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1A84E" w14:textId="267635CF" w:rsidR="00EF02B0" w:rsidRPr="00EF02B0" w:rsidRDefault="00EF02B0" w:rsidP="00EF02B0">
      <w:pPr>
        <w:outlineLvl w:val="0"/>
        <w:rPr>
          <w:rFonts w:cs="Arial"/>
          <w:b/>
          <w:sz w:val="44"/>
          <w:szCs w:val="44"/>
        </w:rPr>
      </w:pPr>
      <w:bookmarkStart w:id="0" w:name="_Toc389131241"/>
      <w:bookmarkStart w:id="1" w:name="_Toc389473036"/>
      <w:bookmarkStart w:id="2" w:name="_Toc389473185"/>
      <w:bookmarkStart w:id="3" w:name="_Toc389473272"/>
      <w:bookmarkStart w:id="4" w:name="_Toc392770343"/>
      <w:r w:rsidRPr="00EF02B0">
        <w:rPr>
          <w:rFonts w:cs="Arial"/>
          <w:b/>
          <w:sz w:val="44"/>
          <w:szCs w:val="44"/>
        </w:rPr>
        <w:t>Canberra Health Services</w:t>
      </w:r>
    </w:p>
    <w:bookmarkEnd w:id="0"/>
    <w:bookmarkEnd w:id="1"/>
    <w:bookmarkEnd w:id="2"/>
    <w:bookmarkEnd w:id="3"/>
    <w:bookmarkEnd w:id="4"/>
    <w:p w14:paraId="2F51A84F" w14:textId="4D7238DE" w:rsidR="00EF02B0" w:rsidRPr="00931B93" w:rsidRDefault="00EF02B0" w:rsidP="00EF02B0">
      <w:pPr>
        <w:rPr>
          <w:rFonts w:cs="Arial"/>
          <w:b/>
          <w:i/>
          <w:sz w:val="28"/>
          <w:szCs w:val="44"/>
        </w:rPr>
      </w:pPr>
      <w:r w:rsidRPr="00EF02B0">
        <w:rPr>
          <w:rFonts w:cs="Arial"/>
          <w:b/>
          <w:sz w:val="44"/>
          <w:szCs w:val="44"/>
        </w:rPr>
        <w:t>Procedure</w:t>
      </w:r>
      <w:r w:rsidR="00931B93">
        <w:rPr>
          <w:rFonts w:cs="Arial"/>
          <w:b/>
          <w:sz w:val="44"/>
          <w:szCs w:val="44"/>
        </w:rPr>
        <w:t xml:space="preserve"> </w:t>
      </w:r>
    </w:p>
    <w:p w14:paraId="2F51A850" w14:textId="05610BE4" w:rsidR="007B6904" w:rsidRPr="006A3770" w:rsidRDefault="00881ABB" w:rsidP="006A3770">
      <w:pPr>
        <w:rPr>
          <w:rFonts w:cs="Arial"/>
          <w:b/>
          <w:i/>
          <w:sz w:val="36"/>
          <w:szCs w:val="36"/>
        </w:rPr>
      </w:pPr>
      <w:r>
        <w:rPr>
          <w:rFonts w:cs="Arial"/>
          <w:b/>
          <w:sz w:val="36"/>
          <w:szCs w:val="36"/>
        </w:rPr>
        <w:t>North Canberra Hospital (NCH)- Cleaning and Reprocessing of Infant Feeding Equipment in Hospital</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52" w14:textId="77777777" w:rsidTr="0074223E">
        <w:trPr>
          <w:cantSplit/>
          <w:trHeight w:val="285"/>
        </w:trPr>
        <w:tc>
          <w:tcPr>
            <w:tcW w:w="9158" w:type="dxa"/>
            <w:shd w:val="clear" w:color="auto" w:fill="A6A6A6" w:themeFill="background1" w:themeFillShade="A6"/>
          </w:tcPr>
          <w:p w14:paraId="2F51A851" w14:textId="77777777" w:rsidR="007B6904" w:rsidRPr="00CD1C0E" w:rsidRDefault="007B6904" w:rsidP="004213C3">
            <w:pPr>
              <w:pStyle w:val="Heading1"/>
            </w:pPr>
            <w:bookmarkStart w:id="5" w:name="_Toc389473273"/>
            <w:bookmarkStart w:id="6" w:name="Contents"/>
            <w:bookmarkStart w:id="7" w:name="_Toc158646979"/>
            <w:r w:rsidRPr="00CD1C0E">
              <w:t>Contents</w:t>
            </w:r>
            <w:bookmarkEnd w:id="5"/>
            <w:bookmarkEnd w:id="6"/>
            <w:bookmarkEnd w:id="7"/>
          </w:p>
        </w:tc>
      </w:tr>
    </w:tbl>
    <w:p w14:paraId="2F51A853" w14:textId="77777777" w:rsidR="007B6904" w:rsidRDefault="007B6904" w:rsidP="007B6904"/>
    <w:p w14:paraId="32C0610D" w14:textId="3E81B74F" w:rsidR="000D741D" w:rsidRDefault="007B7628">
      <w:pPr>
        <w:pStyle w:val="TOC1"/>
        <w:tabs>
          <w:tab w:val="right" w:leader="dot" w:pos="9060"/>
        </w:tabs>
        <w:rPr>
          <w:rFonts w:eastAsiaTheme="minorEastAsia" w:cstheme="minorBidi"/>
          <w:noProof/>
          <w:kern w:val="2"/>
          <w:sz w:val="22"/>
          <w:szCs w:val="22"/>
          <w:lang w:eastAsia="en-AU"/>
          <w14:ligatures w14:val="standardContextual"/>
        </w:rPr>
      </w:pPr>
      <w:r>
        <w:fldChar w:fldCharType="begin"/>
      </w:r>
      <w:r w:rsidR="007052B1">
        <w:instrText xml:space="preserve"> TOC \h \z \t "Heading 1,1" </w:instrText>
      </w:r>
      <w:r>
        <w:fldChar w:fldCharType="separate"/>
      </w:r>
      <w:hyperlink w:anchor="_Toc158646979" w:history="1">
        <w:r w:rsidR="000D741D" w:rsidRPr="00664EE7">
          <w:rPr>
            <w:rStyle w:val="Hyperlink"/>
            <w:noProof/>
          </w:rPr>
          <w:t>Contents</w:t>
        </w:r>
        <w:r w:rsidR="000D741D">
          <w:rPr>
            <w:noProof/>
            <w:webHidden/>
          </w:rPr>
          <w:tab/>
        </w:r>
        <w:r w:rsidR="000D741D">
          <w:rPr>
            <w:noProof/>
            <w:webHidden/>
          </w:rPr>
          <w:fldChar w:fldCharType="begin"/>
        </w:r>
        <w:r w:rsidR="000D741D">
          <w:rPr>
            <w:noProof/>
            <w:webHidden/>
          </w:rPr>
          <w:instrText xml:space="preserve"> PAGEREF _Toc158646979 \h </w:instrText>
        </w:r>
        <w:r w:rsidR="000D741D">
          <w:rPr>
            <w:noProof/>
            <w:webHidden/>
          </w:rPr>
        </w:r>
        <w:r w:rsidR="000D741D">
          <w:rPr>
            <w:noProof/>
            <w:webHidden/>
          </w:rPr>
          <w:fldChar w:fldCharType="separate"/>
        </w:r>
        <w:r w:rsidR="000D741D">
          <w:rPr>
            <w:noProof/>
            <w:webHidden/>
          </w:rPr>
          <w:t>1</w:t>
        </w:r>
        <w:r w:rsidR="000D741D">
          <w:rPr>
            <w:noProof/>
            <w:webHidden/>
          </w:rPr>
          <w:fldChar w:fldCharType="end"/>
        </w:r>
      </w:hyperlink>
    </w:p>
    <w:p w14:paraId="1957F8DB" w14:textId="728586EA" w:rsidR="000D741D" w:rsidRDefault="009811B8">
      <w:pPr>
        <w:pStyle w:val="TOC1"/>
        <w:tabs>
          <w:tab w:val="right" w:leader="dot" w:pos="9060"/>
        </w:tabs>
        <w:rPr>
          <w:rFonts w:eastAsiaTheme="minorEastAsia" w:cstheme="minorBidi"/>
          <w:noProof/>
          <w:kern w:val="2"/>
          <w:sz w:val="22"/>
          <w:szCs w:val="22"/>
          <w:lang w:eastAsia="en-AU"/>
          <w14:ligatures w14:val="standardContextual"/>
        </w:rPr>
      </w:pPr>
      <w:hyperlink w:anchor="_Toc158646980" w:history="1">
        <w:r w:rsidR="000D741D" w:rsidRPr="00664EE7">
          <w:rPr>
            <w:rStyle w:val="Hyperlink"/>
            <w:noProof/>
          </w:rPr>
          <w:t>Purpose</w:t>
        </w:r>
        <w:r w:rsidR="000D741D">
          <w:rPr>
            <w:noProof/>
            <w:webHidden/>
          </w:rPr>
          <w:tab/>
        </w:r>
        <w:r w:rsidR="000D741D">
          <w:rPr>
            <w:noProof/>
            <w:webHidden/>
          </w:rPr>
          <w:fldChar w:fldCharType="begin"/>
        </w:r>
        <w:r w:rsidR="000D741D">
          <w:rPr>
            <w:noProof/>
            <w:webHidden/>
          </w:rPr>
          <w:instrText xml:space="preserve"> PAGEREF _Toc158646980 \h </w:instrText>
        </w:r>
        <w:r w:rsidR="000D741D">
          <w:rPr>
            <w:noProof/>
            <w:webHidden/>
          </w:rPr>
        </w:r>
        <w:r w:rsidR="000D741D">
          <w:rPr>
            <w:noProof/>
            <w:webHidden/>
          </w:rPr>
          <w:fldChar w:fldCharType="separate"/>
        </w:r>
        <w:r w:rsidR="000D741D">
          <w:rPr>
            <w:noProof/>
            <w:webHidden/>
          </w:rPr>
          <w:t>2</w:t>
        </w:r>
        <w:r w:rsidR="000D741D">
          <w:rPr>
            <w:noProof/>
            <w:webHidden/>
          </w:rPr>
          <w:fldChar w:fldCharType="end"/>
        </w:r>
      </w:hyperlink>
    </w:p>
    <w:p w14:paraId="5EF2A7D3" w14:textId="35397C6D" w:rsidR="000D741D" w:rsidRDefault="009811B8">
      <w:pPr>
        <w:pStyle w:val="TOC1"/>
        <w:tabs>
          <w:tab w:val="right" w:leader="dot" w:pos="9060"/>
        </w:tabs>
        <w:rPr>
          <w:rFonts w:eastAsiaTheme="minorEastAsia" w:cstheme="minorBidi"/>
          <w:noProof/>
          <w:kern w:val="2"/>
          <w:sz w:val="22"/>
          <w:szCs w:val="22"/>
          <w:lang w:eastAsia="en-AU"/>
          <w14:ligatures w14:val="standardContextual"/>
        </w:rPr>
      </w:pPr>
      <w:hyperlink w:anchor="_Toc158646981" w:history="1">
        <w:r w:rsidR="000D741D" w:rsidRPr="00664EE7">
          <w:rPr>
            <w:rStyle w:val="Hyperlink"/>
            <w:noProof/>
          </w:rPr>
          <w:t>Alerts</w:t>
        </w:r>
        <w:r w:rsidR="000D741D">
          <w:rPr>
            <w:noProof/>
            <w:webHidden/>
          </w:rPr>
          <w:tab/>
        </w:r>
        <w:r w:rsidR="000D741D">
          <w:rPr>
            <w:noProof/>
            <w:webHidden/>
          </w:rPr>
          <w:fldChar w:fldCharType="begin"/>
        </w:r>
        <w:r w:rsidR="000D741D">
          <w:rPr>
            <w:noProof/>
            <w:webHidden/>
          </w:rPr>
          <w:instrText xml:space="preserve"> PAGEREF _Toc158646981 \h </w:instrText>
        </w:r>
        <w:r w:rsidR="000D741D">
          <w:rPr>
            <w:noProof/>
            <w:webHidden/>
          </w:rPr>
        </w:r>
        <w:r w:rsidR="000D741D">
          <w:rPr>
            <w:noProof/>
            <w:webHidden/>
          </w:rPr>
          <w:fldChar w:fldCharType="separate"/>
        </w:r>
        <w:r w:rsidR="000D741D">
          <w:rPr>
            <w:noProof/>
            <w:webHidden/>
          </w:rPr>
          <w:t>2</w:t>
        </w:r>
        <w:r w:rsidR="000D741D">
          <w:rPr>
            <w:noProof/>
            <w:webHidden/>
          </w:rPr>
          <w:fldChar w:fldCharType="end"/>
        </w:r>
      </w:hyperlink>
    </w:p>
    <w:p w14:paraId="1E1D2152" w14:textId="2C535C56" w:rsidR="000D741D" w:rsidRDefault="009811B8">
      <w:pPr>
        <w:pStyle w:val="TOC1"/>
        <w:tabs>
          <w:tab w:val="right" w:leader="dot" w:pos="9060"/>
        </w:tabs>
        <w:rPr>
          <w:rFonts w:eastAsiaTheme="minorEastAsia" w:cstheme="minorBidi"/>
          <w:noProof/>
          <w:kern w:val="2"/>
          <w:sz w:val="22"/>
          <w:szCs w:val="22"/>
          <w:lang w:eastAsia="en-AU"/>
          <w14:ligatures w14:val="standardContextual"/>
        </w:rPr>
      </w:pPr>
      <w:hyperlink w:anchor="_Toc158646982" w:history="1">
        <w:r w:rsidR="000D741D" w:rsidRPr="00664EE7">
          <w:rPr>
            <w:rStyle w:val="Hyperlink"/>
            <w:noProof/>
          </w:rPr>
          <w:t>Scope</w:t>
        </w:r>
        <w:r w:rsidR="000D741D">
          <w:rPr>
            <w:noProof/>
            <w:webHidden/>
          </w:rPr>
          <w:tab/>
        </w:r>
        <w:r w:rsidR="000D741D">
          <w:rPr>
            <w:noProof/>
            <w:webHidden/>
          </w:rPr>
          <w:fldChar w:fldCharType="begin"/>
        </w:r>
        <w:r w:rsidR="000D741D">
          <w:rPr>
            <w:noProof/>
            <w:webHidden/>
          </w:rPr>
          <w:instrText xml:space="preserve"> PAGEREF _Toc158646982 \h </w:instrText>
        </w:r>
        <w:r w:rsidR="000D741D">
          <w:rPr>
            <w:noProof/>
            <w:webHidden/>
          </w:rPr>
        </w:r>
        <w:r w:rsidR="000D741D">
          <w:rPr>
            <w:noProof/>
            <w:webHidden/>
          </w:rPr>
          <w:fldChar w:fldCharType="separate"/>
        </w:r>
        <w:r w:rsidR="000D741D">
          <w:rPr>
            <w:noProof/>
            <w:webHidden/>
          </w:rPr>
          <w:t>2</w:t>
        </w:r>
        <w:r w:rsidR="000D741D">
          <w:rPr>
            <w:noProof/>
            <w:webHidden/>
          </w:rPr>
          <w:fldChar w:fldCharType="end"/>
        </w:r>
      </w:hyperlink>
    </w:p>
    <w:p w14:paraId="5E940E32" w14:textId="1E5267D8" w:rsidR="000D741D" w:rsidRDefault="009811B8">
      <w:pPr>
        <w:pStyle w:val="TOC1"/>
        <w:tabs>
          <w:tab w:val="right" w:leader="dot" w:pos="9060"/>
        </w:tabs>
        <w:rPr>
          <w:rFonts w:eastAsiaTheme="minorEastAsia" w:cstheme="minorBidi"/>
          <w:noProof/>
          <w:kern w:val="2"/>
          <w:sz w:val="22"/>
          <w:szCs w:val="22"/>
          <w:lang w:eastAsia="en-AU"/>
          <w14:ligatures w14:val="standardContextual"/>
        </w:rPr>
      </w:pPr>
      <w:hyperlink w:anchor="_Toc158646983" w:history="1">
        <w:r w:rsidR="000D741D" w:rsidRPr="00664EE7">
          <w:rPr>
            <w:rStyle w:val="Hyperlink"/>
            <w:noProof/>
          </w:rPr>
          <w:t>Section 1 – Guiding Principles</w:t>
        </w:r>
        <w:r w:rsidR="000D741D">
          <w:rPr>
            <w:noProof/>
            <w:webHidden/>
          </w:rPr>
          <w:tab/>
        </w:r>
        <w:r w:rsidR="000D741D">
          <w:rPr>
            <w:noProof/>
            <w:webHidden/>
          </w:rPr>
          <w:fldChar w:fldCharType="begin"/>
        </w:r>
        <w:r w:rsidR="000D741D">
          <w:rPr>
            <w:noProof/>
            <w:webHidden/>
          </w:rPr>
          <w:instrText xml:space="preserve"> PAGEREF _Toc158646983 \h </w:instrText>
        </w:r>
        <w:r w:rsidR="000D741D">
          <w:rPr>
            <w:noProof/>
            <w:webHidden/>
          </w:rPr>
        </w:r>
        <w:r w:rsidR="000D741D">
          <w:rPr>
            <w:noProof/>
            <w:webHidden/>
          </w:rPr>
          <w:fldChar w:fldCharType="separate"/>
        </w:r>
        <w:r w:rsidR="000D741D">
          <w:rPr>
            <w:noProof/>
            <w:webHidden/>
          </w:rPr>
          <w:t>2</w:t>
        </w:r>
        <w:r w:rsidR="000D741D">
          <w:rPr>
            <w:noProof/>
            <w:webHidden/>
          </w:rPr>
          <w:fldChar w:fldCharType="end"/>
        </w:r>
      </w:hyperlink>
    </w:p>
    <w:p w14:paraId="70F171F9" w14:textId="43B33E42" w:rsidR="000D741D" w:rsidRDefault="009811B8">
      <w:pPr>
        <w:pStyle w:val="TOC1"/>
        <w:tabs>
          <w:tab w:val="right" w:leader="dot" w:pos="9060"/>
        </w:tabs>
        <w:rPr>
          <w:rFonts w:eastAsiaTheme="minorEastAsia" w:cstheme="minorBidi"/>
          <w:noProof/>
          <w:kern w:val="2"/>
          <w:sz w:val="22"/>
          <w:szCs w:val="22"/>
          <w:lang w:eastAsia="en-AU"/>
          <w14:ligatures w14:val="standardContextual"/>
        </w:rPr>
      </w:pPr>
      <w:hyperlink w:anchor="_Toc158646984" w:history="1">
        <w:r w:rsidR="000D741D" w:rsidRPr="00664EE7">
          <w:rPr>
            <w:rStyle w:val="Hyperlink"/>
            <w:noProof/>
          </w:rPr>
          <w:t>Section 2- Reprocessing Requirements for Reusable Equipment</w:t>
        </w:r>
        <w:r w:rsidR="000D741D">
          <w:rPr>
            <w:noProof/>
            <w:webHidden/>
          </w:rPr>
          <w:tab/>
        </w:r>
        <w:r w:rsidR="000D741D">
          <w:rPr>
            <w:noProof/>
            <w:webHidden/>
          </w:rPr>
          <w:fldChar w:fldCharType="begin"/>
        </w:r>
        <w:r w:rsidR="000D741D">
          <w:rPr>
            <w:noProof/>
            <w:webHidden/>
          </w:rPr>
          <w:instrText xml:space="preserve"> PAGEREF _Toc158646984 \h </w:instrText>
        </w:r>
        <w:r w:rsidR="000D741D">
          <w:rPr>
            <w:noProof/>
            <w:webHidden/>
          </w:rPr>
        </w:r>
        <w:r w:rsidR="000D741D">
          <w:rPr>
            <w:noProof/>
            <w:webHidden/>
          </w:rPr>
          <w:fldChar w:fldCharType="separate"/>
        </w:r>
        <w:r w:rsidR="000D741D">
          <w:rPr>
            <w:noProof/>
            <w:webHidden/>
          </w:rPr>
          <w:t>3</w:t>
        </w:r>
        <w:r w:rsidR="000D741D">
          <w:rPr>
            <w:noProof/>
            <w:webHidden/>
          </w:rPr>
          <w:fldChar w:fldCharType="end"/>
        </w:r>
      </w:hyperlink>
    </w:p>
    <w:p w14:paraId="79AE472D" w14:textId="7A119ECC" w:rsidR="000D741D" w:rsidRDefault="009811B8">
      <w:pPr>
        <w:pStyle w:val="TOC1"/>
        <w:tabs>
          <w:tab w:val="right" w:leader="dot" w:pos="9060"/>
        </w:tabs>
        <w:rPr>
          <w:rFonts w:eastAsiaTheme="minorEastAsia" w:cstheme="minorBidi"/>
          <w:noProof/>
          <w:kern w:val="2"/>
          <w:sz w:val="22"/>
          <w:szCs w:val="22"/>
          <w:lang w:eastAsia="en-AU"/>
          <w14:ligatures w14:val="standardContextual"/>
        </w:rPr>
      </w:pPr>
      <w:hyperlink w:anchor="_Toc158646985" w:history="1">
        <w:r w:rsidR="000D741D" w:rsidRPr="00664EE7">
          <w:rPr>
            <w:rStyle w:val="Hyperlink"/>
            <w:noProof/>
          </w:rPr>
          <w:t>Section 3- Reprocessing Procedures for Reusable Equipment</w:t>
        </w:r>
        <w:r w:rsidR="000D741D">
          <w:rPr>
            <w:noProof/>
            <w:webHidden/>
          </w:rPr>
          <w:tab/>
        </w:r>
        <w:r w:rsidR="000D741D">
          <w:rPr>
            <w:noProof/>
            <w:webHidden/>
          </w:rPr>
          <w:fldChar w:fldCharType="begin"/>
        </w:r>
        <w:r w:rsidR="000D741D">
          <w:rPr>
            <w:noProof/>
            <w:webHidden/>
          </w:rPr>
          <w:instrText xml:space="preserve"> PAGEREF _Toc158646985 \h </w:instrText>
        </w:r>
        <w:r w:rsidR="000D741D">
          <w:rPr>
            <w:noProof/>
            <w:webHidden/>
          </w:rPr>
        </w:r>
        <w:r w:rsidR="000D741D">
          <w:rPr>
            <w:noProof/>
            <w:webHidden/>
          </w:rPr>
          <w:fldChar w:fldCharType="separate"/>
        </w:r>
        <w:r w:rsidR="000D741D">
          <w:rPr>
            <w:noProof/>
            <w:webHidden/>
          </w:rPr>
          <w:t>3</w:t>
        </w:r>
        <w:r w:rsidR="000D741D">
          <w:rPr>
            <w:noProof/>
            <w:webHidden/>
          </w:rPr>
          <w:fldChar w:fldCharType="end"/>
        </w:r>
      </w:hyperlink>
    </w:p>
    <w:p w14:paraId="2DED94F1" w14:textId="48C5F3A3" w:rsidR="000D741D" w:rsidRDefault="009811B8">
      <w:pPr>
        <w:pStyle w:val="TOC1"/>
        <w:tabs>
          <w:tab w:val="right" w:leader="dot" w:pos="9060"/>
        </w:tabs>
        <w:rPr>
          <w:rFonts w:eastAsiaTheme="minorEastAsia" w:cstheme="minorBidi"/>
          <w:noProof/>
          <w:kern w:val="2"/>
          <w:sz w:val="22"/>
          <w:szCs w:val="22"/>
          <w:lang w:eastAsia="en-AU"/>
          <w14:ligatures w14:val="standardContextual"/>
        </w:rPr>
      </w:pPr>
      <w:hyperlink w:anchor="_Toc158646986" w:history="1">
        <w:r w:rsidR="000D741D" w:rsidRPr="00664EE7">
          <w:rPr>
            <w:rStyle w:val="Hyperlink"/>
            <w:noProof/>
          </w:rPr>
          <w:t>Section 4 – Storage of Equipment</w:t>
        </w:r>
        <w:r w:rsidR="000D741D">
          <w:rPr>
            <w:noProof/>
            <w:webHidden/>
          </w:rPr>
          <w:tab/>
        </w:r>
        <w:r w:rsidR="000D741D">
          <w:rPr>
            <w:noProof/>
            <w:webHidden/>
          </w:rPr>
          <w:fldChar w:fldCharType="begin"/>
        </w:r>
        <w:r w:rsidR="000D741D">
          <w:rPr>
            <w:noProof/>
            <w:webHidden/>
          </w:rPr>
          <w:instrText xml:space="preserve"> PAGEREF _Toc158646986 \h </w:instrText>
        </w:r>
        <w:r w:rsidR="000D741D">
          <w:rPr>
            <w:noProof/>
            <w:webHidden/>
          </w:rPr>
        </w:r>
        <w:r w:rsidR="000D741D">
          <w:rPr>
            <w:noProof/>
            <w:webHidden/>
          </w:rPr>
          <w:fldChar w:fldCharType="separate"/>
        </w:r>
        <w:r w:rsidR="000D741D">
          <w:rPr>
            <w:noProof/>
            <w:webHidden/>
          </w:rPr>
          <w:t>3</w:t>
        </w:r>
        <w:r w:rsidR="000D741D">
          <w:rPr>
            <w:noProof/>
            <w:webHidden/>
          </w:rPr>
          <w:fldChar w:fldCharType="end"/>
        </w:r>
      </w:hyperlink>
    </w:p>
    <w:p w14:paraId="0E77A451" w14:textId="4B6C2F76" w:rsidR="000D741D" w:rsidRDefault="009811B8">
      <w:pPr>
        <w:pStyle w:val="TOC1"/>
        <w:tabs>
          <w:tab w:val="right" w:leader="dot" w:pos="9060"/>
        </w:tabs>
        <w:rPr>
          <w:rFonts w:eastAsiaTheme="minorEastAsia" w:cstheme="minorBidi"/>
          <w:noProof/>
          <w:kern w:val="2"/>
          <w:sz w:val="22"/>
          <w:szCs w:val="22"/>
          <w:lang w:eastAsia="en-AU"/>
          <w14:ligatures w14:val="standardContextual"/>
        </w:rPr>
      </w:pPr>
      <w:hyperlink w:anchor="_Toc158646987" w:history="1">
        <w:r w:rsidR="000D741D" w:rsidRPr="00664EE7">
          <w:rPr>
            <w:rStyle w:val="Hyperlink"/>
            <w:noProof/>
          </w:rPr>
          <w:t>Section 5- Cleaning of Single Patient Use (Personal Use) Equipment</w:t>
        </w:r>
        <w:r w:rsidR="000D741D">
          <w:rPr>
            <w:noProof/>
            <w:webHidden/>
          </w:rPr>
          <w:tab/>
        </w:r>
        <w:r w:rsidR="000D741D">
          <w:rPr>
            <w:noProof/>
            <w:webHidden/>
          </w:rPr>
          <w:fldChar w:fldCharType="begin"/>
        </w:r>
        <w:r w:rsidR="000D741D">
          <w:rPr>
            <w:noProof/>
            <w:webHidden/>
          </w:rPr>
          <w:instrText xml:space="preserve"> PAGEREF _Toc158646987 \h </w:instrText>
        </w:r>
        <w:r w:rsidR="000D741D">
          <w:rPr>
            <w:noProof/>
            <w:webHidden/>
          </w:rPr>
        </w:r>
        <w:r w:rsidR="000D741D">
          <w:rPr>
            <w:noProof/>
            <w:webHidden/>
          </w:rPr>
          <w:fldChar w:fldCharType="separate"/>
        </w:r>
        <w:r w:rsidR="000D741D">
          <w:rPr>
            <w:noProof/>
            <w:webHidden/>
          </w:rPr>
          <w:t>4</w:t>
        </w:r>
        <w:r w:rsidR="000D741D">
          <w:rPr>
            <w:noProof/>
            <w:webHidden/>
          </w:rPr>
          <w:fldChar w:fldCharType="end"/>
        </w:r>
      </w:hyperlink>
    </w:p>
    <w:p w14:paraId="1EE764D6" w14:textId="1A0782C9" w:rsidR="000D741D" w:rsidRDefault="009811B8">
      <w:pPr>
        <w:pStyle w:val="TOC1"/>
        <w:tabs>
          <w:tab w:val="right" w:leader="dot" w:pos="9060"/>
        </w:tabs>
        <w:rPr>
          <w:rFonts w:eastAsiaTheme="minorEastAsia" w:cstheme="minorBidi"/>
          <w:noProof/>
          <w:kern w:val="2"/>
          <w:sz w:val="22"/>
          <w:szCs w:val="22"/>
          <w:lang w:eastAsia="en-AU"/>
          <w14:ligatures w14:val="standardContextual"/>
        </w:rPr>
      </w:pPr>
      <w:hyperlink w:anchor="_Toc158646988" w:history="1">
        <w:r w:rsidR="000D741D" w:rsidRPr="00664EE7">
          <w:rPr>
            <w:rStyle w:val="Hyperlink"/>
            <w:noProof/>
          </w:rPr>
          <w:t>Section 6- Patient Information</w:t>
        </w:r>
        <w:r w:rsidR="000D741D">
          <w:rPr>
            <w:noProof/>
            <w:webHidden/>
          </w:rPr>
          <w:tab/>
        </w:r>
        <w:r w:rsidR="000D741D">
          <w:rPr>
            <w:noProof/>
            <w:webHidden/>
          </w:rPr>
          <w:fldChar w:fldCharType="begin"/>
        </w:r>
        <w:r w:rsidR="000D741D">
          <w:rPr>
            <w:noProof/>
            <w:webHidden/>
          </w:rPr>
          <w:instrText xml:space="preserve"> PAGEREF _Toc158646988 \h </w:instrText>
        </w:r>
        <w:r w:rsidR="000D741D">
          <w:rPr>
            <w:noProof/>
            <w:webHidden/>
          </w:rPr>
        </w:r>
        <w:r w:rsidR="000D741D">
          <w:rPr>
            <w:noProof/>
            <w:webHidden/>
          </w:rPr>
          <w:fldChar w:fldCharType="separate"/>
        </w:r>
        <w:r w:rsidR="000D741D">
          <w:rPr>
            <w:noProof/>
            <w:webHidden/>
          </w:rPr>
          <w:t>4</w:t>
        </w:r>
        <w:r w:rsidR="000D741D">
          <w:rPr>
            <w:noProof/>
            <w:webHidden/>
          </w:rPr>
          <w:fldChar w:fldCharType="end"/>
        </w:r>
      </w:hyperlink>
    </w:p>
    <w:p w14:paraId="2E141C11" w14:textId="76A02D87" w:rsidR="000D741D" w:rsidRDefault="009811B8">
      <w:pPr>
        <w:pStyle w:val="TOC1"/>
        <w:tabs>
          <w:tab w:val="right" w:leader="dot" w:pos="9060"/>
        </w:tabs>
        <w:rPr>
          <w:rFonts w:eastAsiaTheme="minorEastAsia" w:cstheme="minorBidi"/>
          <w:noProof/>
          <w:kern w:val="2"/>
          <w:sz w:val="22"/>
          <w:szCs w:val="22"/>
          <w:lang w:eastAsia="en-AU"/>
          <w14:ligatures w14:val="standardContextual"/>
        </w:rPr>
      </w:pPr>
      <w:hyperlink w:anchor="_Toc158646989" w:history="1">
        <w:r w:rsidR="000D741D" w:rsidRPr="00664EE7">
          <w:rPr>
            <w:rStyle w:val="Hyperlink"/>
            <w:noProof/>
          </w:rPr>
          <w:t>Related Policies, Procedures, Guidelines and Legislation</w:t>
        </w:r>
        <w:r w:rsidR="000D741D">
          <w:rPr>
            <w:noProof/>
            <w:webHidden/>
          </w:rPr>
          <w:tab/>
        </w:r>
        <w:r w:rsidR="000D741D">
          <w:rPr>
            <w:noProof/>
            <w:webHidden/>
          </w:rPr>
          <w:fldChar w:fldCharType="begin"/>
        </w:r>
        <w:r w:rsidR="000D741D">
          <w:rPr>
            <w:noProof/>
            <w:webHidden/>
          </w:rPr>
          <w:instrText xml:space="preserve"> PAGEREF _Toc158646989 \h </w:instrText>
        </w:r>
        <w:r w:rsidR="000D741D">
          <w:rPr>
            <w:noProof/>
            <w:webHidden/>
          </w:rPr>
        </w:r>
        <w:r w:rsidR="000D741D">
          <w:rPr>
            <w:noProof/>
            <w:webHidden/>
          </w:rPr>
          <w:fldChar w:fldCharType="separate"/>
        </w:r>
        <w:r w:rsidR="000D741D">
          <w:rPr>
            <w:noProof/>
            <w:webHidden/>
          </w:rPr>
          <w:t>5</w:t>
        </w:r>
        <w:r w:rsidR="000D741D">
          <w:rPr>
            <w:noProof/>
            <w:webHidden/>
          </w:rPr>
          <w:fldChar w:fldCharType="end"/>
        </w:r>
      </w:hyperlink>
    </w:p>
    <w:p w14:paraId="5485861A" w14:textId="7B03D60B" w:rsidR="000D741D" w:rsidRDefault="009811B8">
      <w:pPr>
        <w:pStyle w:val="TOC1"/>
        <w:tabs>
          <w:tab w:val="right" w:leader="dot" w:pos="9060"/>
        </w:tabs>
        <w:rPr>
          <w:rFonts w:eastAsiaTheme="minorEastAsia" w:cstheme="minorBidi"/>
          <w:noProof/>
          <w:kern w:val="2"/>
          <w:sz w:val="22"/>
          <w:szCs w:val="22"/>
          <w:lang w:eastAsia="en-AU"/>
          <w14:ligatures w14:val="standardContextual"/>
        </w:rPr>
      </w:pPr>
      <w:hyperlink w:anchor="_Toc158646990" w:history="1">
        <w:r w:rsidR="000D741D" w:rsidRPr="00664EE7">
          <w:rPr>
            <w:rStyle w:val="Hyperlink"/>
            <w:noProof/>
          </w:rPr>
          <w:t>References</w:t>
        </w:r>
        <w:r w:rsidR="000D741D">
          <w:rPr>
            <w:noProof/>
            <w:webHidden/>
          </w:rPr>
          <w:tab/>
        </w:r>
        <w:r w:rsidR="000D741D">
          <w:rPr>
            <w:noProof/>
            <w:webHidden/>
          </w:rPr>
          <w:fldChar w:fldCharType="begin"/>
        </w:r>
        <w:r w:rsidR="000D741D">
          <w:rPr>
            <w:noProof/>
            <w:webHidden/>
          </w:rPr>
          <w:instrText xml:space="preserve"> PAGEREF _Toc158646990 \h </w:instrText>
        </w:r>
        <w:r w:rsidR="000D741D">
          <w:rPr>
            <w:noProof/>
            <w:webHidden/>
          </w:rPr>
        </w:r>
        <w:r w:rsidR="000D741D">
          <w:rPr>
            <w:noProof/>
            <w:webHidden/>
          </w:rPr>
          <w:fldChar w:fldCharType="separate"/>
        </w:r>
        <w:r w:rsidR="000D741D">
          <w:rPr>
            <w:noProof/>
            <w:webHidden/>
          </w:rPr>
          <w:t>5</w:t>
        </w:r>
        <w:r w:rsidR="000D741D">
          <w:rPr>
            <w:noProof/>
            <w:webHidden/>
          </w:rPr>
          <w:fldChar w:fldCharType="end"/>
        </w:r>
      </w:hyperlink>
    </w:p>
    <w:p w14:paraId="217669B1" w14:textId="3A4A6DA4" w:rsidR="000D741D" w:rsidRDefault="009811B8">
      <w:pPr>
        <w:pStyle w:val="TOC1"/>
        <w:tabs>
          <w:tab w:val="right" w:leader="dot" w:pos="9060"/>
        </w:tabs>
        <w:rPr>
          <w:rFonts w:eastAsiaTheme="minorEastAsia" w:cstheme="minorBidi"/>
          <w:noProof/>
          <w:kern w:val="2"/>
          <w:sz w:val="22"/>
          <w:szCs w:val="22"/>
          <w:lang w:eastAsia="en-AU"/>
          <w14:ligatures w14:val="standardContextual"/>
        </w:rPr>
      </w:pPr>
      <w:hyperlink w:anchor="_Toc158646991" w:history="1">
        <w:r w:rsidR="000D741D" w:rsidRPr="00664EE7">
          <w:rPr>
            <w:rStyle w:val="Hyperlink"/>
            <w:noProof/>
          </w:rPr>
          <w:t>Definition of Terms</w:t>
        </w:r>
        <w:r w:rsidR="000D741D">
          <w:rPr>
            <w:noProof/>
            <w:webHidden/>
          </w:rPr>
          <w:tab/>
        </w:r>
        <w:r w:rsidR="000D741D">
          <w:rPr>
            <w:noProof/>
            <w:webHidden/>
          </w:rPr>
          <w:fldChar w:fldCharType="begin"/>
        </w:r>
        <w:r w:rsidR="000D741D">
          <w:rPr>
            <w:noProof/>
            <w:webHidden/>
          </w:rPr>
          <w:instrText xml:space="preserve"> PAGEREF _Toc158646991 \h </w:instrText>
        </w:r>
        <w:r w:rsidR="000D741D">
          <w:rPr>
            <w:noProof/>
            <w:webHidden/>
          </w:rPr>
        </w:r>
        <w:r w:rsidR="000D741D">
          <w:rPr>
            <w:noProof/>
            <w:webHidden/>
          </w:rPr>
          <w:fldChar w:fldCharType="separate"/>
        </w:r>
        <w:r w:rsidR="000D741D">
          <w:rPr>
            <w:noProof/>
            <w:webHidden/>
          </w:rPr>
          <w:t>5</w:t>
        </w:r>
        <w:r w:rsidR="000D741D">
          <w:rPr>
            <w:noProof/>
            <w:webHidden/>
          </w:rPr>
          <w:fldChar w:fldCharType="end"/>
        </w:r>
      </w:hyperlink>
    </w:p>
    <w:p w14:paraId="56C16166" w14:textId="4CFBC6C9" w:rsidR="000D741D" w:rsidRDefault="009811B8">
      <w:pPr>
        <w:pStyle w:val="TOC1"/>
        <w:tabs>
          <w:tab w:val="right" w:leader="dot" w:pos="9060"/>
        </w:tabs>
        <w:rPr>
          <w:rFonts w:eastAsiaTheme="minorEastAsia" w:cstheme="minorBidi"/>
          <w:noProof/>
          <w:kern w:val="2"/>
          <w:sz w:val="22"/>
          <w:szCs w:val="22"/>
          <w:lang w:eastAsia="en-AU"/>
          <w14:ligatures w14:val="standardContextual"/>
        </w:rPr>
      </w:pPr>
      <w:hyperlink w:anchor="_Toc158646992" w:history="1">
        <w:r w:rsidR="000D741D" w:rsidRPr="00664EE7">
          <w:rPr>
            <w:rStyle w:val="Hyperlink"/>
            <w:noProof/>
          </w:rPr>
          <w:t>Search Terms</w:t>
        </w:r>
        <w:r w:rsidR="000D741D">
          <w:rPr>
            <w:noProof/>
            <w:webHidden/>
          </w:rPr>
          <w:tab/>
        </w:r>
        <w:r w:rsidR="000D741D">
          <w:rPr>
            <w:noProof/>
            <w:webHidden/>
          </w:rPr>
          <w:fldChar w:fldCharType="begin"/>
        </w:r>
        <w:r w:rsidR="000D741D">
          <w:rPr>
            <w:noProof/>
            <w:webHidden/>
          </w:rPr>
          <w:instrText xml:space="preserve"> PAGEREF _Toc158646992 \h </w:instrText>
        </w:r>
        <w:r w:rsidR="000D741D">
          <w:rPr>
            <w:noProof/>
            <w:webHidden/>
          </w:rPr>
        </w:r>
        <w:r w:rsidR="000D741D">
          <w:rPr>
            <w:noProof/>
            <w:webHidden/>
          </w:rPr>
          <w:fldChar w:fldCharType="separate"/>
        </w:r>
        <w:r w:rsidR="000D741D">
          <w:rPr>
            <w:noProof/>
            <w:webHidden/>
          </w:rPr>
          <w:t>6</w:t>
        </w:r>
        <w:r w:rsidR="000D741D">
          <w:rPr>
            <w:noProof/>
            <w:webHidden/>
          </w:rPr>
          <w:fldChar w:fldCharType="end"/>
        </w:r>
      </w:hyperlink>
    </w:p>
    <w:p w14:paraId="2F51A861" w14:textId="53C26570" w:rsidR="007052B1" w:rsidRDefault="007B7628" w:rsidP="007B6904">
      <w:pPr>
        <w:rPr>
          <w:rFonts w:asciiTheme="minorHAnsi" w:hAnsiTheme="minorHAnsi"/>
        </w:rPr>
      </w:pPr>
      <w:r>
        <w:rPr>
          <w:rFonts w:asciiTheme="minorHAnsi" w:hAnsiTheme="minorHAnsi"/>
        </w:rPr>
        <w:fldChar w:fldCharType="end"/>
      </w:r>
    </w:p>
    <w:p w14:paraId="2F51A862" w14:textId="77777777" w:rsidR="007052B1" w:rsidRDefault="007052B1">
      <w:pPr>
        <w:spacing w:after="200" w:line="276" w:lineRule="auto"/>
        <w:rPr>
          <w:rFonts w:asciiTheme="minorHAnsi" w:hAnsiTheme="minorHAnsi"/>
        </w:rPr>
      </w:pPr>
      <w:r>
        <w:rPr>
          <w:rFonts w:asciiTheme="minorHAnsi" w:hAnsiTheme="minorHAnsi"/>
        </w:rPr>
        <w:br w:type="page"/>
      </w:r>
    </w:p>
    <w:p w14:paraId="2F51A863" w14:textId="77777777" w:rsidR="007B6904" w:rsidRPr="00763141" w:rsidRDefault="007B6904" w:rsidP="007B6904"/>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65" w14:textId="77777777" w:rsidTr="0074223E">
        <w:trPr>
          <w:cantSplit/>
          <w:trHeight w:val="285"/>
        </w:trPr>
        <w:tc>
          <w:tcPr>
            <w:tcW w:w="9158" w:type="dxa"/>
            <w:shd w:val="clear" w:color="auto" w:fill="A6A6A6" w:themeFill="background1" w:themeFillShade="A6"/>
          </w:tcPr>
          <w:p w14:paraId="2F51A864" w14:textId="77777777" w:rsidR="007B6904" w:rsidRPr="00CD1C0E" w:rsidRDefault="007B6904" w:rsidP="004213C3">
            <w:pPr>
              <w:pStyle w:val="Heading1"/>
            </w:pPr>
            <w:bookmarkStart w:id="8" w:name="_Toc389473274"/>
            <w:bookmarkStart w:id="9" w:name="_Toc158646980"/>
            <w:r w:rsidRPr="00CD1C0E">
              <w:t>Purpose</w:t>
            </w:r>
            <w:bookmarkEnd w:id="8"/>
            <w:bookmarkEnd w:id="9"/>
          </w:p>
        </w:tc>
      </w:tr>
    </w:tbl>
    <w:p w14:paraId="2F51A866" w14:textId="77777777" w:rsidR="00931B93" w:rsidRDefault="00931B93" w:rsidP="00931B93">
      <w:pPr>
        <w:rPr>
          <w:rFonts w:cs="Arial"/>
          <w:i/>
          <w:szCs w:val="24"/>
        </w:rPr>
      </w:pPr>
    </w:p>
    <w:p w14:paraId="2F51A86F" w14:textId="7B727312" w:rsidR="007B6904" w:rsidRPr="00AD5C49" w:rsidRDefault="00881ABB" w:rsidP="00AD5C49">
      <w:pPr>
        <w:spacing w:line="276" w:lineRule="auto"/>
        <w:rPr>
          <w:rFonts w:ascii="Arial" w:hAnsi="Arial"/>
        </w:rPr>
      </w:pPr>
      <w:r>
        <w:t xml:space="preserve">To provide guidelines on reprocessing of equipment that is used for the purpose of expressing breast milk and feeding infants, to prevent contamination of equipment and transmission of infection. </w:t>
      </w:r>
    </w:p>
    <w:p w14:paraId="2F51A870" w14:textId="77777777" w:rsidR="009E70F4" w:rsidRPr="00CD1C0E" w:rsidRDefault="009811B8" w:rsidP="009E70F4">
      <w:pPr>
        <w:jc w:val="right"/>
        <w:rPr>
          <w:rFonts w:cs="Arial"/>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4223E" w:rsidRPr="00CD1C0E" w14:paraId="2F51A872" w14:textId="77777777" w:rsidTr="00F1354A">
        <w:trPr>
          <w:cantSplit/>
          <w:trHeight w:val="285"/>
        </w:trPr>
        <w:tc>
          <w:tcPr>
            <w:tcW w:w="9158" w:type="dxa"/>
            <w:shd w:val="clear" w:color="auto" w:fill="A6A6A6" w:themeFill="background1" w:themeFillShade="A6"/>
          </w:tcPr>
          <w:p w14:paraId="2F51A871" w14:textId="30735BDB" w:rsidR="0074223E" w:rsidRPr="00CD1C0E" w:rsidRDefault="0074223E" w:rsidP="00F1354A">
            <w:pPr>
              <w:pStyle w:val="Heading1"/>
            </w:pPr>
            <w:bookmarkStart w:id="10" w:name="_Toc389473276"/>
            <w:bookmarkStart w:id="11" w:name="_Toc158646981"/>
            <w:r>
              <w:t>Alerts</w:t>
            </w:r>
            <w:bookmarkEnd w:id="10"/>
            <w:bookmarkEnd w:id="11"/>
            <w:r w:rsidR="00AB50DD">
              <w:t xml:space="preserve"> </w:t>
            </w:r>
          </w:p>
        </w:tc>
      </w:tr>
    </w:tbl>
    <w:p w14:paraId="2F51A873" w14:textId="77777777" w:rsidR="007B6904" w:rsidRDefault="007B6904" w:rsidP="007B6904">
      <w:pPr>
        <w:rPr>
          <w:rFonts w:cs="Arial"/>
          <w:b/>
          <w:szCs w:val="24"/>
        </w:rPr>
      </w:pPr>
    </w:p>
    <w:p w14:paraId="5EA3727E" w14:textId="4BAF89DB" w:rsidR="00881ABB" w:rsidRDefault="00881ABB" w:rsidP="00881ABB">
      <w:pPr>
        <w:spacing w:line="276" w:lineRule="auto"/>
      </w:pPr>
      <w:r w:rsidRPr="00881ABB">
        <w:t>Commercial home sterilisers such as the Advent®, including boiling and microwaving methods are NOT recommended for use in hospitals as they do not meet</w:t>
      </w:r>
      <w:r w:rsidR="00BE3E46">
        <w:t xml:space="preserve"> Standard</w:t>
      </w:r>
      <w:r w:rsidRPr="00881ABB">
        <w:t>.</w:t>
      </w:r>
    </w:p>
    <w:p w14:paraId="2DF041BF" w14:textId="77777777" w:rsidR="00881ABB" w:rsidRPr="00881ABB" w:rsidRDefault="00881ABB" w:rsidP="00881ABB">
      <w:pPr>
        <w:spacing w:line="276" w:lineRule="auto"/>
      </w:pPr>
    </w:p>
    <w:p w14:paraId="3F6C2E28" w14:textId="77777777" w:rsidR="00881ABB" w:rsidRPr="00881ABB" w:rsidRDefault="00881ABB" w:rsidP="00881ABB">
      <w:pPr>
        <w:spacing w:line="276" w:lineRule="auto"/>
      </w:pPr>
      <w:r w:rsidRPr="00881ABB">
        <w:t>According to AS/NZ 4187-2003 “Chemical disinfection shall only be used when thermal disinfection is unsuitable. Any chemical disinfectants that are used shall be registered with the Therapeutic Goods Administration Australia (TGA)”. Therefore the use of Sodium Hypochlorite 1% (e.g. Milton) is not recommended for use in the hospital environment. Milton is not TGA approved for this purpose.</w:t>
      </w:r>
    </w:p>
    <w:p w14:paraId="2F51A879" w14:textId="77777777" w:rsidR="009E70F4" w:rsidRPr="009121F9" w:rsidRDefault="009811B8" w:rsidP="009E70F4">
      <w:pPr>
        <w:jc w:val="right"/>
        <w:rPr>
          <w:rFonts w:cs="Arial"/>
          <w:b/>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7B" w14:textId="77777777" w:rsidTr="0074223E">
        <w:trPr>
          <w:cantSplit/>
          <w:trHeight w:val="285"/>
        </w:trPr>
        <w:tc>
          <w:tcPr>
            <w:tcW w:w="9158" w:type="dxa"/>
            <w:shd w:val="clear" w:color="auto" w:fill="A6A6A6" w:themeFill="background1" w:themeFillShade="A6"/>
          </w:tcPr>
          <w:p w14:paraId="2F51A87A" w14:textId="77777777" w:rsidR="007B6904" w:rsidRPr="003D2D06" w:rsidRDefault="007B6904" w:rsidP="004213C3">
            <w:pPr>
              <w:pStyle w:val="Heading1"/>
            </w:pPr>
            <w:bookmarkStart w:id="12" w:name="_Toc389473277"/>
            <w:bookmarkStart w:id="13" w:name="_Toc158646982"/>
            <w:r w:rsidRPr="003D2D06">
              <w:t>Scope</w:t>
            </w:r>
            <w:bookmarkEnd w:id="12"/>
            <w:bookmarkEnd w:id="13"/>
          </w:p>
        </w:tc>
      </w:tr>
    </w:tbl>
    <w:p w14:paraId="2F51A881" w14:textId="77777777" w:rsidR="00BF078E" w:rsidRPr="00BF078E" w:rsidRDefault="00BF078E" w:rsidP="00BF078E">
      <w:pPr>
        <w:outlineLvl w:val="0"/>
        <w:rPr>
          <w:rFonts w:cs="Arial"/>
          <w:i/>
          <w:szCs w:val="24"/>
        </w:rPr>
      </w:pPr>
    </w:p>
    <w:p w14:paraId="2EBBAF4E" w14:textId="0FA9AD85" w:rsidR="00881ABB" w:rsidRPr="00881ABB" w:rsidRDefault="00BF078E" w:rsidP="00881ABB">
      <w:pPr>
        <w:outlineLvl w:val="0"/>
        <w:rPr>
          <w:rFonts w:cs="Arial"/>
          <w:iCs/>
          <w:szCs w:val="24"/>
        </w:rPr>
      </w:pPr>
      <w:r w:rsidRPr="00881ABB">
        <w:rPr>
          <w:rFonts w:cs="Arial"/>
          <w:iCs/>
          <w:szCs w:val="24"/>
        </w:rPr>
        <w:t>This document applies to</w:t>
      </w:r>
      <w:r w:rsidR="00366924" w:rsidRPr="00881ABB">
        <w:rPr>
          <w:rFonts w:cs="Arial"/>
          <w:iCs/>
          <w:szCs w:val="24"/>
        </w:rPr>
        <w:t xml:space="preserve"> staff working </w:t>
      </w:r>
      <w:r w:rsidR="00881ABB" w:rsidRPr="00881ABB">
        <w:rPr>
          <w:rFonts w:cs="Arial"/>
          <w:iCs/>
          <w:szCs w:val="24"/>
        </w:rPr>
        <w:t xml:space="preserve">in the </w:t>
      </w:r>
      <w:r w:rsidR="00AD5C49">
        <w:rPr>
          <w:rFonts w:cs="Arial"/>
          <w:iCs/>
          <w:szCs w:val="24"/>
        </w:rPr>
        <w:t>North Canberra Hospital (</w:t>
      </w:r>
      <w:r w:rsidR="00881ABB" w:rsidRPr="00881ABB">
        <w:rPr>
          <w:rFonts w:cs="Arial"/>
          <w:iCs/>
          <w:szCs w:val="24"/>
        </w:rPr>
        <w:t>NCH</w:t>
      </w:r>
      <w:r w:rsidR="00AD5C49">
        <w:rPr>
          <w:rFonts w:cs="Arial"/>
          <w:iCs/>
          <w:szCs w:val="24"/>
        </w:rPr>
        <w:t>)</w:t>
      </w:r>
      <w:r w:rsidR="00881ABB" w:rsidRPr="00881ABB">
        <w:rPr>
          <w:rFonts w:cs="Arial"/>
          <w:iCs/>
          <w:szCs w:val="24"/>
        </w:rPr>
        <w:t xml:space="preserve"> Maternity Unit</w:t>
      </w:r>
      <w:r w:rsidR="00AD5C49">
        <w:rPr>
          <w:rFonts w:cs="Arial"/>
          <w:iCs/>
          <w:szCs w:val="24"/>
        </w:rPr>
        <w:t>.</w:t>
      </w:r>
    </w:p>
    <w:p w14:paraId="2F51A887" w14:textId="77777777" w:rsidR="007B6904" w:rsidRPr="00CD1C0E" w:rsidRDefault="009811B8" w:rsidP="00F14EC1">
      <w:pPr>
        <w:jc w:val="right"/>
      </w:pPr>
      <w:hyperlink w:anchor="Contents" w:history="1">
        <w:r w:rsidR="009E70F4" w:rsidRPr="00590902">
          <w:rPr>
            <w:rStyle w:val="Hyperlink"/>
            <w:rFonts w:cs="Arial"/>
            <w:i/>
            <w:szCs w:val="24"/>
          </w:rPr>
          <w:t>Back to Table of Contents</w:t>
        </w:r>
      </w:hyperlink>
    </w:p>
    <w:p w14:paraId="2F51A894"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96" w14:textId="77777777" w:rsidTr="0074223E">
        <w:trPr>
          <w:cantSplit/>
          <w:trHeight w:val="285"/>
        </w:trPr>
        <w:tc>
          <w:tcPr>
            <w:tcW w:w="9158" w:type="dxa"/>
            <w:shd w:val="clear" w:color="auto" w:fill="A6A6A6" w:themeFill="background1" w:themeFillShade="A6"/>
          </w:tcPr>
          <w:p w14:paraId="2F51A895" w14:textId="27829867" w:rsidR="007B6904" w:rsidRPr="00C76688" w:rsidRDefault="007B6904" w:rsidP="004213C3">
            <w:pPr>
              <w:pStyle w:val="Heading1"/>
            </w:pPr>
            <w:bookmarkStart w:id="14" w:name="_Toc389473281"/>
            <w:bookmarkStart w:id="15" w:name="_Toc158646983"/>
            <w:r w:rsidRPr="00C76688">
              <w:t xml:space="preserve">Section </w:t>
            </w:r>
            <w:r w:rsidR="00364918">
              <w:t>1</w:t>
            </w:r>
            <w:r w:rsidRPr="00C76688">
              <w:t xml:space="preserve"> – </w:t>
            </w:r>
            <w:bookmarkEnd w:id="14"/>
            <w:r w:rsidR="00881ABB">
              <w:t>Guiding Principles</w:t>
            </w:r>
            <w:bookmarkEnd w:id="15"/>
          </w:p>
        </w:tc>
      </w:tr>
    </w:tbl>
    <w:p w14:paraId="2F51A897" w14:textId="77777777" w:rsidR="007B6904" w:rsidRDefault="007B6904" w:rsidP="007B6904">
      <w:pPr>
        <w:rPr>
          <w:rFonts w:cs="Arial"/>
          <w:b/>
          <w:szCs w:val="24"/>
        </w:rPr>
      </w:pPr>
    </w:p>
    <w:p w14:paraId="68BEDED6" w14:textId="77777777" w:rsidR="00881ABB" w:rsidRPr="00F92849" w:rsidRDefault="00881ABB" w:rsidP="00881ABB">
      <w:pPr>
        <w:pStyle w:val="ListParagraph"/>
        <w:numPr>
          <w:ilvl w:val="0"/>
          <w:numId w:val="17"/>
        </w:numPr>
        <w:autoSpaceDE w:val="0"/>
        <w:spacing w:after="100" w:afterAutospacing="1" w:line="276" w:lineRule="auto"/>
        <w:rPr>
          <w:lang w:eastAsia="en-AU"/>
        </w:rPr>
      </w:pPr>
      <w:r>
        <w:rPr>
          <w:lang w:eastAsia="en-AU"/>
        </w:rPr>
        <w:t>Health Care Workers (</w:t>
      </w:r>
      <w:r w:rsidRPr="00F92849">
        <w:rPr>
          <w:lang w:eastAsia="en-AU"/>
        </w:rPr>
        <w:t>HCWs</w:t>
      </w:r>
      <w:r>
        <w:rPr>
          <w:lang w:eastAsia="en-AU"/>
        </w:rPr>
        <w:t>)</w:t>
      </w:r>
      <w:r w:rsidRPr="00F92849">
        <w:rPr>
          <w:lang w:eastAsia="en-AU"/>
        </w:rPr>
        <w:t xml:space="preserve"> should ensure that the appropriate infection prevention and control principles are applied when mothers utilise equipment for infant feeding or to express breast milk. This is an opportune time to promote the importance of hand hygiene to mothers in preve</w:t>
      </w:r>
      <w:r>
        <w:rPr>
          <w:lang w:eastAsia="en-AU"/>
        </w:rPr>
        <w:t xml:space="preserve">nting the transmission of </w:t>
      </w:r>
      <w:r w:rsidRPr="00F92849">
        <w:rPr>
          <w:lang w:eastAsia="en-AU"/>
        </w:rPr>
        <w:t>infection.</w:t>
      </w:r>
    </w:p>
    <w:p w14:paraId="7D77A4D6" w14:textId="77777777" w:rsidR="00881ABB" w:rsidRPr="00F92849" w:rsidRDefault="00881ABB" w:rsidP="00881ABB">
      <w:pPr>
        <w:pStyle w:val="ListParagraph"/>
        <w:numPr>
          <w:ilvl w:val="0"/>
          <w:numId w:val="17"/>
        </w:numPr>
        <w:autoSpaceDE w:val="0"/>
        <w:spacing w:line="276" w:lineRule="auto"/>
        <w:rPr>
          <w:lang w:eastAsia="en-AU"/>
        </w:rPr>
      </w:pPr>
      <w:r>
        <w:rPr>
          <w:lang w:eastAsia="en-AU"/>
        </w:rPr>
        <w:t>Health Care Facilities (</w:t>
      </w:r>
      <w:r w:rsidRPr="00F92849">
        <w:rPr>
          <w:lang w:eastAsia="en-AU"/>
        </w:rPr>
        <w:t>HCFs</w:t>
      </w:r>
      <w:r>
        <w:rPr>
          <w:lang w:eastAsia="en-AU"/>
        </w:rPr>
        <w:t>)</w:t>
      </w:r>
      <w:r w:rsidRPr="00F92849">
        <w:rPr>
          <w:lang w:eastAsia="en-AU"/>
        </w:rPr>
        <w:t xml:space="preserve"> shall ensure that any equipment labelled ‘single use’ is not reused and is discarded immediately after use.</w:t>
      </w:r>
    </w:p>
    <w:p w14:paraId="71FB9190" w14:textId="77777777" w:rsidR="00881ABB" w:rsidRPr="00F92849" w:rsidRDefault="00881ABB" w:rsidP="00881ABB">
      <w:pPr>
        <w:pStyle w:val="ListParagraph"/>
        <w:numPr>
          <w:ilvl w:val="0"/>
          <w:numId w:val="17"/>
        </w:numPr>
        <w:autoSpaceDE w:val="0"/>
        <w:spacing w:line="276" w:lineRule="auto"/>
        <w:rPr>
          <w:lang w:eastAsia="en-AU"/>
        </w:rPr>
      </w:pPr>
      <w:r w:rsidRPr="00F92849">
        <w:rPr>
          <w:lang w:eastAsia="en-AU"/>
        </w:rPr>
        <w:t>Equipment labelled ‘single patient use’ can only be reused, in accordance with manufacturers’ instructions, for the same patient and discarded when no longer required by that patient. Appropriate cleaning and reprocessing must occur between uses on the same patient.</w:t>
      </w:r>
    </w:p>
    <w:p w14:paraId="5B0C29D6" w14:textId="77777777" w:rsidR="00881ABB" w:rsidRDefault="00881ABB" w:rsidP="00881ABB">
      <w:pPr>
        <w:pStyle w:val="ListParagraph"/>
        <w:numPr>
          <w:ilvl w:val="0"/>
          <w:numId w:val="17"/>
        </w:numPr>
        <w:autoSpaceDE w:val="0"/>
        <w:spacing w:line="276" w:lineRule="auto"/>
        <w:rPr>
          <w:lang w:eastAsia="en-AU"/>
        </w:rPr>
      </w:pPr>
      <w:r w:rsidRPr="00F92849">
        <w:rPr>
          <w:lang w:eastAsia="en-AU"/>
        </w:rPr>
        <w:lastRenderedPageBreak/>
        <w:t xml:space="preserve">HCFs shall ensure that all </w:t>
      </w:r>
      <w:r>
        <w:t xml:space="preserve">Therapeutic Goods Administration </w:t>
      </w:r>
      <w:r w:rsidRPr="00F92849">
        <w:t>(</w:t>
      </w:r>
      <w:r>
        <w:t xml:space="preserve">TGA) </w:t>
      </w:r>
      <w:r w:rsidRPr="00F92849">
        <w:t>approved reusable equipment utilised for infant feeding is cleaned after each use and the required level of reprocessing, as per the Spaulding Classification, is achieved.</w:t>
      </w:r>
    </w:p>
    <w:p w14:paraId="35669BF0" w14:textId="11D1AE89" w:rsidR="00881ABB" w:rsidRPr="00881ABB" w:rsidRDefault="00881ABB" w:rsidP="00881ABB">
      <w:pPr>
        <w:pStyle w:val="ListParagraph"/>
        <w:numPr>
          <w:ilvl w:val="0"/>
          <w:numId w:val="17"/>
        </w:numPr>
        <w:autoSpaceDE w:val="0"/>
        <w:autoSpaceDN w:val="0"/>
        <w:adjustRightInd w:val="0"/>
        <w:spacing w:line="276" w:lineRule="auto"/>
        <w:contextualSpacing w:val="0"/>
        <w:rPr>
          <w:lang w:eastAsia="en-AU"/>
        </w:rPr>
      </w:pPr>
      <w:r w:rsidRPr="00D240AD">
        <w:rPr>
          <w:rFonts w:cs="Arial"/>
          <w:color w:val="000000"/>
        </w:rPr>
        <w:t>Point of care HCWs need to understand and be competent in the proper cleaning process, so that they are able to ensure that the mothers have been adequately educated.</w:t>
      </w:r>
    </w:p>
    <w:p w14:paraId="018C74DD" w14:textId="77777777" w:rsidR="00881ABB" w:rsidRDefault="00881ABB" w:rsidP="00AD5C49">
      <w:pPr>
        <w:autoSpaceDE w:val="0"/>
        <w:autoSpaceDN w:val="0"/>
        <w:adjustRightInd w:val="0"/>
        <w:spacing w:line="276" w:lineRule="auto"/>
        <w:ind w:left="284"/>
        <w:rPr>
          <w:lang w:eastAsia="en-AU"/>
        </w:rPr>
      </w:pPr>
    </w:p>
    <w:tbl>
      <w:tblPr>
        <w:tblpPr w:leftFromText="180" w:rightFromText="180" w:vertAnchor="text" w:horzAnchor="margin" w:tblpY="181"/>
        <w:tblW w:w="9158" w:type="dxa"/>
        <w:tblLook w:val="0000" w:firstRow="0" w:lastRow="0" w:firstColumn="0" w:lastColumn="0" w:noHBand="0" w:noVBand="0"/>
      </w:tblPr>
      <w:tblGrid>
        <w:gridCol w:w="9158"/>
      </w:tblGrid>
      <w:tr w:rsidR="00AD5C49" w:rsidRPr="00CD1C0E" w14:paraId="59E476FB" w14:textId="77777777" w:rsidTr="00DA2294">
        <w:trPr>
          <w:cantSplit/>
          <w:trHeight w:val="285"/>
        </w:trPr>
        <w:tc>
          <w:tcPr>
            <w:tcW w:w="9158" w:type="dxa"/>
            <w:shd w:val="clear" w:color="auto" w:fill="A6A6A6" w:themeFill="background1" w:themeFillShade="A6"/>
          </w:tcPr>
          <w:p w14:paraId="1A7D7454" w14:textId="7C0C1424" w:rsidR="00AD5C49" w:rsidRPr="00C76688" w:rsidRDefault="00AD5C49" w:rsidP="00DA2294">
            <w:pPr>
              <w:pStyle w:val="Heading1"/>
            </w:pPr>
            <w:bookmarkStart w:id="16" w:name="_Toc158646984"/>
            <w:r w:rsidRPr="00C76688">
              <w:t xml:space="preserve">Section </w:t>
            </w:r>
            <w:r w:rsidR="00364918">
              <w:t>2</w:t>
            </w:r>
            <w:r>
              <w:t>- Reprocessing Requirements for Reusable Equipment</w:t>
            </w:r>
            <w:bookmarkEnd w:id="16"/>
          </w:p>
        </w:tc>
      </w:tr>
    </w:tbl>
    <w:p w14:paraId="78777982" w14:textId="77777777" w:rsidR="00AD5C49" w:rsidRPr="00881ABB" w:rsidRDefault="00AD5C49" w:rsidP="00AD5C49">
      <w:pPr>
        <w:autoSpaceDE w:val="0"/>
        <w:autoSpaceDN w:val="0"/>
        <w:adjustRightInd w:val="0"/>
        <w:spacing w:line="276" w:lineRule="auto"/>
        <w:ind w:left="284"/>
        <w:rPr>
          <w:lang w:eastAsia="en-AU"/>
        </w:rPr>
      </w:pPr>
    </w:p>
    <w:p w14:paraId="0AFA1ECF" w14:textId="77777777" w:rsidR="00881ABB" w:rsidRPr="00F92849" w:rsidRDefault="00881ABB" w:rsidP="00881ABB">
      <w:pPr>
        <w:pStyle w:val="ListParagraph"/>
        <w:numPr>
          <w:ilvl w:val="0"/>
          <w:numId w:val="18"/>
        </w:numPr>
        <w:autoSpaceDE w:val="0"/>
        <w:spacing w:line="276" w:lineRule="auto"/>
        <w:rPr>
          <w:lang w:eastAsia="en-AU"/>
        </w:rPr>
      </w:pPr>
      <w:r w:rsidRPr="00F92849">
        <w:rPr>
          <w:lang w:eastAsia="en-AU"/>
        </w:rPr>
        <w:t>Reusable equipment utilised for infant feeding or to express breast milk is classified as semi</w:t>
      </w:r>
      <w:r w:rsidRPr="00F92849">
        <w:rPr>
          <w:lang w:eastAsia="en-AU"/>
        </w:rPr>
        <w:noBreakHyphen/>
        <w:t>critical and, therefore, requires reprocessing by steam sterilisation or thermal disinfection prior to reuse.  Chemical disinfectants and commercial home sterilisers, including boiling and microwave methods, are not suitable for use in HCFs.</w:t>
      </w:r>
    </w:p>
    <w:p w14:paraId="387CA0EC" w14:textId="77777777" w:rsidR="00881ABB" w:rsidRDefault="00881ABB" w:rsidP="00881ABB">
      <w:pPr>
        <w:pStyle w:val="ListParagraph"/>
        <w:numPr>
          <w:ilvl w:val="0"/>
          <w:numId w:val="18"/>
        </w:numPr>
        <w:autoSpaceDE w:val="0"/>
        <w:spacing w:line="276" w:lineRule="auto"/>
        <w:rPr>
          <w:lang w:eastAsia="en-AU"/>
        </w:rPr>
      </w:pPr>
      <w:r w:rsidRPr="00F92849">
        <w:rPr>
          <w:lang w:eastAsia="en-AU"/>
        </w:rPr>
        <w:t>The SCN Milk Room disinfector is automated equipment, which use</w:t>
      </w:r>
      <w:r>
        <w:rPr>
          <w:lang w:eastAsia="en-AU"/>
        </w:rPr>
        <w:t>s</w:t>
      </w:r>
      <w:r w:rsidRPr="00F92849">
        <w:rPr>
          <w:lang w:eastAsia="en-AU"/>
        </w:rPr>
        <w:t xml:space="preserve"> thermal disinfection processes.</w:t>
      </w:r>
    </w:p>
    <w:p w14:paraId="203660A4" w14:textId="77777777" w:rsidR="00881ABB" w:rsidRPr="00F92849" w:rsidRDefault="00881ABB" w:rsidP="00881ABB">
      <w:pPr>
        <w:pStyle w:val="ListParagraph"/>
        <w:spacing w:line="276" w:lineRule="auto"/>
        <w:ind w:left="644"/>
        <w:rPr>
          <w:lang w:eastAsia="en-AU"/>
        </w:rPr>
      </w:pPr>
    </w:p>
    <w:tbl>
      <w:tblPr>
        <w:tblpPr w:leftFromText="180" w:rightFromText="180" w:vertAnchor="text" w:horzAnchor="margin" w:tblpY="181"/>
        <w:tblW w:w="9158" w:type="dxa"/>
        <w:tblLook w:val="0000" w:firstRow="0" w:lastRow="0" w:firstColumn="0" w:lastColumn="0" w:noHBand="0" w:noVBand="0"/>
      </w:tblPr>
      <w:tblGrid>
        <w:gridCol w:w="9158"/>
      </w:tblGrid>
      <w:tr w:rsidR="00AD5C49" w:rsidRPr="00C76688" w14:paraId="055271AB" w14:textId="77777777" w:rsidTr="00DA2294">
        <w:trPr>
          <w:cantSplit/>
          <w:trHeight w:val="285"/>
        </w:trPr>
        <w:tc>
          <w:tcPr>
            <w:tcW w:w="9158" w:type="dxa"/>
            <w:shd w:val="clear" w:color="auto" w:fill="A6A6A6" w:themeFill="background1" w:themeFillShade="A6"/>
          </w:tcPr>
          <w:p w14:paraId="0CC8903F" w14:textId="66ED2D85" w:rsidR="00AD5C49" w:rsidRPr="00C76688" w:rsidRDefault="00AD5C49" w:rsidP="00DA2294">
            <w:pPr>
              <w:pStyle w:val="Heading1"/>
            </w:pPr>
            <w:bookmarkStart w:id="17" w:name="_Toc158646985"/>
            <w:r w:rsidRPr="00C76688">
              <w:t xml:space="preserve">Section </w:t>
            </w:r>
            <w:r w:rsidR="00364918">
              <w:t>3</w:t>
            </w:r>
            <w:r>
              <w:t>- Reprocessing Procedures for Reusable Equipment</w:t>
            </w:r>
            <w:bookmarkEnd w:id="17"/>
          </w:p>
        </w:tc>
      </w:tr>
    </w:tbl>
    <w:p w14:paraId="01E4AAD4" w14:textId="77777777" w:rsidR="00AD5C49" w:rsidRDefault="00AD5C49" w:rsidP="00AD5C49">
      <w:pPr>
        <w:pStyle w:val="ListParagraph"/>
        <w:autoSpaceDE w:val="0"/>
        <w:spacing w:line="276" w:lineRule="auto"/>
        <w:ind w:left="644"/>
        <w:rPr>
          <w:lang w:eastAsia="en-AU"/>
        </w:rPr>
      </w:pPr>
    </w:p>
    <w:p w14:paraId="141BE311" w14:textId="4BA13114" w:rsidR="00881ABB" w:rsidRPr="00F92849" w:rsidRDefault="00881ABB" w:rsidP="00881ABB">
      <w:pPr>
        <w:pStyle w:val="ListParagraph"/>
        <w:numPr>
          <w:ilvl w:val="0"/>
          <w:numId w:val="19"/>
        </w:numPr>
        <w:autoSpaceDE w:val="0"/>
        <w:spacing w:line="276" w:lineRule="auto"/>
        <w:rPr>
          <w:lang w:eastAsia="en-AU"/>
        </w:rPr>
      </w:pPr>
      <w:r w:rsidRPr="00F92849">
        <w:rPr>
          <w:lang w:eastAsia="en-AU"/>
        </w:rPr>
        <w:t>Following use of all reusable infant feeding equipment, HCWs shall ensure the equipment is:</w:t>
      </w:r>
    </w:p>
    <w:p w14:paraId="0CE2B202" w14:textId="77777777" w:rsidR="00881ABB" w:rsidRPr="00F92849" w:rsidRDefault="00881ABB" w:rsidP="00881ABB">
      <w:pPr>
        <w:numPr>
          <w:ilvl w:val="0"/>
          <w:numId w:val="20"/>
        </w:numPr>
        <w:autoSpaceDE w:val="0"/>
        <w:spacing w:line="276" w:lineRule="auto"/>
        <w:rPr>
          <w:lang w:eastAsia="en-AU"/>
        </w:rPr>
      </w:pPr>
      <w:r w:rsidRPr="00F92849">
        <w:rPr>
          <w:lang w:eastAsia="en-AU"/>
        </w:rPr>
        <w:t xml:space="preserve">disassembled and rinsed in cold water, ensuring all milk residue is removed </w:t>
      </w:r>
    </w:p>
    <w:p w14:paraId="6FD3BE5B" w14:textId="77777777" w:rsidR="00881ABB" w:rsidRPr="00F92849" w:rsidRDefault="00881ABB" w:rsidP="00881ABB">
      <w:pPr>
        <w:numPr>
          <w:ilvl w:val="0"/>
          <w:numId w:val="20"/>
        </w:numPr>
        <w:autoSpaceDE w:val="0"/>
        <w:spacing w:line="276" w:lineRule="auto"/>
        <w:rPr>
          <w:lang w:eastAsia="en-AU"/>
        </w:rPr>
      </w:pPr>
      <w:r w:rsidRPr="00F92849">
        <w:rPr>
          <w:lang w:eastAsia="en-AU"/>
        </w:rPr>
        <w:t xml:space="preserve">manually washed in a neutral detergent and warm water </w:t>
      </w:r>
    </w:p>
    <w:p w14:paraId="293A9BC7" w14:textId="77777777" w:rsidR="00881ABB" w:rsidRPr="00F92849" w:rsidRDefault="00881ABB" w:rsidP="00881ABB">
      <w:pPr>
        <w:numPr>
          <w:ilvl w:val="0"/>
          <w:numId w:val="20"/>
        </w:numPr>
        <w:autoSpaceDE w:val="0"/>
        <w:spacing w:line="276" w:lineRule="auto"/>
        <w:rPr>
          <w:lang w:eastAsia="en-AU"/>
        </w:rPr>
      </w:pPr>
      <w:r w:rsidRPr="00F92849">
        <w:rPr>
          <w:lang w:eastAsia="en-AU"/>
        </w:rPr>
        <w:t xml:space="preserve">rinsed in hot water </w:t>
      </w:r>
    </w:p>
    <w:p w14:paraId="4876D85D" w14:textId="77777777" w:rsidR="00881ABB" w:rsidRPr="00F92849" w:rsidRDefault="00881ABB" w:rsidP="00881ABB">
      <w:pPr>
        <w:numPr>
          <w:ilvl w:val="0"/>
          <w:numId w:val="20"/>
        </w:numPr>
        <w:autoSpaceDE w:val="0"/>
        <w:spacing w:line="276" w:lineRule="auto"/>
        <w:rPr>
          <w:lang w:eastAsia="en-AU"/>
        </w:rPr>
      </w:pPr>
      <w:r>
        <w:rPr>
          <w:lang w:eastAsia="en-AU"/>
        </w:rPr>
        <w:t>then thermally disinfected</w:t>
      </w:r>
    </w:p>
    <w:p w14:paraId="12575509" w14:textId="77777777" w:rsidR="00881ABB" w:rsidRPr="00F92849" w:rsidRDefault="00881ABB" w:rsidP="00881ABB">
      <w:pPr>
        <w:pStyle w:val="ListParagraph"/>
        <w:numPr>
          <w:ilvl w:val="0"/>
          <w:numId w:val="20"/>
        </w:numPr>
        <w:autoSpaceDE w:val="0"/>
        <w:spacing w:after="100" w:afterAutospacing="1" w:line="276" w:lineRule="auto"/>
        <w:rPr>
          <w:lang w:eastAsia="en-AU"/>
        </w:rPr>
      </w:pPr>
      <w:r w:rsidRPr="00F92849">
        <w:rPr>
          <w:lang w:eastAsia="en-AU"/>
        </w:rPr>
        <w:t xml:space="preserve">The SCN Milk Room disinfector is an automated disinfector that has a dedicated detergent wash cycle; this may be used to replace manual cleaning processes. </w:t>
      </w:r>
    </w:p>
    <w:p w14:paraId="3B65E74D" w14:textId="77777777" w:rsidR="00881ABB" w:rsidRPr="00F92849" w:rsidRDefault="00881ABB" w:rsidP="00881ABB">
      <w:pPr>
        <w:pStyle w:val="ListParagraph"/>
        <w:numPr>
          <w:ilvl w:val="0"/>
          <w:numId w:val="21"/>
        </w:numPr>
        <w:autoSpaceDE w:val="0"/>
        <w:spacing w:after="100" w:afterAutospacing="1" w:line="276" w:lineRule="auto"/>
        <w:rPr>
          <w:lang w:eastAsia="en-AU"/>
        </w:rPr>
      </w:pPr>
      <w:r w:rsidRPr="00F92849">
        <w:rPr>
          <w:lang w:eastAsia="en-AU"/>
        </w:rPr>
        <w:t>The SCN Milk Room disinfector is set at the recommended temperature-time parameters to achieve thermal disinfection: 80</w:t>
      </w:r>
      <w:r>
        <w:rPr>
          <w:lang w:eastAsia="en-AU"/>
        </w:rPr>
        <w:t xml:space="preserve"> degrees Celsius</w:t>
      </w:r>
      <w:r w:rsidRPr="00F92849">
        <w:rPr>
          <w:lang w:eastAsia="en-AU"/>
        </w:rPr>
        <w:t xml:space="preserve"> for 10 minutes</w:t>
      </w:r>
    </w:p>
    <w:p w14:paraId="4F67552E" w14:textId="77777777" w:rsidR="00881ABB" w:rsidRPr="00F92849" w:rsidRDefault="00881ABB" w:rsidP="00881ABB">
      <w:pPr>
        <w:numPr>
          <w:ilvl w:val="0"/>
          <w:numId w:val="21"/>
        </w:numPr>
        <w:autoSpaceDE w:val="0"/>
        <w:spacing w:line="276" w:lineRule="auto"/>
        <w:rPr>
          <w:lang w:eastAsia="en-AU"/>
        </w:rPr>
      </w:pPr>
      <w:r w:rsidRPr="00F92849">
        <w:rPr>
          <w:lang w:eastAsia="en-AU"/>
        </w:rPr>
        <w:t>SCN Milk Room disinfector:</w:t>
      </w:r>
      <w:r w:rsidRPr="00F92849">
        <w:t xml:space="preserve"> </w:t>
      </w:r>
    </w:p>
    <w:p w14:paraId="4A3BA83E" w14:textId="77777777" w:rsidR="00881ABB" w:rsidRPr="00F92849" w:rsidRDefault="00881ABB" w:rsidP="00881ABB">
      <w:pPr>
        <w:numPr>
          <w:ilvl w:val="0"/>
          <w:numId w:val="22"/>
        </w:numPr>
        <w:autoSpaceDE w:val="0"/>
        <w:spacing w:line="276" w:lineRule="auto"/>
        <w:rPr>
          <w:lang w:eastAsia="en-AU"/>
        </w:rPr>
      </w:pPr>
      <w:r w:rsidRPr="00F92849">
        <w:rPr>
          <w:lang w:eastAsia="en-AU"/>
        </w:rPr>
        <w:t xml:space="preserve">includes appropriate accessories to reprocess infant feeding equipment </w:t>
      </w:r>
    </w:p>
    <w:p w14:paraId="6DB226E4" w14:textId="77777777" w:rsidR="00881ABB" w:rsidRPr="00F92849" w:rsidRDefault="00881ABB" w:rsidP="00881ABB">
      <w:pPr>
        <w:numPr>
          <w:ilvl w:val="0"/>
          <w:numId w:val="22"/>
        </w:numPr>
        <w:autoSpaceDE w:val="0"/>
        <w:spacing w:line="276" w:lineRule="auto"/>
        <w:rPr>
          <w:lang w:eastAsia="en-AU"/>
        </w:rPr>
      </w:pPr>
      <w:r w:rsidRPr="00F92849">
        <w:rPr>
          <w:lang w:eastAsia="en-AU"/>
        </w:rPr>
        <w:t xml:space="preserve">is suitable for the hospital setting </w:t>
      </w:r>
    </w:p>
    <w:p w14:paraId="668AE6E5" w14:textId="77777777" w:rsidR="00881ABB" w:rsidRPr="00F92849" w:rsidRDefault="00881ABB" w:rsidP="00881ABB">
      <w:pPr>
        <w:numPr>
          <w:ilvl w:val="0"/>
          <w:numId w:val="22"/>
        </w:numPr>
        <w:autoSpaceDE w:val="0"/>
        <w:spacing w:line="276" w:lineRule="auto"/>
        <w:rPr>
          <w:lang w:eastAsia="en-AU"/>
        </w:rPr>
      </w:pPr>
      <w:r w:rsidRPr="00F92849">
        <w:rPr>
          <w:lang w:eastAsia="en-AU"/>
        </w:rPr>
        <w:t xml:space="preserve">is maintained according to the manufacturer’s instructions </w:t>
      </w:r>
    </w:p>
    <w:p w14:paraId="79C8D8F2" w14:textId="0F2C1A1E" w:rsidR="00881ABB" w:rsidRPr="00F92849" w:rsidRDefault="00881ABB" w:rsidP="00881ABB">
      <w:pPr>
        <w:numPr>
          <w:ilvl w:val="0"/>
          <w:numId w:val="22"/>
        </w:numPr>
        <w:autoSpaceDE w:val="0"/>
        <w:spacing w:line="276" w:lineRule="auto"/>
        <w:rPr>
          <w:lang w:eastAsia="en-AU"/>
        </w:rPr>
      </w:pPr>
      <w:r w:rsidRPr="00F92849">
        <w:rPr>
          <w:lang w:eastAsia="en-AU"/>
        </w:rPr>
        <w:t>meets the technical requirements described in AS 2945</w:t>
      </w:r>
    </w:p>
    <w:p w14:paraId="2937C27D" w14:textId="77777777" w:rsidR="00881ABB" w:rsidRPr="00F92849" w:rsidRDefault="00881ABB" w:rsidP="00881ABB">
      <w:pPr>
        <w:numPr>
          <w:ilvl w:val="0"/>
          <w:numId w:val="22"/>
        </w:numPr>
        <w:autoSpaceDE w:val="0"/>
        <w:spacing w:after="360" w:line="276" w:lineRule="auto"/>
        <w:rPr>
          <w:lang w:eastAsia="en-AU"/>
        </w:rPr>
      </w:pPr>
      <w:r w:rsidRPr="00F92849">
        <w:rPr>
          <w:lang w:eastAsia="en-AU"/>
        </w:rPr>
        <w:t xml:space="preserve">is monitored in accordance with AS/NZS 4187. </w:t>
      </w:r>
    </w:p>
    <w:tbl>
      <w:tblPr>
        <w:tblpPr w:leftFromText="180" w:rightFromText="180" w:vertAnchor="text" w:horzAnchor="margin" w:tblpY="181"/>
        <w:tblW w:w="9158" w:type="dxa"/>
        <w:tblLook w:val="0000" w:firstRow="0" w:lastRow="0" w:firstColumn="0" w:lastColumn="0" w:noHBand="0" w:noVBand="0"/>
      </w:tblPr>
      <w:tblGrid>
        <w:gridCol w:w="9158"/>
      </w:tblGrid>
      <w:tr w:rsidR="00AD5C49" w:rsidRPr="00C76688" w14:paraId="03F6AED5" w14:textId="77777777" w:rsidTr="00DA2294">
        <w:trPr>
          <w:cantSplit/>
          <w:trHeight w:val="285"/>
        </w:trPr>
        <w:tc>
          <w:tcPr>
            <w:tcW w:w="9158" w:type="dxa"/>
            <w:shd w:val="clear" w:color="auto" w:fill="A6A6A6" w:themeFill="background1" w:themeFillShade="A6"/>
          </w:tcPr>
          <w:p w14:paraId="46DF6A1D" w14:textId="558F19FD" w:rsidR="00AD5C49" w:rsidRPr="00C76688" w:rsidRDefault="00AD5C49" w:rsidP="00DA2294">
            <w:pPr>
              <w:pStyle w:val="Heading1"/>
            </w:pPr>
            <w:bookmarkStart w:id="18" w:name="_Toc158646986"/>
            <w:r w:rsidRPr="00C76688">
              <w:t xml:space="preserve">Section </w:t>
            </w:r>
            <w:r w:rsidR="00364918">
              <w:t>4</w:t>
            </w:r>
            <w:r w:rsidRPr="00C76688">
              <w:t xml:space="preserve"> – </w:t>
            </w:r>
            <w:r>
              <w:t>Storage of Equipment</w:t>
            </w:r>
            <w:bookmarkEnd w:id="18"/>
          </w:p>
        </w:tc>
      </w:tr>
    </w:tbl>
    <w:p w14:paraId="5C8B6B83" w14:textId="77777777" w:rsidR="00AD5C49" w:rsidRDefault="00AD5C49" w:rsidP="00AD5C49">
      <w:pPr>
        <w:pStyle w:val="ListParagraph"/>
        <w:autoSpaceDE w:val="0"/>
        <w:spacing w:after="100" w:afterAutospacing="1" w:line="276" w:lineRule="auto"/>
        <w:ind w:left="502"/>
        <w:rPr>
          <w:lang w:eastAsia="en-AU"/>
        </w:rPr>
      </w:pPr>
    </w:p>
    <w:p w14:paraId="4818FCA3" w14:textId="09B76ADE" w:rsidR="00881ABB" w:rsidRPr="00F92849" w:rsidRDefault="00881ABB" w:rsidP="00881ABB">
      <w:pPr>
        <w:pStyle w:val="ListParagraph"/>
        <w:numPr>
          <w:ilvl w:val="0"/>
          <w:numId w:val="23"/>
        </w:numPr>
        <w:autoSpaceDE w:val="0"/>
        <w:spacing w:after="100" w:afterAutospacing="1" w:line="276" w:lineRule="auto"/>
        <w:rPr>
          <w:lang w:eastAsia="en-AU"/>
        </w:rPr>
      </w:pPr>
      <w:r w:rsidRPr="00F92849">
        <w:rPr>
          <w:lang w:eastAsia="en-AU"/>
        </w:rPr>
        <w:t xml:space="preserve">Infant feeding equipment that is not being used immediately after thermal disinfection is to be stored dry in a clean container in the drying cabinet to protect from environmental contamination. </w:t>
      </w:r>
    </w:p>
    <w:p w14:paraId="01A0DFCC" w14:textId="77777777" w:rsidR="00881ABB" w:rsidRDefault="00881ABB" w:rsidP="00881ABB">
      <w:pPr>
        <w:pStyle w:val="ListParagraph"/>
        <w:numPr>
          <w:ilvl w:val="0"/>
          <w:numId w:val="23"/>
        </w:numPr>
        <w:autoSpaceDE w:val="0"/>
        <w:spacing w:line="276" w:lineRule="auto"/>
        <w:rPr>
          <w:lang w:eastAsia="en-AU"/>
        </w:rPr>
      </w:pPr>
      <w:r w:rsidRPr="00F92849">
        <w:rPr>
          <w:lang w:eastAsia="en-AU"/>
        </w:rPr>
        <w:t>Equipment is to be reprocessed every 24 hours if not used.</w:t>
      </w:r>
    </w:p>
    <w:p w14:paraId="13B63BC7" w14:textId="77777777" w:rsidR="00881ABB" w:rsidRPr="00F92849" w:rsidRDefault="00881ABB" w:rsidP="00881ABB">
      <w:pPr>
        <w:pStyle w:val="ListParagraph"/>
        <w:spacing w:line="276" w:lineRule="auto"/>
        <w:ind w:left="502"/>
        <w:rPr>
          <w:lang w:eastAsia="en-AU"/>
        </w:rPr>
      </w:pPr>
    </w:p>
    <w:tbl>
      <w:tblPr>
        <w:tblpPr w:leftFromText="180" w:rightFromText="180" w:vertAnchor="text" w:horzAnchor="margin" w:tblpY="181"/>
        <w:tblW w:w="9158" w:type="dxa"/>
        <w:tblLook w:val="0000" w:firstRow="0" w:lastRow="0" w:firstColumn="0" w:lastColumn="0" w:noHBand="0" w:noVBand="0"/>
      </w:tblPr>
      <w:tblGrid>
        <w:gridCol w:w="9158"/>
      </w:tblGrid>
      <w:tr w:rsidR="00AD5C49" w:rsidRPr="00C76688" w14:paraId="28F87057" w14:textId="77777777" w:rsidTr="00DA2294">
        <w:trPr>
          <w:cantSplit/>
          <w:trHeight w:val="285"/>
        </w:trPr>
        <w:tc>
          <w:tcPr>
            <w:tcW w:w="9158" w:type="dxa"/>
            <w:shd w:val="clear" w:color="auto" w:fill="A6A6A6" w:themeFill="background1" w:themeFillShade="A6"/>
          </w:tcPr>
          <w:p w14:paraId="299DE21E" w14:textId="01F131AE" w:rsidR="00AD5C49" w:rsidRPr="00C76688" w:rsidRDefault="00AD5C49" w:rsidP="00DA2294">
            <w:pPr>
              <w:pStyle w:val="Heading1"/>
            </w:pPr>
            <w:bookmarkStart w:id="19" w:name="_Toc158646987"/>
            <w:r w:rsidRPr="00C76688">
              <w:t xml:space="preserve">Section </w:t>
            </w:r>
            <w:r w:rsidR="00364918">
              <w:t>5</w:t>
            </w:r>
            <w:r>
              <w:t>- Cleaning of Single Patient Use (Personal Use) Equipment</w:t>
            </w:r>
            <w:bookmarkEnd w:id="19"/>
          </w:p>
        </w:tc>
      </w:tr>
    </w:tbl>
    <w:p w14:paraId="5F7B16C5" w14:textId="77777777" w:rsidR="00AD5C49" w:rsidRDefault="00AD5C49" w:rsidP="00AD5C49">
      <w:pPr>
        <w:pStyle w:val="ListParagraph"/>
        <w:autoSpaceDE w:val="0"/>
        <w:spacing w:after="100" w:afterAutospacing="1" w:line="276" w:lineRule="auto"/>
        <w:ind w:left="502"/>
        <w:rPr>
          <w:lang w:eastAsia="en-AU"/>
        </w:rPr>
      </w:pPr>
    </w:p>
    <w:p w14:paraId="506B98D8" w14:textId="443FD27E" w:rsidR="00881ABB" w:rsidRPr="00F92849" w:rsidRDefault="00881ABB" w:rsidP="00881ABB">
      <w:pPr>
        <w:pStyle w:val="ListParagraph"/>
        <w:numPr>
          <w:ilvl w:val="0"/>
          <w:numId w:val="24"/>
        </w:numPr>
        <w:autoSpaceDE w:val="0"/>
        <w:spacing w:after="100" w:afterAutospacing="1" w:line="276" w:lineRule="auto"/>
        <w:rPr>
          <w:lang w:eastAsia="en-AU"/>
        </w:rPr>
      </w:pPr>
      <w:r w:rsidRPr="00F92849">
        <w:rPr>
          <w:lang w:eastAsia="en-AU"/>
        </w:rPr>
        <w:t xml:space="preserve">Appropriate cleaning of single patient use equipment is essential after each use. </w:t>
      </w:r>
    </w:p>
    <w:p w14:paraId="4AD37FF8" w14:textId="77777777" w:rsidR="00881ABB" w:rsidRPr="00F92849" w:rsidRDefault="00881ABB" w:rsidP="00881ABB">
      <w:pPr>
        <w:pStyle w:val="ListParagraph"/>
        <w:numPr>
          <w:ilvl w:val="0"/>
          <w:numId w:val="24"/>
        </w:numPr>
        <w:autoSpaceDE w:val="0"/>
        <w:spacing w:after="100" w:afterAutospacing="1" w:line="276" w:lineRule="auto"/>
        <w:rPr>
          <w:lang w:eastAsia="en-AU"/>
        </w:rPr>
      </w:pPr>
      <w:r w:rsidRPr="00F92849">
        <w:rPr>
          <w:lang w:eastAsia="en-AU"/>
        </w:rPr>
        <w:t>Mothers should be instructed to wash their personal use equipment in an appropriate area, e.g. formula preparation area, or, at a minimum, utilise a dedicated utensil cleaning bowl and bottle brush in their room.</w:t>
      </w:r>
    </w:p>
    <w:p w14:paraId="2EE11D58" w14:textId="77777777" w:rsidR="00881ABB" w:rsidRPr="00F92849" w:rsidRDefault="00881ABB" w:rsidP="00881ABB">
      <w:pPr>
        <w:pStyle w:val="ListParagraph"/>
        <w:numPr>
          <w:ilvl w:val="0"/>
          <w:numId w:val="24"/>
        </w:numPr>
        <w:autoSpaceDE w:val="0"/>
        <w:spacing w:after="100" w:afterAutospacing="1" w:line="276" w:lineRule="auto"/>
        <w:rPr>
          <w:lang w:eastAsia="en-AU"/>
        </w:rPr>
      </w:pPr>
      <w:r w:rsidRPr="00F92849">
        <w:rPr>
          <w:lang w:eastAsia="en-AU"/>
        </w:rPr>
        <w:t xml:space="preserve">Equipment is not to be washed in hand basins or </w:t>
      </w:r>
      <w:r>
        <w:rPr>
          <w:lang w:eastAsia="en-AU"/>
        </w:rPr>
        <w:t>infant</w:t>
      </w:r>
      <w:r w:rsidRPr="00F92849">
        <w:rPr>
          <w:lang w:eastAsia="en-AU"/>
        </w:rPr>
        <w:t xml:space="preserve"> baths in the patient’s room. </w:t>
      </w:r>
    </w:p>
    <w:p w14:paraId="0D2F810E" w14:textId="77777777" w:rsidR="00881ABB" w:rsidRPr="00F92849" w:rsidRDefault="00881ABB" w:rsidP="00881ABB">
      <w:pPr>
        <w:pStyle w:val="ListParagraph"/>
        <w:numPr>
          <w:ilvl w:val="0"/>
          <w:numId w:val="24"/>
        </w:numPr>
        <w:autoSpaceDE w:val="0"/>
        <w:spacing w:line="276" w:lineRule="auto"/>
        <w:rPr>
          <w:lang w:eastAsia="en-AU"/>
        </w:rPr>
      </w:pPr>
      <w:r w:rsidRPr="00F92849">
        <w:rPr>
          <w:lang w:eastAsia="en-AU"/>
        </w:rPr>
        <w:t>Mothers should be instructed on the following cleaning procedure:</w:t>
      </w:r>
    </w:p>
    <w:p w14:paraId="72769F85" w14:textId="77777777" w:rsidR="00881ABB" w:rsidRPr="00F92849" w:rsidRDefault="00881ABB" w:rsidP="00881ABB">
      <w:pPr>
        <w:numPr>
          <w:ilvl w:val="0"/>
          <w:numId w:val="25"/>
        </w:numPr>
        <w:autoSpaceDE w:val="0"/>
        <w:spacing w:line="276" w:lineRule="auto"/>
        <w:rPr>
          <w:lang w:eastAsia="en-AU"/>
        </w:rPr>
      </w:pPr>
      <w:r w:rsidRPr="00F92849">
        <w:rPr>
          <w:lang w:eastAsia="en-AU"/>
        </w:rPr>
        <w:t>The used equipment should be separated and rinsed thoroughly in cold water to remove any milk residue</w:t>
      </w:r>
      <w:r>
        <w:rPr>
          <w:lang w:eastAsia="en-AU"/>
        </w:rPr>
        <w:t>.</w:t>
      </w:r>
      <w:r w:rsidRPr="00F92849">
        <w:rPr>
          <w:lang w:eastAsia="en-AU"/>
        </w:rPr>
        <w:t xml:space="preserve"> </w:t>
      </w:r>
    </w:p>
    <w:p w14:paraId="4BD29C50" w14:textId="77777777" w:rsidR="00881ABB" w:rsidRPr="00F92849" w:rsidRDefault="00881ABB" w:rsidP="00881ABB">
      <w:pPr>
        <w:numPr>
          <w:ilvl w:val="0"/>
          <w:numId w:val="25"/>
        </w:numPr>
        <w:autoSpaceDE w:val="0"/>
        <w:spacing w:line="276" w:lineRule="auto"/>
        <w:rPr>
          <w:lang w:eastAsia="en-AU"/>
        </w:rPr>
      </w:pPr>
      <w:r w:rsidRPr="00F92849">
        <w:rPr>
          <w:lang w:eastAsia="en-AU"/>
        </w:rPr>
        <w:t>The equipment should then be washed in neutral detergent and warm water and then rinsed in hot water</w:t>
      </w:r>
      <w:r>
        <w:rPr>
          <w:lang w:eastAsia="en-AU"/>
        </w:rPr>
        <w:t>.</w:t>
      </w:r>
      <w:r w:rsidRPr="00F92849">
        <w:rPr>
          <w:lang w:eastAsia="en-AU"/>
        </w:rPr>
        <w:t xml:space="preserve">* </w:t>
      </w:r>
    </w:p>
    <w:p w14:paraId="69C39196" w14:textId="77777777" w:rsidR="00881ABB" w:rsidRPr="00F92849" w:rsidRDefault="00881ABB" w:rsidP="00881ABB">
      <w:pPr>
        <w:numPr>
          <w:ilvl w:val="0"/>
          <w:numId w:val="25"/>
        </w:numPr>
        <w:autoSpaceDE w:val="0"/>
        <w:spacing w:line="276" w:lineRule="auto"/>
        <w:rPr>
          <w:lang w:eastAsia="en-AU"/>
        </w:rPr>
      </w:pPr>
      <w:r w:rsidRPr="00F92849">
        <w:rPr>
          <w:lang w:eastAsia="en-AU"/>
        </w:rPr>
        <w:t>All equipment should be air dried and stored in a clean container in the mother’s room or under the infant’s cot in the SCN if the mother is not an inpatient</w:t>
      </w:r>
      <w:r>
        <w:rPr>
          <w:lang w:eastAsia="en-AU"/>
        </w:rPr>
        <w:t>.</w:t>
      </w:r>
      <w:r w:rsidRPr="00F92849">
        <w:rPr>
          <w:lang w:eastAsia="en-AU"/>
        </w:rPr>
        <w:t xml:space="preserve"> </w:t>
      </w:r>
    </w:p>
    <w:p w14:paraId="0EB5103F" w14:textId="77777777" w:rsidR="00881ABB" w:rsidRPr="00F92849" w:rsidRDefault="00881ABB" w:rsidP="00881ABB">
      <w:pPr>
        <w:numPr>
          <w:ilvl w:val="0"/>
          <w:numId w:val="25"/>
        </w:numPr>
        <w:autoSpaceDE w:val="0"/>
        <w:spacing w:line="276" w:lineRule="auto"/>
        <w:rPr>
          <w:lang w:eastAsia="en-AU"/>
        </w:rPr>
      </w:pPr>
      <w:r w:rsidRPr="00F92849">
        <w:rPr>
          <w:lang w:eastAsia="en-AU"/>
        </w:rPr>
        <w:t>All items must be clearly labelled with the infant’s name</w:t>
      </w:r>
      <w:r>
        <w:rPr>
          <w:lang w:eastAsia="en-AU"/>
        </w:rPr>
        <w:t>.</w:t>
      </w:r>
      <w:r w:rsidRPr="00F92849">
        <w:rPr>
          <w:lang w:eastAsia="en-AU"/>
        </w:rPr>
        <w:t xml:space="preserve"> </w:t>
      </w:r>
    </w:p>
    <w:p w14:paraId="533CF1D0" w14:textId="77777777" w:rsidR="00881ABB" w:rsidRDefault="00881ABB" w:rsidP="00881ABB">
      <w:pPr>
        <w:spacing w:line="276" w:lineRule="auto"/>
        <w:rPr>
          <w:lang w:eastAsia="en-AU"/>
        </w:rPr>
      </w:pPr>
      <w:r w:rsidRPr="00F92849">
        <w:rPr>
          <w:lang w:eastAsia="en-AU"/>
        </w:rPr>
        <w:t>(*alternatively, following initial cold water rinse, the equipment can be mechanically washed in the SCN Milk Room disinfector, if the equipment can be processed and remain clearly identifiable to the individual mother/infant</w:t>
      </w:r>
      <w:r>
        <w:rPr>
          <w:lang w:eastAsia="en-AU"/>
        </w:rPr>
        <w:t>)</w:t>
      </w:r>
      <w:r w:rsidRPr="00F92849">
        <w:rPr>
          <w:lang w:eastAsia="en-AU"/>
        </w:rPr>
        <w:t>.</w:t>
      </w:r>
    </w:p>
    <w:p w14:paraId="6415A9DA" w14:textId="77777777" w:rsidR="00881ABB" w:rsidRDefault="00881ABB" w:rsidP="00881ABB">
      <w:pPr>
        <w:pStyle w:val="ListParagraph"/>
        <w:numPr>
          <w:ilvl w:val="0"/>
          <w:numId w:val="17"/>
        </w:numPr>
        <w:autoSpaceDE w:val="0"/>
        <w:autoSpaceDN w:val="0"/>
        <w:adjustRightInd w:val="0"/>
        <w:spacing w:line="276" w:lineRule="auto"/>
        <w:contextualSpacing w:val="0"/>
        <w:rPr>
          <w:rFonts w:cs="Arial"/>
          <w:color w:val="000000"/>
        </w:rPr>
      </w:pPr>
      <w:r w:rsidRPr="00D240AD">
        <w:rPr>
          <w:rFonts w:cs="Arial"/>
          <w:color w:val="000000"/>
        </w:rPr>
        <w:t xml:space="preserve">An individual risk assessment should be carried out to ensure that each mother is capable of cleaning the kit as required. </w:t>
      </w:r>
    </w:p>
    <w:p w14:paraId="2E22029D" w14:textId="001C16B7" w:rsidR="00881ABB" w:rsidRPr="00D240AD" w:rsidRDefault="009811B8" w:rsidP="00BE3E46">
      <w:pPr>
        <w:pStyle w:val="ListParagraph"/>
        <w:spacing w:line="276" w:lineRule="auto"/>
        <w:ind w:left="644"/>
        <w:jc w:val="right"/>
        <w:rPr>
          <w:rFonts w:cs="Arial"/>
          <w:color w:val="000000"/>
        </w:rPr>
      </w:pPr>
      <w:hyperlink w:anchor="Contents" w:history="1">
        <w:r w:rsidR="00BE3E46"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AD5C49" w:rsidRPr="00C76688" w14:paraId="70D1EFC4" w14:textId="77777777" w:rsidTr="00DA2294">
        <w:trPr>
          <w:cantSplit/>
          <w:trHeight w:val="285"/>
        </w:trPr>
        <w:tc>
          <w:tcPr>
            <w:tcW w:w="9158" w:type="dxa"/>
            <w:shd w:val="clear" w:color="auto" w:fill="A6A6A6" w:themeFill="background1" w:themeFillShade="A6"/>
          </w:tcPr>
          <w:p w14:paraId="5DFA9278" w14:textId="61CB85FD" w:rsidR="00AD5C49" w:rsidRPr="00C76688" w:rsidRDefault="00AD5C49" w:rsidP="00DA2294">
            <w:pPr>
              <w:pStyle w:val="Heading1"/>
            </w:pPr>
            <w:bookmarkStart w:id="20" w:name="_Toc158646988"/>
            <w:r w:rsidRPr="00C76688">
              <w:t xml:space="preserve">Section </w:t>
            </w:r>
            <w:r w:rsidR="00364918">
              <w:t>6</w:t>
            </w:r>
            <w:r>
              <w:t>- Patient Information</w:t>
            </w:r>
            <w:bookmarkEnd w:id="20"/>
          </w:p>
        </w:tc>
      </w:tr>
    </w:tbl>
    <w:p w14:paraId="69CB0285" w14:textId="1F59BE7E" w:rsidR="00881ABB" w:rsidRPr="00F92849" w:rsidRDefault="00881ABB" w:rsidP="00881ABB">
      <w:pPr>
        <w:spacing w:line="276" w:lineRule="auto"/>
        <w:rPr>
          <w:b/>
          <w:lang w:eastAsia="en-AU"/>
        </w:rPr>
      </w:pPr>
    </w:p>
    <w:p w14:paraId="2C2C9F14" w14:textId="77777777" w:rsidR="00881ABB" w:rsidRPr="00F92849" w:rsidRDefault="00881ABB" w:rsidP="00881ABB">
      <w:pPr>
        <w:pStyle w:val="ListParagraph"/>
        <w:numPr>
          <w:ilvl w:val="0"/>
          <w:numId w:val="17"/>
        </w:numPr>
        <w:autoSpaceDE w:val="0"/>
        <w:spacing w:after="100" w:afterAutospacing="1" w:line="276" w:lineRule="auto"/>
        <w:rPr>
          <w:lang w:eastAsia="en-AU"/>
        </w:rPr>
      </w:pPr>
      <w:r w:rsidRPr="00F92849">
        <w:rPr>
          <w:lang w:eastAsia="en-AU"/>
        </w:rPr>
        <w:t xml:space="preserve">HCFs need to ensure appropriate information is provided to parents, if required, on the cleaning and reprocessing of infant feeding equipment. </w:t>
      </w:r>
    </w:p>
    <w:p w14:paraId="46DF9849" w14:textId="77777777" w:rsidR="00881ABB" w:rsidRPr="00F92849" w:rsidRDefault="00881ABB" w:rsidP="00881ABB">
      <w:pPr>
        <w:pStyle w:val="ListParagraph"/>
        <w:numPr>
          <w:ilvl w:val="0"/>
          <w:numId w:val="17"/>
        </w:numPr>
        <w:autoSpaceDE w:val="0"/>
        <w:spacing w:after="100" w:afterAutospacing="1" w:line="276" w:lineRule="auto"/>
        <w:rPr>
          <w:lang w:eastAsia="en-AU"/>
        </w:rPr>
      </w:pPr>
      <w:r w:rsidRPr="00F92849">
        <w:rPr>
          <w:lang w:eastAsia="en-AU"/>
        </w:rPr>
        <w:t xml:space="preserve">This </w:t>
      </w:r>
      <w:r>
        <w:rPr>
          <w:lang w:eastAsia="en-AU"/>
        </w:rPr>
        <w:t>will</w:t>
      </w:r>
      <w:r w:rsidRPr="00F92849">
        <w:rPr>
          <w:lang w:eastAsia="en-AU"/>
        </w:rPr>
        <w:t xml:space="preserve"> occur during their individual antenatal/postnatal education to enable them to make an informed decision regarding their choice of product and reprocessing methods. </w:t>
      </w:r>
    </w:p>
    <w:p w14:paraId="0AE1F014" w14:textId="77777777" w:rsidR="00881ABB" w:rsidRPr="00F92849" w:rsidRDefault="00881ABB" w:rsidP="00881ABB">
      <w:pPr>
        <w:pStyle w:val="ListParagraph"/>
        <w:numPr>
          <w:ilvl w:val="0"/>
          <w:numId w:val="17"/>
        </w:numPr>
        <w:autoSpaceDE w:val="0"/>
        <w:spacing w:after="100" w:afterAutospacing="1" w:line="276" w:lineRule="auto"/>
        <w:rPr>
          <w:lang w:eastAsia="en-AU"/>
        </w:rPr>
      </w:pPr>
      <w:r w:rsidRPr="00F92849">
        <w:rPr>
          <w:lang w:eastAsia="en-AU"/>
        </w:rPr>
        <w:t xml:space="preserve">Parents should be supported to commence the formula of their choice from birth and instructed on how to safely prepare powdered infant formula to minimise the risk of contaminating feeds. </w:t>
      </w:r>
    </w:p>
    <w:p w14:paraId="18C3F4A7" w14:textId="77777777" w:rsidR="00881ABB" w:rsidRPr="00BA01C2" w:rsidRDefault="00881ABB" w:rsidP="00881ABB">
      <w:pPr>
        <w:pStyle w:val="ListParagraph"/>
        <w:numPr>
          <w:ilvl w:val="0"/>
          <w:numId w:val="17"/>
        </w:numPr>
        <w:autoSpaceDE w:val="0"/>
        <w:autoSpaceDN w:val="0"/>
        <w:adjustRightInd w:val="0"/>
        <w:spacing w:line="276" w:lineRule="auto"/>
        <w:contextualSpacing w:val="0"/>
      </w:pPr>
      <w:r w:rsidRPr="00F92849">
        <w:rPr>
          <w:lang w:eastAsia="en-AU"/>
        </w:rPr>
        <w:lastRenderedPageBreak/>
        <w:t xml:space="preserve">Parents wishing to utilise disinfection methods such as ‘steam sterilising’ with electric or microwave steam units should be supported with educational opportunities to enable them to manage this process safely both within the hospital setting and subsequently at home.  </w:t>
      </w:r>
      <w:r>
        <w:rPr>
          <w:lang w:eastAsia="en-AU"/>
        </w:rPr>
        <w:t>Provide fact sheet:</w:t>
      </w:r>
      <w:r w:rsidRPr="00257B39">
        <w:rPr>
          <w:rFonts w:cs="Arial"/>
        </w:rPr>
        <w:t xml:space="preserve"> Powdered Infant Formula Preparation</w:t>
      </w:r>
      <w:r>
        <w:rPr>
          <w:rFonts w:cs="Arial"/>
        </w:rPr>
        <w:t>.</w:t>
      </w:r>
    </w:p>
    <w:p w14:paraId="119BA4AD" w14:textId="59400F9E" w:rsidR="00F9158A" w:rsidRPr="00BE3E46" w:rsidRDefault="009811B8" w:rsidP="00BE3E46">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B6" w14:textId="77777777" w:rsidTr="0074223E">
        <w:trPr>
          <w:cantSplit/>
          <w:trHeight w:val="285"/>
        </w:trPr>
        <w:tc>
          <w:tcPr>
            <w:tcW w:w="9158" w:type="dxa"/>
            <w:shd w:val="clear" w:color="auto" w:fill="A6A6A6" w:themeFill="background1" w:themeFillShade="A6"/>
          </w:tcPr>
          <w:p w14:paraId="2F51A8B5" w14:textId="77777777" w:rsidR="007B6904" w:rsidRPr="00CD1C0E" w:rsidRDefault="00FF56DD" w:rsidP="00FF56DD">
            <w:pPr>
              <w:pStyle w:val="Heading1"/>
            </w:pPr>
            <w:bookmarkStart w:id="21" w:name="_Toc389473287"/>
            <w:bookmarkStart w:id="22" w:name="_Toc158646989"/>
            <w:r>
              <w:t xml:space="preserve">Related Policies, </w:t>
            </w:r>
            <w:r w:rsidR="007B6904">
              <w:t>Procedures</w:t>
            </w:r>
            <w:bookmarkEnd w:id="21"/>
            <w:r>
              <w:t>, Guidelines and Legislation</w:t>
            </w:r>
            <w:bookmarkEnd w:id="22"/>
          </w:p>
        </w:tc>
      </w:tr>
    </w:tbl>
    <w:p w14:paraId="2F51A8BD" w14:textId="77777777" w:rsidR="000A7335" w:rsidRPr="000A7335" w:rsidRDefault="000A7335" w:rsidP="000A7335">
      <w:pPr>
        <w:rPr>
          <w:rFonts w:cs="Arial"/>
          <w:szCs w:val="24"/>
        </w:rPr>
      </w:pPr>
    </w:p>
    <w:p w14:paraId="2F51A8BE" w14:textId="77777777" w:rsidR="00931B93" w:rsidRPr="00201FB6" w:rsidRDefault="00931B93" w:rsidP="00201FB6">
      <w:pPr>
        <w:rPr>
          <w:b/>
        </w:rPr>
      </w:pPr>
      <w:r w:rsidRPr="00201FB6">
        <w:rPr>
          <w:b/>
        </w:rPr>
        <w:t>Procedures</w:t>
      </w:r>
    </w:p>
    <w:p w14:paraId="2F51A8BF" w14:textId="44AC03CC" w:rsidR="001926F4" w:rsidRDefault="00BE3E46" w:rsidP="55918A0A">
      <w:pPr>
        <w:numPr>
          <w:ilvl w:val="0"/>
          <w:numId w:val="3"/>
        </w:numPr>
        <w:ind w:left="360"/>
        <w:rPr>
          <w:rFonts w:cs="Arial"/>
        </w:rPr>
      </w:pPr>
      <w:r>
        <w:rPr>
          <w:rFonts w:cs="Arial"/>
        </w:rPr>
        <w:t xml:space="preserve">NCH </w:t>
      </w:r>
      <w:r w:rsidR="001926F4" w:rsidRPr="55918A0A">
        <w:rPr>
          <w:rFonts w:cs="Arial"/>
        </w:rPr>
        <w:t xml:space="preserve">Infection </w:t>
      </w:r>
      <w:r>
        <w:rPr>
          <w:rFonts w:cs="Arial"/>
        </w:rPr>
        <w:t>Control Procedure</w:t>
      </w:r>
    </w:p>
    <w:p w14:paraId="001A7353" w14:textId="47D4AF35" w:rsidR="000D741D" w:rsidRDefault="000D741D" w:rsidP="55918A0A">
      <w:pPr>
        <w:numPr>
          <w:ilvl w:val="0"/>
          <w:numId w:val="3"/>
        </w:numPr>
        <w:ind w:left="360"/>
        <w:rPr>
          <w:rFonts w:cs="Arial"/>
        </w:rPr>
      </w:pPr>
      <w:bookmarkStart w:id="23" w:name="_Hlk158647483"/>
      <w:r>
        <w:rPr>
          <w:rFonts w:cs="Arial"/>
        </w:rPr>
        <w:t>Informed Consent - Clinical</w:t>
      </w:r>
    </w:p>
    <w:bookmarkEnd w:id="23"/>
    <w:p w14:paraId="538A2304" w14:textId="77777777" w:rsidR="000D741D" w:rsidRDefault="000D741D" w:rsidP="000D741D">
      <w:pPr>
        <w:rPr>
          <w:rFonts w:cs="Arial"/>
        </w:rPr>
      </w:pPr>
    </w:p>
    <w:p w14:paraId="1E4531D3" w14:textId="6B9847BD" w:rsidR="000D741D" w:rsidRPr="000D741D" w:rsidRDefault="000D741D" w:rsidP="000D741D">
      <w:pPr>
        <w:rPr>
          <w:rFonts w:cs="Arial"/>
          <w:b/>
          <w:bCs/>
        </w:rPr>
      </w:pPr>
      <w:r w:rsidRPr="000D741D">
        <w:rPr>
          <w:rFonts w:cs="Arial"/>
          <w:b/>
          <w:bCs/>
        </w:rPr>
        <w:t>Legislation</w:t>
      </w:r>
    </w:p>
    <w:p w14:paraId="79C7EAEE" w14:textId="5750F151" w:rsidR="000D741D" w:rsidRPr="000D741D" w:rsidRDefault="000D741D" w:rsidP="000D741D">
      <w:pPr>
        <w:pStyle w:val="ListParagraph"/>
        <w:numPr>
          <w:ilvl w:val="0"/>
          <w:numId w:val="3"/>
        </w:numPr>
        <w:rPr>
          <w:rFonts w:cs="Arial"/>
          <w:i/>
          <w:iCs/>
        </w:rPr>
      </w:pPr>
      <w:r w:rsidRPr="000D741D">
        <w:rPr>
          <w:rFonts w:cs="Arial"/>
          <w:i/>
          <w:iCs/>
        </w:rPr>
        <w:t>Work Health and Safety Act 2011</w:t>
      </w:r>
    </w:p>
    <w:p w14:paraId="2F51A8C1" w14:textId="77777777" w:rsidR="000A7335" w:rsidRPr="000A7335" w:rsidRDefault="000A7335" w:rsidP="000A7335">
      <w:pPr>
        <w:ind w:left="360"/>
        <w:rPr>
          <w:rFonts w:cs="Arial"/>
          <w:szCs w:val="24"/>
        </w:rPr>
      </w:pPr>
    </w:p>
    <w:p w14:paraId="2F51A8C2" w14:textId="0654D271" w:rsidR="00931B93" w:rsidRPr="00201FB6" w:rsidRDefault="00881ABB" w:rsidP="00201FB6">
      <w:pPr>
        <w:rPr>
          <w:b/>
        </w:rPr>
      </w:pPr>
      <w:r>
        <w:rPr>
          <w:b/>
        </w:rPr>
        <w:t>Other</w:t>
      </w:r>
    </w:p>
    <w:p w14:paraId="2672EF5F" w14:textId="77777777" w:rsidR="000D741D" w:rsidRPr="000D741D" w:rsidRDefault="00881ABB" w:rsidP="000D741D">
      <w:pPr>
        <w:pStyle w:val="ListParagraph"/>
        <w:numPr>
          <w:ilvl w:val="0"/>
          <w:numId w:val="26"/>
        </w:numPr>
        <w:autoSpaceDE w:val="0"/>
        <w:autoSpaceDN w:val="0"/>
        <w:adjustRightInd w:val="0"/>
        <w:contextualSpacing w:val="0"/>
        <w:rPr>
          <w:color w:val="000000" w:themeColor="text1"/>
          <w:u w:val="single"/>
        </w:rPr>
      </w:pPr>
      <w:r w:rsidRPr="00881ABB">
        <w:rPr>
          <w:rFonts w:cs="Segoe UI"/>
          <w:color w:val="000000" w:themeColor="text1"/>
        </w:rPr>
        <w:t>Preparation of Formula for your Baby fact sheet</w:t>
      </w:r>
    </w:p>
    <w:p w14:paraId="71A252ED" w14:textId="63C8B920" w:rsidR="00AB13EF" w:rsidRPr="000D741D" w:rsidRDefault="00AB13EF" w:rsidP="000D741D">
      <w:pPr>
        <w:pStyle w:val="ListParagraph"/>
        <w:numPr>
          <w:ilvl w:val="0"/>
          <w:numId w:val="26"/>
        </w:numPr>
        <w:autoSpaceDE w:val="0"/>
        <w:autoSpaceDN w:val="0"/>
        <w:adjustRightInd w:val="0"/>
        <w:contextualSpacing w:val="0"/>
        <w:rPr>
          <w:color w:val="000000" w:themeColor="text1"/>
          <w:u w:val="single"/>
        </w:rPr>
      </w:pPr>
      <w:r w:rsidRPr="00DD0346">
        <w:t>Australian Charter of Healthcare Rights</w:t>
      </w:r>
    </w:p>
    <w:p w14:paraId="2F51A8CA" w14:textId="77777777" w:rsidR="007B6904" w:rsidRDefault="009811B8" w:rsidP="007B6904">
      <w:pPr>
        <w:pStyle w:val="ListParagraph"/>
        <w:jc w:val="right"/>
        <w:rPr>
          <w:szCs w:val="24"/>
        </w:rPr>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CC" w14:textId="77777777" w:rsidTr="0074223E">
        <w:trPr>
          <w:cantSplit/>
          <w:trHeight w:val="285"/>
        </w:trPr>
        <w:tc>
          <w:tcPr>
            <w:tcW w:w="9158" w:type="dxa"/>
            <w:shd w:val="clear" w:color="auto" w:fill="A6A6A6" w:themeFill="background1" w:themeFillShade="A6"/>
          </w:tcPr>
          <w:p w14:paraId="2F51A8CB" w14:textId="77777777" w:rsidR="007B6904" w:rsidRPr="00CD1C0E" w:rsidRDefault="007B6904" w:rsidP="004213C3">
            <w:pPr>
              <w:pStyle w:val="Heading1"/>
            </w:pPr>
            <w:bookmarkStart w:id="24" w:name="_Toc389473288"/>
            <w:bookmarkStart w:id="25" w:name="_Toc158646990"/>
            <w:r>
              <w:t>References</w:t>
            </w:r>
            <w:bookmarkEnd w:id="24"/>
            <w:bookmarkEnd w:id="25"/>
          </w:p>
        </w:tc>
      </w:tr>
    </w:tbl>
    <w:p w14:paraId="20A47755" w14:textId="77777777" w:rsidR="00881ABB" w:rsidRPr="0094219E" w:rsidRDefault="00881ABB" w:rsidP="00401F44">
      <w:pPr>
        <w:pStyle w:val="ListParagraph"/>
        <w:numPr>
          <w:ilvl w:val="0"/>
          <w:numId w:val="30"/>
        </w:numPr>
        <w:autoSpaceDE w:val="0"/>
        <w:autoSpaceDN w:val="0"/>
        <w:adjustRightInd w:val="0"/>
        <w:spacing w:line="276" w:lineRule="auto"/>
        <w:rPr>
          <w:lang w:eastAsia="en-AU"/>
        </w:rPr>
      </w:pPr>
      <w:bookmarkStart w:id="26" w:name="_Toc389131245"/>
      <w:r w:rsidRPr="0094219E">
        <w:rPr>
          <w:lang w:eastAsia="en-AU"/>
        </w:rPr>
        <w:t xml:space="preserve">Australian Standard AS/NZS 4187: 2014. </w:t>
      </w:r>
      <w:r w:rsidRPr="00401F44">
        <w:rPr>
          <w:color w:val="222222"/>
        </w:rPr>
        <w:t>Reprocessing of reusable medical devices in health service organisations</w:t>
      </w:r>
      <w:r w:rsidRPr="0094219E">
        <w:rPr>
          <w:lang w:eastAsia="en-AU"/>
        </w:rPr>
        <w:t>. Standards Australia</w:t>
      </w:r>
    </w:p>
    <w:p w14:paraId="6082BCBD" w14:textId="77777777" w:rsidR="00881ABB" w:rsidRPr="0094219E" w:rsidRDefault="00881ABB" w:rsidP="00401F44">
      <w:pPr>
        <w:pStyle w:val="ListParagraph"/>
        <w:numPr>
          <w:ilvl w:val="0"/>
          <w:numId w:val="30"/>
        </w:numPr>
        <w:autoSpaceDE w:val="0"/>
        <w:autoSpaceDN w:val="0"/>
        <w:adjustRightInd w:val="0"/>
        <w:spacing w:line="276" w:lineRule="auto"/>
        <w:rPr>
          <w:lang w:eastAsia="en-AU"/>
        </w:rPr>
      </w:pPr>
      <w:r w:rsidRPr="0094219E">
        <w:rPr>
          <w:lang w:eastAsia="en-AU"/>
        </w:rPr>
        <w:t xml:space="preserve">Australian Standard AS 2945 (Int) – 2002. Batch-type washer/disinfectors for healthcare facilities. Standards Australia. </w:t>
      </w:r>
    </w:p>
    <w:p w14:paraId="128F75BB" w14:textId="77777777" w:rsidR="00881ABB" w:rsidRPr="00106251" w:rsidRDefault="00881ABB" w:rsidP="00401F44">
      <w:pPr>
        <w:pStyle w:val="Default"/>
        <w:numPr>
          <w:ilvl w:val="0"/>
          <w:numId w:val="30"/>
        </w:numPr>
        <w:spacing w:line="276" w:lineRule="auto"/>
        <w:rPr>
          <w:rFonts w:asciiTheme="minorHAnsi" w:hAnsiTheme="minorHAnsi"/>
          <w:sz w:val="22"/>
          <w:szCs w:val="22"/>
        </w:rPr>
      </w:pPr>
      <w:r w:rsidRPr="00106251">
        <w:rPr>
          <w:rFonts w:asciiTheme="minorHAnsi" w:hAnsiTheme="minorHAnsi"/>
          <w:sz w:val="22"/>
          <w:szCs w:val="22"/>
        </w:rPr>
        <w:t>Ford R (2011). Manager</w:t>
      </w:r>
      <w:r>
        <w:rPr>
          <w:rFonts w:asciiTheme="minorHAnsi" w:hAnsiTheme="minorHAnsi"/>
          <w:sz w:val="22"/>
          <w:szCs w:val="22"/>
        </w:rPr>
        <w:t>:</w:t>
      </w:r>
      <w:r w:rsidRPr="00106251">
        <w:rPr>
          <w:rFonts w:asciiTheme="minorHAnsi" w:hAnsiTheme="minorHAnsi"/>
          <w:sz w:val="22"/>
          <w:szCs w:val="22"/>
        </w:rPr>
        <w:t xml:space="preserve"> Baby Friendly Health Initiative (BFHI)</w:t>
      </w:r>
      <w:r>
        <w:rPr>
          <w:rFonts w:asciiTheme="minorHAnsi" w:hAnsiTheme="minorHAnsi"/>
          <w:sz w:val="22"/>
          <w:szCs w:val="22"/>
        </w:rPr>
        <w:t>.</w:t>
      </w:r>
      <w:r w:rsidRPr="00106251">
        <w:rPr>
          <w:rFonts w:asciiTheme="minorHAnsi" w:hAnsiTheme="minorHAnsi"/>
          <w:sz w:val="22"/>
          <w:szCs w:val="22"/>
        </w:rPr>
        <w:t xml:space="preserve"> Australian College of Midwives.  </w:t>
      </w:r>
    </w:p>
    <w:p w14:paraId="24A43CF5" w14:textId="77777777" w:rsidR="00881ABB" w:rsidRPr="0094219E" w:rsidRDefault="00881ABB" w:rsidP="00401F44">
      <w:pPr>
        <w:pStyle w:val="ListParagraph"/>
        <w:numPr>
          <w:ilvl w:val="0"/>
          <w:numId w:val="30"/>
        </w:numPr>
        <w:autoSpaceDE w:val="0"/>
        <w:autoSpaceDN w:val="0"/>
        <w:adjustRightInd w:val="0"/>
        <w:spacing w:line="276" w:lineRule="auto"/>
        <w:rPr>
          <w:lang w:eastAsia="en-AU"/>
        </w:rPr>
      </w:pPr>
      <w:r w:rsidRPr="0094219E">
        <w:rPr>
          <w:lang w:eastAsia="en-AU"/>
        </w:rPr>
        <w:t>NHMRC (2010) Australian Guidelines for the Prevention and Control of Infection in Healthcare. Commonwealth of Australia (UNDER REVIEW)</w:t>
      </w:r>
    </w:p>
    <w:p w14:paraId="4BC35B6B" w14:textId="77777777" w:rsidR="00881ABB" w:rsidRPr="0094219E" w:rsidRDefault="00881ABB" w:rsidP="00401F44">
      <w:pPr>
        <w:pStyle w:val="ListParagraph"/>
        <w:numPr>
          <w:ilvl w:val="0"/>
          <w:numId w:val="30"/>
        </w:numPr>
        <w:autoSpaceDE w:val="0"/>
        <w:autoSpaceDN w:val="0"/>
        <w:adjustRightInd w:val="0"/>
        <w:spacing w:line="276" w:lineRule="auto"/>
      </w:pPr>
      <w:r w:rsidRPr="00401F44">
        <w:rPr>
          <w:rFonts w:cs="Arial"/>
          <w:color w:val="000000"/>
        </w:rPr>
        <w:t>Perinatal Services Canada (</w:t>
      </w:r>
      <w:r w:rsidRPr="00106251">
        <w:t>2013</w:t>
      </w:r>
      <w:r>
        <w:t>)</w:t>
      </w:r>
      <w:r w:rsidRPr="00106251">
        <w:t xml:space="preserve"> </w:t>
      </w:r>
      <w:r w:rsidRPr="00401F44">
        <w:rPr>
          <w:rFonts w:cs="Arial"/>
          <w:bCs/>
          <w:color w:val="000000"/>
        </w:rPr>
        <w:t>Cleaning of Breast Pump Kits for Multiple Use by the Same Mother in Healthcare Settings</w:t>
      </w:r>
      <w:r w:rsidRPr="00106251">
        <w:t xml:space="preserve"> </w:t>
      </w:r>
    </w:p>
    <w:p w14:paraId="2096FE9A" w14:textId="77777777" w:rsidR="00881ABB" w:rsidRPr="0094219E" w:rsidRDefault="00881ABB" w:rsidP="00401F44">
      <w:pPr>
        <w:pStyle w:val="ListParagraph"/>
        <w:numPr>
          <w:ilvl w:val="0"/>
          <w:numId w:val="30"/>
        </w:numPr>
        <w:autoSpaceDE w:val="0"/>
        <w:autoSpaceDN w:val="0"/>
        <w:adjustRightInd w:val="0"/>
        <w:spacing w:line="276" w:lineRule="auto"/>
      </w:pPr>
      <w:r w:rsidRPr="00401F44">
        <w:rPr>
          <w:rFonts w:cs="Arial"/>
        </w:rPr>
        <w:t xml:space="preserve">Queensland Health. </w:t>
      </w:r>
      <w:r w:rsidRPr="00401F44">
        <w:rPr>
          <w:lang w:val="en"/>
        </w:rPr>
        <w:t xml:space="preserve">Cleaning and disinfecting shared patient care equipment (updated February 2018) </w:t>
      </w:r>
      <w:hyperlink r:id="rId10" w:history="1">
        <w:r w:rsidRPr="00401F44">
          <w:rPr>
            <w:rStyle w:val="Hyperlink"/>
            <w:rFonts w:cs="Arial"/>
          </w:rPr>
          <w:t>https://www.health.qld.gov.au/clinical-practice/guidelines-procedures/diseases-infection/infection-prevention/standard-precautions/cleaning-disinfecting</w:t>
        </w:r>
      </w:hyperlink>
      <w:r w:rsidRPr="00401F44">
        <w:rPr>
          <w:rFonts w:cs="Arial"/>
        </w:rPr>
        <w:t xml:space="preserve"> (Accessed on line 4/3/2019)</w:t>
      </w:r>
    </w:p>
    <w:p w14:paraId="5BB20E8B" w14:textId="77777777" w:rsidR="00881ABB" w:rsidRPr="0094219E" w:rsidRDefault="00881ABB" w:rsidP="00401F44">
      <w:pPr>
        <w:pStyle w:val="ListParagraph"/>
        <w:numPr>
          <w:ilvl w:val="0"/>
          <w:numId w:val="30"/>
        </w:numPr>
        <w:autoSpaceDE w:val="0"/>
        <w:autoSpaceDN w:val="0"/>
        <w:adjustRightInd w:val="0"/>
        <w:spacing w:line="276" w:lineRule="auto"/>
        <w:rPr>
          <w:lang w:eastAsia="en-AU"/>
        </w:rPr>
      </w:pPr>
      <w:r w:rsidRPr="0094219E">
        <w:rPr>
          <w:lang w:eastAsia="en-AU"/>
        </w:rPr>
        <w:t xml:space="preserve">Rhodes J, Evidence-based recommendations for breast pumping hygiene. The Journal of Perinatology-Neonatology Neonatal Intensive Care vol.24 No.4 July-August 2011. </w:t>
      </w:r>
    </w:p>
    <w:p w14:paraId="2F51A8D4" w14:textId="299A789A" w:rsidR="007B6904" w:rsidRPr="00401F44" w:rsidRDefault="00881ABB" w:rsidP="00401F44">
      <w:pPr>
        <w:pStyle w:val="ListParagraph"/>
        <w:numPr>
          <w:ilvl w:val="0"/>
          <w:numId w:val="30"/>
        </w:numPr>
        <w:autoSpaceDE w:val="0"/>
        <w:autoSpaceDN w:val="0"/>
        <w:adjustRightInd w:val="0"/>
        <w:spacing w:line="276" w:lineRule="auto"/>
        <w:rPr>
          <w:lang w:eastAsia="en-AU"/>
        </w:rPr>
      </w:pPr>
      <w:r w:rsidRPr="0094219E">
        <w:rPr>
          <w:lang w:eastAsia="en-AU"/>
        </w:rPr>
        <w:t>Richards K (2011). Secretariat Advisory Panel on Marketing in Australia of Infant Formula (APMAIF). Department of Health and Ageing. Electronic communication</w:t>
      </w:r>
      <w:bookmarkEnd w:id="26"/>
    </w:p>
    <w:p w14:paraId="2F51A8D5" w14:textId="77777777" w:rsidR="00FF56DD" w:rsidRDefault="009811B8" w:rsidP="007B6904">
      <w:pPr>
        <w:jc w:val="right"/>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FF56DD" w:rsidRPr="000F1F60" w14:paraId="2F51A8D7" w14:textId="77777777" w:rsidTr="0074223E">
        <w:trPr>
          <w:cantSplit/>
          <w:trHeight w:val="285"/>
        </w:trPr>
        <w:tc>
          <w:tcPr>
            <w:tcW w:w="9158" w:type="dxa"/>
            <w:shd w:val="clear" w:color="auto" w:fill="A6A6A6" w:themeFill="background1" w:themeFillShade="A6"/>
          </w:tcPr>
          <w:p w14:paraId="2F51A8D6" w14:textId="650B80DE" w:rsidR="00FF56DD" w:rsidRPr="000F1F60" w:rsidRDefault="00FF56DD" w:rsidP="004213C3">
            <w:pPr>
              <w:pStyle w:val="Heading1"/>
            </w:pPr>
            <w:bookmarkStart w:id="27" w:name="_Toc158646991"/>
            <w:r>
              <w:t>Definition of Terms</w:t>
            </w:r>
            <w:bookmarkEnd w:id="27"/>
          </w:p>
        </w:tc>
      </w:tr>
    </w:tbl>
    <w:p w14:paraId="2F51A8D8" w14:textId="77777777" w:rsidR="00FF56DD" w:rsidRDefault="00FF56DD" w:rsidP="00FF56DD">
      <w:pPr>
        <w:rPr>
          <w:rFonts w:cs="Arial"/>
          <w:szCs w:val="24"/>
        </w:rPr>
      </w:pPr>
    </w:p>
    <w:p w14:paraId="4D614F17" w14:textId="77777777" w:rsidR="00881ABB" w:rsidRPr="00257B39" w:rsidRDefault="00881ABB" w:rsidP="00881ABB">
      <w:pPr>
        <w:pStyle w:val="ListParagraph"/>
        <w:numPr>
          <w:ilvl w:val="0"/>
          <w:numId w:val="19"/>
        </w:numPr>
        <w:autoSpaceDE w:val="0"/>
        <w:autoSpaceDN w:val="0"/>
        <w:adjustRightInd w:val="0"/>
        <w:spacing w:line="276" w:lineRule="auto"/>
        <w:contextualSpacing w:val="0"/>
        <w:rPr>
          <w:lang w:eastAsia="en-AU"/>
        </w:rPr>
      </w:pPr>
      <w:r w:rsidRPr="00257B39">
        <w:rPr>
          <w:b/>
          <w:bCs/>
          <w:lang w:eastAsia="en-AU"/>
        </w:rPr>
        <w:t>Breast Milk</w:t>
      </w:r>
      <w:r w:rsidRPr="00257B39">
        <w:rPr>
          <w:bCs/>
          <w:lang w:eastAsia="en-AU"/>
        </w:rPr>
        <w:t>:</w:t>
      </w:r>
      <w:r w:rsidRPr="00257B39">
        <w:rPr>
          <w:lang w:eastAsia="en-AU"/>
        </w:rPr>
        <w:t xml:space="preserve"> </w:t>
      </w:r>
      <w:r>
        <w:t xml:space="preserve">is the milk produced by the breasts of a female for her infant offspring. Milk is the primary source of nutrition for newborn infants before they are able to eat and digest other foods.  Breast milk </w:t>
      </w:r>
      <w:r w:rsidRPr="00257B39">
        <w:rPr>
          <w:lang w:eastAsia="en-AU"/>
        </w:rPr>
        <w:t>is classified as a body fluid.</w:t>
      </w:r>
    </w:p>
    <w:p w14:paraId="2923FA2D" w14:textId="77777777" w:rsidR="00881ABB" w:rsidRPr="00257B39" w:rsidRDefault="00881ABB" w:rsidP="00881ABB">
      <w:pPr>
        <w:pStyle w:val="ListParagraph"/>
        <w:numPr>
          <w:ilvl w:val="0"/>
          <w:numId w:val="19"/>
        </w:numPr>
        <w:autoSpaceDE w:val="0"/>
        <w:autoSpaceDN w:val="0"/>
        <w:adjustRightInd w:val="0"/>
        <w:spacing w:line="276" w:lineRule="auto"/>
        <w:contextualSpacing w:val="0"/>
        <w:rPr>
          <w:lang w:eastAsia="en-AU"/>
        </w:rPr>
      </w:pPr>
      <w:r w:rsidRPr="00257B39">
        <w:rPr>
          <w:b/>
          <w:bCs/>
          <w:lang w:eastAsia="en-AU"/>
        </w:rPr>
        <w:t>Infant Feeding Equipment:</w:t>
      </w:r>
      <w:r w:rsidRPr="00257B39">
        <w:rPr>
          <w:lang w:eastAsia="en-AU"/>
        </w:rPr>
        <w:t xml:space="preserve"> all equipment used for the purpose of expressing breast milk and feeding infants either expressed breast milk or infant formula e.g. breast pumps, membranes, valves, breast shields, bottles and teats.</w:t>
      </w:r>
    </w:p>
    <w:p w14:paraId="64415B80" w14:textId="77777777" w:rsidR="00881ABB" w:rsidRPr="00257B39" w:rsidRDefault="00881ABB" w:rsidP="00881ABB">
      <w:pPr>
        <w:pStyle w:val="ListParagraph"/>
        <w:numPr>
          <w:ilvl w:val="0"/>
          <w:numId w:val="19"/>
        </w:numPr>
        <w:autoSpaceDE w:val="0"/>
        <w:autoSpaceDN w:val="0"/>
        <w:adjustRightInd w:val="0"/>
        <w:spacing w:line="276" w:lineRule="auto"/>
        <w:contextualSpacing w:val="0"/>
        <w:rPr>
          <w:lang w:eastAsia="en-AU"/>
        </w:rPr>
      </w:pPr>
      <w:r w:rsidRPr="00257B39">
        <w:rPr>
          <w:b/>
          <w:bCs/>
          <w:lang w:eastAsia="en-AU"/>
        </w:rPr>
        <w:t>Reusable Equipment</w:t>
      </w:r>
      <w:r w:rsidRPr="00257B39">
        <w:rPr>
          <w:bCs/>
          <w:lang w:eastAsia="en-AU"/>
        </w:rPr>
        <w:t>:</w:t>
      </w:r>
      <w:r w:rsidRPr="00257B39">
        <w:rPr>
          <w:b/>
          <w:bCs/>
          <w:lang w:eastAsia="en-AU"/>
        </w:rPr>
        <w:t xml:space="preserve"> </w:t>
      </w:r>
      <w:r w:rsidRPr="00257B39">
        <w:rPr>
          <w:rFonts w:cs="Arial"/>
          <w:lang w:val="en-US" w:eastAsia="en-AU"/>
        </w:rPr>
        <w:t>a device that is approved for use</w:t>
      </w:r>
      <w:r w:rsidRPr="00257B39">
        <w:rPr>
          <w:lang w:eastAsia="en-AU"/>
        </w:rPr>
        <w:t xml:space="preserve"> by the TGA for more than one episode of use and for reuse on multiple patients following appropriate reprocessing.</w:t>
      </w:r>
    </w:p>
    <w:p w14:paraId="3A601E75" w14:textId="77777777" w:rsidR="00881ABB" w:rsidRPr="00257B39" w:rsidRDefault="00881ABB" w:rsidP="00881ABB">
      <w:pPr>
        <w:pStyle w:val="ListParagraph"/>
        <w:numPr>
          <w:ilvl w:val="0"/>
          <w:numId w:val="19"/>
        </w:numPr>
        <w:autoSpaceDE w:val="0"/>
        <w:autoSpaceDN w:val="0"/>
        <w:adjustRightInd w:val="0"/>
        <w:spacing w:line="276" w:lineRule="auto"/>
        <w:contextualSpacing w:val="0"/>
        <w:rPr>
          <w:lang w:eastAsia="en-AU"/>
        </w:rPr>
      </w:pPr>
      <w:r w:rsidRPr="00257B39">
        <w:rPr>
          <w:b/>
          <w:bCs/>
          <w:lang w:eastAsia="en-AU"/>
        </w:rPr>
        <w:t xml:space="preserve">Semi-critical </w:t>
      </w:r>
      <w:proofErr w:type="gramStart"/>
      <w:r w:rsidRPr="00257B39">
        <w:rPr>
          <w:b/>
          <w:bCs/>
          <w:lang w:eastAsia="en-AU"/>
        </w:rPr>
        <w:t>Item</w:t>
      </w:r>
      <w:r w:rsidRPr="00257B39">
        <w:rPr>
          <w:bCs/>
          <w:lang w:eastAsia="en-AU"/>
        </w:rPr>
        <w:t>:</w:t>
      </w:r>
      <w:proofErr w:type="gramEnd"/>
      <w:r w:rsidRPr="00257B39">
        <w:rPr>
          <w:lang w:eastAsia="en-AU"/>
        </w:rPr>
        <w:t xml:space="preserve"> is an item according to the Spaulding Classification (1968) that has contact with intact non sterile mucosa or non-intact skin.</w:t>
      </w:r>
    </w:p>
    <w:p w14:paraId="147D49FF" w14:textId="77777777" w:rsidR="00881ABB" w:rsidRPr="00257B39" w:rsidRDefault="00881ABB" w:rsidP="00881ABB">
      <w:pPr>
        <w:pStyle w:val="ListParagraph"/>
        <w:numPr>
          <w:ilvl w:val="0"/>
          <w:numId w:val="19"/>
        </w:numPr>
        <w:autoSpaceDE w:val="0"/>
        <w:autoSpaceDN w:val="0"/>
        <w:adjustRightInd w:val="0"/>
        <w:spacing w:line="276" w:lineRule="auto"/>
        <w:contextualSpacing w:val="0"/>
        <w:rPr>
          <w:lang w:eastAsia="en-AU"/>
        </w:rPr>
      </w:pPr>
      <w:r w:rsidRPr="00257B39">
        <w:rPr>
          <w:b/>
          <w:bCs/>
          <w:lang w:eastAsia="en-AU"/>
        </w:rPr>
        <w:t>Single Patient Use:</w:t>
      </w:r>
      <w:r w:rsidRPr="00257B39">
        <w:rPr>
          <w:lang w:eastAsia="en-AU"/>
        </w:rPr>
        <w:t xml:space="preserve"> means a device has been approved for use by the TGA for more than one episode of use on the one patient only. Unless the manufacturer specifies otherwise, devices labelled ‘single patient use’ can be reprocessed between uses for the same patient.</w:t>
      </w:r>
    </w:p>
    <w:p w14:paraId="258C66CC" w14:textId="77777777" w:rsidR="00881ABB" w:rsidRPr="00257B39" w:rsidRDefault="00881ABB" w:rsidP="00881ABB">
      <w:pPr>
        <w:pStyle w:val="ListParagraph"/>
        <w:numPr>
          <w:ilvl w:val="0"/>
          <w:numId w:val="19"/>
        </w:numPr>
        <w:autoSpaceDE w:val="0"/>
        <w:autoSpaceDN w:val="0"/>
        <w:adjustRightInd w:val="0"/>
        <w:spacing w:line="276" w:lineRule="auto"/>
        <w:contextualSpacing w:val="0"/>
        <w:rPr>
          <w:lang w:eastAsia="en-AU"/>
        </w:rPr>
      </w:pPr>
      <w:r w:rsidRPr="00257B39">
        <w:rPr>
          <w:b/>
          <w:bCs/>
          <w:lang w:eastAsia="en-AU"/>
        </w:rPr>
        <w:t>Single Use</w:t>
      </w:r>
      <w:r w:rsidRPr="00257B39">
        <w:rPr>
          <w:bCs/>
          <w:lang w:eastAsia="en-AU"/>
        </w:rPr>
        <w:t>:</w:t>
      </w:r>
      <w:r w:rsidRPr="00257B39">
        <w:rPr>
          <w:lang w:eastAsia="en-AU"/>
        </w:rPr>
        <w:t xml:space="preserve"> means a device that has been approved for use by the TGA for only one episode of use on one patient only and is to be disposed of immediately after that use.</w:t>
      </w:r>
    </w:p>
    <w:p w14:paraId="2F51A8DA" w14:textId="7979CB99" w:rsidR="00FF56DD" w:rsidRPr="00BE3E46" w:rsidRDefault="00881ABB" w:rsidP="00FF56DD">
      <w:pPr>
        <w:pStyle w:val="ListParagraph"/>
        <w:numPr>
          <w:ilvl w:val="0"/>
          <w:numId w:val="19"/>
        </w:numPr>
        <w:autoSpaceDE w:val="0"/>
        <w:autoSpaceDN w:val="0"/>
        <w:adjustRightInd w:val="0"/>
        <w:spacing w:line="276" w:lineRule="auto"/>
        <w:contextualSpacing w:val="0"/>
        <w:rPr>
          <w:rFonts w:ascii="Arial" w:hAnsi="Arial"/>
        </w:rPr>
      </w:pPr>
      <w:r w:rsidRPr="00257B39">
        <w:rPr>
          <w:rFonts w:cs="CenturySchoolbook"/>
          <w:b/>
          <w:lang w:eastAsia="en-AU"/>
        </w:rPr>
        <w:t>Thermal disinfection</w:t>
      </w:r>
      <w:r w:rsidRPr="00257B39">
        <w:rPr>
          <w:rFonts w:cs="CenturySchoolbook"/>
          <w:lang w:eastAsia="en-AU"/>
        </w:rPr>
        <w:t>: Thermal disinfection is the minimum reprocessing required for semi-critical items.</w:t>
      </w:r>
    </w:p>
    <w:p w14:paraId="2F51A8DB" w14:textId="77777777" w:rsidR="00FF56DD" w:rsidRDefault="009811B8" w:rsidP="007B6904">
      <w:pPr>
        <w:jc w:val="right"/>
        <w:rPr>
          <w:rFonts w:cs="Calibri,Bold"/>
          <w:bCs/>
          <w:i/>
          <w:szCs w:val="24"/>
          <w:lang w:eastAsia="en-AU"/>
        </w:rPr>
      </w:pPr>
      <w:hyperlink w:anchor="Contents" w:history="1">
        <w:r w:rsidR="00FF56DD"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F51A8DD" w14:textId="77777777" w:rsidTr="0074223E">
        <w:trPr>
          <w:cantSplit/>
          <w:trHeight w:val="285"/>
        </w:trPr>
        <w:tc>
          <w:tcPr>
            <w:tcW w:w="9158" w:type="dxa"/>
            <w:shd w:val="clear" w:color="auto" w:fill="A6A6A6" w:themeFill="background1" w:themeFillShade="A6"/>
          </w:tcPr>
          <w:p w14:paraId="2F51A8DC" w14:textId="77777777" w:rsidR="007B6904" w:rsidRPr="00CD1C0E" w:rsidRDefault="007B6904" w:rsidP="004213C3">
            <w:pPr>
              <w:pStyle w:val="Heading1"/>
            </w:pPr>
            <w:bookmarkStart w:id="28" w:name="_Toc389473290"/>
            <w:bookmarkStart w:id="29" w:name="_Toc158646992"/>
            <w:r>
              <w:t>Search Terms</w:t>
            </w:r>
            <w:bookmarkEnd w:id="28"/>
            <w:bookmarkEnd w:id="29"/>
            <w:r>
              <w:t xml:space="preserve"> </w:t>
            </w:r>
          </w:p>
        </w:tc>
      </w:tr>
    </w:tbl>
    <w:p w14:paraId="2F51A8DE" w14:textId="77777777" w:rsidR="007B6904" w:rsidRDefault="007B6904" w:rsidP="007B6904">
      <w:pPr>
        <w:rPr>
          <w:rFonts w:cs="Calibri,Bold"/>
          <w:bCs/>
          <w:i/>
          <w:szCs w:val="24"/>
          <w:lang w:eastAsia="en-AU"/>
        </w:rPr>
      </w:pPr>
    </w:p>
    <w:p w14:paraId="231506C9" w14:textId="4173BF14" w:rsidR="007F65E1" w:rsidRPr="00BE3E46" w:rsidRDefault="00AD5C49" w:rsidP="007B6904">
      <w:pPr>
        <w:jc w:val="both"/>
        <w:rPr>
          <w:rFonts w:asciiTheme="minorHAnsi" w:hAnsiTheme="minorHAnsi" w:cs="Arial"/>
          <w:bCs/>
          <w:iCs/>
          <w:szCs w:val="24"/>
        </w:rPr>
      </w:pPr>
      <w:r w:rsidRPr="007F65E1">
        <w:rPr>
          <w:rFonts w:asciiTheme="minorHAnsi" w:hAnsiTheme="minorHAnsi" w:cs="Arial"/>
          <w:bCs/>
          <w:iCs/>
          <w:szCs w:val="24"/>
        </w:rPr>
        <w:t xml:space="preserve">Cleaning, reprocessing, infant, </w:t>
      </w:r>
      <w:proofErr w:type="spellStart"/>
      <w:proofErr w:type="gramStart"/>
      <w:r w:rsidRPr="007F65E1">
        <w:rPr>
          <w:rFonts w:asciiTheme="minorHAnsi" w:hAnsiTheme="minorHAnsi" w:cs="Arial"/>
          <w:bCs/>
          <w:iCs/>
          <w:szCs w:val="24"/>
        </w:rPr>
        <w:t>feeding,equipment</w:t>
      </w:r>
      <w:proofErr w:type="spellEnd"/>
      <w:proofErr w:type="gramEnd"/>
      <w:r w:rsidRPr="007F65E1">
        <w:rPr>
          <w:rFonts w:asciiTheme="minorHAnsi" w:hAnsiTheme="minorHAnsi" w:cs="Arial"/>
          <w:bCs/>
          <w:iCs/>
          <w:szCs w:val="24"/>
        </w:rPr>
        <w:t>,</w:t>
      </w:r>
      <w:r w:rsidR="000D741D">
        <w:rPr>
          <w:rFonts w:asciiTheme="minorHAnsi" w:hAnsiTheme="minorHAnsi" w:cs="Arial"/>
          <w:bCs/>
          <w:iCs/>
          <w:szCs w:val="24"/>
        </w:rPr>
        <w:t xml:space="preserve"> </w:t>
      </w:r>
      <w:r w:rsidRPr="007F65E1">
        <w:rPr>
          <w:rFonts w:asciiTheme="minorHAnsi" w:hAnsiTheme="minorHAnsi" w:cs="Arial"/>
          <w:bCs/>
          <w:iCs/>
          <w:szCs w:val="24"/>
        </w:rPr>
        <w:t>SCN EBM</w:t>
      </w:r>
      <w:r w:rsidR="007F65E1" w:rsidRPr="007F65E1">
        <w:rPr>
          <w:rFonts w:asciiTheme="minorHAnsi" w:hAnsiTheme="minorHAnsi" w:cs="Arial"/>
          <w:bCs/>
          <w:iCs/>
          <w:szCs w:val="24"/>
        </w:rPr>
        <w:t>, Milk room, reusable, disinfecting</w:t>
      </w:r>
    </w:p>
    <w:p w14:paraId="2F51A8E1" w14:textId="77777777" w:rsidR="005F3214" w:rsidRPr="00AC7025" w:rsidRDefault="009811B8" w:rsidP="00AC7025">
      <w:pPr>
        <w:jc w:val="right"/>
        <w:rPr>
          <w:rFonts w:cs="Calibri,Bold"/>
          <w:bCs/>
          <w:i/>
          <w:szCs w:val="24"/>
          <w:lang w:eastAsia="en-AU"/>
        </w:rPr>
      </w:pPr>
      <w:hyperlink w:anchor="Contents" w:history="1">
        <w:r w:rsidR="007B6904" w:rsidRPr="00590902">
          <w:rPr>
            <w:rStyle w:val="Hyperlink"/>
            <w:rFonts w:cs="Arial"/>
            <w:i/>
            <w:szCs w:val="24"/>
          </w:rPr>
          <w:t>Back to Table of Contents</w:t>
        </w:r>
      </w:hyperlink>
      <w:bookmarkStart w:id="30" w:name="_Toc396995664"/>
    </w:p>
    <w:bookmarkEnd w:id="30"/>
    <w:p w14:paraId="741BB234" w14:textId="77777777" w:rsidR="00ED46C3" w:rsidRPr="008202D3" w:rsidRDefault="00ED46C3" w:rsidP="00ED46C3">
      <w:pPr>
        <w:rPr>
          <w:rFonts w:cs="Arial"/>
          <w:i/>
          <w:iCs/>
          <w:sz w:val="20"/>
        </w:rPr>
      </w:pPr>
      <w:r w:rsidRPr="008202D3">
        <w:rPr>
          <w:rFonts w:cs="Arial"/>
          <w:b/>
          <w:sz w:val="20"/>
        </w:rPr>
        <w:t>Disclaimer</w:t>
      </w:r>
      <w:r w:rsidRPr="008202D3">
        <w:rPr>
          <w:rFonts w:cs="Arial"/>
          <w:sz w:val="20"/>
        </w:rPr>
        <w:t xml:space="preserve">: </w:t>
      </w:r>
      <w:r w:rsidRPr="008202D3">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8202D3">
        <w:rPr>
          <w:rFonts w:cs="Arial"/>
          <w:i/>
          <w:iCs/>
          <w:sz w:val="20"/>
        </w:rPr>
        <w:t xml:space="preserve"> assumes no responsibility whatsoever.</w:t>
      </w:r>
    </w:p>
    <w:p w14:paraId="6590710B" w14:textId="77777777" w:rsidR="00ED46C3" w:rsidRPr="008202D3" w:rsidRDefault="00ED46C3" w:rsidP="00ED46C3">
      <w:pPr>
        <w:rPr>
          <w:rFonts w:cs="Arial"/>
          <w:i/>
          <w:iCs/>
          <w:sz w:val="20"/>
        </w:rPr>
      </w:pPr>
    </w:p>
    <w:p w14:paraId="714DB272" w14:textId="77777777" w:rsidR="00ED46C3" w:rsidRPr="008202D3" w:rsidRDefault="00ED46C3" w:rsidP="00ED46C3">
      <w:pPr>
        <w:rPr>
          <w:rFonts w:cs="Arial"/>
          <w:i/>
          <w:iCs/>
          <w:sz w:val="20"/>
        </w:rPr>
      </w:pPr>
      <w:r w:rsidRPr="008202D3">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ED46C3" w:rsidRPr="008202D3" w14:paraId="3D8FB228" w14:textId="77777777" w:rsidTr="004A1316">
        <w:tc>
          <w:tcPr>
            <w:tcW w:w="2265" w:type="dxa"/>
          </w:tcPr>
          <w:p w14:paraId="4CC3BE7E" w14:textId="77777777" w:rsidR="00ED46C3" w:rsidRPr="008202D3" w:rsidRDefault="00ED46C3" w:rsidP="004A1316">
            <w:pPr>
              <w:rPr>
                <w:i/>
                <w:sz w:val="20"/>
              </w:rPr>
            </w:pPr>
            <w:r w:rsidRPr="008202D3">
              <w:rPr>
                <w:i/>
                <w:sz w:val="20"/>
              </w:rPr>
              <w:t>Date Amended</w:t>
            </w:r>
          </w:p>
        </w:tc>
        <w:tc>
          <w:tcPr>
            <w:tcW w:w="2265" w:type="dxa"/>
          </w:tcPr>
          <w:p w14:paraId="0C6FC403" w14:textId="77777777" w:rsidR="00ED46C3" w:rsidRPr="008202D3" w:rsidRDefault="00ED46C3" w:rsidP="004A1316">
            <w:pPr>
              <w:rPr>
                <w:i/>
                <w:sz w:val="20"/>
              </w:rPr>
            </w:pPr>
            <w:r w:rsidRPr="008202D3">
              <w:rPr>
                <w:i/>
                <w:sz w:val="20"/>
              </w:rPr>
              <w:t>Section Amended</w:t>
            </w:r>
          </w:p>
        </w:tc>
        <w:tc>
          <w:tcPr>
            <w:tcW w:w="2265" w:type="dxa"/>
          </w:tcPr>
          <w:p w14:paraId="36BF7192" w14:textId="77777777" w:rsidR="00ED46C3" w:rsidRPr="008202D3" w:rsidRDefault="00ED46C3" w:rsidP="004A1316">
            <w:pPr>
              <w:rPr>
                <w:i/>
                <w:sz w:val="20"/>
              </w:rPr>
            </w:pPr>
            <w:r w:rsidRPr="008202D3">
              <w:rPr>
                <w:i/>
                <w:sz w:val="20"/>
              </w:rPr>
              <w:t>Divisional Approval</w:t>
            </w:r>
          </w:p>
        </w:tc>
        <w:tc>
          <w:tcPr>
            <w:tcW w:w="2265" w:type="dxa"/>
          </w:tcPr>
          <w:p w14:paraId="6974B6A4" w14:textId="77777777" w:rsidR="00ED46C3" w:rsidRPr="008202D3" w:rsidRDefault="00ED46C3" w:rsidP="004A1316">
            <w:pPr>
              <w:rPr>
                <w:i/>
                <w:sz w:val="20"/>
              </w:rPr>
            </w:pPr>
            <w:r w:rsidRPr="008202D3">
              <w:rPr>
                <w:i/>
                <w:sz w:val="20"/>
              </w:rPr>
              <w:t xml:space="preserve">Final Approval </w:t>
            </w:r>
          </w:p>
        </w:tc>
      </w:tr>
      <w:tr w:rsidR="00ED46C3" w:rsidRPr="008202D3" w14:paraId="69E49990" w14:textId="77777777" w:rsidTr="004A1316">
        <w:tc>
          <w:tcPr>
            <w:tcW w:w="2265" w:type="dxa"/>
          </w:tcPr>
          <w:p w14:paraId="4CB276AE" w14:textId="140F6419" w:rsidR="00ED46C3" w:rsidRPr="008202D3" w:rsidRDefault="009811B8" w:rsidP="004A1316">
            <w:pPr>
              <w:rPr>
                <w:i/>
                <w:sz w:val="20"/>
              </w:rPr>
            </w:pPr>
            <w:r>
              <w:rPr>
                <w:i/>
                <w:sz w:val="20"/>
              </w:rPr>
              <w:t>13/02/2024</w:t>
            </w:r>
          </w:p>
        </w:tc>
        <w:tc>
          <w:tcPr>
            <w:tcW w:w="2265" w:type="dxa"/>
          </w:tcPr>
          <w:p w14:paraId="757FDC5B" w14:textId="6C57B7A3" w:rsidR="00ED46C3" w:rsidRPr="008202D3" w:rsidRDefault="009811B8" w:rsidP="004A1316">
            <w:pPr>
              <w:rPr>
                <w:i/>
                <w:sz w:val="20"/>
              </w:rPr>
            </w:pPr>
            <w:r>
              <w:rPr>
                <w:i/>
                <w:sz w:val="20"/>
              </w:rPr>
              <w:t>New document</w:t>
            </w:r>
          </w:p>
        </w:tc>
        <w:tc>
          <w:tcPr>
            <w:tcW w:w="2265" w:type="dxa"/>
          </w:tcPr>
          <w:p w14:paraId="45358585" w14:textId="75830D17" w:rsidR="00ED46C3" w:rsidRPr="008202D3" w:rsidRDefault="009811B8" w:rsidP="004A1316">
            <w:pPr>
              <w:rPr>
                <w:i/>
                <w:sz w:val="20"/>
              </w:rPr>
            </w:pPr>
            <w:r>
              <w:rPr>
                <w:i/>
                <w:sz w:val="20"/>
              </w:rPr>
              <w:t>Michelle Thinius, NCH ED of Women &amp; Children</w:t>
            </w:r>
          </w:p>
        </w:tc>
        <w:tc>
          <w:tcPr>
            <w:tcW w:w="2265" w:type="dxa"/>
          </w:tcPr>
          <w:p w14:paraId="31501FE6" w14:textId="30C54A22" w:rsidR="00ED46C3" w:rsidRPr="008202D3" w:rsidRDefault="009811B8" w:rsidP="004A1316">
            <w:pPr>
              <w:rPr>
                <w:i/>
                <w:sz w:val="20"/>
              </w:rPr>
            </w:pPr>
            <w:r>
              <w:rPr>
                <w:i/>
                <w:sz w:val="20"/>
              </w:rPr>
              <w:t>CHS Policy Team</w:t>
            </w:r>
          </w:p>
        </w:tc>
      </w:tr>
      <w:tr w:rsidR="00ED46C3" w:rsidRPr="008202D3" w14:paraId="4B9C0359" w14:textId="77777777" w:rsidTr="004A1316">
        <w:tc>
          <w:tcPr>
            <w:tcW w:w="2265" w:type="dxa"/>
          </w:tcPr>
          <w:p w14:paraId="01E40F72" w14:textId="77777777" w:rsidR="00ED46C3" w:rsidRPr="008202D3" w:rsidRDefault="00ED46C3" w:rsidP="004A1316">
            <w:pPr>
              <w:rPr>
                <w:i/>
                <w:sz w:val="20"/>
              </w:rPr>
            </w:pPr>
          </w:p>
        </w:tc>
        <w:tc>
          <w:tcPr>
            <w:tcW w:w="2265" w:type="dxa"/>
          </w:tcPr>
          <w:p w14:paraId="25312BA2" w14:textId="77777777" w:rsidR="00ED46C3" w:rsidRPr="008202D3" w:rsidRDefault="00ED46C3" w:rsidP="004A1316">
            <w:pPr>
              <w:rPr>
                <w:i/>
                <w:sz w:val="20"/>
              </w:rPr>
            </w:pPr>
          </w:p>
        </w:tc>
        <w:tc>
          <w:tcPr>
            <w:tcW w:w="2265" w:type="dxa"/>
          </w:tcPr>
          <w:p w14:paraId="6A63A790" w14:textId="77777777" w:rsidR="00ED46C3" w:rsidRPr="008202D3" w:rsidRDefault="00ED46C3" w:rsidP="004A1316">
            <w:pPr>
              <w:rPr>
                <w:i/>
                <w:sz w:val="20"/>
              </w:rPr>
            </w:pPr>
          </w:p>
        </w:tc>
        <w:tc>
          <w:tcPr>
            <w:tcW w:w="2265" w:type="dxa"/>
          </w:tcPr>
          <w:p w14:paraId="0C203B9F" w14:textId="77777777" w:rsidR="00ED46C3" w:rsidRPr="008202D3" w:rsidRDefault="00ED46C3" w:rsidP="004A1316">
            <w:pPr>
              <w:rPr>
                <w:i/>
                <w:sz w:val="20"/>
              </w:rPr>
            </w:pPr>
          </w:p>
        </w:tc>
      </w:tr>
    </w:tbl>
    <w:p w14:paraId="3B395D33" w14:textId="77777777" w:rsidR="00ED46C3" w:rsidRPr="008202D3" w:rsidRDefault="00ED46C3" w:rsidP="00ED46C3">
      <w:pPr>
        <w:rPr>
          <w:rFonts w:cs="Arial"/>
          <w:sz w:val="20"/>
        </w:rPr>
      </w:pPr>
    </w:p>
    <w:p w14:paraId="22B94EA3" w14:textId="77777777" w:rsidR="00ED46C3" w:rsidRPr="008202D3" w:rsidRDefault="00ED46C3" w:rsidP="00ED46C3">
      <w:pPr>
        <w:rPr>
          <w:rFonts w:cs="Arial"/>
          <w:i/>
          <w:sz w:val="20"/>
        </w:rPr>
      </w:pPr>
      <w:r w:rsidRPr="008202D3">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ED46C3" w:rsidRPr="008202D3" w14:paraId="3DF1741B" w14:textId="77777777" w:rsidTr="004A1316">
        <w:tc>
          <w:tcPr>
            <w:tcW w:w="2122" w:type="dxa"/>
          </w:tcPr>
          <w:p w14:paraId="3A0A8647" w14:textId="77777777" w:rsidR="00ED46C3" w:rsidRPr="008202D3" w:rsidRDefault="00ED46C3" w:rsidP="004A1316">
            <w:pPr>
              <w:rPr>
                <w:i/>
                <w:sz w:val="20"/>
              </w:rPr>
            </w:pPr>
            <w:r w:rsidRPr="008202D3">
              <w:rPr>
                <w:i/>
                <w:sz w:val="20"/>
              </w:rPr>
              <w:t>Document Number</w:t>
            </w:r>
          </w:p>
        </w:tc>
        <w:tc>
          <w:tcPr>
            <w:tcW w:w="6938" w:type="dxa"/>
          </w:tcPr>
          <w:p w14:paraId="40CE1B13" w14:textId="77777777" w:rsidR="00ED46C3" w:rsidRPr="008202D3" w:rsidRDefault="00ED46C3" w:rsidP="004A1316">
            <w:pPr>
              <w:rPr>
                <w:i/>
                <w:sz w:val="20"/>
              </w:rPr>
            </w:pPr>
            <w:r w:rsidRPr="008202D3">
              <w:rPr>
                <w:i/>
                <w:sz w:val="20"/>
              </w:rPr>
              <w:t>Document Name</w:t>
            </w:r>
          </w:p>
        </w:tc>
      </w:tr>
      <w:tr w:rsidR="00ED46C3" w:rsidRPr="008202D3" w14:paraId="389A2F7C" w14:textId="77777777" w:rsidTr="004A1316">
        <w:tc>
          <w:tcPr>
            <w:tcW w:w="2122" w:type="dxa"/>
          </w:tcPr>
          <w:p w14:paraId="72FFFF3B" w14:textId="77777777" w:rsidR="00ED46C3" w:rsidRPr="008202D3" w:rsidRDefault="00ED46C3" w:rsidP="004A1316">
            <w:pPr>
              <w:rPr>
                <w:i/>
                <w:sz w:val="20"/>
              </w:rPr>
            </w:pPr>
          </w:p>
        </w:tc>
        <w:tc>
          <w:tcPr>
            <w:tcW w:w="6938" w:type="dxa"/>
          </w:tcPr>
          <w:p w14:paraId="61EF68F3" w14:textId="795C81C6" w:rsidR="00ED46C3" w:rsidRPr="008202D3" w:rsidRDefault="009811B8" w:rsidP="004A1316">
            <w:pPr>
              <w:rPr>
                <w:i/>
                <w:sz w:val="20"/>
              </w:rPr>
            </w:pPr>
            <w:r w:rsidRPr="009811B8">
              <w:rPr>
                <w:i/>
                <w:sz w:val="20"/>
              </w:rPr>
              <w:t>Cleaning and Reprocessing of Infant Feeding Equipment in Hospital.docx</w:t>
            </w:r>
          </w:p>
        </w:tc>
      </w:tr>
      <w:tr w:rsidR="00ED46C3" w:rsidRPr="008202D3" w14:paraId="4414C7E4" w14:textId="77777777" w:rsidTr="004A1316">
        <w:tc>
          <w:tcPr>
            <w:tcW w:w="2122" w:type="dxa"/>
          </w:tcPr>
          <w:p w14:paraId="0E1C6F88" w14:textId="77777777" w:rsidR="00ED46C3" w:rsidRPr="008202D3" w:rsidRDefault="00ED46C3" w:rsidP="004A1316">
            <w:pPr>
              <w:rPr>
                <w:i/>
                <w:sz w:val="20"/>
              </w:rPr>
            </w:pPr>
          </w:p>
        </w:tc>
        <w:tc>
          <w:tcPr>
            <w:tcW w:w="6938" w:type="dxa"/>
          </w:tcPr>
          <w:p w14:paraId="73EF72D2" w14:textId="77777777" w:rsidR="00ED46C3" w:rsidRPr="008202D3" w:rsidRDefault="00ED46C3" w:rsidP="004A1316">
            <w:pPr>
              <w:rPr>
                <w:i/>
                <w:sz w:val="20"/>
              </w:rPr>
            </w:pPr>
          </w:p>
        </w:tc>
      </w:tr>
    </w:tbl>
    <w:p w14:paraId="2F51A904" w14:textId="77777777" w:rsidR="00B12123" w:rsidRPr="00010E74" w:rsidRDefault="00B12123" w:rsidP="00B12123">
      <w:pPr>
        <w:rPr>
          <w:i/>
          <w:sz w:val="20"/>
          <w:szCs w:val="24"/>
        </w:rPr>
      </w:pPr>
    </w:p>
    <w:p w14:paraId="2F51A905" w14:textId="77777777" w:rsidR="00395E36" w:rsidRDefault="00395E36" w:rsidP="007B6904">
      <w:pPr>
        <w:rPr>
          <w:rFonts w:cs="Arial"/>
          <w:szCs w:val="24"/>
        </w:rPr>
      </w:pPr>
    </w:p>
    <w:sectPr w:rsidR="00395E36" w:rsidSect="004213C3">
      <w:headerReference w:type="default" r:id="rId11"/>
      <w:footerReference w:type="default" r:id="rId12"/>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C29E6" w14:textId="77777777" w:rsidR="006A36C2" w:rsidRDefault="006A36C2" w:rsidP="00F66CB0">
      <w:r>
        <w:separator/>
      </w:r>
    </w:p>
  </w:endnote>
  <w:endnote w:type="continuationSeparator" w:id="0">
    <w:p w14:paraId="17950781" w14:textId="77777777" w:rsidR="006A36C2" w:rsidRDefault="006A36C2"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rtika">
    <w:charset w:val="00"/>
    <w:family w:val="roman"/>
    <w:pitch w:val="variable"/>
    <w:sig w:usb0="008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Schoolbook">
    <w:panose1 w:val="00000000000000000000"/>
    <w:charset w:val="00"/>
    <w:family w:val="roman"/>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E90708" w:rsidRPr="00AE7C5C" w14:paraId="2F51A914" w14:textId="77777777" w:rsidTr="005E1140">
      <w:tc>
        <w:tcPr>
          <w:tcW w:w="1515" w:type="dxa"/>
        </w:tcPr>
        <w:p w14:paraId="2F51A90E" w14:textId="77777777" w:rsidR="00E90708" w:rsidRPr="00B3752F" w:rsidRDefault="00E90708" w:rsidP="004213C3">
          <w:pPr>
            <w:pStyle w:val="Footer"/>
            <w:rPr>
              <w:rFonts w:cs="Arial"/>
              <w:b/>
              <w:bCs/>
              <w:i/>
              <w:sz w:val="20"/>
            </w:rPr>
          </w:pPr>
          <w:r w:rsidRPr="00B3752F">
            <w:rPr>
              <w:rFonts w:cs="Arial"/>
              <w:b/>
              <w:bCs/>
              <w:i/>
              <w:sz w:val="20"/>
            </w:rPr>
            <w:t>Doc Number</w:t>
          </w:r>
        </w:p>
      </w:tc>
      <w:tc>
        <w:tcPr>
          <w:tcW w:w="965" w:type="dxa"/>
        </w:tcPr>
        <w:p w14:paraId="2F51A90F" w14:textId="77777777" w:rsidR="00E90708" w:rsidRPr="00B3752F" w:rsidRDefault="00E90708" w:rsidP="004213C3">
          <w:pPr>
            <w:pStyle w:val="Footer"/>
            <w:rPr>
              <w:rFonts w:cs="Arial"/>
              <w:b/>
              <w:bCs/>
              <w:i/>
              <w:sz w:val="20"/>
            </w:rPr>
          </w:pPr>
          <w:r w:rsidRPr="00B3752F">
            <w:rPr>
              <w:rFonts w:cs="Arial"/>
              <w:b/>
              <w:bCs/>
              <w:i/>
              <w:sz w:val="20"/>
            </w:rPr>
            <w:t>Version</w:t>
          </w:r>
        </w:p>
      </w:tc>
      <w:tc>
        <w:tcPr>
          <w:tcW w:w="1552" w:type="dxa"/>
        </w:tcPr>
        <w:p w14:paraId="2F51A910" w14:textId="77777777" w:rsidR="00E90708" w:rsidRPr="00B3752F" w:rsidRDefault="00E90708" w:rsidP="004213C3">
          <w:pPr>
            <w:pStyle w:val="Footer"/>
            <w:rPr>
              <w:rFonts w:cs="Arial"/>
              <w:b/>
              <w:bCs/>
              <w:i/>
              <w:sz w:val="20"/>
            </w:rPr>
          </w:pPr>
          <w:r w:rsidRPr="00B3752F">
            <w:rPr>
              <w:rFonts w:cs="Arial"/>
              <w:b/>
              <w:bCs/>
              <w:i/>
              <w:sz w:val="20"/>
            </w:rPr>
            <w:t>Issued</w:t>
          </w:r>
        </w:p>
      </w:tc>
      <w:tc>
        <w:tcPr>
          <w:tcW w:w="1456" w:type="dxa"/>
        </w:tcPr>
        <w:p w14:paraId="2F51A911" w14:textId="77777777" w:rsidR="00E90708" w:rsidRPr="00B3752F" w:rsidRDefault="00E90708" w:rsidP="004213C3">
          <w:pPr>
            <w:pStyle w:val="Footer"/>
            <w:rPr>
              <w:rFonts w:cs="Arial"/>
              <w:b/>
              <w:bCs/>
              <w:i/>
              <w:sz w:val="20"/>
            </w:rPr>
          </w:pPr>
          <w:r w:rsidRPr="00B3752F">
            <w:rPr>
              <w:rFonts w:cs="Arial"/>
              <w:b/>
              <w:bCs/>
              <w:i/>
              <w:sz w:val="20"/>
            </w:rPr>
            <w:t>Review Date</w:t>
          </w:r>
        </w:p>
      </w:tc>
      <w:tc>
        <w:tcPr>
          <w:tcW w:w="1746" w:type="dxa"/>
        </w:tcPr>
        <w:p w14:paraId="2F51A912" w14:textId="77777777" w:rsidR="00E90708" w:rsidRPr="00B3752F" w:rsidRDefault="00E90708" w:rsidP="004213C3">
          <w:pPr>
            <w:pStyle w:val="Footer"/>
            <w:rPr>
              <w:rFonts w:cs="Arial"/>
              <w:b/>
              <w:bCs/>
              <w:i/>
              <w:sz w:val="20"/>
            </w:rPr>
          </w:pPr>
          <w:r w:rsidRPr="00B3752F">
            <w:rPr>
              <w:rFonts w:cs="Arial"/>
              <w:b/>
              <w:bCs/>
              <w:i/>
              <w:sz w:val="20"/>
            </w:rPr>
            <w:t>Area Responsible</w:t>
          </w:r>
        </w:p>
      </w:tc>
      <w:tc>
        <w:tcPr>
          <w:tcW w:w="1836" w:type="dxa"/>
        </w:tcPr>
        <w:p w14:paraId="2F51A913" w14:textId="77777777" w:rsidR="00E90708" w:rsidRPr="00B3752F" w:rsidRDefault="00E90708" w:rsidP="004213C3">
          <w:pPr>
            <w:pStyle w:val="Footer"/>
            <w:rPr>
              <w:rFonts w:cs="Arial"/>
              <w:b/>
              <w:bCs/>
              <w:i/>
              <w:sz w:val="20"/>
            </w:rPr>
          </w:pPr>
          <w:r w:rsidRPr="00B3752F">
            <w:rPr>
              <w:rFonts w:cs="Arial"/>
              <w:b/>
              <w:bCs/>
              <w:i/>
              <w:sz w:val="20"/>
            </w:rPr>
            <w:t>Page</w:t>
          </w:r>
        </w:p>
      </w:tc>
    </w:tr>
    <w:tr w:rsidR="00E90708" w14:paraId="2F51A91B" w14:textId="77777777" w:rsidTr="005E1140">
      <w:tc>
        <w:tcPr>
          <w:tcW w:w="1515" w:type="dxa"/>
        </w:tcPr>
        <w:p w14:paraId="2F51A915" w14:textId="56EAAAA8" w:rsidR="00E90708" w:rsidRPr="00542EE6" w:rsidRDefault="009811B8" w:rsidP="004213C3">
          <w:pPr>
            <w:pStyle w:val="Footer"/>
            <w:rPr>
              <w:rFonts w:cs="Arial"/>
              <w:b/>
              <w:bCs/>
              <w:sz w:val="20"/>
            </w:rPr>
          </w:pPr>
          <w:r>
            <w:rPr>
              <w:b/>
              <w:sz w:val="20"/>
            </w:rPr>
            <w:t>CHS24/044</w:t>
          </w:r>
        </w:p>
      </w:tc>
      <w:tc>
        <w:tcPr>
          <w:tcW w:w="965" w:type="dxa"/>
        </w:tcPr>
        <w:p w14:paraId="2F51A916" w14:textId="7C61F709" w:rsidR="00E90708" w:rsidRPr="00B3752F" w:rsidRDefault="009811B8" w:rsidP="004213C3">
          <w:pPr>
            <w:pStyle w:val="Footer"/>
            <w:rPr>
              <w:rFonts w:cs="Arial"/>
              <w:b/>
              <w:bCs/>
              <w:sz w:val="20"/>
            </w:rPr>
          </w:pPr>
          <w:r>
            <w:rPr>
              <w:rFonts w:cs="Arial"/>
              <w:b/>
              <w:bCs/>
              <w:sz w:val="20"/>
            </w:rPr>
            <w:t>1</w:t>
          </w:r>
        </w:p>
      </w:tc>
      <w:tc>
        <w:tcPr>
          <w:tcW w:w="1552" w:type="dxa"/>
        </w:tcPr>
        <w:p w14:paraId="2F51A917" w14:textId="5FB48B8D" w:rsidR="00E90708" w:rsidRPr="00B3752F" w:rsidRDefault="009811B8" w:rsidP="004213C3">
          <w:pPr>
            <w:pStyle w:val="Footer"/>
            <w:rPr>
              <w:rFonts w:cs="Arial"/>
              <w:b/>
              <w:bCs/>
              <w:sz w:val="20"/>
            </w:rPr>
          </w:pPr>
          <w:r>
            <w:rPr>
              <w:rFonts w:cs="Arial"/>
              <w:b/>
              <w:bCs/>
              <w:sz w:val="20"/>
            </w:rPr>
            <w:t>13/02/2024</w:t>
          </w:r>
        </w:p>
      </w:tc>
      <w:tc>
        <w:tcPr>
          <w:tcW w:w="1456" w:type="dxa"/>
        </w:tcPr>
        <w:p w14:paraId="2F51A918" w14:textId="41888095" w:rsidR="00E90708" w:rsidRPr="00B3752F" w:rsidRDefault="009811B8" w:rsidP="004213C3">
          <w:pPr>
            <w:pStyle w:val="Footer"/>
            <w:rPr>
              <w:rFonts w:cs="Arial"/>
              <w:b/>
              <w:bCs/>
              <w:sz w:val="20"/>
            </w:rPr>
          </w:pPr>
          <w:r>
            <w:rPr>
              <w:rFonts w:cs="Arial"/>
              <w:b/>
              <w:bCs/>
              <w:sz w:val="20"/>
            </w:rPr>
            <w:t>13/02/2027</w:t>
          </w:r>
        </w:p>
      </w:tc>
      <w:tc>
        <w:tcPr>
          <w:tcW w:w="1746" w:type="dxa"/>
        </w:tcPr>
        <w:p w14:paraId="2F51A919" w14:textId="4786ACC7" w:rsidR="009811B8" w:rsidRPr="00B3752F" w:rsidRDefault="009811B8" w:rsidP="004213C3">
          <w:pPr>
            <w:pStyle w:val="Footer"/>
            <w:rPr>
              <w:rFonts w:cs="Arial"/>
              <w:b/>
              <w:bCs/>
              <w:sz w:val="20"/>
            </w:rPr>
          </w:pPr>
          <w:r>
            <w:rPr>
              <w:rFonts w:cs="Arial"/>
              <w:b/>
              <w:bCs/>
              <w:sz w:val="20"/>
            </w:rPr>
            <w:t>NCH – Women &amp; Children</w:t>
          </w:r>
        </w:p>
      </w:tc>
      <w:tc>
        <w:tcPr>
          <w:tcW w:w="1836" w:type="dxa"/>
        </w:tcPr>
        <w:p w14:paraId="2F51A91A" w14:textId="77777777" w:rsidR="00E90708" w:rsidRPr="00B3752F" w:rsidRDefault="007B7628" w:rsidP="004213C3">
          <w:pPr>
            <w:pStyle w:val="Footer"/>
            <w:rPr>
              <w:sz w:val="20"/>
            </w:rPr>
          </w:pPr>
          <w:r w:rsidRPr="00B3752F">
            <w:rPr>
              <w:rStyle w:val="PageNumber"/>
              <w:sz w:val="20"/>
            </w:rPr>
            <w:fldChar w:fldCharType="begin"/>
          </w:r>
          <w:r w:rsidR="00E90708" w:rsidRPr="00B3752F">
            <w:rPr>
              <w:rStyle w:val="PageNumber"/>
              <w:sz w:val="20"/>
            </w:rPr>
            <w:instrText xml:space="preserve"> PAGE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r w:rsidR="00E90708" w:rsidRPr="00B3752F">
            <w:rPr>
              <w:rStyle w:val="PageNumber"/>
              <w:sz w:val="20"/>
            </w:rPr>
            <w:t xml:space="preserve"> of </w:t>
          </w:r>
          <w:r w:rsidRPr="00B3752F">
            <w:rPr>
              <w:rStyle w:val="PageNumber"/>
              <w:sz w:val="20"/>
            </w:rPr>
            <w:fldChar w:fldCharType="begin"/>
          </w:r>
          <w:r w:rsidR="00E90708" w:rsidRPr="00B3752F">
            <w:rPr>
              <w:rStyle w:val="PageNumber"/>
              <w:sz w:val="20"/>
            </w:rPr>
            <w:instrText xml:space="preserve"> NUMPAGES </w:instrText>
          </w:r>
          <w:r w:rsidRPr="00B3752F">
            <w:rPr>
              <w:rStyle w:val="PageNumber"/>
              <w:sz w:val="20"/>
            </w:rPr>
            <w:fldChar w:fldCharType="separate"/>
          </w:r>
          <w:r w:rsidR="00ED46C3">
            <w:rPr>
              <w:rStyle w:val="PageNumber"/>
              <w:noProof/>
              <w:sz w:val="20"/>
            </w:rPr>
            <w:t>6</w:t>
          </w:r>
          <w:r w:rsidRPr="00B3752F">
            <w:rPr>
              <w:rStyle w:val="PageNumber"/>
              <w:sz w:val="20"/>
            </w:rPr>
            <w:fldChar w:fldCharType="end"/>
          </w:r>
        </w:p>
      </w:tc>
    </w:tr>
    <w:tr w:rsidR="005E1140" w14:paraId="668DA41F" w14:textId="77777777" w:rsidTr="00861252">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12A806D" w14:textId="713A0083" w:rsidR="005E1140" w:rsidRPr="002C1428" w:rsidRDefault="005E1140" w:rsidP="005E1140">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sidR="00366924">
            <w:rPr>
              <w:sz w:val="16"/>
              <w:szCs w:val="16"/>
            </w:rPr>
            <w:t>CHS</w:t>
          </w:r>
          <w:r w:rsidRPr="002C1428">
            <w:rPr>
              <w:sz w:val="16"/>
              <w:szCs w:val="16"/>
            </w:rPr>
            <w:t xml:space="preserve"> Policy Register</w:t>
          </w:r>
        </w:p>
      </w:tc>
    </w:tr>
  </w:tbl>
  <w:p w14:paraId="2F51A91D" w14:textId="77777777" w:rsidR="00E90708" w:rsidRPr="00AE7C5C" w:rsidRDefault="00E90708" w:rsidP="00CD1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D55EB" w14:textId="77777777" w:rsidR="006A36C2" w:rsidRDefault="006A36C2" w:rsidP="00F66CB0">
      <w:r>
        <w:separator/>
      </w:r>
    </w:p>
  </w:footnote>
  <w:footnote w:type="continuationSeparator" w:id="0">
    <w:p w14:paraId="0D17D139" w14:textId="77777777" w:rsidR="006A36C2" w:rsidRDefault="006A36C2"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E90708" w14:paraId="2F51A90C" w14:textId="77777777" w:rsidTr="0074223E">
      <w:trPr>
        <w:trHeight w:val="1418"/>
      </w:trPr>
      <w:tc>
        <w:tcPr>
          <w:tcW w:w="5556" w:type="dxa"/>
          <w:vAlign w:val="center"/>
          <w:hideMark/>
        </w:tcPr>
        <w:p w14:paraId="2F51A90A" w14:textId="5F72D3B6" w:rsidR="00E90708" w:rsidRDefault="00200D04" w:rsidP="0074223E">
          <w:pPr>
            <w:pStyle w:val="Header"/>
            <w:rPr>
              <w:sz w:val="20"/>
            </w:rPr>
          </w:pPr>
          <w:r>
            <w:rPr>
              <w:noProof/>
              <w:sz w:val="20"/>
            </w:rPr>
            <w:drawing>
              <wp:inline distT="0" distB="0" distL="0" distR="0" wp14:anchorId="5330CC0D" wp14:editId="1210EDE2">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2F51A90B" w14:textId="39442272" w:rsidR="009811B8" w:rsidRDefault="009811B8" w:rsidP="009811B8">
          <w:pPr>
            <w:pStyle w:val="Header"/>
            <w:tabs>
              <w:tab w:val="left" w:pos="720"/>
            </w:tabs>
            <w:jc w:val="right"/>
            <w:rPr>
              <w:sz w:val="20"/>
            </w:rPr>
          </w:pPr>
          <w:bookmarkStart w:id="31" w:name="_top"/>
          <w:bookmarkEnd w:id="31"/>
          <w:r>
            <w:rPr>
              <w:sz w:val="20"/>
            </w:rPr>
            <w:t>CHS24/044</w:t>
          </w:r>
        </w:p>
      </w:tc>
    </w:tr>
  </w:tbl>
  <w:p w14:paraId="2F51A90D" w14:textId="77777777" w:rsidR="00E90708" w:rsidRPr="00FC3538" w:rsidRDefault="00E90708">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E6BD60"/>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09F0B0F"/>
    <w:multiLevelType w:val="multilevel"/>
    <w:tmpl w:val="C23AB698"/>
    <w:lvl w:ilvl="0">
      <w:start w:val="1"/>
      <w:numFmt w:val="bullet"/>
      <w:lvlText w:val=""/>
      <w:lvlJc w:val="left"/>
      <w:pPr>
        <w:tabs>
          <w:tab w:val="num" w:pos="502"/>
        </w:tabs>
        <w:ind w:left="502"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 w15:restartNumberingAfterBreak="0">
    <w:nsid w:val="02A82029"/>
    <w:multiLevelType w:val="hybridMultilevel"/>
    <w:tmpl w:val="0C267C2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6F7A16"/>
    <w:multiLevelType w:val="hybridMultilevel"/>
    <w:tmpl w:val="B81EF36C"/>
    <w:lvl w:ilvl="0" w:tplc="0C090001">
      <w:start w:val="1"/>
      <w:numFmt w:val="bullet"/>
      <w:lvlText w:val=""/>
      <w:lvlJc w:val="left"/>
      <w:pPr>
        <w:tabs>
          <w:tab w:val="num" w:pos="7590"/>
        </w:tabs>
        <w:ind w:left="7590" w:hanging="360"/>
      </w:pPr>
      <w:rPr>
        <w:rFonts w:ascii="Symbol" w:hAnsi="Symbol" w:hint="default"/>
      </w:rPr>
    </w:lvl>
    <w:lvl w:ilvl="1" w:tplc="0C090003" w:tentative="1">
      <w:start w:val="1"/>
      <w:numFmt w:val="bullet"/>
      <w:lvlText w:val="o"/>
      <w:lvlJc w:val="left"/>
      <w:pPr>
        <w:ind w:left="8310" w:hanging="360"/>
      </w:pPr>
      <w:rPr>
        <w:rFonts w:ascii="Courier New" w:hAnsi="Courier New" w:hint="default"/>
      </w:rPr>
    </w:lvl>
    <w:lvl w:ilvl="2" w:tplc="0C090005" w:tentative="1">
      <w:start w:val="1"/>
      <w:numFmt w:val="bullet"/>
      <w:lvlText w:val=""/>
      <w:lvlJc w:val="left"/>
      <w:pPr>
        <w:ind w:left="9030" w:hanging="360"/>
      </w:pPr>
      <w:rPr>
        <w:rFonts w:ascii="Wingdings" w:hAnsi="Wingdings" w:hint="default"/>
      </w:rPr>
    </w:lvl>
    <w:lvl w:ilvl="3" w:tplc="0C090001" w:tentative="1">
      <w:start w:val="1"/>
      <w:numFmt w:val="bullet"/>
      <w:lvlText w:val=""/>
      <w:lvlJc w:val="left"/>
      <w:pPr>
        <w:ind w:left="9750" w:hanging="360"/>
      </w:pPr>
      <w:rPr>
        <w:rFonts w:ascii="Symbol" w:hAnsi="Symbol" w:hint="default"/>
      </w:rPr>
    </w:lvl>
    <w:lvl w:ilvl="4" w:tplc="0C090003" w:tentative="1">
      <w:start w:val="1"/>
      <w:numFmt w:val="bullet"/>
      <w:lvlText w:val="o"/>
      <w:lvlJc w:val="left"/>
      <w:pPr>
        <w:ind w:left="10470" w:hanging="360"/>
      </w:pPr>
      <w:rPr>
        <w:rFonts w:ascii="Courier New" w:hAnsi="Courier New" w:hint="default"/>
      </w:rPr>
    </w:lvl>
    <w:lvl w:ilvl="5" w:tplc="0C090005" w:tentative="1">
      <w:start w:val="1"/>
      <w:numFmt w:val="bullet"/>
      <w:lvlText w:val=""/>
      <w:lvlJc w:val="left"/>
      <w:pPr>
        <w:ind w:left="11190" w:hanging="360"/>
      </w:pPr>
      <w:rPr>
        <w:rFonts w:ascii="Wingdings" w:hAnsi="Wingdings" w:hint="default"/>
      </w:rPr>
    </w:lvl>
    <w:lvl w:ilvl="6" w:tplc="0C090001" w:tentative="1">
      <w:start w:val="1"/>
      <w:numFmt w:val="bullet"/>
      <w:lvlText w:val=""/>
      <w:lvlJc w:val="left"/>
      <w:pPr>
        <w:ind w:left="11910" w:hanging="360"/>
      </w:pPr>
      <w:rPr>
        <w:rFonts w:ascii="Symbol" w:hAnsi="Symbol" w:hint="default"/>
      </w:rPr>
    </w:lvl>
    <w:lvl w:ilvl="7" w:tplc="0C090003" w:tentative="1">
      <w:start w:val="1"/>
      <w:numFmt w:val="bullet"/>
      <w:lvlText w:val="o"/>
      <w:lvlJc w:val="left"/>
      <w:pPr>
        <w:ind w:left="12630" w:hanging="360"/>
      </w:pPr>
      <w:rPr>
        <w:rFonts w:ascii="Courier New" w:hAnsi="Courier New" w:hint="default"/>
      </w:rPr>
    </w:lvl>
    <w:lvl w:ilvl="8" w:tplc="0C090005" w:tentative="1">
      <w:start w:val="1"/>
      <w:numFmt w:val="bullet"/>
      <w:lvlText w:val=""/>
      <w:lvlJc w:val="left"/>
      <w:pPr>
        <w:ind w:left="13350" w:hanging="360"/>
      </w:pPr>
      <w:rPr>
        <w:rFonts w:ascii="Wingdings" w:hAnsi="Wingdings" w:hint="default"/>
      </w:rPr>
    </w:lvl>
  </w:abstractNum>
  <w:abstractNum w:abstractNumId="5" w15:restartNumberingAfterBreak="0">
    <w:nsid w:val="15050C8F"/>
    <w:multiLevelType w:val="hybridMultilevel"/>
    <w:tmpl w:val="04F469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7" w15:restartNumberingAfterBreak="0">
    <w:nsid w:val="170C594F"/>
    <w:multiLevelType w:val="multilevel"/>
    <w:tmpl w:val="0C08CD34"/>
    <w:lvl w:ilvl="0">
      <w:start w:val="1"/>
      <w:numFmt w:val="bullet"/>
      <w:lvlText w:val="o"/>
      <w:lvlJc w:val="left"/>
      <w:pPr>
        <w:tabs>
          <w:tab w:val="num" w:pos="1080"/>
        </w:tabs>
        <w:ind w:left="1080" w:hanging="360"/>
      </w:pPr>
      <w:rPr>
        <w:rFonts w:ascii="Courier New" w:hAnsi="Courier New" w:cs="Courier New"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E6D7DF6"/>
    <w:multiLevelType w:val="hybridMultilevel"/>
    <w:tmpl w:val="410CB9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0687637"/>
    <w:multiLevelType w:val="multilevel"/>
    <w:tmpl w:val="616E504C"/>
    <w:lvl w:ilvl="0">
      <w:start w:val="1"/>
      <w:numFmt w:val="bullet"/>
      <w:lvlText w:val=""/>
      <w:lvlJc w:val="left"/>
      <w:pPr>
        <w:tabs>
          <w:tab w:val="num" w:pos="502"/>
        </w:tabs>
        <w:ind w:left="502"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3570747"/>
    <w:multiLevelType w:val="multilevel"/>
    <w:tmpl w:val="BC1E427A"/>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4CC57BC"/>
    <w:multiLevelType w:val="hybridMultilevel"/>
    <w:tmpl w:val="A43C2422"/>
    <w:lvl w:ilvl="0" w:tplc="0C090001">
      <w:start w:val="1"/>
      <w:numFmt w:val="bullet"/>
      <w:lvlText w:val=""/>
      <w:lvlJc w:val="left"/>
      <w:pPr>
        <w:ind w:left="644"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2" w15:restartNumberingAfterBreak="0">
    <w:nsid w:val="37795D03"/>
    <w:multiLevelType w:val="hybridMultilevel"/>
    <w:tmpl w:val="AEE0630C"/>
    <w:lvl w:ilvl="0" w:tplc="0C090001">
      <w:start w:val="1"/>
      <w:numFmt w:val="bullet"/>
      <w:lvlText w:val=""/>
      <w:lvlJc w:val="left"/>
      <w:pPr>
        <w:ind w:left="644" w:hanging="360"/>
      </w:pPr>
      <w:rPr>
        <w:rFonts w:ascii="Symbol" w:hAnsi="Symbol" w:hint="default"/>
      </w:rPr>
    </w:lvl>
    <w:lvl w:ilvl="1" w:tplc="0C090003">
      <w:start w:val="1"/>
      <w:numFmt w:val="decimal"/>
      <w:lvlText w:val="%2."/>
      <w:lvlJc w:val="left"/>
      <w:pPr>
        <w:tabs>
          <w:tab w:val="num" w:pos="1724"/>
        </w:tabs>
        <w:ind w:left="1724" w:hanging="360"/>
      </w:pPr>
    </w:lvl>
    <w:lvl w:ilvl="2" w:tplc="0C090005">
      <w:start w:val="1"/>
      <w:numFmt w:val="decimal"/>
      <w:lvlText w:val="%3."/>
      <w:lvlJc w:val="left"/>
      <w:pPr>
        <w:tabs>
          <w:tab w:val="num" w:pos="2444"/>
        </w:tabs>
        <w:ind w:left="2444" w:hanging="360"/>
      </w:pPr>
    </w:lvl>
    <w:lvl w:ilvl="3" w:tplc="0C090001">
      <w:start w:val="1"/>
      <w:numFmt w:val="decimal"/>
      <w:lvlText w:val="%4."/>
      <w:lvlJc w:val="left"/>
      <w:pPr>
        <w:tabs>
          <w:tab w:val="num" w:pos="3164"/>
        </w:tabs>
        <w:ind w:left="3164" w:hanging="360"/>
      </w:pPr>
    </w:lvl>
    <w:lvl w:ilvl="4" w:tplc="0C090003">
      <w:start w:val="1"/>
      <w:numFmt w:val="decimal"/>
      <w:lvlText w:val="%5."/>
      <w:lvlJc w:val="left"/>
      <w:pPr>
        <w:tabs>
          <w:tab w:val="num" w:pos="3884"/>
        </w:tabs>
        <w:ind w:left="3884" w:hanging="360"/>
      </w:pPr>
    </w:lvl>
    <w:lvl w:ilvl="5" w:tplc="0C090005">
      <w:start w:val="1"/>
      <w:numFmt w:val="decimal"/>
      <w:lvlText w:val="%6."/>
      <w:lvlJc w:val="left"/>
      <w:pPr>
        <w:tabs>
          <w:tab w:val="num" w:pos="4604"/>
        </w:tabs>
        <w:ind w:left="4604" w:hanging="360"/>
      </w:pPr>
    </w:lvl>
    <w:lvl w:ilvl="6" w:tplc="0C090001">
      <w:start w:val="1"/>
      <w:numFmt w:val="decimal"/>
      <w:lvlText w:val="%7."/>
      <w:lvlJc w:val="left"/>
      <w:pPr>
        <w:tabs>
          <w:tab w:val="num" w:pos="5324"/>
        </w:tabs>
        <w:ind w:left="5324" w:hanging="360"/>
      </w:pPr>
    </w:lvl>
    <w:lvl w:ilvl="7" w:tplc="0C090003">
      <w:start w:val="1"/>
      <w:numFmt w:val="decimal"/>
      <w:lvlText w:val="%8."/>
      <w:lvlJc w:val="left"/>
      <w:pPr>
        <w:tabs>
          <w:tab w:val="num" w:pos="6044"/>
        </w:tabs>
        <w:ind w:left="6044" w:hanging="360"/>
      </w:pPr>
    </w:lvl>
    <w:lvl w:ilvl="8" w:tplc="0C090005">
      <w:start w:val="1"/>
      <w:numFmt w:val="decimal"/>
      <w:lvlText w:val="%9."/>
      <w:lvlJc w:val="left"/>
      <w:pPr>
        <w:tabs>
          <w:tab w:val="num" w:pos="6764"/>
        </w:tabs>
        <w:ind w:left="6764" w:hanging="360"/>
      </w:pPr>
    </w:lvl>
  </w:abstractNum>
  <w:abstractNum w:abstractNumId="13" w15:restartNumberingAfterBreak="0">
    <w:nsid w:val="39827EEF"/>
    <w:multiLevelType w:val="hybridMultilevel"/>
    <w:tmpl w:val="1B9692C8"/>
    <w:lvl w:ilvl="0" w:tplc="948AD874">
      <w:start w:val="1"/>
      <w:numFmt w:val="bullet"/>
      <w:lvlText w:val=""/>
      <w:lvlJc w:val="left"/>
      <w:pPr>
        <w:ind w:left="502"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E591208"/>
    <w:multiLevelType w:val="multilevel"/>
    <w:tmpl w:val="C73E0C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4E815FF8"/>
    <w:multiLevelType w:val="hybridMultilevel"/>
    <w:tmpl w:val="D3CAA554"/>
    <w:lvl w:ilvl="0" w:tplc="0C090001">
      <w:start w:val="1"/>
      <w:numFmt w:val="bullet"/>
      <w:lvlText w:val=""/>
      <w:lvlJc w:val="left"/>
      <w:pPr>
        <w:ind w:left="417" w:hanging="360"/>
      </w:pPr>
      <w:rPr>
        <w:rFonts w:ascii="Symbol" w:hAnsi="Symbol" w:hint="default"/>
      </w:rPr>
    </w:lvl>
    <w:lvl w:ilvl="1" w:tplc="0C090003" w:tentative="1">
      <w:start w:val="1"/>
      <w:numFmt w:val="bullet"/>
      <w:lvlText w:val="o"/>
      <w:lvlJc w:val="left"/>
      <w:pPr>
        <w:ind w:left="1137" w:hanging="360"/>
      </w:pPr>
      <w:rPr>
        <w:rFonts w:ascii="Courier New" w:hAnsi="Courier New" w:cs="Courier New" w:hint="default"/>
      </w:rPr>
    </w:lvl>
    <w:lvl w:ilvl="2" w:tplc="0C090005" w:tentative="1">
      <w:start w:val="1"/>
      <w:numFmt w:val="bullet"/>
      <w:lvlText w:val=""/>
      <w:lvlJc w:val="left"/>
      <w:pPr>
        <w:ind w:left="1857" w:hanging="360"/>
      </w:pPr>
      <w:rPr>
        <w:rFonts w:ascii="Wingdings" w:hAnsi="Wingdings" w:hint="default"/>
      </w:rPr>
    </w:lvl>
    <w:lvl w:ilvl="3" w:tplc="0C090001" w:tentative="1">
      <w:start w:val="1"/>
      <w:numFmt w:val="bullet"/>
      <w:lvlText w:val=""/>
      <w:lvlJc w:val="left"/>
      <w:pPr>
        <w:ind w:left="2577" w:hanging="360"/>
      </w:pPr>
      <w:rPr>
        <w:rFonts w:ascii="Symbol" w:hAnsi="Symbol" w:hint="default"/>
      </w:rPr>
    </w:lvl>
    <w:lvl w:ilvl="4" w:tplc="0C090003" w:tentative="1">
      <w:start w:val="1"/>
      <w:numFmt w:val="bullet"/>
      <w:lvlText w:val="o"/>
      <w:lvlJc w:val="left"/>
      <w:pPr>
        <w:ind w:left="3297" w:hanging="360"/>
      </w:pPr>
      <w:rPr>
        <w:rFonts w:ascii="Courier New" w:hAnsi="Courier New" w:cs="Courier New" w:hint="default"/>
      </w:rPr>
    </w:lvl>
    <w:lvl w:ilvl="5" w:tplc="0C090005" w:tentative="1">
      <w:start w:val="1"/>
      <w:numFmt w:val="bullet"/>
      <w:lvlText w:val=""/>
      <w:lvlJc w:val="left"/>
      <w:pPr>
        <w:ind w:left="4017" w:hanging="360"/>
      </w:pPr>
      <w:rPr>
        <w:rFonts w:ascii="Wingdings" w:hAnsi="Wingdings" w:hint="default"/>
      </w:rPr>
    </w:lvl>
    <w:lvl w:ilvl="6" w:tplc="0C090001" w:tentative="1">
      <w:start w:val="1"/>
      <w:numFmt w:val="bullet"/>
      <w:lvlText w:val=""/>
      <w:lvlJc w:val="left"/>
      <w:pPr>
        <w:ind w:left="4737" w:hanging="360"/>
      </w:pPr>
      <w:rPr>
        <w:rFonts w:ascii="Symbol" w:hAnsi="Symbol" w:hint="default"/>
      </w:rPr>
    </w:lvl>
    <w:lvl w:ilvl="7" w:tplc="0C090003" w:tentative="1">
      <w:start w:val="1"/>
      <w:numFmt w:val="bullet"/>
      <w:lvlText w:val="o"/>
      <w:lvlJc w:val="left"/>
      <w:pPr>
        <w:ind w:left="5457" w:hanging="360"/>
      </w:pPr>
      <w:rPr>
        <w:rFonts w:ascii="Courier New" w:hAnsi="Courier New" w:cs="Courier New" w:hint="default"/>
      </w:rPr>
    </w:lvl>
    <w:lvl w:ilvl="8" w:tplc="0C090005" w:tentative="1">
      <w:start w:val="1"/>
      <w:numFmt w:val="bullet"/>
      <w:lvlText w:val=""/>
      <w:lvlJc w:val="left"/>
      <w:pPr>
        <w:ind w:left="6177" w:hanging="360"/>
      </w:pPr>
      <w:rPr>
        <w:rFonts w:ascii="Wingdings" w:hAnsi="Wingdings" w:hint="default"/>
      </w:rPr>
    </w:lvl>
  </w:abstractNum>
  <w:abstractNum w:abstractNumId="17" w15:restartNumberingAfterBreak="0">
    <w:nsid w:val="54CA172E"/>
    <w:multiLevelType w:val="hybridMultilevel"/>
    <w:tmpl w:val="F01E3C6C"/>
    <w:lvl w:ilvl="0" w:tplc="0C09000F">
      <w:start w:val="1"/>
      <w:numFmt w:val="decimal"/>
      <w:lvlText w:val="%1."/>
      <w:lvlJc w:val="left"/>
      <w:pPr>
        <w:ind w:left="643" w:hanging="360"/>
      </w:pPr>
    </w:lvl>
    <w:lvl w:ilvl="1" w:tplc="0C090019" w:tentative="1">
      <w:start w:val="1"/>
      <w:numFmt w:val="lowerLetter"/>
      <w:lvlText w:val="%2."/>
      <w:lvlJc w:val="left"/>
      <w:pPr>
        <w:ind w:left="1363" w:hanging="360"/>
      </w:pPr>
    </w:lvl>
    <w:lvl w:ilvl="2" w:tplc="0C09001B" w:tentative="1">
      <w:start w:val="1"/>
      <w:numFmt w:val="lowerRoman"/>
      <w:lvlText w:val="%3."/>
      <w:lvlJc w:val="right"/>
      <w:pPr>
        <w:ind w:left="2083" w:hanging="180"/>
      </w:pPr>
    </w:lvl>
    <w:lvl w:ilvl="3" w:tplc="0C09000F" w:tentative="1">
      <w:start w:val="1"/>
      <w:numFmt w:val="decimal"/>
      <w:lvlText w:val="%4."/>
      <w:lvlJc w:val="left"/>
      <w:pPr>
        <w:ind w:left="2803" w:hanging="360"/>
      </w:pPr>
    </w:lvl>
    <w:lvl w:ilvl="4" w:tplc="0C090019" w:tentative="1">
      <w:start w:val="1"/>
      <w:numFmt w:val="lowerLetter"/>
      <w:lvlText w:val="%5."/>
      <w:lvlJc w:val="left"/>
      <w:pPr>
        <w:ind w:left="3523" w:hanging="360"/>
      </w:pPr>
    </w:lvl>
    <w:lvl w:ilvl="5" w:tplc="0C09001B" w:tentative="1">
      <w:start w:val="1"/>
      <w:numFmt w:val="lowerRoman"/>
      <w:lvlText w:val="%6."/>
      <w:lvlJc w:val="right"/>
      <w:pPr>
        <w:ind w:left="4243" w:hanging="180"/>
      </w:pPr>
    </w:lvl>
    <w:lvl w:ilvl="6" w:tplc="0C09000F" w:tentative="1">
      <w:start w:val="1"/>
      <w:numFmt w:val="decimal"/>
      <w:lvlText w:val="%7."/>
      <w:lvlJc w:val="left"/>
      <w:pPr>
        <w:ind w:left="4963" w:hanging="360"/>
      </w:pPr>
    </w:lvl>
    <w:lvl w:ilvl="7" w:tplc="0C090019" w:tentative="1">
      <w:start w:val="1"/>
      <w:numFmt w:val="lowerLetter"/>
      <w:lvlText w:val="%8."/>
      <w:lvlJc w:val="left"/>
      <w:pPr>
        <w:ind w:left="5683" w:hanging="360"/>
      </w:pPr>
    </w:lvl>
    <w:lvl w:ilvl="8" w:tplc="0C09001B" w:tentative="1">
      <w:start w:val="1"/>
      <w:numFmt w:val="lowerRoman"/>
      <w:lvlText w:val="%9."/>
      <w:lvlJc w:val="right"/>
      <w:pPr>
        <w:ind w:left="6403" w:hanging="180"/>
      </w:pPr>
    </w:lvl>
  </w:abstractNum>
  <w:abstractNum w:abstractNumId="18" w15:restartNumberingAfterBreak="0">
    <w:nsid w:val="58D10A27"/>
    <w:multiLevelType w:val="hybridMultilevel"/>
    <w:tmpl w:val="3D02DD8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70AB1554"/>
    <w:multiLevelType w:val="hybridMultilevel"/>
    <w:tmpl w:val="FBEAC3E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71895B43"/>
    <w:multiLevelType w:val="multilevel"/>
    <w:tmpl w:val="D6F4C53E"/>
    <w:lvl w:ilvl="0">
      <w:start w:val="1"/>
      <w:numFmt w:val="bullet"/>
      <w:lvlText w:val="o"/>
      <w:lvlJc w:val="left"/>
      <w:pPr>
        <w:tabs>
          <w:tab w:val="num" w:pos="1070"/>
        </w:tabs>
        <w:ind w:left="1070" w:hanging="360"/>
      </w:pPr>
      <w:rPr>
        <w:rFonts w:ascii="Courier New" w:hAnsi="Courier New" w:cs="Courier New"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725D1FE7"/>
    <w:multiLevelType w:val="hybridMultilevel"/>
    <w:tmpl w:val="35D8FBAE"/>
    <w:lvl w:ilvl="0" w:tplc="0C090001">
      <w:start w:val="1"/>
      <w:numFmt w:val="bullet"/>
      <w:lvlText w:val=""/>
      <w:lvlJc w:val="left"/>
      <w:pPr>
        <w:ind w:left="644"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2" w15:restartNumberingAfterBreak="0">
    <w:nsid w:val="769D393E"/>
    <w:multiLevelType w:val="hybridMultilevel"/>
    <w:tmpl w:val="8FA66E3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3" w15:restartNumberingAfterBreak="0">
    <w:nsid w:val="78133879"/>
    <w:multiLevelType w:val="hybridMultilevel"/>
    <w:tmpl w:val="61F68EB4"/>
    <w:lvl w:ilvl="0" w:tplc="0C09000F">
      <w:start w:val="1"/>
      <w:numFmt w:val="decimal"/>
      <w:lvlText w:val="%1."/>
      <w:lvlJc w:val="left"/>
      <w:pPr>
        <w:ind w:left="502" w:hanging="360"/>
      </w:pPr>
    </w:lvl>
    <w:lvl w:ilvl="1" w:tplc="0C090019" w:tentative="1">
      <w:start w:val="1"/>
      <w:numFmt w:val="lowerLetter"/>
      <w:lvlText w:val="%2."/>
      <w:lvlJc w:val="left"/>
      <w:pPr>
        <w:ind w:left="1222" w:hanging="360"/>
      </w:pPr>
    </w:lvl>
    <w:lvl w:ilvl="2" w:tplc="0C09001B" w:tentative="1">
      <w:start w:val="1"/>
      <w:numFmt w:val="lowerRoman"/>
      <w:lvlText w:val="%3."/>
      <w:lvlJc w:val="right"/>
      <w:pPr>
        <w:ind w:left="1942" w:hanging="180"/>
      </w:pPr>
    </w:lvl>
    <w:lvl w:ilvl="3" w:tplc="0C09000F" w:tentative="1">
      <w:start w:val="1"/>
      <w:numFmt w:val="decimal"/>
      <w:lvlText w:val="%4."/>
      <w:lvlJc w:val="left"/>
      <w:pPr>
        <w:ind w:left="2662" w:hanging="360"/>
      </w:pPr>
    </w:lvl>
    <w:lvl w:ilvl="4" w:tplc="0C090019" w:tentative="1">
      <w:start w:val="1"/>
      <w:numFmt w:val="lowerLetter"/>
      <w:lvlText w:val="%5."/>
      <w:lvlJc w:val="left"/>
      <w:pPr>
        <w:ind w:left="3382" w:hanging="360"/>
      </w:pPr>
    </w:lvl>
    <w:lvl w:ilvl="5" w:tplc="0C09001B" w:tentative="1">
      <w:start w:val="1"/>
      <w:numFmt w:val="lowerRoman"/>
      <w:lvlText w:val="%6."/>
      <w:lvlJc w:val="right"/>
      <w:pPr>
        <w:ind w:left="4102" w:hanging="180"/>
      </w:pPr>
    </w:lvl>
    <w:lvl w:ilvl="6" w:tplc="0C09000F" w:tentative="1">
      <w:start w:val="1"/>
      <w:numFmt w:val="decimal"/>
      <w:lvlText w:val="%7."/>
      <w:lvlJc w:val="left"/>
      <w:pPr>
        <w:ind w:left="4822" w:hanging="360"/>
      </w:pPr>
    </w:lvl>
    <w:lvl w:ilvl="7" w:tplc="0C090019" w:tentative="1">
      <w:start w:val="1"/>
      <w:numFmt w:val="lowerLetter"/>
      <w:lvlText w:val="%8."/>
      <w:lvlJc w:val="left"/>
      <w:pPr>
        <w:ind w:left="5542" w:hanging="360"/>
      </w:pPr>
    </w:lvl>
    <w:lvl w:ilvl="8" w:tplc="0C09001B" w:tentative="1">
      <w:start w:val="1"/>
      <w:numFmt w:val="lowerRoman"/>
      <w:lvlText w:val="%9."/>
      <w:lvlJc w:val="right"/>
      <w:pPr>
        <w:ind w:left="6262" w:hanging="180"/>
      </w:pPr>
    </w:lvl>
  </w:abstractNum>
  <w:abstractNum w:abstractNumId="24" w15:restartNumberingAfterBreak="0">
    <w:nsid w:val="79837006"/>
    <w:multiLevelType w:val="hybridMultilevel"/>
    <w:tmpl w:val="5FF00F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7C366C44"/>
    <w:multiLevelType w:val="hybridMultilevel"/>
    <w:tmpl w:val="87E24DD2"/>
    <w:lvl w:ilvl="0" w:tplc="0C090001">
      <w:start w:val="1"/>
      <w:numFmt w:val="bullet"/>
      <w:lvlText w:val=""/>
      <w:lvlJc w:val="left"/>
      <w:pPr>
        <w:ind w:left="643" w:hanging="360"/>
      </w:pPr>
      <w:rPr>
        <w:rFonts w:ascii="Symbol" w:hAnsi="Symbol" w:hint="default"/>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27" w15:restartNumberingAfterBreak="0">
    <w:nsid w:val="7E857724"/>
    <w:multiLevelType w:val="hybridMultilevel"/>
    <w:tmpl w:val="9AA402D6"/>
    <w:lvl w:ilvl="0" w:tplc="662E4AA8">
      <w:numFmt w:val="bullet"/>
      <w:lvlText w:val="•"/>
      <w:lvlJc w:val="left"/>
      <w:pPr>
        <w:ind w:left="720" w:hanging="360"/>
      </w:pPr>
      <w:rPr>
        <w:rFonts w:ascii="Calibri" w:eastAsia="Times New Roman" w:hAnsi="Calibri" w:cs="Calibri" w:hint="default"/>
        <w:b/>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425997946">
    <w:abstractNumId w:val="0"/>
  </w:num>
  <w:num w:numId="2" w16cid:durableId="1137649168">
    <w:abstractNumId w:val="4"/>
  </w:num>
  <w:num w:numId="3" w16cid:durableId="1080712103">
    <w:abstractNumId w:val="24"/>
  </w:num>
  <w:num w:numId="4" w16cid:durableId="1154374099">
    <w:abstractNumId w:val="5"/>
  </w:num>
  <w:num w:numId="5" w16cid:durableId="1266041011">
    <w:abstractNumId w:val="8"/>
  </w:num>
  <w:num w:numId="6" w16cid:durableId="300620109">
    <w:abstractNumId w:val="25"/>
  </w:num>
  <w:num w:numId="7" w16cid:durableId="917977863">
    <w:abstractNumId w:val="16"/>
  </w:num>
  <w:num w:numId="8" w16cid:durableId="1780293278">
    <w:abstractNumId w:val="0"/>
  </w:num>
  <w:num w:numId="9" w16cid:durableId="1967931617">
    <w:abstractNumId w:val="0"/>
  </w:num>
  <w:num w:numId="10" w16cid:durableId="1157107539">
    <w:abstractNumId w:val="15"/>
  </w:num>
  <w:num w:numId="11" w16cid:durableId="1291280973">
    <w:abstractNumId w:val="2"/>
  </w:num>
  <w:num w:numId="12" w16cid:durableId="761494716">
    <w:abstractNumId w:val="6"/>
  </w:num>
  <w:num w:numId="13" w16cid:durableId="774012098">
    <w:abstractNumId w:val="13"/>
  </w:num>
  <w:num w:numId="14" w16cid:durableId="1693341442">
    <w:abstractNumId w:val="22"/>
  </w:num>
  <w:num w:numId="15" w16cid:durableId="810487948">
    <w:abstractNumId w:val="19"/>
  </w:num>
  <w:num w:numId="16" w16cid:durableId="161431694">
    <w:abstractNumId w:val="3"/>
  </w:num>
  <w:num w:numId="17" w16cid:durableId="1272712639">
    <w:abstractNumId w:val="11"/>
  </w:num>
  <w:num w:numId="18" w16cid:durableId="106260275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64310098">
    <w:abstractNumId w:val="12"/>
  </w:num>
  <w:num w:numId="20" w16cid:durableId="46265063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4716037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6479387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9774693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7822649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3978862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29219664">
    <w:abstractNumId w:val="18"/>
  </w:num>
  <w:num w:numId="27" w16cid:durableId="850802822">
    <w:abstractNumId w:val="17"/>
  </w:num>
  <w:num w:numId="28" w16cid:durableId="1066494974">
    <w:abstractNumId w:val="27"/>
  </w:num>
  <w:num w:numId="29" w16cid:durableId="739794231">
    <w:abstractNumId w:val="26"/>
  </w:num>
  <w:num w:numId="30" w16cid:durableId="14308279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21C3"/>
    <w:rsid w:val="00015B90"/>
    <w:rsid w:val="00015D88"/>
    <w:rsid w:val="0001607A"/>
    <w:rsid w:val="00091AC9"/>
    <w:rsid w:val="00095ECD"/>
    <w:rsid w:val="000A7335"/>
    <w:rsid w:val="000B1620"/>
    <w:rsid w:val="000B5C8C"/>
    <w:rsid w:val="000B71ED"/>
    <w:rsid w:val="000C59E2"/>
    <w:rsid w:val="000C7B2D"/>
    <w:rsid w:val="000D741D"/>
    <w:rsid w:val="000F7B7E"/>
    <w:rsid w:val="00103EEA"/>
    <w:rsid w:val="001115D7"/>
    <w:rsid w:val="00191109"/>
    <w:rsid w:val="00191235"/>
    <w:rsid w:val="001926F4"/>
    <w:rsid w:val="001A0053"/>
    <w:rsid w:val="001B2465"/>
    <w:rsid w:val="001B3435"/>
    <w:rsid w:val="001F2A9B"/>
    <w:rsid w:val="001F6D2D"/>
    <w:rsid w:val="00200D04"/>
    <w:rsid w:val="00201FB6"/>
    <w:rsid w:val="002404E2"/>
    <w:rsid w:val="002405CF"/>
    <w:rsid w:val="00240B97"/>
    <w:rsid w:val="0025382D"/>
    <w:rsid w:val="00263BA6"/>
    <w:rsid w:val="0027264D"/>
    <w:rsid w:val="00285D38"/>
    <w:rsid w:val="00293E43"/>
    <w:rsid w:val="002B5F43"/>
    <w:rsid w:val="0030153C"/>
    <w:rsid w:val="00313707"/>
    <w:rsid w:val="0032270B"/>
    <w:rsid w:val="00337E7C"/>
    <w:rsid w:val="00351CD9"/>
    <w:rsid w:val="00353CBB"/>
    <w:rsid w:val="00364918"/>
    <w:rsid w:val="00366924"/>
    <w:rsid w:val="00376A6D"/>
    <w:rsid w:val="00380B98"/>
    <w:rsid w:val="00395E36"/>
    <w:rsid w:val="00396023"/>
    <w:rsid w:val="003C204E"/>
    <w:rsid w:val="003C4BB5"/>
    <w:rsid w:val="003E4CC0"/>
    <w:rsid w:val="003F3D8F"/>
    <w:rsid w:val="00401F44"/>
    <w:rsid w:val="00410409"/>
    <w:rsid w:val="00412CED"/>
    <w:rsid w:val="00416751"/>
    <w:rsid w:val="00420F9E"/>
    <w:rsid w:val="004213C3"/>
    <w:rsid w:val="0042413C"/>
    <w:rsid w:val="00427139"/>
    <w:rsid w:val="00431A1C"/>
    <w:rsid w:val="004358E9"/>
    <w:rsid w:val="004537B3"/>
    <w:rsid w:val="0048050C"/>
    <w:rsid w:val="00487DD5"/>
    <w:rsid w:val="004947A7"/>
    <w:rsid w:val="004A2E02"/>
    <w:rsid w:val="004B7C43"/>
    <w:rsid w:val="004C2B20"/>
    <w:rsid w:val="004D6932"/>
    <w:rsid w:val="004E28AD"/>
    <w:rsid w:val="004F0F49"/>
    <w:rsid w:val="004F1D05"/>
    <w:rsid w:val="004F2008"/>
    <w:rsid w:val="00505B5D"/>
    <w:rsid w:val="005067CA"/>
    <w:rsid w:val="0052443C"/>
    <w:rsid w:val="0052775E"/>
    <w:rsid w:val="005416F0"/>
    <w:rsid w:val="00542514"/>
    <w:rsid w:val="00546AED"/>
    <w:rsid w:val="005512EF"/>
    <w:rsid w:val="005621E4"/>
    <w:rsid w:val="00590902"/>
    <w:rsid w:val="00592A14"/>
    <w:rsid w:val="00596FD7"/>
    <w:rsid w:val="005A3625"/>
    <w:rsid w:val="005B4738"/>
    <w:rsid w:val="005C212D"/>
    <w:rsid w:val="005C3CB0"/>
    <w:rsid w:val="005E1140"/>
    <w:rsid w:val="005F3214"/>
    <w:rsid w:val="00612231"/>
    <w:rsid w:val="00635EB1"/>
    <w:rsid w:val="006473BB"/>
    <w:rsid w:val="0066495D"/>
    <w:rsid w:val="00695EB6"/>
    <w:rsid w:val="006A36C2"/>
    <w:rsid w:val="006A3770"/>
    <w:rsid w:val="006A4D46"/>
    <w:rsid w:val="006A6024"/>
    <w:rsid w:val="006C31FF"/>
    <w:rsid w:val="006C6256"/>
    <w:rsid w:val="006C6B6C"/>
    <w:rsid w:val="006C704D"/>
    <w:rsid w:val="006D31A2"/>
    <w:rsid w:val="0070331D"/>
    <w:rsid w:val="007052B1"/>
    <w:rsid w:val="00711BF4"/>
    <w:rsid w:val="00741B43"/>
    <w:rsid w:val="0074223E"/>
    <w:rsid w:val="007543AC"/>
    <w:rsid w:val="00756537"/>
    <w:rsid w:val="00756A2B"/>
    <w:rsid w:val="007A0EBC"/>
    <w:rsid w:val="007B27F1"/>
    <w:rsid w:val="007B4ABB"/>
    <w:rsid w:val="007B6904"/>
    <w:rsid w:val="007B7628"/>
    <w:rsid w:val="007C36E4"/>
    <w:rsid w:val="007F65E1"/>
    <w:rsid w:val="00816782"/>
    <w:rsid w:val="0082141D"/>
    <w:rsid w:val="00827F24"/>
    <w:rsid w:val="00845445"/>
    <w:rsid w:val="00855DA8"/>
    <w:rsid w:val="00881ABB"/>
    <w:rsid w:val="00886399"/>
    <w:rsid w:val="008974CA"/>
    <w:rsid w:val="008E1F7F"/>
    <w:rsid w:val="008F00E8"/>
    <w:rsid w:val="00906142"/>
    <w:rsid w:val="00931B93"/>
    <w:rsid w:val="00933EED"/>
    <w:rsid w:val="00940CDE"/>
    <w:rsid w:val="00962C46"/>
    <w:rsid w:val="0097742A"/>
    <w:rsid w:val="0097744F"/>
    <w:rsid w:val="00980EED"/>
    <w:rsid w:val="009811B8"/>
    <w:rsid w:val="00991670"/>
    <w:rsid w:val="009B6C8C"/>
    <w:rsid w:val="009C0FCA"/>
    <w:rsid w:val="009C3963"/>
    <w:rsid w:val="009D323C"/>
    <w:rsid w:val="009E39B9"/>
    <w:rsid w:val="009E70F4"/>
    <w:rsid w:val="00A2521D"/>
    <w:rsid w:val="00A35E2D"/>
    <w:rsid w:val="00A54CB3"/>
    <w:rsid w:val="00A74B8A"/>
    <w:rsid w:val="00A85F61"/>
    <w:rsid w:val="00A86DB3"/>
    <w:rsid w:val="00A92E4F"/>
    <w:rsid w:val="00AA25DC"/>
    <w:rsid w:val="00AB13EF"/>
    <w:rsid w:val="00AB50DD"/>
    <w:rsid w:val="00AC7025"/>
    <w:rsid w:val="00AD196F"/>
    <w:rsid w:val="00AD3CCE"/>
    <w:rsid w:val="00AD5C49"/>
    <w:rsid w:val="00B07A46"/>
    <w:rsid w:val="00B07DCE"/>
    <w:rsid w:val="00B12123"/>
    <w:rsid w:val="00B21043"/>
    <w:rsid w:val="00B42EA0"/>
    <w:rsid w:val="00B44CAC"/>
    <w:rsid w:val="00B573D6"/>
    <w:rsid w:val="00B73E65"/>
    <w:rsid w:val="00B81455"/>
    <w:rsid w:val="00B9627F"/>
    <w:rsid w:val="00BA2415"/>
    <w:rsid w:val="00BA4DB2"/>
    <w:rsid w:val="00BA4F95"/>
    <w:rsid w:val="00BB33F9"/>
    <w:rsid w:val="00BC3CE6"/>
    <w:rsid w:val="00BE3E46"/>
    <w:rsid w:val="00BE5E41"/>
    <w:rsid w:val="00BF078E"/>
    <w:rsid w:val="00C24EDC"/>
    <w:rsid w:val="00C25A76"/>
    <w:rsid w:val="00C31EB3"/>
    <w:rsid w:val="00C32206"/>
    <w:rsid w:val="00C3559A"/>
    <w:rsid w:val="00C422C8"/>
    <w:rsid w:val="00C45C67"/>
    <w:rsid w:val="00C47091"/>
    <w:rsid w:val="00C523FF"/>
    <w:rsid w:val="00C71C3C"/>
    <w:rsid w:val="00C76998"/>
    <w:rsid w:val="00C93E83"/>
    <w:rsid w:val="00CA593D"/>
    <w:rsid w:val="00CC5D11"/>
    <w:rsid w:val="00CD1505"/>
    <w:rsid w:val="00D21780"/>
    <w:rsid w:val="00D23346"/>
    <w:rsid w:val="00D243B8"/>
    <w:rsid w:val="00D34794"/>
    <w:rsid w:val="00D4502D"/>
    <w:rsid w:val="00D530CE"/>
    <w:rsid w:val="00D53E3C"/>
    <w:rsid w:val="00D77950"/>
    <w:rsid w:val="00DC3762"/>
    <w:rsid w:val="00DC5C47"/>
    <w:rsid w:val="00DD616A"/>
    <w:rsid w:val="00DE0465"/>
    <w:rsid w:val="00DE4E25"/>
    <w:rsid w:val="00E049ED"/>
    <w:rsid w:val="00E34E6D"/>
    <w:rsid w:val="00E37CD4"/>
    <w:rsid w:val="00E57848"/>
    <w:rsid w:val="00E73459"/>
    <w:rsid w:val="00E750BF"/>
    <w:rsid w:val="00E90708"/>
    <w:rsid w:val="00ED21C3"/>
    <w:rsid w:val="00ED388C"/>
    <w:rsid w:val="00ED46C3"/>
    <w:rsid w:val="00EF02B0"/>
    <w:rsid w:val="00EF13A4"/>
    <w:rsid w:val="00F01B61"/>
    <w:rsid w:val="00F11338"/>
    <w:rsid w:val="00F13AE5"/>
    <w:rsid w:val="00F149FD"/>
    <w:rsid w:val="00F14EC1"/>
    <w:rsid w:val="00F4262F"/>
    <w:rsid w:val="00F53719"/>
    <w:rsid w:val="00F57291"/>
    <w:rsid w:val="00F66CB0"/>
    <w:rsid w:val="00F76C89"/>
    <w:rsid w:val="00F9158A"/>
    <w:rsid w:val="00FA29B8"/>
    <w:rsid w:val="00FC7CBC"/>
    <w:rsid w:val="00FD3D92"/>
    <w:rsid w:val="00FF56DD"/>
    <w:rsid w:val="17239979"/>
    <w:rsid w:val="1CCCED57"/>
    <w:rsid w:val="242EF2F2"/>
    <w:rsid w:val="37648DFD"/>
    <w:rsid w:val="4684332B"/>
    <w:rsid w:val="5447F9F8"/>
    <w:rsid w:val="55918A0A"/>
  </w:rsids>
  <m:mathPr>
    <m:mathFont m:val="Cambria Math"/>
    <m:brkBin m:val="before"/>
    <m:brkBinSub m:val="--"/>
    <m:smallFrac m:val="0"/>
    <m:dispDef/>
    <m:lMargin m:val="0"/>
    <m:rMargin m:val="0"/>
    <m:defJc m:val="centerGroup"/>
    <m:wrapIndent m:val="1440"/>
    <m:intLim m:val="subSup"/>
    <m:naryLim m:val="undOvr"/>
  </m:mathPr>
  <w:themeFontLang w:val="en-AU" w:bidi="ml-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51A84E"/>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link w:val="ListParagraphChar"/>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1"/>
      </w:numPr>
      <w:tabs>
        <w:tab w:val="clear" w:pos="1080"/>
      </w:tabs>
      <w:ind w:left="426" w:hanging="426"/>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semiHidden/>
    <w:unhideWhenUsed/>
    <w:rsid w:val="00CC5D11"/>
    <w:rPr>
      <w:sz w:val="20"/>
    </w:rPr>
  </w:style>
  <w:style w:type="character" w:customStyle="1" w:styleId="CommentTextChar">
    <w:name w:val="Comment Text Char"/>
    <w:basedOn w:val="DefaultParagraphFont"/>
    <w:link w:val="CommentText"/>
    <w:uiPriority w:val="99"/>
    <w:semiHidden/>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character" w:customStyle="1" w:styleId="ListParagraphChar">
    <w:name w:val="List Paragraph Char"/>
    <w:basedOn w:val="DefaultParagraphFont"/>
    <w:link w:val="ListParagraph"/>
    <w:uiPriority w:val="34"/>
    <w:rsid w:val="00881ABB"/>
    <w:rPr>
      <w:rFonts w:ascii="Calibri" w:eastAsia="Times New Roman" w:hAnsi="Calibri"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159">
      <w:bodyDiv w:val="1"/>
      <w:marLeft w:val="0"/>
      <w:marRight w:val="0"/>
      <w:marTop w:val="0"/>
      <w:marBottom w:val="0"/>
      <w:divBdr>
        <w:top w:val="none" w:sz="0" w:space="0" w:color="auto"/>
        <w:left w:val="none" w:sz="0" w:space="0" w:color="auto"/>
        <w:bottom w:val="none" w:sz="0" w:space="0" w:color="auto"/>
        <w:right w:val="none" w:sz="0" w:space="0" w:color="auto"/>
      </w:divBdr>
    </w:div>
    <w:div w:id="376246121">
      <w:bodyDiv w:val="1"/>
      <w:marLeft w:val="0"/>
      <w:marRight w:val="0"/>
      <w:marTop w:val="0"/>
      <w:marBottom w:val="0"/>
      <w:divBdr>
        <w:top w:val="none" w:sz="0" w:space="0" w:color="auto"/>
        <w:left w:val="none" w:sz="0" w:space="0" w:color="auto"/>
        <w:bottom w:val="none" w:sz="0" w:space="0" w:color="auto"/>
        <w:right w:val="none" w:sz="0" w:space="0" w:color="auto"/>
      </w:divBdr>
      <w:divsChild>
        <w:div w:id="1998336024">
          <w:marLeft w:val="0"/>
          <w:marRight w:val="0"/>
          <w:marTop w:val="0"/>
          <w:marBottom w:val="0"/>
          <w:divBdr>
            <w:top w:val="none" w:sz="0" w:space="0" w:color="auto"/>
            <w:left w:val="none" w:sz="0" w:space="0" w:color="auto"/>
            <w:bottom w:val="none" w:sz="0" w:space="0" w:color="auto"/>
            <w:right w:val="none" w:sz="0" w:space="0" w:color="auto"/>
          </w:divBdr>
        </w:div>
      </w:divsChild>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483505310">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health.qld.gov.au/clinical-practice/guidelines-procedures/diseases-infection/infection-prevention/standard-precautions/cleaning-disinfect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E8E4E67227A39440A0156BC63E383DB0" ma:contentTypeVersion="5" ma:contentTypeDescription="Create a new document." ma:contentTypeScope="" ma:versionID="85fc796cb1b147cdc7de5f6e34ecb097">
  <xsd:schema xmlns:xsd="http://www.w3.org/2001/XMLSchema" xmlns:xs="http://www.w3.org/2001/XMLSchema" xmlns:p="http://schemas.microsoft.com/office/2006/metadata/properties" xmlns:ns2="4504225e-b2d9-4497-b505-38d38bf039d6" targetNamespace="http://schemas.microsoft.com/office/2006/metadata/properties" ma:root="true" ma:fieldsID="11595c2b9c63ef9e1ddb8d2bcd5c5bb1" ns2:_="">
    <xsd:import namespace="4504225e-b2d9-4497-b505-38d38bf03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4225e-b2d9-4497-b505-38d38bf039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384310-5165-4CD1-972A-44FACC480274}">
  <ds:schemaRefs>
    <ds:schemaRef ds:uri="http://schemas.openxmlformats.org/officeDocument/2006/bibliography"/>
  </ds:schemaRefs>
</ds:datastoreItem>
</file>

<file path=customXml/itemProps2.xml><?xml version="1.0" encoding="utf-8"?>
<ds:datastoreItem xmlns:ds="http://schemas.openxmlformats.org/officeDocument/2006/customXml" ds:itemID="{A46BB228-63E2-42E9-AB99-2BA91335C1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4225e-b2d9-4497-b505-38d38bf03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A4D85D-37FD-4A82-B786-2D707BCAEE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1740</Words>
  <Characters>9918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11635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Kerryn Hunter</dc:creator>
  <cp:lastModifiedBy>Rusanov, Zoia (Health)</cp:lastModifiedBy>
  <cp:revision>3</cp:revision>
  <cp:lastPrinted>2015-01-20T22:40:00Z</cp:lastPrinted>
  <dcterms:created xsi:type="dcterms:W3CDTF">2024-02-12T05:28:00Z</dcterms:created>
  <dcterms:modified xsi:type="dcterms:W3CDTF">2024-02-13T00:49:00Z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0x010100E8E4E67227A39440A0156BC63E383DB0</vt:lpwstr>
  </property>
  <property fmtid="{D5CDD505-2E9C-101B-9397-08002B2CF9AE}" pid="3" name="Order">
    <vt:r8>4100</vt:r8>
  </property>
  <property fmtid="{D5CDD505-2E9C-101B-9397-08002B2CF9AE}" pid="4" name="_ExtendedDescription">
    <vt:lpwstr/>
  </property>
</Properties>
</file>