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2E3A507D" w:rsidR="00A86A9D" w:rsidRPr="00362267" w:rsidRDefault="00CF74EB" w:rsidP="00362267">
      <w:pPr>
        <w:rPr>
          <w:rFonts w:cs="Arial"/>
          <w:b/>
          <w:sz w:val="36"/>
          <w:szCs w:val="36"/>
        </w:rPr>
      </w:pPr>
      <w:r>
        <w:rPr>
          <w:rFonts w:cs="Arial"/>
          <w:b/>
          <w:sz w:val="36"/>
          <w:szCs w:val="36"/>
        </w:rPr>
        <w:t xml:space="preserve">Optimal Cancer Care Pathways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0F2193CC" w14:textId="3D8A518D" w:rsidR="00A86A9D" w:rsidRPr="0087451B" w:rsidRDefault="0087451B" w:rsidP="00362267">
      <w:pPr>
        <w:rPr>
          <w:rFonts w:cs="Arial"/>
          <w:iCs/>
          <w:szCs w:val="24"/>
        </w:rPr>
      </w:pPr>
      <w:r>
        <w:rPr>
          <w:rFonts w:cs="Arial"/>
          <w:iCs/>
          <w:szCs w:val="24"/>
        </w:rPr>
        <w:t xml:space="preserve">To provide health professionals with access to </w:t>
      </w:r>
      <w:r w:rsidR="00140C0E">
        <w:rPr>
          <w:rFonts w:cs="Arial"/>
          <w:iCs/>
          <w:szCs w:val="24"/>
        </w:rPr>
        <w:t>key</w:t>
      </w:r>
      <w:r>
        <w:rPr>
          <w:rFonts w:cs="Arial"/>
          <w:iCs/>
          <w:szCs w:val="24"/>
        </w:rPr>
        <w:t xml:space="preserve"> principles </w:t>
      </w:r>
      <w:r w:rsidR="00140C0E">
        <w:rPr>
          <w:rFonts w:cs="Arial"/>
          <w:iCs/>
          <w:szCs w:val="24"/>
        </w:rPr>
        <w:t xml:space="preserve">for </w:t>
      </w:r>
      <w:r>
        <w:rPr>
          <w:rFonts w:cs="Arial"/>
          <w:iCs/>
          <w:szCs w:val="24"/>
        </w:rPr>
        <w:t xml:space="preserve">providing optimal cancer care </w:t>
      </w:r>
      <w:r w:rsidR="00140C0E">
        <w:rPr>
          <w:rFonts w:cs="Arial"/>
          <w:iCs/>
          <w:szCs w:val="24"/>
        </w:rPr>
        <w:t xml:space="preserve">at each step of the patient journey </w:t>
      </w:r>
      <w:r>
        <w:rPr>
          <w:rFonts w:cs="Arial"/>
          <w:iCs/>
          <w:szCs w:val="24"/>
        </w:rPr>
        <w:t xml:space="preserve">from prevention </w:t>
      </w:r>
      <w:r w:rsidR="00990C9E">
        <w:rPr>
          <w:rFonts w:cs="Arial"/>
          <w:iCs/>
          <w:szCs w:val="24"/>
        </w:rPr>
        <w:t xml:space="preserve">and early detection through to recovery, </w:t>
      </w:r>
      <w:r w:rsidR="00491099">
        <w:rPr>
          <w:rFonts w:cs="Arial"/>
          <w:iCs/>
          <w:szCs w:val="24"/>
        </w:rPr>
        <w:t xml:space="preserve">living with a chronic disease, or </w:t>
      </w:r>
      <w:r>
        <w:rPr>
          <w:rFonts w:cs="Arial"/>
          <w:iCs/>
          <w:szCs w:val="24"/>
        </w:rPr>
        <w:t>end</w:t>
      </w:r>
      <w:r w:rsidR="00491099">
        <w:rPr>
          <w:rFonts w:cs="Arial"/>
          <w:iCs/>
          <w:szCs w:val="24"/>
        </w:rPr>
        <w:t>-</w:t>
      </w:r>
      <w:r>
        <w:rPr>
          <w:rFonts w:cs="Arial"/>
          <w:iCs/>
          <w:szCs w:val="24"/>
        </w:rPr>
        <w:t>of</w:t>
      </w:r>
      <w:r w:rsidR="00491099">
        <w:rPr>
          <w:rFonts w:cs="Arial"/>
          <w:iCs/>
          <w:szCs w:val="24"/>
        </w:rPr>
        <w:t>-</w:t>
      </w:r>
      <w:r>
        <w:rPr>
          <w:rFonts w:cs="Arial"/>
          <w:iCs/>
          <w:szCs w:val="24"/>
        </w:rPr>
        <w:t xml:space="preserve">life care.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755E5926" w14:textId="55F8649C" w:rsidR="006C56F3" w:rsidRDefault="0087451B" w:rsidP="00362267">
      <w:pPr>
        <w:rPr>
          <w:rFonts w:asciiTheme="minorHAnsi" w:hAnsiTheme="minorHAnsi" w:cs="Arial"/>
          <w:iCs/>
          <w:szCs w:val="24"/>
        </w:rPr>
      </w:pPr>
      <w:r>
        <w:rPr>
          <w:rFonts w:asciiTheme="minorHAnsi" w:hAnsiTheme="minorHAnsi" w:cs="Arial"/>
          <w:iCs/>
          <w:szCs w:val="24"/>
        </w:rPr>
        <w:t xml:space="preserve">The </w:t>
      </w:r>
      <w:r w:rsidR="00F12F0A">
        <w:rPr>
          <w:rFonts w:asciiTheme="minorHAnsi" w:hAnsiTheme="minorHAnsi" w:cs="Arial"/>
          <w:iCs/>
          <w:szCs w:val="24"/>
        </w:rPr>
        <w:t xml:space="preserve">Optimal Cancer Care (OCC) </w:t>
      </w:r>
      <w:r>
        <w:rPr>
          <w:rFonts w:asciiTheme="minorHAnsi" w:hAnsiTheme="minorHAnsi" w:cs="Arial"/>
          <w:iCs/>
          <w:szCs w:val="24"/>
        </w:rPr>
        <w:t xml:space="preserve">Pathways apply to all Divisions </w:t>
      </w:r>
      <w:r w:rsidR="007810E5">
        <w:rPr>
          <w:rFonts w:asciiTheme="minorHAnsi" w:hAnsiTheme="minorHAnsi" w:cs="Arial"/>
          <w:iCs/>
          <w:szCs w:val="24"/>
        </w:rPr>
        <w:t xml:space="preserve">within Canberra Health Services (CHS) </w:t>
      </w:r>
      <w:r>
        <w:rPr>
          <w:rFonts w:asciiTheme="minorHAnsi" w:hAnsiTheme="minorHAnsi" w:cs="Arial"/>
          <w:iCs/>
          <w:szCs w:val="24"/>
        </w:rPr>
        <w:t xml:space="preserve">who provide care to people with cancer. </w:t>
      </w:r>
    </w:p>
    <w:p w14:paraId="78429978" w14:textId="77777777" w:rsidR="006C56F3" w:rsidRDefault="006C56F3" w:rsidP="00362267">
      <w:pPr>
        <w:rPr>
          <w:rFonts w:asciiTheme="minorHAnsi" w:hAnsiTheme="minorHAnsi" w:cs="Arial"/>
          <w:iCs/>
          <w:szCs w:val="24"/>
        </w:rPr>
      </w:pPr>
    </w:p>
    <w:p w14:paraId="073D919A" w14:textId="6ED27AF1" w:rsidR="006C56F3" w:rsidRDefault="006C56F3" w:rsidP="00362267">
      <w:r>
        <w:t xml:space="preserve">The </w:t>
      </w:r>
      <w:r w:rsidR="00834B11">
        <w:t xml:space="preserve">OCC </w:t>
      </w:r>
      <w:r w:rsidR="00C90A3D">
        <w:t>p</w:t>
      </w:r>
      <w:r>
        <w:t>athways describe the standard of care that should be available to all cancer patients treated in Australia. The pathways support patients, families and/or carers, health systems, health professionals and services, and encourage consistent optimal treatment and supportive care at each stage of a patient’s journey. Seven key principles underpin the guidance provided in the pathways: patient-centred care</w:t>
      </w:r>
      <w:r w:rsidR="00D17775">
        <w:t>’</w:t>
      </w:r>
      <w:r>
        <w:t xml:space="preserve"> safe and quality care</w:t>
      </w:r>
      <w:r w:rsidR="004F418C">
        <w:t>,</w:t>
      </w:r>
      <w:r>
        <w:t xml:space="preserve"> multidisciplinary care</w:t>
      </w:r>
      <w:r w:rsidR="004F418C">
        <w:t>,</w:t>
      </w:r>
      <w:r>
        <w:t xml:space="preserve"> supportive care</w:t>
      </w:r>
      <w:r w:rsidR="004F418C">
        <w:t>,</w:t>
      </w:r>
      <w:r>
        <w:t xml:space="preserve"> care coordination</w:t>
      </w:r>
      <w:r w:rsidR="004F418C">
        <w:t>,</w:t>
      </w:r>
      <w:r>
        <w:t xml:space="preserve"> communication</w:t>
      </w:r>
      <w:r w:rsidR="004F418C">
        <w:t>,</w:t>
      </w:r>
      <w:r>
        <w:t xml:space="preserve"> and research and clinical trials. </w:t>
      </w:r>
    </w:p>
    <w:p w14:paraId="0CD663C8" w14:textId="77777777" w:rsidR="006C56F3" w:rsidRDefault="006C56F3" w:rsidP="006C56F3">
      <w:pPr>
        <w:rPr>
          <w:rFonts w:asciiTheme="minorHAnsi" w:hAnsiTheme="minorHAnsi" w:cs="Arial"/>
          <w:iCs/>
          <w:szCs w:val="24"/>
        </w:rPr>
      </w:pPr>
    </w:p>
    <w:p w14:paraId="07C64F35" w14:textId="1BC3669D" w:rsidR="006C56F3" w:rsidRPr="0087451B" w:rsidRDefault="006C56F3" w:rsidP="006C56F3">
      <w:pPr>
        <w:rPr>
          <w:rFonts w:asciiTheme="minorHAnsi" w:hAnsiTheme="minorHAnsi" w:cs="Arial"/>
          <w:iCs/>
          <w:szCs w:val="24"/>
        </w:rPr>
      </w:pPr>
      <w:r>
        <w:rPr>
          <w:rFonts w:asciiTheme="minorHAnsi" w:hAnsiTheme="minorHAnsi" w:cs="Arial"/>
          <w:iCs/>
          <w:szCs w:val="24"/>
        </w:rPr>
        <w:t xml:space="preserve">The </w:t>
      </w:r>
      <w:r w:rsidR="004F418C">
        <w:rPr>
          <w:rFonts w:asciiTheme="minorHAnsi" w:hAnsiTheme="minorHAnsi" w:cs="Arial"/>
          <w:iCs/>
          <w:szCs w:val="24"/>
        </w:rPr>
        <w:t>OCC</w:t>
      </w:r>
      <w:r w:rsidR="0036362E">
        <w:rPr>
          <w:rFonts w:asciiTheme="minorHAnsi" w:hAnsiTheme="minorHAnsi" w:cs="Arial"/>
          <w:iCs/>
          <w:szCs w:val="24"/>
        </w:rPr>
        <w:t xml:space="preserve"> </w:t>
      </w:r>
      <w:r w:rsidR="00C90A3D">
        <w:rPr>
          <w:rFonts w:asciiTheme="minorHAnsi" w:hAnsiTheme="minorHAnsi" w:cs="Arial"/>
          <w:iCs/>
          <w:szCs w:val="24"/>
        </w:rPr>
        <w:t>p</w:t>
      </w:r>
      <w:r>
        <w:rPr>
          <w:rFonts w:asciiTheme="minorHAnsi" w:hAnsiTheme="minorHAnsi" w:cs="Arial"/>
          <w:iCs/>
          <w:szCs w:val="24"/>
        </w:rPr>
        <w:t>athways are endorsed by the former National Cancer Expert Reference Group, Cancer Australia, and Cancer Council Australia.</w:t>
      </w:r>
    </w:p>
    <w:p w14:paraId="5DD9491E" w14:textId="77777777" w:rsidR="006C56F3" w:rsidRDefault="006C56F3" w:rsidP="006C56F3">
      <w:pPr>
        <w:rPr>
          <w:rFonts w:asciiTheme="minorHAnsi" w:hAnsiTheme="minorHAnsi" w:cs="Arial"/>
          <w:i/>
          <w:szCs w:val="24"/>
        </w:rPr>
      </w:pPr>
    </w:p>
    <w:p w14:paraId="5205E13C" w14:textId="6F913EC5" w:rsidR="00F15C04" w:rsidRDefault="006C56F3" w:rsidP="00362267">
      <w:pPr>
        <w:rPr>
          <w:rFonts w:asciiTheme="minorHAnsi" w:hAnsiTheme="minorHAnsi" w:cs="Arial"/>
          <w:iCs/>
          <w:szCs w:val="24"/>
        </w:rPr>
      </w:pPr>
      <w:r>
        <w:t xml:space="preserve">Included in the </w:t>
      </w:r>
      <w:r w:rsidR="0036362E">
        <w:t xml:space="preserve">OCC </w:t>
      </w:r>
      <w:r>
        <w:t xml:space="preserve">pathways </w:t>
      </w:r>
      <w:r w:rsidR="00CE7A8E">
        <w:t xml:space="preserve">is the </w:t>
      </w:r>
      <w:r>
        <w:t xml:space="preserve">Optimal </w:t>
      </w:r>
      <w:r w:rsidR="00CE7A8E">
        <w:t>C</w:t>
      </w:r>
      <w:r>
        <w:t xml:space="preserve">are pathway for children, </w:t>
      </w:r>
      <w:r w:rsidR="00CE7A8E">
        <w:t>adolescents,</w:t>
      </w:r>
      <w:r>
        <w:t xml:space="preserve"> and young adults with acute leukaemia (CAYA acute leukaemia). The pathway covers people aged 0-30 years</w:t>
      </w:r>
      <w:r w:rsidR="0044256A">
        <w:t>.</w:t>
      </w:r>
    </w:p>
    <w:p w14:paraId="4AFE56CD" w14:textId="77777777" w:rsidR="00F15C04" w:rsidRDefault="00F15C04" w:rsidP="00362267">
      <w:pPr>
        <w:rPr>
          <w:rFonts w:asciiTheme="minorHAnsi" w:hAnsiTheme="minorHAnsi" w:cs="Arial"/>
          <w:iCs/>
          <w:szCs w:val="24"/>
        </w:rPr>
      </w:pPr>
    </w:p>
    <w:p w14:paraId="31AD4D00" w14:textId="3836D6F5" w:rsidR="00F12F0A" w:rsidRDefault="00F12F0A" w:rsidP="00362267">
      <w:pPr>
        <w:rPr>
          <w:rFonts w:asciiTheme="minorHAnsi" w:hAnsiTheme="minorHAnsi" w:cs="Arial"/>
          <w:iCs/>
          <w:szCs w:val="24"/>
        </w:rPr>
      </w:pPr>
      <w:r>
        <w:rPr>
          <w:rFonts w:asciiTheme="minorHAnsi" w:hAnsiTheme="minorHAnsi" w:cs="Arial"/>
          <w:iCs/>
          <w:szCs w:val="24"/>
        </w:rPr>
        <w:t>A</w:t>
      </w:r>
      <w:r w:rsidR="007810E5">
        <w:rPr>
          <w:rFonts w:asciiTheme="minorHAnsi" w:hAnsiTheme="minorHAnsi" w:cs="Arial"/>
          <w:iCs/>
          <w:szCs w:val="24"/>
        </w:rPr>
        <w:t>n</w:t>
      </w:r>
      <w:r>
        <w:rPr>
          <w:rFonts w:asciiTheme="minorHAnsi" w:hAnsiTheme="minorHAnsi" w:cs="Arial"/>
          <w:iCs/>
          <w:szCs w:val="24"/>
        </w:rPr>
        <w:t xml:space="preserve"> </w:t>
      </w:r>
      <w:r w:rsidR="0036362E">
        <w:rPr>
          <w:rFonts w:asciiTheme="minorHAnsi" w:hAnsiTheme="minorHAnsi" w:cs="Arial"/>
          <w:iCs/>
          <w:szCs w:val="24"/>
        </w:rPr>
        <w:t xml:space="preserve">OCC </w:t>
      </w:r>
      <w:r>
        <w:rPr>
          <w:rFonts w:asciiTheme="minorHAnsi" w:hAnsiTheme="minorHAnsi" w:cs="Arial"/>
          <w:iCs/>
          <w:szCs w:val="24"/>
        </w:rPr>
        <w:t xml:space="preserve">Pathway for Aboriginal and Torres Strait Islander people </w:t>
      </w:r>
      <w:r w:rsidR="00C90A3D">
        <w:rPr>
          <w:rFonts w:asciiTheme="minorHAnsi" w:hAnsiTheme="minorHAnsi" w:cs="Arial"/>
          <w:iCs/>
          <w:szCs w:val="24"/>
        </w:rPr>
        <w:t xml:space="preserve">has been developed </w:t>
      </w:r>
      <w:r>
        <w:rPr>
          <w:rFonts w:asciiTheme="minorHAnsi" w:hAnsiTheme="minorHAnsi" w:cs="Arial"/>
          <w:iCs/>
          <w:szCs w:val="24"/>
        </w:rPr>
        <w:t>to complement tumour specific OC</w:t>
      </w:r>
      <w:r w:rsidR="00C112DF">
        <w:rPr>
          <w:rFonts w:asciiTheme="minorHAnsi" w:hAnsiTheme="minorHAnsi" w:cs="Arial"/>
          <w:iCs/>
          <w:szCs w:val="24"/>
        </w:rPr>
        <w:t>C</w:t>
      </w:r>
      <w:r>
        <w:rPr>
          <w:rFonts w:asciiTheme="minorHAnsi" w:hAnsiTheme="minorHAnsi" w:cs="Arial"/>
          <w:iCs/>
          <w:szCs w:val="24"/>
        </w:rPr>
        <w:t xml:space="preserve"> </w:t>
      </w:r>
      <w:r w:rsidR="00C112DF">
        <w:rPr>
          <w:rFonts w:asciiTheme="minorHAnsi" w:hAnsiTheme="minorHAnsi" w:cs="Arial"/>
          <w:iCs/>
          <w:szCs w:val="24"/>
        </w:rPr>
        <w:t>pathways, focusing</w:t>
      </w:r>
      <w:r>
        <w:rPr>
          <w:rFonts w:asciiTheme="minorHAnsi" w:hAnsiTheme="minorHAnsi" w:cs="Arial"/>
          <w:iCs/>
          <w:szCs w:val="24"/>
        </w:rPr>
        <w:t xml:space="preserve"> on aspects of the care pathway that need to be responsive to the needs of Aboriginal and Torres Strait Islander people with cancer.   </w:t>
      </w:r>
    </w:p>
    <w:p w14:paraId="20D4F736" w14:textId="342B010D" w:rsidR="009C6FDB" w:rsidRDefault="009C6FDB" w:rsidP="00362267">
      <w:pPr>
        <w:rPr>
          <w:rFonts w:asciiTheme="minorHAnsi" w:hAnsiTheme="minorHAnsi" w:cs="Arial"/>
          <w:iCs/>
          <w:szCs w:val="24"/>
        </w:rPr>
      </w:pPr>
    </w:p>
    <w:p w14:paraId="70D41088" w14:textId="6620772E" w:rsidR="00EC224E" w:rsidRPr="001A1ABD" w:rsidRDefault="00EC224E" w:rsidP="00362267">
      <w:pPr>
        <w:rPr>
          <w:rFonts w:asciiTheme="minorHAnsi" w:hAnsiTheme="minorHAnsi" w:cs="Arial"/>
          <w:iCs/>
          <w:szCs w:val="24"/>
        </w:rPr>
      </w:pPr>
      <w:r w:rsidRPr="001A1ABD">
        <w:rPr>
          <w:rFonts w:asciiTheme="minorHAnsi" w:hAnsiTheme="minorHAnsi" w:cs="Arial"/>
          <w:iCs/>
          <w:szCs w:val="24"/>
        </w:rPr>
        <w:t xml:space="preserve">The </w:t>
      </w:r>
      <w:r w:rsidR="0036217F">
        <w:rPr>
          <w:rFonts w:asciiTheme="minorHAnsi" w:hAnsiTheme="minorHAnsi" w:cs="Arial"/>
          <w:iCs/>
          <w:szCs w:val="24"/>
        </w:rPr>
        <w:t>OCC</w:t>
      </w:r>
      <w:r w:rsidRPr="001A1ABD">
        <w:rPr>
          <w:rFonts w:asciiTheme="minorHAnsi" w:hAnsiTheme="minorHAnsi" w:cs="Arial"/>
          <w:iCs/>
          <w:szCs w:val="24"/>
        </w:rPr>
        <w:t xml:space="preserve"> Pathways are available in their full version or as a Quick Reference Guide (summary version). </w:t>
      </w:r>
    </w:p>
    <w:p w14:paraId="16EDDA63" w14:textId="1E9E40DA" w:rsidR="00EC224E" w:rsidRPr="001A1ABD" w:rsidRDefault="00EC224E" w:rsidP="00362267">
      <w:pPr>
        <w:rPr>
          <w:rFonts w:asciiTheme="minorHAnsi" w:hAnsiTheme="minorHAnsi" w:cs="Arial"/>
          <w:iCs/>
          <w:szCs w:val="24"/>
        </w:rPr>
      </w:pPr>
    </w:p>
    <w:p w14:paraId="17AA84B7" w14:textId="4D03BDFD" w:rsidR="00EC224E" w:rsidRDefault="00EC224E" w:rsidP="00EC224E">
      <w:pPr>
        <w:pStyle w:val="NormalWeb"/>
        <w:shd w:val="clear" w:color="auto" w:fill="FFFFFF"/>
        <w:spacing w:before="0" w:beforeAutospacing="0"/>
        <w:rPr>
          <w:rFonts w:ascii="Arial" w:hAnsi="Arial" w:cs="Arial"/>
          <w:color w:val="231F20"/>
          <w:sz w:val="23"/>
          <w:szCs w:val="23"/>
        </w:rPr>
      </w:pPr>
      <w:r w:rsidRPr="001A1ABD">
        <w:rPr>
          <w:rFonts w:asciiTheme="minorHAnsi" w:hAnsiTheme="minorHAnsi" w:cs="Arial"/>
          <w:iCs/>
          <w:lang w:eastAsia="en-US"/>
        </w:rPr>
        <w:t xml:space="preserve">Consumer versions of the </w:t>
      </w:r>
      <w:r w:rsidR="0036217F">
        <w:rPr>
          <w:rFonts w:asciiTheme="minorHAnsi" w:hAnsiTheme="minorHAnsi" w:cs="Arial"/>
          <w:iCs/>
          <w:lang w:eastAsia="en-US"/>
        </w:rPr>
        <w:t>OCC</w:t>
      </w:r>
      <w:r w:rsidRPr="001A1ABD">
        <w:rPr>
          <w:rFonts w:asciiTheme="minorHAnsi" w:hAnsiTheme="minorHAnsi" w:cs="Arial"/>
          <w:iCs/>
          <w:lang w:eastAsia="en-US"/>
        </w:rPr>
        <w:t xml:space="preserve"> Pathways are available to help patients and their families, and carers to understand the optimal cancer care that should be provided from diagnosis, through to treatment and beyond. They are available in multiple languages</w:t>
      </w:r>
      <w:r>
        <w:rPr>
          <w:rFonts w:ascii="Arial" w:hAnsi="Arial" w:cs="Arial"/>
          <w:color w:val="231F20"/>
          <w:sz w:val="23"/>
          <w:szCs w:val="23"/>
        </w:rPr>
        <w:t>.</w:t>
      </w:r>
    </w:p>
    <w:p w14:paraId="382A9B73" w14:textId="77777777" w:rsidR="00EC224E" w:rsidRDefault="00EC224E" w:rsidP="00362267">
      <w:pPr>
        <w:rPr>
          <w:rFonts w:asciiTheme="minorHAnsi" w:hAnsiTheme="minorHAnsi" w:cs="Arial"/>
          <w:iCs/>
          <w:szCs w:val="24"/>
        </w:rPr>
      </w:pPr>
    </w:p>
    <w:p w14:paraId="61011E4E" w14:textId="4A34575E" w:rsidR="0009795A" w:rsidRDefault="0009795A" w:rsidP="00362267">
      <w:pPr>
        <w:rPr>
          <w:rFonts w:asciiTheme="minorHAnsi" w:hAnsiTheme="minorHAnsi" w:cs="Arial"/>
          <w:iCs/>
          <w:szCs w:val="24"/>
        </w:rPr>
      </w:pPr>
    </w:p>
    <w:p w14:paraId="668204E9" w14:textId="679DB319" w:rsidR="0009795A" w:rsidRDefault="0009795A" w:rsidP="00362267">
      <w:pPr>
        <w:rPr>
          <w:rFonts w:asciiTheme="minorHAnsi" w:hAnsiTheme="minorHAnsi" w:cs="Arial"/>
          <w:iCs/>
          <w:szCs w:val="24"/>
        </w:rPr>
      </w:pPr>
      <w:bookmarkStart w:id="0" w:name="_Hlk129949426"/>
      <w:r>
        <w:rPr>
          <w:rFonts w:asciiTheme="minorHAnsi" w:hAnsiTheme="minorHAnsi" w:cs="Arial"/>
          <w:iCs/>
          <w:szCs w:val="24"/>
        </w:rPr>
        <w:lastRenderedPageBreak/>
        <w:t>Optimal Cancer Care Pathway</w:t>
      </w:r>
      <w:r w:rsidR="000C5CBD">
        <w:rPr>
          <w:rFonts w:asciiTheme="minorHAnsi" w:hAnsiTheme="minorHAnsi" w:cs="Arial"/>
          <w:iCs/>
          <w:szCs w:val="24"/>
        </w:rPr>
        <w:t xml:space="preserve">s </w:t>
      </w:r>
      <w:r>
        <w:rPr>
          <w:rFonts w:asciiTheme="minorHAnsi" w:hAnsiTheme="minorHAnsi" w:cs="Arial"/>
          <w:iCs/>
          <w:szCs w:val="24"/>
        </w:rPr>
        <w:t>are available for:</w:t>
      </w:r>
    </w:p>
    <w:p w14:paraId="27ECB461" w14:textId="3ED0AF1A" w:rsidR="009C6FDB" w:rsidRDefault="009C6FDB" w:rsidP="00362267">
      <w:pPr>
        <w:rPr>
          <w:rFonts w:asciiTheme="minorHAnsi" w:hAnsiTheme="minorHAnsi" w:cs="Arial"/>
          <w:iCs/>
          <w:szCs w:val="24"/>
        </w:rPr>
      </w:pPr>
    </w:p>
    <w:tbl>
      <w:tblPr>
        <w:tblStyle w:val="TableGrid"/>
        <w:tblW w:w="0" w:type="auto"/>
        <w:tblLook w:val="04A0" w:firstRow="1" w:lastRow="0" w:firstColumn="1" w:lastColumn="0" w:noHBand="0" w:noVBand="1"/>
      </w:tblPr>
      <w:tblGrid>
        <w:gridCol w:w="5098"/>
        <w:gridCol w:w="3962"/>
      </w:tblGrid>
      <w:tr w:rsidR="00E30B9F" w14:paraId="7117378A" w14:textId="77777777" w:rsidTr="009923CD">
        <w:tc>
          <w:tcPr>
            <w:tcW w:w="9060" w:type="dxa"/>
            <w:gridSpan w:val="2"/>
          </w:tcPr>
          <w:bookmarkEnd w:id="0"/>
          <w:p w14:paraId="04D16B8A" w14:textId="46EB1688" w:rsidR="00E30B9F" w:rsidRDefault="00E30B9F" w:rsidP="00E30B9F">
            <w:pPr>
              <w:rPr>
                <w:rFonts w:asciiTheme="minorHAnsi" w:hAnsiTheme="minorHAnsi" w:cs="Arial"/>
                <w:iCs/>
                <w:szCs w:val="24"/>
              </w:rPr>
            </w:pPr>
            <w:r>
              <w:rPr>
                <w:rFonts w:asciiTheme="minorHAnsi" w:hAnsiTheme="minorHAnsi" w:cs="Arial"/>
                <w:iCs/>
                <w:szCs w:val="24"/>
              </w:rPr>
              <w:t>Acute leukaemia in children, adolescents, and young adults</w:t>
            </w:r>
          </w:p>
        </w:tc>
      </w:tr>
      <w:tr w:rsidR="00E30B9F" w14:paraId="6B098BAB" w14:textId="77777777" w:rsidTr="00714834">
        <w:tc>
          <w:tcPr>
            <w:tcW w:w="9060" w:type="dxa"/>
            <w:gridSpan w:val="2"/>
          </w:tcPr>
          <w:p w14:paraId="408C8CFD" w14:textId="1518A5CB" w:rsidR="00E30B9F" w:rsidRDefault="00E30B9F" w:rsidP="00E30B9F">
            <w:pPr>
              <w:rPr>
                <w:rFonts w:asciiTheme="minorHAnsi" w:hAnsiTheme="minorHAnsi" w:cs="Arial"/>
                <w:iCs/>
                <w:szCs w:val="24"/>
              </w:rPr>
            </w:pPr>
            <w:r>
              <w:rPr>
                <w:rFonts w:asciiTheme="minorHAnsi" w:hAnsiTheme="minorHAnsi" w:cs="Arial"/>
                <w:iCs/>
                <w:szCs w:val="24"/>
              </w:rPr>
              <w:t>Aboriginal and Torres Strait Islander People with Cancer</w:t>
            </w:r>
          </w:p>
        </w:tc>
      </w:tr>
      <w:tr w:rsidR="00E30B9F" w14:paraId="2887E57B" w14:textId="77777777" w:rsidTr="00B835CD">
        <w:tc>
          <w:tcPr>
            <w:tcW w:w="9060" w:type="dxa"/>
            <w:gridSpan w:val="2"/>
          </w:tcPr>
          <w:p w14:paraId="626DC769" w14:textId="20ACE130" w:rsidR="00E30B9F" w:rsidRDefault="00E30B9F" w:rsidP="00E30B9F">
            <w:pPr>
              <w:rPr>
                <w:rFonts w:asciiTheme="minorHAnsi" w:hAnsiTheme="minorHAnsi" w:cs="Arial"/>
                <w:iCs/>
                <w:szCs w:val="24"/>
              </w:rPr>
            </w:pPr>
            <w:r>
              <w:rPr>
                <w:rFonts w:asciiTheme="minorHAnsi" w:hAnsiTheme="minorHAnsi" w:cs="Arial"/>
                <w:iCs/>
                <w:szCs w:val="24"/>
              </w:rPr>
              <w:t>Acute myeloid leukaemia</w:t>
            </w:r>
          </w:p>
        </w:tc>
      </w:tr>
      <w:tr w:rsidR="00E34F14" w14:paraId="4535C45B" w14:textId="77777777" w:rsidTr="006517D7">
        <w:tc>
          <w:tcPr>
            <w:tcW w:w="9060" w:type="dxa"/>
            <w:gridSpan w:val="2"/>
            <w:shd w:val="clear" w:color="auto" w:fill="C6D9F1" w:themeFill="text2" w:themeFillTint="33"/>
          </w:tcPr>
          <w:p w14:paraId="04D046B8" w14:textId="77777777" w:rsidR="00E34F14" w:rsidRDefault="00E34F14" w:rsidP="00E30B9F">
            <w:pPr>
              <w:rPr>
                <w:rFonts w:asciiTheme="minorHAnsi" w:hAnsiTheme="minorHAnsi" w:cs="Arial"/>
                <w:iCs/>
                <w:szCs w:val="24"/>
              </w:rPr>
            </w:pPr>
          </w:p>
        </w:tc>
      </w:tr>
      <w:tr w:rsidR="00E30B9F" w14:paraId="6A34EF61" w14:textId="77777777" w:rsidTr="00C90A3D">
        <w:tc>
          <w:tcPr>
            <w:tcW w:w="5098" w:type="dxa"/>
          </w:tcPr>
          <w:p w14:paraId="78BE86E4" w14:textId="7FB05FF6" w:rsidR="00E30B9F" w:rsidRDefault="00E30B9F" w:rsidP="00E30B9F">
            <w:pPr>
              <w:rPr>
                <w:rFonts w:asciiTheme="minorHAnsi" w:hAnsiTheme="minorHAnsi" w:cs="Arial"/>
                <w:iCs/>
                <w:szCs w:val="24"/>
              </w:rPr>
            </w:pPr>
            <w:bookmarkStart w:id="1" w:name="_Hlk129949269"/>
            <w:r>
              <w:rPr>
                <w:rFonts w:asciiTheme="minorHAnsi" w:hAnsiTheme="minorHAnsi" w:cs="Arial"/>
                <w:iCs/>
                <w:szCs w:val="24"/>
              </w:rPr>
              <w:t>Breast cancer</w:t>
            </w:r>
          </w:p>
        </w:tc>
        <w:tc>
          <w:tcPr>
            <w:tcW w:w="3962" w:type="dxa"/>
          </w:tcPr>
          <w:p w14:paraId="4049CC71" w14:textId="5EA7A633" w:rsidR="00E30B9F" w:rsidRDefault="00E30B9F" w:rsidP="00E30B9F">
            <w:pPr>
              <w:rPr>
                <w:rFonts w:asciiTheme="minorHAnsi" w:hAnsiTheme="minorHAnsi" w:cs="Arial"/>
                <w:iCs/>
                <w:szCs w:val="24"/>
              </w:rPr>
            </w:pPr>
            <w:r>
              <w:rPr>
                <w:rFonts w:asciiTheme="minorHAnsi" w:hAnsiTheme="minorHAnsi" w:cs="Arial"/>
                <w:iCs/>
                <w:szCs w:val="24"/>
              </w:rPr>
              <w:t>Cervical cancer</w:t>
            </w:r>
          </w:p>
        </w:tc>
      </w:tr>
      <w:tr w:rsidR="00E30B9F" w14:paraId="61AFB070" w14:textId="77777777" w:rsidTr="00C90A3D">
        <w:tc>
          <w:tcPr>
            <w:tcW w:w="5098" w:type="dxa"/>
          </w:tcPr>
          <w:p w14:paraId="0BD03E66" w14:textId="359C5342" w:rsidR="00E30B9F" w:rsidRDefault="00E30B9F" w:rsidP="00E30B9F">
            <w:pPr>
              <w:rPr>
                <w:rFonts w:asciiTheme="minorHAnsi" w:hAnsiTheme="minorHAnsi" w:cs="Arial"/>
                <w:iCs/>
                <w:szCs w:val="24"/>
              </w:rPr>
            </w:pPr>
            <w:r>
              <w:rPr>
                <w:rFonts w:asciiTheme="minorHAnsi" w:hAnsiTheme="minorHAnsi" w:cs="Arial"/>
                <w:iCs/>
                <w:szCs w:val="24"/>
              </w:rPr>
              <w:t>Chronic lymphocytic leukaemia (CLL)</w:t>
            </w:r>
          </w:p>
        </w:tc>
        <w:tc>
          <w:tcPr>
            <w:tcW w:w="3962" w:type="dxa"/>
          </w:tcPr>
          <w:p w14:paraId="4EF68095" w14:textId="59FE663B" w:rsidR="00E30B9F" w:rsidRDefault="00E30B9F" w:rsidP="00E30B9F">
            <w:pPr>
              <w:rPr>
                <w:rFonts w:asciiTheme="minorHAnsi" w:hAnsiTheme="minorHAnsi" w:cs="Arial"/>
                <w:iCs/>
                <w:szCs w:val="24"/>
              </w:rPr>
            </w:pPr>
            <w:r>
              <w:rPr>
                <w:rFonts w:asciiTheme="minorHAnsi" w:hAnsiTheme="minorHAnsi" w:cs="Arial"/>
                <w:iCs/>
                <w:szCs w:val="24"/>
              </w:rPr>
              <w:t>Chronic myeloid leukaemia (CML)</w:t>
            </w:r>
          </w:p>
        </w:tc>
      </w:tr>
      <w:tr w:rsidR="00E30B9F" w14:paraId="6EC3B822" w14:textId="77777777" w:rsidTr="00C90A3D">
        <w:tc>
          <w:tcPr>
            <w:tcW w:w="5098" w:type="dxa"/>
          </w:tcPr>
          <w:p w14:paraId="2C10B080" w14:textId="2578A00E" w:rsidR="00E30B9F" w:rsidRDefault="00E30B9F" w:rsidP="00E30B9F">
            <w:pPr>
              <w:rPr>
                <w:rFonts w:asciiTheme="minorHAnsi" w:hAnsiTheme="minorHAnsi" w:cs="Arial"/>
                <w:iCs/>
                <w:szCs w:val="24"/>
              </w:rPr>
            </w:pPr>
            <w:r>
              <w:rPr>
                <w:rFonts w:asciiTheme="minorHAnsi" w:hAnsiTheme="minorHAnsi" w:cs="Arial"/>
                <w:iCs/>
                <w:szCs w:val="24"/>
              </w:rPr>
              <w:t>Colorectal cancer</w:t>
            </w:r>
          </w:p>
        </w:tc>
        <w:tc>
          <w:tcPr>
            <w:tcW w:w="3962" w:type="dxa"/>
          </w:tcPr>
          <w:p w14:paraId="174FE2FD" w14:textId="42D1AF8C" w:rsidR="00E30B9F" w:rsidRDefault="00E30B9F" w:rsidP="00E30B9F">
            <w:pPr>
              <w:rPr>
                <w:rFonts w:asciiTheme="minorHAnsi" w:hAnsiTheme="minorHAnsi" w:cs="Arial"/>
                <w:iCs/>
                <w:szCs w:val="24"/>
              </w:rPr>
            </w:pPr>
            <w:r>
              <w:rPr>
                <w:rFonts w:asciiTheme="minorHAnsi" w:hAnsiTheme="minorHAnsi" w:cs="Arial"/>
                <w:iCs/>
                <w:szCs w:val="24"/>
              </w:rPr>
              <w:t>Endometrial cancer</w:t>
            </w:r>
          </w:p>
        </w:tc>
      </w:tr>
      <w:tr w:rsidR="00E30B9F" w14:paraId="52D94A90" w14:textId="77777777" w:rsidTr="00C90A3D">
        <w:tc>
          <w:tcPr>
            <w:tcW w:w="5098" w:type="dxa"/>
          </w:tcPr>
          <w:p w14:paraId="657BE157" w14:textId="00CDB533" w:rsidR="00E30B9F" w:rsidRDefault="00E30B9F" w:rsidP="00E30B9F">
            <w:pPr>
              <w:rPr>
                <w:rFonts w:asciiTheme="minorHAnsi" w:hAnsiTheme="minorHAnsi" w:cs="Arial"/>
                <w:iCs/>
                <w:szCs w:val="24"/>
              </w:rPr>
            </w:pPr>
            <w:r>
              <w:rPr>
                <w:rFonts w:asciiTheme="minorHAnsi" w:hAnsiTheme="minorHAnsi" w:cs="Arial"/>
                <w:iCs/>
                <w:szCs w:val="24"/>
              </w:rPr>
              <w:t>Head and neck cancer</w:t>
            </w:r>
          </w:p>
        </w:tc>
        <w:tc>
          <w:tcPr>
            <w:tcW w:w="3962" w:type="dxa"/>
          </w:tcPr>
          <w:p w14:paraId="5C80C382" w14:textId="048BF46C" w:rsidR="00E30B9F" w:rsidRDefault="00E30B9F" w:rsidP="00E30B9F">
            <w:pPr>
              <w:rPr>
                <w:rFonts w:asciiTheme="minorHAnsi" w:hAnsiTheme="minorHAnsi" w:cs="Arial"/>
                <w:iCs/>
                <w:szCs w:val="24"/>
              </w:rPr>
            </w:pPr>
            <w:r>
              <w:rPr>
                <w:rFonts w:asciiTheme="minorHAnsi" w:hAnsiTheme="minorHAnsi" w:cs="Arial"/>
                <w:iCs/>
                <w:szCs w:val="24"/>
              </w:rPr>
              <w:t>Hepatocellular carcinoma</w:t>
            </w:r>
          </w:p>
        </w:tc>
      </w:tr>
      <w:bookmarkEnd w:id="1"/>
      <w:tr w:rsidR="00E30B9F" w14:paraId="7B2EE274" w14:textId="77777777" w:rsidTr="00C90A3D">
        <w:tc>
          <w:tcPr>
            <w:tcW w:w="5098" w:type="dxa"/>
          </w:tcPr>
          <w:p w14:paraId="750E4536" w14:textId="49710D69" w:rsidR="00E30B9F" w:rsidRDefault="00E30B9F" w:rsidP="00E30B9F">
            <w:pPr>
              <w:rPr>
                <w:rFonts w:asciiTheme="minorHAnsi" w:hAnsiTheme="minorHAnsi" w:cs="Arial"/>
                <w:iCs/>
                <w:szCs w:val="24"/>
              </w:rPr>
            </w:pPr>
            <w:r>
              <w:rPr>
                <w:rFonts w:asciiTheme="minorHAnsi" w:hAnsiTheme="minorHAnsi" w:cs="Arial"/>
                <w:iCs/>
                <w:szCs w:val="24"/>
              </w:rPr>
              <w:t>High-grade glioma</w:t>
            </w:r>
          </w:p>
        </w:tc>
        <w:tc>
          <w:tcPr>
            <w:tcW w:w="3962" w:type="dxa"/>
          </w:tcPr>
          <w:p w14:paraId="3F820CB9" w14:textId="7BDD9C87" w:rsidR="00E30B9F" w:rsidRDefault="00E30B9F" w:rsidP="00E30B9F">
            <w:pPr>
              <w:rPr>
                <w:rFonts w:asciiTheme="minorHAnsi" w:hAnsiTheme="minorHAnsi" w:cs="Arial"/>
                <w:iCs/>
                <w:szCs w:val="24"/>
              </w:rPr>
            </w:pPr>
            <w:r>
              <w:rPr>
                <w:rFonts w:asciiTheme="minorHAnsi" w:hAnsiTheme="minorHAnsi" w:cs="Arial"/>
                <w:iCs/>
                <w:szCs w:val="24"/>
              </w:rPr>
              <w:t>Hodgkin and diffuse B cell Lymphoma</w:t>
            </w:r>
          </w:p>
        </w:tc>
      </w:tr>
      <w:tr w:rsidR="00E30B9F" w14:paraId="55AE6483" w14:textId="77777777" w:rsidTr="00C90A3D">
        <w:tc>
          <w:tcPr>
            <w:tcW w:w="5098" w:type="dxa"/>
          </w:tcPr>
          <w:p w14:paraId="50B286C2" w14:textId="5C6B5805" w:rsidR="00E30B9F" w:rsidRDefault="00E30B9F" w:rsidP="00E30B9F">
            <w:pPr>
              <w:rPr>
                <w:rFonts w:asciiTheme="minorHAnsi" w:hAnsiTheme="minorHAnsi" w:cs="Arial"/>
                <w:iCs/>
                <w:szCs w:val="24"/>
              </w:rPr>
            </w:pPr>
            <w:r>
              <w:rPr>
                <w:rFonts w:asciiTheme="minorHAnsi" w:hAnsiTheme="minorHAnsi" w:cs="Arial"/>
                <w:iCs/>
                <w:szCs w:val="24"/>
              </w:rPr>
              <w:t>Keratinocyte cancer</w:t>
            </w:r>
          </w:p>
        </w:tc>
        <w:tc>
          <w:tcPr>
            <w:tcW w:w="3962" w:type="dxa"/>
          </w:tcPr>
          <w:p w14:paraId="6BE89BD0" w14:textId="07C81AEE" w:rsidR="00E30B9F" w:rsidRDefault="00E30B9F" w:rsidP="00E30B9F">
            <w:pPr>
              <w:rPr>
                <w:rFonts w:asciiTheme="minorHAnsi" w:hAnsiTheme="minorHAnsi" w:cs="Arial"/>
                <w:iCs/>
                <w:szCs w:val="24"/>
              </w:rPr>
            </w:pPr>
            <w:r>
              <w:rPr>
                <w:rFonts w:asciiTheme="minorHAnsi" w:hAnsiTheme="minorHAnsi" w:cs="Arial"/>
                <w:iCs/>
                <w:szCs w:val="24"/>
              </w:rPr>
              <w:t>Lung cancer</w:t>
            </w:r>
          </w:p>
        </w:tc>
      </w:tr>
      <w:tr w:rsidR="00E30B9F" w14:paraId="3B0E88FD" w14:textId="77777777" w:rsidTr="00C90A3D">
        <w:tc>
          <w:tcPr>
            <w:tcW w:w="5098" w:type="dxa"/>
          </w:tcPr>
          <w:p w14:paraId="1E52C970" w14:textId="273F9D97" w:rsidR="00E30B9F" w:rsidRDefault="00E30B9F" w:rsidP="00E30B9F">
            <w:pPr>
              <w:rPr>
                <w:rFonts w:asciiTheme="minorHAnsi" w:hAnsiTheme="minorHAnsi" w:cs="Arial"/>
                <w:iCs/>
                <w:szCs w:val="24"/>
              </w:rPr>
            </w:pPr>
            <w:r>
              <w:rPr>
                <w:rFonts w:asciiTheme="minorHAnsi" w:hAnsiTheme="minorHAnsi" w:cs="Arial"/>
                <w:iCs/>
                <w:szCs w:val="24"/>
              </w:rPr>
              <w:t>Low grade lymphomas</w:t>
            </w:r>
          </w:p>
        </w:tc>
        <w:tc>
          <w:tcPr>
            <w:tcW w:w="3962" w:type="dxa"/>
          </w:tcPr>
          <w:p w14:paraId="69068AFA" w14:textId="66546359" w:rsidR="00E30B9F" w:rsidRDefault="00E30B9F" w:rsidP="00E30B9F">
            <w:pPr>
              <w:rPr>
                <w:rFonts w:asciiTheme="minorHAnsi" w:hAnsiTheme="minorHAnsi" w:cs="Arial"/>
                <w:iCs/>
                <w:szCs w:val="24"/>
              </w:rPr>
            </w:pPr>
            <w:r>
              <w:rPr>
                <w:rFonts w:asciiTheme="minorHAnsi" w:hAnsiTheme="minorHAnsi" w:cs="Arial"/>
                <w:iCs/>
                <w:szCs w:val="24"/>
              </w:rPr>
              <w:t>Melanoma</w:t>
            </w:r>
          </w:p>
        </w:tc>
      </w:tr>
      <w:tr w:rsidR="00E30B9F" w14:paraId="0D3569D5" w14:textId="77777777" w:rsidTr="00C90A3D">
        <w:tc>
          <w:tcPr>
            <w:tcW w:w="5098" w:type="dxa"/>
          </w:tcPr>
          <w:p w14:paraId="4EEAFCD3" w14:textId="69918012" w:rsidR="00E30B9F" w:rsidRDefault="00E30B9F" w:rsidP="00E30B9F">
            <w:pPr>
              <w:rPr>
                <w:rFonts w:asciiTheme="minorHAnsi" w:hAnsiTheme="minorHAnsi" w:cs="Arial"/>
                <w:iCs/>
                <w:szCs w:val="24"/>
              </w:rPr>
            </w:pPr>
            <w:r>
              <w:rPr>
                <w:rFonts w:asciiTheme="minorHAnsi" w:hAnsiTheme="minorHAnsi" w:cs="Arial"/>
                <w:iCs/>
                <w:szCs w:val="24"/>
              </w:rPr>
              <w:t>Multiple myeloma</w:t>
            </w:r>
          </w:p>
        </w:tc>
        <w:tc>
          <w:tcPr>
            <w:tcW w:w="3962" w:type="dxa"/>
          </w:tcPr>
          <w:p w14:paraId="27F215A7" w14:textId="01E5B73E" w:rsidR="00E30B9F" w:rsidRDefault="00E30B9F" w:rsidP="00E30B9F">
            <w:pPr>
              <w:rPr>
                <w:rFonts w:asciiTheme="minorHAnsi" w:hAnsiTheme="minorHAnsi" w:cs="Arial"/>
                <w:iCs/>
                <w:szCs w:val="24"/>
              </w:rPr>
            </w:pPr>
            <w:r>
              <w:rPr>
                <w:rFonts w:asciiTheme="minorHAnsi" w:hAnsiTheme="minorHAnsi" w:cs="Arial"/>
                <w:iCs/>
                <w:szCs w:val="24"/>
              </w:rPr>
              <w:t>Myelodysplastic syndrome (MDS)</w:t>
            </w:r>
          </w:p>
        </w:tc>
      </w:tr>
      <w:tr w:rsidR="00E30B9F" w14:paraId="1CEE6125" w14:textId="77777777" w:rsidTr="00C90A3D">
        <w:tc>
          <w:tcPr>
            <w:tcW w:w="5098" w:type="dxa"/>
          </w:tcPr>
          <w:p w14:paraId="4947D750" w14:textId="7F5499F3" w:rsidR="00E30B9F" w:rsidRDefault="00E34F14" w:rsidP="00E30B9F">
            <w:pPr>
              <w:rPr>
                <w:rFonts w:asciiTheme="minorHAnsi" w:hAnsiTheme="minorHAnsi" w:cs="Arial"/>
                <w:iCs/>
                <w:szCs w:val="24"/>
              </w:rPr>
            </w:pPr>
            <w:r>
              <w:rPr>
                <w:rFonts w:asciiTheme="minorHAnsi" w:hAnsiTheme="minorHAnsi" w:cs="Arial"/>
                <w:iCs/>
                <w:szCs w:val="24"/>
              </w:rPr>
              <w:t>Neuroendocrine tumours</w:t>
            </w:r>
          </w:p>
        </w:tc>
        <w:tc>
          <w:tcPr>
            <w:tcW w:w="3962" w:type="dxa"/>
          </w:tcPr>
          <w:p w14:paraId="641BE35D" w14:textId="7B98D5CB" w:rsidR="00E30B9F" w:rsidRDefault="00E30B9F" w:rsidP="00E30B9F">
            <w:pPr>
              <w:rPr>
                <w:rFonts w:asciiTheme="minorHAnsi" w:hAnsiTheme="minorHAnsi" w:cs="Arial"/>
                <w:iCs/>
                <w:szCs w:val="24"/>
              </w:rPr>
            </w:pPr>
            <w:proofErr w:type="spellStart"/>
            <w:r>
              <w:rPr>
                <w:rFonts w:asciiTheme="minorHAnsi" w:hAnsiTheme="minorHAnsi" w:cs="Arial"/>
                <w:iCs/>
                <w:szCs w:val="24"/>
              </w:rPr>
              <w:t>Oesophagastric</w:t>
            </w:r>
            <w:proofErr w:type="spellEnd"/>
            <w:r>
              <w:rPr>
                <w:rFonts w:asciiTheme="minorHAnsi" w:hAnsiTheme="minorHAnsi" w:cs="Arial"/>
                <w:iCs/>
                <w:szCs w:val="24"/>
              </w:rPr>
              <w:t xml:space="preserve"> cancer</w:t>
            </w:r>
            <w:r w:rsidDel="00E30B9F">
              <w:rPr>
                <w:rFonts w:asciiTheme="minorHAnsi" w:hAnsiTheme="minorHAnsi" w:cs="Arial"/>
                <w:iCs/>
                <w:szCs w:val="24"/>
              </w:rPr>
              <w:t xml:space="preserve"> </w:t>
            </w:r>
          </w:p>
        </w:tc>
      </w:tr>
      <w:tr w:rsidR="00E30B9F" w14:paraId="6A2D5EE9" w14:textId="77777777" w:rsidTr="00C90A3D">
        <w:tc>
          <w:tcPr>
            <w:tcW w:w="5098" w:type="dxa"/>
          </w:tcPr>
          <w:p w14:paraId="141271F1" w14:textId="2213CDF7" w:rsidR="00E30B9F" w:rsidRDefault="00E30B9F" w:rsidP="00E30B9F">
            <w:pPr>
              <w:rPr>
                <w:rFonts w:asciiTheme="minorHAnsi" w:hAnsiTheme="minorHAnsi" w:cs="Arial"/>
                <w:iCs/>
                <w:szCs w:val="24"/>
              </w:rPr>
            </w:pPr>
            <w:r>
              <w:rPr>
                <w:rFonts w:asciiTheme="minorHAnsi" w:hAnsiTheme="minorHAnsi" w:cs="Arial"/>
                <w:iCs/>
                <w:szCs w:val="24"/>
              </w:rPr>
              <w:t xml:space="preserve"> Ovarian cancer</w:t>
            </w:r>
          </w:p>
        </w:tc>
        <w:tc>
          <w:tcPr>
            <w:tcW w:w="3962" w:type="dxa"/>
          </w:tcPr>
          <w:p w14:paraId="22A9E11A" w14:textId="04FE8362" w:rsidR="00E30B9F" w:rsidRDefault="00E30B9F" w:rsidP="00E30B9F">
            <w:pPr>
              <w:rPr>
                <w:rFonts w:asciiTheme="minorHAnsi" w:hAnsiTheme="minorHAnsi" w:cs="Arial"/>
                <w:iCs/>
                <w:szCs w:val="24"/>
              </w:rPr>
            </w:pPr>
            <w:r>
              <w:rPr>
                <w:rFonts w:asciiTheme="minorHAnsi" w:hAnsiTheme="minorHAnsi" w:cs="Arial"/>
                <w:iCs/>
                <w:szCs w:val="24"/>
              </w:rPr>
              <w:t xml:space="preserve"> Pancreatic cancer</w:t>
            </w:r>
          </w:p>
        </w:tc>
      </w:tr>
      <w:tr w:rsidR="00E30B9F" w14:paraId="10E50724" w14:textId="77777777" w:rsidTr="00C90A3D">
        <w:tc>
          <w:tcPr>
            <w:tcW w:w="5098" w:type="dxa"/>
          </w:tcPr>
          <w:p w14:paraId="2EA27EA2" w14:textId="4B6253EB" w:rsidR="00E30B9F" w:rsidRDefault="00E30B9F" w:rsidP="00E30B9F">
            <w:pPr>
              <w:rPr>
                <w:rFonts w:asciiTheme="minorHAnsi" w:hAnsiTheme="minorHAnsi" w:cs="Arial"/>
                <w:iCs/>
                <w:szCs w:val="24"/>
              </w:rPr>
            </w:pPr>
            <w:r>
              <w:rPr>
                <w:rFonts w:asciiTheme="minorHAnsi" w:hAnsiTheme="minorHAnsi" w:cs="Arial"/>
                <w:iCs/>
                <w:szCs w:val="24"/>
              </w:rPr>
              <w:t xml:space="preserve"> Prostate cancer</w:t>
            </w:r>
          </w:p>
        </w:tc>
        <w:tc>
          <w:tcPr>
            <w:tcW w:w="3962" w:type="dxa"/>
          </w:tcPr>
          <w:p w14:paraId="2AE0E605" w14:textId="430C7AA6" w:rsidR="00E30B9F" w:rsidRDefault="00E30B9F" w:rsidP="00E30B9F">
            <w:pPr>
              <w:rPr>
                <w:rFonts w:asciiTheme="minorHAnsi" w:hAnsiTheme="minorHAnsi" w:cs="Arial"/>
                <w:iCs/>
                <w:szCs w:val="24"/>
              </w:rPr>
            </w:pPr>
            <w:r>
              <w:rPr>
                <w:rFonts w:asciiTheme="minorHAnsi" w:hAnsiTheme="minorHAnsi" w:cs="Arial"/>
                <w:iCs/>
                <w:szCs w:val="24"/>
              </w:rPr>
              <w:t>Sarcoma</w:t>
            </w:r>
            <w:r w:rsidDel="00E30B9F">
              <w:rPr>
                <w:rFonts w:asciiTheme="minorHAnsi" w:hAnsiTheme="minorHAnsi" w:cs="Arial"/>
                <w:iCs/>
                <w:szCs w:val="24"/>
              </w:rPr>
              <w:t xml:space="preserve"> </w:t>
            </w:r>
          </w:p>
        </w:tc>
      </w:tr>
      <w:tr w:rsidR="00E30B9F" w14:paraId="6CABCB45" w14:textId="77777777" w:rsidTr="00C90A3D">
        <w:tc>
          <w:tcPr>
            <w:tcW w:w="5098" w:type="dxa"/>
          </w:tcPr>
          <w:p w14:paraId="3F66530F" w14:textId="5703D718" w:rsidR="00E30B9F" w:rsidRDefault="00E30B9F" w:rsidP="00E30B9F">
            <w:pPr>
              <w:rPr>
                <w:rFonts w:asciiTheme="minorHAnsi" w:hAnsiTheme="minorHAnsi" w:cs="Arial"/>
                <w:iCs/>
                <w:szCs w:val="24"/>
              </w:rPr>
            </w:pPr>
            <w:r>
              <w:rPr>
                <w:rFonts w:asciiTheme="minorHAnsi" w:hAnsiTheme="minorHAnsi" w:cs="Arial"/>
                <w:iCs/>
                <w:szCs w:val="24"/>
              </w:rPr>
              <w:t>Unknown primary cancer</w:t>
            </w:r>
          </w:p>
        </w:tc>
        <w:tc>
          <w:tcPr>
            <w:tcW w:w="3962" w:type="dxa"/>
          </w:tcPr>
          <w:p w14:paraId="538D3EB7" w14:textId="2F3E1811" w:rsidR="00E30B9F" w:rsidRDefault="00E30B9F" w:rsidP="00E30B9F">
            <w:pPr>
              <w:rPr>
                <w:rFonts w:asciiTheme="minorHAnsi" w:hAnsiTheme="minorHAnsi" w:cs="Arial"/>
                <w:iCs/>
                <w:szCs w:val="24"/>
              </w:rPr>
            </w:pPr>
          </w:p>
        </w:tc>
      </w:tr>
    </w:tbl>
    <w:p w14:paraId="04A4AC95" w14:textId="77777777" w:rsidR="0087451B" w:rsidRDefault="0087451B"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254EECA4" w:rsidR="00362267" w:rsidRDefault="00362267" w:rsidP="00362267">
      <w:pPr>
        <w:rPr>
          <w:rFonts w:cs="Arial"/>
          <w:i/>
          <w:szCs w:val="24"/>
        </w:rPr>
      </w:pPr>
    </w:p>
    <w:p w14:paraId="5FD909CC" w14:textId="1BC1AD69" w:rsidR="00637CC2" w:rsidRPr="00637CC2" w:rsidRDefault="00637CC2" w:rsidP="00362267">
      <w:pPr>
        <w:rPr>
          <w:rFonts w:cs="Arial"/>
          <w:iCs/>
          <w:szCs w:val="24"/>
        </w:rPr>
      </w:pPr>
      <w:r>
        <w:rPr>
          <w:rFonts w:cs="Arial"/>
          <w:iCs/>
          <w:szCs w:val="24"/>
        </w:rPr>
        <w:t xml:space="preserve">For further information on Optimal Cancer Care Pathways please contact the Innovation and Service Development Unit in the Division of Cancer and Ambulatory Support.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18FBAA45" w14:textId="77777777" w:rsidR="0036217F" w:rsidRDefault="0036217F" w:rsidP="00362267"/>
    <w:p w14:paraId="61C2FE6F" w14:textId="0CC2E5F2" w:rsidR="0036217F" w:rsidRDefault="0036217F" w:rsidP="00362267">
      <w:pPr>
        <w:rPr>
          <w:color w:val="0000FF"/>
          <w:u w:val="single"/>
        </w:rPr>
      </w:pPr>
      <w:r>
        <w:t>T</w:t>
      </w:r>
      <w:r w:rsidR="00CF74EB">
        <w:t xml:space="preserve">he pathways can be accessed via the </w:t>
      </w:r>
      <w:hyperlink r:id="rId11" w:history="1">
        <w:r w:rsidR="00637CC2" w:rsidRPr="00637CC2">
          <w:rPr>
            <w:color w:val="0000FF"/>
            <w:u w:val="single"/>
          </w:rPr>
          <w:t>Optimal cancer care pathways | Cancer Australia</w:t>
        </w:r>
      </w:hyperlink>
      <w:r>
        <w:rPr>
          <w:color w:val="0000FF"/>
          <w:u w:val="single"/>
        </w:rPr>
        <w:t xml:space="preserve">  </w:t>
      </w:r>
      <w:hyperlink r:id="rId12" w:history="1">
        <w:r w:rsidRPr="002E65E8">
          <w:rPr>
            <w:rStyle w:val="Hyperlink"/>
          </w:rPr>
          <w:t>https://www.canceraustralia.gov.au/optimal-cancer-care-pathways</w:t>
        </w:r>
      </w:hyperlink>
      <w:r>
        <w:rPr>
          <w:color w:val="0000FF"/>
          <w:u w:val="single"/>
        </w:rPr>
        <w:t xml:space="preserve"> </w:t>
      </w:r>
    </w:p>
    <w:p w14:paraId="31930161" w14:textId="77777777" w:rsidR="0036217F" w:rsidRPr="00B75D0C" w:rsidRDefault="0036217F" w:rsidP="00362267">
      <w:pPr>
        <w:rPr>
          <w:color w:val="0000FF"/>
          <w:u w:val="single"/>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5" w14:textId="68517ABD" w:rsidR="007A238D" w:rsidRDefault="00637CC2" w:rsidP="00A86A9D">
      <w:pPr>
        <w:jc w:val="both"/>
        <w:rPr>
          <w:rFonts w:cs="Calibri,Bold"/>
          <w:bCs/>
          <w:iCs/>
          <w:szCs w:val="24"/>
          <w:lang w:eastAsia="en-AU"/>
        </w:rPr>
      </w:pPr>
      <w:r>
        <w:rPr>
          <w:rFonts w:cs="Calibri,Bold"/>
          <w:bCs/>
          <w:iCs/>
          <w:szCs w:val="24"/>
          <w:lang w:eastAsia="en-AU"/>
        </w:rPr>
        <w:t>Cancer Pathways</w:t>
      </w:r>
    </w:p>
    <w:p w14:paraId="785E34B6" w14:textId="17E25678" w:rsidR="00637CC2" w:rsidRDefault="00637CC2" w:rsidP="00A86A9D">
      <w:pPr>
        <w:jc w:val="both"/>
        <w:rPr>
          <w:rFonts w:cs="Calibri,Bold"/>
          <w:bCs/>
          <w:iCs/>
          <w:szCs w:val="24"/>
          <w:lang w:eastAsia="en-AU"/>
        </w:rPr>
      </w:pPr>
      <w:r>
        <w:rPr>
          <w:rFonts w:cs="Calibri,Bold"/>
          <w:bCs/>
          <w:iCs/>
          <w:szCs w:val="24"/>
          <w:lang w:eastAsia="en-AU"/>
        </w:rPr>
        <w:t>Clinical Cancer Pathways</w:t>
      </w:r>
    </w:p>
    <w:p w14:paraId="611BF828" w14:textId="72EB9A83" w:rsidR="00637CC2" w:rsidRDefault="00637CC2" w:rsidP="00A86A9D">
      <w:pPr>
        <w:jc w:val="both"/>
        <w:rPr>
          <w:rFonts w:cs="Calibri,Bold"/>
          <w:bCs/>
          <w:iCs/>
          <w:szCs w:val="24"/>
          <w:lang w:eastAsia="en-AU"/>
        </w:rPr>
      </w:pPr>
      <w:r>
        <w:rPr>
          <w:rFonts w:cs="Calibri,Bold"/>
          <w:bCs/>
          <w:iCs/>
          <w:szCs w:val="24"/>
          <w:lang w:eastAsia="en-AU"/>
        </w:rPr>
        <w:t>Cancer care</w:t>
      </w:r>
    </w:p>
    <w:p w14:paraId="53939298" w14:textId="1ED5A477" w:rsidR="00637CC2" w:rsidRPr="00637CC2" w:rsidRDefault="00637CC2" w:rsidP="00A86A9D">
      <w:pPr>
        <w:jc w:val="both"/>
        <w:rPr>
          <w:rFonts w:cs="Calibri,Bold"/>
          <w:bCs/>
          <w:iCs/>
          <w:szCs w:val="24"/>
          <w:lang w:eastAsia="en-AU"/>
        </w:rPr>
      </w:pPr>
      <w:r>
        <w:rPr>
          <w:rFonts w:cs="Calibri,Bold"/>
          <w:bCs/>
          <w:iCs/>
          <w:szCs w:val="24"/>
          <w:lang w:eastAsia="en-AU"/>
        </w:rPr>
        <w:t>Cancer guidelines</w:t>
      </w:r>
    </w:p>
    <w:p w14:paraId="0F2193E6" w14:textId="4204A3F5" w:rsidR="00A86A9D" w:rsidRDefault="00CF74EB" w:rsidP="00A86A9D">
      <w:pPr>
        <w:rPr>
          <w:rFonts w:cs="Arial"/>
          <w:szCs w:val="24"/>
        </w:rPr>
      </w:pPr>
      <w:r>
        <w:rPr>
          <w:rFonts w:cs="Arial"/>
          <w:szCs w:val="24"/>
        </w:rPr>
        <w:t>Optimal Cancer Care</w:t>
      </w:r>
    </w:p>
    <w:p w14:paraId="4712D627" w14:textId="3A8CBEA6" w:rsidR="00D02DDC" w:rsidRDefault="00CE7A8E" w:rsidP="00A86A9D">
      <w:r>
        <w:t xml:space="preserve">Optimal Cancer Care Pathway for </w:t>
      </w:r>
      <w:r w:rsidR="00D02DDC">
        <w:t>A</w:t>
      </w:r>
      <w:r w:rsidR="00686E4C">
        <w:t xml:space="preserve">boriginal and Torres Strait Islander People </w:t>
      </w:r>
    </w:p>
    <w:p w14:paraId="783F24DF" w14:textId="5B223123" w:rsidR="00CE7A8E" w:rsidRPr="006019FE" w:rsidRDefault="00CE7A8E" w:rsidP="00A86A9D">
      <w:pPr>
        <w:rPr>
          <w:rFonts w:cs="Arial"/>
          <w:szCs w:val="24"/>
        </w:rPr>
      </w:pPr>
      <w:r>
        <w:t xml:space="preserve">Optimal Care pathway for children, </w:t>
      </w:r>
      <w:proofErr w:type="gramStart"/>
      <w:r>
        <w:t>adolescents</w:t>
      </w:r>
      <w:proofErr w:type="gramEnd"/>
      <w:r>
        <w:t xml:space="preserve"> and young adults with acute leukaemia </w:t>
      </w:r>
    </w:p>
    <w:p w14:paraId="3328113A" w14:textId="77777777" w:rsidR="0044256A" w:rsidRDefault="0044256A" w:rsidP="00373B7C">
      <w:pPr>
        <w:rPr>
          <w:rFonts w:cs="Arial"/>
          <w:b/>
          <w:sz w:val="20"/>
        </w:rPr>
      </w:pPr>
    </w:p>
    <w:p w14:paraId="0F2193E7" w14:textId="1AD9D09C" w:rsidR="00373B7C" w:rsidRDefault="00B75D0C" w:rsidP="00373B7C">
      <w:pPr>
        <w:rPr>
          <w:rFonts w:cs="Arial"/>
          <w:i/>
          <w:iCs/>
          <w:sz w:val="20"/>
        </w:rPr>
      </w:pPr>
      <w:r>
        <w:rPr>
          <w:rFonts w:cs="Arial"/>
          <w:b/>
          <w:sz w:val="20"/>
        </w:rPr>
        <w:t>D</w:t>
      </w:r>
      <w:r w:rsidR="00720A69" w:rsidRPr="003E167B">
        <w:rPr>
          <w:rFonts w:cs="Arial"/>
          <w:b/>
          <w:sz w:val="20"/>
        </w:rPr>
        <w:t>isclaimer</w:t>
      </w:r>
      <w:r w:rsidR="00720A69" w:rsidRPr="003E167B">
        <w:rPr>
          <w:rFonts w:cs="Arial"/>
          <w:sz w:val="20"/>
        </w:rPr>
        <w:t xml:space="preserve">: </w:t>
      </w:r>
      <w:r w:rsidR="00720A69"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720A69">
        <w:rPr>
          <w:rFonts w:cs="Arial"/>
          <w:i/>
          <w:iCs/>
          <w:sz w:val="20"/>
        </w:rPr>
        <w:t>Canberra Health Services</w:t>
      </w:r>
      <w:r w:rsidR="00720A69"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lastRenderedPageBreak/>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455F1376" w:rsidR="00373B7C" w:rsidRPr="00D86A19" w:rsidRDefault="00DB465F" w:rsidP="005B3A1A">
            <w:pPr>
              <w:rPr>
                <w:i/>
                <w:sz w:val="20"/>
                <w:szCs w:val="24"/>
              </w:rPr>
            </w:pPr>
            <w:r>
              <w:rPr>
                <w:i/>
                <w:sz w:val="20"/>
                <w:szCs w:val="24"/>
              </w:rPr>
              <w:t>28/04/2023</w:t>
            </w:r>
          </w:p>
        </w:tc>
        <w:tc>
          <w:tcPr>
            <w:tcW w:w="2265" w:type="dxa"/>
          </w:tcPr>
          <w:p w14:paraId="0F2193F0" w14:textId="320D123C" w:rsidR="00373B7C" w:rsidRPr="00D86A19" w:rsidRDefault="00DB465F" w:rsidP="005B3A1A">
            <w:pPr>
              <w:rPr>
                <w:i/>
                <w:sz w:val="20"/>
                <w:szCs w:val="24"/>
              </w:rPr>
            </w:pPr>
            <w:r>
              <w:rPr>
                <w:i/>
                <w:sz w:val="20"/>
                <w:szCs w:val="24"/>
              </w:rPr>
              <w:t>New Document</w:t>
            </w:r>
          </w:p>
        </w:tc>
        <w:tc>
          <w:tcPr>
            <w:tcW w:w="2265" w:type="dxa"/>
          </w:tcPr>
          <w:p w14:paraId="0F2193F1" w14:textId="5E7070F3" w:rsidR="00373B7C" w:rsidRPr="00D86A19" w:rsidRDefault="00DB465F" w:rsidP="005B3A1A">
            <w:pPr>
              <w:rPr>
                <w:i/>
                <w:sz w:val="20"/>
                <w:szCs w:val="24"/>
              </w:rPr>
            </w:pPr>
            <w:r>
              <w:rPr>
                <w:i/>
                <w:sz w:val="20"/>
                <w:szCs w:val="24"/>
              </w:rPr>
              <w:t>Melissa O’Brien, A/g ED of CAS</w:t>
            </w:r>
          </w:p>
        </w:tc>
        <w:tc>
          <w:tcPr>
            <w:tcW w:w="2265" w:type="dxa"/>
          </w:tcPr>
          <w:p w14:paraId="0F2193F2" w14:textId="0F2F48EA" w:rsidR="00373B7C" w:rsidRPr="00D86A19" w:rsidRDefault="00DB465F" w:rsidP="005B3A1A">
            <w:pPr>
              <w:rPr>
                <w:i/>
                <w:sz w:val="20"/>
                <w:szCs w:val="24"/>
              </w:rPr>
            </w:pPr>
            <w:r>
              <w:rPr>
                <w:i/>
                <w:sz w:val="20"/>
                <w:szCs w:val="24"/>
              </w:rPr>
              <w:t>CHS Policy Committee</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77777777" w:rsidR="00373B7C" w:rsidRPr="00D86A19" w:rsidRDefault="00373B7C" w:rsidP="005B3A1A">
            <w:pPr>
              <w:rPr>
                <w:i/>
                <w:sz w:val="20"/>
                <w:szCs w:val="24"/>
              </w:rPr>
            </w:pPr>
          </w:p>
        </w:tc>
        <w:tc>
          <w:tcPr>
            <w:tcW w:w="6938" w:type="dxa"/>
          </w:tcPr>
          <w:p w14:paraId="0F2193FF" w14:textId="77777777" w:rsidR="00373B7C" w:rsidRPr="00D86A19" w:rsidRDefault="00373B7C" w:rsidP="005B3A1A">
            <w:pPr>
              <w:rPr>
                <w:i/>
                <w:sz w:val="20"/>
                <w:szCs w:val="24"/>
              </w:rPr>
            </w:pP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5" w14:textId="240D0091" w:rsidR="002F61F7" w:rsidRDefault="002F61F7" w:rsidP="00373B7C">
      <w:pPr>
        <w:rPr>
          <w:szCs w:val="24"/>
        </w:rPr>
      </w:pPr>
    </w:p>
    <w:p w14:paraId="21DB8010" w14:textId="7CCCA0ED" w:rsidR="00DB465F" w:rsidRPr="00DB465F" w:rsidRDefault="00DB465F" w:rsidP="00DB465F">
      <w:pPr>
        <w:tabs>
          <w:tab w:val="left" w:pos="3988"/>
        </w:tabs>
        <w:rPr>
          <w:szCs w:val="24"/>
        </w:rPr>
      </w:pPr>
      <w:r>
        <w:rPr>
          <w:szCs w:val="24"/>
        </w:rPr>
        <w:tab/>
      </w:r>
    </w:p>
    <w:sectPr w:rsidR="00DB465F" w:rsidRPr="00DB465F" w:rsidSect="002F61F7">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D446F" w14:textId="77777777" w:rsidR="004F5FB7" w:rsidRDefault="004F5FB7" w:rsidP="00F66CB0">
      <w:r>
        <w:separator/>
      </w:r>
    </w:p>
  </w:endnote>
  <w:endnote w:type="continuationSeparator" w:id="0">
    <w:p w14:paraId="3ADEA4BA" w14:textId="77777777" w:rsidR="004F5FB7" w:rsidRDefault="004F5FB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6110C6E6" w:rsidR="00E9072F" w:rsidRPr="00542EE6" w:rsidRDefault="00DB465F" w:rsidP="002F61F7">
          <w:pPr>
            <w:pStyle w:val="Footer"/>
            <w:rPr>
              <w:rFonts w:cs="Arial"/>
              <w:b/>
              <w:bCs/>
              <w:sz w:val="20"/>
            </w:rPr>
          </w:pPr>
          <w:r>
            <w:rPr>
              <w:b/>
              <w:sz w:val="20"/>
            </w:rPr>
            <w:t>CHS23/111</w:t>
          </w:r>
        </w:p>
      </w:tc>
      <w:tc>
        <w:tcPr>
          <w:tcW w:w="965" w:type="dxa"/>
        </w:tcPr>
        <w:p w14:paraId="0F219416" w14:textId="5402137C" w:rsidR="00E9072F" w:rsidRPr="00B3752F" w:rsidRDefault="00DB465F" w:rsidP="002F61F7">
          <w:pPr>
            <w:pStyle w:val="Footer"/>
            <w:rPr>
              <w:rFonts w:cs="Arial"/>
              <w:b/>
              <w:bCs/>
              <w:sz w:val="20"/>
            </w:rPr>
          </w:pPr>
          <w:r>
            <w:rPr>
              <w:rFonts w:cs="Arial"/>
              <w:b/>
              <w:bCs/>
              <w:sz w:val="20"/>
            </w:rPr>
            <w:t>1</w:t>
          </w:r>
        </w:p>
      </w:tc>
      <w:tc>
        <w:tcPr>
          <w:tcW w:w="1552" w:type="dxa"/>
        </w:tcPr>
        <w:p w14:paraId="0F219417" w14:textId="1FBF10CE" w:rsidR="00E9072F" w:rsidRPr="00B3752F" w:rsidRDefault="00DB465F" w:rsidP="002F61F7">
          <w:pPr>
            <w:pStyle w:val="Footer"/>
            <w:rPr>
              <w:rFonts w:cs="Arial"/>
              <w:b/>
              <w:bCs/>
              <w:sz w:val="20"/>
            </w:rPr>
          </w:pPr>
          <w:r>
            <w:rPr>
              <w:rFonts w:cs="Arial"/>
              <w:b/>
              <w:bCs/>
              <w:sz w:val="20"/>
            </w:rPr>
            <w:t>28/04/2023</w:t>
          </w:r>
        </w:p>
      </w:tc>
      <w:tc>
        <w:tcPr>
          <w:tcW w:w="1456" w:type="dxa"/>
        </w:tcPr>
        <w:p w14:paraId="0F219418" w14:textId="5EA58A57" w:rsidR="00E9072F" w:rsidRPr="00B3752F" w:rsidRDefault="00DB465F" w:rsidP="00720A69">
          <w:pPr>
            <w:pStyle w:val="Footer"/>
            <w:rPr>
              <w:rFonts w:cs="Arial"/>
              <w:b/>
              <w:bCs/>
              <w:sz w:val="20"/>
            </w:rPr>
          </w:pPr>
          <w:r>
            <w:rPr>
              <w:rFonts w:cs="Arial"/>
              <w:b/>
              <w:bCs/>
              <w:sz w:val="20"/>
            </w:rPr>
            <w:t>01/05/2027</w:t>
          </w:r>
        </w:p>
      </w:tc>
      <w:tc>
        <w:tcPr>
          <w:tcW w:w="1746" w:type="dxa"/>
        </w:tcPr>
        <w:p w14:paraId="0F219419" w14:textId="540D3C6B" w:rsidR="00E9072F" w:rsidRPr="00B3752F" w:rsidRDefault="00DB465F" w:rsidP="002F61F7">
          <w:pPr>
            <w:pStyle w:val="Footer"/>
            <w:rPr>
              <w:rFonts w:cs="Arial"/>
              <w:b/>
              <w:bCs/>
              <w:sz w:val="20"/>
            </w:rPr>
          </w:pPr>
          <w:r>
            <w:rPr>
              <w:rFonts w:cs="Arial"/>
              <w:b/>
              <w:bCs/>
              <w:sz w:val="20"/>
            </w:rPr>
            <w:t>CAS</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C06A5" w14:textId="77777777" w:rsidR="004F5FB7" w:rsidRDefault="004F5FB7" w:rsidP="00F66CB0">
      <w:r>
        <w:separator/>
      </w:r>
    </w:p>
  </w:footnote>
  <w:footnote w:type="continuationSeparator" w:id="0">
    <w:p w14:paraId="64659031" w14:textId="77777777" w:rsidR="004F5FB7" w:rsidRDefault="004F5FB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36378CA5" w:rsidR="00DF6B10" w:rsidRDefault="00DF6B10" w:rsidP="00DF6B10">
          <w:pPr>
            <w:pStyle w:val="Header"/>
            <w:tabs>
              <w:tab w:val="clear" w:pos="4153"/>
              <w:tab w:val="clear" w:pos="8306"/>
            </w:tabs>
            <w:jc w:val="right"/>
            <w:rPr>
              <w:sz w:val="20"/>
            </w:rPr>
          </w:pPr>
          <w:bookmarkStart w:id="2" w:name="_top"/>
          <w:bookmarkEnd w:id="2"/>
          <w:r w:rsidRPr="00542EE6">
            <w:rPr>
              <w:sz w:val="20"/>
            </w:rPr>
            <w:t>CHS</w:t>
          </w:r>
          <w:r w:rsidR="00DB465F">
            <w:rPr>
              <w:sz w:val="20"/>
            </w:rPr>
            <w:t>23/111</w:t>
          </w:r>
        </w:p>
      </w:tc>
    </w:tr>
  </w:tbl>
  <w:sdt>
    <w:sdtPr>
      <w:rPr>
        <w:sz w:val="20"/>
      </w:rPr>
      <w:id w:val="1164976300"/>
      <w:docPartObj>
        <w:docPartGallery w:val="Watermarks"/>
        <w:docPartUnique/>
      </w:docPartObj>
    </w:sdtPr>
    <w:sdtEndPr/>
    <w:sdtContent>
      <w:p w14:paraId="0F21940D" w14:textId="6E2D490B" w:rsidR="00E9072F" w:rsidRPr="00FC3538" w:rsidRDefault="00DB465F">
        <w:pPr>
          <w:pStyle w:val="Header"/>
          <w:rPr>
            <w:sz w:val="20"/>
          </w:rPr>
        </w:pPr>
        <w:r>
          <w:rPr>
            <w:noProof/>
            <w:sz w:val="20"/>
          </w:rPr>
          <w:pict w14:anchorId="6841C5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71762421">
    <w:abstractNumId w:val="0"/>
  </w:num>
  <w:num w:numId="2" w16cid:durableId="1696612964">
    <w:abstractNumId w:val="1"/>
  </w:num>
  <w:num w:numId="3" w16cid:durableId="849563599">
    <w:abstractNumId w:val="4"/>
  </w:num>
  <w:num w:numId="4" w16cid:durableId="1683508057">
    <w:abstractNumId w:val="2"/>
  </w:num>
  <w:num w:numId="5" w16cid:durableId="1129857053">
    <w:abstractNumId w:val="3"/>
  </w:num>
  <w:num w:numId="6" w16cid:durableId="1243682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715A"/>
    <w:rsid w:val="00047338"/>
    <w:rsid w:val="00050421"/>
    <w:rsid w:val="00050A68"/>
    <w:rsid w:val="0009795A"/>
    <w:rsid w:val="000A2870"/>
    <w:rsid w:val="000B5C8C"/>
    <w:rsid w:val="000C59E2"/>
    <w:rsid w:val="000C5CBD"/>
    <w:rsid w:val="000C7B2D"/>
    <w:rsid w:val="000F46D0"/>
    <w:rsid w:val="000F7B7E"/>
    <w:rsid w:val="00103EEA"/>
    <w:rsid w:val="00140C0E"/>
    <w:rsid w:val="001571DA"/>
    <w:rsid w:val="00161BEE"/>
    <w:rsid w:val="001636B3"/>
    <w:rsid w:val="00191109"/>
    <w:rsid w:val="00197671"/>
    <w:rsid w:val="001A0053"/>
    <w:rsid w:val="001A1ABD"/>
    <w:rsid w:val="001B2465"/>
    <w:rsid w:val="001F6D2D"/>
    <w:rsid w:val="00211130"/>
    <w:rsid w:val="00240B97"/>
    <w:rsid w:val="00245851"/>
    <w:rsid w:val="0025382D"/>
    <w:rsid w:val="00263BA6"/>
    <w:rsid w:val="0027264D"/>
    <w:rsid w:val="00293E43"/>
    <w:rsid w:val="002B5F43"/>
    <w:rsid w:val="002C2E9B"/>
    <w:rsid w:val="002D7104"/>
    <w:rsid w:val="002F61F7"/>
    <w:rsid w:val="00313707"/>
    <w:rsid w:val="00344838"/>
    <w:rsid w:val="0036217F"/>
    <w:rsid w:val="00362267"/>
    <w:rsid w:val="0036362E"/>
    <w:rsid w:val="00373B7C"/>
    <w:rsid w:val="00376A6D"/>
    <w:rsid w:val="00380B98"/>
    <w:rsid w:val="00396023"/>
    <w:rsid w:val="003A2C80"/>
    <w:rsid w:val="003C4BB5"/>
    <w:rsid w:val="003E3D6D"/>
    <w:rsid w:val="003E4CC0"/>
    <w:rsid w:val="003F3D8F"/>
    <w:rsid w:val="0040217A"/>
    <w:rsid w:val="00412CED"/>
    <w:rsid w:val="00427139"/>
    <w:rsid w:val="004358E9"/>
    <w:rsid w:val="0044256A"/>
    <w:rsid w:val="00467C30"/>
    <w:rsid w:val="00487DD5"/>
    <w:rsid w:val="00491099"/>
    <w:rsid w:val="00491A10"/>
    <w:rsid w:val="004938EF"/>
    <w:rsid w:val="004A2E02"/>
    <w:rsid w:val="004B7C43"/>
    <w:rsid w:val="004C2B20"/>
    <w:rsid w:val="004E28AD"/>
    <w:rsid w:val="004E2D2A"/>
    <w:rsid w:val="004F1D05"/>
    <w:rsid w:val="004F418C"/>
    <w:rsid w:val="004F5FB7"/>
    <w:rsid w:val="005149D6"/>
    <w:rsid w:val="0052443C"/>
    <w:rsid w:val="0052775E"/>
    <w:rsid w:val="00535886"/>
    <w:rsid w:val="00537C9E"/>
    <w:rsid w:val="00542514"/>
    <w:rsid w:val="00546AED"/>
    <w:rsid w:val="005621E4"/>
    <w:rsid w:val="005869A9"/>
    <w:rsid w:val="00596FD7"/>
    <w:rsid w:val="005A2C1F"/>
    <w:rsid w:val="005A3625"/>
    <w:rsid w:val="005B4738"/>
    <w:rsid w:val="005B6AEF"/>
    <w:rsid w:val="005C212D"/>
    <w:rsid w:val="005C3CB0"/>
    <w:rsid w:val="005D5B96"/>
    <w:rsid w:val="005F7499"/>
    <w:rsid w:val="00612231"/>
    <w:rsid w:val="00635EB1"/>
    <w:rsid w:val="00636DD9"/>
    <w:rsid w:val="00637CC2"/>
    <w:rsid w:val="006473BB"/>
    <w:rsid w:val="0066495D"/>
    <w:rsid w:val="00686E4C"/>
    <w:rsid w:val="00695EB6"/>
    <w:rsid w:val="006A4D46"/>
    <w:rsid w:val="006A6024"/>
    <w:rsid w:val="006C31FF"/>
    <w:rsid w:val="006C56F3"/>
    <w:rsid w:val="006C6B6C"/>
    <w:rsid w:val="006C704D"/>
    <w:rsid w:val="006E1B0C"/>
    <w:rsid w:val="006E31CB"/>
    <w:rsid w:val="0070331D"/>
    <w:rsid w:val="00712B30"/>
    <w:rsid w:val="00720A69"/>
    <w:rsid w:val="00741B43"/>
    <w:rsid w:val="00756537"/>
    <w:rsid w:val="007810E5"/>
    <w:rsid w:val="0078251B"/>
    <w:rsid w:val="007852CE"/>
    <w:rsid w:val="007A0EBC"/>
    <w:rsid w:val="007A238D"/>
    <w:rsid w:val="007B4ABB"/>
    <w:rsid w:val="007B6904"/>
    <w:rsid w:val="007C0E06"/>
    <w:rsid w:val="007C6E29"/>
    <w:rsid w:val="00806AC8"/>
    <w:rsid w:val="0081192D"/>
    <w:rsid w:val="00816782"/>
    <w:rsid w:val="0082141D"/>
    <w:rsid w:val="0082633D"/>
    <w:rsid w:val="00827F24"/>
    <w:rsid w:val="00834B11"/>
    <w:rsid w:val="008459BF"/>
    <w:rsid w:val="00855DA8"/>
    <w:rsid w:val="0087451B"/>
    <w:rsid w:val="00875045"/>
    <w:rsid w:val="00886399"/>
    <w:rsid w:val="008974CA"/>
    <w:rsid w:val="008B1B10"/>
    <w:rsid w:val="008C08CD"/>
    <w:rsid w:val="008E0BB0"/>
    <w:rsid w:val="008E1F7F"/>
    <w:rsid w:val="008F00E8"/>
    <w:rsid w:val="008F6921"/>
    <w:rsid w:val="009065BE"/>
    <w:rsid w:val="00913897"/>
    <w:rsid w:val="00933EED"/>
    <w:rsid w:val="0093434A"/>
    <w:rsid w:val="00940CDE"/>
    <w:rsid w:val="00942B11"/>
    <w:rsid w:val="00954112"/>
    <w:rsid w:val="0097742A"/>
    <w:rsid w:val="00980EED"/>
    <w:rsid w:val="00990C9E"/>
    <w:rsid w:val="00991670"/>
    <w:rsid w:val="009B3F8C"/>
    <w:rsid w:val="009B6C8C"/>
    <w:rsid w:val="009C0FCA"/>
    <w:rsid w:val="009C3963"/>
    <w:rsid w:val="009C6FDB"/>
    <w:rsid w:val="009D323C"/>
    <w:rsid w:val="00A02258"/>
    <w:rsid w:val="00A12B2E"/>
    <w:rsid w:val="00A35E2D"/>
    <w:rsid w:val="00A6718B"/>
    <w:rsid w:val="00A74B8A"/>
    <w:rsid w:val="00A83C2D"/>
    <w:rsid w:val="00A85F61"/>
    <w:rsid w:val="00A86A9D"/>
    <w:rsid w:val="00A86DB3"/>
    <w:rsid w:val="00AA25DC"/>
    <w:rsid w:val="00AB4914"/>
    <w:rsid w:val="00AE7FD2"/>
    <w:rsid w:val="00B21043"/>
    <w:rsid w:val="00B44CAC"/>
    <w:rsid w:val="00B4633D"/>
    <w:rsid w:val="00B573D6"/>
    <w:rsid w:val="00B75D0C"/>
    <w:rsid w:val="00B7783C"/>
    <w:rsid w:val="00B81455"/>
    <w:rsid w:val="00B9627F"/>
    <w:rsid w:val="00BA2415"/>
    <w:rsid w:val="00BA4F95"/>
    <w:rsid w:val="00BB33F9"/>
    <w:rsid w:val="00BC3CE6"/>
    <w:rsid w:val="00BE5E41"/>
    <w:rsid w:val="00C112DF"/>
    <w:rsid w:val="00C24EDC"/>
    <w:rsid w:val="00C25A76"/>
    <w:rsid w:val="00C32206"/>
    <w:rsid w:val="00C33A6A"/>
    <w:rsid w:val="00C45C67"/>
    <w:rsid w:val="00C46419"/>
    <w:rsid w:val="00C46710"/>
    <w:rsid w:val="00C523FF"/>
    <w:rsid w:val="00C71C3C"/>
    <w:rsid w:val="00C90A3D"/>
    <w:rsid w:val="00C91594"/>
    <w:rsid w:val="00CA593D"/>
    <w:rsid w:val="00CC71D4"/>
    <w:rsid w:val="00CE7A8E"/>
    <w:rsid w:val="00CF74EB"/>
    <w:rsid w:val="00D02DDC"/>
    <w:rsid w:val="00D17775"/>
    <w:rsid w:val="00D21780"/>
    <w:rsid w:val="00D23346"/>
    <w:rsid w:val="00D243B8"/>
    <w:rsid w:val="00D34794"/>
    <w:rsid w:val="00D4502D"/>
    <w:rsid w:val="00D530CE"/>
    <w:rsid w:val="00D53E3C"/>
    <w:rsid w:val="00D77950"/>
    <w:rsid w:val="00D80114"/>
    <w:rsid w:val="00D8106C"/>
    <w:rsid w:val="00D86A19"/>
    <w:rsid w:val="00DB465F"/>
    <w:rsid w:val="00DC3762"/>
    <w:rsid w:val="00DD616A"/>
    <w:rsid w:val="00DE0465"/>
    <w:rsid w:val="00DE04AE"/>
    <w:rsid w:val="00DF6B10"/>
    <w:rsid w:val="00E049ED"/>
    <w:rsid w:val="00E23BE4"/>
    <w:rsid w:val="00E30B9F"/>
    <w:rsid w:val="00E34E6D"/>
    <w:rsid w:val="00E34F14"/>
    <w:rsid w:val="00E37CD4"/>
    <w:rsid w:val="00E57848"/>
    <w:rsid w:val="00E65F32"/>
    <w:rsid w:val="00E9072F"/>
    <w:rsid w:val="00E93827"/>
    <w:rsid w:val="00E96207"/>
    <w:rsid w:val="00EC224E"/>
    <w:rsid w:val="00ED21C3"/>
    <w:rsid w:val="00ED388C"/>
    <w:rsid w:val="00EF02B0"/>
    <w:rsid w:val="00F01B61"/>
    <w:rsid w:val="00F0517F"/>
    <w:rsid w:val="00F12F0A"/>
    <w:rsid w:val="00F149FD"/>
    <w:rsid w:val="00F15C04"/>
    <w:rsid w:val="00F4262F"/>
    <w:rsid w:val="00F50EBD"/>
    <w:rsid w:val="00F53719"/>
    <w:rsid w:val="00F56495"/>
    <w:rsid w:val="00F57291"/>
    <w:rsid w:val="00F66CB0"/>
    <w:rsid w:val="00F76C89"/>
    <w:rsid w:val="00FA184E"/>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Revision">
    <w:name w:val="Revision"/>
    <w:hidden/>
    <w:uiPriority w:val="99"/>
    <w:semiHidden/>
    <w:rsid w:val="007810E5"/>
    <w:pPr>
      <w:spacing w:after="0" w:line="240" w:lineRule="auto"/>
    </w:pPr>
    <w:rPr>
      <w:rFonts w:ascii="Calibri" w:eastAsia="Times New Roman" w:hAnsi="Calibri" w:cs="Times New Roman"/>
      <w:sz w:val="24"/>
      <w:szCs w:val="20"/>
    </w:rPr>
  </w:style>
  <w:style w:type="paragraph" w:styleId="NormalWeb">
    <w:name w:val="Normal (Web)"/>
    <w:basedOn w:val="Normal"/>
    <w:uiPriority w:val="99"/>
    <w:semiHidden/>
    <w:unhideWhenUsed/>
    <w:rsid w:val="00EC224E"/>
    <w:pPr>
      <w:spacing w:before="100" w:beforeAutospacing="1" w:after="100" w:afterAutospacing="1"/>
    </w:pPr>
    <w:rPr>
      <w:rFonts w:ascii="Times New Roman" w:hAnsi="Times New Roman"/>
      <w:szCs w:val="24"/>
      <w:lang w:eastAsia="en-AU"/>
    </w:rPr>
  </w:style>
  <w:style w:type="character" w:styleId="UnresolvedMention">
    <w:name w:val="Unresolved Mention"/>
    <w:basedOn w:val="DefaultParagraphFont"/>
    <w:uiPriority w:val="99"/>
    <w:semiHidden/>
    <w:unhideWhenUsed/>
    <w:rsid w:val="00362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186609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nceraustralia.gov.au/optimal-cancer-care-pathway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nceraustralia.gov.au/optimal-cancer-care-pathway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0c8e588b-9c83-49d3-a6c8-a54de8f95e6a"/>
  </ds:schemaRefs>
</ds:datastoreItem>
</file>

<file path=customXml/itemProps4.xml><?xml version="1.0" encoding="utf-8"?>
<ds:datastoreItem xmlns:ds="http://schemas.openxmlformats.org/officeDocument/2006/customXml" ds:itemID="{0ADD3557-2C27-4E85-876E-EBCC81392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Rusanov, Zoia (Health)</cp:lastModifiedBy>
  <cp:revision>3</cp:revision>
  <cp:lastPrinted>2014-07-16T01:36:00Z</cp:lastPrinted>
  <dcterms:created xsi:type="dcterms:W3CDTF">2023-04-27T22:03:00Z</dcterms:created>
  <dcterms:modified xsi:type="dcterms:W3CDTF">2023-04-28T02:35:00Z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_ExtendedDescription">
    <vt:lpwstr/>
  </property>
</Properties>
</file>