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C919F6" w:rsidRDefault="00EF02B0" w:rsidP="009149AA">
      <w:pPr>
        <w:rPr>
          <w:b/>
          <w:bCs/>
          <w:sz w:val="44"/>
          <w:szCs w:val="44"/>
        </w:rPr>
      </w:pPr>
      <w:bookmarkStart w:id="0" w:name="_Toc389131241"/>
      <w:bookmarkStart w:id="1" w:name="_Toc389473036"/>
      <w:bookmarkStart w:id="2" w:name="_Toc389473185"/>
      <w:bookmarkStart w:id="3" w:name="_Toc389473272"/>
      <w:bookmarkStart w:id="4" w:name="_Toc392770343"/>
      <w:r w:rsidRPr="00C919F6">
        <w:rPr>
          <w:b/>
          <w:bCs/>
          <w:sz w:val="44"/>
          <w:szCs w:val="44"/>
        </w:rPr>
        <w:t>Canberra Health Services</w:t>
      </w:r>
    </w:p>
    <w:bookmarkEnd w:id="0"/>
    <w:bookmarkEnd w:id="1"/>
    <w:bookmarkEnd w:id="2"/>
    <w:bookmarkEnd w:id="3"/>
    <w:bookmarkEnd w:id="4"/>
    <w:p w14:paraId="2F51A84F" w14:textId="4D7238DE" w:rsidR="00EF02B0" w:rsidRPr="00931B93" w:rsidRDefault="00EF02B0" w:rsidP="009149AA">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6C038B92" w:rsidR="007B6904" w:rsidRPr="006A3770" w:rsidRDefault="0047554E" w:rsidP="009149AA">
      <w:pPr>
        <w:rPr>
          <w:rFonts w:cs="Arial"/>
          <w:b/>
          <w:i/>
          <w:sz w:val="36"/>
          <w:szCs w:val="36"/>
        </w:rPr>
      </w:pPr>
      <w:r>
        <w:rPr>
          <w:rFonts w:cs="Arial"/>
          <w:b/>
          <w:sz w:val="36"/>
          <w:szCs w:val="36"/>
        </w:rPr>
        <w:t>Colonoscopy Procedures in Adults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9149AA">
            <w:pPr>
              <w:pStyle w:val="Heading1"/>
            </w:pPr>
            <w:bookmarkStart w:id="5" w:name="_Toc389473273"/>
            <w:bookmarkStart w:id="6" w:name="Contents"/>
            <w:bookmarkStart w:id="7" w:name="_Toc107203148"/>
            <w:r w:rsidRPr="00CD1C0E">
              <w:t>Contents</w:t>
            </w:r>
            <w:bookmarkEnd w:id="5"/>
            <w:bookmarkEnd w:id="6"/>
            <w:bookmarkEnd w:id="7"/>
          </w:p>
        </w:tc>
      </w:tr>
    </w:tbl>
    <w:p w14:paraId="2F51A853" w14:textId="77777777" w:rsidR="007B6904" w:rsidRDefault="007B6904" w:rsidP="009149AA"/>
    <w:p w14:paraId="3F4EC812" w14:textId="198D0D7D" w:rsidR="00892ABC" w:rsidRDefault="00DB0C6B">
      <w:pPr>
        <w:pStyle w:val="TOC1"/>
        <w:rPr>
          <w:rFonts w:eastAsiaTheme="minorEastAsia" w:cstheme="minorBidi"/>
          <w:noProof/>
          <w:sz w:val="22"/>
          <w:szCs w:val="22"/>
          <w:lang w:eastAsia="en-AU"/>
        </w:rPr>
      </w:pPr>
      <w:r>
        <w:fldChar w:fldCharType="begin"/>
      </w:r>
      <w:r>
        <w:instrText xml:space="preserve"> TOC \o "1-3" \h \z \u </w:instrText>
      </w:r>
      <w:r>
        <w:fldChar w:fldCharType="separate"/>
      </w:r>
      <w:hyperlink w:anchor="_Toc107203148" w:history="1">
        <w:r w:rsidR="00892ABC" w:rsidRPr="00686B28">
          <w:rPr>
            <w:rStyle w:val="Hyperlink"/>
            <w:noProof/>
          </w:rPr>
          <w:t>Contents</w:t>
        </w:r>
        <w:r w:rsidR="00892ABC">
          <w:rPr>
            <w:noProof/>
            <w:webHidden/>
          </w:rPr>
          <w:tab/>
        </w:r>
        <w:r w:rsidR="00892ABC">
          <w:rPr>
            <w:noProof/>
            <w:webHidden/>
          </w:rPr>
          <w:fldChar w:fldCharType="begin"/>
        </w:r>
        <w:r w:rsidR="00892ABC">
          <w:rPr>
            <w:noProof/>
            <w:webHidden/>
          </w:rPr>
          <w:instrText xml:space="preserve"> PAGEREF _Toc107203148 \h </w:instrText>
        </w:r>
        <w:r w:rsidR="00892ABC">
          <w:rPr>
            <w:noProof/>
            <w:webHidden/>
          </w:rPr>
        </w:r>
        <w:r w:rsidR="00892ABC">
          <w:rPr>
            <w:noProof/>
            <w:webHidden/>
          </w:rPr>
          <w:fldChar w:fldCharType="separate"/>
        </w:r>
        <w:r w:rsidR="00892ABC">
          <w:rPr>
            <w:noProof/>
            <w:webHidden/>
          </w:rPr>
          <w:t>1</w:t>
        </w:r>
        <w:r w:rsidR="00892ABC">
          <w:rPr>
            <w:noProof/>
            <w:webHidden/>
          </w:rPr>
          <w:fldChar w:fldCharType="end"/>
        </w:r>
      </w:hyperlink>
    </w:p>
    <w:p w14:paraId="4C5E3FEB" w14:textId="7E8B40BA" w:rsidR="00892ABC" w:rsidRDefault="00892ABC">
      <w:pPr>
        <w:pStyle w:val="TOC1"/>
        <w:rPr>
          <w:rFonts w:eastAsiaTheme="minorEastAsia" w:cstheme="minorBidi"/>
          <w:noProof/>
          <w:sz w:val="22"/>
          <w:szCs w:val="22"/>
          <w:lang w:eastAsia="en-AU"/>
        </w:rPr>
      </w:pPr>
      <w:hyperlink w:anchor="_Toc107203149" w:history="1">
        <w:r w:rsidRPr="00686B28">
          <w:rPr>
            <w:rStyle w:val="Hyperlink"/>
            <w:noProof/>
          </w:rPr>
          <w:t>Purpose</w:t>
        </w:r>
        <w:r>
          <w:rPr>
            <w:noProof/>
            <w:webHidden/>
          </w:rPr>
          <w:tab/>
        </w:r>
        <w:r>
          <w:rPr>
            <w:noProof/>
            <w:webHidden/>
          </w:rPr>
          <w:fldChar w:fldCharType="begin"/>
        </w:r>
        <w:r>
          <w:rPr>
            <w:noProof/>
            <w:webHidden/>
          </w:rPr>
          <w:instrText xml:space="preserve"> PAGEREF _Toc107203149 \h </w:instrText>
        </w:r>
        <w:r>
          <w:rPr>
            <w:noProof/>
            <w:webHidden/>
          </w:rPr>
        </w:r>
        <w:r>
          <w:rPr>
            <w:noProof/>
            <w:webHidden/>
          </w:rPr>
          <w:fldChar w:fldCharType="separate"/>
        </w:r>
        <w:r>
          <w:rPr>
            <w:noProof/>
            <w:webHidden/>
          </w:rPr>
          <w:t>2</w:t>
        </w:r>
        <w:r>
          <w:rPr>
            <w:noProof/>
            <w:webHidden/>
          </w:rPr>
          <w:fldChar w:fldCharType="end"/>
        </w:r>
      </w:hyperlink>
    </w:p>
    <w:p w14:paraId="56C6EAFE" w14:textId="2974656B" w:rsidR="00892ABC" w:rsidRDefault="00892ABC">
      <w:pPr>
        <w:pStyle w:val="TOC1"/>
        <w:rPr>
          <w:rFonts w:eastAsiaTheme="minorEastAsia" w:cstheme="minorBidi"/>
          <w:noProof/>
          <w:sz w:val="22"/>
          <w:szCs w:val="22"/>
          <w:lang w:eastAsia="en-AU"/>
        </w:rPr>
      </w:pPr>
      <w:hyperlink w:anchor="_Toc107203150" w:history="1">
        <w:r w:rsidRPr="00686B28">
          <w:rPr>
            <w:rStyle w:val="Hyperlink"/>
            <w:noProof/>
          </w:rPr>
          <w:t>Alerts</w:t>
        </w:r>
        <w:r>
          <w:rPr>
            <w:noProof/>
            <w:webHidden/>
          </w:rPr>
          <w:tab/>
        </w:r>
        <w:r>
          <w:rPr>
            <w:noProof/>
            <w:webHidden/>
          </w:rPr>
          <w:fldChar w:fldCharType="begin"/>
        </w:r>
        <w:r>
          <w:rPr>
            <w:noProof/>
            <w:webHidden/>
          </w:rPr>
          <w:instrText xml:space="preserve"> PAGEREF _Toc107203150 \h </w:instrText>
        </w:r>
        <w:r>
          <w:rPr>
            <w:noProof/>
            <w:webHidden/>
          </w:rPr>
        </w:r>
        <w:r>
          <w:rPr>
            <w:noProof/>
            <w:webHidden/>
          </w:rPr>
          <w:fldChar w:fldCharType="separate"/>
        </w:r>
        <w:r>
          <w:rPr>
            <w:noProof/>
            <w:webHidden/>
          </w:rPr>
          <w:t>2</w:t>
        </w:r>
        <w:r>
          <w:rPr>
            <w:noProof/>
            <w:webHidden/>
          </w:rPr>
          <w:fldChar w:fldCharType="end"/>
        </w:r>
      </w:hyperlink>
    </w:p>
    <w:p w14:paraId="2831FD33" w14:textId="49E7C51A" w:rsidR="00892ABC" w:rsidRDefault="00892ABC">
      <w:pPr>
        <w:pStyle w:val="TOC1"/>
        <w:rPr>
          <w:rFonts w:eastAsiaTheme="minorEastAsia" w:cstheme="minorBidi"/>
          <w:noProof/>
          <w:sz w:val="22"/>
          <w:szCs w:val="22"/>
          <w:lang w:eastAsia="en-AU"/>
        </w:rPr>
      </w:pPr>
      <w:hyperlink w:anchor="_Toc107203151" w:history="1">
        <w:r w:rsidRPr="00686B28">
          <w:rPr>
            <w:rStyle w:val="Hyperlink"/>
            <w:noProof/>
          </w:rPr>
          <w:t>Scope</w:t>
        </w:r>
        <w:r>
          <w:rPr>
            <w:noProof/>
            <w:webHidden/>
          </w:rPr>
          <w:tab/>
        </w:r>
        <w:r>
          <w:rPr>
            <w:noProof/>
            <w:webHidden/>
          </w:rPr>
          <w:fldChar w:fldCharType="begin"/>
        </w:r>
        <w:r>
          <w:rPr>
            <w:noProof/>
            <w:webHidden/>
          </w:rPr>
          <w:instrText xml:space="preserve"> PAGEREF _Toc107203151 \h </w:instrText>
        </w:r>
        <w:r>
          <w:rPr>
            <w:noProof/>
            <w:webHidden/>
          </w:rPr>
        </w:r>
        <w:r>
          <w:rPr>
            <w:noProof/>
            <w:webHidden/>
          </w:rPr>
          <w:fldChar w:fldCharType="separate"/>
        </w:r>
        <w:r>
          <w:rPr>
            <w:noProof/>
            <w:webHidden/>
          </w:rPr>
          <w:t>2</w:t>
        </w:r>
        <w:r>
          <w:rPr>
            <w:noProof/>
            <w:webHidden/>
          </w:rPr>
          <w:fldChar w:fldCharType="end"/>
        </w:r>
      </w:hyperlink>
    </w:p>
    <w:p w14:paraId="20CB48B9" w14:textId="13788E0E" w:rsidR="00892ABC" w:rsidRDefault="00892ABC">
      <w:pPr>
        <w:pStyle w:val="TOC1"/>
        <w:rPr>
          <w:rFonts w:eastAsiaTheme="minorEastAsia" w:cstheme="minorBidi"/>
          <w:noProof/>
          <w:sz w:val="22"/>
          <w:szCs w:val="22"/>
          <w:lang w:eastAsia="en-AU"/>
        </w:rPr>
      </w:pPr>
      <w:hyperlink w:anchor="_Toc107203152" w:history="1">
        <w:r w:rsidRPr="00686B28">
          <w:rPr>
            <w:rStyle w:val="Hyperlink"/>
            <w:noProof/>
          </w:rPr>
          <w:t>Section 1 –  Referral, Initial Assessment, and Appropriate and Timely Colonoscopy</w:t>
        </w:r>
        <w:r>
          <w:rPr>
            <w:noProof/>
            <w:webHidden/>
          </w:rPr>
          <w:tab/>
        </w:r>
        <w:r>
          <w:rPr>
            <w:noProof/>
            <w:webHidden/>
          </w:rPr>
          <w:fldChar w:fldCharType="begin"/>
        </w:r>
        <w:r>
          <w:rPr>
            <w:noProof/>
            <w:webHidden/>
          </w:rPr>
          <w:instrText xml:space="preserve"> PAGEREF _Toc107203152 \h </w:instrText>
        </w:r>
        <w:r>
          <w:rPr>
            <w:noProof/>
            <w:webHidden/>
          </w:rPr>
        </w:r>
        <w:r>
          <w:rPr>
            <w:noProof/>
            <w:webHidden/>
          </w:rPr>
          <w:fldChar w:fldCharType="separate"/>
        </w:r>
        <w:r>
          <w:rPr>
            <w:noProof/>
            <w:webHidden/>
          </w:rPr>
          <w:t>3</w:t>
        </w:r>
        <w:r>
          <w:rPr>
            <w:noProof/>
            <w:webHidden/>
          </w:rPr>
          <w:fldChar w:fldCharType="end"/>
        </w:r>
      </w:hyperlink>
    </w:p>
    <w:p w14:paraId="31B1A7B7" w14:textId="779A766F" w:rsidR="00892ABC" w:rsidRDefault="00892ABC">
      <w:pPr>
        <w:pStyle w:val="TOC1"/>
        <w:rPr>
          <w:rFonts w:eastAsiaTheme="minorEastAsia" w:cstheme="minorBidi"/>
          <w:noProof/>
          <w:sz w:val="22"/>
          <w:szCs w:val="22"/>
          <w:lang w:eastAsia="en-AU"/>
        </w:rPr>
      </w:pPr>
      <w:hyperlink w:anchor="_Toc107203153" w:history="1">
        <w:r w:rsidRPr="00686B28">
          <w:rPr>
            <w:rStyle w:val="Hyperlink"/>
            <w:noProof/>
          </w:rPr>
          <w:t>Section 2 –  Informed Decision Making and Consent and Bowel Preparation</w:t>
        </w:r>
        <w:r>
          <w:rPr>
            <w:noProof/>
            <w:webHidden/>
          </w:rPr>
          <w:tab/>
        </w:r>
        <w:r>
          <w:rPr>
            <w:noProof/>
            <w:webHidden/>
          </w:rPr>
          <w:fldChar w:fldCharType="begin"/>
        </w:r>
        <w:r>
          <w:rPr>
            <w:noProof/>
            <w:webHidden/>
          </w:rPr>
          <w:instrText xml:space="preserve"> PAGEREF _Toc107203153 \h </w:instrText>
        </w:r>
        <w:r>
          <w:rPr>
            <w:noProof/>
            <w:webHidden/>
          </w:rPr>
        </w:r>
        <w:r>
          <w:rPr>
            <w:noProof/>
            <w:webHidden/>
          </w:rPr>
          <w:fldChar w:fldCharType="separate"/>
        </w:r>
        <w:r>
          <w:rPr>
            <w:noProof/>
            <w:webHidden/>
          </w:rPr>
          <w:t>5</w:t>
        </w:r>
        <w:r>
          <w:rPr>
            <w:noProof/>
            <w:webHidden/>
          </w:rPr>
          <w:fldChar w:fldCharType="end"/>
        </w:r>
      </w:hyperlink>
    </w:p>
    <w:p w14:paraId="077BEE67" w14:textId="391BCFF6" w:rsidR="00892ABC" w:rsidRDefault="00892ABC">
      <w:pPr>
        <w:pStyle w:val="TOC1"/>
        <w:rPr>
          <w:rFonts w:eastAsiaTheme="minorEastAsia" w:cstheme="minorBidi"/>
          <w:noProof/>
          <w:sz w:val="22"/>
          <w:szCs w:val="22"/>
          <w:lang w:eastAsia="en-AU"/>
        </w:rPr>
      </w:pPr>
      <w:hyperlink w:anchor="_Toc107203154" w:history="1">
        <w:r w:rsidRPr="00686B28">
          <w:rPr>
            <w:rStyle w:val="Hyperlink"/>
            <w:noProof/>
          </w:rPr>
          <w:t>Section 3 –  Admission for Colonoscopy</w:t>
        </w:r>
        <w:r>
          <w:rPr>
            <w:noProof/>
            <w:webHidden/>
          </w:rPr>
          <w:tab/>
        </w:r>
        <w:r>
          <w:rPr>
            <w:noProof/>
            <w:webHidden/>
          </w:rPr>
          <w:fldChar w:fldCharType="begin"/>
        </w:r>
        <w:r>
          <w:rPr>
            <w:noProof/>
            <w:webHidden/>
          </w:rPr>
          <w:instrText xml:space="preserve"> PAGEREF _Toc107203154 \h </w:instrText>
        </w:r>
        <w:r>
          <w:rPr>
            <w:noProof/>
            <w:webHidden/>
          </w:rPr>
        </w:r>
        <w:r>
          <w:rPr>
            <w:noProof/>
            <w:webHidden/>
          </w:rPr>
          <w:fldChar w:fldCharType="separate"/>
        </w:r>
        <w:r>
          <w:rPr>
            <w:noProof/>
            <w:webHidden/>
          </w:rPr>
          <w:t>7</w:t>
        </w:r>
        <w:r>
          <w:rPr>
            <w:noProof/>
            <w:webHidden/>
          </w:rPr>
          <w:fldChar w:fldCharType="end"/>
        </w:r>
      </w:hyperlink>
    </w:p>
    <w:p w14:paraId="38758D81" w14:textId="0ACA1FAB" w:rsidR="00892ABC" w:rsidRDefault="00892ABC">
      <w:pPr>
        <w:pStyle w:val="TOC1"/>
        <w:rPr>
          <w:rFonts w:eastAsiaTheme="minorEastAsia" w:cstheme="minorBidi"/>
          <w:noProof/>
          <w:sz w:val="22"/>
          <w:szCs w:val="22"/>
          <w:lang w:eastAsia="en-AU"/>
        </w:rPr>
      </w:pPr>
      <w:hyperlink w:anchor="_Toc107203155" w:history="1">
        <w:r w:rsidRPr="00686B28">
          <w:rPr>
            <w:rStyle w:val="Hyperlink"/>
            <w:noProof/>
          </w:rPr>
          <w:t>Section 4 – Sedation and Colonoscopy Procedure</w:t>
        </w:r>
        <w:r>
          <w:rPr>
            <w:noProof/>
            <w:webHidden/>
          </w:rPr>
          <w:tab/>
        </w:r>
        <w:r>
          <w:rPr>
            <w:noProof/>
            <w:webHidden/>
          </w:rPr>
          <w:fldChar w:fldCharType="begin"/>
        </w:r>
        <w:r>
          <w:rPr>
            <w:noProof/>
            <w:webHidden/>
          </w:rPr>
          <w:instrText xml:space="preserve"> PAGEREF _Toc107203155 \h </w:instrText>
        </w:r>
        <w:r>
          <w:rPr>
            <w:noProof/>
            <w:webHidden/>
          </w:rPr>
        </w:r>
        <w:r>
          <w:rPr>
            <w:noProof/>
            <w:webHidden/>
          </w:rPr>
          <w:fldChar w:fldCharType="separate"/>
        </w:r>
        <w:r>
          <w:rPr>
            <w:noProof/>
            <w:webHidden/>
          </w:rPr>
          <w:t>8</w:t>
        </w:r>
        <w:r>
          <w:rPr>
            <w:noProof/>
            <w:webHidden/>
          </w:rPr>
          <w:fldChar w:fldCharType="end"/>
        </w:r>
      </w:hyperlink>
    </w:p>
    <w:p w14:paraId="10C26E86" w14:textId="4F9CC1F2" w:rsidR="00892ABC" w:rsidRDefault="00892ABC">
      <w:pPr>
        <w:pStyle w:val="TOC1"/>
        <w:rPr>
          <w:rFonts w:eastAsiaTheme="minorEastAsia" w:cstheme="minorBidi"/>
          <w:noProof/>
          <w:sz w:val="22"/>
          <w:szCs w:val="22"/>
          <w:lang w:eastAsia="en-AU"/>
        </w:rPr>
      </w:pPr>
      <w:hyperlink w:anchor="_Toc107203156" w:history="1">
        <w:r w:rsidRPr="00686B28">
          <w:rPr>
            <w:rStyle w:val="Hyperlink"/>
            <w:noProof/>
          </w:rPr>
          <w:t>Section 5 – Post Colonoscopy Procedures and Discharge for Outpatients</w:t>
        </w:r>
        <w:r>
          <w:rPr>
            <w:noProof/>
            <w:webHidden/>
          </w:rPr>
          <w:tab/>
        </w:r>
        <w:r>
          <w:rPr>
            <w:noProof/>
            <w:webHidden/>
          </w:rPr>
          <w:fldChar w:fldCharType="begin"/>
        </w:r>
        <w:r>
          <w:rPr>
            <w:noProof/>
            <w:webHidden/>
          </w:rPr>
          <w:instrText xml:space="preserve"> PAGEREF _Toc107203156 \h </w:instrText>
        </w:r>
        <w:r>
          <w:rPr>
            <w:noProof/>
            <w:webHidden/>
          </w:rPr>
        </w:r>
        <w:r>
          <w:rPr>
            <w:noProof/>
            <w:webHidden/>
          </w:rPr>
          <w:fldChar w:fldCharType="separate"/>
        </w:r>
        <w:r>
          <w:rPr>
            <w:noProof/>
            <w:webHidden/>
          </w:rPr>
          <w:t>9</w:t>
        </w:r>
        <w:r>
          <w:rPr>
            <w:noProof/>
            <w:webHidden/>
          </w:rPr>
          <w:fldChar w:fldCharType="end"/>
        </w:r>
      </w:hyperlink>
    </w:p>
    <w:p w14:paraId="0E16CA4C" w14:textId="09296DF6" w:rsidR="00892ABC" w:rsidRDefault="00892ABC">
      <w:pPr>
        <w:pStyle w:val="TOC1"/>
        <w:rPr>
          <w:rFonts w:eastAsiaTheme="minorEastAsia" w:cstheme="minorBidi"/>
          <w:noProof/>
          <w:sz w:val="22"/>
          <w:szCs w:val="22"/>
          <w:lang w:eastAsia="en-AU"/>
        </w:rPr>
      </w:pPr>
      <w:hyperlink w:anchor="_Toc107203157" w:history="1">
        <w:r w:rsidRPr="00686B28">
          <w:rPr>
            <w:rStyle w:val="Hyperlink"/>
            <w:noProof/>
          </w:rPr>
          <w:t>Section 6 – Post Colonoscopy Procedures for Inpatients</w:t>
        </w:r>
        <w:r>
          <w:rPr>
            <w:noProof/>
            <w:webHidden/>
          </w:rPr>
          <w:tab/>
        </w:r>
        <w:r>
          <w:rPr>
            <w:noProof/>
            <w:webHidden/>
          </w:rPr>
          <w:fldChar w:fldCharType="begin"/>
        </w:r>
        <w:r>
          <w:rPr>
            <w:noProof/>
            <w:webHidden/>
          </w:rPr>
          <w:instrText xml:space="preserve"> PAGEREF _Toc107203157 \h </w:instrText>
        </w:r>
        <w:r>
          <w:rPr>
            <w:noProof/>
            <w:webHidden/>
          </w:rPr>
        </w:r>
        <w:r>
          <w:rPr>
            <w:noProof/>
            <w:webHidden/>
          </w:rPr>
          <w:fldChar w:fldCharType="separate"/>
        </w:r>
        <w:r>
          <w:rPr>
            <w:noProof/>
            <w:webHidden/>
          </w:rPr>
          <w:t>10</w:t>
        </w:r>
        <w:r>
          <w:rPr>
            <w:noProof/>
            <w:webHidden/>
          </w:rPr>
          <w:fldChar w:fldCharType="end"/>
        </w:r>
      </w:hyperlink>
    </w:p>
    <w:p w14:paraId="1B5B8141" w14:textId="7388B5D0" w:rsidR="00892ABC" w:rsidRDefault="00892ABC">
      <w:pPr>
        <w:pStyle w:val="TOC1"/>
        <w:rPr>
          <w:rFonts w:eastAsiaTheme="minorEastAsia" w:cstheme="minorBidi"/>
          <w:noProof/>
          <w:sz w:val="22"/>
          <w:szCs w:val="22"/>
          <w:lang w:eastAsia="en-AU"/>
        </w:rPr>
      </w:pPr>
      <w:hyperlink w:anchor="_Toc107203158" w:history="1">
        <w:r w:rsidRPr="00686B28">
          <w:rPr>
            <w:rStyle w:val="Hyperlink"/>
            <w:noProof/>
          </w:rPr>
          <w:t>Section 7 – Reporting and Follow up</w:t>
        </w:r>
        <w:r>
          <w:rPr>
            <w:noProof/>
            <w:webHidden/>
          </w:rPr>
          <w:tab/>
        </w:r>
        <w:r>
          <w:rPr>
            <w:noProof/>
            <w:webHidden/>
          </w:rPr>
          <w:fldChar w:fldCharType="begin"/>
        </w:r>
        <w:r>
          <w:rPr>
            <w:noProof/>
            <w:webHidden/>
          </w:rPr>
          <w:instrText xml:space="preserve"> PAGEREF _Toc107203158 \h </w:instrText>
        </w:r>
        <w:r>
          <w:rPr>
            <w:noProof/>
            <w:webHidden/>
          </w:rPr>
        </w:r>
        <w:r>
          <w:rPr>
            <w:noProof/>
            <w:webHidden/>
          </w:rPr>
          <w:fldChar w:fldCharType="separate"/>
        </w:r>
        <w:r>
          <w:rPr>
            <w:noProof/>
            <w:webHidden/>
          </w:rPr>
          <w:t>11</w:t>
        </w:r>
        <w:r>
          <w:rPr>
            <w:noProof/>
            <w:webHidden/>
          </w:rPr>
          <w:fldChar w:fldCharType="end"/>
        </w:r>
      </w:hyperlink>
    </w:p>
    <w:p w14:paraId="207A6492" w14:textId="5F2CDB1B" w:rsidR="00892ABC" w:rsidRDefault="00892ABC">
      <w:pPr>
        <w:pStyle w:val="TOC1"/>
        <w:rPr>
          <w:rFonts w:eastAsiaTheme="minorEastAsia" w:cstheme="minorBidi"/>
          <w:noProof/>
          <w:sz w:val="22"/>
          <w:szCs w:val="22"/>
          <w:lang w:eastAsia="en-AU"/>
        </w:rPr>
      </w:pPr>
      <w:hyperlink w:anchor="_Toc107203159" w:history="1">
        <w:r w:rsidRPr="00686B28">
          <w:rPr>
            <w:rStyle w:val="Hyperlink"/>
            <w:noProof/>
          </w:rPr>
          <w:t>Section 8 – Procedural Equipment</w:t>
        </w:r>
        <w:r>
          <w:rPr>
            <w:noProof/>
            <w:webHidden/>
          </w:rPr>
          <w:tab/>
        </w:r>
        <w:r>
          <w:rPr>
            <w:noProof/>
            <w:webHidden/>
          </w:rPr>
          <w:fldChar w:fldCharType="begin"/>
        </w:r>
        <w:r>
          <w:rPr>
            <w:noProof/>
            <w:webHidden/>
          </w:rPr>
          <w:instrText xml:space="preserve"> PAGEREF _Toc107203159 \h </w:instrText>
        </w:r>
        <w:r>
          <w:rPr>
            <w:noProof/>
            <w:webHidden/>
          </w:rPr>
        </w:r>
        <w:r>
          <w:rPr>
            <w:noProof/>
            <w:webHidden/>
          </w:rPr>
          <w:fldChar w:fldCharType="separate"/>
        </w:r>
        <w:r>
          <w:rPr>
            <w:noProof/>
            <w:webHidden/>
          </w:rPr>
          <w:t>11</w:t>
        </w:r>
        <w:r>
          <w:rPr>
            <w:noProof/>
            <w:webHidden/>
          </w:rPr>
          <w:fldChar w:fldCharType="end"/>
        </w:r>
      </w:hyperlink>
    </w:p>
    <w:p w14:paraId="1270F33C" w14:textId="40DCA6F7" w:rsidR="00892ABC" w:rsidRDefault="00892ABC">
      <w:pPr>
        <w:pStyle w:val="TOC1"/>
        <w:rPr>
          <w:rFonts w:eastAsiaTheme="minorEastAsia" w:cstheme="minorBidi"/>
          <w:noProof/>
          <w:sz w:val="22"/>
          <w:szCs w:val="22"/>
          <w:lang w:eastAsia="en-AU"/>
        </w:rPr>
      </w:pPr>
      <w:hyperlink w:anchor="_Toc107203160" w:history="1">
        <w:r w:rsidRPr="00686B28">
          <w:rPr>
            <w:rStyle w:val="Hyperlink"/>
            <w:noProof/>
          </w:rPr>
          <w:t>Evaluation</w:t>
        </w:r>
        <w:r>
          <w:rPr>
            <w:noProof/>
            <w:webHidden/>
          </w:rPr>
          <w:tab/>
        </w:r>
        <w:r>
          <w:rPr>
            <w:noProof/>
            <w:webHidden/>
          </w:rPr>
          <w:fldChar w:fldCharType="begin"/>
        </w:r>
        <w:r>
          <w:rPr>
            <w:noProof/>
            <w:webHidden/>
          </w:rPr>
          <w:instrText xml:space="preserve"> PAGEREF _Toc107203160 \h </w:instrText>
        </w:r>
        <w:r>
          <w:rPr>
            <w:noProof/>
            <w:webHidden/>
          </w:rPr>
        </w:r>
        <w:r>
          <w:rPr>
            <w:noProof/>
            <w:webHidden/>
          </w:rPr>
          <w:fldChar w:fldCharType="separate"/>
        </w:r>
        <w:r>
          <w:rPr>
            <w:noProof/>
            <w:webHidden/>
          </w:rPr>
          <w:t>12</w:t>
        </w:r>
        <w:r>
          <w:rPr>
            <w:noProof/>
            <w:webHidden/>
          </w:rPr>
          <w:fldChar w:fldCharType="end"/>
        </w:r>
      </w:hyperlink>
    </w:p>
    <w:p w14:paraId="122FEF22" w14:textId="3CBC9660" w:rsidR="00892ABC" w:rsidRDefault="00892ABC">
      <w:pPr>
        <w:pStyle w:val="TOC1"/>
        <w:rPr>
          <w:rFonts w:eastAsiaTheme="minorEastAsia" w:cstheme="minorBidi"/>
          <w:noProof/>
          <w:sz w:val="22"/>
          <w:szCs w:val="22"/>
          <w:lang w:eastAsia="en-AU"/>
        </w:rPr>
      </w:pPr>
      <w:hyperlink w:anchor="_Toc107203161" w:history="1">
        <w:r w:rsidRPr="00686B28">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_Toc107203161 \h </w:instrText>
        </w:r>
        <w:r>
          <w:rPr>
            <w:noProof/>
            <w:webHidden/>
          </w:rPr>
        </w:r>
        <w:r>
          <w:rPr>
            <w:noProof/>
            <w:webHidden/>
          </w:rPr>
          <w:fldChar w:fldCharType="separate"/>
        </w:r>
        <w:r>
          <w:rPr>
            <w:noProof/>
            <w:webHidden/>
          </w:rPr>
          <w:t>13</w:t>
        </w:r>
        <w:r>
          <w:rPr>
            <w:noProof/>
            <w:webHidden/>
          </w:rPr>
          <w:fldChar w:fldCharType="end"/>
        </w:r>
      </w:hyperlink>
    </w:p>
    <w:p w14:paraId="53F5B6E1" w14:textId="1FB25F59" w:rsidR="00892ABC" w:rsidRDefault="00892ABC">
      <w:pPr>
        <w:pStyle w:val="TOC1"/>
        <w:rPr>
          <w:rFonts w:eastAsiaTheme="minorEastAsia" w:cstheme="minorBidi"/>
          <w:noProof/>
          <w:sz w:val="22"/>
          <w:szCs w:val="22"/>
          <w:lang w:eastAsia="en-AU"/>
        </w:rPr>
      </w:pPr>
      <w:hyperlink w:anchor="_Toc107203162" w:history="1">
        <w:r w:rsidRPr="00686B28">
          <w:rPr>
            <w:rStyle w:val="Hyperlink"/>
            <w:noProof/>
          </w:rPr>
          <w:t>References</w:t>
        </w:r>
        <w:r>
          <w:rPr>
            <w:noProof/>
            <w:webHidden/>
          </w:rPr>
          <w:tab/>
        </w:r>
        <w:r>
          <w:rPr>
            <w:noProof/>
            <w:webHidden/>
          </w:rPr>
          <w:fldChar w:fldCharType="begin"/>
        </w:r>
        <w:r>
          <w:rPr>
            <w:noProof/>
            <w:webHidden/>
          </w:rPr>
          <w:instrText xml:space="preserve"> PAGEREF _Toc107203162 \h </w:instrText>
        </w:r>
        <w:r>
          <w:rPr>
            <w:noProof/>
            <w:webHidden/>
          </w:rPr>
        </w:r>
        <w:r>
          <w:rPr>
            <w:noProof/>
            <w:webHidden/>
          </w:rPr>
          <w:fldChar w:fldCharType="separate"/>
        </w:r>
        <w:r>
          <w:rPr>
            <w:noProof/>
            <w:webHidden/>
          </w:rPr>
          <w:t>13</w:t>
        </w:r>
        <w:r>
          <w:rPr>
            <w:noProof/>
            <w:webHidden/>
          </w:rPr>
          <w:fldChar w:fldCharType="end"/>
        </w:r>
      </w:hyperlink>
    </w:p>
    <w:p w14:paraId="1475B32D" w14:textId="496779FB" w:rsidR="00892ABC" w:rsidRDefault="00892ABC">
      <w:pPr>
        <w:pStyle w:val="TOC1"/>
        <w:rPr>
          <w:rFonts w:eastAsiaTheme="minorEastAsia" w:cstheme="minorBidi"/>
          <w:noProof/>
          <w:sz w:val="22"/>
          <w:szCs w:val="22"/>
          <w:lang w:eastAsia="en-AU"/>
        </w:rPr>
      </w:pPr>
      <w:hyperlink w:anchor="_Toc107203163" w:history="1">
        <w:r w:rsidRPr="00686B28">
          <w:rPr>
            <w:rStyle w:val="Hyperlink"/>
            <w:noProof/>
          </w:rPr>
          <w:t>Search Terms</w:t>
        </w:r>
        <w:r>
          <w:rPr>
            <w:noProof/>
            <w:webHidden/>
          </w:rPr>
          <w:tab/>
        </w:r>
        <w:r>
          <w:rPr>
            <w:noProof/>
            <w:webHidden/>
          </w:rPr>
          <w:fldChar w:fldCharType="begin"/>
        </w:r>
        <w:r>
          <w:rPr>
            <w:noProof/>
            <w:webHidden/>
          </w:rPr>
          <w:instrText xml:space="preserve"> PAGEREF _Toc107203163 \h </w:instrText>
        </w:r>
        <w:r>
          <w:rPr>
            <w:noProof/>
            <w:webHidden/>
          </w:rPr>
        </w:r>
        <w:r>
          <w:rPr>
            <w:noProof/>
            <w:webHidden/>
          </w:rPr>
          <w:fldChar w:fldCharType="separate"/>
        </w:r>
        <w:r>
          <w:rPr>
            <w:noProof/>
            <w:webHidden/>
          </w:rPr>
          <w:t>14</w:t>
        </w:r>
        <w:r>
          <w:rPr>
            <w:noProof/>
            <w:webHidden/>
          </w:rPr>
          <w:fldChar w:fldCharType="end"/>
        </w:r>
      </w:hyperlink>
    </w:p>
    <w:p w14:paraId="02678C3C" w14:textId="642878AB" w:rsidR="00892ABC" w:rsidRDefault="00892ABC">
      <w:pPr>
        <w:pStyle w:val="TOC1"/>
        <w:rPr>
          <w:rFonts w:eastAsiaTheme="minorEastAsia" w:cstheme="minorBidi"/>
          <w:noProof/>
          <w:sz w:val="22"/>
          <w:szCs w:val="22"/>
          <w:lang w:eastAsia="en-AU"/>
        </w:rPr>
      </w:pPr>
      <w:hyperlink w:anchor="_Toc107203164" w:history="1">
        <w:r w:rsidRPr="00686B28">
          <w:rPr>
            <w:rStyle w:val="Hyperlink"/>
            <w:noProof/>
          </w:rPr>
          <w:t>Attachments</w:t>
        </w:r>
        <w:r>
          <w:rPr>
            <w:noProof/>
            <w:webHidden/>
          </w:rPr>
          <w:tab/>
        </w:r>
        <w:r>
          <w:rPr>
            <w:noProof/>
            <w:webHidden/>
          </w:rPr>
          <w:fldChar w:fldCharType="begin"/>
        </w:r>
        <w:r>
          <w:rPr>
            <w:noProof/>
            <w:webHidden/>
          </w:rPr>
          <w:instrText xml:space="preserve"> PAGEREF _Toc107203164 \h </w:instrText>
        </w:r>
        <w:r>
          <w:rPr>
            <w:noProof/>
            <w:webHidden/>
          </w:rPr>
        </w:r>
        <w:r>
          <w:rPr>
            <w:noProof/>
            <w:webHidden/>
          </w:rPr>
          <w:fldChar w:fldCharType="separate"/>
        </w:r>
        <w:r>
          <w:rPr>
            <w:noProof/>
            <w:webHidden/>
          </w:rPr>
          <w:t>14</w:t>
        </w:r>
        <w:r>
          <w:rPr>
            <w:noProof/>
            <w:webHidden/>
          </w:rPr>
          <w:fldChar w:fldCharType="end"/>
        </w:r>
      </w:hyperlink>
    </w:p>
    <w:p w14:paraId="597B86D4" w14:textId="1158CA8E" w:rsidR="00892ABC" w:rsidRDefault="00892ABC">
      <w:pPr>
        <w:pStyle w:val="TOC2"/>
        <w:tabs>
          <w:tab w:val="right" w:leader="dot" w:pos="9060"/>
        </w:tabs>
        <w:rPr>
          <w:rFonts w:eastAsiaTheme="minorEastAsia" w:cstheme="minorBidi"/>
          <w:noProof/>
          <w:sz w:val="22"/>
          <w:szCs w:val="22"/>
          <w:lang w:eastAsia="en-AU"/>
        </w:rPr>
      </w:pPr>
      <w:hyperlink w:anchor="_Toc107203165" w:history="1">
        <w:r w:rsidRPr="00686B28">
          <w:rPr>
            <w:rStyle w:val="Hyperlink"/>
            <w:noProof/>
          </w:rPr>
          <w:t>Attachment 1: Colonoscopic surveillance after polypectomy (Cancer Council 2019)</w:t>
        </w:r>
        <w:r>
          <w:rPr>
            <w:noProof/>
            <w:webHidden/>
          </w:rPr>
          <w:tab/>
        </w:r>
        <w:r>
          <w:rPr>
            <w:noProof/>
            <w:webHidden/>
          </w:rPr>
          <w:fldChar w:fldCharType="begin"/>
        </w:r>
        <w:r>
          <w:rPr>
            <w:noProof/>
            <w:webHidden/>
          </w:rPr>
          <w:instrText xml:space="preserve"> PAGEREF _Toc107203165 \h </w:instrText>
        </w:r>
        <w:r>
          <w:rPr>
            <w:noProof/>
            <w:webHidden/>
          </w:rPr>
        </w:r>
        <w:r>
          <w:rPr>
            <w:noProof/>
            <w:webHidden/>
          </w:rPr>
          <w:fldChar w:fldCharType="separate"/>
        </w:r>
        <w:r>
          <w:rPr>
            <w:noProof/>
            <w:webHidden/>
          </w:rPr>
          <w:t>15</w:t>
        </w:r>
        <w:r>
          <w:rPr>
            <w:noProof/>
            <w:webHidden/>
          </w:rPr>
          <w:fldChar w:fldCharType="end"/>
        </w:r>
      </w:hyperlink>
    </w:p>
    <w:p w14:paraId="2F51A861" w14:textId="72F05339" w:rsidR="007052B1" w:rsidRDefault="00DB0C6B" w:rsidP="009149AA">
      <w:pPr>
        <w:rPr>
          <w:rFonts w:asciiTheme="minorHAnsi" w:hAnsiTheme="minorHAnsi"/>
        </w:rPr>
      </w:pPr>
      <w:r>
        <w:rPr>
          <w:rFonts w:asciiTheme="minorHAnsi" w:hAnsiTheme="minorHAnsi"/>
        </w:rPr>
        <w:fldChar w:fldCharType="end"/>
      </w:r>
    </w:p>
    <w:p w14:paraId="2F51A862" w14:textId="77777777" w:rsidR="007052B1" w:rsidRDefault="007052B1" w:rsidP="0012769D">
      <w:pPr>
        <w:spacing w:after="200"/>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12769D">
            <w:pPr>
              <w:pStyle w:val="Heading1"/>
            </w:pPr>
            <w:bookmarkStart w:id="8" w:name="_Toc389473274"/>
            <w:bookmarkStart w:id="9" w:name="_Toc107203149"/>
            <w:r w:rsidRPr="00CD1C0E">
              <w:lastRenderedPageBreak/>
              <w:t>Purpose</w:t>
            </w:r>
            <w:bookmarkEnd w:id="8"/>
            <w:bookmarkEnd w:id="9"/>
          </w:p>
        </w:tc>
      </w:tr>
    </w:tbl>
    <w:p w14:paraId="2F51A866" w14:textId="77777777" w:rsidR="00931B93" w:rsidRPr="0012769D" w:rsidRDefault="00931B93">
      <w:pPr>
        <w:rPr>
          <w:rFonts w:cs="Arial"/>
          <w:iCs/>
          <w:szCs w:val="24"/>
        </w:rPr>
      </w:pPr>
    </w:p>
    <w:p w14:paraId="19A43D7B" w14:textId="77777777" w:rsidR="00C05ADB" w:rsidRDefault="005D56D7">
      <w:pPr>
        <w:rPr>
          <w:rFonts w:cstheme="minorBidi"/>
        </w:rPr>
      </w:pPr>
      <w:r w:rsidRPr="1C3FD00E">
        <w:rPr>
          <w:rFonts w:cstheme="minorBidi"/>
        </w:rPr>
        <w:t xml:space="preserve">The purpose of this document is to outline the care of the adult patient undergoing colonoscopy within the Canberra Health Services (CHS). This includes the preoperative, </w:t>
      </w:r>
      <w:proofErr w:type="gramStart"/>
      <w:r w:rsidRPr="1C3FD00E">
        <w:rPr>
          <w:rFonts w:cstheme="minorBidi"/>
        </w:rPr>
        <w:t>intraoperative</w:t>
      </w:r>
      <w:proofErr w:type="gramEnd"/>
      <w:r w:rsidRPr="1C3FD00E">
        <w:rPr>
          <w:rFonts w:cstheme="minorBidi"/>
        </w:rPr>
        <w:t xml:space="preserve"> and postoperative care provided </w:t>
      </w:r>
      <w:r w:rsidR="004729A0" w:rsidRPr="1C3FD00E">
        <w:rPr>
          <w:rFonts w:cstheme="minorBidi"/>
        </w:rPr>
        <w:t xml:space="preserve">by </w:t>
      </w:r>
      <w:r w:rsidRPr="1C3FD00E">
        <w:rPr>
          <w:rFonts w:cstheme="minorBidi"/>
        </w:rPr>
        <w:t>medical and nursing staff in the Gastroenterology &amp; Hepatology Unit (GEHU</w:t>
      </w:r>
      <w:r w:rsidR="13933BCC" w:rsidRPr="1C3FD00E">
        <w:rPr>
          <w:rFonts w:cstheme="minorBidi"/>
        </w:rPr>
        <w:t>) and the Peri-operative Unit.</w:t>
      </w:r>
      <w:r w:rsidR="004729A0" w:rsidRPr="1C3FD00E">
        <w:rPr>
          <w:rFonts w:cstheme="minorBidi"/>
        </w:rPr>
        <w:t xml:space="preserve"> </w:t>
      </w:r>
    </w:p>
    <w:p w14:paraId="2B765042" w14:textId="25250E59" w:rsidR="005D56D7" w:rsidRDefault="004729A0">
      <w:pPr>
        <w:rPr>
          <w:rFonts w:cstheme="minorBidi"/>
        </w:rPr>
      </w:pPr>
      <w:r w:rsidRPr="1C3FD00E">
        <w:rPr>
          <w:rFonts w:cstheme="minorBidi"/>
        </w:rPr>
        <w:t>T</w:t>
      </w:r>
      <w:r w:rsidR="005D56D7" w:rsidRPr="1C3FD00E">
        <w:rPr>
          <w:rFonts w:cstheme="minorBidi"/>
        </w:rPr>
        <w:t>his procedure provides clinicians with best practice information for assessment and management of patients with bowel issues and for education and supporting patients and their carers. The document also outline</w:t>
      </w:r>
      <w:r w:rsidR="001C2BF5" w:rsidRPr="1C3FD00E">
        <w:rPr>
          <w:rFonts w:cstheme="minorBidi"/>
        </w:rPr>
        <w:t>s</w:t>
      </w:r>
      <w:r w:rsidR="005D56D7" w:rsidRPr="1C3FD00E">
        <w:rPr>
          <w:rFonts w:cstheme="minorBidi"/>
        </w:rPr>
        <w:t xml:space="preserve"> the preparation of the patient prior to the procedure, and the follow up once discharged.</w:t>
      </w:r>
    </w:p>
    <w:p w14:paraId="73C57C92" w14:textId="7A48E080" w:rsidR="005D56D7" w:rsidRDefault="005D56D7">
      <w:pPr>
        <w:rPr>
          <w:rFonts w:cstheme="minorHAnsi"/>
          <w:szCs w:val="24"/>
        </w:rPr>
      </w:pPr>
    </w:p>
    <w:p w14:paraId="60A202AB" w14:textId="494B6D67" w:rsidR="005D56D7" w:rsidRDefault="005D56D7">
      <w:r>
        <w:t xml:space="preserve">Colonoscopy is an endoscopic examination of the large bowel from anus to caecum, also viewing the terminal ileum (distal end of small bowel). This is done by using a colonoscope which is a long, flexible tube that </w:t>
      </w:r>
      <w:r w:rsidR="00E67097">
        <w:t xml:space="preserve">is </w:t>
      </w:r>
      <w:r>
        <w:t>inserted into the bowel, with a light source and camera that projects the images onto a monitor for the specialist to view in very high definition.</w:t>
      </w:r>
    </w:p>
    <w:p w14:paraId="1DF53D08" w14:textId="77777777" w:rsidR="00E67097" w:rsidRDefault="00E67097"/>
    <w:p w14:paraId="2A6CCC66" w14:textId="045E9E8B" w:rsidR="005D56D7" w:rsidRDefault="005D56D7">
      <w:r>
        <w:t>This procedure is attended</w:t>
      </w:r>
      <w:r w:rsidR="00E67097">
        <w:t>:</w:t>
      </w:r>
      <w:r>
        <w:t xml:space="preserve"> </w:t>
      </w:r>
    </w:p>
    <w:p w14:paraId="740650B1" w14:textId="421EFE27" w:rsidR="005D56D7" w:rsidRDefault="001C2BF5" w:rsidP="004025F2">
      <w:pPr>
        <w:pStyle w:val="ListBullet"/>
        <w:tabs>
          <w:tab w:val="clear" w:pos="1080"/>
        </w:tabs>
        <w:ind w:left="426" w:hanging="426"/>
      </w:pPr>
      <w:r>
        <w:t>To v</w:t>
      </w:r>
      <w:r w:rsidR="005D56D7">
        <w:t xml:space="preserve">iew the large bowel and distal end of the small intestine </w:t>
      </w:r>
    </w:p>
    <w:p w14:paraId="48D1DFB2" w14:textId="5FEB0861" w:rsidR="005D56D7" w:rsidRDefault="004B202D" w:rsidP="004025F2">
      <w:pPr>
        <w:pStyle w:val="ListBullet"/>
        <w:tabs>
          <w:tab w:val="clear" w:pos="1080"/>
        </w:tabs>
        <w:ind w:left="426" w:hanging="426"/>
      </w:pPr>
      <w:r>
        <w:t>T</w:t>
      </w:r>
      <w:r w:rsidR="005D56D7">
        <w:t>o obtain biopsies of the inner lining for pathology to assist with diagnosis</w:t>
      </w:r>
    </w:p>
    <w:p w14:paraId="564C45B7" w14:textId="56AD5B13" w:rsidR="005D56D7" w:rsidRDefault="004B202D" w:rsidP="004025F2">
      <w:pPr>
        <w:pStyle w:val="ListBullet"/>
        <w:tabs>
          <w:tab w:val="clear" w:pos="1080"/>
        </w:tabs>
        <w:ind w:left="426" w:hanging="426"/>
      </w:pPr>
      <w:r>
        <w:t>T</w:t>
      </w:r>
      <w:r w:rsidR="005D56D7">
        <w:t>o screen and remove any suspicious growths e</w:t>
      </w:r>
      <w:r>
        <w:t>.</w:t>
      </w:r>
      <w:r w:rsidR="005D56D7">
        <w:t>g</w:t>
      </w:r>
      <w:r>
        <w:t>.</w:t>
      </w:r>
      <w:r w:rsidR="005D56D7">
        <w:t xml:space="preserve"> polyps </w:t>
      </w:r>
    </w:p>
    <w:p w14:paraId="7FD4CC3E" w14:textId="538BC45D" w:rsidR="005D56D7" w:rsidRDefault="004B202D" w:rsidP="004025F2">
      <w:pPr>
        <w:pStyle w:val="ListBullet"/>
        <w:tabs>
          <w:tab w:val="clear" w:pos="1080"/>
          <w:tab w:val="num" w:pos="66"/>
        </w:tabs>
        <w:ind w:left="426" w:hanging="426"/>
      </w:pPr>
      <w:r>
        <w:t>T</w:t>
      </w:r>
      <w:r w:rsidR="005D56D7">
        <w:t>o find sources of bleeding and treat if possible</w:t>
      </w:r>
    </w:p>
    <w:p w14:paraId="58D98B41" w14:textId="789C7748" w:rsidR="005D56D7" w:rsidRPr="00E67097" w:rsidRDefault="004B202D" w:rsidP="004025F2">
      <w:pPr>
        <w:pStyle w:val="ListBullet"/>
        <w:tabs>
          <w:tab w:val="clear" w:pos="1080"/>
        </w:tabs>
        <w:ind w:left="426" w:hanging="426"/>
        <w:rPr>
          <w:rFonts w:cstheme="minorHAnsi"/>
          <w:szCs w:val="24"/>
        </w:rPr>
      </w:pPr>
      <w:r>
        <w:t>T</w:t>
      </w:r>
      <w:r w:rsidR="005D56D7">
        <w:t>o assist with other procedures e</w:t>
      </w:r>
      <w:r w:rsidR="00BC2C95">
        <w:t>.</w:t>
      </w:r>
      <w:r w:rsidR="005D56D7">
        <w:t>g</w:t>
      </w:r>
      <w:r w:rsidR="00BC2C95">
        <w:t>.</w:t>
      </w:r>
      <w:r w:rsidR="005D56D7">
        <w:t xml:space="preserve"> dilatation of strictures</w:t>
      </w:r>
    </w:p>
    <w:p w14:paraId="2F51A86F" w14:textId="77777777" w:rsidR="007B6904" w:rsidRDefault="007B6904">
      <w:pPr>
        <w:rPr>
          <w:rFonts w:cs="Arial"/>
          <w:szCs w:val="24"/>
        </w:rPr>
      </w:pPr>
    </w:p>
    <w:p w14:paraId="2F51A870" w14:textId="77777777" w:rsidR="009E70F4" w:rsidRPr="00CD1C0E" w:rsidRDefault="00892ABC">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807BF0">
        <w:trPr>
          <w:cantSplit/>
          <w:trHeight w:val="285"/>
        </w:trPr>
        <w:tc>
          <w:tcPr>
            <w:tcW w:w="9158" w:type="dxa"/>
            <w:shd w:val="clear" w:color="auto" w:fill="A6A6A6" w:themeFill="background1" w:themeFillShade="A6"/>
          </w:tcPr>
          <w:p w14:paraId="2F51A871" w14:textId="2AA7816E" w:rsidR="0074223E" w:rsidRPr="00CD1C0E" w:rsidRDefault="0074223E" w:rsidP="0012769D">
            <w:pPr>
              <w:pStyle w:val="Heading1"/>
            </w:pPr>
            <w:bookmarkStart w:id="10" w:name="_Toc389473276"/>
            <w:bookmarkStart w:id="11" w:name="_Toc107203150"/>
            <w:r>
              <w:t>Alerts</w:t>
            </w:r>
            <w:bookmarkEnd w:id="10"/>
            <w:bookmarkEnd w:id="11"/>
            <w:r w:rsidR="00AB50DD">
              <w:t xml:space="preserve"> </w:t>
            </w:r>
          </w:p>
        </w:tc>
      </w:tr>
    </w:tbl>
    <w:p w14:paraId="2F51A873" w14:textId="77777777" w:rsidR="007B6904" w:rsidRDefault="007B6904" w:rsidP="00807BF0">
      <w:pPr>
        <w:rPr>
          <w:rFonts w:cs="Arial"/>
          <w:b/>
          <w:szCs w:val="24"/>
        </w:rPr>
      </w:pPr>
    </w:p>
    <w:p w14:paraId="066F726D" w14:textId="274E31B6" w:rsidR="005D56D7" w:rsidRPr="00F04572" w:rsidRDefault="005D56D7" w:rsidP="00807BF0">
      <w:pPr>
        <w:jc w:val="both"/>
        <w:rPr>
          <w:rFonts w:cstheme="minorHAnsi"/>
          <w:b/>
          <w:bCs/>
          <w:szCs w:val="24"/>
        </w:rPr>
      </w:pPr>
      <w:r w:rsidRPr="0012769D">
        <w:rPr>
          <w:rFonts w:cstheme="minorHAnsi"/>
          <w:szCs w:val="24"/>
        </w:rPr>
        <w:t>Contra</w:t>
      </w:r>
      <w:r w:rsidR="004B202D" w:rsidRPr="0012769D">
        <w:rPr>
          <w:rFonts w:cstheme="minorHAnsi"/>
          <w:szCs w:val="24"/>
        </w:rPr>
        <w:t>in</w:t>
      </w:r>
      <w:r w:rsidRPr="0012769D">
        <w:rPr>
          <w:rFonts w:cstheme="minorHAnsi"/>
          <w:szCs w:val="24"/>
        </w:rPr>
        <w:t>dic</w:t>
      </w:r>
      <w:r w:rsidR="004B202D" w:rsidRPr="0012769D">
        <w:rPr>
          <w:rFonts w:cstheme="minorHAnsi"/>
          <w:szCs w:val="24"/>
        </w:rPr>
        <w:t>a</w:t>
      </w:r>
      <w:r w:rsidRPr="0012769D">
        <w:rPr>
          <w:rFonts w:cstheme="minorHAnsi"/>
          <w:szCs w:val="24"/>
        </w:rPr>
        <w:t>tions</w:t>
      </w:r>
      <w:r w:rsidR="00C05ADB">
        <w:rPr>
          <w:rFonts w:cstheme="minorHAnsi"/>
          <w:szCs w:val="24"/>
        </w:rPr>
        <w:t xml:space="preserve"> for Colonoscopy</w:t>
      </w:r>
      <w:r w:rsidRPr="00F04572">
        <w:rPr>
          <w:rFonts w:cstheme="minorHAnsi"/>
          <w:b/>
          <w:bCs/>
          <w:szCs w:val="24"/>
        </w:rPr>
        <w:t>:</w:t>
      </w:r>
    </w:p>
    <w:p w14:paraId="75972D7D" w14:textId="5EEF525A" w:rsidR="00AD6487" w:rsidRDefault="00AD6487" w:rsidP="004025F2">
      <w:pPr>
        <w:pStyle w:val="ListBullet"/>
        <w:tabs>
          <w:tab w:val="clear" w:pos="1080"/>
        </w:tabs>
        <w:ind w:left="426" w:hanging="426"/>
      </w:pPr>
      <w:r>
        <w:t>Patient declines to have the procedure</w:t>
      </w:r>
    </w:p>
    <w:p w14:paraId="7C856F40" w14:textId="2EE72C31" w:rsidR="005D56D7" w:rsidRPr="00594D89" w:rsidRDefault="005D56D7" w:rsidP="004025F2">
      <w:pPr>
        <w:pStyle w:val="ListBullet"/>
        <w:tabs>
          <w:tab w:val="clear" w:pos="1080"/>
        </w:tabs>
        <w:ind w:left="426" w:hanging="426"/>
      </w:pPr>
      <w:r w:rsidRPr="00594D89">
        <w:t>When the risks of the colonoscopy outweigh the expected benefits</w:t>
      </w:r>
    </w:p>
    <w:p w14:paraId="2609D82C" w14:textId="77777777" w:rsidR="005D56D7" w:rsidRPr="00594D89" w:rsidRDefault="005D56D7" w:rsidP="004025F2">
      <w:pPr>
        <w:pStyle w:val="ListBullet"/>
        <w:tabs>
          <w:tab w:val="clear" w:pos="1080"/>
        </w:tabs>
        <w:ind w:left="426" w:hanging="426"/>
      </w:pPr>
      <w:r w:rsidRPr="00594D89">
        <w:t>Consent cannot be obtained for a non-urgent procedure</w:t>
      </w:r>
    </w:p>
    <w:p w14:paraId="62B6D571" w14:textId="178D893E" w:rsidR="005D56D7" w:rsidRPr="00594D89" w:rsidRDefault="004729A0" w:rsidP="004025F2">
      <w:pPr>
        <w:pStyle w:val="ListBullet"/>
        <w:tabs>
          <w:tab w:val="clear" w:pos="1080"/>
        </w:tabs>
        <w:ind w:left="426" w:hanging="426"/>
      </w:pPr>
      <w:r>
        <w:t>P</w:t>
      </w:r>
      <w:r w:rsidR="005D56D7" w:rsidRPr="00594D89">
        <w:t>erforation is known or suspected</w:t>
      </w:r>
    </w:p>
    <w:p w14:paraId="1B273881" w14:textId="77777777" w:rsidR="005D56D7" w:rsidRPr="00594D89" w:rsidRDefault="005D56D7" w:rsidP="004025F2">
      <w:pPr>
        <w:pStyle w:val="ListBullet"/>
        <w:tabs>
          <w:tab w:val="clear" w:pos="1080"/>
        </w:tabs>
        <w:ind w:left="426" w:hanging="426"/>
      </w:pPr>
      <w:r w:rsidRPr="00594D89">
        <w:t>Documented acute diverticulitis</w:t>
      </w:r>
    </w:p>
    <w:p w14:paraId="4AAF6848" w14:textId="77777777" w:rsidR="005D56D7" w:rsidRPr="00594D89" w:rsidRDefault="005D56D7" w:rsidP="004025F2">
      <w:pPr>
        <w:pStyle w:val="ListBullet"/>
        <w:tabs>
          <w:tab w:val="clear" w:pos="1080"/>
        </w:tabs>
        <w:ind w:left="426" w:hanging="426"/>
      </w:pPr>
      <w:r w:rsidRPr="00594D89">
        <w:t>Fulminant colitis</w:t>
      </w:r>
    </w:p>
    <w:p w14:paraId="2F51A878" w14:textId="77777777" w:rsidR="00DE4E25" w:rsidRDefault="00DE4E25" w:rsidP="00807BF0">
      <w:pPr>
        <w:rPr>
          <w:rFonts w:cs="Arial"/>
          <w:b/>
          <w:szCs w:val="24"/>
        </w:rPr>
      </w:pPr>
    </w:p>
    <w:p w14:paraId="2F51A879" w14:textId="77777777" w:rsidR="009E70F4" w:rsidRPr="009121F9" w:rsidRDefault="00892ABC" w:rsidP="00807BF0">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807BF0">
        <w:trPr>
          <w:cantSplit/>
          <w:trHeight w:val="285"/>
        </w:trPr>
        <w:tc>
          <w:tcPr>
            <w:tcW w:w="9158" w:type="dxa"/>
            <w:shd w:val="clear" w:color="auto" w:fill="A6A6A6" w:themeFill="background1" w:themeFillShade="A6"/>
          </w:tcPr>
          <w:p w14:paraId="2F51A87A" w14:textId="77777777" w:rsidR="007B6904" w:rsidRPr="003D2D06" w:rsidRDefault="007B6904" w:rsidP="0012769D">
            <w:pPr>
              <w:pStyle w:val="Heading1"/>
            </w:pPr>
            <w:bookmarkStart w:id="12" w:name="_Toc389473277"/>
            <w:bookmarkStart w:id="13" w:name="_Toc107203151"/>
            <w:r w:rsidRPr="003D2D06">
              <w:t>Scope</w:t>
            </w:r>
            <w:bookmarkEnd w:id="12"/>
            <w:bookmarkEnd w:id="13"/>
          </w:p>
        </w:tc>
      </w:tr>
    </w:tbl>
    <w:p w14:paraId="2F51A87C" w14:textId="77777777" w:rsidR="007B6904" w:rsidRPr="00CD1C0E" w:rsidRDefault="007B6904" w:rsidP="00807BF0">
      <w:pPr>
        <w:rPr>
          <w:szCs w:val="24"/>
        </w:rPr>
      </w:pPr>
    </w:p>
    <w:p w14:paraId="18DA4D87" w14:textId="022A94DC" w:rsidR="00C50210" w:rsidRDefault="00C50210" w:rsidP="00807BF0">
      <w:pPr>
        <w:rPr>
          <w:rFonts w:cstheme="minorHAnsi"/>
          <w:szCs w:val="24"/>
        </w:rPr>
      </w:pPr>
      <w:r w:rsidRPr="00594D89">
        <w:rPr>
          <w:rFonts w:cstheme="minorHAnsi"/>
          <w:szCs w:val="24"/>
        </w:rPr>
        <w:t xml:space="preserve">This document applies to all CHS clinical staff </w:t>
      </w:r>
      <w:r w:rsidR="0047554E">
        <w:rPr>
          <w:rFonts w:cstheme="minorHAnsi"/>
          <w:szCs w:val="24"/>
        </w:rPr>
        <w:t>who</w:t>
      </w:r>
      <w:r w:rsidRPr="00594D89">
        <w:rPr>
          <w:rFonts w:cstheme="minorHAnsi"/>
          <w:szCs w:val="24"/>
        </w:rPr>
        <w:t xml:space="preserve"> perform and care for</w:t>
      </w:r>
      <w:r w:rsidR="001C2BF5">
        <w:rPr>
          <w:rFonts w:cstheme="minorHAnsi"/>
          <w:szCs w:val="24"/>
        </w:rPr>
        <w:t xml:space="preserve"> adult</w:t>
      </w:r>
      <w:r w:rsidRPr="00594D89">
        <w:rPr>
          <w:rFonts w:cstheme="minorHAnsi"/>
          <w:szCs w:val="24"/>
        </w:rPr>
        <w:t xml:space="preserve"> patients</w:t>
      </w:r>
      <w:r>
        <w:rPr>
          <w:rFonts w:cstheme="minorHAnsi"/>
          <w:szCs w:val="24"/>
        </w:rPr>
        <w:t xml:space="preserve"> </w:t>
      </w:r>
      <w:r w:rsidRPr="00594D89">
        <w:rPr>
          <w:rFonts w:cstheme="minorHAnsi"/>
          <w:szCs w:val="24"/>
        </w:rPr>
        <w:t>undergoing a colonoscopy including:</w:t>
      </w:r>
    </w:p>
    <w:p w14:paraId="0CC4E441" w14:textId="75547D63" w:rsidR="005D56D7" w:rsidRDefault="005D56D7" w:rsidP="004025F2">
      <w:pPr>
        <w:pStyle w:val="ListBullet"/>
        <w:tabs>
          <w:tab w:val="clear" w:pos="1080"/>
        </w:tabs>
        <w:ind w:left="426" w:hanging="426"/>
        <w:rPr>
          <w:rFonts w:asciiTheme="minorHAnsi" w:hAnsiTheme="minorHAnsi" w:cstheme="minorHAnsi"/>
          <w:szCs w:val="24"/>
        </w:rPr>
      </w:pPr>
      <w:proofErr w:type="gramStart"/>
      <w:r w:rsidRPr="00594D89">
        <w:rPr>
          <w:rFonts w:asciiTheme="minorHAnsi" w:hAnsiTheme="minorHAnsi" w:cstheme="minorHAnsi"/>
          <w:szCs w:val="24"/>
        </w:rPr>
        <w:t>Outpatients  admitted</w:t>
      </w:r>
      <w:proofErr w:type="gramEnd"/>
      <w:r w:rsidRPr="00594D89">
        <w:rPr>
          <w:rFonts w:asciiTheme="minorHAnsi" w:hAnsiTheme="minorHAnsi" w:cstheme="minorHAnsi"/>
          <w:szCs w:val="24"/>
        </w:rPr>
        <w:t xml:space="preserve"> to the Gastroenterology and Hepatology Unit (GEHU) where the procedure is performed in a designated procedure room</w:t>
      </w:r>
      <w:r w:rsidR="007137A7">
        <w:rPr>
          <w:rFonts w:asciiTheme="minorHAnsi" w:hAnsiTheme="minorHAnsi" w:cstheme="minorHAnsi"/>
          <w:szCs w:val="24"/>
        </w:rPr>
        <w:t>.</w:t>
      </w:r>
    </w:p>
    <w:p w14:paraId="6A9FF8DD" w14:textId="455B3487" w:rsidR="009900BA" w:rsidRPr="00594D89" w:rsidRDefault="009900BA" w:rsidP="004025F2">
      <w:pPr>
        <w:pStyle w:val="ListBullet"/>
        <w:tabs>
          <w:tab w:val="clear" w:pos="1080"/>
        </w:tabs>
        <w:ind w:left="426" w:hanging="426"/>
        <w:rPr>
          <w:rFonts w:asciiTheme="minorHAnsi" w:hAnsiTheme="minorHAnsi" w:cstheme="minorHAnsi"/>
          <w:szCs w:val="24"/>
        </w:rPr>
      </w:pPr>
      <w:r>
        <w:rPr>
          <w:rFonts w:asciiTheme="minorHAnsi" w:hAnsiTheme="minorHAnsi" w:cstheme="minorHAnsi"/>
          <w:szCs w:val="24"/>
        </w:rPr>
        <w:lastRenderedPageBreak/>
        <w:t xml:space="preserve">Outpatients admitted via Day Surgery Unit where the procedure is performed in </w:t>
      </w:r>
      <w:r w:rsidR="00CA564F">
        <w:rPr>
          <w:rFonts w:asciiTheme="minorHAnsi" w:hAnsiTheme="minorHAnsi" w:cstheme="minorHAnsi"/>
          <w:szCs w:val="24"/>
        </w:rPr>
        <w:t xml:space="preserve">operating </w:t>
      </w:r>
      <w:r>
        <w:rPr>
          <w:rFonts w:asciiTheme="minorHAnsi" w:hAnsiTheme="minorHAnsi" w:cstheme="minorHAnsi"/>
          <w:szCs w:val="24"/>
        </w:rPr>
        <w:t>theatres</w:t>
      </w:r>
      <w:r w:rsidR="007137A7">
        <w:rPr>
          <w:rFonts w:asciiTheme="minorHAnsi" w:hAnsiTheme="minorHAnsi" w:cstheme="minorHAnsi"/>
          <w:szCs w:val="24"/>
        </w:rPr>
        <w:t>.</w:t>
      </w:r>
    </w:p>
    <w:p w14:paraId="78754263" w14:textId="56FAF8BB" w:rsidR="005D56D7" w:rsidRPr="00594D89" w:rsidRDefault="005D56D7" w:rsidP="004025F2">
      <w:pPr>
        <w:pStyle w:val="ListBullet"/>
        <w:tabs>
          <w:tab w:val="clear" w:pos="1080"/>
        </w:tabs>
        <w:ind w:left="426" w:hanging="426"/>
        <w:rPr>
          <w:rFonts w:asciiTheme="minorHAnsi" w:hAnsiTheme="minorHAnsi" w:cstheme="minorHAnsi"/>
          <w:szCs w:val="24"/>
        </w:rPr>
      </w:pPr>
      <w:r w:rsidRPr="00594D89">
        <w:rPr>
          <w:rFonts w:asciiTheme="minorHAnsi" w:hAnsiTheme="minorHAnsi" w:cstheme="minorHAnsi"/>
          <w:szCs w:val="24"/>
        </w:rPr>
        <w:t xml:space="preserve">Inpatients </w:t>
      </w:r>
      <w:r w:rsidR="00566D87">
        <w:rPr>
          <w:rFonts w:asciiTheme="minorHAnsi" w:hAnsiTheme="minorHAnsi" w:cstheme="minorHAnsi"/>
          <w:szCs w:val="24"/>
        </w:rPr>
        <w:t>transferred</w:t>
      </w:r>
      <w:r w:rsidR="00566D87" w:rsidRPr="00594D89">
        <w:rPr>
          <w:rFonts w:asciiTheme="minorHAnsi" w:hAnsiTheme="minorHAnsi" w:cstheme="minorHAnsi"/>
          <w:szCs w:val="24"/>
        </w:rPr>
        <w:t xml:space="preserve"> </w:t>
      </w:r>
      <w:r w:rsidRPr="00594D89">
        <w:rPr>
          <w:rFonts w:asciiTheme="minorHAnsi" w:hAnsiTheme="minorHAnsi" w:cstheme="minorHAnsi"/>
          <w:szCs w:val="24"/>
        </w:rPr>
        <w:t xml:space="preserve">to the </w:t>
      </w:r>
      <w:proofErr w:type="gramStart"/>
      <w:r w:rsidRPr="00594D89">
        <w:rPr>
          <w:rFonts w:asciiTheme="minorHAnsi" w:hAnsiTheme="minorHAnsi" w:cstheme="minorHAnsi"/>
          <w:szCs w:val="24"/>
        </w:rPr>
        <w:t>GEHU</w:t>
      </w:r>
      <w:proofErr w:type="gramEnd"/>
      <w:r w:rsidRPr="00594D89">
        <w:rPr>
          <w:rFonts w:asciiTheme="minorHAnsi" w:hAnsiTheme="minorHAnsi" w:cstheme="minorHAnsi"/>
          <w:szCs w:val="24"/>
        </w:rPr>
        <w:t xml:space="preserve"> and the procedure performed </w:t>
      </w:r>
      <w:r w:rsidR="007535A0">
        <w:rPr>
          <w:rFonts w:asciiTheme="minorHAnsi" w:hAnsiTheme="minorHAnsi" w:cstheme="minorHAnsi"/>
          <w:szCs w:val="24"/>
        </w:rPr>
        <w:t>in a designated procedure room</w:t>
      </w:r>
      <w:r w:rsidR="007137A7">
        <w:rPr>
          <w:rFonts w:asciiTheme="minorHAnsi" w:hAnsiTheme="minorHAnsi" w:cstheme="minorHAnsi"/>
          <w:szCs w:val="24"/>
        </w:rPr>
        <w:t>.</w:t>
      </w:r>
    </w:p>
    <w:p w14:paraId="5CD5672B" w14:textId="035B993F" w:rsidR="0047554E" w:rsidRPr="007137A7" w:rsidRDefault="00AF2DB3" w:rsidP="004025F2">
      <w:pPr>
        <w:pStyle w:val="ListBullet"/>
        <w:tabs>
          <w:tab w:val="clear" w:pos="1080"/>
        </w:tabs>
        <w:ind w:left="426" w:hanging="426"/>
        <w:rPr>
          <w:rFonts w:asciiTheme="minorHAnsi" w:hAnsiTheme="minorHAnsi" w:cstheme="minorHAnsi"/>
          <w:szCs w:val="24"/>
        </w:rPr>
      </w:pPr>
      <w:r>
        <w:rPr>
          <w:rFonts w:asciiTheme="minorHAnsi" w:hAnsiTheme="minorHAnsi" w:cstheme="minorHAnsi"/>
          <w:szCs w:val="24"/>
        </w:rPr>
        <w:t xml:space="preserve">Inpatient procedures performed in </w:t>
      </w:r>
      <w:r w:rsidR="005D56D7" w:rsidRPr="00594D89">
        <w:rPr>
          <w:rFonts w:asciiTheme="minorHAnsi" w:hAnsiTheme="minorHAnsi" w:cstheme="minorHAnsi"/>
          <w:szCs w:val="24"/>
        </w:rPr>
        <w:t>Intensive Care Unit (ICU)</w:t>
      </w:r>
      <w:r w:rsidR="007137A7">
        <w:rPr>
          <w:rFonts w:asciiTheme="minorHAnsi" w:hAnsiTheme="minorHAnsi" w:cstheme="minorHAnsi"/>
          <w:szCs w:val="24"/>
        </w:rPr>
        <w:t>.</w:t>
      </w:r>
    </w:p>
    <w:p w14:paraId="0F6F6D07" w14:textId="77777777" w:rsidR="00C05ADB" w:rsidRDefault="00C05ADB" w:rsidP="00807BF0">
      <w:bookmarkStart w:id="14" w:name="_Hlk103954008"/>
    </w:p>
    <w:p w14:paraId="21C2A357" w14:textId="7DD5D593" w:rsidR="009E57DD" w:rsidRPr="009E57DD" w:rsidRDefault="009E57DD" w:rsidP="00807BF0">
      <w:r w:rsidRPr="009E57DD">
        <w:t xml:space="preserve">Colonoscopies are performed by credentialed clinicians working within their scope of clinical practice.  </w:t>
      </w:r>
      <w:proofErr w:type="spellStart"/>
      <w:r w:rsidRPr="009E57DD">
        <w:t>Colonoscopists</w:t>
      </w:r>
      <w:proofErr w:type="spellEnd"/>
      <w:r w:rsidRPr="009E57DD">
        <w:t xml:space="preserve"> are required to meet GESA certification and recertification standards, as evidenced by public listing on the GESA Colonoscopy Recertification Program.   Advanced Trainees may also perform colonoscopies under the supervision of a credentialed clinician.  The governance of credentialling and certification for all medical doctors is overseen by CHS MOSCETU.</w:t>
      </w:r>
      <w:r w:rsidR="00276166">
        <w:t xml:space="preserve"> Please refer to CHS Policy Health Practitioner Credentialing and Scope of Practice.</w:t>
      </w:r>
    </w:p>
    <w:bookmarkEnd w:id="14"/>
    <w:p w14:paraId="0A6D902C" w14:textId="34A3745B" w:rsidR="002F133A" w:rsidRPr="00AD6487" w:rsidRDefault="002F133A" w:rsidP="00807BF0">
      <w:pPr>
        <w:pStyle w:val="ListBullet"/>
        <w:numPr>
          <w:ilvl w:val="0"/>
          <w:numId w:val="0"/>
        </w:numPr>
        <w:rPr>
          <w:rFonts w:asciiTheme="minorHAnsi" w:hAnsiTheme="minorHAnsi" w:cstheme="minorHAnsi"/>
          <w:szCs w:val="24"/>
        </w:rPr>
      </w:pPr>
    </w:p>
    <w:p w14:paraId="7BE9BCA1" w14:textId="69973588" w:rsidR="00C50210" w:rsidRDefault="00C50210" w:rsidP="00807BF0">
      <w:pPr>
        <w:pStyle w:val="ListBullet"/>
        <w:numPr>
          <w:ilvl w:val="0"/>
          <w:numId w:val="0"/>
        </w:numPr>
        <w:rPr>
          <w:rFonts w:asciiTheme="minorHAnsi" w:hAnsiTheme="minorHAnsi" w:cstheme="minorHAnsi"/>
          <w:szCs w:val="24"/>
        </w:rPr>
      </w:pPr>
      <w:r w:rsidRPr="00594D89">
        <w:rPr>
          <w:rFonts w:asciiTheme="minorHAnsi" w:hAnsiTheme="minorHAnsi" w:cstheme="minorHAnsi"/>
          <w:szCs w:val="24"/>
        </w:rPr>
        <w:t>Sedation or anaesthesia and clinical support are provided by credentialed clinicians working within their scope of clinical practice</w:t>
      </w:r>
      <w:r w:rsidR="0047554E">
        <w:rPr>
          <w:rFonts w:asciiTheme="minorHAnsi" w:hAnsiTheme="minorHAnsi" w:cstheme="minorHAnsi"/>
          <w:szCs w:val="24"/>
        </w:rPr>
        <w:t>.</w:t>
      </w:r>
    </w:p>
    <w:p w14:paraId="68ED9C3D" w14:textId="77777777" w:rsidR="0047554E" w:rsidRPr="0012769D" w:rsidRDefault="0047554E" w:rsidP="00807BF0">
      <w:pPr>
        <w:pStyle w:val="ListBullet"/>
        <w:numPr>
          <w:ilvl w:val="0"/>
          <w:numId w:val="0"/>
        </w:numPr>
        <w:rPr>
          <w:rFonts w:asciiTheme="minorHAnsi" w:hAnsiTheme="minorHAnsi" w:cstheme="minorHAnsi"/>
          <w:szCs w:val="24"/>
        </w:rPr>
      </w:pPr>
    </w:p>
    <w:p w14:paraId="2142D6D0" w14:textId="5F1E5ECE" w:rsidR="00C50210" w:rsidRPr="00594D89" w:rsidRDefault="00C50210" w:rsidP="00807BF0">
      <w:pPr>
        <w:pStyle w:val="ListBullet"/>
        <w:numPr>
          <w:ilvl w:val="0"/>
          <w:numId w:val="0"/>
        </w:numPr>
        <w:rPr>
          <w:rFonts w:asciiTheme="minorHAnsi" w:hAnsiTheme="minorHAnsi" w:cstheme="minorHAnsi"/>
          <w:szCs w:val="24"/>
        </w:rPr>
      </w:pPr>
      <w:r w:rsidRPr="00594D89">
        <w:rPr>
          <w:rFonts w:asciiTheme="minorHAnsi" w:hAnsiTheme="minorHAnsi" w:cstheme="minorHAnsi"/>
          <w:szCs w:val="24"/>
        </w:rPr>
        <w:t xml:space="preserve">Registered and enrolled nurses </w:t>
      </w:r>
      <w:r w:rsidR="0047554E">
        <w:rPr>
          <w:rFonts w:asciiTheme="minorHAnsi" w:hAnsiTheme="minorHAnsi" w:cstheme="minorHAnsi"/>
          <w:szCs w:val="24"/>
        </w:rPr>
        <w:t xml:space="preserve">work </w:t>
      </w:r>
      <w:r w:rsidRPr="00594D89">
        <w:rPr>
          <w:rFonts w:asciiTheme="minorHAnsi" w:hAnsiTheme="minorHAnsi" w:cstheme="minorHAnsi"/>
          <w:szCs w:val="24"/>
        </w:rPr>
        <w:t>within the</w:t>
      </w:r>
      <w:r w:rsidR="0047554E">
        <w:rPr>
          <w:rFonts w:asciiTheme="minorHAnsi" w:hAnsiTheme="minorHAnsi" w:cstheme="minorHAnsi"/>
          <w:szCs w:val="24"/>
        </w:rPr>
        <w:t>ir</w:t>
      </w:r>
      <w:r w:rsidRPr="00594D89">
        <w:rPr>
          <w:rFonts w:asciiTheme="minorHAnsi" w:hAnsiTheme="minorHAnsi" w:cstheme="minorHAnsi"/>
          <w:szCs w:val="24"/>
        </w:rPr>
        <w:t xml:space="preserve"> scope of practice in </w:t>
      </w:r>
      <w:r w:rsidR="0047554E">
        <w:rPr>
          <w:rFonts w:asciiTheme="minorHAnsi" w:hAnsiTheme="minorHAnsi" w:cstheme="minorHAnsi"/>
          <w:szCs w:val="24"/>
        </w:rPr>
        <w:t>preadmission, admission,</w:t>
      </w:r>
      <w:r w:rsidR="00FC55F3">
        <w:rPr>
          <w:rFonts w:asciiTheme="minorHAnsi" w:hAnsiTheme="minorHAnsi" w:cstheme="minorHAnsi"/>
          <w:szCs w:val="24"/>
        </w:rPr>
        <w:t xml:space="preserve"> </w:t>
      </w:r>
      <w:r w:rsidR="00FC55F3" w:rsidRPr="00594D89">
        <w:rPr>
          <w:rFonts w:asciiTheme="minorHAnsi" w:hAnsiTheme="minorHAnsi" w:cstheme="minorHAnsi"/>
          <w:szCs w:val="24"/>
        </w:rPr>
        <w:t>assisting with the procedure</w:t>
      </w:r>
      <w:r w:rsidR="00FC55F3">
        <w:rPr>
          <w:rFonts w:asciiTheme="minorHAnsi" w:hAnsiTheme="minorHAnsi" w:cstheme="minorHAnsi"/>
          <w:szCs w:val="24"/>
        </w:rPr>
        <w:t xml:space="preserve">, </w:t>
      </w:r>
      <w:r w:rsidR="0047554E">
        <w:rPr>
          <w:rFonts w:asciiTheme="minorHAnsi" w:hAnsiTheme="minorHAnsi" w:cstheme="minorHAnsi"/>
          <w:szCs w:val="24"/>
        </w:rPr>
        <w:t xml:space="preserve"> post procedure care and discharge.  This includes</w:t>
      </w:r>
      <w:r w:rsidR="0047554E" w:rsidRPr="0047554E">
        <w:rPr>
          <w:rFonts w:asciiTheme="minorHAnsi" w:hAnsiTheme="minorHAnsi" w:cstheme="minorHAnsi"/>
          <w:szCs w:val="24"/>
        </w:rPr>
        <w:t xml:space="preserve"> </w:t>
      </w:r>
      <w:r w:rsidR="0047554E">
        <w:rPr>
          <w:rFonts w:asciiTheme="minorHAnsi" w:hAnsiTheme="minorHAnsi" w:cstheme="minorHAnsi"/>
          <w:szCs w:val="24"/>
        </w:rPr>
        <w:t>student nurses under the direct supervision of a registered or enrolled nurse.</w:t>
      </w:r>
    </w:p>
    <w:p w14:paraId="19B1373E" w14:textId="77777777" w:rsidR="00C50210" w:rsidRPr="00594D89" w:rsidRDefault="00C50210" w:rsidP="00807BF0">
      <w:pPr>
        <w:pStyle w:val="ListBullet"/>
        <w:numPr>
          <w:ilvl w:val="0"/>
          <w:numId w:val="0"/>
        </w:numPr>
        <w:ind w:left="1416"/>
        <w:rPr>
          <w:rFonts w:asciiTheme="minorHAnsi" w:hAnsiTheme="minorHAnsi" w:cstheme="minorHAnsi"/>
          <w:szCs w:val="24"/>
        </w:rPr>
      </w:pPr>
    </w:p>
    <w:p w14:paraId="3EA0F9C0" w14:textId="3F5842B0" w:rsidR="00C50210" w:rsidRDefault="00C05ADB" w:rsidP="00807BF0">
      <w:pPr>
        <w:pBdr>
          <w:top w:val="single" w:sz="4" w:space="1" w:color="auto"/>
          <w:left w:val="single" w:sz="4" w:space="4" w:color="auto"/>
          <w:bottom w:val="single" w:sz="4" w:space="1" w:color="auto"/>
          <w:right w:val="single" w:sz="4" w:space="4" w:color="auto"/>
        </w:pBdr>
        <w:rPr>
          <w:rFonts w:cstheme="minorHAnsi"/>
          <w:szCs w:val="24"/>
        </w:rPr>
      </w:pPr>
      <w:r>
        <w:rPr>
          <w:rFonts w:cstheme="minorHAnsi"/>
          <w:szCs w:val="24"/>
        </w:rPr>
        <w:t xml:space="preserve">Exclusion: </w:t>
      </w:r>
      <w:r w:rsidR="0047554E">
        <w:rPr>
          <w:rFonts w:cstheme="minorHAnsi"/>
          <w:szCs w:val="24"/>
        </w:rPr>
        <w:t>Paediatric and emergency colonoscopies are not covered by this document.</w:t>
      </w:r>
    </w:p>
    <w:p w14:paraId="2F51A886" w14:textId="77777777" w:rsidR="001F2A9B" w:rsidRDefault="001F2A9B" w:rsidP="00807BF0"/>
    <w:p w14:paraId="2F51A887" w14:textId="77777777" w:rsidR="007B6904" w:rsidRPr="00CD1C0E" w:rsidRDefault="00892ABC" w:rsidP="00807BF0">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807BF0">
        <w:trPr>
          <w:cantSplit/>
          <w:trHeight w:val="285"/>
        </w:trPr>
        <w:tc>
          <w:tcPr>
            <w:tcW w:w="9158" w:type="dxa"/>
            <w:shd w:val="clear" w:color="auto" w:fill="A6A6A6" w:themeFill="background1" w:themeFillShade="A6"/>
          </w:tcPr>
          <w:p w14:paraId="2F51A888" w14:textId="584312D5" w:rsidR="007B6904" w:rsidRPr="00C76688" w:rsidRDefault="007B6904" w:rsidP="0012769D">
            <w:pPr>
              <w:pStyle w:val="Heading1"/>
            </w:pPr>
            <w:bookmarkStart w:id="15" w:name="_Toc389473278"/>
            <w:bookmarkStart w:id="16" w:name="_Toc107203152"/>
            <w:r w:rsidRPr="00C76688">
              <w:t>Section 1 –</w:t>
            </w:r>
            <w:bookmarkEnd w:id="15"/>
            <w:r w:rsidR="00C11BA3">
              <w:t xml:space="preserve"> </w:t>
            </w:r>
            <w:r w:rsidR="00AF1BB2">
              <w:t xml:space="preserve"> Referral, </w:t>
            </w:r>
            <w:r w:rsidR="00C11BA3">
              <w:t>Initial Assessment</w:t>
            </w:r>
            <w:r w:rsidR="00FC55F3">
              <w:t>,</w:t>
            </w:r>
            <w:r w:rsidR="00C11BA3">
              <w:t xml:space="preserve"> </w:t>
            </w:r>
            <w:r w:rsidR="004A5CB1">
              <w:t>and</w:t>
            </w:r>
            <w:r w:rsidR="00FC55F3">
              <w:t xml:space="preserve"> </w:t>
            </w:r>
            <w:r w:rsidR="00C11BA3">
              <w:t>Appropriate and Timely Colonoscopy</w:t>
            </w:r>
            <w:bookmarkEnd w:id="16"/>
            <w:r w:rsidR="00C11BA3">
              <w:t xml:space="preserve"> </w:t>
            </w:r>
          </w:p>
        </w:tc>
      </w:tr>
    </w:tbl>
    <w:p w14:paraId="616E9772" w14:textId="5DDBBCDB" w:rsidR="00BF7638" w:rsidRPr="00594D89" w:rsidRDefault="00BF7638" w:rsidP="00807BF0">
      <w:pPr>
        <w:rPr>
          <w:rFonts w:cstheme="minorHAnsi"/>
          <w:bCs/>
          <w:szCs w:val="24"/>
        </w:rPr>
      </w:pPr>
    </w:p>
    <w:p w14:paraId="7747A941" w14:textId="287583F0" w:rsidR="006127BF" w:rsidRDefault="00BF7638" w:rsidP="00807BF0">
      <w:pPr>
        <w:rPr>
          <w:rFonts w:cstheme="minorHAnsi"/>
          <w:szCs w:val="24"/>
        </w:rPr>
      </w:pPr>
      <w:r w:rsidRPr="00594D89">
        <w:rPr>
          <w:rFonts w:cstheme="minorHAnsi"/>
          <w:szCs w:val="24"/>
        </w:rPr>
        <w:t>When a patient is referred for consideration of colonoscopy, the referral document</w:t>
      </w:r>
      <w:r w:rsidR="004C1FEA">
        <w:rPr>
          <w:rFonts w:cstheme="minorHAnsi"/>
          <w:szCs w:val="24"/>
        </w:rPr>
        <w:t xml:space="preserve"> </w:t>
      </w:r>
      <w:r w:rsidR="001C2BF5">
        <w:rPr>
          <w:rFonts w:cstheme="minorHAnsi"/>
          <w:szCs w:val="24"/>
        </w:rPr>
        <w:t>should</w:t>
      </w:r>
      <w:r w:rsidR="00FC55F3">
        <w:rPr>
          <w:rFonts w:cstheme="minorHAnsi"/>
          <w:szCs w:val="24"/>
        </w:rPr>
        <w:t xml:space="preserve"> </w:t>
      </w:r>
      <w:r w:rsidRPr="00594D89">
        <w:rPr>
          <w:rFonts w:cstheme="minorHAnsi"/>
          <w:szCs w:val="24"/>
        </w:rPr>
        <w:t xml:space="preserve">provide sufficient information for the receiving clinician to assess the appropriateness, </w:t>
      </w:r>
      <w:proofErr w:type="gramStart"/>
      <w:r w:rsidRPr="00594D89">
        <w:rPr>
          <w:rFonts w:cstheme="minorHAnsi"/>
          <w:szCs w:val="24"/>
        </w:rPr>
        <w:t>risk</w:t>
      </w:r>
      <w:proofErr w:type="gramEnd"/>
      <w:r w:rsidRPr="00594D89">
        <w:rPr>
          <w:rFonts w:cstheme="minorHAnsi"/>
          <w:szCs w:val="24"/>
        </w:rPr>
        <w:t xml:space="preserve"> and urgency of consultation. </w:t>
      </w:r>
      <w:r w:rsidR="006127BF">
        <w:rPr>
          <w:rFonts w:cstheme="minorHAnsi"/>
          <w:szCs w:val="24"/>
        </w:rPr>
        <w:t xml:space="preserve">It is the responsibility of the referring doctor </w:t>
      </w:r>
      <w:r w:rsidR="00AF1BB2">
        <w:rPr>
          <w:rFonts w:cstheme="minorHAnsi"/>
          <w:szCs w:val="24"/>
        </w:rPr>
        <w:t>and triag</w:t>
      </w:r>
      <w:r w:rsidR="001C2BF5">
        <w:rPr>
          <w:rFonts w:cstheme="minorHAnsi"/>
          <w:szCs w:val="24"/>
        </w:rPr>
        <w:t>ing</w:t>
      </w:r>
      <w:r w:rsidR="00AF1BB2">
        <w:rPr>
          <w:rFonts w:cstheme="minorHAnsi"/>
          <w:szCs w:val="24"/>
        </w:rPr>
        <w:t xml:space="preserve"> medical staff </w:t>
      </w:r>
      <w:r w:rsidR="006127BF">
        <w:rPr>
          <w:rFonts w:cstheme="minorHAnsi"/>
          <w:szCs w:val="24"/>
        </w:rPr>
        <w:t>to ensure the correct and relevant information is available.</w:t>
      </w:r>
    </w:p>
    <w:p w14:paraId="6085D83F" w14:textId="77777777" w:rsidR="006127BF" w:rsidRDefault="006127BF" w:rsidP="00807BF0">
      <w:pPr>
        <w:rPr>
          <w:rFonts w:cstheme="minorHAnsi"/>
          <w:szCs w:val="24"/>
        </w:rPr>
      </w:pPr>
    </w:p>
    <w:p w14:paraId="72DD230A" w14:textId="6C72BF01" w:rsidR="006127BF" w:rsidRDefault="006127BF" w:rsidP="00807BF0">
      <w:pPr>
        <w:rPr>
          <w:rFonts w:cstheme="minorHAnsi"/>
          <w:szCs w:val="24"/>
        </w:rPr>
      </w:pPr>
      <w:r>
        <w:rPr>
          <w:rFonts w:cstheme="minorHAnsi"/>
          <w:szCs w:val="24"/>
        </w:rPr>
        <w:t>The following information should be available:</w:t>
      </w:r>
    </w:p>
    <w:p w14:paraId="13FF00B8" w14:textId="36F2DB04" w:rsidR="00660D9F" w:rsidRDefault="00660D9F" w:rsidP="004025F2">
      <w:pPr>
        <w:pStyle w:val="ListBullet"/>
        <w:tabs>
          <w:tab w:val="clear" w:pos="1080"/>
        </w:tabs>
        <w:ind w:left="426" w:hanging="426"/>
      </w:pPr>
      <w:r>
        <w:t>3 Patient identifiers and contact details</w:t>
      </w:r>
    </w:p>
    <w:p w14:paraId="09166CB9" w14:textId="4743ED9A" w:rsidR="006127BF" w:rsidRPr="006127BF" w:rsidRDefault="006127BF" w:rsidP="004025F2">
      <w:pPr>
        <w:pStyle w:val="ListBullet"/>
        <w:tabs>
          <w:tab w:val="clear" w:pos="1080"/>
        </w:tabs>
        <w:ind w:left="426" w:hanging="426"/>
      </w:pPr>
      <w:r w:rsidRPr="006127BF">
        <w:t>Symptoms and preliminary diagnosis</w:t>
      </w:r>
    </w:p>
    <w:p w14:paraId="05DDBD12" w14:textId="65EA6CF9" w:rsidR="006127BF" w:rsidRDefault="006127BF" w:rsidP="004025F2">
      <w:pPr>
        <w:pStyle w:val="ListBullet"/>
        <w:tabs>
          <w:tab w:val="clear" w:pos="1080"/>
        </w:tabs>
        <w:ind w:left="426" w:hanging="426"/>
      </w:pPr>
      <w:r>
        <w:t>Current and past medical history</w:t>
      </w:r>
    </w:p>
    <w:p w14:paraId="6D638491" w14:textId="48CF6B95" w:rsidR="006127BF" w:rsidRDefault="006127BF" w:rsidP="004025F2">
      <w:pPr>
        <w:pStyle w:val="ListBullet"/>
        <w:tabs>
          <w:tab w:val="clear" w:pos="1080"/>
        </w:tabs>
        <w:ind w:left="426" w:hanging="426"/>
      </w:pPr>
      <w:r>
        <w:t>Family medical and cancer history</w:t>
      </w:r>
    </w:p>
    <w:p w14:paraId="585F01BA" w14:textId="78656DAE" w:rsidR="006127BF" w:rsidRDefault="006127BF" w:rsidP="004025F2">
      <w:pPr>
        <w:pStyle w:val="ListBullet"/>
        <w:tabs>
          <w:tab w:val="clear" w:pos="1080"/>
        </w:tabs>
        <w:ind w:left="426" w:hanging="426"/>
      </w:pPr>
      <w:r>
        <w:t xml:space="preserve">Current </w:t>
      </w:r>
      <w:r w:rsidR="001C2BF5">
        <w:t>medications</w:t>
      </w:r>
    </w:p>
    <w:p w14:paraId="09235A33" w14:textId="4B886D27" w:rsidR="006127BF" w:rsidRDefault="006127BF" w:rsidP="004025F2">
      <w:pPr>
        <w:pStyle w:val="ListBullet"/>
        <w:tabs>
          <w:tab w:val="clear" w:pos="1080"/>
        </w:tabs>
        <w:ind w:left="426" w:hanging="426"/>
      </w:pPr>
      <w:r>
        <w:t>Results from any previous tests, FOBT (whether NBCSP), imaging, previous colonoscopies</w:t>
      </w:r>
    </w:p>
    <w:p w14:paraId="7810CD9A" w14:textId="77777777" w:rsidR="006127BF" w:rsidRDefault="006127BF" w:rsidP="00807BF0">
      <w:pPr>
        <w:rPr>
          <w:rFonts w:cstheme="minorHAnsi"/>
          <w:szCs w:val="24"/>
        </w:rPr>
      </w:pPr>
    </w:p>
    <w:p w14:paraId="42A035A1" w14:textId="25525B1E" w:rsidR="00AF1BB2" w:rsidRDefault="005E0391" w:rsidP="00807BF0">
      <w:pPr>
        <w:rPr>
          <w:rFonts w:cstheme="minorHAnsi"/>
          <w:szCs w:val="24"/>
        </w:rPr>
      </w:pPr>
      <w:r>
        <w:rPr>
          <w:rFonts w:cstheme="minorHAnsi"/>
          <w:szCs w:val="24"/>
        </w:rPr>
        <w:t>For any incomplete referrals, further information may be required from the referring doctor.</w:t>
      </w:r>
    </w:p>
    <w:p w14:paraId="48E3E430" w14:textId="5784B4F4" w:rsidR="007535A0" w:rsidRDefault="00A13A59" w:rsidP="00807BF0">
      <w:pPr>
        <w:rPr>
          <w:rFonts w:cstheme="minorHAnsi"/>
          <w:bCs/>
          <w:szCs w:val="24"/>
        </w:rPr>
      </w:pPr>
      <w:r>
        <w:rPr>
          <w:rFonts w:cstheme="minorHAnsi"/>
          <w:szCs w:val="24"/>
        </w:rPr>
        <w:lastRenderedPageBreak/>
        <w:t>Following triage, the patient is either booked for a</w:t>
      </w:r>
      <w:r w:rsidR="00AF1BB2">
        <w:rPr>
          <w:rFonts w:cstheme="minorHAnsi"/>
          <w:szCs w:val="24"/>
        </w:rPr>
        <w:t xml:space="preserve"> clinic assessment </w:t>
      </w:r>
      <w:r>
        <w:rPr>
          <w:rFonts w:cstheme="minorHAnsi"/>
          <w:szCs w:val="24"/>
        </w:rPr>
        <w:t xml:space="preserve">appointment if urgent or placed onto the Ambulatory Care Waiting list to be booked at a later date. </w:t>
      </w:r>
      <w:r w:rsidR="00BF7638" w:rsidRPr="00594D89">
        <w:rPr>
          <w:rFonts w:cstheme="minorHAnsi"/>
          <w:szCs w:val="24"/>
        </w:rPr>
        <w:t>The patient is allocated a</w:t>
      </w:r>
      <w:r w:rsidR="00AF1BB2">
        <w:rPr>
          <w:rFonts w:cstheme="minorHAnsi"/>
          <w:szCs w:val="24"/>
        </w:rPr>
        <w:t xml:space="preserve"> clinic assessment </w:t>
      </w:r>
      <w:r w:rsidR="00BF7638" w:rsidRPr="00594D89">
        <w:rPr>
          <w:rFonts w:cstheme="minorHAnsi"/>
          <w:szCs w:val="24"/>
        </w:rPr>
        <w:t>appointment according to their clinical needs.</w:t>
      </w:r>
      <w:r w:rsidR="00AE12D2" w:rsidRPr="00AE12D2">
        <w:rPr>
          <w:rFonts w:cstheme="minorHAnsi"/>
          <w:bCs/>
          <w:szCs w:val="24"/>
        </w:rPr>
        <w:t xml:space="preserve"> </w:t>
      </w:r>
    </w:p>
    <w:p w14:paraId="4A82F30D" w14:textId="34B4B6AE" w:rsidR="00AF1BB2" w:rsidRDefault="00AF1BB2" w:rsidP="00807BF0">
      <w:pPr>
        <w:rPr>
          <w:rFonts w:cstheme="minorHAnsi"/>
          <w:bCs/>
          <w:szCs w:val="24"/>
        </w:rPr>
      </w:pPr>
    </w:p>
    <w:p w14:paraId="389A08E7" w14:textId="65404953" w:rsidR="009F47B8" w:rsidRDefault="0017314F" w:rsidP="00807BF0">
      <w:pPr>
        <w:pStyle w:val="ListParagraph"/>
        <w:ind w:left="0"/>
        <w:rPr>
          <w:rFonts w:cstheme="minorHAnsi"/>
          <w:bCs/>
          <w:szCs w:val="24"/>
        </w:rPr>
      </w:pPr>
      <w:r>
        <w:rPr>
          <w:rFonts w:cstheme="minorHAnsi"/>
          <w:bCs/>
          <w:szCs w:val="24"/>
        </w:rPr>
        <w:t>At</w:t>
      </w:r>
      <w:r w:rsidR="00AF1BB2">
        <w:rPr>
          <w:rFonts w:cstheme="minorHAnsi"/>
          <w:bCs/>
          <w:szCs w:val="24"/>
        </w:rPr>
        <w:t xml:space="preserve"> </w:t>
      </w:r>
      <w:r w:rsidR="003C4419">
        <w:rPr>
          <w:rFonts w:cstheme="minorHAnsi"/>
          <w:bCs/>
          <w:szCs w:val="24"/>
        </w:rPr>
        <w:t xml:space="preserve">the </w:t>
      </w:r>
      <w:r w:rsidR="00AF1BB2">
        <w:rPr>
          <w:rFonts w:cstheme="minorHAnsi"/>
          <w:bCs/>
          <w:szCs w:val="24"/>
        </w:rPr>
        <w:t>clinic assessment</w:t>
      </w:r>
      <w:r>
        <w:rPr>
          <w:rFonts w:cstheme="minorHAnsi"/>
          <w:bCs/>
          <w:szCs w:val="24"/>
        </w:rPr>
        <w:t xml:space="preserve"> </w:t>
      </w:r>
      <w:r w:rsidR="00C26673">
        <w:rPr>
          <w:rFonts w:cstheme="minorHAnsi"/>
          <w:bCs/>
          <w:szCs w:val="24"/>
        </w:rPr>
        <w:t xml:space="preserve">appointment </w:t>
      </w:r>
      <w:r>
        <w:rPr>
          <w:rFonts w:cstheme="minorHAnsi"/>
          <w:bCs/>
          <w:szCs w:val="24"/>
        </w:rPr>
        <w:t xml:space="preserve">all patients referred for a colonoscopy procedure must have a request for admission </w:t>
      </w:r>
      <w:r w:rsidR="00A61459">
        <w:rPr>
          <w:rFonts w:cstheme="minorHAnsi"/>
          <w:bCs/>
          <w:szCs w:val="24"/>
        </w:rPr>
        <w:t xml:space="preserve">(RFA) </w:t>
      </w:r>
      <w:r>
        <w:rPr>
          <w:rFonts w:cstheme="minorHAnsi"/>
          <w:bCs/>
          <w:szCs w:val="24"/>
        </w:rPr>
        <w:t xml:space="preserve">completed. </w:t>
      </w:r>
    </w:p>
    <w:p w14:paraId="05BDC969" w14:textId="77777777" w:rsidR="009F47B8" w:rsidRDefault="009F47B8" w:rsidP="00807BF0">
      <w:pPr>
        <w:pStyle w:val="ListParagraph"/>
        <w:ind w:left="0"/>
        <w:rPr>
          <w:rFonts w:cstheme="minorHAnsi"/>
          <w:bCs/>
          <w:szCs w:val="24"/>
        </w:rPr>
      </w:pPr>
    </w:p>
    <w:p w14:paraId="7E15F270" w14:textId="637E4A83" w:rsidR="0017314F" w:rsidRDefault="0017314F" w:rsidP="00807BF0">
      <w:pPr>
        <w:pStyle w:val="ListParagraph"/>
        <w:ind w:left="0"/>
      </w:pPr>
      <w:r w:rsidRPr="1C3FD00E">
        <w:rPr>
          <w:rFonts w:cstheme="minorBidi"/>
        </w:rPr>
        <w:t xml:space="preserve">The </w:t>
      </w:r>
      <w:r w:rsidR="00A61459" w:rsidRPr="1C3FD00E">
        <w:rPr>
          <w:rFonts w:cstheme="minorBidi"/>
        </w:rPr>
        <w:t>RFA</w:t>
      </w:r>
      <w:r w:rsidRPr="1C3FD00E">
        <w:rPr>
          <w:rFonts w:cstheme="minorBidi"/>
        </w:rPr>
        <w:t xml:space="preserve"> will only be accepted if completed by Consultant Clinicians or </w:t>
      </w:r>
      <w:r w:rsidR="005E0391">
        <w:rPr>
          <w:rFonts w:cstheme="minorBidi"/>
        </w:rPr>
        <w:t>registrar</w:t>
      </w:r>
      <w:r w:rsidRPr="1C3FD00E">
        <w:rPr>
          <w:rFonts w:cstheme="minorBidi"/>
        </w:rPr>
        <w:t>, currently contracted to ACT Health.</w:t>
      </w:r>
      <w:r w:rsidRPr="0017314F">
        <w:t xml:space="preserve"> </w:t>
      </w:r>
    </w:p>
    <w:p w14:paraId="1B5B5464" w14:textId="77777777" w:rsidR="006629EB" w:rsidRDefault="006629EB" w:rsidP="00807BF0">
      <w:pPr>
        <w:pStyle w:val="ListParagraph"/>
        <w:ind w:left="0"/>
      </w:pPr>
    </w:p>
    <w:p w14:paraId="566D881D" w14:textId="736FFA3C" w:rsidR="0017314F" w:rsidRPr="0012769D" w:rsidRDefault="0017314F" w:rsidP="00807BF0">
      <w:pPr>
        <w:rPr>
          <w:rFonts w:asciiTheme="minorHAnsi" w:hAnsiTheme="minorHAnsi" w:cstheme="minorHAnsi"/>
          <w:szCs w:val="24"/>
        </w:rPr>
      </w:pPr>
      <w:r w:rsidRPr="0012769D">
        <w:rPr>
          <w:rFonts w:asciiTheme="minorHAnsi" w:hAnsiTheme="minorHAnsi" w:cstheme="minorHAnsi"/>
          <w:szCs w:val="24"/>
        </w:rPr>
        <w:t xml:space="preserve">The </w:t>
      </w:r>
      <w:r w:rsidR="001C2BF5" w:rsidRPr="0012769D">
        <w:rPr>
          <w:rFonts w:asciiTheme="minorHAnsi" w:hAnsiTheme="minorHAnsi" w:cstheme="minorHAnsi"/>
          <w:szCs w:val="24"/>
        </w:rPr>
        <w:t>RFA</w:t>
      </w:r>
      <w:r w:rsidRPr="0012769D">
        <w:rPr>
          <w:rFonts w:asciiTheme="minorHAnsi" w:hAnsiTheme="minorHAnsi" w:cstheme="minorHAnsi"/>
          <w:szCs w:val="24"/>
        </w:rPr>
        <w:t xml:space="preserve"> should record </w:t>
      </w:r>
      <w:r w:rsidR="00A61459" w:rsidRPr="0012769D">
        <w:rPr>
          <w:rFonts w:asciiTheme="minorHAnsi" w:hAnsiTheme="minorHAnsi" w:cstheme="minorHAnsi"/>
          <w:szCs w:val="24"/>
        </w:rPr>
        <w:t xml:space="preserve">the following </w:t>
      </w:r>
      <w:r w:rsidRPr="0012769D">
        <w:rPr>
          <w:rFonts w:asciiTheme="minorHAnsi" w:hAnsiTheme="minorHAnsi" w:cstheme="minorHAnsi"/>
          <w:szCs w:val="24"/>
        </w:rPr>
        <w:t xml:space="preserve">minimum fields, </w:t>
      </w:r>
      <w:r w:rsidR="00894A88" w:rsidRPr="0012769D">
        <w:rPr>
          <w:rFonts w:asciiTheme="minorHAnsi" w:hAnsiTheme="minorHAnsi" w:cstheme="minorHAnsi"/>
          <w:szCs w:val="24"/>
        </w:rPr>
        <w:t xml:space="preserve">be </w:t>
      </w:r>
      <w:r w:rsidRPr="0012769D">
        <w:rPr>
          <w:rFonts w:asciiTheme="minorHAnsi" w:hAnsiTheme="minorHAnsi" w:cstheme="minorHAnsi"/>
          <w:szCs w:val="24"/>
        </w:rPr>
        <w:t>legible and accurate.</w:t>
      </w:r>
    </w:p>
    <w:p w14:paraId="19EF7C39" w14:textId="77777777" w:rsidR="00894A88" w:rsidRPr="0012769D" w:rsidRDefault="00894A88" w:rsidP="004025F2">
      <w:pPr>
        <w:pStyle w:val="ListBullet"/>
        <w:tabs>
          <w:tab w:val="clear" w:pos="1080"/>
        </w:tabs>
        <w:ind w:left="426" w:hanging="426"/>
      </w:pPr>
      <w:r w:rsidRPr="0012769D">
        <w:t>Patient’s full name</w:t>
      </w:r>
    </w:p>
    <w:p w14:paraId="137D6875" w14:textId="77777777" w:rsidR="00894A88" w:rsidRPr="0012769D" w:rsidRDefault="00894A88" w:rsidP="004025F2">
      <w:pPr>
        <w:pStyle w:val="ListBullet"/>
        <w:tabs>
          <w:tab w:val="clear" w:pos="1080"/>
        </w:tabs>
        <w:ind w:left="426" w:hanging="426"/>
      </w:pPr>
      <w:r w:rsidRPr="0012769D">
        <w:t>Patient’s address</w:t>
      </w:r>
    </w:p>
    <w:p w14:paraId="4D1D0A7F" w14:textId="2598FC98" w:rsidR="00894A88" w:rsidRPr="0012769D" w:rsidRDefault="00894A88" w:rsidP="004025F2">
      <w:pPr>
        <w:pStyle w:val="ListBullet"/>
        <w:tabs>
          <w:tab w:val="clear" w:pos="1080"/>
        </w:tabs>
        <w:ind w:left="426" w:hanging="426"/>
      </w:pPr>
      <w:r w:rsidRPr="0012769D">
        <w:t>Patient’s contact information (</w:t>
      </w:r>
      <w:r w:rsidR="004B4CBF" w:rsidRPr="0012769D">
        <w:t>e</w:t>
      </w:r>
      <w:r w:rsidR="00692D12">
        <w:t>.</w:t>
      </w:r>
      <w:r w:rsidR="004B4CBF" w:rsidRPr="0012769D">
        <w:t xml:space="preserve">g. </w:t>
      </w:r>
      <w:r w:rsidRPr="0012769D">
        <w:t>home, work &amp; mobile telephone, email)</w:t>
      </w:r>
    </w:p>
    <w:p w14:paraId="6E289A9A" w14:textId="2CCE2210" w:rsidR="00894A88" w:rsidRPr="0012769D" w:rsidRDefault="00894A88" w:rsidP="004025F2">
      <w:pPr>
        <w:pStyle w:val="ListBullet"/>
        <w:tabs>
          <w:tab w:val="clear" w:pos="1080"/>
        </w:tabs>
        <w:ind w:left="426" w:hanging="426"/>
      </w:pPr>
      <w:r w:rsidRPr="0012769D">
        <w:t xml:space="preserve">Patient’s </w:t>
      </w:r>
      <w:r w:rsidR="001C2BF5" w:rsidRPr="0012769D">
        <w:t>sex</w:t>
      </w:r>
    </w:p>
    <w:p w14:paraId="26BFF870" w14:textId="77777777" w:rsidR="00894A88" w:rsidRPr="0012769D" w:rsidRDefault="00894A88" w:rsidP="004025F2">
      <w:pPr>
        <w:pStyle w:val="ListBullet"/>
        <w:tabs>
          <w:tab w:val="clear" w:pos="1080"/>
        </w:tabs>
        <w:ind w:left="426" w:hanging="426"/>
      </w:pPr>
      <w:r w:rsidRPr="0012769D">
        <w:t>Patient’s date of birth</w:t>
      </w:r>
    </w:p>
    <w:p w14:paraId="38AC43E3" w14:textId="2B5ED0F6" w:rsidR="004B4CBF" w:rsidRPr="0012769D" w:rsidRDefault="004B4CBF" w:rsidP="004025F2">
      <w:pPr>
        <w:pStyle w:val="ListBullet"/>
        <w:tabs>
          <w:tab w:val="clear" w:pos="1080"/>
        </w:tabs>
        <w:ind w:left="426" w:hanging="426"/>
      </w:pPr>
      <w:r w:rsidRPr="0012769D">
        <w:t>General practitioner’s name and address</w:t>
      </w:r>
    </w:p>
    <w:p w14:paraId="0727BCB9" w14:textId="77777777" w:rsidR="00894A88" w:rsidRPr="004025F2" w:rsidRDefault="00894A88" w:rsidP="004025F2">
      <w:pPr>
        <w:pStyle w:val="ListBullet"/>
        <w:tabs>
          <w:tab w:val="clear" w:pos="1080"/>
        </w:tabs>
        <w:ind w:left="426" w:hanging="426"/>
      </w:pPr>
      <w:r w:rsidRPr="0012769D">
        <w:t xml:space="preserve">Clinical priority urgency category </w:t>
      </w:r>
    </w:p>
    <w:p w14:paraId="1A7FB53D" w14:textId="77777777" w:rsidR="00894A88" w:rsidRPr="0012769D" w:rsidRDefault="00894A88" w:rsidP="004025F2">
      <w:pPr>
        <w:pStyle w:val="ListBullet"/>
        <w:tabs>
          <w:tab w:val="clear" w:pos="1080"/>
        </w:tabs>
        <w:ind w:left="426" w:hanging="426"/>
      </w:pPr>
      <w:r w:rsidRPr="0012769D">
        <w:t>Discharge intention (i.e. day only, or indication of number of nights in hospital)</w:t>
      </w:r>
    </w:p>
    <w:p w14:paraId="3058A932" w14:textId="77777777" w:rsidR="00894A88" w:rsidRPr="0012769D" w:rsidRDefault="00894A88" w:rsidP="004025F2">
      <w:pPr>
        <w:pStyle w:val="ListBullet"/>
        <w:tabs>
          <w:tab w:val="clear" w:pos="1080"/>
        </w:tabs>
        <w:ind w:left="426" w:hanging="426"/>
      </w:pPr>
      <w:r w:rsidRPr="0012769D">
        <w:t>Presenting problem</w:t>
      </w:r>
    </w:p>
    <w:p w14:paraId="545FBA4E" w14:textId="77777777" w:rsidR="00894A88" w:rsidRPr="0012769D" w:rsidRDefault="00894A88" w:rsidP="004025F2">
      <w:pPr>
        <w:pStyle w:val="ListBullet"/>
        <w:tabs>
          <w:tab w:val="clear" w:pos="1080"/>
        </w:tabs>
        <w:ind w:left="426" w:hanging="426"/>
      </w:pPr>
      <w:r w:rsidRPr="0012769D">
        <w:t>Planned procedure/treatment</w:t>
      </w:r>
    </w:p>
    <w:p w14:paraId="4A61CB98" w14:textId="77777777" w:rsidR="00894A88" w:rsidRPr="0012769D" w:rsidRDefault="00894A88" w:rsidP="004025F2">
      <w:pPr>
        <w:pStyle w:val="ListBullet"/>
        <w:tabs>
          <w:tab w:val="clear" w:pos="1080"/>
        </w:tabs>
        <w:ind w:left="426" w:hanging="426"/>
      </w:pPr>
      <w:r w:rsidRPr="0012769D">
        <w:t>Treating doctor (if different)</w:t>
      </w:r>
    </w:p>
    <w:p w14:paraId="4027884E" w14:textId="77777777" w:rsidR="001C2BF5" w:rsidRPr="0012769D" w:rsidRDefault="00894A88" w:rsidP="004025F2">
      <w:pPr>
        <w:pStyle w:val="ListBullet"/>
        <w:tabs>
          <w:tab w:val="clear" w:pos="1080"/>
        </w:tabs>
        <w:ind w:left="426" w:hanging="426"/>
      </w:pPr>
      <w:r w:rsidRPr="0012769D">
        <w:t>Doctor to sign and date the request for admission on page 2</w:t>
      </w:r>
    </w:p>
    <w:p w14:paraId="518D9A1A" w14:textId="1B47F86A" w:rsidR="00894A88" w:rsidRPr="0012769D" w:rsidRDefault="001C2BF5" w:rsidP="004025F2">
      <w:pPr>
        <w:pStyle w:val="ListBullet"/>
        <w:tabs>
          <w:tab w:val="clear" w:pos="1080"/>
        </w:tabs>
        <w:ind w:left="426" w:hanging="426"/>
      </w:pPr>
      <w:r w:rsidRPr="0012769D">
        <w:t>O</w:t>
      </w:r>
      <w:r w:rsidR="00894A88" w:rsidRPr="0012769D">
        <w:t xml:space="preserve">ther relevant information may include: </w:t>
      </w:r>
    </w:p>
    <w:p w14:paraId="405DAC31" w14:textId="03B7ADA5" w:rsidR="00894A88" w:rsidRPr="0012769D" w:rsidRDefault="00894A88" w:rsidP="004025F2">
      <w:pPr>
        <w:pStyle w:val="ListBullet"/>
        <w:numPr>
          <w:ilvl w:val="0"/>
          <w:numId w:val="3"/>
        </w:numPr>
        <w:ind w:left="851" w:hanging="425"/>
      </w:pPr>
      <w:r w:rsidRPr="0012769D">
        <w:t>Significant medical history</w:t>
      </w:r>
    </w:p>
    <w:p w14:paraId="388D4F2F" w14:textId="23BDFDE0" w:rsidR="006C2C3D" w:rsidRPr="0012769D" w:rsidRDefault="006C2C3D" w:rsidP="004025F2">
      <w:pPr>
        <w:pStyle w:val="ListBullet"/>
        <w:numPr>
          <w:ilvl w:val="0"/>
          <w:numId w:val="3"/>
        </w:numPr>
        <w:ind w:left="851" w:hanging="425"/>
      </w:pPr>
      <w:r w:rsidRPr="0012769D">
        <w:t>Any instructions for medications</w:t>
      </w:r>
    </w:p>
    <w:p w14:paraId="64A397FC" w14:textId="77777777" w:rsidR="00894A88" w:rsidRPr="0012769D" w:rsidRDefault="00894A88" w:rsidP="004025F2">
      <w:pPr>
        <w:pStyle w:val="ListBullet"/>
        <w:numPr>
          <w:ilvl w:val="0"/>
          <w:numId w:val="3"/>
        </w:numPr>
        <w:ind w:left="851" w:hanging="425"/>
      </w:pPr>
      <w:r w:rsidRPr="0012769D">
        <w:t>Specific preadmission requirements</w:t>
      </w:r>
    </w:p>
    <w:p w14:paraId="4810A553" w14:textId="77777777" w:rsidR="008B353E" w:rsidRDefault="00894A88" w:rsidP="004025F2">
      <w:pPr>
        <w:pStyle w:val="ListBullet"/>
        <w:numPr>
          <w:ilvl w:val="0"/>
          <w:numId w:val="3"/>
        </w:numPr>
        <w:ind w:left="851" w:hanging="425"/>
      </w:pPr>
      <w:r w:rsidRPr="0012769D">
        <w:t>Special procedural equipment</w:t>
      </w:r>
    </w:p>
    <w:p w14:paraId="730A839F" w14:textId="31E1DD13" w:rsidR="00894A88" w:rsidRPr="0012769D" w:rsidRDefault="008B353E" w:rsidP="004025F2">
      <w:pPr>
        <w:pStyle w:val="ListBullet"/>
        <w:numPr>
          <w:ilvl w:val="0"/>
          <w:numId w:val="3"/>
        </w:numPr>
        <w:ind w:left="851" w:hanging="425"/>
      </w:pPr>
      <w:r>
        <w:t xml:space="preserve">The patient’s preferred pronoun or </w:t>
      </w:r>
      <w:proofErr w:type="spellStart"/>
      <w:r>
        <w:t>idenfied</w:t>
      </w:r>
      <w:proofErr w:type="spellEnd"/>
      <w:r>
        <w:t xml:space="preserve"> gender (for </w:t>
      </w:r>
      <w:r w:rsidR="00302CE0">
        <w:t xml:space="preserve">trans and non-binary </w:t>
      </w:r>
      <w:r w:rsidR="00807BF0">
        <w:t>patients</w:t>
      </w:r>
      <w:r w:rsidR="00302CE0">
        <w:t xml:space="preserve">) </w:t>
      </w:r>
      <w:r w:rsidR="00894A88" w:rsidRPr="0012769D">
        <w:t xml:space="preserve"> </w:t>
      </w:r>
    </w:p>
    <w:p w14:paraId="477095D9" w14:textId="3CF11C9D" w:rsidR="0017314F" w:rsidRPr="0012769D" w:rsidRDefault="0017314F" w:rsidP="00807BF0">
      <w:pPr>
        <w:pStyle w:val="ListParagraph"/>
        <w:ind w:left="415" w:hanging="283"/>
        <w:rPr>
          <w:rFonts w:asciiTheme="minorHAnsi" w:hAnsiTheme="minorHAnsi" w:cstheme="minorHAnsi"/>
          <w:szCs w:val="24"/>
        </w:rPr>
      </w:pPr>
    </w:p>
    <w:p w14:paraId="08E37F17" w14:textId="5DAF26F0" w:rsidR="0017314F" w:rsidRPr="0012769D" w:rsidRDefault="00A61459" w:rsidP="00807BF0">
      <w:pPr>
        <w:rPr>
          <w:rFonts w:asciiTheme="minorHAnsi" w:hAnsiTheme="minorHAnsi" w:cstheme="minorHAnsi"/>
          <w:szCs w:val="24"/>
        </w:rPr>
      </w:pPr>
      <w:r w:rsidRPr="0012769D">
        <w:rPr>
          <w:rFonts w:asciiTheme="minorHAnsi" w:hAnsiTheme="minorHAnsi" w:cstheme="minorHAnsi"/>
          <w:szCs w:val="24"/>
        </w:rPr>
        <w:t>The clinician must a</w:t>
      </w:r>
      <w:r w:rsidR="0017314F" w:rsidRPr="0012769D">
        <w:rPr>
          <w:rFonts w:asciiTheme="minorHAnsi" w:hAnsiTheme="minorHAnsi" w:cstheme="minorHAnsi"/>
          <w:szCs w:val="24"/>
        </w:rPr>
        <w:t xml:space="preserve">ssign a clinical priority </w:t>
      </w:r>
      <w:r w:rsidR="7693D6D0" w:rsidRPr="0012769D">
        <w:rPr>
          <w:rFonts w:asciiTheme="minorHAnsi" w:hAnsiTheme="minorHAnsi" w:cstheme="minorHAnsi"/>
          <w:szCs w:val="24"/>
        </w:rPr>
        <w:t>urgency</w:t>
      </w:r>
      <w:r w:rsidR="0017314F" w:rsidRPr="0012769D">
        <w:rPr>
          <w:rFonts w:asciiTheme="minorHAnsi" w:hAnsiTheme="minorHAnsi" w:cstheme="minorHAnsi"/>
          <w:szCs w:val="24"/>
        </w:rPr>
        <w:t xml:space="preserve"> category and provide a clinically verifiable reason to assign a different category (if required). </w:t>
      </w:r>
    </w:p>
    <w:p w14:paraId="6A2985DE" w14:textId="77777777" w:rsidR="0017314F" w:rsidRPr="0012769D" w:rsidRDefault="0017314F" w:rsidP="00807BF0">
      <w:pPr>
        <w:pStyle w:val="ListParagraph"/>
        <w:ind w:left="0"/>
        <w:rPr>
          <w:rFonts w:asciiTheme="minorHAnsi" w:hAnsiTheme="minorHAnsi" w:cstheme="minorHAnsi"/>
          <w:szCs w:val="24"/>
        </w:rPr>
      </w:pPr>
    </w:p>
    <w:p w14:paraId="6AB4CD3F" w14:textId="0553110B" w:rsidR="00BF7638" w:rsidRPr="0012769D" w:rsidRDefault="00AE12D2" w:rsidP="00807BF0">
      <w:pPr>
        <w:rPr>
          <w:rFonts w:asciiTheme="minorHAnsi" w:hAnsiTheme="minorHAnsi" w:cstheme="minorHAnsi"/>
          <w:szCs w:val="24"/>
        </w:rPr>
      </w:pPr>
      <w:r w:rsidRPr="0012769D">
        <w:rPr>
          <w:rFonts w:asciiTheme="minorHAnsi" w:hAnsiTheme="minorHAnsi" w:cstheme="minorHAnsi"/>
          <w:bCs/>
          <w:szCs w:val="24"/>
        </w:rPr>
        <w:t xml:space="preserve">Patients requiring a colonoscopy at CHS are </w:t>
      </w:r>
      <w:r w:rsidR="004C1FEA" w:rsidRPr="0012769D">
        <w:rPr>
          <w:rFonts w:asciiTheme="minorHAnsi" w:hAnsiTheme="minorHAnsi" w:cstheme="minorHAnsi"/>
          <w:bCs/>
          <w:szCs w:val="24"/>
        </w:rPr>
        <w:t xml:space="preserve">triaged </w:t>
      </w:r>
      <w:r w:rsidRPr="0012769D">
        <w:rPr>
          <w:rFonts w:asciiTheme="minorHAnsi" w:hAnsiTheme="minorHAnsi" w:cstheme="minorHAnsi"/>
          <w:bCs/>
          <w:szCs w:val="24"/>
        </w:rPr>
        <w:t>as follow</w:t>
      </w:r>
      <w:r w:rsidR="001C2BF5" w:rsidRPr="0012769D">
        <w:rPr>
          <w:rFonts w:asciiTheme="minorHAnsi" w:hAnsiTheme="minorHAnsi" w:cstheme="minorHAnsi"/>
          <w:bCs/>
          <w:szCs w:val="24"/>
        </w:rPr>
        <w:t>s</w:t>
      </w:r>
      <w:r w:rsidRPr="0012769D">
        <w:rPr>
          <w:rFonts w:asciiTheme="minorHAnsi" w:hAnsiTheme="minorHAnsi" w:cstheme="minorHAnsi"/>
          <w:bCs/>
          <w:szCs w:val="24"/>
        </w:rPr>
        <w:t xml:space="preserve"> by the medical staff:</w:t>
      </w:r>
    </w:p>
    <w:p w14:paraId="7D98E288" w14:textId="77777777" w:rsidR="00BF7638" w:rsidRPr="004025F2" w:rsidRDefault="00BF7638" w:rsidP="004025F2">
      <w:pPr>
        <w:pStyle w:val="ListBullet"/>
        <w:tabs>
          <w:tab w:val="clear" w:pos="1080"/>
        </w:tabs>
        <w:ind w:left="426" w:hanging="426"/>
      </w:pPr>
      <w:r w:rsidRPr="00594D89">
        <w:t>Category 1 (priority): Completion of a colonoscopy within 30 days is desirable for a condition that has the potential to deteriorate quickly to the point that it might become an emergency.</w:t>
      </w:r>
    </w:p>
    <w:p w14:paraId="6D377EFA" w14:textId="2FFEFD69" w:rsidR="00BF7638" w:rsidRPr="004025F2" w:rsidRDefault="00BF7638" w:rsidP="004025F2">
      <w:pPr>
        <w:pStyle w:val="ListBullet"/>
        <w:tabs>
          <w:tab w:val="clear" w:pos="1080"/>
        </w:tabs>
        <w:ind w:left="426" w:hanging="426"/>
      </w:pPr>
      <w:r w:rsidRPr="00594D89">
        <w:t xml:space="preserve">Category 2 (semi-urgent): Completion of a colonoscopy within 90 days is desirable for a condition that is likely to deteriorate significantly if left untreated beyond 90 days. </w:t>
      </w:r>
    </w:p>
    <w:p w14:paraId="050F3B87" w14:textId="75B8075A" w:rsidR="00BF7638" w:rsidRPr="004025F2" w:rsidRDefault="00BF7638" w:rsidP="004025F2">
      <w:pPr>
        <w:pStyle w:val="ListBullet"/>
        <w:tabs>
          <w:tab w:val="clear" w:pos="1080"/>
        </w:tabs>
        <w:ind w:left="426" w:hanging="426"/>
      </w:pPr>
      <w:r w:rsidRPr="00594D89">
        <w:t xml:space="preserve">Category 3 (not urgent): Completion of a colonoscopy within 365 days is acceptable for a condition that is unlikely to deteriorate quickly and does not have the potential to become an emergency. </w:t>
      </w:r>
    </w:p>
    <w:p w14:paraId="346B6384" w14:textId="67059B55" w:rsidR="00BF7638" w:rsidRPr="004025F2" w:rsidRDefault="00BF7638" w:rsidP="004025F2">
      <w:pPr>
        <w:pStyle w:val="ListBullet"/>
        <w:tabs>
          <w:tab w:val="clear" w:pos="1080"/>
        </w:tabs>
        <w:ind w:left="426" w:hanging="426"/>
      </w:pPr>
      <w:r w:rsidRPr="00594D89">
        <w:lastRenderedPageBreak/>
        <w:t>Surveillance endoscopy: Recommendations for surveillance colonoscopy timeframes must be in accordance with the National Health and Medical Research Council Clinical Practice Guidelines for surveillance colonoscopy</w:t>
      </w:r>
      <w:r w:rsidR="00894A88">
        <w:t xml:space="preserve"> (</w:t>
      </w:r>
      <w:r w:rsidR="00602373">
        <w:t xml:space="preserve">see </w:t>
      </w:r>
      <w:r w:rsidR="00C05ADB">
        <w:t>Attachment 1</w:t>
      </w:r>
      <w:r w:rsidR="00894A88">
        <w:t>)</w:t>
      </w:r>
      <w:r w:rsidR="00E67097">
        <w:t>.</w:t>
      </w:r>
    </w:p>
    <w:p w14:paraId="670BF285" w14:textId="77777777" w:rsidR="00C800BC" w:rsidRDefault="00C800BC" w:rsidP="00807BF0">
      <w:pPr>
        <w:pStyle w:val="ListParagraph"/>
        <w:ind w:left="426" w:hanging="720"/>
      </w:pPr>
    </w:p>
    <w:p w14:paraId="1768428E" w14:textId="77777777" w:rsidR="00BF7638" w:rsidRDefault="00BF7638" w:rsidP="00807BF0">
      <w:pPr>
        <w:pStyle w:val="ListParagraph"/>
        <w:ind w:left="0"/>
      </w:pPr>
      <w:r>
        <w:t>The circumstances below may prompt departure from the recommended urgency categories in the guide:</w:t>
      </w:r>
    </w:p>
    <w:p w14:paraId="15CE076C" w14:textId="77777777" w:rsidR="00BF7638" w:rsidRDefault="00BF7638" w:rsidP="004025F2">
      <w:pPr>
        <w:pStyle w:val="ListBullet"/>
        <w:tabs>
          <w:tab w:val="clear" w:pos="1080"/>
        </w:tabs>
        <w:ind w:left="426" w:hanging="426"/>
      </w:pPr>
      <w:r>
        <w:t>The procedure is for diagnosis or treatment of a proven or suspected malignancy</w:t>
      </w:r>
    </w:p>
    <w:p w14:paraId="1BFF78CD" w14:textId="77777777" w:rsidR="00BF7638" w:rsidRDefault="00BF7638" w:rsidP="004025F2">
      <w:pPr>
        <w:pStyle w:val="ListBullet"/>
        <w:tabs>
          <w:tab w:val="clear" w:pos="1080"/>
        </w:tabs>
        <w:ind w:left="426" w:hanging="426"/>
      </w:pPr>
      <w:r>
        <w:t>The patient’s condition has the potential to deteriorate quickly to the point that it might become an emergency</w:t>
      </w:r>
    </w:p>
    <w:p w14:paraId="32CA1DA6" w14:textId="62E84E75" w:rsidR="00BF7638" w:rsidRDefault="00D02422" w:rsidP="004025F2">
      <w:pPr>
        <w:pStyle w:val="ListBullet"/>
        <w:tabs>
          <w:tab w:val="clear" w:pos="1080"/>
        </w:tabs>
        <w:ind w:left="426" w:hanging="426"/>
      </w:pPr>
      <w:r>
        <w:t>C</w:t>
      </w:r>
      <w:r w:rsidR="00BF7638">
        <w:t>linical justification</w:t>
      </w:r>
    </w:p>
    <w:p w14:paraId="1B79E281" w14:textId="77777777" w:rsidR="00C05ADB" w:rsidRDefault="00C05ADB" w:rsidP="00807BF0"/>
    <w:p w14:paraId="0516CCA7" w14:textId="396A08A5" w:rsidR="003737EB" w:rsidRDefault="003737EB" w:rsidP="00807BF0">
      <w:r>
        <w:t>Reclassification of a patient</w:t>
      </w:r>
      <w:r w:rsidR="0047261D">
        <w:t>’</w:t>
      </w:r>
      <w:r>
        <w:t>s assigned clinical urgency category to higher category (e.g. category 2 to category 1) must only occur following a clinical assessment/review of the patient by a medical officer and reflect a change in the patient’s condition that has occurred after the patient has been added to the waiting list. This review could be done by phone for some patients, but patients should be offered a face to face assessment if they so desire, and clinically practicable.</w:t>
      </w:r>
      <w:r w:rsidR="00A61459">
        <w:t xml:space="preserve"> Documentation should then be added to the RFA</w:t>
      </w:r>
      <w:r w:rsidR="005E0391">
        <w:t xml:space="preserve"> and electronic </w:t>
      </w:r>
      <w:r w:rsidR="000713AE">
        <w:t>record (i</w:t>
      </w:r>
      <w:r w:rsidR="004B5EC1">
        <w:t>.</w:t>
      </w:r>
      <w:r w:rsidR="000713AE">
        <w:t>e</w:t>
      </w:r>
      <w:r w:rsidR="004B5EC1">
        <w:t>.</w:t>
      </w:r>
      <w:r w:rsidR="000713AE">
        <w:t xml:space="preserve"> ACTPAS)</w:t>
      </w:r>
      <w:r w:rsidR="00A61459">
        <w:t>.</w:t>
      </w:r>
    </w:p>
    <w:p w14:paraId="2F51A892" w14:textId="7233E2E3" w:rsidR="007B6904" w:rsidRDefault="007B6904" w:rsidP="00807BF0">
      <w:pPr>
        <w:rPr>
          <w:rFonts w:cs="Arial"/>
          <w:i/>
          <w:szCs w:val="24"/>
        </w:rPr>
      </w:pPr>
    </w:p>
    <w:p w14:paraId="2F51A893" w14:textId="77777777" w:rsidR="007B6904" w:rsidRDefault="00892ABC" w:rsidP="00807BF0">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807BF0">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807BF0">
        <w:trPr>
          <w:cantSplit/>
          <w:trHeight w:val="285"/>
        </w:trPr>
        <w:tc>
          <w:tcPr>
            <w:tcW w:w="9158" w:type="dxa"/>
            <w:shd w:val="clear" w:color="auto" w:fill="A6A6A6" w:themeFill="background1" w:themeFillShade="A6"/>
          </w:tcPr>
          <w:p w14:paraId="2F51A895" w14:textId="0677250C" w:rsidR="007B6904" w:rsidRPr="00C76688" w:rsidRDefault="007B6904" w:rsidP="0012769D">
            <w:pPr>
              <w:pStyle w:val="Heading1"/>
            </w:pPr>
            <w:bookmarkStart w:id="17" w:name="_Toc389473281"/>
            <w:bookmarkStart w:id="18" w:name="_Toc107203153"/>
            <w:r w:rsidRPr="00C76688">
              <w:t xml:space="preserve">Section 2 – </w:t>
            </w:r>
            <w:bookmarkEnd w:id="17"/>
            <w:r w:rsidR="00AE12D2">
              <w:t xml:space="preserve"> </w:t>
            </w:r>
            <w:r w:rsidR="00C11BA3">
              <w:t xml:space="preserve">Informed Decision </w:t>
            </w:r>
            <w:r w:rsidR="00580B3B">
              <w:t>M</w:t>
            </w:r>
            <w:r w:rsidR="00C11BA3">
              <w:t xml:space="preserve">aking and Consent </w:t>
            </w:r>
            <w:r w:rsidR="004A5CB1">
              <w:t>and</w:t>
            </w:r>
            <w:r w:rsidR="00C11BA3">
              <w:t xml:space="preserve"> Bowel Preparation</w:t>
            </w:r>
            <w:bookmarkEnd w:id="18"/>
          </w:p>
        </w:tc>
      </w:tr>
    </w:tbl>
    <w:p w14:paraId="2F51A897" w14:textId="77777777" w:rsidR="007B6904" w:rsidRDefault="007B6904" w:rsidP="00807BF0">
      <w:pPr>
        <w:rPr>
          <w:rFonts w:cs="Arial"/>
          <w:b/>
          <w:szCs w:val="24"/>
        </w:rPr>
      </w:pPr>
    </w:p>
    <w:p w14:paraId="763BF15D" w14:textId="64676AE1" w:rsidR="00F26CD8" w:rsidRDefault="00F26CD8" w:rsidP="00807BF0">
      <w:pPr>
        <w:rPr>
          <w:rFonts w:cstheme="minorBidi"/>
          <w:b/>
        </w:rPr>
      </w:pPr>
      <w:r w:rsidRPr="1C3FD00E">
        <w:rPr>
          <w:rFonts w:cstheme="minorBidi"/>
          <w:b/>
        </w:rPr>
        <w:t xml:space="preserve">Outpatient </w:t>
      </w:r>
      <w:r w:rsidR="677EDEEE" w:rsidRPr="1C3FD00E">
        <w:rPr>
          <w:rFonts w:cstheme="minorBidi"/>
          <w:b/>
          <w:bCs/>
        </w:rPr>
        <w:t xml:space="preserve">procedure </w:t>
      </w:r>
      <w:r w:rsidRPr="1C3FD00E">
        <w:rPr>
          <w:rFonts w:cstheme="minorBidi"/>
          <w:b/>
        </w:rPr>
        <w:t>performed in the procedure room in the GEHU</w:t>
      </w:r>
      <w:r w:rsidR="00CA564F" w:rsidRPr="1C3FD00E">
        <w:rPr>
          <w:rFonts w:cstheme="minorBidi"/>
          <w:b/>
        </w:rPr>
        <w:t xml:space="preserve"> </w:t>
      </w:r>
      <w:r w:rsidR="00426D1E">
        <w:rPr>
          <w:rFonts w:cstheme="minorBidi"/>
          <w:b/>
        </w:rPr>
        <w:t>op</w:t>
      </w:r>
      <w:r w:rsidR="00CA564F" w:rsidRPr="1C3FD00E">
        <w:rPr>
          <w:rFonts w:cstheme="minorBidi"/>
          <w:b/>
        </w:rPr>
        <w:t>erating theatre</w:t>
      </w:r>
      <w:r w:rsidR="008F11E6">
        <w:rPr>
          <w:rFonts w:cstheme="minorBidi"/>
          <w:b/>
        </w:rPr>
        <w:t>:</w:t>
      </w:r>
    </w:p>
    <w:p w14:paraId="55FA641C" w14:textId="313E3E1F" w:rsidR="00F26CD8" w:rsidRPr="0012769D" w:rsidRDefault="00F26CD8" w:rsidP="00807BF0">
      <w:pPr>
        <w:pStyle w:val="ListBullet"/>
        <w:numPr>
          <w:ilvl w:val="0"/>
          <w:numId w:val="0"/>
        </w:numPr>
        <w:rPr>
          <w:rFonts w:asciiTheme="minorHAnsi" w:hAnsiTheme="minorHAnsi" w:cstheme="minorHAnsi"/>
          <w:i/>
          <w:szCs w:val="24"/>
        </w:rPr>
      </w:pPr>
      <w:r w:rsidRPr="00594D89">
        <w:rPr>
          <w:rFonts w:asciiTheme="minorHAnsi" w:hAnsiTheme="minorHAnsi" w:cstheme="minorHAnsi"/>
          <w:szCs w:val="24"/>
        </w:rPr>
        <w:t xml:space="preserve">Medical staff assess the patient for suitability to undergo a colonoscopy procedure in relation to contraindications and precautions as listed previously, </w:t>
      </w:r>
      <w:r w:rsidR="004C1FEA">
        <w:rPr>
          <w:rFonts w:asciiTheme="minorHAnsi" w:hAnsiTheme="minorHAnsi" w:cstheme="minorHAnsi"/>
          <w:szCs w:val="24"/>
        </w:rPr>
        <w:t>as well as</w:t>
      </w:r>
      <w:r w:rsidR="004C1FEA" w:rsidRPr="00594D89">
        <w:rPr>
          <w:rFonts w:asciiTheme="minorHAnsi" w:hAnsiTheme="minorHAnsi" w:cstheme="minorHAnsi"/>
          <w:szCs w:val="24"/>
        </w:rPr>
        <w:t xml:space="preserve"> </w:t>
      </w:r>
      <w:r w:rsidRPr="00594D89">
        <w:rPr>
          <w:rFonts w:asciiTheme="minorHAnsi" w:hAnsiTheme="minorHAnsi" w:cstheme="minorHAnsi"/>
          <w:szCs w:val="24"/>
        </w:rPr>
        <w:t xml:space="preserve">the </w:t>
      </w:r>
      <w:r w:rsidRPr="005F05B0">
        <w:rPr>
          <w:rFonts w:asciiTheme="minorHAnsi" w:hAnsiTheme="minorHAnsi" w:cstheme="minorHAnsi"/>
          <w:szCs w:val="24"/>
        </w:rPr>
        <w:t>administration of sedation</w:t>
      </w:r>
      <w:r w:rsidR="004C1FEA" w:rsidRPr="005F05B0">
        <w:rPr>
          <w:rFonts w:asciiTheme="minorHAnsi" w:hAnsiTheme="minorHAnsi" w:cstheme="minorHAnsi"/>
          <w:szCs w:val="24"/>
        </w:rPr>
        <w:t>,</w:t>
      </w:r>
      <w:r w:rsidRPr="005F05B0">
        <w:rPr>
          <w:rFonts w:asciiTheme="minorHAnsi" w:hAnsiTheme="minorHAnsi" w:cstheme="minorHAnsi"/>
          <w:szCs w:val="24"/>
        </w:rPr>
        <w:t xml:space="preserve"> and document </w:t>
      </w:r>
      <w:r w:rsidR="00AE12D2" w:rsidRPr="005F05B0">
        <w:rPr>
          <w:rFonts w:asciiTheme="minorHAnsi" w:hAnsiTheme="minorHAnsi" w:cstheme="minorHAnsi"/>
          <w:szCs w:val="24"/>
        </w:rPr>
        <w:t xml:space="preserve">the </w:t>
      </w:r>
      <w:r w:rsidRPr="005F05B0">
        <w:rPr>
          <w:rFonts w:asciiTheme="minorHAnsi" w:hAnsiTheme="minorHAnsi" w:cstheme="minorHAnsi"/>
          <w:szCs w:val="24"/>
        </w:rPr>
        <w:t>findings.</w:t>
      </w:r>
      <w:r w:rsidRPr="0012769D">
        <w:rPr>
          <w:rFonts w:asciiTheme="minorHAnsi" w:hAnsiTheme="minorHAnsi" w:cstheme="minorHAnsi"/>
          <w:i/>
          <w:szCs w:val="24"/>
        </w:rPr>
        <w:t xml:space="preserve"> </w:t>
      </w:r>
    </w:p>
    <w:p w14:paraId="617AA03C" w14:textId="77777777" w:rsidR="00A61459" w:rsidRPr="0012769D" w:rsidRDefault="00A61459" w:rsidP="00807BF0">
      <w:pPr>
        <w:pStyle w:val="ListBullet"/>
        <w:numPr>
          <w:ilvl w:val="0"/>
          <w:numId w:val="0"/>
        </w:numPr>
        <w:ind w:left="132"/>
        <w:rPr>
          <w:rFonts w:asciiTheme="minorHAnsi" w:hAnsiTheme="minorHAnsi" w:cstheme="minorHAnsi"/>
          <w:i/>
          <w:szCs w:val="24"/>
        </w:rPr>
      </w:pPr>
    </w:p>
    <w:p w14:paraId="01DF5886" w14:textId="17B6B62E" w:rsidR="00F26CD8" w:rsidRDefault="00F26CD8" w:rsidP="00807BF0">
      <w:pPr>
        <w:pStyle w:val="ListBullet"/>
        <w:numPr>
          <w:ilvl w:val="0"/>
          <w:numId w:val="0"/>
        </w:numPr>
      </w:pPr>
      <w:r>
        <w:t>Medical staff provide patients the opportunity to discuss the reason for the colonoscopy, benefits, risks, financial costs, and alternative options before deciding to proceed, assessing the patient</w:t>
      </w:r>
      <w:r w:rsidR="00AE12D2">
        <w:t>’</w:t>
      </w:r>
      <w:r>
        <w:t xml:space="preserve">s understanding of the information provided. This </w:t>
      </w:r>
      <w:r w:rsidR="00AE12D2">
        <w:t xml:space="preserve">is </w:t>
      </w:r>
      <w:r>
        <w:t>documented at the time of consultation</w:t>
      </w:r>
      <w:r w:rsidR="000C3523">
        <w:t>. The consent form may also be signed on the appropriate page in the RFA</w:t>
      </w:r>
      <w:r>
        <w:t>.</w:t>
      </w:r>
    </w:p>
    <w:p w14:paraId="5777BECD" w14:textId="77777777" w:rsidR="00A61459" w:rsidRDefault="00A61459" w:rsidP="00807BF0">
      <w:pPr>
        <w:pStyle w:val="ListBullet"/>
        <w:numPr>
          <w:ilvl w:val="0"/>
          <w:numId w:val="0"/>
        </w:numPr>
      </w:pPr>
    </w:p>
    <w:p w14:paraId="2A80A10A" w14:textId="77777777" w:rsidR="00F95B06" w:rsidRDefault="004C1FEA" w:rsidP="00807BF0">
      <w:pPr>
        <w:pStyle w:val="ListBullet"/>
        <w:numPr>
          <w:ilvl w:val="0"/>
          <w:numId w:val="0"/>
        </w:numPr>
      </w:pPr>
      <w:r>
        <w:t>Medical staff a</w:t>
      </w:r>
      <w:r w:rsidR="00F26CD8">
        <w:t>ssess the patient to identify any increased risk for sedation. Planning sedation, discussion with the patient of risks and benefits of sedation</w:t>
      </w:r>
      <w:r w:rsidR="001531D1">
        <w:t xml:space="preserve">, </w:t>
      </w:r>
      <w:r w:rsidR="00AE12D2">
        <w:t xml:space="preserve">and/or </w:t>
      </w:r>
      <w:r w:rsidR="001531D1">
        <w:t>planning for an awake colonoscopy without sedation</w:t>
      </w:r>
      <w:r w:rsidR="00AE12D2">
        <w:t xml:space="preserve"> is done</w:t>
      </w:r>
      <w:r w:rsidR="001531D1">
        <w:t>.</w:t>
      </w:r>
      <w:r w:rsidR="00F26CD8">
        <w:t xml:space="preserve"> </w:t>
      </w:r>
    </w:p>
    <w:p w14:paraId="23AEC64A" w14:textId="77777777" w:rsidR="00F95B06" w:rsidRDefault="00F95B06" w:rsidP="00807BF0">
      <w:pPr>
        <w:pStyle w:val="ListParagraph"/>
        <w:ind w:left="426"/>
      </w:pPr>
    </w:p>
    <w:p w14:paraId="7053B1B1" w14:textId="2375AED7" w:rsidR="00F26CD8" w:rsidRDefault="00F26CD8" w:rsidP="00807BF0">
      <w:pPr>
        <w:pStyle w:val="ListBullet"/>
        <w:numPr>
          <w:ilvl w:val="0"/>
          <w:numId w:val="0"/>
        </w:numPr>
      </w:pPr>
      <w:r>
        <w:t>Referral to preadmission clinic</w:t>
      </w:r>
      <w:r w:rsidR="00F95B06">
        <w:t xml:space="preserve"> (PAC)</w:t>
      </w:r>
      <w:r>
        <w:t xml:space="preserve"> </w:t>
      </w:r>
      <w:r w:rsidR="677EDEEE">
        <w:t xml:space="preserve">for an anaesthetic assessment </w:t>
      </w:r>
      <w:r>
        <w:t xml:space="preserve">to assess if patient </w:t>
      </w:r>
      <w:r w:rsidR="00D02422">
        <w:t xml:space="preserve">is </w:t>
      </w:r>
      <w:r>
        <w:t>suitable for colonoscopy in the GEHU may be required</w:t>
      </w:r>
      <w:r w:rsidR="004C1FEA">
        <w:t>,</w:t>
      </w:r>
      <w:r w:rsidRPr="00411E40">
        <w:t xml:space="preserve"> </w:t>
      </w:r>
      <w:r w:rsidR="003C262E">
        <w:t xml:space="preserve">for example, </w:t>
      </w:r>
      <w:r w:rsidR="004C1FEA">
        <w:t>American Society of Anaesthesiologists (</w:t>
      </w:r>
      <w:r w:rsidR="003C262E">
        <w:t>ASA</w:t>
      </w:r>
      <w:r w:rsidR="004C1FEA">
        <w:t>)</w:t>
      </w:r>
      <w:r w:rsidR="003C262E">
        <w:t xml:space="preserve"> grade 3 or greater and morbid obesity</w:t>
      </w:r>
      <w:r w:rsidR="00A61459">
        <w:t>.</w:t>
      </w:r>
      <w:r w:rsidR="00F95B06">
        <w:t xml:space="preserve">  Patients with the fo</w:t>
      </w:r>
      <w:r w:rsidR="00DF4D28">
        <w:t>llo</w:t>
      </w:r>
      <w:r w:rsidR="00F95B06">
        <w:t>wing risk factors should be referred to PAC for assessment to determine whether the patient is safe to have their colonoscopy in GEHU or requires their procedure in Operating Theatres:</w:t>
      </w:r>
    </w:p>
    <w:p w14:paraId="3462C1F9" w14:textId="74C125ED" w:rsidR="00F95B06" w:rsidRDefault="00F95B06" w:rsidP="004025F2">
      <w:pPr>
        <w:pStyle w:val="ListBullet"/>
        <w:tabs>
          <w:tab w:val="clear" w:pos="1080"/>
        </w:tabs>
        <w:ind w:left="426" w:hanging="426"/>
        <w:rPr>
          <w:sz w:val="22"/>
        </w:rPr>
      </w:pPr>
      <w:r>
        <w:t>Weight &gt;1</w:t>
      </w:r>
      <w:r w:rsidR="00131CF0">
        <w:t>5</w:t>
      </w:r>
      <w:r>
        <w:t>0 kg</w:t>
      </w:r>
    </w:p>
    <w:p w14:paraId="4BB829EC" w14:textId="6E7C16A6" w:rsidR="00F95B06" w:rsidRPr="00F95B06" w:rsidRDefault="00F95B06" w:rsidP="004025F2">
      <w:pPr>
        <w:pStyle w:val="ListBullet"/>
        <w:tabs>
          <w:tab w:val="clear" w:pos="1080"/>
        </w:tabs>
        <w:ind w:left="426" w:hanging="426"/>
        <w:rPr>
          <w:color w:val="000000"/>
          <w:lang w:eastAsia="en-AU"/>
        </w:rPr>
      </w:pPr>
      <w:r>
        <w:rPr>
          <w:color w:val="000000"/>
          <w:lang w:eastAsia="en-AU"/>
        </w:rPr>
        <w:t>Significant cardiac disease, for example poor left ventricular systolic function (</w:t>
      </w:r>
      <w:proofErr w:type="gramStart"/>
      <w:r>
        <w:rPr>
          <w:color w:val="000000"/>
          <w:lang w:eastAsia="en-AU"/>
        </w:rPr>
        <w:t>e</w:t>
      </w:r>
      <w:r w:rsidR="00B25902">
        <w:rPr>
          <w:color w:val="000000"/>
          <w:lang w:eastAsia="en-AU"/>
        </w:rPr>
        <w:t>.</w:t>
      </w:r>
      <w:r>
        <w:rPr>
          <w:color w:val="000000"/>
          <w:lang w:eastAsia="en-AU"/>
        </w:rPr>
        <w:t>g</w:t>
      </w:r>
      <w:r w:rsidR="00B25902">
        <w:rPr>
          <w:color w:val="000000"/>
          <w:lang w:eastAsia="en-AU"/>
        </w:rPr>
        <w:t>.</w:t>
      </w:r>
      <w:proofErr w:type="gramEnd"/>
      <w:r>
        <w:rPr>
          <w:color w:val="000000"/>
          <w:lang w:eastAsia="en-AU"/>
        </w:rPr>
        <w:t xml:space="preserve"> ejection fraction &lt;30%), </w:t>
      </w:r>
      <w:r w:rsidRPr="00F95B06">
        <w:rPr>
          <w:color w:val="000000"/>
          <w:lang w:eastAsia="en-AU"/>
        </w:rPr>
        <w:t>pulmonary hypertension</w:t>
      </w:r>
      <w:r>
        <w:rPr>
          <w:color w:val="000000"/>
          <w:lang w:eastAsia="en-AU"/>
        </w:rPr>
        <w:t>, s</w:t>
      </w:r>
      <w:r w:rsidRPr="00F95B06">
        <w:rPr>
          <w:color w:val="000000"/>
          <w:lang w:eastAsia="en-AU"/>
        </w:rPr>
        <w:t>evere valve disease</w:t>
      </w:r>
    </w:p>
    <w:p w14:paraId="28097E68" w14:textId="30D8DB4D" w:rsidR="00F95B06" w:rsidRDefault="00F95B06" w:rsidP="004025F2">
      <w:pPr>
        <w:pStyle w:val="ListBullet"/>
        <w:tabs>
          <w:tab w:val="clear" w:pos="1080"/>
        </w:tabs>
        <w:ind w:left="426" w:hanging="426"/>
        <w:rPr>
          <w:color w:val="000000"/>
          <w:lang w:eastAsia="en-AU"/>
        </w:rPr>
      </w:pPr>
      <w:r>
        <w:rPr>
          <w:color w:val="000000"/>
          <w:lang w:eastAsia="en-AU"/>
        </w:rPr>
        <w:lastRenderedPageBreak/>
        <w:t xml:space="preserve">Obesity (BMI &gt; </w:t>
      </w:r>
      <w:r w:rsidR="00131CF0">
        <w:rPr>
          <w:color w:val="000000"/>
          <w:lang w:eastAsia="en-AU"/>
        </w:rPr>
        <w:t>40</w:t>
      </w:r>
      <w:r>
        <w:rPr>
          <w:color w:val="000000"/>
          <w:lang w:eastAsia="en-AU"/>
        </w:rPr>
        <w:t>)</w:t>
      </w:r>
    </w:p>
    <w:p w14:paraId="0F4330AE" w14:textId="1B484243" w:rsidR="00F95B06" w:rsidRDefault="00F95B06" w:rsidP="004025F2">
      <w:pPr>
        <w:pStyle w:val="ListBullet"/>
        <w:tabs>
          <w:tab w:val="clear" w:pos="1080"/>
        </w:tabs>
        <w:ind w:left="426" w:hanging="426"/>
        <w:rPr>
          <w:color w:val="000000"/>
          <w:lang w:eastAsia="en-AU"/>
        </w:rPr>
      </w:pPr>
      <w:r>
        <w:rPr>
          <w:color w:val="000000"/>
          <w:lang w:eastAsia="en-AU"/>
        </w:rPr>
        <w:t>History of or likely obstructive sleep apnoea requiring BiPAP or CPAP</w:t>
      </w:r>
    </w:p>
    <w:p w14:paraId="1EA9BCEF" w14:textId="55FDDB04" w:rsidR="00F95B06" w:rsidRDefault="00F95B06" w:rsidP="004025F2">
      <w:pPr>
        <w:pStyle w:val="ListBullet"/>
        <w:tabs>
          <w:tab w:val="clear" w:pos="1080"/>
        </w:tabs>
        <w:ind w:left="426" w:hanging="426"/>
        <w:rPr>
          <w:color w:val="000000"/>
          <w:lang w:eastAsia="en-AU"/>
        </w:rPr>
      </w:pPr>
      <w:r>
        <w:rPr>
          <w:color w:val="000000"/>
          <w:lang w:eastAsia="en-AU"/>
        </w:rPr>
        <w:t>Severe respiratory disease. Recent Arterial Blood gas may be required</w:t>
      </w:r>
    </w:p>
    <w:p w14:paraId="75DF5CA8" w14:textId="5B437D27" w:rsidR="00F95B06" w:rsidRPr="00AD6487" w:rsidRDefault="00F95B06" w:rsidP="004025F2">
      <w:pPr>
        <w:pStyle w:val="ListBullet"/>
        <w:tabs>
          <w:tab w:val="clear" w:pos="1080"/>
        </w:tabs>
        <w:ind w:left="426" w:hanging="426"/>
        <w:rPr>
          <w:lang w:eastAsia="en-AU"/>
        </w:rPr>
      </w:pPr>
      <w:r>
        <w:rPr>
          <w:lang w:eastAsia="en-AU"/>
        </w:rPr>
        <w:t>Significant analgesic/alcohol/illicit drug use suggesting tolerance to sedatives</w:t>
      </w:r>
    </w:p>
    <w:p w14:paraId="11553DB7" w14:textId="77777777" w:rsidR="00C05ADB" w:rsidRDefault="00C05ADB" w:rsidP="00807BF0">
      <w:pPr>
        <w:pStyle w:val="ListBullet"/>
        <w:numPr>
          <w:ilvl w:val="0"/>
          <w:numId w:val="0"/>
        </w:numPr>
      </w:pPr>
    </w:p>
    <w:p w14:paraId="55D4C92A" w14:textId="297DC123" w:rsidR="00F26CD8" w:rsidRDefault="00F26CD8" w:rsidP="00807BF0">
      <w:pPr>
        <w:pStyle w:val="ListBullet"/>
        <w:numPr>
          <w:ilvl w:val="0"/>
          <w:numId w:val="0"/>
        </w:numPr>
      </w:pPr>
      <w:r w:rsidRPr="00D02422">
        <w:t xml:space="preserve">The medical staff may assess </w:t>
      </w:r>
      <w:r w:rsidR="00D02422">
        <w:t xml:space="preserve">the </w:t>
      </w:r>
      <w:r w:rsidRPr="00D02422">
        <w:t>patient as being unsuitable to have bowel preparation at home (</w:t>
      </w:r>
      <w:r w:rsidR="000F11FB">
        <w:t>e</w:t>
      </w:r>
      <w:r w:rsidR="003B414E">
        <w:t>.</w:t>
      </w:r>
      <w:r w:rsidR="000F11FB">
        <w:t>g</w:t>
      </w:r>
      <w:r w:rsidR="003B414E">
        <w:t>.</w:t>
      </w:r>
      <w:r w:rsidR="000F11FB">
        <w:t xml:space="preserve"> due to </w:t>
      </w:r>
      <w:r w:rsidRPr="00D02422">
        <w:t>risk of fall</w:t>
      </w:r>
      <w:r w:rsidR="000F11FB">
        <w:t>,</w:t>
      </w:r>
      <w:r w:rsidRPr="00D02422">
        <w:t xml:space="preserve"> unable to follow instructions</w:t>
      </w:r>
      <w:r w:rsidR="000F11FB">
        <w:t xml:space="preserve">, </w:t>
      </w:r>
      <w:r w:rsidRPr="00D02422">
        <w:t xml:space="preserve">medical </w:t>
      </w:r>
      <w:r w:rsidR="000F11FB">
        <w:t>complexity</w:t>
      </w:r>
      <w:r w:rsidRPr="00D02422">
        <w:t xml:space="preserve">). </w:t>
      </w:r>
      <w:r w:rsidR="00AE12D2" w:rsidRPr="00D02422">
        <w:t xml:space="preserve">In these circumstances, the </w:t>
      </w:r>
      <w:r w:rsidRPr="00D02422">
        <w:t>patient</w:t>
      </w:r>
      <w:r w:rsidR="00AE12D2" w:rsidRPr="00D02422">
        <w:t xml:space="preserve"> </w:t>
      </w:r>
      <w:r w:rsidR="000F11FB">
        <w:t>may</w:t>
      </w:r>
      <w:r w:rsidRPr="00D02422">
        <w:t xml:space="preserve"> be admitted </w:t>
      </w:r>
      <w:r w:rsidR="00A73AA1">
        <w:t xml:space="preserve">the </w:t>
      </w:r>
      <w:r w:rsidRPr="00D02422">
        <w:t>day prior</w:t>
      </w:r>
      <w:r w:rsidR="00AE12D2" w:rsidRPr="00D02422">
        <w:t>.</w:t>
      </w:r>
      <w:r w:rsidRPr="00D02422">
        <w:t xml:space="preserve"> </w:t>
      </w:r>
      <w:r w:rsidR="00602373">
        <w:t>The</w:t>
      </w:r>
      <w:r w:rsidR="00AE12D2" w:rsidRPr="00D02422">
        <w:t xml:space="preserve"> </w:t>
      </w:r>
      <w:r w:rsidRPr="00D02422">
        <w:t>RFA</w:t>
      </w:r>
      <w:r w:rsidR="00AE12D2" w:rsidRPr="00D02422">
        <w:t xml:space="preserve"> is sent</w:t>
      </w:r>
      <w:r w:rsidRPr="00D02422">
        <w:t xml:space="preserve"> to </w:t>
      </w:r>
      <w:r w:rsidR="000F11FB">
        <w:t>Patient Flow</w:t>
      </w:r>
      <w:r w:rsidRPr="00D02422">
        <w:t xml:space="preserve"> for </w:t>
      </w:r>
      <w:r w:rsidR="00AE12D2" w:rsidRPr="00D02422">
        <w:t>overnight admission</w:t>
      </w:r>
      <w:r w:rsidR="006C2C3D">
        <w:t xml:space="preserve"> once the patient has been booked for their procedure</w:t>
      </w:r>
      <w:r w:rsidR="00AE12D2" w:rsidRPr="00D02422">
        <w:t>.  The need for admission is documented in the</w:t>
      </w:r>
      <w:r w:rsidRPr="00D02422">
        <w:t xml:space="preserve"> progress notes and RFA</w:t>
      </w:r>
      <w:r w:rsidR="00AE12D2" w:rsidRPr="00D02422">
        <w:t>.</w:t>
      </w:r>
    </w:p>
    <w:p w14:paraId="7AA6A865" w14:textId="77777777" w:rsidR="00A61459" w:rsidRDefault="00A61459" w:rsidP="00807BF0">
      <w:pPr>
        <w:pStyle w:val="ListParagraph"/>
        <w:ind w:left="426"/>
      </w:pPr>
    </w:p>
    <w:p w14:paraId="5B08C627" w14:textId="3701825E" w:rsidR="00A61459" w:rsidRDefault="2F3EEDE6" w:rsidP="00807BF0">
      <w:pPr>
        <w:pStyle w:val="ListBullet"/>
        <w:numPr>
          <w:ilvl w:val="0"/>
          <w:numId w:val="0"/>
        </w:numPr>
      </w:pPr>
      <w:r>
        <w:t xml:space="preserve">GEHU </w:t>
      </w:r>
      <w:r w:rsidR="00C867DF">
        <w:t xml:space="preserve">Administration staff </w:t>
      </w:r>
      <w:r w:rsidR="00B20A7F">
        <w:t xml:space="preserve">are responsible </w:t>
      </w:r>
      <w:r w:rsidR="00A73AA1">
        <w:t>for</w:t>
      </w:r>
      <w:r w:rsidR="00B20A7F">
        <w:t xml:space="preserve"> call</w:t>
      </w:r>
      <w:r w:rsidR="00A73AA1">
        <w:t>ing</w:t>
      </w:r>
      <w:r w:rsidR="00B20A7F">
        <w:t xml:space="preserve"> the patient and </w:t>
      </w:r>
      <w:r w:rsidR="00A61459">
        <w:t>book</w:t>
      </w:r>
      <w:r w:rsidR="00A73AA1">
        <w:t>ing</w:t>
      </w:r>
      <w:r w:rsidR="00B20A7F">
        <w:t xml:space="preserve"> the colonoscopy procedure and </w:t>
      </w:r>
      <w:r w:rsidR="00A73AA1">
        <w:t>sending</w:t>
      </w:r>
      <w:r w:rsidR="0067163E">
        <w:t xml:space="preserve"> written </w:t>
      </w:r>
      <w:r w:rsidR="00B20A7F">
        <w:t>information</w:t>
      </w:r>
      <w:r w:rsidR="00A73AA1">
        <w:t xml:space="preserve"> via post or email</w:t>
      </w:r>
      <w:r w:rsidR="003B6ED0">
        <w:t>,</w:t>
      </w:r>
      <w:r w:rsidR="00B20A7F">
        <w:t xml:space="preserve"> </w:t>
      </w:r>
      <w:r w:rsidR="003B6ED0">
        <w:t>i</w:t>
      </w:r>
      <w:r w:rsidR="00B20A7F">
        <w:t>ncluding</w:t>
      </w:r>
      <w:r w:rsidR="00A61459">
        <w:t xml:space="preserve"> </w:t>
      </w:r>
      <w:r w:rsidR="0067163E">
        <w:t xml:space="preserve">admission date and time, comprehensive consumer appropriate information about </w:t>
      </w:r>
      <w:r w:rsidR="00A61459">
        <w:t>bowel preparation, the colonoscopy</w:t>
      </w:r>
      <w:r w:rsidR="0067163E">
        <w:t>, sedation, risks and benefits, alternative options, pre and post procedure requirements, i</w:t>
      </w:r>
      <w:r w:rsidR="00636F87">
        <w:t>.</w:t>
      </w:r>
      <w:r w:rsidR="0067163E">
        <w:t>e</w:t>
      </w:r>
      <w:r w:rsidR="00636F87">
        <w:t>.</w:t>
      </w:r>
      <w:r w:rsidR="0067163E">
        <w:t xml:space="preserve"> having </w:t>
      </w:r>
      <w:r w:rsidR="00A73AA1">
        <w:t>a</w:t>
      </w:r>
      <w:r w:rsidR="0067163E">
        <w:t xml:space="preserve"> responsible adult to collect them and supervise them overnight</w:t>
      </w:r>
      <w:r w:rsidR="00A61459">
        <w:t>.</w:t>
      </w:r>
    </w:p>
    <w:p w14:paraId="0BA5E36E" w14:textId="77777777" w:rsidR="00A61459" w:rsidRDefault="00A61459" w:rsidP="00807BF0">
      <w:pPr>
        <w:pStyle w:val="ListBullet"/>
        <w:numPr>
          <w:ilvl w:val="0"/>
          <w:numId w:val="0"/>
        </w:numPr>
      </w:pPr>
    </w:p>
    <w:p w14:paraId="75B88E26" w14:textId="77777777" w:rsidR="008B353E" w:rsidRDefault="00F26CD8" w:rsidP="00807BF0">
      <w:pPr>
        <w:pStyle w:val="ListBullet"/>
        <w:numPr>
          <w:ilvl w:val="0"/>
          <w:numId w:val="0"/>
        </w:numPr>
        <w:rPr>
          <w:rFonts w:asciiTheme="minorHAnsi" w:hAnsiTheme="minorHAnsi" w:cstheme="minorBidi"/>
        </w:rPr>
      </w:pPr>
      <w:r w:rsidRPr="1C3FD00E">
        <w:rPr>
          <w:rFonts w:asciiTheme="minorHAnsi" w:hAnsiTheme="minorHAnsi" w:cstheme="minorBidi"/>
        </w:rPr>
        <w:t xml:space="preserve">The outpatient </w:t>
      </w:r>
      <w:r w:rsidR="000F11FB" w:rsidRPr="1C3FD00E">
        <w:rPr>
          <w:rFonts w:asciiTheme="minorHAnsi" w:hAnsiTheme="minorHAnsi" w:cstheme="minorBidi"/>
        </w:rPr>
        <w:t xml:space="preserve">has the opportunity to </w:t>
      </w:r>
      <w:r w:rsidR="00AE12D2" w:rsidRPr="1C3FD00E">
        <w:rPr>
          <w:rFonts w:asciiTheme="minorHAnsi" w:hAnsiTheme="minorHAnsi" w:cstheme="minorBidi"/>
        </w:rPr>
        <w:t>attend the</w:t>
      </w:r>
      <w:r w:rsidR="000713AE">
        <w:rPr>
          <w:rFonts w:asciiTheme="minorHAnsi" w:hAnsiTheme="minorHAnsi" w:cstheme="minorBidi"/>
        </w:rPr>
        <w:t xml:space="preserve"> GEHU</w:t>
      </w:r>
      <w:r w:rsidR="00AE12D2" w:rsidRPr="1C3FD00E">
        <w:rPr>
          <w:rFonts w:asciiTheme="minorHAnsi" w:hAnsiTheme="minorHAnsi" w:cstheme="minorBidi"/>
        </w:rPr>
        <w:t xml:space="preserve"> </w:t>
      </w:r>
      <w:r w:rsidR="002E5813">
        <w:rPr>
          <w:rFonts w:asciiTheme="minorHAnsi" w:hAnsiTheme="minorHAnsi" w:cstheme="minorBidi"/>
        </w:rPr>
        <w:t>p</w:t>
      </w:r>
      <w:r w:rsidR="00AE12D2" w:rsidRPr="1C3FD00E">
        <w:rPr>
          <w:rFonts w:asciiTheme="minorHAnsi" w:hAnsiTheme="minorHAnsi" w:cstheme="minorBidi"/>
        </w:rPr>
        <w:t>re-</w:t>
      </w:r>
      <w:r w:rsidR="002E5813">
        <w:rPr>
          <w:rFonts w:asciiTheme="minorHAnsi" w:hAnsiTheme="minorHAnsi" w:cstheme="minorBidi"/>
        </w:rPr>
        <w:t>A</w:t>
      </w:r>
      <w:r w:rsidR="00AE12D2" w:rsidRPr="1C3FD00E">
        <w:rPr>
          <w:rFonts w:asciiTheme="minorHAnsi" w:hAnsiTheme="minorHAnsi" w:cstheme="minorBidi"/>
        </w:rPr>
        <w:t>dmission</w:t>
      </w:r>
      <w:r w:rsidR="000F11FB" w:rsidRPr="1C3FD00E">
        <w:rPr>
          <w:rFonts w:asciiTheme="minorHAnsi" w:hAnsiTheme="minorHAnsi" w:cstheme="minorBidi"/>
        </w:rPr>
        <w:t xml:space="preserve"> </w:t>
      </w:r>
      <w:r w:rsidR="002E5813">
        <w:rPr>
          <w:rFonts w:asciiTheme="minorHAnsi" w:hAnsiTheme="minorHAnsi" w:cstheme="minorBidi"/>
        </w:rPr>
        <w:t>N</w:t>
      </w:r>
      <w:r w:rsidR="000F11FB" w:rsidRPr="1C3FD00E">
        <w:rPr>
          <w:rFonts w:asciiTheme="minorHAnsi" w:hAnsiTheme="minorHAnsi" w:cstheme="minorBidi"/>
        </w:rPr>
        <w:t>ursing</w:t>
      </w:r>
      <w:r w:rsidR="00AE12D2" w:rsidRPr="1C3FD00E">
        <w:rPr>
          <w:rFonts w:asciiTheme="minorHAnsi" w:hAnsiTheme="minorHAnsi" w:cstheme="minorBidi"/>
        </w:rPr>
        <w:t xml:space="preserve"> </w:t>
      </w:r>
      <w:r w:rsidR="002E5813">
        <w:rPr>
          <w:rFonts w:asciiTheme="minorHAnsi" w:hAnsiTheme="minorHAnsi" w:cstheme="minorBidi"/>
        </w:rPr>
        <w:t>C</w:t>
      </w:r>
      <w:r w:rsidR="668FFDD9" w:rsidRPr="1C3FD00E">
        <w:rPr>
          <w:rFonts w:asciiTheme="minorHAnsi" w:hAnsiTheme="minorHAnsi" w:cstheme="minorBidi"/>
        </w:rPr>
        <w:t>linic</w:t>
      </w:r>
      <w:r w:rsidR="000F11FB" w:rsidRPr="1C3FD00E">
        <w:rPr>
          <w:rFonts w:asciiTheme="minorHAnsi" w:hAnsiTheme="minorHAnsi" w:cstheme="minorBidi"/>
        </w:rPr>
        <w:t xml:space="preserve"> approximately</w:t>
      </w:r>
      <w:r w:rsidR="00AE12D2" w:rsidRPr="1C3FD00E">
        <w:rPr>
          <w:rFonts w:asciiTheme="minorHAnsi" w:hAnsiTheme="minorHAnsi" w:cstheme="minorBidi"/>
        </w:rPr>
        <w:t xml:space="preserve"> </w:t>
      </w:r>
      <w:r w:rsidR="00A61459" w:rsidRPr="1C3FD00E">
        <w:rPr>
          <w:rFonts w:asciiTheme="minorHAnsi" w:hAnsiTheme="minorHAnsi" w:cstheme="minorBidi"/>
        </w:rPr>
        <w:t xml:space="preserve">one to </w:t>
      </w:r>
      <w:r w:rsidR="00AE12D2" w:rsidRPr="1C3FD00E">
        <w:rPr>
          <w:rFonts w:asciiTheme="minorHAnsi" w:hAnsiTheme="minorHAnsi" w:cstheme="minorBidi"/>
        </w:rPr>
        <w:t>two weeks before their booked procedure</w:t>
      </w:r>
      <w:r w:rsidR="000F11FB" w:rsidRPr="1C3FD00E">
        <w:rPr>
          <w:rFonts w:asciiTheme="minorHAnsi" w:hAnsiTheme="minorHAnsi" w:cstheme="minorBidi"/>
        </w:rPr>
        <w:t xml:space="preserve"> – by phone or in person</w:t>
      </w:r>
      <w:r w:rsidR="00602373" w:rsidRPr="1C3FD00E">
        <w:rPr>
          <w:rFonts w:asciiTheme="minorHAnsi" w:hAnsiTheme="minorHAnsi" w:cstheme="minorBidi"/>
        </w:rPr>
        <w:t xml:space="preserve"> as clinically appropriate</w:t>
      </w:r>
      <w:r w:rsidR="00AE12D2" w:rsidRPr="1C3FD00E">
        <w:rPr>
          <w:rFonts w:asciiTheme="minorHAnsi" w:hAnsiTheme="minorHAnsi" w:cstheme="minorBidi"/>
        </w:rPr>
        <w:t xml:space="preserve">.  </w:t>
      </w:r>
      <w:r w:rsidR="002B3F1A">
        <w:rPr>
          <w:rFonts w:asciiTheme="minorHAnsi" w:hAnsiTheme="minorHAnsi" w:cstheme="minorBidi"/>
        </w:rPr>
        <w:t xml:space="preserve">This appointment is optional and is in addition to the patient’s appointment with the gastroenterologist. </w:t>
      </w:r>
    </w:p>
    <w:p w14:paraId="5F363662" w14:textId="187FB111" w:rsidR="00F26CD8" w:rsidRPr="001C2BF5" w:rsidRDefault="00AE12D2" w:rsidP="00807BF0">
      <w:pPr>
        <w:pStyle w:val="ListBullet"/>
        <w:numPr>
          <w:ilvl w:val="0"/>
          <w:numId w:val="0"/>
        </w:numPr>
        <w:rPr>
          <w:rFonts w:asciiTheme="minorHAnsi" w:hAnsiTheme="minorHAnsi" w:cstheme="minorBidi"/>
          <w:i/>
        </w:rPr>
      </w:pPr>
      <w:r w:rsidRPr="1C3FD00E">
        <w:rPr>
          <w:rFonts w:asciiTheme="minorHAnsi" w:hAnsiTheme="minorHAnsi" w:cstheme="minorBidi"/>
        </w:rPr>
        <w:t>During</w:t>
      </w:r>
      <w:r w:rsidR="00F26CD8" w:rsidRPr="1C3FD00E">
        <w:rPr>
          <w:rFonts w:asciiTheme="minorHAnsi" w:hAnsiTheme="minorHAnsi" w:cstheme="minorBidi"/>
        </w:rPr>
        <w:t xml:space="preserve"> th</w:t>
      </w:r>
      <w:r w:rsidR="002B3F1A">
        <w:rPr>
          <w:rFonts w:asciiTheme="minorHAnsi" w:hAnsiTheme="minorHAnsi" w:cstheme="minorBidi"/>
        </w:rPr>
        <w:t>is</w:t>
      </w:r>
      <w:r w:rsidR="00F26CD8" w:rsidRPr="1C3FD00E">
        <w:rPr>
          <w:rFonts w:asciiTheme="minorHAnsi" w:hAnsiTheme="minorHAnsi" w:cstheme="minorBidi"/>
        </w:rPr>
        <w:t xml:space="preserve"> clinic appointment </w:t>
      </w:r>
      <w:r w:rsidRPr="1C3FD00E">
        <w:rPr>
          <w:rFonts w:asciiTheme="minorHAnsi" w:hAnsiTheme="minorHAnsi" w:cstheme="minorBidi"/>
        </w:rPr>
        <w:t xml:space="preserve"> the nurse</w:t>
      </w:r>
      <w:r w:rsidR="00F26CD8" w:rsidRPr="1C3FD00E">
        <w:rPr>
          <w:rFonts w:asciiTheme="minorHAnsi" w:hAnsiTheme="minorHAnsi" w:cstheme="minorBidi"/>
        </w:rPr>
        <w:t xml:space="preserve"> will discuss </w:t>
      </w:r>
      <w:r w:rsidR="00500E81" w:rsidRPr="1C3FD00E">
        <w:rPr>
          <w:rFonts w:asciiTheme="minorHAnsi" w:hAnsiTheme="minorHAnsi" w:cstheme="minorBidi"/>
        </w:rPr>
        <w:t xml:space="preserve">the procedure, risks and benefits, </w:t>
      </w:r>
      <w:r w:rsidR="004E454C" w:rsidRPr="1C3FD00E">
        <w:rPr>
          <w:rFonts w:asciiTheme="minorHAnsi" w:hAnsiTheme="minorHAnsi" w:cstheme="minorBidi"/>
        </w:rPr>
        <w:t xml:space="preserve">alternative options, </w:t>
      </w:r>
      <w:r w:rsidR="00500E81" w:rsidRPr="1C3FD00E">
        <w:rPr>
          <w:rFonts w:asciiTheme="minorHAnsi" w:hAnsiTheme="minorHAnsi" w:cstheme="minorBidi"/>
        </w:rPr>
        <w:t xml:space="preserve">financial costs, </w:t>
      </w:r>
      <w:r w:rsidR="00F26CD8" w:rsidRPr="1C3FD00E">
        <w:rPr>
          <w:rFonts w:asciiTheme="minorHAnsi" w:hAnsiTheme="minorHAnsi" w:cstheme="minorBidi"/>
        </w:rPr>
        <w:t>bowel preparation</w:t>
      </w:r>
      <w:r w:rsidR="002B3F1A">
        <w:rPr>
          <w:rFonts w:asciiTheme="minorHAnsi" w:hAnsiTheme="minorHAnsi" w:cstheme="minorBidi"/>
        </w:rPr>
        <w:t xml:space="preserve"> with the patient,</w:t>
      </w:r>
      <w:r w:rsidR="00F26CD8" w:rsidRPr="1C3FD00E">
        <w:rPr>
          <w:rFonts w:asciiTheme="minorHAnsi" w:hAnsiTheme="minorHAnsi" w:cstheme="minorBidi"/>
        </w:rPr>
        <w:t xml:space="preserve"> </w:t>
      </w:r>
      <w:r w:rsidR="002B3F1A">
        <w:rPr>
          <w:rFonts w:asciiTheme="minorHAnsi" w:hAnsiTheme="minorHAnsi" w:cstheme="minorBidi"/>
        </w:rPr>
        <w:t>allowing</w:t>
      </w:r>
      <w:r w:rsidR="00500E81" w:rsidRPr="1C3FD00E">
        <w:rPr>
          <w:rFonts w:asciiTheme="minorHAnsi" w:hAnsiTheme="minorHAnsi" w:cstheme="minorBidi"/>
        </w:rPr>
        <w:t xml:space="preserve"> time for questions and discussion regarding the procedure. The</w:t>
      </w:r>
      <w:r w:rsidR="002B3F1A">
        <w:rPr>
          <w:rFonts w:asciiTheme="minorHAnsi" w:hAnsiTheme="minorHAnsi" w:cstheme="minorBidi"/>
        </w:rPr>
        <w:t xml:space="preserve"> </w:t>
      </w:r>
      <w:proofErr w:type="spellStart"/>
      <w:r w:rsidR="002B3F1A">
        <w:rPr>
          <w:rFonts w:asciiTheme="minorHAnsi" w:hAnsiTheme="minorHAnsi" w:cstheme="minorBidi"/>
        </w:rPr>
        <w:t>patient’s</w:t>
      </w:r>
      <w:r w:rsidR="00500E81" w:rsidRPr="1C3FD00E">
        <w:rPr>
          <w:rFonts w:asciiTheme="minorHAnsi" w:hAnsiTheme="minorHAnsi" w:cstheme="minorBidi"/>
        </w:rPr>
        <w:t>understanding</w:t>
      </w:r>
      <w:proofErr w:type="spellEnd"/>
      <w:r w:rsidR="00500E81" w:rsidRPr="1C3FD00E">
        <w:rPr>
          <w:rFonts w:asciiTheme="minorHAnsi" w:hAnsiTheme="minorHAnsi" w:cstheme="minorBidi"/>
        </w:rPr>
        <w:t xml:space="preserve"> </w:t>
      </w:r>
      <w:r w:rsidR="002B3F1A">
        <w:rPr>
          <w:rFonts w:asciiTheme="minorHAnsi" w:hAnsiTheme="minorHAnsi" w:cstheme="minorBidi"/>
        </w:rPr>
        <w:t>will be</w:t>
      </w:r>
      <w:r w:rsidR="00500E81" w:rsidRPr="1C3FD00E">
        <w:rPr>
          <w:rFonts w:asciiTheme="minorHAnsi" w:hAnsiTheme="minorHAnsi" w:cstheme="minorBidi"/>
        </w:rPr>
        <w:t xml:space="preserve"> assessed, noting if there have been any changes to the patient’s medical condition and/or </w:t>
      </w:r>
      <w:proofErr w:type="spellStart"/>
      <w:r w:rsidR="00500E81" w:rsidRPr="1C3FD00E">
        <w:rPr>
          <w:rFonts w:asciiTheme="minorHAnsi" w:hAnsiTheme="minorHAnsi" w:cstheme="minorBidi"/>
        </w:rPr>
        <w:t>medications</w:t>
      </w:r>
      <w:r w:rsidR="002B3F1A">
        <w:rPr>
          <w:rFonts w:asciiTheme="minorHAnsi" w:hAnsiTheme="minorHAnsi" w:cstheme="minorBidi"/>
        </w:rPr>
        <w:t>.T</w:t>
      </w:r>
      <w:r w:rsidR="00500E81" w:rsidRPr="1C3FD00E">
        <w:rPr>
          <w:rFonts w:asciiTheme="minorHAnsi" w:hAnsiTheme="minorHAnsi" w:cstheme="minorBidi"/>
        </w:rPr>
        <w:t>he</w:t>
      </w:r>
      <w:proofErr w:type="spellEnd"/>
      <w:r w:rsidR="00500E81" w:rsidRPr="1C3FD00E">
        <w:rPr>
          <w:rFonts w:asciiTheme="minorHAnsi" w:hAnsiTheme="minorHAnsi" w:cstheme="minorBidi"/>
        </w:rPr>
        <w:t xml:space="preserve"> information provided </w:t>
      </w:r>
      <w:r w:rsidR="002B3F1A">
        <w:rPr>
          <w:rFonts w:asciiTheme="minorHAnsi" w:hAnsiTheme="minorHAnsi" w:cstheme="minorBidi"/>
        </w:rPr>
        <w:t xml:space="preserve">will </w:t>
      </w:r>
      <w:proofErr w:type="spellStart"/>
      <w:r w:rsidR="002B3F1A">
        <w:rPr>
          <w:rFonts w:asciiTheme="minorHAnsi" w:hAnsiTheme="minorHAnsi" w:cstheme="minorBidi"/>
        </w:rPr>
        <w:t>be</w:t>
      </w:r>
      <w:r w:rsidR="00500E81" w:rsidRPr="1C3FD00E">
        <w:rPr>
          <w:rFonts w:asciiTheme="minorHAnsi" w:hAnsiTheme="minorHAnsi" w:cstheme="minorBidi"/>
        </w:rPr>
        <w:t>documented</w:t>
      </w:r>
      <w:proofErr w:type="spellEnd"/>
      <w:r w:rsidR="000F11FB" w:rsidRPr="1C3FD00E">
        <w:rPr>
          <w:rFonts w:asciiTheme="minorHAnsi" w:hAnsiTheme="minorHAnsi" w:cstheme="minorBidi"/>
        </w:rPr>
        <w:t>.</w:t>
      </w:r>
      <w:r w:rsidR="00AD6487">
        <w:rPr>
          <w:rFonts w:asciiTheme="minorHAnsi" w:hAnsiTheme="minorHAnsi" w:cstheme="minorBidi"/>
        </w:rPr>
        <w:t xml:space="preserve"> </w:t>
      </w:r>
      <w:r w:rsidR="00F963C9">
        <w:rPr>
          <w:rFonts w:asciiTheme="minorHAnsi" w:hAnsiTheme="minorHAnsi" w:cstheme="minorBidi"/>
        </w:rPr>
        <w:t>Any questions about regular medications will be answered or followed up.</w:t>
      </w:r>
      <w:r w:rsidR="00AD6487">
        <w:rPr>
          <w:rFonts w:asciiTheme="minorHAnsi" w:hAnsiTheme="minorHAnsi" w:cstheme="minorBidi"/>
        </w:rPr>
        <w:t xml:space="preserve">  All patients are also sent written information about colonoscopy. </w:t>
      </w:r>
    </w:p>
    <w:p w14:paraId="06803B44" w14:textId="77777777" w:rsidR="00A61459" w:rsidRPr="008D501B" w:rsidRDefault="00A61459" w:rsidP="00807BF0">
      <w:pPr>
        <w:pStyle w:val="ListBullet"/>
        <w:numPr>
          <w:ilvl w:val="0"/>
          <w:numId w:val="0"/>
        </w:numPr>
        <w:ind w:left="132"/>
        <w:rPr>
          <w:rFonts w:asciiTheme="minorHAnsi" w:hAnsiTheme="minorHAnsi" w:cstheme="minorHAnsi"/>
          <w:i/>
          <w:szCs w:val="24"/>
        </w:rPr>
      </w:pPr>
    </w:p>
    <w:p w14:paraId="3DD13D8B" w14:textId="0E2D4C68" w:rsidR="00411E40" w:rsidRDefault="00F26CD8" w:rsidP="00807BF0">
      <w:pPr>
        <w:pStyle w:val="ListBullet"/>
        <w:numPr>
          <w:ilvl w:val="0"/>
          <w:numId w:val="0"/>
        </w:numPr>
        <w:rPr>
          <w:rFonts w:asciiTheme="minorHAnsi" w:hAnsiTheme="minorHAnsi" w:cstheme="minorBidi"/>
        </w:rPr>
      </w:pPr>
      <w:r w:rsidRPr="1C3FD00E">
        <w:rPr>
          <w:rFonts w:asciiTheme="minorHAnsi" w:hAnsiTheme="minorHAnsi" w:cstheme="minorBidi"/>
        </w:rPr>
        <w:t xml:space="preserve">The patient is required to fast </w:t>
      </w:r>
      <w:r w:rsidR="00963BAD" w:rsidRPr="1C3FD00E">
        <w:rPr>
          <w:rFonts w:asciiTheme="minorHAnsi" w:hAnsiTheme="minorHAnsi" w:cstheme="minorBidi"/>
        </w:rPr>
        <w:t>f</w:t>
      </w:r>
      <w:r w:rsidRPr="1C3FD00E">
        <w:rPr>
          <w:rFonts w:asciiTheme="minorHAnsi" w:hAnsiTheme="minorHAnsi" w:cstheme="minorBidi"/>
        </w:rPr>
        <w:t>o</w:t>
      </w:r>
      <w:r w:rsidR="00963BAD" w:rsidRPr="1C3FD00E">
        <w:rPr>
          <w:rFonts w:asciiTheme="minorHAnsi" w:hAnsiTheme="minorHAnsi" w:cstheme="minorBidi"/>
        </w:rPr>
        <w:t>r</w:t>
      </w:r>
      <w:r w:rsidRPr="1C3FD00E">
        <w:rPr>
          <w:rFonts w:asciiTheme="minorHAnsi" w:hAnsiTheme="minorHAnsi" w:cstheme="minorBidi"/>
        </w:rPr>
        <w:t xml:space="preserve"> the procedure as per</w:t>
      </w:r>
      <w:r w:rsidR="00D02422" w:rsidRPr="1C3FD00E">
        <w:rPr>
          <w:rFonts w:asciiTheme="minorHAnsi" w:hAnsiTheme="minorHAnsi" w:cstheme="minorBidi"/>
        </w:rPr>
        <w:t xml:space="preserve"> </w:t>
      </w:r>
      <w:r w:rsidR="00D02422" w:rsidRPr="1C3FD00E">
        <w:rPr>
          <w:rFonts w:asciiTheme="minorHAnsi" w:hAnsiTheme="minorHAnsi" w:cstheme="minorBidi"/>
          <w:i/>
        </w:rPr>
        <w:t>CHS Fasting Guidelines</w:t>
      </w:r>
      <w:r w:rsidR="00D02422" w:rsidRPr="1C3FD00E">
        <w:rPr>
          <w:rFonts w:asciiTheme="minorHAnsi" w:hAnsiTheme="minorHAnsi" w:cstheme="minorBidi"/>
        </w:rPr>
        <w:t xml:space="preserve"> </w:t>
      </w:r>
      <w:r w:rsidR="00D02422" w:rsidRPr="00C05ADB">
        <w:rPr>
          <w:rFonts w:asciiTheme="minorHAnsi" w:hAnsiTheme="minorHAnsi" w:cstheme="minorBidi"/>
          <w:i/>
          <w:iCs/>
        </w:rPr>
        <w:t>for Patients Requiring Sedation or Anaesthesia.</w:t>
      </w:r>
      <w:r w:rsidR="00D02422" w:rsidRPr="1C3FD00E">
        <w:rPr>
          <w:rFonts w:asciiTheme="minorHAnsi" w:hAnsiTheme="minorHAnsi" w:cstheme="minorBidi"/>
        </w:rPr>
        <w:t xml:space="preserve"> </w:t>
      </w:r>
    </w:p>
    <w:p w14:paraId="14258FD3" w14:textId="77777777" w:rsidR="00A61459" w:rsidRPr="00594D89" w:rsidRDefault="00A61459" w:rsidP="00807BF0">
      <w:pPr>
        <w:pStyle w:val="ListBullet"/>
        <w:numPr>
          <w:ilvl w:val="0"/>
          <w:numId w:val="0"/>
        </w:numPr>
        <w:ind w:left="132"/>
        <w:rPr>
          <w:rFonts w:asciiTheme="minorHAnsi" w:hAnsiTheme="minorHAnsi" w:cstheme="minorHAnsi"/>
          <w:szCs w:val="24"/>
        </w:rPr>
      </w:pPr>
    </w:p>
    <w:p w14:paraId="1F32E593" w14:textId="2A4295DE" w:rsidR="00F26CD8" w:rsidRPr="00AD6487" w:rsidRDefault="00411E40" w:rsidP="00807BF0">
      <w:pPr>
        <w:pStyle w:val="ListBullet"/>
        <w:numPr>
          <w:ilvl w:val="0"/>
          <w:numId w:val="0"/>
        </w:numPr>
        <w:rPr>
          <w:rFonts w:asciiTheme="minorHAnsi" w:hAnsiTheme="minorHAnsi" w:cstheme="minorBidi"/>
          <w:iCs/>
        </w:rPr>
      </w:pPr>
      <w:r w:rsidRPr="00411E40">
        <w:t>Medications are to be continued</w:t>
      </w:r>
      <w:r>
        <w:t xml:space="preserve"> </w:t>
      </w:r>
      <w:proofErr w:type="spellStart"/>
      <w:r w:rsidR="00F26CD8" w:rsidRPr="1C3FD00E">
        <w:rPr>
          <w:rFonts w:asciiTheme="minorHAnsi" w:hAnsiTheme="minorHAnsi" w:cstheme="minorBidi"/>
        </w:rPr>
        <w:t>unles</w:t>
      </w:r>
      <w:r w:rsidR="002B3F1A">
        <w:rPr>
          <w:rFonts w:asciiTheme="minorHAnsi" w:hAnsiTheme="minorHAnsi" w:cstheme="minorBidi"/>
        </w:rPr>
        <w:t>s</w:t>
      </w:r>
      <w:r w:rsidR="00F26CD8" w:rsidRPr="1C3FD00E">
        <w:rPr>
          <w:rFonts w:asciiTheme="minorHAnsi" w:hAnsiTheme="minorHAnsi" w:cstheme="minorBidi"/>
        </w:rPr>
        <w:t>medical</w:t>
      </w:r>
      <w:proofErr w:type="spellEnd"/>
      <w:r w:rsidR="00F26CD8" w:rsidRPr="1C3FD00E">
        <w:rPr>
          <w:rFonts w:asciiTheme="minorHAnsi" w:hAnsiTheme="minorHAnsi" w:cstheme="minorBidi"/>
        </w:rPr>
        <w:t xml:space="preserve"> staff </w:t>
      </w:r>
      <w:r w:rsidR="002B3F1A">
        <w:rPr>
          <w:rFonts w:asciiTheme="minorHAnsi" w:hAnsiTheme="minorHAnsi" w:cstheme="minorBidi"/>
        </w:rPr>
        <w:t xml:space="preserve">direct the patient to stop them </w:t>
      </w:r>
      <w:r w:rsidR="00F26CD8" w:rsidRPr="1C3FD00E">
        <w:rPr>
          <w:rFonts w:asciiTheme="minorHAnsi" w:hAnsiTheme="minorHAnsi" w:cstheme="minorBidi"/>
        </w:rPr>
        <w:t xml:space="preserve">prior to procedure. </w:t>
      </w:r>
      <w:bookmarkStart w:id="19" w:name="_Hlk103944962"/>
      <w:r w:rsidR="00131CF0">
        <w:rPr>
          <w:rFonts w:asciiTheme="minorHAnsi" w:hAnsiTheme="minorHAnsi" w:cstheme="minorBidi"/>
        </w:rPr>
        <w:t xml:space="preserve">Patients are advised to </w:t>
      </w:r>
      <w:r w:rsidR="00E5336B">
        <w:rPr>
          <w:rFonts w:asciiTheme="minorHAnsi" w:hAnsiTheme="minorHAnsi" w:cstheme="minorBidi"/>
        </w:rPr>
        <w:t>seek advi</w:t>
      </w:r>
      <w:r w:rsidR="00AD6487">
        <w:rPr>
          <w:rFonts w:asciiTheme="minorHAnsi" w:hAnsiTheme="minorHAnsi" w:cstheme="minorBidi"/>
        </w:rPr>
        <w:t>c</w:t>
      </w:r>
      <w:r w:rsidR="00E5336B">
        <w:rPr>
          <w:rFonts w:asciiTheme="minorHAnsi" w:hAnsiTheme="minorHAnsi" w:cstheme="minorBidi"/>
        </w:rPr>
        <w:t>e from their GP, diabetes educator or specialist regarding</w:t>
      </w:r>
      <w:r w:rsidR="00E0164A" w:rsidRPr="00E0164A">
        <w:rPr>
          <w:rFonts w:asciiTheme="minorHAnsi" w:hAnsiTheme="minorHAnsi" w:cstheme="minorBidi"/>
        </w:rPr>
        <w:t xml:space="preserve"> diabetic medications, antiplatelet </w:t>
      </w:r>
      <w:proofErr w:type="gramStart"/>
      <w:r w:rsidR="00E0164A" w:rsidRPr="00E0164A">
        <w:rPr>
          <w:rFonts w:asciiTheme="minorHAnsi" w:hAnsiTheme="minorHAnsi" w:cstheme="minorBidi"/>
        </w:rPr>
        <w:t>agents</w:t>
      </w:r>
      <w:proofErr w:type="gramEnd"/>
      <w:r w:rsidR="00E0164A" w:rsidRPr="00E0164A">
        <w:rPr>
          <w:rFonts w:asciiTheme="minorHAnsi" w:hAnsiTheme="minorHAnsi" w:cstheme="minorBidi"/>
        </w:rPr>
        <w:t xml:space="preserve"> and anticoagulants.</w:t>
      </w:r>
      <w:bookmarkEnd w:id="19"/>
      <w:r w:rsidR="00E0164A">
        <w:rPr>
          <w:rFonts w:asciiTheme="minorHAnsi" w:hAnsiTheme="minorHAnsi" w:cstheme="minorBidi"/>
        </w:rPr>
        <w:t xml:space="preserve">  In general,</w:t>
      </w:r>
      <w:r w:rsidR="00E0164A" w:rsidRPr="00E0164A">
        <w:rPr>
          <w:rFonts w:ascii="Segoe UI" w:hAnsi="Segoe UI" w:cs="Segoe UI"/>
          <w:color w:val="212529"/>
          <w:sz w:val="23"/>
          <w:szCs w:val="23"/>
          <w:shd w:val="clear" w:color="auto" w:fill="FFFFFF"/>
        </w:rPr>
        <w:t xml:space="preserve"> </w:t>
      </w:r>
      <w:r w:rsidR="00E0164A">
        <w:rPr>
          <w:rFonts w:asciiTheme="minorHAnsi" w:hAnsiTheme="minorHAnsi" w:cstheme="minorBidi"/>
        </w:rPr>
        <w:t>p</w:t>
      </w:r>
      <w:r w:rsidR="00E0164A" w:rsidRPr="00E0164A">
        <w:rPr>
          <w:rFonts w:asciiTheme="minorHAnsi" w:hAnsiTheme="minorHAnsi" w:cstheme="minorBidi"/>
        </w:rPr>
        <w:t xml:space="preserve">atients receiving sodium glucose co-transporter 2 (SGLT2) inhibitors should cease this medication at least three days prior </w:t>
      </w:r>
      <w:r w:rsidR="002B3F1A">
        <w:rPr>
          <w:rFonts w:asciiTheme="minorHAnsi" w:hAnsiTheme="minorHAnsi" w:cstheme="minorBidi"/>
        </w:rPr>
        <w:t>to a</w:t>
      </w:r>
      <w:r w:rsidR="00E0164A" w:rsidRPr="00E0164A">
        <w:rPr>
          <w:rFonts w:asciiTheme="minorHAnsi" w:hAnsiTheme="minorHAnsi" w:cstheme="minorBidi"/>
        </w:rPr>
        <w:t xml:space="preserve"> </w:t>
      </w:r>
      <w:r w:rsidR="00E0164A">
        <w:rPr>
          <w:rFonts w:asciiTheme="minorHAnsi" w:hAnsiTheme="minorHAnsi" w:cstheme="minorBidi"/>
        </w:rPr>
        <w:t>colonoscopy (due to bowel preparation)</w:t>
      </w:r>
      <w:r w:rsidR="00E0164A" w:rsidRPr="00E0164A">
        <w:rPr>
          <w:rFonts w:asciiTheme="minorHAnsi" w:hAnsiTheme="minorHAnsi" w:cstheme="minorBidi"/>
        </w:rPr>
        <w:t>, to prevent diabetic ketoacidosis (DKA) in the peri-operative period. For day procedures</w:t>
      </w:r>
      <w:r w:rsidR="00E0164A">
        <w:rPr>
          <w:rFonts w:asciiTheme="minorHAnsi" w:hAnsiTheme="minorHAnsi" w:cstheme="minorBidi"/>
        </w:rPr>
        <w:t xml:space="preserve"> without bowel preparation</w:t>
      </w:r>
      <w:r w:rsidR="00E0164A" w:rsidRPr="00E0164A">
        <w:rPr>
          <w:rFonts w:asciiTheme="minorHAnsi" w:hAnsiTheme="minorHAnsi" w:cstheme="minorBidi"/>
        </w:rPr>
        <w:t>, SGLT2 inhibitors may be ceased just for the day of the procedure</w:t>
      </w:r>
      <w:r w:rsidR="00E5336B">
        <w:rPr>
          <w:rFonts w:asciiTheme="minorHAnsi" w:hAnsiTheme="minorHAnsi" w:cstheme="minorBidi"/>
        </w:rPr>
        <w:t>. Patients are advised to cease iron tablets 14 days prior to their procedure.</w:t>
      </w:r>
      <w:r w:rsidR="00E0164A">
        <w:rPr>
          <w:rFonts w:asciiTheme="minorHAnsi" w:hAnsiTheme="minorHAnsi" w:cstheme="minorBidi"/>
        </w:rPr>
        <w:t xml:space="preserve"> </w:t>
      </w:r>
      <w:r w:rsidR="00F26CD8" w:rsidRPr="1C3FD00E">
        <w:rPr>
          <w:rFonts w:asciiTheme="minorHAnsi" w:hAnsiTheme="minorHAnsi" w:cstheme="minorBidi"/>
        </w:rPr>
        <w:t xml:space="preserve"> </w:t>
      </w:r>
      <w:r w:rsidR="00F963C9">
        <w:rPr>
          <w:rFonts w:asciiTheme="minorHAnsi" w:hAnsiTheme="minorHAnsi" w:cstheme="minorBidi"/>
        </w:rPr>
        <w:t>If the patient does need to take oral medications prior to the procedure, they should be advised to take them with a sip of water.</w:t>
      </w:r>
    </w:p>
    <w:p w14:paraId="65C49F06" w14:textId="77777777" w:rsidR="000713AE" w:rsidRPr="00AD6487" w:rsidRDefault="000713AE" w:rsidP="00807BF0">
      <w:pPr>
        <w:pStyle w:val="ListParagraph"/>
        <w:ind w:left="0"/>
        <w:rPr>
          <w:rFonts w:asciiTheme="minorHAnsi" w:hAnsiTheme="minorHAnsi" w:cstheme="minorBidi"/>
          <w:iCs/>
        </w:rPr>
      </w:pPr>
    </w:p>
    <w:p w14:paraId="67A5FC15" w14:textId="6E114FF0" w:rsidR="000713AE" w:rsidRPr="00AD6487" w:rsidRDefault="000713AE" w:rsidP="00807BF0">
      <w:pPr>
        <w:pStyle w:val="ListBullet"/>
        <w:numPr>
          <w:ilvl w:val="0"/>
          <w:numId w:val="0"/>
        </w:numPr>
        <w:rPr>
          <w:rFonts w:asciiTheme="minorHAnsi" w:hAnsiTheme="minorHAnsi" w:cstheme="minorBidi"/>
          <w:iCs/>
        </w:rPr>
      </w:pPr>
      <w:r w:rsidRPr="00AD6487">
        <w:rPr>
          <w:rFonts w:asciiTheme="minorHAnsi" w:hAnsiTheme="minorHAnsi" w:cstheme="minorBidi"/>
          <w:iCs/>
        </w:rPr>
        <w:lastRenderedPageBreak/>
        <w:t xml:space="preserve">For patients having their procedure in Theatres, please also refer to </w:t>
      </w:r>
      <w:r w:rsidRPr="008B353E">
        <w:rPr>
          <w:rFonts w:asciiTheme="minorHAnsi" w:hAnsiTheme="minorHAnsi"/>
          <w:i/>
        </w:rPr>
        <w:t>Pre-admission Clinic - Adult Elective Surgery Peri-operative Medication Guideline</w:t>
      </w:r>
      <w:r w:rsidRPr="00AD6487">
        <w:rPr>
          <w:rFonts w:asciiTheme="minorHAnsi" w:hAnsiTheme="minorHAnsi" w:cstheme="minorBidi"/>
          <w:iCs/>
        </w:rPr>
        <w:t xml:space="preserve"> for advice about medications prior to the colonoscopy.</w:t>
      </w:r>
    </w:p>
    <w:p w14:paraId="6EB1BD35" w14:textId="77777777" w:rsidR="00C05ADB" w:rsidRPr="00AD6487" w:rsidRDefault="00C05ADB" w:rsidP="00807BF0">
      <w:pPr>
        <w:pStyle w:val="ListBullet"/>
        <w:numPr>
          <w:ilvl w:val="0"/>
          <w:numId w:val="0"/>
        </w:numPr>
        <w:rPr>
          <w:rFonts w:asciiTheme="minorHAnsi" w:hAnsiTheme="minorHAnsi" w:cstheme="minorHAnsi"/>
          <w:iCs/>
          <w:szCs w:val="24"/>
        </w:rPr>
      </w:pPr>
    </w:p>
    <w:p w14:paraId="7E9DF757" w14:textId="12C941F7" w:rsidR="00F26CD8" w:rsidRDefault="00602373" w:rsidP="00807BF0">
      <w:pPr>
        <w:pStyle w:val="ListBullet"/>
        <w:numPr>
          <w:ilvl w:val="0"/>
          <w:numId w:val="0"/>
        </w:numPr>
        <w:rPr>
          <w:rFonts w:asciiTheme="minorHAnsi" w:hAnsiTheme="minorHAnsi" w:cstheme="minorHAnsi"/>
          <w:b/>
          <w:bCs/>
          <w:iCs/>
          <w:szCs w:val="24"/>
        </w:rPr>
      </w:pPr>
      <w:r>
        <w:rPr>
          <w:rFonts w:asciiTheme="minorHAnsi" w:hAnsiTheme="minorHAnsi" w:cstheme="minorHAnsi"/>
          <w:b/>
          <w:bCs/>
          <w:iCs/>
          <w:szCs w:val="24"/>
        </w:rPr>
        <w:t>Inp</w:t>
      </w:r>
      <w:r w:rsidR="00F26CD8" w:rsidRPr="00C573AE">
        <w:rPr>
          <w:rFonts w:asciiTheme="minorHAnsi" w:hAnsiTheme="minorHAnsi" w:cstheme="minorHAnsi"/>
          <w:b/>
          <w:bCs/>
          <w:iCs/>
          <w:szCs w:val="24"/>
        </w:rPr>
        <w:t>atient</w:t>
      </w:r>
      <w:r w:rsidR="00647B07">
        <w:rPr>
          <w:rFonts w:asciiTheme="minorHAnsi" w:hAnsiTheme="minorHAnsi" w:cstheme="minorHAnsi"/>
          <w:b/>
          <w:bCs/>
          <w:iCs/>
          <w:szCs w:val="24"/>
        </w:rPr>
        <w:t>s</w:t>
      </w:r>
      <w:r w:rsidR="00F26CD8" w:rsidRPr="00C573AE">
        <w:rPr>
          <w:rFonts w:asciiTheme="minorHAnsi" w:hAnsiTheme="minorHAnsi" w:cstheme="minorHAnsi"/>
          <w:b/>
          <w:bCs/>
          <w:iCs/>
          <w:szCs w:val="24"/>
        </w:rPr>
        <w:t xml:space="preserve"> </w:t>
      </w:r>
      <w:r>
        <w:rPr>
          <w:rFonts w:asciiTheme="minorHAnsi" w:hAnsiTheme="minorHAnsi" w:cstheme="minorHAnsi"/>
          <w:b/>
          <w:bCs/>
          <w:iCs/>
          <w:szCs w:val="24"/>
        </w:rPr>
        <w:t>r</w:t>
      </w:r>
      <w:r w:rsidR="00F26CD8">
        <w:rPr>
          <w:rFonts w:asciiTheme="minorHAnsi" w:hAnsiTheme="minorHAnsi" w:cstheme="minorHAnsi"/>
          <w:b/>
          <w:bCs/>
          <w:iCs/>
          <w:szCs w:val="24"/>
        </w:rPr>
        <w:t xml:space="preserve">equiring </w:t>
      </w:r>
      <w:r w:rsidR="00647B07">
        <w:rPr>
          <w:rFonts w:asciiTheme="minorHAnsi" w:hAnsiTheme="minorHAnsi" w:cstheme="minorHAnsi"/>
          <w:b/>
          <w:bCs/>
          <w:iCs/>
          <w:szCs w:val="24"/>
        </w:rPr>
        <w:t>Colonoscopy</w:t>
      </w:r>
      <w:r w:rsidR="00CA564F">
        <w:rPr>
          <w:rFonts w:asciiTheme="minorHAnsi" w:hAnsiTheme="minorHAnsi" w:cstheme="minorHAnsi"/>
          <w:b/>
          <w:bCs/>
          <w:iCs/>
          <w:szCs w:val="24"/>
        </w:rPr>
        <w:t xml:space="preserve"> (performed in the procedure room either in GEHU, operating theatre or ICU)</w:t>
      </w:r>
    </w:p>
    <w:p w14:paraId="0D26B4A0" w14:textId="77777777" w:rsidR="00F26CD8" w:rsidRDefault="00F26CD8" w:rsidP="00807BF0">
      <w:pPr>
        <w:pStyle w:val="ListBullet"/>
        <w:numPr>
          <w:ilvl w:val="0"/>
          <w:numId w:val="0"/>
        </w:numPr>
        <w:rPr>
          <w:rFonts w:asciiTheme="minorHAnsi" w:hAnsiTheme="minorHAnsi" w:cstheme="minorHAnsi"/>
          <w:b/>
          <w:bCs/>
          <w:iCs/>
          <w:szCs w:val="24"/>
        </w:rPr>
      </w:pPr>
    </w:p>
    <w:p w14:paraId="20EC26E2" w14:textId="0651BC1B" w:rsidR="00F26CD8" w:rsidRDefault="00F26CD8" w:rsidP="00807BF0">
      <w:pPr>
        <w:rPr>
          <w:rFonts w:cstheme="minorHAnsi"/>
          <w:szCs w:val="24"/>
        </w:rPr>
      </w:pPr>
      <w:r w:rsidRPr="00594D89">
        <w:rPr>
          <w:rFonts w:cstheme="minorHAnsi"/>
          <w:szCs w:val="24"/>
        </w:rPr>
        <w:t>Requests for inpatient</w:t>
      </w:r>
      <w:r w:rsidR="000F11FB">
        <w:rPr>
          <w:rFonts w:cstheme="minorHAnsi"/>
          <w:szCs w:val="24"/>
        </w:rPr>
        <w:t xml:space="preserve"> colonoscopies</w:t>
      </w:r>
      <w:r w:rsidRPr="00594D89">
        <w:rPr>
          <w:rFonts w:cstheme="minorHAnsi"/>
          <w:szCs w:val="24"/>
        </w:rPr>
        <w:t xml:space="preserve"> must be directed to </w:t>
      </w:r>
      <w:r>
        <w:rPr>
          <w:rFonts w:cstheme="minorHAnsi"/>
          <w:szCs w:val="24"/>
        </w:rPr>
        <w:t xml:space="preserve">the </w:t>
      </w:r>
      <w:r w:rsidR="00C11BA3">
        <w:rPr>
          <w:rFonts w:cstheme="minorHAnsi"/>
          <w:szCs w:val="24"/>
        </w:rPr>
        <w:t>G</w:t>
      </w:r>
      <w:r w:rsidRPr="00594D89">
        <w:rPr>
          <w:rFonts w:cstheme="minorHAnsi"/>
          <w:szCs w:val="24"/>
        </w:rPr>
        <w:t>astroenterologist or Advanced Trainee (AT) on call. They may be contacted through the switchboard or the CHS GEHU</w:t>
      </w:r>
      <w:r w:rsidR="00602373">
        <w:rPr>
          <w:rFonts w:cstheme="minorHAnsi"/>
          <w:szCs w:val="24"/>
        </w:rPr>
        <w:t>.</w:t>
      </w:r>
    </w:p>
    <w:p w14:paraId="08AA1B9F" w14:textId="77777777" w:rsidR="00BA1F9F" w:rsidRPr="00594D89" w:rsidRDefault="00BA1F9F" w:rsidP="00807BF0">
      <w:pPr>
        <w:rPr>
          <w:rFonts w:cstheme="minorHAnsi"/>
          <w:szCs w:val="24"/>
        </w:rPr>
      </w:pPr>
    </w:p>
    <w:p w14:paraId="1E9C6DE4" w14:textId="00F26501" w:rsidR="00F26CD8" w:rsidRDefault="00F26CD8" w:rsidP="00807BF0">
      <w:pPr>
        <w:pStyle w:val="ListBullet"/>
        <w:numPr>
          <w:ilvl w:val="0"/>
          <w:numId w:val="0"/>
        </w:numPr>
        <w:rPr>
          <w:rFonts w:asciiTheme="minorHAnsi" w:hAnsiTheme="minorHAnsi" w:cstheme="minorHAnsi"/>
          <w:szCs w:val="24"/>
        </w:rPr>
      </w:pPr>
      <w:r w:rsidRPr="00594D89">
        <w:rPr>
          <w:rFonts w:asciiTheme="minorHAnsi" w:hAnsiTheme="minorHAnsi" w:cstheme="minorHAnsi"/>
          <w:szCs w:val="24"/>
        </w:rPr>
        <w:t>Medical staff assess the patient for suitability to undergo a colonoscopy procedure in relation to contraindications and precautions as listed previously, including the administration of sedation</w:t>
      </w:r>
      <w:r w:rsidR="00602373">
        <w:rPr>
          <w:rFonts w:asciiTheme="minorHAnsi" w:hAnsiTheme="minorHAnsi" w:cstheme="minorHAnsi"/>
          <w:szCs w:val="24"/>
        </w:rPr>
        <w:t>,</w:t>
      </w:r>
      <w:r w:rsidRPr="00594D89">
        <w:rPr>
          <w:rFonts w:asciiTheme="minorHAnsi" w:hAnsiTheme="minorHAnsi" w:cstheme="minorHAnsi"/>
          <w:szCs w:val="24"/>
        </w:rPr>
        <w:t xml:space="preserve"> and document findings</w:t>
      </w:r>
      <w:r w:rsidR="009B2039">
        <w:rPr>
          <w:rFonts w:asciiTheme="minorHAnsi" w:hAnsiTheme="minorHAnsi" w:cstheme="minorHAnsi"/>
          <w:szCs w:val="24"/>
        </w:rPr>
        <w:t>.</w:t>
      </w:r>
    </w:p>
    <w:p w14:paraId="6E197A5A" w14:textId="77777777" w:rsidR="00BA1F9F" w:rsidRPr="0012769D" w:rsidRDefault="00BA1F9F" w:rsidP="00807BF0">
      <w:pPr>
        <w:pStyle w:val="ListBullet"/>
        <w:numPr>
          <w:ilvl w:val="0"/>
          <w:numId w:val="0"/>
        </w:numPr>
        <w:rPr>
          <w:rFonts w:asciiTheme="minorHAnsi" w:hAnsiTheme="minorHAnsi" w:cstheme="minorHAnsi"/>
          <w:i/>
          <w:szCs w:val="24"/>
        </w:rPr>
      </w:pPr>
    </w:p>
    <w:p w14:paraId="723089BC" w14:textId="6277C83A" w:rsidR="00F26CD8" w:rsidRDefault="00F26CD8" w:rsidP="00807BF0">
      <w:pPr>
        <w:pStyle w:val="ListBullet"/>
        <w:numPr>
          <w:ilvl w:val="0"/>
          <w:numId w:val="0"/>
        </w:numPr>
      </w:pPr>
      <w:r>
        <w:t>Medical staff provide patients the opportunity to discuss the reason for the colonoscopy, benefits, risks, and alternative options before deciding to proceed, assessing the patient</w:t>
      </w:r>
      <w:r w:rsidR="000F11FB">
        <w:t>’</w:t>
      </w:r>
      <w:r>
        <w:t xml:space="preserve">s understanding of the information provided. This </w:t>
      </w:r>
      <w:r w:rsidR="00647B07">
        <w:t xml:space="preserve">is </w:t>
      </w:r>
      <w:r>
        <w:t>documented at the time of consultation.</w:t>
      </w:r>
    </w:p>
    <w:p w14:paraId="28495647" w14:textId="77777777" w:rsidR="00BA1F9F" w:rsidRDefault="00BA1F9F" w:rsidP="00807BF0">
      <w:pPr>
        <w:pStyle w:val="ListBullet"/>
        <w:numPr>
          <w:ilvl w:val="0"/>
          <w:numId w:val="0"/>
        </w:numPr>
      </w:pPr>
    </w:p>
    <w:p w14:paraId="4B20DD31" w14:textId="207FA947" w:rsidR="00F26CD8" w:rsidRDefault="00F26CD8" w:rsidP="00807BF0">
      <w:pPr>
        <w:pStyle w:val="ListBullet"/>
        <w:numPr>
          <w:ilvl w:val="0"/>
          <w:numId w:val="0"/>
        </w:numPr>
      </w:pPr>
      <w:r>
        <w:t>The AT organise</w:t>
      </w:r>
      <w:r w:rsidR="00647B07">
        <w:t>s</w:t>
      </w:r>
      <w:r>
        <w:t xml:space="preserve"> a date and time with the GEHU and document in the patients notes. Bowel preparation </w:t>
      </w:r>
      <w:r w:rsidR="00647B07">
        <w:t xml:space="preserve">is </w:t>
      </w:r>
      <w:r>
        <w:t xml:space="preserve">charted by the medical staff and nursing staff on the ward </w:t>
      </w:r>
      <w:r w:rsidR="00647B07">
        <w:t>are made</w:t>
      </w:r>
      <w:r>
        <w:t xml:space="preserve"> aware.</w:t>
      </w:r>
    </w:p>
    <w:p w14:paraId="5C8DC735" w14:textId="77777777" w:rsidR="00BA1F9F" w:rsidRDefault="00BA1F9F" w:rsidP="00807BF0">
      <w:pPr>
        <w:pStyle w:val="ListBullet"/>
        <w:numPr>
          <w:ilvl w:val="0"/>
          <w:numId w:val="0"/>
        </w:numPr>
      </w:pPr>
    </w:p>
    <w:p w14:paraId="46D29038" w14:textId="696CEA79" w:rsidR="00F26CD8" w:rsidRDefault="00F26CD8" w:rsidP="00807BF0">
      <w:pPr>
        <w:pStyle w:val="ListBullet"/>
        <w:numPr>
          <w:ilvl w:val="0"/>
          <w:numId w:val="0"/>
        </w:numPr>
      </w:pPr>
      <w:r>
        <w:t xml:space="preserve">For patients requiring a colonoscopy in ICU or </w:t>
      </w:r>
      <w:r w:rsidR="00CA564F">
        <w:t>operating theatre</w:t>
      </w:r>
      <w:r>
        <w:t xml:space="preserve">, the AT will work with teams </w:t>
      </w:r>
      <w:r w:rsidR="677EDEEE">
        <w:t xml:space="preserve">and </w:t>
      </w:r>
      <w:r w:rsidR="008A1680">
        <w:t>S</w:t>
      </w:r>
      <w:r w:rsidR="677EDEEE">
        <w:t xml:space="preserve">urgical </w:t>
      </w:r>
      <w:r w:rsidR="008A1680">
        <w:t>B</w:t>
      </w:r>
      <w:r w:rsidR="677EDEEE">
        <w:t xml:space="preserve">ookings if elective or the </w:t>
      </w:r>
      <w:r w:rsidR="008A1680">
        <w:t>O</w:t>
      </w:r>
      <w:r w:rsidR="677EDEEE">
        <w:t xml:space="preserve">perating </w:t>
      </w:r>
      <w:r w:rsidR="008A1680">
        <w:t>T</w:t>
      </w:r>
      <w:r w:rsidR="677EDEEE">
        <w:t xml:space="preserve">heatre if the case is an emergency, </w:t>
      </w:r>
      <w:r>
        <w:t xml:space="preserve">to organise time and date. </w:t>
      </w:r>
      <w:r w:rsidR="007872D4">
        <w:t xml:space="preserve">The </w:t>
      </w:r>
      <w:r>
        <w:t xml:space="preserve">GEHU endoscopy nursing team </w:t>
      </w:r>
      <w:r w:rsidR="007872D4">
        <w:t xml:space="preserve">needs </w:t>
      </w:r>
      <w:r>
        <w:t xml:space="preserve">to be notified as </w:t>
      </w:r>
      <w:r w:rsidR="00602373">
        <w:t>one or two</w:t>
      </w:r>
      <w:r>
        <w:t xml:space="preserve"> GEHU endoscopy nurse</w:t>
      </w:r>
      <w:r w:rsidR="00602373">
        <w:t>s</w:t>
      </w:r>
      <w:r>
        <w:t xml:space="preserve"> </w:t>
      </w:r>
      <w:r w:rsidR="00602373">
        <w:t>are</w:t>
      </w:r>
      <w:r>
        <w:t xml:space="preserve"> required to assist out of area.</w:t>
      </w:r>
    </w:p>
    <w:p w14:paraId="5042FF9B" w14:textId="77777777" w:rsidR="009149AA" w:rsidRDefault="009149AA" w:rsidP="00807BF0">
      <w:pPr>
        <w:rPr>
          <w:rFonts w:cs="Arial"/>
          <w:i/>
          <w:szCs w:val="24"/>
        </w:rPr>
      </w:pPr>
    </w:p>
    <w:p w14:paraId="2A43E021" w14:textId="497D027E" w:rsidR="00647B07" w:rsidRDefault="00892ABC" w:rsidP="00807BF0">
      <w:pPr>
        <w:jc w:val="right"/>
        <w:rPr>
          <w:rFonts w:asciiTheme="minorHAnsi" w:hAnsiTheme="minorHAnsi" w:cstheme="minorHAnsi"/>
          <w:b/>
          <w:bCs/>
          <w:i/>
          <w:szCs w:val="24"/>
        </w:rPr>
      </w:pPr>
      <w:hyperlink w:anchor="Contents" w:history="1">
        <w:r w:rsidR="009149AA" w:rsidRPr="00590902">
          <w:rPr>
            <w:rStyle w:val="Hyperlink"/>
            <w:rFonts w:cs="Arial"/>
            <w:i/>
            <w:szCs w:val="24"/>
          </w:rPr>
          <w:t>Back to Table of Contents</w:t>
        </w:r>
      </w:hyperlink>
      <w:r w:rsidR="009149A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47B07" w:rsidRPr="00CD1C0E" w14:paraId="1E57014A" w14:textId="77777777" w:rsidTr="00807BF0">
        <w:trPr>
          <w:cantSplit/>
          <w:trHeight w:val="285"/>
        </w:trPr>
        <w:tc>
          <w:tcPr>
            <w:tcW w:w="9158" w:type="dxa"/>
            <w:shd w:val="clear" w:color="auto" w:fill="A6A6A6" w:themeFill="background1" w:themeFillShade="A6"/>
          </w:tcPr>
          <w:p w14:paraId="332B4731" w14:textId="7F6DAF07" w:rsidR="00647B07" w:rsidRPr="00C76688" w:rsidRDefault="00647B07" w:rsidP="0012769D">
            <w:pPr>
              <w:pStyle w:val="Heading1"/>
            </w:pPr>
            <w:bookmarkStart w:id="20" w:name="_Toc107203154"/>
            <w:r w:rsidRPr="00C76688">
              <w:t xml:space="preserve">Section </w:t>
            </w:r>
            <w:r>
              <w:t>3</w:t>
            </w:r>
            <w:r w:rsidRPr="00C76688">
              <w:t xml:space="preserve"> – </w:t>
            </w:r>
            <w:r>
              <w:t xml:space="preserve"> Admission for Colonoscopy</w:t>
            </w:r>
            <w:bookmarkEnd w:id="20"/>
          </w:p>
        </w:tc>
      </w:tr>
    </w:tbl>
    <w:p w14:paraId="7D7957D3" w14:textId="77777777" w:rsidR="00647B07" w:rsidRPr="00B9478B" w:rsidRDefault="00647B07" w:rsidP="00807BF0">
      <w:pPr>
        <w:pStyle w:val="ListBullet"/>
        <w:numPr>
          <w:ilvl w:val="0"/>
          <w:numId w:val="0"/>
        </w:numPr>
        <w:ind w:left="1416"/>
        <w:rPr>
          <w:rFonts w:asciiTheme="minorHAnsi" w:hAnsiTheme="minorHAnsi" w:cstheme="minorHAnsi"/>
          <w:b/>
          <w:bCs/>
          <w:i/>
          <w:szCs w:val="24"/>
        </w:rPr>
      </w:pPr>
    </w:p>
    <w:p w14:paraId="231FFB34" w14:textId="3C3B8AD7" w:rsidR="00F26CD8" w:rsidRDefault="00F26CD8" w:rsidP="00807BF0">
      <w:pPr>
        <w:pStyle w:val="ListBullet"/>
        <w:numPr>
          <w:ilvl w:val="0"/>
          <w:numId w:val="0"/>
        </w:numPr>
        <w:rPr>
          <w:rFonts w:asciiTheme="minorHAnsi" w:hAnsiTheme="minorHAnsi" w:cstheme="minorHAnsi"/>
          <w:b/>
          <w:bCs/>
          <w:iCs/>
          <w:szCs w:val="24"/>
        </w:rPr>
      </w:pPr>
      <w:r w:rsidRPr="00B9478B">
        <w:rPr>
          <w:rFonts w:asciiTheme="minorHAnsi" w:hAnsiTheme="minorHAnsi" w:cstheme="minorHAnsi"/>
          <w:b/>
          <w:bCs/>
          <w:iCs/>
          <w:szCs w:val="24"/>
        </w:rPr>
        <w:t>On day of admission to CHS for colonoscopy</w:t>
      </w:r>
      <w:r w:rsidR="00E94FDC">
        <w:rPr>
          <w:rFonts w:asciiTheme="minorHAnsi" w:hAnsiTheme="minorHAnsi" w:cstheme="minorHAnsi"/>
          <w:b/>
          <w:bCs/>
          <w:iCs/>
          <w:szCs w:val="24"/>
        </w:rPr>
        <w:t>:</w:t>
      </w:r>
    </w:p>
    <w:p w14:paraId="1CF4B4DD" w14:textId="77777777" w:rsidR="00F26CD8" w:rsidRPr="00B9478B" w:rsidRDefault="00F26CD8" w:rsidP="00807BF0">
      <w:pPr>
        <w:pStyle w:val="ListBullet"/>
        <w:numPr>
          <w:ilvl w:val="0"/>
          <w:numId w:val="0"/>
        </w:numPr>
        <w:rPr>
          <w:rFonts w:asciiTheme="minorHAnsi" w:hAnsiTheme="minorHAnsi" w:cstheme="minorHAnsi"/>
          <w:b/>
          <w:bCs/>
          <w:i/>
          <w:szCs w:val="24"/>
        </w:rPr>
      </w:pPr>
    </w:p>
    <w:p w14:paraId="776DAB48" w14:textId="2A6C8E8E" w:rsidR="00F26CD8" w:rsidRDefault="00F26CD8" w:rsidP="00807BF0">
      <w:pPr>
        <w:pStyle w:val="ListBullet"/>
        <w:numPr>
          <w:ilvl w:val="0"/>
          <w:numId w:val="0"/>
        </w:numPr>
        <w:rPr>
          <w:rFonts w:asciiTheme="minorHAnsi" w:hAnsiTheme="minorHAnsi" w:cstheme="minorHAnsi"/>
          <w:iCs/>
          <w:szCs w:val="24"/>
        </w:rPr>
      </w:pPr>
      <w:r w:rsidRPr="00594D89">
        <w:rPr>
          <w:rFonts w:asciiTheme="minorHAnsi" w:hAnsiTheme="minorHAnsi" w:cstheme="minorHAnsi"/>
          <w:iCs/>
          <w:szCs w:val="24"/>
        </w:rPr>
        <w:t xml:space="preserve">The outpatient is </w:t>
      </w:r>
      <w:r w:rsidR="003B6ED0">
        <w:rPr>
          <w:rFonts w:asciiTheme="minorHAnsi" w:hAnsiTheme="minorHAnsi" w:cstheme="minorHAnsi"/>
          <w:iCs/>
          <w:szCs w:val="24"/>
        </w:rPr>
        <w:t xml:space="preserve">greeted by reception staff, </w:t>
      </w:r>
      <w:r w:rsidRPr="00594D89">
        <w:rPr>
          <w:rFonts w:asciiTheme="minorHAnsi" w:hAnsiTheme="minorHAnsi" w:cstheme="minorHAnsi"/>
          <w:iCs/>
          <w:szCs w:val="24"/>
        </w:rPr>
        <w:t xml:space="preserve">admitted to </w:t>
      </w:r>
      <w:r w:rsidR="00B20A7F">
        <w:rPr>
          <w:rFonts w:asciiTheme="minorHAnsi" w:hAnsiTheme="minorHAnsi" w:cstheme="minorHAnsi"/>
          <w:iCs/>
          <w:szCs w:val="24"/>
        </w:rPr>
        <w:t xml:space="preserve">GEHU </w:t>
      </w:r>
      <w:r w:rsidR="002979B5">
        <w:rPr>
          <w:rFonts w:asciiTheme="minorHAnsi" w:hAnsiTheme="minorHAnsi" w:cstheme="minorHAnsi"/>
          <w:iCs/>
          <w:szCs w:val="24"/>
        </w:rPr>
        <w:t>and</w:t>
      </w:r>
      <w:r w:rsidR="00B20A7F">
        <w:rPr>
          <w:rFonts w:asciiTheme="minorHAnsi" w:hAnsiTheme="minorHAnsi" w:cstheme="minorHAnsi"/>
          <w:iCs/>
          <w:szCs w:val="24"/>
        </w:rPr>
        <w:t xml:space="preserve"> all personal details are checked</w:t>
      </w:r>
      <w:r w:rsidR="006C2C3D">
        <w:rPr>
          <w:rFonts w:asciiTheme="minorHAnsi" w:hAnsiTheme="minorHAnsi" w:cstheme="minorHAnsi"/>
          <w:iCs/>
          <w:szCs w:val="24"/>
        </w:rPr>
        <w:t>, including noting patient’s GP</w:t>
      </w:r>
      <w:r w:rsidR="00B20A7F">
        <w:rPr>
          <w:rFonts w:asciiTheme="minorHAnsi" w:hAnsiTheme="minorHAnsi" w:cstheme="minorHAnsi"/>
          <w:iCs/>
          <w:szCs w:val="24"/>
        </w:rPr>
        <w:t>.</w:t>
      </w:r>
      <w:r w:rsidRPr="00594D89">
        <w:rPr>
          <w:rFonts w:asciiTheme="minorHAnsi" w:hAnsiTheme="minorHAnsi" w:cstheme="minorHAnsi"/>
          <w:iCs/>
          <w:szCs w:val="24"/>
        </w:rPr>
        <w:t xml:space="preserve">  </w:t>
      </w:r>
    </w:p>
    <w:p w14:paraId="21A599E8" w14:textId="77777777" w:rsidR="00BA1F9F" w:rsidRPr="00EF5D6D" w:rsidRDefault="00BA1F9F" w:rsidP="00807BF0">
      <w:pPr>
        <w:pStyle w:val="ListBullet"/>
        <w:numPr>
          <w:ilvl w:val="0"/>
          <w:numId w:val="0"/>
        </w:numPr>
        <w:rPr>
          <w:rFonts w:asciiTheme="minorHAnsi" w:hAnsiTheme="minorHAnsi" w:cstheme="minorHAnsi"/>
          <w:i/>
          <w:szCs w:val="24"/>
        </w:rPr>
      </w:pPr>
    </w:p>
    <w:p w14:paraId="4550E96F" w14:textId="62330B83" w:rsidR="00F26CD8" w:rsidRDefault="00F26CD8" w:rsidP="00807BF0">
      <w:pPr>
        <w:pStyle w:val="ListBullet"/>
        <w:numPr>
          <w:ilvl w:val="0"/>
          <w:numId w:val="0"/>
        </w:numPr>
        <w:rPr>
          <w:rFonts w:asciiTheme="minorHAnsi" w:hAnsiTheme="minorHAnsi" w:cstheme="minorHAnsi"/>
          <w:iCs/>
          <w:szCs w:val="24"/>
        </w:rPr>
      </w:pPr>
      <w:r w:rsidRPr="00B9478B">
        <w:rPr>
          <w:rFonts w:asciiTheme="minorHAnsi" w:hAnsiTheme="minorHAnsi" w:cstheme="minorHAnsi"/>
          <w:iCs/>
          <w:szCs w:val="24"/>
        </w:rPr>
        <w:t>Inpatients</w:t>
      </w:r>
      <w:r w:rsidR="00647B07">
        <w:rPr>
          <w:rFonts w:asciiTheme="minorHAnsi" w:hAnsiTheme="minorHAnsi" w:cstheme="minorHAnsi"/>
          <w:iCs/>
          <w:szCs w:val="24"/>
        </w:rPr>
        <w:t xml:space="preserve"> are</w:t>
      </w:r>
      <w:r w:rsidRPr="00B9478B">
        <w:rPr>
          <w:rFonts w:asciiTheme="minorHAnsi" w:hAnsiTheme="minorHAnsi" w:cstheme="minorHAnsi"/>
          <w:iCs/>
          <w:szCs w:val="24"/>
        </w:rPr>
        <w:t xml:space="preserve"> transferred from ward on a GEHU trolley</w:t>
      </w:r>
      <w:r w:rsidR="00CA564F">
        <w:rPr>
          <w:rFonts w:asciiTheme="minorHAnsi" w:hAnsiTheme="minorHAnsi" w:cstheme="minorHAnsi"/>
          <w:iCs/>
          <w:szCs w:val="24"/>
        </w:rPr>
        <w:t xml:space="preserve"> or wheelchair</w:t>
      </w:r>
      <w:r w:rsidR="003B6ED0">
        <w:rPr>
          <w:rFonts w:asciiTheme="minorHAnsi" w:hAnsiTheme="minorHAnsi" w:cstheme="minorHAnsi"/>
          <w:iCs/>
          <w:szCs w:val="24"/>
        </w:rPr>
        <w:t xml:space="preserve"> directly to GEHU Recovery</w:t>
      </w:r>
      <w:r w:rsidR="00BA1F9F">
        <w:rPr>
          <w:rFonts w:asciiTheme="minorHAnsi" w:hAnsiTheme="minorHAnsi" w:cstheme="minorHAnsi"/>
          <w:iCs/>
          <w:szCs w:val="24"/>
        </w:rPr>
        <w:t>.</w:t>
      </w:r>
    </w:p>
    <w:p w14:paraId="2D1A88D7" w14:textId="77777777" w:rsidR="00BA1F9F" w:rsidRDefault="00BA1F9F" w:rsidP="00807BF0">
      <w:pPr>
        <w:pStyle w:val="ListBullet"/>
        <w:numPr>
          <w:ilvl w:val="0"/>
          <w:numId w:val="0"/>
        </w:numPr>
        <w:rPr>
          <w:rFonts w:asciiTheme="minorHAnsi" w:hAnsiTheme="minorHAnsi" w:cstheme="minorHAnsi"/>
          <w:iCs/>
          <w:szCs w:val="24"/>
        </w:rPr>
      </w:pPr>
    </w:p>
    <w:p w14:paraId="6A3B2B2B" w14:textId="53A3E341" w:rsidR="00B20A7F" w:rsidRDefault="00B20A7F" w:rsidP="00807BF0">
      <w:pPr>
        <w:pStyle w:val="ListBullet"/>
        <w:numPr>
          <w:ilvl w:val="0"/>
          <w:numId w:val="0"/>
        </w:numPr>
        <w:rPr>
          <w:rFonts w:asciiTheme="minorHAnsi" w:hAnsiTheme="minorHAnsi" w:cstheme="minorHAnsi"/>
          <w:iCs/>
          <w:szCs w:val="24"/>
        </w:rPr>
      </w:pPr>
      <w:r>
        <w:rPr>
          <w:rFonts w:asciiTheme="minorHAnsi" w:hAnsiTheme="minorHAnsi" w:cstheme="minorHAnsi"/>
          <w:iCs/>
          <w:szCs w:val="24"/>
        </w:rPr>
        <w:t xml:space="preserve">Patients having their procedure in </w:t>
      </w:r>
      <w:r w:rsidR="007872D4">
        <w:rPr>
          <w:rFonts w:asciiTheme="minorHAnsi" w:hAnsiTheme="minorHAnsi" w:cstheme="minorHAnsi"/>
          <w:iCs/>
          <w:szCs w:val="24"/>
        </w:rPr>
        <w:t>an</w:t>
      </w:r>
      <w:r>
        <w:rPr>
          <w:rFonts w:asciiTheme="minorHAnsi" w:hAnsiTheme="minorHAnsi" w:cstheme="minorHAnsi"/>
          <w:iCs/>
          <w:szCs w:val="24"/>
        </w:rPr>
        <w:t xml:space="preserve"> </w:t>
      </w:r>
      <w:r w:rsidR="00554F4B">
        <w:rPr>
          <w:rFonts w:asciiTheme="minorHAnsi" w:hAnsiTheme="minorHAnsi" w:cstheme="minorHAnsi"/>
          <w:iCs/>
          <w:szCs w:val="24"/>
        </w:rPr>
        <w:t>O</w:t>
      </w:r>
      <w:r>
        <w:rPr>
          <w:rFonts w:asciiTheme="minorHAnsi" w:hAnsiTheme="minorHAnsi" w:cstheme="minorHAnsi"/>
          <w:iCs/>
          <w:szCs w:val="24"/>
        </w:rPr>
        <w:t xml:space="preserve">perating </w:t>
      </w:r>
      <w:r w:rsidR="008B353E">
        <w:rPr>
          <w:rFonts w:asciiTheme="minorHAnsi" w:hAnsiTheme="minorHAnsi" w:cstheme="minorHAnsi"/>
          <w:iCs/>
          <w:szCs w:val="24"/>
        </w:rPr>
        <w:t>T</w:t>
      </w:r>
      <w:r>
        <w:rPr>
          <w:rFonts w:asciiTheme="minorHAnsi" w:hAnsiTheme="minorHAnsi" w:cstheme="minorHAnsi"/>
          <w:iCs/>
          <w:szCs w:val="24"/>
        </w:rPr>
        <w:t>heatre are admitted via the Day Surgery Unit</w:t>
      </w:r>
      <w:r w:rsidR="00602373">
        <w:rPr>
          <w:rFonts w:asciiTheme="minorHAnsi" w:hAnsiTheme="minorHAnsi" w:cstheme="minorHAnsi"/>
          <w:iCs/>
          <w:szCs w:val="24"/>
        </w:rPr>
        <w:t>.</w:t>
      </w:r>
      <w:r w:rsidR="002979B5">
        <w:rPr>
          <w:rFonts w:asciiTheme="minorHAnsi" w:hAnsiTheme="minorHAnsi" w:cstheme="minorHAnsi"/>
          <w:iCs/>
          <w:szCs w:val="24"/>
        </w:rPr>
        <w:t xml:space="preserve"> GEHU medical and nursing staff bring all </w:t>
      </w:r>
      <w:r w:rsidR="007872D4">
        <w:rPr>
          <w:rFonts w:asciiTheme="minorHAnsi" w:hAnsiTheme="minorHAnsi" w:cstheme="minorHAnsi"/>
          <w:iCs/>
          <w:szCs w:val="24"/>
        </w:rPr>
        <w:t xml:space="preserve">required </w:t>
      </w:r>
      <w:r w:rsidR="002979B5">
        <w:rPr>
          <w:rFonts w:asciiTheme="minorHAnsi" w:hAnsiTheme="minorHAnsi" w:cstheme="minorHAnsi"/>
          <w:iCs/>
          <w:szCs w:val="24"/>
        </w:rPr>
        <w:t xml:space="preserve">equipment to the </w:t>
      </w:r>
      <w:r w:rsidR="00A436CF">
        <w:rPr>
          <w:rFonts w:asciiTheme="minorHAnsi" w:hAnsiTheme="minorHAnsi" w:cstheme="minorHAnsi"/>
          <w:iCs/>
          <w:szCs w:val="24"/>
        </w:rPr>
        <w:t>O</w:t>
      </w:r>
      <w:r w:rsidR="002979B5">
        <w:rPr>
          <w:rFonts w:asciiTheme="minorHAnsi" w:hAnsiTheme="minorHAnsi" w:cstheme="minorHAnsi"/>
          <w:iCs/>
          <w:szCs w:val="24"/>
        </w:rPr>
        <w:t xml:space="preserve">perating </w:t>
      </w:r>
      <w:r w:rsidR="008B353E">
        <w:rPr>
          <w:rFonts w:asciiTheme="minorHAnsi" w:hAnsiTheme="minorHAnsi" w:cstheme="minorHAnsi"/>
          <w:iCs/>
          <w:szCs w:val="24"/>
        </w:rPr>
        <w:t>T</w:t>
      </w:r>
      <w:r w:rsidR="002979B5">
        <w:rPr>
          <w:rFonts w:asciiTheme="minorHAnsi" w:hAnsiTheme="minorHAnsi" w:cstheme="minorHAnsi"/>
          <w:iCs/>
          <w:szCs w:val="24"/>
        </w:rPr>
        <w:t>heatre.</w:t>
      </w:r>
    </w:p>
    <w:p w14:paraId="222DD7C7" w14:textId="77777777" w:rsidR="00BA1F9F" w:rsidRDefault="00BA1F9F" w:rsidP="00807BF0">
      <w:pPr>
        <w:pStyle w:val="ListBullet"/>
        <w:numPr>
          <w:ilvl w:val="0"/>
          <w:numId w:val="0"/>
        </w:numPr>
        <w:rPr>
          <w:rFonts w:asciiTheme="minorHAnsi" w:hAnsiTheme="minorHAnsi" w:cstheme="minorHAnsi"/>
          <w:iCs/>
          <w:szCs w:val="24"/>
        </w:rPr>
      </w:pPr>
    </w:p>
    <w:p w14:paraId="5333AAD2" w14:textId="53BBC508" w:rsidR="00B20A7F" w:rsidRDefault="002979B5" w:rsidP="00807BF0">
      <w:pPr>
        <w:pStyle w:val="ListBullet"/>
        <w:numPr>
          <w:ilvl w:val="0"/>
          <w:numId w:val="0"/>
        </w:numPr>
        <w:rPr>
          <w:rFonts w:asciiTheme="minorHAnsi" w:hAnsiTheme="minorHAnsi" w:cstheme="minorHAnsi"/>
          <w:iCs/>
          <w:szCs w:val="24"/>
        </w:rPr>
      </w:pPr>
      <w:r>
        <w:rPr>
          <w:rFonts w:asciiTheme="minorHAnsi" w:hAnsiTheme="minorHAnsi" w:cstheme="minorHAnsi"/>
          <w:iCs/>
          <w:szCs w:val="24"/>
        </w:rPr>
        <w:t xml:space="preserve">GEHU medical and nursing staff bring all </w:t>
      </w:r>
      <w:r w:rsidR="007872D4">
        <w:rPr>
          <w:rFonts w:asciiTheme="minorHAnsi" w:hAnsiTheme="minorHAnsi" w:cstheme="minorHAnsi"/>
          <w:iCs/>
          <w:szCs w:val="24"/>
        </w:rPr>
        <w:t xml:space="preserve">required </w:t>
      </w:r>
      <w:r>
        <w:rPr>
          <w:rFonts w:asciiTheme="minorHAnsi" w:hAnsiTheme="minorHAnsi" w:cstheme="minorHAnsi"/>
          <w:iCs/>
          <w:szCs w:val="24"/>
        </w:rPr>
        <w:t>equipment to ICU for</w:t>
      </w:r>
      <w:r w:rsidR="00B20A7F">
        <w:rPr>
          <w:rFonts w:asciiTheme="minorHAnsi" w:hAnsiTheme="minorHAnsi" w:cstheme="minorHAnsi"/>
          <w:iCs/>
          <w:szCs w:val="24"/>
        </w:rPr>
        <w:t xml:space="preserve"> inpatient</w:t>
      </w:r>
      <w:r w:rsidR="003B6ED0">
        <w:rPr>
          <w:rFonts w:asciiTheme="minorHAnsi" w:hAnsiTheme="minorHAnsi" w:cstheme="minorHAnsi"/>
          <w:iCs/>
          <w:szCs w:val="24"/>
        </w:rPr>
        <w:t>s</w:t>
      </w:r>
      <w:r w:rsidR="00B20A7F">
        <w:rPr>
          <w:rFonts w:asciiTheme="minorHAnsi" w:hAnsiTheme="minorHAnsi" w:cstheme="minorHAnsi"/>
          <w:iCs/>
          <w:szCs w:val="24"/>
        </w:rPr>
        <w:t xml:space="preserve"> having their procedure in ICU</w:t>
      </w:r>
      <w:r>
        <w:rPr>
          <w:rFonts w:asciiTheme="minorHAnsi" w:hAnsiTheme="minorHAnsi" w:cstheme="minorHAnsi"/>
          <w:iCs/>
          <w:szCs w:val="24"/>
        </w:rPr>
        <w:t>.</w:t>
      </w:r>
    </w:p>
    <w:p w14:paraId="6582B8A4" w14:textId="77777777" w:rsidR="00BA1F9F" w:rsidRDefault="00BA1F9F" w:rsidP="00807BF0">
      <w:pPr>
        <w:pStyle w:val="ListBullet"/>
        <w:numPr>
          <w:ilvl w:val="0"/>
          <w:numId w:val="0"/>
        </w:numPr>
        <w:rPr>
          <w:rFonts w:asciiTheme="minorHAnsi" w:hAnsiTheme="minorHAnsi" w:cstheme="minorHAnsi"/>
          <w:iCs/>
          <w:szCs w:val="24"/>
        </w:rPr>
      </w:pPr>
    </w:p>
    <w:p w14:paraId="0C474E0A" w14:textId="73A8DF82" w:rsidR="00B20A7F" w:rsidRDefault="002979B5" w:rsidP="00807BF0">
      <w:pPr>
        <w:pStyle w:val="ListBullet"/>
        <w:numPr>
          <w:ilvl w:val="0"/>
          <w:numId w:val="0"/>
        </w:numPr>
        <w:rPr>
          <w:rFonts w:asciiTheme="minorHAnsi" w:hAnsiTheme="minorHAnsi" w:cstheme="minorHAnsi"/>
          <w:iCs/>
          <w:szCs w:val="24"/>
        </w:rPr>
      </w:pPr>
      <w:r>
        <w:rPr>
          <w:rFonts w:asciiTheme="minorHAnsi" w:hAnsiTheme="minorHAnsi" w:cstheme="minorHAnsi"/>
          <w:iCs/>
          <w:szCs w:val="24"/>
        </w:rPr>
        <w:lastRenderedPageBreak/>
        <w:t xml:space="preserve">The admission nurse will check identification </w:t>
      </w:r>
      <w:r w:rsidR="00F963C9">
        <w:rPr>
          <w:rFonts w:asciiTheme="minorHAnsi" w:hAnsiTheme="minorHAnsi" w:cstheme="minorHAnsi"/>
          <w:iCs/>
          <w:szCs w:val="24"/>
        </w:rPr>
        <w:t>and apply an ID band.  The nurs</w:t>
      </w:r>
      <w:r w:rsidR="005E65DE">
        <w:rPr>
          <w:rFonts w:asciiTheme="minorHAnsi" w:hAnsiTheme="minorHAnsi" w:cstheme="minorHAnsi"/>
          <w:iCs/>
          <w:szCs w:val="24"/>
        </w:rPr>
        <w:t>e</w:t>
      </w:r>
      <w:r w:rsidR="00F963C9">
        <w:rPr>
          <w:rFonts w:asciiTheme="minorHAnsi" w:hAnsiTheme="minorHAnsi" w:cstheme="minorHAnsi"/>
          <w:iCs/>
          <w:szCs w:val="24"/>
        </w:rPr>
        <w:t xml:space="preserve"> will </w:t>
      </w:r>
      <w:r>
        <w:rPr>
          <w:rFonts w:asciiTheme="minorHAnsi" w:hAnsiTheme="minorHAnsi" w:cstheme="minorHAnsi"/>
          <w:iCs/>
          <w:szCs w:val="24"/>
        </w:rPr>
        <w:t>go through a brief medical history, attend baseline vital signs</w:t>
      </w:r>
      <w:r w:rsidR="007872D4">
        <w:rPr>
          <w:rFonts w:asciiTheme="minorHAnsi" w:hAnsiTheme="minorHAnsi" w:cstheme="minorHAnsi"/>
          <w:iCs/>
          <w:szCs w:val="24"/>
        </w:rPr>
        <w:t xml:space="preserve"> and</w:t>
      </w:r>
      <w:r w:rsidR="00F963C9">
        <w:rPr>
          <w:rFonts w:asciiTheme="minorHAnsi" w:hAnsiTheme="minorHAnsi" w:cstheme="minorHAnsi"/>
          <w:iCs/>
          <w:szCs w:val="24"/>
        </w:rPr>
        <w:t xml:space="preserve"> weight</w:t>
      </w:r>
      <w:r w:rsidR="007872D4">
        <w:rPr>
          <w:rFonts w:asciiTheme="minorHAnsi" w:hAnsiTheme="minorHAnsi" w:cstheme="minorHAnsi"/>
          <w:iCs/>
          <w:szCs w:val="24"/>
        </w:rPr>
        <w:t>,</w:t>
      </w:r>
      <w:r>
        <w:rPr>
          <w:rFonts w:asciiTheme="minorHAnsi" w:hAnsiTheme="minorHAnsi" w:cstheme="minorHAnsi"/>
          <w:iCs/>
          <w:szCs w:val="24"/>
        </w:rPr>
        <w:t xml:space="preserve"> and prepare them for the procedure. Documentation is attended on the </w:t>
      </w:r>
      <w:r w:rsidR="00B20A7F" w:rsidRPr="00594D89">
        <w:rPr>
          <w:rFonts w:asciiTheme="minorHAnsi" w:hAnsiTheme="minorHAnsi" w:cstheme="minorHAnsi"/>
          <w:iCs/>
          <w:szCs w:val="24"/>
        </w:rPr>
        <w:t>endoscopy procedural form</w:t>
      </w:r>
      <w:r>
        <w:rPr>
          <w:rFonts w:asciiTheme="minorHAnsi" w:hAnsiTheme="minorHAnsi" w:cstheme="minorHAnsi"/>
          <w:iCs/>
          <w:szCs w:val="24"/>
        </w:rPr>
        <w:t xml:space="preserve"> and </w:t>
      </w:r>
      <w:r w:rsidR="008B353E">
        <w:rPr>
          <w:rFonts w:asciiTheme="minorHAnsi" w:hAnsiTheme="minorHAnsi" w:cstheme="minorHAnsi"/>
          <w:iCs/>
          <w:szCs w:val="24"/>
        </w:rPr>
        <w:t xml:space="preserve">Vital signs and </w:t>
      </w:r>
      <w:proofErr w:type="spellStart"/>
      <w:r>
        <w:rPr>
          <w:rFonts w:asciiTheme="minorHAnsi" w:hAnsiTheme="minorHAnsi" w:cstheme="minorHAnsi"/>
          <w:iCs/>
          <w:szCs w:val="24"/>
        </w:rPr>
        <w:t>M</w:t>
      </w:r>
      <w:r w:rsidR="008B353E">
        <w:rPr>
          <w:rFonts w:asciiTheme="minorHAnsi" w:hAnsiTheme="minorHAnsi" w:cstheme="minorHAnsi"/>
          <w:iCs/>
          <w:szCs w:val="24"/>
        </w:rPr>
        <w:t>odifed</w:t>
      </w:r>
      <w:proofErr w:type="spellEnd"/>
      <w:r w:rsidR="008B353E">
        <w:rPr>
          <w:rFonts w:asciiTheme="minorHAnsi" w:hAnsiTheme="minorHAnsi" w:cstheme="minorHAnsi"/>
          <w:iCs/>
          <w:szCs w:val="24"/>
        </w:rPr>
        <w:t xml:space="preserve"> </w:t>
      </w:r>
      <w:r>
        <w:rPr>
          <w:rFonts w:asciiTheme="minorHAnsi" w:hAnsiTheme="minorHAnsi" w:cstheme="minorHAnsi"/>
          <w:iCs/>
          <w:szCs w:val="24"/>
        </w:rPr>
        <w:t>E</w:t>
      </w:r>
      <w:r w:rsidR="008B353E">
        <w:rPr>
          <w:rFonts w:asciiTheme="minorHAnsi" w:hAnsiTheme="minorHAnsi" w:cstheme="minorHAnsi"/>
          <w:iCs/>
          <w:szCs w:val="24"/>
        </w:rPr>
        <w:t xml:space="preserve">arly </w:t>
      </w:r>
      <w:r>
        <w:rPr>
          <w:rFonts w:asciiTheme="minorHAnsi" w:hAnsiTheme="minorHAnsi" w:cstheme="minorHAnsi"/>
          <w:iCs/>
          <w:szCs w:val="24"/>
        </w:rPr>
        <w:t>W</w:t>
      </w:r>
      <w:r w:rsidR="008B353E">
        <w:rPr>
          <w:rFonts w:asciiTheme="minorHAnsi" w:hAnsiTheme="minorHAnsi" w:cstheme="minorHAnsi"/>
          <w:iCs/>
          <w:szCs w:val="24"/>
        </w:rPr>
        <w:t xml:space="preserve">arning </w:t>
      </w:r>
      <w:r>
        <w:rPr>
          <w:rFonts w:asciiTheme="minorHAnsi" w:hAnsiTheme="minorHAnsi" w:cstheme="minorHAnsi"/>
          <w:iCs/>
          <w:szCs w:val="24"/>
        </w:rPr>
        <w:t>S</w:t>
      </w:r>
      <w:r w:rsidR="008B353E">
        <w:rPr>
          <w:rFonts w:asciiTheme="minorHAnsi" w:hAnsiTheme="minorHAnsi" w:cstheme="minorHAnsi"/>
          <w:iCs/>
          <w:szCs w:val="24"/>
        </w:rPr>
        <w:t>core</w:t>
      </w:r>
      <w:r>
        <w:rPr>
          <w:rFonts w:asciiTheme="minorHAnsi" w:hAnsiTheme="minorHAnsi" w:cstheme="minorHAnsi"/>
          <w:iCs/>
          <w:szCs w:val="24"/>
        </w:rPr>
        <w:t xml:space="preserve"> chart.</w:t>
      </w:r>
    </w:p>
    <w:p w14:paraId="0917E997" w14:textId="77777777" w:rsidR="00BA1F9F" w:rsidRDefault="00BA1F9F" w:rsidP="00807BF0">
      <w:pPr>
        <w:pStyle w:val="ListBullet"/>
        <w:numPr>
          <w:ilvl w:val="0"/>
          <w:numId w:val="0"/>
        </w:numPr>
        <w:rPr>
          <w:rFonts w:asciiTheme="minorHAnsi" w:hAnsiTheme="minorHAnsi" w:cstheme="minorHAnsi"/>
          <w:iCs/>
          <w:szCs w:val="24"/>
        </w:rPr>
      </w:pPr>
    </w:p>
    <w:p w14:paraId="6F4DF9D5" w14:textId="1A0DBF52" w:rsidR="005E65DE" w:rsidRDefault="00206B46" w:rsidP="00807BF0">
      <w:pPr>
        <w:pStyle w:val="ListBullet"/>
        <w:numPr>
          <w:ilvl w:val="0"/>
          <w:numId w:val="0"/>
        </w:numPr>
        <w:rPr>
          <w:i/>
        </w:rPr>
      </w:pPr>
      <w:r w:rsidRPr="1C3FD00E">
        <w:t xml:space="preserve">The </w:t>
      </w:r>
      <w:r w:rsidR="0030366B">
        <w:t>G</w:t>
      </w:r>
      <w:r w:rsidRPr="1C3FD00E">
        <w:t xml:space="preserve">astroenterologist or </w:t>
      </w:r>
      <w:r w:rsidR="0030366B">
        <w:t>A</w:t>
      </w:r>
      <w:r w:rsidRPr="1C3FD00E">
        <w:t xml:space="preserve">dvanced </w:t>
      </w:r>
      <w:r w:rsidR="0030366B">
        <w:t>T</w:t>
      </w:r>
      <w:r w:rsidRPr="1C3FD00E">
        <w:t xml:space="preserve">rainee explains the procedure and risks again to the patient and completes informed consent or confirms written consent from prior </w:t>
      </w:r>
      <w:r w:rsidR="00E94FDC">
        <w:t>a</w:t>
      </w:r>
      <w:r w:rsidRPr="1C3FD00E">
        <w:t xml:space="preserve">ppointment as per </w:t>
      </w:r>
      <w:r w:rsidR="00C05ADB">
        <w:rPr>
          <w:i/>
        </w:rPr>
        <w:t xml:space="preserve">Informed </w:t>
      </w:r>
      <w:r w:rsidRPr="1C3FD00E">
        <w:rPr>
          <w:i/>
        </w:rPr>
        <w:t xml:space="preserve">Consent </w:t>
      </w:r>
      <w:r w:rsidR="00C05ADB">
        <w:rPr>
          <w:i/>
        </w:rPr>
        <w:t>Clinical</w:t>
      </w:r>
      <w:r w:rsidRPr="1C3FD00E">
        <w:rPr>
          <w:i/>
        </w:rPr>
        <w:t xml:space="preserve"> Policy</w:t>
      </w:r>
      <w:r w:rsidRPr="00D36E8B">
        <w:rPr>
          <w:i/>
        </w:rPr>
        <w:t>.</w:t>
      </w:r>
      <w:r>
        <w:rPr>
          <w:iCs/>
        </w:rPr>
        <w:t xml:space="preserve">  </w:t>
      </w:r>
      <w:r w:rsidRPr="000713AE">
        <w:rPr>
          <w:iCs/>
        </w:rPr>
        <w:t xml:space="preserve">For patients having the procedure in </w:t>
      </w:r>
      <w:proofErr w:type="spellStart"/>
      <w:r w:rsidRPr="000713AE">
        <w:rPr>
          <w:iCs/>
        </w:rPr>
        <w:t>the</w:t>
      </w:r>
      <w:r w:rsidR="00845E6C">
        <w:rPr>
          <w:iCs/>
        </w:rPr>
        <w:t>O</w:t>
      </w:r>
      <w:r w:rsidRPr="000713AE">
        <w:rPr>
          <w:iCs/>
        </w:rPr>
        <w:t>perating</w:t>
      </w:r>
      <w:proofErr w:type="spellEnd"/>
      <w:r w:rsidRPr="000713AE">
        <w:rPr>
          <w:iCs/>
        </w:rPr>
        <w:t xml:space="preserve"> </w:t>
      </w:r>
      <w:r w:rsidR="008B353E">
        <w:rPr>
          <w:iCs/>
        </w:rPr>
        <w:t>T</w:t>
      </w:r>
      <w:r w:rsidRPr="000713AE">
        <w:rPr>
          <w:iCs/>
        </w:rPr>
        <w:t>heatre, consent must be obtained prior to the patient getting changed</w:t>
      </w:r>
      <w:r w:rsidR="008B353E">
        <w:rPr>
          <w:iCs/>
        </w:rPr>
        <w:t xml:space="preserve"> into hospital gown</w:t>
      </w:r>
      <w:r>
        <w:rPr>
          <w:iCs/>
        </w:rPr>
        <w:t>.</w:t>
      </w:r>
      <w:r w:rsidRPr="00D36E8B">
        <w:rPr>
          <w:i/>
        </w:rPr>
        <w:t xml:space="preserve"> </w:t>
      </w:r>
    </w:p>
    <w:p w14:paraId="7CD71080" w14:textId="77777777" w:rsidR="002B6DC1" w:rsidRPr="0012769D" w:rsidRDefault="002B6DC1" w:rsidP="00807BF0">
      <w:pPr>
        <w:pStyle w:val="ListBullet"/>
        <w:numPr>
          <w:ilvl w:val="0"/>
          <w:numId w:val="0"/>
        </w:numPr>
        <w:rPr>
          <w:i/>
        </w:rPr>
      </w:pPr>
    </w:p>
    <w:p w14:paraId="4C181FF7" w14:textId="2884F343" w:rsidR="00F26CD8" w:rsidRPr="00594D89" w:rsidRDefault="00F26CD8" w:rsidP="00807BF0">
      <w:pPr>
        <w:pStyle w:val="ListBullet"/>
        <w:numPr>
          <w:ilvl w:val="0"/>
          <w:numId w:val="0"/>
        </w:numPr>
        <w:rPr>
          <w:rFonts w:asciiTheme="minorHAnsi" w:hAnsiTheme="minorHAnsi" w:cstheme="minorHAnsi"/>
          <w:i/>
          <w:szCs w:val="24"/>
        </w:rPr>
      </w:pPr>
      <w:r w:rsidRPr="00594D89">
        <w:rPr>
          <w:rFonts w:asciiTheme="minorHAnsi" w:hAnsiTheme="minorHAnsi" w:cstheme="minorHAnsi"/>
          <w:iCs/>
          <w:szCs w:val="24"/>
        </w:rPr>
        <w:t xml:space="preserve">The </w:t>
      </w:r>
      <w:r w:rsidR="008B353E">
        <w:rPr>
          <w:rFonts w:asciiTheme="minorHAnsi" w:hAnsiTheme="minorHAnsi" w:cstheme="minorHAnsi"/>
          <w:iCs/>
          <w:szCs w:val="24"/>
        </w:rPr>
        <w:t>A</w:t>
      </w:r>
      <w:r w:rsidR="007872D4">
        <w:rPr>
          <w:rFonts w:asciiTheme="minorHAnsi" w:hAnsiTheme="minorHAnsi" w:cstheme="minorHAnsi"/>
          <w:iCs/>
          <w:szCs w:val="24"/>
        </w:rPr>
        <w:t>naesthetist assesses the patient</w:t>
      </w:r>
      <w:r w:rsidRPr="00594D89">
        <w:rPr>
          <w:rFonts w:asciiTheme="minorHAnsi" w:hAnsiTheme="minorHAnsi" w:cstheme="minorHAnsi"/>
          <w:iCs/>
          <w:szCs w:val="24"/>
        </w:rPr>
        <w:t xml:space="preserve"> </w:t>
      </w:r>
      <w:r w:rsidR="007872D4">
        <w:rPr>
          <w:rFonts w:asciiTheme="minorHAnsi" w:hAnsiTheme="minorHAnsi" w:cstheme="minorHAnsi"/>
          <w:iCs/>
          <w:szCs w:val="24"/>
        </w:rPr>
        <w:t>for</w:t>
      </w:r>
      <w:r w:rsidRPr="00594D89">
        <w:rPr>
          <w:rFonts w:asciiTheme="minorHAnsi" w:hAnsiTheme="minorHAnsi" w:cstheme="minorHAnsi"/>
          <w:iCs/>
          <w:szCs w:val="24"/>
        </w:rPr>
        <w:t xml:space="preserve"> sedation suitability</w:t>
      </w:r>
      <w:r w:rsidR="00602373">
        <w:rPr>
          <w:rFonts w:asciiTheme="minorHAnsi" w:hAnsiTheme="minorHAnsi" w:cstheme="minorHAnsi"/>
          <w:iCs/>
          <w:szCs w:val="24"/>
        </w:rPr>
        <w:t xml:space="preserve"> and may advise the patient is not suitable for sedation in the GEHU</w:t>
      </w:r>
      <w:r w:rsidR="00C40D28">
        <w:rPr>
          <w:rFonts w:asciiTheme="minorHAnsi" w:hAnsiTheme="minorHAnsi" w:cstheme="minorHAnsi"/>
          <w:iCs/>
          <w:szCs w:val="24"/>
        </w:rPr>
        <w:t xml:space="preserve">.  In this case an alternative plan will need to be made – for example, rescheduling the procedure (if the patient has an acute illness increasing sedation risk) or </w:t>
      </w:r>
      <w:r w:rsidR="00C40D28" w:rsidRPr="00C40D28">
        <w:rPr>
          <w:rFonts w:asciiTheme="minorHAnsi" w:hAnsiTheme="minorHAnsi" w:cstheme="minorHAnsi"/>
          <w:iCs/>
          <w:szCs w:val="24"/>
        </w:rPr>
        <w:t xml:space="preserve">booking </w:t>
      </w:r>
      <w:r w:rsidR="00C40D28">
        <w:rPr>
          <w:rFonts w:asciiTheme="minorHAnsi" w:hAnsiTheme="minorHAnsi" w:cstheme="minorHAnsi"/>
          <w:iCs/>
          <w:szCs w:val="24"/>
        </w:rPr>
        <w:t>the</w:t>
      </w:r>
      <w:r w:rsidR="00C40D28" w:rsidRPr="00C40D28">
        <w:rPr>
          <w:rFonts w:asciiTheme="minorHAnsi" w:hAnsiTheme="minorHAnsi" w:cstheme="minorHAnsi"/>
          <w:iCs/>
          <w:szCs w:val="24"/>
        </w:rPr>
        <w:t xml:space="preserve"> procedure in </w:t>
      </w:r>
      <w:r w:rsidR="009D38DA">
        <w:rPr>
          <w:rFonts w:asciiTheme="minorHAnsi" w:hAnsiTheme="minorHAnsi" w:cstheme="minorHAnsi"/>
          <w:iCs/>
          <w:szCs w:val="24"/>
        </w:rPr>
        <w:t>O</w:t>
      </w:r>
      <w:r w:rsidR="00C40D28" w:rsidRPr="00C40D28">
        <w:rPr>
          <w:rFonts w:asciiTheme="minorHAnsi" w:hAnsiTheme="minorHAnsi" w:cstheme="minorHAnsi"/>
          <w:iCs/>
          <w:szCs w:val="24"/>
        </w:rPr>
        <w:t xml:space="preserve">perating </w:t>
      </w:r>
      <w:r w:rsidR="009D38DA">
        <w:rPr>
          <w:rFonts w:asciiTheme="minorHAnsi" w:hAnsiTheme="minorHAnsi" w:cstheme="minorHAnsi"/>
          <w:iCs/>
          <w:szCs w:val="24"/>
        </w:rPr>
        <w:t>T</w:t>
      </w:r>
      <w:r w:rsidR="00C40D28" w:rsidRPr="00C40D28">
        <w:rPr>
          <w:rFonts w:asciiTheme="minorHAnsi" w:hAnsiTheme="minorHAnsi" w:cstheme="minorHAnsi"/>
          <w:iCs/>
          <w:szCs w:val="24"/>
        </w:rPr>
        <w:t>heatres</w:t>
      </w:r>
      <w:r w:rsidR="00C40D28">
        <w:rPr>
          <w:rFonts w:asciiTheme="minorHAnsi" w:hAnsiTheme="minorHAnsi" w:cstheme="minorHAnsi"/>
          <w:iCs/>
          <w:szCs w:val="24"/>
        </w:rPr>
        <w:t xml:space="preserve"> (if the patient has a chronic condition increasing sedation risk).</w:t>
      </w:r>
      <w:r w:rsidR="00F95B06">
        <w:rPr>
          <w:rFonts w:asciiTheme="minorHAnsi" w:hAnsiTheme="minorHAnsi" w:cstheme="minorHAnsi"/>
          <w:iCs/>
          <w:szCs w:val="24"/>
        </w:rPr>
        <w:t xml:space="preserve">  (Please refer to Section 2 for conditions which require PAC assessment before booking in GEHU.)</w:t>
      </w:r>
    </w:p>
    <w:p w14:paraId="12D24C10" w14:textId="77777777" w:rsidR="002B6DC1" w:rsidRDefault="002B6DC1" w:rsidP="00807BF0">
      <w:pPr>
        <w:pStyle w:val="ListBullet"/>
        <w:numPr>
          <w:ilvl w:val="0"/>
          <w:numId w:val="0"/>
        </w:numPr>
        <w:rPr>
          <w:rFonts w:asciiTheme="minorHAnsi" w:hAnsiTheme="minorHAnsi" w:cstheme="minorHAnsi"/>
          <w:iCs/>
          <w:szCs w:val="24"/>
        </w:rPr>
      </w:pPr>
    </w:p>
    <w:p w14:paraId="397C1D51" w14:textId="009FE9D4" w:rsidR="00D36E8B" w:rsidRPr="00594D89" w:rsidRDefault="00F26CD8" w:rsidP="00807BF0">
      <w:pPr>
        <w:pStyle w:val="ListBullet"/>
        <w:numPr>
          <w:ilvl w:val="0"/>
          <w:numId w:val="0"/>
        </w:numPr>
        <w:rPr>
          <w:rFonts w:asciiTheme="minorHAnsi" w:hAnsiTheme="minorHAnsi" w:cstheme="minorHAnsi"/>
          <w:i/>
          <w:szCs w:val="24"/>
        </w:rPr>
      </w:pPr>
      <w:r w:rsidRPr="00594D89">
        <w:rPr>
          <w:rFonts w:asciiTheme="minorHAnsi" w:hAnsiTheme="minorHAnsi" w:cstheme="minorHAnsi"/>
          <w:iCs/>
          <w:szCs w:val="24"/>
        </w:rPr>
        <w:t>The patient change</w:t>
      </w:r>
      <w:r w:rsidR="00647B07">
        <w:rPr>
          <w:rFonts w:asciiTheme="minorHAnsi" w:hAnsiTheme="minorHAnsi" w:cstheme="minorHAnsi"/>
          <w:iCs/>
          <w:szCs w:val="24"/>
        </w:rPr>
        <w:t>s</w:t>
      </w:r>
      <w:r w:rsidRPr="00594D89">
        <w:rPr>
          <w:rFonts w:asciiTheme="minorHAnsi" w:hAnsiTheme="minorHAnsi" w:cstheme="minorHAnsi"/>
          <w:iCs/>
          <w:szCs w:val="24"/>
        </w:rPr>
        <w:t xml:space="preserve"> into a gown</w:t>
      </w:r>
      <w:r>
        <w:rPr>
          <w:rFonts w:asciiTheme="minorHAnsi" w:hAnsiTheme="minorHAnsi" w:cstheme="minorHAnsi"/>
          <w:iCs/>
          <w:szCs w:val="24"/>
        </w:rPr>
        <w:t xml:space="preserve"> – </w:t>
      </w:r>
      <w:r w:rsidR="00C05ADB">
        <w:rPr>
          <w:rFonts w:asciiTheme="minorHAnsi" w:hAnsiTheme="minorHAnsi" w:cstheme="minorHAnsi"/>
          <w:iCs/>
          <w:szCs w:val="24"/>
        </w:rPr>
        <w:t>with</w:t>
      </w:r>
      <w:r>
        <w:rPr>
          <w:rFonts w:asciiTheme="minorHAnsi" w:hAnsiTheme="minorHAnsi" w:cstheme="minorHAnsi"/>
          <w:iCs/>
          <w:szCs w:val="24"/>
        </w:rPr>
        <w:t xml:space="preserve"> opening</w:t>
      </w:r>
      <w:r w:rsidR="00C05ADB">
        <w:rPr>
          <w:rFonts w:asciiTheme="minorHAnsi" w:hAnsiTheme="minorHAnsi" w:cstheme="minorHAnsi"/>
          <w:iCs/>
          <w:szCs w:val="24"/>
        </w:rPr>
        <w:t xml:space="preserve"> at the back</w:t>
      </w:r>
      <w:r w:rsidR="009D38DA">
        <w:rPr>
          <w:rFonts w:asciiTheme="minorHAnsi" w:hAnsiTheme="minorHAnsi" w:cstheme="minorHAnsi"/>
          <w:iCs/>
          <w:szCs w:val="24"/>
        </w:rPr>
        <w:t>.</w:t>
      </w:r>
    </w:p>
    <w:p w14:paraId="6B4FC05F" w14:textId="77777777" w:rsidR="002B6DC1" w:rsidRDefault="002B6DC1" w:rsidP="00807BF0">
      <w:pPr>
        <w:pStyle w:val="ListBullet"/>
        <w:numPr>
          <w:ilvl w:val="0"/>
          <w:numId w:val="0"/>
        </w:numPr>
        <w:rPr>
          <w:rFonts w:asciiTheme="minorHAnsi" w:hAnsiTheme="minorHAnsi" w:cstheme="minorHAnsi"/>
          <w:szCs w:val="24"/>
        </w:rPr>
      </w:pPr>
    </w:p>
    <w:p w14:paraId="591DBB5C" w14:textId="0964FC59" w:rsidR="00C05ADB" w:rsidRDefault="00F26CD8" w:rsidP="004025F2">
      <w:pPr>
        <w:pStyle w:val="ListBullet"/>
        <w:numPr>
          <w:ilvl w:val="0"/>
          <w:numId w:val="0"/>
        </w:numPr>
        <w:spacing w:after="120"/>
        <w:rPr>
          <w:rFonts w:asciiTheme="minorHAnsi" w:hAnsiTheme="minorHAnsi" w:cstheme="minorHAnsi"/>
          <w:szCs w:val="24"/>
        </w:rPr>
      </w:pPr>
      <w:r w:rsidRPr="001C2BF5">
        <w:rPr>
          <w:rFonts w:asciiTheme="minorHAnsi" w:hAnsiTheme="minorHAnsi" w:cstheme="minorHAnsi"/>
          <w:szCs w:val="24"/>
        </w:rPr>
        <w:t xml:space="preserve">IV cannula </w:t>
      </w:r>
      <w:r w:rsidR="00647B07" w:rsidRPr="001C2BF5">
        <w:rPr>
          <w:rFonts w:asciiTheme="minorHAnsi" w:hAnsiTheme="minorHAnsi" w:cstheme="minorHAnsi"/>
          <w:szCs w:val="24"/>
        </w:rPr>
        <w:t xml:space="preserve">is </w:t>
      </w:r>
      <w:r w:rsidRPr="001C2BF5">
        <w:rPr>
          <w:rFonts w:asciiTheme="minorHAnsi" w:hAnsiTheme="minorHAnsi" w:cstheme="minorHAnsi"/>
          <w:szCs w:val="24"/>
        </w:rPr>
        <w:t xml:space="preserve">inserted by a </w:t>
      </w:r>
      <w:r w:rsidR="00C40D28">
        <w:rPr>
          <w:rFonts w:asciiTheme="minorHAnsi" w:hAnsiTheme="minorHAnsi" w:cstheme="minorHAnsi"/>
          <w:szCs w:val="24"/>
        </w:rPr>
        <w:t>competent</w:t>
      </w:r>
      <w:r w:rsidRPr="001C2BF5">
        <w:rPr>
          <w:rFonts w:asciiTheme="minorHAnsi" w:hAnsiTheme="minorHAnsi" w:cstheme="minorHAnsi"/>
          <w:szCs w:val="24"/>
        </w:rPr>
        <w:t xml:space="preserve"> </w:t>
      </w:r>
      <w:r w:rsidR="00062A91">
        <w:rPr>
          <w:rFonts w:asciiTheme="minorHAnsi" w:hAnsiTheme="minorHAnsi" w:cstheme="minorHAnsi"/>
          <w:szCs w:val="24"/>
        </w:rPr>
        <w:t>R</w:t>
      </w:r>
      <w:r w:rsidRPr="001C2BF5">
        <w:rPr>
          <w:rFonts w:asciiTheme="minorHAnsi" w:hAnsiTheme="minorHAnsi" w:cstheme="minorHAnsi"/>
          <w:szCs w:val="24"/>
        </w:rPr>
        <w:t xml:space="preserve">egistered </w:t>
      </w:r>
      <w:r w:rsidR="00062A91">
        <w:rPr>
          <w:rFonts w:asciiTheme="minorHAnsi" w:hAnsiTheme="minorHAnsi" w:cstheme="minorHAnsi"/>
          <w:szCs w:val="24"/>
        </w:rPr>
        <w:t>N</w:t>
      </w:r>
      <w:r w:rsidRPr="001C2BF5">
        <w:rPr>
          <w:rFonts w:asciiTheme="minorHAnsi" w:hAnsiTheme="minorHAnsi" w:cstheme="minorHAnsi"/>
          <w:szCs w:val="24"/>
        </w:rPr>
        <w:t xml:space="preserve">urse or </w:t>
      </w:r>
      <w:r w:rsidR="00062A91">
        <w:rPr>
          <w:rFonts w:asciiTheme="minorHAnsi" w:hAnsiTheme="minorHAnsi" w:cstheme="minorHAnsi"/>
          <w:szCs w:val="24"/>
        </w:rPr>
        <w:t>M</w:t>
      </w:r>
      <w:r w:rsidRPr="001C2BF5">
        <w:rPr>
          <w:rFonts w:asciiTheme="minorHAnsi" w:hAnsiTheme="minorHAnsi" w:cstheme="minorHAnsi"/>
          <w:szCs w:val="24"/>
        </w:rPr>
        <w:t xml:space="preserve">edical </w:t>
      </w:r>
      <w:r w:rsidR="00062A91">
        <w:rPr>
          <w:rFonts w:asciiTheme="minorHAnsi" w:hAnsiTheme="minorHAnsi" w:cstheme="minorHAnsi"/>
          <w:szCs w:val="24"/>
        </w:rPr>
        <w:t>O</w:t>
      </w:r>
      <w:r w:rsidRPr="001C2BF5">
        <w:rPr>
          <w:rFonts w:asciiTheme="minorHAnsi" w:hAnsiTheme="minorHAnsi" w:cstheme="minorHAnsi"/>
          <w:szCs w:val="24"/>
        </w:rPr>
        <w:t xml:space="preserve">fficer (preferably in the right upper limb or right antecubital fossa) and checked for patency. </w:t>
      </w:r>
    </w:p>
    <w:p w14:paraId="6B1680B8" w14:textId="6C92CC8E" w:rsidR="00D36E8B" w:rsidRDefault="00F26CD8" w:rsidP="00807BF0">
      <w:pPr>
        <w:pStyle w:val="ListBullet"/>
        <w:numPr>
          <w:ilvl w:val="0"/>
          <w:numId w:val="0"/>
        </w:numPr>
        <w:pBdr>
          <w:top w:val="single" w:sz="4" w:space="1" w:color="auto"/>
          <w:left w:val="single" w:sz="4" w:space="4" w:color="auto"/>
          <w:bottom w:val="single" w:sz="4" w:space="1" w:color="auto"/>
          <w:right w:val="single" w:sz="4" w:space="4" w:color="auto"/>
        </w:pBdr>
      </w:pPr>
      <w:r w:rsidRPr="001C2BF5">
        <w:rPr>
          <w:rFonts w:asciiTheme="minorHAnsi" w:hAnsiTheme="minorHAnsi" w:cstheme="minorHAnsi"/>
          <w:szCs w:val="24"/>
        </w:rPr>
        <w:t>N</w:t>
      </w:r>
      <w:r w:rsidR="00C05ADB">
        <w:rPr>
          <w:rFonts w:asciiTheme="minorHAnsi" w:hAnsiTheme="minorHAnsi" w:cstheme="minorHAnsi"/>
          <w:szCs w:val="24"/>
        </w:rPr>
        <w:t>ote:</w:t>
      </w:r>
      <w:r w:rsidRPr="001C2BF5">
        <w:rPr>
          <w:rFonts w:asciiTheme="minorHAnsi" w:hAnsiTheme="minorHAnsi" w:cstheme="minorHAnsi"/>
          <w:szCs w:val="24"/>
        </w:rPr>
        <w:t xml:space="preserve"> This needs to be a dedicated IVC for the administration of sedation. </w:t>
      </w:r>
    </w:p>
    <w:p w14:paraId="1F652B58" w14:textId="77777777" w:rsidR="002B6DC1" w:rsidRDefault="002B6DC1" w:rsidP="00807BF0">
      <w:pPr>
        <w:pStyle w:val="ListParagraph"/>
        <w:ind w:left="0"/>
        <w:rPr>
          <w:rFonts w:asciiTheme="minorHAnsi" w:hAnsiTheme="minorHAnsi" w:cstheme="minorBidi"/>
        </w:rPr>
      </w:pPr>
      <w:bookmarkStart w:id="21" w:name="_Hlk105144655"/>
    </w:p>
    <w:p w14:paraId="5EFCC094" w14:textId="6A32A3D2" w:rsidR="00BF7638" w:rsidRPr="00D36E8B" w:rsidRDefault="00647B07" w:rsidP="00807BF0">
      <w:pPr>
        <w:pStyle w:val="ListParagraph"/>
        <w:ind w:left="0"/>
        <w:rPr>
          <w:i/>
        </w:rPr>
      </w:pPr>
      <w:r w:rsidRPr="1C3FD00E">
        <w:rPr>
          <w:rFonts w:asciiTheme="minorHAnsi" w:hAnsiTheme="minorHAnsi" w:cstheme="minorBidi"/>
        </w:rPr>
        <w:t xml:space="preserve">The </w:t>
      </w:r>
      <w:r w:rsidR="00493C7D">
        <w:rPr>
          <w:rFonts w:asciiTheme="minorHAnsi" w:hAnsiTheme="minorHAnsi" w:cstheme="minorBidi"/>
        </w:rPr>
        <w:t>G</w:t>
      </w:r>
      <w:r w:rsidR="000F11FB" w:rsidRPr="1C3FD00E">
        <w:rPr>
          <w:rFonts w:asciiTheme="minorHAnsi" w:hAnsiTheme="minorHAnsi" w:cstheme="minorBidi"/>
        </w:rPr>
        <w:t xml:space="preserve">astroenterologist or </w:t>
      </w:r>
      <w:r w:rsidR="00493C7D">
        <w:rPr>
          <w:rFonts w:asciiTheme="minorHAnsi" w:hAnsiTheme="minorHAnsi" w:cstheme="minorBidi"/>
        </w:rPr>
        <w:t>A</w:t>
      </w:r>
      <w:r w:rsidR="00186BE9" w:rsidRPr="1C3FD00E">
        <w:rPr>
          <w:rFonts w:asciiTheme="minorHAnsi" w:hAnsiTheme="minorHAnsi" w:cstheme="minorBidi"/>
        </w:rPr>
        <w:t xml:space="preserve">dvanced </w:t>
      </w:r>
      <w:r w:rsidR="00493C7D">
        <w:rPr>
          <w:rFonts w:asciiTheme="minorHAnsi" w:hAnsiTheme="minorHAnsi" w:cstheme="minorBidi"/>
        </w:rPr>
        <w:t>T</w:t>
      </w:r>
      <w:r w:rsidR="00186BE9" w:rsidRPr="1C3FD00E">
        <w:rPr>
          <w:rFonts w:asciiTheme="minorHAnsi" w:hAnsiTheme="minorHAnsi" w:cstheme="minorBidi"/>
        </w:rPr>
        <w:t>rainee</w:t>
      </w:r>
      <w:r w:rsidR="00F26CD8" w:rsidRPr="1C3FD00E">
        <w:rPr>
          <w:rFonts w:asciiTheme="minorHAnsi" w:hAnsiTheme="minorHAnsi" w:cstheme="minorBidi"/>
        </w:rPr>
        <w:t xml:space="preserve"> explain</w:t>
      </w:r>
      <w:r w:rsidRPr="1C3FD00E">
        <w:rPr>
          <w:rFonts w:asciiTheme="minorHAnsi" w:hAnsiTheme="minorHAnsi" w:cstheme="minorBidi"/>
        </w:rPr>
        <w:t>s</w:t>
      </w:r>
      <w:r w:rsidR="00F26CD8" w:rsidRPr="1C3FD00E">
        <w:rPr>
          <w:rFonts w:asciiTheme="minorHAnsi" w:hAnsiTheme="minorHAnsi" w:cstheme="minorBidi"/>
        </w:rPr>
        <w:t xml:space="preserve"> the procedure and risks again to the patient and </w:t>
      </w:r>
      <w:r w:rsidR="00394EFC" w:rsidRPr="1C3FD00E">
        <w:rPr>
          <w:rFonts w:asciiTheme="minorHAnsi" w:hAnsiTheme="minorHAnsi" w:cstheme="minorBidi"/>
        </w:rPr>
        <w:t>completes informed consent</w:t>
      </w:r>
      <w:r w:rsidR="009B29C3" w:rsidRPr="1C3FD00E">
        <w:rPr>
          <w:rFonts w:asciiTheme="minorHAnsi" w:hAnsiTheme="minorHAnsi" w:cstheme="minorBidi"/>
        </w:rPr>
        <w:t xml:space="preserve"> </w:t>
      </w:r>
      <w:r w:rsidR="000F11FB" w:rsidRPr="1C3FD00E">
        <w:rPr>
          <w:rFonts w:asciiTheme="minorHAnsi" w:hAnsiTheme="minorHAnsi" w:cstheme="minorBidi"/>
        </w:rPr>
        <w:t xml:space="preserve">or confirms written consent from prior appointment </w:t>
      </w:r>
      <w:r w:rsidR="00F26CD8" w:rsidRPr="1C3FD00E">
        <w:rPr>
          <w:rFonts w:asciiTheme="minorHAnsi" w:hAnsiTheme="minorHAnsi" w:cstheme="minorBidi"/>
        </w:rPr>
        <w:t xml:space="preserve">as per </w:t>
      </w:r>
      <w:bookmarkStart w:id="22" w:name="_Hlk90383885"/>
      <w:r w:rsidR="00F26CD8" w:rsidRPr="1C3FD00E">
        <w:rPr>
          <w:rFonts w:asciiTheme="minorHAnsi" w:hAnsiTheme="minorHAnsi" w:cstheme="minorBidi"/>
          <w:i/>
        </w:rPr>
        <w:t>CHS Consent and Treatment Policy</w:t>
      </w:r>
      <w:r w:rsidR="00BF7638" w:rsidRPr="00D36E8B">
        <w:rPr>
          <w:i/>
        </w:rPr>
        <w:t>.</w:t>
      </w:r>
      <w:r w:rsidR="000713AE">
        <w:rPr>
          <w:iCs/>
        </w:rPr>
        <w:t xml:space="preserve">  </w:t>
      </w:r>
      <w:r w:rsidR="000713AE" w:rsidRPr="000713AE">
        <w:rPr>
          <w:iCs/>
        </w:rPr>
        <w:t xml:space="preserve">For patients having the procedure in the </w:t>
      </w:r>
      <w:r w:rsidR="00062A91">
        <w:rPr>
          <w:iCs/>
        </w:rPr>
        <w:t>O</w:t>
      </w:r>
      <w:r w:rsidR="000713AE" w:rsidRPr="000713AE">
        <w:rPr>
          <w:iCs/>
        </w:rPr>
        <w:t xml:space="preserve">perating </w:t>
      </w:r>
      <w:r w:rsidR="00091C81">
        <w:rPr>
          <w:iCs/>
        </w:rPr>
        <w:t>T</w:t>
      </w:r>
      <w:r w:rsidR="000713AE" w:rsidRPr="000713AE">
        <w:rPr>
          <w:iCs/>
        </w:rPr>
        <w:t>heatre, consent must be obtained prior to the patient getting changed</w:t>
      </w:r>
      <w:r w:rsidR="00DF4D28">
        <w:rPr>
          <w:iCs/>
        </w:rPr>
        <w:t>.</w:t>
      </w:r>
      <w:r w:rsidR="00BF7638" w:rsidRPr="00D36E8B">
        <w:rPr>
          <w:i/>
        </w:rPr>
        <w:t xml:space="preserve"> </w:t>
      </w:r>
    </w:p>
    <w:bookmarkEnd w:id="21"/>
    <w:bookmarkEnd w:id="22"/>
    <w:p w14:paraId="2F51A89F" w14:textId="6FB23B75" w:rsidR="007B6904" w:rsidRPr="001C2BF5" w:rsidRDefault="007B6904" w:rsidP="00807BF0">
      <w:pPr>
        <w:rPr>
          <w:rFonts w:cs="Arial"/>
          <w:iCs/>
          <w:szCs w:val="24"/>
        </w:rPr>
      </w:pPr>
    </w:p>
    <w:bookmarkStart w:id="23" w:name="_Hlk102033728"/>
    <w:p w14:paraId="2F51A8A0" w14:textId="77777777" w:rsidR="007B6904" w:rsidRDefault="00C919F6" w:rsidP="00807BF0">
      <w:pPr>
        <w:jc w:val="right"/>
        <w:rPr>
          <w:rFonts w:cs="Arial"/>
          <w:i/>
          <w:szCs w:val="24"/>
        </w:rPr>
      </w:pPr>
      <w:r>
        <w:fldChar w:fldCharType="begin"/>
      </w:r>
      <w:r>
        <w:instrText xml:space="preserve"> HYPERLINK \l "Contents" </w:instrText>
      </w:r>
      <w:r>
        <w:fldChar w:fldCharType="separate"/>
      </w:r>
      <w:r w:rsidR="007B6904" w:rsidRPr="00590902">
        <w:rPr>
          <w:rStyle w:val="Hyperlink"/>
          <w:rFonts w:cs="Arial"/>
          <w:i/>
          <w:szCs w:val="24"/>
        </w:rPr>
        <w:t>Back to Table of Contents</w:t>
      </w:r>
      <w:r>
        <w:rPr>
          <w:rStyle w:val="Hyperlink"/>
          <w:rFonts w:cs="Arial"/>
          <w:i/>
          <w:szCs w:val="24"/>
        </w:rPr>
        <w:fldChar w:fldCharType="end"/>
      </w:r>
      <w:bookmarkEnd w:id="23"/>
      <w:r w:rsidR="007B6904">
        <w:rPr>
          <w:rFonts w:cs="Arial"/>
          <w:i/>
          <w:szCs w:val="24"/>
        </w:rPr>
        <w:t xml:space="preserve"> </w:t>
      </w:r>
    </w:p>
    <w:p w14:paraId="2F51A8A1" w14:textId="77777777" w:rsidR="007B6904" w:rsidRDefault="007B6904" w:rsidP="00807BF0">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BF7638" w:rsidRPr="00CD1C0E" w14:paraId="06E6E350" w14:textId="77777777" w:rsidTr="00807BF0">
        <w:trPr>
          <w:cantSplit/>
          <w:trHeight w:val="285"/>
        </w:trPr>
        <w:tc>
          <w:tcPr>
            <w:tcW w:w="9158" w:type="dxa"/>
            <w:shd w:val="clear" w:color="auto" w:fill="A6A6A6" w:themeFill="background1" w:themeFillShade="A6"/>
          </w:tcPr>
          <w:p w14:paraId="57B2F17B" w14:textId="3189C110" w:rsidR="00BF7638" w:rsidRPr="003D2D06" w:rsidRDefault="009F62A3" w:rsidP="0012769D">
            <w:pPr>
              <w:pStyle w:val="Heading1"/>
            </w:pPr>
            <w:bookmarkStart w:id="24" w:name="_Toc107203155"/>
            <w:r>
              <w:t xml:space="preserve">Section </w:t>
            </w:r>
            <w:r w:rsidR="00A13A59">
              <w:t>4</w:t>
            </w:r>
            <w:r>
              <w:t xml:space="preserve"> – </w:t>
            </w:r>
            <w:r w:rsidR="00C11BA3">
              <w:t xml:space="preserve">Sedation and </w:t>
            </w:r>
            <w:r>
              <w:t xml:space="preserve">Colonoscopy </w:t>
            </w:r>
            <w:r w:rsidR="00411E40">
              <w:t>Procedure</w:t>
            </w:r>
            <w:bookmarkEnd w:id="24"/>
            <w:r w:rsidR="00411E40">
              <w:t xml:space="preserve"> </w:t>
            </w:r>
          </w:p>
        </w:tc>
      </w:tr>
    </w:tbl>
    <w:p w14:paraId="7C580489" w14:textId="77777777" w:rsidR="00BF7638" w:rsidRPr="0012769D" w:rsidRDefault="00BF7638" w:rsidP="00807BF0">
      <w:pPr>
        <w:pStyle w:val="ListBullet"/>
        <w:numPr>
          <w:ilvl w:val="0"/>
          <w:numId w:val="0"/>
        </w:numPr>
        <w:ind w:left="132" w:hanging="426"/>
        <w:rPr>
          <w:rFonts w:asciiTheme="minorHAnsi" w:hAnsiTheme="minorHAnsi" w:cstheme="minorHAnsi"/>
          <w:i/>
          <w:szCs w:val="24"/>
        </w:rPr>
      </w:pPr>
    </w:p>
    <w:p w14:paraId="780F084E" w14:textId="023CCDF6" w:rsidR="00BF7638" w:rsidRDefault="00BF7638" w:rsidP="004025F2">
      <w:pPr>
        <w:pStyle w:val="ListBullet"/>
        <w:numPr>
          <w:ilvl w:val="0"/>
          <w:numId w:val="0"/>
        </w:numPr>
        <w:ind w:left="426" w:hanging="426"/>
        <w:rPr>
          <w:rFonts w:asciiTheme="minorHAnsi" w:hAnsiTheme="minorHAnsi" w:cstheme="minorHAnsi"/>
          <w:iCs/>
          <w:szCs w:val="24"/>
        </w:rPr>
      </w:pPr>
      <w:r w:rsidRPr="00594D89">
        <w:rPr>
          <w:rFonts w:asciiTheme="minorHAnsi" w:hAnsiTheme="minorHAnsi" w:cstheme="minorHAnsi"/>
          <w:iCs/>
          <w:szCs w:val="24"/>
        </w:rPr>
        <w:t>During the procedure</w:t>
      </w:r>
      <w:r w:rsidR="00C11BA3">
        <w:rPr>
          <w:rFonts w:asciiTheme="minorHAnsi" w:hAnsiTheme="minorHAnsi" w:cstheme="minorHAnsi"/>
          <w:iCs/>
          <w:szCs w:val="24"/>
        </w:rPr>
        <w:t xml:space="preserve">: </w:t>
      </w:r>
    </w:p>
    <w:p w14:paraId="73BE9E9B" w14:textId="27C9A55E" w:rsidR="00BF7638" w:rsidRPr="00C05ADB" w:rsidRDefault="00BF7638" w:rsidP="00807BF0">
      <w:pPr>
        <w:pStyle w:val="ListBullet"/>
        <w:tabs>
          <w:tab w:val="clear" w:pos="1080"/>
        </w:tabs>
        <w:ind w:left="426" w:hanging="426"/>
      </w:pPr>
      <w:bookmarkStart w:id="25" w:name="_Hlk89068550"/>
      <w:r w:rsidRPr="00C05ADB">
        <w:t>Staffing requirements</w:t>
      </w:r>
      <w:r w:rsidR="009F62A3" w:rsidRPr="00C05ADB">
        <w:t xml:space="preserve"> as a </w:t>
      </w:r>
      <w:r w:rsidRPr="00C05ADB">
        <w:t>minimum</w:t>
      </w:r>
      <w:r w:rsidR="009F62A3" w:rsidRPr="00C05ADB">
        <w:t xml:space="preserve"> are</w:t>
      </w:r>
      <w:r w:rsidR="006B3DA9" w:rsidRPr="00C05ADB">
        <w:t xml:space="preserve"> a</w:t>
      </w:r>
      <w:r w:rsidR="009B2039" w:rsidRPr="00C05ADB">
        <w:t xml:space="preserve"> </w:t>
      </w:r>
      <w:r w:rsidR="00091C81">
        <w:t>C</w:t>
      </w:r>
      <w:r w:rsidR="009B2039" w:rsidRPr="00C05ADB">
        <w:t>redentialled</w:t>
      </w:r>
      <w:r w:rsidR="0054193A" w:rsidRPr="00C05ADB">
        <w:t xml:space="preserve"> </w:t>
      </w:r>
      <w:r w:rsidR="00091C81">
        <w:t>E</w:t>
      </w:r>
      <w:r w:rsidRPr="00C05ADB">
        <w:t xml:space="preserve">ndoscopist, </w:t>
      </w:r>
      <w:r w:rsidR="008B353E" w:rsidRPr="00C05ADB">
        <w:t xml:space="preserve">an </w:t>
      </w:r>
      <w:r w:rsidR="008B353E">
        <w:t>A</w:t>
      </w:r>
      <w:r w:rsidR="008B353E" w:rsidRPr="00C05ADB">
        <w:t xml:space="preserve">naesthetist </w:t>
      </w:r>
      <w:r w:rsidR="006B3DA9" w:rsidRPr="00C05ADB">
        <w:t>two R</w:t>
      </w:r>
      <w:r w:rsidR="009B2039" w:rsidRPr="00C05ADB">
        <w:t xml:space="preserve">egistered Nurses (RN) </w:t>
      </w:r>
      <w:r w:rsidR="006B3DA9" w:rsidRPr="00C05ADB">
        <w:t>or an RN and E</w:t>
      </w:r>
      <w:r w:rsidR="009B2039" w:rsidRPr="00C05ADB">
        <w:t xml:space="preserve">nrolled </w:t>
      </w:r>
      <w:r w:rsidR="006B3DA9" w:rsidRPr="00C05ADB">
        <w:t>N</w:t>
      </w:r>
      <w:r w:rsidR="009B2039" w:rsidRPr="00C05ADB">
        <w:t>urse (EN)</w:t>
      </w:r>
      <w:r w:rsidR="006B3DA9" w:rsidRPr="00C05ADB">
        <w:t xml:space="preserve"> working within their scope of practice</w:t>
      </w:r>
      <w:r w:rsidR="00F6663A" w:rsidRPr="00C05ADB">
        <w:t>.</w:t>
      </w:r>
    </w:p>
    <w:p w14:paraId="72D78D54" w14:textId="2AD7908B" w:rsidR="00BF7638" w:rsidRPr="00C05ADB" w:rsidRDefault="00BF7638" w:rsidP="00807BF0">
      <w:pPr>
        <w:pStyle w:val="ListBullet"/>
        <w:tabs>
          <w:tab w:val="clear" w:pos="1080"/>
        </w:tabs>
        <w:ind w:left="426" w:hanging="426"/>
      </w:pPr>
      <w:r w:rsidRPr="00C05ADB">
        <w:t xml:space="preserve">Time out to be done as per </w:t>
      </w:r>
      <w:r w:rsidRPr="008B353E">
        <w:rPr>
          <w:i/>
          <w:iCs/>
        </w:rPr>
        <w:t>Patient Identification and Procedure Matching Procedure</w:t>
      </w:r>
    </w:p>
    <w:bookmarkEnd w:id="25"/>
    <w:p w14:paraId="5255B471" w14:textId="287F7057" w:rsidR="00BF7638" w:rsidRPr="00C05ADB" w:rsidRDefault="00BF7638" w:rsidP="00807BF0">
      <w:pPr>
        <w:pStyle w:val="ListBullet"/>
        <w:tabs>
          <w:tab w:val="clear" w:pos="1080"/>
          <w:tab w:val="num" w:pos="492"/>
        </w:tabs>
        <w:ind w:left="426" w:hanging="426"/>
      </w:pPr>
      <w:r w:rsidRPr="00C05ADB">
        <w:t xml:space="preserve">Staff </w:t>
      </w:r>
      <w:r w:rsidR="00C40D28" w:rsidRPr="00C05ADB">
        <w:t>complete</w:t>
      </w:r>
      <w:r w:rsidRPr="00C05ADB">
        <w:t xml:space="preserve"> hand hygiene</w:t>
      </w:r>
      <w:r w:rsidR="00C40D28" w:rsidRPr="00C05ADB">
        <w:t xml:space="preserve"> as per Infection Prevention and Control – Healthcare Associated Infections Procedure</w:t>
      </w:r>
      <w:r w:rsidR="00373313">
        <w:t>.</w:t>
      </w:r>
    </w:p>
    <w:p w14:paraId="3CF846AA" w14:textId="6FF69E73" w:rsidR="00BF7638" w:rsidRPr="00C05ADB" w:rsidRDefault="00BF7638" w:rsidP="00807BF0">
      <w:pPr>
        <w:pStyle w:val="ListBullet"/>
        <w:tabs>
          <w:tab w:val="clear" w:pos="1080"/>
          <w:tab w:val="num" w:pos="786"/>
        </w:tabs>
        <w:ind w:left="426" w:hanging="426"/>
      </w:pPr>
      <w:r w:rsidRPr="00C05ADB">
        <w:t xml:space="preserve">Staff wear </w:t>
      </w:r>
      <w:r w:rsidR="00C40D28" w:rsidRPr="00C05ADB">
        <w:t>Personal Protective Equipment (minimum is mask, eye protection and gloves)</w:t>
      </w:r>
      <w:r w:rsidR="00373313">
        <w:t>.</w:t>
      </w:r>
    </w:p>
    <w:p w14:paraId="1BBBCC04" w14:textId="2B83879F" w:rsidR="00BF7638" w:rsidRPr="00C05ADB" w:rsidRDefault="008B353E" w:rsidP="00807BF0">
      <w:pPr>
        <w:pStyle w:val="ListBullet"/>
        <w:tabs>
          <w:tab w:val="clear" w:pos="1080"/>
          <w:tab w:val="num" w:pos="786"/>
        </w:tabs>
        <w:ind w:left="426" w:hanging="426"/>
      </w:pPr>
      <w:r>
        <w:t>One of the nurses or the Anaesthetist monitors t</w:t>
      </w:r>
      <w:r w:rsidR="00BF7638" w:rsidRPr="00C05ADB">
        <w:t>he patient throughout with continuous pulse rate and oxygen saturations</w:t>
      </w:r>
      <w:r w:rsidR="00373313">
        <w:t>.</w:t>
      </w:r>
    </w:p>
    <w:p w14:paraId="0E8E6A48" w14:textId="63298AC0" w:rsidR="00BF7638" w:rsidRPr="00C05ADB" w:rsidRDefault="00BF7638" w:rsidP="00807BF0">
      <w:pPr>
        <w:pStyle w:val="ListBullet"/>
        <w:tabs>
          <w:tab w:val="clear" w:pos="1080"/>
          <w:tab w:val="num" w:pos="786"/>
        </w:tabs>
        <w:ind w:left="426" w:hanging="426"/>
      </w:pPr>
      <w:r w:rsidRPr="00C05ADB">
        <w:lastRenderedPageBreak/>
        <w:t xml:space="preserve">The </w:t>
      </w:r>
      <w:r w:rsidR="00373313">
        <w:t>A</w:t>
      </w:r>
      <w:r w:rsidRPr="00C05ADB">
        <w:t>naesthetist may request hi-</w:t>
      </w:r>
      <w:proofErr w:type="spellStart"/>
      <w:r w:rsidRPr="00C05ADB">
        <w:t>flo</w:t>
      </w:r>
      <w:proofErr w:type="spellEnd"/>
      <w:r w:rsidRPr="00C05ADB">
        <w:t xml:space="preserve"> oxygen or capnography to be available</w:t>
      </w:r>
      <w:r w:rsidR="00373313">
        <w:t>.</w:t>
      </w:r>
    </w:p>
    <w:p w14:paraId="089001CF" w14:textId="0247C88A" w:rsidR="00BF7638" w:rsidRPr="00C05ADB" w:rsidRDefault="00BF7638" w:rsidP="00807BF0">
      <w:pPr>
        <w:pStyle w:val="ListBullet"/>
        <w:tabs>
          <w:tab w:val="clear" w:pos="1080"/>
          <w:tab w:val="num" w:pos="786"/>
        </w:tabs>
        <w:ind w:left="426" w:hanging="426"/>
      </w:pPr>
      <w:r w:rsidRPr="00C05ADB">
        <w:t>The patient is</w:t>
      </w:r>
      <w:r w:rsidR="00C40D28" w:rsidRPr="00C05ADB">
        <w:t xml:space="preserve"> usually</w:t>
      </w:r>
      <w:r w:rsidRPr="00C05ADB">
        <w:t xml:space="preserve"> placed </w:t>
      </w:r>
      <w:r w:rsidR="00C40D28" w:rsidRPr="00C05ADB">
        <w:t xml:space="preserve">lying flat </w:t>
      </w:r>
      <w:r w:rsidRPr="00C05ADB">
        <w:t>in the left lateral position (</w:t>
      </w:r>
      <w:r w:rsidR="00C40D28" w:rsidRPr="00C05ADB">
        <w:t xml:space="preserve">at the </w:t>
      </w:r>
      <w:r w:rsidRPr="00C05ADB">
        <w:t xml:space="preserve">discretion of </w:t>
      </w:r>
      <w:r w:rsidR="00085B29">
        <w:t>G</w:t>
      </w:r>
      <w:r w:rsidR="00E92310" w:rsidRPr="00C05ADB">
        <w:t>astroenterologist</w:t>
      </w:r>
      <w:r w:rsidRPr="00C05ADB">
        <w:t xml:space="preserve"> or </w:t>
      </w:r>
      <w:r w:rsidR="00085B29">
        <w:t>A</w:t>
      </w:r>
      <w:r w:rsidRPr="00C05ADB">
        <w:t>naesthetist)</w:t>
      </w:r>
      <w:r w:rsidR="00085B29">
        <w:t>.</w:t>
      </w:r>
    </w:p>
    <w:p w14:paraId="17A217C7" w14:textId="35A656CC" w:rsidR="00BF7638" w:rsidRPr="00C05ADB" w:rsidRDefault="00BF7638" w:rsidP="00807BF0">
      <w:pPr>
        <w:pStyle w:val="ListBullet"/>
        <w:tabs>
          <w:tab w:val="clear" w:pos="1080"/>
          <w:tab w:val="num" w:pos="786"/>
        </w:tabs>
        <w:ind w:left="426" w:hanging="426"/>
      </w:pPr>
      <w:r w:rsidRPr="00C05ADB">
        <w:t xml:space="preserve">Oxygen delivery system </w:t>
      </w:r>
      <w:r w:rsidR="00F13655">
        <w:t>for the patient</w:t>
      </w:r>
      <w:r w:rsidR="008B353E">
        <w:t xml:space="preserve"> </w:t>
      </w:r>
      <w:r w:rsidRPr="00C05ADB">
        <w:t xml:space="preserve">to be applied as per the </w:t>
      </w:r>
      <w:r w:rsidR="008B353E">
        <w:t>A</w:t>
      </w:r>
      <w:r w:rsidRPr="00C05ADB">
        <w:t>naesthetist order</w:t>
      </w:r>
      <w:r w:rsidR="00F40862">
        <w:t>.</w:t>
      </w:r>
      <w:r w:rsidRPr="00C05ADB">
        <w:t xml:space="preserve"> </w:t>
      </w:r>
    </w:p>
    <w:p w14:paraId="4076DBE6" w14:textId="172C73CA" w:rsidR="00BF7638" w:rsidRPr="00594D89" w:rsidRDefault="00BF7638" w:rsidP="00807BF0">
      <w:pPr>
        <w:pStyle w:val="ListBullet"/>
        <w:tabs>
          <w:tab w:val="clear" w:pos="1080"/>
          <w:tab w:val="num" w:pos="786"/>
        </w:tabs>
        <w:ind w:left="426" w:hanging="426"/>
      </w:pPr>
      <w:r w:rsidRPr="00C05ADB">
        <w:t>Vital signs</w:t>
      </w:r>
      <w:r w:rsidRPr="00594D89">
        <w:t xml:space="preserve"> are recorded by the </w:t>
      </w:r>
      <w:r w:rsidR="00F40862">
        <w:t>A</w:t>
      </w:r>
      <w:r w:rsidRPr="00594D89">
        <w:t>naesthetist</w:t>
      </w:r>
    </w:p>
    <w:p w14:paraId="2ADEDFA5" w14:textId="1F3A2BA4" w:rsidR="00BF7638" w:rsidRPr="00594D89" w:rsidRDefault="00BF7638" w:rsidP="00807BF0">
      <w:pPr>
        <w:pStyle w:val="ListBullet"/>
        <w:tabs>
          <w:tab w:val="clear" w:pos="1080"/>
          <w:tab w:val="num" w:pos="786"/>
        </w:tabs>
        <w:ind w:left="426" w:hanging="426"/>
      </w:pPr>
      <w:proofErr w:type="spellStart"/>
      <w:r w:rsidRPr="00594D89">
        <w:t>Provation</w:t>
      </w:r>
      <w:proofErr w:type="spellEnd"/>
      <w:r w:rsidRPr="00594D89">
        <w:t xml:space="preserve"> </w:t>
      </w:r>
      <w:r w:rsidRPr="00C05ADB">
        <w:t>reporting</w:t>
      </w:r>
      <w:r w:rsidRPr="00594D89">
        <w:t xml:space="preserve"> system used to record scope used and staff involved with the procedure.</w:t>
      </w:r>
      <w:r w:rsidR="0054193A">
        <w:t xml:space="preserve"> T</w:t>
      </w:r>
      <w:r w:rsidR="00687848">
        <w:t xml:space="preserve">he report </w:t>
      </w:r>
      <w:r w:rsidR="00E92310">
        <w:t>should also document:</w:t>
      </w:r>
      <w:r w:rsidR="00687848">
        <w:t xml:space="preserve"> whether the whole colon was viewed</w:t>
      </w:r>
      <w:r w:rsidR="00E673D6">
        <w:t xml:space="preserve"> including photos of the ileum and/or caecum</w:t>
      </w:r>
      <w:r w:rsidR="00687848">
        <w:t>, adequacy of bowel pr</w:t>
      </w:r>
      <w:r w:rsidR="006B3DA9">
        <w:t>e</w:t>
      </w:r>
      <w:r w:rsidR="00687848">
        <w:t>paration</w:t>
      </w:r>
      <w:r w:rsidR="001E77E9">
        <w:t xml:space="preserve"> as per Boston Bowel Preparation Scale</w:t>
      </w:r>
      <w:r w:rsidR="00687848">
        <w:t>,</w:t>
      </w:r>
      <w:r w:rsidR="00E673D6">
        <w:t xml:space="preserve"> withdrawal time,</w:t>
      </w:r>
      <w:r w:rsidR="00687848">
        <w:t xml:space="preserve"> clinical findings and followup</w:t>
      </w:r>
      <w:r w:rsidR="006C2C3D">
        <w:t xml:space="preserve"> – with clear instruction about who follow up is with – for example, GP</w:t>
      </w:r>
      <w:r w:rsidR="00687848">
        <w:t xml:space="preserve">.  Any adverse events </w:t>
      </w:r>
      <w:r w:rsidR="00E92310">
        <w:t>should also</w:t>
      </w:r>
      <w:r w:rsidR="00687848">
        <w:t xml:space="preserve"> be documented </w:t>
      </w:r>
      <w:r w:rsidR="006B3DA9">
        <w:t xml:space="preserve">as well as </w:t>
      </w:r>
      <w:r w:rsidR="00687848">
        <w:t>the management plan</w:t>
      </w:r>
      <w:r w:rsidR="00F40862">
        <w:t>.</w:t>
      </w:r>
    </w:p>
    <w:p w14:paraId="433695A8" w14:textId="75F87961" w:rsidR="00BF7638" w:rsidRPr="00C05ADB" w:rsidRDefault="009F62A3" w:rsidP="00807BF0">
      <w:pPr>
        <w:pStyle w:val="ListBullet"/>
        <w:tabs>
          <w:tab w:val="clear" w:pos="1080"/>
          <w:tab w:val="num" w:pos="786"/>
        </w:tabs>
        <w:ind w:left="426" w:hanging="426"/>
      </w:pPr>
      <w:r w:rsidRPr="00C05ADB">
        <w:t>For a</w:t>
      </w:r>
      <w:r w:rsidR="00BF7638" w:rsidRPr="00C05ADB">
        <w:t xml:space="preserve">ny single use equipment used, staff need to remove bar code and place </w:t>
      </w:r>
      <w:r w:rsidRPr="00C05ADB">
        <w:t xml:space="preserve">on the </w:t>
      </w:r>
      <w:r w:rsidR="00BF7638" w:rsidRPr="00C05ADB">
        <w:t xml:space="preserve">endoscopy form. </w:t>
      </w:r>
    </w:p>
    <w:p w14:paraId="20182A45" w14:textId="008094C6" w:rsidR="00BF7638" w:rsidRPr="00C05ADB" w:rsidRDefault="00BF7638" w:rsidP="00807BF0">
      <w:pPr>
        <w:pStyle w:val="ListBullet"/>
        <w:tabs>
          <w:tab w:val="clear" w:pos="1080"/>
          <w:tab w:val="num" w:pos="786"/>
        </w:tabs>
        <w:ind w:left="426" w:hanging="426"/>
      </w:pPr>
      <w:r w:rsidRPr="00C05ADB">
        <w:t xml:space="preserve">Any specimens taken are documented and patient ID checked as per </w:t>
      </w:r>
      <w:r w:rsidR="00E92310" w:rsidRPr="008B353E">
        <w:rPr>
          <w:i/>
          <w:iCs/>
        </w:rPr>
        <w:t>Patient Identification and Procedure Matching Procedure</w:t>
      </w:r>
      <w:r w:rsidR="00C968BE">
        <w:t>.</w:t>
      </w:r>
    </w:p>
    <w:p w14:paraId="10234173" w14:textId="7569011F" w:rsidR="00BF7638" w:rsidRPr="0012769D" w:rsidRDefault="006B3DA9" w:rsidP="00807BF0">
      <w:pPr>
        <w:pStyle w:val="ListBullet"/>
        <w:tabs>
          <w:tab w:val="clear" w:pos="1080"/>
          <w:tab w:val="num" w:pos="786"/>
        </w:tabs>
        <w:ind w:left="426" w:hanging="426"/>
      </w:pPr>
      <w:r w:rsidRPr="00C05ADB">
        <w:t xml:space="preserve">Any unused </w:t>
      </w:r>
      <w:r w:rsidR="00BF7638" w:rsidRPr="00C05ADB">
        <w:t>Schedule 4 (S4) and Schedule 8 (S8) drugs are to be discarded and documented</w:t>
      </w:r>
      <w:r w:rsidR="00BF7638" w:rsidRPr="00F26CD8">
        <w:t xml:space="preserve"> in the respective S4 and S8 registers</w:t>
      </w:r>
      <w:r w:rsidR="009F62A3">
        <w:t>.</w:t>
      </w:r>
      <w:r w:rsidR="00BF7638" w:rsidRPr="00F26CD8">
        <w:t xml:space="preserve"> </w:t>
      </w:r>
    </w:p>
    <w:p w14:paraId="33928091" w14:textId="77777777" w:rsidR="00BF7638" w:rsidRPr="00594D89" w:rsidRDefault="00BF7638">
      <w:pPr>
        <w:pStyle w:val="ListBullet"/>
        <w:numPr>
          <w:ilvl w:val="0"/>
          <w:numId w:val="0"/>
        </w:numPr>
        <w:ind w:left="360" w:hanging="360"/>
        <w:rPr>
          <w:rFonts w:asciiTheme="minorHAnsi" w:hAnsiTheme="minorHAnsi" w:cstheme="minorHAnsi"/>
          <w:iCs/>
          <w:szCs w:val="24"/>
        </w:rPr>
      </w:pPr>
    </w:p>
    <w:p w14:paraId="28F1CBC8" w14:textId="2B395D8B" w:rsidR="009F62A3" w:rsidRDefault="00892ABC">
      <w:pPr>
        <w:pStyle w:val="ListBullet"/>
        <w:numPr>
          <w:ilvl w:val="0"/>
          <w:numId w:val="0"/>
        </w:numPr>
        <w:ind w:left="360" w:hanging="360"/>
        <w:jc w:val="right"/>
        <w:rPr>
          <w:rFonts w:asciiTheme="minorHAnsi" w:hAnsiTheme="minorHAnsi" w:cstheme="minorHAnsi"/>
          <w:b/>
          <w:bCs/>
          <w:iCs/>
          <w:sz w:val="28"/>
          <w:szCs w:val="28"/>
        </w:rPr>
      </w:pPr>
      <w:hyperlink w:anchor="Contents" w:history="1">
        <w:r w:rsidR="00DB0C6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F62A3" w:rsidRPr="00CD1C0E" w14:paraId="0FB287E6" w14:textId="77777777" w:rsidTr="00A62E73">
        <w:trPr>
          <w:cantSplit/>
          <w:trHeight w:val="285"/>
        </w:trPr>
        <w:tc>
          <w:tcPr>
            <w:tcW w:w="9158" w:type="dxa"/>
            <w:shd w:val="clear" w:color="auto" w:fill="A6A6A6" w:themeFill="background1" w:themeFillShade="A6"/>
          </w:tcPr>
          <w:p w14:paraId="48E18B87" w14:textId="34C41D1C" w:rsidR="009F62A3" w:rsidRPr="003D2D06" w:rsidRDefault="009F62A3" w:rsidP="0012769D">
            <w:pPr>
              <w:pStyle w:val="Heading1"/>
            </w:pPr>
            <w:bookmarkStart w:id="26" w:name="_Toc107203156"/>
            <w:r>
              <w:t xml:space="preserve">Section </w:t>
            </w:r>
            <w:r w:rsidR="00A13A59">
              <w:t>5</w:t>
            </w:r>
            <w:r>
              <w:t xml:space="preserve"> – Post Colonoscopy Procedures </w:t>
            </w:r>
            <w:r w:rsidR="00C11BA3">
              <w:t xml:space="preserve">and Discharge </w:t>
            </w:r>
            <w:r>
              <w:t>for Outpatients</w:t>
            </w:r>
            <w:bookmarkEnd w:id="26"/>
            <w:r>
              <w:t xml:space="preserve"> </w:t>
            </w:r>
          </w:p>
        </w:tc>
      </w:tr>
    </w:tbl>
    <w:p w14:paraId="6DF41BF6" w14:textId="77777777" w:rsidR="009F62A3" w:rsidRDefault="009F62A3">
      <w:pPr>
        <w:pStyle w:val="ListBullet"/>
        <w:numPr>
          <w:ilvl w:val="0"/>
          <w:numId w:val="0"/>
        </w:numPr>
        <w:ind w:left="360" w:hanging="360"/>
        <w:rPr>
          <w:rFonts w:asciiTheme="minorHAnsi" w:hAnsiTheme="minorHAnsi" w:cstheme="minorHAnsi"/>
          <w:b/>
          <w:bCs/>
          <w:iCs/>
          <w:sz w:val="28"/>
          <w:szCs w:val="28"/>
        </w:rPr>
      </w:pPr>
    </w:p>
    <w:p w14:paraId="3C0721F7" w14:textId="79322E5C" w:rsidR="00BF7638" w:rsidRPr="00594D89" w:rsidRDefault="000713AE">
      <w:pPr>
        <w:pStyle w:val="ListBullet"/>
        <w:numPr>
          <w:ilvl w:val="0"/>
          <w:numId w:val="0"/>
        </w:numPr>
        <w:ind w:left="360" w:hanging="360"/>
        <w:rPr>
          <w:rFonts w:asciiTheme="minorHAnsi" w:hAnsiTheme="minorHAnsi" w:cstheme="minorHAnsi"/>
          <w:iCs/>
          <w:szCs w:val="24"/>
        </w:rPr>
      </w:pPr>
      <w:r>
        <w:rPr>
          <w:rFonts w:asciiTheme="minorHAnsi" w:hAnsiTheme="minorHAnsi" w:cstheme="minorHAnsi"/>
          <w:iCs/>
          <w:szCs w:val="24"/>
        </w:rPr>
        <w:t>For patients having their colonoscopy in GEHU:</w:t>
      </w:r>
    </w:p>
    <w:p w14:paraId="36BED5B7" w14:textId="391AD554" w:rsidR="0086321E" w:rsidRPr="00C05ADB" w:rsidRDefault="00BF7638" w:rsidP="00807BF0">
      <w:pPr>
        <w:pStyle w:val="ListBullet"/>
        <w:tabs>
          <w:tab w:val="clear" w:pos="1080"/>
        </w:tabs>
        <w:ind w:left="426" w:hanging="426"/>
      </w:pPr>
      <w:r w:rsidRPr="00C05ADB">
        <w:t xml:space="preserve">When the colonoscope is removed and </w:t>
      </w:r>
      <w:proofErr w:type="spellStart"/>
      <w:r w:rsidRPr="00C05ADB">
        <w:t>the</w:t>
      </w:r>
      <w:r w:rsidR="00C968BE">
        <w:t>A</w:t>
      </w:r>
      <w:r w:rsidRPr="00C05ADB">
        <w:t>naesthetist</w:t>
      </w:r>
      <w:proofErr w:type="spellEnd"/>
      <w:r w:rsidRPr="00C05ADB">
        <w:t xml:space="preserve"> is satisfied </w:t>
      </w:r>
      <w:r w:rsidR="00C11BA3" w:rsidRPr="00C05ADB">
        <w:t xml:space="preserve">that </w:t>
      </w:r>
      <w:r w:rsidRPr="00C05ADB">
        <w:t xml:space="preserve">the patient is safe to be transferred to the </w:t>
      </w:r>
      <w:r w:rsidR="000713AE" w:rsidRPr="00C05ADB">
        <w:t xml:space="preserve">GEHU </w:t>
      </w:r>
      <w:r w:rsidR="00C968BE">
        <w:t>R</w:t>
      </w:r>
      <w:r w:rsidRPr="00C05ADB">
        <w:t xml:space="preserve">ecovery </w:t>
      </w:r>
      <w:r w:rsidR="00C968BE">
        <w:t>U</w:t>
      </w:r>
      <w:r w:rsidRPr="00C05ADB">
        <w:t xml:space="preserve">nit, the patient is escorted </w:t>
      </w:r>
      <w:r w:rsidR="00F13655">
        <w:t>by</w:t>
      </w:r>
      <w:r w:rsidRPr="00C05ADB">
        <w:t xml:space="preserve"> a </w:t>
      </w:r>
      <w:r w:rsidR="00F056C3">
        <w:t>P</w:t>
      </w:r>
      <w:r w:rsidRPr="00C05ADB">
        <w:t xml:space="preserve">rocedural </w:t>
      </w:r>
      <w:r w:rsidR="00F056C3">
        <w:t>N</w:t>
      </w:r>
      <w:r w:rsidRPr="00C05ADB">
        <w:t xml:space="preserve">urse and </w:t>
      </w:r>
      <w:r w:rsidR="00F056C3">
        <w:t>A</w:t>
      </w:r>
      <w:r w:rsidRPr="00C05ADB">
        <w:t xml:space="preserve">naesthetist to </w:t>
      </w:r>
      <w:r w:rsidR="00F056C3">
        <w:t>R</w:t>
      </w:r>
      <w:r w:rsidRPr="00C05ADB">
        <w:t>ecovery.</w:t>
      </w:r>
      <w:r w:rsidR="0086321E" w:rsidRPr="00C05ADB">
        <w:t xml:space="preserve"> </w:t>
      </w:r>
    </w:p>
    <w:p w14:paraId="78AEE13C" w14:textId="09F587DB" w:rsidR="00BF7638" w:rsidRPr="00C05ADB" w:rsidRDefault="0086321E" w:rsidP="00807BF0">
      <w:pPr>
        <w:pStyle w:val="ListBullet"/>
        <w:tabs>
          <w:tab w:val="clear" w:pos="1080"/>
        </w:tabs>
        <w:ind w:left="426" w:hanging="426"/>
      </w:pPr>
      <w:r w:rsidRPr="00C05ADB">
        <w:t>Nursing staff to follow GESA Infection Prevention and Control in Endoscopy Guidelines 2021 for immediate bedside pre-cleaning and decontamination of scope as soon as colonoscope is removed.</w:t>
      </w:r>
    </w:p>
    <w:p w14:paraId="6803B933" w14:textId="01128917" w:rsidR="00BF7638" w:rsidRPr="00C05ADB" w:rsidRDefault="00BF7638" w:rsidP="00807BF0">
      <w:pPr>
        <w:pStyle w:val="ListBullet"/>
        <w:tabs>
          <w:tab w:val="clear" w:pos="1080"/>
        </w:tabs>
        <w:ind w:left="426" w:hanging="426"/>
      </w:pPr>
      <w:r w:rsidRPr="00C05ADB">
        <w:t xml:space="preserve">Handover is given </w:t>
      </w:r>
      <w:r w:rsidR="006B0198" w:rsidRPr="00C05ADB">
        <w:t xml:space="preserve">as per ISBAR guidelines </w:t>
      </w:r>
      <w:r w:rsidRPr="00C05ADB">
        <w:t xml:space="preserve">by the </w:t>
      </w:r>
      <w:r w:rsidR="00F056C3">
        <w:t>P</w:t>
      </w:r>
      <w:r w:rsidRPr="00C05ADB">
        <w:t xml:space="preserve">rocedural </w:t>
      </w:r>
      <w:r w:rsidR="00F056C3">
        <w:t>N</w:t>
      </w:r>
      <w:r w:rsidRPr="00C05ADB">
        <w:t xml:space="preserve">urse and the </w:t>
      </w:r>
      <w:r w:rsidR="00F056C3">
        <w:t>A</w:t>
      </w:r>
      <w:r w:rsidRPr="00C05ADB">
        <w:t>naesthetist to the recovery nurse- positive ID completed as per</w:t>
      </w:r>
      <w:r w:rsidR="009F62A3" w:rsidRPr="00C05ADB">
        <w:t xml:space="preserve"> Patient Identification and Procedure Matching </w:t>
      </w:r>
      <w:r w:rsidR="00E92310" w:rsidRPr="00C05ADB">
        <w:t>Procedure</w:t>
      </w:r>
      <w:r w:rsidR="009F62A3" w:rsidRPr="00C05ADB">
        <w:t>.</w:t>
      </w:r>
    </w:p>
    <w:p w14:paraId="71E4C3D9" w14:textId="428E0E18" w:rsidR="00BF7638" w:rsidRPr="00C05ADB" w:rsidRDefault="00BF7638" w:rsidP="00807BF0">
      <w:pPr>
        <w:pStyle w:val="ListBullet"/>
        <w:tabs>
          <w:tab w:val="clear" w:pos="1080"/>
        </w:tabs>
        <w:ind w:left="426" w:hanging="426"/>
      </w:pPr>
      <w:r w:rsidRPr="00C05ADB">
        <w:t xml:space="preserve">Oxygen therapy (usually via a Hudson mask) is continued until </w:t>
      </w:r>
      <w:r w:rsidR="00E92310" w:rsidRPr="00C05ADB">
        <w:t xml:space="preserve">patient is </w:t>
      </w:r>
      <w:r w:rsidRPr="00C05ADB">
        <w:t>fully awake.</w:t>
      </w:r>
    </w:p>
    <w:p w14:paraId="703A525E" w14:textId="1BF1BD3A" w:rsidR="00BF7638" w:rsidRPr="00C05ADB" w:rsidRDefault="00BF7638" w:rsidP="00807BF0">
      <w:pPr>
        <w:pStyle w:val="ListBullet"/>
        <w:tabs>
          <w:tab w:val="clear" w:pos="1080"/>
        </w:tabs>
        <w:ind w:left="426" w:hanging="426"/>
      </w:pPr>
      <w:r w:rsidRPr="00C05ADB">
        <w:t>Post procedure vital signs and MEWS score are to be recorded 15</w:t>
      </w:r>
      <w:r w:rsidR="00F6663A" w:rsidRPr="00C05ADB">
        <w:t xml:space="preserve"> </w:t>
      </w:r>
      <w:r w:rsidRPr="00C05ADB">
        <w:t xml:space="preserve">minutely for 45 minutes or until the patient is awake, </w:t>
      </w:r>
      <w:r w:rsidR="00A04AC7">
        <w:t>responds to directions</w:t>
      </w:r>
      <w:r w:rsidRPr="00C05ADB">
        <w:t xml:space="preserve"> and is orientated to time and place. Refer to</w:t>
      </w:r>
      <w:r w:rsidR="00E92310" w:rsidRPr="00C05ADB">
        <w:t xml:space="preserve"> the Escalation Process Gastroenterology and Hepatology Unit Section of the</w:t>
      </w:r>
      <w:r w:rsidRPr="00C05ADB">
        <w:t xml:space="preserve"> Vital Signs and Early Warning Scores (EWS) Clinical Procedure.</w:t>
      </w:r>
    </w:p>
    <w:p w14:paraId="0876C7C7" w14:textId="145A321F" w:rsidR="00BF7638" w:rsidRPr="00C05ADB" w:rsidRDefault="00BF7638" w:rsidP="00807BF0">
      <w:pPr>
        <w:pStyle w:val="ListBullet"/>
        <w:tabs>
          <w:tab w:val="clear" w:pos="1080"/>
        </w:tabs>
        <w:ind w:left="426" w:hanging="426"/>
      </w:pPr>
      <w:r w:rsidRPr="00C05ADB">
        <w:t xml:space="preserve">Once the patient has met </w:t>
      </w:r>
      <w:r w:rsidR="003C432D" w:rsidRPr="00C05ADB">
        <w:t>baseline</w:t>
      </w:r>
      <w:r w:rsidR="00E92310" w:rsidRPr="00C05ADB">
        <w:t xml:space="preserve"> vital signs</w:t>
      </w:r>
      <w:r w:rsidRPr="00C05ADB">
        <w:t xml:space="preserve"> </w:t>
      </w:r>
      <w:r w:rsidR="003C432D" w:rsidRPr="00C05ADB">
        <w:t>levels</w:t>
      </w:r>
      <w:r w:rsidR="00EE307B" w:rsidRPr="00C05ADB">
        <w:t>,</w:t>
      </w:r>
      <w:r w:rsidRPr="00C05ADB">
        <w:t xml:space="preserve"> the patient </w:t>
      </w:r>
      <w:r w:rsidR="00E92310" w:rsidRPr="00C05ADB">
        <w:t>may</w:t>
      </w:r>
      <w:r w:rsidRPr="00C05ADB">
        <w:t xml:space="preserve"> dress and sit </w:t>
      </w:r>
      <w:r w:rsidR="006B3DA9" w:rsidRPr="00C05ADB">
        <w:t>out of bed</w:t>
      </w:r>
      <w:r w:rsidRPr="00C05ADB">
        <w:t xml:space="preserve"> for refreshments</w:t>
      </w:r>
      <w:r w:rsidR="00F6663A" w:rsidRPr="00C05ADB">
        <w:t>.</w:t>
      </w:r>
    </w:p>
    <w:p w14:paraId="4FDAD8DC" w14:textId="11B86F8B" w:rsidR="00BF7638" w:rsidRPr="00C05ADB" w:rsidRDefault="00BF7638" w:rsidP="00807BF0">
      <w:pPr>
        <w:pStyle w:val="ListBullet"/>
        <w:tabs>
          <w:tab w:val="clear" w:pos="1080"/>
        </w:tabs>
        <w:ind w:left="426" w:hanging="426"/>
      </w:pPr>
      <w:r w:rsidRPr="00C05ADB">
        <w:t>The patient is discharged in the company of a responsible adult, with a copy of the colonoscopy report and follow up (if required) organised</w:t>
      </w:r>
      <w:r w:rsidR="006B0198" w:rsidRPr="00C05ADB">
        <w:t>.</w:t>
      </w:r>
    </w:p>
    <w:p w14:paraId="24EDEDE3" w14:textId="2FC45D3E" w:rsidR="006B3DA9" w:rsidRDefault="00BF7638" w:rsidP="00807BF0">
      <w:pPr>
        <w:pStyle w:val="ListBullet"/>
        <w:tabs>
          <w:tab w:val="clear" w:pos="1080"/>
        </w:tabs>
        <w:ind w:left="426" w:hanging="426"/>
        <w:rPr>
          <w:rFonts w:cstheme="minorHAnsi"/>
          <w:iCs/>
          <w:szCs w:val="24"/>
        </w:rPr>
      </w:pPr>
      <w:r w:rsidRPr="00C05ADB">
        <w:t xml:space="preserve">Discharge instructions </w:t>
      </w:r>
      <w:r w:rsidR="00EE307B" w:rsidRPr="00C05ADB">
        <w:t xml:space="preserve">are </w:t>
      </w:r>
      <w:r w:rsidRPr="00C05ADB">
        <w:t xml:space="preserve">explained and </w:t>
      </w:r>
      <w:r w:rsidR="00C11BA3" w:rsidRPr="00C05ADB">
        <w:t xml:space="preserve">provided </w:t>
      </w:r>
      <w:r w:rsidRPr="00C05ADB">
        <w:t xml:space="preserve">to </w:t>
      </w:r>
      <w:r w:rsidR="00C11BA3" w:rsidRPr="00C05ADB">
        <w:t xml:space="preserve">the </w:t>
      </w:r>
      <w:r w:rsidRPr="00C05ADB">
        <w:t xml:space="preserve">patient in writing, </w:t>
      </w:r>
      <w:r w:rsidR="00EE307B" w:rsidRPr="00C05ADB">
        <w:t>including information on what to expect after the colonoscopy and what to do if medical assistance is required</w:t>
      </w:r>
      <w:r w:rsidR="00EE307B">
        <w:rPr>
          <w:rFonts w:cstheme="minorHAnsi"/>
          <w:iCs/>
          <w:szCs w:val="24"/>
        </w:rPr>
        <w:t xml:space="preserve">. </w:t>
      </w:r>
      <w:r w:rsidR="006B3DA9" w:rsidRPr="006B3DA9">
        <w:rPr>
          <w:rFonts w:cstheme="minorHAnsi"/>
          <w:iCs/>
          <w:szCs w:val="24"/>
        </w:rPr>
        <w:t>Full recovery is expected by the following day.</w:t>
      </w:r>
    </w:p>
    <w:p w14:paraId="1B39EA98" w14:textId="77777777" w:rsidR="00B40663" w:rsidRPr="006B3DA9" w:rsidRDefault="00B40663" w:rsidP="0012769D">
      <w:pPr>
        <w:pStyle w:val="ListBullet"/>
        <w:numPr>
          <w:ilvl w:val="0"/>
          <w:numId w:val="0"/>
        </w:numPr>
        <w:ind w:left="720" w:hanging="294"/>
        <w:rPr>
          <w:rFonts w:asciiTheme="minorHAnsi" w:hAnsiTheme="minorHAnsi" w:cstheme="minorHAnsi"/>
          <w:iCs/>
          <w:szCs w:val="24"/>
        </w:rPr>
      </w:pPr>
    </w:p>
    <w:p w14:paraId="263C76BF" w14:textId="585572FA" w:rsidR="00EE307B" w:rsidRDefault="00EE307B" w:rsidP="0012769D">
      <w:pPr>
        <w:pStyle w:val="ListBullet"/>
        <w:numPr>
          <w:ilvl w:val="0"/>
          <w:numId w:val="0"/>
        </w:numPr>
        <w:rPr>
          <w:rFonts w:asciiTheme="minorHAnsi" w:hAnsiTheme="minorHAnsi" w:cstheme="minorHAnsi"/>
          <w:iCs/>
          <w:szCs w:val="24"/>
        </w:rPr>
      </w:pPr>
      <w:r>
        <w:rPr>
          <w:rFonts w:asciiTheme="minorHAnsi" w:hAnsiTheme="minorHAnsi" w:cstheme="minorHAnsi"/>
          <w:iCs/>
          <w:szCs w:val="24"/>
        </w:rPr>
        <w:t>The information includes contact phone numbers</w:t>
      </w:r>
      <w:r w:rsidR="006B3DA9">
        <w:rPr>
          <w:rFonts w:asciiTheme="minorHAnsi" w:hAnsiTheme="minorHAnsi" w:cstheme="minorHAnsi"/>
          <w:iCs/>
          <w:szCs w:val="24"/>
        </w:rPr>
        <w:t xml:space="preserve"> and the following instructions:</w:t>
      </w:r>
      <w:r w:rsidR="00AA463B">
        <w:rPr>
          <w:rFonts w:asciiTheme="minorHAnsi" w:hAnsiTheme="minorHAnsi" w:cstheme="minorHAnsi"/>
          <w:iCs/>
          <w:szCs w:val="24"/>
        </w:rPr>
        <w:t xml:space="preserve"> </w:t>
      </w:r>
    </w:p>
    <w:p w14:paraId="78A43F65" w14:textId="16745FAF" w:rsidR="00EE307B" w:rsidRPr="00C05ADB" w:rsidRDefault="00F6663A" w:rsidP="00807BF0">
      <w:pPr>
        <w:pStyle w:val="ListBullet"/>
        <w:tabs>
          <w:tab w:val="clear" w:pos="1080"/>
        </w:tabs>
        <w:ind w:left="426" w:hanging="426"/>
      </w:pPr>
      <w:r w:rsidRPr="00C05ADB">
        <w:t>D</w:t>
      </w:r>
      <w:r w:rsidR="00EE307B" w:rsidRPr="00C05ADB">
        <w:t>o not drive</w:t>
      </w:r>
      <w:r w:rsidR="00AA463B" w:rsidRPr="00C05ADB">
        <w:t xml:space="preserve"> on the day of the procedure</w:t>
      </w:r>
      <w:r w:rsidR="00EE307B" w:rsidRPr="00C05ADB">
        <w:t xml:space="preserve"> </w:t>
      </w:r>
    </w:p>
    <w:p w14:paraId="502106DE" w14:textId="48D5D2F7" w:rsidR="00EE307B" w:rsidRPr="00C05ADB" w:rsidRDefault="00F6663A" w:rsidP="00807BF0">
      <w:pPr>
        <w:pStyle w:val="ListBullet"/>
        <w:tabs>
          <w:tab w:val="clear" w:pos="1080"/>
        </w:tabs>
        <w:ind w:left="426" w:hanging="426"/>
      </w:pPr>
      <w:r w:rsidRPr="00C05ADB">
        <w:t>D</w:t>
      </w:r>
      <w:r w:rsidR="00EE307B" w:rsidRPr="00C05ADB">
        <w:t>o not partake in strenuous exercise</w:t>
      </w:r>
      <w:r w:rsidR="00760190" w:rsidRPr="00C05ADB">
        <w:t xml:space="preserve"> on the day of the procedure</w:t>
      </w:r>
    </w:p>
    <w:p w14:paraId="19BE5946" w14:textId="30D64A50" w:rsidR="00BF7638" w:rsidRPr="00C05ADB" w:rsidRDefault="00F6663A" w:rsidP="00807BF0">
      <w:pPr>
        <w:pStyle w:val="ListBullet"/>
        <w:tabs>
          <w:tab w:val="clear" w:pos="1080"/>
        </w:tabs>
        <w:ind w:left="426" w:hanging="426"/>
      </w:pPr>
      <w:r w:rsidRPr="00C05ADB">
        <w:t>D</w:t>
      </w:r>
      <w:r w:rsidR="00EE307B" w:rsidRPr="00C05ADB">
        <w:t>o not sign legal documents</w:t>
      </w:r>
      <w:r w:rsidR="00760190" w:rsidRPr="00C05ADB">
        <w:t xml:space="preserve"> on the day of the procedure</w:t>
      </w:r>
    </w:p>
    <w:p w14:paraId="476C330F" w14:textId="74F2E251" w:rsidR="00C11BA3" w:rsidRPr="00C05ADB" w:rsidRDefault="00EE307B" w:rsidP="00807BF0">
      <w:pPr>
        <w:pStyle w:val="ListBullet"/>
        <w:tabs>
          <w:tab w:val="clear" w:pos="1080"/>
        </w:tabs>
        <w:ind w:left="426" w:hanging="426"/>
      </w:pPr>
      <w:r w:rsidRPr="00C05ADB">
        <w:t>Patients are advised that i</w:t>
      </w:r>
      <w:r w:rsidR="00BF7638" w:rsidRPr="00C05ADB">
        <w:t xml:space="preserve">t is normal to feel a little bloated following the procedure. </w:t>
      </w:r>
    </w:p>
    <w:p w14:paraId="5392B803" w14:textId="77777777" w:rsidR="009149AA" w:rsidRPr="00C05ADB" w:rsidRDefault="009149AA" w:rsidP="00C05ADB">
      <w:pPr>
        <w:pStyle w:val="ListBullet"/>
        <w:numPr>
          <w:ilvl w:val="0"/>
          <w:numId w:val="0"/>
        </w:numPr>
        <w:ind w:left="426"/>
      </w:pPr>
    </w:p>
    <w:p w14:paraId="0F192A61" w14:textId="1C6E6E85" w:rsidR="00046C03" w:rsidRPr="00046C03" w:rsidRDefault="00BF7638" w:rsidP="0012769D">
      <w:pPr>
        <w:pStyle w:val="ListBullet"/>
        <w:numPr>
          <w:ilvl w:val="0"/>
          <w:numId w:val="0"/>
        </w:numPr>
        <w:rPr>
          <w:rFonts w:asciiTheme="minorHAnsi" w:hAnsiTheme="minorHAnsi" w:cstheme="minorHAnsi"/>
          <w:iCs/>
          <w:szCs w:val="24"/>
        </w:rPr>
      </w:pPr>
      <w:r>
        <w:t xml:space="preserve">Patients </w:t>
      </w:r>
      <w:r w:rsidR="00EE307B">
        <w:t>are also</w:t>
      </w:r>
      <w:r>
        <w:t xml:space="preserve"> advised to contact their doctor</w:t>
      </w:r>
      <w:r w:rsidR="006B3DA9">
        <w:t xml:space="preserve"> or attend the Emergency Department</w:t>
      </w:r>
      <w:r>
        <w:t xml:space="preserve"> if they experience any of the following </w:t>
      </w:r>
      <w:r w:rsidR="006B3DA9">
        <w:t>complications</w:t>
      </w:r>
      <w:r w:rsidR="00C11BA3">
        <w:t xml:space="preserve"> </w:t>
      </w:r>
      <w:r>
        <w:t>within 48 hours of discharge</w:t>
      </w:r>
      <w:r w:rsidR="00EE307B">
        <w:t>:</w:t>
      </w:r>
    </w:p>
    <w:p w14:paraId="42D5EE5F" w14:textId="77777777" w:rsidR="00046C03" w:rsidRPr="00C05ADB" w:rsidRDefault="00BF7638" w:rsidP="00807BF0">
      <w:pPr>
        <w:pStyle w:val="ListBullet"/>
        <w:tabs>
          <w:tab w:val="clear" w:pos="1080"/>
        </w:tabs>
        <w:ind w:left="426" w:hanging="426"/>
      </w:pPr>
      <w:r w:rsidRPr="00C05ADB">
        <w:t xml:space="preserve">Severe abdominal pain </w:t>
      </w:r>
    </w:p>
    <w:p w14:paraId="72DDED27" w14:textId="036397B6" w:rsidR="00046C03" w:rsidRPr="00C05ADB" w:rsidRDefault="00BF7638" w:rsidP="00807BF0">
      <w:pPr>
        <w:pStyle w:val="ListBullet"/>
        <w:tabs>
          <w:tab w:val="clear" w:pos="1080"/>
        </w:tabs>
        <w:ind w:left="426" w:hanging="426"/>
      </w:pPr>
      <w:r w:rsidRPr="00C05ADB">
        <w:t xml:space="preserve">High fever and/or rigors </w:t>
      </w:r>
    </w:p>
    <w:p w14:paraId="179202D1" w14:textId="1EBFD233" w:rsidR="00046C03" w:rsidRPr="00C05ADB" w:rsidRDefault="00BF7638" w:rsidP="00807BF0">
      <w:pPr>
        <w:pStyle w:val="ListBullet"/>
        <w:tabs>
          <w:tab w:val="clear" w:pos="1080"/>
        </w:tabs>
        <w:ind w:left="426" w:hanging="426"/>
      </w:pPr>
      <w:r w:rsidRPr="00C05ADB">
        <w:t xml:space="preserve">Persistent abdominal distension </w:t>
      </w:r>
    </w:p>
    <w:p w14:paraId="05E7F04C" w14:textId="634197A4" w:rsidR="00A13A59" w:rsidRDefault="00BF7638" w:rsidP="00807BF0">
      <w:pPr>
        <w:pStyle w:val="ListBullet"/>
        <w:tabs>
          <w:tab w:val="clear" w:pos="1080"/>
        </w:tabs>
        <w:ind w:left="426" w:hanging="426"/>
      </w:pPr>
      <w:r w:rsidRPr="00C05ADB">
        <w:t>Persistent</w:t>
      </w:r>
      <w:r>
        <w:t xml:space="preserve"> </w:t>
      </w:r>
      <w:proofErr w:type="spellStart"/>
      <w:r>
        <w:t>bleedingAny</w:t>
      </w:r>
      <w:proofErr w:type="spellEnd"/>
      <w:r>
        <w:t xml:space="preserve"> other troublesome symptoms that persist that they feel are not ‘normal’</w:t>
      </w:r>
      <w:r w:rsidR="00F6663A">
        <w:t>.</w:t>
      </w:r>
    </w:p>
    <w:p w14:paraId="446BE0AC" w14:textId="79970125" w:rsidR="00392E0C" w:rsidRDefault="00392E0C" w:rsidP="0012769D">
      <w:pPr>
        <w:pStyle w:val="ListBullet"/>
        <w:numPr>
          <w:ilvl w:val="0"/>
          <w:numId w:val="0"/>
        </w:numPr>
        <w:ind w:left="709" w:hanging="283"/>
      </w:pPr>
    </w:p>
    <w:p w14:paraId="3113E067" w14:textId="11E01F6C" w:rsidR="00392E0C" w:rsidRDefault="00392E0C">
      <w:pPr>
        <w:pStyle w:val="ListBullet"/>
        <w:numPr>
          <w:ilvl w:val="0"/>
          <w:numId w:val="0"/>
        </w:numPr>
      </w:pPr>
      <w:r>
        <w:t>For patients having their colonoscopy in Operating Theatres:</w:t>
      </w:r>
    </w:p>
    <w:p w14:paraId="1E8175DB" w14:textId="4340C7CC" w:rsidR="00C61E73" w:rsidRDefault="00392E0C" w:rsidP="00807BF0">
      <w:pPr>
        <w:pStyle w:val="ListBullet"/>
        <w:tabs>
          <w:tab w:val="clear" w:pos="1080"/>
        </w:tabs>
        <w:ind w:left="426" w:hanging="426"/>
      </w:pPr>
      <w:r w:rsidRPr="00392E0C">
        <w:t xml:space="preserve">When the colonoscope is removed and the </w:t>
      </w:r>
      <w:r w:rsidR="00625660">
        <w:t>A</w:t>
      </w:r>
      <w:r w:rsidRPr="00392E0C">
        <w:t xml:space="preserve">naesthetist is satisfied that the patient is safe to be transferred to the </w:t>
      </w:r>
      <w:r>
        <w:t>PACU</w:t>
      </w:r>
      <w:r w:rsidRPr="00392E0C">
        <w:t xml:space="preserve">, the patient is escorted </w:t>
      </w:r>
      <w:r w:rsidR="00A04AC7">
        <w:t>by</w:t>
      </w:r>
      <w:r w:rsidRPr="00392E0C">
        <w:t xml:space="preserve"> a </w:t>
      </w:r>
      <w:r w:rsidR="00625660">
        <w:t>P</w:t>
      </w:r>
      <w:r w:rsidRPr="00392E0C">
        <w:t xml:space="preserve">rocedural </w:t>
      </w:r>
      <w:r w:rsidR="00625660">
        <w:t>N</w:t>
      </w:r>
      <w:r w:rsidRPr="00392E0C">
        <w:t xml:space="preserve">urse and </w:t>
      </w:r>
      <w:r w:rsidR="00625660">
        <w:t>A</w:t>
      </w:r>
      <w:r w:rsidRPr="00392E0C">
        <w:t xml:space="preserve">naesthetist to </w:t>
      </w:r>
      <w:r>
        <w:t>PACU.</w:t>
      </w:r>
      <w:r w:rsidR="005D4E0A">
        <w:t xml:space="preserve"> </w:t>
      </w:r>
      <w:r>
        <w:t>Patient is recovered in PACU for at least 30 minutes or until patient is stable for transfer</w:t>
      </w:r>
      <w:r w:rsidR="001444DA">
        <w:t>.</w:t>
      </w:r>
      <w:r w:rsidR="00C61E73">
        <w:t xml:space="preserve"> </w:t>
      </w:r>
      <w:r>
        <w:t>Patient is then transferred to GEHU Recovery.</w:t>
      </w:r>
    </w:p>
    <w:p w14:paraId="605F72D0" w14:textId="77777777" w:rsidR="00793F51" w:rsidRDefault="00793F51" w:rsidP="0012769D">
      <w:pPr>
        <w:pStyle w:val="ListBullet"/>
        <w:numPr>
          <w:ilvl w:val="0"/>
          <w:numId w:val="0"/>
        </w:numPr>
        <w:ind w:left="720"/>
      </w:pPr>
    </w:p>
    <w:p w14:paraId="0A2E0AD3" w14:textId="41B4E091" w:rsidR="00A13A59" w:rsidRDefault="00392E0C" w:rsidP="0012769D">
      <w:pPr>
        <w:pStyle w:val="ListBullet"/>
        <w:numPr>
          <w:ilvl w:val="0"/>
          <w:numId w:val="0"/>
        </w:numPr>
        <w:ind w:left="720"/>
        <w:jc w:val="right"/>
      </w:pPr>
      <w:r>
        <w:t xml:space="preserve"> </w:t>
      </w:r>
      <w:hyperlink w:anchor="Contents" w:history="1">
        <w:r w:rsidR="00DB0C6B" w:rsidRPr="00AD6487">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E307B" w:rsidRPr="00CD1C0E" w14:paraId="1222E28B" w14:textId="77777777" w:rsidTr="00A62E73">
        <w:trPr>
          <w:cantSplit/>
          <w:trHeight w:val="285"/>
        </w:trPr>
        <w:tc>
          <w:tcPr>
            <w:tcW w:w="9158" w:type="dxa"/>
            <w:shd w:val="clear" w:color="auto" w:fill="A6A6A6" w:themeFill="background1" w:themeFillShade="A6"/>
          </w:tcPr>
          <w:p w14:paraId="5892C881" w14:textId="307274C6" w:rsidR="00EE307B" w:rsidRPr="003D2D06" w:rsidRDefault="00EE307B" w:rsidP="0012769D">
            <w:pPr>
              <w:pStyle w:val="Heading1"/>
            </w:pPr>
            <w:bookmarkStart w:id="27" w:name="_Toc93569727"/>
            <w:bookmarkStart w:id="28" w:name="_Hlk100146440"/>
            <w:bookmarkStart w:id="29" w:name="_Toc107203157"/>
            <w:r>
              <w:t xml:space="preserve">Section </w:t>
            </w:r>
            <w:r w:rsidR="00A13A59">
              <w:t>6</w:t>
            </w:r>
            <w:r>
              <w:t xml:space="preserve"> – Post Colonoscopy Procedures for Inpatients</w:t>
            </w:r>
            <w:bookmarkEnd w:id="27"/>
            <w:bookmarkEnd w:id="29"/>
            <w:r>
              <w:t xml:space="preserve"> </w:t>
            </w:r>
          </w:p>
        </w:tc>
      </w:tr>
      <w:bookmarkEnd w:id="28"/>
    </w:tbl>
    <w:p w14:paraId="1AF2DE62" w14:textId="77777777" w:rsidR="00BF7638" w:rsidRPr="00594D89" w:rsidRDefault="00BF7638">
      <w:pPr>
        <w:pStyle w:val="ListBullet"/>
        <w:numPr>
          <w:ilvl w:val="0"/>
          <w:numId w:val="0"/>
        </w:numPr>
        <w:ind w:left="360" w:hanging="360"/>
        <w:rPr>
          <w:rFonts w:asciiTheme="minorHAnsi" w:hAnsiTheme="minorHAnsi" w:cstheme="minorHAnsi"/>
          <w:iCs/>
          <w:szCs w:val="24"/>
        </w:rPr>
      </w:pPr>
    </w:p>
    <w:p w14:paraId="20EB8C2B" w14:textId="1410AF7A" w:rsidR="00BF7638" w:rsidRPr="00594D89" w:rsidRDefault="00C05ADB" w:rsidP="0012769D">
      <w:pPr>
        <w:pStyle w:val="ListBullet"/>
        <w:numPr>
          <w:ilvl w:val="0"/>
          <w:numId w:val="0"/>
        </w:numPr>
        <w:rPr>
          <w:rFonts w:asciiTheme="minorHAnsi" w:hAnsiTheme="minorHAnsi" w:cstheme="minorHAnsi"/>
          <w:szCs w:val="24"/>
        </w:rPr>
      </w:pPr>
      <w:r>
        <w:rPr>
          <w:rFonts w:asciiTheme="minorHAnsi" w:hAnsiTheme="minorHAnsi" w:cstheme="minorHAnsi"/>
          <w:szCs w:val="24"/>
        </w:rPr>
        <w:t xml:space="preserve">The nurse caring for the patient is to complete </w:t>
      </w:r>
      <w:r w:rsidR="00BF7638" w:rsidRPr="00594D89">
        <w:rPr>
          <w:rFonts w:asciiTheme="minorHAnsi" w:hAnsiTheme="minorHAnsi" w:cstheme="minorHAnsi"/>
          <w:szCs w:val="24"/>
        </w:rPr>
        <w:t>15 minutely observation</w:t>
      </w:r>
      <w:r w:rsidR="005D4E0A">
        <w:rPr>
          <w:rFonts w:asciiTheme="minorHAnsi" w:hAnsiTheme="minorHAnsi" w:cstheme="minorHAnsi"/>
          <w:szCs w:val="24"/>
        </w:rPr>
        <w:t>s</w:t>
      </w:r>
      <w:r w:rsidR="00BF7638" w:rsidRPr="00594D89">
        <w:rPr>
          <w:rFonts w:asciiTheme="minorHAnsi" w:hAnsiTheme="minorHAnsi" w:cstheme="minorHAnsi"/>
          <w:szCs w:val="24"/>
        </w:rPr>
        <w:t xml:space="preserve"> post procedure including sedation level.</w:t>
      </w:r>
    </w:p>
    <w:p w14:paraId="1BA3055B" w14:textId="77777777" w:rsidR="00E94FDC" w:rsidRDefault="00E94FDC" w:rsidP="0012769D">
      <w:pPr>
        <w:pStyle w:val="ListBullet"/>
        <w:numPr>
          <w:ilvl w:val="0"/>
          <w:numId w:val="0"/>
        </w:numPr>
        <w:rPr>
          <w:rFonts w:asciiTheme="minorHAnsi" w:hAnsiTheme="minorHAnsi" w:cstheme="minorBidi"/>
        </w:rPr>
      </w:pPr>
    </w:p>
    <w:p w14:paraId="1022EA1B" w14:textId="15B6A9F6" w:rsidR="00BF7638" w:rsidRPr="00594D89" w:rsidRDefault="00BF7638" w:rsidP="0012769D">
      <w:pPr>
        <w:pStyle w:val="ListBullet"/>
        <w:numPr>
          <w:ilvl w:val="0"/>
          <w:numId w:val="0"/>
        </w:numPr>
        <w:rPr>
          <w:rFonts w:asciiTheme="minorHAnsi" w:hAnsiTheme="minorHAnsi" w:cstheme="minorBidi"/>
        </w:rPr>
      </w:pPr>
      <w:r w:rsidRPr="349EC3E6">
        <w:rPr>
          <w:rFonts w:asciiTheme="minorHAnsi" w:hAnsiTheme="minorHAnsi" w:cstheme="minorBidi"/>
        </w:rPr>
        <w:t xml:space="preserve">Inpatients from </w:t>
      </w:r>
      <w:r w:rsidR="00C11BA3" w:rsidRPr="349EC3E6">
        <w:rPr>
          <w:rFonts w:asciiTheme="minorHAnsi" w:hAnsiTheme="minorHAnsi" w:cstheme="minorBidi"/>
        </w:rPr>
        <w:t xml:space="preserve">the </w:t>
      </w:r>
      <w:r w:rsidRPr="349EC3E6">
        <w:rPr>
          <w:rFonts w:asciiTheme="minorHAnsi" w:hAnsiTheme="minorHAnsi" w:cstheme="minorBidi"/>
        </w:rPr>
        <w:t xml:space="preserve">wards are to remain </w:t>
      </w:r>
      <w:r w:rsidR="004E4588" w:rsidRPr="349EC3E6">
        <w:rPr>
          <w:rFonts w:asciiTheme="minorHAnsi" w:hAnsiTheme="minorHAnsi" w:cstheme="minorBidi"/>
        </w:rPr>
        <w:t>under</w:t>
      </w:r>
      <w:r w:rsidRPr="349EC3E6">
        <w:rPr>
          <w:rFonts w:asciiTheme="minorHAnsi" w:hAnsiTheme="minorHAnsi" w:cstheme="minorBidi"/>
        </w:rPr>
        <w:t xml:space="preserve"> observation within the GEHU recovery post procedure</w:t>
      </w:r>
      <w:r w:rsidR="005D4E0A">
        <w:rPr>
          <w:rFonts w:asciiTheme="minorHAnsi" w:hAnsiTheme="minorHAnsi" w:cstheme="minorBidi"/>
        </w:rPr>
        <w:t xml:space="preserve">, until </w:t>
      </w:r>
      <w:r w:rsidRPr="349EC3E6">
        <w:rPr>
          <w:rFonts w:asciiTheme="minorHAnsi" w:hAnsiTheme="minorHAnsi" w:cstheme="minorBidi"/>
        </w:rPr>
        <w:t>the patient is awake</w:t>
      </w:r>
      <w:r w:rsidR="00C11BA3" w:rsidRPr="349EC3E6">
        <w:rPr>
          <w:rFonts w:asciiTheme="minorHAnsi" w:hAnsiTheme="minorHAnsi" w:cstheme="minorBidi"/>
        </w:rPr>
        <w:t xml:space="preserve"> and </w:t>
      </w:r>
      <w:r w:rsidRPr="349EC3E6">
        <w:rPr>
          <w:rFonts w:asciiTheme="minorHAnsi" w:hAnsiTheme="minorHAnsi" w:cstheme="minorBidi"/>
        </w:rPr>
        <w:t xml:space="preserve">vital signs </w:t>
      </w:r>
      <w:r w:rsidR="00CE347D" w:rsidRPr="349EC3E6">
        <w:rPr>
          <w:rFonts w:asciiTheme="minorHAnsi" w:hAnsiTheme="minorHAnsi" w:cstheme="minorBidi"/>
        </w:rPr>
        <w:t xml:space="preserve">within acceptable parameters as per Vital Signs and Early Warning Scores </w:t>
      </w:r>
      <w:r w:rsidR="004E4588" w:rsidRPr="349EC3E6">
        <w:rPr>
          <w:rFonts w:asciiTheme="minorHAnsi" w:hAnsiTheme="minorHAnsi" w:cstheme="minorBidi"/>
        </w:rPr>
        <w:t>P</w:t>
      </w:r>
      <w:r w:rsidR="00CE347D" w:rsidRPr="349EC3E6">
        <w:rPr>
          <w:rFonts w:asciiTheme="minorHAnsi" w:hAnsiTheme="minorHAnsi" w:cstheme="minorBidi"/>
        </w:rPr>
        <w:t>rocedure</w:t>
      </w:r>
      <w:r w:rsidR="006B3DA9" w:rsidRPr="349EC3E6">
        <w:rPr>
          <w:rFonts w:asciiTheme="minorHAnsi" w:hAnsiTheme="minorHAnsi" w:cstheme="minorBidi"/>
        </w:rPr>
        <w:t xml:space="preserve"> (unless transfer approved by </w:t>
      </w:r>
      <w:r w:rsidR="004E4588" w:rsidRPr="349EC3E6">
        <w:rPr>
          <w:rFonts w:asciiTheme="minorHAnsi" w:hAnsiTheme="minorHAnsi" w:cstheme="minorBidi"/>
        </w:rPr>
        <w:t>medical officer</w:t>
      </w:r>
      <w:r w:rsidR="006B3DA9" w:rsidRPr="349EC3E6">
        <w:rPr>
          <w:rFonts w:asciiTheme="minorHAnsi" w:hAnsiTheme="minorHAnsi" w:cstheme="minorBidi"/>
        </w:rPr>
        <w:t>)</w:t>
      </w:r>
      <w:r w:rsidR="00711406" w:rsidRPr="349EC3E6">
        <w:rPr>
          <w:rFonts w:asciiTheme="minorHAnsi" w:hAnsiTheme="minorHAnsi" w:cstheme="minorBidi"/>
        </w:rPr>
        <w:t>.</w:t>
      </w:r>
    </w:p>
    <w:p w14:paraId="275FAAD6" w14:textId="77777777" w:rsidR="00E94FDC" w:rsidRDefault="00E94FDC" w:rsidP="00E94FDC">
      <w:pPr>
        <w:pStyle w:val="ListBullet"/>
        <w:numPr>
          <w:ilvl w:val="0"/>
          <w:numId w:val="0"/>
        </w:numPr>
        <w:rPr>
          <w:rFonts w:asciiTheme="minorHAnsi" w:hAnsiTheme="minorHAnsi" w:cstheme="minorHAnsi"/>
          <w:szCs w:val="24"/>
        </w:rPr>
      </w:pPr>
    </w:p>
    <w:p w14:paraId="267BC795" w14:textId="1FC950AF" w:rsidR="00BF7638" w:rsidRPr="000F4F3B" w:rsidRDefault="00BF7638" w:rsidP="0012769D">
      <w:pPr>
        <w:pStyle w:val="ListBullet"/>
        <w:numPr>
          <w:ilvl w:val="0"/>
          <w:numId w:val="0"/>
        </w:numPr>
        <w:rPr>
          <w:rFonts w:asciiTheme="minorHAnsi" w:hAnsiTheme="minorHAnsi" w:cstheme="minorBidi"/>
        </w:rPr>
      </w:pPr>
      <w:r w:rsidRPr="00594D89">
        <w:rPr>
          <w:rFonts w:asciiTheme="minorHAnsi" w:hAnsiTheme="minorHAnsi" w:cstheme="minorHAnsi"/>
          <w:szCs w:val="24"/>
        </w:rPr>
        <w:t>Patients are</w:t>
      </w:r>
      <w:r w:rsidR="00C11BA3">
        <w:rPr>
          <w:rFonts w:asciiTheme="minorHAnsi" w:hAnsiTheme="minorHAnsi" w:cstheme="minorHAnsi"/>
          <w:szCs w:val="24"/>
        </w:rPr>
        <w:t xml:space="preserve"> then</w:t>
      </w:r>
      <w:r w:rsidRPr="00594D89">
        <w:rPr>
          <w:rFonts w:asciiTheme="minorHAnsi" w:hAnsiTheme="minorHAnsi" w:cstheme="minorHAnsi"/>
          <w:szCs w:val="24"/>
        </w:rPr>
        <w:t xml:space="preserve"> escorted to the ward areas with a GEHU nursing staff member if required and</w:t>
      </w:r>
      <w:r w:rsidR="000F4F3B">
        <w:rPr>
          <w:rFonts w:asciiTheme="minorHAnsi" w:hAnsiTheme="minorHAnsi" w:cstheme="minorHAnsi"/>
          <w:szCs w:val="24"/>
        </w:rPr>
        <w:t xml:space="preserve"> bedside</w:t>
      </w:r>
      <w:r w:rsidRPr="00594D89">
        <w:rPr>
          <w:rFonts w:asciiTheme="minorHAnsi" w:hAnsiTheme="minorHAnsi" w:cstheme="minorHAnsi"/>
          <w:szCs w:val="24"/>
        </w:rPr>
        <w:t xml:space="preserve"> clinical handover is given to the ward staff</w:t>
      </w:r>
      <w:r w:rsidR="005D4E0A">
        <w:rPr>
          <w:rFonts w:asciiTheme="minorHAnsi" w:hAnsiTheme="minorHAnsi" w:cstheme="minorHAnsi"/>
          <w:szCs w:val="24"/>
        </w:rPr>
        <w:t>, as per ISBAR</w:t>
      </w:r>
      <w:r w:rsidR="00C05ADB">
        <w:rPr>
          <w:rFonts w:asciiTheme="minorHAnsi" w:hAnsiTheme="minorHAnsi" w:cstheme="minorHAnsi"/>
          <w:szCs w:val="24"/>
        </w:rPr>
        <w:t xml:space="preserve">, refer to </w:t>
      </w:r>
      <w:r w:rsidR="00C05ADB">
        <w:rPr>
          <w:rFonts w:asciiTheme="minorHAnsi" w:hAnsiTheme="minorHAnsi" w:cstheme="minorHAnsi"/>
          <w:i/>
          <w:iCs/>
          <w:szCs w:val="24"/>
        </w:rPr>
        <w:t>Clinical Handover Procedure</w:t>
      </w:r>
      <w:r w:rsidRPr="00594D89">
        <w:rPr>
          <w:rFonts w:asciiTheme="minorHAnsi" w:hAnsiTheme="minorHAnsi" w:cstheme="minorHAnsi"/>
          <w:szCs w:val="24"/>
        </w:rPr>
        <w:t>.</w:t>
      </w:r>
      <w:r w:rsidRPr="00594D89">
        <w:rPr>
          <w:rFonts w:asciiTheme="minorHAnsi" w:hAnsiTheme="minorHAnsi" w:cstheme="minorHAnsi"/>
          <w:b/>
          <w:szCs w:val="24"/>
        </w:rPr>
        <w:t xml:space="preserve">  </w:t>
      </w:r>
      <w:r w:rsidR="000F4F3B">
        <w:rPr>
          <w:rFonts w:asciiTheme="minorHAnsi" w:hAnsiTheme="minorHAnsi" w:cstheme="minorBidi"/>
        </w:rPr>
        <w:t>Where possible, patients, carers and family members should be included in the handover.</w:t>
      </w:r>
      <w:r w:rsidR="00793F51">
        <w:rPr>
          <w:rFonts w:asciiTheme="minorHAnsi" w:hAnsiTheme="minorHAnsi" w:cstheme="minorBidi"/>
        </w:rPr>
        <w:t xml:space="preserve"> </w:t>
      </w:r>
      <w:r w:rsidRPr="000F4F3B">
        <w:rPr>
          <w:rFonts w:asciiTheme="minorHAnsi" w:hAnsiTheme="minorHAnsi" w:cstheme="minorBidi"/>
        </w:rPr>
        <w:t xml:space="preserve">Phone handover may be </w:t>
      </w:r>
      <w:proofErr w:type="gramStart"/>
      <w:r w:rsidRPr="000F4F3B">
        <w:rPr>
          <w:rFonts w:asciiTheme="minorHAnsi" w:hAnsiTheme="minorHAnsi" w:cstheme="minorBidi"/>
        </w:rPr>
        <w:t>given</w:t>
      </w:r>
      <w:proofErr w:type="gramEnd"/>
      <w:r w:rsidRPr="000F4F3B">
        <w:rPr>
          <w:rFonts w:asciiTheme="minorHAnsi" w:hAnsiTheme="minorHAnsi" w:cstheme="minorBidi"/>
        </w:rPr>
        <w:t xml:space="preserve"> and the patient transferred without nurse escort if the patient is stable as per the Endoscopy Patient Care Form checklist</w:t>
      </w:r>
      <w:r w:rsidR="000F4F3B">
        <w:rPr>
          <w:rFonts w:asciiTheme="minorHAnsi" w:hAnsiTheme="minorHAnsi" w:cstheme="minorBidi"/>
        </w:rPr>
        <w:t>, if operational demands prevent the GEHU nurse leaving Recovery</w:t>
      </w:r>
      <w:r w:rsidRPr="000F4F3B">
        <w:rPr>
          <w:rFonts w:asciiTheme="minorHAnsi" w:hAnsiTheme="minorHAnsi" w:cstheme="minorBidi"/>
        </w:rPr>
        <w:t>.</w:t>
      </w:r>
    </w:p>
    <w:p w14:paraId="0457116D" w14:textId="77777777" w:rsidR="00E94FDC" w:rsidRDefault="00E94FDC" w:rsidP="00E94FDC">
      <w:pPr>
        <w:pStyle w:val="ListBullet"/>
        <w:numPr>
          <w:ilvl w:val="0"/>
          <w:numId w:val="0"/>
        </w:numPr>
        <w:rPr>
          <w:rFonts w:asciiTheme="minorHAnsi" w:hAnsiTheme="minorHAnsi" w:cstheme="minorBidi"/>
        </w:rPr>
      </w:pPr>
    </w:p>
    <w:p w14:paraId="68063772" w14:textId="1C29A2CB" w:rsidR="00392E0C" w:rsidRDefault="00392E0C" w:rsidP="0012769D">
      <w:pPr>
        <w:pStyle w:val="ListBullet"/>
        <w:numPr>
          <w:ilvl w:val="0"/>
          <w:numId w:val="0"/>
        </w:numPr>
        <w:rPr>
          <w:rFonts w:asciiTheme="minorHAnsi" w:hAnsiTheme="minorHAnsi" w:cstheme="minorBidi"/>
        </w:rPr>
      </w:pPr>
      <w:r>
        <w:rPr>
          <w:rFonts w:asciiTheme="minorHAnsi" w:hAnsiTheme="minorHAnsi" w:cstheme="minorBidi"/>
        </w:rPr>
        <w:t xml:space="preserve">Inpatients who have their colonoscopy in Operating Theatres are recovered in PACU and </w:t>
      </w:r>
      <w:r w:rsidR="00FE6B00">
        <w:rPr>
          <w:rFonts w:asciiTheme="minorHAnsi" w:hAnsiTheme="minorHAnsi" w:cstheme="minorBidi"/>
        </w:rPr>
        <w:t>transferred</w:t>
      </w:r>
      <w:r>
        <w:rPr>
          <w:rFonts w:asciiTheme="minorHAnsi" w:hAnsiTheme="minorHAnsi" w:cstheme="minorBidi"/>
        </w:rPr>
        <w:t xml:space="preserve"> back to the ward from PACU when stable.</w:t>
      </w:r>
    </w:p>
    <w:p w14:paraId="1C85F03B" w14:textId="77777777" w:rsidR="00DB0C6B" w:rsidRDefault="00DB0C6B">
      <w:pPr>
        <w:pStyle w:val="ListBullet"/>
        <w:numPr>
          <w:ilvl w:val="0"/>
          <w:numId w:val="0"/>
        </w:numPr>
        <w:ind w:left="851"/>
        <w:rPr>
          <w:rFonts w:asciiTheme="minorHAnsi" w:hAnsiTheme="minorHAnsi" w:cstheme="minorHAnsi"/>
          <w:bCs/>
          <w:szCs w:val="24"/>
        </w:rPr>
      </w:pPr>
    </w:p>
    <w:p w14:paraId="262CAC84" w14:textId="77777777" w:rsidR="00807BF0" w:rsidRDefault="00807BF0" w:rsidP="00807BF0">
      <w:pPr>
        <w:pStyle w:val="ListBullet"/>
        <w:numPr>
          <w:ilvl w:val="0"/>
          <w:numId w:val="0"/>
        </w:numPr>
        <w:ind w:left="720"/>
        <w:jc w:val="right"/>
      </w:pPr>
      <w:hyperlink w:anchor="Contents" w:history="1">
        <w:r w:rsidRPr="00AD6487">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80B3B" w:rsidRPr="00DB0C6B" w14:paraId="3D7DA686" w14:textId="77777777" w:rsidTr="00C919F6">
        <w:trPr>
          <w:cantSplit/>
          <w:trHeight w:val="285"/>
        </w:trPr>
        <w:tc>
          <w:tcPr>
            <w:tcW w:w="9158" w:type="dxa"/>
            <w:shd w:val="clear" w:color="auto" w:fill="A6A6A6" w:themeFill="background1" w:themeFillShade="A6"/>
          </w:tcPr>
          <w:p w14:paraId="05EF041E" w14:textId="47538AE7" w:rsidR="00580B3B" w:rsidRPr="00DB0C6B" w:rsidRDefault="004A5CB1" w:rsidP="0012769D">
            <w:pPr>
              <w:pStyle w:val="Heading1"/>
            </w:pPr>
            <w:bookmarkStart w:id="30" w:name="_Toc107203158"/>
            <w:r w:rsidRPr="00DB0C6B">
              <w:lastRenderedPageBreak/>
              <w:t xml:space="preserve">Section 7 </w:t>
            </w:r>
            <w:r w:rsidR="00297838" w:rsidRPr="00DB0C6B">
              <w:t>–</w:t>
            </w:r>
            <w:r w:rsidRPr="00DB0C6B">
              <w:t xml:space="preserve"> </w:t>
            </w:r>
            <w:r w:rsidR="00580B3B" w:rsidRPr="00DB0C6B">
              <w:t>Reporting and Follow up</w:t>
            </w:r>
            <w:bookmarkEnd w:id="30"/>
          </w:p>
        </w:tc>
      </w:tr>
    </w:tbl>
    <w:p w14:paraId="61045EE3" w14:textId="482170A1" w:rsidR="00580B3B" w:rsidRDefault="00580B3B" w:rsidP="0012769D">
      <w:pPr>
        <w:pStyle w:val="ListBullet"/>
        <w:numPr>
          <w:ilvl w:val="0"/>
          <w:numId w:val="0"/>
        </w:numPr>
        <w:ind w:left="426" w:hanging="426"/>
        <w:rPr>
          <w:rFonts w:asciiTheme="minorHAnsi" w:hAnsiTheme="minorHAnsi" w:cstheme="minorHAnsi"/>
          <w:bCs/>
          <w:szCs w:val="24"/>
        </w:rPr>
      </w:pPr>
    </w:p>
    <w:p w14:paraId="45EAA8E7" w14:textId="5F2DD5AF" w:rsidR="00580B3B" w:rsidRDefault="003317FF">
      <w:pPr>
        <w:pStyle w:val="ListBullet"/>
        <w:numPr>
          <w:ilvl w:val="0"/>
          <w:numId w:val="0"/>
        </w:numPr>
        <w:rPr>
          <w:rFonts w:asciiTheme="minorHAnsi" w:hAnsiTheme="minorHAnsi" w:cstheme="minorHAnsi"/>
          <w:bCs/>
          <w:szCs w:val="24"/>
        </w:rPr>
      </w:pPr>
      <w:r>
        <w:rPr>
          <w:rFonts w:asciiTheme="minorHAnsi" w:hAnsiTheme="minorHAnsi" w:cstheme="minorHAnsi"/>
          <w:bCs/>
          <w:szCs w:val="24"/>
        </w:rPr>
        <w:t xml:space="preserve">The proceduralist documents </w:t>
      </w:r>
      <w:r w:rsidR="00124270">
        <w:rPr>
          <w:rFonts w:asciiTheme="minorHAnsi" w:hAnsiTheme="minorHAnsi" w:cstheme="minorHAnsi"/>
          <w:bCs/>
          <w:szCs w:val="24"/>
        </w:rPr>
        <w:t>the</w:t>
      </w:r>
      <w:r>
        <w:rPr>
          <w:rFonts w:asciiTheme="minorHAnsi" w:hAnsiTheme="minorHAnsi" w:cstheme="minorHAnsi"/>
          <w:bCs/>
          <w:szCs w:val="24"/>
        </w:rPr>
        <w:t xml:space="preserve"> colon</w:t>
      </w:r>
      <w:r w:rsidR="004E4588">
        <w:rPr>
          <w:rFonts w:asciiTheme="minorHAnsi" w:hAnsiTheme="minorHAnsi" w:cstheme="minorHAnsi"/>
          <w:bCs/>
          <w:szCs w:val="24"/>
        </w:rPr>
        <w:t>o</w:t>
      </w:r>
      <w:r>
        <w:rPr>
          <w:rFonts w:asciiTheme="minorHAnsi" w:hAnsiTheme="minorHAnsi" w:cstheme="minorHAnsi"/>
          <w:bCs/>
          <w:szCs w:val="24"/>
        </w:rPr>
        <w:t xml:space="preserve">scopy report at the time of the procedure.  A copy is provided to the patient before they are discharged.  </w:t>
      </w:r>
      <w:r w:rsidR="00434C03">
        <w:rPr>
          <w:rFonts w:asciiTheme="minorHAnsi" w:hAnsiTheme="minorHAnsi" w:cstheme="minorHAnsi"/>
          <w:bCs/>
          <w:szCs w:val="24"/>
        </w:rPr>
        <w:t xml:space="preserve">Before the patient leaves, and when the patient is discharged by the administrative officer, the administrative officer sends a copy </w:t>
      </w:r>
      <w:r w:rsidR="004E4588">
        <w:rPr>
          <w:rFonts w:asciiTheme="minorHAnsi" w:hAnsiTheme="minorHAnsi" w:cstheme="minorHAnsi"/>
          <w:bCs/>
          <w:szCs w:val="24"/>
        </w:rPr>
        <w:t>of</w:t>
      </w:r>
      <w:r w:rsidR="00434C03">
        <w:rPr>
          <w:rFonts w:asciiTheme="minorHAnsi" w:hAnsiTheme="minorHAnsi" w:cstheme="minorHAnsi"/>
          <w:bCs/>
          <w:szCs w:val="24"/>
        </w:rPr>
        <w:t xml:space="preserve"> the procedure report to the referring clinician.  Any patients who are discharged after hours have their procedure report sent to the referring clinician the following business day.  For inpatients, a copy of the procedure report is sent to their GP when they are discharged. </w:t>
      </w:r>
    </w:p>
    <w:p w14:paraId="7B85828E" w14:textId="2A0BC93E" w:rsidR="003317FF" w:rsidRDefault="003317FF" w:rsidP="0012769D">
      <w:pPr>
        <w:pStyle w:val="ListBullet"/>
        <w:numPr>
          <w:ilvl w:val="0"/>
          <w:numId w:val="0"/>
        </w:numPr>
        <w:ind w:left="426" w:hanging="426"/>
        <w:rPr>
          <w:rFonts w:asciiTheme="minorHAnsi" w:hAnsiTheme="minorHAnsi" w:cstheme="minorHAnsi"/>
          <w:bCs/>
          <w:szCs w:val="24"/>
        </w:rPr>
      </w:pPr>
    </w:p>
    <w:p w14:paraId="775F5207" w14:textId="0596EAE1" w:rsidR="003317FF" w:rsidRDefault="003317FF" w:rsidP="0012769D">
      <w:pPr>
        <w:pStyle w:val="ListBullet"/>
        <w:numPr>
          <w:ilvl w:val="0"/>
          <w:numId w:val="0"/>
        </w:numPr>
        <w:rPr>
          <w:rFonts w:asciiTheme="minorHAnsi" w:hAnsiTheme="minorHAnsi" w:cstheme="minorHAnsi"/>
          <w:bCs/>
          <w:szCs w:val="24"/>
        </w:rPr>
      </w:pPr>
      <w:r>
        <w:rPr>
          <w:rFonts w:asciiTheme="minorHAnsi" w:hAnsiTheme="minorHAnsi" w:cstheme="minorHAnsi"/>
          <w:bCs/>
          <w:szCs w:val="24"/>
        </w:rPr>
        <w:t>Histology results are sent to the proceduralist</w:t>
      </w:r>
      <w:r w:rsidR="00FE6B00">
        <w:rPr>
          <w:rFonts w:asciiTheme="minorHAnsi" w:hAnsiTheme="minorHAnsi" w:cstheme="minorHAnsi"/>
          <w:bCs/>
          <w:szCs w:val="24"/>
        </w:rPr>
        <w:t xml:space="preserve"> and the referring doctor</w:t>
      </w:r>
      <w:r>
        <w:rPr>
          <w:rFonts w:asciiTheme="minorHAnsi" w:hAnsiTheme="minorHAnsi" w:cstheme="minorHAnsi"/>
          <w:bCs/>
          <w:szCs w:val="24"/>
        </w:rPr>
        <w:t xml:space="preserve"> as well as the National Bowel Cancer Screening Program Advanced Practice Nurse.  Follow up surveillance is based on the </w:t>
      </w:r>
      <w:r w:rsidRPr="00CE347D">
        <w:rPr>
          <w:rFonts w:asciiTheme="minorHAnsi" w:hAnsiTheme="minorHAnsi" w:cstheme="minorHAnsi"/>
          <w:bCs/>
          <w:i/>
          <w:iCs/>
          <w:szCs w:val="24"/>
        </w:rPr>
        <w:t>Clinical Practice Guidelines for the Prevention, Early Detection and Management of Colorectal Cancer</w:t>
      </w:r>
      <w:r>
        <w:rPr>
          <w:rFonts w:asciiTheme="minorHAnsi" w:hAnsiTheme="minorHAnsi" w:cstheme="minorHAnsi"/>
          <w:bCs/>
          <w:szCs w:val="24"/>
        </w:rPr>
        <w:t xml:space="preserve"> </w:t>
      </w:r>
      <w:r w:rsidR="004C70CE">
        <w:rPr>
          <w:rFonts w:asciiTheme="minorHAnsi" w:hAnsiTheme="minorHAnsi" w:cstheme="minorHAnsi"/>
          <w:bCs/>
          <w:szCs w:val="24"/>
        </w:rPr>
        <w:t xml:space="preserve">and </w:t>
      </w:r>
      <w:r w:rsidR="004C70CE" w:rsidRPr="00CE347D">
        <w:rPr>
          <w:rFonts w:asciiTheme="minorHAnsi" w:hAnsiTheme="minorHAnsi" w:cstheme="minorHAnsi"/>
          <w:bCs/>
          <w:i/>
          <w:iCs/>
          <w:szCs w:val="24"/>
        </w:rPr>
        <w:t>Clinical practice guidelines for surveillance colonoscopy</w:t>
      </w:r>
      <w:r w:rsidR="00C05ADB">
        <w:rPr>
          <w:rFonts w:asciiTheme="minorHAnsi" w:hAnsiTheme="minorHAnsi" w:cstheme="minorHAnsi"/>
          <w:bCs/>
          <w:szCs w:val="24"/>
        </w:rPr>
        <w:t xml:space="preserve"> in </w:t>
      </w:r>
      <w:proofErr w:type="spellStart"/>
      <w:r w:rsidR="00C05ADB">
        <w:rPr>
          <w:rFonts w:asciiTheme="minorHAnsi" w:hAnsiTheme="minorHAnsi" w:cstheme="minorHAnsi"/>
          <w:bCs/>
          <w:szCs w:val="24"/>
        </w:rPr>
        <w:t>Attachement</w:t>
      </w:r>
      <w:proofErr w:type="spellEnd"/>
      <w:r w:rsidR="00C05ADB">
        <w:rPr>
          <w:rFonts w:asciiTheme="minorHAnsi" w:hAnsiTheme="minorHAnsi" w:cstheme="minorHAnsi"/>
          <w:bCs/>
          <w:szCs w:val="24"/>
        </w:rPr>
        <w:t xml:space="preserve"> 1.</w:t>
      </w:r>
    </w:p>
    <w:p w14:paraId="0B9D9EC7" w14:textId="38D95B5A" w:rsidR="003317FF" w:rsidRDefault="003317FF">
      <w:pPr>
        <w:pStyle w:val="ListBullet"/>
        <w:numPr>
          <w:ilvl w:val="0"/>
          <w:numId w:val="0"/>
        </w:numPr>
        <w:rPr>
          <w:rFonts w:asciiTheme="minorHAnsi" w:hAnsiTheme="minorHAnsi" w:cstheme="minorHAnsi"/>
          <w:bCs/>
          <w:szCs w:val="24"/>
        </w:rPr>
      </w:pPr>
    </w:p>
    <w:p w14:paraId="05926A8F" w14:textId="273DAF75" w:rsidR="003317FF" w:rsidRPr="003317FF" w:rsidRDefault="003317FF">
      <w:pPr>
        <w:pStyle w:val="ListBullet"/>
        <w:numPr>
          <w:ilvl w:val="0"/>
          <w:numId w:val="0"/>
        </w:numPr>
        <w:rPr>
          <w:rFonts w:asciiTheme="minorHAnsi" w:hAnsiTheme="minorHAnsi" w:cstheme="minorHAnsi"/>
          <w:bCs/>
          <w:szCs w:val="24"/>
        </w:rPr>
      </w:pPr>
      <w:r>
        <w:rPr>
          <w:rFonts w:asciiTheme="minorHAnsi" w:hAnsiTheme="minorHAnsi" w:cstheme="minorHAnsi"/>
          <w:bCs/>
          <w:szCs w:val="24"/>
        </w:rPr>
        <w:t>Any</w:t>
      </w:r>
      <w:r w:rsidR="004C70CE">
        <w:rPr>
          <w:rFonts w:asciiTheme="minorHAnsi" w:hAnsiTheme="minorHAnsi" w:cstheme="minorHAnsi"/>
          <w:bCs/>
          <w:szCs w:val="24"/>
        </w:rPr>
        <w:t xml:space="preserve"> histologically confirmed colorectal cancer or high risk lesion is communicated by the gastroenterologist </w:t>
      </w:r>
      <w:r w:rsidR="00A04AC7">
        <w:rPr>
          <w:rFonts w:asciiTheme="minorHAnsi" w:hAnsiTheme="minorHAnsi" w:cstheme="minorHAnsi"/>
          <w:bCs/>
          <w:szCs w:val="24"/>
        </w:rPr>
        <w:t>to</w:t>
      </w:r>
      <w:r w:rsidR="004C70CE">
        <w:rPr>
          <w:rFonts w:asciiTheme="minorHAnsi" w:hAnsiTheme="minorHAnsi" w:cstheme="minorHAnsi"/>
          <w:bCs/>
          <w:szCs w:val="24"/>
        </w:rPr>
        <w:t xml:space="preserve"> the patient </w:t>
      </w:r>
      <w:r w:rsidR="00124270">
        <w:rPr>
          <w:rFonts w:asciiTheme="minorHAnsi" w:hAnsiTheme="minorHAnsi" w:cstheme="minorHAnsi"/>
          <w:bCs/>
          <w:szCs w:val="24"/>
        </w:rPr>
        <w:t>(</w:t>
      </w:r>
      <w:r w:rsidR="004C70CE">
        <w:rPr>
          <w:rFonts w:asciiTheme="minorHAnsi" w:hAnsiTheme="minorHAnsi" w:cstheme="minorHAnsi"/>
          <w:bCs/>
          <w:szCs w:val="24"/>
        </w:rPr>
        <w:t>and their carer</w:t>
      </w:r>
      <w:r w:rsidR="00124270">
        <w:rPr>
          <w:rFonts w:asciiTheme="minorHAnsi" w:hAnsiTheme="minorHAnsi" w:cstheme="minorHAnsi"/>
          <w:bCs/>
          <w:szCs w:val="24"/>
        </w:rPr>
        <w:t>)</w:t>
      </w:r>
      <w:r w:rsidR="004C70CE">
        <w:rPr>
          <w:rFonts w:asciiTheme="minorHAnsi" w:hAnsiTheme="minorHAnsi" w:cstheme="minorHAnsi"/>
          <w:bCs/>
          <w:szCs w:val="24"/>
        </w:rPr>
        <w:t xml:space="preserve"> as soon as possible.  T</w:t>
      </w:r>
      <w:r w:rsidR="00124270">
        <w:rPr>
          <w:rFonts w:asciiTheme="minorHAnsi" w:hAnsiTheme="minorHAnsi" w:cstheme="minorHAnsi"/>
          <w:bCs/>
          <w:szCs w:val="24"/>
        </w:rPr>
        <w:t xml:space="preserve">he </w:t>
      </w:r>
      <w:proofErr w:type="spellStart"/>
      <w:r w:rsidR="00124270">
        <w:rPr>
          <w:rFonts w:asciiTheme="minorHAnsi" w:hAnsiTheme="minorHAnsi" w:cstheme="minorHAnsi"/>
          <w:bCs/>
          <w:szCs w:val="24"/>
        </w:rPr>
        <w:t>gastroeneterologist</w:t>
      </w:r>
      <w:proofErr w:type="spellEnd"/>
      <w:r w:rsidR="00124270">
        <w:rPr>
          <w:rFonts w:asciiTheme="minorHAnsi" w:hAnsiTheme="minorHAnsi" w:cstheme="minorHAnsi"/>
          <w:bCs/>
          <w:szCs w:val="24"/>
        </w:rPr>
        <w:t xml:space="preserve"> also communicates with the referring clinician as soon as possible, as well as making any required referrals.</w:t>
      </w:r>
      <w:r w:rsidR="004C70CE">
        <w:rPr>
          <w:rFonts w:asciiTheme="minorHAnsi" w:hAnsiTheme="minorHAnsi" w:cstheme="minorHAnsi"/>
          <w:bCs/>
          <w:szCs w:val="24"/>
        </w:rPr>
        <w:t xml:space="preserve"> </w:t>
      </w:r>
    </w:p>
    <w:p w14:paraId="21340BFE" w14:textId="1EDADF24" w:rsidR="003317FF" w:rsidRPr="00594D89" w:rsidRDefault="003317FF" w:rsidP="0012769D">
      <w:pPr>
        <w:pStyle w:val="ListBullet"/>
        <w:numPr>
          <w:ilvl w:val="0"/>
          <w:numId w:val="0"/>
        </w:numPr>
        <w:ind w:left="426" w:hanging="426"/>
        <w:rPr>
          <w:rFonts w:asciiTheme="minorHAnsi" w:hAnsiTheme="minorHAnsi" w:cstheme="minorHAnsi"/>
          <w:bCs/>
          <w:szCs w:val="24"/>
        </w:rPr>
      </w:pPr>
    </w:p>
    <w:p w14:paraId="75A45453" w14:textId="3DC3C723" w:rsidR="00BF7638" w:rsidRDefault="00892ABC">
      <w:pPr>
        <w:pStyle w:val="ListBullet"/>
        <w:numPr>
          <w:ilvl w:val="0"/>
          <w:numId w:val="0"/>
        </w:numPr>
        <w:ind w:left="1710" w:hanging="360"/>
        <w:jc w:val="right"/>
        <w:rPr>
          <w:rFonts w:asciiTheme="minorHAnsi" w:hAnsiTheme="minorHAnsi" w:cstheme="minorHAnsi"/>
          <w:szCs w:val="24"/>
        </w:rPr>
      </w:pPr>
      <w:hyperlink w:anchor="Contents" w:history="1">
        <w:r w:rsidR="00DB0C6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13A59" w:rsidRPr="00CD1C0E" w14:paraId="38730A93" w14:textId="77777777" w:rsidTr="00A62E73">
        <w:trPr>
          <w:cantSplit/>
          <w:trHeight w:val="285"/>
        </w:trPr>
        <w:tc>
          <w:tcPr>
            <w:tcW w:w="9158" w:type="dxa"/>
            <w:shd w:val="clear" w:color="auto" w:fill="A6A6A6" w:themeFill="background1" w:themeFillShade="A6"/>
          </w:tcPr>
          <w:p w14:paraId="1FAC84E5" w14:textId="1542B284" w:rsidR="00A13A59" w:rsidRPr="003D2D06" w:rsidRDefault="00A13A59" w:rsidP="0012769D">
            <w:pPr>
              <w:pStyle w:val="Heading1"/>
            </w:pPr>
            <w:bookmarkStart w:id="31" w:name="_Toc107203159"/>
            <w:r>
              <w:t xml:space="preserve">Section </w:t>
            </w:r>
            <w:r w:rsidR="004A5CB1">
              <w:t>8</w:t>
            </w:r>
            <w:r w:rsidRPr="003D2D06">
              <w:t xml:space="preserve"> – </w:t>
            </w:r>
            <w:r w:rsidR="005A1777">
              <w:t xml:space="preserve">Procedural </w:t>
            </w:r>
            <w:r>
              <w:t>Equipment</w:t>
            </w:r>
            <w:bookmarkEnd w:id="31"/>
          </w:p>
        </w:tc>
      </w:tr>
    </w:tbl>
    <w:p w14:paraId="30698AE3" w14:textId="77777777" w:rsidR="00A13A59" w:rsidRDefault="00A13A59">
      <w:pPr>
        <w:pStyle w:val="Heading2"/>
      </w:pPr>
    </w:p>
    <w:p w14:paraId="5C01E601" w14:textId="77777777" w:rsidR="00A13A59" w:rsidRDefault="00A13A59">
      <w:pPr>
        <w:pStyle w:val="ListBullet"/>
        <w:numPr>
          <w:ilvl w:val="0"/>
          <w:numId w:val="0"/>
        </w:numPr>
      </w:pPr>
      <w:r>
        <w:t>Equipment required:</w:t>
      </w:r>
    </w:p>
    <w:p w14:paraId="4FE18F67" w14:textId="09FB7860" w:rsidR="00A13A59" w:rsidRDefault="00A13A59" w:rsidP="00807BF0">
      <w:pPr>
        <w:pStyle w:val="ListBullet"/>
        <w:tabs>
          <w:tab w:val="clear" w:pos="1080"/>
        </w:tabs>
        <w:ind w:left="426" w:hanging="426"/>
      </w:pPr>
      <w:r>
        <w:t>Monitor and processor</w:t>
      </w:r>
      <w:r w:rsidR="00D40849">
        <w:t>.</w:t>
      </w:r>
    </w:p>
    <w:p w14:paraId="1B47307F" w14:textId="3320FE3C" w:rsidR="00A13A59" w:rsidRDefault="00A13A59" w:rsidP="00807BF0">
      <w:pPr>
        <w:pStyle w:val="ListBullet"/>
        <w:tabs>
          <w:tab w:val="clear" w:pos="1080"/>
        </w:tabs>
        <w:ind w:left="426" w:hanging="426"/>
      </w:pPr>
      <w:r>
        <w:t>Irrigation foot pump for flushing bowel</w:t>
      </w:r>
      <w:r w:rsidRPr="00411E40">
        <w:t xml:space="preserve">. </w:t>
      </w:r>
      <w:r>
        <w:t>Anti foaming agent</w:t>
      </w:r>
      <w:r w:rsidRPr="00411E40">
        <w:t xml:space="preserve"> </w:t>
      </w:r>
      <w:r>
        <w:t>may be added to the flush water</w:t>
      </w:r>
      <w:r w:rsidR="00D40849">
        <w:t>.</w:t>
      </w:r>
      <w:r>
        <w:t xml:space="preserve"> </w:t>
      </w:r>
    </w:p>
    <w:p w14:paraId="151C35F5" w14:textId="083C1E6A" w:rsidR="00A13A59" w:rsidRDefault="00A13A59" w:rsidP="00807BF0">
      <w:pPr>
        <w:pStyle w:val="ListBullet"/>
        <w:tabs>
          <w:tab w:val="clear" w:pos="1080"/>
        </w:tabs>
        <w:ind w:left="426" w:hanging="426"/>
      </w:pPr>
      <w:r>
        <w:t>Colonoscope and attachments – paediatric, long scope and general colonoscopes are available. Check with specialist prior to procedure for preference</w:t>
      </w:r>
      <w:r w:rsidR="00D40849">
        <w:t>.</w:t>
      </w:r>
    </w:p>
    <w:p w14:paraId="764EA5DB" w14:textId="00F24E06" w:rsidR="00A13A59" w:rsidRDefault="00A13A59" w:rsidP="00807BF0">
      <w:pPr>
        <w:pStyle w:val="ListBullet"/>
        <w:tabs>
          <w:tab w:val="clear" w:pos="1080"/>
        </w:tabs>
        <w:ind w:left="426" w:hanging="426"/>
      </w:pPr>
      <w:r>
        <w:t>PPE for all staff</w:t>
      </w:r>
      <w:r w:rsidR="00D40849">
        <w:t>.</w:t>
      </w:r>
    </w:p>
    <w:p w14:paraId="423DC90E" w14:textId="6F70E5C9" w:rsidR="00A13A59" w:rsidRDefault="00A13A59" w:rsidP="00807BF0">
      <w:pPr>
        <w:pStyle w:val="ListBullet"/>
        <w:tabs>
          <w:tab w:val="clear" w:pos="1080"/>
        </w:tabs>
        <w:ind w:left="426" w:hanging="426"/>
      </w:pPr>
      <w:r>
        <w:t>Cup of filtered water to check functions of scope when attached to processor</w:t>
      </w:r>
      <w:r w:rsidR="00D40849">
        <w:t>.</w:t>
      </w:r>
      <w:r>
        <w:t xml:space="preserve"> </w:t>
      </w:r>
    </w:p>
    <w:p w14:paraId="5756F9B9" w14:textId="223AB4A3" w:rsidR="00A13A59" w:rsidRDefault="00A13A59" w:rsidP="00807BF0">
      <w:pPr>
        <w:pStyle w:val="ListBullet"/>
        <w:tabs>
          <w:tab w:val="clear" w:pos="1080"/>
        </w:tabs>
        <w:ind w:left="426" w:hanging="426"/>
      </w:pPr>
      <w:r>
        <w:t>CO2 gas to inflate bowel</w:t>
      </w:r>
      <w:r w:rsidR="00D40849">
        <w:t>.</w:t>
      </w:r>
      <w:r>
        <w:t xml:space="preserve"> </w:t>
      </w:r>
    </w:p>
    <w:p w14:paraId="3EB70DAB" w14:textId="27BB3DC4" w:rsidR="00A13A59" w:rsidRDefault="00A13A59" w:rsidP="00807BF0">
      <w:pPr>
        <w:pStyle w:val="ListBullet"/>
        <w:tabs>
          <w:tab w:val="clear" w:pos="1080"/>
        </w:tabs>
        <w:ind w:left="426" w:hanging="426"/>
      </w:pPr>
      <w:r>
        <w:t xml:space="preserve">Accessories/ consumables for obtaining biopsy, removing polyps etc of </w:t>
      </w:r>
      <w:proofErr w:type="gramStart"/>
      <w:r>
        <w:t>doctors</w:t>
      </w:r>
      <w:proofErr w:type="gramEnd"/>
      <w:r>
        <w:t xml:space="preserve"> choice</w:t>
      </w:r>
      <w:r w:rsidR="00D40849">
        <w:t>.</w:t>
      </w:r>
    </w:p>
    <w:p w14:paraId="0F941C56" w14:textId="0D2569BC" w:rsidR="00A13A59" w:rsidRDefault="00A13A59" w:rsidP="00807BF0">
      <w:pPr>
        <w:pStyle w:val="ListBullet"/>
        <w:tabs>
          <w:tab w:val="clear" w:pos="1080"/>
        </w:tabs>
        <w:ind w:left="426" w:hanging="426"/>
      </w:pPr>
      <w:r>
        <w:t>Lubricating gel</w:t>
      </w:r>
      <w:r w:rsidR="00D40849">
        <w:t>.</w:t>
      </w:r>
    </w:p>
    <w:p w14:paraId="400FC019" w14:textId="275DB114" w:rsidR="00A13A59" w:rsidRPr="00D50FA0" w:rsidRDefault="00A13A59" w:rsidP="00807BF0">
      <w:pPr>
        <w:pStyle w:val="ListBullet"/>
        <w:tabs>
          <w:tab w:val="clear" w:pos="1080"/>
        </w:tabs>
        <w:ind w:left="426" w:hanging="426"/>
      </w:pPr>
      <w:r>
        <w:t xml:space="preserve">Barrier cloths to be placed under </w:t>
      </w:r>
      <w:proofErr w:type="gramStart"/>
      <w:r>
        <w:t>patients</w:t>
      </w:r>
      <w:proofErr w:type="gramEnd"/>
      <w:r>
        <w:t xml:space="preserve"> buttocks during procedure</w:t>
      </w:r>
      <w:r w:rsidR="00D40849">
        <w:t>.</w:t>
      </w:r>
      <w:r w:rsidRPr="00201FB6">
        <w:rPr>
          <w:b/>
        </w:rPr>
        <w:t xml:space="preserve"> </w:t>
      </w:r>
    </w:p>
    <w:p w14:paraId="2F51A8AC" w14:textId="77777777" w:rsidR="007B6904" w:rsidRDefault="007B6904" w:rsidP="008B353E">
      <w:pPr>
        <w:pStyle w:val="ListBullet"/>
        <w:numPr>
          <w:ilvl w:val="0"/>
          <w:numId w:val="0"/>
        </w:numPr>
        <w:ind w:left="426"/>
        <w:rPr>
          <w:rFonts w:cs="Arial"/>
          <w:b/>
          <w:szCs w:val="24"/>
        </w:rPr>
      </w:pPr>
    </w:p>
    <w:p w14:paraId="2815FD53" w14:textId="3BF7D101" w:rsidR="00A13A59" w:rsidRDefault="00892ABC" w:rsidP="0012769D">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D19FA3E" w14:textId="58A1DF0F" w:rsidR="00302CE0" w:rsidRDefault="00302CE0" w:rsidP="00807BF0">
      <w:pPr>
        <w:rPr>
          <w:rFonts w:cs="Arial"/>
          <w:i/>
          <w:szCs w:val="24"/>
        </w:rPr>
      </w:pPr>
    </w:p>
    <w:p w14:paraId="54F727AD" w14:textId="28BA00E6" w:rsidR="00302CE0" w:rsidRDefault="00302CE0" w:rsidP="0012769D">
      <w:pPr>
        <w:jc w:val="right"/>
        <w:rPr>
          <w:rFonts w:cs="Arial"/>
          <w:i/>
          <w:szCs w:val="24"/>
        </w:rPr>
      </w:pPr>
    </w:p>
    <w:p w14:paraId="02C1445C" w14:textId="4B6837DE" w:rsidR="00302CE0" w:rsidRDefault="00302CE0" w:rsidP="0012769D">
      <w:pPr>
        <w:jc w:val="right"/>
        <w:rPr>
          <w:rFonts w:cs="Arial"/>
          <w:i/>
          <w:szCs w:val="24"/>
        </w:rPr>
      </w:pPr>
    </w:p>
    <w:p w14:paraId="78340D33" w14:textId="77777777" w:rsidR="00302CE0" w:rsidRDefault="00302CE0" w:rsidP="0012769D">
      <w:pPr>
        <w:jc w:val="right"/>
        <w:rPr>
          <w:rFonts w:cs="Arial"/>
          <w:b/>
          <w:szCs w:val="24"/>
        </w:rPr>
      </w:pPr>
    </w:p>
    <w:p w14:paraId="2F51A8AE" w14:textId="77777777" w:rsidR="007B6904" w:rsidRDefault="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7A420AC1" w:rsidR="00F9158A" w:rsidRPr="00CD1C0E" w:rsidRDefault="00F9158A" w:rsidP="0012769D">
            <w:pPr>
              <w:pStyle w:val="Heading1"/>
              <w:tabs>
                <w:tab w:val="left" w:pos="1953"/>
              </w:tabs>
            </w:pPr>
            <w:bookmarkStart w:id="32" w:name="_Toc107203160"/>
            <w:r>
              <w:lastRenderedPageBreak/>
              <w:t>Evaluation</w:t>
            </w:r>
            <w:bookmarkEnd w:id="32"/>
            <w:r w:rsidR="00E73459">
              <w:tab/>
            </w:r>
          </w:p>
        </w:tc>
      </w:tr>
    </w:tbl>
    <w:p w14:paraId="6E93670E" w14:textId="77777777" w:rsidR="00F9158A" w:rsidRDefault="00F9158A">
      <w:pPr>
        <w:pStyle w:val="Default"/>
        <w:rPr>
          <w:rFonts w:ascii="Calibri" w:hAnsi="Calibri"/>
        </w:rPr>
      </w:pPr>
    </w:p>
    <w:p w14:paraId="4BE243E9" w14:textId="70E17A07" w:rsidR="00BF7638" w:rsidRDefault="00BF7638">
      <w:pPr>
        <w:pStyle w:val="ListBullet"/>
        <w:numPr>
          <w:ilvl w:val="0"/>
          <w:numId w:val="0"/>
        </w:numPr>
      </w:pPr>
      <w:bookmarkStart w:id="33" w:name="_Hlk43366294"/>
      <w:r>
        <w:t>The goal</w:t>
      </w:r>
      <w:r w:rsidR="004E4588">
        <w:t xml:space="preserve"> of this </w:t>
      </w:r>
      <w:r w:rsidR="00EB0CBF">
        <w:t>document</w:t>
      </w:r>
      <w:r>
        <w:t xml:space="preserve"> </w:t>
      </w:r>
      <w:r w:rsidR="00EE307B">
        <w:t xml:space="preserve">is </w:t>
      </w:r>
      <w:r>
        <w:t xml:space="preserve">to </w:t>
      </w:r>
      <w:r w:rsidR="004E4588">
        <w:t>support</w:t>
      </w:r>
      <w:r>
        <w:t xml:space="preserve"> the safe and appropriate use of colonoscopy, and to maximise patients’ likelihood of benefit from the </w:t>
      </w:r>
      <w:r w:rsidR="00EB0CBF">
        <w:t>colonoscopy</w:t>
      </w:r>
      <w:r>
        <w:t xml:space="preserve"> while reducing their risk of avoidable harm</w:t>
      </w:r>
      <w:r w:rsidR="003C432D">
        <w:t>.</w:t>
      </w:r>
    </w:p>
    <w:p w14:paraId="430E74A2" w14:textId="0D75A5A7" w:rsidR="005A1777" w:rsidRDefault="005A1777">
      <w:pPr>
        <w:pStyle w:val="ListBullet"/>
        <w:numPr>
          <w:ilvl w:val="0"/>
          <w:numId w:val="0"/>
        </w:numPr>
      </w:pPr>
    </w:p>
    <w:p w14:paraId="7560B209" w14:textId="14BD13AD" w:rsidR="005A1777" w:rsidRDefault="005A1777">
      <w:pPr>
        <w:pStyle w:val="ListBullet"/>
        <w:numPr>
          <w:ilvl w:val="0"/>
          <w:numId w:val="0"/>
        </w:numPr>
      </w:pPr>
      <w:r>
        <w:t xml:space="preserve">The </w:t>
      </w:r>
      <w:r w:rsidR="00F1762E">
        <w:t>four</w:t>
      </w:r>
      <w:r>
        <w:t xml:space="preserve"> Colonoscopy Clinical Care Standard Indicators </w:t>
      </w:r>
      <w:r w:rsidR="00F1762E">
        <w:t xml:space="preserve">listed below </w:t>
      </w:r>
      <w:r>
        <w:t>are monitored and reported three monthly or more often if unexplained variation identified:</w:t>
      </w:r>
    </w:p>
    <w:p w14:paraId="27F9069F" w14:textId="35093FD3" w:rsidR="005A1777" w:rsidRDefault="005A1777" w:rsidP="00807BF0">
      <w:pPr>
        <w:pStyle w:val="ListBullet"/>
        <w:tabs>
          <w:tab w:val="clear" w:pos="1080"/>
        </w:tabs>
        <w:ind w:left="426" w:hanging="426"/>
      </w:pPr>
      <w:r>
        <w:t xml:space="preserve">Proportion of patients scheduled for a colonoscopy whose bowel preparation was </w:t>
      </w:r>
      <w:r w:rsidRPr="00C05ADB">
        <w:t>adequate</w:t>
      </w:r>
      <w:r>
        <w:t>.</w:t>
      </w:r>
    </w:p>
    <w:p w14:paraId="665F1A85" w14:textId="5BF5D260" w:rsidR="005A1777" w:rsidRPr="00C05ADB" w:rsidRDefault="005A1777" w:rsidP="00807BF0">
      <w:pPr>
        <w:pStyle w:val="ListBullet"/>
        <w:ind w:left="426" w:hanging="426"/>
      </w:pPr>
      <w:r w:rsidRPr="00C05ADB">
        <w:t>Proportion of patients undergoing a colonoscopy who have their entire colon examined</w:t>
      </w:r>
      <w:r w:rsidR="00AE210E">
        <w:t>.</w:t>
      </w:r>
    </w:p>
    <w:p w14:paraId="6B9AA7F2" w14:textId="0480E6E3" w:rsidR="005A1777" w:rsidRPr="00C05ADB" w:rsidRDefault="005A1777" w:rsidP="00807BF0">
      <w:pPr>
        <w:pStyle w:val="ListBullet"/>
        <w:ind w:left="426" w:hanging="426"/>
      </w:pPr>
      <w:r w:rsidRPr="00C05ADB">
        <w:t>Proportion of patients who had a colonoscopy that detected one or more adenoma(s)</w:t>
      </w:r>
      <w:r w:rsidR="00D814DC">
        <w:t>.</w:t>
      </w:r>
    </w:p>
    <w:p w14:paraId="75FA1E51" w14:textId="60263B99" w:rsidR="005A1777" w:rsidRDefault="005A1777" w:rsidP="00807BF0">
      <w:pPr>
        <w:pStyle w:val="ListBullet"/>
        <w:ind w:left="426" w:hanging="426"/>
      </w:pPr>
      <w:r w:rsidRPr="00C05ADB">
        <w:t>Proportion</w:t>
      </w:r>
      <w:r w:rsidRPr="005A1777">
        <w:t xml:space="preserve"> of patients who had a colonoscopy that detected one or more sessile serrated adenoma(s)/polyp(s)</w:t>
      </w:r>
      <w:r w:rsidR="00D814DC">
        <w:t>.</w:t>
      </w:r>
    </w:p>
    <w:p w14:paraId="61FB22EB" w14:textId="1E9CA2BA" w:rsidR="005A1777" w:rsidRDefault="005A1777" w:rsidP="0012769D">
      <w:pPr>
        <w:pStyle w:val="ListBullet"/>
        <w:numPr>
          <w:ilvl w:val="0"/>
          <w:numId w:val="0"/>
        </w:numPr>
        <w:ind w:left="426" w:hanging="426"/>
      </w:pPr>
    </w:p>
    <w:p w14:paraId="7A1B8AF0" w14:textId="4B6031E3" w:rsidR="005A1777" w:rsidRDefault="005A1777">
      <w:pPr>
        <w:pStyle w:val="ListBullet"/>
        <w:numPr>
          <w:ilvl w:val="0"/>
          <w:numId w:val="0"/>
        </w:numPr>
      </w:pPr>
      <w:r>
        <w:t xml:space="preserve">Results for these indicators </w:t>
      </w:r>
      <w:r w:rsidR="00EB0CBF">
        <w:t>are</w:t>
      </w:r>
      <w:r>
        <w:t xml:space="preserve"> reported to the GEHU Business Meeting, where any unexplained variations should be addressed and reported the Division of Medicine Safety, Quality and Governance Committee.  The results should also be </w:t>
      </w:r>
      <w:r w:rsidR="00EB0CBF">
        <w:t xml:space="preserve">discussed at the GEHU Nurses Team Meeting and </w:t>
      </w:r>
      <w:r>
        <w:t xml:space="preserve">displayed on the GEHU Quality Board. </w:t>
      </w:r>
    </w:p>
    <w:p w14:paraId="4466A05D" w14:textId="77777777" w:rsidR="00793F51" w:rsidRDefault="00793F51">
      <w:pPr>
        <w:pStyle w:val="ListBullet"/>
        <w:numPr>
          <w:ilvl w:val="0"/>
          <w:numId w:val="0"/>
        </w:numPr>
      </w:pPr>
    </w:p>
    <w:p w14:paraId="496FE8CC" w14:textId="50027BCA" w:rsidR="000F4F3B" w:rsidRPr="00D40849" w:rsidRDefault="000F4F3B">
      <w:pPr>
        <w:pStyle w:val="ListBullet"/>
        <w:numPr>
          <w:ilvl w:val="0"/>
          <w:numId w:val="0"/>
        </w:numPr>
      </w:pPr>
      <w:r>
        <w:t xml:space="preserve">Patient surveys will be carried out 6-12 monthly to assess patients’ experience of </w:t>
      </w:r>
      <w:r w:rsidR="00891512">
        <w:t>i</w:t>
      </w:r>
      <w:r w:rsidRPr="000F4F3B">
        <w:t xml:space="preserve">nformation provided prior to procedure </w:t>
      </w:r>
      <w:r>
        <w:t>(</w:t>
      </w:r>
      <w:r w:rsidRPr="000F4F3B">
        <w:t>the risks and benefits</w:t>
      </w:r>
      <w:r>
        <w:t>)</w:t>
      </w:r>
      <w:r w:rsidRPr="000F4F3B">
        <w:t>, informed consent explained and easily understood, do patients feel well prepared for undertaking the procedure and recovery afterwards</w:t>
      </w:r>
      <w:r>
        <w:t>.  Results will be reported at the GEHU Team Meeting and on the Quality Board.</w:t>
      </w:r>
    </w:p>
    <w:p w14:paraId="2D8FEE2A" w14:textId="77777777" w:rsidR="00BF7638" w:rsidRPr="0012769D" w:rsidRDefault="00BF7638">
      <w:pPr>
        <w:pStyle w:val="ListBullet"/>
        <w:numPr>
          <w:ilvl w:val="0"/>
          <w:numId w:val="0"/>
        </w:numPr>
        <w:rPr>
          <w:rFonts w:asciiTheme="minorHAnsi" w:hAnsiTheme="minorHAnsi" w:cstheme="minorHAnsi"/>
          <w:i/>
          <w:szCs w:val="24"/>
        </w:rPr>
      </w:pPr>
    </w:p>
    <w:p w14:paraId="05B07FE7" w14:textId="7A81956B" w:rsidR="00BF7638" w:rsidRPr="0086166C" w:rsidRDefault="005A1777">
      <w:pPr>
        <w:pStyle w:val="ListBullet"/>
        <w:numPr>
          <w:ilvl w:val="0"/>
          <w:numId w:val="0"/>
        </w:numPr>
        <w:ind w:left="360" w:hanging="360"/>
        <w:rPr>
          <w:rFonts w:asciiTheme="minorHAnsi" w:hAnsiTheme="minorHAnsi" w:cstheme="minorHAnsi"/>
          <w:iCs/>
          <w:szCs w:val="24"/>
        </w:rPr>
      </w:pPr>
      <w:r>
        <w:rPr>
          <w:rFonts w:asciiTheme="minorHAnsi" w:hAnsiTheme="minorHAnsi" w:cstheme="minorHAnsi"/>
          <w:iCs/>
          <w:szCs w:val="24"/>
        </w:rPr>
        <w:t>Other m</w:t>
      </w:r>
      <w:r w:rsidR="00BF7638" w:rsidRPr="0086166C">
        <w:rPr>
          <w:rFonts w:asciiTheme="minorHAnsi" w:hAnsiTheme="minorHAnsi" w:cstheme="minorHAnsi"/>
          <w:iCs/>
          <w:szCs w:val="24"/>
        </w:rPr>
        <w:t>easures</w:t>
      </w:r>
      <w:r w:rsidR="00A13A59">
        <w:rPr>
          <w:rFonts w:asciiTheme="minorHAnsi" w:hAnsiTheme="minorHAnsi" w:cstheme="minorHAnsi"/>
          <w:iCs/>
          <w:szCs w:val="24"/>
        </w:rPr>
        <w:t>:</w:t>
      </w:r>
    </w:p>
    <w:p w14:paraId="41A14B39" w14:textId="1E0D7E9C" w:rsidR="00F26CD8" w:rsidRPr="003C432D" w:rsidRDefault="00F26CD8" w:rsidP="00807BF0">
      <w:pPr>
        <w:pStyle w:val="ListBullet"/>
        <w:tabs>
          <w:tab w:val="clear" w:pos="1080"/>
        </w:tabs>
        <w:ind w:left="426" w:hanging="426"/>
      </w:pPr>
      <w:r w:rsidRPr="003C432D">
        <w:t xml:space="preserve">Regular review and reporting to </w:t>
      </w:r>
      <w:r w:rsidR="005A1777">
        <w:t xml:space="preserve">GEHU Business Meeting </w:t>
      </w:r>
      <w:r w:rsidRPr="003C432D">
        <w:t>o</w:t>
      </w:r>
      <w:r w:rsidR="00A13A59">
        <w:t>n</w:t>
      </w:r>
      <w:r w:rsidRPr="003C432D">
        <w:t xml:space="preserve"> clinical activity, referrals received and waitlist times.</w:t>
      </w:r>
    </w:p>
    <w:p w14:paraId="63CF9B01" w14:textId="1A31CDDB" w:rsidR="00F26CD8" w:rsidRPr="003C432D" w:rsidRDefault="00F26CD8" w:rsidP="00807BF0">
      <w:pPr>
        <w:pStyle w:val="ListBullet"/>
        <w:tabs>
          <w:tab w:val="clear" w:pos="1080"/>
        </w:tabs>
        <w:ind w:left="426" w:hanging="426"/>
      </w:pPr>
      <w:r w:rsidRPr="003C432D">
        <w:t xml:space="preserve">Clinical and quality outcomes are </w:t>
      </w:r>
      <w:r w:rsidR="00580B3B">
        <w:t xml:space="preserve">also </w:t>
      </w:r>
      <w:r w:rsidRPr="003C432D">
        <w:t>evaluated through patient experience questionnaires and consumer feedback data</w:t>
      </w:r>
      <w:r w:rsidR="003C432D">
        <w:t>.</w:t>
      </w:r>
    </w:p>
    <w:p w14:paraId="5F276EB3" w14:textId="06BEDD4C" w:rsidR="00BF7638" w:rsidRPr="00F11CFC" w:rsidRDefault="00BF7638" w:rsidP="00807BF0">
      <w:pPr>
        <w:pStyle w:val="ListBullet"/>
        <w:tabs>
          <w:tab w:val="clear" w:pos="1080"/>
        </w:tabs>
        <w:ind w:left="426" w:hanging="426"/>
        <w:rPr>
          <w:rFonts w:asciiTheme="minorHAnsi" w:hAnsiTheme="minorHAnsi" w:cstheme="minorHAnsi"/>
        </w:rPr>
      </w:pPr>
      <w:r w:rsidRPr="00594D89">
        <w:rPr>
          <w:rFonts w:asciiTheme="minorHAnsi" w:hAnsiTheme="minorHAnsi" w:cstheme="minorHAnsi"/>
        </w:rPr>
        <w:t xml:space="preserve">Any changes to clinical procedures or documents will be provided and discussed at </w:t>
      </w:r>
      <w:r w:rsidR="00580B3B">
        <w:rPr>
          <w:rFonts w:asciiTheme="minorHAnsi" w:hAnsiTheme="minorHAnsi" w:cstheme="minorHAnsi"/>
        </w:rPr>
        <w:t>Team</w:t>
      </w:r>
      <w:r w:rsidRPr="00594D89">
        <w:rPr>
          <w:rFonts w:asciiTheme="minorHAnsi" w:hAnsiTheme="minorHAnsi" w:cstheme="minorHAnsi"/>
        </w:rPr>
        <w:t xml:space="preserve">/Business meetings. </w:t>
      </w:r>
    </w:p>
    <w:p w14:paraId="06CEA232" w14:textId="633C700B" w:rsidR="00BF7638" w:rsidRPr="00594D89" w:rsidRDefault="00BF7638" w:rsidP="00807BF0">
      <w:pPr>
        <w:pStyle w:val="ListBullet"/>
        <w:tabs>
          <w:tab w:val="clear" w:pos="1080"/>
        </w:tabs>
        <w:ind w:left="426" w:hanging="426"/>
        <w:rPr>
          <w:rFonts w:asciiTheme="minorHAnsi" w:hAnsiTheme="minorHAnsi" w:cstheme="minorHAnsi"/>
        </w:rPr>
      </w:pPr>
      <w:r w:rsidRPr="00594D89">
        <w:rPr>
          <w:rFonts w:asciiTheme="minorHAnsi" w:hAnsiTheme="minorHAnsi" w:cstheme="minorHAnsi"/>
        </w:rPr>
        <w:t>Adverse outcomes and</w:t>
      </w:r>
      <w:r>
        <w:rPr>
          <w:rFonts w:asciiTheme="minorHAnsi" w:hAnsiTheme="minorHAnsi" w:cstheme="minorHAnsi"/>
        </w:rPr>
        <w:t>/</w:t>
      </w:r>
      <w:r w:rsidRPr="00594D89">
        <w:rPr>
          <w:rFonts w:asciiTheme="minorHAnsi" w:hAnsiTheme="minorHAnsi" w:cstheme="minorHAnsi"/>
        </w:rPr>
        <w:t>or issues should be submitted to RISKMAN and then discussed at M</w:t>
      </w:r>
      <w:r>
        <w:rPr>
          <w:rFonts w:asciiTheme="minorHAnsi" w:hAnsiTheme="minorHAnsi" w:cstheme="minorHAnsi"/>
        </w:rPr>
        <w:t>&amp;</w:t>
      </w:r>
      <w:r w:rsidRPr="00594D89">
        <w:rPr>
          <w:rFonts w:asciiTheme="minorHAnsi" w:hAnsiTheme="minorHAnsi" w:cstheme="minorHAnsi"/>
        </w:rPr>
        <w:t>M/QA meeting as appropriate.</w:t>
      </w:r>
    </w:p>
    <w:p w14:paraId="6EBF081C" w14:textId="65CF1E73" w:rsidR="00BF7638" w:rsidRDefault="00BF7638" w:rsidP="00807BF0">
      <w:pPr>
        <w:pStyle w:val="ListBullet"/>
        <w:tabs>
          <w:tab w:val="clear" w:pos="1080"/>
        </w:tabs>
        <w:ind w:left="426" w:hanging="426"/>
        <w:rPr>
          <w:rFonts w:asciiTheme="minorHAnsi" w:hAnsiTheme="minorHAnsi" w:cstheme="minorHAnsi"/>
        </w:rPr>
      </w:pPr>
      <w:r w:rsidRPr="00594D89">
        <w:rPr>
          <w:rFonts w:asciiTheme="minorHAnsi" w:hAnsiTheme="minorHAnsi" w:cstheme="minorHAnsi"/>
        </w:rPr>
        <w:t xml:space="preserve">All colonoscopies performed at CHS are recorded on the </w:t>
      </w:r>
      <w:proofErr w:type="spellStart"/>
      <w:r w:rsidRPr="00594D89">
        <w:rPr>
          <w:rFonts w:asciiTheme="minorHAnsi" w:hAnsiTheme="minorHAnsi" w:cstheme="minorHAnsi"/>
        </w:rPr>
        <w:t>Provation</w:t>
      </w:r>
      <w:proofErr w:type="spellEnd"/>
      <w:r w:rsidRPr="00594D89">
        <w:rPr>
          <w:rFonts w:asciiTheme="minorHAnsi" w:hAnsiTheme="minorHAnsi" w:cstheme="minorHAnsi"/>
        </w:rPr>
        <w:t xml:space="preserve"> reporting tool data base. </w:t>
      </w:r>
    </w:p>
    <w:bookmarkEnd w:id="33"/>
    <w:p w14:paraId="556252F3" w14:textId="77777777" w:rsidR="00C11BA3" w:rsidRPr="00046C03" w:rsidRDefault="00C11BA3">
      <w:pPr>
        <w:pStyle w:val="ListBullet"/>
        <w:numPr>
          <w:ilvl w:val="0"/>
          <w:numId w:val="0"/>
        </w:numPr>
        <w:rPr>
          <w:rFonts w:asciiTheme="minorHAnsi" w:hAnsiTheme="minorHAnsi" w:cstheme="minorHAnsi"/>
          <w:b/>
          <w:bCs/>
          <w:i/>
          <w:szCs w:val="24"/>
        </w:rPr>
      </w:pPr>
    </w:p>
    <w:p w14:paraId="119BA4AD" w14:textId="7FEB4E4A" w:rsidR="00F9158A" w:rsidRDefault="00892ABC">
      <w:pPr>
        <w:jc w:val="right"/>
        <w:rPr>
          <w:rStyle w:val="Hyperlink"/>
          <w:rFonts w:eastAsiaTheme="majorEastAsia" w:cs="Arial"/>
          <w:i/>
          <w:szCs w:val="24"/>
        </w:rPr>
      </w:pPr>
      <w:hyperlink w:anchor="Contents" w:history="1">
        <w:r w:rsidR="00F9158A" w:rsidRPr="00C91F3F">
          <w:rPr>
            <w:rStyle w:val="Hyperlink"/>
            <w:rFonts w:eastAsiaTheme="majorEastAsia" w:cs="Arial"/>
            <w:i/>
            <w:szCs w:val="24"/>
          </w:rPr>
          <w:t>Back to Table of Contents</w:t>
        </w:r>
      </w:hyperlink>
    </w:p>
    <w:p w14:paraId="01277B53" w14:textId="62B2DE2A" w:rsidR="00302CE0" w:rsidRDefault="00302CE0">
      <w:pPr>
        <w:jc w:val="right"/>
        <w:rPr>
          <w:rStyle w:val="Hyperlink"/>
          <w:rFonts w:eastAsiaTheme="majorEastAsia" w:cs="Arial"/>
          <w:i/>
        </w:rPr>
      </w:pPr>
    </w:p>
    <w:p w14:paraId="0301E840" w14:textId="4887FA3D" w:rsidR="00302CE0" w:rsidRDefault="00302CE0">
      <w:pPr>
        <w:jc w:val="right"/>
        <w:rPr>
          <w:rStyle w:val="Hyperlink"/>
          <w:rFonts w:eastAsiaTheme="majorEastAsia" w:cs="Arial"/>
          <w:i/>
        </w:rPr>
      </w:pPr>
    </w:p>
    <w:p w14:paraId="2397D6F8" w14:textId="77777777" w:rsidR="00302CE0" w:rsidRPr="00253F5A" w:rsidRDefault="00302CE0">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12769D">
            <w:pPr>
              <w:pStyle w:val="Heading1"/>
            </w:pPr>
            <w:bookmarkStart w:id="34" w:name="_Toc389473287"/>
            <w:bookmarkStart w:id="35" w:name="_Toc107203161"/>
            <w:r>
              <w:lastRenderedPageBreak/>
              <w:t xml:space="preserve">Related Policies, </w:t>
            </w:r>
            <w:r w:rsidR="007B6904">
              <w:t>Procedures</w:t>
            </w:r>
            <w:bookmarkEnd w:id="34"/>
            <w:r>
              <w:t>, Guidelines and Legislation</w:t>
            </w:r>
            <w:bookmarkEnd w:id="35"/>
          </w:p>
        </w:tc>
      </w:tr>
    </w:tbl>
    <w:p w14:paraId="2F51A8B9" w14:textId="77777777" w:rsidR="001926F4" w:rsidRDefault="001926F4">
      <w:pPr>
        <w:pStyle w:val="Heading2"/>
      </w:pPr>
    </w:p>
    <w:p w14:paraId="2F51A8BA" w14:textId="77777777" w:rsidR="001926F4" w:rsidRPr="00201FB6" w:rsidRDefault="001926F4">
      <w:pPr>
        <w:rPr>
          <w:b/>
        </w:rPr>
      </w:pPr>
      <w:r w:rsidRPr="00201FB6">
        <w:rPr>
          <w:b/>
        </w:rPr>
        <w:t>Policies</w:t>
      </w:r>
    </w:p>
    <w:p w14:paraId="2F51A8BB" w14:textId="67017DD1" w:rsidR="009E70F4" w:rsidRPr="000A7335" w:rsidRDefault="009E70F4" w:rsidP="00807BF0">
      <w:pPr>
        <w:pStyle w:val="ListBullet"/>
        <w:tabs>
          <w:tab w:val="clear" w:pos="1080"/>
        </w:tabs>
        <w:ind w:left="426" w:hanging="426"/>
      </w:pPr>
      <w:r w:rsidRPr="000A7335">
        <w:t xml:space="preserve">Nursing and Midwifery </w:t>
      </w:r>
      <w:r w:rsidR="00C05ADB">
        <w:t>Board of Australia Requirements for Practice</w:t>
      </w:r>
    </w:p>
    <w:p w14:paraId="2F51A8BC" w14:textId="11B7E040" w:rsidR="000A7335" w:rsidRDefault="00C05ADB" w:rsidP="00807BF0">
      <w:pPr>
        <w:pStyle w:val="ListBullet"/>
        <w:tabs>
          <w:tab w:val="clear" w:pos="1080"/>
        </w:tabs>
        <w:ind w:left="426" w:hanging="426"/>
      </w:pPr>
      <w:r>
        <w:t xml:space="preserve">Informed </w:t>
      </w:r>
      <w:r w:rsidR="00F14EC1">
        <w:t xml:space="preserve">Consent </w:t>
      </w:r>
      <w:r>
        <w:t>Clinical</w:t>
      </w:r>
    </w:p>
    <w:p w14:paraId="1D5C250B" w14:textId="0DC5BDE3" w:rsidR="00F26CD8" w:rsidRDefault="00580B3B" w:rsidP="00807BF0">
      <w:pPr>
        <w:pStyle w:val="ListBullet"/>
        <w:tabs>
          <w:tab w:val="clear" w:pos="1080"/>
        </w:tabs>
        <w:ind w:left="426" w:hanging="426"/>
      </w:pPr>
      <w:r>
        <w:t>M</w:t>
      </w:r>
      <w:r w:rsidR="00F26CD8">
        <w:t xml:space="preserve">edication Handling </w:t>
      </w:r>
    </w:p>
    <w:p w14:paraId="607992D2" w14:textId="54111571" w:rsidR="00276166" w:rsidRPr="000A7335" w:rsidRDefault="00276166" w:rsidP="00807BF0">
      <w:pPr>
        <w:pStyle w:val="ListBullet"/>
        <w:tabs>
          <w:tab w:val="clear" w:pos="1080"/>
        </w:tabs>
        <w:ind w:left="426" w:hanging="426"/>
      </w:pPr>
      <w:r>
        <w:t>Health Practitioner Credentialing and Scope of Practice</w:t>
      </w:r>
    </w:p>
    <w:p w14:paraId="2F51A8BD" w14:textId="77777777" w:rsidR="000A7335" w:rsidRPr="000A7335" w:rsidRDefault="000A7335" w:rsidP="0012769D">
      <w:pPr>
        <w:ind w:left="709" w:hanging="283"/>
        <w:rPr>
          <w:rFonts w:cs="Arial"/>
          <w:szCs w:val="24"/>
        </w:rPr>
      </w:pPr>
    </w:p>
    <w:p w14:paraId="2F51A8BE" w14:textId="77777777" w:rsidR="00931B93" w:rsidRPr="00201FB6" w:rsidRDefault="00931B93" w:rsidP="0012769D">
      <w:pPr>
        <w:ind w:left="709" w:hanging="709"/>
        <w:rPr>
          <w:b/>
        </w:rPr>
      </w:pPr>
      <w:r w:rsidRPr="00201FB6">
        <w:rPr>
          <w:b/>
        </w:rPr>
        <w:t>Procedures</w:t>
      </w:r>
    </w:p>
    <w:p w14:paraId="2F51A8BF" w14:textId="76126104" w:rsidR="001926F4" w:rsidRPr="001F2A9B" w:rsidRDefault="00C40D28" w:rsidP="00807BF0">
      <w:pPr>
        <w:pStyle w:val="ListBullet"/>
        <w:tabs>
          <w:tab w:val="clear" w:pos="1080"/>
        </w:tabs>
        <w:ind w:left="426" w:hanging="426"/>
      </w:pPr>
      <w:r>
        <w:t xml:space="preserve">Infection Prevention and Control - </w:t>
      </w:r>
      <w:r w:rsidR="001926F4" w:rsidRPr="001F2A9B">
        <w:t xml:space="preserve">Healthcare Associated Infections </w:t>
      </w:r>
    </w:p>
    <w:p w14:paraId="2F51A8C0" w14:textId="775D9A0C" w:rsidR="000A7335" w:rsidRDefault="000A7335" w:rsidP="00807BF0">
      <w:pPr>
        <w:pStyle w:val="ListBullet"/>
        <w:tabs>
          <w:tab w:val="clear" w:pos="1080"/>
        </w:tabs>
        <w:ind w:left="426" w:hanging="426"/>
      </w:pPr>
      <w:r w:rsidRPr="001F2A9B">
        <w:t xml:space="preserve">Patient Identification and Procedure Matching </w:t>
      </w:r>
    </w:p>
    <w:p w14:paraId="52674C78" w14:textId="7B908C97" w:rsidR="00225565" w:rsidRDefault="00225565" w:rsidP="00807BF0">
      <w:pPr>
        <w:pStyle w:val="ListBullet"/>
        <w:tabs>
          <w:tab w:val="clear" w:pos="1080"/>
        </w:tabs>
        <w:ind w:left="426" w:hanging="426"/>
      </w:pPr>
      <w:r>
        <w:t xml:space="preserve">Vital Signs </w:t>
      </w:r>
      <w:r w:rsidR="004F4473">
        <w:t>and</w:t>
      </w:r>
      <w:r>
        <w:t xml:space="preserve"> Early Warning Scores</w:t>
      </w:r>
    </w:p>
    <w:p w14:paraId="736E6DC5" w14:textId="4DD9623C" w:rsidR="004F4473" w:rsidRPr="000A7335" w:rsidRDefault="004F4473" w:rsidP="00807BF0">
      <w:pPr>
        <w:pStyle w:val="ListBullet"/>
        <w:tabs>
          <w:tab w:val="clear" w:pos="1080"/>
        </w:tabs>
        <w:ind w:left="426" w:hanging="426"/>
      </w:pPr>
      <w:r>
        <w:t>Clinical Handover</w:t>
      </w:r>
    </w:p>
    <w:p w14:paraId="2F51A8C1" w14:textId="77777777" w:rsidR="000A7335" w:rsidRPr="000A7335" w:rsidRDefault="000A7335">
      <w:pPr>
        <w:ind w:left="360"/>
        <w:rPr>
          <w:rFonts w:cs="Arial"/>
          <w:szCs w:val="24"/>
        </w:rPr>
      </w:pPr>
    </w:p>
    <w:p w14:paraId="2F51A8C2" w14:textId="77777777" w:rsidR="00931B93" w:rsidRPr="00201FB6" w:rsidRDefault="00931B93">
      <w:pPr>
        <w:rPr>
          <w:b/>
        </w:rPr>
      </w:pPr>
      <w:r w:rsidRPr="00201FB6">
        <w:rPr>
          <w:b/>
        </w:rPr>
        <w:t xml:space="preserve">Guidelines </w:t>
      </w:r>
    </w:p>
    <w:p w14:paraId="2F51A8C3" w14:textId="35C95212" w:rsidR="000A7335" w:rsidRDefault="000A7335" w:rsidP="00807BF0">
      <w:pPr>
        <w:pStyle w:val="ListBullet"/>
        <w:tabs>
          <w:tab w:val="clear" w:pos="1080"/>
        </w:tabs>
        <w:ind w:left="426" w:hanging="426"/>
      </w:pPr>
      <w:r w:rsidRPr="000A7335">
        <w:t>Fasting Guidelines</w:t>
      </w:r>
      <w:r w:rsidR="004F4473">
        <w:t xml:space="preserve"> for Patients Requiring Sedation or </w:t>
      </w:r>
      <w:r w:rsidR="00143E19">
        <w:t>Anaesthesia</w:t>
      </w:r>
    </w:p>
    <w:p w14:paraId="00FEF5A5" w14:textId="293495C9" w:rsidR="006C2C3D" w:rsidRDefault="006C2C3D" w:rsidP="00807BF0">
      <w:pPr>
        <w:pStyle w:val="ListBullet"/>
        <w:tabs>
          <w:tab w:val="clear" w:pos="1080"/>
        </w:tabs>
        <w:ind w:left="426" w:hanging="426"/>
      </w:pPr>
      <w:r>
        <w:t>Ambulatory Care Manual</w:t>
      </w:r>
    </w:p>
    <w:p w14:paraId="61631390" w14:textId="3A77E70E" w:rsidR="000713AE" w:rsidRPr="000A7335" w:rsidRDefault="000713AE" w:rsidP="00807BF0">
      <w:pPr>
        <w:pStyle w:val="ListBullet"/>
        <w:tabs>
          <w:tab w:val="clear" w:pos="1080"/>
        </w:tabs>
        <w:ind w:left="426" w:hanging="426"/>
      </w:pPr>
      <w:r w:rsidRPr="000713AE">
        <w:t>Pre-admission Clinic - Adult Elective Surgery Peri-operative Medication</w:t>
      </w:r>
    </w:p>
    <w:p w14:paraId="2F51A8C4" w14:textId="77777777" w:rsidR="00931B93" w:rsidRPr="000A7335" w:rsidRDefault="00931B93"/>
    <w:p w14:paraId="2F51A8C5" w14:textId="77777777" w:rsidR="00931B93" w:rsidRPr="00201FB6" w:rsidRDefault="00931B93">
      <w:pPr>
        <w:rPr>
          <w:b/>
        </w:rPr>
      </w:pPr>
      <w:r w:rsidRPr="00201FB6">
        <w:rPr>
          <w:b/>
        </w:rPr>
        <w:t>Legislation</w:t>
      </w:r>
    </w:p>
    <w:p w14:paraId="2F51A8C6" w14:textId="77777777" w:rsidR="000A7335" w:rsidRPr="004F4473" w:rsidRDefault="000A7335" w:rsidP="00807BF0">
      <w:pPr>
        <w:pStyle w:val="ListBullet"/>
        <w:tabs>
          <w:tab w:val="clear" w:pos="1080"/>
        </w:tabs>
        <w:ind w:left="426" w:hanging="426"/>
        <w:rPr>
          <w:i/>
          <w:iCs/>
        </w:rPr>
      </w:pPr>
      <w:r w:rsidRPr="004F4473">
        <w:rPr>
          <w:i/>
          <w:iCs/>
        </w:rPr>
        <w:t>Health Records (Privacy and Access) Act 1997</w:t>
      </w:r>
    </w:p>
    <w:p w14:paraId="2F51A8C7" w14:textId="77777777" w:rsidR="000A7335" w:rsidRPr="004F4473" w:rsidRDefault="000A7335" w:rsidP="00807BF0">
      <w:pPr>
        <w:pStyle w:val="ListBullet"/>
        <w:tabs>
          <w:tab w:val="clear" w:pos="1080"/>
        </w:tabs>
        <w:ind w:left="426" w:hanging="426"/>
        <w:rPr>
          <w:i/>
          <w:iCs/>
        </w:rPr>
      </w:pPr>
      <w:r w:rsidRPr="004F4473">
        <w:rPr>
          <w:i/>
          <w:iCs/>
        </w:rPr>
        <w:t>Human Rights Act 2004</w:t>
      </w:r>
    </w:p>
    <w:p w14:paraId="2F51A8C8" w14:textId="77777777" w:rsidR="000A7335" w:rsidRPr="004F4473" w:rsidRDefault="000A7335" w:rsidP="00807BF0">
      <w:pPr>
        <w:pStyle w:val="ListBullet"/>
        <w:tabs>
          <w:tab w:val="clear" w:pos="1080"/>
        </w:tabs>
        <w:ind w:left="426" w:hanging="426"/>
        <w:rPr>
          <w:i/>
          <w:iCs/>
        </w:rPr>
      </w:pPr>
      <w:r w:rsidRPr="004F4473">
        <w:rPr>
          <w:i/>
          <w:iCs/>
        </w:rPr>
        <w:t>Work Health and Safety Act 2011</w:t>
      </w:r>
    </w:p>
    <w:p w14:paraId="2F51A8C9" w14:textId="77777777" w:rsidR="007B6904" w:rsidRPr="00FF56DD" w:rsidRDefault="007B6904">
      <w:pPr>
        <w:ind w:left="720"/>
        <w:rPr>
          <w:rFonts w:cs="Arial"/>
          <w:i/>
          <w:szCs w:val="24"/>
        </w:rPr>
      </w:pPr>
    </w:p>
    <w:p w14:paraId="3E23773E" w14:textId="77777777" w:rsidR="00AB13EF" w:rsidRDefault="00AB13EF">
      <w:pPr>
        <w:rPr>
          <w:b/>
        </w:rPr>
      </w:pPr>
      <w:r w:rsidRPr="00752315">
        <w:rPr>
          <w:b/>
        </w:rPr>
        <w:t>Other</w:t>
      </w:r>
    </w:p>
    <w:p w14:paraId="71A252ED" w14:textId="5486927B" w:rsidR="00AB13EF" w:rsidRPr="00DD0346" w:rsidRDefault="00AB13EF" w:rsidP="00807BF0">
      <w:pPr>
        <w:pStyle w:val="ListBullet"/>
        <w:tabs>
          <w:tab w:val="clear" w:pos="1080"/>
        </w:tabs>
        <w:ind w:left="426" w:hanging="426"/>
      </w:pPr>
      <w:r w:rsidRPr="00DD0346">
        <w:t>Australian Charter of Healthcare Rights</w:t>
      </w:r>
    </w:p>
    <w:p w14:paraId="720091AB" w14:textId="77777777" w:rsidR="00807BF0" w:rsidRDefault="00807BF0">
      <w:pPr>
        <w:pStyle w:val="ListParagraph"/>
        <w:jc w:val="right"/>
      </w:pPr>
    </w:p>
    <w:p w14:paraId="2F51A8CA" w14:textId="43F03A7C" w:rsidR="007B6904" w:rsidRDefault="00892ABC">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12769D">
            <w:pPr>
              <w:pStyle w:val="Heading1"/>
            </w:pPr>
            <w:bookmarkStart w:id="36" w:name="_Toc389473288"/>
            <w:bookmarkStart w:id="37" w:name="_Toc93569730"/>
            <w:bookmarkStart w:id="38" w:name="_Hlk105766418"/>
            <w:bookmarkStart w:id="39" w:name="_Toc107203162"/>
            <w:r>
              <w:t>References</w:t>
            </w:r>
            <w:bookmarkEnd w:id="36"/>
            <w:bookmarkEnd w:id="37"/>
            <w:bookmarkEnd w:id="39"/>
          </w:p>
        </w:tc>
      </w:tr>
      <w:bookmarkEnd w:id="38"/>
    </w:tbl>
    <w:p w14:paraId="2F51A8CF" w14:textId="77777777" w:rsidR="005067CA" w:rsidRPr="00DE4E25" w:rsidRDefault="005067CA">
      <w:pPr>
        <w:pStyle w:val="ListParagraph"/>
        <w:ind w:left="0"/>
        <w:rPr>
          <w:rFonts w:eastAsia="Calibri" w:cs="Calibri"/>
          <w:i/>
          <w:szCs w:val="24"/>
        </w:rPr>
      </w:pPr>
    </w:p>
    <w:p w14:paraId="4939F668" w14:textId="06710F5D" w:rsidR="00580B3B" w:rsidRPr="0012769D" w:rsidRDefault="00580B3B" w:rsidP="004025F2">
      <w:pPr>
        <w:pStyle w:val="ListParagraph"/>
        <w:numPr>
          <w:ilvl w:val="0"/>
          <w:numId w:val="2"/>
        </w:numPr>
        <w:ind w:left="426" w:hanging="426"/>
        <w:rPr>
          <w:rFonts w:asciiTheme="minorHAnsi" w:eastAsia="Calibri" w:hAnsiTheme="minorHAnsi" w:cstheme="minorHAnsi"/>
          <w:iCs/>
          <w:szCs w:val="24"/>
        </w:rPr>
      </w:pPr>
      <w:r w:rsidRPr="0012769D">
        <w:rPr>
          <w:rFonts w:asciiTheme="minorHAnsi" w:eastAsia="Calibri" w:hAnsiTheme="minorHAnsi" w:cstheme="minorHAnsi"/>
          <w:iCs/>
          <w:szCs w:val="24"/>
        </w:rPr>
        <w:t xml:space="preserve">Australian Commission on Safety and Quality in Health Care 2020 </w:t>
      </w:r>
      <w:r w:rsidRPr="0012769D">
        <w:rPr>
          <w:rFonts w:asciiTheme="minorHAnsi" w:eastAsia="Calibri" w:hAnsiTheme="minorHAnsi" w:cstheme="minorHAnsi"/>
          <w:i/>
          <w:szCs w:val="24"/>
        </w:rPr>
        <w:t>Colonoscopy Clinical Care Standard</w:t>
      </w:r>
    </w:p>
    <w:p w14:paraId="7B641D29" w14:textId="31D5CE2A" w:rsidR="00AA463B" w:rsidRPr="0012769D" w:rsidRDefault="00580B3B" w:rsidP="004025F2">
      <w:pPr>
        <w:pStyle w:val="ListParagraph"/>
        <w:numPr>
          <w:ilvl w:val="0"/>
          <w:numId w:val="2"/>
        </w:numPr>
        <w:ind w:left="426" w:hanging="426"/>
        <w:rPr>
          <w:rFonts w:asciiTheme="minorHAnsi" w:eastAsia="Calibri" w:hAnsiTheme="minorHAnsi" w:cstheme="minorHAnsi"/>
          <w:iCs/>
          <w:szCs w:val="24"/>
        </w:rPr>
      </w:pPr>
      <w:r w:rsidRPr="0012769D">
        <w:rPr>
          <w:rFonts w:asciiTheme="minorHAnsi" w:eastAsia="Calibri" w:hAnsiTheme="minorHAnsi" w:cstheme="minorHAnsi"/>
          <w:iCs/>
          <w:szCs w:val="24"/>
        </w:rPr>
        <w:t xml:space="preserve">Gastroenterological Society of Australia (GESA) 2019 </w:t>
      </w:r>
      <w:r w:rsidRPr="0012769D">
        <w:rPr>
          <w:rFonts w:asciiTheme="minorHAnsi" w:eastAsia="Calibri" w:hAnsiTheme="minorHAnsi" w:cstheme="minorHAnsi"/>
          <w:i/>
          <w:szCs w:val="24"/>
        </w:rPr>
        <w:t>Colonoscopy Fact Sheet</w:t>
      </w:r>
    </w:p>
    <w:p w14:paraId="13239D41" w14:textId="45A8311A" w:rsidR="00AA463B" w:rsidRPr="0012769D" w:rsidRDefault="00AA463B" w:rsidP="004025F2">
      <w:pPr>
        <w:pStyle w:val="ListParagraph"/>
        <w:numPr>
          <w:ilvl w:val="0"/>
          <w:numId w:val="2"/>
        </w:numPr>
        <w:ind w:left="426" w:hanging="426"/>
        <w:rPr>
          <w:rFonts w:asciiTheme="minorHAnsi" w:eastAsia="Calibri" w:hAnsiTheme="minorHAnsi" w:cstheme="minorHAnsi"/>
          <w:iCs/>
          <w:szCs w:val="24"/>
        </w:rPr>
      </w:pPr>
      <w:r w:rsidRPr="0012769D">
        <w:rPr>
          <w:rFonts w:asciiTheme="minorHAnsi" w:eastAsia="Calibri" w:hAnsiTheme="minorHAnsi" w:cstheme="minorHAnsi"/>
          <w:iCs/>
          <w:szCs w:val="24"/>
        </w:rPr>
        <w:t xml:space="preserve">Australian and New Zealand </w:t>
      </w:r>
      <w:r w:rsidR="00580B3B" w:rsidRPr="0012769D">
        <w:rPr>
          <w:rFonts w:asciiTheme="minorHAnsi" w:eastAsia="Calibri" w:hAnsiTheme="minorHAnsi" w:cstheme="minorHAnsi"/>
          <w:iCs/>
          <w:szCs w:val="24"/>
        </w:rPr>
        <w:t>C</w:t>
      </w:r>
      <w:r w:rsidRPr="0012769D">
        <w:rPr>
          <w:rFonts w:asciiTheme="minorHAnsi" w:eastAsia="Calibri" w:hAnsiTheme="minorHAnsi" w:cstheme="minorHAnsi"/>
          <w:iCs/>
          <w:szCs w:val="24"/>
        </w:rPr>
        <w:t>oll</w:t>
      </w:r>
      <w:r w:rsidR="00580B3B" w:rsidRPr="0012769D">
        <w:rPr>
          <w:rFonts w:asciiTheme="minorHAnsi" w:eastAsia="Calibri" w:hAnsiTheme="minorHAnsi" w:cstheme="minorHAnsi"/>
          <w:iCs/>
          <w:szCs w:val="24"/>
        </w:rPr>
        <w:t>e</w:t>
      </w:r>
      <w:r w:rsidRPr="0012769D">
        <w:rPr>
          <w:rFonts w:asciiTheme="minorHAnsi" w:eastAsia="Calibri" w:hAnsiTheme="minorHAnsi" w:cstheme="minorHAnsi"/>
          <w:iCs/>
          <w:szCs w:val="24"/>
        </w:rPr>
        <w:t xml:space="preserve">ge of </w:t>
      </w:r>
      <w:r w:rsidR="00580B3B" w:rsidRPr="0012769D">
        <w:rPr>
          <w:rFonts w:asciiTheme="minorHAnsi" w:eastAsia="Calibri" w:hAnsiTheme="minorHAnsi" w:cstheme="minorHAnsi"/>
          <w:iCs/>
          <w:szCs w:val="24"/>
        </w:rPr>
        <w:t xml:space="preserve">Anaesthetists </w:t>
      </w:r>
      <w:r w:rsidRPr="0012769D">
        <w:rPr>
          <w:rFonts w:asciiTheme="minorHAnsi" w:eastAsia="Calibri" w:hAnsiTheme="minorHAnsi" w:cstheme="minorHAnsi"/>
          <w:iCs/>
          <w:szCs w:val="24"/>
        </w:rPr>
        <w:t>(ANZ</w:t>
      </w:r>
      <w:r w:rsidR="00580B3B" w:rsidRPr="0012769D">
        <w:rPr>
          <w:rFonts w:asciiTheme="minorHAnsi" w:eastAsia="Calibri" w:hAnsiTheme="minorHAnsi" w:cstheme="minorHAnsi"/>
          <w:iCs/>
          <w:szCs w:val="24"/>
        </w:rPr>
        <w:t>C</w:t>
      </w:r>
      <w:r w:rsidRPr="0012769D">
        <w:rPr>
          <w:rFonts w:asciiTheme="minorHAnsi" w:eastAsia="Calibri" w:hAnsiTheme="minorHAnsi" w:cstheme="minorHAnsi"/>
          <w:iCs/>
          <w:szCs w:val="24"/>
        </w:rPr>
        <w:t xml:space="preserve">A) </w:t>
      </w:r>
      <w:r w:rsidR="00580B3B" w:rsidRPr="0012769D">
        <w:rPr>
          <w:rFonts w:asciiTheme="minorHAnsi" w:eastAsia="Calibri" w:hAnsiTheme="minorHAnsi" w:cstheme="minorHAnsi"/>
          <w:iCs/>
          <w:szCs w:val="24"/>
        </w:rPr>
        <w:t>2014</w:t>
      </w:r>
      <w:r w:rsidRPr="0012769D">
        <w:rPr>
          <w:rFonts w:asciiTheme="minorHAnsi" w:eastAsia="Calibri" w:hAnsiTheme="minorHAnsi" w:cstheme="minorHAnsi"/>
          <w:iCs/>
          <w:szCs w:val="24"/>
        </w:rPr>
        <w:t xml:space="preserve"> </w:t>
      </w:r>
      <w:r w:rsidR="00580B3B" w:rsidRPr="0012769D">
        <w:rPr>
          <w:rFonts w:asciiTheme="minorHAnsi" w:eastAsia="Calibri" w:hAnsiTheme="minorHAnsi" w:cstheme="minorHAnsi"/>
          <w:i/>
          <w:szCs w:val="24"/>
        </w:rPr>
        <w:t>Guideline on Sedation and/or Analgesia for Diagnostic and Interventional Medical, Dental or Surgical Procedures.</w:t>
      </w:r>
      <w:r w:rsidR="00434C03" w:rsidRPr="0012769D">
        <w:rPr>
          <w:rFonts w:asciiTheme="minorHAnsi" w:eastAsia="Calibri" w:hAnsiTheme="minorHAnsi" w:cstheme="minorHAnsi"/>
          <w:iCs/>
          <w:szCs w:val="24"/>
        </w:rPr>
        <w:t xml:space="preserve"> </w:t>
      </w:r>
      <w:r w:rsidR="004C70CE" w:rsidRPr="0012769D">
        <w:rPr>
          <w:rFonts w:asciiTheme="minorHAnsi" w:eastAsia="Calibri" w:hAnsiTheme="minorHAnsi" w:cstheme="minorHAnsi"/>
          <w:iCs/>
          <w:szCs w:val="24"/>
        </w:rPr>
        <w:t xml:space="preserve">Cancer Council Australia 2022 </w:t>
      </w:r>
      <w:r w:rsidR="004C70CE" w:rsidRPr="0012769D">
        <w:rPr>
          <w:rFonts w:asciiTheme="minorHAnsi" w:eastAsia="Calibri" w:hAnsiTheme="minorHAnsi" w:cstheme="minorHAnsi"/>
          <w:i/>
          <w:szCs w:val="24"/>
        </w:rPr>
        <w:t>Clinical Practice Guidelines for the Prevention, Early Detection and Management of Colorectal Cancer</w:t>
      </w:r>
    </w:p>
    <w:p w14:paraId="2F51A8D3" w14:textId="6E82B95A" w:rsidR="005067CA" w:rsidRPr="0012769D" w:rsidRDefault="00EB0CBF" w:rsidP="004025F2">
      <w:pPr>
        <w:pStyle w:val="ListParagraph"/>
        <w:numPr>
          <w:ilvl w:val="0"/>
          <w:numId w:val="2"/>
        </w:numPr>
        <w:ind w:left="426" w:hanging="426"/>
        <w:rPr>
          <w:rFonts w:asciiTheme="minorHAnsi" w:hAnsiTheme="minorHAnsi" w:cstheme="minorHAnsi"/>
          <w:iCs/>
          <w:szCs w:val="24"/>
        </w:rPr>
      </w:pPr>
      <w:r w:rsidRPr="0012769D">
        <w:rPr>
          <w:rFonts w:asciiTheme="minorHAnsi" w:hAnsiTheme="minorHAnsi" w:cstheme="minorHAnsi"/>
          <w:szCs w:val="24"/>
        </w:rPr>
        <w:t xml:space="preserve">Barclay K, Leggett B, Macrae F, Bourke M, </w:t>
      </w:r>
      <w:proofErr w:type="spellStart"/>
      <w:r w:rsidRPr="0012769D">
        <w:rPr>
          <w:rFonts w:asciiTheme="minorHAnsi" w:hAnsiTheme="minorHAnsi" w:cstheme="minorHAnsi"/>
          <w:szCs w:val="24"/>
        </w:rPr>
        <w:t>Hooi</w:t>
      </w:r>
      <w:proofErr w:type="spellEnd"/>
      <w:r w:rsidRPr="0012769D">
        <w:rPr>
          <w:rFonts w:asciiTheme="minorHAnsi" w:hAnsiTheme="minorHAnsi" w:cstheme="minorHAnsi"/>
          <w:szCs w:val="24"/>
        </w:rPr>
        <w:t xml:space="preserve"> </w:t>
      </w:r>
      <w:proofErr w:type="spellStart"/>
      <w:r w:rsidRPr="0012769D">
        <w:rPr>
          <w:rFonts w:asciiTheme="minorHAnsi" w:hAnsiTheme="minorHAnsi" w:cstheme="minorHAnsi"/>
          <w:szCs w:val="24"/>
        </w:rPr>
        <w:t>Ee</w:t>
      </w:r>
      <w:proofErr w:type="spellEnd"/>
      <w:r w:rsidRPr="0012769D">
        <w:rPr>
          <w:rFonts w:asciiTheme="minorHAnsi" w:hAnsiTheme="minorHAnsi" w:cstheme="minorHAnsi"/>
          <w:szCs w:val="24"/>
        </w:rPr>
        <w:t xml:space="preserve">, Cancer Council Australia Surveillance Colonoscopy Guidelines Working Party 2019 </w:t>
      </w:r>
      <w:proofErr w:type="spellStart"/>
      <w:r w:rsidRPr="0012769D">
        <w:rPr>
          <w:rFonts w:asciiTheme="minorHAnsi" w:hAnsiTheme="minorHAnsi" w:cstheme="minorHAnsi"/>
          <w:szCs w:val="24"/>
        </w:rPr>
        <w:t>Colonoscopic</w:t>
      </w:r>
      <w:proofErr w:type="spellEnd"/>
      <w:r w:rsidRPr="0012769D">
        <w:rPr>
          <w:rFonts w:asciiTheme="minorHAnsi" w:hAnsiTheme="minorHAnsi" w:cstheme="minorHAnsi"/>
          <w:szCs w:val="24"/>
        </w:rPr>
        <w:t xml:space="preserve"> surveillance after polypectomy. In: </w:t>
      </w:r>
      <w:r w:rsidRPr="0012769D">
        <w:rPr>
          <w:rFonts w:asciiTheme="minorHAnsi" w:hAnsiTheme="minorHAnsi" w:cstheme="minorHAnsi"/>
          <w:i/>
          <w:iCs/>
          <w:szCs w:val="24"/>
        </w:rPr>
        <w:t>Clinical practice guidelines for surveillance colonoscopy</w:t>
      </w:r>
      <w:r w:rsidRPr="0012769D">
        <w:rPr>
          <w:rFonts w:asciiTheme="minorHAnsi" w:hAnsiTheme="minorHAnsi" w:cstheme="minorHAnsi"/>
          <w:szCs w:val="24"/>
        </w:rPr>
        <w:t xml:space="preserve">. Available from: </w:t>
      </w:r>
      <w:hyperlink r:id="rId12" w:history="1">
        <w:r w:rsidRPr="0012769D">
          <w:rPr>
            <w:rStyle w:val="Hyperlink"/>
            <w:rFonts w:asciiTheme="minorHAnsi" w:hAnsiTheme="minorHAnsi" w:cstheme="minorHAnsi"/>
            <w:szCs w:val="24"/>
          </w:rPr>
          <w:t>https://wiki.cancer.org.au/australia/Guidelines:Colorectal_cancer/Colonoscopy_surveillance</w:t>
        </w:r>
      </w:hyperlink>
      <w:r w:rsidRPr="0012769D">
        <w:rPr>
          <w:rFonts w:asciiTheme="minorHAnsi" w:hAnsiTheme="minorHAnsi" w:cstheme="minorHAnsi"/>
          <w:szCs w:val="24"/>
        </w:rPr>
        <w:t xml:space="preserve"> </w:t>
      </w:r>
    </w:p>
    <w:p w14:paraId="6ADAC9F4" w14:textId="0A4EA6BD" w:rsidR="00EB0CBF" w:rsidRPr="0012769D" w:rsidRDefault="00EB0CBF" w:rsidP="004025F2">
      <w:pPr>
        <w:pStyle w:val="ListParagraph"/>
        <w:numPr>
          <w:ilvl w:val="0"/>
          <w:numId w:val="2"/>
        </w:numPr>
        <w:ind w:left="426" w:hanging="426"/>
        <w:jc w:val="both"/>
        <w:rPr>
          <w:rFonts w:asciiTheme="minorHAnsi" w:hAnsiTheme="minorHAnsi" w:cstheme="minorHAnsi"/>
          <w:i/>
          <w:szCs w:val="24"/>
        </w:rPr>
      </w:pPr>
      <w:r w:rsidRPr="0012769D">
        <w:rPr>
          <w:rFonts w:asciiTheme="minorHAnsi" w:hAnsiTheme="minorHAnsi" w:cstheme="minorHAnsi"/>
          <w:iCs/>
          <w:szCs w:val="24"/>
        </w:rPr>
        <w:lastRenderedPageBreak/>
        <w:t xml:space="preserve">Australian Commission on Safety and Quality in Health Care 2019 </w:t>
      </w:r>
      <w:r w:rsidRPr="0012769D">
        <w:rPr>
          <w:rFonts w:asciiTheme="minorHAnsi" w:hAnsiTheme="minorHAnsi" w:cstheme="minorHAnsi"/>
          <w:i/>
          <w:szCs w:val="24"/>
        </w:rPr>
        <w:t xml:space="preserve">National Safety and Quality Health Service Standards: Certification and Recertification of practising adult </w:t>
      </w:r>
      <w:proofErr w:type="spellStart"/>
      <w:r w:rsidRPr="0012769D">
        <w:rPr>
          <w:rFonts w:asciiTheme="minorHAnsi" w:hAnsiTheme="minorHAnsi" w:cstheme="minorHAnsi"/>
          <w:i/>
          <w:szCs w:val="24"/>
        </w:rPr>
        <w:t>colonoscopists</w:t>
      </w:r>
      <w:proofErr w:type="spellEnd"/>
    </w:p>
    <w:p w14:paraId="7012E839" w14:textId="5BE43B16" w:rsidR="00E0164A" w:rsidRPr="0012769D" w:rsidRDefault="00892ABC" w:rsidP="004025F2">
      <w:pPr>
        <w:numPr>
          <w:ilvl w:val="0"/>
          <w:numId w:val="2"/>
        </w:numPr>
        <w:shd w:val="clear" w:color="auto" w:fill="FFFFFF"/>
        <w:spacing w:before="100" w:beforeAutospacing="1" w:after="100" w:afterAutospacing="1"/>
        <w:ind w:left="426" w:hanging="426"/>
        <w:rPr>
          <w:rFonts w:asciiTheme="minorHAnsi" w:hAnsiTheme="minorHAnsi" w:cstheme="minorHAnsi"/>
          <w:color w:val="212529"/>
          <w:szCs w:val="24"/>
        </w:rPr>
      </w:pPr>
      <w:hyperlink r:id="rId13" w:tgtFrame="_blank" w:history="1">
        <w:r w:rsidR="00E0164A" w:rsidRPr="0012769D">
          <w:rPr>
            <w:rStyle w:val="Hyperlink"/>
            <w:rFonts w:asciiTheme="minorHAnsi" w:hAnsiTheme="minorHAnsi" w:cstheme="minorHAnsi"/>
            <w:color w:val="007BFF"/>
            <w:szCs w:val="24"/>
          </w:rPr>
          <w:t>Australian Diabetes Society, New Zealand Society for the Study of Diabetes. Alert update, 28 January 2020: Periprocedural diabetic ketoacidosis (DKA) with SGLT2 inhibitor use. </w:t>
        </w:r>
      </w:hyperlink>
      <w:r w:rsidR="00E0164A" w:rsidRPr="0012769D">
        <w:rPr>
          <w:rFonts w:asciiTheme="minorHAnsi" w:hAnsiTheme="minorHAnsi" w:cstheme="minorHAnsi"/>
          <w:color w:val="212529"/>
          <w:szCs w:val="24"/>
        </w:rPr>
        <w:t>[Accessed 23 April 2020].</w:t>
      </w:r>
    </w:p>
    <w:p w14:paraId="5DBBA204" w14:textId="7F5ECCAC" w:rsidR="00360823" w:rsidRPr="0012769D" w:rsidRDefault="00360823" w:rsidP="004025F2">
      <w:pPr>
        <w:numPr>
          <w:ilvl w:val="0"/>
          <w:numId w:val="2"/>
        </w:numPr>
        <w:shd w:val="clear" w:color="auto" w:fill="FFFFFF"/>
        <w:spacing w:before="100" w:beforeAutospacing="1" w:after="100" w:afterAutospacing="1"/>
        <w:ind w:left="426" w:hanging="426"/>
        <w:rPr>
          <w:rFonts w:asciiTheme="minorHAnsi" w:hAnsiTheme="minorHAnsi" w:cstheme="minorHAnsi"/>
          <w:color w:val="212529"/>
          <w:szCs w:val="24"/>
        </w:rPr>
      </w:pPr>
      <w:r w:rsidRPr="0012769D">
        <w:rPr>
          <w:rFonts w:asciiTheme="minorHAnsi" w:hAnsiTheme="minorHAnsi" w:cstheme="minorHAnsi"/>
          <w:color w:val="212529"/>
          <w:szCs w:val="24"/>
        </w:rPr>
        <w:t>Gastroenterological Society of Australia 2022. Credentialling.  Available from: https://www.gesa.org.au/education/credentialing/</w:t>
      </w:r>
    </w:p>
    <w:p w14:paraId="7AAA9950" w14:textId="77777777" w:rsidR="001E77E9" w:rsidRPr="0012769D" w:rsidRDefault="001E77E9" w:rsidP="004025F2">
      <w:pPr>
        <w:numPr>
          <w:ilvl w:val="0"/>
          <w:numId w:val="2"/>
        </w:numPr>
        <w:shd w:val="clear" w:color="auto" w:fill="FFFFFF"/>
        <w:spacing w:before="100" w:beforeAutospacing="1" w:after="100" w:afterAutospacing="1"/>
        <w:ind w:left="426" w:hanging="426"/>
        <w:rPr>
          <w:rFonts w:asciiTheme="minorHAnsi" w:hAnsiTheme="minorHAnsi" w:cstheme="minorHAnsi"/>
          <w:color w:val="212529"/>
          <w:szCs w:val="24"/>
          <w:lang w:eastAsia="en-AU"/>
        </w:rPr>
      </w:pPr>
      <w:r w:rsidRPr="0012769D">
        <w:rPr>
          <w:rFonts w:asciiTheme="minorHAnsi" w:hAnsiTheme="minorHAnsi" w:cstheme="minorHAnsi"/>
          <w:color w:val="212529"/>
          <w:szCs w:val="24"/>
          <w:lang w:eastAsia="en-AU"/>
        </w:rPr>
        <w:t>Boston Bowel Preparation Scale (Calderwood &amp; Jacobson 2010)</w:t>
      </w:r>
    </w:p>
    <w:p w14:paraId="065F593C" w14:textId="3F4E8780" w:rsidR="00E0164A" w:rsidRPr="004F4473" w:rsidRDefault="00E11327" w:rsidP="004025F2">
      <w:pPr>
        <w:pStyle w:val="ListParagraph"/>
        <w:numPr>
          <w:ilvl w:val="0"/>
          <w:numId w:val="2"/>
        </w:numPr>
        <w:ind w:left="426" w:hanging="426"/>
        <w:jc w:val="both"/>
        <w:rPr>
          <w:rFonts w:asciiTheme="minorHAnsi" w:hAnsiTheme="minorHAnsi" w:cstheme="minorHAnsi"/>
          <w:i/>
          <w:szCs w:val="24"/>
        </w:rPr>
      </w:pPr>
      <w:r w:rsidRPr="0012769D">
        <w:rPr>
          <w:rFonts w:asciiTheme="minorHAnsi" w:hAnsiTheme="minorHAnsi" w:cstheme="minorHAnsi"/>
          <w:szCs w:val="24"/>
        </w:rPr>
        <w:t xml:space="preserve">Devereaux BM, Jones D, Wardle E, on behalf of the Infection Control in Endoscopy Committee. </w:t>
      </w:r>
      <w:r w:rsidRPr="0012769D">
        <w:rPr>
          <w:rFonts w:asciiTheme="minorHAnsi" w:hAnsiTheme="minorHAnsi" w:cstheme="minorHAnsi"/>
          <w:i/>
          <w:iCs/>
          <w:szCs w:val="24"/>
        </w:rPr>
        <w:t>Infection Prevention and Control in Endoscopy 2021</w:t>
      </w:r>
      <w:r w:rsidRPr="0012769D">
        <w:rPr>
          <w:rFonts w:asciiTheme="minorHAnsi" w:hAnsiTheme="minorHAnsi" w:cstheme="minorHAnsi"/>
          <w:szCs w:val="24"/>
        </w:rPr>
        <w:t>. Melbourne: Gastroenterological Society of Australia, 2021.</w:t>
      </w:r>
    </w:p>
    <w:p w14:paraId="395CF6B6" w14:textId="77777777" w:rsidR="00807BF0" w:rsidRDefault="00807BF0" w:rsidP="004F4473">
      <w:pPr>
        <w:pStyle w:val="ListBullet"/>
        <w:numPr>
          <w:ilvl w:val="0"/>
          <w:numId w:val="0"/>
        </w:numPr>
        <w:ind w:left="720"/>
        <w:jc w:val="right"/>
      </w:pPr>
    </w:p>
    <w:p w14:paraId="42B1130A" w14:textId="3E718992" w:rsidR="004F4473" w:rsidRPr="00807BF0" w:rsidRDefault="00892ABC" w:rsidP="00807BF0">
      <w:pPr>
        <w:pStyle w:val="ListBullet"/>
        <w:numPr>
          <w:ilvl w:val="0"/>
          <w:numId w:val="0"/>
        </w:numPr>
        <w:ind w:left="720"/>
        <w:jc w:val="right"/>
        <w:rPr>
          <w:rFonts w:asciiTheme="minorHAnsi" w:hAnsiTheme="minorHAnsi" w:cstheme="minorHAnsi"/>
          <w:szCs w:val="24"/>
        </w:rPr>
      </w:pPr>
      <w:hyperlink w:anchor="Contents" w:history="1">
        <w:r w:rsidR="004F4473"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F4473" w:rsidRPr="00CD1C0E" w14:paraId="118B7AD5" w14:textId="77777777" w:rsidTr="00445AAF">
        <w:trPr>
          <w:cantSplit/>
          <w:trHeight w:val="285"/>
        </w:trPr>
        <w:tc>
          <w:tcPr>
            <w:tcW w:w="9158" w:type="dxa"/>
            <w:shd w:val="clear" w:color="auto" w:fill="A6A6A6" w:themeFill="background1" w:themeFillShade="A6"/>
          </w:tcPr>
          <w:p w14:paraId="1A17790C" w14:textId="08BA1FCA" w:rsidR="004F4473" w:rsidRPr="00CD1C0E" w:rsidRDefault="004F4473" w:rsidP="00445AAF">
            <w:pPr>
              <w:pStyle w:val="Heading1"/>
            </w:pPr>
            <w:bookmarkStart w:id="40" w:name="_Toc107203163"/>
            <w:r>
              <w:t>Search Terms</w:t>
            </w:r>
            <w:bookmarkEnd w:id="40"/>
          </w:p>
        </w:tc>
      </w:tr>
    </w:tbl>
    <w:p w14:paraId="3EACAFDB" w14:textId="77777777" w:rsidR="004025F2" w:rsidRDefault="004025F2" w:rsidP="004F4473">
      <w:pPr>
        <w:jc w:val="both"/>
        <w:rPr>
          <w:rFonts w:asciiTheme="minorHAnsi" w:hAnsiTheme="minorHAnsi" w:cstheme="minorHAnsi"/>
          <w:iCs/>
          <w:szCs w:val="24"/>
        </w:rPr>
      </w:pPr>
    </w:p>
    <w:p w14:paraId="30D77DF7" w14:textId="77777777" w:rsidR="004025F2" w:rsidRDefault="004F4473" w:rsidP="004F4473">
      <w:pPr>
        <w:jc w:val="both"/>
        <w:rPr>
          <w:rFonts w:asciiTheme="minorHAnsi" w:hAnsiTheme="minorHAnsi" w:cstheme="minorHAnsi"/>
          <w:iCs/>
          <w:szCs w:val="24"/>
        </w:rPr>
      </w:pPr>
      <w:r>
        <w:rPr>
          <w:rFonts w:asciiTheme="minorHAnsi" w:hAnsiTheme="minorHAnsi" w:cstheme="minorHAnsi"/>
          <w:iCs/>
          <w:szCs w:val="24"/>
        </w:rPr>
        <w:t>Colonoscopy, endoscopy, preparation, referral</w:t>
      </w:r>
    </w:p>
    <w:p w14:paraId="13199C40" w14:textId="77777777" w:rsidR="004025F2" w:rsidRDefault="004025F2" w:rsidP="004F4473">
      <w:pPr>
        <w:jc w:val="both"/>
        <w:rPr>
          <w:rFonts w:asciiTheme="minorHAnsi" w:hAnsiTheme="minorHAnsi" w:cstheme="minorHAnsi"/>
          <w:iCs/>
          <w:szCs w:val="24"/>
        </w:rPr>
      </w:pPr>
    </w:p>
    <w:p w14:paraId="53F9329C" w14:textId="0B9C39B9" w:rsidR="004F4473" w:rsidRPr="004025F2" w:rsidRDefault="004025F2" w:rsidP="004025F2">
      <w:pPr>
        <w:pStyle w:val="ListBullet"/>
        <w:numPr>
          <w:ilvl w:val="0"/>
          <w:numId w:val="0"/>
        </w:numPr>
        <w:ind w:left="720"/>
        <w:jc w:val="right"/>
        <w:rPr>
          <w:rFonts w:asciiTheme="minorHAnsi" w:hAnsiTheme="minorHAnsi" w:cstheme="minorHAnsi"/>
          <w:szCs w:val="24"/>
        </w:rPr>
      </w:pPr>
      <w:hyperlink w:anchor="Contents" w:history="1">
        <w:r w:rsidRPr="00590902">
          <w:rPr>
            <w:rStyle w:val="Hyperlink"/>
            <w:rFonts w:cs="Arial"/>
            <w:i/>
            <w:szCs w:val="24"/>
          </w:rPr>
          <w:t>Back to Table of Contents</w:t>
        </w:r>
      </w:hyperlink>
      <w:r w:rsidR="004F4473">
        <w:rPr>
          <w:rFonts w:asciiTheme="minorHAnsi" w:hAnsiTheme="minorHAnsi" w:cstheme="minorHAnsi"/>
          <w:iCs/>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F4473" w:rsidRPr="00CD1C0E" w14:paraId="2F9BE443" w14:textId="77777777" w:rsidTr="00445AAF">
        <w:trPr>
          <w:cantSplit/>
          <w:trHeight w:val="285"/>
        </w:trPr>
        <w:tc>
          <w:tcPr>
            <w:tcW w:w="9158" w:type="dxa"/>
            <w:shd w:val="clear" w:color="auto" w:fill="A6A6A6" w:themeFill="background1" w:themeFillShade="A6"/>
          </w:tcPr>
          <w:p w14:paraId="0E2153E3" w14:textId="706B3C9A" w:rsidR="004F4473" w:rsidRPr="00CD1C0E" w:rsidRDefault="004F4473" w:rsidP="00445AAF">
            <w:pPr>
              <w:pStyle w:val="Heading1"/>
            </w:pPr>
            <w:bookmarkStart w:id="41" w:name="_Toc107203164"/>
            <w:r>
              <w:t>Attachments</w:t>
            </w:r>
            <w:bookmarkEnd w:id="41"/>
          </w:p>
        </w:tc>
      </w:tr>
    </w:tbl>
    <w:p w14:paraId="71D2FCCE" w14:textId="77777777" w:rsidR="004025F2" w:rsidRDefault="004025F2" w:rsidP="004F4473">
      <w:pPr>
        <w:jc w:val="both"/>
        <w:rPr>
          <w:rFonts w:asciiTheme="minorHAnsi" w:hAnsiTheme="minorHAnsi" w:cstheme="minorHAnsi"/>
          <w:iCs/>
          <w:szCs w:val="24"/>
        </w:rPr>
      </w:pPr>
    </w:p>
    <w:p w14:paraId="630EA1C9" w14:textId="7F0C33A3" w:rsidR="004F4473" w:rsidRDefault="004F4473" w:rsidP="004F4473">
      <w:pPr>
        <w:jc w:val="both"/>
      </w:pPr>
      <w:r>
        <w:rPr>
          <w:rFonts w:asciiTheme="minorHAnsi" w:hAnsiTheme="minorHAnsi" w:cstheme="minorHAnsi"/>
          <w:iCs/>
          <w:szCs w:val="24"/>
        </w:rPr>
        <w:t xml:space="preserve">Attachment 1: </w:t>
      </w:r>
      <w:proofErr w:type="spellStart"/>
      <w:r w:rsidRPr="009B0EB9">
        <w:t>Colonoscopic</w:t>
      </w:r>
      <w:proofErr w:type="spellEnd"/>
      <w:r w:rsidRPr="009B0EB9">
        <w:t xml:space="preserve"> surveillance after polypectomy (Cancer Council 2019)</w:t>
      </w:r>
    </w:p>
    <w:p w14:paraId="1225EDAD" w14:textId="77777777" w:rsidR="004025F2" w:rsidRDefault="004025F2" w:rsidP="004F4473">
      <w:pPr>
        <w:jc w:val="both"/>
      </w:pPr>
    </w:p>
    <w:p w14:paraId="4D14464C" w14:textId="77777777" w:rsidR="004F4473" w:rsidRDefault="00892ABC" w:rsidP="004F4473">
      <w:pPr>
        <w:pStyle w:val="ListBullet"/>
        <w:numPr>
          <w:ilvl w:val="0"/>
          <w:numId w:val="0"/>
        </w:numPr>
        <w:ind w:left="1710" w:hanging="360"/>
        <w:jc w:val="right"/>
        <w:rPr>
          <w:rFonts w:asciiTheme="minorHAnsi" w:hAnsiTheme="minorHAnsi" w:cstheme="minorHAnsi"/>
          <w:szCs w:val="24"/>
        </w:rPr>
      </w:pPr>
      <w:hyperlink w:anchor="Contents" w:history="1">
        <w:r w:rsidR="004F4473" w:rsidRPr="00590902">
          <w:rPr>
            <w:rStyle w:val="Hyperlink"/>
            <w:rFonts w:cs="Arial"/>
            <w:i/>
            <w:szCs w:val="24"/>
          </w:rPr>
          <w:t>Back to Table of Contents</w:t>
        </w:r>
      </w:hyperlink>
    </w:p>
    <w:p w14:paraId="781F8ECE" w14:textId="77777777" w:rsidR="004F4473" w:rsidRDefault="004F4473" w:rsidP="004F4473">
      <w:pPr>
        <w:rPr>
          <w:rFonts w:cs="Arial"/>
          <w:b/>
          <w:sz w:val="20"/>
        </w:rPr>
      </w:pPr>
    </w:p>
    <w:p w14:paraId="492B1999" w14:textId="77777777" w:rsidR="004025F2" w:rsidRDefault="004025F2" w:rsidP="004F4473">
      <w:pPr>
        <w:rPr>
          <w:rFonts w:cs="Arial"/>
          <w:b/>
          <w:sz w:val="20"/>
        </w:rPr>
      </w:pPr>
    </w:p>
    <w:p w14:paraId="473048EE" w14:textId="541BCA42" w:rsidR="004F4473" w:rsidRDefault="004F4473" w:rsidP="004F4473">
      <w:pPr>
        <w:rPr>
          <w:rFonts w:cs="Arial"/>
          <w:i/>
          <w:iCs/>
          <w:sz w:val="20"/>
        </w:rPr>
      </w:pPr>
      <w:r>
        <w:rPr>
          <w:rFonts w:cs="Arial"/>
          <w:b/>
          <w:sz w:val="20"/>
        </w:rPr>
        <w:t>Disclaimer</w:t>
      </w:r>
      <w:r>
        <w:rPr>
          <w:rFonts w:cs="Arial"/>
          <w:sz w:val="20"/>
        </w:rPr>
        <w:t xml:space="preserve">: </w:t>
      </w:r>
      <w:r>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226AA183" w14:textId="1581D156" w:rsidR="004F4473" w:rsidRDefault="004F4473" w:rsidP="004F4473">
      <w:pPr>
        <w:rPr>
          <w:rFonts w:cs="Arial"/>
          <w:i/>
          <w:iCs/>
          <w:sz w:val="20"/>
        </w:rPr>
      </w:pPr>
    </w:p>
    <w:p w14:paraId="3048800C" w14:textId="77777777" w:rsidR="004025F2" w:rsidRDefault="004025F2" w:rsidP="004F4473">
      <w:pPr>
        <w:rPr>
          <w:rFonts w:cs="Arial"/>
          <w:i/>
          <w:iCs/>
          <w:sz w:val="20"/>
        </w:rPr>
      </w:pPr>
    </w:p>
    <w:p w14:paraId="6FC2EA44" w14:textId="77777777" w:rsidR="004F4473" w:rsidRDefault="004F4473" w:rsidP="004F4473">
      <w:pPr>
        <w:rPr>
          <w:rFonts w:cs="Arial"/>
          <w:i/>
          <w:iCs/>
          <w:sz w:val="20"/>
        </w:rPr>
      </w:pPr>
      <w:r>
        <w:rPr>
          <w:rFonts w:cs="Arial"/>
          <w:i/>
          <w:iCs/>
          <w:sz w:val="20"/>
        </w:rPr>
        <w:t>Policy Team ONLY to complete the following:</w:t>
      </w:r>
    </w:p>
    <w:tbl>
      <w:tblPr>
        <w:tblStyle w:val="TableGrid"/>
        <w:tblW w:w="9206" w:type="dxa"/>
        <w:tblLook w:val="04A0" w:firstRow="1" w:lastRow="0" w:firstColumn="1" w:lastColumn="0" w:noHBand="0" w:noVBand="1"/>
      </w:tblPr>
      <w:tblGrid>
        <w:gridCol w:w="1980"/>
        <w:gridCol w:w="2265"/>
        <w:gridCol w:w="2696"/>
        <w:gridCol w:w="2265"/>
      </w:tblGrid>
      <w:tr w:rsidR="004F4473" w14:paraId="5BDDA5BA" w14:textId="77777777" w:rsidTr="00892ABC">
        <w:tc>
          <w:tcPr>
            <w:tcW w:w="1980" w:type="dxa"/>
            <w:tcBorders>
              <w:top w:val="single" w:sz="4" w:space="0" w:color="auto"/>
              <w:left w:val="single" w:sz="4" w:space="0" w:color="auto"/>
              <w:bottom w:val="single" w:sz="4" w:space="0" w:color="auto"/>
              <w:right w:val="single" w:sz="4" w:space="0" w:color="auto"/>
            </w:tcBorders>
            <w:hideMark/>
          </w:tcPr>
          <w:p w14:paraId="23A21E14" w14:textId="77777777" w:rsidR="004F4473" w:rsidRDefault="004F4473">
            <w:pPr>
              <w:rPr>
                <w:i/>
                <w:sz w:val="20"/>
              </w:rPr>
            </w:pPr>
            <w:r>
              <w:rPr>
                <w:i/>
                <w:sz w:val="20"/>
              </w:rPr>
              <w:t>Date Amended</w:t>
            </w:r>
          </w:p>
        </w:tc>
        <w:tc>
          <w:tcPr>
            <w:tcW w:w="2265" w:type="dxa"/>
            <w:tcBorders>
              <w:top w:val="single" w:sz="4" w:space="0" w:color="auto"/>
              <w:left w:val="single" w:sz="4" w:space="0" w:color="auto"/>
              <w:bottom w:val="single" w:sz="4" w:space="0" w:color="auto"/>
              <w:right w:val="single" w:sz="4" w:space="0" w:color="auto"/>
            </w:tcBorders>
            <w:hideMark/>
          </w:tcPr>
          <w:p w14:paraId="1D68A3FC" w14:textId="77777777" w:rsidR="004F4473" w:rsidRDefault="004F4473">
            <w:pPr>
              <w:rPr>
                <w:i/>
                <w:sz w:val="20"/>
              </w:rPr>
            </w:pPr>
            <w:r>
              <w:rPr>
                <w:i/>
                <w:sz w:val="20"/>
              </w:rPr>
              <w:t>Section Amended</w:t>
            </w:r>
          </w:p>
        </w:tc>
        <w:tc>
          <w:tcPr>
            <w:tcW w:w="2696" w:type="dxa"/>
            <w:tcBorders>
              <w:top w:val="single" w:sz="4" w:space="0" w:color="auto"/>
              <w:left w:val="single" w:sz="4" w:space="0" w:color="auto"/>
              <w:bottom w:val="single" w:sz="4" w:space="0" w:color="auto"/>
              <w:right w:val="single" w:sz="4" w:space="0" w:color="auto"/>
            </w:tcBorders>
            <w:hideMark/>
          </w:tcPr>
          <w:p w14:paraId="5267AF4C" w14:textId="77777777" w:rsidR="004F4473" w:rsidRDefault="004F4473">
            <w:pPr>
              <w:rPr>
                <w:i/>
                <w:sz w:val="20"/>
              </w:rPr>
            </w:pPr>
            <w:r>
              <w:rPr>
                <w:i/>
                <w:sz w:val="20"/>
              </w:rPr>
              <w:t>Divisional Approval</w:t>
            </w:r>
          </w:p>
        </w:tc>
        <w:tc>
          <w:tcPr>
            <w:tcW w:w="2265" w:type="dxa"/>
            <w:tcBorders>
              <w:top w:val="single" w:sz="4" w:space="0" w:color="auto"/>
              <w:left w:val="single" w:sz="4" w:space="0" w:color="auto"/>
              <w:bottom w:val="single" w:sz="4" w:space="0" w:color="auto"/>
              <w:right w:val="single" w:sz="4" w:space="0" w:color="auto"/>
            </w:tcBorders>
            <w:hideMark/>
          </w:tcPr>
          <w:p w14:paraId="6EBCCBA7" w14:textId="77777777" w:rsidR="004F4473" w:rsidRDefault="004F4473">
            <w:pPr>
              <w:rPr>
                <w:i/>
                <w:sz w:val="20"/>
              </w:rPr>
            </w:pPr>
            <w:r>
              <w:rPr>
                <w:i/>
                <w:sz w:val="20"/>
              </w:rPr>
              <w:t xml:space="preserve">Final Approval </w:t>
            </w:r>
          </w:p>
        </w:tc>
      </w:tr>
      <w:tr w:rsidR="004F4473" w14:paraId="1D717855" w14:textId="77777777" w:rsidTr="00892ABC">
        <w:tc>
          <w:tcPr>
            <w:tcW w:w="1980" w:type="dxa"/>
            <w:tcBorders>
              <w:top w:val="single" w:sz="4" w:space="0" w:color="auto"/>
              <w:left w:val="single" w:sz="4" w:space="0" w:color="auto"/>
              <w:bottom w:val="single" w:sz="4" w:space="0" w:color="auto"/>
              <w:right w:val="single" w:sz="4" w:space="0" w:color="auto"/>
            </w:tcBorders>
          </w:tcPr>
          <w:p w14:paraId="612BA550" w14:textId="35E55973" w:rsidR="004F4473" w:rsidRDefault="00892ABC">
            <w:pPr>
              <w:rPr>
                <w:i/>
                <w:sz w:val="20"/>
              </w:rPr>
            </w:pPr>
            <w:r>
              <w:rPr>
                <w:i/>
                <w:sz w:val="20"/>
              </w:rPr>
              <w:t>27 June 2022</w:t>
            </w:r>
          </w:p>
        </w:tc>
        <w:tc>
          <w:tcPr>
            <w:tcW w:w="2265" w:type="dxa"/>
            <w:tcBorders>
              <w:top w:val="single" w:sz="4" w:space="0" w:color="auto"/>
              <w:left w:val="single" w:sz="4" w:space="0" w:color="auto"/>
              <w:bottom w:val="single" w:sz="4" w:space="0" w:color="auto"/>
              <w:right w:val="single" w:sz="4" w:space="0" w:color="auto"/>
            </w:tcBorders>
          </w:tcPr>
          <w:p w14:paraId="6271D89C" w14:textId="6E67349F" w:rsidR="004F4473" w:rsidRDefault="00892ABC">
            <w:pPr>
              <w:rPr>
                <w:i/>
                <w:sz w:val="20"/>
              </w:rPr>
            </w:pPr>
            <w:r>
              <w:rPr>
                <w:i/>
                <w:sz w:val="20"/>
              </w:rPr>
              <w:t>New Document</w:t>
            </w:r>
          </w:p>
        </w:tc>
        <w:tc>
          <w:tcPr>
            <w:tcW w:w="2696" w:type="dxa"/>
            <w:tcBorders>
              <w:top w:val="single" w:sz="4" w:space="0" w:color="auto"/>
              <w:left w:val="single" w:sz="4" w:space="0" w:color="auto"/>
              <w:bottom w:val="single" w:sz="4" w:space="0" w:color="auto"/>
              <w:right w:val="single" w:sz="4" w:space="0" w:color="auto"/>
            </w:tcBorders>
          </w:tcPr>
          <w:p w14:paraId="448FBDC0" w14:textId="4AD70A45" w:rsidR="004F4473" w:rsidRDefault="00892ABC">
            <w:pPr>
              <w:rPr>
                <w:i/>
                <w:sz w:val="20"/>
              </w:rPr>
            </w:pPr>
            <w:r>
              <w:rPr>
                <w:i/>
                <w:sz w:val="20"/>
              </w:rPr>
              <w:t>Jacqui Taylor, ED-Medicine</w:t>
            </w:r>
          </w:p>
        </w:tc>
        <w:tc>
          <w:tcPr>
            <w:tcW w:w="2265" w:type="dxa"/>
            <w:tcBorders>
              <w:top w:val="single" w:sz="4" w:space="0" w:color="auto"/>
              <w:left w:val="single" w:sz="4" w:space="0" w:color="auto"/>
              <w:bottom w:val="single" w:sz="4" w:space="0" w:color="auto"/>
              <w:right w:val="single" w:sz="4" w:space="0" w:color="auto"/>
            </w:tcBorders>
          </w:tcPr>
          <w:p w14:paraId="596F49DD" w14:textId="75E49ADF" w:rsidR="004F4473" w:rsidRDefault="00892ABC">
            <w:pPr>
              <w:rPr>
                <w:i/>
                <w:sz w:val="20"/>
              </w:rPr>
            </w:pPr>
            <w:r>
              <w:rPr>
                <w:i/>
                <w:sz w:val="20"/>
              </w:rPr>
              <w:t>CHS Policy Committee</w:t>
            </w:r>
          </w:p>
        </w:tc>
      </w:tr>
      <w:tr w:rsidR="004F4473" w14:paraId="097F919F" w14:textId="77777777" w:rsidTr="00892ABC">
        <w:tc>
          <w:tcPr>
            <w:tcW w:w="1980" w:type="dxa"/>
            <w:tcBorders>
              <w:top w:val="single" w:sz="4" w:space="0" w:color="auto"/>
              <w:left w:val="single" w:sz="4" w:space="0" w:color="auto"/>
              <w:bottom w:val="single" w:sz="4" w:space="0" w:color="auto"/>
              <w:right w:val="single" w:sz="4" w:space="0" w:color="auto"/>
            </w:tcBorders>
          </w:tcPr>
          <w:p w14:paraId="25220E93" w14:textId="77777777" w:rsidR="004F4473" w:rsidRDefault="004F4473">
            <w:pPr>
              <w:rPr>
                <w:i/>
                <w:sz w:val="20"/>
              </w:rPr>
            </w:pPr>
          </w:p>
        </w:tc>
        <w:tc>
          <w:tcPr>
            <w:tcW w:w="2265" w:type="dxa"/>
            <w:tcBorders>
              <w:top w:val="single" w:sz="4" w:space="0" w:color="auto"/>
              <w:left w:val="single" w:sz="4" w:space="0" w:color="auto"/>
              <w:bottom w:val="single" w:sz="4" w:space="0" w:color="auto"/>
              <w:right w:val="single" w:sz="4" w:space="0" w:color="auto"/>
            </w:tcBorders>
          </w:tcPr>
          <w:p w14:paraId="2695F200" w14:textId="77777777" w:rsidR="004F4473" w:rsidRDefault="004F4473">
            <w:pPr>
              <w:rPr>
                <w:i/>
                <w:sz w:val="20"/>
              </w:rPr>
            </w:pPr>
          </w:p>
        </w:tc>
        <w:tc>
          <w:tcPr>
            <w:tcW w:w="2696" w:type="dxa"/>
            <w:tcBorders>
              <w:top w:val="single" w:sz="4" w:space="0" w:color="auto"/>
              <w:left w:val="single" w:sz="4" w:space="0" w:color="auto"/>
              <w:bottom w:val="single" w:sz="4" w:space="0" w:color="auto"/>
              <w:right w:val="single" w:sz="4" w:space="0" w:color="auto"/>
            </w:tcBorders>
          </w:tcPr>
          <w:p w14:paraId="6171A03F" w14:textId="77777777" w:rsidR="004F4473" w:rsidRDefault="004F4473">
            <w:pPr>
              <w:rPr>
                <w:i/>
                <w:sz w:val="20"/>
              </w:rPr>
            </w:pPr>
          </w:p>
        </w:tc>
        <w:tc>
          <w:tcPr>
            <w:tcW w:w="2265" w:type="dxa"/>
            <w:tcBorders>
              <w:top w:val="single" w:sz="4" w:space="0" w:color="auto"/>
              <w:left w:val="single" w:sz="4" w:space="0" w:color="auto"/>
              <w:bottom w:val="single" w:sz="4" w:space="0" w:color="auto"/>
              <w:right w:val="single" w:sz="4" w:space="0" w:color="auto"/>
            </w:tcBorders>
          </w:tcPr>
          <w:p w14:paraId="5F1D7E35" w14:textId="77777777" w:rsidR="004F4473" w:rsidRDefault="004F4473">
            <w:pPr>
              <w:rPr>
                <w:i/>
                <w:sz w:val="20"/>
              </w:rPr>
            </w:pPr>
          </w:p>
        </w:tc>
      </w:tr>
    </w:tbl>
    <w:p w14:paraId="7E02367B" w14:textId="77777777" w:rsidR="004F4473" w:rsidRDefault="004F4473" w:rsidP="004F4473">
      <w:pPr>
        <w:rPr>
          <w:rFonts w:cs="Arial"/>
          <w:sz w:val="20"/>
        </w:rPr>
      </w:pPr>
    </w:p>
    <w:p w14:paraId="35F115F4" w14:textId="77777777" w:rsidR="004F4473" w:rsidRDefault="004F4473" w:rsidP="004F4473">
      <w:pPr>
        <w:rPr>
          <w:rFonts w:cs="Arial"/>
          <w:i/>
          <w:sz w:val="20"/>
        </w:rPr>
      </w:pPr>
      <w:r>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980"/>
        <w:gridCol w:w="7229"/>
      </w:tblGrid>
      <w:tr w:rsidR="004F4473" w14:paraId="081EBCB9" w14:textId="77777777" w:rsidTr="00892ABC">
        <w:tc>
          <w:tcPr>
            <w:tcW w:w="1980" w:type="dxa"/>
            <w:tcBorders>
              <w:top w:val="single" w:sz="4" w:space="0" w:color="auto"/>
              <w:left w:val="single" w:sz="4" w:space="0" w:color="auto"/>
              <w:bottom w:val="single" w:sz="4" w:space="0" w:color="auto"/>
              <w:right w:val="single" w:sz="4" w:space="0" w:color="auto"/>
            </w:tcBorders>
            <w:hideMark/>
          </w:tcPr>
          <w:p w14:paraId="7CE4027C" w14:textId="77777777" w:rsidR="004F4473" w:rsidRDefault="004F4473">
            <w:pPr>
              <w:rPr>
                <w:i/>
                <w:sz w:val="20"/>
              </w:rPr>
            </w:pPr>
            <w:r>
              <w:rPr>
                <w:i/>
                <w:sz w:val="20"/>
              </w:rPr>
              <w:t>Document Number</w:t>
            </w:r>
          </w:p>
        </w:tc>
        <w:tc>
          <w:tcPr>
            <w:tcW w:w="7229" w:type="dxa"/>
            <w:tcBorders>
              <w:top w:val="single" w:sz="4" w:space="0" w:color="auto"/>
              <w:left w:val="single" w:sz="4" w:space="0" w:color="auto"/>
              <w:bottom w:val="single" w:sz="4" w:space="0" w:color="auto"/>
              <w:right w:val="single" w:sz="4" w:space="0" w:color="auto"/>
            </w:tcBorders>
            <w:hideMark/>
          </w:tcPr>
          <w:p w14:paraId="52404EE0" w14:textId="77777777" w:rsidR="004F4473" w:rsidRDefault="004F4473">
            <w:pPr>
              <w:rPr>
                <w:i/>
                <w:sz w:val="20"/>
              </w:rPr>
            </w:pPr>
            <w:r>
              <w:rPr>
                <w:i/>
                <w:sz w:val="20"/>
              </w:rPr>
              <w:t>Document Name</w:t>
            </w:r>
          </w:p>
        </w:tc>
      </w:tr>
      <w:tr w:rsidR="004F4473" w14:paraId="142C2D83" w14:textId="77777777" w:rsidTr="00892ABC">
        <w:tc>
          <w:tcPr>
            <w:tcW w:w="1980" w:type="dxa"/>
            <w:tcBorders>
              <w:top w:val="single" w:sz="4" w:space="0" w:color="auto"/>
              <w:left w:val="single" w:sz="4" w:space="0" w:color="auto"/>
              <w:bottom w:val="single" w:sz="4" w:space="0" w:color="auto"/>
              <w:right w:val="single" w:sz="4" w:space="0" w:color="auto"/>
            </w:tcBorders>
          </w:tcPr>
          <w:p w14:paraId="1E3AB46A" w14:textId="77777777" w:rsidR="004F4473" w:rsidRDefault="004F4473">
            <w:pPr>
              <w:rPr>
                <w:i/>
                <w:sz w:val="20"/>
              </w:rPr>
            </w:pPr>
          </w:p>
        </w:tc>
        <w:tc>
          <w:tcPr>
            <w:tcW w:w="7229" w:type="dxa"/>
            <w:tcBorders>
              <w:top w:val="single" w:sz="4" w:space="0" w:color="auto"/>
              <w:left w:val="single" w:sz="4" w:space="0" w:color="auto"/>
              <w:bottom w:val="single" w:sz="4" w:space="0" w:color="auto"/>
              <w:right w:val="single" w:sz="4" w:space="0" w:color="auto"/>
            </w:tcBorders>
          </w:tcPr>
          <w:p w14:paraId="4D280A9E" w14:textId="77777777" w:rsidR="004F4473" w:rsidRDefault="004F4473">
            <w:pPr>
              <w:rPr>
                <w:i/>
                <w:sz w:val="20"/>
              </w:rPr>
            </w:pPr>
          </w:p>
        </w:tc>
      </w:tr>
      <w:tr w:rsidR="004F4473" w14:paraId="50868D80" w14:textId="77777777" w:rsidTr="00892ABC">
        <w:tc>
          <w:tcPr>
            <w:tcW w:w="1980" w:type="dxa"/>
            <w:tcBorders>
              <w:top w:val="single" w:sz="4" w:space="0" w:color="auto"/>
              <w:left w:val="single" w:sz="4" w:space="0" w:color="auto"/>
              <w:bottom w:val="single" w:sz="4" w:space="0" w:color="auto"/>
              <w:right w:val="single" w:sz="4" w:space="0" w:color="auto"/>
            </w:tcBorders>
          </w:tcPr>
          <w:p w14:paraId="7DDAB375" w14:textId="77777777" w:rsidR="004F4473" w:rsidRDefault="004F4473">
            <w:pPr>
              <w:rPr>
                <w:i/>
                <w:sz w:val="20"/>
              </w:rPr>
            </w:pPr>
          </w:p>
        </w:tc>
        <w:tc>
          <w:tcPr>
            <w:tcW w:w="7229" w:type="dxa"/>
            <w:tcBorders>
              <w:top w:val="single" w:sz="4" w:space="0" w:color="auto"/>
              <w:left w:val="single" w:sz="4" w:space="0" w:color="auto"/>
              <w:bottom w:val="single" w:sz="4" w:space="0" w:color="auto"/>
              <w:right w:val="single" w:sz="4" w:space="0" w:color="auto"/>
            </w:tcBorders>
          </w:tcPr>
          <w:p w14:paraId="4A238A89" w14:textId="77777777" w:rsidR="004F4473" w:rsidRDefault="004F4473">
            <w:pPr>
              <w:rPr>
                <w:i/>
                <w:sz w:val="20"/>
              </w:rPr>
            </w:pPr>
          </w:p>
        </w:tc>
      </w:tr>
    </w:tbl>
    <w:p w14:paraId="2FBCDAFB" w14:textId="77777777" w:rsidR="004F4473" w:rsidRPr="004F4473" w:rsidRDefault="004F4473" w:rsidP="004F4473">
      <w:pPr>
        <w:jc w:val="both"/>
        <w:rPr>
          <w:rFonts w:asciiTheme="minorHAnsi" w:hAnsiTheme="minorHAnsi" w:cstheme="minorHAnsi"/>
          <w:iCs/>
          <w:szCs w:val="24"/>
        </w:rPr>
      </w:pPr>
    </w:p>
    <w:p w14:paraId="490FED5B" w14:textId="431E7ED3" w:rsidR="00C11BA3" w:rsidRPr="008C1612" w:rsidRDefault="00C11BA3">
      <w:pPr>
        <w:jc w:val="both"/>
        <w:rPr>
          <w:i/>
          <w:szCs w:val="24"/>
        </w:rPr>
      </w:pPr>
    </w:p>
    <w:p w14:paraId="7332B4DB" w14:textId="7454EA64" w:rsidR="00CC3F09" w:rsidRDefault="00CC3F09">
      <w:pPr>
        <w:rPr>
          <w:rFonts w:cs="Arial"/>
          <w:szCs w:val="24"/>
        </w:rPr>
        <w:sectPr w:rsidR="00CC3F09" w:rsidSect="004213C3">
          <w:headerReference w:type="even" r:id="rId14"/>
          <w:headerReference w:type="default" r:id="rId15"/>
          <w:footerReference w:type="even" r:id="rId16"/>
          <w:footerReference w:type="default" r:id="rId17"/>
          <w:headerReference w:type="first" r:id="rId18"/>
          <w:footerReference w:type="first" r:id="rId19"/>
          <w:pgSz w:w="11906" w:h="16838"/>
          <w:pgMar w:top="663" w:right="1418" w:bottom="1440" w:left="1418" w:header="357" w:footer="306" w:gutter="0"/>
          <w:cols w:space="708"/>
          <w:docGrid w:linePitch="360"/>
        </w:sectPr>
      </w:pPr>
    </w:p>
    <w:p w14:paraId="6A18DD7F" w14:textId="6D073F45" w:rsidR="00DA0D54" w:rsidRDefault="009B0EB9">
      <w:pPr>
        <w:pStyle w:val="Heading2"/>
      </w:pPr>
      <w:bookmarkStart w:id="43" w:name="_Toc102033846"/>
      <w:bookmarkStart w:id="44" w:name="_Toc107203165"/>
      <w:r>
        <w:lastRenderedPageBreak/>
        <w:t>Attachment</w:t>
      </w:r>
      <w:r w:rsidR="004F4473">
        <w:t xml:space="preserve"> 1</w:t>
      </w:r>
      <w:r>
        <w:t xml:space="preserve">: </w:t>
      </w:r>
      <w:bookmarkStart w:id="45" w:name="_Hlk105766445"/>
      <w:proofErr w:type="spellStart"/>
      <w:r w:rsidRPr="009B0EB9">
        <w:t>Colonoscopic</w:t>
      </w:r>
      <w:proofErr w:type="spellEnd"/>
      <w:r w:rsidRPr="009B0EB9">
        <w:t xml:space="preserve"> surveillance after polypectomy (Cancer Council 2019)</w:t>
      </w:r>
      <w:bookmarkEnd w:id="43"/>
      <w:bookmarkEnd w:id="45"/>
      <w:bookmarkEnd w:id="44"/>
    </w:p>
    <w:p w14:paraId="154D8A10" w14:textId="7A53520D" w:rsidR="009B0EB9" w:rsidRPr="009B0EB9" w:rsidRDefault="00CC3F09">
      <w:r w:rsidRPr="00CC3F09">
        <w:rPr>
          <w:noProof/>
        </w:rPr>
        <w:drawing>
          <wp:inline distT="0" distB="0" distL="0" distR="0" wp14:anchorId="697FB38F" wp14:editId="19A2B685">
            <wp:extent cx="7372350" cy="517868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392039" cy="5192519"/>
                    </a:xfrm>
                    <a:prstGeom prst="rect">
                      <a:avLst/>
                    </a:prstGeom>
                  </pic:spPr>
                </pic:pic>
              </a:graphicData>
            </a:graphic>
          </wp:inline>
        </w:drawing>
      </w:r>
    </w:p>
    <w:p w14:paraId="41D4F133" w14:textId="662E51E5" w:rsidR="00DA0D54" w:rsidRDefault="000F7713">
      <w:pPr>
        <w:rPr>
          <w:rFonts w:cs="Arial"/>
          <w:szCs w:val="24"/>
        </w:rPr>
      </w:pPr>
      <w:r w:rsidRPr="000F7713">
        <w:rPr>
          <w:rFonts w:cs="Arial"/>
          <w:noProof/>
          <w:szCs w:val="24"/>
        </w:rPr>
        <w:lastRenderedPageBreak/>
        <w:drawing>
          <wp:inline distT="0" distB="0" distL="0" distR="0" wp14:anchorId="1A08B076" wp14:editId="2F1C5423">
            <wp:extent cx="7877175" cy="5544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881912" cy="5547799"/>
                    </a:xfrm>
                    <a:prstGeom prst="rect">
                      <a:avLst/>
                    </a:prstGeom>
                  </pic:spPr>
                </pic:pic>
              </a:graphicData>
            </a:graphic>
          </wp:inline>
        </w:drawing>
      </w:r>
    </w:p>
    <w:sectPr w:rsidR="00DA0D54" w:rsidSect="00CC3F09">
      <w:pgSz w:w="16838" w:h="11906" w:orient="landscape"/>
      <w:pgMar w:top="1418" w:right="1440" w:bottom="1418" w:left="663"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F0608" w14:textId="77777777" w:rsidR="0040514A" w:rsidRDefault="0040514A" w:rsidP="00F66CB0">
      <w:r>
        <w:separator/>
      </w:r>
    </w:p>
  </w:endnote>
  <w:endnote w:type="continuationSeparator" w:id="0">
    <w:p w14:paraId="09FE2E46" w14:textId="77777777" w:rsidR="0040514A" w:rsidRDefault="0040514A" w:rsidP="00F66CB0">
      <w:r>
        <w:continuationSeparator/>
      </w:r>
    </w:p>
  </w:endnote>
  <w:endnote w:type="continuationNotice" w:id="1">
    <w:p w14:paraId="36AFFA9B" w14:textId="77777777" w:rsidR="0040514A" w:rsidRDefault="00405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A067" w14:textId="77777777" w:rsidR="00366924" w:rsidRDefault="003669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68" w:type="dxa"/>
      <w:tblBorders>
        <w:insideH w:val="single" w:sz="4" w:space="0" w:color="auto"/>
      </w:tblBorders>
      <w:tblLook w:val="00A0" w:firstRow="1" w:lastRow="0" w:firstColumn="1" w:lastColumn="0" w:noHBand="0" w:noVBand="0"/>
    </w:tblPr>
    <w:tblGrid>
      <w:gridCol w:w="1515"/>
      <w:gridCol w:w="965"/>
      <w:gridCol w:w="1552"/>
      <w:gridCol w:w="1456"/>
      <w:gridCol w:w="2025"/>
      <w:gridCol w:w="1655"/>
    </w:tblGrid>
    <w:tr w:rsidR="00392E0C" w:rsidRPr="00AE7C5C" w14:paraId="2F51A914" w14:textId="77777777" w:rsidTr="00892ABC">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2025"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655"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392E0C" w14:paraId="2F51A91B" w14:textId="77777777" w:rsidTr="00892ABC">
      <w:tc>
        <w:tcPr>
          <w:tcW w:w="1515" w:type="dxa"/>
        </w:tcPr>
        <w:p w14:paraId="2F51A915" w14:textId="2A8589CD" w:rsidR="00E90708" w:rsidRPr="00542EE6" w:rsidRDefault="00892ABC" w:rsidP="004213C3">
          <w:pPr>
            <w:pStyle w:val="Footer"/>
            <w:rPr>
              <w:rFonts w:cs="Arial"/>
              <w:b/>
              <w:bCs/>
              <w:sz w:val="20"/>
            </w:rPr>
          </w:pPr>
          <w:r>
            <w:rPr>
              <w:b/>
              <w:sz w:val="20"/>
            </w:rPr>
            <w:t>CHS22/283</w:t>
          </w:r>
        </w:p>
      </w:tc>
      <w:tc>
        <w:tcPr>
          <w:tcW w:w="965" w:type="dxa"/>
        </w:tcPr>
        <w:p w14:paraId="2F51A916" w14:textId="1EB96AB7" w:rsidR="00E90708" w:rsidRPr="00B3752F" w:rsidRDefault="00892ABC" w:rsidP="004213C3">
          <w:pPr>
            <w:pStyle w:val="Footer"/>
            <w:rPr>
              <w:rFonts w:cs="Arial"/>
              <w:b/>
              <w:bCs/>
              <w:sz w:val="20"/>
            </w:rPr>
          </w:pPr>
          <w:r>
            <w:rPr>
              <w:rFonts w:cs="Arial"/>
              <w:b/>
              <w:bCs/>
              <w:sz w:val="20"/>
            </w:rPr>
            <w:t>1</w:t>
          </w:r>
        </w:p>
      </w:tc>
      <w:tc>
        <w:tcPr>
          <w:tcW w:w="1552" w:type="dxa"/>
        </w:tcPr>
        <w:p w14:paraId="2F51A917" w14:textId="70D99955" w:rsidR="00E90708" w:rsidRPr="00B3752F" w:rsidRDefault="00892ABC" w:rsidP="004213C3">
          <w:pPr>
            <w:pStyle w:val="Footer"/>
            <w:rPr>
              <w:rFonts w:cs="Arial"/>
              <w:b/>
              <w:bCs/>
              <w:sz w:val="20"/>
            </w:rPr>
          </w:pPr>
          <w:r>
            <w:rPr>
              <w:rFonts w:cs="Arial"/>
              <w:b/>
              <w:bCs/>
              <w:sz w:val="20"/>
            </w:rPr>
            <w:t>27/06/2022</w:t>
          </w:r>
        </w:p>
      </w:tc>
      <w:tc>
        <w:tcPr>
          <w:tcW w:w="1456" w:type="dxa"/>
        </w:tcPr>
        <w:p w14:paraId="2F51A918" w14:textId="32D9F6C8" w:rsidR="00E90708" w:rsidRPr="00B3752F" w:rsidRDefault="00892ABC" w:rsidP="004213C3">
          <w:pPr>
            <w:pStyle w:val="Footer"/>
            <w:rPr>
              <w:rFonts w:cs="Arial"/>
              <w:b/>
              <w:bCs/>
              <w:sz w:val="20"/>
            </w:rPr>
          </w:pPr>
          <w:r>
            <w:rPr>
              <w:rFonts w:cs="Arial"/>
              <w:b/>
              <w:bCs/>
              <w:sz w:val="20"/>
            </w:rPr>
            <w:t>01/07/2025</w:t>
          </w:r>
        </w:p>
      </w:tc>
      <w:tc>
        <w:tcPr>
          <w:tcW w:w="2025" w:type="dxa"/>
        </w:tcPr>
        <w:p w14:paraId="2F51A919" w14:textId="654F3386" w:rsidR="00E90708" w:rsidRPr="00B3752F" w:rsidRDefault="00892ABC" w:rsidP="004213C3">
          <w:pPr>
            <w:pStyle w:val="Footer"/>
            <w:rPr>
              <w:rFonts w:cs="Arial"/>
              <w:b/>
              <w:bCs/>
              <w:sz w:val="20"/>
            </w:rPr>
          </w:pPr>
          <w:r>
            <w:rPr>
              <w:rFonts w:cs="Arial"/>
              <w:b/>
              <w:bCs/>
              <w:sz w:val="20"/>
            </w:rPr>
            <w:t>Medicine</w:t>
          </w:r>
        </w:p>
      </w:tc>
      <w:tc>
        <w:tcPr>
          <w:tcW w:w="1655"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392E0C" w14:paraId="668DA41F" w14:textId="77777777" w:rsidTr="00892ABC">
      <w:trPr>
        <w:trHeight w:val="231"/>
      </w:trPr>
      <w:tc>
        <w:tcPr>
          <w:tcW w:w="9168"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FF04" w14:textId="77777777" w:rsidR="00366924" w:rsidRDefault="00366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4D1F" w14:textId="77777777" w:rsidR="0040514A" w:rsidRDefault="0040514A" w:rsidP="00F66CB0">
      <w:r>
        <w:separator/>
      </w:r>
    </w:p>
  </w:footnote>
  <w:footnote w:type="continuationSeparator" w:id="0">
    <w:p w14:paraId="2640FA1D" w14:textId="77777777" w:rsidR="0040514A" w:rsidRDefault="0040514A" w:rsidP="00F66CB0">
      <w:r>
        <w:continuationSeparator/>
      </w:r>
    </w:p>
  </w:footnote>
  <w:footnote w:type="continuationNotice" w:id="1">
    <w:p w14:paraId="004C42E1" w14:textId="77777777" w:rsidR="0040514A" w:rsidRDefault="004051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7783" w14:textId="77777777" w:rsidR="00366924" w:rsidRDefault="003669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392E0C"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6" name="Picture 6"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38128B05" w:rsidR="00E90708" w:rsidRDefault="00892ABC">
          <w:pPr>
            <w:pStyle w:val="Header"/>
            <w:tabs>
              <w:tab w:val="left" w:pos="720"/>
            </w:tabs>
            <w:jc w:val="right"/>
            <w:rPr>
              <w:sz w:val="20"/>
            </w:rPr>
          </w:pPr>
          <w:bookmarkStart w:id="42" w:name="_top"/>
          <w:bookmarkEnd w:id="42"/>
          <w:r>
            <w:rPr>
              <w:sz w:val="20"/>
            </w:rPr>
            <w:t>CHS22/283</w:t>
          </w:r>
        </w:p>
      </w:tc>
    </w:tr>
  </w:tbl>
  <w:p w14:paraId="2F51A90D" w14:textId="77777777" w:rsidR="00E90708" w:rsidRPr="00FC3538" w:rsidRDefault="00E9070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E906" w14:textId="77777777" w:rsidR="00366924" w:rsidRDefault="003669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62AD52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1563341E"/>
    <w:multiLevelType w:val="hybridMultilevel"/>
    <w:tmpl w:val="2B9C4712"/>
    <w:lvl w:ilvl="0" w:tplc="0C090003">
      <w:start w:val="1"/>
      <w:numFmt w:val="bullet"/>
      <w:lvlText w:val="o"/>
      <w:lvlJc w:val="left"/>
      <w:pPr>
        <w:ind w:left="1374" w:hanging="360"/>
      </w:pPr>
      <w:rPr>
        <w:rFonts w:ascii="Courier New" w:hAnsi="Courier New" w:cs="Courier New" w:hint="default"/>
      </w:rPr>
    </w:lvl>
    <w:lvl w:ilvl="1" w:tplc="0C090003" w:tentative="1">
      <w:start w:val="1"/>
      <w:numFmt w:val="bullet"/>
      <w:lvlText w:val="o"/>
      <w:lvlJc w:val="left"/>
      <w:pPr>
        <w:ind w:left="2094" w:hanging="360"/>
      </w:pPr>
      <w:rPr>
        <w:rFonts w:ascii="Courier New" w:hAnsi="Courier New" w:cs="Courier New" w:hint="default"/>
      </w:rPr>
    </w:lvl>
    <w:lvl w:ilvl="2" w:tplc="0C090005" w:tentative="1">
      <w:start w:val="1"/>
      <w:numFmt w:val="bullet"/>
      <w:lvlText w:val=""/>
      <w:lvlJc w:val="left"/>
      <w:pPr>
        <w:ind w:left="2814" w:hanging="360"/>
      </w:pPr>
      <w:rPr>
        <w:rFonts w:ascii="Wingdings" w:hAnsi="Wingdings" w:hint="default"/>
      </w:rPr>
    </w:lvl>
    <w:lvl w:ilvl="3" w:tplc="0C090001" w:tentative="1">
      <w:start w:val="1"/>
      <w:numFmt w:val="bullet"/>
      <w:lvlText w:val=""/>
      <w:lvlJc w:val="left"/>
      <w:pPr>
        <w:ind w:left="3534" w:hanging="360"/>
      </w:pPr>
      <w:rPr>
        <w:rFonts w:ascii="Symbol" w:hAnsi="Symbol" w:hint="default"/>
      </w:rPr>
    </w:lvl>
    <w:lvl w:ilvl="4" w:tplc="0C090003" w:tentative="1">
      <w:start w:val="1"/>
      <w:numFmt w:val="bullet"/>
      <w:lvlText w:val="o"/>
      <w:lvlJc w:val="left"/>
      <w:pPr>
        <w:ind w:left="4254" w:hanging="360"/>
      </w:pPr>
      <w:rPr>
        <w:rFonts w:ascii="Courier New" w:hAnsi="Courier New" w:cs="Courier New" w:hint="default"/>
      </w:rPr>
    </w:lvl>
    <w:lvl w:ilvl="5" w:tplc="0C090005" w:tentative="1">
      <w:start w:val="1"/>
      <w:numFmt w:val="bullet"/>
      <w:lvlText w:val=""/>
      <w:lvlJc w:val="left"/>
      <w:pPr>
        <w:ind w:left="4974" w:hanging="360"/>
      </w:pPr>
      <w:rPr>
        <w:rFonts w:ascii="Wingdings" w:hAnsi="Wingdings" w:hint="default"/>
      </w:rPr>
    </w:lvl>
    <w:lvl w:ilvl="6" w:tplc="0C090001" w:tentative="1">
      <w:start w:val="1"/>
      <w:numFmt w:val="bullet"/>
      <w:lvlText w:val=""/>
      <w:lvlJc w:val="left"/>
      <w:pPr>
        <w:ind w:left="5694" w:hanging="360"/>
      </w:pPr>
      <w:rPr>
        <w:rFonts w:ascii="Symbol" w:hAnsi="Symbol" w:hint="default"/>
      </w:rPr>
    </w:lvl>
    <w:lvl w:ilvl="7" w:tplc="0C090003" w:tentative="1">
      <w:start w:val="1"/>
      <w:numFmt w:val="bullet"/>
      <w:lvlText w:val="o"/>
      <w:lvlJc w:val="left"/>
      <w:pPr>
        <w:ind w:left="6414" w:hanging="360"/>
      </w:pPr>
      <w:rPr>
        <w:rFonts w:ascii="Courier New" w:hAnsi="Courier New" w:cs="Courier New" w:hint="default"/>
      </w:rPr>
    </w:lvl>
    <w:lvl w:ilvl="8" w:tplc="0C090005" w:tentative="1">
      <w:start w:val="1"/>
      <w:numFmt w:val="bullet"/>
      <w:lvlText w:val=""/>
      <w:lvlJc w:val="left"/>
      <w:pPr>
        <w:ind w:left="7134" w:hanging="360"/>
      </w:pPr>
      <w:rPr>
        <w:rFonts w:ascii="Wingdings" w:hAnsi="Wingdings" w:hint="default"/>
      </w:rPr>
    </w:lvl>
  </w:abstractNum>
  <w:abstractNum w:abstractNumId="2" w15:restartNumberingAfterBreak="0">
    <w:nsid w:val="34BD6DC7"/>
    <w:multiLevelType w:val="hybridMultilevel"/>
    <w:tmpl w:val="164E22B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121C3"/>
    <w:rsid w:val="0001334D"/>
    <w:rsid w:val="00015B90"/>
    <w:rsid w:val="00015D88"/>
    <w:rsid w:val="0001607A"/>
    <w:rsid w:val="00046C03"/>
    <w:rsid w:val="00062A91"/>
    <w:rsid w:val="000713AE"/>
    <w:rsid w:val="00085B29"/>
    <w:rsid w:val="00091AC9"/>
    <w:rsid w:val="00091C81"/>
    <w:rsid w:val="00095ECD"/>
    <w:rsid w:val="000A7335"/>
    <w:rsid w:val="000B1620"/>
    <w:rsid w:val="000B5C8C"/>
    <w:rsid w:val="000B71ED"/>
    <w:rsid w:val="000C3523"/>
    <w:rsid w:val="000C4AF0"/>
    <w:rsid w:val="000C59E2"/>
    <w:rsid w:val="000C7B2D"/>
    <w:rsid w:val="000F11FB"/>
    <w:rsid w:val="000F4F3B"/>
    <w:rsid w:val="000F7713"/>
    <w:rsid w:val="000F7B7E"/>
    <w:rsid w:val="00103EEA"/>
    <w:rsid w:val="001115D7"/>
    <w:rsid w:val="00124270"/>
    <w:rsid w:val="0012769D"/>
    <w:rsid w:val="00131CF0"/>
    <w:rsid w:val="00143E19"/>
    <w:rsid w:val="001444DA"/>
    <w:rsid w:val="001531D1"/>
    <w:rsid w:val="0017314F"/>
    <w:rsid w:val="00186BE9"/>
    <w:rsid w:val="00191109"/>
    <w:rsid w:val="00191235"/>
    <w:rsid w:val="001926F4"/>
    <w:rsid w:val="001A0053"/>
    <w:rsid w:val="001A24B6"/>
    <w:rsid w:val="001B2465"/>
    <w:rsid w:val="001B3435"/>
    <w:rsid w:val="001C2BF5"/>
    <w:rsid w:val="001C2EE9"/>
    <w:rsid w:val="001E77E9"/>
    <w:rsid w:val="001F2A9B"/>
    <w:rsid w:val="001F6D2D"/>
    <w:rsid w:val="001F7EBC"/>
    <w:rsid w:val="00200D04"/>
    <w:rsid w:val="00201FB6"/>
    <w:rsid w:val="00206B46"/>
    <w:rsid w:val="00225565"/>
    <w:rsid w:val="002405CF"/>
    <w:rsid w:val="00240B97"/>
    <w:rsid w:val="0025382D"/>
    <w:rsid w:val="0026120A"/>
    <w:rsid w:val="00263BA6"/>
    <w:rsid w:val="00270377"/>
    <w:rsid w:val="0027264D"/>
    <w:rsid w:val="00276166"/>
    <w:rsid w:val="00285D38"/>
    <w:rsid w:val="00293E43"/>
    <w:rsid w:val="00297838"/>
    <w:rsid w:val="002979B5"/>
    <w:rsid w:val="002B3F1A"/>
    <w:rsid w:val="002B5F43"/>
    <w:rsid w:val="002B6DC1"/>
    <w:rsid w:val="002E5813"/>
    <w:rsid w:val="002F133A"/>
    <w:rsid w:val="002F77F4"/>
    <w:rsid w:val="00302CE0"/>
    <w:rsid w:val="0030366B"/>
    <w:rsid w:val="00313707"/>
    <w:rsid w:val="0032270B"/>
    <w:rsid w:val="003317FF"/>
    <w:rsid w:val="0033635C"/>
    <w:rsid w:val="00337E7C"/>
    <w:rsid w:val="003424CF"/>
    <w:rsid w:val="00351CD9"/>
    <w:rsid w:val="00353CBB"/>
    <w:rsid w:val="00360823"/>
    <w:rsid w:val="00366924"/>
    <w:rsid w:val="00373313"/>
    <w:rsid w:val="003737EB"/>
    <w:rsid w:val="00376A6D"/>
    <w:rsid w:val="00380B98"/>
    <w:rsid w:val="00392E0C"/>
    <w:rsid w:val="00394EFC"/>
    <w:rsid w:val="00395E36"/>
    <w:rsid w:val="00396023"/>
    <w:rsid w:val="003B414E"/>
    <w:rsid w:val="003B6ED0"/>
    <w:rsid w:val="003C204E"/>
    <w:rsid w:val="003C262E"/>
    <w:rsid w:val="003C432D"/>
    <w:rsid w:val="003C4419"/>
    <w:rsid w:val="003C4BB5"/>
    <w:rsid w:val="003E4CC0"/>
    <w:rsid w:val="003F3D8F"/>
    <w:rsid w:val="004025F2"/>
    <w:rsid w:val="00404F67"/>
    <w:rsid w:val="0040514A"/>
    <w:rsid w:val="00410409"/>
    <w:rsid w:val="00411E40"/>
    <w:rsid w:val="00412CED"/>
    <w:rsid w:val="0041526D"/>
    <w:rsid w:val="00416751"/>
    <w:rsid w:val="00420F9E"/>
    <w:rsid w:val="004213C3"/>
    <w:rsid w:val="0042413C"/>
    <w:rsid w:val="00426D1E"/>
    <w:rsid w:val="00427139"/>
    <w:rsid w:val="00431A1C"/>
    <w:rsid w:val="00434C03"/>
    <w:rsid w:val="004358E9"/>
    <w:rsid w:val="004537B3"/>
    <w:rsid w:val="004617AB"/>
    <w:rsid w:val="0047261D"/>
    <w:rsid w:val="004729A0"/>
    <w:rsid w:val="00472C01"/>
    <w:rsid w:val="00473D4C"/>
    <w:rsid w:val="0047554E"/>
    <w:rsid w:val="004761B0"/>
    <w:rsid w:val="0048050C"/>
    <w:rsid w:val="00483943"/>
    <w:rsid w:val="00487DD5"/>
    <w:rsid w:val="00493C7D"/>
    <w:rsid w:val="004947A7"/>
    <w:rsid w:val="004A2529"/>
    <w:rsid w:val="004A2E02"/>
    <w:rsid w:val="004A5CB1"/>
    <w:rsid w:val="004B202D"/>
    <w:rsid w:val="004B4CBF"/>
    <w:rsid w:val="004B5EC1"/>
    <w:rsid w:val="004B7C43"/>
    <w:rsid w:val="004C1FEA"/>
    <w:rsid w:val="004C2B20"/>
    <w:rsid w:val="004C6CEB"/>
    <w:rsid w:val="004C70CE"/>
    <w:rsid w:val="004D496F"/>
    <w:rsid w:val="004D6932"/>
    <w:rsid w:val="004E28AD"/>
    <w:rsid w:val="004E454C"/>
    <w:rsid w:val="004E4588"/>
    <w:rsid w:val="004F0F49"/>
    <w:rsid w:val="004F1D05"/>
    <w:rsid w:val="004F2008"/>
    <w:rsid w:val="004F4473"/>
    <w:rsid w:val="004F7270"/>
    <w:rsid w:val="00500E81"/>
    <w:rsid w:val="00503BF3"/>
    <w:rsid w:val="00505B5D"/>
    <w:rsid w:val="005067CA"/>
    <w:rsid w:val="00516E6C"/>
    <w:rsid w:val="0052443C"/>
    <w:rsid w:val="0052775E"/>
    <w:rsid w:val="005416F0"/>
    <w:rsid w:val="0054193A"/>
    <w:rsid w:val="00542514"/>
    <w:rsid w:val="00546AED"/>
    <w:rsid w:val="005512EF"/>
    <w:rsid w:val="00554F1A"/>
    <w:rsid w:val="00554F4B"/>
    <w:rsid w:val="00560B51"/>
    <w:rsid w:val="00561580"/>
    <w:rsid w:val="005621E4"/>
    <w:rsid w:val="00566D87"/>
    <w:rsid w:val="00580B3B"/>
    <w:rsid w:val="00590902"/>
    <w:rsid w:val="00592A14"/>
    <w:rsid w:val="00596FD7"/>
    <w:rsid w:val="005A1777"/>
    <w:rsid w:val="005A3625"/>
    <w:rsid w:val="005B4738"/>
    <w:rsid w:val="005C212D"/>
    <w:rsid w:val="005C3CB0"/>
    <w:rsid w:val="005D4E0A"/>
    <w:rsid w:val="005D56D7"/>
    <w:rsid w:val="005E0391"/>
    <w:rsid w:val="005E04B3"/>
    <w:rsid w:val="005E1140"/>
    <w:rsid w:val="005E2ED1"/>
    <w:rsid w:val="005E65DE"/>
    <w:rsid w:val="005F05B0"/>
    <w:rsid w:val="005F3214"/>
    <w:rsid w:val="00602373"/>
    <w:rsid w:val="00612231"/>
    <w:rsid w:val="006127BF"/>
    <w:rsid w:val="00625660"/>
    <w:rsid w:val="00635EB1"/>
    <w:rsid w:val="00636F87"/>
    <w:rsid w:val="006473BB"/>
    <w:rsid w:val="00647B07"/>
    <w:rsid w:val="006505E0"/>
    <w:rsid w:val="00660D9F"/>
    <w:rsid w:val="006629EB"/>
    <w:rsid w:val="0066495D"/>
    <w:rsid w:val="00666D9B"/>
    <w:rsid w:val="0067163E"/>
    <w:rsid w:val="00684F8B"/>
    <w:rsid w:val="00687848"/>
    <w:rsid w:val="00692D12"/>
    <w:rsid w:val="00695EB6"/>
    <w:rsid w:val="006A3770"/>
    <w:rsid w:val="006A4D46"/>
    <w:rsid w:val="006A6024"/>
    <w:rsid w:val="006B0198"/>
    <w:rsid w:val="006B3DA9"/>
    <w:rsid w:val="006C2C3D"/>
    <w:rsid w:val="006C31FF"/>
    <w:rsid w:val="006C6256"/>
    <w:rsid w:val="006C6B6C"/>
    <w:rsid w:val="006C704D"/>
    <w:rsid w:val="006D31A2"/>
    <w:rsid w:val="0070331D"/>
    <w:rsid w:val="007052B1"/>
    <w:rsid w:val="00706406"/>
    <w:rsid w:val="00711406"/>
    <w:rsid w:val="00711BF4"/>
    <w:rsid w:val="007137A7"/>
    <w:rsid w:val="00741B43"/>
    <w:rsid w:val="0074223E"/>
    <w:rsid w:val="007535A0"/>
    <w:rsid w:val="007543AC"/>
    <w:rsid w:val="00756537"/>
    <w:rsid w:val="00756A2B"/>
    <w:rsid w:val="00760190"/>
    <w:rsid w:val="007872D4"/>
    <w:rsid w:val="00793F51"/>
    <w:rsid w:val="00797A56"/>
    <w:rsid w:val="007A0EBC"/>
    <w:rsid w:val="007B27F1"/>
    <w:rsid w:val="007B4ABB"/>
    <w:rsid w:val="007B6904"/>
    <w:rsid w:val="007B7628"/>
    <w:rsid w:val="007C36E4"/>
    <w:rsid w:val="00807BF0"/>
    <w:rsid w:val="00816782"/>
    <w:rsid w:val="0082141D"/>
    <w:rsid w:val="00827F24"/>
    <w:rsid w:val="00845445"/>
    <w:rsid w:val="00845E6C"/>
    <w:rsid w:val="00847B47"/>
    <w:rsid w:val="00855DA8"/>
    <w:rsid w:val="00857DF1"/>
    <w:rsid w:val="0086166C"/>
    <w:rsid w:val="0086321E"/>
    <w:rsid w:val="00886399"/>
    <w:rsid w:val="00890CCA"/>
    <w:rsid w:val="00891512"/>
    <w:rsid w:val="00892ABC"/>
    <w:rsid w:val="00894A88"/>
    <w:rsid w:val="008974CA"/>
    <w:rsid w:val="008A1680"/>
    <w:rsid w:val="008A23DD"/>
    <w:rsid w:val="008B353E"/>
    <w:rsid w:val="008C1612"/>
    <w:rsid w:val="008D501B"/>
    <w:rsid w:val="008E1F7F"/>
    <w:rsid w:val="008F00E8"/>
    <w:rsid w:val="008F11E6"/>
    <w:rsid w:val="00906142"/>
    <w:rsid w:val="0091054D"/>
    <w:rsid w:val="009149AA"/>
    <w:rsid w:val="00915B67"/>
    <w:rsid w:val="00925EBF"/>
    <w:rsid w:val="00931B93"/>
    <w:rsid w:val="00933EED"/>
    <w:rsid w:val="00934BBD"/>
    <w:rsid w:val="00940CDE"/>
    <w:rsid w:val="00962C46"/>
    <w:rsid w:val="00963BAD"/>
    <w:rsid w:val="0097742A"/>
    <w:rsid w:val="0097744F"/>
    <w:rsid w:val="00980EED"/>
    <w:rsid w:val="009900BA"/>
    <w:rsid w:val="00991670"/>
    <w:rsid w:val="009B0EB9"/>
    <w:rsid w:val="009B2039"/>
    <w:rsid w:val="009B29C3"/>
    <w:rsid w:val="009B6C8C"/>
    <w:rsid w:val="009C01A9"/>
    <w:rsid w:val="009C0FCA"/>
    <w:rsid w:val="009C3963"/>
    <w:rsid w:val="009D323C"/>
    <w:rsid w:val="009D38DA"/>
    <w:rsid w:val="009E57DD"/>
    <w:rsid w:val="009E70F4"/>
    <w:rsid w:val="009F1181"/>
    <w:rsid w:val="009F47B8"/>
    <w:rsid w:val="009F62A3"/>
    <w:rsid w:val="00A04AC7"/>
    <w:rsid w:val="00A06F89"/>
    <w:rsid w:val="00A13A59"/>
    <w:rsid w:val="00A1557E"/>
    <w:rsid w:val="00A35E2D"/>
    <w:rsid w:val="00A436CF"/>
    <w:rsid w:val="00A54CB3"/>
    <w:rsid w:val="00A55158"/>
    <w:rsid w:val="00A61459"/>
    <w:rsid w:val="00A62E73"/>
    <w:rsid w:val="00A73AA1"/>
    <w:rsid w:val="00A74B8A"/>
    <w:rsid w:val="00A85F61"/>
    <w:rsid w:val="00A86DB3"/>
    <w:rsid w:val="00A92E4F"/>
    <w:rsid w:val="00AA25DC"/>
    <w:rsid w:val="00AA463B"/>
    <w:rsid w:val="00AA4C0B"/>
    <w:rsid w:val="00AB13EF"/>
    <w:rsid w:val="00AB50DD"/>
    <w:rsid w:val="00AB6EAF"/>
    <w:rsid w:val="00AC7025"/>
    <w:rsid w:val="00AD0C94"/>
    <w:rsid w:val="00AD196F"/>
    <w:rsid w:val="00AD3CCE"/>
    <w:rsid w:val="00AD6487"/>
    <w:rsid w:val="00AE12D2"/>
    <w:rsid w:val="00AE210E"/>
    <w:rsid w:val="00AF1BB2"/>
    <w:rsid w:val="00AF2DB3"/>
    <w:rsid w:val="00B07A46"/>
    <w:rsid w:val="00B07DCE"/>
    <w:rsid w:val="00B12123"/>
    <w:rsid w:val="00B20A7F"/>
    <w:rsid w:val="00B21043"/>
    <w:rsid w:val="00B25902"/>
    <w:rsid w:val="00B40663"/>
    <w:rsid w:val="00B42EA0"/>
    <w:rsid w:val="00B44CAC"/>
    <w:rsid w:val="00B573D6"/>
    <w:rsid w:val="00B575D8"/>
    <w:rsid w:val="00B73E65"/>
    <w:rsid w:val="00B81455"/>
    <w:rsid w:val="00B9627F"/>
    <w:rsid w:val="00BA1F9F"/>
    <w:rsid w:val="00BA2415"/>
    <w:rsid w:val="00BA4DB2"/>
    <w:rsid w:val="00BA4F95"/>
    <w:rsid w:val="00BB33F9"/>
    <w:rsid w:val="00BC2C95"/>
    <w:rsid w:val="00BC368E"/>
    <w:rsid w:val="00BC3CE6"/>
    <w:rsid w:val="00BC4E94"/>
    <w:rsid w:val="00BE5E41"/>
    <w:rsid w:val="00BF078E"/>
    <w:rsid w:val="00BF7638"/>
    <w:rsid w:val="00C03D47"/>
    <w:rsid w:val="00C05ADB"/>
    <w:rsid w:val="00C11BA3"/>
    <w:rsid w:val="00C24EDC"/>
    <w:rsid w:val="00C25A76"/>
    <w:rsid w:val="00C26673"/>
    <w:rsid w:val="00C31EB3"/>
    <w:rsid w:val="00C32206"/>
    <w:rsid w:val="00C3528C"/>
    <w:rsid w:val="00C3559A"/>
    <w:rsid w:val="00C40D28"/>
    <w:rsid w:val="00C422C8"/>
    <w:rsid w:val="00C45437"/>
    <w:rsid w:val="00C45C67"/>
    <w:rsid w:val="00C47091"/>
    <w:rsid w:val="00C50210"/>
    <w:rsid w:val="00C523FF"/>
    <w:rsid w:val="00C61E73"/>
    <w:rsid w:val="00C71C3C"/>
    <w:rsid w:val="00C76998"/>
    <w:rsid w:val="00C800BC"/>
    <w:rsid w:val="00C867DF"/>
    <w:rsid w:val="00C919F6"/>
    <w:rsid w:val="00C93E83"/>
    <w:rsid w:val="00C968BE"/>
    <w:rsid w:val="00CA564F"/>
    <w:rsid w:val="00CA593D"/>
    <w:rsid w:val="00CC3F09"/>
    <w:rsid w:val="00CC5D11"/>
    <w:rsid w:val="00CD1505"/>
    <w:rsid w:val="00CE347D"/>
    <w:rsid w:val="00CF365E"/>
    <w:rsid w:val="00D02422"/>
    <w:rsid w:val="00D12F71"/>
    <w:rsid w:val="00D21780"/>
    <w:rsid w:val="00D23346"/>
    <w:rsid w:val="00D243B8"/>
    <w:rsid w:val="00D34794"/>
    <w:rsid w:val="00D359A9"/>
    <w:rsid w:val="00D36E8B"/>
    <w:rsid w:val="00D40849"/>
    <w:rsid w:val="00D4502D"/>
    <w:rsid w:val="00D50FA0"/>
    <w:rsid w:val="00D530CE"/>
    <w:rsid w:val="00D53E3C"/>
    <w:rsid w:val="00D55D12"/>
    <w:rsid w:val="00D73343"/>
    <w:rsid w:val="00D77950"/>
    <w:rsid w:val="00D814DC"/>
    <w:rsid w:val="00DA0D54"/>
    <w:rsid w:val="00DB0C6B"/>
    <w:rsid w:val="00DB7E83"/>
    <w:rsid w:val="00DC3762"/>
    <w:rsid w:val="00DC5C47"/>
    <w:rsid w:val="00DD0843"/>
    <w:rsid w:val="00DD616A"/>
    <w:rsid w:val="00DE0465"/>
    <w:rsid w:val="00DE4E25"/>
    <w:rsid w:val="00DF0D02"/>
    <w:rsid w:val="00DF4D28"/>
    <w:rsid w:val="00E001B6"/>
    <w:rsid w:val="00E0164A"/>
    <w:rsid w:val="00E049ED"/>
    <w:rsid w:val="00E11327"/>
    <w:rsid w:val="00E34E6D"/>
    <w:rsid w:val="00E37CD4"/>
    <w:rsid w:val="00E5336B"/>
    <w:rsid w:val="00E57848"/>
    <w:rsid w:val="00E64E41"/>
    <w:rsid w:val="00E67097"/>
    <w:rsid w:val="00E673D6"/>
    <w:rsid w:val="00E711C2"/>
    <w:rsid w:val="00E73459"/>
    <w:rsid w:val="00E750BF"/>
    <w:rsid w:val="00E90708"/>
    <w:rsid w:val="00E911D9"/>
    <w:rsid w:val="00E92310"/>
    <w:rsid w:val="00E94FDC"/>
    <w:rsid w:val="00EA2338"/>
    <w:rsid w:val="00EB0CBF"/>
    <w:rsid w:val="00ED21C3"/>
    <w:rsid w:val="00ED388C"/>
    <w:rsid w:val="00ED46C3"/>
    <w:rsid w:val="00EE307B"/>
    <w:rsid w:val="00EF02B0"/>
    <w:rsid w:val="00EF13A4"/>
    <w:rsid w:val="00F01B61"/>
    <w:rsid w:val="00F056C3"/>
    <w:rsid w:val="00F11338"/>
    <w:rsid w:val="00F11E8D"/>
    <w:rsid w:val="00F13655"/>
    <w:rsid w:val="00F13AE5"/>
    <w:rsid w:val="00F149FD"/>
    <w:rsid w:val="00F14EC1"/>
    <w:rsid w:val="00F1762E"/>
    <w:rsid w:val="00F26CD8"/>
    <w:rsid w:val="00F40862"/>
    <w:rsid w:val="00F4262F"/>
    <w:rsid w:val="00F53719"/>
    <w:rsid w:val="00F57291"/>
    <w:rsid w:val="00F6663A"/>
    <w:rsid w:val="00F66CB0"/>
    <w:rsid w:val="00F76C89"/>
    <w:rsid w:val="00F9158A"/>
    <w:rsid w:val="00F95B06"/>
    <w:rsid w:val="00F963C9"/>
    <w:rsid w:val="00FA12DB"/>
    <w:rsid w:val="00FA1F4B"/>
    <w:rsid w:val="00FA26E7"/>
    <w:rsid w:val="00FA29B8"/>
    <w:rsid w:val="00FC4F8E"/>
    <w:rsid w:val="00FC55F3"/>
    <w:rsid w:val="00FC7CBC"/>
    <w:rsid w:val="00FD2F55"/>
    <w:rsid w:val="00FD3D92"/>
    <w:rsid w:val="00FD641F"/>
    <w:rsid w:val="00FE6B00"/>
    <w:rsid w:val="00FF56DD"/>
    <w:rsid w:val="01A70C39"/>
    <w:rsid w:val="0251EA69"/>
    <w:rsid w:val="02A5FD18"/>
    <w:rsid w:val="04AB583E"/>
    <w:rsid w:val="04B816B3"/>
    <w:rsid w:val="04E10B31"/>
    <w:rsid w:val="05B5928C"/>
    <w:rsid w:val="05CF6ED5"/>
    <w:rsid w:val="06C04F20"/>
    <w:rsid w:val="09043ADC"/>
    <w:rsid w:val="09656A44"/>
    <w:rsid w:val="0A46D9DF"/>
    <w:rsid w:val="0A8D801B"/>
    <w:rsid w:val="0B1743B3"/>
    <w:rsid w:val="0B593580"/>
    <w:rsid w:val="0DA0AC49"/>
    <w:rsid w:val="0FC71EC8"/>
    <w:rsid w:val="125906A6"/>
    <w:rsid w:val="12FEBF8A"/>
    <w:rsid w:val="1318E9AF"/>
    <w:rsid w:val="13459B63"/>
    <w:rsid w:val="13933BCC"/>
    <w:rsid w:val="163C25CC"/>
    <w:rsid w:val="16F3DF2A"/>
    <w:rsid w:val="1823C1E1"/>
    <w:rsid w:val="1C3FD00E"/>
    <w:rsid w:val="1D468C01"/>
    <w:rsid w:val="1D7C304B"/>
    <w:rsid w:val="2194F2B4"/>
    <w:rsid w:val="23E73542"/>
    <w:rsid w:val="24083F06"/>
    <w:rsid w:val="25798340"/>
    <w:rsid w:val="2730F030"/>
    <w:rsid w:val="2758A51D"/>
    <w:rsid w:val="2A0F5D18"/>
    <w:rsid w:val="2A5EBF6E"/>
    <w:rsid w:val="2D8E1DCC"/>
    <w:rsid w:val="2D966030"/>
    <w:rsid w:val="2DEB2F62"/>
    <w:rsid w:val="2F3EEDE6"/>
    <w:rsid w:val="304158CC"/>
    <w:rsid w:val="305451CC"/>
    <w:rsid w:val="3197C50B"/>
    <w:rsid w:val="31AFEFE2"/>
    <w:rsid w:val="33A0558E"/>
    <w:rsid w:val="349EC3E6"/>
    <w:rsid w:val="35EA3E18"/>
    <w:rsid w:val="35EDC2FB"/>
    <w:rsid w:val="39CFFCF8"/>
    <w:rsid w:val="3C1F6CF6"/>
    <w:rsid w:val="3C65A964"/>
    <w:rsid w:val="3C95DB2C"/>
    <w:rsid w:val="3CA65F7F"/>
    <w:rsid w:val="3D0D2296"/>
    <w:rsid w:val="3D60C499"/>
    <w:rsid w:val="41D8E86A"/>
    <w:rsid w:val="42DF2264"/>
    <w:rsid w:val="439F785D"/>
    <w:rsid w:val="446AA231"/>
    <w:rsid w:val="458681B2"/>
    <w:rsid w:val="4591344F"/>
    <w:rsid w:val="46011339"/>
    <w:rsid w:val="4615CB21"/>
    <w:rsid w:val="468505CD"/>
    <w:rsid w:val="477C885F"/>
    <w:rsid w:val="47B741AF"/>
    <w:rsid w:val="47D4F5CE"/>
    <w:rsid w:val="4C9D44F0"/>
    <w:rsid w:val="4F9A4F4A"/>
    <w:rsid w:val="501FB87B"/>
    <w:rsid w:val="507430F7"/>
    <w:rsid w:val="55E17908"/>
    <w:rsid w:val="59792720"/>
    <w:rsid w:val="5B5F17CE"/>
    <w:rsid w:val="5C6678CD"/>
    <w:rsid w:val="5FD94D9A"/>
    <w:rsid w:val="602D4C4F"/>
    <w:rsid w:val="668FFDD9"/>
    <w:rsid w:val="677EDEEE"/>
    <w:rsid w:val="68460757"/>
    <w:rsid w:val="6C65533B"/>
    <w:rsid w:val="6CFF6FF2"/>
    <w:rsid w:val="6D59B79F"/>
    <w:rsid w:val="702CBC83"/>
    <w:rsid w:val="7132604E"/>
    <w:rsid w:val="724912F0"/>
    <w:rsid w:val="727DB919"/>
    <w:rsid w:val="72DAF160"/>
    <w:rsid w:val="72F87978"/>
    <w:rsid w:val="741B75F8"/>
    <w:rsid w:val="744287F8"/>
    <w:rsid w:val="758EAB68"/>
    <w:rsid w:val="75F71155"/>
    <w:rsid w:val="7693D6D0"/>
    <w:rsid w:val="77EBDD62"/>
    <w:rsid w:val="7884340F"/>
    <w:rsid w:val="78A905C2"/>
    <w:rsid w:val="7E69F009"/>
    <w:rsid w:val="7F2EEF12"/>
    <w:rsid w:val="7F982C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96710DC5-275F-445D-8442-B4D6B938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3B"/>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4B202D"/>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customStyle="1" w:styleId="bulletindent1">
    <w:name w:val="bulletindent1"/>
    <w:basedOn w:val="Normal"/>
    <w:rsid w:val="005D56D7"/>
    <w:pPr>
      <w:spacing w:before="100" w:beforeAutospacing="1" w:after="100" w:afterAutospacing="1"/>
    </w:pPr>
    <w:rPr>
      <w:rFonts w:ascii="Times New Roman" w:hAnsi="Times New Roman"/>
      <w:szCs w:val="24"/>
      <w:lang w:eastAsia="en-AU"/>
    </w:rPr>
  </w:style>
  <w:style w:type="character" w:styleId="UnresolvedMention">
    <w:name w:val="Unresolved Mention"/>
    <w:basedOn w:val="DefaultParagraphFont"/>
    <w:uiPriority w:val="99"/>
    <w:semiHidden/>
    <w:unhideWhenUsed/>
    <w:rsid w:val="00411E40"/>
    <w:rPr>
      <w:color w:val="605E5C"/>
      <w:shd w:val="clear" w:color="auto" w:fill="E1DFDD"/>
    </w:rPr>
  </w:style>
  <w:style w:type="paragraph" w:styleId="Revision">
    <w:name w:val="Revision"/>
    <w:hidden/>
    <w:uiPriority w:val="99"/>
    <w:semiHidden/>
    <w:rsid w:val="008D501B"/>
    <w:pPr>
      <w:spacing w:after="0" w:line="240" w:lineRule="auto"/>
    </w:pPr>
    <w:rPr>
      <w:rFonts w:ascii="Calibri" w:eastAsia="Times New Roman" w:hAnsi="Calibri" w:cs="Times New Roman"/>
      <w:sz w:val="24"/>
      <w:szCs w:val="20"/>
    </w:rPr>
  </w:style>
  <w:style w:type="paragraph" w:styleId="BodyText2">
    <w:name w:val="Body Text 2"/>
    <w:basedOn w:val="Normal"/>
    <w:link w:val="BodyText2Char"/>
    <w:semiHidden/>
    <w:unhideWhenUsed/>
    <w:rsid w:val="00894A88"/>
    <w:pPr>
      <w:spacing w:before="120" w:after="120" w:line="480" w:lineRule="auto"/>
    </w:pPr>
    <w:rPr>
      <w:rFonts w:ascii="Arial" w:hAnsi="Arial" w:cs="Arial"/>
      <w:sz w:val="22"/>
      <w:szCs w:val="24"/>
      <w:lang w:eastAsia="en-AU"/>
    </w:rPr>
  </w:style>
  <w:style w:type="character" w:customStyle="1" w:styleId="BodyText2Char">
    <w:name w:val="Body Text 2 Char"/>
    <w:basedOn w:val="DefaultParagraphFont"/>
    <w:link w:val="BodyText2"/>
    <w:semiHidden/>
    <w:rsid w:val="00894A88"/>
    <w:rPr>
      <w:rFonts w:ascii="Arial" w:eastAsia="Times New Roman" w:hAnsi="Arial" w:cs="Arial"/>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71708173">
      <w:bodyDiv w:val="1"/>
      <w:marLeft w:val="0"/>
      <w:marRight w:val="0"/>
      <w:marTop w:val="0"/>
      <w:marBottom w:val="0"/>
      <w:divBdr>
        <w:top w:val="none" w:sz="0" w:space="0" w:color="auto"/>
        <w:left w:val="none" w:sz="0" w:space="0" w:color="auto"/>
        <w:bottom w:val="none" w:sz="0" w:space="0" w:color="auto"/>
        <w:right w:val="none" w:sz="0" w:space="0" w:color="auto"/>
      </w:divBdr>
    </w:div>
    <w:div w:id="256981910">
      <w:bodyDiv w:val="1"/>
      <w:marLeft w:val="0"/>
      <w:marRight w:val="0"/>
      <w:marTop w:val="0"/>
      <w:marBottom w:val="0"/>
      <w:divBdr>
        <w:top w:val="none" w:sz="0" w:space="0" w:color="auto"/>
        <w:left w:val="none" w:sz="0" w:space="0" w:color="auto"/>
        <w:bottom w:val="none" w:sz="0" w:space="0" w:color="auto"/>
        <w:right w:val="none" w:sz="0" w:space="0" w:color="auto"/>
      </w:divBdr>
    </w:div>
    <w:div w:id="622004465">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4334268">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585607994">
      <w:bodyDiv w:val="1"/>
      <w:marLeft w:val="0"/>
      <w:marRight w:val="0"/>
      <w:marTop w:val="0"/>
      <w:marBottom w:val="0"/>
      <w:divBdr>
        <w:top w:val="none" w:sz="0" w:space="0" w:color="auto"/>
        <w:left w:val="none" w:sz="0" w:space="0" w:color="auto"/>
        <w:bottom w:val="none" w:sz="0" w:space="0" w:color="auto"/>
        <w:right w:val="none" w:sz="0" w:space="0" w:color="auto"/>
      </w:divBdr>
    </w:div>
    <w:div w:id="1796295742">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90613260">
      <w:bodyDiv w:val="1"/>
      <w:marLeft w:val="0"/>
      <w:marRight w:val="0"/>
      <w:marTop w:val="0"/>
      <w:marBottom w:val="0"/>
      <w:divBdr>
        <w:top w:val="none" w:sz="0" w:space="0" w:color="auto"/>
        <w:left w:val="none" w:sz="0" w:space="0" w:color="auto"/>
        <w:bottom w:val="none" w:sz="0" w:space="0" w:color="auto"/>
        <w:right w:val="none" w:sz="0" w:space="0" w:color="auto"/>
      </w:divBdr>
    </w:div>
    <w:div w:id="2137486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iabetessociety.com.au/documents/ADS_DKA_SGLT2i_Alert_update_2020.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yperlink" Target="https://wiki.cancer.org.au/australia/Guidelines:Colorectal_cancer/Colonoscopy_surveill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40AACE31453F439AEC01C2FEAA3226" ma:contentTypeVersion="" ma:contentTypeDescription="Create a new document." ma:contentTypeScope="" ma:versionID="e09aa10539727662faf3f37aa193397f">
  <xsd:schema xmlns:xsd="http://www.w3.org/2001/XMLSchema" xmlns:xs="http://www.w3.org/2001/XMLSchema" xmlns:p="http://schemas.microsoft.com/office/2006/metadata/properties" xmlns:ns2="5f3779fc-3eb1-4be8-8682-bfef1578a987" targetNamespace="http://schemas.microsoft.com/office/2006/metadata/properties" ma:root="true" ma:fieldsID="8a5d358a1ae68ec3f503918d8dd5e70f" ns2:_="">
    <xsd:import namespace="5f3779fc-3eb1-4be8-8682-bfef1578a9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779fc-3eb1-4be8-8682-bfef1578a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99869680-CA9D-4B16-9EB6-29EAEABF5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779fc-3eb1-4be8-8682-bfef1578a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0742E4-F548-4588-8D20-3BA1903C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4695</Words>
  <Characters>26764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31397</CharactersWithSpaces>
  <SharedDoc>false</SharedDoc>
  <HLinks>
    <vt:vector size="192" baseType="variant">
      <vt:variant>
        <vt:i4>3538994</vt:i4>
      </vt:variant>
      <vt:variant>
        <vt:i4>150</vt:i4>
      </vt:variant>
      <vt:variant>
        <vt:i4>0</vt:i4>
      </vt:variant>
      <vt:variant>
        <vt:i4>5</vt:i4>
      </vt:variant>
      <vt:variant>
        <vt:lpwstr>http://www.gesa.org.au/education/credentialing/</vt:lpwstr>
      </vt:variant>
      <vt:variant>
        <vt:lpwstr/>
      </vt:variant>
      <vt:variant>
        <vt:i4>5898332</vt:i4>
      </vt:variant>
      <vt:variant>
        <vt:i4>147</vt:i4>
      </vt:variant>
      <vt:variant>
        <vt:i4>0</vt:i4>
      </vt:variant>
      <vt:variant>
        <vt:i4>5</vt:i4>
      </vt:variant>
      <vt:variant>
        <vt:lpwstr>https://wiki.cancer.org.au/australia/Guidelines:Colorectal_cancer/Colonoscopy_surveillance</vt:lpwstr>
      </vt:variant>
      <vt:variant>
        <vt:lpwstr/>
      </vt:variant>
      <vt:variant>
        <vt:i4>393244</vt:i4>
      </vt:variant>
      <vt:variant>
        <vt:i4>144</vt:i4>
      </vt:variant>
      <vt:variant>
        <vt:i4>0</vt:i4>
      </vt:variant>
      <vt:variant>
        <vt:i4>5</vt:i4>
      </vt:variant>
      <vt:variant>
        <vt:lpwstr/>
      </vt:variant>
      <vt:variant>
        <vt:lpwstr>Contents</vt:lpwstr>
      </vt:variant>
      <vt:variant>
        <vt:i4>393244</vt:i4>
      </vt:variant>
      <vt:variant>
        <vt:i4>141</vt:i4>
      </vt:variant>
      <vt:variant>
        <vt:i4>0</vt:i4>
      </vt:variant>
      <vt:variant>
        <vt:i4>5</vt:i4>
      </vt:variant>
      <vt:variant>
        <vt:lpwstr/>
      </vt:variant>
      <vt:variant>
        <vt:lpwstr>Contents</vt:lpwstr>
      </vt:variant>
      <vt:variant>
        <vt:i4>393244</vt:i4>
      </vt:variant>
      <vt:variant>
        <vt:i4>138</vt:i4>
      </vt:variant>
      <vt:variant>
        <vt:i4>0</vt:i4>
      </vt:variant>
      <vt:variant>
        <vt:i4>5</vt:i4>
      </vt:variant>
      <vt:variant>
        <vt:lpwstr/>
      </vt:variant>
      <vt:variant>
        <vt:lpwstr>Contents</vt:lpwstr>
      </vt:variant>
      <vt:variant>
        <vt:i4>393244</vt:i4>
      </vt:variant>
      <vt:variant>
        <vt:i4>135</vt:i4>
      </vt:variant>
      <vt:variant>
        <vt:i4>0</vt:i4>
      </vt:variant>
      <vt:variant>
        <vt:i4>5</vt:i4>
      </vt:variant>
      <vt:variant>
        <vt:lpwstr/>
      </vt:variant>
      <vt:variant>
        <vt:lpwstr>Contents</vt:lpwstr>
      </vt:variant>
      <vt:variant>
        <vt:i4>393244</vt:i4>
      </vt:variant>
      <vt:variant>
        <vt:i4>132</vt:i4>
      </vt:variant>
      <vt:variant>
        <vt:i4>0</vt:i4>
      </vt:variant>
      <vt:variant>
        <vt:i4>5</vt:i4>
      </vt:variant>
      <vt:variant>
        <vt:lpwstr/>
      </vt:variant>
      <vt:variant>
        <vt:lpwstr>Contents</vt:lpwstr>
      </vt:variant>
      <vt:variant>
        <vt:i4>393244</vt:i4>
      </vt:variant>
      <vt:variant>
        <vt:i4>129</vt:i4>
      </vt:variant>
      <vt:variant>
        <vt:i4>0</vt:i4>
      </vt:variant>
      <vt:variant>
        <vt:i4>5</vt:i4>
      </vt:variant>
      <vt:variant>
        <vt:lpwstr/>
      </vt:variant>
      <vt:variant>
        <vt:lpwstr>Contents</vt:lpwstr>
      </vt:variant>
      <vt:variant>
        <vt:i4>393244</vt:i4>
      </vt:variant>
      <vt:variant>
        <vt:i4>126</vt:i4>
      </vt:variant>
      <vt:variant>
        <vt:i4>0</vt:i4>
      </vt:variant>
      <vt:variant>
        <vt:i4>5</vt:i4>
      </vt:variant>
      <vt:variant>
        <vt:lpwstr/>
      </vt:variant>
      <vt:variant>
        <vt:lpwstr>Contents</vt:lpwstr>
      </vt:variant>
      <vt:variant>
        <vt:i4>393244</vt:i4>
      </vt:variant>
      <vt:variant>
        <vt:i4>123</vt:i4>
      </vt:variant>
      <vt:variant>
        <vt:i4>0</vt:i4>
      </vt:variant>
      <vt:variant>
        <vt:i4>5</vt:i4>
      </vt:variant>
      <vt:variant>
        <vt:lpwstr/>
      </vt:variant>
      <vt:variant>
        <vt:lpwstr>Contents</vt:lpwstr>
      </vt:variant>
      <vt:variant>
        <vt:i4>393244</vt:i4>
      </vt:variant>
      <vt:variant>
        <vt:i4>120</vt:i4>
      </vt:variant>
      <vt:variant>
        <vt:i4>0</vt:i4>
      </vt:variant>
      <vt:variant>
        <vt:i4>5</vt:i4>
      </vt:variant>
      <vt:variant>
        <vt:lpwstr/>
      </vt:variant>
      <vt:variant>
        <vt:lpwstr>Contents</vt:lpwstr>
      </vt:variant>
      <vt:variant>
        <vt:i4>393244</vt:i4>
      </vt:variant>
      <vt:variant>
        <vt:i4>117</vt:i4>
      </vt:variant>
      <vt:variant>
        <vt:i4>0</vt:i4>
      </vt:variant>
      <vt:variant>
        <vt:i4>5</vt:i4>
      </vt:variant>
      <vt:variant>
        <vt:lpwstr/>
      </vt:variant>
      <vt:variant>
        <vt:lpwstr>Contents</vt:lpwstr>
      </vt:variant>
      <vt:variant>
        <vt:i4>393244</vt:i4>
      </vt:variant>
      <vt:variant>
        <vt:i4>114</vt:i4>
      </vt:variant>
      <vt:variant>
        <vt:i4>0</vt:i4>
      </vt:variant>
      <vt:variant>
        <vt:i4>5</vt:i4>
      </vt:variant>
      <vt:variant>
        <vt:lpwstr/>
      </vt:variant>
      <vt:variant>
        <vt:lpwstr>Contents</vt:lpwstr>
      </vt:variant>
      <vt:variant>
        <vt:i4>393244</vt:i4>
      </vt:variant>
      <vt:variant>
        <vt:i4>111</vt:i4>
      </vt:variant>
      <vt:variant>
        <vt:i4>0</vt:i4>
      </vt:variant>
      <vt:variant>
        <vt:i4>5</vt:i4>
      </vt:variant>
      <vt:variant>
        <vt:lpwstr/>
      </vt:variant>
      <vt:variant>
        <vt:lpwstr>Contents</vt:lpwstr>
      </vt:variant>
      <vt:variant>
        <vt:i4>1048632</vt:i4>
      </vt:variant>
      <vt:variant>
        <vt:i4>104</vt:i4>
      </vt:variant>
      <vt:variant>
        <vt:i4>0</vt:i4>
      </vt:variant>
      <vt:variant>
        <vt:i4>5</vt:i4>
      </vt:variant>
      <vt:variant>
        <vt:lpwstr/>
      </vt:variant>
      <vt:variant>
        <vt:lpwstr>_Toc102033846</vt:lpwstr>
      </vt:variant>
      <vt:variant>
        <vt:i4>1048632</vt:i4>
      </vt:variant>
      <vt:variant>
        <vt:i4>98</vt:i4>
      </vt:variant>
      <vt:variant>
        <vt:i4>0</vt:i4>
      </vt:variant>
      <vt:variant>
        <vt:i4>5</vt:i4>
      </vt:variant>
      <vt:variant>
        <vt:lpwstr/>
      </vt:variant>
      <vt:variant>
        <vt:lpwstr>_Toc102033845</vt:lpwstr>
      </vt:variant>
      <vt:variant>
        <vt:i4>1048632</vt:i4>
      </vt:variant>
      <vt:variant>
        <vt:i4>92</vt:i4>
      </vt:variant>
      <vt:variant>
        <vt:i4>0</vt:i4>
      </vt:variant>
      <vt:variant>
        <vt:i4>5</vt:i4>
      </vt:variant>
      <vt:variant>
        <vt:lpwstr/>
      </vt:variant>
      <vt:variant>
        <vt:lpwstr>_Toc102033844</vt:lpwstr>
      </vt:variant>
      <vt:variant>
        <vt:i4>1048632</vt:i4>
      </vt:variant>
      <vt:variant>
        <vt:i4>86</vt:i4>
      </vt:variant>
      <vt:variant>
        <vt:i4>0</vt:i4>
      </vt:variant>
      <vt:variant>
        <vt:i4>5</vt:i4>
      </vt:variant>
      <vt:variant>
        <vt:lpwstr/>
      </vt:variant>
      <vt:variant>
        <vt:lpwstr>_Toc102033843</vt:lpwstr>
      </vt:variant>
      <vt:variant>
        <vt:i4>1048632</vt:i4>
      </vt:variant>
      <vt:variant>
        <vt:i4>80</vt:i4>
      </vt:variant>
      <vt:variant>
        <vt:i4>0</vt:i4>
      </vt:variant>
      <vt:variant>
        <vt:i4>5</vt:i4>
      </vt:variant>
      <vt:variant>
        <vt:lpwstr/>
      </vt:variant>
      <vt:variant>
        <vt:lpwstr>_Toc102033842</vt:lpwstr>
      </vt:variant>
      <vt:variant>
        <vt:i4>1048632</vt:i4>
      </vt:variant>
      <vt:variant>
        <vt:i4>74</vt:i4>
      </vt:variant>
      <vt:variant>
        <vt:i4>0</vt:i4>
      </vt:variant>
      <vt:variant>
        <vt:i4>5</vt:i4>
      </vt:variant>
      <vt:variant>
        <vt:lpwstr/>
      </vt:variant>
      <vt:variant>
        <vt:lpwstr>_Toc102033841</vt:lpwstr>
      </vt:variant>
      <vt:variant>
        <vt:i4>1048632</vt:i4>
      </vt:variant>
      <vt:variant>
        <vt:i4>68</vt:i4>
      </vt:variant>
      <vt:variant>
        <vt:i4>0</vt:i4>
      </vt:variant>
      <vt:variant>
        <vt:i4>5</vt:i4>
      </vt:variant>
      <vt:variant>
        <vt:lpwstr/>
      </vt:variant>
      <vt:variant>
        <vt:lpwstr>_Toc102033840</vt:lpwstr>
      </vt:variant>
      <vt:variant>
        <vt:i4>1507384</vt:i4>
      </vt:variant>
      <vt:variant>
        <vt:i4>62</vt:i4>
      </vt:variant>
      <vt:variant>
        <vt:i4>0</vt:i4>
      </vt:variant>
      <vt:variant>
        <vt:i4>5</vt:i4>
      </vt:variant>
      <vt:variant>
        <vt:lpwstr/>
      </vt:variant>
      <vt:variant>
        <vt:lpwstr>_Toc102033839</vt:lpwstr>
      </vt:variant>
      <vt:variant>
        <vt:i4>1507384</vt:i4>
      </vt:variant>
      <vt:variant>
        <vt:i4>56</vt:i4>
      </vt:variant>
      <vt:variant>
        <vt:i4>0</vt:i4>
      </vt:variant>
      <vt:variant>
        <vt:i4>5</vt:i4>
      </vt:variant>
      <vt:variant>
        <vt:lpwstr/>
      </vt:variant>
      <vt:variant>
        <vt:lpwstr>_Toc102033838</vt:lpwstr>
      </vt:variant>
      <vt:variant>
        <vt:i4>1507384</vt:i4>
      </vt:variant>
      <vt:variant>
        <vt:i4>50</vt:i4>
      </vt:variant>
      <vt:variant>
        <vt:i4>0</vt:i4>
      </vt:variant>
      <vt:variant>
        <vt:i4>5</vt:i4>
      </vt:variant>
      <vt:variant>
        <vt:lpwstr/>
      </vt:variant>
      <vt:variant>
        <vt:lpwstr>_Toc102033837</vt:lpwstr>
      </vt:variant>
      <vt:variant>
        <vt:i4>1507384</vt:i4>
      </vt:variant>
      <vt:variant>
        <vt:i4>44</vt:i4>
      </vt:variant>
      <vt:variant>
        <vt:i4>0</vt:i4>
      </vt:variant>
      <vt:variant>
        <vt:i4>5</vt:i4>
      </vt:variant>
      <vt:variant>
        <vt:lpwstr/>
      </vt:variant>
      <vt:variant>
        <vt:lpwstr>_Toc102033836</vt:lpwstr>
      </vt:variant>
      <vt:variant>
        <vt:i4>1507384</vt:i4>
      </vt:variant>
      <vt:variant>
        <vt:i4>38</vt:i4>
      </vt:variant>
      <vt:variant>
        <vt:i4>0</vt:i4>
      </vt:variant>
      <vt:variant>
        <vt:i4>5</vt:i4>
      </vt:variant>
      <vt:variant>
        <vt:lpwstr/>
      </vt:variant>
      <vt:variant>
        <vt:lpwstr>_Toc102033835</vt:lpwstr>
      </vt:variant>
      <vt:variant>
        <vt:i4>1507384</vt:i4>
      </vt:variant>
      <vt:variant>
        <vt:i4>32</vt:i4>
      </vt:variant>
      <vt:variant>
        <vt:i4>0</vt:i4>
      </vt:variant>
      <vt:variant>
        <vt:i4>5</vt:i4>
      </vt:variant>
      <vt:variant>
        <vt:lpwstr/>
      </vt:variant>
      <vt:variant>
        <vt:lpwstr>_Toc102033834</vt:lpwstr>
      </vt:variant>
      <vt:variant>
        <vt:i4>1507384</vt:i4>
      </vt:variant>
      <vt:variant>
        <vt:i4>26</vt:i4>
      </vt:variant>
      <vt:variant>
        <vt:i4>0</vt:i4>
      </vt:variant>
      <vt:variant>
        <vt:i4>5</vt:i4>
      </vt:variant>
      <vt:variant>
        <vt:lpwstr/>
      </vt:variant>
      <vt:variant>
        <vt:lpwstr>_Toc102033833</vt:lpwstr>
      </vt:variant>
      <vt:variant>
        <vt:i4>1507384</vt:i4>
      </vt:variant>
      <vt:variant>
        <vt:i4>20</vt:i4>
      </vt:variant>
      <vt:variant>
        <vt:i4>0</vt:i4>
      </vt:variant>
      <vt:variant>
        <vt:i4>5</vt:i4>
      </vt:variant>
      <vt:variant>
        <vt:lpwstr/>
      </vt:variant>
      <vt:variant>
        <vt:lpwstr>_Toc102033832</vt:lpwstr>
      </vt:variant>
      <vt:variant>
        <vt:i4>1507384</vt:i4>
      </vt:variant>
      <vt:variant>
        <vt:i4>14</vt:i4>
      </vt:variant>
      <vt:variant>
        <vt:i4>0</vt:i4>
      </vt:variant>
      <vt:variant>
        <vt:i4>5</vt:i4>
      </vt:variant>
      <vt:variant>
        <vt:lpwstr/>
      </vt:variant>
      <vt:variant>
        <vt:lpwstr>_Toc102033831</vt:lpwstr>
      </vt:variant>
      <vt:variant>
        <vt:i4>1507384</vt:i4>
      </vt:variant>
      <vt:variant>
        <vt:i4>8</vt:i4>
      </vt:variant>
      <vt:variant>
        <vt:i4>0</vt:i4>
      </vt:variant>
      <vt:variant>
        <vt:i4>5</vt:i4>
      </vt:variant>
      <vt:variant>
        <vt:lpwstr/>
      </vt:variant>
      <vt:variant>
        <vt:lpwstr>_Toc102033830</vt:lpwstr>
      </vt:variant>
      <vt:variant>
        <vt:i4>1441848</vt:i4>
      </vt:variant>
      <vt:variant>
        <vt:i4>2</vt:i4>
      </vt:variant>
      <vt:variant>
        <vt:i4>0</vt:i4>
      </vt:variant>
      <vt:variant>
        <vt:i4>5</vt:i4>
      </vt:variant>
      <vt:variant>
        <vt:lpwstr/>
      </vt:variant>
      <vt:variant>
        <vt:lpwstr>_Toc102033829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Valerie (Health)</dc:creator>
  <cp:keywords/>
  <dc:description/>
  <cp:lastModifiedBy>Stahre, Maria (Health)</cp:lastModifiedBy>
  <cp:revision>4</cp:revision>
  <cp:lastPrinted>2015-01-20T22:40:00Z</cp:lastPrinted>
  <dcterms:created xsi:type="dcterms:W3CDTF">2022-06-24T04:20:00Z</dcterms:created>
  <dcterms:modified xsi:type="dcterms:W3CDTF">2022-06-26T20:21:00Z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MSIP_Label_69af8531-eb46-4968-8cb3-105d2f5ea87e_Enabled">
    <vt:lpwstr>true</vt:lpwstr>
  </property>
  <property fmtid="{D5CDD505-2E9C-101B-9397-08002B2CF9AE}" pid="4" name="MSIP_Label_69af8531-eb46-4968-8cb3-105d2f5ea87e_SetDate">
    <vt:lpwstr>2022-06-18T09:52:14Z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862e0c2d-c62a-4281-822e-5f421a24df63</vt:lpwstr>
  </property>
  <property fmtid="{D5CDD505-2E9C-101B-9397-08002B2CF9AE}" pid="9" name="MSIP_Label_69af8531-eb46-4968-8cb3-105d2f5ea87e_ContentBits">
    <vt:lpwstr>0</vt:lpwstr>
  </property>
</Properties>
</file>