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5FFC9" w14:textId="54677C81" w:rsidR="001E1587" w:rsidRPr="00EF02B0" w:rsidRDefault="009420E5" w:rsidP="001E1587">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Pr>
          <w:rFonts w:cs="Arial"/>
          <w:b/>
          <w:sz w:val="44"/>
          <w:szCs w:val="44"/>
        </w:rPr>
        <w:t>Canberra Health Services</w:t>
      </w:r>
    </w:p>
    <w:bookmarkEnd w:id="0"/>
    <w:bookmarkEnd w:id="1"/>
    <w:bookmarkEnd w:id="2"/>
    <w:bookmarkEnd w:id="3"/>
    <w:bookmarkEnd w:id="4"/>
    <w:p w14:paraId="087288FB" w14:textId="0D32F997" w:rsidR="00E26B2F" w:rsidRDefault="009420E5" w:rsidP="009420E5">
      <w:pPr>
        <w:rPr>
          <w:rFonts w:cs="Arial"/>
          <w:b/>
          <w:sz w:val="44"/>
          <w:szCs w:val="44"/>
        </w:rPr>
      </w:pPr>
      <w:r>
        <w:rPr>
          <w:rFonts w:cs="Arial"/>
          <w:b/>
          <w:sz w:val="44"/>
          <w:szCs w:val="44"/>
        </w:rPr>
        <w:t>Procedure</w:t>
      </w:r>
    </w:p>
    <w:p w14:paraId="1CB61C2A" w14:textId="666C7A64" w:rsidR="008960AC" w:rsidRPr="000C2875" w:rsidRDefault="009420E5" w:rsidP="009420E5">
      <w:pPr>
        <w:rPr>
          <w:rFonts w:asciiTheme="minorHAnsi" w:hAnsiTheme="minorHAnsi" w:cstheme="minorHAnsi"/>
          <w:b/>
          <w:sz w:val="22"/>
          <w:szCs w:val="22"/>
        </w:rPr>
      </w:pPr>
      <w:r w:rsidRPr="009420E5">
        <w:rPr>
          <w:rFonts w:cs="Arial"/>
          <w:b/>
          <w:sz w:val="36"/>
          <w:szCs w:val="36"/>
        </w:rPr>
        <w:t xml:space="preserve">University of Canberra Hospital Adult Mental Health Rehabilitation Unit (AMHRU) </w:t>
      </w:r>
    </w:p>
    <w:tbl>
      <w:tblPr>
        <w:tblpPr w:leftFromText="180" w:rightFromText="180" w:vertAnchor="text" w:horzAnchor="margin" w:tblpY="181"/>
        <w:tblW w:w="9158" w:type="dxa"/>
        <w:tblLook w:val="0000" w:firstRow="0" w:lastRow="0" w:firstColumn="0" w:lastColumn="0" w:noHBand="0" w:noVBand="0"/>
      </w:tblPr>
      <w:tblGrid>
        <w:gridCol w:w="9158"/>
      </w:tblGrid>
      <w:tr w:rsidR="009420E5" w:rsidRPr="00AC1985" w14:paraId="25C71052" w14:textId="77777777" w:rsidTr="009420E5">
        <w:trPr>
          <w:cantSplit/>
          <w:trHeight w:val="285"/>
        </w:trPr>
        <w:tc>
          <w:tcPr>
            <w:tcW w:w="9158" w:type="dxa"/>
            <w:shd w:val="clear" w:color="auto" w:fill="A6A6A6" w:themeFill="background1" w:themeFillShade="A6"/>
          </w:tcPr>
          <w:p w14:paraId="116333CE" w14:textId="77777777" w:rsidR="009420E5" w:rsidRPr="00CE0516" w:rsidRDefault="009420E5" w:rsidP="00CE0516">
            <w:pPr>
              <w:pStyle w:val="Heading1"/>
            </w:pPr>
            <w:bookmarkStart w:id="5" w:name="_Toc389473273"/>
            <w:bookmarkStart w:id="6" w:name="Contents"/>
            <w:bookmarkStart w:id="7" w:name="_Toc410818154"/>
            <w:bookmarkStart w:id="8" w:name="_Toc66890130"/>
            <w:r w:rsidRPr="00CE0516">
              <w:t>Contents</w:t>
            </w:r>
            <w:bookmarkEnd w:id="5"/>
            <w:bookmarkEnd w:id="6"/>
            <w:bookmarkEnd w:id="7"/>
            <w:bookmarkEnd w:id="8"/>
          </w:p>
        </w:tc>
      </w:tr>
    </w:tbl>
    <w:p w14:paraId="60C9F340" w14:textId="77777777" w:rsidR="00E26B2F" w:rsidRPr="000C2875" w:rsidRDefault="00E26B2F" w:rsidP="001F3D67">
      <w:pPr>
        <w:rPr>
          <w:rFonts w:asciiTheme="minorHAnsi" w:hAnsiTheme="minorHAnsi" w:cstheme="minorHAnsi"/>
          <w:sz w:val="22"/>
          <w:szCs w:val="22"/>
        </w:rPr>
      </w:pPr>
    </w:p>
    <w:bookmarkStart w:id="9" w:name="_Toc511218807"/>
    <w:bookmarkStart w:id="10" w:name="_Toc389473274"/>
    <w:bookmarkStart w:id="11" w:name="_Toc508696542"/>
    <w:p w14:paraId="5018C9A0" w14:textId="2121EF5F" w:rsidR="0071366F" w:rsidRDefault="001F3D67">
      <w:pPr>
        <w:pStyle w:val="TOC1"/>
        <w:rPr>
          <w:rFonts w:asciiTheme="minorHAnsi" w:eastAsiaTheme="minorEastAsia" w:hAnsiTheme="minorHAnsi" w:cstheme="minorBidi"/>
          <w:noProof/>
          <w:sz w:val="22"/>
          <w:szCs w:val="22"/>
          <w:lang w:eastAsia="en-AU"/>
        </w:rPr>
      </w:pPr>
      <w:r w:rsidRPr="000C2875">
        <w:rPr>
          <w:rFonts w:asciiTheme="minorHAnsi" w:hAnsiTheme="minorHAnsi" w:cstheme="minorHAnsi"/>
          <w:sz w:val="22"/>
          <w:szCs w:val="22"/>
        </w:rPr>
        <w:fldChar w:fldCharType="begin"/>
      </w:r>
      <w:r w:rsidRPr="000C2875">
        <w:rPr>
          <w:rFonts w:asciiTheme="minorHAnsi" w:hAnsiTheme="minorHAnsi" w:cstheme="minorHAnsi"/>
          <w:sz w:val="22"/>
          <w:szCs w:val="22"/>
        </w:rPr>
        <w:instrText xml:space="preserve"> TOC \h \z \t "Heading 1,1,Heading 2,2" </w:instrText>
      </w:r>
      <w:r w:rsidRPr="000C2875">
        <w:rPr>
          <w:rFonts w:asciiTheme="minorHAnsi" w:hAnsiTheme="minorHAnsi" w:cstheme="minorHAnsi"/>
          <w:sz w:val="22"/>
          <w:szCs w:val="22"/>
        </w:rPr>
        <w:fldChar w:fldCharType="separate"/>
      </w:r>
      <w:hyperlink w:anchor="_Toc66890130" w:history="1">
        <w:r w:rsidR="0071366F" w:rsidRPr="00554217">
          <w:rPr>
            <w:rStyle w:val="Hyperlink"/>
            <w:noProof/>
          </w:rPr>
          <w:t>Contents</w:t>
        </w:r>
        <w:r w:rsidR="0071366F">
          <w:rPr>
            <w:noProof/>
            <w:webHidden/>
          </w:rPr>
          <w:tab/>
        </w:r>
        <w:r w:rsidR="0071366F">
          <w:rPr>
            <w:noProof/>
            <w:webHidden/>
          </w:rPr>
          <w:fldChar w:fldCharType="begin"/>
        </w:r>
        <w:r w:rsidR="0071366F">
          <w:rPr>
            <w:noProof/>
            <w:webHidden/>
          </w:rPr>
          <w:instrText xml:space="preserve"> PAGEREF _Toc66890130 \h </w:instrText>
        </w:r>
        <w:r w:rsidR="0071366F">
          <w:rPr>
            <w:noProof/>
            <w:webHidden/>
          </w:rPr>
        </w:r>
        <w:r w:rsidR="0071366F">
          <w:rPr>
            <w:noProof/>
            <w:webHidden/>
          </w:rPr>
          <w:fldChar w:fldCharType="separate"/>
        </w:r>
        <w:r w:rsidR="0071366F">
          <w:rPr>
            <w:noProof/>
            <w:webHidden/>
          </w:rPr>
          <w:t>1</w:t>
        </w:r>
        <w:r w:rsidR="0071366F">
          <w:rPr>
            <w:noProof/>
            <w:webHidden/>
          </w:rPr>
          <w:fldChar w:fldCharType="end"/>
        </w:r>
      </w:hyperlink>
    </w:p>
    <w:p w14:paraId="61FBE51A" w14:textId="32F5A6D9" w:rsidR="0071366F" w:rsidRDefault="0071366F">
      <w:pPr>
        <w:pStyle w:val="TOC1"/>
        <w:rPr>
          <w:rFonts w:asciiTheme="minorHAnsi" w:eastAsiaTheme="minorEastAsia" w:hAnsiTheme="minorHAnsi" w:cstheme="minorBidi"/>
          <w:noProof/>
          <w:sz w:val="22"/>
          <w:szCs w:val="22"/>
          <w:lang w:eastAsia="en-AU"/>
        </w:rPr>
      </w:pPr>
      <w:hyperlink w:anchor="_Toc66890131" w:history="1">
        <w:r w:rsidRPr="00554217">
          <w:rPr>
            <w:rStyle w:val="Hyperlink"/>
            <w:noProof/>
          </w:rPr>
          <w:t>Purpose</w:t>
        </w:r>
        <w:r>
          <w:rPr>
            <w:noProof/>
            <w:webHidden/>
          </w:rPr>
          <w:tab/>
        </w:r>
        <w:r>
          <w:rPr>
            <w:noProof/>
            <w:webHidden/>
          </w:rPr>
          <w:fldChar w:fldCharType="begin"/>
        </w:r>
        <w:r>
          <w:rPr>
            <w:noProof/>
            <w:webHidden/>
          </w:rPr>
          <w:instrText xml:space="preserve"> PAGEREF _Toc66890131 \h </w:instrText>
        </w:r>
        <w:r>
          <w:rPr>
            <w:noProof/>
            <w:webHidden/>
          </w:rPr>
        </w:r>
        <w:r>
          <w:rPr>
            <w:noProof/>
            <w:webHidden/>
          </w:rPr>
          <w:fldChar w:fldCharType="separate"/>
        </w:r>
        <w:r>
          <w:rPr>
            <w:noProof/>
            <w:webHidden/>
          </w:rPr>
          <w:t>6</w:t>
        </w:r>
        <w:r>
          <w:rPr>
            <w:noProof/>
            <w:webHidden/>
          </w:rPr>
          <w:fldChar w:fldCharType="end"/>
        </w:r>
      </w:hyperlink>
    </w:p>
    <w:p w14:paraId="1790F874" w14:textId="62EEC071" w:rsidR="0071366F" w:rsidRDefault="0071366F">
      <w:pPr>
        <w:pStyle w:val="TOC1"/>
        <w:rPr>
          <w:rFonts w:asciiTheme="minorHAnsi" w:eastAsiaTheme="minorEastAsia" w:hAnsiTheme="minorHAnsi" w:cstheme="minorBidi"/>
          <w:noProof/>
          <w:sz w:val="22"/>
          <w:szCs w:val="22"/>
          <w:lang w:eastAsia="en-AU"/>
        </w:rPr>
      </w:pPr>
      <w:hyperlink w:anchor="_Toc66890132" w:history="1">
        <w:r w:rsidRPr="00554217">
          <w:rPr>
            <w:rStyle w:val="Hyperlink"/>
            <w:noProof/>
          </w:rPr>
          <w:t>Scope</w:t>
        </w:r>
        <w:r>
          <w:rPr>
            <w:noProof/>
            <w:webHidden/>
          </w:rPr>
          <w:tab/>
        </w:r>
        <w:r>
          <w:rPr>
            <w:noProof/>
            <w:webHidden/>
          </w:rPr>
          <w:fldChar w:fldCharType="begin"/>
        </w:r>
        <w:r>
          <w:rPr>
            <w:noProof/>
            <w:webHidden/>
          </w:rPr>
          <w:instrText xml:space="preserve"> PAGEREF _Toc66890132 \h </w:instrText>
        </w:r>
        <w:r>
          <w:rPr>
            <w:noProof/>
            <w:webHidden/>
          </w:rPr>
        </w:r>
        <w:r>
          <w:rPr>
            <w:noProof/>
            <w:webHidden/>
          </w:rPr>
          <w:fldChar w:fldCharType="separate"/>
        </w:r>
        <w:r>
          <w:rPr>
            <w:noProof/>
            <w:webHidden/>
          </w:rPr>
          <w:t>6</w:t>
        </w:r>
        <w:r>
          <w:rPr>
            <w:noProof/>
            <w:webHidden/>
          </w:rPr>
          <w:fldChar w:fldCharType="end"/>
        </w:r>
      </w:hyperlink>
    </w:p>
    <w:p w14:paraId="2F984419" w14:textId="1D165CA7" w:rsidR="0071366F" w:rsidRDefault="0071366F">
      <w:pPr>
        <w:pStyle w:val="TOC1"/>
        <w:rPr>
          <w:rFonts w:asciiTheme="minorHAnsi" w:eastAsiaTheme="minorEastAsia" w:hAnsiTheme="minorHAnsi" w:cstheme="minorBidi"/>
          <w:noProof/>
          <w:sz w:val="22"/>
          <w:szCs w:val="22"/>
          <w:lang w:eastAsia="en-AU"/>
        </w:rPr>
      </w:pPr>
      <w:hyperlink w:anchor="_Toc66890133" w:history="1">
        <w:r w:rsidRPr="00554217">
          <w:rPr>
            <w:rStyle w:val="Hyperlink"/>
            <w:noProof/>
          </w:rPr>
          <w:t>Background</w:t>
        </w:r>
        <w:r>
          <w:rPr>
            <w:noProof/>
            <w:webHidden/>
          </w:rPr>
          <w:tab/>
        </w:r>
        <w:r>
          <w:rPr>
            <w:noProof/>
            <w:webHidden/>
          </w:rPr>
          <w:fldChar w:fldCharType="begin"/>
        </w:r>
        <w:r>
          <w:rPr>
            <w:noProof/>
            <w:webHidden/>
          </w:rPr>
          <w:instrText xml:space="preserve"> PAGEREF _Toc66890133 \h </w:instrText>
        </w:r>
        <w:r>
          <w:rPr>
            <w:noProof/>
            <w:webHidden/>
          </w:rPr>
        </w:r>
        <w:r>
          <w:rPr>
            <w:noProof/>
            <w:webHidden/>
          </w:rPr>
          <w:fldChar w:fldCharType="separate"/>
        </w:r>
        <w:r>
          <w:rPr>
            <w:noProof/>
            <w:webHidden/>
          </w:rPr>
          <w:t>6</w:t>
        </w:r>
        <w:r>
          <w:rPr>
            <w:noProof/>
            <w:webHidden/>
          </w:rPr>
          <w:fldChar w:fldCharType="end"/>
        </w:r>
      </w:hyperlink>
    </w:p>
    <w:p w14:paraId="7F793145" w14:textId="4520AC64" w:rsidR="0071366F" w:rsidRDefault="0071366F">
      <w:pPr>
        <w:pStyle w:val="TOC1"/>
        <w:rPr>
          <w:rFonts w:asciiTheme="minorHAnsi" w:eastAsiaTheme="minorEastAsia" w:hAnsiTheme="minorHAnsi" w:cstheme="minorBidi"/>
          <w:noProof/>
          <w:sz w:val="22"/>
          <w:szCs w:val="22"/>
          <w:lang w:eastAsia="en-AU"/>
        </w:rPr>
      </w:pPr>
      <w:hyperlink w:anchor="_Toc66890134" w:history="1">
        <w:r w:rsidRPr="00554217">
          <w:rPr>
            <w:rStyle w:val="Hyperlink"/>
            <w:noProof/>
          </w:rPr>
          <w:t>Section 1 – Adult Mental Health Rehabilitation Services</w:t>
        </w:r>
        <w:r>
          <w:rPr>
            <w:noProof/>
            <w:webHidden/>
          </w:rPr>
          <w:tab/>
        </w:r>
        <w:r>
          <w:rPr>
            <w:noProof/>
            <w:webHidden/>
          </w:rPr>
          <w:fldChar w:fldCharType="begin"/>
        </w:r>
        <w:r>
          <w:rPr>
            <w:noProof/>
            <w:webHidden/>
          </w:rPr>
          <w:instrText xml:space="preserve"> PAGEREF _Toc66890134 \h </w:instrText>
        </w:r>
        <w:r>
          <w:rPr>
            <w:noProof/>
            <w:webHidden/>
          </w:rPr>
        </w:r>
        <w:r>
          <w:rPr>
            <w:noProof/>
            <w:webHidden/>
          </w:rPr>
          <w:fldChar w:fldCharType="separate"/>
        </w:r>
        <w:r>
          <w:rPr>
            <w:noProof/>
            <w:webHidden/>
          </w:rPr>
          <w:t>7</w:t>
        </w:r>
        <w:r>
          <w:rPr>
            <w:noProof/>
            <w:webHidden/>
          </w:rPr>
          <w:fldChar w:fldCharType="end"/>
        </w:r>
      </w:hyperlink>
    </w:p>
    <w:p w14:paraId="67641B20" w14:textId="2453C084" w:rsidR="0071366F" w:rsidRDefault="0071366F">
      <w:pPr>
        <w:pStyle w:val="TOC2"/>
        <w:rPr>
          <w:rFonts w:asciiTheme="minorHAnsi" w:eastAsiaTheme="minorEastAsia" w:hAnsiTheme="minorHAnsi" w:cstheme="minorBidi"/>
          <w:sz w:val="22"/>
          <w:szCs w:val="22"/>
          <w:lang w:eastAsia="en-AU"/>
        </w:rPr>
      </w:pPr>
      <w:hyperlink w:anchor="_Toc66890135" w:history="1">
        <w:r w:rsidRPr="00554217">
          <w:rPr>
            <w:rStyle w:val="Hyperlink"/>
            <w:rFonts w:cstheme="minorHAnsi"/>
          </w:rPr>
          <w:t>1.1 Principles of mental health rehabilitation</w:t>
        </w:r>
        <w:r>
          <w:rPr>
            <w:webHidden/>
          </w:rPr>
          <w:tab/>
        </w:r>
        <w:r>
          <w:rPr>
            <w:webHidden/>
          </w:rPr>
          <w:fldChar w:fldCharType="begin"/>
        </w:r>
        <w:r>
          <w:rPr>
            <w:webHidden/>
          </w:rPr>
          <w:instrText xml:space="preserve"> PAGEREF _Toc66890135 \h </w:instrText>
        </w:r>
        <w:r>
          <w:rPr>
            <w:webHidden/>
          </w:rPr>
        </w:r>
        <w:r>
          <w:rPr>
            <w:webHidden/>
          </w:rPr>
          <w:fldChar w:fldCharType="separate"/>
        </w:r>
        <w:r>
          <w:rPr>
            <w:webHidden/>
          </w:rPr>
          <w:t>7</w:t>
        </w:r>
        <w:r>
          <w:rPr>
            <w:webHidden/>
          </w:rPr>
          <w:fldChar w:fldCharType="end"/>
        </w:r>
      </w:hyperlink>
    </w:p>
    <w:p w14:paraId="06718C98" w14:textId="5E4AF597" w:rsidR="0071366F" w:rsidRDefault="0071366F">
      <w:pPr>
        <w:pStyle w:val="TOC2"/>
        <w:rPr>
          <w:rFonts w:asciiTheme="minorHAnsi" w:eastAsiaTheme="minorEastAsia" w:hAnsiTheme="minorHAnsi" w:cstheme="minorBidi"/>
          <w:sz w:val="22"/>
          <w:szCs w:val="22"/>
          <w:lang w:eastAsia="en-AU"/>
        </w:rPr>
      </w:pPr>
      <w:hyperlink w:anchor="_Toc66890136" w:history="1">
        <w:r w:rsidRPr="00554217">
          <w:rPr>
            <w:rStyle w:val="Hyperlink"/>
            <w:rFonts w:cstheme="minorHAnsi"/>
          </w:rPr>
          <w:t>1.2 AMHRU Workforce</w:t>
        </w:r>
        <w:r>
          <w:rPr>
            <w:webHidden/>
          </w:rPr>
          <w:tab/>
        </w:r>
        <w:r>
          <w:rPr>
            <w:webHidden/>
          </w:rPr>
          <w:fldChar w:fldCharType="begin"/>
        </w:r>
        <w:r>
          <w:rPr>
            <w:webHidden/>
          </w:rPr>
          <w:instrText xml:space="preserve"> PAGEREF _Toc66890136 \h </w:instrText>
        </w:r>
        <w:r>
          <w:rPr>
            <w:webHidden/>
          </w:rPr>
        </w:r>
        <w:r>
          <w:rPr>
            <w:webHidden/>
          </w:rPr>
          <w:fldChar w:fldCharType="separate"/>
        </w:r>
        <w:r>
          <w:rPr>
            <w:webHidden/>
          </w:rPr>
          <w:t>10</w:t>
        </w:r>
        <w:r>
          <w:rPr>
            <w:webHidden/>
          </w:rPr>
          <w:fldChar w:fldCharType="end"/>
        </w:r>
      </w:hyperlink>
    </w:p>
    <w:p w14:paraId="4D2B6142" w14:textId="27C6BCCD" w:rsidR="0071366F" w:rsidRDefault="0071366F">
      <w:pPr>
        <w:pStyle w:val="TOC1"/>
        <w:rPr>
          <w:rFonts w:asciiTheme="minorHAnsi" w:eastAsiaTheme="minorEastAsia" w:hAnsiTheme="minorHAnsi" w:cstheme="minorBidi"/>
          <w:noProof/>
          <w:sz w:val="22"/>
          <w:szCs w:val="22"/>
          <w:lang w:eastAsia="en-AU"/>
        </w:rPr>
      </w:pPr>
      <w:hyperlink w:anchor="_Toc66890137" w:history="1">
        <w:r w:rsidRPr="00554217">
          <w:rPr>
            <w:rStyle w:val="Hyperlink"/>
            <w:noProof/>
          </w:rPr>
          <w:t>Section 2 – Rehabilitation Stream Referral Procedure</w:t>
        </w:r>
        <w:r>
          <w:rPr>
            <w:noProof/>
            <w:webHidden/>
          </w:rPr>
          <w:tab/>
        </w:r>
        <w:r>
          <w:rPr>
            <w:noProof/>
            <w:webHidden/>
          </w:rPr>
          <w:fldChar w:fldCharType="begin"/>
        </w:r>
        <w:r>
          <w:rPr>
            <w:noProof/>
            <w:webHidden/>
          </w:rPr>
          <w:instrText xml:space="preserve"> PAGEREF _Toc66890137 \h </w:instrText>
        </w:r>
        <w:r>
          <w:rPr>
            <w:noProof/>
            <w:webHidden/>
          </w:rPr>
        </w:r>
        <w:r>
          <w:rPr>
            <w:noProof/>
            <w:webHidden/>
          </w:rPr>
          <w:fldChar w:fldCharType="separate"/>
        </w:r>
        <w:r>
          <w:rPr>
            <w:noProof/>
            <w:webHidden/>
          </w:rPr>
          <w:t>10</w:t>
        </w:r>
        <w:r>
          <w:rPr>
            <w:noProof/>
            <w:webHidden/>
          </w:rPr>
          <w:fldChar w:fldCharType="end"/>
        </w:r>
      </w:hyperlink>
    </w:p>
    <w:p w14:paraId="143F0A1B" w14:textId="4DDDC470" w:rsidR="0071366F" w:rsidRDefault="0071366F">
      <w:pPr>
        <w:pStyle w:val="TOC2"/>
        <w:rPr>
          <w:rFonts w:asciiTheme="minorHAnsi" w:eastAsiaTheme="minorEastAsia" w:hAnsiTheme="minorHAnsi" w:cstheme="minorBidi"/>
          <w:sz w:val="22"/>
          <w:szCs w:val="22"/>
          <w:lang w:eastAsia="en-AU"/>
        </w:rPr>
      </w:pPr>
      <w:hyperlink w:anchor="_Toc66890138" w:history="1">
        <w:r w:rsidRPr="00554217">
          <w:rPr>
            <w:rStyle w:val="Hyperlink"/>
            <w:rFonts w:cstheme="minorHAnsi"/>
          </w:rPr>
          <w:t>2.1 Eligibility criteria</w:t>
        </w:r>
        <w:r>
          <w:rPr>
            <w:webHidden/>
          </w:rPr>
          <w:tab/>
        </w:r>
        <w:r>
          <w:rPr>
            <w:webHidden/>
          </w:rPr>
          <w:fldChar w:fldCharType="begin"/>
        </w:r>
        <w:r>
          <w:rPr>
            <w:webHidden/>
          </w:rPr>
          <w:instrText xml:space="preserve"> PAGEREF _Toc66890138 \h </w:instrText>
        </w:r>
        <w:r>
          <w:rPr>
            <w:webHidden/>
          </w:rPr>
        </w:r>
        <w:r>
          <w:rPr>
            <w:webHidden/>
          </w:rPr>
          <w:fldChar w:fldCharType="separate"/>
        </w:r>
        <w:r>
          <w:rPr>
            <w:webHidden/>
          </w:rPr>
          <w:t>10</w:t>
        </w:r>
        <w:r>
          <w:rPr>
            <w:webHidden/>
          </w:rPr>
          <w:fldChar w:fldCharType="end"/>
        </w:r>
      </w:hyperlink>
    </w:p>
    <w:p w14:paraId="51735B37" w14:textId="386D7A6A" w:rsidR="0071366F" w:rsidRDefault="0071366F">
      <w:pPr>
        <w:pStyle w:val="TOC2"/>
        <w:rPr>
          <w:rFonts w:asciiTheme="minorHAnsi" w:eastAsiaTheme="minorEastAsia" w:hAnsiTheme="minorHAnsi" w:cstheme="minorBidi"/>
          <w:sz w:val="22"/>
          <w:szCs w:val="22"/>
          <w:lang w:eastAsia="en-AU"/>
        </w:rPr>
      </w:pPr>
      <w:hyperlink w:anchor="_Toc66890139" w:history="1">
        <w:r w:rsidRPr="00554217">
          <w:rPr>
            <w:rStyle w:val="Hyperlink"/>
            <w:rFonts w:cstheme="minorHAnsi"/>
          </w:rPr>
          <w:t>2.2 Exclusion criteria for AMHRU</w:t>
        </w:r>
        <w:r>
          <w:rPr>
            <w:webHidden/>
          </w:rPr>
          <w:tab/>
        </w:r>
        <w:r>
          <w:rPr>
            <w:webHidden/>
          </w:rPr>
          <w:fldChar w:fldCharType="begin"/>
        </w:r>
        <w:r>
          <w:rPr>
            <w:webHidden/>
          </w:rPr>
          <w:instrText xml:space="preserve"> PAGEREF _Toc66890139 \h </w:instrText>
        </w:r>
        <w:r>
          <w:rPr>
            <w:webHidden/>
          </w:rPr>
        </w:r>
        <w:r>
          <w:rPr>
            <w:webHidden/>
          </w:rPr>
          <w:fldChar w:fldCharType="separate"/>
        </w:r>
        <w:r>
          <w:rPr>
            <w:webHidden/>
          </w:rPr>
          <w:t>11</w:t>
        </w:r>
        <w:r>
          <w:rPr>
            <w:webHidden/>
          </w:rPr>
          <w:fldChar w:fldCharType="end"/>
        </w:r>
      </w:hyperlink>
    </w:p>
    <w:p w14:paraId="517F29AB" w14:textId="6ACFD35E" w:rsidR="0071366F" w:rsidRDefault="0071366F">
      <w:pPr>
        <w:pStyle w:val="TOC2"/>
        <w:rPr>
          <w:rFonts w:asciiTheme="minorHAnsi" w:eastAsiaTheme="minorEastAsia" w:hAnsiTheme="minorHAnsi" w:cstheme="minorBidi"/>
          <w:sz w:val="22"/>
          <w:szCs w:val="22"/>
          <w:lang w:eastAsia="en-AU"/>
        </w:rPr>
      </w:pPr>
      <w:hyperlink w:anchor="_Toc66890140" w:history="1">
        <w:r w:rsidRPr="00554217">
          <w:rPr>
            <w:rStyle w:val="Hyperlink"/>
            <w:rFonts w:cstheme="minorHAnsi"/>
          </w:rPr>
          <w:t>2.3 How to make a referral to AMHRU</w:t>
        </w:r>
        <w:r>
          <w:rPr>
            <w:webHidden/>
          </w:rPr>
          <w:tab/>
        </w:r>
        <w:r>
          <w:rPr>
            <w:webHidden/>
          </w:rPr>
          <w:fldChar w:fldCharType="begin"/>
        </w:r>
        <w:r>
          <w:rPr>
            <w:webHidden/>
          </w:rPr>
          <w:instrText xml:space="preserve"> PAGEREF _Toc66890140 \h </w:instrText>
        </w:r>
        <w:r>
          <w:rPr>
            <w:webHidden/>
          </w:rPr>
        </w:r>
        <w:r>
          <w:rPr>
            <w:webHidden/>
          </w:rPr>
          <w:fldChar w:fldCharType="separate"/>
        </w:r>
        <w:r>
          <w:rPr>
            <w:webHidden/>
          </w:rPr>
          <w:t>12</w:t>
        </w:r>
        <w:r>
          <w:rPr>
            <w:webHidden/>
          </w:rPr>
          <w:fldChar w:fldCharType="end"/>
        </w:r>
      </w:hyperlink>
    </w:p>
    <w:p w14:paraId="166E530D" w14:textId="607E86BC" w:rsidR="0071366F" w:rsidRDefault="0071366F">
      <w:pPr>
        <w:pStyle w:val="TOC2"/>
        <w:rPr>
          <w:rFonts w:asciiTheme="minorHAnsi" w:eastAsiaTheme="minorEastAsia" w:hAnsiTheme="minorHAnsi" w:cstheme="minorBidi"/>
          <w:sz w:val="22"/>
          <w:szCs w:val="22"/>
          <w:lang w:eastAsia="en-AU"/>
        </w:rPr>
      </w:pPr>
      <w:hyperlink w:anchor="_Toc66890141" w:history="1">
        <w:r w:rsidRPr="00554217">
          <w:rPr>
            <w:rStyle w:val="Hyperlink"/>
            <w:rFonts w:cstheme="minorHAnsi"/>
          </w:rPr>
          <w:t>2.4 Referral Assessment</w:t>
        </w:r>
        <w:r>
          <w:rPr>
            <w:webHidden/>
          </w:rPr>
          <w:tab/>
        </w:r>
        <w:r>
          <w:rPr>
            <w:webHidden/>
          </w:rPr>
          <w:fldChar w:fldCharType="begin"/>
        </w:r>
        <w:r>
          <w:rPr>
            <w:webHidden/>
          </w:rPr>
          <w:instrText xml:space="preserve"> PAGEREF _Toc66890141 \h </w:instrText>
        </w:r>
        <w:r>
          <w:rPr>
            <w:webHidden/>
          </w:rPr>
        </w:r>
        <w:r>
          <w:rPr>
            <w:webHidden/>
          </w:rPr>
          <w:fldChar w:fldCharType="separate"/>
        </w:r>
        <w:r>
          <w:rPr>
            <w:webHidden/>
          </w:rPr>
          <w:t>13</w:t>
        </w:r>
        <w:r>
          <w:rPr>
            <w:webHidden/>
          </w:rPr>
          <w:fldChar w:fldCharType="end"/>
        </w:r>
      </w:hyperlink>
    </w:p>
    <w:p w14:paraId="2174C99B" w14:textId="797DDA9E" w:rsidR="0071366F" w:rsidRDefault="0071366F">
      <w:pPr>
        <w:pStyle w:val="TOC2"/>
        <w:rPr>
          <w:rFonts w:asciiTheme="minorHAnsi" w:eastAsiaTheme="minorEastAsia" w:hAnsiTheme="minorHAnsi" w:cstheme="minorBidi"/>
          <w:sz w:val="22"/>
          <w:szCs w:val="22"/>
          <w:lang w:eastAsia="en-AU"/>
        </w:rPr>
      </w:pPr>
      <w:hyperlink w:anchor="_Toc66890142" w:history="1">
        <w:r w:rsidRPr="00554217">
          <w:rPr>
            <w:rStyle w:val="Hyperlink"/>
            <w:rFonts w:cstheme="minorHAnsi"/>
          </w:rPr>
          <w:t>2.5 Admission Panel (AP)</w:t>
        </w:r>
        <w:r>
          <w:rPr>
            <w:webHidden/>
          </w:rPr>
          <w:tab/>
        </w:r>
        <w:r>
          <w:rPr>
            <w:webHidden/>
          </w:rPr>
          <w:fldChar w:fldCharType="begin"/>
        </w:r>
        <w:r>
          <w:rPr>
            <w:webHidden/>
          </w:rPr>
          <w:instrText xml:space="preserve"> PAGEREF _Toc66890142 \h </w:instrText>
        </w:r>
        <w:r>
          <w:rPr>
            <w:webHidden/>
          </w:rPr>
        </w:r>
        <w:r>
          <w:rPr>
            <w:webHidden/>
          </w:rPr>
          <w:fldChar w:fldCharType="separate"/>
        </w:r>
        <w:r>
          <w:rPr>
            <w:webHidden/>
          </w:rPr>
          <w:t>13</w:t>
        </w:r>
        <w:r>
          <w:rPr>
            <w:webHidden/>
          </w:rPr>
          <w:fldChar w:fldCharType="end"/>
        </w:r>
      </w:hyperlink>
    </w:p>
    <w:p w14:paraId="1866F569" w14:textId="56C77F4E" w:rsidR="0071366F" w:rsidRDefault="0071366F">
      <w:pPr>
        <w:pStyle w:val="TOC1"/>
        <w:rPr>
          <w:rFonts w:asciiTheme="minorHAnsi" w:eastAsiaTheme="minorEastAsia" w:hAnsiTheme="minorHAnsi" w:cstheme="minorBidi"/>
          <w:noProof/>
          <w:sz w:val="22"/>
          <w:szCs w:val="22"/>
          <w:lang w:eastAsia="en-AU"/>
        </w:rPr>
      </w:pPr>
      <w:hyperlink w:anchor="_Toc66890143" w:history="1">
        <w:r w:rsidRPr="00554217">
          <w:rPr>
            <w:rStyle w:val="Hyperlink"/>
            <w:noProof/>
          </w:rPr>
          <w:t>Section 3 – Subacute Stream</w:t>
        </w:r>
        <w:r>
          <w:rPr>
            <w:noProof/>
            <w:webHidden/>
          </w:rPr>
          <w:tab/>
        </w:r>
        <w:r>
          <w:rPr>
            <w:noProof/>
            <w:webHidden/>
          </w:rPr>
          <w:fldChar w:fldCharType="begin"/>
        </w:r>
        <w:r>
          <w:rPr>
            <w:noProof/>
            <w:webHidden/>
          </w:rPr>
          <w:instrText xml:space="preserve"> PAGEREF _Toc66890143 \h </w:instrText>
        </w:r>
        <w:r>
          <w:rPr>
            <w:noProof/>
            <w:webHidden/>
          </w:rPr>
        </w:r>
        <w:r>
          <w:rPr>
            <w:noProof/>
            <w:webHidden/>
          </w:rPr>
          <w:fldChar w:fldCharType="separate"/>
        </w:r>
        <w:r>
          <w:rPr>
            <w:noProof/>
            <w:webHidden/>
          </w:rPr>
          <w:t>14</w:t>
        </w:r>
        <w:r>
          <w:rPr>
            <w:noProof/>
            <w:webHidden/>
          </w:rPr>
          <w:fldChar w:fldCharType="end"/>
        </w:r>
      </w:hyperlink>
    </w:p>
    <w:p w14:paraId="40E1762A" w14:textId="700ABABD" w:rsidR="0071366F" w:rsidRDefault="0071366F">
      <w:pPr>
        <w:pStyle w:val="TOC2"/>
        <w:rPr>
          <w:rFonts w:asciiTheme="minorHAnsi" w:eastAsiaTheme="minorEastAsia" w:hAnsiTheme="minorHAnsi" w:cstheme="minorBidi"/>
          <w:sz w:val="22"/>
          <w:szCs w:val="22"/>
          <w:lang w:eastAsia="en-AU"/>
        </w:rPr>
      </w:pPr>
      <w:hyperlink w:anchor="_Toc66890144" w:history="1">
        <w:r w:rsidRPr="00554217">
          <w:rPr>
            <w:rStyle w:val="Hyperlink"/>
            <w:rFonts w:cstheme="minorHAnsi"/>
          </w:rPr>
          <w:t>3.1 AMHRU subacute treatment</w:t>
        </w:r>
        <w:r>
          <w:rPr>
            <w:webHidden/>
          </w:rPr>
          <w:tab/>
        </w:r>
        <w:r>
          <w:rPr>
            <w:webHidden/>
          </w:rPr>
          <w:fldChar w:fldCharType="begin"/>
        </w:r>
        <w:r>
          <w:rPr>
            <w:webHidden/>
          </w:rPr>
          <w:instrText xml:space="preserve"> PAGEREF _Toc66890144 \h </w:instrText>
        </w:r>
        <w:r>
          <w:rPr>
            <w:webHidden/>
          </w:rPr>
        </w:r>
        <w:r>
          <w:rPr>
            <w:webHidden/>
          </w:rPr>
          <w:fldChar w:fldCharType="separate"/>
        </w:r>
        <w:r>
          <w:rPr>
            <w:webHidden/>
          </w:rPr>
          <w:t>14</w:t>
        </w:r>
        <w:r>
          <w:rPr>
            <w:webHidden/>
          </w:rPr>
          <w:fldChar w:fldCharType="end"/>
        </w:r>
      </w:hyperlink>
    </w:p>
    <w:p w14:paraId="247F0BDE" w14:textId="1E7AAA22" w:rsidR="0071366F" w:rsidRDefault="0071366F">
      <w:pPr>
        <w:pStyle w:val="TOC2"/>
        <w:rPr>
          <w:rFonts w:asciiTheme="minorHAnsi" w:eastAsiaTheme="minorEastAsia" w:hAnsiTheme="minorHAnsi" w:cstheme="minorBidi"/>
          <w:sz w:val="22"/>
          <w:szCs w:val="22"/>
          <w:lang w:eastAsia="en-AU"/>
        </w:rPr>
      </w:pPr>
      <w:hyperlink w:anchor="_Toc66890145" w:history="1">
        <w:r w:rsidRPr="00554217">
          <w:rPr>
            <w:rStyle w:val="Hyperlink"/>
            <w:rFonts w:cstheme="minorHAnsi"/>
          </w:rPr>
          <w:t>3.2 Eligibility criteria for Subacute Stream</w:t>
        </w:r>
        <w:r>
          <w:rPr>
            <w:webHidden/>
          </w:rPr>
          <w:tab/>
        </w:r>
        <w:r>
          <w:rPr>
            <w:webHidden/>
          </w:rPr>
          <w:fldChar w:fldCharType="begin"/>
        </w:r>
        <w:r>
          <w:rPr>
            <w:webHidden/>
          </w:rPr>
          <w:instrText xml:space="preserve"> PAGEREF _Toc66890145 \h </w:instrText>
        </w:r>
        <w:r>
          <w:rPr>
            <w:webHidden/>
          </w:rPr>
        </w:r>
        <w:r>
          <w:rPr>
            <w:webHidden/>
          </w:rPr>
          <w:fldChar w:fldCharType="separate"/>
        </w:r>
        <w:r>
          <w:rPr>
            <w:webHidden/>
          </w:rPr>
          <w:t>15</w:t>
        </w:r>
        <w:r>
          <w:rPr>
            <w:webHidden/>
          </w:rPr>
          <w:fldChar w:fldCharType="end"/>
        </w:r>
      </w:hyperlink>
    </w:p>
    <w:p w14:paraId="38F6F8A0" w14:textId="286C07CC" w:rsidR="0071366F" w:rsidRDefault="0071366F">
      <w:pPr>
        <w:pStyle w:val="TOC2"/>
        <w:rPr>
          <w:rFonts w:asciiTheme="minorHAnsi" w:eastAsiaTheme="minorEastAsia" w:hAnsiTheme="minorHAnsi" w:cstheme="minorBidi"/>
          <w:sz w:val="22"/>
          <w:szCs w:val="22"/>
          <w:lang w:eastAsia="en-AU"/>
        </w:rPr>
      </w:pPr>
      <w:hyperlink w:anchor="_Toc66890146" w:history="1">
        <w:r w:rsidRPr="00554217">
          <w:rPr>
            <w:rStyle w:val="Hyperlink"/>
            <w:rFonts w:cstheme="minorHAnsi"/>
          </w:rPr>
          <w:t>3.3 Referral process</w:t>
        </w:r>
        <w:r>
          <w:rPr>
            <w:webHidden/>
          </w:rPr>
          <w:tab/>
        </w:r>
        <w:r>
          <w:rPr>
            <w:webHidden/>
          </w:rPr>
          <w:fldChar w:fldCharType="begin"/>
        </w:r>
        <w:r>
          <w:rPr>
            <w:webHidden/>
          </w:rPr>
          <w:instrText xml:space="preserve"> PAGEREF _Toc66890146 \h </w:instrText>
        </w:r>
        <w:r>
          <w:rPr>
            <w:webHidden/>
          </w:rPr>
        </w:r>
        <w:r>
          <w:rPr>
            <w:webHidden/>
          </w:rPr>
          <w:fldChar w:fldCharType="separate"/>
        </w:r>
        <w:r>
          <w:rPr>
            <w:webHidden/>
          </w:rPr>
          <w:t>15</w:t>
        </w:r>
        <w:r>
          <w:rPr>
            <w:webHidden/>
          </w:rPr>
          <w:fldChar w:fldCharType="end"/>
        </w:r>
      </w:hyperlink>
    </w:p>
    <w:p w14:paraId="75ACD5B5" w14:textId="425DE744" w:rsidR="0071366F" w:rsidRDefault="0071366F">
      <w:pPr>
        <w:pStyle w:val="TOC2"/>
        <w:rPr>
          <w:rFonts w:asciiTheme="minorHAnsi" w:eastAsiaTheme="minorEastAsia" w:hAnsiTheme="minorHAnsi" w:cstheme="minorBidi"/>
          <w:sz w:val="22"/>
          <w:szCs w:val="22"/>
          <w:lang w:eastAsia="en-AU"/>
        </w:rPr>
      </w:pPr>
      <w:hyperlink w:anchor="_Toc66890147" w:history="1">
        <w:r w:rsidRPr="00554217">
          <w:rPr>
            <w:rStyle w:val="Hyperlink"/>
            <w:rFonts w:cstheme="minorHAnsi"/>
          </w:rPr>
          <w:t>3.4 Guidelines for out of hours admission to AMHRU subacute stream</w:t>
        </w:r>
        <w:r>
          <w:rPr>
            <w:webHidden/>
          </w:rPr>
          <w:tab/>
        </w:r>
        <w:r>
          <w:rPr>
            <w:webHidden/>
          </w:rPr>
          <w:fldChar w:fldCharType="begin"/>
        </w:r>
        <w:r>
          <w:rPr>
            <w:webHidden/>
          </w:rPr>
          <w:instrText xml:space="preserve"> PAGEREF _Toc66890147 \h </w:instrText>
        </w:r>
        <w:r>
          <w:rPr>
            <w:webHidden/>
          </w:rPr>
        </w:r>
        <w:r>
          <w:rPr>
            <w:webHidden/>
          </w:rPr>
          <w:fldChar w:fldCharType="separate"/>
        </w:r>
        <w:r>
          <w:rPr>
            <w:webHidden/>
          </w:rPr>
          <w:t>16</w:t>
        </w:r>
        <w:r>
          <w:rPr>
            <w:webHidden/>
          </w:rPr>
          <w:fldChar w:fldCharType="end"/>
        </w:r>
      </w:hyperlink>
    </w:p>
    <w:p w14:paraId="028F7AD1" w14:textId="42CD07FF" w:rsidR="0071366F" w:rsidRDefault="0071366F">
      <w:pPr>
        <w:pStyle w:val="TOC2"/>
        <w:rPr>
          <w:rFonts w:asciiTheme="minorHAnsi" w:eastAsiaTheme="minorEastAsia" w:hAnsiTheme="minorHAnsi" w:cstheme="minorBidi"/>
          <w:sz w:val="22"/>
          <w:szCs w:val="22"/>
          <w:lang w:eastAsia="en-AU"/>
        </w:rPr>
      </w:pPr>
      <w:hyperlink w:anchor="_Toc66890148" w:history="1">
        <w:r w:rsidRPr="00554217">
          <w:rPr>
            <w:rStyle w:val="Hyperlink"/>
            <w:rFonts w:cstheme="minorHAnsi"/>
          </w:rPr>
          <w:t>3.5 Circumstances for consideration of step up to acute facility at TCH</w:t>
        </w:r>
        <w:r>
          <w:rPr>
            <w:webHidden/>
          </w:rPr>
          <w:tab/>
        </w:r>
        <w:r>
          <w:rPr>
            <w:webHidden/>
          </w:rPr>
          <w:fldChar w:fldCharType="begin"/>
        </w:r>
        <w:r>
          <w:rPr>
            <w:webHidden/>
          </w:rPr>
          <w:instrText xml:space="preserve"> PAGEREF _Toc66890148 \h </w:instrText>
        </w:r>
        <w:r>
          <w:rPr>
            <w:webHidden/>
          </w:rPr>
        </w:r>
        <w:r>
          <w:rPr>
            <w:webHidden/>
          </w:rPr>
          <w:fldChar w:fldCharType="separate"/>
        </w:r>
        <w:r>
          <w:rPr>
            <w:webHidden/>
          </w:rPr>
          <w:t>16</w:t>
        </w:r>
        <w:r>
          <w:rPr>
            <w:webHidden/>
          </w:rPr>
          <w:fldChar w:fldCharType="end"/>
        </w:r>
      </w:hyperlink>
    </w:p>
    <w:p w14:paraId="5567535B" w14:textId="662FE25F" w:rsidR="0071366F" w:rsidRDefault="0071366F">
      <w:pPr>
        <w:pStyle w:val="TOC1"/>
        <w:rPr>
          <w:rFonts w:asciiTheme="minorHAnsi" w:eastAsiaTheme="minorEastAsia" w:hAnsiTheme="minorHAnsi" w:cstheme="minorBidi"/>
          <w:noProof/>
          <w:sz w:val="22"/>
          <w:szCs w:val="22"/>
          <w:lang w:eastAsia="en-AU"/>
        </w:rPr>
      </w:pPr>
      <w:hyperlink w:anchor="_Toc66890149" w:history="1">
        <w:r w:rsidRPr="00554217">
          <w:rPr>
            <w:rStyle w:val="Hyperlink"/>
            <w:noProof/>
          </w:rPr>
          <w:t>Section 4 – Admission Procedure</w:t>
        </w:r>
        <w:r>
          <w:rPr>
            <w:noProof/>
            <w:webHidden/>
          </w:rPr>
          <w:tab/>
        </w:r>
        <w:r>
          <w:rPr>
            <w:noProof/>
            <w:webHidden/>
          </w:rPr>
          <w:fldChar w:fldCharType="begin"/>
        </w:r>
        <w:r>
          <w:rPr>
            <w:noProof/>
            <w:webHidden/>
          </w:rPr>
          <w:instrText xml:space="preserve"> PAGEREF _Toc66890149 \h </w:instrText>
        </w:r>
        <w:r>
          <w:rPr>
            <w:noProof/>
            <w:webHidden/>
          </w:rPr>
        </w:r>
        <w:r>
          <w:rPr>
            <w:noProof/>
            <w:webHidden/>
          </w:rPr>
          <w:fldChar w:fldCharType="separate"/>
        </w:r>
        <w:r>
          <w:rPr>
            <w:noProof/>
            <w:webHidden/>
          </w:rPr>
          <w:t>17</w:t>
        </w:r>
        <w:r>
          <w:rPr>
            <w:noProof/>
            <w:webHidden/>
          </w:rPr>
          <w:fldChar w:fldCharType="end"/>
        </w:r>
      </w:hyperlink>
    </w:p>
    <w:p w14:paraId="77F5A313" w14:textId="13A1026A" w:rsidR="0071366F" w:rsidRDefault="0071366F">
      <w:pPr>
        <w:pStyle w:val="TOC2"/>
        <w:rPr>
          <w:rFonts w:asciiTheme="minorHAnsi" w:eastAsiaTheme="minorEastAsia" w:hAnsiTheme="minorHAnsi" w:cstheme="minorBidi"/>
          <w:sz w:val="22"/>
          <w:szCs w:val="22"/>
          <w:lang w:eastAsia="en-AU"/>
        </w:rPr>
      </w:pPr>
      <w:hyperlink w:anchor="_Toc66890150" w:history="1">
        <w:r w:rsidRPr="00554217">
          <w:rPr>
            <w:rStyle w:val="Hyperlink"/>
            <w:rFonts w:cs="Calibri"/>
            <w:lang w:eastAsia="en-AU"/>
          </w:rPr>
          <w:t>4.1 AMHRU Rehabilitation Admission Journey</w:t>
        </w:r>
        <w:r>
          <w:rPr>
            <w:webHidden/>
          </w:rPr>
          <w:tab/>
        </w:r>
        <w:r>
          <w:rPr>
            <w:webHidden/>
          </w:rPr>
          <w:fldChar w:fldCharType="begin"/>
        </w:r>
        <w:r>
          <w:rPr>
            <w:webHidden/>
          </w:rPr>
          <w:instrText xml:space="preserve"> PAGEREF _Toc66890150 \h </w:instrText>
        </w:r>
        <w:r>
          <w:rPr>
            <w:webHidden/>
          </w:rPr>
        </w:r>
        <w:r>
          <w:rPr>
            <w:webHidden/>
          </w:rPr>
          <w:fldChar w:fldCharType="separate"/>
        </w:r>
        <w:r>
          <w:rPr>
            <w:webHidden/>
          </w:rPr>
          <w:t>18</w:t>
        </w:r>
        <w:r>
          <w:rPr>
            <w:webHidden/>
          </w:rPr>
          <w:fldChar w:fldCharType="end"/>
        </w:r>
      </w:hyperlink>
    </w:p>
    <w:p w14:paraId="257DF8A7" w14:textId="79EC8589" w:rsidR="0071366F" w:rsidRDefault="0071366F">
      <w:pPr>
        <w:pStyle w:val="TOC2"/>
        <w:rPr>
          <w:rFonts w:asciiTheme="minorHAnsi" w:eastAsiaTheme="minorEastAsia" w:hAnsiTheme="minorHAnsi" w:cstheme="minorBidi"/>
          <w:sz w:val="22"/>
          <w:szCs w:val="22"/>
          <w:lang w:eastAsia="en-AU"/>
        </w:rPr>
      </w:pPr>
      <w:hyperlink w:anchor="_Toc66890151" w:history="1">
        <w:r w:rsidRPr="00554217">
          <w:rPr>
            <w:rStyle w:val="Hyperlink"/>
            <w:rFonts w:cs="Calibri"/>
            <w:lang w:eastAsia="en-AU"/>
          </w:rPr>
          <w:t>4.2 Positive Patient Identification</w:t>
        </w:r>
        <w:r>
          <w:rPr>
            <w:webHidden/>
          </w:rPr>
          <w:tab/>
        </w:r>
        <w:r>
          <w:rPr>
            <w:webHidden/>
          </w:rPr>
          <w:fldChar w:fldCharType="begin"/>
        </w:r>
        <w:r>
          <w:rPr>
            <w:webHidden/>
          </w:rPr>
          <w:instrText xml:space="preserve"> PAGEREF _Toc66890151 \h </w:instrText>
        </w:r>
        <w:r>
          <w:rPr>
            <w:webHidden/>
          </w:rPr>
        </w:r>
        <w:r>
          <w:rPr>
            <w:webHidden/>
          </w:rPr>
          <w:fldChar w:fldCharType="separate"/>
        </w:r>
        <w:r>
          <w:rPr>
            <w:webHidden/>
          </w:rPr>
          <w:t>18</w:t>
        </w:r>
        <w:r>
          <w:rPr>
            <w:webHidden/>
          </w:rPr>
          <w:fldChar w:fldCharType="end"/>
        </w:r>
      </w:hyperlink>
    </w:p>
    <w:p w14:paraId="6CB8F61B" w14:textId="7336D4A9" w:rsidR="0071366F" w:rsidRDefault="0071366F">
      <w:pPr>
        <w:pStyle w:val="TOC2"/>
        <w:rPr>
          <w:rFonts w:asciiTheme="minorHAnsi" w:eastAsiaTheme="minorEastAsia" w:hAnsiTheme="minorHAnsi" w:cstheme="minorBidi"/>
          <w:sz w:val="22"/>
          <w:szCs w:val="22"/>
          <w:lang w:eastAsia="en-AU"/>
        </w:rPr>
      </w:pPr>
      <w:hyperlink w:anchor="_Toc66890152" w:history="1">
        <w:r w:rsidRPr="00554217">
          <w:rPr>
            <w:rStyle w:val="Hyperlink"/>
            <w:rFonts w:cs="Calibri"/>
          </w:rPr>
          <w:t>4.3</w:t>
        </w:r>
        <w:r w:rsidRPr="00554217">
          <w:rPr>
            <w:rStyle w:val="Hyperlink"/>
            <w:rFonts w:cs="Calibri"/>
            <w:lang w:eastAsia="en-AU"/>
          </w:rPr>
          <w:t xml:space="preserve"> Staff Responsibilities on admission of a person to AMHRU</w:t>
        </w:r>
        <w:r>
          <w:rPr>
            <w:webHidden/>
          </w:rPr>
          <w:tab/>
        </w:r>
        <w:r>
          <w:rPr>
            <w:webHidden/>
          </w:rPr>
          <w:fldChar w:fldCharType="begin"/>
        </w:r>
        <w:r>
          <w:rPr>
            <w:webHidden/>
          </w:rPr>
          <w:instrText xml:space="preserve"> PAGEREF _Toc66890152 \h </w:instrText>
        </w:r>
        <w:r>
          <w:rPr>
            <w:webHidden/>
          </w:rPr>
        </w:r>
        <w:r>
          <w:rPr>
            <w:webHidden/>
          </w:rPr>
          <w:fldChar w:fldCharType="separate"/>
        </w:r>
        <w:r>
          <w:rPr>
            <w:webHidden/>
          </w:rPr>
          <w:t>20</w:t>
        </w:r>
        <w:r>
          <w:rPr>
            <w:webHidden/>
          </w:rPr>
          <w:fldChar w:fldCharType="end"/>
        </w:r>
      </w:hyperlink>
    </w:p>
    <w:p w14:paraId="0EC6690A" w14:textId="52F0754F" w:rsidR="0071366F" w:rsidRDefault="0071366F">
      <w:pPr>
        <w:pStyle w:val="TOC2"/>
        <w:rPr>
          <w:rFonts w:asciiTheme="minorHAnsi" w:eastAsiaTheme="minorEastAsia" w:hAnsiTheme="minorHAnsi" w:cstheme="minorBidi"/>
          <w:sz w:val="22"/>
          <w:szCs w:val="22"/>
          <w:lang w:eastAsia="en-AU"/>
        </w:rPr>
      </w:pPr>
      <w:hyperlink w:anchor="_Toc66890153" w:history="1">
        <w:r w:rsidRPr="00554217">
          <w:rPr>
            <w:rStyle w:val="Hyperlink"/>
          </w:rPr>
          <w:t>4.4 Medical assessment on admission</w:t>
        </w:r>
        <w:r>
          <w:rPr>
            <w:webHidden/>
          </w:rPr>
          <w:tab/>
        </w:r>
        <w:r>
          <w:rPr>
            <w:webHidden/>
          </w:rPr>
          <w:fldChar w:fldCharType="begin"/>
        </w:r>
        <w:r>
          <w:rPr>
            <w:webHidden/>
          </w:rPr>
          <w:instrText xml:space="preserve"> PAGEREF _Toc66890153 \h </w:instrText>
        </w:r>
        <w:r>
          <w:rPr>
            <w:webHidden/>
          </w:rPr>
        </w:r>
        <w:r>
          <w:rPr>
            <w:webHidden/>
          </w:rPr>
          <w:fldChar w:fldCharType="separate"/>
        </w:r>
        <w:r>
          <w:rPr>
            <w:webHidden/>
          </w:rPr>
          <w:t>21</w:t>
        </w:r>
        <w:r>
          <w:rPr>
            <w:webHidden/>
          </w:rPr>
          <w:fldChar w:fldCharType="end"/>
        </w:r>
      </w:hyperlink>
    </w:p>
    <w:p w14:paraId="6CB86897" w14:textId="7AFA329D" w:rsidR="0071366F" w:rsidRDefault="0071366F">
      <w:pPr>
        <w:pStyle w:val="TOC2"/>
        <w:rPr>
          <w:rFonts w:asciiTheme="minorHAnsi" w:eastAsiaTheme="minorEastAsia" w:hAnsiTheme="minorHAnsi" w:cstheme="minorBidi"/>
          <w:sz w:val="22"/>
          <w:szCs w:val="22"/>
          <w:lang w:eastAsia="en-AU"/>
        </w:rPr>
      </w:pPr>
      <w:hyperlink w:anchor="_Toc66890154" w:history="1">
        <w:r w:rsidRPr="00554217">
          <w:rPr>
            <w:rStyle w:val="Hyperlink"/>
            <w:rFonts w:cs="Calibri"/>
            <w:lang w:eastAsia="en-AU"/>
          </w:rPr>
          <w:t>4.5 Medical Assessment after hours.</w:t>
        </w:r>
        <w:r>
          <w:rPr>
            <w:webHidden/>
          </w:rPr>
          <w:tab/>
        </w:r>
        <w:r>
          <w:rPr>
            <w:webHidden/>
          </w:rPr>
          <w:fldChar w:fldCharType="begin"/>
        </w:r>
        <w:r>
          <w:rPr>
            <w:webHidden/>
          </w:rPr>
          <w:instrText xml:space="preserve"> PAGEREF _Toc66890154 \h </w:instrText>
        </w:r>
        <w:r>
          <w:rPr>
            <w:webHidden/>
          </w:rPr>
        </w:r>
        <w:r>
          <w:rPr>
            <w:webHidden/>
          </w:rPr>
          <w:fldChar w:fldCharType="separate"/>
        </w:r>
        <w:r>
          <w:rPr>
            <w:webHidden/>
          </w:rPr>
          <w:t>22</w:t>
        </w:r>
        <w:r>
          <w:rPr>
            <w:webHidden/>
          </w:rPr>
          <w:fldChar w:fldCharType="end"/>
        </w:r>
      </w:hyperlink>
    </w:p>
    <w:p w14:paraId="79915F64" w14:textId="266F503B" w:rsidR="0071366F" w:rsidRDefault="0071366F">
      <w:pPr>
        <w:pStyle w:val="TOC2"/>
        <w:rPr>
          <w:rFonts w:asciiTheme="minorHAnsi" w:eastAsiaTheme="minorEastAsia" w:hAnsiTheme="minorHAnsi" w:cstheme="minorBidi"/>
          <w:sz w:val="22"/>
          <w:szCs w:val="22"/>
          <w:lang w:eastAsia="en-AU"/>
        </w:rPr>
      </w:pPr>
      <w:hyperlink w:anchor="_Toc66890155" w:history="1">
        <w:r w:rsidRPr="00554217">
          <w:rPr>
            <w:rStyle w:val="Hyperlink"/>
            <w:rFonts w:cs="Calibri"/>
            <w:lang w:eastAsia="en-AU"/>
          </w:rPr>
          <w:t>4.6 Psychiatry medical cover after hours</w:t>
        </w:r>
        <w:r>
          <w:rPr>
            <w:webHidden/>
          </w:rPr>
          <w:tab/>
        </w:r>
        <w:r>
          <w:rPr>
            <w:webHidden/>
          </w:rPr>
          <w:fldChar w:fldCharType="begin"/>
        </w:r>
        <w:r>
          <w:rPr>
            <w:webHidden/>
          </w:rPr>
          <w:instrText xml:space="preserve"> PAGEREF _Toc66890155 \h </w:instrText>
        </w:r>
        <w:r>
          <w:rPr>
            <w:webHidden/>
          </w:rPr>
        </w:r>
        <w:r>
          <w:rPr>
            <w:webHidden/>
          </w:rPr>
          <w:fldChar w:fldCharType="separate"/>
        </w:r>
        <w:r>
          <w:rPr>
            <w:webHidden/>
          </w:rPr>
          <w:t>22</w:t>
        </w:r>
        <w:r>
          <w:rPr>
            <w:webHidden/>
          </w:rPr>
          <w:fldChar w:fldCharType="end"/>
        </w:r>
      </w:hyperlink>
    </w:p>
    <w:p w14:paraId="590566F4" w14:textId="6CED7924" w:rsidR="0071366F" w:rsidRDefault="0071366F">
      <w:pPr>
        <w:pStyle w:val="TOC2"/>
        <w:rPr>
          <w:rFonts w:asciiTheme="minorHAnsi" w:eastAsiaTheme="minorEastAsia" w:hAnsiTheme="minorHAnsi" w:cstheme="minorBidi"/>
          <w:sz w:val="22"/>
          <w:szCs w:val="22"/>
          <w:lang w:eastAsia="en-AU"/>
        </w:rPr>
      </w:pPr>
      <w:hyperlink w:anchor="_Toc66890156" w:history="1">
        <w:r w:rsidRPr="00554217">
          <w:rPr>
            <w:rStyle w:val="Hyperlink"/>
            <w:rFonts w:cs="Calibri"/>
          </w:rPr>
          <w:t>4.7 Responding to a Clinical Crisis at the AMHRU/AMHDS Reception Desk</w:t>
        </w:r>
        <w:r>
          <w:rPr>
            <w:webHidden/>
          </w:rPr>
          <w:tab/>
        </w:r>
        <w:r>
          <w:rPr>
            <w:webHidden/>
          </w:rPr>
          <w:fldChar w:fldCharType="begin"/>
        </w:r>
        <w:r>
          <w:rPr>
            <w:webHidden/>
          </w:rPr>
          <w:instrText xml:space="preserve"> PAGEREF _Toc66890156 \h </w:instrText>
        </w:r>
        <w:r>
          <w:rPr>
            <w:webHidden/>
          </w:rPr>
        </w:r>
        <w:r>
          <w:rPr>
            <w:webHidden/>
          </w:rPr>
          <w:fldChar w:fldCharType="separate"/>
        </w:r>
        <w:r>
          <w:rPr>
            <w:webHidden/>
          </w:rPr>
          <w:t>22</w:t>
        </w:r>
        <w:r>
          <w:rPr>
            <w:webHidden/>
          </w:rPr>
          <w:fldChar w:fldCharType="end"/>
        </w:r>
      </w:hyperlink>
    </w:p>
    <w:p w14:paraId="3F4B8093" w14:textId="693691E6" w:rsidR="0071366F" w:rsidRDefault="0071366F">
      <w:pPr>
        <w:pStyle w:val="TOC1"/>
        <w:rPr>
          <w:rFonts w:asciiTheme="minorHAnsi" w:eastAsiaTheme="minorEastAsia" w:hAnsiTheme="minorHAnsi" w:cstheme="minorBidi"/>
          <w:noProof/>
          <w:sz w:val="22"/>
          <w:szCs w:val="22"/>
          <w:lang w:eastAsia="en-AU"/>
        </w:rPr>
      </w:pPr>
      <w:hyperlink w:anchor="_Toc66890157" w:history="1">
        <w:r w:rsidRPr="00554217">
          <w:rPr>
            <w:rStyle w:val="Hyperlink"/>
            <w:noProof/>
          </w:rPr>
          <w:t>Section 5 – In-patient Stay</w:t>
        </w:r>
        <w:r>
          <w:rPr>
            <w:noProof/>
            <w:webHidden/>
          </w:rPr>
          <w:tab/>
        </w:r>
        <w:r>
          <w:rPr>
            <w:noProof/>
            <w:webHidden/>
          </w:rPr>
          <w:fldChar w:fldCharType="begin"/>
        </w:r>
        <w:r>
          <w:rPr>
            <w:noProof/>
            <w:webHidden/>
          </w:rPr>
          <w:instrText xml:space="preserve"> PAGEREF _Toc66890157 \h </w:instrText>
        </w:r>
        <w:r>
          <w:rPr>
            <w:noProof/>
            <w:webHidden/>
          </w:rPr>
        </w:r>
        <w:r>
          <w:rPr>
            <w:noProof/>
            <w:webHidden/>
          </w:rPr>
          <w:fldChar w:fldCharType="separate"/>
        </w:r>
        <w:r>
          <w:rPr>
            <w:noProof/>
            <w:webHidden/>
          </w:rPr>
          <w:t>23</w:t>
        </w:r>
        <w:r>
          <w:rPr>
            <w:noProof/>
            <w:webHidden/>
          </w:rPr>
          <w:fldChar w:fldCharType="end"/>
        </w:r>
      </w:hyperlink>
    </w:p>
    <w:p w14:paraId="4E904A63" w14:textId="5B084AD7" w:rsidR="0071366F" w:rsidRDefault="0071366F">
      <w:pPr>
        <w:pStyle w:val="TOC2"/>
        <w:rPr>
          <w:rFonts w:asciiTheme="minorHAnsi" w:eastAsiaTheme="minorEastAsia" w:hAnsiTheme="minorHAnsi" w:cstheme="minorBidi"/>
          <w:sz w:val="22"/>
          <w:szCs w:val="22"/>
          <w:lang w:eastAsia="en-AU"/>
        </w:rPr>
      </w:pPr>
      <w:hyperlink w:anchor="_Toc66890158" w:history="1">
        <w:r w:rsidRPr="00554217">
          <w:rPr>
            <w:rStyle w:val="Hyperlink"/>
            <w:rFonts w:cstheme="minorHAnsi"/>
          </w:rPr>
          <w:t>5.1 Personal Belongings</w:t>
        </w:r>
        <w:r>
          <w:rPr>
            <w:webHidden/>
          </w:rPr>
          <w:tab/>
        </w:r>
        <w:r>
          <w:rPr>
            <w:webHidden/>
          </w:rPr>
          <w:fldChar w:fldCharType="begin"/>
        </w:r>
        <w:r>
          <w:rPr>
            <w:webHidden/>
          </w:rPr>
          <w:instrText xml:space="preserve"> PAGEREF _Toc66890158 \h </w:instrText>
        </w:r>
        <w:r>
          <w:rPr>
            <w:webHidden/>
          </w:rPr>
        </w:r>
        <w:r>
          <w:rPr>
            <w:webHidden/>
          </w:rPr>
          <w:fldChar w:fldCharType="separate"/>
        </w:r>
        <w:r>
          <w:rPr>
            <w:webHidden/>
          </w:rPr>
          <w:t>23</w:t>
        </w:r>
        <w:r>
          <w:rPr>
            <w:webHidden/>
          </w:rPr>
          <w:fldChar w:fldCharType="end"/>
        </w:r>
      </w:hyperlink>
    </w:p>
    <w:p w14:paraId="1082A0A5" w14:textId="641D64D5" w:rsidR="0071366F" w:rsidRDefault="0071366F">
      <w:pPr>
        <w:pStyle w:val="TOC2"/>
        <w:rPr>
          <w:rFonts w:asciiTheme="minorHAnsi" w:eastAsiaTheme="minorEastAsia" w:hAnsiTheme="minorHAnsi" w:cstheme="minorBidi"/>
          <w:sz w:val="22"/>
          <w:szCs w:val="22"/>
          <w:lang w:eastAsia="en-AU"/>
        </w:rPr>
      </w:pPr>
      <w:hyperlink w:anchor="_Toc66890159" w:history="1">
        <w:r w:rsidRPr="00554217">
          <w:rPr>
            <w:rStyle w:val="Hyperlink"/>
            <w:rFonts w:cstheme="minorHAnsi"/>
          </w:rPr>
          <w:t>5.2 Companion and Assistance Animals</w:t>
        </w:r>
        <w:r>
          <w:rPr>
            <w:webHidden/>
          </w:rPr>
          <w:tab/>
        </w:r>
        <w:r>
          <w:rPr>
            <w:webHidden/>
          </w:rPr>
          <w:fldChar w:fldCharType="begin"/>
        </w:r>
        <w:r>
          <w:rPr>
            <w:webHidden/>
          </w:rPr>
          <w:instrText xml:space="preserve"> PAGEREF _Toc66890159 \h </w:instrText>
        </w:r>
        <w:r>
          <w:rPr>
            <w:webHidden/>
          </w:rPr>
        </w:r>
        <w:r>
          <w:rPr>
            <w:webHidden/>
          </w:rPr>
          <w:fldChar w:fldCharType="separate"/>
        </w:r>
        <w:r>
          <w:rPr>
            <w:webHidden/>
          </w:rPr>
          <w:t>24</w:t>
        </w:r>
        <w:r>
          <w:rPr>
            <w:webHidden/>
          </w:rPr>
          <w:fldChar w:fldCharType="end"/>
        </w:r>
      </w:hyperlink>
    </w:p>
    <w:p w14:paraId="7E5983E6" w14:textId="02D118E9" w:rsidR="0071366F" w:rsidRDefault="0071366F">
      <w:pPr>
        <w:pStyle w:val="TOC2"/>
        <w:rPr>
          <w:rFonts w:asciiTheme="minorHAnsi" w:eastAsiaTheme="minorEastAsia" w:hAnsiTheme="minorHAnsi" w:cstheme="minorBidi"/>
          <w:sz w:val="22"/>
          <w:szCs w:val="22"/>
          <w:lang w:eastAsia="en-AU"/>
        </w:rPr>
      </w:pPr>
      <w:hyperlink w:anchor="_Toc66890160" w:history="1">
        <w:r w:rsidRPr="00554217">
          <w:rPr>
            <w:rStyle w:val="Hyperlink"/>
            <w:rFonts w:cstheme="minorHAnsi"/>
          </w:rPr>
          <w:t>5.3 Valuable Belongings</w:t>
        </w:r>
        <w:r>
          <w:rPr>
            <w:webHidden/>
          </w:rPr>
          <w:tab/>
        </w:r>
        <w:r>
          <w:rPr>
            <w:webHidden/>
          </w:rPr>
          <w:fldChar w:fldCharType="begin"/>
        </w:r>
        <w:r>
          <w:rPr>
            <w:webHidden/>
          </w:rPr>
          <w:instrText xml:space="preserve"> PAGEREF _Toc66890160 \h </w:instrText>
        </w:r>
        <w:r>
          <w:rPr>
            <w:webHidden/>
          </w:rPr>
        </w:r>
        <w:r>
          <w:rPr>
            <w:webHidden/>
          </w:rPr>
          <w:fldChar w:fldCharType="separate"/>
        </w:r>
        <w:r>
          <w:rPr>
            <w:webHidden/>
          </w:rPr>
          <w:t>25</w:t>
        </w:r>
        <w:r>
          <w:rPr>
            <w:webHidden/>
          </w:rPr>
          <w:fldChar w:fldCharType="end"/>
        </w:r>
      </w:hyperlink>
    </w:p>
    <w:p w14:paraId="4B2603F8" w14:textId="62349D4A" w:rsidR="0071366F" w:rsidRDefault="0071366F">
      <w:pPr>
        <w:pStyle w:val="TOC2"/>
        <w:rPr>
          <w:rFonts w:asciiTheme="minorHAnsi" w:eastAsiaTheme="minorEastAsia" w:hAnsiTheme="minorHAnsi" w:cstheme="minorBidi"/>
          <w:sz w:val="22"/>
          <w:szCs w:val="22"/>
          <w:lang w:eastAsia="en-AU"/>
        </w:rPr>
      </w:pPr>
      <w:hyperlink w:anchor="_Toc66890161" w:history="1">
        <w:r w:rsidRPr="00554217">
          <w:rPr>
            <w:rStyle w:val="Hyperlink"/>
            <w:rFonts w:cstheme="minorHAnsi"/>
          </w:rPr>
          <w:t>5.4 Multi-disciplinary Meetings (MDT)</w:t>
        </w:r>
        <w:r>
          <w:rPr>
            <w:webHidden/>
          </w:rPr>
          <w:tab/>
        </w:r>
        <w:r>
          <w:rPr>
            <w:webHidden/>
          </w:rPr>
          <w:fldChar w:fldCharType="begin"/>
        </w:r>
        <w:r>
          <w:rPr>
            <w:webHidden/>
          </w:rPr>
          <w:instrText xml:space="preserve"> PAGEREF _Toc66890161 \h </w:instrText>
        </w:r>
        <w:r>
          <w:rPr>
            <w:webHidden/>
          </w:rPr>
        </w:r>
        <w:r>
          <w:rPr>
            <w:webHidden/>
          </w:rPr>
          <w:fldChar w:fldCharType="separate"/>
        </w:r>
        <w:r>
          <w:rPr>
            <w:webHidden/>
          </w:rPr>
          <w:t>26</w:t>
        </w:r>
        <w:r>
          <w:rPr>
            <w:webHidden/>
          </w:rPr>
          <w:fldChar w:fldCharType="end"/>
        </w:r>
      </w:hyperlink>
    </w:p>
    <w:p w14:paraId="0C730CDA" w14:textId="58590FB9" w:rsidR="0071366F" w:rsidRDefault="0071366F">
      <w:pPr>
        <w:pStyle w:val="TOC2"/>
        <w:rPr>
          <w:rFonts w:asciiTheme="minorHAnsi" w:eastAsiaTheme="minorEastAsia" w:hAnsiTheme="minorHAnsi" w:cstheme="minorBidi"/>
          <w:sz w:val="22"/>
          <w:szCs w:val="22"/>
          <w:lang w:eastAsia="en-AU"/>
        </w:rPr>
      </w:pPr>
      <w:hyperlink w:anchor="_Toc66890162" w:history="1">
        <w:r w:rsidRPr="00554217">
          <w:rPr>
            <w:rStyle w:val="Hyperlink"/>
            <w:rFonts w:cstheme="minorHAnsi"/>
          </w:rPr>
          <w:t>5.5 Care plans</w:t>
        </w:r>
        <w:r>
          <w:rPr>
            <w:webHidden/>
          </w:rPr>
          <w:tab/>
        </w:r>
        <w:r>
          <w:rPr>
            <w:webHidden/>
          </w:rPr>
          <w:fldChar w:fldCharType="begin"/>
        </w:r>
        <w:r>
          <w:rPr>
            <w:webHidden/>
          </w:rPr>
          <w:instrText xml:space="preserve"> PAGEREF _Toc66890162 \h </w:instrText>
        </w:r>
        <w:r>
          <w:rPr>
            <w:webHidden/>
          </w:rPr>
        </w:r>
        <w:r>
          <w:rPr>
            <w:webHidden/>
          </w:rPr>
          <w:fldChar w:fldCharType="separate"/>
        </w:r>
        <w:r>
          <w:rPr>
            <w:webHidden/>
          </w:rPr>
          <w:t>26</w:t>
        </w:r>
        <w:r>
          <w:rPr>
            <w:webHidden/>
          </w:rPr>
          <w:fldChar w:fldCharType="end"/>
        </w:r>
      </w:hyperlink>
    </w:p>
    <w:p w14:paraId="34C0ACCF" w14:textId="41C4BD72" w:rsidR="0071366F" w:rsidRDefault="0071366F">
      <w:pPr>
        <w:pStyle w:val="TOC2"/>
        <w:rPr>
          <w:rFonts w:asciiTheme="minorHAnsi" w:eastAsiaTheme="minorEastAsia" w:hAnsiTheme="minorHAnsi" w:cstheme="minorBidi"/>
          <w:sz w:val="22"/>
          <w:szCs w:val="22"/>
          <w:lang w:eastAsia="en-AU"/>
        </w:rPr>
      </w:pPr>
      <w:hyperlink w:anchor="_Toc66890163" w:history="1">
        <w:r w:rsidRPr="00554217">
          <w:rPr>
            <w:rStyle w:val="Hyperlink"/>
            <w:rFonts w:cstheme="minorHAnsi"/>
          </w:rPr>
          <w:t>5.6 Unacceptable behaviour management</w:t>
        </w:r>
        <w:r>
          <w:rPr>
            <w:webHidden/>
          </w:rPr>
          <w:tab/>
        </w:r>
        <w:r>
          <w:rPr>
            <w:webHidden/>
          </w:rPr>
          <w:fldChar w:fldCharType="begin"/>
        </w:r>
        <w:r>
          <w:rPr>
            <w:webHidden/>
          </w:rPr>
          <w:instrText xml:space="preserve"> PAGEREF _Toc66890163 \h </w:instrText>
        </w:r>
        <w:r>
          <w:rPr>
            <w:webHidden/>
          </w:rPr>
        </w:r>
        <w:r>
          <w:rPr>
            <w:webHidden/>
          </w:rPr>
          <w:fldChar w:fldCharType="separate"/>
        </w:r>
        <w:r>
          <w:rPr>
            <w:webHidden/>
          </w:rPr>
          <w:t>28</w:t>
        </w:r>
        <w:r>
          <w:rPr>
            <w:webHidden/>
          </w:rPr>
          <w:fldChar w:fldCharType="end"/>
        </w:r>
      </w:hyperlink>
    </w:p>
    <w:p w14:paraId="5EB26214" w14:textId="5206DEC3" w:rsidR="0071366F" w:rsidRDefault="0071366F">
      <w:pPr>
        <w:pStyle w:val="TOC2"/>
        <w:rPr>
          <w:rFonts w:asciiTheme="minorHAnsi" w:eastAsiaTheme="minorEastAsia" w:hAnsiTheme="minorHAnsi" w:cstheme="minorBidi"/>
          <w:sz w:val="22"/>
          <w:szCs w:val="22"/>
          <w:lang w:eastAsia="en-AU"/>
        </w:rPr>
      </w:pPr>
      <w:hyperlink w:anchor="_Toc66890164" w:history="1">
        <w:r w:rsidRPr="00554217">
          <w:rPr>
            <w:rStyle w:val="Hyperlink"/>
            <w:rFonts w:cstheme="minorHAnsi"/>
          </w:rPr>
          <w:t>5.7 Leave from the Unit</w:t>
        </w:r>
        <w:r>
          <w:rPr>
            <w:webHidden/>
          </w:rPr>
          <w:tab/>
        </w:r>
        <w:r>
          <w:rPr>
            <w:webHidden/>
          </w:rPr>
          <w:fldChar w:fldCharType="begin"/>
        </w:r>
        <w:r>
          <w:rPr>
            <w:webHidden/>
          </w:rPr>
          <w:instrText xml:space="preserve"> PAGEREF _Toc66890164 \h </w:instrText>
        </w:r>
        <w:r>
          <w:rPr>
            <w:webHidden/>
          </w:rPr>
        </w:r>
        <w:r>
          <w:rPr>
            <w:webHidden/>
          </w:rPr>
          <w:fldChar w:fldCharType="separate"/>
        </w:r>
        <w:r>
          <w:rPr>
            <w:webHidden/>
          </w:rPr>
          <w:t>28</w:t>
        </w:r>
        <w:r>
          <w:rPr>
            <w:webHidden/>
          </w:rPr>
          <w:fldChar w:fldCharType="end"/>
        </w:r>
      </w:hyperlink>
    </w:p>
    <w:p w14:paraId="7C699425" w14:textId="69E9B5FB" w:rsidR="0071366F" w:rsidRDefault="0071366F">
      <w:pPr>
        <w:pStyle w:val="TOC2"/>
        <w:rPr>
          <w:rFonts w:asciiTheme="minorHAnsi" w:eastAsiaTheme="minorEastAsia" w:hAnsiTheme="minorHAnsi" w:cstheme="minorBidi"/>
          <w:sz w:val="22"/>
          <w:szCs w:val="22"/>
          <w:lang w:eastAsia="en-AU"/>
        </w:rPr>
      </w:pPr>
      <w:hyperlink w:anchor="_Toc66890165" w:history="1">
        <w:r w:rsidRPr="00554217">
          <w:rPr>
            <w:rStyle w:val="Hyperlink"/>
            <w:rFonts w:cstheme="minorHAnsi"/>
          </w:rPr>
          <w:t>5.8 Infectious illnesses</w:t>
        </w:r>
        <w:r>
          <w:rPr>
            <w:webHidden/>
          </w:rPr>
          <w:tab/>
        </w:r>
        <w:r>
          <w:rPr>
            <w:webHidden/>
          </w:rPr>
          <w:fldChar w:fldCharType="begin"/>
        </w:r>
        <w:r>
          <w:rPr>
            <w:webHidden/>
          </w:rPr>
          <w:instrText xml:space="preserve"> PAGEREF _Toc66890165 \h </w:instrText>
        </w:r>
        <w:r>
          <w:rPr>
            <w:webHidden/>
          </w:rPr>
        </w:r>
        <w:r>
          <w:rPr>
            <w:webHidden/>
          </w:rPr>
          <w:fldChar w:fldCharType="separate"/>
        </w:r>
        <w:r>
          <w:rPr>
            <w:webHidden/>
          </w:rPr>
          <w:t>29</w:t>
        </w:r>
        <w:r>
          <w:rPr>
            <w:webHidden/>
          </w:rPr>
          <w:fldChar w:fldCharType="end"/>
        </w:r>
      </w:hyperlink>
    </w:p>
    <w:p w14:paraId="79654B72" w14:textId="1F6FF836" w:rsidR="0071366F" w:rsidRDefault="0071366F">
      <w:pPr>
        <w:pStyle w:val="TOC2"/>
        <w:rPr>
          <w:rFonts w:asciiTheme="minorHAnsi" w:eastAsiaTheme="minorEastAsia" w:hAnsiTheme="minorHAnsi" w:cstheme="minorBidi"/>
          <w:sz w:val="22"/>
          <w:szCs w:val="22"/>
          <w:lang w:eastAsia="en-AU"/>
        </w:rPr>
      </w:pPr>
      <w:hyperlink w:anchor="_Toc66890166" w:history="1">
        <w:r w:rsidRPr="00554217">
          <w:rPr>
            <w:rStyle w:val="Hyperlink"/>
            <w:rFonts w:cstheme="minorHAnsi"/>
          </w:rPr>
          <w:t>5.9 Specialised Assessments and Clinical Interventions</w:t>
        </w:r>
        <w:r>
          <w:rPr>
            <w:webHidden/>
          </w:rPr>
          <w:tab/>
        </w:r>
        <w:r>
          <w:rPr>
            <w:webHidden/>
          </w:rPr>
          <w:fldChar w:fldCharType="begin"/>
        </w:r>
        <w:r>
          <w:rPr>
            <w:webHidden/>
          </w:rPr>
          <w:instrText xml:space="preserve"> PAGEREF _Toc66890166 \h </w:instrText>
        </w:r>
        <w:r>
          <w:rPr>
            <w:webHidden/>
          </w:rPr>
        </w:r>
        <w:r>
          <w:rPr>
            <w:webHidden/>
          </w:rPr>
          <w:fldChar w:fldCharType="separate"/>
        </w:r>
        <w:r>
          <w:rPr>
            <w:webHidden/>
          </w:rPr>
          <w:t>29</w:t>
        </w:r>
        <w:r>
          <w:rPr>
            <w:webHidden/>
          </w:rPr>
          <w:fldChar w:fldCharType="end"/>
        </w:r>
      </w:hyperlink>
    </w:p>
    <w:p w14:paraId="3E0C45EE" w14:textId="1EEC75F8" w:rsidR="0071366F" w:rsidRDefault="0071366F">
      <w:pPr>
        <w:pStyle w:val="TOC2"/>
        <w:rPr>
          <w:rFonts w:asciiTheme="minorHAnsi" w:eastAsiaTheme="minorEastAsia" w:hAnsiTheme="minorHAnsi" w:cstheme="minorBidi"/>
          <w:sz w:val="22"/>
          <w:szCs w:val="22"/>
          <w:lang w:eastAsia="en-AU"/>
        </w:rPr>
      </w:pPr>
      <w:hyperlink w:anchor="_Toc66890167" w:history="1">
        <w:r w:rsidRPr="00554217">
          <w:rPr>
            <w:rStyle w:val="Hyperlink"/>
            <w:rFonts w:cstheme="minorHAnsi"/>
          </w:rPr>
          <w:t>5.10 Therapeutic Group Program</w:t>
        </w:r>
        <w:r>
          <w:rPr>
            <w:webHidden/>
          </w:rPr>
          <w:tab/>
        </w:r>
        <w:r>
          <w:rPr>
            <w:webHidden/>
          </w:rPr>
          <w:fldChar w:fldCharType="begin"/>
        </w:r>
        <w:r>
          <w:rPr>
            <w:webHidden/>
          </w:rPr>
          <w:instrText xml:space="preserve"> PAGEREF _Toc66890167 \h </w:instrText>
        </w:r>
        <w:r>
          <w:rPr>
            <w:webHidden/>
          </w:rPr>
        </w:r>
        <w:r>
          <w:rPr>
            <w:webHidden/>
          </w:rPr>
          <w:fldChar w:fldCharType="separate"/>
        </w:r>
        <w:r>
          <w:rPr>
            <w:webHidden/>
          </w:rPr>
          <w:t>30</w:t>
        </w:r>
        <w:r>
          <w:rPr>
            <w:webHidden/>
          </w:rPr>
          <w:fldChar w:fldCharType="end"/>
        </w:r>
      </w:hyperlink>
    </w:p>
    <w:p w14:paraId="77E39C7D" w14:textId="129D5F0E" w:rsidR="0071366F" w:rsidRDefault="0071366F">
      <w:pPr>
        <w:pStyle w:val="TOC2"/>
        <w:rPr>
          <w:rFonts w:asciiTheme="minorHAnsi" w:eastAsiaTheme="minorEastAsia" w:hAnsiTheme="minorHAnsi" w:cstheme="minorBidi"/>
          <w:sz w:val="22"/>
          <w:szCs w:val="22"/>
          <w:lang w:eastAsia="en-AU"/>
        </w:rPr>
      </w:pPr>
      <w:hyperlink w:anchor="_Toc66890168" w:history="1">
        <w:r w:rsidRPr="00554217">
          <w:rPr>
            <w:rStyle w:val="Hyperlink"/>
            <w:rFonts w:cstheme="minorHAnsi"/>
          </w:rPr>
          <w:t>5.11 Provision of dental care at AMHRU (Dental Clinic)</w:t>
        </w:r>
        <w:r>
          <w:rPr>
            <w:webHidden/>
          </w:rPr>
          <w:tab/>
        </w:r>
        <w:r>
          <w:rPr>
            <w:webHidden/>
          </w:rPr>
          <w:fldChar w:fldCharType="begin"/>
        </w:r>
        <w:r>
          <w:rPr>
            <w:webHidden/>
          </w:rPr>
          <w:instrText xml:space="preserve"> PAGEREF _Toc66890168 \h </w:instrText>
        </w:r>
        <w:r>
          <w:rPr>
            <w:webHidden/>
          </w:rPr>
        </w:r>
        <w:r>
          <w:rPr>
            <w:webHidden/>
          </w:rPr>
          <w:fldChar w:fldCharType="separate"/>
        </w:r>
        <w:r>
          <w:rPr>
            <w:webHidden/>
          </w:rPr>
          <w:t>30</w:t>
        </w:r>
        <w:r>
          <w:rPr>
            <w:webHidden/>
          </w:rPr>
          <w:fldChar w:fldCharType="end"/>
        </w:r>
      </w:hyperlink>
    </w:p>
    <w:p w14:paraId="71F7703A" w14:textId="5E1A907D" w:rsidR="0071366F" w:rsidRDefault="0071366F">
      <w:pPr>
        <w:pStyle w:val="TOC2"/>
        <w:rPr>
          <w:rFonts w:asciiTheme="minorHAnsi" w:eastAsiaTheme="minorEastAsia" w:hAnsiTheme="minorHAnsi" w:cstheme="minorBidi"/>
          <w:sz w:val="22"/>
          <w:szCs w:val="22"/>
          <w:lang w:eastAsia="en-AU"/>
        </w:rPr>
      </w:pPr>
      <w:hyperlink w:anchor="_Toc66890169" w:history="1">
        <w:r w:rsidRPr="00554217">
          <w:rPr>
            <w:rStyle w:val="Hyperlink"/>
            <w:rFonts w:cstheme="minorHAnsi"/>
          </w:rPr>
          <w:t>5.12 Deteriorating mental state</w:t>
        </w:r>
        <w:r>
          <w:rPr>
            <w:webHidden/>
          </w:rPr>
          <w:tab/>
        </w:r>
        <w:r>
          <w:rPr>
            <w:webHidden/>
          </w:rPr>
          <w:fldChar w:fldCharType="begin"/>
        </w:r>
        <w:r>
          <w:rPr>
            <w:webHidden/>
          </w:rPr>
          <w:instrText xml:space="preserve"> PAGEREF _Toc66890169 \h </w:instrText>
        </w:r>
        <w:r>
          <w:rPr>
            <w:webHidden/>
          </w:rPr>
        </w:r>
        <w:r>
          <w:rPr>
            <w:webHidden/>
          </w:rPr>
          <w:fldChar w:fldCharType="separate"/>
        </w:r>
        <w:r>
          <w:rPr>
            <w:webHidden/>
          </w:rPr>
          <w:t>31</w:t>
        </w:r>
        <w:r>
          <w:rPr>
            <w:webHidden/>
          </w:rPr>
          <w:fldChar w:fldCharType="end"/>
        </w:r>
      </w:hyperlink>
    </w:p>
    <w:p w14:paraId="3C9954FC" w14:textId="1C0E8DF1" w:rsidR="0071366F" w:rsidRDefault="0071366F">
      <w:pPr>
        <w:pStyle w:val="TOC2"/>
        <w:rPr>
          <w:rFonts w:asciiTheme="minorHAnsi" w:eastAsiaTheme="minorEastAsia" w:hAnsiTheme="minorHAnsi" w:cstheme="minorBidi"/>
          <w:sz w:val="22"/>
          <w:szCs w:val="22"/>
          <w:lang w:eastAsia="en-AU"/>
        </w:rPr>
      </w:pPr>
      <w:hyperlink w:anchor="_Toc66890170" w:history="1">
        <w:r w:rsidRPr="00554217">
          <w:rPr>
            <w:rStyle w:val="Hyperlink"/>
            <w:rFonts w:cstheme="minorHAnsi"/>
          </w:rPr>
          <w:t>5.13 Deteriorating physical health</w:t>
        </w:r>
        <w:r>
          <w:rPr>
            <w:webHidden/>
          </w:rPr>
          <w:tab/>
        </w:r>
        <w:r>
          <w:rPr>
            <w:webHidden/>
          </w:rPr>
          <w:fldChar w:fldCharType="begin"/>
        </w:r>
        <w:r>
          <w:rPr>
            <w:webHidden/>
          </w:rPr>
          <w:instrText xml:space="preserve"> PAGEREF _Toc66890170 \h </w:instrText>
        </w:r>
        <w:r>
          <w:rPr>
            <w:webHidden/>
          </w:rPr>
        </w:r>
        <w:r>
          <w:rPr>
            <w:webHidden/>
          </w:rPr>
          <w:fldChar w:fldCharType="separate"/>
        </w:r>
        <w:r>
          <w:rPr>
            <w:webHidden/>
          </w:rPr>
          <w:t>32</w:t>
        </w:r>
        <w:r>
          <w:rPr>
            <w:webHidden/>
          </w:rPr>
          <w:fldChar w:fldCharType="end"/>
        </w:r>
      </w:hyperlink>
    </w:p>
    <w:p w14:paraId="615E2162" w14:textId="0D01DEB0" w:rsidR="0071366F" w:rsidRDefault="0071366F">
      <w:pPr>
        <w:pStyle w:val="TOC2"/>
        <w:rPr>
          <w:rFonts w:asciiTheme="minorHAnsi" w:eastAsiaTheme="minorEastAsia" w:hAnsiTheme="minorHAnsi" w:cstheme="minorBidi"/>
          <w:sz w:val="22"/>
          <w:szCs w:val="22"/>
          <w:lang w:eastAsia="en-AU"/>
        </w:rPr>
      </w:pPr>
      <w:hyperlink w:anchor="_Toc66890171" w:history="1">
        <w:r w:rsidRPr="00554217">
          <w:rPr>
            <w:rStyle w:val="Hyperlink"/>
            <w:rFonts w:cstheme="minorHAnsi"/>
          </w:rPr>
          <w:t>5.14 Long Stay People</w:t>
        </w:r>
        <w:r>
          <w:rPr>
            <w:webHidden/>
          </w:rPr>
          <w:tab/>
        </w:r>
        <w:r>
          <w:rPr>
            <w:webHidden/>
          </w:rPr>
          <w:fldChar w:fldCharType="begin"/>
        </w:r>
        <w:r>
          <w:rPr>
            <w:webHidden/>
          </w:rPr>
          <w:instrText xml:space="preserve"> PAGEREF _Toc66890171 \h </w:instrText>
        </w:r>
        <w:r>
          <w:rPr>
            <w:webHidden/>
          </w:rPr>
        </w:r>
        <w:r>
          <w:rPr>
            <w:webHidden/>
          </w:rPr>
          <w:fldChar w:fldCharType="separate"/>
        </w:r>
        <w:r>
          <w:rPr>
            <w:webHidden/>
          </w:rPr>
          <w:t>32</w:t>
        </w:r>
        <w:r>
          <w:rPr>
            <w:webHidden/>
          </w:rPr>
          <w:fldChar w:fldCharType="end"/>
        </w:r>
      </w:hyperlink>
    </w:p>
    <w:p w14:paraId="7333A4A2" w14:textId="143670EE" w:rsidR="0071366F" w:rsidRDefault="0071366F">
      <w:pPr>
        <w:pStyle w:val="TOC1"/>
        <w:rPr>
          <w:rFonts w:asciiTheme="minorHAnsi" w:eastAsiaTheme="minorEastAsia" w:hAnsiTheme="minorHAnsi" w:cstheme="minorBidi"/>
          <w:noProof/>
          <w:sz w:val="22"/>
          <w:szCs w:val="22"/>
          <w:lang w:eastAsia="en-AU"/>
        </w:rPr>
      </w:pPr>
      <w:hyperlink w:anchor="_Toc66890172" w:history="1">
        <w:r w:rsidRPr="00554217">
          <w:rPr>
            <w:rStyle w:val="Hyperlink"/>
            <w:rFonts w:cs="Arial"/>
            <w:noProof/>
          </w:rPr>
          <w:t xml:space="preserve">Section 6 – </w:t>
        </w:r>
        <w:r w:rsidRPr="00554217">
          <w:rPr>
            <w:rStyle w:val="Hyperlink"/>
            <w:noProof/>
          </w:rPr>
          <w:t>Advance Agreements, Advance Consent Directions and Nominated Persons</w:t>
        </w:r>
        <w:r>
          <w:rPr>
            <w:noProof/>
            <w:webHidden/>
          </w:rPr>
          <w:tab/>
        </w:r>
        <w:r>
          <w:rPr>
            <w:noProof/>
            <w:webHidden/>
          </w:rPr>
          <w:fldChar w:fldCharType="begin"/>
        </w:r>
        <w:r>
          <w:rPr>
            <w:noProof/>
            <w:webHidden/>
          </w:rPr>
          <w:instrText xml:space="preserve"> PAGEREF _Toc66890172 \h </w:instrText>
        </w:r>
        <w:r>
          <w:rPr>
            <w:noProof/>
            <w:webHidden/>
          </w:rPr>
        </w:r>
        <w:r>
          <w:rPr>
            <w:noProof/>
            <w:webHidden/>
          </w:rPr>
          <w:fldChar w:fldCharType="separate"/>
        </w:r>
        <w:r>
          <w:rPr>
            <w:noProof/>
            <w:webHidden/>
          </w:rPr>
          <w:t>33</w:t>
        </w:r>
        <w:r>
          <w:rPr>
            <w:noProof/>
            <w:webHidden/>
          </w:rPr>
          <w:fldChar w:fldCharType="end"/>
        </w:r>
      </w:hyperlink>
    </w:p>
    <w:p w14:paraId="1F3FDA9B" w14:textId="71CC4121" w:rsidR="0071366F" w:rsidRDefault="0071366F">
      <w:pPr>
        <w:pStyle w:val="TOC1"/>
        <w:rPr>
          <w:rFonts w:asciiTheme="minorHAnsi" w:eastAsiaTheme="minorEastAsia" w:hAnsiTheme="minorHAnsi" w:cstheme="minorBidi"/>
          <w:noProof/>
          <w:sz w:val="22"/>
          <w:szCs w:val="22"/>
          <w:lang w:eastAsia="en-AU"/>
        </w:rPr>
      </w:pPr>
      <w:hyperlink w:anchor="_Toc66890173" w:history="1">
        <w:r w:rsidRPr="00554217">
          <w:rPr>
            <w:rStyle w:val="Hyperlink"/>
            <w:rFonts w:cs="Arial"/>
            <w:noProof/>
          </w:rPr>
          <w:t>Section 7 – Handover Procedures</w:t>
        </w:r>
        <w:r>
          <w:rPr>
            <w:noProof/>
            <w:webHidden/>
          </w:rPr>
          <w:tab/>
        </w:r>
        <w:r>
          <w:rPr>
            <w:noProof/>
            <w:webHidden/>
          </w:rPr>
          <w:fldChar w:fldCharType="begin"/>
        </w:r>
        <w:r>
          <w:rPr>
            <w:noProof/>
            <w:webHidden/>
          </w:rPr>
          <w:instrText xml:space="preserve"> PAGEREF _Toc66890173 \h </w:instrText>
        </w:r>
        <w:r>
          <w:rPr>
            <w:noProof/>
            <w:webHidden/>
          </w:rPr>
        </w:r>
        <w:r>
          <w:rPr>
            <w:noProof/>
            <w:webHidden/>
          </w:rPr>
          <w:fldChar w:fldCharType="separate"/>
        </w:r>
        <w:r>
          <w:rPr>
            <w:noProof/>
            <w:webHidden/>
          </w:rPr>
          <w:t>34</w:t>
        </w:r>
        <w:r>
          <w:rPr>
            <w:noProof/>
            <w:webHidden/>
          </w:rPr>
          <w:fldChar w:fldCharType="end"/>
        </w:r>
      </w:hyperlink>
    </w:p>
    <w:p w14:paraId="6FB23A9B" w14:textId="4B7083E5" w:rsidR="0071366F" w:rsidRDefault="0071366F">
      <w:pPr>
        <w:pStyle w:val="TOC2"/>
        <w:rPr>
          <w:rFonts w:asciiTheme="minorHAnsi" w:eastAsiaTheme="minorEastAsia" w:hAnsiTheme="minorHAnsi" w:cstheme="minorBidi"/>
          <w:sz w:val="22"/>
          <w:szCs w:val="22"/>
          <w:lang w:eastAsia="en-AU"/>
        </w:rPr>
      </w:pPr>
      <w:hyperlink w:anchor="_Toc66890174" w:history="1">
        <w:r w:rsidRPr="00554217">
          <w:rPr>
            <w:rStyle w:val="Hyperlink"/>
            <w:rFonts w:cstheme="minorHAnsi"/>
          </w:rPr>
          <w:t>7.1 Nursing Handovers</w:t>
        </w:r>
        <w:r>
          <w:rPr>
            <w:webHidden/>
          </w:rPr>
          <w:tab/>
        </w:r>
        <w:r>
          <w:rPr>
            <w:webHidden/>
          </w:rPr>
          <w:fldChar w:fldCharType="begin"/>
        </w:r>
        <w:r>
          <w:rPr>
            <w:webHidden/>
          </w:rPr>
          <w:instrText xml:space="preserve"> PAGEREF _Toc66890174 \h </w:instrText>
        </w:r>
        <w:r>
          <w:rPr>
            <w:webHidden/>
          </w:rPr>
        </w:r>
        <w:r>
          <w:rPr>
            <w:webHidden/>
          </w:rPr>
          <w:fldChar w:fldCharType="separate"/>
        </w:r>
        <w:r>
          <w:rPr>
            <w:webHidden/>
          </w:rPr>
          <w:t>34</w:t>
        </w:r>
        <w:r>
          <w:rPr>
            <w:webHidden/>
          </w:rPr>
          <w:fldChar w:fldCharType="end"/>
        </w:r>
      </w:hyperlink>
    </w:p>
    <w:p w14:paraId="237F4565" w14:textId="0DE8E383" w:rsidR="0071366F" w:rsidRDefault="0071366F">
      <w:pPr>
        <w:pStyle w:val="TOC2"/>
        <w:rPr>
          <w:rFonts w:asciiTheme="minorHAnsi" w:eastAsiaTheme="minorEastAsia" w:hAnsiTheme="minorHAnsi" w:cstheme="minorBidi"/>
          <w:sz w:val="22"/>
          <w:szCs w:val="22"/>
          <w:lang w:eastAsia="en-AU"/>
        </w:rPr>
      </w:pPr>
      <w:hyperlink w:anchor="_Toc66890175" w:history="1">
        <w:r w:rsidRPr="00554217">
          <w:rPr>
            <w:rStyle w:val="Hyperlink"/>
          </w:rPr>
          <w:t>7.2 Morning Update Meeting (Allied Health and Medical staff)</w:t>
        </w:r>
        <w:r>
          <w:rPr>
            <w:webHidden/>
          </w:rPr>
          <w:tab/>
        </w:r>
        <w:r>
          <w:rPr>
            <w:webHidden/>
          </w:rPr>
          <w:fldChar w:fldCharType="begin"/>
        </w:r>
        <w:r>
          <w:rPr>
            <w:webHidden/>
          </w:rPr>
          <w:instrText xml:space="preserve"> PAGEREF _Toc66890175 \h </w:instrText>
        </w:r>
        <w:r>
          <w:rPr>
            <w:webHidden/>
          </w:rPr>
        </w:r>
        <w:r>
          <w:rPr>
            <w:webHidden/>
          </w:rPr>
          <w:fldChar w:fldCharType="separate"/>
        </w:r>
        <w:r>
          <w:rPr>
            <w:webHidden/>
          </w:rPr>
          <w:t>35</w:t>
        </w:r>
        <w:r>
          <w:rPr>
            <w:webHidden/>
          </w:rPr>
          <w:fldChar w:fldCharType="end"/>
        </w:r>
      </w:hyperlink>
    </w:p>
    <w:p w14:paraId="6495FB8C" w14:textId="3191ABA2" w:rsidR="0071366F" w:rsidRDefault="0071366F">
      <w:pPr>
        <w:pStyle w:val="TOC2"/>
        <w:rPr>
          <w:rFonts w:asciiTheme="minorHAnsi" w:eastAsiaTheme="minorEastAsia" w:hAnsiTheme="minorHAnsi" w:cstheme="minorBidi"/>
          <w:sz w:val="22"/>
          <w:szCs w:val="22"/>
          <w:lang w:eastAsia="en-AU"/>
        </w:rPr>
      </w:pPr>
      <w:hyperlink w:anchor="_Toc66890176" w:history="1">
        <w:r w:rsidRPr="00554217">
          <w:rPr>
            <w:rStyle w:val="Hyperlink"/>
          </w:rPr>
          <w:t>7.3 Allied Health Weekly Meeting</w:t>
        </w:r>
        <w:r>
          <w:rPr>
            <w:webHidden/>
          </w:rPr>
          <w:tab/>
        </w:r>
        <w:r>
          <w:rPr>
            <w:webHidden/>
          </w:rPr>
          <w:fldChar w:fldCharType="begin"/>
        </w:r>
        <w:r>
          <w:rPr>
            <w:webHidden/>
          </w:rPr>
          <w:instrText xml:space="preserve"> PAGEREF _Toc66890176 \h </w:instrText>
        </w:r>
        <w:r>
          <w:rPr>
            <w:webHidden/>
          </w:rPr>
        </w:r>
        <w:r>
          <w:rPr>
            <w:webHidden/>
          </w:rPr>
          <w:fldChar w:fldCharType="separate"/>
        </w:r>
        <w:r>
          <w:rPr>
            <w:webHidden/>
          </w:rPr>
          <w:t>35</w:t>
        </w:r>
        <w:r>
          <w:rPr>
            <w:webHidden/>
          </w:rPr>
          <w:fldChar w:fldCharType="end"/>
        </w:r>
      </w:hyperlink>
    </w:p>
    <w:p w14:paraId="68E00B1D" w14:textId="3773F224" w:rsidR="0071366F" w:rsidRDefault="0071366F">
      <w:pPr>
        <w:pStyle w:val="TOC2"/>
        <w:rPr>
          <w:rFonts w:asciiTheme="minorHAnsi" w:eastAsiaTheme="minorEastAsia" w:hAnsiTheme="minorHAnsi" w:cstheme="minorBidi"/>
          <w:sz w:val="22"/>
          <w:szCs w:val="22"/>
          <w:lang w:eastAsia="en-AU"/>
        </w:rPr>
      </w:pPr>
      <w:hyperlink w:anchor="_Toc66890177" w:history="1">
        <w:r w:rsidRPr="00554217">
          <w:rPr>
            <w:rStyle w:val="Hyperlink"/>
            <w:rFonts w:cstheme="minorHAnsi"/>
          </w:rPr>
          <w:t>7.4 Documentation</w:t>
        </w:r>
        <w:r>
          <w:rPr>
            <w:webHidden/>
          </w:rPr>
          <w:tab/>
        </w:r>
        <w:r>
          <w:rPr>
            <w:webHidden/>
          </w:rPr>
          <w:fldChar w:fldCharType="begin"/>
        </w:r>
        <w:r>
          <w:rPr>
            <w:webHidden/>
          </w:rPr>
          <w:instrText xml:space="preserve"> PAGEREF _Toc66890177 \h </w:instrText>
        </w:r>
        <w:r>
          <w:rPr>
            <w:webHidden/>
          </w:rPr>
        </w:r>
        <w:r>
          <w:rPr>
            <w:webHidden/>
          </w:rPr>
          <w:fldChar w:fldCharType="separate"/>
        </w:r>
        <w:r>
          <w:rPr>
            <w:webHidden/>
          </w:rPr>
          <w:t>35</w:t>
        </w:r>
        <w:r>
          <w:rPr>
            <w:webHidden/>
          </w:rPr>
          <w:fldChar w:fldCharType="end"/>
        </w:r>
      </w:hyperlink>
    </w:p>
    <w:p w14:paraId="76174EE5" w14:textId="2459C9DD" w:rsidR="0071366F" w:rsidRDefault="0071366F">
      <w:pPr>
        <w:pStyle w:val="TOC1"/>
        <w:rPr>
          <w:rFonts w:asciiTheme="minorHAnsi" w:eastAsiaTheme="minorEastAsia" w:hAnsiTheme="minorHAnsi" w:cstheme="minorBidi"/>
          <w:noProof/>
          <w:sz w:val="22"/>
          <w:szCs w:val="22"/>
          <w:lang w:eastAsia="en-AU"/>
        </w:rPr>
      </w:pPr>
      <w:hyperlink w:anchor="_Toc66890178" w:history="1">
        <w:r w:rsidRPr="00554217">
          <w:rPr>
            <w:rStyle w:val="Hyperlink"/>
            <w:rFonts w:cs="Arial"/>
            <w:noProof/>
          </w:rPr>
          <w:t>Section 8 – Clinical Risk Assessment (CRA)</w:t>
        </w:r>
        <w:r>
          <w:rPr>
            <w:noProof/>
            <w:webHidden/>
          </w:rPr>
          <w:tab/>
        </w:r>
        <w:r>
          <w:rPr>
            <w:noProof/>
            <w:webHidden/>
          </w:rPr>
          <w:fldChar w:fldCharType="begin"/>
        </w:r>
        <w:r>
          <w:rPr>
            <w:noProof/>
            <w:webHidden/>
          </w:rPr>
          <w:instrText xml:space="preserve"> PAGEREF _Toc66890178 \h </w:instrText>
        </w:r>
        <w:r>
          <w:rPr>
            <w:noProof/>
            <w:webHidden/>
          </w:rPr>
        </w:r>
        <w:r>
          <w:rPr>
            <w:noProof/>
            <w:webHidden/>
          </w:rPr>
          <w:fldChar w:fldCharType="separate"/>
        </w:r>
        <w:r>
          <w:rPr>
            <w:noProof/>
            <w:webHidden/>
          </w:rPr>
          <w:t>36</w:t>
        </w:r>
        <w:r>
          <w:rPr>
            <w:noProof/>
            <w:webHidden/>
          </w:rPr>
          <w:fldChar w:fldCharType="end"/>
        </w:r>
      </w:hyperlink>
    </w:p>
    <w:p w14:paraId="773A8E97" w14:textId="400CED04" w:rsidR="0071366F" w:rsidRDefault="0071366F">
      <w:pPr>
        <w:pStyle w:val="TOC2"/>
        <w:rPr>
          <w:rFonts w:asciiTheme="minorHAnsi" w:eastAsiaTheme="minorEastAsia" w:hAnsiTheme="minorHAnsi" w:cstheme="minorBidi"/>
          <w:sz w:val="22"/>
          <w:szCs w:val="22"/>
          <w:lang w:eastAsia="en-AU"/>
        </w:rPr>
      </w:pPr>
      <w:hyperlink w:anchor="_Toc66890179" w:history="1">
        <w:r w:rsidRPr="00554217">
          <w:rPr>
            <w:rStyle w:val="Hyperlink"/>
            <w:rFonts w:cstheme="minorHAnsi"/>
            <w:lang w:eastAsia="en-AU"/>
          </w:rPr>
          <w:t>8.1 Risk assessments</w:t>
        </w:r>
        <w:r>
          <w:rPr>
            <w:webHidden/>
          </w:rPr>
          <w:tab/>
        </w:r>
        <w:r>
          <w:rPr>
            <w:webHidden/>
          </w:rPr>
          <w:fldChar w:fldCharType="begin"/>
        </w:r>
        <w:r>
          <w:rPr>
            <w:webHidden/>
          </w:rPr>
          <w:instrText xml:space="preserve"> PAGEREF _Toc66890179 \h </w:instrText>
        </w:r>
        <w:r>
          <w:rPr>
            <w:webHidden/>
          </w:rPr>
        </w:r>
        <w:r>
          <w:rPr>
            <w:webHidden/>
          </w:rPr>
          <w:fldChar w:fldCharType="separate"/>
        </w:r>
        <w:r>
          <w:rPr>
            <w:webHidden/>
          </w:rPr>
          <w:t>36</w:t>
        </w:r>
        <w:r>
          <w:rPr>
            <w:webHidden/>
          </w:rPr>
          <w:fldChar w:fldCharType="end"/>
        </w:r>
      </w:hyperlink>
    </w:p>
    <w:p w14:paraId="1C7D2A2C" w14:textId="29BAE941" w:rsidR="0071366F" w:rsidRDefault="0071366F">
      <w:pPr>
        <w:pStyle w:val="TOC2"/>
        <w:rPr>
          <w:rFonts w:asciiTheme="minorHAnsi" w:eastAsiaTheme="minorEastAsia" w:hAnsiTheme="minorHAnsi" w:cstheme="minorBidi"/>
          <w:sz w:val="22"/>
          <w:szCs w:val="22"/>
          <w:lang w:eastAsia="en-AU"/>
        </w:rPr>
      </w:pPr>
      <w:hyperlink w:anchor="_Toc66890180" w:history="1">
        <w:r w:rsidRPr="00554217">
          <w:rPr>
            <w:rStyle w:val="Hyperlink"/>
            <w:rFonts w:cstheme="minorHAnsi"/>
            <w:lang w:eastAsia="en-AU"/>
          </w:rPr>
          <w:t>8.2 Guiding principles for managing a person’s risk</w:t>
        </w:r>
        <w:r>
          <w:rPr>
            <w:webHidden/>
          </w:rPr>
          <w:tab/>
        </w:r>
        <w:r>
          <w:rPr>
            <w:webHidden/>
          </w:rPr>
          <w:fldChar w:fldCharType="begin"/>
        </w:r>
        <w:r>
          <w:rPr>
            <w:webHidden/>
          </w:rPr>
          <w:instrText xml:space="preserve"> PAGEREF _Toc66890180 \h </w:instrText>
        </w:r>
        <w:r>
          <w:rPr>
            <w:webHidden/>
          </w:rPr>
        </w:r>
        <w:r>
          <w:rPr>
            <w:webHidden/>
          </w:rPr>
          <w:fldChar w:fldCharType="separate"/>
        </w:r>
        <w:r>
          <w:rPr>
            <w:webHidden/>
          </w:rPr>
          <w:t>37</w:t>
        </w:r>
        <w:r>
          <w:rPr>
            <w:webHidden/>
          </w:rPr>
          <w:fldChar w:fldCharType="end"/>
        </w:r>
      </w:hyperlink>
    </w:p>
    <w:p w14:paraId="08C7A272" w14:textId="399C62ED" w:rsidR="0071366F" w:rsidRDefault="0071366F">
      <w:pPr>
        <w:pStyle w:val="TOC2"/>
        <w:rPr>
          <w:rFonts w:asciiTheme="minorHAnsi" w:eastAsiaTheme="minorEastAsia" w:hAnsiTheme="minorHAnsi" w:cstheme="minorBidi"/>
          <w:sz w:val="22"/>
          <w:szCs w:val="22"/>
          <w:lang w:eastAsia="en-AU"/>
        </w:rPr>
      </w:pPr>
      <w:hyperlink w:anchor="_Toc66890181" w:history="1">
        <w:r w:rsidRPr="00554217">
          <w:rPr>
            <w:rStyle w:val="Hyperlink"/>
            <w:rFonts w:cstheme="minorHAnsi"/>
            <w:lang w:eastAsia="en-AU"/>
          </w:rPr>
          <w:t>8.3 At Risk Categories (ARC)</w:t>
        </w:r>
        <w:r>
          <w:rPr>
            <w:webHidden/>
          </w:rPr>
          <w:tab/>
        </w:r>
        <w:r>
          <w:rPr>
            <w:webHidden/>
          </w:rPr>
          <w:fldChar w:fldCharType="begin"/>
        </w:r>
        <w:r>
          <w:rPr>
            <w:webHidden/>
          </w:rPr>
          <w:instrText xml:space="preserve"> PAGEREF _Toc66890181 \h </w:instrText>
        </w:r>
        <w:r>
          <w:rPr>
            <w:webHidden/>
          </w:rPr>
        </w:r>
        <w:r>
          <w:rPr>
            <w:webHidden/>
          </w:rPr>
          <w:fldChar w:fldCharType="separate"/>
        </w:r>
        <w:r>
          <w:rPr>
            <w:webHidden/>
          </w:rPr>
          <w:t>37</w:t>
        </w:r>
        <w:r>
          <w:rPr>
            <w:webHidden/>
          </w:rPr>
          <w:fldChar w:fldCharType="end"/>
        </w:r>
      </w:hyperlink>
    </w:p>
    <w:p w14:paraId="6DAF9553" w14:textId="4B2BCF47" w:rsidR="0071366F" w:rsidRDefault="0071366F">
      <w:pPr>
        <w:pStyle w:val="TOC2"/>
        <w:rPr>
          <w:rFonts w:asciiTheme="minorHAnsi" w:eastAsiaTheme="minorEastAsia" w:hAnsiTheme="minorHAnsi" w:cstheme="minorBidi"/>
          <w:sz w:val="22"/>
          <w:szCs w:val="22"/>
          <w:lang w:eastAsia="en-AU"/>
        </w:rPr>
      </w:pPr>
      <w:hyperlink w:anchor="_Toc66890182" w:history="1">
        <w:r w:rsidRPr="00554217">
          <w:rPr>
            <w:rStyle w:val="Hyperlink"/>
            <w:rFonts w:cstheme="minorHAnsi"/>
            <w:lang w:eastAsia="en-AU"/>
          </w:rPr>
          <w:t>8.4 Required skills for undertaking ARC observat</w:t>
        </w:r>
        <w:r w:rsidRPr="00554217">
          <w:rPr>
            <w:rStyle w:val="Hyperlink"/>
            <w:rFonts w:cstheme="minorHAnsi"/>
          </w:rPr>
          <w:t>i</w:t>
        </w:r>
        <w:r w:rsidRPr="00554217">
          <w:rPr>
            <w:rStyle w:val="Hyperlink"/>
            <w:rFonts w:cstheme="minorHAnsi"/>
            <w:lang w:eastAsia="en-AU"/>
          </w:rPr>
          <w:t>ons</w:t>
        </w:r>
        <w:r>
          <w:rPr>
            <w:webHidden/>
          </w:rPr>
          <w:tab/>
        </w:r>
        <w:r>
          <w:rPr>
            <w:webHidden/>
          </w:rPr>
          <w:fldChar w:fldCharType="begin"/>
        </w:r>
        <w:r>
          <w:rPr>
            <w:webHidden/>
          </w:rPr>
          <w:instrText xml:space="preserve"> PAGEREF _Toc66890182 \h </w:instrText>
        </w:r>
        <w:r>
          <w:rPr>
            <w:webHidden/>
          </w:rPr>
        </w:r>
        <w:r>
          <w:rPr>
            <w:webHidden/>
          </w:rPr>
          <w:fldChar w:fldCharType="separate"/>
        </w:r>
        <w:r>
          <w:rPr>
            <w:webHidden/>
          </w:rPr>
          <w:t>39</w:t>
        </w:r>
        <w:r>
          <w:rPr>
            <w:webHidden/>
          </w:rPr>
          <w:fldChar w:fldCharType="end"/>
        </w:r>
      </w:hyperlink>
    </w:p>
    <w:p w14:paraId="04008DE9" w14:textId="250C503C" w:rsidR="0071366F" w:rsidRDefault="0071366F">
      <w:pPr>
        <w:pStyle w:val="TOC2"/>
        <w:rPr>
          <w:rFonts w:asciiTheme="minorHAnsi" w:eastAsiaTheme="minorEastAsia" w:hAnsiTheme="minorHAnsi" w:cstheme="minorBidi"/>
          <w:sz w:val="22"/>
          <w:szCs w:val="22"/>
          <w:lang w:eastAsia="en-AU"/>
        </w:rPr>
      </w:pPr>
      <w:hyperlink w:anchor="_Toc66890183" w:history="1">
        <w:r w:rsidRPr="00554217">
          <w:rPr>
            <w:rStyle w:val="Hyperlink"/>
            <w:rFonts w:cstheme="minorHAnsi"/>
          </w:rPr>
          <w:t>8.5 Increasing the level of observation – see also mental state deterioration</w:t>
        </w:r>
        <w:r>
          <w:rPr>
            <w:webHidden/>
          </w:rPr>
          <w:tab/>
        </w:r>
        <w:r>
          <w:rPr>
            <w:webHidden/>
          </w:rPr>
          <w:fldChar w:fldCharType="begin"/>
        </w:r>
        <w:r>
          <w:rPr>
            <w:webHidden/>
          </w:rPr>
          <w:instrText xml:space="preserve"> PAGEREF _Toc66890183 \h </w:instrText>
        </w:r>
        <w:r>
          <w:rPr>
            <w:webHidden/>
          </w:rPr>
        </w:r>
        <w:r>
          <w:rPr>
            <w:webHidden/>
          </w:rPr>
          <w:fldChar w:fldCharType="separate"/>
        </w:r>
        <w:r>
          <w:rPr>
            <w:webHidden/>
          </w:rPr>
          <w:t>39</w:t>
        </w:r>
        <w:r>
          <w:rPr>
            <w:webHidden/>
          </w:rPr>
          <w:fldChar w:fldCharType="end"/>
        </w:r>
      </w:hyperlink>
    </w:p>
    <w:p w14:paraId="2450E7C2" w14:textId="7240B4C2" w:rsidR="0071366F" w:rsidRDefault="0071366F">
      <w:pPr>
        <w:pStyle w:val="TOC2"/>
        <w:rPr>
          <w:rFonts w:asciiTheme="minorHAnsi" w:eastAsiaTheme="minorEastAsia" w:hAnsiTheme="minorHAnsi" w:cstheme="minorBidi"/>
          <w:sz w:val="22"/>
          <w:szCs w:val="22"/>
          <w:lang w:eastAsia="en-AU"/>
        </w:rPr>
      </w:pPr>
      <w:hyperlink w:anchor="_Toc66890184" w:history="1">
        <w:r w:rsidRPr="00554217">
          <w:rPr>
            <w:rStyle w:val="Hyperlink"/>
            <w:rFonts w:cstheme="minorHAnsi"/>
            <w:snapToGrid w:val="0"/>
          </w:rPr>
          <w:t>8.6 Decreasing the level of observation</w:t>
        </w:r>
        <w:r>
          <w:rPr>
            <w:webHidden/>
          </w:rPr>
          <w:tab/>
        </w:r>
        <w:r>
          <w:rPr>
            <w:webHidden/>
          </w:rPr>
          <w:fldChar w:fldCharType="begin"/>
        </w:r>
        <w:r>
          <w:rPr>
            <w:webHidden/>
          </w:rPr>
          <w:instrText xml:space="preserve"> PAGEREF _Toc66890184 \h </w:instrText>
        </w:r>
        <w:r>
          <w:rPr>
            <w:webHidden/>
          </w:rPr>
        </w:r>
        <w:r>
          <w:rPr>
            <w:webHidden/>
          </w:rPr>
          <w:fldChar w:fldCharType="separate"/>
        </w:r>
        <w:r>
          <w:rPr>
            <w:webHidden/>
          </w:rPr>
          <w:t>40</w:t>
        </w:r>
        <w:r>
          <w:rPr>
            <w:webHidden/>
          </w:rPr>
          <w:fldChar w:fldCharType="end"/>
        </w:r>
      </w:hyperlink>
    </w:p>
    <w:p w14:paraId="4ED7B539" w14:textId="3DCF88B3" w:rsidR="0071366F" w:rsidRDefault="0071366F">
      <w:pPr>
        <w:pStyle w:val="TOC2"/>
        <w:rPr>
          <w:rFonts w:asciiTheme="minorHAnsi" w:eastAsiaTheme="minorEastAsia" w:hAnsiTheme="minorHAnsi" w:cstheme="minorBidi"/>
          <w:sz w:val="22"/>
          <w:szCs w:val="22"/>
          <w:lang w:eastAsia="en-AU"/>
        </w:rPr>
      </w:pPr>
      <w:hyperlink w:anchor="_Toc66890185" w:history="1">
        <w:r w:rsidRPr="00554217">
          <w:rPr>
            <w:rStyle w:val="Hyperlink"/>
            <w:rFonts w:cstheme="minorHAnsi"/>
            <w:lang w:eastAsia="en-AU"/>
          </w:rPr>
          <w:t>8.7 Documentation</w:t>
        </w:r>
        <w:r>
          <w:rPr>
            <w:webHidden/>
          </w:rPr>
          <w:tab/>
        </w:r>
        <w:r>
          <w:rPr>
            <w:webHidden/>
          </w:rPr>
          <w:fldChar w:fldCharType="begin"/>
        </w:r>
        <w:r>
          <w:rPr>
            <w:webHidden/>
          </w:rPr>
          <w:instrText xml:space="preserve"> PAGEREF _Toc66890185 \h </w:instrText>
        </w:r>
        <w:r>
          <w:rPr>
            <w:webHidden/>
          </w:rPr>
        </w:r>
        <w:r>
          <w:rPr>
            <w:webHidden/>
          </w:rPr>
          <w:fldChar w:fldCharType="separate"/>
        </w:r>
        <w:r>
          <w:rPr>
            <w:webHidden/>
          </w:rPr>
          <w:t>40</w:t>
        </w:r>
        <w:r>
          <w:rPr>
            <w:webHidden/>
          </w:rPr>
          <w:fldChar w:fldCharType="end"/>
        </w:r>
      </w:hyperlink>
    </w:p>
    <w:p w14:paraId="44502AF1" w14:textId="4B57AD30" w:rsidR="0071366F" w:rsidRDefault="0071366F">
      <w:pPr>
        <w:pStyle w:val="TOC2"/>
        <w:rPr>
          <w:rFonts w:asciiTheme="minorHAnsi" w:eastAsiaTheme="minorEastAsia" w:hAnsiTheme="minorHAnsi" w:cstheme="minorBidi"/>
          <w:sz w:val="22"/>
          <w:szCs w:val="22"/>
          <w:lang w:eastAsia="en-AU"/>
        </w:rPr>
      </w:pPr>
      <w:hyperlink w:anchor="_Toc66890186" w:history="1">
        <w:r w:rsidRPr="00554217">
          <w:rPr>
            <w:rStyle w:val="Hyperlink"/>
            <w:rFonts w:cstheme="minorHAnsi"/>
            <w:lang w:eastAsia="en-AU"/>
          </w:rPr>
          <w:t>8.8 Significant Incident Reporting</w:t>
        </w:r>
        <w:r>
          <w:rPr>
            <w:webHidden/>
          </w:rPr>
          <w:tab/>
        </w:r>
        <w:r>
          <w:rPr>
            <w:webHidden/>
          </w:rPr>
          <w:fldChar w:fldCharType="begin"/>
        </w:r>
        <w:r>
          <w:rPr>
            <w:webHidden/>
          </w:rPr>
          <w:instrText xml:space="preserve"> PAGEREF _Toc66890186 \h </w:instrText>
        </w:r>
        <w:r>
          <w:rPr>
            <w:webHidden/>
          </w:rPr>
        </w:r>
        <w:r>
          <w:rPr>
            <w:webHidden/>
          </w:rPr>
          <w:fldChar w:fldCharType="separate"/>
        </w:r>
        <w:r>
          <w:rPr>
            <w:webHidden/>
          </w:rPr>
          <w:t>40</w:t>
        </w:r>
        <w:r>
          <w:rPr>
            <w:webHidden/>
          </w:rPr>
          <w:fldChar w:fldCharType="end"/>
        </w:r>
      </w:hyperlink>
    </w:p>
    <w:p w14:paraId="528C3438" w14:textId="65129C14" w:rsidR="0071366F" w:rsidRDefault="0071366F">
      <w:pPr>
        <w:pStyle w:val="TOC1"/>
        <w:rPr>
          <w:rFonts w:asciiTheme="minorHAnsi" w:eastAsiaTheme="minorEastAsia" w:hAnsiTheme="minorHAnsi" w:cstheme="minorBidi"/>
          <w:noProof/>
          <w:sz w:val="22"/>
          <w:szCs w:val="22"/>
          <w:lang w:eastAsia="en-AU"/>
        </w:rPr>
      </w:pPr>
      <w:hyperlink w:anchor="_Toc66890187" w:history="1">
        <w:r w:rsidRPr="00554217">
          <w:rPr>
            <w:rStyle w:val="Hyperlink"/>
            <w:rFonts w:cs="Arial"/>
            <w:noProof/>
          </w:rPr>
          <w:t>Section 9 – Use of Ascom i62 Handsets (Duress Alarms)</w:t>
        </w:r>
        <w:r>
          <w:rPr>
            <w:noProof/>
            <w:webHidden/>
          </w:rPr>
          <w:tab/>
        </w:r>
        <w:r>
          <w:rPr>
            <w:noProof/>
            <w:webHidden/>
          </w:rPr>
          <w:fldChar w:fldCharType="begin"/>
        </w:r>
        <w:r>
          <w:rPr>
            <w:noProof/>
            <w:webHidden/>
          </w:rPr>
          <w:instrText xml:space="preserve"> PAGEREF _Toc66890187 \h </w:instrText>
        </w:r>
        <w:r>
          <w:rPr>
            <w:noProof/>
            <w:webHidden/>
          </w:rPr>
        </w:r>
        <w:r>
          <w:rPr>
            <w:noProof/>
            <w:webHidden/>
          </w:rPr>
          <w:fldChar w:fldCharType="separate"/>
        </w:r>
        <w:r>
          <w:rPr>
            <w:noProof/>
            <w:webHidden/>
          </w:rPr>
          <w:t>41</w:t>
        </w:r>
        <w:r>
          <w:rPr>
            <w:noProof/>
            <w:webHidden/>
          </w:rPr>
          <w:fldChar w:fldCharType="end"/>
        </w:r>
      </w:hyperlink>
    </w:p>
    <w:p w14:paraId="67BC2BEC" w14:textId="5342CB44" w:rsidR="0071366F" w:rsidRDefault="0071366F">
      <w:pPr>
        <w:pStyle w:val="TOC2"/>
        <w:rPr>
          <w:rFonts w:asciiTheme="minorHAnsi" w:eastAsiaTheme="minorEastAsia" w:hAnsiTheme="minorHAnsi" w:cstheme="minorBidi"/>
          <w:sz w:val="22"/>
          <w:szCs w:val="22"/>
          <w:lang w:eastAsia="en-AU"/>
        </w:rPr>
      </w:pPr>
      <w:hyperlink w:anchor="_Toc66890188" w:history="1">
        <w:r w:rsidRPr="00554217">
          <w:rPr>
            <w:rStyle w:val="Hyperlink"/>
            <w:lang w:eastAsia="en-AU"/>
          </w:rPr>
          <w:t>9.1 Duress Alarm System</w:t>
        </w:r>
        <w:r>
          <w:rPr>
            <w:webHidden/>
          </w:rPr>
          <w:tab/>
        </w:r>
        <w:r>
          <w:rPr>
            <w:webHidden/>
          </w:rPr>
          <w:fldChar w:fldCharType="begin"/>
        </w:r>
        <w:r>
          <w:rPr>
            <w:webHidden/>
          </w:rPr>
          <w:instrText xml:space="preserve"> PAGEREF _Toc66890188 \h </w:instrText>
        </w:r>
        <w:r>
          <w:rPr>
            <w:webHidden/>
          </w:rPr>
        </w:r>
        <w:r>
          <w:rPr>
            <w:webHidden/>
          </w:rPr>
          <w:fldChar w:fldCharType="separate"/>
        </w:r>
        <w:r>
          <w:rPr>
            <w:webHidden/>
          </w:rPr>
          <w:t>41</w:t>
        </w:r>
        <w:r>
          <w:rPr>
            <w:webHidden/>
          </w:rPr>
          <w:fldChar w:fldCharType="end"/>
        </w:r>
      </w:hyperlink>
    </w:p>
    <w:p w14:paraId="38EDE5EF" w14:textId="5A018602" w:rsidR="0071366F" w:rsidRDefault="0071366F">
      <w:pPr>
        <w:pStyle w:val="TOC2"/>
        <w:rPr>
          <w:rFonts w:asciiTheme="minorHAnsi" w:eastAsiaTheme="minorEastAsia" w:hAnsiTheme="minorHAnsi" w:cstheme="minorBidi"/>
          <w:sz w:val="22"/>
          <w:szCs w:val="22"/>
          <w:lang w:eastAsia="en-AU"/>
        </w:rPr>
      </w:pPr>
      <w:hyperlink w:anchor="_Toc66890189" w:history="1">
        <w:r w:rsidRPr="00554217">
          <w:rPr>
            <w:rStyle w:val="Hyperlink"/>
            <w:lang w:eastAsia="en-AU"/>
          </w:rPr>
          <w:t>9.2 Checking alarms</w:t>
        </w:r>
        <w:r>
          <w:rPr>
            <w:webHidden/>
          </w:rPr>
          <w:tab/>
        </w:r>
        <w:r>
          <w:rPr>
            <w:webHidden/>
          </w:rPr>
          <w:fldChar w:fldCharType="begin"/>
        </w:r>
        <w:r>
          <w:rPr>
            <w:webHidden/>
          </w:rPr>
          <w:instrText xml:space="preserve"> PAGEREF _Toc66890189 \h </w:instrText>
        </w:r>
        <w:r>
          <w:rPr>
            <w:webHidden/>
          </w:rPr>
        </w:r>
        <w:r>
          <w:rPr>
            <w:webHidden/>
          </w:rPr>
          <w:fldChar w:fldCharType="separate"/>
        </w:r>
        <w:r>
          <w:rPr>
            <w:webHidden/>
          </w:rPr>
          <w:t>41</w:t>
        </w:r>
        <w:r>
          <w:rPr>
            <w:webHidden/>
          </w:rPr>
          <w:fldChar w:fldCharType="end"/>
        </w:r>
      </w:hyperlink>
    </w:p>
    <w:p w14:paraId="199ADC91" w14:textId="7A90F7FB" w:rsidR="0071366F" w:rsidRDefault="0071366F">
      <w:pPr>
        <w:pStyle w:val="TOC2"/>
        <w:rPr>
          <w:rFonts w:asciiTheme="minorHAnsi" w:eastAsiaTheme="minorEastAsia" w:hAnsiTheme="minorHAnsi" w:cstheme="minorBidi"/>
          <w:sz w:val="22"/>
          <w:szCs w:val="22"/>
          <w:lang w:eastAsia="en-AU"/>
        </w:rPr>
      </w:pPr>
      <w:hyperlink w:anchor="_Toc66890190" w:history="1">
        <w:r w:rsidRPr="00554217">
          <w:rPr>
            <w:rStyle w:val="Hyperlink"/>
            <w:rFonts w:cstheme="minorHAnsi"/>
            <w:lang w:val="en-US"/>
          </w:rPr>
          <w:t>9.3 Door Pressure Sensor alarms</w:t>
        </w:r>
        <w:r>
          <w:rPr>
            <w:webHidden/>
          </w:rPr>
          <w:tab/>
        </w:r>
        <w:r>
          <w:rPr>
            <w:webHidden/>
          </w:rPr>
          <w:fldChar w:fldCharType="begin"/>
        </w:r>
        <w:r>
          <w:rPr>
            <w:webHidden/>
          </w:rPr>
          <w:instrText xml:space="preserve"> PAGEREF _Toc66890190 \h </w:instrText>
        </w:r>
        <w:r>
          <w:rPr>
            <w:webHidden/>
          </w:rPr>
        </w:r>
        <w:r>
          <w:rPr>
            <w:webHidden/>
          </w:rPr>
          <w:fldChar w:fldCharType="separate"/>
        </w:r>
        <w:r>
          <w:rPr>
            <w:webHidden/>
          </w:rPr>
          <w:t>42</w:t>
        </w:r>
        <w:r>
          <w:rPr>
            <w:webHidden/>
          </w:rPr>
          <w:fldChar w:fldCharType="end"/>
        </w:r>
      </w:hyperlink>
    </w:p>
    <w:p w14:paraId="650C58E0" w14:textId="6FD4AC2F" w:rsidR="0071366F" w:rsidRDefault="0071366F">
      <w:pPr>
        <w:pStyle w:val="TOC2"/>
        <w:rPr>
          <w:rFonts w:asciiTheme="minorHAnsi" w:eastAsiaTheme="minorEastAsia" w:hAnsiTheme="minorHAnsi" w:cstheme="minorBidi"/>
          <w:sz w:val="22"/>
          <w:szCs w:val="22"/>
          <w:lang w:eastAsia="en-AU"/>
        </w:rPr>
      </w:pPr>
      <w:hyperlink w:anchor="_Toc66890191" w:history="1">
        <w:r w:rsidRPr="00554217">
          <w:rPr>
            <w:rStyle w:val="Hyperlink"/>
            <w:lang w:eastAsia="en-AU"/>
          </w:rPr>
          <w:t>9.4 Activating and Responding to Duress Alarms</w:t>
        </w:r>
        <w:r>
          <w:rPr>
            <w:webHidden/>
          </w:rPr>
          <w:tab/>
        </w:r>
        <w:r>
          <w:rPr>
            <w:webHidden/>
          </w:rPr>
          <w:fldChar w:fldCharType="begin"/>
        </w:r>
        <w:r>
          <w:rPr>
            <w:webHidden/>
          </w:rPr>
          <w:instrText xml:space="preserve"> PAGEREF _Toc66890191 \h </w:instrText>
        </w:r>
        <w:r>
          <w:rPr>
            <w:webHidden/>
          </w:rPr>
        </w:r>
        <w:r>
          <w:rPr>
            <w:webHidden/>
          </w:rPr>
          <w:fldChar w:fldCharType="separate"/>
        </w:r>
        <w:r>
          <w:rPr>
            <w:webHidden/>
          </w:rPr>
          <w:t>42</w:t>
        </w:r>
        <w:r>
          <w:rPr>
            <w:webHidden/>
          </w:rPr>
          <w:fldChar w:fldCharType="end"/>
        </w:r>
      </w:hyperlink>
    </w:p>
    <w:p w14:paraId="25BA7E0A" w14:textId="33ED22FC" w:rsidR="0071366F" w:rsidRDefault="0071366F">
      <w:pPr>
        <w:pStyle w:val="TOC2"/>
        <w:rPr>
          <w:rFonts w:asciiTheme="minorHAnsi" w:eastAsiaTheme="minorEastAsia" w:hAnsiTheme="minorHAnsi" w:cstheme="minorBidi"/>
          <w:sz w:val="22"/>
          <w:szCs w:val="22"/>
          <w:lang w:eastAsia="en-AU"/>
        </w:rPr>
      </w:pPr>
      <w:hyperlink w:anchor="_Toc66890192" w:history="1">
        <w:r w:rsidRPr="00554217">
          <w:rPr>
            <w:rStyle w:val="Hyperlink"/>
            <w:lang w:eastAsia="en-AU"/>
          </w:rPr>
          <w:t>9.5 Alarms sent via the handset by</w:t>
        </w:r>
        <w:r>
          <w:rPr>
            <w:webHidden/>
          </w:rPr>
          <w:tab/>
        </w:r>
        <w:r>
          <w:rPr>
            <w:webHidden/>
          </w:rPr>
          <w:fldChar w:fldCharType="begin"/>
        </w:r>
        <w:r>
          <w:rPr>
            <w:webHidden/>
          </w:rPr>
          <w:instrText xml:space="preserve"> PAGEREF _Toc66890192 \h </w:instrText>
        </w:r>
        <w:r>
          <w:rPr>
            <w:webHidden/>
          </w:rPr>
        </w:r>
        <w:r>
          <w:rPr>
            <w:webHidden/>
          </w:rPr>
          <w:fldChar w:fldCharType="separate"/>
        </w:r>
        <w:r>
          <w:rPr>
            <w:webHidden/>
          </w:rPr>
          <w:t>42</w:t>
        </w:r>
        <w:r>
          <w:rPr>
            <w:webHidden/>
          </w:rPr>
          <w:fldChar w:fldCharType="end"/>
        </w:r>
      </w:hyperlink>
    </w:p>
    <w:p w14:paraId="7E82185A" w14:textId="18A6029A" w:rsidR="0071366F" w:rsidRDefault="0071366F">
      <w:pPr>
        <w:pStyle w:val="TOC1"/>
        <w:rPr>
          <w:rFonts w:asciiTheme="minorHAnsi" w:eastAsiaTheme="minorEastAsia" w:hAnsiTheme="minorHAnsi" w:cstheme="minorBidi"/>
          <w:noProof/>
          <w:sz w:val="22"/>
          <w:szCs w:val="22"/>
          <w:lang w:eastAsia="en-AU"/>
        </w:rPr>
      </w:pPr>
      <w:hyperlink w:anchor="_Toc66890193" w:history="1">
        <w:r w:rsidRPr="00554217">
          <w:rPr>
            <w:rStyle w:val="Hyperlink"/>
            <w:rFonts w:cs="Arial"/>
            <w:noProof/>
          </w:rPr>
          <w:t>Section 10 – Restraint and Forcible Giving of Medications</w:t>
        </w:r>
        <w:r>
          <w:rPr>
            <w:noProof/>
            <w:webHidden/>
          </w:rPr>
          <w:tab/>
        </w:r>
        <w:r>
          <w:rPr>
            <w:noProof/>
            <w:webHidden/>
          </w:rPr>
          <w:fldChar w:fldCharType="begin"/>
        </w:r>
        <w:r>
          <w:rPr>
            <w:noProof/>
            <w:webHidden/>
          </w:rPr>
          <w:instrText xml:space="preserve"> PAGEREF _Toc66890193 \h </w:instrText>
        </w:r>
        <w:r>
          <w:rPr>
            <w:noProof/>
            <w:webHidden/>
          </w:rPr>
        </w:r>
        <w:r>
          <w:rPr>
            <w:noProof/>
            <w:webHidden/>
          </w:rPr>
          <w:fldChar w:fldCharType="separate"/>
        </w:r>
        <w:r>
          <w:rPr>
            <w:noProof/>
            <w:webHidden/>
          </w:rPr>
          <w:t>43</w:t>
        </w:r>
        <w:r>
          <w:rPr>
            <w:noProof/>
            <w:webHidden/>
          </w:rPr>
          <w:fldChar w:fldCharType="end"/>
        </w:r>
      </w:hyperlink>
    </w:p>
    <w:p w14:paraId="5FED22EA" w14:textId="1AD5AE69" w:rsidR="0071366F" w:rsidRDefault="0071366F">
      <w:pPr>
        <w:pStyle w:val="TOC1"/>
        <w:rPr>
          <w:rFonts w:asciiTheme="minorHAnsi" w:eastAsiaTheme="minorEastAsia" w:hAnsiTheme="minorHAnsi" w:cstheme="minorBidi"/>
          <w:noProof/>
          <w:sz w:val="22"/>
          <w:szCs w:val="22"/>
          <w:lang w:eastAsia="en-AU"/>
        </w:rPr>
      </w:pPr>
      <w:hyperlink w:anchor="_Toc66890194" w:history="1">
        <w:r w:rsidRPr="00554217">
          <w:rPr>
            <w:rStyle w:val="Hyperlink"/>
            <w:rFonts w:cs="Arial"/>
            <w:noProof/>
          </w:rPr>
          <w:t>Section 11 – Code Blue in AMHRU</w:t>
        </w:r>
        <w:r>
          <w:rPr>
            <w:noProof/>
            <w:webHidden/>
          </w:rPr>
          <w:tab/>
        </w:r>
        <w:r>
          <w:rPr>
            <w:noProof/>
            <w:webHidden/>
          </w:rPr>
          <w:fldChar w:fldCharType="begin"/>
        </w:r>
        <w:r>
          <w:rPr>
            <w:noProof/>
            <w:webHidden/>
          </w:rPr>
          <w:instrText xml:space="preserve"> PAGEREF _Toc66890194 \h </w:instrText>
        </w:r>
        <w:r>
          <w:rPr>
            <w:noProof/>
            <w:webHidden/>
          </w:rPr>
        </w:r>
        <w:r>
          <w:rPr>
            <w:noProof/>
            <w:webHidden/>
          </w:rPr>
          <w:fldChar w:fldCharType="separate"/>
        </w:r>
        <w:r>
          <w:rPr>
            <w:noProof/>
            <w:webHidden/>
          </w:rPr>
          <w:t>43</w:t>
        </w:r>
        <w:r>
          <w:rPr>
            <w:noProof/>
            <w:webHidden/>
          </w:rPr>
          <w:fldChar w:fldCharType="end"/>
        </w:r>
      </w:hyperlink>
    </w:p>
    <w:p w14:paraId="27614C57" w14:textId="389D5B58" w:rsidR="0071366F" w:rsidRDefault="0071366F">
      <w:pPr>
        <w:pStyle w:val="TOC2"/>
        <w:rPr>
          <w:rFonts w:asciiTheme="minorHAnsi" w:eastAsiaTheme="minorEastAsia" w:hAnsiTheme="minorHAnsi" w:cstheme="minorBidi"/>
          <w:sz w:val="22"/>
          <w:szCs w:val="22"/>
          <w:lang w:eastAsia="en-AU"/>
        </w:rPr>
      </w:pPr>
      <w:hyperlink w:anchor="_Toc66890195" w:history="1">
        <w:r w:rsidRPr="00554217">
          <w:rPr>
            <w:rStyle w:val="Hyperlink"/>
            <w:rFonts w:cstheme="minorHAnsi"/>
            <w:lang w:eastAsia="en-AU"/>
          </w:rPr>
          <w:t>11.1 Stand Down Code Blue</w:t>
        </w:r>
        <w:r>
          <w:rPr>
            <w:webHidden/>
          </w:rPr>
          <w:tab/>
        </w:r>
        <w:r>
          <w:rPr>
            <w:webHidden/>
          </w:rPr>
          <w:fldChar w:fldCharType="begin"/>
        </w:r>
        <w:r>
          <w:rPr>
            <w:webHidden/>
          </w:rPr>
          <w:instrText xml:space="preserve"> PAGEREF _Toc66890195 \h </w:instrText>
        </w:r>
        <w:r>
          <w:rPr>
            <w:webHidden/>
          </w:rPr>
        </w:r>
        <w:r>
          <w:rPr>
            <w:webHidden/>
          </w:rPr>
          <w:fldChar w:fldCharType="separate"/>
        </w:r>
        <w:r>
          <w:rPr>
            <w:webHidden/>
          </w:rPr>
          <w:t>44</w:t>
        </w:r>
        <w:r>
          <w:rPr>
            <w:webHidden/>
          </w:rPr>
          <w:fldChar w:fldCharType="end"/>
        </w:r>
      </w:hyperlink>
    </w:p>
    <w:p w14:paraId="5ABA7D92" w14:textId="4A422676" w:rsidR="0071366F" w:rsidRDefault="0071366F">
      <w:pPr>
        <w:pStyle w:val="TOC2"/>
        <w:rPr>
          <w:rFonts w:asciiTheme="minorHAnsi" w:eastAsiaTheme="minorEastAsia" w:hAnsiTheme="minorHAnsi" w:cstheme="minorBidi"/>
          <w:sz w:val="22"/>
          <w:szCs w:val="22"/>
          <w:lang w:eastAsia="en-AU"/>
        </w:rPr>
      </w:pPr>
      <w:hyperlink w:anchor="_Toc66890196" w:history="1">
        <w:r w:rsidRPr="00554217">
          <w:rPr>
            <w:rStyle w:val="Hyperlink"/>
            <w:rFonts w:cstheme="minorHAnsi"/>
            <w:lang w:eastAsia="en-AU"/>
          </w:rPr>
          <w:t>11.2 Concurrent Code Blue Response</w:t>
        </w:r>
        <w:r>
          <w:rPr>
            <w:webHidden/>
          </w:rPr>
          <w:tab/>
        </w:r>
        <w:r>
          <w:rPr>
            <w:webHidden/>
          </w:rPr>
          <w:fldChar w:fldCharType="begin"/>
        </w:r>
        <w:r>
          <w:rPr>
            <w:webHidden/>
          </w:rPr>
          <w:instrText xml:space="preserve"> PAGEREF _Toc66890196 \h </w:instrText>
        </w:r>
        <w:r>
          <w:rPr>
            <w:webHidden/>
          </w:rPr>
        </w:r>
        <w:r>
          <w:rPr>
            <w:webHidden/>
          </w:rPr>
          <w:fldChar w:fldCharType="separate"/>
        </w:r>
        <w:r>
          <w:rPr>
            <w:webHidden/>
          </w:rPr>
          <w:t>44</w:t>
        </w:r>
        <w:r>
          <w:rPr>
            <w:webHidden/>
          </w:rPr>
          <w:fldChar w:fldCharType="end"/>
        </w:r>
      </w:hyperlink>
    </w:p>
    <w:p w14:paraId="3F702D52" w14:textId="6382719A" w:rsidR="0071366F" w:rsidRDefault="0071366F">
      <w:pPr>
        <w:pStyle w:val="TOC1"/>
        <w:rPr>
          <w:rFonts w:asciiTheme="minorHAnsi" w:eastAsiaTheme="minorEastAsia" w:hAnsiTheme="minorHAnsi" w:cstheme="minorBidi"/>
          <w:noProof/>
          <w:sz w:val="22"/>
          <w:szCs w:val="22"/>
          <w:lang w:eastAsia="en-AU"/>
        </w:rPr>
      </w:pPr>
      <w:hyperlink w:anchor="_Toc66890197" w:history="1">
        <w:r w:rsidRPr="00554217">
          <w:rPr>
            <w:rStyle w:val="Hyperlink"/>
            <w:noProof/>
          </w:rPr>
          <w:t>Section 12 – Code Black in AMHRU</w:t>
        </w:r>
        <w:r>
          <w:rPr>
            <w:noProof/>
            <w:webHidden/>
          </w:rPr>
          <w:tab/>
        </w:r>
        <w:r>
          <w:rPr>
            <w:noProof/>
            <w:webHidden/>
          </w:rPr>
          <w:fldChar w:fldCharType="begin"/>
        </w:r>
        <w:r>
          <w:rPr>
            <w:noProof/>
            <w:webHidden/>
          </w:rPr>
          <w:instrText xml:space="preserve"> PAGEREF _Toc66890197 \h </w:instrText>
        </w:r>
        <w:r>
          <w:rPr>
            <w:noProof/>
            <w:webHidden/>
          </w:rPr>
        </w:r>
        <w:r>
          <w:rPr>
            <w:noProof/>
            <w:webHidden/>
          </w:rPr>
          <w:fldChar w:fldCharType="separate"/>
        </w:r>
        <w:r>
          <w:rPr>
            <w:noProof/>
            <w:webHidden/>
          </w:rPr>
          <w:t>45</w:t>
        </w:r>
        <w:r>
          <w:rPr>
            <w:noProof/>
            <w:webHidden/>
          </w:rPr>
          <w:fldChar w:fldCharType="end"/>
        </w:r>
      </w:hyperlink>
    </w:p>
    <w:p w14:paraId="4D87701D" w14:textId="002B3254" w:rsidR="0071366F" w:rsidRDefault="0071366F">
      <w:pPr>
        <w:pStyle w:val="TOC2"/>
        <w:rPr>
          <w:rFonts w:asciiTheme="minorHAnsi" w:eastAsiaTheme="minorEastAsia" w:hAnsiTheme="minorHAnsi" w:cstheme="minorBidi"/>
          <w:sz w:val="22"/>
          <w:szCs w:val="22"/>
          <w:lang w:eastAsia="en-AU"/>
        </w:rPr>
      </w:pPr>
      <w:hyperlink w:anchor="_Toc66890198" w:history="1">
        <w:r w:rsidRPr="00554217">
          <w:rPr>
            <w:rStyle w:val="Hyperlink"/>
            <w:rFonts w:cstheme="minorHAnsi"/>
            <w:lang w:eastAsia="en-AU"/>
          </w:rPr>
          <w:t>12.1 De-escalation techniques</w:t>
        </w:r>
        <w:r>
          <w:rPr>
            <w:webHidden/>
          </w:rPr>
          <w:tab/>
        </w:r>
        <w:r>
          <w:rPr>
            <w:webHidden/>
          </w:rPr>
          <w:fldChar w:fldCharType="begin"/>
        </w:r>
        <w:r>
          <w:rPr>
            <w:webHidden/>
          </w:rPr>
          <w:instrText xml:space="preserve"> PAGEREF _Toc66890198 \h </w:instrText>
        </w:r>
        <w:r>
          <w:rPr>
            <w:webHidden/>
          </w:rPr>
        </w:r>
        <w:r>
          <w:rPr>
            <w:webHidden/>
          </w:rPr>
          <w:fldChar w:fldCharType="separate"/>
        </w:r>
        <w:r>
          <w:rPr>
            <w:webHidden/>
          </w:rPr>
          <w:t>45</w:t>
        </w:r>
        <w:r>
          <w:rPr>
            <w:webHidden/>
          </w:rPr>
          <w:fldChar w:fldCharType="end"/>
        </w:r>
      </w:hyperlink>
    </w:p>
    <w:p w14:paraId="5FE4F3C2" w14:textId="408B50A0" w:rsidR="0071366F" w:rsidRDefault="0071366F">
      <w:pPr>
        <w:pStyle w:val="TOC2"/>
        <w:rPr>
          <w:rFonts w:asciiTheme="minorHAnsi" w:eastAsiaTheme="minorEastAsia" w:hAnsiTheme="minorHAnsi" w:cstheme="minorBidi"/>
          <w:sz w:val="22"/>
          <w:szCs w:val="22"/>
          <w:lang w:eastAsia="en-AU"/>
        </w:rPr>
      </w:pPr>
      <w:hyperlink w:anchor="_Toc66890199" w:history="1">
        <w:r w:rsidRPr="00554217">
          <w:rPr>
            <w:rStyle w:val="Hyperlink"/>
            <w:rFonts w:cstheme="minorHAnsi"/>
          </w:rPr>
          <w:t>12.2 Activation of Code Black</w:t>
        </w:r>
        <w:r>
          <w:rPr>
            <w:webHidden/>
          </w:rPr>
          <w:tab/>
        </w:r>
        <w:r>
          <w:rPr>
            <w:webHidden/>
          </w:rPr>
          <w:fldChar w:fldCharType="begin"/>
        </w:r>
        <w:r>
          <w:rPr>
            <w:webHidden/>
          </w:rPr>
          <w:instrText xml:space="preserve"> PAGEREF _Toc66890199 \h </w:instrText>
        </w:r>
        <w:r>
          <w:rPr>
            <w:webHidden/>
          </w:rPr>
        </w:r>
        <w:r>
          <w:rPr>
            <w:webHidden/>
          </w:rPr>
          <w:fldChar w:fldCharType="separate"/>
        </w:r>
        <w:r>
          <w:rPr>
            <w:webHidden/>
          </w:rPr>
          <w:t>45</w:t>
        </w:r>
        <w:r>
          <w:rPr>
            <w:webHidden/>
          </w:rPr>
          <w:fldChar w:fldCharType="end"/>
        </w:r>
      </w:hyperlink>
    </w:p>
    <w:p w14:paraId="6D68308A" w14:textId="132505AE" w:rsidR="0071366F" w:rsidRDefault="0071366F">
      <w:pPr>
        <w:pStyle w:val="TOC2"/>
        <w:rPr>
          <w:rFonts w:asciiTheme="minorHAnsi" w:eastAsiaTheme="minorEastAsia" w:hAnsiTheme="minorHAnsi" w:cstheme="minorBidi"/>
          <w:sz w:val="22"/>
          <w:szCs w:val="22"/>
          <w:lang w:eastAsia="en-AU"/>
        </w:rPr>
      </w:pPr>
      <w:hyperlink w:anchor="_Toc66890200" w:history="1">
        <w:r w:rsidRPr="00554217">
          <w:rPr>
            <w:rStyle w:val="Hyperlink"/>
            <w:rFonts w:cstheme="minorHAnsi"/>
          </w:rPr>
          <w:t>12.3 Responding to Code Black (aggression)</w:t>
        </w:r>
        <w:r>
          <w:rPr>
            <w:webHidden/>
          </w:rPr>
          <w:tab/>
        </w:r>
        <w:r>
          <w:rPr>
            <w:webHidden/>
          </w:rPr>
          <w:fldChar w:fldCharType="begin"/>
        </w:r>
        <w:r>
          <w:rPr>
            <w:webHidden/>
          </w:rPr>
          <w:instrText xml:space="preserve"> PAGEREF _Toc66890200 \h </w:instrText>
        </w:r>
        <w:r>
          <w:rPr>
            <w:webHidden/>
          </w:rPr>
        </w:r>
        <w:r>
          <w:rPr>
            <w:webHidden/>
          </w:rPr>
          <w:fldChar w:fldCharType="separate"/>
        </w:r>
        <w:r>
          <w:rPr>
            <w:webHidden/>
          </w:rPr>
          <w:t>45</w:t>
        </w:r>
        <w:r>
          <w:rPr>
            <w:webHidden/>
          </w:rPr>
          <w:fldChar w:fldCharType="end"/>
        </w:r>
      </w:hyperlink>
    </w:p>
    <w:p w14:paraId="511B20E2" w14:textId="470EC187" w:rsidR="0071366F" w:rsidRDefault="0071366F">
      <w:pPr>
        <w:pStyle w:val="TOC2"/>
        <w:rPr>
          <w:rFonts w:asciiTheme="minorHAnsi" w:eastAsiaTheme="minorEastAsia" w:hAnsiTheme="minorHAnsi" w:cstheme="minorBidi"/>
          <w:sz w:val="22"/>
          <w:szCs w:val="22"/>
          <w:lang w:eastAsia="en-AU"/>
        </w:rPr>
      </w:pPr>
      <w:hyperlink w:anchor="_Toc66890201" w:history="1">
        <w:r w:rsidRPr="00554217">
          <w:rPr>
            <w:rStyle w:val="Hyperlink"/>
            <w:lang w:val="en-US"/>
          </w:rPr>
          <w:t>12.4 Police request to interview</w:t>
        </w:r>
        <w:r>
          <w:rPr>
            <w:webHidden/>
          </w:rPr>
          <w:tab/>
        </w:r>
        <w:r>
          <w:rPr>
            <w:webHidden/>
          </w:rPr>
          <w:fldChar w:fldCharType="begin"/>
        </w:r>
        <w:r>
          <w:rPr>
            <w:webHidden/>
          </w:rPr>
          <w:instrText xml:space="preserve"> PAGEREF _Toc66890201 \h </w:instrText>
        </w:r>
        <w:r>
          <w:rPr>
            <w:webHidden/>
          </w:rPr>
        </w:r>
        <w:r>
          <w:rPr>
            <w:webHidden/>
          </w:rPr>
          <w:fldChar w:fldCharType="separate"/>
        </w:r>
        <w:r>
          <w:rPr>
            <w:webHidden/>
          </w:rPr>
          <w:t>47</w:t>
        </w:r>
        <w:r>
          <w:rPr>
            <w:webHidden/>
          </w:rPr>
          <w:fldChar w:fldCharType="end"/>
        </w:r>
      </w:hyperlink>
    </w:p>
    <w:p w14:paraId="18C95698" w14:textId="3B321E10" w:rsidR="0071366F" w:rsidRDefault="0071366F">
      <w:pPr>
        <w:pStyle w:val="TOC1"/>
        <w:rPr>
          <w:rFonts w:asciiTheme="minorHAnsi" w:eastAsiaTheme="minorEastAsia" w:hAnsiTheme="minorHAnsi" w:cstheme="minorBidi"/>
          <w:noProof/>
          <w:sz w:val="22"/>
          <w:szCs w:val="22"/>
          <w:lang w:eastAsia="en-AU"/>
        </w:rPr>
      </w:pPr>
      <w:hyperlink w:anchor="_Toc66890202" w:history="1">
        <w:r w:rsidRPr="00554217">
          <w:rPr>
            <w:rStyle w:val="Hyperlink"/>
            <w:noProof/>
          </w:rPr>
          <w:t>Section 13 – Transporting /escorting people</w:t>
        </w:r>
        <w:r>
          <w:rPr>
            <w:noProof/>
            <w:webHidden/>
          </w:rPr>
          <w:tab/>
        </w:r>
        <w:r>
          <w:rPr>
            <w:noProof/>
            <w:webHidden/>
          </w:rPr>
          <w:fldChar w:fldCharType="begin"/>
        </w:r>
        <w:r>
          <w:rPr>
            <w:noProof/>
            <w:webHidden/>
          </w:rPr>
          <w:instrText xml:space="preserve"> PAGEREF _Toc66890202 \h </w:instrText>
        </w:r>
        <w:r>
          <w:rPr>
            <w:noProof/>
            <w:webHidden/>
          </w:rPr>
        </w:r>
        <w:r>
          <w:rPr>
            <w:noProof/>
            <w:webHidden/>
          </w:rPr>
          <w:fldChar w:fldCharType="separate"/>
        </w:r>
        <w:r>
          <w:rPr>
            <w:noProof/>
            <w:webHidden/>
          </w:rPr>
          <w:t>47</w:t>
        </w:r>
        <w:r>
          <w:rPr>
            <w:noProof/>
            <w:webHidden/>
          </w:rPr>
          <w:fldChar w:fldCharType="end"/>
        </w:r>
      </w:hyperlink>
    </w:p>
    <w:p w14:paraId="7F0BCC8C" w14:textId="4AA20870" w:rsidR="0071366F" w:rsidRDefault="0071366F">
      <w:pPr>
        <w:pStyle w:val="TOC2"/>
        <w:rPr>
          <w:rFonts w:asciiTheme="minorHAnsi" w:eastAsiaTheme="minorEastAsia" w:hAnsiTheme="minorHAnsi" w:cstheme="minorBidi"/>
          <w:sz w:val="22"/>
          <w:szCs w:val="22"/>
          <w:lang w:eastAsia="en-AU"/>
        </w:rPr>
      </w:pPr>
      <w:hyperlink w:anchor="_Toc66890203" w:history="1">
        <w:r w:rsidRPr="00554217">
          <w:rPr>
            <w:rStyle w:val="Hyperlink"/>
            <w:rFonts w:cstheme="minorHAnsi"/>
          </w:rPr>
          <w:t>13.1 Routine escorts</w:t>
        </w:r>
        <w:r>
          <w:rPr>
            <w:webHidden/>
          </w:rPr>
          <w:tab/>
        </w:r>
        <w:r>
          <w:rPr>
            <w:webHidden/>
          </w:rPr>
          <w:fldChar w:fldCharType="begin"/>
        </w:r>
        <w:r>
          <w:rPr>
            <w:webHidden/>
          </w:rPr>
          <w:instrText xml:space="preserve"> PAGEREF _Toc66890203 \h </w:instrText>
        </w:r>
        <w:r>
          <w:rPr>
            <w:webHidden/>
          </w:rPr>
        </w:r>
        <w:r>
          <w:rPr>
            <w:webHidden/>
          </w:rPr>
          <w:fldChar w:fldCharType="separate"/>
        </w:r>
        <w:r>
          <w:rPr>
            <w:webHidden/>
          </w:rPr>
          <w:t>47</w:t>
        </w:r>
        <w:r>
          <w:rPr>
            <w:webHidden/>
          </w:rPr>
          <w:fldChar w:fldCharType="end"/>
        </w:r>
      </w:hyperlink>
    </w:p>
    <w:p w14:paraId="02B31412" w14:textId="649D32CA" w:rsidR="0071366F" w:rsidRDefault="0071366F">
      <w:pPr>
        <w:pStyle w:val="TOC2"/>
        <w:rPr>
          <w:rFonts w:asciiTheme="minorHAnsi" w:eastAsiaTheme="minorEastAsia" w:hAnsiTheme="minorHAnsi" w:cstheme="minorBidi"/>
          <w:sz w:val="22"/>
          <w:szCs w:val="22"/>
          <w:lang w:eastAsia="en-AU"/>
        </w:rPr>
      </w:pPr>
      <w:hyperlink w:anchor="_Toc66890204" w:history="1">
        <w:r w:rsidRPr="00554217">
          <w:rPr>
            <w:rStyle w:val="Hyperlink"/>
            <w:rFonts w:cstheme="minorHAnsi"/>
          </w:rPr>
          <w:t>13.2 Transportation to TCH/AMHU</w:t>
        </w:r>
        <w:r>
          <w:rPr>
            <w:webHidden/>
          </w:rPr>
          <w:tab/>
        </w:r>
        <w:r>
          <w:rPr>
            <w:webHidden/>
          </w:rPr>
          <w:fldChar w:fldCharType="begin"/>
        </w:r>
        <w:r>
          <w:rPr>
            <w:webHidden/>
          </w:rPr>
          <w:instrText xml:space="preserve"> PAGEREF _Toc66890204 \h </w:instrText>
        </w:r>
        <w:r>
          <w:rPr>
            <w:webHidden/>
          </w:rPr>
        </w:r>
        <w:r>
          <w:rPr>
            <w:webHidden/>
          </w:rPr>
          <w:fldChar w:fldCharType="separate"/>
        </w:r>
        <w:r>
          <w:rPr>
            <w:webHidden/>
          </w:rPr>
          <w:t>48</w:t>
        </w:r>
        <w:r>
          <w:rPr>
            <w:webHidden/>
          </w:rPr>
          <w:fldChar w:fldCharType="end"/>
        </w:r>
      </w:hyperlink>
    </w:p>
    <w:p w14:paraId="2B1597BC" w14:textId="5B87D6C0" w:rsidR="0071366F" w:rsidRDefault="0071366F">
      <w:pPr>
        <w:pStyle w:val="TOC1"/>
        <w:rPr>
          <w:rFonts w:asciiTheme="minorHAnsi" w:eastAsiaTheme="minorEastAsia" w:hAnsiTheme="minorHAnsi" w:cstheme="minorBidi"/>
          <w:noProof/>
          <w:sz w:val="22"/>
          <w:szCs w:val="22"/>
          <w:lang w:eastAsia="en-AU"/>
        </w:rPr>
      </w:pPr>
      <w:hyperlink w:anchor="_Toc66890205" w:history="1">
        <w:r w:rsidRPr="00554217">
          <w:rPr>
            <w:rStyle w:val="Hyperlink"/>
            <w:rFonts w:cs="Arial"/>
            <w:noProof/>
          </w:rPr>
          <w:t>Section 14 – Staff Movement Register &amp; Off Campus Home Visits</w:t>
        </w:r>
        <w:r>
          <w:rPr>
            <w:noProof/>
            <w:webHidden/>
          </w:rPr>
          <w:tab/>
        </w:r>
        <w:r>
          <w:rPr>
            <w:noProof/>
            <w:webHidden/>
          </w:rPr>
          <w:fldChar w:fldCharType="begin"/>
        </w:r>
        <w:r>
          <w:rPr>
            <w:noProof/>
            <w:webHidden/>
          </w:rPr>
          <w:instrText xml:space="preserve"> PAGEREF _Toc66890205 \h </w:instrText>
        </w:r>
        <w:r>
          <w:rPr>
            <w:noProof/>
            <w:webHidden/>
          </w:rPr>
        </w:r>
        <w:r>
          <w:rPr>
            <w:noProof/>
            <w:webHidden/>
          </w:rPr>
          <w:fldChar w:fldCharType="separate"/>
        </w:r>
        <w:r>
          <w:rPr>
            <w:noProof/>
            <w:webHidden/>
          </w:rPr>
          <w:t>48</w:t>
        </w:r>
        <w:r>
          <w:rPr>
            <w:noProof/>
            <w:webHidden/>
          </w:rPr>
          <w:fldChar w:fldCharType="end"/>
        </w:r>
      </w:hyperlink>
    </w:p>
    <w:p w14:paraId="766ACCAE" w14:textId="2FF171C9" w:rsidR="0071366F" w:rsidRDefault="0071366F">
      <w:pPr>
        <w:pStyle w:val="TOC2"/>
        <w:rPr>
          <w:rFonts w:asciiTheme="minorHAnsi" w:eastAsiaTheme="minorEastAsia" w:hAnsiTheme="minorHAnsi" w:cstheme="minorBidi"/>
          <w:sz w:val="22"/>
          <w:szCs w:val="22"/>
          <w:lang w:eastAsia="en-AU"/>
        </w:rPr>
      </w:pPr>
      <w:hyperlink w:anchor="_Toc66890206" w:history="1">
        <w:r w:rsidRPr="00554217">
          <w:rPr>
            <w:rStyle w:val="Hyperlink"/>
          </w:rPr>
          <w:t>14.1 Emergency Assistance Required</w:t>
        </w:r>
        <w:r>
          <w:rPr>
            <w:webHidden/>
          </w:rPr>
          <w:tab/>
        </w:r>
        <w:r>
          <w:rPr>
            <w:webHidden/>
          </w:rPr>
          <w:fldChar w:fldCharType="begin"/>
        </w:r>
        <w:r>
          <w:rPr>
            <w:webHidden/>
          </w:rPr>
          <w:instrText xml:space="preserve"> PAGEREF _Toc66890206 \h </w:instrText>
        </w:r>
        <w:r>
          <w:rPr>
            <w:webHidden/>
          </w:rPr>
        </w:r>
        <w:r>
          <w:rPr>
            <w:webHidden/>
          </w:rPr>
          <w:fldChar w:fldCharType="separate"/>
        </w:r>
        <w:r>
          <w:rPr>
            <w:webHidden/>
          </w:rPr>
          <w:t>48</w:t>
        </w:r>
        <w:r>
          <w:rPr>
            <w:webHidden/>
          </w:rPr>
          <w:fldChar w:fldCharType="end"/>
        </w:r>
      </w:hyperlink>
    </w:p>
    <w:p w14:paraId="7A3B27B1" w14:textId="72E5C90F" w:rsidR="0071366F" w:rsidRDefault="0071366F">
      <w:pPr>
        <w:pStyle w:val="TOC1"/>
        <w:rPr>
          <w:rFonts w:asciiTheme="minorHAnsi" w:eastAsiaTheme="minorEastAsia" w:hAnsiTheme="minorHAnsi" w:cstheme="minorBidi"/>
          <w:noProof/>
          <w:sz w:val="22"/>
          <w:szCs w:val="22"/>
          <w:lang w:eastAsia="en-AU"/>
        </w:rPr>
      </w:pPr>
      <w:hyperlink w:anchor="_Toc66890207" w:history="1">
        <w:r w:rsidRPr="00554217">
          <w:rPr>
            <w:rStyle w:val="Hyperlink"/>
            <w:rFonts w:cs="Arial"/>
            <w:noProof/>
          </w:rPr>
          <w:t>Section 15 – Person and Property Searches</w:t>
        </w:r>
        <w:r>
          <w:rPr>
            <w:noProof/>
            <w:webHidden/>
          </w:rPr>
          <w:tab/>
        </w:r>
        <w:r>
          <w:rPr>
            <w:noProof/>
            <w:webHidden/>
          </w:rPr>
          <w:fldChar w:fldCharType="begin"/>
        </w:r>
        <w:r>
          <w:rPr>
            <w:noProof/>
            <w:webHidden/>
          </w:rPr>
          <w:instrText xml:space="preserve"> PAGEREF _Toc66890207 \h </w:instrText>
        </w:r>
        <w:r>
          <w:rPr>
            <w:noProof/>
            <w:webHidden/>
          </w:rPr>
        </w:r>
        <w:r>
          <w:rPr>
            <w:noProof/>
            <w:webHidden/>
          </w:rPr>
          <w:fldChar w:fldCharType="separate"/>
        </w:r>
        <w:r>
          <w:rPr>
            <w:noProof/>
            <w:webHidden/>
          </w:rPr>
          <w:t>48</w:t>
        </w:r>
        <w:r>
          <w:rPr>
            <w:noProof/>
            <w:webHidden/>
          </w:rPr>
          <w:fldChar w:fldCharType="end"/>
        </w:r>
      </w:hyperlink>
    </w:p>
    <w:p w14:paraId="4A6EB480" w14:textId="3B667B39" w:rsidR="0071366F" w:rsidRDefault="0071366F">
      <w:pPr>
        <w:pStyle w:val="TOC2"/>
        <w:rPr>
          <w:rFonts w:asciiTheme="minorHAnsi" w:eastAsiaTheme="minorEastAsia" w:hAnsiTheme="minorHAnsi" w:cstheme="minorBidi"/>
          <w:sz w:val="22"/>
          <w:szCs w:val="22"/>
          <w:lang w:eastAsia="en-AU"/>
        </w:rPr>
      </w:pPr>
      <w:hyperlink w:anchor="_Toc66890208" w:history="1">
        <w:r w:rsidRPr="00554217">
          <w:rPr>
            <w:rStyle w:val="Hyperlink"/>
            <w:rFonts w:cstheme="minorHAnsi"/>
          </w:rPr>
          <w:t>15.1 Search and a person’s legal status</w:t>
        </w:r>
        <w:r>
          <w:rPr>
            <w:webHidden/>
          </w:rPr>
          <w:tab/>
        </w:r>
        <w:r>
          <w:rPr>
            <w:webHidden/>
          </w:rPr>
          <w:fldChar w:fldCharType="begin"/>
        </w:r>
        <w:r>
          <w:rPr>
            <w:webHidden/>
          </w:rPr>
          <w:instrText xml:space="preserve"> PAGEREF _Toc66890208 \h </w:instrText>
        </w:r>
        <w:r>
          <w:rPr>
            <w:webHidden/>
          </w:rPr>
        </w:r>
        <w:r>
          <w:rPr>
            <w:webHidden/>
          </w:rPr>
          <w:fldChar w:fldCharType="separate"/>
        </w:r>
        <w:r>
          <w:rPr>
            <w:webHidden/>
          </w:rPr>
          <w:t>49</w:t>
        </w:r>
        <w:r>
          <w:rPr>
            <w:webHidden/>
          </w:rPr>
          <w:fldChar w:fldCharType="end"/>
        </w:r>
      </w:hyperlink>
    </w:p>
    <w:p w14:paraId="140F6E71" w14:textId="1AA1E545" w:rsidR="0071366F" w:rsidRDefault="0071366F">
      <w:pPr>
        <w:pStyle w:val="TOC2"/>
        <w:rPr>
          <w:rFonts w:asciiTheme="minorHAnsi" w:eastAsiaTheme="minorEastAsia" w:hAnsiTheme="minorHAnsi" w:cstheme="minorBidi"/>
          <w:sz w:val="22"/>
          <w:szCs w:val="22"/>
          <w:lang w:eastAsia="en-AU"/>
        </w:rPr>
      </w:pPr>
      <w:hyperlink w:anchor="_Toc66890209" w:history="1">
        <w:r w:rsidRPr="00554217">
          <w:rPr>
            <w:rStyle w:val="Hyperlink"/>
            <w:rFonts w:eastAsia="Calibri" w:cstheme="minorHAnsi"/>
          </w:rPr>
          <w:t>15.2 Authorised people as per Section 264 of Mental Health Act 2015</w:t>
        </w:r>
        <w:r>
          <w:rPr>
            <w:webHidden/>
          </w:rPr>
          <w:tab/>
        </w:r>
        <w:r>
          <w:rPr>
            <w:webHidden/>
          </w:rPr>
          <w:fldChar w:fldCharType="begin"/>
        </w:r>
        <w:r>
          <w:rPr>
            <w:webHidden/>
          </w:rPr>
          <w:instrText xml:space="preserve"> PAGEREF _Toc66890209 \h </w:instrText>
        </w:r>
        <w:r>
          <w:rPr>
            <w:webHidden/>
          </w:rPr>
        </w:r>
        <w:r>
          <w:rPr>
            <w:webHidden/>
          </w:rPr>
          <w:fldChar w:fldCharType="separate"/>
        </w:r>
        <w:r>
          <w:rPr>
            <w:webHidden/>
          </w:rPr>
          <w:t>49</w:t>
        </w:r>
        <w:r>
          <w:rPr>
            <w:webHidden/>
          </w:rPr>
          <w:fldChar w:fldCharType="end"/>
        </w:r>
      </w:hyperlink>
    </w:p>
    <w:p w14:paraId="2F0C93A8" w14:textId="0FA9941F" w:rsidR="0071366F" w:rsidRDefault="0071366F">
      <w:pPr>
        <w:pStyle w:val="TOC2"/>
        <w:rPr>
          <w:rFonts w:asciiTheme="minorHAnsi" w:eastAsiaTheme="minorEastAsia" w:hAnsiTheme="minorHAnsi" w:cstheme="minorBidi"/>
          <w:sz w:val="22"/>
          <w:szCs w:val="22"/>
          <w:lang w:eastAsia="en-AU"/>
        </w:rPr>
      </w:pPr>
      <w:hyperlink w:anchor="_Toc66890210" w:history="1">
        <w:r w:rsidRPr="00554217">
          <w:rPr>
            <w:rStyle w:val="Hyperlink"/>
            <w:rFonts w:cstheme="minorHAnsi"/>
          </w:rPr>
          <w:t>15.3 Searches on Admission</w:t>
        </w:r>
        <w:r>
          <w:rPr>
            <w:webHidden/>
          </w:rPr>
          <w:tab/>
        </w:r>
        <w:r>
          <w:rPr>
            <w:webHidden/>
          </w:rPr>
          <w:fldChar w:fldCharType="begin"/>
        </w:r>
        <w:r>
          <w:rPr>
            <w:webHidden/>
          </w:rPr>
          <w:instrText xml:space="preserve"> PAGEREF _Toc66890210 \h </w:instrText>
        </w:r>
        <w:r>
          <w:rPr>
            <w:webHidden/>
          </w:rPr>
        </w:r>
        <w:r>
          <w:rPr>
            <w:webHidden/>
          </w:rPr>
          <w:fldChar w:fldCharType="separate"/>
        </w:r>
        <w:r>
          <w:rPr>
            <w:webHidden/>
          </w:rPr>
          <w:t>50</w:t>
        </w:r>
        <w:r>
          <w:rPr>
            <w:webHidden/>
          </w:rPr>
          <w:fldChar w:fldCharType="end"/>
        </w:r>
      </w:hyperlink>
    </w:p>
    <w:p w14:paraId="10896D20" w14:textId="450C262D" w:rsidR="0071366F" w:rsidRDefault="0071366F">
      <w:pPr>
        <w:pStyle w:val="TOC2"/>
        <w:rPr>
          <w:rFonts w:asciiTheme="minorHAnsi" w:eastAsiaTheme="minorEastAsia" w:hAnsiTheme="minorHAnsi" w:cstheme="minorBidi"/>
          <w:sz w:val="22"/>
          <w:szCs w:val="22"/>
          <w:lang w:eastAsia="en-AU"/>
        </w:rPr>
      </w:pPr>
      <w:hyperlink w:anchor="_Toc66890211" w:history="1">
        <w:r w:rsidRPr="00554217">
          <w:rPr>
            <w:rStyle w:val="Hyperlink"/>
            <w:rFonts w:cstheme="minorHAnsi"/>
          </w:rPr>
          <w:t>15.4 Searching on Return from leave</w:t>
        </w:r>
        <w:r>
          <w:rPr>
            <w:webHidden/>
          </w:rPr>
          <w:tab/>
        </w:r>
        <w:r>
          <w:rPr>
            <w:webHidden/>
          </w:rPr>
          <w:fldChar w:fldCharType="begin"/>
        </w:r>
        <w:r>
          <w:rPr>
            <w:webHidden/>
          </w:rPr>
          <w:instrText xml:space="preserve"> PAGEREF _Toc66890211 \h </w:instrText>
        </w:r>
        <w:r>
          <w:rPr>
            <w:webHidden/>
          </w:rPr>
        </w:r>
        <w:r>
          <w:rPr>
            <w:webHidden/>
          </w:rPr>
          <w:fldChar w:fldCharType="separate"/>
        </w:r>
        <w:r>
          <w:rPr>
            <w:webHidden/>
          </w:rPr>
          <w:t>50</w:t>
        </w:r>
        <w:r>
          <w:rPr>
            <w:webHidden/>
          </w:rPr>
          <w:fldChar w:fldCharType="end"/>
        </w:r>
      </w:hyperlink>
    </w:p>
    <w:p w14:paraId="032C16FB" w14:textId="6AF47D0F" w:rsidR="0071366F" w:rsidRDefault="0071366F">
      <w:pPr>
        <w:pStyle w:val="TOC2"/>
        <w:rPr>
          <w:rFonts w:asciiTheme="minorHAnsi" w:eastAsiaTheme="minorEastAsia" w:hAnsiTheme="minorHAnsi" w:cstheme="minorBidi"/>
          <w:sz w:val="22"/>
          <w:szCs w:val="22"/>
          <w:lang w:eastAsia="en-AU"/>
        </w:rPr>
      </w:pPr>
      <w:hyperlink w:anchor="_Toc66890212" w:history="1">
        <w:r w:rsidRPr="00554217">
          <w:rPr>
            <w:rStyle w:val="Hyperlink"/>
            <w:rFonts w:cstheme="minorHAnsi"/>
          </w:rPr>
          <w:t>15.5 If consent is declined by a person who is voluntary:</w:t>
        </w:r>
        <w:r>
          <w:rPr>
            <w:webHidden/>
          </w:rPr>
          <w:tab/>
        </w:r>
        <w:r>
          <w:rPr>
            <w:webHidden/>
          </w:rPr>
          <w:fldChar w:fldCharType="begin"/>
        </w:r>
        <w:r>
          <w:rPr>
            <w:webHidden/>
          </w:rPr>
          <w:instrText xml:space="preserve"> PAGEREF _Toc66890212 \h </w:instrText>
        </w:r>
        <w:r>
          <w:rPr>
            <w:webHidden/>
          </w:rPr>
        </w:r>
        <w:r>
          <w:rPr>
            <w:webHidden/>
          </w:rPr>
          <w:fldChar w:fldCharType="separate"/>
        </w:r>
        <w:r>
          <w:rPr>
            <w:webHidden/>
          </w:rPr>
          <w:t>51</w:t>
        </w:r>
        <w:r>
          <w:rPr>
            <w:webHidden/>
          </w:rPr>
          <w:fldChar w:fldCharType="end"/>
        </w:r>
      </w:hyperlink>
    </w:p>
    <w:p w14:paraId="4D7A510E" w14:textId="3EF678A4" w:rsidR="0071366F" w:rsidRDefault="0071366F">
      <w:pPr>
        <w:pStyle w:val="TOC2"/>
        <w:rPr>
          <w:rFonts w:asciiTheme="minorHAnsi" w:eastAsiaTheme="minorEastAsia" w:hAnsiTheme="minorHAnsi" w:cstheme="minorBidi"/>
          <w:sz w:val="22"/>
          <w:szCs w:val="22"/>
          <w:lang w:eastAsia="en-AU"/>
        </w:rPr>
      </w:pPr>
      <w:hyperlink w:anchor="_Toc66890213" w:history="1">
        <w:r w:rsidRPr="00554217">
          <w:rPr>
            <w:rStyle w:val="Hyperlink"/>
            <w:rFonts w:cstheme="minorHAnsi"/>
          </w:rPr>
          <w:t>15.6 If consent is declined by a person who is involuntary:</w:t>
        </w:r>
        <w:r>
          <w:rPr>
            <w:webHidden/>
          </w:rPr>
          <w:tab/>
        </w:r>
        <w:r>
          <w:rPr>
            <w:webHidden/>
          </w:rPr>
          <w:fldChar w:fldCharType="begin"/>
        </w:r>
        <w:r>
          <w:rPr>
            <w:webHidden/>
          </w:rPr>
          <w:instrText xml:space="preserve"> PAGEREF _Toc66890213 \h </w:instrText>
        </w:r>
        <w:r>
          <w:rPr>
            <w:webHidden/>
          </w:rPr>
        </w:r>
        <w:r>
          <w:rPr>
            <w:webHidden/>
          </w:rPr>
          <w:fldChar w:fldCharType="separate"/>
        </w:r>
        <w:r>
          <w:rPr>
            <w:webHidden/>
          </w:rPr>
          <w:t>51</w:t>
        </w:r>
        <w:r>
          <w:rPr>
            <w:webHidden/>
          </w:rPr>
          <w:fldChar w:fldCharType="end"/>
        </w:r>
      </w:hyperlink>
    </w:p>
    <w:p w14:paraId="688476EE" w14:textId="5CB1D509" w:rsidR="0071366F" w:rsidRDefault="0071366F">
      <w:pPr>
        <w:pStyle w:val="TOC2"/>
        <w:rPr>
          <w:rFonts w:asciiTheme="minorHAnsi" w:eastAsiaTheme="minorEastAsia" w:hAnsiTheme="minorHAnsi" w:cstheme="minorBidi"/>
          <w:sz w:val="22"/>
          <w:szCs w:val="22"/>
          <w:lang w:eastAsia="en-AU"/>
        </w:rPr>
      </w:pPr>
      <w:hyperlink w:anchor="_Toc66890214" w:history="1">
        <w:r w:rsidRPr="00554217">
          <w:rPr>
            <w:rStyle w:val="Hyperlink"/>
            <w:rFonts w:cstheme="minorHAnsi"/>
          </w:rPr>
          <w:t>15.7 Environmental checks</w:t>
        </w:r>
        <w:r>
          <w:rPr>
            <w:webHidden/>
          </w:rPr>
          <w:tab/>
        </w:r>
        <w:r>
          <w:rPr>
            <w:webHidden/>
          </w:rPr>
          <w:fldChar w:fldCharType="begin"/>
        </w:r>
        <w:r>
          <w:rPr>
            <w:webHidden/>
          </w:rPr>
          <w:instrText xml:space="preserve"> PAGEREF _Toc66890214 \h </w:instrText>
        </w:r>
        <w:r>
          <w:rPr>
            <w:webHidden/>
          </w:rPr>
        </w:r>
        <w:r>
          <w:rPr>
            <w:webHidden/>
          </w:rPr>
          <w:fldChar w:fldCharType="separate"/>
        </w:r>
        <w:r>
          <w:rPr>
            <w:webHidden/>
          </w:rPr>
          <w:t>51</w:t>
        </w:r>
        <w:r>
          <w:rPr>
            <w:webHidden/>
          </w:rPr>
          <w:fldChar w:fldCharType="end"/>
        </w:r>
      </w:hyperlink>
    </w:p>
    <w:p w14:paraId="3CD36812" w14:textId="1A4BEC79" w:rsidR="0071366F" w:rsidRDefault="0071366F">
      <w:pPr>
        <w:pStyle w:val="TOC2"/>
        <w:rPr>
          <w:rFonts w:asciiTheme="minorHAnsi" w:eastAsiaTheme="minorEastAsia" w:hAnsiTheme="minorHAnsi" w:cstheme="minorBidi"/>
          <w:sz w:val="22"/>
          <w:szCs w:val="22"/>
          <w:lang w:eastAsia="en-AU"/>
        </w:rPr>
      </w:pPr>
      <w:hyperlink w:anchor="_Toc66890215" w:history="1">
        <w:r w:rsidRPr="00554217">
          <w:rPr>
            <w:rStyle w:val="Hyperlink"/>
            <w:rFonts w:cstheme="minorHAnsi"/>
          </w:rPr>
          <w:t>15.8 Seizure of items</w:t>
        </w:r>
        <w:r>
          <w:rPr>
            <w:webHidden/>
          </w:rPr>
          <w:tab/>
        </w:r>
        <w:r>
          <w:rPr>
            <w:webHidden/>
          </w:rPr>
          <w:fldChar w:fldCharType="begin"/>
        </w:r>
        <w:r>
          <w:rPr>
            <w:webHidden/>
          </w:rPr>
          <w:instrText xml:space="preserve"> PAGEREF _Toc66890215 \h </w:instrText>
        </w:r>
        <w:r>
          <w:rPr>
            <w:webHidden/>
          </w:rPr>
        </w:r>
        <w:r>
          <w:rPr>
            <w:webHidden/>
          </w:rPr>
          <w:fldChar w:fldCharType="separate"/>
        </w:r>
        <w:r>
          <w:rPr>
            <w:webHidden/>
          </w:rPr>
          <w:t>52</w:t>
        </w:r>
        <w:r>
          <w:rPr>
            <w:webHidden/>
          </w:rPr>
          <w:fldChar w:fldCharType="end"/>
        </w:r>
      </w:hyperlink>
    </w:p>
    <w:p w14:paraId="154C4BB0" w14:textId="2ABA19B7" w:rsidR="0071366F" w:rsidRDefault="0071366F">
      <w:pPr>
        <w:pStyle w:val="TOC1"/>
        <w:rPr>
          <w:rFonts w:asciiTheme="minorHAnsi" w:eastAsiaTheme="minorEastAsia" w:hAnsiTheme="minorHAnsi" w:cstheme="minorBidi"/>
          <w:noProof/>
          <w:sz w:val="22"/>
          <w:szCs w:val="22"/>
          <w:lang w:eastAsia="en-AU"/>
        </w:rPr>
      </w:pPr>
      <w:hyperlink w:anchor="_Toc66890216" w:history="1">
        <w:r w:rsidRPr="00554217">
          <w:rPr>
            <w:rStyle w:val="Hyperlink"/>
            <w:rFonts w:cs="Arial"/>
            <w:noProof/>
          </w:rPr>
          <w:t>Section 16 – Management of Electronic Devices</w:t>
        </w:r>
        <w:r>
          <w:rPr>
            <w:noProof/>
            <w:webHidden/>
          </w:rPr>
          <w:tab/>
        </w:r>
        <w:r>
          <w:rPr>
            <w:noProof/>
            <w:webHidden/>
          </w:rPr>
          <w:fldChar w:fldCharType="begin"/>
        </w:r>
        <w:r>
          <w:rPr>
            <w:noProof/>
            <w:webHidden/>
          </w:rPr>
          <w:instrText xml:space="preserve"> PAGEREF _Toc66890216 \h </w:instrText>
        </w:r>
        <w:r>
          <w:rPr>
            <w:noProof/>
            <w:webHidden/>
          </w:rPr>
        </w:r>
        <w:r>
          <w:rPr>
            <w:noProof/>
            <w:webHidden/>
          </w:rPr>
          <w:fldChar w:fldCharType="separate"/>
        </w:r>
        <w:r>
          <w:rPr>
            <w:noProof/>
            <w:webHidden/>
          </w:rPr>
          <w:t>53</w:t>
        </w:r>
        <w:r>
          <w:rPr>
            <w:noProof/>
            <w:webHidden/>
          </w:rPr>
          <w:fldChar w:fldCharType="end"/>
        </w:r>
      </w:hyperlink>
    </w:p>
    <w:p w14:paraId="2B006DEA" w14:textId="4C429540" w:rsidR="0071366F" w:rsidRDefault="0071366F">
      <w:pPr>
        <w:pStyle w:val="TOC2"/>
        <w:rPr>
          <w:rFonts w:asciiTheme="minorHAnsi" w:eastAsiaTheme="minorEastAsia" w:hAnsiTheme="minorHAnsi" w:cstheme="minorBidi"/>
          <w:sz w:val="22"/>
          <w:szCs w:val="22"/>
          <w:lang w:eastAsia="en-AU"/>
        </w:rPr>
      </w:pPr>
      <w:hyperlink w:anchor="_Toc66890217" w:history="1">
        <w:r w:rsidRPr="00554217">
          <w:rPr>
            <w:rStyle w:val="Hyperlink"/>
          </w:rPr>
          <w:t>16.1 Unit rules regarding personal electronic items</w:t>
        </w:r>
        <w:r>
          <w:rPr>
            <w:webHidden/>
          </w:rPr>
          <w:tab/>
        </w:r>
        <w:r>
          <w:rPr>
            <w:webHidden/>
          </w:rPr>
          <w:fldChar w:fldCharType="begin"/>
        </w:r>
        <w:r>
          <w:rPr>
            <w:webHidden/>
          </w:rPr>
          <w:instrText xml:space="preserve"> PAGEREF _Toc66890217 \h </w:instrText>
        </w:r>
        <w:r>
          <w:rPr>
            <w:webHidden/>
          </w:rPr>
        </w:r>
        <w:r>
          <w:rPr>
            <w:webHidden/>
          </w:rPr>
          <w:fldChar w:fldCharType="separate"/>
        </w:r>
        <w:r>
          <w:rPr>
            <w:webHidden/>
          </w:rPr>
          <w:t>53</w:t>
        </w:r>
        <w:r>
          <w:rPr>
            <w:webHidden/>
          </w:rPr>
          <w:fldChar w:fldCharType="end"/>
        </w:r>
      </w:hyperlink>
    </w:p>
    <w:p w14:paraId="4A856EB7" w14:textId="73BE98AB" w:rsidR="0071366F" w:rsidRDefault="0071366F">
      <w:pPr>
        <w:pStyle w:val="TOC2"/>
        <w:rPr>
          <w:rFonts w:asciiTheme="minorHAnsi" w:eastAsiaTheme="minorEastAsia" w:hAnsiTheme="minorHAnsi" w:cstheme="minorBidi"/>
          <w:sz w:val="22"/>
          <w:szCs w:val="22"/>
          <w:lang w:eastAsia="en-AU"/>
        </w:rPr>
      </w:pPr>
      <w:hyperlink w:anchor="_Toc66890218" w:history="1">
        <w:r w:rsidRPr="00554217">
          <w:rPr>
            <w:rStyle w:val="Hyperlink"/>
          </w:rPr>
          <w:t>16.2 Removing items due to inappropriate use or Deterioration of Mental State</w:t>
        </w:r>
        <w:r>
          <w:rPr>
            <w:webHidden/>
          </w:rPr>
          <w:tab/>
        </w:r>
        <w:r>
          <w:rPr>
            <w:webHidden/>
          </w:rPr>
          <w:fldChar w:fldCharType="begin"/>
        </w:r>
        <w:r>
          <w:rPr>
            <w:webHidden/>
          </w:rPr>
          <w:instrText xml:space="preserve"> PAGEREF _Toc66890218 \h </w:instrText>
        </w:r>
        <w:r>
          <w:rPr>
            <w:webHidden/>
          </w:rPr>
        </w:r>
        <w:r>
          <w:rPr>
            <w:webHidden/>
          </w:rPr>
          <w:fldChar w:fldCharType="separate"/>
        </w:r>
        <w:r>
          <w:rPr>
            <w:webHidden/>
          </w:rPr>
          <w:t>53</w:t>
        </w:r>
        <w:r>
          <w:rPr>
            <w:webHidden/>
          </w:rPr>
          <w:fldChar w:fldCharType="end"/>
        </w:r>
      </w:hyperlink>
    </w:p>
    <w:p w14:paraId="7BF551F8" w14:textId="5B245955" w:rsidR="0071366F" w:rsidRDefault="0071366F">
      <w:pPr>
        <w:pStyle w:val="TOC2"/>
        <w:rPr>
          <w:rFonts w:asciiTheme="minorHAnsi" w:eastAsiaTheme="minorEastAsia" w:hAnsiTheme="minorHAnsi" w:cstheme="minorBidi"/>
          <w:sz w:val="22"/>
          <w:szCs w:val="22"/>
          <w:lang w:eastAsia="en-AU"/>
        </w:rPr>
      </w:pPr>
      <w:hyperlink w:anchor="_Toc66890219" w:history="1">
        <w:r w:rsidRPr="00554217">
          <w:rPr>
            <w:rStyle w:val="Hyperlink"/>
          </w:rPr>
          <w:t>16.3 Taking Photographs</w:t>
        </w:r>
        <w:r>
          <w:rPr>
            <w:webHidden/>
          </w:rPr>
          <w:tab/>
        </w:r>
        <w:r>
          <w:rPr>
            <w:webHidden/>
          </w:rPr>
          <w:fldChar w:fldCharType="begin"/>
        </w:r>
        <w:r>
          <w:rPr>
            <w:webHidden/>
          </w:rPr>
          <w:instrText xml:space="preserve"> PAGEREF _Toc66890219 \h </w:instrText>
        </w:r>
        <w:r>
          <w:rPr>
            <w:webHidden/>
          </w:rPr>
        </w:r>
        <w:r>
          <w:rPr>
            <w:webHidden/>
          </w:rPr>
          <w:fldChar w:fldCharType="separate"/>
        </w:r>
        <w:r>
          <w:rPr>
            <w:webHidden/>
          </w:rPr>
          <w:t>53</w:t>
        </w:r>
        <w:r>
          <w:rPr>
            <w:webHidden/>
          </w:rPr>
          <w:fldChar w:fldCharType="end"/>
        </w:r>
      </w:hyperlink>
    </w:p>
    <w:p w14:paraId="0D56A217" w14:textId="489A4B45" w:rsidR="0071366F" w:rsidRDefault="0071366F">
      <w:pPr>
        <w:pStyle w:val="TOC2"/>
        <w:rPr>
          <w:rFonts w:asciiTheme="minorHAnsi" w:eastAsiaTheme="minorEastAsia" w:hAnsiTheme="minorHAnsi" w:cstheme="minorBidi"/>
          <w:sz w:val="22"/>
          <w:szCs w:val="22"/>
          <w:lang w:eastAsia="en-AU"/>
        </w:rPr>
      </w:pPr>
      <w:hyperlink w:anchor="_Toc66890220" w:history="1">
        <w:r w:rsidRPr="00554217">
          <w:rPr>
            <w:rStyle w:val="Hyperlink"/>
          </w:rPr>
          <w:t>16.4 Televisions</w:t>
        </w:r>
        <w:r>
          <w:rPr>
            <w:webHidden/>
          </w:rPr>
          <w:tab/>
        </w:r>
        <w:r>
          <w:rPr>
            <w:webHidden/>
          </w:rPr>
          <w:fldChar w:fldCharType="begin"/>
        </w:r>
        <w:r>
          <w:rPr>
            <w:webHidden/>
          </w:rPr>
          <w:instrText xml:space="preserve"> PAGEREF _Toc66890220 \h </w:instrText>
        </w:r>
        <w:r>
          <w:rPr>
            <w:webHidden/>
          </w:rPr>
        </w:r>
        <w:r>
          <w:rPr>
            <w:webHidden/>
          </w:rPr>
          <w:fldChar w:fldCharType="separate"/>
        </w:r>
        <w:r>
          <w:rPr>
            <w:webHidden/>
          </w:rPr>
          <w:t>54</w:t>
        </w:r>
        <w:r>
          <w:rPr>
            <w:webHidden/>
          </w:rPr>
          <w:fldChar w:fldCharType="end"/>
        </w:r>
      </w:hyperlink>
    </w:p>
    <w:p w14:paraId="4F94FDBC" w14:textId="05BDD9BD" w:rsidR="0071366F" w:rsidRDefault="0071366F">
      <w:pPr>
        <w:pStyle w:val="TOC2"/>
        <w:rPr>
          <w:rFonts w:asciiTheme="minorHAnsi" w:eastAsiaTheme="minorEastAsia" w:hAnsiTheme="minorHAnsi" w:cstheme="minorBidi"/>
          <w:sz w:val="22"/>
          <w:szCs w:val="22"/>
          <w:lang w:eastAsia="en-AU"/>
        </w:rPr>
      </w:pPr>
      <w:hyperlink w:anchor="_Toc66890221" w:history="1">
        <w:r w:rsidRPr="00554217">
          <w:rPr>
            <w:rStyle w:val="Hyperlink"/>
          </w:rPr>
          <w:t>16.5 Electronic games and entertainment</w:t>
        </w:r>
        <w:r>
          <w:rPr>
            <w:webHidden/>
          </w:rPr>
          <w:tab/>
        </w:r>
        <w:r>
          <w:rPr>
            <w:webHidden/>
          </w:rPr>
          <w:fldChar w:fldCharType="begin"/>
        </w:r>
        <w:r>
          <w:rPr>
            <w:webHidden/>
          </w:rPr>
          <w:instrText xml:space="preserve"> PAGEREF _Toc66890221 \h </w:instrText>
        </w:r>
        <w:r>
          <w:rPr>
            <w:webHidden/>
          </w:rPr>
        </w:r>
        <w:r>
          <w:rPr>
            <w:webHidden/>
          </w:rPr>
          <w:fldChar w:fldCharType="separate"/>
        </w:r>
        <w:r>
          <w:rPr>
            <w:webHidden/>
          </w:rPr>
          <w:t>54</w:t>
        </w:r>
        <w:r>
          <w:rPr>
            <w:webHidden/>
          </w:rPr>
          <w:fldChar w:fldCharType="end"/>
        </w:r>
      </w:hyperlink>
    </w:p>
    <w:p w14:paraId="21D6E3AD" w14:textId="132366F4" w:rsidR="0071366F" w:rsidRDefault="0071366F">
      <w:pPr>
        <w:pStyle w:val="TOC2"/>
        <w:rPr>
          <w:rFonts w:asciiTheme="minorHAnsi" w:eastAsiaTheme="minorEastAsia" w:hAnsiTheme="minorHAnsi" w:cstheme="minorBidi"/>
          <w:sz w:val="22"/>
          <w:szCs w:val="22"/>
          <w:lang w:eastAsia="en-AU"/>
        </w:rPr>
      </w:pPr>
      <w:hyperlink w:anchor="_Toc66890222" w:history="1">
        <w:r w:rsidRPr="00554217">
          <w:rPr>
            <w:rStyle w:val="Hyperlink"/>
          </w:rPr>
          <w:t>16.6 Electrical cords and appliances</w:t>
        </w:r>
        <w:r>
          <w:rPr>
            <w:webHidden/>
          </w:rPr>
          <w:tab/>
        </w:r>
        <w:r>
          <w:rPr>
            <w:webHidden/>
          </w:rPr>
          <w:fldChar w:fldCharType="begin"/>
        </w:r>
        <w:r>
          <w:rPr>
            <w:webHidden/>
          </w:rPr>
          <w:instrText xml:space="preserve"> PAGEREF _Toc66890222 \h </w:instrText>
        </w:r>
        <w:r>
          <w:rPr>
            <w:webHidden/>
          </w:rPr>
        </w:r>
        <w:r>
          <w:rPr>
            <w:webHidden/>
          </w:rPr>
          <w:fldChar w:fldCharType="separate"/>
        </w:r>
        <w:r>
          <w:rPr>
            <w:webHidden/>
          </w:rPr>
          <w:t>54</w:t>
        </w:r>
        <w:r>
          <w:rPr>
            <w:webHidden/>
          </w:rPr>
          <w:fldChar w:fldCharType="end"/>
        </w:r>
      </w:hyperlink>
    </w:p>
    <w:p w14:paraId="4BE9172C" w14:textId="691C8F95" w:rsidR="0071366F" w:rsidRDefault="0071366F">
      <w:pPr>
        <w:pStyle w:val="TOC2"/>
        <w:rPr>
          <w:rFonts w:asciiTheme="minorHAnsi" w:eastAsiaTheme="minorEastAsia" w:hAnsiTheme="minorHAnsi" w:cstheme="minorBidi"/>
          <w:sz w:val="22"/>
          <w:szCs w:val="22"/>
          <w:lang w:eastAsia="en-AU"/>
        </w:rPr>
      </w:pPr>
      <w:hyperlink w:anchor="_Toc66890223" w:history="1">
        <w:r w:rsidRPr="00554217">
          <w:rPr>
            <w:rStyle w:val="Hyperlink"/>
          </w:rPr>
          <w:t>16.7 Property left on the unit after discharge</w:t>
        </w:r>
        <w:r>
          <w:rPr>
            <w:webHidden/>
          </w:rPr>
          <w:tab/>
        </w:r>
        <w:r>
          <w:rPr>
            <w:webHidden/>
          </w:rPr>
          <w:fldChar w:fldCharType="begin"/>
        </w:r>
        <w:r>
          <w:rPr>
            <w:webHidden/>
          </w:rPr>
          <w:instrText xml:space="preserve"> PAGEREF _Toc66890223 \h </w:instrText>
        </w:r>
        <w:r>
          <w:rPr>
            <w:webHidden/>
          </w:rPr>
        </w:r>
        <w:r>
          <w:rPr>
            <w:webHidden/>
          </w:rPr>
          <w:fldChar w:fldCharType="separate"/>
        </w:r>
        <w:r>
          <w:rPr>
            <w:webHidden/>
          </w:rPr>
          <w:t>54</w:t>
        </w:r>
        <w:r>
          <w:rPr>
            <w:webHidden/>
          </w:rPr>
          <w:fldChar w:fldCharType="end"/>
        </w:r>
      </w:hyperlink>
    </w:p>
    <w:p w14:paraId="482ADD15" w14:textId="2A5E11AC" w:rsidR="0071366F" w:rsidRDefault="0071366F">
      <w:pPr>
        <w:pStyle w:val="TOC2"/>
        <w:rPr>
          <w:rFonts w:asciiTheme="minorHAnsi" w:eastAsiaTheme="minorEastAsia" w:hAnsiTheme="minorHAnsi" w:cstheme="minorBidi"/>
          <w:sz w:val="22"/>
          <w:szCs w:val="22"/>
          <w:lang w:eastAsia="en-AU"/>
        </w:rPr>
      </w:pPr>
      <w:hyperlink w:anchor="_Toc66890224" w:history="1">
        <w:r w:rsidRPr="00554217">
          <w:rPr>
            <w:rStyle w:val="Hyperlink"/>
          </w:rPr>
          <w:t>16.8 Missing Property</w:t>
        </w:r>
        <w:r>
          <w:rPr>
            <w:webHidden/>
          </w:rPr>
          <w:tab/>
        </w:r>
        <w:r>
          <w:rPr>
            <w:webHidden/>
          </w:rPr>
          <w:fldChar w:fldCharType="begin"/>
        </w:r>
        <w:r>
          <w:rPr>
            <w:webHidden/>
          </w:rPr>
          <w:instrText xml:space="preserve"> PAGEREF _Toc66890224 \h </w:instrText>
        </w:r>
        <w:r>
          <w:rPr>
            <w:webHidden/>
          </w:rPr>
        </w:r>
        <w:r>
          <w:rPr>
            <w:webHidden/>
          </w:rPr>
          <w:fldChar w:fldCharType="separate"/>
        </w:r>
        <w:r>
          <w:rPr>
            <w:webHidden/>
          </w:rPr>
          <w:t>54</w:t>
        </w:r>
        <w:r>
          <w:rPr>
            <w:webHidden/>
          </w:rPr>
          <w:fldChar w:fldCharType="end"/>
        </w:r>
      </w:hyperlink>
    </w:p>
    <w:p w14:paraId="2F705043" w14:textId="35812FF8" w:rsidR="0071366F" w:rsidRDefault="0071366F">
      <w:pPr>
        <w:pStyle w:val="TOC1"/>
        <w:rPr>
          <w:rFonts w:asciiTheme="minorHAnsi" w:eastAsiaTheme="minorEastAsia" w:hAnsiTheme="minorHAnsi" w:cstheme="minorBidi"/>
          <w:noProof/>
          <w:sz w:val="22"/>
          <w:szCs w:val="22"/>
          <w:lang w:eastAsia="en-AU"/>
        </w:rPr>
      </w:pPr>
      <w:hyperlink w:anchor="_Toc66890225" w:history="1">
        <w:r w:rsidRPr="00554217">
          <w:rPr>
            <w:rStyle w:val="Hyperlink"/>
            <w:rFonts w:cs="Arial"/>
            <w:noProof/>
          </w:rPr>
          <w:t>Section 17 – Visitors in the AMHRU</w:t>
        </w:r>
        <w:r>
          <w:rPr>
            <w:noProof/>
            <w:webHidden/>
          </w:rPr>
          <w:tab/>
        </w:r>
        <w:r>
          <w:rPr>
            <w:noProof/>
            <w:webHidden/>
          </w:rPr>
          <w:fldChar w:fldCharType="begin"/>
        </w:r>
        <w:r>
          <w:rPr>
            <w:noProof/>
            <w:webHidden/>
          </w:rPr>
          <w:instrText xml:space="preserve"> PAGEREF _Toc66890225 \h </w:instrText>
        </w:r>
        <w:r>
          <w:rPr>
            <w:noProof/>
            <w:webHidden/>
          </w:rPr>
        </w:r>
        <w:r>
          <w:rPr>
            <w:noProof/>
            <w:webHidden/>
          </w:rPr>
          <w:fldChar w:fldCharType="separate"/>
        </w:r>
        <w:r>
          <w:rPr>
            <w:noProof/>
            <w:webHidden/>
          </w:rPr>
          <w:t>55</w:t>
        </w:r>
        <w:r>
          <w:rPr>
            <w:noProof/>
            <w:webHidden/>
          </w:rPr>
          <w:fldChar w:fldCharType="end"/>
        </w:r>
      </w:hyperlink>
    </w:p>
    <w:p w14:paraId="02C3E7D2" w14:textId="4A0D0375" w:rsidR="0071366F" w:rsidRDefault="0071366F">
      <w:pPr>
        <w:pStyle w:val="TOC2"/>
        <w:rPr>
          <w:rFonts w:asciiTheme="minorHAnsi" w:eastAsiaTheme="minorEastAsia" w:hAnsiTheme="minorHAnsi" w:cstheme="minorBidi"/>
          <w:sz w:val="22"/>
          <w:szCs w:val="22"/>
          <w:lang w:eastAsia="en-AU"/>
        </w:rPr>
      </w:pPr>
      <w:hyperlink w:anchor="_Toc66890226" w:history="1">
        <w:r w:rsidRPr="00554217">
          <w:rPr>
            <w:rStyle w:val="Hyperlink"/>
            <w:shd w:val="clear" w:color="auto" w:fill="FFFFFF"/>
            <w:lang w:eastAsia="en-AU"/>
          </w:rPr>
          <w:t>17.1 Visiting Hours</w:t>
        </w:r>
        <w:r>
          <w:rPr>
            <w:webHidden/>
          </w:rPr>
          <w:tab/>
        </w:r>
        <w:r>
          <w:rPr>
            <w:webHidden/>
          </w:rPr>
          <w:fldChar w:fldCharType="begin"/>
        </w:r>
        <w:r>
          <w:rPr>
            <w:webHidden/>
          </w:rPr>
          <w:instrText xml:space="preserve"> PAGEREF _Toc66890226 \h </w:instrText>
        </w:r>
        <w:r>
          <w:rPr>
            <w:webHidden/>
          </w:rPr>
        </w:r>
        <w:r>
          <w:rPr>
            <w:webHidden/>
          </w:rPr>
          <w:fldChar w:fldCharType="separate"/>
        </w:r>
        <w:r>
          <w:rPr>
            <w:webHidden/>
          </w:rPr>
          <w:t>55</w:t>
        </w:r>
        <w:r>
          <w:rPr>
            <w:webHidden/>
          </w:rPr>
          <w:fldChar w:fldCharType="end"/>
        </w:r>
      </w:hyperlink>
    </w:p>
    <w:p w14:paraId="30A10FB9" w14:textId="4AE752E7" w:rsidR="0071366F" w:rsidRDefault="0071366F">
      <w:pPr>
        <w:pStyle w:val="TOC2"/>
        <w:rPr>
          <w:rFonts w:asciiTheme="minorHAnsi" w:eastAsiaTheme="minorEastAsia" w:hAnsiTheme="minorHAnsi" w:cstheme="minorBidi"/>
          <w:sz w:val="22"/>
          <w:szCs w:val="22"/>
          <w:lang w:eastAsia="en-AU"/>
        </w:rPr>
      </w:pPr>
      <w:hyperlink w:anchor="_Toc66890227" w:history="1">
        <w:r w:rsidRPr="00554217">
          <w:rPr>
            <w:rStyle w:val="Hyperlink"/>
            <w:lang w:eastAsia="en-AU"/>
          </w:rPr>
          <w:t>17.2 Visiting at AMHRU</w:t>
        </w:r>
        <w:r>
          <w:rPr>
            <w:webHidden/>
          </w:rPr>
          <w:tab/>
        </w:r>
        <w:r>
          <w:rPr>
            <w:webHidden/>
          </w:rPr>
          <w:fldChar w:fldCharType="begin"/>
        </w:r>
        <w:r>
          <w:rPr>
            <w:webHidden/>
          </w:rPr>
          <w:instrText xml:space="preserve"> PAGEREF _Toc66890227 \h </w:instrText>
        </w:r>
        <w:r>
          <w:rPr>
            <w:webHidden/>
          </w:rPr>
        </w:r>
        <w:r>
          <w:rPr>
            <w:webHidden/>
          </w:rPr>
          <w:fldChar w:fldCharType="separate"/>
        </w:r>
        <w:r>
          <w:rPr>
            <w:webHidden/>
          </w:rPr>
          <w:t>55</w:t>
        </w:r>
        <w:r>
          <w:rPr>
            <w:webHidden/>
          </w:rPr>
          <w:fldChar w:fldCharType="end"/>
        </w:r>
      </w:hyperlink>
    </w:p>
    <w:p w14:paraId="2DE4FB09" w14:textId="70B250A2" w:rsidR="0071366F" w:rsidRDefault="0071366F">
      <w:pPr>
        <w:pStyle w:val="TOC2"/>
        <w:rPr>
          <w:rFonts w:asciiTheme="minorHAnsi" w:eastAsiaTheme="minorEastAsia" w:hAnsiTheme="minorHAnsi" w:cstheme="minorBidi"/>
          <w:sz w:val="22"/>
          <w:szCs w:val="22"/>
          <w:lang w:eastAsia="en-AU"/>
        </w:rPr>
      </w:pPr>
      <w:hyperlink w:anchor="_Toc66890228" w:history="1">
        <w:r w:rsidRPr="00554217">
          <w:rPr>
            <w:rStyle w:val="Hyperlink"/>
            <w:lang w:eastAsia="en-AU"/>
          </w:rPr>
          <w:t>17.3 Visiting area</w:t>
        </w:r>
        <w:r>
          <w:rPr>
            <w:webHidden/>
          </w:rPr>
          <w:tab/>
        </w:r>
        <w:r>
          <w:rPr>
            <w:webHidden/>
          </w:rPr>
          <w:fldChar w:fldCharType="begin"/>
        </w:r>
        <w:r>
          <w:rPr>
            <w:webHidden/>
          </w:rPr>
          <w:instrText xml:space="preserve"> PAGEREF _Toc66890228 \h </w:instrText>
        </w:r>
        <w:r>
          <w:rPr>
            <w:webHidden/>
          </w:rPr>
        </w:r>
        <w:r>
          <w:rPr>
            <w:webHidden/>
          </w:rPr>
          <w:fldChar w:fldCharType="separate"/>
        </w:r>
        <w:r>
          <w:rPr>
            <w:webHidden/>
          </w:rPr>
          <w:t>56</w:t>
        </w:r>
        <w:r>
          <w:rPr>
            <w:webHidden/>
          </w:rPr>
          <w:fldChar w:fldCharType="end"/>
        </w:r>
      </w:hyperlink>
    </w:p>
    <w:p w14:paraId="447F560C" w14:textId="0CD3C046" w:rsidR="0071366F" w:rsidRDefault="0071366F">
      <w:pPr>
        <w:pStyle w:val="TOC2"/>
        <w:rPr>
          <w:rFonts w:asciiTheme="minorHAnsi" w:eastAsiaTheme="minorEastAsia" w:hAnsiTheme="minorHAnsi" w:cstheme="minorBidi"/>
          <w:sz w:val="22"/>
          <w:szCs w:val="22"/>
          <w:lang w:eastAsia="en-AU"/>
        </w:rPr>
      </w:pPr>
      <w:hyperlink w:anchor="_Toc66890229" w:history="1">
        <w:r w:rsidRPr="00554217">
          <w:rPr>
            <w:rStyle w:val="Hyperlink"/>
          </w:rPr>
          <w:t>17.4 Hospital visitors and Safety</w:t>
        </w:r>
        <w:r>
          <w:rPr>
            <w:webHidden/>
          </w:rPr>
          <w:tab/>
        </w:r>
        <w:r>
          <w:rPr>
            <w:webHidden/>
          </w:rPr>
          <w:fldChar w:fldCharType="begin"/>
        </w:r>
        <w:r>
          <w:rPr>
            <w:webHidden/>
          </w:rPr>
          <w:instrText xml:space="preserve"> PAGEREF _Toc66890229 \h </w:instrText>
        </w:r>
        <w:r>
          <w:rPr>
            <w:webHidden/>
          </w:rPr>
        </w:r>
        <w:r>
          <w:rPr>
            <w:webHidden/>
          </w:rPr>
          <w:fldChar w:fldCharType="separate"/>
        </w:r>
        <w:r>
          <w:rPr>
            <w:webHidden/>
          </w:rPr>
          <w:t>56</w:t>
        </w:r>
        <w:r>
          <w:rPr>
            <w:webHidden/>
          </w:rPr>
          <w:fldChar w:fldCharType="end"/>
        </w:r>
      </w:hyperlink>
    </w:p>
    <w:p w14:paraId="6414D2AA" w14:textId="5F0BE62D" w:rsidR="0071366F" w:rsidRDefault="0071366F">
      <w:pPr>
        <w:pStyle w:val="TOC1"/>
        <w:rPr>
          <w:rFonts w:asciiTheme="minorHAnsi" w:eastAsiaTheme="minorEastAsia" w:hAnsiTheme="minorHAnsi" w:cstheme="minorBidi"/>
          <w:noProof/>
          <w:sz w:val="22"/>
          <w:szCs w:val="22"/>
          <w:lang w:eastAsia="en-AU"/>
        </w:rPr>
      </w:pPr>
      <w:hyperlink w:anchor="_Toc66890230" w:history="1">
        <w:r w:rsidRPr="00554217">
          <w:rPr>
            <w:rStyle w:val="Hyperlink"/>
            <w:rFonts w:cs="Arial"/>
            <w:noProof/>
          </w:rPr>
          <w:t>Section 18 – Community Support Worker Visits in the AMHRU</w:t>
        </w:r>
        <w:r>
          <w:rPr>
            <w:noProof/>
            <w:webHidden/>
          </w:rPr>
          <w:tab/>
        </w:r>
        <w:r>
          <w:rPr>
            <w:noProof/>
            <w:webHidden/>
          </w:rPr>
          <w:fldChar w:fldCharType="begin"/>
        </w:r>
        <w:r>
          <w:rPr>
            <w:noProof/>
            <w:webHidden/>
          </w:rPr>
          <w:instrText xml:space="preserve"> PAGEREF _Toc66890230 \h </w:instrText>
        </w:r>
        <w:r>
          <w:rPr>
            <w:noProof/>
            <w:webHidden/>
          </w:rPr>
        </w:r>
        <w:r>
          <w:rPr>
            <w:noProof/>
            <w:webHidden/>
          </w:rPr>
          <w:fldChar w:fldCharType="separate"/>
        </w:r>
        <w:r>
          <w:rPr>
            <w:noProof/>
            <w:webHidden/>
          </w:rPr>
          <w:t>57</w:t>
        </w:r>
        <w:r>
          <w:rPr>
            <w:noProof/>
            <w:webHidden/>
          </w:rPr>
          <w:fldChar w:fldCharType="end"/>
        </w:r>
      </w:hyperlink>
    </w:p>
    <w:p w14:paraId="0DE2A877" w14:textId="4F2F945C" w:rsidR="0071366F" w:rsidRDefault="0071366F">
      <w:pPr>
        <w:pStyle w:val="TOC1"/>
        <w:rPr>
          <w:rFonts w:asciiTheme="minorHAnsi" w:eastAsiaTheme="minorEastAsia" w:hAnsiTheme="minorHAnsi" w:cstheme="minorBidi"/>
          <w:noProof/>
          <w:sz w:val="22"/>
          <w:szCs w:val="22"/>
          <w:lang w:eastAsia="en-AU"/>
        </w:rPr>
      </w:pPr>
      <w:hyperlink w:anchor="_Toc66890231" w:history="1">
        <w:r w:rsidRPr="00554217">
          <w:rPr>
            <w:rStyle w:val="Hyperlink"/>
            <w:rFonts w:cs="Arial"/>
            <w:noProof/>
          </w:rPr>
          <w:t>Section 19 – Discharge from the AMHRU</w:t>
        </w:r>
        <w:r>
          <w:rPr>
            <w:noProof/>
            <w:webHidden/>
          </w:rPr>
          <w:tab/>
        </w:r>
        <w:r>
          <w:rPr>
            <w:noProof/>
            <w:webHidden/>
          </w:rPr>
          <w:fldChar w:fldCharType="begin"/>
        </w:r>
        <w:r>
          <w:rPr>
            <w:noProof/>
            <w:webHidden/>
          </w:rPr>
          <w:instrText xml:space="preserve"> PAGEREF _Toc66890231 \h </w:instrText>
        </w:r>
        <w:r>
          <w:rPr>
            <w:noProof/>
            <w:webHidden/>
          </w:rPr>
        </w:r>
        <w:r>
          <w:rPr>
            <w:noProof/>
            <w:webHidden/>
          </w:rPr>
          <w:fldChar w:fldCharType="separate"/>
        </w:r>
        <w:r>
          <w:rPr>
            <w:noProof/>
            <w:webHidden/>
          </w:rPr>
          <w:t>58</w:t>
        </w:r>
        <w:r>
          <w:rPr>
            <w:noProof/>
            <w:webHidden/>
          </w:rPr>
          <w:fldChar w:fldCharType="end"/>
        </w:r>
      </w:hyperlink>
    </w:p>
    <w:p w14:paraId="4B659580" w14:textId="0A75EF53" w:rsidR="0071366F" w:rsidRDefault="0071366F">
      <w:pPr>
        <w:pStyle w:val="TOC2"/>
        <w:rPr>
          <w:rFonts w:asciiTheme="minorHAnsi" w:eastAsiaTheme="minorEastAsia" w:hAnsiTheme="minorHAnsi" w:cstheme="minorBidi"/>
          <w:sz w:val="22"/>
          <w:szCs w:val="22"/>
          <w:lang w:eastAsia="en-AU"/>
        </w:rPr>
      </w:pPr>
      <w:hyperlink w:anchor="_Toc66890232" w:history="1">
        <w:r w:rsidRPr="00554217">
          <w:rPr>
            <w:rStyle w:val="Hyperlink"/>
            <w:rFonts w:cstheme="minorHAnsi"/>
          </w:rPr>
          <w:t>19.1 Discharge / Transfer of Care</w:t>
        </w:r>
        <w:r>
          <w:rPr>
            <w:webHidden/>
          </w:rPr>
          <w:tab/>
        </w:r>
        <w:r>
          <w:rPr>
            <w:webHidden/>
          </w:rPr>
          <w:fldChar w:fldCharType="begin"/>
        </w:r>
        <w:r>
          <w:rPr>
            <w:webHidden/>
          </w:rPr>
          <w:instrText xml:space="preserve"> PAGEREF _Toc66890232 \h </w:instrText>
        </w:r>
        <w:r>
          <w:rPr>
            <w:webHidden/>
          </w:rPr>
        </w:r>
        <w:r>
          <w:rPr>
            <w:webHidden/>
          </w:rPr>
          <w:fldChar w:fldCharType="separate"/>
        </w:r>
        <w:r>
          <w:rPr>
            <w:webHidden/>
          </w:rPr>
          <w:t>58</w:t>
        </w:r>
        <w:r>
          <w:rPr>
            <w:webHidden/>
          </w:rPr>
          <w:fldChar w:fldCharType="end"/>
        </w:r>
      </w:hyperlink>
    </w:p>
    <w:p w14:paraId="13253927" w14:textId="6730BC69" w:rsidR="0071366F" w:rsidRDefault="0071366F">
      <w:pPr>
        <w:pStyle w:val="TOC2"/>
        <w:rPr>
          <w:rFonts w:asciiTheme="minorHAnsi" w:eastAsiaTheme="minorEastAsia" w:hAnsiTheme="minorHAnsi" w:cstheme="minorBidi"/>
          <w:sz w:val="22"/>
          <w:szCs w:val="22"/>
          <w:lang w:eastAsia="en-AU"/>
        </w:rPr>
      </w:pPr>
      <w:hyperlink w:anchor="_Toc66890233" w:history="1">
        <w:r w:rsidRPr="00554217">
          <w:rPr>
            <w:rStyle w:val="Hyperlink"/>
            <w:rFonts w:cstheme="minorHAnsi"/>
          </w:rPr>
          <w:t>19.2 Discharge meetings and the Documented Discharge Plan</w:t>
        </w:r>
        <w:r>
          <w:rPr>
            <w:webHidden/>
          </w:rPr>
          <w:tab/>
        </w:r>
        <w:r>
          <w:rPr>
            <w:webHidden/>
          </w:rPr>
          <w:fldChar w:fldCharType="begin"/>
        </w:r>
        <w:r>
          <w:rPr>
            <w:webHidden/>
          </w:rPr>
          <w:instrText xml:space="preserve"> PAGEREF _Toc66890233 \h </w:instrText>
        </w:r>
        <w:r>
          <w:rPr>
            <w:webHidden/>
          </w:rPr>
        </w:r>
        <w:r>
          <w:rPr>
            <w:webHidden/>
          </w:rPr>
          <w:fldChar w:fldCharType="separate"/>
        </w:r>
        <w:r>
          <w:rPr>
            <w:webHidden/>
          </w:rPr>
          <w:t>58</w:t>
        </w:r>
        <w:r>
          <w:rPr>
            <w:webHidden/>
          </w:rPr>
          <w:fldChar w:fldCharType="end"/>
        </w:r>
      </w:hyperlink>
    </w:p>
    <w:p w14:paraId="160E44FE" w14:textId="6EAD9C22" w:rsidR="0071366F" w:rsidRDefault="0071366F">
      <w:pPr>
        <w:pStyle w:val="TOC2"/>
        <w:rPr>
          <w:rFonts w:asciiTheme="minorHAnsi" w:eastAsiaTheme="minorEastAsia" w:hAnsiTheme="minorHAnsi" w:cstheme="minorBidi"/>
          <w:sz w:val="22"/>
          <w:szCs w:val="22"/>
          <w:lang w:eastAsia="en-AU"/>
        </w:rPr>
      </w:pPr>
      <w:hyperlink w:anchor="_Toc66890234" w:history="1">
        <w:r w:rsidRPr="00554217">
          <w:rPr>
            <w:rStyle w:val="Hyperlink"/>
            <w:rFonts w:cstheme="minorHAnsi"/>
          </w:rPr>
          <w:t>19.3 Discharge Steps and Responsibility</w:t>
        </w:r>
        <w:r>
          <w:rPr>
            <w:webHidden/>
          </w:rPr>
          <w:tab/>
        </w:r>
        <w:r>
          <w:rPr>
            <w:webHidden/>
          </w:rPr>
          <w:fldChar w:fldCharType="begin"/>
        </w:r>
        <w:r>
          <w:rPr>
            <w:webHidden/>
          </w:rPr>
          <w:instrText xml:space="preserve"> PAGEREF _Toc66890234 \h </w:instrText>
        </w:r>
        <w:r>
          <w:rPr>
            <w:webHidden/>
          </w:rPr>
        </w:r>
        <w:r>
          <w:rPr>
            <w:webHidden/>
          </w:rPr>
          <w:fldChar w:fldCharType="separate"/>
        </w:r>
        <w:r>
          <w:rPr>
            <w:webHidden/>
          </w:rPr>
          <w:t>59</w:t>
        </w:r>
        <w:r>
          <w:rPr>
            <w:webHidden/>
          </w:rPr>
          <w:fldChar w:fldCharType="end"/>
        </w:r>
      </w:hyperlink>
    </w:p>
    <w:p w14:paraId="3C79841D" w14:textId="189D1FFD" w:rsidR="0071366F" w:rsidRDefault="0071366F">
      <w:pPr>
        <w:pStyle w:val="TOC2"/>
        <w:rPr>
          <w:rFonts w:asciiTheme="minorHAnsi" w:eastAsiaTheme="minorEastAsia" w:hAnsiTheme="minorHAnsi" w:cstheme="minorBidi"/>
          <w:sz w:val="22"/>
          <w:szCs w:val="22"/>
          <w:lang w:eastAsia="en-AU"/>
        </w:rPr>
      </w:pPr>
      <w:hyperlink w:anchor="_Toc66890235" w:history="1">
        <w:r w:rsidRPr="00554217">
          <w:rPr>
            <w:rStyle w:val="Hyperlink"/>
            <w:rFonts w:cstheme="minorHAnsi"/>
          </w:rPr>
          <w:t>19.4 Day of discharge</w:t>
        </w:r>
        <w:r>
          <w:rPr>
            <w:webHidden/>
          </w:rPr>
          <w:tab/>
        </w:r>
        <w:r>
          <w:rPr>
            <w:webHidden/>
          </w:rPr>
          <w:fldChar w:fldCharType="begin"/>
        </w:r>
        <w:r>
          <w:rPr>
            <w:webHidden/>
          </w:rPr>
          <w:instrText xml:space="preserve"> PAGEREF _Toc66890235 \h </w:instrText>
        </w:r>
        <w:r>
          <w:rPr>
            <w:webHidden/>
          </w:rPr>
        </w:r>
        <w:r>
          <w:rPr>
            <w:webHidden/>
          </w:rPr>
          <w:fldChar w:fldCharType="separate"/>
        </w:r>
        <w:r>
          <w:rPr>
            <w:webHidden/>
          </w:rPr>
          <w:t>59</w:t>
        </w:r>
        <w:r>
          <w:rPr>
            <w:webHidden/>
          </w:rPr>
          <w:fldChar w:fldCharType="end"/>
        </w:r>
      </w:hyperlink>
    </w:p>
    <w:p w14:paraId="1CCE1D16" w14:textId="17B28D1D" w:rsidR="0071366F" w:rsidRDefault="0071366F">
      <w:pPr>
        <w:pStyle w:val="TOC2"/>
        <w:rPr>
          <w:rFonts w:asciiTheme="minorHAnsi" w:eastAsiaTheme="minorEastAsia" w:hAnsiTheme="minorHAnsi" w:cstheme="minorBidi"/>
          <w:sz w:val="22"/>
          <w:szCs w:val="22"/>
          <w:lang w:eastAsia="en-AU"/>
        </w:rPr>
      </w:pPr>
      <w:hyperlink w:anchor="_Toc66890236" w:history="1">
        <w:r w:rsidRPr="00554217">
          <w:rPr>
            <w:rStyle w:val="Hyperlink"/>
            <w:rFonts w:cstheme="minorHAnsi"/>
          </w:rPr>
          <w:t>19.5 Discharge handover note</w:t>
        </w:r>
        <w:r>
          <w:rPr>
            <w:webHidden/>
          </w:rPr>
          <w:tab/>
        </w:r>
        <w:r>
          <w:rPr>
            <w:webHidden/>
          </w:rPr>
          <w:fldChar w:fldCharType="begin"/>
        </w:r>
        <w:r>
          <w:rPr>
            <w:webHidden/>
          </w:rPr>
          <w:instrText xml:space="preserve"> PAGEREF _Toc66890236 \h </w:instrText>
        </w:r>
        <w:r>
          <w:rPr>
            <w:webHidden/>
          </w:rPr>
        </w:r>
        <w:r>
          <w:rPr>
            <w:webHidden/>
          </w:rPr>
          <w:fldChar w:fldCharType="separate"/>
        </w:r>
        <w:r>
          <w:rPr>
            <w:webHidden/>
          </w:rPr>
          <w:t>60</w:t>
        </w:r>
        <w:r>
          <w:rPr>
            <w:webHidden/>
          </w:rPr>
          <w:fldChar w:fldCharType="end"/>
        </w:r>
      </w:hyperlink>
    </w:p>
    <w:p w14:paraId="2A3E9296" w14:textId="44CCDB26" w:rsidR="0071366F" w:rsidRDefault="0071366F">
      <w:pPr>
        <w:pStyle w:val="TOC2"/>
        <w:rPr>
          <w:rFonts w:asciiTheme="minorHAnsi" w:eastAsiaTheme="minorEastAsia" w:hAnsiTheme="minorHAnsi" w:cstheme="minorBidi"/>
          <w:sz w:val="22"/>
          <w:szCs w:val="22"/>
          <w:lang w:eastAsia="en-AU"/>
        </w:rPr>
      </w:pPr>
      <w:hyperlink w:anchor="_Toc66890237" w:history="1">
        <w:r w:rsidRPr="00554217">
          <w:rPr>
            <w:rStyle w:val="Hyperlink"/>
            <w:rFonts w:cstheme="minorHAnsi"/>
          </w:rPr>
          <w:t>19.6 Medical Discharge Summaries</w:t>
        </w:r>
        <w:r>
          <w:rPr>
            <w:webHidden/>
          </w:rPr>
          <w:tab/>
        </w:r>
        <w:r>
          <w:rPr>
            <w:webHidden/>
          </w:rPr>
          <w:fldChar w:fldCharType="begin"/>
        </w:r>
        <w:r>
          <w:rPr>
            <w:webHidden/>
          </w:rPr>
          <w:instrText xml:space="preserve"> PAGEREF _Toc66890237 \h </w:instrText>
        </w:r>
        <w:r>
          <w:rPr>
            <w:webHidden/>
          </w:rPr>
        </w:r>
        <w:r>
          <w:rPr>
            <w:webHidden/>
          </w:rPr>
          <w:fldChar w:fldCharType="separate"/>
        </w:r>
        <w:r>
          <w:rPr>
            <w:webHidden/>
          </w:rPr>
          <w:t>60</w:t>
        </w:r>
        <w:r>
          <w:rPr>
            <w:webHidden/>
          </w:rPr>
          <w:fldChar w:fldCharType="end"/>
        </w:r>
      </w:hyperlink>
    </w:p>
    <w:p w14:paraId="3D8A43CF" w14:textId="25794771" w:rsidR="0071366F" w:rsidRDefault="0071366F">
      <w:pPr>
        <w:pStyle w:val="TOC2"/>
        <w:rPr>
          <w:rFonts w:asciiTheme="minorHAnsi" w:eastAsiaTheme="minorEastAsia" w:hAnsiTheme="minorHAnsi" w:cstheme="minorBidi"/>
          <w:sz w:val="22"/>
          <w:szCs w:val="22"/>
          <w:lang w:eastAsia="en-AU"/>
        </w:rPr>
      </w:pPr>
      <w:hyperlink w:anchor="_Toc66890238" w:history="1">
        <w:r w:rsidRPr="00554217">
          <w:rPr>
            <w:rStyle w:val="Hyperlink"/>
            <w:rFonts w:cstheme="minorHAnsi"/>
          </w:rPr>
          <w:t>19.7 Discharge Medications</w:t>
        </w:r>
        <w:r>
          <w:rPr>
            <w:webHidden/>
          </w:rPr>
          <w:tab/>
        </w:r>
        <w:r>
          <w:rPr>
            <w:webHidden/>
          </w:rPr>
          <w:fldChar w:fldCharType="begin"/>
        </w:r>
        <w:r>
          <w:rPr>
            <w:webHidden/>
          </w:rPr>
          <w:instrText xml:space="preserve"> PAGEREF _Toc66890238 \h </w:instrText>
        </w:r>
        <w:r>
          <w:rPr>
            <w:webHidden/>
          </w:rPr>
        </w:r>
        <w:r>
          <w:rPr>
            <w:webHidden/>
          </w:rPr>
          <w:fldChar w:fldCharType="separate"/>
        </w:r>
        <w:r>
          <w:rPr>
            <w:webHidden/>
          </w:rPr>
          <w:t>60</w:t>
        </w:r>
        <w:r>
          <w:rPr>
            <w:webHidden/>
          </w:rPr>
          <w:fldChar w:fldCharType="end"/>
        </w:r>
      </w:hyperlink>
    </w:p>
    <w:p w14:paraId="7C582254" w14:textId="45DFFAB6" w:rsidR="0071366F" w:rsidRDefault="0071366F">
      <w:pPr>
        <w:pStyle w:val="TOC2"/>
        <w:rPr>
          <w:rFonts w:asciiTheme="minorHAnsi" w:eastAsiaTheme="minorEastAsia" w:hAnsiTheme="minorHAnsi" w:cstheme="minorBidi"/>
          <w:sz w:val="22"/>
          <w:szCs w:val="22"/>
          <w:lang w:eastAsia="en-AU"/>
        </w:rPr>
      </w:pPr>
      <w:hyperlink w:anchor="_Toc66890239" w:history="1">
        <w:r w:rsidRPr="00554217">
          <w:rPr>
            <w:rStyle w:val="Hyperlink"/>
            <w:rFonts w:cstheme="minorHAnsi"/>
          </w:rPr>
          <w:t>19.8 Digital Health Record diagnosis and medication tab</w:t>
        </w:r>
        <w:r>
          <w:rPr>
            <w:webHidden/>
          </w:rPr>
          <w:tab/>
        </w:r>
        <w:r>
          <w:rPr>
            <w:webHidden/>
          </w:rPr>
          <w:fldChar w:fldCharType="begin"/>
        </w:r>
        <w:r>
          <w:rPr>
            <w:webHidden/>
          </w:rPr>
          <w:instrText xml:space="preserve"> PAGEREF _Toc66890239 \h </w:instrText>
        </w:r>
        <w:r>
          <w:rPr>
            <w:webHidden/>
          </w:rPr>
        </w:r>
        <w:r>
          <w:rPr>
            <w:webHidden/>
          </w:rPr>
          <w:fldChar w:fldCharType="separate"/>
        </w:r>
        <w:r>
          <w:rPr>
            <w:webHidden/>
          </w:rPr>
          <w:t>61</w:t>
        </w:r>
        <w:r>
          <w:rPr>
            <w:webHidden/>
          </w:rPr>
          <w:fldChar w:fldCharType="end"/>
        </w:r>
      </w:hyperlink>
    </w:p>
    <w:p w14:paraId="5C29F151" w14:textId="6411E09F" w:rsidR="0071366F" w:rsidRDefault="0071366F">
      <w:pPr>
        <w:pStyle w:val="TOC1"/>
        <w:rPr>
          <w:rFonts w:asciiTheme="minorHAnsi" w:eastAsiaTheme="minorEastAsia" w:hAnsiTheme="minorHAnsi" w:cstheme="minorBidi"/>
          <w:noProof/>
          <w:sz w:val="22"/>
          <w:szCs w:val="22"/>
          <w:lang w:eastAsia="en-AU"/>
        </w:rPr>
      </w:pPr>
      <w:hyperlink w:anchor="_Toc66890240" w:history="1">
        <w:r w:rsidRPr="00554217">
          <w:rPr>
            <w:rStyle w:val="Hyperlink"/>
            <w:noProof/>
          </w:rPr>
          <w:t>Section 20 – Self Catering of Meals</w:t>
        </w:r>
        <w:r>
          <w:rPr>
            <w:noProof/>
            <w:webHidden/>
          </w:rPr>
          <w:tab/>
        </w:r>
        <w:r>
          <w:rPr>
            <w:noProof/>
            <w:webHidden/>
          </w:rPr>
          <w:fldChar w:fldCharType="begin"/>
        </w:r>
        <w:r>
          <w:rPr>
            <w:noProof/>
            <w:webHidden/>
          </w:rPr>
          <w:instrText xml:space="preserve"> PAGEREF _Toc66890240 \h </w:instrText>
        </w:r>
        <w:r>
          <w:rPr>
            <w:noProof/>
            <w:webHidden/>
          </w:rPr>
        </w:r>
        <w:r>
          <w:rPr>
            <w:noProof/>
            <w:webHidden/>
          </w:rPr>
          <w:fldChar w:fldCharType="separate"/>
        </w:r>
        <w:r>
          <w:rPr>
            <w:noProof/>
            <w:webHidden/>
          </w:rPr>
          <w:t>61</w:t>
        </w:r>
        <w:r>
          <w:rPr>
            <w:noProof/>
            <w:webHidden/>
          </w:rPr>
          <w:fldChar w:fldCharType="end"/>
        </w:r>
      </w:hyperlink>
    </w:p>
    <w:p w14:paraId="501B938E" w14:textId="18DEB8EA" w:rsidR="0071366F" w:rsidRDefault="0071366F">
      <w:pPr>
        <w:pStyle w:val="TOC2"/>
        <w:rPr>
          <w:rFonts w:asciiTheme="minorHAnsi" w:eastAsiaTheme="minorEastAsia" w:hAnsiTheme="minorHAnsi" w:cstheme="minorBidi"/>
          <w:sz w:val="22"/>
          <w:szCs w:val="22"/>
          <w:lang w:eastAsia="en-AU"/>
        </w:rPr>
      </w:pPr>
      <w:hyperlink w:anchor="_Toc66890241" w:history="1">
        <w:r w:rsidRPr="00554217">
          <w:rPr>
            <w:rStyle w:val="Hyperlink"/>
            <w:rFonts w:cstheme="minorHAnsi"/>
          </w:rPr>
          <w:t>20.1 Self-Catering Meals at AMHRU</w:t>
        </w:r>
        <w:r>
          <w:rPr>
            <w:webHidden/>
          </w:rPr>
          <w:tab/>
        </w:r>
        <w:r>
          <w:rPr>
            <w:webHidden/>
          </w:rPr>
          <w:fldChar w:fldCharType="begin"/>
        </w:r>
        <w:r>
          <w:rPr>
            <w:webHidden/>
          </w:rPr>
          <w:instrText xml:space="preserve"> PAGEREF _Toc66890241 \h </w:instrText>
        </w:r>
        <w:r>
          <w:rPr>
            <w:webHidden/>
          </w:rPr>
        </w:r>
        <w:r>
          <w:rPr>
            <w:webHidden/>
          </w:rPr>
          <w:fldChar w:fldCharType="separate"/>
        </w:r>
        <w:r>
          <w:rPr>
            <w:webHidden/>
          </w:rPr>
          <w:t>62</w:t>
        </w:r>
        <w:r>
          <w:rPr>
            <w:webHidden/>
          </w:rPr>
          <w:fldChar w:fldCharType="end"/>
        </w:r>
      </w:hyperlink>
    </w:p>
    <w:p w14:paraId="4CF89457" w14:textId="5970F60E" w:rsidR="0071366F" w:rsidRDefault="0071366F">
      <w:pPr>
        <w:pStyle w:val="TOC2"/>
        <w:rPr>
          <w:rFonts w:asciiTheme="minorHAnsi" w:eastAsiaTheme="minorEastAsia" w:hAnsiTheme="minorHAnsi" w:cstheme="minorBidi"/>
          <w:sz w:val="22"/>
          <w:szCs w:val="22"/>
          <w:lang w:eastAsia="en-AU"/>
        </w:rPr>
      </w:pPr>
      <w:hyperlink w:anchor="_Toc66890242" w:history="1">
        <w:r w:rsidRPr="00554217">
          <w:rPr>
            <w:rStyle w:val="Hyperlink"/>
            <w:rFonts w:cstheme="minorHAnsi"/>
          </w:rPr>
          <w:t>20.2 Staff responsibilities</w:t>
        </w:r>
        <w:r>
          <w:rPr>
            <w:webHidden/>
          </w:rPr>
          <w:tab/>
        </w:r>
        <w:r>
          <w:rPr>
            <w:webHidden/>
          </w:rPr>
          <w:fldChar w:fldCharType="begin"/>
        </w:r>
        <w:r>
          <w:rPr>
            <w:webHidden/>
          </w:rPr>
          <w:instrText xml:space="preserve"> PAGEREF _Toc66890242 \h </w:instrText>
        </w:r>
        <w:r>
          <w:rPr>
            <w:webHidden/>
          </w:rPr>
        </w:r>
        <w:r>
          <w:rPr>
            <w:webHidden/>
          </w:rPr>
          <w:fldChar w:fldCharType="separate"/>
        </w:r>
        <w:r>
          <w:rPr>
            <w:webHidden/>
          </w:rPr>
          <w:t>62</w:t>
        </w:r>
        <w:r>
          <w:rPr>
            <w:webHidden/>
          </w:rPr>
          <w:fldChar w:fldCharType="end"/>
        </w:r>
      </w:hyperlink>
    </w:p>
    <w:p w14:paraId="775F9AB4" w14:textId="3BB5AC38" w:rsidR="0071366F" w:rsidRDefault="0071366F">
      <w:pPr>
        <w:pStyle w:val="TOC2"/>
        <w:rPr>
          <w:rFonts w:asciiTheme="minorHAnsi" w:eastAsiaTheme="minorEastAsia" w:hAnsiTheme="minorHAnsi" w:cstheme="minorBidi"/>
          <w:sz w:val="22"/>
          <w:szCs w:val="22"/>
          <w:lang w:eastAsia="en-AU"/>
        </w:rPr>
      </w:pPr>
      <w:hyperlink w:anchor="_Toc66890243" w:history="1">
        <w:r w:rsidRPr="00554217">
          <w:rPr>
            <w:rStyle w:val="Hyperlink"/>
            <w:rFonts w:cstheme="minorHAnsi"/>
          </w:rPr>
          <w:t>20.3 Role of designated staff members during all meal preparations</w:t>
        </w:r>
        <w:r>
          <w:rPr>
            <w:webHidden/>
          </w:rPr>
          <w:tab/>
        </w:r>
        <w:r>
          <w:rPr>
            <w:webHidden/>
          </w:rPr>
          <w:fldChar w:fldCharType="begin"/>
        </w:r>
        <w:r>
          <w:rPr>
            <w:webHidden/>
          </w:rPr>
          <w:instrText xml:space="preserve"> PAGEREF _Toc66890243 \h </w:instrText>
        </w:r>
        <w:r>
          <w:rPr>
            <w:webHidden/>
          </w:rPr>
        </w:r>
        <w:r>
          <w:rPr>
            <w:webHidden/>
          </w:rPr>
          <w:fldChar w:fldCharType="separate"/>
        </w:r>
        <w:r>
          <w:rPr>
            <w:webHidden/>
          </w:rPr>
          <w:t>63</w:t>
        </w:r>
        <w:r>
          <w:rPr>
            <w:webHidden/>
          </w:rPr>
          <w:fldChar w:fldCharType="end"/>
        </w:r>
      </w:hyperlink>
    </w:p>
    <w:p w14:paraId="29BEE813" w14:textId="160B8C56" w:rsidR="0071366F" w:rsidRDefault="0071366F">
      <w:pPr>
        <w:pStyle w:val="TOC2"/>
        <w:rPr>
          <w:rFonts w:asciiTheme="minorHAnsi" w:eastAsiaTheme="minorEastAsia" w:hAnsiTheme="minorHAnsi" w:cstheme="minorBidi"/>
          <w:sz w:val="22"/>
          <w:szCs w:val="22"/>
          <w:lang w:eastAsia="en-AU"/>
        </w:rPr>
      </w:pPr>
      <w:hyperlink w:anchor="_Toc66890244" w:history="1">
        <w:r w:rsidRPr="00554217">
          <w:rPr>
            <w:rStyle w:val="Hyperlink"/>
            <w:rFonts w:cstheme="minorHAnsi"/>
          </w:rPr>
          <w:t>20.4 Menu Planning</w:t>
        </w:r>
        <w:r>
          <w:rPr>
            <w:webHidden/>
          </w:rPr>
          <w:tab/>
        </w:r>
        <w:r>
          <w:rPr>
            <w:webHidden/>
          </w:rPr>
          <w:fldChar w:fldCharType="begin"/>
        </w:r>
        <w:r>
          <w:rPr>
            <w:webHidden/>
          </w:rPr>
          <w:instrText xml:space="preserve"> PAGEREF _Toc66890244 \h </w:instrText>
        </w:r>
        <w:r>
          <w:rPr>
            <w:webHidden/>
          </w:rPr>
        </w:r>
        <w:r>
          <w:rPr>
            <w:webHidden/>
          </w:rPr>
          <w:fldChar w:fldCharType="separate"/>
        </w:r>
        <w:r>
          <w:rPr>
            <w:webHidden/>
          </w:rPr>
          <w:t>64</w:t>
        </w:r>
        <w:r>
          <w:rPr>
            <w:webHidden/>
          </w:rPr>
          <w:fldChar w:fldCharType="end"/>
        </w:r>
      </w:hyperlink>
    </w:p>
    <w:p w14:paraId="1BD9DDF9" w14:textId="1D1117D7" w:rsidR="0071366F" w:rsidRDefault="0071366F">
      <w:pPr>
        <w:pStyle w:val="TOC2"/>
        <w:rPr>
          <w:rFonts w:asciiTheme="minorHAnsi" w:eastAsiaTheme="minorEastAsia" w:hAnsiTheme="minorHAnsi" w:cstheme="minorBidi"/>
          <w:sz w:val="22"/>
          <w:szCs w:val="22"/>
          <w:lang w:eastAsia="en-AU"/>
        </w:rPr>
      </w:pPr>
      <w:hyperlink w:anchor="_Toc66890245" w:history="1">
        <w:r w:rsidRPr="00554217">
          <w:rPr>
            <w:rStyle w:val="Hyperlink"/>
            <w:rFonts w:cstheme="minorHAnsi"/>
          </w:rPr>
          <w:t>20.5 Non-standard meal procedures (subject to change)</w:t>
        </w:r>
        <w:r>
          <w:rPr>
            <w:webHidden/>
          </w:rPr>
          <w:tab/>
        </w:r>
        <w:r>
          <w:rPr>
            <w:webHidden/>
          </w:rPr>
          <w:fldChar w:fldCharType="begin"/>
        </w:r>
        <w:r>
          <w:rPr>
            <w:webHidden/>
          </w:rPr>
          <w:instrText xml:space="preserve"> PAGEREF _Toc66890245 \h </w:instrText>
        </w:r>
        <w:r>
          <w:rPr>
            <w:webHidden/>
          </w:rPr>
        </w:r>
        <w:r>
          <w:rPr>
            <w:webHidden/>
          </w:rPr>
          <w:fldChar w:fldCharType="separate"/>
        </w:r>
        <w:r>
          <w:rPr>
            <w:webHidden/>
          </w:rPr>
          <w:t>64</w:t>
        </w:r>
        <w:r>
          <w:rPr>
            <w:webHidden/>
          </w:rPr>
          <w:fldChar w:fldCharType="end"/>
        </w:r>
      </w:hyperlink>
    </w:p>
    <w:p w14:paraId="10254E5C" w14:textId="0C1ED221" w:rsidR="0071366F" w:rsidRDefault="0071366F">
      <w:pPr>
        <w:pStyle w:val="TOC2"/>
        <w:rPr>
          <w:rFonts w:asciiTheme="minorHAnsi" w:eastAsiaTheme="minorEastAsia" w:hAnsiTheme="minorHAnsi" w:cstheme="minorBidi"/>
          <w:sz w:val="22"/>
          <w:szCs w:val="22"/>
          <w:lang w:eastAsia="en-AU"/>
        </w:rPr>
      </w:pPr>
      <w:hyperlink w:anchor="_Toc66890246" w:history="1">
        <w:r w:rsidRPr="00554217">
          <w:rPr>
            <w:rStyle w:val="Hyperlink"/>
            <w:rFonts w:cstheme="minorHAnsi"/>
          </w:rPr>
          <w:t>20.6 Access &amp; Safety</w:t>
        </w:r>
        <w:r>
          <w:rPr>
            <w:webHidden/>
          </w:rPr>
          <w:tab/>
        </w:r>
        <w:r>
          <w:rPr>
            <w:webHidden/>
          </w:rPr>
          <w:fldChar w:fldCharType="begin"/>
        </w:r>
        <w:r>
          <w:rPr>
            <w:webHidden/>
          </w:rPr>
          <w:instrText xml:space="preserve"> PAGEREF _Toc66890246 \h </w:instrText>
        </w:r>
        <w:r>
          <w:rPr>
            <w:webHidden/>
          </w:rPr>
        </w:r>
        <w:r>
          <w:rPr>
            <w:webHidden/>
          </w:rPr>
          <w:fldChar w:fldCharType="separate"/>
        </w:r>
        <w:r>
          <w:rPr>
            <w:webHidden/>
          </w:rPr>
          <w:t>65</w:t>
        </w:r>
        <w:r>
          <w:rPr>
            <w:webHidden/>
          </w:rPr>
          <w:fldChar w:fldCharType="end"/>
        </w:r>
      </w:hyperlink>
    </w:p>
    <w:p w14:paraId="023BDC0B" w14:textId="38565EE0" w:rsidR="0071366F" w:rsidRDefault="0071366F">
      <w:pPr>
        <w:pStyle w:val="TOC2"/>
        <w:rPr>
          <w:rFonts w:asciiTheme="minorHAnsi" w:eastAsiaTheme="minorEastAsia" w:hAnsiTheme="minorHAnsi" w:cstheme="minorBidi"/>
          <w:sz w:val="22"/>
          <w:szCs w:val="22"/>
          <w:lang w:eastAsia="en-AU"/>
        </w:rPr>
      </w:pPr>
      <w:hyperlink w:anchor="_Toc66890247" w:history="1">
        <w:r w:rsidRPr="00554217">
          <w:rPr>
            <w:rStyle w:val="Hyperlink"/>
            <w:rFonts w:cstheme="minorHAnsi"/>
          </w:rPr>
          <w:t>20.7 Personal Hygiene and Health</w:t>
        </w:r>
        <w:r>
          <w:rPr>
            <w:webHidden/>
          </w:rPr>
          <w:tab/>
        </w:r>
        <w:r>
          <w:rPr>
            <w:webHidden/>
          </w:rPr>
          <w:fldChar w:fldCharType="begin"/>
        </w:r>
        <w:r>
          <w:rPr>
            <w:webHidden/>
          </w:rPr>
          <w:instrText xml:space="preserve"> PAGEREF _Toc66890247 \h </w:instrText>
        </w:r>
        <w:r>
          <w:rPr>
            <w:webHidden/>
          </w:rPr>
        </w:r>
        <w:r>
          <w:rPr>
            <w:webHidden/>
          </w:rPr>
          <w:fldChar w:fldCharType="separate"/>
        </w:r>
        <w:r>
          <w:rPr>
            <w:webHidden/>
          </w:rPr>
          <w:t>65</w:t>
        </w:r>
        <w:r>
          <w:rPr>
            <w:webHidden/>
          </w:rPr>
          <w:fldChar w:fldCharType="end"/>
        </w:r>
      </w:hyperlink>
    </w:p>
    <w:p w14:paraId="4D754373" w14:textId="5F7473C8" w:rsidR="0071366F" w:rsidRDefault="0071366F">
      <w:pPr>
        <w:pStyle w:val="TOC2"/>
        <w:rPr>
          <w:rFonts w:asciiTheme="minorHAnsi" w:eastAsiaTheme="minorEastAsia" w:hAnsiTheme="minorHAnsi" w:cstheme="minorBidi"/>
          <w:sz w:val="22"/>
          <w:szCs w:val="22"/>
          <w:lang w:eastAsia="en-AU"/>
        </w:rPr>
      </w:pPr>
      <w:hyperlink w:anchor="_Toc66890248" w:history="1">
        <w:r w:rsidRPr="00554217">
          <w:rPr>
            <w:rStyle w:val="Hyperlink"/>
            <w:rFonts w:cstheme="minorHAnsi"/>
          </w:rPr>
          <w:t>20.8 Food Safety</w:t>
        </w:r>
        <w:r>
          <w:rPr>
            <w:webHidden/>
          </w:rPr>
          <w:tab/>
        </w:r>
        <w:r>
          <w:rPr>
            <w:webHidden/>
          </w:rPr>
          <w:fldChar w:fldCharType="begin"/>
        </w:r>
        <w:r>
          <w:rPr>
            <w:webHidden/>
          </w:rPr>
          <w:instrText xml:space="preserve"> PAGEREF _Toc66890248 \h </w:instrText>
        </w:r>
        <w:r>
          <w:rPr>
            <w:webHidden/>
          </w:rPr>
        </w:r>
        <w:r>
          <w:rPr>
            <w:webHidden/>
          </w:rPr>
          <w:fldChar w:fldCharType="separate"/>
        </w:r>
        <w:r>
          <w:rPr>
            <w:webHidden/>
          </w:rPr>
          <w:t>66</w:t>
        </w:r>
        <w:r>
          <w:rPr>
            <w:webHidden/>
          </w:rPr>
          <w:fldChar w:fldCharType="end"/>
        </w:r>
      </w:hyperlink>
    </w:p>
    <w:p w14:paraId="26A96820" w14:textId="4F7556AB" w:rsidR="0071366F" w:rsidRDefault="0071366F">
      <w:pPr>
        <w:pStyle w:val="TOC2"/>
        <w:rPr>
          <w:rFonts w:asciiTheme="minorHAnsi" w:eastAsiaTheme="minorEastAsia" w:hAnsiTheme="minorHAnsi" w:cstheme="minorBidi"/>
          <w:sz w:val="22"/>
          <w:szCs w:val="22"/>
          <w:lang w:eastAsia="en-AU"/>
        </w:rPr>
      </w:pPr>
      <w:hyperlink w:anchor="_Toc66890249" w:history="1">
        <w:r w:rsidRPr="00554217">
          <w:rPr>
            <w:rStyle w:val="Hyperlink"/>
            <w:rFonts w:cstheme="minorHAnsi"/>
          </w:rPr>
          <w:t>20.9 Barbeque (BBQ)</w:t>
        </w:r>
        <w:r>
          <w:rPr>
            <w:webHidden/>
          </w:rPr>
          <w:tab/>
        </w:r>
        <w:r>
          <w:rPr>
            <w:webHidden/>
          </w:rPr>
          <w:fldChar w:fldCharType="begin"/>
        </w:r>
        <w:r>
          <w:rPr>
            <w:webHidden/>
          </w:rPr>
          <w:instrText xml:space="preserve"> PAGEREF _Toc66890249 \h </w:instrText>
        </w:r>
        <w:r>
          <w:rPr>
            <w:webHidden/>
          </w:rPr>
        </w:r>
        <w:r>
          <w:rPr>
            <w:webHidden/>
          </w:rPr>
          <w:fldChar w:fldCharType="separate"/>
        </w:r>
        <w:r>
          <w:rPr>
            <w:webHidden/>
          </w:rPr>
          <w:t>66</w:t>
        </w:r>
        <w:r>
          <w:rPr>
            <w:webHidden/>
          </w:rPr>
          <w:fldChar w:fldCharType="end"/>
        </w:r>
      </w:hyperlink>
    </w:p>
    <w:p w14:paraId="4C0C59D5" w14:textId="4F6D58DE" w:rsidR="0071366F" w:rsidRDefault="0071366F">
      <w:pPr>
        <w:pStyle w:val="TOC2"/>
        <w:rPr>
          <w:rFonts w:asciiTheme="minorHAnsi" w:eastAsiaTheme="minorEastAsia" w:hAnsiTheme="minorHAnsi" w:cstheme="minorBidi"/>
          <w:sz w:val="22"/>
          <w:szCs w:val="22"/>
          <w:lang w:eastAsia="en-AU"/>
        </w:rPr>
      </w:pPr>
      <w:hyperlink w:anchor="_Toc66890250" w:history="1">
        <w:r w:rsidRPr="00554217">
          <w:rPr>
            <w:rStyle w:val="Hyperlink"/>
            <w:rFonts w:cstheme="minorHAnsi"/>
          </w:rPr>
          <w:t>20.10 Food brought into AMHRU by family/friends</w:t>
        </w:r>
        <w:r>
          <w:rPr>
            <w:webHidden/>
          </w:rPr>
          <w:tab/>
        </w:r>
        <w:r>
          <w:rPr>
            <w:webHidden/>
          </w:rPr>
          <w:fldChar w:fldCharType="begin"/>
        </w:r>
        <w:r>
          <w:rPr>
            <w:webHidden/>
          </w:rPr>
          <w:instrText xml:space="preserve"> PAGEREF _Toc66890250 \h </w:instrText>
        </w:r>
        <w:r>
          <w:rPr>
            <w:webHidden/>
          </w:rPr>
        </w:r>
        <w:r>
          <w:rPr>
            <w:webHidden/>
          </w:rPr>
          <w:fldChar w:fldCharType="separate"/>
        </w:r>
        <w:r>
          <w:rPr>
            <w:webHidden/>
          </w:rPr>
          <w:t>67</w:t>
        </w:r>
        <w:r>
          <w:rPr>
            <w:webHidden/>
          </w:rPr>
          <w:fldChar w:fldCharType="end"/>
        </w:r>
      </w:hyperlink>
    </w:p>
    <w:p w14:paraId="10DF21CA" w14:textId="69BEF201" w:rsidR="0071366F" w:rsidRDefault="0071366F">
      <w:pPr>
        <w:pStyle w:val="TOC1"/>
        <w:rPr>
          <w:rFonts w:asciiTheme="minorHAnsi" w:eastAsiaTheme="minorEastAsia" w:hAnsiTheme="minorHAnsi" w:cstheme="minorBidi"/>
          <w:noProof/>
          <w:sz w:val="22"/>
          <w:szCs w:val="22"/>
          <w:lang w:eastAsia="en-AU"/>
        </w:rPr>
      </w:pPr>
      <w:hyperlink w:anchor="_Toc66890251" w:history="1">
        <w:r w:rsidRPr="00554217">
          <w:rPr>
            <w:rStyle w:val="Hyperlink"/>
            <w:noProof/>
          </w:rPr>
          <w:t>Section 21 –AMHRU Self-Administration of Medication (SAM) Program</w:t>
        </w:r>
        <w:r>
          <w:rPr>
            <w:noProof/>
            <w:webHidden/>
          </w:rPr>
          <w:tab/>
        </w:r>
        <w:r>
          <w:rPr>
            <w:noProof/>
            <w:webHidden/>
          </w:rPr>
          <w:fldChar w:fldCharType="begin"/>
        </w:r>
        <w:r>
          <w:rPr>
            <w:noProof/>
            <w:webHidden/>
          </w:rPr>
          <w:instrText xml:space="preserve"> PAGEREF _Toc66890251 \h </w:instrText>
        </w:r>
        <w:r>
          <w:rPr>
            <w:noProof/>
            <w:webHidden/>
          </w:rPr>
        </w:r>
        <w:r>
          <w:rPr>
            <w:noProof/>
            <w:webHidden/>
          </w:rPr>
          <w:fldChar w:fldCharType="separate"/>
        </w:r>
        <w:r>
          <w:rPr>
            <w:noProof/>
            <w:webHidden/>
          </w:rPr>
          <w:t>68</w:t>
        </w:r>
        <w:r>
          <w:rPr>
            <w:noProof/>
            <w:webHidden/>
          </w:rPr>
          <w:fldChar w:fldCharType="end"/>
        </w:r>
      </w:hyperlink>
    </w:p>
    <w:p w14:paraId="5B1FFAF4" w14:textId="72AAC682" w:rsidR="0071366F" w:rsidRDefault="0071366F">
      <w:pPr>
        <w:pStyle w:val="TOC2"/>
        <w:rPr>
          <w:rFonts w:asciiTheme="minorHAnsi" w:eastAsiaTheme="minorEastAsia" w:hAnsiTheme="minorHAnsi" w:cstheme="minorBidi"/>
          <w:sz w:val="22"/>
          <w:szCs w:val="22"/>
          <w:lang w:eastAsia="en-AU"/>
        </w:rPr>
      </w:pPr>
      <w:hyperlink w:anchor="_Toc66890252" w:history="1">
        <w:r w:rsidRPr="00554217">
          <w:rPr>
            <w:rStyle w:val="Hyperlink"/>
            <w:rFonts w:cstheme="minorHAnsi"/>
          </w:rPr>
          <w:t>21.1 About the SAM Program</w:t>
        </w:r>
        <w:r>
          <w:rPr>
            <w:webHidden/>
          </w:rPr>
          <w:tab/>
        </w:r>
        <w:r>
          <w:rPr>
            <w:webHidden/>
          </w:rPr>
          <w:fldChar w:fldCharType="begin"/>
        </w:r>
        <w:r>
          <w:rPr>
            <w:webHidden/>
          </w:rPr>
          <w:instrText xml:space="preserve"> PAGEREF _Toc66890252 \h </w:instrText>
        </w:r>
        <w:r>
          <w:rPr>
            <w:webHidden/>
          </w:rPr>
        </w:r>
        <w:r>
          <w:rPr>
            <w:webHidden/>
          </w:rPr>
          <w:fldChar w:fldCharType="separate"/>
        </w:r>
        <w:r>
          <w:rPr>
            <w:webHidden/>
          </w:rPr>
          <w:t>68</w:t>
        </w:r>
        <w:r>
          <w:rPr>
            <w:webHidden/>
          </w:rPr>
          <w:fldChar w:fldCharType="end"/>
        </w:r>
      </w:hyperlink>
    </w:p>
    <w:p w14:paraId="74EB41CC" w14:textId="293517DB" w:rsidR="0071366F" w:rsidRDefault="0071366F">
      <w:pPr>
        <w:pStyle w:val="TOC2"/>
        <w:rPr>
          <w:rFonts w:asciiTheme="minorHAnsi" w:eastAsiaTheme="minorEastAsia" w:hAnsiTheme="minorHAnsi" w:cstheme="minorBidi"/>
          <w:sz w:val="22"/>
          <w:szCs w:val="22"/>
          <w:lang w:eastAsia="en-AU"/>
        </w:rPr>
      </w:pPr>
      <w:hyperlink w:anchor="_Toc66890253" w:history="1">
        <w:r w:rsidRPr="00554217">
          <w:rPr>
            <w:rStyle w:val="Hyperlink"/>
            <w:rFonts w:cstheme="minorHAnsi"/>
          </w:rPr>
          <w:t>21.2 Person Participation on the SAM Program</w:t>
        </w:r>
        <w:r>
          <w:rPr>
            <w:webHidden/>
          </w:rPr>
          <w:tab/>
        </w:r>
        <w:r>
          <w:rPr>
            <w:webHidden/>
          </w:rPr>
          <w:fldChar w:fldCharType="begin"/>
        </w:r>
        <w:r>
          <w:rPr>
            <w:webHidden/>
          </w:rPr>
          <w:instrText xml:space="preserve"> PAGEREF _Toc66890253 \h </w:instrText>
        </w:r>
        <w:r>
          <w:rPr>
            <w:webHidden/>
          </w:rPr>
        </w:r>
        <w:r>
          <w:rPr>
            <w:webHidden/>
          </w:rPr>
          <w:fldChar w:fldCharType="separate"/>
        </w:r>
        <w:r>
          <w:rPr>
            <w:webHidden/>
          </w:rPr>
          <w:t>72</w:t>
        </w:r>
        <w:r>
          <w:rPr>
            <w:webHidden/>
          </w:rPr>
          <w:fldChar w:fldCharType="end"/>
        </w:r>
      </w:hyperlink>
    </w:p>
    <w:p w14:paraId="0048232D" w14:textId="1AAD757F" w:rsidR="0071366F" w:rsidRDefault="0071366F">
      <w:pPr>
        <w:pStyle w:val="TOC2"/>
        <w:rPr>
          <w:rFonts w:asciiTheme="minorHAnsi" w:eastAsiaTheme="minorEastAsia" w:hAnsiTheme="minorHAnsi" w:cstheme="minorBidi"/>
          <w:sz w:val="22"/>
          <w:szCs w:val="22"/>
          <w:lang w:eastAsia="en-AU"/>
        </w:rPr>
      </w:pPr>
      <w:hyperlink w:anchor="_Toc66890254" w:history="1">
        <w:r w:rsidRPr="00554217">
          <w:rPr>
            <w:rStyle w:val="Hyperlink"/>
            <w:rFonts w:cstheme="minorHAnsi"/>
            <w:iCs/>
          </w:rPr>
          <w:t>21.3 Role of staff</w:t>
        </w:r>
        <w:r>
          <w:rPr>
            <w:webHidden/>
          </w:rPr>
          <w:tab/>
        </w:r>
        <w:r>
          <w:rPr>
            <w:webHidden/>
          </w:rPr>
          <w:fldChar w:fldCharType="begin"/>
        </w:r>
        <w:r>
          <w:rPr>
            <w:webHidden/>
          </w:rPr>
          <w:instrText xml:space="preserve"> PAGEREF _Toc66890254 \h </w:instrText>
        </w:r>
        <w:r>
          <w:rPr>
            <w:webHidden/>
          </w:rPr>
        </w:r>
        <w:r>
          <w:rPr>
            <w:webHidden/>
          </w:rPr>
          <w:fldChar w:fldCharType="separate"/>
        </w:r>
        <w:r>
          <w:rPr>
            <w:webHidden/>
          </w:rPr>
          <w:t>73</w:t>
        </w:r>
        <w:r>
          <w:rPr>
            <w:webHidden/>
          </w:rPr>
          <w:fldChar w:fldCharType="end"/>
        </w:r>
      </w:hyperlink>
    </w:p>
    <w:p w14:paraId="6A7A36C2" w14:textId="4621E1F5" w:rsidR="0071366F" w:rsidRDefault="0071366F">
      <w:pPr>
        <w:pStyle w:val="TOC1"/>
        <w:rPr>
          <w:rFonts w:asciiTheme="minorHAnsi" w:eastAsiaTheme="minorEastAsia" w:hAnsiTheme="minorHAnsi" w:cstheme="minorBidi"/>
          <w:noProof/>
          <w:sz w:val="22"/>
          <w:szCs w:val="22"/>
          <w:lang w:eastAsia="en-AU"/>
        </w:rPr>
      </w:pPr>
      <w:hyperlink w:anchor="_Toc66890255" w:history="1">
        <w:r w:rsidRPr="00554217">
          <w:rPr>
            <w:rStyle w:val="Hyperlink"/>
            <w:noProof/>
          </w:rPr>
          <w:t>Section 22 – Adult Mental Health Rehabilitation Unit Gym</w:t>
        </w:r>
        <w:r>
          <w:rPr>
            <w:noProof/>
            <w:webHidden/>
          </w:rPr>
          <w:tab/>
        </w:r>
        <w:r>
          <w:rPr>
            <w:noProof/>
            <w:webHidden/>
          </w:rPr>
          <w:fldChar w:fldCharType="begin"/>
        </w:r>
        <w:r>
          <w:rPr>
            <w:noProof/>
            <w:webHidden/>
          </w:rPr>
          <w:instrText xml:space="preserve"> PAGEREF _Toc66890255 \h </w:instrText>
        </w:r>
        <w:r>
          <w:rPr>
            <w:noProof/>
            <w:webHidden/>
          </w:rPr>
        </w:r>
        <w:r>
          <w:rPr>
            <w:noProof/>
            <w:webHidden/>
          </w:rPr>
          <w:fldChar w:fldCharType="separate"/>
        </w:r>
        <w:r>
          <w:rPr>
            <w:noProof/>
            <w:webHidden/>
          </w:rPr>
          <w:t>75</w:t>
        </w:r>
        <w:r>
          <w:rPr>
            <w:noProof/>
            <w:webHidden/>
          </w:rPr>
          <w:fldChar w:fldCharType="end"/>
        </w:r>
      </w:hyperlink>
    </w:p>
    <w:p w14:paraId="6D93A045" w14:textId="6D325F14" w:rsidR="0071366F" w:rsidRDefault="0071366F">
      <w:pPr>
        <w:pStyle w:val="TOC2"/>
        <w:rPr>
          <w:rFonts w:asciiTheme="minorHAnsi" w:eastAsiaTheme="minorEastAsia" w:hAnsiTheme="minorHAnsi" w:cstheme="minorBidi"/>
          <w:sz w:val="22"/>
          <w:szCs w:val="22"/>
          <w:lang w:eastAsia="en-AU"/>
        </w:rPr>
      </w:pPr>
      <w:hyperlink w:anchor="_Toc66890256" w:history="1">
        <w:r w:rsidRPr="00554217">
          <w:rPr>
            <w:rStyle w:val="Hyperlink"/>
            <w:rFonts w:cstheme="minorHAnsi"/>
          </w:rPr>
          <w:t>22.1 Therapeutic Aims</w:t>
        </w:r>
        <w:r>
          <w:rPr>
            <w:webHidden/>
          </w:rPr>
          <w:tab/>
        </w:r>
        <w:r>
          <w:rPr>
            <w:webHidden/>
          </w:rPr>
          <w:fldChar w:fldCharType="begin"/>
        </w:r>
        <w:r>
          <w:rPr>
            <w:webHidden/>
          </w:rPr>
          <w:instrText xml:space="preserve"> PAGEREF _Toc66890256 \h </w:instrText>
        </w:r>
        <w:r>
          <w:rPr>
            <w:webHidden/>
          </w:rPr>
        </w:r>
        <w:r>
          <w:rPr>
            <w:webHidden/>
          </w:rPr>
          <w:fldChar w:fldCharType="separate"/>
        </w:r>
        <w:r>
          <w:rPr>
            <w:webHidden/>
          </w:rPr>
          <w:t>75</w:t>
        </w:r>
        <w:r>
          <w:rPr>
            <w:webHidden/>
          </w:rPr>
          <w:fldChar w:fldCharType="end"/>
        </w:r>
      </w:hyperlink>
    </w:p>
    <w:p w14:paraId="53785F97" w14:textId="4B0B039E" w:rsidR="0071366F" w:rsidRDefault="0071366F">
      <w:pPr>
        <w:pStyle w:val="TOC2"/>
        <w:rPr>
          <w:rFonts w:asciiTheme="minorHAnsi" w:eastAsiaTheme="minorEastAsia" w:hAnsiTheme="minorHAnsi" w:cstheme="minorBidi"/>
          <w:sz w:val="22"/>
          <w:szCs w:val="22"/>
          <w:lang w:eastAsia="en-AU"/>
        </w:rPr>
      </w:pPr>
      <w:hyperlink w:anchor="_Toc66890257" w:history="1">
        <w:r w:rsidRPr="00554217">
          <w:rPr>
            <w:rStyle w:val="Hyperlink"/>
            <w:rFonts w:cstheme="minorHAnsi"/>
          </w:rPr>
          <w:t>22.2 Referral Procedure</w:t>
        </w:r>
        <w:r>
          <w:rPr>
            <w:webHidden/>
          </w:rPr>
          <w:tab/>
        </w:r>
        <w:r>
          <w:rPr>
            <w:webHidden/>
          </w:rPr>
          <w:fldChar w:fldCharType="begin"/>
        </w:r>
        <w:r>
          <w:rPr>
            <w:webHidden/>
          </w:rPr>
          <w:instrText xml:space="preserve"> PAGEREF _Toc66890257 \h </w:instrText>
        </w:r>
        <w:r>
          <w:rPr>
            <w:webHidden/>
          </w:rPr>
        </w:r>
        <w:r>
          <w:rPr>
            <w:webHidden/>
          </w:rPr>
          <w:fldChar w:fldCharType="separate"/>
        </w:r>
        <w:r>
          <w:rPr>
            <w:webHidden/>
          </w:rPr>
          <w:t>75</w:t>
        </w:r>
        <w:r>
          <w:rPr>
            <w:webHidden/>
          </w:rPr>
          <w:fldChar w:fldCharType="end"/>
        </w:r>
      </w:hyperlink>
    </w:p>
    <w:p w14:paraId="4BF80CAE" w14:textId="76B11C3C" w:rsidR="0071366F" w:rsidRDefault="0071366F">
      <w:pPr>
        <w:pStyle w:val="TOC2"/>
        <w:rPr>
          <w:rFonts w:asciiTheme="minorHAnsi" w:eastAsiaTheme="minorEastAsia" w:hAnsiTheme="minorHAnsi" w:cstheme="minorBidi"/>
          <w:sz w:val="22"/>
          <w:szCs w:val="22"/>
          <w:lang w:eastAsia="en-AU"/>
        </w:rPr>
      </w:pPr>
      <w:hyperlink w:anchor="_Toc66890258" w:history="1">
        <w:r w:rsidRPr="00554217">
          <w:rPr>
            <w:rStyle w:val="Hyperlink"/>
            <w:rFonts w:cstheme="minorHAnsi"/>
            <w:lang w:eastAsia="en-AU"/>
          </w:rPr>
          <w:t>22.3 Assessment Tools</w:t>
        </w:r>
        <w:r>
          <w:rPr>
            <w:webHidden/>
          </w:rPr>
          <w:tab/>
        </w:r>
        <w:r>
          <w:rPr>
            <w:webHidden/>
          </w:rPr>
          <w:fldChar w:fldCharType="begin"/>
        </w:r>
        <w:r>
          <w:rPr>
            <w:webHidden/>
          </w:rPr>
          <w:instrText xml:space="preserve"> PAGEREF _Toc66890258 \h </w:instrText>
        </w:r>
        <w:r>
          <w:rPr>
            <w:webHidden/>
          </w:rPr>
        </w:r>
        <w:r>
          <w:rPr>
            <w:webHidden/>
          </w:rPr>
          <w:fldChar w:fldCharType="separate"/>
        </w:r>
        <w:r>
          <w:rPr>
            <w:webHidden/>
          </w:rPr>
          <w:t>76</w:t>
        </w:r>
        <w:r>
          <w:rPr>
            <w:webHidden/>
          </w:rPr>
          <w:fldChar w:fldCharType="end"/>
        </w:r>
      </w:hyperlink>
    </w:p>
    <w:p w14:paraId="060B4D79" w14:textId="4B9D0D8B" w:rsidR="0071366F" w:rsidRDefault="0071366F">
      <w:pPr>
        <w:pStyle w:val="TOC2"/>
        <w:rPr>
          <w:rFonts w:asciiTheme="minorHAnsi" w:eastAsiaTheme="minorEastAsia" w:hAnsiTheme="minorHAnsi" w:cstheme="minorBidi"/>
          <w:sz w:val="22"/>
          <w:szCs w:val="22"/>
          <w:lang w:eastAsia="en-AU"/>
        </w:rPr>
      </w:pPr>
      <w:hyperlink w:anchor="_Toc66890259" w:history="1">
        <w:r w:rsidRPr="00554217">
          <w:rPr>
            <w:rStyle w:val="Hyperlink"/>
            <w:rFonts w:cstheme="minorHAnsi"/>
          </w:rPr>
          <w:t>22.4 Use of AMHRU Gym Facility</w:t>
        </w:r>
        <w:r>
          <w:rPr>
            <w:webHidden/>
          </w:rPr>
          <w:tab/>
        </w:r>
        <w:r>
          <w:rPr>
            <w:webHidden/>
          </w:rPr>
          <w:fldChar w:fldCharType="begin"/>
        </w:r>
        <w:r>
          <w:rPr>
            <w:webHidden/>
          </w:rPr>
          <w:instrText xml:space="preserve"> PAGEREF _Toc66890259 \h </w:instrText>
        </w:r>
        <w:r>
          <w:rPr>
            <w:webHidden/>
          </w:rPr>
        </w:r>
        <w:r>
          <w:rPr>
            <w:webHidden/>
          </w:rPr>
          <w:fldChar w:fldCharType="separate"/>
        </w:r>
        <w:r>
          <w:rPr>
            <w:webHidden/>
          </w:rPr>
          <w:t>76</w:t>
        </w:r>
        <w:r>
          <w:rPr>
            <w:webHidden/>
          </w:rPr>
          <w:fldChar w:fldCharType="end"/>
        </w:r>
      </w:hyperlink>
    </w:p>
    <w:p w14:paraId="7AA7E1C3" w14:textId="6AB7FCF9" w:rsidR="0071366F" w:rsidRDefault="0071366F">
      <w:pPr>
        <w:pStyle w:val="TOC2"/>
        <w:rPr>
          <w:rFonts w:asciiTheme="minorHAnsi" w:eastAsiaTheme="minorEastAsia" w:hAnsiTheme="minorHAnsi" w:cstheme="minorBidi"/>
          <w:sz w:val="22"/>
          <w:szCs w:val="22"/>
          <w:lang w:eastAsia="en-AU"/>
        </w:rPr>
      </w:pPr>
      <w:hyperlink w:anchor="_Toc66890260" w:history="1">
        <w:r w:rsidRPr="00554217">
          <w:rPr>
            <w:rStyle w:val="Hyperlink"/>
            <w:rFonts w:cstheme="minorHAnsi"/>
          </w:rPr>
          <w:t>22.5 AMHRU Gym Rules</w:t>
        </w:r>
        <w:r>
          <w:rPr>
            <w:webHidden/>
          </w:rPr>
          <w:tab/>
        </w:r>
        <w:r>
          <w:rPr>
            <w:webHidden/>
          </w:rPr>
          <w:fldChar w:fldCharType="begin"/>
        </w:r>
        <w:r>
          <w:rPr>
            <w:webHidden/>
          </w:rPr>
          <w:instrText xml:space="preserve"> PAGEREF _Toc66890260 \h </w:instrText>
        </w:r>
        <w:r>
          <w:rPr>
            <w:webHidden/>
          </w:rPr>
        </w:r>
        <w:r>
          <w:rPr>
            <w:webHidden/>
          </w:rPr>
          <w:fldChar w:fldCharType="separate"/>
        </w:r>
        <w:r>
          <w:rPr>
            <w:webHidden/>
          </w:rPr>
          <w:t>77</w:t>
        </w:r>
        <w:r>
          <w:rPr>
            <w:webHidden/>
          </w:rPr>
          <w:fldChar w:fldCharType="end"/>
        </w:r>
      </w:hyperlink>
    </w:p>
    <w:p w14:paraId="158CE8A2" w14:textId="34465741" w:rsidR="0071366F" w:rsidRDefault="0071366F">
      <w:pPr>
        <w:pStyle w:val="TOC1"/>
        <w:rPr>
          <w:rFonts w:asciiTheme="minorHAnsi" w:eastAsiaTheme="minorEastAsia" w:hAnsiTheme="minorHAnsi" w:cstheme="minorBidi"/>
          <w:noProof/>
          <w:sz w:val="22"/>
          <w:szCs w:val="22"/>
          <w:lang w:eastAsia="en-AU"/>
        </w:rPr>
      </w:pPr>
      <w:hyperlink w:anchor="_Toc66890261" w:history="1">
        <w:r w:rsidRPr="00554217">
          <w:rPr>
            <w:rStyle w:val="Hyperlink"/>
            <w:noProof/>
          </w:rPr>
          <w:t>Section 23 – Adult Mental Health Rehabilitation Unit Sensory Room</w:t>
        </w:r>
        <w:r>
          <w:rPr>
            <w:noProof/>
            <w:webHidden/>
          </w:rPr>
          <w:tab/>
        </w:r>
        <w:r>
          <w:rPr>
            <w:noProof/>
            <w:webHidden/>
          </w:rPr>
          <w:fldChar w:fldCharType="begin"/>
        </w:r>
        <w:r>
          <w:rPr>
            <w:noProof/>
            <w:webHidden/>
          </w:rPr>
          <w:instrText xml:space="preserve"> PAGEREF _Toc66890261 \h </w:instrText>
        </w:r>
        <w:r>
          <w:rPr>
            <w:noProof/>
            <w:webHidden/>
          </w:rPr>
        </w:r>
        <w:r>
          <w:rPr>
            <w:noProof/>
            <w:webHidden/>
          </w:rPr>
          <w:fldChar w:fldCharType="separate"/>
        </w:r>
        <w:r>
          <w:rPr>
            <w:noProof/>
            <w:webHidden/>
          </w:rPr>
          <w:t>78</w:t>
        </w:r>
        <w:r>
          <w:rPr>
            <w:noProof/>
            <w:webHidden/>
          </w:rPr>
          <w:fldChar w:fldCharType="end"/>
        </w:r>
      </w:hyperlink>
    </w:p>
    <w:p w14:paraId="59C54CD1" w14:textId="71440285" w:rsidR="0071366F" w:rsidRDefault="0071366F">
      <w:pPr>
        <w:pStyle w:val="TOC2"/>
        <w:rPr>
          <w:rFonts w:asciiTheme="minorHAnsi" w:eastAsiaTheme="minorEastAsia" w:hAnsiTheme="minorHAnsi" w:cstheme="minorBidi"/>
          <w:sz w:val="22"/>
          <w:szCs w:val="22"/>
          <w:lang w:eastAsia="en-AU"/>
        </w:rPr>
      </w:pPr>
      <w:hyperlink w:anchor="_Toc66890262" w:history="1">
        <w:r w:rsidRPr="00554217">
          <w:rPr>
            <w:rStyle w:val="Hyperlink"/>
          </w:rPr>
          <w:t>23.1 Therapeutic Aims</w:t>
        </w:r>
        <w:r>
          <w:rPr>
            <w:webHidden/>
          </w:rPr>
          <w:tab/>
        </w:r>
        <w:r>
          <w:rPr>
            <w:webHidden/>
          </w:rPr>
          <w:fldChar w:fldCharType="begin"/>
        </w:r>
        <w:r>
          <w:rPr>
            <w:webHidden/>
          </w:rPr>
          <w:instrText xml:space="preserve"> PAGEREF _Toc66890262 \h </w:instrText>
        </w:r>
        <w:r>
          <w:rPr>
            <w:webHidden/>
          </w:rPr>
        </w:r>
        <w:r>
          <w:rPr>
            <w:webHidden/>
          </w:rPr>
          <w:fldChar w:fldCharType="separate"/>
        </w:r>
        <w:r>
          <w:rPr>
            <w:webHidden/>
          </w:rPr>
          <w:t>78</w:t>
        </w:r>
        <w:r>
          <w:rPr>
            <w:webHidden/>
          </w:rPr>
          <w:fldChar w:fldCharType="end"/>
        </w:r>
      </w:hyperlink>
    </w:p>
    <w:p w14:paraId="0120D016" w14:textId="6D481194" w:rsidR="0071366F" w:rsidRDefault="0071366F">
      <w:pPr>
        <w:pStyle w:val="TOC2"/>
        <w:rPr>
          <w:rFonts w:asciiTheme="minorHAnsi" w:eastAsiaTheme="minorEastAsia" w:hAnsiTheme="minorHAnsi" w:cstheme="minorBidi"/>
          <w:sz w:val="22"/>
          <w:szCs w:val="22"/>
          <w:lang w:eastAsia="en-AU"/>
        </w:rPr>
      </w:pPr>
      <w:hyperlink w:anchor="_Toc66890263" w:history="1">
        <w:r w:rsidRPr="00554217">
          <w:rPr>
            <w:rStyle w:val="Hyperlink"/>
          </w:rPr>
          <w:t>23.2 Referral Procedure</w:t>
        </w:r>
        <w:r>
          <w:rPr>
            <w:webHidden/>
          </w:rPr>
          <w:tab/>
        </w:r>
        <w:r>
          <w:rPr>
            <w:webHidden/>
          </w:rPr>
          <w:fldChar w:fldCharType="begin"/>
        </w:r>
        <w:r>
          <w:rPr>
            <w:webHidden/>
          </w:rPr>
          <w:instrText xml:space="preserve"> PAGEREF _Toc66890263 \h </w:instrText>
        </w:r>
        <w:r>
          <w:rPr>
            <w:webHidden/>
          </w:rPr>
        </w:r>
        <w:r>
          <w:rPr>
            <w:webHidden/>
          </w:rPr>
          <w:fldChar w:fldCharType="separate"/>
        </w:r>
        <w:r>
          <w:rPr>
            <w:webHidden/>
          </w:rPr>
          <w:t>78</w:t>
        </w:r>
        <w:r>
          <w:rPr>
            <w:webHidden/>
          </w:rPr>
          <w:fldChar w:fldCharType="end"/>
        </w:r>
      </w:hyperlink>
    </w:p>
    <w:p w14:paraId="62DB8D85" w14:textId="11A36F9C" w:rsidR="0071366F" w:rsidRDefault="0071366F">
      <w:pPr>
        <w:pStyle w:val="TOC2"/>
        <w:rPr>
          <w:rFonts w:asciiTheme="minorHAnsi" w:eastAsiaTheme="minorEastAsia" w:hAnsiTheme="minorHAnsi" w:cstheme="minorBidi"/>
          <w:sz w:val="22"/>
          <w:szCs w:val="22"/>
          <w:lang w:eastAsia="en-AU"/>
        </w:rPr>
      </w:pPr>
      <w:hyperlink w:anchor="_Toc66890264" w:history="1">
        <w:r w:rsidRPr="00554217">
          <w:rPr>
            <w:rStyle w:val="Hyperlink"/>
            <w:lang w:eastAsia="en-AU"/>
          </w:rPr>
          <w:t>23.3 Use of AMHRU Sensory Room</w:t>
        </w:r>
        <w:r>
          <w:rPr>
            <w:webHidden/>
          </w:rPr>
          <w:tab/>
        </w:r>
        <w:r>
          <w:rPr>
            <w:webHidden/>
          </w:rPr>
          <w:fldChar w:fldCharType="begin"/>
        </w:r>
        <w:r>
          <w:rPr>
            <w:webHidden/>
          </w:rPr>
          <w:instrText xml:space="preserve"> PAGEREF _Toc66890264 \h </w:instrText>
        </w:r>
        <w:r>
          <w:rPr>
            <w:webHidden/>
          </w:rPr>
        </w:r>
        <w:r>
          <w:rPr>
            <w:webHidden/>
          </w:rPr>
          <w:fldChar w:fldCharType="separate"/>
        </w:r>
        <w:r>
          <w:rPr>
            <w:webHidden/>
          </w:rPr>
          <w:t>78</w:t>
        </w:r>
        <w:r>
          <w:rPr>
            <w:webHidden/>
          </w:rPr>
          <w:fldChar w:fldCharType="end"/>
        </w:r>
      </w:hyperlink>
    </w:p>
    <w:p w14:paraId="1BD103A2" w14:textId="4A551744" w:rsidR="0071366F" w:rsidRDefault="0071366F">
      <w:pPr>
        <w:pStyle w:val="TOC1"/>
        <w:rPr>
          <w:rFonts w:asciiTheme="minorHAnsi" w:eastAsiaTheme="minorEastAsia" w:hAnsiTheme="minorHAnsi" w:cstheme="minorBidi"/>
          <w:noProof/>
          <w:sz w:val="22"/>
          <w:szCs w:val="22"/>
          <w:lang w:eastAsia="en-AU"/>
        </w:rPr>
      </w:pPr>
      <w:hyperlink w:anchor="_Toc66890265" w:history="1">
        <w:r w:rsidRPr="00554217">
          <w:rPr>
            <w:rStyle w:val="Hyperlink"/>
            <w:noProof/>
          </w:rPr>
          <w:t>Evaluation</w:t>
        </w:r>
        <w:r>
          <w:rPr>
            <w:noProof/>
            <w:webHidden/>
          </w:rPr>
          <w:tab/>
        </w:r>
        <w:r>
          <w:rPr>
            <w:noProof/>
            <w:webHidden/>
          </w:rPr>
          <w:fldChar w:fldCharType="begin"/>
        </w:r>
        <w:r>
          <w:rPr>
            <w:noProof/>
            <w:webHidden/>
          </w:rPr>
          <w:instrText xml:space="preserve"> PAGEREF _Toc66890265 \h </w:instrText>
        </w:r>
        <w:r>
          <w:rPr>
            <w:noProof/>
            <w:webHidden/>
          </w:rPr>
        </w:r>
        <w:r>
          <w:rPr>
            <w:noProof/>
            <w:webHidden/>
          </w:rPr>
          <w:fldChar w:fldCharType="separate"/>
        </w:r>
        <w:r>
          <w:rPr>
            <w:noProof/>
            <w:webHidden/>
          </w:rPr>
          <w:t>79</w:t>
        </w:r>
        <w:r>
          <w:rPr>
            <w:noProof/>
            <w:webHidden/>
          </w:rPr>
          <w:fldChar w:fldCharType="end"/>
        </w:r>
      </w:hyperlink>
    </w:p>
    <w:p w14:paraId="3C851466" w14:textId="1B78FC85" w:rsidR="0071366F" w:rsidRDefault="0071366F">
      <w:pPr>
        <w:pStyle w:val="TOC1"/>
        <w:rPr>
          <w:rFonts w:asciiTheme="minorHAnsi" w:eastAsiaTheme="minorEastAsia" w:hAnsiTheme="minorHAnsi" w:cstheme="minorBidi"/>
          <w:noProof/>
          <w:sz w:val="22"/>
          <w:szCs w:val="22"/>
          <w:lang w:eastAsia="en-AU"/>
        </w:rPr>
      </w:pPr>
      <w:hyperlink w:anchor="_Toc66890266" w:history="1">
        <w:r w:rsidRPr="00554217">
          <w:rPr>
            <w:rStyle w:val="Hyperlink"/>
            <w:rFonts w:cs="Arial"/>
            <w:noProof/>
          </w:rPr>
          <w:t>Related Policies, Procedures, Guidelines and Legislation</w:t>
        </w:r>
        <w:r>
          <w:rPr>
            <w:noProof/>
            <w:webHidden/>
          </w:rPr>
          <w:tab/>
        </w:r>
        <w:r>
          <w:rPr>
            <w:noProof/>
            <w:webHidden/>
          </w:rPr>
          <w:fldChar w:fldCharType="begin"/>
        </w:r>
        <w:r>
          <w:rPr>
            <w:noProof/>
            <w:webHidden/>
          </w:rPr>
          <w:instrText xml:space="preserve"> PAGEREF _Toc66890266 \h </w:instrText>
        </w:r>
        <w:r>
          <w:rPr>
            <w:noProof/>
            <w:webHidden/>
          </w:rPr>
        </w:r>
        <w:r>
          <w:rPr>
            <w:noProof/>
            <w:webHidden/>
          </w:rPr>
          <w:fldChar w:fldCharType="separate"/>
        </w:r>
        <w:r>
          <w:rPr>
            <w:noProof/>
            <w:webHidden/>
          </w:rPr>
          <w:t>80</w:t>
        </w:r>
        <w:r>
          <w:rPr>
            <w:noProof/>
            <w:webHidden/>
          </w:rPr>
          <w:fldChar w:fldCharType="end"/>
        </w:r>
      </w:hyperlink>
    </w:p>
    <w:p w14:paraId="586C6FE2" w14:textId="3465B3ED" w:rsidR="0071366F" w:rsidRDefault="0071366F">
      <w:pPr>
        <w:pStyle w:val="TOC1"/>
        <w:rPr>
          <w:rFonts w:asciiTheme="minorHAnsi" w:eastAsiaTheme="minorEastAsia" w:hAnsiTheme="minorHAnsi" w:cstheme="minorBidi"/>
          <w:noProof/>
          <w:sz w:val="22"/>
          <w:szCs w:val="22"/>
          <w:lang w:eastAsia="en-AU"/>
        </w:rPr>
      </w:pPr>
      <w:hyperlink w:anchor="_Toc66890267" w:history="1">
        <w:r w:rsidRPr="00554217">
          <w:rPr>
            <w:rStyle w:val="Hyperlink"/>
            <w:noProof/>
          </w:rPr>
          <w:t>References</w:t>
        </w:r>
        <w:r>
          <w:rPr>
            <w:noProof/>
            <w:webHidden/>
          </w:rPr>
          <w:tab/>
        </w:r>
        <w:r>
          <w:rPr>
            <w:noProof/>
            <w:webHidden/>
          </w:rPr>
          <w:fldChar w:fldCharType="begin"/>
        </w:r>
        <w:r>
          <w:rPr>
            <w:noProof/>
            <w:webHidden/>
          </w:rPr>
          <w:instrText xml:space="preserve"> PAGEREF _Toc66890267 \h </w:instrText>
        </w:r>
        <w:r>
          <w:rPr>
            <w:noProof/>
            <w:webHidden/>
          </w:rPr>
        </w:r>
        <w:r>
          <w:rPr>
            <w:noProof/>
            <w:webHidden/>
          </w:rPr>
          <w:fldChar w:fldCharType="separate"/>
        </w:r>
        <w:r>
          <w:rPr>
            <w:noProof/>
            <w:webHidden/>
          </w:rPr>
          <w:t>82</w:t>
        </w:r>
        <w:r>
          <w:rPr>
            <w:noProof/>
            <w:webHidden/>
          </w:rPr>
          <w:fldChar w:fldCharType="end"/>
        </w:r>
      </w:hyperlink>
    </w:p>
    <w:p w14:paraId="530D2158" w14:textId="69FF8481" w:rsidR="0071366F" w:rsidRDefault="0071366F">
      <w:pPr>
        <w:pStyle w:val="TOC1"/>
        <w:rPr>
          <w:rFonts w:asciiTheme="minorHAnsi" w:eastAsiaTheme="minorEastAsia" w:hAnsiTheme="minorHAnsi" w:cstheme="minorBidi"/>
          <w:noProof/>
          <w:sz w:val="22"/>
          <w:szCs w:val="22"/>
          <w:lang w:eastAsia="en-AU"/>
        </w:rPr>
      </w:pPr>
      <w:hyperlink w:anchor="_Toc66890268" w:history="1">
        <w:r w:rsidRPr="00554217">
          <w:rPr>
            <w:rStyle w:val="Hyperlink"/>
            <w:rFonts w:cs="Arial"/>
            <w:noProof/>
          </w:rPr>
          <w:t>Definition of Terms</w:t>
        </w:r>
        <w:r>
          <w:rPr>
            <w:noProof/>
            <w:webHidden/>
          </w:rPr>
          <w:tab/>
        </w:r>
        <w:r>
          <w:rPr>
            <w:noProof/>
            <w:webHidden/>
          </w:rPr>
          <w:fldChar w:fldCharType="begin"/>
        </w:r>
        <w:r>
          <w:rPr>
            <w:noProof/>
            <w:webHidden/>
          </w:rPr>
          <w:instrText xml:space="preserve"> PAGEREF _Toc66890268 \h </w:instrText>
        </w:r>
        <w:r>
          <w:rPr>
            <w:noProof/>
            <w:webHidden/>
          </w:rPr>
        </w:r>
        <w:r>
          <w:rPr>
            <w:noProof/>
            <w:webHidden/>
          </w:rPr>
          <w:fldChar w:fldCharType="separate"/>
        </w:r>
        <w:r>
          <w:rPr>
            <w:noProof/>
            <w:webHidden/>
          </w:rPr>
          <w:t>83</w:t>
        </w:r>
        <w:r>
          <w:rPr>
            <w:noProof/>
            <w:webHidden/>
          </w:rPr>
          <w:fldChar w:fldCharType="end"/>
        </w:r>
      </w:hyperlink>
    </w:p>
    <w:p w14:paraId="39C50A8E" w14:textId="2A110C67" w:rsidR="0071366F" w:rsidRDefault="0071366F">
      <w:pPr>
        <w:pStyle w:val="TOC1"/>
        <w:rPr>
          <w:rFonts w:asciiTheme="minorHAnsi" w:eastAsiaTheme="minorEastAsia" w:hAnsiTheme="minorHAnsi" w:cstheme="minorBidi"/>
          <w:noProof/>
          <w:sz w:val="22"/>
          <w:szCs w:val="22"/>
          <w:lang w:eastAsia="en-AU"/>
        </w:rPr>
      </w:pPr>
      <w:hyperlink w:anchor="_Toc66890269" w:history="1">
        <w:r w:rsidRPr="00554217">
          <w:rPr>
            <w:rStyle w:val="Hyperlink"/>
            <w:rFonts w:cs="Arial"/>
            <w:noProof/>
          </w:rPr>
          <w:t>Search Terms</w:t>
        </w:r>
        <w:r>
          <w:rPr>
            <w:noProof/>
            <w:webHidden/>
          </w:rPr>
          <w:tab/>
        </w:r>
        <w:r>
          <w:rPr>
            <w:noProof/>
            <w:webHidden/>
          </w:rPr>
          <w:fldChar w:fldCharType="begin"/>
        </w:r>
        <w:r>
          <w:rPr>
            <w:noProof/>
            <w:webHidden/>
          </w:rPr>
          <w:instrText xml:space="preserve"> PAGEREF _Toc66890269 \h </w:instrText>
        </w:r>
        <w:r>
          <w:rPr>
            <w:noProof/>
            <w:webHidden/>
          </w:rPr>
        </w:r>
        <w:r>
          <w:rPr>
            <w:noProof/>
            <w:webHidden/>
          </w:rPr>
          <w:fldChar w:fldCharType="separate"/>
        </w:r>
        <w:r>
          <w:rPr>
            <w:noProof/>
            <w:webHidden/>
          </w:rPr>
          <w:t>85</w:t>
        </w:r>
        <w:r>
          <w:rPr>
            <w:noProof/>
            <w:webHidden/>
          </w:rPr>
          <w:fldChar w:fldCharType="end"/>
        </w:r>
      </w:hyperlink>
    </w:p>
    <w:p w14:paraId="5732BE67" w14:textId="0F28F49B" w:rsidR="0071366F" w:rsidRDefault="0071366F">
      <w:pPr>
        <w:pStyle w:val="TOC1"/>
        <w:rPr>
          <w:rFonts w:asciiTheme="minorHAnsi" w:eastAsiaTheme="minorEastAsia" w:hAnsiTheme="minorHAnsi" w:cstheme="minorBidi"/>
          <w:noProof/>
          <w:sz w:val="22"/>
          <w:szCs w:val="22"/>
          <w:lang w:eastAsia="en-AU"/>
        </w:rPr>
      </w:pPr>
      <w:hyperlink w:anchor="_Toc66890270" w:history="1">
        <w:r w:rsidRPr="00554217">
          <w:rPr>
            <w:rStyle w:val="Hyperlink"/>
            <w:noProof/>
          </w:rPr>
          <w:t>Atta</w:t>
        </w:r>
        <w:r w:rsidRPr="00554217">
          <w:rPr>
            <w:rStyle w:val="Hyperlink"/>
            <w:noProof/>
          </w:rPr>
          <w:t>c</w:t>
        </w:r>
        <w:r w:rsidRPr="00554217">
          <w:rPr>
            <w:rStyle w:val="Hyperlink"/>
            <w:noProof/>
          </w:rPr>
          <w:t>hments</w:t>
        </w:r>
        <w:r>
          <w:rPr>
            <w:noProof/>
            <w:webHidden/>
          </w:rPr>
          <w:tab/>
        </w:r>
        <w:r>
          <w:rPr>
            <w:noProof/>
            <w:webHidden/>
          </w:rPr>
          <w:fldChar w:fldCharType="begin"/>
        </w:r>
        <w:r>
          <w:rPr>
            <w:noProof/>
            <w:webHidden/>
          </w:rPr>
          <w:instrText xml:space="preserve"> PAGEREF _Toc66890270 \h </w:instrText>
        </w:r>
        <w:r>
          <w:rPr>
            <w:noProof/>
            <w:webHidden/>
          </w:rPr>
        </w:r>
        <w:r>
          <w:rPr>
            <w:noProof/>
            <w:webHidden/>
          </w:rPr>
          <w:fldChar w:fldCharType="separate"/>
        </w:r>
        <w:r>
          <w:rPr>
            <w:noProof/>
            <w:webHidden/>
          </w:rPr>
          <w:t>85</w:t>
        </w:r>
        <w:r>
          <w:rPr>
            <w:noProof/>
            <w:webHidden/>
          </w:rPr>
          <w:fldChar w:fldCharType="end"/>
        </w:r>
      </w:hyperlink>
    </w:p>
    <w:p w14:paraId="50BF66EF" w14:textId="0AF25C7A" w:rsidR="0071366F" w:rsidRDefault="0071366F">
      <w:pPr>
        <w:pStyle w:val="TOC2"/>
        <w:rPr>
          <w:rFonts w:asciiTheme="minorHAnsi" w:eastAsiaTheme="minorEastAsia" w:hAnsiTheme="minorHAnsi" w:cstheme="minorBidi"/>
          <w:sz w:val="22"/>
          <w:szCs w:val="22"/>
          <w:lang w:eastAsia="en-AU"/>
        </w:rPr>
      </w:pPr>
      <w:hyperlink w:anchor="_Toc66890271" w:history="1">
        <w:r w:rsidRPr="00554217">
          <w:rPr>
            <w:rStyle w:val="Hyperlink"/>
          </w:rPr>
          <w:t>Attachment 1 – Canberra Hospital Inpatient Election Form A</w:t>
        </w:r>
        <w:r>
          <w:rPr>
            <w:webHidden/>
          </w:rPr>
          <w:tab/>
        </w:r>
        <w:r>
          <w:rPr>
            <w:webHidden/>
          </w:rPr>
          <w:fldChar w:fldCharType="begin"/>
        </w:r>
        <w:r>
          <w:rPr>
            <w:webHidden/>
          </w:rPr>
          <w:instrText xml:space="preserve"> PAGEREF _Toc66890271 \h </w:instrText>
        </w:r>
        <w:r>
          <w:rPr>
            <w:webHidden/>
          </w:rPr>
        </w:r>
        <w:r>
          <w:rPr>
            <w:webHidden/>
          </w:rPr>
          <w:fldChar w:fldCharType="separate"/>
        </w:r>
        <w:r>
          <w:rPr>
            <w:webHidden/>
          </w:rPr>
          <w:t>87</w:t>
        </w:r>
        <w:r>
          <w:rPr>
            <w:webHidden/>
          </w:rPr>
          <w:fldChar w:fldCharType="end"/>
        </w:r>
      </w:hyperlink>
    </w:p>
    <w:p w14:paraId="59DCBFC8" w14:textId="3A7AAAD6" w:rsidR="0071366F" w:rsidRDefault="0071366F">
      <w:pPr>
        <w:pStyle w:val="TOC2"/>
        <w:rPr>
          <w:rFonts w:asciiTheme="minorHAnsi" w:eastAsiaTheme="minorEastAsia" w:hAnsiTheme="minorHAnsi" w:cstheme="minorBidi"/>
          <w:sz w:val="22"/>
          <w:szCs w:val="22"/>
          <w:lang w:eastAsia="en-AU"/>
        </w:rPr>
      </w:pPr>
      <w:hyperlink w:anchor="_Toc66890272" w:history="1">
        <w:r w:rsidRPr="00554217">
          <w:rPr>
            <w:rStyle w:val="Hyperlink"/>
          </w:rPr>
          <w:t>Attachment 2 – Admission Checklist for AMHRU doctors</w:t>
        </w:r>
        <w:r>
          <w:rPr>
            <w:webHidden/>
          </w:rPr>
          <w:tab/>
        </w:r>
        <w:r>
          <w:rPr>
            <w:webHidden/>
          </w:rPr>
          <w:fldChar w:fldCharType="begin"/>
        </w:r>
        <w:r>
          <w:rPr>
            <w:webHidden/>
          </w:rPr>
          <w:instrText xml:space="preserve"> PAGEREF _Toc66890272 \h </w:instrText>
        </w:r>
        <w:r>
          <w:rPr>
            <w:webHidden/>
          </w:rPr>
        </w:r>
        <w:r>
          <w:rPr>
            <w:webHidden/>
          </w:rPr>
          <w:fldChar w:fldCharType="separate"/>
        </w:r>
        <w:r>
          <w:rPr>
            <w:webHidden/>
          </w:rPr>
          <w:t>88</w:t>
        </w:r>
        <w:r>
          <w:rPr>
            <w:webHidden/>
          </w:rPr>
          <w:fldChar w:fldCharType="end"/>
        </w:r>
      </w:hyperlink>
    </w:p>
    <w:p w14:paraId="04B63726" w14:textId="7BB7BF52" w:rsidR="0071366F" w:rsidRDefault="0071366F">
      <w:pPr>
        <w:pStyle w:val="TOC2"/>
        <w:rPr>
          <w:rFonts w:asciiTheme="minorHAnsi" w:eastAsiaTheme="minorEastAsia" w:hAnsiTheme="minorHAnsi" w:cstheme="minorBidi"/>
          <w:sz w:val="22"/>
          <w:szCs w:val="22"/>
          <w:lang w:eastAsia="en-AU"/>
        </w:rPr>
      </w:pPr>
      <w:hyperlink w:anchor="_Toc66890273" w:history="1">
        <w:r w:rsidRPr="00554217">
          <w:rPr>
            <w:rStyle w:val="Hyperlink"/>
            <w:rFonts w:eastAsia="Calibri"/>
          </w:rPr>
          <w:t>Attachment 3 – AMHRU Rehabilitation Admission Journey</w:t>
        </w:r>
        <w:r>
          <w:rPr>
            <w:webHidden/>
          </w:rPr>
          <w:tab/>
        </w:r>
        <w:r>
          <w:rPr>
            <w:webHidden/>
          </w:rPr>
          <w:fldChar w:fldCharType="begin"/>
        </w:r>
        <w:r>
          <w:rPr>
            <w:webHidden/>
          </w:rPr>
          <w:instrText xml:space="preserve"> PAGEREF _Toc66890273 \h </w:instrText>
        </w:r>
        <w:r>
          <w:rPr>
            <w:webHidden/>
          </w:rPr>
        </w:r>
        <w:r>
          <w:rPr>
            <w:webHidden/>
          </w:rPr>
          <w:fldChar w:fldCharType="separate"/>
        </w:r>
        <w:r>
          <w:rPr>
            <w:webHidden/>
          </w:rPr>
          <w:t>89</w:t>
        </w:r>
        <w:r>
          <w:rPr>
            <w:webHidden/>
          </w:rPr>
          <w:fldChar w:fldCharType="end"/>
        </w:r>
      </w:hyperlink>
    </w:p>
    <w:p w14:paraId="5D6E57F6" w14:textId="24520F1A" w:rsidR="0071366F" w:rsidRDefault="0071366F">
      <w:pPr>
        <w:pStyle w:val="TOC2"/>
        <w:rPr>
          <w:rFonts w:asciiTheme="minorHAnsi" w:eastAsiaTheme="minorEastAsia" w:hAnsiTheme="minorHAnsi" w:cstheme="minorBidi"/>
          <w:sz w:val="22"/>
          <w:szCs w:val="22"/>
          <w:lang w:eastAsia="en-AU"/>
        </w:rPr>
      </w:pPr>
      <w:hyperlink w:anchor="_Toc66890274" w:history="1">
        <w:r w:rsidRPr="00554217">
          <w:rPr>
            <w:rStyle w:val="Hyperlink"/>
            <w:rFonts w:eastAsia="Calibri"/>
          </w:rPr>
          <w:t>Attachment 4 – Revised Clinical Risk Assessment and Management</w:t>
        </w:r>
        <w:r>
          <w:rPr>
            <w:webHidden/>
          </w:rPr>
          <w:tab/>
        </w:r>
        <w:r>
          <w:rPr>
            <w:webHidden/>
          </w:rPr>
          <w:fldChar w:fldCharType="begin"/>
        </w:r>
        <w:r>
          <w:rPr>
            <w:webHidden/>
          </w:rPr>
          <w:instrText xml:space="preserve"> PAGEREF _Toc66890274 \h </w:instrText>
        </w:r>
        <w:r>
          <w:rPr>
            <w:webHidden/>
          </w:rPr>
        </w:r>
        <w:r>
          <w:rPr>
            <w:webHidden/>
          </w:rPr>
          <w:fldChar w:fldCharType="separate"/>
        </w:r>
        <w:r>
          <w:rPr>
            <w:webHidden/>
          </w:rPr>
          <w:t>91</w:t>
        </w:r>
        <w:r>
          <w:rPr>
            <w:webHidden/>
          </w:rPr>
          <w:fldChar w:fldCharType="end"/>
        </w:r>
      </w:hyperlink>
    </w:p>
    <w:p w14:paraId="6D316A2E" w14:textId="33A6A9C5" w:rsidR="0071366F" w:rsidRDefault="0071366F">
      <w:pPr>
        <w:pStyle w:val="TOC2"/>
        <w:rPr>
          <w:rFonts w:asciiTheme="minorHAnsi" w:eastAsiaTheme="minorEastAsia" w:hAnsiTheme="minorHAnsi" w:cstheme="minorBidi"/>
          <w:sz w:val="22"/>
          <w:szCs w:val="22"/>
          <w:lang w:eastAsia="en-AU"/>
        </w:rPr>
      </w:pPr>
      <w:hyperlink w:anchor="_Toc66890275" w:history="1">
        <w:r w:rsidRPr="00554217">
          <w:rPr>
            <w:rStyle w:val="Hyperlink"/>
            <w:rFonts w:eastAsia="Calibri"/>
          </w:rPr>
          <w:t>Attachment 5 – ARC Observation Chart</w:t>
        </w:r>
        <w:r>
          <w:rPr>
            <w:webHidden/>
          </w:rPr>
          <w:tab/>
        </w:r>
        <w:r>
          <w:rPr>
            <w:webHidden/>
          </w:rPr>
          <w:fldChar w:fldCharType="begin"/>
        </w:r>
        <w:r>
          <w:rPr>
            <w:webHidden/>
          </w:rPr>
          <w:instrText xml:space="preserve"> PAGEREF _Toc66890275 \h </w:instrText>
        </w:r>
        <w:r>
          <w:rPr>
            <w:webHidden/>
          </w:rPr>
        </w:r>
        <w:r>
          <w:rPr>
            <w:webHidden/>
          </w:rPr>
          <w:fldChar w:fldCharType="separate"/>
        </w:r>
        <w:r>
          <w:rPr>
            <w:webHidden/>
          </w:rPr>
          <w:t>92</w:t>
        </w:r>
        <w:r>
          <w:rPr>
            <w:webHidden/>
          </w:rPr>
          <w:fldChar w:fldCharType="end"/>
        </w:r>
      </w:hyperlink>
    </w:p>
    <w:p w14:paraId="1BC3638B" w14:textId="4E267EEC" w:rsidR="0071366F" w:rsidRDefault="0071366F">
      <w:pPr>
        <w:pStyle w:val="TOC2"/>
        <w:rPr>
          <w:rFonts w:asciiTheme="minorHAnsi" w:eastAsiaTheme="minorEastAsia" w:hAnsiTheme="minorHAnsi" w:cstheme="minorBidi"/>
          <w:sz w:val="22"/>
          <w:szCs w:val="22"/>
          <w:lang w:eastAsia="en-AU"/>
        </w:rPr>
      </w:pPr>
      <w:hyperlink w:anchor="_Toc66890276" w:history="1">
        <w:r w:rsidRPr="00554217">
          <w:rPr>
            <w:rStyle w:val="Hyperlink"/>
          </w:rPr>
          <w:t>Attachment 6 – AMHRU Referral Form</w:t>
        </w:r>
        <w:r>
          <w:rPr>
            <w:webHidden/>
          </w:rPr>
          <w:tab/>
        </w:r>
        <w:r>
          <w:rPr>
            <w:webHidden/>
          </w:rPr>
          <w:fldChar w:fldCharType="begin"/>
        </w:r>
        <w:r>
          <w:rPr>
            <w:webHidden/>
          </w:rPr>
          <w:instrText xml:space="preserve"> PAGEREF _Toc66890276 \h </w:instrText>
        </w:r>
        <w:r>
          <w:rPr>
            <w:webHidden/>
          </w:rPr>
        </w:r>
        <w:r>
          <w:rPr>
            <w:webHidden/>
          </w:rPr>
          <w:fldChar w:fldCharType="separate"/>
        </w:r>
        <w:r>
          <w:rPr>
            <w:webHidden/>
          </w:rPr>
          <w:t>93</w:t>
        </w:r>
        <w:r>
          <w:rPr>
            <w:webHidden/>
          </w:rPr>
          <w:fldChar w:fldCharType="end"/>
        </w:r>
      </w:hyperlink>
    </w:p>
    <w:p w14:paraId="31CE96A6" w14:textId="31C5392A" w:rsidR="0071366F" w:rsidRDefault="0071366F">
      <w:pPr>
        <w:pStyle w:val="TOC2"/>
        <w:rPr>
          <w:rFonts w:asciiTheme="minorHAnsi" w:eastAsiaTheme="minorEastAsia" w:hAnsiTheme="minorHAnsi" w:cstheme="minorBidi"/>
          <w:sz w:val="22"/>
          <w:szCs w:val="22"/>
          <w:lang w:eastAsia="en-AU"/>
        </w:rPr>
      </w:pPr>
      <w:hyperlink w:anchor="_Toc66890277" w:history="1">
        <w:r w:rsidRPr="00554217">
          <w:rPr>
            <w:rStyle w:val="Hyperlink"/>
            <w:rFonts w:eastAsia="Calibri"/>
          </w:rPr>
          <w:t>Attachment 7 – Self-Administering Medication Assessment Tool</w:t>
        </w:r>
        <w:r>
          <w:rPr>
            <w:webHidden/>
          </w:rPr>
          <w:tab/>
        </w:r>
        <w:r>
          <w:rPr>
            <w:webHidden/>
          </w:rPr>
          <w:fldChar w:fldCharType="begin"/>
        </w:r>
        <w:r>
          <w:rPr>
            <w:webHidden/>
          </w:rPr>
          <w:instrText xml:space="preserve"> PAGEREF _Toc66890277 \h </w:instrText>
        </w:r>
        <w:r>
          <w:rPr>
            <w:webHidden/>
          </w:rPr>
        </w:r>
        <w:r>
          <w:rPr>
            <w:webHidden/>
          </w:rPr>
          <w:fldChar w:fldCharType="separate"/>
        </w:r>
        <w:r>
          <w:rPr>
            <w:webHidden/>
          </w:rPr>
          <w:t>96</w:t>
        </w:r>
        <w:r>
          <w:rPr>
            <w:webHidden/>
          </w:rPr>
          <w:fldChar w:fldCharType="end"/>
        </w:r>
      </w:hyperlink>
    </w:p>
    <w:p w14:paraId="32C4B5A7" w14:textId="5D763F43" w:rsidR="009420E5" w:rsidRPr="00A453D0" w:rsidRDefault="001F3D67">
      <w:pPr>
        <w:rPr>
          <w:rFonts w:asciiTheme="minorHAnsi" w:hAnsiTheme="minorHAnsi"/>
          <w:szCs w:val="24"/>
        </w:rPr>
      </w:pPr>
      <w:r w:rsidRPr="000C2875">
        <w:rPr>
          <w:rFonts w:asciiTheme="minorHAnsi" w:hAnsiTheme="minorHAnsi" w:cstheme="minorHAnsi"/>
          <w:sz w:val="22"/>
          <w:szCs w:val="22"/>
        </w:rPr>
        <w:fldChar w:fldCharType="end"/>
      </w:r>
    </w:p>
    <w:p w14:paraId="3F79997D" w14:textId="77777777" w:rsidR="001F3D67" w:rsidRDefault="001F3D67">
      <w:r>
        <w:rPr>
          <w:b/>
          <w:iCs/>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CD1C0E" w14:paraId="6B2113A4" w14:textId="77777777" w:rsidTr="001F3D67">
        <w:trPr>
          <w:cantSplit/>
          <w:trHeight w:val="285"/>
        </w:trPr>
        <w:tc>
          <w:tcPr>
            <w:tcW w:w="9158" w:type="dxa"/>
            <w:shd w:val="clear" w:color="auto" w:fill="A6A6A6"/>
          </w:tcPr>
          <w:p w14:paraId="370237BD" w14:textId="77777777" w:rsidR="001E1587" w:rsidRPr="00E26B2F" w:rsidRDefault="001E1587" w:rsidP="00E26B2F">
            <w:pPr>
              <w:pStyle w:val="Heading1"/>
            </w:pPr>
            <w:bookmarkStart w:id="12" w:name="_Toc66890131"/>
            <w:r w:rsidRPr="007E118A">
              <w:lastRenderedPageBreak/>
              <w:t>P</w:t>
            </w:r>
            <w:bookmarkEnd w:id="9"/>
            <w:r w:rsidRPr="007E118A">
              <w:t>urpose</w:t>
            </w:r>
            <w:bookmarkEnd w:id="10"/>
            <w:bookmarkEnd w:id="11"/>
            <w:bookmarkEnd w:id="12"/>
          </w:p>
        </w:tc>
      </w:tr>
    </w:tbl>
    <w:p w14:paraId="6EFB6D71" w14:textId="77777777" w:rsidR="00062475" w:rsidRDefault="00062475" w:rsidP="001E1587">
      <w:pPr>
        <w:widowControl w:val="0"/>
        <w:autoSpaceDE w:val="0"/>
        <w:autoSpaceDN w:val="0"/>
        <w:adjustRightInd w:val="0"/>
        <w:rPr>
          <w:rFonts w:cs="Arial"/>
          <w:szCs w:val="24"/>
        </w:rPr>
      </w:pPr>
    </w:p>
    <w:p w14:paraId="3EA2736C" w14:textId="77777777" w:rsidR="001E1587" w:rsidRPr="00CE0516" w:rsidRDefault="001E1587" w:rsidP="001E1587">
      <w:pPr>
        <w:widowControl w:val="0"/>
        <w:autoSpaceDE w:val="0"/>
        <w:autoSpaceDN w:val="0"/>
        <w:adjustRightInd w:val="0"/>
        <w:rPr>
          <w:rFonts w:cs="Arial"/>
          <w:szCs w:val="24"/>
        </w:rPr>
      </w:pPr>
      <w:r w:rsidRPr="00CE0516">
        <w:rPr>
          <w:rFonts w:cs="Arial"/>
          <w:szCs w:val="24"/>
        </w:rPr>
        <w:t xml:space="preserve">This document provides local operational procedures specific to the </w:t>
      </w:r>
      <w:r w:rsidR="00245790" w:rsidRPr="00CE0516">
        <w:rPr>
          <w:rFonts w:cs="Calibri"/>
          <w:szCs w:val="24"/>
        </w:rPr>
        <w:t>Adult Mental Health Rehabilitation Unit</w:t>
      </w:r>
      <w:r w:rsidR="00E875C7" w:rsidRPr="00CE0516">
        <w:rPr>
          <w:rFonts w:cs="Calibri"/>
          <w:szCs w:val="24"/>
        </w:rPr>
        <w:t xml:space="preserve"> </w:t>
      </w:r>
      <w:r w:rsidRPr="00CE0516">
        <w:rPr>
          <w:rFonts w:cs="Calibri"/>
          <w:szCs w:val="24"/>
        </w:rPr>
        <w:t>(</w:t>
      </w:r>
      <w:r w:rsidR="00245790" w:rsidRPr="00CE0516">
        <w:rPr>
          <w:rFonts w:cs="Calibri"/>
          <w:szCs w:val="24"/>
        </w:rPr>
        <w:t>AMHRU</w:t>
      </w:r>
      <w:r w:rsidRPr="00CE0516">
        <w:rPr>
          <w:rFonts w:cs="Calibri"/>
          <w:szCs w:val="24"/>
        </w:rPr>
        <w:t>)</w:t>
      </w:r>
      <w:r w:rsidR="009420E5" w:rsidRPr="00CE0516">
        <w:rPr>
          <w:rFonts w:cs="Calibri"/>
          <w:szCs w:val="24"/>
        </w:rPr>
        <w:t xml:space="preserve"> within the University of Canberra Hospital (UCH)</w:t>
      </w:r>
      <w:r w:rsidRPr="00CE0516">
        <w:rPr>
          <w:rFonts w:cs="Arial"/>
          <w:szCs w:val="24"/>
        </w:rPr>
        <w:t>. Adherence to these procedures will ensure:</w:t>
      </w:r>
    </w:p>
    <w:p w14:paraId="7932DB4F" w14:textId="77777777" w:rsidR="001E1587" w:rsidRPr="00CE0516" w:rsidRDefault="001E1587" w:rsidP="001E1587">
      <w:pPr>
        <w:pStyle w:val="ListParagraph"/>
        <w:widowControl w:val="0"/>
        <w:numPr>
          <w:ilvl w:val="0"/>
          <w:numId w:val="2"/>
        </w:numPr>
        <w:autoSpaceDE w:val="0"/>
        <w:autoSpaceDN w:val="0"/>
        <w:adjustRightInd w:val="0"/>
        <w:rPr>
          <w:rFonts w:cs="Arial"/>
          <w:szCs w:val="24"/>
        </w:rPr>
      </w:pPr>
      <w:r w:rsidRPr="00CE0516">
        <w:rPr>
          <w:rFonts w:cs="Arial"/>
          <w:szCs w:val="24"/>
        </w:rPr>
        <w:t>Clinical practice supports the intended model of care</w:t>
      </w:r>
    </w:p>
    <w:p w14:paraId="2F14672D" w14:textId="77777777" w:rsidR="001E1587" w:rsidRPr="00CE0516" w:rsidRDefault="001E1587" w:rsidP="001E1587">
      <w:pPr>
        <w:pStyle w:val="ListParagraph"/>
        <w:widowControl w:val="0"/>
        <w:numPr>
          <w:ilvl w:val="0"/>
          <w:numId w:val="2"/>
        </w:numPr>
        <w:autoSpaceDE w:val="0"/>
        <w:autoSpaceDN w:val="0"/>
        <w:adjustRightInd w:val="0"/>
        <w:rPr>
          <w:rFonts w:cs="Arial"/>
          <w:szCs w:val="24"/>
        </w:rPr>
      </w:pPr>
      <w:r w:rsidRPr="00CE0516">
        <w:rPr>
          <w:rFonts w:cs="Arial"/>
          <w:szCs w:val="24"/>
        </w:rPr>
        <w:t>Compliance with statutory responsibilities</w:t>
      </w:r>
    </w:p>
    <w:p w14:paraId="3CC6FE64" w14:textId="77777777" w:rsidR="001E1587" w:rsidRPr="00CE0516" w:rsidRDefault="001E1587" w:rsidP="001E1587">
      <w:pPr>
        <w:pStyle w:val="ListParagraph"/>
        <w:widowControl w:val="0"/>
        <w:numPr>
          <w:ilvl w:val="0"/>
          <w:numId w:val="2"/>
        </w:numPr>
        <w:autoSpaceDE w:val="0"/>
        <w:autoSpaceDN w:val="0"/>
        <w:adjustRightInd w:val="0"/>
        <w:rPr>
          <w:rFonts w:cs="Arial"/>
          <w:szCs w:val="24"/>
        </w:rPr>
      </w:pPr>
      <w:r w:rsidRPr="00CE0516">
        <w:rPr>
          <w:rFonts w:cs="Arial"/>
          <w:szCs w:val="24"/>
        </w:rPr>
        <w:t xml:space="preserve">Adoption of </w:t>
      </w:r>
      <w:r w:rsidR="00216ABC" w:rsidRPr="00CE0516">
        <w:rPr>
          <w:rFonts w:cs="Arial"/>
          <w:szCs w:val="24"/>
        </w:rPr>
        <w:t>evidence-based</w:t>
      </w:r>
      <w:r w:rsidRPr="00CE0516">
        <w:rPr>
          <w:rFonts w:cs="Arial"/>
          <w:szCs w:val="24"/>
        </w:rPr>
        <w:t xml:space="preserve"> practice principles</w:t>
      </w:r>
    </w:p>
    <w:p w14:paraId="391A2263" w14:textId="0F51F607" w:rsidR="001E1587" w:rsidRPr="00CE0516" w:rsidRDefault="001E1587" w:rsidP="001E1587">
      <w:pPr>
        <w:pStyle w:val="ListParagraph"/>
        <w:widowControl w:val="0"/>
        <w:numPr>
          <w:ilvl w:val="0"/>
          <w:numId w:val="2"/>
        </w:numPr>
        <w:autoSpaceDE w:val="0"/>
        <w:autoSpaceDN w:val="0"/>
        <w:adjustRightInd w:val="0"/>
        <w:rPr>
          <w:rFonts w:cs="Arial"/>
          <w:szCs w:val="24"/>
        </w:rPr>
      </w:pPr>
      <w:r w:rsidRPr="00CE0516">
        <w:rPr>
          <w:rFonts w:cs="Arial"/>
          <w:szCs w:val="24"/>
        </w:rPr>
        <w:t xml:space="preserve">Practice which supports overarching </w:t>
      </w:r>
      <w:r w:rsidR="00C67D5C" w:rsidRPr="00CE0516">
        <w:rPr>
          <w:rFonts w:cs="Arial"/>
          <w:szCs w:val="24"/>
        </w:rPr>
        <w:t>A</w:t>
      </w:r>
      <w:r w:rsidR="00307944" w:rsidRPr="00CE0516">
        <w:rPr>
          <w:rFonts w:cs="Arial"/>
          <w:szCs w:val="24"/>
        </w:rPr>
        <w:t>CT</w:t>
      </w:r>
      <w:r w:rsidR="0099149C" w:rsidRPr="00CE0516">
        <w:rPr>
          <w:rFonts w:cs="Arial"/>
          <w:szCs w:val="24"/>
        </w:rPr>
        <w:t xml:space="preserve"> </w:t>
      </w:r>
      <w:r w:rsidR="00C67D5C" w:rsidRPr="00CE0516">
        <w:rPr>
          <w:rFonts w:cs="Arial"/>
          <w:szCs w:val="24"/>
        </w:rPr>
        <w:t>Health</w:t>
      </w:r>
      <w:r w:rsidR="00C30EB9" w:rsidRPr="00CE0516">
        <w:rPr>
          <w:rFonts w:cs="Arial"/>
          <w:szCs w:val="24"/>
        </w:rPr>
        <w:t xml:space="preserve">, </w:t>
      </w:r>
      <w:r w:rsidRPr="00CE0516">
        <w:rPr>
          <w:rFonts w:cs="Arial"/>
          <w:szCs w:val="24"/>
        </w:rPr>
        <w:t xml:space="preserve">Canberra Health Services (CHS) </w:t>
      </w:r>
      <w:r w:rsidR="00C30EB9" w:rsidRPr="00CE0516">
        <w:rPr>
          <w:rFonts w:cs="Arial"/>
          <w:szCs w:val="24"/>
        </w:rPr>
        <w:t xml:space="preserve">and University of Canberra Hospital </w:t>
      </w:r>
      <w:r w:rsidRPr="00CE0516">
        <w:rPr>
          <w:rFonts w:cs="Arial"/>
          <w:szCs w:val="24"/>
        </w:rPr>
        <w:t>policy</w:t>
      </w:r>
      <w:r w:rsidR="00C67D5C" w:rsidRPr="00CE0516">
        <w:rPr>
          <w:rFonts w:cs="Arial"/>
          <w:szCs w:val="24"/>
        </w:rPr>
        <w:t xml:space="preserve">, </w:t>
      </w:r>
      <w:r w:rsidRPr="00CE0516">
        <w:rPr>
          <w:rFonts w:cs="Arial"/>
          <w:szCs w:val="24"/>
        </w:rPr>
        <w:t>procedures</w:t>
      </w:r>
      <w:r w:rsidR="00C67D5C" w:rsidRPr="00CE0516">
        <w:rPr>
          <w:rFonts w:cs="Arial"/>
          <w:szCs w:val="24"/>
        </w:rPr>
        <w:t xml:space="preserve"> and frameworks.</w:t>
      </w:r>
    </w:p>
    <w:p w14:paraId="3D4384FC" w14:textId="77777777" w:rsidR="009420E5" w:rsidRDefault="009420E5" w:rsidP="00CE0516"/>
    <w:p w14:paraId="625183E6" w14:textId="77777777" w:rsidR="00CB487E" w:rsidRPr="009420E5" w:rsidRDefault="00A372B3" w:rsidP="001F3D67">
      <w:pPr>
        <w:jc w:val="right"/>
        <w:rPr>
          <w:rFonts w:cs="Arial"/>
          <w:szCs w:val="24"/>
        </w:rPr>
      </w:pPr>
      <w:hyperlink w:anchor="Contents" w:history="1">
        <w:r w:rsidR="009420E5"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CD1C0E" w14:paraId="1E90564A" w14:textId="77777777" w:rsidTr="001F3D67">
        <w:trPr>
          <w:cantSplit/>
          <w:trHeight w:val="285"/>
        </w:trPr>
        <w:tc>
          <w:tcPr>
            <w:tcW w:w="9158" w:type="dxa"/>
            <w:shd w:val="clear" w:color="auto" w:fill="A6A6A6"/>
          </w:tcPr>
          <w:p w14:paraId="6C3DEBEA" w14:textId="77777777" w:rsidR="001E1587" w:rsidRPr="000C7F6A" w:rsidRDefault="001E1587" w:rsidP="000C7F6A">
            <w:pPr>
              <w:pStyle w:val="Heading1"/>
            </w:pPr>
            <w:bookmarkStart w:id="13" w:name="_Toc511218808"/>
            <w:bookmarkStart w:id="14" w:name="_Toc389473277"/>
            <w:bookmarkStart w:id="15" w:name="_Toc508696543"/>
            <w:bookmarkStart w:id="16" w:name="_Toc66890132"/>
            <w:r w:rsidRPr="00096B66">
              <w:t>S</w:t>
            </w:r>
            <w:bookmarkEnd w:id="13"/>
            <w:r w:rsidRPr="00096B66">
              <w:t>cope</w:t>
            </w:r>
            <w:bookmarkEnd w:id="14"/>
            <w:bookmarkEnd w:id="15"/>
            <w:bookmarkEnd w:id="16"/>
          </w:p>
        </w:tc>
      </w:tr>
    </w:tbl>
    <w:p w14:paraId="224B061D" w14:textId="77777777" w:rsidR="00062475" w:rsidRDefault="00062475" w:rsidP="001E1587">
      <w:pPr>
        <w:rPr>
          <w:rFonts w:cs="Arial"/>
          <w:szCs w:val="24"/>
        </w:rPr>
      </w:pPr>
    </w:p>
    <w:p w14:paraId="710EDF50" w14:textId="573EB392" w:rsidR="00524C71" w:rsidRDefault="001E1587" w:rsidP="00BF25E6">
      <w:pPr>
        <w:rPr>
          <w:rFonts w:cs="Arial"/>
          <w:szCs w:val="24"/>
        </w:rPr>
      </w:pPr>
      <w:r w:rsidRPr="00CE0516">
        <w:rPr>
          <w:rFonts w:cs="Arial"/>
          <w:szCs w:val="24"/>
        </w:rPr>
        <w:t xml:space="preserve">This </w:t>
      </w:r>
      <w:r w:rsidR="009420E5" w:rsidRPr="00CE0516">
        <w:rPr>
          <w:rFonts w:cs="Arial"/>
          <w:szCs w:val="24"/>
        </w:rPr>
        <w:t xml:space="preserve">operations manual </w:t>
      </w:r>
      <w:r w:rsidRPr="00CE0516">
        <w:rPr>
          <w:rFonts w:cs="Arial"/>
          <w:szCs w:val="24"/>
        </w:rPr>
        <w:t xml:space="preserve">relates to all staff </w:t>
      </w:r>
      <w:r w:rsidR="0012778E">
        <w:rPr>
          <w:rFonts w:cs="Arial"/>
          <w:szCs w:val="24"/>
        </w:rPr>
        <w:t xml:space="preserve">and students </w:t>
      </w:r>
      <w:r w:rsidRPr="00CE0516">
        <w:rPr>
          <w:rFonts w:cs="Arial"/>
          <w:szCs w:val="24"/>
        </w:rPr>
        <w:t xml:space="preserve">working within the </w:t>
      </w:r>
      <w:r w:rsidR="00245790" w:rsidRPr="00CE0516">
        <w:rPr>
          <w:rFonts w:cs="Arial"/>
          <w:szCs w:val="24"/>
        </w:rPr>
        <w:t>AMHRU</w:t>
      </w:r>
      <w:r w:rsidRPr="00CE0516">
        <w:rPr>
          <w:rFonts w:cs="Arial"/>
          <w:szCs w:val="24"/>
        </w:rPr>
        <w:t xml:space="preserve"> </w:t>
      </w:r>
      <w:r w:rsidR="007D278C" w:rsidRPr="00CE0516">
        <w:rPr>
          <w:rFonts w:cs="Arial"/>
          <w:szCs w:val="24"/>
        </w:rPr>
        <w:t xml:space="preserve">and </w:t>
      </w:r>
      <w:r w:rsidRPr="00CE0516">
        <w:rPr>
          <w:rFonts w:cs="Arial"/>
          <w:szCs w:val="24"/>
        </w:rPr>
        <w:t xml:space="preserve">should be </w:t>
      </w:r>
      <w:r w:rsidR="007D278C" w:rsidRPr="00CE0516">
        <w:rPr>
          <w:rFonts w:cs="Arial"/>
          <w:szCs w:val="24"/>
        </w:rPr>
        <w:t xml:space="preserve">adhered to </w:t>
      </w:r>
      <w:r w:rsidRPr="00CE0516">
        <w:rPr>
          <w:rFonts w:cs="Arial"/>
          <w:szCs w:val="24"/>
        </w:rPr>
        <w:t xml:space="preserve">in conjunction with </w:t>
      </w:r>
      <w:r w:rsidR="007D278C" w:rsidRPr="00CE0516">
        <w:rPr>
          <w:rFonts w:cs="Arial"/>
          <w:szCs w:val="24"/>
        </w:rPr>
        <w:t xml:space="preserve">all </w:t>
      </w:r>
      <w:r w:rsidRPr="00CE0516">
        <w:rPr>
          <w:rFonts w:cs="Arial"/>
          <w:szCs w:val="24"/>
        </w:rPr>
        <w:t>relevant Canberra Health Services (CHS)</w:t>
      </w:r>
      <w:r w:rsidR="00B671F7" w:rsidRPr="00CE0516">
        <w:rPr>
          <w:rFonts w:cs="Arial"/>
          <w:szCs w:val="24"/>
        </w:rPr>
        <w:t xml:space="preserve">, </w:t>
      </w:r>
      <w:r w:rsidR="009420E5" w:rsidRPr="00CE0516">
        <w:rPr>
          <w:rFonts w:cs="Arial"/>
          <w:szCs w:val="24"/>
        </w:rPr>
        <w:t>t</w:t>
      </w:r>
      <w:r w:rsidR="00B671F7" w:rsidRPr="00CE0516">
        <w:rPr>
          <w:rFonts w:cs="Arial"/>
          <w:szCs w:val="24"/>
        </w:rPr>
        <w:t xml:space="preserve">he University of Canberra </w:t>
      </w:r>
      <w:r w:rsidR="001D45E5" w:rsidRPr="00CE0516">
        <w:rPr>
          <w:rFonts w:cs="Arial"/>
          <w:szCs w:val="24"/>
        </w:rPr>
        <w:t>Hospital</w:t>
      </w:r>
      <w:r w:rsidR="00636D21" w:rsidRPr="00CE0516">
        <w:rPr>
          <w:rFonts w:cs="Arial"/>
          <w:szCs w:val="24"/>
        </w:rPr>
        <w:t>,</w:t>
      </w:r>
      <w:r w:rsidR="001D45E5" w:rsidRPr="00CE0516">
        <w:rPr>
          <w:rFonts w:cs="Arial"/>
          <w:szCs w:val="24"/>
        </w:rPr>
        <w:t xml:space="preserve"> and</w:t>
      </w:r>
      <w:r w:rsidRPr="00CE0516">
        <w:rPr>
          <w:rFonts w:cs="Arial"/>
          <w:szCs w:val="24"/>
        </w:rPr>
        <w:t xml:space="preserve"> </w:t>
      </w:r>
      <w:r w:rsidR="00C67D5C" w:rsidRPr="00CE0516">
        <w:rPr>
          <w:rFonts w:cs="Arial"/>
          <w:szCs w:val="24"/>
        </w:rPr>
        <w:t>Mental Health, Justice Health, Alcohol and Drug Service (</w:t>
      </w:r>
      <w:r w:rsidRPr="00CE0516">
        <w:rPr>
          <w:rFonts w:cs="Arial"/>
          <w:szCs w:val="24"/>
        </w:rPr>
        <w:t>MHJHADS</w:t>
      </w:r>
      <w:r w:rsidR="00C67D5C" w:rsidRPr="00CE0516">
        <w:rPr>
          <w:rFonts w:cs="Arial"/>
          <w:szCs w:val="24"/>
        </w:rPr>
        <w:t>)</w:t>
      </w:r>
      <w:r w:rsidR="00C21516" w:rsidRPr="00CE0516">
        <w:rPr>
          <w:rFonts w:cs="Arial"/>
          <w:szCs w:val="24"/>
        </w:rPr>
        <w:t xml:space="preserve"> </w:t>
      </w:r>
      <w:r w:rsidR="00636D21" w:rsidRPr="00CE0516">
        <w:rPr>
          <w:rFonts w:cs="Arial"/>
          <w:szCs w:val="24"/>
        </w:rPr>
        <w:t>p</w:t>
      </w:r>
      <w:r w:rsidRPr="00CE0516">
        <w:rPr>
          <w:rFonts w:cs="Arial"/>
          <w:szCs w:val="24"/>
        </w:rPr>
        <w:t>olic</w:t>
      </w:r>
      <w:r w:rsidR="00C67D5C" w:rsidRPr="00CE0516">
        <w:rPr>
          <w:rFonts w:cs="Arial"/>
          <w:szCs w:val="24"/>
        </w:rPr>
        <w:t>ies</w:t>
      </w:r>
      <w:r w:rsidR="00C21516" w:rsidRPr="00CE0516">
        <w:rPr>
          <w:rFonts w:cs="Arial"/>
          <w:szCs w:val="24"/>
        </w:rPr>
        <w:t>, procedures</w:t>
      </w:r>
      <w:r w:rsidR="00636D21" w:rsidRPr="00CE0516">
        <w:rPr>
          <w:rFonts w:cs="Arial"/>
          <w:szCs w:val="24"/>
        </w:rPr>
        <w:t>,</w:t>
      </w:r>
      <w:r w:rsidRPr="00CE0516">
        <w:rPr>
          <w:rFonts w:cs="Arial"/>
          <w:szCs w:val="24"/>
        </w:rPr>
        <w:t xml:space="preserve"> and frameworks.</w:t>
      </w:r>
    </w:p>
    <w:p w14:paraId="1DF547A7" w14:textId="77777777" w:rsidR="00CE0516" w:rsidRPr="00CE0516" w:rsidRDefault="00CE0516" w:rsidP="00BF25E6">
      <w:pPr>
        <w:rPr>
          <w:rFonts w:cs="Arial"/>
          <w:szCs w:val="24"/>
        </w:rPr>
      </w:pPr>
    </w:p>
    <w:bookmarkStart w:id="17" w:name="_Toc511218809"/>
    <w:p w14:paraId="7E603B86" w14:textId="2869398F" w:rsidR="00CE0516" w:rsidRDefault="003726E3" w:rsidP="00CE0516">
      <w:pPr>
        <w:jc w:val="right"/>
        <w:rPr>
          <w:rStyle w:val="Hyperlink"/>
          <w:rFonts w:asciiTheme="minorHAnsi" w:hAnsiTheme="minorHAnsi" w:cstheme="minorHAnsi"/>
          <w:i/>
          <w:sz w:val="22"/>
          <w:szCs w:val="22"/>
        </w:rPr>
      </w:pPr>
      <w:r>
        <w:fldChar w:fldCharType="begin"/>
      </w:r>
      <w:r>
        <w:instrText xml:space="preserve"> HYPERLINK \l "Contents" </w:instrText>
      </w:r>
      <w:r>
        <w:fldChar w:fldCharType="separate"/>
      </w:r>
      <w:r w:rsidRPr="00025DE3">
        <w:rPr>
          <w:rStyle w:val="Hyperlink"/>
          <w:rFonts w:asciiTheme="minorHAnsi" w:hAnsiTheme="minorHAnsi" w:cstheme="minorHAnsi"/>
          <w:i/>
          <w:sz w:val="22"/>
          <w:szCs w:val="22"/>
        </w:rPr>
        <w:t>Back to Table of Contents</w:t>
      </w:r>
      <w:r>
        <w:rPr>
          <w:rStyle w:val="Hyperlink"/>
          <w:rFonts w:asciiTheme="minorHAnsi" w:hAnsiTheme="minorHAnsi" w:cstheme="minorHAnsi"/>
          <w:i/>
          <w:sz w:val="22"/>
          <w:szCs w:val="22"/>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CE0516" w:rsidRPr="00CD1C0E" w14:paraId="45D21B2C" w14:textId="77777777" w:rsidTr="00CE0516">
        <w:trPr>
          <w:cantSplit/>
          <w:trHeight w:val="285"/>
        </w:trPr>
        <w:tc>
          <w:tcPr>
            <w:tcW w:w="9158" w:type="dxa"/>
            <w:shd w:val="clear" w:color="auto" w:fill="A6A6A6"/>
          </w:tcPr>
          <w:p w14:paraId="58DA328C" w14:textId="4D5A0827" w:rsidR="00CE0516" w:rsidRPr="000C7F6A" w:rsidRDefault="00CE0516" w:rsidP="00CE0516">
            <w:pPr>
              <w:pStyle w:val="Heading1"/>
            </w:pPr>
            <w:bookmarkStart w:id="18" w:name="_Toc66890133"/>
            <w:r>
              <w:t>Background</w:t>
            </w:r>
            <w:bookmarkEnd w:id="18"/>
          </w:p>
        </w:tc>
      </w:tr>
    </w:tbl>
    <w:p w14:paraId="4EDE6AE5" w14:textId="45B7B5CC" w:rsidR="00CE0516" w:rsidRDefault="00CE0516" w:rsidP="00CE0516">
      <w:pPr>
        <w:rPr>
          <w:rStyle w:val="Hyperlink"/>
          <w:rFonts w:asciiTheme="minorHAnsi" w:hAnsiTheme="minorHAnsi" w:cstheme="minorHAnsi"/>
          <w:i/>
          <w:sz w:val="22"/>
          <w:szCs w:val="22"/>
        </w:rPr>
      </w:pPr>
    </w:p>
    <w:p w14:paraId="54F0B55D" w14:textId="101E36E6" w:rsidR="00CE0516" w:rsidRDefault="00CE0516" w:rsidP="00CE0516">
      <w:pPr>
        <w:rPr>
          <w:rFonts w:cs="Arial"/>
          <w:color w:val="000000"/>
          <w:lang w:eastAsia="en-AU"/>
        </w:rPr>
      </w:pPr>
      <w:r w:rsidRPr="00025DE3">
        <w:rPr>
          <w:rFonts w:cs="Calibri"/>
        </w:rPr>
        <w:t>The AMHRU is a</w:t>
      </w:r>
      <w:r w:rsidR="00670325">
        <w:rPr>
          <w:rFonts w:cs="Calibri"/>
        </w:rPr>
        <w:t>n</w:t>
      </w:r>
      <w:r w:rsidRPr="00025DE3">
        <w:rPr>
          <w:rFonts w:cs="Calibri"/>
        </w:rPr>
        <w:t xml:space="preserve"> adult sub-acute mental health in-patient rehabilitation unit, within the Rehabilitation and Speciality Mental Health Services program in the Division of Mental Health, Justice Health and Alcohol and Drug Services (MHJHADS).  The AMHRU </w:t>
      </w:r>
      <w:r w:rsidRPr="00025DE3">
        <w:rPr>
          <w:rFonts w:cs="Arial"/>
          <w:color w:val="000000"/>
          <w:lang w:eastAsia="en-AU"/>
        </w:rPr>
        <w:t>support</w:t>
      </w:r>
      <w:r w:rsidR="00670325">
        <w:rPr>
          <w:rFonts w:cs="Arial"/>
          <w:color w:val="000000"/>
          <w:lang w:eastAsia="en-AU"/>
        </w:rPr>
        <w:t>s</w:t>
      </w:r>
      <w:r w:rsidRPr="00025DE3">
        <w:rPr>
          <w:rFonts w:cs="Arial"/>
          <w:color w:val="000000"/>
          <w:lang w:eastAsia="en-AU"/>
        </w:rPr>
        <w:t xml:space="preserve"> people with significant psychosocial needs to help them live in the community</w:t>
      </w:r>
      <w:r w:rsidR="00670325">
        <w:rPr>
          <w:rFonts w:cs="Arial"/>
          <w:color w:val="000000"/>
          <w:lang w:eastAsia="en-AU"/>
        </w:rPr>
        <w:t>.</w:t>
      </w:r>
      <w:r w:rsidRPr="00025DE3" w:rsidDel="00D17BE6">
        <w:rPr>
          <w:rFonts w:cs="Arial"/>
          <w:color w:val="000000"/>
          <w:lang w:eastAsia="en-AU"/>
        </w:rPr>
        <w:t xml:space="preserve"> </w:t>
      </w:r>
      <w:r w:rsidR="00670325">
        <w:rPr>
          <w:rFonts w:cs="Arial"/>
          <w:color w:val="000000"/>
          <w:lang w:eastAsia="en-AU"/>
        </w:rPr>
        <w:t>It</w:t>
      </w:r>
      <w:r w:rsidR="00670325" w:rsidRPr="00025DE3">
        <w:rPr>
          <w:rFonts w:cs="Arial"/>
          <w:color w:val="000000"/>
          <w:lang w:eastAsia="en-AU"/>
        </w:rPr>
        <w:t xml:space="preserve"> </w:t>
      </w:r>
      <w:r w:rsidRPr="00025DE3">
        <w:rPr>
          <w:rFonts w:cs="Arial"/>
          <w:color w:val="000000"/>
          <w:lang w:eastAsia="en-AU"/>
        </w:rPr>
        <w:t>is based within</w:t>
      </w:r>
      <w:r>
        <w:rPr>
          <w:rFonts w:cs="Arial"/>
          <w:color w:val="000000"/>
          <w:lang w:eastAsia="en-AU"/>
        </w:rPr>
        <w:t xml:space="preserve"> UCH</w:t>
      </w:r>
      <w:r w:rsidRPr="00025DE3">
        <w:rPr>
          <w:rFonts w:cs="Arial"/>
          <w:color w:val="000000"/>
          <w:lang w:eastAsia="en-AU"/>
        </w:rPr>
        <w:t xml:space="preserve"> in </w:t>
      </w:r>
      <w:r w:rsidR="00670325" w:rsidRPr="00025DE3">
        <w:rPr>
          <w:rFonts w:cs="Arial"/>
          <w:color w:val="000000"/>
          <w:lang w:eastAsia="en-AU"/>
        </w:rPr>
        <w:t>Belconnen</w:t>
      </w:r>
      <w:r w:rsidR="00670325">
        <w:rPr>
          <w:rFonts w:cs="Arial"/>
          <w:color w:val="000000"/>
          <w:lang w:eastAsia="en-AU"/>
        </w:rPr>
        <w:t xml:space="preserve"> and is</w:t>
      </w:r>
      <w:r w:rsidR="00670325" w:rsidRPr="00670325">
        <w:rPr>
          <w:rFonts w:cs="Calibri"/>
        </w:rPr>
        <w:t xml:space="preserve"> </w:t>
      </w:r>
      <w:r w:rsidR="00670325" w:rsidRPr="00025DE3">
        <w:rPr>
          <w:rFonts w:cs="Calibri"/>
        </w:rPr>
        <w:t>operational 24 hours a day, 365 days a year</w:t>
      </w:r>
      <w:r w:rsidR="00670325">
        <w:rPr>
          <w:rFonts w:cs="Calibri"/>
        </w:rPr>
        <w:t>.</w:t>
      </w:r>
    </w:p>
    <w:p w14:paraId="316A847B" w14:textId="77777777" w:rsidR="00CE0516" w:rsidRPr="00CE0516" w:rsidRDefault="00CE0516" w:rsidP="00CE0516">
      <w:pPr>
        <w:rPr>
          <w:rFonts w:cs="Calibri"/>
        </w:rPr>
      </w:pPr>
    </w:p>
    <w:p w14:paraId="5E693866" w14:textId="346EB0E7" w:rsidR="00CE0516" w:rsidRPr="00CE0516" w:rsidRDefault="00CE0516" w:rsidP="00CE0516">
      <w:pPr>
        <w:rPr>
          <w:rFonts w:cs="Calibri"/>
        </w:rPr>
      </w:pPr>
      <w:r w:rsidRPr="00CE0516">
        <w:rPr>
          <w:rFonts w:cs="Calibri"/>
        </w:rPr>
        <w:t xml:space="preserve">The UCH supports a sub-acute rehabilitation model of care. </w:t>
      </w:r>
      <w:r w:rsidR="00E9395C">
        <w:rPr>
          <w:rFonts w:cs="Calibri"/>
        </w:rPr>
        <w:t>People</w:t>
      </w:r>
      <w:r w:rsidRPr="00CE0516">
        <w:rPr>
          <w:rFonts w:cs="Calibri"/>
        </w:rPr>
        <w:t xml:space="preserve"> admitted to the UCH are required to meet the criteria for medical and psychiatric stability to facilitate safe and effective admission and ongoing care. </w:t>
      </w:r>
    </w:p>
    <w:p w14:paraId="05A59978" w14:textId="77777777" w:rsidR="00CE0516" w:rsidRPr="00CE0516" w:rsidRDefault="00CE0516" w:rsidP="00CE0516">
      <w:pPr>
        <w:rPr>
          <w:rFonts w:cs="Calibri"/>
        </w:rPr>
      </w:pPr>
    </w:p>
    <w:p w14:paraId="3CFD4019" w14:textId="39D5D8D7" w:rsidR="00CE0516" w:rsidRPr="00274B01" w:rsidRDefault="00CE0516" w:rsidP="00CE0516">
      <w:pPr>
        <w:rPr>
          <w:rFonts w:cs="Calibri"/>
        </w:rPr>
      </w:pPr>
      <w:r w:rsidRPr="00CE0516">
        <w:rPr>
          <w:rFonts w:cs="Calibri"/>
        </w:rPr>
        <w:t xml:space="preserve">The AMHRU aims to provide high quality therapeutic mental health care that is guided by principles of recovery.  The service will provide collaborative care involving the person, their carers’ and other key service providers in the development of robust </w:t>
      </w:r>
      <w:r w:rsidRPr="00274B01">
        <w:rPr>
          <w:rFonts w:cs="Calibri"/>
        </w:rPr>
        <w:t xml:space="preserve">recovery plans designed to meet each individual’s recovery and psychosocial needs. </w:t>
      </w:r>
    </w:p>
    <w:p w14:paraId="5A90DF10" w14:textId="77777777" w:rsidR="00CE0516" w:rsidRPr="00274B01" w:rsidRDefault="00CE0516" w:rsidP="00CE0516">
      <w:pPr>
        <w:rPr>
          <w:rFonts w:cs="Calibri"/>
        </w:rPr>
      </w:pPr>
    </w:p>
    <w:p w14:paraId="02CA5CCE" w14:textId="04CC2C25" w:rsidR="00CE0516" w:rsidRPr="00274B01" w:rsidRDefault="00CE0516" w:rsidP="00CE0516">
      <w:r w:rsidRPr="00274B01">
        <w:t>There are two streams within AMHRU</w:t>
      </w:r>
      <w:r>
        <w:t>: a</w:t>
      </w:r>
      <w:r w:rsidRPr="00274B01">
        <w:t xml:space="preserve"> rehabilitation </w:t>
      </w:r>
      <w:r>
        <w:t>stream</w:t>
      </w:r>
      <w:r w:rsidRPr="00274B01">
        <w:t xml:space="preserve"> and</w:t>
      </w:r>
      <w:r>
        <w:t xml:space="preserve">, when operationally required, a </w:t>
      </w:r>
      <w:r w:rsidRPr="00274B01">
        <w:t xml:space="preserve">subacute stream.  Bed allocation and numbers may be changed depending on </w:t>
      </w:r>
      <w:r w:rsidR="004D2C82">
        <w:t>people</w:t>
      </w:r>
      <w:r w:rsidRPr="00274B01">
        <w:t xml:space="preserve"> mix and demand.  The subacute stream exists for people to step down from acute public mental health units (The Adult Mental Health Unit and Mental Health Short Stay Unit </w:t>
      </w:r>
      <w:r w:rsidRPr="00274B01">
        <w:lastRenderedPageBreak/>
        <w:t xml:space="preserve">at the Canberra Hospital or Calvary </w:t>
      </w:r>
      <w:r w:rsidR="00670325">
        <w:t xml:space="preserve">Public </w:t>
      </w:r>
      <w:r w:rsidRPr="00274B01">
        <w:t xml:space="preserve">Hospital Bruce) for a further period of recovery or to address barriers to discharge.  People within the subacute stream will receive plated meals and are encouraged to, but not expected to, participate in the rehabilitation program.  </w:t>
      </w:r>
    </w:p>
    <w:p w14:paraId="28570535" w14:textId="77777777" w:rsidR="00CE0516" w:rsidRPr="00274B01" w:rsidRDefault="00CE0516" w:rsidP="00CE0516">
      <w:pPr>
        <w:rPr>
          <w:rFonts w:cs="Calibri"/>
        </w:rPr>
      </w:pPr>
    </w:p>
    <w:p w14:paraId="2D6F88D7" w14:textId="4D29A5FD" w:rsidR="00CE0516" w:rsidRPr="00274B01" w:rsidRDefault="00B900A7" w:rsidP="00CE0516">
      <w:pPr>
        <w:rPr>
          <w:rFonts w:cs="Calibri"/>
        </w:rPr>
      </w:pPr>
      <w:r w:rsidRPr="00274B01">
        <w:rPr>
          <w:rFonts w:cs="Calibri"/>
        </w:rPr>
        <w:t xml:space="preserve">AMHRU </w:t>
      </w:r>
      <w:r>
        <w:rPr>
          <w:rFonts w:cs="Calibri"/>
        </w:rPr>
        <w:t xml:space="preserve">has adopted the principles outlined in </w:t>
      </w:r>
      <w:r w:rsidR="00CE0516" w:rsidRPr="00274B01">
        <w:rPr>
          <w:rFonts w:cs="Calibri"/>
        </w:rPr>
        <w:t>the</w:t>
      </w:r>
      <w:r w:rsidR="00CE0516">
        <w:rPr>
          <w:rFonts w:cs="Calibri"/>
        </w:rPr>
        <w:t xml:space="preserve"> </w:t>
      </w:r>
      <w:r w:rsidR="00CE0516" w:rsidRPr="00A240C0">
        <w:rPr>
          <w:rFonts w:cs="Calibri"/>
          <w:i/>
          <w:iCs/>
        </w:rPr>
        <w:t>CHS Foundation for Exceptional Care, Clinical Governance Framework 2020 – 2023</w:t>
      </w:r>
      <w:r w:rsidR="00CE0516">
        <w:rPr>
          <w:rFonts w:cs="Calibri"/>
        </w:rPr>
        <w:t xml:space="preserve"> and </w:t>
      </w:r>
      <w:r w:rsidR="00CE0516" w:rsidRPr="00A240C0">
        <w:rPr>
          <w:rFonts w:cs="Calibri"/>
          <w:i/>
          <w:iCs/>
        </w:rPr>
        <w:t>CHS Creating Exceptional Care Together, Exceptional Care Framework 2020 – 2023</w:t>
      </w:r>
      <w:r w:rsidR="00CE0516" w:rsidRPr="00274B01">
        <w:rPr>
          <w:rFonts w:cs="Calibri"/>
        </w:rPr>
        <w:t xml:space="preserve"> </w:t>
      </w:r>
      <w:r w:rsidR="00670325">
        <w:rPr>
          <w:rFonts w:cs="Calibri"/>
        </w:rPr>
        <w:t>to ensure it</w:t>
      </w:r>
      <w:r w:rsidR="00670325" w:rsidRPr="00274B01">
        <w:rPr>
          <w:rFonts w:cs="Calibri"/>
        </w:rPr>
        <w:t xml:space="preserve"> </w:t>
      </w:r>
      <w:r w:rsidR="00CE0516" w:rsidRPr="00274B01">
        <w:rPr>
          <w:rFonts w:cs="Calibri"/>
        </w:rPr>
        <w:t>is accountable for continually improving the quality of services and</w:t>
      </w:r>
      <w:r w:rsidR="00670325">
        <w:rPr>
          <w:rFonts w:cs="Calibri"/>
        </w:rPr>
        <w:t xml:space="preserve"> delivering </w:t>
      </w:r>
      <w:r w:rsidR="00CE0516" w:rsidRPr="00274B01">
        <w:rPr>
          <w:rFonts w:cs="Calibri"/>
        </w:rPr>
        <w:t>high standards of care.</w:t>
      </w:r>
    </w:p>
    <w:p w14:paraId="2AE16EA2" w14:textId="77777777" w:rsidR="00CE0516" w:rsidRPr="00F96FDD" w:rsidRDefault="00CE0516" w:rsidP="00CE0516">
      <w:pPr>
        <w:rPr>
          <w:rFonts w:cs="Calibri"/>
        </w:rPr>
      </w:pPr>
    </w:p>
    <w:p w14:paraId="255DFE1E" w14:textId="51D1BDE4" w:rsidR="00CE0516" w:rsidRPr="00025DE3" w:rsidRDefault="00CE0516" w:rsidP="00CE0516">
      <w:pPr>
        <w:rPr>
          <w:rFonts w:cs="Calibri"/>
        </w:rPr>
      </w:pPr>
      <w:r w:rsidRPr="00F96FDD">
        <w:rPr>
          <w:rFonts w:cs="Calibri"/>
        </w:rPr>
        <w:t xml:space="preserve">The AMHRU </w:t>
      </w:r>
      <w:r w:rsidR="00A240C0" w:rsidRPr="00F96FDD">
        <w:rPr>
          <w:rFonts w:cs="Calibri"/>
        </w:rPr>
        <w:t>team</w:t>
      </w:r>
      <w:r w:rsidR="00B900A7">
        <w:rPr>
          <w:rFonts w:cs="Calibri"/>
        </w:rPr>
        <w:t xml:space="preserve"> </w:t>
      </w:r>
      <w:r w:rsidR="00A240C0" w:rsidRPr="00F96FDD">
        <w:rPr>
          <w:rFonts w:cs="Calibri"/>
        </w:rPr>
        <w:t>work</w:t>
      </w:r>
      <w:r w:rsidRPr="00F96FDD">
        <w:rPr>
          <w:rFonts w:cs="Calibri"/>
        </w:rPr>
        <w:t xml:space="preserve"> in close collaboration with people accessing Mental Health Services (“people”), their families and carers,</w:t>
      </w:r>
      <w:r w:rsidR="00734BCC">
        <w:rPr>
          <w:rFonts w:cs="Calibri"/>
        </w:rPr>
        <w:t xml:space="preserve"> health and community services </w:t>
      </w:r>
      <w:r w:rsidRPr="00025DE3">
        <w:rPr>
          <w:rFonts w:cs="Calibri"/>
        </w:rPr>
        <w:t>to deliver timely and appropriate care</w:t>
      </w:r>
      <w:r w:rsidR="00734BCC">
        <w:rPr>
          <w:rFonts w:cs="Calibri"/>
        </w:rPr>
        <w:t>.</w:t>
      </w:r>
      <w:r w:rsidR="00AC5691" w:rsidRPr="00025DE3" w:rsidDel="00AC5691">
        <w:rPr>
          <w:rFonts w:cs="Calibri"/>
        </w:rPr>
        <w:t xml:space="preserve"> </w:t>
      </w:r>
      <w:r w:rsidR="00AC5691">
        <w:rPr>
          <w:rFonts w:cs="Calibri"/>
        </w:rPr>
        <w:t>T</w:t>
      </w:r>
      <w:r w:rsidRPr="00025DE3">
        <w:rPr>
          <w:rFonts w:cs="Calibri"/>
        </w:rPr>
        <w:t xml:space="preserve">he AMHRU is an Approved Mental Health and Community Care Facility under the </w:t>
      </w:r>
      <w:r w:rsidRPr="00025DE3">
        <w:t>Mental Health Act 2015</w:t>
      </w:r>
      <w:r w:rsidRPr="00025DE3">
        <w:rPr>
          <w:rFonts w:cs="Calibri"/>
        </w:rPr>
        <w:t xml:space="preserve">, giving it </w:t>
      </w:r>
      <w:r w:rsidR="00C41E7E">
        <w:rPr>
          <w:rFonts w:cs="Calibri"/>
        </w:rPr>
        <w:t xml:space="preserve">the </w:t>
      </w:r>
      <w:r w:rsidRPr="00025DE3">
        <w:rPr>
          <w:rFonts w:cs="Calibri"/>
        </w:rPr>
        <w:t xml:space="preserve">capacity to accommodate both voluntary and involuntary people. However, the unit is not approved to accept people on Emergency Apprehension or people on correctional orders.  </w:t>
      </w:r>
    </w:p>
    <w:p w14:paraId="33C62E73" w14:textId="77777777" w:rsidR="00CE0516" w:rsidRDefault="00CE0516" w:rsidP="00CE0516">
      <w:pPr>
        <w:rPr>
          <w:rStyle w:val="Hyperlink"/>
          <w:rFonts w:asciiTheme="minorHAnsi" w:hAnsiTheme="minorHAnsi" w:cstheme="minorHAnsi"/>
          <w:i/>
          <w:sz w:val="22"/>
          <w:szCs w:val="22"/>
        </w:rPr>
      </w:pPr>
    </w:p>
    <w:p w14:paraId="6299E8BC" w14:textId="0E1FE482" w:rsidR="001B3E31" w:rsidRPr="00CE0516" w:rsidRDefault="00A372B3" w:rsidP="00CE0516">
      <w:pPr>
        <w:jc w:val="right"/>
        <w:rPr>
          <w:rFonts w:asciiTheme="minorHAnsi" w:hAnsiTheme="minorHAnsi" w:cstheme="minorHAnsi"/>
          <w:i/>
          <w:color w:val="0000FF"/>
          <w:sz w:val="22"/>
          <w:szCs w:val="22"/>
          <w:u w:val="single"/>
        </w:rPr>
      </w:pPr>
      <w:hyperlink w:anchor="Contents" w:history="1">
        <w:r w:rsidR="00CE0516" w:rsidRPr="00025DE3">
          <w:rPr>
            <w:rStyle w:val="Hyperlink"/>
            <w:rFonts w:asciiTheme="minorHAnsi" w:hAnsiTheme="minorHAnsi" w:cstheme="minorHAnsi"/>
            <w:i/>
            <w:sz w:val="22"/>
            <w:szCs w:val="22"/>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062475" w:rsidRPr="00062475" w14:paraId="3751F478" w14:textId="77777777" w:rsidTr="001F3D67">
        <w:trPr>
          <w:cantSplit/>
          <w:trHeight w:val="285"/>
        </w:trPr>
        <w:tc>
          <w:tcPr>
            <w:tcW w:w="9158" w:type="dxa"/>
            <w:shd w:val="clear" w:color="auto" w:fill="A6A6A6"/>
          </w:tcPr>
          <w:p w14:paraId="45826B0F" w14:textId="1BDE7C43" w:rsidR="00062475" w:rsidRPr="002C3EB5" w:rsidRDefault="00062475" w:rsidP="002C3EB5">
            <w:pPr>
              <w:pStyle w:val="Heading1"/>
              <w:rPr>
                <w:rFonts w:asciiTheme="minorHAnsi" w:hAnsiTheme="minorHAnsi"/>
              </w:rPr>
            </w:pPr>
            <w:bookmarkStart w:id="19" w:name="_Toc66890134"/>
            <w:r w:rsidRPr="002C3EB5">
              <w:rPr>
                <w:rFonts w:asciiTheme="minorHAnsi" w:hAnsiTheme="minorHAnsi"/>
              </w:rPr>
              <w:t>S</w:t>
            </w:r>
            <w:bookmarkEnd w:id="17"/>
            <w:r w:rsidRPr="002C3EB5">
              <w:rPr>
                <w:rFonts w:asciiTheme="minorHAnsi" w:hAnsiTheme="minorHAnsi"/>
              </w:rPr>
              <w:t xml:space="preserve">ection 1 – </w:t>
            </w:r>
            <w:r w:rsidR="00931DFF">
              <w:rPr>
                <w:rFonts w:asciiTheme="minorHAnsi" w:hAnsiTheme="minorHAnsi"/>
              </w:rPr>
              <w:t xml:space="preserve">Adult </w:t>
            </w:r>
            <w:r w:rsidRPr="002C3EB5">
              <w:rPr>
                <w:rFonts w:asciiTheme="minorHAnsi" w:hAnsiTheme="minorHAnsi"/>
              </w:rPr>
              <w:t xml:space="preserve">Mental Health </w:t>
            </w:r>
            <w:r w:rsidR="00FF69F4">
              <w:t>R</w:t>
            </w:r>
            <w:r>
              <w:t xml:space="preserve">ehabilitation </w:t>
            </w:r>
            <w:r w:rsidR="00FF69F4">
              <w:t>S</w:t>
            </w:r>
            <w:r>
              <w:t>ervices</w:t>
            </w:r>
            <w:bookmarkEnd w:id="19"/>
          </w:p>
        </w:tc>
      </w:tr>
    </w:tbl>
    <w:p w14:paraId="5E1C6726" w14:textId="77777777" w:rsidR="00062475" w:rsidRPr="00CE0516" w:rsidRDefault="00062475" w:rsidP="00EC014B">
      <w:pPr>
        <w:jc w:val="both"/>
        <w:rPr>
          <w:rFonts w:asciiTheme="minorHAnsi" w:hAnsiTheme="minorHAnsi" w:cstheme="minorHAnsi"/>
          <w:szCs w:val="24"/>
          <w:lang w:eastAsia="en-AU"/>
        </w:rPr>
      </w:pPr>
    </w:p>
    <w:p w14:paraId="02AE088E" w14:textId="31687727" w:rsidR="00211B4D" w:rsidRPr="00CE0516" w:rsidRDefault="00EC014B" w:rsidP="002C3EB5">
      <w:pPr>
        <w:tabs>
          <w:tab w:val="left" w:pos="6521"/>
          <w:tab w:val="left" w:pos="7088"/>
          <w:tab w:val="left" w:pos="7797"/>
          <w:tab w:val="left" w:pos="8222"/>
          <w:tab w:val="left" w:pos="8789"/>
          <w:tab w:val="right" w:pos="9781"/>
        </w:tabs>
        <w:suppressAutoHyphens/>
        <w:ind w:right="-142"/>
        <w:rPr>
          <w:rFonts w:asciiTheme="minorHAnsi" w:hAnsiTheme="minorHAnsi" w:cstheme="minorHAnsi"/>
          <w:spacing w:val="-2"/>
          <w:szCs w:val="24"/>
        </w:rPr>
      </w:pPr>
      <w:r w:rsidRPr="00CE0516">
        <w:rPr>
          <w:rFonts w:asciiTheme="minorHAnsi" w:hAnsiTheme="minorHAnsi" w:cstheme="minorHAnsi"/>
          <w:szCs w:val="24"/>
          <w:lang w:eastAsia="en-AU"/>
        </w:rPr>
        <w:t xml:space="preserve">The purpose of a specialist </w:t>
      </w:r>
      <w:r w:rsidR="00931DFF" w:rsidRPr="00CE0516">
        <w:rPr>
          <w:rFonts w:asciiTheme="minorHAnsi" w:hAnsiTheme="minorHAnsi" w:cstheme="minorHAnsi"/>
          <w:szCs w:val="24"/>
          <w:lang w:eastAsia="en-AU"/>
        </w:rPr>
        <w:t xml:space="preserve">adult </w:t>
      </w:r>
      <w:r w:rsidRPr="00CE0516">
        <w:rPr>
          <w:rFonts w:asciiTheme="minorHAnsi" w:hAnsiTheme="minorHAnsi" w:cstheme="minorHAnsi"/>
          <w:szCs w:val="24"/>
          <w:lang w:eastAsia="en-AU"/>
        </w:rPr>
        <w:t xml:space="preserve">mental health rehabilitation </w:t>
      </w:r>
      <w:r w:rsidR="002C3EB5" w:rsidRPr="00CE0516">
        <w:rPr>
          <w:rFonts w:asciiTheme="minorHAnsi" w:hAnsiTheme="minorHAnsi" w:cstheme="minorHAnsi"/>
          <w:szCs w:val="24"/>
          <w:lang w:eastAsia="en-AU"/>
        </w:rPr>
        <w:t>service is</w:t>
      </w:r>
      <w:r w:rsidRPr="00CE0516">
        <w:rPr>
          <w:rFonts w:asciiTheme="minorHAnsi" w:hAnsiTheme="minorHAnsi" w:cstheme="minorHAnsi"/>
          <w:szCs w:val="24"/>
          <w:lang w:eastAsia="en-AU"/>
        </w:rPr>
        <w:t xml:space="preserve"> to deliver effective</w:t>
      </w:r>
      <w:r w:rsidR="00C21516" w:rsidRPr="00CE0516">
        <w:rPr>
          <w:rFonts w:asciiTheme="minorHAnsi" w:hAnsiTheme="minorHAnsi" w:cstheme="minorHAnsi"/>
          <w:szCs w:val="24"/>
          <w:lang w:eastAsia="en-AU"/>
        </w:rPr>
        <w:t>, interdisciplinary and</w:t>
      </w:r>
      <w:r w:rsidRPr="00CE0516">
        <w:rPr>
          <w:rFonts w:asciiTheme="minorHAnsi" w:hAnsiTheme="minorHAnsi" w:cstheme="minorHAnsi"/>
          <w:szCs w:val="24"/>
          <w:lang w:eastAsia="en-AU"/>
        </w:rPr>
        <w:t xml:space="preserve"> </w:t>
      </w:r>
      <w:r w:rsidR="005A5028" w:rsidRPr="00CE0516">
        <w:rPr>
          <w:rFonts w:asciiTheme="minorHAnsi" w:hAnsiTheme="minorHAnsi" w:cstheme="minorHAnsi"/>
          <w:szCs w:val="24"/>
          <w:lang w:eastAsia="en-AU"/>
        </w:rPr>
        <w:t>recovery-based</w:t>
      </w:r>
      <w:r w:rsidRPr="00CE0516">
        <w:rPr>
          <w:rFonts w:asciiTheme="minorHAnsi" w:hAnsiTheme="minorHAnsi" w:cstheme="minorHAnsi"/>
          <w:szCs w:val="24"/>
          <w:lang w:eastAsia="en-AU"/>
        </w:rPr>
        <w:t xml:space="preserve"> treatment and rehabilitation to people whose needs cannot be met by less intensive </w:t>
      </w:r>
      <w:r w:rsidR="00AC5691" w:rsidRPr="00CE0516">
        <w:rPr>
          <w:rFonts w:asciiTheme="minorHAnsi" w:hAnsiTheme="minorHAnsi" w:cstheme="minorHAnsi"/>
          <w:szCs w:val="24"/>
          <w:lang w:eastAsia="en-AU"/>
        </w:rPr>
        <w:t>community-based</w:t>
      </w:r>
      <w:r w:rsidRPr="00CE0516">
        <w:rPr>
          <w:rFonts w:asciiTheme="minorHAnsi" w:hAnsiTheme="minorHAnsi" w:cstheme="minorHAnsi"/>
          <w:szCs w:val="24"/>
          <w:lang w:eastAsia="en-AU"/>
        </w:rPr>
        <w:t xml:space="preserve"> adult mental health services. The focus is on people</w:t>
      </w:r>
      <w:r w:rsidR="00931DFF" w:rsidRPr="00CE0516">
        <w:rPr>
          <w:rFonts w:asciiTheme="minorHAnsi" w:hAnsiTheme="minorHAnsi" w:cstheme="minorHAnsi"/>
          <w:szCs w:val="24"/>
          <w:lang w:eastAsia="en-AU"/>
        </w:rPr>
        <w:t xml:space="preserve">, aged 18 to 65, </w:t>
      </w:r>
      <w:r w:rsidRPr="00CE0516">
        <w:rPr>
          <w:rFonts w:asciiTheme="minorHAnsi" w:hAnsiTheme="minorHAnsi" w:cstheme="minorHAnsi"/>
          <w:szCs w:val="24"/>
          <w:lang w:eastAsia="en-AU"/>
        </w:rPr>
        <w:t xml:space="preserve">with moderate to severe and enduring complex mental </w:t>
      </w:r>
      <w:r w:rsidR="002309B9" w:rsidRPr="00CE0516">
        <w:rPr>
          <w:rFonts w:asciiTheme="minorHAnsi" w:hAnsiTheme="minorHAnsi" w:cstheme="minorHAnsi"/>
          <w:szCs w:val="24"/>
          <w:lang w:eastAsia="en-AU"/>
        </w:rPr>
        <w:t>illness</w:t>
      </w:r>
      <w:r w:rsidRPr="00CE0516">
        <w:rPr>
          <w:rFonts w:asciiTheme="minorHAnsi" w:hAnsiTheme="minorHAnsi" w:cstheme="minorHAnsi"/>
          <w:szCs w:val="24"/>
          <w:lang w:eastAsia="en-AU"/>
        </w:rPr>
        <w:t xml:space="preserve"> who face challenges living in the </w:t>
      </w:r>
      <w:r w:rsidR="005A5028" w:rsidRPr="00CE0516">
        <w:rPr>
          <w:rFonts w:asciiTheme="minorHAnsi" w:hAnsiTheme="minorHAnsi" w:cstheme="minorHAnsi"/>
          <w:szCs w:val="24"/>
          <w:lang w:eastAsia="en-AU"/>
        </w:rPr>
        <w:t>community and</w:t>
      </w:r>
      <w:r w:rsidRPr="00CE0516">
        <w:rPr>
          <w:rFonts w:asciiTheme="minorHAnsi" w:hAnsiTheme="minorHAnsi" w:cstheme="minorHAnsi"/>
          <w:szCs w:val="24"/>
          <w:lang w:eastAsia="en-AU"/>
        </w:rPr>
        <w:t xml:space="preserve"> are likely to experience difficulties living safely and successfully in the community.</w:t>
      </w:r>
      <w:r w:rsidR="00211B4D" w:rsidRPr="00CE0516">
        <w:rPr>
          <w:rFonts w:asciiTheme="minorHAnsi" w:hAnsiTheme="minorHAnsi" w:cstheme="minorHAnsi"/>
          <w:spacing w:val="-2"/>
          <w:szCs w:val="24"/>
        </w:rPr>
        <w:t xml:space="preserve"> </w:t>
      </w:r>
    </w:p>
    <w:p w14:paraId="698AEAB4" w14:textId="77777777" w:rsidR="00A20300" w:rsidRPr="00CE0516" w:rsidRDefault="00A20300" w:rsidP="002C3EB5">
      <w:pPr>
        <w:tabs>
          <w:tab w:val="left" w:pos="6521"/>
          <w:tab w:val="left" w:pos="7088"/>
          <w:tab w:val="left" w:pos="7797"/>
          <w:tab w:val="left" w:pos="8222"/>
          <w:tab w:val="left" w:pos="8789"/>
          <w:tab w:val="right" w:pos="9781"/>
        </w:tabs>
        <w:suppressAutoHyphens/>
        <w:ind w:right="-142"/>
        <w:rPr>
          <w:rFonts w:asciiTheme="minorHAnsi" w:hAnsiTheme="minorHAnsi" w:cstheme="minorHAnsi"/>
          <w:spacing w:val="-2"/>
          <w:szCs w:val="24"/>
        </w:rPr>
      </w:pPr>
    </w:p>
    <w:p w14:paraId="115AE14C" w14:textId="593F07DB" w:rsidR="00C74CDF" w:rsidRPr="00CE0516" w:rsidRDefault="00CE0516" w:rsidP="00CE0516">
      <w:pPr>
        <w:pStyle w:val="Heading2"/>
        <w:rPr>
          <w:rFonts w:asciiTheme="minorHAnsi" w:hAnsiTheme="minorHAnsi" w:cstheme="minorHAnsi"/>
          <w:szCs w:val="24"/>
        </w:rPr>
      </w:pPr>
      <w:bookmarkStart w:id="20" w:name="_Toc66890135"/>
      <w:r>
        <w:rPr>
          <w:rFonts w:asciiTheme="minorHAnsi" w:hAnsiTheme="minorHAnsi" w:cstheme="minorHAnsi"/>
          <w:szCs w:val="24"/>
        </w:rPr>
        <w:t xml:space="preserve">1.1 </w:t>
      </w:r>
      <w:r w:rsidR="0027722A" w:rsidRPr="00CE0516">
        <w:rPr>
          <w:rFonts w:asciiTheme="minorHAnsi" w:hAnsiTheme="minorHAnsi" w:cstheme="minorHAnsi"/>
          <w:szCs w:val="24"/>
        </w:rPr>
        <w:t>Principles of</w:t>
      </w:r>
      <w:r w:rsidR="00C21516" w:rsidRPr="00CE0516">
        <w:rPr>
          <w:rFonts w:asciiTheme="minorHAnsi" w:hAnsiTheme="minorHAnsi" w:cstheme="minorHAnsi"/>
          <w:szCs w:val="24"/>
        </w:rPr>
        <w:t xml:space="preserve"> mental health rehabilitation</w:t>
      </w:r>
      <w:bookmarkEnd w:id="20"/>
    </w:p>
    <w:p w14:paraId="30DA1B12" w14:textId="58F699B8" w:rsidR="0027722A" w:rsidRPr="00CE0516" w:rsidRDefault="00F56BAB" w:rsidP="002C3EB5">
      <w:pPr>
        <w:rPr>
          <w:rFonts w:asciiTheme="minorHAnsi" w:hAnsiTheme="minorHAnsi" w:cstheme="minorHAnsi"/>
          <w:i/>
          <w:iCs/>
          <w:szCs w:val="24"/>
          <w:lang w:eastAsia="en-AU"/>
        </w:rPr>
      </w:pPr>
      <w:r w:rsidRPr="00CE0516">
        <w:rPr>
          <w:rFonts w:asciiTheme="minorHAnsi" w:hAnsiTheme="minorHAnsi" w:cstheme="minorHAnsi"/>
          <w:i/>
          <w:iCs/>
          <w:szCs w:val="24"/>
          <w:lang w:eastAsia="en-AU"/>
        </w:rPr>
        <w:t xml:space="preserve">1.1.1 </w:t>
      </w:r>
      <w:r w:rsidR="0027722A" w:rsidRPr="00CE0516">
        <w:rPr>
          <w:rFonts w:asciiTheme="minorHAnsi" w:hAnsiTheme="minorHAnsi" w:cstheme="minorHAnsi"/>
          <w:i/>
          <w:iCs/>
          <w:szCs w:val="24"/>
          <w:lang w:eastAsia="en-AU"/>
        </w:rPr>
        <w:t>Definition of Mental Health Rehabilitation</w:t>
      </w:r>
    </w:p>
    <w:p w14:paraId="6681EC49" w14:textId="4F2DF342" w:rsidR="00EC014B" w:rsidRPr="00CE0516" w:rsidRDefault="00EC014B" w:rsidP="002C3EB5">
      <w:pPr>
        <w:rPr>
          <w:rFonts w:asciiTheme="minorHAnsi" w:hAnsiTheme="minorHAnsi" w:cstheme="minorHAnsi"/>
          <w:szCs w:val="24"/>
          <w:lang w:eastAsia="en-AU"/>
        </w:rPr>
      </w:pPr>
      <w:r w:rsidRPr="00CE0516">
        <w:rPr>
          <w:rFonts w:asciiTheme="minorHAnsi" w:hAnsiTheme="minorHAnsi" w:cstheme="minorHAnsi"/>
          <w:szCs w:val="24"/>
          <w:lang w:eastAsia="en-AU"/>
        </w:rPr>
        <w:t xml:space="preserve">The primary goal of mental health rehabilitation will be the enhancement of the person’s quality of life and/or improvement in their psychosocial functional status through the engagement in a variety of </w:t>
      </w:r>
      <w:r w:rsidR="00636D21" w:rsidRPr="00CE0516">
        <w:rPr>
          <w:rFonts w:asciiTheme="minorHAnsi" w:hAnsiTheme="minorHAnsi" w:cstheme="minorHAnsi"/>
          <w:szCs w:val="24"/>
          <w:lang w:eastAsia="en-AU"/>
        </w:rPr>
        <w:t>multidisciplinary</w:t>
      </w:r>
      <w:r w:rsidR="00F300A6" w:rsidRPr="00CE0516">
        <w:rPr>
          <w:rFonts w:asciiTheme="minorHAnsi" w:hAnsiTheme="minorHAnsi" w:cstheme="minorHAnsi"/>
          <w:szCs w:val="24"/>
          <w:lang w:eastAsia="en-AU"/>
        </w:rPr>
        <w:t xml:space="preserve"> r</w:t>
      </w:r>
      <w:r w:rsidRPr="00CE0516">
        <w:rPr>
          <w:rFonts w:asciiTheme="minorHAnsi" w:hAnsiTheme="minorHAnsi" w:cstheme="minorHAnsi"/>
          <w:szCs w:val="24"/>
          <w:lang w:eastAsia="en-AU"/>
        </w:rPr>
        <w:t>ehabilitation services to assist them to develop their capacity to live successfully in the community and provide foundations for continued recovery.</w:t>
      </w:r>
      <w:r w:rsidR="00636D21" w:rsidRPr="00CE0516">
        <w:rPr>
          <w:rFonts w:asciiTheme="minorHAnsi" w:hAnsiTheme="minorHAnsi" w:cstheme="minorHAnsi"/>
          <w:szCs w:val="24"/>
          <w:lang w:eastAsia="en-AU"/>
        </w:rPr>
        <w:t xml:space="preserve"> </w:t>
      </w:r>
    </w:p>
    <w:p w14:paraId="215297E5" w14:textId="77777777" w:rsidR="00EC014B" w:rsidRPr="00CE0516" w:rsidRDefault="00EC014B" w:rsidP="002C3EB5">
      <w:pPr>
        <w:rPr>
          <w:rFonts w:asciiTheme="minorHAnsi" w:hAnsiTheme="minorHAnsi" w:cstheme="minorHAnsi"/>
          <w:i/>
          <w:szCs w:val="24"/>
        </w:rPr>
      </w:pPr>
    </w:p>
    <w:p w14:paraId="7899EAD4" w14:textId="5EF587A5" w:rsidR="00EC014B" w:rsidRPr="00CE0516" w:rsidRDefault="00EC014B" w:rsidP="00675937">
      <w:pPr>
        <w:rPr>
          <w:rFonts w:asciiTheme="minorHAnsi" w:hAnsiTheme="minorHAnsi" w:cstheme="minorHAnsi"/>
          <w:iCs/>
          <w:szCs w:val="24"/>
        </w:rPr>
      </w:pPr>
      <w:r w:rsidRPr="00CE0516">
        <w:rPr>
          <w:rFonts w:asciiTheme="minorHAnsi" w:hAnsiTheme="minorHAnsi" w:cstheme="minorHAnsi"/>
          <w:iCs/>
          <w:szCs w:val="24"/>
        </w:rPr>
        <w:t>Psychiatric rehabilitation promotes recovery, full community int</w:t>
      </w:r>
      <w:r w:rsidR="008738B0" w:rsidRPr="00CE0516">
        <w:rPr>
          <w:rFonts w:asciiTheme="minorHAnsi" w:hAnsiTheme="minorHAnsi" w:cstheme="minorHAnsi"/>
          <w:iCs/>
          <w:szCs w:val="24"/>
        </w:rPr>
        <w:t>eg</w:t>
      </w:r>
      <w:r w:rsidRPr="00CE0516">
        <w:rPr>
          <w:rFonts w:asciiTheme="minorHAnsi" w:hAnsiTheme="minorHAnsi" w:cstheme="minorHAnsi"/>
          <w:iCs/>
          <w:szCs w:val="24"/>
        </w:rPr>
        <w:t xml:space="preserve">ration, and improved quality of life for persons who have been diagnosed with any mental health condition that seriously impairs their ability to lead meaningful lives.  Psychiatric rehabilitation services are collaborative, person directed and individualised. These services are an essential element of the health care and human </w:t>
      </w:r>
      <w:r w:rsidR="00FC1EC8" w:rsidRPr="00CE0516">
        <w:rPr>
          <w:rFonts w:asciiTheme="minorHAnsi" w:hAnsiTheme="minorHAnsi" w:cstheme="minorHAnsi"/>
          <w:iCs/>
          <w:szCs w:val="24"/>
        </w:rPr>
        <w:t>services spectrum and</w:t>
      </w:r>
      <w:r w:rsidRPr="00CE0516">
        <w:rPr>
          <w:rFonts w:asciiTheme="minorHAnsi" w:hAnsiTheme="minorHAnsi" w:cstheme="minorHAnsi"/>
          <w:iCs/>
          <w:szCs w:val="24"/>
        </w:rPr>
        <w:t xml:space="preserve"> should be evidence-based. They focus on helping individuals develop skills and access resources needed to increase their capacity to be successful and satisfied in the living, working, learning and social </w:t>
      </w:r>
      <w:r w:rsidR="00675937" w:rsidRPr="00CE0516">
        <w:rPr>
          <w:rFonts w:asciiTheme="minorHAnsi" w:hAnsiTheme="minorHAnsi" w:cstheme="minorHAnsi"/>
          <w:iCs/>
          <w:szCs w:val="24"/>
        </w:rPr>
        <w:t>environments of their choice (</w:t>
      </w:r>
      <w:r w:rsidRPr="00CE0516">
        <w:rPr>
          <w:rFonts w:asciiTheme="minorHAnsi" w:hAnsiTheme="minorHAnsi" w:cstheme="minorHAnsi"/>
          <w:iCs/>
          <w:szCs w:val="24"/>
        </w:rPr>
        <w:t>PRA, 2007</w:t>
      </w:r>
      <w:r w:rsidR="00675937" w:rsidRPr="00CE0516">
        <w:rPr>
          <w:rFonts w:asciiTheme="minorHAnsi" w:hAnsiTheme="minorHAnsi" w:cstheme="minorHAnsi"/>
          <w:iCs/>
          <w:szCs w:val="24"/>
        </w:rPr>
        <w:t xml:space="preserve"> Retrieved from Psychiatric Rehabilitation Association website: </w:t>
      </w:r>
      <w:hyperlink r:id="rId12" w:history="1">
        <w:r w:rsidR="00CE0516" w:rsidRPr="00CE0516">
          <w:rPr>
            <w:rStyle w:val="Hyperlink"/>
            <w:rFonts w:asciiTheme="minorHAnsi" w:hAnsiTheme="minorHAnsi" w:cstheme="minorHAnsi"/>
            <w:iCs/>
            <w:szCs w:val="24"/>
          </w:rPr>
          <w:t>https://www.psychrehabassociation.org/about-pra</w:t>
        </w:r>
      </w:hyperlink>
      <w:r w:rsidRPr="00CE0516">
        <w:rPr>
          <w:rFonts w:asciiTheme="minorHAnsi" w:hAnsiTheme="minorHAnsi" w:cstheme="minorHAnsi"/>
          <w:iCs/>
          <w:szCs w:val="24"/>
        </w:rPr>
        <w:t xml:space="preserve">). </w:t>
      </w:r>
    </w:p>
    <w:p w14:paraId="4AA2DF4C" w14:textId="2F71E0D5" w:rsidR="0027722A" w:rsidRPr="00CE0516" w:rsidRDefault="0027722A" w:rsidP="00675937">
      <w:pPr>
        <w:rPr>
          <w:rFonts w:asciiTheme="minorHAnsi" w:hAnsiTheme="minorHAnsi" w:cstheme="minorHAnsi"/>
          <w:i/>
          <w:szCs w:val="24"/>
        </w:rPr>
      </w:pPr>
    </w:p>
    <w:p w14:paraId="6B408C51" w14:textId="714B336F" w:rsidR="0027722A" w:rsidRPr="00CE0516" w:rsidRDefault="00F56BAB" w:rsidP="008367DD">
      <w:pPr>
        <w:rPr>
          <w:rFonts w:asciiTheme="minorHAnsi" w:hAnsiTheme="minorHAnsi" w:cstheme="minorHAnsi"/>
          <w:i/>
          <w:iCs/>
          <w:szCs w:val="24"/>
        </w:rPr>
      </w:pPr>
      <w:r w:rsidRPr="00CE0516">
        <w:rPr>
          <w:rFonts w:asciiTheme="minorHAnsi" w:hAnsiTheme="minorHAnsi" w:cstheme="minorHAnsi"/>
          <w:i/>
          <w:iCs/>
          <w:szCs w:val="24"/>
        </w:rPr>
        <w:lastRenderedPageBreak/>
        <w:t xml:space="preserve">1.1.2 </w:t>
      </w:r>
      <w:r w:rsidR="0027722A" w:rsidRPr="00CE0516">
        <w:rPr>
          <w:rFonts w:asciiTheme="minorHAnsi" w:hAnsiTheme="minorHAnsi" w:cstheme="minorHAnsi"/>
          <w:i/>
          <w:iCs/>
          <w:szCs w:val="24"/>
        </w:rPr>
        <w:t xml:space="preserve">Person Centred Care </w:t>
      </w:r>
    </w:p>
    <w:p w14:paraId="2653FDC2" w14:textId="77777777" w:rsidR="0027722A" w:rsidRPr="00CE0516" w:rsidRDefault="0027722A" w:rsidP="0027722A">
      <w:pPr>
        <w:pStyle w:val="NoSpacing"/>
        <w:rPr>
          <w:rFonts w:asciiTheme="minorHAnsi" w:hAnsiTheme="minorHAnsi" w:cstheme="minorHAnsi"/>
          <w:sz w:val="24"/>
          <w:szCs w:val="24"/>
        </w:rPr>
      </w:pPr>
      <w:r w:rsidRPr="00CE0516">
        <w:rPr>
          <w:rFonts w:asciiTheme="minorHAnsi" w:hAnsiTheme="minorHAnsi" w:cstheme="minorHAnsi"/>
          <w:bCs/>
          <w:sz w:val="24"/>
          <w:szCs w:val="24"/>
        </w:rPr>
        <w:t>AMHRU recognises the importance of collaborative care and shared decision-making with the treating team, residents, and their support systems including the person’s families/carers. Working together acknowledges that these relationships are imperative to support optimum clinical outcomes and recovery.</w:t>
      </w:r>
    </w:p>
    <w:p w14:paraId="7F3AB88A" w14:textId="77777777" w:rsidR="0027722A" w:rsidRPr="00CE0516" w:rsidRDefault="0027722A" w:rsidP="0027722A">
      <w:pPr>
        <w:pStyle w:val="NoSpacing"/>
        <w:rPr>
          <w:rFonts w:asciiTheme="minorHAnsi" w:hAnsiTheme="minorHAnsi" w:cstheme="minorHAnsi"/>
          <w:color w:val="222222"/>
          <w:sz w:val="24"/>
          <w:szCs w:val="24"/>
        </w:rPr>
      </w:pPr>
    </w:p>
    <w:p w14:paraId="0AC687C3" w14:textId="766EABA4" w:rsidR="0027722A" w:rsidRPr="00CE0516" w:rsidRDefault="0027722A" w:rsidP="0027722A">
      <w:pPr>
        <w:pStyle w:val="NoSpacing"/>
        <w:rPr>
          <w:rFonts w:asciiTheme="minorHAnsi" w:hAnsiTheme="minorHAnsi" w:cstheme="minorHAnsi"/>
          <w:color w:val="222222"/>
          <w:sz w:val="24"/>
          <w:szCs w:val="24"/>
        </w:rPr>
      </w:pPr>
      <w:r w:rsidRPr="00CE0516">
        <w:rPr>
          <w:rFonts w:asciiTheme="minorHAnsi" w:hAnsiTheme="minorHAnsi" w:cstheme="minorHAnsi"/>
          <w:color w:val="222222"/>
          <w:sz w:val="24"/>
          <w:szCs w:val="24"/>
        </w:rPr>
        <w:t>AMHRU staff adopt</w:t>
      </w:r>
      <w:r w:rsidRPr="00CE0516">
        <w:rPr>
          <w:rFonts w:asciiTheme="minorHAnsi" w:hAnsiTheme="minorHAnsi" w:cstheme="minorHAnsi"/>
          <w:bCs/>
          <w:sz w:val="24"/>
          <w:szCs w:val="24"/>
        </w:rPr>
        <w:t xml:space="preserve"> a Person Centred Care (PCC) approach </w:t>
      </w:r>
      <w:r w:rsidRPr="00CE0516">
        <w:rPr>
          <w:rFonts w:asciiTheme="minorHAnsi" w:hAnsiTheme="minorHAnsi" w:cstheme="minorHAnsi"/>
          <w:color w:val="222222"/>
          <w:sz w:val="24"/>
          <w:szCs w:val="24"/>
        </w:rPr>
        <w:t xml:space="preserve">by </w:t>
      </w:r>
      <w:r w:rsidR="00AC5691" w:rsidRPr="00CE0516">
        <w:rPr>
          <w:rFonts w:asciiTheme="minorHAnsi" w:hAnsiTheme="minorHAnsi" w:cstheme="minorHAnsi"/>
          <w:color w:val="222222"/>
          <w:sz w:val="24"/>
          <w:szCs w:val="24"/>
        </w:rPr>
        <w:t>aligni</w:t>
      </w:r>
      <w:r w:rsidR="00AC5691">
        <w:rPr>
          <w:rFonts w:asciiTheme="minorHAnsi" w:hAnsiTheme="minorHAnsi" w:cstheme="minorHAnsi"/>
          <w:color w:val="222222"/>
          <w:sz w:val="24"/>
          <w:szCs w:val="24"/>
        </w:rPr>
        <w:t>ng</w:t>
      </w:r>
      <w:r w:rsidRPr="00CE0516">
        <w:rPr>
          <w:rFonts w:asciiTheme="minorHAnsi" w:hAnsiTheme="minorHAnsi" w:cstheme="minorHAnsi"/>
          <w:color w:val="222222"/>
          <w:sz w:val="24"/>
          <w:szCs w:val="24"/>
        </w:rPr>
        <w:t xml:space="preserve"> with the </w:t>
      </w:r>
      <w:r w:rsidR="00734BCC">
        <w:rPr>
          <w:rFonts w:asciiTheme="minorHAnsi" w:hAnsiTheme="minorHAnsi" w:cstheme="minorHAnsi"/>
          <w:color w:val="222222"/>
          <w:sz w:val="24"/>
          <w:szCs w:val="24"/>
        </w:rPr>
        <w:t xml:space="preserve">core principles and </w:t>
      </w:r>
      <w:r w:rsidRPr="00CE0516">
        <w:rPr>
          <w:rFonts w:asciiTheme="minorHAnsi" w:hAnsiTheme="minorHAnsi" w:cstheme="minorHAnsi"/>
          <w:color w:val="222222"/>
          <w:sz w:val="24"/>
          <w:szCs w:val="24"/>
        </w:rPr>
        <w:t xml:space="preserve">philosophies of the Australian National Safety and Quality in Health Service Standards, Australian National Standards for Mental Health Services (NSMHS), the National Recovery Framework (NRF) and identified by the Australian Department of Health and Ageing (2013) as fundamental to PCC: </w:t>
      </w:r>
    </w:p>
    <w:p w14:paraId="7D53009A" w14:textId="75961D19" w:rsidR="0027722A" w:rsidRPr="00CE0516" w:rsidRDefault="0027722A" w:rsidP="0027722A">
      <w:pPr>
        <w:pStyle w:val="ListBullet"/>
        <w:rPr>
          <w:rFonts w:asciiTheme="minorHAnsi" w:hAnsiTheme="minorHAnsi" w:cstheme="minorHAnsi"/>
          <w:szCs w:val="24"/>
          <w:u w:val="single"/>
        </w:rPr>
      </w:pPr>
      <w:r w:rsidRPr="00CE0516">
        <w:rPr>
          <w:rFonts w:asciiTheme="minorHAnsi" w:hAnsiTheme="minorHAnsi" w:cstheme="minorHAnsi"/>
          <w:szCs w:val="24"/>
        </w:rPr>
        <w:t>Acknowledgement and acceptance of a person’s lived experience as being central to their recovery and to provide an environment that enables people to direct their own lives and meet their needs as they have identified</w:t>
      </w:r>
    </w:p>
    <w:p w14:paraId="744B200F" w14:textId="1AE74032" w:rsidR="0027722A" w:rsidRPr="00CE0516" w:rsidRDefault="0027722A" w:rsidP="0027722A">
      <w:pPr>
        <w:pStyle w:val="ListBullet"/>
        <w:rPr>
          <w:rFonts w:asciiTheme="minorHAnsi" w:hAnsiTheme="minorHAnsi" w:cstheme="minorHAnsi"/>
          <w:szCs w:val="24"/>
          <w:u w:val="single"/>
        </w:rPr>
      </w:pPr>
      <w:r w:rsidRPr="00CE0516">
        <w:rPr>
          <w:rFonts w:asciiTheme="minorHAnsi" w:hAnsiTheme="minorHAnsi" w:cstheme="minorHAnsi"/>
          <w:szCs w:val="24"/>
        </w:rPr>
        <w:t xml:space="preserve">Acknowledgment that care provided in the AMHRU will be tailored to people’s preferences, life circumstances and aspirations, and their family and or personal supports </w:t>
      </w:r>
    </w:p>
    <w:p w14:paraId="0119D311" w14:textId="0EBBAE4A"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Acknowledge and address the multiple elements that affect a person’s wellbeing including personal beliefs, cultural background, values, social and family contexts, physical health, housing, education and employment</w:t>
      </w:r>
      <w:r w:rsidR="00B900A7">
        <w:rPr>
          <w:rFonts w:asciiTheme="minorHAnsi" w:hAnsiTheme="minorHAnsi" w:cstheme="minorHAnsi"/>
          <w:szCs w:val="24"/>
        </w:rPr>
        <w:t>.</w:t>
      </w:r>
      <w:r w:rsidRPr="00CE0516">
        <w:rPr>
          <w:rFonts w:asciiTheme="minorHAnsi" w:hAnsiTheme="minorHAnsi" w:cstheme="minorHAnsi"/>
          <w:szCs w:val="24"/>
        </w:rPr>
        <w:t xml:space="preserve">                                                                                                                            </w:t>
      </w:r>
    </w:p>
    <w:p w14:paraId="56C2F124" w14:textId="77777777" w:rsidR="0027722A" w:rsidRPr="00CE0516" w:rsidRDefault="0027722A" w:rsidP="0027722A">
      <w:pPr>
        <w:pStyle w:val="NoSpacing"/>
        <w:rPr>
          <w:rFonts w:asciiTheme="minorHAnsi" w:hAnsiTheme="minorHAnsi" w:cstheme="minorHAnsi"/>
          <w:bCs/>
          <w:sz w:val="24"/>
          <w:szCs w:val="24"/>
        </w:rPr>
      </w:pPr>
    </w:p>
    <w:p w14:paraId="0FA9D43D" w14:textId="130689DE" w:rsidR="0027722A" w:rsidRPr="00CE0516" w:rsidRDefault="0027722A" w:rsidP="0027722A">
      <w:pPr>
        <w:pStyle w:val="NoSpacing"/>
        <w:rPr>
          <w:rFonts w:asciiTheme="minorHAnsi" w:hAnsiTheme="minorHAnsi" w:cstheme="minorHAnsi"/>
          <w:sz w:val="24"/>
          <w:szCs w:val="24"/>
        </w:rPr>
      </w:pPr>
      <w:r w:rsidRPr="00CE0516">
        <w:rPr>
          <w:rFonts w:asciiTheme="minorHAnsi" w:hAnsiTheme="minorHAnsi" w:cstheme="minorHAnsi"/>
          <w:bCs/>
          <w:sz w:val="24"/>
          <w:szCs w:val="24"/>
        </w:rPr>
        <w:t xml:space="preserve">AMHRU staff </w:t>
      </w:r>
      <w:r w:rsidR="00AC5691">
        <w:rPr>
          <w:rFonts w:asciiTheme="minorHAnsi" w:hAnsiTheme="minorHAnsi" w:cstheme="minorHAnsi"/>
          <w:bCs/>
          <w:sz w:val="24"/>
          <w:szCs w:val="24"/>
        </w:rPr>
        <w:t>provide</w:t>
      </w:r>
      <w:r w:rsidRPr="00CE0516">
        <w:rPr>
          <w:rFonts w:asciiTheme="minorHAnsi" w:hAnsiTheme="minorHAnsi" w:cstheme="minorHAnsi"/>
          <w:bCs/>
          <w:sz w:val="24"/>
          <w:szCs w:val="24"/>
        </w:rPr>
        <w:t xml:space="preserve"> care </w:t>
      </w:r>
      <w:r w:rsidR="00AC5691">
        <w:rPr>
          <w:rFonts w:asciiTheme="minorHAnsi" w:hAnsiTheme="minorHAnsi" w:cstheme="minorHAnsi"/>
          <w:bCs/>
          <w:sz w:val="24"/>
          <w:szCs w:val="24"/>
        </w:rPr>
        <w:t xml:space="preserve">that </w:t>
      </w:r>
      <w:r w:rsidRPr="00CE0516">
        <w:rPr>
          <w:rFonts w:asciiTheme="minorHAnsi" w:hAnsiTheme="minorHAnsi" w:cstheme="minorHAnsi"/>
          <w:bCs/>
          <w:sz w:val="24"/>
          <w:szCs w:val="24"/>
        </w:rPr>
        <w:t>is respectful and responsive to individual preferences, needs and values</w:t>
      </w:r>
      <w:r w:rsidR="00AC5691">
        <w:rPr>
          <w:rFonts w:asciiTheme="minorHAnsi" w:hAnsiTheme="minorHAnsi" w:cstheme="minorHAnsi"/>
          <w:bCs/>
          <w:sz w:val="24"/>
          <w:szCs w:val="24"/>
        </w:rPr>
        <w:t>.</w:t>
      </w:r>
      <w:r w:rsidR="00734BCC">
        <w:rPr>
          <w:rFonts w:asciiTheme="minorHAnsi" w:hAnsiTheme="minorHAnsi" w:cstheme="minorHAnsi"/>
          <w:bCs/>
          <w:sz w:val="24"/>
          <w:szCs w:val="24"/>
        </w:rPr>
        <w:t xml:space="preserve"> </w:t>
      </w:r>
      <w:r w:rsidR="00AC5691">
        <w:rPr>
          <w:rFonts w:asciiTheme="minorHAnsi" w:hAnsiTheme="minorHAnsi" w:cstheme="minorHAnsi"/>
          <w:bCs/>
          <w:sz w:val="24"/>
          <w:szCs w:val="24"/>
        </w:rPr>
        <w:t>I</w:t>
      </w:r>
      <w:r w:rsidR="00734BCC">
        <w:rPr>
          <w:rFonts w:asciiTheme="minorHAnsi" w:hAnsiTheme="minorHAnsi" w:cstheme="minorHAnsi"/>
          <w:sz w:val="24"/>
          <w:szCs w:val="24"/>
        </w:rPr>
        <w:t xml:space="preserve">t is recognized that </w:t>
      </w:r>
      <w:r w:rsidRPr="00CE0516">
        <w:rPr>
          <w:rFonts w:asciiTheme="minorHAnsi" w:hAnsiTheme="minorHAnsi" w:cstheme="minorHAnsi"/>
          <w:sz w:val="24"/>
          <w:szCs w:val="24"/>
        </w:rPr>
        <w:t xml:space="preserve">health care decisions can have significant and long-lasting implications. </w:t>
      </w:r>
    </w:p>
    <w:p w14:paraId="7CB7E010" w14:textId="77777777" w:rsidR="0027722A" w:rsidRPr="00CE0516" w:rsidRDefault="0027722A" w:rsidP="0027722A">
      <w:pPr>
        <w:pStyle w:val="NoSpacing"/>
        <w:rPr>
          <w:rFonts w:asciiTheme="minorHAnsi" w:hAnsiTheme="minorHAnsi" w:cstheme="minorHAnsi"/>
          <w:sz w:val="24"/>
          <w:szCs w:val="24"/>
        </w:rPr>
      </w:pPr>
    </w:p>
    <w:p w14:paraId="0B46DD77" w14:textId="096083D3" w:rsidR="0027722A" w:rsidRPr="00CE0516" w:rsidRDefault="00F56BAB" w:rsidP="008367DD">
      <w:pPr>
        <w:rPr>
          <w:rFonts w:asciiTheme="minorHAnsi" w:hAnsiTheme="minorHAnsi" w:cstheme="minorHAnsi"/>
          <w:i/>
          <w:iCs/>
          <w:szCs w:val="24"/>
        </w:rPr>
      </w:pPr>
      <w:r w:rsidRPr="00CE0516">
        <w:rPr>
          <w:rFonts w:asciiTheme="minorHAnsi" w:hAnsiTheme="minorHAnsi" w:cstheme="minorHAnsi"/>
          <w:i/>
          <w:iCs/>
          <w:szCs w:val="24"/>
        </w:rPr>
        <w:t xml:space="preserve">1.1.3 </w:t>
      </w:r>
      <w:r w:rsidR="0027722A" w:rsidRPr="00CE0516">
        <w:rPr>
          <w:rFonts w:asciiTheme="minorHAnsi" w:hAnsiTheme="minorHAnsi" w:cstheme="minorHAnsi"/>
          <w:i/>
          <w:iCs/>
          <w:szCs w:val="24"/>
        </w:rPr>
        <w:t xml:space="preserve">Recovery Oriented Practice </w:t>
      </w:r>
    </w:p>
    <w:p w14:paraId="38AADEF8" w14:textId="77777777" w:rsidR="0027722A" w:rsidRPr="00CE0516" w:rsidRDefault="0027722A" w:rsidP="0027722A">
      <w:pPr>
        <w:pStyle w:val="NoSpacing"/>
        <w:rPr>
          <w:rFonts w:asciiTheme="minorHAnsi" w:hAnsiTheme="minorHAnsi" w:cstheme="minorHAnsi"/>
          <w:sz w:val="24"/>
          <w:szCs w:val="24"/>
        </w:rPr>
      </w:pPr>
      <w:r w:rsidRPr="00CE0516">
        <w:rPr>
          <w:rFonts w:asciiTheme="minorHAnsi" w:hAnsiTheme="minorHAnsi" w:cstheme="minorHAnsi"/>
          <w:sz w:val="24"/>
          <w:szCs w:val="24"/>
        </w:rPr>
        <w:t>Recovery orientated practice is about minimising the impact of the mental illness, as well as supporting individuals to optimise wellbeing and live meaningful and valued lives in the community.</w:t>
      </w:r>
    </w:p>
    <w:p w14:paraId="0E38B30A" w14:textId="77777777" w:rsidR="0027722A" w:rsidRPr="00CE0516" w:rsidRDefault="0027722A" w:rsidP="0027722A">
      <w:pPr>
        <w:pStyle w:val="NoSpacing"/>
        <w:rPr>
          <w:rFonts w:asciiTheme="minorHAnsi" w:hAnsiTheme="minorHAnsi" w:cstheme="minorHAnsi"/>
          <w:sz w:val="24"/>
          <w:szCs w:val="24"/>
        </w:rPr>
      </w:pPr>
    </w:p>
    <w:p w14:paraId="303947D2" w14:textId="77777777" w:rsidR="0027722A" w:rsidRPr="00CE0516" w:rsidRDefault="0027722A" w:rsidP="0027722A">
      <w:pPr>
        <w:pStyle w:val="NoSpacing"/>
        <w:rPr>
          <w:rFonts w:asciiTheme="minorHAnsi" w:hAnsiTheme="minorHAnsi" w:cstheme="minorHAnsi"/>
          <w:sz w:val="24"/>
          <w:szCs w:val="24"/>
        </w:rPr>
      </w:pPr>
      <w:r w:rsidRPr="00CE0516">
        <w:rPr>
          <w:rFonts w:asciiTheme="minorHAnsi" w:hAnsiTheme="minorHAnsi" w:cstheme="minorHAnsi"/>
          <w:sz w:val="24"/>
          <w:szCs w:val="24"/>
        </w:rPr>
        <w:t>AMHRU promotes individual recovery by:</w:t>
      </w:r>
    </w:p>
    <w:p w14:paraId="20851E2E"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Recognition and complying with a person’s human rights</w:t>
      </w:r>
    </w:p>
    <w:p w14:paraId="2DE38ADA"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Creating a culture of optimism, healing, empowerment and inclusion</w:t>
      </w:r>
    </w:p>
    <w:p w14:paraId="0D529342"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Valuing and being responsive to the uniqueness of the individual, their circumstances and their particular hopes and challenges</w:t>
      </w:r>
    </w:p>
    <w:p w14:paraId="33E7F816"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Investing in positive engagement and the therapeutic relationship</w:t>
      </w:r>
    </w:p>
    <w:p w14:paraId="652524CE"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Instilling hope and being sensitive to the person’s priorities</w:t>
      </w:r>
    </w:p>
    <w:p w14:paraId="5D01D13E"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Building on the person’s strengths and encouraging participation and choice in treatment, care and support</w:t>
      </w:r>
    </w:p>
    <w:p w14:paraId="29C532A2"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Promoting personal responsibility, effectiveness and self-determination, by encouraging the person to take the lead in their recovery</w:t>
      </w:r>
    </w:p>
    <w:p w14:paraId="0D34350A"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Providing effective treatment, care and support, informed by evidence and being responsive to the person’s needs, goals and preferences</w:t>
      </w:r>
    </w:p>
    <w:p w14:paraId="26E37F5A"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lastRenderedPageBreak/>
        <w:t>Listening to the expertise gained from lived experience and working in partnership with the people who use the AMHRU and their carers</w:t>
      </w:r>
    </w:p>
    <w:p w14:paraId="00995473"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Promoting and protecting the rights of people who use the AMHRU on an individual level as well as working with communities to reduce the stigma and discrimination associated with mental illness</w:t>
      </w:r>
    </w:p>
    <w:p w14:paraId="15496E76"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Acknowledging the role that family and carers play and involving them appropriately in the care and treatment process</w:t>
      </w:r>
    </w:p>
    <w:p w14:paraId="3D1F5E90" w14:textId="77777777"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Responding to and anticipating physical health care needs</w:t>
      </w:r>
    </w:p>
    <w:p w14:paraId="777B9A68" w14:textId="6CEBA255" w:rsidR="0027722A" w:rsidRPr="00CE0516" w:rsidRDefault="0027722A" w:rsidP="0027722A">
      <w:pPr>
        <w:pStyle w:val="ListBullet"/>
        <w:rPr>
          <w:rFonts w:asciiTheme="minorHAnsi" w:hAnsiTheme="minorHAnsi" w:cstheme="minorHAnsi"/>
          <w:szCs w:val="24"/>
        </w:rPr>
      </w:pPr>
      <w:r w:rsidRPr="00CE0516">
        <w:rPr>
          <w:rFonts w:asciiTheme="minorHAnsi" w:hAnsiTheme="minorHAnsi" w:cstheme="minorHAnsi"/>
          <w:szCs w:val="24"/>
        </w:rPr>
        <w:t xml:space="preserve">Promoting culture and community (taking </w:t>
      </w:r>
      <w:r w:rsidR="0069285E">
        <w:rPr>
          <w:rFonts w:asciiTheme="minorHAnsi" w:hAnsiTheme="minorHAnsi" w:cstheme="minorHAnsi"/>
          <w:szCs w:val="24"/>
        </w:rPr>
        <w:t>into</w:t>
      </w:r>
      <w:r w:rsidRPr="00CE0516">
        <w:rPr>
          <w:rFonts w:asciiTheme="minorHAnsi" w:hAnsiTheme="minorHAnsi" w:cstheme="minorHAnsi"/>
          <w:szCs w:val="24"/>
        </w:rPr>
        <w:t xml:space="preserve"> account the specific needs of Aboriginal and Torres Strait Islander peoples and people from Culturally and Linguistically Diverse (CALD) communities</w:t>
      </w:r>
      <w:r w:rsidR="00B900A7">
        <w:rPr>
          <w:rFonts w:asciiTheme="minorHAnsi" w:hAnsiTheme="minorHAnsi" w:cstheme="minorHAnsi"/>
          <w:szCs w:val="24"/>
        </w:rPr>
        <w:t>).</w:t>
      </w:r>
    </w:p>
    <w:p w14:paraId="264EA44D" w14:textId="3AB47669" w:rsidR="0027722A" w:rsidRPr="00CE0516" w:rsidRDefault="0027722A" w:rsidP="008367DD">
      <w:pPr>
        <w:rPr>
          <w:rFonts w:asciiTheme="minorHAnsi" w:hAnsiTheme="minorHAnsi" w:cstheme="minorHAnsi"/>
          <w:i/>
          <w:iCs/>
          <w:szCs w:val="24"/>
        </w:rPr>
      </w:pPr>
      <w:r w:rsidRPr="00CE0516">
        <w:rPr>
          <w:rFonts w:asciiTheme="minorHAnsi" w:hAnsiTheme="minorHAnsi" w:cstheme="minorHAnsi"/>
          <w:szCs w:val="24"/>
        </w:rPr>
        <w:br/>
      </w:r>
      <w:r w:rsidR="00BC2DD9" w:rsidRPr="00CE0516">
        <w:rPr>
          <w:rFonts w:asciiTheme="minorHAnsi" w:hAnsiTheme="minorHAnsi" w:cstheme="minorHAnsi"/>
          <w:i/>
          <w:iCs/>
          <w:szCs w:val="24"/>
        </w:rPr>
        <w:t xml:space="preserve">1.1.4 </w:t>
      </w:r>
      <w:r w:rsidRPr="00CE0516">
        <w:rPr>
          <w:rFonts w:asciiTheme="minorHAnsi" w:hAnsiTheme="minorHAnsi" w:cstheme="minorHAnsi"/>
          <w:i/>
          <w:iCs/>
          <w:szCs w:val="24"/>
        </w:rPr>
        <w:t>Culturally Responsive Care</w:t>
      </w:r>
    </w:p>
    <w:p w14:paraId="3201F63D" w14:textId="77777777" w:rsidR="0027722A" w:rsidRPr="00CE0516" w:rsidRDefault="0027722A" w:rsidP="0027722A">
      <w:pPr>
        <w:rPr>
          <w:rFonts w:asciiTheme="minorHAnsi" w:hAnsiTheme="minorHAnsi" w:cstheme="minorHAnsi"/>
          <w:szCs w:val="24"/>
        </w:rPr>
      </w:pPr>
      <w:r w:rsidRPr="00CE0516">
        <w:rPr>
          <w:rFonts w:asciiTheme="minorHAnsi" w:hAnsiTheme="minorHAnsi" w:cstheme="minorHAnsi"/>
          <w:szCs w:val="24"/>
        </w:rPr>
        <w:t xml:space="preserve">Culturally responsive care is an extension of person-centred care that focuses on the social and cultural factors in managing therapeutic interactions with all culturally diverse communities.  Culturally responsive care requires </w:t>
      </w:r>
      <w:r w:rsidRPr="00CE0516">
        <w:rPr>
          <w:rFonts w:asciiTheme="minorHAnsi" w:hAnsiTheme="minorHAnsi" w:cstheme="minorHAnsi"/>
          <w:szCs w:val="24"/>
          <w:u w:val="single"/>
        </w:rPr>
        <w:t>all</w:t>
      </w:r>
      <w:r w:rsidRPr="00CE0516">
        <w:rPr>
          <w:rFonts w:asciiTheme="minorHAnsi" w:hAnsiTheme="minorHAnsi" w:cstheme="minorHAnsi"/>
          <w:szCs w:val="24"/>
        </w:rPr>
        <w:t xml:space="preserve"> clinical and non-clinical staff to engage in regular self-reflection and be proactive in responding to the social, emotional and cultural needs of a person, their family and their community.</w:t>
      </w:r>
    </w:p>
    <w:p w14:paraId="10505AF4" w14:textId="77777777" w:rsidR="0027722A" w:rsidRPr="00CE0516" w:rsidRDefault="0027722A" w:rsidP="0027722A">
      <w:pPr>
        <w:rPr>
          <w:rFonts w:asciiTheme="minorHAnsi" w:hAnsiTheme="minorHAnsi" w:cstheme="minorHAnsi"/>
          <w:szCs w:val="24"/>
        </w:rPr>
      </w:pPr>
    </w:p>
    <w:p w14:paraId="75BDFF7B" w14:textId="6132FF87" w:rsidR="0027722A" w:rsidRPr="00CE0516" w:rsidRDefault="0027722A" w:rsidP="0027722A">
      <w:pPr>
        <w:rPr>
          <w:rFonts w:asciiTheme="minorHAnsi" w:hAnsiTheme="minorHAnsi" w:cstheme="minorHAnsi"/>
          <w:szCs w:val="24"/>
        </w:rPr>
      </w:pPr>
      <w:r w:rsidRPr="00CE0516">
        <w:rPr>
          <w:rFonts w:asciiTheme="minorHAnsi" w:hAnsiTheme="minorHAnsi" w:cstheme="minorHAnsi"/>
          <w:szCs w:val="24"/>
        </w:rPr>
        <w:t>Culturally responsive care at AMHRU for people from culturally and linguistic</w:t>
      </w:r>
      <w:r w:rsidR="0069285E">
        <w:rPr>
          <w:rFonts w:asciiTheme="minorHAnsi" w:hAnsiTheme="minorHAnsi" w:cstheme="minorHAnsi"/>
          <w:szCs w:val="24"/>
        </w:rPr>
        <w:t>ally</w:t>
      </w:r>
      <w:r w:rsidRPr="00CE0516">
        <w:rPr>
          <w:rFonts w:asciiTheme="minorHAnsi" w:hAnsiTheme="minorHAnsi" w:cstheme="minorHAnsi"/>
          <w:szCs w:val="24"/>
        </w:rPr>
        <w:t xml:space="preserve"> diverse communities will be taken into account at assessment, when planning recovery goals and throughout their treatment at AMHRU.  This will include but not limited to their cultural, religious, dietary, social, and communi</w:t>
      </w:r>
      <w:r w:rsidR="00C82D71">
        <w:rPr>
          <w:rFonts w:asciiTheme="minorHAnsi" w:hAnsiTheme="minorHAnsi" w:cstheme="minorHAnsi"/>
          <w:szCs w:val="24"/>
        </w:rPr>
        <w:t>c</w:t>
      </w:r>
      <w:r w:rsidRPr="00CE0516">
        <w:rPr>
          <w:rFonts w:asciiTheme="minorHAnsi" w:hAnsiTheme="minorHAnsi" w:cstheme="minorHAnsi"/>
          <w:szCs w:val="24"/>
        </w:rPr>
        <w:t>ation needs. To promote best practice and collaborative care, referrals to culturally appropriate services</w:t>
      </w:r>
      <w:r w:rsidR="002472E7">
        <w:rPr>
          <w:rFonts w:asciiTheme="minorHAnsi" w:hAnsiTheme="minorHAnsi" w:cstheme="minorHAnsi"/>
          <w:szCs w:val="24"/>
        </w:rPr>
        <w:t xml:space="preserve"> (such as the Aboriginal Liaison Officer or</w:t>
      </w:r>
      <w:r w:rsidR="003C6BB6">
        <w:rPr>
          <w:rFonts w:asciiTheme="minorHAnsi" w:hAnsiTheme="minorHAnsi" w:cstheme="minorHAnsi"/>
          <w:szCs w:val="24"/>
        </w:rPr>
        <w:t xml:space="preserve"> the multicultural health service</w:t>
      </w:r>
      <w:r w:rsidR="002472E7">
        <w:rPr>
          <w:rFonts w:asciiTheme="minorHAnsi" w:hAnsiTheme="minorHAnsi" w:cstheme="minorHAnsi"/>
          <w:szCs w:val="24"/>
        </w:rPr>
        <w:t>)</w:t>
      </w:r>
      <w:r w:rsidRPr="00CE0516">
        <w:rPr>
          <w:rFonts w:asciiTheme="minorHAnsi" w:hAnsiTheme="minorHAnsi" w:cstheme="minorHAnsi"/>
          <w:szCs w:val="24"/>
        </w:rPr>
        <w:t xml:space="preserve"> will be initiated by AMHRU clinicians. </w:t>
      </w:r>
    </w:p>
    <w:p w14:paraId="14FEFE68" w14:textId="77777777" w:rsidR="0027722A" w:rsidRPr="00CE0516" w:rsidRDefault="0027722A" w:rsidP="0027722A">
      <w:pPr>
        <w:rPr>
          <w:rFonts w:asciiTheme="minorHAnsi" w:hAnsiTheme="minorHAnsi" w:cstheme="minorHAnsi"/>
          <w:szCs w:val="24"/>
        </w:rPr>
      </w:pPr>
    </w:p>
    <w:p w14:paraId="1572A4D7" w14:textId="77777777" w:rsidR="0027722A" w:rsidRPr="00CE0516" w:rsidRDefault="0027722A" w:rsidP="0027722A">
      <w:pPr>
        <w:rPr>
          <w:rFonts w:asciiTheme="minorHAnsi" w:hAnsiTheme="minorHAnsi" w:cstheme="minorHAnsi"/>
          <w:szCs w:val="24"/>
        </w:rPr>
      </w:pPr>
      <w:r w:rsidRPr="00CE0516">
        <w:rPr>
          <w:rFonts w:asciiTheme="minorHAnsi" w:hAnsiTheme="minorHAnsi" w:cstheme="minorHAnsi"/>
          <w:szCs w:val="24"/>
        </w:rPr>
        <w:t xml:space="preserve">People who identify as being of Aboriginal and Torres Strait Islander background will be offered a referral to an Aboriginal and Torres Strait Islander Liaison Officer (ALO) by the treating team. </w:t>
      </w:r>
    </w:p>
    <w:p w14:paraId="6A2A8366" w14:textId="77777777" w:rsidR="0027722A" w:rsidRPr="00CE0516" w:rsidRDefault="0027722A" w:rsidP="0027722A">
      <w:pPr>
        <w:rPr>
          <w:rFonts w:asciiTheme="minorHAnsi" w:hAnsiTheme="minorHAnsi" w:cstheme="minorHAnsi"/>
          <w:szCs w:val="24"/>
        </w:rPr>
      </w:pPr>
    </w:p>
    <w:p w14:paraId="7BFFE234" w14:textId="77777777" w:rsidR="0027722A" w:rsidRPr="00CE0516" w:rsidRDefault="0027722A" w:rsidP="0027722A">
      <w:pPr>
        <w:rPr>
          <w:rFonts w:asciiTheme="minorHAnsi" w:hAnsiTheme="minorHAnsi" w:cstheme="minorHAnsi"/>
          <w:szCs w:val="24"/>
        </w:rPr>
      </w:pPr>
      <w:r w:rsidRPr="00CE0516">
        <w:rPr>
          <w:rFonts w:asciiTheme="minorHAnsi" w:hAnsiTheme="minorHAnsi" w:cstheme="minorHAnsi"/>
          <w:szCs w:val="24"/>
        </w:rPr>
        <w:t>If a person consents to referral, the ALO will work collaboratively with the treating team to support the person and their family. This support may include but is not limited to:</w:t>
      </w:r>
    </w:p>
    <w:p w14:paraId="2295D24A"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providing well-being services to Aboriginal and Torres Strait Islander peoples,</w:t>
      </w:r>
    </w:p>
    <w:p w14:paraId="68B11BD9"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 xml:space="preserve">helping Aboriginal and Torres Strait Islander peoples connect with their culture and their community, </w:t>
      </w:r>
    </w:p>
    <w:p w14:paraId="6D865229"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facilitating cultural security and safety and providing education to staff on this,</w:t>
      </w:r>
    </w:p>
    <w:p w14:paraId="550AD22C"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supporting Women’s/Men’s Business (gender dependent),</w:t>
      </w:r>
    </w:p>
    <w:p w14:paraId="1B2DD5C0" w14:textId="7C81C464"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 xml:space="preserve">providing cultural understanding for </w:t>
      </w:r>
      <w:r w:rsidR="00BF6FA4">
        <w:rPr>
          <w:rFonts w:asciiTheme="minorHAnsi" w:hAnsiTheme="minorHAnsi" w:cstheme="minorHAnsi"/>
          <w:szCs w:val="24"/>
        </w:rPr>
        <w:t>teams</w:t>
      </w:r>
      <w:r w:rsidR="00BF6FA4" w:rsidRPr="00CE0516">
        <w:rPr>
          <w:rFonts w:asciiTheme="minorHAnsi" w:hAnsiTheme="minorHAnsi" w:cstheme="minorHAnsi"/>
          <w:szCs w:val="24"/>
        </w:rPr>
        <w:t xml:space="preserve"> </w:t>
      </w:r>
      <w:r w:rsidRPr="00CE0516">
        <w:rPr>
          <w:rFonts w:asciiTheme="minorHAnsi" w:hAnsiTheme="minorHAnsi" w:cstheme="minorHAnsi"/>
          <w:szCs w:val="24"/>
        </w:rPr>
        <w:t>working with Aboriginal and Torres Strait Islander peoples in the unit,</w:t>
      </w:r>
    </w:p>
    <w:p w14:paraId="486DF294"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providing and facilitating access to early intervention services to aid disease prevention and health promotion,</w:t>
      </w:r>
    </w:p>
    <w:p w14:paraId="3CFFEAB6"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 xml:space="preserve">providing an understanding of local community, </w:t>
      </w:r>
    </w:p>
    <w:p w14:paraId="40DC24E1"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 xml:space="preserve">supporting education activities, </w:t>
      </w:r>
    </w:p>
    <w:p w14:paraId="587FA0A2"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supporting ward or community day programme groups and activities, and</w:t>
      </w:r>
    </w:p>
    <w:p w14:paraId="334238F9" w14:textId="77777777" w:rsidR="0027722A" w:rsidRPr="00CE0516" w:rsidRDefault="0027722A" w:rsidP="00687B49">
      <w:pPr>
        <w:pStyle w:val="ListParagraph"/>
        <w:numPr>
          <w:ilvl w:val="0"/>
          <w:numId w:val="18"/>
        </w:numPr>
        <w:rPr>
          <w:rFonts w:asciiTheme="minorHAnsi" w:hAnsiTheme="minorHAnsi" w:cstheme="minorHAnsi"/>
          <w:szCs w:val="24"/>
        </w:rPr>
      </w:pPr>
      <w:r w:rsidRPr="00CE0516">
        <w:rPr>
          <w:rFonts w:asciiTheme="minorHAnsi" w:hAnsiTheme="minorHAnsi" w:cstheme="minorHAnsi"/>
          <w:szCs w:val="24"/>
        </w:rPr>
        <w:t>providing a holistic and team approach to health care.</w:t>
      </w:r>
    </w:p>
    <w:p w14:paraId="0E90854C" w14:textId="77777777" w:rsidR="0027722A" w:rsidRPr="00CE0516" w:rsidRDefault="0027722A" w:rsidP="0027722A">
      <w:pPr>
        <w:rPr>
          <w:rFonts w:asciiTheme="minorHAnsi" w:hAnsiTheme="minorHAnsi" w:cstheme="minorHAnsi"/>
          <w:szCs w:val="24"/>
        </w:rPr>
      </w:pPr>
    </w:p>
    <w:p w14:paraId="59566A1B" w14:textId="1958352E" w:rsidR="0027722A" w:rsidRPr="00CE0516" w:rsidRDefault="0027722A" w:rsidP="0027722A">
      <w:pPr>
        <w:rPr>
          <w:rFonts w:asciiTheme="minorHAnsi" w:hAnsiTheme="minorHAnsi" w:cstheme="minorHAnsi"/>
          <w:szCs w:val="24"/>
        </w:rPr>
      </w:pPr>
      <w:r w:rsidRPr="00CE0516">
        <w:rPr>
          <w:rFonts w:asciiTheme="minorHAnsi" w:hAnsiTheme="minorHAnsi" w:cstheme="minorHAnsi"/>
          <w:szCs w:val="24"/>
        </w:rPr>
        <w:t>Referrals to the MHJHADS ALO Service are to be made by phone/email/in</w:t>
      </w:r>
      <w:r w:rsidR="00A24052">
        <w:rPr>
          <w:rFonts w:asciiTheme="minorHAnsi" w:hAnsiTheme="minorHAnsi" w:cstheme="minorHAnsi"/>
          <w:szCs w:val="24"/>
        </w:rPr>
        <w:t>-</w:t>
      </w:r>
      <w:r w:rsidRPr="00CE0516">
        <w:rPr>
          <w:rFonts w:asciiTheme="minorHAnsi" w:hAnsiTheme="minorHAnsi" w:cstheme="minorHAnsi"/>
          <w:szCs w:val="24"/>
        </w:rPr>
        <w:t xml:space="preserve">person directly to the ALO and not through </w:t>
      </w:r>
      <w:r w:rsidR="00EE78DC" w:rsidRPr="00CE0516">
        <w:rPr>
          <w:rFonts w:asciiTheme="minorHAnsi" w:hAnsiTheme="minorHAnsi" w:cstheme="minorHAnsi"/>
          <w:szCs w:val="24"/>
        </w:rPr>
        <w:t>the Digital Health Record</w:t>
      </w:r>
      <w:r w:rsidRPr="00CE0516">
        <w:rPr>
          <w:rFonts w:asciiTheme="minorHAnsi" w:hAnsiTheme="minorHAnsi" w:cstheme="minorHAnsi"/>
          <w:szCs w:val="24"/>
        </w:rPr>
        <w:t>. A person’s preference for a male or female ALO should be noted and will be considered and accommodated wherever possible.</w:t>
      </w:r>
    </w:p>
    <w:p w14:paraId="43D2C186" w14:textId="77777777" w:rsidR="00DC0DA5" w:rsidRPr="00CE0516" w:rsidRDefault="00DC0DA5" w:rsidP="00CE0516">
      <w:pPr>
        <w:rPr>
          <w:rFonts w:asciiTheme="minorHAnsi" w:hAnsiTheme="minorHAnsi" w:cstheme="minorHAnsi"/>
          <w:color w:val="000000"/>
          <w:szCs w:val="24"/>
        </w:rPr>
      </w:pPr>
    </w:p>
    <w:p w14:paraId="07570AEC" w14:textId="77777777" w:rsidR="002055D9" w:rsidRPr="00CE0516" w:rsidRDefault="002055D9" w:rsidP="001B3E31">
      <w:pPr>
        <w:pStyle w:val="Heading2"/>
        <w:rPr>
          <w:rFonts w:asciiTheme="minorHAnsi" w:hAnsiTheme="minorHAnsi" w:cstheme="minorHAnsi"/>
          <w:szCs w:val="24"/>
        </w:rPr>
      </w:pPr>
      <w:bookmarkStart w:id="21" w:name="_Toc478732136"/>
      <w:bookmarkStart w:id="22" w:name="_Toc511218810"/>
      <w:bookmarkStart w:id="23" w:name="_Toc66890136"/>
      <w:r w:rsidRPr="00CE0516">
        <w:rPr>
          <w:rFonts w:asciiTheme="minorHAnsi" w:hAnsiTheme="minorHAnsi" w:cstheme="minorHAnsi"/>
          <w:szCs w:val="24"/>
        </w:rPr>
        <w:t>1</w:t>
      </w:r>
      <w:bookmarkEnd w:id="21"/>
      <w:bookmarkEnd w:id="22"/>
      <w:r w:rsidRPr="00CE0516">
        <w:rPr>
          <w:rFonts w:asciiTheme="minorHAnsi" w:hAnsiTheme="minorHAnsi" w:cstheme="minorHAnsi"/>
          <w:szCs w:val="24"/>
        </w:rPr>
        <w:t>.2 AMHRU Workforce</w:t>
      </w:r>
      <w:bookmarkEnd w:id="23"/>
    </w:p>
    <w:p w14:paraId="314AC006" w14:textId="67FCDB22" w:rsidR="00C73FE2" w:rsidRPr="00CE0516" w:rsidRDefault="00C73FE2" w:rsidP="00DC0DA5">
      <w:pPr>
        <w:rPr>
          <w:rFonts w:asciiTheme="minorHAnsi" w:hAnsiTheme="minorHAnsi" w:cstheme="minorHAnsi"/>
          <w:szCs w:val="24"/>
        </w:rPr>
      </w:pPr>
      <w:r w:rsidRPr="00CE0516">
        <w:rPr>
          <w:rFonts w:asciiTheme="minorHAnsi" w:hAnsiTheme="minorHAnsi" w:cstheme="minorHAnsi"/>
          <w:szCs w:val="24"/>
        </w:rPr>
        <w:t xml:space="preserve">The AMHRU </w:t>
      </w:r>
      <w:r w:rsidR="00A6713F" w:rsidRPr="00CE0516">
        <w:rPr>
          <w:rFonts w:asciiTheme="minorHAnsi" w:hAnsiTheme="minorHAnsi" w:cstheme="minorHAnsi"/>
          <w:szCs w:val="24"/>
        </w:rPr>
        <w:t xml:space="preserve">workforce includes a multidisciplinary team of </w:t>
      </w:r>
      <w:r w:rsidR="00163945">
        <w:rPr>
          <w:rFonts w:asciiTheme="minorHAnsi" w:hAnsiTheme="minorHAnsi" w:cstheme="minorHAnsi"/>
          <w:szCs w:val="24"/>
        </w:rPr>
        <w:t>several</w:t>
      </w:r>
      <w:r w:rsidRPr="00CE0516">
        <w:rPr>
          <w:rFonts w:asciiTheme="minorHAnsi" w:hAnsiTheme="minorHAnsi" w:cstheme="minorHAnsi"/>
          <w:szCs w:val="24"/>
        </w:rPr>
        <w:t xml:space="preserve"> clinical disciplines each with their own speciality in treating and providing aspects of care to the person admitted to AMHRU.</w:t>
      </w:r>
    </w:p>
    <w:p w14:paraId="1BB57A2D" w14:textId="77777777" w:rsidR="00C73FE2" w:rsidRPr="00CE0516" w:rsidRDefault="00C73FE2" w:rsidP="00DC0DA5">
      <w:pPr>
        <w:rPr>
          <w:rFonts w:asciiTheme="minorHAnsi" w:hAnsiTheme="minorHAnsi" w:cstheme="minorHAnsi"/>
          <w:szCs w:val="24"/>
        </w:rPr>
      </w:pPr>
    </w:p>
    <w:p w14:paraId="1C1CDB94" w14:textId="1DFA411A" w:rsidR="00C73FE2" w:rsidRPr="00CE0516" w:rsidRDefault="00C73FE2" w:rsidP="00DC0DA5">
      <w:pPr>
        <w:rPr>
          <w:rFonts w:asciiTheme="minorHAnsi" w:hAnsiTheme="minorHAnsi" w:cstheme="minorHAnsi"/>
          <w:szCs w:val="24"/>
        </w:rPr>
      </w:pPr>
      <w:r w:rsidRPr="00CE0516">
        <w:rPr>
          <w:rFonts w:asciiTheme="minorHAnsi" w:hAnsiTheme="minorHAnsi" w:cstheme="minorHAnsi"/>
          <w:szCs w:val="24"/>
        </w:rPr>
        <w:t>Each discipline work</w:t>
      </w:r>
      <w:r w:rsidR="003C6BB6">
        <w:rPr>
          <w:rFonts w:asciiTheme="minorHAnsi" w:hAnsiTheme="minorHAnsi" w:cstheme="minorHAnsi"/>
          <w:szCs w:val="24"/>
        </w:rPr>
        <w:t>s</w:t>
      </w:r>
      <w:r w:rsidRPr="00CE0516">
        <w:rPr>
          <w:rFonts w:asciiTheme="minorHAnsi" w:hAnsiTheme="minorHAnsi" w:cstheme="minorHAnsi"/>
          <w:szCs w:val="24"/>
        </w:rPr>
        <w:t xml:space="preserve"> within their individual discipline’s scope of practice set by the relevant registration body and/or professional association. Allied Health Assistants work under the delegation and supervision of an Allied Health Professional (refer to the </w:t>
      </w:r>
      <w:r w:rsidRPr="00CE0516">
        <w:rPr>
          <w:rFonts w:asciiTheme="minorHAnsi" w:hAnsiTheme="minorHAnsi" w:cstheme="minorHAnsi"/>
          <w:i/>
          <w:szCs w:val="24"/>
        </w:rPr>
        <w:t>Supervision and Delegation Framework for Allied Health Assistants – A Guide to Governance in the ACT</w:t>
      </w:r>
      <w:r w:rsidRPr="00CE0516">
        <w:rPr>
          <w:rFonts w:asciiTheme="minorHAnsi" w:hAnsiTheme="minorHAnsi" w:cstheme="minorHAnsi"/>
          <w:szCs w:val="24"/>
        </w:rPr>
        <w:t xml:space="preserve"> guidelines)</w:t>
      </w:r>
      <w:r w:rsidR="00B900A7">
        <w:rPr>
          <w:rFonts w:asciiTheme="minorHAnsi" w:hAnsiTheme="minorHAnsi" w:cstheme="minorHAnsi"/>
          <w:szCs w:val="24"/>
        </w:rPr>
        <w:t>. T</w:t>
      </w:r>
      <w:r w:rsidR="0015604B" w:rsidRPr="00CE0516">
        <w:rPr>
          <w:rFonts w:asciiTheme="minorHAnsi" w:hAnsiTheme="minorHAnsi" w:cstheme="minorHAnsi"/>
          <w:szCs w:val="24"/>
        </w:rPr>
        <w:t xml:space="preserve">heir duties </w:t>
      </w:r>
      <w:r w:rsidR="003C6BB6">
        <w:rPr>
          <w:rFonts w:asciiTheme="minorHAnsi" w:hAnsiTheme="minorHAnsi" w:cstheme="minorHAnsi"/>
          <w:szCs w:val="24"/>
        </w:rPr>
        <w:t xml:space="preserve">are </w:t>
      </w:r>
      <w:r w:rsidR="0015604B" w:rsidRPr="00CE0516">
        <w:rPr>
          <w:rFonts w:asciiTheme="minorHAnsi" w:hAnsiTheme="minorHAnsi" w:cstheme="minorHAnsi"/>
          <w:szCs w:val="24"/>
        </w:rPr>
        <w:t xml:space="preserve">identified </w:t>
      </w:r>
      <w:r w:rsidR="003C6BB6">
        <w:rPr>
          <w:rFonts w:asciiTheme="minorHAnsi" w:hAnsiTheme="minorHAnsi" w:cstheme="minorHAnsi"/>
          <w:szCs w:val="24"/>
        </w:rPr>
        <w:t xml:space="preserve">and prioritised </w:t>
      </w:r>
      <w:r w:rsidR="00F96FDD" w:rsidRPr="00CE0516">
        <w:rPr>
          <w:rFonts w:asciiTheme="minorHAnsi" w:hAnsiTheme="minorHAnsi" w:cstheme="minorHAnsi"/>
          <w:szCs w:val="24"/>
        </w:rPr>
        <w:t>with the Nurse in Charge</w:t>
      </w:r>
      <w:r w:rsidR="0015604B" w:rsidRPr="00CE0516">
        <w:rPr>
          <w:rFonts w:asciiTheme="minorHAnsi" w:hAnsiTheme="minorHAnsi" w:cstheme="minorHAnsi"/>
          <w:szCs w:val="24"/>
        </w:rPr>
        <w:t xml:space="preserve"> of </w:t>
      </w:r>
      <w:r w:rsidR="003C6BB6">
        <w:rPr>
          <w:rFonts w:asciiTheme="minorHAnsi" w:hAnsiTheme="minorHAnsi" w:cstheme="minorHAnsi"/>
          <w:szCs w:val="24"/>
        </w:rPr>
        <w:t>s</w:t>
      </w:r>
      <w:r w:rsidR="0015604B" w:rsidRPr="00CE0516">
        <w:rPr>
          <w:rFonts w:asciiTheme="minorHAnsi" w:hAnsiTheme="minorHAnsi" w:cstheme="minorHAnsi"/>
          <w:szCs w:val="24"/>
        </w:rPr>
        <w:t>hift</w:t>
      </w:r>
      <w:r w:rsidRPr="00CE0516">
        <w:rPr>
          <w:rFonts w:asciiTheme="minorHAnsi" w:hAnsiTheme="minorHAnsi" w:cstheme="minorHAnsi"/>
          <w:szCs w:val="24"/>
        </w:rPr>
        <w:t>. Peer Recovery Workers work to the standards and guidelines outlined by the document</w:t>
      </w:r>
      <w:r w:rsidRPr="00CE0516">
        <w:rPr>
          <w:rFonts w:asciiTheme="minorHAnsi" w:hAnsiTheme="minorHAnsi" w:cstheme="minorHAnsi"/>
          <w:i/>
          <w:iCs/>
          <w:szCs w:val="24"/>
        </w:rPr>
        <w:t xml:space="preserve">, </w:t>
      </w:r>
      <w:bookmarkStart w:id="24" w:name="_Hlk43384518"/>
      <w:r w:rsidRPr="00CE0516">
        <w:rPr>
          <w:rFonts w:asciiTheme="minorHAnsi" w:hAnsiTheme="minorHAnsi" w:cstheme="minorHAnsi"/>
          <w:i/>
          <w:iCs/>
          <w:szCs w:val="24"/>
        </w:rPr>
        <w:t>MHJHADS Peer Recovery Workers: Guidelines and Practice Standards</w:t>
      </w:r>
      <w:bookmarkEnd w:id="24"/>
      <w:r w:rsidRPr="00CE0516">
        <w:rPr>
          <w:rFonts w:asciiTheme="minorHAnsi" w:hAnsiTheme="minorHAnsi" w:cstheme="minorHAnsi"/>
          <w:szCs w:val="24"/>
        </w:rPr>
        <w:t>.</w:t>
      </w:r>
      <w:r w:rsidR="008210E5" w:rsidRPr="00CE0516">
        <w:rPr>
          <w:rFonts w:asciiTheme="minorHAnsi" w:hAnsiTheme="minorHAnsi" w:cstheme="minorHAnsi"/>
          <w:szCs w:val="24"/>
        </w:rPr>
        <w:t xml:space="preserve"> </w:t>
      </w:r>
      <w:r w:rsidR="00665269" w:rsidRPr="00CE0516">
        <w:rPr>
          <w:rFonts w:asciiTheme="minorHAnsi" w:hAnsiTheme="minorHAnsi" w:cstheme="minorHAnsi"/>
          <w:szCs w:val="24"/>
        </w:rPr>
        <w:t xml:space="preserve">Allied Health staff work under the supervision and guidance under the supervision and </w:t>
      </w:r>
      <w:r w:rsidR="009E1EC0">
        <w:rPr>
          <w:rFonts w:asciiTheme="minorHAnsi" w:hAnsiTheme="minorHAnsi" w:cstheme="minorHAnsi"/>
          <w:szCs w:val="24"/>
        </w:rPr>
        <w:t>direction</w:t>
      </w:r>
      <w:r w:rsidR="009E1EC0" w:rsidRPr="00CE0516">
        <w:rPr>
          <w:rFonts w:asciiTheme="minorHAnsi" w:hAnsiTheme="minorHAnsi" w:cstheme="minorHAnsi"/>
          <w:szCs w:val="24"/>
        </w:rPr>
        <w:t xml:space="preserve"> </w:t>
      </w:r>
      <w:r w:rsidR="00665269" w:rsidRPr="00CE0516">
        <w:rPr>
          <w:rFonts w:asciiTheme="minorHAnsi" w:hAnsiTheme="minorHAnsi" w:cstheme="minorHAnsi"/>
          <w:szCs w:val="24"/>
        </w:rPr>
        <w:t xml:space="preserve">of the Allied Health Manager. </w:t>
      </w:r>
      <w:r w:rsidR="008210E5" w:rsidRPr="00CE0516">
        <w:rPr>
          <w:rFonts w:asciiTheme="minorHAnsi" w:hAnsiTheme="minorHAnsi" w:cstheme="minorHAnsi"/>
          <w:szCs w:val="24"/>
        </w:rPr>
        <w:t>Nursing Staff work under the supervision and guidance of the Nursing management team including the Clinical Nurse Consultant and the Assistant Director of Nursing for AMHRU.</w:t>
      </w:r>
    </w:p>
    <w:p w14:paraId="1A207E55" w14:textId="77777777" w:rsidR="00C73FE2" w:rsidRPr="00CE0516" w:rsidRDefault="00C73FE2" w:rsidP="00DC0DA5">
      <w:pPr>
        <w:rPr>
          <w:rFonts w:asciiTheme="minorHAnsi" w:hAnsiTheme="minorHAnsi" w:cstheme="minorHAnsi"/>
          <w:szCs w:val="24"/>
        </w:rPr>
      </w:pPr>
    </w:p>
    <w:p w14:paraId="07A4C303" w14:textId="2B417D3C" w:rsidR="00154CE6" w:rsidRPr="00CE0516" w:rsidRDefault="008210E5" w:rsidP="00DC0DA5">
      <w:pPr>
        <w:rPr>
          <w:rFonts w:asciiTheme="minorHAnsi" w:hAnsiTheme="minorHAnsi" w:cstheme="minorHAnsi"/>
          <w:szCs w:val="24"/>
        </w:rPr>
      </w:pPr>
      <w:r w:rsidRPr="00CE0516">
        <w:rPr>
          <w:rFonts w:asciiTheme="minorHAnsi" w:hAnsiTheme="minorHAnsi" w:cstheme="minorHAnsi"/>
          <w:szCs w:val="24"/>
        </w:rPr>
        <w:t xml:space="preserve">The Model of </w:t>
      </w:r>
      <w:r w:rsidR="00F54246" w:rsidRPr="00CE0516">
        <w:rPr>
          <w:rFonts w:asciiTheme="minorHAnsi" w:hAnsiTheme="minorHAnsi" w:cstheme="minorHAnsi"/>
          <w:szCs w:val="24"/>
        </w:rPr>
        <w:t>C</w:t>
      </w:r>
      <w:r w:rsidRPr="00CE0516">
        <w:rPr>
          <w:rFonts w:asciiTheme="minorHAnsi" w:hAnsiTheme="minorHAnsi" w:cstheme="minorHAnsi"/>
          <w:szCs w:val="24"/>
        </w:rPr>
        <w:t xml:space="preserve">are for the AMHRU is based on a Bio-psychosocial model </w:t>
      </w:r>
      <w:r w:rsidR="00EF0CC6">
        <w:rPr>
          <w:rFonts w:asciiTheme="minorHAnsi" w:hAnsiTheme="minorHAnsi" w:cstheme="minorHAnsi"/>
          <w:szCs w:val="24"/>
        </w:rPr>
        <w:t>and</w:t>
      </w:r>
      <w:r w:rsidR="00EF0CC6" w:rsidRPr="00CE0516">
        <w:rPr>
          <w:rFonts w:asciiTheme="minorHAnsi" w:hAnsiTheme="minorHAnsi" w:cstheme="minorHAnsi"/>
          <w:szCs w:val="24"/>
        </w:rPr>
        <w:t xml:space="preserve"> </w:t>
      </w:r>
      <w:r w:rsidRPr="00CE0516">
        <w:rPr>
          <w:rFonts w:asciiTheme="minorHAnsi" w:hAnsiTheme="minorHAnsi" w:cstheme="minorHAnsi"/>
          <w:szCs w:val="24"/>
        </w:rPr>
        <w:t>serves as the cornerstone for psychosocial rehabilitation</w:t>
      </w:r>
      <w:r w:rsidR="00F54246" w:rsidRPr="00CE0516">
        <w:rPr>
          <w:rFonts w:asciiTheme="minorHAnsi" w:hAnsiTheme="minorHAnsi" w:cstheme="minorHAnsi"/>
          <w:szCs w:val="24"/>
        </w:rPr>
        <w:t>.</w:t>
      </w:r>
      <w:r w:rsidR="00A6713F" w:rsidRPr="00CE0516">
        <w:rPr>
          <w:rFonts w:asciiTheme="minorHAnsi" w:hAnsiTheme="minorHAnsi" w:cstheme="minorHAnsi"/>
          <w:szCs w:val="24"/>
        </w:rPr>
        <w:t xml:space="preserve">  </w:t>
      </w:r>
      <w:r w:rsidR="00154CE6" w:rsidRPr="00CE0516">
        <w:rPr>
          <w:rFonts w:asciiTheme="minorHAnsi" w:hAnsiTheme="minorHAnsi" w:cstheme="minorHAnsi"/>
          <w:szCs w:val="24"/>
        </w:rPr>
        <w:t>There are nine psychosocial domains that require assessment and potential intervention for people engaging in mental health rehabilitation and treatment. These domains are:</w:t>
      </w:r>
    </w:p>
    <w:p w14:paraId="56D9EC8E"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color w:val="000000" w:themeColor="text1"/>
          <w:kern w:val="24"/>
          <w:szCs w:val="24"/>
        </w:rPr>
        <w:t>Physical health promotion and awareness</w:t>
      </w:r>
    </w:p>
    <w:p w14:paraId="0154F2B5"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Illness self-management</w:t>
      </w:r>
    </w:p>
    <w:p w14:paraId="32EFCB8B"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Community access and participation</w:t>
      </w:r>
    </w:p>
    <w:p w14:paraId="34605968"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Pre-vocation skills</w:t>
      </w:r>
    </w:p>
    <w:p w14:paraId="6F52BBD0"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Social skills</w:t>
      </w:r>
      <w:r w:rsidR="0089380D" w:rsidRPr="00CE0516">
        <w:rPr>
          <w:rFonts w:asciiTheme="minorHAnsi" w:eastAsiaTheme="minorEastAsia" w:hAnsiTheme="minorHAnsi" w:cstheme="minorHAnsi"/>
          <w:kern w:val="24"/>
          <w:szCs w:val="24"/>
        </w:rPr>
        <w:t xml:space="preserve"> and connectedness</w:t>
      </w:r>
    </w:p>
    <w:p w14:paraId="53FC18A1"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Neurocognitive</w:t>
      </w:r>
    </w:p>
    <w:p w14:paraId="0949B6AD"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Daily living skills</w:t>
      </w:r>
    </w:p>
    <w:p w14:paraId="6BF1CAAF" w14:textId="77777777" w:rsidR="00154CE6" w:rsidRPr="00CE0516" w:rsidRDefault="00154CE6"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Personal development</w:t>
      </w:r>
    </w:p>
    <w:p w14:paraId="35F9927D" w14:textId="24A031F4" w:rsidR="00154CE6" w:rsidRPr="00CE0516" w:rsidRDefault="0089380D" w:rsidP="004E2561">
      <w:pPr>
        <w:pStyle w:val="ListParagraph"/>
        <w:numPr>
          <w:ilvl w:val="0"/>
          <w:numId w:val="7"/>
        </w:numPr>
        <w:rPr>
          <w:rFonts w:asciiTheme="minorHAnsi" w:hAnsiTheme="minorHAnsi" w:cstheme="minorHAnsi"/>
          <w:szCs w:val="24"/>
        </w:rPr>
      </w:pPr>
      <w:r w:rsidRPr="00CE0516">
        <w:rPr>
          <w:rFonts w:asciiTheme="minorHAnsi" w:eastAsiaTheme="minorEastAsia" w:hAnsiTheme="minorHAnsi" w:cstheme="minorHAnsi"/>
          <w:kern w:val="24"/>
          <w:szCs w:val="24"/>
        </w:rPr>
        <w:t>Connectedness with family and improved understanding of mental illness for family</w:t>
      </w:r>
      <w:r w:rsidR="00B900A7">
        <w:rPr>
          <w:rFonts w:asciiTheme="minorHAnsi" w:eastAsiaTheme="minorEastAsia" w:hAnsiTheme="minorHAnsi" w:cstheme="minorHAnsi"/>
          <w:kern w:val="24"/>
          <w:szCs w:val="24"/>
        </w:rPr>
        <w:t>.</w:t>
      </w:r>
    </w:p>
    <w:p w14:paraId="42758314" w14:textId="77777777" w:rsidR="00154CE6" w:rsidRPr="00CE0516" w:rsidRDefault="00154CE6" w:rsidP="00154CE6">
      <w:pPr>
        <w:rPr>
          <w:rFonts w:asciiTheme="minorHAnsi" w:hAnsiTheme="minorHAnsi" w:cstheme="minorHAnsi"/>
          <w:szCs w:val="24"/>
        </w:rPr>
      </w:pPr>
    </w:p>
    <w:p w14:paraId="2ACFC8F1" w14:textId="54A7E4FC" w:rsidR="00CE0516" w:rsidRDefault="008907BC" w:rsidP="00A372B3">
      <w:pPr>
        <w:jc w:val="right"/>
      </w:pPr>
      <w:bookmarkStart w:id="25" w:name="_Hlk31294630"/>
      <w:r w:rsidRPr="0067661D">
        <w:rPr>
          <w:rFonts w:asciiTheme="minorHAnsi" w:hAnsiTheme="minorHAnsi"/>
          <w:szCs w:val="24"/>
        </w:rPr>
        <w:t xml:space="preserve">   </w:t>
      </w:r>
      <w:bookmarkEnd w:id="25"/>
      <w:r w:rsidR="00FE73D0">
        <w:fldChar w:fldCharType="begin"/>
      </w:r>
      <w:r w:rsidR="00FE73D0">
        <w:instrText xml:space="preserve"> HYPERLINK \l "Contents" </w:instrText>
      </w:r>
      <w:r w:rsidR="00FE73D0">
        <w:fldChar w:fldCharType="separate"/>
      </w:r>
      <w:r w:rsidR="009420E5" w:rsidRPr="00590902">
        <w:rPr>
          <w:rStyle w:val="Hyperlink"/>
          <w:rFonts w:cs="Arial"/>
          <w:i/>
          <w:szCs w:val="24"/>
        </w:rPr>
        <w:t>Back to Table of Contents</w:t>
      </w:r>
      <w:r w:rsidR="00FE73D0">
        <w:rPr>
          <w:rStyle w:val="Hyperlink"/>
          <w:rFonts w:cs="Arial"/>
          <w:i/>
          <w:szCs w:val="24"/>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1F3D67" w:rsidRPr="00062475" w14:paraId="5A50E385" w14:textId="77777777" w:rsidTr="001F3D67">
        <w:trPr>
          <w:cantSplit/>
          <w:trHeight w:val="285"/>
        </w:trPr>
        <w:tc>
          <w:tcPr>
            <w:tcW w:w="9158" w:type="dxa"/>
            <w:shd w:val="clear" w:color="auto" w:fill="A6A6A6"/>
          </w:tcPr>
          <w:p w14:paraId="70C896DF" w14:textId="09C6CDBF" w:rsidR="001F3D67" w:rsidRPr="002C3EB5" w:rsidRDefault="001F3D67" w:rsidP="001F3D67">
            <w:pPr>
              <w:pStyle w:val="Heading1"/>
              <w:rPr>
                <w:rFonts w:asciiTheme="minorHAnsi" w:hAnsiTheme="minorHAnsi"/>
              </w:rPr>
            </w:pPr>
            <w:bookmarkStart w:id="26" w:name="_Toc66890137"/>
            <w:r>
              <w:t xml:space="preserve">Section 2 </w:t>
            </w:r>
            <w:r w:rsidRPr="00524C71">
              <w:t>–</w:t>
            </w:r>
            <w:r>
              <w:t xml:space="preserve"> </w:t>
            </w:r>
            <w:r w:rsidR="00274B01">
              <w:t xml:space="preserve">Rehabilitation Stream </w:t>
            </w:r>
            <w:r>
              <w:t>Referral</w:t>
            </w:r>
            <w:r w:rsidRPr="00EE6EA1">
              <w:t xml:space="preserve"> </w:t>
            </w:r>
            <w:r>
              <w:t>Procedure</w:t>
            </w:r>
            <w:bookmarkEnd w:id="26"/>
          </w:p>
        </w:tc>
      </w:tr>
    </w:tbl>
    <w:p w14:paraId="6C353E8E" w14:textId="77777777" w:rsidR="008406E9" w:rsidRPr="00CE0516" w:rsidRDefault="008406E9" w:rsidP="00DF445C">
      <w:pPr>
        <w:pStyle w:val="NoSpacing"/>
        <w:rPr>
          <w:rFonts w:asciiTheme="minorHAnsi" w:hAnsiTheme="minorHAnsi" w:cstheme="minorHAnsi"/>
          <w:sz w:val="24"/>
          <w:szCs w:val="24"/>
        </w:rPr>
      </w:pPr>
    </w:p>
    <w:p w14:paraId="6029F580" w14:textId="77777777" w:rsidR="00D16FD0" w:rsidRPr="00CE0516" w:rsidRDefault="001B3E31" w:rsidP="008406E9">
      <w:pPr>
        <w:pStyle w:val="Heading2"/>
        <w:rPr>
          <w:rFonts w:asciiTheme="minorHAnsi" w:hAnsiTheme="minorHAnsi" w:cstheme="minorHAnsi"/>
          <w:color w:val="0D0D0D" w:themeColor="text1" w:themeTint="F2"/>
          <w:szCs w:val="24"/>
        </w:rPr>
      </w:pPr>
      <w:bookmarkStart w:id="27" w:name="_Toc66890138"/>
      <w:r w:rsidRPr="00CE0516">
        <w:rPr>
          <w:rFonts w:asciiTheme="minorHAnsi" w:hAnsiTheme="minorHAnsi" w:cstheme="minorHAnsi"/>
          <w:color w:val="0D0D0D" w:themeColor="text1" w:themeTint="F2"/>
          <w:szCs w:val="24"/>
        </w:rPr>
        <w:t xml:space="preserve">2.1 </w:t>
      </w:r>
      <w:r w:rsidR="008406E9" w:rsidRPr="00CE0516">
        <w:rPr>
          <w:rFonts w:asciiTheme="minorHAnsi" w:hAnsiTheme="minorHAnsi" w:cstheme="minorHAnsi"/>
          <w:color w:val="0D0D0D" w:themeColor="text1" w:themeTint="F2"/>
          <w:szCs w:val="24"/>
        </w:rPr>
        <w:t xml:space="preserve">Eligibility </w:t>
      </w:r>
      <w:r w:rsidR="00524C71" w:rsidRPr="00CE0516">
        <w:rPr>
          <w:rFonts w:asciiTheme="minorHAnsi" w:hAnsiTheme="minorHAnsi" w:cstheme="minorHAnsi"/>
          <w:color w:val="0D0D0D" w:themeColor="text1" w:themeTint="F2"/>
          <w:szCs w:val="24"/>
        </w:rPr>
        <w:t>criteria</w:t>
      </w:r>
      <w:bookmarkEnd w:id="27"/>
      <w:r w:rsidR="0050267B" w:rsidRPr="00CE0516">
        <w:rPr>
          <w:rFonts w:asciiTheme="minorHAnsi" w:hAnsiTheme="minorHAnsi" w:cstheme="minorHAnsi"/>
          <w:color w:val="0D0D0D" w:themeColor="text1" w:themeTint="F2"/>
          <w:szCs w:val="24"/>
        </w:rPr>
        <w:t xml:space="preserve"> </w:t>
      </w:r>
    </w:p>
    <w:p w14:paraId="5D1AD230" w14:textId="47C1AD3C" w:rsidR="00D873E3" w:rsidRPr="00CE0516" w:rsidRDefault="00D873E3" w:rsidP="00A6713F">
      <w:pPr>
        <w:rPr>
          <w:rFonts w:asciiTheme="minorHAnsi" w:hAnsiTheme="minorHAnsi" w:cstheme="minorHAnsi"/>
          <w:color w:val="0D0D0D" w:themeColor="text1" w:themeTint="F2"/>
          <w:szCs w:val="24"/>
        </w:rPr>
      </w:pPr>
      <w:r w:rsidRPr="00CE0516">
        <w:rPr>
          <w:rFonts w:asciiTheme="minorHAnsi" w:hAnsiTheme="minorHAnsi" w:cstheme="minorHAnsi"/>
          <w:color w:val="0D0D0D" w:themeColor="text1" w:themeTint="F2"/>
          <w:szCs w:val="24"/>
        </w:rPr>
        <w:t>The best evidence base for rehabilitation</w:t>
      </w:r>
      <w:r w:rsidR="00A6713F" w:rsidRPr="00CE0516">
        <w:rPr>
          <w:rFonts w:asciiTheme="minorHAnsi" w:hAnsiTheme="minorHAnsi" w:cstheme="minorHAnsi"/>
          <w:color w:val="0D0D0D" w:themeColor="text1" w:themeTint="F2"/>
          <w:szCs w:val="24"/>
        </w:rPr>
        <w:t xml:space="preserve"> </w:t>
      </w:r>
      <w:r w:rsidRPr="00CE0516">
        <w:rPr>
          <w:rFonts w:asciiTheme="minorHAnsi" w:hAnsiTheme="minorHAnsi" w:cstheme="minorHAnsi"/>
          <w:color w:val="0D0D0D" w:themeColor="text1" w:themeTint="F2"/>
          <w:szCs w:val="24"/>
        </w:rPr>
        <w:t xml:space="preserve">is </w:t>
      </w:r>
      <w:r w:rsidR="00F627D4" w:rsidRPr="00CE0516">
        <w:rPr>
          <w:rFonts w:asciiTheme="minorHAnsi" w:hAnsiTheme="minorHAnsi" w:cstheme="minorHAnsi"/>
          <w:color w:val="0D0D0D" w:themeColor="text1" w:themeTint="F2"/>
          <w:szCs w:val="24"/>
        </w:rPr>
        <w:t xml:space="preserve">based on recovery </w:t>
      </w:r>
      <w:r w:rsidR="00A6713F" w:rsidRPr="00CE0516">
        <w:rPr>
          <w:rFonts w:asciiTheme="minorHAnsi" w:hAnsiTheme="minorHAnsi" w:cstheme="minorHAnsi"/>
          <w:color w:val="0D0D0D" w:themeColor="text1" w:themeTint="F2"/>
          <w:szCs w:val="24"/>
        </w:rPr>
        <w:t xml:space="preserve">principles </w:t>
      </w:r>
      <w:r w:rsidR="00516CE3" w:rsidRPr="00CE0516">
        <w:rPr>
          <w:rFonts w:asciiTheme="minorHAnsi" w:hAnsiTheme="minorHAnsi" w:cstheme="minorHAnsi"/>
          <w:color w:val="0D0D0D" w:themeColor="text1" w:themeTint="F2"/>
          <w:szCs w:val="24"/>
        </w:rPr>
        <w:t xml:space="preserve">where people </w:t>
      </w:r>
      <w:r w:rsidR="00516CE3" w:rsidRPr="00CE0516">
        <w:rPr>
          <w:rFonts w:asciiTheme="minorHAnsi" w:hAnsiTheme="minorHAnsi" w:cstheme="minorHAnsi"/>
          <w:color w:val="0D0D0D" w:themeColor="text1" w:themeTint="F2"/>
          <w:szCs w:val="24"/>
          <w:shd w:val="clear" w:color="auto" w:fill="FFFFFF"/>
        </w:rPr>
        <w:t xml:space="preserve">benefit from </w:t>
      </w:r>
      <w:r w:rsidR="006D54A1" w:rsidRPr="00CE0516">
        <w:rPr>
          <w:rFonts w:asciiTheme="minorHAnsi" w:hAnsiTheme="minorHAnsi" w:cstheme="minorHAnsi"/>
          <w:color w:val="0D0D0D" w:themeColor="text1" w:themeTint="F2"/>
          <w:szCs w:val="24"/>
          <w:shd w:val="clear" w:color="auto" w:fill="FFFFFF"/>
        </w:rPr>
        <w:t>the</w:t>
      </w:r>
      <w:r w:rsidR="00516CE3" w:rsidRPr="00CE0516">
        <w:rPr>
          <w:rFonts w:asciiTheme="minorHAnsi" w:hAnsiTheme="minorHAnsi" w:cstheme="minorHAnsi"/>
          <w:color w:val="0D0D0D" w:themeColor="text1" w:themeTint="F2"/>
          <w:szCs w:val="24"/>
          <w:shd w:val="clear" w:color="auto" w:fill="FFFFFF"/>
        </w:rPr>
        <w:t xml:space="preserve"> structured environment and intensive therapeutic programmes that are available on a rehabilitation unit</w:t>
      </w:r>
      <w:r w:rsidR="006D54A1" w:rsidRPr="00CE0516">
        <w:rPr>
          <w:rFonts w:asciiTheme="minorHAnsi" w:hAnsiTheme="minorHAnsi" w:cstheme="minorHAnsi"/>
          <w:color w:val="0D0D0D" w:themeColor="text1" w:themeTint="F2"/>
          <w:szCs w:val="24"/>
          <w:shd w:val="clear" w:color="auto" w:fill="FFFFFF"/>
        </w:rPr>
        <w:t xml:space="preserve">. This rehabilitation is beneficial for </w:t>
      </w:r>
      <w:r w:rsidR="00901B5E" w:rsidRPr="00CE0516">
        <w:rPr>
          <w:rFonts w:asciiTheme="minorHAnsi" w:hAnsiTheme="minorHAnsi" w:cstheme="minorHAnsi"/>
          <w:color w:val="0D0D0D" w:themeColor="text1" w:themeTint="F2"/>
          <w:szCs w:val="24"/>
        </w:rPr>
        <w:t xml:space="preserve">people </w:t>
      </w:r>
      <w:r w:rsidR="006D54A1" w:rsidRPr="00CE0516">
        <w:rPr>
          <w:rFonts w:asciiTheme="minorHAnsi" w:hAnsiTheme="minorHAnsi" w:cstheme="minorHAnsi"/>
          <w:color w:val="0D0D0D" w:themeColor="text1" w:themeTint="F2"/>
          <w:szCs w:val="24"/>
        </w:rPr>
        <w:t xml:space="preserve">with significant </w:t>
      </w:r>
      <w:r w:rsidR="006D54A1" w:rsidRPr="00CE0516">
        <w:rPr>
          <w:rFonts w:asciiTheme="minorHAnsi" w:hAnsiTheme="minorHAnsi" w:cstheme="minorHAnsi"/>
          <w:color w:val="0D0D0D" w:themeColor="text1" w:themeTint="F2"/>
          <w:szCs w:val="24"/>
        </w:rPr>
        <w:lastRenderedPageBreak/>
        <w:t xml:space="preserve">functional impairment associated with </w:t>
      </w:r>
      <w:r w:rsidR="00901B5E" w:rsidRPr="00CE0516">
        <w:rPr>
          <w:rFonts w:asciiTheme="minorHAnsi" w:hAnsiTheme="minorHAnsi" w:cstheme="minorHAnsi"/>
          <w:color w:val="0D0D0D" w:themeColor="text1" w:themeTint="F2"/>
          <w:szCs w:val="24"/>
        </w:rPr>
        <w:t>severe and enduring mental illness</w:t>
      </w:r>
      <w:r w:rsidR="006D54A1" w:rsidRPr="00CE0516">
        <w:rPr>
          <w:rFonts w:asciiTheme="minorHAnsi" w:hAnsiTheme="minorHAnsi" w:cstheme="minorHAnsi"/>
          <w:color w:val="0D0D0D" w:themeColor="text1" w:themeTint="F2"/>
          <w:szCs w:val="24"/>
        </w:rPr>
        <w:t xml:space="preserve">. </w:t>
      </w:r>
      <w:r w:rsidR="00901B5E" w:rsidRPr="00CE0516">
        <w:rPr>
          <w:rFonts w:asciiTheme="minorHAnsi" w:hAnsiTheme="minorHAnsi" w:cstheme="minorHAnsi"/>
          <w:color w:val="0D0D0D" w:themeColor="text1" w:themeTint="F2"/>
          <w:szCs w:val="24"/>
        </w:rPr>
        <w:t>Th</w:t>
      </w:r>
      <w:r w:rsidR="006D54A1" w:rsidRPr="00CE0516">
        <w:rPr>
          <w:rFonts w:asciiTheme="minorHAnsi" w:hAnsiTheme="minorHAnsi" w:cstheme="minorHAnsi"/>
          <w:color w:val="0D0D0D" w:themeColor="text1" w:themeTint="F2"/>
          <w:szCs w:val="24"/>
        </w:rPr>
        <w:t>is</w:t>
      </w:r>
      <w:r w:rsidR="00901B5E" w:rsidRPr="00CE0516">
        <w:rPr>
          <w:rFonts w:asciiTheme="minorHAnsi" w:hAnsiTheme="minorHAnsi" w:cstheme="minorHAnsi"/>
          <w:color w:val="0D0D0D" w:themeColor="text1" w:themeTint="F2"/>
          <w:szCs w:val="24"/>
        </w:rPr>
        <w:t xml:space="preserve"> will generally be people with psychotic illnesses such as schizophrenia, schizoaffective disorder and bipolar affective disorder.  </w:t>
      </w:r>
    </w:p>
    <w:p w14:paraId="6C1FA6F8" w14:textId="77777777" w:rsidR="00A6713F" w:rsidRPr="00CE0516" w:rsidRDefault="00A6713F" w:rsidP="00A6713F">
      <w:pPr>
        <w:rPr>
          <w:rFonts w:asciiTheme="minorHAnsi" w:hAnsiTheme="minorHAnsi" w:cstheme="minorHAnsi"/>
          <w:szCs w:val="24"/>
        </w:rPr>
      </w:pPr>
    </w:p>
    <w:p w14:paraId="68FE6E60" w14:textId="218E32FF" w:rsidR="001828E7" w:rsidRPr="00CE0516" w:rsidRDefault="00CA27EF" w:rsidP="00921118">
      <w:pPr>
        <w:pStyle w:val="ListBullet"/>
        <w:numPr>
          <w:ilvl w:val="0"/>
          <w:numId w:val="0"/>
        </w:numPr>
        <w:rPr>
          <w:rFonts w:asciiTheme="minorHAnsi" w:hAnsiTheme="minorHAnsi" w:cstheme="minorHAnsi"/>
          <w:szCs w:val="24"/>
          <w:highlight w:val="yellow"/>
        </w:rPr>
      </w:pPr>
      <w:r w:rsidRPr="00CE0516">
        <w:rPr>
          <w:rFonts w:asciiTheme="minorHAnsi" w:hAnsiTheme="minorHAnsi" w:cstheme="minorHAnsi"/>
          <w:szCs w:val="24"/>
        </w:rPr>
        <w:t xml:space="preserve">People are admitted to AMHRU based on their clinical eligibility. </w:t>
      </w:r>
      <w:r w:rsidR="00D873E3" w:rsidRPr="00CE0516">
        <w:rPr>
          <w:rFonts w:asciiTheme="minorHAnsi" w:hAnsiTheme="minorHAnsi" w:cstheme="minorHAnsi"/>
          <w:szCs w:val="24"/>
        </w:rPr>
        <w:t>The e</w:t>
      </w:r>
      <w:r w:rsidR="001722F1" w:rsidRPr="00CE0516">
        <w:rPr>
          <w:rFonts w:asciiTheme="minorHAnsi" w:hAnsiTheme="minorHAnsi" w:cstheme="minorHAnsi"/>
          <w:szCs w:val="24"/>
        </w:rPr>
        <w:t>ligibility criteria for a</w:t>
      </w:r>
      <w:r w:rsidR="00921118" w:rsidRPr="00CE0516">
        <w:rPr>
          <w:rFonts w:asciiTheme="minorHAnsi" w:hAnsiTheme="minorHAnsi" w:cstheme="minorHAnsi"/>
          <w:szCs w:val="24"/>
        </w:rPr>
        <w:t xml:space="preserve"> </w:t>
      </w:r>
      <w:r w:rsidR="001722F1" w:rsidRPr="00CE0516">
        <w:rPr>
          <w:rFonts w:asciiTheme="minorHAnsi" w:hAnsiTheme="minorHAnsi" w:cstheme="minorHAnsi"/>
          <w:szCs w:val="24"/>
        </w:rPr>
        <w:t>person to be admitted to the AMHRU include</w:t>
      </w:r>
      <w:r w:rsidR="008745CA" w:rsidRPr="00CE0516">
        <w:rPr>
          <w:rFonts w:asciiTheme="minorHAnsi" w:hAnsiTheme="minorHAnsi" w:cstheme="minorHAnsi"/>
          <w:szCs w:val="24"/>
        </w:rPr>
        <w:t xml:space="preserve"> </w:t>
      </w:r>
      <w:r w:rsidR="00D873E3" w:rsidRPr="00CE0516">
        <w:rPr>
          <w:rFonts w:asciiTheme="minorHAnsi" w:hAnsiTheme="minorHAnsi" w:cstheme="minorHAnsi"/>
          <w:szCs w:val="24"/>
        </w:rPr>
        <w:t>all</w:t>
      </w:r>
      <w:r w:rsidR="008745CA" w:rsidRPr="00CE0516">
        <w:rPr>
          <w:rFonts w:asciiTheme="minorHAnsi" w:hAnsiTheme="minorHAnsi" w:cstheme="minorHAnsi"/>
          <w:szCs w:val="24"/>
        </w:rPr>
        <w:t xml:space="preserve"> the following</w:t>
      </w:r>
      <w:r w:rsidR="001722F1" w:rsidRPr="00CE0516">
        <w:rPr>
          <w:rFonts w:asciiTheme="minorHAnsi" w:hAnsiTheme="minorHAnsi" w:cstheme="minorHAnsi"/>
          <w:szCs w:val="24"/>
        </w:rPr>
        <w:t>:</w:t>
      </w:r>
    </w:p>
    <w:p w14:paraId="03DD4B25" w14:textId="62DD6732" w:rsidR="001D45E5" w:rsidRPr="00CE0516" w:rsidRDefault="00431ADB" w:rsidP="001B3E31">
      <w:pPr>
        <w:pStyle w:val="ListBullet"/>
        <w:rPr>
          <w:rFonts w:asciiTheme="minorHAnsi" w:hAnsiTheme="minorHAnsi" w:cstheme="minorHAnsi"/>
          <w:szCs w:val="24"/>
        </w:rPr>
      </w:pPr>
      <w:r w:rsidRPr="00CE0516">
        <w:rPr>
          <w:rFonts w:asciiTheme="minorHAnsi" w:hAnsiTheme="minorHAnsi" w:cstheme="minorHAnsi"/>
          <w:szCs w:val="24"/>
        </w:rPr>
        <w:t>P</w:t>
      </w:r>
      <w:r w:rsidR="001D45E5" w:rsidRPr="00CE0516">
        <w:rPr>
          <w:rFonts w:asciiTheme="minorHAnsi" w:hAnsiTheme="minorHAnsi" w:cstheme="minorHAnsi"/>
          <w:szCs w:val="24"/>
        </w:rPr>
        <w:t xml:space="preserve">rimary diagnosis of mental </w:t>
      </w:r>
      <w:r w:rsidR="00D17BE6" w:rsidRPr="00CE0516">
        <w:rPr>
          <w:rFonts w:asciiTheme="minorHAnsi" w:hAnsiTheme="minorHAnsi" w:cstheme="minorHAnsi"/>
          <w:szCs w:val="24"/>
        </w:rPr>
        <w:t>illness</w:t>
      </w:r>
      <w:r w:rsidR="00775244" w:rsidRPr="00CE0516">
        <w:rPr>
          <w:rFonts w:asciiTheme="minorHAnsi" w:hAnsiTheme="minorHAnsi" w:cstheme="minorHAnsi"/>
          <w:szCs w:val="24"/>
        </w:rPr>
        <w:t>,</w:t>
      </w:r>
      <w:r w:rsidR="00B10DC1" w:rsidRPr="00CE0516">
        <w:rPr>
          <w:rFonts w:asciiTheme="minorHAnsi" w:hAnsiTheme="minorHAnsi" w:cstheme="minorHAnsi"/>
          <w:szCs w:val="24"/>
        </w:rPr>
        <w:t xml:space="preserve"> </w:t>
      </w:r>
    </w:p>
    <w:p w14:paraId="5B987DFE" w14:textId="77777777" w:rsidR="001D45E5" w:rsidRPr="00CE0516" w:rsidRDefault="003F4CE9" w:rsidP="001B3E31">
      <w:pPr>
        <w:pStyle w:val="ListBullet"/>
        <w:rPr>
          <w:rFonts w:asciiTheme="minorHAnsi" w:hAnsiTheme="minorHAnsi" w:cstheme="minorHAnsi"/>
          <w:szCs w:val="24"/>
        </w:rPr>
      </w:pPr>
      <w:r w:rsidRPr="00CE0516">
        <w:rPr>
          <w:rFonts w:asciiTheme="minorHAnsi" w:hAnsiTheme="minorHAnsi" w:cstheme="minorHAnsi"/>
          <w:szCs w:val="24"/>
        </w:rPr>
        <w:t>D</w:t>
      </w:r>
      <w:r w:rsidR="001D45E5" w:rsidRPr="00CE0516">
        <w:rPr>
          <w:rFonts w:asciiTheme="minorHAnsi" w:hAnsiTheme="minorHAnsi" w:cstheme="minorHAnsi"/>
          <w:szCs w:val="24"/>
        </w:rPr>
        <w:t>ifficulties living in the community due to:</w:t>
      </w:r>
    </w:p>
    <w:p w14:paraId="042651EB" w14:textId="0A6E364D" w:rsidR="00C21516" w:rsidRPr="00CE0516" w:rsidRDefault="00431ADB" w:rsidP="00687B49">
      <w:pPr>
        <w:pStyle w:val="ListParagraph"/>
        <w:numPr>
          <w:ilvl w:val="0"/>
          <w:numId w:val="15"/>
        </w:numPr>
        <w:rPr>
          <w:rFonts w:asciiTheme="minorHAnsi" w:hAnsiTheme="minorHAnsi" w:cstheme="minorHAnsi"/>
          <w:szCs w:val="24"/>
        </w:rPr>
      </w:pPr>
      <w:r w:rsidRPr="00CE0516">
        <w:rPr>
          <w:rFonts w:asciiTheme="minorHAnsi" w:hAnsiTheme="minorHAnsi" w:cstheme="minorHAnsi"/>
          <w:szCs w:val="24"/>
        </w:rPr>
        <w:t>C</w:t>
      </w:r>
      <w:r w:rsidR="00C21516" w:rsidRPr="00CE0516">
        <w:rPr>
          <w:rFonts w:asciiTheme="minorHAnsi" w:hAnsiTheme="minorHAnsi" w:cstheme="minorHAnsi"/>
          <w:szCs w:val="24"/>
        </w:rPr>
        <w:t xml:space="preserve">ognitive and/or psychosocial issues related to their mental illness that impact their functional </w:t>
      </w:r>
      <w:r w:rsidR="00A92C4B" w:rsidRPr="00CE0516">
        <w:rPr>
          <w:rFonts w:asciiTheme="minorHAnsi" w:hAnsiTheme="minorHAnsi" w:cstheme="minorHAnsi"/>
          <w:szCs w:val="24"/>
        </w:rPr>
        <w:t>capacities</w:t>
      </w:r>
      <w:r w:rsidR="008E3ECC" w:rsidRPr="00CE0516">
        <w:rPr>
          <w:rFonts w:asciiTheme="minorHAnsi" w:hAnsiTheme="minorHAnsi" w:cstheme="minorHAnsi"/>
          <w:szCs w:val="24"/>
        </w:rPr>
        <w:t xml:space="preserve"> and whose needs </w:t>
      </w:r>
      <w:r w:rsidR="00ED19C3">
        <w:rPr>
          <w:rFonts w:asciiTheme="minorHAnsi" w:hAnsiTheme="minorHAnsi" w:cstheme="minorHAnsi"/>
          <w:szCs w:val="24"/>
        </w:rPr>
        <w:t>are not met</w:t>
      </w:r>
      <w:r w:rsidR="008E3ECC" w:rsidRPr="00CE0516">
        <w:rPr>
          <w:rFonts w:asciiTheme="minorHAnsi" w:hAnsiTheme="minorHAnsi" w:cstheme="minorHAnsi"/>
          <w:szCs w:val="24"/>
        </w:rPr>
        <w:t xml:space="preserve"> in a less intensive setting</w:t>
      </w:r>
      <w:r w:rsidR="00ED19C3">
        <w:rPr>
          <w:rFonts w:asciiTheme="minorHAnsi" w:hAnsiTheme="minorHAnsi" w:cstheme="minorHAnsi"/>
          <w:szCs w:val="24"/>
        </w:rPr>
        <w:t>,</w:t>
      </w:r>
      <w:r w:rsidR="008E3ECC" w:rsidRPr="00CE0516">
        <w:rPr>
          <w:rFonts w:asciiTheme="minorHAnsi" w:hAnsiTheme="minorHAnsi" w:cstheme="minorHAnsi"/>
          <w:szCs w:val="24"/>
        </w:rPr>
        <w:t xml:space="preserve"> for example outpatient rehabilitation and where there is evidence that they will benefit from intensive inpatient rehabilitation</w:t>
      </w:r>
      <w:r w:rsidR="0015604B" w:rsidRPr="00CE0516">
        <w:rPr>
          <w:rFonts w:asciiTheme="minorHAnsi" w:hAnsiTheme="minorHAnsi" w:cstheme="minorHAnsi"/>
          <w:szCs w:val="24"/>
        </w:rPr>
        <w:t>,</w:t>
      </w:r>
    </w:p>
    <w:p w14:paraId="12849965" w14:textId="7FC3E92E" w:rsidR="001D45E5" w:rsidRPr="00CE0516" w:rsidRDefault="001D45E5" w:rsidP="001B3E31">
      <w:pPr>
        <w:pStyle w:val="ListBullet"/>
        <w:rPr>
          <w:rFonts w:asciiTheme="minorHAnsi" w:hAnsiTheme="minorHAnsi" w:cstheme="minorHAnsi"/>
          <w:szCs w:val="24"/>
        </w:rPr>
      </w:pPr>
      <w:r w:rsidRPr="00CE0516">
        <w:rPr>
          <w:rFonts w:asciiTheme="minorHAnsi" w:hAnsiTheme="minorHAnsi" w:cstheme="minorHAnsi"/>
          <w:szCs w:val="24"/>
        </w:rPr>
        <w:t xml:space="preserve">Willingness and ability to engage in a range of </w:t>
      </w:r>
      <w:r w:rsidR="008E3ECC" w:rsidRPr="00CE0516">
        <w:rPr>
          <w:rFonts w:asciiTheme="minorHAnsi" w:hAnsiTheme="minorHAnsi" w:cstheme="minorHAnsi"/>
          <w:szCs w:val="24"/>
        </w:rPr>
        <w:t>recovery-oriented</w:t>
      </w:r>
      <w:r w:rsidRPr="00CE0516">
        <w:rPr>
          <w:rFonts w:asciiTheme="minorHAnsi" w:hAnsiTheme="minorHAnsi" w:cstheme="minorHAnsi"/>
          <w:szCs w:val="24"/>
        </w:rPr>
        <w:t xml:space="preserve"> interventions that assist with goal attainmen</w:t>
      </w:r>
      <w:r w:rsidR="003E2E44" w:rsidRPr="00CE0516">
        <w:rPr>
          <w:rFonts w:asciiTheme="minorHAnsi" w:hAnsiTheme="minorHAnsi" w:cstheme="minorHAnsi"/>
          <w:szCs w:val="24"/>
        </w:rPr>
        <w:t>t,</w:t>
      </w:r>
      <w:r w:rsidR="00B10DC1" w:rsidRPr="00CE0516">
        <w:rPr>
          <w:rFonts w:asciiTheme="minorHAnsi" w:hAnsiTheme="minorHAnsi" w:cstheme="minorHAnsi"/>
          <w:szCs w:val="24"/>
        </w:rPr>
        <w:t xml:space="preserve"> </w:t>
      </w:r>
    </w:p>
    <w:p w14:paraId="03FD7FED" w14:textId="77777777" w:rsidR="008E3ECC" w:rsidRPr="00CE0516" w:rsidRDefault="008E3ECC" w:rsidP="001B3E31">
      <w:pPr>
        <w:pStyle w:val="ListBullet"/>
        <w:rPr>
          <w:rFonts w:asciiTheme="minorHAnsi" w:hAnsiTheme="minorHAnsi" w:cstheme="minorHAnsi"/>
          <w:szCs w:val="24"/>
        </w:rPr>
      </w:pPr>
      <w:bookmarkStart w:id="28" w:name="_Hlk47521667"/>
      <w:r w:rsidRPr="00CE0516">
        <w:rPr>
          <w:rFonts w:asciiTheme="minorHAnsi" w:hAnsiTheme="minorHAnsi" w:cstheme="minorHAnsi"/>
          <w:szCs w:val="24"/>
        </w:rPr>
        <w:t>Willingness to comply with the UCH Hospital non-smoking on campus rule</w:t>
      </w:r>
    </w:p>
    <w:p w14:paraId="2F215E79" w14:textId="0EA3FA95" w:rsidR="001D45E5" w:rsidRPr="00CE0516" w:rsidRDefault="003B4058" w:rsidP="001B3E31">
      <w:pPr>
        <w:pStyle w:val="ListBullet"/>
        <w:rPr>
          <w:rFonts w:asciiTheme="minorHAnsi" w:hAnsiTheme="minorHAnsi" w:cstheme="minorHAnsi"/>
          <w:szCs w:val="24"/>
        </w:rPr>
      </w:pPr>
      <w:r w:rsidRPr="00CE0516">
        <w:rPr>
          <w:rFonts w:asciiTheme="minorHAnsi" w:hAnsiTheme="minorHAnsi" w:cstheme="minorHAnsi"/>
          <w:szCs w:val="24"/>
        </w:rPr>
        <w:t>Willingness to a</w:t>
      </w:r>
      <w:r w:rsidR="0086167F" w:rsidRPr="00CE0516">
        <w:rPr>
          <w:rFonts w:asciiTheme="minorHAnsi" w:hAnsiTheme="minorHAnsi" w:cstheme="minorHAnsi"/>
          <w:szCs w:val="24"/>
        </w:rPr>
        <w:t>bstain</w:t>
      </w:r>
      <w:r w:rsidR="002309B9" w:rsidRPr="00CE0516">
        <w:rPr>
          <w:rFonts w:asciiTheme="minorHAnsi" w:hAnsiTheme="minorHAnsi" w:cstheme="minorHAnsi"/>
          <w:szCs w:val="24"/>
        </w:rPr>
        <w:t xml:space="preserve"> from alcohol and </w:t>
      </w:r>
      <w:r w:rsidR="00F300A6" w:rsidRPr="00CE0516">
        <w:rPr>
          <w:rFonts w:asciiTheme="minorHAnsi" w:hAnsiTheme="minorHAnsi" w:cstheme="minorHAnsi"/>
          <w:szCs w:val="24"/>
        </w:rPr>
        <w:t xml:space="preserve">other </w:t>
      </w:r>
      <w:r w:rsidR="002309B9" w:rsidRPr="00CE0516">
        <w:rPr>
          <w:rFonts w:asciiTheme="minorHAnsi" w:hAnsiTheme="minorHAnsi" w:cstheme="minorHAnsi"/>
          <w:szCs w:val="24"/>
        </w:rPr>
        <w:t>drugs</w:t>
      </w:r>
      <w:r w:rsidR="00F300A6" w:rsidRPr="00CE0516">
        <w:rPr>
          <w:rFonts w:asciiTheme="minorHAnsi" w:hAnsiTheme="minorHAnsi" w:cstheme="minorHAnsi"/>
          <w:szCs w:val="24"/>
        </w:rPr>
        <w:t xml:space="preserve"> (AOD)</w:t>
      </w:r>
      <w:r w:rsidR="00E63046" w:rsidRPr="00CE0516">
        <w:rPr>
          <w:rFonts w:asciiTheme="minorHAnsi" w:hAnsiTheme="minorHAnsi" w:cstheme="minorHAnsi"/>
          <w:szCs w:val="24"/>
        </w:rPr>
        <w:t xml:space="preserve"> </w:t>
      </w:r>
      <w:r w:rsidR="001D45E5" w:rsidRPr="00CE0516">
        <w:rPr>
          <w:rFonts w:asciiTheme="minorHAnsi" w:hAnsiTheme="minorHAnsi" w:cstheme="minorHAnsi"/>
          <w:szCs w:val="24"/>
        </w:rPr>
        <w:t>whilst at AMRHU</w:t>
      </w:r>
      <w:r w:rsidR="0086167F" w:rsidRPr="00CE0516">
        <w:rPr>
          <w:rFonts w:asciiTheme="minorHAnsi" w:hAnsiTheme="minorHAnsi" w:cstheme="minorHAnsi"/>
          <w:szCs w:val="24"/>
        </w:rPr>
        <w:t xml:space="preserve"> </w:t>
      </w:r>
      <w:r w:rsidR="003E2E44" w:rsidRPr="00CE0516">
        <w:rPr>
          <w:rFonts w:asciiTheme="minorHAnsi" w:hAnsiTheme="minorHAnsi" w:cstheme="minorHAnsi"/>
          <w:szCs w:val="24"/>
        </w:rPr>
        <w:t>- engagement</w:t>
      </w:r>
      <w:r w:rsidR="001D45E5" w:rsidRPr="00CE0516">
        <w:rPr>
          <w:rFonts w:asciiTheme="minorHAnsi" w:hAnsiTheme="minorHAnsi" w:cstheme="minorHAnsi"/>
          <w:szCs w:val="24"/>
        </w:rPr>
        <w:t xml:space="preserve"> with </w:t>
      </w:r>
      <w:r w:rsidR="005D7BDC" w:rsidRPr="00CE0516">
        <w:rPr>
          <w:rFonts w:asciiTheme="minorHAnsi" w:hAnsiTheme="minorHAnsi" w:cstheme="minorHAnsi"/>
          <w:szCs w:val="24"/>
        </w:rPr>
        <w:t xml:space="preserve">an </w:t>
      </w:r>
      <w:r w:rsidR="00F300A6" w:rsidRPr="00CE0516">
        <w:rPr>
          <w:rFonts w:asciiTheme="minorHAnsi" w:hAnsiTheme="minorHAnsi" w:cstheme="minorHAnsi"/>
          <w:szCs w:val="24"/>
        </w:rPr>
        <w:t xml:space="preserve">AOD </w:t>
      </w:r>
      <w:r w:rsidR="0086167F" w:rsidRPr="00CE0516">
        <w:rPr>
          <w:rFonts w:asciiTheme="minorHAnsi" w:hAnsiTheme="minorHAnsi" w:cstheme="minorHAnsi"/>
          <w:szCs w:val="24"/>
        </w:rPr>
        <w:t>nurse</w:t>
      </w:r>
      <w:r w:rsidR="005D7BDC" w:rsidRPr="00CE0516">
        <w:rPr>
          <w:rFonts w:asciiTheme="minorHAnsi" w:hAnsiTheme="minorHAnsi" w:cstheme="minorHAnsi"/>
          <w:szCs w:val="24"/>
        </w:rPr>
        <w:t>,</w:t>
      </w:r>
      <w:r w:rsidR="00C21516" w:rsidRPr="00CE0516">
        <w:rPr>
          <w:rFonts w:asciiTheme="minorHAnsi" w:hAnsiTheme="minorHAnsi" w:cstheme="minorHAnsi"/>
          <w:szCs w:val="24"/>
        </w:rPr>
        <w:t xml:space="preserve"> </w:t>
      </w:r>
      <w:r w:rsidR="005D7BDC" w:rsidRPr="00CE0516">
        <w:rPr>
          <w:rFonts w:asciiTheme="minorHAnsi" w:hAnsiTheme="minorHAnsi" w:cstheme="minorHAnsi"/>
          <w:szCs w:val="24"/>
        </w:rPr>
        <w:t xml:space="preserve">or other AOD </w:t>
      </w:r>
      <w:r w:rsidR="005F0AE4" w:rsidRPr="00CE0516">
        <w:rPr>
          <w:rFonts w:asciiTheme="minorHAnsi" w:hAnsiTheme="minorHAnsi" w:cstheme="minorHAnsi"/>
          <w:szCs w:val="24"/>
        </w:rPr>
        <w:t xml:space="preserve">Treatment </w:t>
      </w:r>
      <w:r w:rsidR="005D7BDC" w:rsidRPr="00CE0516">
        <w:rPr>
          <w:rFonts w:asciiTheme="minorHAnsi" w:hAnsiTheme="minorHAnsi" w:cstheme="minorHAnsi"/>
          <w:szCs w:val="24"/>
        </w:rPr>
        <w:t>service,</w:t>
      </w:r>
      <w:r w:rsidR="00631BA3" w:rsidRPr="00CE0516">
        <w:rPr>
          <w:rFonts w:asciiTheme="minorHAnsi" w:hAnsiTheme="minorHAnsi" w:cstheme="minorHAnsi"/>
          <w:szCs w:val="24"/>
        </w:rPr>
        <w:t xml:space="preserve"> </w:t>
      </w:r>
      <w:r w:rsidR="00C21516" w:rsidRPr="00CE0516">
        <w:rPr>
          <w:rFonts w:asciiTheme="minorHAnsi" w:hAnsiTheme="minorHAnsi" w:cstheme="minorHAnsi"/>
          <w:szCs w:val="24"/>
        </w:rPr>
        <w:t>is an expectation of people</w:t>
      </w:r>
      <w:r w:rsidR="001D45E5" w:rsidRPr="00CE0516">
        <w:rPr>
          <w:rFonts w:asciiTheme="minorHAnsi" w:hAnsiTheme="minorHAnsi" w:cstheme="minorHAnsi"/>
          <w:szCs w:val="24"/>
        </w:rPr>
        <w:t xml:space="preserve"> with substance misuse issues</w:t>
      </w:r>
      <w:r w:rsidR="003E2E44" w:rsidRPr="00CE0516">
        <w:rPr>
          <w:rFonts w:asciiTheme="minorHAnsi" w:hAnsiTheme="minorHAnsi" w:cstheme="minorHAnsi"/>
          <w:szCs w:val="24"/>
        </w:rPr>
        <w:t>,</w:t>
      </w:r>
      <w:r w:rsidR="00B10DC1" w:rsidRPr="00CE0516">
        <w:rPr>
          <w:rFonts w:asciiTheme="minorHAnsi" w:hAnsiTheme="minorHAnsi" w:cstheme="minorHAnsi"/>
          <w:szCs w:val="24"/>
        </w:rPr>
        <w:t xml:space="preserve"> </w:t>
      </w:r>
    </w:p>
    <w:p w14:paraId="2E32045A" w14:textId="311BB2AF" w:rsidR="001D45E5" w:rsidRPr="00CE0516" w:rsidRDefault="001D45E5" w:rsidP="001B3E31">
      <w:pPr>
        <w:pStyle w:val="ListBullet"/>
        <w:rPr>
          <w:rFonts w:asciiTheme="minorHAnsi" w:hAnsiTheme="minorHAnsi" w:cstheme="minorHAnsi"/>
          <w:szCs w:val="24"/>
        </w:rPr>
      </w:pPr>
      <w:r w:rsidRPr="00CE0516">
        <w:rPr>
          <w:rFonts w:asciiTheme="minorHAnsi" w:hAnsiTheme="minorHAnsi" w:cstheme="minorHAnsi"/>
          <w:szCs w:val="24"/>
        </w:rPr>
        <w:t>Aged between 18 and 65 years</w:t>
      </w:r>
      <w:r w:rsidR="0015604B" w:rsidRPr="00CE0516">
        <w:rPr>
          <w:rFonts w:asciiTheme="minorHAnsi" w:hAnsiTheme="minorHAnsi" w:cstheme="minorHAnsi"/>
          <w:szCs w:val="24"/>
        </w:rPr>
        <w:t xml:space="preserve"> (c</w:t>
      </w:r>
      <w:r w:rsidR="008210E5" w:rsidRPr="00CE0516">
        <w:rPr>
          <w:rFonts w:asciiTheme="minorHAnsi" w:hAnsiTheme="minorHAnsi" w:cstheme="minorHAnsi"/>
          <w:szCs w:val="24"/>
        </w:rPr>
        <w:t>onsideration may be given in exceptional circumstances for admission of people who are outside of the specified age range, but only where it is assessed as safe and appropriate to do so</w:t>
      </w:r>
      <w:r w:rsidR="0086167F" w:rsidRPr="00CE0516">
        <w:rPr>
          <w:rFonts w:asciiTheme="minorHAnsi" w:hAnsiTheme="minorHAnsi" w:cstheme="minorHAnsi"/>
          <w:szCs w:val="24"/>
        </w:rPr>
        <w:t>)</w:t>
      </w:r>
      <w:r w:rsidR="003E2E44" w:rsidRPr="00CE0516">
        <w:rPr>
          <w:rFonts w:asciiTheme="minorHAnsi" w:hAnsiTheme="minorHAnsi" w:cstheme="minorHAnsi"/>
          <w:szCs w:val="24"/>
        </w:rPr>
        <w:t>,</w:t>
      </w:r>
    </w:p>
    <w:p w14:paraId="4FDDB39B" w14:textId="438C7AF8" w:rsidR="00370903" w:rsidRPr="00CE0516" w:rsidRDefault="00370903" w:rsidP="001B3E31">
      <w:pPr>
        <w:pStyle w:val="ListBullet"/>
        <w:rPr>
          <w:rFonts w:asciiTheme="minorHAnsi" w:hAnsiTheme="minorHAnsi" w:cstheme="minorHAnsi"/>
          <w:szCs w:val="24"/>
        </w:rPr>
      </w:pPr>
      <w:r w:rsidRPr="00CE0516">
        <w:rPr>
          <w:rFonts w:asciiTheme="minorHAnsi" w:hAnsiTheme="minorHAnsi" w:cstheme="minorHAnsi"/>
          <w:szCs w:val="24"/>
        </w:rPr>
        <w:t>Suitable for an open ward and has a recent risk assessment outlining low risk of harm to self or others</w:t>
      </w:r>
      <w:r w:rsidR="00A6713F" w:rsidRPr="00CE0516">
        <w:rPr>
          <w:rFonts w:asciiTheme="minorHAnsi" w:hAnsiTheme="minorHAnsi" w:cstheme="minorHAnsi"/>
          <w:szCs w:val="24"/>
        </w:rPr>
        <w:t xml:space="preserve">, and </w:t>
      </w:r>
    </w:p>
    <w:p w14:paraId="07402305" w14:textId="0AA0747B" w:rsidR="00DF445C" w:rsidRPr="00CE0516" w:rsidRDefault="00A6713F" w:rsidP="001B3E31">
      <w:pPr>
        <w:pStyle w:val="ListBullet"/>
        <w:rPr>
          <w:rFonts w:asciiTheme="minorHAnsi" w:hAnsiTheme="minorHAnsi" w:cstheme="minorHAnsi"/>
          <w:szCs w:val="24"/>
        </w:rPr>
      </w:pPr>
      <w:r w:rsidRPr="00CE0516">
        <w:rPr>
          <w:rFonts w:asciiTheme="minorHAnsi" w:hAnsiTheme="minorHAnsi" w:cstheme="minorHAnsi"/>
          <w:szCs w:val="24"/>
        </w:rPr>
        <w:t>A r</w:t>
      </w:r>
      <w:r w:rsidR="00867FB7" w:rsidRPr="00CE0516">
        <w:rPr>
          <w:rFonts w:asciiTheme="minorHAnsi" w:hAnsiTheme="minorHAnsi" w:cstheme="minorHAnsi"/>
          <w:szCs w:val="24"/>
        </w:rPr>
        <w:t xml:space="preserve">esident </w:t>
      </w:r>
      <w:r w:rsidR="001D45E5" w:rsidRPr="00CE0516">
        <w:rPr>
          <w:rFonts w:asciiTheme="minorHAnsi" w:hAnsiTheme="minorHAnsi" w:cstheme="minorHAnsi"/>
          <w:szCs w:val="24"/>
        </w:rPr>
        <w:t>of the ACT</w:t>
      </w:r>
      <w:r w:rsidR="003D652C" w:rsidRPr="00CE0516">
        <w:rPr>
          <w:rFonts w:asciiTheme="minorHAnsi" w:hAnsiTheme="minorHAnsi" w:cstheme="minorHAnsi"/>
          <w:szCs w:val="24"/>
        </w:rPr>
        <w:t>.</w:t>
      </w:r>
    </w:p>
    <w:bookmarkEnd w:id="28"/>
    <w:p w14:paraId="15705A3B" w14:textId="77777777" w:rsidR="00C4653E" w:rsidRPr="00CE0516" w:rsidRDefault="00C4653E" w:rsidP="00C4653E">
      <w:pPr>
        <w:pStyle w:val="ListBullet"/>
        <w:numPr>
          <w:ilvl w:val="0"/>
          <w:numId w:val="0"/>
        </w:numPr>
        <w:rPr>
          <w:rFonts w:asciiTheme="minorHAnsi" w:hAnsiTheme="minorHAnsi" w:cstheme="minorHAnsi"/>
          <w:szCs w:val="24"/>
        </w:rPr>
      </w:pPr>
    </w:p>
    <w:p w14:paraId="3311A206" w14:textId="32E29AE8" w:rsidR="003D652C" w:rsidRPr="00CE0516" w:rsidRDefault="00370903" w:rsidP="00025DE3">
      <w:pPr>
        <w:rPr>
          <w:rFonts w:asciiTheme="minorHAnsi" w:hAnsiTheme="minorHAnsi" w:cstheme="minorHAnsi"/>
          <w:szCs w:val="24"/>
        </w:rPr>
      </w:pPr>
      <w:r w:rsidRPr="00CE0516">
        <w:rPr>
          <w:rFonts w:asciiTheme="minorHAnsi" w:hAnsiTheme="minorHAnsi" w:cstheme="minorHAnsi"/>
          <w:szCs w:val="24"/>
        </w:rPr>
        <w:t xml:space="preserve">At times, the Admission Panel may consider a referral for people who don’t meet the eligibility criteria based on their individual and service needs. </w:t>
      </w:r>
    </w:p>
    <w:p w14:paraId="3A5D797E" w14:textId="77777777" w:rsidR="00A6713F" w:rsidRPr="00CE0516" w:rsidRDefault="00A6713F" w:rsidP="00025DE3">
      <w:pPr>
        <w:rPr>
          <w:rFonts w:asciiTheme="minorHAnsi" w:hAnsiTheme="minorHAnsi" w:cstheme="minorHAnsi"/>
          <w:szCs w:val="24"/>
        </w:rPr>
      </w:pPr>
    </w:p>
    <w:p w14:paraId="1745C247" w14:textId="77777777" w:rsidR="00E229B4" w:rsidRPr="00CE0516" w:rsidRDefault="001B3E31" w:rsidP="00431ADB">
      <w:pPr>
        <w:pStyle w:val="Heading2"/>
        <w:rPr>
          <w:rFonts w:asciiTheme="minorHAnsi" w:hAnsiTheme="minorHAnsi" w:cstheme="minorHAnsi"/>
          <w:szCs w:val="24"/>
        </w:rPr>
      </w:pPr>
      <w:bookmarkStart w:id="29" w:name="_Toc66890139"/>
      <w:r w:rsidRPr="00CE0516">
        <w:rPr>
          <w:rFonts w:asciiTheme="minorHAnsi" w:hAnsiTheme="minorHAnsi" w:cstheme="minorHAnsi"/>
          <w:szCs w:val="24"/>
        </w:rPr>
        <w:t xml:space="preserve">2.2 </w:t>
      </w:r>
      <w:r w:rsidR="00E229B4" w:rsidRPr="00CE0516">
        <w:rPr>
          <w:rFonts w:asciiTheme="minorHAnsi" w:hAnsiTheme="minorHAnsi" w:cstheme="minorHAnsi"/>
          <w:szCs w:val="24"/>
        </w:rPr>
        <w:t>Exclusion criteria</w:t>
      </w:r>
      <w:r w:rsidR="0050267B" w:rsidRPr="00CE0516">
        <w:rPr>
          <w:rFonts w:asciiTheme="minorHAnsi" w:hAnsiTheme="minorHAnsi" w:cstheme="minorHAnsi"/>
          <w:szCs w:val="24"/>
        </w:rPr>
        <w:t xml:space="preserve"> for </w:t>
      </w:r>
      <w:r w:rsidR="00D16FD0" w:rsidRPr="00CE0516">
        <w:rPr>
          <w:rFonts w:asciiTheme="minorHAnsi" w:hAnsiTheme="minorHAnsi" w:cstheme="minorHAnsi"/>
          <w:szCs w:val="24"/>
        </w:rPr>
        <w:t>AMHRU</w:t>
      </w:r>
      <w:bookmarkEnd w:id="29"/>
    </w:p>
    <w:p w14:paraId="6A3AE798" w14:textId="48C26ACA" w:rsidR="00156856" w:rsidRPr="00CE0516" w:rsidRDefault="001D45E5" w:rsidP="001B3E31">
      <w:pPr>
        <w:pStyle w:val="ListBullet"/>
        <w:rPr>
          <w:rFonts w:asciiTheme="minorHAnsi" w:hAnsiTheme="minorHAnsi" w:cstheme="minorHAnsi"/>
          <w:szCs w:val="24"/>
        </w:rPr>
      </w:pPr>
      <w:r w:rsidRPr="00CE0516">
        <w:rPr>
          <w:rFonts w:asciiTheme="minorHAnsi" w:hAnsiTheme="minorHAnsi" w:cstheme="minorHAnsi"/>
          <w:szCs w:val="24"/>
        </w:rPr>
        <w:t>A person under the age of 18</w:t>
      </w:r>
      <w:r w:rsidR="00156856" w:rsidRPr="00CE0516">
        <w:rPr>
          <w:rFonts w:asciiTheme="minorHAnsi" w:hAnsiTheme="minorHAnsi" w:cstheme="minorHAnsi"/>
          <w:szCs w:val="24"/>
        </w:rPr>
        <w:t xml:space="preserve"> years </w:t>
      </w:r>
      <w:r w:rsidR="008210E5" w:rsidRPr="00CE0516">
        <w:rPr>
          <w:rFonts w:asciiTheme="minorHAnsi" w:hAnsiTheme="minorHAnsi" w:cstheme="minorHAnsi"/>
          <w:szCs w:val="24"/>
        </w:rPr>
        <w:t>(</w:t>
      </w:r>
      <w:r w:rsidR="00867FB7" w:rsidRPr="00CE0516">
        <w:rPr>
          <w:rFonts w:asciiTheme="minorHAnsi" w:hAnsiTheme="minorHAnsi" w:cstheme="minorHAnsi"/>
          <w:szCs w:val="24"/>
        </w:rPr>
        <w:t>c</w:t>
      </w:r>
      <w:r w:rsidR="008210E5" w:rsidRPr="00CE0516">
        <w:rPr>
          <w:rFonts w:asciiTheme="minorHAnsi" w:hAnsiTheme="minorHAnsi" w:cstheme="minorHAnsi"/>
          <w:szCs w:val="24"/>
        </w:rPr>
        <w:t>onsideration may be given in exceptional circumstances for admission of people who are outside of the specified age range, but only where it is assessed as safe and appropriate to do so</w:t>
      </w:r>
      <w:r w:rsidR="00133ADE" w:rsidRPr="00CE0516">
        <w:rPr>
          <w:rFonts w:asciiTheme="minorHAnsi" w:hAnsiTheme="minorHAnsi" w:cstheme="minorHAnsi"/>
          <w:szCs w:val="24"/>
        </w:rPr>
        <w:t>)</w:t>
      </w:r>
    </w:p>
    <w:p w14:paraId="70D3AF32" w14:textId="49533AE5" w:rsidR="001D45E5" w:rsidRPr="00CE0516" w:rsidRDefault="001D45E5" w:rsidP="001B3E31">
      <w:pPr>
        <w:pStyle w:val="ListBullet"/>
        <w:rPr>
          <w:rFonts w:asciiTheme="minorHAnsi" w:hAnsiTheme="minorHAnsi" w:cstheme="minorHAnsi"/>
          <w:szCs w:val="24"/>
        </w:rPr>
      </w:pPr>
      <w:r w:rsidRPr="00CE0516">
        <w:rPr>
          <w:rFonts w:asciiTheme="minorHAnsi" w:hAnsiTheme="minorHAnsi" w:cstheme="minorHAnsi"/>
          <w:szCs w:val="24"/>
        </w:rPr>
        <w:t>A person</w:t>
      </w:r>
      <w:r w:rsidR="00F300A6" w:rsidRPr="00CE0516">
        <w:rPr>
          <w:rFonts w:asciiTheme="minorHAnsi" w:hAnsiTheme="minorHAnsi" w:cstheme="minorHAnsi"/>
          <w:szCs w:val="24"/>
        </w:rPr>
        <w:t xml:space="preserve"> </w:t>
      </w:r>
      <w:r w:rsidR="00C21516" w:rsidRPr="00CE0516">
        <w:rPr>
          <w:rFonts w:asciiTheme="minorHAnsi" w:hAnsiTheme="minorHAnsi" w:cstheme="minorHAnsi"/>
          <w:szCs w:val="24"/>
        </w:rPr>
        <w:t>that</w:t>
      </w:r>
      <w:r w:rsidRPr="00CE0516">
        <w:rPr>
          <w:rFonts w:asciiTheme="minorHAnsi" w:hAnsiTheme="minorHAnsi" w:cstheme="minorHAnsi"/>
          <w:szCs w:val="24"/>
        </w:rPr>
        <w:t xml:space="preserve"> engages in behaviours which put others in </w:t>
      </w:r>
      <w:r w:rsidR="00026105" w:rsidRPr="00CE0516">
        <w:rPr>
          <w:rFonts w:asciiTheme="minorHAnsi" w:hAnsiTheme="minorHAnsi" w:cstheme="minorHAnsi"/>
          <w:szCs w:val="24"/>
        </w:rPr>
        <w:t>danger,</w:t>
      </w:r>
      <w:r w:rsidRPr="00CE0516">
        <w:rPr>
          <w:rFonts w:asciiTheme="minorHAnsi" w:hAnsiTheme="minorHAnsi" w:cstheme="minorHAnsi"/>
          <w:szCs w:val="24"/>
        </w:rPr>
        <w:t xml:space="preserve"> </w:t>
      </w:r>
      <w:r w:rsidR="00901B5E" w:rsidRPr="00CE0516">
        <w:rPr>
          <w:rFonts w:asciiTheme="minorHAnsi" w:hAnsiTheme="minorHAnsi" w:cstheme="minorHAnsi"/>
          <w:szCs w:val="24"/>
        </w:rPr>
        <w:t xml:space="preserve">or which would otherwise be disruptive to other people or the therapy program </w:t>
      </w:r>
      <w:r w:rsidRPr="00CE0516">
        <w:rPr>
          <w:rFonts w:asciiTheme="minorHAnsi" w:hAnsiTheme="minorHAnsi" w:cstheme="minorHAnsi"/>
          <w:szCs w:val="24"/>
        </w:rPr>
        <w:t>and is unwilling or unable to modify their behaviour with support</w:t>
      </w:r>
    </w:p>
    <w:p w14:paraId="03F51079" w14:textId="157394D7" w:rsidR="00901B5E" w:rsidRPr="00CE0516" w:rsidRDefault="00901B5E" w:rsidP="00901B5E">
      <w:pPr>
        <w:pStyle w:val="ListBullet"/>
        <w:rPr>
          <w:rFonts w:asciiTheme="minorHAnsi" w:hAnsiTheme="minorHAnsi" w:cstheme="minorHAnsi"/>
          <w:szCs w:val="24"/>
        </w:rPr>
      </w:pPr>
      <w:r w:rsidRPr="00CE0516">
        <w:rPr>
          <w:rFonts w:asciiTheme="minorHAnsi" w:hAnsiTheme="minorHAnsi" w:cstheme="minorHAnsi"/>
          <w:szCs w:val="24"/>
        </w:rPr>
        <w:t>Primary diagnosis of a personality disorder in the absence of a psychotic disorder.  The current evidence base for treatment of personality disorders does not indicate benefit for inpatient admission for mental health rehabilitation aside from units specifically designed for this purpose</w:t>
      </w:r>
    </w:p>
    <w:p w14:paraId="6356DB5A" w14:textId="6587A4BE" w:rsidR="0015604B" w:rsidRPr="00CE0516" w:rsidRDefault="0015604B" w:rsidP="00901B5E">
      <w:pPr>
        <w:pStyle w:val="ListBullet"/>
        <w:rPr>
          <w:rFonts w:asciiTheme="minorHAnsi" w:hAnsiTheme="minorHAnsi" w:cstheme="minorHAnsi"/>
          <w:szCs w:val="24"/>
        </w:rPr>
      </w:pPr>
      <w:r w:rsidRPr="00CE0516">
        <w:rPr>
          <w:rFonts w:asciiTheme="minorHAnsi" w:hAnsiTheme="minorHAnsi" w:cstheme="minorHAnsi"/>
          <w:szCs w:val="24"/>
        </w:rPr>
        <w:t xml:space="preserve">Primary diagnosis of an Eating Disorder in the absence of a psychotic disorder </w:t>
      </w:r>
    </w:p>
    <w:p w14:paraId="6B859672" w14:textId="50099ACD" w:rsidR="00901B5E" w:rsidRPr="00CE0516" w:rsidRDefault="00901B5E" w:rsidP="00901B5E">
      <w:pPr>
        <w:pStyle w:val="ListBullet"/>
        <w:rPr>
          <w:rFonts w:asciiTheme="minorHAnsi" w:hAnsiTheme="minorHAnsi" w:cstheme="minorHAnsi"/>
          <w:szCs w:val="24"/>
        </w:rPr>
      </w:pPr>
      <w:r w:rsidRPr="00CE0516">
        <w:rPr>
          <w:rFonts w:asciiTheme="minorHAnsi" w:hAnsiTheme="minorHAnsi" w:cstheme="minorHAnsi"/>
          <w:szCs w:val="24"/>
        </w:rPr>
        <w:t xml:space="preserve">Primary diagnosis of a physical health condition or a functional disorder as the main barrier to successful functioning in the community.  People with a primary physical health condition requiring rehabilitation may be referred to the other rehabilitation </w:t>
      </w:r>
      <w:r w:rsidRPr="00CE0516">
        <w:rPr>
          <w:rFonts w:asciiTheme="minorHAnsi" w:hAnsiTheme="minorHAnsi" w:cstheme="minorHAnsi"/>
          <w:szCs w:val="24"/>
        </w:rPr>
        <w:lastRenderedPageBreak/>
        <w:t xml:space="preserve">units on the UCH campus and receiving psychiatric input via the </w:t>
      </w:r>
      <w:r w:rsidR="006B6824">
        <w:rPr>
          <w:rFonts w:asciiTheme="minorHAnsi" w:hAnsiTheme="minorHAnsi" w:cstheme="minorHAnsi"/>
          <w:szCs w:val="24"/>
        </w:rPr>
        <w:t>C</w:t>
      </w:r>
      <w:r w:rsidRPr="00CE0516">
        <w:rPr>
          <w:rFonts w:asciiTheme="minorHAnsi" w:hAnsiTheme="minorHAnsi" w:cstheme="minorHAnsi"/>
          <w:szCs w:val="24"/>
        </w:rPr>
        <w:t xml:space="preserve">onsultation </w:t>
      </w:r>
      <w:r w:rsidR="006B6824">
        <w:rPr>
          <w:rFonts w:asciiTheme="minorHAnsi" w:hAnsiTheme="minorHAnsi" w:cstheme="minorHAnsi"/>
          <w:szCs w:val="24"/>
        </w:rPr>
        <w:t>L</w:t>
      </w:r>
      <w:r w:rsidRPr="00CE0516">
        <w:rPr>
          <w:rFonts w:asciiTheme="minorHAnsi" w:hAnsiTheme="minorHAnsi" w:cstheme="minorHAnsi"/>
          <w:szCs w:val="24"/>
        </w:rPr>
        <w:t xml:space="preserve">iaison </w:t>
      </w:r>
      <w:r w:rsidR="006B6824">
        <w:rPr>
          <w:rFonts w:asciiTheme="minorHAnsi" w:hAnsiTheme="minorHAnsi" w:cstheme="minorHAnsi"/>
          <w:szCs w:val="24"/>
        </w:rPr>
        <w:t>S</w:t>
      </w:r>
      <w:r w:rsidRPr="00CE0516">
        <w:rPr>
          <w:rFonts w:asciiTheme="minorHAnsi" w:hAnsiTheme="minorHAnsi" w:cstheme="minorHAnsi"/>
          <w:szCs w:val="24"/>
        </w:rPr>
        <w:t xml:space="preserve">ervice  </w:t>
      </w:r>
    </w:p>
    <w:p w14:paraId="7EE97EDC" w14:textId="3C0F27AC" w:rsidR="00901B5E" w:rsidRPr="00CE0516" w:rsidRDefault="00901B5E" w:rsidP="00901B5E">
      <w:pPr>
        <w:pStyle w:val="ListBullet"/>
        <w:rPr>
          <w:rFonts w:asciiTheme="minorHAnsi" w:hAnsiTheme="minorHAnsi" w:cstheme="minorHAnsi"/>
          <w:szCs w:val="24"/>
        </w:rPr>
      </w:pPr>
      <w:r w:rsidRPr="00CE0516">
        <w:rPr>
          <w:rFonts w:asciiTheme="minorHAnsi" w:hAnsiTheme="minorHAnsi" w:cstheme="minorHAnsi"/>
          <w:szCs w:val="24"/>
        </w:rPr>
        <w:t>People with unstable medical conditions whose needs cannot be met in AMHRU</w:t>
      </w:r>
    </w:p>
    <w:p w14:paraId="5EB4AA0B" w14:textId="2F441E9B" w:rsidR="00156856" w:rsidRPr="00CE0516" w:rsidRDefault="0015604B" w:rsidP="001B3E31">
      <w:pPr>
        <w:pStyle w:val="ListBullet"/>
        <w:rPr>
          <w:rFonts w:asciiTheme="minorHAnsi" w:hAnsiTheme="minorHAnsi" w:cstheme="minorHAnsi"/>
          <w:szCs w:val="24"/>
        </w:rPr>
      </w:pPr>
      <w:r w:rsidRPr="00CE0516">
        <w:rPr>
          <w:rFonts w:asciiTheme="minorHAnsi" w:hAnsiTheme="minorHAnsi" w:cstheme="minorHAnsi"/>
          <w:szCs w:val="24"/>
        </w:rPr>
        <w:t>People e</w:t>
      </w:r>
      <w:r w:rsidR="00156856" w:rsidRPr="00CE0516">
        <w:rPr>
          <w:rFonts w:asciiTheme="minorHAnsi" w:hAnsiTheme="minorHAnsi" w:cstheme="minorHAnsi"/>
          <w:szCs w:val="24"/>
        </w:rPr>
        <w:t>xhibiting signs of delirium or overt confusion</w:t>
      </w:r>
    </w:p>
    <w:p w14:paraId="53EC4608" w14:textId="77777777" w:rsidR="00156856" w:rsidRPr="00CE0516" w:rsidRDefault="00156856" w:rsidP="001B3E31">
      <w:pPr>
        <w:pStyle w:val="ListBullet"/>
        <w:rPr>
          <w:rFonts w:asciiTheme="minorHAnsi" w:hAnsiTheme="minorHAnsi" w:cstheme="minorHAnsi"/>
          <w:szCs w:val="24"/>
        </w:rPr>
      </w:pPr>
      <w:r w:rsidRPr="00CE0516">
        <w:rPr>
          <w:rFonts w:asciiTheme="minorHAnsi" w:hAnsiTheme="minorHAnsi" w:cstheme="minorHAnsi"/>
          <w:szCs w:val="24"/>
        </w:rPr>
        <w:t>Primary diagnosis of dementia, developmental disability or traumatic brain injury unless there is a significant coexisting psychiatric disorder</w:t>
      </w:r>
    </w:p>
    <w:p w14:paraId="2A47792C" w14:textId="1B848FDA" w:rsidR="00156856" w:rsidRPr="00CE0516" w:rsidRDefault="00156856" w:rsidP="001B3E31">
      <w:pPr>
        <w:pStyle w:val="ListBullet"/>
        <w:rPr>
          <w:rFonts w:asciiTheme="minorHAnsi" w:hAnsiTheme="minorHAnsi" w:cstheme="minorHAnsi"/>
          <w:szCs w:val="24"/>
        </w:rPr>
      </w:pPr>
      <w:r w:rsidRPr="00CE0516">
        <w:rPr>
          <w:rFonts w:asciiTheme="minorHAnsi" w:hAnsiTheme="minorHAnsi" w:cstheme="minorHAnsi"/>
          <w:szCs w:val="24"/>
        </w:rPr>
        <w:t xml:space="preserve">Physical frailty that </w:t>
      </w:r>
      <w:r w:rsidR="00402E3F">
        <w:rPr>
          <w:rFonts w:asciiTheme="minorHAnsi" w:hAnsiTheme="minorHAnsi" w:cstheme="minorHAnsi"/>
          <w:szCs w:val="24"/>
        </w:rPr>
        <w:t xml:space="preserve">puts person at risk </w:t>
      </w:r>
      <w:r w:rsidRPr="00CE0516">
        <w:rPr>
          <w:rFonts w:asciiTheme="minorHAnsi" w:hAnsiTheme="minorHAnsi" w:cstheme="minorHAnsi"/>
          <w:szCs w:val="24"/>
        </w:rPr>
        <w:t>in a Mental Health Rehabilitation inpatient environment</w:t>
      </w:r>
    </w:p>
    <w:p w14:paraId="0565C373" w14:textId="478F6ED1" w:rsidR="005B7ADA" w:rsidRPr="00CE0516" w:rsidRDefault="003F3C1D" w:rsidP="00083F53">
      <w:pPr>
        <w:pStyle w:val="ListBullet"/>
        <w:rPr>
          <w:rStyle w:val="CommentReference"/>
          <w:rFonts w:asciiTheme="minorHAnsi" w:hAnsiTheme="minorHAnsi" w:cstheme="minorHAnsi"/>
          <w:sz w:val="24"/>
          <w:szCs w:val="24"/>
        </w:rPr>
      </w:pPr>
      <w:r w:rsidRPr="00CE0516">
        <w:rPr>
          <w:rFonts w:asciiTheme="minorHAnsi" w:hAnsiTheme="minorHAnsi" w:cstheme="minorHAnsi"/>
          <w:szCs w:val="24"/>
        </w:rPr>
        <w:t xml:space="preserve">AMHRU </w:t>
      </w:r>
      <w:r w:rsidR="006B6824">
        <w:rPr>
          <w:rFonts w:asciiTheme="minorHAnsi" w:hAnsiTheme="minorHAnsi" w:cstheme="minorHAnsi"/>
          <w:szCs w:val="24"/>
        </w:rPr>
        <w:t>cannot provide</w:t>
      </w:r>
      <w:r w:rsidRPr="00CE0516">
        <w:rPr>
          <w:rFonts w:asciiTheme="minorHAnsi" w:hAnsiTheme="minorHAnsi" w:cstheme="minorHAnsi"/>
          <w:szCs w:val="24"/>
        </w:rPr>
        <w:t xml:space="preserve"> admission for intensive psychotherapy. Referrals for intensive psychotherapy, in the absence of other indications for admission, will not be accepted</w:t>
      </w:r>
      <w:r w:rsidR="00083F53" w:rsidRPr="00CE0516">
        <w:rPr>
          <w:rFonts w:asciiTheme="minorHAnsi" w:hAnsiTheme="minorHAnsi" w:cstheme="minorHAnsi"/>
          <w:szCs w:val="24"/>
        </w:rPr>
        <w:t>.</w:t>
      </w:r>
    </w:p>
    <w:p w14:paraId="5B5B2C87" w14:textId="77777777" w:rsidR="00083F53" w:rsidRPr="00CE0516" w:rsidRDefault="00083F53" w:rsidP="00083F53">
      <w:pPr>
        <w:pStyle w:val="ListBullet"/>
        <w:numPr>
          <w:ilvl w:val="0"/>
          <w:numId w:val="0"/>
        </w:numPr>
        <w:ind w:left="360"/>
        <w:rPr>
          <w:rFonts w:asciiTheme="minorHAnsi" w:hAnsiTheme="minorHAnsi" w:cstheme="minorHAnsi"/>
          <w:szCs w:val="24"/>
        </w:rPr>
      </w:pPr>
    </w:p>
    <w:p w14:paraId="7B40B2E1" w14:textId="77777777" w:rsidR="00644737" w:rsidRPr="00CE0516" w:rsidRDefault="00F30399" w:rsidP="00262E10">
      <w:pPr>
        <w:pStyle w:val="Heading2"/>
        <w:rPr>
          <w:rFonts w:asciiTheme="minorHAnsi" w:hAnsiTheme="minorHAnsi" w:cstheme="minorHAnsi"/>
          <w:b w:val="0"/>
          <w:bCs w:val="0"/>
          <w:szCs w:val="24"/>
        </w:rPr>
      </w:pPr>
      <w:bookmarkStart w:id="30" w:name="_Toc66890140"/>
      <w:r w:rsidRPr="00CE0516">
        <w:rPr>
          <w:rFonts w:asciiTheme="minorHAnsi" w:hAnsiTheme="minorHAnsi" w:cstheme="minorHAnsi"/>
          <w:szCs w:val="24"/>
        </w:rPr>
        <w:t>2.3</w:t>
      </w:r>
      <w:r w:rsidR="001B3E31" w:rsidRPr="00CE0516">
        <w:rPr>
          <w:rFonts w:asciiTheme="minorHAnsi" w:hAnsiTheme="minorHAnsi" w:cstheme="minorHAnsi"/>
          <w:b w:val="0"/>
          <w:bCs w:val="0"/>
          <w:szCs w:val="24"/>
        </w:rPr>
        <w:t xml:space="preserve"> </w:t>
      </w:r>
      <w:r w:rsidRPr="00CE0516">
        <w:rPr>
          <w:rStyle w:val="Heading2Char"/>
          <w:rFonts w:asciiTheme="minorHAnsi" w:hAnsiTheme="minorHAnsi" w:cstheme="minorHAnsi"/>
          <w:b/>
          <w:bCs/>
          <w:szCs w:val="24"/>
        </w:rPr>
        <w:t>How to make a referral to AMHRU</w:t>
      </w:r>
      <w:bookmarkEnd w:id="30"/>
    </w:p>
    <w:p w14:paraId="7C1B5ECA" w14:textId="7B5F6350" w:rsidR="00D16FD0" w:rsidRPr="00CE0516" w:rsidRDefault="00C06F22" w:rsidP="001722F1">
      <w:pPr>
        <w:pStyle w:val="NoSpacing"/>
        <w:rPr>
          <w:rFonts w:asciiTheme="minorHAnsi" w:hAnsiTheme="minorHAnsi" w:cstheme="minorHAnsi"/>
          <w:sz w:val="24"/>
          <w:szCs w:val="24"/>
        </w:rPr>
      </w:pPr>
      <w:r w:rsidRPr="00CE0516">
        <w:rPr>
          <w:rFonts w:asciiTheme="minorHAnsi" w:hAnsiTheme="minorHAnsi" w:cstheme="minorHAnsi"/>
          <w:sz w:val="24"/>
          <w:szCs w:val="24"/>
        </w:rPr>
        <w:t>Referrals</w:t>
      </w:r>
      <w:r w:rsidR="00901B5E" w:rsidRPr="00CE0516">
        <w:rPr>
          <w:rFonts w:asciiTheme="minorHAnsi" w:hAnsiTheme="minorHAnsi" w:cstheme="minorHAnsi"/>
          <w:sz w:val="24"/>
          <w:szCs w:val="24"/>
        </w:rPr>
        <w:t xml:space="preserve"> </w:t>
      </w:r>
      <w:r w:rsidRPr="00CE0516">
        <w:rPr>
          <w:rFonts w:asciiTheme="minorHAnsi" w:hAnsiTheme="minorHAnsi" w:cstheme="minorHAnsi"/>
          <w:sz w:val="24"/>
          <w:szCs w:val="24"/>
        </w:rPr>
        <w:t xml:space="preserve">are accepted </w:t>
      </w:r>
      <w:r w:rsidR="00C4653E" w:rsidRPr="00CE0516">
        <w:rPr>
          <w:rFonts w:asciiTheme="minorHAnsi" w:hAnsiTheme="minorHAnsi" w:cstheme="minorHAnsi"/>
          <w:sz w:val="24"/>
          <w:szCs w:val="24"/>
        </w:rPr>
        <w:t xml:space="preserve">from </w:t>
      </w:r>
      <w:r w:rsidRPr="00CE0516">
        <w:rPr>
          <w:rFonts w:asciiTheme="minorHAnsi" w:hAnsiTheme="minorHAnsi" w:cstheme="minorHAnsi"/>
          <w:sz w:val="24"/>
          <w:szCs w:val="24"/>
        </w:rPr>
        <w:t>MHJHADS and medical professionals in the private system (</w:t>
      </w:r>
      <w:r w:rsidR="00D51081" w:rsidRPr="00CE0516">
        <w:rPr>
          <w:rFonts w:asciiTheme="minorHAnsi" w:hAnsiTheme="minorHAnsi" w:cstheme="minorHAnsi"/>
          <w:sz w:val="24"/>
          <w:szCs w:val="24"/>
        </w:rPr>
        <w:t>i.e.</w:t>
      </w:r>
      <w:r w:rsidRPr="00CE0516">
        <w:rPr>
          <w:rFonts w:asciiTheme="minorHAnsi" w:hAnsiTheme="minorHAnsi" w:cstheme="minorHAnsi"/>
          <w:sz w:val="24"/>
          <w:szCs w:val="24"/>
        </w:rPr>
        <w:t xml:space="preserve"> GP, private psychiatrist). </w:t>
      </w:r>
      <w:r w:rsidR="00901B5E" w:rsidRPr="00CE0516">
        <w:rPr>
          <w:rFonts w:asciiTheme="minorHAnsi" w:hAnsiTheme="minorHAnsi" w:cstheme="minorHAnsi"/>
          <w:sz w:val="24"/>
          <w:szCs w:val="24"/>
        </w:rPr>
        <w:t xml:space="preserve">Allied health professionals in the private </w:t>
      </w:r>
      <w:r w:rsidR="001E7944" w:rsidRPr="00CE0516">
        <w:rPr>
          <w:rFonts w:asciiTheme="minorHAnsi" w:hAnsiTheme="minorHAnsi" w:cstheme="minorHAnsi"/>
          <w:sz w:val="24"/>
          <w:szCs w:val="24"/>
        </w:rPr>
        <w:t>sector</w:t>
      </w:r>
      <w:r w:rsidR="00901B5E" w:rsidRPr="00CE0516">
        <w:rPr>
          <w:rFonts w:asciiTheme="minorHAnsi" w:hAnsiTheme="minorHAnsi" w:cstheme="minorHAnsi"/>
          <w:sz w:val="24"/>
          <w:szCs w:val="24"/>
        </w:rPr>
        <w:t xml:space="preserve"> can also refer with the support of and appropriate information from the person’s GP. </w:t>
      </w:r>
      <w:r w:rsidRPr="00CE0516">
        <w:rPr>
          <w:rFonts w:asciiTheme="minorHAnsi" w:hAnsiTheme="minorHAnsi" w:cstheme="minorHAnsi"/>
          <w:sz w:val="24"/>
          <w:szCs w:val="24"/>
        </w:rPr>
        <w:t xml:space="preserve"> </w:t>
      </w:r>
      <w:r w:rsidR="00D16FD0" w:rsidRPr="00CE0516">
        <w:rPr>
          <w:rFonts w:asciiTheme="minorHAnsi" w:hAnsiTheme="minorHAnsi" w:cstheme="minorHAnsi"/>
          <w:sz w:val="24"/>
          <w:szCs w:val="24"/>
        </w:rPr>
        <w:t>Current forms can be requested from the CNC</w:t>
      </w:r>
      <w:r w:rsidR="008B1764" w:rsidRPr="00CE0516">
        <w:rPr>
          <w:rFonts w:asciiTheme="minorHAnsi" w:hAnsiTheme="minorHAnsi" w:cstheme="minorHAnsi"/>
          <w:sz w:val="24"/>
          <w:szCs w:val="24"/>
        </w:rPr>
        <w:t xml:space="preserve"> (see </w:t>
      </w:r>
      <w:r w:rsidR="0015604B" w:rsidRPr="00CE0516">
        <w:rPr>
          <w:rFonts w:asciiTheme="minorHAnsi" w:hAnsiTheme="minorHAnsi" w:cstheme="minorHAnsi"/>
          <w:sz w:val="24"/>
          <w:szCs w:val="24"/>
        </w:rPr>
        <w:t>A</w:t>
      </w:r>
      <w:r w:rsidR="008B1764" w:rsidRPr="00CE0516">
        <w:rPr>
          <w:rFonts w:asciiTheme="minorHAnsi" w:hAnsiTheme="minorHAnsi" w:cstheme="minorHAnsi"/>
          <w:sz w:val="24"/>
          <w:szCs w:val="24"/>
        </w:rPr>
        <w:t xml:space="preserve">ttachment </w:t>
      </w:r>
      <w:r w:rsidR="00F2330E" w:rsidRPr="00CE0516">
        <w:rPr>
          <w:rFonts w:asciiTheme="minorHAnsi" w:hAnsiTheme="minorHAnsi" w:cstheme="minorHAnsi"/>
          <w:sz w:val="24"/>
          <w:szCs w:val="24"/>
        </w:rPr>
        <w:t>6</w:t>
      </w:r>
      <w:r w:rsidR="008B1764" w:rsidRPr="00CE0516">
        <w:rPr>
          <w:rFonts w:asciiTheme="minorHAnsi" w:hAnsiTheme="minorHAnsi" w:cstheme="minorHAnsi"/>
          <w:sz w:val="24"/>
          <w:szCs w:val="24"/>
        </w:rPr>
        <w:t>)</w:t>
      </w:r>
      <w:r w:rsidR="00D16FD0" w:rsidRPr="00CE0516">
        <w:rPr>
          <w:rFonts w:asciiTheme="minorHAnsi" w:hAnsiTheme="minorHAnsi" w:cstheme="minorHAnsi"/>
          <w:sz w:val="24"/>
          <w:szCs w:val="24"/>
        </w:rPr>
        <w:t xml:space="preserve">.  </w:t>
      </w:r>
    </w:p>
    <w:p w14:paraId="411071BB" w14:textId="77777777" w:rsidR="00D16FD0" w:rsidRPr="00CE0516" w:rsidRDefault="00D16FD0" w:rsidP="001722F1">
      <w:pPr>
        <w:pStyle w:val="NoSpacing"/>
        <w:rPr>
          <w:rFonts w:asciiTheme="minorHAnsi" w:hAnsiTheme="minorHAnsi" w:cstheme="minorHAnsi"/>
          <w:sz w:val="24"/>
          <w:szCs w:val="24"/>
        </w:rPr>
      </w:pPr>
    </w:p>
    <w:p w14:paraId="2EE7E0A3" w14:textId="119CA65D" w:rsidR="00B91049" w:rsidRPr="00CE0516" w:rsidRDefault="00D16FD0" w:rsidP="001722F1">
      <w:pPr>
        <w:pStyle w:val="NoSpacing"/>
        <w:rPr>
          <w:rFonts w:asciiTheme="minorHAnsi" w:hAnsiTheme="minorHAnsi" w:cstheme="minorHAnsi"/>
          <w:sz w:val="24"/>
          <w:szCs w:val="24"/>
        </w:rPr>
      </w:pPr>
      <w:r w:rsidRPr="00CE0516">
        <w:rPr>
          <w:rFonts w:asciiTheme="minorHAnsi" w:hAnsiTheme="minorHAnsi" w:cstheme="minorHAnsi"/>
          <w:sz w:val="24"/>
          <w:szCs w:val="24"/>
        </w:rPr>
        <w:t>Once</w:t>
      </w:r>
      <w:r w:rsidR="000D6922" w:rsidRPr="00CE0516">
        <w:rPr>
          <w:rFonts w:asciiTheme="minorHAnsi" w:hAnsiTheme="minorHAnsi" w:cstheme="minorHAnsi"/>
          <w:sz w:val="24"/>
          <w:szCs w:val="24"/>
        </w:rPr>
        <w:t xml:space="preserve"> completed </w:t>
      </w:r>
      <w:r w:rsidRPr="00CE0516">
        <w:rPr>
          <w:rFonts w:asciiTheme="minorHAnsi" w:hAnsiTheme="minorHAnsi" w:cstheme="minorHAnsi"/>
          <w:sz w:val="24"/>
          <w:szCs w:val="24"/>
        </w:rPr>
        <w:t xml:space="preserve">the </w:t>
      </w:r>
      <w:r w:rsidR="003F3C1D" w:rsidRPr="00CE0516">
        <w:rPr>
          <w:rFonts w:asciiTheme="minorHAnsi" w:hAnsiTheme="minorHAnsi" w:cstheme="minorHAnsi"/>
          <w:sz w:val="24"/>
          <w:szCs w:val="24"/>
        </w:rPr>
        <w:t xml:space="preserve">appropriate </w:t>
      </w:r>
      <w:r w:rsidRPr="00CE0516">
        <w:rPr>
          <w:rFonts w:asciiTheme="minorHAnsi" w:hAnsiTheme="minorHAnsi" w:cstheme="minorHAnsi"/>
          <w:sz w:val="24"/>
          <w:szCs w:val="24"/>
        </w:rPr>
        <w:t xml:space="preserve">form should be </w:t>
      </w:r>
      <w:r w:rsidR="000D6922" w:rsidRPr="00CE0516">
        <w:rPr>
          <w:rFonts w:asciiTheme="minorHAnsi" w:hAnsiTheme="minorHAnsi" w:cstheme="minorHAnsi"/>
          <w:sz w:val="24"/>
          <w:szCs w:val="24"/>
        </w:rPr>
        <w:t>sent to the CNC at AMHRU</w:t>
      </w:r>
      <w:r w:rsidRPr="00CE0516">
        <w:rPr>
          <w:rFonts w:asciiTheme="minorHAnsi" w:hAnsiTheme="minorHAnsi" w:cstheme="minorHAnsi"/>
          <w:sz w:val="24"/>
          <w:szCs w:val="24"/>
        </w:rPr>
        <w:t xml:space="preserve"> and uploaded to </w:t>
      </w:r>
      <w:r w:rsidR="00EE78DC" w:rsidRPr="00CE0516">
        <w:rPr>
          <w:rFonts w:asciiTheme="minorHAnsi" w:hAnsiTheme="minorHAnsi" w:cstheme="minorHAnsi"/>
          <w:sz w:val="24"/>
          <w:szCs w:val="24"/>
        </w:rPr>
        <w:t>the Digital Health Record</w:t>
      </w:r>
      <w:r w:rsidR="00FC7CD4" w:rsidRPr="00CE0516">
        <w:rPr>
          <w:rFonts w:asciiTheme="minorHAnsi" w:hAnsiTheme="minorHAnsi" w:cstheme="minorHAnsi"/>
          <w:sz w:val="24"/>
          <w:szCs w:val="24"/>
        </w:rPr>
        <w:t xml:space="preserve">. </w:t>
      </w:r>
    </w:p>
    <w:p w14:paraId="10A18E8E" w14:textId="77777777" w:rsidR="00FC7CD4" w:rsidRPr="00CE0516" w:rsidRDefault="00FC7CD4" w:rsidP="001722F1">
      <w:pPr>
        <w:pStyle w:val="NoSpacing"/>
        <w:rPr>
          <w:rFonts w:asciiTheme="minorHAnsi" w:hAnsiTheme="minorHAnsi" w:cstheme="minorHAnsi"/>
          <w:sz w:val="24"/>
          <w:szCs w:val="24"/>
        </w:rPr>
      </w:pPr>
    </w:p>
    <w:p w14:paraId="15E7FC92" w14:textId="77777777" w:rsidR="00B91049" w:rsidRPr="00CE0516" w:rsidRDefault="00C06F22" w:rsidP="001722F1">
      <w:pPr>
        <w:pStyle w:val="NoSpacing"/>
        <w:rPr>
          <w:rFonts w:asciiTheme="minorHAnsi" w:hAnsiTheme="minorHAnsi" w:cstheme="minorHAnsi"/>
          <w:sz w:val="24"/>
          <w:szCs w:val="24"/>
        </w:rPr>
      </w:pPr>
      <w:r w:rsidRPr="00CE0516">
        <w:rPr>
          <w:rFonts w:asciiTheme="minorHAnsi" w:hAnsiTheme="minorHAnsi" w:cstheme="minorHAnsi"/>
          <w:sz w:val="24"/>
          <w:szCs w:val="24"/>
        </w:rPr>
        <w:t>AMHRU</w:t>
      </w:r>
      <w:r w:rsidR="00B91049" w:rsidRPr="00CE0516">
        <w:rPr>
          <w:rFonts w:asciiTheme="minorHAnsi" w:hAnsiTheme="minorHAnsi" w:cstheme="minorHAnsi"/>
          <w:sz w:val="24"/>
          <w:szCs w:val="24"/>
        </w:rPr>
        <w:t xml:space="preserve"> </w:t>
      </w:r>
      <w:r w:rsidR="001001A0" w:rsidRPr="00CE0516">
        <w:rPr>
          <w:rFonts w:asciiTheme="minorHAnsi" w:hAnsiTheme="minorHAnsi" w:cstheme="minorHAnsi"/>
          <w:sz w:val="24"/>
          <w:szCs w:val="24"/>
        </w:rPr>
        <w:t xml:space="preserve">referrals: </w:t>
      </w:r>
    </w:p>
    <w:p w14:paraId="7FD13976" w14:textId="10FAE75B" w:rsidR="000F4DE3" w:rsidRPr="00CE0516" w:rsidRDefault="000F4DE3" w:rsidP="0091316B">
      <w:pPr>
        <w:pStyle w:val="ListBullet"/>
        <w:rPr>
          <w:rFonts w:asciiTheme="minorHAnsi" w:hAnsiTheme="minorHAnsi" w:cstheme="minorHAnsi"/>
          <w:szCs w:val="24"/>
        </w:rPr>
      </w:pPr>
      <w:r w:rsidRPr="00CE0516">
        <w:rPr>
          <w:rFonts w:asciiTheme="minorHAnsi" w:hAnsiTheme="minorHAnsi" w:cstheme="minorHAnsi"/>
          <w:szCs w:val="24"/>
        </w:rPr>
        <w:t xml:space="preserve">The referral is </w:t>
      </w:r>
      <w:r w:rsidR="0044736A" w:rsidRPr="00CE0516">
        <w:rPr>
          <w:rFonts w:asciiTheme="minorHAnsi" w:hAnsiTheme="minorHAnsi" w:cstheme="minorHAnsi"/>
          <w:szCs w:val="24"/>
        </w:rPr>
        <w:t xml:space="preserve">to </w:t>
      </w:r>
      <w:r w:rsidRPr="00CE0516">
        <w:rPr>
          <w:rFonts w:asciiTheme="minorHAnsi" w:hAnsiTheme="minorHAnsi" w:cstheme="minorHAnsi"/>
          <w:szCs w:val="24"/>
        </w:rPr>
        <w:t xml:space="preserve">be completed by </w:t>
      </w:r>
      <w:r w:rsidR="00C06F22" w:rsidRPr="00CE0516">
        <w:rPr>
          <w:rFonts w:asciiTheme="minorHAnsi" w:hAnsiTheme="minorHAnsi" w:cstheme="minorHAnsi"/>
          <w:szCs w:val="24"/>
        </w:rPr>
        <w:t>the referrer</w:t>
      </w:r>
      <w:r w:rsidRPr="00CE0516">
        <w:rPr>
          <w:rFonts w:asciiTheme="minorHAnsi" w:hAnsiTheme="minorHAnsi" w:cstheme="minorHAnsi"/>
          <w:szCs w:val="24"/>
        </w:rPr>
        <w:t xml:space="preserve"> in collaboration with the person and their support systems, Guardian/family/carer</w:t>
      </w:r>
      <w:r w:rsidR="0086167F" w:rsidRPr="00CE0516">
        <w:rPr>
          <w:rFonts w:asciiTheme="minorHAnsi" w:hAnsiTheme="minorHAnsi" w:cstheme="minorHAnsi"/>
          <w:szCs w:val="24"/>
        </w:rPr>
        <w:t>/ Nominated P</w:t>
      </w:r>
      <w:r w:rsidR="002309B9" w:rsidRPr="00CE0516">
        <w:rPr>
          <w:rFonts w:asciiTheme="minorHAnsi" w:hAnsiTheme="minorHAnsi" w:cstheme="minorHAnsi"/>
          <w:szCs w:val="24"/>
        </w:rPr>
        <w:t>erson</w:t>
      </w:r>
      <w:r w:rsidRPr="00CE0516">
        <w:rPr>
          <w:rFonts w:asciiTheme="minorHAnsi" w:hAnsiTheme="minorHAnsi" w:cstheme="minorHAnsi"/>
          <w:szCs w:val="24"/>
        </w:rPr>
        <w:t xml:space="preserve"> (if appropriate). The person should sign the referral form to indicate that they are aware</w:t>
      </w:r>
      <w:r w:rsidR="00452708" w:rsidRPr="00CE0516">
        <w:rPr>
          <w:rFonts w:asciiTheme="minorHAnsi" w:hAnsiTheme="minorHAnsi" w:cstheme="minorHAnsi"/>
          <w:szCs w:val="24"/>
        </w:rPr>
        <w:t xml:space="preserve"> </w:t>
      </w:r>
      <w:r w:rsidR="00FC1EC8" w:rsidRPr="00CE0516">
        <w:rPr>
          <w:rFonts w:asciiTheme="minorHAnsi" w:hAnsiTheme="minorHAnsi" w:cstheme="minorHAnsi"/>
          <w:szCs w:val="24"/>
        </w:rPr>
        <w:t>of and</w:t>
      </w:r>
      <w:r w:rsidRPr="00CE0516">
        <w:rPr>
          <w:rFonts w:asciiTheme="minorHAnsi" w:hAnsiTheme="minorHAnsi" w:cstheme="minorHAnsi"/>
          <w:szCs w:val="24"/>
        </w:rPr>
        <w:t xml:space="preserve"> agree to the referral </w:t>
      </w:r>
    </w:p>
    <w:p w14:paraId="18966E90" w14:textId="3EB8E9D3" w:rsidR="000F4DE3" w:rsidRPr="00CE0516" w:rsidRDefault="000F4DE3" w:rsidP="001B3E31">
      <w:pPr>
        <w:pStyle w:val="ListBullet"/>
        <w:rPr>
          <w:rFonts w:asciiTheme="minorHAnsi" w:hAnsiTheme="minorHAnsi" w:cstheme="minorHAnsi"/>
          <w:szCs w:val="24"/>
        </w:rPr>
      </w:pPr>
      <w:r w:rsidRPr="00CE0516">
        <w:rPr>
          <w:rFonts w:asciiTheme="minorHAnsi" w:hAnsiTheme="minorHAnsi" w:cstheme="minorHAnsi"/>
          <w:szCs w:val="24"/>
        </w:rPr>
        <w:t xml:space="preserve">The completed referral form is to be scanned and uploaded onto </w:t>
      </w:r>
      <w:r w:rsidR="00EE78DC" w:rsidRPr="00CE0516">
        <w:rPr>
          <w:rFonts w:asciiTheme="minorHAnsi" w:hAnsiTheme="minorHAnsi" w:cstheme="minorHAnsi"/>
          <w:szCs w:val="24"/>
        </w:rPr>
        <w:t>the Digital Health Record</w:t>
      </w:r>
      <w:r w:rsidRPr="00CE0516">
        <w:rPr>
          <w:rFonts w:asciiTheme="minorHAnsi" w:hAnsiTheme="minorHAnsi" w:cstheme="minorHAnsi"/>
          <w:szCs w:val="24"/>
        </w:rPr>
        <w:t xml:space="preserve"> </w:t>
      </w:r>
    </w:p>
    <w:p w14:paraId="5E1C462E" w14:textId="479AF353" w:rsidR="005B5A68" w:rsidRPr="00CE0516" w:rsidRDefault="00B91049" w:rsidP="001B3E31">
      <w:pPr>
        <w:pStyle w:val="ListBullet"/>
        <w:rPr>
          <w:rFonts w:asciiTheme="minorHAnsi" w:hAnsiTheme="minorHAnsi" w:cstheme="minorHAnsi"/>
          <w:szCs w:val="24"/>
        </w:rPr>
      </w:pPr>
      <w:r w:rsidRPr="00CE0516">
        <w:rPr>
          <w:rFonts w:asciiTheme="minorHAnsi" w:hAnsiTheme="minorHAnsi" w:cstheme="minorHAnsi"/>
          <w:szCs w:val="24"/>
        </w:rPr>
        <w:t xml:space="preserve">The referring </w:t>
      </w:r>
      <w:r w:rsidR="002309B9" w:rsidRPr="00CE0516">
        <w:rPr>
          <w:rFonts w:asciiTheme="minorHAnsi" w:hAnsiTheme="minorHAnsi" w:cstheme="minorHAnsi"/>
          <w:szCs w:val="24"/>
        </w:rPr>
        <w:t xml:space="preserve">treating team </w:t>
      </w:r>
      <w:r w:rsidRPr="00CE0516">
        <w:rPr>
          <w:rFonts w:asciiTheme="minorHAnsi" w:hAnsiTheme="minorHAnsi" w:cstheme="minorHAnsi"/>
          <w:szCs w:val="24"/>
        </w:rPr>
        <w:t xml:space="preserve">sends a </w:t>
      </w:r>
      <w:r w:rsidR="00EE78DC" w:rsidRPr="00CE0516">
        <w:rPr>
          <w:rFonts w:asciiTheme="minorHAnsi" w:hAnsiTheme="minorHAnsi" w:cstheme="minorHAnsi"/>
          <w:szCs w:val="24"/>
        </w:rPr>
        <w:t>Digital Health Record</w:t>
      </w:r>
      <w:r w:rsidRPr="00CE0516">
        <w:rPr>
          <w:rFonts w:asciiTheme="minorHAnsi" w:hAnsiTheme="minorHAnsi" w:cstheme="minorHAnsi"/>
          <w:szCs w:val="24"/>
        </w:rPr>
        <w:t xml:space="preserve"> message to the AMHRU to advise of</w:t>
      </w:r>
      <w:r w:rsidR="00235E23" w:rsidRPr="00CE0516">
        <w:rPr>
          <w:rFonts w:asciiTheme="minorHAnsi" w:hAnsiTheme="minorHAnsi" w:cstheme="minorHAnsi"/>
          <w:szCs w:val="24"/>
        </w:rPr>
        <w:t xml:space="preserve"> the</w:t>
      </w:r>
      <w:r w:rsidRPr="00CE0516">
        <w:rPr>
          <w:rFonts w:asciiTheme="minorHAnsi" w:hAnsiTheme="minorHAnsi" w:cstheme="minorHAnsi"/>
          <w:szCs w:val="24"/>
        </w:rPr>
        <w:t xml:space="preserve"> referral</w:t>
      </w:r>
    </w:p>
    <w:p w14:paraId="7DBD3191" w14:textId="77777777" w:rsidR="003F3C1D" w:rsidRPr="00CE0516" w:rsidRDefault="003F3C1D" w:rsidP="0067661D">
      <w:pPr>
        <w:pStyle w:val="ListBullet"/>
        <w:numPr>
          <w:ilvl w:val="0"/>
          <w:numId w:val="0"/>
        </w:numPr>
        <w:ind w:left="1080"/>
        <w:rPr>
          <w:rFonts w:asciiTheme="minorHAnsi" w:hAnsiTheme="minorHAnsi" w:cstheme="minorHAnsi"/>
          <w:szCs w:val="24"/>
        </w:rPr>
      </w:pPr>
    </w:p>
    <w:p w14:paraId="5E23863A" w14:textId="77777777" w:rsidR="00AA141F" w:rsidRPr="00CE0516" w:rsidRDefault="003F3C1D" w:rsidP="0067661D">
      <w:pPr>
        <w:pStyle w:val="ListBullet"/>
        <w:numPr>
          <w:ilvl w:val="0"/>
          <w:numId w:val="0"/>
        </w:numPr>
        <w:rPr>
          <w:rFonts w:asciiTheme="minorHAnsi" w:hAnsiTheme="minorHAnsi" w:cstheme="minorHAnsi"/>
          <w:szCs w:val="24"/>
        </w:rPr>
      </w:pPr>
      <w:r w:rsidRPr="00CE0516">
        <w:rPr>
          <w:rFonts w:asciiTheme="minorHAnsi" w:hAnsiTheme="minorHAnsi" w:cstheme="minorHAnsi"/>
          <w:szCs w:val="24"/>
        </w:rPr>
        <w:t>A r</w:t>
      </w:r>
      <w:r w:rsidR="005B5A68" w:rsidRPr="00CE0516">
        <w:rPr>
          <w:rFonts w:asciiTheme="minorHAnsi" w:hAnsiTheme="minorHAnsi" w:cstheme="minorHAnsi"/>
          <w:szCs w:val="24"/>
        </w:rPr>
        <w:t>eferral</w:t>
      </w:r>
      <w:r w:rsidR="00A92240" w:rsidRPr="00CE0516">
        <w:rPr>
          <w:rFonts w:asciiTheme="minorHAnsi" w:hAnsiTheme="minorHAnsi" w:cstheme="minorHAnsi"/>
          <w:szCs w:val="24"/>
        </w:rPr>
        <w:t xml:space="preserve"> coming from MHJHADS</w:t>
      </w:r>
      <w:r w:rsidR="00B91049" w:rsidRPr="00CE0516">
        <w:rPr>
          <w:rFonts w:asciiTheme="minorHAnsi" w:hAnsiTheme="minorHAnsi" w:cstheme="minorHAnsi"/>
          <w:szCs w:val="24"/>
        </w:rPr>
        <w:t xml:space="preserve"> </w:t>
      </w:r>
      <w:r w:rsidRPr="00CE0516">
        <w:rPr>
          <w:rFonts w:asciiTheme="minorHAnsi" w:hAnsiTheme="minorHAnsi" w:cstheme="minorHAnsi"/>
          <w:szCs w:val="24"/>
        </w:rPr>
        <w:t>should in</w:t>
      </w:r>
      <w:r w:rsidR="00B91049" w:rsidRPr="00CE0516">
        <w:rPr>
          <w:rFonts w:asciiTheme="minorHAnsi" w:hAnsiTheme="minorHAnsi" w:cstheme="minorHAnsi"/>
          <w:szCs w:val="24"/>
        </w:rPr>
        <w:t>clude:</w:t>
      </w:r>
    </w:p>
    <w:p w14:paraId="13E15755" w14:textId="77777777" w:rsidR="008B1D74" w:rsidRPr="00CE0516" w:rsidRDefault="00B91049" w:rsidP="00CE0516">
      <w:pPr>
        <w:pStyle w:val="ListBullet"/>
        <w:rPr>
          <w:rFonts w:asciiTheme="minorHAnsi" w:hAnsiTheme="minorHAnsi" w:cstheme="minorHAnsi"/>
          <w:szCs w:val="24"/>
        </w:rPr>
      </w:pPr>
      <w:r w:rsidRPr="00CE0516">
        <w:rPr>
          <w:rFonts w:asciiTheme="minorHAnsi" w:hAnsiTheme="minorHAnsi" w:cstheme="minorHAnsi"/>
          <w:szCs w:val="24"/>
        </w:rPr>
        <w:t>The person’s c</w:t>
      </w:r>
      <w:r w:rsidR="001828E7" w:rsidRPr="00CE0516">
        <w:rPr>
          <w:rFonts w:asciiTheme="minorHAnsi" w:hAnsiTheme="minorHAnsi" w:cstheme="minorHAnsi"/>
          <w:szCs w:val="24"/>
        </w:rPr>
        <w:t xml:space="preserve">urrent </w:t>
      </w:r>
      <w:r w:rsidR="000D6AD4" w:rsidRPr="00CE0516">
        <w:rPr>
          <w:rFonts w:asciiTheme="minorHAnsi" w:hAnsiTheme="minorHAnsi" w:cstheme="minorHAnsi"/>
          <w:szCs w:val="24"/>
        </w:rPr>
        <w:t>Clinical</w:t>
      </w:r>
      <w:r w:rsidR="009E0C29" w:rsidRPr="00CE0516">
        <w:rPr>
          <w:rFonts w:asciiTheme="minorHAnsi" w:hAnsiTheme="minorHAnsi" w:cstheme="minorHAnsi"/>
          <w:szCs w:val="24"/>
        </w:rPr>
        <w:t xml:space="preserve"> </w:t>
      </w:r>
      <w:r w:rsidR="000D6AD4" w:rsidRPr="00CE0516">
        <w:rPr>
          <w:rFonts w:asciiTheme="minorHAnsi" w:hAnsiTheme="minorHAnsi" w:cstheme="minorHAnsi"/>
          <w:szCs w:val="24"/>
        </w:rPr>
        <w:t>R</w:t>
      </w:r>
      <w:r w:rsidR="001828E7" w:rsidRPr="00CE0516">
        <w:rPr>
          <w:rFonts w:asciiTheme="minorHAnsi" w:hAnsiTheme="minorHAnsi" w:cstheme="minorHAnsi"/>
          <w:szCs w:val="24"/>
        </w:rPr>
        <w:t xml:space="preserve">isk </w:t>
      </w:r>
      <w:r w:rsidR="000D6AD4" w:rsidRPr="00CE0516">
        <w:rPr>
          <w:rFonts w:asciiTheme="minorHAnsi" w:hAnsiTheme="minorHAnsi" w:cstheme="minorHAnsi"/>
          <w:szCs w:val="24"/>
        </w:rPr>
        <w:t>A</w:t>
      </w:r>
      <w:r w:rsidR="001828E7" w:rsidRPr="00CE0516">
        <w:rPr>
          <w:rFonts w:asciiTheme="minorHAnsi" w:hAnsiTheme="minorHAnsi" w:cstheme="minorHAnsi"/>
          <w:szCs w:val="24"/>
        </w:rPr>
        <w:t>ssessment</w:t>
      </w:r>
      <w:r w:rsidR="008B1D74" w:rsidRPr="00CE0516">
        <w:rPr>
          <w:rFonts w:asciiTheme="minorHAnsi" w:hAnsiTheme="minorHAnsi" w:cstheme="minorHAnsi"/>
          <w:szCs w:val="24"/>
        </w:rPr>
        <w:t xml:space="preserve"> (if coming from an inpatient unit)</w:t>
      </w:r>
    </w:p>
    <w:p w14:paraId="46E01FCF" w14:textId="77777777" w:rsidR="008B1D74" w:rsidRPr="00CE0516" w:rsidRDefault="00B91049" w:rsidP="00CE0516">
      <w:pPr>
        <w:pStyle w:val="ListBullet"/>
        <w:rPr>
          <w:rFonts w:asciiTheme="minorHAnsi" w:hAnsiTheme="minorHAnsi" w:cstheme="minorHAnsi"/>
          <w:szCs w:val="24"/>
        </w:rPr>
      </w:pPr>
      <w:r w:rsidRPr="00CE0516">
        <w:rPr>
          <w:rFonts w:asciiTheme="minorHAnsi" w:hAnsiTheme="minorHAnsi" w:cstheme="minorHAnsi"/>
          <w:szCs w:val="24"/>
        </w:rPr>
        <w:t>Suicide Vulnerabil</w:t>
      </w:r>
      <w:r w:rsidR="001828E7" w:rsidRPr="00CE0516">
        <w:rPr>
          <w:rFonts w:asciiTheme="minorHAnsi" w:hAnsiTheme="minorHAnsi" w:cstheme="minorHAnsi"/>
          <w:szCs w:val="24"/>
        </w:rPr>
        <w:t>ity Assessment Tool (SVAT)</w:t>
      </w:r>
      <w:r w:rsidR="008B1D74" w:rsidRPr="00CE0516">
        <w:rPr>
          <w:rFonts w:asciiTheme="minorHAnsi" w:hAnsiTheme="minorHAnsi" w:cstheme="minorHAnsi"/>
          <w:szCs w:val="24"/>
        </w:rPr>
        <w:t>,</w:t>
      </w:r>
    </w:p>
    <w:p w14:paraId="1F31306D" w14:textId="77777777" w:rsidR="008B1D74" w:rsidRPr="00CE0516" w:rsidRDefault="00B91049" w:rsidP="00CE0516">
      <w:pPr>
        <w:pStyle w:val="ListBullet"/>
        <w:rPr>
          <w:rFonts w:asciiTheme="minorHAnsi" w:hAnsiTheme="minorHAnsi" w:cstheme="minorHAnsi"/>
          <w:szCs w:val="24"/>
        </w:rPr>
      </w:pPr>
      <w:r w:rsidRPr="00CE0516">
        <w:rPr>
          <w:rFonts w:asciiTheme="minorHAnsi" w:hAnsiTheme="minorHAnsi" w:cstheme="minorHAnsi"/>
          <w:szCs w:val="24"/>
        </w:rPr>
        <w:t xml:space="preserve">outcome measures, </w:t>
      </w:r>
    </w:p>
    <w:p w14:paraId="3D1B9279" w14:textId="77777777" w:rsidR="008B1D74" w:rsidRPr="00CE0516" w:rsidRDefault="00B91049" w:rsidP="00CE0516">
      <w:pPr>
        <w:pStyle w:val="ListBullet"/>
        <w:rPr>
          <w:rFonts w:asciiTheme="minorHAnsi" w:hAnsiTheme="minorHAnsi" w:cstheme="minorHAnsi"/>
          <w:szCs w:val="24"/>
        </w:rPr>
      </w:pPr>
      <w:r w:rsidRPr="00CE0516">
        <w:rPr>
          <w:rFonts w:asciiTheme="minorHAnsi" w:hAnsiTheme="minorHAnsi" w:cstheme="minorHAnsi"/>
          <w:szCs w:val="24"/>
        </w:rPr>
        <w:t xml:space="preserve">recent </w:t>
      </w:r>
      <w:r w:rsidR="0086167F" w:rsidRPr="00CE0516">
        <w:rPr>
          <w:rFonts w:asciiTheme="minorHAnsi" w:hAnsiTheme="minorHAnsi" w:cstheme="minorHAnsi"/>
          <w:szCs w:val="24"/>
        </w:rPr>
        <w:t xml:space="preserve">comprehensive </w:t>
      </w:r>
      <w:r w:rsidRPr="00CE0516">
        <w:rPr>
          <w:rFonts w:asciiTheme="minorHAnsi" w:hAnsiTheme="minorHAnsi" w:cstheme="minorHAnsi"/>
          <w:szCs w:val="24"/>
        </w:rPr>
        <w:t xml:space="preserve">assessment, </w:t>
      </w:r>
    </w:p>
    <w:p w14:paraId="65CF13BB" w14:textId="77777777" w:rsidR="008B1D74" w:rsidRPr="00CE0516" w:rsidRDefault="00B91049" w:rsidP="00CE0516">
      <w:pPr>
        <w:pStyle w:val="ListBullet"/>
        <w:rPr>
          <w:rFonts w:asciiTheme="minorHAnsi" w:hAnsiTheme="minorHAnsi" w:cstheme="minorHAnsi"/>
          <w:szCs w:val="24"/>
        </w:rPr>
      </w:pPr>
      <w:r w:rsidRPr="00CE0516">
        <w:rPr>
          <w:rFonts w:asciiTheme="minorHAnsi" w:hAnsiTheme="minorHAnsi" w:cstheme="minorHAnsi"/>
          <w:szCs w:val="24"/>
        </w:rPr>
        <w:t xml:space="preserve">evidence of the efforts already made to provide rehabilitation and support for the person in the community and </w:t>
      </w:r>
    </w:p>
    <w:p w14:paraId="5434DCBA" w14:textId="649B32D9" w:rsidR="00E60926" w:rsidRPr="00CE0516" w:rsidRDefault="00B91049" w:rsidP="00CE0516">
      <w:pPr>
        <w:pStyle w:val="ListBullet"/>
        <w:rPr>
          <w:rFonts w:asciiTheme="minorHAnsi" w:hAnsiTheme="minorHAnsi" w:cstheme="minorHAnsi"/>
          <w:szCs w:val="24"/>
        </w:rPr>
      </w:pPr>
      <w:r w:rsidRPr="00CE0516">
        <w:rPr>
          <w:rFonts w:asciiTheme="minorHAnsi" w:hAnsiTheme="minorHAnsi" w:cstheme="minorHAnsi"/>
          <w:szCs w:val="24"/>
        </w:rPr>
        <w:t>a rationale for the need for an admission to AMHRU along</w:t>
      </w:r>
      <w:r w:rsidR="000F4DE3" w:rsidRPr="00CE0516">
        <w:rPr>
          <w:rFonts w:asciiTheme="minorHAnsi" w:hAnsiTheme="minorHAnsi" w:cstheme="minorHAnsi"/>
          <w:szCs w:val="24"/>
        </w:rPr>
        <w:t xml:space="preserve"> with the goals of the admission</w:t>
      </w:r>
      <w:r w:rsidR="008B1764" w:rsidRPr="00CE0516">
        <w:rPr>
          <w:rFonts w:asciiTheme="minorHAnsi" w:hAnsiTheme="minorHAnsi" w:cstheme="minorHAnsi"/>
          <w:szCs w:val="24"/>
        </w:rPr>
        <w:t xml:space="preserve"> by the person and their referrer. </w:t>
      </w:r>
    </w:p>
    <w:p w14:paraId="4C55FE4C" w14:textId="77777777" w:rsidR="003F3C1D" w:rsidRPr="00CE0516" w:rsidRDefault="003F3C1D" w:rsidP="0067661D">
      <w:pPr>
        <w:rPr>
          <w:rFonts w:asciiTheme="minorHAnsi" w:hAnsiTheme="minorHAnsi" w:cstheme="minorHAnsi"/>
          <w:szCs w:val="24"/>
        </w:rPr>
      </w:pPr>
    </w:p>
    <w:p w14:paraId="1A0998E1" w14:textId="5C12032A" w:rsidR="003F3C1D" w:rsidRPr="00CE0516" w:rsidRDefault="008B1764" w:rsidP="003F3C1D">
      <w:pPr>
        <w:pStyle w:val="NoSpacing"/>
        <w:rPr>
          <w:rFonts w:asciiTheme="minorHAnsi" w:hAnsiTheme="minorHAnsi" w:cstheme="minorHAnsi"/>
          <w:sz w:val="24"/>
          <w:szCs w:val="24"/>
        </w:rPr>
      </w:pPr>
      <w:r w:rsidRPr="00CE0516">
        <w:rPr>
          <w:rFonts w:asciiTheme="minorHAnsi" w:hAnsiTheme="minorHAnsi" w:cstheme="minorHAnsi"/>
          <w:sz w:val="24"/>
          <w:szCs w:val="24"/>
        </w:rPr>
        <w:t xml:space="preserve">Medical </w:t>
      </w:r>
      <w:r w:rsidR="003F3C1D" w:rsidRPr="00CE0516">
        <w:rPr>
          <w:rFonts w:asciiTheme="minorHAnsi" w:hAnsiTheme="minorHAnsi" w:cstheme="minorHAnsi"/>
          <w:sz w:val="24"/>
          <w:szCs w:val="24"/>
        </w:rPr>
        <w:t>Practitioner referrals:</w:t>
      </w:r>
    </w:p>
    <w:p w14:paraId="7D3ABF75" w14:textId="5077CCB2" w:rsidR="003F3C1D" w:rsidRPr="00CE0516" w:rsidRDefault="008B1764" w:rsidP="003F3C1D">
      <w:pPr>
        <w:pStyle w:val="ListBullet"/>
        <w:rPr>
          <w:rFonts w:asciiTheme="minorHAnsi" w:hAnsiTheme="minorHAnsi" w:cstheme="minorHAnsi"/>
          <w:szCs w:val="24"/>
        </w:rPr>
      </w:pPr>
      <w:r w:rsidRPr="00CE0516">
        <w:rPr>
          <w:rFonts w:asciiTheme="minorHAnsi" w:hAnsiTheme="minorHAnsi" w:cstheme="minorHAnsi"/>
          <w:szCs w:val="24"/>
        </w:rPr>
        <w:t xml:space="preserve">Medical practitioners such as </w:t>
      </w:r>
      <w:r w:rsidR="003F3C1D" w:rsidRPr="00CE0516">
        <w:rPr>
          <w:rFonts w:asciiTheme="minorHAnsi" w:hAnsiTheme="minorHAnsi" w:cstheme="minorHAnsi"/>
          <w:szCs w:val="24"/>
        </w:rPr>
        <w:t xml:space="preserve">GPs </w:t>
      </w:r>
      <w:r w:rsidRPr="00CE0516">
        <w:rPr>
          <w:rFonts w:asciiTheme="minorHAnsi" w:hAnsiTheme="minorHAnsi" w:cstheme="minorHAnsi"/>
          <w:szCs w:val="24"/>
        </w:rPr>
        <w:t xml:space="preserve">and private psychiatrists </w:t>
      </w:r>
      <w:r w:rsidR="003F3C1D" w:rsidRPr="00CE0516">
        <w:rPr>
          <w:rFonts w:asciiTheme="minorHAnsi" w:hAnsiTheme="minorHAnsi" w:cstheme="minorHAnsi"/>
          <w:szCs w:val="24"/>
        </w:rPr>
        <w:t xml:space="preserve">are able to refer </w:t>
      </w:r>
      <w:r w:rsidRPr="00CE0516">
        <w:rPr>
          <w:rFonts w:asciiTheme="minorHAnsi" w:hAnsiTheme="minorHAnsi" w:cstheme="minorHAnsi"/>
          <w:szCs w:val="24"/>
        </w:rPr>
        <w:t xml:space="preserve">directly </w:t>
      </w:r>
      <w:r w:rsidR="003F3C1D" w:rsidRPr="00CE0516">
        <w:rPr>
          <w:rFonts w:asciiTheme="minorHAnsi" w:hAnsiTheme="minorHAnsi" w:cstheme="minorHAnsi"/>
          <w:szCs w:val="24"/>
        </w:rPr>
        <w:t>to the AMHRU. Referrals forms are available from the Clinical Nurse Consultant (CNC) who will process the referral</w:t>
      </w:r>
      <w:r w:rsidR="00FE67D3" w:rsidRPr="00CE0516">
        <w:rPr>
          <w:rFonts w:asciiTheme="minorHAnsi" w:hAnsiTheme="minorHAnsi" w:cstheme="minorHAnsi"/>
          <w:szCs w:val="24"/>
        </w:rPr>
        <w:t>.</w:t>
      </w:r>
    </w:p>
    <w:p w14:paraId="51CFF5E5" w14:textId="642B1D3D" w:rsidR="003F3C1D" w:rsidRPr="00CE0516" w:rsidRDefault="003F3C1D" w:rsidP="003F3C1D">
      <w:pPr>
        <w:pStyle w:val="ListBullet"/>
        <w:rPr>
          <w:rFonts w:asciiTheme="minorHAnsi" w:hAnsiTheme="minorHAnsi" w:cstheme="minorHAnsi"/>
          <w:szCs w:val="24"/>
        </w:rPr>
      </w:pPr>
      <w:r w:rsidRPr="00CE0516">
        <w:rPr>
          <w:rFonts w:asciiTheme="minorHAnsi" w:hAnsiTheme="minorHAnsi" w:cstheme="minorHAnsi"/>
          <w:szCs w:val="24"/>
        </w:rPr>
        <w:lastRenderedPageBreak/>
        <w:t xml:space="preserve">Receipt of the referral should be </w:t>
      </w:r>
      <w:r w:rsidR="0015604B" w:rsidRPr="00CE0516">
        <w:rPr>
          <w:rFonts w:asciiTheme="minorHAnsi" w:hAnsiTheme="minorHAnsi" w:cstheme="minorHAnsi"/>
          <w:szCs w:val="24"/>
        </w:rPr>
        <w:t>acknowledged</w:t>
      </w:r>
      <w:r w:rsidR="0015604B" w:rsidRPr="00CE0516">
        <w:rPr>
          <w:rStyle w:val="CommentReference"/>
          <w:rFonts w:asciiTheme="minorHAnsi" w:hAnsiTheme="minorHAnsi" w:cstheme="minorHAnsi"/>
          <w:sz w:val="24"/>
          <w:szCs w:val="24"/>
        </w:rPr>
        <w:t xml:space="preserve"> </w:t>
      </w:r>
      <w:r w:rsidRPr="00CE0516">
        <w:rPr>
          <w:rFonts w:asciiTheme="minorHAnsi" w:hAnsiTheme="minorHAnsi" w:cstheme="minorHAnsi"/>
          <w:szCs w:val="24"/>
        </w:rPr>
        <w:t xml:space="preserve">as soon as possible, and an outcome of the referral provided to the </w:t>
      </w:r>
      <w:r w:rsidR="008B1764" w:rsidRPr="00CE0516">
        <w:rPr>
          <w:rFonts w:asciiTheme="minorHAnsi" w:hAnsiTheme="minorHAnsi" w:cstheme="minorHAnsi"/>
          <w:szCs w:val="24"/>
        </w:rPr>
        <w:t xml:space="preserve">medical practitioner </w:t>
      </w:r>
      <w:r w:rsidRPr="00CE0516">
        <w:rPr>
          <w:rFonts w:asciiTheme="minorHAnsi" w:hAnsiTheme="minorHAnsi" w:cstheme="minorHAnsi"/>
          <w:szCs w:val="24"/>
        </w:rPr>
        <w:t>once a decision has been made</w:t>
      </w:r>
      <w:r w:rsidR="00FE67D3" w:rsidRPr="00CE0516">
        <w:rPr>
          <w:rFonts w:asciiTheme="minorHAnsi" w:hAnsiTheme="minorHAnsi" w:cstheme="minorHAnsi"/>
          <w:szCs w:val="24"/>
        </w:rPr>
        <w:t xml:space="preserve">. </w:t>
      </w:r>
    </w:p>
    <w:p w14:paraId="32193EEA" w14:textId="77777777" w:rsidR="003F3C1D" w:rsidRPr="00CE0516" w:rsidRDefault="003F3C1D" w:rsidP="0067661D">
      <w:pPr>
        <w:rPr>
          <w:rFonts w:asciiTheme="minorHAnsi" w:hAnsiTheme="minorHAnsi" w:cstheme="minorHAnsi"/>
          <w:szCs w:val="24"/>
        </w:rPr>
      </w:pPr>
    </w:p>
    <w:p w14:paraId="0D8F5FFE" w14:textId="77777777" w:rsidR="00D863E2" w:rsidRPr="00CE0516" w:rsidRDefault="001B3E31" w:rsidP="002266AB">
      <w:pPr>
        <w:pStyle w:val="Heading2"/>
        <w:rPr>
          <w:rFonts w:asciiTheme="minorHAnsi" w:hAnsiTheme="minorHAnsi" w:cstheme="minorHAnsi"/>
          <w:szCs w:val="24"/>
        </w:rPr>
      </w:pPr>
      <w:bookmarkStart w:id="31" w:name="_Toc386812413"/>
      <w:bookmarkStart w:id="32" w:name="_Toc387741594"/>
      <w:bookmarkStart w:id="33" w:name="_Toc387741826"/>
      <w:bookmarkStart w:id="34" w:name="_Toc388015526"/>
      <w:bookmarkStart w:id="35" w:name="_Toc388354923"/>
      <w:bookmarkStart w:id="36" w:name="_Toc394658022"/>
      <w:bookmarkStart w:id="37" w:name="_Toc66890141"/>
      <w:r w:rsidRPr="00CE0516">
        <w:rPr>
          <w:rFonts w:asciiTheme="minorHAnsi" w:hAnsiTheme="minorHAnsi" w:cstheme="minorHAnsi"/>
          <w:szCs w:val="24"/>
        </w:rPr>
        <w:t xml:space="preserve">2.4 </w:t>
      </w:r>
      <w:r w:rsidR="008120B5" w:rsidRPr="00CE0516">
        <w:rPr>
          <w:rFonts w:asciiTheme="minorHAnsi" w:hAnsiTheme="minorHAnsi" w:cstheme="minorHAnsi"/>
          <w:szCs w:val="24"/>
        </w:rPr>
        <w:t xml:space="preserve">Referral </w:t>
      </w:r>
      <w:r w:rsidR="00D863E2" w:rsidRPr="00CE0516">
        <w:rPr>
          <w:rFonts w:asciiTheme="minorHAnsi" w:hAnsiTheme="minorHAnsi" w:cstheme="minorHAnsi"/>
          <w:szCs w:val="24"/>
        </w:rPr>
        <w:t>Assessment</w:t>
      </w:r>
      <w:bookmarkEnd w:id="31"/>
      <w:bookmarkEnd w:id="32"/>
      <w:bookmarkEnd w:id="33"/>
      <w:bookmarkEnd w:id="34"/>
      <w:bookmarkEnd w:id="35"/>
      <w:bookmarkEnd w:id="36"/>
      <w:bookmarkEnd w:id="37"/>
    </w:p>
    <w:p w14:paraId="5062439A" w14:textId="77777777" w:rsidR="00F92B02" w:rsidRPr="00CE0516" w:rsidRDefault="00F92B02" w:rsidP="000562F9">
      <w:pPr>
        <w:pStyle w:val="NoSpacing"/>
        <w:rPr>
          <w:rFonts w:asciiTheme="minorHAnsi" w:hAnsiTheme="minorHAnsi" w:cstheme="minorHAnsi"/>
          <w:sz w:val="24"/>
          <w:szCs w:val="24"/>
        </w:rPr>
      </w:pPr>
      <w:r w:rsidRPr="00CE0516">
        <w:rPr>
          <w:rFonts w:asciiTheme="minorHAnsi" w:hAnsiTheme="minorHAnsi" w:cstheme="minorHAnsi"/>
          <w:sz w:val="24"/>
          <w:szCs w:val="24"/>
        </w:rPr>
        <w:t xml:space="preserve">Upon receipt of the referral </w:t>
      </w:r>
      <w:r w:rsidR="00E11D2A" w:rsidRPr="00CE0516">
        <w:rPr>
          <w:rFonts w:asciiTheme="minorHAnsi" w:hAnsiTheme="minorHAnsi" w:cstheme="minorHAnsi"/>
          <w:sz w:val="24"/>
          <w:szCs w:val="24"/>
        </w:rPr>
        <w:t xml:space="preserve">the CNC </w:t>
      </w:r>
      <w:r w:rsidR="0039169B" w:rsidRPr="00CE0516">
        <w:rPr>
          <w:rFonts w:asciiTheme="minorHAnsi" w:hAnsiTheme="minorHAnsi" w:cstheme="minorHAnsi"/>
          <w:sz w:val="24"/>
          <w:szCs w:val="24"/>
        </w:rPr>
        <w:t xml:space="preserve">will: </w:t>
      </w:r>
    </w:p>
    <w:p w14:paraId="72EC7A37" w14:textId="4BFC9EC0" w:rsidR="00F92B02" w:rsidRPr="00CE0516" w:rsidRDefault="00F92B02" w:rsidP="001B3E31">
      <w:pPr>
        <w:pStyle w:val="ListBullet"/>
        <w:rPr>
          <w:rFonts w:asciiTheme="minorHAnsi" w:hAnsiTheme="minorHAnsi" w:cstheme="minorHAnsi"/>
          <w:szCs w:val="24"/>
        </w:rPr>
      </w:pPr>
      <w:r w:rsidRPr="00CE0516">
        <w:rPr>
          <w:rFonts w:asciiTheme="minorHAnsi" w:hAnsiTheme="minorHAnsi" w:cstheme="minorHAnsi"/>
          <w:szCs w:val="24"/>
        </w:rPr>
        <w:t>A</w:t>
      </w:r>
      <w:r w:rsidR="00E11D2A" w:rsidRPr="00CE0516">
        <w:rPr>
          <w:rFonts w:asciiTheme="minorHAnsi" w:hAnsiTheme="minorHAnsi" w:cstheme="minorHAnsi"/>
          <w:szCs w:val="24"/>
        </w:rPr>
        <w:t>cknowledge receipt of the referral</w:t>
      </w:r>
      <w:r w:rsidRPr="00CE0516">
        <w:rPr>
          <w:rFonts w:asciiTheme="minorHAnsi" w:hAnsiTheme="minorHAnsi" w:cstheme="minorHAnsi"/>
          <w:szCs w:val="24"/>
        </w:rPr>
        <w:t xml:space="preserve">. </w:t>
      </w:r>
    </w:p>
    <w:p w14:paraId="751974D5" w14:textId="27980F4C" w:rsidR="008120B5" w:rsidRPr="00CE0516" w:rsidRDefault="008120B5" w:rsidP="001B3E31">
      <w:pPr>
        <w:pStyle w:val="ListBullet"/>
        <w:rPr>
          <w:rFonts w:asciiTheme="minorHAnsi" w:hAnsiTheme="minorHAnsi" w:cstheme="minorHAnsi"/>
          <w:szCs w:val="24"/>
        </w:rPr>
      </w:pPr>
      <w:r w:rsidRPr="00CE0516">
        <w:rPr>
          <w:rFonts w:asciiTheme="minorHAnsi" w:hAnsiTheme="minorHAnsi" w:cstheme="minorHAnsi"/>
          <w:szCs w:val="24"/>
        </w:rPr>
        <w:t xml:space="preserve">Arrange </w:t>
      </w:r>
      <w:r w:rsidR="003F0C59" w:rsidRPr="00CE0516">
        <w:rPr>
          <w:rFonts w:asciiTheme="minorHAnsi" w:hAnsiTheme="minorHAnsi" w:cstheme="minorHAnsi"/>
          <w:szCs w:val="24"/>
        </w:rPr>
        <w:t xml:space="preserve">an appropriate assessment time </w:t>
      </w:r>
      <w:r w:rsidRPr="00CE0516">
        <w:rPr>
          <w:rFonts w:asciiTheme="minorHAnsi" w:hAnsiTheme="minorHAnsi" w:cstheme="minorHAnsi"/>
          <w:szCs w:val="24"/>
        </w:rPr>
        <w:t xml:space="preserve">with </w:t>
      </w:r>
      <w:r w:rsidR="006F010D">
        <w:rPr>
          <w:rFonts w:asciiTheme="minorHAnsi" w:hAnsiTheme="minorHAnsi" w:cstheme="minorHAnsi"/>
          <w:szCs w:val="24"/>
        </w:rPr>
        <w:t xml:space="preserve">the </w:t>
      </w:r>
      <w:r w:rsidRPr="00CE0516">
        <w:rPr>
          <w:rFonts w:asciiTheme="minorHAnsi" w:hAnsiTheme="minorHAnsi" w:cstheme="minorHAnsi"/>
          <w:szCs w:val="24"/>
        </w:rPr>
        <w:t xml:space="preserve">referrer </w:t>
      </w:r>
      <w:r w:rsidR="00EC3B4E" w:rsidRPr="00CE0516">
        <w:rPr>
          <w:rFonts w:asciiTheme="minorHAnsi" w:hAnsiTheme="minorHAnsi" w:cstheme="minorHAnsi"/>
          <w:szCs w:val="24"/>
        </w:rPr>
        <w:t xml:space="preserve">and prospective </w:t>
      </w:r>
      <w:r w:rsidR="00FB1473">
        <w:rPr>
          <w:rFonts w:asciiTheme="minorHAnsi" w:hAnsiTheme="minorHAnsi" w:cstheme="minorHAnsi"/>
          <w:szCs w:val="24"/>
        </w:rPr>
        <w:t>person</w:t>
      </w:r>
      <w:r w:rsidR="003F0C59" w:rsidRPr="00CE0516">
        <w:rPr>
          <w:rFonts w:asciiTheme="minorHAnsi" w:hAnsiTheme="minorHAnsi" w:cstheme="minorHAnsi"/>
          <w:szCs w:val="24"/>
        </w:rPr>
        <w:t>.</w:t>
      </w:r>
      <w:r w:rsidR="00EC3B4E" w:rsidRPr="00CE0516">
        <w:rPr>
          <w:rFonts w:asciiTheme="minorHAnsi" w:hAnsiTheme="minorHAnsi" w:cstheme="minorHAnsi"/>
          <w:szCs w:val="24"/>
        </w:rPr>
        <w:t xml:space="preserve"> </w:t>
      </w:r>
    </w:p>
    <w:p w14:paraId="6CA3FC19" w14:textId="1E1EB500" w:rsidR="0005256E" w:rsidRPr="00CE0516" w:rsidRDefault="0005256E" w:rsidP="0005256E">
      <w:pPr>
        <w:pStyle w:val="ListBullet"/>
        <w:rPr>
          <w:rFonts w:asciiTheme="minorHAnsi" w:hAnsiTheme="minorHAnsi" w:cstheme="minorHAnsi"/>
          <w:szCs w:val="24"/>
        </w:rPr>
      </w:pPr>
      <w:r w:rsidRPr="00CE0516">
        <w:rPr>
          <w:rFonts w:asciiTheme="minorHAnsi" w:hAnsiTheme="minorHAnsi" w:cstheme="minorHAnsi"/>
          <w:szCs w:val="24"/>
        </w:rPr>
        <w:t xml:space="preserve">If the CNC has concerns that the referral is not suitable, they will </w:t>
      </w:r>
      <w:r w:rsidR="0015604B" w:rsidRPr="00CE0516">
        <w:rPr>
          <w:rFonts w:asciiTheme="minorHAnsi" w:hAnsiTheme="minorHAnsi" w:cstheme="minorHAnsi"/>
          <w:szCs w:val="24"/>
        </w:rPr>
        <w:t>discuss at the next</w:t>
      </w:r>
      <w:r w:rsidRPr="00CE0516">
        <w:rPr>
          <w:rFonts w:asciiTheme="minorHAnsi" w:hAnsiTheme="minorHAnsi" w:cstheme="minorHAnsi"/>
          <w:szCs w:val="24"/>
        </w:rPr>
        <w:t xml:space="preserve"> Admission Panel</w:t>
      </w:r>
      <w:r w:rsidR="006F010D">
        <w:rPr>
          <w:rFonts w:asciiTheme="minorHAnsi" w:hAnsiTheme="minorHAnsi" w:cstheme="minorHAnsi"/>
          <w:szCs w:val="24"/>
        </w:rPr>
        <w:t>,</w:t>
      </w:r>
      <w:r w:rsidRPr="00CE0516">
        <w:rPr>
          <w:rFonts w:asciiTheme="minorHAnsi" w:hAnsiTheme="minorHAnsi" w:cstheme="minorHAnsi"/>
          <w:szCs w:val="24"/>
        </w:rPr>
        <w:t xml:space="preserve"> </w:t>
      </w:r>
      <w:r w:rsidR="0015604B" w:rsidRPr="00CE0516">
        <w:rPr>
          <w:rFonts w:asciiTheme="minorHAnsi" w:hAnsiTheme="minorHAnsi" w:cstheme="minorHAnsi"/>
          <w:szCs w:val="24"/>
        </w:rPr>
        <w:t>and</w:t>
      </w:r>
      <w:r w:rsidRPr="00CE0516">
        <w:rPr>
          <w:rFonts w:asciiTheme="minorHAnsi" w:hAnsiTheme="minorHAnsi" w:cstheme="minorHAnsi"/>
          <w:szCs w:val="24"/>
        </w:rPr>
        <w:t xml:space="preserve"> a decision will be made </w:t>
      </w:r>
      <w:r w:rsidR="00836EA9" w:rsidRPr="00CE0516">
        <w:rPr>
          <w:rFonts w:asciiTheme="minorHAnsi" w:hAnsiTheme="minorHAnsi" w:cstheme="minorHAnsi"/>
          <w:szCs w:val="24"/>
        </w:rPr>
        <w:t>about whether to offer an assessment</w:t>
      </w:r>
      <w:r w:rsidR="003F0C59" w:rsidRPr="00CE0516">
        <w:rPr>
          <w:rFonts w:asciiTheme="minorHAnsi" w:hAnsiTheme="minorHAnsi" w:cstheme="minorHAnsi"/>
          <w:szCs w:val="24"/>
        </w:rPr>
        <w:t>.</w:t>
      </w:r>
    </w:p>
    <w:p w14:paraId="5A13B21A" w14:textId="77777777" w:rsidR="00FE67D3" w:rsidRPr="00CE0516" w:rsidRDefault="00FE67D3" w:rsidP="003F3C1D">
      <w:pPr>
        <w:rPr>
          <w:rFonts w:asciiTheme="minorHAnsi" w:hAnsiTheme="minorHAnsi" w:cstheme="minorHAnsi"/>
          <w:b/>
          <w:bCs/>
          <w:szCs w:val="24"/>
        </w:rPr>
      </w:pPr>
    </w:p>
    <w:p w14:paraId="1343D2B0" w14:textId="3855FAF0" w:rsidR="00C4653E" w:rsidRPr="00CE0516" w:rsidRDefault="00327867" w:rsidP="00FE67D3">
      <w:pPr>
        <w:rPr>
          <w:rFonts w:asciiTheme="minorHAnsi" w:hAnsiTheme="minorHAnsi" w:cstheme="minorHAnsi"/>
          <w:i/>
          <w:iCs/>
          <w:szCs w:val="24"/>
        </w:rPr>
      </w:pPr>
      <w:r w:rsidRPr="00CE0516">
        <w:rPr>
          <w:rFonts w:asciiTheme="minorHAnsi" w:hAnsiTheme="minorHAnsi" w:cstheme="minorHAnsi"/>
          <w:i/>
          <w:iCs/>
          <w:szCs w:val="24"/>
        </w:rPr>
        <w:t xml:space="preserve">2.4.1 </w:t>
      </w:r>
      <w:r w:rsidR="0005256E" w:rsidRPr="00CE0516">
        <w:rPr>
          <w:rFonts w:asciiTheme="minorHAnsi" w:hAnsiTheme="minorHAnsi" w:cstheme="minorHAnsi"/>
          <w:i/>
          <w:iCs/>
          <w:szCs w:val="24"/>
        </w:rPr>
        <w:t>A</w:t>
      </w:r>
      <w:r w:rsidR="00C4653E" w:rsidRPr="00CE0516">
        <w:rPr>
          <w:rFonts w:asciiTheme="minorHAnsi" w:hAnsiTheme="minorHAnsi" w:cstheme="minorHAnsi"/>
          <w:i/>
          <w:iCs/>
          <w:szCs w:val="24"/>
        </w:rPr>
        <w:t>ssessment interview</w:t>
      </w:r>
    </w:p>
    <w:p w14:paraId="2BF652C6" w14:textId="5E275538" w:rsidR="003F3C1D" w:rsidRPr="00CE0516" w:rsidRDefault="003F3C1D" w:rsidP="003F3C1D">
      <w:pPr>
        <w:rPr>
          <w:rFonts w:asciiTheme="minorHAnsi" w:hAnsiTheme="minorHAnsi" w:cstheme="minorHAnsi"/>
          <w:szCs w:val="24"/>
        </w:rPr>
      </w:pPr>
      <w:r w:rsidRPr="00CE0516">
        <w:rPr>
          <w:rFonts w:asciiTheme="minorHAnsi" w:hAnsiTheme="minorHAnsi" w:cstheme="minorHAnsi"/>
          <w:szCs w:val="24"/>
        </w:rPr>
        <w:t>During</w:t>
      </w:r>
      <w:r w:rsidR="00631BA3" w:rsidRPr="00CE0516">
        <w:rPr>
          <w:rStyle w:val="CommentReference"/>
          <w:rFonts w:asciiTheme="minorHAnsi" w:hAnsiTheme="minorHAnsi" w:cstheme="minorHAnsi"/>
          <w:sz w:val="24"/>
          <w:szCs w:val="24"/>
        </w:rPr>
        <w:t xml:space="preserve"> </w:t>
      </w:r>
      <w:r w:rsidRPr="00CE0516">
        <w:rPr>
          <w:rFonts w:asciiTheme="minorHAnsi" w:hAnsiTheme="minorHAnsi" w:cstheme="minorHAnsi"/>
          <w:szCs w:val="24"/>
        </w:rPr>
        <w:t xml:space="preserve">the assessment </w:t>
      </w:r>
      <w:r w:rsidR="00EC3B4E" w:rsidRPr="00CE0516">
        <w:rPr>
          <w:rFonts w:asciiTheme="minorHAnsi" w:hAnsiTheme="minorHAnsi" w:cstheme="minorHAnsi"/>
          <w:szCs w:val="24"/>
        </w:rPr>
        <w:t>interview</w:t>
      </w:r>
      <w:r w:rsidRPr="00CE0516">
        <w:rPr>
          <w:rFonts w:asciiTheme="minorHAnsi" w:hAnsiTheme="minorHAnsi" w:cstheme="minorHAnsi"/>
          <w:szCs w:val="24"/>
        </w:rPr>
        <w:t xml:space="preserve"> the CNC or assessor will explain the unit processes and expectations including rules around </w:t>
      </w:r>
      <w:r w:rsidR="0001724C" w:rsidRPr="00CE0516">
        <w:rPr>
          <w:rFonts w:asciiTheme="minorHAnsi" w:hAnsiTheme="minorHAnsi" w:cstheme="minorHAnsi"/>
          <w:szCs w:val="24"/>
        </w:rPr>
        <w:t xml:space="preserve">leave, </w:t>
      </w:r>
      <w:r w:rsidRPr="00CE0516">
        <w:rPr>
          <w:rFonts w:asciiTheme="minorHAnsi" w:hAnsiTheme="minorHAnsi" w:cstheme="minorHAnsi"/>
          <w:szCs w:val="24"/>
        </w:rPr>
        <w:t xml:space="preserve">smoking, drug and alcohol use.  A discussion should be held about items that cannot be brought onto the unit </w:t>
      </w:r>
      <w:r w:rsidR="0015604B" w:rsidRPr="00CE0516">
        <w:rPr>
          <w:rFonts w:asciiTheme="minorHAnsi" w:hAnsiTheme="minorHAnsi" w:cstheme="minorHAnsi"/>
          <w:szCs w:val="24"/>
        </w:rPr>
        <w:t xml:space="preserve">(see point 5.1) </w:t>
      </w:r>
      <w:r w:rsidRPr="00CE0516">
        <w:rPr>
          <w:rFonts w:asciiTheme="minorHAnsi" w:hAnsiTheme="minorHAnsi" w:cstheme="minorHAnsi"/>
          <w:szCs w:val="24"/>
        </w:rPr>
        <w:t xml:space="preserve">and that only a limited amount of personal possessions should be brought to the unit.  Excessive amounts of belongings will be requested to be removed.  Items remaining on the unit for more than 1 week after discharge may be disposed of at the </w:t>
      </w:r>
      <w:r w:rsidR="00A3675B">
        <w:rPr>
          <w:rFonts w:asciiTheme="minorHAnsi" w:hAnsiTheme="minorHAnsi" w:cstheme="minorHAnsi"/>
          <w:szCs w:val="24"/>
        </w:rPr>
        <w:t>person</w:t>
      </w:r>
      <w:r w:rsidR="00F51286">
        <w:rPr>
          <w:rFonts w:asciiTheme="minorHAnsi" w:hAnsiTheme="minorHAnsi" w:cstheme="minorHAnsi"/>
          <w:szCs w:val="24"/>
        </w:rPr>
        <w:t>’</w:t>
      </w:r>
      <w:r w:rsidR="00A3675B">
        <w:rPr>
          <w:rFonts w:asciiTheme="minorHAnsi" w:hAnsiTheme="minorHAnsi" w:cstheme="minorHAnsi"/>
          <w:szCs w:val="24"/>
        </w:rPr>
        <w:t>s</w:t>
      </w:r>
      <w:r w:rsidRPr="00CE0516">
        <w:rPr>
          <w:rFonts w:asciiTheme="minorHAnsi" w:hAnsiTheme="minorHAnsi" w:cstheme="minorHAnsi"/>
          <w:szCs w:val="24"/>
        </w:rPr>
        <w:t xml:space="preserve"> expense.</w:t>
      </w:r>
    </w:p>
    <w:p w14:paraId="23D24F8C" w14:textId="77777777" w:rsidR="003F3C1D" w:rsidRPr="00CE0516" w:rsidRDefault="003F3C1D" w:rsidP="003F3C1D">
      <w:pPr>
        <w:rPr>
          <w:rFonts w:asciiTheme="minorHAnsi" w:hAnsiTheme="minorHAnsi" w:cstheme="minorHAnsi"/>
          <w:szCs w:val="24"/>
        </w:rPr>
      </w:pPr>
    </w:p>
    <w:p w14:paraId="56426AA0" w14:textId="02835674" w:rsidR="00901B5E" w:rsidRPr="00CE0516" w:rsidRDefault="00901B5E" w:rsidP="00901B5E">
      <w:pPr>
        <w:rPr>
          <w:rFonts w:asciiTheme="minorHAnsi" w:hAnsiTheme="minorHAnsi" w:cstheme="minorHAnsi"/>
          <w:i/>
          <w:iCs/>
          <w:szCs w:val="24"/>
        </w:rPr>
      </w:pPr>
      <w:r w:rsidRPr="00CE0516">
        <w:rPr>
          <w:rFonts w:asciiTheme="minorHAnsi" w:hAnsiTheme="minorHAnsi" w:cstheme="minorHAnsi"/>
          <w:i/>
          <w:iCs/>
          <w:szCs w:val="24"/>
        </w:rPr>
        <w:t>It will be explained to the person that if they</w:t>
      </w:r>
      <w:r w:rsidR="00BA376D">
        <w:rPr>
          <w:rFonts w:asciiTheme="minorHAnsi" w:hAnsiTheme="minorHAnsi" w:cstheme="minorHAnsi"/>
          <w:i/>
          <w:iCs/>
          <w:szCs w:val="24"/>
        </w:rPr>
        <w:t xml:space="preserve"> are</w:t>
      </w:r>
      <w:r w:rsidRPr="00CE0516">
        <w:rPr>
          <w:rFonts w:asciiTheme="minorHAnsi" w:hAnsiTheme="minorHAnsi" w:cstheme="minorHAnsi"/>
          <w:i/>
          <w:iCs/>
          <w:szCs w:val="24"/>
        </w:rPr>
        <w:t xml:space="preserve"> </w:t>
      </w:r>
      <w:r w:rsidR="00BA376D" w:rsidRPr="00CE0516">
        <w:rPr>
          <w:rFonts w:asciiTheme="minorHAnsi" w:hAnsiTheme="minorHAnsi" w:cstheme="minorHAnsi"/>
          <w:i/>
          <w:iCs/>
          <w:szCs w:val="24"/>
        </w:rPr>
        <w:t>otherwise fit for discharge</w:t>
      </w:r>
      <w:r w:rsidR="00BA376D">
        <w:rPr>
          <w:rFonts w:asciiTheme="minorHAnsi" w:hAnsiTheme="minorHAnsi" w:cstheme="minorHAnsi"/>
          <w:i/>
          <w:iCs/>
          <w:szCs w:val="24"/>
        </w:rPr>
        <w:t>,</w:t>
      </w:r>
      <w:r w:rsidR="00BA376D" w:rsidRPr="00CE0516">
        <w:rPr>
          <w:rFonts w:asciiTheme="minorHAnsi" w:hAnsiTheme="minorHAnsi" w:cstheme="minorHAnsi"/>
          <w:i/>
          <w:iCs/>
          <w:szCs w:val="24"/>
        </w:rPr>
        <w:t xml:space="preserve"> </w:t>
      </w:r>
      <w:r w:rsidR="00BA376D">
        <w:rPr>
          <w:rFonts w:asciiTheme="minorHAnsi" w:hAnsiTheme="minorHAnsi" w:cstheme="minorHAnsi"/>
          <w:i/>
          <w:iCs/>
          <w:szCs w:val="24"/>
        </w:rPr>
        <w:t xml:space="preserve">though choose to </w:t>
      </w:r>
      <w:r w:rsidR="00BA376D" w:rsidRPr="00CE0516">
        <w:rPr>
          <w:rFonts w:asciiTheme="minorHAnsi" w:hAnsiTheme="minorHAnsi" w:cstheme="minorHAnsi"/>
          <w:i/>
          <w:iCs/>
          <w:szCs w:val="24"/>
        </w:rPr>
        <w:t>remain</w:t>
      </w:r>
      <w:r w:rsidR="00BA376D">
        <w:rPr>
          <w:rFonts w:asciiTheme="minorHAnsi" w:hAnsiTheme="minorHAnsi" w:cstheme="minorHAnsi"/>
          <w:i/>
          <w:iCs/>
          <w:szCs w:val="24"/>
        </w:rPr>
        <w:t xml:space="preserve"> at </w:t>
      </w:r>
      <w:r w:rsidRPr="00CE0516">
        <w:rPr>
          <w:rFonts w:asciiTheme="minorHAnsi" w:hAnsiTheme="minorHAnsi" w:cstheme="minorHAnsi"/>
          <w:i/>
          <w:iCs/>
          <w:szCs w:val="24"/>
        </w:rPr>
        <w:t>the unit on the completion of their rehabilitation program</w:t>
      </w:r>
      <w:r w:rsidR="0005256E" w:rsidRPr="00CE0516">
        <w:rPr>
          <w:rFonts w:asciiTheme="minorHAnsi" w:hAnsiTheme="minorHAnsi" w:cstheme="minorHAnsi"/>
          <w:i/>
          <w:iCs/>
          <w:szCs w:val="24"/>
        </w:rPr>
        <w:t>,</w:t>
      </w:r>
      <w:r w:rsidRPr="00CE0516">
        <w:rPr>
          <w:rFonts w:asciiTheme="minorHAnsi" w:hAnsiTheme="minorHAnsi" w:cstheme="minorHAnsi"/>
          <w:i/>
          <w:iCs/>
          <w:szCs w:val="24"/>
        </w:rPr>
        <w:t xml:space="preserve"> they may be charged as a </w:t>
      </w:r>
      <w:r w:rsidR="008B1764" w:rsidRPr="00CE0516">
        <w:rPr>
          <w:rFonts w:asciiTheme="minorHAnsi" w:hAnsiTheme="minorHAnsi" w:cstheme="minorHAnsi"/>
          <w:i/>
          <w:iCs/>
          <w:szCs w:val="24"/>
        </w:rPr>
        <w:t>N</w:t>
      </w:r>
      <w:r w:rsidRPr="00CE0516">
        <w:rPr>
          <w:rFonts w:asciiTheme="minorHAnsi" w:hAnsiTheme="minorHAnsi" w:cstheme="minorHAnsi"/>
          <w:i/>
          <w:iCs/>
          <w:szCs w:val="24"/>
        </w:rPr>
        <w:t xml:space="preserve">ursing </w:t>
      </w:r>
      <w:r w:rsidR="008B1764" w:rsidRPr="00CE0516">
        <w:rPr>
          <w:rFonts w:asciiTheme="minorHAnsi" w:hAnsiTheme="minorHAnsi" w:cstheme="minorHAnsi"/>
          <w:i/>
          <w:iCs/>
          <w:szCs w:val="24"/>
        </w:rPr>
        <w:t>H</w:t>
      </w:r>
      <w:r w:rsidRPr="00CE0516">
        <w:rPr>
          <w:rFonts w:asciiTheme="minorHAnsi" w:hAnsiTheme="minorHAnsi" w:cstheme="minorHAnsi"/>
          <w:i/>
          <w:iCs/>
          <w:szCs w:val="24"/>
        </w:rPr>
        <w:t xml:space="preserve">ome </w:t>
      </w:r>
      <w:r w:rsidR="008B1764" w:rsidRPr="00CE0516">
        <w:rPr>
          <w:rFonts w:asciiTheme="minorHAnsi" w:hAnsiTheme="minorHAnsi" w:cstheme="minorHAnsi"/>
          <w:i/>
          <w:iCs/>
          <w:szCs w:val="24"/>
        </w:rPr>
        <w:t>T</w:t>
      </w:r>
      <w:r w:rsidRPr="00CE0516">
        <w:rPr>
          <w:rFonts w:asciiTheme="minorHAnsi" w:hAnsiTheme="minorHAnsi" w:cstheme="minorHAnsi"/>
          <w:i/>
          <w:iCs/>
          <w:szCs w:val="24"/>
        </w:rPr>
        <w:t xml:space="preserve">ype </w:t>
      </w:r>
      <w:r w:rsidR="008B1764" w:rsidRPr="00CE0516">
        <w:rPr>
          <w:rFonts w:asciiTheme="minorHAnsi" w:hAnsiTheme="minorHAnsi" w:cstheme="minorHAnsi"/>
          <w:i/>
          <w:iCs/>
          <w:szCs w:val="24"/>
        </w:rPr>
        <w:t>P</w:t>
      </w:r>
      <w:r w:rsidRPr="00CE0516">
        <w:rPr>
          <w:rFonts w:asciiTheme="minorHAnsi" w:hAnsiTheme="minorHAnsi" w:cstheme="minorHAnsi"/>
          <w:i/>
          <w:iCs/>
          <w:szCs w:val="24"/>
        </w:rPr>
        <w:t xml:space="preserve">atient consistent with broader hospital policy. </w:t>
      </w:r>
      <w:r w:rsidR="00BA376D" w:rsidRPr="00A240C0">
        <w:rPr>
          <w:rFonts w:asciiTheme="minorHAnsi" w:hAnsiTheme="minorHAnsi" w:cstheme="minorHAnsi"/>
          <w:i/>
          <w:iCs/>
          <w:szCs w:val="24"/>
        </w:rPr>
        <w:t xml:space="preserve">The Sub and Non-Acute Patient (SNAP) team can assist with </w:t>
      </w:r>
      <w:r w:rsidR="00BA376D">
        <w:rPr>
          <w:rFonts w:asciiTheme="minorHAnsi" w:hAnsiTheme="minorHAnsi" w:cstheme="minorHAnsi"/>
          <w:i/>
          <w:iCs/>
          <w:szCs w:val="24"/>
        </w:rPr>
        <w:t>the assessment process:</w:t>
      </w:r>
      <w:r w:rsidR="00BA376D" w:rsidRPr="00A240C0">
        <w:rPr>
          <w:rFonts w:asciiTheme="minorHAnsi" w:hAnsiTheme="minorHAnsi" w:cstheme="minorHAnsi"/>
          <w:i/>
          <w:iCs/>
          <w:szCs w:val="24"/>
        </w:rPr>
        <w:t xml:space="preserve"> CHS.HIS.SNAP@act.gov.au</w:t>
      </w:r>
    </w:p>
    <w:p w14:paraId="4D0161E1" w14:textId="0F16D09A" w:rsidR="00901B5E" w:rsidRPr="00CE0516" w:rsidRDefault="00901B5E" w:rsidP="003F3C1D">
      <w:pPr>
        <w:rPr>
          <w:rFonts w:asciiTheme="minorHAnsi" w:hAnsiTheme="minorHAnsi" w:cstheme="minorHAnsi"/>
          <w:szCs w:val="24"/>
        </w:rPr>
      </w:pPr>
    </w:p>
    <w:p w14:paraId="218A4157" w14:textId="343A7DDD" w:rsidR="003035CC" w:rsidRPr="00CE0516" w:rsidRDefault="003035CC" w:rsidP="0013214C">
      <w:pPr>
        <w:pStyle w:val="NoSpacing"/>
        <w:rPr>
          <w:rFonts w:asciiTheme="minorHAnsi" w:hAnsiTheme="minorHAnsi" w:cstheme="minorHAnsi"/>
          <w:sz w:val="24"/>
          <w:szCs w:val="24"/>
        </w:rPr>
      </w:pPr>
      <w:r w:rsidRPr="00CE0516">
        <w:rPr>
          <w:rFonts w:asciiTheme="minorHAnsi" w:hAnsiTheme="minorHAnsi" w:cstheme="minorHAnsi"/>
          <w:sz w:val="24"/>
          <w:szCs w:val="24"/>
        </w:rPr>
        <w:t>Once completed</w:t>
      </w:r>
      <w:r w:rsidR="007174E0">
        <w:rPr>
          <w:rFonts w:asciiTheme="minorHAnsi" w:hAnsiTheme="minorHAnsi" w:cstheme="minorHAnsi"/>
          <w:sz w:val="24"/>
          <w:szCs w:val="24"/>
        </w:rPr>
        <w:t>,</w:t>
      </w:r>
      <w:r w:rsidRPr="00CE0516">
        <w:rPr>
          <w:rFonts w:asciiTheme="minorHAnsi" w:hAnsiTheme="minorHAnsi" w:cstheme="minorHAnsi"/>
          <w:sz w:val="24"/>
          <w:szCs w:val="24"/>
        </w:rPr>
        <w:t xml:space="preserve"> an </w:t>
      </w:r>
      <w:r w:rsidR="00152BE9" w:rsidRPr="00CE0516">
        <w:rPr>
          <w:rFonts w:asciiTheme="minorHAnsi" w:hAnsiTheme="minorHAnsi" w:cstheme="minorHAnsi"/>
          <w:sz w:val="24"/>
          <w:szCs w:val="24"/>
        </w:rPr>
        <w:t xml:space="preserve">assessment </w:t>
      </w:r>
      <w:r w:rsidRPr="00CE0516">
        <w:rPr>
          <w:rFonts w:asciiTheme="minorHAnsi" w:hAnsiTheme="minorHAnsi" w:cstheme="minorHAnsi"/>
          <w:sz w:val="24"/>
          <w:szCs w:val="24"/>
        </w:rPr>
        <w:t>is presented to the Admission Panel for a decision</w:t>
      </w:r>
      <w:r w:rsidR="003F3C1D" w:rsidRPr="00CE0516">
        <w:rPr>
          <w:rFonts w:asciiTheme="minorHAnsi" w:hAnsiTheme="minorHAnsi" w:cstheme="minorHAnsi"/>
          <w:sz w:val="24"/>
          <w:szCs w:val="24"/>
        </w:rPr>
        <w:t>.</w:t>
      </w:r>
    </w:p>
    <w:p w14:paraId="4FF95908" w14:textId="77777777" w:rsidR="0005256E" w:rsidRPr="00CE0516" w:rsidRDefault="0005256E" w:rsidP="0013214C">
      <w:pPr>
        <w:pStyle w:val="NoSpacing"/>
        <w:rPr>
          <w:rFonts w:asciiTheme="minorHAnsi" w:hAnsiTheme="minorHAnsi" w:cstheme="minorHAnsi"/>
          <w:sz w:val="24"/>
          <w:szCs w:val="24"/>
        </w:rPr>
      </w:pPr>
    </w:p>
    <w:p w14:paraId="2BD96B1D" w14:textId="7EE0A1C2" w:rsidR="00D863E2" w:rsidRPr="00CE0516" w:rsidRDefault="008D36E7" w:rsidP="001B3E31">
      <w:pPr>
        <w:pStyle w:val="Heading2"/>
        <w:rPr>
          <w:rFonts w:asciiTheme="minorHAnsi" w:hAnsiTheme="minorHAnsi" w:cstheme="minorHAnsi"/>
          <w:szCs w:val="24"/>
        </w:rPr>
      </w:pPr>
      <w:bookmarkStart w:id="38" w:name="_Toc66890142"/>
      <w:r w:rsidRPr="00CE0516">
        <w:rPr>
          <w:rFonts w:asciiTheme="minorHAnsi" w:hAnsiTheme="minorHAnsi" w:cstheme="minorHAnsi"/>
          <w:szCs w:val="24"/>
        </w:rPr>
        <w:t>2.</w:t>
      </w:r>
      <w:r w:rsidR="00FE67D3" w:rsidRPr="00CE0516">
        <w:rPr>
          <w:rFonts w:asciiTheme="minorHAnsi" w:hAnsiTheme="minorHAnsi" w:cstheme="minorHAnsi"/>
          <w:szCs w:val="24"/>
        </w:rPr>
        <w:t>5</w:t>
      </w:r>
      <w:r w:rsidR="001B3E31" w:rsidRPr="00CE0516">
        <w:rPr>
          <w:rFonts w:asciiTheme="minorHAnsi" w:hAnsiTheme="minorHAnsi" w:cstheme="minorHAnsi"/>
          <w:szCs w:val="24"/>
        </w:rPr>
        <w:t xml:space="preserve"> </w:t>
      </w:r>
      <w:r w:rsidR="006D1F24" w:rsidRPr="00CE0516">
        <w:rPr>
          <w:rFonts w:asciiTheme="minorHAnsi" w:hAnsiTheme="minorHAnsi" w:cstheme="minorHAnsi"/>
          <w:szCs w:val="24"/>
        </w:rPr>
        <w:t xml:space="preserve">Admission Panel </w:t>
      </w:r>
      <w:r w:rsidR="00A114FC" w:rsidRPr="00CE0516">
        <w:rPr>
          <w:rFonts w:asciiTheme="minorHAnsi" w:hAnsiTheme="minorHAnsi" w:cstheme="minorHAnsi"/>
          <w:szCs w:val="24"/>
        </w:rPr>
        <w:t>(AP)</w:t>
      </w:r>
      <w:bookmarkEnd w:id="38"/>
    </w:p>
    <w:p w14:paraId="4EEEFDE4" w14:textId="4AB92524" w:rsidR="00A54B9F" w:rsidRPr="00CE0516" w:rsidRDefault="00A54B9F" w:rsidP="009050AF">
      <w:pPr>
        <w:rPr>
          <w:rFonts w:asciiTheme="minorHAnsi" w:hAnsiTheme="minorHAnsi" w:cstheme="minorHAnsi"/>
          <w:szCs w:val="24"/>
        </w:rPr>
      </w:pPr>
      <w:r w:rsidRPr="00CE0516">
        <w:rPr>
          <w:rFonts w:asciiTheme="minorHAnsi" w:hAnsiTheme="minorHAnsi" w:cstheme="minorHAnsi"/>
          <w:szCs w:val="24"/>
        </w:rPr>
        <w:t>The admission panel meeting is multi-</w:t>
      </w:r>
      <w:r w:rsidR="00EC3B4E" w:rsidRPr="00CE0516">
        <w:rPr>
          <w:rFonts w:asciiTheme="minorHAnsi" w:hAnsiTheme="minorHAnsi" w:cstheme="minorHAnsi"/>
          <w:szCs w:val="24"/>
        </w:rPr>
        <w:t>disciplinary and</w:t>
      </w:r>
      <w:r w:rsidRPr="00CE0516">
        <w:rPr>
          <w:rFonts w:asciiTheme="minorHAnsi" w:hAnsiTheme="minorHAnsi" w:cstheme="minorHAnsi"/>
          <w:szCs w:val="24"/>
        </w:rPr>
        <w:t xml:space="preserve"> comprised of the ADON and/or CNC, </w:t>
      </w:r>
      <w:r w:rsidR="00EF3C22" w:rsidRPr="00CE0516">
        <w:rPr>
          <w:rFonts w:asciiTheme="minorHAnsi" w:hAnsiTheme="minorHAnsi" w:cstheme="minorHAnsi"/>
          <w:szCs w:val="24"/>
        </w:rPr>
        <w:t>Clinical Director</w:t>
      </w:r>
      <w:r w:rsidR="008B1764" w:rsidRPr="00CE0516">
        <w:rPr>
          <w:rFonts w:asciiTheme="minorHAnsi" w:hAnsiTheme="minorHAnsi" w:cstheme="minorHAnsi"/>
          <w:szCs w:val="24"/>
        </w:rPr>
        <w:t xml:space="preserve"> and/or</w:t>
      </w:r>
      <w:r w:rsidR="00EF3C22" w:rsidRPr="00CE0516">
        <w:rPr>
          <w:rFonts w:asciiTheme="minorHAnsi" w:hAnsiTheme="minorHAnsi" w:cstheme="minorHAnsi"/>
          <w:szCs w:val="24"/>
        </w:rPr>
        <w:t xml:space="preserve"> </w:t>
      </w:r>
      <w:r w:rsidRPr="00CE0516">
        <w:rPr>
          <w:rFonts w:asciiTheme="minorHAnsi" w:hAnsiTheme="minorHAnsi" w:cstheme="minorHAnsi"/>
          <w:szCs w:val="24"/>
        </w:rPr>
        <w:t xml:space="preserve">Consultant Psychiatrist, </w:t>
      </w:r>
      <w:r w:rsidR="008B1764" w:rsidRPr="00CE0516">
        <w:rPr>
          <w:rFonts w:asciiTheme="minorHAnsi" w:hAnsiTheme="minorHAnsi" w:cstheme="minorHAnsi"/>
          <w:szCs w:val="24"/>
        </w:rPr>
        <w:t xml:space="preserve">Allied </w:t>
      </w:r>
      <w:r w:rsidR="00D1178B" w:rsidRPr="00CE0516">
        <w:rPr>
          <w:rFonts w:asciiTheme="minorHAnsi" w:hAnsiTheme="minorHAnsi" w:cstheme="minorHAnsi"/>
          <w:szCs w:val="24"/>
        </w:rPr>
        <w:t>Health</w:t>
      </w:r>
      <w:r w:rsidR="008B1764" w:rsidRPr="00CE0516">
        <w:rPr>
          <w:rFonts w:asciiTheme="minorHAnsi" w:hAnsiTheme="minorHAnsi" w:cstheme="minorHAnsi"/>
          <w:szCs w:val="24"/>
        </w:rPr>
        <w:t xml:space="preserve"> Manager (or delegate) </w:t>
      </w:r>
      <w:r w:rsidRPr="00CE0516">
        <w:rPr>
          <w:rFonts w:asciiTheme="minorHAnsi" w:hAnsiTheme="minorHAnsi" w:cstheme="minorHAnsi"/>
          <w:szCs w:val="24"/>
        </w:rPr>
        <w:t xml:space="preserve">and whenever available, one senior nurse from AMHRU. The meeting is chaired by the CNC and recorded </w:t>
      </w:r>
      <w:r w:rsidR="003035CC" w:rsidRPr="00CE0516">
        <w:rPr>
          <w:rFonts w:asciiTheme="minorHAnsi" w:hAnsiTheme="minorHAnsi" w:cstheme="minorHAnsi"/>
          <w:szCs w:val="24"/>
        </w:rPr>
        <w:t xml:space="preserve">on </w:t>
      </w:r>
      <w:r w:rsidR="00EE78DC" w:rsidRPr="00CE0516">
        <w:rPr>
          <w:rFonts w:asciiTheme="minorHAnsi" w:hAnsiTheme="minorHAnsi" w:cstheme="minorHAnsi"/>
          <w:szCs w:val="24"/>
        </w:rPr>
        <w:t>the Digital Health Record</w:t>
      </w:r>
      <w:r w:rsidRPr="00CE0516">
        <w:rPr>
          <w:rFonts w:asciiTheme="minorHAnsi" w:hAnsiTheme="minorHAnsi" w:cstheme="minorHAnsi"/>
          <w:szCs w:val="24"/>
        </w:rPr>
        <w:t>.</w:t>
      </w:r>
      <w:r w:rsidR="00EF3C22" w:rsidRPr="00CE0516">
        <w:rPr>
          <w:rFonts w:asciiTheme="minorHAnsi" w:hAnsiTheme="minorHAnsi" w:cstheme="minorHAnsi"/>
          <w:szCs w:val="24"/>
        </w:rPr>
        <w:t xml:space="preserve"> </w:t>
      </w:r>
    </w:p>
    <w:p w14:paraId="418F032C" w14:textId="77777777" w:rsidR="00EC3B4E" w:rsidRPr="00CE0516" w:rsidRDefault="00EC3B4E" w:rsidP="009050AF">
      <w:pPr>
        <w:rPr>
          <w:rFonts w:asciiTheme="minorHAnsi" w:hAnsiTheme="minorHAnsi" w:cstheme="minorHAnsi"/>
          <w:szCs w:val="24"/>
        </w:rPr>
      </w:pPr>
    </w:p>
    <w:p w14:paraId="267985AE" w14:textId="3BD2B889" w:rsidR="00EC3B4E" w:rsidRPr="00CE0516" w:rsidRDefault="00EC3B4E" w:rsidP="00EC3B4E">
      <w:pPr>
        <w:pStyle w:val="NoSpacing"/>
        <w:rPr>
          <w:rFonts w:asciiTheme="minorHAnsi" w:hAnsiTheme="minorHAnsi" w:cstheme="minorHAnsi"/>
          <w:sz w:val="24"/>
          <w:szCs w:val="24"/>
        </w:rPr>
      </w:pPr>
      <w:r w:rsidRPr="00CE0516">
        <w:rPr>
          <w:rFonts w:asciiTheme="minorHAnsi" w:hAnsiTheme="minorHAnsi" w:cstheme="minorHAnsi"/>
          <w:sz w:val="24"/>
          <w:szCs w:val="24"/>
        </w:rPr>
        <w:t>The outcome of a risk assessment will form part of the person’s assessment to be discussed at the Admission Panel (AP). The AP will discuss what interventions (environmental, procedural, and relational) might be instigated to mitigate any identified risks and whether admission will proceed.</w:t>
      </w:r>
    </w:p>
    <w:p w14:paraId="1F0A1DC2" w14:textId="77777777" w:rsidR="00A54B9F" w:rsidRPr="00CE0516" w:rsidRDefault="00A54B9F" w:rsidP="0013214C">
      <w:pPr>
        <w:pStyle w:val="NoSpacing"/>
        <w:rPr>
          <w:rFonts w:asciiTheme="minorHAnsi" w:hAnsiTheme="minorHAnsi" w:cstheme="minorHAnsi"/>
          <w:sz w:val="24"/>
          <w:szCs w:val="24"/>
        </w:rPr>
      </w:pPr>
    </w:p>
    <w:p w14:paraId="62246222" w14:textId="77777777" w:rsidR="00A114FC" w:rsidRPr="00CE0516" w:rsidRDefault="00A114FC" w:rsidP="00A114FC">
      <w:pPr>
        <w:rPr>
          <w:rFonts w:asciiTheme="minorHAnsi" w:hAnsiTheme="minorHAnsi" w:cstheme="minorHAnsi"/>
          <w:szCs w:val="24"/>
        </w:rPr>
      </w:pPr>
      <w:r w:rsidRPr="00CE0516">
        <w:rPr>
          <w:rFonts w:asciiTheme="minorHAnsi" w:hAnsiTheme="minorHAnsi" w:cstheme="minorHAnsi"/>
          <w:szCs w:val="24"/>
        </w:rPr>
        <w:t>The AP will review the assessment and consider:</w:t>
      </w:r>
    </w:p>
    <w:p w14:paraId="28D59735" w14:textId="77777777" w:rsidR="00A114FC" w:rsidRPr="00CE0516" w:rsidRDefault="00A114FC" w:rsidP="00687B49">
      <w:pPr>
        <w:pStyle w:val="ListParagraph"/>
        <w:numPr>
          <w:ilvl w:val="0"/>
          <w:numId w:val="13"/>
        </w:numPr>
        <w:rPr>
          <w:rFonts w:asciiTheme="minorHAnsi" w:hAnsiTheme="minorHAnsi" w:cstheme="minorHAnsi"/>
          <w:szCs w:val="24"/>
        </w:rPr>
      </w:pPr>
      <w:r w:rsidRPr="00CE0516">
        <w:rPr>
          <w:rFonts w:asciiTheme="minorHAnsi" w:hAnsiTheme="minorHAnsi" w:cstheme="minorHAnsi"/>
          <w:szCs w:val="24"/>
        </w:rPr>
        <w:t>Whether the admission criteria have been met</w:t>
      </w:r>
    </w:p>
    <w:p w14:paraId="25169277" w14:textId="77777777" w:rsidR="00A114FC" w:rsidRPr="00CE0516" w:rsidRDefault="00A114FC" w:rsidP="00687B49">
      <w:pPr>
        <w:pStyle w:val="ListParagraph"/>
        <w:numPr>
          <w:ilvl w:val="0"/>
          <w:numId w:val="13"/>
        </w:numPr>
        <w:rPr>
          <w:rFonts w:asciiTheme="minorHAnsi" w:hAnsiTheme="minorHAnsi" w:cstheme="minorHAnsi"/>
          <w:szCs w:val="24"/>
        </w:rPr>
      </w:pPr>
      <w:r w:rsidRPr="00CE0516">
        <w:rPr>
          <w:rFonts w:asciiTheme="minorHAnsi" w:hAnsiTheme="minorHAnsi" w:cstheme="minorHAnsi"/>
          <w:szCs w:val="24"/>
        </w:rPr>
        <w:t>What the person’s initial assessment and treatment needs are</w:t>
      </w:r>
    </w:p>
    <w:p w14:paraId="6DFD9A46" w14:textId="00756BFF" w:rsidR="00A114FC" w:rsidRPr="00CE0516" w:rsidRDefault="00A114FC" w:rsidP="00687B49">
      <w:pPr>
        <w:pStyle w:val="ListParagraph"/>
        <w:numPr>
          <w:ilvl w:val="0"/>
          <w:numId w:val="12"/>
        </w:numPr>
        <w:rPr>
          <w:rFonts w:asciiTheme="minorHAnsi" w:hAnsiTheme="minorHAnsi" w:cstheme="minorHAnsi"/>
          <w:szCs w:val="24"/>
        </w:rPr>
      </w:pPr>
      <w:r w:rsidRPr="00CE0516">
        <w:rPr>
          <w:rFonts w:asciiTheme="minorHAnsi" w:hAnsiTheme="minorHAnsi" w:cstheme="minorHAnsi"/>
          <w:szCs w:val="24"/>
        </w:rPr>
        <w:t xml:space="preserve">The mix of </w:t>
      </w:r>
      <w:r w:rsidR="0015604B" w:rsidRPr="00CE0516">
        <w:rPr>
          <w:rFonts w:asciiTheme="minorHAnsi" w:hAnsiTheme="minorHAnsi" w:cstheme="minorHAnsi"/>
          <w:szCs w:val="24"/>
        </w:rPr>
        <w:t>people</w:t>
      </w:r>
      <w:r w:rsidRPr="00CE0516">
        <w:rPr>
          <w:rFonts w:asciiTheme="minorHAnsi" w:hAnsiTheme="minorHAnsi" w:cstheme="minorHAnsi"/>
          <w:szCs w:val="24"/>
        </w:rPr>
        <w:t xml:space="preserve"> currently admitted to the AMHRU</w:t>
      </w:r>
    </w:p>
    <w:p w14:paraId="35144E5D" w14:textId="77777777" w:rsidR="00A114FC" w:rsidRPr="00CE0516" w:rsidRDefault="00A114FC" w:rsidP="00687B49">
      <w:pPr>
        <w:pStyle w:val="ListParagraph"/>
        <w:numPr>
          <w:ilvl w:val="0"/>
          <w:numId w:val="12"/>
        </w:numPr>
        <w:rPr>
          <w:rFonts w:asciiTheme="minorHAnsi" w:hAnsiTheme="minorHAnsi" w:cstheme="minorHAnsi"/>
          <w:szCs w:val="24"/>
        </w:rPr>
      </w:pPr>
      <w:r w:rsidRPr="00CE0516">
        <w:rPr>
          <w:rFonts w:asciiTheme="minorHAnsi" w:hAnsiTheme="minorHAnsi" w:cstheme="minorHAnsi"/>
          <w:szCs w:val="24"/>
        </w:rPr>
        <w:t xml:space="preserve">The </w:t>
      </w:r>
      <w:r w:rsidR="009050AF" w:rsidRPr="00CE0516">
        <w:rPr>
          <w:rFonts w:asciiTheme="minorHAnsi" w:hAnsiTheme="minorHAnsi" w:cstheme="minorHAnsi"/>
          <w:szCs w:val="24"/>
        </w:rPr>
        <w:t>rehabilitation readiness of the person</w:t>
      </w:r>
    </w:p>
    <w:p w14:paraId="670F2504" w14:textId="77777777" w:rsidR="00373AA7" w:rsidRPr="00CE0516" w:rsidRDefault="00373AA7" w:rsidP="00373AA7">
      <w:pPr>
        <w:pStyle w:val="ListParagraph"/>
        <w:ind w:left="363"/>
        <w:rPr>
          <w:rFonts w:asciiTheme="minorHAnsi" w:hAnsiTheme="minorHAnsi" w:cstheme="minorHAnsi"/>
          <w:szCs w:val="24"/>
        </w:rPr>
      </w:pPr>
    </w:p>
    <w:p w14:paraId="4B0C057C" w14:textId="24681394" w:rsidR="009050AF" w:rsidRPr="00CE0516" w:rsidRDefault="009050AF" w:rsidP="009050AF">
      <w:pPr>
        <w:rPr>
          <w:rFonts w:asciiTheme="minorHAnsi" w:hAnsiTheme="minorHAnsi" w:cstheme="minorHAnsi"/>
          <w:szCs w:val="24"/>
        </w:rPr>
      </w:pPr>
      <w:r w:rsidRPr="00CE0516">
        <w:rPr>
          <w:rFonts w:asciiTheme="minorHAnsi" w:hAnsiTheme="minorHAnsi" w:cstheme="minorHAnsi"/>
          <w:szCs w:val="24"/>
        </w:rPr>
        <w:lastRenderedPageBreak/>
        <w:t xml:space="preserve">The panel will jointly </w:t>
      </w:r>
      <w:r w:rsidR="00D84C01" w:rsidRPr="00CE0516">
        <w:rPr>
          <w:rFonts w:asciiTheme="minorHAnsi" w:hAnsiTheme="minorHAnsi" w:cstheme="minorHAnsi"/>
          <w:szCs w:val="24"/>
        </w:rPr>
        <w:t xml:space="preserve">decide </w:t>
      </w:r>
      <w:r w:rsidRPr="00CE0516">
        <w:rPr>
          <w:rFonts w:asciiTheme="minorHAnsi" w:hAnsiTheme="minorHAnsi" w:cstheme="minorHAnsi"/>
          <w:szCs w:val="24"/>
        </w:rPr>
        <w:t>whether the person is to be admitted.  If a consensus cannot be reached by the panel regarding the suitability of a referral for admission, the ADON and/or CNC and Clinical Director will meet and make a decision.</w:t>
      </w:r>
    </w:p>
    <w:p w14:paraId="273B49A1" w14:textId="77777777" w:rsidR="009050AF" w:rsidRPr="00CE0516" w:rsidRDefault="009050AF" w:rsidP="00373AA7">
      <w:pPr>
        <w:pStyle w:val="ListParagraph"/>
        <w:ind w:left="363"/>
        <w:rPr>
          <w:rFonts w:asciiTheme="minorHAnsi" w:hAnsiTheme="minorHAnsi" w:cstheme="minorHAnsi"/>
          <w:szCs w:val="24"/>
        </w:rPr>
      </w:pPr>
    </w:p>
    <w:p w14:paraId="28846853" w14:textId="1DFE2D2C" w:rsidR="00CB4E8C" w:rsidRPr="00CE0516" w:rsidRDefault="00D863E2" w:rsidP="00CB4E8C">
      <w:pPr>
        <w:pStyle w:val="NoSpacing"/>
        <w:rPr>
          <w:rFonts w:asciiTheme="minorHAnsi" w:hAnsiTheme="minorHAnsi" w:cstheme="minorHAnsi"/>
          <w:sz w:val="24"/>
          <w:szCs w:val="24"/>
        </w:rPr>
      </w:pPr>
      <w:r w:rsidRPr="00CE0516">
        <w:rPr>
          <w:rFonts w:asciiTheme="minorHAnsi" w:hAnsiTheme="minorHAnsi" w:cstheme="minorHAnsi"/>
          <w:sz w:val="24"/>
          <w:szCs w:val="24"/>
        </w:rPr>
        <w:t xml:space="preserve">If </w:t>
      </w:r>
      <w:r w:rsidR="00405CDA" w:rsidRPr="00CE0516">
        <w:rPr>
          <w:rFonts w:asciiTheme="minorHAnsi" w:hAnsiTheme="minorHAnsi" w:cstheme="minorHAnsi"/>
          <w:sz w:val="24"/>
          <w:szCs w:val="24"/>
        </w:rPr>
        <w:t xml:space="preserve">the person is </w:t>
      </w:r>
      <w:r w:rsidRPr="00CE0516">
        <w:rPr>
          <w:rFonts w:asciiTheme="minorHAnsi" w:hAnsiTheme="minorHAnsi" w:cstheme="minorHAnsi"/>
          <w:sz w:val="24"/>
          <w:szCs w:val="24"/>
        </w:rPr>
        <w:t>not suitable for admission</w:t>
      </w:r>
      <w:r w:rsidR="003C5AAF" w:rsidRPr="00CE0516">
        <w:rPr>
          <w:rFonts w:asciiTheme="minorHAnsi" w:hAnsiTheme="minorHAnsi" w:cstheme="minorHAnsi"/>
          <w:sz w:val="24"/>
          <w:szCs w:val="24"/>
        </w:rPr>
        <w:t>,</w:t>
      </w:r>
      <w:r w:rsidR="00405CDA" w:rsidRPr="00CE0516">
        <w:rPr>
          <w:rFonts w:asciiTheme="minorHAnsi" w:hAnsiTheme="minorHAnsi" w:cstheme="minorHAnsi"/>
          <w:sz w:val="24"/>
          <w:szCs w:val="24"/>
        </w:rPr>
        <w:t xml:space="preserve"> </w:t>
      </w:r>
      <w:r w:rsidRPr="00CE0516">
        <w:rPr>
          <w:rFonts w:asciiTheme="minorHAnsi" w:hAnsiTheme="minorHAnsi" w:cstheme="minorHAnsi"/>
          <w:sz w:val="24"/>
          <w:szCs w:val="24"/>
        </w:rPr>
        <w:t xml:space="preserve">the </w:t>
      </w:r>
      <w:r w:rsidR="00405CDA" w:rsidRPr="00CE0516">
        <w:rPr>
          <w:rFonts w:asciiTheme="minorHAnsi" w:hAnsiTheme="minorHAnsi" w:cstheme="minorHAnsi"/>
          <w:sz w:val="24"/>
          <w:szCs w:val="24"/>
        </w:rPr>
        <w:t>CNC will document the rationale</w:t>
      </w:r>
      <w:r w:rsidRPr="00CE0516">
        <w:rPr>
          <w:rFonts w:asciiTheme="minorHAnsi" w:hAnsiTheme="minorHAnsi" w:cstheme="minorHAnsi"/>
          <w:sz w:val="24"/>
          <w:szCs w:val="24"/>
        </w:rPr>
        <w:t xml:space="preserve"> </w:t>
      </w:r>
      <w:r w:rsidR="00074CCA" w:rsidRPr="00CE0516">
        <w:rPr>
          <w:rFonts w:asciiTheme="minorHAnsi" w:hAnsiTheme="minorHAnsi" w:cstheme="minorHAnsi"/>
          <w:sz w:val="24"/>
          <w:szCs w:val="24"/>
        </w:rPr>
        <w:t>in</w:t>
      </w:r>
      <w:r w:rsidR="00A549EC" w:rsidRPr="00CE0516">
        <w:rPr>
          <w:rFonts w:asciiTheme="minorHAnsi" w:hAnsiTheme="minorHAnsi" w:cstheme="minorHAnsi"/>
          <w:sz w:val="24"/>
          <w:szCs w:val="24"/>
        </w:rPr>
        <w:t xml:space="preserve"> </w:t>
      </w:r>
      <w:r w:rsidRPr="00CE0516">
        <w:rPr>
          <w:rFonts w:asciiTheme="minorHAnsi" w:hAnsiTheme="minorHAnsi" w:cstheme="minorHAnsi"/>
          <w:sz w:val="24"/>
          <w:szCs w:val="24"/>
        </w:rPr>
        <w:t xml:space="preserve">the </w:t>
      </w:r>
      <w:r w:rsidR="00636FEA" w:rsidRPr="00CE0516">
        <w:rPr>
          <w:rFonts w:asciiTheme="minorHAnsi" w:hAnsiTheme="minorHAnsi" w:cstheme="minorHAnsi"/>
          <w:sz w:val="24"/>
          <w:szCs w:val="24"/>
        </w:rPr>
        <w:t>Digital Health Record</w:t>
      </w:r>
      <w:r w:rsidR="00405CDA" w:rsidRPr="00CE0516">
        <w:rPr>
          <w:rFonts w:asciiTheme="minorHAnsi" w:hAnsiTheme="minorHAnsi" w:cstheme="minorHAnsi"/>
          <w:sz w:val="24"/>
          <w:szCs w:val="24"/>
        </w:rPr>
        <w:t xml:space="preserve"> </w:t>
      </w:r>
      <w:r w:rsidRPr="00CE0516">
        <w:rPr>
          <w:rFonts w:asciiTheme="minorHAnsi" w:hAnsiTheme="minorHAnsi" w:cstheme="minorHAnsi"/>
          <w:sz w:val="24"/>
          <w:szCs w:val="24"/>
        </w:rPr>
        <w:t>and</w:t>
      </w:r>
      <w:r w:rsidR="00405CDA" w:rsidRPr="00CE0516">
        <w:rPr>
          <w:rFonts w:asciiTheme="minorHAnsi" w:hAnsiTheme="minorHAnsi" w:cstheme="minorHAnsi"/>
          <w:sz w:val="24"/>
          <w:szCs w:val="24"/>
        </w:rPr>
        <w:t xml:space="preserve"> </w:t>
      </w:r>
      <w:r w:rsidRPr="00CE0516">
        <w:rPr>
          <w:rFonts w:asciiTheme="minorHAnsi" w:hAnsiTheme="minorHAnsi" w:cstheme="minorHAnsi"/>
          <w:sz w:val="24"/>
          <w:szCs w:val="24"/>
        </w:rPr>
        <w:t xml:space="preserve">will notify the referrer who will advise the person.  </w:t>
      </w:r>
      <w:r w:rsidR="00CB4E8C" w:rsidRPr="00CE0516">
        <w:rPr>
          <w:rFonts w:asciiTheme="minorHAnsi" w:hAnsiTheme="minorHAnsi" w:cstheme="minorHAnsi"/>
          <w:sz w:val="24"/>
          <w:szCs w:val="24"/>
        </w:rPr>
        <w:t>The Admission Panel will also make suggestions where possible of what may be beneficial</w:t>
      </w:r>
      <w:r w:rsidR="0005256E" w:rsidRPr="00CE0516">
        <w:rPr>
          <w:rFonts w:asciiTheme="minorHAnsi" w:hAnsiTheme="minorHAnsi" w:cstheme="minorHAnsi"/>
          <w:sz w:val="24"/>
          <w:szCs w:val="24"/>
        </w:rPr>
        <w:t xml:space="preserve"> for the person’s recovery</w:t>
      </w:r>
      <w:r w:rsidR="00CB4E8C" w:rsidRPr="00CE0516">
        <w:rPr>
          <w:rFonts w:asciiTheme="minorHAnsi" w:hAnsiTheme="minorHAnsi" w:cstheme="minorHAnsi"/>
          <w:sz w:val="24"/>
          <w:szCs w:val="24"/>
        </w:rPr>
        <w:t xml:space="preserve">. </w:t>
      </w:r>
    </w:p>
    <w:p w14:paraId="23B2D199" w14:textId="1E1F9BEC" w:rsidR="00D1178B" w:rsidRPr="00CE0516" w:rsidRDefault="00D1178B" w:rsidP="00CB4E8C">
      <w:pPr>
        <w:pStyle w:val="NoSpacing"/>
        <w:rPr>
          <w:rFonts w:asciiTheme="minorHAnsi" w:hAnsiTheme="minorHAnsi" w:cstheme="minorHAnsi"/>
          <w:sz w:val="24"/>
          <w:szCs w:val="24"/>
        </w:rPr>
      </w:pPr>
    </w:p>
    <w:p w14:paraId="3DAD6F32" w14:textId="7FB68803" w:rsidR="00D1178B" w:rsidRPr="00CE0516" w:rsidRDefault="00D1178B" w:rsidP="00CB4E8C">
      <w:pPr>
        <w:pStyle w:val="NoSpacing"/>
        <w:rPr>
          <w:rFonts w:asciiTheme="minorHAnsi" w:hAnsiTheme="minorHAnsi" w:cstheme="minorHAnsi"/>
          <w:color w:val="262626" w:themeColor="text1" w:themeTint="D9"/>
          <w:sz w:val="24"/>
          <w:szCs w:val="24"/>
        </w:rPr>
      </w:pPr>
      <w:r w:rsidRPr="00CE0516">
        <w:rPr>
          <w:rFonts w:asciiTheme="minorHAnsi" w:hAnsiTheme="minorHAnsi" w:cstheme="minorHAnsi"/>
          <w:color w:val="262626" w:themeColor="text1" w:themeTint="D9"/>
          <w:sz w:val="24"/>
          <w:szCs w:val="24"/>
        </w:rPr>
        <w:t>The Admission Panel will review requests for reconsideration of an Admission Panel decision on a case by case basis with input from the Clinical Director and ADON.</w:t>
      </w:r>
    </w:p>
    <w:p w14:paraId="7AA312E3" w14:textId="77777777" w:rsidR="00EC3B4E" w:rsidRPr="00CE0516" w:rsidRDefault="00EC3B4E" w:rsidP="00CB4E8C">
      <w:pPr>
        <w:pStyle w:val="NoSpacing"/>
        <w:rPr>
          <w:rFonts w:asciiTheme="minorHAnsi" w:hAnsiTheme="minorHAnsi" w:cstheme="minorHAnsi"/>
          <w:sz w:val="24"/>
          <w:szCs w:val="24"/>
        </w:rPr>
      </w:pPr>
    </w:p>
    <w:p w14:paraId="5D188D64" w14:textId="77777777" w:rsidR="00EC3B4E" w:rsidRPr="00CE0516" w:rsidRDefault="00EC3B4E" w:rsidP="00EC3B4E">
      <w:pPr>
        <w:pStyle w:val="NoSpacing"/>
        <w:rPr>
          <w:rFonts w:asciiTheme="minorHAnsi" w:hAnsiTheme="minorHAnsi" w:cstheme="minorHAnsi"/>
          <w:sz w:val="24"/>
          <w:szCs w:val="24"/>
        </w:rPr>
      </w:pPr>
      <w:r w:rsidRPr="00CE0516">
        <w:rPr>
          <w:rFonts w:asciiTheme="minorHAnsi" w:hAnsiTheme="minorHAnsi" w:cstheme="minorHAnsi"/>
          <w:sz w:val="24"/>
          <w:szCs w:val="24"/>
        </w:rPr>
        <w:t>If a person is deemed suitable for an admission:</w:t>
      </w:r>
    </w:p>
    <w:p w14:paraId="11F52A25" w14:textId="3B17BCD0" w:rsidR="00EC3B4E" w:rsidRPr="00CE0516" w:rsidRDefault="00EC3B4E" w:rsidP="00EC3B4E">
      <w:pPr>
        <w:pStyle w:val="ListBullet"/>
        <w:rPr>
          <w:rFonts w:asciiTheme="minorHAnsi" w:hAnsiTheme="minorHAnsi" w:cstheme="minorHAnsi"/>
          <w:szCs w:val="24"/>
        </w:rPr>
      </w:pPr>
      <w:r w:rsidRPr="00CE0516">
        <w:rPr>
          <w:rFonts w:asciiTheme="minorHAnsi" w:hAnsiTheme="minorHAnsi" w:cstheme="minorHAnsi"/>
          <w:szCs w:val="24"/>
        </w:rPr>
        <w:t xml:space="preserve">If there is not a current bed available for admission, the person </w:t>
      </w:r>
      <w:r w:rsidR="00143C79">
        <w:rPr>
          <w:rFonts w:asciiTheme="minorHAnsi" w:hAnsiTheme="minorHAnsi" w:cstheme="minorHAnsi"/>
          <w:szCs w:val="24"/>
        </w:rPr>
        <w:t>is</w:t>
      </w:r>
      <w:r w:rsidRPr="00CE0516">
        <w:rPr>
          <w:rFonts w:asciiTheme="minorHAnsi" w:hAnsiTheme="minorHAnsi" w:cstheme="minorHAnsi"/>
          <w:szCs w:val="24"/>
        </w:rPr>
        <w:t xml:space="preserve"> placed on a waiting list </w:t>
      </w:r>
      <w:r w:rsidR="00FE67D3" w:rsidRPr="00CE0516">
        <w:rPr>
          <w:rFonts w:asciiTheme="minorHAnsi" w:hAnsiTheme="minorHAnsi" w:cstheme="minorHAnsi"/>
          <w:szCs w:val="24"/>
        </w:rPr>
        <w:t xml:space="preserve">(managed by the CNC) </w:t>
      </w:r>
      <w:r w:rsidRPr="00CE0516">
        <w:rPr>
          <w:rFonts w:asciiTheme="minorHAnsi" w:hAnsiTheme="minorHAnsi" w:cstheme="minorHAnsi"/>
          <w:szCs w:val="24"/>
        </w:rPr>
        <w:t xml:space="preserve">and they and the referrer will be notified when a bed becomes available </w:t>
      </w:r>
    </w:p>
    <w:p w14:paraId="055E87BD" w14:textId="18B34A83" w:rsidR="00EC3B4E" w:rsidRPr="00CE0516" w:rsidRDefault="00EC3B4E" w:rsidP="00EC3B4E">
      <w:pPr>
        <w:pStyle w:val="ListBullet"/>
        <w:rPr>
          <w:rFonts w:asciiTheme="minorHAnsi" w:hAnsiTheme="minorHAnsi" w:cstheme="minorHAnsi"/>
          <w:szCs w:val="24"/>
        </w:rPr>
      </w:pPr>
      <w:r w:rsidRPr="00CE0516">
        <w:rPr>
          <w:rFonts w:asciiTheme="minorHAnsi" w:hAnsiTheme="minorHAnsi" w:cstheme="minorHAnsi"/>
          <w:szCs w:val="24"/>
        </w:rPr>
        <w:t xml:space="preserve">People on the waiting list </w:t>
      </w:r>
      <w:r w:rsidR="00614B9F">
        <w:rPr>
          <w:rFonts w:asciiTheme="minorHAnsi" w:hAnsiTheme="minorHAnsi" w:cstheme="minorHAnsi"/>
          <w:szCs w:val="24"/>
        </w:rPr>
        <w:t>are</w:t>
      </w:r>
      <w:r w:rsidRPr="00CE0516">
        <w:rPr>
          <w:rFonts w:asciiTheme="minorHAnsi" w:hAnsiTheme="minorHAnsi" w:cstheme="minorHAnsi"/>
          <w:szCs w:val="24"/>
        </w:rPr>
        <w:t xml:space="preserve"> offered a place based on their need and current dynamics of the ward e.g. gender mix, </w:t>
      </w:r>
      <w:r w:rsidR="00303671" w:rsidRPr="00CE0516">
        <w:rPr>
          <w:rFonts w:asciiTheme="minorHAnsi" w:hAnsiTheme="minorHAnsi" w:cstheme="minorHAnsi"/>
          <w:szCs w:val="24"/>
        </w:rPr>
        <w:t>vulnerabilities,</w:t>
      </w:r>
      <w:r w:rsidRPr="00CE0516">
        <w:rPr>
          <w:rFonts w:asciiTheme="minorHAnsi" w:hAnsiTheme="minorHAnsi" w:cstheme="minorHAnsi"/>
          <w:szCs w:val="24"/>
        </w:rPr>
        <w:t xml:space="preserve"> or risk issues </w:t>
      </w:r>
    </w:p>
    <w:p w14:paraId="168A1D47" w14:textId="313E39FD" w:rsidR="00EC3B4E" w:rsidRPr="00CE0516" w:rsidRDefault="00EC3B4E" w:rsidP="00EC3B4E">
      <w:pPr>
        <w:pStyle w:val="ListBullet"/>
        <w:rPr>
          <w:rFonts w:asciiTheme="minorHAnsi" w:hAnsiTheme="minorHAnsi" w:cstheme="minorHAnsi"/>
          <w:szCs w:val="24"/>
        </w:rPr>
      </w:pPr>
      <w:r w:rsidRPr="00CE0516">
        <w:rPr>
          <w:rFonts w:asciiTheme="minorHAnsi" w:hAnsiTheme="minorHAnsi" w:cstheme="minorHAnsi"/>
          <w:szCs w:val="24"/>
        </w:rPr>
        <w:t xml:space="preserve">The waiting list will be reviewed by </w:t>
      </w:r>
      <w:r w:rsidR="008B1764" w:rsidRPr="00CE0516">
        <w:rPr>
          <w:rFonts w:asciiTheme="minorHAnsi" w:hAnsiTheme="minorHAnsi" w:cstheme="minorHAnsi"/>
          <w:szCs w:val="24"/>
        </w:rPr>
        <w:t>CNC and Clinical Director</w:t>
      </w:r>
      <w:r w:rsidRPr="00CE0516">
        <w:rPr>
          <w:rFonts w:asciiTheme="minorHAnsi" w:hAnsiTheme="minorHAnsi" w:cstheme="minorHAnsi"/>
          <w:szCs w:val="24"/>
        </w:rPr>
        <w:t xml:space="preserve"> in response to receiving a new referral and </w:t>
      </w:r>
      <w:r w:rsidR="00614B9F">
        <w:rPr>
          <w:rFonts w:asciiTheme="minorHAnsi" w:hAnsiTheme="minorHAnsi" w:cstheme="minorHAnsi"/>
          <w:szCs w:val="24"/>
        </w:rPr>
        <w:t>before</w:t>
      </w:r>
      <w:r w:rsidRPr="00CE0516">
        <w:rPr>
          <w:rFonts w:asciiTheme="minorHAnsi" w:hAnsiTheme="minorHAnsi" w:cstheme="minorHAnsi"/>
          <w:szCs w:val="24"/>
        </w:rPr>
        <w:t xml:space="preserve"> an expected discharge</w:t>
      </w:r>
    </w:p>
    <w:p w14:paraId="4B91E86F" w14:textId="3B4373CE" w:rsidR="006D6F5D" w:rsidRPr="00CE0516" w:rsidRDefault="006D6F5D" w:rsidP="00EC3B4E">
      <w:pPr>
        <w:pStyle w:val="ListBullet"/>
        <w:rPr>
          <w:rFonts w:asciiTheme="minorHAnsi" w:hAnsiTheme="minorHAnsi" w:cstheme="minorHAnsi"/>
          <w:szCs w:val="24"/>
        </w:rPr>
      </w:pPr>
      <w:r w:rsidRPr="00CE0516">
        <w:rPr>
          <w:rFonts w:asciiTheme="minorHAnsi" w:hAnsiTheme="minorHAnsi" w:cstheme="minorHAnsi"/>
          <w:szCs w:val="24"/>
        </w:rPr>
        <w:t>People currently occupying an acute inpatient public mental health bed, who accepted for rehabilitation, will be prioritised for admission.</w:t>
      </w:r>
    </w:p>
    <w:p w14:paraId="12C70FB6" w14:textId="77777777" w:rsidR="0004536D" w:rsidRPr="00CE0516" w:rsidRDefault="0004536D" w:rsidP="00025DE3">
      <w:pPr>
        <w:rPr>
          <w:rFonts w:asciiTheme="minorHAnsi" w:hAnsiTheme="minorHAnsi" w:cstheme="minorHAnsi"/>
          <w:szCs w:val="24"/>
        </w:rPr>
      </w:pPr>
      <w:bookmarkStart w:id="39" w:name="_Toc508264255"/>
    </w:p>
    <w:p w14:paraId="092E5E34" w14:textId="6F80B4D4" w:rsidR="00274B01" w:rsidRPr="00CE0516" w:rsidRDefault="00A372B3" w:rsidP="00CE0516">
      <w:pPr>
        <w:ind w:left="5760" w:firstLine="720"/>
        <w:jc w:val="both"/>
        <w:rPr>
          <w:rFonts w:cs="Arial"/>
          <w:szCs w:val="24"/>
        </w:rPr>
      </w:pPr>
      <w:hyperlink w:anchor="Contents" w:history="1">
        <w:r w:rsidR="009420E5" w:rsidRPr="00CE0516">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B01" w:rsidRPr="00062475" w14:paraId="0F70376D" w14:textId="77777777" w:rsidTr="00274B01">
        <w:trPr>
          <w:cantSplit/>
          <w:trHeight w:val="285"/>
        </w:trPr>
        <w:tc>
          <w:tcPr>
            <w:tcW w:w="9158" w:type="dxa"/>
            <w:shd w:val="clear" w:color="auto" w:fill="A6A6A6"/>
          </w:tcPr>
          <w:p w14:paraId="52E0A6EA" w14:textId="46C9A384" w:rsidR="00274B01" w:rsidRPr="002C3EB5" w:rsidRDefault="00274B01" w:rsidP="00274B01">
            <w:pPr>
              <w:pStyle w:val="Heading1"/>
              <w:rPr>
                <w:rFonts w:asciiTheme="minorHAnsi" w:hAnsiTheme="minorHAnsi"/>
              </w:rPr>
            </w:pPr>
            <w:bookmarkStart w:id="40" w:name="_Toc66890143"/>
            <w:r w:rsidRPr="002C3EB5">
              <w:rPr>
                <w:rFonts w:asciiTheme="minorHAnsi" w:hAnsiTheme="minorHAnsi"/>
              </w:rPr>
              <w:t xml:space="preserve">Section 3 – </w:t>
            </w:r>
            <w:r>
              <w:rPr>
                <w:rFonts w:asciiTheme="minorHAnsi" w:hAnsiTheme="minorHAnsi"/>
              </w:rPr>
              <w:t>Subacute Stream</w:t>
            </w:r>
            <w:bookmarkEnd w:id="40"/>
          </w:p>
        </w:tc>
      </w:tr>
    </w:tbl>
    <w:p w14:paraId="1D66797C" w14:textId="77777777" w:rsidR="00274B01" w:rsidRPr="00CE0516" w:rsidRDefault="00274B01" w:rsidP="00274B01">
      <w:pPr>
        <w:rPr>
          <w:rFonts w:asciiTheme="minorHAnsi" w:hAnsiTheme="minorHAnsi" w:cstheme="minorHAnsi"/>
          <w:b/>
          <w:szCs w:val="24"/>
        </w:rPr>
      </w:pPr>
    </w:p>
    <w:p w14:paraId="3C649DCD" w14:textId="0398442F" w:rsidR="00040862" w:rsidRPr="00CE0516" w:rsidRDefault="00180A6E" w:rsidP="00040862">
      <w:pPr>
        <w:rPr>
          <w:rFonts w:asciiTheme="minorHAnsi" w:hAnsiTheme="minorHAnsi" w:cstheme="minorHAnsi"/>
          <w:b/>
          <w:szCs w:val="24"/>
        </w:rPr>
      </w:pPr>
      <w:r w:rsidRPr="00CE0516">
        <w:rPr>
          <w:rFonts w:asciiTheme="minorHAnsi" w:hAnsiTheme="minorHAnsi" w:cstheme="minorHAnsi"/>
          <w:szCs w:val="24"/>
        </w:rPr>
        <w:t>AMHRU offer</w:t>
      </w:r>
      <w:r w:rsidR="002472E7">
        <w:rPr>
          <w:rFonts w:asciiTheme="minorHAnsi" w:hAnsiTheme="minorHAnsi" w:cstheme="minorHAnsi"/>
          <w:szCs w:val="24"/>
        </w:rPr>
        <w:t>s</w:t>
      </w:r>
      <w:r w:rsidRPr="00CE0516">
        <w:rPr>
          <w:rFonts w:asciiTheme="minorHAnsi" w:hAnsiTheme="minorHAnsi" w:cstheme="minorHAnsi"/>
          <w:szCs w:val="24"/>
        </w:rPr>
        <w:t xml:space="preserve"> </w:t>
      </w:r>
      <w:r w:rsidR="00040862" w:rsidRPr="00CE0516">
        <w:rPr>
          <w:rFonts w:asciiTheme="minorHAnsi" w:hAnsiTheme="minorHAnsi" w:cstheme="minorHAnsi"/>
          <w:szCs w:val="24"/>
        </w:rPr>
        <w:t xml:space="preserve">a subacute stream for people to step down from acute </w:t>
      </w:r>
      <w:r w:rsidR="00A240C0">
        <w:rPr>
          <w:rFonts w:asciiTheme="minorHAnsi" w:hAnsiTheme="minorHAnsi" w:cstheme="minorHAnsi"/>
          <w:szCs w:val="24"/>
        </w:rPr>
        <w:t>m</w:t>
      </w:r>
      <w:r w:rsidR="00040862" w:rsidRPr="00CE0516">
        <w:rPr>
          <w:rFonts w:asciiTheme="minorHAnsi" w:hAnsiTheme="minorHAnsi" w:cstheme="minorHAnsi"/>
          <w:szCs w:val="24"/>
        </w:rPr>
        <w:t xml:space="preserve">ental health units for a further period of recovery or to address barriers to discharge. People within the subacute stream will receive plated meals and are encouraged to, but not expected to, participate in the rehabilitation program.   People in the subacute stream are expected to comply with all the unit rules and to be active in working towards recovery and addressing barriers to discharge.  Where the key barrier to discharge is lack of suitable accommodation, people are expected to accept the first </w:t>
      </w:r>
      <w:r w:rsidRPr="00CE0516">
        <w:rPr>
          <w:rFonts w:asciiTheme="minorHAnsi" w:hAnsiTheme="minorHAnsi" w:cstheme="minorHAnsi"/>
          <w:szCs w:val="24"/>
        </w:rPr>
        <w:t>suitable accommodation</w:t>
      </w:r>
      <w:r w:rsidR="00040862" w:rsidRPr="00CE0516">
        <w:rPr>
          <w:rFonts w:asciiTheme="minorHAnsi" w:hAnsiTheme="minorHAnsi" w:cstheme="minorHAnsi"/>
          <w:szCs w:val="24"/>
        </w:rPr>
        <w:t xml:space="preserve"> that becomes available, even if this is not their preferred accommodation</w:t>
      </w:r>
    </w:p>
    <w:p w14:paraId="47DD1999" w14:textId="77777777" w:rsidR="00040862" w:rsidRPr="00CE0516" w:rsidRDefault="00040862" w:rsidP="00274B01">
      <w:pPr>
        <w:rPr>
          <w:rFonts w:asciiTheme="minorHAnsi" w:hAnsiTheme="minorHAnsi" w:cstheme="minorHAnsi"/>
          <w:b/>
          <w:szCs w:val="24"/>
        </w:rPr>
      </w:pPr>
    </w:p>
    <w:p w14:paraId="67A7E5D4" w14:textId="03056C7A" w:rsidR="00274B01" w:rsidRPr="00CE0516" w:rsidRDefault="00482DC4" w:rsidP="00482DC4">
      <w:pPr>
        <w:pStyle w:val="Heading2"/>
        <w:rPr>
          <w:rFonts w:asciiTheme="minorHAnsi" w:hAnsiTheme="minorHAnsi" w:cstheme="minorHAnsi"/>
          <w:szCs w:val="24"/>
        </w:rPr>
      </w:pPr>
      <w:bookmarkStart w:id="41" w:name="_Toc66890144"/>
      <w:r w:rsidRPr="00CE0516">
        <w:rPr>
          <w:rFonts w:asciiTheme="minorHAnsi" w:hAnsiTheme="minorHAnsi" w:cstheme="minorHAnsi"/>
          <w:szCs w:val="24"/>
        </w:rPr>
        <w:t xml:space="preserve">3.1 </w:t>
      </w:r>
      <w:r w:rsidR="00274B01" w:rsidRPr="00CE0516">
        <w:rPr>
          <w:rFonts w:asciiTheme="minorHAnsi" w:hAnsiTheme="minorHAnsi" w:cstheme="minorHAnsi"/>
          <w:szCs w:val="24"/>
        </w:rPr>
        <w:t>AMHRU subacute treatment</w:t>
      </w:r>
      <w:bookmarkEnd w:id="41"/>
      <w:r w:rsidR="00274B01" w:rsidRPr="00CE0516">
        <w:rPr>
          <w:rFonts w:asciiTheme="minorHAnsi" w:hAnsiTheme="minorHAnsi" w:cstheme="minorHAnsi"/>
          <w:szCs w:val="24"/>
        </w:rPr>
        <w:t xml:space="preserve"> </w:t>
      </w:r>
    </w:p>
    <w:p w14:paraId="2F28E31D" w14:textId="466B1B88" w:rsidR="00274B01" w:rsidRPr="00CE0516" w:rsidRDefault="00274B01" w:rsidP="00CE0516">
      <w:pPr>
        <w:pStyle w:val="ListBullet"/>
      </w:pPr>
      <w:r w:rsidRPr="00CE0516">
        <w:t>Subacute inpatient care will be provided with a recovery and rehabilitation focus.</w:t>
      </w:r>
      <w:r w:rsidR="00180A6E" w:rsidRPr="00CE0516">
        <w:t xml:space="preserve"> A person will have full a</w:t>
      </w:r>
      <w:r w:rsidRPr="00CE0516">
        <w:t>ccess to the multidisciplinary team and allied health input</w:t>
      </w:r>
      <w:r w:rsidR="00FE67D3" w:rsidRPr="00CE0516">
        <w:t xml:space="preserve"> on request</w:t>
      </w:r>
    </w:p>
    <w:p w14:paraId="4E9DA2A1" w14:textId="5A554078" w:rsidR="00274B01" w:rsidRPr="00CE0516" w:rsidRDefault="00180A6E" w:rsidP="00CE0516">
      <w:pPr>
        <w:pStyle w:val="ListBullet"/>
      </w:pPr>
      <w:r w:rsidRPr="00CE0516">
        <w:t xml:space="preserve">Persons will be provided </w:t>
      </w:r>
      <w:r w:rsidR="00AC48BC">
        <w:t xml:space="preserve">with </w:t>
      </w:r>
      <w:r w:rsidRPr="00CE0516">
        <w:t>the o</w:t>
      </w:r>
      <w:r w:rsidR="00274B01" w:rsidRPr="00CE0516">
        <w:t xml:space="preserve">ption (but not expectation) to participate in rehabilitation activities and group program. People are encouraged to attend and support the engagement of others in the program </w:t>
      </w:r>
    </w:p>
    <w:p w14:paraId="1074E530" w14:textId="160C1C3B" w:rsidR="00274B01" w:rsidRPr="00CE0516" w:rsidRDefault="00180A6E" w:rsidP="00CE0516">
      <w:pPr>
        <w:pStyle w:val="ListBullet"/>
      </w:pPr>
      <w:r w:rsidRPr="00CE0516">
        <w:t>People will not be expected to participate in the Self- Catering Model and will receive plated meals</w:t>
      </w:r>
      <w:r w:rsidR="00274B01" w:rsidRPr="00CE0516">
        <w:t xml:space="preserve">.  Should someone wish to transition to cooking for themselves, </w:t>
      </w:r>
      <w:r w:rsidR="00274B01" w:rsidRPr="00CE0516">
        <w:lastRenderedPageBreak/>
        <w:t xml:space="preserve">consideration </w:t>
      </w:r>
      <w:r w:rsidRPr="00CE0516">
        <w:t xml:space="preserve">will be given </w:t>
      </w:r>
      <w:r w:rsidR="00274B01" w:rsidRPr="00CE0516">
        <w:t>to</w:t>
      </w:r>
      <w:r w:rsidRPr="00CE0516">
        <w:t xml:space="preserve"> the</w:t>
      </w:r>
      <w:r w:rsidR="00274B01" w:rsidRPr="00CE0516">
        <w:t xml:space="preserve"> transition out of the subacute stream into the rehabilitation stream.</w:t>
      </w:r>
    </w:p>
    <w:p w14:paraId="6F892F16" w14:textId="77777777" w:rsidR="00274B01" w:rsidRPr="00CE0516" w:rsidRDefault="00274B01" w:rsidP="00274B01">
      <w:pPr>
        <w:rPr>
          <w:rFonts w:asciiTheme="minorHAnsi" w:hAnsiTheme="minorHAnsi" w:cstheme="minorHAnsi"/>
          <w:b/>
          <w:szCs w:val="24"/>
        </w:rPr>
      </w:pPr>
    </w:p>
    <w:p w14:paraId="7CE05839" w14:textId="42F16FE9" w:rsidR="00274B01" w:rsidRPr="00CE0516" w:rsidRDefault="00482DC4" w:rsidP="00482DC4">
      <w:pPr>
        <w:pStyle w:val="Heading2"/>
        <w:rPr>
          <w:rFonts w:asciiTheme="minorHAnsi" w:hAnsiTheme="minorHAnsi" w:cstheme="minorHAnsi"/>
          <w:szCs w:val="24"/>
        </w:rPr>
      </w:pPr>
      <w:bookmarkStart w:id="42" w:name="_Toc66890145"/>
      <w:r w:rsidRPr="00CE0516">
        <w:rPr>
          <w:rFonts w:asciiTheme="minorHAnsi" w:hAnsiTheme="minorHAnsi" w:cstheme="minorHAnsi"/>
          <w:szCs w:val="24"/>
        </w:rPr>
        <w:t xml:space="preserve">3.2 </w:t>
      </w:r>
      <w:r w:rsidR="00274B01" w:rsidRPr="00CE0516">
        <w:rPr>
          <w:rFonts w:asciiTheme="minorHAnsi" w:hAnsiTheme="minorHAnsi" w:cstheme="minorHAnsi"/>
          <w:szCs w:val="24"/>
        </w:rPr>
        <w:t xml:space="preserve">Eligibility criteria for </w:t>
      </w:r>
      <w:r w:rsidR="00BF25E6" w:rsidRPr="00CE0516">
        <w:rPr>
          <w:rFonts w:asciiTheme="minorHAnsi" w:hAnsiTheme="minorHAnsi" w:cstheme="minorHAnsi"/>
          <w:szCs w:val="24"/>
        </w:rPr>
        <w:t>Subacute</w:t>
      </w:r>
      <w:r w:rsidR="00274B01" w:rsidRPr="00CE0516">
        <w:rPr>
          <w:rFonts w:asciiTheme="minorHAnsi" w:hAnsiTheme="minorHAnsi" w:cstheme="minorHAnsi"/>
          <w:szCs w:val="24"/>
        </w:rPr>
        <w:t xml:space="preserve"> Stream</w:t>
      </w:r>
      <w:bookmarkEnd w:id="42"/>
    </w:p>
    <w:p w14:paraId="45A57F03" w14:textId="77777777" w:rsidR="00274B01" w:rsidRPr="00CE0516" w:rsidRDefault="00274B01" w:rsidP="00CE0516">
      <w:pPr>
        <w:pStyle w:val="ListBullet"/>
      </w:pPr>
      <w:r w:rsidRPr="00CE0516">
        <w:t>People aged 18-65 with a primary diagnosis of moderate to severe mental illness.</w:t>
      </w:r>
    </w:p>
    <w:p w14:paraId="79067D1D" w14:textId="0BCC7D03" w:rsidR="00274B01" w:rsidRPr="00CE0516" w:rsidRDefault="00274B01" w:rsidP="00CE0516">
      <w:pPr>
        <w:pStyle w:val="ListBullet"/>
      </w:pPr>
      <w:r w:rsidRPr="00CE0516">
        <w:t>Currently occupying an acute bed with significant barriers to discharge or at risk of occupying an acute bed without AMHRU admission</w:t>
      </w:r>
      <w:r w:rsidR="00BF25E6" w:rsidRPr="00CE0516">
        <w:t xml:space="preserve"> and they are deemed suitable for a subacute environment. </w:t>
      </w:r>
    </w:p>
    <w:p w14:paraId="68663EAD" w14:textId="77777777" w:rsidR="00274B01" w:rsidRPr="00CE0516" w:rsidRDefault="00274B01" w:rsidP="00CE0516">
      <w:pPr>
        <w:pStyle w:val="ListBullet"/>
      </w:pPr>
      <w:r w:rsidRPr="00CE0516">
        <w:t>Person and guardian (if applicable) are agreeable to referral.</w:t>
      </w:r>
    </w:p>
    <w:p w14:paraId="328A6776" w14:textId="77777777" w:rsidR="00BF25E6" w:rsidRPr="00CE0516" w:rsidRDefault="00BF25E6" w:rsidP="00CE0516">
      <w:pPr>
        <w:pStyle w:val="ListBullet"/>
      </w:pPr>
      <w:r w:rsidRPr="00CE0516">
        <w:t>Willingness to comply with the UCH Hospital non-smoking on campus rule</w:t>
      </w:r>
    </w:p>
    <w:p w14:paraId="02AFE03B" w14:textId="1528A721" w:rsidR="00BF25E6" w:rsidRPr="00CE0516" w:rsidRDefault="00BF25E6" w:rsidP="00CE0516">
      <w:pPr>
        <w:pStyle w:val="ListBullet"/>
      </w:pPr>
      <w:r w:rsidRPr="00CE0516">
        <w:t xml:space="preserve">Willingness to abstain from alcohol and other drugs (AOD) whilst at AMRHU </w:t>
      </w:r>
    </w:p>
    <w:p w14:paraId="3039DA0D" w14:textId="192BB150" w:rsidR="00BF25E6" w:rsidRPr="00CE0516" w:rsidRDefault="00BF25E6" w:rsidP="00CE0516">
      <w:pPr>
        <w:pStyle w:val="ListBullet"/>
      </w:pPr>
      <w:r w:rsidRPr="00CE0516">
        <w:t>Aged between 18 and 65 years (</w:t>
      </w:r>
      <w:r w:rsidR="000C2225" w:rsidRPr="00CE0516">
        <w:t>c</w:t>
      </w:r>
      <w:r w:rsidRPr="00CE0516">
        <w:t>onsideration may be given in exceptional circumstances for admission of people who are outside of the specified age range, but only where it is assessed as safe and appropriate to do so)</w:t>
      </w:r>
    </w:p>
    <w:p w14:paraId="366EFB6B" w14:textId="657FDCC7" w:rsidR="00BF25E6" w:rsidRPr="00CE0516" w:rsidRDefault="00BF25E6" w:rsidP="00CE0516">
      <w:pPr>
        <w:pStyle w:val="ListBullet"/>
      </w:pPr>
      <w:r w:rsidRPr="00CE0516">
        <w:t xml:space="preserve">Suitable for an open ward and has a recent risk assessment outlining </w:t>
      </w:r>
      <w:r w:rsidR="00AC48BC">
        <w:t xml:space="preserve">the </w:t>
      </w:r>
      <w:r w:rsidRPr="00CE0516">
        <w:t xml:space="preserve">low risk of harm to self or others such that acute care is not indicated, and </w:t>
      </w:r>
    </w:p>
    <w:p w14:paraId="7E02C67D" w14:textId="6167E9F7" w:rsidR="00BF25E6" w:rsidRPr="00CE0516" w:rsidRDefault="00BF25E6" w:rsidP="00CE0516">
      <w:pPr>
        <w:pStyle w:val="ListBullet"/>
      </w:pPr>
      <w:r w:rsidRPr="00CE0516">
        <w:t>A</w:t>
      </w:r>
      <w:r w:rsidR="00B67E3A" w:rsidRPr="00CE0516">
        <w:t>t Risk Category (A</w:t>
      </w:r>
      <w:r w:rsidRPr="00CE0516">
        <w:t>RC</w:t>
      </w:r>
      <w:r w:rsidR="00B67E3A" w:rsidRPr="00CE0516">
        <w:t>) Level</w:t>
      </w:r>
      <w:r w:rsidRPr="00CE0516">
        <w:t xml:space="preserve"> 1 or suitable to be ARC 1 within 48hrs of AMHRU admission (person should be on at least ARC 2 for 48 hours </w:t>
      </w:r>
      <w:r w:rsidR="00AC48BC">
        <w:t>before</w:t>
      </w:r>
      <w:r w:rsidRPr="00CE0516">
        <w:t xml:space="preserve"> subacute admission at AMHRU and has had had successful unaccompanied leave)</w:t>
      </w:r>
    </w:p>
    <w:p w14:paraId="6B5055B3" w14:textId="53092472" w:rsidR="00274B01" w:rsidRPr="00CE0516" w:rsidRDefault="00274B01" w:rsidP="00CE0516">
      <w:pPr>
        <w:pStyle w:val="ListBullet"/>
      </w:pPr>
      <w:r w:rsidRPr="00CE0516">
        <w:t xml:space="preserve">Suitable for a designated pod with both male and female </w:t>
      </w:r>
      <w:r w:rsidR="00FB1473">
        <w:t>people</w:t>
      </w:r>
      <w:r w:rsidRPr="00CE0516">
        <w:t xml:space="preserve"> </w:t>
      </w:r>
    </w:p>
    <w:p w14:paraId="03F4A34D" w14:textId="77777777" w:rsidR="00274B01" w:rsidRPr="00CE0516" w:rsidRDefault="00274B01" w:rsidP="00CE0516">
      <w:pPr>
        <w:pStyle w:val="ListBullet"/>
      </w:pPr>
      <w:r w:rsidRPr="00CE0516">
        <w:t xml:space="preserve">Medically stable and suitable for an environment where we cannot access physician consultation. </w:t>
      </w:r>
    </w:p>
    <w:p w14:paraId="5B296A68" w14:textId="037C80B8" w:rsidR="00274B01" w:rsidRDefault="00274B01" w:rsidP="00CE0516">
      <w:pPr>
        <w:pStyle w:val="ListBullet"/>
      </w:pPr>
      <w:r w:rsidRPr="00CE0516">
        <w:t xml:space="preserve">Minimal assistance required for </w:t>
      </w:r>
      <w:r w:rsidR="000554D8" w:rsidRPr="00CE0516">
        <w:t xml:space="preserve">self-care </w:t>
      </w:r>
    </w:p>
    <w:p w14:paraId="3E65DC86" w14:textId="18BDE03B" w:rsidR="00B10AAF" w:rsidRPr="00CE0516" w:rsidRDefault="00B10AAF" w:rsidP="00CE0516">
      <w:pPr>
        <w:pStyle w:val="ListBullet"/>
      </w:pPr>
      <w:r>
        <w:t>Priority given to ACT resident</w:t>
      </w:r>
      <w:r w:rsidR="00257104">
        <w:t>s.</w:t>
      </w:r>
    </w:p>
    <w:p w14:paraId="5EE402C7" w14:textId="77777777" w:rsidR="00274B01" w:rsidRPr="00CE0516" w:rsidRDefault="00274B01" w:rsidP="00274B01">
      <w:pPr>
        <w:rPr>
          <w:rFonts w:asciiTheme="minorHAnsi" w:hAnsiTheme="minorHAnsi" w:cstheme="minorHAnsi"/>
          <w:szCs w:val="24"/>
        </w:rPr>
      </w:pPr>
    </w:p>
    <w:p w14:paraId="6C4B74D1" w14:textId="77777777" w:rsidR="00274B01" w:rsidRPr="00CE0516" w:rsidRDefault="00274B01" w:rsidP="00274B01">
      <w:pPr>
        <w:rPr>
          <w:rFonts w:asciiTheme="minorHAnsi" w:hAnsiTheme="minorHAnsi" w:cstheme="minorHAnsi"/>
          <w:szCs w:val="24"/>
          <w:u w:val="single"/>
        </w:rPr>
      </w:pPr>
      <w:r w:rsidRPr="00CE0516">
        <w:rPr>
          <w:rFonts w:asciiTheme="minorHAnsi" w:hAnsiTheme="minorHAnsi" w:cstheme="minorHAnsi"/>
          <w:szCs w:val="24"/>
          <w:u w:val="single"/>
        </w:rPr>
        <w:t>Same exclusion criteria as rehabilitation stream:</w:t>
      </w:r>
    </w:p>
    <w:p w14:paraId="74D19330" w14:textId="77777777" w:rsidR="00BF25E6" w:rsidRPr="00CE0516" w:rsidRDefault="00BF25E6" w:rsidP="00CE0516">
      <w:pPr>
        <w:pStyle w:val="ListBullet"/>
      </w:pPr>
      <w:r w:rsidRPr="00CE0516">
        <w:t xml:space="preserve">A person under the age of 18 years (consideration may be given in exceptional circumstances for admission of people who are outside of the specified age range, but only where it is assessed as safe and appropriate to do so.) </w:t>
      </w:r>
    </w:p>
    <w:p w14:paraId="52B5EA4A" w14:textId="4EB1C04E" w:rsidR="00274B01" w:rsidRPr="00CE0516" w:rsidRDefault="00274B01" w:rsidP="00CE0516">
      <w:pPr>
        <w:pStyle w:val="ListBullet"/>
        <w:rPr>
          <w:lang w:val="en-US"/>
        </w:rPr>
      </w:pPr>
      <w:r w:rsidRPr="00CE0516">
        <w:rPr>
          <w:lang w:val="en-US"/>
        </w:rPr>
        <w:t xml:space="preserve">A person that engages in behaviours which put others in danger and </w:t>
      </w:r>
      <w:r w:rsidR="00AC48BC">
        <w:rPr>
          <w:lang w:val="en-US"/>
        </w:rPr>
        <w:t>are</w:t>
      </w:r>
      <w:r w:rsidR="00AC48BC" w:rsidRPr="00CE0516">
        <w:rPr>
          <w:lang w:val="en-US"/>
        </w:rPr>
        <w:t xml:space="preserve"> </w:t>
      </w:r>
      <w:r w:rsidRPr="00CE0516">
        <w:rPr>
          <w:lang w:val="en-US"/>
        </w:rPr>
        <w:t>unwilling or unable to modify their behaviour with support</w:t>
      </w:r>
    </w:p>
    <w:p w14:paraId="27E9F1C0" w14:textId="4C852899" w:rsidR="00274B01" w:rsidRPr="00CE0516" w:rsidRDefault="00274B01" w:rsidP="00CE0516">
      <w:pPr>
        <w:pStyle w:val="ListBullet"/>
        <w:rPr>
          <w:lang w:val="en-US"/>
        </w:rPr>
      </w:pPr>
      <w:r w:rsidRPr="00CE0516">
        <w:rPr>
          <w:lang w:val="en-US"/>
        </w:rPr>
        <w:t>Exhibiting signs of delirium or overt confusion</w:t>
      </w:r>
    </w:p>
    <w:p w14:paraId="54EC168F" w14:textId="77777777" w:rsidR="00274B01" w:rsidRPr="00CE0516" w:rsidRDefault="00274B01" w:rsidP="00CE0516">
      <w:pPr>
        <w:pStyle w:val="ListBullet"/>
        <w:rPr>
          <w:lang w:val="en-US"/>
        </w:rPr>
      </w:pPr>
      <w:r w:rsidRPr="00CE0516">
        <w:rPr>
          <w:lang w:val="en-US"/>
        </w:rPr>
        <w:t>Primary diagnosis of dementia, developmental disability or traumatic brain injury unless there is a significant coexisting psychiatric disorder</w:t>
      </w:r>
    </w:p>
    <w:p w14:paraId="002A548E" w14:textId="142B5664" w:rsidR="00274B01" w:rsidRPr="00CE0516" w:rsidRDefault="00274B01" w:rsidP="00CE0516">
      <w:pPr>
        <w:pStyle w:val="ListBullet"/>
        <w:rPr>
          <w:lang w:val="en-US"/>
        </w:rPr>
      </w:pPr>
      <w:r w:rsidRPr="00CE0516">
        <w:rPr>
          <w:lang w:val="en-US"/>
        </w:rPr>
        <w:t xml:space="preserve">Physical frailty that </w:t>
      </w:r>
      <w:r w:rsidR="00402E3F">
        <w:rPr>
          <w:lang w:val="en-US"/>
        </w:rPr>
        <w:t xml:space="preserve">puts a person at risk </w:t>
      </w:r>
      <w:r w:rsidRPr="00CE0516">
        <w:rPr>
          <w:lang w:val="en-US"/>
        </w:rPr>
        <w:t>in a Mental Health Rehabilitation inpatient environment.</w:t>
      </w:r>
    </w:p>
    <w:p w14:paraId="72FA6E93" w14:textId="77777777" w:rsidR="00274B01" w:rsidRPr="00CE0516" w:rsidRDefault="00274B01" w:rsidP="00274B01">
      <w:pPr>
        <w:rPr>
          <w:rFonts w:asciiTheme="minorHAnsi" w:hAnsiTheme="minorHAnsi" w:cstheme="minorHAnsi"/>
          <w:szCs w:val="24"/>
        </w:rPr>
      </w:pPr>
    </w:p>
    <w:p w14:paraId="0C70F6F1" w14:textId="61DB0477" w:rsidR="00274B01" w:rsidRPr="00CE0516" w:rsidRDefault="00482DC4" w:rsidP="00482DC4">
      <w:pPr>
        <w:pStyle w:val="Heading2"/>
        <w:rPr>
          <w:rFonts w:asciiTheme="minorHAnsi" w:hAnsiTheme="minorHAnsi" w:cstheme="minorHAnsi"/>
          <w:szCs w:val="24"/>
        </w:rPr>
      </w:pPr>
      <w:bookmarkStart w:id="43" w:name="_Toc66890146"/>
      <w:r w:rsidRPr="00CE0516">
        <w:rPr>
          <w:rFonts w:asciiTheme="minorHAnsi" w:hAnsiTheme="minorHAnsi" w:cstheme="minorHAnsi"/>
          <w:szCs w:val="24"/>
        </w:rPr>
        <w:t xml:space="preserve">3.3 </w:t>
      </w:r>
      <w:r w:rsidR="00274B01" w:rsidRPr="00CE0516">
        <w:rPr>
          <w:rFonts w:asciiTheme="minorHAnsi" w:hAnsiTheme="minorHAnsi" w:cstheme="minorHAnsi"/>
          <w:szCs w:val="24"/>
        </w:rPr>
        <w:t>Referral process</w:t>
      </w:r>
      <w:bookmarkEnd w:id="43"/>
    </w:p>
    <w:p w14:paraId="64BE2EE0" w14:textId="69882280" w:rsidR="00274B01" w:rsidRPr="00CE0516" w:rsidRDefault="00274B01" w:rsidP="00CE0516">
      <w:pPr>
        <w:pStyle w:val="ListBullet"/>
      </w:pPr>
      <w:r w:rsidRPr="00CE0516">
        <w:t>Acute CNC to discuss referral with AMHRU CNC and clarify availability of beds.</w:t>
      </w:r>
    </w:p>
    <w:p w14:paraId="6F193179" w14:textId="2231895A" w:rsidR="00274B01" w:rsidRPr="00CE0516" w:rsidRDefault="00274B01" w:rsidP="00CE0516">
      <w:pPr>
        <w:pStyle w:val="ListBullet"/>
      </w:pPr>
      <w:r w:rsidRPr="00CE0516">
        <w:t>Brief one page referral form and ISBAR +SS (Suicide and Serious events) with specific Barriers to Discharge (e</w:t>
      </w:r>
      <w:r w:rsidR="006726AE">
        <w:t>.</w:t>
      </w:r>
      <w:r w:rsidRPr="00CE0516">
        <w:t>g</w:t>
      </w:r>
      <w:r w:rsidR="006726AE">
        <w:t>.</w:t>
      </w:r>
      <w:r w:rsidRPr="00CE0516">
        <w:t xml:space="preserve"> awaiting accommodation, for mental state stabilisation (and specify symptoms of concern), awaiting NDIS etc) and outline </w:t>
      </w:r>
      <w:r w:rsidR="00692061">
        <w:t xml:space="preserve">the </w:t>
      </w:r>
      <w:r w:rsidRPr="00CE0516">
        <w:t>anticipated length of stay and estimated discharge date.</w:t>
      </w:r>
    </w:p>
    <w:p w14:paraId="348BD097" w14:textId="7995DC77" w:rsidR="00274B01" w:rsidRPr="00CE0516" w:rsidRDefault="00180A6E" w:rsidP="00CE0516">
      <w:pPr>
        <w:pStyle w:val="ListBullet"/>
      </w:pPr>
      <w:r w:rsidRPr="00CE0516">
        <w:t>Referrer to send</w:t>
      </w:r>
      <w:r w:rsidR="00274B01" w:rsidRPr="00CE0516">
        <w:t xml:space="preserve"> </w:t>
      </w:r>
      <w:r w:rsidR="00636FEA" w:rsidRPr="00CE0516">
        <w:t>Digital Health Record</w:t>
      </w:r>
      <w:r w:rsidR="00274B01" w:rsidRPr="00CE0516">
        <w:t xml:space="preserve"> message to AMHRU team</w:t>
      </w:r>
    </w:p>
    <w:p w14:paraId="72CDFE67" w14:textId="09E42618" w:rsidR="00274B01" w:rsidRPr="00CE0516" w:rsidRDefault="00274B01" w:rsidP="00CE0516">
      <w:pPr>
        <w:pStyle w:val="ListBullet"/>
      </w:pPr>
      <w:r w:rsidRPr="00CE0516">
        <w:lastRenderedPageBreak/>
        <w:t xml:space="preserve">Admission panel discussion including the Clinical Director </w:t>
      </w:r>
      <w:r w:rsidR="00FE67D3" w:rsidRPr="00CE0516">
        <w:t xml:space="preserve">or Psychiatrist </w:t>
      </w:r>
      <w:r w:rsidRPr="00CE0516">
        <w:t>and CNC review.</w:t>
      </w:r>
    </w:p>
    <w:p w14:paraId="63A5B58B" w14:textId="18F382D8" w:rsidR="00274B01" w:rsidRPr="00CE0516" w:rsidRDefault="00274B01" w:rsidP="00CE0516">
      <w:pPr>
        <w:pStyle w:val="ListBullet"/>
      </w:pPr>
      <w:r w:rsidRPr="00CE0516">
        <w:t xml:space="preserve">Please note that admissions </w:t>
      </w:r>
      <w:r w:rsidRPr="00CE0516">
        <w:rPr>
          <w:b/>
          <w:bCs/>
          <w:u w:val="single"/>
        </w:rPr>
        <w:t>will not</w:t>
      </w:r>
      <w:r w:rsidRPr="00CE0516">
        <w:t xml:space="preserve"> be able to be accepted outside business hours</w:t>
      </w:r>
      <w:r w:rsidR="00402E3F">
        <w:t xml:space="preserve"> (Mon</w:t>
      </w:r>
      <w:r w:rsidR="00257104">
        <w:t>day</w:t>
      </w:r>
      <w:r w:rsidR="00402E3F">
        <w:t xml:space="preserve"> - Fri</w:t>
      </w:r>
      <w:r w:rsidR="00257104">
        <w:t>day</w:t>
      </w:r>
      <w:r w:rsidR="00402E3F">
        <w:t xml:space="preserve"> 8:30am to 5</w:t>
      </w:r>
      <w:r w:rsidR="00AC7AB4">
        <w:t>:00</w:t>
      </w:r>
      <w:r w:rsidR="00402E3F">
        <w:t>pm)</w:t>
      </w:r>
      <w:r w:rsidRPr="00CE0516">
        <w:t>, except in exceptional circumstances</w:t>
      </w:r>
      <w:r w:rsidR="00257104">
        <w:t>.</w:t>
      </w:r>
      <w:r w:rsidRPr="00CE0516">
        <w:t xml:space="preserve"> </w:t>
      </w:r>
    </w:p>
    <w:p w14:paraId="673286B6" w14:textId="77777777" w:rsidR="00274B01" w:rsidRPr="00CE0516" w:rsidRDefault="00274B01" w:rsidP="00274B01">
      <w:pPr>
        <w:rPr>
          <w:rFonts w:asciiTheme="minorHAnsi" w:hAnsiTheme="minorHAnsi" w:cstheme="minorHAnsi"/>
          <w:b/>
          <w:szCs w:val="24"/>
        </w:rPr>
      </w:pPr>
    </w:p>
    <w:p w14:paraId="3D9B8349" w14:textId="49AB9C03" w:rsidR="00274B01" w:rsidRPr="00CE0516" w:rsidRDefault="00482DC4" w:rsidP="00482DC4">
      <w:pPr>
        <w:pStyle w:val="Heading2"/>
        <w:rPr>
          <w:rFonts w:asciiTheme="minorHAnsi" w:hAnsiTheme="minorHAnsi" w:cstheme="minorHAnsi"/>
          <w:szCs w:val="24"/>
        </w:rPr>
      </w:pPr>
      <w:bookmarkStart w:id="44" w:name="_Toc66890147"/>
      <w:r w:rsidRPr="00CE0516">
        <w:rPr>
          <w:rFonts w:asciiTheme="minorHAnsi" w:hAnsiTheme="minorHAnsi" w:cstheme="minorHAnsi"/>
          <w:szCs w:val="24"/>
        </w:rPr>
        <w:t>3.</w:t>
      </w:r>
      <w:r w:rsidR="00AB2C0E" w:rsidRPr="00CE0516">
        <w:rPr>
          <w:rFonts w:asciiTheme="minorHAnsi" w:hAnsiTheme="minorHAnsi" w:cstheme="minorHAnsi"/>
          <w:szCs w:val="24"/>
        </w:rPr>
        <w:t>4</w:t>
      </w:r>
      <w:r w:rsidRPr="00CE0516">
        <w:rPr>
          <w:rFonts w:asciiTheme="minorHAnsi" w:hAnsiTheme="minorHAnsi" w:cstheme="minorHAnsi"/>
          <w:szCs w:val="24"/>
        </w:rPr>
        <w:t xml:space="preserve"> </w:t>
      </w:r>
      <w:r w:rsidR="00274B01" w:rsidRPr="00CE0516">
        <w:rPr>
          <w:rFonts w:asciiTheme="minorHAnsi" w:hAnsiTheme="minorHAnsi" w:cstheme="minorHAnsi"/>
          <w:szCs w:val="24"/>
        </w:rPr>
        <w:t xml:space="preserve">Guidelines for out of hours admission to AMHRU </w:t>
      </w:r>
      <w:r w:rsidR="00BF25E6" w:rsidRPr="00CE0516">
        <w:rPr>
          <w:rFonts w:asciiTheme="minorHAnsi" w:hAnsiTheme="minorHAnsi" w:cstheme="minorHAnsi"/>
          <w:szCs w:val="24"/>
        </w:rPr>
        <w:t>subacute stream</w:t>
      </w:r>
      <w:bookmarkEnd w:id="44"/>
    </w:p>
    <w:p w14:paraId="1208578C" w14:textId="5B73F61E" w:rsidR="00274B01" w:rsidRPr="00CE0516" w:rsidRDefault="00274B01" w:rsidP="00687B49">
      <w:pPr>
        <w:pStyle w:val="ListParagraph"/>
        <w:numPr>
          <w:ilvl w:val="0"/>
          <w:numId w:val="33"/>
        </w:numPr>
        <w:rPr>
          <w:rFonts w:asciiTheme="minorHAnsi" w:hAnsiTheme="minorHAnsi" w:cstheme="minorHAnsi"/>
          <w:szCs w:val="24"/>
        </w:rPr>
      </w:pPr>
      <w:r w:rsidRPr="00CE0516">
        <w:rPr>
          <w:rFonts w:asciiTheme="minorHAnsi" w:hAnsiTheme="minorHAnsi" w:cstheme="minorHAnsi"/>
          <w:szCs w:val="24"/>
        </w:rPr>
        <w:t>After hours admissions to AMHRU should only occur outside of business hours in exceptional circumstances. Other alternatives should be considered, including transfer to Acacia at Calvary</w:t>
      </w:r>
      <w:r w:rsidR="00402E3F">
        <w:rPr>
          <w:rFonts w:asciiTheme="minorHAnsi" w:hAnsiTheme="minorHAnsi" w:cstheme="minorHAnsi"/>
          <w:szCs w:val="24"/>
        </w:rPr>
        <w:t xml:space="preserve"> Public Hospital in Bruce</w:t>
      </w:r>
      <w:r w:rsidRPr="00CE0516">
        <w:rPr>
          <w:rFonts w:asciiTheme="minorHAnsi" w:hAnsiTheme="minorHAnsi" w:cstheme="minorHAnsi"/>
          <w:szCs w:val="24"/>
        </w:rPr>
        <w:t xml:space="preserve">. </w:t>
      </w:r>
    </w:p>
    <w:p w14:paraId="65134909" w14:textId="04CF9C71" w:rsidR="00274B01" w:rsidRPr="00CE0516" w:rsidRDefault="00274B01" w:rsidP="00687B49">
      <w:pPr>
        <w:pStyle w:val="ListParagraph"/>
        <w:numPr>
          <w:ilvl w:val="0"/>
          <w:numId w:val="33"/>
        </w:numPr>
        <w:rPr>
          <w:rFonts w:asciiTheme="minorHAnsi" w:hAnsiTheme="minorHAnsi" w:cstheme="minorHAnsi"/>
          <w:szCs w:val="24"/>
        </w:rPr>
      </w:pPr>
      <w:r w:rsidRPr="00CE0516">
        <w:rPr>
          <w:rFonts w:asciiTheme="minorHAnsi" w:hAnsiTheme="minorHAnsi" w:cstheme="minorHAnsi"/>
          <w:szCs w:val="24"/>
        </w:rPr>
        <w:t xml:space="preserve">In the first instance please ensure that the person being transferred has already been accepted/flagged as suitable by the </w:t>
      </w:r>
      <w:r w:rsidRPr="00CE0516">
        <w:rPr>
          <w:rFonts w:asciiTheme="minorHAnsi" w:hAnsiTheme="minorHAnsi" w:cstheme="minorHAnsi"/>
          <w:color w:val="000000"/>
          <w:szCs w:val="24"/>
        </w:rPr>
        <w:t xml:space="preserve">AMHRU team and that this has been documented on </w:t>
      </w:r>
      <w:r w:rsidR="00335748" w:rsidRPr="00CE0516">
        <w:rPr>
          <w:rFonts w:asciiTheme="minorHAnsi" w:hAnsiTheme="minorHAnsi" w:cstheme="minorHAnsi"/>
          <w:color w:val="000000"/>
          <w:szCs w:val="24"/>
        </w:rPr>
        <w:t>the Digital Health Record</w:t>
      </w:r>
      <w:r w:rsidRPr="00CE0516">
        <w:rPr>
          <w:rFonts w:asciiTheme="minorHAnsi" w:hAnsiTheme="minorHAnsi" w:cstheme="minorHAnsi"/>
          <w:color w:val="000000"/>
          <w:szCs w:val="24"/>
        </w:rPr>
        <w:t xml:space="preserve"> (see referral criteria above). AMHRU treating team will identify </w:t>
      </w:r>
      <w:r w:rsidR="00FB1473">
        <w:rPr>
          <w:rFonts w:asciiTheme="minorHAnsi" w:hAnsiTheme="minorHAnsi" w:cstheme="minorHAnsi"/>
          <w:color w:val="000000"/>
          <w:szCs w:val="24"/>
        </w:rPr>
        <w:t>people</w:t>
      </w:r>
      <w:r w:rsidRPr="00CE0516">
        <w:rPr>
          <w:rFonts w:asciiTheme="minorHAnsi" w:hAnsiTheme="minorHAnsi" w:cstheme="minorHAnsi"/>
          <w:color w:val="000000"/>
          <w:szCs w:val="24"/>
        </w:rPr>
        <w:t xml:space="preserve"> who are suitable on </w:t>
      </w:r>
      <w:r w:rsidR="00692061">
        <w:rPr>
          <w:rFonts w:asciiTheme="minorHAnsi" w:hAnsiTheme="minorHAnsi" w:cstheme="minorHAnsi"/>
          <w:color w:val="000000"/>
          <w:szCs w:val="24"/>
        </w:rPr>
        <w:t>a</w:t>
      </w:r>
      <w:r w:rsidR="00692061" w:rsidRPr="00CE0516">
        <w:rPr>
          <w:rFonts w:asciiTheme="minorHAnsi" w:hAnsiTheme="minorHAnsi" w:cstheme="minorHAnsi"/>
          <w:color w:val="000000"/>
          <w:szCs w:val="24"/>
        </w:rPr>
        <w:t xml:space="preserve"> </w:t>
      </w:r>
      <w:r w:rsidRPr="00CE0516">
        <w:rPr>
          <w:rFonts w:asciiTheme="minorHAnsi" w:hAnsiTheme="minorHAnsi" w:cstheme="minorHAnsi"/>
          <w:color w:val="000000"/>
          <w:szCs w:val="24"/>
        </w:rPr>
        <w:t xml:space="preserve">Friday. </w:t>
      </w:r>
    </w:p>
    <w:p w14:paraId="2FE5BA6F" w14:textId="29F8C107"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 xml:space="preserve">Clear medical governance regarding medical responsibility for admission should be documented in the </w:t>
      </w:r>
      <w:r w:rsidR="00335748" w:rsidRPr="00CE0516">
        <w:rPr>
          <w:rFonts w:asciiTheme="minorHAnsi" w:hAnsiTheme="minorHAnsi" w:cstheme="minorHAnsi"/>
          <w:szCs w:val="24"/>
        </w:rPr>
        <w:t>Digital Health Record</w:t>
      </w:r>
      <w:r w:rsidRPr="00CE0516">
        <w:rPr>
          <w:rFonts w:asciiTheme="minorHAnsi" w:hAnsiTheme="minorHAnsi" w:cstheme="minorHAnsi"/>
          <w:szCs w:val="24"/>
        </w:rPr>
        <w:t xml:space="preserve"> notes. </w:t>
      </w:r>
    </w:p>
    <w:p w14:paraId="1B2DF7D6" w14:textId="65A6E787"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 xml:space="preserve">An up to date and comprehensive ISBAR + SS should be uploaded to </w:t>
      </w:r>
      <w:r w:rsidR="00335748" w:rsidRPr="00CE0516">
        <w:rPr>
          <w:rFonts w:asciiTheme="minorHAnsi" w:hAnsiTheme="minorHAnsi" w:cstheme="minorHAnsi"/>
          <w:szCs w:val="24"/>
        </w:rPr>
        <w:t>the Digital Health Record</w:t>
      </w:r>
      <w:r w:rsidRPr="00CE0516">
        <w:rPr>
          <w:rFonts w:asciiTheme="minorHAnsi" w:hAnsiTheme="minorHAnsi" w:cstheme="minorHAnsi"/>
          <w:szCs w:val="24"/>
        </w:rPr>
        <w:t>.  This must include all risks</w:t>
      </w:r>
      <w:r w:rsidR="00B65112" w:rsidRPr="00CE0516">
        <w:rPr>
          <w:rFonts w:asciiTheme="minorHAnsi" w:hAnsiTheme="minorHAnsi" w:cstheme="minorHAnsi"/>
          <w:szCs w:val="24"/>
        </w:rPr>
        <w:t xml:space="preserve"> and</w:t>
      </w:r>
      <w:r w:rsidRPr="00CE0516">
        <w:rPr>
          <w:rFonts w:asciiTheme="minorHAnsi" w:hAnsiTheme="minorHAnsi" w:cstheme="minorHAnsi"/>
          <w:szCs w:val="24"/>
        </w:rPr>
        <w:t xml:space="preserve"> recommendations for their ongoing care</w:t>
      </w:r>
      <w:r w:rsidR="00692061">
        <w:rPr>
          <w:rFonts w:asciiTheme="minorHAnsi" w:hAnsiTheme="minorHAnsi" w:cstheme="minorHAnsi"/>
          <w:szCs w:val="24"/>
        </w:rPr>
        <w:t>:</w:t>
      </w:r>
      <w:r w:rsidRPr="00CE0516">
        <w:rPr>
          <w:rFonts w:asciiTheme="minorHAnsi" w:hAnsiTheme="minorHAnsi" w:cstheme="minorHAnsi"/>
          <w:szCs w:val="24"/>
        </w:rPr>
        <w:t xml:space="preserve">  </w:t>
      </w:r>
    </w:p>
    <w:p w14:paraId="4D899978" w14:textId="19845DC6" w:rsidR="00274B01" w:rsidRPr="00CE0516" w:rsidRDefault="00274B01" w:rsidP="00687B49">
      <w:pPr>
        <w:pStyle w:val="ListParagraph"/>
        <w:numPr>
          <w:ilvl w:val="0"/>
          <w:numId w:val="40"/>
        </w:numPr>
        <w:rPr>
          <w:rFonts w:asciiTheme="minorHAnsi" w:hAnsiTheme="minorHAnsi" w:cstheme="minorHAnsi"/>
          <w:szCs w:val="24"/>
        </w:rPr>
      </w:pPr>
      <w:r w:rsidRPr="00CE0516">
        <w:rPr>
          <w:rFonts w:asciiTheme="minorHAnsi" w:hAnsiTheme="minorHAnsi" w:cstheme="minorHAnsi"/>
          <w:szCs w:val="24"/>
        </w:rPr>
        <w:t xml:space="preserve">medical risks: (the AMHRU has no onsite medical cover </w:t>
      </w:r>
      <w:r w:rsidR="000554D8" w:rsidRPr="00CE0516">
        <w:rPr>
          <w:rFonts w:asciiTheme="minorHAnsi" w:hAnsiTheme="minorHAnsi" w:cstheme="minorHAnsi"/>
          <w:szCs w:val="24"/>
        </w:rPr>
        <w:t>after hours</w:t>
      </w:r>
      <w:r w:rsidRPr="00CE0516">
        <w:rPr>
          <w:rFonts w:asciiTheme="minorHAnsi" w:hAnsiTheme="minorHAnsi" w:cstheme="minorHAnsi"/>
          <w:szCs w:val="24"/>
        </w:rPr>
        <w:t>).</w:t>
      </w:r>
    </w:p>
    <w:p w14:paraId="32D16A6F" w14:textId="77777777" w:rsidR="00274B01" w:rsidRPr="00CE0516" w:rsidRDefault="00274B01" w:rsidP="00687B49">
      <w:pPr>
        <w:pStyle w:val="ListParagraph"/>
        <w:numPr>
          <w:ilvl w:val="0"/>
          <w:numId w:val="40"/>
        </w:numPr>
        <w:rPr>
          <w:rFonts w:asciiTheme="minorHAnsi" w:hAnsiTheme="minorHAnsi" w:cstheme="minorHAnsi"/>
          <w:szCs w:val="24"/>
        </w:rPr>
      </w:pPr>
      <w:r w:rsidRPr="00CE0516">
        <w:rPr>
          <w:rFonts w:asciiTheme="minorHAnsi" w:hAnsiTheme="minorHAnsi" w:cstheme="minorHAnsi"/>
          <w:szCs w:val="24"/>
        </w:rPr>
        <w:t xml:space="preserve">suicide/self-harm, </w:t>
      </w:r>
    </w:p>
    <w:p w14:paraId="26ECF5FF" w14:textId="77777777" w:rsidR="00274B01" w:rsidRPr="00CE0516" w:rsidRDefault="00274B01" w:rsidP="00687B49">
      <w:pPr>
        <w:pStyle w:val="ListParagraph"/>
        <w:numPr>
          <w:ilvl w:val="0"/>
          <w:numId w:val="40"/>
        </w:numPr>
        <w:rPr>
          <w:rFonts w:asciiTheme="minorHAnsi" w:hAnsiTheme="minorHAnsi" w:cstheme="minorHAnsi"/>
          <w:szCs w:val="24"/>
        </w:rPr>
      </w:pPr>
      <w:r w:rsidRPr="00CE0516">
        <w:rPr>
          <w:rFonts w:asciiTheme="minorHAnsi" w:hAnsiTheme="minorHAnsi" w:cstheme="minorHAnsi"/>
          <w:szCs w:val="24"/>
        </w:rPr>
        <w:t xml:space="preserve">harm to others </w:t>
      </w:r>
    </w:p>
    <w:p w14:paraId="6BA61106" w14:textId="4F0D1995" w:rsidR="00274B01" w:rsidRPr="00CE0516" w:rsidRDefault="00274B01" w:rsidP="00687B49">
      <w:pPr>
        <w:pStyle w:val="ListParagraph"/>
        <w:numPr>
          <w:ilvl w:val="0"/>
          <w:numId w:val="40"/>
        </w:numPr>
        <w:rPr>
          <w:rFonts w:asciiTheme="minorHAnsi" w:hAnsiTheme="minorHAnsi" w:cstheme="minorHAnsi"/>
          <w:szCs w:val="24"/>
        </w:rPr>
      </w:pPr>
      <w:r w:rsidRPr="00CE0516">
        <w:rPr>
          <w:rFonts w:asciiTheme="minorHAnsi" w:hAnsiTheme="minorHAnsi" w:cstheme="minorHAnsi"/>
          <w:szCs w:val="24"/>
        </w:rPr>
        <w:t xml:space="preserve">absconding (as per referral criteria, </w:t>
      </w:r>
      <w:r w:rsidR="000750CA">
        <w:rPr>
          <w:rFonts w:asciiTheme="minorHAnsi" w:hAnsiTheme="minorHAnsi" w:cstheme="minorHAnsi"/>
          <w:szCs w:val="24"/>
        </w:rPr>
        <w:t xml:space="preserve">the </w:t>
      </w:r>
      <w:r w:rsidRPr="00CE0516">
        <w:rPr>
          <w:rFonts w:asciiTheme="minorHAnsi" w:hAnsiTheme="minorHAnsi" w:cstheme="minorHAnsi"/>
          <w:szCs w:val="24"/>
        </w:rPr>
        <w:t xml:space="preserve">person should be on ARC 2 for at least 48 hours </w:t>
      </w:r>
      <w:r w:rsidR="00280781">
        <w:rPr>
          <w:rFonts w:asciiTheme="minorHAnsi" w:hAnsiTheme="minorHAnsi" w:cstheme="minorHAnsi"/>
          <w:szCs w:val="24"/>
        </w:rPr>
        <w:t>before</w:t>
      </w:r>
      <w:r w:rsidRPr="00CE0516">
        <w:rPr>
          <w:rFonts w:asciiTheme="minorHAnsi" w:hAnsiTheme="minorHAnsi" w:cstheme="minorHAnsi"/>
          <w:szCs w:val="24"/>
        </w:rPr>
        <w:t xml:space="preserve"> AMHRU admission)</w:t>
      </w:r>
      <w:r w:rsidR="00692061">
        <w:rPr>
          <w:rFonts w:asciiTheme="minorHAnsi" w:hAnsiTheme="minorHAnsi" w:cstheme="minorHAnsi"/>
          <w:szCs w:val="24"/>
        </w:rPr>
        <w:t>.</w:t>
      </w:r>
    </w:p>
    <w:p w14:paraId="5CE807C4" w14:textId="6BCAC710"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AR</w:t>
      </w:r>
      <w:r w:rsidR="00FE67D3" w:rsidRPr="00CE0516">
        <w:rPr>
          <w:rFonts w:asciiTheme="minorHAnsi" w:hAnsiTheme="minorHAnsi" w:cstheme="minorHAnsi"/>
          <w:szCs w:val="24"/>
        </w:rPr>
        <w:t>C</w:t>
      </w:r>
      <w:r w:rsidRPr="00CE0516">
        <w:rPr>
          <w:rFonts w:asciiTheme="minorHAnsi" w:hAnsiTheme="minorHAnsi" w:cstheme="minorHAnsi"/>
          <w:szCs w:val="24"/>
        </w:rPr>
        <w:t xml:space="preserve"> should be clinical driven and not be reduced for the purposes of facilitating a transfer to AMHRU. </w:t>
      </w:r>
    </w:p>
    <w:p w14:paraId="4C7EDC52" w14:textId="77777777"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 xml:space="preserve">Provide recommendations for action should the person abscond within the first 48 hours.  This is particularly important for people coming from a secure environment.  </w:t>
      </w:r>
    </w:p>
    <w:p w14:paraId="39D701C4" w14:textId="00F75F8E"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 xml:space="preserve">Psychiatric </w:t>
      </w:r>
      <w:r w:rsidR="002B0DF6" w:rsidRPr="00CE0516">
        <w:rPr>
          <w:rFonts w:asciiTheme="minorHAnsi" w:hAnsiTheme="minorHAnsi" w:cstheme="minorHAnsi"/>
          <w:szCs w:val="24"/>
        </w:rPr>
        <w:t>R</w:t>
      </w:r>
      <w:r w:rsidR="00063EE9" w:rsidRPr="00CE0516">
        <w:rPr>
          <w:rFonts w:asciiTheme="minorHAnsi" w:hAnsiTheme="minorHAnsi" w:cstheme="minorHAnsi"/>
          <w:szCs w:val="24"/>
        </w:rPr>
        <w:t xml:space="preserve">egistrar </w:t>
      </w:r>
      <w:r w:rsidRPr="00CE0516">
        <w:rPr>
          <w:rFonts w:asciiTheme="minorHAnsi" w:hAnsiTheme="minorHAnsi" w:cstheme="minorHAnsi"/>
          <w:szCs w:val="24"/>
        </w:rPr>
        <w:t>to complete CRA and complete the Admission Checkli</w:t>
      </w:r>
      <w:r w:rsidR="000554D8" w:rsidRPr="00CE0516">
        <w:rPr>
          <w:rFonts w:asciiTheme="minorHAnsi" w:hAnsiTheme="minorHAnsi" w:cstheme="minorHAnsi"/>
          <w:szCs w:val="24"/>
        </w:rPr>
        <w:t>st to facilitate transfer (see A</w:t>
      </w:r>
      <w:r w:rsidRPr="00CE0516">
        <w:rPr>
          <w:rFonts w:asciiTheme="minorHAnsi" w:hAnsiTheme="minorHAnsi" w:cstheme="minorHAnsi"/>
          <w:szCs w:val="24"/>
        </w:rPr>
        <w:t>ttach</w:t>
      </w:r>
      <w:r w:rsidR="00997E5F" w:rsidRPr="00CE0516">
        <w:rPr>
          <w:rFonts w:asciiTheme="minorHAnsi" w:hAnsiTheme="minorHAnsi" w:cstheme="minorHAnsi"/>
          <w:szCs w:val="24"/>
        </w:rPr>
        <w:t>ment</w:t>
      </w:r>
      <w:r w:rsidR="000554D8" w:rsidRPr="00CE0516">
        <w:rPr>
          <w:rFonts w:asciiTheme="minorHAnsi" w:hAnsiTheme="minorHAnsi" w:cstheme="minorHAnsi"/>
          <w:szCs w:val="24"/>
        </w:rPr>
        <w:t>s</w:t>
      </w:r>
      <w:r w:rsidR="00997E5F" w:rsidRPr="00CE0516">
        <w:rPr>
          <w:rFonts w:asciiTheme="minorHAnsi" w:hAnsiTheme="minorHAnsi" w:cstheme="minorHAnsi"/>
          <w:szCs w:val="24"/>
        </w:rPr>
        <w:t xml:space="preserve"> 1 &amp; 2</w:t>
      </w:r>
      <w:r w:rsidRPr="00CE0516">
        <w:rPr>
          <w:rFonts w:asciiTheme="minorHAnsi" w:hAnsiTheme="minorHAnsi" w:cstheme="minorHAnsi"/>
          <w:szCs w:val="24"/>
        </w:rPr>
        <w:t xml:space="preserve">).  </w:t>
      </w:r>
      <w:r w:rsidR="00402E3F">
        <w:rPr>
          <w:rFonts w:asciiTheme="minorHAnsi" w:hAnsiTheme="minorHAnsi" w:cstheme="minorHAnsi"/>
          <w:szCs w:val="24"/>
        </w:rPr>
        <w:t xml:space="preserve">The </w:t>
      </w:r>
      <w:r w:rsidR="00FC2DCC">
        <w:rPr>
          <w:rFonts w:asciiTheme="minorHAnsi" w:hAnsiTheme="minorHAnsi" w:cstheme="minorHAnsi"/>
          <w:szCs w:val="24"/>
        </w:rPr>
        <w:t>on call</w:t>
      </w:r>
      <w:r w:rsidR="00402E3F" w:rsidRPr="00CE0516">
        <w:rPr>
          <w:rFonts w:asciiTheme="minorHAnsi" w:hAnsiTheme="minorHAnsi" w:cstheme="minorHAnsi"/>
          <w:szCs w:val="24"/>
        </w:rPr>
        <w:t xml:space="preserve"> </w:t>
      </w:r>
      <w:r w:rsidR="002B0DF6" w:rsidRPr="00CE0516">
        <w:rPr>
          <w:rFonts w:asciiTheme="minorHAnsi" w:hAnsiTheme="minorHAnsi" w:cstheme="minorHAnsi"/>
          <w:szCs w:val="24"/>
        </w:rPr>
        <w:t>P</w:t>
      </w:r>
      <w:r w:rsidRPr="00CE0516">
        <w:rPr>
          <w:rFonts w:asciiTheme="minorHAnsi" w:hAnsiTheme="minorHAnsi" w:cstheme="minorHAnsi"/>
          <w:szCs w:val="24"/>
        </w:rPr>
        <w:t xml:space="preserve">sychiatric </w:t>
      </w:r>
      <w:r w:rsidR="002B0DF6" w:rsidRPr="00CE0516">
        <w:rPr>
          <w:rFonts w:asciiTheme="minorHAnsi" w:hAnsiTheme="minorHAnsi" w:cstheme="minorHAnsi"/>
          <w:szCs w:val="24"/>
        </w:rPr>
        <w:t>R</w:t>
      </w:r>
      <w:r w:rsidRPr="00CE0516">
        <w:rPr>
          <w:rFonts w:asciiTheme="minorHAnsi" w:hAnsiTheme="minorHAnsi" w:cstheme="minorHAnsi"/>
          <w:szCs w:val="24"/>
        </w:rPr>
        <w:t xml:space="preserve">egistrar </w:t>
      </w:r>
      <w:r w:rsidR="00402E3F">
        <w:rPr>
          <w:rFonts w:asciiTheme="minorHAnsi" w:hAnsiTheme="minorHAnsi" w:cstheme="minorHAnsi"/>
          <w:szCs w:val="24"/>
        </w:rPr>
        <w:t xml:space="preserve">based at Calvary Public Hospital in Bruce is </w:t>
      </w:r>
      <w:r w:rsidRPr="00CE0516">
        <w:rPr>
          <w:rFonts w:asciiTheme="minorHAnsi" w:hAnsiTheme="minorHAnsi" w:cstheme="minorHAnsi"/>
          <w:szCs w:val="24"/>
        </w:rPr>
        <w:t xml:space="preserve">available </w:t>
      </w:r>
      <w:r w:rsidR="00402E3F">
        <w:rPr>
          <w:rFonts w:asciiTheme="minorHAnsi" w:hAnsiTheme="minorHAnsi" w:cstheme="minorHAnsi"/>
          <w:szCs w:val="24"/>
        </w:rPr>
        <w:t xml:space="preserve">after hours </w:t>
      </w:r>
      <w:r w:rsidRPr="00CE0516">
        <w:rPr>
          <w:rFonts w:asciiTheme="minorHAnsi" w:hAnsiTheme="minorHAnsi" w:cstheme="minorHAnsi"/>
          <w:szCs w:val="24"/>
        </w:rPr>
        <w:t xml:space="preserve">to AMHRU staff if needed. </w:t>
      </w:r>
    </w:p>
    <w:p w14:paraId="086B9D17" w14:textId="6D86A925"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 xml:space="preserve">Weekend admissions should only occur between </w:t>
      </w:r>
      <w:r w:rsidR="00AC7AB4">
        <w:rPr>
          <w:rFonts w:asciiTheme="minorHAnsi" w:hAnsiTheme="minorHAnsi" w:cstheme="minorHAnsi"/>
          <w:szCs w:val="24"/>
        </w:rPr>
        <w:t>8:30am and 5:00pm</w:t>
      </w:r>
      <w:r w:rsidRPr="00CE0516">
        <w:rPr>
          <w:rFonts w:asciiTheme="minorHAnsi" w:hAnsiTheme="minorHAnsi" w:cstheme="minorHAnsi"/>
          <w:szCs w:val="24"/>
        </w:rPr>
        <w:t xml:space="preserve"> recognising that minimal nursing staff are available to support an admission late in the evening</w:t>
      </w:r>
      <w:r w:rsidR="00AC7AB4">
        <w:rPr>
          <w:rFonts w:asciiTheme="minorHAnsi" w:hAnsiTheme="minorHAnsi" w:cstheme="minorHAnsi"/>
          <w:szCs w:val="24"/>
        </w:rPr>
        <w:t>.</w:t>
      </w:r>
      <w:r w:rsidRPr="00CE0516">
        <w:rPr>
          <w:rFonts w:asciiTheme="minorHAnsi" w:hAnsiTheme="minorHAnsi" w:cstheme="minorHAnsi"/>
          <w:szCs w:val="24"/>
        </w:rPr>
        <w:t xml:space="preserve"> </w:t>
      </w:r>
    </w:p>
    <w:p w14:paraId="23762983" w14:textId="6213DFA2" w:rsidR="00274B01" w:rsidRPr="00CE0516" w:rsidRDefault="00274B01" w:rsidP="00687B49">
      <w:pPr>
        <w:numPr>
          <w:ilvl w:val="0"/>
          <w:numId w:val="33"/>
        </w:numPr>
        <w:rPr>
          <w:rFonts w:asciiTheme="minorHAnsi" w:hAnsiTheme="minorHAnsi" w:cstheme="minorHAnsi"/>
          <w:szCs w:val="24"/>
        </w:rPr>
      </w:pPr>
      <w:r w:rsidRPr="00CE0516">
        <w:rPr>
          <w:rFonts w:asciiTheme="minorHAnsi" w:hAnsiTheme="minorHAnsi" w:cstheme="minorHAnsi"/>
          <w:szCs w:val="24"/>
        </w:rPr>
        <w:t xml:space="preserve">Up to date medication list and </w:t>
      </w:r>
      <w:r w:rsidR="00280781">
        <w:rPr>
          <w:rFonts w:asciiTheme="minorHAnsi" w:hAnsiTheme="minorHAnsi" w:cstheme="minorHAnsi"/>
          <w:szCs w:val="24"/>
        </w:rPr>
        <w:t>three</w:t>
      </w:r>
      <w:r w:rsidR="00280781" w:rsidRPr="00CE0516">
        <w:rPr>
          <w:rFonts w:asciiTheme="minorHAnsi" w:hAnsiTheme="minorHAnsi" w:cstheme="minorHAnsi"/>
          <w:szCs w:val="24"/>
        </w:rPr>
        <w:t xml:space="preserve"> </w:t>
      </w:r>
      <w:r w:rsidRPr="00CE0516">
        <w:rPr>
          <w:rFonts w:asciiTheme="minorHAnsi" w:hAnsiTheme="minorHAnsi" w:cstheme="minorHAnsi"/>
          <w:szCs w:val="24"/>
        </w:rPr>
        <w:t xml:space="preserve">days’ worth of medication.  This is particularly important for people on clozapine.  </w:t>
      </w:r>
    </w:p>
    <w:p w14:paraId="729634DF" w14:textId="77777777" w:rsidR="00274B01" w:rsidRPr="00CE0516" w:rsidRDefault="00274B01" w:rsidP="00274B01">
      <w:pPr>
        <w:rPr>
          <w:rFonts w:asciiTheme="minorHAnsi" w:hAnsiTheme="minorHAnsi" w:cstheme="minorHAnsi"/>
          <w:szCs w:val="24"/>
        </w:rPr>
      </w:pPr>
    </w:p>
    <w:p w14:paraId="07774F5E" w14:textId="57F1D5F6" w:rsidR="00274B01" w:rsidRPr="00CE0516" w:rsidRDefault="00327867" w:rsidP="00327867">
      <w:pPr>
        <w:pStyle w:val="Heading2"/>
        <w:rPr>
          <w:rFonts w:asciiTheme="minorHAnsi" w:hAnsiTheme="minorHAnsi" w:cstheme="minorHAnsi"/>
          <w:szCs w:val="24"/>
        </w:rPr>
      </w:pPr>
      <w:bookmarkStart w:id="45" w:name="_Toc66890148"/>
      <w:r w:rsidRPr="00CE0516">
        <w:rPr>
          <w:rFonts w:asciiTheme="minorHAnsi" w:hAnsiTheme="minorHAnsi" w:cstheme="minorHAnsi"/>
          <w:szCs w:val="24"/>
        </w:rPr>
        <w:t xml:space="preserve">3.5 </w:t>
      </w:r>
      <w:r w:rsidR="00274B01" w:rsidRPr="00CE0516">
        <w:rPr>
          <w:rFonts w:asciiTheme="minorHAnsi" w:hAnsiTheme="minorHAnsi" w:cstheme="minorHAnsi"/>
          <w:szCs w:val="24"/>
        </w:rPr>
        <w:t>Circumstances for consideration of step up to acute facility at TCH</w:t>
      </w:r>
      <w:bookmarkEnd w:id="45"/>
    </w:p>
    <w:p w14:paraId="072C8279" w14:textId="519E354C" w:rsidR="00274B01" w:rsidRPr="00CE0516" w:rsidRDefault="00AC7AB4" w:rsidP="00CE0516">
      <w:pPr>
        <w:pStyle w:val="ListBullet"/>
      </w:pPr>
      <w:r w:rsidRPr="00CE0516">
        <w:t>Nonadherence</w:t>
      </w:r>
      <w:r w:rsidR="00274B01" w:rsidRPr="00CE0516">
        <w:t xml:space="preserve"> to drug/alcohol/smoke free polic</w:t>
      </w:r>
      <w:r w:rsidR="000C4CFA">
        <w:t>ies</w:t>
      </w:r>
    </w:p>
    <w:p w14:paraId="51960DB5" w14:textId="31FD794E" w:rsidR="00274B01" w:rsidRPr="00CE0516" w:rsidRDefault="00274B01" w:rsidP="00CE0516">
      <w:pPr>
        <w:pStyle w:val="ListBullet"/>
      </w:pPr>
      <w:r w:rsidRPr="00CE0516">
        <w:t xml:space="preserve">Violence/significant </w:t>
      </w:r>
      <w:r w:rsidR="000554D8" w:rsidRPr="00CE0516">
        <w:t>self-harm</w:t>
      </w:r>
    </w:p>
    <w:p w14:paraId="0498C9F9" w14:textId="77777777" w:rsidR="00274B01" w:rsidRPr="00CE0516" w:rsidRDefault="00274B01" w:rsidP="00CE0516">
      <w:pPr>
        <w:pStyle w:val="ListBullet"/>
      </w:pPr>
      <w:r w:rsidRPr="00CE0516">
        <w:t>Disruption to the rehabilitation program</w:t>
      </w:r>
    </w:p>
    <w:p w14:paraId="74891A8A" w14:textId="7D925F95" w:rsidR="00274B01" w:rsidRPr="00CE0516" w:rsidRDefault="00274B01" w:rsidP="00CE0516">
      <w:pPr>
        <w:pStyle w:val="ListBullet"/>
      </w:pPr>
      <w:r w:rsidRPr="00CE0516">
        <w:t xml:space="preserve">Too acutely unwell to be managed in </w:t>
      </w:r>
      <w:r w:rsidR="000C4CFA">
        <w:t xml:space="preserve">a </w:t>
      </w:r>
      <w:r w:rsidRPr="00CE0516">
        <w:t xml:space="preserve">subacute environment. </w:t>
      </w:r>
    </w:p>
    <w:p w14:paraId="5A12B242" w14:textId="1A4D65A5" w:rsidR="00274B01" w:rsidRPr="00CE0516" w:rsidRDefault="00274B01" w:rsidP="00025DE3">
      <w:pPr>
        <w:ind w:left="5760" w:firstLine="720"/>
        <w:rPr>
          <w:rFonts w:asciiTheme="minorHAnsi" w:hAnsiTheme="minorHAnsi" w:cstheme="minorHAnsi"/>
          <w:szCs w:val="24"/>
        </w:rPr>
      </w:pPr>
    </w:p>
    <w:p w14:paraId="2641325A" w14:textId="38682850" w:rsidR="00274B01" w:rsidRPr="00CE0516" w:rsidRDefault="00A372B3" w:rsidP="00CE0516">
      <w:pPr>
        <w:jc w:val="right"/>
        <w:rPr>
          <w:rFonts w:asciiTheme="minorHAnsi" w:hAnsiTheme="minorHAnsi" w:cstheme="minorHAnsi"/>
          <w:szCs w:val="24"/>
        </w:rPr>
      </w:pPr>
      <w:hyperlink w:anchor="Contents" w:history="1">
        <w:r w:rsidR="003726E3" w:rsidRPr="00CE0516">
          <w:rPr>
            <w:rStyle w:val="Hyperlink"/>
            <w:rFonts w:asciiTheme="minorHAnsi" w:hAnsiTheme="minorHAnsi" w:cstheme="minorHAnsi"/>
            <w:i/>
            <w:szCs w:val="24"/>
          </w:rPr>
          <w:t>Back to Table of Contents</w:t>
        </w:r>
      </w:hyperlink>
    </w:p>
    <w:p w14:paraId="094899BE" w14:textId="77777777" w:rsidR="00A372B3" w:rsidRDefault="00A372B3">
      <w:bookmarkStart w:id="46" w:name="_Toc511218811"/>
      <w:r>
        <w:rPr>
          <w:b/>
          <w:iCs/>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062475" w:rsidRPr="00062475" w14:paraId="57B5C93F" w14:textId="77777777" w:rsidTr="001F3D67">
        <w:trPr>
          <w:cantSplit/>
          <w:trHeight w:val="285"/>
        </w:trPr>
        <w:tc>
          <w:tcPr>
            <w:tcW w:w="9158" w:type="dxa"/>
            <w:shd w:val="clear" w:color="auto" w:fill="A6A6A6"/>
          </w:tcPr>
          <w:p w14:paraId="4182F31F" w14:textId="480880F9" w:rsidR="00062475" w:rsidRPr="002C3EB5" w:rsidRDefault="00062475" w:rsidP="002C3EB5">
            <w:pPr>
              <w:pStyle w:val="Heading1"/>
              <w:rPr>
                <w:rFonts w:asciiTheme="minorHAnsi" w:hAnsiTheme="minorHAnsi"/>
              </w:rPr>
            </w:pPr>
            <w:bookmarkStart w:id="47" w:name="_Toc66890149"/>
            <w:r w:rsidRPr="002C3EB5">
              <w:rPr>
                <w:rFonts w:asciiTheme="minorHAnsi" w:hAnsiTheme="minorHAnsi"/>
              </w:rPr>
              <w:lastRenderedPageBreak/>
              <w:t>S</w:t>
            </w:r>
            <w:bookmarkEnd w:id="46"/>
            <w:r w:rsidRPr="002C3EB5">
              <w:rPr>
                <w:rFonts w:asciiTheme="minorHAnsi" w:hAnsiTheme="minorHAnsi"/>
              </w:rPr>
              <w:t xml:space="preserve">ection </w:t>
            </w:r>
            <w:r w:rsidR="00BF25E6">
              <w:rPr>
                <w:rFonts w:asciiTheme="minorHAnsi" w:hAnsiTheme="minorHAnsi"/>
              </w:rPr>
              <w:t>4</w:t>
            </w:r>
            <w:r w:rsidRPr="002C3EB5">
              <w:rPr>
                <w:rFonts w:asciiTheme="minorHAnsi" w:hAnsiTheme="minorHAnsi"/>
              </w:rPr>
              <w:t xml:space="preserve"> – Admission Procedure</w:t>
            </w:r>
            <w:bookmarkEnd w:id="47"/>
          </w:p>
        </w:tc>
      </w:tr>
    </w:tbl>
    <w:p w14:paraId="73F65FAF" w14:textId="77777777" w:rsidR="00062475" w:rsidRPr="00CE0516" w:rsidRDefault="00062475" w:rsidP="001B3E31">
      <w:pPr>
        <w:rPr>
          <w:sz w:val="28"/>
          <w:szCs w:val="22"/>
          <w:lang w:eastAsia="en-AU"/>
        </w:rPr>
      </w:pPr>
    </w:p>
    <w:bookmarkEnd w:id="39"/>
    <w:p w14:paraId="4DC1A8B2" w14:textId="16ADB132" w:rsidR="00ED0233" w:rsidRPr="00CE0516" w:rsidRDefault="000C4CFA" w:rsidP="008F6C73">
      <w:pPr>
        <w:pStyle w:val="NoSpacing"/>
        <w:rPr>
          <w:b/>
          <w:sz w:val="24"/>
          <w:szCs w:val="24"/>
        </w:rPr>
      </w:pPr>
      <w:r>
        <w:rPr>
          <w:b/>
          <w:sz w:val="24"/>
          <w:szCs w:val="24"/>
        </w:rPr>
        <w:t>Before</w:t>
      </w:r>
      <w:r w:rsidR="00ED0233" w:rsidRPr="00CE0516">
        <w:rPr>
          <w:b/>
          <w:sz w:val="24"/>
          <w:szCs w:val="24"/>
        </w:rPr>
        <w:t xml:space="preserve"> Admission</w:t>
      </w:r>
    </w:p>
    <w:p w14:paraId="3515B54B" w14:textId="20738F0D" w:rsidR="00000DDF" w:rsidRPr="00CE0516" w:rsidRDefault="00000DDF" w:rsidP="00000DDF">
      <w:pPr>
        <w:pStyle w:val="NoSpacing"/>
        <w:rPr>
          <w:rFonts w:asciiTheme="minorHAnsi" w:hAnsiTheme="minorHAnsi" w:cs="Calibri"/>
          <w:color w:val="1D1B11" w:themeColor="background2" w:themeShade="1A"/>
          <w:sz w:val="24"/>
          <w:szCs w:val="24"/>
          <w:lang w:eastAsia="en-AU"/>
        </w:rPr>
      </w:pPr>
      <w:r w:rsidRPr="00CE0516">
        <w:rPr>
          <w:rFonts w:asciiTheme="minorHAnsi" w:hAnsiTheme="minorHAnsi" w:cs="Calibri"/>
          <w:color w:val="000000"/>
          <w:sz w:val="24"/>
          <w:szCs w:val="24"/>
          <w:lang w:eastAsia="en-AU"/>
        </w:rPr>
        <w:t xml:space="preserve">Admission to the AMHRU is through a planned admission and will be coordinated by the CNC. The preferred time of admission is 10 to 11 am during the business week. The AMHRU registrar will complete the admission procedure. </w:t>
      </w:r>
      <w:r w:rsidRPr="00CE0516">
        <w:rPr>
          <w:rFonts w:asciiTheme="minorHAnsi" w:hAnsiTheme="minorHAnsi" w:cs="Calibri"/>
          <w:color w:val="1D1B11" w:themeColor="background2" w:themeShade="1A"/>
          <w:sz w:val="24"/>
          <w:szCs w:val="24"/>
          <w:lang w:eastAsia="en-AU"/>
        </w:rPr>
        <w:t xml:space="preserve">In most instances, is not possible to admit people outside of business hours due to the medical staff being unavailable.  In exceptional circumstances the Director on Call, in consultation with the Consultant on Call may be able to facilitate admission. </w:t>
      </w:r>
    </w:p>
    <w:p w14:paraId="1CD8D70A" w14:textId="77777777" w:rsidR="00000DDF" w:rsidRPr="00CE0516" w:rsidRDefault="00000DDF" w:rsidP="008F6C73">
      <w:pPr>
        <w:pStyle w:val="NoSpacing"/>
        <w:rPr>
          <w:b/>
          <w:sz w:val="24"/>
          <w:szCs w:val="24"/>
        </w:rPr>
      </w:pPr>
    </w:p>
    <w:p w14:paraId="322EA9AE" w14:textId="0C43AEEE" w:rsidR="001D2E64" w:rsidRPr="00CE0516" w:rsidRDefault="001D2E64" w:rsidP="00CE0516">
      <w:pPr>
        <w:pStyle w:val="ListBullet"/>
      </w:pPr>
      <w:r w:rsidRPr="00CE0516">
        <w:t>People with potentially contagious illnesses, such as gastroenteritis</w:t>
      </w:r>
      <w:r w:rsidR="0020419D">
        <w:t xml:space="preserve"> or</w:t>
      </w:r>
      <w:r w:rsidRPr="00CE0516">
        <w:t xml:space="preserve"> respiratory infections will not be admitted. The CNC will defer/</w:t>
      </w:r>
      <w:r w:rsidR="00D60C7E" w:rsidRPr="00CE0516">
        <w:t>delay the</w:t>
      </w:r>
      <w:r w:rsidRPr="00CE0516">
        <w:t xml:space="preserve"> admission until the person is well</w:t>
      </w:r>
    </w:p>
    <w:p w14:paraId="2D41CB7F" w14:textId="50630F49" w:rsidR="006D6F5D" w:rsidRPr="00CE0516" w:rsidRDefault="006D6F5D" w:rsidP="00CE0516">
      <w:pPr>
        <w:pStyle w:val="ListBullet"/>
      </w:pPr>
      <w:r w:rsidRPr="00CE0516">
        <w:t xml:space="preserve">If the person is being referred by a community clinical manager, </w:t>
      </w:r>
      <w:r w:rsidR="0020419D">
        <w:t>before</w:t>
      </w:r>
      <w:r w:rsidRPr="00CE0516">
        <w:t xml:space="preserve"> admission the clinical manager to complete all MHJHADS paperwork and provide an updated written (ISBAR) Identification, Situation, Background, Assessment and Recommendation as per the CHS Clinical Handover – MHJHADS</w:t>
      </w:r>
      <w:r w:rsidR="00845084">
        <w:t xml:space="preserve"> Procedure</w:t>
      </w:r>
      <w:r w:rsidRPr="00CE0516">
        <w:t xml:space="preserve">. The </w:t>
      </w:r>
      <w:r w:rsidR="006B4F34" w:rsidRPr="00CE0516">
        <w:t>Digital Health Record</w:t>
      </w:r>
      <w:r w:rsidRPr="00CE0516">
        <w:t xml:space="preserve"> medication tab should be updated prior to admission by the referring team</w:t>
      </w:r>
      <w:r w:rsidR="00193EBF" w:rsidRPr="00CE0516">
        <w:t xml:space="preserve"> for all MHJHADS referrals</w:t>
      </w:r>
      <w:r w:rsidRPr="00CE0516">
        <w:t xml:space="preserve">.  </w:t>
      </w:r>
    </w:p>
    <w:p w14:paraId="502880AE" w14:textId="73F40816" w:rsidR="00ED0233" w:rsidRPr="00CE0516" w:rsidRDefault="00ED0233" w:rsidP="00CE0516">
      <w:pPr>
        <w:pStyle w:val="ListBullet"/>
      </w:pPr>
      <w:r w:rsidRPr="00CE0516">
        <w:t>The CNC will allocate the wrap-around team comprising of the treating psychiatrist, the keyworker, the allied health assistant and the peer worker.  The CNC will also assign AMHRU as the primary treating team and the wrap</w:t>
      </w:r>
      <w:r w:rsidR="0020419D">
        <w:t>-</w:t>
      </w:r>
      <w:r w:rsidRPr="00CE0516">
        <w:t xml:space="preserve">around team on </w:t>
      </w:r>
      <w:r w:rsidR="006B4F34" w:rsidRPr="00CE0516">
        <w:t>the Digital Health Record</w:t>
      </w:r>
      <w:r w:rsidR="004C7332" w:rsidRPr="00CE0516">
        <w:t>.</w:t>
      </w:r>
    </w:p>
    <w:p w14:paraId="0A366A5C" w14:textId="77777777" w:rsidR="00A6713F" w:rsidRPr="00CE0516" w:rsidRDefault="00D863E2" w:rsidP="00CE0516">
      <w:pPr>
        <w:pStyle w:val="ListBullet"/>
      </w:pPr>
      <w:r w:rsidRPr="00CE0516">
        <w:t>The CNC will determine which</w:t>
      </w:r>
      <w:r w:rsidR="00562CB5" w:rsidRPr="00CE0516">
        <w:t xml:space="preserve"> </w:t>
      </w:r>
      <w:r w:rsidR="005C3199" w:rsidRPr="00CE0516">
        <w:t>room</w:t>
      </w:r>
      <w:r w:rsidRPr="00CE0516">
        <w:t xml:space="preserve"> a person will be admitted to, taking into consideration their level of vulnerability</w:t>
      </w:r>
      <w:r w:rsidR="00E62378" w:rsidRPr="00CE0516">
        <w:t>, cultural requirements</w:t>
      </w:r>
      <w:r w:rsidR="00506C88" w:rsidRPr="00CE0516">
        <w:t>,</w:t>
      </w:r>
      <w:r w:rsidRPr="00CE0516">
        <w:t xml:space="preserve"> </w:t>
      </w:r>
      <w:r w:rsidR="00D85818" w:rsidRPr="00CE0516">
        <w:t xml:space="preserve">the </w:t>
      </w:r>
      <w:r w:rsidR="00357FC2" w:rsidRPr="00CE0516">
        <w:t>dynamics</w:t>
      </w:r>
      <w:r w:rsidRPr="00CE0516">
        <w:t xml:space="preserve"> </w:t>
      </w:r>
      <w:r w:rsidR="00D85818" w:rsidRPr="00CE0516">
        <w:t xml:space="preserve">between people already admitted to </w:t>
      </w:r>
      <w:r w:rsidRPr="00CE0516">
        <w:t>the unit</w:t>
      </w:r>
      <w:r w:rsidR="00506C88" w:rsidRPr="00CE0516">
        <w:t xml:space="preserve"> and </w:t>
      </w:r>
      <w:r w:rsidR="00562CB5" w:rsidRPr="00CE0516">
        <w:t xml:space="preserve">the person’s level of </w:t>
      </w:r>
      <w:r w:rsidR="00506C88" w:rsidRPr="00CE0516">
        <w:t>function</w:t>
      </w:r>
      <w:r w:rsidR="00562CB5" w:rsidRPr="00CE0516">
        <w:t>ing</w:t>
      </w:r>
      <w:r w:rsidR="000A7AC5" w:rsidRPr="00CE0516">
        <w:t xml:space="preserve"> </w:t>
      </w:r>
    </w:p>
    <w:p w14:paraId="7D4EA916" w14:textId="6CD40908" w:rsidR="006D6F5D" w:rsidRPr="00CE0516" w:rsidRDefault="00ED0233" w:rsidP="00CE0516">
      <w:pPr>
        <w:pStyle w:val="ListBullet"/>
      </w:pPr>
      <w:r w:rsidRPr="00CE0516">
        <w:t>Upon arriv</w:t>
      </w:r>
      <w:r w:rsidR="00A6713F" w:rsidRPr="00CE0516">
        <w:t>al</w:t>
      </w:r>
      <w:r w:rsidRPr="00CE0516">
        <w:t xml:space="preserve"> in AMHRU the admin</w:t>
      </w:r>
      <w:r w:rsidR="00000DDF" w:rsidRPr="00CE0516">
        <w:t>istration</w:t>
      </w:r>
      <w:r w:rsidRPr="00CE0516">
        <w:t xml:space="preserve"> officer will ensure that the person’s details are added to ACTPAS and admitted</w:t>
      </w:r>
      <w:r w:rsidR="00000DDF" w:rsidRPr="00CE0516">
        <w:t xml:space="preserve"> to a bed in AMHRU</w:t>
      </w:r>
      <w:r w:rsidR="004C7332" w:rsidRPr="00CE0516">
        <w:t>.</w:t>
      </w:r>
    </w:p>
    <w:p w14:paraId="3122614E" w14:textId="77777777" w:rsidR="004C7332" w:rsidRPr="00CE0516" w:rsidRDefault="004C7332" w:rsidP="00025DE3">
      <w:pPr>
        <w:pStyle w:val="ListBullet"/>
        <w:numPr>
          <w:ilvl w:val="0"/>
          <w:numId w:val="0"/>
        </w:numPr>
        <w:ind w:left="360" w:hanging="360"/>
        <w:rPr>
          <w:szCs w:val="24"/>
          <w:lang w:eastAsia="en-AU"/>
        </w:rPr>
      </w:pPr>
    </w:p>
    <w:p w14:paraId="4DB9B8C3" w14:textId="04045F5E" w:rsidR="006D6F5D" w:rsidRPr="00CE0516" w:rsidRDefault="006D6F5D" w:rsidP="006D6F5D">
      <w:pPr>
        <w:rPr>
          <w:rFonts w:asciiTheme="minorHAnsi" w:hAnsiTheme="minorHAnsi" w:cstheme="minorHAnsi"/>
          <w:szCs w:val="24"/>
        </w:rPr>
      </w:pPr>
      <w:r w:rsidRPr="00CE0516">
        <w:rPr>
          <w:rFonts w:asciiTheme="minorHAnsi" w:hAnsiTheme="minorHAnsi" w:cstheme="minorHAnsi"/>
          <w:szCs w:val="24"/>
        </w:rPr>
        <w:t xml:space="preserve">The CNC should be informed </w:t>
      </w:r>
      <w:r w:rsidR="0020419D">
        <w:rPr>
          <w:rFonts w:asciiTheme="minorHAnsi" w:hAnsiTheme="minorHAnsi" w:cstheme="minorHAnsi"/>
          <w:szCs w:val="24"/>
        </w:rPr>
        <w:t>before</w:t>
      </w:r>
      <w:r w:rsidRPr="00CE0516">
        <w:rPr>
          <w:rFonts w:asciiTheme="minorHAnsi" w:hAnsiTheme="minorHAnsi" w:cstheme="minorHAnsi"/>
          <w:szCs w:val="24"/>
        </w:rPr>
        <w:t xml:space="preserve"> admission if there is any significant change to the person’s presentation or treatment.  This would include events such as a suicide or serious self-harm attempt, other risky behaviours, assaults on other people, changes in legal status (for instance being placed under guardianship or financial management or under a PTO), </w:t>
      </w:r>
      <w:r w:rsidR="0020419D">
        <w:rPr>
          <w:rFonts w:asciiTheme="minorHAnsi" w:hAnsiTheme="minorHAnsi" w:cstheme="minorHAnsi"/>
          <w:szCs w:val="24"/>
        </w:rPr>
        <w:t>significant</w:t>
      </w:r>
      <w:r w:rsidR="0020419D" w:rsidRPr="00CE0516">
        <w:rPr>
          <w:rFonts w:asciiTheme="minorHAnsi" w:hAnsiTheme="minorHAnsi" w:cstheme="minorHAnsi"/>
          <w:szCs w:val="24"/>
        </w:rPr>
        <w:t xml:space="preserve"> </w:t>
      </w:r>
      <w:r w:rsidRPr="00CE0516">
        <w:rPr>
          <w:rFonts w:asciiTheme="minorHAnsi" w:hAnsiTheme="minorHAnsi" w:cstheme="minorHAnsi"/>
          <w:szCs w:val="24"/>
        </w:rPr>
        <w:t>medication changes, major life events (e</w:t>
      </w:r>
      <w:r w:rsidR="002E6118">
        <w:rPr>
          <w:rFonts w:asciiTheme="minorHAnsi" w:hAnsiTheme="minorHAnsi" w:cstheme="minorHAnsi"/>
          <w:szCs w:val="24"/>
        </w:rPr>
        <w:t>.</w:t>
      </w:r>
      <w:r w:rsidRPr="00CE0516">
        <w:rPr>
          <w:rFonts w:asciiTheme="minorHAnsi" w:hAnsiTheme="minorHAnsi" w:cstheme="minorHAnsi"/>
          <w:szCs w:val="24"/>
        </w:rPr>
        <w:t>g</w:t>
      </w:r>
      <w:r w:rsidR="002E6118">
        <w:rPr>
          <w:rFonts w:asciiTheme="minorHAnsi" w:hAnsiTheme="minorHAnsi" w:cstheme="minorHAnsi"/>
          <w:szCs w:val="24"/>
        </w:rPr>
        <w:t>.</w:t>
      </w:r>
      <w:r w:rsidRPr="00CE0516">
        <w:rPr>
          <w:rFonts w:asciiTheme="minorHAnsi" w:hAnsiTheme="minorHAnsi" w:cstheme="minorHAnsi"/>
          <w:szCs w:val="24"/>
        </w:rPr>
        <w:t xml:space="preserve"> death of a loved one, pregnancy), diagnosis of a serious medical condition.  </w:t>
      </w:r>
    </w:p>
    <w:p w14:paraId="2FBB733B" w14:textId="77777777" w:rsidR="00CE0516" w:rsidRDefault="00CE0516" w:rsidP="006D6F5D">
      <w:pPr>
        <w:pStyle w:val="NoSpacing"/>
        <w:rPr>
          <w:rFonts w:asciiTheme="minorHAnsi" w:hAnsiTheme="minorHAnsi" w:cstheme="minorHAnsi"/>
          <w:sz w:val="24"/>
          <w:szCs w:val="24"/>
        </w:rPr>
      </w:pPr>
    </w:p>
    <w:p w14:paraId="24885E17" w14:textId="4B1640A9" w:rsidR="006D6F5D" w:rsidRPr="00CE0516" w:rsidRDefault="006D6F5D" w:rsidP="006D6F5D">
      <w:pPr>
        <w:pStyle w:val="NoSpacing"/>
        <w:rPr>
          <w:rFonts w:asciiTheme="minorHAnsi" w:hAnsiTheme="minorHAnsi" w:cstheme="minorHAnsi"/>
          <w:sz w:val="24"/>
          <w:szCs w:val="24"/>
        </w:rPr>
      </w:pPr>
      <w:r w:rsidRPr="00CE0516">
        <w:rPr>
          <w:rFonts w:asciiTheme="minorHAnsi" w:hAnsiTheme="minorHAnsi" w:cstheme="minorHAnsi"/>
          <w:sz w:val="24"/>
          <w:szCs w:val="24"/>
        </w:rPr>
        <w:t xml:space="preserve">Prior to the admission to AMHRU, the referrer is to ensure the person is: </w:t>
      </w:r>
    </w:p>
    <w:p w14:paraId="1E8E660F" w14:textId="034E35A5" w:rsidR="006D6F5D" w:rsidRPr="00CE0516" w:rsidRDefault="006D6F5D" w:rsidP="006D6F5D">
      <w:pPr>
        <w:pStyle w:val="ListBullet"/>
        <w:rPr>
          <w:rFonts w:asciiTheme="minorHAnsi" w:hAnsiTheme="minorHAnsi" w:cstheme="minorHAnsi"/>
          <w:szCs w:val="24"/>
        </w:rPr>
      </w:pPr>
      <w:r w:rsidRPr="00CE0516">
        <w:rPr>
          <w:rFonts w:asciiTheme="minorHAnsi" w:hAnsiTheme="minorHAnsi" w:cstheme="minorHAnsi"/>
          <w:b/>
          <w:szCs w:val="24"/>
          <w:u w:val="single"/>
        </w:rPr>
        <w:t>NOT</w:t>
      </w:r>
      <w:r w:rsidRPr="00CE0516">
        <w:rPr>
          <w:rFonts w:asciiTheme="minorHAnsi" w:hAnsiTheme="minorHAnsi" w:cstheme="minorHAnsi"/>
          <w:szCs w:val="24"/>
        </w:rPr>
        <w:t xml:space="preserve"> in a crisis. If the person is in crisis</w:t>
      </w:r>
      <w:r w:rsidR="000228AA">
        <w:rPr>
          <w:rFonts w:asciiTheme="minorHAnsi" w:hAnsiTheme="minorHAnsi" w:cstheme="minorHAnsi"/>
          <w:szCs w:val="24"/>
        </w:rPr>
        <w:t>,</w:t>
      </w:r>
      <w:r w:rsidRPr="00CE0516">
        <w:rPr>
          <w:rFonts w:asciiTheme="minorHAnsi" w:hAnsiTheme="minorHAnsi" w:cstheme="minorHAnsi"/>
          <w:szCs w:val="24"/>
        </w:rPr>
        <w:t xml:space="preserve"> other treatment must be arranged until the crisis has resolved and the person </w:t>
      </w:r>
      <w:r w:rsidR="000228AA">
        <w:rPr>
          <w:rFonts w:asciiTheme="minorHAnsi" w:hAnsiTheme="minorHAnsi" w:cstheme="minorHAnsi"/>
          <w:szCs w:val="24"/>
        </w:rPr>
        <w:t>can</w:t>
      </w:r>
      <w:r w:rsidRPr="00CE0516">
        <w:rPr>
          <w:rFonts w:asciiTheme="minorHAnsi" w:hAnsiTheme="minorHAnsi" w:cstheme="minorHAnsi"/>
          <w:szCs w:val="24"/>
        </w:rPr>
        <w:t xml:space="preserve"> be admitted to the AMHRU. </w:t>
      </w:r>
    </w:p>
    <w:p w14:paraId="62BA1DD8" w14:textId="45406996" w:rsidR="006D6F5D" w:rsidRDefault="006D6F5D" w:rsidP="00FE6606">
      <w:pPr>
        <w:pStyle w:val="ListBullet"/>
        <w:rPr>
          <w:rFonts w:asciiTheme="minorHAnsi" w:hAnsiTheme="minorHAnsi" w:cstheme="minorHAnsi"/>
          <w:szCs w:val="24"/>
        </w:rPr>
      </w:pPr>
      <w:r w:rsidRPr="00CE0516">
        <w:rPr>
          <w:rFonts w:asciiTheme="minorHAnsi" w:hAnsiTheme="minorHAnsi" w:cstheme="minorHAnsi"/>
          <w:b/>
          <w:szCs w:val="24"/>
          <w:u w:val="single"/>
        </w:rPr>
        <w:t>NOT</w:t>
      </w:r>
      <w:r w:rsidRPr="00CE0516">
        <w:rPr>
          <w:rFonts w:asciiTheme="minorHAnsi" w:hAnsiTheme="minorHAnsi" w:cstheme="minorHAnsi"/>
          <w:szCs w:val="24"/>
        </w:rPr>
        <w:t xml:space="preserve"> in contravention (breach) of a Psychiatric Treatment Order (PTO).  Resolution of the contravention and any associated treatment </w:t>
      </w:r>
      <w:r w:rsidRPr="00CE0516">
        <w:rPr>
          <w:rFonts w:asciiTheme="minorHAnsi" w:hAnsiTheme="minorHAnsi" w:cstheme="minorHAnsi"/>
          <w:b/>
          <w:szCs w:val="24"/>
          <w:u w:val="single"/>
        </w:rPr>
        <w:t>must be</w:t>
      </w:r>
      <w:r w:rsidRPr="00CE0516">
        <w:rPr>
          <w:rFonts w:asciiTheme="minorHAnsi" w:hAnsiTheme="minorHAnsi" w:cstheme="minorHAnsi"/>
          <w:szCs w:val="24"/>
        </w:rPr>
        <w:t xml:space="preserve"> completed prior to transfer of care.</w:t>
      </w:r>
    </w:p>
    <w:p w14:paraId="71AADD39" w14:textId="77777777" w:rsidR="00CE0516" w:rsidRPr="00CE0516" w:rsidRDefault="00CE0516" w:rsidP="00CE0516"/>
    <w:p w14:paraId="58EC1C09" w14:textId="028C054A" w:rsidR="005313F1" w:rsidRPr="009D5C7C" w:rsidRDefault="005313F1" w:rsidP="005313F1">
      <w:pPr>
        <w:pStyle w:val="Heading2"/>
        <w:rPr>
          <w:rFonts w:cs="Calibri"/>
          <w:szCs w:val="24"/>
          <w:lang w:eastAsia="en-AU"/>
        </w:rPr>
      </w:pPr>
      <w:bookmarkStart w:id="48" w:name="_Toc507553039"/>
      <w:bookmarkStart w:id="49" w:name="_Toc508264256"/>
      <w:bookmarkStart w:id="50" w:name="_Toc508696546"/>
      <w:bookmarkStart w:id="51" w:name="_Toc66890150"/>
      <w:r w:rsidRPr="009D5C7C">
        <w:rPr>
          <w:rFonts w:cs="Calibri"/>
          <w:szCs w:val="24"/>
          <w:lang w:eastAsia="en-AU"/>
        </w:rPr>
        <w:lastRenderedPageBreak/>
        <w:t>4.1 AMHRU Rehabilitation Admission Journey</w:t>
      </w:r>
      <w:bookmarkEnd w:id="51"/>
      <w:r w:rsidR="008D0B4F" w:rsidRPr="009D5C7C">
        <w:rPr>
          <w:rFonts w:cs="Calibri"/>
          <w:szCs w:val="24"/>
          <w:lang w:eastAsia="en-AU"/>
        </w:rPr>
        <w:t xml:space="preserve"> </w:t>
      </w:r>
    </w:p>
    <w:p w14:paraId="59835808" w14:textId="45051923" w:rsidR="009D5C7C" w:rsidRPr="009D5C7C" w:rsidRDefault="009D5C7C" w:rsidP="00A82758">
      <w:pPr>
        <w:tabs>
          <w:tab w:val="left" w:pos="2010"/>
        </w:tabs>
        <w:rPr>
          <w:rFonts w:cs="Calibri"/>
          <w:szCs w:val="24"/>
        </w:rPr>
      </w:pPr>
      <w:r w:rsidRPr="009D5C7C">
        <w:rPr>
          <w:rFonts w:cs="Calibri"/>
          <w:szCs w:val="24"/>
        </w:rPr>
        <w:t>Refer to Attachment 3 for further information</w:t>
      </w:r>
    </w:p>
    <w:p w14:paraId="21BC1EC0" w14:textId="61556FC1" w:rsidR="00A2576C" w:rsidRDefault="00A2576C" w:rsidP="00A82758">
      <w:pPr>
        <w:tabs>
          <w:tab w:val="left" w:pos="2010"/>
        </w:tabs>
        <w:rPr>
          <w:rFonts w:cs="Calibri"/>
          <w:szCs w:val="24"/>
        </w:rPr>
      </w:pPr>
      <w:bookmarkStart w:id="52" w:name="_Hlk62738102"/>
    </w:p>
    <w:p w14:paraId="25AD355A" w14:textId="6A6CB169" w:rsidR="00A2576C" w:rsidRPr="00F45FDF" w:rsidRDefault="00A2576C" w:rsidP="00F45FDF">
      <w:pPr>
        <w:rPr>
          <w:sz w:val="22"/>
        </w:rPr>
      </w:pPr>
      <w:r>
        <w:t xml:space="preserve">If the Allied Health staff member is unable to do the allocated appointment time and changes need to be made, it is the responsibility of the Allied Health staff member to approach the </w:t>
      </w:r>
      <w:r w:rsidR="00F45FDF">
        <w:t>person</w:t>
      </w:r>
      <w:r>
        <w:t xml:space="preserve"> directly and update the admission schedule. </w:t>
      </w:r>
      <w:r w:rsidRPr="00A2576C">
        <w:t xml:space="preserve">Any changes should be updated on the Master Copy and alerted to nursing staff and the </w:t>
      </w:r>
      <w:r w:rsidR="00F45FDF">
        <w:t>person themself</w:t>
      </w:r>
      <w:r w:rsidRPr="00A2576C">
        <w:t>.</w:t>
      </w:r>
      <w:r>
        <w:t xml:space="preserve"> </w:t>
      </w:r>
    </w:p>
    <w:bookmarkEnd w:id="52"/>
    <w:p w14:paraId="2190C0DD" w14:textId="77777777" w:rsidR="009D5C7C" w:rsidRPr="009D5C7C" w:rsidRDefault="009D5C7C" w:rsidP="00A82758">
      <w:pPr>
        <w:tabs>
          <w:tab w:val="left" w:pos="2010"/>
        </w:tabs>
        <w:rPr>
          <w:rFonts w:cs="Calibri"/>
          <w:szCs w:val="24"/>
        </w:rPr>
      </w:pPr>
    </w:p>
    <w:p w14:paraId="435F345F" w14:textId="3B564A76" w:rsidR="00A82758" w:rsidRPr="009D5C7C" w:rsidRDefault="00A82758" w:rsidP="00A82758">
      <w:pPr>
        <w:tabs>
          <w:tab w:val="left" w:pos="2010"/>
        </w:tabs>
        <w:rPr>
          <w:rFonts w:cs="Calibri"/>
          <w:szCs w:val="24"/>
        </w:rPr>
      </w:pPr>
      <w:r w:rsidRPr="009D5C7C">
        <w:rPr>
          <w:rFonts w:cs="Calibri"/>
          <w:szCs w:val="24"/>
        </w:rPr>
        <w:t xml:space="preserve">If an </w:t>
      </w:r>
      <w:r w:rsidR="00AC7AB4">
        <w:rPr>
          <w:rFonts w:cs="Calibri"/>
          <w:szCs w:val="24"/>
        </w:rPr>
        <w:t xml:space="preserve">Allied Health </w:t>
      </w:r>
      <w:r w:rsidRPr="009D5C7C">
        <w:rPr>
          <w:rFonts w:cs="Calibri"/>
          <w:szCs w:val="24"/>
        </w:rPr>
        <w:t xml:space="preserve">team member is on leave it is their responsibility to meet with </w:t>
      </w:r>
      <w:r w:rsidR="00B04B6F">
        <w:rPr>
          <w:rFonts w:cs="Calibri"/>
          <w:szCs w:val="24"/>
        </w:rPr>
        <w:t>people</w:t>
      </w:r>
      <w:r w:rsidRPr="009D5C7C">
        <w:rPr>
          <w:rFonts w:cs="Calibri"/>
          <w:szCs w:val="24"/>
        </w:rPr>
        <w:t xml:space="preserve"> as soon as practical upon their return. If nursing, medical staff, or Allied </w:t>
      </w:r>
      <w:r w:rsidR="00751C68" w:rsidRPr="009D5C7C">
        <w:rPr>
          <w:rFonts w:cs="Calibri"/>
          <w:szCs w:val="24"/>
        </w:rPr>
        <w:t>Health staff</w:t>
      </w:r>
      <w:r w:rsidRPr="009D5C7C">
        <w:rPr>
          <w:rFonts w:cs="Calibri"/>
          <w:szCs w:val="24"/>
        </w:rPr>
        <w:t xml:space="preserve"> identify an Allied Health need that is urgent while an Allied Health team member is on </w:t>
      </w:r>
      <w:r w:rsidR="00FC2DCC" w:rsidRPr="009D5C7C">
        <w:rPr>
          <w:rFonts w:cs="Calibri"/>
          <w:szCs w:val="24"/>
        </w:rPr>
        <w:t>leave,</w:t>
      </w:r>
      <w:r w:rsidRPr="009D5C7C">
        <w:rPr>
          <w:rFonts w:cs="Calibri"/>
          <w:szCs w:val="24"/>
        </w:rPr>
        <w:t xml:space="preserve"> they will speak with the Allied Health Manager who will organise alternative arrangements. </w:t>
      </w:r>
    </w:p>
    <w:p w14:paraId="2CADC640" w14:textId="77777777" w:rsidR="009D5C7C" w:rsidRPr="009D5C7C" w:rsidRDefault="009D5C7C" w:rsidP="00A82758">
      <w:pPr>
        <w:tabs>
          <w:tab w:val="left" w:pos="2010"/>
        </w:tabs>
        <w:rPr>
          <w:rFonts w:cs="Calibri"/>
          <w:szCs w:val="24"/>
        </w:rPr>
      </w:pPr>
    </w:p>
    <w:p w14:paraId="3668EB4B" w14:textId="53BDEC2D" w:rsidR="00A82758" w:rsidRPr="009D5C7C" w:rsidRDefault="00A82758" w:rsidP="00A82758">
      <w:pPr>
        <w:tabs>
          <w:tab w:val="left" w:pos="2010"/>
        </w:tabs>
        <w:rPr>
          <w:rFonts w:cs="Calibri"/>
          <w:szCs w:val="24"/>
        </w:rPr>
      </w:pPr>
      <w:r w:rsidRPr="009D5C7C">
        <w:rPr>
          <w:rFonts w:cs="Calibri"/>
          <w:szCs w:val="24"/>
        </w:rPr>
        <w:t xml:space="preserve">The Social Worker will discuss with all Aboriginal and Torres Strait Islander </w:t>
      </w:r>
      <w:r w:rsidR="00B04B6F">
        <w:rPr>
          <w:rFonts w:cs="Calibri"/>
          <w:szCs w:val="24"/>
        </w:rPr>
        <w:t>people</w:t>
      </w:r>
      <w:r w:rsidRPr="009D5C7C">
        <w:rPr>
          <w:rFonts w:cs="Calibri"/>
          <w:szCs w:val="24"/>
        </w:rPr>
        <w:t xml:space="preserve"> if they would like ALO input and organise for the ALO to attend. </w:t>
      </w:r>
    </w:p>
    <w:p w14:paraId="4B7A4042" w14:textId="77777777" w:rsidR="009D5C7C" w:rsidRPr="009D5C7C" w:rsidRDefault="009D5C7C" w:rsidP="00A82758">
      <w:pPr>
        <w:tabs>
          <w:tab w:val="left" w:pos="2010"/>
        </w:tabs>
        <w:rPr>
          <w:rFonts w:cs="Calibri"/>
          <w:szCs w:val="24"/>
        </w:rPr>
      </w:pPr>
    </w:p>
    <w:p w14:paraId="04F26B85" w14:textId="6157F7BA" w:rsidR="00A82758" w:rsidRPr="009D5C7C" w:rsidRDefault="00A82758" w:rsidP="00A82758">
      <w:pPr>
        <w:tabs>
          <w:tab w:val="left" w:pos="2010"/>
        </w:tabs>
        <w:rPr>
          <w:rFonts w:cs="Calibri"/>
          <w:szCs w:val="24"/>
        </w:rPr>
      </w:pPr>
      <w:r w:rsidRPr="009D5C7C">
        <w:rPr>
          <w:rFonts w:cs="Calibri"/>
          <w:szCs w:val="24"/>
        </w:rPr>
        <w:t>If individual rehabilitation schedule is changed it is the responsibility of the staff member to</w:t>
      </w:r>
      <w:r w:rsidR="00166285">
        <w:rPr>
          <w:rFonts w:cs="Calibri"/>
          <w:szCs w:val="24"/>
        </w:rPr>
        <w:t>:</w:t>
      </w:r>
      <w:r w:rsidRPr="009D5C7C">
        <w:rPr>
          <w:rFonts w:cs="Calibri"/>
          <w:szCs w:val="24"/>
        </w:rPr>
        <w:t xml:space="preserve"> </w:t>
      </w:r>
    </w:p>
    <w:p w14:paraId="6313769A" w14:textId="0FAE6440" w:rsidR="00A82758" w:rsidRPr="009D5C7C" w:rsidRDefault="00A82758" w:rsidP="009D5C7C">
      <w:pPr>
        <w:pStyle w:val="ListBullet"/>
        <w:rPr>
          <w:rFonts w:eastAsiaTheme="minorHAnsi" w:cs="Calibri"/>
          <w:szCs w:val="24"/>
        </w:rPr>
      </w:pPr>
      <w:r w:rsidRPr="009D5C7C">
        <w:rPr>
          <w:rFonts w:eastAsiaTheme="minorHAnsi" w:cs="Calibri"/>
          <w:szCs w:val="24"/>
        </w:rPr>
        <w:t xml:space="preserve">ensure this is updated and </w:t>
      </w:r>
      <w:r w:rsidR="00845084">
        <w:rPr>
          <w:rFonts w:eastAsiaTheme="minorHAnsi" w:cs="Calibri"/>
          <w:szCs w:val="24"/>
        </w:rPr>
        <w:t>two</w:t>
      </w:r>
      <w:r w:rsidRPr="009D5C7C">
        <w:rPr>
          <w:rFonts w:eastAsiaTheme="minorHAnsi" w:cs="Calibri"/>
          <w:szCs w:val="24"/>
        </w:rPr>
        <w:t xml:space="preserve"> hard copies printed and provided to </w:t>
      </w:r>
      <w:r w:rsidR="00470FB7">
        <w:rPr>
          <w:rFonts w:eastAsiaTheme="minorHAnsi" w:cs="Calibri"/>
          <w:szCs w:val="24"/>
        </w:rPr>
        <w:t>the person</w:t>
      </w:r>
      <w:r w:rsidRPr="009D5C7C">
        <w:rPr>
          <w:rFonts w:eastAsiaTheme="minorHAnsi" w:cs="Calibri"/>
          <w:szCs w:val="24"/>
        </w:rPr>
        <w:t xml:space="preserve"> (one for wall, one to carry with them) as soon as practical</w:t>
      </w:r>
    </w:p>
    <w:p w14:paraId="7CB9CF01" w14:textId="6187098D" w:rsidR="00A82758" w:rsidRPr="009D5C7C" w:rsidRDefault="00166285" w:rsidP="009D5C7C">
      <w:pPr>
        <w:pStyle w:val="ListBullet"/>
        <w:rPr>
          <w:rFonts w:eastAsiaTheme="minorHAnsi" w:cs="Calibri"/>
          <w:szCs w:val="24"/>
        </w:rPr>
      </w:pPr>
      <w:r>
        <w:rPr>
          <w:rFonts w:eastAsiaTheme="minorHAnsi" w:cs="Calibri"/>
          <w:szCs w:val="24"/>
        </w:rPr>
        <w:t>document</w:t>
      </w:r>
      <w:r w:rsidRPr="009D5C7C">
        <w:rPr>
          <w:rFonts w:eastAsiaTheme="minorHAnsi" w:cs="Calibri"/>
          <w:szCs w:val="24"/>
        </w:rPr>
        <w:t xml:space="preserve"> </w:t>
      </w:r>
      <w:r w:rsidR="00A82758" w:rsidRPr="009D5C7C">
        <w:rPr>
          <w:rFonts w:eastAsiaTheme="minorHAnsi" w:cs="Calibri"/>
          <w:szCs w:val="24"/>
        </w:rPr>
        <w:t xml:space="preserve">saved in </w:t>
      </w:r>
      <w:r w:rsidR="00A82758" w:rsidRPr="009D5C7C">
        <w:rPr>
          <w:rFonts w:eastAsiaTheme="minorHAnsi" w:cs="Calibri"/>
          <w:i/>
          <w:iCs/>
          <w:szCs w:val="24"/>
        </w:rPr>
        <w:t>MDT/Client Folder/Individual's Client Folder</w:t>
      </w:r>
    </w:p>
    <w:p w14:paraId="046AA016" w14:textId="3048A492" w:rsidR="00A82758" w:rsidRPr="009D5C7C" w:rsidRDefault="00A82758" w:rsidP="009D5C7C">
      <w:pPr>
        <w:pStyle w:val="ListBullet"/>
        <w:rPr>
          <w:rFonts w:eastAsiaTheme="minorHAnsi" w:cs="Calibri"/>
          <w:szCs w:val="24"/>
        </w:rPr>
      </w:pPr>
      <w:r w:rsidRPr="009D5C7C">
        <w:rPr>
          <w:rFonts w:eastAsiaTheme="minorHAnsi" w:cs="Calibri"/>
          <w:szCs w:val="24"/>
        </w:rPr>
        <w:t xml:space="preserve">advise </w:t>
      </w:r>
      <w:r w:rsidR="00166285">
        <w:rPr>
          <w:rFonts w:eastAsiaTheme="minorHAnsi" w:cs="Calibri"/>
          <w:szCs w:val="24"/>
        </w:rPr>
        <w:t xml:space="preserve">the </w:t>
      </w:r>
      <w:r w:rsidRPr="009D5C7C">
        <w:rPr>
          <w:rFonts w:eastAsiaTheme="minorHAnsi" w:cs="Calibri"/>
          <w:szCs w:val="24"/>
        </w:rPr>
        <w:t>wrap</w:t>
      </w:r>
      <w:r w:rsidR="00166285">
        <w:rPr>
          <w:rFonts w:eastAsiaTheme="minorHAnsi" w:cs="Calibri"/>
          <w:szCs w:val="24"/>
        </w:rPr>
        <w:t>-</w:t>
      </w:r>
      <w:r w:rsidRPr="009D5C7C">
        <w:rPr>
          <w:rFonts w:eastAsiaTheme="minorHAnsi" w:cs="Calibri"/>
          <w:szCs w:val="24"/>
        </w:rPr>
        <w:t>around team of change by email CC AHM and CNC</w:t>
      </w:r>
      <w:r w:rsidR="00845084">
        <w:rPr>
          <w:rFonts w:eastAsiaTheme="minorHAnsi" w:cs="Calibri"/>
          <w:szCs w:val="24"/>
        </w:rPr>
        <w:t>.</w:t>
      </w:r>
    </w:p>
    <w:bookmarkEnd w:id="48"/>
    <w:bookmarkEnd w:id="49"/>
    <w:bookmarkEnd w:id="50"/>
    <w:p w14:paraId="57561F29" w14:textId="77777777" w:rsidR="00511490" w:rsidRPr="009D5C7C" w:rsidRDefault="00511490" w:rsidP="00025DE3">
      <w:pPr>
        <w:rPr>
          <w:rFonts w:cs="Calibri"/>
          <w:color w:val="000000" w:themeColor="text1"/>
          <w:szCs w:val="24"/>
          <w:highlight w:val="yellow"/>
        </w:rPr>
      </w:pPr>
    </w:p>
    <w:p w14:paraId="43A1EB69" w14:textId="1A1DCC83" w:rsidR="00D863E2" w:rsidRPr="009D5C7C" w:rsidRDefault="00FE6606" w:rsidP="00431ADB">
      <w:pPr>
        <w:pStyle w:val="Heading2"/>
        <w:rPr>
          <w:rFonts w:cs="Calibri"/>
          <w:szCs w:val="24"/>
          <w:lang w:eastAsia="en-AU"/>
        </w:rPr>
      </w:pPr>
      <w:bookmarkStart w:id="53" w:name="_Toc66890151"/>
      <w:r w:rsidRPr="009D5C7C">
        <w:rPr>
          <w:rFonts w:cs="Calibri"/>
          <w:szCs w:val="24"/>
          <w:lang w:eastAsia="en-AU"/>
        </w:rPr>
        <w:t>4</w:t>
      </w:r>
      <w:r w:rsidR="00F307E8" w:rsidRPr="009D5C7C">
        <w:rPr>
          <w:rFonts w:cs="Calibri"/>
          <w:szCs w:val="24"/>
          <w:lang w:eastAsia="en-AU"/>
        </w:rPr>
        <w:t>.</w:t>
      </w:r>
      <w:r w:rsidR="00FC3CB9" w:rsidRPr="009D5C7C">
        <w:rPr>
          <w:rFonts w:cs="Calibri"/>
          <w:szCs w:val="24"/>
          <w:lang w:eastAsia="en-AU"/>
        </w:rPr>
        <w:t>2</w:t>
      </w:r>
      <w:r w:rsidR="001B3E31" w:rsidRPr="009D5C7C">
        <w:rPr>
          <w:rFonts w:cs="Calibri"/>
          <w:szCs w:val="24"/>
          <w:lang w:eastAsia="en-AU"/>
        </w:rPr>
        <w:t xml:space="preserve"> </w:t>
      </w:r>
      <w:r w:rsidR="00E1287D" w:rsidRPr="009D5C7C">
        <w:rPr>
          <w:rFonts w:cs="Calibri"/>
          <w:szCs w:val="24"/>
          <w:lang w:eastAsia="en-AU"/>
        </w:rPr>
        <w:t>P</w:t>
      </w:r>
      <w:r w:rsidR="00D60C7E" w:rsidRPr="009D5C7C">
        <w:rPr>
          <w:rFonts w:cs="Calibri"/>
          <w:szCs w:val="24"/>
          <w:lang w:eastAsia="en-AU"/>
        </w:rPr>
        <w:t xml:space="preserve">ositive </w:t>
      </w:r>
      <w:r w:rsidR="00444B61">
        <w:rPr>
          <w:rFonts w:cs="Calibri"/>
          <w:szCs w:val="24"/>
          <w:lang w:eastAsia="en-AU"/>
        </w:rPr>
        <w:t>Patient</w:t>
      </w:r>
      <w:r w:rsidR="00D863E2" w:rsidRPr="009D5C7C">
        <w:rPr>
          <w:rFonts w:cs="Calibri"/>
          <w:szCs w:val="24"/>
          <w:lang w:eastAsia="en-AU"/>
        </w:rPr>
        <w:t xml:space="preserve"> Identification</w:t>
      </w:r>
      <w:bookmarkEnd w:id="53"/>
      <w:r w:rsidR="00D863E2" w:rsidRPr="009D5C7C">
        <w:rPr>
          <w:rFonts w:cs="Calibri"/>
          <w:szCs w:val="24"/>
          <w:lang w:eastAsia="en-AU"/>
        </w:rPr>
        <w:t xml:space="preserve"> </w:t>
      </w:r>
    </w:p>
    <w:p w14:paraId="35D102C5" w14:textId="0442C263" w:rsidR="0033426A" w:rsidRPr="009D5C7C" w:rsidRDefault="0033426A" w:rsidP="0033426A">
      <w:pPr>
        <w:pStyle w:val="NoSpacing"/>
        <w:rPr>
          <w:rFonts w:cs="Calibri"/>
          <w:color w:val="000000"/>
          <w:sz w:val="24"/>
          <w:szCs w:val="24"/>
          <w:lang w:eastAsia="en-AU"/>
        </w:rPr>
      </w:pPr>
      <w:r w:rsidRPr="009D5C7C">
        <w:rPr>
          <w:rFonts w:cs="Calibri"/>
          <w:color w:val="000000"/>
          <w:sz w:val="24"/>
          <w:szCs w:val="24"/>
          <w:lang w:eastAsia="en-AU"/>
        </w:rPr>
        <w:t xml:space="preserve">All staff are responsible and accountable for correct identification of the person with the </w:t>
      </w:r>
      <w:r w:rsidR="003F5790" w:rsidRPr="009D5C7C">
        <w:rPr>
          <w:rFonts w:cs="Calibri"/>
          <w:i/>
          <w:color w:val="000000"/>
          <w:sz w:val="24"/>
          <w:szCs w:val="24"/>
          <w:lang w:eastAsia="en-AU"/>
        </w:rPr>
        <w:t xml:space="preserve">CHS </w:t>
      </w:r>
      <w:r w:rsidRPr="009D5C7C">
        <w:rPr>
          <w:rFonts w:cs="Calibri"/>
          <w:i/>
          <w:color w:val="000000"/>
          <w:sz w:val="24"/>
          <w:szCs w:val="24"/>
          <w:lang w:eastAsia="en-AU"/>
        </w:rPr>
        <w:t>Patient Identification and Procedure Matching Policy</w:t>
      </w:r>
      <w:r w:rsidRPr="009D5C7C">
        <w:rPr>
          <w:rFonts w:cs="Calibri"/>
          <w:color w:val="000000"/>
          <w:sz w:val="24"/>
          <w:szCs w:val="24"/>
          <w:lang w:eastAsia="en-AU"/>
        </w:rPr>
        <w:t xml:space="preserve"> and </w:t>
      </w:r>
      <w:r w:rsidRPr="009D5C7C">
        <w:rPr>
          <w:rFonts w:cs="Calibri"/>
          <w:i/>
          <w:color w:val="000000"/>
          <w:sz w:val="24"/>
          <w:szCs w:val="24"/>
          <w:lang w:eastAsia="en-AU"/>
        </w:rPr>
        <w:t>Procedure</w:t>
      </w:r>
      <w:r w:rsidRPr="009D5C7C">
        <w:rPr>
          <w:rFonts w:cs="Calibri"/>
          <w:color w:val="000000"/>
          <w:sz w:val="24"/>
          <w:szCs w:val="24"/>
          <w:lang w:eastAsia="en-AU"/>
        </w:rPr>
        <w:t xml:space="preserve">. At AMHRU, identification is achieved by photographs of the person being admitted, which are attached to their medication chart and personal file. Consent is to be gained as per the </w:t>
      </w:r>
      <w:r w:rsidRPr="009D5C7C">
        <w:rPr>
          <w:rFonts w:cs="Calibri"/>
          <w:i/>
          <w:color w:val="000000"/>
          <w:sz w:val="24"/>
          <w:szCs w:val="24"/>
          <w:lang w:eastAsia="en-AU"/>
        </w:rPr>
        <w:t>ACT Health Consent for Photographs, Videos or Voice Recordings form</w:t>
      </w:r>
      <w:r w:rsidRPr="009D5C7C">
        <w:rPr>
          <w:rFonts w:cs="Calibri"/>
          <w:color w:val="000000"/>
          <w:sz w:val="24"/>
          <w:szCs w:val="24"/>
          <w:lang w:eastAsia="en-AU"/>
        </w:rPr>
        <w:t xml:space="preserve">. </w:t>
      </w:r>
    </w:p>
    <w:p w14:paraId="2E64216D" w14:textId="77777777" w:rsidR="0033426A" w:rsidRPr="009D5C7C" w:rsidRDefault="0033426A" w:rsidP="00D86C7E">
      <w:pPr>
        <w:jc w:val="both"/>
        <w:rPr>
          <w:rFonts w:cs="Calibri"/>
          <w:szCs w:val="24"/>
        </w:rPr>
      </w:pPr>
    </w:p>
    <w:p w14:paraId="52630E9D" w14:textId="3B3A55C7" w:rsidR="0033426A" w:rsidRPr="00A372B3" w:rsidRDefault="00E42A9E" w:rsidP="00D86C7E">
      <w:pPr>
        <w:jc w:val="both"/>
        <w:rPr>
          <w:rFonts w:cs="Calibri"/>
          <w:bCs/>
          <w:i/>
          <w:szCs w:val="24"/>
        </w:rPr>
      </w:pPr>
      <w:r w:rsidRPr="00A372B3">
        <w:rPr>
          <w:rFonts w:cs="Calibri"/>
          <w:bCs/>
          <w:i/>
          <w:szCs w:val="24"/>
        </w:rPr>
        <w:t xml:space="preserve">4.2.1 </w:t>
      </w:r>
      <w:r w:rsidR="0033426A" w:rsidRPr="00A372B3">
        <w:rPr>
          <w:rFonts w:cs="Calibri"/>
          <w:bCs/>
          <w:i/>
          <w:szCs w:val="24"/>
        </w:rPr>
        <w:t>Photo identification</w:t>
      </w:r>
    </w:p>
    <w:p w14:paraId="3D3489D5" w14:textId="04780A9B" w:rsidR="004F2195" w:rsidRPr="009D5C7C" w:rsidRDefault="00D86C7E" w:rsidP="00025DE3">
      <w:pPr>
        <w:rPr>
          <w:rFonts w:cs="Calibri"/>
          <w:szCs w:val="24"/>
        </w:rPr>
      </w:pPr>
      <w:r w:rsidRPr="009D5C7C">
        <w:rPr>
          <w:rFonts w:cs="Calibri"/>
          <w:szCs w:val="24"/>
        </w:rPr>
        <w:t xml:space="preserve">Photo identification is adopted as the primary </w:t>
      </w:r>
      <w:r w:rsidR="00E9395C">
        <w:rPr>
          <w:rFonts w:cs="Calibri"/>
          <w:szCs w:val="24"/>
        </w:rPr>
        <w:t>person</w:t>
      </w:r>
      <w:r w:rsidRPr="009D5C7C">
        <w:rPr>
          <w:rFonts w:cs="Calibri"/>
          <w:szCs w:val="24"/>
        </w:rPr>
        <w:t xml:space="preserve"> identifier in AMHRU.</w:t>
      </w:r>
      <w:r w:rsidR="00E9395C">
        <w:rPr>
          <w:rFonts w:cs="Calibri"/>
          <w:szCs w:val="24"/>
        </w:rPr>
        <w:t xml:space="preserve"> </w:t>
      </w:r>
      <w:r w:rsidR="004F2195" w:rsidRPr="009D5C7C">
        <w:rPr>
          <w:rFonts w:cs="Calibri"/>
          <w:szCs w:val="24"/>
        </w:rPr>
        <w:t>Images captured for clinical care purposes are considered as part of the clinical record</w:t>
      </w:r>
      <w:r w:rsidR="00754643">
        <w:rPr>
          <w:rFonts w:cs="Calibri"/>
          <w:szCs w:val="24"/>
        </w:rPr>
        <w:t>.</w:t>
      </w:r>
      <w:r w:rsidR="004F2195" w:rsidRPr="009D5C7C">
        <w:rPr>
          <w:rFonts w:cs="Calibri"/>
          <w:szCs w:val="24"/>
        </w:rPr>
        <w:t xml:space="preserve"> </w:t>
      </w:r>
      <w:r w:rsidR="007026BD">
        <w:rPr>
          <w:rFonts w:cs="Calibri"/>
          <w:szCs w:val="24"/>
        </w:rPr>
        <w:t xml:space="preserve">They are </w:t>
      </w:r>
      <w:r w:rsidR="004F2195" w:rsidRPr="009D5C7C">
        <w:rPr>
          <w:rFonts w:cs="Calibri"/>
          <w:szCs w:val="24"/>
        </w:rPr>
        <w:t>managed in accordance with the</w:t>
      </w:r>
      <w:r w:rsidR="004F2195" w:rsidRPr="009D5C7C">
        <w:rPr>
          <w:rFonts w:cs="Calibri"/>
          <w:i/>
          <w:spacing w:val="1"/>
          <w:szCs w:val="24"/>
        </w:rPr>
        <w:t xml:space="preserve"> Clinical</w:t>
      </w:r>
      <w:r w:rsidR="004F2195" w:rsidRPr="009D5C7C">
        <w:rPr>
          <w:rFonts w:cs="Calibri"/>
          <w:i/>
          <w:szCs w:val="24"/>
        </w:rPr>
        <w:t xml:space="preserve"> Re</w:t>
      </w:r>
      <w:r w:rsidR="004F2195" w:rsidRPr="009D5C7C">
        <w:rPr>
          <w:rFonts w:cs="Calibri"/>
          <w:i/>
          <w:spacing w:val="1"/>
          <w:szCs w:val="24"/>
        </w:rPr>
        <w:t>c</w:t>
      </w:r>
      <w:r w:rsidR="004F2195" w:rsidRPr="009D5C7C">
        <w:rPr>
          <w:rFonts w:cs="Calibri"/>
          <w:i/>
          <w:spacing w:val="-1"/>
          <w:szCs w:val="24"/>
        </w:rPr>
        <w:t>o</w:t>
      </w:r>
      <w:r w:rsidR="004F2195" w:rsidRPr="009D5C7C">
        <w:rPr>
          <w:rFonts w:cs="Calibri"/>
          <w:i/>
          <w:szCs w:val="24"/>
        </w:rPr>
        <w:t>r</w:t>
      </w:r>
      <w:r w:rsidR="004F2195" w:rsidRPr="009D5C7C">
        <w:rPr>
          <w:rFonts w:cs="Calibri"/>
          <w:i/>
          <w:spacing w:val="-2"/>
          <w:szCs w:val="24"/>
        </w:rPr>
        <w:t>d</w:t>
      </w:r>
      <w:r w:rsidR="004F2195" w:rsidRPr="009D5C7C">
        <w:rPr>
          <w:rFonts w:cs="Calibri"/>
          <w:i/>
          <w:spacing w:val="-4"/>
          <w:szCs w:val="24"/>
        </w:rPr>
        <w:t xml:space="preserve"> </w:t>
      </w:r>
      <w:r w:rsidR="004F2195" w:rsidRPr="009D5C7C">
        <w:rPr>
          <w:rFonts w:cs="Calibri"/>
          <w:i/>
          <w:spacing w:val="1"/>
          <w:szCs w:val="24"/>
        </w:rPr>
        <w:t>M</w:t>
      </w:r>
      <w:r w:rsidR="004F2195" w:rsidRPr="009D5C7C">
        <w:rPr>
          <w:rFonts w:cs="Calibri"/>
          <w:i/>
          <w:spacing w:val="-1"/>
          <w:szCs w:val="24"/>
        </w:rPr>
        <w:t>anag</w:t>
      </w:r>
      <w:r w:rsidR="004F2195" w:rsidRPr="009D5C7C">
        <w:rPr>
          <w:rFonts w:cs="Calibri"/>
          <w:i/>
          <w:szCs w:val="24"/>
        </w:rPr>
        <w:t>em</w:t>
      </w:r>
      <w:r w:rsidR="004F2195" w:rsidRPr="009D5C7C">
        <w:rPr>
          <w:rFonts w:cs="Calibri"/>
          <w:i/>
          <w:spacing w:val="1"/>
          <w:szCs w:val="24"/>
        </w:rPr>
        <w:t>e</w:t>
      </w:r>
      <w:r w:rsidR="004F2195" w:rsidRPr="009D5C7C">
        <w:rPr>
          <w:rFonts w:cs="Calibri"/>
          <w:i/>
          <w:spacing w:val="-1"/>
          <w:szCs w:val="24"/>
        </w:rPr>
        <w:t>n</w:t>
      </w:r>
      <w:r w:rsidR="004F2195" w:rsidRPr="009D5C7C">
        <w:rPr>
          <w:rFonts w:cs="Calibri"/>
          <w:i/>
          <w:szCs w:val="24"/>
        </w:rPr>
        <w:t>t</w:t>
      </w:r>
      <w:r w:rsidR="004F2195" w:rsidRPr="009D5C7C">
        <w:rPr>
          <w:rFonts w:cs="Calibri"/>
          <w:i/>
          <w:spacing w:val="-5"/>
          <w:szCs w:val="24"/>
        </w:rPr>
        <w:t xml:space="preserve"> </w:t>
      </w:r>
      <w:r w:rsidR="004F2195" w:rsidRPr="009D5C7C">
        <w:rPr>
          <w:rFonts w:cs="Calibri"/>
          <w:i/>
          <w:szCs w:val="24"/>
        </w:rPr>
        <w:t>Poli</w:t>
      </w:r>
      <w:r w:rsidR="004F2195" w:rsidRPr="009D5C7C">
        <w:rPr>
          <w:rFonts w:cs="Calibri"/>
          <w:i/>
          <w:spacing w:val="1"/>
          <w:szCs w:val="24"/>
        </w:rPr>
        <w:t>c</w:t>
      </w:r>
      <w:r w:rsidR="004F2195" w:rsidRPr="009D5C7C">
        <w:rPr>
          <w:rFonts w:cs="Calibri"/>
          <w:i/>
          <w:spacing w:val="3"/>
          <w:szCs w:val="24"/>
        </w:rPr>
        <w:t xml:space="preserve">y </w:t>
      </w:r>
      <w:r w:rsidR="004F2195" w:rsidRPr="009D5C7C">
        <w:rPr>
          <w:rFonts w:cs="Calibri"/>
          <w:spacing w:val="3"/>
          <w:szCs w:val="24"/>
        </w:rPr>
        <w:t>and any other related operational procedures</w:t>
      </w:r>
      <w:r w:rsidR="004F2195" w:rsidRPr="009D5C7C">
        <w:rPr>
          <w:rFonts w:cs="Calibri"/>
          <w:szCs w:val="24"/>
        </w:rPr>
        <w:t>.</w:t>
      </w:r>
    </w:p>
    <w:p w14:paraId="23988054" w14:textId="77777777" w:rsidR="00D86C7E" w:rsidRPr="009D5C7C" w:rsidRDefault="00D86C7E" w:rsidP="00D86C7E">
      <w:pPr>
        <w:jc w:val="both"/>
        <w:rPr>
          <w:rFonts w:cs="Calibri"/>
          <w:szCs w:val="24"/>
        </w:rPr>
      </w:pPr>
    </w:p>
    <w:p w14:paraId="2C7FE917" w14:textId="1262FDEA" w:rsidR="00D86C7E" w:rsidRPr="009D5C7C" w:rsidRDefault="00D86C7E" w:rsidP="00D86C7E">
      <w:pPr>
        <w:tabs>
          <w:tab w:val="left" w:pos="851"/>
        </w:tabs>
        <w:ind w:right="-20"/>
        <w:rPr>
          <w:rFonts w:cs="Calibri"/>
          <w:szCs w:val="24"/>
        </w:rPr>
      </w:pPr>
      <w:r w:rsidRPr="009D5C7C">
        <w:rPr>
          <w:rFonts w:cs="Calibri"/>
          <w:szCs w:val="24"/>
        </w:rPr>
        <w:t xml:space="preserve">On admission, the person will be asked to provide photo identification in the form of a head shot only with </w:t>
      </w:r>
      <w:r w:rsidR="00CF6BCF" w:rsidRPr="009D5C7C">
        <w:rPr>
          <w:rFonts w:cs="Calibri"/>
          <w:szCs w:val="24"/>
        </w:rPr>
        <w:t xml:space="preserve">the </w:t>
      </w:r>
      <w:r w:rsidRPr="009D5C7C">
        <w:rPr>
          <w:rFonts w:cs="Calibri"/>
          <w:szCs w:val="24"/>
        </w:rPr>
        <w:t xml:space="preserve">face visible (e.g. Driver’s Licence photo). </w:t>
      </w:r>
    </w:p>
    <w:p w14:paraId="421DD146" w14:textId="77777777" w:rsidR="00D86C7E" w:rsidRPr="009D5C7C" w:rsidRDefault="00D86C7E" w:rsidP="00D86C7E">
      <w:pPr>
        <w:tabs>
          <w:tab w:val="left" w:pos="851"/>
        </w:tabs>
        <w:ind w:right="-20"/>
        <w:rPr>
          <w:rFonts w:cs="Calibri"/>
          <w:szCs w:val="24"/>
        </w:rPr>
      </w:pPr>
    </w:p>
    <w:p w14:paraId="0CF253EF" w14:textId="77777777" w:rsidR="00D86C7E" w:rsidRPr="009D5C7C" w:rsidRDefault="00D86C7E" w:rsidP="00500256">
      <w:pPr>
        <w:tabs>
          <w:tab w:val="left" w:pos="851"/>
        </w:tabs>
        <w:ind w:right="-20"/>
        <w:rPr>
          <w:rFonts w:cs="Calibri"/>
          <w:szCs w:val="24"/>
        </w:rPr>
      </w:pPr>
      <w:r w:rsidRPr="009D5C7C">
        <w:rPr>
          <w:rFonts w:cs="Calibri"/>
          <w:szCs w:val="24"/>
        </w:rPr>
        <w:t>Staff will explain to the person the purpose of photo identification and where photos are taken by staff, how these</w:t>
      </w:r>
      <w:r w:rsidRPr="009D5C7C">
        <w:rPr>
          <w:rFonts w:cs="Calibri"/>
          <w:spacing w:val="-7"/>
          <w:szCs w:val="24"/>
        </w:rPr>
        <w:t xml:space="preserve"> photos will be used</w:t>
      </w:r>
      <w:r w:rsidRPr="009D5C7C">
        <w:rPr>
          <w:rFonts w:cs="Calibri"/>
          <w:szCs w:val="24"/>
        </w:rPr>
        <w:t>, s</w:t>
      </w:r>
      <w:r w:rsidRPr="009D5C7C">
        <w:rPr>
          <w:rFonts w:cs="Calibri"/>
          <w:spacing w:val="1"/>
          <w:szCs w:val="24"/>
        </w:rPr>
        <w:t>t</w:t>
      </w:r>
      <w:r w:rsidRPr="009D5C7C">
        <w:rPr>
          <w:rFonts w:cs="Calibri"/>
          <w:szCs w:val="24"/>
        </w:rPr>
        <w:t>ored</w:t>
      </w:r>
      <w:r w:rsidRPr="009D5C7C">
        <w:rPr>
          <w:rFonts w:cs="Calibri"/>
          <w:spacing w:val="-3"/>
          <w:szCs w:val="24"/>
        </w:rPr>
        <w:t xml:space="preserve"> and </w:t>
      </w:r>
      <w:r w:rsidRPr="009D5C7C">
        <w:rPr>
          <w:rFonts w:cs="Calibri"/>
          <w:spacing w:val="-1"/>
          <w:szCs w:val="24"/>
        </w:rPr>
        <w:t>d</w:t>
      </w:r>
      <w:r w:rsidRPr="009D5C7C">
        <w:rPr>
          <w:rFonts w:cs="Calibri"/>
          <w:szCs w:val="24"/>
        </w:rPr>
        <w:t>is</w:t>
      </w:r>
      <w:r w:rsidRPr="009D5C7C">
        <w:rPr>
          <w:rFonts w:cs="Calibri"/>
          <w:spacing w:val="1"/>
          <w:szCs w:val="24"/>
        </w:rPr>
        <w:t>p</w:t>
      </w:r>
      <w:r w:rsidRPr="009D5C7C">
        <w:rPr>
          <w:rFonts w:cs="Calibri"/>
          <w:szCs w:val="24"/>
        </w:rPr>
        <w:t>os</w:t>
      </w:r>
      <w:r w:rsidRPr="009D5C7C">
        <w:rPr>
          <w:rFonts w:cs="Calibri"/>
          <w:spacing w:val="-3"/>
          <w:szCs w:val="24"/>
        </w:rPr>
        <w:t>ed</w:t>
      </w:r>
      <w:r w:rsidRPr="009D5C7C">
        <w:rPr>
          <w:rFonts w:cs="Calibri"/>
          <w:szCs w:val="24"/>
        </w:rPr>
        <w:t xml:space="preserve"> </w:t>
      </w:r>
      <w:r w:rsidRPr="009D5C7C">
        <w:rPr>
          <w:rFonts w:cs="Calibri"/>
          <w:spacing w:val="-2"/>
          <w:szCs w:val="24"/>
        </w:rPr>
        <w:t>o</w:t>
      </w:r>
      <w:r w:rsidRPr="009D5C7C">
        <w:rPr>
          <w:rFonts w:cs="Calibri"/>
          <w:szCs w:val="24"/>
        </w:rPr>
        <w:t>f.</w:t>
      </w:r>
    </w:p>
    <w:p w14:paraId="478AA1B6" w14:textId="77777777" w:rsidR="00D86C7E" w:rsidRPr="009D5C7C" w:rsidRDefault="00D86C7E" w:rsidP="00500256">
      <w:pPr>
        <w:tabs>
          <w:tab w:val="left" w:pos="851"/>
        </w:tabs>
        <w:ind w:right="-20"/>
        <w:rPr>
          <w:rFonts w:cs="Calibri"/>
          <w:szCs w:val="24"/>
        </w:rPr>
      </w:pPr>
    </w:p>
    <w:p w14:paraId="2C6A8B33" w14:textId="7AF92242" w:rsidR="00D86C7E" w:rsidRPr="009D5C7C" w:rsidRDefault="00D86C7E" w:rsidP="00500256">
      <w:pPr>
        <w:overflowPunct w:val="0"/>
        <w:autoSpaceDE w:val="0"/>
        <w:autoSpaceDN w:val="0"/>
        <w:adjustRightInd w:val="0"/>
        <w:textAlignment w:val="baseline"/>
        <w:rPr>
          <w:rFonts w:cs="Calibri"/>
          <w:szCs w:val="24"/>
        </w:rPr>
      </w:pPr>
      <w:r w:rsidRPr="009D5C7C">
        <w:rPr>
          <w:rFonts w:cs="Calibri"/>
          <w:szCs w:val="24"/>
        </w:rPr>
        <w:t>At this time</w:t>
      </w:r>
      <w:r w:rsidR="0018549D" w:rsidRPr="009D5C7C">
        <w:rPr>
          <w:rFonts w:cs="Calibri"/>
          <w:szCs w:val="24"/>
        </w:rPr>
        <w:t>,</w:t>
      </w:r>
      <w:r w:rsidRPr="009D5C7C">
        <w:rPr>
          <w:rFonts w:cs="Calibri"/>
          <w:szCs w:val="24"/>
        </w:rPr>
        <w:t xml:space="preserve"> </w:t>
      </w:r>
      <w:r w:rsidR="0033426A" w:rsidRPr="009D5C7C">
        <w:rPr>
          <w:rFonts w:cs="Calibri"/>
          <w:szCs w:val="24"/>
        </w:rPr>
        <w:t>staff are to c</w:t>
      </w:r>
      <w:r w:rsidR="0033426A" w:rsidRPr="009D5C7C">
        <w:rPr>
          <w:rFonts w:cs="Calibri"/>
          <w:color w:val="000000"/>
          <w:szCs w:val="24"/>
          <w:lang w:eastAsia="en-AU"/>
        </w:rPr>
        <w:t xml:space="preserve">onfirm the person’s unique record number (URN) if they have one and ask </w:t>
      </w:r>
      <w:r w:rsidRPr="009D5C7C">
        <w:rPr>
          <w:rFonts w:cs="Calibri"/>
          <w:szCs w:val="24"/>
        </w:rPr>
        <w:t xml:space="preserve">the person to confirm their details, specifically their name, date of birth and any known aliases or other names that they are known by.  If the person is unable to identify </w:t>
      </w:r>
      <w:r w:rsidRPr="009D5C7C">
        <w:rPr>
          <w:rFonts w:cs="Calibri"/>
          <w:szCs w:val="24"/>
        </w:rPr>
        <w:lastRenderedPageBreak/>
        <w:t xml:space="preserve">themselves due to their mental state, an advocate or family member </w:t>
      </w:r>
      <w:r w:rsidR="002A5F07">
        <w:rPr>
          <w:rFonts w:cs="Calibri"/>
          <w:szCs w:val="24"/>
        </w:rPr>
        <w:t>may</w:t>
      </w:r>
      <w:r w:rsidR="00AC7AB4">
        <w:rPr>
          <w:rFonts w:cs="Calibri"/>
          <w:szCs w:val="24"/>
        </w:rPr>
        <w:t xml:space="preserve"> be asked </w:t>
      </w:r>
      <w:r w:rsidR="00C64A6D">
        <w:rPr>
          <w:rFonts w:cs="Calibri"/>
          <w:szCs w:val="24"/>
        </w:rPr>
        <w:t xml:space="preserve">to </w:t>
      </w:r>
      <w:r w:rsidRPr="009D5C7C">
        <w:rPr>
          <w:rFonts w:cs="Calibri"/>
          <w:szCs w:val="24"/>
        </w:rPr>
        <w:t>confirm their identity.</w:t>
      </w:r>
    </w:p>
    <w:p w14:paraId="0E6AF354" w14:textId="77777777" w:rsidR="004F2195" w:rsidRPr="009D5C7C" w:rsidRDefault="004F2195" w:rsidP="00500256">
      <w:pPr>
        <w:overflowPunct w:val="0"/>
        <w:autoSpaceDE w:val="0"/>
        <w:autoSpaceDN w:val="0"/>
        <w:adjustRightInd w:val="0"/>
        <w:textAlignment w:val="baseline"/>
        <w:rPr>
          <w:rFonts w:cs="Calibri"/>
          <w:szCs w:val="24"/>
        </w:rPr>
      </w:pPr>
    </w:p>
    <w:p w14:paraId="3805A227" w14:textId="38D4DC52" w:rsidR="00D86C7E" w:rsidRPr="009D5C7C" w:rsidRDefault="00D86C7E" w:rsidP="00500256">
      <w:pPr>
        <w:rPr>
          <w:rFonts w:cs="Calibri"/>
          <w:szCs w:val="24"/>
        </w:rPr>
      </w:pPr>
      <w:r w:rsidRPr="009D5C7C">
        <w:rPr>
          <w:rFonts w:cs="Calibri"/>
          <w:szCs w:val="24"/>
        </w:rPr>
        <w:t>Where photo identification is available, two colour photocopies are taken of the photo identification supplied. Information supplied confirming their details are to be documented on the reverse of photocopies and</w:t>
      </w:r>
      <w:r w:rsidR="0018549D" w:rsidRPr="009D5C7C">
        <w:rPr>
          <w:rFonts w:cs="Calibri"/>
          <w:szCs w:val="24"/>
        </w:rPr>
        <w:t xml:space="preserve"> one photocopy is to be placed in the folder on the medication trolley and one copy</w:t>
      </w:r>
      <w:r w:rsidRPr="009D5C7C">
        <w:rPr>
          <w:rFonts w:cs="Calibri"/>
          <w:szCs w:val="24"/>
        </w:rPr>
        <w:t xml:space="preserve"> filed in </w:t>
      </w:r>
      <w:r w:rsidR="0018549D" w:rsidRPr="009D5C7C">
        <w:rPr>
          <w:rFonts w:cs="Calibri"/>
          <w:szCs w:val="24"/>
        </w:rPr>
        <w:t xml:space="preserve">person’s </w:t>
      </w:r>
      <w:r w:rsidR="00CF6BCF" w:rsidRPr="009D5C7C">
        <w:rPr>
          <w:rFonts w:cs="Calibri"/>
          <w:szCs w:val="24"/>
        </w:rPr>
        <w:t>hard folder</w:t>
      </w:r>
      <w:r w:rsidRPr="009D5C7C">
        <w:rPr>
          <w:rFonts w:cs="Calibri"/>
          <w:szCs w:val="24"/>
        </w:rPr>
        <w:t>.</w:t>
      </w:r>
    </w:p>
    <w:p w14:paraId="4B2A7454" w14:textId="77777777" w:rsidR="00D86C7E" w:rsidRPr="009D5C7C" w:rsidRDefault="00D86C7E" w:rsidP="00500256">
      <w:pPr>
        <w:pStyle w:val="ListParagraph"/>
        <w:rPr>
          <w:rFonts w:cs="Calibri"/>
          <w:szCs w:val="24"/>
        </w:rPr>
      </w:pPr>
    </w:p>
    <w:p w14:paraId="36BDA344" w14:textId="42A42527" w:rsidR="004F2195" w:rsidRPr="009D5C7C" w:rsidRDefault="004F2195" w:rsidP="004F2195">
      <w:pPr>
        <w:overflowPunct w:val="0"/>
        <w:autoSpaceDE w:val="0"/>
        <w:autoSpaceDN w:val="0"/>
        <w:adjustRightInd w:val="0"/>
        <w:textAlignment w:val="baseline"/>
        <w:rPr>
          <w:rFonts w:cs="Calibri"/>
          <w:szCs w:val="24"/>
        </w:rPr>
      </w:pPr>
      <w:r w:rsidRPr="009D5C7C">
        <w:rPr>
          <w:rFonts w:cs="Calibri"/>
          <w:szCs w:val="24"/>
        </w:rPr>
        <w:t>If the person is unable to supply photographic identification or the photograph provided does not meet with the requirements specified above, staff</w:t>
      </w:r>
      <w:r w:rsidR="002A5F07">
        <w:rPr>
          <w:rFonts w:cs="Calibri"/>
          <w:szCs w:val="24"/>
        </w:rPr>
        <w:t xml:space="preserve"> are to </w:t>
      </w:r>
      <w:r w:rsidRPr="009D5C7C">
        <w:rPr>
          <w:rFonts w:cs="Calibri"/>
          <w:szCs w:val="24"/>
        </w:rPr>
        <w:t>take a photo of the person.</w:t>
      </w:r>
    </w:p>
    <w:p w14:paraId="242D3EFF" w14:textId="77777777" w:rsidR="004F2195" w:rsidRPr="009D5C7C" w:rsidRDefault="004F2195" w:rsidP="004F2195">
      <w:pPr>
        <w:overflowPunct w:val="0"/>
        <w:autoSpaceDE w:val="0"/>
        <w:autoSpaceDN w:val="0"/>
        <w:adjustRightInd w:val="0"/>
        <w:textAlignment w:val="baseline"/>
        <w:rPr>
          <w:rFonts w:cs="Calibri"/>
          <w:szCs w:val="24"/>
        </w:rPr>
      </w:pPr>
    </w:p>
    <w:p w14:paraId="76D68790" w14:textId="1193B2AA" w:rsidR="004F2195" w:rsidRPr="00A2576C" w:rsidRDefault="004F2195" w:rsidP="00A240C0">
      <w:pPr>
        <w:pStyle w:val="CommentText"/>
        <w:rPr>
          <w:rFonts w:cs="Calibri"/>
          <w:szCs w:val="24"/>
        </w:rPr>
      </w:pPr>
      <w:r w:rsidRPr="002A5F07">
        <w:rPr>
          <w:rFonts w:cs="Calibri"/>
          <w:sz w:val="24"/>
          <w:szCs w:val="24"/>
        </w:rPr>
        <w:t xml:space="preserve">Photos will only be taken with the written consent of the person or their </w:t>
      </w:r>
      <w:r w:rsidR="002A5F07" w:rsidRPr="002A5F07">
        <w:rPr>
          <w:rFonts w:cs="Calibri"/>
          <w:sz w:val="24"/>
          <w:szCs w:val="24"/>
        </w:rPr>
        <w:t>advocate</w:t>
      </w:r>
      <w:r w:rsidRPr="002A5F07">
        <w:rPr>
          <w:rFonts w:cs="Calibri"/>
          <w:sz w:val="24"/>
          <w:szCs w:val="24"/>
        </w:rPr>
        <w:t xml:space="preserve">. The </w:t>
      </w:r>
      <w:r w:rsidRPr="00A240C0">
        <w:rPr>
          <w:rFonts w:cs="Calibri"/>
          <w:sz w:val="24"/>
          <w:szCs w:val="24"/>
        </w:rPr>
        <w:t xml:space="preserve">Consent for Photographs, Videos or Voice Recordings </w:t>
      </w:r>
      <w:r w:rsidRPr="002A5F07">
        <w:rPr>
          <w:rFonts w:cs="Calibri"/>
          <w:sz w:val="24"/>
          <w:szCs w:val="24"/>
        </w:rPr>
        <w:t xml:space="preserve">Form </w:t>
      </w:r>
      <w:r w:rsidR="002A5F07">
        <w:rPr>
          <w:rFonts w:cs="Calibri"/>
          <w:sz w:val="24"/>
          <w:szCs w:val="24"/>
        </w:rPr>
        <w:t>(</w:t>
      </w:r>
      <w:r w:rsidRPr="002A5F07">
        <w:rPr>
          <w:rFonts w:cs="Calibri"/>
          <w:sz w:val="24"/>
          <w:szCs w:val="24"/>
        </w:rPr>
        <w:t xml:space="preserve">which can be found on the </w:t>
      </w:r>
      <w:r w:rsidR="00011622">
        <w:rPr>
          <w:rFonts w:cs="Calibri"/>
          <w:sz w:val="24"/>
          <w:szCs w:val="24"/>
        </w:rPr>
        <w:t xml:space="preserve">Clinical Forms </w:t>
      </w:r>
      <w:r w:rsidR="002A5F07" w:rsidRPr="00A240C0">
        <w:rPr>
          <w:rFonts w:cs="Calibri"/>
          <w:sz w:val="24"/>
          <w:szCs w:val="24"/>
        </w:rPr>
        <w:t xml:space="preserve">Register) </w:t>
      </w:r>
      <w:r w:rsidRPr="002A5F07">
        <w:rPr>
          <w:rFonts w:cs="Calibri"/>
          <w:sz w:val="24"/>
          <w:szCs w:val="24"/>
        </w:rPr>
        <w:t>must be completed and the original placed in person’s file.</w:t>
      </w:r>
    </w:p>
    <w:p w14:paraId="1F1B91BB" w14:textId="77777777" w:rsidR="00D86C7E" w:rsidRPr="009D5C7C" w:rsidRDefault="00D86C7E" w:rsidP="00500256">
      <w:pPr>
        <w:overflowPunct w:val="0"/>
        <w:autoSpaceDE w:val="0"/>
        <w:autoSpaceDN w:val="0"/>
        <w:adjustRightInd w:val="0"/>
        <w:textAlignment w:val="baseline"/>
        <w:rPr>
          <w:rFonts w:cs="Calibri"/>
          <w:szCs w:val="24"/>
        </w:rPr>
      </w:pPr>
    </w:p>
    <w:p w14:paraId="5ABF3329" w14:textId="7D80E649" w:rsidR="00E055B8" w:rsidRDefault="00D86C7E" w:rsidP="00500256">
      <w:pPr>
        <w:overflowPunct w:val="0"/>
        <w:autoSpaceDE w:val="0"/>
        <w:autoSpaceDN w:val="0"/>
        <w:adjustRightInd w:val="0"/>
        <w:textAlignment w:val="baseline"/>
        <w:rPr>
          <w:rFonts w:cs="Calibri"/>
          <w:szCs w:val="24"/>
        </w:rPr>
      </w:pPr>
      <w:r w:rsidRPr="009D5C7C">
        <w:rPr>
          <w:rFonts w:cs="Calibri"/>
          <w:szCs w:val="24"/>
        </w:rPr>
        <w:t>Staff will take a photograph of the person (headshot only with the head uncovered and the face clearly visible). The photo is printed in colour and the digital image deleted</w:t>
      </w:r>
      <w:r w:rsidR="000274FB" w:rsidRPr="009D5C7C">
        <w:rPr>
          <w:rFonts w:cs="Calibri"/>
          <w:szCs w:val="24"/>
        </w:rPr>
        <w:t xml:space="preserve"> if a digital camera used. </w:t>
      </w:r>
      <w:r w:rsidRPr="009D5C7C">
        <w:rPr>
          <w:rFonts w:cs="Calibri"/>
          <w:szCs w:val="24"/>
        </w:rPr>
        <w:t xml:space="preserve">The person’s identification is to be written on the back of </w:t>
      </w:r>
      <w:r w:rsidR="00E055B8">
        <w:rPr>
          <w:rFonts w:cs="Calibri"/>
          <w:szCs w:val="24"/>
        </w:rPr>
        <w:t xml:space="preserve">the </w:t>
      </w:r>
      <w:r w:rsidRPr="009D5C7C">
        <w:rPr>
          <w:rFonts w:cs="Calibri"/>
          <w:szCs w:val="24"/>
        </w:rPr>
        <w:t xml:space="preserve">photograph and the completing nurse to sign the photograph to confirm identity.  </w:t>
      </w:r>
    </w:p>
    <w:p w14:paraId="386110C8" w14:textId="77777777" w:rsidR="00E055B8" w:rsidRDefault="00E055B8" w:rsidP="00500256">
      <w:pPr>
        <w:overflowPunct w:val="0"/>
        <w:autoSpaceDE w:val="0"/>
        <w:autoSpaceDN w:val="0"/>
        <w:adjustRightInd w:val="0"/>
        <w:textAlignment w:val="baseline"/>
        <w:rPr>
          <w:rFonts w:cs="Calibri"/>
          <w:szCs w:val="24"/>
        </w:rPr>
      </w:pPr>
    </w:p>
    <w:p w14:paraId="7FB2747E" w14:textId="3B3DCD05" w:rsidR="00D86C7E" w:rsidRPr="009D5C7C" w:rsidRDefault="00B43B45" w:rsidP="00E055B8">
      <w:pPr>
        <w:pBdr>
          <w:top w:val="single" w:sz="4" w:space="1" w:color="auto"/>
          <w:left w:val="single" w:sz="4" w:space="4" w:color="auto"/>
          <w:bottom w:val="single" w:sz="4" w:space="1" w:color="auto"/>
          <w:right w:val="single" w:sz="4" w:space="4" w:color="auto"/>
        </w:pBdr>
        <w:overflowPunct w:val="0"/>
        <w:autoSpaceDE w:val="0"/>
        <w:autoSpaceDN w:val="0"/>
        <w:adjustRightInd w:val="0"/>
        <w:textAlignment w:val="baseline"/>
        <w:rPr>
          <w:rFonts w:cs="Calibri"/>
          <w:szCs w:val="24"/>
        </w:rPr>
      </w:pPr>
      <w:r w:rsidRPr="00E055B8">
        <w:rPr>
          <w:rFonts w:cs="Calibri"/>
          <w:b/>
          <w:bCs/>
          <w:szCs w:val="24"/>
        </w:rPr>
        <w:t>Note</w:t>
      </w:r>
      <w:r w:rsidRPr="009D5C7C">
        <w:rPr>
          <w:rFonts w:cs="Calibri"/>
          <w:szCs w:val="24"/>
        </w:rPr>
        <w:t>:</w:t>
      </w:r>
      <w:r w:rsidR="000274FB" w:rsidRPr="009D5C7C">
        <w:rPr>
          <w:rFonts w:cs="Calibri"/>
          <w:szCs w:val="24"/>
        </w:rPr>
        <w:t xml:space="preserve"> AMHRU has a Polaroid Camera available for this purpose where there is no digital record of the photographed image.</w:t>
      </w:r>
    </w:p>
    <w:p w14:paraId="7C2C0380" w14:textId="77777777" w:rsidR="00D86C7E" w:rsidRPr="009D5C7C" w:rsidRDefault="00D86C7E" w:rsidP="00500256">
      <w:pPr>
        <w:pStyle w:val="ListParagraph"/>
        <w:rPr>
          <w:rFonts w:cs="Calibri"/>
          <w:szCs w:val="24"/>
        </w:rPr>
      </w:pPr>
    </w:p>
    <w:p w14:paraId="3F8F3DE9" w14:textId="7C9628A9" w:rsidR="00D86C7E" w:rsidRPr="009D5C7C" w:rsidRDefault="00D86C7E" w:rsidP="00500256">
      <w:pPr>
        <w:overflowPunct w:val="0"/>
        <w:autoSpaceDE w:val="0"/>
        <w:autoSpaceDN w:val="0"/>
        <w:adjustRightInd w:val="0"/>
        <w:textAlignment w:val="baseline"/>
        <w:rPr>
          <w:rFonts w:cs="Calibri"/>
          <w:szCs w:val="24"/>
        </w:rPr>
      </w:pPr>
      <w:r w:rsidRPr="009D5C7C">
        <w:rPr>
          <w:rFonts w:cs="Calibri"/>
          <w:szCs w:val="24"/>
        </w:rPr>
        <w:t xml:space="preserve">One photograph should be attached to the clinical notes and the other to the </w:t>
      </w:r>
      <w:r w:rsidR="00C36F7A" w:rsidRPr="009D5C7C">
        <w:rPr>
          <w:rFonts w:cs="Calibri"/>
          <w:szCs w:val="24"/>
        </w:rPr>
        <w:t xml:space="preserve">Patient </w:t>
      </w:r>
      <w:r w:rsidR="00703135">
        <w:rPr>
          <w:rFonts w:cs="Calibri"/>
          <w:szCs w:val="24"/>
        </w:rPr>
        <w:t>I</w:t>
      </w:r>
      <w:r w:rsidR="00C36F7A" w:rsidRPr="009D5C7C">
        <w:rPr>
          <w:rFonts w:cs="Calibri"/>
          <w:szCs w:val="24"/>
        </w:rPr>
        <w:t xml:space="preserve">dentification </w:t>
      </w:r>
      <w:r w:rsidR="00703135">
        <w:rPr>
          <w:rFonts w:cs="Calibri"/>
          <w:szCs w:val="24"/>
        </w:rPr>
        <w:t>F</w:t>
      </w:r>
      <w:r w:rsidR="004F2195" w:rsidRPr="009D5C7C">
        <w:rPr>
          <w:rFonts w:cs="Calibri"/>
          <w:szCs w:val="24"/>
        </w:rPr>
        <w:t>older</w:t>
      </w:r>
      <w:r w:rsidR="00A240C0">
        <w:rPr>
          <w:rFonts w:cs="Calibri"/>
          <w:szCs w:val="24"/>
        </w:rPr>
        <w:t>,</w:t>
      </w:r>
      <w:r w:rsidR="004F2195" w:rsidRPr="009D5C7C">
        <w:rPr>
          <w:rFonts w:cs="Calibri"/>
          <w:szCs w:val="24"/>
        </w:rPr>
        <w:t xml:space="preserve"> </w:t>
      </w:r>
      <w:r w:rsidR="00703135">
        <w:rPr>
          <w:rFonts w:cs="Calibri"/>
          <w:szCs w:val="24"/>
        </w:rPr>
        <w:t>which is</w:t>
      </w:r>
      <w:r w:rsidR="0018549D" w:rsidRPr="009D5C7C">
        <w:rPr>
          <w:rFonts w:cs="Calibri"/>
          <w:szCs w:val="24"/>
        </w:rPr>
        <w:t xml:space="preserve"> </w:t>
      </w:r>
      <w:r w:rsidR="00C36F7A" w:rsidRPr="009D5C7C">
        <w:rPr>
          <w:rFonts w:cs="Calibri"/>
          <w:szCs w:val="24"/>
        </w:rPr>
        <w:t xml:space="preserve">kept in the </w:t>
      </w:r>
      <w:r w:rsidRPr="009D5C7C">
        <w:rPr>
          <w:rFonts w:cs="Calibri"/>
          <w:szCs w:val="24"/>
        </w:rPr>
        <w:t xml:space="preserve">medication </w:t>
      </w:r>
      <w:r w:rsidR="004F2195" w:rsidRPr="009D5C7C">
        <w:rPr>
          <w:rFonts w:cs="Calibri"/>
          <w:szCs w:val="24"/>
        </w:rPr>
        <w:t>room</w:t>
      </w:r>
      <w:r w:rsidR="0018549D" w:rsidRPr="009D5C7C">
        <w:rPr>
          <w:rFonts w:cs="Calibri"/>
          <w:szCs w:val="24"/>
        </w:rPr>
        <w:t>.</w:t>
      </w:r>
    </w:p>
    <w:p w14:paraId="7546E996" w14:textId="77777777" w:rsidR="00D86C7E" w:rsidRPr="009D5C7C" w:rsidRDefault="00D86C7E" w:rsidP="00500256">
      <w:pPr>
        <w:overflowPunct w:val="0"/>
        <w:autoSpaceDE w:val="0"/>
        <w:autoSpaceDN w:val="0"/>
        <w:adjustRightInd w:val="0"/>
        <w:ind w:left="284"/>
        <w:textAlignment w:val="baseline"/>
        <w:rPr>
          <w:rFonts w:cs="Calibri"/>
          <w:szCs w:val="24"/>
        </w:rPr>
      </w:pPr>
    </w:p>
    <w:p w14:paraId="3C7C0672" w14:textId="77777777" w:rsidR="00D86C7E" w:rsidRPr="009D5C7C" w:rsidRDefault="00D86C7E" w:rsidP="00500256">
      <w:pPr>
        <w:overflowPunct w:val="0"/>
        <w:autoSpaceDE w:val="0"/>
        <w:autoSpaceDN w:val="0"/>
        <w:adjustRightInd w:val="0"/>
        <w:textAlignment w:val="baseline"/>
        <w:rPr>
          <w:rFonts w:cs="Calibri"/>
          <w:szCs w:val="24"/>
        </w:rPr>
      </w:pPr>
      <w:r w:rsidRPr="009D5C7C">
        <w:rPr>
          <w:rFonts w:cs="Calibri"/>
          <w:szCs w:val="24"/>
        </w:rPr>
        <w:t xml:space="preserve">If there are any significant changes in the person’s appearance since their original photo identification or during course of admission an updated photograph needs to be taken. </w:t>
      </w:r>
    </w:p>
    <w:p w14:paraId="7D100D11" w14:textId="77777777" w:rsidR="00D86C7E" w:rsidRPr="009D5C7C" w:rsidRDefault="00D86C7E" w:rsidP="00500256">
      <w:pPr>
        <w:pStyle w:val="ListParagraph"/>
        <w:rPr>
          <w:rFonts w:cs="Calibri"/>
          <w:szCs w:val="24"/>
        </w:rPr>
      </w:pPr>
    </w:p>
    <w:p w14:paraId="6BD23438" w14:textId="6A2531AC" w:rsidR="00D86C7E" w:rsidRPr="009D5C7C" w:rsidRDefault="00D86C7E" w:rsidP="00500256">
      <w:pPr>
        <w:overflowPunct w:val="0"/>
        <w:autoSpaceDE w:val="0"/>
        <w:autoSpaceDN w:val="0"/>
        <w:adjustRightInd w:val="0"/>
        <w:textAlignment w:val="baseline"/>
        <w:rPr>
          <w:rFonts w:cs="Calibri"/>
          <w:szCs w:val="24"/>
        </w:rPr>
      </w:pPr>
      <w:r w:rsidRPr="009D5C7C">
        <w:rPr>
          <w:rFonts w:cs="Calibri"/>
          <w:szCs w:val="24"/>
        </w:rPr>
        <w:t xml:space="preserve">On discharge, photographs attached to existing medication charts and clinical notes are to be filed with </w:t>
      </w:r>
      <w:r w:rsidR="002C5B03">
        <w:rPr>
          <w:rFonts w:cs="Calibri"/>
          <w:szCs w:val="24"/>
        </w:rPr>
        <w:t xml:space="preserve">the </w:t>
      </w:r>
      <w:r w:rsidRPr="009D5C7C">
        <w:rPr>
          <w:rFonts w:cs="Calibri"/>
          <w:szCs w:val="24"/>
        </w:rPr>
        <w:t xml:space="preserve">person’s medical records. Spare copies of photographs not used </w:t>
      </w:r>
      <w:r w:rsidR="002C5B03">
        <w:rPr>
          <w:rFonts w:cs="Calibri"/>
          <w:szCs w:val="24"/>
        </w:rPr>
        <w:t>before</w:t>
      </w:r>
      <w:r w:rsidRPr="009D5C7C">
        <w:rPr>
          <w:rFonts w:cs="Calibri"/>
          <w:szCs w:val="24"/>
        </w:rPr>
        <w:t xml:space="preserve"> discharge should be shredded or disposed of</w:t>
      </w:r>
      <w:r w:rsidR="0018549D" w:rsidRPr="009D5C7C">
        <w:rPr>
          <w:rFonts w:cs="Calibri"/>
          <w:szCs w:val="24"/>
        </w:rPr>
        <w:t xml:space="preserve"> in the confidential waste.</w:t>
      </w:r>
    </w:p>
    <w:p w14:paraId="7A2A29AC" w14:textId="77777777" w:rsidR="00D86C7E" w:rsidRPr="009D5C7C" w:rsidRDefault="00D86C7E" w:rsidP="00500256">
      <w:pPr>
        <w:pStyle w:val="ListParagraph"/>
        <w:overflowPunct w:val="0"/>
        <w:autoSpaceDE w:val="0"/>
        <w:autoSpaceDN w:val="0"/>
        <w:adjustRightInd w:val="0"/>
        <w:ind w:left="360"/>
        <w:textAlignment w:val="baseline"/>
        <w:rPr>
          <w:rFonts w:cs="Calibri"/>
          <w:szCs w:val="24"/>
        </w:rPr>
      </w:pPr>
    </w:p>
    <w:p w14:paraId="3E8DA9E4" w14:textId="77777777" w:rsidR="00D86C7E" w:rsidRPr="009D5C7C" w:rsidRDefault="00D86C7E" w:rsidP="00500256">
      <w:pPr>
        <w:overflowPunct w:val="0"/>
        <w:autoSpaceDE w:val="0"/>
        <w:autoSpaceDN w:val="0"/>
        <w:adjustRightInd w:val="0"/>
        <w:textAlignment w:val="baseline"/>
        <w:rPr>
          <w:rFonts w:cs="Calibri"/>
          <w:szCs w:val="24"/>
        </w:rPr>
      </w:pPr>
      <w:r w:rsidRPr="009D5C7C">
        <w:rPr>
          <w:rFonts w:cs="Calibri"/>
          <w:b/>
          <w:szCs w:val="24"/>
        </w:rPr>
        <w:t>In the event a person does not comply</w:t>
      </w:r>
      <w:r w:rsidRPr="009D5C7C">
        <w:rPr>
          <w:rFonts w:cs="Calibri"/>
          <w:szCs w:val="24"/>
        </w:rPr>
        <w:t xml:space="preserve"> with a request to provide photo identification or have their photo taken, staff should:</w:t>
      </w:r>
    </w:p>
    <w:p w14:paraId="5BBB53C9" w14:textId="77777777" w:rsidR="00D86C7E" w:rsidRPr="009D5C7C" w:rsidRDefault="00D86C7E" w:rsidP="001B3E31">
      <w:pPr>
        <w:pStyle w:val="ListBullet"/>
        <w:rPr>
          <w:rFonts w:cs="Calibri"/>
          <w:szCs w:val="24"/>
        </w:rPr>
      </w:pPr>
      <w:r w:rsidRPr="009D5C7C">
        <w:rPr>
          <w:rFonts w:cs="Calibri"/>
          <w:szCs w:val="24"/>
        </w:rPr>
        <w:t>Document this event in the clinical file as an alert</w:t>
      </w:r>
    </w:p>
    <w:p w14:paraId="3C8A3C8E" w14:textId="38DF6E89" w:rsidR="00D86C7E" w:rsidRPr="009D5C7C" w:rsidRDefault="00922C0F" w:rsidP="001B3E31">
      <w:pPr>
        <w:pStyle w:val="ListBullet"/>
        <w:rPr>
          <w:rFonts w:cs="Calibri"/>
          <w:szCs w:val="24"/>
        </w:rPr>
      </w:pPr>
      <w:r w:rsidRPr="009D5C7C">
        <w:rPr>
          <w:rFonts w:cs="Calibri"/>
          <w:szCs w:val="24"/>
        </w:rPr>
        <w:t>Adopt the</w:t>
      </w:r>
      <w:r w:rsidR="00D86C7E" w:rsidRPr="009D5C7C">
        <w:rPr>
          <w:rFonts w:cs="Calibri"/>
          <w:szCs w:val="24"/>
        </w:rPr>
        <w:t xml:space="preserve"> use of at least three alternative </w:t>
      </w:r>
      <w:r w:rsidR="00E9395C">
        <w:rPr>
          <w:rFonts w:cs="Calibri"/>
          <w:szCs w:val="24"/>
        </w:rPr>
        <w:t>person</w:t>
      </w:r>
      <w:r w:rsidR="00D86C7E" w:rsidRPr="009D5C7C">
        <w:rPr>
          <w:rFonts w:cs="Calibri"/>
          <w:szCs w:val="24"/>
        </w:rPr>
        <w:t xml:space="preserve"> identifiers including:</w:t>
      </w:r>
    </w:p>
    <w:p w14:paraId="1E41FB10" w14:textId="77777777" w:rsidR="00D86C7E" w:rsidRPr="009D5C7C" w:rsidRDefault="00D86C7E" w:rsidP="00687B49">
      <w:pPr>
        <w:pStyle w:val="ListParagraph"/>
        <w:numPr>
          <w:ilvl w:val="0"/>
          <w:numId w:val="11"/>
        </w:numPr>
        <w:rPr>
          <w:rFonts w:cs="Calibri"/>
          <w:szCs w:val="24"/>
        </w:rPr>
      </w:pPr>
      <w:r w:rsidRPr="009D5C7C">
        <w:rPr>
          <w:rFonts w:cs="Calibri"/>
          <w:szCs w:val="24"/>
        </w:rPr>
        <w:t>Full name, date of birth, address or identified gender</w:t>
      </w:r>
    </w:p>
    <w:p w14:paraId="644968BB" w14:textId="77777777" w:rsidR="00D86C7E" w:rsidRPr="009D5C7C" w:rsidRDefault="00D86C7E" w:rsidP="00687B49">
      <w:pPr>
        <w:pStyle w:val="ListParagraph"/>
        <w:numPr>
          <w:ilvl w:val="0"/>
          <w:numId w:val="11"/>
        </w:numPr>
        <w:rPr>
          <w:rFonts w:cs="Calibri"/>
          <w:szCs w:val="24"/>
        </w:rPr>
      </w:pPr>
      <w:r w:rsidRPr="009D5C7C">
        <w:rPr>
          <w:rFonts w:cs="Calibri"/>
          <w:szCs w:val="24"/>
        </w:rPr>
        <w:t>Use of additional health care workers who the person may be known to</w:t>
      </w:r>
    </w:p>
    <w:p w14:paraId="6F43B88E" w14:textId="2FEF7F75" w:rsidR="00D86C7E" w:rsidRPr="009D5C7C" w:rsidRDefault="00D86C7E" w:rsidP="00687B49">
      <w:pPr>
        <w:pStyle w:val="ListParagraph"/>
        <w:numPr>
          <w:ilvl w:val="0"/>
          <w:numId w:val="11"/>
        </w:numPr>
        <w:rPr>
          <w:rFonts w:cs="Calibri"/>
          <w:szCs w:val="24"/>
        </w:rPr>
      </w:pPr>
      <w:r w:rsidRPr="009D5C7C">
        <w:rPr>
          <w:rFonts w:cs="Calibri"/>
          <w:szCs w:val="24"/>
        </w:rPr>
        <w:t>Use of family, friends</w:t>
      </w:r>
      <w:r w:rsidR="00703135">
        <w:rPr>
          <w:rFonts w:cs="Calibri"/>
          <w:szCs w:val="24"/>
        </w:rPr>
        <w:t xml:space="preserve">, </w:t>
      </w:r>
      <w:r w:rsidRPr="009D5C7C">
        <w:rPr>
          <w:rFonts w:cs="Calibri"/>
          <w:szCs w:val="24"/>
        </w:rPr>
        <w:t>carers</w:t>
      </w:r>
      <w:r w:rsidR="00703135">
        <w:rPr>
          <w:rFonts w:cs="Calibri"/>
          <w:szCs w:val="24"/>
        </w:rPr>
        <w:t xml:space="preserve"> or guardians</w:t>
      </w:r>
    </w:p>
    <w:p w14:paraId="140C0BA3" w14:textId="77777777" w:rsidR="00D86C7E" w:rsidRPr="009D5C7C" w:rsidRDefault="00D86C7E" w:rsidP="001B3E31">
      <w:pPr>
        <w:pStyle w:val="ListBullet"/>
        <w:rPr>
          <w:rFonts w:cs="Calibri"/>
          <w:szCs w:val="24"/>
        </w:rPr>
      </w:pPr>
      <w:r w:rsidRPr="009D5C7C">
        <w:rPr>
          <w:rFonts w:cs="Calibri"/>
          <w:szCs w:val="24"/>
        </w:rPr>
        <w:t xml:space="preserve">Report through Riskman </w:t>
      </w:r>
    </w:p>
    <w:p w14:paraId="2D271CFF" w14:textId="77777777" w:rsidR="00D86C7E" w:rsidRPr="009D5C7C" w:rsidRDefault="00D86C7E" w:rsidP="001B3E31">
      <w:pPr>
        <w:pStyle w:val="ListBullet"/>
        <w:rPr>
          <w:rFonts w:cs="Calibri"/>
          <w:szCs w:val="24"/>
        </w:rPr>
      </w:pPr>
      <w:r w:rsidRPr="009D5C7C">
        <w:rPr>
          <w:rFonts w:cs="Calibri"/>
          <w:szCs w:val="24"/>
        </w:rPr>
        <w:t xml:space="preserve">Report to the treating team at the next multidisciplinary team meeting </w:t>
      </w:r>
    </w:p>
    <w:p w14:paraId="50901FA1" w14:textId="77777777" w:rsidR="00D86C7E" w:rsidRPr="009D5C7C" w:rsidRDefault="00D86C7E" w:rsidP="001B3E31">
      <w:pPr>
        <w:pStyle w:val="ListBullet"/>
        <w:numPr>
          <w:ilvl w:val="0"/>
          <w:numId w:val="0"/>
        </w:numPr>
        <w:ind w:left="426"/>
        <w:rPr>
          <w:rFonts w:cs="Calibri"/>
          <w:szCs w:val="24"/>
        </w:rPr>
      </w:pPr>
    </w:p>
    <w:p w14:paraId="441A37C8" w14:textId="3DD6156C" w:rsidR="00D86C7E" w:rsidRPr="009D5C7C" w:rsidRDefault="00D86C7E" w:rsidP="001B3E31">
      <w:pPr>
        <w:pStyle w:val="ListBullet"/>
        <w:numPr>
          <w:ilvl w:val="0"/>
          <w:numId w:val="0"/>
        </w:numPr>
        <w:rPr>
          <w:rFonts w:cs="Calibri"/>
          <w:szCs w:val="24"/>
        </w:rPr>
      </w:pPr>
      <w:r w:rsidRPr="009D5C7C">
        <w:rPr>
          <w:rFonts w:cs="Calibri"/>
          <w:szCs w:val="24"/>
        </w:rPr>
        <w:lastRenderedPageBreak/>
        <w:t>This should not preclude further attempts to seek photo identification from the</w:t>
      </w:r>
      <w:r w:rsidR="000554D8" w:rsidRPr="009D5C7C">
        <w:rPr>
          <w:rFonts w:cs="Calibri"/>
          <w:szCs w:val="24"/>
        </w:rPr>
        <w:t xml:space="preserve"> person</w:t>
      </w:r>
      <w:r w:rsidRPr="009D5C7C">
        <w:rPr>
          <w:rFonts w:cs="Calibri"/>
          <w:szCs w:val="24"/>
        </w:rPr>
        <w:t xml:space="preserve"> </w:t>
      </w:r>
      <w:r w:rsidR="00BD5064" w:rsidRPr="009D5C7C">
        <w:rPr>
          <w:rFonts w:cs="Calibri"/>
          <w:szCs w:val="24"/>
        </w:rPr>
        <w:t>later</w:t>
      </w:r>
      <w:r w:rsidRPr="009D5C7C">
        <w:rPr>
          <w:rFonts w:cs="Calibri"/>
          <w:szCs w:val="24"/>
        </w:rPr>
        <w:t>.</w:t>
      </w:r>
    </w:p>
    <w:p w14:paraId="3CDADAC2" w14:textId="77777777" w:rsidR="00544D8A" w:rsidRPr="009D5C7C" w:rsidRDefault="00544D8A" w:rsidP="001B3E31">
      <w:pPr>
        <w:pStyle w:val="ListBullet"/>
        <w:numPr>
          <w:ilvl w:val="0"/>
          <w:numId w:val="0"/>
        </w:numPr>
        <w:rPr>
          <w:rFonts w:cs="Calibri"/>
          <w:szCs w:val="24"/>
        </w:rPr>
      </w:pPr>
    </w:p>
    <w:p w14:paraId="33071BEB" w14:textId="2A43C2E4" w:rsidR="00544D8A" w:rsidRPr="009D5C7C" w:rsidRDefault="00544D8A" w:rsidP="001B3E31">
      <w:pPr>
        <w:pStyle w:val="ListBullet"/>
        <w:numPr>
          <w:ilvl w:val="0"/>
          <w:numId w:val="0"/>
        </w:numPr>
        <w:rPr>
          <w:rFonts w:cs="Calibri"/>
          <w:szCs w:val="24"/>
        </w:rPr>
      </w:pPr>
      <w:r w:rsidRPr="009D5C7C">
        <w:rPr>
          <w:rFonts w:cs="Calibri"/>
          <w:szCs w:val="24"/>
        </w:rPr>
        <w:t xml:space="preserve">Positive </w:t>
      </w:r>
      <w:r w:rsidR="00444B61">
        <w:rPr>
          <w:rFonts w:cs="Calibri"/>
          <w:szCs w:val="24"/>
        </w:rPr>
        <w:t>Patient</w:t>
      </w:r>
      <w:r w:rsidRPr="009D5C7C">
        <w:rPr>
          <w:rFonts w:cs="Calibri"/>
          <w:szCs w:val="24"/>
        </w:rPr>
        <w:t xml:space="preserve"> </w:t>
      </w:r>
      <w:r w:rsidR="00444B61">
        <w:rPr>
          <w:rFonts w:cs="Calibri"/>
          <w:szCs w:val="24"/>
        </w:rPr>
        <w:t>I</w:t>
      </w:r>
      <w:r w:rsidRPr="009D5C7C">
        <w:rPr>
          <w:rFonts w:cs="Calibri"/>
          <w:szCs w:val="24"/>
        </w:rPr>
        <w:t xml:space="preserve">dentification is required before administering medication or providing meals to any </w:t>
      </w:r>
      <w:r w:rsidR="006F2BED">
        <w:rPr>
          <w:rFonts w:cs="Calibri"/>
          <w:szCs w:val="24"/>
        </w:rPr>
        <w:t>person admitted to the unit</w:t>
      </w:r>
      <w:r w:rsidRPr="009D5C7C">
        <w:rPr>
          <w:rFonts w:cs="Calibri"/>
          <w:szCs w:val="24"/>
        </w:rPr>
        <w:t xml:space="preserve">. </w:t>
      </w:r>
    </w:p>
    <w:p w14:paraId="32C6DF3D" w14:textId="77777777" w:rsidR="006A637F" w:rsidRPr="009D5C7C" w:rsidRDefault="006A637F" w:rsidP="00D2017B">
      <w:pPr>
        <w:pStyle w:val="NoSpacing"/>
        <w:rPr>
          <w:rFonts w:cs="Calibri"/>
          <w:color w:val="000000"/>
          <w:sz w:val="24"/>
          <w:szCs w:val="24"/>
          <w:lang w:eastAsia="en-AU"/>
        </w:rPr>
      </w:pPr>
    </w:p>
    <w:p w14:paraId="210149C8" w14:textId="052985CB" w:rsidR="00A82758" w:rsidRPr="009D5C7C" w:rsidRDefault="00FE6606" w:rsidP="00A82758">
      <w:pPr>
        <w:pStyle w:val="Heading2"/>
        <w:rPr>
          <w:rFonts w:cs="Calibri"/>
          <w:szCs w:val="24"/>
          <w:lang w:eastAsia="en-AU"/>
        </w:rPr>
      </w:pPr>
      <w:bookmarkStart w:id="54" w:name="_Toc66890152"/>
      <w:r w:rsidRPr="009D5C7C">
        <w:rPr>
          <w:rFonts w:cs="Calibri"/>
          <w:szCs w:val="24"/>
        </w:rPr>
        <w:t>4</w:t>
      </w:r>
      <w:r w:rsidR="00D863E2" w:rsidRPr="009D5C7C">
        <w:rPr>
          <w:rFonts w:cs="Calibri"/>
          <w:szCs w:val="24"/>
        </w:rPr>
        <w:t>.</w:t>
      </w:r>
      <w:r w:rsidR="00FC3CB9" w:rsidRPr="009D5C7C">
        <w:rPr>
          <w:rFonts w:cs="Calibri"/>
          <w:szCs w:val="24"/>
        </w:rPr>
        <w:t>3</w:t>
      </w:r>
      <w:r w:rsidR="00A82758" w:rsidRPr="009D5C7C">
        <w:rPr>
          <w:rFonts w:cs="Calibri"/>
          <w:szCs w:val="24"/>
          <w:lang w:eastAsia="en-AU"/>
        </w:rPr>
        <w:t xml:space="preserve"> Staff Responsibilities on admission of </w:t>
      </w:r>
      <w:r w:rsidR="009E1A54" w:rsidRPr="009D5C7C">
        <w:rPr>
          <w:rFonts w:cs="Calibri"/>
          <w:szCs w:val="24"/>
          <w:lang w:eastAsia="en-AU"/>
        </w:rPr>
        <w:t xml:space="preserve">a </w:t>
      </w:r>
      <w:r w:rsidR="00A82758" w:rsidRPr="009D5C7C">
        <w:rPr>
          <w:rFonts w:cs="Calibri"/>
          <w:szCs w:val="24"/>
          <w:lang w:eastAsia="en-AU"/>
        </w:rPr>
        <w:t>person</w:t>
      </w:r>
      <w:r w:rsidR="009E1A54" w:rsidRPr="009D5C7C">
        <w:rPr>
          <w:rFonts w:cs="Calibri"/>
          <w:szCs w:val="24"/>
          <w:lang w:eastAsia="en-AU"/>
        </w:rPr>
        <w:t xml:space="preserve"> to AMHRU</w:t>
      </w:r>
      <w:bookmarkEnd w:id="54"/>
    </w:p>
    <w:p w14:paraId="276B6433" w14:textId="054798BE" w:rsidR="00A82758" w:rsidRPr="009D5C7C" w:rsidRDefault="00E42A9E" w:rsidP="00A82758">
      <w:pPr>
        <w:pStyle w:val="NoSpacing"/>
        <w:rPr>
          <w:rFonts w:cs="Calibri"/>
          <w:i/>
          <w:iCs/>
          <w:color w:val="000000"/>
          <w:sz w:val="24"/>
          <w:szCs w:val="24"/>
          <w:lang w:eastAsia="en-AU"/>
        </w:rPr>
      </w:pPr>
      <w:r w:rsidRPr="009D5C7C">
        <w:rPr>
          <w:rFonts w:cs="Calibri"/>
          <w:i/>
          <w:iCs/>
          <w:color w:val="000000"/>
          <w:sz w:val="24"/>
          <w:szCs w:val="24"/>
          <w:lang w:eastAsia="en-AU"/>
        </w:rPr>
        <w:t xml:space="preserve">4.3.1 </w:t>
      </w:r>
      <w:r w:rsidR="00A82758" w:rsidRPr="009D5C7C">
        <w:rPr>
          <w:rFonts w:cs="Calibri"/>
          <w:i/>
          <w:iCs/>
          <w:color w:val="000000"/>
          <w:sz w:val="24"/>
          <w:szCs w:val="24"/>
          <w:lang w:eastAsia="en-AU"/>
        </w:rPr>
        <w:t>Administrative Staff</w:t>
      </w:r>
    </w:p>
    <w:p w14:paraId="5DEFC999" w14:textId="77777777" w:rsidR="00A82758" w:rsidRPr="009D5C7C" w:rsidRDefault="00A82758" w:rsidP="00A82758">
      <w:pPr>
        <w:pStyle w:val="NoSpacing"/>
        <w:rPr>
          <w:rFonts w:cs="Calibri"/>
          <w:sz w:val="24"/>
          <w:szCs w:val="24"/>
          <w:lang w:eastAsia="en-AU"/>
        </w:rPr>
      </w:pPr>
      <w:r w:rsidRPr="009D5C7C">
        <w:rPr>
          <w:rFonts w:cs="Calibri"/>
          <w:color w:val="000000"/>
          <w:sz w:val="24"/>
          <w:szCs w:val="24"/>
          <w:lang w:eastAsia="en-AU"/>
        </w:rPr>
        <w:t>The Administrative staff will be required to:</w:t>
      </w:r>
    </w:p>
    <w:p w14:paraId="5315E0F3" w14:textId="77777777" w:rsidR="00A82758" w:rsidRPr="009D5C7C" w:rsidRDefault="00A82758" w:rsidP="00A82758">
      <w:pPr>
        <w:pStyle w:val="ListBullet"/>
        <w:rPr>
          <w:rFonts w:cs="Calibri"/>
          <w:szCs w:val="24"/>
          <w:lang w:eastAsia="en-AU"/>
        </w:rPr>
      </w:pPr>
      <w:r w:rsidRPr="009D5C7C">
        <w:rPr>
          <w:rFonts w:cs="Calibri"/>
          <w:szCs w:val="24"/>
          <w:lang w:eastAsia="en-AU"/>
        </w:rPr>
        <w:t>Check 3 points of identification on arrival to the AMHRU</w:t>
      </w:r>
    </w:p>
    <w:p w14:paraId="0963B979" w14:textId="77777777" w:rsidR="00A82758" w:rsidRPr="009D5C7C" w:rsidRDefault="00A82758" w:rsidP="00A82758">
      <w:pPr>
        <w:pStyle w:val="ListBullet"/>
        <w:rPr>
          <w:rFonts w:cs="Calibri"/>
          <w:szCs w:val="24"/>
          <w:lang w:eastAsia="en-AU"/>
        </w:rPr>
      </w:pPr>
      <w:r w:rsidRPr="009D5C7C">
        <w:rPr>
          <w:rFonts w:cs="Calibri"/>
          <w:szCs w:val="24"/>
          <w:lang w:eastAsia="en-AU"/>
        </w:rPr>
        <w:t xml:space="preserve">Update ACTPAS indicating which room the person is admitted to and update the demographics such as Guardian, nominated person, current GP, mobile phone number. </w:t>
      </w:r>
    </w:p>
    <w:p w14:paraId="51CF1FB6" w14:textId="11F97B88" w:rsidR="00A82758" w:rsidRPr="009D5C7C" w:rsidRDefault="00A82758" w:rsidP="00A82758">
      <w:pPr>
        <w:pStyle w:val="ListBullet"/>
        <w:rPr>
          <w:rFonts w:cs="Calibri"/>
          <w:szCs w:val="24"/>
          <w:lang w:eastAsia="en-AU"/>
        </w:rPr>
      </w:pPr>
      <w:r w:rsidRPr="009D5C7C">
        <w:rPr>
          <w:rFonts w:cs="Calibri"/>
          <w:szCs w:val="24"/>
          <w:lang w:eastAsia="en-AU"/>
        </w:rPr>
        <w:t xml:space="preserve">Admit the person in ACTPAS </w:t>
      </w:r>
      <w:r w:rsidR="00516E2A">
        <w:rPr>
          <w:rFonts w:cs="Calibri"/>
          <w:szCs w:val="24"/>
          <w:lang w:eastAsia="en-AU"/>
        </w:rPr>
        <w:t>on time</w:t>
      </w:r>
      <w:r w:rsidRPr="009D5C7C">
        <w:rPr>
          <w:rFonts w:cs="Calibri"/>
          <w:szCs w:val="24"/>
          <w:lang w:eastAsia="en-AU"/>
        </w:rPr>
        <w:t xml:space="preserve"> to ensure all documents and tools, such as SVAT and Outcome Measures, are recorded in the correct Episode of Care – the CNC will confirm with Admin staff that the admission has been completed as soon as practicable on the day of admission</w:t>
      </w:r>
    </w:p>
    <w:p w14:paraId="12007145" w14:textId="7F182044" w:rsidR="00A82758" w:rsidRPr="009D5C7C" w:rsidRDefault="00A82758" w:rsidP="00A82758">
      <w:pPr>
        <w:pStyle w:val="ListBullet"/>
        <w:rPr>
          <w:rFonts w:cs="Calibri"/>
          <w:szCs w:val="24"/>
          <w:lang w:eastAsia="en-AU"/>
        </w:rPr>
      </w:pPr>
      <w:r w:rsidRPr="009D5C7C">
        <w:rPr>
          <w:rFonts w:cs="Calibri"/>
          <w:szCs w:val="24"/>
          <w:lang w:eastAsia="en-AU"/>
        </w:rPr>
        <w:t xml:space="preserve">Provide the admitting nurse with </w:t>
      </w:r>
      <w:r w:rsidR="00444B61">
        <w:rPr>
          <w:rFonts w:cs="Calibri"/>
          <w:szCs w:val="24"/>
          <w:lang w:eastAsia="en-AU"/>
        </w:rPr>
        <w:t>patient</w:t>
      </w:r>
      <w:r w:rsidRPr="009D5C7C">
        <w:rPr>
          <w:rFonts w:cs="Calibri"/>
          <w:szCs w:val="24"/>
          <w:lang w:eastAsia="en-AU"/>
        </w:rPr>
        <w:t xml:space="preserve"> identification labels </w:t>
      </w:r>
    </w:p>
    <w:p w14:paraId="360629FA" w14:textId="77777777" w:rsidR="00A82758" w:rsidRPr="009D5C7C" w:rsidRDefault="00A82758" w:rsidP="00A82758">
      <w:pPr>
        <w:pStyle w:val="ListBullet"/>
        <w:rPr>
          <w:rStyle w:val="CommentReference"/>
          <w:rFonts w:cs="Calibri"/>
          <w:sz w:val="24"/>
          <w:szCs w:val="24"/>
          <w:lang w:eastAsia="en-AU"/>
        </w:rPr>
      </w:pPr>
      <w:r w:rsidRPr="009D5C7C">
        <w:rPr>
          <w:rFonts w:cs="Calibri"/>
          <w:szCs w:val="24"/>
          <w:lang w:eastAsia="en-AU"/>
        </w:rPr>
        <w:t>Send a letter to the General Practitioner, Guardian, NDIS coordinator, private psychiatrist and private psychologist to inform them of the person’s admission</w:t>
      </w:r>
      <w:r w:rsidRPr="009D5C7C">
        <w:rPr>
          <w:rStyle w:val="CommentReference"/>
          <w:rFonts w:cs="Calibri"/>
          <w:sz w:val="24"/>
          <w:szCs w:val="24"/>
        </w:rPr>
        <w:t>.</w:t>
      </w:r>
    </w:p>
    <w:p w14:paraId="2585215B" w14:textId="77777777" w:rsidR="00A82758" w:rsidRPr="009D5C7C" w:rsidRDefault="00A82758" w:rsidP="00A82758">
      <w:pPr>
        <w:rPr>
          <w:rFonts w:cs="Calibri"/>
          <w:szCs w:val="24"/>
        </w:rPr>
      </w:pPr>
    </w:p>
    <w:p w14:paraId="7F5D691C" w14:textId="2DC1872F" w:rsidR="00A82758" w:rsidRPr="009D5C7C" w:rsidRDefault="00850EC2" w:rsidP="00A82758">
      <w:pPr>
        <w:pStyle w:val="NoSpacing"/>
        <w:rPr>
          <w:rFonts w:cs="Calibri"/>
          <w:i/>
          <w:iCs/>
          <w:color w:val="000000"/>
          <w:sz w:val="24"/>
          <w:szCs w:val="24"/>
          <w:lang w:eastAsia="en-AU"/>
        </w:rPr>
      </w:pPr>
      <w:r w:rsidRPr="009D5C7C">
        <w:rPr>
          <w:rFonts w:cs="Calibri"/>
          <w:i/>
          <w:iCs/>
          <w:color w:val="000000"/>
          <w:sz w:val="24"/>
          <w:szCs w:val="24"/>
          <w:lang w:eastAsia="en-AU"/>
        </w:rPr>
        <w:t xml:space="preserve">4.3.2 </w:t>
      </w:r>
      <w:r w:rsidR="00A82758" w:rsidRPr="009D5C7C">
        <w:rPr>
          <w:rFonts w:cs="Calibri"/>
          <w:i/>
          <w:iCs/>
          <w:color w:val="000000"/>
          <w:sz w:val="24"/>
          <w:szCs w:val="24"/>
          <w:lang w:eastAsia="en-AU"/>
        </w:rPr>
        <w:t>Admitting Nurse</w:t>
      </w:r>
    </w:p>
    <w:p w14:paraId="3D965B32" w14:textId="77777777" w:rsidR="00A82758" w:rsidRPr="009D5C7C" w:rsidRDefault="00A82758" w:rsidP="00A82758">
      <w:pPr>
        <w:pStyle w:val="NoSpacing"/>
        <w:rPr>
          <w:rFonts w:cs="Calibri"/>
          <w:color w:val="000000"/>
          <w:sz w:val="24"/>
          <w:szCs w:val="24"/>
          <w:lang w:eastAsia="en-AU"/>
        </w:rPr>
      </w:pPr>
      <w:r w:rsidRPr="009D5C7C">
        <w:rPr>
          <w:rFonts w:cs="Calibri"/>
          <w:color w:val="000000"/>
          <w:sz w:val="24"/>
          <w:szCs w:val="24"/>
          <w:lang w:eastAsia="en-AU"/>
        </w:rPr>
        <w:t>Prior to the arrival of the person to AMHRU, the NIC will assign the person to an admitting nurse who will be responsible for ensuring the admission process is complete.</w:t>
      </w:r>
    </w:p>
    <w:p w14:paraId="4C35691A" w14:textId="77777777" w:rsidR="00A82758" w:rsidRPr="009D5C7C" w:rsidRDefault="00A82758" w:rsidP="00A82758">
      <w:pPr>
        <w:pStyle w:val="NoSpacing"/>
        <w:rPr>
          <w:rFonts w:cs="Calibri"/>
          <w:color w:val="000000"/>
          <w:sz w:val="24"/>
          <w:szCs w:val="24"/>
          <w:lang w:eastAsia="en-AU"/>
        </w:rPr>
      </w:pPr>
    </w:p>
    <w:p w14:paraId="380DDF6A" w14:textId="77777777" w:rsidR="00A82758" w:rsidRPr="009D5C7C" w:rsidRDefault="00A82758" w:rsidP="00A82758">
      <w:pPr>
        <w:pStyle w:val="NoSpacing"/>
        <w:rPr>
          <w:rFonts w:cs="Calibri"/>
          <w:color w:val="000000"/>
          <w:sz w:val="24"/>
          <w:szCs w:val="24"/>
          <w:lang w:eastAsia="en-AU"/>
        </w:rPr>
      </w:pPr>
      <w:r w:rsidRPr="009D5C7C">
        <w:rPr>
          <w:rFonts w:cs="Calibri"/>
          <w:color w:val="000000"/>
          <w:sz w:val="24"/>
          <w:szCs w:val="24"/>
          <w:lang w:eastAsia="en-AU"/>
        </w:rPr>
        <w:t xml:space="preserve">If the person is brought to AMHRU by an MHJHADS clinician from another inpatient setting, a verbal clinical handover must be provided to the admitting nurse in accordance with ISBAR principles. </w:t>
      </w:r>
    </w:p>
    <w:p w14:paraId="0740BE9A" w14:textId="77777777" w:rsidR="00A82758" w:rsidRPr="009D5C7C" w:rsidRDefault="00A82758" w:rsidP="00A82758">
      <w:pPr>
        <w:pStyle w:val="NoSpacing"/>
        <w:rPr>
          <w:rFonts w:cs="Calibri"/>
          <w:color w:val="000000"/>
          <w:sz w:val="24"/>
          <w:szCs w:val="24"/>
          <w:lang w:eastAsia="en-AU"/>
        </w:rPr>
      </w:pPr>
    </w:p>
    <w:p w14:paraId="59DCCC4C" w14:textId="77777777" w:rsidR="00A82758" w:rsidRPr="009D5C7C" w:rsidRDefault="00A82758" w:rsidP="00A82758">
      <w:pPr>
        <w:pStyle w:val="NoSpacing"/>
        <w:rPr>
          <w:rFonts w:cs="Calibri"/>
          <w:color w:val="000000"/>
          <w:sz w:val="24"/>
          <w:szCs w:val="24"/>
          <w:lang w:eastAsia="en-AU"/>
        </w:rPr>
      </w:pPr>
      <w:r w:rsidRPr="009D5C7C">
        <w:rPr>
          <w:rFonts w:cs="Calibri"/>
          <w:color w:val="000000"/>
          <w:sz w:val="24"/>
          <w:szCs w:val="24"/>
          <w:lang w:eastAsia="en-AU"/>
        </w:rPr>
        <w:t xml:space="preserve">The admitting nurse will notify the admitting doctor of the person’s arrival. </w:t>
      </w:r>
    </w:p>
    <w:p w14:paraId="06965BDA" w14:textId="77777777" w:rsidR="00A82758" w:rsidRPr="009D5C7C" w:rsidRDefault="00A82758" w:rsidP="00A82758">
      <w:pPr>
        <w:pStyle w:val="NoSpacing"/>
        <w:rPr>
          <w:rFonts w:cs="Calibri"/>
          <w:color w:val="000000"/>
          <w:sz w:val="24"/>
          <w:szCs w:val="24"/>
          <w:lang w:eastAsia="en-AU"/>
        </w:rPr>
      </w:pPr>
    </w:p>
    <w:p w14:paraId="514E5E4F" w14:textId="2CC94DB1" w:rsidR="00A82758" w:rsidRPr="009D5C7C" w:rsidRDefault="00A82758" w:rsidP="00A82758">
      <w:pPr>
        <w:pStyle w:val="NoSpacing"/>
        <w:rPr>
          <w:rFonts w:cs="Calibri"/>
          <w:color w:val="000000"/>
          <w:sz w:val="24"/>
          <w:szCs w:val="24"/>
          <w:lang w:eastAsia="en-AU"/>
        </w:rPr>
      </w:pPr>
      <w:r w:rsidRPr="009D5C7C">
        <w:rPr>
          <w:rFonts w:cs="Calibri"/>
          <w:color w:val="000000"/>
          <w:sz w:val="24"/>
          <w:szCs w:val="24"/>
          <w:lang w:eastAsia="en-AU"/>
        </w:rPr>
        <w:t xml:space="preserve">On arrival, the Peer Worker or admitting nurse will greet the person and orientate them to the unit. Staff will also explain that admission documents need to be completed, the person’s belongings checked (refer to </w:t>
      </w:r>
      <w:r w:rsidR="00A14B0E">
        <w:rPr>
          <w:rFonts w:cs="Calibri"/>
          <w:color w:val="000000"/>
          <w:sz w:val="24"/>
          <w:szCs w:val="24"/>
          <w:lang w:eastAsia="en-AU"/>
        </w:rPr>
        <w:t>persons</w:t>
      </w:r>
      <w:r w:rsidRPr="009D5C7C">
        <w:rPr>
          <w:rFonts w:cs="Calibri"/>
          <w:color w:val="000000"/>
          <w:sz w:val="24"/>
          <w:szCs w:val="24"/>
          <w:lang w:eastAsia="en-AU"/>
        </w:rPr>
        <w:t xml:space="preserve"> belongings section), physical observations taken, introduction to other participants and staff and the </w:t>
      </w:r>
      <w:r w:rsidRPr="009D5C7C">
        <w:rPr>
          <w:rFonts w:cs="Calibri"/>
          <w:i/>
          <w:iCs/>
          <w:color w:val="000000"/>
          <w:sz w:val="24"/>
          <w:szCs w:val="24"/>
          <w:lang w:eastAsia="en-AU"/>
        </w:rPr>
        <w:t>Welcome to AMHRU</w:t>
      </w:r>
      <w:r w:rsidRPr="009D5C7C">
        <w:rPr>
          <w:rFonts w:cs="Calibri"/>
          <w:color w:val="000000"/>
          <w:sz w:val="24"/>
          <w:szCs w:val="24"/>
          <w:lang w:eastAsia="en-AU"/>
        </w:rPr>
        <w:t xml:space="preserve"> booklet given to the person. </w:t>
      </w:r>
    </w:p>
    <w:p w14:paraId="4684EBAB" w14:textId="77777777" w:rsidR="00A82758" w:rsidRPr="009D5C7C" w:rsidRDefault="00A82758" w:rsidP="00A82758">
      <w:pPr>
        <w:pStyle w:val="NoSpacing"/>
        <w:rPr>
          <w:rFonts w:cs="Calibri"/>
          <w:color w:val="000000"/>
          <w:sz w:val="24"/>
          <w:szCs w:val="24"/>
          <w:lang w:eastAsia="en-AU"/>
        </w:rPr>
      </w:pPr>
    </w:p>
    <w:p w14:paraId="7451D955" w14:textId="64625E47" w:rsidR="00A82758" w:rsidRPr="009D5C7C" w:rsidRDefault="00A82758" w:rsidP="00A82758">
      <w:pPr>
        <w:pStyle w:val="CommentText"/>
        <w:rPr>
          <w:rFonts w:cs="Calibri"/>
          <w:sz w:val="24"/>
          <w:szCs w:val="24"/>
        </w:rPr>
      </w:pPr>
      <w:r w:rsidRPr="009D5C7C">
        <w:rPr>
          <w:rFonts w:cs="Calibri"/>
          <w:color w:val="000000"/>
          <w:sz w:val="24"/>
          <w:szCs w:val="24"/>
          <w:lang w:eastAsia="en-AU"/>
        </w:rPr>
        <w:t>The a</w:t>
      </w:r>
      <w:r w:rsidRPr="009D5C7C">
        <w:rPr>
          <w:rFonts w:cs="Calibri"/>
          <w:sz w:val="24"/>
          <w:szCs w:val="24"/>
        </w:rPr>
        <w:t xml:space="preserve">dmitting nurse should also reinforce CHS rules around smoking, unit leave processes, such as the requirement to sign in and out in the </w:t>
      </w:r>
      <w:r w:rsidR="00DE347C">
        <w:rPr>
          <w:rFonts w:cs="Calibri"/>
          <w:sz w:val="24"/>
          <w:szCs w:val="24"/>
        </w:rPr>
        <w:t>L</w:t>
      </w:r>
      <w:r w:rsidR="00DE347C" w:rsidRPr="009D5C7C">
        <w:rPr>
          <w:rFonts w:cs="Calibri"/>
          <w:sz w:val="24"/>
          <w:szCs w:val="24"/>
        </w:rPr>
        <w:t xml:space="preserve">eave </w:t>
      </w:r>
      <w:r w:rsidR="00DE347C">
        <w:rPr>
          <w:rFonts w:cs="Calibri"/>
          <w:sz w:val="24"/>
          <w:szCs w:val="24"/>
        </w:rPr>
        <w:t>B</w:t>
      </w:r>
      <w:r w:rsidRPr="009D5C7C">
        <w:rPr>
          <w:rFonts w:cs="Calibri"/>
          <w:sz w:val="24"/>
          <w:szCs w:val="24"/>
        </w:rPr>
        <w:t xml:space="preserve">ook. </w:t>
      </w:r>
    </w:p>
    <w:p w14:paraId="030B8665" w14:textId="77777777" w:rsidR="00A82758" w:rsidRPr="009D5C7C" w:rsidRDefault="00A82758" w:rsidP="00A82758">
      <w:pPr>
        <w:pStyle w:val="CommentText"/>
        <w:rPr>
          <w:rFonts w:cs="Calibri"/>
          <w:sz w:val="24"/>
          <w:szCs w:val="24"/>
        </w:rPr>
      </w:pPr>
    </w:p>
    <w:p w14:paraId="6C2F958C" w14:textId="77777777" w:rsidR="00A82758" w:rsidRPr="009D5C7C" w:rsidRDefault="00A82758" w:rsidP="00A82758">
      <w:pPr>
        <w:pStyle w:val="NoSpacing"/>
        <w:rPr>
          <w:rFonts w:cs="Calibri"/>
          <w:sz w:val="24"/>
          <w:szCs w:val="24"/>
        </w:rPr>
      </w:pPr>
      <w:r w:rsidRPr="009D5C7C">
        <w:rPr>
          <w:rFonts w:cs="Calibri"/>
          <w:sz w:val="24"/>
          <w:szCs w:val="24"/>
        </w:rPr>
        <w:t>The admitting nurse also needs to:</w:t>
      </w:r>
    </w:p>
    <w:p w14:paraId="7889194A" w14:textId="77777777" w:rsidR="00A82758" w:rsidRPr="009D5C7C" w:rsidRDefault="00A82758" w:rsidP="00687B49">
      <w:pPr>
        <w:pStyle w:val="NoSpacing"/>
        <w:numPr>
          <w:ilvl w:val="0"/>
          <w:numId w:val="21"/>
        </w:numPr>
        <w:jc w:val="both"/>
        <w:rPr>
          <w:rFonts w:cs="Calibri"/>
          <w:sz w:val="24"/>
          <w:szCs w:val="24"/>
        </w:rPr>
      </w:pPr>
      <w:r w:rsidRPr="009D5C7C">
        <w:rPr>
          <w:rFonts w:cs="Calibri"/>
          <w:color w:val="000000"/>
          <w:sz w:val="24"/>
          <w:szCs w:val="24"/>
          <w:lang w:eastAsia="en-AU"/>
        </w:rPr>
        <w:t xml:space="preserve">Complete the </w:t>
      </w:r>
      <w:r w:rsidRPr="009D5C7C">
        <w:rPr>
          <w:rFonts w:cs="Calibri"/>
          <w:i/>
          <w:iCs/>
          <w:color w:val="000000"/>
          <w:sz w:val="24"/>
          <w:szCs w:val="24"/>
          <w:lang w:eastAsia="en-AU"/>
        </w:rPr>
        <w:t>AMHRU Admission Form</w:t>
      </w:r>
      <w:r w:rsidRPr="009D5C7C">
        <w:rPr>
          <w:rFonts w:cs="Calibri"/>
          <w:color w:val="000000"/>
          <w:sz w:val="24"/>
          <w:szCs w:val="24"/>
          <w:lang w:eastAsia="en-AU"/>
        </w:rPr>
        <w:t xml:space="preserve"> (Form 35261).</w:t>
      </w:r>
    </w:p>
    <w:p w14:paraId="3E9C1F59" w14:textId="42B1B4BB" w:rsidR="00A82758" w:rsidRPr="009D5C7C" w:rsidRDefault="00A82758" w:rsidP="00687B49">
      <w:pPr>
        <w:pStyle w:val="NoSpacing"/>
        <w:numPr>
          <w:ilvl w:val="0"/>
          <w:numId w:val="20"/>
        </w:numPr>
        <w:rPr>
          <w:rFonts w:cs="Calibri"/>
          <w:sz w:val="24"/>
          <w:szCs w:val="24"/>
        </w:rPr>
      </w:pPr>
      <w:r w:rsidRPr="009D5C7C">
        <w:rPr>
          <w:rFonts w:cs="Calibri"/>
          <w:sz w:val="24"/>
          <w:szCs w:val="24"/>
        </w:rPr>
        <w:t xml:space="preserve">Complete a set of physical observations, plus height, weight and waist circumference and enter in PatientTrack </w:t>
      </w:r>
      <w:r w:rsidRPr="009D5C7C">
        <w:rPr>
          <w:rFonts w:cs="Calibri"/>
          <w:b/>
          <w:sz w:val="24"/>
          <w:szCs w:val="24"/>
        </w:rPr>
        <w:t>and</w:t>
      </w:r>
      <w:r w:rsidRPr="009D5C7C">
        <w:rPr>
          <w:rFonts w:cs="Calibri"/>
          <w:sz w:val="24"/>
          <w:szCs w:val="24"/>
        </w:rPr>
        <w:t xml:space="preserve"> in </w:t>
      </w:r>
      <w:r w:rsidR="006B4F34" w:rsidRPr="009D5C7C">
        <w:rPr>
          <w:rFonts w:cs="Calibri"/>
          <w:sz w:val="24"/>
          <w:szCs w:val="24"/>
        </w:rPr>
        <w:t>the Digital Health Record</w:t>
      </w:r>
      <w:r w:rsidRPr="009D5C7C">
        <w:rPr>
          <w:rFonts w:cs="Calibri"/>
          <w:sz w:val="24"/>
          <w:szCs w:val="24"/>
        </w:rPr>
        <w:t>. Other physical observations may be requested by the treating doctor for completion on admission.</w:t>
      </w:r>
    </w:p>
    <w:p w14:paraId="066B6FBA" w14:textId="55063F24" w:rsidR="00A82758" w:rsidRPr="009D5C7C" w:rsidRDefault="00A82758" w:rsidP="00687B49">
      <w:pPr>
        <w:pStyle w:val="NoSpacing"/>
        <w:numPr>
          <w:ilvl w:val="0"/>
          <w:numId w:val="20"/>
        </w:numPr>
        <w:rPr>
          <w:rFonts w:cs="Calibri"/>
          <w:sz w:val="24"/>
          <w:szCs w:val="24"/>
        </w:rPr>
      </w:pPr>
      <w:r w:rsidRPr="009D5C7C">
        <w:rPr>
          <w:rFonts w:cs="Calibri"/>
          <w:sz w:val="24"/>
          <w:szCs w:val="24"/>
        </w:rPr>
        <w:lastRenderedPageBreak/>
        <w:t xml:space="preserve">The smoking cessation form on </w:t>
      </w:r>
      <w:r w:rsidR="006B4F34" w:rsidRPr="009D5C7C">
        <w:rPr>
          <w:rFonts w:cs="Calibri"/>
          <w:sz w:val="24"/>
          <w:szCs w:val="24"/>
        </w:rPr>
        <w:t>the Digital Health Record</w:t>
      </w:r>
      <w:r w:rsidRPr="009D5C7C">
        <w:rPr>
          <w:rFonts w:cs="Calibri"/>
          <w:sz w:val="24"/>
          <w:szCs w:val="24"/>
        </w:rPr>
        <w:t xml:space="preserve"> is required to be completed on </w:t>
      </w:r>
      <w:r w:rsidR="00DE347C">
        <w:rPr>
          <w:rFonts w:cs="Calibri"/>
          <w:sz w:val="24"/>
          <w:szCs w:val="24"/>
        </w:rPr>
        <w:t xml:space="preserve">the </w:t>
      </w:r>
      <w:r w:rsidRPr="009D5C7C">
        <w:rPr>
          <w:rFonts w:cs="Calibri"/>
          <w:sz w:val="24"/>
          <w:szCs w:val="24"/>
        </w:rPr>
        <w:t xml:space="preserve">day of admission.  </w:t>
      </w:r>
    </w:p>
    <w:p w14:paraId="62A9F69A" w14:textId="7FC367EB" w:rsidR="00A82758" w:rsidRPr="009D5C7C" w:rsidRDefault="00A82758" w:rsidP="00687B49">
      <w:pPr>
        <w:pStyle w:val="NoSpacing"/>
        <w:numPr>
          <w:ilvl w:val="0"/>
          <w:numId w:val="20"/>
        </w:numPr>
        <w:rPr>
          <w:rFonts w:cs="Calibri"/>
          <w:sz w:val="24"/>
          <w:szCs w:val="24"/>
          <w:lang w:eastAsia="en-AU"/>
        </w:rPr>
      </w:pPr>
      <w:r w:rsidRPr="009D5C7C">
        <w:rPr>
          <w:rFonts w:cs="Calibri"/>
          <w:sz w:val="24"/>
          <w:szCs w:val="24"/>
          <w:lang w:eastAsia="en-AU"/>
        </w:rPr>
        <w:t>The admitting nurse is to provide dietary information to the kitchen via DIETPAS</w:t>
      </w:r>
      <w:r w:rsidR="00F73634" w:rsidRPr="009D5C7C">
        <w:rPr>
          <w:rFonts w:cs="Calibri"/>
          <w:sz w:val="24"/>
          <w:szCs w:val="24"/>
          <w:lang w:eastAsia="en-AU"/>
        </w:rPr>
        <w:t xml:space="preserve"> (for diets) and Clinical Portal (for food allergies) </w:t>
      </w:r>
      <w:r w:rsidRPr="009D5C7C">
        <w:rPr>
          <w:rFonts w:cs="Calibri"/>
          <w:sz w:val="24"/>
          <w:szCs w:val="24"/>
          <w:lang w:eastAsia="en-AU"/>
        </w:rPr>
        <w:t xml:space="preserve">and inform </w:t>
      </w:r>
      <w:r w:rsidR="00FC0A00">
        <w:rPr>
          <w:rFonts w:cs="Calibri"/>
          <w:sz w:val="24"/>
          <w:szCs w:val="24"/>
          <w:lang w:eastAsia="en-AU"/>
        </w:rPr>
        <w:t xml:space="preserve">the </w:t>
      </w:r>
      <w:r w:rsidRPr="009D5C7C">
        <w:rPr>
          <w:rFonts w:cs="Calibri"/>
          <w:sz w:val="24"/>
          <w:szCs w:val="24"/>
          <w:lang w:eastAsia="en-AU"/>
        </w:rPr>
        <w:t xml:space="preserve">kitchen of </w:t>
      </w:r>
      <w:r w:rsidR="00FC0A00">
        <w:rPr>
          <w:rFonts w:cs="Calibri"/>
          <w:sz w:val="24"/>
          <w:szCs w:val="24"/>
          <w:lang w:eastAsia="en-AU"/>
        </w:rPr>
        <w:t xml:space="preserve">a </w:t>
      </w:r>
      <w:r w:rsidRPr="009D5C7C">
        <w:rPr>
          <w:rFonts w:cs="Calibri"/>
          <w:sz w:val="24"/>
          <w:szCs w:val="24"/>
          <w:lang w:eastAsia="en-AU"/>
        </w:rPr>
        <w:t xml:space="preserve">new person on unit and order next meal via </w:t>
      </w:r>
      <w:r w:rsidR="008242F8">
        <w:rPr>
          <w:rFonts w:cs="Calibri"/>
          <w:sz w:val="24"/>
          <w:szCs w:val="24"/>
          <w:lang w:eastAsia="en-AU"/>
        </w:rPr>
        <w:t>Brookfield Global Integrated Systems (</w:t>
      </w:r>
      <w:r w:rsidRPr="009D5C7C">
        <w:rPr>
          <w:rFonts w:cs="Calibri"/>
          <w:sz w:val="24"/>
          <w:szCs w:val="24"/>
          <w:lang w:eastAsia="en-AU"/>
        </w:rPr>
        <w:t>BGIS</w:t>
      </w:r>
      <w:r w:rsidR="008242F8">
        <w:rPr>
          <w:rFonts w:cs="Calibri"/>
          <w:sz w:val="24"/>
          <w:szCs w:val="24"/>
          <w:lang w:eastAsia="en-AU"/>
        </w:rPr>
        <w:t>)</w:t>
      </w:r>
      <w:r w:rsidRPr="009D5C7C">
        <w:rPr>
          <w:rFonts w:cs="Calibri"/>
          <w:sz w:val="24"/>
          <w:szCs w:val="24"/>
          <w:lang w:eastAsia="en-AU"/>
        </w:rPr>
        <w:t xml:space="preserve"> Helpdesk x47000</w:t>
      </w:r>
    </w:p>
    <w:p w14:paraId="2D666F74" w14:textId="77777777" w:rsidR="00A82758" w:rsidRPr="009D5C7C" w:rsidRDefault="00A82758" w:rsidP="00687B49">
      <w:pPr>
        <w:pStyle w:val="NoSpacing"/>
        <w:numPr>
          <w:ilvl w:val="0"/>
          <w:numId w:val="20"/>
        </w:numPr>
        <w:rPr>
          <w:rFonts w:cs="Calibri"/>
          <w:sz w:val="24"/>
          <w:szCs w:val="24"/>
          <w:lang w:eastAsia="en-AU"/>
        </w:rPr>
      </w:pPr>
      <w:r w:rsidRPr="009D5C7C">
        <w:rPr>
          <w:rFonts w:cs="Calibri"/>
          <w:sz w:val="24"/>
          <w:szCs w:val="24"/>
          <w:lang w:eastAsia="en-AU"/>
        </w:rPr>
        <w:t xml:space="preserve">Complete the risk assessment tool approved for use e.g. DASA </w:t>
      </w:r>
    </w:p>
    <w:p w14:paraId="2759AA34" w14:textId="77777777" w:rsidR="00A82758" w:rsidRPr="009D5C7C" w:rsidRDefault="00A82758" w:rsidP="00ED0233">
      <w:pPr>
        <w:pStyle w:val="NoSpacing"/>
        <w:rPr>
          <w:rFonts w:cs="Calibri"/>
          <w:sz w:val="24"/>
          <w:szCs w:val="24"/>
          <w:lang w:eastAsia="en-AU"/>
        </w:rPr>
      </w:pPr>
    </w:p>
    <w:p w14:paraId="2E7ACAFA" w14:textId="52C4EFEB" w:rsidR="00A82758" w:rsidRPr="009D5C7C" w:rsidRDefault="00EB160E" w:rsidP="00ED0233">
      <w:pPr>
        <w:pStyle w:val="NoSpacing"/>
        <w:rPr>
          <w:rFonts w:cs="Calibri"/>
          <w:i/>
          <w:iCs/>
          <w:sz w:val="24"/>
          <w:szCs w:val="24"/>
          <w:lang w:eastAsia="en-AU"/>
        </w:rPr>
      </w:pPr>
      <w:r w:rsidRPr="009D5C7C">
        <w:rPr>
          <w:rFonts w:cs="Calibri"/>
          <w:i/>
          <w:iCs/>
          <w:sz w:val="24"/>
          <w:szCs w:val="24"/>
          <w:lang w:eastAsia="en-AU"/>
        </w:rPr>
        <w:t xml:space="preserve">4.3.3 </w:t>
      </w:r>
      <w:r w:rsidR="00A82758" w:rsidRPr="009D5C7C">
        <w:rPr>
          <w:rFonts w:cs="Calibri"/>
          <w:i/>
          <w:iCs/>
          <w:sz w:val="24"/>
          <w:szCs w:val="24"/>
          <w:lang w:eastAsia="en-AU"/>
        </w:rPr>
        <w:t>Allied Health Role on Admission</w:t>
      </w:r>
    </w:p>
    <w:p w14:paraId="5CDBBA04" w14:textId="08E12A7B" w:rsidR="00ED0233" w:rsidRPr="009D5C7C" w:rsidRDefault="00ED0233" w:rsidP="00ED0233">
      <w:pPr>
        <w:pStyle w:val="NoSpacing"/>
        <w:rPr>
          <w:rFonts w:cs="Calibri"/>
          <w:color w:val="000000"/>
          <w:sz w:val="24"/>
          <w:szCs w:val="24"/>
          <w:lang w:eastAsia="en-AU"/>
        </w:rPr>
      </w:pPr>
      <w:r w:rsidRPr="009D5C7C">
        <w:rPr>
          <w:rFonts w:cs="Calibri"/>
          <w:sz w:val="24"/>
          <w:szCs w:val="24"/>
          <w:lang w:eastAsia="en-AU"/>
        </w:rPr>
        <w:t xml:space="preserve">The Peer Worker </w:t>
      </w:r>
      <w:r w:rsidR="008D2A26" w:rsidRPr="009D5C7C">
        <w:rPr>
          <w:rFonts w:cs="Calibri"/>
          <w:sz w:val="24"/>
          <w:szCs w:val="24"/>
          <w:lang w:eastAsia="en-AU"/>
        </w:rPr>
        <w:t xml:space="preserve">will </w:t>
      </w:r>
      <w:r w:rsidRPr="009D5C7C">
        <w:rPr>
          <w:rFonts w:cs="Calibri"/>
          <w:color w:val="000000"/>
          <w:sz w:val="24"/>
          <w:szCs w:val="24"/>
          <w:lang w:eastAsia="en-AU"/>
        </w:rPr>
        <w:t xml:space="preserve">explain the </w:t>
      </w:r>
      <w:r w:rsidR="008D2A26" w:rsidRPr="009D5C7C">
        <w:rPr>
          <w:rFonts w:cs="Calibri"/>
          <w:color w:val="000000"/>
          <w:sz w:val="24"/>
          <w:szCs w:val="24"/>
          <w:lang w:eastAsia="en-AU"/>
        </w:rPr>
        <w:t xml:space="preserve">information in the </w:t>
      </w:r>
      <w:r w:rsidR="00345342" w:rsidRPr="009D5C7C">
        <w:rPr>
          <w:rFonts w:cs="Calibri"/>
          <w:i/>
          <w:color w:val="000000"/>
          <w:sz w:val="24"/>
          <w:szCs w:val="24"/>
          <w:lang w:eastAsia="en-AU"/>
        </w:rPr>
        <w:t xml:space="preserve">Welcome to the Adult Mental Health Rehabilitation Unit </w:t>
      </w:r>
      <w:r w:rsidR="00345342" w:rsidRPr="009D5C7C">
        <w:rPr>
          <w:rFonts w:cs="Calibri"/>
          <w:color w:val="000000"/>
          <w:sz w:val="24"/>
          <w:szCs w:val="24"/>
          <w:lang w:eastAsia="en-AU"/>
        </w:rPr>
        <w:t>b</w:t>
      </w:r>
      <w:r w:rsidRPr="009D5C7C">
        <w:rPr>
          <w:rFonts w:cs="Calibri"/>
          <w:color w:val="000000"/>
          <w:sz w:val="24"/>
          <w:szCs w:val="24"/>
          <w:lang w:eastAsia="en-AU"/>
        </w:rPr>
        <w:t>ooklet</w:t>
      </w:r>
      <w:r w:rsidR="00FC0A00">
        <w:rPr>
          <w:rFonts w:cs="Calibri"/>
          <w:color w:val="000000"/>
          <w:sz w:val="24"/>
          <w:szCs w:val="24"/>
          <w:lang w:eastAsia="en-AU"/>
        </w:rPr>
        <w:t>,</w:t>
      </w:r>
      <w:r w:rsidRPr="009D5C7C">
        <w:rPr>
          <w:rFonts w:cs="Calibri"/>
          <w:color w:val="000000"/>
          <w:sz w:val="24"/>
          <w:szCs w:val="24"/>
          <w:lang w:eastAsia="en-AU"/>
        </w:rPr>
        <w:t xml:space="preserve"> which contains </w:t>
      </w:r>
      <w:r w:rsidR="00345342" w:rsidRPr="009D5C7C">
        <w:rPr>
          <w:rFonts w:cs="Calibri"/>
          <w:color w:val="000000"/>
          <w:sz w:val="24"/>
          <w:szCs w:val="24"/>
          <w:lang w:eastAsia="en-AU"/>
        </w:rPr>
        <w:t xml:space="preserve">information about </w:t>
      </w:r>
      <w:r w:rsidRPr="009D5C7C">
        <w:rPr>
          <w:rFonts w:cs="Calibri"/>
          <w:color w:val="000000"/>
          <w:sz w:val="24"/>
          <w:szCs w:val="24"/>
          <w:lang w:eastAsia="en-AU"/>
        </w:rPr>
        <w:t>mutual expectations</w:t>
      </w:r>
      <w:r w:rsidR="00345342" w:rsidRPr="009D5C7C">
        <w:rPr>
          <w:rFonts w:cs="Calibri"/>
          <w:color w:val="000000"/>
          <w:sz w:val="24"/>
          <w:szCs w:val="24"/>
          <w:lang w:eastAsia="en-AU"/>
        </w:rPr>
        <w:t xml:space="preserve"> and roles</w:t>
      </w:r>
      <w:r w:rsidRPr="009D5C7C">
        <w:rPr>
          <w:rFonts w:cs="Calibri"/>
          <w:color w:val="000000"/>
          <w:sz w:val="24"/>
          <w:szCs w:val="24"/>
          <w:lang w:eastAsia="en-AU"/>
        </w:rPr>
        <w:t xml:space="preserve"> with the person being admitted. </w:t>
      </w:r>
      <w:r w:rsidR="00345342" w:rsidRPr="009D5C7C">
        <w:rPr>
          <w:rFonts w:cs="Calibri"/>
          <w:color w:val="000000"/>
          <w:sz w:val="24"/>
          <w:szCs w:val="24"/>
          <w:lang w:eastAsia="en-AU"/>
        </w:rPr>
        <w:t>If a Peer Worker is not available to work with the admitted person to read and understand the information in the</w:t>
      </w:r>
      <w:r w:rsidR="00345342" w:rsidRPr="009D5C7C">
        <w:rPr>
          <w:rFonts w:cs="Calibri"/>
          <w:i/>
          <w:color w:val="000000"/>
          <w:sz w:val="24"/>
          <w:szCs w:val="24"/>
          <w:lang w:eastAsia="en-AU"/>
        </w:rPr>
        <w:t xml:space="preserve"> Welcome to the Adult Mental Health Rehabilitation Unit </w:t>
      </w:r>
      <w:r w:rsidR="00345342" w:rsidRPr="009D5C7C">
        <w:rPr>
          <w:rFonts w:cs="Calibri"/>
          <w:color w:val="000000"/>
          <w:sz w:val="24"/>
          <w:szCs w:val="24"/>
          <w:lang w:eastAsia="en-AU"/>
        </w:rPr>
        <w:t>booklet, the admitting nurse should contact the CNC. The CNC will discuss an alternative Allied Health staff member who can do so</w:t>
      </w:r>
      <w:r w:rsidR="00DF1882" w:rsidRPr="009D5C7C">
        <w:rPr>
          <w:rFonts w:cs="Calibri"/>
          <w:color w:val="000000"/>
          <w:sz w:val="24"/>
          <w:szCs w:val="24"/>
          <w:lang w:eastAsia="en-AU"/>
        </w:rPr>
        <w:t>,</w:t>
      </w:r>
      <w:r w:rsidR="00345342" w:rsidRPr="009D5C7C">
        <w:rPr>
          <w:rFonts w:cs="Calibri"/>
          <w:color w:val="000000"/>
          <w:sz w:val="24"/>
          <w:szCs w:val="24"/>
          <w:lang w:eastAsia="en-AU"/>
        </w:rPr>
        <w:t xml:space="preserve"> or the CNC may ask the admitting nurse to do so.</w:t>
      </w:r>
    </w:p>
    <w:p w14:paraId="285D3DD2" w14:textId="175940E4" w:rsidR="00A82758" w:rsidRPr="009D5C7C" w:rsidRDefault="00A82758" w:rsidP="00ED0233">
      <w:pPr>
        <w:pStyle w:val="NoSpacing"/>
        <w:rPr>
          <w:rFonts w:cs="Calibri"/>
          <w:color w:val="000000"/>
          <w:sz w:val="24"/>
          <w:szCs w:val="24"/>
          <w:lang w:eastAsia="en-AU"/>
        </w:rPr>
      </w:pPr>
    </w:p>
    <w:p w14:paraId="561B16CF" w14:textId="6846F4F0" w:rsidR="00A82758" w:rsidRPr="009D5C7C" w:rsidRDefault="00A82758" w:rsidP="00ED0233">
      <w:pPr>
        <w:pStyle w:val="NoSpacing"/>
        <w:rPr>
          <w:rFonts w:cs="Calibri"/>
          <w:color w:val="000000"/>
          <w:sz w:val="24"/>
          <w:szCs w:val="24"/>
          <w:lang w:eastAsia="en-AU"/>
        </w:rPr>
      </w:pPr>
      <w:r w:rsidRPr="009D5C7C">
        <w:rPr>
          <w:rFonts w:cs="Calibri"/>
          <w:sz w:val="24"/>
          <w:szCs w:val="24"/>
          <w:lang w:eastAsia="en-AU"/>
        </w:rPr>
        <w:t>Please see Allied Health input as outlined in the Rehabilitation Admission Journey.</w:t>
      </w:r>
    </w:p>
    <w:p w14:paraId="747C24FC" w14:textId="77777777" w:rsidR="004E78CC" w:rsidRPr="009D5C7C" w:rsidRDefault="004E78CC" w:rsidP="00ED0233">
      <w:pPr>
        <w:pStyle w:val="NoSpacing"/>
        <w:rPr>
          <w:rFonts w:cs="Calibri"/>
          <w:sz w:val="24"/>
          <w:szCs w:val="24"/>
          <w:lang w:eastAsia="en-AU"/>
        </w:rPr>
      </w:pPr>
    </w:p>
    <w:p w14:paraId="54A853B4" w14:textId="61AD9F64" w:rsidR="00D863E2" w:rsidRPr="009D5C7C" w:rsidRDefault="00EB160E" w:rsidP="00A82758">
      <w:pPr>
        <w:rPr>
          <w:rFonts w:cs="Calibri"/>
          <w:i/>
          <w:iCs/>
          <w:szCs w:val="24"/>
          <w:lang w:eastAsia="en-AU"/>
        </w:rPr>
      </w:pPr>
      <w:r w:rsidRPr="009D5C7C">
        <w:rPr>
          <w:rFonts w:cs="Calibri"/>
          <w:i/>
          <w:iCs/>
          <w:szCs w:val="24"/>
          <w:lang w:eastAsia="en-AU"/>
        </w:rPr>
        <w:t xml:space="preserve">4.3.4 </w:t>
      </w:r>
      <w:r w:rsidR="00A82758" w:rsidRPr="009D5C7C">
        <w:rPr>
          <w:rFonts w:cs="Calibri"/>
          <w:i/>
          <w:iCs/>
          <w:szCs w:val="24"/>
          <w:lang w:eastAsia="en-AU"/>
        </w:rPr>
        <w:t>Medical Officer</w:t>
      </w:r>
      <w:r w:rsidR="00D863E2" w:rsidRPr="009D5C7C">
        <w:rPr>
          <w:rFonts w:cs="Calibri"/>
          <w:i/>
          <w:iCs/>
          <w:szCs w:val="24"/>
          <w:lang w:eastAsia="en-AU"/>
        </w:rPr>
        <w:t xml:space="preserve"> role on admission</w:t>
      </w:r>
    </w:p>
    <w:p w14:paraId="58A014E7" w14:textId="77777777" w:rsidR="00922C0F" w:rsidRPr="009D5C7C" w:rsidRDefault="00ED0233" w:rsidP="00BE4491">
      <w:pPr>
        <w:pStyle w:val="NoSpacing"/>
        <w:rPr>
          <w:rFonts w:cs="Calibri"/>
          <w:color w:val="000000"/>
          <w:sz w:val="24"/>
          <w:szCs w:val="24"/>
          <w:lang w:eastAsia="en-AU"/>
        </w:rPr>
      </w:pPr>
      <w:r w:rsidRPr="009D5C7C">
        <w:rPr>
          <w:rFonts w:cs="Calibri"/>
          <w:color w:val="000000"/>
          <w:sz w:val="24"/>
          <w:szCs w:val="24"/>
          <w:lang w:eastAsia="en-AU"/>
        </w:rPr>
        <w:t xml:space="preserve">The AMHRU registrar </w:t>
      </w:r>
      <w:r w:rsidR="00A50A54" w:rsidRPr="009D5C7C">
        <w:rPr>
          <w:rFonts w:cs="Calibri"/>
          <w:color w:val="000000"/>
          <w:sz w:val="24"/>
          <w:szCs w:val="24"/>
          <w:lang w:eastAsia="en-AU"/>
        </w:rPr>
        <w:t xml:space="preserve">or consultant </w:t>
      </w:r>
      <w:r w:rsidRPr="009D5C7C">
        <w:rPr>
          <w:rFonts w:cs="Calibri"/>
          <w:color w:val="000000"/>
          <w:sz w:val="24"/>
          <w:szCs w:val="24"/>
          <w:lang w:eastAsia="en-AU"/>
        </w:rPr>
        <w:t>will complete the admission procedure.</w:t>
      </w:r>
      <w:r w:rsidR="00922C0F" w:rsidRPr="009D5C7C">
        <w:rPr>
          <w:rFonts w:cs="Calibri"/>
          <w:color w:val="000000"/>
          <w:sz w:val="24"/>
          <w:szCs w:val="24"/>
          <w:lang w:eastAsia="en-AU"/>
        </w:rPr>
        <w:t xml:space="preserve"> </w:t>
      </w:r>
      <w:r w:rsidR="003D4DE6" w:rsidRPr="009D5C7C">
        <w:rPr>
          <w:rFonts w:cs="Calibri"/>
          <w:color w:val="000000"/>
          <w:sz w:val="24"/>
          <w:szCs w:val="24"/>
          <w:lang w:eastAsia="en-AU"/>
        </w:rPr>
        <w:t>Within the first 24 hours of admission t</w:t>
      </w:r>
      <w:r w:rsidR="00E02E97" w:rsidRPr="009D5C7C">
        <w:rPr>
          <w:rFonts w:cs="Calibri"/>
          <w:color w:val="000000"/>
          <w:sz w:val="24"/>
          <w:szCs w:val="24"/>
          <w:lang w:eastAsia="en-AU"/>
        </w:rPr>
        <w:t xml:space="preserve">he Psychiatry </w:t>
      </w:r>
      <w:r w:rsidR="005B73DC" w:rsidRPr="009D5C7C">
        <w:rPr>
          <w:rFonts w:cs="Calibri"/>
          <w:color w:val="000000"/>
          <w:sz w:val="24"/>
          <w:szCs w:val="24"/>
          <w:lang w:eastAsia="en-AU"/>
        </w:rPr>
        <w:t>R</w:t>
      </w:r>
      <w:r w:rsidR="003624B4" w:rsidRPr="009D5C7C">
        <w:rPr>
          <w:rFonts w:cs="Calibri"/>
          <w:color w:val="000000"/>
          <w:sz w:val="24"/>
          <w:szCs w:val="24"/>
          <w:lang w:eastAsia="en-AU"/>
        </w:rPr>
        <w:t>e</w:t>
      </w:r>
      <w:r w:rsidR="008738B0" w:rsidRPr="009D5C7C">
        <w:rPr>
          <w:rFonts w:cs="Calibri"/>
          <w:color w:val="000000"/>
          <w:sz w:val="24"/>
          <w:szCs w:val="24"/>
          <w:lang w:eastAsia="en-AU"/>
        </w:rPr>
        <w:t>g</w:t>
      </w:r>
      <w:r w:rsidR="00E02E97" w:rsidRPr="009D5C7C">
        <w:rPr>
          <w:rFonts w:cs="Calibri"/>
          <w:color w:val="000000"/>
          <w:sz w:val="24"/>
          <w:szCs w:val="24"/>
          <w:lang w:eastAsia="en-AU"/>
        </w:rPr>
        <w:t>istrar will undertake a</w:t>
      </w:r>
      <w:r w:rsidR="00D863E2" w:rsidRPr="009D5C7C">
        <w:rPr>
          <w:rFonts w:cs="Calibri"/>
          <w:color w:val="000000"/>
          <w:sz w:val="24"/>
          <w:szCs w:val="24"/>
          <w:lang w:eastAsia="en-AU"/>
        </w:rPr>
        <w:t xml:space="preserve"> comprehensive assessment of people</w:t>
      </w:r>
      <w:r w:rsidR="00E02E97" w:rsidRPr="009D5C7C">
        <w:rPr>
          <w:rFonts w:cs="Calibri"/>
          <w:color w:val="000000"/>
          <w:sz w:val="24"/>
          <w:szCs w:val="24"/>
          <w:lang w:eastAsia="en-AU"/>
        </w:rPr>
        <w:t xml:space="preserve"> being admitted</w:t>
      </w:r>
      <w:r w:rsidR="00D863E2" w:rsidRPr="009D5C7C">
        <w:rPr>
          <w:rFonts w:cs="Calibri"/>
          <w:color w:val="000000"/>
          <w:sz w:val="24"/>
          <w:szCs w:val="24"/>
          <w:lang w:eastAsia="en-AU"/>
        </w:rPr>
        <w:t xml:space="preserve"> to </w:t>
      </w:r>
      <w:r w:rsidR="00E02E97" w:rsidRPr="009D5C7C">
        <w:rPr>
          <w:rFonts w:cs="Calibri"/>
          <w:color w:val="000000"/>
          <w:sz w:val="24"/>
          <w:szCs w:val="24"/>
          <w:lang w:eastAsia="en-AU"/>
        </w:rPr>
        <w:t xml:space="preserve">the </w:t>
      </w:r>
      <w:r w:rsidR="00D863E2" w:rsidRPr="009D5C7C">
        <w:rPr>
          <w:rFonts w:cs="Calibri"/>
          <w:color w:val="000000"/>
          <w:sz w:val="24"/>
          <w:szCs w:val="24"/>
          <w:lang w:eastAsia="en-AU"/>
        </w:rPr>
        <w:t xml:space="preserve">AMHRU </w:t>
      </w:r>
      <w:r w:rsidR="00E02E97" w:rsidRPr="009D5C7C">
        <w:rPr>
          <w:rFonts w:cs="Calibri"/>
          <w:color w:val="000000"/>
          <w:sz w:val="24"/>
          <w:szCs w:val="24"/>
          <w:lang w:eastAsia="en-AU"/>
        </w:rPr>
        <w:t>to</w:t>
      </w:r>
      <w:r w:rsidR="00D863E2" w:rsidRPr="009D5C7C">
        <w:rPr>
          <w:rFonts w:cs="Calibri"/>
          <w:color w:val="000000"/>
          <w:sz w:val="24"/>
          <w:szCs w:val="24"/>
          <w:lang w:eastAsia="en-AU"/>
        </w:rPr>
        <w:t xml:space="preserve"> identify any critical elements of care and treatment.  </w:t>
      </w:r>
    </w:p>
    <w:p w14:paraId="104ECD12" w14:textId="77777777" w:rsidR="00922C0F" w:rsidRPr="009D5C7C" w:rsidRDefault="00922C0F">
      <w:pPr>
        <w:pStyle w:val="NoSpacing"/>
        <w:rPr>
          <w:rFonts w:cs="Calibri"/>
          <w:color w:val="000000"/>
          <w:sz w:val="24"/>
          <w:szCs w:val="24"/>
          <w:lang w:eastAsia="en-AU"/>
        </w:rPr>
      </w:pPr>
    </w:p>
    <w:p w14:paraId="64DE44F3" w14:textId="3FC06BE3" w:rsidR="008D2A26" w:rsidRPr="009D5C7C" w:rsidRDefault="00A82758" w:rsidP="008D2A26">
      <w:pPr>
        <w:pStyle w:val="NoSpacing"/>
        <w:rPr>
          <w:rFonts w:cs="Calibri"/>
          <w:color w:val="1D1B11" w:themeColor="background2" w:themeShade="1A"/>
          <w:sz w:val="24"/>
          <w:szCs w:val="24"/>
          <w:lang w:eastAsia="en-AU"/>
        </w:rPr>
      </w:pPr>
      <w:r w:rsidRPr="009D5C7C">
        <w:rPr>
          <w:rFonts w:cs="Calibri"/>
          <w:color w:val="1D1B11" w:themeColor="background2" w:themeShade="1A"/>
          <w:sz w:val="24"/>
          <w:szCs w:val="24"/>
          <w:lang w:eastAsia="en-AU"/>
        </w:rPr>
        <w:t>The Psychiatry Registrar will also need to complete the admission as per the doctor’s Admission Checklist for AMHRU (see Attachment 2).</w:t>
      </w:r>
    </w:p>
    <w:p w14:paraId="53F7C70B" w14:textId="77777777" w:rsidR="00A82758" w:rsidRPr="009D5C7C" w:rsidRDefault="00A82758" w:rsidP="008D2A26">
      <w:pPr>
        <w:pStyle w:val="NoSpacing"/>
        <w:rPr>
          <w:rFonts w:cs="Calibri"/>
          <w:color w:val="1D1B11" w:themeColor="background2" w:themeShade="1A"/>
          <w:sz w:val="24"/>
          <w:szCs w:val="24"/>
          <w:lang w:eastAsia="en-AU"/>
        </w:rPr>
      </w:pPr>
    </w:p>
    <w:p w14:paraId="32F8AB3A" w14:textId="07704CBA" w:rsidR="008D2A26" w:rsidRPr="009D5C7C" w:rsidRDefault="00FE6606" w:rsidP="009D5C7C">
      <w:pPr>
        <w:pStyle w:val="Heading2"/>
      </w:pPr>
      <w:bookmarkStart w:id="55" w:name="_Toc66890153"/>
      <w:r w:rsidRPr="009D5C7C">
        <w:t>4</w:t>
      </w:r>
      <w:r w:rsidR="008D2A26" w:rsidRPr="009D5C7C">
        <w:t>.</w:t>
      </w:r>
      <w:r w:rsidR="00A82758" w:rsidRPr="009D5C7C">
        <w:t>4</w:t>
      </w:r>
      <w:r w:rsidR="008D2A26" w:rsidRPr="009D5C7C">
        <w:t xml:space="preserve"> Medical assessment on admission</w:t>
      </w:r>
      <w:bookmarkEnd w:id="55"/>
    </w:p>
    <w:p w14:paraId="35081653" w14:textId="0FB86B92" w:rsidR="00222B43" w:rsidRPr="009D5C7C" w:rsidRDefault="008D2A26" w:rsidP="00025DE3">
      <w:pPr>
        <w:rPr>
          <w:rFonts w:cs="Calibri"/>
          <w:bCs/>
          <w:color w:val="1D1B11" w:themeColor="background2" w:themeShade="1A"/>
          <w:szCs w:val="24"/>
        </w:rPr>
      </w:pPr>
      <w:r w:rsidRPr="009D5C7C">
        <w:rPr>
          <w:rFonts w:cs="Calibri"/>
          <w:color w:val="000000"/>
          <w:szCs w:val="24"/>
          <w:lang w:eastAsia="en-AU"/>
        </w:rPr>
        <w:t xml:space="preserve">It is the responsibility of the AMHRU Psychiatry Registrar to ensure that all admitted people have a comprehensive medical examination at the time of admission.  The results are to be recorded and signed in </w:t>
      </w:r>
      <w:r w:rsidR="006B4F34" w:rsidRPr="009D5C7C">
        <w:rPr>
          <w:rFonts w:cs="Calibri"/>
          <w:color w:val="000000"/>
          <w:szCs w:val="24"/>
          <w:lang w:eastAsia="en-AU"/>
        </w:rPr>
        <w:t>the Digital Health Record</w:t>
      </w:r>
      <w:r w:rsidRPr="009D5C7C">
        <w:rPr>
          <w:rFonts w:cs="Calibri"/>
          <w:color w:val="000000"/>
          <w:szCs w:val="24"/>
          <w:lang w:eastAsia="en-AU"/>
        </w:rPr>
        <w:t xml:space="preserve">.   If, however, the person has recently been transferred from another inpatient setting where a medical examination has been conducted, then the medical examination on admission to AMHRU may be done within the first 7 </w:t>
      </w:r>
      <w:r w:rsidR="001E44A3" w:rsidRPr="009D5C7C">
        <w:rPr>
          <w:rFonts w:cs="Calibri"/>
          <w:color w:val="000000"/>
          <w:szCs w:val="24"/>
          <w:lang w:eastAsia="en-AU"/>
        </w:rPr>
        <w:t>days.</w:t>
      </w:r>
    </w:p>
    <w:p w14:paraId="08CD953C" w14:textId="124D3FD4" w:rsidR="008D2A26" w:rsidRPr="009D5C7C" w:rsidRDefault="008D2A26" w:rsidP="008D2A26">
      <w:pPr>
        <w:pStyle w:val="NoSpacing"/>
        <w:rPr>
          <w:rFonts w:cs="Calibri"/>
          <w:color w:val="000000"/>
          <w:sz w:val="24"/>
          <w:szCs w:val="24"/>
          <w:lang w:eastAsia="en-AU"/>
        </w:rPr>
      </w:pPr>
    </w:p>
    <w:p w14:paraId="03ACCFFF" w14:textId="1C895259" w:rsidR="008D2A26" w:rsidRPr="009D5C7C" w:rsidRDefault="008D2A26" w:rsidP="008D2A26">
      <w:pPr>
        <w:pStyle w:val="NoSpacing"/>
        <w:rPr>
          <w:rFonts w:cs="Calibri"/>
          <w:color w:val="000000"/>
          <w:sz w:val="24"/>
          <w:szCs w:val="24"/>
          <w:lang w:eastAsia="en-AU"/>
        </w:rPr>
      </w:pPr>
      <w:r w:rsidRPr="009D5C7C">
        <w:rPr>
          <w:rFonts w:cs="Calibri"/>
          <w:color w:val="000000"/>
          <w:sz w:val="24"/>
          <w:szCs w:val="24"/>
          <w:lang w:eastAsia="en-AU"/>
        </w:rPr>
        <w:t xml:space="preserve">If a physical examination is not possible at the time of admission (e.g. if it would be distressing to the person to undergo a physical examination due to his or her mental state), then the reason should be clearly stated in the person’s clinical notes and </w:t>
      </w:r>
      <w:r w:rsidR="006B4F34" w:rsidRPr="009D5C7C">
        <w:rPr>
          <w:rFonts w:cs="Calibri"/>
          <w:color w:val="000000"/>
          <w:sz w:val="24"/>
          <w:szCs w:val="24"/>
          <w:lang w:eastAsia="en-AU"/>
        </w:rPr>
        <w:t>the Digital Health Record</w:t>
      </w:r>
      <w:r w:rsidRPr="009D5C7C">
        <w:rPr>
          <w:rFonts w:cs="Calibri"/>
          <w:color w:val="000000"/>
          <w:sz w:val="24"/>
          <w:szCs w:val="24"/>
          <w:lang w:eastAsia="en-AU"/>
        </w:rPr>
        <w:t xml:space="preserve">, including any relevant observations documented (e.g. gait, posture, energy levels, levels of hydration, nutritional status) and continued attempts should be made to undertake the examination. </w:t>
      </w:r>
    </w:p>
    <w:p w14:paraId="17B41D31" w14:textId="77777777" w:rsidR="008D2A26" w:rsidRPr="009D5C7C" w:rsidRDefault="008D2A26" w:rsidP="008D2A26">
      <w:pPr>
        <w:pStyle w:val="NoSpacing"/>
        <w:rPr>
          <w:rFonts w:cs="Calibri"/>
          <w:color w:val="000000"/>
          <w:sz w:val="24"/>
          <w:szCs w:val="24"/>
          <w:lang w:eastAsia="en-AU"/>
        </w:rPr>
      </w:pPr>
    </w:p>
    <w:p w14:paraId="5A9B9738" w14:textId="731F02EF" w:rsidR="00E77FC9" w:rsidRPr="009D5C7C" w:rsidRDefault="00FE6606" w:rsidP="002266AB">
      <w:pPr>
        <w:pStyle w:val="Heading2"/>
        <w:rPr>
          <w:rFonts w:cs="Calibri"/>
          <w:szCs w:val="24"/>
          <w:lang w:eastAsia="en-AU"/>
        </w:rPr>
      </w:pPr>
      <w:bookmarkStart w:id="56" w:name="_Toc66890154"/>
      <w:r w:rsidRPr="009D5C7C">
        <w:rPr>
          <w:rFonts w:cs="Calibri"/>
          <w:szCs w:val="24"/>
          <w:lang w:eastAsia="en-AU"/>
        </w:rPr>
        <w:lastRenderedPageBreak/>
        <w:t>4</w:t>
      </w:r>
      <w:r w:rsidR="00D863E2" w:rsidRPr="009D5C7C">
        <w:rPr>
          <w:rFonts w:cs="Calibri"/>
          <w:szCs w:val="24"/>
          <w:lang w:eastAsia="en-AU"/>
        </w:rPr>
        <w:t>.</w:t>
      </w:r>
      <w:r w:rsidR="00A82758" w:rsidRPr="009D5C7C">
        <w:rPr>
          <w:rFonts w:cs="Calibri"/>
          <w:szCs w:val="24"/>
          <w:lang w:eastAsia="en-AU"/>
        </w:rPr>
        <w:t>5</w:t>
      </w:r>
      <w:r w:rsidR="00B83E4D" w:rsidRPr="009D5C7C">
        <w:rPr>
          <w:rFonts w:cs="Calibri"/>
          <w:szCs w:val="24"/>
          <w:lang w:eastAsia="en-AU"/>
        </w:rPr>
        <w:t xml:space="preserve"> </w:t>
      </w:r>
      <w:r w:rsidR="00E77FC9" w:rsidRPr="009D5C7C">
        <w:rPr>
          <w:rFonts w:cs="Calibri"/>
          <w:szCs w:val="24"/>
          <w:lang w:eastAsia="en-AU"/>
        </w:rPr>
        <w:t>Medical Assessment after hours.</w:t>
      </w:r>
      <w:bookmarkEnd w:id="56"/>
      <w:r w:rsidR="00370C47" w:rsidRPr="009D5C7C">
        <w:rPr>
          <w:rFonts w:cs="Calibri"/>
          <w:szCs w:val="24"/>
          <w:lang w:eastAsia="en-AU"/>
        </w:rPr>
        <w:t xml:space="preserve">  </w:t>
      </w:r>
    </w:p>
    <w:p w14:paraId="3DA1AEC3" w14:textId="4C4886B6" w:rsidR="002A5762" w:rsidRPr="009D5C7C" w:rsidRDefault="002A5762" w:rsidP="002A5762">
      <w:pPr>
        <w:rPr>
          <w:rFonts w:cs="Calibri"/>
          <w:szCs w:val="24"/>
        </w:rPr>
      </w:pPr>
      <w:r w:rsidRPr="009D5C7C">
        <w:rPr>
          <w:rFonts w:cs="Calibri"/>
          <w:szCs w:val="24"/>
        </w:rPr>
        <w:t xml:space="preserve">Should the nursing staff on AMHRU require medical advice after hours for an inpatient on AMHRU in the first instance the registrar on call should be contacted, or if unavailable, the consultant on call.  </w:t>
      </w:r>
    </w:p>
    <w:p w14:paraId="1564D7ED" w14:textId="77777777" w:rsidR="00B21CFD" w:rsidRPr="009D5C7C" w:rsidRDefault="00B21CFD" w:rsidP="002A5762">
      <w:pPr>
        <w:rPr>
          <w:rFonts w:cs="Calibri"/>
          <w:szCs w:val="24"/>
        </w:rPr>
      </w:pPr>
    </w:p>
    <w:p w14:paraId="7EBA4454" w14:textId="07418A42" w:rsidR="002A5762" w:rsidRPr="009D5C7C" w:rsidRDefault="002A5762" w:rsidP="002A5762">
      <w:pPr>
        <w:rPr>
          <w:rFonts w:cs="Calibri"/>
          <w:szCs w:val="24"/>
        </w:rPr>
      </w:pPr>
      <w:r w:rsidRPr="009D5C7C">
        <w:rPr>
          <w:rFonts w:cs="Calibri"/>
          <w:szCs w:val="24"/>
        </w:rPr>
        <w:t>If a face to face assessment is required and the matter cannot wait until the next business day</w:t>
      </w:r>
      <w:r w:rsidR="00B21CFD" w:rsidRPr="009D5C7C">
        <w:rPr>
          <w:rFonts w:cs="Calibri"/>
          <w:szCs w:val="24"/>
        </w:rPr>
        <w:t>,</w:t>
      </w:r>
      <w:r w:rsidRPr="009D5C7C">
        <w:rPr>
          <w:rFonts w:cs="Calibri"/>
          <w:szCs w:val="24"/>
        </w:rPr>
        <w:t xml:space="preserve"> the RACC JMO can be called.  This includes for situations of medical deterioration which do not yet meet criteria for a HERO call, </w:t>
      </w:r>
      <w:r w:rsidR="00A14B0E">
        <w:rPr>
          <w:rFonts w:cs="Calibri"/>
          <w:szCs w:val="24"/>
        </w:rPr>
        <w:t>person</w:t>
      </w:r>
      <w:r w:rsidRPr="009D5C7C">
        <w:rPr>
          <w:rFonts w:cs="Calibri"/>
          <w:szCs w:val="24"/>
        </w:rPr>
        <w:t xml:space="preserve"> pain or discomfort, suspected infection, or situations where the staff are concerned.  </w:t>
      </w:r>
    </w:p>
    <w:p w14:paraId="1EFA9975" w14:textId="77777777" w:rsidR="002A5762" w:rsidRPr="009D5C7C" w:rsidRDefault="002A5762" w:rsidP="002A5762">
      <w:pPr>
        <w:pStyle w:val="ListBullet"/>
        <w:numPr>
          <w:ilvl w:val="0"/>
          <w:numId w:val="0"/>
        </w:numPr>
        <w:ind w:left="360" w:hanging="360"/>
        <w:rPr>
          <w:rFonts w:cs="Calibri"/>
          <w:szCs w:val="24"/>
        </w:rPr>
      </w:pPr>
    </w:p>
    <w:p w14:paraId="1E051716" w14:textId="441B8E88" w:rsidR="00821696" w:rsidRPr="009D5C7C" w:rsidRDefault="00EC6C49" w:rsidP="00B83E4D">
      <w:pPr>
        <w:pStyle w:val="ListBullet"/>
        <w:rPr>
          <w:rFonts w:cs="Calibri"/>
          <w:szCs w:val="24"/>
        </w:rPr>
      </w:pPr>
      <w:r w:rsidRPr="009D5C7C">
        <w:rPr>
          <w:rFonts w:cs="Calibri"/>
          <w:szCs w:val="24"/>
        </w:rPr>
        <w:t xml:space="preserve">If the </w:t>
      </w:r>
      <w:r w:rsidR="00E77FC9" w:rsidRPr="009D5C7C">
        <w:rPr>
          <w:rFonts w:cs="Calibri"/>
          <w:szCs w:val="24"/>
        </w:rPr>
        <w:t xml:space="preserve">AMHRU staff are </w:t>
      </w:r>
      <w:r w:rsidRPr="009D5C7C">
        <w:rPr>
          <w:rFonts w:cs="Calibri"/>
          <w:szCs w:val="24"/>
        </w:rPr>
        <w:t xml:space="preserve">concerned about a person’s physical </w:t>
      </w:r>
      <w:r w:rsidR="00E974EA" w:rsidRPr="009D5C7C">
        <w:rPr>
          <w:rFonts w:cs="Calibri"/>
          <w:szCs w:val="24"/>
        </w:rPr>
        <w:t>health,</w:t>
      </w:r>
      <w:r w:rsidRPr="009D5C7C">
        <w:rPr>
          <w:rFonts w:cs="Calibri"/>
          <w:szCs w:val="24"/>
        </w:rPr>
        <w:t xml:space="preserve"> they should </w:t>
      </w:r>
      <w:r w:rsidR="00821696" w:rsidRPr="009D5C7C">
        <w:rPr>
          <w:rFonts w:cs="Calibri"/>
          <w:szCs w:val="24"/>
        </w:rPr>
        <w:t xml:space="preserve">complete a modified MEWs score and follow the </w:t>
      </w:r>
      <w:r w:rsidR="00A82758" w:rsidRPr="009D5C7C">
        <w:rPr>
          <w:rFonts w:cs="Calibri"/>
          <w:i/>
          <w:iCs/>
          <w:szCs w:val="24"/>
        </w:rPr>
        <w:t>CHS Clinical Procedure UCH Vital Signs and Early Warning Scores</w:t>
      </w:r>
      <w:r w:rsidR="00A82758" w:rsidRPr="009D5C7C">
        <w:rPr>
          <w:rFonts w:cs="Calibri"/>
          <w:szCs w:val="24"/>
        </w:rPr>
        <w:t>.</w:t>
      </w:r>
    </w:p>
    <w:p w14:paraId="4453755E" w14:textId="243F2C36" w:rsidR="00821696" w:rsidRPr="009D5C7C" w:rsidRDefault="00821696" w:rsidP="00B83E4D">
      <w:pPr>
        <w:pStyle w:val="ListBullet"/>
        <w:rPr>
          <w:rFonts w:cs="Calibri"/>
          <w:szCs w:val="24"/>
        </w:rPr>
      </w:pPr>
      <w:r w:rsidRPr="009D5C7C">
        <w:rPr>
          <w:rFonts w:cs="Calibri"/>
          <w:szCs w:val="24"/>
        </w:rPr>
        <w:t xml:space="preserve">If a MEWS is recorded at 3, the NIC is to notify AHHM and hourly observations are </w:t>
      </w:r>
      <w:r w:rsidR="00A240C0">
        <w:rPr>
          <w:rFonts w:cs="Calibri"/>
          <w:szCs w:val="24"/>
        </w:rPr>
        <w:t xml:space="preserve">to </w:t>
      </w:r>
      <w:r w:rsidRPr="009D5C7C">
        <w:rPr>
          <w:rFonts w:cs="Calibri"/>
          <w:szCs w:val="24"/>
        </w:rPr>
        <w:t xml:space="preserve">commence.  </w:t>
      </w:r>
    </w:p>
    <w:p w14:paraId="50CA70D6" w14:textId="02EB835F" w:rsidR="00821696" w:rsidRPr="009D5C7C" w:rsidRDefault="00821696" w:rsidP="00B83E4D">
      <w:pPr>
        <w:pStyle w:val="ListBullet"/>
        <w:rPr>
          <w:rFonts w:cs="Calibri"/>
          <w:szCs w:val="24"/>
        </w:rPr>
      </w:pPr>
      <w:r w:rsidRPr="009D5C7C">
        <w:rPr>
          <w:rFonts w:cs="Calibri"/>
          <w:szCs w:val="24"/>
        </w:rPr>
        <w:t>At a MEWS 4-5, the Medical Officer is to be contacted and observations are completed half hourly.</w:t>
      </w:r>
    </w:p>
    <w:p w14:paraId="1B6838BD" w14:textId="70C2E03F" w:rsidR="00E77FC9" w:rsidRPr="009D5C7C" w:rsidRDefault="00821696" w:rsidP="00DE123F">
      <w:pPr>
        <w:pStyle w:val="ListBullet"/>
        <w:tabs>
          <w:tab w:val="clear" w:pos="360"/>
          <w:tab w:val="num" w:pos="-360"/>
          <w:tab w:val="num" w:pos="2257"/>
        </w:tabs>
        <w:rPr>
          <w:rFonts w:cs="Calibri"/>
          <w:szCs w:val="24"/>
          <w:lang w:eastAsia="en-AU"/>
        </w:rPr>
      </w:pPr>
      <w:r w:rsidRPr="009D5C7C">
        <w:rPr>
          <w:rFonts w:cs="Calibri"/>
          <w:szCs w:val="24"/>
        </w:rPr>
        <w:t>At a MEWS of 6 the after</w:t>
      </w:r>
      <w:r w:rsidR="00872008">
        <w:rPr>
          <w:rFonts w:cs="Calibri"/>
          <w:szCs w:val="24"/>
        </w:rPr>
        <w:t>-</w:t>
      </w:r>
      <w:r w:rsidRPr="009D5C7C">
        <w:rPr>
          <w:rFonts w:cs="Calibri"/>
          <w:szCs w:val="24"/>
        </w:rPr>
        <w:t xml:space="preserve">hours doctor is to be contacted for immediate review and if there is no improvement </w:t>
      </w:r>
      <w:r w:rsidR="002E3AE9" w:rsidRPr="009D5C7C">
        <w:rPr>
          <w:rFonts w:cs="Calibri"/>
          <w:szCs w:val="24"/>
        </w:rPr>
        <w:t xml:space="preserve">a HERO called should be made. </w:t>
      </w:r>
    </w:p>
    <w:p w14:paraId="08557824" w14:textId="77777777" w:rsidR="00110586" w:rsidRPr="009D5C7C" w:rsidRDefault="00110586" w:rsidP="00025DE3">
      <w:pPr>
        <w:pStyle w:val="ListBullet"/>
        <w:numPr>
          <w:ilvl w:val="0"/>
          <w:numId w:val="0"/>
        </w:numPr>
        <w:ind w:left="1080" w:hanging="360"/>
        <w:rPr>
          <w:rFonts w:cs="Calibri"/>
          <w:szCs w:val="24"/>
          <w:lang w:eastAsia="en-AU"/>
        </w:rPr>
      </w:pPr>
    </w:p>
    <w:p w14:paraId="51EEB503" w14:textId="6CFC0524" w:rsidR="00DA35B7" w:rsidRPr="009D5C7C" w:rsidRDefault="00FE6606" w:rsidP="00DA35B7">
      <w:pPr>
        <w:pStyle w:val="Heading2"/>
        <w:rPr>
          <w:rFonts w:cs="Calibri"/>
          <w:szCs w:val="24"/>
          <w:lang w:eastAsia="en-AU"/>
        </w:rPr>
      </w:pPr>
      <w:bookmarkStart w:id="57" w:name="_Toc66890155"/>
      <w:r w:rsidRPr="009D5C7C">
        <w:rPr>
          <w:rFonts w:cs="Calibri"/>
          <w:szCs w:val="24"/>
          <w:lang w:eastAsia="en-AU"/>
        </w:rPr>
        <w:t>4</w:t>
      </w:r>
      <w:r w:rsidR="00821696" w:rsidRPr="009D5C7C">
        <w:rPr>
          <w:rFonts w:cs="Calibri"/>
          <w:szCs w:val="24"/>
          <w:lang w:eastAsia="en-AU"/>
        </w:rPr>
        <w:t>.</w:t>
      </w:r>
      <w:r w:rsidR="00A82758" w:rsidRPr="009D5C7C">
        <w:rPr>
          <w:rFonts w:cs="Calibri"/>
          <w:szCs w:val="24"/>
          <w:lang w:eastAsia="en-AU"/>
        </w:rPr>
        <w:t>6</w:t>
      </w:r>
      <w:r w:rsidR="00821696" w:rsidRPr="009D5C7C">
        <w:rPr>
          <w:rFonts w:cs="Calibri"/>
          <w:szCs w:val="24"/>
          <w:lang w:eastAsia="en-AU"/>
        </w:rPr>
        <w:t xml:space="preserve"> </w:t>
      </w:r>
      <w:r w:rsidR="006A3F2E" w:rsidRPr="009D5C7C">
        <w:rPr>
          <w:rFonts w:cs="Calibri"/>
          <w:szCs w:val="24"/>
          <w:lang w:eastAsia="en-AU"/>
        </w:rPr>
        <w:t xml:space="preserve">Psychiatry medical cover after </w:t>
      </w:r>
      <w:bookmarkStart w:id="58" w:name="_Hlk32316497"/>
      <w:r w:rsidR="00DA35B7" w:rsidRPr="009D5C7C">
        <w:rPr>
          <w:rFonts w:cs="Calibri"/>
          <w:szCs w:val="24"/>
          <w:lang w:eastAsia="en-AU"/>
        </w:rPr>
        <w:t>hours</w:t>
      </w:r>
      <w:bookmarkEnd w:id="58"/>
      <w:bookmarkEnd w:id="57"/>
    </w:p>
    <w:p w14:paraId="03E59ED4" w14:textId="33E86B4B" w:rsidR="006A3F2E" w:rsidRPr="009D5C7C" w:rsidRDefault="00B5138F" w:rsidP="006A3F2E">
      <w:pPr>
        <w:rPr>
          <w:rFonts w:cs="Calibri"/>
          <w:szCs w:val="24"/>
        </w:rPr>
      </w:pPr>
      <w:r w:rsidRPr="009D5C7C">
        <w:rPr>
          <w:rFonts w:cs="Calibri"/>
          <w:szCs w:val="24"/>
        </w:rPr>
        <w:t xml:space="preserve">During the business hours on the weekend, if AMHRU staff require assistance from the </w:t>
      </w:r>
      <w:r w:rsidR="00DA35B7" w:rsidRPr="009D5C7C">
        <w:rPr>
          <w:rFonts w:cs="Calibri"/>
          <w:szCs w:val="24"/>
        </w:rPr>
        <w:t>on-call</w:t>
      </w:r>
      <w:r w:rsidRPr="009D5C7C">
        <w:rPr>
          <w:rFonts w:cs="Calibri"/>
          <w:szCs w:val="24"/>
        </w:rPr>
        <w:t xml:space="preserve"> </w:t>
      </w:r>
      <w:r w:rsidR="006A3F2E" w:rsidRPr="009D5C7C">
        <w:rPr>
          <w:rFonts w:cs="Calibri"/>
          <w:szCs w:val="24"/>
        </w:rPr>
        <w:t>psychiatry registrar</w:t>
      </w:r>
      <w:r w:rsidRPr="009D5C7C">
        <w:rPr>
          <w:rFonts w:cs="Calibri"/>
          <w:szCs w:val="24"/>
        </w:rPr>
        <w:t>, the N</w:t>
      </w:r>
      <w:r w:rsidR="00593963" w:rsidRPr="009D5C7C">
        <w:rPr>
          <w:rFonts w:cs="Calibri"/>
          <w:szCs w:val="24"/>
        </w:rPr>
        <w:t xml:space="preserve">urse in Charge </w:t>
      </w:r>
      <w:r w:rsidRPr="009D5C7C">
        <w:rPr>
          <w:rFonts w:cs="Calibri"/>
          <w:szCs w:val="24"/>
        </w:rPr>
        <w:t>is to contact the</w:t>
      </w:r>
      <w:r w:rsidR="006A3F2E" w:rsidRPr="009D5C7C">
        <w:rPr>
          <w:rFonts w:cs="Calibri"/>
          <w:szCs w:val="24"/>
        </w:rPr>
        <w:t xml:space="preserve"> </w:t>
      </w:r>
      <w:r w:rsidR="00DA35B7" w:rsidRPr="009D5C7C">
        <w:rPr>
          <w:rFonts w:cs="Calibri"/>
          <w:szCs w:val="24"/>
        </w:rPr>
        <w:t>on-call</w:t>
      </w:r>
      <w:r w:rsidRPr="009D5C7C">
        <w:rPr>
          <w:rFonts w:cs="Calibri"/>
          <w:szCs w:val="24"/>
        </w:rPr>
        <w:t xml:space="preserve"> psychiatry registrar at Calvary Hospital.</w:t>
      </w:r>
    </w:p>
    <w:p w14:paraId="1B0AD281" w14:textId="77777777" w:rsidR="006A3F2E" w:rsidRPr="009D5C7C" w:rsidRDefault="006A3F2E" w:rsidP="006A3F2E">
      <w:pPr>
        <w:rPr>
          <w:rFonts w:cs="Calibri"/>
          <w:szCs w:val="24"/>
        </w:rPr>
      </w:pPr>
    </w:p>
    <w:p w14:paraId="093A6E24" w14:textId="77777777" w:rsidR="006A3F2E" w:rsidRPr="009D5C7C" w:rsidRDefault="006A3F2E" w:rsidP="006A3F2E">
      <w:pPr>
        <w:rPr>
          <w:rFonts w:cs="Calibri"/>
          <w:szCs w:val="24"/>
        </w:rPr>
      </w:pPr>
      <w:r w:rsidRPr="009D5C7C">
        <w:rPr>
          <w:rFonts w:cs="Calibri"/>
          <w:szCs w:val="24"/>
        </w:rPr>
        <w:t>Outside these times, the AMHRU is covered</w:t>
      </w:r>
      <w:r w:rsidR="00B5138F" w:rsidRPr="009D5C7C">
        <w:rPr>
          <w:rFonts w:cs="Calibri"/>
          <w:szCs w:val="24"/>
        </w:rPr>
        <w:t xml:space="preserve"> after hours</w:t>
      </w:r>
      <w:r w:rsidRPr="009D5C7C">
        <w:rPr>
          <w:rFonts w:cs="Calibri"/>
          <w:szCs w:val="24"/>
        </w:rPr>
        <w:t xml:space="preserve"> by the MHJHADS psychiatry registrar on-call.</w:t>
      </w:r>
      <w:r w:rsidR="00DA35B7" w:rsidRPr="009D5C7C">
        <w:rPr>
          <w:rFonts w:cs="Calibri"/>
          <w:szCs w:val="24"/>
        </w:rPr>
        <w:t xml:space="preserve"> </w:t>
      </w:r>
      <w:r w:rsidRPr="009D5C7C">
        <w:rPr>
          <w:rFonts w:cs="Calibri"/>
          <w:szCs w:val="24"/>
        </w:rPr>
        <w:t>The psychiatry consultant on-call is available if the psychiatry registrar requires assistance.</w:t>
      </w:r>
    </w:p>
    <w:p w14:paraId="21A0154D" w14:textId="77777777" w:rsidR="006A3F2E" w:rsidRPr="009D5C7C" w:rsidRDefault="006A3F2E" w:rsidP="006A3F2E">
      <w:pPr>
        <w:rPr>
          <w:rFonts w:cs="Calibri"/>
          <w:szCs w:val="24"/>
        </w:rPr>
      </w:pPr>
    </w:p>
    <w:p w14:paraId="155DE39F" w14:textId="7668E556" w:rsidR="006A3F2E" w:rsidRPr="009D5C7C" w:rsidRDefault="006A3F2E" w:rsidP="006A3F2E">
      <w:pPr>
        <w:rPr>
          <w:rFonts w:cs="Calibri"/>
          <w:szCs w:val="24"/>
        </w:rPr>
      </w:pPr>
      <w:r w:rsidRPr="009D5C7C">
        <w:rPr>
          <w:rFonts w:cs="Calibri"/>
          <w:szCs w:val="24"/>
        </w:rPr>
        <w:t xml:space="preserve">The MHJHADS psychiatrists on call can be contacted through the Canberra Hospital switch on </w:t>
      </w:r>
      <w:r w:rsidR="002E3AE9" w:rsidRPr="009D5C7C">
        <w:rPr>
          <w:rFonts w:cs="Calibri"/>
          <w:b/>
          <w:bCs/>
          <w:szCs w:val="24"/>
        </w:rPr>
        <w:t>5124 0000</w:t>
      </w:r>
      <w:r w:rsidRPr="009D5C7C">
        <w:rPr>
          <w:rFonts w:cs="Calibri"/>
          <w:b/>
          <w:bCs/>
          <w:szCs w:val="24"/>
        </w:rPr>
        <w:t>.</w:t>
      </w:r>
    </w:p>
    <w:p w14:paraId="4DF20A86" w14:textId="77777777" w:rsidR="00DA35B7" w:rsidRPr="009D5C7C" w:rsidRDefault="00DA35B7" w:rsidP="006A3F2E">
      <w:pPr>
        <w:rPr>
          <w:rFonts w:cs="Calibri"/>
          <w:szCs w:val="24"/>
        </w:rPr>
      </w:pPr>
    </w:p>
    <w:p w14:paraId="372709D7" w14:textId="702C5B65" w:rsidR="003B6E49" w:rsidRPr="009D5C7C" w:rsidRDefault="00DA35B7" w:rsidP="00DA35B7">
      <w:pPr>
        <w:rPr>
          <w:rFonts w:cs="Calibri"/>
          <w:color w:val="1D1B11" w:themeColor="background2" w:themeShade="1A"/>
          <w:szCs w:val="24"/>
        </w:rPr>
      </w:pPr>
      <w:r w:rsidRPr="009D5C7C">
        <w:rPr>
          <w:rFonts w:cs="Calibri"/>
          <w:color w:val="1D1B11" w:themeColor="background2" w:themeShade="1A"/>
          <w:szCs w:val="24"/>
        </w:rPr>
        <w:t xml:space="preserve">It may be operationally difficult for the psychiatry registrar on call to attend the UCH campus depending on other clinical priorities.  If the psychiatry registrar on call cannot attend and the matter cannot be resolved by over the telephone advice from either registrar or consultant, the person should be sent to </w:t>
      </w:r>
      <w:r w:rsidR="00A2576C">
        <w:rPr>
          <w:rFonts w:cs="Calibri"/>
          <w:color w:val="1D1B11" w:themeColor="background2" w:themeShade="1A"/>
          <w:szCs w:val="24"/>
        </w:rPr>
        <w:t xml:space="preserve">The Canberra Hospital </w:t>
      </w:r>
      <w:r w:rsidRPr="009D5C7C">
        <w:rPr>
          <w:rFonts w:cs="Calibri"/>
          <w:color w:val="1D1B11" w:themeColor="background2" w:themeShade="1A"/>
          <w:szCs w:val="24"/>
        </w:rPr>
        <w:t xml:space="preserve">emergency department for review.  </w:t>
      </w:r>
      <w:r w:rsidR="009A457D" w:rsidRPr="009D5C7C">
        <w:rPr>
          <w:rFonts w:cs="Calibri"/>
          <w:color w:val="1D1B11" w:themeColor="background2" w:themeShade="1A"/>
          <w:szCs w:val="24"/>
        </w:rPr>
        <w:t xml:space="preserve">Refer to CRA section for details of procedure </w:t>
      </w:r>
      <w:r w:rsidR="002D1641" w:rsidRPr="002D1641">
        <w:rPr>
          <w:rFonts w:cs="Calibri"/>
          <w:i/>
          <w:iCs/>
          <w:color w:val="1D1B11" w:themeColor="background2" w:themeShade="1A"/>
          <w:szCs w:val="24"/>
        </w:rPr>
        <w:t xml:space="preserve">CHS </w:t>
      </w:r>
      <w:r w:rsidR="009A457D" w:rsidRPr="009D5C7C">
        <w:rPr>
          <w:rFonts w:cs="Calibri"/>
          <w:i/>
          <w:iCs/>
          <w:color w:val="1D1B11" w:themeColor="background2" w:themeShade="1A"/>
          <w:szCs w:val="24"/>
        </w:rPr>
        <w:t xml:space="preserve">Increased </w:t>
      </w:r>
      <w:r w:rsidR="008B05A5" w:rsidRPr="009D5C7C">
        <w:rPr>
          <w:rFonts w:cs="Calibri"/>
          <w:i/>
          <w:iCs/>
          <w:color w:val="1D1B11" w:themeColor="background2" w:themeShade="1A"/>
          <w:szCs w:val="24"/>
        </w:rPr>
        <w:t>Nursing Patient</w:t>
      </w:r>
      <w:r w:rsidR="009A457D" w:rsidRPr="009D5C7C">
        <w:rPr>
          <w:rFonts w:cs="Calibri"/>
          <w:i/>
          <w:iCs/>
          <w:color w:val="1D1B11" w:themeColor="background2" w:themeShade="1A"/>
          <w:szCs w:val="24"/>
        </w:rPr>
        <w:t xml:space="preserve"> Care and</w:t>
      </w:r>
      <w:r w:rsidR="002D1641">
        <w:rPr>
          <w:rFonts w:cs="Calibri"/>
          <w:i/>
          <w:iCs/>
          <w:color w:val="1D1B11" w:themeColor="background2" w:themeShade="1A"/>
          <w:szCs w:val="24"/>
        </w:rPr>
        <w:t>/or</w:t>
      </w:r>
      <w:r w:rsidR="009A457D" w:rsidRPr="009D5C7C">
        <w:rPr>
          <w:rFonts w:cs="Calibri"/>
          <w:i/>
          <w:iCs/>
          <w:color w:val="1D1B11" w:themeColor="background2" w:themeShade="1A"/>
          <w:szCs w:val="24"/>
        </w:rPr>
        <w:t xml:space="preserve"> Supervision </w:t>
      </w:r>
      <w:r w:rsidR="003F712C">
        <w:rPr>
          <w:rFonts w:cs="Calibri"/>
          <w:i/>
          <w:iCs/>
          <w:color w:val="1D1B11" w:themeColor="background2" w:themeShade="1A"/>
          <w:szCs w:val="24"/>
        </w:rPr>
        <w:t xml:space="preserve">Procedure </w:t>
      </w:r>
      <w:r w:rsidR="009A457D" w:rsidRPr="009D5C7C">
        <w:rPr>
          <w:rFonts w:cs="Calibri"/>
          <w:color w:val="1D1B11" w:themeColor="background2" w:themeShade="1A"/>
          <w:szCs w:val="24"/>
        </w:rPr>
        <w:t>roles and responsibilities.</w:t>
      </w:r>
    </w:p>
    <w:p w14:paraId="6FB13C0B" w14:textId="77777777" w:rsidR="003B6E49" w:rsidRPr="009D5C7C" w:rsidRDefault="003B6E49" w:rsidP="00DA35B7">
      <w:pPr>
        <w:rPr>
          <w:rFonts w:cs="Calibri"/>
          <w:color w:val="1D1B11" w:themeColor="background2" w:themeShade="1A"/>
          <w:szCs w:val="24"/>
        </w:rPr>
      </w:pPr>
    </w:p>
    <w:p w14:paraId="7D596203" w14:textId="70D55E09" w:rsidR="003B6E49" w:rsidRPr="009D5C7C" w:rsidRDefault="00FE6606" w:rsidP="009E1A54">
      <w:pPr>
        <w:pStyle w:val="Heading2"/>
        <w:rPr>
          <w:rFonts w:cs="Calibri"/>
          <w:szCs w:val="24"/>
        </w:rPr>
      </w:pPr>
      <w:bookmarkStart w:id="59" w:name="_Toc434330150"/>
      <w:bookmarkStart w:id="60" w:name="_Toc66890156"/>
      <w:r w:rsidRPr="009D5C7C">
        <w:rPr>
          <w:rFonts w:cs="Calibri"/>
          <w:color w:val="1D1B11" w:themeColor="background2" w:themeShade="1A"/>
          <w:szCs w:val="24"/>
        </w:rPr>
        <w:t>4</w:t>
      </w:r>
      <w:r w:rsidR="003B6E49" w:rsidRPr="009D5C7C">
        <w:rPr>
          <w:rFonts w:cs="Calibri"/>
          <w:color w:val="1D1B11" w:themeColor="background2" w:themeShade="1A"/>
          <w:szCs w:val="24"/>
        </w:rPr>
        <w:t>.7 Responding</w:t>
      </w:r>
      <w:r w:rsidR="003B6E49" w:rsidRPr="009D5C7C">
        <w:rPr>
          <w:rFonts w:cs="Calibri"/>
          <w:szCs w:val="24"/>
        </w:rPr>
        <w:t xml:space="preserve"> to a Clinical Crisis at the </w:t>
      </w:r>
      <w:r w:rsidR="00691AA7" w:rsidRPr="009D5C7C">
        <w:rPr>
          <w:rFonts w:cs="Calibri"/>
          <w:szCs w:val="24"/>
        </w:rPr>
        <w:t xml:space="preserve">AMHRU/AMHDS </w:t>
      </w:r>
      <w:r w:rsidR="003B6E49" w:rsidRPr="009D5C7C">
        <w:rPr>
          <w:rFonts w:cs="Calibri"/>
          <w:szCs w:val="24"/>
        </w:rPr>
        <w:t>Reception Desk</w:t>
      </w:r>
      <w:bookmarkEnd w:id="59"/>
      <w:bookmarkEnd w:id="60"/>
    </w:p>
    <w:p w14:paraId="5A972870" w14:textId="12379B5A" w:rsidR="00A82758" w:rsidRPr="009D5C7C" w:rsidRDefault="00A82758" w:rsidP="00A82758">
      <w:pPr>
        <w:pStyle w:val="ListBullet"/>
        <w:rPr>
          <w:rFonts w:cs="Calibri"/>
          <w:szCs w:val="24"/>
        </w:rPr>
      </w:pPr>
      <w:r w:rsidRPr="009D5C7C">
        <w:rPr>
          <w:rFonts w:cs="Calibri"/>
          <w:szCs w:val="24"/>
        </w:rPr>
        <w:t>If a distressed person presents at the reception desk and requires the attention of a clinician, administrative staff must contact the ADON or CNC or Allied Health Manager by phone and request they attend the reception area. If the managers are unavailable, administrative staff can request a Senior Clinician (or the Nurse in Charge of shift to attend the reception area by dialling N</w:t>
      </w:r>
      <w:r w:rsidR="00A240C0">
        <w:rPr>
          <w:rFonts w:cs="Calibri"/>
          <w:szCs w:val="24"/>
        </w:rPr>
        <w:t>I</w:t>
      </w:r>
      <w:r w:rsidRPr="009D5C7C">
        <w:rPr>
          <w:rFonts w:cs="Calibri"/>
          <w:szCs w:val="24"/>
        </w:rPr>
        <w:t xml:space="preserve">C handset 27628). </w:t>
      </w:r>
    </w:p>
    <w:p w14:paraId="71D49E3E" w14:textId="07AB8843" w:rsidR="00A82758" w:rsidRPr="009D5C7C" w:rsidRDefault="00A82758" w:rsidP="00A82758">
      <w:pPr>
        <w:pStyle w:val="ListBullet"/>
        <w:rPr>
          <w:rFonts w:cs="Calibri"/>
          <w:szCs w:val="24"/>
        </w:rPr>
      </w:pPr>
      <w:r w:rsidRPr="009D5C7C">
        <w:rPr>
          <w:rFonts w:cs="Calibri"/>
          <w:szCs w:val="24"/>
        </w:rPr>
        <w:lastRenderedPageBreak/>
        <w:t xml:space="preserve">A person should be supported to contact the Access Mental Health team for assessment and ongoing support. </w:t>
      </w:r>
    </w:p>
    <w:p w14:paraId="04C7ACC2" w14:textId="77777777" w:rsidR="00A82758" w:rsidRPr="009D5C7C" w:rsidRDefault="00A82758" w:rsidP="00A82758">
      <w:pPr>
        <w:pStyle w:val="ListBullet"/>
        <w:rPr>
          <w:rFonts w:cs="Calibri"/>
          <w:szCs w:val="24"/>
        </w:rPr>
      </w:pPr>
      <w:r w:rsidRPr="009D5C7C">
        <w:rPr>
          <w:rFonts w:cs="Calibri"/>
          <w:szCs w:val="24"/>
        </w:rPr>
        <w:t xml:space="preserve">If the situation is an emergency or requires urgent intervention, administrative staff must raise the alarm using the fixed duress alarm system in their work area and the appropriate code called. </w:t>
      </w:r>
    </w:p>
    <w:p w14:paraId="216791E8" w14:textId="577EC00F" w:rsidR="003B6E49" w:rsidRPr="009D5C7C" w:rsidRDefault="00A82758" w:rsidP="00DA35B7">
      <w:pPr>
        <w:pStyle w:val="ListBullet"/>
        <w:rPr>
          <w:rFonts w:cs="Calibri"/>
          <w:szCs w:val="24"/>
        </w:rPr>
      </w:pPr>
      <w:r w:rsidRPr="009D5C7C">
        <w:rPr>
          <w:rFonts w:cs="Calibri"/>
          <w:szCs w:val="24"/>
        </w:rPr>
        <w:t xml:space="preserve">The manager/senior </w:t>
      </w:r>
      <w:r w:rsidR="00EB160E" w:rsidRPr="009D5C7C">
        <w:rPr>
          <w:rFonts w:cs="Calibri"/>
          <w:szCs w:val="24"/>
        </w:rPr>
        <w:t>clinician should</w:t>
      </w:r>
      <w:r w:rsidRPr="009D5C7C">
        <w:rPr>
          <w:rFonts w:cs="Calibri"/>
          <w:szCs w:val="24"/>
        </w:rPr>
        <w:t xml:space="preserve"> contact either security, the police, their clinical manager or emergency services as appropriate.</w:t>
      </w:r>
    </w:p>
    <w:p w14:paraId="1BEFCE4D" w14:textId="77777777" w:rsidR="00AA606F" w:rsidRPr="009D5C7C" w:rsidRDefault="00AA606F" w:rsidP="00025DE3">
      <w:pPr>
        <w:rPr>
          <w:rFonts w:cs="Calibri"/>
          <w:color w:val="000000"/>
          <w:szCs w:val="24"/>
          <w:lang w:eastAsia="en-AU"/>
        </w:rPr>
      </w:pPr>
    </w:p>
    <w:p w14:paraId="39980618" w14:textId="036F07B5" w:rsidR="00C020C4" w:rsidRPr="009D5C7C" w:rsidRDefault="00A372B3" w:rsidP="00E75189">
      <w:pPr>
        <w:pStyle w:val="Default"/>
        <w:ind w:left="720"/>
        <w:jc w:val="right"/>
        <w:rPr>
          <w:rFonts w:ascii="Calibri" w:hAnsi="Calibri" w:cs="Calibri"/>
          <w:i/>
          <w:color w:val="auto"/>
          <w:lang w:eastAsia="en-US"/>
        </w:rPr>
      </w:pPr>
      <w:hyperlink w:anchor="Contents" w:history="1">
        <w:r w:rsidR="00E75189" w:rsidRPr="009D5C7C">
          <w:rPr>
            <w:rStyle w:val="Hyperlink"/>
            <w:rFonts w:ascii="Calibri" w:hAnsi="Calibri" w:cs="Calibri"/>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CD1C0E" w14:paraId="50313B5A" w14:textId="77777777" w:rsidTr="001F3D67">
        <w:trPr>
          <w:cantSplit/>
          <w:trHeight w:val="285"/>
        </w:trPr>
        <w:tc>
          <w:tcPr>
            <w:tcW w:w="9158" w:type="dxa"/>
            <w:shd w:val="clear" w:color="auto" w:fill="A6A6A6"/>
          </w:tcPr>
          <w:p w14:paraId="182EA308" w14:textId="6BF4C3A8" w:rsidR="001E1587" w:rsidRPr="009A574D" w:rsidRDefault="001E1587" w:rsidP="00E60E5F">
            <w:pPr>
              <w:pStyle w:val="Heading1"/>
            </w:pPr>
            <w:bookmarkStart w:id="61" w:name="_Toc511218812"/>
            <w:bookmarkStart w:id="62" w:name="_Toc389473281"/>
            <w:bookmarkStart w:id="63" w:name="_Toc478732140"/>
            <w:bookmarkStart w:id="64" w:name="_Toc508696547"/>
            <w:bookmarkStart w:id="65" w:name="_Toc66890157"/>
            <w:r w:rsidRPr="009A574D">
              <w:t>S</w:t>
            </w:r>
            <w:bookmarkEnd w:id="61"/>
            <w:r w:rsidRPr="009A574D">
              <w:t xml:space="preserve">ection </w:t>
            </w:r>
            <w:r w:rsidR="00BF25E6">
              <w:t>5</w:t>
            </w:r>
            <w:r w:rsidRPr="009A574D">
              <w:t xml:space="preserve"> –</w:t>
            </w:r>
            <w:bookmarkEnd w:id="62"/>
            <w:r w:rsidRPr="009A574D">
              <w:t xml:space="preserve"> </w:t>
            </w:r>
            <w:r w:rsidRPr="00096B66">
              <w:t xml:space="preserve">In-patient </w:t>
            </w:r>
            <w:bookmarkEnd w:id="63"/>
            <w:bookmarkEnd w:id="64"/>
            <w:r w:rsidR="00E60E5F">
              <w:t>Stay</w:t>
            </w:r>
            <w:bookmarkEnd w:id="65"/>
          </w:p>
        </w:tc>
      </w:tr>
    </w:tbl>
    <w:p w14:paraId="0BBED68C" w14:textId="77777777" w:rsidR="001E1587" w:rsidRPr="009D5C7C" w:rsidRDefault="001E1587" w:rsidP="009D5C7C">
      <w:pPr>
        <w:pStyle w:val="NoSpacing"/>
        <w:rPr>
          <w:rFonts w:asciiTheme="minorHAnsi" w:hAnsiTheme="minorHAnsi" w:cstheme="minorHAnsi"/>
          <w:b/>
          <w:sz w:val="24"/>
          <w:szCs w:val="24"/>
        </w:rPr>
      </w:pPr>
    </w:p>
    <w:p w14:paraId="3D1AAF9F" w14:textId="77777777" w:rsidR="00110586" w:rsidRPr="009D5C7C" w:rsidRDefault="001E6C80" w:rsidP="009D5C7C">
      <w:pPr>
        <w:pStyle w:val="NoSpacing"/>
        <w:rPr>
          <w:rFonts w:asciiTheme="minorHAnsi" w:hAnsiTheme="minorHAnsi" w:cstheme="minorHAnsi"/>
          <w:sz w:val="24"/>
          <w:szCs w:val="24"/>
        </w:rPr>
      </w:pPr>
      <w:bookmarkStart w:id="66" w:name="_Toc519089946"/>
      <w:r w:rsidRPr="009D5C7C">
        <w:rPr>
          <w:rFonts w:asciiTheme="minorHAnsi" w:hAnsiTheme="minorHAnsi" w:cstheme="minorHAnsi"/>
          <w:sz w:val="24"/>
          <w:szCs w:val="24"/>
        </w:rPr>
        <w:t xml:space="preserve">The team will work collaboratively within professional and legal frameworks to ensure the safe delivery of mental health in-patient care for people admitted to the AMHRU based on sound evidence-based practices.  </w:t>
      </w:r>
    </w:p>
    <w:p w14:paraId="43D03D4E" w14:textId="77777777" w:rsidR="00110586" w:rsidRPr="009D5C7C" w:rsidRDefault="00110586" w:rsidP="009D5C7C">
      <w:pPr>
        <w:pStyle w:val="NoSpacing"/>
        <w:rPr>
          <w:rFonts w:asciiTheme="minorHAnsi" w:hAnsiTheme="minorHAnsi" w:cstheme="minorHAnsi"/>
          <w:sz w:val="24"/>
          <w:szCs w:val="24"/>
        </w:rPr>
      </w:pPr>
    </w:p>
    <w:p w14:paraId="418705B0" w14:textId="047A2B9C" w:rsidR="001E6C80" w:rsidRPr="009D5C7C" w:rsidRDefault="001E6C80" w:rsidP="009D5C7C">
      <w:pPr>
        <w:pStyle w:val="NoSpacing"/>
        <w:rPr>
          <w:rFonts w:asciiTheme="minorHAnsi" w:hAnsiTheme="minorHAnsi" w:cstheme="minorHAnsi"/>
          <w:sz w:val="24"/>
          <w:szCs w:val="24"/>
        </w:rPr>
      </w:pPr>
      <w:r w:rsidRPr="009D5C7C">
        <w:rPr>
          <w:rFonts w:asciiTheme="minorHAnsi" w:hAnsiTheme="minorHAnsi" w:cstheme="minorHAnsi"/>
          <w:sz w:val="24"/>
          <w:szCs w:val="24"/>
        </w:rPr>
        <w:t xml:space="preserve">A bio-psychosocial approach to treatment planning </w:t>
      </w:r>
      <w:r w:rsidR="00110586" w:rsidRPr="009D5C7C">
        <w:rPr>
          <w:rFonts w:asciiTheme="minorHAnsi" w:hAnsiTheme="minorHAnsi" w:cstheme="minorHAnsi"/>
          <w:sz w:val="24"/>
          <w:szCs w:val="24"/>
        </w:rPr>
        <w:t xml:space="preserve">along the recovery journey </w:t>
      </w:r>
      <w:r w:rsidRPr="009D5C7C">
        <w:rPr>
          <w:rFonts w:asciiTheme="minorHAnsi" w:hAnsiTheme="minorHAnsi" w:cstheme="minorHAnsi"/>
          <w:sz w:val="24"/>
          <w:szCs w:val="24"/>
        </w:rPr>
        <w:t>will be offered in a collaborative process between the person, the AMHRU team, and family and carers.</w:t>
      </w:r>
      <w:r w:rsidR="00110586" w:rsidRPr="009D5C7C">
        <w:rPr>
          <w:rFonts w:asciiTheme="minorHAnsi" w:hAnsiTheme="minorHAnsi" w:cstheme="minorHAnsi"/>
          <w:sz w:val="24"/>
          <w:szCs w:val="24"/>
        </w:rPr>
        <w:t xml:space="preserve"> </w:t>
      </w:r>
      <w:r w:rsidR="00872008">
        <w:rPr>
          <w:rFonts w:asciiTheme="minorHAnsi" w:hAnsiTheme="minorHAnsi" w:cstheme="minorHAnsi"/>
          <w:sz w:val="24"/>
          <w:szCs w:val="24"/>
        </w:rPr>
        <w:t xml:space="preserve">Before </w:t>
      </w:r>
      <w:r w:rsidRPr="009D5C7C">
        <w:rPr>
          <w:rFonts w:asciiTheme="minorHAnsi" w:hAnsiTheme="minorHAnsi" w:cstheme="minorHAnsi"/>
          <w:sz w:val="24"/>
          <w:szCs w:val="24"/>
        </w:rPr>
        <w:t xml:space="preserve">discharge, referrals will be established to ensure people </w:t>
      </w:r>
      <w:r w:rsidR="00872008">
        <w:rPr>
          <w:rFonts w:asciiTheme="minorHAnsi" w:hAnsiTheme="minorHAnsi" w:cstheme="minorHAnsi"/>
          <w:sz w:val="24"/>
          <w:szCs w:val="24"/>
        </w:rPr>
        <w:t>can</w:t>
      </w:r>
      <w:r w:rsidRPr="009D5C7C">
        <w:rPr>
          <w:rFonts w:asciiTheme="minorHAnsi" w:hAnsiTheme="minorHAnsi" w:cstheme="minorHAnsi"/>
          <w:sz w:val="24"/>
          <w:szCs w:val="24"/>
        </w:rPr>
        <w:t xml:space="preserve"> access community programs and navigate mental health and other support services on their return home, including connection with National Disability Insurance Scheme (NDIS) where relevant. </w:t>
      </w:r>
      <w:r w:rsidR="002A2A8B">
        <w:rPr>
          <w:rFonts w:asciiTheme="minorHAnsi" w:hAnsiTheme="minorHAnsi" w:cstheme="minorHAnsi"/>
          <w:sz w:val="24"/>
          <w:szCs w:val="24"/>
        </w:rPr>
        <w:t>For further information</w:t>
      </w:r>
      <w:r w:rsidR="000A1EA4">
        <w:rPr>
          <w:rFonts w:asciiTheme="minorHAnsi" w:hAnsiTheme="minorHAnsi" w:cstheme="minorHAnsi"/>
          <w:sz w:val="24"/>
          <w:szCs w:val="24"/>
        </w:rPr>
        <w:t xml:space="preserve"> on connecting people with the NDIS</w:t>
      </w:r>
      <w:r w:rsidR="002A2A8B">
        <w:rPr>
          <w:rFonts w:asciiTheme="minorHAnsi" w:hAnsiTheme="minorHAnsi" w:cstheme="minorHAnsi"/>
          <w:sz w:val="24"/>
          <w:szCs w:val="24"/>
        </w:rPr>
        <w:t xml:space="preserve"> refer to </w:t>
      </w:r>
      <w:r w:rsidR="002A2A8B" w:rsidRPr="002A2A8B">
        <w:rPr>
          <w:rFonts w:asciiTheme="minorHAnsi" w:hAnsiTheme="minorHAnsi" w:cstheme="minorHAnsi"/>
          <w:i/>
          <w:iCs/>
          <w:sz w:val="24"/>
          <w:szCs w:val="24"/>
        </w:rPr>
        <w:t>CHHS Clinical and Operational Procedure National Disability Insurance Scheme (NDIS) – Supporting People to connect to the scheme (MHJHADS people only)</w:t>
      </w:r>
      <w:r w:rsidR="002A2A8B">
        <w:rPr>
          <w:rFonts w:asciiTheme="minorHAnsi" w:hAnsiTheme="minorHAnsi" w:cstheme="minorHAnsi"/>
          <w:i/>
          <w:iCs/>
          <w:sz w:val="24"/>
          <w:szCs w:val="24"/>
        </w:rPr>
        <w:t xml:space="preserve">. </w:t>
      </w:r>
    </w:p>
    <w:p w14:paraId="73F1FE30" w14:textId="77777777" w:rsidR="001E6C80" w:rsidRPr="009D5C7C" w:rsidRDefault="001E6C80" w:rsidP="009D5C7C">
      <w:pPr>
        <w:rPr>
          <w:rFonts w:asciiTheme="minorHAnsi" w:hAnsiTheme="minorHAnsi" w:cstheme="minorHAnsi"/>
          <w:b/>
          <w:szCs w:val="24"/>
        </w:rPr>
      </w:pPr>
    </w:p>
    <w:p w14:paraId="25B15BB2" w14:textId="4DF4EAFB" w:rsidR="00E60E5F" w:rsidRPr="009D5C7C" w:rsidRDefault="00534AE6" w:rsidP="009D5C7C">
      <w:pPr>
        <w:pStyle w:val="Heading2"/>
        <w:rPr>
          <w:rFonts w:asciiTheme="minorHAnsi" w:hAnsiTheme="minorHAnsi" w:cstheme="minorHAnsi"/>
          <w:szCs w:val="24"/>
        </w:rPr>
      </w:pPr>
      <w:bookmarkStart w:id="67" w:name="_Toc66890158"/>
      <w:r w:rsidRPr="009D5C7C">
        <w:rPr>
          <w:rFonts w:asciiTheme="minorHAnsi" w:hAnsiTheme="minorHAnsi" w:cstheme="minorHAnsi"/>
          <w:szCs w:val="24"/>
        </w:rPr>
        <w:t>5</w:t>
      </w:r>
      <w:r w:rsidR="001E6C80" w:rsidRPr="009D5C7C">
        <w:rPr>
          <w:rFonts w:asciiTheme="minorHAnsi" w:hAnsiTheme="minorHAnsi" w:cstheme="minorHAnsi"/>
          <w:szCs w:val="24"/>
        </w:rPr>
        <w:t xml:space="preserve">.1 </w:t>
      </w:r>
      <w:r w:rsidR="00E60E5F" w:rsidRPr="009D5C7C">
        <w:rPr>
          <w:rFonts w:asciiTheme="minorHAnsi" w:hAnsiTheme="minorHAnsi" w:cstheme="minorHAnsi"/>
          <w:szCs w:val="24"/>
        </w:rPr>
        <w:t>Personal Belongings</w:t>
      </w:r>
      <w:bookmarkEnd w:id="67"/>
    </w:p>
    <w:p w14:paraId="3E49072A" w14:textId="75247F90" w:rsidR="0097743F" w:rsidRPr="009D5C7C" w:rsidRDefault="0064174B" w:rsidP="009D5C7C">
      <w:pPr>
        <w:rPr>
          <w:rFonts w:asciiTheme="minorHAnsi" w:hAnsiTheme="minorHAnsi" w:cstheme="minorHAnsi"/>
          <w:bCs/>
          <w:szCs w:val="24"/>
        </w:rPr>
      </w:pPr>
      <w:r w:rsidRPr="009D5C7C">
        <w:rPr>
          <w:rFonts w:asciiTheme="minorHAnsi" w:hAnsiTheme="minorHAnsi" w:cstheme="minorHAnsi"/>
          <w:bCs/>
          <w:szCs w:val="24"/>
        </w:rPr>
        <w:t xml:space="preserve">In order to ensure the safety of </w:t>
      </w:r>
      <w:r w:rsidR="00F31E91">
        <w:rPr>
          <w:rFonts w:asciiTheme="minorHAnsi" w:hAnsiTheme="minorHAnsi" w:cstheme="minorHAnsi"/>
          <w:bCs/>
          <w:szCs w:val="24"/>
        </w:rPr>
        <w:t xml:space="preserve">people, </w:t>
      </w:r>
      <w:r w:rsidRPr="009D5C7C">
        <w:rPr>
          <w:rFonts w:asciiTheme="minorHAnsi" w:hAnsiTheme="minorHAnsi" w:cstheme="minorHAnsi"/>
          <w:bCs/>
          <w:szCs w:val="24"/>
        </w:rPr>
        <w:t>staff</w:t>
      </w:r>
      <w:r w:rsidR="00F31E91">
        <w:rPr>
          <w:rFonts w:asciiTheme="minorHAnsi" w:hAnsiTheme="minorHAnsi" w:cstheme="minorHAnsi"/>
          <w:bCs/>
          <w:szCs w:val="24"/>
        </w:rPr>
        <w:t xml:space="preserve"> </w:t>
      </w:r>
      <w:r w:rsidRPr="009D5C7C">
        <w:rPr>
          <w:rFonts w:asciiTheme="minorHAnsi" w:hAnsiTheme="minorHAnsi" w:cstheme="minorHAnsi"/>
          <w:bCs/>
          <w:szCs w:val="24"/>
        </w:rPr>
        <w:t xml:space="preserve">and visitors, certain items are not permitted in the unit. </w:t>
      </w:r>
    </w:p>
    <w:p w14:paraId="12A4A9F5" w14:textId="77777777" w:rsidR="0097743F" w:rsidRPr="009D5C7C" w:rsidRDefault="0097743F" w:rsidP="009D5C7C">
      <w:pPr>
        <w:rPr>
          <w:rFonts w:asciiTheme="minorHAnsi" w:hAnsiTheme="minorHAnsi" w:cstheme="minorHAnsi"/>
          <w:bCs/>
          <w:szCs w:val="24"/>
        </w:rPr>
      </w:pPr>
    </w:p>
    <w:p w14:paraId="5218CB5C" w14:textId="691544B7" w:rsidR="000F5329" w:rsidRPr="009D5C7C" w:rsidRDefault="000F5329" w:rsidP="009D5C7C">
      <w:pPr>
        <w:rPr>
          <w:rFonts w:asciiTheme="minorHAnsi" w:hAnsiTheme="minorHAnsi" w:cstheme="minorHAnsi"/>
          <w:bCs/>
          <w:szCs w:val="24"/>
        </w:rPr>
      </w:pPr>
      <w:r w:rsidRPr="009D5C7C">
        <w:rPr>
          <w:rFonts w:asciiTheme="minorHAnsi" w:hAnsiTheme="minorHAnsi" w:cstheme="minorHAnsi"/>
          <w:bCs/>
          <w:szCs w:val="24"/>
        </w:rPr>
        <w:t xml:space="preserve">People are advised </w:t>
      </w:r>
      <w:r w:rsidR="00CD6C5F">
        <w:rPr>
          <w:rFonts w:asciiTheme="minorHAnsi" w:hAnsiTheme="minorHAnsi" w:cstheme="minorHAnsi"/>
          <w:bCs/>
          <w:szCs w:val="24"/>
        </w:rPr>
        <w:t>before</w:t>
      </w:r>
      <w:r w:rsidRPr="009D5C7C">
        <w:rPr>
          <w:rFonts w:asciiTheme="minorHAnsi" w:hAnsiTheme="minorHAnsi" w:cstheme="minorHAnsi"/>
          <w:bCs/>
          <w:szCs w:val="24"/>
        </w:rPr>
        <w:t xml:space="preserve"> admission not to bring:</w:t>
      </w:r>
    </w:p>
    <w:p w14:paraId="1C3E5A79" w14:textId="77777777" w:rsidR="0064174B" w:rsidRPr="009D5C7C" w:rsidRDefault="0064174B" w:rsidP="009D5C7C">
      <w:pPr>
        <w:pStyle w:val="ListBullet"/>
      </w:pPr>
      <w:r w:rsidRPr="009D5C7C">
        <w:t>Sharps of any kind including penknives</w:t>
      </w:r>
    </w:p>
    <w:p w14:paraId="1F218377" w14:textId="77777777" w:rsidR="0064174B" w:rsidRPr="009D5C7C" w:rsidRDefault="0064174B" w:rsidP="009D5C7C">
      <w:pPr>
        <w:pStyle w:val="ListBullet"/>
      </w:pPr>
      <w:r w:rsidRPr="009D5C7C">
        <w:t>Wire coat hangers</w:t>
      </w:r>
    </w:p>
    <w:p w14:paraId="63BD25D9" w14:textId="77777777" w:rsidR="0064174B" w:rsidRPr="009D5C7C" w:rsidRDefault="0064174B" w:rsidP="009D5C7C">
      <w:pPr>
        <w:pStyle w:val="ListBullet"/>
      </w:pPr>
      <w:r w:rsidRPr="009D5C7C">
        <w:t>Prescribed and non-prescribed drugs</w:t>
      </w:r>
    </w:p>
    <w:p w14:paraId="6A61E9D2" w14:textId="6A18C633" w:rsidR="0064174B" w:rsidRPr="009D5C7C" w:rsidRDefault="0064174B" w:rsidP="009D5C7C">
      <w:pPr>
        <w:pStyle w:val="ListBullet"/>
      </w:pPr>
      <w:r w:rsidRPr="009D5C7C">
        <w:t>Alcohol</w:t>
      </w:r>
    </w:p>
    <w:p w14:paraId="4953FE05" w14:textId="77777777" w:rsidR="0064174B" w:rsidRPr="009D5C7C" w:rsidRDefault="0064174B" w:rsidP="009D5C7C">
      <w:pPr>
        <w:pStyle w:val="ListBullet"/>
      </w:pPr>
      <w:r w:rsidRPr="009D5C7C">
        <w:t xml:space="preserve">Illegal substances </w:t>
      </w:r>
    </w:p>
    <w:p w14:paraId="3644F2C3" w14:textId="77777777" w:rsidR="0064174B" w:rsidRPr="009D5C7C" w:rsidRDefault="0064174B" w:rsidP="009D5C7C">
      <w:pPr>
        <w:pStyle w:val="ListBullet"/>
      </w:pPr>
      <w:r w:rsidRPr="009D5C7C">
        <w:t>Weapons</w:t>
      </w:r>
    </w:p>
    <w:p w14:paraId="0E2200BA" w14:textId="6FFA0495" w:rsidR="0064174B" w:rsidRPr="009D5C7C" w:rsidRDefault="00A2576C" w:rsidP="009D5C7C">
      <w:pPr>
        <w:pStyle w:val="ListBullet"/>
      </w:pPr>
      <w:r>
        <w:t>Illicit d</w:t>
      </w:r>
      <w:r w:rsidR="0064174B" w:rsidRPr="009D5C7C">
        <w:t>rug</w:t>
      </w:r>
      <w:r>
        <w:t>s /</w:t>
      </w:r>
      <w:r w:rsidR="0064174B" w:rsidRPr="009D5C7C">
        <w:t xml:space="preserve"> paraphernalia</w:t>
      </w:r>
    </w:p>
    <w:p w14:paraId="1A38C70A" w14:textId="77777777" w:rsidR="000F5329" w:rsidRPr="009D5C7C" w:rsidRDefault="000F5329" w:rsidP="009D5C7C">
      <w:pPr>
        <w:pStyle w:val="ListBullet"/>
      </w:pPr>
      <w:r w:rsidRPr="009D5C7C">
        <w:t>pornography</w:t>
      </w:r>
    </w:p>
    <w:p w14:paraId="0F389D95" w14:textId="77777777" w:rsidR="000F5329" w:rsidRPr="009D5C7C" w:rsidRDefault="000F5329" w:rsidP="009D5C7C">
      <w:pPr>
        <w:pStyle w:val="ListBullet"/>
      </w:pPr>
      <w:r w:rsidRPr="009D5C7C">
        <w:t xml:space="preserve">clothing with offensive slogans or symbols </w:t>
      </w:r>
    </w:p>
    <w:p w14:paraId="0A021388" w14:textId="4B2B01BF" w:rsidR="000F5329" w:rsidRPr="009D5C7C" w:rsidRDefault="000F5329" w:rsidP="009D5C7C">
      <w:pPr>
        <w:pStyle w:val="ListBullet"/>
      </w:pPr>
      <w:r w:rsidRPr="009D5C7C">
        <w:t xml:space="preserve">electrical equipment that does not have a current test tag </w:t>
      </w:r>
      <w:r w:rsidR="002929E0" w:rsidRPr="009D5C7C">
        <w:t>(this</w:t>
      </w:r>
      <w:r w:rsidRPr="009D5C7C">
        <w:t xml:space="preserve"> can be arranged on the unit </w:t>
      </w:r>
      <w:r w:rsidR="00A240C0" w:rsidRPr="009D5C7C">
        <w:t>however</w:t>
      </w:r>
      <w:r w:rsidR="00A240C0">
        <w:t>,</w:t>
      </w:r>
      <w:r w:rsidRPr="009D5C7C">
        <w:t xml:space="preserve"> the item will not be able to be used until the tag testing has </w:t>
      </w:r>
      <w:r w:rsidR="005D3A91" w:rsidRPr="009D5C7C">
        <w:t>occurred).</w:t>
      </w:r>
      <w:r w:rsidRPr="009D5C7C">
        <w:t xml:space="preserve"> </w:t>
      </w:r>
    </w:p>
    <w:p w14:paraId="0CB3F6F1" w14:textId="77777777" w:rsidR="00A86435" w:rsidRPr="009D5C7C" w:rsidRDefault="00A86435" w:rsidP="009D5C7C">
      <w:pPr>
        <w:rPr>
          <w:rFonts w:asciiTheme="minorHAnsi" w:hAnsiTheme="minorHAnsi" w:cstheme="minorHAnsi"/>
          <w:szCs w:val="24"/>
        </w:rPr>
      </w:pPr>
    </w:p>
    <w:p w14:paraId="0C1309B6" w14:textId="3CBA5516" w:rsidR="00A86435" w:rsidRPr="009D5C7C" w:rsidRDefault="00A86435" w:rsidP="009D5C7C">
      <w:pPr>
        <w:rPr>
          <w:rFonts w:asciiTheme="minorHAnsi" w:hAnsiTheme="minorHAnsi" w:cstheme="minorHAnsi"/>
          <w:szCs w:val="24"/>
        </w:rPr>
      </w:pPr>
      <w:r w:rsidRPr="009D5C7C">
        <w:rPr>
          <w:rFonts w:asciiTheme="minorHAnsi" w:hAnsiTheme="minorHAnsi" w:cstheme="minorHAnsi"/>
          <w:szCs w:val="24"/>
        </w:rPr>
        <w:t xml:space="preserve">Visitors with </w:t>
      </w:r>
      <w:r w:rsidR="00A2576C">
        <w:rPr>
          <w:rFonts w:asciiTheme="minorHAnsi" w:hAnsiTheme="minorHAnsi" w:cstheme="minorHAnsi"/>
          <w:szCs w:val="24"/>
        </w:rPr>
        <w:t>prohibited</w:t>
      </w:r>
      <w:r w:rsidR="00A2576C" w:rsidRPr="009D5C7C">
        <w:rPr>
          <w:rFonts w:asciiTheme="minorHAnsi" w:hAnsiTheme="minorHAnsi" w:cstheme="minorHAnsi"/>
          <w:szCs w:val="24"/>
        </w:rPr>
        <w:t xml:space="preserve"> </w:t>
      </w:r>
      <w:r w:rsidRPr="009D5C7C">
        <w:rPr>
          <w:rFonts w:asciiTheme="minorHAnsi" w:hAnsiTheme="minorHAnsi" w:cstheme="minorHAnsi"/>
          <w:szCs w:val="24"/>
        </w:rPr>
        <w:t xml:space="preserve">substances or items will be asked to leave the unit and ACT Policing </w:t>
      </w:r>
      <w:r w:rsidR="00A2576C">
        <w:rPr>
          <w:rFonts w:asciiTheme="minorHAnsi" w:hAnsiTheme="minorHAnsi" w:cstheme="minorHAnsi"/>
          <w:szCs w:val="24"/>
        </w:rPr>
        <w:t xml:space="preserve">may </w:t>
      </w:r>
      <w:r w:rsidRPr="009D5C7C">
        <w:rPr>
          <w:rFonts w:asciiTheme="minorHAnsi" w:hAnsiTheme="minorHAnsi" w:cstheme="minorHAnsi"/>
          <w:szCs w:val="24"/>
        </w:rPr>
        <w:t xml:space="preserve">be notified. </w:t>
      </w:r>
    </w:p>
    <w:p w14:paraId="7060EF74" w14:textId="77777777" w:rsidR="00060C51" w:rsidRPr="009D5C7C" w:rsidRDefault="00060C51" w:rsidP="009D5C7C">
      <w:pPr>
        <w:rPr>
          <w:rFonts w:asciiTheme="minorHAnsi" w:hAnsiTheme="minorHAnsi" w:cstheme="minorHAnsi"/>
          <w:szCs w:val="24"/>
        </w:rPr>
      </w:pPr>
    </w:p>
    <w:p w14:paraId="2373858F" w14:textId="535F094E" w:rsidR="00060C51" w:rsidRPr="009D5C7C" w:rsidRDefault="00060C51" w:rsidP="009D5C7C">
      <w:pPr>
        <w:rPr>
          <w:rFonts w:asciiTheme="minorHAnsi" w:hAnsiTheme="minorHAnsi" w:cstheme="minorHAnsi"/>
          <w:szCs w:val="24"/>
        </w:rPr>
      </w:pPr>
      <w:r w:rsidRPr="009D5C7C">
        <w:rPr>
          <w:rFonts w:asciiTheme="minorHAnsi" w:hAnsiTheme="minorHAnsi" w:cstheme="minorHAnsi"/>
          <w:szCs w:val="24"/>
        </w:rPr>
        <w:t>People are asked to bring clothing appropriate to a mixed</w:t>
      </w:r>
      <w:r w:rsidR="004B31DF">
        <w:rPr>
          <w:rFonts w:asciiTheme="minorHAnsi" w:hAnsiTheme="minorHAnsi" w:cstheme="minorHAnsi"/>
          <w:szCs w:val="24"/>
        </w:rPr>
        <w:t>-</w:t>
      </w:r>
      <w:r w:rsidRPr="009D5C7C">
        <w:rPr>
          <w:rFonts w:asciiTheme="minorHAnsi" w:hAnsiTheme="minorHAnsi" w:cstheme="minorHAnsi"/>
          <w:szCs w:val="24"/>
        </w:rPr>
        <w:t>gender unit that is not offensive or provocative.</w:t>
      </w:r>
      <w:r w:rsidR="003D5CB9" w:rsidRPr="009D5C7C">
        <w:rPr>
          <w:rFonts w:asciiTheme="minorHAnsi" w:hAnsiTheme="minorHAnsi" w:cstheme="minorHAnsi"/>
          <w:szCs w:val="24"/>
        </w:rPr>
        <w:t xml:space="preserve"> </w:t>
      </w:r>
      <w:r w:rsidRPr="009D5C7C">
        <w:rPr>
          <w:rFonts w:asciiTheme="minorHAnsi" w:hAnsiTheme="minorHAnsi" w:cstheme="minorHAnsi"/>
          <w:szCs w:val="24"/>
        </w:rPr>
        <w:t xml:space="preserve">Cigarettes, including e-cigarettes, tobacco products and lighters/matches are not to be brought onto the unit (a locker for storage will be provided). </w:t>
      </w:r>
    </w:p>
    <w:p w14:paraId="5069D7E8" w14:textId="1347AFAA" w:rsidR="00060C51" w:rsidRPr="009D5C7C" w:rsidRDefault="00060C51" w:rsidP="009D5C7C">
      <w:pPr>
        <w:rPr>
          <w:rFonts w:asciiTheme="minorHAnsi" w:hAnsiTheme="minorHAnsi" w:cstheme="minorHAnsi"/>
          <w:szCs w:val="24"/>
        </w:rPr>
      </w:pPr>
    </w:p>
    <w:p w14:paraId="4A71A949" w14:textId="77777777" w:rsidR="00B10AAF" w:rsidRDefault="00726019" w:rsidP="00594B5B">
      <w:pPr>
        <w:pStyle w:val="Heading2"/>
        <w:rPr>
          <w:rFonts w:asciiTheme="minorHAnsi" w:hAnsiTheme="minorHAnsi" w:cstheme="minorHAnsi"/>
          <w:szCs w:val="24"/>
        </w:rPr>
      </w:pPr>
      <w:bookmarkStart w:id="68" w:name="_Toc66890159"/>
      <w:r w:rsidRPr="009D5C7C">
        <w:rPr>
          <w:rFonts w:asciiTheme="minorHAnsi" w:hAnsiTheme="minorHAnsi" w:cstheme="minorHAnsi"/>
          <w:szCs w:val="24"/>
        </w:rPr>
        <w:t xml:space="preserve">5.2 </w:t>
      </w:r>
      <w:r w:rsidR="009B05B1">
        <w:rPr>
          <w:rFonts w:asciiTheme="minorHAnsi" w:hAnsiTheme="minorHAnsi" w:cstheme="minorHAnsi"/>
          <w:szCs w:val="24"/>
        </w:rPr>
        <w:t>Companion and Assistance Animals</w:t>
      </w:r>
      <w:bookmarkEnd w:id="68"/>
    </w:p>
    <w:p w14:paraId="463C8D4A" w14:textId="58D7AB8A" w:rsidR="00B10AAF" w:rsidRPr="00367FC6" w:rsidRDefault="00B10AAF" w:rsidP="00B10AAF">
      <w:pPr>
        <w:rPr>
          <w:rFonts w:asciiTheme="minorHAnsi" w:hAnsiTheme="minorHAnsi" w:cstheme="minorHAnsi"/>
          <w:color w:val="000000"/>
          <w:szCs w:val="24"/>
        </w:rPr>
      </w:pPr>
      <w:r>
        <w:t xml:space="preserve">Any proposed animal visits to the UCH campus (including AMHRU) must be discussed with the ADON. </w:t>
      </w:r>
      <w:r>
        <w:rPr>
          <w:rFonts w:asciiTheme="minorHAnsi" w:hAnsiTheme="minorHAnsi" w:cstheme="minorHAnsi"/>
          <w:color w:val="000000"/>
          <w:szCs w:val="24"/>
        </w:rPr>
        <w:t>T</w:t>
      </w:r>
      <w:r w:rsidRPr="009D5C7C">
        <w:rPr>
          <w:rFonts w:asciiTheme="minorHAnsi" w:hAnsiTheme="minorHAnsi" w:cstheme="minorHAnsi"/>
          <w:color w:val="000000"/>
          <w:szCs w:val="24"/>
        </w:rPr>
        <w:t>he impact on other admitted people, staff and visitors should also be considered</w:t>
      </w:r>
      <w:r>
        <w:rPr>
          <w:rFonts w:asciiTheme="minorHAnsi" w:hAnsiTheme="minorHAnsi" w:cstheme="minorHAnsi"/>
          <w:color w:val="000000"/>
          <w:szCs w:val="24"/>
        </w:rPr>
        <w:t xml:space="preserve"> as well as infection control guidelines. </w:t>
      </w:r>
      <w:r>
        <w:t xml:space="preserve">If a visit is deemed suitable, the animal’s credentials and / or registration documentations must be supplied to the ADON.  </w:t>
      </w:r>
    </w:p>
    <w:p w14:paraId="61CB1118" w14:textId="77777777" w:rsidR="00594B5B" w:rsidRDefault="00594B5B" w:rsidP="00594B5B">
      <w:pPr>
        <w:pStyle w:val="Heading2"/>
        <w:rPr>
          <w:rFonts w:asciiTheme="minorHAnsi" w:hAnsiTheme="minorHAnsi" w:cstheme="minorHAnsi"/>
          <w:b w:val="0"/>
          <w:bCs w:val="0"/>
          <w:szCs w:val="24"/>
        </w:rPr>
      </w:pPr>
    </w:p>
    <w:p w14:paraId="2F04211D" w14:textId="54B9BC0D" w:rsidR="009B05B1" w:rsidRDefault="009B05B1" w:rsidP="009B05B1">
      <w:r>
        <w:t>The following categories are recognized as potentially therapeutic and may be considered as part of a person</w:t>
      </w:r>
      <w:r w:rsidR="00594B5B">
        <w:t>’</w:t>
      </w:r>
      <w:r>
        <w:t>s recovery</w:t>
      </w:r>
      <w:r w:rsidR="009A09FF">
        <w:t>:</w:t>
      </w:r>
      <w:r>
        <w:t xml:space="preserve"> </w:t>
      </w:r>
    </w:p>
    <w:p w14:paraId="55A9299B" w14:textId="77777777" w:rsidR="009B05B1" w:rsidRDefault="009B05B1" w:rsidP="009B05B1"/>
    <w:p w14:paraId="03A64A18" w14:textId="77777777" w:rsidR="009B05B1" w:rsidRPr="00A240C0" w:rsidRDefault="009B05B1" w:rsidP="009B05B1">
      <w:pPr>
        <w:rPr>
          <w:i/>
          <w:iCs/>
        </w:rPr>
      </w:pPr>
      <w:r w:rsidRPr="00A240C0">
        <w:rPr>
          <w:i/>
          <w:iCs/>
        </w:rPr>
        <w:t xml:space="preserve">Assistance or Service Animals </w:t>
      </w:r>
    </w:p>
    <w:p w14:paraId="32AB0F26" w14:textId="1763D991" w:rsidR="009B05B1" w:rsidRDefault="009B05B1" w:rsidP="009B05B1">
      <w:r>
        <w:t xml:space="preserve">Assistance or service animal (usually a dog) is an animal that is trained to do work or perform tasks for the benefit of an individual with a disability, including a physical, sensory, psychiatric, intellectual, or other mental disability. Other species of animals, whether wild or domestic, trained or untrained, are not service animals for the purposes of this definition. The work or tasks performed by a service animal must be directly related to the handler´s disability. Examples of work or tasks include, but are not limited to:  </w:t>
      </w:r>
    </w:p>
    <w:p w14:paraId="734DA3FA" w14:textId="7E06DDC4" w:rsidR="009B05B1" w:rsidRDefault="009B05B1" w:rsidP="003F712C">
      <w:pPr>
        <w:pStyle w:val="ListBullet"/>
      </w:pPr>
      <w:r>
        <w:t xml:space="preserve">assisting people with impaired vision and impaired hearing </w:t>
      </w:r>
    </w:p>
    <w:p w14:paraId="6BFDA01A" w14:textId="2F5FA02A" w:rsidR="009B05B1" w:rsidRDefault="009B05B1" w:rsidP="003F712C">
      <w:pPr>
        <w:pStyle w:val="ListBullet"/>
      </w:pPr>
      <w:r>
        <w:t xml:space="preserve">providing non-violent protection or rescue work </w:t>
      </w:r>
    </w:p>
    <w:p w14:paraId="5AAC2D15" w14:textId="73A94266" w:rsidR="009B05B1" w:rsidRDefault="009B05B1" w:rsidP="003F712C">
      <w:pPr>
        <w:pStyle w:val="ListBullet"/>
      </w:pPr>
      <w:r>
        <w:t xml:space="preserve">assistance dogs to pull a wheelchair </w:t>
      </w:r>
    </w:p>
    <w:p w14:paraId="34C89BE2" w14:textId="2817A327" w:rsidR="009B05B1" w:rsidRDefault="009B05B1" w:rsidP="003F712C">
      <w:pPr>
        <w:pStyle w:val="ListBullet"/>
      </w:pPr>
      <w:r>
        <w:t xml:space="preserve">assisting an individual during a seizure </w:t>
      </w:r>
    </w:p>
    <w:p w14:paraId="190AF6D5" w14:textId="426060F1" w:rsidR="009B05B1" w:rsidRDefault="009B05B1" w:rsidP="003F712C">
      <w:pPr>
        <w:pStyle w:val="ListBullet"/>
      </w:pPr>
      <w:r>
        <w:t xml:space="preserve">alerting individuals to the presence of allergens </w:t>
      </w:r>
    </w:p>
    <w:p w14:paraId="668B9E28" w14:textId="24CD4C7E" w:rsidR="009B05B1" w:rsidRDefault="009B05B1" w:rsidP="003F712C">
      <w:pPr>
        <w:pStyle w:val="ListBullet"/>
      </w:pPr>
      <w:r>
        <w:t xml:space="preserve">retrieving items such as medicine or the telephone </w:t>
      </w:r>
    </w:p>
    <w:p w14:paraId="3AEE9EA5" w14:textId="55161B14" w:rsidR="009B05B1" w:rsidRDefault="009B05B1" w:rsidP="003F712C">
      <w:pPr>
        <w:pStyle w:val="ListBullet"/>
      </w:pPr>
      <w:r>
        <w:t xml:space="preserve">providing physical support and assistance with balance and stability to individuals with mobility disabilities </w:t>
      </w:r>
    </w:p>
    <w:p w14:paraId="36AA62E3" w14:textId="0FF99DFC" w:rsidR="009B05B1" w:rsidRDefault="009B05B1" w:rsidP="003F712C">
      <w:pPr>
        <w:pStyle w:val="ListBullet"/>
      </w:pPr>
      <w:r>
        <w:t xml:space="preserve">helping persons with psychiatric or neurological disabilities by preventing or interrupting impulsive or destructive behaviours. </w:t>
      </w:r>
    </w:p>
    <w:p w14:paraId="13AE69F7" w14:textId="77777777" w:rsidR="009B05B1" w:rsidRDefault="009B05B1" w:rsidP="009B05B1"/>
    <w:p w14:paraId="5ADA5F66" w14:textId="068ABE2D" w:rsidR="009B05B1" w:rsidRPr="00A240C0" w:rsidRDefault="009B05B1" w:rsidP="009B05B1">
      <w:pPr>
        <w:rPr>
          <w:i/>
          <w:iCs/>
        </w:rPr>
      </w:pPr>
      <w:r>
        <w:t xml:space="preserve"> </w:t>
      </w:r>
      <w:r w:rsidRPr="00A240C0">
        <w:rPr>
          <w:i/>
          <w:iCs/>
        </w:rPr>
        <w:t xml:space="preserve">Animal Assisted Therapy  </w:t>
      </w:r>
    </w:p>
    <w:p w14:paraId="41A07BE7" w14:textId="79C49435" w:rsidR="009B05B1" w:rsidRDefault="009B05B1" w:rsidP="009B05B1">
      <w:r>
        <w:t xml:space="preserve">This is a structured mode of tailored individual therapy run under professional supervision with animals trained for the role. Such programs are designed to improve the physical, social, emotional and/or cognitive functioning of the </w:t>
      </w:r>
      <w:r w:rsidR="00A14B0E">
        <w:t>person</w:t>
      </w:r>
      <w:r>
        <w:t xml:space="preserve">, as well as providing educational and motivational effectiveness for participants. The therapy can be delivered to individuals or groups undertaking structured rehabilitation and recovery programs to improve strength, range of motions, balance, memory, speech and interaction. </w:t>
      </w:r>
    </w:p>
    <w:p w14:paraId="6CD1E2C4" w14:textId="77777777" w:rsidR="009B05B1" w:rsidRDefault="009B05B1" w:rsidP="009B05B1">
      <w:r>
        <w:t xml:space="preserve"> </w:t>
      </w:r>
    </w:p>
    <w:p w14:paraId="0F21EE22" w14:textId="77777777" w:rsidR="009B05B1" w:rsidRPr="00A240C0" w:rsidRDefault="009B05B1" w:rsidP="009B05B1">
      <w:pPr>
        <w:rPr>
          <w:i/>
          <w:iCs/>
        </w:rPr>
      </w:pPr>
      <w:r w:rsidRPr="00A240C0">
        <w:rPr>
          <w:i/>
          <w:iCs/>
        </w:rPr>
        <w:t xml:space="preserve">Pets as Therapy </w:t>
      </w:r>
    </w:p>
    <w:p w14:paraId="44BE13CD" w14:textId="53E07C69" w:rsidR="009B05B1" w:rsidRDefault="009B05B1" w:rsidP="009B05B1">
      <w:r>
        <w:t>This category refers to more casual ‘</w:t>
      </w:r>
      <w:r w:rsidRPr="00A240C0">
        <w:rPr>
          <w:i/>
          <w:iCs/>
        </w:rPr>
        <w:t>meet and greet’</w:t>
      </w:r>
      <w:r>
        <w:t xml:space="preserve"> activities that involves animals and handlers visiting </w:t>
      </w:r>
      <w:r w:rsidR="00A14B0E">
        <w:t>people</w:t>
      </w:r>
      <w:r>
        <w:t xml:space="preserve"> and their families at the bedside or in common areas. Specially trained volunteers, or professionals, with animals that meet specific criteria, deliver these </w:t>
      </w:r>
      <w:r>
        <w:lastRenderedPageBreak/>
        <w:t xml:space="preserve">more casual visitation programs designed to reduce anxiety, increase tactile contact, improve self-esteem and stimulate interaction. </w:t>
      </w:r>
    </w:p>
    <w:p w14:paraId="6642C4A3" w14:textId="2A7E9548" w:rsidR="009A09FF" w:rsidRDefault="009A09FF" w:rsidP="009B05B1"/>
    <w:p w14:paraId="6DB34698" w14:textId="5D8B8824" w:rsidR="009A09FF" w:rsidRPr="009D5C7C" w:rsidRDefault="009A09FF" w:rsidP="009A09FF">
      <w:pPr>
        <w:rPr>
          <w:rFonts w:asciiTheme="minorHAnsi" w:hAnsiTheme="minorHAnsi" w:cstheme="minorHAnsi"/>
          <w:color w:val="000000"/>
          <w:szCs w:val="24"/>
        </w:rPr>
      </w:pPr>
      <w:r w:rsidRPr="009D5C7C">
        <w:rPr>
          <w:rFonts w:asciiTheme="minorHAnsi" w:hAnsiTheme="minorHAnsi" w:cstheme="minorHAnsi"/>
          <w:color w:val="000000"/>
          <w:szCs w:val="24"/>
        </w:rPr>
        <w:t xml:space="preserve">Pet Therapy is an approved therapeutic activity on AMHRU. The animals used in the therapy program are compliant with CHS </w:t>
      </w:r>
      <w:r w:rsidR="003F712C">
        <w:rPr>
          <w:rFonts w:asciiTheme="minorHAnsi" w:hAnsiTheme="minorHAnsi" w:cstheme="minorHAnsi"/>
          <w:color w:val="000000"/>
          <w:szCs w:val="24"/>
        </w:rPr>
        <w:t xml:space="preserve">Infection Prevention and Control - </w:t>
      </w:r>
      <w:r w:rsidRPr="009D5C7C">
        <w:rPr>
          <w:rFonts w:asciiTheme="minorHAnsi" w:hAnsiTheme="minorHAnsi" w:cstheme="minorHAnsi"/>
          <w:color w:val="000000"/>
          <w:szCs w:val="24"/>
        </w:rPr>
        <w:t xml:space="preserve">Healthcare Associated Infections </w:t>
      </w:r>
      <w:r w:rsidR="003F712C">
        <w:rPr>
          <w:rFonts w:asciiTheme="minorHAnsi" w:hAnsiTheme="minorHAnsi" w:cstheme="minorHAnsi"/>
          <w:color w:val="000000"/>
          <w:szCs w:val="24"/>
        </w:rPr>
        <w:t xml:space="preserve">Procedure </w:t>
      </w:r>
      <w:r w:rsidRPr="009D5C7C">
        <w:rPr>
          <w:rFonts w:asciiTheme="minorHAnsi" w:hAnsiTheme="minorHAnsi" w:cstheme="minorHAnsi"/>
          <w:color w:val="000000"/>
          <w:szCs w:val="24"/>
        </w:rPr>
        <w:t>and their use is monitored by the clinical team.</w:t>
      </w:r>
    </w:p>
    <w:p w14:paraId="68665D85" w14:textId="77777777" w:rsidR="009B05B1" w:rsidRDefault="009B05B1" w:rsidP="009B05B1"/>
    <w:p w14:paraId="47B27825" w14:textId="77777777" w:rsidR="009B05B1" w:rsidRPr="00A240C0" w:rsidRDefault="009B05B1" w:rsidP="009B05B1">
      <w:pPr>
        <w:rPr>
          <w:i/>
          <w:iCs/>
        </w:rPr>
      </w:pPr>
      <w:r w:rsidRPr="00A240C0">
        <w:rPr>
          <w:i/>
          <w:iCs/>
        </w:rPr>
        <w:t xml:space="preserve">Companion Animal </w:t>
      </w:r>
    </w:p>
    <w:p w14:paraId="5040AC12" w14:textId="33944F0F" w:rsidR="009B05B1" w:rsidRDefault="009B05B1" w:rsidP="009B05B1">
      <w:r>
        <w:t>Companion animals are usually domesticated animals who have some training and acceptable behaviour for human/animal interaction.</w:t>
      </w:r>
      <w:r w:rsidR="00876C2B">
        <w:t xml:space="preserve"> Companion animals must be registered as per the Companion Animals Act 1988 and be able to validate registration on request.</w:t>
      </w:r>
    </w:p>
    <w:p w14:paraId="0B43AED9" w14:textId="77777777" w:rsidR="009B05B1" w:rsidRPr="00A240C0" w:rsidRDefault="009B05B1" w:rsidP="00A240C0"/>
    <w:p w14:paraId="412534B1" w14:textId="752FEB01" w:rsidR="00021595" w:rsidRPr="009D5C7C" w:rsidRDefault="001463F3" w:rsidP="009D5C7C">
      <w:pPr>
        <w:pStyle w:val="Heading2"/>
        <w:rPr>
          <w:rFonts w:asciiTheme="minorHAnsi" w:hAnsiTheme="minorHAnsi" w:cstheme="minorHAnsi"/>
          <w:szCs w:val="24"/>
        </w:rPr>
      </w:pPr>
      <w:bookmarkStart w:id="69" w:name="_Toc66890160"/>
      <w:r w:rsidRPr="009D5C7C">
        <w:rPr>
          <w:rFonts w:asciiTheme="minorHAnsi" w:hAnsiTheme="minorHAnsi" w:cstheme="minorHAnsi"/>
          <w:szCs w:val="24"/>
        </w:rPr>
        <w:t>5</w:t>
      </w:r>
      <w:r w:rsidR="00021595" w:rsidRPr="009D5C7C">
        <w:rPr>
          <w:rFonts w:asciiTheme="minorHAnsi" w:hAnsiTheme="minorHAnsi" w:cstheme="minorHAnsi"/>
          <w:szCs w:val="24"/>
        </w:rPr>
        <w:t>.</w:t>
      </w:r>
      <w:r w:rsidR="00726019" w:rsidRPr="009D5C7C">
        <w:rPr>
          <w:rFonts w:asciiTheme="minorHAnsi" w:hAnsiTheme="minorHAnsi" w:cstheme="minorHAnsi"/>
          <w:szCs w:val="24"/>
        </w:rPr>
        <w:t>3</w:t>
      </w:r>
      <w:r w:rsidR="00021595" w:rsidRPr="009D5C7C">
        <w:rPr>
          <w:rFonts w:asciiTheme="minorHAnsi" w:hAnsiTheme="minorHAnsi" w:cstheme="minorHAnsi"/>
          <w:szCs w:val="24"/>
        </w:rPr>
        <w:t xml:space="preserve"> Valuable Belongings</w:t>
      </w:r>
      <w:bookmarkEnd w:id="69"/>
    </w:p>
    <w:p w14:paraId="47D34FDF" w14:textId="67657EC8" w:rsidR="00E60E5F" w:rsidRPr="009D5C7C" w:rsidRDefault="00E60E5F" w:rsidP="009D5C7C">
      <w:pPr>
        <w:rPr>
          <w:rFonts w:asciiTheme="minorHAnsi" w:hAnsiTheme="minorHAnsi" w:cstheme="minorHAnsi"/>
          <w:szCs w:val="24"/>
        </w:rPr>
      </w:pPr>
      <w:r w:rsidRPr="009D5C7C">
        <w:rPr>
          <w:rFonts w:asciiTheme="minorHAnsi" w:hAnsiTheme="minorHAnsi" w:cstheme="minorHAnsi"/>
          <w:szCs w:val="24"/>
        </w:rPr>
        <w:t xml:space="preserve">On admission, a person’s valuables </w:t>
      </w:r>
      <w:r w:rsidRPr="009D5C7C">
        <w:rPr>
          <w:rFonts w:asciiTheme="minorHAnsi" w:hAnsiTheme="minorHAnsi" w:cstheme="minorHAnsi"/>
          <w:szCs w:val="24"/>
          <w:lang w:eastAsia="en-AU"/>
        </w:rPr>
        <w:t>must be recorded on the</w:t>
      </w:r>
      <w:r w:rsidRPr="009D5C7C">
        <w:rPr>
          <w:rFonts w:asciiTheme="minorHAnsi" w:hAnsiTheme="minorHAnsi" w:cstheme="minorHAnsi"/>
          <w:szCs w:val="24"/>
        </w:rPr>
        <w:t xml:space="preserve"> </w:t>
      </w:r>
      <w:r w:rsidRPr="009D5C7C">
        <w:rPr>
          <w:rFonts w:asciiTheme="minorHAnsi" w:hAnsiTheme="minorHAnsi" w:cstheme="minorHAnsi"/>
          <w:i/>
          <w:szCs w:val="24"/>
        </w:rPr>
        <w:t xml:space="preserve">Consumers clothing, property and valuables form </w:t>
      </w:r>
      <w:r w:rsidRPr="009D5C7C">
        <w:rPr>
          <w:rFonts w:asciiTheme="minorHAnsi" w:hAnsiTheme="minorHAnsi" w:cstheme="minorHAnsi"/>
          <w:szCs w:val="24"/>
          <w:lang w:eastAsia="en-AU"/>
        </w:rPr>
        <w:t xml:space="preserve">and a copy </w:t>
      </w:r>
      <w:r w:rsidRPr="009D5C7C">
        <w:rPr>
          <w:rFonts w:asciiTheme="minorHAnsi" w:hAnsiTheme="minorHAnsi" w:cstheme="minorHAnsi"/>
          <w:szCs w:val="24"/>
        </w:rPr>
        <w:t>will be provided to the person for the person to retain. The admitting nurse is to ensure that the person accept</w:t>
      </w:r>
      <w:r w:rsidR="00D72773">
        <w:rPr>
          <w:rFonts w:asciiTheme="minorHAnsi" w:hAnsiTheme="minorHAnsi" w:cstheme="minorHAnsi"/>
          <w:szCs w:val="24"/>
        </w:rPr>
        <w:t>ing</w:t>
      </w:r>
      <w:r w:rsidRPr="009D5C7C">
        <w:rPr>
          <w:rFonts w:asciiTheme="minorHAnsi" w:hAnsiTheme="minorHAnsi" w:cstheme="minorHAnsi"/>
          <w:szCs w:val="24"/>
        </w:rPr>
        <w:t xml:space="preserve"> responsibility for their items in AMHRU. This form is placed in the person’s clinical file</w:t>
      </w:r>
      <w:r w:rsidR="001E6C80" w:rsidRPr="009D5C7C">
        <w:rPr>
          <w:rFonts w:asciiTheme="minorHAnsi" w:hAnsiTheme="minorHAnsi" w:cstheme="minorHAnsi"/>
          <w:szCs w:val="24"/>
        </w:rPr>
        <w:t xml:space="preserve"> </w:t>
      </w:r>
      <w:r w:rsidR="00942023" w:rsidRPr="009D5C7C">
        <w:rPr>
          <w:rFonts w:asciiTheme="minorHAnsi" w:hAnsiTheme="minorHAnsi" w:cstheme="minorHAnsi"/>
          <w:szCs w:val="24"/>
        </w:rPr>
        <w:t>(</w:t>
      </w:r>
      <w:r w:rsidR="001E6C80" w:rsidRPr="009D5C7C">
        <w:rPr>
          <w:rFonts w:asciiTheme="minorHAnsi" w:hAnsiTheme="minorHAnsi" w:cstheme="minorHAnsi"/>
          <w:szCs w:val="24"/>
        </w:rPr>
        <w:t>see admitting nurse’s duties)</w:t>
      </w:r>
      <w:r w:rsidR="00AF3E6C">
        <w:rPr>
          <w:rFonts w:asciiTheme="minorHAnsi" w:hAnsiTheme="minorHAnsi" w:cstheme="minorHAnsi"/>
          <w:szCs w:val="24"/>
        </w:rPr>
        <w:t>.</w:t>
      </w:r>
    </w:p>
    <w:p w14:paraId="10AC092A" w14:textId="77777777" w:rsidR="00431131" w:rsidRPr="009D5C7C" w:rsidRDefault="00431131" w:rsidP="009D5C7C">
      <w:pPr>
        <w:rPr>
          <w:rFonts w:asciiTheme="minorHAnsi" w:hAnsiTheme="minorHAnsi" w:cstheme="minorHAnsi"/>
          <w:szCs w:val="24"/>
        </w:rPr>
      </w:pPr>
    </w:p>
    <w:p w14:paraId="4768AA98" w14:textId="2211CE37" w:rsidR="008367DD" w:rsidRPr="009D5C7C" w:rsidRDefault="00431131" w:rsidP="009D5C7C">
      <w:pPr>
        <w:rPr>
          <w:rFonts w:asciiTheme="minorHAnsi" w:hAnsiTheme="minorHAnsi" w:cstheme="minorHAnsi"/>
          <w:szCs w:val="24"/>
          <w:lang w:eastAsia="en-AU"/>
        </w:rPr>
      </w:pPr>
      <w:r w:rsidRPr="009D5C7C">
        <w:rPr>
          <w:rFonts w:asciiTheme="minorHAnsi" w:hAnsiTheme="minorHAnsi" w:cstheme="minorHAnsi"/>
          <w:szCs w:val="24"/>
        </w:rPr>
        <w:t xml:space="preserve">AMHRU has a holding room where each bedroom has allocated shelf space for bulky goods.  </w:t>
      </w:r>
      <w:r w:rsidR="00E60E5F" w:rsidRPr="009D5C7C">
        <w:rPr>
          <w:rFonts w:asciiTheme="minorHAnsi" w:hAnsiTheme="minorHAnsi" w:cstheme="minorHAnsi"/>
          <w:szCs w:val="24"/>
          <w:lang w:eastAsia="en-AU"/>
        </w:rPr>
        <w:t>Where possible the person should be encouraged to return any valuables</w:t>
      </w:r>
      <w:r w:rsidR="007E5E97">
        <w:rPr>
          <w:rFonts w:asciiTheme="minorHAnsi" w:hAnsiTheme="minorHAnsi" w:cstheme="minorHAnsi"/>
          <w:szCs w:val="24"/>
          <w:lang w:eastAsia="en-AU"/>
        </w:rPr>
        <w:t>,</w:t>
      </w:r>
      <w:r w:rsidR="00E60E5F" w:rsidRPr="009D5C7C">
        <w:rPr>
          <w:rFonts w:asciiTheme="minorHAnsi" w:hAnsiTheme="minorHAnsi" w:cstheme="minorHAnsi"/>
          <w:szCs w:val="24"/>
          <w:lang w:eastAsia="en-AU"/>
        </w:rPr>
        <w:t xml:space="preserve"> e.g. jewellery, large amounts of cash to a family member or carer. </w:t>
      </w:r>
      <w:r w:rsidR="008367DD" w:rsidRPr="009D5C7C">
        <w:rPr>
          <w:rFonts w:asciiTheme="minorHAnsi" w:hAnsiTheme="minorHAnsi" w:cstheme="minorHAnsi"/>
          <w:szCs w:val="24"/>
          <w:lang w:eastAsia="en-AU"/>
        </w:rPr>
        <w:t>Excessive belonging</w:t>
      </w:r>
      <w:r w:rsidR="00D041FD" w:rsidRPr="009D5C7C">
        <w:rPr>
          <w:rFonts w:asciiTheme="minorHAnsi" w:hAnsiTheme="minorHAnsi" w:cstheme="minorHAnsi"/>
          <w:szCs w:val="24"/>
          <w:lang w:eastAsia="en-AU"/>
        </w:rPr>
        <w:t>s</w:t>
      </w:r>
      <w:r w:rsidR="008367DD" w:rsidRPr="009D5C7C">
        <w:rPr>
          <w:rFonts w:asciiTheme="minorHAnsi" w:hAnsiTheme="minorHAnsi" w:cstheme="minorHAnsi"/>
          <w:szCs w:val="24"/>
          <w:lang w:eastAsia="en-AU"/>
        </w:rPr>
        <w:t xml:space="preserve"> should also be returned so as not to create a work health safety or infection control issue. The CNC will liaise with people about what volume and sorts of items can be kept in a person’s bedroom. </w:t>
      </w:r>
    </w:p>
    <w:p w14:paraId="1205A5C9" w14:textId="15656D2D" w:rsidR="00431131" w:rsidRPr="009D5C7C" w:rsidRDefault="00431131" w:rsidP="009D5C7C">
      <w:pPr>
        <w:rPr>
          <w:rFonts w:asciiTheme="minorHAnsi" w:hAnsiTheme="minorHAnsi" w:cstheme="minorHAnsi"/>
          <w:szCs w:val="24"/>
          <w:lang w:eastAsia="en-AU"/>
        </w:rPr>
      </w:pPr>
    </w:p>
    <w:p w14:paraId="7DB5C1B2" w14:textId="29730CEC" w:rsidR="00E60E5F" w:rsidRPr="009D5C7C" w:rsidRDefault="00E60E5F" w:rsidP="009D5C7C">
      <w:pPr>
        <w:rPr>
          <w:rFonts w:asciiTheme="minorHAnsi" w:hAnsiTheme="minorHAnsi" w:cstheme="minorHAnsi"/>
          <w:szCs w:val="24"/>
        </w:rPr>
      </w:pPr>
      <w:r w:rsidRPr="009D5C7C">
        <w:rPr>
          <w:rFonts w:asciiTheme="minorHAnsi" w:hAnsiTheme="minorHAnsi" w:cstheme="minorHAnsi"/>
          <w:szCs w:val="24"/>
        </w:rPr>
        <w:t xml:space="preserve">If items are removed for safekeeping, staff must </w:t>
      </w:r>
      <w:r w:rsidR="00876C2B">
        <w:rPr>
          <w:rFonts w:asciiTheme="minorHAnsi" w:hAnsiTheme="minorHAnsi" w:cstheme="minorHAnsi"/>
          <w:szCs w:val="24"/>
        </w:rPr>
        <w:t>telephone</w:t>
      </w:r>
      <w:r w:rsidR="00876C2B" w:rsidRPr="009D5C7C">
        <w:rPr>
          <w:rFonts w:asciiTheme="minorHAnsi" w:hAnsiTheme="minorHAnsi" w:cstheme="minorHAnsi"/>
          <w:szCs w:val="24"/>
        </w:rPr>
        <w:t xml:space="preserve"> </w:t>
      </w:r>
      <w:r w:rsidRPr="009D5C7C">
        <w:rPr>
          <w:rFonts w:asciiTheme="minorHAnsi" w:hAnsiTheme="minorHAnsi" w:cstheme="minorHAnsi"/>
          <w:szCs w:val="24"/>
        </w:rPr>
        <w:t xml:space="preserve">UCH security. Security will bring to the unit a green valuables bag and the </w:t>
      </w:r>
      <w:r w:rsidRPr="009D5C7C">
        <w:rPr>
          <w:rFonts w:asciiTheme="minorHAnsi" w:hAnsiTheme="minorHAnsi" w:cstheme="minorHAnsi"/>
          <w:i/>
          <w:szCs w:val="24"/>
        </w:rPr>
        <w:t>Patient Valuable Receipt and Transaction</w:t>
      </w:r>
      <w:r w:rsidRPr="009D5C7C">
        <w:rPr>
          <w:rFonts w:asciiTheme="minorHAnsi" w:hAnsiTheme="minorHAnsi" w:cstheme="minorHAnsi"/>
          <w:szCs w:val="24"/>
        </w:rPr>
        <w:t xml:space="preserve"> </w:t>
      </w:r>
      <w:r w:rsidRPr="009D5C7C">
        <w:rPr>
          <w:rFonts w:asciiTheme="minorHAnsi" w:hAnsiTheme="minorHAnsi" w:cstheme="minorHAnsi"/>
          <w:i/>
          <w:szCs w:val="24"/>
        </w:rPr>
        <w:t>Record</w:t>
      </w:r>
      <w:r w:rsidRPr="009D5C7C">
        <w:rPr>
          <w:rFonts w:asciiTheme="minorHAnsi" w:hAnsiTheme="minorHAnsi" w:cstheme="minorHAnsi"/>
          <w:szCs w:val="24"/>
        </w:rPr>
        <w:t xml:space="preserve"> book. The valuables will be placed in the green bag in front of the person and nurse and then sealed with a numbered seal. The bag number and seal number are recorded in the </w:t>
      </w:r>
      <w:r w:rsidRPr="009D5C7C">
        <w:rPr>
          <w:rFonts w:asciiTheme="minorHAnsi" w:hAnsiTheme="minorHAnsi" w:cstheme="minorHAnsi"/>
          <w:i/>
          <w:szCs w:val="24"/>
        </w:rPr>
        <w:t>Patient Valuable Receipt and Transaction</w:t>
      </w:r>
      <w:r w:rsidRPr="009D5C7C">
        <w:rPr>
          <w:rFonts w:asciiTheme="minorHAnsi" w:hAnsiTheme="minorHAnsi" w:cstheme="minorHAnsi"/>
          <w:szCs w:val="24"/>
        </w:rPr>
        <w:t xml:space="preserve"> </w:t>
      </w:r>
      <w:r w:rsidRPr="009D5C7C">
        <w:rPr>
          <w:rFonts w:asciiTheme="minorHAnsi" w:hAnsiTheme="minorHAnsi" w:cstheme="minorHAnsi"/>
          <w:i/>
          <w:szCs w:val="24"/>
        </w:rPr>
        <w:t>Record</w:t>
      </w:r>
      <w:r w:rsidRPr="009D5C7C">
        <w:rPr>
          <w:rFonts w:asciiTheme="minorHAnsi" w:hAnsiTheme="minorHAnsi" w:cstheme="minorHAnsi"/>
          <w:szCs w:val="24"/>
        </w:rPr>
        <w:t>. The white and pink copies are placed in the clear window in the front of the bag, the person is given the green copy</w:t>
      </w:r>
      <w:r w:rsidR="00C55E5A">
        <w:rPr>
          <w:rFonts w:asciiTheme="minorHAnsi" w:hAnsiTheme="minorHAnsi" w:cstheme="minorHAnsi"/>
          <w:szCs w:val="24"/>
        </w:rPr>
        <w:t>,</w:t>
      </w:r>
      <w:r w:rsidRPr="009D5C7C">
        <w:rPr>
          <w:rFonts w:asciiTheme="minorHAnsi" w:hAnsiTheme="minorHAnsi" w:cstheme="minorHAnsi"/>
          <w:szCs w:val="24"/>
        </w:rPr>
        <w:t xml:space="preserve"> and the yellow copy remains in the book. An objective description of items to be used when documenting belongings</w:t>
      </w:r>
      <w:r w:rsidR="00C55E5A">
        <w:rPr>
          <w:rFonts w:asciiTheme="minorHAnsi" w:hAnsiTheme="minorHAnsi" w:cstheme="minorHAnsi"/>
          <w:szCs w:val="24"/>
        </w:rPr>
        <w:t>,</w:t>
      </w:r>
      <w:r w:rsidRPr="009D5C7C">
        <w:rPr>
          <w:rFonts w:asciiTheme="minorHAnsi" w:hAnsiTheme="minorHAnsi" w:cstheme="minorHAnsi"/>
          <w:szCs w:val="24"/>
        </w:rPr>
        <w:t xml:space="preserve"> i.e. “yellow metal ring”.</w:t>
      </w:r>
    </w:p>
    <w:p w14:paraId="40D4B3EA" w14:textId="77777777" w:rsidR="00E60E5F" w:rsidRPr="009D5C7C" w:rsidRDefault="00E60E5F" w:rsidP="009D5C7C">
      <w:pPr>
        <w:rPr>
          <w:rFonts w:asciiTheme="minorHAnsi" w:hAnsiTheme="minorHAnsi" w:cstheme="minorHAnsi"/>
          <w:szCs w:val="24"/>
        </w:rPr>
      </w:pPr>
    </w:p>
    <w:p w14:paraId="3B06E15D" w14:textId="77777777" w:rsidR="00E60E5F" w:rsidRPr="009D5C7C" w:rsidRDefault="00E60E5F" w:rsidP="009D5C7C">
      <w:pPr>
        <w:rPr>
          <w:rFonts w:asciiTheme="minorHAnsi" w:hAnsiTheme="minorHAnsi" w:cstheme="minorHAnsi"/>
          <w:szCs w:val="24"/>
        </w:rPr>
      </w:pPr>
      <w:r w:rsidRPr="009D5C7C">
        <w:rPr>
          <w:rFonts w:asciiTheme="minorHAnsi" w:hAnsiTheme="minorHAnsi" w:cstheme="minorHAnsi"/>
          <w:szCs w:val="24"/>
        </w:rPr>
        <w:t xml:space="preserve">The bag and receipt are taken to the security office to be stored in the hospital safe. The person </w:t>
      </w:r>
      <w:r w:rsidR="006A78CC" w:rsidRPr="009D5C7C">
        <w:rPr>
          <w:rFonts w:asciiTheme="minorHAnsi" w:hAnsiTheme="minorHAnsi" w:cstheme="minorHAnsi"/>
          <w:szCs w:val="24"/>
        </w:rPr>
        <w:t>can</w:t>
      </w:r>
      <w:r w:rsidRPr="009D5C7C">
        <w:rPr>
          <w:rFonts w:asciiTheme="minorHAnsi" w:hAnsiTheme="minorHAnsi" w:cstheme="minorHAnsi"/>
          <w:szCs w:val="24"/>
        </w:rPr>
        <w:t xml:space="preserve"> accompany the bag and security</w:t>
      </w:r>
      <w:r w:rsidR="006A78CC" w:rsidRPr="009D5C7C">
        <w:rPr>
          <w:rFonts w:asciiTheme="minorHAnsi" w:hAnsiTheme="minorHAnsi" w:cstheme="minorHAnsi"/>
          <w:szCs w:val="24"/>
        </w:rPr>
        <w:t xml:space="preserve"> staff</w:t>
      </w:r>
      <w:r w:rsidRPr="009D5C7C">
        <w:rPr>
          <w:rFonts w:asciiTheme="minorHAnsi" w:hAnsiTheme="minorHAnsi" w:cstheme="minorHAnsi"/>
          <w:szCs w:val="24"/>
        </w:rPr>
        <w:t xml:space="preserve"> with the nurse. The bag is placed in the hospital safe and a record of the receipt of the bag is recorded in </w:t>
      </w:r>
      <w:r w:rsidRPr="009D5C7C">
        <w:rPr>
          <w:rFonts w:asciiTheme="minorHAnsi" w:hAnsiTheme="minorHAnsi" w:cstheme="minorHAnsi"/>
          <w:i/>
          <w:szCs w:val="24"/>
        </w:rPr>
        <w:t>the Patient’s Valuables Register</w:t>
      </w:r>
      <w:r w:rsidRPr="009D5C7C">
        <w:rPr>
          <w:rFonts w:asciiTheme="minorHAnsi" w:hAnsiTheme="minorHAnsi" w:cstheme="minorHAnsi"/>
          <w:szCs w:val="24"/>
        </w:rPr>
        <w:t xml:space="preserve"> which is signed by Security.</w:t>
      </w:r>
    </w:p>
    <w:p w14:paraId="12007FF5" w14:textId="77777777" w:rsidR="00E60E5F" w:rsidRPr="009D5C7C" w:rsidRDefault="00E60E5F" w:rsidP="009D5C7C">
      <w:pPr>
        <w:rPr>
          <w:rFonts w:asciiTheme="minorHAnsi" w:hAnsiTheme="minorHAnsi" w:cstheme="minorHAnsi"/>
          <w:szCs w:val="24"/>
        </w:rPr>
      </w:pPr>
    </w:p>
    <w:p w14:paraId="3839A54F" w14:textId="77777777" w:rsidR="00E60E5F" w:rsidRPr="009D5C7C" w:rsidRDefault="00E60E5F" w:rsidP="009D5C7C">
      <w:pPr>
        <w:rPr>
          <w:rFonts w:asciiTheme="minorHAnsi" w:hAnsiTheme="minorHAnsi" w:cstheme="minorHAnsi"/>
          <w:szCs w:val="24"/>
        </w:rPr>
      </w:pPr>
      <w:r w:rsidRPr="009D5C7C">
        <w:rPr>
          <w:rFonts w:asciiTheme="minorHAnsi" w:hAnsiTheme="minorHAnsi" w:cstheme="minorHAnsi"/>
          <w:szCs w:val="24"/>
        </w:rPr>
        <w:t xml:space="preserve">Outside of business hours, the after-hours hospital manager </w:t>
      </w:r>
      <w:r w:rsidR="001A59D1" w:rsidRPr="009D5C7C">
        <w:rPr>
          <w:rFonts w:asciiTheme="minorHAnsi" w:hAnsiTheme="minorHAnsi" w:cstheme="minorHAnsi"/>
          <w:szCs w:val="24"/>
        </w:rPr>
        <w:t xml:space="preserve">(AHHM) </w:t>
      </w:r>
      <w:r w:rsidRPr="009D5C7C">
        <w:rPr>
          <w:rFonts w:asciiTheme="minorHAnsi" w:hAnsiTheme="minorHAnsi" w:cstheme="minorHAnsi"/>
          <w:szCs w:val="24"/>
        </w:rPr>
        <w:t xml:space="preserve">can be paged to request assistance with accessing and transferring items to the hospital safe. </w:t>
      </w:r>
    </w:p>
    <w:p w14:paraId="1687903C" w14:textId="77777777" w:rsidR="00E60E5F" w:rsidRPr="009D5C7C" w:rsidRDefault="00E60E5F" w:rsidP="009D5C7C">
      <w:pPr>
        <w:rPr>
          <w:rFonts w:asciiTheme="minorHAnsi" w:hAnsiTheme="minorHAnsi" w:cstheme="minorHAnsi"/>
          <w:szCs w:val="24"/>
        </w:rPr>
      </w:pPr>
    </w:p>
    <w:p w14:paraId="69B4FAAD" w14:textId="2376E53D" w:rsidR="00E60E5F" w:rsidRPr="009D5C7C" w:rsidRDefault="00E60E5F" w:rsidP="009D5C7C">
      <w:pPr>
        <w:rPr>
          <w:rFonts w:asciiTheme="minorHAnsi" w:hAnsiTheme="minorHAnsi" w:cstheme="minorHAnsi"/>
          <w:szCs w:val="24"/>
        </w:rPr>
      </w:pPr>
      <w:r w:rsidRPr="009D5C7C">
        <w:rPr>
          <w:rFonts w:asciiTheme="minorHAnsi" w:hAnsiTheme="minorHAnsi" w:cstheme="minorHAnsi"/>
          <w:szCs w:val="24"/>
        </w:rPr>
        <w:t xml:space="preserve">Electronic equipment brought into the unit has to be </w:t>
      </w:r>
      <w:r w:rsidR="00876C2B">
        <w:rPr>
          <w:rFonts w:asciiTheme="minorHAnsi" w:hAnsiTheme="minorHAnsi" w:cstheme="minorHAnsi"/>
          <w:szCs w:val="24"/>
        </w:rPr>
        <w:t xml:space="preserve">entered on a person’s property form and </w:t>
      </w:r>
      <w:r w:rsidRPr="009D5C7C">
        <w:rPr>
          <w:rFonts w:asciiTheme="minorHAnsi" w:hAnsiTheme="minorHAnsi" w:cstheme="minorHAnsi"/>
          <w:szCs w:val="24"/>
        </w:rPr>
        <w:t>signed for</w:t>
      </w:r>
      <w:r w:rsidR="00876C2B">
        <w:rPr>
          <w:rFonts w:asciiTheme="minorHAnsi" w:hAnsiTheme="minorHAnsi" w:cstheme="minorHAnsi"/>
          <w:szCs w:val="24"/>
        </w:rPr>
        <w:t>. This</w:t>
      </w:r>
      <w:r w:rsidRPr="009D5C7C">
        <w:rPr>
          <w:rFonts w:asciiTheme="minorHAnsi" w:hAnsiTheme="minorHAnsi" w:cstheme="minorHAnsi"/>
          <w:szCs w:val="24"/>
        </w:rPr>
        <w:t xml:space="preserve"> </w:t>
      </w:r>
      <w:r w:rsidR="00876C2B">
        <w:rPr>
          <w:rFonts w:asciiTheme="minorHAnsi" w:hAnsiTheme="minorHAnsi" w:cstheme="minorHAnsi"/>
          <w:szCs w:val="24"/>
        </w:rPr>
        <w:t xml:space="preserve">indicates </w:t>
      </w:r>
      <w:r w:rsidRPr="009D5C7C">
        <w:rPr>
          <w:rFonts w:asciiTheme="minorHAnsi" w:hAnsiTheme="minorHAnsi" w:cstheme="minorHAnsi"/>
          <w:szCs w:val="24"/>
        </w:rPr>
        <w:t xml:space="preserve">that the person accepts responsibility for it while they are admitted to the unit. All electrical items brought into the AMHRU must </w:t>
      </w:r>
      <w:r w:rsidR="00876C2B">
        <w:rPr>
          <w:rFonts w:asciiTheme="minorHAnsi" w:hAnsiTheme="minorHAnsi" w:cstheme="minorHAnsi"/>
          <w:szCs w:val="24"/>
        </w:rPr>
        <w:t>be</w:t>
      </w:r>
      <w:r w:rsidR="00876C2B" w:rsidRPr="009D5C7C">
        <w:rPr>
          <w:rFonts w:asciiTheme="minorHAnsi" w:hAnsiTheme="minorHAnsi" w:cstheme="minorHAnsi"/>
          <w:szCs w:val="24"/>
        </w:rPr>
        <w:t xml:space="preserve"> </w:t>
      </w:r>
      <w:r w:rsidRPr="009D5C7C">
        <w:rPr>
          <w:rFonts w:asciiTheme="minorHAnsi" w:hAnsiTheme="minorHAnsi" w:cstheme="minorHAnsi"/>
          <w:szCs w:val="24"/>
        </w:rPr>
        <w:t xml:space="preserve">tested and </w:t>
      </w:r>
      <w:r w:rsidRPr="009D5C7C">
        <w:rPr>
          <w:rFonts w:asciiTheme="minorHAnsi" w:hAnsiTheme="minorHAnsi" w:cstheme="minorHAnsi"/>
          <w:szCs w:val="24"/>
        </w:rPr>
        <w:lastRenderedPageBreak/>
        <w:t>tagged to indicate that they are safe for use. If this has not been completed at the time of admission, the admin</w:t>
      </w:r>
      <w:r w:rsidR="00AF3E6C">
        <w:rPr>
          <w:rFonts w:asciiTheme="minorHAnsi" w:hAnsiTheme="minorHAnsi" w:cstheme="minorHAnsi"/>
          <w:szCs w:val="24"/>
        </w:rPr>
        <w:t>istration</w:t>
      </w:r>
      <w:r w:rsidRPr="009D5C7C">
        <w:rPr>
          <w:rFonts w:asciiTheme="minorHAnsi" w:hAnsiTheme="minorHAnsi" w:cstheme="minorHAnsi"/>
          <w:szCs w:val="24"/>
        </w:rPr>
        <w:t xml:space="preserve"> staff can arrange for this check to occur.</w:t>
      </w:r>
    </w:p>
    <w:p w14:paraId="00405761" w14:textId="3F64D5FE" w:rsidR="00C36CCA" w:rsidRPr="009D5C7C" w:rsidRDefault="00C36CCA" w:rsidP="009D5C7C">
      <w:pPr>
        <w:rPr>
          <w:rFonts w:asciiTheme="minorHAnsi" w:hAnsiTheme="minorHAnsi" w:cstheme="minorHAnsi"/>
          <w:szCs w:val="24"/>
        </w:rPr>
      </w:pPr>
    </w:p>
    <w:p w14:paraId="2B799176" w14:textId="4A57874A" w:rsidR="00C36CCA" w:rsidRPr="009D5C7C" w:rsidRDefault="00366ADC" w:rsidP="009D5C7C">
      <w:pPr>
        <w:pStyle w:val="Heading2"/>
        <w:rPr>
          <w:rFonts w:asciiTheme="minorHAnsi" w:hAnsiTheme="minorHAnsi" w:cstheme="minorHAnsi"/>
          <w:szCs w:val="24"/>
        </w:rPr>
      </w:pPr>
      <w:bookmarkStart w:id="70" w:name="_Toc66890161"/>
      <w:r w:rsidRPr="009D5C7C">
        <w:rPr>
          <w:rFonts w:asciiTheme="minorHAnsi" w:hAnsiTheme="minorHAnsi" w:cstheme="minorHAnsi"/>
          <w:szCs w:val="24"/>
        </w:rPr>
        <w:t>5</w:t>
      </w:r>
      <w:r w:rsidR="00021595" w:rsidRPr="009D5C7C">
        <w:rPr>
          <w:rFonts w:asciiTheme="minorHAnsi" w:hAnsiTheme="minorHAnsi" w:cstheme="minorHAnsi"/>
          <w:szCs w:val="24"/>
        </w:rPr>
        <w:t>.</w:t>
      </w:r>
      <w:r w:rsidR="00726019" w:rsidRPr="009D5C7C">
        <w:rPr>
          <w:rFonts w:asciiTheme="minorHAnsi" w:hAnsiTheme="minorHAnsi" w:cstheme="minorHAnsi"/>
          <w:szCs w:val="24"/>
        </w:rPr>
        <w:t>4</w:t>
      </w:r>
      <w:r w:rsidR="00C36CCA" w:rsidRPr="009D5C7C">
        <w:rPr>
          <w:rFonts w:asciiTheme="minorHAnsi" w:hAnsiTheme="minorHAnsi" w:cstheme="minorHAnsi"/>
          <w:szCs w:val="24"/>
        </w:rPr>
        <w:t xml:space="preserve"> Multi-disciplinary Meetings (MDT)</w:t>
      </w:r>
      <w:bookmarkEnd w:id="70"/>
    </w:p>
    <w:p w14:paraId="71CE1CAD" w14:textId="77777777" w:rsidR="00C36CCA" w:rsidRPr="009D5C7C" w:rsidRDefault="00C36CCA" w:rsidP="009D5C7C">
      <w:pPr>
        <w:rPr>
          <w:rFonts w:asciiTheme="minorHAnsi" w:hAnsiTheme="minorHAnsi" w:cstheme="minorHAnsi"/>
          <w:szCs w:val="24"/>
        </w:rPr>
      </w:pPr>
      <w:r w:rsidRPr="009D5C7C">
        <w:rPr>
          <w:rFonts w:asciiTheme="minorHAnsi" w:hAnsiTheme="minorHAnsi" w:cstheme="minorHAnsi"/>
          <w:szCs w:val="24"/>
        </w:rPr>
        <w:t xml:space="preserve">The Multi-disciplinary meetings are a structured multi-disciplinary framework by which clinical decision making is made and is the primary clinical forum for a person’s treatment and care to be discussed. The meetings provide a structure for the varying disciplines to collaborate effectively to meet the needs of people admitted to the AMHRU and also provides a support function for clinical staff who work in the AMHRU.   </w:t>
      </w:r>
    </w:p>
    <w:p w14:paraId="0B2F1DA0" w14:textId="77777777" w:rsidR="00C36CCA" w:rsidRPr="009D5C7C" w:rsidRDefault="00C36CCA" w:rsidP="009D5C7C">
      <w:pPr>
        <w:rPr>
          <w:rFonts w:asciiTheme="minorHAnsi" w:hAnsiTheme="minorHAnsi" w:cstheme="minorHAnsi"/>
          <w:szCs w:val="24"/>
        </w:rPr>
      </w:pPr>
    </w:p>
    <w:p w14:paraId="29903182" w14:textId="6F232C8E" w:rsidR="00C36CCA" w:rsidRPr="009D5C7C" w:rsidRDefault="00C36CCA" w:rsidP="009D5C7C">
      <w:pPr>
        <w:rPr>
          <w:rFonts w:asciiTheme="minorHAnsi" w:hAnsiTheme="minorHAnsi" w:cstheme="minorHAnsi"/>
          <w:szCs w:val="24"/>
        </w:rPr>
      </w:pPr>
      <w:r w:rsidRPr="009D5C7C">
        <w:rPr>
          <w:rFonts w:asciiTheme="minorHAnsi" w:hAnsiTheme="minorHAnsi" w:cstheme="minorHAnsi"/>
          <w:szCs w:val="24"/>
        </w:rPr>
        <w:t xml:space="preserve">The MDT meetings comprise of medical staff, members of the allied health team, the CNC and senior nurse on shift. All clinical discussions conducted in the meetings will be documented in </w:t>
      </w:r>
      <w:r w:rsidR="008367DD" w:rsidRPr="009D5C7C">
        <w:rPr>
          <w:rFonts w:asciiTheme="minorHAnsi" w:hAnsiTheme="minorHAnsi" w:cstheme="minorHAnsi"/>
          <w:szCs w:val="24"/>
        </w:rPr>
        <w:t xml:space="preserve">the digital health record </w:t>
      </w:r>
      <w:r w:rsidRPr="009D5C7C">
        <w:rPr>
          <w:rFonts w:asciiTheme="minorHAnsi" w:hAnsiTheme="minorHAnsi" w:cstheme="minorHAnsi"/>
          <w:szCs w:val="24"/>
        </w:rPr>
        <w:t xml:space="preserve">by the chair for that meeting.   The MDT meetings are held weekly and are facilitated and chaired by the CNC or other senior clinician.  </w:t>
      </w:r>
    </w:p>
    <w:p w14:paraId="1BC80C6A" w14:textId="77777777" w:rsidR="00C36CCA" w:rsidRPr="009D5C7C" w:rsidRDefault="00C36CCA" w:rsidP="009D5C7C">
      <w:pPr>
        <w:rPr>
          <w:rFonts w:asciiTheme="minorHAnsi" w:hAnsiTheme="minorHAnsi" w:cstheme="minorHAnsi"/>
          <w:szCs w:val="24"/>
        </w:rPr>
      </w:pPr>
    </w:p>
    <w:p w14:paraId="6490FD39" w14:textId="77777777" w:rsidR="00C36CCA" w:rsidRPr="009D5C7C" w:rsidRDefault="00C36CCA" w:rsidP="009D5C7C">
      <w:pPr>
        <w:rPr>
          <w:rFonts w:asciiTheme="minorHAnsi" w:hAnsiTheme="minorHAnsi" w:cstheme="minorHAnsi"/>
          <w:szCs w:val="24"/>
        </w:rPr>
      </w:pPr>
      <w:r w:rsidRPr="009D5C7C">
        <w:rPr>
          <w:rFonts w:asciiTheme="minorHAnsi" w:hAnsiTheme="minorHAnsi" w:cstheme="minorHAnsi"/>
          <w:szCs w:val="24"/>
        </w:rPr>
        <w:t>Functions of the MDT is:</w:t>
      </w:r>
    </w:p>
    <w:p w14:paraId="294F4ED2" w14:textId="77777777" w:rsidR="00C36CCA" w:rsidRPr="009D5C7C" w:rsidRDefault="00C36CCA" w:rsidP="009D5C7C">
      <w:pPr>
        <w:pStyle w:val="ListParagraph"/>
        <w:numPr>
          <w:ilvl w:val="0"/>
          <w:numId w:val="10"/>
        </w:numPr>
        <w:rPr>
          <w:rFonts w:asciiTheme="minorHAnsi" w:hAnsiTheme="minorHAnsi" w:cstheme="minorHAnsi"/>
          <w:szCs w:val="24"/>
        </w:rPr>
      </w:pPr>
      <w:r w:rsidRPr="009D5C7C">
        <w:rPr>
          <w:rFonts w:asciiTheme="minorHAnsi" w:hAnsiTheme="minorHAnsi" w:cstheme="minorHAnsi"/>
          <w:szCs w:val="24"/>
        </w:rPr>
        <w:t>A regular review of treatment planning and an updated Care Plan for a person</w:t>
      </w:r>
    </w:p>
    <w:p w14:paraId="628FA355" w14:textId="77777777" w:rsidR="00C36CCA" w:rsidRPr="009D5C7C" w:rsidRDefault="00C36CCA" w:rsidP="009D5C7C">
      <w:pPr>
        <w:pStyle w:val="ListParagraph"/>
        <w:numPr>
          <w:ilvl w:val="0"/>
          <w:numId w:val="10"/>
        </w:numPr>
        <w:rPr>
          <w:rFonts w:asciiTheme="minorHAnsi" w:hAnsiTheme="minorHAnsi" w:cstheme="minorHAnsi"/>
          <w:szCs w:val="24"/>
        </w:rPr>
      </w:pPr>
      <w:r w:rsidRPr="009D5C7C">
        <w:rPr>
          <w:rFonts w:asciiTheme="minorHAnsi" w:hAnsiTheme="minorHAnsi" w:cstheme="minorHAnsi"/>
          <w:szCs w:val="24"/>
        </w:rPr>
        <w:t xml:space="preserve">A forum for all members of the treating team to provide input  </w:t>
      </w:r>
    </w:p>
    <w:p w14:paraId="3B79D3F0" w14:textId="77777777" w:rsidR="00C36CCA" w:rsidRPr="009D5C7C" w:rsidRDefault="00C36CCA" w:rsidP="009D5C7C">
      <w:pPr>
        <w:pStyle w:val="ListParagraph"/>
        <w:ind w:left="360"/>
        <w:rPr>
          <w:rFonts w:asciiTheme="minorHAnsi" w:hAnsiTheme="minorHAnsi" w:cstheme="minorHAnsi"/>
          <w:szCs w:val="24"/>
        </w:rPr>
      </w:pPr>
    </w:p>
    <w:p w14:paraId="4BC472C8" w14:textId="77777777" w:rsidR="00C36CCA" w:rsidRPr="009D5C7C" w:rsidRDefault="00C36CCA" w:rsidP="009D5C7C">
      <w:pPr>
        <w:rPr>
          <w:rFonts w:asciiTheme="minorHAnsi" w:hAnsiTheme="minorHAnsi" w:cstheme="minorHAnsi"/>
          <w:szCs w:val="24"/>
        </w:rPr>
      </w:pPr>
      <w:r w:rsidRPr="009D5C7C">
        <w:rPr>
          <w:rFonts w:asciiTheme="minorHAnsi" w:hAnsiTheme="minorHAnsi" w:cstheme="minorHAnsi"/>
          <w:szCs w:val="24"/>
        </w:rPr>
        <w:t>A review must include:</w:t>
      </w:r>
    </w:p>
    <w:p w14:paraId="4A743F44" w14:textId="77777777" w:rsidR="00C36CCA" w:rsidRPr="009D5C7C" w:rsidRDefault="00C36CCA" w:rsidP="009D5C7C">
      <w:pPr>
        <w:pStyle w:val="ListParagraph"/>
        <w:numPr>
          <w:ilvl w:val="0"/>
          <w:numId w:val="10"/>
        </w:numPr>
        <w:rPr>
          <w:rFonts w:asciiTheme="minorHAnsi" w:hAnsiTheme="minorHAnsi" w:cstheme="minorHAnsi"/>
          <w:szCs w:val="24"/>
        </w:rPr>
      </w:pPr>
      <w:r w:rsidRPr="009D5C7C">
        <w:rPr>
          <w:rFonts w:asciiTheme="minorHAnsi" w:hAnsiTheme="minorHAnsi" w:cstheme="minorHAnsi"/>
          <w:szCs w:val="24"/>
        </w:rPr>
        <w:t>A risk assessment (SVAT) and outcome measures</w:t>
      </w:r>
    </w:p>
    <w:p w14:paraId="68AC0105" w14:textId="1AEDFA87" w:rsidR="00C36CCA" w:rsidRPr="009D5C7C" w:rsidRDefault="00D041FD" w:rsidP="009D5C7C">
      <w:pPr>
        <w:pStyle w:val="ListParagraph"/>
        <w:numPr>
          <w:ilvl w:val="0"/>
          <w:numId w:val="9"/>
        </w:numPr>
        <w:rPr>
          <w:rFonts w:asciiTheme="minorHAnsi" w:hAnsiTheme="minorHAnsi" w:cstheme="minorHAnsi"/>
          <w:szCs w:val="24"/>
        </w:rPr>
      </w:pPr>
      <w:r w:rsidRPr="009D5C7C">
        <w:rPr>
          <w:rFonts w:asciiTheme="minorHAnsi" w:hAnsiTheme="minorHAnsi" w:cstheme="minorHAnsi"/>
          <w:szCs w:val="24"/>
        </w:rPr>
        <w:t xml:space="preserve">Discussion of </w:t>
      </w:r>
      <w:r w:rsidR="00C36CCA" w:rsidRPr="009D5C7C">
        <w:rPr>
          <w:rFonts w:asciiTheme="minorHAnsi" w:hAnsiTheme="minorHAnsi" w:cstheme="minorHAnsi"/>
          <w:szCs w:val="24"/>
        </w:rPr>
        <w:t>any complex clinical issues including any recent incidents of Code Black or near misses, Code Blues or management of problematic behaviour</w:t>
      </w:r>
    </w:p>
    <w:p w14:paraId="29B01D8B" w14:textId="3BEC0227" w:rsidR="00C36CCA" w:rsidRPr="009D5C7C" w:rsidRDefault="00C36CCA" w:rsidP="009D5C7C">
      <w:pPr>
        <w:pStyle w:val="ListParagraph"/>
        <w:numPr>
          <w:ilvl w:val="0"/>
          <w:numId w:val="9"/>
        </w:numPr>
        <w:rPr>
          <w:rFonts w:asciiTheme="minorHAnsi" w:hAnsiTheme="minorHAnsi" w:cstheme="minorHAnsi"/>
          <w:szCs w:val="24"/>
        </w:rPr>
      </w:pPr>
      <w:r w:rsidRPr="009D5C7C">
        <w:rPr>
          <w:rFonts w:asciiTheme="minorHAnsi" w:hAnsiTheme="minorHAnsi" w:cstheme="minorHAnsi"/>
          <w:szCs w:val="24"/>
        </w:rPr>
        <w:t>Discuss</w:t>
      </w:r>
      <w:r w:rsidR="00D041FD" w:rsidRPr="009D5C7C">
        <w:rPr>
          <w:rFonts w:asciiTheme="minorHAnsi" w:hAnsiTheme="minorHAnsi" w:cstheme="minorHAnsi"/>
          <w:szCs w:val="24"/>
        </w:rPr>
        <w:t>ion</w:t>
      </w:r>
      <w:r w:rsidRPr="009D5C7C">
        <w:rPr>
          <w:rFonts w:asciiTheme="minorHAnsi" w:hAnsiTheme="minorHAnsi" w:cstheme="minorHAnsi"/>
          <w:szCs w:val="24"/>
        </w:rPr>
        <w:t xml:space="preserve"> and endorse</w:t>
      </w:r>
      <w:r w:rsidR="00D041FD" w:rsidRPr="009D5C7C">
        <w:rPr>
          <w:rFonts w:asciiTheme="minorHAnsi" w:hAnsiTheme="minorHAnsi" w:cstheme="minorHAnsi"/>
          <w:szCs w:val="24"/>
        </w:rPr>
        <w:t>ment of</w:t>
      </w:r>
      <w:r w:rsidRPr="009D5C7C">
        <w:rPr>
          <w:rFonts w:asciiTheme="minorHAnsi" w:hAnsiTheme="minorHAnsi" w:cstheme="minorHAnsi"/>
          <w:szCs w:val="24"/>
        </w:rPr>
        <w:t xml:space="preserve"> individual Care Plans including discharge planning</w:t>
      </w:r>
    </w:p>
    <w:p w14:paraId="646A3995" w14:textId="510786B4" w:rsidR="00C36CCA" w:rsidRPr="009D5C7C" w:rsidRDefault="00C36CCA" w:rsidP="00687B49">
      <w:pPr>
        <w:pStyle w:val="ListParagraph"/>
        <w:numPr>
          <w:ilvl w:val="0"/>
          <w:numId w:val="14"/>
        </w:numPr>
        <w:rPr>
          <w:rFonts w:asciiTheme="minorHAnsi" w:hAnsiTheme="minorHAnsi" w:cstheme="minorHAnsi"/>
          <w:szCs w:val="24"/>
        </w:rPr>
      </w:pPr>
      <w:r w:rsidRPr="009D5C7C">
        <w:rPr>
          <w:rFonts w:asciiTheme="minorHAnsi" w:hAnsiTheme="minorHAnsi" w:cstheme="minorHAnsi"/>
          <w:szCs w:val="24"/>
        </w:rPr>
        <w:t xml:space="preserve">The use of approved </w:t>
      </w:r>
      <w:r w:rsidR="00A14B0E">
        <w:rPr>
          <w:rFonts w:asciiTheme="minorHAnsi" w:hAnsiTheme="minorHAnsi" w:cstheme="minorHAnsi"/>
          <w:szCs w:val="24"/>
        </w:rPr>
        <w:t>person</w:t>
      </w:r>
      <w:r w:rsidRPr="009D5C7C">
        <w:rPr>
          <w:rFonts w:asciiTheme="minorHAnsi" w:hAnsiTheme="minorHAnsi" w:cstheme="minorHAnsi"/>
          <w:szCs w:val="24"/>
        </w:rPr>
        <w:t xml:space="preserve"> identifiers and ISBAR clinical handover principles should be used during the MDT discussion.</w:t>
      </w:r>
    </w:p>
    <w:p w14:paraId="1830C465" w14:textId="77777777" w:rsidR="00C36CCA" w:rsidRPr="009D5C7C" w:rsidRDefault="00C36CCA" w:rsidP="009D5C7C">
      <w:pPr>
        <w:rPr>
          <w:rFonts w:asciiTheme="minorHAnsi" w:hAnsiTheme="minorHAnsi" w:cstheme="minorHAnsi"/>
          <w:szCs w:val="24"/>
        </w:rPr>
      </w:pPr>
    </w:p>
    <w:p w14:paraId="6397B7AC" w14:textId="75A65951" w:rsidR="008367DD" w:rsidRPr="009D5C7C" w:rsidRDefault="008367DD" w:rsidP="009D5C7C">
      <w:pPr>
        <w:rPr>
          <w:rFonts w:asciiTheme="minorHAnsi" w:hAnsiTheme="minorHAnsi" w:cstheme="minorHAnsi"/>
          <w:strike/>
          <w:szCs w:val="24"/>
        </w:rPr>
      </w:pPr>
      <w:r w:rsidRPr="009D5C7C">
        <w:rPr>
          <w:rFonts w:asciiTheme="minorHAnsi" w:hAnsiTheme="minorHAnsi" w:cstheme="minorHAnsi"/>
          <w:szCs w:val="24"/>
        </w:rPr>
        <w:t xml:space="preserve">The CNC will appropriately triage and manage a list of </w:t>
      </w:r>
      <w:r w:rsidR="00195F79">
        <w:rPr>
          <w:rFonts w:asciiTheme="minorHAnsi" w:hAnsiTheme="minorHAnsi" w:cstheme="minorHAnsi"/>
          <w:szCs w:val="24"/>
        </w:rPr>
        <w:t>people</w:t>
      </w:r>
      <w:r w:rsidRPr="009D5C7C">
        <w:rPr>
          <w:rFonts w:asciiTheme="minorHAnsi" w:hAnsiTheme="minorHAnsi" w:cstheme="minorHAnsi"/>
          <w:szCs w:val="24"/>
        </w:rPr>
        <w:t xml:space="preserve"> to be reviewed.  </w:t>
      </w:r>
    </w:p>
    <w:p w14:paraId="4E6E3386" w14:textId="77777777" w:rsidR="008367DD" w:rsidRPr="009D5C7C" w:rsidRDefault="008367DD" w:rsidP="009D5C7C">
      <w:pPr>
        <w:rPr>
          <w:rFonts w:asciiTheme="minorHAnsi" w:hAnsiTheme="minorHAnsi" w:cstheme="minorHAnsi"/>
          <w:szCs w:val="24"/>
        </w:rPr>
      </w:pPr>
    </w:p>
    <w:p w14:paraId="21292590" w14:textId="39E9CFC8" w:rsidR="00C36CCA" w:rsidRPr="009D5C7C" w:rsidRDefault="008367DD" w:rsidP="009D5C7C">
      <w:pPr>
        <w:rPr>
          <w:rFonts w:asciiTheme="minorHAnsi" w:hAnsiTheme="minorHAnsi" w:cstheme="minorHAnsi"/>
          <w:szCs w:val="24"/>
        </w:rPr>
      </w:pPr>
      <w:r w:rsidRPr="009D5C7C">
        <w:rPr>
          <w:rFonts w:asciiTheme="minorHAnsi" w:hAnsiTheme="minorHAnsi" w:cstheme="minorHAnsi"/>
          <w:szCs w:val="24"/>
        </w:rPr>
        <w:t xml:space="preserve">A person’s care plan and ongoing treatment are to be discussed at MDT within the first two weeks of admission and once per six weeks </w:t>
      </w:r>
      <w:r w:rsidR="00C55E5A">
        <w:rPr>
          <w:rFonts w:asciiTheme="minorHAnsi" w:hAnsiTheme="minorHAnsi" w:cstheme="minorHAnsi"/>
          <w:szCs w:val="24"/>
        </w:rPr>
        <w:t>after that</w:t>
      </w:r>
      <w:r w:rsidR="00C55E5A" w:rsidRPr="009D5C7C">
        <w:rPr>
          <w:rFonts w:asciiTheme="minorHAnsi" w:hAnsiTheme="minorHAnsi" w:cstheme="minorHAnsi"/>
          <w:szCs w:val="24"/>
        </w:rPr>
        <w:t xml:space="preserve"> </w:t>
      </w:r>
      <w:r w:rsidRPr="009D5C7C">
        <w:rPr>
          <w:rFonts w:asciiTheme="minorHAnsi" w:hAnsiTheme="minorHAnsi" w:cstheme="minorHAnsi"/>
          <w:szCs w:val="24"/>
        </w:rPr>
        <w:t xml:space="preserve">for all </w:t>
      </w:r>
      <w:r w:rsidR="00444B61">
        <w:rPr>
          <w:rFonts w:asciiTheme="minorHAnsi" w:hAnsiTheme="minorHAnsi" w:cstheme="minorHAnsi"/>
          <w:szCs w:val="24"/>
        </w:rPr>
        <w:t>people</w:t>
      </w:r>
      <w:r w:rsidRPr="009D5C7C">
        <w:rPr>
          <w:rFonts w:asciiTheme="minorHAnsi" w:hAnsiTheme="minorHAnsi" w:cstheme="minorHAnsi"/>
          <w:szCs w:val="24"/>
        </w:rPr>
        <w:t>.</w:t>
      </w:r>
    </w:p>
    <w:p w14:paraId="0EE08592" w14:textId="77777777" w:rsidR="008367DD" w:rsidRPr="009D5C7C" w:rsidRDefault="008367DD" w:rsidP="009D5C7C">
      <w:pPr>
        <w:rPr>
          <w:rFonts w:asciiTheme="minorHAnsi" w:hAnsiTheme="minorHAnsi" w:cstheme="minorHAnsi"/>
          <w:szCs w:val="24"/>
        </w:rPr>
      </w:pPr>
    </w:p>
    <w:p w14:paraId="4292BE2F" w14:textId="77777777" w:rsidR="00C36CCA" w:rsidRPr="009D5C7C" w:rsidRDefault="00C36CCA" w:rsidP="009D5C7C">
      <w:pPr>
        <w:rPr>
          <w:rFonts w:asciiTheme="minorHAnsi" w:hAnsiTheme="minorHAnsi" w:cstheme="minorHAnsi"/>
          <w:szCs w:val="24"/>
        </w:rPr>
      </w:pPr>
      <w:r w:rsidRPr="009D5C7C">
        <w:rPr>
          <w:rFonts w:asciiTheme="minorHAnsi" w:hAnsiTheme="minorHAnsi" w:cstheme="minorHAnsi"/>
          <w:szCs w:val="24"/>
        </w:rPr>
        <w:t xml:space="preserve">The MDT may determine a review at a less frequent rate if the person’s presentation does not alter. </w:t>
      </w:r>
    </w:p>
    <w:p w14:paraId="1296E5BF" w14:textId="77777777" w:rsidR="00C36CCA" w:rsidRPr="009D5C7C" w:rsidRDefault="00C36CCA" w:rsidP="009D5C7C">
      <w:pPr>
        <w:rPr>
          <w:rFonts w:asciiTheme="minorHAnsi" w:hAnsiTheme="minorHAnsi" w:cstheme="minorHAnsi"/>
          <w:szCs w:val="24"/>
        </w:rPr>
      </w:pPr>
    </w:p>
    <w:p w14:paraId="41F88D9A" w14:textId="5E8B96EE" w:rsidR="00C36CCA" w:rsidRPr="009D5C7C" w:rsidRDefault="003625FC" w:rsidP="009D5C7C">
      <w:pPr>
        <w:pStyle w:val="Heading2"/>
        <w:rPr>
          <w:rFonts w:asciiTheme="minorHAnsi" w:hAnsiTheme="minorHAnsi" w:cstheme="minorHAnsi"/>
          <w:szCs w:val="24"/>
        </w:rPr>
      </w:pPr>
      <w:bookmarkStart w:id="71" w:name="_Toc66890162"/>
      <w:r w:rsidRPr="009D5C7C">
        <w:rPr>
          <w:rFonts w:asciiTheme="minorHAnsi" w:hAnsiTheme="minorHAnsi" w:cstheme="minorHAnsi"/>
          <w:szCs w:val="24"/>
        </w:rPr>
        <w:t>5.5 Care</w:t>
      </w:r>
      <w:r w:rsidR="00C36CCA" w:rsidRPr="009D5C7C">
        <w:rPr>
          <w:rFonts w:asciiTheme="minorHAnsi" w:hAnsiTheme="minorHAnsi" w:cstheme="minorHAnsi"/>
          <w:szCs w:val="24"/>
        </w:rPr>
        <w:t xml:space="preserve"> plans</w:t>
      </w:r>
      <w:bookmarkEnd w:id="71"/>
    </w:p>
    <w:p w14:paraId="57034CCC" w14:textId="04F3BC11" w:rsidR="002D03B8" w:rsidRPr="009D5C7C" w:rsidRDefault="000C51E1" w:rsidP="009D5C7C">
      <w:pPr>
        <w:rPr>
          <w:rFonts w:asciiTheme="minorHAnsi" w:hAnsiTheme="minorHAnsi" w:cstheme="minorHAnsi"/>
          <w:szCs w:val="24"/>
        </w:rPr>
      </w:pPr>
      <w:r w:rsidRPr="009D5C7C">
        <w:rPr>
          <w:rFonts w:asciiTheme="minorHAnsi" w:hAnsiTheme="minorHAnsi" w:cstheme="minorHAnsi"/>
          <w:szCs w:val="24"/>
        </w:rPr>
        <w:t xml:space="preserve">Care plans are created in collaboration with the person and reflect a person’s goals and rehabilitation needs.  Care plan goals should be dated and reviewed for currency and progress towards those goals. </w:t>
      </w:r>
    </w:p>
    <w:p w14:paraId="25279114" w14:textId="77777777" w:rsidR="003D5CB9" w:rsidRPr="009D5C7C" w:rsidRDefault="003D5CB9" w:rsidP="009D5C7C">
      <w:pPr>
        <w:rPr>
          <w:rFonts w:asciiTheme="minorHAnsi" w:hAnsiTheme="minorHAnsi" w:cstheme="minorHAnsi"/>
          <w:szCs w:val="24"/>
        </w:rPr>
      </w:pPr>
    </w:p>
    <w:p w14:paraId="185DAB3D" w14:textId="608664F8" w:rsidR="002D03B8" w:rsidRPr="009D5C7C" w:rsidRDefault="001D2D39" w:rsidP="009D5C7C">
      <w:pPr>
        <w:rPr>
          <w:rFonts w:asciiTheme="minorHAnsi" w:hAnsiTheme="minorHAnsi" w:cstheme="minorHAnsi"/>
          <w:i/>
          <w:iCs/>
          <w:szCs w:val="24"/>
        </w:rPr>
      </w:pPr>
      <w:r w:rsidRPr="009D5C7C">
        <w:rPr>
          <w:rFonts w:asciiTheme="minorHAnsi" w:hAnsiTheme="minorHAnsi" w:cstheme="minorHAnsi"/>
          <w:i/>
          <w:iCs/>
          <w:szCs w:val="24"/>
        </w:rPr>
        <w:t>5.</w:t>
      </w:r>
      <w:r w:rsidR="00726019" w:rsidRPr="009D5C7C">
        <w:rPr>
          <w:rFonts w:asciiTheme="minorHAnsi" w:hAnsiTheme="minorHAnsi" w:cstheme="minorHAnsi"/>
          <w:i/>
          <w:iCs/>
          <w:szCs w:val="24"/>
        </w:rPr>
        <w:t>5</w:t>
      </w:r>
      <w:r w:rsidRPr="009D5C7C">
        <w:rPr>
          <w:rFonts w:asciiTheme="minorHAnsi" w:hAnsiTheme="minorHAnsi" w:cstheme="minorHAnsi"/>
          <w:i/>
          <w:iCs/>
          <w:szCs w:val="24"/>
        </w:rPr>
        <w:t xml:space="preserve">.1 </w:t>
      </w:r>
      <w:r w:rsidR="002D03B8" w:rsidRPr="009D5C7C">
        <w:rPr>
          <w:rFonts w:asciiTheme="minorHAnsi" w:hAnsiTheme="minorHAnsi" w:cstheme="minorHAnsi"/>
          <w:i/>
          <w:iCs/>
          <w:szCs w:val="24"/>
        </w:rPr>
        <w:t xml:space="preserve">Principles of care planning </w:t>
      </w:r>
    </w:p>
    <w:p w14:paraId="554AB093" w14:textId="77777777" w:rsidR="002B6C55" w:rsidRPr="009D5C7C" w:rsidRDefault="002B6C55" w:rsidP="009D5C7C">
      <w:pPr>
        <w:rPr>
          <w:rFonts w:asciiTheme="minorHAnsi" w:hAnsiTheme="minorHAnsi" w:cstheme="minorHAnsi"/>
          <w:szCs w:val="24"/>
        </w:rPr>
      </w:pPr>
      <w:r w:rsidRPr="009D5C7C">
        <w:rPr>
          <w:rFonts w:asciiTheme="minorHAnsi" w:hAnsiTheme="minorHAnsi" w:cstheme="minorHAnsi"/>
          <w:szCs w:val="24"/>
        </w:rPr>
        <w:t>Underpinning principles of care planning include:</w:t>
      </w:r>
    </w:p>
    <w:p w14:paraId="2D64CD32" w14:textId="77777777" w:rsidR="002B6C55" w:rsidRPr="009D5C7C" w:rsidRDefault="002B6C55" w:rsidP="009D5C7C">
      <w:pPr>
        <w:pStyle w:val="ListBullet"/>
      </w:pPr>
      <w:r w:rsidRPr="009D5C7C">
        <w:t xml:space="preserve">Accountability – Creates a living document where actions and follow up can be assigned to individuals/organisations and tracked  </w:t>
      </w:r>
    </w:p>
    <w:p w14:paraId="0F20D02F" w14:textId="77777777" w:rsidR="002B6C55" w:rsidRPr="009D5C7C" w:rsidRDefault="002B6C55" w:rsidP="009D5C7C">
      <w:pPr>
        <w:pStyle w:val="ListBullet"/>
      </w:pPr>
      <w:r w:rsidRPr="009D5C7C">
        <w:lastRenderedPageBreak/>
        <w:t>Collaboration – facilitates staff member and person to work together in planning care; considering a person’s wishes, preferences, limitations and resources. Care plans can also be shared with others in order to support a person’s recovery</w:t>
      </w:r>
    </w:p>
    <w:p w14:paraId="509F7898" w14:textId="6DF56641" w:rsidR="002D03B8" w:rsidRPr="009D5C7C" w:rsidRDefault="002B6C55" w:rsidP="009D5C7C">
      <w:pPr>
        <w:pStyle w:val="ListBullet"/>
      </w:pPr>
      <w:r w:rsidRPr="009D5C7C">
        <w:t xml:space="preserve">Ownership – allows a person to take ownership of their recovery by actively participating in its planning </w:t>
      </w:r>
    </w:p>
    <w:p w14:paraId="6B90D88F" w14:textId="66C49EA2" w:rsidR="001611C2" w:rsidRPr="009D5C7C" w:rsidRDefault="001611C2" w:rsidP="009D5C7C">
      <w:pPr>
        <w:rPr>
          <w:rFonts w:asciiTheme="minorHAnsi" w:hAnsiTheme="minorHAnsi" w:cstheme="minorHAnsi"/>
          <w:b/>
          <w:bCs/>
          <w:i/>
          <w:iCs/>
          <w:szCs w:val="24"/>
        </w:rPr>
      </w:pPr>
    </w:p>
    <w:p w14:paraId="38B84EBB" w14:textId="77777777" w:rsidR="003D5CB9" w:rsidRPr="009D5C7C" w:rsidRDefault="003D5CB9" w:rsidP="009D5C7C">
      <w:pPr>
        <w:rPr>
          <w:rFonts w:asciiTheme="minorHAnsi" w:hAnsiTheme="minorHAnsi" w:cstheme="minorHAnsi"/>
          <w:i/>
          <w:iCs/>
          <w:szCs w:val="24"/>
        </w:rPr>
      </w:pPr>
      <w:r w:rsidRPr="009D5C7C">
        <w:rPr>
          <w:rFonts w:asciiTheme="minorHAnsi" w:hAnsiTheme="minorHAnsi" w:cstheme="minorHAnsi"/>
          <w:i/>
          <w:iCs/>
          <w:szCs w:val="24"/>
        </w:rPr>
        <w:t>5.5.2 Recovery Review Meetings: Collaborative Process for developing Care Plans</w:t>
      </w:r>
    </w:p>
    <w:p w14:paraId="11B12B70" w14:textId="6B663D92" w:rsidR="003D5CB9" w:rsidRDefault="003D5CB9" w:rsidP="009D5C7C">
      <w:pPr>
        <w:rPr>
          <w:rFonts w:asciiTheme="minorHAnsi" w:hAnsiTheme="minorHAnsi" w:cstheme="minorHAnsi"/>
          <w:szCs w:val="24"/>
        </w:rPr>
      </w:pPr>
      <w:r w:rsidRPr="009D5C7C">
        <w:rPr>
          <w:rFonts w:asciiTheme="minorHAnsi" w:hAnsiTheme="minorHAnsi" w:cstheme="minorHAnsi"/>
          <w:szCs w:val="24"/>
        </w:rPr>
        <w:t xml:space="preserve">An initial care plan will be initiated on the day of admission and discussed and updated at an MDT within 2 weeks of </w:t>
      </w:r>
      <w:r w:rsidR="00876C2B" w:rsidRPr="009D5C7C">
        <w:rPr>
          <w:rFonts w:asciiTheme="minorHAnsi" w:hAnsiTheme="minorHAnsi" w:cstheme="minorHAnsi"/>
          <w:szCs w:val="24"/>
        </w:rPr>
        <w:t>admission and</w:t>
      </w:r>
      <w:r w:rsidRPr="009D5C7C">
        <w:rPr>
          <w:rFonts w:asciiTheme="minorHAnsi" w:hAnsiTheme="minorHAnsi" w:cstheme="minorHAnsi"/>
          <w:szCs w:val="24"/>
        </w:rPr>
        <w:t xml:space="preserve"> placed on the Digital Health Record.   Thereafter, the care plan will be updated at Recovery Review meetings and MDTs when the person is reviewed.  </w:t>
      </w:r>
    </w:p>
    <w:p w14:paraId="09595FFB" w14:textId="77777777" w:rsidR="009D5C7C" w:rsidRPr="009D5C7C" w:rsidRDefault="009D5C7C" w:rsidP="009D5C7C">
      <w:pPr>
        <w:rPr>
          <w:rFonts w:asciiTheme="minorHAnsi" w:hAnsiTheme="minorHAnsi" w:cstheme="minorHAnsi"/>
          <w:szCs w:val="24"/>
        </w:rPr>
      </w:pPr>
    </w:p>
    <w:p w14:paraId="54DC1073" w14:textId="4C54F7F5" w:rsidR="003D5CB9" w:rsidRDefault="003D5CB9" w:rsidP="009D5C7C">
      <w:pPr>
        <w:rPr>
          <w:rFonts w:asciiTheme="minorHAnsi" w:hAnsiTheme="minorHAnsi" w:cstheme="minorHAnsi"/>
          <w:szCs w:val="24"/>
        </w:rPr>
      </w:pPr>
      <w:r w:rsidRPr="009D5C7C">
        <w:rPr>
          <w:rFonts w:asciiTheme="minorHAnsi" w:hAnsiTheme="minorHAnsi" w:cstheme="minorHAnsi"/>
          <w:szCs w:val="24"/>
        </w:rPr>
        <w:t xml:space="preserve">All staff are responsible for adding to the care plan as per their collaboration and goal setting with a person.  Issues, goals and actions should be documented to inform treatment and </w:t>
      </w:r>
      <w:r w:rsidR="00876C2B" w:rsidRPr="009D5C7C">
        <w:rPr>
          <w:rFonts w:asciiTheme="minorHAnsi" w:hAnsiTheme="minorHAnsi" w:cstheme="minorHAnsi"/>
          <w:szCs w:val="24"/>
        </w:rPr>
        <w:t>intervention and</w:t>
      </w:r>
      <w:r w:rsidRPr="009D5C7C">
        <w:rPr>
          <w:rFonts w:asciiTheme="minorHAnsi" w:hAnsiTheme="minorHAnsi" w:cstheme="minorHAnsi"/>
          <w:szCs w:val="24"/>
        </w:rPr>
        <w:t xml:space="preserve"> encourage ownership by the person.  A person responsible for follow up of each goal should also be included.  </w:t>
      </w:r>
    </w:p>
    <w:p w14:paraId="27624EA8" w14:textId="77777777" w:rsidR="009D5C7C" w:rsidRPr="009D5C7C" w:rsidRDefault="009D5C7C" w:rsidP="009D5C7C">
      <w:pPr>
        <w:rPr>
          <w:rFonts w:asciiTheme="minorHAnsi" w:hAnsiTheme="minorHAnsi" w:cstheme="minorHAnsi"/>
          <w:szCs w:val="24"/>
        </w:rPr>
      </w:pPr>
    </w:p>
    <w:p w14:paraId="196FDE6D" w14:textId="6FB96D6D" w:rsidR="003D5CB9" w:rsidRPr="009D5C7C" w:rsidRDefault="003D5CB9" w:rsidP="009D5C7C">
      <w:pPr>
        <w:rPr>
          <w:rFonts w:asciiTheme="minorHAnsi" w:hAnsiTheme="minorHAnsi" w:cstheme="minorHAnsi"/>
          <w:szCs w:val="24"/>
        </w:rPr>
      </w:pPr>
      <w:r w:rsidRPr="009D5C7C">
        <w:rPr>
          <w:rFonts w:asciiTheme="minorHAnsi" w:hAnsiTheme="minorHAnsi" w:cstheme="minorHAnsi"/>
          <w:szCs w:val="24"/>
        </w:rPr>
        <w:t>After the initial care plan has been developed</w:t>
      </w:r>
      <w:r w:rsidR="006302D2">
        <w:rPr>
          <w:rFonts w:asciiTheme="minorHAnsi" w:hAnsiTheme="minorHAnsi" w:cstheme="minorHAnsi"/>
          <w:szCs w:val="24"/>
        </w:rPr>
        <w:t>,</w:t>
      </w:r>
      <w:r w:rsidRPr="009D5C7C">
        <w:rPr>
          <w:rFonts w:asciiTheme="minorHAnsi" w:hAnsiTheme="minorHAnsi" w:cstheme="minorHAnsi"/>
          <w:szCs w:val="24"/>
        </w:rPr>
        <w:t xml:space="preserve"> it will be updated at Recovery Review meetings.</w:t>
      </w:r>
    </w:p>
    <w:p w14:paraId="73B4BC7C" w14:textId="77777777" w:rsidR="003D5CB9" w:rsidRPr="009D5C7C" w:rsidRDefault="003D5CB9" w:rsidP="009D5C7C">
      <w:pPr>
        <w:rPr>
          <w:rFonts w:asciiTheme="minorHAnsi" w:hAnsiTheme="minorHAnsi" w:cstheme="minorHAnsi"/>
          <w:szCs w:val="24"/>
        </w:rPr>
      </w:pPr>
    </w:p>
    <w:p w14:paraId="77AFC66C" w14:textId="01703BC2" w:rsidR="003D5CB9" w:rsidRDefault="003D5CB9" w:rsidP="009D5C7C">
      <w:pPr>
        <w:rPr>
          <w:rFonts w:asciiTheme="minorHAnsi" w:hAnsiTheme="minorHAnsi" w:cstheme="minorHAnsi"/>
          <w:szCs w:val="24"/>
        </w:rPr>
      </w:pPr>
      <w:r w:rsidRPr="009D5C7C">
        <w:rPr>
          <w:rFonts w:asciiTheme="minorHAnsi" w:hAnsiTheme="minorHAnsi" w:cstheme="minorHAnsi"/>
          <w:szCs w:val="24"/>
        </w:rPr>
        <w:t xml:space="preserve">Recovery review meetings occur with a person and any staff member involved in the care of the person.  The purpose of the meeting is for the staff member and person to work collaboratively on reviewing the progression towards the person’s recovery goals, adjust the goals and add new ones, or close existing ones that have been met or are no longer relevant.  </w:t>
      </w:r>
    </w:p>
    <w:p w14:paraId="49B121D8" w14:textId="77777777" w:rsidR="009D5C7C" w:rsidRPr="009D5C7C" w:rsidRDefault="009D5C7C" w:rsidP="009D5C7C">
      <w:pPr>
        <w:rPr>
          <w:rFonts w:asciiTheme="minorHAnsi" w:hAnsiTheme="minorHAnsi" w:cstheme="minorHAnsi"/>
          <w:szCs w:val="24"/>
        </w:rPr>
      </w:pPr>
    </w:p>
    <w:p w14:paraId="2D5C144C" w14:textId="01BF1BEF" w:rsidR="003D5CB9" w:rsidRPr="009D5C7C" w:rsidRDefault="003D5CB9" w:rsidP="009D5C7C">
      <w:pPr>
        <w:keepNext/>
        <w:rPr>
          <w:rFonts w:asciiTheme="minorHAnsi" w:hAnsiTheme="minorHAnsi" w:cstheme="minorHAnsi"/>
          <w:szCs w:val="24"/>
        </w:rPr>
      </w:pPr>
      <w:r w:rsidRPr="009D5C7C">
        <w:rPr>
          <w:rFonts w:asciiTheme="minorHAnsi" w:hAnsiTheme="minorHAnsi" w:cstheme="minorHAnsi"/>
          <w:szCs w:val="24"/>
        </w:rPr>
        <w:t>Each Recovery Review meeting will be clearly titled on the Digital Health Record with the heading and the discipline doing the meeting e</w:t>
      </w:r>
      <w:r w:rsidR="006302D2">
        <w:rPr>
          <w:rFonts w:asciiTheme="minorHAnsi" w:hAnsiTheme="minorHAnsi" w:cstheme="minorHAnsi"/>
          <w:szCs w:val="24"/>
        </w:rPr>
        <w:t>.</w:t>
      </w:r>
      <w:r w:rsidRPr="009D5C7C">
        <w:rPr>
          <w:rFonts w:asciiTheme="minorHAnsi" w:hAnsiTheme="minorHAnsi" w:cstheme="minorHAnsi"/>
          <w:szCs w:val="24"/>
        </w:rPr>
        <w:t xml:space="preserve">g. Recovery Review meeting – Psychologist </w:t>
      </w:r>
      <w:r w:rsidRPr="009D5C7C">
        <w:rPr>
          <w:rFonts w:asciiTheme="minorHAnsi" w:hAnsiTheme="minorHAnsi" w:cstheme="minorHAnsi"/>
          <w:i/>
          <w:iCs/>
          <w:szCs w:val="24"/>
        </w:rPr>
        <w:t>or</w:t>
      </w:r>
      <w:r w:rsidRPr="009D5C7C">
        <w:rPr>
          <w:rFonts w:asciiTheme="minorHAnsi" w:hAnsiTheme="minorHAnsi" w:cstheme="minorHAnsi"/>
          <w:szCs w:val="24"/>
        </w:rPr>
        <w:t xml:space="preserve"> Recovery Review meeting – Keyworker. The frequency of the meetings will occur monthly and feed directly into updating Care Plans </w:t>
      </w:r>
      <w:r w:rsidR="00CD6C5F">
        <w:rPr>
          <w:rFonts w:asciiTheme="minorHAnsi" w:hAnsiTheme="minorHAnsi" w:cstheme="minorHAnsi"/>
          <w:szCs w:val="24"/>
        </w:rPr>
        <w:t>before</w:t>
      </w:r>
      <w:r w:rsidRPr="009D5C7C">
        <w:rPr>
          <w:rFonts w:asciiTheme="minorHAnsi" w:hAnsiTheme="minorHAnsi" w:cstheme="minorHAnsi"/>
          <w:szCs w:val="24"/>
        </w:rPr>
        <w:t xml:space="preserve"> MDT meetings. To ensure the </w:t>
      </w:r>
      <w:r w:rsidR="00FB0A8D">
        <w:rPr>
          <w:rFonts w:asciiTheme="minorHAnsi" w:hAnsiTheme="minorHAnsi" w:cstheme="minorHAnsi"/>
          <w:szCs w:val="24"/>
        </w:rPr>
        <w:t>person’s</w:t>
      </w:r>
      <w:r w:rsidRPr="009D5C7C">
        <w:rPr>
          <w:rFonts w:asciiTheme="minorHAnsi" w:hAnsiTheme="minorHAnsi" w:cstheme="minorHAnsi"/>
          <w:szCs w:val="24"/>
        </w:rPr>
        <w:t xml:space="preserve"> voice</w:t>
      </w:r>
      <w:r w:rsidR="00FB0A8D">
        <w:rPr>
          <w:rFonts w:asciiTheme="minorHAnsi" w:hAnsiTheme="minorHAnsi" w:cstheme="minorHAnsi"/>
          <w:szCs w:val="24"/>
        </w:rPr>
        <w:t xml:space="preserve"> is heard</w:t>
      </w:r>
      <w:r w:rsidRPr="009D5C7C">
        <w:rPr>
          <w:rFonts w:asciiTheme="minorHAnsi" w:hAnsiTheme="minorHAnsi" w:cstheme="minorHAnsi"/>
          <w:szCs w:val="24"/>
        </w:rPr>
        <w:t xml:space="preserve"> in the MDT, the week of the MDT the keyworker will have their Recovery Review meeting with the person and discuss the currency of their overall goals and how they feel their admission journey is progressing.</w:t>
      </w:r>
    </w:p>
    <w:p w14:paraId="40837336" w14:textId="77777777" w:rsidR="003D5CB9" w:rsidRPr="009D5C7C" w:rsidRDefault="003D5CB9" w:rsidP="009D5C7C">
      <w:pPr>
        <w:keepNext/>
        <w:rPr>
          <w:rFonts w:asciiTheme="minorHAnsi" w:hAnsiTheme="minorHAnsi" w:cstheme="minorHAnsi"/>
          <w:szCs w:val="24"/>
        </w:rPr>
      </w:pPr>
    </w:p>
    <w:p w14:paraId="0DE7C306" w14:textId="05D1CCE1" w:rsidR="003D5CB9" w:rsidRDefault="003D5CB9" w:rsidP="009D5C7C">
      <w:pPr>
        <w:rPr>
          <w:rFonts w:asciiTheme="minorHAnsi" w:hAnsiTheme="minorHAnsi" w:cstheme="minorHAnsi"/>
          <w:szCs w:val="24"/>
        </w:rPr>
      </w:pPr>
      <w:r w:rsidRPr="009D5C7C">
        <w:rPr>
          <w:rFonts w:asciiTheme="minorHAnsi" w:hAnsiTheme="minorHAnsi" w:cstheme="minorHAnsi"/>
          <w:szCs w:val="24"/>
        </w:rPr>
        <w:t>After an MDT, the allocated nurse of that shift will print off a copy and provide it to the person (though the person can request a copy at any point during admission).</w:t>
      </w:r>
    </w:p>
    <w:p w14:paraId="5CAD783A" w14:textId="77777777" w:rsidR="009D5C7C" w:rsidRPr="009D5C7C" w:rsidRDefault="009D5C7C" w:rsidP="009D5C7C">
      <w:pPr>
        <w:rPr>
          <w:rFonts w:asciiTheme="minorHAnsi" w:hAnsiTheme="minorHAnsi" w:cstheme="minorHAnsi"/>
          <w:szCs w:val="24"/>
        </w:rPr>
      </w:pPr>
    </w:p>
    <w:p w14:paraId="51DF2955" w14:textId="2B6C474B" w:rsidR="00C36CCA" w:rsidRDefault="003D5CB9" w:rsidP="009D5C7C">
      <w:pPr>
        <w:rPr>
          <w:rFonts w:asciiTheme="minorHAnsi" w:hAnsiTheme="minorHAnsi" w:cstheme="minorHAnsi"/>
          <w:i/>
          <w:iCs/>
          <w:szCs w:val="24"/>
        </w:rPr>
      </w:pPr>
      <w:r w:rsidRPr="009D5C7C">
        <w:rPr>
          <w:rFonts w:asciiTheme="minorHAnsi" w:hAnsiTheme="minorHAnsi" w:cstheme="minorHAnsi"/>
          <w:szCs w:val="24"/>
        </w:rPr>
        <w:t>The person may share their care plan with whom they choose.  If the treating team wish to share the care plan with the persons GP or other members of the treating team consent does not need to be gained.  However, consent must be obtained to share with any other party including nominated persons, family/carers and community support organisations every time a new care plan is developed.</w:t>
      </w:r>
      <w:r w:rsidRPr="009D5C7C">
        <w:rPr>
          <w:rFonts w:asciiTheme="minorHAnsi" w:hAnsiTheme="minorHAnsi" w:cstheme="minorHAnsi"/>
          <w:i/>
          <w:iCs/>
          <w:szCs w:val="24"/>
        </w:rPr>
        <w:t xml:space="preserve"> </w:t>
      </w:r>
    </w:p>
    <w:p w14:paraId="73F7D5CB" w14:textId="77777777" w:rsidR="009D5C7C" w:rsidRPr="009D5C7C" w:rsidRDefault="009D5C7C" w:rsidP="009D5C7C">
      <w:pPr>
        <w:rPr>
          <w:rFonts w:asciiTheme="minorHAnsi" w:hAnsiTheme="minorHAnsi" w:cstheme="minorHAnsi"/>
          <w:i/>
          <w:iCs/>
          <w:szCs w:val="24"/>
        </w:rPr>
      </w:pPr>
    </w:p>
    <w:p w14:paraId="5FE8D474" w14:textId="0BFA8D4B" w:rsidR="00894567" w:rsidRPr="009D5C7C" w:rsidRDefault="00A240C0" w:rsidP="009D5C7C">
      <w:pPr>
        <w:pStyle w:val="Heading2"/>
        <w:rPr>
          <w:rFonts w:asciiTheme="minorHAnsi" w:hAnsiTheme="minorHAnsi" w:cstheme="minorHAnsi"/>
          <w:szCs w:val="24"/>
        </w:rPr>
      </w:pPr>
      <w:bookmarkStart w:id="72" w:name="_Toc66890163"/>
      <w:r w:rsidRPr="009D5C7C">
        <w:rPr>
          <w:rFonts w:asciiTheme="minorHAnsi" w:hAnsiTheme="minorHAnsi" w:cstheme="minorHAnsi"/>
          <w:szCs w:val="24"/>
        </w:rPr>
        <w:lastRenderedPageBreak/>
        <w:t xml:space="preserve">5.6 </w:t>
      </w:r>
      <w:r>
        <w:rPr>
          <w:rFonts w:asciiTheme="minorHAnsi" w:hAnsiTheme="minorHAnsi" w:cstheme="minorHAnsi"/>
          <w:szCs w:val="24"/>
        </w:rPr>
        <w:t>Unacceptable</w:t>
      </w:r>
      <w:r w:rsidR="00894567" w:rsidRPr="009D5C7C">
        <w:rPr>
          <w:rFonts w:asciiTheme="minorHAnsi" w:hAnsiTheme="minorHAnsi" w:cstheme="minorHAnsi"/>
          <w:szCs w:val="24"/>
        </w:rPr>
        <w:t xml:space="preserve"> behaviour</w:t>
      </w:r>
      <w:r>
        <w:rPr>
          <w:rFonts w:asciiTheme="minorHAnsi" w:hAnsiTheme="minorHAnsi" w:cstheme="minorHAnsi"/>
          <w:szCs w:val="24"/>
        </w:rPr>
        <w:t xml:space="preserve"> management</w:t>
      </w:r>
      <w:bookmarkEnd w:id="72"/>
    </w:p>
    <w:p w14:paraId="022B6021" w14:textId="6A8AE909" w:rsidR="00CA64DC" w:rsidRPr="009D5C7C" w:rsidRDefault="001E6C80" w:rsidP="009D5C7C">
      <w:pPr>
        <w:rPr>
          <w:rFonts w:asciiTheme="minorHAnsi" w:hAnsiTheme="minorHAnsi" w:cstheme="minorHAnsi"/>
          <w:szCs w:val="24"/>
        </w:rPr>
      </w:pPr>
      <w:r w:rsidRPr="009D5C7C">
        <w:rPr>
          <w:rFonts w:asciiTheme="minorHAnsi" w:hAnsiTheme="minorHAnsi" w:cstheme="minorHAnsi"/>
          <w:szCs w:val="24"/>
        </w:rPr>
        <w:t xml:space="preserve">AMHRU uses a </w:t>
      </w:r>
      <w:r w:rsidR="00A240C0">
        <w:rPr>
          <w:rFonts w:asciiTheme="minorHAnsi" w:hAnsiTheme="minorHAnsi" w:cstheme="minorHAnsi"/>
          <w:szCs w:val="24"/>
        </w:rPr>
        <w:t>three</w:t>
      </w:r>
      <w:r w:rsidR="00894567" w:rsidRPr="009D5C7C">
        <w:rPr>
          <w:rFonts w:asciiTheme="minorHAnsi" w:hAnsiTheme="minorHAnsi" w:cstheme="minorHAnsi"/>
          <w:szCs w:val="24"/>
        </w:rPr>
        <w:t xml:space="preserve"> stepped approach</w:t>
      </w:r>
      <w:r w:rsidRPr="009D5C7C">
        <w:rPr>
          <w:rFonts w:asciiTheme="minorHAnsi" w:hAnsiTheme="minorHAnsi" w:cstheme="minorHAnsi"/>
          <w:szCs w:val="24"/>
        </w:rPr>
        <w:t xml:space="preserve"> to unacceptable behaviour such as, but not limited to, smoking, drug and alcohol use</w:t>
      </w:r>
      <w:r w:rsidR="008367DD" w:rsidRPr="009D5C7C">
        <w:rPr>
          <w:rFonts w:asciiTheme="minorHAnsi" w:hAnsiTheme="minorHAnsi" w:cstheme="minorHAnsi"/>
          <w:szCs w:val="24"/>
        </w:rPr>
        <w:t>, and abusive behaviour</w:t>
      </w:r>
      <w:r w:rsidRPr="009D5C7C">
        <w:rPr>
          <w:rFonts w:asciiTheme="minorHAnsi" w:hAnsiTheme="minorHAnsi" w:cstheme="minorHAnsi"/>
          <w:szCs w:val="24"/>
        </w:rPr>
        <w:t xml:space="preserve">. During the assessment process unit processes and expectations </w:t>
      </w:r>
      <w:r w:rsidR="00080407" w:rsidRPr="009D5C7C">
        <w:rPr>
          <w:rFonts w:asciiTheme="minorHAnsi" w:hAnsiTheme="minorHAnsi" w:cstheme="minorHAnsi"/>
          <w:szCs w:val="24"/>
        </w:rPr>
        <w:t xml:space="preserve">are </w:t>
      </w:r>
      <w:r w:rsidRPr="009D5C7C">
        <w:rPr>
          <w:rFonts w:asciiTheme="minorHAnsi" w:hAnsiTheme="minorHAnsi" w:cstheme="minorHAnsi"/>
          <w:szCs w:val="24"/>
        </w:rPr>
        <w:t xml:space="preserve">discussed with the person and again on admission. </w:t>
      </w:r>
    </w:p>
    <w:p w14:paraId="1056B91D" w14:textId="77777777" w:rsidR="009F4AE5" w:rsidRPr="009D5C7C" w:rsidRDefault="009F4AE5" w:rsidP="009D5C7C">
      <w:pPr>
        <w:rPr>
          <w:rFonts w:asciiTheme="minorHAnsi" w:hAnsiTheme="minorHAnsi" w:cstheme="minorHAnsi"/>
          <w:szCs w:val="24"/>
        </w:rPr>
      </w:pPr>
    </w:p>
    <w:p w14:paraId="55137A60" w14:textId="77777777" w:rsidR="00CA64DC" w:rsidRPr="009D5C7C" w:rsidRDefault="001E6C80" w:rsidP="009D5C7C">
      <w:pPr>
        <w:rPr>
          <w:rFonts w:asciiTheme="minorHAnsi" w:hAnsiTheme="minorHAnsi" w:cstheme="minorHAnsi"/>
          <w:szCs w:val="24"/>
        </w:rPr>
      </w:pPr>
      <w:r w:rsidRPr="009D5C7C">
        <w:rPr>
          <w:rFonts w:asciiTheme="minorHAnsi" w:hAnsiTheme="minorHAnsi" w:cstheme="minorHAnsi"/>
          <w:szCs w:val="24"/>
        </w:rPr>
        <w:t xml:space="preserve">Any behaviour which is unsafe must be reported via a Riskman. </w:t>
      </w:r>
    </w:p>
    <w:p w14:paraId="674A8B0B" w14:textId="77777777" w:rsidR="00CA64DC" w:rsidRPr="009D5C7C" w:rsidRDefault="00CA64DC" w:rsidP="009D5C7C">
      <w:pPr>
        <w:rPr>
          <w:rFonts w:asciiTheme="minorHAnsi" w:hAnsiTheme="minorHAnsi" w:cstheme="minorHAnsi"/>
          <w:szCs w:val="24"/>
        </w:rPr>
      </w:pPr>
    </w:p>
    <w:p w14:paraId="31C5117E" w14:textId="6BC756B8" w:rsidR="00894567" w:rsidRPr="009D5C7C" w:rsidRDefault="001E6C80" w:rsidP="009D5C7C">
      <w:pPr>
        <w:rPr>
          <w:rFonts w:asciiTheme="minorHAnsi" w:hAnsiTheme="minorHAnsi" w:cstheme="minorHAnsi"/>
          <w:szCs w:val="24"/>
        </w:rPr>
      </w:pPr>
      <w:r w:rsidRPr="009D5C7C">
        <w:rPr>
          <w:rFonts w:asciiTheme="minorHAnsi" w:hAnsiTheme="minorHAnsi" w:cstheme="minorHAnsi"/>
          <w:szCs w:val="24"/>
        </w:rPr>
        <w:t xml:space="preserve">The CNC will discuss any unacceptable behaviour with the treating doctor and Clinical Director to form a plan. The CNC or treating doctor will inform the person that the behaviour is not acceptable on the unit and record the discussion in </w:t>
      </w:r>
      <w:r w:rsidR="004C125E" w:rsidRPr="009D5C7C">
        <w:rPr>
          <w:rFonts w:asciiTheme="minorHAnsi" w:hAnsiTheme="minorHAnsi" w:cstheme="minorHAnsi"/>
          <w:szCs w:val="24"/>
        </w:rPr>
        <w:t>the Digital Health Record</w:t>
      </w:r>
      <w:r w:rsidRPr="009D5C7C">
        <w:rPr>
          <w:rFonts w:asciiTheme="minorHAnsi" w:hAnsiTheme="minorHAnsi" w:cstheme="minorHAnsi"/>
          <w:szCs w:val="24"/>
        </w:rPr>
        <w:t>. The plan will be presented to the MDT at the next available MDT meeting.</w:t>
      </w:r>
    </w:p>
    <w:p w14:paraId="703CE936" w14:textId="77777777" w:rsidR="00D141C6" w:rsidRPr="009D5C7C" w:rsidRDefault="00D141C6" w:rsidP="009D5C7C">
      <w:pPr>
        <w:pStyle w:val="NoSpacing"/>
        <w:rPr>
          <w:rFonts w:asciiTheme="minorHAnsi" w:hAnsiTheme="minorHAnsi" w:cstheme="minorHAnsi"/>
          <w:sz w:val="24"/>
          <w:szCs w:val="24"/>
        </w:rPr>
      </w:pPr>
    </w:p>
    <w:p w14:paraId="6BCB9FAC" w14:textId="713C1FED" w:rsidR="00AA606F" w:rsidRPr="009D5C7C" w:rsidRDefault="00FC544E" w:rsidP="009D5C7C">
      <w:pPr>
        <w:pStyle w:val="Heading2"/>
        <w:rPr>
          <w:rFonts w:asciiTheme="minorHAnsi" w:hAnsiTheme="minorHAnsi" w:cstheme="minorHAnsi"/>
          <w:szCs w:val="24"/>
        </w:rPr>
      </w:pPr>
      <w:bookmarkStart w:id="73" w:name="_Toc66890164"/>
      <w:r w:rsidRPr="009D5C7C">
        <w:rPr>
          <w:rFonts w:asciiTheme="minorHAnsi" w:hAnsiTheme="minorHAnsi" w:cstheme="minorHAnsi"/>
          <w:szCs w:val="24"/>
        </w:rPr>
        <w:t>5</w:t>
      </w:r>
      <w:r w:rsidR="00421C73" w:rsidRPr="009D5C7C">
        <w:rPr>
          <w:rFonts w:asciiTheme="minorHAnsi" w:hAnsiTheme="minorHAnsi" w:cstheme="minorHAnsi"/>
          <w:szCs w:val="24"/>
        </w:rPr>
        <w:t>.</w:t>
      </w:r>
      <w:r w:rsidR="0056073F" w:rsidRPr="009D5C7C">
        <w:rPr>
          <w:rFonts w:asciiTheme="minorHAnsi" w:hAnsiTheme="minorHAnsi" w:cstheme="minorHAnsi"/>
          <w:szCs w:val="24"/>
        </w:rPr>
        <w:t>7</w:t>
      </w:r>
      <w:r w:rsidR="00421C73" w:rsidRPr="009D5C7C">
        <w:rPr>
          <w:rFonts w:asciiTheme="minorHAnsi" w:hAnsiTheme="minorHAnsi" w:cstheme="minorHAnsi"/>
          <w:szCs w:val="24"/>
        </w:rPr>
        <w:t xml:space="preserve"> </w:t>
      </w:r>
      <w:r w:rsidR="00AA606F" w:rsidRPr="009D5C7C">
        <w:rPr>
          <w:rFonts w:asciiTheme="minorHAnsi" w:hAnsiTheme="minorHAnsi" w:cstheme="minorHAnsi"/>
          <w:szCs w:val="24"/>
        </w:rPr>
        <w:t>Leave from the Unit</w:t>
      </w:r>
      <w:bookmarkEnd w:id="73"/>
    </w:p>
    <w:p w14:paraId="7DB9686A" w14:textId="77777777" w:rsidR="000A1F94" w:rsidRPr="009D5C7C" w:rsidRDefault="000F6E50" w:rsidP="009D5C7C">
      <w:pPr>
        <w:rPr>
          <w:rFonts w:asciiTheme="minorHAnsi" w:hAnsiTheme="minorHAnsi" w:cstheme="minorHAnsi"/>
          <w:szCs w:val="24"/>
        </w:rPr>
      </w:pPr>
      <w:r w:rsidRPr="009D5C7C">
        <w:rPr>
          <w:rFonts w:asciiTheme="minorHAnsi" w:hAnsiTheme="minorHAnsi" w:cstheme="minorHAnsi"/>
          <w:szCs w:val="24"/>
        </w:rPr>
        <w:t xml:space="preserve">All leave from the unit is to be endorsed by the treating team and </w:t>
      </w:r>
      <w:r w:rsidR="00D82135" w:rsidRPr="009D5C7C">
        <w:rPr>
          <w:rFonts w:asciiTheme="minorHAnsi" w:hAnsiTheme="minorHAnsi" w:cstheme="minorHAnsi"/>
          <w:szCs w:val="24"/>
        </w:rPr>
        <w:t xml:space="preserve">leave provisions are to be </w:t>
      </w:r>
      <w:r w:rsidRPr="009D5C7C">
        <w:rPr>
          <w:rFonts w:asciiTheme="minorHAnsi" w:hAnsiTheme="minorHAnsi" w:cstheme="minorHAnsi"/>
          <w:szCs w:val="24"/>
        </w:rPr>
        <w:t xml:space="preserve">entered on to the CRA. </w:t>
      </w:r>
      <w:r w:rsidR="002E3AE9" w:rsidRPr="009D5C7C">
        <w:rPr>
          <w:rFonts w:asciiTheme="minorHAnsi" w:hAnsiTheme="minorHAnsi" w:cstheme="minorHAnsi"/>
          <w:szCs w:val="24"/>
        </w:rPr>
        <w:t xml:space="preserve"> </w:t>
      </w:r>
    </w:p>
    <w:p w14:paraId="4CE7B01B" w14:textId="77777777" w:rsidR="000A1F94" w:rsidRPr="009D5C7C" w:rsidRDefault="000A1F94" w:rsidP="009D5C7C">
      <w:pPr>
        <w:rPr>
          <w:rFonts w:asciiTheme="minorHAnsi" w:hAnsiTheme="minorHAnsi" w:cstheme="minorHAnsi"/>
          <w:szCs w:val="24"/>
        </w:rPr>
      </w:pPr>
    </w:p>
    <w:p w14:paraId="6F5BD08D" w14:textId="1C2D0D95" w:rsidR="00421C73" w:rsidRPr="009D5C7C" w:rsidRDefault="007D0117" w:rsidP="009D5C7C">
      <w:pPr>
        <w:rPr>
          <w:rFonts w:asciiTheme="minorHAnsi" w:hAnsiTheme="minorHAnsi" w:cstheme="minorHAnsi"/>
          <w:szCs w:val="24"/>
        </w:rPr>
      </w:pPr>
      <w:r>
        <w:rPr>
          <w:rFonts w:asciiTheme="minorHAnsi" w:hAnsiTheme="minorHAnsi" w:cstheme="minorHAnsi"/>
          <w:szCs w:val="24"/>
        </w:rPr>
        <w:t>People</w:t>
      </w:r>
      <w:r w:rsidR="002E3AE9" w:rsidRPr="009D5C7C">
        <w:rPr>
          <w:rFonts w:asciiTheme="minorHAnsi" w:hAnsiTheme="minorHAnsi" w:cstheme="minorHAnsi"/>
          <w:szCs w:val="24"/>
        </w:rPr>
        <w:t xml:space="preserve"> should be on the unit during business hours so that they can be seen by medical and allied health staff and access the therapeutic program.  </w:t>
      </w:r>
      <w:r w:rsidR="00A02935" w:rsidRPr="009D5C7C">
        <w:rPr>
          <w:rFonts w:asciiTheme="minorHAnsi" w:hAnsiTheme="minorHAnsi" w:cstheme="minorHAnsi"/>
          <w:szCs w:val="24"/>
        </w:rPr>
        <w:t xml:space="preserve">This is explained to people before admission and on admission to the unit. </w:t>
      </w:r>
      <w:r w:rsidR="002E3AE9" w:rsidRPr="009D5C7C">
        <w:rPr>
          <w:rFonts w:asciiTheme="minorHAnsi" w:hAnsiTheme="minorHAnsi" w:cstheme="minorHAnsi"/>
          <w:szCs w:val="24"/>
        </w:rPr>
        <w:t xml:space="preserve">Leave during business hours should be limited to activities that are directly related to a person’s rehabilitation goals or as part of a transition to discharge.  </w:t>
      </w:r>
      <w:r w:rsidR="00421C73" w:rsidRPr="009D5C7C">
        <w:rPr>
          <w:rFonts w:asciiTheme="minorHAnsi" w:hAnsiTheme="minorHAnsi" w:cstheme="minorHAnsi"/>
          <w:szCs w:val="24"/>
        </w:rPr>
        <w:t>Visitors are to be encouraged to come at times when people are not engaged in therap</w:t>
      </w:r>
      <w:r w:rsidR="00A02935" w:rsidRPr="009D5C7C">
        <w:rPr>
          <w:rFonts w:asciiTheme="minorHAnsi" w:hAnsiTheme="minorHAnsi" w:cstheme="minorHAnsi"/>
          <w:szCs w:val="24"/>
        </w:rPr>
        <w:t>eutic activities</w:t>
      </w:r>
      <w:r w:rsidR="00421C73" w:rsidRPr="009D5C7C">
        <w:rPr>
          <w:rFonts w:asciiTheme="minorHAnsi" w:hAnsiTheme="minorHAnsi" w:cstheme="minorHAnsi"/>
          <w:szCs w:val="24"/>
        </w:rPr>
        <w:t>.  This includes the evening meal time</w:t>
      </w:r>
      <w:r w:rsidR="005D6B56" w:rsidRPr="009D5C7C">
        <w:rPr>
          <w:rFonts w:asciiTheme="minorHAnsi" w:hAnsiTheme="minorHAnsi" w:cstheme="minorHAnsi"/>
          <w:szCs w:val="24"/>
        </w:rPr>
        <w:t>s</w:t>
      </w:r>
      <w:r w:rsidR="00421C73" w:rsidRPr="009D5C7C">
        <w:rPr>
          <w:rFonts w:asciiTheme="minorHAnsi" w:hAnsiTheme="minorHAnsi" w:cstheme="minorHAnsi"/>
          <w:szCs w:val="24"/>
        </w:rPr>
        <w:t xml:space="preserve">.  </w:t>
      </w:r>
    </w:p>
    <w:p w14:paraId="305C9BC6" w14:textId="77777777" w:rsidR="00421C73" w:rsidRPr="009D5C7C" w:rsidRDefault="00421C73" w:rsidP="009D5C7C">
      <w:pPr>
        <w:pStyle w:val="NoSpacing"/>
        <w:rPr>
          <w:rFonts w:asciiTheme="minorHAnsi" w:hAnsiTheme="minorHAnsi" w:cstheme="minorHAnsi"/>
          <w:sz w:val="24"/>
          <w:szCs w:val="24"/>
        </w:rPr>
      </w:pPr>
    </w:p>
    <w:p w14:paraId="6BD0B9CB" w14:textId="3F8E7B4B" w:rsidR="00421C73" w:rsidRPr="009D5C7C" w:rsidRDefault="00CD6C5F" w:rsidP="009D5C7C">
      <w:pPr>
        <w:rPr>
          <w:rStyle w:val="CommentReference"/>
          <w:rFonts w:asciiTheme="minorHAnsi" w:hAnsiTheme="minorHAnsi" w:cstheme="minorHAnsi"/>
          <w:sz w:val="24"/>
          <w:szCs w:val="24"/>
        </w:rPr>
      </w:pPr>
      <w:r>
        <w:rPr>
          <w:rFonts w:asciiTheme="minorHAnsi" w:hAnsiTheme="minorHAnsi" w:cstheme="minorHAnsi"/>
          <w:szCs w:val="24"/>
        </w:rPr>
        <w:t>Before</w:t>
      </w:r>
      <w:r w:rsidR="00421C73" w:rsidRPr="009D5C7C">
        <w:rPr>
          <w:rFonts w:asciiTheme="minorHAnsi" w:hAnsiTheme="minorHAnsi" w:cstheme="minorHAnsi"/>
          <w:szCs w:val="24"/>
        </w:rPr>
        <w:t xml:space="preserve"> people </w:t>
      </w:r>
      <w:r w:rsidR="001B1B77">
        <w:rPr>
          <w:rFonts w:asciiTheme="minorHAnsi" w:hAnsiTheme="minorHAnsi" w:cstheme="minorHAnsi"/>
          <w:szCs w:val="24"/>
        </w:rPr>
        <w:t>access</w:t>
      </w:r>
      <w:r w:rsidR="00421C73" w:rsidRPr="009D5C7C">
        <w:rPr>
          <w:rFonts w:asciiTheme="minorHAnsi" w:hAnsiTheme="minorHAnsi" w:cstheme="minorHAnsi"/>
          <w:szCs w:val="24"/>
        </w:rPr>
        <w:t xml:space="preserve"> leave, staff are to ensure that leave has been endorsed by the treating team and signed on the CRA. If staff believe that a person may be at risk </w:t>
      </w:r>
      <w:r w:rsidR="009A5443" w:rsidRPr="009D5C7C">
        <w:rPr>
          <w:rFonts w:asciiTheme="minorHAnsi" w:hAnsiTheme="minorHAnsi" w:cstheme="minorHAnsi"/>
          <w:szCs w:val="24"/>
        </w:rPr>
        <w:t>were</w:t>
      </w:r>
      <w:r w:rsidR="00421C73" w:rsidRPr="009D5C7C">
        <w:rPr>
          <w:rFonts w:asciiTheme="minorHAnsi" w:hAnsiTheme="minorHAnsi" w:cstheme="minorHAnsi"/>
          <w:szCs w:val="24"/>
        </w:rPr>
        <w:t xml:space="preserve"> they to access leave, they are to discuss this with the person and report this to the </w:t>
      </w:r>
      <w:r w:rsidR="008E3D74" w:rsidRPr="009D5C7C">
        <w:rPr>
          <w:rFonts w:asciiTheme="minorHAnsi" w:hAnsiTheme="minorHAnsi" w:cstheme="minorHAnsi"/>
          <w:szCs w:val="24"/>
        </w:rPr>
        <w:t>treating</w:t>
      </w:r>
      <w:r w:rsidR="00421C73" w:rsidRPr="009D5C7C">
        <w:rPr>
          <w:rFonts w:asciiTheme="minorHAnsi" w:hAnsiTheme="minorHAnsi" w:cstheme="minorHAnsi"/>
          <w:szCs w:val="24"/>
        </w:rPr>
        <w:t xml:space="preserve"> team. </w:t>
      </w:r>
      <w:r w:rsidR="005D6B56" w:rsidRPr="009D5C7C">
        <w:rPr>
          <w:rFonts w:asciiTheme="minorHAnsi" w:hAnsiTheme="minorHAnsi" w:cstheme="minorHAnsi"/>
          <w:szCs w:val="24"/>
        </w:rPr>
        <w:t>If the person is at risk of absconding, they will need to be transferred to a more secure setting, via TCH emergency department</w:t>
      </w:r>
      <w:r w:rsidR="00631BA3" w:rsidRPr="009D5C7C">
        <w:rPr>
          <w:rStyle w:val="CommentReference"/>
          <w:rFonts w:asciiTheme="minorHAnsi" w:hAnsiTheme="minorHAnsi" w:cstheme="minorHAnsi"/>
          <w:sz w:val="24"/>
          <w:szCs w:val="24"/>
        </w:rPr>
        <w:t>.</w:t>
      </w:r>
    </w:p>
    <w:p w14:paraId="24F4B58C" w14:textId="77777777" w:rsidR="00424FC8" w:rsidRPr="009D5C7C" w:rsidRDefault="00424FC8" w:rsidP="009D5C7C">
      <w:pPr>
        <w:rPr>
          <w:rFonts w:asciiTheme="minorHAnsi" w:hAnsiTheme="minorHAnsi" w:cstheme="minorHAnsi"/>
          <w:szCs w:val="24"/>
        </w:rPr>
      </w:pPr>
    </w:p>
    <w:p w14:paraId="2ED72410" w14:textId="7D1F5817" w:rsidR="00421C73" w:rsidRPr="009D5C7C" w:rsidRDefault="00421C73" w:rsidP="009D5C7C">
      <w:pPr>
        <w:rPr>
          <w:rFonts w:asciiTheme="minorHAnsi" w:hAnsiTheme="minorHAnsi" w:cstheme="minorHAnsi"/>
          <w:iCs/>
          <w:szCs w:val="24"/>
        </w:rPr>
      </w:pPr>
      <w:r w:rsidRPr="009D5C7C">
        <w:rPr>
          <w:rFonts w:asciiTheme="minorHAnsi" w:hAnsiTheme="minorHAnsi" w:cstheme="minorHAnsi"/>
          <w:iCs/>
          <w:szCs w:val="24"/>
        </w:rPr>
        <w:t xml:space="preserve">If a person is a voluntary </w:t>
      </w:r>
      <w:r w:rsidR="00BB752E">
        <w:rPr>
          <w:rFonts w:asciiTheme="minorHAnsi" w:hAnsiTheme="minorHAnsi" w:cstheme="minorHAnsi"/>
          <w:iCs/>
          <w:szCs w:val="24"/>
        </w:rPr>
        <w:t>person</w:t>
      </w:r>
      <w:r w:rsidRPr="009D5C7C">
        <w:rPr>
          <w:rFonts w:asciiTheme="minorHAnsi" w:hAnsiTheme="minorHAnsi" w:cstheme="minorHAnsi"/>
          <w:iCs/>
          <w:szCs w:val="24"/>
        </w:rPr>
        <w:t xml:space="preserve"> and wants to take leave against medical advice, and the treating team hold concerns for the safety of a person, the emergency provisions of the </w:t>
      </w:r>
      <w:r w:rsidRPr="009D5C7C">
        <w:rPr>
          <w:rFonts w:asciiTheme="minorHAnsi" w:hAnsiTheme="minorHAnsi" w:cstheme="minorHAnsi"/>
          <w:i/>
          <w:iCs/>
          <w:szCs w:val="24"/>
        </w:rPr>
        <w:t>Mental Health Act 2015</w:t>
      </w:r>
      <w:r w:rsidRPr="009D5C7C">
        <w:rPr>
          <w:rFonts w:asciiTheme="minorHAnsi" w:hAnsiTheme="minorHAnsi" w:cstheme="minorHAnsi"/>
          <w:iCs/>
          <w:szCs w:val="24"/>
        </w:rPr>
        <w:t xml:space="preserve"> may be used to </w:t>
      </w:r>
      <w:r w:rsidR="008E3D74" w:rsidRPr="009D5C7C">
        <w:rPr>
          <w:rFonts w:asciiTheme="minorHAnsi" w:hAnsiTheme="minorHAnsi" w:cstheme="minorHAnsi"/>
          <w:iCs/>
          <w:szCs w:val="24"/>
        </w:rPr>
        <w:t>d</w:t>
      </w:r>
      <w:r w:rsidRPr="009D5C7C">
        <w:rPr>
          <w:rFonts w:asciiTheme="minorHAnsi" w:hAnsiTheme="minorHAnsi" w:cstheme="minorHAnsi"/>
          <w:iCs/>
          <w:szCs w:val="24"/>
        </w:rPr>
        <w:t xml:space="preserve">etain and assess the person, if that is deemed appropriate by the treating team. </w:t>
      </w:r>
    </w:p>
    <w:p w14:paraId="0E8F4232" w14:textId="77777777" w:rsidR="00421C73" w:rsidRPr="009D5C7C" w:rsidRDefault="00421C73" w:rsidP="009D5C7C">
      <w:pPr>
        <w:rPr>
          <w:rFonts w:asciiTheme="minorHAnsi" w:hAnsiTheme="minorHAnsi" w:cstheme="minorHAnsi"/>
          <w:iCs/>
          <w:szCs w:val="24"/>
        </w:rPr>
      </w:pPr>
    </w:p>
    <w:p w14:paraId="28EB3D79" w14:textId="027E0491" w:rsidR="00421C73" w:rsidRPr="009D5C7C" w:rsidRDefault="00195201" w:rsidP="009D5C7C">
      <w:pPr>
        <w:rPr>
          <w:rFonts w:asciiTheme="minorHAnsi" w:hAnsiTheme="minorHAnsi" w:cstheme="minorHAnsi"/>
          <w:szCs w:val="24"/>
        </w:rPr>
      </w:pPr>
      <w:r w:rsidRPr="009D5C7C">
        <w:rPr>
          <w:rFonts w:asciiTheme="minorHAnsi" w:hAnsiTheme="minorHAnsi" w:cstheme="minorHAnsi"/>
          <w:szCs w:val="24"/>
        </w:rPr>
        <w:t>AMHRU is an open ward and p</w:t>
      </w:r>
      <w:r w:rsidR="00421C73" w:rsidRPr="009D5C7C">
        <w:rPr>
          <w:rFonts w:asciiTheme="minorHAnsi" w:hAnsiTheme="minorHAnsi" w:cstheme="minorHAnsi"/>
          <w:szCs w:val="24"/>
        </w:rPr>
        <w:t xml:space="preserve">eople leaving the unit are </w:t>
      </w:r>
      <w:r w:rsidRPr="009D5C7C">
        <w:rPr>
          <w:rFonts w:asciiTheme="minorHAnsi" w:hAnsiTheme="minorHAnsi" w:cstheme="minorHAnsi"/>
          <w:szCs w:val="24"/>
        </w:rPr>
        <w:t xml:space="preserve">asked </w:t>
      </w:r>
      <w:r w:rsidR="00421C73" w:rsidRPr="009D5C7C">
        <w:rPr>
          <w:rFonts w:asciiTheme="minorHAnsi" w:hAnsiTheme="minorHAnsi" w:cstheme="minorHAnsi"/>
          <w:szCs w:val="24"/>
        </w:rPr>
        <w:t xml:space="preserve">to </w:t>
      </w:r>
      <w:r w:rsidR="00F51587" w:rsidRPr="009D5C7C">
        <w:rPr>
          <w:rFonts w:asciiTheme="minorHAnsi" w:hAnsiTheme="minorHAnsi" w:cstheme="minorHAnsi"/>
          <w:szCs w:val="24"/>
        </w:rPr>
        <w:t xml:space="preserve">record details of their leave, including where they are going and expected return time, </w:t>
      </w:r>
      <w:r w:rsidR="008E3D74" w:rsidRPr="009D5C7C">
        <w:rPr>
          <w:rFonts w:asciiTheme="minorHAnsi" w:hAnsiTheme="minorHAnsi" w:cstheme="minorHAnsi"/>
          <w:szCs w:val="24"/>
        </w:rPr>
        <w:t xml:space="preserve">in the </w:t>
      </w:r>
      <w:r w:rsidR="000A1F94" w:rsidRPr="009D5C7C">
        <w:rPr>
          <w:rFonts w:asciiTheme="minorHAnsi" w:hAnsiTheme="minorHAnsi" w:cstheme="minorHAnsi"/>
          <w:szCs w:val="24"/>
        </w:rPr>
        <w:t>C</w:t>
      </w:r>
      <w:r w:rsidR="00F51587" w:rsidRPr="009D5C7C">
        <w:rPr>
          <w:rFonts w:asciiTheme="minorHAnsi" w:hAnsiTheme="minorHAnsi" w:cstheme="minorHAnsi"/>
          <w:i/>
          <w:iCs/>
          <w:szCs w:val="24"/>
        </w:rPr>
        <w:t xml:space="preserve">onsumer </w:t>
      </w:r>
      <w:r w:rsidR="000A1F94" w:rsidRPr="009D5C7C">
        <w:rPr>
          <w:rFonts w:asciiTheme="minorHAnsi" w:hAnsiTheme="minorHAnsi" w:cstheme="minorHAnsi"/>
          <w:i/>
          <w:iCs/>
          <w:szCs w:val="24"/>
        </w:rPr>
        <w:t>L</w:t>
      </w:r>
      <w:r w:rsidR="008E3D74" w:rsidRPr="009D5C7C">
        <w:rPr>
          <w:rFonts w:asciiTheme="minorHAnsi" w:hAnsiTheme="minorHAnsi" w:cstheme="minorHAnsi"/>
          <w:i/>
          <w:iCs/>
          <w:szCs w:val="24"/>
        </w:rPr>
        <w:t>eave</w:t>
      </w:r>
      <w:r w:rsidR="00F51587" w:rsidRPr="009D5C7C">
        <w:rPr>
          <w:rFonts w:asciiTheme="minorHAnsi" w:hAnsiTheme="minorHAnsi" w:cstheme="minorHAnsi"/>
          <w:i/>
          <w:iCs/>
          <w:szCs w:val="24"/>
        </w:rPr>
        <w:t xml:space="preserve"> </w:t>
      </w:r>
      <w:r w:rsidR="000A1F94" w:rsidRPr="009D5C7C">
        <w:rPr>
          <w:rFonts w:asciiTheme="minorHAnsi" w:hAnsiTheme="minorHAnsi" w:cstheme="minorHAnsi"/>
          <w:i/>
          <w:iCs/>
          <w:szCs w:val="24"/>
        </w:rPr>
        <w:t>F</w:t>
      </w:r>
      <w:r w:rsidR="00F51587" w:rsidRPr="009D5C7C">
        <w:rPr>
          <w:rFonts w:asciiTheme="minorHAnsi" w:hAnsiTheme="minorHAnsi" w:cstheme="minorHAnsi"/>
          <w:i/>
          <w:iCs/>
          <w:szCs w:val="24"/>
        </w:rPr>
        <w:t>older</w:t>
      </w:r>
      <w:r w:rsidR="00421C73" w:rsidRPr="009D5C7C">
        <w:rPr>
          <w:rFonts w:asciiTheme="minorHAnsi" w:hAnsiTheme="minorHAnsi" w:cstheme="minorHAnsi"/>
          <w:szCs w:val="24"/>
        </w:rPr>
        <w:t xml:space="preserve">. </w:t>
      </w:r>
      <w:r w:rsidR="002C2167" w:rsidRPr="009D5C7C">
        <w:rPr>
          <w:rFonts w:asciiTheme="minorHAnsi" w:hAnsiTheme="minorHAnsi" w:cstheme="minorHAnsi"/>
          <w:szCs w:val="24"/>
        </w:rPr>
        <w:t>People are requested to sign back into the unit when returning from leave. The nurse looking after the person for the shift is to monitor the leave book and request the person sign back into the unit</w:t>
      </w:r>
      <w:r w:rsidR="00851A21" w:rsidRPr="009D5C7C">
        <w:rPr>
          <w:rFonts w:asciiTheme="minorHAnsi" w:hAnsiTheme="minorHAnsi" w:cstheme="minorHAnsi"/>
          <w:szCs w:val="24"/>
        </w:rPr>
        <w:t xml:space="preserve"> </w:t>
      </w:r>
      <w:r w:rsidR="00DD7189" w:rsidRPr="009D5C7C">
        <w:rPr>
          <w:rFonts w:asciiTheme="minorHAnsi" w:hAnsiTheme="minorHAnsi" w:cstheme="minorHAnsi"/>
          <w:szCs w:val="24"/>
        </w:rPr>
        <w:t xml:space="preserve">if they have not done so, </w:t>
      </w:r>
      <w:r w:rsidR="00851A21" w:rsidRPr="009D5C7C">
        <w:rPr>
          <w:rFonts w:asciiTheme="minorHAnsi" w:hAnsiTheme="minorHAnsi" w:cstheme="minorHAnsi"/>
          <w:szCs w:val="24"/>
        </w:rPr>
        <w:t xml:space="preserve">or if they are unwilling or </w:t>
      </w:r>
      <w:r w:rsidR="00FF1D66" w:rsidRPr="009D5C7C">
        <w:rPr>
          <w:rFonts w:asciiTheme="minorHAnsi" w:hAnsiTheme="minorHAnsi" w:cstheme="minorHAnsi"/>
          <w:szCs w:val="24"/>
        </w:rPr>
        <w:t>unable to</w:t>
      </w:r>
      <w:r w:rsidR="00851A21" w:rsidRPr="009D5C7C">
        <w:rPr>
          <w:rFonts w:asciiTheme="minorHAnsi" w:hAnsiTheme="minorHAnsi" w:cstheme="minorHAnsi"/>
          <w:szCs w:val="24"/>
        </w:rPr>
        <w:t xml:space="preserve"> do so, sign them back onto the unit.</w:t>
      </w:r>
    </w:p>
    <w:p w14:paraId="63A22578" w14:textId="77777777" w:rsidR="00421C73" w:rsidRPr="009D5C7C" w:rsidRDefault="00421C73" w:rsidP="009D5C7C">
      <w:pPr>
        <w:rPr>
          <w:rFonts w:asciiTheme="minorHAnsi" w:hAnsiTheme="minorHAnsi" w:cstheme="minorHAnsi"/>
          <w:szCs w:val="24"/>
        </w:rPr>
      </w:pPr>
    </w:p>
    <w:p w14:paraId="5E84569E" w14:textId="40A510AC" w:rsidR="00421C73" w:rsidRPr="009D5C7C" w:rsidRDefault="00421C73" w:rsidP="009D5C7C">
      <w:pPr>
        <w:pStyle w:val="NoSpacing"/>
        <w:rPr>
          <w:rFonts w:asciiTheme="minorHAnsi" w:hAnsiTheme="minorHAnsi" w:cstheme="minorHAnsi"/>
          <w:sz w:val="24"/>
          <w:szCs w:val="24"/>
        </w:rPr>
      </w:pPr>
      <w:r w:rsidRPr="009D5C7C">
        <w:rPr>
          <w:rFonts w:asciiTheme="minorHAnsi" w:hAnsiTheme="minorHAnsi" w:cstheme="minorHAnsi"/>
          <w:sz w:val="24"/>
          <w:szCs w:val="24"/>
        </w:rPr>
        <w:t xml:space="preserve">People admitted to the AMHRU </w:t>
      </w:r>
      <w:r w:rsidR="00FC2DCC">
        <w:rPr>
          <w:rFonts w:asciiTheme="minorHAnsi" w:hAnsiTheme="minorHAnsi" w:cstheme="minorHAnsi"/>
          <w:sz w:val="24"/>
          <w:szCs w:val="24"/>
        </w:rPr>
        <w:t>should not</w:t>
      </w:r>
      <w:r w:rsidRPr="009D5C7C">
        <w:rPr>
          <w:rFonts w:asciiTheme="minorHAnsi" w:hAnsiTheme="minorHAnsi" w:cstheme="minorHAnsi"/>
          <w:sz w:val="24"/>
          <w:szCs w:val="24"/>
        </w:rPr>
        <w:t xml:space="preserve"> leave the </w:t>
      </w:r>
      <w:r w:rsidR="005C66FD">
        <w:rPr>
          <w:rFonts w:asciiTheme="minorHAnsi" w:hAnsiTheme="minorHAnsi" w:cstheme="minorHAnsi"/>
          <w:sz w:val="24"/>
          <w:szCs w:val="24"/>
        </w:rPr>
        <w:t xml:space="preserve">between </w:t>
      </w:r>
      <w:r w:rsidR="00EF7864">
        <w:rPr>
          <w:rFonts w:asciiTheme="minorHAnsi" w:hAnsiTheme="minorHAnsi" w:cstheme="minorHAnsi"/>
          <w:sz w:val="24"/>
          <w:szCs w:val="24"/>
        </w:rPr>
        <w:t>9.00 pm and 6.00 am</w:t>
      </w:r>
      <w:r w:rsidRPr="009D5C7C">
        <w:rPr>
          <w:rFonts w:asciiTheme="minorHAnsi" w:hAnsiTheme="minorHAnsi" w:cstheme="minorHAnsi"/>
          <w:sz w:val="24"/>
          <w:szCs w:val="24"/>
        </w:rPr>
        <w:t xml:space="preserve">, unless this has been </w:t>
      </w:r>
      <w:r w:rsidR="00EF7864">
        <w:rPr>
          <w:rFonts w:asciiTheme="minorHAnsi" w:hAnsiTheme="minorHAnsi" w:cstheme="minorHAnsi"/>
          <w:sz w:val="24"/>
          <w:szCs w:val="24"/>
        </w:rPr>
        <w:t>approved</w:t>
      </w:r>
      <w:r w:rsidRPr="009D5C7C">
        <w:rPr>
          <w:rFonts w:asciiTheme="minorHAnsi" w:hAnsiTheme="minorHAnsi" w:cstheme="minorHAnsi"/>
          <w:sz w:val="24"/>
          <w:szCs w:val="24"/>
        </w:rPr>
        <w:t xml:space="preserve"> by the treating team</w:t>
      </w:r>
      <w:r w:rsidR="008367DD" w:rsidRPr="009D5C7C">
        <w:rPr>
          <w:rFonts w:asciiTheme="minorHAnsi" w:hAnsiTheme="minorHAnsi" w:cstheme="minorHAnsi"/>
          <w:sz w:val="24"/>
          <w:szCs w:val="24"/>
        </w:rPr>
        <w:t xml:space="preserve"> and documented on the CRA</w:t>
      </w:r>
      <w:r w:rsidRPr="009D5C7C">
        <w:rPr>
          <w:rFonts w:asciiTheme="minorHAnsi" w:hAnsiTheme="minorHAnsi" w:cstheme="minorHAnsi"/>
          <w:sz w:val="24"/>
          <w:szCs w:val="24"/>
        </w:rPr>
        <w:t xml:space="preserve">.  </w:t>
      </w:r>
    </w:p>
    <w:p w14:paraId="15FBC611" w14:textId="77777777" w:rsidR="00421C73" w:rsidRPr="009D5C7C" w:rsidRDefault="00421C73" w:rsidP="009D5C7C">
      <w:pPr>
        <w:pStyle w:val="NoSpacing"/>
        <w:rPr>
          <w:rFonts w:asciiTheme="minorHAnsi" w:hAnsiTheme="minorHAnsi" w:cstheme="minorHAnsi"/>
          <w:sz w:val="24"/>
          <w:szCs w:val="24"/>
        </w:rPr>
      </w:pPr>
    </w:p>
    <w:p w14:paraId="76EA2568" w14:textId="29EA2F1F" w:rsidR="000F6E50" w:rsidRDefault="00421C73" w:rsidP="009D5C7C">
      <w:pPr>
        <w:pStyle w:val="BodyText"/>
        <w:spacing w:after="0" w:line="240" w:lineRule="auto"/>
        <w:rPr>
          <w:rFonts w:cstheme="minorHAnsi"/>
          <w:szCs w:val="24"/>
        </w:rPr>
      </w:pPr>
      <w:r w:rsidRPr="009D5C7C">
        <w:rPr>
          <w:rFonts w:cstheme="minorHAnsi"/>
          <w:szCs w:val="24"/>
        </w:rPr>
        <w:lastRenderedPageBreak/>
        <w:t>People who return from leave after 9.00 pm should present to the hospital main entrance.  People will need to contact security through the intercom who will escort them back to the AMHRU.</w:t>
      </w:r>
    </w:p>
    <w:p w14:paraId="181E91CE" w14:textId="77777777" w:rsidR="009D5C7C" w:rsidRPr="009D5C7C" w:rsidRDefault="009D5C7C" w:rsidP="009D5C7C">
      <w:pPr>
        <w:pStyle w:val="BodyText"/>
        <w:spacing w:after="0" w:line="240" w:lineRule="auto"/>
        <w:rPr>
          <w:rFonts w:cstheme="minorHAnsi"/>
          <w:szCs w:val="24"/>
        </w:rPr>
      </w:pPr>
    </w:p>
    <w:p w14:paraId="0FA9FF92" w14:textId="05B61EB2" w:rsidR="0082570C" w:rsidRDefault="00CF4BDF" w:rsidP="009D5C7C">
      <w:pPr>
        <w:pStyle w:val="BodyText"/>
        <w:spacing w:after="0" w:line="240" w:lineRule="auto"/>
        <w:rPr>
          <w:rFonts w:cstheme="minorHAnsi"/>
          <w:szCs w:val="24"/>
        </w:rPr>
      </w:pPr>
      <w:r w:rsidRPr="009D5C7C">
        <w:rPr>
          <w:rFonts w:cstheme="minorHAnsi"/>
          <w:szCs w:val="24"/>
        </w:rPr>
        <w:t xml:space="preserve">If someone takes </w:t>
      </w:r>
      <w:r w:rsidR="00072214" w:rsidRPr="009D5C7C">
        <w:rPr>
          <w:rFonts w:cstheme="minorHAnsi"/>
          <w:szCs w:val="24"/>
        </w:rPr>
        <w:t>unauthorized</w:t>
      </w:r>
      <w:r w:rsidRPr="009D5C7C">
        <w:rPr>
          <w:rFonts w:cstheme="minorHAnsi"/>
          <w:szCs w:val="24"/>
        </w:rPr>
        <w:t xml:space="preserve"> </w:t>
      </w:r>
      <w:r w:rsidR="00FC2DCC" w:rsidRPr="009D5C7C">
        <w:rPr>
          <w:rFonts w:cstheme="minorHAnsi"/>
          <w:szCs w:val="24"/>
        </w:rPr>
        <w:t>leave,</w:t>
      </w:r>
      <w:r w:rsidRPr="009D5C7C">
        <w:rPr>
          <w:rFonts w:cstheme="minorHAnsi"/>
          <w:szCs w:val="24"/>
        </w:rPr>
        <w:t xml:space="preserve"> please follow the </w:t>
      </w:r>
      <w:r w:rsidR="00072214" w:rsidRPr="009D5C7C">
        <w:rPr>
          <w:rFonts w:cstheme="minorHAnsi"/>
          <w:szCs w:val="24"/>
        </w:rPr>
        <w:t>proce</w:t>
      </w:r>
      <w:r w:rsidR="00FA3090" w:rsidRPr="009D5C7C">
        <w:rPr>
          <w:rFonts w:cstheme="minorHAnsi"/>
          <w:szCs w:val="24"/>
        </w:rPr>
        <w:t>dure</w:t>
      </w:r>
      <w:r w:rsidR="00072214" w:rsidRPr="009D5C7C">
        <w:rPr>
          <w:rFonts w:cstheme="minorHAnsi"/>
          <w:szCs w:val="24"/>
        </w:rPr>
        <w:t xml:space="preserve"> </w:t>
      </w:r>
      <w:r w:rsidR="00FA3090" w:rsidRPr="009D5C7C">
        <w:rPr>
          <w:rFonts w:cstheme="minorHAnsi"/>
          <w:szCs w:val="24"/>
        </w:rPr>
        <w:t>outlined</w:t>
      </w:r>
      <w:r w:rsidRPr="009D5C7C">
        <w:rPr>
          <w:rFonts w:cstheme="minorHAnsi"/>
          <w:szCs w:val="24"/>
        </w:rPr>
        <w:t xml:space="preserve"> in </w:t>
      </w:r>
      <w:r w:rsidR="0082570C" w:rsidRPr="009D5C7C">
        <w:rPr>
          <w:rFonts w:cstheme="minorHAnsi"/>
          <w:i/>
          <w:szCs w:val="24"/>
        </w:rPr>
        <w:t>Unauthorised Leave of Admitted People from MHJHADS Inpatient Units</w:t>
      </w:r>
      <w:r w:rsidRPr="009D5C7C">
        <w:rPr>
          <w:rFonts w:cstheme="minorHAnsi"/>
          <w:szCs w:val="24"/>
        </w:rPr>
        <w:t>.</w:t>
      </w:r>
    </w:p>
    <w:p w14:paraId="21FECDBA" w14:textId="77777777" w:rsidR="009D5C7C" w:rsidRPr="009D5C7C" w:rsidRDefault="009D5C7C" w:rsidP="009D5C7C">
      <w:pPr>
        <w:pStyle w:val="BodyText"/>
        <w:spacing w:after="0" w:line="240" w:lineRule="auto"/>
        <w:rPr>
          <w:rFonts w:cstheme="minorHAnsi"/>
          <w:szCs w:val="24"/>
        </w:rPr>
      </w:pPr>
    </w:p>
    <w:p w14:paraId="2645218F" w14:textId="774297CF" w:rsidR="00A23CE3" w:rsidRPr="009D5C7C" w:rsidRDefault="00362CEA" w:rsidP="009D5C7C">
      <w:pPr>
        <w:pStyle w:val="Heading2"/>
        <w:rPr>
          <w:rFonts w:asciiTheme="minorHAnsi" w:hAnsiTheme="minorHAnsi" w:cstheme="minorHAnsi"/>
          <w:szCs w:val="24"/>
        </w:rPr>
      </w:pPr>
      <w:bookmarkStart w:id="74" w:name="_Toc66890165"/>
      <w:r w:rsidRPr="009D5C7C">
        <w:rPr>
          <w:rFonts w:asciiTheme="minorHAnsi" w:hAnsiTheme="minorHAnsi" w:cstheme="minorHAnsi"/>
          <w:szCs w:val="24"/>
        </w:rPr>
        <w:t>5</w:t>
      </w:r>
      <w:r w:rsidR="001D2E64" w:rsidRPr="009D5C7C">
        <w:rPr>
          <w:rFonts w:asciiTheme="minorHAnsi" w:hAnsiTheme="minorHAnsi" w:cstheme="minorHAnsi"/>
          <w:szCs w:val="24"/>
        </w:rPr>
        <w:t>.</w:t>
      </w:r>
      <w:r w:rsidR="00C34546" w:rsidRPr="009D5C7C">
        <w:rPr>
          <w:rFonts w:asciiTheme="minorHAnsi" w:hAnsiTheme="minorHAnsi" w:cstheme="minorHAnsi"/>
          <w:szCs w:val="24"/>
        </w:rPr>
        <w:t>8</w:t>
      </w:r>
      <w:r w:rsidR="001D2E64" w:rsidRPr="009D5C7C">
        <w:rPr>
          <w:rFonts w:asciiTheme="minorHAnsi" w:hAnsiTheme="minorHAnsi" w:cstheme="minorHAnsi"/>
          <w:szCs w:val="24"/>
        </w:rPr>
        <w:t xml:space="preserve"> Infectious illnesses</w:t>
      </w:r>
      <w:bookmarkEnd w:id="74"/>
      <w:r w:rsidR="001D2E64" w:rsidRPr="009D5C7C">
        <w:rPr>
          <w:rFonts w:asciiTheme="minorHAnsi" w:hAnsiTheme="minorHAnsi" w:cstheme="minorHAnsi"/>
          <w:szCs w:val="24"/>
        </w:rPr>
        <w:t xml:space="preserve"> </w:t>
      </w:r>
    </w:p>
    <w:p w14:paraId="45253A73" w14:textId="057962C3" w:rsidR="004937CD" w:rsidRDefault="007178E6" w:rsidP="009D5C7C">
      <w:pPr>
        <w:pStyle w:val="BodyText"/>
        <w:spacing w:after="0" w:line="240" w:lineRule="auto"/>
        <w:rPr>
          <w:rFonts w:cstheme="minorHAnsi"/>
          <w:szCs w:val="24"/>
          <w:lang w:val="en-AU" w:eastAsia="en-AU"/>
        </w:rPr>
      </w:pPr>
      <w:r>
        <w:rPr>
          <w:rFonts w:cstheme="minorHAnsi"/>
          <w:szCs w:val="24"/>
        </w:rPr>
        <w:t xml:space="preserve">Should a person admitted to AMHRU </w:t>
      </w:r>
      <w:r w:rsidR="001D2E64" w:rsidRPr="009D5C7C">
        <w:rPr>
          <w:rFonts w:cstheme="minorHAnsi"/>
          <w:szCs w:val="24"/>
        </w:rPr>
        <w:t>develop</w:t>
      </w:r>
      <w:r w:rsidR="001D2E64" w:rsidRPr="009D5C7C">
        <w:rPr>
          <w:rFonts w:cstheme="minorHAnsi"/>
          <w:b/>
          <w:bCs/>
          <w:szCs w:val="24"/>
        </w:rPr>
        <w:t xml:space="preserve"> </w:t>
      </w:r>
      <w:r w:rsidR="001D2E64" w:rsidRPr="009D5C7C">
        <w:rPr>
          <w:rFonts w:cstheme="minorHAnsi"/>
          <w:szCs w:val="24"/>
        </w:rPr>
        <w:t xml:space="preserve">potentially contagious </w:t>
      </w:r>
      <w:r w:rsidR="00031309">
        <w:rPr>
          <w:rFonts w:cstheme="minorHAnsi"/>
          <w:szCs w:val="24"/>
        </w:rPr>
        <w:t>symptoms</w:t>
      </w:r>
      <w:r w:rsidR="00031309" w:rsidRPr="009D5C7C">
        <w:rPr>
          <w:rFonts w:cstheme="minorHAnsi"/>
          <w:szCs w:val="24"/>
        </w:rPr>
        <w:t xml:space="preserve"> </w:t>
      </w:r>
      <w:r w:rsidR="001D2E64" w:rsidRPr="009D5C7C">
        <w:rPr>
          <w:rFonts w:cstheme="minorHAnsi"/>
          <w:szCs w:val="24"/>
        </w:rPr>
        <w:t>(e</w:t>
      </w:r>
      <w:r w:rsidR="000B6AE9">
        <w:rPr>
          <w:rFonts w:cstheme="minorHAnsi"/>
          <w:szCs w:val="24"/>
        </w:rPr>
        <w:t>.</w:t>
      </w:r>
      <w:r w:rsidR="001D2E64" w:rsidRPr="009D5C7C">
        <w:rPr>
          <w:rFonts w:cstheme="minorHAnsi"/>
          <w:szCs w:val="24"/>
        </w:rPr>
        <w:t>g</w:t>
      </w:r>
      <w:r w:rsidR="000B6AE9">
        <w:rPr>
          <w:rFonts w:cstheme="minorHAnsi"/>
          <w:szCs w:val="24"/>
        </w:rPr>
        <w:t>.</w:t>
      </w:r>
      <w:r w:rsidR="001D2E64" w:rsidRPr="009D5C7C">
        <w:rPr>
          <w:rFonts w:cstheme="minorHAnsi"/>
          <w:szCs w:val="24"/>
        </w:rPr>
        <w:t xml:space="preserve"> gastroenteritis, respiratory infections), early involvement of infection control will be sought by </w:t>
      </w:r>
      <w:r w:rsidR="008C5F90" w:rsidRPr="009D5C7C">
        <w:rPr>
          <w:rFonts w:cstheme="minorHAnsi"/>
          <w:szCs w:val="24"/>
        </w:rPr>
        <w:t>t</w:t>
      </w:r>
      <w:r w:rsidR="001D2E64" w:rsidRPr="009D5C7C">
        <w:rPr>
          <w:rFonts w:cstheme="minorHAnsi"/>
          <w:szCs w:val="24"/>
        </w:rPr>
        <w:t>he CNC.</w:t>
      </w:r>
      <w:r w:rsidR="004937CD" w:rsidRPr="009D5C7C">
        <w:rPr>
          <w:rFonts w:cstheme="minorHAnsi"/>
          <w:szCs w:val="24"/>
        </w:rPr>
        <w:t xml:space="preserve"> The CNC will contact the Infection Control ADON to seek advice for best practice.</w:t>
      </w:r>
      <w:r w:rsidR="008E2F83" w:rsidRPr="009D5C7C">
        <w:rPr>
          <w:rFonts w:cstheme="minorHAnsi"/>
          <w:szCs w:val="24"/>
        </w:rPr>
        <w:t xml:space="preserve"> CNC will report any notifiable disease as per </w:t>
      </w:r>
      <w:r w:rsidR="008E2F83" w:rsidRPr="009D5C7C">
        <w:rPr>
          <w:rFonts w:cstheme="minorHAnsi"/>
          <w:i/>
          <w:iCs/>
          <w:szCs w:val="24"/>
          <w:lang w:val="en-AU" w:eastAsia="en-AU"/>
        </w:rPr>
        <w:t xml:space="preserve">ACT Health, Reporting </w:t>
      </w:r>
      <w:r w:rsidR="006B604C" w:rsidRPr="009D5C7C">
        <w:rPr>
          <w:rFonts w:cstheme="minorHAnsi"/>
          <w:i/>
          <w:iCs/>
          <w:szCs w:val="24"/>
          <w:lang w:val="en-AU" w:eastAsia="en-AU"/>
        </w:rPr>
        <w:t>o</w:t>
      </w:r>
      <w:r w:rsidR="008E2F83" w:rsidRPr="009D5C7C">
        <w:rPr>
          <w:rFonts w:cstheme="minorHAnsi"/>
          <w:i/>
          <w:iCs/>
          <w:szCs w:val="24"/>
          <w:lang w:val="en-AU" w:eastAsia="en-AU"/>
        </w:rPr>
        <w:t xml:space="preserve">f Notifiable Conditions Code </w:t>
      </w:r>
      <w:r w:rsidR="002626E5" w:rsidRPr="009D5C7C">
        <w:rPr>
          <w:rFonts w:cstheme="minorHAnsi"/>
          <w:i/>
          <w:iCs/>
          <w:szCs w:val="24"/>
          <w:lang w:val="en-AU" w:eastAsia="en-AU"/>
        </w:rPr>
        <w:t>of</w:t>
      </w:r>
      <w:r w:rsidR="008E2F83" w:rsidRPr="009D5C7C">
        <w:rPr>
          <w:rFonts w:cstheme="minorHAnsi"/>
          <w:i/>
          <w:iCs/>
          <w:szCs w:val="24"/>
          <w:lang w:val="en-AU" w:eastAsia="en-AU"/>
        </w:rPr>
        <w:t xml:space="preserve"> Practice 2017</w:t>
      </w:r>
      <w:r w:rsidR="00AD66C8">
        <w:rPr>
          <w:rFonts w:cstheme="minorHAnsi"/>
          <w:szCs w:val="24"/>
          <w:lang w:val="en-AU" w:eastAsia="en-AU"/>
        </w:rPr>
        <w:t>.</w:t>
      </w:r>
      <w:r w:rsidR="00AD66C8" w:rsidRPr="009D5C7C">
        <w:rPr>
          <w:rFonts w:cstheme="minorHAnsi"/>
          <w:szCs w:val="24"/>
          <w:lang w:val="en-AU" w:eastAsia="en-AU"/>
        </w:rPr>
        <w:t xml:space="preserve"> </w:t>
      </w:r>
    </w:p>
    <w:p w14:paraId="43CEAE73" w14:textId="77777777" w:rsidR="009D5C7C" w:rsidRPr="009D5C7C" w:rsidRDefault="009D5C7C" w:rsidP="009D5C7C">
      <w:pPr>
        <w:pStyle w:val="BodyText"/>
        <w:spacing w:after="0" w:line="240" w:lineRule="auto"/>
        <w:rPr>
          <w:rFonts w:cstheme="minorHAnsi"/>
          <w:szCs w:val="24"/>
        </w:rPr>
      </w:pPr>
    </w:p>
    <w:p w14:paraId="40401CE7" w14:textId="25ED0A48" w:rsidR="00B270DC" w:rsidRDefault="008C5F90" w:rsidP="009D5C7C">
      <w:pPr>
        <w:rPr>
          <w:rFonts w:asciiTheme="minorHAnsi" w:hAnsiTheme="minorHAnsi" w:cstheme="minorHAnsi"/>
          <w:color w:val="000000"/>
          <w:szCs w:val="24"/>
          <w:lang w:eastAsia="en-AU"/>
        </w:rPr>
      </w:pPr>
      <w:r w:rsidRPr="009D5C7C">
        <w:rPr>
          <w:rFonts w:asciiTheme="minorHAnsi" w:hAnsiTheme="minorHAnsi" w:cstheme="minorHAnsi"/>
          <w:color w:val="000000"/>
          <w:szCs w:val="24"/>
          <w:lang w:eastAsia="en-AU"/>
        </w:rPr>
        <w:t xml:space="preserve">Staff who identify a </w:t>
      </w:r>
      <w:r w:rsidR="0047611A" w:rsidRPr="009D5C7C">
        <w:rPr>
          <w:rFonts w:asciiTheme="minorHAnsi" w:hAnsiTheme="minorHAnsi" w:cstheme="minorHAnsi"/>
          <w:color w:val="000000"/>
          <w:szCs w:val="24"/>
          <w:lang w:eastAsia="en-AU"/>
        </w:rPr>
        <w:t>person</w:t>
      </w:r>
      <w:r w:rsidRPr="009D5C7C">
        <w:rPr>
          <w:rFonts w:asciiTheme="minorHAnsi" w:hAnsiTheme="minorHAnsi" w:cstheme="minorHAnsi"/>
          <w:color w:val="000000"/>
          <w:szCs w:val="24"/>
          <w:lang w:eastAsia="en-AU"/>
        </w:rPr>
        <w:t xml:space="preserve"> with suspected respiratory illness are to notify AMHRU CNC, ADON and Clinical Director as well as after</w:t>
      </w:r>
      <w:r w:rsidR="000B6AE9">
        <w:rPr>
          <w:rFonts w:asciiTheme="minorHAnsi" w:hAnsiTheme="minorHAnsi" w:cstheme="minorHAnsi"/>
          <w:color w:val="000000"/>
          <w:szCs w:val="24"/>
          <w:lang w:eastAsia="en-AU"/>
        </w:rPr>
        <w:t>-</w:t>
      </w:r>
      <w:r w:rsidRPr="009D5C7C">
        <w:rPr>
          <w:rFonts w:asciiTheme="minorHAnsi" w:hAnsiTheme="minorHAnsi" w:cstheme="minorHAnsi"/>
          <w:color w:val="000000"/>
          <w:szCs w:val="24"/>
          <w:lang w:eastAsia="en-AU"/>
        </w:rPr>
        <w:t xml:space="preserve">hours notifying the </w:t>
      </w:r>
      <w:r w:rsidR="004937CD" w:rsidRPr="009D5C7C">
        <w:rPr>
          <w:rFonts w:asciiTheme="minorHAnsi" w:hAnsiTheme="minorHAnsi" w:cstheme="minorHAnsi"/>
          <w:color w:val="000000"/>
          <w:szCs w:val="24"/>
          <w:lang w:eastAsia="en-AU"/>
        </w:rPr>
        <w:t>After-Hours</w:t>
      </w:r>
      <w:r w:rsidRPr="009D5C7C">
        <w:rPr>
          <w:rFonts w:asciiTheme="minorHAnsi" w:hAnsiTheme="minorHAnsi" w:cstheme="minorHAnsi"/>
          <w:color w:val="000000"/>
          <w:szCs w:val="24"/>
          <w:lang w:eastAsia="en-AU"/>
        </w:rPr>
        <w:t xml:space="preserve"> Hospital Manager</w:t>
      </w:r>
      <w:r w:rsidR="00E81CCE" w:rsidRPr="009D5C7C">
        <w:rPr>
          <w:rFonts w:asciiTheme="minorHAnsi" w:hAnsiTheme="minorHAnsi" w:cstheme="minorHAnsi"/>
          <w:color w:val="000000"/>
          <w:szCs w:val="24"/>
          <w:lang w:eastAsia="en-AU"/>
        </w:rPr>
        <w:t xml:space="preserve"> and isolate the person</w:t>
      </w:r>
      <w:r w:rsidRPr="009D5C7C">
        <w:rPr>
          <w:rFonts w:asciiTheme="minorHAnsi" w:hAnsiTheme="minorHAnsi" w:cstheme="minorHAnsi"/>
          <w:color w:val="000000"/>
          <w:szCs w:val="24"/>
          <w:lang w:eastAsia="en-AU"/>
        </w:rPr>
        <w:t>.</w:t>
      </w:r>
      <w:r w:rsidR="00B270DC" w:rsidRPr="009D5C7C">
        <w:rPr>
          <w:rFonts w:asciiTheme="minorHAnsi" w:hAnsiTheme="minorHAnsi" w:cstheme="minorHAnsi"/>
          <w:color w:val="000000"/>
          <w:szCs w:val="24"/>
          <w:lang w:eastAsia="en-AU"/>
        </w:rPr>
        <w:t xml:space="preserve"> </w:t>
      </w:r>
    </w:p>
    <w:p w14:paraId="7423DF74" w14:textId="77777777" w:rsidR="009D5C7C" w:rsidRPr="009D5C7C" w:rsidRDefault="009D5C7C" w:rsidP="009D5C7C">
      <w:pPr>
        <w:rPr>
          <w:rFonts w:asciiTheme="minorHAnsi" w:hAnsiTheme="minorHAnsi" w:cstheme="minorHAnsi"/>
          <w:color w:val="000000"/>
          <w:szCs w:val="24"/>
          <w:lang w:eastAsia="en-AU"/>
        </w:rPr>
      </w:pPr>
    </w:p>
    <w:p w14:paraId="01CAD1C2" w14:textId="6692EB7D" w:rsidR="009D5C7C" w:rsidRPr="009D5C7C" w:rsidRDefault="008C5F90" w:rsidP="009D5C7C">
      <w:pPr>
        <w:pStyle w:val="NormalWeb"/>
        <w:spacing w:before="0" w:beforeAutospacing="0" w:after="0" w:afterAutospacing="0"/>
        <w:rPr>
          <w:rFonts w:asciiTheme="minorHAnsi" w:hAnsiTheme="minorHAnsi" w:cstheme="minorHAnsi"/>
          <w:lang w:eastAsia="en-AU"/>
        </w:rPr>
      </w:pPr>
      <w:r w:rsidRPr="009D5C7C">
        <w:rPr>
          <w:rFonts w:asciiTheme="minorHAnsi" w:hAnsiTheme="minorHAnsi" w:cstheme="minorHAnsi"/>
          <w:lang w:eastAsia="en-AU"/>
        </w:rPr>
        <w:t xml:space="preserve">Staff are to follow the procedure outlined in </w:t>
      </w:r>
      <w:r w:rsidRPr="009D5C7C">
        <w:rPr>
          <w:rFonts w:asciiTheme="minorHAnsi" w:hAnsiTheme="minorHAnsi" w:cstheme="minorHAnsi"/>
          <w:i/>
          <w:iCs/>
          <w:lang w:val="en-AU" w:eastAsia="en-AU"/>
        </w:rPr>
        <w:t xml:space="preserve">Canberra Health Services, </w:t>
      </w:r>
      <w:r w:rsidRPr="009D5C7C">
        <w:rPr>
          <w:rFonts w:asciiTheme="minorHAnsi" w:hAnsiTheme="minorHAnsi" w:cstheme="minorHAnsi"/>
          <w:i/>
          <w:iCs/>
          <w:lang w:eastAsia="en-AU"/>
        </w:rPr>
        <w:t>Clinical Procedure Influenza and Respiratory Illnesses Management - Adults and Children</w:t>
      </w:r>
      <w:r w:rsidR="00AD66C8">
        <w:rPr>
          <w:rFonts w:asciiTheme="minorHAnsi" w:hAnsiTheme="minorHAnsi" w:cstheme="minorHAnsi"/>
          <w:lang w:eastAsia="en-AU"/>
        </w:rPr>
        <w:t xml:space="preserve">. </w:t>
      </w:r>
    </w:p>
    <w:p w14:paraId="198D3CE7" w14:textId="187D2687" w:rsidR="00EC3D31" w:rsidRPr="00EC3D31" w:rsidRDefault="008C5F90" w:rsidP="00EC3D31">
      <w:pPr>
        <w:pStyle w:val="NormalWeb"/>
        <w:rPr>
          <w:i/>
          <w:iCs/>
          <w:lang w:val="en-AU" w:eastAsia="en-AU"/>
        </w:rPr>
      </w:pPr>
      <w:r w:rsidRPr="009D5C7C">
        <w:rPr>
          <w:rFonts w:asciiTheme="minorHAnsi" w:hAnsiTheme="minorHAnsi" w:cstheme="minorHAnsi"/>
          <w:lang w:eastAsia="en-AU"/>
        </w:rPr>
        <w:t xml:space="preserve">Staff who identify a </w:t>
      </w:r>
      <w:r w:rsidR="0047611A" w:rsidRPr="009D5C7C">
        <w:rPr>
          <w:rFonts w:asciiTheme="minorHAnsi" w:hAnsiTheme="minorHAnsi" w:cstheme="minorHAnsi"/>
          <w:lang w:eastAsia="en-AU"/>
        </w:rPr>
        <w:t>person</w:t>
      </w:r>
      <w:r w:rsidRPr="009D5C7C">
        <w:rPr>
          <w:rFonts w:asciiTheme="minorHAnsi" w:hAnsiTheme="minorHAnsi" w:cstheme="minorHAnsi"/>
          <w:lang w:eastAsia="en-AU"/>
        </w:rPr>
        <w:t xml:space="preserve"> with a diagnosed or suspected respiratory infectious disease or illness are required to contact the team leader of O</w:t>
      </w:r>
      <w:r w:rsidR="004937CD" w:rsidRPr="009D5C7C">
        <w:rPr>
          <w:rFonts w:asciiTheme="minorHAnsi" w:hAnsiTheme="minorHAnsi" w:cstheme="minorHAnsi"/>
          <w:lang w:eastAsia="en-AU"/>
        </w:rPr>
        <w:t xml:space="preserve">ccupational </w:t>
      </w:r>
      <w:r w:rsidRPr="009D5C7C">
        <w:rPr>
          <w:rFonts w:asciiTheme="minorHAnsi" w:hAnsiTheme="minorHAnsi" w:cstheme="minorHAnsi"/>
          <w:lang w:eastAsia="en-AU"/>
        </w:rPr>
        <w:t>M</w:t>
      </w:r>
      <w:r w:rsidR="004937CD" w:rsidRPr="009D5C7C">
        <w:rPr>
          <w:rFonts w:asciiTheme="minorHAnsi" w:hAnsiTheme="minorHAnsi" w:cstheme="minorHAnsi"/>
          <w:lang w:eastAsia="en-AU"/>
        </w:rPr>
        <w:t xml:space="preserve">edicine </w:t>
      </w:r>
      <w:r w:rsidRPr="009D5C7C">
        <w:rPr>
          <w:rFonts w:asciiTheme="minorHAnsi" w:hAnsiTheme="minorHAnsi" w:cstheme="minorHAnsi"/>
          <w:lang w:eastAsia="en-AU"/>
        </w:rPr>
        <w:t>U</w:t>
      </w:r>
      <w:r w:rsidR="004937CD" w:rsidRPr="009D5C7C">
        <w:rPr>
          <w:rFonts w:asciiTheme="minorHAnsi" w:hAnsiTheme="minorHAnsi" w:cstheme="minorHAnsi"/>
          <w:lang w:eastAsia="en-AU"/>
        </w:rPr>
        <w:t>nit</w:t>
      </w:r>
      <w:r w:rsidRPr="009D5C7C">
        <w:rPr>
          <w:rFonts w:asciiTheme="minorHAnsi" w:hAnsiTheme="minorHAnsi" w:cstheme="minorHAnsi"/>
          <w:lang w:eastAsia="en-AU"/>
        </w:rPr>
        <w:t xml:space="preserve"> and the Infection Prevention and Control Unit (IPCU) during business hours or the after</w:t>
      </w:r>
      <w:r w:rsidR="00A772E3">
        <w:rPr>
          <w:rFonts w:asciiTheme="minorHAnsi" w:hAnsiTheme="minorHAnsi" w:cstheme="minorHAnsi"/>
          <w:lang w:eastAsia="en-AU"/>
        </w:rPr>
        <w:t>-</w:t>
      </w:r>
      <w:r w:rsidRPr="009D5C7C">
        <w:rPr>
          <w:rFonts w:asciiTheme="minorHAnsi" w:hAnsiTheme="minorHAnsi" w:cstheme="minorHAnsi"/>
          <w:lang w:eastAsia="en-AU"/>
        </w:rPr>
        <w:t xml:space="preserve">hours </w:t>
      </w:r>
      <w:r w:rsidR="00B10AAF">
        <w:rPr>
          <w:rFonts w:asciiTheme="minorHAnsi" w:hAnsiTheme="minorHAnsi" w:cstheme="minorHAnsi"/>
          <w:lang w:eastAsia="en-AU"/>
        </w:rPr>
        <w:t>Hospital Manager</w:t>
      </w:r>
      <w:r w:rsidRPr="009D5C7C">
        <w:rPr>
          <w:rFonts w:asciiTheme="minorHAnsi" w:hAnsiTheme="minorHAnsi" w:cstheme="minorHAnsi"/>
          <w:lang w:eastAsia="en-AU"/>
        </w:rPr>
        <w:t xml:space="preserve">. </w:t>
      </w:r>
      <w:r w:rsidR="00AD66C8" w:rsidRPr="00EC3D31">
        <w:rPr>
          <w:rFonts w:asciiTheme="minorHAnsi" w:hAnsiTheme="minorHAnsi" w:cstheme="minorHAnsi"/>
          <w:lang w:eastAsia="en-AU"/>
        </w:rPr>
        <w:t xml:space="preserve">Further details can be found </w:t>
      </w:r>
      <w:r w:rsidR="00EC3D31" w:rsidRPr="00EC3D31">
        <w:rPr>
          <w:rFonts w:asciiTheme="minorHAnsi" w:hAnsiTheme="minorHAnsi" w:cstheme="minorHAnsi"/>
          <w:lang w:eastAsia="en-AU"/>
        </w:rPr>
        <w:t xml:space="preserve">in the </w:t>
      </w:r>
      <w:r w:rsidR="009740A0">
        <w:rPr>
          <w:rFonts w:asciiTheme="minorHAnsi" w:hAnsiTheme="minorHAnsi" w:cstheme="minorHAnsi"/>
          <w:i/>
          <w:iCs/>
          <w:lang w:eastAsia="en-AU"/>
        </w:rPr>
        <w:t xml:space="preserve">CHS </w:t>
      </w:r>
      <w:r w:rsidR="00EC3D31" w:rsidRPr="00EC3D31">
        <w:rPr>
          <w:rFonts w:asciiTheme="minorHAnsi" w:hAnsiTheme="minorHAnsi" w:cstheme="minorHAnsi"/>
          <w:i/>
          <w:iCs/>
          <w:lang w:eastAsia="en-AU"/>
        </w:rPr>
        <w:t>Infectious Threats</w:t>
      </w:r>
      <w:r w:rsidR="00993FF1">
        <w:rPr>
          <w:rFonts w:asciiTheme="minorHAnsi" w:hAnsiTheme="minorHAnsi" w:cstheme="minorHAnsi"/>
          <w:i/>
          <w:iCs/>
          <w:lang w:eastAsia="en-AU"/>
        </w:rPr>
        <w:t xml:space="preserve"> </w:t>
      </w:r>
      <w:r w:rsidR="009740A0" w:rsidRPr="00EC3D31">
        <w:rPr>
          <w:rFonts w:asciiTheme="minorHAnsi" w:hAnsiTheme="minorHAnsi" w:cstheme="minorHAnsi"/>
          <w:i/>
          <w:iCs/>
          <w:lang w:eastAsia="en-AU"/>
        </w:rPr>
        <w:t xml:space="preserve">Operations Manual </w:t>
      </w:r>
      <w:r w:rsidR="009740A0" w:rsidRPr="009740A0">
        <w:rPr>
          <w:rFonts w:asciiTheme="minorHAnsi" w:hAnsiTheme="minorHAnsi" w:cstheme="minorHAnsi"/>
          <w:lang w:eastAsia="en-AU"/>
        </w:rPr>
        <w:t>and</w:t>
      </w:r>
      <w:r w:rsidR="00993FF1">
        <w:rPr>
          <w:rFonts w:asciiTheme="minorHAnsi" w:hAnsiTheme="minorHAnsi" w:cstheme="minorHAnsi"/>
          <w:i/>
          <w:iCs/>
          <w:lang w:eastAsia="en-AU"/>
        </w:rPr>
        <w:t xml:space="preserve"> </w:t>
      </w:r>
      <w:r w:rsidR="00993FF1" w:rsidRPr="00993FF1">
        <w:rPr>
          <w:rFonts w:asciiTheme="minorHAnsi" w:hAnsiTheme="minorHAnsi" w:cstheme="minorHAnsi"/>
          <w:i/>
          <w:iCs/>
          <w:lang w:eastAsia="en-AU"/>
        </w:rPr>
        <w:t>CHS Infection Prevention and Control – Healthcare Associated Infection</w:t>
      </w:r>
      <w:r w:rsidR="009740A0">
        <w:rPr>
          <w:rFonts w:asciiTheme="minorHAnsi" w:hAnsiTheme="minorHAnsi" w:cstheme="minorHAnsi"/>
          <w:i/>
          <w:iCs/>
          <w:lang w:eastAsia="en-AU"/>
        </w:rPr>
        <w:t>s Procedure</w:t>
      </w:r>
      <w:r w:rsidR="003E49A3">
        <w:rPr>
          <w:rFonts w:asciiTheme="minorHAnsi" w:hAnsiTheme="minorHAnsi" w:cstheme="minorHAnsi"/>
          <w:i/>
          <w:iCs/>
          <w:lang w:eastAsia="en-AU"/>
        </w:rPr>
        <w:t xml:space="preserve">. </w:t>
      </w:r>
    </w:p>
    <w:p w14:paraId="57EFBA46" w14:textId="072E8501" w:rsidR="003E49A3" w:rsidRDefault="00B270DC" w:rsidP="009D5C7C">
      <w:pPr>
        <w:pStyle w:val="BodyText"/>
        <w:spacing w:after="0" w:line="240" w:lineRule="auto"/>
        <w:rPr>
          <w:rFonts w:cstheme="minorHAnsi"/>
          <w:szCs w:val="24"/>
        </w:rPr>
      </w:pPr>
      <w:r w:rsidRPr="009D5C7C">
        <w:rPr>
          <w:rFonts w:cstheme="minorHAnsi"/>
          <w:szCs w:val="24"/>
        </w:rPr>
        <w:t>Consideration of leave for people who become ill whilst they are on the unit will be given by the medical staff.</w:t>
      </w:r>
    </w:p>
    <w:bookmarkEnd w:id="66"/>
    <w:p w14:paraId="5362C47D" w14:textId="77777777" w:rsidR="009740A0" w:rsidRDefault="009740A0" w:rsidP="009D5C7C">
      <w:pPr>
        <w:pStyle w:val="Heading2"/>
        <w:rPr>
          <w:rFonts w:asciiTheme="minorHAnsi" w:hAnsiTheme="minorHAnsi" w:cstheme="minorHAnsi"/>
          <w:szCs w:val="24"/>
        </w:rPr>
      </w:pPr>
    </w:p>
    <w:p w14:paraId="5B4587A9" w14:textId="143BC0DE" w:rsidR="00BF3A57" w:rsidRPr="009D5C7C" w:rsidRDefault="00362CEA" w:rsidP="009D5C7C">
      <w:pPr>
        <w:pStyle w:val="Heading2"/>
        <w:rPr>
          <w:rFonts w:asciiTheme="minorHAnsi" w:hAnsiTheme="minorHAnsi" w:cstheme="minorHAnsi"/>
          <w:szCs w:val="24"/>
        </w:rPr>
      </w:pPr>
      <w:bookmarkStart w:id="75" w:name="_Toc66890166"/>
      <w:r w:rsidRPr="009D5C7C">
        <w:rPr>
          <w:rFonts w:asciiTheme="minorHAnsi" w:hAnsiTheme="minorHAnsi" w:cstheme="minorHAnsi"/>
          <w:szCs w:val="24"/>
        </w:rPr>
        <w:t>5</w:t>
      </w:r>
      <w:r w:rsidR="00421C73" w:rsidRPr="009D5C7C">
        <w:rPr>
          <w:rFonts w:asciiTheme="minorHAnsi" w:hAnsiTheme="minorHAnsi" w:cstheme="minorHAnsi"/>
          <w:szCs w:val="24"/>
        </w:rPr>
        <w:t>.</w:t>
      </w:r>
      <w:r w:rsidR="00C34546" w:rsidRPr="009D5C7C">
        <w:rPr>
          <w:rFonts w:asciiTheme="minorHAnsi" w:hAnsiTheme="minorHAnsi" w:cstheme="minorHAnsi"/>
          <w:szCs w:val="24"/>
        </w:rPr>
        <w:t>9</w:t>
      </w:r>
      <w:r w:rsidR="00B83E4D" w:rsidRPr="009D5C7C">
        <w:rPr>
          <w:rFonts w:asciiTheme="minorHAnsi" w:hAnsiTheme="minorHAnsi" w:cstheme="minorHAnsi"/>
          <w:szCs w:val="24"/>
        </w:rPr>
        <w:t xml:space="preserve"> </w:t>
      </w:r>
      <w:r w:rsidR="00A92C4B" w:rsidRPr="009D5C7C">
        <w:rPr>
          <w:rFonts w:asciiTheme="minorHAnsi" w:hAnsiTheme="minorHAnsi" w:cstheme="minorHAnsi"/>
          <w:szCs w:val="24"/>
        </w:rPr>
        <w:t>Specialised Assessments</w:t>
      </w:r>
      <w:r w:rsidR="00A20300" w:rsidRPr="009D5C7C">
        <w:rPr>
          <w:rFonts w:asciiTheme="minorHAnsi" w:hAnsiTheme="minorHAnsi" w:cstheme="minorHAnsi"/>
          <w:szCs w:val="24"/>
        </w:rPr>
        <w:t xml:space="preserve"> and Clinical Interventions</w:t>
      </w:r>
      <w:bookmarkEnd w:id="75"/>
      <w:r w:rsidR="00072214" w:rsidRPr="009D5C7C">
        <w:rPr>
          <w:rFonts w:asciiTheme="minorHAnsi" w:hAnsiTheme="minorHAnsi" w:cstheme="minorHAnsi"/>
          <w:szCs w:val="24"/>
        </w:rPr>
        <w:t xml:space="preserve"> </w:t>
      </w:r>
    </w:p>
    <w:p w14:paraId="5C344CD4" w14:textId="64C4EF72" w:rsidR="00FA3090" w:rsidRPr="009D5C7C" w:rsidRDefault="00A20300" w:rsidP="009740A0">
      <w:pPr>
        <w:rPr>
          <w:rFonts w:asciiTheme="minorHAnsi" w:hAnsiTheme="minorHAnsi" w:cstheme="minorHAnsi"/>
          <w:szCs w:val="24"/>
        </w:rPr>
      </w:pPr>
      <w:r w:rsidRPr="009D5C7C">
        <w:rPr>
          <w:rFonts w:asciiTheme="minorHAnsi" w:hAnsiTheme="minorHAnsi" w:cstheme="minorHAnsi"/>
          <w:szCs w:val="24"/>
        </w:rPr>
        <w:t xml:space="preserve">A range of </w:t>
      </w:r>
      <w:r w:rsidR="00D2746C" w:rsidRPr="009D5C7C">
        <w:rPr>
          <w:rFonts w:asciiTheme="minorHAnsi" w:hAnsiTheme="minorHAnsi" w:cstheme="minorHAnsi"/>
          <w:szCs w:val="24"/>
        </w:rPr>
        <w:t xml:space="preserve">therapeutic </w:t>
      </w:r>
      <w:r w:rsidRPr="009D5C7C">
        <w:rPr>
          <w:rFonts w:asciiTheme="minorHAnsi" w:hAnsiTheme="minorHAnsi" w:cstheme="minorHAnsi"/>
          <w:szCs w:val="24"/>
        </w:rPr>
        <w:t xml:space="preserve">interventions </w:t>
      </w:r>
      <w:r w:rsidR="00AD66C8">
        <w:rPr>
          <w:rFonts w:asciiTheme="minorHAnsi" w:hAnsiTheme="minorHAnsi" w:cstheme="minorHAnsi"/>
          <w:szCs w:val="24"/>
        </w:rPr>
        <w:t>are</w:t>
      </w:r>
      <w:r w:rsidRPr="009D5C7C">
        <w:rPr>
          <w:rFonts w:asciiTheme="minorHAnsi" w:hAnsiTheme="minorHAnsi" w:cstheme="minorHAnsi"/>
          <w:szCs w:val="24"/>
        </w:rPr>
        <w:t xml:space="preserve"> provided </w:t>
      </w:r>
      <w:r w:rsidR="00AD66C8">
        <w:rPr>
          <w:rFonts w:asciiTheme="minorHAnsi" w:hAnsiTheme="minorHAnsi" w:cstheme="minorHAnsi"/>
          <w:szCs w:val="24"/>
        </w:rPr>
        <w:t>at</w:t>
      </w:r>
      <w:r w:rsidRPr="009D5C7C">
        <w:rPr>
          <w:rFonts w:asciiTheme="minorHAnsi" w:hAnsiTheme="minorHAnsi" w:cstheme="minorHAnsi"/>
          <w:szCs w:val="24"/>
        </w:rPr>
        <w:t xml:space="preserve"> AMHRU based on a </w:t>
      </w:r>
      <w:r w:rsidR="00FA3090" w:rsidRPr="009D5C7C">
        <w:rPr>
          <w:rFonts w:asciiTheme="minorHAnsi" w:hAnsiTheme="minorHAnsi" w:cstheme="minorHAnsi"/>
          <w:szCs w:val="24"/>
        </w:rPr>
        <w:t>recovery-oriented</w:t>
      </w:r>
      <w:r w:rsidRPr="009D5C7C">
        <w:rPr>
          <w:rFonts w:asciiTheme="minorHAnsi" w:hAnsiTheme="minorHAnsi" w:cstheme="minorHAnsi"/>
          <w:szCs w:val="24"/>
        </w:rPr>
        <w:t xml:space="preserve"> treatment. Interventions </w:t>
      </w:r>
      <w:r w:rsidR="00AD66C8">
        <w:rPr>
          <w:rFonts w:asciiTheme="minorHAnsi" w:hAnsiTheme="minorHAnsi" w:cstheme="minorHAnsi"/>
          <w:szCs w:val="24"/>
        </w:rPr>
        <w:t>are</w:t>
      </w:r>
      <w:r w:rsidR="00AD66C8" w:rsidRPr="009D5C7C">
        <w:rPr>
          <w:rFonts w:asciiTheme="minorHAnsi" w:hAnsiTheme="minorHAnsi" w:cstheme="minorHAnsi"/>
          <w:szCs w:val="24"/>
        </w:rPr>
        <w:t xml:space="preserve"> </w:t>
      </w:r>
      <w:r w:rsidRPr="009D5C7C">
        <w:rPr>
          <w:rFonts w:asciiTheme="minorHAnsi" w:hAnsiTheme="minorHAnsi" w:cstheme="minorHAnsi"/>
          <w:szCs w:val="24"/>
        </w:rPr>
        <w:t xml:space="preserve">delivered by trained clinicians with specific expertise in </w:t>
      </w:r>
      <w:r w:rsidR="00AD66C8">
        <w:rPr>
          <w:rFonts w:asciiTheme="minorHAnsi" w:hAnsiTheme="minorHAnsi" w:cstheme="minorHAnsi"/>
          <w:szCs w:val="24"/>
        </w:rPr>
        <w:t>a range of evidence-based</w:t>
      </w:r>
      <w:r w:rsidRPr="009D5C7C">
        <w:rPr>
          <w:rFonts w:asciiTheme="minorHAnsi" w:hAnsiTheme="minorHAnsi" w:cstheme="minorHAnsi"/>
          <w:szCs w:val="24"/>
        </w:rPr>
        <w:t xml:space="preserve"> intervention (refer to AMHRU Workforce in section 1.2 for further information about each discipline’s role in the multidisciplinary team</w:t>
      </w:r>
      <w:r w:rsidR="00D2746C" w:rsidRPr="009D5C7C">
        <w:rPr>
          <w:rFonts w:asciiTheme="minorHAnsi" w:hAnsiTheme="minorHAnsi" w:cstheme="minorHAnsi"/>
          <w:szCs w:val="24"/>
        </w:rPr>
        <w:t>).</w:t>
      </w:r>
    </w:p>
    <w:p w14:paraId="5D743575" w14:textId="77777777" w:rsidR="00D2746C" w:rsidRPr="009D5C7C" w:rsidRDefault="00D2746C" w:rsidP="009D5C7C">
      <w:pPr>
        <w:jc w:val="both"/>
        <w:rPr>
          <w:rFonts w:asciiTheme="minorHAnsi" w:hAnsiTheme="minorHAnsi" w:cstheme="minorHAnsi"/>
          <w:szCs w:val="24"/>
        </w:rPr>
      </w:pPr>
    </w:p>
    <w:p w14:paraId="4E33BE8B" w14:textId="20452665" w:rsidR="00A20300" w:rsidRPr="009D5C7C" w:rsidRDefault="00FA3090" w:rsidP="009D5C7C">
      <w:pPr>
        <w:rPr>
          <w:rFonts w:asciiTheme="minorHAnsi" w:hAnsiTheme="minorHAnsi" w:cstheme="minorHAnsi"/>
          <w:szCs w:val="24"/>
        </w:rPr>
      </w:pPr>
      <w:r w:rsidRPr="009D5C7C">
        <w:rPr>
          <w:rFonts w:asciiTheme="minorHAnsi" w:hAnsiTheme="minorHAnsi" w:cstheme="minorHAnsi"/>
          <w:szCs w:val="24"/>
        </w:rPr>
        <w:t xml:space="preserve">Specialist counselling referrals may be made to external agencies to address issues of bereavement, trauma, victims of crime, assault and domestic violence in addition to addictions such as alcohol and other drugs or gambling.  Referrals </w:t>
      </w:r>
      <w:r w:rsidR="00D2746C" w:rsidRPr="009D5C7C">
        <w:rPr>
          <w:rFonts w:asciiTheme="minorHAnsi" w:hAnsiTheme="minorHAnsi" w:cstheme="minorHAnsi"/>
          <w:szCs w:val="24"/>
        </w:rPr>
        <w:t>may</w:t>
      </w:r>
      <w:r w:rsidRPr="009D5C7C">
        <w:rPr>
          <w:rFonts w:asciiTheme="minorHAnsi" w:hAnsiTheme="minorHAnsi" w:cstheme="minorHAnsi"/>
          <w:szCs w:val="24"/>
        </w:rPr>
        <w:t xml:space="preserve"> also be made to other teams within MHJHADS</w:t>
      </w:r>
      <w:r w:rsidR="00D2746C" w:rsidRPr="009D5C7C">
        <w:rPr>
          <w:rFonts w:asciiTheme="minorHAnsi" w:hAnsiTheme="minorHAnsi" w:cstheme="minorHAnsi"/>
          <w:szCs w:val="24"/>
        </w:rPr>
        <w:t>,</w:t>
      </w:r>
      <w:r w:rsidRPr="009D5C7C">
        <w:rPr>
          <w:rFonts w:asciiTheme="minorHAnsi" w:hAnsiTheme="minorHAnsi" w:cstheme="minorHAnsi"/>
          <w:szCs w:val="24"/>
        </w:rPr>
        <w:t xml:space="preserve"> for instance the therapies team, mental health ID and other services within Canberra Health Services </w:t>
      </w:r>
      <w:r w:rsidR="00D2746C" w:rsidRPr="009D5C7C">
        <w:rPr>
          <w:rFonts w:asciiTheme="minorHAnsi" w:hAnsiTheme="minorHAnsi" w:cstheme="minorHAnsi"/>
          <w:szCs w:val="24"/>
        </w:rPr>
        <w:t xml:space="preserve">such as </w:t>
      </w:r>
      <w:r w:rsidRPr="009D5C7C">
        <w:rPr>
          <w:rFonts w:asciiTheme="minorHAnsi" w:hAnsiTheme="minorHAnsi" w:cstheme="minorHAnsi"/>
          <w:szCs w:val="24"/>
        </w:rPr>
        <w:t>outpatient services, obesity management clinic, physical rehabilitation where indicated.</w:t>
      </w:r>
    </w:p>
    <w:p w14:paraId="3221A9B2" w14:textId="77777777" w:rsidR="00A20300" w:rsidRPr="009D5C7C" w:rsidRDefault="00A20300" w:rsidP="009D5C7C">
      <w:pPr>
        <w:rPr>
          <w:rFonts w:asciiTheme="minorHAnsi" w:hAnsiTheme="minorHAnsi" w:cstheme="minorHAnsi"/>
          <w:szCs w:val="24"/>
        </w:rPr>
      </w:pPr>
    </w:p>
    <w:p w14:paraId="5077EB47" w14:textId="428AD162" w:rsidR="00A20300" w:rsidRPr="009D5C7C" w:rsidRDefault="00362CEA" w:rsidP="009D5C7C">
      <w:pPr>
        <w:pStyle w:val="Heading2"/>
        <w:rPr>
          <w:rFonts w:asciiTheme="minorHAnsi" w:hAnsiTheme="minorHAnsi" w:cstheme="minorHAnsi"/>
          <w:szCs w:val="24"/>
        </w:rPr>
      </w:pPr>
      <w:bookmarkStart w:id="76" w:name="_Toc66890167"/>
      <w:r w:rsidRPr="009D5C7C">
        <w:rPr>
          <w:rFonts w:asciiTheme="minorHAnsi" w:hAnsiTheme="minorHAnsi" w:cstheme="minorHAnsi"/>
          <w:szCs w:val="24"/>
        </w:rPr>
        <w:lastRenderedPageBreak/>
        <w:t>5</w:t>
      </w:r>
      <w:r w:rsidR="00A20300" w:rsidRPr="009D5C7C">
        <w:rPr>
          <w:rFonts w:asciiTheme="minorHAnsi" w:hAnsiTheme="minorHAnsi" w:cstheme="minorHAnsi"/>
          <w:szCs w:val="24"/>
        </w:rPr>
        <w:t>.</w:t>
      </w:r>
      <w:r w:rsidR="00C34546" w:rsidRPr="009D5C7C">
        <w:rPr>
          <w:rFonts w:asciiTheme="minorHAnsi" w:hAnsiTheme="minorHAnsi" w:cstheme="minorHAnsi"/>
          <w:szCs w:val="24"/>
        </w:rPr>
        <w:t>10</w:t>
      </w:r>
      <w:r w:rsidR="00A20300" w:rsidRPr="009D5C7C">
        <w:rPr>
          <w:rFonts w:asciiTheme="minorHAnsi" w:hAnsiTheme="minorHAnsi" w:cstheme="minorHAnsi"/>
          <w:szCs w:val="24"/>
        </w:rPr>
        <w:t xml:space="preserve"> Therapeutic Group Program</w:t>
      </w:r>
      <w:bookmarkEnd w:id="76"/>
    </w:p>
    <w:p w14:paraId="2389E5ED" w14:textId="77777777" w:rsidR="00D2746C" w:rsidRPr="009D5C7C" w:rsidRDefault="00A20300" w:rsidP="009D5C7C">
      <w:pPr>
        <w:pStyle w:val="NoSpacing"/>
        <w:rPr>
          <w:rFonts w:asciiTheme="minorHAnsi" w:hAnsiTheme="minorHAnsi" w:cstheme="minorHAnsi"/>
          <w:sz w:val="24"/>
          <w:szCs w:val="24"/>
        </w:rPr>
      </w:pPr>
      <w:r w:rsidRPr="009D5C7C">
        <w:rPr>
          <w:rFonts w:asciiTheme="minorHAnsi" w:hAnsiTheme="minorHAnsi" w:cstheme="minorHAnsi"/>
          <w:sz w:val="24"/>
          <w:szCs w:val="24"/>
        </w:rPr>
        <w:t xml:space="preserve">People admitted to the AMHRU will have access to a variety of opportunities for engagement in the Therapeutic Group Program. The Allied Health Manager will have oversight for the development and revision of the Therapeutic Group Program in collaboration with the CNC and ADON. </w:t>
      </w:r>
    </w:p>
    <w:p w14:paraId="7C46747C" w14:textId="77777777" w:rsidR="00D2746C" w:rsidRPr="009D5C7C" w:rsidRDefault="00D2746C" w:rsidP="009D5C7C">
      <w:pPr>
        <w:pStyle w:val="NoSpacing"/>
        <w:rPr>
          <w:rFonts w:asciiTheme="minorHAnsi" w:hAnsiTheme="minorHAnsi" w:cstheme="minorHAnsi"/>
          <w:sz w:val="24"/>
          <w:szCs w:val="24"/>
        </w:rPr>
      </w:pPr>
    </w:p>
    <w:p w14:paraId="35EFAC83" w14:textId="77777777" w:rsidR="00A20300" w:rsidRPr="009D5C7C" w:rsidRDefault="00A20300" w:rsidP="009D5C7C">
      <w:pPr>
        <w:pStyle w:val="NoSpacing"/>
        <w:rPr>
          <w:rFonts w:asciiTheme="minorHAnsi" w:hAnsiTheme="minorHAnsi" w:cstheme="minorHAnsi"/>
          <w:sz w:val="24"/>
          <w:szCs w:val="24"/>
        </w:rPr>
      </w:pPr>
      <w:r w:rsidRPr="009D5C7C">
        <w:rPr>
          <w:rFonts w:asciiTheme="minorHAnsi" w:hAnsiTheme="minorHAnsi" w:cstheme="minorHAnsi"/>
          <w:sz w:val="24"/>
          <w:szCs w:val="24"/>
        </w:rPr>
        <w:t xml:space="preserve">Groups </w:t>
      </w:r>
      <w:r w:rsidR="00D2746C" w:rsidRPr="009D5C7C">
        <w:rPr>
          <w:rFonts w:asciiTheme="minorHAnsi" w:hAnsiTheme="minorHAnsi" w:cstheme="minorHAnsi"/>
          <w:sz w:val="24"/>
          <w:szCs w:val="24"/>
        </w:rPr>
        <w:t xml:space="preserve">may </w:t>
      </w:r>
      <w:r w:rsidRPr="009D5C7C">
        <w:rPr>
          <w:rFonts w:asciiTheme="minorHAnsi" w:hAnsiTheme="minorHAnsi" w:cstheme="minorHAnsi"/>
          <w:sz w:val="24"/>
          <w:szCs w:val="24"/>
        </w:rPr>
        <w:t xml:space="preserve">include, but </w:t>
      </w:r>
      <w:r w:rsidR="00D2746C" w:rsidRPr="009D5C7C">
        <w:rPr>
          <w:rFonts w:asciiTheme="minorHAnsi" w:hAnsiTheme="minorHAnsi" w:cstheme="minorHAnsi"/>
          <w:sz w:val="24"/>
          <w:szCs w:val="24"/>
        </w:rPr>
        <w:t xml:space="preserve">are </w:t>
      </w:r>
      <w:r w:rsidRPr="009D5C7C">
        <w:rPr>
          <w:rFonts w:asciiTheme="minorHAnsi" w:hAnsiTheme="minorHAnsi" w:cstheme="minorHAnsi"/>
          <w:sz w:val="24"/>
          <w:szCs w:val="24"/>
        </w:rPr>
        <w:t>not limited to:</w:t>
      </w:r>
    </w:p>
    <w:p w14:paraId="66D1CE94" w14:textId="77777777" w:rsidR="00A20300" w:rsidRPr="009D5C7C" w:rsidRDefault="00A20300" w:rsidP="009D5C7C">
      <w:pPr>
        <w:pStyle w:val="ListBullet"/>
      </w:pPr>
      <w:r w:rsidRPr="009D5C7C">
        <w:t>Illness self-management,</w:t>
      </w:r>
    </w:p>
    <w:p w14:paraId="19EF0146" w14:textId="77777777" w:rsidR="00A20300" w:rsidRPr="009D5C7C" w:rsidRDefault="00A20300" w:rsidP="009D5C7C">
      <w:pPr>
        <w:pStyle w:val="ListBullet"/>
      </w:pPr>
      <w:r w:rsidRPr="009D5C7C">
        <w:t>Cognitive remediation groups</w:t>
      </w:r>
    </w:p>
    <w:p w14:paraId="0110976D" w14:textId="77777777" w:rsidR="00A20300" w:rsidRPr="009D5C7C" w:rsidRDefault="00A20300" w:rsidP="009D5C7C">
      <w:pPr>
        <w:pStyle w:val="ListBullet"/>
      </w:pPr>
      <w:r w:rsidRPr="009D5C7C">
        <w:t>Metacognitive training groups</w:t>
      </w:r>
    </w:p>
    <w:p w14:paraId="748DDE87" w14:textId="24B493B8" w:rsidR="00A20300" w:rsidRPr="009D5C7C" w:rsidRDefault="00A20300" w:rsidP="009D5C7C">
      <w:pPr>
        <w:pStyle w:val="ListBullet"/>
      </w:pPr>
      <w:r w:rsidRPr="009D5C7C">
        <w:t>Skills</w:t>
      </w:r>
      <w:r w:rsidR="00A772E3">
        <w:t>-</w:t>
      </w:r>
      <w:r w:rsidRPr="009D5C7C">
        <w:t>based groups (such as social skills training)</w:t>
      </w:r>
    </w:p>
    <w:p w14:paraId="019EC826" w14:textId="77777777" w:rsidR="00A20300" w:rsidRPr="009D5C7C" w:rsidRDefault="00A20300" w:rsidP="009D5C7C">
      <w:pPr>
        <w:pStyle w:val="ListBullet"/>
      </w:pPr>
      <w:r w:rsidRPr="009D5C7C">
        <w:t>Cooking groups</w:t>
      </w:r>
    </w:p>
    <w:p w14:paraId="4371166C" w14:textId="77777777" w:rsidR="00A20300" w:rsidRPr="009D5C7C" w:rsidRDefault="00A20300" w:rsidP="009D5C7C">
      <w:pPr>
        <w:pStyle w:val="ListBullet"/>
      </w:pPr>
      <w:r w:rsidRPr="009D5C7C">
        <w:t xml:space="preserve">Psychoeducation groups </w:t>
      </w:r>
    </w:p>
    <w:p w14:paraId="6476050D" w14:textId="77777777" w:rsidR="00A20300" w:rsidRPr="009D5C7C" w:rsidRDefault="00A20300" w:rsidP="009D5C7C">
      <w:pPr>
        <w:pStyle w:val="ListBullet"/>
      </w:pPr>
      <w:r w:rsidRPr="009D5C7C">
        <w:t>Gym and active living</w:t>
      </w:r>
    </w:p>
    <w:p w14:paraId="1EACA488" w14:textId="77777777" w:rsidR="00A20300" w:rsidRPr="009D5C7C" w:rsidRDefault="00A20300" w:rsidP="009D5C7C">
      <w:pPr>
        <w:pStyle w:val="ListBullet"/>
      </w:pPr>
      <w:r w:rsidRPr="009D5C7C">
        <w:t>Peer-led groups</w:t>
      </w:r>
    </w:p>
    <w:p w14:paraId="6030C2F5" w14:textId="77777777" w:rsidR="00A20300" w:rsidRPr="009D5C7C" w:rsidRDefault="00A20300" w:rsidP="009D5C7C">
      <w:pPr>
        <w:pStyle w:val="ListBullet"/>
      </w:pPr>
      <w:r w:rsidRPr="009D5C7C">
        <w:t>Social and recreational groups</w:t>
      </w:r>
    </w:p>
    <w:p w14:paraId="49B40AC5" w14:textId="77777777" w:rsidR="00A20300" w:rsidRPr="009D5C7C" w:rsidRDefault="00A20300" w:rsidP="009D5C7C">
      <w:pPr>
        <w:pStyle w:val="ListBullet"/>
      </w:pPr>
      <w:r w:rsidRPr="009D5C7C">
        <w:t>Managing physical health</w:t>
      </w:r>
    </w:p>
    <w:p w14:paraId="1B0DF246" w14:textId="77777777" w:rsidR="00A20300" w:rsidRPr="009D5C7C" w:rsidRDefault="00A20300" w:rsidP="009D5C7C">
      <w:pPr>
        <w:pStyle w:val="ListBullet"/>
      </w:pPr>
      <w:r w:rsidRPr="009D5C7C">
        <w:t>Relapse prevention</w:t>
      </w:r>
    </w:p>
    <w:p w14:paraId="01141E95" w14:textId="77777777" w:rsidR="00F73B6B" w:rsidRPr="009D5C7C" w:rsidRDefault="00F73B6B" w:rsidP="009D5C7C">
      <w:pPr>
        <w:pStyle w:val="ListBullet"/>
        <w:numPr>
          <w:ilvl w:val="0"/>
          <w:numId w:val="0"/>
        </w:numPr>
        <w:rPr>
          <w:rFonts w:asciiTheme="minorHAnsi" w:hAnsiTheme="minorHAnsi" w:cstheme="minorHAnsi"/>
          <w:szCs w:val="24"/>
        </w:rPr>
      </w:pPr>
    </w:p>
    <w:p w14:paraId="7BE5E19D" w14:textId="1C8911CD" w:rsidR="00F73B6B" w:rsidRPr="009D5C7C" w:rsidRDefault="0082569A" w:rsidP="009D5C7C">
      <w:pPr>
        <w:pStyle w:val="Heading2"/>
        <w:rPr>
          <w:rFonts w:asciiTheme="minorHAnsi" w:hAnsiTheme="minorHAnsi" w:cstheme="minorHAnsi"/>
          <w:szCs w:val="24"/>
        </w:rPr>
      </w:pPr>
      <w:bookmarkStart w:id="77" w:name="_Hlk43210470"/>
      <w:bookmarkStart w:id="78" w:name="_Toc66890168"/>
      <w:r w:rsidRPr="009D5C7C">
        <w:rPr>
          <w:rFonts w:asciiTheme="minorHAnsi" w:hAnsiTheme="minorHAnsi" w:cstheme="minorHAnsi"/>
          <w:szCs w:val="24"/>
        </w:rPr>
        <w:t>5</w:t>
      </w:r>
      <w:r w:rsidR="00DC1DE2" w:rsidRPr="009D5C7C">
        <w:rPr>
          <w:rFonts w:asciiTheme="minorHAnsi" w:hAnsiTheme="minorHAnsi" w:cstheme="minorHAnsi"/>
          <w:szCs w:val="24"/>
        </w:rPr>
        <w:t>.</w:t>
      </w:r>
      <w:r w:rsidR="00C34546" w:rsidRPr="009D5C7C">
        <w:rPr>
          <w:rFonts w:asciiTheme="minorHAnsi" w:hAnsiTheme="minorHAnsi" w:cstheme="minorHAnsi"/>
          <w:szCs w:val="24"/>
        </w:rPr>
        <w:t>11</w:t>
      </w:r>
      <w:r w:rsidR="00DC1DE2" w:rsidRPr="009D5C7C">
        <w:rPr>
          <w:rFonts w:asciiTheme="minorHAnsi" w:hAnsiTheme="minorHAnsi" w:cstheme="minorHAnsi"/>
          <w:szCs w:val="24"/>
        </w:rPr>
        <w:t xml:space="preserve"> Provision</w:t>
      </w:r>
      <w:r w:rsidR="00D83A7C" w:rsidRPr="009D5C7C">
        <w:rPr>
          <w:rFonts w:asciiTheme="minorHAnsi" w:hAnsiTheme="minorHAnsi" w:cstheme="minorHAnsi"/>
          <w:szCs w:val="24"/>
        </w:rPr>
        <w:t xml:space="preserve"> of dental care </w:t>
      </w:r>
      <w:r w:rsidR="008367DD" w:rsidRPr="009D5C7C">
        <w:rPr>
          <w:rFonts w:asciiTheme="minorHAnsi" w:hAnsiTheme="minorHAnsi" w:cstheme="minorHAnsi"/>
          <w:szCs w:val="24"/>
        </w:rPr>
        <w:t>at</w:t>
      </w:r>
      <w:r w:rsidR="00D83A7C" w:rsidRPr="009D5C7C">
        <w:rPr>
          <w:rFonts w:asciiTheme="minorHAnsi" w:hAnsiTheme="minorHAnsi" w:cstheme="minorHAnsi"/>
          <w:szCs w:val="24"/>
        </w:rPr>
        <w:t xml:space="preserve"> AMHRU (</w:t>
      </w:r>
      <w:r w:rsidR="00F73B6B" w:rsidRPr="009D5C7C">
        <w:rPr>
          <w:rFonts w:asciiTheme="minorHAnsi" w:hAnsiTheme="minorHAnsi" w:cstheme="minorHAnsi"/>
          <w:szCs w:val="24"/>
        </w:rPr>
        <w:t xml:space="preserve">Dental </w:t>
      </w:r>
      <w:r w:rsidR="00D83A7C" w:rsidRPr="009D5C7C">
        <w:rPr>
          <w:rFonts w:asciiTheme="minorHAnsi" w:hAnsiTheme="minorHAnsi" w:cstheme="minorHAnsi"/>
          <w:szCs w:val="24"/>
        </w:rPr>
        <w:t>Clinic)</w:t>
      </w:r>
      <w:bookmarkEnd w:id="78"/>
    </w:p>
    <w:p w14:paraId="3F6A679B" w14:textId="38B43F3C" w:rsidR="00F73B6B" w:rsidRPr="009D5C7C" w:rsidRDefault="0039760B" w:rsidP="009D5C7C">
      <w:pPr>
        <w:rPr>
          <w:rFonts w:asciiTheme="minorHAnsi" w:hAnsiTheme="minorHAnsi" w:cstheme="minorHAnsi"/>
          <w:i/>
          <w:iCs/>
          <w:szCs w:val="24"/>
        </w:rPr>
      </w:pPr>
      <w:r w:rsidRPr="009D5C7C">
        <w:rPr>
          <w:rFonts w:asciiTheme="minorHAnsi" w:hAnsiTheme="minorHAnsi" w:cstheme="minorHAnsi"/>
          <w:i/>
          <w:iCs/>
          <w:szCs w:val="24"/>
        </w:rPr>
        <w:t xml:space="preserve">5.11.1 </w:t>
      </w:r>
      <w:r w:rsidR="003F0CBA" w:rsidRPr="009D5C7C">
        <w:rPr>
          <w:rFonts w:asciiTheme="minorHAnsi" w:hAnsiTheme="minorHAnsi" w:cstheme="minorHAnsi"/>
          <w:i/>
          <w:iCs/>
          <w:szCs w:val="24"/>
        </w:rPr>
        <w:t>Notifying the Dental Service on</w:t>
      </w:r>
      <w:r w:rsidR="00F73B6B" w:rsidRPr="009D5C7C">
        <w:rPr>
          <w:rFonts w:asciiTheme="minorHAnsi" w:hAnsiTheme="minorHAnsi" w:cstheme="minorHAnsi"/>
          <w:i/>
          <w:iCs/>
          <w:szCs w:val="24"/>
        </w:rPr>
        <w:t xml:space="preserve"> admission</w:t>
      </w:r>
    </w:p>
    <w:p w14:paraId="0459BF5E" w14:textId="1ED595EA" w:rsidR="00F73B6B" w:rsidRPr="009D5C7C" w:rsidRDefault="00F73B6B" w:rsidP="009D5C7C">
      <w:pPr>
        <w:rPr>
          <w:rFonts w:asciiTheme="minorHAnsi" w:hAnsiTheme="minorHAnsi" w:cstheme="minorHAnsi"/>
          <w:szCs w:val="24"/>
        </w:rPr>
      </w:pPr>
      <w:r w:rsidRPr="009D5C7C">
        <w:rPr>
          <w:rFonts w:asciiTheme="minorHAnsi" w:hAnsiTheme="minorHAnsi" w:cstheme="minorHAnsi"/>
          <w:szCs w:val="24"/>
        </w:rPr>
        <w:t xml:space="preserve">AMHRU staff will provide information about oral health services to </w:t>
      </w:r>
      <w:r w:rsidR="008367DD" w:rsidRPr="009D5C7C">
        <w:rPr>
          <w:rFonts w:asciiTheme="minorHAnsi" w:hAnsiTheme="minorHAnsi" w:cstheme="minorHAnsi"/>
          <w:szCs w:val="24"/>
        </w:rPr>
        <w:t>person</w:t>
      </w:r>
      <w:r w:rsidRPr="009D5C7C">
        <w:rPr>
          <w:rFonts w:asciiTheme="minorHAnsi" w:hAnsiTheme="minorHAnsi" w:cstheme="minorHAnsi"/>
          <w:szCs w:val="24"/>
        </w:rPr>
        <w:t xml:space="preserve">s on admission and offer them the opportunity for an oral health assessment with a dental practitioner onsite. </w:t>
      </w:r>
    </w:p>
    <w:p w14:paraId="020F2FC6" w14:textId="77777777" w:rsidR="00F73B6B" w:rsidRPr="009D5C7C" w:rsidRDefault="00F73B6B" w:rsidP="009D5C7C">
      <w:pPr>
        <w:rPr>
          <w:rFonts w:asciiTheme="minorHAnsi" w:hAnsiTheme="minorHAnsi" w:cstheme="minorHAnsi"/>
          <w:szCs w:val="24"/>
        </w:rPr>
      </w:pPr>
    </w:p>
    <w:p w14:paraId="1BA8825E" w14:textId="3E93ACF2" w:rsidR="00F73B6B" w:rsidRPr="009D5C7C" w:rsidRDefault="00F73B6B" w:rsidP="009D5C7C">
      <w:pPr>
        <w:rPr>
          <w:rFonts w:asciiTheme="minorHAnsi" w:hAnsiTheme="minorHAnsi" w:cstheme="minorHAnsi"/>
          <w:szCs w:val="24"/>
        </w:rPr>
      </w:pPr>
      <w:r w:rsidRPr="009D5C7C">
        <w:rPr>
          <w:rFonts w:asciiTheme="minorHAnsi" w:hAnsiTheme="minorHAnsi" w:cstheme="minorHAnsi"/>
          <w:szCs w:val="24"/>
        </w:rPr>
        <w:t xml:space="preserve">AMHRU staff advise the dental practitioner of new admissions who </w:t>
      </w:r>
      <w:r w:rsidR="00A772E3">
        <w:rPr>
          <w:rFonts w:asciiTheme="minorHAnsi" w:hAnsiTheme="minorHAnsi" w:cstheme="minorHAnsi"/>
          <w:szCs w:val="24"/>
        </w:rPr>
        <w:t>has</w:t>
      </w:r>
      <w:r w:rsidR="00A772E3" w:rsidRPr="009D5C7C">
        <w:rPr>
          <w:rFonts w:asciiTheme="minorHAnsi" w:hAnsiTheme="minorHAnsi" w:cstheme="minorHAnsi"/>
          <w:szCs w:val="24"/>
        </w:rPr>
        <w:t xml:space="preserve"> </w:t>
      </w:r>
      <w:r w:rsidRPr="009D5C7C">
        <w:rPr>
          <w:rFonts w:asciiTheme="minorHAnsi" w:hAnsiTheme="minorHAnsi" w:cstheme="minorHAnsi"/>
          <w:szCs w:val="24"/>
        </w:rPr>
        <w:t xml:space="preserve">expressed interest in receiving an oral health assessment. </w:t>
      </w:r>
    </w:p>
    <w:p w14:paraId="212663BD" w14:textId="77777777" w:rsidR="00C34546" w:rsidRPr="009D5C7C" w:rsidRDefault="00C34546" w:rsidP="009D5C7C">
      <w:pPr>
        <w:rPr>
          <w:rFonts w:asciiTheme="minorHAnsi" w:hAnsiTheme="minorHAnsi" w:cstheme="minorHAnsi"/>
          <w:szCs w:val="24"/>
        </w:rPr>
      </w:pPr>
    </w:p>
    <w:p w14:paraId="0DBB5A3F" w14:textId="6391DD3B" w:rsidR="00F73B6B" w:rsidRDefault="00F73B6B" w:rsidP="009D5C7C">
      <w:pPr>
        <w:rPr>
          <w:rFonts w:asciiTheme="minorHAnsi" w:hAnsiTheme="minorHAnsi" w:cstheme="minorHAnsi"/>
          <w:szCs w:val="24"/>
        </w:rPr>
      </w:pPr>
      <w:r w:rsidRPr="009D5C7C">
        <w:rPr>
          <w:rFonts w:asciiTheme="minorHAnsi" w:hAnsiTheme="minorHAnsi" w:cstheme="minorHAnsi"/>
          <w:szCs w:val="24"/>
        </w:rPr>
        <w:t xml:space="preserve">The dental practitioner visits AMHRU every Tuesday </w:t>
      </w:r>
      <w:r w:rsidR="003F0CBA" w:rsidRPr="009D5C7C">
        <w:rPr>
          <w:rFonts w:asciiTheme="minorHAnsi" w:hAnsiTheme="minorHAnsi" w:cstheme="minorHAnsi"/>
          <w:szCs w:val="24"/>
        </w:rPr>
        <w:t xml:space="preserve">(subject to change) </w:t>
      </w:r>
      <w:r w:rsidRPr="009D5C7C">
        <w:rPr>
          <w:rFonts w:asciiTheme="minorHAnsi" w:hAnsiTheme="minorHAnsi" w:cstheme="minorHAnsi"/>
          <w:szCs w:val="24"/>
        </w:rPr>
        <w:t xml:space="preserve">to provide oral health assessments, consultations and treatments to consenting </w:t>
      </w:r>
      <w:r w:rsidR="008367DD" w:rsidRPr="009D5C7C">
        <w:rPr>
          <w:rFonts w:asciiTheme="minorHAnsi" w:hAnsiTheme="minorHAnsi" w:cstheme="minorHAnsi"/>
          <w:szCs w:val="24"/>
        </w:rPr>
        <w:t>person</w:t>
      </w:r>
      <w:r w:rsidRPr="009D5C7C">
        <w:rPr>
          <w:rFonts w:asciiTheme="minorHAnsi" w:hAnsiTheme="minorHAnsi" w:cstheme="minorHAnsi"/>
          <w:szCs w:val="24"/>
        </w:rPr>
        <w:t>s in the Adult Mental Health Day Service Treatment Room.  The initial assessment and review consultations are delivered from a consultation room at UCH every 1</w:t>
      </w:r>
      <w:r w:rsidRPr="009D5C7C">
        <w:rPr>
          <w:rFonts w:asciiTheme="minorHAnsi" w:hAnsiTheme="minorHAnsi" w:cstheme="minorHAnsi"/>
          <w:szCs w:val="24"/>
          <w:vertAlign w:val="superscript"/>
        </w:rPr>
        <w:t>st</w:t>
      </w:r>
      <w:r w:rsidRPr="009D5C7C">
        <w:rPr>
          <w:rFonts w:asciiTheme="minorHAnsi" w:hAnsiTheme="minorHAnsi" w:cstheme="minorHAnsi"/>
          <w:szCs w:val="24"/>
        </w:rPr>
        <w:t xml:space="preserve"> and 3</w:t>
      </w:r>
      <w:r w:rsidRPr="009D5C7C">
        <w:rPr>
          <w:rFonts w:asciiTheme="minorHAnsi" w:hAnsiTheme="minorHAnsi" w:cstheme="minorHAnsi"/>
          <w:szCs w:val="24"/>
          <w:vertAlign w:val="superscript"/>
        </w:rPr>
        <w:t>rd</w:t>
      </w:r>
      <w:r w:rsidRPr="009D5C7C">
        <w:rPr>
          <w:rFonts w:asciiTheme="minorHAnsi" w:hAnsiTheme="minorHAnsi" w:cstheme="minorHAnsi"/>
          <w:szCs w:val="24"/>
        </w:rPr>
        <w:t xml:space="preserve"> Tuesday of the </w:t>
      </w:r>
      <w:r w:rsidR="005926D9" w:rsidRPr="009D5C7C">
        <w:rPr>
          <w:rFonts w:asciiTheme="minorHAnsi" w:hAnsiTheme="minorHAnsi" w:cstheme="minorHAnsi"/>
          <w:szCs w:val="24"/>
        </w:rPr>
        <w:t>month.</w:t>
      </w:r>
      <w:r w:rsidR="00C34546" w:rsidRPr="009D5C7C">
        <w:rPr>
          <w:rFonts w:asciiTheme="minorHAnsi" w:hAnsiTheme="minorHAnsi" w:cstheme="minorHAnsi"/>
          <w:szCs w:val="24"/>
        </w:rPr>
        <w:t xml:space="preserve"> </w:t>
      </w:r>
      <w:r w:rsidRPr="009D5C7C">
        <w:rPr>
          <w:rFonts w:asciiTheme="minorHAnsi" w:hAnsiTheme="minorHAnsi" w:cstheme="minorHAnsi"/>
          <w:szCs w:val="24"/>
        </w:rPr>
        <w:t>Comprehensive examinations and treatment are provided onsite from the TAP Mobile Dental Clinic (MDC) every 2</w:t>
      </w:r>
      <w:r w:rsidRPr="009D5C7C">
        <w:rPr>
          <w:rFonts w:asciiTheme="minorHAnsi" w:hAnsiTheme="minorHAnsi" w:cstheme="minorHAnsi"/>
          <w:szCs w:val="24"/>
          <w:vertAlign w:val="superscript"/>
        </w:rPr>
        <w:t>nd</w:t>
      </w:r>
      <w:r w:rsidRPr="009D5C7C">
        <w:rPr>
          <w:rFonts w:asciiTheme="minorHAnsi" w:hAnsiTheme="minorHAnsi" w:cstheme="minorHAnsi"/>
          <w:szCs w:val="24"/>
        </w:rPr>
        <w:t xml:space="preserve"> and 4</w:t>
      </w:r>
      <w:r w:rsidRPr="009D5C7C">
        <w:rPr>
          <w:rFonts w:asciiTheme="minorHAnsi" w:hAnsiTheme="minorHAnsi" w:cstheme="minorHAnsi"/>
          <w:szCs w:val="24"/>
          <w:vertAlign w:val="superscript"/>
        </w:rPr>
        <w:t>th</w:t>
      </w:r>
      <w:r w:rsidRPr="009D5C7C">
        <w:rPr>
          <w:rFonts w:asciiTheme="minorHAnsi" w:hAnsiTheme="minorHAnsi" w:cstheme="minorHAnsi"/>
          <w:szCs w:val="24"/>
        </w:rPr>
        <w:t xml:space="preserve"> Tuesday of the month.  This schedule may change based on operational requirements. On the 5</w:t>
      </w:r>
      <w:r w:rsidRPr="009D5C7C">
        <w:rPr>
          <w:rFonts w:asciiTheme="minorHAnsi" w:hAnsiTheme="minorHAnsi" w:cstheme="minorHAnsi"/>
          <w:szCs w:val="24"/>
          <w:vertAlign w:val="superscript"/>
        </w:rPr>
        <w:t>th</w:t>
      </w:r>
      <w:r w:rsidRPr="009D5C7C">
        <w:rPr>
          <w:rFonts w:asciiTheme="minorHAnsi" w:hAnsiTheme="minorHAnsi" w:cstheme="minorHAnsi"/>
          <w:szCs w:val="24"/>
        </w:rPr>
        <w:t xml:space="preserve"> Tuesday of a month the dental practitioner will attend AMHRU and work from an available room.</w:t>
      </w:r>
    </w:p>
    <w:p w14:paraId="6DE119E4" w14:textId="77777777" w:rsidR="002D121C" w:rsidRPr="009D5C7C" w:rsidRDefault="002D121C" w:rsidP="009D5C7C">
      <w:pPr>
        <w:rPr>
          <w:rFonts w:asciiTheme="minorHAnsi" w:hAnsiTheme="minorHAnsi" w:cstheme="minorHAnsi"/>
          <w:color w:val="FF0000"/>
          <w:szCs w:val="24"/>
        </w:rPr>
      </w:pPr>
    </w:p>
    <w:p w14:paraId="26E047EB" w14:textId="3C9C911A" w:rsidR="008367DD" w:rsidRPr="009D5C7C" w:rsidRDefault="008367DD" w:rsidP="009D5C7C">
      <w:pPr>
        <w:rPr>
          <w:rFonts w:asciiTheme="minorHAnsi" w:hAnsiTheme="minorHAnsi" w:cstheme="minorHAnsi"/>
          <w:szCs w:val="24"/>
        </w:rPr>
      </w:pPr>
      <w:r w:rsidRPr="009D5C7C">
        <w:rPr>
          <w:rFonts w:asciiTheme="minorHAnsi" w:hAnsiTheme="minorHAnsi" w:cstheme="minorHAnsi"/>
          <w:szCs w:val="24"/>
        </w:rPr>
        <w:t xml:space="preserve">The person’s capacity to consent, medical history and current medications will be recorded by the treating doctor. A </w:t>
      </w:r>
      <w:r w:rsidR="007178E6" w:rsidRPr="009D5C7C">
        <w:rPr>
          <w:rFonts w:asciiTheme="minorHAnsi" w:hAnsiTheme="minorHAnsi" w:cstheme="minorHAnsi"/>
          <w:szCs w:val="24"/>
        </w:rPr>
        <w:t>printout</w:t>
      </w:r>
      <w:r w:rsidRPr="009D5C7C">
        <w:rPr>
          <w:rFonts w:asciiTheme="minorHAnsi" w:hAnsiTheme="minorHAnsi" w:cstheme="minorHAnsi"/>
          <w:szCs w:val="24"/>
        </w:rPr>
        <w:t xml:space="preserve"> of the current medications can be provided by the nursing staff to the dental therapist on the day of the person’s appointment.</w:t>
      </w:r>
    </w:p>
    <w:p w14:paraId="23821D94" w14:textId="77777777" w:rsidR="0059031B" w:rsidRPr="009D5C7C" w:rsidRDefault="0059031B" w:rsidP="009D5C7C">
      <w:pPr>
        <w:rPr>
          <w:rFonts w:asciiTheme="minorHAnsi" w:hAnsiTheme="minorHAnsi" w:cstheme="minorHAnsi"/>
          <w:b/>
          <w:bCs/>
          <w:szCs w:val="24"/>
        </w:rPr>
      </w:pPr>
    </w:p>
    <w:p w14:paraId="6768DBBB" w14:textId="35C6B91E" w:rsidR="00752CBF" w:rsidRPr="002D121C" w:rsidRDefault="000843D3" w:rsidP="009D5C7C">
      <w:pPr>
        <w:rPr>
          <w:rFonts w:asciiTheme="minorHAnsi" w:hAnsiTheme="minorHAnsi" w:cstheme="minorHAnsi"/>
          <w:i/>
          <w:iCs/>
          <w:szCs w:val="24"/>
        </w:rPr>
      </w:pPr>
      <w:r w:rsidRPr="002D121C">
        <w:rPr>
          <w:rFonts w:asciiTheme="minorHAnsi" w:hAnsiTheme="minorHAnsi" w:cstheme="minorHAnsi"/>
          <w:i/>
          <w:iCs/>
          <w:szCs w:val="24"/>
        </w:rPr>
        <w:t xml:space="preserve">5.11.2 </w:t>
      </w:r>
      <w:r w:rsidR="00752CBF" w:rsidRPr="002D121C">
        <w:rPr>
          <w:rFonts w:asciiTheme="minorHAnsi" w:hAnsiTheme="minorHAnsi" w:cstheme="minorHAnsi"/>
          <w:i/>
          <w:iCs/>
          <w:szCs w:val="24"/>
        </w:rPr>
        <w:t xml:space="preserve">Assessment </w:t>
      </w:r>
    </w:p>
    <w:p w14:paraId="3CC28494" w14:textId="4A817F13" w:rsidR="00752CBF" w:rsidRPr="009D5C7C" w:rsidRDefault="00752CBF" w:rsidP="009D5C7C">
      <w:pPr>
        <w:rPr>
          <w:rFonts w:asciiTheme="minorHAnsi" w:hAnsiTheme="minorHAnsi" w:cstheme="minorHAnsi"/>
          <w:szCs w:val="24"/>
        </w:rPr>
      </w:pPr>
      <w:r w:rsidRPr="009D5C7C">
        <w:rPr>
          <w:rFonts w:asciiTheme="minorHAnsi" w:hAnsiTheme="minorHAnsi" w:cstheme="minorHAnsi"/>
          <w:szCs w:val="24"/>
        </w:rPr>
        <w:t xml:space="preserve">When the </w:t>
      </w:r>
      <w:r w:rsidR="008367DD" w:rsidRPr="009D5C7C">
        <w:rPr>
          <w:rFonts w:asciiTheme="minorHAnsi" w:hAnsiTheme="minorHAnsi" w:cstheme="minorHAnsi"/>
          <w:szCs w:val="24"/>
        </w:rPr>
        <w:t>person</w:t>
      </w:r>
      <w:r w:rsidRPr="009D5C7C">
        <w:rPr>
          <w:rFonts w:asciiTheme="minorHAnsi" w:hAnsiTheme="minorHAnsi" w:cstheme="minorHAnsi"/>
          <w:szCs w:val="24"/>
        </w:rPr>
        <w:t xml:space="preserve"> consents to a dental assessment:</w:t>
      </w:r>
    </w:p>
    <w:p w14:paraId="0D64EDF9" w14:textId="4E92CF4C" w:rsidR="00752CBF" w:rsidRPr="009D5C7C" w:rsidRDefault="00752CBF" w:rsidP="00687B49">
      <w:pPr>
        <w:pStyle w:val="ListParagraph"/>
        <w:numPr>
          <w:ilvl w:val="0"/>
          <w:numId w:val="19"/>
        </w:numPr>
        <w:rPr>
          <w:rStyle w:val="PlaceholderText"/>
          <w:rFonts w:asciiTheme="minorHAnsi" w:hAnsiTheme="minorHAnsi" w:cstheme="minorHAnsi"/>
          <w:color w:val="auto"/>
          <w:szCs w:val="24"/>
        </w:rPr>
      </w:pPr>
      <w:r w:rsidRPr="009D5C7C">
        <w:rPr>
          <w:rFonts w:asciiTheme="minorHAnsi" w:hAnsiTheme="minorHAnsi" w:cstheme="minorHAnsi"/>
          <w:szCs w:val="24"/>
        </w:rPr>
        <w:t xml:space="preserve">The Allied Health Assistant (AHA) will make an appointment time for </w:t>
      </w:r>
      <w:r w:rsidRPr="009D5C7C">
        <w:rPr>
          <w:rStyle w:val="PlaceholderText"/>
          <w:rFonts w:asciiTheme="minorHAnsi" w:hAnsiTheme="minorHAnsi" w:cstheme="minorHAnsi"/>
          <w:color w:val="auto"/>
          <w:szCs w:val="24"/>
        </w:rPr>
        <w:t xml:space="preserve">the initial assessment with the dental practitioner and advise the </w:t>
      </w:r>
      <w:r w:rsidR="008367DD" w:rsidRPr="009D5C7C">
        <w:rPr>
          <w:rStyle w:val="PlaceholderText"/>
          <w:rFonts w:asciiTheme="minorHAnsi" w:hAnsiTheme="minorHAnsi" w:cstheme="minorHAnsi"/>
          <w:color w:val="auto"/>
          <w:szCs w:val="24"/>
        </w:rPr>
        <w:t>person</w:t>
      </w:r>
      <w:r w:rsidRPr="009D5C7C">
        <w:rPr>
          <w:rStyle w:val="PlaceholderText"/>
          <w:rFonts w:asciiTheme="minorHAnsi" w:hAnsiTheme="minorHAnsi" w:cstheme="minorHAnsi"/>
          <w:color w:val="auto"/>
          <w:szCs w:val="24"/>
        </w:rPr>
        <w:t xml:space="preserve"> of the arrangements. </w:t>
      </w:r>
    </w:p>
    <w:p w14:paraId="41754079" w14:textId="1195F781" w:rsidR="00752CBF" w:rsidRPr="009D5C7C" w:rsidRDefault="00752CBF" w:rsidP="00687B49">
      <w:pPr>
        <w:pStyle w:val="ListParagraph"/>
        <w:numPr>
          <w:ilvl w:val="0"/>
          <w:numId w:val="19"/>
        </w:numPr>
        <w:rPr>
          <w:rStyle w:val="PlaceholderText"/>
          <w:rFonts w:asciiTheme="minorHAnsi" w:hAnsiTheme="minorHAnsi" w:cstheme="minorHAnsi"/>
          <w:color w:val="auto"/>
          <w:szCs w:val="24"/>
        </w:rPr>
      </w:pPr>
      <w:r w:rsidRPr="009D5C7C">
        <w:rPr>
          <w:rStyle w:val="PlaceholderText"/>
          <w:rFonts w:asciiTheme="minorHAnsi" w:hAnsiTheme="minorHAnsi" w:cstheme="minorHAnsi"/>
          <w:color w:val="auto"/>
          <w:szCs w:val="24"/>
        </w:rPr>
        <w:lastRenderedPageBreak/>
        <w:t xml:space="preserve">The </w:t>
      </w:r>
      <w:r w:rsidR="008367DD" w:rsidRPr="009D5C7C">
        <w:rPr>
          <w:rStyle w:val="PlaceholderText"/>
          <w:rFonts w:asciiTheme="minorHAnsi" w:hAnsiTheme="minorHAnsi" w:cstheme="minorHAnsi"/>
          <w:color w:val="auto"/>
          <w:szCs w:val="24"/>
        </w:rPr>
        <w:t>person</w:t>
      </w:r>
      <w:r w:rsidRPr="009D5C7C">
        <w:rPr>
          <w:rStyle w:val="PlaceholderText"/>
          <w:rFonts w:asciiTheme="minorHAnsi" w:hAnsiTheme="minorHAnsi" w:cstheme="minorHAnsi"/>
          <w:color w:val="auto"/>
          <w:szCs w:val="24"/>
        </w:rPr>
        <w:t xml:space="preserve"> then attends their appointment accompanied by the AHA.</w:t>
      </w:r>
    </w:p>
    <w:p w14:paraId="4A3738CC" w14:textId="064BAF2D" w:rsidR="00752CBF" w:rsidRPr="009D5C7C" w:rsidRDefault="00752CBF" w:rsidP="00687B49">
      <w:pPr>
        <w:pStyle w:val="ListParagraph"/>
        <w:numPr>
          <w:ilvl w:val="0"/>
          <w:numId w:val="19"/>
        </w:numPr>
        <w:rPr>
          <w:rStyle w:val="PlaceholderText"/>
          <w:rFonts w:asciiTheme="minorHAnsi" w:hAnsiTheme="minorHAnsi" w:cstheme="minorHAnsi"/>
          <w:color w:val="auto"/>
          <w:szCs w:val="24"/>
        </w:rPr>
      </w:pPr>
      <w:r w:rsidRPr="009D5C7C">
        <w:rPr>
          <w:rStyle w:val="PlaceholderText"/>
          <w:rFonts w:asciiTheme="minorHAnsi" w:hAnsiTheme="minorHAnsi" w:cstheme="minorHAnsi"/>
          <w:color w:val="auto"/>
          <w:szCs w:val="24"/>
        </w:rPr>
        <w:t xml:space="preserve">At the initial assessment, the dental practitioner obtains consent, provides a brief assessment and discusses oral health needs, goals and further interventions with the </w:t>
      </w:r>
      <w:r w:rsidR="008367DD" w:rsidRPr="009D5C7C">
        <w:rPr>
          <w:rStyle w:val="PlaceholderText"/>
          <w:rFonts w:asciiTheme="minorHAnsi" w:hAnsiTheme="minorHAnsi" w:cstheme="minorHAnsi"/>
          <w:color w:val="auto"/>
          <w:szCs w:val="24"/>
        </w:rPr>
        <w:t>person</w:t>
      </w:r>
      <w:r w:rsidRPr="009D5C7C">
        <w:rPr>
          <w:rStyle w:val="PlaceholderText"/>
          <w:rFonts w:asciiTheme="minorHAnsi" w:hAnsiTheme="minorHAnsi" w:cstheme="minorHAnsi"/>
          <w:color w:val="auto"/>
          <w:szCs w:val="24"/>
        </w:rPr>
        <w:t>.</w:t>
      </w:r>
    </w:p>
    <w:p w14:paraId="408B906B" w14:textId="38FD892B" w:rsidR="00752CBF" w:rsidRPr="009D5C7C" w:rsidRDefault="00752CBF" w:rsidP="00687B49">
      <w:pPr>
        <w:pStyle w:val="ListParagraph"/>
        <w:numPr>
          <w:ilvl w:val="0"/>
          <w:numId w:val="19"/>
        </w:numPr>
        <w:rPr>
          <w:rStyle w:val="PlaceholderText"/>
          <w:rFonts w:asciiTheme="minorHAnsi" w:hAnsiTheme="minorHAnsi" w:cstheme="minorHAnsi"/>
          <w:color w:val="auto"/>
          <w:szCs w:val="24"/>
        </w:rPr>
      </w:pPr>
      <w:r w:rsidRPr="009D5C7C">
        <w:rPr>
          <w:rStyle w:val="PlaceholderText"/>
          <w:rFonts w:asciiTheme="minorHAnsi" w:hAnsiTheme="minorHAnsi" w:cstheme="minorHAnsi"/>
          <w:color w:val="auto"/>
          <w:szCs w:val="24"/>
        </w:rPr>
        <w:t xml:space="preserve">When the </w:t>
      </w:r>
      <w:r w:rsidR="008367DD" w:rsidRPr="009D5C7C">
        <w:rPr>
          <w:rStyle w:val="PlaceholderText"/>
          <w:rFonts w:asciiTheme="minorHAnsi" w:hAnsiTheme="minorHAnsi" w:cstheme="minorHAnsi"/>
          <w:color w:val="auto"/>
          <w:szCs w:val="24"/>
        </w:rPr>
        <w:t>person</w:t>
      </w:r>
      <w:r w:rsidRPr="009D5C7C">
        <w:rPr>
          <w:rStyle w:val="PlaceholderText"/>
          <w:rFonts w:asciiTheme="minorHAnsi" w:hAnsiTheme="minorHAnsi" w:cstheme="minorHAnsi"/>
          <w:color w:val="auto"/>
          <w:szCs w:val="24"/>
        </w:rPr>
        <w:t xml:space="preserve"> requires no further oral health intervention or does not wish to proceed to a comprehensive examination, no further action is taken.</w:t>
      </w:r>
    </w:p>
    <w:p w14:paraId="66D98D7C" w14:textId="7EFEF01A" w:rsidR="00752CBF" w:rsidRPr="009D5C7C" w:rsidRDefault="00752CBF" w:rsidP="00687B49">
      <w:pPr>
        <w:pStyle w:val="ListParagraph"/>
        <w:numPr>
          <w:ilvl w:val="0"/>
          <w:numId w:val="19"/>
        </w:numPr>
        <w:rPr>
          <w:rFonts w:asciiTheme="minorHAnsi" w:hAnsiTheme="minorHAnsi" w:cstheme="minorHAnsi"/>
          <w:szCs w:val="24"/>
        </w:rPr>
      </w:pPr>
      <w:r w:rsidRPr="009D5C7C">
        <w:rPr>
          <w:rStyle w:val="PlaceholderText"/>
          <w:rFonts w:asciiTheme="minorHAnsi" w:hAnsiTheme="minorHAnsi" w:cstheme="minorHAnsi"/>
          <w:color w:val="auto"/>
          <w:szCs w:val="24"/>
        </w:rPr>
        <w:t xml:space="preserve">When a </w:t>
      </w:r>
      <w:r w:rsidR="008367DD" w:rsidRPr="009D5C7C">
        <w:rPr>
          <w:rStyle w:val="PlaceholderText"/>
          <w:rFonts w:asciiTheme="minorHAnsi" w:hAnsiTheme="minorHAnsi" w:cstheme="minorHAnsi"/>
          <w:color w:val="auto"/>
          <w:szCs w:val="24"/>
        </w:rPr>
        <w:t>person</w:t>
      </w:r>
      <w:r w:rsidR="00356C5A" w:rsidRPr="009D5C7C">
        <w:rPr>
          <w:rStyle w:val="PlaceholderText"/>
          <w:rFonts w:asciiTheme="minorHAnsi" w:hAnsiTheme="minorHAnsi" w:cstheme="minorHAnsi"/>
          <w:color w:val="auto"/>
          <w:szCs w:val="24"/>
        </w:rPr>
        <w:t xml:space="preserve"> consent</w:t>
      </w:r>
      <w:r w:rsidR="008874D0" w:rsidRPr="009D5C7C">
        <w:rPr>
          <w:rStyle w:val="PlaceholderText"/>
          <w:rFonts w:asciiTheme="minorHAnsi" w:hAnsiTheme="minorHAnsi" w:cstheme="minorHAnsi"/>
          <w:color w:val="auto"/>
          <w:szCs w:val="24"/>
        </w:rPr>
        <w:t>s</w:t>
      </w:r>
      <w:r w:rsidRPr="009D5C7C">
        <w:rPr>
          <w:rStyle w:val="PlaceholderText"/>
          <w:rFonts w:asciiTheme="minorHAnsi" w:hAnsiTheme="minorHAnsi" w:cstheme="minorHAnsi"/>
          <w:color w:val="auto"/>
          <w:szCs w:val="24"/>
        </w:rPr>
        <w:t xml:space="preserve"> to a comprehensive examination, t</w:t>
      </w:r>
      <w:r w:rsidRPr="009D5C7C">
        <w:rPr>
          <w:rFonts w:asciiTheme="minorHAnsi" w:hAnsiTheme="minorHAnsi" w:cstheme="minorHAnsi"/>
          <w:szCs w:val="24"/>
        </w:rPr>
        <w:t xml:space="preserve">he </w:t>
      </w:r>
      <w:r w:rsidR="008367DD" w:rsidRPr="009D5C7C">
        <w:rPr>
          <w:rFonts w:asciiTheme="minorHAnsi" w:hAnsiTheme="minorHAnsi" w:cstheme="minorHAnsi"/>
          <w:szCs w:val="24"/>
        </w:rPr>
        <w:t>person</w:t>
      </w:r>
      <w:r w:rsidRPr="009D5C7C">
        <w:rPr>
          <w:rFonts w:asciiTheme="minorHAnsi" w:hAnsiTheme="minorHAnsi" w:cstheme="minorHAnsi"/>
          <w:szCs w:val="24"/>
        </w:rPr>
        <w:t xml:space="preserve"> is booked for an appointment in the TAP Mobile Dental Clinic</w:t>
      </w:r>
      <w:r w:rsidR="00A772E3">
        <w:rPr>
          <w:rFonts w:asciiTheme="minorHAnsi" w:hAnsiTheme="minorHAnsi" w:cstheme="minorHAnsi"/>
          <w:szCs w:val="24"/>
        </w:rPr>
        <w:t>,</w:t>
      </w:r>
      <w:r w:rsidRPr="009D5C7C">
        <w:rPr>
          <w:rFonts w:asciiTheme="minorHAnsi" w:hAnsiTheme="minorHAnsi" w:cstheme="minorHAnsi"/>
          <w:szCs w:val="24"/>
        </w:rPr>
        <w:t xml:space="preserve"> and the CNC is informed.</w:t>
      </w:r>
    </w:p>
    <w:p w14:paraId="4315AC9B" w14:textId="77777777" w:rsidR="00752CBF" w:rsidRPr="009D5C7C" w:rsidRDefault="00752CBF" w:rsidP="009D5C7C">
      <w:pPr>
        <w:pStyle w:val="ListParagraph"/>
        <w:ind w:left="1440"/>
        <w:rPr>
          <w:rFonts w:asciiTheme="minorHAnsi" w:hAnsiTheme="minorHAnsi" w:cstheme="minorHAnsi"/>
          <w:szCs w:val="24"/>
        </w:rPr>
      </w:pPr>
    </w:p>
    <w:p w14:paraId="318B98FE" w14:textId="77777777" w:rsidR="00752CBF" w:rsidRPr="009D5C7C" w:rsidRDefault="00752CBF" w:rsidP="009D5C7C">
      <w:pPr>
        <w:rPr>
          <w:rFonts w:asciiTheme="minorHAnsi" w:hAnsiTheme="minorHAnsi" w:cstheme="minorHAnsi"/>
          <w:szCs w:val="24"/>
        </w:rPr>
      </w:pPr>
      <w:r w:rsidRPr="009D5C7C">
        <w:rPr>
          <w:rFonts w:asciiTheme="minorHAnsi" w:hAnsiTheme="minorHAnsi" w:cstheme="minorHAnsi"/>
          <w:szCs w:val="24"/>
        </w:rPr>
        <w:t>The initial assessment includes an inspection of the mouth, recording of plaque and gingival health scores, brief intervention for smoking cessation and oral health advice.</w:t>
      </w:r>
    </w:p>
    <w:p w14:paraId="53790437" w14:textId="77777777" w:rsidR="00927A6F" w:rsidRPr="009D5C7C" w:rsidRDefault="00927A6F" w:rsidP="009D5C7C">
      <w:pPr>
        <w:rPr>
          <w:rFonts w:asciiTheme="minorHAnsi" w:hAnsiTheme="minorHAnsi" w:cstheme="minorHAnsi"/>
          <w:szCs w:val="24"/>
        </w:rPr>
      </w:pPr>
    </w:p>
    <w:p w14:paraId="64A397CE" w14:textId="1CA6DFE2" w:rsidR="00927A6F" w:rsidRPr="002D121C" w:rsidRDefault="000843D3" w:rsidP="009D5C7C">
      <w:pPr>
        <w:rPr>
          <w:rFonts w:asciiTheme="minorHAnsi" w:hAnsiTheme="minorHAnsi" w:cstheme="minorHAnsi"/>
          <w:i/>
          <w:iCs/>
          <w:szCs w:val="24"/>
        </w:rPr>
      </w:pPr>
      <w:r w:rsidRPr="002D121C">
        <w:rPr>
          <w:rFonts w:asciiTheme="minorHAnsi" w:hAnsiTheme="minorHAnsi" w:cstheme="minorHAnsi"/>
          <w:i/>
          <w:iCs/>
          <w:szCs w:val="24"/>
        </w:rPr>
        <w:t xml:space="preserve">5.11.3 </w:t>
      </w:r>
      <w:r w:rsidR="00927A6F" w:rsidRPr="002D121C">
        <w:rPr>
          <w:rFonts w:asciiTheme="minorHAnsi" w:hAnsiTheme="minorHAnsi" w:cstheme="minorHAnsi"/>
          <w:i/>
          <w:iCs/>
          <w:szCs w:val="24"/>
        </w:rPr>
        <w:t xml:space="preserve">Clinical </w:t>
      </w:r>
      <w:r w:rsidRPr="002D121C">
        <w:rPr>
          <w:rFonts w:asciiTheme="minorHAnsi" w:hAnsiTheme="minorHAnsi" w:cstheme="minorHAnsi"/>
          <w:i/>
          <w:iCs/>
          <w:szCs w:val="24"/>
        </w:rPr>
        <w:t>C</w:t>
      </w:r>
      <w:r w:rsidR="00927A6F" w:rsidRPr="002D121C">
        <w:rPr>
          <w:rFonts w:asciiTheme="minorHAnsi" w:hAnsiTheme="minorHAnsi" w:cstheme="minorHAnsi"/>
          <w:i/>
          <w:iCs/>
          <w:szCs w:val="24"/>
        </w:rPr>
        <w:t>onsiderations</w:t>
      </w:r>
    </w:p>
    <w:p w14:paraId="7303B444" w14:textId="425E951C" w:rsidR="00927A6F" w:rsidRPr="009D5C7C" w:rsidRDefault="00927A6F" w:rsidP="009D5C7C">
      <w:pPr>
        <w:rPr>
          <w:rFonts w:asciiTheme="minorHAnsi" w:hAnsiTheme="minorHAnsi" w:cstheme="minorHAnsi"/>
          <w:szCs w:val="24"/>
        </w:rPr>
      </w:pPr>
      <w:r w:rsidRPr="009D5C7C">
        <w:rPr>
          <w:rStyle w:val="PlaceholderText"/>
          <w:rFonts w:asciiTheme="minorHAnsi" w:hAnsiTheme="minorHAnsi" w:cstheme="minorHAnsi"/>
          <w:color w:val="auto"/>
          <w:szCs w:val="24"/>
        </w:rPr>
        <w:t xml:space="preserve">The dental practitioner must consult the treating psychiatrist </w:t>
      </w:r>
      <w:r w:rsidR="00CD6C5F">
        <w:rPr>
          <w:rStyle w:val="PlaceholderText"/>
          <w:rFonts w:asciiTheme="minorHAnsi" w:hAnsiTheme="minorHAnsi" w:cstheme="minorHAnsi"/>
          <w:color w:val="auto"/>
          <w:szCs w:val="24"/>
        </w:rPr>
        <w:t>before</w:t>
      </w:r>
      <w:r w:rsidRPr="009D5C7C">
        <w:rPr>
          <w:rStyle w:val="PlaceholderText"/>
          <w:rFonts w:asciiTheme="minorHAnsi" w:hAnsiTheme="minorHAnsi" w:cstheme="minorHAnsi"/>
          <w:color w:val="auto"/>
          <w:szCs w:val="24"/>
        </w:rPr>
        <w:t xml:space="preserve"> prescribing a medication</w:t>
      </w:r>
      <w:r w:rsidR="00E7430B">
        <w:rPr>
          <w:rStyle w:val="PlaceholderText"/>
          <w:rFonts w:asciiTheme="minorHAnsi" w:hAnsiTheme="minorHAnsi" w:cstheme="minorHAnsi"/>
          <w:color w:val="auto"/>
          <w:szCs w:val="24"/>
        </w:rPr>
        <w:t>,</w:t>
      </w:r>
      <w:r w:rsidRPr="009D5C7C">
        <w:rPr>
          <w:rStyle w:val="PlaceholderText"/>
          <w:rFonts w:asciiTheme="minorHAnsi" w:hAnsiTheme="minorHAnsi" w:cstheme="minorHAnsi"/>
          <w:color w:val="auto"/>
          <w:szCs w:val="24"/>
        </w:rPr>
        <w:t xml:space="preserve"> e.g. Antibiotics or drugs for pain relief.</w:t>
      </w:r>
      <w:r w:rsidR="00E12908" w:rsidRPr="009D5C7C">
        <w:rPr>
          <w:rStyle w:val="PlaceholderText"/>
          <w:rFonts w:asciiTheme="minorHAnsi" w:hAnsiTheme="minorHAnsi" w:cstheme="minorHAnsi"/>
          <w:color w:val="auto"/>
          <w:szCs w:val="24"/>
        </w:rPr>
        <w:t xml:space="preserve"> The treating psychiatrist must be informed of any diagnoses of pathology other than dental caries and periodontal disease.</w:t>
      </w:r>
    </w:p>
    <w:p w14:paraId="70278D43" w14:textId="77777777" w:rsidR="00752CBF" w:rsidRPr="009D5C7C" w:rsidRDefault="00752CBF" w:rsidP="009D5C7C">
      <w:pPr>
        <w:rPr>
          <w:rFonts w:asciiTheme="minorHAnsi" w:hAnsiTheme="minorHAnsi" w:cstheme="minorHAnsi"/>
          <w:szCs w:val="24"/>
        </w:rPr>
      </w:pPr>
    </w:p>
    <w:p w14:paraId="38632738" w14:textId="2FBF6B1C" w:rsidR="00752CBF" w:rsidRPr="002D121C" w:rsidRDefault="000843D3" w:rsidP="009D5C7C">
      <w:pPr>
        <w:rPr>
          <w:rFonts w:asciiTheme="minorHAnsi" w:hAnsiTheme="minorHAnsi" w:cstheme="minorHAnsi"/>
          <w:i/>
          <w:iCs/>
          <w:szCs w:val="24"/>
        </w:rPr>
      </w:pPr>
      <w:r w:rsidRPr="002D121C">
        <w:rPr>
          <w:rFonts w:asciiTheme="minorHAnsi" w:hAnsiTheme="minorHAnsi" w:cstheme="minorHAnsi"/>
          <w:i/>
          <w:iCs/>
          <w:szCs w:val="24"/>
        </w:rPr>
        <w:t xml:space="preserve">5.11.4 </w:t>
      </w:r>
      <w:r w:rsidR="00752CBF" w:rsidRPr="002D121C">
        <w:rPr>
          <w:rFonts w:asciiTheme="minorHAnsi" w:hAnsiTheme="minorHAnsi" w:cstheme="minorHAnsi"/>
          <w:i/>
          <w:iCs/>
          <w:szCs w:val="24"/>
        </w:rPr>
        <w:t xml:space="preserve">Role of </w:t>
      </w:r>
      <w:r w:rsidR="00A97D37" w:rsidRPr="002D121C">
        <w:rPr>
          <w:rFonts w:asciiTheme="minorHAnsi" w:hAnsiTheme="minorHAnsi" w:cstheme="minorHAnsi"/>
          <w:i/>
          <w:iCs/>
          <w:szCs w:val="24"/>
        </w:rPr>
        <w:t xml:space="preserve">the </w:t>
      </w:r>
      <w:r w:rsidR="00752CBF" w:rsidRPr="002D121C">
        <w:rPr>
          <w:rFonts w:asciiTheme="minorHAnsi" w:hAnsiTheme="minorHAnsi" w:cstheme="minorHAnsi"/>
          <w:i/>
          <w:iCs/>
          <w:szCs w:val="24"/>
        </w:rPr>
        <w:t>AHA</w:t>
      </w:r>
      <w:r w:rsidR="00927A6F" w:rsidRPr="002D121C">
        <w:rPr>
          <w:rFonts w:asciiTheme="minorHAnsi" w:hAnsiTheme="minorHAnsi" w:cstheme="minorHAnsi"/>
          <w:i/>
          <w:iCs/>
          <w:szCs w:val="24"/>
        </w:rPr>
        <w:t xml:space="preserve"> in the Dental Clinic</w:t>
      </w:r>
    </w:p>
    <w:p w14:paraId="4E409CCD" w14:textId="77777777" w:rsidR="008367DD" w:rsidRPr="009D5C7C" w:rsidRDefault="008367DD" w:rsidP="009D5C7C">
      <w:pPr>
        <w:rPr>
          <w:rFonts w:asciiTheme="minorHAnsi" w:hAnsiTheme="minorHAnsi" w:cstheme="minorHAnsi"/>
          <w:szCs w:val="24"/>
        </w:rPr>
      </w:pPr>
      <w:r w:rsidRPr="009D5C7C">
        <w:rPr>
          <w:rFonts w:asciiTheme="minorHAnsi" w:hAnsiTheme="minorHAnsi" w:cstheme="minorHAnsi"/>
          <w:szCs w:val="24"/>
        </w:rPr>
        <w:t>The Allied Health Assistant assigned to the Dental Clinic will:</w:t>
      </w:r>
    </w:p>
    <w:p w14:paraId="1FCC4775" w14:textId="1140C8A9" w:rsidR="008367DD" w:rsidRPr="009D5C7C" w:rsidRDefault="008367DD" w:rsidP="002D121C">
      <w:pPr>
        <w:pStyle w:val="ListBullet"/>
      </w:pPr>
      <w:r w:rsidRPr="009D5C7C">
        <w:t xml:space="preserve">Remain with the Dental Therapist for the duration of the </w:t>
      </w:r>
      <w:r w:rsidR="007178E6" w:rsidRPr="009D5C7C">
        <w:t>appointment</w:t>
      </w:r>
    </w:p>
    <w:p w14:paraId="7ADE04F4" w14:textId="7D5EB6E2" w:rsidR="008367DD" w:rsidRPr="009D5C7C" w:rsidRDefault="008367DD" w:rsidP="002D121C">
      <w:pPr>
        <w:pStyle w:val="ListBullet"/>
      </w:pPr>
      <w:r w:rsidRPr="009D5C7C">
        <w:t>Ensure follow up appointments are handed over to NIC and written in the unit diary</w:t>
      </w:r>
    </w:p>
    <w:p w14:paraId="1F8BBF89" w14:textId="77777777" w:rsidR="002D121C" w:rsidRDefault="002D121C" w:rsidP="009D5C7C">
      <w:pPr>
        <w:pStyle w:val="NormalWeb"/>
        <w:spacing w:before="0" w:beforeAutospacing="0" w:after="0" w:afterAutospacing="0"/>
        <w:rPr>
          <w:rFonts w:asciiTheme="minorHAnsi" w:hAnsiTheme="minorHAnsi" w:cstheme="minorHAnsi"/>
        </w:rPr>
      </w:pPr>
    </w:p>
    <w:p w14:paraId="32710059" w14:textId="2377E7B6" w:rsidR="008367DD" w:rsidRDefault="008367DD" w:rsidP="009D5C7C">
      <w:pPr>
        <w:pStyle w:val="NormalWeb"/>
        <w:spacing w:before="0" w:beforeAutospacing="0" w:after="0" w:afterAutospacing="0"/>
        <w:rPr>
          <w:rFonts w:asciiTheme="minorHAnsi" w:hAnsiTheme="minorHAnsi" w:cstheme="minorHAnsi"/>
        </w:rPr>
      </w:pPr>
      <w:r w:rsidRPr="009D5C7C">
        <w:rPr>
          <w:rFonts w:asciiTheme="minorHAnsi" w:hAnsiTheme="minorHAnsi" w:cstheme="minorHAnsi"/>
        </w:rPr>
        <w:t xml:space="preserve">The dental therapist will write a file note </w:t>
      </w:r>
      <w:bookmarkStart w:id="79" w:name="_Hlk46155105"/>
      <w:r w:rsidRPr="009D5C7C">
        <w:rPr>
          <w:rFonts w:asciiTheme="minorHAnsi" w:hAnsiTheme="minorHAnsi" w:cstheme="minorHAnsi"/>
        </w:rPr>
        <w:t xml:space="preserve">in the digital health record. </w:t>
      </w:r>
    </w:p>
    <w:p w14:paraId="4A00FC0C" w14:textId="77777777" w:rsidR="002D121C" w:rsidRDefault="002D121C" w:rsidP="009D5C7C">
      <w:pPr>
        <w:pStyle w:val="NormalWeb"/>
        <w:spacing w:before="0" w:beforeAutospacing="0" w:after="0" w:afterAutospacing="0"/>
        <w:rPr>
          <w:rFonts w:asciiTheme="minorHAnsi" w:hAnsiTheme="minorHAnsi" w:cstheme="minorHAnsi"/>
        </w:rPr>
      </w:pPr>
    </w:p>
    <w:p w14:paraId="4C49DE62" w14:textId="1AAE1568" w:rsidR="00AE072C" w:rsidRPr="009D5C7C" w:rsidRDefault="008D6319" w:rsidP="009D5C7C">
      <w:pPr>
        <w:pStyle w:val="Heading2"/>
        <w:rPr>
          <w:rFonts w:asciiTheme="minorHAnsi" w:hAnsiTheme="minorHAnsi" w:cstheme="minorHAnsi"/>
          <w:i/>
          <w:color w:val="000000"/>
          <w:szCs w:val="24"/>
          <w:lang w:eastAsia="en-AU"/>
        </w:rPr>
      </w:pPr>
      <w:bookmarkStart w:id="80" w:name="_Toc66890169"/>
      <w:bookmarkEnd w:id="77"/>
      <w:bookmarkEnd w:id="79"/>
      <w:r w:rsidRPr="009D5C7C">
        <w:rPr>
          <w:rFonts w:asciiTheme="minorHAnsi" w:hAnsiTheme="minorHAnsi" w:cstheme="minorHAnsi"/>
          <w:szCs w:val="24"/>
        </w:rPr>
        <w:t>5</w:t>
      </w:r>
      <w:r w:rsidR="005A3DA2" w:rsidRPr="009D5C7C">
        <w:rPr>
          <w:rFonts w:asciiTheme="minorHAnsi" w:hAnsiTheme="minorHAnsi" w:cstheme="minorHAnsi"/>
          <w:szCs w:val="24"/>
        </w:rPr>
        <w:t>.</w:t>
      </w:r>
      <w:r w:rsidR="00F86110" w:rsidRPr="009D5C7C">
        <w:rPr>
          <w:rFonts w:asciiTheme="minorHAnsi" w:hAnsiTheme="minorHAnsi" w:cstheme="minorHAnsi"/>
          <w:szCs w:val="24"/>
        </w:rPr>
        <w:t>1</w:t>
      </w:r>
      <w:r w:rsidR="008367DD" w:rsidRPr="009D5C7C">
        <w:rPr>
          <w:rFonts w:asciiTheme="minorHAnsi" w:hAnsiTheme="minorHAnsi" w:cstheme="minorHAnsi"/>
          <w:szCs w:val="24"/>
        </w:rPr>
        <w:t>2</w:t>
      </w:r>
      <w:r w:rsidR="005A3DA2" w:rsidRPr="009D5C7C">
        <w:rPr>
          <w:rFonts w:asciiTheme="minorHAnsi" w:hAnsiTheme="minorHAnsi" w:cstheme="minorHAnsi"/>
          <w:szCs w:val="24"/>
        </w:rPr>
        <w:t xml:space="preserve"> Deteriorating mental state</w:t>
      </w:r>
      <w:bookmarkEnd w:id="80"/>
      <w:r w:rsidR="005A3DA2" w:rsidRPr="009D5C7C">
        <w:rPr>
          <w:rFonts w:asciiTheme="minorHAnsi" w:hAnsiTheme="minorHAnsi" w:cstheme="minorHAnsi"/>
          <w:szCs w:val="24"/>
        </w:rPr>
        <w:t xml:space="preserve"> </w:t>
      </w:r>
      <w:r w:rsidR="00611E7D" w:rsidRPr="009D5C7C">
        <w:rPr>
          <w:rFonts w:asciiTheme="minorHAnsi" w:hAnsiTheme="minorHAnsi" w:cstheme="minorHAnsi"/>
          <w:szCs w:val="24"/>
        </w:rPr>
        <w:t xml:space="preserve"> </w:t>
      </w:r>
    </w:p>
    <w:p w14:paraId="48E520D4" w14:textId="248AFF9E" w:rsidR="0003777C" w:rsidRPr="009D5C7C" w:rsidRDefault="0003777C" w:rsidP="009D5C7C">
      <w:pPr>
        <w:pStyle w:val="NoSpacing"/>
        <w:rPr>
          <w:rFonts w:asciiTheme="minorHAnsi" w:hAnsiTheme="minorHAnsi" w:cstheme="minorHAnsi"/>
          <w:color w:val="000000"/>
          <w:sz w:val="24"/>
          <w:szCs w:val="24"/>
          <w:lang w:eastAsia="en-AU"/>
        </w:rPr>
      </w:pPr>
      <w:r w:rsidRPr="009D5C7C">
        <w:rPr>
          <w:rFonts w:asciiTheme="minorHAnsi" w:hAnsiTheme="minorHAnsi" w:cstheme="minorHAnsi"/>
          <w:color w:val="000000"/>
          <w:sz w:val="24"/>
          <w:szCs w:val="24"/>
          <w:lang w:eastAsia="en-AU"/>
        </w:rPr>
        <w:t xml:space="preserve">Where the risk of dangerous behaviour is identified, the nursing and medical staff have the responsibility to act </w:t>
      </w:r>
      <w:r w:rsidR="00CE6F2A">
        <w:rPr>
          <w:rFonts w:asciiTheme="minorHAnsi" w:hAnsiTheme="minorHAnsi" w:cstheme="minorHAnsi"/>
          <w:color w:val="000000"/>
          <w:sz w:val="24"/>
          <w:szCs w:val="24"/>
          <w:lang w:eastAsia="en-AU"/>
        </w:rPr>
        <w:t>and</w:t>
      </w:r>
      <w:r w:rsidRPr="009D5C7C">
        <w:rPr>
          <w:rFonts w:asciiTheme="minorHAnsi" w:hAnsiTheme="minorHAnsi" w:cstheme="minorHAnsi"/>
          <w:color w:val="000000"/>
          <w:sz w:val="24"/>
          <w:szCs w:val="24"/>
          <w:lang w:eastAsia="en-AU"/>
        </w:rPr>
        <w:t xml:space="preserve"> reduc</w:t>
      </w:r>
      <w:r w:rsidR="00CE6F2A">
        <w:rPr>
          <w:rFonts w:asciiTheme="minorHAnsi" w:hAnsiTheme="minorHAnsi" w:cstheme="minorHAnsi"/>
          <w:color w:val="000000"/>
          <w:sz w:val="24"/>
          <w:szCs w:val="24"/>
          <w:lang w:eastAsia="en-AU"/>
        </w:rPr>
        <w:t>e</w:t>
      </w:r>
      <w:r w:rsidRPr="009D5C7C">
        <w:rPr>
          <w:rFonts w:asciiTheme="minorHAnsi" w:hAnsiTheme="minorHAnsi" w:cstheme="minorHAnsi"/>
          <w:color w:val="000000"/>
          <w:sz w:val="24"/>
          <w:szCs w:val="24"/>
          <w:lang w:eastAsia="en-AU"/>
        </w:rPr>
        <w:t xml:space="preserve"> </w:t>
      </w:r>
      <w:r w:rsidR="00CE6F2A">
        <w:rPr>
          <w:rFonts w:asciiTheme="minorHAnsi" w:hAnsiTheme="minorHAnsi" w:cstheme="minorHAnsi"/>
          <w:color w:val="000000"/>
          <w:sz w:val="24"/>
          <w:szCs w:val="24"/>
          <w:lang w:eastAsia="en-AU"/>
        </w:rPr>
        <w:t>the</w:t>
      </w:r>
      <w:r w:rsidR="00CE6F2A" w:rsidRPr="009D5C7C">
        <w:rPr>
          <w:rFonts w:asciiTheme="minorHAnsi" w:hAnsiTheme="minorHAnsi" w:cstheme="minorHAnsi"/>
          <w:color w:val="000000"/>
          <w:sz w:val="24"/>
          <w:szCs w:val="24"/>
          <w:lang w:eastAsia="en-AU"/>
        </w:rPr>
        <w:t xml:space="preserve"> </w:t>
      </w:r>
      <w:r w:rsidRPr="009D5C7C">
        <w:rPr>
          <w:rFonts w:asciiTheme="minorHAnsi" w:hAnsiTheme="minorHAnsi" w:cstheme="minorHAnsi"/>
          <w:color w:val="000000"/>
          <w:sz w:val="24"/>
          <w:szCs w:val="24"/>
          <w:lang w:eastAsia="en-AU"/>
        </w:rPr>
        <w:t>risk and manag</w:t>
      </w:r>
      <w:r w:rsidR="00CE6F2A">
        <w:rPr>
          <w:rFonts w:asciiTheme="minorHAnsi" w:hAnsiTheme="minorHAnsi" w:cstheme="minorHAnsi"/>
          <w:color w:val="000000"/>
          <w:sz w:val="24"/>
          <w:szCs w:val="24"/>
          <w:lang w:eastAsia="en-AU"/>
        </w:rPr>
        <w:t>e</w:t>
      </w:r>
      <w:r w:rsidRPr="009D5C7C">
        <w:rPr>
          <w:rFonts w:asciiTheme="minorHAnsi" w:hAnsiTheme="minorHAnsi" w:cstheme="minorHAnsi"/>
          <w:color w:val="000000"/>
          <w:sz w:val="24"/>
          <w:szCs w:val="24"/>
          <w:lang w:eastAsia="en-AU"/>
        </w:rPr>
        <w:t xml:space="preserve"> it effectively.</w:t>
      </w:r>
    </w:p>
    <w:p w14:paraId="19294CF2" w14:textId="77777777" w:rsidR="0003777C" w:rsidRPr="009D5C7C" w:rsidRDefault="0003777C" w:rsidP="009D5C7C">
      <w:pPr>
        <w:pStyle w:val="NoSpacing"/>
        <w:rPr>
          <w:rFonts w:asciiTheme="minorHAnsi" w:hAnsiTheme="minorHAnsi" w:cstheme="minorHAnsi"/>
          <w:color w:val="000000"/>
          <w:sz w:val="24"/>
          <w:szCs w:val="24"/>
          <w:lang w:eastAsia="en-AU"/>
        </w:rPr>
      </w:pPr>
    </w:p>
    <w:p w14:paraId="607990EA" w14:textId="20AF695D" w:rsidR="00611E7D" w:rsidRDefault="00611E7D" w:rsidP="009D5C7C">
      <w:pPr>
        <w:rPr>
          <w:rFonts w:asciiTheme="minorHAnsi" w:hAnsiTheme="minorHAnsi" w:cstheme="minorHAnsi"/>
          <w:color w:val="000000"/>
          <w:szCs w:val="24"/>
          <w:lang w:eastAsia="en-AU"/>
        </w:rPr>
      </w:pPr>
      <w:r w:rsidRPr="009D5C7C">
        <w:rPr>
          <w:rFonts w:asciiTheme="minorHAnsi" w:hAnsiTheme="minorHAnsi" w:cstheme="minorHAnsi"/>
          <w:color w:val="000000"/>
          <w:szCs w:val="24"/>
          <w:lang w:eastAsia="en-AU"/>
        </w:rPr>
        <w:t xml:space="preserve">The risk assessment and corresponding CRA form (attachment </w:t>
      </w:r>
      <w:r w:rsidR="005C23E1" w:rsidRPr="009D5C7C">
        <w:rPr>
          <w:rFonts w:asciiTheme="minorHAnsi" w:hAnsiTheme="minorHAnsi" w:cstheme="minorHAnsi"/>
          <w:color w:val="000000"/>
          <w:szCs w:val="24"/>
          <w:lang w:eastAsia="en-AU"/>
        </w:rPr>
        <w:t>4</w:t>
      </w:r>
      <w:r w:rsidRPr="009D5C7C">
        <w:rPr>
          <w:rFonts w:asciiTheme="minorHAnsi" w:hAnsiTheme="minorHAnsi" w:cstheme="minorHAnsi"/>
          <w:color w:val="000000"/>
          <w:szCs w:val="24"/>
          <w:lang w:eastAsia="en-AU"/>
        </w:rPr>
        <w:t xml:space="preserve">) must be </w:t>
      </w:r>
      <w:r w:rsidR="005D7B7A" w:rsidRPr="009D5C7C">
        <w:rPr>
          <w:rFonts w:asciiTheme="minorHAnsi" w:hAnsiTheme="minorHAnsi" w:cstheme="minorHAnsi"/>
          <w:color w:val="000000"/>
          <w:szCs w:val="24"/>
          <w:lang w:eastAsia="en-AU"/>
        </w:rPr>
        <w:t xml:space="preserve">changed </w:t>
      </w:r>
      <w:r w:rsidRPr="009D5C7C">
        <w:rPr>
          <w:rFonts w:asciiTheme="minorHAnsi" w:hAnsiTheme="minorHAnsi" w:cstheme="minorHAnsi"/>
          <w:color w:val="000000"/>
          <w:szCs w:val="24"/>
          <w:lang w:eastAsia="en-AU"/>
        </w:rPr>
        <w:t xml:space="preserve">by nursing staff if there is a change in mental state or in the event of a mental health emergency. The medical staff will need to ratify the assessment as soon as practicable. The risk assessment should remain in the person’s hard copy file, be easily accessible, and legible. </w:t>
      </w:r>
    </w:p>
    <w:p w14:paraId="0469E350" w14:textId="77777777" w:rsidR="002D121C" w:rsidRPr="009D5C7C" w:rsidRDefault="002D121C" w:rsidP="009D5C7C">
      <w:pPr>
        <w:rPr>
          <w:rFonts w:asciiTheme="minorHAnsi" w:hAnsiTheme="minorHAnsi" w:cstheme="minorHAnsi"/>
          <w:color w:val="000000"/>
          <w:szCs w:val="24"/>
          <w:lang w:eastAsia="en-AU"/>
        </w:rPr>
      </w:pPr>
    </w:p>
    <w:p w14:paraId="774F548C" w14:textId="6F3064E8" w:rsidR="00503197" w:rsidRDefault="00790A70" w:rsidP="009D5C7C">
      <w:pPr>
        <w:pStyle w:val="NormalWeb"/>
        <w:spacing w:before="0" w:beforeAutospacing="0" w:after="0" w:afterAutospacing="0"/>
        <w:rPr>
          <w:rFonts w:asciiTheme="minorHAnsi" w:hAnsiTheme="minorHAnsi" w:cstheme="minorHAnsi"/>
          <w:i/>
          <w:iCs/>
          <w:color w:val="auto"/>
          <w:lang w:val="en-AU" w:eastAsia="en-AU"/>
        </w:rPr>
      </w:pPr>
      <w:r w:rsidRPr="009D5C7C">
        <w:rPr>
          <w:rFonts w:asciiTheme="minorHAnsi" w:hAnsiTheme="minorHAnsi" w:cstheme="minorHAnsi"/>
          <w:lang w:eastAsia="en-AU"/>
        </w:rPr>
        <w:t>After hours, i</w:t>
      </w:r>
      <w:r w:rsidR="00996C13" w:rsidRPr="009D5C7C">
        <w:rPr>
          <w:rFonts w:asciiTheme="minorHAnsi" w:hAnsiTheme="minorHAnsi" w:cstheme="minorHAnsi"/>
          <w:lang w:eastAsia="en-AU"/>
        </w:rPr>
        <w:t>n the case of a mental health emergency, the</w:t>
      </w:r>
      <w:r w:rsidR="007C27A1" w:rsidRPr="009D5C7C">
        <w:rPr>
          <w:rFonts w:asciiTheme="minorHAnsi" w:hAnsiTheme="minorHAnsi" w:cstheme="minorHAnsi"/>
          <w:lang w:eastAsia="en-AU"/>
        </w:rPr>
        <w:t xml:space="preserve"> Nurse in Charge</w:t>
      </w:r>
      <w:r w:rsidR="00996C13" w:rsidRPr="009D5C7C">
        <w:rPr>
          <w:rFonts w:asciiTheme="minorHAnsi" w:hAnsiTheme="minorHAnsi" w:cstheme="minorHAnsi"/>
          <w:lang w:eastAsia="en-AU"/>
        </w:rPr>
        <w:t xml:space="preserve"> </w:t>
      </w:r>
      <w:r w:rsidR="007C27A1" w:rsidRPr="009D5C7C">
        <w:rPr>
          <w:rFonts w:asciiTheme="minorHAnsi" w:hAnsiTheme="minorHAnsi" w:cstheme="minorHAnsi"/>
          <w:lang w:eastAsia="en-AU"/>
        </w:rPr>
        <w:t>(</w:t>
      </w:r>
      <w:r w:rsidR="00996C13" w:rsidRPr="009D5C7C">
        <w:rPr>
          <w:rFonts w:asciiTheme="minorHAnsi" w:hAnsiTheme="minorHAnsi" w:cstheme="minorHAnsi"/>
          <w:lang w:eastAsia="en-AU"/>
        </w:rPr>
        <w:t>NiC</w:t>
      </w:r>
      <w:r w:rsidR="007C27A1" w:rsidRPr="009D5C7C">
        <w:rPr>
          <w:rFonts w:asciiTheme="minorHAnsi" w:hAnsiTheme="minorHAnsi" w:cstheme="minorHAnsi"/>
          <w:lang w:eastAsia="en-AU"/>
        </w:rPr>
        <w:t>)</w:t>
      </w:r>
      <w:r w:rsidR="00996C13" w:rsidRPr="009D5C7C">
        <w:rPr>
          <w:rFonts w:asciiTheme="minorHAnsi" w:hAnsiTheme="minorHAnsi" w:cstheme="minorHAnsi"/>
          <w:lang w:eastAsia="en-AU"/>
        </w:rPr>
        <w:t xml:space="preserve"> should inform the AHHM in addition to the M</w:t>
      </w:r>
      <w:r w:rsidR="00A55594" w:rsidRPr="009D5C7C">
        <w:rPr>
          <w:rFonts w:asciiTheme="minorHAnsi" w:hAnsiTheme="minorHAnsi" w:cstheme="minorHAnsi"/>
          <w:lang w:eastAsia="en-AU"/>
        </w:rPr>
        <w:t>HJHADS</w:t>
      </w:r>
      <w:r w:rsidR="00996C13" w:rsidRPr="009D5C7C">
        <w:rPr>
          <w:rFonts w:asciiTheme="minorHAnsi" w:hAnsiTheme="minorHAnsi" w:cstheme="minorHAnsi"/>
          <w:lang w:eastAsia="en-AU"/>
        </w:rPr>
        <w:t xml:space="preserve"> escalation process. The MHJHADS Director on Call should be contacted and informed of any risk, injury or potential injury to staff or </w:t>
      </w:r>
      <w:r w:rsidR="002B0B32">
        <w:rPr>
          <w:rFonts w:asciiTheme="minorHAnsi" w:hAnsiTheme="minorHAnsi" w:cstheme="minorHAnsi"/>
          <w:lang w:eastAsia="en-AU"/>
        </w:rPr>
        <w:t>people on the unit</w:t>
      </w:r>
      <w:r w:rsidR="00996C13" w:rsidRPr="009D5C7C">
        <w:rPr>
          <w:rFonts w:asciiTheme="minorHAnsi" w:hAnsiTheme="minorHAnsi" w:cstheme="minorHAnsi"/>
          <w:lang w:eastAsia="en-AU"/>
        </w:rPr>
        <w:t xml:space="preserve">. </w:t>
      </w:r>
      <w:r w:rsidR="00086001" w:rsidRPr="009D5C7C">
        <w:rPr>
          <w:rFonts w:asciiTheme="minorHAnsi" w:hAnsiTheme="minorHAnsi" w:cstheme="minorHAnsi"/>
          <w:lang w:eastAsia="en-AU"/>
        </w:rPr>
        <w:t>Security may be called to support staff if a person is abusive or violent.</w:t>
      </w:r>
      <w:r w:rsidR="00A55594" w:rsidRPr="009D5C7C">
        <w:rPr>
          <w:rFonts w:asciiTheme="minorHAnsi" w:hAnsiTheme="minorHAnsi" w:cstheme="minorHAnsi"/>
          <w:lang w:eastAsia="en-AU"/>
        </w:rPr>
        <w:t xml:space="preserve"> Refer to </w:t>
      </w:r>
      <w:r w:rsidR="00C70624" w:rsidRPr="009D5C7C">
        <w:rPr>
          <w:rFonts w:asciiTheme="minorHAnsi" w:hAnsiTheme="minorHAnsi" w:cstheme="minorHAnsi"/>
          <w:i/>
          <w:iCs/>
          <w:color w:val="auto"/>
          <w:lang w:val="en-AU" w:eastAsia="en-AU"/>
        </w:rPr>
        <w:t>CHS</w:t>
      </w:r>
      <w:r w:rsidR="00A55594" w:rsidRPr="009D5C7C">
        <w:rPr>
          <w:rFonts w:asciiTheme="minorHAnsi" w:hAnsiTheme="minorHAnsi" w:cstheme="minorHAnsi"/>
          <w:i/>
          <w:iCs/>
          <w:color w:val="auto"/>
          <w:lang w:val="en-AU" w:eastAsia="en-AU"/>
        </w:rPr>
        <w:t xml:space="preserve"> </w:t>
      </w:r>
      <w:r w:rsidR="00A55594" w:rsidRPr="009D5C7C">
        <w:rPr>
          <w:rFonts w:asciiTheme="minorHAnsi" w:hAnsiTheme="minorHAnsi" w:cstheme="minorHAnsi"/>
          <w:i/>
          <w:iCs/>
          <w:lang w:eastAsia="en-AU"/>
        </w:rPr>
        <w:t>Guideline, Identification, Mitigation and Management of Aggression and Violence for Mental Health Justice Health Alcohol and Drug Services</w:t>
      </w:r>
      <w:r w:rsidR="00A55594" w:rsidRPr="009D5C7C">
        <w:rPr>
          <w:rFonts w:asciiTheme="minorHAnsi" w:hAnsiTheme="minorHAnsi" w:cstheme="minorHAnsi"/>
          <w:i/>
          <w:iCs/>
          <w:color w:val="auto"/>
          <w:lang w:val="en-AU" w:eastAsia="en-AU"/>
        </w:rPr>
        <w:t xml:space="preserve">. </w:t>
      </w:r>
    </w:p>
    <w:p w14:paraId="14F93659" w14:textId="77777777" w:rsidR="002D121C" w:rsidRPr="009D5C7C" w:rsidRDefault="002D121C" w:rsidP="009D5C7C">
      <w:pPr>
        <w:pStyle w:val="NormalWeb"/>
        <w:spacing w:before="0" w:beforeAutospacing="0" w:after="0" w:afterAutospacing="0"/>
        <w:rPr>
          <w:rFonts w:asciiTheme="minorHAnsi" w:hAnsiTheme="minorHAnsi" w:cstheme="minorHAnsi"/>
          <w:i/>
          <w:iCs/>
          <w:color w:val="auto"/>
          <w:lang w:val="en-AU" w:eastAsia="en-AU"/>
        </w:rPr>
      </w:pPr>
    </w:p>
    <w:p w14:paraId="53A0C184" w14:textId="41B31810" w:rsidR="005856B9" w:rsidRPr="009D5C7C" w:rsidRDefault="005A3DA2" w:rsidP="009D5C7C">
      <w:pPr>
        <w:rPr>
          <w:rFonts w:asciiTheme="minorHAnsi" w:hAnsiTheme="minorHAnsi" w:cstheme="minorHAnsi"/>
          <w:color w:val="000000"/>
          <w:szCs w:val="24"/>
          <w:lang w:eastAsia="en-AU"/>
        </w:rPr>
      </w:pPr>
      <w:r w:rsidRPr="009D5C7C">
        <w:rPr>
          <w:rFonts w:asciiTheme="minorHAnsi" w:hAnsiTheme="minorHAnsi" w:cstheme="minorHAnsi"/>
          <w:szCs w:val="24"/>
        </w:rPr>
        <w:t xml:space="preserve">A </w:t>
      </w:r>
      <w:r w:rsidRPr="009D5C7C">
        <w:rPr>
          <w:rFonts w:asciiTheme="minorHAnsi" w:hAnsiTheme="minorHAnsi" w:cstheme="minorHAnsi"/>
          <w:color w:val="000000"/>
          <w:szCs w:val="24"/>
          <w:lang w:eastAsia="en-AU"/>
        </w:rPr>
        <w:t xml:space="preserve">person may be moved to the pod closest to the staff station where closer observation can be made.  Any move of a person is directed by the CNC, however if a person begins to deteriorate after hours the </w:t>
      </w:r>
      <w:r w:rsidR="007C27A1" w:rsidRPr="009D5C7C">
        <w:rPr>
          <w:rFonts w:asciiTheme="minorHAnsi" w:hAnsiTheme="minorHAnsi" w:cstheme="minorHAnsi"/>
          <w:color w:val="000000"/>
          <w:szCs w:val="24"/>
          <w:lang w:eastAsia="en-AU"/>
        </w:rPr>
        <w:t>NiC</w:t>
      </w:r>
      <w:r w:rsidRPr="009D5C7C">
        <w:rPr>
          <w:rFonts w:asciiTheme="minorHAnsi" w:hAnsiTheme="minorHAnsi" w:cstheme="minorHAnsi"/>
          <w:color w:val="000000"/>
          <w:szCs w:val="24"/>
          <w:lang w:eastAsia="en-AU"/>
        </w:rPr>
        <w:t xml:space="preserve"> may make a determination to move the person to the pod </w:t>
      </w:r>
      <w:r w:rsidRPr="009D5C7C">
        <w:rPr>
          <w:rFonts w:asciiTheme="minorHAnsi" w:hAnsiTheme="minorHAnsi" w:cstheme="minorHAnsi"/>
          <w:color w:val="000000"/>
          <w:szCs w:val="24"/>
          <w:lang w:eastAsia="en-AU"/>
        </w:rPr>
        <w:lastRenderedPageBreak/>
        <w:t>closest to the staff station and then alert the CNC on the next business day.</w:t>
      </w:r>
      <w:r w:rsidR="00DC039A" w:rsidRPr="009D5C7C">
        <w:rPr>
          <w:rFonts w:asciiTheme="minorHAnsi" w:hAnsiTheme="minorHAnsi" w:cstheme="minorHAnsi"/>
          <w:color w:val="000000"/>
          <w:szCs w:val="24"/>
          <w:lang w:eastAsia="en-AU"/>
        </w:rPr>
        <w:t xml:space="preserve">  </w:t>
      </w:r>
      <w:r w:rsidR="00F83C0E" w:rsidRPr="009D5C7C">
        <w:rPr>
          <w:rFonts w:asciiTheme="minorHAnsi" w:hAnsiTheme="minorHAnsi" w:cstheme="minorHAnsi"/>
          <w:color w:val="000000"/>
          <w:szCs w:val="24"/>
          <w:lang w:eastAsia="en-AU"/>
        </w:rPr>
        <w:t>The t</w:t>
      </w:r>
      <w:r w:rsidR="00DC039A" w:rsidRPr="009D5C7C">
        <w:rPr>
          <w:rFonts w:asciiTheme="minorHAnsi" w:hAnsiTheme="minorHAnsi" w:cstheme="minorHAnsi"/>
          <w:color w:val="000000"/>
          <w:szCs w:val="24"/>
          <w:lang w:eastAsia="en-AU"/>
        </w:rPr>
        <w:t xml:space="preserve">reating doctor </w:t>
      </w:r>
      <w:r w:rsidR="00F83C0E" w:rsidRPr="009D5C7C">
        <w:rPr>
          <w:rFonts w:asciiTheme="minorHAnsi" w:hAnsiTheme="minorHAnsi" w:cstheme="minorHAnsi"/>
          <w:color w:val="000000"/>
          <w:szCs w:val="24"/>
          <w:lang w:eastAsia="en-AU"/>
        </w:rPr>
        <w:t xml:space="preserve">is </w:t>
      </w:r>
      <w:r w:rsidR="00DC039A" w:rsidRPr="009D5C7C">
        <w:rPr>
          <w:rFonts w:asciiTheme="minorHAnsi" w:hAnsiTheme="minorHAnsi" w:cstheme="minorHAnsi"/>
          <w:color w:val="000000"/>
          <w:szCs w:val="24"/>
          <w:lang w:eastAsia="en-AU"/>
        </w:rPr>
        <w:t>to be informed by N</w:t>
      </w:r>
      <w:r w:rsidR="00611E7D" w:rsidRPr="009D5C7C">
        <w:rPr>
          <w:rFonts w:asciiTheme="minorHAnsi" w:hAnsiTheme="minorHAnsi" w:cstheme="minorHAnsi"/>
          <w:color w:val="000000"/>
          <w:szCs w:val="24"/>
          <w:lang w:eastAsia="en-AU"/>
        </w:rPr>
        <w:t>i</w:t>
      </w:r>
      <w:r w:rsidR="00DC039A" w:rsidRPr="009D5C7C">
        <w:rPr>
          <w:rFonts w:asciiTheme="minorHAnsi" w:hAnsiTheme="minorHAnsi" w:cstheme="minorHAnsi"/>
          <w:color w:val="000000"/>
          <w:szCs w:val="24"/>
          <w:lang w:eastAsia="en-AU"/>
        </w:rPr>
        <w:t>C.</w:t>
      </w:r>
      <w:r w:rsidR="005856B9" w:rsidRPr="009D5C7C">
        <w:rPr>
          <w:rFonts w:asciiTheme="minorHAnsi" w:hAnsiTheme="minorHAnsi" w:cstheme="minorHAnsi"/>
          <w:color w:val="000000"/>
          <w:szCs w:val="24"/>
          <w:lang w:eastAsia="en-AU"/>
        </w:rPr>
        <w:t xml:space="preserve"> </w:t>
      </w:r>
    </w:p>
    <w:p w14:paraId="592CD977" w14:textId="77777777" w:rsidR="005856B9" w:rsidRPr="009D5C7C" w:rsidRDefault="005856B9" w:rsidP="009D5C7C">
      <w:pPr>
        <w:rPr>
          <w:rFonts w:asciiTheme="minorHAnsi" w:hAnsiTheme="minorHAnsi" w:cstheme="minorHAnsi"/>
          <w:color w:val="000000"/>
          <w:szCs w:val="24"/>
          <w:lang w:eastAsia="en-AU"/>
        </w:rPr>
      </w:pPr>
    </w:p>
    <w:p w14:paraId="289F9561" w14:textId="77777777" w:rsidR="005856B9" w:rsidRPr="009D5C7C" w:rsidRDefault="005856B9" w:rsidP="009D5C7C">
      <w:pPr>
        <w:rPr>
          <w:rFonts w:asciiTheme="minorHAnsi" w:hAnsiTheme="minorHAnsi" w:cstheme="minorHAnsi"/>
          <w:szCs w:val="24"/>
        </w:rPr>
      </w:pPr>
      <w:r w:rsidRPr="009D5C7C">
        <w:rPr>
          <w:rFonts w:asciiTheme="minorHAnsi" w:hAnsiTheme="minorHAnsi" w:cstheme="minorHAnsi"/>
          <w:szCs w:val="24"/>
        </w:rPr>
        <w:t>A Riskman is to be completed for an acute deterioration and the CNC and ADON informed as soon as practicable, but within the same shift.</w:t>
      </w:r>
    </w:p>
    <w:p w14:paraId="0D327A57" w14:textId="49CF5151" w:rsidR="005A3DA2" w:rsidRPr="009D5C7C" w:rsidRDefault="005A3DA2" w:rsidP="009D5C7C">
      <w:pPr>
        <w:pStyle w:val="NoSpacing"/>
        <w:rPr>
          <w:rFonts w:asciiTheme="minorHAnsi" w:hAnsiTheme="minorHAnsi" w:cstheme="minorHAnsi"/>
          <w:color w:val="000000"/>
          <w:sz w:val="24"/>
          <w:szCs w:val="24"/>
          <w:lang w:eastAsia="en-AU"/>
        </w:rPr>
      </w:pPr>
    </w:p>
    <w:p w14:paraId="4888D135" w14:textId="7B7535F6" w:rsidR="002656FD" w:rsidRPr="009D5C7C" w:rsidRDefault="008D6319" w:rsidP="009D5C7C">
      <w:pPr>
        <w:pStyle w:val="Heading2"/>
        <w:rPr>
          <w:rFonts w:asciiTheme="minorHAnsi" w:hAnsiTheme="minorHAnsi" w:cstheme="minorHAnsi"/>
          <w:szCs w:val="24"/>
        </w:rPr>
      </w:pPr>
      <w:bookmarkStart w:id="81" w:name="_Toc66890170"/>
      <w:r w:rsidRPr="009D5C7C">
        <w:rPr>
          <w:rFonts w:asciiTheme="minorHAnsi" w:hAnsiTheme="minorHAnsi" w:cstheme="minorHAnsi"/>
          <w:szCs w:val="24"/>
        </w:rPr>
        <w:t>5</w:t>
      </w:r>
      <w:r w:rsidR="002656FD" w:rsidRPr="009D5C7C">
        <w:rPr>
          <w:rFonts w:asciiTheme="minorHAnsi" w:hAnsiTheme="minorHAnsi" w:cstheme="minorHAnsi"/>
          <w:szCs w:val="24"/>
        </w:rPr>
        <w:t>.</w:t>
      </w:r>
      <w:r w:rsidR="00B50029" w:rsidRPr="009D5C7C">
        <w:rPr>
          <w:rFonts w:asciiTheme="minorHAnsi" w:hAnsiTheme="minorHAnsi" w:cstheme="minorHAnsi"/>
          <w:szCs w:val="24"/>
        </w:rPr>
        <w:t>1</w:t>
      </w:r>
      <w:r w:rsidR="008367DD" w:rsidRPr="009D5C7C">
        <w:rPr>
          <w:rFonts w:asciiTheme="minorHAnsi" w:hAnsiTheme="minorHAnsi" w:cstheme="minorHAnsi"/>
          <w:szCs w:val="24"/>
        </w:rPr>
        <w:t>3</w:t>
      </w:r>
      <w:r w:rsidR="002656FD" w:rsidRPr="009D5C7C">
        <w:rPr>
          <w:rFonts w:asciiTheme="minorHAnsi" w:hAnsiTheme="minorHAnsi" w:cstheme="minorHAnsi"/>
          <w:szCs w:val="24"/>
        </w:rPr>
        <w:t xml:space="preserve"> </w:t>
      </w:r>
      <w:r w:rsidR="0088552F" w:rsidRPr="009D5C7C">
        <w:rPr>
          <w:rFonts w:asciiTheme="minorHAnsi" w:hAnsiTheme="minorHAnsi" w:cstheme="minorHAnsi"/>
          <w:szCs w:val="24"/>
        </w:rPr>
        <w:t>Deteriorating</w:t>
      </w:r>
      <w:r w:rsidR="002656FD" w:rsidRPr="009D5C7C">
        <w:rPr>
          <w:rFonts w:asciiTheme="minorHAnsi" w:hAnsiTheme="minorHAnsi" w:cstheme="minorHAnsi"/>
          <w:szCs w:val="24"/>
        </w:rPr>
        <w:t xml:space="preserve"> </w:t>
      </w:r>
      <w:r w:rsidR="0088552F" w:rsidRPr="009D5C7C">
        <w:rPr>
          <w:rFonts w:asciiTheme="minorHAnsi" w:hAnsiTheme="minorHAnsi" w:cstheme="minorHAnsi"/>
          <w:szCs w:val="24"/>
        </w:rPr>
        <w:t>physical</w:t>
      </w:r>
      <w:r w:rsidR="002656FD" w:rsidRPr="009D5C7C">
        <w:rPr>
          <w:rFonts w:asciiTheme="minorHAnsi" w:hAnsiTheme="minorHAnsi" w:cstheme="minorHAnsi"/>
          <w:szCs w:val="24"/>
        </w:rPr>
        <w:t xml:space="preserve"> </w:t>
      </w:r>
      <w:r w:rsidR="003A24C2" w:rsidRPr="009D5C7C">
        <w:rPr>
          <w:rFonts w:asciiTheme="minorHAnsi" w:hAnsiTheme="minorHAnsi" w:cstheme="minorHAnsi"/>
          <w:szCs w:val="24"/>
        </w:rPr>
        <w:t>health</w:t>
      </w:r>
      <w:bookmarkEnd w:id="81"/>
    </w:p>
    <w:p w14:paraId="6B796DE6" w14:textId="037D1DA7" w:rsidR="003A24C2" w:rsidRPr="009D5C7C" w:rsidRDefault="003A24C2" w:rsidP="009D5C7C">
      <w:pPr>
        <w:rPr>
          <w:rFonts w:asciiTheme="minorHAnsi" w:hAnsiTheme="minorHAnsi" w:cstheme="minorHAnsi"/>
          <w:szCs w:val="24"/>
        </w:rPr>
      </w:pPr>
      <w:r w:rsidRPr="009D5C7C">
        <w:rPr>
          <w:rFonts w:asciiTheme="minorHAnsi" w:hAnsiTheme="minorHAnsi" w:cstheme="minorHAnsi"/>
          <w:szCs w:val="24"/>
        </w:rPr>
        <w:t xml:space="preserve">AMHRU encourages people to maintain their relationship with their General Practitioner. For minor medical matters, the person will need to book a consultation with their GP. The CNC will discuss this with the person </w:t>
      </w:r>
      <w:r w:rsidR="00CD6C5F">
        <w:rPr>
          <w:rFonts w:asciiTheme="minorHAnsi" w:hAnsiTheme="minorHAnsi" w:cstheme="minorHAnsi"/>
          <w:szCs w:val="24"/>
        </w:rPr>
        <w:t>before</w:t>
      </w:r>
      <w:r w:rsidRPr="009D5C7C">
        <w:rPr>
          <w:rFonts w:asciiTheme="minorHAnsi" w:hAnsiTheme="minorHAnsi" w:cstheme="minorHAnsi"/>
          <w:szCs w:val="24"/>
        </w:rPr>
        <w:t xml:space="preserve"> and on admission. The CNC will then inform the ADON of the person’s preferred GP. The ADON will contact the GP practice manager to request the practice invoice </w:t>
      </w:r>
      <w:r w:rsidR="002C51C0">
        <w:rPr>
          <w:rFonts w:asciiTheme="minorHAnsi" w:hAnsiTheme="minorHAnsi" w:cstheme="minorHAnsi"/>
          <w:szCs w:val="24"/>
        </w:rPr>
        <w:t xml:space="preserve">for </w:t>
      </w:r>
      <w:r w:rsidRPr="009D5C7C">
        <w:rPr>
          <w:rFonts w:asciiTheme="minorHAnsi" w:hAnsiTheme="minorHAnsi" w:cstheme="minorHAnsi"/>
          <w:szCs w:val="24"/>
        </w:rPr>
        <w:t>ACT Health. Medicare cannot be used to fund a GP consultation for a person admitted to an inpatient unit. When the practice is agreeable to invoice ACT Health for the GP visit, the person can book and attend their GP.</w:t>
      </w:r>
    </w:p>
    <w:p w14:paraId="2C79FF73" w14:textId="77777777" w:rsidR="00781357" w:rsidRPr="009D5C7C" w:rsidRDefault="00781357" w:rsidP="009D5C7C">
      <w:pPr>
        <w:rPr>
          <w:rFonts w:asciiTheme="minorHAnsi" w:hAnsiTheme="minorHAnsi" w:cstheme="minorHAnsi"/>
          <w:szCs w:val="24"/>
        </w:rPr>
      </w:pPr>
    </w:p>
    <w:p w14:paraId="293F6274" w14:textId="71E74D8E" w:rsidR="00781357" w:rsidRPr="009D5C7C" w:rsidRDefault="002C51C0" w:rsidP="009D5C7C">
      <w:pPr>
        <w:rPr>
          <w:rFonts w:asciiTheme="minorHAnsi" w:hAnsiTheme="minorHAnsi" w:cstheme="minorHAnsi"/>
          <w:szCs w:val="24"/>
        </w:rPr>
      </w:pPr>
      <w:r>
        <w:rPr>
          <w:rFonts w:asciiTheme="minorHAnsi" w:hAnsiTheme="minorHAnsi" w:cstheme="minorHAnsi"/>
          <w:szCs w:val="24"/>
        </w:rPr>
        <w:t>A</w:t>
      </w:r>
      <w:r w:rsidR="00781357" w:rsidRPr="009D5C7C">
        <w:rPr>
          <w:rFonts w:asciiTheme="minorHAnsi" w:hAnsiTheme="minorHAnsi" w:cstheme="minorHAnsi"/>
          <w:szCs w:val="24"/>
        </w:rPr>
        <w:t>cute deterioration in physical health will trigger a MEWS score increase</w:t>
      </w:r>
      <w:r w:rsidR="005544FE" w:rsidRPr="009D5C7C">
        <w:rPr>
          <w:rFonts w:asciiTheme="minorHAnsi" w:hAnsiTheme="minorHAnsi" w:cstheme="minorHAnsi"/>
          <w:szCs w:val="24"/>
        </w:rPr>
        <w:t xml:space="preserve">. Refer to </w:t>
      </w:r>
      <w:r w:rsidR="00046692" w:rsidRPr="009D5C7C">
        <w:rPr>
          <w:rFonts w:asciiTheme="minorHAnsi" w:hAnsiTheme="minorHAnsi" w:cstheme="minorHAnsi"/>
          <w:szCs w:val="24"/>
        </w:rPr>
        <w:t xml:space="preserve">CHS Clinical Procedure UCH – </w:t>
      </w:r>
      <w:r w:rsidR="005544FE" w:rsidRPr="009D5C7C">
        <w:rPr>
          <w:rFonts w:asciiTheme="minorHAnsi" w:hAnsiTheme="minorHAnsi" w:cstheme="minorHAnsi"/>
          <w:i/>
          <w:iCs/>
          <w:szCs w:val="24"/>
        </w:rPr>
        <w:t>Vital</w:t>
      </w:r>
      <w:r w:rsidR="00046692" w:rsidRPr="009D5C7C">
        <w:rPr>
          <w:rFonts w:asciiTheme="minorHAnsi" w:hAnsiTheme="minorHAnsi" w:cstheme="minorHAnsi"/>
          <w:i/>
          <w:iCs/>
          <w:szCs w:val="24"/>
        </w:rPr>
        <w:t xml:space="preserve"> </w:t>
      </w:r>
      <w:r w:rsidR="005544FE" w:rsidRPr="009D5C7C">
        <w:rPr>
          <w:rFonts w:asciiTheme="minorHAnsi" w:hAnsiTheme="minorHAnsi" w:cstheme="minorHAnsi"/>
          <w:i/>
          <w:iCs/>
          <w:szCs w:val="24"/>
        </w:rPr>
        <w:t xml:space="preserve">Signs and Early Warning Score </w:t>
      </w:r>
      <w:r w:rsidR="006F0EB5" w:rsidRPr="009D5C7C">
        <w:rPr>
          <w:rStyle w:val="CommentReference"/>
          <w:rFonts w:asciiTheme="minorHAnsi" w:hAnsiTheme="minorHAnsi" w:cstheme="minorHAnsi"/>
          <w:sz w:val="24"/>
          <w:szCs w:val="24"/>
        </w:rPr>
        <w:t>(</w:t>
      </w:r>
      <w:r w:rsidR="005544FE" w:rsidRPr="009D5C7C">
        <w:rPr>
          <w:rFonts w:asciiTheme="minorHAnsi" w:hAnsiTheme="minorHAnsi" w:cstheme="minorHAnsi"/>
          <w:iCs/>
          <w:szCs w:val="24"/>
        </w:rPr>
        <w:t>in the Policy Register</w:t>
      </w:r>
      <w:r w:rsidR="006F0EB5" w:rsidRPr="009D5C7C">
        <w:rPr>
          <w:rFonts w:asciiTheme="minorHAnsi" w:hAnsiTheme="minorHAnsi" w:cstheme="minorHAnsi"/>
          <w:iCs/>
          <w:szCs w:val="24"/>
        </w:rPr>
        <w:t>)</w:t>
      </w:r>
      <w:r w:rsidR="00781357" w:rsidRPr="009D5C7C">
        <w:rPr>
          <w:rFonts w:asciiTheme="minorHAnsi" w:hAnsiTheme="minorHAnsi" w:cstheme="minorHAnsi"/>
          <w:szCs w:val="24"/>
        </w:rPr>
        <w:t>.</w:t>
      </w:r>
    </w:p>
    <w:p w14:paraId="7FB0C08C" w14:textId="77777777" w:rsidR="003A24C2" w:rsidRPr="009D5C7C" w:rsidRDefault="003A24C2" w:rsidP="009D5C7C">
      <w:pPr>
        <w:rPr>
          <w:rFonts w:asciiTheme="minorHAnsi" w:hAnsiTheme="minorHAnsi" w:cstheme="minorHAnsi"/>
          <w:szCs w:val="24"/>
        </w:rPr>
      </w:pPr>
    </w:p>
    <w:p w14:paraId="3AD7B4D8" w14:textId="51974223" w:rsidR="00781357" w:rsidRPr="009D5C7C" w:rsidRDefault="00781357" w:rsidP="009D5C7C">
      <w:pPr>
        <w:rPr>
          <w:rFonts w:asciiTheme="minorHAnsi" w:hAnsiTheme="minorHAnsi" w:cstheme="minorHAnsi"/>
          <w:szCs w:val="24"/>
        </w:rPr>
      </w:pPr>
      <w:r w:rsidRPr="009D5C7C">
        <w:rPr>
          <w:rFonts w:asciiTheme="minorHAnsi" w:hAnsiTheme="minorHAnsi" w:cstheme="minorHAnsi"/>
          <w:szCs w:val="24"/>
        </w:rPr>
        <w:t xml:space="preserve">For an acute deterioration in physical health, staff are to follow the DRSABCD protocol, call the UCH HERO team by using </w:t>
      </w:r>
      <w:r w:rsidR="00676B71" w:rsidRPr="009D5C7C">
        <w:rPr>
          <w:rFonts w:asciiTheme="minorHAnsi" w:hAnsiTheme="minorHAnsi" w:cstheme="minorHAnsi"/>
          <w:szCs w:val="24"/>
        </w:rPr>
        <w:t>t</w:t>
      </w:r>
      <w:r w:rsidRPr="009D5C7C">
        <w:rPr>
          <w:rFonts w:asciiTheme="minorHAnsi" w:hAnsiTheme="minorHAnsi" w:cstheme="minorHAnsi"/>
          <w:szCs w:val="24"/>
        </w:rPr>
        <w:t xml:space="preserve">he CODE Blue Button located in the staff access corridor adjacent to the Emergency Trolley and call an ambulance.  Staff are to send one staff member to the entrance to AMHRU at reception to guide the HERO Team and/or Ambulance Team to the location of the person. </w:t>
      </w:r>
    </w:p>
    <w:p w14:paraId="00419139" w14:textId="77777777" w:rsidR="00781357" w:rsidRPr="009D5C7C" w:rsidRDefault="00781357" w:rsidP="009D5C7C">
      <w:pPr>
        <w:rPr>
          <w:rFonts w:asciiTheme="minorHAnsi" w:hAnsiTheme="minorHAnsi" w:cstheme="minorHAnsi"/>
          <w:szCs w:val="24"/>
        </w:rPr>
      </w:pPr>
    </w:p>
    <w:p w14:paraId="6E6CE782" w14:textId="77777777" w:rsidR="00781357" w:rsidRPr="009D5C7C" w:rsidRDefault="00781357" w:rsidP="009D5C7C">
      <w:pPr>
        <w:rPr>
          <w:rFonts w:asciiTheme="minorHAnsi" w:hAnsiTheme="minorHAnsi" w:cstheme="minorHAnsi"/>
          <w:szCs w:val="24"/>
        </w:rPr>
      </w:pPr>
      <w:r w:rsidRPr="009D5C7C">
        <w:rPr>
          <w:rFonts w:asciiTheme="minorHAnsi" w:hAnsiTheme="minorHAnsi" w:cstheme="minorHAnsi"/>
          <w:szCs w:val="24"/>
        </w:rPr>
        <w:t xml:space="preserve">A Riskman is to be completed </w:t>
      </w:r>
      <w:r w:rsidR="005544FE" w:rsidRPr="009D5C7C">
        <w:rPr>
          <w:rFonts w:asciiTheme="minorHAnsi" w:hAnsiTheme="minorHAnsi" w:cstheme="minorHAnsi"/>
          <w:szCs w:val="24"/>
        </w:rPr>
        <w:t xml:space="preserve">for an acute deterioration </w:t>
      </w:r>
      <w:r w:rsidRPr="009D5C7C">
        <w:rPr>
          <w:rFonts w:asciiTheme="minorHAnsi" w:hAnsiTheme="minorHAnsi" w:cstheme="minorHAnsi"/>
          <w:szCs w:val="24"/>
        </w:rPr>
        <w:t>and the CNC and ADON informed as soon as practicable</w:t>
      </w:r>
      <w:r w:rsidR="005544FE" w:rsidRPr="009D5C7C">
        <w:rPr>
          <w:rFonts w:asciiTheme="minorHAnsi" w:hAnsiTheme="minorHAnsi" w:cstheme="minorHAnsi"/>
          <w:szCs w:val="24"/>
        </w:rPr>
        <w:t>,</w:t>
      </w:r>
      <w:r w:rsidRPr="009D5C7C">
        <w:rPr>
          <w:rFonts w:asciiTheme="minorHAnsi" w:hAnsiTheme="minorHAnsi" w:cstheme="minorHAnsi"/>
          <w:szCs w:val="24"/>
        </w:rPr>
        <w:t xml:space="preserve"> but within the same shift.</w:t>
      </w:r>
    </w:p>
    <w:p w14:paraId="62FA6215" w14:textId="77777777" w:rsidR="00781357" w:rsidRPr="009D5C7C" w:rsidRDefault="00781357" w:rsidP="009D5C7C">
      <w:pPr>
        <w:rPr>
          <w:rFonts w:asciiTheme="minorHAnsi" w:hAnsiTheme="minorHAnsi" w:cstheme="minorHAnsi"/>
          <w:szCs w:val="24"/>
        </w:rPr>
      </w:pPr>
    </w:p>
    <w:p w14:paraId="30705C59" w14:textId="492EB347" w:rsidR="00AE072C" w:rsidRPr="009D5C7C" w:rsidRDefault="00D0016C" w:rsidP="009D5C7C">
      <w:pPr>
        <w:pStyle w:val="Heading2"/>
        <w:rPr>
          <w:rFonts w:asciiTheme="minorHAnsi" w:hAnsiTheme="minorHAnsi" w:cstheme="minorHAnsi"/>
          <w:szCs w:val="24"/>
        </w:rPr>
      </w:pPr>
      <w:bookmarkStart w:id="82" w:name="_Toc66890171"/>
      <w:r w:rsidRPr="009D5C7C">
        <w:rPr>
          <w:rFonts w:asciiTheme="minorHAnsi" w:hAnsiTheme="minorHAnsi" w:cstheme="minorHAnsi"/>
          <w:szCs w:val="24"/>
        </w:rPr>
        <w:t>5</w:t>
      </w:r>
      <w:r w:rsidR="008B05A5" w:rsidRPr="009D5C7C">
        <w:rPr>
          <w:rFonts w:asciiTheme="minorHAnsi" w:hAnsiTheme="minorHAnsi" w:cstheme="minorHAnsi"/>
          <w:szCs w:val="24"/>
        </w:rPr>
        <w:t>.</w:t>
      </w:r>
      <w:r w:rsidR="008367DD" w:rsidRPr="009D5C7C">
        <w:rPr>
          <w:rFonts w:asciiTheme="minorHAnsi" w:hAnsiTheme="minorHAnsi" w:cstheme="minorHAnsi"/>
          <w:szCs w:val="24"/>
        </w:rPr>
        <w:t>14</w:t>
      </w:r>
      <w:r w:rsidR="008B05A5" w:rsidRPr="009D5C7C">
        <w:rPr>
          <w:rFonts w:asciiTheme="minorHAnsi" w:hAnsiTheme="minorHAnsi" w:cstheme="minorHAnsi"/>
          <w:szCs w:val="24"/>
        </w:rPr>
        <w:t xml:space="preserve"> Long Stay </w:t>
      </w:r>
      <w:r w:rsidR="00BB752E">
        <w:rPr>
          <w:rFonts w:asciiTheme="minorHAnsi" w:hAnsiTheme="minorHAnsi" w:cstheme="minorHAnsi"/>
          <w:szCs w:val="24"/>
        </w:rPr>
        <w:t>People</w:t>
      </w:r>
      <w:bookmarkEnd w:id="82"/>
    </w:p>
    <w:p w14:paraId="619390B5" w14:textId="2A816DF1" w:rsidR="00AE072C" w:rsidRPr="009D5C7C" w:rsidRDefault="00AE072C" w:rsidP="009D5C7C">
      <w:pPr>
        <w:rPr>
          <w:rFonts w:asciiTheme="minorHAnsi" w:hAnsiTheme="minorHAnsi" w:cstheme="minorHAnsi"/>
          <w:szCs w:val="24"/>
        </w:rPr>
      </w:pPr>
      <w:r w:rsidRPr="009D5C7C">
        <w:rPr>
          <w:rFonts w:asciiTheme="minorHAnsi" w:hAnsiTheme="minorHAnsi" w:cstheme="minorHAnsi"/>
          <w:szCs w:val="24"/>
        </w:rPr>
        <w:t xml:space="preserve">If a person’s treating doctor determines they no longer require acute care and that their rehabilitation is complete, a person </w:t>
      </w:r>
      <w:r w:rsidRPr="009D5C7C">
        <w:rPr>
          <w:rFonts w:asciiTheme="minorHAnsi" w:hAnsiTheme="minorHAnsi" w:cstheme="minorHAnsi"/>
          <w:b/>
          <w:bCs/>
          <w:szCs w:val="24"/>
        </w:rPr>
        <w:t>may</w:t>
      </w:r>
      <w:r w:rsidRPr="009D5C7C">
        <w:rPr>
          <w:rFonts w:asciiTheme="minorHAnsi" w:hAnsiTheme="minorHAnsi" w:cstheme="minorHAnsi"/>
          <w:szCs w:val="24"/>
        </w:rPr>
        <w:t xml:space="preserve"> be classified as a nursing home patient and charged a daily fee</w:t>
      </w:r>
      <w:r w:rsidR="005779AB" w:rsidRPr="009D5C7C">
        <w:rPr>
          <w:rFonts w:asciiTheme="minorHAnsi" w:hAnsiTheme="minorHAnsi" w:cstheme="minorHAnsi"/>
          <w:szCs w:val="24"/>
        </w:rPr>
        <w:t>.</w:t>
      </w:r>
      <w:r w:rsidR="00FA64C0" w:rsidRPr="009D5C7C">
        <w:rPr>
          <w:rFonts w:asciiTheme="minorHAnsi" w:hAnsiTheme="minorHAnsi" w:cstheme="minorHAnsi"/>
          <w:szCs w:val="24"/>
        </w:rPr>
        <w:t xml:space="preserve"> The Clinical Director and Operational Director must be informed of this determination and the intention to reclassify the person’s continued stay at AMHRU.</w:t>
      </w:r>
    </w:p>
    <w:p w14:paraId="75234971" w14:textId="77777777" w:rsidR="005779AB" w:rsidRPr="009D5C7C" w:rsidRDefault="005779AB" w:rsidP="009D5C7C">
      <w:pPr>
        <w:rPr>
          <w:rFonts w:asciiTheme="minorHAnsi" w:hAnsiTheme="minorHAnsi" w:cstheme="minorHAnsi"/>
          <w:b/>
          <w:szCs w:val="24"/>
        </w:rPr>
      </w:pPr>
    </w:p>
    <w:p w14:paraId="5FB9B96F" w14:textId="0F3524B5" w:rsidR="00D67103" w:rsidRPr="009D5C7C" w:rsidRDefault="00AE072C" w:rsidP="009D5C7C">
      <w:pPr>
        <w:rPr>
          <w:rFonts w:asciiTheme="minorHAnsi" w:hAnsiTheme="minorHAnsi" w:cstheme="minorHAnsi"/>
          <w:szCs w:val="24"/>
        </w:rPr>
      </w:pPr>
      <w:r w:rsidRPr="009D5C7C">
        <w:rPr>
          <w:rFonts w:asciiTheme="minorHAnsi" w:hAnsiTheme="minorHAnsi" w:cstheme="minorHAnsi"/>
          <w:bCs/>
          <w:szCs w:val="24"/>
        </w:rPr>
        <w:t xml:space="preserve">A person can be classified as a nursing home patient if they </w:t>
      </w:r>
      <w:r w:rsidR="00E448F8" w:rsidRPr="009D5C7C">
        <w:rPr>
          <w:rFonts w:asciiTheme="minorHAnsi" w:hAnsiTheme="minorHAnsi" w:cstheme="minorHAnsi"/>
          <w:bCs/>
          <w:szCs w:val="24"/>
        </w:rPr>
        <w:t xml:space="preserve">no longer require acute care and their rehabilitation is complete, </w:t>
      </w:r>
      <w:r w:rsidR="008B05A5" w:rsidRPr="009D5C7C">
        <w:rPr>
          <w:rFonts w:asciiTheme="minorHAnsi" w:hAnsiTheme="minorHAnsi" w:cstheme="minorHAnsi"/>
          <w:szCs w:val="24"/>
        </w:rPr>
        <w:t xml:space="preserve">remain in </w:t>
      </w:r>
      <w:r w:rsidR="00292387">
        <w:rPr>
          <w:rFonts w:asciiTheme="minorHAnsi" w:hAnsiTheme="minorHAnsi" w:cstheme="minorHAnsi"/>
          <w:szCs w:val="24"/>
        </w:rPr>
        <w:t xml:space="preserve">the </w:t>
      </w:r>
      <w:r w:rsidR="008B05A5" w:rsidRPr="009D5C7C">
        <w:rPr>
          <w:rFonts w:asciiTheme="minorHAnsi" w:hAnsiTheme="minorHAnsi" w:cstheme="minorHAnsi"/>
          <w:szCs w:val="24"/>
        </w:rPr>
        <w:t xml:space="preserve">hospital for more </w:t>
      </w:r>
      <w:r w:rsidR="00D67103" w:rsidRPr="009D5C7C">
        <w:rPr>
          <w:rFonts w:asciiTheme="minorHAnsi" w:hAnsiTheme="minorHAnsi" w:cstheme="minorHAnsi"/>
          <w:szCs w:val="24"/>
        </w:rPr>
        <w:t>than 35</w:t>
      </w:r>
      <w:r w:rsidR="008B05A5" w:rsidRPr="009D5C7C">
        <w:rPr>
          <w:rFonts w:asciiTheme="minorHAnsi" w:hAnsiTheme="minorHAnsi" w:cstheme="minorHAnsi"/>
          <w:szCs w:val="24"/>
        </w:rPr>
        <w:t xml:space="preserve"> days without a break of more than 7 days</w:t>
      </w:r>
      <w:r w:rsidR="005779AB" w:rsidRPr="009D5C7C">
        <w:rPr>
          <w:rFonts w:asciiTheme="minorHAnsi" w:hAnsiTheme="minorHAnsi" w:cstheme="minorHAnsi"/>
          <w:szCs w:val="24"/>
        </w:rPr>
        <w:t xml:space="preserve">. </w:t>
      </w:r>
      <w:r w:rsidR="008B05A5" w:rsidRPr="009D5C7C">
        <w:rPr>
          <w:rFonts w:asciiTheme="minorHAnsi" w:hAnsiTheme="minorHAnsi" w:cstheme="minorHAnsi"/>
          <w:szCs w:val="24"/>
        </w:rPr>
        <w:t xml:space="preserve">This includes people who are waiting for other housing, for </w:t>
      </w:r>
      <w:r w:rsidR="00D67103" w:rsidRPr="009D5C7C">
        <w:rPr>
          <w:rFonts w:asciiTheme="minorHAnsi" w:hAnsiTheme="minorHAnsi" w:cstheme="minorHAnsi"/>
          <w:szCs w:val="24"/>
        </w:rPr>
        <w:t>instance</w:t>
      </w:r>
      <w:r w:rsidR="008B05A5" w:rsidRPr="009D5C7C">
        <w:rPr>
          <w:rFonts w:asciiTheme="minorHAnsi" w:hAnsiTheme="minorHAnsi" w:cstheme="minorHAnsi"/>
          <w:szCs w:val="24"/>
        </w:rPr>
        <w:t xml:space="preserve">, supported </w:t>
      </w:r>
      <w:r w:rsidR="00D67103" w:rsidRPr="009D5C7C">
        <w:rPr>
          <w:rFonts w:asciiTheme="minorHAnsi" w:hAnsiTheme="minorHAnsi" w:cstheme="minorHAnsi"/>
          <w:szCs w:val="24"/>
        </w:rPr>
        <w:t>accommodation</w:t>
      </w:r>
      <w:r w:rsidR="008B05A5" w:rsidRPr="009D5C7C">
        <w:rPr>
          <w:rFonts w:asciiTheme="minorHAnsi" w:hAnsiTheme="minorHAnsi" w:cstheme="minorHAnsi"/>
          <w:szCs w:val="24"/>
        </w:rPr>
        <w:t xml:space="preserve">, public housing or hostel accommodation. The fee is set by the Federal Government and is currently $60.05 per day </w:t>
      </w:r>
      <w:r w:rsidR="00D67103" w:rsidRPr="009D5C7C">
        <w:rPr>
          <w:rFonts w:asciiTheme="minorHAnsi" w:hAnsiTheme="minorHAnsi" w:cstheme="minorHAnsi"/>
          <w:szCs w:val="24"/>
        </w:rPr>
        <w:t>(subject</w:t>
      </w:r>
      <w:r w:rsidR="008B05A5" w:rsidRPr="009D5C7C">
        <w:rPr>
          <w:rFonts w:asciiTheme="minorHAnsi" w:hAnsiTheme="minorHAnsi" w:cstheme="minorHAnsi"/>
          <w:szCs w:val="24"/>
        </w:rPr>
        <w:t xml:space="preserve"> to </w:t>
      </w:r>
      <w:r w:rsidR="00D67103" w:rsidRPr="009D5C7C">
        <w:rPr>
          <w:rFonts w:asciiTheme="minorHAnsi" w:hAnsiTheme="minorHAnsi" w:cstheme="minorHAnsi"/>
          <w:szCs w:val="24"/>
        </w:rPr>
        <w:t>change)</w:t>
      </w:r>
      <w:r w:rsidR="008B05A5" w:rsidRPr="009D5C7C">
        <w:rPr>
          <w:rFonts w:asciiTheme="minorHAnsi" w:hAnsiTheme="minorHAnsi" w:cstheme="minorHAnsi"/>
          <w:szCs w:val="24"/>
        </w:rPr>
        <w:t xml:space="preserve">. This </w:t>
      </w:r>
      <w:r w:rsidR="00D67103" w:rsidRPr="009D5C7C">
        <w:rPr>
          <w:rFonts w:asciiTheme="minorHAnsi" w:hAnsiTheme="minorHAnsi" w:cstheme="minorHAnsi"/>
          <w:szCs w:val="24"/>
        </w:rPr>
        <w:t xml:space="preserve">fee cannot be claimed from Medicare. People may be eligible for rent assistance through Centrelink. </w:t>
      </w:r>
    </w:p>
    <w:p w14:paraId="730BCB29" w14:textId="77777777" w:rsidR="009D4517" w:rsidRPr="009D5C7C" w:rsidRDefault="009D4517" w:rsidP="009D5C7C">
      <w:pPr>
        <w:rPr>
          <w:rFonts w:asciiTheme="minorHAnsi" w:hAnsiTheme="minorHAnsi" w:cstheme="minorHAnsi"/>
          <w:szCs w:val="24"/>
        </w:rPr>
      </w:pPr>
    </w:p>
    <w:p w14:paraId="267DDD0E" w14:textId="12889EF5" w:rsidR="009D4517" w:rsidRDefault="009D4517" w:rsidP="009D5C7C">
      <w:pPr>
        <w:rPr>
          <w:rFonts w:asciiTheme="minorHAnsi" w:hAnsiTheme="minorHAnsi" w:cstheme="minorHAnsi"/>
          <w:szCs w:val="24"/>
        </w:rPr>
      </w:pPr>
      <w:r w:rsidRPr="009D5C7C">
        <w:rPr>
          <w:rFonts w:asciiTheme="minorHAnsi" w:hAnsiTheme="minorHAnsi" w:cstheme="minorHAnsi"/>
          <w:szCs w:val="24"/>
        </w:rPr>
        <w:t>The Medical Officer must inform the person/substitute decision maker of the decision to change the type of care to a Nursing Home Type Patient (NHTP) and highlight the financial implications. This should be done during a family meeting.</w:t>
      </w:r>
    </w:p>
    <w:p w14:paraId="1E46CFE2" w14:textId="77777777" w:rsidR="002D121C" w:rsidRPr="009D5C7C" w:rsidRDefault="002D121C" w:rsidP="009D5C7C">
      <w:pPr>
        <w:rPr>
          <w:rFonts w:asciiTheme="minorHAnsi" w:hAnsiTheme="minorHAnsi" w:cstheme="minorHAnsi"/>
          <w:szCs w:val="24"/>
        </w:rPr>
      </w:pPr>
    </w:p>
    <w:p w14:paraId="459630FC" w14:textId="6597189D" w:rsidR="00865E62" w:rsidRDefault="00865E62" w:rsidP="009D5C7C">
      <w:pPr>
        <w:rPr>
          <w:rFonts w:asciiTheme="minorHAnsi" w:hAnsiTheme="minorHAnsi" w:cstheme="minorHAnsi"/>
          <w:color w:val="000000"/>
          <w:szCs w:val="24"/>
          <w:lang w:eastAsia="en-AU"/>
        </w:rPr>
      </w:pPr>
      <w:r w:rsidRPr="009D5C7C">
        <w:rPr>
          <w:rFonts w:asciiTheme="minorHAnsi" w:hAnsiTheme="minorHAnsi" w:cstheme="minorHAnsi"/>
          <w:color w:val="000000"/>
          <w:szCs w:val="24"/>
          <w:lang w:eastAsia="en-AU"/>
        </w:rPr>
        <w:lastRenderedPageBreak/>
        <w:t xml:space="preserve">Further clarification if required, can be sought from the staff of the Patient Liaison Admission Team (PLAT Team) on (02) 5124 3336. The role of the PLAT team is to provide supporting documentation and information to the person/substitute decision maker. This information will include details of any charges that may be incurred following care type changes by a medical officer to NHTP. This is outlined as patient contributions under the disallowable instrument Health (Fees) Determination under the </w:t>
      </w:r>
      <w:r w:rsidRPr="00BB752E">
        <w:rPr>
          <w:rFonts w:asciiTheme="minorHAnsi" w:hAnsiTheme="minorHAnsi" w:cstheme="minorHAnsi"/>
          <w:i/>
          <w:iCs/>
          <w:color w:val="000000"/>
          <w:szCs w:val="24"/>
          <w:lang w:eastAsia="en-AU"/>
        </w:rPr>
        <w:t>Health Act 1993</w:t>
      </w:r>
      <w:r w:rsidRPr="009D5C7C">
        <w:rPr>
          <w:rFonts w:asciiTheme="minorHAnsi" w:hAnsiTheme="minorHAnsi" w:cstheme="minorHAnsi"/>
          <w:color w:val="000000"/>
          <w:szCs w:val="24"/>
          <w:lang w:eastAsia="en-AU"/>
        </w:rPr>
        <w:t>. Where the PLAT team are unavailable</w:t>
      </w:r>
      <w:r w:rsidR="00BD34D4">
        <w:rPr>
          <w:rFonts w:asciiTheme="minorHAnsi" w:hAnsiTheme="minorHAnsi" w:cstheme="minorHAnsi"/>
          <w:color w:val="000000"/>
          <w:szCs w:val="24"/>
          <w:lang w:eastAsia="en-AU"/>
        </w:rPr>
        <w:t>,</w:t>
      </w:r>
      <w:r w:rsidRPr="009D5C7C">
        <w:rPr>
          <w:rFonts w:asciiTheme="minorHAnsi" w:hAnsiTheme="minorHAnsi" w:cstheme="minorHAnsi"/>
          <w:color w:val="000000"/>
          <w:szCs w:val="24"/>
          <w:lang w:eastAsia="en-AU"/>
        </w:rPr>
        <w:t xml:space="preserve"> the Patient Accounts team can assist by contacting (02)</w:t>
      </w:r>
      <w:r w:rsidR="002D121C">
        <w:rPr>
          <w:rFonts w:asciiTheme="minorHAnsi" w:hAnsiTheme="minorHAnsi" w:cstheme="minorHAnsi"/>
          <w:color w:val="000000"/>
          <w:szCs w:val="24"/>
          <w:lang w:eastAsia="en-AU"/>
        </w:rPr>
        <w:t> </w:t>
      </w:r>
      <w:r w:rsidRPr="009D5C7C">
        <w:rPr>
          <w:rFonts w:asciiTheme="minorHAnsi" w:hAnsiTheme="minorHAnsi" w:cstheme="minorHAnsi"/>
          <w:color w:val="000000"/>
          <w:szCs w:val="24"/>
          <w:lang w:eastAsia="en-AU"/>
        </w:rPr>
        <w:t>6207</w:t>
      </w:r>
      <w:r w:rsidR="002D121C">
        <w:rPr>
          <w:rFonts w:asciiTheme="minorHAnsi" w:hAnsiTheme="minorHAnsi" w:cstheme="minorHAnsi"/>
          <w:color w:val="000000"/>
          <w:szCs w:val="24"/>
          <w:lang w:eastAsia="en-AU"/>
        </w:rPr>
        <w:t> </w:t>
      </w:r>
      <w:r w:rsidRPr="009D5C7C">
        <w:rPr>
          <w:rFonts w:asciiTheme="minorHAnsi" w:hAnsiTheme="minorHAnsi" w:cstheme="minorHAnsi"/>
          <w:color w:val="000000"/>
          <w:szCs w:val="24"/>
          <w:lang w:eastAsia="en-AU"/>
        </w:rPr>
        <w:t>6131.</w:t>
      </w:r>
    </w:p>
    <w:p w14:paraId="2562532C" w14:textId="77777777" w:rsidR="002D121C" w:rsidRPr="009D5C7C" w:rsidRDefault="002D121C" w:rsidP="009D5C7C">
      <w:pPr>
        <w:rPr>
          <w:rFonts w:asciiTheme="minorHAnsi" w:hAnsiTheme="minorHAnsi" w:cstheme="minorHAnsi"/>
          <w:color w:val="000000"/>
          <w:szCs w:val="24"/>
          <w:lang w:eastAsia="en-AU"/>
        </w:rPr>
      </w:pPr>
    </w:p>
    <w:p w14:paraId="2FBED1A0" w14:textId="1A17DF61" w:rsidR="00274E5A" w:rsidRPr="009D5C7C" w:rsidRDefault="00274E5A" w:rsidP="009D5C7C">
      <w:pPr>
        <w:rPr>
          <w:rFonts w:asciiTheme="minorHAnsi" w:hAnsiTheme="minorHAnsi" w:cstheme="minorHAnsi"/>
          <w:szCs w:val="24"/>
        </w:rPr>
      </w:pPr>
      <w:r w:rsidRPr="009D5C7C">
        <w:rPr>
          <w:rFonts w:asciiTheme="minorHAnsi" w:hAnsiTheme="minorHAnsi" w:cstheme="minorHAnsi"/>
          <w:szCs w:val="24"/>
        </w:rPr>
        <w:t>Upon reclassification as a NHTP by medical staff, the AMHRU Social Worker can assist in providing information to people and their families/substitute decision maker about potential Centrelink entitlements.  People who meet the eligibility criteria for the National Disability Insurance Scheme (NDIS) should be referred to the NDIA.</w:t>
      </w:r>
    </w:p>
    <w:p w14:paraId="467CC250" w14:textId="77777777" w:rsidR="00D67103" w:rsidRPr="009D5C7C" w:rsidRDefault="00D67103" w:rsidP="009D5C7C">
      <w:pPr>
        <w:rPr>
          <w:rFonts w:asciiTheme="minorHAnsi" w:hAnsiTheme="minorHAnsi" w:cstheme="minorHAnsi"/>
          <w:szCs w:val="24"/>
        </w:rPr>
      </w:pPr>
    </w:p>
    <w:p w14:paraId="3B375313" w14:textId="5C6174D4" w:rsidR="008B05A5" w:rsidRDefault="00D67103" w:rsidP="009D5C7C">
      <w:pPr>
        <w:rPr>
          <w:rFonts w:asciiTheme="minorHAnsi" w:hAnsiTheme="minorHAnsi" w:cstheme="minorHAnsi"/>
          <w:szCs w:val="24"/>
        </w:rPr>
      </w:pPr>
      <w:r w:rsidRPr="009D5C7C">
        <w:rPr>
          <w:rFonts w:asciiTheme="minorHAnsi" w:hAnsiTheme="minorHAnsi" w:cstheme="minorHAnsi"/>
          <w:szCs w:val="24"/>
        </w:rPr>
        <w:t>Before admission, the CNC will inform people of th</w:t>
      </w:r>
      <w:r w:rsidR="00FA64C0" w:rsidRPr="009D5C7C">
        <w:rPr>
          <w:rFonts w:asciiTheme="minorHAnsi" w:hAnsiTheme="minorHAnsi" w:cstheme="minorHAnsi"/>
          <w:szCs w:val="24"/>
        </w:rPr>
        <w:t>e</w:t>
      </w:r>
      <w:r w:rsidRPr="009D5C7C">
        <w:rPr>
          <w:rFonts w:asciiTheme="minorHAnsi" w:hAnsiTheme="minorHAnsi" w:cstheme="minorHAnsi"/>
          <w:szCs w:val="24"/>
        </w:rPr>
        <w:t xml:space="preserve"> possibility </w:t>
      </w:r>
      <w:r w:rsidR="00FA64C0" w:rsidRPr="009D5C7C">
        <w:rPr>
          <w:rFonts w:asciiTheme="minorHAnsi" w:hAnsiTheme="minorHAnsi" w:cstheme="minorHAnsi"/>
          <w:szCs w:val="24"/>
        </w:rPr>
        <w:t>of the admission being reclassified as NHTP if they remain an inpatient after rehabilitation has been deemed to have been complete, or no longer requiring an inpatient admission</w:t>
      </w:r>
      <w:r w:rsidR="00AD66C8">
        <w:rPr>
          <w:rFonts w:asciiTheme="minorHAnsi" w:hAnsiTheme="minorHAnsi" w:cstheme="minorHAnsi"/>
          <w:szCs w:val="24"/>
        </w:rPr>
        <w:t xml:space="preserve">. </w:t>
      </w:r>
    </w:p>
    <w:p w14:paraId="31E44F2E" w14:textId="77777777" w:rsidR="002D121C" w:rsidRPr="009D5C7C" w:rsidRDefault="002D121C" w:rsidP="009D5C7C">
      <w:pPr>
        <w:rPr>
          <w:rFonts w:asciiTheme="minorHAnsi" w:hAnsiTheme="minorHAnsi" w:cstheme="minorHAnsi"/>
          <w:szCs w:val="24"/>
        </w:rPr>
      </w:pPr>
    </w:p>
    <w:p w14:paraId="08509C14" w14:textId="6750E45E" w:rsidR="00F77025" w:rsidRPr="009D5C7C" w:rsidRDefault="00F77025" w:rsidP="009D5C7C">
      <w:pPr>
        <w:rPr>
          <w:rFonts w:asciiTheme="minorHAnsi" w:hAnsiTheme="minorHAnsi" w:cstheme="minorHAnsi"/>
          <w:szCs w:val="24"/>
        </w:rPr>
      </w:pPr>
      <w:r w:rsidRPr="009D5C7C">
        <w:rPr>
          <w:rFonts w:asciiTheme="minorHAnsi" w:hAnsiTheme="minorHAnsi" w:cstheme="minorHAnsi"/>
          <w:szCs w:val="24"/>
        </w:rPr>
        <w:t xml:space="preserve">On admission, </w:t>
      </w:r>
      <w:r w:rsidR="003E4E90" w:rsidRPr="009D5C7C">
        <w:rPr>
          <w:rFonts w:asciiTheme="minorHAnsi" w:hAnsiTheme="minorHAnsi" w:cstheme="minorHAnsi"/>
          <w:szCs w:val="24"/>
        </w:rPr>
        <w:t>F</w:t>
      </w:r>
      <w:r w:rsidRPr="009D5C7C">
        <w:rPr>
          <w:rFonts w:asciiTheme="minorHAnsi" w:hAnsiTheme="minorHAnsi" w:cstheme="minorHAnsi"/>
          <w:szCs w:val="24"/>
        </w:rPr>
        <w:t>orm 2020</w:t>
      </w:r>
      <w:r w:rsidR="00631711" w:rsidRPr="009D5C7C">
        <w:rPr>
          <w:rFonts w:asciiTheme="minorHAnsi" w:hAnsiTheme="minorHAnsi" w:cstheme="minorHAnsi"/>
          <w:szCs w:val="24"/>
        </w:rPr>
        <w:t>3</w:t>
      </w:r>
      <w:r w:rsidRPr="009D5C7C">
        <w:rPr>
          <w:rFonts w:asciiTheme="minorHAnsi" w:hAnsiTheme="minorHAnsi" w:cstheme="minorHAnsi"/>
          <w:szCs w:val="24"/>
        </w:rPr>
        <w:t xml:space="preserve">, </w:t>
      </w:r>
      <w:r w:rsidRPr="009D5C7C">
        <w:rPr>
          <w:rFonts w:asciiTheme="minorHAnsi" w:hAnsiTheme="minorHAnsi" w:cstheme="minorHAnsi"/>
          <w:i/>
          <w:szCs w:val="24"/>
        </w:rPr>
        <w:t>Canberra Hospital Inpatient Election Form A</w:t>
      </w:r>
      <w:r w:rsidRPr="009D5C7C">
        <w:rPr>
          <w:rFonts w:asciiTheme="minorHAnsi" w:hAnsiTheme="minorHAnsi" w:cstheme="minorHAnsi"/>
          <w:szCs w:val="24"/>
        </w:rPr>
        <w:t xml:space="preserve">, must be completed </w:t>
      </w:r>
      <w:r w:rsidR="003E4E90" w:rsidRPr="009D5C7C">
        <w:rPr>
          <w:rFonts w:asciiTheme="minorHAnsi" w:hAnsiTheme="minorHAnsi" w:cstheme="minorHAnsi"/>
          <w:szCs w:val="24"/>
        </w:rPr>
        <w:t>by</w:t>
      </w:r>
      <w:r w:rsidRPr="009D5C7C">
        <w:rPr>
          <w:rFonts w:asciiTheme="minorHAnsi" w:hAnsiTheme="minorHAnsi" w:cstheme="minorHAnsi"/>
          <w:szCs w:val="24"/>
        </w:rPr>
        <w:t xml:space="preserve"> the person or legal guardian</w:t>
      </w:r>
      <w:r w:rsidR="003E4E90" w:rsidRPr="009D5C7C">
        <w:rPr>
          <w:rFonts w:asciiTheme="minorHAnsi" w:hAnsiTheme="minorHAnsi" w:cstheme="minorHAnsi"/>
          <w:szCs w:val="24"/>
        </w:rPr>
        <w:t>,</w:t>
      </w:r>
      <w:r w:rsidRPr="009D5C7C">
        <w:rPr>
          <w:rFonts w:asciiTheme="minorHAnsi" w:hAnsiTheme="minorHAnsi" w:cstheme="minorHAnsi"/>
          <w:szCs w:val="24"/>
        </w:rPr>
        <w:t xml:space="preserve"> which includes the acknowledgment that they understand that a fee may be payable after 35 days of inpatient stay</w:t>
      </w:r>
      <w:r w:rsidR="003E4E90" w:rsidRPr="009D5C7C">
        <w:rPr>
          <w:rFonts w:asciiTheme="minorHAnsi" w:hAnsiTheme="minorHAnsi" w:cstheme="minorHAnsi"/>
          <w:szCs w:val="24"/>
        </w:rPr>
        <w:t>, subject to the criteria listed above</w:t>
      </w:r>
      <w:r w:rsidRPr="009D5C7C">
        <w:rPr>
          <w:rFonts w:asciiTheme="minorHAnsi" w:hAnsiTheme="minorHAnsi" w:cstheme="minorHAnsi"/>
          <w:szCs w:val="24"/>
        </w:rPr>
        <w:t>.</w:t>
      </w:r>
    </w:p>
    <w:p w14:paraId="17805DFF" w14:textId="77777777" w:rsidR="00AF0963" w:rsidRPr="009D5C7C" w:rsidRDefault="00AF0963" w:rsidP="009D5C7C">
      <w:pPr>
        <w:rPr>
          <w:rFonts w:asciiTheme="minorHAnsi" w:hAnsiTheme="minorHAnsi" w:cstheme="minorHAnsi"/>
          <w:szCs w:val="24"/>
        </w:rPr>
      </w:pPr>
    </w:p>
    <w:p w14:paraId="558E6167" w14:textId="22796F3E" w:rsidR="002D121C" w:rsidRDefault="00A372B3" w:rsidP="004470F2">
      <w:pPr>
        <w:jc w:val="right"/>
      </w:pPr>
      <w:hyperlink w:anchor="Contents" w:history="1">
        <w:r w:rsidR="009420E5" w:rsidRPr="009D5C7C">
          <w:rPr>
            <w:rStyle w:val="Hyperlink"/>
            <w:rFonts w:asciiTheme="minorHAnsi" w:hAnsiTheme="minorHAnsi" w:cstheme="minorHAnsi"/>
            <w:i/>
            <w:szCs w:val="24"/>
          </w:rPr>
          <w:t>Back to Table of Contents</w:t>
        </w:r>
      </w:hyperlink>
      <w:bookmarkStart w:id="83" w:name="_Toc508696548"/>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CD1C0E" w14:paraId="3AB7B020" w14:textId="77777777" w:rsidTr="001F3D67">
        <w:trPr>
          <w:cantSplit/>
          <w:trHeight w:val="285"/>
        </w:trPr>
        <w:tc>
          <w:tcPr>
            <w:tcW w:w="9158" w:type="dxa"/>
            <w:shd w:val="clear" w:color="auto" w:fill="A6A6A6"/>
          </w:tcPr>
          <w:p w14:paraId="73526348" w14:textId="094274FA" w:rsidR="001E1587" w:rsidRPr="00096B66" w:rsidRDefault="001F406A" w:rsidP="00F219E5">
            <w:pPr>
              <w:pStyle w:val="Heading1"/>
              <w:rPr>
                <w:rFonts w:cs="Arial"/>
              </w:rPr>
            </w:pPr>
            <w:bookmarkStart w:id="84" w:name="_Toc66890172"/>
            <w:r w:rsidRPr="00096B66">
              <w:rPr>
                <w:rFonts w:cs="Arial"/>
              </w:rPr>
              <w:t>Section 6</w:t>
            </w:r>
            <w:r w:rsidR="009E1A54">
              <w:rPr>
                <w:rFonts w:cs="Arial"/>
              </w:rPr>
              <w:t xml:space="preserve"> </w:t>
            </w:r>
            <w:r w:rsidR="001E1587" w:rsidRPr="00096B66">
              <w:rPr>
                <w:rFonts w:cs="Arial"/>
              </w:rPr>
              <w:t xml:space="preserve">– </w:t>
            </w:r>
            <w:r w:rsidR="001E1587" w:rsidRPr="00096B66">
              <w:t>Advance Agreements, Advance Consent Directions and Nominated Persons</w:t>
            </w:r>
            <w:bookmarkEnd w:id="83"/>
            <w:bookmarkEnd w:id="84"/>
          </w:p>
        </w:tc>
      </w:tr>
    </w:tbl>
    <w:p w14:paraId="33EC95EA" w14:textId="77777777" w:rsidR="006A637F" w:rsidRPr="002D121C" w:rsidRDefault="006A637F" w:rsidP="0090023A">
      <w:pPr>
        <w:pStyle w:val="NoSpacing"/>
        <w:rPr>
          <w:i/>
          <w:sz w:val="24"/>
          <w:szCs w:val="24"/>
        </w:rPr>
      </w:pPr>
    </w:p>
    <w:p w14:paraId="16400721" w14:textId="21CBE0D4" w:rsidR="001E1587" w:rsidRPr="002D121C" w:rsidRDefault="007E0642" w:rsidP="0090023A">
      <w:pPr>
        <w:pStyle w:val="NoSpacing"/>
        <w:rPr>
          <w:sz w:val="24"/>
          <w:szCs w:val="24"/>
        </w:rPr>
      </w:pPr>
      <w:r w:rsidRPr="002D121C">
        <w:rPr>
          <w:iCs/>
          <w:sz w:val="24"/>
          <w:szCs w:val="24"/>
        </w:rPr>
        <w:t xml:space="preserve">The </w:t>
      </w:r>
      <w:r w:rsidR="001E1587" w:rsidRPr="002D121C">
        <w:rPr>
          <w:i/>
          <w:sz w:val="24"/>
          <w:szCs w:val="24"/>
        </w:rPr>
        <w:t>Mental Health Act 2015</w:t>
      </w:r>
      <w:r w:rsidR="001E1587" w:rsidRPr="002D121C">
        <w:rPr>
          <w:sz w:val="24"/>
          <w:szCs w:val="24"/>
        </w:rPr>
        <w:t xml:space="preserve"> identifies </w:t>
      </w:r>
      <w:r w:rsidR="004470F2">
        <w:rPr>
          <w:sz w:val="24"/>
          <w:szCs w:val="24"/>
        </w:rPr>
        <w:t>several</w:t>
      </w:r>
      <w:r w:rsidR="001E1587" w:rsidRPr="002D121C">
        <w:rPr>
          <w:sz w:val="24"/>
          <w:szCs w:val="24"/>
        </w:rPr>
        <w:t xml:space="preserve"> ways that a person can express preferences for </w:t>
      </w:r>
      <w:r w:rsidR="00F219E5" w:rsidRPr="002D121C">
        <w:rPr>
          <w:sz w:val="24"/>
          <w:szCs w:val="24"/>
        </w:rPr>
        <w:t xml:space="preserve">their </w:t>
      </w:r>
      <w:r w:rsidR="001E1587" w:rsidRPr="002D121C">
        <w:rPr>
          <w:sz w:val="24"/>
          <w:szCs w:val="24"/>
        </w:rPr>
        <w:t xml:space="preserve">treatment, care or support when they have decision-making capacity in anticipation of future temporary or permanent loss of decision-making capacity. These include entering into an Advance Agreement and/or an Advance Consent Direction, and/or nominating a Nominated Person. </w:t>
      </w:r>
    </w:p>
    <w:p w14:paraId="315E3DA7" w14:textId="77777777" w:rsidR="003D302E" w:rsidRPr="002D121C" w:rsidRDefault="003D302E" w:rsidP="0090023A">
      <w:pPr>
        <w:pStyle w:val="NoSpacing"/>
        <w:rPr>
          <w:sz w:val="24"/>
          <w:szCs w:val="24"/>
        </w:rPr>
      </w:pPr>
    </w:p>
    <w:p w14:paraId="07700025" w14:textId="59F8ABB6" w:rsidR="003D302E" w:rsidRPr="002D121C" w:rsidRDefault="003D302E" w:rsidP="0090023A">
      <w:pPr>
        <w:pStyle w:val="NoSpacing"/>
        <w:rPr>
          <w:sz w:val="24"/>
          <w:szCs w:val="24"/>
        </w:rPr>
      </w:pPr>
      <w:r w:rsidRPr="002D121C">
        <w:rPr>
          <w:sz w:val="24"/>
          <w:szCs w:val="24"/>
        </w:rPr>
        <w:t xml:space="preserve">In AMHRU the treating psychiatrist will advise the CNC whether a person has capacity to enter into </w:t>
      </w:r>
      <w:r w:rsidR="004470F2">
        <w:rPr>
          <w:sz w:val="24"/>
          <w:szCs w:val="24"/>
        </w:rPr>
        <w:t xml:space="preserve">a </w:t>
      </w:r>
      <w:r w:rsidRPr="002D121C">
        <w:rPr>
          <w:sz w:val="24"/>
          <w:szCs w:val="24"/>
        </w:rPr>
        <w:t xml:space="preserve">discussion around their advance care planning.  The CNC makes a note on </w:t>
      </w:r>
      <w:r w:rsidR="00AC4E66" w:rsidRPr="002D121C">
        <w:rPr>
          <w:sz w:val="24"/>
          <w:szCs w:val="24"/>
        </w:rPr>
        <w:t>the Digital Health Record</w:t>
      </w:r>
      <w:r w:rsidRPr="002D121C">
        <w:rPr>
          <w:sz w:val="24"/>
          <w:szCs w:val="24"/>
        </w:rPr>
        <w:t xml:space="preserve"> regarding the capacity to consent. </w:t>
      </w:r>
    </w:p>
    <w:p w14:paraId="6EC24210" w14:textId="77777777" w:rsidR="009C58A1" w:rsidRPr="002D121C" w:rsidRDefault="009C58A1" w:rsidP="0090023A">
      <w:pPr>
        <w:pStyle w:val="NoSpacing"/>
        <w:rPr>
          <w:sz w:val="24"/>
          <w:szCs w:val="24"/>
        </w:rPr>
      </w:pPr>
    </w:p>
    <w:p w14:paraId="54ADD1CB" w14:textId="7EA10A30" w:rsidR="003D302E" w:rsidRPr="002D121C" w:rsidRDefault="003D302E" w:rsidP="0090023A">
      <w:pPr>
        <w:pStyle w:val="NoSpacing"/>
        <w:rPr>
          <w:sz w:val="24"/>
          <w:szCs w:val="24"/>
        </w:rPr>
      </w:pPr>
      <w:r w:rsidRPr="002D121C">
        <w:rPr>
          <w:sz w:val="24"/>
          <w:szCs w:val="24"/>
        </w:rPr>
        <w:t xml:space="preserve">The </w:t>
      </w:r>
      <w:r w:rsidR="009C58A1" w:rsidRPr="002D121C">
        <w:rPr>
          <w:sz w:val="24"/>
          <w:szCs w:val="24"/>
        </w:rPr>
        <w:t>P</w:t>
      </w:r>
      <w:r w:rsidRPr="002D121C">
        <w:rPr>
          <w:sz w:val="24"/>
          <w:szCs w:val="24"/>
        </w:rPr>
        <w:t>eer</w:t>
      </w:r>
      <w:r w:rsidR="00CF56F7" w:rsidRPr="002D121C">
        <w:rPr>
          <w:sz w:val="24"/>
          <w:szCs w:val="24"/>
        </w:rPr>
        <w:t xml:space="preserve"> W</w:t>
      </w:r>
      <w:r w:rsidRPr="002D121C">
        <w:rPr>
          <w:sz w:val="24"/>
          <w:szCs w:val="24"/>
        </w:rPr>
        <w:t xml:space="preserve">orker allocated as part of the </w:t>
      </w:r>
      <w:r w:rsidR="00062989">
        <w:rPr>
          <w:sz w:val="24"/>
          <w:szCs w:val="24"/>
        </w:rPr>
        <w:t>person’s</w:t>
      </w:r>
      <w:r w:rsidRPr="002D121C">
        <w:rPr>
          <w:sz w:val="24"/>
          <w:szCs w:val="24"/>
        </w:rPr>
        <w:t xml:space="preserve"> wrap-around team will discuss with them via the </w:t>
      </w:r>
      <w:r w:rsidRPr="002D121C">
        <w:rPr>
          <w:i/>
          <w:iCs/>
          <w:sz w:val="24"/>
          <w:szCs w:val="24"/>
        </w:rPr>
        <w:t>My Rights My Decision</w:t>
      </w:r>
      <w:r w:rsidRPr="002D121C">
        <w:rPr>
          <w:sz w:val="24"/>
          <w:szCs w:val="24"/>
        </w:rPr>
        <w:t xml:space="preserve"> kit and assist them </w:t>
      </w:r>
      <w:r w:rsidR="00C53A42">
        <w:rPr>
          <w:sz w:val="24"/>
          <w:szCs w:val="24"/>
        </w:rPr>
        <w:t xml:space="preserve">doing </w:t>
      </w:r>
      <w:r w:rsidRPr="002D121C">
        <w:rPr>
          <w:sz w:val="24"/>
          <w:szCs w:val="24"/>
        </w:rPr>
        <w:t xml:space="preserve">it if they wish. The completed forms are then </w:t>
      </w:r>
      <w:r w:rsidR="00BF2595" w:rsidRPr="002D121C">
        <w:rPr>
          <w:sz w:val="24"/>
          <w:szCs w:val="24"/>
        </w:rPr>
        <w:t xml:space="preserve">to be </w:t>
      </w:r>
      <w:r w:rsidRPr="002D121C">
        <w:rPr>
          <w:sz w:val="24"/>
          <w:szCs w:val="24"/>
        </w:rPr>
        <w:t xml:space="preserve">scanned and uploaded to </w:t>
      </w:r>
      <w:r w:rsidR="00AC4E66" w:rsidRPr="002D121C">
        <w:rPr>
          <w:sz w:val="24"/>
          <w:szCs w:val="24"/>
        </w:rPr>
        <w:t>the Digital Health Record</w:t>
      </w:r>
      <w:r w:rsidR="00C53A42">
        <w:rPr>
          <w:sz w:val="24"/>
          <w:szCs w:val="24"/>
        </w:rPr>
        <w:t>,</w:t>
      </w:r>
      <w:r w:rsidRPr="002D121C">
        <w:rPr>
          <w:sz w:val="24"/>
          <w:szCs w:val="24"/>
        </w:rPr>
        <w:t xml:space="preserve"> and the CNC completes the Alert via </w:t>
      </w:r>
      <w:r w:rsidR="009C58A1" w:rsidRPr="002D121C">
        <w:rPr>
          <w:sz w:val="24"/>
          <w:szCs w:val="24"/>
        </w:rPr>
        <w:t>C</w:t>
      </w:r>
      <w:r w:rsidRPr="002D121C">
        <w:rPr>
          <w:sz w:val="24"/>
          <w:szCs w:val="24"/>
        </w:rPr>
        <w:t xml:space="preserve">linical </w:t>
      </w:r>
      <w:r w:rsidR="009C58A1" w:rsidRPr="002D121C">
        <w:rPr>
          <w:sz w:val="24"/>
          <w:szCs w:val="24"/>
        </w:rPr>
        <w:t>P</w:t>
      </w:r>
      <w:r w:rsidRPr="002D121C">
        <w:rPr>
          <w:sz w:val="24"/>
          <w:szCs w:val="24"/>
        </w:rPr>
        <w:t>ortal.</w:t>
      </w:r>
    </w:p>
    <w:p w14:paraId="2B5636B5" w14:textId="77777777" w:rsidR="001E1587" w:rsidRPr="002D121C" w:rsidRDefault="001E1587" w:rsidP="00F219E5">
      <w:pPr>
        <w:pStyle w:val="NoSpacing"/>
        <w:rPr>
          <w:rFonts w:cs="Calibri"/>
          <w:sz w:val="24"/>
          <w:szCs w:val="24"/>
        </w:rPr>
      </w:pPr>
    </w:p>
    <w:p w14:paraId="257D8F0E" w14:textId="19CA6142" w:rsidR="001E1587" w:rsidRPr="002D121C" w:rsidRDefault="001E1587" w:rsidP="00F219E5">
      <w:pPr>
        <w:pStyle w:val="NoSpacing"/>
        <w:rPr>
          <w:color w:val="000000"/>
          <w:sz w:val="24"/>
          <w:szCs w:val="24"/>
        </w:rPr>
      </w:pPr>
      <w:r w:rsidRPr="002D121C">
        <w:rPr>
          <w:color w:val="000000"/>
          <w:sz w:val="24"/>
          <w:szCs w:val="24"/>
        </w:rPr>
        <w:t xml:space="preserve">If a person’s wishes cannot be followed in accordance with their Advance Agreement (for example, if the preferred person is not available to care for the person’s property), an </w:t>
      </w:r>
      <w:r w:rsidRPr="002D121C">
        <w:rPr>
          <w:color w:val="000000"/>
          <w:sz w:val="24"/>
          <w:szCs w:val="24"/>
        </w:rPr>
        <w:lastRenderedPageBreak/>
        <w:t xml:space="preserve">explanation and alternative agreement will be documented in the person’s </w:t>
      </w:r>
      <w:r w:rsidR="00AC4E66" w:rsidRPr="002D121C">
        <w:rPr>
          <w:color w:val="000000"/>
          <w:sz w:val="24"/>
          <w:szCs w:val="24"/>
        </w:rPr>
        <w:t>Digital Health Record</w:t>
      </w:r>
      <w:r w:rsidRPr="002D121C">
        <w:rPr>
          <w:color w:val="000000"/>
          <w:sz w:val="24"/>
          <w:szCs w:val="24"/>
        </w:rPr>
        <w:t xml:space="preserve">. </w:t>
      </w:r>
    </w:p>
    <w:p w14:paraId="5CE5C2A2" w14:textId="77777777" w:rsidR="005A2B93" w:rsidRPr="002D121C" w:rsidRDefault="005A2B93" w:rsidP="00F219E5">
      <w:pPr>
        <w:pStyle w:val="NoSpacing"/>
        <w:rPr>
          <w:color w:val="000000"/>
          <w:sz w:val="24"/>
          <w:szCs w:val="24"/>
        </w:rPr>
      </w:pPr>
    </w:p>
    <w:p w14:paraId="7568A3AE" w14:textId="17D0607D" w:rsidR="005A2B93" w:rsidRDefault="005A2B93" w:rsidP="00F219E5">
      <w:pPr>
        <w:pStyle w:val="NoSpacing"/>
        <w:rPr>
          <w:rStyle w:val="CommentReference"/>
          <w:sz w:val="24"/>
          <w:szCs w:val="24"/>
          <w:lang w:val="en-AU"/>
        </w:rPr>
      </w:pPr>
      <w:r w:rsidRPr="002D121C">
        <w:rPr>
          <w:color w:val="0D0D0D" w:themeColor="text1" w:themeTint="F2"/>
          <w:sz w:val="24"/>
          <w:szCs w:val="24"/>
        </w:rPr>
        <w:t>Where a person does not have an advanced agreement or advanced consent direction in place their allocated peer worker will offer them assistance to make one should they wish</w:t>
      </w:r>
      <w:r w:rsidR="006F0EB5" w:rsidRPr="002D121C">
        <w:rPr>
          <w:rStyle w:val="CommentReference"/>
          <w:sz w:val="24"/>
          <w:szCs w:val="24"/>
          <w:lang w:val="en-AU"/>
        </w:rPr>
        <w:t>.</w:t>
      </w:r>
    </w:p>
    <w:p w14:paraId="30125C73" w14:textId="4B7174BA" w:rsidR="00C00605" w:rsidRDefault="00C00605" w:rsidP="00F219E5">
      <w:pPr>
        <w:pStyle w:val="NoSpacing"/>
        <w:rPr>
          <w:rStyle w:val="CommentReference"/>
          <w:sz w:val="24"/>
          <w:szCs w:val="24"/>
          <w:lang w:val="en-AU"/>
        </w:rPr>
      </w:pPr>
    </w:p>
    <w:p w14:paraId="7B14377C" w14:textId="49C410CC" w:rsidR="00C00605" w:rsidRDefault="00C00605" w:rsidP="00C00605">
      <w:pPr>
        <w:pStyle w:val="ListBullet"/>
        <w:numPr>
          <w:ilvl w:val="0"/>
          <w:numId w:val="0"/>
        </w:numPr>
        <w:tabs>
          <w:tab w:val="left" w:pos="2440"/>
        </w:tabs>
        <w:rPr>
          <w:rFonts w:asciiTheme="minorHAnsi" w:hAnsiTheme="minorHAnsi" w:cstheme="minorBidi"/>
          <w:sz w:val="22"/>
          <w:szCs w:val="22"/>
        </w:rPr>
      </w:pPr>
      <w:r>
        <w:rPr>
          <w:rStyle w:val="CommentReference"/>
          <w:sz w:val="24"/>
          <w:szCs w:val="24"/>
        </w:rPr>
        <w:t xml:space="preserve">For further information refer to </w:t>
      </w:r>
      <w:r w:rsidRPr="00C00605">
        <w:rPr>
          <w:i/>
          <w:iCs/>
        </w:rPr>
        <w:t>CHS Advance Agreements, Advance Consent Directions and Nominated Persons under the Mental Health Act 2015</w:t>
      </w:r>
      <w:r>
        <w:t> </w:t>
      </w:r>
      <w:r w:rsidR="008245AB" w:rsidRPr="008245AB">
        <w:rPr>
          <w:i/>
          <w:iCs/>
        </w:rPr>
        <w:t>Procedure</w:t>
      </w:r>
      <w:r w:rsidR="008245AB">
        <w:t xml:space="preserve"> </w:t>
      </w:r>
      <w:r w:rsidR="003E49A3">
        <w:t xml:space="preserve">and the </w:t>
      </w:r>
      <w:r w:rsidR="003E49A3" w:rsidRPr="003E49A3">
        <w:rPr>
          <w:i/>
          <w:iCs/>
        </w:rPr>
        <w:t xml:space="preserve">CHS Assessment of decision-making Capacity and Supported Decision-making for people being treated under the Mental Health Act 2015 </w:t>
      </w:r>
      <w:r w:rsidR="008245AB">
        <w:rPr>
          <w:i/>
          <w:iCs/>
        </w:rPr>
        <w:t xml:space="preserve">Procedure </w:t>
      </w:r>
      <w:r>
        <w:t xml:space="preserve">on the </w:t>
      </w:r>
      <w:r>
        <w:rPr>
          <w:rFonts w:asciiTheme="minorHAnsi" w:hAnsiTheme="minorHAnsi" w:cstheme="minorHAnsi"/>
          <w:lang w:eastAsia="en-AU"/>
        </w:rPr>
        <w:t xml:space="preserve">CHS Policy and Guidance </w:t>
      </w:r>
      <w:r w:rsidR="008245AB">
        <w:rPr>
          <w:rFonts w:asciiTheme="minorHAnsi" w:hAnsiTheme="minorHAnsi" w:cstheme="minorHAnsi"/>
          <w:lang w:eastAsia="en-AU"/>
        </w:rPr>
        <w:t xml:space="preserve">Documents </w:t>
      </w:r>
      <w:r>
        <w:rPr>
          <w:rFonts w:asciiTheme="minorHAnsi" w:hAnsiTheme="minorHAnsi" w:cstheme="minorHAnsi"/>
          <w:lang w:eastAsia="en-AU"/>
        </w:rPr>
        <w:t>Register.</w:t>
      </w:r>
    </w:p>
    <w:p w14:paraId="4A5C3A74" w14:textId="77777777" w:rsidR="009420E5" w:rsidRDefault="009420E5" w:rsidP="009420E5">
      <w:pPr>
        <w:rPr>
          <w:rFonts w:asciiTheme="minorHAnsi" w:hAnsiTheme="minorHAnsi"/>
          <w:szCs w:val="24"/>
        </w:rPr>
      </w:pPr>
    </w:p>
    <w:p w14:paraId="31C0E122" w14:textId="351EE682" w:rsidR="00580B1C" w:rsidRDefault="00A372B3" w:rsidP="009420E5">
      <w:pPr>
        <w:jc w:val="right"/>
        <w:rPr>
          <w:rStyle w:val="Hyperlink"/>
          <w:rFonts w:cs="Arial"/>
          <w:i/>
          <w:szCs w:val="24"/>
        </w:rPr>
      </w:pPr>
      <w:hyperlink w:anchor="Contents" w:history="1">
        <w:r w:rsidR="009420E5" w:rsidRPr="00025DE3">
          <w:rPr>
            <w:rStyle w:val="Hyperlink"/>
            <w:rFonts w:cs="Arial"/>
            <w:i/>
            <w:sz w:val="22"/>
            <w:szCs w:val="22"/>
          </w:rPr>
          <w:t>Back to Table of Contents</w:t>
        </w:r>
      </w:hyperlink>
    </w:p>
    <w:tbl>
      <w:tblPr>
        <w:tblpPr w:leftFromText="180" w:rightFromText="180" w:vertAnchor="text" w:horzAnchor="margin" w:tblpY="21"/>
        <w:tblW w:w="9156" w:type="dxa"/>
        <w:tblLook w:val="0000" w:firstRow="0" w:lastRow="0" w:firstColumn="0" w:lastColumn="0" w:noHBand="0" w:noVBand="0"/>
      </w:tblPr>
      <w:tblGrid>
        <w:gridCol w:w="9156"/>
      </w:tblGrid>
      <w:tr w:rsidR="00B83E4D" w:rsidRPr="00CD1C0E" w14:paraId="6CA3240B" w14:textId="77777777" w:rsidTr="00B83E4D">
        <w:trPr>
          <w:cantSplit/>
          <w:trHeight w:val="427"/>
        </w:trPr>
        <w:tc>
          <w:tcPr>
            <w:tcW w:w="9156" w:type="dxa"/>
            <w:shd w:val="clear" w:color="auto" w:fill="A6A6A6"/>
          </w:tcPr>
          <w:p w14:paraId="4F899843" w14:textId="08088854" w:rsidR="00B83E4D" w:rsidRPr="00096B66" w:rsidRDefault="00B83E4D" w:rsidP="00D907AE">
            <w:pPr>
              <w:pStyle w:val="Heading1"/>
              <w:rPr>
                <w:rFonts w:cs="Arial"/>
              </w:rPr>
            </w:pPr>
            <w:bookmarkStart w:id="85" w:name="_Toc511218813"/>
            <w:bookmarkStart w:id="86" w:name="_Toc508696550"/>
            <w:bookmarkStart w:id="87" w:name="_Toc66890173"/>
            <w:r w:rsidRPr="00096B66">
              <w:rPr>
                <w:rFonts w:cs="Arial"/>
              </w:rPr>
              <w:t>S</w:t>
            </w:r>
            <w:bookmarkEnd w:id="85"/>
            <w:r w:rsidRPr="00096B66">
              <w:rPr>
                <w:rFonts w:cs="Arial"/>
              </w:rPr>
              <w:t xml:space="preserve">ection </w:t>
            </w:r>
            <w:r w:rsidR="009A68A2">
              <w:rPr>
                <w:rFonts w:cs="Arial"/>
              </w:rPr>
              <w:t>7</w:t>
            </w:r>
            <w:r w:rsidRPr="00096B66">
              <w:rPr>
                <w:rFonts w:cs="Arial"/>
              </w:rPr>
              <w:t xml:space="preserve"> – Handover Procedures</w:t>
            </w:r>
            <w:bookmarkEnd w:id="86"/>
            <w:bookmarkEnd w:id="87"/>
          </w:p>
        </w:tc>
      </w:tr>
    </w:tbl>
    <w:p w14:paraId="49AAB4CE" w14:textId="77777777" w:rsidR="001A1E15" w:rsidRPr="002D121C" w:rsidRDefault="001A1E15" w:rsidP="002D121C">
      <w:pPr>
        <w:pStyle w:val="Heading2"/>
        <w:rPr>
          <w:szCs w:val="24"/>
          <w:lang w:val="en-US"/>
        </w:rPr>
      </w:pPr>
    </w:p>
    <w:p w14:paraId="34E71196" w14:textId="2F4FC8F0" w:rsidR="007517B3" w:rsidRPr="002D121C" w:rsidRDefault="00323968" w:rsidP="002D121C">
      <w:pPr>
        <w:pStyle w:val="Heading2"/>
        <w:rPr>
          <w:rFonts w:asciiTheme="minorHAnsi" w:hAnsiTheme="minorHAnsi" w:cstheme="minorHAnsi"/>
          <w:szCs w:val="24"/>
        </w:rPr>
      </w:pPr>
      <w:bookmarkStart w:id="88" w:name="_Toc66890174"/>
      <w:r w:rsidRPr="002D121C">
        <w:rPr>
          <w:rFonts w:asciiTheme="minorHAnsi" w:hAnsiTheme="minorHAnsi" w:cstheme="minorHAnsi"/>
          <w:szCs w:val="24"/>
        </w:rPr>
        <w:t>7</w:t>
      </w:r>
      <w:r w:rsidR="00F950CA" w:rsidRPr="002D121C">
        <w:rPr>
          <w:rFonts w:asciiTheme="minorHAnsi" w:hAnsiTheme="minorHAnsi" w:cstheme="minorHAnsi"/>
          <w:szCs w:val="24"/>
        </w:rPr>
        <w:t>.</w:t>
      </w:r>
      <w:r w:rsidR="00451AE5" w:rsidRPr="002D121C">
        <w:rPr>
          <w:rFonts w:asciiTheme="minorHAnsi" w:hAnsiTheme="minorHAnsi" w:cstheme="minorHAnsi"/>
          <w:szCs w:val="24"/>
        </w:rPr>
        <w:t>1</w:t>
      </w:r>
      <w:r w:rsidR="00B83E4D" w:rsidRPr="002D121C">
        <w:rPr>
          <w:rFonts w:asciiTheme="minorHAnsi" w:hAnsiTheme="minorHAnsi" w:cstheme="minorHAnsi"/>
          <w:szCs w:val="24"/>
        </w:rPr>
        <w:t xml:space="preserve"> </w:t>
      </w:r>
      <w:r w:rsidR="009A2E47" w:rsidRPr="002D121C">
        <w:rPr>
          <w:rFonts w:asciiTheme="minorHAnsi" w:hAnsiTheme="minorHAnsi" w:cstheme="minorHAnsi"/>
          <w:szCs w:val="24"/>
        </w:rPr>
        <w:t>Nursing Handovers</w:t>
      </w:r>
      <w:bookmarkEnd w:id="88"/>
      <w:r w:rsidR="009A2E47" w:rsidRPr="002D121C">
        <w:rPr>
          <w:rFonts w:asciiTheme="minorHAnsi" w:hAnsiTheme="minorHAnsi" w:cstheme="minorHAnsi"/>
          <w:szCs w:val="24"/>
        </w:rPr>
        <w:t xml:space="preserve"> </w:t>
      </w:r>
    </w:p>
    <w:p w14:paraId="1F9A7DA9" w14:textId="06B0DE3D" w:rsidR="00C07335" w:rsidRPr="002D121C" w:rsidRDefault="00C07335" w:rsidP="002D121C">
      <w:pPr>
        <w:pStyle w:val="NormalWeb"/>
        <w:shd w:val="clear" w:color="auto" w:fill="FFFFFF"/>
        <w:spacing w:before="0" w:beforeAutospacing="0" w:after="0" w:afterAutospacing="0"/>
        <w:rPr>
          <w:rFonts w:asciiTheme="minorHAnsi" w:hAnsiTheme="minorHAnsi" w:cstheme="minorHAnsi"/>
        </w:rPr>
      </w:pPr>
      <w:r w:rsidRPr="002D121C">
        <w:rPr>
          <w:rFonts w:asciiTheme="minorHAnsi" w:hAnsiTheme="minorHAnsi" w:cstheme="minorHAnsi"/>
        </w:rPr>
        <w:t xml:space="preserve">As per </w:t>
      </w:r>
      <w:r w:rsidR="00104B1F" w:rsidRPr="002D121C">
        <w:rPr>
          <w:rFonts w:asciiTheme="minorHAnsi" w:hAnsiTheme="minorHAnsi" w:cstheme="minorHAnsi"/>
          <w:iCs/>
        </w:rPr>
        <w:t xml:space="preserve">CHS </w:t>
      </w:r>
      <w:r w:rsidR="008D6782" w:rsidRPr="002D121C">
        <w:rPr>
          <w:rFonts w:asciiTheme="minorHAnsi" w:hAnsiTheme="minorHAnsi" w:cstheme="minorHAnsi"/>
          <w:iCs/>
        </w:rPr>
        <w:t>Operational Procedure</w:t>
      </w:r>
      <w:r w:rsidR="008D6782" w:rsidRPr="002D121C">
        <w:rPr>
          <w:rFonts w:asciiTheme="minorHAnsi" w:hAnsiTheme="minorHAnsi" w:cstheme="minorHAnsi"/>
          <w:i/>
        </w:rPr>
        <w:t xml:space="preserve"> </w:t>
      </w:r>
      <w:r w:rsidRPr="002D121C">
        <w:rPr>
          <w:rFonts w:asciiTheme="minorHAnsi" w:hAnsiTheme="minorHAnsi" w:cstheme="minorHAnsi"/>
          <w:i/>
        </w:rPr>
        <w:t>Clinical Handover in Mental Health, Justice Health and Alcohol &amp; Drug Services (MHJHADS)</w:t>
      </w:r>
      <w:r w:rsidR="00C53A42">
        <w:rPr>
          <w:rFonts w:asciiTheme="minorHAnsi" w:hAnsiTheme="minorHAnsi" w:cstheme="minorHAnsi"/>
          <w:i/>
        </w:rPr>
        <w:t>,</w:t>
      </w:r>
      <w:r w:rsidRPr="002D121C">
        <w:rPr>
          <w:rFonts w:asciiTheme="minorHAnsi" w:hAnsiTheme="minorHAnsi" w:cstheme="minorHAnsi"/>
        </w:rPr>
        <w:t xml:space="preserve"> all verbal nursing handovers should be completed in the ISBAR+SS format.  </w:t>
      </w:r>
    </w:p>
    <w:p w14:paraId="04D391E4" w14:textId="77777777" w:rsidR="00ED3EF1" w:rsidRPr="002D121C" w:rsidRDefault="00ED3EF1" w:rsidP="002D121C">
      <w:pPr>
        <w:rPr>
          <w:rFonts w:asciiTheme="minorHAnsi" w:hAnsiTheme="minorHAnsi" w:cstheme="minorHAnsi"/>
          <w:szCs w:val="24"/>
        </w:rPr>
      </w:pPr>
    </w:p>
    <w:p w14:paraId="439094F8" w14:textId="77777777" w:rsidR="00ED3EF1" w:rsidRPr="002D121C" w:rsidRDefault="00ED3EF1" w:rsidP="002D121C">
      <w:pPr>
        <w:autoSpaceDE w:val="0"/>
        <w:autoSpaceDN w:val="0"/>
        <w:adjustRightInd w:val="0"/>
        <w:rPr>
          <w:rFonts w:asciiTheme="minorHAnsi" w:hAnsiTheme="minorHAnsi" w:cstheme="minorHAnsi"/>
          <w:color w:val="262626" w:themeColor="text1" w:themeTint="D9"/>
          <w:szCs w:val="24"/>
        </w:rPr>
      </w:pPr>
      <w:r w:rsidRPr="002D121C">
        <w:rPr>
          <w:rFonts w:asciiTheme="minorHAnsi" w:hAnsiTheme="minorHAnsi" w:cstheme="minorHAnsi"/>
          <w:color w:val="262626" w:themeColor="text1" w:themeTint="D9"/>
          <w:szCs w:val="24"/>
        </w:rPr>
        <w:t>The shift to shift nursing handover is completed by the NIC</w:t>
      </w:r>
      <w:r w:rsidR="0063195A" w:rsidRPr="002D121C">
        <w:rPr>
          <w:rFonts w:asciiTheme="minorHAnsi" w:hAnsiTheme="minorHAnsi" w:cstheme="minorHAnsi"/>
          <w:color w:val="262626" w:themeColor="text1" w:themeTint="D9"/>
          <w:szCs w:val="24"/>
        </w:rPr>
        <w:t>, or nominated nurse,</w:t>
      </w:r>
      <w:r w:rsidRPr="002D121C">
        <w:rPr>
          <w:rFonts w:asciiTheme="minorHAnsi" w:hAnsiTheme="minorHAnsi" w:cstheme="minorHAnsi"/>
          <w:color w:val="262626" w:themeColor="text1" w:themeTint="D9"/>
          <w:szCs w:val="24"/>
        </w:rPr>
        <w:t xml:space="preserve"> and provides information to oncoming staff about events on the previous shift or recent events over more than one shift.  </w:t>
      </w:r>
      <w:r w:rsidR="00C86482" w:rsidRPr="002D121C">
        <w:rPr>
          <w:rFonts w:asciiTheme="minorHAnsi" w:eastAsia="Calibri" w:hAnsiTheme="minorHAnsi" w:cstheme="minorHAnsi"/>
          <w:color w:val="262626" w:themeColor="text1" w:themeTint="D9"/>
          <w:szCs w:val="24"/>
          <w:lang w:eastAsia="en-AU"/>
        </w:rPr>
        <w:t>Clinicians use the structured clinical handover process to ensure all relevant aspects of the person’s care are included in the transfer of responsibility and accountability for care</w:t>
      </w:r>
      <w:r w:rsidR="0063195A" w:rsidRPr="002D121C">
        <w:rPr>
          <w:rFonts w:asciiTheme="minorHAnsi" w:eastAsia="Calibri" w:hAnsiTheme="minorHAnsi" w:cstheme="minorHAnsi"/>
          <w:color w:val="262626" w:themeColor="text1" w:themeTint="D9"/>
          <w:szCs w:val="24"/>
          <w:lang w:eastAsia="en-AU"/>
        </w:rPr>
        <w:t xml:space="preserve"> from shift to shift</w:t>
      </w:r>
      <w:r w:rsidR="00C86482" w:rsidRPr="002D121C">
        <w:rPr>
          <w:rFonts w:asciiTheme="minorHAnsi" w:eastAsia="Calibri" w:hAnsiTheme="minorHAnsi" w:cstheme="minorHAnsi"/>
          <w:color w:val="262626" w:themeColor="text1" w:themeTint="D9"/>
          <w:szCs w:val="24"/>
          <w:lang w:eastAsia="en-AU"/>
        </w:rPr>
        <w:t>.</w:t>
      </w:r>
    </w:p>
    <w:p w14:paraId="1CAFD054" w14:textId="77777777" w:rsidR="00451AE5" w:rsidRPr="002D121C" w:rsidRDefault="00451AE5" w:rsidP="002D121C">
      <w:pPr>
        <w:rPr>
          <w:rFonts w:asciiTheme="minorHAnsi" w:hAnsiTheme="minorHAnsi" w:cstheme="minorHAnsi"/>
          <w:szCs w:val="24"/>
        </w:rPr>
      </w:pPr>
    </w:p>
    <w:p w14:paraId="1FD7DF04" w14:textId="77777777" w:rsidR="00451AE5" w:rsidRPr="002D121C" w:rsidRDefault="00451AE5" w:rsidP="002D121C">
      <w:pPr>
        <w:rPr>
          <w:rFonts w:asciiTheme="minorHAnsi" w:hAnsiTheme="minorHAnsi" w:cstheme="minorHAnsi"/>
          <w:szCs w:val="24"/>
        </w:rPr>
      </w:pPr>
      <w:r w:rsidRPr="002D121C">
        <w:rPr>
          <w:rFonts w:asciiTheme="minorHAnsi" w:hAnsiTheme="minorHAnsi" w:cstheme="minorHAnsi"/>
          <w:szCs w:val="24"/>
        </w:rPr>
        <w:t>The handover should include:</w:t>
      </w:r>
    </w:p>
    <w:p w14:paraId="292EF1FB" w14:textId="260A4206" w:rsidR="00451AE5" w:rsidRPr="006C3D2D" w:rsidRDefault="00451AE5" w:rsidP="002D121C">
      <w:pPr>
        <w:pStyle w:val="ListBullet"/>
      </w:pPr>
      <w:r w:rsidRPr="006C3D2D">
        <w:rPr>
          <w:rFonts w:asciiTheme="minorHAnsi" w:hAnsiTheme="minorHAnsi" w:cstheme="minorHAnsi"/>
        </w:rPr>
        <w:t>ARC scores</w:t>
      </w:r>
      <w:r w:rsidR="003509DC" w:rsidRPr="006C3D2D">
        <w:rPr>
          <w:rFonts w:asciiTheme="minorHAnsi" w:hAnsiTheme="minorHAnsi" w:cstheme="minorHAnsi"/>
        </w:rPr>
        <w:t xml:space="preserve"> -</w:t>
      </w:r>
      <w:r w:rsidR="006C3D2D">
        <w:rPr>
          <w:rFonts w:asciiTheme="minorHAnsi" w:hAnsiTheme="minorHAnsi" w:cstheme="minorHAnsi"/>
        </w:rPr>
        <w:t xml:space="preserve"> </w:t>
      </w:r>
      <w:r w:rsidRPr="006C3D2D">
        <w:t>ARC scores for all people admitted to the AMHRU are to be discussed and are to be reviewed as clinically necessary.</w:t>
      </w:r>
    </w:p>
    <w:p w14:paraId="431AD6CA" w14:textId="4416AE17" w:rsidR="00451AE5" w:rsidRPr="006C3D2D" w:rsidRDefault="00451AE5" w:rsidP="002D121C">
      <w:pPr>
        <w:pStyle w:val="ListBullet"/>
      </w:pPr>
      <w:r w:rsidRPr="006C3D2D">
        <w:t xml:space="preserve">Leave </w:t>
      </w:r>
      <w:r w:rsidR="003509DC" w:rsidRPr="006C3D2D">
        <w:t xml:space="preserve">- </w:t>
      </w:r>
      <w:r w:rsidRPr="006C3D2D">
        <w:t>The leave status for all admitted people is discussed.</w:t>
      </w:r>
    </w:p>
    <w:p w14:paraId="6504B316" w14:textId="60B4B6A5" w:rsidR="003509DC" w:rsidRPr="006C3D2D" w:rsidRDefault="00451AE5" w:rsidP="002D121C">
      <w:pPr>
        <w:pStyle w:val="ListBullet"/>
      </w:pPr>
      <w:r w:rsidRPr="006C3D2D">
        <w:t>Other unit issues</w:t>
      </w:r>
      <w:r w:rsidR="003509DC" w:rsidRPr="006C3D2D">
        <w:t xml:space="preserve"> - </w:t>
      </w:r>
    </w:p>
    <w:p w14:paraId="005751A0" w14:textId="4E0D542C" w:rsidR="00451AE5" w:rsidRPr="002D121C" w:rsidRDefault="003509DC" w:rsidP="00687B49">
      <w:pPr>
        <w:pStyle w:val="ListParagraph"/>
        <w:numPr>
          <w:ilvl w:val="0"/>
          <w:numId w:val="41"/>
        </w:numPr>
      </w:pPr>
      <w:r w:rsidRPr="002D121C">
        <w:t>W</w:t>
      </w:r>
      <w:r w:rsidR="00451AE5" w:rsidRPr="002D121C">
        <w:t>ard acuity</w:t>
      </w:r>
    </w:p>
    <w:p w14:paraId="30E3198E" w14:textId="77777777" w:rsidR="00451AE5" w:rsidRPr="002D121C" w:rsidRDefault="00451AE5" w:rsidP="00687B49">
      <w:pPr>
        <w:pStyle w:val="ListParagraph"/>
        <w:numPr>
          <w:ilvl w:val="0"/>
          <w:numId w:val="41"/>
        </w:numPr>
      </w:pPr>
      <w:r w:rsidRPr="002D121C">
        <w:t>Issues in relation to complex persons are discussed and a management plan determined</w:t>
      </w:r>
    </w:p>
    <w:p w14:paraId="1358196F" w14:textId="77777777" w:rsidR="00451AE5" w:rsidRPr="002D121C" w:rsidRDefault="00451AE5" w:rsidP="00687B49">
      <w:pPr>
        <w:pStyle w:val="ListParagraph"/>
        <w:numPr>
          <w:ilvl w:val="0"/>
          <w:numId w:val="41"/>
        </w:numPr>
      </w:pPr>
      <w:r w:rsidRPr="002D121C">
        <w:t>Incidents of code black/blue are discussed.</w:t>
      </w:r>
    </w:p>
    <w:p w14:paraId="35D465B5" w14:textId="77777777" w:rsidR="00C86482" w:rsidRPr="002D121C" w:rsidRDefault="00C86482" w:rsidP="002D121C">
      <w:pPr>
        <w:pStyle w:val="ListBullet"/>
      </w:pPr>
      <w:r w:rsidRPr="002D121C">
        <w:t>Any risk issues found in the previous shift’s environmental check.</w:t>
      </w:r>
    </w:p>
    <w:p w14:paraId="51B4A044" w14:textId="0631C9BA" w:rsidR="00451AE5" w:rsidRPr="00A240C0" w:rsidRDefault="00451AE5" w:rsidP="002D121C">
      <w:pPr>
        <w:pStyle w:val="ListBullet"/>
      </w:pPr>
      <w:r w:rsidRPr="00A240C0">
        <w:t>Discharges/Admissions</w:t>
      </w:r>
    </w:p>
    <w:p w14:paraId="19752BD2" w14:textId="77777777" w:rsidR="00451AE5" w:rsidRPr="002D121C" w:rsidRDefault="00451AE5" w:rsidP="002D121C">
      <w:pPr>
        <w:pStyle w:val="ListBullet"/>
      </w:pPr>
      <w:r w:rsidRPr="002D121C">
        <w:t>Pending admissions or discharges are to be discussed.</w:t>
      </w:r>
    </w:p>
    <w:p w14:paraId="3F1EC5F8" w14:textId="77777777" w:rsidR="00451AE5" w:rsidRPr="002D121C" w:rsidRDefault="00451AE5" w:rsidP="002D121C">
      <w:pPr>
        <w:rPr>
          <w:rFonts w:asciiTheme="minorHAnsi" w:hAnsiTheme="minorHAnsi" w:cstheme="minorHAnsi"/>
          <w:szCs w:val="24"/>
        </w:rPr>
      </w:pPr>
    </w:p>
    <w:p w14:paraId="7E56DD18" w14:textId="28DF2692" w:rsidR="00451AE5" w:rsidRPr="002D121C" w:rsidRDefault="00451AE5" w:rsidP="002D121C">
      <w:pPr>
        <w:rPr>
          <w:rFonts w:asciiTheme="minorHAnsi" w:hAnsiTheme="minorHAnsi" w:cstheme="minorHAnsi"/>
          <w:szCs w:val="24"/>
        </w:rPr>
      </w:pPr>
      <w:r w:rsidRPr="002D121C">
        <w:rPr>
          <w:rFonts w:asciiTheme="minorHAnsi" w:hAnsiTheme="minorHAnsi" w:cstheme="minorHAnsi"/>
          <w:szCs w:val="24"/>
        </w:rPr>
        <w:t>At the completion of the handover</w:t>
      </w:r>
      <w:r w:rsidR="00C53A42">
        <w:rPr>
          <w:rFonts w:asciiTheme="minorHAnsi" w:hAnsiTheme="minorHAnsi" w:cstheme="minorHAnsi"/>
          <w:szCs w:val="24"/>
        </w:rPr>
        <w:t>,</w:t>
      </w:r>
      <w:r w:rsidRPr="002D121C">
        <w:rPr>
          <w:rFonts w:asciiTheme="minorHAnsi" w:hAnsiTheme="minorHAnsi" w:cstheme="minorHAnsi"/>
          <w:szCs w:val="24"/>
        </w:rPr>
        <w:t xml:space="preserve"> the allocation of staff for the next shift will be done by the NIC for that shift.</w:t>
      </w:r>
    </w:p>
    <w:p w14:paraId="656CE272" w14:textId="77777777" w:rsidR="00451AE5" w:rsidRPr="002D121C" w:rsidRDefault="00451AE5" w:rsidP="002D121C">
      <w:pPr>
        <w:rPr>
          <w:rFonts w:asciiTheme="minorHAnsi" w:hAnsiTheme="minorHAnsi" w:cstheme="minorHAnsi"/>
          <w:szCs w:val="24"/>
        </w:rPr>
      </w:pPr>
    </w:p>
    <w:p w14:paraId="1D380BA7" w14:textId="09454E99" w:rsidR="00ED3EF1" w:rsidRPr="002D121C" w:rsidRDefault="00ED3EF1" w:rsidP="002D121C">
      <w:pPr>
        <w:pStyle w:val="NormalWeb"/>
        <w:shd w:val="clear" w:color="auto" w:fill="FFFFFF"/>
        <w:spacing w:before="0" w:beforeAutospacing="0" w:after="0" w:afterAutospacing="0"/>
        <w:rPr>
          <w:rFonts w:asciiTheme="minorHAnsi" w:hAnsiTheme="minorHAnsi" w:cstheme="minorHAnsi"/>
        </w:rPr>
      </w:pPr>
      <w:r w:rsidRPr="002D121C">
        <w:rPr>
          <w:rFonts w:asciiTheme="minorHAnsi" w:hAnsiTheme="minorHAnsi" w:cstheme="minorHAnsi"/>
        </w:rPr>
        <w:t>On the handover sheet:</w:t>
      </w:r>
    </w:p>
    <w:p w14:paraId="0A23D026" w14:textId="23180ADC" w:rsidR="00C07335" w:rsidRPr="002D121C" w:rsidRDefault="00C07335" w:rsidP="002D121C">
      <w:pPr>
        <w:pStyle w:val="ListBullet"/>
      </w:pPr>
      <w:r w:rsidRPr="002D121C">
        <w:t>The NIC will allocate</w:t>
      </w:r>
      <w:r w:rsidR="00C53A42">
        <w:t xml:space="preserve"> the</w:t>
      </w:r>
      <w:r w:rsidRPr="002D121C">
        <w:t xml:space="preserve"> </w:t>
      </w:r>
      <w:r w:rsidR="00B82A71">
        <w:t>person</w:t>
      </w:r>
      <w:r w:rsidRPr="002D121C">
        <w:t xml:space="preserve"> load to each staff member </w:t>
      </w:r>
    </w:p>
    <w:p w14:paraId="1AF50A6A" w14:textId="0710A693" w:rsidR="00C07335" w:rsidRPr="002D121C" w:rsidRDefault="00C07335" w:rsidP="002D121C">
      <w:pPr>
        <w:pStyle w:val="ListBullet"/>
      </w:pPr>
      <w:r w:rsidRPr="002D121C">
        <w:t xml:space="preserve">The NIC will note allocations on their handover sheet </w:t>
      </w:r>
    </w:p>
    <w:p w14:paraId="459D385C" w14:textId="071CA723" w:rsidR="00C07335" w:rsidRPr="002D121C" w:rsidRDefault="00C07335" w:rsidP="002D121C">
      <w:pPr>
        <w:pStyle w:val="ListBullet"/>
      </w:pPr>
      <w:r w:rsidRPr="002D121C">
        <w:lastRenderedPageBreak/>
        <w:t xml:space="preserve">Each allocated nurse will update the handover sheet for their </w:t>
      </w:r>
      <w:r w:rsidR="00B82A71">
        <w:t>people</w:t>
      </w:r>
      <w:r w:rsidRPr="002D121C">
        <w:t xml:space="preserve"> as required</w:t>
      </w:r>
    </w:p>
    <w:p w14:paraId="3B87EF93" w14:textId="506FC13E" w:rsidR="00C07335" w:rsidRPr="002D121C" w:rsidRDefault="00C07335" w:rsidP="002D121C">
      <w:pPr>
        <w:pStyle w:val="ListBullet"/>
      </w:pPr>
      <w:r w:rsidRPr="002D121C">
        <w:t>The NIC handover sheet</w:t>
      </w:r>
      <w:r w:rsidR="00ED3EF1" w:rsidRPr="002D121C">
        <w:t>s from the AM and PM shift</w:t>
      </w:r>
      <w:r w:rsidRPr="002D121C">
        <w:t xml:space="preserve"> will </w:t>
      </w:r>
      <w:r w:rsidR="00ED3EF1" w:rsidRPr="002D121C">
        <w:t>be scanned by night shift and uploaded to the Q drive ‘handover’ folder each night</w:t>
      </w:r>
    </w:p>
    <w:p w14:paraId="68FE9F2F" w14:textId="77777777" w:rsidR="00CA6EBA" w:rsidRPr="002D121C" w:rsidRDefault="00CA6EBA" w:rsidP="002D121C">
      <w:pPr>
        <w:pStyle w:val="NormalWeb"/>
        <w:shd w:val="clear" w:color="auto" w:fill="FFFFFF"/>
        <w:spacing w:before="0" w:beforeAutospacing="0" w:after="0" w:afterAutospacing="0"/>
        <w:ind w:left="720"/>
        <w:rPr>
          <w:rFonts w:asciiTheme="minorHAnsi" w:hAnsiTheme="minorHAnsi" w:cstheme="minorHAnsi"/>
        </w:rPr>
      </w:pPr>
    </w:p>
    <w:p w14:paraId="75D99C46" w14:textId="64A42714" w:rsidR="00E83790" w:rsidRPr="002D121C" w:rsidRDefault="00B2627D" w:rsidP="002D121C">
      <w:pPr>
        <w:pStyle w:val="Heading2"/>
        <w:rPr>
          <w:szCs w:val="24"/>
        </w:rPr>
      </w:pPr>
      <w:bookmarkStart w:id="89" w:name="_Toc66890175"/>
      <w:r w:rsidRPr="002D121C">
        <w:rPr>
          <w:szCs w:val="24"/>
        </w:rPr>
        <w:t>7</w:t>
      </w:r>
      <w:r w:rsidR="006822D1" w:rsidRPr="002D121C">
        <w:rPr>
          <w:szCs w:val="24"/>
        </w:rPr>
        <w:t>.2</w:t>
      </w:r>
      <w:r w:rsidR="009E1A54" w:rsidRPr="002D121C">
        <w:rPr>
          <w:szCs w:val="24"/>
        </w:rPr>
        <w:t xml:space="preserve"> </w:t>
      </w:r>
      <w:r w:rsidR="0032481F" w:rsidRPr="002D121C">
        <w:rPr>
          <w:szCs w:val="24"/>
        </w:rPr>
        <w:t>Morning Update Meeting</w:t>
      </w:r>
      <w:r w:rsidR="00CA7DC4" w:rsidRPr="002D121C">
        <w:rPr>
          <w:szCs w:val="24"/>
        </w:rPr>
        <w:t xml:space="preserve"> (Allied Health</w:t>
      </w:r>
      <w:r w:rsidR="00E83790" w:rsidRPr="002D121C">
        <w:rPr>
          <w:szCs w:val="24"/>
        </w:rPr>
        <w:t xml:space="preserve"> and Medical staff</w:t>
      </w:r>
      <w:r w:rsidR="00CA7DC4" w:rsidRPr="002D121C">
        <w:rPr>
          <w:szCs w:val="24"/>
        </w:rPr>
        <w:t>)</w:t>
      </w:r>
      <w:bookmarkEnd w:id="89"/>
    </w:p>
    <w:p w14:paraId="26D5E54F" w14:textId="42C3BF55" w:rsidR="009E1A54" w:rsidRDefault="009E1A54" w:rsidP="002D121C">
      <w:pPr>
        <w:rPr>
          <w:rFonts w:asciiTheme="minorHAnsi" w:hAnsiTheme="minorHAnsi" w:cstheme="minorHAnsi"/>
          <w:szCs w:val="24"/>
        </w:rPr>
      </w:pPr>
      <w:r w:rsidRPr="002D121C">
        <w:rPr>
          <w:rFonts w:asciiTheme="minorHAnsi" w:hAnsiTheme="minorHAnsi" w:cstheme="minorHAnsi"/>
          <w:szCs w:val="24"/>
        </w:rPr>
        <w:t>A morning update will be provided to all Allied and Medical staff</w:t>
      </w:r>
      <w:r w:rsidR="00EE06AD">
        <w:rPr>
          <w:rFonts w:asciiTheme="minorHAnsi" w:hAnsiTheme="minorHAnsi" w:cstheme="minorHAnsi"/>
          <w:szCs w:val="24"/>
        </w:rPr>
        <w:t>,</w:t>
      </w:r>
      <w:r w:rsidRPr="002D121C">
        <w:rPr>
          <w:rFonts w:asciiTheme="minorHAnsi" w:hAnsiTheme="minorHAnsi" w:cstheme="minorHAnsi"/>
          <w:szCs w:val="24"/>
        </w:rPr>
        <w:t xml:space="preserve"> including other clinical staff who work at AMHRU during business hours. </w:t>
      </w:r>
    </w:p>
    <w:p w14:paraId="6A8FF1FF" w14:textId="77777777" w:rsidR="00EE06AD" w:rsidRPr="002D121C" w:rsidRDefault="00EE06AD" w:rsidP="002D121C">
      <w:pPr>
        <w:rPr>
          <w:rFonts w:asciiTheme="minorHAnsi" w:hAnsiTheme="minorHAnsi" w:cstheme="minorHAnsi"/>
          <w:szCs w:val="24"/>
        </w:rPr>
      </w:pPr>
    </w:p>
    <w:p w14:paraId="76CACCDB" w14:textId="165D3EA3" w:rsidR="009E1A54" w:rsidRPr="002D121C" w:rsidRDefault="009E1A54" w:rsidP="002D121C">
      <w:pPr>
        <w:rPr>
          <w:rFonts w:asciiTheme="minorHAnsi" w:hAnsiTheme="minorHAnsi" w:cstheme="minorHAnsi"/>
          <w:szCs w:val="24"/>
        </w:rPr>
      </w:pPr>
      <w:r w:rsidRPr="002D121C">
        <w:rPr>
          <w:rFonts w:asciiTheme="minorHAnsi" w:hAnsiTheme="minorHAnsi" w:cstheme="minorHAnsi"/>
          <w:szCs w:val="24"/>
        </w:rPr>
        <w:t>The update will commence at 9.00</w:t>
      </w:r>
      <w:r w:rsidR="00AD66C8">
        <w:rPr>
          <w:rFonts w:asciiTheme="minorHAnsi" w:hAnsiTheme="minorHAnsi" w:cstheme="minorHAnsi"/>
          <w:szCs w:val="24"/>
        </w:rPr>
        <w:t>am</w:t>
      </w:r>
      <w:r w:rsidRPr="002D121C">
        <w:rPr>
          <w:rFonts w:asciiTheme="minorHAnsi" w:hAnsiTheme="minorHAnsi" w:cstheme="minorHAnsi"/>
          <w:szCs w:val="24"/>
        </w:rPr>
        <w:t xml:space="preserve"> and finish by 09:30</w:t>
      </w:r>
      <w:r w:rsidR="00AD66C8">
        <w:rPr>
          <w:rFonts w:asciiTheme="minorHAnsi" w:hAnsiTheme="minorHAnsi" w:cstheme="minorHAnsi"/>
          <w:szCs w:val="24"/>
        </w:rPr>
        <w:t>am</w:t>
      </w:r>
      <w:r w:rsidRPr="002D121C">
        <w:rPr>
          <w:rFonts w:asciiTheme="minorHAnsi" w:hAnsiTheme="minorHAnsi" w:cstheme="minorHAnsi"/>
          <w:szCs w:val="24"/>
        </w:rPr>
        <w:t>, allowing an update from each staff member present.</w:t>
      </w:r>
    </w:p>
    <w:p w14:paraId="5D21E07F" w14:textId="77777777" w:rsidR="009E1A54" w:rsidRPr="002D121C" w:rsidRDefault="009E1A54" w:rsidP="002D121C">
      <w:pPr>
        <w:rPr>
          <w:rFonts w:asciiTheme="minorHAnsi" w:hAnsiTheme="minorHAnsi" w:cstheme="minorHAnsi"/>
          <w:szCs w:val="24"/>
        </w:rPr>
      </w:pPr>
    </w:p>
    <w:p w14:paraId="77AE5A8D" w14:textId="77777777" w:rsidR="009E1A54" w:rsidRPr="002D121C" w:rsidRDefault="009E1A54" w:rsidP="002D121C">
      <w:pPr>
        <w:rPr>
          <w:rFonts w:asciiTheme="minorHAnsi" w:hAnsiTheme="minorHAnsi" w:cstheme="minorHAnsi"/>
          <w:szCs w:val="24"/>
        </w:rPr>
      </w:pPr>
      <w:r w:rsidRPr="002D121C">
        <w:rPr>
          <w:rFonts w:asciiTheme="minorHAnsi" w:hAnsiTheme="minorHAnsi" w:cstheme="minorHAnsi"/>
          <w:szCs w:val="24"/>
        </w:rPr>
        <w:t>The update will include information that is relevant to the clinical operation of the unit and will be limited to:</w:t>
      </w:r>
    </w:p>
    <w:p w14:paraId="76D4BB12" w14:textId="77777777" w:rsidR="009E1A54" w:rsidRPr="002D121C" w:rsidRDefault="009E1A54" w:rsidP="002D121C">
      <w:pPr>
        <w:pStyle w:val="ListBullet"/>
        <w:rPr>
          <w:rFonts w:asciiTheme="minorHAnsi" w:hAnsiTheme="minorHAnsi" w:cstheme="minorHAnsi"/>
          <w:szCs w:val="24"/>
        </w:rPr>
      </w:pPr>
      <w:r w:rsidRPr="002D121C">
        <w:rPr>
          <w:rFonts w:asciiTheme="minorHAnsi" w:hAnsiTheme="minorHAnsi" w:cstheme="minorHAnsi"/>
          <w:szCs w:val="24"/>
        </w:rPr>
        <w:t>Update from previous close of business</w:t>
      </w:r>
    </w:p>
    <w:p w14:paraId="5A199873" w14:textId="77777777" w:rsidR="009E1A54" w:rsidRPr="002D121C" w:rsidRDefault="009E1A54" w:rsidP="002D121C">
      <w:pPr>
        <w:pStyle w:val="ListBullet"/>
        <w:rPr>
          <w:rFonts w:asciiTheme="minorHAnsi" w:hAnsiTheme="minorHAnsi" w:cstheme="minorHAnsi"/>
          <w:szCs w:val="24"/>
        </w:rPr>
      </w:pPr>
      <w:r w:rsidRPr="002D121C">
        <w:rPr>
          <w:rFonts w:asciiTheme="minorHAnsi" w:hAnsiTheme="minorHAnsi" w:cstheme="minorHAnsi"/>
          <w:szCs w:val="24"/>
        </w:rPr>
        <w:t>Pending admissions or discharges that day</w:t>
      </w:r>
    </w:p>
    <w:p w14:paraId="22FA57CF" w14:textId="1715BF58" w:rsidR="009E1A54" w:rsidRPr="002D121C" w:rsidRDefault="009E1A54" w:rsidP="002D121C">
      <w:pPr>
        <w:pStyle w:val="ListBullet"/>
        <w:rPr>
          <w:rFonts w:asciiTheme="minorHAnsi" w:hAnsiTheme="minorHAnsi" w:cstheme="minorHAnsi"/>
          <w:szCs w:val="24"/>
        </w:rPr>
      </w:pPr>
      <w:r w:rsidRPr="002D121C">
        <w:rPr>
          <w:rFonts w:asciiTheme="minorHAnsi" w:hAnsiTheme="minorHAnsi" w:cstheme="minorHAnsi"/>
          <w:szCs w:val="24"/>
        </w:rPr>
        <w:t xml:space="preserve">Critical incidents </w:t>
      </w:r>
      <w:r w:rsidR="00AD66C8">
        <w:rPr>
          <w:rFonts w:asciiTheme="minorHAnsi" w:hAnsiTheme="minorHAnsi" w:cstheme="minorHAnsi"/>
          <w:szCs w:val="24"/>
        </w:rPr>
        <w:t>such as</w:t>
      </w:r>
      <w:r w:rsidR="00AD66C8" w:rsidRPr="002D121C">
        <w:rPr>
          <w:rFonts w:asciiTheme="minorHAnsi" w:hAnsiTheme="minorHAnsi" w:cstheme="minorHAnsi"/>
          <w:szCs w:val="24"/>
        </w:rPr>
        <w:t xml:space="preserve"> </w:t>
      </w:r>
      <w:r w:rsidRPr="002D121C">
        <w:rPr>
          <w:rFonts w:asciiTheme="minorHAnsi" w:hAnsiTheme="minorHAnsi" w:cstheme="minorHAnsi"/>
          <w:szCs w:val="24"/>
        </w:rPr>
        <w:t>Code Blue</w:t>
      </w:r>
      <w:r w:rsidR="00AD66C8">
        <w:rPr>
          <w:rFonts w:asciiTheme="minorHAnsi" w:hAnsiTheme="minorHAnsi" w:cstheme="minorHAnsi"/>
          <w:szCs w:val="24"/>
        </w:rPr>
        <w:t xml:space="preserve"> or</w:t>
      </w:r>
      <w:r w:rsidR="007178E6">
        <w:rPr>
          <w:rFonts w:asciiTheme="minorHAnsi" w:hAnsiTheme="minorHAnsi" w:cstheme="minorHAnsi"/>
          <w:szCs w:val="24"/>
        </w:rPr>
        <w:t xml:space="preserve"> </w:t>
      </w:r>
      <w:r w:rsidRPr="002D121C">
        <w:rPr>
          <w:rFonts w:asciiTheme="minorHAnsi" w:hAnsiTheme="minorHAnsi" w:cstheme="minorHAnsi"/>
          <w:szCs w:val="24"/>
        </w:rPr>
        <w:t>Code Black</w:t>
      </w:r>
      <w:r w:rsidR="00AD66C8" w:rsidRPr="002D121C">
        <w:rPr>
          <w:rFonts w:asciiTheme="minorHAnsi" w:hAnsiTheme="minorHAnsi" w:cstheme="minorHAnsi"/>
          <w:szCs w:val="24"/>
        </w:rPr>
        <w:t xml:space="preserve"> </w:t>
      </w:r>
    </w:p>
    <w:p w14:paraId="7907667B" w14:textId="77777777" w:rsidR="009E1A54" w:rsidRPr="002D121C" w:rsidRDefault="009E1A54" w:rsidP="002D121C">
      <w:pPr>
        <w:pStyle w:val="ListBullet"/>
        <w:rPr>
          <w:rFonts w:asciiTheme="minorHAnsi" w:hAnsiTheme="minorHAnsi" w:cstheme="minorHAnsi"/>
          <w:szCs w:val="24"/>
        </w:rPr>
      </w:pPr>
      <w:r w:rsidRPr="002D121C">
        <w:rPr>
          <w:rFonts w:asciiTheme="minorHAnsi" w:hAnsiTheme="minorHAnsi" w:cstheme="minorHAnsi"/>
          <w:szCs w:val="24"/>
        </w:rPr>
        <w:t>Matters related to ACT MHA 2015 requiring attention over the next 24-48 hrs</w:t>
      </w:r>
    </w:p>
    <w:p w14:paraId="2BF3650F" w14:textId="77777777" w:rsidR="009E1A54" w:rsidRPr="002D121C" w:rsidRDefault="009E1A54" w:rsidP="002D121C">
      <w:pPr>
        <w:pStyle w:val="ListBullet"/>
        <w:rPr>
          <w:rFonts w:asciiTheme="minorHAnsi" w:hAnsiTheme="minorHAnsi" w:cstheme="minorHAnsi"/>
          <w:szCs w:val="24"/>
        </w:rPr>
      </w:pPr>
      <w:r w:rsidRPr="002D121C">
        <w:rPr>
          <w:rFonts w:asciiTheme="minorHAnsi" w:hAnsiTheme="minorHAnsi" w:cstheme="minorHAnsi"/>
          <w:szCs w:val="24"/>
        </w:rPr>
        <w:t>Any changes including deterioration and improvements to the mental state of admitted people to AMHRU</w:t>
      </w:r>
    </w:p>
    <w:p w14:paraId="3378CB57" w14:textId="77777777" w:rsidR="009E1A54" w:rsidRPr="002D121C" w:rsidRDefault="009E1A54" w:rsidP="002D121C">
      <w:pPr>
        <w:pStyle w:val="ListBullet"/>
        <w:rPr>
          <w:rFonts w:asciiTheme="minorHAnsi" w:hAnsiTheme="minorHAnsi" w:cstheme="minorHAnsi"/>
          <w:szCs w:val="24"/>
        </w:rPr>
      </w:pPr>
      <w:r w:rsidRPr="002D121C">
        <w:rPr>
          <w:rFonts w:asciiTheme="minorHAnsi" w:hAnsiTheme="minorHAnsi" w:cstheme="minorHAnsi"/>
          <w:szCs w:val="24"/>
        </w:rPr>
        <w:t>Any clinical risks that require attention over the next 24hrs</w:t>
      </w:r>
    </w:p>
    <w:p w14:paraId="5BE489F3" w14:textId="7293AFC0" w:rsidR="00AD66C8" w:rsidRDefault="00AD66C8" w:rsidP="00AC5691">
      <w:pPr>
        <w:pStyle w:val="ListBullet"/>
        <w:rPr>
          <w:rFonts w:asciiTheme="minorHAnsi" w:hAnsiTheme="minorHAnsi" w:cstheme="minorHAnsi"/>
          <w:color w:val="0D0D0D" w:themeColor="text1" w:themeTint="F2"/>
          <w:szCs w:val="24"/>
        </w:rPr>
      </w:pPr>
      <w:r>
        <w:rPr>
          <w:rFonts w:asciiTheme="minorHAnsi" w:hAnsiTheme="minorHAnsi" w:cstheme="minorHAnsi"/>
          <w:color w:val="0D0D0D" w:themeColor="text1" w:themeTint="F2"/>
          <w:szCs w:val="24"/>
        </w:rPr>
        <w:t>An overview of each staff members work plan for the day</w:t>
      </w:r>
      <w:r w:rsidR="007E70C7">
        <w:rPr>
          <w:rFonts w:asciiTheme="minorHAnsi" w:hAnsiTheme="minorHAnsi" w:cstheme="minorHAnsi"/>
          <w:color w:val="0D0D0D" w:themeColor="text1" w:themeTint="F2"/>
          <w:szCs w:val="24"/>
        </w:rPr>
        <w:t xml:space="preserve"> (i.e. planned assessments, sessions, groups, meetings etc)</w:t>
      </w:r>
    </w:p>
    <w:p w14:paraId="26CA5535" w14:textId="77777777" w:rsidR="006C3D2D" w:rsidRPr="002D121C" w:rsidRDefault="006C3D2D" w:rsidP="006C3D2D">
      <w:pPr>
        <w:pStyle w:val="ListBullet"/>
        <w:numPr>
          <w:ilvl w:val="0"/>
          <w:numId w:val="0"/>
        </w:numPr>
        <w:ind w:left="360"/>
        <w:rPr>
          <w:rFonts w:asciiTheme="minorHAnsi" w:hAnsiTheme="minorHAnsi" w:cstheme="minorHAnsi"/>
          <w:color w:val="0D0D0D" w:themeColor="text1" w:themeTint="F2"/>
          <w:szCs w:val="24"/>
        </w:rPr>
      </w:pPr>
    </w:p>
    <w:p w14:paraId="36526345" w14:textId="0E9C2826" w:rsidR="007517B3" w:rsidRPr="002D121C" w:rsidRDefault="00C14F7F" w:rsidP="002D121C">
      <w:pPr>
        <w:pStyle w:val="Heading2"/>
        <w:rPr>
          <w:szCs w:val="24"/>
        </w:rPr>
      </w:pPr>
      <w:bookmarkStart w:id="90" w:name="_Toc66890176"/>
      <w:r w:rsidRPr="002D121C">
        <w:rPr>
          <w:szCs w:val="24"/>
        </w:rPr>
        <w:t>7</w:t>
      </w:r>
      <w:r w:rsidR="00B83E4D" w:rsidRPr="002D121C">
        <w:rPr>
          <w:szCs w:val="24"/>
        </w:rPr>
        <w:t>.</w:t>
      </w:r>
      <w:r w:rsidR="009E1A54" w:rsidRPr="002D121C">
        <w:rPr>
          <w:szCs w:val="24"/>
        </w:rPr>
        <w:t>3</w:t>
      </w:r>
      <w:r w:rsidR="00B83E4D" w:rsidRPr="002D121C">
        <w:rPr>
          <w:szCs w:val="24"/>
        </w:rPr>
        <w:t xml:space="preserve"> </w:t>
      </w:r>
      <w:r w:rsidR="000D6AD4" w:rsidRPr="002D121C">
        <w:rPr>
          <w:szCs w:val="24"/>
        </w:rPr>
        <w:t>Allied Health Weekly Meeting</w:t>
      </w:r>
      <w:bookmarkEnd w:id="90"/>
      <w:r w:rsidR="00427F7A" w:rsidRPr="002D121C">
        <w:rPr>
          <w:szCs w:val="24"/>
        </w:rPr>
        <w:t xml:space="preserve"> </w:t>
      </w:r>
    </w:p>
    <w:p w14:paraId="228F6BA3" w14:textId="48847DC3" w:rsidR="009E1A54" w:rsidRPr="002D121C" w:rsidRDefault="009E1A54" w:rsidP="002D121C">
      <w:pPr>
        <w:rPr>
          <w:szCs w:val="24"/>
        </w:rPr>
      </w:pPr>
      <w:r w:rsidRPr="002D121C">
        <w:rPr>
          <w:szCs w:val="24"/>
        </w:rPr>
        <w:t>A fortnightly allied health meeting will be facilitated by the Allied Health Manager and aims to:</w:t>
      </w:r>
    </w:p>
    <w:p w14:paraId="5A8E37D0" w14:textId="77777777" w:rsidR="0067430B" w:rsidRPr="002D121C" w:rsidRDefault="0067430B" w:rsidP="002D121C">
      <w:pPr>
        <w:pStyle w:val="ListBullet"/>
        <w:rPr>
          <w:rFonts w:asciiTheme="minorHAnsi" w:hAnsiTheme="minorHAnsi" w:cstheme="minorHAnsi"/>
          <w:szCs w:val="24"/>
        </w:rPr>
      </w:pPr>
      <w:r w:rsidRPr="002D121C">
        <w:rPr>
          <w:rFonts w:asciiTheme="minorHAnsi" w:hAnsiTheme="minorHAnsi" w:cstheme="minorHAnsi"/>
          <w:szCs w:val="24"/>
        </w:rPr>
        <w:t xml:space="preserve">Offer support and reflection on specific clinical interventions </w:t>
      </w:r>
    </w:p>
    <w:p w14:paraId="1D000ABE" w14:textId="77777777" w:rsidR="0067430B" w:rsidRPr="002D121C" w:rsidRDefault="0067430B" w:rsidP="002D121C">
      <w:pPr>
        <w:pStyle w:val="ListBullet"/>
        <w:rPr>
          <w:rFonts w:asciiTheme="minorHAnsi" w:hAnsiTheme="minorHAnsi" w:cstheme="minorHAnsi"/>
          <w:szCs w:val="24"/>
        </w:rPr>
      </w:pPr>
      <w:r w:rsidRPr="002D121C">
        <w:rPr>
          <w:rFonts w:asciiTheme="minorHAnsi" w:hAnsiTheme="minorHAnsi" w:cstheme="minorHAnsi"/>
          <w:szCs w:val="24"/>
        </w:rPr>
        <w:t>Communicate weekly programs and their management.</w:t>
      </w:r>
    </w:p>
    <w:p w14:paraId="25A8EF3F" w14:textId="77777777" w:rsidR="000D6AD4" w:rsidRPr="002D121C" w:rsidRDefault="0067430B" w:rsidP="002D121C">
      <w:pPr>
        <w:pStyle w:val="ListBullet"/>
        <w:rPr>
          <w:rFonts w:asciiTheme="minorHAnsi" w:hAnsiTheme="minorHAnsi" w:cstheme="minorHAnsi"/>
          <w:szCs w:val="24"/>
        </w:rPr>
      </w:pPr>
      <w:r w:rsidRPr="002D121C">
        <w:rPr>
          <w:rFonts w:asciiTheme="minorHAnsi" w:hAnsiTheme="minorHAnsi" w:cstheme="minorHAnsi"/>
          <w:szCs w:val="24"/>
        </w:rPr>
        <w:t xml:space="preserve">Facilitate opportunity to discuss relevant clinical cases and interventions.  </w:t>
      </w:r>
    </w:p>
    <w:p w14:paraId="5CEEFDA8" w14:textId="77777777" w:rsidR="0067430B" w:rsidRPr="002D121C" w:rsidRDefault="0067430B" w:rsidP="002D121C">
      <w:pPr>
        <w:rPr>
          <w:rFonts w:asciiTheme="minorHAnsi" w:hAnsiTheme="minorHAnsi" w:cstheme="minorHAnsi"/>
          <w:szCs w:val="24"/>
        </w:rPr>
      </w:pPr>
    </w:p>
    <w:p w14:paraId="5785F198" w14:textId="5E72AEF5" w:rsidR="006822D1" w:rsidRPr="002D121C" w:rsidRDefault="005A18E3" w:rsidP="002D121C">
      <w:pPr>
        <w:pStyle w:val="Heading2"/>
        <w:rPr>
          <w:rFonts w:asciiTheme="minorHAnsi" w:hAnsiTheme="minorHAnsi" w:cstheme="minorHAnsi"/>
          <w:szCs w:val="24"/>
        </w:rPr>
      </w:pPr>
      <w:bookmarkStart w:id="91" w:name="_Toc66890177"/>
      <w:r w:rsidRPr="002D121C">
        <w:rPr>
          <w:rFonts w:asciiTheme="minorHAnsi" w:hAnsiTheme="minorHAnsi" w:cstheme="minorHAnsi"/>
          <w:szCs w:val="24"/>
        </w:rPr>
        <w:t>7</w:t>
      </w:r>
      <w:r w:rsidR="00F950CA" w:rsidRPr="002D121C">
        <w:rPr>
          <w:rFonts w:asciiTheme="minorHAnsi" w:hAnsiTheme="minorHAnsi" w:cstheme="minorHAnsi"/>
          <w:szCs w:val="24"/>
        </w:rPr>
        <w:t>.</w:t>
      </w:r>
      <w:r w:rsidR="009E1A54" w:rsidRPr="002D121C">
        <w:rPr>
          <w:rFonts w:asciiTheme="minorHAnsi" w:hAnsiTheme="minorHAnsi" w:cstheme="minorHAnsi"/>
          <w:szCs w:val="24"/>
        </w:rPr>
        <w:t>4</w:t>
      </w:r>
      <w:r w:rsidR="00B83E4D" w:rsidRPr="002D121C">
        <w:rPr>
          <w:rFonts w:asciiTheme="minorHAnsi" w:hAnsiTheme="minorHAnsi" w:cstheme="minorHAnsi"/>
          <w:szCs w:val="24"/>
        </w:rPr>
        <w:t xml:space="preserve"> </w:t>
      </w:r>
      <w:r w:rsidR="009E1A54" w:rsidRPr="002D121C">
        <w:rPr>
          <w:rFonts w:asciiTheme="minorHAnsi" w:hAnsiTheme="minorHAnsi" w:cstheme="minorHAnsi"/>
          <w:szCs w:val="24"/>
        </w:rPr>
        <w:t>Documentation</w:t>
      </w:r>
      <w:bookmarkEnd w:id="91"/>
      <w:r w:rsidR="009E1A54" w:rsidRPr="002D121C">
        <w:rPr>
          <w:rFonts w:asciiTheme="minorHAnsi" w:hAnsiTheme="minorHAnsi" w:cstheme="minorHAnsi"/>
          <w:szCs w:val="24"/>
        </w:rPr>
        <w:t xml:space="preserve"> </w:t>
      </w:r>
      <w:r w:rsidR="006822D1" w:rsidRPr="002D121C">
        <w:rPr>
          <w:rFonts w:asciiTheme="minorHAnsi" w:hAnsiTheme="minorHAnsi" w:cstheme="minorHAnsi"/>
          <w:szCs w:val="24"/>
        </w:rPr>
        <w:t xml:space="preserve"> </w:t>
      </w:r>
    </w:p>
    <w:p w14:paraId="48922CB5" w14:textId="267168F9" w:rsidR="00427F7A" w:rsidRPr="002D121C" w:rsidRDefault="00427F7A" w:rsidP="002D121C">
      <w:pPr>
        <w:pStyle w:val="NormalWeb"/>
        <w:shd w:val="clear" w:color="auto" w:fill="FFFFFF"/>
        <w:spacing w:before="0" w:beforeAutospacing="0" w:after="0" w:afterAutospacing="0"/>
        <w:rPr>
          <w:rFonts w:asciiTheme="minorHAnsi" w:hAnsiTheme="minorHAnsi" w:cstheme="minorHAnsi"/>
        </w:rPr>
      </w:pPr>
      <w:r w:rsidRPr="002D121C">
        <w:rPr>
          <w:rFonts w:asciiTheme="minorHAnsi" w:hAnsiTheme="minorHAnsi" w:cstheme="minorHAnsi"/>
        </w:rPr>
        <w:t xml:space="preserve">As per </w:t>
      </w:r>
      <w:r w:rsidR="0017033D" w:rsidRPr="002D121C">
        <w:rPr>
          <w:rFonts w:asciiTheme="minorHAnsi" w:hAnsiTheme="minorHAnsi" w:cstheme="minorHAnsi"/>
          <w:i/>
        </w:rPr>
        <w:t xml:space="preserve">CHS Operational Procedure </w:t>
      </w:r>
      <w:r w:rsidRPr="002D121C">
        <w:rPr>
          <w:rFonts w:asciiTheme="minorHAnsi" w:hAnsiTheme="minorHAnsi" w:cstheme="minorHAnsi"/>
          <w:i/>
        </w:rPr>
        <w:t>Clinical Handover in Mental Health, Justice Health and Alcohol &amp; Drug Services (MHJHADS)</w:t>
      </w:r>
      <w:r w:rsidRPr="002D121C">
        <w:rPr>
          <w:rFonts w:asciiTheme="minorHAnsi" w:hAnsiTheme="minorHAnsi" w:cstheme="minorHAnsi"/>
        </w:rPr>
        <w:t xml:space="preserve"> </w:t>
      </w:r>
      <w:r w:rsidR="009A2E47" w:rsidRPr="002D121C">
        <w:rPr>
          <w:rFonts w:asciiTheme="minorHAnsi" w:hAnsiTheme="minorHAnsi" w:cstheme="minorHAnsi"/>
        </w:rPr>
        <w:t xml:space="preserve">all </w:t>
      </w:r>
      <w:r w:rsidRPr="002D121C">
        <w:rPr>
          <w:rFonts w:asciiTheme="minorHAnsi" w:hAnsiTheme="minorHAnsi" w:cstheme="minorHAnsi"/>
        </w:rPr>
        <w:t>written</w:t>
      </w:r>
      <w:r w:rsidR="0031678A" w:rsidRPr="002D121C">
        <w:rPr>
          <w:rFonts w:asciiTheme="minorHAnsi" w:hAnsiTheme="minorHAnsi" w:cstheme="minorHAnsi"/>
        </w:rPr>
        <w:t xml:space="preserve"> </w:t>
      </w:r>
      <w:r w:rsidR="009E1A54" w:rsidRPr="002D121C">
        <w:rPr>
          <w:rFonts w:asciiTheme="minorHAnsi" w:hAnsiTheme="minorHAnsi" w:cstheme="minorHAnsi"/>
        </w:rPr>
        <w:t>clinical handover notes</w:t>
      </w:r>
      <w:r w:rsidRPr="002D121C">
        <w:rPr>
          <w:rFonts w:asciiTheme="minorHAnsi" w:hAnsiTheme="minorHAnsi" w:cstheme="minorHAnsi"/>
        </w:rPr>
        <w:t xml:space="preserve"> should be completed in the ISOAP</w:t>
      </w:r>
      <w:r w:rsidR="00E02C48" w:rsidRPr="002D121C">
        <w:rPr>
          <w:rFonts w:asciiTheme="minorHAnsi" w:hAnsiTheme="minorHAnsi" w:cstheme="minorHAnsi"/>
        </w:rPr>
        <w:t>-SS</w:t>
      </w:r>
      <w:r w:rsidRPr="002D121C">
        <w:rPr>
          <w:rFonts w:asciiTheme="minorHAnsi" w:hAnsiTheme="minorHAnsi" w:cstheme="minorHAnsi"/>
        </w:rPr>
        <w:t xml:space="preserve"> </w:t>
      </w:r>
      <w:r w:rsidR="009E1A54" w:rsidRPr="002D121C">
        <w:rPr>
          <w:rFonts w:asciiTheme="minorHAnsi" w:hAnsiTheme="minorHAnsi" w:cstheme="minorHAnsi"/>
        </w:rPr>
        <w:t xml:space="preserve">or ISBAR +SS </w:t>
      </w:r>
      <w:r w:rsidRPr="002D121C">
        <w:rPr>
          <w:rFonts w:asciiTheme="minorHAnsi" w:hAnsiTheme="minorHAnsi" w:cstheme="minorHAnsi"/>
        </w:rPr>
        <w:t xml:space="preserve">format.  The subject heading for a file note should be descriptive and include anything pertinent to that shift. </w:t>
      </w:r>
    </w:p>
    <w:p w14:paraId="2ACA0973" w14:textId="77777777" w:rsidR="00734F2F" w:rsidRPr="002D121C" w:rsidRDefault="00734F2F" w:rsidP="002D121C">
      <w:pPr>
        <w:pStyle w:val="NormalWeb"/>
        <w:shd w:val="clear" w:color="auto" w:fill="FFFFFF"/>
        <w:spacing w:before="0" w:beforeAutospacing="0" w:after="0" w:afterAutospacing="0"/>
        <w:rPr>
          <w:rFonts w:asciiTheme="minorHAnsi" w:hAnsiTheme="minorHAnsi" w:cstheme="minorHAnsi"/>
        </w:rPr>
      </w:pPr>
    </w:p>
    <w:p w14:paraId="23D9579F" w14:textId="79313ACA" w:rsidR="00734F2F" w:rsidRPr="002D121C" w:rsidRDefault="00734F2F" w:rsidP="002D121C">
      <w:pPr>
        <w:rPr>
          <w:rFonts w:asciiTheme="minorHAnsi" w:hAnsiTheme="minorHAnsi" w:cstheme="minorHAnsi"/>
          <w:szCs w:val="24"/>
        </w:rPr>
      </w:pPr>
      <w:r w:rsidRPr="002D121C">
        <w:rPr>
          <w:rFonts w:asciiTheme="minorHAnsi" w:hAnsiTheme="minorHAnsi" w:cstheme="minorHAnsi"/>
          <w:szCs w:val="24"/>
        </w:rPr>
        <w:t>It is the expectation that staff provide a contemporaneous account of the person’s status from that shift. Therefore, copying and pasting of the person’s</w:t>
      </w:r>
      <w:r w:rsidR="00E448F8" w:rsidRPr="002D121C">
        <w:rPr>
          <w:rFonts w:asciiTheme="minorHAnsi" w:hAnsiTheme="minorHAnsi" w:cstheme="minorHAnsi"/>
          <w:szCs w:val="24"/>
        </w:rPr>
        <w:t xml:space="preserve"> current</w:t>
      </w:r>
      <w:r w:rsidRPr="002D121C">
        <w:rPr>
          <w:rFonts w:asciiTheme="minorHAnsi" w:hAnsiTheme="minorHAnsi" w:cstheme="minorHAnsi"/>
          <w:szCs w:val="24"/>
        </w:rPr>
        <w:t xml:space="preserve"> information </w:t>
      </w:r>
      <w:r w:rsidR="00E448F8" w:rsidRPr="002D121C">
        <w:rPr>
          <w:rFonts w:asciiTheme="minorHAnsi" w:hAnsiTheme="minorHAnsi" w:cstheme="minorHAnsi"/>
          <w:szCs w:val="24"/>
        </w:rPr>
        <w:t xml:space="preserve">(aside from </w:t>
      </w:r>
      <w:r w:rsidR="00E122C3" w:rsidRPr="002D121C">
        <w:rPr>
          <w:rFonts w:asciiTheme="minorHAnsi" w:hAnsiTheme="minorHAnsi" w:cstheme="minorHAnsi"/>
          <w:szCs w:val="24"/>
        </w:rPr>
        <w:t xml:space="preserve">historical </w:t>
      </w:r>
      <w:r w:rsidR="00E448F8" w:rsidRPr="002D121C">
        <w:rPr>
          <w:rFonts w:asciiTheme="minorHAnsi" w:hAnsiTheme="minorHAnsi" w:cstheme="minorHAnsi"/>
          <w:szCs w:val="24"/>
        </w:rPr>
        <w:t xml:space="preserve">background information acknowledged from a previous source) </w:t>
      </w:r>
      <w:r w:rsidRPr="002D121C">
        <w:rPr>
          <w:rFonts w:asciiTheme="minorHAnsi" w:hAnsiTheme="minorHAnsi" w:cstheme="minorHAnsi"/>
          <w:szCs w:val="24"/>
        </w:rPr>
        <w:t>from a previous</w:t>
      </w:r>
      <w:r w:rsidRPr="002D121C">
        <w:rPr>
          <w:rFonts w:asciiTheme="minorHAnsi" w:hAnsiTheme="minorHAnsi" w:cstheme="minorHAnsi"/>
          <w:color w:val="000000"/>
          <w:szCs w:val="24"/>
        </w:rPr>
        <w:t xml:space="preserve"> </w:t>
      </w:r>
      <w:r w:rsidR="00A712FD" w:rsidRPr="002D121C">
        <w:rPr>
          <w:rFonts w:asciiTheme="minorHAnsi" w:hAnsiTheme="minorHAnsi" w:cstheme="minorHAnsi"/>
          <w:color w:val="000000"/>
          <w:szCs w:val="24"/>
        </w:rPr>
        <w:t>Digital Health Record</w:t>
      </w:r>
      <w:r w:rsidRPr="002D121C">
        <w:rPr>
          <w:rFonts w:asciiTheme="minorHAnsi" w:hAnsiTheme="minorHAnsi" w:cstheme="minorHAnsi"/>
          <w:szCs w:val="24"/>
        </w:rPr>
        <w:t xml:space="preserve"> entry is not </w:t>
      </w:r>
      <w:r w:rsidR="000B47CA" w:rsidRPr="002D121C">
        <w:rPr>
          <w:rFonts w:asciiTheme="minorHAnsi" w:hAnsiTheme="minorHAnsi" w:cstheme="minorHAnsi"/>
          <w:szCs w:val="24"/>
        </w:rPr>
        <w:t>good practice</w:t>
      </w:r>
      <w:r w:rsidRPr="002D121C">
        <w:rPr>
          <w:rFonts w:asciiTheme="minorHAnsi" w:hAnsiTheme="minorHAnsi" w:cstheme="minorHAnsi"/>
          <w:szCs w:val="24"/>
        </w:rPr>
        <w:t xml:space="preserve">.  </w:t>
      </w:r>
    </w:p>
    <w:p w14:paraId="6403363E" w14:textId="77777777" w:rsidR="00734F2F" w:rsidRPr="002D121C" w:rsidRDefault="00734F2F" w:rsidP="002D121C">
      <w:pPr>
        <w:pStyle w:val="NormalWeb"/>
        <w:shd w:val="clear" w:color="auto" w:fill="FFFFFF"/>
        <w:spacing w:before="0" w:beforeAutospacing="0" w:after="0" w:afterAutospacing="0"/>
        <w:rPr>
          <w:rFonts w:asciiTheme="minorHAnsi" w:hAnsiTheme="minorHAnsi" w:cstheme="minorHAnsi"/>
        </w:rPr>
      </w:pPr>
    </w:p>
    <w:p w14:paraId="6A44CD4D" w14:textId="77777777" w:rsidR="00427F7A" w:rsidRPr="002D121C" w:rsidRDefault="00427F7A" w:rsidP="002D121C">
      <w:pPr>
        <w:rPr>
          <w:rFonts w:asciiTheme="minorHAnsi" w:hAnsiTheme="minorHAnsi" w:cstheme="minorHAnsi"/>
          <w:szCs w:val="24"/>
        </w:rPr>
      </w:pPr>
      <w:r w:rsidRPr="002D121C">
        <w:rPr>
          <w:rFonts w:asciiTheme="minorHAnsi" w:hAnsiTheme="minorHAnsi" w:cstheme="minorHAnsi"/>
          <w:szCs w:val="24"/>
        </w:rPr>
        <w:t>Specific to nursing shift notes, documentation should in include:</w:t>
      </w:r>
    </w:p>
    <w:p w14:paraId="41DB34EE" w14:textId="4F1FB06B" w:rsidR="000F0769" w:rsidRPr="002D121C" w:rsidRDefault="00427F7A" w:rsidP="002D121C">
      <w:pPr>
        <w:pStyle w:val="ListBullet"/>
      </w:pPr>
      <w:r w:rsidRPr="002D121C">
        <w:t>At Risk Category</w:t>
      </w:r>
    </w:p>
    <w:p w14:paraId="06881B5F" w14:textId="0DBFD410" w:rsidR="000F0769" w:rsidRPr="002D121C" w:rsidRDefault="00427F7A" w:rsidP="002D121C">
      <w:pPr>
        <w:pStyle w:val="ListBullet"/>
      </w:pPr>
      <w:r w:rsidRPr="002D121C">
        <w:t>Detailed leave status</w:t>
      </w:r>
    </w:p>
    <w:p w14:paraId="35E87A15" w14:textId="44BECDCE" w:rsidR="00353219" w:rsidRPr="002D121C" w:rsidRDefault="00427F7A" w:rsidP="002D121C">
      <w:pPr>
        <w:pStyle w:val="ListBullet"/>
      </w:pPr>
      <w:r w:rsidRPr="002D121C">
        <w:lastRenderedPageBreak/>
        <w:t>Significant incidents during the shift</w:t>
      </w:r>
    </w:p>
    <w:p w14:paraId="49FDCA4D" w14:textId="413EB3DD" w:rsidR="007148B6" w:rsidRPr="002D121C" w:rsidRDefault="00427F7A" w:rsidP="002D121C">
      <w:pPr>
        <w:pStyle w:val="ListBullet"/>
      </w:pPr>
      <w:r w:rsidRPr="002D121C">
        <w:t>Riskman numbers if Riskman submitted</w:t>
      </w:r>
      <w:r w:rsidR="00A372B3">
        <w:t>.</w:t>
      </w:r>
    </w:p>
    <w:p w14:paraId="25F19251" w14:textId="77777777" w:rsidR="002D121C" w:rsidRDefault="002D121C" w:rsidP="002D121C">
      <w:pPr>
        <w:ind w:left="360"/>
        <w:jc w:val="right"/>
        <w:rPr>
          <w:szCs w:val="24"/>
        </w:rPr>
      </w:pPr>
    </w:p>
    <w:p w14:paraId="3FE5B9CD" w14:textId="0807BFD2" w:rsidR="00930F5A" w:rsidRPr="002D121C" w:rsidRDefault="00A372B3" w:rsidP="002D121C">
      <w:pPr>
        <w:ind w:left="360"/>
        <w:jc w:val="right"/>
        <w:rPr>
          <w:rStyle w:val="Hyperlink"/>
          <w:rFonts w:cs="Arial"/>
          <w:i/>
          <w:szCs w:val="24"/>
        </w:rPr>
      </w:pPr>
      <w:hyperlink w:anchor="Contents" w:history="1">
        <w:r w:rsidR="009420E5" w:rsidRPr="002D121C">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30F5A" w:rsidRPr="00CD1C0E" w14:paraId="3DA318B3" w14:textId="77777777" w:rsidTr="00801D8D">
        <w:trPr>
          <w:cantSplit/>
          <w:trHeight w:val="285"/>
        </w:trPr>
        <w:tc>
          <w:tcPr>
            <w:tcW w:w="9158" w:type="dxa"/>
            <w:shd w:val="clear" w:color="auto" w:fill="A6A6A6"/>
          </w:tcPr>
          <w:p w14:paraId="6B15C7E9" w14:textId="1AA37456" w:rsidR="00930F5A" w:rsidRPr="00096B66" w:rsidRDefault="00930F5A" w:rsidP="00801D8D">
            <w:pPr>
              <w:pStyle w:val="Heading1"/>
              <w:rPr>
                <w:rFonts w:cs="Arial"/>
              </w:rPr>
            </w:pPr>
            <w:bookmarkStart w:id="92" w:name="_Toc511218814"/>
            <w:bookmarkStart w:id="93" w:name="_Toc66890178"/>
            <w:r w:rsidRPr="00096B66">
              <w:rPr>
                <w:rFonts w:cs="Arial"/>
              </w:rPr>
              <w:t>S</w:t>
            </w:r>
            <w:bookmarkEnd w:id="92"/>
            <w:r w:rsidRPr="00096B66">
              <w:rPr>
                <w:rFonts w:cs="Arial"/>
              </w:rPr>
              <w:t xml:space="preserve">ection </w:t>
            </w:r>
            <w:r w:rsidR="00BF25E6">
              <w:rPr>
                <w:rFonts w:cs="Arial"/>
              </w:rPr>
              <w:t>8</w:t>
            </w:r>
            <w:r w:rsidRPr="00096B66">
              <w:rPr>
                <w:rFonts w:cs="Arial"/>
              </w:rPr>
              <w:t xml:space="preserve"> – Clinical Risk Assessment (CRA)</w:t>
            </w:r>
            <w:bookmarkEnd w:id="93"/>
          </w:p>
        </w:tc>
      </w:tr>
    </w:tbl>
    <w:p w14:paraId="34F769F6" w14:textId="77777777" w:rsidR="00930F5A" w:rsidRDefault="00930F5A" w:rsidP="009420E5">
      <w:pPr>
        <w:ind w:left="360"/>
        <w:jc w:val="right"/>
        <w:rPr>
          <w:rFonts w:cs="Arial"/>
          <w:szCs w:val="24"/>
        </w:rPr>
      </w:pPr>
    </w:p>
    <w:p w14:paraId="12A8E187" w14:textId="3F388845" w:rsidR="00930F5A" w:rsidRPr="002D121C" w:rsidRDefault="005F7136" w:rsidP="002D121C">
      <w:pPr>
        <w:pStyle w:val="Heading2"/>
        <w:rPr>
          <w:rFonts w:asciiTheme="minorHAnsi" w:hAnsiTheme="minorHAnsi" w:cstheme="minorHAnsi"/>
          <w:szCs w:val="24"/>
          <w:lang w:eastAsia="en-AU"/>
        </w:rPr>
      </w:pPr>
      <w:bookmarkStart w:id="94" w:name="_Toc66890179"/>
      <w:r w:rsidRPr="002D121C">
        <w:rPr>
          <w:rFonts w:asciiTheme="minorHAnsi" w:hAnsiTheme="minorHAnsi" w:cstheme="minorHAnsi"/>
          <w:szCs w:val="24"/>
          <w:lang w:eastAsia="en-AU"/>
        </w:rPr>
        <w:t>8</w:t>
      </w:r>
      <w:r w:rsidR="00930F5A" w:rsidRPr="002D121C">
        <w:rPr>
          <w:rFonts w:asciiTheme="minorHAnsi" w:hAnsiTheme="minorHAnsi" w:cstheme="minorHAnsi"/>
          <w:szCs w:val="24"/>
          <w:lang w:eastAsia="en-AU"/>
        </w:rPr>
        <w:t>.1 Risk assessment</w:t>
      </w:r>
      <w:r w:rsidR="00801D8D" w:rsidRPr="002D121C">
        <w:rPr>
          <w:rFonts w:asciiTheme="minorHAnsi" w:hAnsiTheme="minorHAnsi" w:cstheme="minorHAnsi"/>
          <w:szCs w:val="24"/>
          <w:lang w:eastAsia="en-AU"/>
        </w:rPr>
        <w:t>s</w:t>
      </w:r>
      <w:bookmarkEnd w:id="94"/>
    </w:p>
    <w:p w14:paraId="73E0C5BE" w14:textId="77777777"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Risk assessment and management of risk is a complex process whereby information is gathered about historical, clinical and environmental factors of risk pertaining to the individual. This information is then evaluated and the relevance and quality of information taken into account when determining potentially harmful outcomes for the person and/or others.</w:t>
      </w:r>
    </w:p>
    <w:p w14:paraId="110EF1BA" w14:textId="77777777" w:rsidR="00930F5A" w:rsidRPr="002D121C" w:rsidRDefault="00930F5A" w:rsidP="002D121C">
      <w:pPr>
        <w:jc w:val="right"/>
        <w:rPr>
          <w:rFonts w:asciiTheme="minorHAnsi" w:hAnsiTheme="minorHAnsi" w:cstheme="minorHAnsi"/>
          <w:color w:val="000000"/>
          <w:szCs w:val="24"/>
          <w:lang w:eastAsia="en-AU"/>
        </w:rPr>
      </w:pPr>
    </w:p>
    <w:p w14:paraId="055C2F09" w14:textId="77777777"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The types of risk that may require careful assessment and increased observation, containment or monitoring include:</w:t>
      </w:r>
    </w:p>
    <w:p w14:paraId="3C85242B"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Suicidal or a history of previous suicide attempts or acts of self-harm</w:t>
      </w:r>
    </w:p>
    <w:p w14:paraId="5AC94C6D"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Chronic suicidal thoughts, but with current intent </w:t>
      </w:r>
    </w:p>
    <w:p w14:paraId="7785E462"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Aggression / violent behaviours / harm to others </w:t>
      </w:r>
    </w:p>
    <w:p w14:paraId="66978E4B"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Delusions, particularly paranoid ideas where the person believes other people may pose a threat </w:t>
      </w:r>
    </w:p>
    <w:p w14:paraId="5F3AB57A"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Hallucinations, particularly voices suggesting harm to self or others</w:t>
      </w:r>
    </w:p>
    <w:p w14:paraId="6A50E82D"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History of absconding </w:t>
      </w:r>
    </w:p>
    <w:p w14:paraId="3CE804E7"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Poor adherence to medication regimes </w:t>
      </w:r>
    </w:p>
    <w:p w14:paraId="2C10E3BE"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Alcohol and Drug use</w:t>
      </w:r>
    </w:p>
    <w:p w14:paraId="1EFDB0FD" w14:textId="1F45AF7A"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Sexual safety – </w:t>
      </w:r>
      <w:r w:rsidR="005C0F2E">
        <w:rPr>
          <w:rFonts w:asciiTheme="minorHAnsi" w:hAnsiTheme="minorHAnsi" w:cstheme="minorHAnsi"/>
          <w:szCs w:val="24"/>
          <w:lang w:eastAsia="en-AU"/>
        </w:rPr>
        <w:t xml:space="preserve">the </w:t>
      </w:r>
      <w:r w:rsidRPr="002D121C">
        <w:rPr>
          <w:rFonts w:asciiTheme="minorHAnsi" w:hAnsiTheme="minorHAnsi" w:cstheme="minorHAnsi"/>
          <w:szCs w:val="24"/>
          <w:lang w:eastAsia="en-AU"/>
        </w:rPr>
        <w:t xml:space="preserve">risk of vulnerability or history of inappropriate sexual behaviour </w:t>
      </w:r>
    </w:p>
    <w:p w14:paraId="057B9FE6"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Cognitive impairment </w:t>
      </w:r>
    </w:p>
    <w:p w14:paraId="72B1E0B1" w14:textId="77777777" w:rsidR="00930F5A" w:rsidRPr="002D121C" w:rsidRDefault="00930F5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Deterioration of a medical condition.</w:t>
      </w:r>
    </w:p>
    <w:p w14:paraId="5346B89E" w14:textId="77777777" w:rsidR="00B2109B" w:rsidRPr="002D121C" w:rsidRDefault="00B2109B" w:rsidP="002D121C">
      <w:pPr>
        <w:rPr>
          <w:rFonts w:asciiTheme="minorHAnsi" w:hAnsiTheme="minorHAnsi" w:cstheme="minorHAnsi"/>
          <w:color w:val="000000"/>
          <w:szCs w:val="24"/>
          <w:lang w:eastAsia="en-AU"/>
        </w:rPr>
      </w:pPr>
    </w:p>
    <w:p w14:paraId="3A5BB23F" w14:textId="70A954BC" w:rsidR="009E1A54" w:rsidRPr="002D121C" w:rsidRDefault="009E1A54"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The risk assessment and corresponding CRA form (Attachment </w:t>
      </w:r>
      <w:r w:rsidR="00357E53" w:rsidRPr="002D121C">
        <w:rPr>
          <w:rFonts w:asciiTheme="minorHAnsi" w:hAnsiTheme="minorHAnsi" w:cstheme="minorHAnsi"/>
          <w:color w:val="000000"/>
          <w:szCs w:val="24"/>
          <w:lang w:eastAsia="en-AU"/>
        </w:rPr>
        <w:t>4</w:t>
      </w:r>
      <w:r w:rsidRPr="002D121C">
        <w:rPr>
          <w:rFonts w:asciiTheme="minorHAnsi" w:hAnsiTheme="minorHAnsi" w:cstheme="minorHAnsi"/>
          <w:color w:val="000000"/>
          <w:szCs w:val="24"/>
          <w:lang w:eastAsia="en-AU"/>
        </w:rPr>
        <w:t xml:space="preserve">) must be completed by medical staff and nursing staff on admission, and every two weeks </w:t>
      </w:r>
      <w:r w:rsidR="005C0F2E">
        <w:rPr>
          <w:rFonts w:asciiTheme="minorHAnsi" w:hAnsiTheme="minorHAnsi" w:cstheme="minorHAnsi"/>
          <w:color w:val="000000"/>
          <w:szCs w:val="24"/>
          <w:lang w:eastAsia="en-AU"/>
        </w:rPr>
        <w:t>after</w:t>
      </w:r>
      <w:r w:rsidRPr="002D121C">
        <w:rPr>
          <w:rFonts w:asciiTheme="minorHAnsi" w:hAnsiTheme="minorHAnsi" w:cstheme="minorHAnsi"/>
          <w:color w:val="000000"/>
          <w:szCs w:val="24"/>
          <w:lang w:eastAsia="en-AU"/>
        </w:rPr>
        <w:t xml:space="preserve">, and at their three monthly review, or by nursing staff if there is a change in mental state or in the event of a mental health emergency. The medical staff will need to ratify the assessment as soon as practicable. The risk assessment should remain in the person’s hard copy file, be easily accessible, and legible. </w:t>
      </w:r>
    </w:p>
    <w:p w14:paraId="6AD1E92F" w14:textId="77777777" w:rsidR="009E1A54" w:rsidRPr="002D121C" w:rsidRDefault="009E1A54" w:rsidP="002D121C">
      <w:pPr>
        <w:jc w:val="right"/>
        <w:rPr>
          <w:rFonts w:asciiTheme="minorHAnsi" w:hAnsiTheme="minorHAnsi" w:cstheme="minorHAnsi"/>
          <w:color w:val="000000"/>
          <w:szCs w:val="24"/>
          <w:lang w:eastAsia="en-AU"/>
        </w:rPr>
      </w:pPr>
    </w:p>
    <w:p w14:paraId="576DE08F" w14:textId="77777777" w:rsidR="00C154FE" w:rsidRDefault="009E1A54"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Where behaviours of concern are identified, the nursing and medical staff have the responsibility to act with a view to reducing that risk and managing it effectively.</w:t>
      </w:r>
    </w:p>
    <w:p w14:paraId="74C47466" w14:textId="77777777" w:rsidR="00C154FE" w:rsidRDefault="00C154FE" w:rsidP="002D121C">
      <w:pPr>
        <w:rPr>
          <w:rFonts w:asciiTheme="minorHAnsi" w:hAnsiTheme="minorHAnsi" w:cstheme="minorHAnsi"/>
          <w:color w:val="000000"/>
          <w:szCs w:val="24"/>
          <w:lang w:eastAsia="en-AU"/>
        </w:rPr>
      </w:pPr>
    </w:p>
    <w:p w14:paraId="11EBA929" w14:textId="100F5693" w:rsidR="009E1A54" w:rsidRPr="002D121C" w:rsidRDefault="00C154FE" w:rsidP="002D121C">
      <w:pPr>
        <w:rPr>
          <w:rFonts w:asciiTheme="minorHAnsi" w:hAnsiTheme="minorHAnsi" w:cstheme="minorHAnsi"/>
          <w:color w:val="000000"/>
          <w:szCs w:val="24"/>
          <w:lang w:eastAsia="en-AU"/>
        </w:rPr>
      </w:pPr>
      <w:r>
        <w:rPr>
          <w:rFonts w:asciiTheme="minorHAnsi" w:hAnsiTheme="minorHAnsi" w:cstheme="minorHAnsi"/>
          <w:color w:val="000000"/>
          <w:szCs w:val="24"/>
          <w:lang w:eastAsia="en-AU"/>
        </w:rPr>
        <w:t xml:space="preserve">For more information refer to </w:t>
      </w:r>
      <w:r w:rsidRPr="00C154FE">
        <w:rPr>
          <w:i/>
          <w:iCs/>
        </w:rPr>
        <w:t>CHS Initial Management, Assessment and Intervention for People Vulnerable to Suicide</w:t>
      </w:r>
      <w:r w:rsidR="008242F8">
        <w:rPr>
          <w:i/>
          <w:iCs/>
        </w:rPr>
        <w:t xml:space="preserve"> Procedure</w:t>
      </w:r>
      <w:r>
        <w:rPr>
          <w:i/>
          <w:iCs/>
        </w:rPr>
        <w:t>.</w:t>
      </w:r>
    </w:p>
    <w:p w14:paraId="6DD821F5" w14:textId="77777777" w:rsidR="00930F5A" w:rsidRPr="002D121C" w:rsidRDefault="00930F5A" w:rsidP="002D121C">
      <w:pPr>
        <w:jc w:val="right"/>
        <w:rPr>
          <w:rFonts w:asciiTheme="minorHAnsi" w:hAnsiTheme="minorHAnsi" w:cstheme="minorHAnsi"/>
          <w:color w:val="000000"/>
          <w:szCs w:val="24"/>
          <w:lang w:eastAsia="en-AU"/>
        </w:rPr>
      </w:pPr>
    </w:p>
    <w:p w14:paraId="179BA107" w14:textId="5E31C261" w:rsidR="00930F5A" w:rsidRPr="002D121C" w:rsidRDefault="00DC0650" w:rsidP="002D121C">
      <w:pPr>
        <w:pStyle w:val="Heading2"/>
        <w:rPr>
          <w:rFonts w:asciiTheme="minorHAnsi" w:hAnsiTheme="minorHAnsi" w:cstheme="minorHAnsi"/>
          <w:szCs w:val="24"/>
          <w:lang w:eastAsia="en-AU"/>
        </w:rPr>
      </w:pPr>
      <w:bookmarkStart w:id="95" w:name="_Toc66890180"/>
      <w:r w:rsidRPr="002D121C">
        <w:rPr>
          <w:rFonts w:asciiTheme="minorHAnsi" w:hAnsiTheme="minorHAnsi" w:cstheme="minorHAnsi"/>
          <w:szCs w:val="24"/>
          <w:lang w:eastAsia="en-AU"/>
        </w:rPr>
        <w:lastRenderedPageBreak/>
        <w:t>8</w:t>
      </w:r>
      <w:r w:rsidR="00930F5A" w:rsidRPr="002D121C">
        <w:rPr>
          <w:rFonts w:asciiTheme="minorHAnsi" w:hAnsiTheme="minorHAnsi" w:cstheme="minorHAnsi"/>
          <w:szCs w:val="24"/>
          <w:lang w:eastAsia="en-AU"/>
        </w:rPr>
        <w:t>.2 Guiding principles for managing a person’s risk</w:t>
      </w:r>
      <w:bookmarkEnd w:id="95"/>
    </w:p>
    <w:p w14:paraId="487D481C" w14:textId="7EF298B8"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Risk management plans should be thoughtful and considerate of the person as an individual</w:t>
      </w:r>
    </w:p>
    <w:p w14:paraId="0944275A" w14:textId="3BD9C4FA"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Privacy and dignity should always be considered when undertaking observations</w:t>
      </w:r>
    </w:p>
    <w:p w14:paraId="16A65E9F" w14:textId="2C6687A8"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Staff should make provisions for any special needs the person may have, wherever possible</w:t>
      </w:r>
    </w:p>
    <w:p w14:paraId="0788B2B6" w14:textId="4D94A005"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Observation should be set at the least restrictive level</w:t>
      </w:r>
      <w:r w:rsidR="005A58A4">
        <w:rPr>
          <w:rFonts w:asciiTheme="minorHAnsi" w:hAnsiTheme="minorHAnsi" w:cstheme="minorHAnsi"/>
          <w:szCs w:val="24"/>
        </w:rPr>
        <w:t>,</w:t>
      </w:r>
      <w:r w:rsidRPr="002D121C">
        <w:rPr>
          <w:rFonts w:asciiTheme="minorHAnsi" w:hAnsiTheme="minorHAnsi" w:cstheme="minorHAnsi"/>
          <w:szCs w:val="24"/>
        </w:rPr>
        <w:t xml:space="preserve"> i.e. for the least amount of time within the least restrictive setting</w:t>
      </w:r>
    </w:p>
    <w:p w14:paraId="223CA565" w14:textId="645B0631"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lang w:eastAsia="en-AU"/>
        </w:rPr>
        <w:t xml:space="preserve">Identified risks should be </w:t>
      </w:r>
      <w:r w:rsidRPr="002D121C">
        <w:rPr>
          <w:rFonts w:asciiTheme="minorHAnsi" w:hAnsiTheme="minorHAnsi" w:cstheme="minorHAnsi"/>
          <w:szCs w:val="24"/>
        </w:rPr>
        <w:t>effectively managed through increased observation</w:t>
      </w:r>
    </w:p>
    <w:p w14:paraId="0BA1CCCA" w14:textId="13096317"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The risk should be well documented in the treatment plan</w:t>
      </w:r>
    </w:p>
    <w:p w14:paraId="593A2498" w14:textId="6A2B224C"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A multi-disciplinary approach should be taken when developing treatment and risk management plans</w:t>
      </w:r>
    </w:p>
    <w:p w14:paraId="269AB270" w14:textId="77777777"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The person should feel safe</w:t>
      </w:r>
    </w:p>
    <w:p w14:paraId="17BC36A6" w14:textId="13CFBF9D"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 xml:space="preserve">Leave should only be withdrawn as a way of managing risk if it is part of a behaviour management plan previously agreed upon by the treatment team at the MDT. This action needs to be discussed with the person and </w:t>
      </w:r>
      <w:r w:rsidRPr="002D121C">
        <w:rPr>
          <w:rFonts w:asciiTheme="minorHAnsi" w:hAnsiTheme="minorHAnsi" w:cstheme="minorHAnsi"/>
          <w:szCs w:val="24"/>
          <w:lang w:eastAsia="en-AU"/>
        </w:rPr>
        <w:t xml:space="preserve">the </w:t>
      </w:r>
      <w:r w:rsidRPr="002D121C">
        <w:rPr>
          <w:rFonts w:asciiTheme="minorHAnsi" w:hAnsiTheme="minorHAnsi" w:cstheme="minorHAnsi"/>
          <w:szCs w:val="24"/>
        </w:rPr>
        <w:t>rationale provided</w:t>
      </w:r>
    </w:p>
    <w:p w14:paraId="2A894E7B" w14:textId="77777777" w:rsidR="00930F5A" w:rsidRPr="002D121C" w:rsidRDefault="00930F5A" w:rsidP="002D121C">
      <w:pPr>
        <w:jc w:val="right"/>
        <w:rPr>
          <w:rFonts w:asciiTheme="minorHAnsi" w:hAnsiTheme="minorHAnsi" w:cstheme="minorHAnsi"/>
          <w:color w:val="000000"/>
          <w:szCs w:val="24"/>
          <w:lang w:eastAsia="en-AU"/>
        </w:rPr>
      </w:pPr>
    </w:p>
    <w:p w14:paraId="709485CB" w14:textId="613C11B8" w:rsidR="00930F5A" w:rsidRPr="002D121C" w:rsidRDefault="00155A1A" w:rsidP="002D121C">
      <w:pPr>
        <w:pStyle w:val="Heading2"/>
        <w:rPr>
          <w:rFonts w:asciiTheme="minorHAnsi" w:hAnsiTheme="minorHAnsi" w:cstheme="minorHAnsi"/>
          <w:szCs w:val="24"/>
          <w:lang w:eastAsia="en-AU"/>
        </w:rPr>
      </w:pPr>
      <w:bookmarkStart w:id="96" w:name="_Toc66890181"/>
      <w:r w:rsidRPr="002D121C">
        <w:rPr>
          <w:rFonts w:asciiTheme="minorHAnsi" w:hAnsiTheme="minorHAnsi" w:cstheme="minorHAnsi"/>
          <w:szCs w:val="24"/>
          <w:lang w:eastAsia="en-AU"/>
        </w:rPr>
        <w:t>8</w:t>
      </w:r>
      <w:r w:rsidR="00930F5A" w:rsidRPr="002D121C">
        <w:rPr>
          <w:rFonts w:asciiTheme="minorHAnsi" w:hAnsiTheme="minorHAnsi" w:cstheme="minorHAnsi"/>
          <w:szCs w:val="24"/>
          <w:lang w:eastAsia="en-AU"/>
        </w:rPr>
        <w:t>.3 At Risk Categories (ARC)</w:t>
      </w:r>
      <w:bookmarkEnd w:id="96"/>
    </w:p>
    <w:p w14:paraId="30C3722B" w14:textId="77777777"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There are four levels of nursing care provided related to the clinical presentation of the person and their current risk assessment. The frequency of observation may also change at specific times, or during specific events such as </w:t>
      </w:r>
      <w:r w:rsidR="006F0EB5" w:rsidRPr="002D121C">
        <w:rPr>
          <w:rFonts w:asciiTheme="minorHAnsi" w:hAnsiTheme="minorHAnsi" w:cstheme="minorHAnsi"/>
          <w:color w:val="000000"/>
          <w:szCs w:val="24"/>
          <w:lang w:eastAsia="en-AU"/>
        </w:rPr>
        <w:t>night-time</w:t>
      </w:r>
      <w:r w:rsidRPr="002D121C">
        <w:rPr>
          <w:rFonts w:asciiTheme="minorHAnsi" w:hAnsiTheme="minorHAnsi" w:cstheme="minorHAnsi"/>
          <w:color w:val="000000"/>
          <w:szCs w:val="24"/>
          <w:lang w:eastAsia="en-AU"/>
        </w:rPr>
        <w:t xml:space="preserve"> or during periods when harmful outcomes are more probable.</w:t>
      </w:r>
      <w:r w:rsidR="00520BD9" w:rsidRPr="002D121C">
        <w:rPr>
          <w:rFonts w:asciiTheme="minorHAnsi" w:hAnsiTheme="minorHAnsi" w:cstheme="minorHAnsi"/>
          <w:color w:val="000000"/>
          <w:szCs w:val="24"/>
          <w:lang w:eastAsia="en-AU"/>
        </w:rPr>
        <w:t xml:space="preserve"> </w:t>
      </w:r>
    </w:p>
    <w:p w14:paraId="54FFA14E" w14:textId="77777777" w:rsidR="00520BD9" w:rsidRPr="002D121C" w:rsidRDefault="00520BD9" w:rsidP="002D121C">
      <w:pPr>
        <w:rPr>
          <w:rFonts w:asciiTheme="minorHAnsi" w:hAnsiTheme="minorHAnsi" w:cstheme="minorHAnsi"/>
          <w:color w:val="000000"/>
          <w:szCs w:val="24"/>
          <w:lang w:eastAsia="en-AU"/>
        </w:rPr>
      </w:pPr>
    </w:p>
    <w:p w14:paraId="6DDC0453" w14:textId="377909F6" w:rsidR="00520BD9" w:rsidRPr="002D121C" w:rsidRDefault="00520BD9"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MHJHADS </w:t>
      </w:r>
      <w:r w:rsidRPr="002D121C">
        <w:rPr>
          <w:rFonts w:asciiTheme="minorHAnsi" w:hAnsiTheme="minorHAnsi" w:cstheme="minorHAnsi"/>
          <w:i/>
          <w:iCs/>
          <w:color w:val="000000"/>
          <w:szCs w:val="24"/>
          <w:lang w:eastAsia="en-AU"/>
        </w:rPr>
        <w:t>Clinical Risk Re-Assessment (Adult)</w:t>
      </w:r>
      <w:r w:rsidRPr="002D121C">
        <w:rPr>
          <w:rFonts w:asciiTheme="minorHAnsi" w:hAnsiTheme="minorHAnsi" w:cstheme="minorHAnsi"/>
          <w:color w:val="000000"/>
          <w:szCs w:val="24"/>
          <w:lang w:eastAsia="en-AU"/>
        </w:rPr>
        <w:t xml:space="preserve"> </w:t>
      </w:r>
      <w:r w:rsidR="00B2109B" w:rsidRPr="002D121C">
        <w:rPr>
          <w:rFonts w:asciiTheme="minorHAnsi" w:hAnsiTheme="minorHAnsi" w:cstheme="minorHAnsi"/>
          <w:i/>
          <w:iCs/>
          <w:color w:val="000000"/>
          <w:szCs w:val="24"/>
          <w:lang w:eastAsia="en-AU"/>
        </w:rPr>
        <w:t>F</w:t>
      </w:r>
      <w:r w:rsidRPr="002D121C">
        <w:rPr>
          <w:rFonts w:asciiTheme="minorHAnsi" w:hAnsiTheme="minorHAnsi" w:cstheme="minorHAnsi"/>
          <w:i/>
          <w:iCs/>
          <w:color w:val="000000"/>
          <w:szCs w:val="24"/>
          <w:lang w:eastAsia="en-AU"/>
        </w:rPr>
        <w:t>orm</w:t>
      </w:r>
      <w:r w:rsidRPr="002D121C">
        <w:rPr>
          <w:rFonts w:asciiTheme="minorHAnsi" w:hAnsiTheme="minorHAnsi" w:cstheme="minorHAnsi"/>
          <w:color w:val="000000"/>
          <w:szCs w:val="24"/>
          <w:lang w:eastAsia="en-AU"/>
        </w:rPr>
        <w:t xml:space="preserve"> should be used to record the level of risk.</w:t>
      </w:r>
    </w:p>
    <w:p w14:paraId="6601B05C" w14:textId="77777777" w:rsidR="000666BB" w:rsidRPr="002D121C" w:rsidRDefault="000666BB" w:rsidP="002D121C">
      <w:pPr>
        <w:rPr>
          <w:rFonts w:asciiTheme="minorHAnsi" w:hAnsiTheme="minorHAnsi" w:cstheme="minorHAnsi"/>
          <w:b/>
          <w:bCs/>
          <w:szCs w:val="24"/>
        </w:rPr>
      </w:pPr>
    </w:p>
    <w:p w14:paraId="69D79FC6" w14:textId="5A9DBBBE" w:rsidR="00930F5A" w:rsidRPr="002D121C" w:rsidRDefault="005F315E" w:rsidP="002D121C">
      <w:pPr>
        <w:rPr>
          <w:rFonts w:asciiTheme="minorHAnsi" w:hAnsiTheme="minorHAnsi" w:cstheme="minorHAnsi"/>
          <w:i/>
          <w:iCs/>
          <w:szCs w:val="24"/>
        </w:rPr>
      </w:pPr>
      <w:r w:rsidRPr="002D121C">
        <w:rPr>
          <w:rFonts w:asciiTheme="minorHAnsi" w:hAnsiTheme="minorHAnsi" w:cstheme="minorHAnsi"/>
          <w:i/>
          <w:iCs/>
          <w:szCs w:val="24"/>
        </w:rPr>
        <w:t xml:space="preserve">8.3.1 </w:t>
      </w:r>
      <w:r w:rsidR="00930F5A" w:rsidRPr="002D121C">
        <w:rPr>
          <w:rFonts w:asciiTheme="minorHAnsi" w:hAnsiTheme="minorHAnsi" w:cstheme="minorHAnsi"/>
          <w:i/>
          <w:iCs/>
          <w:szCs w:val="24"/>
        </w:rPr>
        <w:t xml:space="preserve">ARC </w:t>
      </w:r>
      <w:r w:rsidR="00B2109B" w:rsidRPr="002D121C">
        <w:rPr>
          <w:rFonts w:asciiTheme="minorHAnsi" w:hAnsiTheme="minorHAnsi" w:cstheme="minorHAnsi"/>
          <w:i/>
          <w:iCs/>
          <w:szCs w:val="24"/>
        </w:rPr>
        <w:t>engagement</w:t>
      </w:r>
      <w:r w:rsidR="00293B9D" w:rsidRPr="002D121C">
        <w:rPr>
          <w:rFonts w:asciiTheme="minorHAnsi" w:hAnsiTheme="minorHAnsi" w:cstheme="minorHAnsi"/>
          <w:i/>
          <w:iCs/>
          <w:szCs w:val="24"/>
        </w:rPr>
        <w:t xml:space="preserve"> and observation</w:t>
      </w:r>
    </w:p>
    <w:p w14:paraId="35BBB739" w14:textId="398003ED" w:rsidR="00293B9D" w:rsidRPr="002D121C" w:rsidRDefault="00293B9D" w:rsidP="002D121C">
      <w:pPr>
        <w:rPr>
          <w:rFonts w:asciiTheme="minorHAnsi" w:hAnsiTheme="minorHAnsi" w:cstheme="minorHAnsi"/>
          <w:szCs w:val="24"/>
        </w:rPr>
      </w:pPr>
      <w:r w:rsidRPr="002D121C">
        <w:rPr>
          <w:rFonts w:asciiTheme="minorHAnsi" w:hAnsiTheme="minorHAnsi" w:cstheme="minorHAnsi"/>
          <w:szCs w:val="24"/>
        </w:rPr>
        <w:t>The CNC or N</w:t>
      </w:r>
      <w:r w:rsidR="007178E6">
        <w:rPr>
          <w:rFonts w:asciiTheme="minorHAnsi" w:hAnsiTheme="minorHAnsi" w:cstheme="minorHAnsi"/>
          <w:szCs w:val="24"/>
        </w:rPr>
        <w:t>I</w:t>
      </w:r>
      <w:r w:rsidRPr="002D121C">
        <w:rPr>
          <w:rFonts w:asciiTheme="minorHAnsi" w:hAnsiTheme="minorHAnsi" w:cstheme="minorHAnsi"/>
          <w:szCs w:val="24"/>
        </w:rPr>
        <w:t xml:space="preserve">C is responsible for allocating appropriately qualified staff members to carry out the level of observation and engagement required. Regular observations and engagement </w:t>
      </w:r>
      <w:r w:rsidR="007178E6" w:rsidRPr="002D121C">
        <w:rPr>
          <w:rFonts w:asciiTheme="minorHAnsi" w:hAnsiTheme="minorHAnsi" w:cstheme="minorHAnsi"/>
          <w:szCs w:val="24"/>
        </w:rPr>
        <w:t>are</w:t>
      </w:r>
      <w:r w:rsidRPr="002D121C">
        <w:rPr>
          <w:rFonts w:asciiTheme="minorHAnsi" w:hAnsiTheme="minorHAnsi" w:cstheme="minorHAnsi"/>
          <w:szCs w:val="24"/>
        </w:rPr>
        <w:t xml:space="preserve"> a core pillar of relational safety.</w:t>
      </w:r>
      <w:r w:rsidR="009E1A54" w:rsidRPr="002D121C">
        <w:rPr>
          <w:rFonts w:asciiTheme="minorHAnsi" w:hAnsiTheme="minorHAnsi" w:cstheme="minorHAnsi"/>
          <w:szCs w:val="24"/>
        </w:rPr>
        <w:t xml:space="preserve">  </w:t>
      </w:r>
      <w:r w:rsidRPr="002D121C">
        <w:rPr>
          <w:rFonts w:asciiTheme="minorHAnsi" w:hAnsiTheme="minorHAnsi" w:cstheme="minorHAnsi"/>
          <w:szCs w:val="24"/>
          <w:lang w:val="en-US"/>
        </w:rPr>
        <w:t xml:space="preserve">Every person admitted to the AMHRU will have a designated staff member each shift who should ascertain, to the best of their ability, knowledge of the person’s whereabouts, whether on or off the unit. Not all people need to be within sight. </w:t>
      </w:r>
      <w:r w:rsidRPr="002D121C">
        <w:rPr>
          <w:rFonts w:asciiTheme="minorHAnsi" w:hAnsiTheme="minorHAnsi" w:cstheme="minorHAnsi"/>
          <w:szCs w:val="24"/>
        </w:rPr>
        <w:t xml:space="preserve">People should provide details of their planned destination, time of leave and expected time of return, when leaving the unit and document this in the </w:t>
      </w:r>
      <w:r w:rsidRPr="002D121C">
        <w:rPr>
          <w:rFonts w:asciiTheme="minorHAnsi" w:hAnsiTheme="minorHAnsi" w:cstheme="minorHAnsi"/>
          <w:i/>
          <w:iCs/>
          <w:szCs w:val="24"/>
        </w:rPr>
        <w:t>Consumer Leave Book</w:t>
      </w:r>
      <w:r w:rsidRPr="002D121C">
        <w:rPr>
          <w:rFonts w:asciiTheme="minorHAnsi" w:hAnsiTheme="minorHAnsi" w:cstheme="minorHAnsi"/>
          <w:szCs w:val="24"/>
        </w:rPr>
        <w:t>.</w:t>
      </w:r>
    </w:p>
    <w:p w14:paraId="6A5FFC04" w14:textId="77777777" w:rsidR="00930F5A" w:rsidRPr="002D121C" w:rsidRDefault="00930F5A" w:rsidP="002D121C">
      <w:pPr>
        <w:rPr>
          <w:rFonts w:asciiTheme="minorHAnsi" w:hAnsiTheme="minorHAnsi" w:cstheme="minorHAnsi"/>
          <w:color w:val="000000"/>
          <w:szCs w:val="24"/>
          <w:lang w:eastAsia="en-AU"/>
        </w:rPr>
      </w:pPr>
    </w:p>
    <w:p w14:paraId="7F54238E" w14:textId="11E12E23"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The </w:t>
      </w:r>
      <w:r w:rsidR="009E1A54" w:rsidRPr="002D121C">
        <w:rPr>
          <w:rFonts w:asciiTheme="minorHAnsi" w:hAnsiTheme="minorHAnsi" w:cstheme="minorHAnsi"/>
          <w:color w:val="000000"/>
          <w:szCs w:val="24"/>
          <w:lang w:eastAsia="en-AU"/>
        </w:rPr>
        <w:t xml:space="preserve">ARC </w:t>
      </w:r>
      <w:r w:rsidRPr="002D121C">
        <w:rPr>
          <w:rFonts w:asciiTheme="minorHAnsi" w:hAnsiTheme="minorHAnsi" w:cstheme="minorHAnsi"/>
          <w:color w:val="000000"/>
          <w:szCs w:val="24"/>
          <w:lang w:eastAsia="en-AU"/>
        </w:rPr>
        <w:t>observation of the person is attended by clinical staff only and should be inclusive of the person’s orientation to time, place and person, insight into their current situation, general appearance, mood, behaviour and ability to care for themselves and manage their treatment program. This is then documented on the appropriate ARC observation form with the location that the person was observed</w:t>
      </w:r>
      <w:r w:rsidR="00DA1B42" w:rsidRPr="002D121C">
        <w:rPr>
          <w:rFonts w:asciiTheme="minorHAnsi" w:hAnsiTheme="minorHAnsi" w:cstheme="minorHAnsi"/>
          <w:color w:val="000000"/>
          <w:szCs w:val="24"/>
          <w:lang w:eastAsia="en-AU"/>
        </w:rPr>
        <w:t xml:space="preserve"> (see attachment 5)</w:t>
      </w:r>
      <w:r w:rsidRPr="002D121C">
        <w:rPr>
          <w:rFonts w:asciiTheme="minorHAnsi" w:hAnsiTheme="minorHAnsi" w:cstheme="minorHAnsi"/>
          <w:color w:val="000000"/>
          <w:szCs w:val="24"/>
          <w:lang w:eastAsia="en-AU"/>
        </w:rPr>
        <w:t>.</w:t>
      </w:r>
    </w:p>
    <w:p w14:paraId="59E4F353" w14:textId="77777777" w:rsidR="00930F5A" w:rsidRPr="002D121C" w:rsidRDefault="00930F5A" w:rsidP="002D121C">
      <w:pPr>
        <w:jc w:val="right"/>
        <w:rPr>
          <w:rFonts w:asciiTheme="minorHAnsi" w:hAnsiTheme="minorHAnsi" w:cstheme="minorHAnsi"/>
          <w:color w:val="000000"/>
          <w:szCs w:val="24"/>
          <w:lang w:eastAsia="en-AU"/>
        </w:rPr>
      </w:pPr>
    </w:p>
    <w:p w14:paraId="3F5790FE" w14:textId="029234F2"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At least once per </w:t>
      </w:r>
      <w:r w:rsidR="009E1A54" w:rsidRPr="002D121C">
        <w:rPr>
          <w:rFonts w:asciiTheme="minorHAnsi" w:hAnsiTheme="minorHAnsi" w:cstheme="minorHAnsi"/>
          <w:color w:val="000000"/>
          <w:szCs w:val="24"/>
          <w:lang w:eastAsia="en-AU"/>
        </w:rPr>
        <w:t xml:space="preserve">morning and evening </w:t>
      </w:r>
      <w:r w:rsidRPr="002D121C">
        <w:rPr>
          <w:rFonts w:asciiTheme="minorHAnsi" w:hAnsiTheme="minorHAnsi" w:cstheme="minorHAnsi"/>
          <w:color w:val="000000"/>
          <w:szCs w:val="24"/>
          <w:lang w:eastAsia="en-AU"/>
        </w:rPr>
        <w:t>shift</w:t>
      </w:r>
      <w:r w:rsidR="00887544" w:rsidRPr="002D121C">
        <w:rPr>
          <w:rFonts w:asciiTheme="minorHAnsi" w:hAnsiTheme="minorHAnsi" w:cstheme="minorHAnsi"/>
          <w:color w:val="000000"/>
          <w:szCs w:val="24"/>
          <w:lang w:eastAsia="en-AU"/>
        </w:rPr>
        <w:t>,</w:t>
      </w:r>
      <w:r w:rsidRPr="002D121C">
        <w:rPr>
          <w:rFonts w:asciiTheme="minorHAnsi" w:hAnsiTheme="minorHAnsi" w:cstheme="minorHAnsi"/>
          <w:color w:val="000000"/>
          <w:szCs w:val="24"/>
          <w:lang w:eastAsia="en-AU"/>
        </w:rPr>
        <w:t xml:space="preserve"> a nurse will sit down and talk with each person, to assess their mental state, including an evaluation of their mood and behaviours </w:t>
      </w:r>
      <w:r w:rsidRPr="002D121C">
        <w:rPr>
          <w:rFonts w:asciiTheme="minorHAnsi" w:hAnsiTheme="minorHAnsi" w:cstheme="minorHAnsi"/>
          <w:color w:val="000000"/>
          <w:szCs w:val="24"/>
          <w:lang w:eastAsia="en-AU"/>
        </w:rPr>
        <w:lastRenderedPageBreak/>
        <w:t xml:space="preserve">associated with risk. The outcome of this discussion is to be recorded in </w:t>
      </w:r>
      <w:r w:rsidR="00A712FD" w:rsidRPr="002D121C">
        <w:rPr>
          <w:rFonts w:asciiTheme="minorHAnsi" w:hAnsiTheme="minorHAnsi" w:cstheme="minorHAnsi"/>
          <w:color w:val="000000"/>
          <w:szCs w:val="24"/>
          <w:lang w:eastAsia="en-AU"/>
        </w:rPr>
        <w:t>the Digital Health Record</w:t>
      </w:r>
      <w:r w:rsidR="002C617B" w:rsidRPr="002D121C">
        <w:rPr>
          <w:rFonts w:asciiTheme="minorHAnsi" w:hAnsiTheme="minorHAnsi" w:cstheme="minorHAnsi"/>
          <w:color w:val="000000"/>
          <w:szCs w:val="24"/>
          <w:lang w:eastAsia="en-AU"/>
        </w:rPr>
        <w:t xml:space="preserve"> as part of the nursing documentation for the shift</w:t>
      </w:r>
      <w:r w:rsidRPr="002D121C">
        <w:rPr>
          <w:rFonts w:asciiTheme="minorHAnsi" w:hAnsiTheme="minorHAnsi" w:cstheme="minorHAnsi"/>
          <w:color w:val="000000"/>
          <w:szCs w:val="24"/>
          <w:lang w:eastAsia="en-AU"/>
        </w:rPr>
        <w:t xml:space="preserve">. </w:t>
      </w:r>
    </w:p>
    <w:p w14:paraId="1D6231F3" w14:textId="77777777" w:rsidR="00930F5A" w:rsidRPr="002D121C" w:rsidRDefault="00930F5A" w:rsidP="002D121C">
      <w:pPr>
        <w:jc w:val="right"/>
        <w:rPr>
          <w:rFonts w:asciiTheme="minorHAnsi" w:hAnsiTheme="minorHAnsi" w:cstheme="minorHAnsi"/>
          <w:color w:val="000000"/>
          <w:szCs w:val="24"/>
          <w:lang w:eastAsia="en-AU"/>
        </w:rPr>
      </w:pPr>
    </w:p>
    <w:p w14:paraId="5B22EA4D" w14:textId="7F808395" w:rsidR="00930F5A" w:rsidRPr="002D121C" w:rsidRDefault="00930F5A" w:rsidP="002D121C">
      <w:pPr>
        <w:widowControl w:val="0"/>
        <w:rPr>
          <w:rFonts w:asciiTheme="minorHAnsi" w:hAnsiTheme="minorHAnsi" w:cstheme="minorHAnsi"/>
          <w:szCs w:val="24"/>
        </w:rPr>
      </w:pPr>
      <w:r w:rsidRPr="002D121C">
        <w:rPr>
          <w:rFonts w:asciiTheme="minorHAnsi" w:hAnsiTheme="minorHAnsi" w:cstheme="minorHAnsi"/>
          <w:szCs w:val="24"/>
        </w:rPr>
        <w:t>More frequent checking is required in the case of people whose risks are deemed to be higher</w:t>
      </w:r>
      <w:r w:rsidR="004568E6">
        <w:rPr>
          <w:rFonts w:asciiTheme="minorHAnsi" w:hAnsiTheme="minorHAnsi" w:cstheme="minorHAnsi"/>
          <w:szCs w:val="24"/>
        </w:rPr>
        <w:t>.</w:t>
      </w:r>
      <w:r w:rsidR="00332E8C">
        <w:rPr>
          <w:rFonts w:asciiTheme="minorHAnsi" w:hAnsiTheme="minorHAnsi" w:cstheme="minorHAnsi"/>
          <w:szCs w:val="24"/>
        </w:rPr>
        <w:t xml:space="preserve"> It is</w:t>
      </w:r>
      <w:r w:rsidRPr="002D121C">
        <w:rPr>
          <w:rFonts w:asciiTheme="minorHAnsi" w:hAnsiTheme="minorHAnsi" w:cstheme="minorHAnsi"/>
          <w:szCs w:val="24"/>
        </w:rPr>
        <w:t xml:space="preserve"> recognised as good practice to periodically alternate the times of checking so as to avoid people becoming too familiar with the routine of staff checking on them</w:t>
      </w:r>
      <w:r w:rsidR="00332E8C">
        <w:rPr>
          <w:rFonts w:asciiTheme="minorHAnsi" w:hAnsiTheme="minorHAnsi" w:cstheme="minorHAnsi"/>
          <w:szCs w:val="24"/>
        </w:rPr>
        <w:t>,</w:t>
      </w:r>
      <w:r w:rsidRPr="002D121C">
        <w:rPr>
          <w:rFonts w:asciiTheme="minorHAnsi" w:hAnsiTheme="minorHAnsi" w:cstheme="minorHAnsi"/>
          <w:szCs w:val="24"/>
        </w:rPr>
        <w:t xml:space="preserve"> e.g. check after 50 minutes, check after 55 minutes, check again after 60 minutes and so on.</w:t>
      </w:r>
    </w:p>
    <w:p w14:paraId="6583808F" w14:textId="77777777" w:rsidR="00E852ED" w:rsidRPr="002D121C" w:rsidRDefault="00E852ED" w:rsidP="002D121C">
      <w:pPr>
        <w:widowControl w:val="0"/>
        <w:rPr>
          <w:rFonts w:asciiTheme="minorHAnsi" w:hAnsiTheme="minorHAnsi" w:cstheme="minorHAnsi"/>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6"/>
        <w:gridCol w:w="1128"/>
        <w:gridCol w:w="2835"/>
        <w:gridCol w:w="2835"/>
        <w:gridCol w:w="1276"/>
      </w:tblGrid>
      <w:tr w:rsidR="00E852ED" w:rsidRPr="002D121C" w14:paraId="097639F9" w14:textId="77777777" w:rsidTr="00E852ED">
        <w:trPr>
          <w:tblHeader/>
        </w:trPr>
        <w:tc>
          <w:tcPr>
            <w:tcW w:w="1135" w:type="dxa"/>
            <w:tcBorders>
              <w:top w:val="single" w:sz="4" w:space="0" w:color="auto"/>
              <w:left w:val="single" w:sz="4" w:space="0" w:color="auto"/>
              <w:bottom w:val="single" w:sz="4" w:space="0" w:color="auto"/>
              <w:right w:val="single" w:sz="4" w:space="0" w:color="auto"/>
            </w:tcBorders>
            <w:shd w:val="clear" w:color="auto" w:fill="CCCCCC"/>
            <w:hideMark/>
          </w:tcPr>
          <w:p w14:paraId="00E7E012" w14:textId="77777777" w:rsidR="00E852ED" w:rsidRPr="002D121C" w:rsidRDefault="00E852ED" w:rsidP="002D121C">
            <w:pPr>
              <w:pStyle w:val="NormalWeb"/>
              <w:spacing w:before="0" w:beforeAutospacing="0" w:after="0" w:afterAutospacing="0"/>
              <w:rPr>
                <w:rFonts w:asciiTheme="minorHAnsi" w:hAnsiTheme="minorHAnsi" w:cstheme="minorHAnsi"/>
                <w:bCs/>
                <w:sz w:val="22"/>
                <w:szCs w:val="22"/>
              </w:rPr>
            </w:pPr>
            <w:r w:rsidRPr="002D121C">
              <w:rPr>
                <w:rFonts w:asciiTheme="minorHAnsi" w:hAnsiTheme="minorHAnsi" w:cstheme="minorHAnsi"/>
                <w:bCs/>
                <w:sz w:val="22"/>
                <w:szCs w:val="22"/>
              </w:rPr>
              <w:t>ARC Level</w:t>
            </w:r>
          </w:p>
        </w:tc>
        <w:tc>
          <w:tcPr>
            <w:tcW w:w="1128" w:type="dxa"/>
            <w:tcBorders>
              <w:top w:val="single" w:sz="4" w:space="0" w:color="auto"/>
              <w:left w:val="single" w:sz="4" w:space="0" w:color="auto"/>
              <w:bottom w:val="single" w:sz="4" w:space="0" w:color="auto"/>
              <w:right w:val="single" w:sz="4" w:space="0" w:color="auto"/>
            </w:tcBorders>
            <w:shd w:val="clear" w:color="auto" w:fill="CCCCCC"/>
            <w:hideMark/>
          </w:tcPr>
          <w:p w14:paraId="5A8BB827" w14:textId="77777777" w:rsidR="00E852ED" w:rsidRPr="002D121C" w:rsidRDefault="00E852ED" w:rsidP="002D121C">
            <w:pPr>
              <w:pStyle w:val="NormalWeb"/>
              <w:spacing w:before="0" w:beforeAutospacing="0" w:after="0" w:afterAutospacing="0"/>
              <w:rPr>
                <w:rFonts w:asciiTheme="minorHAnsi" w:hAnsiTheme="minorHAnsi" w:cstheme="minorHAnsi"/>
                <w:bCs/>
                <w:sz w:val="22"/>
                <w:szCs w:val="22"/>
              </w:rPr>
            </w:pPr>
            <w:r w:rsidRPr="002D121C">
              <w:rPr>
                <w:rFonts w:asciiTheme="minorHAnsi" w:hAnsiTheme="minorHAnsi" w:cstheme="minorHAnsi"/>
                <w:bCs/>
                <w:sz w:val="22"/>
                <w:szCs w:val="22"/>
              </w:rPr>
              <w:t>Level of Risk</w:t>
            </w:r>
          </w:p>
        </w:tc>
        <w:tc>
          <w:tcPr>
            <w:tcW w:w="2835" w:type="dxa"/>
            <w:tcBorders>
              <w:top w:val="single" w:sz="4" w:space="0" w:color="auto"/>
              <w:left w:val="single" w:sz="4" w:space="0" w:color="auto"/>
              <w:bottom w:val="single" w:sz="4" w:space="0" w:color="auto"/>
              <w:right w:val="single" w:sz="4" w:space="0" w:color="auto"/>
            </w:tcBorders>
            <w:shd w:val="clear" w:color="auto" w:fill="CCCCCC"/>
            <w:hideMark/>
          </w:tcPr>
          <w:p w14:paraId="3D24910D" w14:textId="77777777" w:rsidR="00E852ED" w:rsidRPr="002D121C" w:rsidRDefault="00E852ED" w:rsidP="002D121C">
            <w:pPr>
              <w:pStyle w:val="NormalWeb"/>
              <w:spacing w:before="0" w:beforeAutospacing="0" w:after="0" w:afterAutospacing="0"/>
              <w:rPr>
                <w:rFonts w:asciiTheme="minorHAnsi" w:hAnsiTheme="minorHAnsi" w:cstheme="minorHAnsi"/>
                <w:bCs/>
                <w:sz w:val="22"/>
                <w:szCs w:val="22"/>
              </w:rPr>
            </w:pPr>
            <w:r w:rsidRPr="002D121C">
              <w:rPr>
                <w:rFonts w:asciiTheme="minorHAnsi" w:hAnsiTheme="minorHAnsi" w:cstheme="minorHAnsi"/>
                <w:bCs/>
                <w:sz w:val="22"/>
                <w:szCs w:val="22"/>
              </w:rPr>
              <w:t>Description</w:t>
            </w:r>
          </w:p>
        </w:tc>
        <w:tc>
          <w:tcPr>
            <w:tcW w:w="2835" w:type="dxa"/>
            <w:tcBorders>
              <w:top w:val="single" w:sz="4" w:space="0" w:color="auto"/>
              <w:left w:val="single" w:sz="4" w:space="0" w:color="auto"/>
              <w:bottom w:val="single" w:sz="4" w:space="0" w:color="auto"/>
              <w:right w:val="single" w:sz="4" w:space="0" w:color="auto"/>
            </w:tcBorders>
            <w:shd w:val="clear" w:color="auto" w:fill="CCCCCC"/>
            <w:hideMark/>
          </w:tcPr>
          <w:p w14:paraId="3EDD7FB5" w14:textId="77777777" w:rsidR="00E852ED" w:rsidRPr="002D121C" w:rsidRDefault="00E852ED" w:rsidP="002D121C">
            <w:pPr>
              <w:pStyle w:val="NormalWeb"/>
              <w:spacing w:before="0" w:beforeAutospacing="0" w:after="0" w:afterAutospacing="0"/>
              <w:rPr>
                <w:rFonts w:asciiTheme="minorHAnsi" w:hAnsiTheme="minorHAnsi" w:cstheme="minorHAnsi"/>
                <w:bCs/>
                <w:sz w:val="22"/>
                <w:szCs w:val="22"/>
              </w:rPr>
            </w:pPr>
            <w:r w:rsidRPr="002D121C">
              <w:rPr>
                <w:rFonts w:asciiTheme="minorHAnsi" w:hAnsiTheme="minorHAnsi" w:cstheme="minorHAnsi"/>
                <w:bCs/>
                <w:sz w:val="22"/>
                <w:szCs w:val="22"/>
              </w:rPr>
              <w:t>When to engage and sight AM and PM Shifts (Minimum)</w:t>
            </w:r>
          </w:p>
        </w:tc>
        <w:tc>
          <w:tcPr>
            <w:tcW w:w="1276" w:type="dxa"/>
            <w:tcBorders>
              <w:top w:val="single" w:sz="4" w:space="0" w:color="auto"/>
              <w:left w:val="single" w:sz="4" w:space="0" w:color="auto"/>
              <w:bottom w:val="single" w:sz="4" w:space="0" w:color="auto"/>
              <w:right w:val="single" w:sz="4" w:space="0" w:color="auto"/>
            </w:tcBorders>
            <w:shd w:val="clear" w:color="auto" w:fill="CCCCCC"/>
            <w:hideMark/>
          </w:tcPr>
          <w:p w14:paraId="52791061" w14:textId="77777777" w:rsidR="00E852ED" w:rsidRPr="002D121C" w:rsidRDefault="00E852ED" w:rsidP="002D121C">
            <w:pPr>
              <w:pStyle w:val="NormalWeb"/>
              <w:spacing w:before="0" w:beforeAutospacing="0" w:after="0" w:afterAutospacing="0"/>
              <w:rPr>
                <w:rFonts w:asciiTheme="minorHAnsi" w:hAnsiTheme="minorHAnsi" w:cstheme="minorHAnsi"/>
                <w:bCs/>
                <w:sz w:val="22"/>
                <w:szCs w:val="22"/>
              </w:rPr>
            </w:pPr>
            <w:r w:rsidRPr="002D121C">
              <w:rPr>
                <w:rFonts w:asciiTheme="minorHAnsi" w:hAnsiTheme="minorHAnsi" w:cstheme="minorHAnsi"/>
                <w:bCs/>
                <w:sz w:val="22"/>
                <w:szCs w:val="22"/>
              </w:rPr>
              <w:t>When to check Night Shift (Minimum)</w:t>
            </w:r>
          </w:p>
        </w:tc>
      </w:tr>
      <w:tr w:rsidR="00E852ED" w:rsidRPr="002D121C" w14:paraId="56B75368" w14:textId="77777777" w:rsidTr="00E852ED">
        <w:tc>
          <w:tcPr>
            <w:tcW w:w="1135" w:type="dxa"/>
            <w:tcBorders>
              <w:top w:val="single" w:sz="4" w:space="0" w:color="auto"/>
              <w:left w:val="single" w:sz="4" w:space="0" w:color="auto"/>
              <w:bottom w:val="single" w:sz="4" w:space="0" w:color="auto"/>
              <w:right w:val="single" w:sz="4" w:space="0" w:color="auto"/>
            </w:tcBorders>
            <w:hideMark/>
          </w:tcPr>
          <w:p w14:paraId="179ACC0B"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napToGrid w:val="0"/>
                <w:sz w:val="22"/>
                <w:szCs w:val="22"/>
              </w:rPr>
              <w:t>ARC</w:t>
            </w:r>
            <w:r w:rsidRPr="002D121C">
              <w:rPr>
                <w:rFonts w:asciiTheme="minorHAnsi" w:hAnsiTheme="minorHAnsi" w:cstheme="minorHAnsi"/>
                <w:sz w:val="22"/>
                <w:szCs w:val="22"/>
              </w:rPr>
              <w:t xml:space="preserve"> One</w:t>
            </w:r>
          </w:p>
        </w:tc>
        <w:tc>
          <w:tcPr>
            <w:tcW w:w="1128" w:type="dxa"/>
            <w:tcBorders>
              <w:top w:val="single" w:sz="4" w:space="0" w:color="auto"/>
              <w:left w:val="single" w:sz="4" w:space="0" w:color="auto"/>
              <w:bottom w:val="single" w:sz="4" w:space="0" w:color="auto"/>
              <w:right w:val="single" w:sz="4" w:space="0" w:color="auto"/>
            </w:tcBorders>
            <w:hideMark/>
          </w:tcPr>
          <w:p w14:paraId="28927985"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Low</w:t>
            </w:r>
          </w:p>
        </w:tc>
        <w:tc>
          <w:tcPr>
            <w:tcW w:w="2835" w:type="dxa"/>
            <w:tcBorders>
              <w:top w:val="single" w:sz="4" w:space="0" w:color="auto"/>
              <w:left w:val="single" w:sz="4" w:space="0" w:color="auto"/>
              <w:bottom w:val="single" w:sz="4" w:space="0" w:color="auto"/>
              <w:right w:val="single" w:sz="4" w:space="0" w:color="auto"/>
            </w:tcBorders>
            <w:hideMark/>
          </w:tcPr>
          <w:p w14:paraId="164CADA6"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eastAsia="Calibri" w:hAnsiTheme="minorHAnsi" w:cstheme="minorHAnsi"/>
                <w:sz w:val="22"/>
                <w:szCs w:val="22"/>
                <w:lang w:eastAsia="en-AU"/>
              </w:rPr>
              <w:t>Less distracted by psychotic symptoms, no inappropriate behaviour, not troubled by thoughts of self-harm, compliant with treatment.</w:t>
            </w:r>
          </w:p>
        </w:tc>
        <w:tc>
          <w:tcPr>
            <w:tcW w:w="2835" w:type="dxa"/>
            <w:tcBorders>
              <w:top w:val="single" w:sz="4" w:space="0" w:color="auto"/>
              <w:left w:val="single" w:sz="4" w:space="0" w:color="auto"/>
              <w:bottom w:val="single" w:sz="4" w:space="0" w:color="auto"/>
              <w:right w:val="single" w:sz="4" w:space="0" w:color="auto"/>
            </w:tcBorders>
            <w:hideMark/>
          </w:tcPr>
          <w:p w14:paraId="16AE73FA" w14:textId="43FC0043"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General engagement and observations.</w:t>
            </w:r>
            <w:r w:rsidRPr="002D121C">
              <w:rPr>
                <w:rFonts w:asciiTheme="minorHAnsi" w:eastAsia="Calibri" w:hAnsiTheme="minorHAnsi" w:cstheme="minorHAnsi"/>
                <w:sz w:val="22"/>
                <w:szCs w:val="22"/>
                <w:lang w:eastAsia="en-AU"/>
              </w:rPr>
              <w:t xml:space="preserve">  </w:t>
            </w:r>
            <w:r w:rsidR="00062989">
              <w:rPr>
                <w:rFonts w:asciiTheme="minorHAnsi" w:eastAsia="Calibri" w:hAnsiTheme="minorHAnsi" w:cstheme="minorHAnsi"/>
                <w:sz w:val="22"/>
                <w:szCs w:val="22"/>
                <w:lang w:eastAsia="en-AU"/>
              </w:rPr>
              <w:t>Person</w:t>
            </w:r>
            <w:r w:rsidRPr="002D121C">
              <w:rPr>
                <w:rFonts w:asciiTheme="minorHAnsi" w:eastAsia="Calibri" w:hAnsiTheme="minorHAnsi" w:cstheme="minorHAnsi"/>
                <w:sz w:val="22"/>
                <w:szCs w:val="22"/>
                <w:lang w:eastAsia="en-AU"/>
              </w:rPr>
              <w:t xml:space="preserve"> to be sighted at </w:t>
            </w:r>
            <w:r w:rsidR="007178E6" w:rsidRPr="002D121C">
              <w:rPr>
                <w:rFonts w:asciiTheme="minorHAnsi" w:eastAsia="Calibri" w:hAnsiTheme="minorHAnsi" w:cstheme="minorHAnsi"/>
                <w:sz w:val="22"/>
                <w:szCs w:val="22"/>
                <w:lang w:eastAsia="en-AU"/>
              </w:rPr>
              <w:t>mealtimes</w:t>
            </w:r>
            <w:r w:rsidRPr="002D121C">
              <w:rPr>
                <w:rFonts w:asciiTheme="minorHAnsi" w:eastAsia="Calibri" w:hAnsiTheme="minorHAnsi" w:cstheme="minorHAnsi"/>
                <w:sz w:val="22"/>
                <w:szCs w:val="22"/>
                <w:lang w:eastAsia="en-AU"/>
              </w:rPr>
              <w:t xml:space="preserve"> and nursing handovers. May have day leave and overnight leave</w:t>
            </w:r>
          </w:p>
        </w:tc>
        <w:tc>
          <w:tcPr>
            <w:tcW w:w="1276" w:type="dxa"/>
            <w:tcBorders>
              <w:top w:val="single" w:sz="4" w:space="0" w:color="auto"/>
              <w:left w:val="single" w:sz="4" w:space="0" w:color="auto"/>
              <w:bottom w:val="single" w:sz="4" w:space="0" w:color="auto"/>
              <w:right w:val="single" w:sz="4" w:space="0" w:color="auto"/>
            </w:tcBorders>
            <w:hideMark/>
          </w:tcPr>
          <w:p w14:paraId="3DA3F9EA"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2 hourly</w:t>
            </w:r>
          </w:p>
        </w:tc>
      </w:tr>
      <w:tr w:rsidR="00E852ED" w:rsidRPr="002D121C" w14:paraId="09E41ACD" w14:textId="77777777" w:rsidTr="00E852ED">
        <w:tc>
          <w:tcPr>
            <w:tcW w:w="1135" w:type="dxa"/>
            <w:tcBorders>
              <w:top w:val="single" w:sz="4" w:space="0" w:color="auto"/>
              <w:left w:val="single" w:sz="4" w:space="0" w:color="auto"/>
              <w:bottom w:val="single" w:sz="4" w:space="0" w:color="auto"/>
              <w:right w:val="single" w:sz="4" w:space="0" w:color="auto"/>
            </w:tcBorders>
            <w:hideMark/>
          </w:tcPr>
          <w:p w14:paraId="5207AEF9"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napToGrid w:val="0"/>
                <w:sz w:val="22"/>
                <w:szCs w:val="22"/>
              </w:rPr>
              <w:t>ARC</w:t>
            </w:r>
            <w:r w:rsidRPr="002D121C">
              <w:rPr>
                <w:rFonts w:asciiTheme="minorHAnsi" w:hAnsiTheme="minorHAnsi" w:cstheme="minorHAnsi"/>
                <w:sz w:val="22"/>
                <w:szCs w:val="22"/>
              </w:rPr>
              <w:t xml:space="preserve"> Two</w:t>
            </w:r>
          </w:p>
        </w:tc>
        <w:tc>
          <w:tcPr>
            <w:tcW w:w="1128" w:type="dxa"/>
            <w:tcBorders>
              <w:top w:val="single" w:sz="4" w:space="0" w:color="auto"/>
              <w:left w:val="single" w:sz="4" w:space="0" w:color="auto"/>
              <w:bottom w:val="single" w:sz="4" w:space="0" w:color="auto"/>
              <w:right w:val="single" w:sz="4" w:space="0" w:color="auto"/>
            </w:tcBorders>
            <w:hideMark/>
          </w:tcPr>
          <w:p w14:paraId="0BD05968" w14:textId="77777777" w:rsidR="00E852ED" w:rsidRPr="002D121C" w:rsidRDefault="00B85889"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Low/</w:t>
            </w:r>
            <w:r w:rsidR="00E852ED" w:rsidRPr="002D121C">
              <w:rPr>
                <w:rFonts w:asciiTheme="minorHAnsi" w:hAnsiTheme="minorHAnsi" w:cstheme="minorHAnsi"/>
                <w:sz w:val="22"/>
                <w:szCs w:val="22"/>
              </w:rPr>
              <w:t>Medium:</w:t>
            </w:r>
            <w:r w:rsidR="00E852ED" w:rsidRPr="002D121C">
              <w:rPr>
                <w:rFonts w:asciiTheme="minorHAnsi" w:eastAsia="Calibri" w:hAnsiTheme="minorHAnsi" w:cstheme="minorHAnsi"/>
                <w:sz w:val="22"/>
                <w:szCs w:val="22"/>
                <w:lang w:eastAsia="en-AU"/>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5302A12E"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eastAsia="Calibri" w:hAnsiTheme="minorHAnsi" w:cstheme="minorHAnsi"/>
                <w:sz w:val="22"/>
                <w:szCs w:val="22"/>
                <w:lang w:eastAsia="en-AU"/>
              </w:rPr>
              <w:t>Distracted by psychiatric symptoms but can manage in the AMHRU, potential risk to harm self or others but no immediate risk. Compliant with the unit program</w:t>
            </w:r>
          </w:p>
        </w:tc>
        <w:tc>
          <w:tcPr>
            <w:tcW w:w="2835" w:type="dxa"/>
            <w:tcBorders>
              <w:top w:val="single" w:sz="4" w:space="0" w:color="auto"/>
              <w:left w:val="single" w:sz="4" w:space="0" w:color="auto"/>
              <w:bottom w:val="single" w:sz="4" w:space="0" w:color="auto"/>
              <w:right w:val="single" w:sz="4" w:space="0" w:color="auto"/>
            </w:tcBorders>
            <w:hideMark/>
          </w:tcPr>
          <w:p w14:paraId="26EE369B"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 xml:space="preserve">Intermittent engagement and observations. Every </w:t>
            </w:r>
            <w:r w:rsidR="00B85889" w:rsidRPr="002D121C">
              <w:rPr>
                <w:rFonts w:asciiTheme="minorHAnsi" w:hAnsiTheme="minorHAnsi" w:cstheme="minorHAnsi"/>
                <w:sz w:val="22"/>
                <w:szCs w:val="22"/>
              </w:rPr>
              <w:t>50-</w:t>
            </w:r>
            <w:r w:rsidRPr="002D121C">
              <w:rPr>
                <w:rFonts w:asciiTheme="minorHAnsi" w:hAnsiTheme="minorHAnsi" w:cstheme="minorHAnsi"/>
                <w:sz w:val="22"/>
                <w:szCs w:val="22"/>
              </w:rPr>
              <w:t>60 minutes.</w:t>
            </w:r>
          </w:p>
        </w:tc>
        <w:tc>
          <w:tcPr>
            <w:tcW w:w="1276" w:type="dxa"/>
            <w:tcBorders>
              <w:top w:val="single" w:sz="4" w:space="0" w:color="auto"/>
              <w:left w:val="single" w:sz="4" w:space="0" w:color="auto"/>
              <w:bottom w:val="single" w:sz="4" w:space="0" w:color="auto"/>
              <w:right w:val="single" w:sz="4" w:space="0" w:color="auto"/>
            </w:tcBorders>
            <w:hideMark/>
          </w:tcPr>
          <w:p w14:paraId="1BB1AA6F"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 xml:space="preserve">Every </w:t>
            </w:r>
            <w:r w:rsidR="00B85889" w:rsidRPr="002D121C">
              <w:rPr>
                <w:rFonts w:asciiTheme="minorHAnsi" w:hAnsiTheme="minorHAnsi" w:cstheme="minorHAnsi"/>
                <w:sz w:val="22"/>
                <w:szCs w:val="22"/>
              </w:rPr>
              <w:t>50-</w:t>
            </w:r>
            <w:r w:rsidRPr="002D121C">
              <w:rPr>
                <w:rFonts w:asciiTheme="minorHAnsi" w:hAnsiTheme="minorHAnsi" w:cstheme="minorHAnsi"/>
                <w:sz w:val="22"/>
                <w:szCs w:val="22"/>
              </w:rPr>
              <w:t>60 Minutes or as determined by treating team</w:t>
            </w:r>
            <w:r w:rsidR="00B85889" w:rsidRPr="002D121C">
              <w:rPr>
                <w:rFonts w:asciiTheme="minorHAnsi" w:hAnsiTheme="minorHAnsi" w:cstheme="minorHAnsi"/>
                <w:sz w:val="22"/>
                <w:szCs w:val="22"/>
              </w:rPr>
              <w:t xml:space="preserve"> as determined by treating team</w:t>
            </w:r>
          </w:p>
        </w:tc>
      </w:tr>
      <w:tr w:rsidR="00B85889" w:rsidRPr="002D121C" w14:paraId="6B31D150" w14:textId="77777777" w:rsidTr="00E852ED">
        <w:tc>
          <w:tcPr>
            <w:tcW w:w="1135" w:type="dxa"/>
            <w:tcBorders>
              <w:top w:val="single" w:sz="4" w:space="0" w:color="auto"/>
              <w:left w:val="single" w:sz="4" w:space="0" w:color="auto"/>
              <w:bottom w:val="single" w:sz="4" w:space="0" w:color="auto"/>
              <w:right w:val="single" w:sz="4" w:space="0" w:color="auto"/>
            </w:tcBorders>
          </w:tcPr>
          <w:p w14:paraId="0EE4DFFA" w14:textId="08753B56" w:rsidR="00B85889" w:rsidRPr="002D121C" w:rsidRDefault="00B85889" w:rsidP="002D121C">
            <w:pPr>
              <w:pStyle w:val="NormalWeb"/>
              <w:spacing w:before="0" w:beforeAutospacing="0" w:after="0" w:afterAutospacing="0"/>
              <w:rPr>
                <w:rFonts w:asciiTheme="minorHAnsi" w:hAnsiTheme="minorHAnsi" w:cstheme="minorHAnsi"/>
                <w:snapToGrid w:val="0"/>
                <w:sz w:val="22"/>
                <w:szCs w:val="22"/>
              </w:rPr>
            </w:pPr>
            <w:r w:rsidRPr="002D121C">
              <w:rPr>
                <w:rFonts w:asciiTheme="minorHAnsi" w:hAnsiTheme="minorHAnsi" w:cstheme="minorHAnsi"/>
                <w:snapToGrid w:val="0"/>
                <w:sz w:val="22"/>
                <w:szCs w:val="22"/>
              </w:rPr>
              <w:t>ARC</w:t>
            </w:r>
            <w:r w:rsidRPr="002D121C">
              <w:rPr>
                <w:rFonts w:asciiTheme="minorHAnsi" w:hAnsiTheme="minorHAnsi" w:cstheme="minorHAnsi"/>
                <w:sz w:val="22"/>
                <w:szCs w:val="22"/>
              </w:rPr>
              <w:t xml:space="preserve"> Three</w:t>
            </w:r>
          </w:p>
        </w:tc>
        <w:tc>
          <w:tcPr>
            <w:tcW w:w="1128" w:type="dxa"/>
            <w:tcBorders>
              <w:top w:val="single" w:sz="4" w:space="0" w:color="auto"/>
              <w:left w:val="single" w:sz="4" w:space="0" w:color="auto"/>
              <w:bottom w:val="single" w:sz="4" w:space="0" w:color="auto"/>
              <w:right w:val="single" w:sz="4" w:space="0" w:color="auto"/>
            </w:tcBorders>
          </w:tcPr>
          <w:p w14:paraId="7D712174" w14:textId="77777777" w:rsidR="00B85889" w:rsidRPr="002D121C" w:rsidRDefault="00B85889" w:rsidP="002D121C">
            <w:pPr>
              <w:rPr>
                <w:rFonts w:asciiTheme="minorHAnsi" w:hAnsiTheme="minorHAnsi" w:cstheme="minorHAnsi"/>
                <w:sz w:val="22"/>
                <w:szCs w:val="22"/>
              </w:rPr>
            </w:pPr>
            <w:r w:rsidRPr="002D121C">
              <w:rPr>
                <w:rFonts w:asciiTheme="minorHAnsi" w:hAnsiTheme="minorHAnsi" w:cstheme="minorHAnsi"/>
                <w:sz w:val="22"/>
                <w:szCs w:val="22"/>
              </w:rPr>
              <w:t>Medium</w:t>
            </w:r>
          </w:p>
        </w:tc>
        <w:tc>
          <w:tcPr>
            <w:tcW w:w="2835" w:type="dxa"/>
            <w:tcBorders>
              <w:top w:val="single" w:sz="4" w:space="0" w:color="auto"/>
              <w:left w:val="single" w:sz="4" w:space="0" w:color="auto"/>
              <w:bottom w:val="single" w:sz="4" w:space="0" w:color="auto"/>
              <w:right w:val="single" w:sz="4" w:space="0" w:color="auto"/>
            </w:tcBorders>
          </w:tcPr>
          <w:p w14:paraId="781D62B6" w14:textId="198AEFF2" w:rsidR="00B85889" w:rsidRPr="002D121C" w:rsidRDefault="00B85889" w:rsidP="002D121C">
            <w:pPr>
              <w:pStyle w:val="NormalWeb"/>
              <w:spacing w:before="0" w:beforeAutospacing="0" w:after="0" w:afterAutospacing="0"/>
              <w:rPr>
                <w:rFonts w:asciiTheme="minorHAnsi" w:eastAsia="Calibri" w:hAnsiTheme="minorHAnsi" w:cstheme="minorHAnsi"/>
                <w:sz w:val="22"/>
                <w:szCs w:val="22"/>
                <w:lang w:eastAsia="en-AU"/>
              </w:rPr>
            </w:pPr>
            <w:r w:rsidRPr="002D121C">
              <w:rPr>
                <w:rFonts w:asciiTheme="minorHAnsi" w:eastAsia="Calibri" w:hAnsiTheme="minorHAnsi" w:cstheme="minorHAnsi"/>
                <w:sz w:val="22"/>
                <w:szCs w:val="22"/>
                <w:lang w:eastAsia="en-AU"/>
              </w:rPr>
              <w:t xml:space="preserve">Distracted by psychiatric symptoms but can manage in the AMHRU with extra support, potential risk to harm self or others but no immediate risk. </w:t>
            </w:r>
            <w:r w:rsidR="007178E6" w:rsidRPr="002D121C">
              <w:rPr>
                <w:rFonts w:asciiTheme="minorHAnsi" w:eastAsia="Calibri" w:hAnsiTheme="minorHAnsi" w:cstheme="minorHAnsi"/>
                <w:sz w:val="22"/>
                <w:szCs w:val="22"/>
                <w:lang w:eastAsia="en-AU"/>
              </w:rPr>
              <w:t>Noncompliance</w:t>
            </w:r>
            <w:r w:rsidRPr="002D121C">
              <w:rPr>
                <w:rFonts w:asciiTheme="minorHAnsi" w:eastAsia="Calibri" w:hAnsiTheme="minorHAnsi" w:cstheme="minorHAnsi"/>
                <w:sz w:val="22"/>
                <w:szCs w:val="22"/>
                <w:lang w:eastAsia="en-AU"/>
              </w:rPr>
              <w:t xml:space="preserve"> with the unit program.</w:t>
            </w:r>
          </w:p>
        </w:tc>
        <w:tc>
          <w:tcPr>
            <w:tcW w:w="2835" w:type="dxa"/>
            <w:tcBorders>
              <w:top w:val="single" w:sz="4" w:space="0" w:color="auto"/>
              <w:left w:val="single" w:sz="4" w:space="0" w:color="auto"/>
              <w:bottom w:val="single" w:sz="4" w:space="0" w:color="auto"/>
              <w:right w:val="single" w:sz="4" w:space="0" w:color="auto"/>
            </w:tcBorders>
          </w:tcPr>
          <w:p w14:paraId="1A60DED3" w14:textId="3088C5D2" w:rsidR="00B85889" w:rsidRPr="002D121C" w:rsidRDefault="00B85889"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 xml:space="preserve">Frequent engagement and observation. </w:t>
            </w:r>
            <w:r w:rsidRPr="002D121C">
              <w:rPr>
                <w:rFonts w:asciiTheme="minorHAnsi" w:eastAsia="Calibri" w:hAnsiTheme="minorHAnsi" w:cstheme="minorHAnsi"/>
                <w:sz w:val="22"/>
                <w:szCs w:val="22"/>
                <w:lang w:eastAsia="en-AU"/>
              </w:rPr>
              <w:t>Daily review by the treating team. No leave. Consider a different treatment setting.</w:t>
            </w:r>
          </w:p>
        </w:tc>
        <w:tc>
          <w:tcPr>
            <w:tcW w:w="1276" w:type="dxa"/>
            <w:tcBorders>
              <w:top w:val="single" w:sz="4" w:space="0" w:color="auto"/>
              <w:left w:val="single" w:sz="4" w:space="0" w:color="auto"/>
              <w:bottom w:val="single" w:sz="4" w:space="0" w:color="auto"/>
              <w:right w:val="single" w:sz="4" w:space="0" w:color="auto"/>
            </w:tcBorders>
          </w:tcPr>
          <w:p w14:paraId="1150FE20" w14:textId="77777777" w:rsidR="00B85889" w:rsidRPr="002D121C" w:rsidRDefault="00B85889"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Every 20-30 minutes</w:t>
            </w:r>
          </w:p>
        </w:tc>
      </w:tr>
      <w:tr w:rsidR="00E852ED" w:rsidRPr="002D121C" w14:paraId="51DD7326" w14:textId="77777777" w:rsidTr="00E852ED">
        <w:tc>
          <w:tcPr>
            <w:tcW w:w="1135" w:type="dxa"/>
            <w:tcBorders>
              <w:top w:val="single" w:sz="4" w:space="0" w:color="auto"/>
              <w:left w:val="single" w:sz="4" w:space="0" w:color="auto"/>
              <w:bottom w:val="single" w:sz="4" w:space="0" w:color="auto"/>
              <w:right w:val="single" w:sz="4" w:space="0" w:color="auto"/>
            </w:tcBorders>
            <w:hideMark/>
          </w:tcPr>
          <w:p w14:paraId="7137D309" w14:textId="6109B452"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napToGrid w:val="0"/>
                <w:sz w:val="22"/>
                <w:szCs w:val="22"/>
              </w:rPr>
              <w:t>ARC</w:t>
            </w:r>
            <w:r w:rsidRPr="002D121C">
              <w:rPr>
                <w:rFonts w:asciiTheme="minorHAnsi" w:hAnsiTheme="minorHAnsi" w:cstheme="minorHAnsi"/>
                <w:sz w:val="22"/>
                <w:szCs w:val="22"/>
              </w:rPr>
              <w:t xml:space="preserve"> </w:t>
            </w:r>
            <w:r w:rsidR="00B85889" w:rsidRPr="002D121C">
              <w:rPr>
                <w:rFonts w:asciiTheme="minorHAnsi" w:hAnsiTheme="minorHAnsi" w:cstheme="minorHAnsi"/>
                <w:sz w:val="22"/>
                <w:szCs w:val="22"/>
              </w:rPr>
              <w:t>Four</w:t>
            </w:r>
          </w:p>
        </w:tc>
        <w:tc>
          <w:tcPr>
            <w:tcW w:w="1128" w:type="dxa"/>
            <w:tcBorders>
              <w:top w:val="single" w:sz="4" w:space="0" w:color="auto"/>
              <w:left w:val="single" w:sz="4" w:space="0" w:color="auto"/>
              <w:bottom w:val="single" w:sz="4" w:space="0" w:color="auto"/>
              <w:right w:val="single" w:sz="4" w:space="0" w:color="auto"/>
            </w:tcBorders>
          </w:tcPr>
          <w:p w14:paraId="05A7EC8B" w14:textId="4C579544" w:rsidR="00E852ED" w:rsidRPr="002D121C" w:rsidRDefault="00E852ED" w:rsidP="002D121C">
            <w:pPr>
              <w:rPr>
                <w:rFonts w:asciiTheme="minorHAnsi" w:eastAsia="Calibri" w:hAnsiTheme="minorHAnsi" w:cstheme="minorHAnsi"/>
                <w:color w:val="000000"/>
                <w:sz w:val="22"/>
                <w:szCs w:val="22"/>
                <w:lang w:eastAsia="en-AU"/>
              </w:rPr>
            </w:pPr>
            <w:r w:rsidRPr="002D121C">
              <w:rPr>
                <w:rFonts w:asciiTheme="minorHAnsi" w:hAnsiTheme="minorHAnsi" w:cstheme="minorHAnsi"/>
                <w:sz w:val="22"/>
                <w:szCs w:val="22"/>
              </w:rPr>
              <w:t>Medium</w:t>
            </w:r>
            <w:r w:rsidRPr="002D121C">
              <w:rPr>
                <w:rFonts w:asciiTheme="minorHAnsi" w:eastAsia="Calibri" w:hAnsiTheme="minorHAnsi" w:cstheme="minorHAnsi"/>
                <w:color w:val="000000"/>
                <w:sz w:val="22"/>
                <w:szCs w:val="22"/>
                <w:lang w:eastAsia="en-AU"/>
              </w:rPr>
              <w:t xml:space="preserve"> </w:t>
            </w:r>
            <w:r w:rsidRPr="002D121C">
              <w:rPr>
                <w:rFonts w:asciiTheme="minorHAnsi" w:hAnsiTheme="minorHAnsi" w:cstheme="minorHAnsi"/>
                <w:sz w:val="22"/>
                <w:szCs w:val="22"/>
              </w:rPr>
              <w:t xml:space="preserve">to </w:t>
            </w:r>
            <w:r w:rsidR="00FD1AC8" w:rsidRPr="002D121C">
              <w:rPr>
                <w:rFonts w:asciiTheme="minorHAnsi" w:hAnsiTheme="minorHAnsi" w:cstheme="minorHAnsi"/>
                <w:sz w:val="22"/>
                <w:szCs w:val="22"/>
              </w:rPr>
              <w:t>H</w:t>
            </w:r>
            <w:r w:rsidRPr="002D121C">
              <w:rPr>
                <w:rFonts w:asciiTheme="minorHAnsi" w:hAnsiTheme="minorHAnsi" w:cstheme="minorHAnsi"/>
                <w:sz w:val="22"/>
                <w:szCs w:val="22"/>
              </w:rPr>
              <w:t>igh:</w:t>
            </w:r>
            <w:r w:rsidRPr="002D121C">
              <w:rPr>
                <w:rFonts w:asciiTheme="minorHAnsi" w:eastAsia="Calibri" w:hAnsiTheme="minorHAnsi" w:cstheme="minorHAnsi"/>
                <w:color w:val="000000"/>
                <w:sz w:val="22"/>
                <w:szCs w:val="22"/>
                <w:lang w:eastAsia="en-AU"/>
              </w:rPr>
              <w:t xml:space="preserve"> </w:t>
            </w:r>
          </w:p>
          <w:p w14:paraId="162A561B"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p>
        </w:tc>
        <w:tc>
          <w:tcPr>
            <w:tcW w:w="2835" w:type="dxa"/>
            <w:tcBorders>
              <w:top w:val="single" w:sz="4" w:space="0" w:color="auto"/>
              <w:left w:val="single" w:sz="4" w:space="0" w:color="auto"/>
              <w:bottom w:val="single" w:sz="4" w:space="0" w:color="auto"/>
              <w:right w:val="single" w:sz="4" w:space="0" w:color="auto"/>
            </w:tcBorders>
            <w:hideMark/>
          </w:tcPr>
          <w:p w14:paraId="713619D4"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eastAsia="Calibri" w:hAnsiTheme="minorHAnsi" w:cstheme="minorHAnsi"/>
                <w:sz w:val="22"/>
                <w:szCs w:val="22"/>
                <w:lang w:eastAsia="en-AU"/>
              </w:rPr>
              <w:t>Absconding risk, expressing suicidal ideation or active self-harm, overt psychotic phenomena, mania.</w:t>
            </w:r>
          </w:p>
        </w:tc>
        <w:tc>
          <w:tcPr>
            <w:tcW w:w="2835" w:type="dxa"/>
            <w:tcBorders>
              <w:top w:val="single" w:sz="4" w:space="0" w:color="auto"/>
              <w:left w:val="single" w:sz="4" w:space="0" w:color="auto"/>
              <w:bottom w:val="single" w:sz="4" w:space="0" w:color="auto"/>
              <w:right w:val="single" w:sz="4" w:space="0" w:color="auto"/>
            </w:tcBorders>
            <w:hideMark/>
          </w:tcPr>
          <w:p w14:paraId="4389D9EB" w14:textId="5706259F" w:rsidR="00E852ED" w:rsidRPr="002D121C" w:rsidRDefault="00B85889"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 xml:space="preserve">Close </w:t>
            </w:r>
            <w:r w:rsidR="00E852ED" w:rsidRPr="002D121C">
              <w:rPr>
                <w:rFonts w:asciiTheme="minorHAnsi" w:hAnsiTheme="minorHAnsi" w:cstheme="minorHAnsi"/>
                <w:sz w:val="22"/>
                <w:szCs w:val="22"/>
              </w:rPr>
              <w:t xml:space="preserve">engagement and observations, every </w:t>
            </w:r>
            <w:r w:rsidR="008616E9" w:rsidRPr="002D121C">
              <w:rPr>
                <w:rFonts w:asciiTheme="minorHAnsi" w:hAnsiTheme="minorHAnsi" w:cstheme="minorHAnsi"/>
                <w:sz w:val="22"/>
                <w:szCs w:val="22"/>
              </w:rPr>
              <w:t>ten t</w:t>
            </w:r>
            <w:r w:rsidR="00365DED" w:rsidRPr="002D121C">
              <w:rPr>
                <w:rFonts w:asciiTheme="minorHAnsi" w:hAnsiTheme="minorHAnsi" w:cstheme="minorHAnsi"/>
                <w:sz w:val="22"/>
                <w:szCs w:val="22"/>
              </w:rPr>
              <w:t>o</w:t>
            </w:r>
            <w:r w:rsidR="008616E9" w:rsidRPr="002D121C">
              <w:rPr>
                <w:rFonts w:asciiTheme="minorHAnsi" w:hAnsiTheme="minorHAnsi" w:cstheme="minorHAnsi"/>
                <w:sz w:val="22"/>
                <w:szCs w:val="22"/>
              </w:rPr>
              <w:t xml:space="preserve"> </w:t>
            </w:r>
            <w:r w:rsidR="00E852ED" w:rsidRPr="002D121C">
              <w:rPr>
                <w:rFonts w:asciiTheme="minorHAnsi" w:hAnsiTheme="minorHAnsi" w:cstheme="minorHAnsi"/>
                <w:sz w:val="22"/>
                <w:szCs w:val="22"/>
              </w:rPr>
              <w:t xml:space="preserve">15 minutes. </w:t>
            </w:r>
            <w:r w:rsidR="00E852ED" w:rsidRPr="002D121C">
              <w:rPr>
                <w:rFonts w:asciiTheme="minorHAnsi" w:eastAsia="Calibri" w:hAnsiTheme="minorHAnsi" w:cstheme="minorHAnsi"/>
                <w:sz w:val="22"/>
                <w:szCs w:val="22"/>
                <w:lang w:eastAsia="en-AU"/>
              </w:rPr>
              <w:t>Daily review by the treating team. No leave. Consider a different treatment setting.</w:t>
            </w:r>
          </w:p>
        </w:tc>
        <w:tc>
          <w:tcPr>
            <w:tcW w:w="1276" w:type="dxa"/>
            <w:tcBorders>
              <w:top w:val="single" w:sz="4" w:space="0" w:color="auto"/>
              <w:left w:val="single" w:sz="4" w:space="0" w:color="auto"/>
              <w:bottom w:val="single" w:sz="4" w:space="0" w:color="auto"/>
              <w:right w:val="single" w:sz="4" w:space="0" w:color="auto"/>
            </w:tcBorders>
            <w:hideMark/>
          </w:tcPr>
          <w:p w14:paraId="1A79E89C" w14:textId="7E983C73"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 xml:space="preserve">Every </w:t>
            </w:r>
            <w:r w:rsidR="008616E9" w:rsidRPr="002D121C">
              <w:rPr>
                <w:rFonts w:asciiTheme="minorHAnsi" w:hAnsiTheme="minorHAnsi" w:cstheme="minorHAnsi"/>
                <w:sz w:val="22"/>
                <w:szCs w:val="22"/>
              </w:rPr>
              <w:t>10 -</w:t>
            </w:r>
            <w:r w:rsidRPr="002D121C">
              <w:rPr>
                <w:rFonts w:asciiTheme="minorHAnsi" w:hAnsiTheme="minorHAnsi" w:cstheme="minorHAnsi"/>
                <w:sz w:val="22"/>
                <w:szCs w:val="22"/>
              </w:rPr>
              <w:t>15 minutes</w:t>
            </w:r>
          </w:p>
        </w:tc>
      </w:tr>
      <w:tr w:rsidR="00E852ED" w:rsidRPr="002D121C" w14:paraId="46F05760" w14:textId="77777777" w:rsidTr="00E852ED">
        <w:tc>
          <w:tcPr>
            <w:tcW w:w="1135" w:type="dxa"/>
            <w:tcBorders>
              <w:top w:val="single" w:sz="4" w:space="0" w:color="auto"/>
              <w:left w:val="single" w:sz="4" w:space="0" w:color="auto"/>
              <w:bottom w:val="single" w:sz="4" w:space="0" w:color="auto"/>
              <w:right w:val="single" w:sz="4" w:space="0" w:color="auto"/>
            </w:tcBorders>
            <w:hideMark/>
          </w:tcPr>
          <w:p w14:paraId="379767C6" w14:textId="21DE2F63" w:rsidR="00E852ED" w:rsidRPr="002D121C" w:rsidRDefault="00E852ED" w:rsidP="002D121C">
            <w:pPr>
              <w:pStyle w:val="NormalWeb"/>
              <w:spacing w:before="0" w:beforeAutospacing="0" w:after="0" w:afterAutospacing="0"/>
              <w:rPr>
                <w:rFonts w:asciiTheme="minorHAnsi" w:hAnsiTheme="minorHAnsi" w:cstheme="minorHAnsi"/>
                <w:snapToGrid w:val="0"/>
                <w:sz w:val="22"/>
                <w:szCs w:val="22"/>
              </w:rPr>
            </w:pPr>
            <w:r w:rsidRPr="002D121C">
              <w:rPr>
                <w:rFonts w:asciiTheme="minorHAnsi" w:hAnsiTheme="minorHAnsi" w:cstheme="minorHAnsi"/>
                <w:snapToGrid w:val="0"/>
                <w:sz w:val="22"/>
                <w:szCs w:val="22"/>
              </w:rPr>
              <w:t xml:space="preserve">ARC </w:t>
            </w:r>
            <w:r w:rsidR="00B85889" w:rsidRPr="002D121C">
              <w:rPr>
                <w:rFonts w:asciiTheme="minorHAnsi" w:hAnsiTheme="minorHAnsi" w:cstheme="minorHAnsi"/>
                <w:snapToGrid w:val="0"/>
                <w:sz w:val="22"/>
                <w:szCs w:val="22"/>
              </w:rPr>
              <w:t>Five</w:t>
            </w:r>
          </w:p>
        </w:tc>
        <w:tc>
          <w:tcPr>
            <w:tcW w:w="1128" w:type="dxa"/>
            <w:tcBorders>
              <w:top w:val="single" w:sz="4" w:space="0" w:color="auto"/>
              <w:left w:val="single" w:sz="4" w:space="0" w:color="auto"/>
              <w:bottom w:val="single" w:sz="4" w:space="0" w:color="auto"/>
              <w:right w:val="single" w:sz="4" w:space="0" w:color="auto"/>
            </w:tcBorders>
            <w:hideMark/>
          </w:tcPr>
          <w:p w14:paraId="4674F125"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High:</w:t>
            </w:r>
          </w:p>
        </w:tc>
        <w:tc>
          <w:tcPr>
            <w:tcW w:w="2835" w:type="dxa"/>
            <w:tcBorders>
              <w:top w:val="single" w:sz="4" w:space="0" w:color="auto"/>
              <w:left w:val="single" w:sz="4" w:space="0" w:color="auto"/>
              <w:bottom w:val="single" w:sz="4" w:space="0" w:color="auto"/>
              <w:right w:val="single" w:sz="4" w:space="0" w:color="auto"/>
            </w:tcBorders>
            <w:hideMark/>
          </w:tcPr>
          <w:p w14:paraId="0F53E698" w14:textId="6F276C12"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eastAsia="Calibri" w:hAnsiTheme="minorHAnsi" w:cstheme="minorHAnsi"/>
                <w:sz w:val="22"/>
                <w:szCs w:val="22"/>
                <w:lang w:eastAsia="en-AU"/>
              </w:rPr>
              <w:t>High</w:t>
            </w:r>
            <w:r w:rsidR="00332E8C">
              <w:rPr>
                <w:rFonts w:asciiTheme="minorHAnsi" w:eastAsia="Calibri" w:hAnsiTheme="minorHAnsi" w:cstheme="minorHAnsi"/>
                <w:sz w:val="22"/>
                <w:szCs w:val="22"/>
                <w:lang w:eastAsia="en-AU"/>
              </w:rPr>
              <w:t>-</w:t>
            </w:r>
            <w:r w:rsidRPr="002D121C">
              <w:rPr>
                <w:rFonts w:asciiTheme="minorHAnsi" w:eastAsia="Calibri" w:hAnsiTheme="minorHAnsi" w:cstheme="minorHAnsi"/>
                <w:sz w:val="22"/>
                <w:szCs w:val="22"/>
                <w:lang w:eastAsia="en-AU"/>
              </w:rPr>
              <w:t>risk</w:t>
            </w:r>
            <w:r w:rsidR="00332E8C">
              <w:rPr>
                <w:rFonts w:asciiTheme="minorHAnsi" w:eastAsia="Calibri" w:hAnsiTheme="minorHAnsi" w:cstheme="minorHAnsi"/>
                <w:sz w:val="22"/>
                <w:szCs w:val="22"/>
                <w:lang w:eastAsia="en-AU"/>
              </w:rPr>
              <w:t xml:space="preserve"> </w:t>
            </w:r>
            <w:r w:rsidRPr="002D121C">
              <w:rPr>
                <w:rFonts w:asciiTheme="minorHAnsi" w:eastAsia="Calibri" w:hAnsiTheme="minorHAnsi" w:cstheme="minorHAnsi"/>
                <w:sz w:val="22"/>
                <w:szCs w:val="22"/>
                <w:lang w:eastAsia="en-AU"/>
              </w:rPr>
              <w:t>suicidal, aggressive, floridly psychotic, manic, with high risk of absconding.</w:t>
            </w:r>
          </w:p>
        </w:tc>
        <w:tc>
          <w:tcPr>
            <w:tcW w:w="2835" w:type="dxa"/>
            <w:tcBorders>
              <w:top w:val="single" w:sz="4" w:space="0" w:color="auto"/>
              <w:left w:val="single" w:sz="4" w:space="0" w:color="auto"/>
              <w:bottom w:val="single" w:sz="4" w:space="0" w:color="auto"/>
              <w:right w:val="single" w:sz="4" w:space="0" w:color="auto"/>
            </w:tcBorders>
            <w:hideMark/>
          </w:tcPr>
          <w:p w14:paraId="20C21A01"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Continuous visual observations or arm’s length as determined by the treating team. No leave. Consider transfer to AMHU.</w:t>
            </w:r>
          </w:p>
        </w:tc>
        <w:tc>
          <w:tcPr>
            <w:tcW w:w="1276" w:type="dxa"/>
            <w:tcBorders>
              <w:top w:val="single" w:sz="4" w:space="0" w:color="auto"/>
              <w:left w:val="single" w:sz="4" w:space="0" w:color="auto"/>
              <w:bottom w:val="single" w:sz="4" w:space="0" w:color="auto"/>
              <w:right w:val="single" w:sz="4" w:space="0" w:color="auto"/>
            </w:tcBorders>
            <w:hideMark/>
          </w:tcPr>
          <w:p w14:paraId="516C6876" w14:textId="77777777" w:rsidR="00E852ED" w:rsidRPr="002D121C" w:rsidRDefault="00E852ED" w:rsidP="002D121C">
            <w:pPr>
              <w:pStyle w:val="NormalWeb"/>
              <w:spacing w:before="0" w:beforeAutospacing="0" w:after="0" w:afterAutospacing="0"/>
              <w:rPr>
                <w:rFonts w:asciiTheme="minorHAnsi" w:hAnsiTheme="minorHAnsi" w:cstheme="minorHAnsi"/>
                <w:sz w:val="22"/>
                <w:szCs w:val="22"/>
              </w:rPr>
            </w:pPr>
            <w:r w:rsidRPr="002D121C">
              <w:rPr>
                <w:rFonts w:asciiTheme="minorHAnsi" w:hAnsiTheme="minorHAnsi" w:cstheme="minorHAnsi"/>
                <w:sz w:val="22"/>
                <w:szCs w:val="22"/>
              </w:rPr>
              <w:t>Continuous</w:t>
            </w:r>
          </w:p>
        </w:tc>
      </w:tr>
    </w:tbl>
    <w:p w14:paraId="0D54D5EB" w14:textId="77777777" w:rsidR="00E852ED" w:rsidRPr="002D121C" w:rsidRDefault="00E852ED" w:rsidP="002D121C">
      <w:pPr>
        <w:widowControl w:val="0"/>
        <w:rPr>
          <w:rFonts w:asciiTheme="minorHAnsi" w:hAnsiTheme="minorHAnsi" w:cstheme="minorHAnsi"/>
          <w:szCs w:val="24"/>
        </w:rPr>
      </w:pPr>
    </w:p>
    <w:p w14:paraId="7209E54E" w14:textId="717AF698" w:rsidR="00930F5A" w:rsidRPr="002D121C" w:rsidRDefault="009D44CB" w:rsidP="002D121C">
      <w:pPr>
        <w:pStyle w:val="Heading2"/>
        <w:rPr>
          <w:rFonts w:asciiTheme="minorHAnsi" w:hAnsiTheme="minorHAnsi" w:cstheme="minorHAnsi"/>
          <w:szCs w:val="24"/>
          <w:lang w:eastAsia="en-AU"/>
        </w:rPr>
      </w:pPr>
      <w:bookmarkStart w:id="97" w:name="_Toc66890182"/>
      <w:r w:rsidRPr="002D121C">
        <w:rPr>
          <w:rFonts w:asciiTheme="minorHAnsi" w:hAnsiTheme="minorHAnsi" w:cstheme="minorHAnsi"/>
          <w:szCs w:val="24"/>
          <w:lang w:eastAsia="en-AU"/>
        </w:rPr>
        <w:lastRenderedPageBreak/>
        <w:t>8</w:t>
      </w:r>
      <w:r w:rsidR="00930F5A" w:rsidRPr="002D121C">
        <w:rPr>
          <w:rFonts w:asciiTheme="minorHAnsi" w:hAnsiTheme="minorHAnsi" w:cstheme="minorHAnsi"/>
          <w:szCs w:val="24"/>
          <w:lang w:eastAsia="en-AU"/>
        </w:rPr>
        <w:t>.4 Required skills for undertaking ARC observat</w:t>
      </w:r>
      <w:r w:rsidR="00930F5A" w:rsidRPr="002D121C">
        <w:rPr>
          <w:rStyle w:val="Heading2Char"/>
          <w:rFonts w:asciiTheme="minorHAnsi" w:hAnsiTheme="minorHAnsi" w:cstheme="minorHAnsi"/>
          <w:szCs w:val="24"/>
        </w:rPr>
        <w:t>i</w:t>
      </w:r>
      <w:r w:rsidR="00930F5A" w:rsidRPr="002D121C">
        <w:rPr>
          <w:rFonts w:asciiTheme="minorHAnsi" w:hAnsiTheme="minorHAnsi" w:cstheme="minorHAnsi"/>
          <w:szCs w:val="24"/>
          <w:lang w:eastAsia="en-AU"/>
        </w:rPr>
        <w:t>ons</w:t>
      </w:r>
      <w:bookmarkEnd w:id="97"/>
    </w:p>
    <w:p w14:paraId="00AEDB40" w14:textId="63CCAEA5"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Assessment of risk is a necessary component of safe and supportive observation. A high level of clinical judgement based on training and experience is required to define the possibility of harmful risk outcomes to the individual. In addition, it is recognised that a specific and skilled element of clinical observation in relation to protecting a person accessing services, staff and visitors, is the detection of impending aggression, violence or attempts to leave the unit. Nursing staff are required to attend training pertaining to managing risk, aggression, </w:t>
      </w:r>
      <w:r w:rsidR="00B65B73" w:rsidRPr="002D121C">
        <w:rPr>
          <w:rFonts w:asciiTheme="minorHAnsi" w:hAnsiTheme="minorHAnsi" w:cstheme="minorHAnsi"/>
          <w:color w:val="000000"/>
          <w:szCs w:val="24"/>
          <w:lang w:eastAsia="en-AU"/>
        </w:rPr>
        <w:t>and suicide</w:t>
      </w:r>
      <w:r w:rsidRPr="002D121C">
        <w:rPr>
          <w:rFonts w:asciiTheme="minorHAnsi" w:hAnsiTheme="minorHAnsi" w:cstheme="minorHAnsi"/>
          <w:color w:val="000000"/>
          <w:szCs w:val="24"/>
          <w:lang w:eastAsia="en-AU"/>
        </w:rPr>
        <w:t xml:space="preserve"> assessment and de-escalation techniques. </w:t>
      </w:r>
    </w:p>
    <w:p w14:paraId="102FA1F6" w14:textId="77777777" w:rsidR="0008374E" w:rsidRPr="002D121C" w:rsidRDefault="0008374E" w:rsidP="002D121C">
      <w:pPr>
        <w:rPr>
          <w:rFonts w:asciiTheme="minorHAnsi" w:hAnsiTheme="minorHAnsi" w:cstheme="minorHAnsi"/>
          <w:i/>
          <w:color w:val="000000"/>
          <w:szCs w:val="24"/>
        </w:rPr>
      </w:pPr>
    </w:p>
    <w:p w14:paraId="4484A548" w14:textId="672BA396" w:rsidR="00930F5A" w:rsidRPr="002D121C" w:rsidRDefault="00930F5A" w:rsidP="002D121C">
      <w:pPr>
        <w:rPr>
          <w:rFonts w:asciiTheme="minorHAnsi" w:hAnsiTheme="minorHAnsi" w:cstheme="minorHAnsi"/>
          <w:iCs/>
          <w:color w:val="000000"/>
          <w:szCs w:val="24"/>
          <w:lang w:eastAsia="en-AU"/>
        </w:rPr>
      </w:pPr>
      <w:r w:rsidRPr="002D121C">
        <w:rPr>
          <w:rFonts w:asciiTheme="minorHAnsi" w:hAnsiTheme="minorHAnsi" w:cstheme="minorHAnsi"/>
          <w:iCs/>
          <w:color w:val="000000"/>
          <w:szCs w:val="24"/>
        </w:rPr>
        <w:t xml:space="preserve">Student </w:t>
      </w:r>
      <w:r w:rsidRPr="002D121C">
        <w:rPr>
          <w:rFonts w:asciiTheme="minorHAnsi" w:hAnsiTheme="minorHAnsi" w:cstheme="minorHAnsi"/>
          <w:iCs/>
          <w:color w:val="000000"/>
          <w:szCs w:val="24"/>
          <w:lang w:eastAsia="en-AU"/>
        </w:rPr>
        <w:t>Nurses:</w:t>
      </w:r>
    </w:p>
    <w:p w14:paraId="2FC5979E" w14:textId="77777777"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Student nurses are to be under the supervision of a registered nurse and are </w:t>
      </w:r>
      <w:r w:rsidRPr="002D121C">
        <w:rPr>
          <w:rFonts w:asciiTheme="minorHAnsi" w:hAnsiTheme="minorHAnsi" w:cstheme="minorHAnsi"/>
          <w:b/>
          <w:bCs/>
          <w:color w:val="000000"/>
          <w:szCs w:val="24"/>
          <w:lang w:eastAsia="en-AU"/>
        </w:rPr>
        <w:t>not</w:t>
      </w:r>
      <w:r w:rsidRPr="002D121C">
        <w:rPr>
          <w:rFonts w:asciiTheme="minorHAnsi" w:hAnsiTheme="minorHAnsi" w:cstheme="minorHAnsi"/>
          <w:color w:val="000000"/>
          <w:szCs w:val="24"/>
          <w:lang w:eastAsia="en-AU"/>
        </w:rPr>
        <w:t xml:space="preserve"> able to undertake or be allocated to ARC observations.</w:t>
      </w:r>
    </w:p>
    <w:p w14:paraId="4A5667C8" w14:textId="77777777" w:rsidR="00930F5A" w:rsidRPr="002D121C" w:rsidRDefault="00930F5A" w:rsidP="002D121C">
      <w:pPr>
        <w:rPr>
          <w:rFonts w:asciiTheme="minorHAnsi" w:hAnsiTheme="minorHAnsi" w:cstheme="minorHAnsi"/>
          <w:color w:val="000000"/>
          <w:szCs w:val="24"/>
          <w:lang w:eastAsia="en-AU"/>
        </w:rPr>
      </w:pPr>
    </w:p>
    <w:p w14:paraId="6FD84642" w14:textId="1CB2ED31" w:rsidR="00930F5A" w:rsidRPr="002D121C" w:rsidRDefault="002A0092" w:rsidP="002D121C">
      <w:pPr>
        <w:rPr>
          <w:rFonts w:asciiTheme="minorHAnsi" w:hAnsiTheme="minorHAnsi" w:cstheme="minorHAnsi"/>
          <w:bCs/>
          <w:i/>
          <w:szCs w:val="24"/>
          <w:lang w:eastAsia="en-AU"/>
        </w:rPr>
      </w:pPr>
      <w:r w:rsidRPr="002D121C">
        <w:rPr>
          <w:rFonts w:asciiTheme="minorHAnsi" w:hAnsiTheme="minorHAnsi" w:cstheme="minorHAnsi"/>
          <w:bCs/>
          <w:i/>
          <w:szCs w:val="24"/>
          <w:lang w:eastAsia="en-AU"/>
        </w:rPr>
        <w:t>8</w:t>
      </w:r>
      <w:r w:rsidR="00930F5A" w:rsidRPr="002D121C">
        <w:rPr>
          <w:rFonts w:asciiTheme="minorHAnsi" w:hAnsiTheme="minorHAnsi" w:cstheme="minorHAnsi"/>
          <w:bCs/>
          <w:i/>
          <w:szCs w:val="24"/>
          <w:lang w:eastAsia="en-AU"/>
        </w:rPr>
        <w:t>.4.1 ARC 1 - General level of Observations and Engagement</w:t>
      </w:r>
    </w:p>
    <w:p w14:paraId="0EF2FDE0" w14:textId="4D08237C"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Nursing staff </w:t>
      </w:r>
      <w:r w:rsidR="00381694" w:rsidRPr="002D121C">
        <w:rPr>
          <w:rFonts w:asciiTheme="minorHAnsi" w:hAnsiTheme="minorHAnsi" w:cstheme="minorHAnsi"/>
          <w:color w:val="000000"/>
          <w:szCs w:val="24"/>
          <w:lang w:eastAsia="en-AU"/>
        </w:rPr>
        <w:t>will endeavour</w:t>
      </w:r>
      <w:r w:rsidR="00E852ED" w:rsidRPr="002D121C">
        <w:rPr>
          <w:rFonts w:asciiTheme="minorHAnsi" w:hAnsiTheme="minorHAnsi" w:cstheme="minorHAnsi"/>
          <w:color w:val="000000"/>
          <w:szCs w:val="24"/>
          <w:lang w:eastAsia="en-AU"/>
        </w:rPr>
        <w:t>,</w:t>
      </w:r>
      <w:r w:rsidR="00381694" w:rsidRPr="002D121C">
        <w:rPr>
          <w:rFonts w:asciiTheme="minorHAnsi" w:hAnsiTheme="minorHAnsi" w:cstheme="minorHAnsi"/>
          <w:color w:val="000000"/>
          <w:szCs w:val="24"/>
          <w:lang w:eastAsia="en-AU"/>
        </w:rPr>
        <w:t xml:space="preserve"> whe</w:t>
      </w:r>
      <w:r w:rsidR="00E852ED" w:rsidRPr="002D121C">
        <w:rPr>
          <w:rFonts w:asciiTheme="minorHAnsi" w:hAnsiTheme="minorHAnsi" w:cstheme="minorHAnsi"/>
          <w:color w:val="000000"/>
          <w:szCs w:val="24"/>
          <w:lang w:eastAsia="en-AU"/>
        </w:rPr>
        <w:t>never</w:t>
      </w:r>
      <w:r w:rsidR="00381694" w:rsidRPr="002D121C">
        <w:rPr>
          <w:rFonts w:asciiTheme="minorHAnsi" w:hAnsiTheme="minorHAnsi" w:cstheme="minorHAnsi"/>
          <w:color w:val="000000"/>
          <w:szCs w:val="24"/>
          <w:lang w:eastAsia="en-AU"/>
        </w:rPr>
        <w:t xml:space="preserve"> possible, to have</w:t>
      </w:r>
      <w:r w:rsidRPr="002D121C">
        <w:rPr>
          <w:rFonts w:asciiTheme="minorHAnsi" w:hAnsiTheme="minorHAnsi" w:cstheme="minorHAnsi"/>
          <w:color w:val="000000"/>
          <w:szCs w:val="24"/>
          <w:lang w:eastAsia="en-AU"/>
        </w:rPr>
        <w:t xml:space="preserve"> knowledge of the person’s whereabouts, whether in or out of the unit</w:t>
      </w:r>
      <w:r w:rsidR="00381694" w:rsidRPr="002D121C">
        <w:rPr>
          <w:rFonts w:asciiTheme="minorHAnsi" w:hAnsiTheme="minorHAnsi" w:cstheme="minorHAnsi"/>
          <w:color w:val="000000"/>
          <w:szCs w:val="24"/>
          <w:lang w:eastAsia="en-AU"/>
        </w:rPr>
        <w:t>. People are asked to sign in and out in the ward leave book</w:t>
      </w:r>
      <w:r w:rsidR="002C617B" w:rsidRPr="002D121C">
        <w:rPr>
          <w:rFonts w:asciiTheme="minorHAnsi" w:hAnsiTheme="minorHAnsi" w:cstheme="minorHAnsi"/>
          <w:color w:val="000000"/>
          <w:szCs w:val="24"/>
          <w:lang w:eastAsia="en-AU"/>
        </w:rPr>
        <w:t xml:space="preserve"> to indicate their whereabouts</w:t>
      </w:r>
      <w:r w:rsidR="00381694" w:rsidRPr="002D121C">
        <w:rPr>
          <w:rFonts w:asciiTheme="minorHAnsi" w:hAnsiTheme="minorHAnsi" w:cstheme="minorHAnsi"/>
          <w:color w:val="000000"/>
          <w:szCs w:val="24"/>
          <w:lang w:eastAsia="en-AU"/>
        </w:rPr>
        <w:t>. The unit is an open unit</w:t>
      </w:r>
      <w:r w:rsidR="00B81232">
        <w:rPr>
          <w:rFonts w:asciiTheme="minorHAnsi" w:hAnsiTheme="minorHAnsi" w:cstheme="minorHAnsi"/>
          <w:color w:val="000000"/>
          <w:szCs w:val="24"/>
          <w:lang w:eastAsia="en-AU"/>
        </w:rPr>
        <w:t>,</w:t>
      </w:r>
      <w:r w:rsidR="00381694" w:rsidRPr="002D121C">
        <w:rPr>
          <w:rFonts w:asciiTheme="minorHAnsi" w:hAnsiTheme="minorHAnsi" w:cstheme="minorHAnsi"/>
          <w:color w:val="000000"/>
          <w:szCs w:val="24"/>
          <w:lang w:eastAsia="en-AU"/>
        </w:rPr>
        <w:t xml:space="preserve"> and all movements of </w:t>
      </w:r>
      <w:r w:rsidR="00FE4A7B">
        <w:rPr>
          <w:rFonts w:asciiTheme="minorHAnsi" w:hAnsiTheme="minorHAnsi" w:cstheme="minorHAnsi"/>
          <w:color w:val="000000"/>
          <w:szCs w:val="24"/>
          <w:lang w:eastAsia="en-AU"/>
        </w:rPr>
        <w:t>people</w:t>
      </w:r>
      <w:r w:rsidR="00381694" w:rsidRPr="002D121C">
        <w:rPr>
          <w:rFonts w:asciiTheme="minorHAnsi" w:hAnsiTheme="minorHAnsi" w:cstheme="minorHAnsi"/>
          <w:color w:val="000000"/>
          <w:szCs w:val="24"/>
          <w:lang w:eastAsia="en-AU"/>
        </w:rPr>
        <w:t xml:space="preserve"> cannot be monitored at all times.  The</w:t>
      </w:r>
      <w:r w:rsidRPr="002D121C">
        <w:rPr>
          <w:rFonts w:asciiTheme="minorHAnsi" w:hAnsiTheme="minorHAnsi" w:cstheme="minorHAnsi"/>
          <w:color w:val="000000"/>
          <w:szCs w:val="24"/>
          <w:lang w:eastAsia="en-AU"/>
        </w:rPr>
        <w:t xml:space="preserve"> person does not need to be kept within sight</w:t>
      </w:r>
      <w:r w:rsidR="006F0EB5" w:rsidRPr="002D121C">
        <w:rPr>
          <w:rFonts w:asciiTheme="minorHAnsi" w:hAnsiTheme="minorHAnsi" w:cstheme="minorHAnsi"/>
          <w:color w:val="000000"/>
          <w:szCs w:val="24"/>
          <w:lang w:eastAsia="en-AU"/>
        </w:rPr>
        <w:t>.</w:t>
      </w:r>
      <w:r w:rsidRPr="002D121C">
        <w:rPr>
          <w:rFonts w:asciiTheme="minorHAnsi" w:hAnsiTheme="minorHAnsi" w:cstheme="minorHAnsi"/>
          <w:color w:val="000000"/>
          <w:szCs w:val="24"/>
          <w:lang w:eastAsia="en-AU"/>
        </w:rPr>
        <w:t xml:space="preserve"> </w:t>
      </w:r>
    </w:p>
    <w:p w14:paraId="1B022EAD" w14:textId="77777777" w:rsidR="00930F5A" w:rsidRPr="002D121C" w:rsidRDefault="00930F5A" w:rsidP="002D121C">
      <w:pPr>
        <w:rPr>
          <w:rFonts w:asciiTheme="minorHAnsi" w:hAnsiTheme="minorHAnsi" w:cstheme="minorHAnsi"/>
          <w:color w:val="000000"/>
          <w:szCs w:val="24"/>
          <w:lang w:eastAsia="en-AU"/>
        </w:rPr>
      </w:pPr>
    </w:p>
    <w:p w14:paraId="3DC57472" w14:textId="77777777"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When to check</w:t>
      </w:r>
      <w:r w:rsidR="00EB0B60" w:rsidRPr="002D121C">
        <w:rPr>
          <w:rFonts w:asciiTheme="minorHAnsi" w:hAnsiTheme="minorHAnsi" w:cstheme="minorHAnsi"/>
          <w:color w:val="000000"/>
          <w:szCs w:val="24"/>
          <w:lang w:eastAsia="en-AU"/>
        </w:rPr>
        <w:t>:</w:t>
      </w:r>
      <w:r w:rsidRPr="002D121C">
        <w:rPr>
          <w:rFonts w:asciiTheme="minorHAnsi" w:hAnsiTheme="minorHAnsi" w:cstheme="minorHAnsi"/>
          <w:color w:val="000000"/>
          <w:szCs w:val="24"/>
          <w:lang w:eastAsia="en-AU"/>
        </w:rPr>
        <w:tab/>
      </w:r>
    </w:p>
    <w:p w14:paraId="5B110BD5" w14:textId="77777777"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lang w:eastAsia="en-AU"/>
        </w:rPr>
        <w:t>Minimum at</w:t>
      </w:r>
      <w:r w:rsidRPr="002D121C">
        <w:rPr>
          <w:rFonts w:asciiTheme="minorHAnsi" w:hAnsiTheme="minorHAnsi" w:cstheme="minorHAnsi"/>
          <w:szCs w:val="24"/>
        </w:rPr>
        <w:t xml:space="preserve"> the commencement of each shift, and at mealtimes</w:t>
      </w:r>
      <w:r w:rsidR="002C617B" w:rsidRPr="002D121C">
        <w:rPr>
          <w:rFonts w:asciiTheme="minorHAnsi" w:hAnsiTheme="minorHAnsi" w:cstheme="minorHAnsi"/>
          <w:szCs w:val="24"/>
        </w:rPr>
        <w:t xml:space="preserve"> whilst on the ward and not on approved leave</w:t>
      </w:r>
    </w:p>
    <w:p w14:paraId="37FFE317" w14:textId="77777777"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A person with an ARC One should be checked two-hourly overnight</w:t>
      </w:r>
      <w:r w:rsidR="002C617B" w:rsidRPr="002D121C">
        <w:rPr>
          <w:rFonts w:asciiTheme="minorHAnsi" w:hAnsiTheme="minorHAnsi" w:cstheme="minorHAnsi"/>
          <w:szCs w:val="24"/>
        </w:rPr>
        <w:t xml:space="preserve"> unless they are on overnight leave</w:t>
      </w:r>
    </w:p>
    <w:p w14:paraId="6EB7B4BB" w14:textId="3E54ED4C" w:rsidR="00930F5A" w:rsidRPr="002D121C" w:rsidRDefault="00930F5A" w:rsidP="002D121C">
      <w:pPr>
        <w:pStyle w:val="ListBullet"/>
        <w:rPr>
          <w:rFonts w:asciiTheme="minorHAnsi" w:hAnsiTheme="minorHAnsi" w:cstheme="minorHAnsi"/>
          <w:szCs w:val="24"/>
        </w:rPr>
      </w:pPr>
      <w:r w:rsidRPr="002D121C">
        <w:rPr>
          <w:rFonts w:asciiTheme="minorHAnsi" w:hAnsiTheme="minorHAnsi" w:cstheme="minorHAnsi"/>
          <w:szCs w:val="24"/>
        </w:rPr>
        <w:t xml:space="preserve">Leave is </w:t>
      </w:r>
      <w:r w:rsidR="00381694" w:rsidRPr="002D121C">
        <w:rPr>
          <w:rFonts w:asciiTheme="minorHAnsi" w:hAnsiTheme="minorHAnsi" w:cstheme="minorHAnsi"/>
          <w:szCs w:val="24"/>
        </w:rPr>
        <w:t xml:space="preserve">generally </w:t>
      </w:r>
      <w:r w:rsidRPr="002D121C">
        <w:rPr>
          <w:rFonts w:asciiTheme="minorHAnsi" w:hAnsiTheme="minorHAnsi" w:cstheme="minorHAnsi"/>
          <w:szCs w:val="24"/>
        </w:rPr>
        <w:t xml:space="preserve">unrestricted outside of the therapy program </w:t>
      </w:r>
      <w:r w:rsidR="00381694" w:rsidRPr="002D121C">
        <w:rPr>
          <w:rFonts w:asciiTheme="minorHAnsi" w:hAnsiTheme="minorHAnsi" w:cstheme="minorHAnsi"/>
          <w:szCs w:val="24"/>
        </w:rPr>
        <w:t>unless otherwise indicated in the CRA a</w:t>
      </w:r>
      <w:r w:rsidRPr="002D121C">
        <w:rPr>
          <w:rFonts w:asciiTheme="minorHAnsi" w:hAnsiTheme="minorHAnsi" w:cstheme="minorHAnsi"/>
          <w:szCs w:val="24"/>
        </w:rPr>
        <w:t>nd complies with the person’s treatment plan</w:t>
      </w:r>
    </w:p>
    <w:p w14:paraId="189D5FCC" w14:textId="77777777" w:rsidR="00930F5A" w:rsidRPr="002D121C" w:rsidRDefault="00930F5A" w:rsidP="002D121C">
      <w:pPr>
        <w:pStyle w:val="ListBullet"/>
        <w:numPr>
          <w:ilvl w:val="0"/>
          <w:numId w:val="0"/>
        </w:numPr>
        <w:ind w:left="1080" w:hanging="360"/>
        <w:rPr>
          <w:rFonts w:asciiTheme="minorHAnsi" w:hAnsiTheme="minorHAnsi" w:cstheme="minorHAnsi"/>
          <w:szCs w:val="24"/>
        </w:rPr>
      </w:pPr>
    </w:p>
    <w:p w14:paraId="6870E44E" w14:textId="62ED5191" w:rsidR="00930F5A" w:rsidRPr="002D121C" w:rsidRDefault="002A0092" w:rsidP="002D121C">
      <w:pPr>
        <w:pStyle w:val="Heading2"/>
        <w:rPr>
          <w:rFonts w:asciiTheme="minorHAnsi" w:hAnsiTheme="minorHAnsi" w:cstheme="minorHAnsi"/>
          <w:szCs w:val="24"/>
        </w:rPr>
      </w:pPr>
      <w:bookmarkStart w:id="98" w:name="_Toc66890183"/>
      <w:r w:rsidRPr="002D121C">
        <w:rPr>
          <w:rFonts w:asciiTheme="minorHAnsi" w:hAnsiTheme="minorHAnsi" w:cstheme="minorHAnsi"/>
          <w:szCs w:val="24"/>
        </w:rPr>
        <w:t>8</w:t>
      </w:r>
      <w:r w:rsidR="00930F5A" w:rsidRPr="002D121C">
        <w:rPr>
          <w:rFonts w:asciiTheme="minorHAnsi" w:hAnsiTheme="minorHAnsi" w:cstheme="minorHAnsi"/>
          <w:szCs w:val="24"/>
        </w:rPr>
        <w:t>.5 Increasing the level of observation</w:t>
      </w:r>
      <w:r w:rsidR="00887544" w:rsidRPr="002D121C">
        <w:rPr>
          <w:rFonts w:asciiTheme="minorHAnsi" w:hAnsiTheme="minorHAnsi" w:cstheme="minorHAnsi"/>
          <w:szCs w:val="24"/>
        </w:rPr>
        <w:t xml:space="preserve"> – see also mental state deterioration</w:t>
      </w:r>
      <w:bookmarkEnd w:id="98"/>
    </w:p>
    <w:p w14:paraId="4DF38450" w14:textId="76F9E01A"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Nursing and medical staff have the authority to increase the level of observation in response to a perceived change in the level</w:t>
      </w:r>
      <w:r w:rsidR="006F0EB5" w:rsidRPr="002D121C">
        <w:rPr>
          <w:rStyle w:val="CommentReference"/>
          <w:rFonts w:asciiTheme="minorHAnsi" w:hAnsiTheme="minorHAnsi" w:cstheme="minorHAnsi"/>
          <w:sz w:val="24"/>
          <w:szCs w:val="24"/>
        </w:rPr>
        <w:t xml:space="preserve"> </w:t>
      </w:r>
      <w:r w:rsidRPr="002D121C">
        <w:rPr>
          <w:rFonts w:asciiTheme="minorHAnsi" w:hAnsiTheme="minorHAnsi" w:cstheme="minorHAnsi"/>
          <w:color w:val="000000"/>
          <w:szCs w:val="24"/>
          <w:lang w:eastAsia="en-AU"/>
        </w:rPr>
        <w:t xml:space="preserve">of risk. Any decision to increase a person’s level of observation should be </w:t>
      </w:r>
      <w:r w:rsidR="00B81232">
        <w:rPr>
          <w:rFonts w:asciiTheme="minorHAnsi" w:hAnsiTheme="minorHAnsi" w:cstheme="minorHAnsi"/>
          <w:color w:val="000000"/>
          <w:szCs w:val="24"/>
          <w:lang w:eastAsia="en-AU"/>
        </w:rPr>
        <w:t>made</w:t>
      </w:r>
      <w:r w:rsidR="00B81232" w:rsidRPr="002D121C">
        <w:rPr>
          <w:rFonts w:asciiTheme="minorHAnsi" w:hAnsiTheme="minorHAnsi" w:cstheme="minorHAnsi"/>
          <w:color w:val="000000"/>
          <w:szCs w:val="24"/>
          <w:lang w:eastAsia="en-AU"/>
        </w:rPr>
        <w:t xml:space="preserve"> </w:t>
      </w:r>
      <w:r w:rsidRPr="002D121C">
        <w:rPr>
          <w:rFonts w:asciiTheme="minorHAnsi" w:hAnsiTheme="minorHAnsi" w:cstheme="minorHAnsi"/>
          <w:color w:val="000000"/>
          <w:szCs w:val="24"/>
          <w:lang w:eastAsia="en-AU"/>
        </w:rPr>
        <w:t>in consultation with the CNC on weekdays and with the N</w:t>
      </w:r>
      <w:r w:rsidR="007178E6">
        <w:rPr>
          <w:rFonts w:asciiTheme="minorHAnsi" w:hAnsiTheme="minorHAnsi" w:cstheme="minorHAnsi"/>
          <w:color w:val="000000"/>
          <w:szCs w:val="24"/>
          <w:lang w:eastAsia="en-AU"/>
        </w:rPr>
        <w:t>I</w:t>
      </w:r>
      <w:r w:rsidRPr="002D121C">
        <w:rPr>
          <w:rFonts w:asciiTheme="minorHAnsi" w:hAnsiTheme="minorHAnsi" w:cstheme="minorHAnsi"/>
          <w:color w:val="000000"/>
          <w:szCs w:val="24"/>
          <w:lang w:eastAsia="en-AU"/>
        </w:rPr>
        <w:t>C on weekends. After business hours</w:t>
      </w:r>
      <w:r w:rsidR="00B81232">
        <w:rPr>
          <w:rFonts w:asciiTheme="minorHAnsi" w:hAnsiTheme="minorHAnsi" w:cstheme="minorHAnsi"/>
          <w:color w:val="000000"/>
          <w:szCs w:val="24"/>
          <w:lang w:eastAsia="en-AU"/>
        </w:rPr>
        <w:t>,</w:t>
      </w:r>
      <w:r w:rsidRPr="002D121C">
        <w:rPr>
          <w:rFonts w:asciiTheme="minorHAnsi" w:hAnsiTheme="minorHAnsi" w:cstheme="minorHAnsi"/>
          <w:color w:val="000000"/>
          <w:szCs w:val="24"/>
          <w:lang w:eastAsia="en-AU"/>
        </w:rPr>
        <w:t xml:space="preserve"> the N</w:t>
      </w:r>
      <w:r w:rsidR="007178E6">
        <w:rPr>
          <w:rFonts w:asciiTheme="minorHAnsi" w:hAnsiTheme="minorHAnsi" w:cstheme="minorHAnsi"/>
          <w:color w:val="000000"/>
          <w:szCs w:val="24"/>
          <w:lang w:eastAsia="en-AU"/>
        </w:rPr>
        <w:t>I</w:t>
      </w:r>
      <w:r w:rsidRPr="002D121C">
        <w:rPr>
          <w:rFonts w:asciiTheme="minorHAnsi" w:hAnsiTheme="minorHAnsi" w:cstheme="minorHAnsi"/>
          <w:color w:val="000000"/>
          <w:szCs w:val="24"/>
          <w:lang w:eastAsia="en-AU"/>
        </w:rPr>
        <w:t xml:space="preserve">C must inform the After-Hours Hospital Managers of the increase in ARC score.  The details of and rationale for the change of ARC must be documented on </w:t>
      </w:r>
      <w:r w:rsidR="00A712FD" w:rsidRPr="002D121C">
        <w:rPr>
          <w:rFonts w:asciiTheme="minorHAnsi" w:hAnsiTheme="minorHAnsi" w:cstheme="minorHAnsi"/>
          <w:color w:val="000000"/>
          <w:szCs w:val="24"/>
          <w:lang w:eastAsia="en-AU"/>
        </w:rPr>
        <w:t>the Digital Health Record</w:t>
      </w:r>
      <w:r w:rsidRPr="002D121C">
        <w:rPr>
          <w:rFonts w:asciiTheme="minorHAnsi" w:hAnsiTheme="minorHAnsi" w:cstheme="minorHAnsi"/>
          <w:color w:val="000000"/>
          <w:szCs w:val="24"/>
          <w:lang w:eastAsia="en-AU"/>
        </w:rPr>
        <w:t xml:space="preserve"> and the </w:t>
      </w:r>
      <w:r w:rsidRPr="002D121C">
        <w:rPr>
          <w:rFonts w:asciiTheme="minorHAnsi" w:hAnsiTheme="minorHAnsi" w:cstheme="minorHAnsi"/>
          <w:i/>
          <w:iCs/>
          <w:color w:val="000000"/>
          <w:szCs w:val="24"/>
          <w:lang w:eastAsia="en-AU"/>
        </w:rPr>
        <w:t>Clinical Risk Re-assessment</w:t>
      </w:r>
      <w:r w:rsidRPr="002D121C">
        <w:rPr>
          <w:rFonts w:asciiTheme="minorHAnsi" w:hAnsiTheme="minorHAnsi" w:cstheme="minorHAnsi"/>
          <w:color w:val="000000"/>
          <w:szCs w:val="24"/>
          <w:lang w:eastAsia="en-AU"/>
        </w:rPr>
        <w:t xml:space="preserve"> form (Attachment </w:t>
      </w:r>
      <w:r w:rsidR="00A10779" w:rsidRPr="002D121C">
        <w:rPr>
          <w:rFonts w:asciiTheme="minorHAnsi" w:hAnsiTheme="minorHAnsi" w:cstheme="minorHAnsi"/>
          <w:color w:val="000000"/>
          <w:szCs w:val="24"/>
          <w:lang w:eastAsia="en-AU"/>
        </w:rPr>
        <w:t>3</w:t>
      </w:r>
      <w:r w:rsidRPr="002D121C">
        <w:rPr>
          <w:rFonts w:asciiTheme="minorHAnsi" w:hAnsiTheme="minorHAnsi" w:cstheme="minorHAnsi"/>
          <w:color w:val="000000"/>
          <w:szCs w:val="24"/>
          <w:lang w:eastAsia="en-AU"/>
        </w:rPr>
        <w:t xml:space="preserve">).  The decision to increase an ARC should be followed by a review by the treating team as soon as practicable. </w:t>
      </w:r>
    </w:p>
    <w:p w14:paraId="1227D432" w14:textId="77777777" w:rsidR="00930F5A" w:rsidRPr="002D121C" w:rsidRDefault="00930F5A" w:rsidP="002D121C">
      <w:pPr>
        <w:widowControl w:val="0"/>
        <w:tabs>
          <w:tab w:val="left" w:pos="0"/>
        </w:tabs>
        <w:rPr>
          <w:rFonts w:asciiTheme="minorHAnsi" w:hAnsiTheme="minorHAnsi" w:cstheme="minorHAnsi"/>
          <w:bCs/>
          <w:snapToGrid w:val="0"/>
          <w:color w:val="000000"/>
          <w:szCs w:val="24"/>
        </w:rPr>
      </w:pPr>
    </w:p>
    <w:p w14:paraId="1D04418E" w14:textId="011C5BE6" w:rsidR="00930F5A" w:rsidRPr="002D121C" w:rsidRDefault="00930F5A" w:rsidP="002D121C">
      <w:pPr>
        <w:widowControl w:val="0"/>
        <w:tabs>
          <w:tab w:val="left" w:pos="0"/>
        </w:tabs>
        <w:rPr>
          <w:rFonts w:asciiTheme="minorHAnsi" w:hAnsiTheme="minorHAnsi" w:cstheme="minorHAnsi"/>
          <w:szCs w:val="24"/>
        </w:rPr>
      </w:pPr>
      <w:r w:rsidRPr="002D121C">
        <w:rPr>
          <w:rFonts w:asciiTheme="minorHAnsi" w:hAnsiTheme="minorHAnsi" w:cstheme="minorHAnsi"/>
          <w:bCs/>
          <w:snapToGrid w:val="0"/>
          <w:color w:val="000000"/>
          <w:szCs w:val="24"/>
        </w:rPr>
        <w:t>All changes within the level of observation must be communicated to the person</w:t>
      </w:r>
      <w:r w:rsidR="00091883">
        <w:rPr>
          <w:rFonts w:asciiTheme="minorHAnsi" w:hAnsiTheme="minorHAnsi" w:cstheme="minorHAnsi"/>
          <w:bCs/>
          <w:snapToGrid w:val="0"/>
          <w:color w:val="000000"/>
          <w:szCs w:val="24"/>
        </w:rPr>
        <w:t>,</w:t>
      </w:r>
      <w:r w:rsidRPr="002D121C">
        <w:rPr>
          <w:rFonts w:asciiTheme="minorHAnsi" w:hAnsiTheme="minorHAnsi" w:cstheme="minorHAnsi"/>
          <w:bCs/>
          <w:snapToGrid w:val="0"/>
          <w:color w:val="000000"/>
          <w:szCs w:val="24"/>
        </w:rPr>
        <w:t xml:space="preserve"> and efforts made to engage their cooperation within their prescribed care / treatment</w:t>
      </w:r>
      <w:r w:rsidRPr="002D121C">
        <w:rPr>
          <w:rFonts w:asciiTheme="minorHAnsi" w:hAnsiTheme="minorHAnsi" w:cstheme="minorHAnsi"/>
          <w:szCs w:val="24"/>
        </w:rPr>
        <w:t>.</w:t>
      </w:r>
    </w:p>
    <w:p w14:paraId="4753B1B0" w14:textId="77777777" w:rsidR="00801D8D" w:rsidRPr="002D121C" w:rsidRDefault="00801D8D" w:rsidP="002D121C">
      <w:pPr>
        <w:widowControl w:val="0"/>
        <w:tabs>
          <w:tab w:val="left" w:pos="0"/>
        </w:tabs>
        <w:rPr>
          <w:rFonts w:asciiTheme="minorHAnsi" w:hAnsiTheme="minorHAnsi" w:cstheme="minorHAnsi"/>
          <w:szCs w:val="24"/>
        </w:rPr>
      </w:pPr>
    </w:p>
    <w:p w14:paraId="70D48341" w14:textId="27329BF3" w:rsidR="00BA37E6" w:rsidRPr="002D121C" w:rsidRDefault="00ED63AF" w:rsidP="002D121C">
      <w:pPr>
        <w:widowControl w:val="0"/>
        <w:tabs>
          <w:tab w:val="left" w:pos="0"/>
        </w:tabs>
        <w:rPr>
          <w:rStyle w:val="CommentReference"/>
          <w:rFonts w:asciiTheme="minorHAnsi" w:hAnsiTheme="minorHAnsi" w:cstheme="minorHAnsi"/>
          <w:i/>
          <w:iCs/>
          <w:sz w:val="24"/>
          <w:szCs w:val="24"/>
        </w:rPr>
      </w:pPr>
      <w:r w:rsidRPr="002D121C">
        <w:rPr>
          <w:rFonts w:asciiTheme="minorHAnsi" w:hAnsiTheme="minorHAnsi" w:cstheme="minorHAnsi"/>
          <w:i/>
          <w:iCs/>
          <w:szCs w:val="24"/>
        </w:rPr>
        <w:t xml:space="preserve">8.5.1 </w:t>
      </w:r>
      <w:r w:rsidR="00801D8D" w:rsidRPr="002D121C">
        <w:rPr>
          <w:rFonts w:asciiTheme="minorHAnsi" w:hAnsiTheme="minorHAnsi" w:cstheme="minorHAnsi"/>
          <w:i/>
          <w:iCs/>
          <w:szCs w:val="24"/>
        </w:rPr>
        <w:t xml:space="preserve">Increased </w:t>
      </w:r>
      <w:r w:rsidR="00B5795A">
        <w:rPr>
          <w:rFonts w:asciiTheme="minorHAnsi" w:hAnsiTheme="minorHAnsi" w:cstheme="minorHAnsi"/>
          <w:i/>
          <w:iCs/>
          <w:szCs w:val="24"/>
        </w:rPr>
        <w:t>Patient</w:t>
      </w:r>
      <w:r w:rsidR="00801D8D" w:rsidRPr="002D121C">
        <w:rPr>
          <w:rFonts w:asciiTheme="minorHAnsi" w:hAnsiTheme="minorHAnsi" w:cstheme="minorHAnsi"/>
          <w:i/>
          <w:iCs/>
          <w:szCs w:val="24"/>
        </w:rPr>
        <w:t xml:space="preserve"> Care and </w:t>
      </w:r>
      <w:r w:rsidR="00EE3406" w:rsidRPr="002D121C">
        <w:rPr>
          <w:rFonts w:asciiTheme="minorHAnsi" w:hAnsiTheme="minorHAnsi" w:cstheme="minorHAnsi"/>
          <w:i/>
          <w:iCs/>
          <w:szCs w:val="24"/>
        </w:rPr>
        <w:t>Supervision -</w:t>
      </w:r>
      <w:r w:rsidR="004B18E6" w:rsidRPr="002D121C">
        <w:rPr>
          <w:rFonts w:asciiTheme="minorHAnsi" w:hAnsiTheme="minorHAnsi" w:cstheme="minorHAnsi"/>
          <w:i/>
          <w:iCs/>
          <w:szCs w:val="24"/>
        </w:rPr>
        <w:t xml:space="preserve"> consideration for transfer</w:t>
      </w:r>
    </w:p>
    <w:p w14:paraId="23BC380C" w14:textId="372540B4" w:rsidR="0020550E" w:rsidRPr="002D121C" w:rsidRDefault="0020550E" w:rsidP="002D121C">
      <w:pPr>
        <w:widowControl w:val="0"/>
        <w:tabs>
          <w:tab w:val="left" w:pos="0"/>
        </w:tabs>
        <w:rPr>
          <w:rFonts w:asciiTheme="minorHAnsi" w:hAnsiTheme="minorHAnsi" w:cstheme="minorHAnsi"/>
          <w:b/>
          <w:bCs/>
          <w:szCs w:val="24"/>
        </w:rPr>
      </w:pPr>
      <w:r w:rsidRPr="002D121C">
        <w:rPr>
          <w:rFonts w:asciiTheme="minorHAnsi" w:hAnsiTheme="minorHAnsi" w:cstheme="minorHAnsi"/>
          <w:color w:val="0D0D0D" w:themeColor="text1" w:themeTint="F2"/>
          <w:szCs w:val="24"/>
          <w:lang w:eastAsia="en-AU"/>
        </w:rPr>
        <w:t>The expectation is that most people in AMHRU would be on ARC 1 or 2.  For people requiring ARC 3 or 4 for an extended period (i</w:t>
      </w:r>
      <w:r w:rsidR="00091883">
        <w:rPr>
          <w:rFonts w:asciiTheme="minorHAnsi" w:hAnsiTheme="minorHAnsi" w:cstheme="minorHAnsi"/>
          <w:color w:val="0D0D0D" w:themeColor="text1" w:themeTint="F2"/>
          <w:szCs w:val="24"/>
          <w:lang w:eastAsia="en-AU"/>
        </w:rPr>
        <w:t>.</w:t>
      </w:r>
      <w:r w:rsidRPr="002D121C">
        <w:rPr>
          <w:rFonts w:asciiTheme="minorHAnsi" w:hAnsiTheme="minorHAnsi" w:cstheme="minorHAnsi"/>
          <w:color w:val="0D0D0D" w:themeColor="text1" w:themeTint="F2"/>
          <w:szCs w:val="24"/>
          <w:lang w:eastAsia="en-AU"/>
        </w:rPr>
        <w:t>e</w:t>
      </w:r>
      <w:r w:rsidR="00091883">
        <w:rPr>
          <w:rFonts w:asciiTheme="minorHAnsi" w:hAnsiTheme="minorHAnsi" w:cstheme="minorHAnsi"/>
          <w:color w:val="0D0D0D" w:themeColor="text1" w:themeTint="F2"/>
          <w:szCs w:val="24"/>
          <w:lang w:eastAsia="en-AU"/>
        </w:rPr>
        <w:t>.</w:t>
      </w:r>
      <w:r w:rsidRPr="002D121C">
        <w:rPr>
          <w:rFonts w:asciiTheme="minorHAnsi" w:hAnsiTheme="minorHAnsi" w:cstheme="minorHAnsi"/>
          <w:color w:val="0D0D0D" w:themeColor="text1" w:themeTint="F2"/>
          <w:szCs w:val="24"/>
          <w:lang w:eastAsia="en-AU"/>
        </w:rPr>
        <w:t xml:space="preserve"> &gt;24 hours)</w:t>
      </w:r>
      <w:r w:rsidR="00091883">
        <w:rPr>
          <w:rFonts w:asciiTheme="minorHAnsi" w:hAnsiTheme="minorHAnsi" w:cstheme="minorHAnsi"/>
          <w:color w:val="0D0D0D" w:themeColor="text1" w:themeTint="F2"/>
          <w:szCs w:val="24"/>
          <w:lang w:eastAsia="en-AU"/>
        </w:rPr>
        <w:t>,</w:t>
      </w:r>
      <w:r w:rsidRPr="002D121C">
        <w:rPr>
          <w:rFonts w:asciiTheme="minorHAnsi" w:hAnsiTheme="minorHAnsi" w:cstheme="minorHAnsi"/>
          <w:color w:val="0D0D0D" w:themeColor="text1" w:themeTint="F2"/>
          <w:szCs w:val="24"/>
          <w:lang w:eastAsia="en-AU"/>
        </w:rPr>
        <w:t xml:space="preserve"> consideration should be given </w:t>
      </w:r>
      <w:r w:rsidR="0047611A" w:rsidRPr="002D121C">
        <w:rPr>
          <w:rFonts w:asciiTheme="minorHAnsi" w:hAnsiTheme="minorHAnsi" w:cstheme="minorHAnsi"/>
          <w:color w:val="0D0D0D" w:themeColor="text1" w:themeTint="F2"/>
          <w:szCs w:val="24"/>
          <w:lang w:eastAsia="en-AU"/>
        </w:rPr>
        <w:t xml:space="preserve">by the treating team </w:t>
      </w:r>
      <w:r w:rsidRPr="002D121C">
        <w:rPr>
          <w:rFonts w:asciiTheme="minorHAnsi" w:hAnsiTheme="minorHAnsi" w:cstheme="minorHAnsi"/>
          <w:color w:val="0D0D0D" w:themeColor="text1" w:themeTint="F2"/>
          <w:szCs w:val="24"/>
          <w:lang w:eastAsia="en-AU"/>
        </w:rPr>
        <w:t xml:space="preserve">as to whether they require transfer to an acute setting.  </w:t>
      </w:r>
      <w:r w:rsidR="00793ECC" w:rsidRPr="002D121C">
        <w:rPr>
          <w:rFonts w:asciiTheme="minorHAnsi" w:hAnsiTheme="minorHAnsi" w:cstheme="minorHAnsi"/>
          <w:color w:val="0D0D0D" w:themeColor="text1" w:themeTint="F2"/>
          <w:szCs w:val="24"/>
          <w:lang w:eastAsia="en-AU"/>
        </w:rPr>
        <w:t xml:space="preserve">People who are requiring ARC 3 or 4 observations in an acute setting are not suitable for transfer to </w:t>
      </w:r>
      <w:r w:rsidR="00793ECC" w:rsidRPr="002D121C">
        <w:rPr>
          <w:rFonts w:asciiTheme="minorHAnsi" w:hAnsiTheme="minorHAnsi" w:cstheme="minorHAnsi"/>
          <w:color w:val="0D0D0D" w:themeColor="text1" w:themeTint="F2"/>
          <w:szCs w:val="24"/>
          <w:lang w:eastAsia="en-AU"/>
        </w:rPr>
        <w:lastRenderedPageBreak/>
        <w:t xml:space="preserve">AMHRU and their admission should be delayed until they can be managed on an ARC 1 or 2. </w:t>
      </w:r>
    </w:p>
    <w:p w14:paraId="06BED956" w14:textId="77777777" w:rsidR="0020550E" w:rsidRPr="002D121C" w:rsidRDefault="0020550E" w:rsidP="002D121C">
      <w:pPr>
        <w:rPr>
          <w:rFonts w:asciiTheme="minorHAnsi" w:hAnsiTheme="minorHAnsi" w:cstheme="minorHAnsi"/>
          <w:color w:val="0D0D0D" w:themeColor="text1" w:themeTint="F2"/>
          <w:szCs w:val="24"/>
          <w:lang w:eastAsia="en-AU"/>
        </w:rPr>
      </w:pPr>
    </w:p>
    <w:p w14:paraId="3FDEE6D6" w14:textId="6ACB0F80" w:rsidR="00930F5A" w:rsidRPr="002D121C" w:rsidRDefault="002A0092" w:rsidP="002D121C">
      <w:pPr>
        <w:pStyle w:val="Heading2"/>
        <w:rPr>
          <w:rFonts w:asciiTheme="minorHAnsi" w:hAnsiTheme="minorHAnsi" w:cstheme="minorHAnsi"/>
          <w:snapToGrid w:val="0"/>
          <w:szCs w:val="24"/>
        </w:rPr>
      </w:pPr>
      <w:bookmarkStart w:id="99" w:name="_Toc66890184"/>
      <w:r w:rsidRPr="002D121C">
        <w:rPr>
          <w:rFonts w:asciiTheme="minorHAnsi" w:hAnsiTheme="minorHAnsi" w:cstheme="minorHAnsi"/>
          <w:snapToGrid w:val="0"/>
          <w:szCs w:val="24"/>
        </w:rPr>
        <w:t>8</w:t>
      </w:r>
      <w:r w:rsidR="00930F5A" w:rsidRPr="002D121C">
        <w:rPr>
          <w:rFonts w:asciiTheme="minorHAnsi" w:hAnsiTheme="minorHAnsi" w:cstheme="minorHAnsi"/>
          <w:snapToGrid w:val="0"/>
          <w:szCs w:val="24"/>
        </w:rPr>
        <w:t>.6 Decreasing the level of observation</w:t>
      </w:r>
      <w:bookmarkEnd w:id="99"/>
    </w:p>
    <w:p w14:paraId="654A71C9" w14:textId="77777777" w:rsidR="00930F5A" w:rsidRPr="002D121C" w:rsidRDefault="00930F5A"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The decision to reduce the level of ARC observation ultimately rests with the medical staff (psychiatrist or registrar) but must be made in consultation with the CNC or NIC following a clinical review and risk assessment of the person.</w:t>
      </w:r>
    </w:p>
    <w:p w14:paraId="73FC283F" w14:textId="77777777" w:rsidR="00930F5A" w:rsidRPr="002D121C" w:rsidRDefault="00930F5A" w:rsidP="002D121C">
      <w:pPr>
        <w:rPr>
          <w:rFonts w:asciiTheme="minorHAnsi" w:hAnsiTheme="minorHAnsi" w:cstheme="minorHAnsi"/>
          <w:color w:val="000000"/>
          <w:szCs w:val="24"/>
          <w:lang w:eastAsia="en-AU"/>
        </w:rPr>
      </w:pPr>
    </w:p>
    <w:p w14:paraId="2BA0FF3C" w14:textId="149CEA15" w:rsidR="00930F5A" w:rsidRPr="002D121C" w:rsidRDefault="00930F5A" w:rsidP="002D121C">
      <w:pPr>
        <w:widowControl w:val="0"/>
        <w:tabs>
          <w:tab w:val="left" w:pos="0"/>
        </w:tabs>
        <w:rPr>
          <w:rFonts w:asciiTheme="minorHAnsi" w:hAnsiTheme="minorHAnsi" w:cstheme="minorHAnsi"/>
          <w:bCs/>
          <w:snapToGrid w:val="0"/>
          <w:color w:val="000000"/>
          <w:szCs w:val="24"/>
        </w:rPr>
      </w:pPr>
      <w:r w:rsidRPr="002D121C">
        <w:rPr>
          <w:rFonts w:asciiTheme="minorHAnsi" w:hAnsiTheme="minorHAnsi" w:cstheme="minorHAnsi"/>
          <w:bCs/>
          <w:snapToGrid w:val="0"/>
          <w:color w:val="000000"/>
          <w:szCs w:val="24"/>
        </w:rPr>
        <w:t>Evidence to support a decrease in the level of observation must be based upon documentation and verbal reports to suggest that the level of risk has reduced. Once the decision to reduce the level of observation has been agreed, the rationale for this decision must be fully documented within the person</w:t>
      </w:r>
      <w:r w:rsidR="00A712FD" w:rsidRPr="002D121C">
        <w:rPr>
          <w:rFonts w:asciiTheme="minorHAnsi" w:hAnsiTheme="minorHAnsi" w:cstheme="minorHAnsi"/>
          <w:bCs/>
          <w:snapToGrid w:val="0"/>
          <w:color w:val="000000"/>
          <w:szCs w:val="24"/>
        </w:rPr>
        <w:t>’</w:t>
      </w:r>
      <w:r w:rsidRPr="002D121C">
        <w:rPr>
          <w:rFonts w:asciiTheme="minorHAnsi" w:hAnsiTheme="minorHAnsi" w:cstheme="minorHAnsi"/>
          <w:bCs/>
          <w:snapToGrid w:val="0"/>
          <w:color w:val="000000"/>
          <w:szCs w:val="24"/>
        </w:rPr>
        <w:t xml:space="preserve">s </w:t>
      </w:r>
      <w:r w:rsidR="00A712FD" w:rsidRPr="002D121C">
        <w:rPr>
          <w:rFonts w:asciiTheme="minorHAnsi" w:hAnsiTheme="minorHAnsi" w:cstheme="minorHAnsi"/>
          <w:bCs/>
          <w:snapToGrid w:val="0"/>
          <w:color w:val="000000"/>
          <w:szCs w:val="24"/>
        </w:rPr>
        <w:t>Digital Health Record</w:t>
      </w:r>
      <w:r w:rsidRPr="002D121C">
        <w:rPr>
          <w:rFonts w:asciiTheme="minorHAnsi" w:hAnsiTheme="minorHAnsi" w:cstheme="minorHAnsi"/>
          <w:bCs/>
          <w:snapToGrid w:val="0"/>
          <w:color w:val="000000"/>
          <w:szCs w:val="24"/>
        </w:rPr>
        <w:t xml:space="preserve"> file notes and on the Clinical Risk Re-assessment form.</w:t>
      </w:r>
    </w:p>
    <w:p w14:paraId="5A6C6E7F" w14:textId="77777777" w:rsidR="00930F5A" w:rsidRPr="002D121C" w:rsidRDefault="00930F5A" w:rsidP="002D121C">
      <w:pPr>
        <w:widowControl w:val="0"/>
        <w:tabs>
          <w:tab w:val="left" w:pos="0"/>
        </w:tabs>
        <w:rPr>
          <w:rFonts w:asciiTheme="minorHAnsi" w:hAnsiTheme="minorHAnsi" w:cstheme="minorHAnsi"/>
          <w:bCs/>
          <w:snapToGrid w:val="0"/>
          <w:color w:val="000000"/>
          <w:szCs w:val="24"/>
        </w:rPr>
      </w:pPr>
    </w:p>
    <w:p w14:paraId="0CD7E5D7" w14:textId="77777777" w:rsidR="00930F5A" w:rsidRPr="002D121C" w:rsidRDefault="00930F5A" w:rsidP="002D121C">
      <w:pPr>
        <w:widowControl w:val="0"/>
        <w:tabs>
          <w:tab w:val="left" w:pos="0"/>
        </w:tabs>
        <w:rPr>
          <w:rFonts w:asciiTheme="minorHAnsi" w:hAnsiTheme="minorHAnsi" w:cstheme="minorHAnsi"/>
          <w:bCs/>
          <w:snapToGrid w:val="0"/>
          <w:color w:val="000000"/>
          <w:szCs w:val="24"/>
        </w:rPr>
      </w:pPr>
      <w:r w:rsidRPr="002D121C">
        <w:rPr>
          <w:rFonts w:asciiTheme="minorHAnsi" w:hAnsiTheme="minorHAnsi" w:cstheme="minorHAnsi"/>
          <w:bCs/>
          <w:snapToGrid w:val="0"/>
          <w:color w:val="000000"/>
          <w:szCs w:val="24"/>
        </w:rPr>
        <w:t>All changes within the level of observation must be communicated to the person and efforts made to engage their cooperation within their prescribed care.</w:t>
      </w:r>
    </w:p>
    <w:p w14:paraId="51992B91" w14:textId="77777777" w:rsidR="00930F5A" w:rsidRPr="002D121C" w:rsidRDefault="00930F5A" w:rsidP="002D121C">
      <w:pPr>
        <w:rPr>
          <w:rFonts w:asciiTheme="minorHAnsi" w:hAnsiTheme="minorHAnsi" w:cstheme="minorHAnsi"/>
          <w:color w:val="000000"/>
          <w:szCs w:val="24"/>
          <w:lang w:eastAsia="en-AU"/>
        </w:rPr>
      </w:pPr>
    </w:p>
    <w:p w14:paraId="7C2937EF" w14:textId="21B7934D" w:rsidR="00381694" w:rsidRPr="002D121C" w:rsidRDefault="00834D68" w:rsidP="002D121C">
      <w:pPr>
        <w:pStyle w:val="Heading2"/>
        <w:rPr>
          <w:rFonts w:asciiTheme="minorHAnsi" w:hAnsiTheme="minorHAnsi" w:cstheme="minorHAnsi"/>
          <w:szCs w:val="24"/>
          <w:lang w:eastAsia="en-AU"/>
        </w:rPr>
      </w:pPr>
      <w:bookmarkStart w:id="100" w:name="_Toc66890185"/>
      <w:r w:rsidRPr="002D121C">
        <w:rPr>
          <w:rFonts w:asciiTheme="minorHAnsi" w:hAnsiTheme="minorHAnsi" w:cstheme="minorHAnsi"/>
          <w:szCs w:val="24"/>
          <w:lang w:eastAsia="en-AU"/>
        </w:rPr>
        <w:t>8</w:t>
      </w:r>
      <w:r w:rsidR="00381694" w:rsidRPr="002D121C">
        <w:rPr>
          <w:rFonts w:asciiTheme="minorHAnsi" w:hAnsiTheme="minorHAnsi" w:cstheme="minorHAnsi"/>
          <w:szCs w:val="24"/>
          <w:lang w:eastAsia="en-AU"/>
        </w:rPr>
        <w:t>.7 Documentation</w:t>
      </w:r>
      <w:bookmarkEnd w:id="100"/>
    </w:p>
    <w:p w14:paraId="5453B8FE" w14:textId="4CD15CE6" w:rsidR="00381694" w:rsidRPr="002D121C" w:rsidRDefault="00A712FD"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The Digital Health Record</w:t>
      </w:r>
      <w:r w:rsidR="00381694" w:rsidRPr="002D121C">
        <w:rPr>
          <w:rFonts w:asciiTheme="minorHAnsi" w:hAnsiTheme="minorHAnsi" w:cstheme="minorHAnsi"/>
          <w:color w:val="000000"/>
          <w:szCs w:val="24"/>
          <w:lang w:eastAsia="en-AU"/>
        </w:rPr>
        <w:t xml:space="preserve"> should clearly indicate the status and rationale for the current level of observation and should include:</w:t>
      </w:r>
    </w:p>
    <w:p w14:paraId="2AECDB24" w14:textId="77777777" w:rsidR="00381694" w:rsidRPr="002D121C" w:rsidRDefault="00381694" w:rsidP="002D121C">
      <w:pPr>
        <w:pStyle w:val="ListBullet"/>
        <w:rPr>
          <w:rFonts w:asciiTheme="minorHAnsi" w:hAnsiTheme="minorHAnsi" w:cstheme="minorHAnsi"/>
          <w:szCs w:val="24"/>
        </w:rPr>
      </w:pPr>
      <w:r w:rsidRPr="002D121C">
        <w:rPr>
          <w:rFonts w:asciiTheme="minorHAnsi" w:hAnsiTheme="minorHAnsi" w:cstheme="minorHAnsi"/>
          <w:szCs w:val="24"/>
        </w:rPr>
        <w:t>The time a changed level of observation was commenced</w:t>
      </w:r>
    </w:p>
    <w:p w14:paraId="5B9FB903" w14:textId="77777777" w:rsidR="00381694" w:rsidRPr="002D121C" w:rsidRDefault="00381694" w:rsidP="002D121C">
      <w:pPr>
        <w:pStyle w:val="ListBullet"/>
        <w:rPr>
          <w:rFonts w:asciiTheme="minorHAnsi" w:hAnsiTheme="minorHAnsi" w:cstheme="minorHAnsi"/>
          <w:szCs w:val="24"/>
        </w:rPr>
      </w:pPr>
      <w:r w:rsidRPr="002D121C">
        <w:rPr>
          <w:rFonts w:asciiTheme="minorHAnsi" w:hAnsiTheme="minorHAnsi" w:cstheme="minorHAnsi"/>
          <w:szCs w:val="24"/>
        </w:rPr>
        <w:t>Therapeutic engagement periods of increased observation</w:t>
      </w:r>
    </w:p>
    <w:p w14:paraId="19898621" w14:textId="77777777" w:rsidR="00381694" w:rsidRPr="002D121C" w:rsidRDefault="00381694" w:rsidP="002D121C">
      <w:pPr>
        <w:pStyle w:val="ListBullet"/>
        <w:rPr>
          <w:rFonts w:asciiTheme="minorHAnsi" w:hAnsiTheme="minorHAnsi" w:cstheme="minorHAnsi"/>
          <w:szCs w:val="24"/>
        </w:rPr>
      </w:pPr>
      <w:r w:rsidRPr="002D121C">
        <w:rPr>
          <w:rFonts w:asciiTheme="minorHAnsi" w:hAnsiTheme="minorHAnsi" w:cstheme="minorHAnsi"/>
          <w:szCs w:val="24"/>
        </w:rPr>
        <w:t>Ongoing risk issues</w:t>
      </w:r>
    </w:p>
    <w:p w14:paraId="4BEB51E4" w14:textId="260C7ADF" w:rsidR="00381694" w:rsidRPr="002D121C" w:rsidRDefault="00381694" w:rsidP="002D121C">
      <w:pPr>
        <w:pStyle w:val="ListBullet"/>
        <w:rPr>
          <w:rFonts w:asciiTheme="minorHAnsi" w:hAnsiTheme="minorHAnsi" w:cstheme="minorHAnsi"/>
          <w:szCs w:val="24"/>
        </w:rPr>
      </w:pPr>
      <w:r w:rsidRPr="002D121C">
        <w:rPr>
          <w:rFonts w:asciiTheme="minorHAnsi" w:hAnsiTheme="minorHAnsi" w:cstheme="minorHAnsi"/>
          <w:szCs w:val="24"/>
        </w:rPr>
        <w:t>Clear direction regarding the treatment approach</w:t>
      </w:r>
    </w:p>
    <w:p w14:paraId="1DB1709F" w14:textId="77777777" w:rsidR="00381694" w:rsidRPr="002D121C" w:rsidRDefault="00381694" w:rsidP="002D121C">
      <w:pPr>
        <w:jc w:val="right"/>
        <w:rPr>
          <w:rFonts w:asciiTheme="minorHAnsi" w:hAnsiTheme="minorHAnsi" w:cstheme="minorHAnsi"/>
          <w:color w:val="000000"/>
          <w:szCs w:val="24"/>
          <w:lang w:eastAsia="en-AU"/>
        </w:rPr>
      </w:pPr>
    </w:p>
    <w:p w14:paraId="3B3A409B" w14:textId="07B84D08" w:rsidR="00381694" w:rsidRPr="002D121C" w:rsidRDefault="00381694"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An ARC observation form must be completed for all persons in the unit. All observations are to be recorded at the actual time</w:t>
      </w:r>
      <w:r w:rsidR="00E968BE" w:rsidRPr="002D121C">
        <w:rPr>
          <w:rFonts w:asciiTheme="minorHAnsi" w:hAnsiTheme="minorHAnsi" w:cstheme="minorHAnsi"/>
          <w:color w:val="000000"/>
          <w:szCs w:val="24"/>
          <w:lang w:eastAsia="en-AU"/>
        </w:rPr>
        <w:t>,</w:t>
      </w:r>
      <w:r w:rsidRPr="002D121C">
        <w:rPr>
          <w:rFonts w:asciiTheme="minorHAnsi" w:hAnsiTheme="minorHAnsi" w:cstheme="minorHAnsi"/>
          <w:color w:val="000000"/>
          <w:szCs w:val="24"/>
          <w:lang w:eastAsia="en-AU"/>
        </w:rPr>
        <w:t xml:space="preserve"> stating the date, the true time sighted, location/ activity and the name of the staff member completing the observation</w:t>
      </w:r>
      <w:r w:rsidR="00DA1B42" w:rsidRPr="002D121C">
        <w:rPr>
          <w:rFonts w:asciiTheme="minorHAnsi" w:hAnsiTheme="minorHAnsi" w:cstheme="minorHAnsi"/>
          <w:color w:val="000000"/>
          <w:szCs w:val="24"/>
          <w:lang w:eastAsia="en-AU"/>
        </w:rPr>
        <w:t xml:space="preserve"> (see attachment 5)</w:t>
      </w:r>
      <w:r w:rsidRPr="002D121C">
        <w:rPr>
          <w:rFonts w:asciiTheme="minorHAnsi" w:hAnsiTheme="minorHAnsi" w:cstheme="minorHAnsi"/>
          <w:color w:val="000000"/>
          <w:szCs w:val="24"/>
          <w:lang w:eastAsia="en-AU"/>
        </w:rPr>
        <w:t>.</w:t>
      </w:r>
    </w:p>
    <w:p w14:paraId="44CD40AB" w14:textId="77777777" w:rsidR="00381694" w:rsidRPr="002D121C" w:rsidRDefault="00381694" w:rsidP="002D121C">
      <w:pPr>
        <w:jc w:val="right"/>
        <w:rPr>
          <w:rFonts w:asciiTheme="minorHAnsi" w:hAnsiTheme="minorHAnsi" w:cstheme="minorHAnsi"/>
          <w:color w:val="000000"/>
          <w:szCs w:val="24"/>
          <w:lang w:eastAsia="en-AU"/>
        </w:rPr>
      </w:pPr>
    </w:p>
    <w:p w14:paraId="1136A91B" w14:textId="77777777" w:rsidR="00381694" w:rsidRPr="002D121C" w:rsidRDefault="00381694"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Completed ARC Observation forms should be placed in the person’s hard copy file.</w:t>
      </w:r>
    </w:p>
    <w:p w14:paraId="79022122" w14:textId="77777777" w:rsidR="00381694" w:rsidRPr="002D121C" w:rsidRDefault="00381694" w:rsidP="002D121C">
      <w:pPr>
        <w:rPr>
          <w:rFonts w:asciiTheme="minorHAnsi" w:hAnsiTheme="minorHAnsi" w:cstheme="minorHAnsi"/>
          <w:color w:val="000000"/>
          <w:szCs w:val="24"/>
          <w:lang w:eastAsia="en-AU"/>
        </w:rPr>
      </w:pPr>
    </w:p>
    <w:p w14:paraId="5057E5C6" w14:textId="1B4DF750" w:rsidR="00381694" w:rsidRPr="002D121C" w:rsidRDefault="00834D68" w:rsidP="002D121C">
      <w:pPr>
        <w:pStyle w:val="Heading2"/>
        <w:rPr>
          <w:rFonts w:asciiTheme="minorHAnsi" w:hAnsiTheme="minorHAnsi" w:cstheme="minorHAnsi"/>
          <w:szCs w:val="24"/>
          <w:lang w:eastAsia="en-AU"/>
        </w:rPr>
      </w:pPr>
      <w:bookmarkStart w:id="101" w:name="_Toc66890186"/>
      <w:r w:rsidRPr="002D121C">
        <w:rPr>
          <w:rFonts w:asciiTheme="minorHAnsi" w:hAnsiTheme="minorHAnsi" w:cstheme="minorHAnsi"/>
          <w:szCs w:val="24"/>
          <w:lang w:eastAsia="en-AU"/>
        </w:rPr>
        <w:t>8</w:t>
      </w:r>
      <w:r w:rsidR="00381694" w:rsidRPr="002D121C">
        <w:rPr>
          <w:rFonts w:asciiTheme="minorHAnsi" w:hAnsiTheme="minorHAnsi" w:cstheme="minorHAnsi"/>
          <w:szCs w:val="24"/>
          <w:lang w:eastAsia="en-AU"/>
        </w:rPr>
        <w:t>.</w:t>
      </w:r>
      <w:r w:rsidR="009E1A54" w:rsidRPr="002D121C">
        <w:rPr>
          <w:rFonts w:asciiTheme="minorHAnsi" w:hAnsiTheme="minorHAnsi" w:cstheme="minorHAnsi"/>
          <w:szCs w:val="24"/>
          <w:lang w:eastAsia="en-AU"/>
        </w:rPr>
        <w:t>8</w:t>
      </w:r>
      <w:r w:rsidR="00381694" w:rsidRPr="002D121C">
        <w:rPr>
          <w:rFonts w:asciiTheme="minorHAnsi" w:hAnsiTheme="minorHAnsi" w:cstheme="minorHAnsi"/>
          <w:szCs w:val="24"/>
          <w:lang w:eastAsia="en-AU"/>
        </w:rPr>
        <w:t xml:space="preserve"> Significant Incident Reporting</w:t>
      </w:r>
      <w:bookmarkEnd w:id="101"/>
    </w:p>
    <w:p w14:paraId="5716CC32" w14:textId="0FD65FF3" w:rsidR="00396D89" w:rsidRPr="002D121C" w:rsidRDefault="00031309" w:rsidP="002D121C">
      <w:pPr>
        <w:rPr>
          <w:rFonts w:asciiTheme="minorHAnsi" w:hAnsiTheme="minorHAnsi" w:cstheme="minorHAnsi"/>
          <w:i/>
          <w:iCs/>
          <w:szCs w:val="24"/>
        </w:rPr>
      </w:pPr>
      <w:r>
        <w:rPr>
          <w:rFonts w:asciiTheme="minorHAnsi" w:hAnsiTheme="minorHAnsi" w:cstheme="minorHAnsi"/>
          <w:szCs w:val="24"/>
        </w:rPr>
        <w:t>Please r</w:t>
      </w:r>
      <w:r w:rsidR="00381694" w:rsidRPr="002D121C">
        <w:rPr>
          <w:rFonts w:asciiTheme="minorHAnsi" w:hAnsiTheme="minorHAnsi" w:cstheme="minorHAnsi"/>
          <w:szCs w:val="24"/>
        </w:rPr>
        <w:t xml:space="preserve">efer to </w:t>
      </w:r>
      <w:r w:rsidR="00396D89" w:rsidRPr="008242F8">
        <w:rPr>
          <w:rFonts w:asciiTheme="minorHAnsi" w:hAnsiTheme="minorHAnsi" w:cstheme="minorHAnsi"/>
          <w:i/>
          <w:iCs/>
          <w:szCs w:val="24"/>
        </w:rPr>
        <w:t>CHS</w:t>
      </w:r>
      <w:r w:rsidR="00396D89" w:rsidRPr="002D121C">
        <w:rPr>
          <w:rFonts w:asciiTheme="minorHAnsi" w:hAnsiTheme="minorHAnsi" w:cstheme="minorHAnsi"/>
          <w:szCs w:val="24"/>
        </w:rPr>
        <w:t xml:space="preserve"> </w:t>
      </w:r>
      <w:r w:rsidR="00396D89" w:rsidRPr="002D121C">
        <w:rPr>
          <w:rFonts w:asciiTheme="minorHAnsi" w:hAnsiTheme="minorHAnsi" w:cstheme="minorHAnsi"/>
          <w:i/>
          <w:iCs/>
          <w:szCs w:val="24"/>
        </w:rPr>
        <w:t>Incidents Reportable to the Executive Director and Intervention Following the Death, or Potential Death of a Person – Mental Health, Justice Health and Alcohol and Drug Services (MHJHADS)</w:t>
      </w:r>
      <w:r w:rsidR="008242F8">
        <w:rPr>
          <w:rFonts w:asciiTheme="minorHAnsi" w:hAnsiTheme="minorHAnsi" w:cstheme="minorHAnsi"/>
          <w:i/>
          <w:iCs/>
          <w:szCs w:val="24"/>
        </w:rPr>
        <w:t xml:space="preserve"> Procedure</w:t>
      </w:r>
      <w:r w:rsidR="00C00605">
        <w:rPr>
          <w:rFonts w:asciiTheme="minorHAnsi" w:hAnsiTheme="minorHAnsi" w:cstheme="minorHAnsi"/>
          <w:i/>
          <w:iCs/>
          <w:szCs w:val="24"/>
        </w:rPr>
        <w:t>.</w:t>
      </w:r>
      <w:r w:rsidRPr="00031309">
        <w:rPr>
          <w:rFonts w:asciiTheme="minorHAnsi" w:hAnsiTheme="minorHAnsi" w:cstheme="minorHAnsi"/>
          <w:szCs w:val="24"/>
        </w:rPr>
        <w:t xml:space="preserve"> </w:t>
      </w:r>
      <w:r w:rsidRPr="002D121C">
        <w:rPr>
          <w:rFonts w:asciiTheme="minorHAnsi" w:hAnsiTheme="minorHAnsi" w:cstheme="minorHAnsi"/>
          <w:szCs w:val="24"/>
        </w:rPr>
        <w:t xml:space="preserve">All incidents </w:t>
      </w:r>
      <w:r w:rsidR="007E70C7">
        <w:rPr>
          <w:rFonts w:asciiTheme="minorHAnsi" w:hAnsiTheme="minorHAnsi" w:cstheme="minorHAnsi"/>
          <w:szCs w:val="24"/>
        </w:rPr>
        <w:t>outlined is</w:t>
      </w:r>
      <w:r>
        <w:rPr>
          <w:rFonts w:asciiTheme="minorHAnsi" w:hAnsiTheme="minorHAnsi" w:cstheme="minorHAnsi"/>
          <w:szCs w:val="24"/>
        </w:rPr>
        <w:t xml:space="preserve"> this policy </w:t>
      </w:r>
      <w:r w:rsidRPr="002D121C">
        <w:rPr>
          <w:rFonts w:asciiTheme="minorHAnsi" w:hAnsiTheme="minorHAnsi" w:cstheme="minorHAnsi"/>
          <w:szCs w:val="24"/>
        </w:rPr>
        <w:t>must be reported to the After Hours Hospital Manager (AHHM) at UCH and the Director on Call for MHJHADS.</w:t>
      </w:r>
    </w:p>
    <w:p w14:paraId="20A49041" w14:textId="77777777" w:rsidR="00396D89" w:rsidRPr="002D121C" w:rsidRDefault="00396D89" w:rsidP="002D121C">
      <w:pPr>
        <w:rPr>
          <w:rFonts w:asciiTheme="minorHAnsi" w:hAnsiTheme="minorHAnsi" w:cstheme="minorHAnsi"/>
          <w:szCs w:val="24"/>
          <w:lang w:eastAsia="en-AU"/>
        </w:rPr>
      </w:pPr>
    </w:p>
    <w:p w14:paraId="4CC094A0" w14:textId="77777777" w:rsidR="00381694" w:rsidRPr="002D121C" w:rsidRDefault="00381694" w:rsidP="002D121C">
      <w:pPr>
        <w:rPr>
          <w:rFonts w:asciiTheme="minorHAnsi" w:hAnsiTheme="minorHAnsi" w:cstheme="minorHAnsi"/>
          <w:szCs w:val="24"/>
          <w:lang w:eastAsia="en-AU"/>
        </w:rPr>
      </w:pPr>
      <w:r w:rsidRPr="002D121C">
        <w:rPr>
          <w:rFonts w:asciiTheme="minorHAnsi" w:hAnsiTheme="minorHAnsi" w:cstheme="minorHAnsi"/>
          <w:szCs w:val="24"/>
          <w:lang w:eastAsia="en-AU"/>
        </w:rPr>
        <w:t xml:space="preserve">Significant incidents also include a sentinel event, Absconding or Missing persons under the </w:t>
      </w:r>
      <w:r w:rsidRPr="002D121C">
        <w:rPr>
          <w:rFonts w:asciiTheme="minorHAnsi" w:hAnsiTheme="minorHAnsi" w:cstheme="minorHAnsi"/>
          <w:i/>
          <w:iCs/>
          <w:szCs w:val="24"/>
          <w:lang w:eastAsia="en-AU"/>
        </w:rPr>
        <w:t>ACT Mental Health Act 2015</w:t>
      </w:r>
      <w:r w:rsidRPr="002D121C">
        <w:rPr>
          <w:rFonts w:asciiTheme="minorHAnsi" w:hAnsiTheme="minorHAnsi" w:cstheme="minorHAnsi"/>
          <w:szCs w:val="24"/>
        </w:rPr>
        <w:t xml:space="preserve">; </w:t>
      </w:r>
      <w:r w:rsidRPr="002D121C">
        <w:rPr>
          <w:rFonts w:asciiTheme="minorHAnsi" w:hAnsiTheme="minorHAnsi" w:cstheme="minorHAnsi"/>
          <w:szCs w:val="24"/>
          <w:lang w:eastAsia="en-AU"/>
        </w:rPr>
        <w:t xml:space="preserve">significant harm to a person accessing MHJHADS services; workplace injury to a staff member or visitor; police siege situations; events likely to attract media attention, and major damage to or loss of operational infrastructure such as communication or information record systems.  </w:t>
      </w:r>
    </w:p>
    <w:p w14:paraId="13129DA9" w14:textId="77777777" w:rsidR="002015B3" w:rsidRPr="002D121C" w:rsidRDefault="002015B3" w:rsidP="002D121C">
      <w:pPr>
        <w:rPr>
          <w:rFonts w:asciiTheme="minorHAnsi" w:hAnsiTheme="minorHAnsi" w:cstheme="minorHAnsi"/>
          <w:szCs w:val="24"/>
          <w:lang w:eastAsia="en-AU"/>
        </w:rPr>
      </w:pPr>
    </w:p>
    <w:p w14:paraId="4C372693" w14:textId="7B03D48E" w:rsidR="00381694" w:rsidRPr="002D121C" w:rsidRDefault="00381694" w:rsidP="002D121C">
      <w:pPr>
        <w:rPr>
          <w:rFonts w:asciiTheme="minorHAnsi" w:hAnsiTheme="minorHAnsi" w:cstheme="minorHAnsi"/>
          <w:szCs w:val="24"/>
          <w:lang w:eastAsia="en-AU"/>
        </w:rPr>
      </w:pPr>
      <w:r w:rsidRPr="002D121C">
        <w:rPr>
          <w:rFonts w:asciiTheme="minorHAnsi" w:hAnsiTheme="minorHAnsi" w:cstheme="minorHAnsi"/>
          <w:szCs w:val="24"/>
          <w:lang w:eastAsia="en-AU"/>
        </w:rPr>
        <w:t xml:space="preserve">There are several Policies and Procedures available on the </w:t>
      </w:r>
      <w:bookmarkStart w:id="102" w:name="_Hlk65660478"/>
      <w:r w:rsidR="00C650C4" w:rsidRPr="002D121C">
        <w:rPr>
          <w:rFonts w:asciiTheme="minorHAnsi" w:hAnsiTheme="minorHAnsi" w:cstheme="minorHAnsi"/>
          <w:szCs w:val="24"/>
          <w:lang w:eastAsia="en-AU"/>
        </w:rPr>
        <w:t>CHS</w:t>
      </w:r>
      <w:r w:rsidRPr="002D121C">
        <w:rPr>
          <w:rFonts w:asciiTheme="minorHAnsi" w:hAnsiTheme="minorHAnsi" w:cstheme="minorHAnsi"/>
          <w:szCs w:val="24"/>
          <w:lang w:eastAsia="en-AU"/>
        </w:rPr>
        <w:t xml:space="preserve"> Policy </w:t>
      </w:r>
      <w:r w:rsidR="008C281C">
        <w:rPr>
          <w:rFonts w:asciiTheme="minorHAnsi" w:hAnsiTheme="minorHAnsi" w:cstheme="minorHAnsi"/>
          <w:szCs w:val="24"/>
          <w:lang w:eastAsia="en-AU"/>
        </w:rPr>
        <w:t xml:space="preserve">and Guidance </w:t>
      </w:r>
      <w:r w:rsidR="008242F8">
        <w:rPr>
          <w:rFonts w:asciiTheme="minorHAnsi" w:hAnsiTheme="minorHAnsi" w:cstheme="minorHAnsi"/>
          <w:szCs w:val="24"/>
          <w:lang w:eastAsia="en-AU"/>
        </w:rPr>
        <w:t xml:space="preserve">Documents </w:t>
      </w:r>
      <w:r w:rsidR="008C281C">
        <w:rPr>
          <w:rFonts w:asciiTheme="minorHAnsi" w:hAnsiTheme="minorHAnsi" w:cstheme="minorHAnsi"/>
          <w:szCs w:val="24"/>
          <w:lang w:eastAsia="en-AU"/>
        </w:rPr>
        <w:t>Register</w:t>
      </w:r>
      <w:r w:rsidR="008C281C" w:rsidRPr="002D121C">
        <w:rPr>
          <w:rFonts w:asciiTheme="minorHAnsi" w:hAnsiTheme="minorHAnsi" w:cstheme="minorHAnsi"/>
          <w:szCs w:val="24"/>
          <w:lang w:eastAsia="en-AU"/>
        </w:rPr>
        <w:t xml:space="preserve"> </w:t>
      </w:r>
      <w:bookmarkEnd w:id="102"/>
      <w:r w:rsidR="00EC3D31">
        <w:rPr>
          <w:rFonts w:asciiTheme="minorHAnsi" w:hAnsiTheme="minorHAnsi" w:cstheme="minorHAnsi"/>
          <w:szCs w:val="24"/>
          <w:lang w:eastAsia="en-AU"/>
        </w:rPr>
        <w:t>w</w:t>
      </w:r>
      <w:r w:rsidRPr="002D121C">
        <w:rPr>
          <w:rFonts w:asciiTheme="minorHAnsi" w:hAnsiTheme="minorHAnsi" w:cstheme="minorHAnsi"/>
          <w:szCs w:val="24"/>
          <w:lang w:eastAsia="en-AU"/>
        </w:rPr>
        <w:t>hich staff should famili</w:t>
      </w:r>
      <w:r w:rsidR="00BA37E6" w:rsidRPr="002D121C">
        <w:rPr>
          <w:rFonts w:asciiTheme="minorHAnsi" w:hAnsiTheme="minorHAnsi" w:cstheme="minorHAnsi"/>
          <w:szCs w:val="24"/>
          <w:lang w:eastAsia="en-AU"/>
        </w:rPr>
        <w:t>arise themselves with including:</w:t>
      </w:r>
    </w:p>
    <w:p w14:paraId="7A8333D2" w14:textId="3A527FC9" w:rsidR="00396D89" w:rsidRPr="002D121C" w:rsidRDefault="00396D89" w:rsidP="002D121C">
      <w:pPr>
        <w:pStyle w:val="ListBullet"/>
        <w:rPr>
          <w:rFonts w:asciiTheme="minorHAnsi" w:hAnsiTheme="minorHAnsi" w:cstheme="minorHAnsi"/>
          <w:szCs w:val="24"/>
        </w:rPr>
      </w:pPr>
      <w:r w:rsidRPr="002D121C">
        <w:rPr>
          <w:rFonts w:asciiTheme="minorHAnsi" w:hAnsiTheme="minorHAnsi" w:cstheme="minorHAnsi"/>
          <w:szCs w:val="24"/>
        </w:rPr>
        <w:lastRenderedPageBreak/>
        <w:t xml:space="preserve">CHS Procedure After Hours Director on Call – Reporting Process, Roles &amp; Responsibilities Mental Health Justice Health and </w:t>
      </w:r>
      <w:r w:rsidR="008A05EF">
        <w:rPr>
          <w:rFonts w:asciiTheme="minorHAnsi" w:hAnsiTheme="minorHAnsi" w:cstheme="minorHAnsi"/>
          <w:szCs w:val="24"/>
        </w:rPr>
        <w:t>A</w:t>
      </w:r>
      <w:r w:rsidRPr="002D121C">
        <w:rPr>
          <w:rFonts w:asciiTheme="minorHAnsi" w:hAnsiTheme="minorHAnsi" w:cstheme="minorHAnsi"/>
          <w:szCs w:val="24"/>
        </w:rPr>
        <w:t>lcohol and Drug Services (MHJHADS)</w:t>
      </w:r>
    </w:p>
    <w:p w14:paraId="1667F767" w14:textId="77777777" w:rsidR="00396D89" w:rsidRPr="002D121C" w:rsidRDefault="00396D89" w:rsidP="002D121C">
      <w:pPr>
        <w:pStyle w:val="ListBullet"/>
        <w:rPr>
          <w:rFonts w:asciiTheme="minorHAnsi" w:hAnsiTheme="minorHAnsi" w:cstheme="minorHAnsi"/>
          <w:szCs w:val="24"/>
        </w:rPr>
      </w:pPr>
      <w:r w:rsidRPr="002D121C">
        <w:rPr>
          <w:rFonts w:asciiTheme="minorHAnsi" w:hAnsiTheme="minorHAnsi" w:cstheme="minorHAnsi"/>
          <w:szCs w:val="24"/>
        </w:rPr>
        <w:t>CHS Procedure Incidents Reportable to the Executive Director and Intervention Following the Death, or Potential Death of a Person – Mental Health, Justice Health and Alcohol and Drug Services (MHJHADS)</w:t>
      </w:r>
    </w:p>
    <w:p w14:paraId="77B31033" w14:textId="47D1FE32" w:rsidR="00C154FE" w:rsidRDefault="00396D89" w:rsidP="00C154FE">
      <w:pPr>
        <w:pStyle w:val="ListBullet"/>
        <w:rPr>
          <w:rFonts w:asciiTheme="minorHAnsi" w:hAnsiTheme="minorHAnsi" w:cstheme="minorHAnsi"/>
          <w:i/>
          <w:iCs/>
          <w:szCs w:val="24"/>
        </w:rPr>
      </w:pPr>
      <w:r w:rsidRPr="002D121C">
        <w:rPr>
          <w:rFonts w:asciiTheme="minorHAnsi" w:hAnsiTheme="minorHAnsi" w:cstheme="minorHAnsi"/>
          <w:szCs w:val="24"/>
        </w:rPr>
        <w:t>CHS Policy</w:t>
      </w:r>
      <w:r w:rsidRPr="002D121C">
        <w:rPr>
          <w:rFonts w:asciiTheme="minorHAnsi" w:hAnsiTheme="minorHAnsi" w:cstheme="minorHAnsi"/>
          <w:i/>
          <w:iCs/>
          <w:szCs w:val="24"/>
        </w:rPr>
        <w:t xml:space="preserve"> </w:t>
      </w:r>
      <w:r w:rsidRPr="002D121C">
        <w:rPr>
          <w:rFonts w:asciiTheme="minorHAnsi" w:hAnsiTheme="minorHAnsi" w:cstheme="minorHAnsi"/>
          <w:szCs w:val="24"/>
        </w:rPr>
        <w:t>Risk Management</w:t>
      </w:r>
    </w:p>
    <w:p w14:paraId="21149F76" w14:textId="7E4756DF" w:rsidR="00C154FE" w:rsidRPr="00C154FE" w:rsidRDefault="00C154FE" w:rsidP="00C154FE">
      <w:pPr>
        <w:pStyle w:val="ListBullet"/>
        <w:rPr>
          <w:rFonts w:asciiTheme="minorHAnsi" w:hAnsiTheme="minorHAnsi" w:cstheme="minorHAnsi"/>
          <w:szCs w:val="24"/>
        </w:rPr>
      </w:pPr>
      <w:r w:rsidRPr="00C154FE">
        <w:t>CHS Procedure Incident Management</w:t>
      </w:r>
    </w:p>
    <w:p w14:paraId="11DCA924" w14:textId="5D66B246" w:rsidR="00C154FE" w:rsidRPr="00C154FE" w:rsidRDefault="00C154FE" w:rsidP="00C154FE">
      <w:pPr>
        <w:pStyle w:val="ListBullet"/>
      </w:pPr>
      <w:r>
        <w:t>CHS Procedure Open Disclosure</w:t>
      </w:r>
      <w:r w:rsidR="00A372B3">
        <w:t>.</w:t>
      </w:r>
    </w:p>
    <w:p w14:paraId="2BB544DA" w14:textId="77777777" w:rsidR="002D121C" w:rsidRDefault="002D121C" w:rsidP="002D121C">
      <w:pPr>
        <w:jc w:val="right"/>
        <w:rPr>
          <w:rFonts w:asciiTheme="minorHAnsi" w:hAnsiTheme="minorHAnsi" w:cstheme="minorHAnsi"/>
          <w:szCs w:val="24"/>
        </w:rPr>
      </w:pPr>
      <w:bookmarkStart w:id="103" w:name="_Hlk47707804"/>
    </w:p>
    <w:p w14:paraId="446C607C" w14:textId="641F27E0" w:rsidR="00930F5A" w:rsidRPr="00025DE3" w:rsidRDefault="00A372B3" w:rsidP="002D121C">
      <w:pPr>
        <w:jc w:val="right"/>
        <w:rPr>
          <w:rFonts w:cs="Arial"/>
          <w:sz w:val="22"/>
          <w:szCs w:val="22"/>
        </w:rPr>
      </w:pPr>
      <w:hyperlink w:anchor="Contents" w:history="1">
        <w:r w:rsidR="00990E81" w:rsidRPr="002D121C">
          <w:rPr>
            <w:rStyle w:val="Hyperlink"/>
            <w:rFonts w:asciiTheme="minorHAnsi" w:hAnsiTheme="minorHAnsi" w:cstheme="minorHAnsi"/>
            <w:i/>
            <w:szCs w:val="24"/>
          </w:rPr>
          <w:t>Back to Table of Contents</w:t>
        </w:r>
      </w:hyperlink>
      <w:bookmarkEnd w:id="103"/>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CD1C0E" w14:paraId="79390AEA" w14:textId="77777777" w:rsidTr="001F3D67">
        <w:trPr>
          <w:cantSplit/>
          <w:trHeight w:val="285"/>
        </w:trPr>
        <w:tc>
          <w:tcPr>
            <w:tcW w:w="9158" w:type="dxa"/>
            <w:shd w:val="clear" w:color="auto" w:fill="A6A6A6"/>
          </w:tcPr>
          <w:p w14:paraId="0CBE3D0E" w14:textId="65EAF166" w:rsidR="001E1587" w:rsidRPr="00096B66" w:rsidRDefault="001E1587" w:rsidP="009026ED">
            <w:pPr>
              <w:pStyle w:val="Heading1"/>
              <w:rPr>
                <w:rFonts w:cs="Arial"/>
              </w:rPr>
            </w:pPr>
            <w:bookmarkStart w:id="104" w:name="_Toc511218815"/>
            <w:bookmarkStart w:id="105" w:name="_Toc508696553"/>
            <w:bookmarkStart w:id="106" w:name="_Toc66890187"/>
            <w:r w:rsidRPr="00096B66">
              <w:rPr>
                <w:rFonts w:cs="Arial"/>
              </w:rPr>
              <w:t>S</w:t>
            </w:r>
            <w:bookmarkEnd w:id="104"/>
            <w:r w:rsidRPr="00096B66">
              <w:rPr>
                <w:rFonts w:cs="Arial"/>
              </w:rPr>
              <w:t>ection</w:t>
            </w:r>
            <w:r w:rsidR="003962EF">
              <w:rPr>
                <w:rFonts w:cs="Arial"/>
              </w:rPr>
              <w:t xml:space="preserve"> </w:t>
            </w:r>
            <w:r w:rsidR="00BF25E6">
              <w:rPr>
                <w:rFonts w:cs="Arial"/>
              </w:rPr>
              <w:t>9</w:t>
            </w:r>
            <w:r w:rsidR="00C350AE">
              <w:rPr>
                <w:rFonts w:cs="Arial"/>
              </w:rPr>
              <w:t xml:space="preserve"> </w:t>
            </w:r>
            <w:r w:rsidR="00C350AE" w:rsidRPr="00096B66">
              <w:rPr>
                <w:rFonts w:cs="Arial"/>
              </w:rPr>
              <w:t>–</w:t>
            </w:r>
            <w:r w:rsidRPr="00096B66">
              <w:rPr>
                <w:rFonts w:cs="Arial"/>
              </w:rPr>
              <w:t xml:space="preserve"> Use of </w:t>
            </w:r>
            <w:r w:rsidR="004E3F73">
              <w:rPr>
                <w:rFonts w:cs="Arial"/>
              </w:rPr>
              <w:t>Ascom i62 Handsets (</w:t>
            </w:r>
            <w:r w:rsidRPr="00096B66">
              <w:rPr>
                <w:rFonts w:cs="Arial"/>
              </w:rPr>
              <w:t>Duress Alarms</w:t>
            </w:r>
            <w:bookmarkEnd w:id="105"/>
            <w:r w:rsidR="004E3F73">
              <w:rPr>
                <w:rFonts w:cs="Arial"/>
              </w:rPr>
              <w:t>)</w:t>
            </w:r>
            <w:bookmarkEnd w:id="106"/>
          </w:p>
        </w:tc>
      </w:tr>
    </w:tbl>
    <w:p w14:paraId="1C64A221" w14:textId="77777777" w:rsidR="001E1587" w:rsidRPr="002D121C" w:rsidRDefault="001E1587" w:rsidP="002D121C">
      <w:pPr>
        <w:rPr>
          <w:rFonts w:asciiTheme="minorHAnsi" w:hAnsiTheme="minorHAnsi" w:cs="Arial"/>
          <w:b/>
          <w:szCs w:val="24"/>
        </w:rPr>
      </w:pPr>
    </w:p>
    <w:p w14:paraId="5BAC8DD9" w14:textId="618CDB80" w:rsidR="00B23663" w:rsidRPr="002D121C" w:rsidRDefault="007A1FDB" w:rsidP="002D121C">
      <w:pPr>
        <w:pStyle w:val="Heading2"/>
        <w:rPr>
          <w:szCs w:val="24"/>
          <w:lang w:eastAsia="en-AU"/>
        </w:rPr>
      </w:pPr>
      <w:bookmarkStart w:id="107" w:name="_Toc66890188"/>
      <w:r w:rsidRPr="002D121C">
        <w:rPr>
          <w:szCs w:val="24"/>
          <w:lang w:eastAsia="en-AU"/>
        </w:rPr>
        <w:t>9</w:t>
      </w:r>
      <w:r w:rsidR="00B23663" w:rsidRPr="002D121C">
        <w:rPr>
          <w:szCs w:val="24"/>
          <w:lang w:eastAsia="en-AU"/>
        </w:rPr>
        <w:t>.1 Duress Alarm System</w:t>
      </w:r>
      <w:bookmarkEnd w:id="107"/>
    </w:p>
    <w:p w14:paraId="05CAB113" w14:textId="09FD1ABD" w:rsidR="00B23663" w:rsidRPr="002D121C" w:rsidRDefault="00B23663" w:rsidP="002D121C">
      <w:pPr>
        <w:rPr>
          <w:rFonts w:asciiTheme="minorHAnsi" w:hAnsiTheme="minorHAnsi"/>
          <w:color w:val="000000"/>
          <w:szCs w:val="24"/>
          <w:lang w:eastAsia="en-AU"/>
        </w:rPr>
      </w:pPr>
      <w:r w:rsidRPr="002D121C">
        <w:rPr>
          <w:rFonts w:asciiTheme="minorHAnsi" w:hAnsiTheme="minorHAnsi"/>
          <w:color w:val="000000"/>
          <w:szCs w:val="24"/>
          <w:lang w:eastAsia="en-AU"/>
        </w:rPr>
        <w:t>Personal duress alarms represent one strategy in an overall policy dedicated to the minimisation and management of dangerous situations within AMHRU</w:t>
      </w:r>
      <w:r w:rsidR="008A05EF">
        <w:rPr>
          <w:rFonts w:asciiTheme="minorHAnsi" w:hAnsiTheme="minorHAnsi"/>
          <w:color w:val="000000"/>
          <w:szCs w:val="24"/>
          <w:lang w:eastAsia="en-AU"/>
        </w:rPr>
        <w:t>.</w:t>
      </w:r>
      <w:r w:rsidRPr="002D121C">
        <w:rPr>
          <w:rFonts w:asciiTheme="minorHAnsi" w:hAnsiTheme="minorHAnsi"/>
          <w:color w:val="000000"/>
          <w:szCs w:val="24"/>
          <w:lang w:eastAsia="en-AU"/>
        </w:rPr>
        <w:t xml:space="preserve"> </w:t>
      </w:r>
      <w:r w:rsidR="008A05EF">
        <w:rPr>
          <w:rFonts w:asciiTheme="minorHAnsi" w:hAnsiTheme="minorHAnsi"/>
          <w:color w:val="000000"/>
          <w:szCs w:val="24"/>
          <w:lang w:eastAsia="en-AU"/>
        </w:rPr>
        <w:t>They</w:t>
      </w:r>
      <w:r w:rsidRPr="002D121C">
        <w:rPr>
          <w:rFonts w:asciiTheme="minorHAnsi" w:hAnsiTheme="minorHAnsi"/>
          <w:color w:val="000000"/>
          <w:szCs w:val="24"/>
          <w:lang w:eastAsia="en-AU"/>
        </w:rPr>
        <w:t xml:space="preserve"> are provided to staff to help safety by ensuring staff </w:t>
      </w:r>
      <w:r w:rsidR="00EE2B68" w:rsidRPr="002D121C">
        <w:rPr>
          <w:rFonts w:asciiTheme="minorHAnsi" w:hAnsiTheme="minorHAnsi"/>
          <w:color w:val="000000"/>
          <w:szCs w:val="24"/>
          <w:lang w:eastAsia="en-AU"/>
        </w:rPr>
        <w:t>can</w:t>
      </w:r>
      <w:r w:rsidRPr="002D121C">
        <w:rPr>
          <w:rFonts w:asciiTheme="minorHAnsi" w:hAnsiTheme="minorHAnsi"/>
          <w:color w:val="000000"/>
          <w:szCs w:val="24"/>
          <w:lang w:eastAsia="en-AU"/>
        </w:rPr>
        <w:t xml:space="preserve"> request assistance in an emergency.  Hardwired duress </w:t>
      </w:r>
      <w:r w:rsidR="00423135" w:rsidRPr="002D121C">
        <w:rPr>
          <w:rFonts w:asciiTheme="minorHAnsi" w:hAnsiTheme="minorHAnsi"/>
          <w:color w:val="000000"/>
          <w:szCs w:val="24"/>
          <w:lang w:eastAsia="en-AU"/>
        </w:rPr>
        <w:t xml:space="preserve">alarms </w:t>
      </w:r>
      <w:r w:rsidRPr="002D121C">
        <w:rPr>
          <w:rFonts w:asciiTheme="minorHAnsi" w:hAnsiTheme="minorHAnsi"/>
          <w:color w:val="000000"/>
          <w:szCs w:val="24"/>
          <w:lang w:eastAsia="en-AU"/>
        </w:rPr>
        <w:t>are also located in all clinical rooms in the AMHRU.</w:t>
      </w:r>
    </w:p>
    <w:p w14:paraId="4BF7E750" w14:textId="77777777" w:rsidR="00B23663" w:rsidRPr="002D121C" w:rsidRDefault="00B23663" w:rsidP="002D121C">
      <w:pPr>
        <w:rPr>
          <w:rFonts w:asciiTheme="minorHAnsi" w:hAnsiTheme="minorHAnsi"/>
          <w:color w:val="000000"/>
          <w:szCs w:val="24"/>
          <w:lang w:eastAsia="en-AU"/>
        </w:rPr>
      </w:pPr>
    </w:p>
    <w:p w14:paraId="0071D7DC" w14:textId="1A15364C" w:rsidR="00B23663" w:rsidRPr="002D121C" w:rsidRDefault="00B23663" w:rsidP="002D121C">
      <w:pPr>
        <w:rPr>
          <w:rFonts w:asciiTheme="minorHAnsi" w:hAnsiTheme="minorHAnsi"/>
          <w:color w:val="000000"/>
          <w:szCs w:val="24"/>
          <w:lang w:eastAsia="en-AU"/>
        </w:rPr>
      </w:pPr>
      <w:r w:rsidRPr="002D121C">
        <w:rPr>
          <w:rFonts w:asciiTheme="minorHAnsi" w:hAnsiTheme="minorHAnsi"/>
          <w:color w:val="000000"/>
          <w:szCs w:val="24"/>
          <w:lang w:eastAsia="en-AU"/>
        </w:rPr>
        <w:t>The duress alarm system used is the Ascom i62. The system consists of a duress system with man down capability</w:t>
      </w:r>
      <w:r w:rsidR="008A05EF">
        <w:rPr>
          <w:rFonts w:asciiTheme="minorHAnsi" w:hAnsiTheme="minorHAnsi"/>
          <w:color w:val="000000"/>
          <w:szCs w:val="24"/>
          <w:lang w:eastAsia="en-AU"/>
        </w:rPr>
        <w:t>,</w:t>
      </w:r>
      <w:r w:rsidRPr="002D121C">
        <w:rPr>
          <w:rFonts w:asciiTheme="minorHAnsi" w:hAnsiTheme="minorHAnsi"/>
          <w:color w:val="000000"/>
          <w:szCs w:val="24"/>
          <w:lang w:eastAsia="en-AU"/>
        </w:rPr>
        <w:t xml:space="preserve"> and the handsets can also be used as a walkie-talkie communication device.  All staff on duty</w:t>
      </w:r>
      <w:r w:rsidR="00B44D8D">
        <w:rPr>
          <w:rFonts w:asciiTheme="minorHAnsi" w:hAnsiTheme="minorHAnsi"/>
          <w:color w:val="000000"/>
          <w:szCs w:val="24"/>
          <w:lang w:eastAsia="en-AU"/>
        </w:rPr>
        <w:t>,</w:t>
      </w:r>
      <w:r w:rsidRPr="002D121C">
        <w:rPr>
          <w:rFonts w:asciiTheme="minorHAnsi" w:hAnsiTheme="minorHAnsi"/>
          <w:color w:val="000000"/>
          <w:szCs w:val="24"/>
          <w:lang w:eastAsia="en-AU"/>
        </w:rPr>
        <w:t xml:space="preserve"> including medical staff, allied health, support staff and visiting clinical and professional staff </w:t>
      </w:r>
      <w:r w:rsidR="0045706E" w:rsidRPr="002D121C">
        <w:rPr>
          <w:rFonts w:asciiTheme="minorHAnsi" w:hAnsiTheme="minorHAnsi"/>
          <w:color w:val="000000"/>
          <w:szCs w:val="24"/>
          <w:lang w:eastAsia="en-AU"/>
        </w:rPr>
        <w:t xml:space="preserve">and students </w:t>
      </w:r>
      <w:r w:rsidRPr="002D121C">
        <w:rPr>
          <w:rFonts w:asciiTheme="minorHAnsi" w:hAnsiTheme="minorHAnsi"/>
          <w:color w:val="000000"/>
          <w:szCs w:val="24"/>
          <w:lang w:eastAsia="en-AU"/>
        </w:rPr>
        <w:t>must wear a duress alarm when in the Adult Mental Health Rehabilitation Unit.  The system does not have the technical scope to function outside of the unit (i</w:t>
      </w:r>
      <w:r w:rsidR="00B44D8D">
        <w:rPr>
          <w:rFonts w:asciiTheme="minorHAnsi" w:hAnsiTheme="minorHAnsi"/>
          <w:color w:val="000000"/>
          <w:szCs w:val="24"/>
          <w:lang w:eastAsia="en-AU"/>
        </w:rPr>
        <w:t>.</w:t>
      </w:r>
      <w:r w:rsidRPr="002D121C">
        <w:rPr>
          <w:rFonts w:asciiTheme="minorHAnsi" w:hAnsiTheme="minorHAnsi"/>
          <w:color w:val="000000"/>
          <w:szCs w:val="24"/>
          <w:lang w:eastAsia="en-AU"/>
        </w:rPr>
        <w:t>e. it does not work in the rest of UCH).  Therefore, handsets should not be taken out of the unit</w:t>
      </w:r>
      <w:r w:rsidR="0070252D" w:rsidRPr="002D121C">
        <w:rPr>
          <w:rFonts w:asciiTheme="minorHAnsi" w:hAnsiTheme="minorHAnsi"/>
          <w:color w:val="000000"/>
          <w:szCs w:val="24"/>
          <w:lang w:eastAsia="en-AU"/>
        </w:rPr>
        <w:t>.</w:t>
      </w:r>
      <w:r w:rsidRPr="002D121C">
        <w:rPr>
          <w:rFonts w:asciiTheme="minorHAnsi" w:hAnsiTheme="minorHAnsi"/>
          <w:color w:val="000000"/>
          <w:szCs w:val="24"/>
          <w:lang w:eastAsia="en-AU"/>
        </w:rPr>
        <w:t xml:space="preserve"> </w:t>
      </w:r>
    </w:p>
    <w:p w14:paraId="2A72C6B3" w14:textId="77777777" w:rsidR="00B23663" w:rsidRPr="002D121C" w:rsidRDefault="00B23663" w:rsidP="002D121C">
      <w:pPr>
        <w:rPr>
          <w:rFonts w:asciiTheme="minorHAnsi" w:hAnsiTheme="minorHAnsi"/>
          <w:color w:val="000000"/>
          <w:szCs w:val="24"/>
          <w:lang w:eastAsia="en-AU"/>
        </w:rPr>
      </w:pPr>
    </w:p>
    <w:p w14:paraId="103D8837" w14:textId="4DF77A88" w:rsidR="00B23663" w:rsidRPr="002D121C" w:rsidRDefault="00B23663" w:rsidP="002D121C">
      <w:pPr>
        <w:rPr>
          <w:rFonts w:asciiTheme="minorHAnsi" w:hAnsiTheme="minorHAnsi"/>
          <w:color w:val="000000"/>
          <w:szCs w:val="24"/>
          <w:lang w:eastAsia="en-AU"/>
        </w:rPr>
      </w:pPr>
      <w:r w:rsidRPr="002D121C">
        <w:rPr>
          <w:rFonts w:asciiTheme="minorHAnsi" w:hAnsiTheme="minorHAnsi"/>
          <w:color w:val="000000"/>
          <w:szCs w:val="24"/>
          <w:lang w:eastAsia="en-AU"/>
        </w:rPr>
        <w:t>When a duress alarm is activated, the handsets communicate with each other to alert staff to the location of a staff member who requires assistance. This information is displayed and recorded on the screens of the handsets and the annunciators located in the unit.</w:t>
      </w:r>
    </w:p>
    <w:p w14:paraId="3267488E" w14:textId="77777777" w:rsidR="00B23663" w:rsidRPr="002D121C" w:rsidRDefault="00B23663" w:rsidP="002D121C">
      <w:pPr>
        <w:rPr>
          <w:rFonts w:asciiTheme="minorHAnsi" w:hAnsiTheme="minorHAnsi"/>
          <w:color w:val="000000"/>
          <w:szCs w:val="24"/>
          <w:lang w:eastAsia="en-AU"/>
        </w:rPr>
      </w:pPr>
    </w:p>
    <w:p w14:paraId="3F572DAA" w14:textId="5FB35BE9" w:rsidR="00277D0A" w:rsidRPr="002D121C" w:rsidRDefault="00277D0A" w:rsidP="002D121C">
      <w:pPr>
        <w:rPr>
          <w:rFonts w:asciiTheme="minorHAnsi" w:hAnsiTheme="minorHAnsi"/>
          <w:color w:val="000000"/>
          <w:szCs w:val="24"/>
          <w:lang w:eastAsia="en-AU"/>
        </w:rPr>
      </w:pPr>
      <w:r w:rsidRPr="002D121C">
        <w:rPr>
          <w:rFonts w:asciiTheme="minorHAnsi" w:hAnsiTheme="minorHAnsi"/>
          <w:color w:val="000000"/>
          <w:szCs w:val="24"/>
          <w:lang w:eastAsia="en-AU"/>
        </w:rPr>
        <w:t xml:space="preserve">The </w:t>
      </w:r>
      <w:r w:rsidR="003856F0" w:rsidRPr="002D121C">
        <w:rPr>
          <w:rFonts w:asciiTheme="minorHAnsi" w:hAnsiTheme="minorHAnsi"/>
          <w:color w:val="000000"/>
          <w:szCs w:val="24"/>
          <w:lang w:eastAsia="en-AU"/>
        </w:rPr>
        <w:t>CN</w:t>
      </w:r>
      <w:r w:rsidR="009E1A54" w:rsidRPr="002D121C">
        <w:rPr>
          <w:rFonts w:asciiTheme="minorHAnsi" w:hAnsiTheme="minorHAnsi"/>
          <w:color w:val="000000"/>
          <w:szCs w:val="24"/>
          <w:lang w:eastAsia="en-AU"/>
        </w:rPr>
        <w:t>C</w:t>
      </w:r>
      <w:r w:rsidR="003856F0" w:rsidRPr="002D121C">
        <w:rPr>
          <w:rFonts w:asciiTheme="minorHAnsi" w:hAnsiTheme="minorHAnsi"/>
          <w:color w:val="000000"/>
          <w:szCs w:val="24"/>
          <w:lang w:eastAsia="en-AU"/>
        </w:rPr>
        <w:t xml:space="preserve"> will ensure that new nursing staff </w:t>
      </w:r>
      <w:r w:rsidRPr="002D121C">
        <w:rPr>
          <w:rFonts w:asciiTheme="minorHAnsi" w:hAnsiTheme="minorHAnsi"/>
          <w:color w:val="000000"/>
          <w:szCs w:val="24"/>
          <w:lang w:eastAsia="en-AU"/>
        </w:rPr>
        <w:t>are trained in the use of the duress alarm</w:t>
      </w:r>
      <w:r w:rsidR="002D6B0D" w:rsidRPr="002D121C">
        <w:rPr>
          <w:rFonts w:asciiTheme="minorHAnsi" w:hAnsiTheme="minorHAnsi"/>
          <w:color w:val="000000"/>
          <w:szCs w:val="24"/>
          <w:lang w:eastAsia="en-AU"/>
        </w:rPr>
        <w:t xml:space="preserve"> and are aware of the duress alarm procedures</w:t>
      </w:r>
      <w:r w:rsidRPr="002D121C">
        <w:rPr>
          <w:rFonts w:asciiTheme="minorHAnsi" w:hAnsiTheme="minorHAnsi"/>
          <w:color w:val="000000"/>
          <w:szCs w:val="24"/>
          <w:lang w:eastAsia="en-AU"/>
        </w:rPr>
        <w:t>.</w:t>
      </w:r>
      <w:r w:rsidR="003856F0" w:rsidRPr="002D121C">
        <w:rPr>
          <w:rFonts w:asciiTheme="minorHAnsi" w:hAnsiTheme="minorHAnsi"/>
          <w:color w:val="000000"/>
          <w:szCs w:val="24"/>
          <w:lang w:eastAsia="en-AU"/>
        </w:rPr>
        <w:t xml:space="preserve">  Allied Health manager will ensure all new allied health staff working in AMHRU are trained in the use of the duress alarm and are aware of the duress alarm procedures.  </w:t>
      </w:r>
    </w:p>
    <w:p w14:paraId="5F224FAB" w14:textId="77777777" w:rsidR="00621351" w:rsidRPr="002D121C" w:rsidRDefault="00621351" w:rsidP="002D121C">
      <w:pPr>
        <w:rPr>
          <w:rFonts w:asciiTheme="minorHAnsi" w:hAnsiTheme="minorHAnsi"/>
          <w:color w:val="000000"/>
          <w:szCs w:val="24"/>
          <w:lang w:eastAsia="en-AU"/>
        </w:rPr>
      </w:pPr>
    </w:p>
    <w:p w14:paraId="42573487" w14:textId="32B4E4F3" w:rsidR="006822D1" w:rsidRPr="002D121C" w:rsidRDefault="007A1FDB" w:rsidP="002D121C">
      <w:pPr>
        <w:pStyle w:val="Heading2"/>
        <w:rPr>
          <w:szCs w:val="24"/>
          <w:lang w:eastAsia="en-AU"/>
        </w:rPr>
      </w:pPr>
      <w:bookmarkStart w:id="108" w:name="_Toc66890189"/>
      <w:r w:rsidRPr="002D121C">
        <w:rPr>
          <w:szCs w:val="24"/>
          <w:lang w:eastAsia="en-AU"/>
        </w:rPr>
        <w:t>9</w:t>
      </w:r>
      <w:r w:rsidR="00820325" w:rsidRPr="002D121C">
        <w:rPr>
          <w:szCs w:val="24"/>
          <w:lang w:eastAsia="en-AU"/>
        </w:rPr>
        <w:t>.2</w:t>
      </w:r>
      <w:r w:rsidR="00F059A5" w:rsidRPr="002D121C">
        <w:rPr>
          <w:szCs w:val="24"/>
          <w:lang w:eastAsia="en-AU"/>
        </w:rPr>
        <w:t xml:space="preserve"> </w:t>
      </w:r>
      <w:r w:rsidR="006822D1" w:rsidRPr="002D121C">
        <w:rPr>
          <w:szCs w:val="24"/>
          <w:lang w:eastAsia="en-AU"/>
        </w:rPr>
        <w:t>Checking alarms</w:t>
      </w:r>
      <w:bookmarkEnd w:id="108"/>
    </w:p>
    <w:p w14:paraId="4D689319" w14:textId="2A24A440" w:rsidR="009E1A54" w:rsidRPr="002D121C" w:rsidRDefault="00CD6C5F" w:rsidP="002D121C">
      <w:pPr>
        <w:rPr>
          <w:rFonts w:asciiTheme="minorHAnsi" w:hAnsiTheme="minorHAnsi"/>
          <w:color w:val="000000"/>
          <w:szCs w:val="24"/>
          <w:lang w:eastAsia="en-AU"/>
        </w:rPr>
      </w:pPr>
      <w:r>
        <w:rPr>
          <w:szCs w:val="24"/>
        </w:rPr>
        <w:t>Before</w:t>
      </w:r>
      <w:r w:rsidR="009E1A54" w:rsidRPr="002D121C">
        <w:rPr>
          <w:szCs w:val="24"/>
        </w:rPr>
        <w:t xml:space="preserve"> commencing duty, all staff (including students) must obtain a duress alarm handset from the charging racks in the write-up office. </w:t>
      </w:r>
      <w:r w:rsidR="009E1A54" w:rsidRPr="002D121C">
        <w:rPr>
          <w:szCs w:val="24"/>
          <w:lang w:eastAsia="en-AU"/>
        </w:rPr>
        <w:t xml:space="preserve"> Staff must then record their handset number </w:t>
      </w:r>
      <w:r w:rsidR="0012778E">
        <w:rPr>
          <w:szCs w:val="24"/>
          <w:lang w:eastAsia="en-AU"/>
        </w:rPr>
        <w:t xml:space="preserve">on the whiteboard </w:t>
      </w:r>
      <w:r w:rsidR="008C281C">
        <w:rPr>
          <w:szCs w:val="24"/>
          <w:lang w:eastAsia="en-AU"/>
        </w:rPr>
        <w:t xml:space="preserve">in the Nurses Station </w:t>
      </w:r>
      <w:r w:rsidR="009E1A54" w:rsidRPr="002D121C">
        <w:rPr>
          <w:szCs w:val="24"/>
          <w:lang w:eastAsia="en-AU"/>
        </w:rPr>
        <w:t xml:space="preserve">and secure the handset device to their person. </w:t>
      </w:r>
      <w:r w:rsidR="009E1A54" w:rsidRPr="002D121C">
        <w:rPr>
          <w:rFonts w:asciiTheme="minorHAnsi" w:hAnsiTheme="minorHAnsi"/>
          <w:color w:val="000000"/>
          <w:szCs w:val="24"/>
          <w:lang w:eastAsia="en-AU"/>
        </w:rPr>
        <w:t xml:space="preserve">The staff member must check the handset to ensure it is charged and working.  Any malfunction or need for battery replacement should be reported to the ADON.  </w:t>
      </w:r>
    </w:p>
    <w:p w14:paraId="3FE017D3" w14:textId="77777777" w:rsidR="009E1A54" w:rsidRPr="002D121C" w:rsidRDefault="009E1A54" w:rsidP="002D121C">
      <w:pPr>
        <w:rPr>
          <w:rFonts w:asciiTheme="minorHAnsi" w:hAnsiTheme="minorHAnsi"/>
          <w:color w:val="000000"/>
          <w:szCs w:val="24"/>
          <w:lang w:eastAsia="en-AU"/>
        </w:rPr>
      </w:pPr>
    </w:p>
    <w:p w14:paraId="12FEC928" w14:textId="695288AF" w:rsidR="009E1A54" w:rsidRPr="002D121C" w:rsidRDefault="009E1A54" w:rsidP="002D121C">
      <w:pPr>
        <w:rPr>
          <w:rFonts w:asciiTheme="minorHAnsi" w:hAnsiTheme="minorHAnsi"/>
          <w:color w:val="000000"/>
          <w:szCs w:val="24"/>
          <w:lang w:eastAsia="en-AU"/>
        </w:rPr>
      </w:pPr>
      <w:r w:rsidRPr="002D121C">
        <w:rPr>
          <w:rFonts w:asciiTheme="minorHAnsi" w:hAnsiTheme="minorHAnsi"/>
          <w:color w:val="000000"/>
          <w:szCs w:val="24"/>
          <w:lang w:eastAsia="en-AU"/>
        </w:rPr>
        <w:t xml:space="preserve">Hardwired alarms (i.e. fixed to </w:t>
      </w:r>
      <w:r w:rsidR="00B44D8D">
        <w:rPr>
          <w:rFonts w:asciiTheme="minorHAnsi" w:hAnsiTheme="minorHAnsi"/>
          <w:color w:val="000000"/>
          <w:szCs w:val="24"/>
          <w:lang w:eastAsia="en-AU"/>
        </w:rPr>
        <w:t xml:space="preserve">the </w:t>
      </w:r>
      <w:r w:rsidRPr="002D121C">
        <w:rPr>
          <w:rFonts w:asciiTheme="minorHAnsi" w:hAnsiTheme="minorHAnsi"/>
          <w:color w:val="000000"/>
          <w:szCs w:val="24"/>
          <w:lang w:eastAsia="en-AU"/>
        </w:rPr>
        <w:t xml:space="preserve">wall) will be checked by AMHRU staff each week on </w:t>
      </w:r>
      <w:r w:rsidR="00F71BE6">
        <w:rPr>
          <w:rFonts w:asciiTheme="minorHAnsi" w:hAnsiTheme="minorHAnsi"/>
          <w:color w:val="000000"/>
          <w:szCs w:val="24"/>
          <w:lang w:eastAsia="en-AU"/>
        </w:rPr>
        <w:t>the</w:t>
      </w:r>
      <w:r w:rsidR="00F71BE6" w:rsidRPr="002D121C">
        <w:rPr>
          <w:rFonts w:asciiTheme="minorHAnsi" w:hAnsiTheme="minorHAnsi"/>
          <w:color w:val="000000"/>
          <w:szCs w:val="24"/>
          <w:lang w:eastAsia="en-AU"/>
        </w:rPr>
        <w:t xml:space="preserve"> </w:t>
      </w:r>
      <w:r w:rsidRPr="002D121C">
        <w:rPr>
          <w:rFonts w:asciiTheme="minorHAnsi" w:hAnsiTheme="minorHAnsi"/>
          <w:color w:val="000000"/>
          <w:szCs w:val="24"/>
          <w:lang w:eastAsia="en-AU"/>
        </w:rPr>
        <w:t xml:space="preserve">weekend. </w:t>
      </w:r>
      <w:r w:rsidR="008C281C">
        <w:rPr>
          <w:rFonts w:asciiTheme="minorHAnsi" w:hAnsiTheme="minorHAnsi"/>
          <w:color w:val="000000"/>
          <w:szCs w:val="24"/>
          <w:lang w:eastAsia="en-AU"/>
        </w:rPr>
        <w:t xml:space="preserve">Alarms should be tested one-by-one (trigger and cancel) </w:t>
      </w:r>
      <w:r w:rsidR="008C281C" w:rsidRPr="002D121C">
        <w:rPr>
          <w:rFonts w:asciiTheme="minorHAnsi" w:hAnsiTheme="minorHAnsi"/>
          <w:color w:val="000000"/>
          <w:szCs w:val="24"/>
          <w:lang w:eastAsia="en-AU"/>
        </w:rPr>
        <w:t xml:space="preserve">so as not to overload the </w:t>
      </w:r>
      <w:r w:rsidR="008C281C" w:rsidRPr="002D121C">
        <w:rPr>
          <w:rFonts w:asciiTheme="minorHAnsi" w:hAnsiTheme="minorHAnsi"/>
          <w:color w:val="000000"/>
          <w:szCs w:val="24"/>
          <w:lang w:eastAsia="en-AU"/>
        </w:rPr>
        <w:lastRenderedPageBreak/>
        <w:t xml:space="preserve">system. If the system is overloaded by simultaneous alarms, there is a risk of triggering a </w:t>
      </w:r>
      <w:r w:rsidR="008C281C" w:rsidRPr="00EC3D31">
        <w:rPr>
          <w:rFonts w:asciiTheme="minorHAnsi" w:hAnsiTheme="minorHAnsi"/>
          <w:color w:val="000000"/>
          <w:szCs w:val="24"/>
          <w:lang w:eastAsia="en-AU"/>
        </w:rPr>
        <w:t xml:space="preserve">Code Yellow. </w:t>
      </w:r>
      <w:r w:rsidRPr="00EC3D31">
        <w:rPr>
          <w:rFonts w:asciiTheme="minorHAnsi" w:hAnsiTheme="minorHAnsi"/>
          <w:color w:val="000000"/>
          <w:szCs w:val="24"/>
          <w:lang w:eastAsia="en-AU"/>
        </w:rPr>
        <w:t xml:space="preserve">If staff have any concerns regarding the wall alarms, they should advise BGIS through the BGIS helpdesk on x47000 and notify the ADON via Riskman and email.  </w:t>
      </w:r>
    </w:p>
    <w:p w14:paraId="11C1E22E" w14:textId="560EABAB" w:rsidR="00396D9F" w:rsidRPr="002D121C" w:rsidRDefault="00396D9F" w:rsidP="002D121C">
      <w:pPr>
        <w:rPr>
          <w:rFonts w:asciiTheme="minorHAnsi" w:hAnsiTheme="minorHAnsi"/>
          <w:color w:val="000000"/>
          <w:szCs w:val="24"/>
          <w:lang w:eastAsia="en-AU"/>
        </w:rPr>
      </w:pPr>
    </w:p>
    <w:p w14:paraId="28CDE813" w14:textId="45B58A65" w:rsidR="00396D9F" w:rsidRPr="002D121C" w:rsidRDefault="00396D9F" w:rsidP="002D121C">
      <w:pPr>
        <w:pStyle w:val="Heading2"/>
        <w:rPr>
          <w:rFonts w:asciiTheme="minorHAnsi" w:hAnsiTheme="minorHAnsi" w:cstheme="minorHAnsi"/>
          <w:szCs w:val="24"/>
          <w:lang w:val="en-US"/>
        </w:rPr>
      </w:pPr>
      <w:bookmarkStart w:id="109" w:name="_Toc66890190"/>
      <w:r w:rsidRPr="002D121C">
        <w:rPr>
          <w:rFonts w:asciiTheme="minorHAnsi" w:hAnsiTheme="minorHAnsi" w:cstheme="minorHAnsi"/>
          <w:szCs w:val="24"/>
          <w:lang w:val="en-US"/>
        </w:rPr>
        <w:t>9.3 Door Pressure Sensor alarms</w:t>
      </w:r>
      <w:bookmarkEnd w:id="109"/>
    </w:p>
    <w:p w14:paraId="7E4CF4E5" w14:textId="77777777" w:rsidR="00396D9F" w:rsidRPr="002D121C" w:rsidRDefault="00396D9F" w:rsidP="002D121C">
      <w:pPr>
        <w:tabs>
          <w:tab w:val="left" w:pos="567"/>
        </w:tabs>
        <w:rPr>
          <w:rFonts w:asciiTheme="minorHAnsi" w:hAnsiTheme="minorHAnsi" w:cstheme="minorHAnsi"/>
          <w:szCs w:val="24"/>
        </w:rPr>
      </w:pPr>
      <w:r w:rsidRPr="002D121C">
        <w:rPr>
          <w:rFonts w:asciiTheme="minorHAnsi" w:hAnsiTheme="minorHAnsi" w:cstheme="minorHAnsi"/>
          <w:szCs w:val="24"/>
        </w:rPr>
        <w:t>Door pressure sensors have been fitted to all AMHRU bedroom doors and public toilets.  A sensor is triggered when a weight greater than 15 kilograms is exerted on the sensor. A message (LIGATURE UCPH Bed1 L1 MHU BED#) is sent to all Mental Health i62 Handsets and the security staffs’ handsets.  The message is not displayed on annunciators.</w:t>
      </w:r>
    </w:p>
    <w:p w14:paraId="695BE6C8" w14:textId="77777777" w:rsidR="00396D9F" w:rsidRPr="002D121C" w:rsidRDefault="00396D9F" w:rsidP="002D121C">
      <w:pPr>
        <w:rPr>
          <w:rFonts w:asciiTheme="minorHAnsi" w:hAnsiTheme="minorHAnsi" w:cstheme="minorHAnsi"/>
          <w:color w:val="1F497D"/>
          <w:szCs w:val="24"/>
        </w:rPr>
      </w:pPr>
    </w:p>
    <w:p w14:paraId="78B2A790" w14:textId="48E0C38A" w:rsidR="00287F86" w:rsidRPr="002D121C" w:rsidRDefault="00396D9F" w:rsidP="00287F86">
      <w:pPr>
        <w:rPr>
          <w:rFonts w:asciiTheme="minorHAnsi" w:hAnsiTheme="minorHAnsi" w:cstheme="minorHAnsi"/>
          <w:szCs w:val="24"/>
          <w:lang w:val="en-US"/>
        </w:rPr>
      </w:pPr>
      <w:r w:rsidRPr="00EC3D31">
        <w:rPr>
          <w:rFonts w:asciiTheme="minorHAnsi" w:hAnsiTheme="minorHAnsi" w:cstheme="minorHAnsi"/>
          <w:szCs w:val="24"/>
          <w:lang w:val="en-US"/>
        </w:rPr>
        <w:t xml:space="preserve">All staff in the AMHRU are to respond </w:t>
      </w:r>
      <w:r w:rsidR="00287F86" w:rsidRPr="00EC3D31">
        <w:rPr>
          <w:rFonts w:asciiTheme="minorHAnsi" w:hAnsiTheme="minorHAnsi" w:cstheme="minorHAnsi"/>
          <w:szCs w:val="24"/>
          <w:lang w:val="en-US"/>
        </w:rPr>
        <w:t xml:space="preserve">immediately </w:t>
      </w:r>
      <w:r w:rsidRPr="00EC3D31">
        <w:rPr>
          <w:rFonts w:asciiTheme="minorHAnsi" w:hAnsiTheme="minorHAnsi" w:cstheme="minorHAnsi"/>
          <w:szCs w:val="24"/>
          <w:lang w:val="en-US"/>
        </w:rPr>
        <w:t>to the activation of a door pressure sensor alarm</w:t>
      </w:r>
      <w:r w:rsidR="00287F86" w:rsidRPr="00EC3D31">
        <w:rPr>
          <w:rFonts w:asciiTheme="minorHAnsi" w:hAnsiTheme="minorHAnsi" w:cstheme="minorHAnsi"/>
          <w:szCs w:val="24"/>
          <w:lang w:val="en-US"/>
        </w:rPr>
        <w:t xml:space="preserve"> </w:t>
      </w:r>
      <w:r w:rsidR="00FD29B9" w:rsidRPr="00EC3D31">
        <w:rPr>
          <w:rFonts w:asciiTheme="minorHAnsi" w:hAnsiTheme="minorHAnsi" w:cstheme="minorHAnsi"/>
          <w:szCs w:val="24"/>
          <w:lang w:val="en-US"/>
        </w:rPr>
        <w:t xml:space="preserve">at the site </w:t>
      </w:r>
      <w:r w:rsidR="00287F86" w:rsidRPr="00EC3D31">
        <w:rPr>
          <w:rFonts w:asciiTheme="minorHAnsi" w:hAnsiTheme="minorHAnsi" w:cstheme="minorHAnsi"/>
          <w:szCs w:val="24"/>
          <w:lang w:val="en-US"/>
        </w:rPr>
        <w:t>and manage the situation as required</w:t>
      </w:r>
      <w:r w:rsidRPr="00EC3D31">
        <w:rPr>
          <w:rFonts w:asciiTheme="minorHAnsi" w:hAnsiTheme="minorHAnsi" w:cstheme="minorHAnsi"/>
          <w:szCs w:val="24"/>
          <w:lang w:val="en-US"/>
        </w:rPr>
        <w:t>.</w:t>
      </w:r>
      <w:r w:rsidR="00287F86" w:rsidRPr="00EC3D31">
        <w:rPr>
          <w:rFonts w:asciiTheme="minorHAnsi" w:hAnsiTheme="minorHAnsi" w:cstheme="minorHAnsi"/>
          <w:szCs w:val="24"/>
          <w:lang w:val="en-US"/>
        </w:rPr>
        <w:t xml:space="preserve"> The security guard will attend the activation of all door pressure sensors.</w:t>
      </w:r>
    </w:p>
    <w:p w14:paraId="37CDD709" w14:textId="77777777" w:rsidR="00396D9F" w:rsidRPr="002D121C" w:rsidRDefault="00396D9F" w:rsidP="002D121C">
      <w:pPr>
        <w:rPr>
          <w:rFonts w:asciiTheme="minorHAnsi" w:hAnsiTheme="minorHAnsi" w:cstheme="minorHAnsi"/>
          <w:szCs w:val="24"/>
          <w:lang w:val="en-US"/>
        </w:rPr>
      </w:pPr>
    </w:p>
    <w:p w14:paraId="6EBF3C33" w14:textId="5B372B82" w:rsidR="00396D9F" w:rsidRPr="002D121C" w:rsidRDefault="00396D9F" w:rsidP="002D121C">
      <w:pPr>
        <w:rPr>
          <w:rFonts w:asciiTheme="minorHAnsi" w:hAnsiTheme="minorHAnsi" w:cstheme="minorHAnsi"/>
          <w:szCs w:val="24"/>
          <w:lang w:val="en-US"/>
        </w:rPr>
      </w:pPr>
      <w:r w:rsidRPr="002D121C">
        <w:rPr>
          <w:rFonts w:asciiTheme="minorHAnsi" w:hAnsiTheme="minorHAnsi" w:cstheme="minorHAnsi"/>
          <w:szCs w:val="24"/>
          <w:lang w:val="en-US"/>
        </w:rPr>
        <w:t xml:space="preserve">The clinical team will test door pressure sensors weekly as part of hardwired duress alarm testing. This activity will be recorded on the associated C-Cure software. </w:t>
      </w:r>
      <w:r w:rsidR="00287F86">
        <w:rPr>
          <w:rFonts w:asciiTheme="minorHAnsi" w:hAnsiTheme="minorHAnsi" w:cstheme="minorHAnsi"/>
          <w:szCs w:val="24"/>
          <w:lang w:val="en-US"/>
        </w:rPr>
        <w:t>BGIS</w:t>
      </w:r>
      <w:r w:rsidRPr="002D121C">
        <w:rPr>
          <w:rFonts w:asciiTheme="minorHAnsi" w:hAnsiTheme="minorHAnsi" w:cstheme="minorHAnsi"/>
          <w:szCs w:val="24"/>
          <w:lang w:val="en-US"/>
        </w:rPr>
        <w:t xml:space="preserve"> will undertake a maintenance test </w:t>
      </w:r>
      <w:r w:rsidR="00F71BE6">
        <w:rPr>
          <w:rFonts w:asciiTheme="minorHAnsi" w:hAnsiTheme="minorHAnsi" w:cstheme="minorHAnsi"/>
          <w:szCs w:val="24"/>
          <w:lang w:val="en-US"/>
        </w:rPr>
        <w:t>monthly</w:t>
      </w:r>
      <w:r w:rsidRPr="002D121C">
        <w:rPr>
          <w:rFonts w:asciiTheme="minorHAnsi" w:hAnsiTheme="minorHAnsi" w:cstheme="minorHAnsi"/>
          <w:szCs w:val="24"/>
          <w:lang w:val="en-US"/>
        </w:rPr>
        <w:t xml:space="preserve">.  </w:t>
      </w:r>
    </w:p>
    <w:p w14:paraId="0BDC985D" w14:textId="77777777" w:rsidR="00396D9F" w:rsidRPr="002D121C" w:rsidRDefault="00396D9F" w:rsidP="002D121C">
      <w:pPr>
        <w:rPr>
          <w:rFonts w:asciiTheme="minorHAnsi" w:hAnsiTheme="minorHAnsi"/>
          <w:color w:val="000000"/>
          <w:szCs w:val="24"/>
          <w:lang w:eastAsia="en-AU"/>
        </w:rPr>
      </w:pPr>
    </w:p>
    <w:p w14:paraId="62A1A24C" w14:textId="5494F3C6" w:rsidR="006822D1" w:rsidRPr="002D121C" w:rsidRDefault="007A1FDB" w:rsidP="002D121C">
      <w:pPr>
        <w:pStyle w:val="Heading2"/>
        <w:rPr>
          <w:szCs w:val="24"/>
          <w:lang w:eastAsia="en-AU"/>
        </w:rPr>
      </w:pPr>
      <w:bookmarkStart w:id="110" w:name="_Toc66890191"/>
      <w:r w:rsidRPr="002D121C">
        <w:rPr>
          <w:szCs w:val="24"/>
          <w:lang w:eastAsia="en-AU"/>
        </w:rPr>
        <w:t>9</w:t>
      </w:r>
      <w:r w:rsidR="00857A95" w:rsidRPr="002D121C">
        <w:rPr>
          <w:szCs w:val="24"/>
          <w:lang w:eastAsia="en-AU"/>
        </w:rPr>
        <w:t>.</w:t>
      </w:r>
      <w:r w:rsidR="00396D9F" w:rsidRPr="002D121C">
        <w:rPr>
          <w:szCs w:val="24"/>
          <w:lang w:eastAsia="en-AU"/>
        </w:rPr>
        <w:t>4</w:t>
      </w:r>
      <w:r w:rsidR="00F059A5" w:rsidRPr="002D121C">
        <w:rPr>
          <w:szCs w:val="24"/>
          <w:lang w:eastAsia="en-AU"/>
        </w:rPr>
        <w:t xml:space="preserve"> </w:t>
      </w:r>
      <w:r w:rsidR="00574A44" w:rsidRPr="002D121C">
        <w:rPr>
          <w:szCs w:val="24"/>
          <w:lang w:eastAsia="en-AU"/>
        </w:rPr>
        <w:t xml:space="preserve">Activating and </w:t>
      </w:r>
      <w:r w:rsidR="006822D1" w:rsidRPr="002D121C">
        <w:rPr>
          <w:szCs w:val="24"/>
          <w:lang w:eastAsia="en-AU"/>
        </w:rPr>
        <w:t xml:space="preserve">Responding to </w:t>
      </w:r>
      <w:r w:rsidR="00574A44" w:rsidRPr="002D121C">
        <w:rPr>
          <w:szCs w:val="24"/>
          <w:lang w:eastAsia="en-AU"/>
        </w:rPr>
        <w:t xml:space="preserve">Duress </w:t>
      </w:r>
      <w:r w:rsidR="006822D1" w:rsidRPr="002D121C">
        <w:rPr>
          <w:szCs w:val="24"/>
          <w:lang w:eastAsia="en-AU"/>
        </w:rPr>
        <w:t>Alarms</w:t>
      </w:r>
      <w:bookmarkEnd w:id="110"/>
    </w:p>
    <w:p w14:paraId="6DDC1BDE" w14:textId="7F7E438F" w:rsidR="000F7790" w:rsidRPr="002D121C" w:rsidRDefault="000F7790" w:rsidP="002D121C">
      <w:pPr>
        <w:tabs>
          <w:tab w:val="left" w:pos="-1440"/>
        </w:tabs>
        <w:rPr>
          <w:szCs w:val="24"/>
        </w:rPr>
      </w:pPr>
      <w:r w:rsidRPr="002D121C">
        <w:rPr>
          <w:szCs w:val="24"/>
        </w:rPr>
        <w:t>All staff members in the unit are to respond to the alarm after checking the location in the screen in their alarm and then proceed to the identified location. The location will also be displayed on the designated duress alarm computers in the write up space</w:t>
      </w:r>
      <w:r w:rsidR="00396D9F" w:rsidRPr="002D121C">
        <w:rPr>
          <w:szCs w:val="24"/>
        </w:rPr>
        <w:t>.</w:t>
      </w:r>
    </w:p>
    <w:p w14:paraId="302600D2" w14:textId="77777777" w:rsidR="000F7790" w:rsidRPr="002D121C" w:rsidRDefault="000F7790" w:rsidP="002D121C">
      <w:pPr>
        <w:tabs>
          <w:tab w:val="left" w:pos="-1440"/>
        </w:tabs>
        <w:rPr>
          <w:szCs w:val="24"/>
        </w:rPr>
      </w:pPr>
    </w:p>
    <w:p w14:paraId="3CFA44CB" w14:textId="77777777" w:rsidR="000F7790" w:rsidRPr="002D121C" w:rsidRDefault="000F7790" w:rsidP="002D121C">
      <w:pPr>
        <w:rPr>
          <w:szCs w:val="24"/>
        </w:rPr>
      </w:pPr>
      <w:r w:rsidRPr="002D121C">
        <w:rPr>
          <w:szCs w:val="24"/>
        </w:rPr>
        <w:t xml:space="preserve">The Durasuite alarms are operated through a Wi-Fi system and have the capability of locating the area in which an incident </w:t>
      </w:r>
      <w:r w:rsidR="00312BDB" w:rsidRPr="002D121C">
        <w:rPr>
          <w:szCs w:val="24"/>
        </w:rPr>
        <w:t>occurred,</w:t>
      </w:r>
      <w:r w:rsidRPr="002D121C">
        <w:rPr>
          <w:szCs w:val="24"/>
        </w:rPr>
        <w:t xml:space="preserve"> or a staff member may have deployed the man down button. </w:t>
      </w:r>
    </w:p>
    <w:p w14:paraId="682DE4AE" w14:textId="77777777" w:rsidR="000F7790" w:rsidRPr="002D121C" w:rsidRDefault="000F7790" w:rsidP="002D121C">
      <w:pPr>
        <w:rPr>
          <w:szCs w:val="24"/>
        </w:rPr>
      </w:pPr>
    </w:p>
    <w:p w14:paraId="43AAC53F" w14:textId="37534400" w:rsidR="000F7790" w:rsidRPr="002D121C" w:rsidRDefault="000F7790" w:rsidP="005F4235">
      <w:pPr>
        <w:pBdr>
          <w:top w:val="single" w:sz="4" w:space="1" w:color="auto"/>
          <w:left w:val="single" w:sz="4" w:space="4" w:color="auto"/>
          <w:bottom w:val="single" w:sz="4" w:space="1" w:color="auto"/>
          <w:right w:val="single" w:sz="4" w:space="4" w:color="auto"/>
        </w:pBdr>
        <w:rPr>
          <w:szCs w:val="24"/>
        </w:rPr>
      </w:pPr>
      <w:r w:rsidRPr="002D121C">
        <w:rPr>
          <w:b/>
          <w:szCs w:val="24"/>
        </w:rPr>
        <w:t>Note</w:t>
      </w:r>
      <w:r w:rsidRPr="002D121C">
        <w:rPr>
          <w:szCs w:val="24"/>
        </w:rPr>
        <w:t>:</w:t>
      </w:r>
      <w:r w:rsidR="00E070B1" w:rsidRPr="002D121C">
        <w:rPr>
          <w:szCs w:val="24"/>
        </w:rPr>
        <w:t xml:space="preserve"> </w:t>
      </w:r>
      <w:r w:rsidRPr="002D121C">
        <w:rPr>
          <w:szCs w:val="24"/>
        </w:rPr>
        <w:t xml:space="preserve">This location capability is only accurate within a </w:t>
      </w:r>
      <w:r w:rsidR="00E070B1" w:rsidRPr="002D121C">
        <w:rPr>
          <w:szCs w:val="24"/>
        </w:rPr>
        <w:t>3-metre</w:t>
      </w:r>
      <w:r w:rsidRPr="002D121C">
        <w:rPr>
          <w:szCs w:val="24"/>
        </w:rPr>
        <w:t xml:space="preserve"> radius in some areas of the unit</w:t>
      </w:r>
      <w:r w:rsidR="005F4235">
        <w:rPr>
          <w:szCs w:val="24"/>
        </w:rPr>
        <w:t>,</w:t>
      </w:r>
      <w:r w:rsidRPr="002D121C">
        <w:rPr>
          <w:szCs w:val="24"/>
        </w:rPr>
        <w:t xml:space="preserve"> and </w:t>
      </w:r>
      <w:r w:rsidR="00E070B1" w:rsidRPr="002D121C">
        <w:rPr>
          <w:szCs w:val="24"/>
        </w:rPr>
        <w:t xml:space="preserve">it </w:t>
      </w:r>
      <w:r w:rsidRPr="002D121C">
        <w:rPr>
          <w:szCs w:val="24"/>
        </w:rPr>
        <w:t xml:space="preserve">is essential that if an alarm is deployed, AMHRU staff must thoroughly search the immediate vicinity in which the alarm has been activated. </w:t>
      </w:r>
      <w:r w:rsidR="00E070B1" w:rsidRPr="002D121C">
        <w:rPr>
          <w:szCs w:val="24"/>
        </w:rPr>
        <w:t>Maps of the unit showing the name of each area as designated on the Durasuite system display, are located in each corridor of AMHRU.</w:t>
      </w:r>
    </w:p>
    <w:p w14:paraId="095DDA28" w14:textId="77777777" w:rsidR="000F7790" w:rsidRPr="002D121C" w:rsidRDefault="000F7790" w:rsidP="002D121C">
      <w:pPr>
        <w:tabs>
          <w:tab w:val="left" w:pos="-1440"/>
        </w:tabs>
        <w:rPr>
          <w:szCs w:val="24"/>
        </w:rPr>
      </w:pPr>
    </w:p>
    <w:p w14:paraId="7086E2F5" w14:textId="617C7B2C" w:rsidR="000F7790" w:rsidRPr="002D121C" w:rsidRDefault="00287F86" w:rsidP="00A240C0">
      <w:pPr>
        <w:pStyle w:val="Heading2"/>
        <w:rPr>
          <w:szCs w:val="24"/>
          <w:lang w:eastAsia="en-AU"/>
        </w:rPr>
      </w:pPr>
      <w:bookmarkStart w:id="111" w:name="_Toc66890192"/>
      <w:r>
        <w:rPr>
          <w:szCs w:val="24"/>
          <w:lang w:eastAsia="en-AU"/>
        </w:rPr>
        <w:t xml:space="preserve">9.5 </w:t>
      </w:r>
      <w:r w:rsidR="000F7790" w:rsidRPr="002D121C">
        <w:rPr>
          <w:szCs w:val="24"/>
          <w:lang w:eastAsia="en-AU"/>
        </w:rPr>
        <w:t>Alarms sent via the handset by</w:t>
      </w:r>
      <w:bookmarkEnd w:id="111"/>
    </w:p>
    <w:p w14:paraId="01BDB437" w14:textId="77777777" w:rsidR="000F7790" w:rsidRPr="002D121C" w:rsidRDefault="000F7790" w:rsidP="00687B49">
      <w:pPr>
        <w:pStyle w:val="ListParagraph"/>
        <w:numPr>
          <w:ilvl w:val="0"/>
          <w:numId w:val="22"/>
        </w:numPr>
        <w:tabs>
          <w:tab w:val="left" w:pos="-1440"/>
        </w:tabs>
        <w:rPr>
          <w:szCs w:val="24"/>
        </w:rPr>
      </w:pPr>
      <w:r w:rsidRPr="002D121C">
        <w:rPr>
          <w:szCs w:val="24"/>
        </w:rPr>
        <w:t>Local Alarm</w:t>
      </w:r>
    </w:p>
    <w:p w14:paraId="65B741F9" w14:textId="3F19C9DF" w:rsidR="000F7790" w:rsidRPr="002D121C" w:rsidRDefault="000F7790" w:rsidP="002D121C">
      <w:pPr>
        <w:pStyle w:val="ListParagraph"/>
        <w:tabs>
          <w:tab w:val="left" w:pos="-1440"/>
        </w:tabs>
        <w:ind w:left="360"/>
        <w:rPr>
          <w:szCs w:val="24"/>
        </w:rPr>
      </w:pPr>
      <w:r w:rsidRPr="002D121C">
        <w:rPr>
          <w:szCs w:val="24"/>
        </w:rPr>
        <w:t xml:space="preserve">Push red pad on top of </w:t>
      </w:r>
      <w:r w:rsidR="005F4235">
        <w:rPr>
          <w:szCs w:val="24"/>
        </w:rPr>
        <w:t xml:space="preserve">the </w:t>
      </w:r>
      <w:r w:rsidRPr="002D121C">
        <w:rPr>
          <w:szCs w:val="24"/>
        </w:rPr>
        <w:t>unit once</w:t>
      </w:r>
    </w:p>
    <w:p w14:paraId="426ADCCE" w14:textId="77777777" w:rsidR="000F7790" w:rsidRPr="002D121C" w:rsidRDefault="000F7790" w:rsidP="00687B49">
      <w:pPr>
        <w:pStyle w:val="ListParagraph"/>
        <w:numPr>
          <w:ilvl w:val="0"/>
          <w:numId w:val="22"/>
        </w:numPr>
        <w:tabs>
          <w:tab w:val="left" w:pos="-1440"/>
        </w:tabs>
        <w:rPr>
          <w:szCs w:val="24"/>
        </w:rPr>
      </w:pPr>
      <w:r w:rsidRPr="002D121C">
        <w:rPr>
          <w:szCs w:val="24"/>
        </w:rPr>
        <w:t>Global alarm</w:t>
      </w:r>
    </w:p>
    <w:p w14:paraId="18A5922C" w14:textId="688E041A" w:rsidR="000F7790" w:rsidRPr="002D121C" w:rsidRDefault="000F7790" w:rsidP="002D121C">
      <w:pPr>
        <w:pStyle w:val="ListParagraph"/>
        <w:tabs>
          <w:tab w:val="left" w:pos="-1440"/>
        </w:tabs>
        <w:ind w:left="360"/>
        <w:rPr>
          <w:szCs w:val="24"/>
        </w:rPr>
      </w:pPr>
      <w:r w:rsidRPr="002D121C">
        <w:rPr>
          <w:szCs w:val="24"/>
        </w:rPr>
        <w:t xml:space="preserve">Push red pad on top of </w:t>
      </w:r>
      <w:r w:rsidR="005F4235">
        <w:rPr>
          <w:szCs w:val="24"/>
        </w:rPr>
        <w:t xml:space="preserve">the </w:t>
      </w:r>
      <w:r w:rsidRPr="002D121C">
        <w:rPr>
          <w:szCs w:val="24"/>
        </w:rPr>
        <w:t>unit twice (x2) in quick succession.</w:t>
      </w:r>
    </w:p>
    <w:p w14:paraId="22E55277" w14:textId="77777777" w:rsidR="000F7790" w:rsidRPr="002D121C" w:rsidRDefault="000F7790" w:rsidP="00687B49">
      <w:pPr>
        <w:pStyle w:val="ListParagraph"/>
        <w:numPr>
          <w:ilvl w:val="0"/>
          <w:numId w:val="23"/>
        </w:numPr>
        <w:tabs>
          <w:tab w:val="left" w:pos="-1440"/>
        </w:tabs>
        <w:rPr>
          <w:szCs w:val="24"/>
        </w:rPr>
      </w:pPr>
      <w:r w:rsidRPr="002D121C">
        <w:rPr>
          <w:szCs w:val="24"/>
        </w:rPr>
        <w:t>Man Down</w:t>
      </w:r>
    </w:p>
    <w:p w14:paraId="529966B6" w14:textId="77777777" w:rsidR="000F7790" w:rsidRPr="002D121C" w:rsidRDefault="000F7790" w:rsidP="002D121C">
      <w:pPr>
        <w:tabs>
          <w:tab w:val="left" w:pos="-1440"/>
        </w:tabs>
        <w:rPr>
          <w:szCs w:val="24"/>
        </w:rPr>
      </w:pPr>
    </w:p>
    <w:p w14:paraId="620638E5" w14:textId="597AC380" w:rsidR="000F7790" w:rsidRPr="002D121C" w:rsidRDefault="000F7790" w:rsidP="002D121C">
      <w:pPr>
        <w:tabs>
          <w:tab w:val="left" w:pos="-1440"/>
        </w:tabs>
        <w:rPr>
          <w:rFonts w:ascii="Cambria" w:hAnsi="Cambria"/>
          <w:szCs w:val="24"/>
        </w:rPr>
      </w:pPr>
      <w:r w:rsidRPr="002D121C">
        <w:rPr>
          <w:szCs w:val="24"/>
        </w:rPr>
        <w:t>When the alarm is left in the horizontal position for 7 seconds</w:t>
      </w:r>
      <w:r w:rsidR="005F4235">
        <w:rPr>
          <w:szCs w:val="24"/>
        </w:rPr>
        <w:t>,</w:t>
      </w:r>
      <w:r w:rsidRPr="002D121C">
        <w:rPr>
          <w:szCs w:val="24"/>
        </w:rPr>
        <w:t xml:space="preserve"> the alarm will emit a vibration and tone to indicate to the staff member that the alarm is about to sound. If the alarm is not returned to a vertical position within 7 seconds</w:t>
      </w:r>
      <w:r w:rsidR="005F4235">
        <w:rPr>
          <w:szCs w:val="24"/>
        </w:rPr>
        <w:t>,</w:t>
      </w:r>
      <w:r w:rsidRPr="002D121C">
        <w:rPr>
          <w:szCs w:val="24"/>
        </w:rPr>
        <w:t xml:space="preserve"> a local code will be activated. If staff do not respond to the man down within 2 minutes, a global alarm will be activated.</w:t>
      </w:r>
      <w:r w:rsidRPr="002D121C">
        <w:rPr>
          <w:rFonts w:ascii="Cambria" w:hAnsi="Cambria"/>
          <w:szCs w:val="24"/>
        </w:rPr>
        <w:t xml:space="preserve"> </w:t>
      </w:r>
    </w:p>
    <w:p w14:paraId="11E32BBA" w14:textId="1E8A1699" w:rsidR="000F7790" w:rsidRPr="002D121C" w:rsidRDefault="000F7790" w:rsidP="002D121C">
      <w:pPr>
        <w:rPr>
          <w:rFonts w:asciiTheme="minorHAnsi" w:hAnsiTheme="minorHAnsi"/>
          <w:color w:val="000000"/>
          <w:szCs w:val="24"/>
          <w:lang w:eastAsia="en-AU"/>
        </w:rPr>
      </w:pPr>
    </w:p>
    <w:p w14:paraId="280DDAB7" w14:textId="017FF90F" w:rsidR="006822D1" w:rsidRPr="002D121C" w:rsidRDefault="000722A4" w:rsidP="002D121C">
      <w:pPr>
        <w:rPr>
          <w:rFonts w:asciiTheme="minorHAnsi" w:hAnsiTheme="minorHAnsi"/>
          <w:color w:val="000000"/>
          <w:szCs w:val="24"/>
          <w:lang w:eastAsia="en-AU"/>
        </w:rPr>
      </w:pPr>
      <w:r w:rsidRPr="002D121C">
        <w:rPr>
          <w:rFonts w:asciiTheme="minorHAnsi" w:hAnsiTheme="minorHAnsi"/>
          <w:color w:val="000000"/>
          <w:szCs w:val="24"/>
          <w:lang w:eastAsia="en-AU"/>
        </w:rPr>
        <w:lastRenderedPageBreak/>
        <w:t>The senior nurse in attendance will provide instruction to staff as to how the situation is to be managed.</w:t>
      </w:r>
      <w:r w:rsidR="0045238A" w:rsidRPr="002D121C">
        <w:rPr>
          <w:rFonts w:asciiTheme="minorHAnsi" w:hAnsiTheme="minorHAnsi"/>
          <w:color w:val="000000"/>
          <w:szCs w:val="24"/>
          <w:lang w:eastAsia="en-AU"/>
        </w:rPr>
        <w:t xml:space="preserve"> </w:t>
      </w:r>
      <w:r w:rsidR="00C54B3F" w:rsidRPr="002D121C">
        <w:rPr>
          <w:rFonts w:asciiTheme="minorHAnsi" w:hAnsiTheme="minorHAnsi"/>
          <w:color w:val="000000"/>
          <w:szCs w:val="24"/>
          <w:lang w:eastAsia="en-AU"/>
        </w:rPr>
        <w:t>Following the resolution of an alarm, the NIC is to del</w:t>
      </w:r>
      <w:r w:rsidR="003614A2" w:rsidRPr="002D121C">
        <w:rPr>
          <w:rFonts w:asciiTheme="minorHAnsi" w:hAnsiTheme="minorHAnsi"/>
          <w:color w:val="000000"/>
          <w:szCs w:val="24"/>
          <w:lang w:eastAsia="en-AU"/>
        </w:rPr>
        <w:t>e</w:t>
      </w:r>
      <w:r w:rsidR="008738B0" w:rsidRPr="002D121C">
        <w:rPr>
          <w:rFonts w:asciiTheme="minorHAnsi" w:hAnsiTheme="minorHAnsi"/>
          <w:color w:val="000000"/>
          <w:szCs w:val="24"/>
          <w:lang w:eastAsia="en-AU"/>
        </w:rPr>
        <w:t>g</w:t>
      </w:r>
      <w:r w:rsidR="00C54B3F" w:rsidRPr="002D121C">
        <w:rPr>
          <w:rFonts w:asciiTheme="minorHAnsi" w:hAnsiTheme="minorHAnsi"/>
          <w:color w:val="000000"/>
          <w:szCs w:val="24"/>
          <w:lang w:eastAsia="en-AU"/>
        </w:rPr>
        <w:t>ate a</w:t>
      </w:r>
      <w:r w:rsidR="006822D1" w:rsidRPr="002D121C">
        <w:rPr>
          <w:rFonts w:asciiTheme="minorHAnsi" w:hAnsiTheme="minorHAnsi"/>
          <w:color w:val="000000"/>
          <w:szCs w:val="24"/>
          <w:lang w:eastAsia="en-AU"/>
        </w:rPr>
        <w:t xml:space="preserve"> staff member to return to the computer and click </w:t>
      </w:r>
      <w:r w:rsidR="0095433A" w:rsidRPr="002D121C">
        <w:rPr>
          <w:rFonts w:asciiTheme="minorHAnsi" w:hAnsiTheme="minorHAnsi"/>
          <w:color w:val="000000"/>
          <w:szCs w:val="24"/>
          <w:lang w:eastAsia="en-AU"/>
        </w:rPr>
        <w:t>“</w:t>
      </w:r>
      <w:r w:rsidR="006822D1" w:rsidRPr="002D121C">
        <w:rPr>
          <w:rFonts w:asciiTheme="minorHAnsi" w:hAnsiTheme="minorHAnsi"/>
          <w:color w:val="000000"/>
          <w:szCs w:val="24"/>
          <w:lang w:eastAsia="en-AU"/>
        </w:rPr>
        <w:t>concludes</w:t>
      </w:r>
      <w:r w:rsidR="0095433A" w:rsidRPr="002D121C">
        <w:rPr>
          <w:rFonts w:asciiTheme="minorHAnsi" w:hAnsiTheme="minorHAnsi"/>
          <w:color w:val="000000"/>
          <w:szCs w:val="24"/>
          <w:lang w:eastAsia="en-AU"/>
        </w:rPr>
        <w:t>”</w:t>
      </w:r>
      <w:r w:rsidR="00770CF9" w:rsidRPr="002D121C">
        <w:rPr>
          <w:rFonts w:asciiTheme="minorHAnsi" w:hAnsiTheme="minorHAnsi"/>
          <w:color w:val="000000"/>
          <w:szCs w:val="24"/>
          <w:lang w:eastAsia="en-AU"/>
        </w:rPr>
        <w:t xml:space="preserve"> to reset </w:t>
      </w:r>
      <w:r w:rsidR="000A1F73">
        <w:rPr>
          <w:rFonts w:asciiTheme="minorHAnsi" w:hAnsiTheme="minorHAnsi"/>
          <w:color w:val="000000"/>
          <w:szCs w:val="24"/>
          <w:lang w:eastAsia="en-AU"/>
        </w:rPr>
        <w:t xml:space="preserve">the </w:t>
      </w:r>
      <w:r w:rsidR="00770CF9" w:rsidRPr="002D121C">
        <w:rPr>
          <w:rFonts w:asciiTheme="minorHAnsi" w:hAnsiTheme="minorHAnsi"/>
          <w:color w:val="000000"/>
          <w:szCs w:val="24"/>
          <w:lang w:eastAsia="en-AU"/>
        </w:rPr>
        <w:t>computer</w:t>
      </w:r>
      <w:r w:rsidR="002C2891" w:rsidRPr="002D121C">
        <w:rPr>
          <w:rFonts w:asciiTheme="minorHAnsi" w:hAnsiTheme="minorHAnsi"/>
          <w:color w:val="000000"/>
          <w:szCs w:val="24"/>
          <w:lang w:eastAsia="en-AU"/>
        </w:rPr>
        <w:t>.</w:t>
      </w:r>
    </w:p>
    <w:p w14:paraId="368C7639" w14:textId="77777777" w:rsidR="00C54B3F" w:rsidRPr="002D121C" w:rsidRDefault="00C54B3F" w:rsidP="002D121C">
      <w:pPr>
        <w:rPr>
          <w:rFonts w:asciiTheme="minorHAnsi" w:hAnsiTheme="minorHAnsi"/>
          <w:color w:val="000000"/>
          <w:szCs w:val="24"/>
          <w:lang w:eastAsia="en-AU"/>
        </w:rPr>
      </w:pPr>
    </w:p>
    <w:p w14:paraId="45A03715" w14:textId="274C265F" w:rsidR="00706074" w:rsidRPr="002D121C" w:rsidRDefault="000722A4" w:rsidP="002D121C">
      <w:pPr>
        <w:rPr>
          <w:rFonts w:asciiTheme="minorHAnsi" w:hAnsiTheme="minorHAnsi"/>
          <w:color w:val="000000"/>
          <w:szCs w:val="24"/>
          <w:lang w:eastAsia="en-AU"/>
        </w:rPr>
      </w:pPr>
      <w:r w:rsidRPr="002D121C">
        <w:rPr>
          <w:rFonts w:asciiTheme="minorHAnsi" w:hAnsiTheme="minorHAnsi"/>
          <w:color w:val="000000"/>
          <w:szCs w:val="24"/>
          <w:lang w:eastAsia="en-AU"/>
        </w:rPr>
        <w:t>The nurse in charge is to ensure that a</w:t>
      </w:r>
      <w:r w:rsidR="006822D1" w:rsidRPr="002D121C">
        <w:rPr>
          <w:rFonts w:asciiTheme="minorHAnsi" w:hAnsiTheme="minorHAnsi"/>
          <w:color w:val="000000"/>
          <w:szCs w:val="24"/>
          <w:lang w:eastAsia="en-AU"/>
        </w:rPr>
        <w:t xml:space="preserve"> Riskman</w:t>
      </w:r>
      <w:r w:rsidRPr="002D121C">
        <w:rPr>
          <w:rFonts w:asciiTheme="minorHAnsi" w:hAnsiTheme="minorHAnsi"/>
          <w:color w:val="000000"/>
          <w:szCs w:val="24"/>
          <w:lang w:eastAsia="en-AU"/>
        </w:rPr>
        <w:t xml:space="preserve"> is</w:t>
      </w:r>
      <w:r w:rsidR="006822D1" w:rsidRPr="002D121C">
        <w:rPr>
          <w:rFonts w:asciiTheme="minorHAnsi" w:hAnsiTheme="minorHAnsi"/>
          <w:color w:val="000000"/>
          <w:szCs w:val="24"/>
          <w:lang w:eastAsia="en-AU"/>
        </w:rPr>
        <w:t xml:space="preserve"> completed on each occasion that the duress alarm system </w:t>
      </w:r>
      <w:r w:rsidR="00FC2DCC" w:rsidRPr="002D121C">
        <w:rPr>
          <w:rFonts w:asciiTheme="minorHAnsi" w:hAnsiTheme="minorHAnsi"/>
          <w:color w:val="000000"/>
          <w:szCs w:val="24"/>
          <w:lang w:eastAsia="en-AU"/>
        </w:rPr>
        <w:t xml:space="preserve">is </w:t>
      </w:r>
      <w:r w:rsidR="00FC2DCC">
        <w:rPr>
          <w:rFonts w:asciiTheme="minorHAnsi" w:hAnsiTheme="minorHAnsi"/>
          <w:color w:val="000000"/>
          <w:szCs w:val="24"/>
          <w:lang w:eastAsia="en-AU"/>
        </w:rPr>
        <w:t>activated</w:t>
      </w:r>
      <w:r w:rsidR="00FC1AB6">
        <w:rPr>
          <w:rFonts w:asciiTheme="minorHAnsi" w:hAnsiTheme="minorHAnsi"/>
          <w:color w:val="000000"/>
          <w:szCs w:val="24"/>
          <w:lang w:eastAsia="en-AU"/>
        </w:rPr>
        <w:t xml:space="preserve"> </w:t>
      </w:r>
      <w:r w:rsidR="006822D1" w:rsidRPr="002D121C">
        <w:rPr>
          <w:rFonts w:asciiTheme="minorHAnsi" w:hAnsiTheme="minorHAnsi"/>
          <w:color w:val="000000"/>
          <w:szCs w:val="24"/>
          <w:lang w:eastAsia="en-AU"/>
        </w:rPr>
        <w:t>(other than false alarms).</w:t>
      </w:r>
    </w:p>
    <w:p w14:paraId="2E6DFA52" w14:textId="77777777" w:rsidR="009E4B13" w:rsidRPr="002D121C" w:rsidRDefault="009E4B13" w:rsidP="002D121C">
      <w:pPr>
        <w:pStyle w:val="ListParagraph"/>
        <w:rPr>
          <w:rFonts w:asciiTheme="minorHAnsi" w:hAnsiTheme="minorHAnsi"/>
          <w:color w:val="000000"/>
          <w:szCs w:val="24"/>
          <w:lang w:eastAsia="en-AU"/>
        </w:rPr>
      </w:pPr>
    </w:p>
    <w:p w14:paraId="34503F8A" w14:textId="45CA84C3" w:rsidR="002015B3" w:rsidRPr="002D121C" w:rsidRDefault="00A372B3" w:rsidP="009420E5">
      <w:pPr>
        <w:jc w:val="right"/>
        <w:rPr>
          <w:rStyle w:val="Hyperlink"/>
          <w:rFonts w:cs="Arial"/>
          <w:i/>
          <w:szCs w:val="24"/>
        </w:rPr>
      </w:pPr>
      <w:hyperlink w:anchor="Contents" w:history="1">
        <w:r w:rsidR="009420E5" w:rsidRPr="002D121C">
          <w:rPr>
            <w:rStyle w:val="Hyperlink"/>
            <w:rFonts w:cs="Arial"/>
            <w:i/>
            <w:szCs w:val="24"/>
          </w:rPr>
          <w:t>Back to Table of Contents</w:t>
        </w:r>
      </w:hyperlink>
    </w:p>
    <w:tbl>
      <w:tblPr>
        <w:tblpPr w:leftFromText="180" w:rightFromText="180" w:vertAnchor="text" w:horzAnchor="margin" w:tblpY="181"/>
        <w:tblW w:w="9158" w:type="dxa"/>
        <w:tblLook w:val="04A0" w:firstRow="1" w:lastRow="0" w:firstColumn="1" w:lastColumn="0" w:noHBand="0" w:noVBand="1"/>
      </w:tblPr>
      <w:tblGrid>
        <w:gridCol w:w="9158"/>
      </w:tblGrid>
      <w:tr w:rsidR="00925CAC" w14:paraId="41E07049" w14:textId="77777777" w:rsidTr="00925CAC">
        <w:trPr>
          <w:cantSplit/>
          <w:trHeight w:val="285"/>
        </w:trPr>
        <w:tc>
          <w:tcPr>
            <w:tcW w:w="9158" w:type="dxa"/>
            <w:shd w:val="clear" w:color="auto" w:fill="A6A6A6"/>
            <w:hideMark/>
          </w:tcPr>
          <w:p w14:paraId="05A263EF" w14:textId="77B039D1" w:rsidR="00925CAC" w:rsidRDefault="00925CAC" w:rsidP="00462B6F">
            <w:pPr>
              <w:pStyle w:val="Heading1"/>
              <w:rPr>
                <w:rFonts w:cs="Arial"/>
              </w:rPr>
            </w:pPr>
            <w:bookmarkStart w:id="112" w:name="_Toc511218816"/>
            <w:bookmarkStart w:id="113" w:name="_Toc508696554"/>
            <w:bookmarkStart w:id="114" w:name="_Toc66890193"/>
            <w:r>
              <w:rPr>
                <w:rFonts w:cs="Arial"/>
              </w:rPr>
              <w:t>S</w:t>
            </w:r>
            <w:bookmarkEnd w:id="112"/>
            <w:r>
              <w:rPr>
                <w:rFonts w:cs="Arial"/>
              </w:rPr>
              <w:t xml:space="preserve">ection </w:t>
            </w:r>
            <w:r w:rsidR="00BF25E6">
              <w:rPr>
                <w:rFonts w:cs="Arial"/>
              </w:rPr>
              <w:t>10</w:t>
            </w:r>
            <w:r>
              <w:rPr>
                <w:rFonts w:cs="Arial"/>
              </w:rPr>
              <w:t xml:space="preserve"> – Restraint and Forcible Giving of Medications</w:t>
            </w:r>
            <w:bookmarkEnd w:id="113"/>
            <w:bookmarkEnd w:id="114"/>
            <w:r>
              <w:rPr>
                <w:rFonts w:cs="Arial"/>
              </w:rPr>
              <w:t xml:space="preserve"> </w:t>
            </w:r>
          </w:p>
        </w:tc>
      </w:tr>
    </w:tbl>
    <w:p w14:paraId="5A407DA7" w14:textId="77777777" w:rsidR="00030BD7" w:rsidRDefault="00030BD7" w:rsidP="002D121C"/>
    <w:p w14:paraId="77216766" w14:textId="055406D5" w:rsidR="00030BD7" w:rsidRDefault="00030BD7" w:rsidP="002D121C">
      <w:r w:rsidRPr="00025DE3">
        <w:t xml:space="preserve">AMHRU is a subacute environment.  If a person requires restraint or the forcible giving of medication, consideration should be given to transfer of the person to an acute environment. </w:t>
      </w:r>
    </w:p>
    <w:p w14:paraId="0396D2A1" w14:textId="77777777" w:rsidR="002D121C" w:rsidRPr="00025DE3" w:rsidRDefault="002D121C" w:rsidP="002D121C"/>
    <w:p w14:paraId="1C595169" w14:textId="593E4F89" w:rsidR="001E1587" w:rsidRDefault="00030BD7" w:rsidP="002D121C">
      <w:pPr>
        <w:rPr>
          <w:rFonts w:cs="TrebuchetMS"/>
        </w:rPr>
      </w:pPr>
      <w:r w:rsidRPr="00025DE3">
        <w:rPr>
          <w:rFonts w:cstheme="minorHAnsi"/>
        </w:rPr>
        <w:t xml:space="preserve">All AMHRU staff must ensure they are familiar with the </w:t>
      </w:r>
      <w:r w:rsidRPr="00025DE3">
        <w:rPr>
          <w:rFonts w:cstheme="minorHAnsi"/>
          <w:i/>
        </w:rPr>
        <w:t>CHS Policy Restraint of a Person – Adults only</w:t>
      </w:r>
      <w:r w:rsidR="00010C1C">
        <w:rPr>
          <w:rFonts w:cstheme="minorHAnsi"/>
          <w:i/>
        </w:rPr>
        <w:t xml:space="preserve">, </w:t>
      </w:r>
      <w:r w:rsidR="002E361C" w:rsidRPr="00025DE3">
        <w:rPr>
          <w:rFonts w:cstheme="minorHAnsi"/>
          <w:lang w:eastAsia="en-AU"/>
        </w:rPr>
        <w:t xml:space="preserve">available on </w:t>
      </w:r>
      <w:r w:rsidR="00A44ABD">
        <w:rPr>
          <w:rFonts w:cstheme="minorHAnsi"/>
          <w:lang w:eastAsia="en-AU"/>
        </w:rPr>
        <w:t>the Policy and Guidance Documents Register</w:t>
      </w:r>
      <w:r w:rsidR="002E361C" w:rsidRPr="00025DE3">
        <w:rPr>
          <w:rFonts w:cstheme="minorHAnsi"/>
          <w:lang w:eastAsia="en-AU"/>
        </w:rPr>
        <w:t>.</w:t>
      </w:r>
      <w:r w:rsidR="00010C1C">
        <w:rPr>
          <w:rFonts w:cstheme="minorHAnsi"/>
          <w:lang w:eastAsia="en-AU"/>
        </w:rPr>
        <w:t xml:space="preserve"> </w:t>
      </w:r>
      <w:r w:rsidRPr="00025DE3">
        <w:rPr>
          <w:rFonts w:cs="Arial"/>
          <w:bCs/>
        </w:rPr>
        <w:t xml:space="preserve">All staff must comply with this policy and related policies and legislation to </w:t>
      </w:r>
      <w:r w:rsidRPr="00025DE3">
        <w:rPr>
          <w:rFonts w:cs="TrebuchetMS"/>
        </w:rPr>
        <w:t>ensure their professional and legal obligations are met, and that they provide best available evidence-based quality care.</w:t>
      </w:r>
    </w:p>
    <w:p w14:paraId="460BED67" w14:textId="77777777" w:rsidR="002D121C" w:rsidRDefault="002D121C" w:rsidP="002D121C">
      <w:pPr>
        <w:rPr>
          <w:rFonts w:cs="TrebuchetMS"/>
        </w:rPr>
      </w:pPr>
    </w:p>
    <w:p w14:paraId="438E714F" w14:textId="5E11AB0A" w:rsidR="00990E81" w:rsidRPr="00990E81" w:rsidRDefault="00A372B3" w:rsidP="00990E81">
      <w:pPr>
        <w:jc w:val="right"/>
        <w:rPr>
          <w:rFonts w:asciiTheme="minorHAnsi" w:hAnsiTheme="minorHAnsi" w:cstheme="minorHAnsi"/>
          <w:i/>
          <w:color w:val="0000FF"/>
          <w:sz w:val="22"/>
          <w:szCs w:val="22"/>
          <w:u w:val="single"/>
        </w:rPr>
      </w:pPr>
      <w:hyperlink w:anchor="Contents" w:history="1">
        <w:r w:rsidR="00990E81" w:rsidRPr="002D121C">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2F2D78" w14:paraId="4F4DCC85" w14:textId="77777777" w:rsidTr="001F3D67">
        <w:trPr>
          <w:cantSplit/>
          <w:trHeight w:val="285"/>
        </w:trPr>
        <w:tc>
          <w:tcPr>
            <w:tcW w:w="9158" w:type="dxa"/>
            <w:shd w:val="clear" w:color="auto" w:fill="A6A6A6"/>
          </w:tcPr>
          <w:p w14:paraId="2994DF78" w14:textId="77777777" w:rsidR="001E1587" w:rsidRPr="002F2D78" w:rsidRDefault="001E1587" w:rsidP="00F06BBF">
            <w:pPr>
              <w:pStyle w:val="Heading1"/>
              <w:rPr>
                <w:rFonts w:asciiTheme="minorHAnsi" w:hAnsiTheme="minorHAnsi" w:cs="Arial"/>
              </w:rPr>
            </w:pPr>
            <w:bookmarkStart w:id="115" w:name="_Toc511218818"/>
            <w:bookmarkStart w:id="116" w:name="_Toc508696556"/>
            <w:bookmarkStart w:id="117" w:name="_Toc66890194"/>
            <w:r w:rsidRPr="002F2D78">
              <w:rPr>
                <w:rFonts w:asciiTheme="minorHAnsi" w:hAnsiTheme="minorHAnsi" w:cs="Arial"/>
              </w:rPr>
              <w:t>S</w:t>
            </w:r>
            <w:bookmarkEnd w:id="115"/>
            <w:r w:rsidRPr="002F2D78">
              <w:rPr>
                <w:rFonts w:asciiTheme="minorHAnsi" w:hAnsiTheme="minorHAnsi" w:cs="Arial"/>
              </w:rPr>
              <w:t>ection 1</w:t>
            </w:r>
            <w:r w:rsidR="007517B3">
              <w:rPr>
                <w:rFonts w:asciiTheme="minorHAnsi" w:hAnsiTheme="minorHAnsi" w:cs="Arial"/>
              </w:rPr>
              <w:t>1</w:t>
            </w:r>
            <w:r w:rsidR="00F53113">
              <w:rPr>
                <w:rFonts w:asciiTheme="minorHAnsi" w:hAnsiTheme="minorHAnsi" w:cs="Arial"/>
              </w:rPr>
              <w:t xml:space="preserve"> </w:t>
            </w:r>
            <w:r w:rsidR="00F53113" w:rsidRPr="002F2D78">
              <w:rPr>
                <w:rFonts w:asciiTheme="minorHAnsi" w:hAnsiTheme="minorHAnsi" w:cs="Arial"/>
              </w:rPr>
              <w:t>–</w:t>
            </w:r>
            <w:r w:rsidR="00F53113">
              <w:rPr>
                <w:rFonts w:asciiTheme="minorHAnsi" w:hAnsiTheme="minorHAnsi" w:cs="Arial"/>
              </w:rPr>
              <w:t xml:space="preserve"> </w:t>
            </w:r>
            <w:r w:rsidRPr="002F2D78">
              <w:rPr>
                <w:rFonts w:asciiTheme="minorHAnsi" w:hAnsiTheme="minorHAnsi" w:cs="Arial"/>
              </w:rPr>
              <w:t xml:space="preserve">Code Blue in </w:t>
            </w:r>
            <w:r w:rsidR="00245790" w:rsidRPr="002F2D78">
              <w:rPr>
                <w:rFonts w:asciiTheme="minorHAnsi" w:hAnsiTheme="minorHAnsi" w:cs="Arial"/>
              </w:rPr>
              <w:t>AMHRU</w:t>
            </w:r>
            <w:bookmarkEnd w:id="116"/>
            <w:bookmarkEnd w:id="117"/>
          </w:p>
        </w:tc>
      </w:tr>
    </w:tbl>
    <w:p w14:paraId="76ABE08E" w14:textId="77777777" w:rsidR="001E1587" w:rsidRPr="002D121C" w:rsidRDefault="001E1587" w:rsidP="001E1587">
      <w:pPr>
        <w:jc w:val="right"/>
        <w:rPr>
          <w:rFonts w:asciiTheme="minorHAnsi" w:hAnsiTheme="minorHAnsi" w:cs="Arial"/>
          <w:b/>
          <w:szCs w:val="24"/>
        </w:rPr>
      </w:pPr>
    </w:p>
    <w:p w14:paraId="3AD2AA69" w14:textId="77777777" w:rsidR="00ED36B8" w:rsidRPr="002D121C" w:rsidRDefault="008D45FA" w:rsidP="00025DE3">
      <w:pPr>
        <w:rPr>
          <w:rFonts w:asciiTheme="minorHAnsi" w:hAnsiTheme="minorHAnsi" w:cstheme="minorHAnsi"/>
          <w:i/>
          <w:iCs/>
          <w:szCs w:val="24"/>
        </w:rPr>
      </w:pPr>
      <w:r w:rsidRPr="002D121C">
        <w:rPr>
          <w:rFonts w:asciiTheme="minorHAnsi" w:hAnsiTheme="minorHAnsi" w:cstheme="minorHAnsi"/>
          <w:szCs w:val="24"/>
        </w:rPr>
        <w:t xml:space="preserve">Staff are to familiarise themselves with </w:t>
      </w:r>
      <w:r w:rsidR="00ED36B8" w:rsidRPr="002D121C">
        <w:rPr>
          <w:rFonts w:asciiTheme="minorHAnsi" w:hAnsiTheme="minorHAnsi" w:cstheme="minorHAnsi"/>
          <w:i/>
          <w:iCs/>
          <w:szCs w:val="24"/>
        </w:rPr>
        <w:t xml:space="preserve">Canberra Health Services, Clinical Procedure  </w:t>
      </w:r>
    </w:p>
    <w:p w14:paraId="3EE05DAE" w14:textId="1C28BDF6" w:rsidR="002724C8" w:rsidRPr="002D121C" w:rsidRDefault="00ED36B8" w:rsidP="00025DE3">
      <w:pPr>
        <w:rPr>
          <w:rFonts w:asciiTheme="minorHAnsi" w:hAnsiTheme="minorHAnsi" w:cstheme="minorHAnsi"/>
          <w:szCs w:val="24"/>
        </w:rPr>
      </w:pPr>
      <w:r w:rsidRPr="002D121C">
        <w:rPr>
          <w:rFonts w:asciiTheme="minorHAnsi" w:hAnsiTheme="minorHAnsi" w:cstheme="minorHAnsi"/>
          <w:i/>
          <w:iCs/>
          <w:szCs w:val="24"/>
        </w:rPr>
        <w:t>UCH - Vital Signs &amp; Early Warning Scores</w:t>
      </w:r>
      <w:r w:rsidR="00196C22" w:rsidRPr="002D121C">
        <w:rPr>
          <w:rFonts w:asciiTheme="minorHAnsi" w:hAnsiTheme="minorHAnsi" w:cstheme="minorHAnsi"/>
          <w:szCs w:val="24"/>
        </w:rPr>
        <w:t>.</w:t>
      </w:r>
    </w:p>
    <w:p w14:paraId="620C41C9" w14:textId="77777777" w:rsidR="00B506C9" w:rsidRPr="002D121C" w:rsidRDefault="00B506C9" w:rsidP="00025DE3">
      <w:pPr>
        <w:rPr>
          <w:rFonts w:asciiTheme="minorHAnsi" w:hAnsiTheme="minorHAnsi" w:cstheme="minorHAnsi"/>
          <w:szCs w:val="24"/>
        </w:rPr>
      </w:pPr>
    </w:p>
    <w:p w14:paraId="24A7A2EF" w14:textId="7073191D" w:rsidR="008D45FA" w:rsidRDefault="008D45FA" w:rsidP="008D45FA">
      <w:pPr>
        <w:autoSpaceDE w:val="0"/>
        <w:autoSpaceDN w:val="0"/>
        <w:adjustRightInd w:val="0"/>
        <w:rPr>
          <w:rFonts w:asciiTheme="minorHAnsi" w:hAnsiTheme="minorHAnsi" w:cstheme="minorHAnsi"/>
          <w:szCs w:val="24"/>
          <w:lang w:eastAsia="en-AU"/>
        </w:rPr>
      </w:pPr>
      <w:r w:rsidRPr="002D121C">
        <w:rPr>
          <w:rFonts w:asciiTheme="minorHAnsi" w:hAnsiTheme="minorHAnsi" w:cstheme="minorHAnsi"/>
          <w:szCs w:val="24"/>
          <w:lang w:eastAsia="en-AU"/>
        </w:rPr>
        <w:t>Code Blue relates to a medical condition that has the potential to be life</w:t>
      </w:r>
      <w:r w:rsidR="00D7367E">
        <w:rPr>
          <w:rFonts w:asciiTheme="minorHAnsi" w:hAnsiTheme="minorHAnsi" w:cstheme="minorHAnsi"/>
          <w:szCs w:val="24"/>
          <w:lang w:eastAsia="en-AU"/>
        </w:rPr>
        <w:t>-</w:t>
      </w:r>
      <w:r w:rsidRPr="002D121C">
        <w:rPr>
          <w:rFonts w:asciiTheme="minorHAnsi" w:hAnsiTheme="minorHAnsi" w:cstheme="minorHAnsi"/>
          <w:szCs w:val="24"/>
          <w:lang w:eastAsia="en-AU"/>
        </w:rPr>
        <w:t xml:space="preserve">threatening and/or cannot be managed with the available resources within the AMHRU. </w:t>
      </w:r>
      <w:r w:rsidR="00D7367E">
        <w:rPr>
          <w:rFonts w:asciiTheme="minorHAnsi" w:hAnsiTheme="minorHAnsi" w:cstheme="minorHAnsi"/>
          <w:szCs w:val="24"/>
          <w:lang w:eastAsia="en-AU"/>
        </w:rPr>
        <w:t>A Code Blue</w:t>
      </w:r>
      <w:r w:rsidR="00D7367E" w:rsidRPr="002D121C">
        <w:rPr>
          <w:rFonts w:asciiTheme="minorHAnsi" w:hAnsiTheme="minorHAnsi" w:cstheme="minorHAnsi"/>
          <w:szCs w:val="24"/>
          <w:lang w:eastAsia="en-AU"/>
        </w:rPr>
        <w:t xml:space="preserve"> </w:t>
      </w:r>
      <w:r w:rsidRPr="002D121C">
        <w:rPr>
          <w:rFonts w:asciiTheme="minorHAnsi" w:hAnsiTheme="minorHAnsi" w:cstheme="minorHAnsi"/>
          <w:szCs w:val="24"/>
          <w:lang w:eastAsia="en-AU"/>
        </w:rPr>
        <w:t xml:space="preserve">can be activated on any admitted person, visitors, staff members and members of the public within the University of Canberra Hospital (UCH).  </w:t>
      </w:r>
    </w:p>
    <w:p w14:paraId="2D1600F9" w14:textId="77777777" w:rsidR="002D121C" w:rsidRPr="002D121C" w:rsidRDefault="002D121C" w:rsidP="008D45FA">
      <w:pPr>
        <w:autoSpaceDE w:val="0"/>
        <w:autoSpaceDN w:val="0"/>
        <w:adjustRightInd w:val="0"/>
        <w:rPr>
          <w:rFonts w:asciiTheme="minorHAnsi" w:hAnsiTheme="minorHAnsi" w:cstheme="minorHAnsi"/>
          <w:szCs w:val="24"/>
          <w:lang w:eastAsia="en-AU"/>
        </w:rPr>
      </w:pPr>
    </w:p>
    <w:p w14:paraId="1B4E5632" w14:textId="0A9762A7" w:rsidR="008D45FA" w:rsidRPr="002D121C" w:rsidRDefault="008D45FA" w:rsidP="008D45FA">
      <w:pPr>
        <w:autoSpaceDE w:val="0"/>
        <w:autoSpaceDN w:val="0"/>
        <w:adjustRightInd w:val="0"/>
        <w:rPr>
          <w:rFonts w:asciiTheme="minorHAnsi" w:hAnsiTheme="minorHAnsi" w:cstheme="minorHAnsi"/>
          <w:szCs w:val="24"/>
          <w:lang w:eastAsia="en-AU"/>
        </w:rPr>
      </w:pPr>
      <w:r w:rsidRPr="002D121C">
        <w:rPr>
          <w:rFonts w:asciiTheme="minorHAnsi" w:hAnsiTheme="minorHAnsi" w:cstheme="minorHAnsi"/>
          <w:szCs w:val="24"/>
          <w:lang w:eastAsia="en-AU"/>
        </w:rPr>
        <w:t xml:space="preserve">Hospital Emergency Response Officers (HERO) consist of medical and nursing staff.  The equipment the team brings will be sufficient to provide modified basic life support and airway management. </w:t>
      </w:r>
    </w:p>
    <w:p w14:paraId="274D6B98" w14:textId="77777777" w:rsidR="008D45FA" w:rsidRPr="002D121C" w:rsidRDefault="008D45FA" w:rsidP="008D45FA">
      <w:pPr>
        <w:autoSpaceDE w:val="0"/>
        <w:autoSpaceDN w:val="0"/>
        <w:adjustRightInd w:val="0"/>
        <w:rPr>
          <w:rFonts w:asciiTheme="minorHAnsi" w:hAnsiTheme="minorHAnsi" w:cstheme="minorHAnsi"/>
          <w:szCs w:val="24"/>
          <w:lang w:eastAsia="en-AU"/>
        </w:rPr>
      </w:pPr>
    </w:p>
    <w:p w14:paraId="60257F3B" w14:textId="77777777" w:rsidR="008D45FA" w:rsidRPr="002D121C" w:rsidRDefault="008D45FA" w:rsidP="008D45FA">
      <w:pPr>
        <w:autoSpaceDE w:val="0"/>
        <w:autoSpaceDN w:val="0"/>
        <w:adjustRightInd w:val="0"/>
        <w:rPr>
          <w:rFonts w:asciiTheme="minorHAnsi" w:hAnsiTheme="minorHAnsi" w:cstheme="minorHAnsi"/>
          <w:szCs w:val="24"/>
          <w:lang w:eastAsia="en-AU"/>
        </w:rPr>
      </w:pPr>
      <w:r w:rsidRPr="002D121C">
        <w:rPr>
          <w:rFonts w:asciiTheme="minorHAnsi" w:hAnsiTheme="minorHAnsi" w:cstheme="minorHAnsi"/>
          <w:szCs w:val="24"/>
          <w:lang w:eastAsia="en-AU"/>
        </w:rPr>
        <w:t>The HEROs will respond to any medical emergency in the first instance and provide basic life support until the arrival of ACT Ambulance Services (if required).</w:t>
      </w:r>
    </w:p>
    <w:p w14:paraId="198EF28C" w14:textId="77777777" w:rsidR="008D45FA" w:rsidRPr="002D121C" w:rsidRDefault="008D45FA" w:rsidP="008D45FA">
      <w:pPr>
        <w:rPr>
          <w:rFonts w:asciiTheme="minorHAnsi" w:hAnsiTheme="minorHAnsi" w:cstheme="minorHAnsi"/>
          <w:szCs w:val="24"/>
        </w:rPr>
      </w:pPr>
    </w:p>
    <w:p w14:paraId="1BFB9EDB" w14:textId="77777777" w:rsidR="008D45FA" w:rsidRPr="002D121C" w:rsidRDefault="008D45FA" w:rsidP="008D45FA">
      <w:pPr>
        <w:rPr>
          <w:rFonts w:asciiTheme="minorHAnsi" w:hAnsiTheme="minorHAnsi" w:cstheme="minorHAnsi"/>
          <w:szCs w:val="24"/>
        </w:rPr>
      </w:pPr>
      <w:r w:rsidRPr="002D121C">
        <w:rPr>
          <w:rFonts w:asciiTheme="minorHAnsi" w:hAnsiTheme="minorHAnsi" w:cstheme="minorHAnsi"/>
          <w:szCs w:val="24"/>
        </w:rPr>
        <w:t>To activate a Code Blue/HERO response:</w:t>
      </w:r>
    </w:p>
    <w:p w14:paraId="1F0A01AA" w14:textId="153D07CA" w:rsidR="008D45FA" w:rsidRPr="002D121C" w:rsidRDefault="008D45FA" w:rsidP="008D45FA">
      <w:pPr>
        <w:pStyle w:val="ListBullet"/>
        <w:rPr>
          <w:rFonts w:asciiTheme="minorHAnsi" w:hAnsiTheme="minorHAnsi" w:cstheme="minorHAnsi"/>
          <w:szCs w:val="24"/>
        </w:rPr>
      </w:pPr>
      <w:r w:rsidRPr="002D121C">
        <w:rPr>
          <w:rFonts w:asciiTheme="minorHAnsi" w:hAnsiTheme="minorHAnsi" w:cstheme="minorHAnsi"/>
          <w:szCs w:val="24"/>
        </w:rPr>
        <w:t xml:space="preserve">Press the emergency button </w:t>
      </w:r>
      <w:r w:rsidR="007178E6">
        <w:rPr>
          <w:rFonts w:asciiTheme="minorHAnsi" w:hAnsiTheme="minorHAnsi" w:cstheme="minorHAnsi"/>
          <w:szCs w:val="24"/>
        </w:rPr>
        <w:t xml:space="preserve">on the wall, </w:t>
      </w:r>
      <w:r w:rsidRPr="002D121C">
        <w:rPr>
          <w:rFonts w:asciiTheme="minorHAnsi" w:hAnsiTheme="minorHAnsi" w:cstheme="minorHAnsi"/>
          <w:szCs w:val="24"/>
        </w:rPr>
        <w:t xml:space="preserve">located above the </w:t>
      </w:r>
      <w:r w:rsidR="00FC1AB6">
        <w:rPr>
          <w:rFonts w:asciiTheme="minorHAnsi" w:hAnsiTheme="minorHAnsi" w:cstheme="minorHAnsi"/>
          <w:szCs w:val="24"/>
        </w:rPr>
        <w:t>emergency</w:t>
      </w:r>
      <w:r w:rsidR="00FC1AB6" w:rsidRPr="002D121C">
        <w:rPr>
          <w:rFonts w:asciiTheme="minorHAnsi" w:hAnsiTheme="minorHAnsi" w:cstheme="minorHAnsi"/>
          <w:szCs w:val="24"/>
        </w:rPr>
        <w:t xml:space="preserve"> </w:t>
      </w:r>
      <w:r w:rsidRPr="002D121C">
        <w:rPr>
          <w:rFonts w:asciiTheme="minorHAnsi" w:hAnsiTheme="minorHAnsi" w:cstheme="minorHAnsi"/>
          <w:szCs w:val="24"/>
        </w:rPr>
        <w:t>trolley</w:t>
      </w:r>
      <w:r w:rsidR="00FD29B9">
        <w:rPr>
          <w:rFonts w:asciiTheme="minorHAnsi" w:hAnsiTheme="minorHAnsi" w:cstheme="minorHAnsi"/>
          <w:szCs w:val="24"/>
        </w:rPr>
        <w:t xml:space="preserve"> </w:t>
      </w:r>
      <w:r w:rsidR="007178E6">
        <w:rPr>
          <w:rFonts w:asciiTheme="minorHAnsi" w:hAnsiTheme="minorHAnsi" w:cstheme="minorHAnsi"/>
          <w:szCs w:val="24"/>
        </w:rPr>
        <w:t xml:space="preserve">in the </w:t>
      </w:r>
      <w:r w:rsidR="00FD29B9">
        <w:rPr>
          <w:rFonts w:asciiTheme="minorHAnsi" w:hAnsiTheme="minorHAnsi" w:cstheme="minorHAnsi"/>
          <w:szCs w:val="24"/>
        </w:rPr>
        <w:t>alcove</w:t>
      </w:r>
      <w:r w:rsidR="007178E6">
        <w:rPr>
          <w:rFonts w:asciiTheme="minorHAnsi" w:hAnsiTheme="minorHAnsi" w:cstheme="minorHAnsi"/>
          <w:szCs w:val="24"/>
        </w:rPr>
        <w:t xml:space="preserve"> where </w:t>
      </w:r>
      <w:r w:rsidR="000B0D62">
        <w:rPr>
          <w:rFonts w:asciiTheme="minorHAnsi" w:hAnsiTheme="minorHAnsi" w:cstheme="minorHAnsi"/>
          <w:szCs w:val="24"/>
        </w:rPr>
        <w:t xml:space="preserve">it </w:t>
      </w:r>
      <w:r w:rsidR="007178E6">
        <w:rPr>
          <w:rFonts w:asciiTheme="minorHAnsi" w:hAnsiTheme="minorHAnsi" w:cstheme="minorHAnsi"/>
          <w:szCs w:val="24"/>
        </w:rPr>
        <w:t xml:space="preserve">is kept </w:t>
      </w:r>
    </w:p>
    <w:p w14:paraId="5DEEA2E2" w14:textId="77777777" w:rsidR="008D45FA" w:rsidRPr="002D121C" w:rsidRDefault="008D45FA" w:rsidP="008D45FA">
      <w:pPr>
        <w:pStyle w:val="ListBullet"/>
        <w:rPr>
          <w:rFonts w:asciiTheme="minorHAnsi" w:hAnsiTheme="minorHAnsi" w:cstheme="minorHAnsi"/>
          <w:szCs w:val="24"/>
        </w:rPr>
      </w:pPr>
      <w:r w:rsidRPr="002D121C">
        <w:rPr>
          <w:rFonts w:asciiTheme="minorHAnsi" w:hAnsiTheme="minorHAnsi" w:cstheme="minorHAnsi"/>
          <w:szCs w:val="24"/>
        </w:rPr>
        <w:t xml:space="preserve">Raise the alarm – dial 2222 and state “Code Blue,” the exact location </w:t>
      </w:r>
    </w:p>
    <w:p w14:paraId="26EBA6EC" w14:textId="1FD1A19A" w:rsidR="008D45FA" w:rsidRPr="002D121C" w:rsidRDefault="008D45FA" w:rsidP="008D45FA">
      <w:pPr>
        <w:pStyle w:val="ListBullet"/>
        <w:rPr>
          <w:rFonts w:asciiTheme="minorHAnsi" w:hAnsiTheme="minorHAnsi" w:cstheme="minorHAnsi"/>
          <w:szCs w:val="24"/>
        </w:rPr>
      </w:pPr>
      <w:r w:rsidRPr="002D121C">
        <w:rPr>
          <w:rFonts w:asciiTheme="minorHAnsi" w:hAnsiTheme="minorHAnsi" w:cstheme="minorHAnsi"/>
          <w:szCs w:val="24"/>
        </w:rPr>
        <w:t>If ACT Ambulance Services assistance is required, dial 0-000</w:t>
      </w:r>
    </w:p>
    <w:p w14:paraId="396F7803" w14:textId="77777777" w:rsidR="008D45FA" w:rsidRPr="002D121C" w:rsidRDefault="008D45FA" w:rsidP="008D45FA">
      <w:pPr>
        <w:rPr>
          <w:rFonts w:asciiTheme="minorHAnsi" w:hAnsiTheme="minorHAnsi" w:cstheme="minorHAnsi"/>
          <w:szCs w:val="24"/>
        </w:rPr>
      </w:pPr>
    </w:p>
    <w:p w14:paraId="045BE17C" w14:textId="4372570C" w:rsidR="008D45FA" w:rsidRPr="002D121C" w:rsidRDefault="008D45FA" w:rsidP="008D45FA">
      <w:pPr>
        <w:autoSpaceDE w:val="0"/>
        <w:autoSpaceDN w:val="0"/>
        <w:adjustRightInd w:val="0"/>
        <w:rPr>
          <w:rFonts w:asciiTheme="minorHAnsi" w:hAnsiTheme="minorHAnsi" w:cstheme="minorHAnsi"/>
          <w:szCs w:val="24"/>
          <w:lang w:eastAsia="en-AU"/>
        </w:rPr>
      </w:pPr>
      <w:r w:rsidRPr="002D121C">
        <w:rPr>
          <w:rFonts w:asciiTheme="minorHAnsi" w:hAnsiTheme="minorHAnsi" w:cstheme="minorHAnsi"/>
          <w:szCs w:val="24"/>
          <w:lang w:eastAsia="en-AU"/>
        </w:rPr>
        <w:t xml:space="preserve">A staff member who identifies that a person has a medical emergency will initially activate their personal duress alarm to notify other staff and remain with the person to commence Basic Life Support if necessary. They will direct the first assistant responder to activate a Code Blue emergency button (HERO Call) located above the emergency trolley, </w:t>
      </w:r>
      <w:r w:rsidRPr="002D121C">
        <w:rPr>
          <w:rFonts w:asciiTheme="minorHAnsi" w:hAnsiTheme="minorHAnsi" w:cstheme="minorHAnsi"/>
          <w:szCs w:val="24"/>
        </w:rPr>
        <w:t>dial 2222 to provide the exact location of the medical emergency</w:t>
      </w:r>
      <w:r w:rsidRPr="002D121C">
        <w:rPr>
          <w:rFonts w:asciiTheme="minorHAnsi" w:hAnsiTheme="minorHAnsi" w:cstheme="minorHAnsi"/>
          <w:szCs w:val="24"/>
          <w:lang w:eastAsia="en-AU"/>
        </w:rPr>
        <w:t xml:space="preserve"> and bring the emergency trolley to the location of the person</w:t>
      </w:r>
      <w:r w:rsidRPr="002D121C">
        <w:rPr>
          <w:rFonts w:asciiTheme="minorHAnsi" w:hAnsiTheme="minorHAnsi" w:cstheme="minorHAnsi"/>
          <w:szCs w:val="24"/>
        </w:rPr>
        <w:t xml:space="preserve">. </w:t>
      </w:r>
      <w:r w:rsidRPr="002D121C">
        <w:rPr>
          <w:rFonts w:asciiTheme="minorHAnsi" w:hAnsiTheme="minorHAnsi" w:cstheme="minorHAnsi"/>
          <w:szCs w:val="24"/>
          <w:lang w:eastAsia="en-AU"/>
        </w:rPr>
        <w:t xml:space="preserve"> </w:t>
      </w:r>
      <w:r w:rsidRPr="002D121C">
        <w:rPr>
          <w:rFonts w:asciiTheme="minorHAnsi" w:hAnsiTheme="minorHAnsi" w:cstheme="minorHAnsi"/>
          <w:b/>
          <w:szCs w:val="24"/>
          <w:lang w:eastAsia="en-AU"/>
        </w:rPr>
        <w:t>The emergency trolley is to be present at all Code Blues.</w:t>
      </w:r>
      <w:r w:rsidRPr="002D121C">
        <w:rPr>
          <w:rFonts w:asciiTheme="minorHAnsi" w:hAnsiTheme="minorHAnsi" w:cstheme="minorHAnsi"/>
          <w:szCs w:val="24"/>
          <w:lang w:eastAsia="en-AU"/>
        </w:rPr>
        <w:t xml:space="preserve">  The lead clinician is to allocate tasks including sending a support person, e.g. AHA or reception admin officer, to wait at the reception entrance of AMHRU to guide the HERO team to the location of the Code Blue.</w:t>
      </w:r>
    </w:p>
    <w:p w14:paraId="53E61615" w14:textId="77777777" w:rsidR="008D45FA" w:rsidRPr="002D121C" w:rsidRDefault="008D45FA" w:rsidP="008D45FA">
      <w:pPr>
        <w:autoSpaceDE w:val="0"/>
        <w:autoSpaceDN w:val="0"/>
        <w:adjustRightInd w:val="0"/>
        <w:rPr>
          <w:rFonts w:asciiTheme="minorHAnsi" w:hAnsiTheme="minorHAnsi" w:cstheme="minorHAnsi"/>
          <w:szCs w:val="24"/>
          <w:lang w:eastAsia="en-AU"/>
        </w:rPr>
      </w:pPr>
    </w:p>
    <w:p w14:paraId="3CE9FAC5" w14:textId="2DCD1453" w:rsidR="008D45FA" w:rsidRPr="002D121C" w:rsidRDefault="008D45FA" w:rsidP="008D45FA">
      <w:pPr>
        <w:autoSpaceDE w:val="0"/>
        <w:autoSpaceDN w:val="0"/>
        <w:adjustRightInd w:val="0"/>
        <w:rPr>
          <w:rFonts w:asciiTheme="minorHAnsi" w:hAnsiTheme="minorHAnsi" w:cstheme="minorHAnsi"/>
          <w:szCs w:val="24"/>
          <w:lang w:eastAsia="en-AU"/>
        </w:rPr>
      </w:pPr>
      <w:r w:rsidRPr="002D121C">
        <w:rPr>
          <w:rFonts w:asciiTheme="minorHAnsi" w:hAnsiTheme="minorHAnsi" w:cstheme="minorHAnsi"/>
          <w:b/>
          <w:szCs w:val="24"/>
          <w:lang w:eastAsia="en-AU"/>
        </w:rPr>
        <w:t xml:space="preserve">All </w:t>
      </w:r>
      <w:r w:rsidR="00747C8E" w:rsidRPr="002D121C">
        <w:rPr>
          <w:rFonts w:asciiTheme="minorHAnsi" w:hAnsiTheme="minorHAnsi" w:cstheme="minorHAnsi"/>
          <w:b/>
          <w:szCs w:val="24"/>
          <w:lang w:eastAsia="en-AU"/>
        </w:rPr>
        <w:t>staff</w:t>
      </w:r>
      <w:r w:rsidRPr="002D121C">
        <w:rPr>
          <w:rFonts w:asciiTheme="minorHAnsi" w:hAnsiTheme="minorHAnsi" w:cstheme="minorHAnsi"/>
          <w:b/>
          <w:szCs w:val="24"/>
          <w:lang w:eastAsia="en-AU"/>
        </w:rPr>
        <w:t xml:space="preserve"> are to familiarise themselves with the </w:t>
      </w:r>
      <w:r w:rsidR="0047611A" w:rsidRPr="002D121C">
        <w:rPr>
          <w:rFonts w:asciiTheme="minorHAnsi" w:hAnsiTheme="minorHAnsi" w:cstheme="minorHAnsi"/>
          <w:b/>
          <w:szCs w:val="24"/>
          <w:lang w:eastAsia="en-AU"/>
        </w:rPr>
        <w:t xml:space="preserve">location </w:t>
      </w:r>
      <w:r w:rsidRPr="002D121C">
        <w:rPr>
          <w:rFonts w:asciiTheme="minorHAnsi" w:hAnsiTheme="minorHAnsi" w:cstheme="minorHAnsi"/>
          <w:b/>
          <w:szCs w:val="24"/>
          <w:lang w:eastAsia="en-AU"/>
        </w:rPr>
        <w:t xml:space="preserve">of the emergency trolley. </w:t>
      </w:r>
      <w:r w:rsidRPr="002D121C">
        <w:rPr>
          <w:rFonts w:asciiTheme="minorHAnsi" w:hAnsiTheme="minorHAnsi" w:cstheme="minorHAnsi"/>
          <w:szCs w:val="24"/>
          <w:lang w:eastAsia="en-AU"/>
        </w:rPr>
        <w:t xml:space="preserve"> The Emergency trolley in AMHRU is checked each night by the AMHRU night duty nursing staff to ensure that the stock is within the expiry date, </w:t>
      </w:r>
      <w:r w:rsidR="00B44DE0">
        <w:rPr>
          <w:rFonts w:asciiTheme="minorHAnsi" w:hAnsiTheme="minorHAnsi" w:cstheme="minorHAnsi"/>
          <w:szCs w:val="24"/>
          <w:lang w:eastAsia="en-AU"/>
        </w:rPr>
        <w:t xml:space="preserve">the </w:t>
      </w:r>
      <w:r w:rsidRPr="002D121C">
        <w:rPr>
          <w:rFonts w:asciiTheme="minorHAnsi" w:hAnsiTheme="minorHAnsi" w:cstheme="minorHAnsi"/>
          <w:szCs w:val="24"/>
          <w:lang w:eastAsia="en-AU"/>
        </w:rPr>
        <w:t>used stock is replaced</w:t>
      </w:r>
      <w:r w:rsidR="00B44DE0">
        <w:rPr>
          <w:rFonts w:asciiTheme="minorHAnsi" w:hAnsiTheme="minorHAnsi" w:cstheme="minorHAnsi"/>
          <w:szCs w:val="24"/>
          <w:lang w:eastAsia="en-AU"/>
        </w:rPr>
        <w:t>,</w:t>
      </w:r>
      <w:r w:rsidRPr="002D121C">
        <w:rPr>
          <w:rFonts w:asciiTheme="minorHAnsi" w:hAnsiTheme="minorHAnsi" w:cstheme="minorHAnsi"/>
          <w:szCs w:val="24"/>
          <w:lang w:eastAsia="en-AU"/>
        </w:rPr>
        <w:t xml:space="preserve"> and the register is signed to this effect. Oxygen cylinder is to be checked and replaced if less than 75% full. The oxygen cylinder </w:t>
      </w:r>
      <w:r w:rsidR="00B44DE0">
        <w:rPr>
          <w:rFonts w:asciiTheme="minorHAnsi" w:hAnsiTheme="minorHAnsi" w:cstheme="minorHAnsi"/>
          <w:szCs w:val="24"/>
          <w:lang w:eastAsia="en-AU"/>
        </w:rPr>
        <w:t>is</w:t>
      </w:r>
      <w:r w:rsidRPr="002D121C">
        <w:rPr>
          <w:rFonts w:asciiTheme="minorHAnsi" w:hAnsiTheme="minorHAnsi" w:cstheme="minorHAnsi"/>
          <w:szCs w:val="24"/>
          <w:lang w:eastAsia="en-AU"/>
        </w:rPr>
        <w:t xml:space="preserve"> replaced by calling the BGIS helpdesk on x47000.</w:t>
      </w:r>
    </w:p>
    <w:p w14:paraId="77463AEB" w14:textId="77777777" w:rsidR="008D45FA" w:rsidRPr="002D121C" w:rsidRDefault="008D45FA" w:rsidP="008D45FA">
      <w:pPr>
        <w:autoSpaceDE w:val="0"/>
        <w:autoSpaceDN w:val="0"/>
        <w:adjustRightInd w:val="0"/>
        <w:rPr>
          <w:rFonts w:asciiTheme="minorHAnsi" w:hAnsiTheme="minorHAnsi" w:cstheme="minorHAnsi"/>
          <w:szCs w:val="24"/>
          <w:lang w:eastAsia="en-AU"/>
        </w:rPr>
      </w:pPr>
    </w:p>
    <w:p w14:paraId="3CBC1C41" w14:textId="52B6FF22" w:rsidR="008D45FA" w:rsidRPr="002D121C" w:rsidRDefault="008D45FA" w:rsidP="008D45FA">
      <w:pPr>
        <w:autoSpaceDE w:val="0"/>
        <w:autoSpaceDN w:val="0"/>
        <w:adjustRightInd w:val="0"/>
        <w:rPr>
          <w:rFonts w:asciiTheme="minorHAnsi" w:hAnsiTheme="minorHAnsi" w:cstheme="minorHAnsi"/>
          <w:szCs w:val="24"/>
          <w:lang w:eastAsia="en-AU"/>
        </w:rPr>
      </w:pPr>
      <w:r w:rsidRPr="002D121C">
        <w:rPr>
          <w:rFonts w:asciiTheme="minorHAnsi" w:hAnsiTheme="minorHAnsi" w:cstheme="minorHAnsi"/>
          <w:b/>
          <w:szCs w:val="24"/>
          <w:lang w:eastAsia="en-AU"/>
        </w:rPr>
        <w:t xml:space="preserve">All </w:t>
      </w:r>
      <w:r w:rsidR="00747C8E" w:rsidRPr="002D121C">
        <w:rPr>
          <w:rFonts w:asciiTheme="minorHAnsi" w:hAnsiTheme="minorHAnsi" w:cstheme="minorHAnsi"/>
          <w:b/>
          <w:szCs w:val="24"/>
          <w:lang w:eastAsia="en-AU"/>
        </w:rPr>
        <w:t xml:space="preserve">nursing and medical </w:t>
      </w:r>
      <w:r w:rsidRPr="002D121C">
        <w:rPr>
          <w:rFonts w:asciiTheme="minorHAnsi" w:hAnsiTheme="minorHAnsi" w:cstheme="minorHAnsi"/>
          <w:b/>
          <w:szCs w:val="24"/>
          <w:lang w:eastAsia="en-AU"/>
        </w:rPr>
        <w:t>staff are to familiarise themselves with the contents of the emergency trolley.</w:t>
      </w:r>
      <w:r w:rsidRPr="002D121C">
        <w:rPr>
          <w:rFonts w:asciiTheme="minorHAnsi" w:hAnsiTheme="minorHAnsi" w:cstheme="minorHAnsi"/>
          <w:szCs w:val="24"/>
          <w:lang w:eastAsia="en-AU"/>
        </w:rPr>
        <w:t xml:space="preserve">  AMHRU staff are to take the trolley to the site of the emergency and send a support person, e.g. AHA or reception admin officer, to wait at the reception entrance of AMHRU to guide the HERO team to the location of the Code Blue.</w:t>
      </w:r>
    </w:p>
    <w:p w14:paraId="1794BE5C" w14:textId="77777777" w:rsidR="008D45FA" w:rsidRPr="002D121C" w:rsidRDefault="008D45FA" w:rsidP="008D45FA">
      <w:pPr>
        <w:autoSpaceDE w:val="0"/>
        <w:autoSpaceDN w:val="0"/>
        <w:adjustRightInd w:val="0"/>
        <w:rPr>
          <w:rFonts w:asciiTheme="minorHAnsi" w:hAnsiTheme="minorHAnsi" w:cstheme="minorHAnsi"/>
          <w:b/>
          <w:szCs w:val="24"/>
          <w:lang w:eastAsia="en-AU"/>
        </w:rPr>
      </w:pPr>
    </w:p>
    <w:p w14:paraId="4057939B" w14:textId="617247E0" w:rsidR="008D45FA" w:rsidRPr="002D121C" w:rsidRDefault="008D45FA" w:rsidP="008D45FA">
      <w:pPr>
        <w:pStyle w:val="Heading2"/>
        <w:rPr>
          <w:rFonts w:asciiTheme="minorHAnsi" w:hAnsiTheme="minorHAnsi" w:cstheme="minorHAnsi"/>
          <w:szCs w:val="24"/>
          <w:lang w:eastAsia="en-AU"/>
        </w:rPr>
      </w:pPr>
      <w:bookmarkStart w:id="118" w:name="_Toc66890195"/>
      <w:r w:rsidRPr="002D121C">
        <w:rPr>
          <w:rFonts w:asciiTheme="minorHAnsi" w:hAnsiTheme="minorHAnsi" w:cstheme="minorHAnsi"/>
          <w:szCs w:val="24"/>
          <w:lang w:eastAsia="en-AU"/>
        </w:rPr>
        <w:t>11.</w:t>
      </w:r>
      <w:r w:rsidR="00B506C9" w:rsidRPr="002D121C">
        <w:rPr>
          <w:rFonts w:asciiTheme="minorHAnsi" w:hAnsiTheme="minorHAnsi" w:cstheme="minorHAnsi"/>
          <w:szCs w:val="24"/>
          <w:lang w:eastAsia="en-AU"/>
        </w:rPr>
        <w:t>1</w:t>
      </w:r>
      <w:r w:rsidRPr="002D121C">
        <w:rPr>
          <w:rFonts w:asciiTheme="minorHAnsi" w:hAnsiTheme="minorHAnsi" w:cstheme="minorHAnsi"/>
          <w:szCs w:val="24"/>
          <w:lang w:eastAsia="en-AU"/>
        </w:rPr>
        <w:t xml:space="preserve"> Stand Down Code Blue</w:t>
      </w:r>
      <w:bookmarkEnd w:id="118"/>
      <w:r w:rsidRPr="002D121C">
        <w:rPr>
          <w:rFonts w:asciiTheme="minorHAnsi" w:hAnsiTheme="minorHAnsi" w:cstheme="minorHAnsi"/>
          <w:szCs w:val="24"/>
          <w:lang w:eastAsia="en-AU"/>
        </w:rPr>
        <w:t xml:space="preserve"> </w:t>
      </w:r>
    </w:p>
    <w:p w14:paraId="7AC68662" w14:textId="6BF7DEC7" w:rsidR="008D45FA" w:rsidRPr="002D121C" w:rsidRDefault="008D45FA" w:rsidP="008D45FA">
      <w:pPr>
        <w:pStyle w:val="ListBullet"/>
        <w:rPr>
          <w:rFonts w:asciiTheme="minorHAnsi" w:hAnsiTheme="minorHAnsi" w:cstheme="minorHAnsi"/>
          <w:szCs w:val="24"/>
        </w:rPr>
      </w:pPr>
      <w:r w:rsidRPr="002D121C">
        <w:rPr>
          <w:rFonts w:asciiTheme="minorHAnsi" w:hAnsiTheme="minorHAnsi" w:cstheme="minorHAnsi"/>
          <w:szCs w:val="24"/>
        </w:rPr>
        <w:t>On completion of a Code Blue response</w:t>
      </w:r>
      <w:r w:rsidR="00B44DE0">
        <w:rPr>
          <w:rFonts w:asciiTheme="minorHAnsi" w:hAnsiTheme="minorHAnsi" w:cstheme="minorHAnsi"/>
          <w:szCs w:val="24"/>
        </w:rPr>
        <w:t>,</w:t>
      </w:r>
      <w:r w:rsidRPr="002D121C">
        <w:rPr>
          <w:rFonts w:asciiTheme="minorHAnsi" w:hAnsiTheme="minorHAnsi" w:cstheme="minorHAnsi"/>
          <w:szCs w:val="24"/>
        </w:rPr>
        <w:t xml:space="preserve"> the HERO RN will contact switchboard to stand down the Code Blue.  This will send a code alert to the staff involved notifying them of the stand down </w:t>
      </w:r>
    </w:p>
    <w:p w14:paraId="2D1E5F14" w14:textId="63444270" w:rsidR="008D45FA" w:rsidRPr="002D121C" w:rsidRDefault="008D45FA" w:rsidP="008D45FA">
      <w:pPr>
        <w:pStyle w:val="ListBullet"/>
        <w:rPr>
          <w:rFonts w:asciiTheme="minorHAnsi" w:hAnsiTheme="minorHAnsi" w:cstheme="minorHAnsi"/>
          <w:szCs w:val="24"/>
        </w:rPr>
      </w:pPr>
      <w:r w:rsidRPr="002D121C">
        <w:rPr>
          <w:rFonts w:asciiTheme="minorHAnsi" w:hAnsiTheme="minorHAnsi" w:cstheme="minorHAnsi"/>
          <w:szCs w:val="24"/>
        </w:rPr>
        <w:t xml:space="preserve">The AMHRU NIC will check the contents of the emergency trolley using the emergency trolley checklist that is attached to the trolley, restock the trolley and sign as checked in the attached </w:t>
      </w:r>
      <w:r w:rsidR="00FC2DCC" w:rsidRPr="002D121C">
        <w:rPr>
          <w:rFonts w:asciiTheme="minorHAnsi" w:hAnsiTheme="minorHAnsi" w:cstheme="minorHAnsi"/>
          <w:szCs w:val="24"/>
        </w:rPr>
        <w:t>logbook</w:t>
      </w:r>
    </w:p>
    <w:p w14:paraId="01325750" w14:textId="61609C49" w:rsidR="008D45FA" w:rsidRPr="002D121C" w:rsidRDefault="008D45FA" w:rsidP="008D45FA">
      <w:pPr>
        <w:pStyle w:val="ListBullet"/>
        <w:rPr>
          <w:rFonts w:asciiTheme="minorHAnsi" w:hAnsiTheme="minorHAnsi" w:cstheme="minorHAnsi"/>
          <w:szCs w:val="24"/>
        </w:rPr>
      </w:pPr>
      <w:r w:rsidRPr="002D121C">
        <w:rPr>
          <w:rFonts w:asciiTheme="minorHAnsi" w:hAnsiTheme="minorHAnsi" w:cstheme="minorHAnsi"/>
          <w:szCs w:val="24"/>
        </w:rPr>
        <w:t>A Riskman incident report should be completed by the staff member caring for the person. The shift leader/NiC is to ensure a Riskman has been completed during the shift</w:t>
      </w:r>
      <w:r w:rsidR="000B0D62">
        <w:rPr>
          <w:rFonts w:asciiTheme="minorHAnsi" w:hAnsiTheme="minorHAnsi" w:cstheme="minorHAnsi"/>
          <w:szCs w:val="24"/>
        </w:rPr>
        <w:t>.</w:t>
      </w:r>
    </w:p>
    <w:p w14:paraId="034C51C3" w14:textId="77777777" w:rsidR="008D45FA" w:rsidRPr="002D121C" w:rsidRDefault="008D45FA" w:rsidP="008D45FA">
      <w:pPr>
        <w:autoSpaceDE w:val="0"/>
        <w:autoSpaceDN w:val="0"/>
        <w:adjustRightInd w:val="0"/>
        <w:rPr>
          <w:rFonts w:asciiTheme="minorHAnsi" w:hAnsiTheme="minorHAnsi" w:cstheme="minorHAnsi"/>
          <w:szCs w:val="24"/>
          <w:lang w:eastAsia="en-AU"/>
        </w:rPr>
      </w:pPr>
    </w:p>
    <w:p w14:paraId="21E95413" w14:textId="3D2E9D28" w:rsidR="008D45FA" w:rsidRPr="002D121C" w:rsidRDefault="008D45FA" w:rsidP="008D45FA">
      <w:pPr>
        <w:pStyle w:val="Heading2"/>
        <w:rPr>
          <w:rFonts w:asciiTheme="minorHAnsi" w:hAnsiTheme="minorHAnsi" w:cstheme="minorHAnsi"/>
          <w:szCs w:val="24"/>
          <w:lang w:eastAsia="en-AU"/>
        </w:rPr>
      </w:pPr>
      <w:bookmarkStart w:id="119" w:name="_Toc66890196"/>
      <w:r w:rsidRPr="002D121C">
        <w:rPr>
          <w:rFonts w:asciiTheme="minorHAnsi" w:hAnsiTheme="minorHAnsi" w:cstheme="minorHAnsi"/>
          <w:szCs w:val="24"/>
          <w:lang w:eastAsia="en-AU"/>
        </w:rPr>
        <w:t>11.</w:t>
      </w:r>
      <w:r w:rsidR="00B506C9" w:rsidRPr="002D121C">
        <w:rPr>
          <w:rFonts w:asciiTheme="minorHAnsi" w:hAnsiTheme="minorHAnsi" w:cstheme="minorHAnsi"/>
          <w:szCs w:val="24"/>
          <w:lang w:eastAsia="en-AU"/>
        </w:rPr>
        <w:t>2</w:t>
      </w:r>
      <w:r w:rsidRPr="002D121C">
        <w:rPr>
          <w:rFonts w:asciiTheme="minorHAnsi" w:hAnsiTheme="minorHAnsi" w:cstheme="minorHAnsi"/>
          <w:szCs w:val="24"/>
          <w:lang w:eastAsia="en-AU"/>
        </w:rPr>
        <w:t xml:space="preserve"> Concurrent Code Blue Response</w:t>
      </w:r>
      <w:bookmarkEnd w:id="119"/>
      <w:r w:rsidRPr="002D121C">
        <w:rPr>
          <w:rFonts w:asciiTheme="minorHAnsi" w:hAnsiTheme="minorHAnsi" w:cstheme="minorHAnsi"/>
          <w:szCs w:val="24"/>
          <w:lang w:eastAsia="en-AU"/>
        </w:rPr>
        <w:t xml:space="preserve"> </w:t>
      </w:r>
    </w:p>
    <w:p w14:paraId="0F4B1EA7" w14:textId="77777777" w:rsidR="008D45FA" w:rsidRPr="002D121C" w:rsidRDefault="008D45FA" w:rsidP="008D45FA">
      <w:pPr>
        <w:rPr>
          <w:rFonts w:asciiTheme="minorHAnsi" w:hAnsiTheme="minorHAnsi" w:cstheme="minorHAnsi"/>
          <w:szCs w:val="24"/>
          <w:lang w:eastAsia="en-AU"/>
        </w:rPr>
      </w:pPr>
      <w:r w:rsidRPr="002D121C">
        <w:rPr>
          <w:rFonts w:asciiTheme="minorHAnsi" w:hAnsiTheme="minorHAnsi" w:cstheme="minorHAnsi"/>
          <w:szCs w:val="24"/>
          <w:lang w:eastAsia="en-AU"/>
        </w:rPr>
        <w:t xml:space="preserve">If there are two or more Code Blue calls and the first Code Blue has not been stood down, the following applies: </w:t>
      </w:r>
    </w:p>
    <w:p w14:paraId="4FE3AB45" w14:textId="55BFA577" w:rsidR="008D45FA" w:rsidRPr="002D121C" w:rsidRDefault="008D45FA" w:rsidP="008D45FA">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Second medial officer on HERO team will respond to the additional Code Blue</w:t>
      </w:r>
    </w:p>
    <w:p w14:paraId="6C2E59E8" w14:textId="77777777" w:rsidR="008D45FA" w:rsidRPr="002D121C" w:rsidRDefault="008D45FA" w:rsidP="008D45FA">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If during business hours senior nurse coverage to be provided to second HERO response by CNC of the relevant area</w:t>
      </w:r>
    </w:p>
    <w:p w14:paraId="7B843D96" w14:textId="77777777" w:rsidR="002D121C" w:rsidRDefault="002D121C" w:rsidP="008D45FA">
      <w:pPr>
        <w:rPr>
          <w:rFonts w:asciiTheme="minorHAnsi" w:hAnsiTheme="minorHAnsi" w:cstheme="minorHAnsi"/>
          <w:szCs w:val="24"/>
          <w:lang w:eastAsia="en-AU"/>
        </w:rPr>
      </w:pPr>
    </w:p>
    <w:p w14:paraId="493C07BA" w14:textId="7BA855F9" w:rsidR="008D45FA" w:rsidRPr="002D121C" w:rsidRDefault="008D45FA" w:rsidP="008D45FA">
      <w:pPr>
        <w:rPr>
          <w:rFonts w:asciiTheme="minorHAnsi" w:hAnsiTheme="minorHAnsi" w:cstheme="minorHAnsi"/>
          <w:szCs w:val="24"/>
        </w:rPr>
      </w:pPr>
      <w:r w:rsidRPr="002D121C">
        <w:rPr>
          <w:rFonts w:asciiTheme="minorHAnsi" w:hAnsiTheme="minorHAnsi" w:cstheme="minorHAnsi"/>
          <w:szCs w:val="24"/>
          <w:lang w:eastAsia="en-AU"/>
        </w:rPr>
        <w:t xml:space="preserve">If after </w:t>
      </w:r>
      <w:r w:rsidR="00FC1AB6" w:rsidRPr="002D121C">
        <w:rPr>
          <w:rFonts w:asciiTheme="minorHAnsi" w:hAnsiTheme="minorHAnsi" w:cstheme="minorHAnsi"/>
          <w:szCs w:val="24"/>
          <w:lang w:eastAsia="en-AU"/>
        </w:rPr>
        <w:t>hours,</w:t>
      </w:r>
      <w:r w:rsidRPr="002D121C">
        <w:rPr>
          <w:rFonts w:asciiTheme="minorHAnsi" w:hAnsiTheme="minorHAnsi" w:cstheme="minorHAnsi"/>
          <w:szCs w:val="24"/>
          <w:lang w:eastAsia="en-AU"/>
        </w:rPr>
        <w:t xml:space="preserve"> then the medical officer and </w:t>
      </w:r>
      <w:r w:rsidR="00714984" w:rsidRPr="002D121C">
        <w:rPr>
          <w:rFonts w:asciiTheme="minorHAnsi" w:hAnsiTheme="minorHAnsi" w:cstheme="minorHAnsi"/>
          <w:szCs w:val="24"/>
          <w:lang w:eastAsia="en-AU"/>
        </w:rPr>
        <w:t xml:space="preserve">After Hours Hospital Manager </w:t>
      </w:r>
      <w:r w:rsidRPr="002D121C">
        <w:rPr>
          <w:rFonts w:asciiTheme="minorHAnsi" w:hAnsiTheme="minorHAnsi" w:cstheme="minorHAnsi"/>
          <w:szCs w:val="24"/>
          <w:lang w:eastAsia="en-AU"/>
        </w:rPr>
        <w:t>must discuss and make the decision by which staff will be released from the initial Code Blue to attend</w:t>
      </w:r>
      <w:r w:rsidR="007364FB" w:rsidRPr="002D121C">
        <w:rPr>
          <w:rFonts w:asciiTheme="minorHAnsi" w:hAnsiTheme="minorHAnsi" w:cstheme="minorHAnsi"/>
          <w:szCs w:val="24"/>
          <w:lang w:eastAsia="en-AU"/>
        </w:rPr>
        <w:t xml:space="preserve">. </w:t>
      </w:r>
    </w:p>
    <w:p w14:paraId="1F013A85" w14:textId="77777777" w:rsidR="00E75189" w:rsidRPr="002D121C" w:rsidRDefault="00E75189" w:rsidP="00BE4491">
      <w:pPr>
        <w:pStyle w:val="ListParagraph"/>
        <w:rPr>
          <w:rFonts w:asciiTheme="minorHAnsi" w:hAnsiTheme="minorHAnsi" w:cstheme="minorHAnsi"/>
          <w:szCs w:val="24"/>
          <w:lang w:eastAsia="en-AU"/>
        </w:rPr>
      </w:pPr>
    </w:p>
    <w:p w14:paraId="0D2ED2E4" w14:textId="66DB8788" w:rsidR="00B45C72" w:rsidRDefault="00A372B3" w:rsidP="00E75189">
      <w:pPr>
        <w:pStyle w:val="Default"/>
        <w:ind w:left="720"/>
        <w:jc w:val="right"/>
        <w:rPr>
          <w:rStyle w:val="Hyperlink"/>
          <w:rFonts w:asciiTheme="minorHAnsi" w:hAnsiTheme="minorHAnsi" w:cstheme="minorHAnsi"/>
          <w:i/>
        </w:rPr>
      </w:pPr>
      <w:hyperlink w:anchor="Contents" w:history="1">
        <w:r w:rsidR="001E1587" w:rsidRPr="002D121C">
          <w:rPr>
            <w:rStyle w:val="Hyperlink"/>
            <w:rFonts w:asciiTheme="minorHAnsi" w:hAnsiTheme="minorHAnsi" w:cstheme="minorHAnsi"/>
            <w:i/>
          </w:rPr>
          <w:t>Back to Table of Contents</w:t>
        </w:r>
      </w:hyperlink>
    </w:p>
    <w:p w14:paraId="0EEB51A3" w14:textId="77777777" w:rsidR="00A372B3" w:rsidRPr="002D121C" w:rsidRDefault="00A372B3" w:rsidP="00E75189">
      <w:pPr>
        <w:pStyle w:val="Default"/>
        <w:ind w:left="720"/>
        <w:jc w:val="right"/>
        <w:rPr>
          <w:rFonts w:asciiTheme="minorHAnsi" w:hAnsiTheme="minorHAnsi" w:cstheme="minorHAnsi"/>
          <w:i/>
          <w:color w:val="auto"/>
          <w:lang w:eastAsia="en-US"/>
        </w:rPr>
      </w:pPr>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2F2D78" w14:paraId="09D73EE4" w14:textId="77777777" w:rsidTr="001F3D67">
        <w:trPr>
          <w:cantSplit/>
          <w:trHeight w:val="285"/>
        </w:trPr>
        <w:tc>
          <w:tcPr>
            <w:tcW w:w="9158" w:type="dxa"/>
            <w:shd w:val="clear" w:color="auto" w:fill="A6A6A6"/>
          </w:tcPr>
          <w:p w14:paraId="585D2EBF" w14:textId="77777777" w:rsidR="001E1587" w:rsidRPr="00661E89" w:rsidRDefault="001E1587" w:rsidP="00661E89">
            <w:pPr>
              <w:pStyle w:val="Heading1"/>
            </w:pPr>
            <w:bookmarkStart w:id="120" w:name="_Toc511218819"/>
            <w:bookmarkStart w:id="121" w:name="_Toc66890197"/>
            <w:r w:rsidRPr="00661E89">
              <w:lastRenderedPageBreak/>
              <w:t>S</w:t>
            </w:r>
            <w:bookmarkEnd w:id="120"/>
            <w:r w:rsidRPr="00661E89">
              <w:t xml:space="preserve">ection </w:t>
            </w:r>
            <w:r w:rsidR="00E92658" w:rsidRPr="00661E89">
              <w:t>1</w:t>
            </w:r>
            <w:r w:rsidR="007517B3" w:rsidRPr="00661E89">
              <w:t>2</w:t>
            </w:r>
            <w:r w:rsidRPr="00661E89">
              <w:t xml:space="preserve"> </w:t>
            </w:r>
            <w:r w:rsidR="00F53113" w:rsidRPr="00661E89">
              <w:t>–</w:t>
            </w:r>
            <w:r w:rsidRPr="00661E89">
              <w:t xml:space="preserve"> Code Black in </w:t>
            </w:r>
            <w:r w:rsidR="00245790" w:rsidRPr="00661E89">
              <w:t>AMHRU</w:t>
            </w:r>
            <w:bookmarkEnd w:id="121"/>
          </w:p>
        </w:tc>
      </w:tr>
    </w:tbl>
    <w:p w14:paraId="21945AB7" w14:textId="77777777" w:rsidR="00B77418" w:rsidRPr="002D121C" w:rsidRDefault="00B77418" w:rsidP="00B77418">
      <w:pPr>
        <w:rPr>
          <w:rFonts w:asciiTheme="minorHAnsi" w:hAnsiTheme="minorHAnsi" w:cs="Calibri"/>
          <w:szCs w:val="24"/>
        </w:rPr>
      </w:pPr>
    </w:p>
    <w:p w14:paraId="5368E690" w14:textId="698BD99B" w:rsidR="007D3D86" w:rsidRPr="002D121C" w:rsidRDefault="00B77418" w:rsidP="007D3D86">
      <w:pPr>
        <w:rPr>
          <w:rFonts w:asciiTheme="minorHAnsi" w:hAnsiTheme="minorHAnsi" w:cstheme="minorHAnsi"/>
          <w:b/>
          <w:szCs w:val="24"/>
        </w:rPr>
      </w:pPr>
      <w:r w:rsidRPr="002D121C">
        <w:rPr>
          <w:rFonts w:asciiTheme="minorHAnsi" w:hAnsiTheme="minorHAnsi" w:cstheme="minorHAnsi"/>
          <w:szCs w:val="24"/>
        </w:rPr>
        <w:t>A Code Black is an emergency call used when there is assault, verbal abuse, violence or risk of violence that is deemed to be unmanageable and dangerous</w:t>
      </w:r>
      <w:r w:rsidR="002D6B0D" w:rsidRPr="002D121C">
        <w:rPr>
          <w:rFonts w:asciiTheme="minorHAnsi" w:hAnsiTheme="minorHAnsi" w:cstheme="minorHAnsi"/>
          <w:szCs w:val="24"/>
        </w:rPr>
        <w:t xml:space="preserve">. </w:t>
      </w:r>
      <w:r w:rsidR="00ED4EC4" w:rsidRPr="002D121C">
        <w:rPr>
          <w:rFonts w:asciiTheme="minorHAnsi" w:hAnsiTheme="minorHAnsi" w:cstheme="minorHAnsi"/>
          <w:szCs w:val="24"/>
        </w:rPr>
        <w:t xml:space="preserve">Attempts to de-escalate or diffuse the incident should only be made if it is safe to do so. </w:t>
      </w:r>
      <w:r w:rsidR="007D3D86" w:rsidRPr="002D121C">
        <w:rPr>
          <w:rFonts w:asciiTheme="minorHAnsi" w:hAnsiTheme="minorHAnsi" w:cstheme="minorHAnsi"/>
          <w:szCs w:val="24"/>
        </w:rPr>
        <w:t>Refer to</w:t>
      </w:r>
      <w:r w:rsidR="00041409" w:rsidRPr="002D121C">
        <w:rPr>
          <w:rFonts w:asciiTheme="minorHAnsi" w:hAnsiTheme="minorHAnsi" w:cstheme="minorHAnsi"/>
          <w:szCs w:val="24"/>
        </w:rPr>
        <w:t xml:space="preserve"> CHS Guideline</w:t>
      </w:r>
      <w:r w:rsidR="007D3D86" w:rsidRPr="002D121C">
        <w:rPr>
          <w:rFonts w:asciiTheme="minorHAnsi" w:hAnsiTheme="minorHAnsi" w:cstheme="minorHAnsi"/>
          <w:szCs w:val="24"/>
        </w:rPr>
        <w:t xml:space="preserve"> </w:t>
      </w:r>
      <w:r w:rsidR="007D3D86" w:rsidRPr="002D121C">
        <w:rPr>
          <w:rFonts w:asciiTheme="minorHAnsi" w:hAnsiTheme="minorHAnsi" w:cstheme="minorHAnsi"/>
          <w:i/>
          <w:szCs w:val="24"/>
        </w:rPr>
        <w:t>Identification, Mitigation and Management of Aggression and Violence for Mental Health Justice Health Alcohol and Drug Services</w:t>
      </w:r>
      <w:r w:rsidR="00D66BEB" w:rsidRPr="002D121C">
        <w:rPr>
          <w:rFonts w:asciiTheme="minorHAnsi" w:hAnsiTheme="minorHAnsi" w:cstheme="minorHAnsi"/>
          <w:i/>
          <w:szCs w:val="24"/>
        </w:rPr>
        <w:t>.</w:t>
      </w:r>
      <w:r w:rsidR="007D3D86" w:rsidRPr="002D121C">
        <w:rPr>
          <w:rFonts w:asciiTheme="minorHAnsi" w:hAnsiTheme="minorHAnsi" w:cstheme="minorHAnsi"/>
          <w:b/>
          <w:szCs w:val="24"/>
        </w:rPr>
        <w:t xml:space="preserve"> </w:t>
      </w:r>
    </w:p>
    <w:p w14:paraId="7A61F21C" w14:textId="77777777" w:rsidR="001E1587" w:rsidRPr="002D121C" w:rsidRDefault="001E1587" w:rsidP="00B77418">
      <w:pPr>
        <w:rPr>
          <w:rFonts w:asciiTheme="minorHAnsi" w:hAnsiTheme="minorHAnsi" w:cstheme="minorHAnsi"/>
          <w:b/>
          <w:szCs w:val="24"/>
        </w:rPr>
      </w:pPr>
    </w:p>
    <w:p w14:paraId="1A92072C" w14:textId="6EC640B7" w:rsidR="0044736A" w:rsidRPr="002D121C" w:rsidRDefault="0044736A" w:rsidP="0044736A">
      <w:pPr>
        <w:pStyle w:val="Heading2"/>
        <w:rPr>
          <w:rFonts w:asciiTheme="minorHAnsi" w:hAnsiTheme="minorHAnsi" w:cstheme="minorHAnsi"/>
          <w:szCs w:val="24"/>
          <w:lang w:eastAsia="en-AU"/>
        </w:rPr>
      </w:pPr>
      <w:bookmarkStart w:id="122" w:name="_Toc66890198"/>
      <w:r w:rsidRPr="002D121C">
        <w:rPr>
          <w:rFonts w:asciiTheme="minorHAnsi" w:hAnsiTheme="minorHAnsi" w:cstheme="minorHAnsi"/>
          <w:szCs w:val="24"/>
          <w:lang w:eastAsia="en-AU"/>
        </w:rPr>
        <w:t>1</w:t>
      </w:r>
      <w:r w:rsidR="007517B3" w:rsidRPr="002D121C">
        <w:rPr>
          <w:rFonts w:asciiTheme="minorHAnsi" w:hAnsiTheme="minorHAnsi" w:cstheme="minorHAnsi"/>
          <w:szCs w:val="24"/>
          <w:lang w:eastAsia="en-AU"/>
        </w:rPr>
        <w:t>2</w:t>
      </w:r>
      <w:r w:rsidR="00F06BBF" w:rsidRPr="002D121C">
        <w:rPr>
          <w:rFonts w:asciiTheme="minorHAnsi" w:hAnsiTheme="minorHAnsi" w:cstheme="minorHAnsi"/>
          <w:szCs w:val="24"/>
          <w:lang w:eastAsia="en-AU"/>
        </w:rPr>
        <w:t>.1</w:t>
      </w:r>
      <w:r w:rsidR="00F059A5" w:rsidRPr="002D121C">
        <w:rPr>
          <w:rFonts w:asciiTheme="minorHAnsi" w:hAnsiTheme="minorHAnsi" w:cstheme="minorHAnsi"/>
          <w:szCs w:val="24"/>
          <w:lang w:eastAsia="en-AU"/>
        </w:rPr>
        <w:t xml:space="preserve"> </w:t>
      </w:r>
      <w:r w:rsidRPr="002D121C">
        <w:rPr>
          <w:rFonts w:asciiTheme="minorHAnsi" w:hAnsiTheme="minorHAnsi" w:cstheme="minorHAnsi"/>
          <w:szCs w:val="24"/>
          <w:lang w:eastAsia="en-AU"/>
        </w:rPr>
        <w:t>De-escalation technique</w:t>
      </w:r>
      <w:r w:rsidR="000A5711" w:rsidRPr="002D121C">
        <w:rPr>
          <w:rFonts w:asciiTheme="minorHAnsi" w:hAnsiTheme="minorHAnsi" w:cstheme="minorHAnsi"/>
          <w:szCs w:val="24"/>
          <w:lang w:eastAsia="en-AU"/>
        </w:rPr>
        <w:t>s</w:t>
      </w:r>
      <w:bookmarkEnd w:id="122"/>
      <w:r w:rsidRPr="002D121C">
        <w:rPr>
          <w:rFonts w:asciiTheme="minorHAnsi" w:hAnsiTheme="minorHAnsi" w:cstheme="minorHAnsi"/>
          <w:szCs w:val="24"/>
          <w:lang w:eastAsia="en-AU"/>
        </w:rPr>
        <w:t xml:space="preserve"> </w:t>
      </w:r>
    </w:p>
    <w:p w14:paraId="6F29E525" w14:textId="77777777" w:rsidR="0044736A" w:rsidRPr="002D121C" w:rsidRDefault="0044736A" w:rsidP="007C32CB">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 xml:space="preserve">In situations when a person shows signs of escalating, such as verbal aggression, staff should remain calm, reassure the person </w:t>
      </w:r>
      <w:r w:rsidR="005A5215" w:rsidRPr="002D121C">
        <w:rPr>
          <w:rFonts w:asciiTheme="minorHAnsi" w:hAnsiTheme="minorHAnsi" w:cstheme="minorHAnsi"/>
          <w:color w:val="000000"/>
          <w:szCs w:val="24"/>
          <w:lang w:eastAsia="en-AU"/>
        </w:rPr>
        <w:t xml:space="preserve">they </w:t>
      </w:r>
      <w:r w:rsidRPr="002D121C">
        <w:rPr>
          <w:rFonts w:asciiTheme="minorHAnsi" w:hAnsiTheme="minorHAnsi" w:cstheme="minorHAnsi"/>
          <w:color w:val="000000"/>
          <w:szCs w:val="24"/>
          <w:lang w:eastAsia="en-AU"/>
        </w:rPr>
        <w:t>are there to help and use effective communication skills to de-escalate the situation including</w:t>
      </w:r>
      <w:r w:rsidR="007C32CB" w:rsidRPr="002D121C">
        <w:rPr>
          <w:rFonts w:asciiTheme="minorHAnsi" w:hAnsiTheme="minorHAnsi" w:cstheme="minorHAnsi"/>
          <w:color w:val="000000"/>
          <w:szCs w:val="24"/>
          <w:lang w:eastAsia="en-AU"/>
        </w:rPr>
        <w:t>:</w:t>
      </w:r>
    </w:p>
    <w:p w14:paraId="3548A531"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Respecting personal space </w:t>
      </w:r>
    </w:p>
    <w:p w14:paraId="3EF6203E"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Appropriate body language using a non-confronting manner </w:t>
      </w:r>
    </w:p>
    <w:p w14:paraId="033FC364"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Establishing appropriate verbal contact to engage with the person </w:t>
      </w:r>
    </w:p>
    <w:p w14:paraId="40379723"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Communicating in a clear and concise manner, avoiding repetition </w:t>
      </w:r>
    </w:p>
    <w:p w14:paraId="2FAE0252"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Listening and acknowledging the person’s concerns </w:t>
      </w:r>
    </w:p>
    <w:p w14:paraId="419BBDC9"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Identifying the person’s needs and feelings </w:t>
      </w:r>
    </w:p>
    <w:p w14:paraId="0ECC9220"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Setting clear limits and boundaries </w:t>
      </w:r>
    </w:p>
    <w:p w14:paraId="590EA1C0" w14:textId="77777777"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Being respectful </w:t>
      </w:r>
    </w:p>
    <w:p w14:paraId="21603192" w14:textId="39FFF72F"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 xml:space="preserve">Expressing an intention to help the person by offering </w:t>
      </w:r>
      <w:r w:rsidR="00714984" w:rsidRPr="002D121C">
        <w:rPr>
          <w:rFonts w:asciiTheme="minorHAnsi" w:hAnsiTheme="minorHAnsi" w:cstheme="minorHAnsi"/>
          <w:szCs w:val="24"/>
        </w:rPr>
        <w:t xml:space="preserve">realistic </w:t>
      </w:r>
      <w:r w:rsidRPr="002D121C">
        <w:rPr>
          <w:rFonts w:asciiTheme="minorHAnsi" w:hAnsiTheme="minorHAnsi" w:cstheme="minorHAnsi"/>
          <w:szCs w:val="24"/>
        </w:rPr>
        <w:t xml:space="preserve">choices </w:t>
      </w:r>
    </w:p>
    <w:p w14:paraId="025A7A52" w14:textId="0D16EC20" w:rsidR="0044736A" w:rsidRPr="002D121C" w:rsidRDefault="0044736A" w:rsidP="00F059A5">
      <w:pPr>
        <w:pStyle w:val="ListBullet"/>
        <w:rPr>
          <w:rFonts w:asciiTheme="minorHAnsi" w:hAnsiTheme="minorHAnsi" w:cstheme="minorHAnsi"/>
          <w:szCs w:val="24"/>
        </w:rPr>
      </w:pPr>
      <w:r w:rsidRPr="002D121C">
        <w:rPr>
          <w:rFonts w:asciiTheme="minorHAnsi" w:hAnsiTheme="minorHAnsi" w:cstheme="minorHAnsi"/>
          <w:szCs w:val="24"/>
        </w:rPr>
        <w:t>Withdraw</w:t>
      </w:r>
      <w:r w:rsidR="0047611A" w:rsidRPr="002D121C">
        <w:rPr>
          <w:rFonts w:asciiTheme="minorHAnsi" w:hAnsiTheme="minorHAnsi" w:cstheme="minorHAnsi"/>
          <w:szCs w:val="24"/>
        </w:rPr>
        <w:t>ing</w:t>
      </w:r>
      <w:r w:rsidRPr="002D121C">
        <w:rPr>
          <w:rFonts w:asciiTheme="minorHAnsi" w:hAnsiTheme="minorHAnsi" w:cstheme="minorHAnsi"/>
          <w:szCs w:val="24"/>
        </w:rPr>
        <w:t xml:space="preserve"> </w:t>
      </w:r>
      <w:r w:rsidR="0047611A" w:rsidRPr="002D121C">
        <w:rPr>
          <w:rFonts w:asciiTheme="minorHAnsi" w:hAnsiTheme="minorHAnsi" w:cstheme="minorHAnsi"/>
          <w:szCs w:val="24"/>
        </w:rPr>
        <w:t>from the situation and providing</w:t>
      </w:r>
      <w:r w:rsidRPr="002D121C">
        <w:rPr>
          <w:rFonts w:asciiTheme="minorHAnsi" w:hAnsiTheme="minorHAnsi" w:cstheme="minorHAnsi"/>
          <w:szCs w:val="24"/>
        </w:rPr>
        <w:t xml:space="preserve"> the person time and space to settle / calm down. </w:t>
      </w:r>
    </w:p>
    <w:p w14:paraId="64134BD1" w14:textId="77777777" w:rsidR="0044736A" w:rsidRPr="002D121C" w:rsidRDefault="0044736A" w:rsidP="0044736A">
      <w:pPr>
        <w:jc w:val="right"/>
        <w:rPr>
          <w:rFonts w:asciiTheme="minorHAnsi" w:hAnsiTheme="minorHAnsi" w:cstheme="minorHAnsi"/>
          <w:color w:val="000000"/>
          <w:szCs w:val="24"/>
          <w:lang w:eastAsia="en-AU"/>
        </w:rPr>
      </w:pPr>
    </w:p>
    <w:p w14:paraId="53507B53" w14:textId="3DB966F2" w:rsidR="0044736A" w:rsidRPr="002D121C" w:rsidRDefault="0044736A" w:rsidP="0044736A">
      <w:pPr>
        <w:rPr>
          <w:rFonts w:asciiTheme="minorHAnsi" w:hAnsiTheme="minorHAnsi" w:cstheme="minorHAnsi"/>
          <w:szCs w:val="24"/>
          <w:lang w:eastAsia="en-AU"/>
        </w:rPr>
      </w:pPr>
      <w:r w:rsidRPr="002D121C">
        <w:rPr>
          <w:rFonts w:asciiTheme="minorHAnsi" w:hAnsiTheme="minorHAnsi" w:cstheme="minorHAnsi"/>
          <w:color w:val="000000"/>
          <w:szCs w:val="24"/>
          <w:lang w:eastAsia="en-AU"/>
        </w:rPr>
        <w:t>If the situation continues to escalate, seek help from senior staff and/or CNC to ensure the appropriate clinical management of the aggressive behaviour and the safety of those involved</w:t>
      </w:r>
      <w:r w:rsidR="002D6B0D" w:rsidRPr="002D121C">
        <w:rPr>
          <w:rFonts w:asciiTheme="minorHAnsi" w:hAnsiTheme="minorHAnsi" w:cstheme="minorHAnsi"/>
          <w:color w:val="000000"/>
          <w:szCs w:val="24"/>
          <w:lang w:eastAsia="en-AU"/>
        </w:rPr>
        <w:t>, including staff themselves</w:t>
      </w:r>
      <w:r w:rsidRPr="002D121C">
        <w:rPr>
          <w:rFonts w:asciiTheme="minorHAnsi" w:hAnsiTheme="minorHAnsi" w:cstheme="minorHAnsi"/>
          <w:szCs w:val="24"/>
          <w:lang w:eastAsia="en-AU"/>
        </w:rPr>
        <w:t xml:space="preserve">. </w:t>
      </w:r>
      <w:r w:rsidR="00250DF5" w:rsidRPr="002D121C">
        <w:rPr>
          <w:rFonts w:asciiTheme="minorHAnsi" w:hAnsiTheme="minorHAnsi" w:cstheme="minorHAnsi"/>
          <w:szCs w:val="24"/>
          <w:lang w:eastAsia="en-AU"/>
        </w:rPr>
        <w:t>The support of security staff on the UCH campus should be sought. This can be done by activating a Global alarm – press twice on the mobile dress/i62 handset alarm button located on the top of the handset.  If the situation continues to escalate</w:t>
      </w:r>
      <w:r w:rsidR="008778DE">
        <w:rPr>
          <w:rFonts w:asciiTheme="minorHAnsi" w:hAnsiTheme="minorHAnsi" w:cstheme="minorHAnsi"/>
          <w:szCs w:val="24"/>
          <w:lang w:eastAsia="en-AU"/>
        </w:rPr>
        <w:t>,</w:t>
      </w:r>
      <w:r w:rsidR="00250DF5" w:rsidRPr="002D121C">
        <w:rPr>
          <w:rFonts w:asciiTheme="minorHAnsi" w:hAnsiTheme="minorHAnsi" w:cstheme="minorHAnsi"/>
          <w:szCs w:val="24"/>
          <w:lang w:eastAsia="en-AU"/>
        </w:rPr>
        <w:t xml:space="preserve"> TCH security should be involved.</w:t>
      </w:r>
    </w:p>
    <w:p w14:paraId="5598C510" w14:textId="77777777" w:rsidR="002F66E9" w:rsidRPr="002D121C" w:rsidRDefault="002F66E9" w:rsidP="00661E89">
      <w:pPr>
        <w:rPr>
          <w:szCs w:val="24"/>
        </w:rPr>
      </w:pPr>
    </w:p>
    <w:p w14:paraId="60CCD3CC" w14:textId="77777777" w:rsidR="00B77418" w:rsidRPr="002D121C" w:rsidRDefault="0044736A" w:rsidP="007C32CB">
      <w:pPr>
        <w:pStyle w:val="Heading2"/>
        <w:rPr>
          <w:rFonts w:asciiTheme="minorHAnsi" w:hAnsiTheme="minorHAnsi" w:cstheme="minorHAnsi"/>
          <w:szCs w:val="24"/>
        </w:rPr>
      </w:pPr>
      <w:bookmarkStart w:id="123" w:name="_Toc66890199"/>
      <w:r w:rsidRPr="002D121C">
        <w:rPr>
          <w:rFonts w:asciiTheme="minorHAnsi" w:hAnsiTheme="minorHAnsi" w:cstheme="minorHAnsi"/>
          <w:szCs w:val="24"/>
        </w:rPr>
        <w:t>1</w:t>
      </w:r>
      <w:r w:rsidR="007517B3" w:rsidRPr="002D121C">
        <w:rPr>
          <w:rFonts w:asciiTheme="minorHAnsi" w:hAnsiTheme="minorHAnsi" w:cstheme="minorHAnsi"/>
          <w:szCs w:val="24"/>
        </w:rPr>
        <w:t>2</w:t>
      </w:r>
      <w:r w:rsidRPr="002D121C">
        <w:rPr>
          <w:rFonts w:asciiTheme="minorHAnsi" w:hAnsiTheme="minorHAnsi" w:cstheme="minorHAnsi"/>
          <w:szCs w:val="24"/>
        </w:rPr>
        <w:t>.2</w:t>
      </w:r>
      <w:r w:rsidR="00F059A5" w:rsidRPr="002D121C">
        <w:rPr>
          <w:rFonts w:asciiTheme="minorHAnsi" w:hAnsiTheme="minorHAnsi" w:cstheme="minorHAnsi"/>
          <w:szCs w:val="24"/>
        </w:rPr>
        <w:t xml:space="preserve"> </w:t>
      </w:r>
      <w:r w:rsidR="00B77418" w:rsidRPr="002D121C">
        <w:rPr>
          <w:rFonts w:asciiTheme="minorHAnsi" w:hAnsiTheme="minorHAnsi" w:cstheme="minorHAnsi"/>
          <w:szCs w:val="24"/>
        </w:rPr>
        <w:t>Activation of Code Black</w:t>
      </w:r>
      <w:bookmarkEnd w:id="123"/>
    </w:p>
    <w:p w14:paraId="2CE622E9" w14:textId="309FF25B" w:rsidR="00B54746" w:rsidRPr="002D121C" w:rsidRDefault="00B54746" w:rsidP="00500256">
      <w:pPr>
        <w:pStyle w:val="ListBullet"/>
        <w:rPr>
          <w:rFonts w:asciiTheme="minorHAnsi" w:hAnsiTheme="minorHAnsi" w:cstheme="minorHAnsi"/>
          <w:szCs w:val="24"/>
          <w:lang w:eastAsia="en-AU"/>
        </w:rPr>
      </w:pPr>
      <w:r w:rsidRPr="002D121C">
        <w:rPr>
          <w:rFonts w:asciiTheme="minorHAnsi" w:hAnsiTheme="minorHAnsi" w:cstheme="minorHAnsi"/>
          <w:szCs w:val="24"/>
        </w:rPr>
        <w:t>A</w:t>
      </w:r>
      <w:r w:rsidR="00B77418" w:rsidRPr="002D121C">
        <w:rPr>
          <w:rFonts w:asciiTheme="minorHAnsi" w:hAnsiTheme="minorHAnsi" w:cstheme="minorHAnsi"/>
          <w:szCs w:val="24"/>
        </w:rPr>
        <w:t xml:space="preserve">ctivation of a Code Black should occur as soon as there is any verbal abuse, threat or physical altercation towards staff, persons or </w:t>
      </w:r>
      <w:r w:rsidRPr="002D121C">
        <w:rPr>
          <w:rFonts w:asciiTheme="minorHAnsi" w:hAnsiTheme="minorHAnsi" w:cstheme="minorHAnsi"/>
          <w:szCs w:val="24"/>
        </w:rPr>
        <w:t>visitors</w:t>
      </w:r>
    </w:p>
    <w:p w14:paraId="13D60A68" w14:textId="2BBA98F2" w:rsidR="00ED4EC4" w:rsidRPr="002D121C" w:rsidRDefault="00ED4EC4" w:rsidP="00500256">
      <w:pPr>
        <w:pStyle w:val="ListBullet"/>
        <w:rPr>
          <w:rFonts w:asciiTheme="minorHAnsi" w:hAnsiTheme="minorHAnsi" w:cstheme="minorHAnsi"/>
          <w:szCs w:val="24"/>
        </w:rPr>
      </w:pPr>
      <w:r w:rsidRPr="002D121C">
        <w:rPr>
          <w:rFonts w:asciiTheme="minorHAnsi" w:hAnsiTheme="minorHAnsi" w:cstheme="minorHAnsi"/>
          <w:szCs w:val="24"/>
        </w:rPr>
        <w:t xml:space="preserve">Staff are to activate the personal duress alarm or the </w:t>
      </w:r>
      <w:r w:rsidR="00E67D4E" w:rsidRPr="002D121C">
        <w:rPr>
          <w:rFonts w:asciiTheme="minorHAnsi" w:hAnsiTheme="minorHAnsi" w:cstheme="minorHAnsi"/>
          <w:szCs w:val="24"/>
        </w:rPr>
        <w:t>hard-wired</w:t>
      </w:r>
      <w:r w:rsidRPr="002D121C">
        <w:rPr>
          <w:rFonts w:asciiTheme="minorHAnsi" w:hAnsiTheme="minorHAnsi" w:cstheme="minorHAnsi"/>
          <w:szCs w:val="24"/>
        </w:rPr>
        <w:t xml:space="preserve"> alarms</w:t>
      </w:r>
      <w:r w:rsidR="008778DE">
        <w:rPr>
          <w:rFonts w:asciiTheme="minorHAnsi" w:hAnsiTheme="minorHAnsi" w:cstheme="minorHAnsi"/>
          <w:szCs w:val="24"/>
        </w:rPr>
        <w:t>,</w:t>
      </w:r>
      <w:r w:rsidRPr="002D121C">
        <w:rPr>
          <w:rFonts w:asciiTheme="minorHAnsi" w:hAnsiTheme="minorHAnsi" w:cstheme="minorHAnsi"/>
          <w:szCs w:val="24"/>
        </w:rPr>
        <w:t xml:space="preserve"> located in </w:t>
      </w:r>
      <w:r w:rsidR="00E67D4E" w:rsidRPr="002D121C">
        <w:rPr>
          <w:rFonts w:asciiTheme="minorHAnsi" w:hAnsiTheme="minorHAnsi" w:cstheme="minorHAnsi"/>
          <w:szCs w:val="24"/>
        </w:rPr>
        <w:t xml:space="preserve">all clinical spaces </w:t>
      </w:r>
      <w:r w:rsidRPr="002D121C">
        <w:rPr>
          <w:rFonts w:asciiTheme="minorHAnsi" w:hAnsiTheme="minorHAnsi" w:cstheme="minorHAnsi"/>
          <w:szCs w:val="24"/>
        </w:rPr>
        <w:t xml:space="preserve">throughout the unit </w:t>
      </w:r>
    </w:p>
    <w:p w14:paraId="1559EF62" w14:textId="77777777" w:rsidR="007641B2" w:rsidRPr="002D121C" w:rsidRDefault="007641B2" w:rsidP="002D6B0D">
      <w:pPr>
        <w:pStyle w:val="ListParagraph"/>
        <w:rPr>
          <w:rFonts w:asciiTheme="minorHAnsi" w:hAnsiTheme="minorHAnsi" w:cstheme="minorHAnsi"/>
          <w:szCs w:val="24"/>
        </w:rPr>
      </w:pPr>
    </w:p>
    <w:p w14:paraId="36412D89" w14:textId="77777777" w:rsidR="0055104D" w:rsidRPr="002D121C" w:rsidRDefault="00D43576" w:rsidP="00F231FE">
      <w:pPr>
        <w:pStyle w:val="Heading2"/>
        <w:rPr>
          <w:rFonts w:asciiTheme="minorHAnsi" w:hAnsiTheme="minorHAnsi" w:cstheme="minorHAnsi"/>
          <w:szCs w:val="24"/>
        </w:rPr>
      </w:pPr>
      <w:bookmarkStart w:id="124" w:name="_Toc66890200"/>
      <w:r w:rsidRPr="002D121C">
        <w:rPr>
          <w:rFonts w:asciiTheme="minorHAnsi" w:hAnsiTheme="minorHAnsi" w:cstheme="minorHAnsi"/>
          <w:szCs w:val="24"/>
        </w:rPr>
        <w:t>1</w:t>
      </w:r>
      <w:r w:rsidR="007517B3" w:rsidRPr="002D121C">
        <w:rPr>
          <w:rFonts w:asciiTheme="minorHAnsi" w:hAnsiTheme="minorHAnsi" w:cstheme="minorHAnsi"/>
          <w:szCs w:val="24"/>
        </w:rPr>
        <w:t>2</w:t>
      </w:r>
      <w:r w:rsidRPr="002D121C">
        <w:rPr>
          <w:rFonts w:asciiTheme="minorHAnsi" w:hAnsiTheme="minorHAnsi" w:cstheme="minorHAnsi"/>
          <w:szCs w:val="24"/>
        </w:rPr>
        <w:t>.</w:t>
      </w:r>
      <w:r w:rsidR="0044736A" w:rsidRPr="002D121C">
        <w:rPr>
          <w:rFonts w:asciiTheme="minorHAnsi" w:hAnsiTheme="minorHAnsi" w:cstheme="minorHAnsi"/>
          <w:szCs w:val="24"/>
        </w:rPr>
        <w:t>3</w:t>
      </w:r>
      <w:r w:rsidR="00F059A5" w:rsidRPr="002D121C">
        <w:rPr>
          <w:rFonts w:asciiTheme="minorHAnsi" w:hAnsiTheme="minorHAnsi" w:cstheme="minorHAnsi"/>
          <w:szCs w:val="24"/>
        </w:rPr>
        <w:t xml:space="preserve"> </w:t>
      </w:r>
      <w:r w:rsidR="0055104D" w:rsidRPr="002D121C">
        <w:rPr>
          <w:rFonts w:asciiTheme="minorHAnsi" w:hAnsiTheme="minorHAnsi" w:cstheme="minorHAnsi"/>
          <w:szCs w:val="24"/>
        </w:rPr>
        <w:t>Responding to Code Black (aggression)</w:t>
      </w:r>
      <w:bookmarkEnd w:id="124"/>
    </w:p>
    <w:p w14:paraId="7D7CBDAD" w14:textId="0290307B" w:rsidR="0055104D" w:rsidRPr="002D121C" w:rsidRDefault="0055104D" w:rsidP="003A768F">
      <w:pPr>
        <w:rPr>
          <w:rFonts w:asciiTheme="minorHAnsi" w:hAnsiTheme="minorHAnsi" w:cstheme="minorHAnsi"/>
          <w:szCs w:val="24"/>
        </w:rPr>
      </w:pPr>
      <w:r w:rsidRPr="002D121C">
        <w:rPr>
          <w:rFonts w:asciiTheme="minorHAnsi" w:hAnsiTheme="minorHAnsi" w:cstheme="minorHAnsi"/>
          <w:szCs w:val="24"/>
        </w:rPr>
        <w:t>For the safety of all, it must be assumed that a colleague is in danger</w:t>
      </w:r>
      <w:r w:rsidR="008778DE">
        <w:rPr>
          <w:rFonts w:asciiTheme="minorHAnsi" w:hAnsiTheme="minorHAnsi" w:cstheme="minorHAnsi"/>
          <w:szCs w:val="24"/>
        </w:rPr>
        <w:t>,</w:t>
      </w:r>
      <w:r w:rsidRPr="002D121C">
        <w:rPr>
          <w:rFonts w:asciiTheme="minorHAnsi" w:hAnsiTheme="minorHAnsi" w:cstheme="minorHAnsi"/>
          <w:szCs w:val="24"/>
        </w:rPr>
        <w:t xml:space="preserve"> and it is crucial that </w:t>
      </w:r>
      <w:r w:rsidR="00ED4EC4" w:rsidRPr="002D121C">
        <w:rPr>
          <w:rFonts w:asciiTheme="minorHAnsi" w:hAnsiTheme="minorHAnsi" w:cstheme="minorHAnsi"/>
          <w:szCs w:val="24"/>
        </w:rPr>
        <w:t xml:space="preserve">all </w:t>
      </w:r>
      <w:r w:rsidRPr="002D121C">
        <w:rPr>
          <w:rFonts w:asciiTheme="minorHAnsi" w:hAnsiTheme="minorHAnsi" w:cstheme="minorHAnsi"/>
          <w:szCs w:val="24"/>
        </w:rPr>
        <w:t>staff respond efficiently and effectively</w:t>
      </w:r>
      <w:r w:rsidR="00214D1B" w:rsidRPr="002D121C">
        <w:rPr>
          <w:rFonts w:asciiTheme="minorHAnsi" w:hAnsiTheme="minorHAnsi" w:cstheme="minorHAnsi"/>
          <w:szCs w:val="24"/>
        </w:rPr>
        <w:t xml:space="preserve"> to each duress alarm</w:t>
      </w:r>
      <w:r w:rsidRPr="002D121C">
        <w:rPr>
          <w:rFonts w:asciiTheme="minorHAnsi" w:hAnsiTheme="minorHAnsi" w:cstheme="minorHAnsi"/>
          <w:szCs w:val="24"/>
        </w:rPr>
        <w:t>.</w:t>
      </w:r>
    </w:p>
    <w:p w14:paraId="35859F0B" w14:textId="77777777" w:rsidR="007C32CB" w:rsidRPr="002D121C" w:rsidRDefault="007C32CB" w:rsidP="003A768F">
      <w:pPr>
        <w:rPr>
          <w:rFonts w:asciiTheme="minorHAnsi" w:hAnsiTheme="minorHAnsi" w:cstheme="minorHAnsi"/>
          <w:szCs w:val="24"/>
        </w:rPr>
      </w:pPr>
    </w:p>
    <w:p w14:paraId="623332F3" w14:textId="77777777" w:rsidR="00D43576" w:rsidRPr="002D121C" w:rsidRDefault="0055104D" w:rsidP="003A768F">
      <w:pPr>
        <w:rPr>
          <w:rFonts w:asciiTheme="minorHAnsi" w:hAnsiTheme="minorHAnsi" w:cstheme="minorHAnsi"/>
          <w:szCs w:val="24"/>
        </w:rPr>
      </w:pPr>
      <w:r w:rsidRPr="002D121C">
        <w:rPr>
          <w:rFonts w:asciiTheme="minorHAnsi" w:hAnsiTheme="minorHAnsi" w:cstheme="minorHAnsi"/>
          <w:szCs w:val="24"/>
        </w:rPr>
        <w:t xml:space="preserve">When a </w:t>
      </w:r>
      <w:r w:rsidR="00D43576" w:rsidRPr="002D121C">
        <w:rPr>
          <w:rFonts w:asciiTheme="minorHAnsi" w:hAnsiTheme="minorHAnsi" w:cstheme="minorHAnsi"/>
          <w:szCs w:val="24"/>
        </w:rPr>
        <w:t>C</w:t>
      </w:r>
      <w:r w:rsidRPr="002D121C">
        <w:rPr>
          <w:rFonts w:asciiTheme="minorHAnsi" w:hAnsiTheme="minorHAnsi" w:cstheme="minorHAnsi"/>
          <w:szCs w:val="24"/>
        </w:rPr>
        <w:t xml:space="preserve">ode </w:t>
      </w:r>
      <w:r w:rsidR="00D43576" w:rsidRPr="002D121C">
        <w:rPr>
          <w:rFonts w:asciiTheme="minorHAnsi" w:hAnsiTheme="minorHAnsi" w:cstheme="minorHAnsi"/>
          <w:szCs w:val="24"/>
        </w:rPr>
        <w:t>B</w:t>
      </w:r>
      <w:r w:rsidR="00DC7672" w:rsidRPr="002D121C">
        <w:rPr>
          <w:rFonts w:asciiTheme="minorHAnsi" w:hAnsiTheme="minorHAnsi" w:cstheme="minorHAnsi"/>
          <w:szCs w:val="24"/>
        </w:rPr>
        <w:t>lack is called:</w:t>
      </w:r>
    </w:p>
    <w:p w14:paraId="613678D4" w14:textId="77777777" w:rsidR="0055104D"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All staff will respond immediately </w:t>
      </w:r>
    </w:p>
    <w:p w14:paraId="01C65415" w14:textId="308A51B5" w:rsidR="00D43576"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lastRenderedPageBreak/>
        <w:t>On arrival at</w:t>
      </w:r>
      <w:r w:rsidR="00ED4EC4" w:rsidRPr="002D121C">
        <w:rPr>
          <w:rFonts w:asciiTheme="minorHAnsi" w:hAnsiTheme="minorHAnsi" w:cstheme="minorHAnsi"/>
          <w:szCs w:val="24"/>
        </w:rPr>
        <w:t xml:space="preserve"> the</w:t>
      </w:r>
      <w:r w:rsidRPr="002D121C">
        <w:rPr>
          <w:rFonts w:asciiTheme="minorHAnsi" w:hAnsiTheme="minorHAnsi" w:cstheme="minorHAnsi"/>
          <w:szCs w:val="24"/>
        </w:rPr>
        <w:t xml:space="preserve"> incident the senior clinician</w:t>
      </w:r>
      <w:r w:rsidR="00ED4EC4" w:rsidRPr="002D121C">
        <w:rPr>
          <w:rFonts w:asciiTheme="minorHAnsi" w:hAnsiTheme="minorHAnsi" w:cstheme="minorHAnsi"/>
          <w:szCs w:val="24"/>
        </w:rPr>
        <w:t xml:space="preserve"> will</w:t>
      </w:r>
      <w:r w:rsidRPr="002D121C">
        <w:rPr>
          <w:rFonts w:asciiTheme="minorHAnsi" w:hAnsiTheme="minorHAnsi" w:cstheme="minorHAnsi"/>
          <w:szCs w:val="24"/>
        </w:rPr>
        <w:t xml:space="preserve"> co-ordinate the response (during business hours this should be</w:t>
      </w:r>
      <w:r w:rsidR="00ED4EC4" w:rsidRPr="002D121C">
        <w:rPr>
          <w:rFonts w:asciiTheme="minorHAnsi" w:hAnsiTheme="minorHAnsi" w:cstheme="minorHAnsi"/>
          <w:szCs w:val="24"/>
        </w:rPr>
        <w:t xml:space="preserve"> the CNC, a</w:t>
      </w:r>
      <w:r w:rsidRPr="002D121C">
        <w:rPr>
          <w:rFonts w:asciiTheme="minorHAnsi" w:hAnsiTheme="minorHAnsi" w:cstheme="minorHAnsi"/>
          <w:szCs w:val="24"/>
        </w:rPr>
        <w:t>fter hours it should be the NIC)</w:t>
      </w:r>
      <w:r w:rsidR="00D43576" w:rsidRPr="002D121C">
        <w:rPr>
          <w:rFonts w:asciiTheme="minorHAnsi" w:hAnsiTheme="minorHAnsi" w:cstheme="minorHAnsi"/>
          <w:szCs w:val="24"/>
        </w:rPr>
        <w:t xml:space="preserve">. </w:t>
      </w:r>
      <w:r w:rsidRPr="002D121C">
        <w:rPr>
          <w:rFonts w:asciiTheme="minorHAnsi" w:hAnsiTheme="minorHAnsi" w:cstheme="minorHAnsi"/>
          <w:szCs w:val="24"/>
        </w:rPr>
        <w:t xml:space="preserve">The </w:t>
      </w:r>
      <w:r w:rsidR="00ED4EC4" w:rsidRPr="002D121C">
        <w:rPr>
          <w:rFonts w:asciiTheme="minorHAnsi" w:hAnsiTheme="minorHAnsi" w:cstheme="minorHAnsi"/>
          <w:szCs w:val="24"/>
        </w:rPr>
        <w:t>senior nurse will</w:t>
      </w:r>
      <w:r w:rsidRPr="002D121C">
        <w:rPr>
          <w:rFonts w:asciiTheme="minorHAnsi" w:hAnsiTheme="minorHAnsi" w:cstheme="minorHAnsi"/>
          <w:szCs w:val="24"/>
        </w:rPr>
        <w:t xml:space="preserve"> co-ordinate the situation and instruct all staff </w:t>
      </w:r>
      <w:r w:rsidR="00336DDC">
        <w:rPr>
          <w:rFonts w:asciiTheme="minorHAnsi" w:hAnsiTheme="minorHAnsi" w:cstheme="minorHAnsi"/>
          <w:szCs w:val="24"/>
        </w:rPr>
        <w:t>on the</w:t>
      </w:r>
      <w:r w:rsidRPr="002D121C">
        <w:rPr>
          <w:rFonts w:asciiTheme="minorHAnsi" w:hAnsiTheme="minorHAnsi" w:cstheme="minorHAnsi"/>
          <w:szCs w:val="24"/>
        </w:rPr>
        <w:t xml:space="preserve"> strat</w:t>
      </w:r>
      <w:r w:rsidR="003614A2" w:rsidRPr="002D121C">
        <w:rPr>
          <w:rFonts w:asciiTheme="minorHAnsi" w:hAnsiTheme="minorHAnsi" w:cstheme="minorHAnsi"/>
          <w:szCs w:val="24"/>
        </w:rPr>
        <w:t>e</w:t>
      </w:r>
      <w:r w:rsidR="008738B0" w:rsidRPr="002D121C">
        <w:rPr>
          <w:rFonts w:asciiTheme="minorHAnsi" w:hAnsiTheme="minorHAnsi" w:cstheme="minorHAnsi"/>
          <w:szCs w:val="24"/>
        </w:rPr>
        <w:t>g</w:t>
      </w:r>
      <w:r w:rsidRPr="002D121C">
        <w:rPr>
          <w:rFonts w:asciiTheme="minorHAnsi" w:hAnsiTheme="minorHAnsi" w:cstheme="minorHAnsi"/>
          <w:szCs w:val="24"/>
        </w:rPr>
        <w:t>y to be used including the action to be taken</w:t>
      </w:r>
      <w:r w:rsidR="00D43576" w:rsidRPr="002D121C">
        <w:rPr>
          <w:rFonts w:asciiTheme="minorHAnsi" w:hAnsiTheme="minorHAnsi" w:cstheme="minorHAnsi"/>
          <w:szCs w:val="24"/>
        </w:rPr>
        <w:t xml:space="preserve"> </w:t>
      </w:r>
      <w:r w:rsidRPr="002D121C">
        <w:rPr>
          <w:rFonts w:asciiTheme="minorHAnsi" w:hAnsiTheme="minorHAnsi" w:cstheme="minorHAnsi"/>
          <w:szCs w:val="24"/>
        </w:rPr>
        <w:t xml:space="preserve"> </w:t>
      </w:r>
    </w:p>
    <w:p w14:paraId="30944ECB" w14:textId="63D9C56B" w:rsidR="00CF5E25" w:rsidRPr="002D121C" w:rsidRDefault="00CF5E25" w:rsidP="00F059A5">
      <w:pPr>
        <w:pStyle w:val="ListBullet"/>
        <w:rPr>
          <w:rFonts w:asciiTheme="minorHAnsi" w:hAnsiTheme="minorHAnsi" w:cstheme="minorHAnsi"/>
          <w:szCs w:val="24"/>
        </w:rPr>
      </w:pPr>
      <w:r w:rsidRPr="002D121C">
        <w:rPr>
          <w:rFonts w:asciiTheme="minorHAnsi" w:hAnsiTheme="minorHAnsi" w:cstheme="minorHAnsi"/>
          <w:szCs w:val="24"/>
        </w:rPr>
        <w:t>If the situation is life</w:t>
      </w:r>
      <w:r w:rsidR="00336DDC">
        <w:rPr>
          <w:rFonts w:asciiTheme="minorHAnsi" w:hAnsiTheme="minorHAnsi" w:cstheme="minorHAnsi"/>
          <w:szCs w:val="24"/>
        </w:rPr>
        <w:t>-</w:t>
      </w:r>
      <w:r w:rsidRPr="002D121C">
        <w:rPr>
          <w:rFonts w:asciiTheme="minorHAnsi" w:hAnsiTheme="minorHAnsi" w:cstheme="minorHAnsi"/>
          <w:szCs w:val="24"/>
        </w:rPr>
        <w:t xml:space="preserve">threatening </w:t>
      </w:r>
      <w:r w:rsidR="00ED4EC4" w:rsidRPr="002D121C">
        <w:rPr>
          <w:rFonts w:asciiTheme="minorHAnsi" w:hAnsiTheme="minorHAnsi" w:cstheme="minorHAnsi"/>
          <w:szCs w:val="24"/>
        </w:rPr>
        <w:t xml:space="preserve">the </w:t>
      </w:r>
      <w:r w:rsidR="00BB0181">
        <w:rPr>
          <w:rFonts w:asciiTheme="minorHAnsi" w:hAnsiTheme="minorHAnsi" w:cstheme="minorHAnsi"/>
          <w:szCs w:val="24"/>
        </w:rPr>
        <w:t>staff</w:t>
      </w:r>
      <w:r w:rsidRPr="002D121C">
        <w:rPr>
          <w:rFonts w:asciiTheme="minorHAnsi" w:hAnsiTheme="minorHAnsi" w:cstheme="minorHAnsi"/>
          <w:szCs w:val="24"/>
        </w:rPr>
        <w:t xml:space="preserve"> to call the Police on 0-000</w:t>
      </w:r>
      <w:r w:rsidR="00ED4EC4" w:rsidRPr="002D121C">
        <w:rPr>
          <w:rFonts w:asciiTheme="minorHAnsi" w:hAnsiTheme="minorHAnsi" w:cstheme="minorHAnsi"/>
          <w:szCs w:val="24"/>
          <w:lang w:eastAsia="en-AU"/>
        </w:rPr>
        <w:t xml:space="preserve"> </w:t>
      </w:r>
      <w:r w:rsidR="00ED4EC4" w:rsidRPr="002D121C">
        <w:rPr>
          <w:rFonts w:asciiTheme="minorHAnsi" w:hAnsiTheme="minorHAnsi" w:cstheme="minorHAnsi"/>
          <w:szCs w:val="24"/>
        </w:rPr>
        <w:t>and request AFP-ACT assistance, clearly stating the location and type of incident</w:t>
      </w:r>
    </w:p>
    <w:p w14:paraId="449F9F2F" w14:textId="522D3699" w:rsidR="0055104D"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All staff will remain as support and backup until instructed by the </w:t>
      </w:r>
      <w:r w:rsidR="00CF5E25" w:rsidRPr="002D121C">
        <w:rPr>
          <w:rFonts w:asciiTheme="minorHAnsi" w:hAnsiTheme="minorHAnsi" w:cstheme="minorHAnsi"/>
          <w:szCs w:val="24"/>
        </w:rPr>
        <w:t xml:space="preserve">NIC </w:t>
      </w:r>
      <w:r w:rsidRPr="002D121C">
        <w:rPr>
          <w:rFonts w:asciiTheme="minorHAnsi" w:hAnsiTheme="minorHAnsi" w:cstheme="minorHAnsi"/>
          <w:szCs w:val="24"/>
        </w:rPr>
        <w:t>to return to their normal duties</w:t>
      </w:r>
    </w:p>
    <w:p w14:paraId="3AAAABF6" w14:textId="775FADC4" w:rsidR="00D43576"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All persons/visitors in the vicinity of the incident must be guided away from the area immediately</w:t>
      </w:r>
    </w:p>
    <w:p w14:paraId="4093C6B2" w14:textId="2C9A272C" w:rsidR="00AD7837" w:rsidRPr="002D121C" w:rsidRDefault="00AD7837" w:rsidP="00F059A5">
      <w:pPr>
        <w:pStyle w:val="ListBullet"/>
        <w:rPr>
          <w:rFonts w:asciiTheme="minorHAnsi" w:hAnsiTheme="minorHAnsi" w:cstheme="minorHAnsi"/>
          <w:szCs w:val="24"/>
        </w:rPr>
      </w:pPr>
      <w:r w:rsidRPr="002D121C">
        <w:rPr>
          <w:rFonts w:asciiTheme="minorHAnsi" w:hAnsiTheme="minorHAnsi" w:cstheme="minorHAnsi"/>
          <w:szCs w:val="24"/>
        </w:rPr>
        <w:t>A r</w:t>
      </w:r>
      <w:r w:rsidR="003614A2" w:rsidRPr="002D121C">
        <w:rPr>
          <w:rFonts w:asciiTheme="minorHAnsi" w:hAnsiTheme="minorHAnsi" w:cstheme="minorHAnsi"/>
          <w:szCs w:val="24"/>
        </w:rPr>
        <w:t>e</w:t>
      </w:r>
      <w:r w:rsidR="008738B0" w:rsidRPr="002D121C">
        <w:rPr>
          <w:rFonts w:asciiTheme="minorHAnsi" w:hAnsiTheme="minorHAnsi" w:cstheme="minorHAnsi"/>
          <w:szCs w:val="24"/>
        </w:rPr>
        <w:t>g</w:t>
      </w:r>
      <w:r w:rsidRPr="002D121C">
        <w:rPr>
          <w:rFonts w:asciiTheme="minorHAnsi" w:hAnsiTheme="minorHAnsi" w:cstheme="minorHAnsi"/>
          <w:szCs w:val="24"/>
        </w:rPr>
        <w:t>istered nurse is nominated to organise medications if required</w:t>
      </w:r>
    </w:p>
    <w:p w14:paraId="003A7BB3" w14:textId="79F14B63" w:rsidR="00AD7837" w:rsidRPr="002D121C" w:rsidRDefault="002D6B0D" w:rsidP="00F059A5">
      <w:pPr>
        <w:pStyle w:val="ListBullet"/>
        <w:rPr>
          <w:rFonts w:asciiTheme="minorHAnsi" w:hAnsiTheme="minorHAnsi" w:cstheme="minorHAnsi"/>
          <w:szCs w:val="24"/>
        </w:rPr>
      </w:pPr>
      <w:r w:rsidRPr="002D121C">
        <w:rPr>
          <w:rFonts w:asciiTheme="minorHAnsi" w:hAnsiTheme="minorHAnsi" w:cstheme="minorHAnsi"/>
          <w:szCs w:val="24"/>
        </w:rPr>
        <w:t>Staff are</w:t>
      </w:r>
      <w:r w:rsidR="005E22BE" w:rsidRPr="002D121C">
        <w:rPr>
          <w:rFonts w:asciiTheme="minorHAnsi" w:hAnsiTheme="minorHAnsi" w:cstheme="minorHAnsi"/>
          <w:szCs w:val="24"/>
        </w:rPr>
        <w:t xml:space="preserve"> not </w:t>
      </w:r>
      <w:r w:rsidRPr="002D121C">
        <w:rPr>
          <w:rFonts w:asciiTheme="minorHAnsi" w:hAnsiTheme="minorHAnsi" w:cstheme="minorHAnsi"/>
          <w:szCs w:val="24"/>
        </w:rPr>
        <w:t xml:space="preserve">to </w:t>
      </w:r>
      <w:r w:rsidR="00AD7837" w:rsidRPr="002D121C">
        <w:rPr>
          <w:rFonts w:asciiTheme="minorHAnsi" w:hAnsiTheme="minorHAnsi" w:cstheme="minorHAnsi"/>
          <w:szCs w:val="24"/>
        </w:rPr>
        <w:t xml:space="preserve">attempt to restrain the </w:t>
      </w:r>
      <w:r w:rsidR="003614A2" w:rsidRPr="002D121C">
        <w:rPr>
          <w:rFonts w:asciiTheme="minorHAnsi" w:hAnsiTheme="minorHAnsi" w:cstheme="minorHAnsi"/>
          <w:szCs w:val="24"/>
        </w:rPr>
        <w:t>aggressor unless</w:t>
      </w:r>
      <w:r w:rsidR="00824A95" w:rsidRPr="002D121C">
        <w:rPr>
          <w:rFonts w:asciiTheme="minorHAnsi" w:hAnsiTheme="minorHAnsi" w:cstheme="minorHAnsi"/>
          <w:szCs w:val="24"/>
        </w:rPr>
        <w:t xml:space="preserve"> there is a significant risk to self or others</w:t>
      </w:r>
      <w:r w:rsidR="00336DDC">
        <w:rPr>
          <w:rFonts w:asciiTheme="minorHAnsi" w:hAnsiTheme="minorHAnsi" w:cstheme="minorHAnsi"/>
          <w:szCs w:val="24"/>
        </w:rPr>
        <w:t>,</w:t>
      </w:r>
      <w:r w:rsidR="00824A95" w:rsidRPr="002D121C">
        <w:rPr>
          <w:rFonts w:asciiTheme="minorHAnsi" w:hAnsiTheme="minorHAnsi" w:cstheme="minorHAnsi"/>
          <w:szCs w:val="24"/>
        </w:rPr>
        <w:t xml:space="preserve"> and there </w:t>
      </w:r>
      <w:r w:rsidR="00336DDC">
        <w:rPr>
          <w:rFonts w:asciiTheme="minorHAnsi" w:hAnsiTheme="minorHAnsi" w:cstheme="minorHAnsi"/>
          <w:szCs w:val="24"/>
        </w:rPr>
        <w:t>is</w:t>
      </w:r>
      <w:r w:rsidR="00336DDC" w:rsidRPr="002D121C">
        <w:rPr>
          <w:rFonts w:asciiTheme="minorHAnsi" w:hAnsiTheme="minorHAnsi" w:cstheme="minorHAnsi"/>
          <w:szCs w:val="24"/>
        </w:rPr>
        <w:t xml:space="preserve"> </w:t>
      </w:r>
      <w:r w:rsidR="00824A95" w:rsidRPr="002D121C">
        <w:rPr>
          <w:rFonts w:asciiTheme="minorHAnsi" w:hAnsiTheme="minorHAnsi" w:cstheme="minorHAnsi"/>
          <w:szCs w:val="24"/>
        </w:rPr>
        <w:t xml:space="preserve">enough staff in attendance to </w:t>
      </w:r>
      <w:r w:rsidR="00396D9F" w:rsidRPr="002D121C">
        <w:rPr>
          <w:rFonts w:asciiTheme="minorHAnsi" w:hAnsiTheme="minorHAnsi" w:cstheme="minorHAnsi"/>
          <w:szCs w:val="24"/>
        </w:rPr>
        <w:t>affect</w:t>
      </w:r>
      <w:r w:rsidR="00E67D4E" w:rsidRPr="002D121C">
        <w:rPr>
          <w:rFonts w:asciiTheme="minorHAnsi" w:hAnsiTheme="minorHAnsi" w:cstheme="minorHAnsi"/>
          <w:szCs w:val="24"/>
        </w:rPr>
        <w:t xml:space="preserve"> a restraint</w:t>
      </w:r>
      <w:r w:rsidR="00FD29B9">
        <w:rPr>
          <w:rFonts w:asciiTheme="minorHAnsi" w:hAnsiTheme="minorHAnsi" w:cstheme="minorHAnsi"/>
          <w:szCs w:val="24"/>
        </w:rPr>
        <w:t>.</w:t>
      </w:r>
    </w:p>
    <w:p w14:paraId="5EA83E1E" w14:textId="77777777" w:rsidR="0054006E" w:rsidRPr="002D121C" w:rsidRDefault="0054006E" w:rsidP="00F059A5">
      <w:pPr>
        <w:pStyle w:val="ListBullet"/>
        <w:rPr>
          <w:rFonts w:asciiTheme="minorHAnsi" w:hAnsiTheme="minorHAnsi" w:cstheme="minorHAnsi"/>
          <w:szCs w:val="24"/>
        </w:rPr>
      </w:pPr>
      <w:r w:rsidRPr="002D121C">
        <w:rPr>
          <w:rFonts w:asciiTheme="minorHAnsi" w:hAnsiTheme="minorHAnsi" w:cstheme="minorHAnsi"/>
          <w:szCs w:val="24"/>
        </w:rPr>
        <w:t>Staff should remove all dangerous articles that they may be wearing (alarms, pens etc.)</w:t>
      </w:r>
    </w:p>
    <w:p w14:paraId="7763F8A9" w14:textId="3BF58108" w:rsidR="00AD7837" w:rsidRPr="002D121C" w:rsidRDefault="0054006E" w:rsidP="00F059A5">
      <w:pPr>
        <w:pStyle w:val="ListBullet"/>
        <w:rPr>
          <w:rFonts w:asciiTheme="minorHAnsi" w:hAnsiTheme="minorHAnsi" w:cstheme="minorHAnsi"/>
          <w:szCs w:val="24"/>
        </w:rPr>
      </w:pPr>
      <w:r w:rsidRPr="002D121C">
        <w:rPr>
          <w:rFonts w:asciiTheme="minorHAnsi" w:hAnsiTheme="minorHAnsi" w:cstheme="minorHAnsi"/>
          <w:szCs w:val="24"/>
        </w:rPr>
        <w:t>If the police are called, staff are to a</w:t>
      </w:r>
      <w:r w:rsidR="00AD7837" w:rsidRPr="002D121C">
        <w:rPr>
          <w:rFonts w:asciiTheme="minorHAnsi" w:hAnsiTheme="minorHAnsi" w:cstheme="minorHAnsi"/>
          <w:szCs w:val="24"/>
        </w:rPr>
        <w:t>ttempt to contain the situation pending the</w:t>
      </w:r>
      <w:r w:rsidRPr="002D121C">
        <w:rPr>
          <w:rFonts w:asciiTheme="minorHAnsi" w:hAnsiTheme="minorHAnsi" w:cstheme="minorHAnsi"/>
          <w:szCs w:val="24"/>
        </w:rPr>
        <w:t>ir</w:t>
      </w:r>
      <w:r w:rsidR="00AD7837" w:rsidRPr="002D121C">
        <w:rPr>
          <w:rFonts w:asciiTheme="minorHAnsi" w:hAnsiTheme="minorHAnsi" w:cstheme="minorHAnsi"/>
          <w:szCs w:val="24"/>
        </w:rPr>
        <w:t xml:space="preserve"> arrival</w:t>
      </w:r>
      <w:r w:rsidRPr="002D121C">
        <w:rPr>
          <w:rFonts w:asciiTheme="minorHAnsi" w:hAnsiTheme="minorHAnsi" w:cstheme="minorHAnsi"/>
          <w:szCs w:val="24"/>
        </w:rPr>
        <w:t>.</w:t>
      </w:r>
      <w:r w:rsidR="00AD7837" w:rsidRPr="002D121C">
        <w:rPr>
          <w:rFonts w:asciiTheme="minorHAnsi" w:hAnsiTheme="minorHAnsi" w:cstheme="minorHAnsi"/>
          <w:szCs w:val="24"/>
        </w:rPr>
        <w:t xml:space="preserve">  </w:t>
      </w:r>
      <w:r w:rsidR="00434716">
        <w:rPr>
          <w:rFonts w:asciiTheme="minorHAnsi" w:hAnsiTheme="minorHAnsi" w:cstheme="minorHAnsi"/>
          <w:szCs w:val="24"/>
        </w:rPr>
        <w:t>T</w:t>
      </w:r>
      <w:r w:rsidR="00AD7837" w:rsidRPr="002D121C">
        <w:rPr>
          <w:rFonts w:asciiTheme="minorHAnsi" w:hAnsiTheme="minorHAnsi" w:cstheme="minorHAnsi"/>
          <w:szCs w:val="24"/>
        </w:rPr>
        <w:t>he N</w:t>
      </w:r>
      <w:r w:rsidR="00434716">
        <w:rPr>
          <w:rFonts w:asciiTheme="minorHAnsi" w:hAnsiTheme="minorHAnsi" w:cstheme="minorHAnsi"/>
          <w:szCs w:val="24"/>
        </w:rPr>
        <w:t>i</w:t>
      </w:r>
      <w:r w:rsidR="00AD7837" w:rsidRPr="002D121C">
        <w:rPr>
          <w:rFonts w:asciiTheme="minorHAnsi" w:hAnsiTheme="minorHAnsi" w:cstheme="minorHAnsi"/>
          <w:szCs w:val="24"/>
        </w:rPr>
        <w:t xml:space="preserve">C will brief the ACT </w:t>
      </w:r>
      <w:r w:rsidR="00AD7837" w:rsidRPr="002D121C">
        <w:rPr>
          <w:rFonts w:asciiTheme="minorHAnsi" w:hAnsiTheme="minorHAnsi" w:cstheme="minorHAnsi"/>
          <w:szCs w:val="24"/>
          <w:lang w:eastAsia="en-AU"/>
        </w:rPr>
        <w:t>Police</w:t>
      </w:r>
      <w:r w:rsidR="00AD7837" w:rsidRPr="002D121C">
        <w:rPr>
          <w:rFonts w:asciiTheme="minorHAnsi" w:hAnsiTheme="minorHAnsi" w:cstheme="minorHAnsi"/>
          <w:szCs w:val="24"/>
        </w:rPr>
        <w:t xml:space="preserve"> Officers </w:t>
      </w:r>
      <w:r w:rsidR="0044758E">
        <w:rPr>
          <w:rFonts w:asciiTheme="minorHAnsi" w:hAnsiTheme="minorHAnsi" w:cstheme="minorHAnsi"/>
          <w:szCs w:val="24"/>
        </w:rPr>
        <w:t>on arrival of</w:t>
      </w:r>
      <w:r w:rsidR="00AD7837" w:rsidRPr="002D121C">
        <w:rPr>
          <w:rFonts w:asciiTheme="minorHAnsi" w:hAnsiTheme="minorHAnsi" w:cstheme="minorHAnsi"/>
          <w:szCs w:val="24"/>
        </w:rPr>
        <w:t xml:space="preserve"> the situation </w:t>
      </w:r>
      <w:r w:rsidR="007C32CB" w:rsidRPr="002D121C">
        <w:rPr>
          <w:rFonts w:asciiTheme="minorHAnsi" w:hAnsiTheme="minorHAnsi" w:cstheme="minorHAnsi"/>
          <w:szCs w:val="24"/>
        </w:rPr>
        <w:t xml:space="preserve">including: </w:t>
      </w:r>
    </w:p>
    <w:p w14:paraId="51476BF9" w14:textId="77777777" w:rsidR="00AD7837" w:rsidRPr="002D121C" w:rsidRDefault="00AD7837"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Individuals involved (person or visitor/family/staff)</w:t>
      </w:r>
    </w:p>
    <w:p w14:paraId="3C05FD9C" w14:textId="77777777" w:rsidR="00AD7837" w:rsidRPr="002D121C" w:rsidRDefault="00AD7837"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What led to the Code Black being called (possible trigger for the aggressive behaviour)</w:t>
      </w:r>
      <w:r w:rsidR="0054006E" w:rsidRPr="002D121C">
        <w:rPr>
          <w:rFonts w:asciiTheme="minorHAnsi" w:hAnsiTheme="minorHAnsi" w:cstheme="minorHAnsi"/>
          <w:szCs w:val="24"/>
        </w:rPr>
        <w:t xml:space="preserve"> </w:t>
      </w:r>
    </w:p>
    <w:p w14:paraId="4CDF0E75" w14:textId="40E75B8C" w:rsidR="0054006E" w:rsidRPr="002D121C" w:rsidRDefault="00AD7837"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Any relevant know</w:t>
      </w:r>
      <w:r w:rsidR="005A5215" w:rsidRPr="002D121C">
        <w:rPr>
          <w:rFonts w:asciiTheme="minorHAnsi" w:hAnsiTheme="minorHAnsi" w:cstheme="minorHAnsi"/>
          <w:szCs w:val="24"/>
        </w:rPr>
        <w:t>n</w:t>
      </w:r>
      <w:r w:rsidRPr="002D121C">
        <w:rPr>
          <w:rFonts w:asciiTheme="minorHAnsi" w:hAnsiTheme="minorHAnsi" w:cstheme="minorHAnsi"/>
          <w:szCs w:val="24"/>
        </w:rPr>
        <w:t xml:space="preserve"> history</w:t>
      </w:r>
      <w:r w:rsidR="00D05569" w:rsidRPr="002D121C">
        <w:rPr>
          <w:rFonts w:asciiTheme="minorHAnsi" w:hAnsiTheme="minorHAnsi" w:cstheme="minorHAnsi"/>
          <w:szCs w:val="24"/>
        </w:rPr>
        <w:t xml:space="preserve"> of violence</w:t>
      </w:r>
    </w:p>
    <w:p w14:paraId="243A6E9B" w14:textId="77777777" w:rsidR="0055104D"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As soon as practical after </w:t>
      </w:r>
      <w:r w:rsidR="0054006E" w:rsidRPr="002D121C">
        <w:rPr>
          <w:rFonts w:asciiTheme="minorHAnsi" w:hAnsiTheme="minorHAnsi" w:cstheme="minorHAnsi"/>
          <w:szCs w:val="24"/>
        </w:rPr>
        <w:t>a code black</w:t>
      </w:r>
      <w:r w:rsidR="005E22BE" w:rsidRPr="002D121C">
        <w:rPr>
          <w:rFonts w:asciiTheme="minorHAnsi" w:hAnsiTheme="minorHAnsi" w:cstheme="minorHAnsi"/>
          <w:szCs w:val="24"/>
        </w:rPr>
        <w:t>,</w:t>
      </w:r>
      <w:r w:rsidR="0054006E" w:rsidRPr="002D121C">
        <w:rPr>
          <w:rFonts w:asciiTheme="minorHAnsi" w:hAnsiTheme="minorHAnsi" w:cstheme="minorHAnsi"/>
          <w:szCs w:val="24"/>
        </w:rPr>
        <w:t xml:space="preserve"> the NIC will</w:t>
      </w:r>
      <w:r w:rsidRPr="002D121C">
        <w:rPr>
          <w:rFonts w:asciiTheme="minorHAnsi" w:hAnsiTheme="minorHAnsi" w:cstheme="minorHAnsi"/>
          <w:szCs w:val="24"/>
        </w:rPr>
        <w:t>:</w:t>
      </w:r>
    </w:p>
    <w:p w14:paraId="70B1EA73" w14:textId="77777777" w:rsidR="0055104D" w:rsidRPr="002D121C" w:rsidRDefault="007C32CB"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E</w:t>
      </w:r>
      <w:r w:rsidR="0055104D" w:rsidRPr="002D121C">
        <w:rPr>
          <w:rFonts w:asciiTheme="minorHAnsi" w:hAnsiTheme="minorHAnsi" w:cstheme="minorHAnsi"/>
          <w:szCs w:val="24"/>
        </w:rPr>
        <w:t>nsure staff and</w:t>
      </w:r>
      <w:r w:rsidR="00CF5E25" w:rsidRPr="002D121C">
        <w:rPr>
          <w:rFonts w:asciiTheme="minorHAnsi" w:hAnsiTheme="minorHAnsi" w:cstheme="minorHAnsi"/>
          <w:szCs w:val="24"/>
        </w:rPr>
        <w:t xml:space="preserve"> the</w:t>
      </w:r>
      <w:r w:rsidR="0055104D" w:rsidRPr="002D121C">
        <w:rPr>
          <w:rFonts w:asciiTheme="minorHAnsi" w:hAnsiTheme="minorHAnsi" w:cstheme="minorHAnsi"/>
          <w:szCs w:val="24"/>
        </w:rPr>
        <w:t xml:space="preserve"> environment </w:t>
      </w:r>
      <w:r w:rsidR="005A5215" w:rsidRPr="002D121C">
        <w:rPr>
          <w:rFonts w:asciiTheme="minorHAnsi" w:hAnsiTheme="minorHAnsi" w:cstheme="minorHAnsi"/>
          <w:szCs w:val="24"/>
        </w:rPr>
        <w:t xml:space="preserve">are </w:t>
      </w:r>
      <w:r w:rsidR="0055104D" w:rsidRPr="002D121C">
        <w:rPr>
          <w:rFonts w:asciiTheme="minorHAnsi" w:hAnsiTheme="minorHAnsi" w:cstheme="minorHAnsi"/>
          <w:szCs w:val="24"/>
        </w:rPr>
        <w:t>safe</w:t>
      </w:r>
    </w:p>
    <w:p w14:paraId="747C3C2E" w14:textId="77777777" w:rsidR="00D05569" w:rsidRPr="002D121C" w:rsidRDefault="00EF42E6"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Ensure o</w:t>
      </w:r>
      <w:r w:rsidR="00D05569" w:rsidRPr="002D121C">
        <w:rPr>
          <w:rFonts w:asciiTheme="minorHAnsi" w:hAnsiTheme="minorHAnsi" w:cstheme="minorHAnsi"/>
          <w:szCs w:val="24"/>
        </w:rPr>
        <w:t>ther admitted people are</w:t>
      </w:r>
      <w:r w:rsidRPr="002D121C">
        <w:rPr>
          <w:rFonts w:asciiTheme="minorHAnsi" w:hAnsiTheme="minorHAnsi" w:cstheme="minorHAnsi"/>
          <w:szCs w:val="24"/>
        </w:rPr>
        <w:t xml:space="preserve"> safe and</w:t>
      </w:r>
      <w:r w:rsidR="00D05569" w:rsidRPr="002D121C">
        <w:rPr>
          <w:rFonts w:asciiTheme="minorHAnsi" w:hAnsiTheme="minorHAnsi" w:cstheme="minorHAnsi"/>
          <w:szCs w:val="24"/>
        </w:rPr>
        <w:t xml:space="preserve"> supported</w:t>
      </w:r>
    </w:p>
    <w:p w14:paraId="5D1D9B08" w14:textId="06AFF0E4" w:rsidR="00D43576" w:rsidRPr="002D121C" w:rsidRDefault="007C32CB"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E</w:t>
      </w:r>
      <w:r w:rsidR="0055104D" w:rsidRPr="002D121C">
        <w:rPr>
          <w:rFonts w:asciiTheme="minorHAnsi" w:hAnsiTheme="minorHAnsi" w:cstheme="minorHAnsi"/>
          <w:szCs w:val="24"/>
        </w:rPr>
        <w:t xml:space="preserve">nsure that the </w:t>
      </w:r>
      <w:r w:rsidR="0054006E" w:rsidRPr="002D121C">
        <w:rPr>
          <w:rFonts w:asciiTheme="minorHAnsi" w:hAnsiTheme="minorHAnsi" w:cstheme="minorHAnsi"/>
          <w:szCs w:val="24"/>
        </w:rPr>
        <w:t>p</w:t>
      </w:r>
      <w:r w:rsidR="0055104D" w:rsidRPr="002D121C">
        <w:rPr>
          <w:rFonts w:asciiTheme="minorHAnsi" w:hAnsiTheme="minorHAnsi" w:cstheme="minorHAnsi"/>
          <w:szCs w:val="24"/>
        </w:rPr>
        <w:t xml:space="preserve">sychiatrist and/or </w:t>
      </w:r>
      <w:r w:rsidR="0054006E" w:rsidRPr="002D121C">
        <w:rPr>
          <w:rFonts w:asciiTheme="minorHAnsi" w:hAnsiTheme="minorHAnsi" w:cstheme="minorHAnsi"/>
          <w:szCs w:val="24"/>
        </w:rPr>
        <w:t>r</w:t>
      </w:r>
      <w:r w:rsidR="003614A2" w:rsidRPr="002D121C">
        <w:rPr>
          <w:rFonts w:asciiTheme="minorHAnsi" w:hAnsiTheme="minorHAnsi" w:cstheme="minorHAnsi"/>
          <w:szCs w:val="24"/>
        </w:rPr>
        <w:t>e</w:t>
      </w:r>
      <w:r w:rsidR="008738B0" w:rsidRPr="002D121C">
        <w:rPr>
          <w:rFonts w:asciiTheme="minorHAnsi" w:hAnsiTheme="minorHAnsi" w:cstheme="minorHAnsi"/>
          <w:szCs w:val="24"/>
        </w:rPr>
        <w:t>g</w:t>
      </w:r>
      <w:r w:rsidR="0055104D" w:rsidRPr="002D121C">
        <w:rPr>
          <w:rFonts w:asciiTheme="minorHAnsi" w:hAnsiTheme="minorHAnsi" w:cstheme="minorHAnsi"/>
          <w:szCs w:val="24"/>
        </w:rPr>
        <w:t>istrar are notified</w:t>
      </w:r>
      <w:r w:rsidR="0054006E" w:rsidRPr="002D121C">
        <w:rPr>
          <w:rFonts w:asciiTheme="minorHAnsi" w:hAnsiTheme="minorHAnsi" w:cstheme="minorHAnsi"/>
          <w:szCs w:val="24"/>
        </w:rPr>
        <w:t xml:space="preserve">. After hours, the </w:t>
      </w:r>
      <w:r w:rsidR="00E67D4E" w:rsidRPr="002D121C">
        <w:rPr>
          <w:rFonts w:asciiTheme="minorHAnsi" w:hAnsiTheme="minorHAnsi" w:cstheme="minorHAnsi"/>
          <w:szCs w:val="24"/>
        </w:rPr>
        <w:t>on-call</w:t>
      </w:r>
      <w:r w:rsidR="0054006E" w:rsidRPr="002D121C">
        <w:rPr>
          <w:rFonts w:asciiTheme="minorHAnsi" w:hAnsiTheme="minorHAnsi" w:cstheme="minorHAnsi"/>
          <w:szCs w:val="24"/>
        </w:rPr>
        <w:t xml:space="preserve"> r</w:t>
      </w:r>
      <w:r w:rsidR="008738B0" w:rsidRPr="002D121C">
        <w:rPr>
          <w:rFonts w:asciiTheme="minorHAnsi" w:hAnsiTheme="minorHAnsi" w:cstheme="minorHAnsi"/>
          <w:szCs w:val="24"/>
        </w:rPr>
        <w:t>eg</w:t>
      </w:r>
      <w:r w:rsidR="0054006E" w:rsidRPr="002D121C">
        <w:rPr>
          <w:rFonts w:asciiTheme="minorHAnsi" w:hAnsiTheme="minorHAnsi" w:cstheme="minorHAnsi"/>
          <w:szCs w:val="24"/>
        </w:rPr>
        <w:t>istrar should be notified</w:t>
      </w:r>
    </w:p>
    <w:p w14:paraId="53D17884" w14:textId="26B904F1" w:rsidR="0055104D" w:rsidRPr="002D121C" w:rsidRDefault="007C32CB"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C</w:t>
      </w:r>
      <w:r w:rsidR="0055104D" w:rsidRPr="002D121C">
        <w:rPr>
          <w:rFonts w:asciiTheme="minorHAnsi" w:hAnsiTheme="minorHAnsi" w:cstheme="minorHAnsi"/>
          <w:szCs w:val="24"/>
        </w:rPr>
        <w:t xml:space="preserve">onsider </w:t>
      </w:r>
      <w:r w:rsidR="005A5215" w:rsidRPr="002D121C">
        <w:rPr>
          <w:rFonts w:asciiTheme="minorHAnsi" w:hAnsiTheme="minorHAnsi" w:cstheme="minorHAnsi"/>
          <w:szCs w:val="24"/>
        </w:rPr>
        <w:t xml:space="preserve">actions </w:t>
      </w:r>
      <w:r w:rsidR="0055104D" w:rsidRPr="002D121C">
        <w:rPr>
          <w:rFonts w:asciiTheme="minorHAnsi" w:hAnsiTheme="minorHAnsi" w:cstheme="minorHAnsi"/>
          <w:szCs w:val="24"/>
        </w:rPr>
        <w:t>such as:</w:t>
      </w:r>
      <w:r w:rsidR="00D43576" w:rsidRPr="002D121C">
        <w:rPr>
          <w:rFonts w:asciiTheme="minorHAnsi" w:hAnsiTheme="minorHAnsi" w:cstheme="minorHAnsi"/>
          <w:szCs w:val="24"/>
        </w:rPr>
        <w:t xml:space="preserve"> </w:t>
      </w:r>
      <w:r w:rsidR="0055104D" w:rsidRPr="002D121C">
        <w:rPr>
          <w:rFonts w:asciiTheme="minorHAnsi" w:hAnsiTheme="minorHAnsi" w:cstheme="minorHAnsi"/>
          <w:szCs w:val="24"/>
        </w:rPr>
        <w:t xml:space="preserve">medication review, adding </w:t>
      </w:r>
      <w:r w:rsidR="0054006E" w:rsidRPr="002D121C">
        <w:rPr>
          <w:rFonts w:asciiTheme="minorHAnsi" w:hAnsiTheme="minorHAnsi" w:cstheme="minorHAnsi"/>
          <w:szCs w:val="24"/>
        </w:rPr>
        <w:t>medication</w:t>
      </w:r>
      <w:r w:rsidR="0055104D" w:rsidRPr="002D121C">
        <w:rPr>
          <w:rFonts w:asciiTheme="minorHAnsi" w:hAnsiTheme="minorHAnsi" w:cstheme="minorHAnsi"/>
          <w:szCs w:val="24"/>
        </w:rPr>
        <w:t xml:space="preserve"> if necessary, </w:t>
      </w:r>
      <w:r w:rsidR="00416FE0" w:rsidRPr="002D121C">
        <w:rPr>
          <w:rFonts w:asciiTheme="minorHAnsi" w:hAnsiTheme="minorHAnsi" w:cstheme="minorHAnsi"/>
          <w:szCs w:val="24"/>
        </w:rPr>
        <w:t xml:space="preserve">and </w:t>
      </w:r>
      <w:r w:rsidR="0055104D" w:rsidRPr="002D121C">
        <w:rPr>
          <w:rFonts w:asciiTheme="minorHAnsi" w:hAnsiTheme="minorHAnsi" w:cstheme="minorHAnsi"/>
          <w:szCs w:val="24"/>
        </w:rPr>
        <w:t>updat</w:t>
      </w:r>
      <w:r w:rsidR="005A5215" w:rsidRPr="002D121C">
        <w:rPr>
          <w:rFonts w:asciiTheme="minorHAnsi" w:hAnsiTheme="minorHAnsi" w:cstheme="minorHAnsi"/>
          <w:szCs w:val="24"/>
        </w:rPr>
        <w:t>ing</w:t>
      </w:r>
      <w:r w:rsidR="0055104D" w:rsidRPr="002D121C">
        <w:rPr>
          <w:rFonts w:asciiTheme="minorHAnsi" w:hAnsiTheme="minorHAnsi" w:cstheme="minorHAnsi"/>
          <w:szCs w:val="24"/>
        </w:rPr>
        <w:t xml:space="preserve"> </w:t>
      </w:r>
      <w:r w:rsidR="00416FE0" w:rsidRPr="002D121C">
        <w:rPr>
          <w:rFonts w:asciiTheme="minorHAnsi" w:hAnsiTheme="minorHAnsi" w:cstheme="minorHAnsi"/>
          <w:szCs w:val="24"/>
        </w:rPr>
        <w:t xml:space="preserve">the </w:t>
      </w:r>
      <w:r w:rsidR="0055104D" w:rsidRPr="002D121C">
        <w:rPr>
          <w:rFonts w:asciiTheme="minorHAnsi" w:hAnsiTheme="minorHAnsi" w:cstheme="minorHAnsi"/>
          <w:szCs w:val="24"/>
        </w:rPr>
        <w:t>management plan</w:t>
      </w:r>
    </w:p>
    <w:p w14:paraId="26094E66" w14:textId="77777777" w:rsidR="0055104D" w:rsidRPr="002D121C" w:rsidRDefault="007C32CB"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R</w:t>
      </w:r>
      <w:r w:rsidR="0055104D" w:rsidRPr="002D121C">
        <w:rPr>
          <w:rFonts w:asciiTheme="minorHAnsi" w:hAnsiTheme="minorHAnsi" w:cstheme="minorHAnsi"/>
          <w:szCs w:val="24"/>
        </w:rPr>
        <w:t xml:space="preserve">eview </w:t>
      </w:r>
      <w:r w:rsidR="0054006E" w:rsidRPr="002D121C">
        <w:rPr>
          <w:rFonts w:asciiTheme="minorHAnsi" w:hAnsiTheme="minorHAnsi" w:cstheme="minorHAnsi"/>
          <w:szCs w:val="24"/>
        </w:rPr>
        <w:t xml:space="preserve">the </w:t>
      </w:r>
      <w:r w:rsidR="0055104D" w:rsidRPr="002D121C">
        <w:rPr>
          <w:rFonts w:asciiTheme="minorHAnsi" w:hAnsiTheme="minorHAnsi" w:cstheme="minorHAnsi"/>
          <w:szCs w:val="24"/>
        </w:rPr>
        <w:t>ARC</w:t>
      </w:r>
    </w:p>
    <w:p w14:paraId="4E116EDA" w14:textId="77777777" w:rsidR="0055104D" w:rsidRPr="002D121C" w:rsidRDefault="007C32CB"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R</w:t>
      </w:r>
      <w:r w:rsidR="0055104D" w:rsidRPr="002D121C">
        <w:rPr>
          <w:rFonts w:asciiTheme="minorHAnsi" w:hAnsiTheme="minorHAnsi" w:cstheme="minorHAnsi"/>
          <w:szCs w:val="24"/>
        </w:rPr>
        <w:t>eview leave status</w:t>
      </w:r>
    </w:p>
    <w:p w14:paraId="0DD68C32" w14:textId="22FF482D" w:rsidR="0055104D" w:rsidRPr="002D121C" w:rsidRDefault="007C32CB" w:rsidP="004E2561">
      <w:pPr>
        <w:pStyle w:val="ListParagraph"/>
        <w:numPr>
          <w:ilvl w:val="0"/>
          <w:numId w:val="5"/>
        </w:numPr>
        <w:rPr>
          <w:rFonts w:asciiTheme="minorHAnsi" w:hAnsiTheme="minorHAnsi" w:cstheme="minorHAnsi"/>
          <w:szCs w:val="24"/>
        </w:rPr>
      </w:pPr>
      <w:r w:rsidRPr="002D121C">
        <w:rPr>
          <w:rFonts w:asciiTheme="minorHAnsi" w:hAnsiTheme="minorHAnsi" w:cstheme="minorHAnsi"/>
          <w:szCs w:val="24"/>
        </w:rPr>
        <w:t>C</w:t>
      </w:r>
      <w:r w:rsidR="0055104D" w:rsidRPr="002D121C">
        <w:rPr>
          <w:rFonts w:asciiTheme="minorHAnsi" w:hAnsiTheme="minorHAnsi" w:cstheme="minorHAnsi"/>
          <w:szCs w:val="24"/>
        </w:rPr>
        <w:t xml:space="preserve">onsider if transfer to AMHU is required or whether </w:t>
      </w:r>
      <w:r w:rsidR="00416FE0" w:rsidRPr="002D121C">
        <w:rPr>
          <w:rFonts w:asciiTheme="minorHAnsi" w:hAnsiTheme="minorHAnsi" w:cstheme="minorHAnsi"/>
          <w:szCs w:val="24"/>
        </w:rPr>
        <w:t>the person can be safely managed at AMHRU</w:t>
      </w:r>
    </w:p>
    <w:p w14:paraId="7ACD1C53" w14:textId="6583A1CB" w:rsidR="00C01029"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If a staff member has been hurt or is significantly </w:t>
      </w:r>
      <w:r w:rsidR="004F56E2" w:rsidRPr="002D121C">
        <w:rPr>
          <w:rFonts w:asciiTheme="minorHAnsi" w:hAnsiTheme="minorHAnsi" w:cstheme="minorHAnsi"/>
          <w:szCs w:val="24"/>
        </w:rPr>
        <w:t>distressed,</w:t>
      </w:r>
      <w:r w:rsidRPr="002D121C">
        <w:rPr>
          <w:rFonts w:asciiTheme="minorHAnsi" w:hAnsiTheme="minorHAnsi" w:cstheme="minorHAnsi"/>
          <w:szCs w:val="24"/>
        </w:rPr>
        <w:t xml:space="preserve"> they are to be relieved of</w:t>
      </w:r>
      <w:r w:rsidR="00C01029" w:rsidRPr="002D121C">
        <w:rPr>
          <w:rFonts w:asciiTheme="minorHAnsi" w:hAnsiTheme="minorHAnsi" w:cstheme="minorHAnsi"/>
          <w:szCs w:val="24"/>
        </w:rPr>
        <w:t xml:space="preserve"> </w:t>
      </w:r>
      <w:r w:rsidRPr="002D121C">
        <w:rPr>
          <w:rFonts w:asciiTheme="minorHAnsi" w:hAnsiTheme="minorHAnsi" w:cstheme="minorHAnsi"/>
          <w:szCs w:val="24"/>
        </w:rPr>
        <w:t xml:space="preserve">their duties </w:t>
      </w:r>
      <w:r w:rsidR="0054006E" w:rsidRPr="002D121C">
        <w:rPr>
          <w:rFonts w:asciiTheme="minorHAnsi" w:hAnsiTheme="minorHAnsi" w:cstheme="minorHAnsi"/>
          <w:szCs w:val="24"/>
        </w:rPr>
        <w:t>so</w:t>
      </w:r>
      <w:r w:rsidRPr="002D121C">
        <w:rPr>
          <w:rFonts w:asciiTheme="minorHAnsi" w:hAnsiTheme="minorHAnsi" w:cstheme="minorHAnsi"/>
          <w:szCs w:val="24"/>
        </w:rPr>
        <w:t xml:space="preserve"> they can receive first aid</w:t>
      </w:r>
      <w:r w:rsidR="00FC1AB6">
        <w:rPr>
          <w:rFonts w:asciiTheme="minorHAnsi" w:hAnsiTheme="minorHAnsi" w:cstheme="minorHAnsi"/>
          <w:szCs w:val="24"/>
        </w:rPr>
        <w:t xml:space="preserve"> and / or support.</w:t>
      </w:r>
      <w:r w:rsidRPr="002D121C">
        <w:rPr>
          <w:rFonts w:asciiTheme="minorHAnsi" w:hAnsiTheme="minorHAnsi" w:cstheme="minorHAnsi"/>
          <w:szCs w:val="24"/>
        </w:rPr>
        <w:t xml:space="preserve"> </w:t>
      </w:r>
      <w:r w:rsidR="00FC1AB6">
        <w:rPr>
          <w:rFonts w:asciiTheme="minorHAnsi" w:hAnsiTheme="minorHAnsi" w:cstheme="minorHAnsi"/>
          <w:szCs w:val="24"/>
        </w:rPr>
        <w:t xml:space="preserve">The </w:t>
      </w:r>
      <w:r w:rsidRPr="002D121C">
        <w:rPr>
          <w:rFonts w:asciiTheme="minorHAnsi" w:hAnsiTheme="minorHAnsi" w:cstheme="minorHAnsi"/>
          <w:szCs w:val="24"/>
        </w:rPr>
        <w:t>incident</w:t>
      </w:r>
      <w:r w:rsidR="00FC1AB6">
        <w:rPr>
          <w:rFonts w:asciiTheme="minorHAnsi" w:hAnsiTheme="minorHAnsi" w:cstheme="minorHAnsi"/>
          <w:szCs w:val="24"/>
        </w:rPr>
        <w:t xml:space="preserve"> needs to be reported</w:t>
      </w:r>
      <w:r w:rsidRPr="002D121C">
        <w:rPr>
          <w:rFonts w:asciiTheme="minorHAnsi" w:hAnsiTheme="minorHAnsi" w:cstheme="minorHAnsi"/>
          <w:szCs w:val="24"/>
        </w:rPr>
        <w:t xml:space="preserve"> to relevant </w:t>
      </w:r>
      <w:r w:rsidR="00FC1AB6" w:rsidRPr="002D121C">
        <w:rPr>
          <w:rFonts w:asciiTheme="minorHAnsi" w:hAnsiTheme="minorHAnsi" w:cstheme="minorHAnsi"/>
          <w:szCs w:val="24"/>
        </w:rPr>
        <w:t>authorities and</w:t>
      </w:r>
      <w:r w:rsidR="00FC1AB6">
        <w:rPr>
          <w:rFonts w:asciiTheme="minorHAnsi" w:hAnsiTheme="minorHAnsi" w:cstheme="minorHAnsi"/>
          <w:szCs w:val="24"/>
        </w:rPr>
        <w:t xml:space="preserve"> a</w:t>
      </w:r>
      <w:r w:rsidR="000745E9" w:rsidRPr="002D121C">
        <w:rPr>
          <w:rFonts w:asciiTheme="minorHAnsi" w:hAnsiTheme="minorHAnsi" w:cstheme="minorHAnsi"/>
          <w:szCs w:val="24"/>
          <w:lang w:eastAsia="en-AU"/>
        </w:rPr>
        <w:t xml:space="preserve"> Staff Accident Incident Report</w:t>
      </w:r>
      <w:r w:rsidR="00BB0181">
        <w:rPr>
          <w:rFonts w:asciiTheme="minorHAnsi" w:hAnsiTheme="minorHAnsi" w:cstheme="minorHAnsi"/>
          <w:szCs w:val="24"/>
          <w:lang w:eastAsia="en-AU"/>
        </w:rPr>
        <w:t xml:space="preserve"> (through the Riskman system)</w:t>
      </w:r>
      <w:r w:rsidR="00FC1AB6">
        <w:rPr>
          <w:rFonts w:asciiTheme="minorHAnsi" w:hAnsiTheme="minorHAnsi" w:cstheme="minorHAnsi"/>
          <w:szCs w:val="24"/>
          <w:lang w:eastAsia="en-AU"/>
        </w:rPr>
        <w:t xml:space="preserve"> must be completed</w:t>
      </w:r>
      <w:r w:rsidR="00BB0181">
        <w:rPr>
          <w:rFonts w:asciiTheme="minorHAnsi" w:hAnsiTheme="minorHAnsi" w:cstheme="minorHAnsi"/>
          <w:szCs w:val="24"/>
          <w:lang w:eastAsia="en-AU"/>
        </w:rPr>
        <w:t xml:space="preserve">. </w:t>
      </w:r>
      <w:r w:rsidRPr="002D121C">
        <w:rPr>
          <w:rFonts w:asciiTheme="minorHAnsi" w:hAnsiTheme="minorHAnsi" w:cstheme="minorHAnsi"/>
          <w:szCs w:val="24"/>
        </w:rPr>
        <w:t xml:space="preserve"> </w:t>
      </w:r>
    </w:p>
    <w:p w14:paraId="29C484E7" w14:textId="4A44CFE9" w:rsidR="0055104D"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If person has been </w:t>
      </w:r>
      <w:r w:rsidR="004F56E2" w:rsidRPr="002D121C">
        <w:rPr>
          <w:rFonts w:asciiTheme="minorHAnsi" w:hAnsiTheme="minorHAnsi" w:cstheme="minorHAnsi"/>
          <w:szCs w:val="24"/>
        </w:rPr>
        <w:t>hurt,</w:t>
      </w:r>
      <w:r w:rsidRPr="002D121C">
        <w:rPr>
          <w:rFonts w:asciiTheme="minorHAnsi" w:hAnsiTheme="minorHAnsi" w:cstheme="minorHAnsi"/>
          <w:szCs w:val="24"/>
        </w:rPr>
        <w:t xml:space="preserve"> they should be medically reviewed and debriefed</w:t>
      </w:r>
      <w:r w:rsidR="00C01029" w:rsidRPr="002D121C">
        <w:rPr>
          <w:rFonts w:asciiTheme="minorHAnsi" w:hAnsiTheme="minorHAnsi" w:cstheme="minorHAnsi"/>
          <w:szCs w:val="24"/>
        </w:rPr>
        <w:t xml:space="preserve">. </w:t>
      </w:r>
      <w:r w:rsidRPr="002D121C">
        <w:rPr>
          <w:rFonts w:asciiTheme="minorHAnsi" w:hAnsiTheme="minorHAnsi" w:cstheme="minorHAnsi"/>
          <w:szCs w:val="24"/>
        </w:rPr>
        <w:t>Any person who has witnessed the incident should be offered support and debriefed</w:t>
      </w:r>
    </w:p>
    <w:p w14:paraId="732B695B" w14:textId="05E2D938" w:rsidR="00C01029"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The incident is to be fully documented in the person’s </w:t>
      </w:r>
      <w:r w:rsidR="00A712FD" w:rsidRPr="002D121C">
        <w:rPr>
          <w:rFonts w:asciiTheme="minorHAnsi" w:hAnsiTheme="minorHAnsi" w:cstheme="minorHAnsi"/>
          <w:szCs w:val="24"/>
        </w:rPr>
        <w:t>Digital Health Record</w:t>
      </w:r>
      <w:r w:rsidRPr="002D121C">
        <w:rPr>
          <w:rFonts w:asciiTheme="minorHAnsi" w:hAnsiTheme="minorHAnsi" w:cstheme="minorHAnsi"/>
          <w:szCs w:val="24"/>
        </w:rPr>
        <w:t xml:space="preserve"> by the staff member who called the Code Black as they </w:t>
      </w:r>
      <w:r w:rsidR="007B391E">
        <w:rPr>
          <w:rFonts w:asciiTheme="minorHAnsi" w:hAnsiTheme="minorHAnsi" w:cstheme="minorHAnsi"/>
          <w:szCs w:val="24"/>
        </w:rPr>
        <w:t>can</w:t>
      </w:r>
      <w:r w:rsidRPr="002D121C">
        <w:rPr>
          <w:rFonts w:asciiTheme="minorHAnsi" w:hAnsiTheme="minorHAnsi" w:cstheme="minorHAnsi"/>
          <w:szCs w:val="24"/>
        </w:rPr>
        <w:t xml:space="preserve"> articulate fully what the incident was about and how it was handled during and after the code  </w:t>
      </w:r>
    </w:p>
    <w:p w14:paraId="6375C749" w14:textId="6AB3DF1B" w:rsidR="00B77418" w:rsidRPr="002D121C" w:rsidRDefault="0055104D" w:rsidP="00F059A5">
      <w:pPr>
        <w:pStyle w:val="ListBullet"/>
        <w:rPr>
          <w:rFonts w:asciiTheme="minorHAnsi" w:hAnsiTheme="minorHAnsi" w:cstheme="minorHAnsi"/>
          <w:szCs w:val="24"/>
        </w:rPr>
      </w:pPr>
      <w:r w:rsidRPr="002D121C">
        <w:rPr>
          <w:rFonts w:asciiTheme="minorHAnsi" w:hAnsiTheme="minorHAnsi" w:cstheme="minorHAnsi"/>
          <w:szCs w:val="24"/>
        </w:rPr>
        <w:t xml:space="preserve">A Riskman notification is to be completed by the person who called the code.  If </w:t>
      </w:r>
      <w:r w:rsidR="007B391E">
        <w:rPr>
          <w:rFonts w:asciiTheme="minorHAnsi" w:hAnsiTheme="minorHAnsi" w:cstheme="minorHAnsi"/>
          <w:szCs w:val="24"/>
        </w:rPr>
        <w:t>the P</w:t>
      </w:r>
      <w:r w:rsidRPr="002D121C">
        <w:rPr>
          <w:rFonts w:asciiTheme="minorHAnsi" w:hAnsiTheme="minorHAnsi" w:cstheme="minorHAnsi"/>
          <w:szCs w:val="24"/>
        </w:rPr>
        <w:t xml:space="preserve">olice were involved, the Riskman should include the name of the police officer and the job number </w:t>
      </w:r>
    </w:p>
    <w:p w14:paraId="386B25D8" w14:textId="5A55A805" w:rsidR="00250DF5" w:rsidRPr="002D121C" w:rsidRDefault="00250DF5" w:rsidP="00F059A5">
      <w:pPr>
        <w:pStyle w:val="ListBullet"/>
        <w:rPr>
          <w:rFonts w:asciiTheme="minorHAnsi" w:hAnsiTheme="minorHAnsi" w:cstheme="minorHAnsi"/>
          <w:szCs w:val="24"/>
        </w:rPr>
      </w:pPr>
      <w:r w:rsidRPr="002D121C">
        <w:rPr>
          <w:rFonts w:asciiTheme="minorHAnsi" w:hAnsiTheme="minorHAnsi" w:cstheme="minorHAnsi"/>
          <w:szCs w:val="24"/>
        </w:rPr>
        <w:t xml:space="preserve">The Clinical and Operational Director should be informed </w:t>
      </w:r>
    </w:p>
    <w:p w14:paraId="01979FA5" w14:textId="1182FDA1" w:rsidR="00250DF5" w:rsidRPr="002D121C" w:rsidRDefault="00250DF5" w:rsidP="00F059A5">
      <w:pPr>
        <w:pStyle w:val="ListBullet"/>
        <w:rPr>
          <w:rFonts w:asciiTheme="minorHAnsi" w:hAnsiTheme="minorHAnsi" w:cstheme="minorHAnsi"/>
          <w:szCs w:val="24"/>
        </w:rPr>
      </w:pPr>
      <w:r w:rsidRPr="002D121C">
        <w:rPr>
          <w:rFonts w:asciiTheme="minorHAnsi" w:hAnsiTheme="minorHAnsi" w:cstheme="minorHAnsi"/>
          <w:szCs w:val="24"/>
        </w:rPr>
        <w:lastRenderedPageBreak/>
        <w:t>If the event occurs after hours the On</w:t>
      </w:r>
      <w:r w:rsidR="007B391E">
        <w:rPr>
          <w:rFonts w:asciiTheme="minorHAnsi" w:hAnsiTheme="minorHAnsi" w:cstheme="minorHAnsi"/>
          <w:szCs w:val="24"/>
        </w:rPr>
        <w:t>-</w:t>
      </w:r>
      <w:r w:rsidRPr="002D121C">
        <w:rPr>
          <w:rFonts w:asciiTheme="minorHAnsi" w:hAnsiTheme="minorHAnsi" w:cstheme="minorHAnsi"/>
          <w:szCs w:val="24"/>
        </w:rPr>
        <w:t>Call Operational Director</w:t>
      </w:r>
      <w:r w:rsidR="008A73C0" w:rsidRPr="002D121C">
        <w:rPr>
          <w:rFonts w:asciiTheme="minorHAnsi" w:hAnsiTheme="minorHAnsi" w:cstheme="minorHAnsi"/>
          <w:szCs w:val="24"/>
        </w:rPr>
        <w:t xml:space="preserve"> for MHJHADS</w:t>
      </w:r>
      <w:r w:rsidRPr="002D121C">
        <w:rPr>
          <w:rFonts w:asciiTheme="minorHAnsi" w:hAnsiTheme="minorHAnsi" w:cstheme="minorHAnsi"/>
          <w:szCs w:val="24"/>
        </w:rPr>
        <w:t xml:space="preserve"> should be contacted and the ADON and Clinical and Operational Director should be informed by email </w:t>
      </w:r>
    </w:p>
    <w:p w14:paraId="2388BA9B" w14:textId="77777777" w:rsidR="00C86482" w:rsidRPr="002D121C" w:rsidRDefault="00C86482" w:rsidP="000A0142">
      <w:pPr>
        <w:rPr>
          <w:rFonts w:asciiTheme="minorHAnsi" w:hAnsiTheme="minorHAnsi" w:cstheme="minorHAnsi"/>
          <w:szCs w:val="24"/>
          <w:lang w:val="en-US"/>
        </w:rPr>
      </w:pPr>
    </w:p>
    <w:p w14:paraId="4F6B9583" w14:textId="0311712F" w:rsidR="00AE791F" w:rsidRPr="002D121C" w:rsidRDefault="00AE791F" w:rsidP="00661E89">
      <w:pPr>
        <w:pStyle w:val="Heading2"/>
        <w:rPr>
          <w:szCs w:val="24"/>
          <w:lang w:val="en-US"/>
        </w:rPr>
      </w:pPr>
      <w:bookmarkStart w:id="125" w:name="_Toc66890201"/>
      <w:r w:rsidRPr="002D121C">
        <w:rPr>
          <w:szCs w:val="24"/>
          <w:lang w:val="en-US"/>
        </w:rPr>
        <w:t>12.</w:t>
      </w:r>
      <w:r w:rsidR="005E6E0E" w:rsidRPr="002D121C">
        <w:rPr>
          <w:szCs w:val="24"/>
          <w:lang w:val="en-US"/>
        </w:rPr>
        <w:t>4</w:t>
      </w:r>
      <w:r w:rsidRPr="002D121C">
        <w:rPr>
          <w:szCs w:val="24"/>
          <w:lang w:val="en-US"/>
        </w:rPr>
        <w:t xml:space="preserve"> </w:t>
      </w:r>
      <w:r w:rsidR="00396D9F" w:rsidRPr="002D121C">
        <w:rPr>
          <w:szCs w:val="24"/>
          <w:lang w:val="en-US"/>
        </w:rPr>
        <w:t>Police</w:t>
      </w:r>
      <w:r w:rsidRPr="002D121C">
        <w:rPr>
          <w:szCs w:val="24"/>
          <w:lang w:val="en-US"/>
        </w:rPr>
        <w:t xml:space="preserve"> request to interview</w:t>
      </w:r>
      <w:bookmarkEnd w:id="125"/>
    </w:p>
    <w:p w14:paraId="6D53AE2F" w14:textId="5125FB7B" w:rsidR="004D0C01" w:rsidRPr="002D121C" w:rsidRDefault="00AE791F" w:rsidP="009420E5">
      <w:pPr>
        <w:rPr>
          <w:rFonts w:asciiTheme="minorHAnsi" w:hAnsiTheme="minorHAnsi" w:cstheme="minorHAnsi"/>
          <w:szCs w:val="24"/>
          <w:lang w:val="en-US"/>
        </w:rPr>
      </w:pPr>
      <w:r w:rsidRPr="002D121C">
        <w:rPr>
          <w:rFonts w:asciiTheme="minorHAnsi" w:hAnsiTheme="minorHAnsi" w:cstheme="minorHAnsi"/>
          <w:szCs w:val="24"/>
          <w:lang w:val="en-US"/>
        </w:rPr>
        <w:t xml:space="preserve">The ADON and Clinical Director must be informed of any requests to interview a person admitted to the unit, or the </w:t>
      </w:r>
      <w:r w:rsidR="00E766AE" w:rsidRPr="002D121C">
        <w:rPr>
          <w:rFonts w:asciiTheme="minorHAnsi" w:hAnsiTheme="minorHAnsi" w:cstheme="minorHAnsi"/>
          <w:szCs w:val="24"/>
          <w:lang w:val="en-US"/>
        </w:rPr>
        <w:t xml:space="preserve">request by </w:t>
      </w:r>
      <w:r w:rsidR="000E0FC6" w:rsidRPr="002D121C">
        <w:rPr>
          <w:rFonts w:asciiTheme="minorHAnsi" w:hAnsiTheme="minorHAnsi" w:cstheme="minorHAnsi"/>
          <w:szCs w:val="24"/>
          <w:lang w:val="en-US"/>
        </w:rPr>
        <w:t>Australian Federal Police (</w:t>
      </w:r>
      <w:r w:rsidR="00E766AE" w:rsidRPr="002D121C">
        <w:rPr>
          <w:rFonts w:asciiTheme="minorHAnsi" w:hAnsiTheme="minorHAnsi" w:cstheme="minorHAnsi"/>
          <w:szCs w:val="24"/>
          <w:lang w:val="en-US"/>
        </w:rPr>
        <w:t>AFP</w:t>
      </w:r>
      <w:r w:rsidR="000E0FC6" w:rsidRPr="002D121C">
        <w:rPr>
          <w:rFonts w:asciiTheme="minorHAnsi" w:hAnsiTheme="minorHAnsi" w:cstheme="minorHAnsi"/>
          <w:szCs w:val="24"/>
          <w:lang w:val="en-US"/>
        </w:rPr>
        <w:t>)</w:t>
      </w:r>
      <w:r w:rsidR="00E766AE" w:rsidRPr="002D121C">
        <w:rPr>
          <w:rFonts w:asciiTheme="minorHAnsi" w:hAnsiTheme="minorHAnsi" w:cstheme="minorHAnsi"/>
          <w:szCs w:val="24"/>
          <w:lang w:val="en-US"/>
        </w:rPr>
        <w:t xml:space="preserve"> </w:t>
      </w:r>
      <w:r w:rsidR="00396D9F" w:rsidRPr="002D121C">
        <w:rPr>
          <w:rFonts w:asciiTheme="minorHAnsi" w:hAnsiTheme="minorHAnsi" w:cstheme="minorHAnsi"/>
          <w:szCs w:val="24"/>
          <w:lang w:val="en-US"/>
        </w:rPr>
        <w:t xml:space="preserve">or ACT Policing </w:t>
      </w:r>
      <w:r w:rsidRPr="002D121C">
        <w:rPr>
          <w:rFonts w:asciiTheme="minorHAnsi" w:hAnsiTheme="minorHAnsi" w:cstheme="minorHAnsi"/>
          <w:szCs w:val="24"/>
          <w:lang w:val="en-US"/>
        </w:rPr>
        <w:t>to</w:t>
      </w:r>
      <w:r w:rsidR="00E766AE" w:rsidRPr="002D121C">
        <w:rPr>
          <w:rFonts w:asciiTheme="minorHAnsi" w:hAnsiTheme="minorHAnsi" w:cstheme="minorHAnsi"/>
          <w:szCs w:val="24"/>
          <w:lang w:val="en-US"/>
        </w:rPr>
        <w:t xml:space="preserve"> enter </w:t>
      </w:r>
      <w:r w:rsidRPr="002D121C">
        <w:rPr>
          <w:rFonts w:asciiTheme="minorHAnsi" w:hAnsiTheme="minorHAnsi" w:cstheme="minorHAnsi"/>
          <w:szCs w:val="24"/>
          <w:lang w:val="en-US"/>
        </w:rPr>
        <w:t xml:space="preserve">the unit. Reception area to ask </w:t>
      </w:r>
      <w:r w:rsidR="00E766AE" w:rsidRPr="002D121C">
        <w:rPr>
          <w:rFonts w:asciiTheme="minorHAnsi" w:hAnsiTheme="minorHAnsi" w:cstheme="minorHAnsi"/>
          <w:szCs w:val="24"/>
          <w:lang w:val="en-US"/>
        </w:rPr>
        <w:t>the police</w:t>
      </w:r>
      <w:r w:rsidRPr="002D121C">
        <w:rPr>
          <w:rFonts w:asciiTheme="minorHAnsi" w:hAnsiTheme="minorHAnsi" w:cstheme="minorHAnsi"/>
          <w:szCs w:val="24"/>
          <w:lang w:val="en-US"/>
        </w:rPr>
        <w:t xml:space="preserve"> officer</w:t>
      </w:r>
      <w:r w:rsidR="00E766AE" w:rsidRPr="002D121C">
        <w:rPr>
          <w:rFonts w:asciiTheme="minorHAnsi" w:hAnsiTheme="minorHAnsi" w:cstheme="minorHAnsi"/>
          <w:szCs w:val="24"/>
          <w:lang w:val="en-US"/>
        </w:rPr>
        <w:t>(s)</w:t>
      </w:r>
      <w:r w:rsidRPr="002D121C">
        <w:rPr>
          <w:rFonts w:asciiTheme="minorHAnsi" w:hAnsiTheme="minorHAnsi" w:cstheme="minorHAnsi"/>
          <w:szCs w:val="24"/>
          <w:lang w:val="en-US"/>
        </w:rPr>
        <w:t xml:space="preserve"> to wait in the reception</w:t>
      </w:r>
      <w:r w:rsidR="00E766AE" w:rsidRPr="002D121C">
        <w:rPr>
          <w:rFonts w:asciiTheme="minorHAnsi" w:hAnsiTheme="minorHAnsi" w:cstheme="minorHAnsi"/>
          <w:szCs w:val="24"/>
          <w:lang w:val="en-US"/>
        </w:rPr>
        <w:t xml:space="preserve"> until communication received from ADON/Clinical Director</w:t>
      </w:r>
      <w:r w:rsidRPr="002D121C">
        <w:rPr>
          <w:rFonts w:asciiTheme="minorHAnsi" w:hAnsiTheme="minorHAnsi" w:cstheme="minorHAnsi"/>
          <w:szCs w:val="24"/>
          <w:lang w:val="en-US"/>
        </w:rPr>
        <w:t xml:space="preserve"> area</w:t>
      </w:r>
      <w:r w:rsidR="00E86E70" w:rsidRPr="002D121C">
        <w:rPr>
          <w:rFonts w:asciiTheme="minorHAnsi" w:hAnsiTheme="minorHAnsi" w:cstheme="minorHAnsi"/>
          <w:szCs w:val="24"/>
          <w:lang w:val="en-US"/>
        </w:rPr>
        <w:t xml:space="preserve"> </w:t>
      </w:r>
      <w:r w:rsidR="00E86E70" w:rsidRPr="002D121C">
        <w:rPr>
          <w:rFonts w:asciiTheme="minorHAnsi" w:hAnsiTheme="minorHAnsi" w:cstheme="minorHAnsi"/>
          <w:b/>
          <w:szCs w:val="24"/>
          <w:lang w:val="en-US"/>
        </w:rPr>
        <w:t>unless</w:t>
      </w:r>
      <w:r w:rsidR="00E86E70" w:rsidRPr="002D121C">
        <w:rPr>
          <w:rFonts w:asciiTheme="minorHAnsi" w:hAnsiTheme="minorHAnsi" w:cstheme="minorHAnsi"/>
          <w:szCs w:val="24"/>
          <w:lang w:val="en-US"/>
        </w:rPr>
        <w:t xml:space="preserve"> a CODE Black has been activat</w:t>
      </w:r>
      <w:r w:rsidR="00017490" w:rsidRPr="002D121C">
        <w:rPr>
          <w:rFonts w:asciiTheme="minorHAnsi" w:hAnsiTheme="minorHAnsi" w:cstheme="minorHAnsi"/>
          <w:szCs w:val="24"/>
          <w:lang w:val="en-US"/>
        </w:rPr>
        <w:t>ed with a concomitant call to 000</w:t>
      </w:r>
      <w:r w:rsidR="00E86E70" w:rsidRPr="002D121C">
        <w:rPr>
          <w:rFonts w:asciiTheme="minorHAnsi" w:hAnsiTheme="minorHAnsi" w:cstheme="minorHAnsi"/>
          <w:szCs w:val="24"/>
          <w:lang w:val="en-US"/>
        </w:rPr>
        <w:t xml:space="preserve"> for immediate assistance.</w:t>
      </w:r>
      <w:r w:rsidR="008A73C0" w:rsidRPr="002D121C">
        <w:rPr>
          <w:rFonts w:asciiTheme="minorHAnsi" w:hAnsiTheme="minorHAnsi" w:cstheme="minorHAnsi"/>
          <w:szCs w:val="24"/>
          <w:lang w:val="en-US"/>
        </w:rPr>
        <w:t xml:space="preserve">  </w:t>
      </w:r>
    </w:p>
    <w:p w14:paraId="3E4E3AFC" w14:textId="06D1EC4E" w:rsidR="004D0C01" w:rsidRPr="002D121C" w:rsidRDefault="004D0C01" w:rsidP="009420E5">
      <w:pPr>
        <w:rPr>
          <w:rFonts w:asciiTheme="minorHAnsi" w:hAnsiTheme="minorHAnsi" w:cstheme="minorHAnsi"/>
          <w:szCs w:val="24"/>
          <w:lang w:val="en-US"/>
        </w:rPr>
      </w:pPr>
    </w:p>
    <w:p w14:paraId="3E6312ED" w14:textId="4F2FBB4A" w:rsidR="00396D9F" w:rsidRPr="002D121C" w:rsidRDefault="00396D9F" w:rsidP="009420E5">
      <w:pPr>
        <w:rPr>
          <w:rFonts w:asciiTheme="minorHAnsi" w:hAnsiTheme="minorHAnsi" w:cstheme="minorHAnsi"/>
          <w:szCs w:val="24"/>
          <w:lang w:val="en-US"/>
        </w:rPr>
      </w:pPr>
      <w:r w:rsidRPr="002D121C">
        <w:rPr>
          <w:rFonts w:asciiTheme="minorHAnsi" w:hAnsiTheme="minorHAnsi" w:cstheme="minorHAnsi"/>
          <w:szCs w:val="24"/>
          <w:lang w:val="en-US"/>
        </w:rPr>
        <w:t>Firearms and weapons are not to be brought onto the unit but rather should be stored in the appropriate safes.  Two safes are located in the write-up room behind reception. Police are to store their firearms in one safe and ammunition in the other safe (unless 000 has been called). Police officers are to keep the keys to the safes with them while they are on the unit. Police may decline to store their firearms and weapons in a life-threatening situation</w:t>
      </w:r>
      <w:r w:rsidR="005E6E0E" w:rsidRPr="002D121C">
        <w:rPr>
          <w:rFonts w:asciiTheme="minorHAnsi" w:hAnsiTheme="minorHAnsi" w:cstheme="minorHAnsi"/>
          <w:szCs w:val="24"/>
          <w:lang w:val="en-US"/>
        </w:rPr>
        <w:t>.</w:t>
      </w:r>
    </w:p>
    <w:p w14:paraId="56B11E3A" w14:textId="77777777" w:rsidR="002D121C" w:rsidRDefault="002D121C" w:rsidP="009420E5">
      <w:pPr>
        <w:jc w:val="right"/>
        <w:rPr>
          <w:szCs w:val="24"/>
        </w:rPr>
      </w:pPr>
    </w:p>
    <w:p w14:paraId="242B100F" w14:textId="1683672F" w:rsidR="002D121C" w:rsidRDefault="00A372B3" w:rsidP="007B391E">
      <w:pPr>
        <w:jc w:val="right"/>
      </w:pPr>
      <w:hyperlink w:anchor="Contents" w:history="1">
        <w:r w:rsidR="009420E5" w:rsidRPr="002D121C">
          <w:rPr>
            <w:rStyle w:val="Hyperlink"/>
            <w:rFonts w:asciiTheme="minorHAnsi" w:hAnsiTheme="minorHAnsi" w:cstheme="minorHAnsi"/>
            <w:i/>
            <w:szCs w:val="24"/>
          </w:rPr>
          <w:t>Back to Table of Contents</w:t>
        </w:r>
      </w:hyperlink>
      <w:bookmarkStart w:id="126" w:name="_Toc511218820"/>
    </w:p>
    <w:tbl>
      <w:tblPr>
        <w:tblpPr w:leftFromText="180" w:rightFromText="180" w:vertAnchor="text" w:horzAnchor="margin" w:tblpY="181"/>
        <w:tblW w:w="9158" w:type="dxa"/>
        <w:tblLook w:val="0000" w:firstRow="0" w:lastRow="0" w:firstColumn="0" w:lastColumn="0" w:noHBand="0" w:noVBand="0"/>
      </w:tblPr>
      <w:tblGrid>
        <w:gridCol w:w="9158"/>
      </w:tblGrid>
      <w:tr w:rsidR="009420E5" w:rsidRPr="002F2D78" w14:paraId="2841B801" w14:textId="77777777" w:rsidTr="001F3D67">
        <w:trPr>
          <w:cantSplit/>
          <w:trHeight w:val="285"/>
        </w:trPr>
        <w:tc>
          <w:tcPr>
            <w:tcW w:w="9158" w:type="dxa"/>
            <w:shd w:val="clear" w:color="auto" w:fill="A6A6A6"/>
          </w:tcPr>
          <w:p w14:paraId="2E164AD6" w14:textId="5C397ADB" w:rsidR="009420E5" w:rsidRPr="00661E89" w:rsidRDefault="009420E5" w:rsidP="00661E89">
            <w:pPr>
              <w:pStyle w:val="Heading1"/>
            </w:pPr>
            <w:bookmarkStart w:id="127" w:name="_Toc66890202"/>
            <w:r w:rsidRPr="00661E89">
              <w:t>S</w:t>
            </w:r>
            <w:bookmarkEnd w:id="126"/>
            <w:r w:rsidRPr="00661E89">
              <w:t>ection 13 – Transporting /escorting people</w:t>
            </w:r>
            <w:bookmarkEnd w:id="127"/>
          </w:p>
        </w:tc>
      </w:tr>
    </w:tbl>
    <w:p w14:paraId="7C3CC40B" w14:textId="77777777" w:rsidR="001E1587" w:rsidRPr="002D121C" w:rsidRDefault="001E1587" w:rsidP="001E1587">
      <w:pPr>
        <w:tabs>
          <w:tab w:val="left" w:pos="-1440"/>
        </w:tabs>
        <w:jc w:val="both"/>
        <w:rPr>
          <w:szCs w:val="24"/>
        </w:rPr>
      </w:pPr>
    </w:p>
    <w:p w14:paraId="4239D75A" w14:textId="77777777" w:rsidR="00824A95" w:rsidRPr="002D121C" w:rsidRDefault="00201F70" w:rsidP="00F059A5">
      <w:pPr>
        <w:pStyle w:val="Heading2"/>
        <w:rPr>
          <w:rFonts w:asciiTheme="minorHAnsi" w:hAnsiTheme="minorHAnsi" w:cstheme="minorHAnsi"/>
          <w:szCs w:val="24"/>
        </w:rPr>
      </w:pPr>
      <w:bookmarkStart w:id="128" w:name="_Toc66890203"/>
      <w:r w:rsidRPr="002D121C">
        <w:rPr>
          <w:rFonts w:asciiTheme="minorHAnsi" w:hAnsiTheme="minorHAnsi" w:cstheme="minorHAnsi"/>
          <w:szCs w:val="24"/>
        </w:rPr>
        <w:t>1</w:t>
      </w:r>
      <w:r w:rsidR="007517B3" w:rsidRPr="002D121C">
        <w:rPr>
          <w:rFonts w:asciiTheme="minorHAnsi" w:hAnsiTheme="minorHAnsi" w:cstheme="minorHAnsi"/>
          <w:szCs w:val="24"/>
        </w:rPr>
        <w:t>3</w:t>
      </w:r>
      <w:r w:rsidR="00F059A5" w:rsidRPr="002D121C">
        <w:rPr>
          <w:rFonts w:asciiTheme="minorHAnsi" w:hAnsiTheme="minorHAnsi" w:cstheme="minorHAnsi"/>
          <w:szCs w:val="24"/>
        </w:rPr>
        <w:t xml:space="preserve">.1 </w:t>
      </w:r>
      <w:r w:rsidR="00824A95" w:rsidRPr="002D121C">
        <w:rPr>
          <w:rFonts w:asciiTheme="minorHAnsi" w:hAnsiTheme="minorHAnsi" w:cstheme="minorHAnsi"/>
          <w:szCs w:val="24"/>
        </w:rPr>
        <w:t>Routine escorts</w:t>
      </w:r>
      <w:bookmarkEnd w:id="128"/>
    </w:p>
    <w:p w14:paraId="5D3B16B8" w14:textId="77777777" w:rsidR="00A372B3" w:rsidRDefault="007B30E3" w:rsidP="00A372B3">
      <w:pPr>
        <w:tabs>
          <w:tab w:val="left" w:pos="-1440"/>
        </w:tabs>
        <w:jc w:val="both"/>
        <w:rPr>
          <w:rFonts w:asciiTheme="minorHAnsi" w:hAnsiTheme="minorHAnsi" w:cstheme="minorHAnsi"/>
          <w:szCs w:val="24"/>
        </w:rPr>
      </w:pPr>
      <w:r w:rsidRPr="002D121C">
        <w:rPr>
          <w:rFonts w:asciiTheme="minorHAnsi" w:hAnsiTheme="minorHAnsi" w:cstheme="minorHAnsi"/>
          <w:szCs w:val="24"/>
        </w:rPr>
        <w:t xml:space="preserve">This section relates to the transporting and escorting of people on planned leave such as excursions, shopping, home visits, </w:t>
      </w:r>
      <w:r w:rsidR="00D31028" w:rsidRPr="002D121C">
        <w:rPr>
          <w:rFonts w:asciiTheme="minorHAnsi" w:hAnsiTheme="minorHAnsi" w:cstheme="minorHAnsi"/>
          <w:szCs w:val="24"/>
        </w:rPr>
        <w:t xml:space="preserve">dental appointments, </w:t>
      </w:r>
      <w:r w:rsidRPr="002D121C">
        <w:rPr>
          <w:rFonts w:asciiTheme="minorHAnsi" w:hAnsiTheme="minorHAnsi" w:cstheme="minorHAnsi"/>
          <w:szCs w:val="24"/>
        </w:rPr>
        <w:t xml:space="preserve">meeting with family or other support systems etc. </w:t>
      </w:r>
    </w:p>
    <w:p w14:paraId="77F4ADF0" w14:textId="77777777" w:rsidR="002F7DF3" w:rsidRPr="002D121C" w:rsidRDefault="002F7DF3" w:rsidP="00A372B3">
      <w:pPr>
        <w:tabs>
          <w:tab w:val="left" w:pos="-1440"/>
        </w:tabs>
        <w:jc w:val="both"/>
        <w:rPr>
          <w:rFonts w:asciiTheme="minorHAnsi" w:hAnsiTheme="minorHAnsi" w:cstheme="minorHAnsi"/>
          <w:szCs w:val="24"/>
        </w:rPr>
      </w:pPr>
    </w:p>
    <w:p w14:paraId="32483304" w14:textId="3EE371BA" w:rsidR="003A1E8C" w:rsidRDefault="00CD6C5F" w:rsidP="00A372B3">
      <w:pPr>
        <w:rPr>
          <w:rFonts w:asciiTheme="minorHAnsi" w:hAnsiTheme="minorHAnsi" w:cstheme="minorHAnsi"/>
          <w:szCs w:val="24"/>
        </w:rPr>
      </w:pPr>
      <w:r>
        <w:rPr>
          <w:rFonts w:asciiTheme="minorHAnsi" w:hAnsiTheme="minorHAnsi" w:cstheme="minorHAnsi"/>
          <w:szCs w:val="24"/>
        </w:rPr>
        <w:t>Before</w:t>
      </w:r>
      <w:r w:rsidR="00CD2065" w:rsidRPr="002D121C">
        <w:rPr>
          <w:rFonts w:asciiTheme="minorHAnsi" w:hAnsiTheme="minorHAnsi" w:cstheme="minorHAnsi"/>
          <w:szCs w:val="24"/>
        </w:rPr>
        <w:t xml:space="preserve"> any leave, it is essential that staff check </w:t>
      </w:r>
      <w:r w:rsidR="0085612B">
        <w:rPr>
          <w:rFonts w:asciiTheme="minorHAnsi" w:hAnsiTheme="minorHAnsi" w:cstheme="minorHAnsi"/>
          <w:szCs w:val="24"/>
        </w:rPr>
        <w:t>it</w:t>
      </w:r>
      <w:r w:rsidR="00CD2065" w:rsidRPr="002D121C">
        <w:rPr>
          <w:rFonts w:asciiTheme="minorHAnsi" w:hAnsiTheme="minorHAnsi" w:cstheme="minorHAnsi"/>
          <w:szCs w:val="24"/>
        </w:rPr>
        <w:t xml:space="preserve"> has been </w:t>
      </w:r>
      <w:r w:rsidR="0054006E" w:rsidRPr="002D121C">
        <w:rPr>
          <w:rFonts w:asciiTheme="minorHAnsi" w:hAnsiTheme="minorHAnsi" w:cstheme="minorHAnsi"/>
          <w:szCs w:val="24"/>
        </w:rPr>
        <w:t>authorised</w:t>
      </w:r>
      <w:r w:rsidR="00C22B1D" w:rsidRPr="002D121C">
        <w:rPr>
          <w:rFonts w:asciiTheme="minorHAnsi" w:hAnsiTheme="minorHAnsi" w:cstheme="minorHAnsi"/>
          <w:szCs w:val="24"/>
        </w:rPr>
        <w:t xml:space="preserve"> </w:t>
      </w:r>
      <w:r w:rsidR="0054006E" w:rsidRPr="002D121C">
        <w:rPr>
          <w:rFonts w:asciiTheme="minorHAnsi" w:hAnsiTheme="minorHAnsi" w:cstheme="minorHAnsi"/>
          <w:szCs w:val="24"/>
        </w:rPr>
        <w:t>by the tr</w:t>
      </w:r>
      <w:r w:rsidR="003614A2" w:rsidRPr="002D121C">
        <w:rPr>
          <w:rFonts w:asciiTheme="minorHAnsi" w:hAnsiTheme="minorHAnsi" w:cstheme="minorHAnsi"/>
          <w:szCs w:val="24"/>
        </w:rPr>
        <w:t>e</w:t>
      </w:r>
      <w:r w:rsidR="0054006E" w:rsidRPr="002D121C">
        <w:rPr>
          <w:rFonts w:asciiTheme="minorHAnsi" w:hAnsiTheme="minorHAnsi" w:cstheme="minorHAnsi"/>
          <w:szCs w:val="24"/>
        </w:rPr>
        <w:t xml:space="preserve">ating team </w:t>
      </w:r>
      <w:r w:rsidR="00C22B1D" w:rsidRPr="002D121C">
        <w:rPr>
          <w:rFonts w:asciiTheme="minorHAnsi" w:hAnsiTheme="minorHAnsi" w:cstheme="minorHAnsi"/>
          <w:szCs w:val="24"/>
        </w:rPr>
        <w:t>an</w:t>
      </w:r>
      <w:r w:rsidR="005E5B6A" w:rsidRPr="002D121C">
        <w:rPr>
          <w:rFonts w:asciiTheme="minorHAnsi" w:hAnsiTheme="minorHAnsi" w:cstheme="minorHAnsi"/>
          <w:szCs w:val="24"/>
        </w:rPr>
        <w:t>d a leave plan has</w:t>
      </w:r>
      <w:r w:rsidR="00C22B1D" w:rsidRPr="002D121C">
        <w:rPr>
          <w:rFonts w:asciiTheme="minorHAnsi" w:hAnsiTheme="minorHAnsi" w:cstheme="minorHAnsi"/>
          <w:szCs w:val="24"/>
        </w:rPr>
        <w:t xml:space="preserve"> been documented by </w:t>
      </w:r>
      <w:r w:rsidR="00CD2065" w:rsidRPr="002D121C">
        <w:rPr>
          <w:rFonts w:asciiTheme="minorHAnsi" w:hAnsiTheme="minorHAnsi" w:cstheme="minorHAnsi"/>
          <w:szCs w:val="24"/>
        </w:rPr>
        <w:t>multidisciplinary team</w:t>
      </w:r>
      <w:r w:rsidR="005E5B6A" w:rsidRPr="002D121C">
        <w:rPr>
          <w:rFonts w:asciiTheme="minorHAnsi" w:hAnsiTheme="minorHAnsi" w:cstheme="minorHAnsi"/>
          <w:szCs w:val="24"/>
        </w:rPr>
        <w:t xml:space="preserve"> in </w:t>
      </w:r>
      <w:r w:rsidR="00875F06" w:rsidRPr="002D121C">
        <w:rPr>
          <w:rFonts w:asciiTheme="minorHAnsi" w:hAnsiTheme="minorHAnsi" w:cstheme="minorHAnsi"/>
          <w:szCs w:val="24"/>
        </w:rPr>
        <w:t>the Digital Health Record</w:t>
      </w:r>
      <w:r w:rsidR="0054006E" w:rsidRPr="002D121C">
        <w:rPr>
          <w:rFonts w:asciiTheme="minorHAnsi" w:hAnsiTheme="minorHAnsi" w:cstheme="minorHAnsi"/>
          <w:szCs w:val="24"/>
        </w:rPr>
        <w:t xml:space="preserve"> </w:t>
      </w:r>
      <w:r w:rsidR="00E67D4E" w:rsidRPr="002D121C">
        <w:rPr>
          <w:rFonts w:asciiTheme="minorHAnsi" w:hAnsiTheme="minorHAnsi" w:cstheme="minorHAnsi"/>
          <w:szCs w:val="24"/>
        </w:rPr>
        <w:t xml:space="preserve">and </w:t>
      </w:r>
      <w:r w:rsidR="0054006E" w:rsidRPr="002D121C">
        <w:rPr>
          <w:rFonts w:asciiTheme="minorHAnsi" w:hAnsiTheme="minorHAnsi" w:cstheme="minorHAnsi"/>
          <w:szCs w:val="24"/>
        </w:rPr>
        <w:t>on the CRA</w:t>
      </w:r>
      <w:r w:rsidR="005E5B6A" w:rsidRPr="002D121C">
        <w:rPr>
          <w:rFonts w:asciiTheme="minorHAnsi" w:hAnsiTheme="minorHAnsi" w:cstheme="minorHAnsi"/>
          <w:szCs w:val="24"/>
        </w:rPr>
        <w:t xml:space="preserve">. </w:t>
      </w:r>
      <w:r>
        <w:rPr>
          <w:rFonts w:asciiTheme="minorHAnsi" w:hAnsiTheme="minorHAnsi" w:cstheme="minorHAnsi"/>
          <w:szCs w:val="24"/>
        </w:rPr>
        <w:t>Before</w:t>
      </w:r>
      <w:r w:rsidR="0054006E" w:rsidRPr="002D121C">
        <w:rPr>
          <w:rFonts w:asciiTheme="minorHAnsi" w:hAnsiTheme="minorHAnsi" w:cstheme="minorHAnsi"/>
          <w:szCs w:val="24"/>
        </w:rPr>
        <w:t xml:space="preserve"> a person leaving the unit, t</w:t>
      </w:r>
      <w:r w:rsidR="00271332" w:rsidRPr="002D121C">
        <w:rPr>
          <w:rFonts w:asciiTheme="minorHAnsi" w:hAnsiTheme="minorHAnsi" w:cstheme="minorHAnsi"/>
          <w:szCs w:val="24"/>
        </w:rPr>
        <w:t>he N</w:t>
      </w:r>
      <w:r w:rsidR="00824A95" w:rsidRPr="002D121C">
        <w:rPr>
          <w:rFonts w:asciiTheme="minorHAnsi" w:hAnsiTheme="minorHAnsi" w:cstheme="minorHAnsi"/>
          <w:szCs w:val="24"/>
        </w:rPr>
        <w:t>I</w:t>
      </w:r>
      <w:r w:rsidR="00271332" w:rsidRPr="002D121C">
        <w:rPr>
          <w:rFonts w:asciiTheme="minorHAnsi" w:hAnsiTheme="minorHAnsi" w:cstheme="minorHAnsi"/>
          <w:szCs w:val="24"/>
        </w:rPr>
        <w:t>C or key worker is to c</w:t>
      </w:r>
      <w:r w:rsidR="007D35CB" w:rsidRPr="002D121C">
        <w:rPr>
          <w:rFonts w:asciiTheme="minorHAnsi" w:hAnsiTheme="minorHAnsi" w:cstheme="minorHAnsi"/>
          <w:szCs w:val="24"/>
        </w:rPr>
        <w:t xml:space="preserve">onduct risk </w:t>
      </w:r>
      <w:r w:rsidR="001A7434" w:rsidRPr="002D121C">
        <w:rPr>
          <w:rFonts w:asciiTheme="minorHAnsi" w:hAnsiTheme="minorHAnsi" w:cstheme="minorHAnsi"/>
          <w:szCs w:val="24"/>
        </w:rPr>
        <w:t>assessments and</w:t>
      </w:r>
      <w:r w:rsidR="007D35CB" w:rsidRPr="002D121C">
        <w:rPr>
          <w:rFonts w:asciiTheme="minorHAnsi" w:hAnsiTheme="minorHAnsi" w:cstheme="minorHAnsi"/>
          <w:szCs w:val="24"/>
        </w:rPr>
        <w:t xml:space="preserve"> reconsider the person’s readiness before transporting or escorting the person </w:t>
      </w:r>
      <w:r w:rsidR="00824A95" w:rsidRPr="002D121C">
        <w:rPr>
          <w:rFonts w:asciiTheme="minorHAnsi" w:hAnsiTheme="minorHAnsi" w:cstheme="minorHAnsi"/>
          <w:szCs w:val="24"/>
        </w:rPr>
        <w:t>in</w:t>
      </w:r>
      <w:r w:rsidR="007D35CB" w:rsidRPr="002D121C">
        <w:rPr>
          <w:rFonts w:asciiTheme="minorHAnsi" w:hAnsiTheme="minorHAnsi" w:cstheme="minorHAnsi"/>
          <w:szCs w:val="24"/>
        </w:rPr>
        <w:t>to the community</w:t>
      </w:r>
      <w:r w:rsidR="0054006E" w:rsidRPr="002D121C">
        <w:rPr>
          <w:rFonts w:asciiTheme="minorHAnsi" w:hAnsiTheme="minorHAnsi" w:cstheme="minorHAnsi"/>
          <w:szCs w:val="24"/>
        </w:rPr>
        <w:t>.</w:t>
      </w:r>
    </w:p>
    <w:p w14:paraId="16D9F9A8" w14:textId="77777777" w:rsidR="007D35CB" w:rsidRPr="002D121C" w:rsidRDefault="007D35CB" w:rsidP="00A372B3">
      <w:pPr>
        <w:rPr>
          <w:rFonts w:asciiTheme="minorHAnsi" w:hAnsiTheme="minorHAnsi" w:cstheme="minorHAnsi"/>
          <w:szCs w:val="24"/>
        </w:rPr>
      </w:pPr>
    </w:p>
    <w:p w14:paraId="434B7204" w14:textId="7C59E540" w:rsidR="003A1E8C" w:rsidRDefault="003A1E8C" w:rsidP="00A372B3">
      <w:pPr>
        <w:rPr>
          <w:rFonts w:asciiTheme="minorHAnsi" w:hAnsiTheme="minorHAnsi" w:cstheme="minorHAnsi"/>
          <w:szCs w:val="24"/>
        </w:rPr>
      </w:pPr>
      <w:r w:rsidRPr="002D121C">
        <w:rPr>
          <w:rFonts w:asciiTheme="minorHAnsi" w:hAnsiTheme="minorHAnsi" w:cstheme="minorHAnsi"/>
          <w:szCs w:val="24"/>
        </w:rPr>
        <w:t xml:space="preserve">On </w:t>
      </w:r>
      <w:r w:rsidR="00E67D4E" w:rsidRPr="002D121C">
        <w:rPr>
          <w:rFonts w:asciiTheme="minorHAnsi" w:hAnsiTheme="minorHAnsi" w:cstheme="minorHAnsi"/>
          <w:szCs w:val="24"/>
        </w:rPr>
        <w:t>occasions,</w:t>
      </w:r>
      <w:r w:rsidRPr="002D121C">
        <w:rPr>
          <w:rFonts w:asciiTheme="minorHAnsi" w:hAnsiTheme="minorHAnsi" w:cstheme="minorHAnsi"/>
          <w:szCs w:val="24"/>
        </w:rPr>
        <w:t xml:space="preserve"> there may be specific clinical reasons for the nu</w:t>
      </w:r>
      <w:r w:rsidR="007D35CB" w:rsidRPr="002D121C">
        <w:rPr>
          <w:rFonts w:asciiTheme="minorHAnsi" w:hAnsiTheme="minorHAnsi" w:cstheme="minorHAnsi"/>
          <w:szCs w:val="24"/>
        </w:rPr>
        <w:t xml:space="preserve">rse in charge </w:t>
      </w:r>
      <w:r w:rsidR="00436354" w:rsidRPr="002D121C">
        <w:rPr>
          <w:rFonts w:asciiTheme="minorHAnsi" w:hAnsiTheme="minorHAnsi" w:cstheme="minorHAnsi"/>
          <w:szCs w:val="24"/>
        </w:rPr>
        <w:t>to reconsider whether a person</w:t>
      </w:r>
      <w:r w:rsidR="00824A95" w:rsidRPr="002D121C">
        <w:rPr>
          <w:rFonts w:asciiTheme="minorHAnsi" w:hAnsiTheme="minorHAnsi" w:cstheme="minorHAnsi"/>
          <w:szCs w:val="24"/>
        </w:rPr>
        <w:t>’s</w:t>
      </w:r>
      <w:r w:rsidRPr="002D121C">
        <w:rPr>
          <w:rFonts w:asciiTheme="minorHAnsi" w:hAnsiTheme="minorHAnsi" w:cstheme="minorHAnsi"/>
          <w:szCs w:val="24"/>
        </w:rPr>
        <w:t xml:space="preserve"> leave session should </w:t>
      </w:r>
      <w:r w:rsidR="00DD1D1A" w:rsidRPr="002D121C">
        <w:rPr>
          <w:rFonts w:asciiTheme="minorHAnsi" w:hAnsiTheme="minorHAnsi" w:cstheme="minorHAnsi"/>
          <w:szCs w:val="24"/>
        </w:rPr>
        <w:t xml:space="preserve">not </w:t>
      </w:r>
      <w:r w:rsidRPr="002D121C">
        <w:rPr>
          <w:rFonts w:asciiTheme="minorHAnsi" w:hAnsiTheme="minorHAnsi" w:cstheme="minorHAnsi"/>
          <w:szCs w:val="24"/>
        </w:rPr>
        <w:t>go ahead</w:t>
      </w:r>
      <w:r w:rsidR="0085612B">
        <w:rPr>
          <w:rFonts w:asciiTheme="minorHAnsi" w:hAnsiTheme="minorHAnsi" w:cstheme="minorHAnsi"/>
          <w:szCs w:val="24"/>
        </w:rPr>
        <w:t>,</w:t>
      </w:r>
      <w:r w:rsidRPr="002D121C">
        <w:rPr>
          <w:rFonts w:asciiTheme="minorHAnsi" w:hAnsiTheme="minorHAnsi" w:cstheme="minorHAnsi"/>
          <w:szCs w:val="24"/>
        </w:rPr>
        <w:t xml:space="preserve"> e.g. concerns about mental state</w:t>
      </w:r>
      <w:r w:rsidR="00B439A4" w:rsidRPr="002D121C">
        <w:rPr>
          <w:rFonts w:asciiTheme="minorHAnsi" w:hAnsiTheme="minorHAnsi" w:cstheme="minorHAnsi"/>
          <w:szCs w:val="24"/>
        </w:rPr>
        <w:t>. I</w:t>
      </w:r>
      <w:r w:rsidR="0054006E" w:rsidRPr="002D121C">
        <w:rPr>
          <w:rFonts w:asciiTheme="minorHAnsi" w:hAnsiTheme="minorHAnsi" w:cstheme="minorHAnsi"/>
          <w:szCs w:val="24"/>
        </w:rPr>
        <w:t>f</w:t>
      </w:r>
      <w:r w:rsidR="00824A95" w:rsidRPr="002D121C">
        <w:rPr>
          <w:rFonts w:asciiTheme="minorHAnsi" w:hAnsiTheme="minorHAnsi" w:cstheme="minorHAnsi"/>
          <w:szCs w:val="24"/>
        </w:rPr>
        <w:t xml:space="preserve"> </w:t>
      </w:r>
      <w:r w:rsidR="00B439A4" w:rsidRPr="002D121C">
        <w:rPr>
          <w:rFonts w:asciiTheme="minorHAnsi" w:hAnsiTheme="minorHAnsi" w:cstheme="minorHAnsi"/>
          <w:szCs w:val="24"/>
        </w:rPr>
        <w:t>the</w:t>
      </w:r>
      <w:r w:rsidR="00436354" w:rsidRPr="002D121C">
        <w:rPr>
          <w:rFonts w:asciiTheme="minorHAnsi" w:hAnsiTheme="minorHAnsi" w:cstheme="minorHAnsi"/>
          <w:szCs w:val="24"/>
        </w:rPr>
        <w:t xml:space="preserve"> N</w:t>
      </w:r>
      <w:r w:rsidR="009026A5" w:rsidRPr="002D121C">
        <w:rPr>
          <w:rFonts w:asciiTheme="minorHAnsi" w:hAnsiTheme="minorHAnsi" w:cstheme="minorHAnsi"/>
          <w:szCs w:val="24"/>
        </w:rPr>
        <w:t>i</w:t>
      </w:r>
      <w:r w:rsidR="00436354" w:rsidRPr="002D121C">
        <w:rPr>
          <w:rFonts w:asciiTheme="minorHAnsi" w:hAnsiTheme="minorHAnsi" w:cstheme="minorHAnsi"/>
          <w:szCs w:val="24"/>
        </w:rPr>
        <w:t xml:space="preserve">C </w:t>
      </w:r>
      <w:r w:rsidR="00824A95" w:rsidRPr="002D121C">
        <w:rPr>
          <w:rFonts w:asciiTheme="minorHAnsi" w:hAnsiTheme="minorHAnsi" w:cstheme="minorHAnsi"/>
          <w:szCs w:val="24"/>
        </w:rPr>
        <w:t>determine</w:t>
      </w:r>
      <w:r w:rsidR="0054006E" w:rsidRPr="002D121C">
        <w:rPr>
          <w:rFonts w:asciiTheme="minorHAnsi" w:hAnsiTheme="minorHAnsi" w:cstheme="minorHAnsi"/>
          <w:szCs w:val="24"/>
        </w:rPr>
        <w:t>s</w:t>
      </w:r>
      <w:r w:rsidR="00824A95" w:rsidRPr="002D121C">
        <w:rPr>
          <w:rFonts w:asciiTheme="minorHAnsi" w:hAnsiTheme="minorHAnsi" w:cstheme="minorHAnsi"/>
          <w:szCs w:val="24"/>
        </w:rPr>
        <w:t xml:space="preserve"> that the</w:t>
      </w:r>
      <w:r w:rsidR="00B439A4" w:rsidRPr="002D121C">
        <w:rPr>
          <w:rFonts w:asciiTheme="minorHAnsi" w:hAnsiTheme="minorHAnsi" w:cstheme="minorHAnsi"/>
          <w:szCs w:val="24"/>
        </w:rPr>
        <w:t xml:space="preserve"> leave cannot go ahead</w:t>
      </w:r>
      <w:r w:rsidR="0054006E" w:rsidRPr="002D121C">
        <w:rPr>
          <w:rFonts w:asciiTheme="minorHAnsi" w:hAnsiTheme="minorHAnsi" w:cstheme="minorHAnsi"/>
          <w:szCs w:val="24"/>
        </w:rPr>
        <w:t xml:space="preserve">, they </w:t>
      </w:r>
      <w:r w:rsidR="00B439A4" w:rsidRPr="002D121C">
        <w:rPr>
          <w:rFonts w:asciiTheme="minorHAnsi" w:hAnsiTheme="minorHAnsi" w:cstheme="minorHAnsi"/>
          <w:szCs w:val="24"/>
        </w:rPr>
        <w:t xml:space="preserve">will </w:t>
      </w:r>
      <w:r w:rsidR="0054006E" w:rsidRPr="002D121C">
        <w:rPr>
          <w:rFonts w:asciiTheme="minorHAnsi" w:hAnsiTheme="minorHAnsi" w:cstheme="minorHAnsi"/>
          <w:szCs w:val="24"/>
        </w:rPr>
        <w:t>discuss this with the treating team/ on</w:t>
      </w:r>
      <w:r w:rsidR="004F5EA8">
        <w:rPr>
          <w:rFonts w:asciiTheme="minorHAnsi" w:hAnsiTheme="minorHAnsi" w:cstheme="minorHAnsi"/>
          <w:szCs w:val="24"/>
        </w:rPr>
        <w:t>-</w:t>
      </w:r>
      <w:r w:rsidR="0054006E" w:rsidRPr="002D121C">
        <w:rPr>
          <w:rFonts w:asciiTheme="minorHAnsi" w:hAnsiTheme="minorHAnsi" w:cstheme="minorHAnsi"/>
          <w:szCs w:val="24"/>
        </w:rPr>
        <w:t>call r</w:t>
      </w:r>
      <w:r w:rsidR="003614A2" w:rsidRPr="002D121C">
        <w:rPr>
          <w:rFonts w:asciiTheme="minorHAnsi" w:hAnsiTheme="minorHAnsi" w:cstheme="minorHAnsi"/>
          <w:szCs w:val="24"/>
        </w:rPr>
        <w:t>e</w:t>
      </w:r>
      <w:r w:rsidR="008738B0" w:rsidRPr="002D121C">
        <w:rPr>
          <w:rFonts w:asciiTheme="minorHAnsi" w:hAnsiTheme="minorHAnsi" w:cstheme="minorHAnsi"/>
          <w:szCs w:val="24"/>
        </w:rPr>
        <w:t>g</w:t>
      </w:r>
      <w:r w:rsidR="0054006E" w:rsidRPr="002D121C">
        <w:rPr>
          <w:rFonts w:asciiTheme="minorHAnsi" w:hAnsiTheme="minorHAnsi" w:cstheme="minorHAnsi"/>
          <w:szCs w:val="24"/>
        </w:rPr>
        <w:t xml:space="preserve">ister and outline </w:t>
      </w:r>
      <w:r w:rsidR="00B439A4" w:rsidRPr="002D121C">
        <w:rPr>
          <w:rFonts w:asciiTheme="minorHAnsi" w:hAnsiTheme="minorHAnsi" w:cstheme="minorHAnsi"/>
          <w:szCs w:val="24"/>
        </w:rPr>
        <w:t xml:space="preserve">the </w:t>
      </w:r>
      <w:r w:rsidR="0054006E" w:rsidRPr="002D121C">
        <w:rPr>
          <w:rFonts w:asciiTheme="minorHAnsi" w:hAnsiTheme="minorHAnsi" w:cstheme="minorHAnsi"/>
          <w:szCs w:val="24"/>
        </w:rPr>
        <w:t xml:space="preserve">rationale </w:t>
      </w:r>
      <w:r w:rsidRPr="002D121C">
        <w:rPr>
          <w:rFonts w:asciiTheme="minorHAnsi" w:hAnsiTheme="minorHAnsi" w:cstheme="minorHAnsi"/>
          <w:szCs w:val="24"/>
        </w:rPr>
        <w:t>for thi</w:t>
      </w:r>
      <w:r w:rsidR="00DD1D1A" w:rsidRPr="002D121C">
        <w:rPr>
          <w:rFonts w:asciiTheme="minorHAnsi" w:hAnsiTheme="minorHAnsi" w:cstheme="minorHAnsi"/>
          <w:szCs w:val="24"/>
        </w:rPr>
        <w:t>s decision</w:t>
      </w:r>
      <w:r w:rsidR="00876932" w:rsidRPr="002D121C">
        <w:rPr>
          <w:rFonts w:asciiTheme="minorHAnsi" w:hAnsiTheme="minorHAnsi" w:cstheme="minorHAnsi"/>
          <w:szCs w:val="24"/>
        </w:rPr>
        <w:t>. The N</w:t>
      </w:r>
      <w:r w:rsidR="00D02C8D" w:rsidRPr="002D121C">
        <w:rPr>
          <w:rFonts w:asciiTheme="minorHAnsi" w:hAnsiTheme="minorHAnsi" w:cstheme="minorHAnsi"/>
          <w:szCs w:val="24"/>
        </w:rPr>
        <w:t>i</w:t>
      </w:r>
      <w:r w:rsidR="00876932" w:rsidRPr="002D121C">
        <w:rPr>
          <w:rFonts w:asciiTheme="minorHAnsi" w:hAnsiTheme="minorHAnsi" w:cstheme="minorHAnsi"/>
          <w:szCs w:val="24"/>
        </w:rPr>
        <w:t xml:space="preserve">C will also discuss </w:t>
      </w:r>
      <w:r w:rsidR="0054006E" w:rsidRPr="002D121C">
        <w:rPr>
          <w:rFonts w:asciiTheme="minorHAnsi" w:hAnsiTheme="minorHAnsi" w:cstheme="minorHAnsi"/>
          <w:szCs w:val="24"/>
        </w:rPr>
        <w:t>with</w:t>
      </w:r>
      <w:r w:rsidR="00B439A4" w:rsidRPr="002D121C">
        <w:rPr>
          <w:rFonts w:asciiTheme="minorHAnsi" w:hAnsiTheme="minorHAnsi" w:cstheme="minorHAnsi"/>
          <w:szCs w:val="24"/>
        </w:rPr>
        <w:t xml:space="preserve"> the person </w:t>
      </w:r>
      <w:r w:rsidR="00DD1D1A" w:rsidRPr="002D121C">
        <w:rPr>
          <w:rFonts w:asciiTheme="minorHAnsi" w:hAnsiTheme="minorHAnsi" w:cstheme="minorHAnsi"/>
          <w:szCs w:val="24"/>
        </w:rPr>
        <w:t>and document the rationale</w:t>
      </w:r>
      <w:r w:rsidR="00E67D4E" w:rsidRPr="002D121C">
        <w:rPr>
          <w:rFonts w:asciiTheme="minorHAnsi" w:hAnsiTheme="minorHAnsi" w:cstheme="minorHAnsi"/>
          <w:szCs w:val="24"/>
        </w:rPr>
        <w:t xml:space="preserve"> and </w:t>
      </w:r>
      <w:r w:rsidR="00EC5919" w:rsidRPr="002D121C">
        <w:rPr>
          <w:rFonts w:asciiTheme="minorHAnsi" w:hAnsiTheme="minorHAnsi" w:cstheme="minorHAnsi"/>
          <w:szCs w:val="24"/>
        </w:rPr>
        <w:t>discussion</w:t>
      </w:r>
      <w:r w:rsidR="00DD1D1A" w:rsidRPr="002D121C">
        <w:rPr>
          <w:rFonts w:asciiTheme="minorHAnsi" w:hAnsiTheme="minorHAnsi" w:cstheme="minorHAnsi"/>
          <w:szCs w:val="24"/>
        </w:rPr>
        <w:t xml:space="preserve"> </w:t>
      </w:r>
      <w:r w:rsidR="007D35CB" w:rsidRPr="002D121C">
        <w:rPr>
          <w:rFonts w:asciiTheme="minorHAnsi" w:hAnsiTheme="minorHAnsi" w:cstheme="minorHAnsi"/>
          <w:szCs w:val="24"/>
        </w:rPr>
        <w:t xml:space="preserve">in </w:t>
      </w:r>
      <w:r w:rsidR="00875F06" w:rsidRPr="002D121C">
        <w:rPr>
          <w:rFonts w:asciiTheme="minorHAnsi" w:hAnsiTheme="minorHAnsi" w:cstheme="minorHAnsi"/>
          <w:szCs w:val="24"/>
        </w:rPr>
        <w:t>the Digital Health Record</w:t>
      </w:r>
      <w:r w:rsidR="00DD1D1A" w:rsidRPr="002D121C">
        <w:rPr>
          <w:rFonts w:asciiTheme="minorHAnsi" w:hAnsiTheme="minorHAnsi" w:cstheme="minorHAnsi"/>
          <w:szCs w:val="24"/>
        </w:rPr>
        <w:t xml:space="preserve">. </w:t>
      </w:r>
    </w:p>
    <w:p w14:paraId="1FBCCE39" w14:textId="77777777" w:rsidR="00A372B3" w:rsidRPr="002D121C" w:rsidRDefault="00A372B3" w:rsidP="00A372B3">
      <w:pPr>
        <w:rPr>
          <w:rFonts w:asciiTheme="minorHAnsi" w:hAnsiTheme="minorHAnsi" w:cstheme="minorHAnsi"/>
          <w:szCs w:val="24"/>
        </w:rPr>
      </w:pPr>
    </w:p>
    <w:p w14:paraId="4061ECB1" w14:textId="294031DB" w:rsidR="005C3092" w:rsidRDefault="005C3092" w:rsidP="00A372B3">
      <w:pPr>
        <w:pStyle w:val="NormalWeb"/>
        <w:spacing w:before="0" w:beforeAutospacing="0" w:after="0" w:afterAutospacing="0"/>
        <w:rPr>
          <w:rFonts w:asciiTheme="minorHAnsi" w:hAnsiTheme="minorHAnsi" w:cstheme="minorHAnsi"/>
          <w:color w:val="auto"/>
          <w:lang w:val="en-AU" w:eastAsia="en-AU"/>
        </w:rPr>
      </w:pPr>
      <w:r w:rsidRPr="002D121C">
        <w:rPr>
          <w:rFonts w:asciiTheme="minorHAnsi" w:hAnsiTheme="minorHAnsi" w:cstheme="minorHAnsi"/>
        </w:rPr>
        <w:t xml:space="preserve">Refer </w:t>
      </w:r>
      <w:r w:rsidRPr="002D121C">
        <w:rPr>
          <w:rFonts w:asciiTheme="minorHAnsi" w:hAnsiTheme="minorHAnsi" w:cstheme="minorHAnsi"/>
          <w:i/>
          <w:iCs/>
        </w:rPr>
        <w:t xml:space="preserve">to </w:t>
      </w:r>
      <w:r w:rsidRPr="002D121C">
        <w:rPr>
          <w:rFonts w:asciiTheme="minorHAnsi" w:hAnsiTheme="minorHAnsi" w:cstheme="minorHAnsi"/>
          <w:i/>
          <w:iCs/>
          <w:color w:val="auto"/>
          <w:lang w:val="en-AU" w:eastAsia="en-AU"/>
        </w:rPr>
        <w:t>C</w:t>
      </w:r>
      <w:r w:rsidR="000B0D62">
        <w:rPr>
          <w:rFonts w:asciiTheme="minorHAnsi" w:hAnsiTheme="minorHAnsi" w:cstheme="minorHAnsi"/>
          <w:i/>
          <w:iCs/>
          <w:color w:val="auto"/>
          <w:lang w:val="en-AU" w:eastAsia="en-AU"/>
        </w:rPr>
        <w:t xml:space="preserve">HS </w:t>
      </w:r>
      <w:r w:rsidRPr="002D121C">
        <w:rPr>
          <w:rFonts w:asciiTheme="minorHAnsi" w:hAnsiTheme="minorHAnsi" w:cstheme="minorHAnsi"/>
          <w:i/>
          <w:iCs/>
          <w:lang w:eastAsia="en-AU"/>
        </w:rPr>
        <w:t>Patient Escort and Transport within Canberra Hospital campus</w:t>
      </w:r>
      <w:r w:rsidRPr="002D121C">
        <w:rPr>
          <w:rFonts w:asciiTheme="minorHAnsi" w:hAnsiTheme="minorHAnsi" w:cstheme="minorHAnsi"/>
          <w:color w:val="auto"/>
          <w:lang w:val="en-AU" w:eastAsia="en-AU"/>
        </w:rPr>
        <w:t xml:space="preserve"> </w:t>
      </w:r>
      <w:r w:rsidR="000B0D62" w:rsidRPr="000B0D62">
        <w:rPr>
          <w:rFonts w:asciiTheme="minorHAnsi" w:hAnsiTheme="minorHAnsi" w:cstheme="minorHAnsi"/>
          <w:i/>
          <w:iCs/>
          <w:color w:val="auto"/>
          <w:lang w:val="en-AU" w:eastAsia="en-AU"/>
        </w:rPr>
        <w:t>Procedure</w:t>
      </w:r>
      <w:r w:rsidR="000B0D62">
        <w:rPr>
          <w:rFonts w:asciiTheme="minorHAnsi" w:hAnsiTheme="minorHAnsi" w:cstheme="minorHAnsi"/>
          <w:color w:val="auto"/>
          <w:lang w:val="en-AU" w:eastAsia="en-AU"/>
        </w:rPr>
        <w:t xml:space="preserve"> </w:t>
      </w:r>
      <w:r w:rsidRPr="002D121C">
        <w:rPr>
          <w:rFonts w:asciiTheme="minorHAnsi" w:hAnsiTheme="minorHAnsi" w:cstheme="minorHAnsi"/>
          <w:color w:val="auto"/>
          <w:lang w:val="en-AU" w:eastAsia="en-AU"/>
        </w:rPr>
        <w:t xml:space="preserve">for the general principles of </w:t>
      </w:r>
      <w:r w:rsidR="00444B61">
        <w:rPr>
          <w:rFonts w:asciiTheme="minorHAnsi" w:hAnsiTheme="minorHAnsi" w:cstheme="minorHAnsi"/>
          <w:color w:val="auto"/>
          <w:lang w:val="en-AU" w:eastAsia="en-AU"/>
        </w:rPr>
        <w:t>person</w:t>
      </w:r>
      <w:r w:rsidRPr="002D121C">
        <w:rPr>
          <w:rFonts w:asciiTheme="minorHAnsi" w:hAnsiTheme="minorHAnsi" w:cstheme="minorHAnsi"/>
          <w:color w:val="auto"/>
          <w:lang w:val="en-AU" w:eastAsia="en-AU"/>
        </w:rPr>
        <w:t xml:space="preserve"> escort.</w:t>
      </w:r>
    </w:p>
    <w:p w14:paraId="1EC56D89" w14:textId="77777777" w:rsidR="00A372B3" w:rsidRPr="002D121C" w:rsidRDefault="00A372B3" w:rsidP="00A372B3">
      <w:pPr>
        <w:pStyle w:val="NormalWeb"/>
        <w:spacing w:before="0" w:beforeAutospacing="0" w:after="0" w:afterAutospacing="0"/>
        <w:rPr>
          <w:rFonts w:asciiTheme="minorHAnsi" w:hAnsiTheme="minorHAnsi" w:cstheme="minorHAnsi"/>
          <w:color w:val="auto"/>
          <w:lang w:val="en-AU" w:eastAsia="en-AU"/>
        </w:rPr>
      </w:pPr>
    </w:p>
    <w:p w14:paraId="2A40E093" w14:textId="08070D17" w:rsidR="00701C59" w:rsidRPr="002D121C" w:rsidRDefault="00152BE0" w:rsidP="00A372B3">
      <w:pPr>
        <w:rPr>
          <w:rFonts w:asciiTheme="minorHAnsi" w:hAnsiTheme="minorHAnsi" w:cstheme="minorHAnsi"/>
          <w:szCs w:val="24"/>
        </w:rPr>
      </w:pPr>
      <w:r w:rsidRPr="002D121C">
        <w:rPr>
          <w:rFonts w:asciiTheme="minorHAnsi" w:hAnsiTheme="minorHAnsi" w:cstheme="minorHAnsi"/>
          <w:szCs w:val="24"/>
        </w:rPr>
        <w:t>S</w:t>
      </w:r>
      <w:r w:rsidR="00701C59" w:rsidRPr="002D121C">
        <w:rPr>
          <w:rFonts w:asciiTheme="minorHAnsi" w:hAnsiTheme="minorHAnsi" w:cstheme="minorHAnsi"/>
          <w:szCs w:val="24"/>
        </w:rPr>
        <w:t xml:space="preserve">taff are to record the location of the visit, the mobile </w:t>
      </w:r>
      <w:r w:rsidR="00086392" w:rsidRPr="002D121C">
        <w:rPr>
          <w:rFonts w:asciiTheme="minorHAnsi" w:hAnsiTheme="minorHAnsi" w:cstheme="minorHAnsi"/>
          <w:szCs w:val="24"/>
        </w:rPr>
        <w:t xml:space="preserve">phone </w:t>
      </w:r>
      <w:r w:rsidR="00701C59" w:rsidRPr="002D121C">
        <w:rPr>
          <w:rFonts w:asciiTheme="minorHAnsi" w:hAnsiTheme="minorHAnsi" w:cstheme="minorHAnsi"/>
          <w:szCs w:val="24"/>
        </w:rPr>
        <w:t xml:space="preserve">number </w:t>
      </w:r>
      <w:r w:rsidR="00086392" w:rsidRPr="002D121C">
        <w:rPr>
          <w:rFonts w:asciiTheme="minorHAnsi" w:hAnsiTheme="minorHAnsi" w:cstheme="minorHAnsi"/>
          <w:szCs w:val="24"/>
        </w:rPr>
        <w:t xml:space="preserve">taken </w:t>
      </w:r>
      <w:r w:rsidR="00701C59" w:rsidRPr="002D121C">
        <w:rPr>
          <w:rFonts w:asciiTheme="minorHAnsi" w:hAnsiTheme="minorHAnsi" w:cstheme="minorHAnsi"/>
          <w:szCs w:val="24"/>
        </w:rPr>
        <w:t>and the</w:t>
      </w:r>
      <w:r w:rsidR="00876932" w:rsidRPr="002D121C">
        <w:rPr>
          <w:rFonts w:asciiTheme="minorHAnsi" w:hAnsiTheme="minorHAnsi" w:cstheme="minorHAnsi"/>
          <w:szCs w:val="24"/>
        </w:rPr>
        <w:t xml:space="preserve"> name of </w:t>
      </w:r>
      <w:r w:rsidR="0014234F" w:rsidRPr="002D121C">
        <w:rPr>
          <w:rFonts w:asciiTheme="minorHAnsi" w:hAnsiTheme="minorHAnsi" w:cstheme="minorHAnsi"/>
          <w:szCs w:val="24"/>
        </w:rPr>
        <w:t>the person</w:t>
      </w:r>
      <w:r w:rsidR="00701C59" w:rsidRPr="002D121C">
        <w:rPr>
          <w:rFonts w:asciiTheme="minorHAnsi" w:hAnsiTheme="minorHAnsi" w:cstheme="minorHAnsi"/>
          <w:szCs w:val="24"/>
        </w:rPr>
        <w:t xml:space="preserve"> (s) </w:t>
      </w:r>
      <w:r w:rsidR="00876932" w:rsidRPr="002D121C">
        <w:rPr>
          <w:rFonts w:asciiTheme="minorHAnsi" w:hAnsiTheme="minorHAnsi" w:cstheme="minorHAnsi"/>
          <w:szCs w:val="24"/>
        </w:rPr>
        <w:t>being escorted</w:t>
      </w:r>
      <w:r w:rsidR="00701C59" w:rsidRPr="002D121C">
        <w:rPr>
          <w:rFonts w:asciiTheme="minorHAnsi" w:hAnsiTheme="minorHAnsi" w:cstheme="minorHAnsi"/>
          <w:szCs w:val="24"/>
        </w:rPr>
        <w:t xml:space="preserve"> or transport</w:t>
      </w:r>
      <w:r w:rsidR="00876932" w:rsidRPr="002D121C">
        <w:rPr>
          <w:rFonts w:asciiTheme="minorHAnsi" w:hAnsiTheme="minorHAnsi" w:cstheme="minorHAnsi"/>
          <w:szCs w:val="24"/>
        </w:rPr>
        <w:t>ed</w:t>
      </w:r>
      <w:r w:rsidR="00701C59" w:rsidRPr="002D121C">
        <w:rPr>
          <w:rFonts w:asciiTheme="minorHAnsi" w:hAnsiTheme="minorHAnsi" w:cstheme="minorHAnsi"/>
          <w:szCs w:val="24"/>
        </w:rPr>
        <w:t xml:space="preserve"> on the staff movement r</w:t>
      </w:r>
      <w:r w:rsidR="003614A2" w:rsidRPr="002D121C">
        <w:rPr>
          <w:rFonts w:asciiTheme="minorHAnsi" w:hAnsiTheme="minorHAnsi" w:cstheme="minorHAnsi"/>
          <w:szCs w:val="24"/>
        </w:rPr>
        <w:t>e</w:t>
      </w:r>
      <w:r w:rsidR="008738B0" w:rsidRPr="002D121C">
        <w:rPr>
          <w:rFonts w:asciiTheme="minorHAnsi" w:hAnsiTheme="minorHAnsi" w:cstheme="minorHAnsi"/>
          <w:szCs w:val="24"/>
        </w:rPr>
        <w:t>g</w:t>
      </w:r>
      <w:r w:rsidR="00701C59" w:rsidRPr="002D121C">
        <w:rPr>
          <w:rFonts w:asciiTheme="minorHAnsi" w:hAnsiTheme="minorHAnsi" w:cstheme="minorHAnsi"/>
          <w:szCs w:val="24"/>
        </w:rPr>
        <w:t>ister</w:t>
      </w:r>
      <w:r w:rsidR="007C32CB" w:rsidRPr="002D121C">
        <w:rPr>
          <w:rFonts w:asciiTheme="minorHAnsi" w:hAnsiTheme="minorHAnsi" w:cstheme="minorHAnsi"/>
          <w:szCs w:val="24"/>
        </w:rPr>
        <w:t>.</w:t>
      </w:r>
      <w:r w:rsidR="00701C59" w:rsidRPr="002D121C">
        <w:rPr>
          <w:rFonts w:asciiTheme="minorHAnsi" w:hAnsiTheme="minorHAnsi" w:cstheme="minorHAnsi"/>
          <w:szCs w:val="24"/>
        </w:rPr>
        <w:t xml:space="preserve"> </w:t>
      </w:r>
    </w:p>
    <w:p w14:paraId="15F44045" w14:textId="77777777" w:rsidR="00BC3353" w:rsidRPr="002D121C" w:rsidRDefault="00BC3353" w:rsidP="00A372B3">
      <w:pPr>
        <w:rPr>
          <w:rFonts w:asciiTheme="minorHAnsi" w:hAnsiTheme="minorHAnsi" w:cstheme="minorHAnsi"/>
          <w:szCs w:val="24"/>
        </w:rPr>
      </w:pPr>
    </w:p>
    <w:p w14:paraId="1A24DF2E" w14:textId="77777777" w:rsidR="00824A95" w:rsidRPr="002D121C" w:rsidRDefault="007517B3" w:rsidP="00F059A5">
      <w:pPr>
        <w:pStyle w:val="Heading2"/>
        <w:rPr>
          <w:rFonts w:asciiTheme="minorHAnsi" w:hAnsiTheme="minorHAnsi" w:cstheme="minorHAnsi"/>
          <w:szCs w:val="24"/>
        </w:rPr>
      </w:pPr>
      <w:bookmarkStart w:id="129" w:name="_Toc66890204"/>
      <w:r w:rsidRPr="002D121C">
        <w:rPr>
          <w:rFonts w:asciiTheme="minorHAnsi" w:hAnsiTheme="minorHAnsi" w:cstheme="minorHAnsi"/>
          <w:szCs w:val="24"/>
        </w:rPr>
        <w:lastRenderedPageBreak/>
        <w:t>13</w:t>
      </w:r>
      <w:r w:rsidR="00F059A5" w:rsidRPr="002D121C">
        <w:rPr>
          <w:rFonts w:asciiTheme="minorHAnsi" w:hAnsiTheme="minorHAnsi" w:cstheme="minorHAnsi"/>
          <w:szCs w:val="24"/>
        </w:rPr>
        <w:t xml:space="preserve">.2 </w:t>
      </w:r>
      <w:r w:rsidR="00824A95" w:rsidRPr="002D121C">
        <w:rPr>
          <w:rFonts w:asciiTheme="minorHAnsi" w:hAnsiTheme="minorHAnsi" w:cstheme="minorHAnsi"/>
          <w:szCs w:val="24"/>
        </w:rPr>
        <w:t>Transportation to TCH/AMHU</w:t>
      </w:r>
      <w:bookmarkEnd w:id="129"/>
    </w:p>
    <w:p w14:paraId="13929485" w14:textId="77777777" w:rsidR="00D05569" w:rsidRPr="002D121C" w:rsidRDefault="00824A95" w:rsidP="00F059A5">
      <w:pPr>
        <w:tabs>
          <w:tab w:val="left" w:pos="-1440"/>
        </w:tabs>
        <w:rPr>
          <w:rFonts w:asciiTheme="minorHAnsi" w:hAnsiTheme="minorHAnsi" w:cstheme="minorHAnsi"/>
          <w:szCs w:val="24"/>
        </w:rPr>
      </w:pPr>
      <w:r w:rsidRPr="002D121C">
        <w:rPr>
          <w:rFonts w:asciiTheme="minorHAnsi" w:hAnsiTheme="minorHAnsi" w:cstheme="minorHAnsi"/>
          <w:szCs w:val="24"/>
        </w:rPr>
        <w:t xml:space="preserve">For transporting of people under an Emergency Apprehension (EA) or contravention of PTO/CCO, refer to the </w:t>
      </w:r>
      <w:r w:rsidRPr="002D121C">
        <w:rPr>
          <w:rFonts w:asciiTheme="minorHAnsi" w:hAnsiTheme="minorHAnsi" w:cstheme="minorHAnsi"/>
          <w:i/>
          <w:iCs/>
          <w:szCs w:val="24"/>
        </w:rPr>
        <w:t xml:space="preserve">Memorandum of Understanding - Request for Transport of People requiring </w:t>
      </w:r>
      <w:r w:rsidR="00512F82" w:rsidRPr="002D121C">
        <w:rPr>
          <w:rFonts w:asciiTheme="minorHAnsi" w:hAnsiTheme="minorHAnsi" w:cstheme="minorHAnsi"/>
          <w:i/>
          <w:iCs/>
          <w:szCs w:val="24"/>
        </w:rPr>
        <w:t>Mental Health Care</w:t>
      </w:r>
      <w:r w:rsidR="00512F82" w:rsidRPr="002D121C">
        <w:rPr>
          <w:rFonts w:asciiTheme="minorHAnsi" w:hAnsiTheme="minorHAnsi" w:cstheme="minorHAnsi"/>
          <w:szCs w:val="24"/>
        </w:rPr>
        <w:t xml:space="preserve">. This is a </w:t>
      </w:r>
      <w:r w:rsidRPr="002D121C">
        <w:rPr>
          <w:rFonts w:asciiTheme="minorHAnsi" w:hAnsiTheme="minorHAnsi" w:cstheme="minorHAnsi"/>
          <w:szCs w:val="24"/>
        </w:rPr>
        <w:t xml:space="preserve">Memorandum of Understanding (MOU) between the ACT Ambulance Service, </w:t>
      </w:r>
      <w:r w:rsidR="00E33980" w:rsidRPr="002D121C">
        <w:rPr>
          <w:rFonts w:asciiTheme="minorHAnsi" w:hAnsiTheme="minorHAnsi" w:cstheme="minorHAnsi"/>
          <w:szCs w:val="24"/>
        </w:rPr>
        <w:t>t</w:t>
      </w:r>
      <w:r w:rsidRPr="002D121C">
        <w:rPr>
          <w:rFonts w:asciiTheme="minorHAnsi" w:hAnsiTheme="minorHAnsi" w:cstheme="minorHAnsi"/>
          <w:szCs w:val="24"/>
        </w:rPr>
        <w:t>he Australia</w:t>
      </w:r>
      <w:r w:rsidR="005E22BE" w:rsidRPr="002D121C">
        <w:rPr>
          <w:rFonts w:asciiTheme="minorHAnsi" w:hAnsiTheme="minorHAnsi" w:cstheme="minorHAnsi"/>
          <w:szCs w:val="24"/>
        </w:rPr>
        <w:t>n</w:t>
      </w:r>
      <w:r w:rsidRPr="002D121C">
        <w:rPr>
          <w:rFonts w:asciiTheme="minorHAnsi" w:hAnsiTheme="minorHAnsi" w:cstheme="minorHAnsi"/>
          <w:szCs w:val="24"/>
        </w:rPr>
        <w:t xml:space="preserve"> Federal Police, </w:t>
      </w:r>
      <w:r w:rsidR="00E33980" w:rsidRPr="002D121C">
        <w:rPr>
          <w:rFonts w:asciiTheme="minorHAnsi" w:hAnsiTheme="minorHAnsi" w:cstheme="minorHAnsi"/>
          <w:szCs w:val="24"/>
        </w:rPr>
        <w:t>t</w:t>
      </w:r>
      <w:r w:rsidRPr="002D121C">
        <w:rPr>
          <w:rFonts w:asciiTheme="minorHAnsi" w:hAnsiTheme="minorHAnsi" w:cstheme="minorHAnsi"/>
          <w:szCs w:val="24"/>
        </w:rPr>
        <w:t xml:space="preserve">he Canberra Hospital and Calvary Health Care ACT, &amp; MHJHADS for safe transportation of involuntary people.  </w:t>
      </w:r>
    </w:p>
    <w:p w14:paraId="79587D9E" w14:textId="77777777" w:rsidR="00D05569" w:rsidRPr="002D121C" w:rsidRDefault="00D05569" w:rsidP="00F059A5">
      <w:pPr>
        <w:tabs>
          <w:tab w:val="left" w:pos="-1440"/>
        </w:tabs>
        <w:rPr>
          <w:rFonts w:asciiTheme="minorHAnsi" w:hAnsiTheme="minorHAnsi" w:cstheme="minorHAnsi"/>
          <w:szCs w:val="24"/>
        </w:rPr>
      </w:pPr>
    </w:p>
    <w:p w14:paraId="52D8054B" w14:textId="56750829" w:rsidR="00BE4491" w:rsidRDefault="00824A95" w:rsidP="00F059A5">
      <w:pPr>
        <w:tabs>
          <w:tab w:val="left" w:pos="-1440"/>
        </w:tabs>
        <w:rPr>
          <w:rFonts w:asciiTheme="minorHAnsi" w:hAnsiTheme="minorHAnsi" w:cstheme="minorHAnsi"/>
          <w:szCs w:val="24"/>
        </w:rPr>
      </w:pPr>
      <w:r w:rsidRPr="002D121C">
        <w:rPr>
          <w:rFonts w:asciiTheme="minorHAnsi" w:hAnsiTheme="minorHAnsi" w:cstheme="minorHAnsi"/>
          <w:szCs w:val="24"/>
        </w:rPr>
        <w:t xml:space="preserve">It is best practice to </w:t>
      </w:r>
      <w:r w:rsidR="004F5EA8">
        <w:rPr>
          <w:rFonts w:asciiTheme="minorHAnsi" w:hAnsiTheme="minorHAnsi" w:cstheme="minorHAnsi"/>
          <w:szCs w:val="24"/>
        </w:rPr>
        <w:t xml:space="preserve">the </w:t>
      </w:r>
      <w:r w:rsidRPr="002D121C">
        <w:rPr>
          <w:rFonts w:asciiTheme="minorHAnsi" w:hAnsiTheme="minorHAnsi" w:cstheme="minorHAnsi"/>
          <w:szCs w:val="24"/>
        </w:rPr>
        <w:t>use least restrictive principles</w:t>
      </w:r>
      <w:r w:rsidR="00D05569" w:rsidRPr="002D121C">
        <w:rPr>
          <w:rFonts w:asciiTheme="minorHAnsi" w:hAnsiTheme="minorHAnsi" w:cstheme="minorHAnsi"/>
          <w:szCs w:val="24"/>
        </w:rPr>
        <w:t xml:space="preserve"> to transfer a person. </w:t>
      </w:r>
      <w:r w:rsidRPr="002D121C">
        <w:rPr>
          <w:rFonts w:asciiTheme="minorHAnsi" w:hAnsiTheme="minorHAnsi" w:cstheme="minorHAnsi"/>
          <w:szCs w:val="24"/>
        </w:rPr>
        <w:t>The first response for involuntary people is to use the ambulance or a government vehicle if</w:t>
      </w:r>
      <w:r w:rsidR="00A05C6E" w:rsidRPr="002D121C">
        <w:rPr>
          <w:rFonts w:asciiTheme="minorHAnsi" w:hAnsiTheme="minorHAnsi" w:cstheme="minorHAnsi"/>
          <w:szCs w:val="24"/>
        </w:rPr>
        <w:t>,</w:t>
      </w:r>
      <w:r w:rsidRPr="002D121C">
        <w:rPr>
          <w:rFonts w:asciiTheme="minorHAnsi" w:hAnsiTheme="minorHAnsi" w:cstheme="minorHAnsi"/>
          <w:szCs w:val="24"/>
        </w:rPr>
        <w:t xml:space="preserve"> following a risk </w:t>
      </w:r>
      <w:r w:rsidR="0014234F" w:rsidRPr="002D121C">
        <w:rPr>
          <w:rFonts w:asciiTheme="minorHAnsi" w:hAnsiTheme="minorHAnsi" w:cstheme="minorHAnsi"/>
          <w:szCs w:val="24"/>
        </w:rPr>
        <w:t>assessment,</w:t>
      </w:r>
      <w:r w:rsidRPr="002D121C">
        <w:rPr>
          <w:rFonts w:asciiTheme="minorHAnsi" w:hAnsiTheme="minorHAnsi" w:cstheme="minorHAnsi"/>
          <w:szCs w:val="24"/>
        </w:rPr>
        <w:t xml:space="preserve"> it is deemed to be safe</w:t>
      </w:r>
      <w:r w:rsidR="00876932" w:rsidRPr="002D121C">
        <w:rPr>
          <w:rFonts w:asciiTheme="minorHAnsi" w:hAnsiTheme="minorHAnsi" w:cstheme="minorHAnsi"/>
          <w:szCs w:val="24"/>
        </w:rPr>
        <w:t xml:space="preserve"> to do so</w:t>
      </w:r>
      <w:r w:rsidRPr="002D121C">
        <w:rPr>
          <w:rFonts w:asciiTheme="minorHAnsi" w:hAnsiTheme="minorHAnsi" w:cstheme="minorHAnsi"/>
          <w:szCs w:val="24"/>
        </w:rPr>
        <w:t xml:space="preserve">.  The use of a Police vehicle should be restricted to when the person has been aggressive </w:t>
      </w:r>
      <w:r w:rsidR="00D05569" w:rsidRPr="002D121C">
        <w:rPr>
          <w:rFonts w:asciiTheme="minorHAnsi" w:hAnsiTheme="minorHAnsi" w:cstheme="minorHAnsi"/>
          <w:szCs w:val="24"/>
        </w:rPr>
        <w:t>or</w:t>
      </w:r>
      <w:r w:rsidRPr="002D121C">
        <w:rPr>
          <w:rFonts w:asciiTheme="minorHAnsi" w:hAnsiTheme="minorHAnsi" w:cstheme="minorHAnsi"/>
          <w:szCs w:val="24"/>
        </w:rPr>
        <w:t xml:space="preserve"> violent</w:t>
      </w:r>
      <w:r w:rsidR="00AF151E">
        <w:rPr>
          <w:rFonts w:asciiTheme="minorHAnsi" w:hAnsiTheme="minorHAnsi" w:cstheme="minorHAnsi"/>
          <w:szCs w:val="24"/>
        </w:rPr>
        <w:t>,</w:t>
      </w:r>
      <w:r w:rsidRPr="002D121C">
        <w:rPr>
          <w:rFonts w:asciiTheme="minorHAnsi" w:hAnsiTheme="minorHAnsi" w:cstheme="minorHAnsi"/>
          <w:szCs w:val="24"/>
        </w:rPr>
        <w:t xml:space="preserve"> and it is not safe to transport the person into </w:t>
      </w:r>
      <w:r w:rsidR="00AF151E">
        <w:rPr>
          <w:rFonts w:asciiTheme="minorHAnsi" w:hAnsiTheme="minorHAnsi" w:cstheme="minorHAnsi"/>
          <w:szCs w:val="24"/>
        </w:rPr>
        <w:t xml:space="preserve">the </w:t>
      </w:r>
      <w:r w:rsidRPr="002D121C">
        <w:rPr>
          <w:rFonts w:asciiTheme="minorHAnsi" w:hAnsiTheme="minorHAnsi" w:cstheme="minorHAnsi"/>
          <w:szCs w:val="24"/>
        </w:rPr>
        <w:t>hospital in a le</w:t>
      </w:r>
      <w:r w:rsidR="00D05569" w:rsidRPr="002D121C">
        <w:rPr>
          <w:rFonts w:asciiTheme="minorHAnsi" w:hAnsiTheme="minorHAnsi" w:cstheme="minorHAnsi"/>
          <w:szCs w:val="24"/>
        </w:rPr>
        <w:t>ss</w:t>
      </w:r>
      <w:r w:rsidRPr="002D121C">
        <w:rPr>
          <w:rFonts w:asciiTheme="minorHAnsi" w:hAnsiTheme="minorHAnsi" w:cstheme="minorHAnsi"/>
          <w:szCs w:val="24"/>
        </w:rPr>
        <w:t xml:space="preserve"> restrictive way.</w:t>
      </w:r>
    </w:p>
    <w:p w14:paraId="62C6EAA1" w14:textId="77777777" w:rsidR="000B0D62" w:rsidRPr="002D121C" w:rsidRDefault="000B0D62" w:rsidP="00F059A5">
      <w:pPr>
        <w:tabs>
          <w:tab w:val="left" w:pos="-1440"/>
        </w:tabs>
        <w:rPr>
          <w:rFonts w:asciiTheme="minorHAnsi" w:hAnsiTheme="minorHAnsi" w:cstheme="minorHAnsi"/>
          <w:szCs w:val="24"/>
        </w:rPr>
      </w:pPr>
    </w:p>
    <w:p w14:paraId="40C955A4" w14:textId="74EA04CB" w:rsidR="002D121C" w:rsidRPr="000B0D62" w:rsidRDefault="00A372B3" w:rsidP="000B0D62">
      <w:pPr>
        <w:jc w:val="right"/>
        <w:rPr>
          <w:rFonts w:cs="Arial"/>
          <w:szCs w:val="24"/>
        </w:rPr>
      </w:pPr>
      <w:hyperlink w:anchor="Contents" w:history="1">
        <w:r w:rsidR="009420E5" w:rsidRPr="002D121C">
          <w:rPr>
            <w:rStyle w:val="Hyperlink"/>
            <w:rFonts w:asciiTheme="minorHAnsi" w:hAnsiTheme="minorHAnsi" w:cstheme="minorHAnsi"/>
            <w:i/>
            <w:szCs w:val="24"/>
          </w:rPr>
          <w:t>Back to Table of Contents</w:t>
        </w:r>
      </w:hyperlink>
      <w:bookmarkStart w:id="130" w:name="_Toc511218822"/>
      <w:bookmarkStart w:id="131" w:name="_Toc508696560"/>
    </w:p>
    <w:tbl>
      <w:tblPr>
        <w:tblpPr w:leftFromText="180" w:rightFromText="180" w:vertAnchor="text" w:horzAnchor="margin" w:tblpY="181"/>
        <w:tblW w:w="9158" w:type="dxa"/>
        <w:tblLook w:val="04A0" w:firstRow="1" w:lastRow="0" w:firstColumn="1" w:lastColumn="0" w:noHBand="0" w:noVBand="1"/>
      </w:tblPr>
      <w:tblGrid>
        <w:gridCol w:w="9158"/>
      </w:tblGrid>
      <w:tr w:rsidR="008D2514" w14:paraId="3B92F99B" w14:textId="77777777" w:rsidTr="008D2514">
        <w:trPr>
          <w:cantSplit/>
          <w:trHeight w:val="285"/>
        </w:trPr>
        <w:tc>
          <w:tcPr>
            <w:tcW w:w="9158" w:type="dxa"/>
            <w:shd w:val="clear" w:color="auto" w:fill="A6A6A6"/>
            <w:hideMark/>
          </w:tcPr>
          <w:p w14:paraId="62679A2F" w14:textId="17B974FA" w:rsidR="008D2514" w:rsidRDefault="008D2514">
            <w:pPr>
              <w:pStyle w:val="Heading1"/>
              <w:rPr>
                <w:rFonts w:asciiTheme="minorHAnsi" w:hAnsiTheme="minorHAnsi" w:cs="Arial"/>
              </w:rPr>
            </w:pPr>
            <w:bookmarkStart w:id="132" w:name="_Toc66890205"/>
            <w:r>
              <w:rPr>
                <w:rFonts w:asciiTheme="minorHAnsi" w:hAnsiTheme="minorHAnsi" w:cs="Arial"/>
              </w:rPr>
              <w:t>Section 14 – Staff Movement Register &amp; Off Campus Home Visits</w:t>
            </w:r>
            <w:bookmarkEnd w:id="132"/>
          </w:p>
        </w:tc>
      </w:tr>
    </w:tbl>
    <w:p w14:paraId="60B98FFA" w14:textId="77777777" w:rsidR="00D1513A" w:rsidRPr="002D121C" w:rsidRDefault="00D1513A" w:rsidP="00025DE3">
      <w:pPr>
        <w:pStyle w:val="NormalWeb"/>
        <w:spacing w:before="0" w:beforeAutospacing="0" w:after="0" w:afterAutospacing="0"/>
        <w:rPr>
          <w:rFonts w:asciiTheme="minorHAnsi" w:hAnsiTheme="minorHAnsi" w:cstheme="minorHAnsi"/>
        </w:rPr>
      </w:pPr>
    </w:p>
    <w:p w14:paraId="49D54C0D" w14:textId="6757C157" w:rsidR="008D2514" w:rsidRPr="002D121C" w:rsidRDefault="008D2514" w:rsidP="00025DE3">
      <w:pPr>
        <w:pStyle w:val="NormalWeb"/>
        <w:spacing w:before="0" w:beforeAutospacing="0" w:after="0" w:afterAutospacing="0"/>
        <w:rPr>
          <w:rFonts w:asciiTheme="minorHAnsi" w:hAnsiTheme="minorHAnsi" w:cstheme="minorHAnsi"/>
        </w:rPr>
      </w:pPr>
      <w:r w:rsidRPr="002D121C">
        <w:rPr>
          <w:rFonts w:asciiTheme="minorHAnsi" w:hAnsiTheme="minorHAnsi" w:cstheme="minorHAnsi"/>
        </w:rPr>
        <w:t xml:space="preserve">It is a workplace safety requirement that all movements in and out of the unit are recorded on the whiteboard with </w:t>
      </w:r>
      <w:r w:rsidR="00A46584">
        <w:rPr>
          <w:rFonts w:asciiTheme="minorHAnsi" w:hAnsiTheme="minorHAnsi" w:cstheme="minorHAnsi"/>
        </w:rPr>
        <w:t xml:space="preserve">the </w:t>
      </w:r>
      <w:r w:rsidRPr="002D121C">
        <w:rPr>
          <w:rFonts w:asciiTheme="minorHAnsi" w:hAnsiTheme="minorHAnsi" w:cstheme="minorHAnsi"/>
        </w:rPr>
        <w:t xml:space="preserve">expected time of return and mobile phone in use. All staff are required to follow the </w:t>
      </w:r>
      <w:r w:rsidR="001D1222" w:rsidRPr="002D121C">
        <w:rPr>
          <w:rFonts w:asciiTheme="minorHAnsi" w:hAnsiTheme="minorHAnsi" w:cstheme="minorHAnsi"/>
          <w:i/>
          <w:iCs/>
        </w:rPr>
        <w:t xml:space="preserve">CHS </w:t>
      </w:r>
      <w:r w:rsidRPr="002D121C">
        <w:rPr>
          <w:rFonts w:asciiTheme="minorHAnsi" w:hAnsiTheme="minorHAnsi" w:cstheme="minorHAnsi"/>
          <w:i/>
          <w:iCs/>
        </w:rPr>
        <w:t>Home Visiting Operational Procedure</w:t>
      </w:r>
      <w:r w:rsidR="00AF151E" w:rsidRPr="00AF151E">
        <w:rPr>
          <w:rFonts w:asciiTheme="minorHAnsi" w:hAnsiTheme="minorHAnsi" w:cstheme="minorHAnsi"/>
        </w:rPr>
        <w:t>, available on the</w:t>
      </w:r>
      <w:r w:rsidR="00AF151E">
        <w:rPr>
          <w:rFonts w:asciiTheme="minorHAnsi" w:hAnsiTheme="minorHAnsi" w:cstheme="minorHAnsi"/>
        </w:rPr>
        <w:t xml:space="preserve"> Policy and Guidance Documents </w:t>
      </w:r>
      <w:r w:rsidR="004211FD">
        <w:rPr>
          <w:rFonts w:asciiTheme="minorHAnsi" w:hAnsiTheme="minorHAnsi" w:cstheme="minorHAnsi"/>
        </w:rPr>
        <w:t>Register</w:t>
      </w:r>
      <w:r w:rsidR="004211FD">
        <w:rPr>
          <w:rFonts w:asciiTheme="minorHAnsi" w:hAnsiTheme="minorHAnsi" w:cstheme="minorHAnsi"/>
          <w:i/>
          <w:iCs/>
        </w:rPr>
        <w:t>.</w:t>
      </w:r>
    </w:p>
    <w:p w14:paraId="0EEFF5D1" w14:textId="77777777" w:rsidR="005739C9" w:rsidRPr="002D121C" w:rsidRDefault="005739C9" w:rsidP="008D2514">
      <w:pPr>
        <w:rPr>
          <w:rFonts w:cs="Tahoma"/>
          <w:szCs w:val="24"/>
        </w:rPr>
      </w:pPr>
    </w:p>
    <w:p w14:paraId="481FC552" w14:textId="362FF76B" w:rsidR="008D2514" w:rsidRPr="002D121C" w:rsidRDefault="008D2514" w:rsidP="008D2514">
      <w:pPr>
        <w:rPr>
          <w:rFonts w:cs="Tahoma"/>
          <w:color w:val="FF0000"/>
          <w:szCs w:val="24"/>
        </w:rPr>
      </w:pPr>
      <w:r w:rsidRPr="002D121C">
        <w:rPr>
          <w:rFonts w:cs="Tahoma"/>
          <w:szCs w:val="24"/>
        </w:rPr>
        <w:t>The admin</w:t>
      </w:r>
      <w:r w:rsidR="006B168F" w:rsidRPr="002D121C">
        <w:rPr>
          <w:rFonts w:cs="Tahoma"/>
          <w:szCs w:val="24"/>
        </w:rPr>
        <w:t>istration</w:t>
      </w:r>
      <w:r w:rsidRPr="002D121C">
        <w:rPr>
          <w:rFonts w:cs="Tahoma"/>
          <w:szCs w:val="24"/>
        </w:rPr>
        <w:t xml:space="preserve"> staff are to monitor the whiteboard</w:t>
      </w:r>
      <w:r w:rsidR="00EC50E3">
        <w:rPr>
          <w:rFonts w:cs="Tahoma"/>
          <w:szCs w:val="24"/>
        </w:rPr>
        <w:t>,</w:t>
      </w:r>
      <w:r w:rsidRPr="002D121C">
        <w:rPr>
          <w:rFonts w:cs="Tahoma"/>
          <w:szCs w:val="24"/>
        </w:rPr>
        <w:t xml:space="preserve"> and if a staff member </w:t>
      </w:r>
      <w:r w:rsidR="00FC1AB6">
        <w:rPr>
          <w:rFonts w:cs="Tahoma"/>
          <w:szCs w:val="24"/>
        </w:rPr>
        <w:t xml:space="preserve">does not return at the scheduled time, </w:t>
      </w:r>
      <w:r w:rsidRPr="002D121C">
        <w:rPr>
          <w:rFonts w:cs="Tahoma"/>
          <w:szCs w:val="24"/>
        </w:rPr>
        <w:t>the N</w:t>
      </w:r>
      <w:r w:rsidR="00FD29B9">
        <w:rPr>
          <w:rFonts w:cs="Tahoma"/>
          <w:szCs w:val="24"/>
        </w:rPr>
        <w:t>I</w:t>
      </w:r>
      <w:r w:rsidRPr="002D121C">
        <w:rPr>
          <w:rFonts w:cs="Tahoma"/>
          <w:szCs w:val="24"/>
        </w:rPr>
        <w:t>C is to be contacted and attempt to contact the staff member. If the staff member cannot be contacted, the ADON is to be notified and a plan of action determined.</w:t>
      </w:r>
    </w:p>
    <w:p w14:paraId="05E1AC9D" w14:textId="77777777" w:rsidR="008D2514" w:rsidRPr="002D121C" w:rsidRDefault="008D2514" w:rsidP="008D2514">
      <w:pPr>
        <w:rPr>
          <w:szCs w:val="24"/>
        </w:rPr>
      </w:pPr>
    </w:p>
    <w:p w14:paraId="3DA7C400" w14:textId="4F997996" w:rsidR="008D2514" w:rsidRPr="002D121C" w:rsidRDefault="008D2514" w:rsidP="008D2514">
      <w:pPr>
        <w:pStyle w:val="Heading2"/>
        <w:rPr>
          <w:szCs w:val="24"/>
        </w:rPr>
      </w:pPr>
      <w:bookmarkStart w:id="133" w:name="_Toc460581451"/>
      <w:bookmarkStart w:id="134" w:name="_Toc66890206"/>
      <w:r w:rsidRPr="002D121C">
        <w:rPr>
          <w:szCs w:val="24"/>
        </w:rPr>
        <w:t xml:space="preserve">14.1 </w:t>
      </w:r>
      <w:r w:rsidR="003D5CB9" w:rsidRPr="002D121C">
        <w:rPr>
          <w:szCs w:val="24"/>
        </w:rPr>
        <w:t>Emergency</w:t>
      </w:r>
      <w:r w:rsidRPr="002D121C">
        <w:rPr>
          <w:szCs w:val="24"/>
        </w:rPr>
        <w:t xml:space="preserve"> Assistance Required</w:t>
      </w:r>
      <w:bookmarkEnd w:id="133"/>
      <w:bookmarkEnd w:id="134"/>
      <w:r w:rsidRPr="002D121C">
        <w:rPr>
          <w:szCs w:val="24"/>
        </w:rPr>
        <w:t xml:space="preserve"> </w:t>
      </w:r>
    </w:p>
    <w:p w14:paraId="53992B84" w14:textId="602ED8BE" w:rsidR="008D2514" w:rsidRPr="002D121C" w:rsidRDefault="002912C3" w:rsidP="00A240C0">
      <w:pPr>
        <w:rPr>
          <w:szCs w:val="24"/>
        </w:rPr>
      </w:pPr>
      <w:r>
        <w:rPr>
          <w:szCs w:val="24"/>
        </w:rPr>
        <w:t>MHJHADS</w:t>
      </w:r>
      <w:r w:rsidR="003D5CB9" w:rsidRPr="002D121C">
        <w:rPr>
          <w:szCs w:val="24"/>
        </w:rPr>
        <w:t xml:space="preserve"> has a documented phrase word to use if staff feel threatened. </w:t>
      </w:r>
      <w:r w:rsidR="008D2514" w:rsidRPr="002D121C">
        <w:rPr>
          <w:szCs w:val="24"/>
        </w:rPr>
        <w:t>In the event of any staff member ringing the office and stating</w:t>
      </w:r>
      <w:r w:rsidR="003D5CB9" w:rsidRPr="002D121C">
        <w:rPr>
          <w:szCs w:val="24"/>
        </w:rPr>
        <w:t xml:space="preserve"> the </w:t>
      </w:r>
      <w:r w:rsidR="00CF3155" w:rsidRPr="002D121C">
        <w:rPr>
          <w:szCs w:val="24"/>
        </w:rPr>
        <w:t>phrase word</w:t>
      </w:r>
      <w:r w:rsidR="00396D89" w:rsidRPr="002D121C">
        <w:rPr>
          <w:szCs w:val="24"/>
        </w:rPr>
        <w:t>,</w:t>
      </w:r>
      <w:r w:rsidR="008D2514" w:rsidRPr="002D121C">
        <w:rPr>
          <w:szCs w:val="24"/>
        </w:rPr>
        <w:t xml:space="preserve"> </w:t>
      </w:r>
      <w:r w:rsidR="003D5CB9" w:rsidRPr="002D121C">
        <w:rPr>
          <w:szCs w:val="24"/>
        </w:rPr>
        <w:t>e.g.</w:t>
      </w:r>
      <w:r w:rsidR="00FD29B9">
        <w:rPr>
          <w:szCs w:val="24"/>
        </w:rPr>
        <w:t xml:space="preserve"> “</w:t>
      </w:r>
      <w:r w:rsidR="003D5CB9" w:rsidRPr="007178E6">
        <w:rPr>
          <w:i/>
          <w:iCs/>
          <w:szCs w:val="24"/>
        </w:rPr>
        <w:t>Please check the blue folder</w:t>
      </w:r>
      <w:r w:rsidR="008D2514" w:rsidRPr="002D121C">
        <w:rPr>
          <w:szCs w:val="24"/>
        </w:rPr>
        <w:t>”</w:t>
      </w:r>
      <w:r w:rsidR="003D5CB9" w:rsidRPr="002D121C">
        <w:rPr>
          <w:szCs w:val="24"/>
        </w:rPr>
        <w:t xml:space="preserve">, </w:t>
      </w:r>
      <w:r w:rsidR="008D2514" w:rsidRPr="002D121C">
        <w:rPr>
          <w:szCs w:val="24"/>
        </w:rPr>
        <w:t>this is an indication that the welfare of the staff member is under threat</w:t>
      </w:r>
      <w:r w:rsidR="00425AFA">
        <w:rPr>
          <w:szCs w:val="24"/>
        </w:rPr>
        <w:t xml:space="preserve"> and staff to provide immediate support and gather as much information as possible.</w:t>
      </w:r>
      <w:r w:rsidR="008D2514" w:rsidRPr="002D121C">
        <w:rPr>
          <w:szCs w:val="24"/>
        </w:rPr>
        <w:t xml:space="preserve">  </w:t>
      </w:r>
    </w:p>
    <w:p w14:paraId="362746CA" w14:textId="77777777" w:rsidR="008D2514" w:rsidRPr="002D121C" w:rsidRDefault="008D2514" w:rsidP="008D2514">
      <w:pPr>
        <w:rPr>
          <w:szCs w:val="24"/>
        </w:rPr>
      </w:pPr>
    </w:p>
    <w:p w14:paraId="1BD37313" w14:textId="2CA11161" w:rsidR="00462B6F" w:rsidRPr="002D121C" w:rsidRDefault="008D2514" w:rsidP="008D2514">
      <w:pPr>
        <w:rPr>
          <w:b/>
          <w:iCs/>
          <w:szCs w:val="24"/>
        </w:rPr>
      </w:pPr>
      <w:r w:rsidRPr="002D121C">
        <w:rPr>
          <w:szCs w:val="24"/>
        </w:rPr>
        <w:t>Following this, the staff member is to ring Police on 0-000 to request emergency assistance immediately and provide the above details. The staff member is to notify the ADON and the NIC.</w:t>
      </w:r>
      <w:r w:rsidR="00024A36" w:rsidRPr="002D121C">
        <w:rPr>
          <w:szCs w:val="24"/>
        </w:rPr>
        <w:t xml:space="preserve"> The ADON will inform the Operational Director.</w:t>
      </w:r>
      <w:r w:rsidRPr="002D121C">
        <w:rPr>
          <w:b/>
          <w:iCs/>
          <w:szCs w:val="24"/>
        </w:rPr>
        <w:t xml:space="preserve"> </w:t>
      </w:r>
    </w:p>
    <w:p w14:paraId="1C40410F" w14:textId="77777777" w:rsidR="002D121C" w:rsidRDefault="002D121C" w:rsidP="00B15DC6">
      <w:pPr>
        <w:jc w:val="right"/>
        <w:rPr>
          <w:szCs w:val="24"/>
        </w:rPr>
      </w:pPr>
    </w:p>
    <w:p w14:paraId="19F26284" w14:textId="680C9DEF" w:rsidR="00500256" w:rsidRPr="002D121C" w:rsidRDefault="00A372B3" w:rsidP="002D121C">
      <w:pPr>
        <w:jc w:val="right"/>
        <w:rPr>
          <w:szCs w:val="24"/>
        </w:rPr>
      </w:pPr>
      <w:hyperlink w:anchor="Contents" w:history="1">
        <w:r w:rsidR="00B15DC6" w:rsidRPr="002D121C">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4A0" w:firstRow="1" w:lastRow="0" w:firstColumn="1" w:lastColumn="0" w:noHBand="0" w:noVBand="1"/>
      </w:tblPr>
      <w:tblGrid>
        <w:gridCol w:w="9158"/>
      </w:tblGrid>
      <w:tr w:rsidR="000B0D62" w14:paraId="1C9B58CA" w14:textId="77777777" w:rsidTr="00A372B3">
        <w:trPr>
          <w:cantSplit/>
          <w:trHeight w:val="285"/>
        </w:trPr>
        <w:tc>
          <w:tcPr>
            <w:tcW w:w="9158" w:type="dxa"/>
            <w:shd w:val="clear" w:color="auto" w:fill="A6A6A6"/>
            <w:hideMark/>
          </w:tcPr>
          <w:p w14:paraId="257F3830" w14:textId="12EDC206" w:rsidR="000B0D62" w:rsidRDefault="000B0D62" w:rsidP="00A372B3">
            <w:pPr>
              <w:pStyle w:val="Heading1"/>
              <w:rPr>
                <w:rFonts w:asciiTheme="minorHAnsi" w:hAnsiTheme="minorHAnsi" w:cs="Arial"/>
              </w:rPr>
            </w:pPr>
            <w:bookmarkStart w:id="135" w:name="_Toc66890207"/>
            <w:bookmarkEnd w:id="130"/>
            <w:bookmarkEnd w:id="131"/>
            <w:r>
              <w:rPr>
                <w:rFonts w:asciiTheme="minorHAnsi" w:hAnsiTheme="minorHAnsi" w:cs="Arial"/>
              </w:rPr>
              <w:t>Section 15 – Person and Property Searches</w:t>
            </w:r>
            <w:bookmarkEnd w:id="135"/>
            <w:r>
              <w:rPr>
                <w:rFonts w:asciiTheme="minorHAnsi" w:hAnsiTheme="minorHAnsi" w:cs="Arial"/>
              </w:rPr>
              <w:t xml:space="preserve"> </w:t>
            </w:r>
          </w:p>
        </w:tc>
      </w:tr>
    </w:tbl>
    <w:p w14:paraId="3D7E144D" w14:textId="77777777" w:rsidR="002912C3" w:rsidRDefault="002912C3" w:rsidP="002D121C">
      <w:pPr>
        <w:rPr>
          <w:rFonts w:asciiTheme="minorHAnsi" w:hAnsiTheme="minorHAnsi" w:cstheme="minorHAnsi"/>
          <w:szCs w:val="24"/>
        </w:rPr>
      </w:pPr>
    </w:p>
    <w:p w14:paraId="3E406F6E" w14:textId="2972167D" w:rsidR="00C00485" w:rsidRPr="002D121C" w:rsidRDefault="00876932" w:rsidP="002D121C">
      <w:pPr>
        <w:rPr>
          <w:rFonts w:asciiTheme="minorHAnsi" w:hAnsiTheme="minorHAnsi" w:cstheme="minorHAnsi"/>
          <w:szCs w:val="24"/>
        </w:rPr>
      </w:pPr>
      <w:r w:rsidRPr="002D121C">
        <w:rPr>
          <w:rFonts w:asciiTheme="minorHAnsi" w:hAnsiTheme="minorHAnsi" w:cstheme="minorHAnsi"/>
          <w:szCs w:val="24"/>
        </w:rPr>
        <w:t xml:space="preserve">This procedure is to provide staff with directions for completing a search of a person or their property when they are admitted to AMHRU or on return from leave. The procedure ensures that the residents can be cared for by staff in a safe environment that minimises the risk of self-harm.  </w:t>
      </w:r>
    </w:p>
    <w:p w14:paraId="48FFA534" w14:textId="77777777" w:rsidR="00DF1882" w:rsidRPr="002D121C" w:rsidRDefault="00DF1882" w:rsidP="002D121C">
      <w:pPr>
        <w:rPr>
          <w:rFonts w:asciiTheme="minorHAnsi" w:hAnsiTheme="minorHAnsi" w:cstheme="minorHAnsi"/>
          <w:szCs w:val="24"/>
        </w:rPr>
      </w:pPr>
    </w:p>
    <w:p w14:paraId="1DB3A5E0" w14:textId="2A352514" w:rsidR="00DF1882" w:rsidRPr="002D121C" w:rsidRDefault="00CE721D" w:rsidP="002D121C">
      <w:pPr>
        <w:rPr>
          <w:rFonts w:asciiTheme="minorHAnsi" w:hAnsiTheme="minorHAnsi" w:cstheme="minorHAnsi"/>
          <w:szCs w:val="24"/>
        </w:rPr>
      </w:pPr>
      <w:r w:rsidRPr="002D121C">
        <w:rPr>
          <w:rFonts w:asciiTheme="minorHAnsi" w:hAnsiTheme="minorHAnsi" w:cstheme="minorHAnsi"/>
          <w:szCs w:val="24"/>
        </w:rPr>
        <w:t xml:space="preserve">A person’s consent should always be sought </w:t>
      </w:r>
      <w:r w:rsidR="00CD6C5F">
        <w:rPr>
          <w:rFonts w:asciiTheme="minorHAnsi" w:hAnsiTheme="minorHAnsi" w:cstheme="minorHAnsi"/>
          <w:szCs w:val="24"/>
        </w:rPr>
        <w:t>before</w:t>
      </w:r>
      <w:r w:rsidRPr="002D121C">
        <w:rPr>
          <w:rFonts w:asciiTheme="minorHAnsi" w:hAnsiTheme="minorHAnsi" w:cstheme="minorHAnsi"/>
          <w:szCs w:val="24"/>
        </w:rPr>
        <w:t xml:space="preserve"> a search. A voluntary person</w:t>
      </w:r>
      <w:r w:rsidR="00512F82" w:rsidRPr="002D121C">
        <w:rPr>
          <w:rFonts w:asciiTheme="minorHAnsi" w:hAnsiTheme="minorHAnsi" w:cstheme="minorHAnsi"/>
          <w:szCs w:val="24"/>
        </w:rPr>
        <w:t xml:space="preserve"> and their property</w:t>
      </w:r>
      <w:r w:rsidRPr="002D121C">
        <w:rPr>
          <w:rFonts w:asciiTheme="minorHAnsi" w:hAnsiTheme="minorHAnsi" w:cstheme="minorHAnsi"/>
          <w:szCs w:val="24"/>
        </w:rPr>
        <w:t xml:space="preserve"> can never be subject to a search without consent unless this is </w:t>
      </w:r>
      <w:r w:rsidR="00024A36" w:rsidRPr="002D121C">
        <w:rPr>
          <w:rFonts w:asciiTheme="minorHAnsi" w:hAnsiTheme="minorHAnsi" w:cstheme="minorHAnsi"/>
          <w:szCs w:val="24"/>
        </w:rPr>
        <w:t>necessary</w:t>
      </w:r>
      <w:r w:rsidR="00512F82" w:rsidRPr="002D121C">
        <w:rPr>
          <w:rFonts w:asciiTheme="minorHAnsi" w:hAnsiTheme="minorHAnsi" w:cstheme="minorHAnsi"/>
          <w:szCs w:val="24"/>
        </w:rPr>
        <w:t xml:space="preserve"> </w:t>
      </w:r>
      <w:r w:rsidR="005251DC">
        <w:rPr>
          <w:rFonts w:asciiTheme="minorHAnsi" w:hAnsiTheme="minorHAnsi" w:cstheme="minorHAnsi"/>
          <w:szCs w:val="24"/>
        </w:rPr>
        <w:t>for an</w:t>
      </w:r>
      <w:r w:rsidR="00512F82" w:rsidRPr="002D121C">
        <w:rPr>
          <w:rFonts w:asciiTheme="minorHAnsi" w:hAnsiTheme="minorHAnsi" w:cstheme="minorHAnsi"/>
          <w:szCs w:val="24"/>
        </w:rPr>
        <w:t xml:space="preserve"> emergency situation</w:t>
      </w:r>
      <w:r w:rsidRPr="002D121C">
        <w:rPr>
          <w:rFonts w:asciiTheme="minorHAnsi" w:hAnsiTheme="minorHAnsi" w:cstheme="minorHAnsi"/>
          <w:szCs w:val="24"/>
        </w:rPr>
        <w:t xml:space="preserve"> to protect life or property.</w:t>
      </w:r>
      <w:r w:rsidR="00024A36" w:rsidRPr="002D121C">
        <w:rPr>
          <w:rFonts w:asciiTheme="minorHAnsi" w:hAnsiTheme="minorHAnsi" w:cstheme="minorHAnsi"/>
          <w:szCs w:val="24"/>
        </w:rPr>
        <w:t xml:space="preserve"> People should be offered the option of removing items from the hospital campus as an alternative to having them searched. </w:t>
      </w:r>
    </w:p>
    <w:p w14:paraId="0FEF375A" w14:textId="77777777" w:rsidR="00DF1882" w:rsidRPr="002D121C" w:rsidRDefault="00DF1882" w:rsidP="002D121C">
      <w:pPr>
        <w:rPr>
          <w:rFonts w:asciiTheme="minorHAnsi" w:hAnsiTheme="minorHAnsi" w:cstheme="minorHAnsi"/>
          <w:szCs w:val="24"/>
        </w:rPr>
      </w:pPr>
    </w:p>
    <w:p w14:paraId="672B3B47" w14:textId="71E04F12" w:rsidR="00DF1882" w:rsidRPr="002D121C" w:rsidRDefault="00DF1882" w:rsidP="002D121C">
      <w:pPr>
        <w:rPr>
          <w:rFonts w:asciiTheme="minorHAnsi" w:eastAsia="Calibri" w:hAnsiTheme="minorHAnsi" w:cstheme="minorHAnsi"/>
          <w:spacing w:val="-1"/>
          <w:szCs w:val="24"/>
        </w:rPr>
      </w:pPr>
      <w:r w:rsidRPr="002D121C">
        <w:rPr>
          <w:rFonts w:asciiTheme="minorHAnsi" w:hAnsiTheme="minorHAnsi" w:cstheme="minorHAnsi"/>
          <w:spacing w:val="-1"/>
          <w:szCs w:val="24"/>
        </w:rPr>
        <w:t>S</w:t>
      </w:r>
      <w:r w:rsidRPr="002D121C">
        <w:rPr>
          <w:rFonts w:asciiTheme="minorHAnsi" w:eastAsia="Calibri" w:hAnsiTheme="minorHAnsi" w:cstheme="minorHAnsi"/>
          <w:szCs w:val="24"/>
        </w:rPr>
        <w:t>earching must always be completed in a</w:t>
      </w:r>
      <w:r w:rsidRPr="002D121C" w:rsidDel="003C4851">
        <w:rPr>
          <w:rFonts w:asciiTheme="minorHAnsi" w:eastAsia="Calibri" w:hAnsiTheme="minorHAnsi" w:cstheme="minorHAnsi"/>
          <w:szCs w:val="24"/>
        </w:rPr>
        <w:t xml:space="preserve"> </w:t>
      </w:r>
      <w:r w:rsidRPr="002D121C">
        <w:rPr>
          <w:rFonts w:asciiTheme="minorHAnsi" w:eastAsia="Calibri" w:hAnsiTheme="minorHAnsi" w:cstheme="minorHAnsi"/>
          <w:szCs w:val="24"/>
        </w:rPr>
        <w:t>safe, planned, methodical, conscientious and least-intrusive manner (see section 21.4)</w:t>
      </w:r>
      <w:r w:rsidR="0047611A" w:rsidRPr="002D121C">
        <w:rPr>
          <w:rFonts w:asciiTheme="minorHAnsi" w:eastAsia="Calibri" w:hAnsiTheme="minorHAnsi" w:cstheme="minorHAnsi"/>
          <w:szCs w:val="24"/>
        </w:rPr>
        <w:t xml:space="preserve"> with respect to </w:t>
      </w:r>
      <w:r w:rsidR="00FC2DCC" w:rsidRPr="002D121C">
        <w:rPr>
          <w:rFonts w:asciiTheme="minorHAnsi" w:hAnsiTheme="minorHAnsi" w:cstheme="minorHAnsi"/>
          <w:szCs w:val="24"/>
        </w:rPr>
        <w:t>everyone’s</w:t>
      </w:r>
      <w:r w:rsidR="0047611A" w:rsidRPr="002D121C">
        <w:rPr>
          <w:rFonts w:asciiTheme="minorHAnsi" w:hAnsiTheme="minorHAnsi" w:cstheme="minorHAnsi"/>
          <w:szCs w:val="24"/>
        </w:rPr>
        <w:t xml:space="preserve"> cultural and psychosocial needs</w:t>
      </w:r>
      <w:r w:rsidRPr="002D121C">
        <w:rPr>
          <w:rFonts w:asciiTheme="minorHAnsi" w:eastAsia="Calibri" w:hAnsiTheme="minorHAnsi" w:cstheme="minorHAnsi"/>
          <w:szCs w:val="24"/>
        </w:rPr>
        <w:t xml:space="preserve">. </w:t>
      </w:r>
      <w:r w:rsidRPr="002D121C">
        <w:rPr>
          <w:rFonts w:asciiTheme="minorHAnsi" w:eastAsia="Calibri" w:hAnsiTheme="minorHAnsi" w:cstheme="minorHAnsi"/>
          <w:spacing w:val="-1"/>
          <w:szCs w:val="24"/>
        </w:rPr>
        <w:t xml:space="preserve">A search is an intrusive measure, which may be traumatic to a person. </w:t>
      </w:r>
      <w:r w:rsidRPr="002D121C">
        <w:rPr>
          <w:rFonts w:asciiTheme="minorHAnsi" w:hAnsiTheme="minorHAnsi" w:cstheme="minorHAnsi"/>
          <w:spacing w:val="-1"/>
          <w:szCs w:val="24"/>
        </w:rPr>
        <w:t xml:space="preserve">Persons conducting a search </w:t>
      </w:r>
      <w:r w:rsidRPr="002D121C">
        <w:rPr>
          <w:rFonts w:asciiTheme="minorHAnsi" w:eastAsia="Calibri" w:hAnsiTheme="minorHAnsi" w:cstheme="minorHAnsi"/>
          <w:spacing w:val="-1"/>
          <w:szCs w:val="24"/>
        </w:rPr>
        <w:t xml:space="preserve">should always act in a professional manner that demonstrates concern and respect for the person and their property. </w:t>
      </w:r>
    </w:p>
    <w:p w14:paraId="008E0CDB" w14:textId="77777777" w:rsidR="00DF1882" w:rsidRPr="002D121C" w:rsidRDefault="00DF1882" w:rsidP="002D121C">
      <w:pPr>
        <w:rPr>
          <w:rFonts w:asciiTheme="minorHAnsi" w:hAnsiTheme="minorHAnsi" w:cstheme="minorHAnsi"/>
          <w:szCs w:val="24"/>
        </w:rPr>
      </w:pPr>
    </w:p>
    <w:p w14:paraId="65862D6A" w14:textId="17B933E0" w:rsidR="00193159" w:rsidRPr="002D121C" w:rsidRDefault="00193159" w:rsidP="002D121C">
      <w:pPr>
        <w:rPr>
          <w:rFonts w:asciiTheme="minorHAnsi" w:hAnsiTheme="minorHAnsi" w:cstheme="minorHAnsi"/>
          <w:szCs w:val="24"/>
        </w:rPr>
      </w:pPr>
      <w:r w:rsidRPr="002D121C">
        <w:rPr>
          <w:rFonts w:asciiTheme="minorHAnsi" w:hAnsiTheme="minorHAnsi" w:cstheme="minorHAnsi"/>
          <w:szCs w:val="24"/>
        </w:rPr>
        <w:t xml:space="preserve">Staff who are required to conduct searches must also have an awareness of the </w:t>
      </w:r>
      <w:r w:rsidR="00747457" w:rsidRPr="002D121C">
        <w:rPr>
          <w:rFonts w:asciiTheme="minorHAnsi" w:hAnsiTheme="minorHAnsi" w:cstheme="minorHAnsi"/>
          <w:szCs w:val="24"/>
        </w:rPr>
        <w:t>person’s</w:t>
      </w:r>
      <w:r w:rsidRPr="002D121C">
        <w:rPr>
          <w:rFonts w:asciiTheme="minorHAnsi" w:hAnsiTheme="minorHAnsi" w:cstheme="minorHAnsi"/>
          <w:szCs w:val="24"/>
        </w:rPr>
        <w:t xml:space="preserve"> history of abuse and/or trauma and any related concerns that may arise if the person is searched.</w:t>
      </w:r>
      <w:r w:rsidR="003F370A" w:rsidRPr="002D121C">
        <w:rPr>
          <w:rFonts w:asciiTheme="minorHAnsi" w:hAnsiTheme="minorHAnsi" w:cstheme="minorHAnsi"/>
          <w:szCs w:val="24"/>
        </w:rPr>
        <w:t xml:space="preserve"> If necessary</w:t>
      </w:r>
      <w:r w:rsidR="00877E88" w:rsidRPr="002D121C">
        <w:rPr>
          <w:rFonts w:asciiTheme="minorHAnsi" w:hAnsiTheme="minorHAnsi" w:cstheme="minorHAnsi"/>
          <w:szCs w:val="24"/>
        </w:rPr>
        <w:t>,</w:t>
      </w:r>
      <w:r w:rsidR="003F370A" w:rsidRPr="002D121C">
        <w:rPr>
          <w:rFonts w:asciiTheme="minorHAnsi" w:hAnsiTheme="minorHAnsi" w:cstheme="minorHAnsi"/>
          <w:szCs w:val="24"/>
        </w:rPr>
        <w:t xml:space="preserve"> a security presence may be requested.</w:t>
      </w:r>
    </w:p>
    <w:p w14:paraId="678939E9" w14:textId="77777777" w:rsidR="00DF1882" w:rsidRPr="002D121C" w:rsidRDefault="00DF1882" w:rsidP="002D121C">
      <w:pPr>
        <w:rPr>
          <w:rFonts w:asciiTheme="minorHAnsi" w:hAnsiTheme="minorHAnsi" w:cstheme="minorHAnsi"/>
          <w:szCs w:val="24"/>
        </w:rPr>
      </w:pPr>
    </w:p>
    <w:p w14:paraId="167F89E5" w14:textId="5DECC551" w:rsidR="00CE721D" w:rsidRPr="002D121C" w:rsidRDefault="00DF1882" w:rsidP="002D121C">
      <w:pPr>
        <w:pStyle w:val="Heading2"/>
        <w:rPr>
          <w:rFonts w:asciiTheme="minorHAnsi" w:hAnsiTheme="minorHAnsi" w:cstheme="minorHAnsi"/>
          <w:szCs w:val="24"/>
        </w:rPr>
      </w:pPr>
      <w:bookmarkStart w:id="136" w:name="_Toc66890208"/>
      <w:r w:rsidRPr="002D121C">
        <w:rPr>
          <w:rFonts w:asciiTheme="minorHAnsi" w:hAnsiTheme="minorHAnsi" w:cstheme="minorHAnsi"/>
          <w:szCs w:val="24"/>
        </w:rPr>
        <w:t>15.1 Search and a person’s legal status</w:t>
      </w:r>
      <w:bookmarkEnd w:id="136"/>
    </w:p>
    <w:p w14:paraId="32EF6C80" w14:textId="0F4509DB" w:rsidR="009F7151" w:rsidRPr="002D121C" w:rsidRDefault="009F7151" w:rsidP="002D121C">
      <w:pPr>
        <w:rPr>
          <w:rFonts w:asciiTheme="minorHAnsi" w:hAnsiTheme="minorHAnsi" w:cstheme="minorHAnsi"/>
          <w:color w:val="000000"/>
          <w:szCs w:val="24"/>
          <w:lang w:eastAsia="en-AU"/>
        </w:rPr>
      </w:pPr>
      <w:r w:rsidRPr="002D121C">
        <w:rPr>
          <w:rFonts w:asciiTheme="minorHAnsi" w:hAnsiTheme="minorHAnsi" w:cstheme="minorHAnsi"/>
          <w:color w:val="000000"/>
          <w:szCs w:val="24"/>
          <w:lang w:eastAsia="en-AU"/>
        </w:rPr>
        <w:t>Consistent with the Human Rights Act 2004, Crimes Act 1900 and the Charter of Healthcare Rights 2010, CHS staff are permitted to undertake searches of a person or their property in specific circumstances in order to provide a safe environment.</w:t>
      </w:r>
    </w:p>
    <w:p w14:paraId="025C114B" w14:textId="641C180C" w:rsidR="008D37F5" w:rsidRPr="002D121C" w:rsidRDefault="008D37F5" w:rsidP="002D121C">
      <w:pPr>
        <w:rPr>
          <w:rFonts w:asciiTheme="minorHAnsi" w:hAnsiTheme="minorHAnsi" w:cstheme="minorHAnsi"/>
          <w:szCs w:val="24"/>
        </w:rPr>
      </w:pPr>
      <w:r w:rsidRPr="002D121C">
        <w:rPr>
          <w:rFonts w:asciiTheme="minorHAnsi" w:hAnsiTheme="minorHAnsi" w:cstheme="minorHAnsi"/>
          <w:szCs w:val="24"/>
        </w:rPr>
        <w:t>There are limited grounds for searching a person without consent, but t</w:t>
      </w:r>
      <w:r w:rsidR="003117C5" w:rsidRPr="002D121C">
        <w:rPr>
          <w:rFonts w:asciiTheme="minorHAnsi" w:hAnsiTheme="minorHAnsi" w:cstheme="minorHAnsi"/>
          <w:szCs w:val="24"/>
        </w:rPr>
        <w:t>his can only be done for people</w:t>
      </w:r>
      <w:r w:rsidRPr="002D121C">
        <w:rPr>
          <w:rFonts w:asciiTheme="minorHAnsi" w:hAnsiTheme="minorHAnsi" w:cstheme="minorHAnsi"/>
          <w:szCs w:val="24"/>
        </w:rPr>
        <w:t xml:space="preserve"> being treated under the </w:t>
      </w:r>
      <w:r w:rsidR="0014234F" w:rsidRPr="002D121C">
        <w:rPr>
          <w:rFonts w:asciiTheme="minorHAnsi" w:hAnsiTheme="minorHAnsi" w:cstheme="minorHAnsi"/>
          <w:i/>
          <w:iCs/>
          <w:szCs w:val="24"/>
        </w:rPr>
        <w:t xml:space="preserve">Mental Health </w:t>
      </w:r>
      <w:r w:rsidRPr="002D121C">
        <w:rPr>
          <w:rFonts w:asciiTheme="minorHAnsi" w:hAnsiTheme="minorHAnsi" w:cstheme="minorHAnsi"/>
          <w:i/>
          <w:iCs/>
          <w:szCs w:val="24"/>
        </w:rPr>
        <w:t>Act</w:t>
      </w:r>
      <w:r w:rsidR="0014234F" w:rsidRPr="002D121C">
        <w:rPr>
          <w:rFonts w:asciiTheme="minorHAnsi" w:hAnsiTheme="minorHAnsi" w:cstheme="minorHAnsi"/>
          <w:i/>
          <w:iCs/>
          <w:szCs w:val="24"/>
        </w:rPr>
        <w:t xml:space="preserve"> 2015</w:t>
      </w:r>
      <w:r w:rsidR="005251DC">
        <w:rPr>
          <w:rFonts w:asciiTheme="minorHAnsi" w:hAnsiTheme="minorHAnsi" w:cstheme="minorHAnsi"/>
          <w:i/>
          <w:iCs/>
          <w:szCs w:val="24"/>
        </w:rPr>
        <w:t>,</w:t>
      </w:r>
      <w:r w:rsidRPr="002D121C">
        <w:rPr>
          <w:rFonts w:asciiTheme="minorHAnsi" w:hAnsiTheme="minorHAnsi" w:cstheme="minorHAnsi"/>
          <w:szCs w:val="24"/>
        </w:rPr>
        <w:t xml:space="preserve"> e.g. Psychiatric Treatment Order (PTO), or Community Care Order (CCO). An involuntary search is only permitted under</w:t>
      </w:r>
      <w:r w:rsidR="00512F82" w:rsidRPr="002D121C">
        <w:rPr>
          <w:rFonts w:asciiTheme="minorHAnsi" w:hAnsiTheme="minorHAnsi" w:cstheme="minorHAnsi"/>
          <w:szCs w:val="24"/>
        </w:rPr>
        <w:t xml:space="preserve"> </w:t>
      </w:r>
      <w:r w:rsidR="00747457" w:rsidRPr="002D121C">
        <w:rPr>
          <w:rFonts w:asciiTheme="minorHAnsi" w:hAnsiTheme="minorHAnsi" w:cstheme="minorHAnsi"/>
          <w:szCs w:val="24"/>
        </w:rPr>
        <w:t>s.264 the</w:t>
      </w:r>
      <w:r w:rsidRPr="002D121C">
        <w:rPr>
          <w:rFonts w:asciiTheme="minorHAnsi" w:hAnsiTheme="minorHAnsi" w:cstheme="minorHAnsi"/>
          <w:szCs w:val="24"/>
        </w:rPr>
        <w:t xml:space="preserve"> </w:t>
      </w:r>
      <w:r w:rsidRPr="002D121C">
        <w:rPr>
          <w:rFonts w:asciiTheme="minorHAnsi" w:hAnsiTheme="minorHAnsi" w:cstheme="minorHAnsi"/>
          <w:i/>
          <w:szCs w:val="24"/>
        </w:rPr>
        <w:t>Mental Health Act</w:t>
      </w:r>
      <w:r w:rsidR="00512F82" w:rsidRPr="002D121C">
        <w:rPr>
          <w:rFonts w:asciiTheme="minorHAnsi" w:hAnsiTheme="minorHAnsi" w:cstheme="minorHAnsi"/>
          <w:i/>
          <w:szCs w:val="24"/>
        </w:rPr>
        <w:t xml:space="preserve"> 2015</w:t>
      </w:r>
      <w:r w:rsidRPr="002D121C">
        <w:rPr>
          <w:rFonts w:asciiTheme="minorHAnsi" w:hAnsiTheme="minorHAnsi" w:cstheme="minorHAnsi"/>
          <w:szCs w:val="24"/>
        </w:rPr>
        <w:t xml:space="preserve"> if it is:</w:t>
      </w:r>
    </w:p>
    <w:p w14:paraId="2110176E" w14:textId="4D11BEDE" w:rsidR="008D37F5" w:rsidRPr="002D121C" w:rsidRDefault="008D37F5" w:rsidP="002D121C">
      <w:pPr>
        <w:pStyle w:val="ListBullet"/>
        <w:rPr>
          <w:rFonts w:asciiTheme="minorHAnsi" w:hAnsiTheme="minorHAnsi" w:cstheme="minorHAnsi"/>
          <w:szCs w:val="24"/>
        </w:rPr>
      </w:pPr>
      <w:r w:rsidRPr="002D121C">
        <w:rPr>
          <w:rFonts w:asciiTheme="minorHAnsi" w:hAnsiTheme="minorHAnsi" w:cstheme="minorHAnsi"/>
          <w:szCs w:val="24"/>
        </w:rPr>
        <w:t>Conducted by an authorised person</w:t>
      </w:r>
      <w:r w:rsidR="00512F82" w:rsidRPr="002D121C">
        <w:rPr>
          <w:rFonts w:asciiTheme="minorHAnsi" w:hAnsiTheme="minorHAnsi" w:cstheme="minorHAnsi"/>
          <w:szCs w:val="24"/>
        </w:rPr>
        <w:t xml:space="preserve"> (i.e. a member of the treating team, or a person directed to assist by a member of the treating team) </w:t>
      </w:r>
    </w:p>
    <w:p w14:paraId="015F9EC0" w14:textId="292B4686" w:rsidR="008D37F5" w:rsidRPr="002D121C" w:rsidRDefault="008D37F5" w:rsidP="002D121C">
      <w:pPr>
        <w:pStyle w:val="ListBullet"/>
        <w:rPr>
          <w:rFonts w:asciiTheme="minorHAnsi" w:hAnsiTheme="minorHAnsi" w:cstheme="minorHAnsi"/>
          <w:szCs w:val="24"/>
        </w:rPr>
      </w:pPr>
      <w:r w:rsidRPr="002D121C">
        <w:rPr>
          <w:rFonts w:asciiTheme="minorHAnsi" w:hAnsiTheme="minorHAnsi" w:cstheme="minorHAnsi"/>
          <w:szCs w:val="24"/>
        </w:rPr>
        <w:t>The authorised person has reasonable grounds to believe that the person is carrying anything that</w:t>
      </w:r>
      <w:r w:rsidR="005A5215" w:rsidRPr="002D121C">
        <w:rPr>
          <w:rFonts w:asciiTheme="minorHAnsi" w:hAnsiTheme="minorHAnsi" w:cstheme="minorHAnsi"/>
          <w:szCs w:val="24"/>
        </w:rPr>
        <w:t xml:space="preserve"> would</w:t>
      </w:r>
      <w:r w:rsidRPr="002D121C">
        <w:rPr>
          <w:rFonts w:asciiTheme="minorHAnsi" w:hAnsiTheme="minorHAnsi" w:cstheme="minorHAnsi"/>
          <w:szCs w:val="24"/>
        </w:rPr>
        <w:t xml:space="preserve"> present a danger to the auth</w:t>
      </w:r>
      <w:r w:rsidR="00B936B8" w:rsidRPr="002D121C">
        <w:rPr>
          <w:rFonts w:asciiTheme="minorHAnsi" w:hAnsiTheme="minorHAnsi" w:cstheme="minorHAnsi"/>
          <w:szCs w:val="24"/>
        </w:rPr>
        <w:t>orised person or another person</w:t>
      </w:r>
    </w:p>
    <w:p w14:paraId="4C59D051" w14:textId="77777777" w:rsidR="008D37F5" w:rsidRPr="002D121C" w:rsidRDefault="008D37F5" w:rsidP="002D121C">
      <w:pPr>
        <w:outlineLvl w:val="0"/>
        <w:rPr>
          <w:rFonts w:asciiTheme="minorHAnsi" w:hAnsiTheme="minorHAnsi" w:cstheme="minorHAnsi"/>
          <w:b/>
          <w:szCs w:val="24"/>
        </w:rPr>
      </w:pPr>
    </w:p>
    <w:p w14:paraId="2C997F7B" w14:textId="77777777" w:rsidR="00DF1882" w:rsidRPr="002D121C" w:rsidRDefault="00DF1882" w:rsidP="002D121C">
      <w:pPr>
        <w:outlineLvl w:val="0"/>
        <w:rPr>
          <w:rFonts w:asciiTheme="minorHAnsi" w:eastAsia="Calibri" w:hAnsiTheme="minorHAnsi" w:cstheme="minorHAnsi"/>
          <w:bCs/>
          <w:szCs w:val="24"/>
        </w:rPr>
      </w:pPr>
      <w:r w:rsidRPr="002D121C">
        <w:rPr>
          <w:rFonts w:asciiTheme="minorHAnsi" w:eastAsia="Calibri" w:hAnsiTheme="minorHAnsi" w:cstheme="minorHAnsi"/>
          <w:bCs/>
          <w:szCs w:val="24"/>
        </w:rPr>
        <w:t>A search is only lawful if it is:</w:t>
      </w:r>
    </w:p>
    <w:p w14:paraId="17BC5EA3" w14:textId="77777777" w:rsidR="00DF1882" w:rsidRPr="002D121C" w:rsidRDefault="00DF1882" w:rsidP="00687B49">
      <w:pPr>
        <w:numPr>
          <w:ilvl w:val="0"/>
          <w:numId w:val="24"/>
        </w:numPr>
        <w:ind w:right="414"/>
        <w:contextualSpacing/>
        <w:rPr>
          <w:rFonts w:asciiTheme="minorHAnsi" w:eastAsia="Calibri" w:hAnsiTheme="minorHAnsi" w:cstheme="minorHAnsi"/>
          <w:szCs w:val="24"/>
          <w:lang w:eastAsia="en-AU"/>
        </w:rPr>
      </w:pPr>
      <w:r w:rsidRPr="002D121C">
        <w:rPr>
          <w:rFonts w:asciiTheme="minorHAnsi" w:eastAsia="Calibri" w:hAnsiTheme="minorHAnsi" w:cstheme="minorHAnsi"/>
          <w:bCs/>
          <w:szCs w:val="24"/>
        </w:rPr>
        <w:t>Conducted by an authorised person (see section 15.2), and</w:t>
      </w:r>
    </w:p>
    <w:p w14:paraId="30875B99" w14:textId="77777777" w:rsidR="00DF1882" w:rsidRPr="002D121C" w:rsidRDefault="00DF1882" w:rsidP="00687B49">
      <w:pPr>
        <w:numPr>
          <w:ilvl w:val="0"/>
          <w:numId w:val="24"/>
        </w:numPr>
        <w:ind w:right="414"/>
        <w:contextualSpacing/>
        <w:rPr>
          <w:rFonts w:asciiTheme="minorHAnsi" w:eastAsia="Calibri" w:hAnsiTheme="minorHAnsi" w:cstheme="minorHAnsi"/>
          <w:szCs w:val="24"/>
          <w:lang w:eastAsia="en-AU"/>
        </w:rPr>
      </w:pPr>
      <w:r w:rsidRPr="002D121C">
        <w:rPr>
          <w:rFonts w:asciiTheme="minorHAnsi" w:eastAsia="Calibri" w:hAnsiTheme="minorHAnsi" w:cstheme="minorHAnsi"/>
          <w:bCs/>
          <w:szCs w:val="24"/>
        </w:rPr>
        <w:t>The authorised person has reasonable grounds to</w:t>
      </w:r>
      <w:r w:rsidRPr="002D121C">
        <w:rPr>
          <w:rFonts w:asciiTheme="minorHAnsi" w:eastAsia="Calibri" w:hAnsiTheme="minorHAnsi" w:cstheme="minorHAnsi"/>
          <w:szCs w:val="24"/>
          <w:lang w:eastAsia="en-AU"/>
        </w:rPr>
        <w:t xml:space="preserve"> believe that the person is carrying anything that:</w:t>
      </w:r>
    </w:p>
    <w:p w14:paraId="53D1C1E4" w14:textId="77777777" w:rsidR="00DF1882" w:rsidRPr="002D121C" w:rsidRDefault="00DF1882" w:rsidP="00687B49">
      <w:pPr>
        <w:pStyle w:val="ListParagraph"/>
        <w:numPr>
          <w:ilvl w:val="0"/>
          <w:numId w:val="25"/>
        </w:numPr>
        <w:rPr>
          <w:rFonts w:asciiTheme="minorHAnsi" w:eastAsia="Calibri" w:hAnsiTheme="minorHAnsi" w:cstheme="minorHAnsi"/>
          <w:szCs w:val="24"/>
          <w:lang w:eastAsia="en-AU"/>
        </w:rPr>
      </w:pPr>
      <w:r w:rsidRPr="002D121C">
        <w:rPr>
          <w:rFonts w:asciiTheme="minorHAnsi" w:eastAsia="Calibri" w:hAnsiTheme="minorHAnsi" w:cstheme="minorHAnsi"/>
          <w:szCs w:val="24"/>
          <w:lang w:eastAsia="en-AU"/>
        </w:rPr>
        <w:t>would present a danger to the authorised person or another person; or</w:t>
      </w:r>
    </w:p>
    <w:p w14:paraId="31082258" w14:textId="77777777" w:rsidR="00DF1882" w:rsidRPr="002D121C" w:rsidRDefault="00DF1882" w:rsidP="00687B49">
      <w:pPr>
        <w:pStyle w:val="ListParagraph"/>
        <w:numPr>
          <w:ilvl w:val="0"/>
          <w:numId w:val="25"/>
        </w:numPr>
        <w:rPr>
          <w:rFonts w:asciiTheme="minorHAnsi" w:eastAsia="Calibri" w:hAnsiTheme="minorHAnsi" w:cstheme="minorHAnsi"/>
          <w:szCs w:val="24"/>
          <w:lang w:eastAsia="en-AU"/>
        </w:rPr>
      </w:pPr>
      <w:r w:rsidRPr="002D121C">
        <w:rPr>
          <w:rFonts w:asciiTheme="minorHAnsi" w:eastAsia="Calibri" w:hAnsiTheme="minorHAnsi" w:cstheme="minorHAnsi"/>
          <w:szCs w:val="24"/>
          <w:lang w:eastAsia="en-AU"/>
        </w:rPr>
        <w:t>could be used to assist the person to escape the authorised person’s custody.</w:t>
      </w:r>
    </w:p>
    <w:p w14:paraId="201A4DA2" w14:textId="77777777" w:rsidR="00DF1882" w:rsidRPr="002D121C" w:rsidRDefault="00DF1882" w:rsidP="002D121C">
      <w:pPr>
        <w:ind w:right="414"/>
        <w:rPr>
          <w:rFonts w:asciiTheme="minorHAnsi" w:eastAsia="Calibri" w:hAnsiTheme="minorHAnsi" w:cstheme="minorHAnsi"/>
          <w:b/>
          <w:bCs/>
          <w:szCs w:val="24"/>
        </w:rPr>
      </w:pPr>
    </w:p>
    <w:p w14:paraId="2C20F427" w14:textId="2E9C1FA2" w:rsidR="00DF1882" w:rsidRPr="00A240C0" w:rsidRDefault="00DF1882" w:rsidP="002D121C">
      <w:pPr>
        <w:ind w:right="414"/>
        <w:rPr>
          <w:rFonts w:asciiTheme="minorHAnsi" w:eastAsia="Calibri" w:hAnsiTheme="minorHAnsi" w:cstheme="minorHAnsi"/>
          <w:szCs w:val="24"/>
        </w:rPr>
      </w:pPr>
      <w:bookmarkStart w:id="137" w:name="_Hlk43305254"/>
      <w:r w:rsidRPr="00A240C0">
        <w:rPr>
          <w:rFonts w:asciiTheme="minorHAnsi" w:eastAsia="Calibri" w:hAnsiTheme="minorHAnsi" w:cstheme="minorHAnsi"/>
          <w:szCs w:val="24"/>
        </w:rPr>
        <w:t xml:space="preserve">An unlawful search is a violation of the person’s human rights and may constitute a criminal offence. </w:t>
      </w:r>
    </w:p>
    <w:p w14:paraId="07434DC5" w14:textId="77777777" w:rsidR="00DF1882" w:rsidRPr="002D121C" w:rsidRDefault="00DF1882" w:rsidP="002D121C">
      <w:pPr>
        <w:ind w:right="414"/>
        <w:rPr>
          <w:rFonts w:asciiTheme="minorHAnsi" w:eastAsia="Calibri" w:hAnsiTheme="minorHAnsi" w:cstheme="minorHAnsi"/>
          <w:b/>
          <w:bCs/>
          <w:szCs w:val="24"/>
        </w:rPr>
      </w:pPr>
    </w:p>
    <w:p w14:paraId="3C0B2AA0" w14:textId="1EF24E3D" w:rsidR="00DF1882" w:rsidRPr="002D121C" w:rsidRDefault="00DF1882" w:rsidP="002D121C">
      <w:pPr>
        <w:pStyle w:val="Heading2"/>
        <w:rPr>
          <w:rFonts w:asciiTheme="minorHAnsi" w:eastAsia="Calibri" w:hAnsiTheme="minorHAnsi" w:cstheme="minorHAnsi"/>
          <w:szCs w:val="24"/>
        </w:rPr>
      </w:pPr>
      <w:bookmarkStart w:id="138" w:name="_Toc519065127"/>
      <w:bookmarkStart w:id="139" w:name="_Toc9932356"/>
      <w:bookmarkStart w:id="140" w:name="_Toc66890209"/>
      <w:r w:rsidRPr="002D121C">
        <w:rPr>
          <w:rFonts w:asciiTheme="minorHAnsi" w:eastAsia="Calibri" w:hAnsiTheme="minorHAnsi" w:cstheme="minorHAnsi"/>
          <w:szCs w:val="24"/>
        </w:rPr>
        <w:t>15.2 Authorised people</w:t>
      </w:r>
      <w:bookmarkEnd w:id="138"/>
      <w:bookmarkEnd w:id="139"/>
      <w:r w:rsidR="007A763D" w:rsidRPr="002D121C">
        <w:rPr>
          <w:rFonts w:asciiTheme="minorHAnsi" w:eastAsia="Calibri" w:hAnsiTheme="minorHAnsi" w:cstheme="minorHAnsi"/>
          <w:szCs w:val="24"/>
        </w:rPr>
        <w:t xml:space="preserve"> as per </w:t>
      </w:r>
      <w:r w:rsidR="00973393" w:rsidRPr="002D121C">
        <w:rPr>
          <w:rFonts w:asciiTheme="minorHAnsi" w:eastAsia="Calibri" w:hAnsiTheme="minorHAnsi" w:cstheme="minorHAnsi"/>
          <w:szCs w:val="24"/>
        </w:rPr>
        <w:t>Section 264 of Mental Health Act 2015</w:t>
      </w:r>
      <w:bookmarkEnd w:id="140"/>
    </w:p>
    <w:p w14:paraId="136F0E79" w14:textId="436BC19D" w:rsidR="00DF1882" w:rsidRPr="002D121C" w:rsidRDefault="00DF1882" w:rsidP="002D121C">
      <w:pPr>
        <w:rPr>
          <w:rFonts w:asciiTheme="minorHAnsi" w:eastAsia="Calibri" w:hAnsiTheme="minorHAnsi" w:cstheme="minorHAnsi"/>
          <w:szCs w:val="24"/>
        </w:rPr>
      </w:pPr>
      <w:r w:rsidRPr="002D121C">
        <w:rPr>
          <w:rFonts w:asciiTheme="minorHAnsi" w:eastAsia="Calibri" w:hAnsiTheme="minorHAnsi" w:cstheme="minorHAnsi"/>
          <w:szCs w:val="24"/>
        </w:rPr>
        <w:t>Only the following people may conduct searc</w:t>
      </w:r>
      <w:r w:rsidR="0047611A" w:rsidRPr="002D121C">
        <w:rPr>
          <w:rFonts w:asciiTheme="minorHAnsi" w:eastAsia="Calibri" w:hAnsiTheme="minorHAnsi" w:cstheme="minorHAnsi"/>
          <w:szCs w:val="24"/>
        </w:rPr>
        <w:t>hes of persons</w:t>
      </w:r>
      <w:r w:rsidRPr="002D121C">
        <w:rPr>
          <w:rFonts w:asciiTheme="minorHAnsi" w:eastAsia="Calibri" w:hAnsiTheme="minorHAnsi" w:cstheme="minorHAnsi"/>
          <w:szCs w:val="24"/>
        </w:rPr>
        <w:t>:</w:t>
      </w:r>
    </w:p>
    <w:p w14:paraId="44FA7993" w14:textId="5461A20C" w:rsidR="00085282" w:rsidRPr="002D121C" w:rsidRDefault="00085282" w:rsidP="002D121C">
      <w:pPr>
        <w:pStyle w:val="ListBullet"/>
        <w:rPr>
          <w:rFonts w:eastAsia="Calibri"/>
        </w:rPr>
      </w:pPr>
      <w:r w:rsidRPr="002D121C">
        <w:rPr>
          <w:rFonts w:eastAsia="Calibri"/>
        </w:rPr>
        <w:t>Chief Psychiatrist or Delegate</w:t>
      </w:r>
    </w:p>
    <w:p w14:paraId="2FFC98BB" w14:textId="2192A3EA" w:rsidR="00085282" w:rsidRPr="002D121C" w:rsidRDefault="00085282" w:rsidP="002D121C">
      <w:pPr>
        <w:pStyle w:val="ListBullet"/>
        <w:rPr>
          <w:rFonts w:eastAsia="Calibri"/>
        </w:rPr>
      </w:pPr>
      <w:r w:rsidRPr="002D121C">
        <w:rPr>
          <w:rFonts w:eastAsia="Calibri"/>
        </w:rPr>
        <w:t>Mental Health Officer</w:t>
      </w:r>
    </w:p>
    <w:p w14:paraId="723A6719" w14:textId="77777777" w:rsidR="00DF1882" w:rsidRPr="002D121C" w:rsidRDefault="00DF1882" w:rsidP="002D121C">
      <w:pPr>
        <w:rPr>
          <w:rFonts w:asciiTheme="minorHAnsi" w:eastAsia="Calibri" w:hAnsiTheme="minorHAnsi" w:cstheme="minorHAnsi"/>
          <w:szCs w:val="24"/>
        </w:rPr>
      </w:pPr>
    </w:p>
    <w:p w14:paraId="45920CEA" w14:textId="77777777" w:rsidR="00DF1882" w:rsidRPr="002D121C" w:rsidRDefault="00DF1882" w:rsidP="002D121C">
      <w:pPr>
        <w:ind w:right="414"/>
        <w:rPr>
          <w:rFonts w:asciiTheme="minorHAnsi" w:eastAsia="Calibri" w:hAnsiTheme="minorHAnsi" w:cstheme="minorHAnsi"/>
          <w:b/>
          <w:bCs/>
          <w:szCs w:val="24"/>
        </w:rPr>
      </w:pPr>
      <w:r w:rsidRPr="002D121C">
        <w:rPr>
          <w:rFonts w:asciiTheme="minorHAnsi" w:eastAsia="Calibri" w:hAnsiTheme="minorHAnsi" w:cstheme="minorHAnsi"/>
          <w:szCs w:val="24"/>
        </w:rPr>
        <w:lastRenderedPageBreak/>
        <w:t xml:space="preserve">Authorised people </w:t>
      </w:r>
      <w:r w:rsidRPr="002D121C">
        <w:rPr>
          <w:rFonts w:asciiTheme="minorHAnsi" w:eastAsia="Calibri" w:hAnsiTheme="minorHAnsi" w:cstheme="minorHAnsi"/>
          <w:spacing w:val="-1"/>
          <w:szCs w:val="24"/>
        </w:rPr>
        <w:t>have</w:t>
      </w:r>
      <w:r w:rsidRPr="002D121C">
        <w:rPr>
          <w:rFonts w:asciiTheme="minorHAnsi" w:eastAsia="Calibri" w:hAnsiTheme="minorHAnsi" w:cstheme="minorHAnsi"/>
          <w:spacing w:val="23"/>
          <w:szCs w:val="24"/>
        </w:rPr>
        <w:t xml:space="preserve"> </w:t>
      </w:r>
      <w:r w:rsidRPr="002D121C">
        <w:rPr>
          <w:rFonts w:asciiTheme="minorHAnsi" w:eastAsia="Calibri" w:hAnsiTheme="minorHAnsi" w:cstheme="minorHAnsi"/>
          <w:szCs w:val="24"/>
        </w:rPr>
        <w:t>a</w:t>
      </w:r>
      <w:r w:rsidRPr="002D121C">
        <w:rPr>
          <w:rFonts w:asciiTheme="minorHAnsi" w:eastAsia="Calibri" w:hAnsiTheme="minorHAnsi" w:cstheme="minorHAnsi"/>
          <w:spacing w:val="21"/>
          <w:szCs w:val="24"/>
        </w:rPr>
        <w:t xml:space="preserve"> </w:t>
      </w:r>
      <w:r w:rsidRPr="002D121C">
        <w:rPr>
          <w:rFonts w:asciiTheme="minorHAnsi" w:eastAsia="Calibri" w:hAnsiTheme="minorHAnsi" w:cstheme="minorHAnsi"/>
          <w:spacing w:val="-1"/>
          <w:szCs w:val="24"/>
        </w:rPr>
        <w:t>responsibility</w:t>
      </w:r>
      <w:r w:rsidRPr="002D121C">
        <w:rPr>
          <w:rFonts w:asciiTheme="minorHAnsi" w:eastAsia="Calibri" w:hAnsiTheme="minorHAnsi" w:cstheme="minorHAnsi"/>
          <w:spacing w:val="32"/>
          <w:szCs w:val="24"/>
        </w:rPr>
        <w:t xml:space="preserve"> </w:t>
      </w:r>
      <w:r w:rsidRPr="002D121C">
        <w:rPr>
          <w:rFonts w:asciiTheme="minorHAnsi" w:eastAsia="Calibri" w:hAnsiTheme="minorHAnsi" w:cstheme="minorHAnsi"/>
          <w:spacing w:val="-1"/>
          <w:szCs w:val="24"/>
        </w:rPr>
        <w:t>to</w:t>
      </w:r>
      <w:r w:rsidRPr="002D121C">
        <w:rPr>
          <w:rFonts w:asciiTheme="minorHAnsi" w:eastAsia="Calibri" w:hAnsiTheme="minorHAnsi" w:cstheme="minorHAnsi"/>
          <w:spacing w:val="34"/>
          <w:szCs w:val="24"/>
        </w:rPr>
        <w:t xml:space="preserve"> </w:t>
      </w:r>
      <w:r w:rsidRPr="002D121C">
        <w:rPr>
          <w:rFonts w:asciiTheme="minorHAnsi" w:eastAsia="Calibri" w:hAnsiTheme="minorHAnsi" w:cstheme="minorHAnsi"/>
          <w:spacing w:val="-1"/>
          <w:szCs w:val="24"/>
        </w:rPr>
        <w:t>ensure that</w:t>
      </w:r>
      <w:r w:rsidRPr="002D121C">
        <w:rPr>
          <w:rFonts w:asciiTheme="minorHAnsi" w:eastAsia="Calibri" w:hAnsiTheme="minorHAnsi" w:cstheme="minorHAnsi"/>
          <w:spacing w:val="32"/>
          <w:szCs w:val="24"/>
        </w:rPr>
        <w:t xml:space="preserve"> </w:t>
      </w:r>
      <w:r w:rsidRPr="002D121C">
        <w:rPr>
          <w:rFonts w:asciiTheme="minorHAnsi" w:eastAsia="Calibri" w:hAnsiTheme="minorHAnsi" w:cstheme="minorHAnsi"/>
          <w:spacing w:val="-1"/>
          <w:szCs w:val="24"/>
        </w:rPr>
        <w:t>searches</w:t>
      </w:r>
      <w:r w:rsidRPr="002D121C">
        <w:rPr>
          <w:rFonts w:asciiTheme="minorHAnsi" w:eastAsia="Calibri" w:hAnsiTheme="minorHAnsi" w:cstheme="minorHAnsi"/>
          <w:spacing w:val="34"/>
          <w:szCs w:val="24"/>
        </w:rPr>
        <w:t xml:space="preserve"> </w:t>
      </w:r>
      <w:r w:rsidRPr="002D121C">
        <w:rPr>
          <w:rFonts w:asciiTheme="minorHAnsi" w:eastAsia="Calibri" w:hAnsiTheme="minorHAnsi" w:cstheme="minorHAnsi"/>
          <w:szCs w:val="24"/>
        </w:rPr>
        <w:t>are</w:t>
      </w:r>
      <w:r w:rsidRPr="002D121C">
        <w:rPr>
          <w:rFonts w:asciiTheme="minorHAnsi" w:eastAsia="Calibri" w:hAnsiTheme="minorHAnsi" w:cstheme="minorHAnsi"/>
          <w:spacing w:val="35"/>
          <w:szCs w:val="24"/>
        </w:rPr>
        <w:t xml:space="preserve"> </w:t>
      </w:r>
      <w:r w:rsidRPr="002D121C">
        <w:rPr>
          <w:rFonts w:asciiTheme="minorHAnsi" w:eastAsia="Calibri" w:hAnsiTheme="minorHAnsi" w:cstheme="minorHAnsi"/>
          <w:szCs w:val="24"/>
        </w:rPr>
        <w:t>carried</w:t>
      </w:r>
      <w:r w:rsidRPr="002D121C">
        <w:rPr>
          <w:rFonts w:asciiTheme="minorHAnsi" w:eastAsia="Calibri" w:hAnsiTheme="minorHAnsi" w:cstheme="minorHAnsi"/>
          <w:spacing w:val="35"/>
          <w:szCs w:val="24"/>
        </w:rPr>
        <w:t xml:space="preserve"> </w:t>
      </w:r>
      <w:r w:rsidRPr="002D121C">
        <w:rPr>
          <w:rFonts w:asciiTheme="minorHAnsi" w:eastAsia="Calibri" w:hAnsiTheme="minorHAnsi" w:cstheme="minorHAnsi"/>
          <w:spacing w:val="-2"/>
          <w:szCs w:val="24"/>
        </w:rPr>
        <w:t>out</w:t>
      </w:r>
      <w:r w:rsidRPr="002D121C">
        <w:rPr>
          <w:rFonts w:asciiTheme="minorHAnsi" w:eastAsia="Calibri" w:hAnsiTheme="minorHAnsi" w:cstheme="minorHAnsi"/>
          <w:spacing w:val="34"/>
          <w:szCs w:val="24"/>
        </w:rPr>
        <w:t xml:space="preserve"> </w:t>
      </w:r>
      <w:r w:rsidRPr="002D121C">
        <w:rPr>
          <w:rFonts w:asciiTheme="minorHAnsi" w:eastAsia="Calibri" w:hAnsiTheme="minorHAnsi" w:cstheme="minorHAnsi"/>
          <w:szCs w:val="24"/>
        </w:rPr>
        <w:t>in</w:t>
      </w:r>
      <w:r w:rsidRPr="002D121C">
        <w:rPr>
          <w:rFonts w:asciiTheme="minorHAnsi" w:eastAsia="Calibri" w:hAnsiTheme="minorHAnsi" w:cstheme="minorHAnsi"/>
          <w:spacing w:val="35"/>
          <w:szCs w:val="24"/>
        </w:rPr>
        <w:t xml:space="preserve"> </w:t>
      </w:r>
      <w:r w:rsidRPr="002D121C">
        <w:rPr>
          <w:rFonts w:asciiTheme="minorHAnsi" w:eastAsia="Calibri" w:hAnsiTheme="minorHAnsi" w:cstheme="minorHAnsi"/>
          <w:szCs w:val="24"/>
        </w:rPr>
        <w:t>a</w:t>
      </w:r>
      <w:r w:rsidRPr="002D121C">
        <w:rPr>
          <w:rFonts w:asciiTheme="minorHAnsi" w:eastAsia="Calibri" w:hAnsiTheme="minorHAnsi" w:cstheme="minorHAnsi"/>
          <w:spacing w:val="34"/>
          <w:szCs w:val="24"/>
        </w:rPr>
        <w:t xml:space="preserve"> </w:t>
      </w:r>
      <w:r w:rsidRPr="002D121C">
        <w:rPr>
          <w:rFonts w:asciiTheme="minorHAnsi" w:eastAsia="Calibri" w:hAnsiTheme="minorHAnsi" w:cstheme="minorHAnsi"/>
          <w:spacing w:val="-1"/>
          <w:szCs w:val="24"/>
        </w:rPr>
        <w:t>manner</w:t>
      </w:r>
      <w:r w:rsidRPr="002D121C">
        <w:rPr>
          <w:rFonts w:asciiTheme="minorHAnsi" w:eastAsia="Calibri" w:hAnsiTheme="minorHAnsi" w:cstheme="minorHAnsi"/>
          <w:spacing w:val="35"/>
          <w:szCs w:val="24"/>
        </w:rPr>
        <w:t xml:space="preserve"> </w:t>
      </w:r>
      <w:r w:rsidRPr="002D121C">
        <w:rPr>
          <w:rFonts w:asciiTheme="minorHAnsi" w:eastAsia="Calibri" w:hAnsiTheme="minorHAnsi" w:cstheme="minorHAnsi"/>
          <w:spacing w:val="-1"/>
          <w:szCs w:val="24"/>
        </w:rPr>
        <w:t>consistent</w:t>
      </w:r>
      <w:r w:rsidRPr="002D121C">
        <w:rPr>
          <w:rFonts w:asciiTheme="minorHAnsi" w:eastAsia="Calibri" w:hAnsiTheme="minorHAnsi" w:cstheme="minorHAnsi"/>
          <w:spacing w:val="34"/>
          <w:szCs w:val="24"/>
        </w:rPr>
        <w:t xml:space="preserve"> </w:t>
      </w:r>
      <w:r w:rsidRPr="002D121C">
        <w:rPr>
          <w:rFonts w:asciiTheme="minorHAnsi" w:eastAsia="Calibri" w:hAnsiTheme="minorHAnsi" w:cstheme="minorHAnsi"/>
          <w:spacing w:val="-1"/>
          <w:szCs w:val="24"/>
        </w:rPr>
        <w:t>with</w:t>
      </w:r>
      <w:r w:rsidRPr="002D121C">
        <w:rPr>
          <w:rFonts w:asciiTheme="minorHAnsi" w:eastAsia="Calibri" w:hAnsiTheme="minorHAnsi" w:cstheme="minorHAnsi"/>
          <w:spacing w:val="32"/>
          <w:szCs w:val="24"/>
        </w:rPr>
        <w:t xml:space="preserve"> </w:t>
      </w:r>
      <w:r w:rsidRPr="002D121C">
        <w:rPr>
          <w:rFonts w:asciiTheme="minorHAnsi" w:eastAsia="Calibri" w:hAnsiTheme="minorHAnsi" w:cstheme="minorHAnsi"/>
          <w:szCs w:val="24"/>
        </w:rPr>
        <w:t>the</w:t>
      </w:r>
      <w:r w:rsidRPr="002D121C">
        <w:rPr>
          <w:rFonts w:asciiTheme="minorHAnsi" w:eastAsia="Calibri" w:hAnsiTheme="minorHAnsi" w:cstheme="minorHAnsi"/>
          <w:spacing w:val="65"/>
          <w:w w:val="99"/>
          <w:szCs w:val="24"/>
        </w:rPr>
        <w:t xml:space="preserve"> </w:t>
      </w:r>
      <w:r w:rsidRPr="002D121C">
        <w:rPr>
          <w:rFonts w:asciiTheme="minorHAnsi" w:eastAsia="Calibri" w:hAnsiTheme="minorHAnsi" w:cstheme="minorHAnsi"/>
          <w:spacing w:val="-1"/>
          <w:szCs w:val="24"/>
        </w:rPr>
        <w:t>principles</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zCs w:val="24"/>
        </w:rPr>
        <w:t>of</w:t>
      </w:r>
      <w:r w:rsidRPr="002D121C">
        <w:rPr>
          <w:rFonts w:asciiTheme="minorHAnsi" w:eastAsia="Calibri" w:hAnsiTheme="minorHAnsi" w:cstheme="minorHAnsi"/>
          <w:spacing w:val="4"/>
          <w:szCs w:val="24"/>
        </w:rPr>
        <w:t xml:space="preserve"> </w:t>
      </w:r>
      <w:r w:rsidRPr="002D121C">
        <w:rPr>
          <w:rFonts w:asciiTheme="minorHAnsi" w:eastAsia="Calibri" w:hAnsiTheme="minorHAnsi" w:cstheme="minorHAnsi"/>
          <w:spacing w:val="-1"/>
          <w:szCs w:val="24"/>
        </w:rPr>
        <w:t>care</w:t>
      </w:r>
      <w:r w:rsidRPr="002D121C">
        <w:rPr>
          <w:rFonts w:asciiTheme="minorHAnsi" w:eastAsia="Calibri" w:hAnsiTheme="minorHAnsi" w:cstheme="minorHAnsi"/>
          <w:spacing w:val="7"/>
          <w:szCs w:val="24"/>
        </w:rPr>
        <w:t xml:space="preserve"> </w:t>
      </w:r>
      <w:r w:rsidRPr="002D121C">
        <w:rPr>
          <w:rFonts w:asciiTheme="minorHAnsi" w:eastAsia="Calibri" w:hAnsiTheme="minorHAnsi" w:cstheme="minorHAnsi"/>
          <w:spacing w:val="-1"/>
          <w:szCs w:val="24"/>
        </w:rPr>
        <w:t>and</w:t>
      </w:r>
      <w:r w:rsidRPr="002D121C">
        <w:rPr>
          <w:rFonts w:asciiTheme="minorHAnsi" w:eastAsia="Calibri" w:hAnsiTheme="minorHAnsi" w:cstheme="minorHAnsi"/>
          <w:spacing w:val="4"/>
          <w:szCs w:val="24"/>
        </w:rPr>
        <w:t xml:space="preserve"> </w:t>
      </w:r>
      <w:r w:rsidRPr="002D121C">
        <w:rPr>
          <w:rFonts w:asciiTheme="minorHAnsi" w:eastAsia="Calibri" w:hAnsiTheme="minorHAnsi" w:cstheme="minorHAnsi"/>
          <w:spacing w:val="-1"/>
          <w:szCs w:val="24"/>
        </w:rPr>
        <w:t>treatment</w:t>
      </w:r>
      <w:r w:rsidRPr="002D121C">
        <w:rPr>
          <w:rFonts w:asciiTheme="minorHAnsi" w:eastAsia="Calibri" w:hAnsiTheme="minorHAnsi" w:cstheme="minorHAnsi"/>
          <w:spacing w:val="7"/>
          <w:szCs w:val="24"/>
        </w:rPr>
        <w:t xml:space="preserve"> </w:t>
      </w:r>
      <w:r w:rsidRPr="002D121C">
        <w:rPr>
          <w:rFonts w:asciiTheme="minorHAnsi" w:eastAsia="Calibri" w:hAnsiTheme="minorHAnsi" w:cstheme="minorHAnsi"/>
          <w:spacing w:val="-2"/>
          <w:szCs w:val="24"/>
        </w:rPr>
        <w:t>set</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pacing w:val="-1"/>
          <w:szCs w:val="24"/>
        </w:rPr>
        <w:t>out</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pacing w:val="-2"/>
          <w:szCs w:val="24"/>
        </w:rPr>
        <w:t>in</w:t>
      </w:r>
      <w:r w:rsidRPr="002D121C">
        <w:rPr>
          <w:rFonts w:asciiTheme="minorHAnsi" w:eastAsia="Calibri" w:hAnsiTheme="minorHAnsi" w:cstheme="minorHAnsi"/>
          <w:spacing w:val="5"/>
          <w:szCs w:val="24"/>
        </w:rPr>
        <w:t xml:space="preserve"> </w:t>
      </w:r>
      <w:r w:rsidRPr="002D121C">
        <w:rPr>
          <w:rFonts w:asciiTheme="minorHAnsi" w:eastAsia="Calibri" w:hAnsiTheme="minorHAnsi" w:cstheme="minorHAnsi"/>
          <w:spacing w:val="-1"/>
          <w:szCs w:val="24"/>
        </w:rPr>
        <w:t>the</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i/>
          <w:spacing w:val="-1"/>
          <w:szCs w:val="24"/>
        </w:rPr>
        <w:t>Mental</w:t>
      </w:r>
      <w:r w:rsidRPr="002D121C">
        <w:rPr>
          <w:rFonts w:asciiTheme="minorHAnsi" w:eastAsia="Calibri" w:hAnsiTheme="minorHAnsi" w:cstheme="minorHAnsi"/>
          <w:i/>
          <w:spacing w:val="7"/>
          <w:szCs w:val="24"/>
        </w:rPr>
        <w:t xml:space="preserve"> </w:t>
      </w:r>
      <w:r w:rsidRPr="002D121C">
        <w:rPr>
          <w:rFonts w:asciiTheme="minorHAnsi" w:eastAsia="Calibri" w:hAnsiTheme="minorHAnsi" w:cstheme="minorHAnsi"/>
          <w:i/>
          <w:spacing w:val="-1"/>
          <w:szCs w:val="24"/>
        </w:rPr>
        <w:t>Health</w:t>
      </w:r>
      <w:r w:rsidRPr="002D121C">
        <w:rPr>
          <w:rFonts w:asciiTheme="minorHAnsi" w:eastAsia="Calibri" w:hAnsiTheme="minorHAnsi" w:cstheme="minorHAnsi"/>
          <w:i/>
          <w:spacing w:val="6"/>
          <w:szCs w:val="24"/>
        </w:rPr>
        <w:t xml:space="preserve"> </w:t>
      </w:r>
      <w:r w:rsidRPr="002D121C">
        <w:rPr>
          <w:rFonts w:asciiTheme="minorHAnsi" w:eastAsia="Calibri" w:hAnsiTheme="minorHAnsi" w:cstheme="minorHAnsi"/>
          <w:i/>
          <w:spacing w:val="-1"/>
          <w:szCs w:val="24"/>
        </w:rPr>
        <w:t>Act</w:t>
      </w:r>
      <w:r w:rsidRPr="002D121C">
        <w:rPr>
          <w:rFonts w:asciiTheme="minorHAnsi" w:eastAsia="Calibri" w:hAnsiTheme="minorHAnsi" w:cstheme="minorHAnsi"/>
          <w:i/>
          <w:spacing w:val="4"/>
          <w:szCs w:val="24"/>
        </w:rPr>
        <w:t xml:space="preserve"> </w:t>
      </w:r>
      <w:r w:rsidRPr="002D121C">
        <w:rPr>
          <w:rFonts w:asciiTheme="minorHAnsi" w:eastAsia="Calibri" w:hAnsiTheme="minorHAnsi" w:cstheme="minorHAnsi"/>
          <w:i/>
          <w:szCs w:val="24"/>
        </w:rPr>
        <w:t>2015</w:t>
      </w:r>
      <w:r w:rsidRPr="002D121C">
        <w:rPr>
          <w:rFonts w:asciiTheme="minorHAnsi" w:eastAsia="Calibri" w:hAnsiTheme="minorHAnsi" w:cstheme="minorHAnsi"/>
          <w:szCs w:val="24"/>
        </w:rPr>
        <w:t>.</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pacing w:val="-2"/>
          <w:szCs w:val="24"/>
        </w:rPr>
        <w:t>That</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zCs w:val="24"/>
        </w:rPr>
        <w:t>is,</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pacing w:val="-1"/>
          <w:szCs w:val="24"/>
        </w:rPr>
        <w:t>any interference</w:t>
      </w:r>
      <w:r w:rsidRPr="002D121C">
        <w:rPr>
          <w:rFonts w:asciiTheme="minorHAnsi" w:eastAsia="Calibri" w:hAnsiTheme="minorHAnsi" w:cstheme="minorHAnsi"/>
          <w:spacing w:val="18"/>
          <w:szCs w:val="24"/>
        </w:rPr>
        <w:t xml:space="preserve"> </w:t>
      </w:r>
      <w:r w:rsidRPr="002D121C">
        <w:rPr>
          <w:rFonts w:asciiTheme="minorHAnsi" w:eastAsia="Calibri" w:hAnsiTheme="minorHAnsi" w:cstheme="minorHAnsi"/>
          <w:spacing w:val="-1"/>
          <w:szCs w:val="24"/>
        </w:rPr>
        <w:t>with</w:t>
      </w:r>
      <w:r w:rsidRPr="002D121C">
        <w:rPr>
          <w:rFonts w:asciiTheme="minorHAnsi" w:eastAsia="Calibri" w:hAnsiTheme="minorHAnsi" w:cstheme="minorHAnsi"/>
          <w:spacing w:val="17"/>
          <w:szCs w:val="24"/>
        </w:rPr>
        <w:t xml:space="preserve"> </w:t>
      </w:r>
      <w:r w:rsidRPr="002D121C">
        <w:rPr>
          <w:rFonts w:asciiTheme="minorHAnsi" w:eastAsia="Calibri" w:hAnsiTheme="minorHAnsi" w:cstheme="minorHAnsi"/>
          <w:szCs w:val="24"/>
        </w:rPr>
        <w:t>the</w:t>
      </w:r>
      <w:r w:rsidRPr="002D121C">
        <w:rPr>
          <w:rFonts w:asciiTheme="minorHAnsi" w:eastAsia="Calibri" w:hAnsiTheme="minorHAnsi" w:cstheme="minorHAnsi"/>
          <w:spacing w:val="14"/>
          <w:szCs w:val="24"/>
        </w:rPr>
        <w:t xml:space="preserve"> </w:t>
      </w:r>
      <w:r w:rsidRPr="002D121C">
        <w:rPr>
          <w:rFonts w:asciiTheme="minorHAnsi" w:eastAsia="Calibri" w:hAnsiTheme="minorHAnsi" w:cstheme="minorHAnsi"/>
          <w:szCs w:val="24"/>
        </w:rPr>
        <w:t>person’s</w:t>
      </w:r>
      <w:r w:rsidRPr="002D121C">
        <w:rPr>
          <w:rFonts w:asciiTheme="minorHAnsi" w:eastAsia="Calibri" w:hAnsiTheme="minorHAnsi" w:cstheme="minorHAnsi"/>
          <w:spacing w:val="16"/>
          <w:szCs w:val="24"/>
        </w:rPr>
        <w:t xml:space="preserve"> </w:t>
      </w:r>
      <w:r w:rsidRPr="002D121C">
        <w:rPr>
          <w:rFonts w:asciiTheme="minorHAnsi" w:eastAsia="Calibri" w:hAnsiTheme="minorHAnsi" w:cstheme="minorHAnsi"/>
          <w:spacing w:val="-1"/>
          <w:szCs w:val="24"/>
        </w:rPr>
        <w:t>rights,</w:t>
      </w:r>
      <w:r w:rsidRPr="002D121C">
        <w:rPr>
          <w:rFonts w:asciiTheme="minorHAnsi" w:eastAsia="Calibri" w:hAnsiTheme="minorHAnsi" w:cstheme="minorHAnsi"/>
          <w:spacing w:val="18"/>
          <w:szCs w:val="24"/>
        </w:rPr>
        <w:t xml:space="preserve"> </w:t>
      </w:r>
      <w:r w:rsidRPr="002D121C">
        <w:rPr>
          <w:rFonts w:asciiTheme="minorHAnsi" w:eastAsia="Calibri" w:hAnsiTheme="minorHAnsi" w:cstheme="minorHAnsi"/>
          <w:spacing w:val="-1"/>
          <w:szCs w:val="24"/>
        </w:rPr>
        <w:t>dignity and</w:t>
      </w:r>
      <w:r w:rsidRPr="002D121C">
        <w:rPr>
          <w:rFonts w:asciiTheme="minorHAnsi" w:eastAsia="Calibri" w:hAnsiTheme="minorHAnsi" w:cstheme="minorHAnsi"/>
          <w:spacing w:val="15"/>
          <w:szCs w:val="24"/>
        </w:rPr>
        <w:t xml:space="preserve"> </w:t>
      </w:r>
      <w:r w:rsidRPr="002D121C">
        <w:rPr>
          <w:rFonts w:asciiTheme="minorHAnsi" w:eastAsia="Calibri" w:hAnsiTheme="minorHAnsi" w:cstheme="minorHAnsi"/>
          <w:spacing w:val="-1"/>
          <w:szCs w:val="24"/>
        </w:rPr>
        <w:t>privacy</w:t>
      </w:r>
      <w:r w:rsidRPr="002D121C">
        <w:rPr>
          <w:rFonts w:asciiTheme="minorHAnsi" w:eastAsia="Calibri" w:hAnsiTheme="minorHAnsi" w:cstheme="minorHAnsi"/>
          <w:spacing w:val="18"/>
          <w:szCs w:val="24"/>
        </w:rPr>
        <w:t xml:space="preserve"> </w:t>
      </w:r>
      <w:r w:rsidRPr="002D121C">
        <w:rPr>
          <w:rFonts w:asciiTheme="minorHAnsi" w:eastAsia="Calibri" w:hAnsiTheme="minorHAnsi" w:cstheme="minorHAnsi"/>
          <w:szCs w:val="24"/>
        </w:rPr>
        <w:t>is</w:t>
      </w:r>
      <w:r w:rsidRPr="002D121C">
        <w:rPr>
          <w:rFonts w:asciiTheme="minorHAnsi" w:eastAsia="Calibri" w:hAnsiTheme="minorHAnsi" w:cstheme="minorHAnsi"/>
          <w:spacing w:val="18"/>
          <w:szCs w:val="24"/>
        </w:rPr>
        <w:t xml:space="preserve"> to be </w:t>
      </w:r>
      <w:r w:rsidRPr="002D121C">
        <w:rPr>
          <w:rFonts w:asciiTheme="minorHAnsi" w:eastAsia="Calibri" w:hAnsiTheme="minorHAnsi" w:cstheme="minorHAnsi"/>
          <w:spacing w:val="-1"/>
          <w:szCs w:val="24"/>
        </w:rPr>
        <w:t>kept</w:t>
      </w:r>
      <w:r w:rsidRPr="002D121C">
        <w:rPr>
          <w:rFonts w:asciiTheme="minorHAnsi" w:eastAsia="Calibri" w:hAnsiTheme="minorHAnsi" w:cstheme="minorHAnsi"/>
          <w:spacing w:val="19"/>
          <w:szCs w:val="24"/>
        </w:rPr>
        <w:t xml:space="preserve"> </w:t>
      </w:r>
      <w:r w:rsidRPr="002D121C">
        <w:rPr>
          <w:rFonts w:asciiTheme="minorHAnsi" w:eastAsia="Calibri" w:hAnsiTheme="minorHAnsi" w:cstheme="minorHAnsi"/>
          <w:spacing w:val="-1"/>
          <w:szCs w:val="24"/>
        </w:rPr>
        <w:t>to</w:t>
      </w:r>
      <w:r w:rsidRPr="002D121C">
        <w:rPr>
          <w:rFonts w:asciiTheme="minorHAnsi" w:eastAsia="Calibri" w:hAnsiTheme="minorHAnsi" w:cstheme="minorHAnsi"/>
          <w:spacing w:val="19"/>
          <w:szCs w:val="24"/>
        </w:rPr>
        <w:t xml:space="preserve"> </w:t>
      </w:r>
      <w:r w:rsidRPr="002D121C">
        <w:rPr>
          <w:rFonts w:asciiTheme="minorHAnsi" w:eastAsia="Calibri" w:hAnsiTheme="minorHAnsi" w:cstheme="minorHAnsi"/>
          <w:spacing w:val="-1"/>
          <w:szCs w:val="24"/>
        </w:rPr>
        <w:t>the</w:t>
      </w:r>
      <w:r w:rsidRPr="002D121C">
        <w:rPr>
          <w:rFonts w:asciiTheme="minorHAnsi" w:eastAsia="Calibri" w:hAnsiTheme="minorHAnsi" w:cstheme="minorHAnsi"/>
          <w:spacing w:val="73"/>
          <w:w w:val="99"/>
          <w:szCs w:val="24"/>
        </w:rPr>
        <w:t xml:space="preserve"> </w:t>
      </w:r>
      <w:r w:rsidRPr="002D121C">
        <w:rPr>
          <w:rFonts w:asciiTheme="minorHAnsi" w:eastAsia="Calibri" w:hAnsiTheme="minorHAnsi" w:cstheme="minorHAnsi"/>
          <w:szCs w:val="24"/>
        </w:rPr>
        <w:t>minimum</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zCs w:val="24"/>
        </w:rPr>
        <w:t>necessary</w:t>
      </w:r>
      <w:r w:rsidRPr="002D121C">
        <w:rPr>
          <w:rFonts w:asciiTheme="minorHAnsi" w:eastAsia="Calibri" w:hAnsiTheme="minorHAnsi" w:cstheme="minorHAnsi"/>
          <w:spacing w:val="-7"/>
          <w:szCs w:val="24"/>
        </w:rPr>
        <w:t xml:space="preserve"> </w:t>
      </w:r>
      <w:r w:rsidRPr="002D121C">
        <w:rPr>
          <w:rFonts w:asciiTheme="minorHAnsi" w:eastAsia="Calibri" w:hAnsiTheme="minorHAnsi" w:cstheme="minorHAnsi"/>
          <w:szCs w:val="24"/>
        </w:rPr>
        <w:t>in</w:t>
      </w:r>
      <w:r w:rsidRPr="002D121C">
        <w:rPr>
          <w:rFonts w:asciiTheme="minorHAnsi" w:eastAsia="Calibri" w:hAnsiTheme="minorHAnsi" w:cstheme="minorHAnsi"/>
          <w:spacing w:val="-6"/>
          <w:szCs w:val="24"/>
        </w:rPr>
        <w:t xml:space="preserve"> </w:t>
      </w:r>
      <w:r w:rsidRPr="002D121C">
        <w:rPr>
          <w:rFonts w:asciiTheme="minorHAnsi" w:eastAsia="Calibri" w:hAnsiTheme="minorHAnsi" w:cstheme="minorHAnsi"/>
          <w:spacing w:val="-1"/>
          <w:szCs w:val="24"/>
        </w:rPr>
        <w:t>the</w:t>
      </w:r>
      <w:r w:rsidRPr="002D121C">
        <w:rPr>
          <w:rFonts w:asciiTheme="minorHAnsi" w:eastAsia="Calibri" w:hAnsiTheme="minorHAnsi" w:cstheme="minorHAnsi"/>
          <w:spacing w:val="-3"/>
          <w:szCs w:val="24"/>
        </w:rPr>
        <w:t xml:space="preserve"> </w:t>
      </w:r>
      <w:r w:rsidRPr="002D121C">
        <w:rPr>
          <w:rFonts w:asciiTheme="minorHAnsi" w:eastAsia="Calibri" w:hAnsiTheme="minorHAnsi" w:cstheme="minorHAnsi"/>
          <w:spacing w:val="-1"/>
          <w:szCs w:val="24"/>
        </w:rPr>
        <w:t>circumstances. T</w:t>
      </w:r>
      <w:r w:rsidRPr="002D121C">
        <w:rPr>
          <w:rFonts w:asciiTheme="minorHAnsi" w:hAnsiTheme="minorHAnsi" w:cstheme="minorHAnsi"/>
          <w:spacing w:val="-1"/>
          <w:szCs w:val="24"/>
        </w:rPr>
        <w:t>he</w:t>
      </w:r>
      <w:r w:rsidRPr="002D121C">
        <w:rPr>
          <w:rFonts w:asciiTheme="minorHAnsi" w:hAnsiTheme="minorHAnsi" w:cstheme="minorHAnsi"/>
          <w:spacing w:val="32"/>
          <w:szCs w:val="24"/>
        </w:rPr>
        <w:t xml:space="preserve"> </w:t>
      </w:r>
      <w:r w:rsidRPr="002D121C">
        <w:rPr>
          <w:rFonts w:asciiTheme="minorHAnsi" w:hAnsiTheme="minorHAnsi" w:cstheme="minorHAnsi"/>
          <w:spacing w:val="-1"/>
          <w:szCs w:val="24"/>
        </w:rPr>
        <w:t>therapeutic safety and security</w:t>
      </w:r>
      <w:r w:rsidRPr="002D121C">
        <w:rPr>
          <w:rFonts w:asciiTheme="minorHAnsi" w:hAnsiTheme="minorHAnsi" w:cstheme="minorHAnsi"/>
          <w:spacing w:val="-3"/>
          <w:szCs w:val="24"/>
        </w:rPr>
        <w:t xml:space="preserve"> </w:t>
      </w:r>
      <w:r w:rsidRPr="002D121C">
        <w:rPr>
          <w:rFonts w:asciiTheme="minorHAnsi" w:hAnsiTheme="minorHAnsi" w:cstheme="minorHAnsi"/>
          <w:spacing w:val="-1"/>
          <w:szCs w:val="24"/>
        </w:rPr>
        <w:t>of</w:t>
      </w:r>
      <w:r w:rsidRPr="002D121C">
        <w:rPr>
          <w:rFonts w:asciiTheme="minorHAnsi" w:hAnsiTheme="minorHAnsi" w:cstheme="minorHAnsi"/>
          <w:spacing w:val="-4"/>
          <w:szCs w:val="24"/>
        </w:rPr>
        <w:t xml:space="preserve"> </w:t>
      </w:r>
      <w:r w:rsidRPr="002D121C">
        <w:rPr>
          <w:rFonts w:asciiTheme="minorHAnsi" w:hAnsiTheme="minorHAnsi" w:cstheme="minorHAnsi"/>
          <w:spacing w:val="-1"/>
          <w:szCs w:val="24"/>
        </w:rPr>
        <w:t>all</w:t>
      </w:r>
      <w:r w:rsidRPr="002D121C">
        <w:rPr>
          <w:rFonts w:asciiTheme="minorHAnsi" w:hAnsiTheme="minorHAnsi" w:cstheme="minorHAnsi"/>
          <w:spacing w:val="-3"/>
          <w:szCs w:val="24"/>
        </w:rPr>
        <w:t xml:space="preserve"> persons in the Unit </w:t>
      </w:r>
      <w:r w:rsidRPr="002D121C">
        <w:rPr>
          <w:rFonts w:asciiTheme="minorHAnsi" w:hAnsiTheme="minorHAnsi" w:cstheme="minorHAnsi"/>
          <w:spacing w:val="-1"/>
          <w:szCs w:val="24"/>
        </w:rPr>
        <w:t>remains</w:t>
      </w:r>
      <w:r w:rsidRPr="002D121C">
        <w:rPr>
          <w:rFonts w:asciiTheme="minorHAnsi" w:hAnsiTheme="minorHAnsi" w:cstheme="minorHAnsi"/>
          <w:spacing w:val="-3"/>
          <w:szCs w:val="24"/>
        </w:rPr>
        <w:t xml:space="preserve"> </w:t>
      </w:r>
      <w:r w:rsidRPr="002D121C">
        <w:rPr>
          <w:rFonts w:asciiTheme="minorHAnsi" w:hAnsiTheme="minorHAnsi" w:cstheme="minorHAnsi"/>
          <w:spacing w:val="-1"/>
          <w:szCs w:val="24"/>
        </w:rPr>
        <w:t>paramount.</w:t>
      </w:r>
    </w:p>
    <w:bookmarkEnd w:id="137"/>
    <w:p w14:paraId="28A1714E" w14:textId="77777777" w:rsidR="002D121C" w:rsidRPr="002D121C" w:rsidRDefault="002D121C" w:rsidP="002D121C">
      <w:pPr>
        <w:rPr>
          <w:rFonts w:asciiTheme="minorHAnsi" w:hAnsiTheme="minorHAnsi" w:cstheme="minorHAnsi"/>
          <w:szCs w:val="24"/>
        </w:rPr>
      </w:pPr>
    </w:p>
    <w:p w14:paraId="7C775FEB" w14:textId="3CE13337" w:rsidR="008D37F5" w:rsidRPr="002D121C" w:rsidRDefault="008D37F5" w:rsidP="002D121C">
      <w:pPr>
        <w:pStyle w:val="Heading2"/>
        <w:rPr>
          <w:rFonts w:asciiTheme="minorHAnsi" w:hAnsiTheme="minorHAnsi" w:cstheme="minorHAnsi"/>
          <w:szCs w:val="24"/>
        </w:rPr>
      </w:pPr>
      <w:bookmarkStart w:id="141" w:name="_Toc66890210"/>
      <w:r w:rsidRPr="002D121C">
        <w:rPr>
          <w:rFonts w:asciiTheme="minorHAnsi" w:hAnsiTheme="minorHAnsi" w:cstheme="minorHAnsi"/>
          <w:szCs w:val="24"/>
        </w:rPr>
        <w:t>1</w:t>
      </w:r>
      <w:r w:rsidR="007517B3" w:rsidRPr="002D121C">
        <w:rPr>
          <w:rFonts w:asciiTheme="minorHAnsi" w:hAnsiTheme="minorHAnsi" w:cstheme="minorHAnsi"/>
          <w:szCs w:val="24"/>
        </w:rPr>
        <w:t>5</w:t>
      </w:r>
      <w:r w:rsidRPr="002D121C">
        <w:rPr>
          <w:rFonts w:asciiTheme="minorHAnsi" w:hAnsiTheme="minorHAnsi" w:cstheme="minorHAnsi"/>
          <w:szCs w:val="24"/>
        </w:rPr>
        <w:t>.</w:t>
      </w:r>
      <w:r w:rsidR="0089386F" w:rsidRPr="002D121C">
        <w:rPr>
          <w:rFonts w:asciiTheme="minorHAnsi" w:hAnsiTheme="minorHAnsi" w:cstheme="minorHAnsi"/>
          <w:szCs w:val="24"/>
        </w:rPr>
        <w:t>3</w:t>
      </w:r>
      <w:r w:rsidR="00F059A5" w:rsidRPr="002D121C">
        <w:rPr>
          <w:rFonts w:asciiTheme="minorHAnsi" w:hAnsiTheme="minorHAnsi" w:cstheme="minorHAnsi"/>
          <w:szCs w:val="24"/>
        </w:rPr>
        <w:t xml:space="preserve"> </w:t>
      </w:r>
      <w:r w:rsidR="00512F82" w:rsidRPr="002D121C">
        <w:rPr>
          <w:rFonts w:asciiTheme="minorHAnsi" w:hAnsiTheme="minorHAnsi" w:cstheme="minorHAnsi"/>
          <w:szCs w:val="24"/>
        </w:rPr>
        <w:t>Searches o</w:t>
      </w:r>
      <w:r w:rsidR="005A5215" w:rsidRPr="002D121C">
        <w:rPr>
          <w:rFonts w:asciiTheme="minorHAnsi" w:hAnsiTheme="minorHAnsi" w:cstheme="minorHAnsi"/>
          <w:szCs w:val="24"/>
        </w:rPr>
        <w:t>n</w:t>
      </w:r>
      <w:r w:rsidRPr="002D121C">
        <w:rPr>
          <w:rFonts w:asciiTheme="minorHAnsi" w:hAnsiTheme="minorHAnsi" w:cstheme="minorHAnsi"/>
          <w:szCs w:val="24"/>
        </w:rPr>
        <w:t xml:space="preserve"> Admission</w:t>
      </w:r>
      <w:bookmarkEnd w:id="141"/>
    </w:p>
    <w:p w14:paraId="040A5E6C" w14:textId="058A5EAE" w:rsidR="0059031B" w:rsidRPr="002D121C" w:rsidRDefault="0059031B" w:rsidP="002D121C">
      <w:pPr>
        <w:pStyle w:val="NormalWeb"/>
        <w:spacing w:before="0" w:beforeAutospacing="0" w:after="0" w:afterAutospacing="0"/>
        <w:rPr>
          <w:rFonts w:asciiTheme="minorHAnsi" w:hAnsiTheme="minorHAnsi" w:cstheme="minorHAnsi"/>
          <w:lang w:eastAsia="en-AU"/>
        </w:rPr>
      </w:pPr>
      <w:bookmarkStart w:id="142" w:name="_Hlk46155236"/>
      <w:r w:rsidRPr="002D121C">
        <w:rPr>
          <w:rFonts w:asciiTheme="minorHAnsi" w:hAnsiTheme="minorHAnsi" w:cstheme="minorHAnsi"/>
        </w:rPr>
        <w:t xml:space="preserve">Refer to the </w:t>
      </w:r>
      <w:r w:rsidR="007E21F0" w:rsidRPr="007E21F0">
        <w:rPr>
          <w:rFonts w:asciiTheme="minorHAnsi" w:hAnsiTheme="minorHAnsi" w:cstheme="minorHAnsi"/>
          <w:i/>
          <w:iCs/>
        </w:rPr>
        <w:t>CHS</w:t>
      </w:r>
      <w:r w:rsidRPr="002D121C">
        <w:rPr>
          <w:rFonts w:asciiTheme="minorHAnsi" w:hAnsiTheme="minorHAnsi" w:cstheme="minorHAnsi"/>
          <w:i/>
          <w:iCs/>
          <w:lang w:eastAsia="en-AU"/>
        </w:rPr>
        <w:t xml:space="preserve"> Searching of a Consumer’s Person or Property</w:t>
      </w:r>
      <w:r w:rsidR="007E21F0">
        <w:rPr>
          <w:rFonts w:asciiTheme="minorHAnsi" w:hAnsiTheme="minorHAnsi" w:cstheme="minorHAnsi"/>
          <w:lang w:eastAsia="en-AU"/>
        </w:rPr>
        <w:t xml:space="preserve"> </w:t>
      </w:r>
      <w:r w:rsidR="007E21F0" w:rsidRPr="007E21F0">
        <w:rPr>
          <w:rFonts w:asciiTheme="minorHAnsi" w:hAnsiTheme="minorHAnsi" w:cstheme="minorHAnsi"/>
          <w:i/>
          <w:iCs/>
          <w:lang w:eastAsia="en-AU"/>
        </w:rPr>
        <w:t>Policy.</w:t>
      </w:r>
    </w:p>
    <w:p w14:paraId="55749C5C" w14:textId="77777777" w:rsidR="00973393" w:rsidRPr="002D121C" w:rsidRDefault="00973393" w:rsidP="002D121C">
      <w:pPr>
        <w:pStyle w:val="NormalWeb"/>
        <w:spacing w:before="0" w:beforeAutospacing="0" w:after="0" w:afterAutospacing="0"/>
        <w:rPr>
          <w:rFonts w:asciiTheme="minorHAnsi" w:hAnsiTheme="minorHAnsi" w:cstheme="minorHAnsi"/>
        </w:rPr>
      </w:pPr>
    </w:p>
    <w:bookmarkEnd w:id="142"/>
    <w:p w14:paraId="0AA7B170" w14:textId="6921775F" w:rsidR="00876932" w:rsidRDefault="00EF0BA3" w:rsidP="002D121C">
      <w:pPr>
        <w:outlineLvl w:val="0"/>
        <w:rPr>
          <w:rFonts w:asciiTheme="minorHAnsi" w:hAnsiTheme="minorHAnsi" w:cstheme="minorHAnsi"/>
          <w:szCs w:val="24"/>
        </w:rPr>
      </w:pPr>
      <w:r w:rsidRPr="002D121C">
        <w:rPr>
          <w:rFonts w:asciiTheme="minorHAnsi" w:hAnsiTheme="minorHAnsi" w:cstheme="minorHAnsi"/>
          <w:szCs w:val="24"/>
        </w:rPr>
        <w:t xml:space="preserve">Consistent with the </w:t>
      </w:r>
      <w:r w:rsidRPr="00062989">
        <w:rPr>
          <w:rFonts w:asciiTheme="minorHAnsi" w:hAnsiTheme="minorHAnsi" w:cstheme="minorHAnsi"/>
          <w:i/>
          <w:iCs/>
          <w:szCs w:val="24"/>
        </w:rPr>
        <w:t>CHS Searching of a Consumer’s Person or Property</w:t>
      </w:r>
      <w:r w:rsidR="007E21F0">
        <w:rPr>
          <w:rFonts w:asciiTheme="minorHAnsi" w:hAnsiTheme="minorHAnsi" w:cstheme="minorHAnsi"/>
          <w:i/>
          <w:iCs/>
          <w:szCs w:val="24"/>
        </w:rPr>
        <w:t xml:space="preserve"> Policy</w:t>
      </w:r>
      <w:r w:rsidRPr="002D121C">
        <w:rPr>
          <w:rFonts w:asciiTheme="minorHAnsi" w:hAnsiTheme="minorHAnsi" w:cstheme="minorHAnsi"/>
          <w:szCs w:val="24"/>
        </w:rPr>
        <w:t xml:space="preserve">, </w:t>
      </w:r>
      <w:r w:rsidR="00876932" w:rsidRPr="002D121C">
        <w:rPr>
          <w:rFonts w:asciiTheme="minorHAnsi" w:hAnsiTheme="minorHAnsi" w:cstheme="minorHAnsi"/>
          <w:szCs w:val="24"/>
        </w:rPr>
        <w:t xml:space="preserve">to provide a safe care environment, a search of a person’s property must be performed as a condition of entry to AMHRU. </w:t>
      </w:r>
      <w:r w:rsidR="00DF1882" w:rsidRPr="002D121C">
        <w:rPr>
          <w:rFonts w:asciiTheme="minorHAnsi" w:hAnsiTheme="minorHAnsi" w:cstheme="minorHAnsi"/>
          <w:szCs w:val="24"/>
        </w:rPr>
        <w:t>This information is provided to the person during their referral interview by the CNC.</w:t>
      </w:r>
    </w:p>
    <w:p w14:paraId="786167CD" w14:textId="77777777" w:rsidR="002D121C" w:rsidRPr="002D121C" w:rsidRDefault="002D121C" w:rsidP="002D121C">
      <w:pPr>
        <w:outlineLvl w:val="0"/>
        <w:rPr>
          <w:rFonts w:asciiTheme="minorHAnsi" w:hAnsiTheme="minorHAnsi" w:cstheme="minorHAnsi"/>
          <w:szCs w:val="24"/>
        </w:rPr>
      </w:pPr>
    </w:p>
    <w:p w14:paraId="32CA8B43" w14:textId="47FED975" w:rsidR="00543FFB" w:rsidRPr="002D121C" w:rsidRDefault="00543FFB" w:rsidP="002D121C">
      <w:pPr>
        <w:rPr>
          <w:rFonts w:asciiTheme="minorHAnsi" w:hAnsiTheme="minorHAnsi" w:cstheme="minorHAnsi"/>
          <w:b/>
          <w:bCs/>
          <w:color w:val="000000"/>
          <w:szCs w:val="24"/>
          <w:lang w:eastAsia="en-AU"/>
        </w:rPr>
      </w:pPr>
      <w:r w:rsidRPr="002D121C">
        <w:rPr>
          <w:rFonts w:asciiTheme="minorHAnsi" w:hAnsiTheme="minorHAnsi" w:cstheme="minorHAnsi"/>
          <w:b/>
          <w:bCs/>
          <w:color w:val="000000"/>
          <w:szCs w:val="24"/>
          <w:lang w:eastAsia="en-AU"/>
        </w:rPr>
        <w:t>A clinical decision may be made by the treating team, Clinical Director or Director on-call to allow admission and/or ongoing care without a search.</w:t>
      </w:r>
    </w:p>
    <w:p w14:paraId="2B3E8988" w14:textId="77777777" w:rsidR="002D121C" w:rsidRDefault="002D121C" w:rsidP="002D121C">
      <w:pPr>
        <w:rPr>
          <w:rFonts w:asciiTheme="minorHAnsi" w:eastAsia="Calibri" w:hAnsiTheme="minorHAnsi" w:cstheme="minorHAnsi"/>
          <w:bCs/>
          <w:szCs w:val="24"/>
        </w:rPr>
      </w:pPr>
    </w:p>
    <w:p w14:paraId="0D65FA81" w14:textId="023E4DE2" w:rsidR="00493A99" w:rsidRPr="002D121C" w:rsidRDefault="00512F82" w:rsidP="002D121C">
      <w:pPr>
        <w:rPr>
          <w:rFonts w:asciiTheme="minorHAnsi" w:hAnsiTheme="minorHAnsi" w:cstheme="minorHAnsi"/>
          <w:szCs w:val="24"/>
        </w:rPr>
      </w:pPr>
      <w:r w:rsidRPr="002D121C">
        <w:rPr>
          <w:rFonts w:asciiTheme="minorHAnsi" w:eastAsia="Calibri" w:hAnsiTheme="minorHAnsi" w:cstheme="minorHAnsi"/>
          <w:bCs/>
          <w:szCs w:val="24"/>
        </w:rPr>
        <w:t xml:space="preserve">People will be informed of items that are not permitted in the AMHRU through their orientation and in the </w:t>
      </w:r>
      <w:r w:rsidRPr="002D121C">
        <w:rPr>
          <w:rFonts w:asciiTheme="minorHAnsi" w:eastAsia="Calibri" w:hAnsiTheme="minorHAnsi" w:cstheme="minorHAnsi"/>
          <w:bCs/>
          <w:i/>
          <w:iCs/>
          <w:szCs w:val="24"/>
        </w:rPr>
        <w:t>Welcome</w:t>
      </w:r>
      <w:r w:rsidRPr="002D121C">
        <w:rPr>
          <w:rFonts w:asciiTheme="minorHAnsi" w:hAnsiTheme="minorHAnsi" w:cstheme="minorHAnsi"/>
          <w:i/>
          <w:iCs/>
          <w:szCs w:val="24"/>
        </w:rPr>
        <w:t xml:space="preserve"> to AMHRU</w:t>
      </w:r>
      <w:r w:rsidRPr="002D121C">
        <w:rPr>
          <w:rFonts w:asciiTheme="minorHAnsi" w:hAnsiTheme="minorHAnsi" w:cstheme="minorHAnsi"/>
          <w:szCs w:val="24"/>
        </w:rPr>
        <w:t xml:space="preserve"> handbook provided </w:t>
      </w:r>
      <w:r w:rsidRPr="002D121C">
        <w:rPr>
          <w:rFonts w:asciiTheme="minorHAnsi" w:eastAsia="Calibri" w:hAnsiTheme="minorHAnsi" w:cstheme="minorHAnsi"/>
          <w:bCs/>
          <w:szCs w:val="24"/>
        </w:rPr>
        <w:t>on admission.</w:t>
      </w:r>
      <w:r w:rsidR="00493A99" w:rsidRPr="002D121C">
        <w:rPr>
          <w:rFonts w:asciiTheme="minorHAnsi" w:eastAsia="Calibri" w:hAnsiTheme="minorHAnsi" w:cstheme="minorHAnsi"/>
          <w:bCs/>
          <w:szCs w:val="24"/>
        </w:rPr>
        <w:t xml:space="preserve"> </w:t>
      </w:r>
      <w:r w:rsidR="00493A99" w:rsidRPr="002D121C">
        <w:rPr>
          <w:rFonts w:asciiTheme="minorHAnsi" w:hAnsiTheme="minorHAnsi" w:cstheme="minorHAnsi"/>
          <w:szCs w:val="24"/>
        </w:rPr>
        <w:t xml:space="preserve">People should be offered the option of removing items from the hospital campus as an alternative to having them searched. </w:t>
      </w:r>
    </w:p>
    <w:p w14:paraId="1C47E9A0" w14:textId="77777777" w:rsidR="00512F82" w:rsidRPr="002D121C" w:rsidRDefault="00512F82" w:rsidP="002D121C">
      <w:pPr>
        <w:outlineLvl w:val="0"/>
        <w:rPr>
          <w:rFonts w:asciiTheme="minorHAnsi" w:eastAsia="Calibri" w:hAnsiTheme="minorHAnsi" w:cstheme="minorHAnsi"/>
          <w:bCs/>
          <w:szCs w:val="24"/>
        </w:rPr>
      </w:pPr>
    </w:p>
    <w:p w14:paraId="0DDA72E6" w14:textId="77777777" w:rsidR="00876932" w:rsidRPr="002D121C" w:rsidRDefault="00876932" w:rsidP="002D121C">
      <w:pPr>
        <w:outlineLvl w:val="0"/>
        <w:rPr>
          <w:rFonts w:asciiTheme="minorHAnsi" w:hAnsiTheme="minorHAnsi" w:cstheme="minorHAnsi"/>
          <w:szCs w:val="24"/>
        </w:rPr>
      </w:pPr>
      <w:r w:rsidRPr="002D121C">
        <w:rPr>
          <w:rFonts w:asciiTheme="minorHAnsi" w:hAnsiTheme="minorHAnsi" w:cstheme="minorHAnsi"/>
          <w:szCs w:val="24"/>
        </w:rPr>
        <w:t>On admission to the unit, a r</w:t>
      </w:r>
      <w:r w:rsidR="008738B0" w:rsidRPr="002D121C">
        <w:rPr>
          <w:rFonts w:asciiTheme="minorHAnsi" w:hAnsiTheme="minorHAnsi" w:cstheme="minorHAnsi"/>
          <w:szCs w:val="24"/>
        </w:rPr>
        <w:t>eg</w:t>
      </w:r>
      <w:r w:rsidRPr="002D121C">
        <w:rPr>
          <w:rFonts w:asciiTheme="minorHAnsi" w:hAnsiTheme="minorHAnsi" w:cstheme="minorHAnsi"/>
          <w:szCs w:val="24"/>
        </w:rPr>
        <w:t>istered nurse will ask the person to present their property for inspection. This may consist of:</w:t>
      </w:r>
    </w:p>
    <w:p w14:paraId="107697E2" w14:textId="77777777" w:rsidR="00876932" w:rsidRPr="002D121C" w:rsidRDefault="00B936B8" w:rsidP="002D121C">
      <w:pPr>
        <w:pStyle w:val="ListBullet"/>
        <w:rPr>
          <w:rFonts w:asciiTheme="minorHAnsi" w:hAnsiTheme="minorHAnsi" w:cstheme="minorHAnsi"/>
          <w:szCs w:val="24"/>
        </w:rPr>
      </w:pPr>
      <w:r w:rsidRPr="002D121C">
        <w:rPr>
          <w:rFonts w:asciiTheme="minorHAnsi" w:hAnsiTheme="minorHAnsi" w:cstheme="minorHAnsi"/>
          <w:szCs w:val="24"/>
        </w:rPr>
        <w:t>A</w:t>
      </w:r>
      <w:r w:rsidR="00876932" w:rsidRPr="002D121C">
        <w:rPr>
          <w:rFonts w:asciiTheme="minorHAnsi" w:hAnsiTheme="minorHAnsi" w:cstheme="minorHAnsi"/>
          <w:szCs w:val="24"/>
        </w:rPr>
        <w:t>sking a person to hand over items that may be of risk; any sharps should be placed directly by the person into a suitable sized sharps container provided by the nurse.</w:t>
      </w:r>
    </w:p>
    <w:p w14:paraId="30AD60AA" w14:textId="77777777" w:rsidR="00876932" w:rsidRPr="002D121C" w:rsidRDefault="00B936B8" w:rsidP="002D121C">
      <w:pPr>
        <w:pStyle w:val="ListBullet"/>
        <w:rPr>
          <w:rFonts w:asciiTheme="minorHAnsi" w:hAnsiTheme="minorHAnsi" w:cstheme="minorHAnsi"/>
          <w:szCs w:val="24"/>
        </w:rPr>
      </w:pPr>
      <w:r w:rsidRPr="002D121C">
        <w:rPr>
          <w:rFonts w:asciiTheme="minorHAnsi" w:hAnsiTheme="minorHAnsi" w:cstheme="minorHAnsi"/>
          <w:szCs w:val="24"/>
        </w:rPr>
        <w:t>A</w:t>
      </w:r>
      <w:r w:rsidR="00876932" w:rsidRPr="002D121C">
        <w:rPr>
          <w:rFonts w:asciiTheme="minorHAnsi" w:hAnsiTheme="minorHAnsi" w:cstheme="minorHAnsi"/>
          <w:szCs w:val="24"/>
        </w:rPr>
        <w:t>sking a person to empty their belongings from any bags or pockets, onto a suitable surface for staff to inspect.</w:t>
      </w:r>
    </w:p>
    <w:p w14:paraId="06623001" w14:textId="77777777" w:rsidR="00876932" w:rsidRPr="002D121C" w:rsidRDefault="00B936B8" w:rsidP="002D121C">
      <w:pPr>
        <w:pStyle w:val="ListBullet"/>
        <w:rPr>
          <w:rFonts w:asciiTheme="minorHAnsi" w:hAnsiTheme="minorHAnsi" w:cstheme="minorHAnsi"/>
          <w:szCs w:val="24"/>
        </w:rPr>
      </w:pPr>
      <w:r w:rsidRPr="002D121C">
        <w:rPr>
          <w:rFonts w:asciiTheme="minorHAnsi" w:hAnsiTheme="minorHAnsi" w:cstheme="minorHAnsi"/>
          <w:szCs w:val="24"/>
        </w:rPr>
        <w:t>A</w:t>
      </w:r>
      <w:r w:rsidR="00876932" w:rsidRPr="002D121C">
        <w:rPr>
          <w:rFonts w:asciiTheme="minorHAnsi" w:hAnsiTheme="minorHAnsi" w:cstheme="minorHAnsi"/>
          <w:szCs w:val="24"/>
        </w:rPr>
        <w:t>sking a person to remove any external items of clothing to visually check for a concealed item.</w:t>
      </w:r>
    </w:p>
    <w:p w14:paraId="7FD84C75" w14:textId="77777777" w:rsidR="00876932" w:rsidRPr="002D121C" w:rsidRDefault="00876932" w:rsidP="002D121C">
      <w:pPr>
        <w:outlineLvl w:val="0"/>
        <w:rPr>
          <w:rFonts w:asciiTheme="minorHAnsi" w:hAnsiTheme="minorHAnsi" w:cstheme="minorHAnsi"/>
          <w:szCs w:val="24"/>
        </w:rPr>
      </w:pPr>
    </w:p>
    <w:p w14:paraId="4333BBEE" w14:textId="02E954C7" w:rsidR="00876932" w:rsidRPr="002D121C" w:rsidRDefault="006C3826" w:rsidP="002D121C">
      <w:pPr>
        <w:outlineLvl w:val="0"/>
        <w:rPr>
          <w:rFonts w:asciiTheme="minorHAnsi" w:hAnsiTheme="minorHAnsi" w:cstheme="minorHAnsi"/>
          <w:szCs w:val="24"/>
        </w:rPr>
      </w:pPr>
      <w:r w:rsidRPr="002D121C">
        <w:rPr>
          <w:rFonts w:asciiTheme="minorHAnsi" w:hAnsiTheme="minorHAnsi" w:cstheme="minorHAnsi"/>
          <w:szCs w:val="24"/>
        </w:rPr>
        <w:t xml:space="preserve">The search should be undertaken in private, with the minimum amount of intrusion necessary, with two staff </w:t>
      </w:r>
      <w:r w:rsidR="00201F70" w:rsidRPr="002D121C">
        <w:rPr>
          <w:rFonts w:asciiTheme="minorHAnsi" w:hAnsiTheme="minorHAnsi" w:cstheme="minorHAnsi"/>
          <w:szCs w:val="24"/>
        </w:rPr>
        <w:t>and a</w:t>
      </w:r>
      <w:r w:rsidR="006065E0" w:rsidRPr="002D121C">
        <w:rPr>
          <w:rFonts w:asciiTheme="minorHAnsi" w:hAnsiTheme="minorHAnsi" w:cstheme="minorHAnsi"/>
          <w:szCs w:val="24"/>
        </w:rPr>
        <w:t xml:space="preserve"> clear expectation of </w:t>
      </w:r>
      <w:r w:rsidR="00876932" w:rsidRPr="002D121C">
        <w:rPr>
          <w:rFonts w:asciiTheme="minorHAnsi" w:hAnsiTheme="minorHAnsi" w:cstheme="minorHAnsi"/>
          <w:szCs w:val="24"/>
        </w:rPr>
        <w:t xml:space="preserve">what they will do and why they will do it. </w:t>
      </w:r>
      <w:r w:rsidR="006065E0" w:rsidRPr="002D121C">
        <w:rPr>
          <w:rFonts w:asciiTheme="minorHAnsi" w:hAnsiTheme="minorHAnsi" w:cstheme="minorHAnsi"/>
          <w:szCs w:val="24"/>
        </w:rPr>
        <w:t xml:space="preserve">One </w:t>
      </w:r>
      <w:r w:rsidR="008547FD">
        <w:rPr>
          <w:rFonts w:asciiTheme="minorHAnsi" w:hAnsiTheme="minorHAnsi" w:cstheme="minorHAnsi"/>
          <w:szCs w:val="24"/>
        </w:rPr>
        <w:t xml:space="preserve">of </w:t>
      </w:r>
      <w:r w:rsidRPr="002D121C">
        <w:rPr>
          <w:rFonts w:asciiTheme="minorHAnsi" w:hAnsiTheme="minorHAnsi" w:cstheme="minorHAnsi"/>
          <w:szCs w:val="24"/>
        </w:rPr>
        <w:t xml:space="preserve">those staff being of the same gender or the gender preferred by the person being searched. </w:t>
      </w:r>
      <w:r w:rsidR="00876932" w:rsidRPr="002D121C">
        <w:rPr>
          <w:rFonts w:asciiTheme="minorHAnsi" w:hAnsiTheme="minorHAnsi" w:cstheme="minorHAnsi"/>
          <w:szCs w:val="24"/>
        </w:rPr>
        <w:t xml:space="preserve">The above property searches may also be conducted when a person returns from authorised or unauthorised leave from the unit. </w:t>
      </w:r>
    </w:p>
    <w:p w14:paraId="32BD7BC5" w14:textId="77777777" w:rsidR="00876932" w:rsidRPr="002D121C" w:rsidRDefault="00876932" w:rsidP="002D121C">
      <w:pPr>
        <w:outlineLvl w:val="0"/>
        <w:rPr>
          <w:rFonts w:asciiTheme="minorHAnsi" w:hAnsiTheme="minorHAnsi" w:cstheme="minorHAnsi"/>
          <w:szCs w:val="24"/>
        </w:rPr>
      </w:pPr>
    </w:p>
    <w:p w14:paraId="2A41F408" w14:textId="5B53D019" w:rsidR="00876932" w:rsidRPr="002D121C" w:rsidRDefault="00876932" w:rsidP="002D121C">
      <w:pPr>
        <w:outlineLvl w:val="0"/>
        <w:rPr>
          <w:rFonts w:asciiTheme="minorHAnsi" w:hAnsiTheme="minorHAnsi" w:cstheme="minorHAnsi"/>
          <w:szCs w:val="24"/>
        </w:rPr>
      </w:pPr>
      <w:r w:rsidRPr="002D121C">
        <w:rPr>
          <w:rFonts w:asciiTheme="minorHAnsi" w:hAnsiTheme="minorHAnsi" w:cstheme="minorHAnsi"/>
          <w:szCs w:val="24"/>
        </w:rPr>
        <w:t xml:space="preserve">Once the person has participated in the search at admission or upon their return from leave, staff are not permitted to search a person, their property or their room again unless there </w:t>
      </w:r>
      <w:r w:rsidR="00F47D00" w:rsidRPr="002D121C">
        <w:rPr>
          <w:rFonts w:asciiTheme="minorHAnsi" w:hAnsiTheme="minorHAnsi" w:cstheme="minorHAnsi"/>
          <w:szCs w:val="24"/>
        </w:rPr>
        <w:t>is clinical</w:t>
      </w:r>
      <w:r w:rsidRPr="002D121C">
        <w:rPr>
          <w:rFonts w:asciiTheme="minorHAnsi" w:hAnsiTheme="minorHAnsi" w:cstheme="minorHAnsi"/>
          <w:szCs w:val="24"/>
        </w:rPr>
        <w:t xml:space="preserve"> reason to do so, as per </w:t>
      </w:r>
      <w:r w:rsidR="00EF0BA3" w:rsidRPr="00062989">
        <w:rPr>
          <w:rFonts w:asciiTheme="minorHAnsi" w:hAnsiTheme="minorHAnsi" w:cstheme="minorHAnsi"/>
          <w:i/>
          <w:iCs/>
          <w:szCs w:val="24"/>
        </w:rPr>
        <w:t>CH</w:t>
      </w:r>
      <w:r w:rsidR="007E21F0">
        <w:rPr>
          <w:rFonts w:asciiTheme="minorHAnsi" w:hAnsiTheme="minorHAnsi" w:cstheme="minorHAnsi"/>
          <w:i/>
          <w:iCs/>
          <w:szCs w:val="24"/>
        </w:rPr>
        <w:t>S</w:t>
      </w:r>
      <w:r w:rsidRPr="00062989">
        <w:rPr>
          <w:rFonts w:asciiTheme="minorHAnsi" w:hAnsiTheme="minorHAnsi" w:cstheme="minorHAnsi"/>
          <w:i/>
          <w:iCs/>
          <w:szCs w:val="24"/>
        </w:rPr>
        <w:t xml:space="preserve"> Searching</w:t>
      </w:r>
      <w:r w:rsidR="00EF0BA3" w:rsidRPr="00062989">
        <w:rPr>
          <w:rFonts w:asciiTheme="minorHAnsi" w:hAnsiTheme="minorHAnsi" w:cstheme="minorHAnsi"/>
          <w:i/>
          <w:iCs/>
          <w:szCs w:val="24"/>
        </w:rPr>
        <w:t xml:space="preserve"> of</w:t>
      </w:r>
      <w:r w:rsidRPr="00062989">
        <w:rPr>
          <w:rFonts w:asciiTheme="minorHAnsi" w:hAnsiTheme="minorHAnsi" w:cstheme="minorHAnsi"/>
          <w:i/>
          <w:iCs/>
          <w:szCs w:val="24"/>
        </w:rPr>
        <w:t xml:space="preserve"> a Consumer’s Person and Property</w:t>
      </w:r>
      <w:r w:rsidR="007E21F0">
        <w:rPr>
          <w:rFonts w:asciiTheme="minorHAnsi" w:hAnsiTheme="minorHAnsi" w:cstheme="minorHAnsi"/>
          <w:i/>
          <w:iCs/>
          <w:szCs w:val="24"/>
        </w:rPr>
        <w:t xml:space="preserve"> Policy</w:t>
      </w:r>
      <w:r w:rsidRPr="002D121C">
        <w:rPr>
          <w:rFonts w:asciiTheme="minorHAnsi" w:hAnsiTheme="minorHAnsi" w:cstheme="minorHAnsi"/>
          <w:szCs w:val="24"/>
        </w:rPr>
        <w:t xml:space="preserve">. </w:t>
      </w:r>
    </w:p>
    <w:p w14:paraId="3F3BAAFA" w14:textId="77777777" w:rsidR="002462DF" w:rsidRPr="002D121C" w:rsidRDefault="002462DF" w:rsidP="002D121C">
      <w:pPr>
        <w:outlineLvl w:val="0"/>
        <w:rPr>
          <w:rFonts w:asciiTheme="minorHAnsi" w:eastAsia="Calibri" w:hAnsiTheme="minorHAnsi" w:cstheme="minorHAnsi"/>
          <w:bCs/>
          <w:szCs w:val="24"/>
        </w:rPr>
      </w:pPr>
      <w:bookmarkStart w:id="143" w:name="_Toc507079194"/>
    </w:p>
    <w:p w14:paraId="6F1B0B04" w14:textId="677FF05D" w:rsidR="00102989" w:rsidRPr="002D121C" w:rsidRDefault="00102989" w:rsidP="002D121C">
      <w:pPr>
        <w:pStyle w:val="Heading2"/>
        <w:rPr>
          <w:rFonts w:asciiTheme="minorHAnsi" w:hAnsiTheme="minorHAnsi" w:cstheme="minorHAnsi"/>
          <w:szCs w:val="24"/>
        </w:rPr>
      </w:pPr>
      <w:bookmarkStart w:id="144" w:name="_Toc66890211"/>
      <w:bookmarkEnd w:id="143"/>
      <w:r w:rsidRPr="002D121C">
        <w:rPr>
          <w:rFonts w:asciiTheme="minorHAnsi" w:hAnsiTheme="minorHAnsi" w:cstheme="minorHAnsi"/>
          <w:szCs w:val="24"/>
        </w:rPr>
        <w:t>1</w:t>
      </w:r>
      <w:r w:rsidR="007517B3" w:rsidRPr="002D121C">
        <w:rPr>
          <w:rFonts w:asciiTheme="minorHAnsi" w:hAnsiTheme="minorHAnsi" w:cstheme="minorHAnsi"/>
          <w:szCs w:val="24"/>
        </w:rPr>
        <w:t>5</w:t>
      </w:r>
      <w:r w:rsidRPr="002D121C">
        <w:rPr>
          <w:rFonts w:asciiTheme="minorHAnsi" w:hAnsiTheme="minorHAnsi" w:cstheme="minorHAnsi"/>
          <w:szCs w:val="24"/>
        </w:rPr>
        <w:t>.</w:t>
      </w:r>
      <w:r w:rsidR="00AE4BCD" w:rsidRPr="002D121C">
        <w:rPr>
          <w:rFonts w:asciiTheme="minorHAnsi" w:hAnsiTheme="minorHAnsi" w:cstheme="minorHAnsi"/>
          <w:szCs w:val="24"/>
        </w:rPr>
        <w:t>4</w:t>
      </w:r>
      <w:r w:rsidR="00F059A5" w:rsidRPr="002D121C">
        <w:rPr>
          <w:rFonts w:asciiTheme="minorHAnsi" w:hAnsiTheme="minorHAnsi" w:cstheme="minorHAnsi"/>
          <w:szCs w:val="24"/>
        </w:rPr>
        <w:t xml:space="preserve"> </w:t>
      </w:r>
      <w:r w:rsidR="003D5F3C" w:rsidRPr="002D121C">
        <w:rPr>
          <w:rFonts w:asciiTheme="minorHAnsi" w:hAnsiTheme="minorHAnsi" w:cstheme="minorHAnsi"/>
          <w:szCs w:val="24"/>
        </w:rPr>
        <w:t>Searching on Return</w:t>
      </w:r>
      <w:r w:rsidRPr="002D121C">
        <w:rPr>
          <w:rFonts w:asciiTheme="minorHAnsi" w:hAnsiTheme="minorHAnsi" w:cstheme="minorHAnsi"/>
          <w:szCs w:val="24"/>
        </w:rPr>
        <w:t xml:space="preserve"> from leave</w:t>
      </w:r>
      <w:bookmarkEnd w:id="144"/>
      <w:r w:rsidRPr="002D121C">
        <w:rPr>
          <w:rFonts w:asciiTheme="minorHAnsi" w:hAnsiTheme="minorHAnsi" w:cstheme="minorHAnsi"/>
          <w:szCs w:val="24"/>
        </w:rPr>
        <w:t xml:space="preserve">  </w:t>
      </w:r>
    </w:p>
    <w:p w14:paraId="7B827C41" w14:textId="77777777" w:rsidR="00102989" w:rsidRPr="002D121C" w:rsidRDefault="00102989" w:rsidP="002D121C">
      <w:pPr>
        <w:tabs>
          <w:tab w:val="left" w:pos="-1440"/>
        </w:tabs>
        <w:rPr>
          <w:rFonts w:asciiTheme="minorHAnsi" w:hAnsiTheme="minorHAnsi" w:cstheme="minorHAnsi"/>
          <w:szCs w:val="24"/>
        </w:rPr>
      </w:pPr>
      <w:r w:rsidRPr="002D121C">
        <w:rPr>
          <w:rFonts w:asciiTheme="minorHAnsi" w:hAnsiTheme="minorHAnsi" w:cstheme="minorHAnsi"/>
          <w:szCs w:val="24"/>
        </w:rPr>
        <w:t>In AMHRU occasions may arise where staff believe it necessary to conduct a search</w:t>
      </w:r>
      <w:r w:rsidR="00CE721D" w:rsidRPr="002D121C">
        <w:rPr>
          <w:rFonts w:asciiTheme="minorHAnsi" w:hAnsiTheme="minorHAnsi" w:cstheme="minorHAnsi"/>
          <w:szCs w:val="24"/>
        </w:rPr>
        <w:t xml:space="preserve"> following a person returning from leave</w:t>
      </w:r>
      <w:r w:rsidRPr="002D121C">
        <w:rPr>
          <w:rFonts w:asciiTheme="minorHAnsi" w:hAnsiTheme="minorHAnsi" w:cstheme="minorHAnsi"/>
          <w:szCs w:val="24"/>
        </w:rPr>
        <w:t xml:space="preserve">. </w:t>
      </w:r>
      <w:r w:rsidR="00690928" w:rsidRPr="002D121C">
        <w:rPr>
          <w:rFonts w:asciiTheme="minorHAnsi" w:hAnsiTheme="minorHAnsi" w:cstheme="minorHAnsi"/>
          <w:szCs w:val="24"/>
        </w:rPr>
        <w:t xml:space="preserve">The ADON must be notified. </w:t>
      </w:r>
      <w:r w:rsidRPr="002D121C">
        <w:rPr>
          <w:rFonts w:asciiTheme="minorHAnsi" w:hAnsiTheme="minorHAnsi" w:cstheme="minorHAnsi"/>
          <w:szCs w:val="24"/>
        </w:rPr>
        <w:t xml:space="preserve">Staff should request consent from a person to conduct a search and explain what staff will do and why they will </w:t>
      </w:r>
      <w:r w:rsidRPr="002D121C">
        <w:rPr>
          <w:rFonts w:asciiTheme="minorHAnsi" w:hAnsiTheme="minorHAnsi" w:cstheme="minorHAnsi"/>
          <w:szCs w:val="24"/>
        </w:rPr>
        <w:lastRenderedPageBreak/>
        <w:t xml:space="preserve">do it.  A search should be conducted in as private a space as possible, with </w:t>
      </w:r>
      <w:r w:rsidR="00B700D3" w:rsidRPr="002D121C">
        <w:rPr>
          <w:rFonts w:asciiTheme="minorHAnsi" w:hAnsiTheme="minorHAnsi" w:cstheme="minorHAnsi"/>
          <w:szCs w:val="24"/>
        </w:rPr>
        <w:t>tw</w:t>
      </w:r>
      <w:r w:rsidR="00201F70" w:rsidRPr="002D121C">
        <w:rPr>
          <w:rFonts w:asciiTheme="minorHAnsi" w:hAnsiTheme="minorHAnsi" w:cstheme="minorHAnsi"/>
          <w:szCs w:val="24"/>
        </w:rPr>
        <w:t>o</w:t>
      </w:r>
      <w:r w:rsidR="005A5215" w:rsidRPr="002D121C">
        <w:rPr>
          <w:rFonts w:asciiTheme="minorHAnsi" w:hAnsiTheme="minorHAnsi" w:cstheme="minorHAnsi"/>
          <w:szCs w:val="24"/>
        </w:rPr>
        <w:t xml:space="preserve"> </w:t>
      </w:r>
      <w:r w:rsidRPr="002D121C">
        <w:rPr>
          <w:rFonts w:asciiTheme="minorHAnsi" w:hAnsiTheme="minorHAnsi" w:cstheme="minorHAnsi"/>
          <w:szCs w:val="24"/>
        </w:rPr>
        <w:t>staff</w:t>
      </w:r>
      <w:r w:rsidR="005A5215" w:rsidRPr="002D121C">
        <w:rPr>
          <w:rFonts w:asciiTheme="minorHAnsi" w:hAnsiTheme="minorHAnsi" w:cstheme="minorHAnsi"/>
          <w:szCs w:val="24"/>
        </w:rPr>
        <w:t>,</w:t>
      </w:r>
      <w:r w:rsidRPr="002D121C">
        <w:rPr>
          <w:rFonts w:asciiTheme="minorHAnsi" w:hAnsiTheme="minorHAnsi" w:cstheme="minorHAnsi"/>
          <w:szCs w:val="24"/>
        </w:rPr>
        <w:t xml:space="preserve"> and one of those staff being of the same gender.</w:t>
      </w:r>
      <w:r w:rsidR="00927EA8" w:rsidRPr="002D121C">
        <w:rPr>
          <w:rFonts w:asciiTheme="minorHAnsi" w:hAnsiTheme="minorHAnsi" w:cstheme="minorHAnsi"/>
          <w:szCs w:val="24"/>
        </w:rPr>
        <w:t xml:space="preserve"> People should be offered the option of removing items from the hospital campus as an alternative to having them searched.</w:t>
      </w:r>
    </w:p>
    <w:p w14:paraId="57E5C7B7" w14:textId="77777777" w:rsidR="00102989" w:rsidRPr="002D121C" w:rsidRDefault="00102989" w:rsidP="002D121C">
      <w:pPr>
        <w:tabs>
          <w:tab w:val="left" w:pos="-1440"/>
        </w:tabs>
        <w:rPr>
          <w:rFonts w:asciiTheme="minorHAnsi" w:hAnsiTheme="minorHAnsi" w:cstheme="minorHAnsi"/>
          <w:szCs w:val="24"/>
        </w:rPr>
      </w:pPr>
    </w:p>
    <w:p w14:paraId="252BAC4C" w14:textId="649F8F6A" w:rsidR="00102989" w:rsidRPr="002D121C" w:rsidRDefault="00102989" w:rsidP="002D121C">
      <w:pPr>
        <w:tabs>
          <w:tab w:val="left" w:pos="-1440"/>
        </w:tabs>
        <w:rPr>
          <w:rFonts w:asciiTheme="minorHAnsi" w:hAnsiTheme="minorHAnsi" w:cstheme="minorHAnsi"/>
          <w:szCs w:val="24"/>
        </w:rPr>
      </w:pPr>
      <w:r w:rsidRPr="002D121C">
        <w:rPr>
          <w:rFonts w:asciiTheme="minorHAnsi" w:hAnsiTheme="minorHAnsi" w:cstheme="minorHAnsi"/>
          <w:szCs w:val="24"/>
        </w:rPr>
        <w:t xml:space="preserve">If </w:t>
      </w:r>
      <w:r w:rsidR="00CE721D" w:rsidRPr="002D121C">
        <w:rPr>
          <w:rFonts w:asciiTheme="minorHAnsi" w:hAnsiTheme="minorHAnsi" w:cstheme="minorHAnsi"/>
          <w:szCs w:val="24"/>
        </w:rPr>
        <w:t xml:space="preserve">a </w:t>
      </w:r>
      <w:r w:rsidRPr="002D121C">
        <w:rPr>
          <w:rFonts w:asciiTheme="minorHAnsi" w:hAnsiTheme="minorHAnsi" w:cstheme="minorHAnsi"/>
          <w:szCs w:val="24"/>
        </w:rPr>
        <w:t>search</w:t>
      </w:r>
      <w:r w:rsidR="00CE721D" w:rsidRPr="002D121C">
        <w:rPr>
          <w:rFonts w:asciiTheme="minorHAnsi" w:hAnsiTheme="minorHAnsi" w:cstheme="minorHAnsi"/>
          <w:szCs w:val="24"/>
        </w:rPr>
        <w:t xml:space="preserve"> of a</w:t>
      </w:r>
      <w:r w:rsidRPr="002D121C">
        <w:rPr>
          <w:rFonts w:asciiTheme="minorHAnsi" w:hAnsiTheme="minorHAnsi" w:cstheme="minorHAnsi"/>
          <w:szCs w:val="24"/>
        </w:rPr>
        <w:t xml:space="preserve"> person’s property </w:t>
      </w:r>
      <w:r w:rsidR="00CE721D" w:rsidRPr="002D121C">
        <w:rPr>
          <w:rFonts w:asciiTheme="minorHAnsi" w:hAnsiTheme="minorHAnsi" w:cstheme="minorHAnsi"/>
          <w:szCs w:val="24"/>
        </w:rPr>
        <w:t>is conducted</w:t>
      </w:r>
      <w:r w:rsidR="008547FD">
        <w:rPr>
          <w:rFonts w:asciiTheme="minorHAnsi" w:hAnsiTheme="minorHAnsi" w:cstheme="minorHAnsi"/>
          <w:szCs w:val="24"/>
        </w:rPr>
        <w:t>,</w:t>
      </w:r>
      <w:r w:rsidR="00CE721D" w:rsidRPr="002D121C">
        <w:rPr>
          <w:rFonts w:asciiTheme="minorHAnsi" w:hAnsiTheme="minorHAnsi" w:cstheme="minorHAnsi"/>
          <w:szCs w:val="24"/>
        </w:rPr>
        <w:t xml:space="preserve"> </w:t>
      </w:r>
      <w:r w:rsidRPr="002D121C">
        <w:rPr>
          <w:rFonts w:asciiTheme="minorHAnsi" w:hAnsiTheme="minorHAnsi" w:cstheme="minorHAnsi"/>
          <w:szCs w:val="24"/>
        </w:rPr>
        <w:t>the</w:t>
      </w:r>
      <w:r w:rsidR="003D5F3C" w:rsidRPr="002D121C">
        <w:rPr>
          <w:rFonts w:asciiTheme="minorHAnsi" w:hAnsiTheme="minorHAnsi" w:cstheme="minorHAnsi"/>
          <w:szCs w:val="24"/>
        </w:rPr>
        <w:t xml:space="preserve"> person </w:t>
      </w:r>
      <w:r w:rsidRPr="002D121C">
        <w:rPr>
          <w:rFonts w:asciiTheme="minorHAnsi" w:hAnsiTheme="minorHAnsi" w:cstheme="minorHAnsi"/>
          <w:szCs w:val="24"/>
        </w:rPr>
        <w:t xml:space="preserve">should be present. </w:t>
      </w:r>
    </w:p>
    <w:p w14:paraId="177D99E8" w14:textId="77777777" w:rsidR="00102989" w:rsidRPr="002D121C" w:rsidRDefault="00102989" w:rsidP="002D121C">
      <w:pPr>
        <w:tabs>
          <w:tab w:val="left" w:pos="-1440"/>
        </w:tabs>
        <w:rPr>
          <w:rFonts w:asciiTheme="minorHAnsi" w:hAnsiTheme="minorHAnsi" w:cstheme="minorHAnsi"/>
          <w:szCs w:val="24"/>
        </w:rPr>
      </w:pPr>
    </w:p>
    <w:p w14:paraId="488618E5" w14:textId="77777777" w:rsidR="00102989" w:rsidRPr="002D121C" w:rsidRDefault="00102989" w:rsidP="002D121C">
      <w:pPr>
        <w:tabs>
          <w:tab w:val="left" w:pos="-1440"/>
        </w:tabs>
        <w:rPr>
          <w:rFonts w:asciiTheme="minorHAnsi" w:hAnsiTheme="minorHAnsi" w:cstheme="minorHAnsi"/>
          <w:szCs w:val="24"/>
        </w:rPr>
      </w:pPr>
      <w:r w:rsidRPr="002D121C">
        <w:rPr>
          <w:rFonts w:asciiTheme="minorHAnsi" w:hAnsiTheme="minorHAnsi" w:cstheme="minorHAnsi"/>
          <w:szCs w:val="24"/>
        </w:rPr>
        <w:t xml:space="preserve">Ask </w:t>
      </w:r>
      <w:r w:rsidR="003D5F3C" w:rsidRPr="002D121C">
        <w:rPr>
          <w:rFonts w:asciiTheme="minorHAnsi" w:hAnsiTheme="minorHAnsi" w:cstheme="minorHAnsi"/>
          <w:szCs w:val="24"/>
        </w:rPr>
        <w:t xml:space="preserve">the </w:t>
      </w:r>
      <w:r w:rsidRPr="002D121C">
        <w:rPr>
          <w:rFonts w:asciiTheme="minorHAnsi" w:hAnsiTheme="minorHAnsi" w:cstheme="minorHAnsi"/>
          <w:szCs w:val="24"/>
        </w:rPr>
        <w:t xml:space="preserve">person to: </w:t>
      </w:r>
    </w:p>
    <w:p w14:paraId="5B75EB32" w14:textId="24F7E2A0" w:rsidR="00102989" w:rsidRPr="002D121C" w:rsidRDefault="00B936B8" w:rsidP="002D121C">
      <w:pPr>
        <w:pStyle w:val="ListBullet"/>
        <w:rPr>
          <w:rFonts w:asciiTheme="minorHAnsi" w:hAnsiTheme="minorHAnsi" w:cstheme="minorHAnsi"/>
          <w:szCs w:val="24"/>
        </w:rPr>
      </w:pPr>
      <w:r w:rsidRPr="002D121C">
        <w:rPr>
          <w:rFonts w:asciiTheme="minorHAnsi" w:hAnsiTheme="minorHAnsi" w:cstheme="minorHAnsi"/>
          <w:szCs w:val="24"/>
        </w:rPr>
        <w:t>H</w:t>
      </w:r>
      <w:r w:rsidR="00102989" w:rsidRPr="002D121C">
        <w:rPr>
          <w:rFonts w:asciiTheme="minorHAnsi" w:hAnsiTheme="minorHAnsi" w:cstheme="minorHAnsi"/>
          <w:szCs w:val="24"/>
        </w:rPr>
        <w:t xml:space="preserve">and over items that may be of risk (sharps should be placed directly by </w:t>
      </w:r>
      <w:r w:rsidR="008547FD">
        <w:rPr>
          <w:rFonts w:asciiTheme="minorHAnsi" w:hAnsiTheme="minorHAnsi" w:cstheme="minorHAnsi"/>
          <w:szCs w:val="24"/>
        </w:rPr>
        <w:t xml:space="preserve">the </w:t>
      </w:r>
      <w:r w:rsidR="00102989" w:rsidRPr="002D121C">
        <w:rPr>
          <w:rFonts w:asciiTheme="minorHAnsi" w:hAnsiTheme="minorHAnsi" w:cstheme="minorHAnsi"/>
          <w:szCs w:val="24"/>
        </w:rPr>
        <w:t xml:space="preserve">person into sharps container provided by staff)   </w:t>
      </w:r>
    </w:p>
    <w:p w14:paraId="55CCCD7B" w14:textId="77777777" w:rsidR="00102989" w:rsidRPr="002D121C" w:rsidRDefault="00B936B8" w:rsidP="002D121C">
      <w:pPr>
        <w:pStyle w:val="ListBullet"/>
        <w:rPr>
          <w:rFonts w:asciiTheme="minorHAnsi" w:hAnsiTheme="minorHAnsi" w:cstheme="minorHAnsi"/>
          <w:szCs w:val="24"/>
        </w:rPr>
      </w:pPr>
      <w:r w:rsidRPr="002D121C">
        <w:rPr>
          <w:rFonts w:asciiTheme="minorHAnsi" w:hAnsiTheme="minorHAnsi" w:cstheme="minorHAnsi"/>
          <w:szCs w:val="24"/>
        </w:rPr>
        <w:t>E</w:t>
      </w:r>
      <w:r w:rsidR="00102989" w:rsidRPr="002D121C">
        <w:rPr>
          <w:rFonts w:asciiTheme="minorHAnsi" w:hAnsiTheme="minorHAnsi" w:cstheme="minorHAnsi"/>
          <w:szCs w:val="24"/>
        </w:rPr>
        <w:t xml:space="preserve">mpty their bags or pockets onto a suitable surface for staff to inspect </w:t>
      </w:r>
    </w:p>
    <w:p w14:paraId="2CF3CC3D" w14:textId="543FF493" w:rsidR="00102989" w:rsidRPr="002D121C" w:rsidRDefault="00B936B8" w:rsidP="002D121C">
      <w:pPr>
        <w:pStyle w:val="ListBullet"/>
        <w:rPr>
          <w:rFonts w:asciiTheme="minorHAnsi" w:hAnsiTheme="minorHAnsi" w:cstheme="minorHAnsi"/>
          <w:szCs w:val="24"/>
        </w:rPr>
      </w:pPr>
      <w:r w:rsidRPr="002D121C">
        <w:rPr>
          <w:rFonts w:asciiTheme="minorHAnsi" w:hAnsiTheme="minorHAnsi" w:cstheme="minorHAnsi"/>
          <w:szCs w:val="24"/>
        </w:rPr>
        <w:t>R</w:t>
      </w:r>
      <w:r w:rsidR="00102989" w:rsidRPr="002D121C">
        <w:rPr>
          <w:rFonts w:asciiTheme="minorHAnsi" w:hAnsiTheme="minorHAnsi" w:cstheme="minorHAnsi"/>
          <w:szCs w:val="24"/>
        </w:rPr>
        <w:t>emove any external items of clothing to visually check for a concealed item</w:t>
      </w:r>
    </w:p>
    <w:p w14:paraId="1FEF10DC" w14:textId="77777777" w:rsidR="00B936B8" w:rsidRPr="002D121C" w:rsidRDefault="00B936B8" w:rsidP="002D121C">
      <w:pPr>
        <w:tabs>
          <w:tab w:val="left" w:pos="-1440"/>
        </w:tabs>
        <w:rPr>
          <w:rFonts w:asciiTheme="minorHAnsi" w:hAnsiTheme="minorHAnsi" w:cstheme="minorHAnsi"/>
          <w:b/>
          <w:szCs w:val="24"/>
        </w:rPr>
      </w:pPr>
    </w:p>
    <w:p w14:paraId="31669373" w14:textId="360B78C8" w:rsidR="00102989" w:rsidRPr="002D121C" w:rsidRDefault="00102989" w:rsidP="002D121C">
      <w:pPr>
        <w:pStyle w:val="Heading2"/>
        <w:rPr>
          <w:rFonts w:asciiTheme="minorHAnsi" w:hAnsiTheme="minorHAnsi" w:cstheme="minorHAnsi"/>
          <w:szCs w:val="24"/>
        </w:rPr>
      </w:pPr>
      <w:bookmarkStart w:id="145" w:name="_Toc66890212"/>
      <w:r w:rsidRPr="002D121C">
        <w:rPr>
          <w:rFonts w:asciiTheme="minorHAnsi" w:hAnsiTheme="minorHAnsi" w:cstheme="minorHAnsi"/>
          <w:szCs w:val="24"/>
        </w:rPr>
        <w:t>1</w:t>
      </w:r>
      <w:r w:rsidR="007517B3" w:rsidRPr="002D121C">
        <w:rPr>
          <w:rFonts w:asciiTheme="minorHAnsi" w:hAnsiTheme="minorHAnsi" w:cstheme="minorHAnsi"/>
          <w:szCs w:val="24"/>
        </w:rPr>
        <w:t>5</w:t>
      </w:r>
      <w:r w:rsidRPr="002D121C">
        <w:rPr>
          <w:rFonts w:asciiTheme="minorHAnsi" w:hAnsiTheme="minorHAnsi" w:cstheme="minorHAnsi"/>
          <w:szCs w:val="24"/>
        </w:rPr>
        <w:t>.</w:t>
      </w:r>
      <w:r w:rsidR="00AE4BCD" w:rsidRPr="002D121C">
        <w:rPr>
          <w:rFonts w:asciiTheme="minorHAnsi" w:hAnsiTheme="minorHAnsi" w:cstheme="minorHAnsi"/>
          <w:szCs w:val="24"/>
        </w:rPr>
        <w:t>5</w:t>
      </w:r>
      <w:r w:rsidR="00F059A5" w:rsidRPr="002D121C">
        <w:rPr>
          <w:rFonts w:asciiTheme="minorHAnsi" w:hAnsiTheme="minorHAnsi" w:cstheme="minorHAnsi"/>
          <w:szCs w:val="24"/>
        </w:rPr>
        <w:t xml:space="preserve"> </w:t>
      </w:r>
      <w:r w:rsidRPr="002D121C">
        <w:rPr>
          <w:rFonts w:asciiTheme="minorHAnsi" w:hAnsiTheme="minorHAnsi" w:cstheme="minorHAnsi"/>
          <w:szCs w:val="24"/>
        </w:rPr>
        <w:t>If consent is declined by a person who is voluntary:</w:t>
      </w:r>
      <w:bookmarkEnd w:id="145"/>
      <w:r w:rsidRPr="002D121C">
        <w:rPr>
          <w:rFonts w:asciiTheme="minorHAnsi" w:hAnsiTheme="minorHAnsi" w:cstheme="minorHAnsi"/>
          <w:szCs w:val="24"/>
        </w:rPr>
        <w:t xml:space="preserve"> </w:t>
      </w:r>
    </w:p>
    <w:p w14:paraId="47338036" w14:textId="0743AB20" w:rsidR="00102989" w:rsidRPr="002D121C" w:rsidRDefault="00447882" w:rsidP="002D121C">
      <w:pPr>
        <w:tabs>
          <w:tab w:val="left" w:pos="-1440"/>
        </w:tabs>
        <w:rPr>
          <w:rFonts w:asciiTheme="minorHAnsi" w:hAnsiTheme="minorHAnsi" w:cstheme="minorHAnsi"/>
          <w:szCs w:val="24"/>
        </w:rPr>
      </w:pPr>
      <w:r w:rsidRPr="002D121C">
        <w:rPr>
          <w:rFonts w:asciiTheme="minorHAnsi" w:hAnsiTheme="minorHAnsi" w:cstheme="minorHAnsi"/>
          <w:szCs w:val="24"/>
        </w:rPr>
        <w:t>Staff should c</w:t>
      </w:r>
      <w:r w:rsidR="00102989" w:rsidRPr="002D121C">
        <w:rPr>
          <w:rFonts w:asciiTheme="minorHAnsi" w:hAnsiTheme="minorHAnsi" w:cstheme="minorHAnsi"/>
          <w:szCs w:val="24"/>
        </w:rPr>
        <w:t xml:space="preserve">all </w:t>
      </w:r>
      <w:r w:rsidRPr="002D121C">
        <w:rPr>
          <w:rFonts w:asciiTheme="minorHAnsi" w:hAnsiTheme="minorHAnsi" w:cstheme="minorHAnsi"/>
          <w:szCs w:val="24"/>
        </w:rPr>
        <w:t xml:space="preserve">the </w:t>
      </w:r>
      <w:r w:rsidR="00102989" w:rsidRPr="002D121C">
        <w:rPr>
          <w:rFonts w:asciiTheme="minorHAnsi" w:hAnsiTheme="minorHAnsi" w:cstheme="minorHAnsi"/>
          <w:szCs w:val="24"/>
        </w:rPr>
        <w:t>Co</w:t>
      </w:r>
      <w:r w:rsidR="00AD53A5" w:rsidRPr="002D121C">
        <w:rPr>
          <w:rFonts w:asciiTheme="minorHAnsi" w:hAnsiTheme="minorHAnsi" w:cstheme="minorHAnsi"/>
          <w:szCs w:val="24"/>
        </w:rPr>
        <w:t>nsultant Psychiatrist on</w:t>
      </w:r>
      <w:r w:rsidR="006F2DE1">
        <w:rPr>
          <w:rFonts w:asciiTheme="minorHAnsi" w:hAnsiTheme="minorHAnsi" w:cstheme="minorHAnsi"/>
          <w:szCs w:val="24"/>
        </w:rPr>
        <w:t>-</w:t>
      </w:r>
      <w:r w:rsidR="00AD53A5" w:rsidRPr="002D121C">
        <w:rPr>
          <w:rFonts w:asciiTheme="minorHAnsi" w:hAnsiTheme="minorHAnsi" w:cstheme="minorHAnsi"/>
          <w:szCs w:val="24"/>
        </w:rPr>
        <w:t>call and request a</w:t>
      </w:r>
      <w:r w:rsidR="00102989" w:rsidRPr="002D121C">
        <w:rPr>
          <w:rFonts w:asciiTheme="minorHAnsi" w:hAnsiTheme="minorHAnsi" w:cstheme="minorHAnsi"/>
          <w:szCs w:val="24"/>
        </w:rPr>
        <w:t xml:space="preserve"> review </w:t>
      </w:r>
      <w:r w:rsidR="006F2DE1">
        <w:rPr>
          <w:rFonts w:asciiTheme="minorHAnsi" w:hAnsiTheme="minorHAnsi" w:cstheme="minorHAnsi"/>
          <w:szCs w:val="24"/>
        </w:rPr>
        <w:t xml:space="preserve">of </w:t>
      </w:r>
      <w:r w:rsidR="00102989" w:rsidRPr="002D121C">
        <w:rPr>
          <w:rFonts w:asciiTheme="minorHAnsi" w:hAnsiTheme="minorHAnsi" w:cstheme="minorHAnsi"/>
          <w:szCs w:val="24"/>
        </w:rPr>
        <w:t>the person’s clinical status:</w:t>
      </w:r>
    </w:p>
    <w:p w14:paraId="1DCA84DD" w14:textId="77777777" w:rsidR="00102989" w:rsidRPr="002D121C" w:rsidRDefault="00102989" w:rsidP="002D121C">
      <w:pPr>
        <w:pStyle w:val="ListBullet"/>
        <w:rPr>
          <w:rFonts w:asciiTheme="minorHAnsi" w:hAnsiTheme="minorHAnsi" w:cstheme="minorHAnsi"/>
          <w:szCs w:val="24"/>
        </w:rPr>
      </w:pPr>
      <w:r w:rsidRPr="002D121C">
        <w:rPr>
          <w:rFonts w:asciiTheme="minorHAnsi" w:hAnsiTheme="minorHAnsi" w:cstheme="minorHAnsi"/>
          <w:szCs w:val="24"/>
        </w:rPr>
        <w:t>A clinical decision needs to be made as to whether the person should be allowed to enter the AMHRU and/or if it is safe to do so, the person may be denied access and advised of alternative options</w:t>
      </w:r>
      <w:r w:rsidR="00AD53A5" w:rsidRPr="002D121C">
        <w:rPr>
          <w:rFonts w:asciiTheme="minorHAnsi" w:hAnsiTheme="minorHAnsi" w:cstheme="minorHAnsi"/>
          <w:szCs w:val="24"/>
        </w:rPr>
        <w:t>.</w:t>
      </w:r>
    </w:p>
    <w:p w14:paraId="7D57E5AD" w14:textId="77777777" w:rsidR="002F77E6" w:rsidRPr="002D121C" w:rsidRDefault="00F059A5" w:rsidP="002D121C">
      <w:pPr>
        <w:pStyle w:val="Heading2"/>
        <w:tabs>
          <w:tab w:val="left" w:pos="2868"/>
        </w:tabs>
        <w:rPr>
          <w:rFonts w:asciiTheme="minorHAnsi" w:hAnsiTheme="minorHAnsi" w:cstheme="minorHAnsi"/>
          <w:szCs w:val="24"/>
        </w:rPr>
      </w:pPr>
      <w:r w:rsidRPr="002D121C">
        <w:rPr>
          <w:rFonts w:asciiTheme="minorHAnsi" w:hAnsiTheme="minorHAnsi" w:cstheme="minorHAnsi"/>
          <w:szCs w:val="24"/>
        </w:rPr>
        <w:tab/>
      </w:r>
    </w:p>
    <w:p w14:paraId="3013246C" w14:textId="3F96884C" w:rsidR="00102989" w:rsidRPr="002D121C" w:rsidRDefault="00102989" w:rsidP="002D121C">
      <w:pPr>
        <w:pStyle w:val="Heading2"/>
        <w:rPr>
          <w:rFonts w:asciiTheme="minorHAnsi" w:hAnsiTheme="minorHAnsi" w:cstheme="minorHAnsi"/>
          <w:szCs w:val="24"/>
        </w:rPr>
      </w:pPr>
      <w:bookmarkStart w:id="146" w:name="_Toc66890213"/>
      <w:r w:rsidRPr="002D121C">
        <w:rPr>
          <w:rFonts w:asciiTheme="minorHAnsi" w:hAnsiTheme="minorHAnsi" w:cstheme="minorHAnsi"/>
          <w:szCs w:val="24"/>
        </w:rPr>
        <w:t>1</w:t>
      </w:r>
      <w:r w:rsidR="007517B3" w:rsidRPr="002D121C">
        <w:rPr>
          <w:rFonts w:asciiTheme="minorHAnsi" w:hAnsiTheme="minorHAnsi" w:cstheme="minorHAnsi"/>
          <w:szCs w:val="24"/>
        </w:rPr>
        <w:t>5</w:t>
      </w:r>
      <w:r w:rsidRPr="002D121C">
        <w:rPr>
          <w:rFonts w:asciiTheme="minorHAnsi" w:hAnsiTheme="minorHAnsi" w:cstheme="minorHAnsi"/>
          <w:szCs w:val="24"/>
        </w:rPr>
        <w:t>.</w:t>
      </w:r>
      <w:r w:rsidR="00AE4BCD" w:rsidRPr="002D121C">
        <w:rPr>
          <w:rFonts w:asciiTheme="minorHAnsi" w:hAnsiTheme="minorHAnsi" w:cstheme="minorHAnsi"/>
          <w:szCs w:val="24"/>
        </w:rPr>
        <w:t>6</w:t>
      </w:r>
      <w:r w:rsidR="00F059A5" w:rsidRPr="002D121C">
        <w:rPr>
          <w:rFonts w:asciiTheme="minorHAnsi" w:hAnsiTheme="minorHAnsi" w:cstheme="minorHAnsi"/>
          <w:szCs w:val="24"/>
        </w:rPr>
        <w:t xml:space="preserve"> </w:t>
      </w:r>
      <w:r w:rsidRPr="002D121C">
        <w:rPr>
          <w:rFonts w:asciiTheme="minorHAnsi" w:hAnsiTheme="minorHAnsi" w:cstheme="minorHAnsi"/>
          <w:szCs w:val="24"/>
        </w:rPr>
        <w:t>If consent is declined by a person who is involuntary:</w:t>
      </w:r>
      <w:bookmarkEnd w:id="146"/>
      <w:r w:rsidRPr="002D121C">
        <w:rPr>
          <w:rFonts w:asciiTheme="minorHAnsi" w:hAnsiTheme="minorHAnsi" w:cstheme="minorHAnsi"/>
          <w:szCs w:val="24"/>
        </w:rPr>
        <w:t xml:space="preserve"> </w:t>
      </w:r>
    </w:p>
    <w:p w14:paraId="6968FF66" w14:textId="77777777" w:rsidR="00102989" w:rsidRPr="002D121C" w:rsidRDefault="008D37F5" w:rsidP="002D121C">
      <w:pPr>
        <w:tabs>
          <w:tab w:val="left" w:pos="-1440"/>
        </w:tabs>
        <w:rPr>
          <w:rFonts w:asciiTheme="minorHAnsi" w:hAnsiTheme="minorHAnsi" w:cstheme="minorHAnsi"/>
          <w:szCs w:val="24"/>
        </w:rPr>
      </w:pPr>
      <w:r w:rsidRPr="002D121C">
        <w:rPr>
          <w:rFonts w:asciiTheme="minorHAnsi" w:hAnsiTheme="minorHAnsi" w:cstheme="minorHAnsi"/>
          <w:szCs w:val="24"/>
        </w:rPr>
        <w:t>Phone the treating psychiatrist/r</w:t>
      </w:r>
      <w:r w:rsidR="008738B0" w:rsidRPr="002D121C">
        <w:rPr>
          <w:rFonts w:asciiTheme="minorHAnsi" w:hAnsiTheme="minorHAnsi" w:cstheme="minorHAnsi"/>
          <w:szCs w:val="24"/>
        </w:rPr>
        <w:t>e</w:t>
      </w:r>
      <w:r w:rsidR="003614A2" w:rsidRPr="002D121C">
        <w:rPr>
          <w:rFonts w:asciiTheme="minorHAnsi" w:hAnsiTheme="minorHAnsi" w:cstheme="minorHAnsi"/>
          <w:szCs w:val="24"/>
        </w:rPr>
        <w:t>g</w:t>
      </w:r>
      <w:r w:rsidRPr="002D121C">
        <w:rPr>
          <w:rFonts w:asciiTheme="minorHAnsi" w:hAnsiTheme="minorHAnsi" w:cstheme="minorHAnsi"/>
          <w:szCs w:val="24"/>
        </w:rPr>
        <w:t>istrar</w:t>
      </w:r>
      <w:r w:rsidR="00102989" w:rsidRPr="002D121C">
        <w:rPr>
          <w:rFonts w:asciiTheme="minorHAnsi" w:hAnsiTheme="minorHAnsi" w:cstheme="minorHAnsi"/>
          <w:szCs w:val="24"/>
        </w:rPr>
        <w:t xml:space="preserve"> on call to review the person’s clinical status:</w:t>
      </w:r>
    </w:p>
    <w:p w14:paraId="7C1AE6C9" w14:textId="34969AF9" w:rsidR="00AD53A5" w:rsidRPr="002D121C" w:rsidRDefault="00AD53A5" w:rsidP="002D121C">
      <w:pPr>
        <w:pStyle w:val="ListBullet"/>
        <w:rPr>
          <w:rFonts w:asciiTheme="minorHAnsi" w:hAnsiTheme="minorHAnsi" w:cstheme="minorHAnsi"/>
          <w:szCs w:val="24"/>
        </w:rPr>
      </w:pPr>
      <w:r w:rsidRPr="002D121C">
        <w:rPr>
          <w:rFonts w:asciiTheme="minorHAnsi" w:hAnsiTheme="minorHAnsi" w:cstheme="minorHAnsi"/>
          <w:szCs w:val="24"/>
        </w:rPr>
        <w:t xml:space="preserve">If it is deemed there is a danger to the person or </w:t>
      </w:r>
      <w:r w:rsidR="005B2B6C" w:rsidRPr="002D121C">
        <w:rPr>
          <w:rFonts w:asciiTheme="minorHAnsi" w:hAnsiTheme="minorHAnsi" w:cstheme="minorHAnsi"/>
          <w:szCs w:val="24"/>
        </w:rPr>
        <w:t>others,</w:t>
      </w:r>
      <w:r w:rsidRPr="002D121C">
        <w:rPr>
          <w:rFonts w:asciiTheme="minorHAnsi" w:hAnsiTheme="minorHAnsi" w:cstheme="minorHAnsi"/>
          <w:szCs w:val="24"/>
        </w:rPr>
        <w:t xml:space="preserve"> then a search of their property by two staff the treating psychiatrist/registrar may approve the search without the person’s consent.</w:t>
      </w:r>
    </w:p>
    <w:p w14:paraId="2F149B17" w14:textId="77777777" w:rsidR="00102989" w:rsidRPr="002D121C" w:rsidRDefault="00102989" w:rsidP="002D121C">
      <w:pPr>
        <w:pStyle w:val="ListBullet"/>
        <w:rPr>
          <w:rFonts w:asciiTheme="minorHAnsi" w:hAnsiTheme="minorHAnsi" w:cstheme="minorHAnsi"/>
          <w:szCs w:val="24"/>
        </w:rPr>
      </w:pPr>
      <w:r w:rsidRPr="002D121C">
        <w:rPr>
          <w:rFonts w:asciiTheme="minorHAnsi" w:hAnsiTheme="minorHAnsi" w:cstheme="minorHAnsi"/>
          <w:szCs w:val="24"/>
        </w:rPr>
        <w:t xml:space="preserve">If it is not possible to go ahead with a search due to fear of escalating the </w:t>
      </w:r>
      <w:r w:rsidR="008D37F5" w:rsidRPr="002D121C">
        <w:rPr>
          <w:rFonts w:asciiTheme="minorHAnsi" w:hAnsiTheme="minorHAnsi" w:cstheme="minorHAnsi"/>
          <w:szCs w:val="24"/>
        </w:rPr>
        <w:t xml:space="preserve">person’s agitation </w:t>
      </w:r>
      <w:r w:rsidR="00B45C72" w:rsidRPr="002D121C">
        <w:rPr>
          <w:rFonts w:asciiTheme="minorHAnsi" w:hAnsiTheme="minorHAnsi" w:cstheme="minorHAnsi"/>
          <w:szCs w:val="24"/>
        </w:rPr>
        <w:t>staff are to call</w:t>
      </w:r>
      <w:r w:rsidR="008D37F5" w:rsidRPr="002D121C">
        <w:rPr>
          <w:rFonts w:asciiTheme="minorHAnsi" w:hAnsiTheme="minorHAnsi" w:cstheme="minorHAnsi"/>
          <w:szCs w:val="24"/>
        </w:rPr>
        <w:t xml:space="preserve"> </w:t>
      </w:r>
      <w:r w:rsidR="005A5215" w:rsidRPr="002D121C">
        <w:rPr>
          <w:rFonts w:asciiTheme="minorHAnsi" w:hAnsiTheme="minorHAnsi" w:cstheme="minorHAnsi"/>
          <w:szCs w:val="24"/>
        </w:rPr>
        <w:t xml:space="preserve">the </w:t>
      </w:r>
      <w:r w:rsidR="008D37F5" w:rsidRPr="002D121C">
        <w:rPr>
          <w:rFonts w:asciiTheme="minorHAnsi" w:hAnsiTheme="minorHAnsi" w:cstheme="minorHAnsi"/>
          <w:szCs w:val="24"/>
        </w:rPr>
        <w:t>UC</w:t>
      </w:r>
      <w:r w:rsidRPr="002D121C">
        <w:rPr>
          <w:rFonts w:asciiTheme="minorHAnsi" w:hAnsiTheme="minorHAnsi" w:cstheme="minorHAnsi"/>
          <w:szCs w:val="24"/>
        </w:rPr>
        <w:t>H security guard to attend</w:t>
      </w:r>
      <w:r w:rsidR="00FA5F71" w:rsidRPr="002D121C">
        <w:rPr>
          <w:rFonts w:asciiTheme="minorHAnsi" w:hAnsiTheme="minorHAnsi" w:cstheme="minorHAnsi"/>
          <w:szCs w:val="24"/>
        </w:rPr>
        <w:t>. Staff are to</w:t>
      </w:r>
      <w:r w:rsidRPr="002D121C">
        <w:rPr>
          <w:rFonts w:asciiTheme="minorHAnsi" w:hAnsiTheme="minorHAnsi" w:cstheme="minorHAnsi"/>
          <w:szCs w:val="24"/>
        </w:rPr>
        <w:t xml:space="preserve"> continue to monitor </w:t>
      </w:r>
      <w:r w:rsidR="005A5215" w:rsidRPr="002D121C">
        <w:rPr>
          <w:rFonts w:asciiTheme="minorHAnsi" w:hAnsiTheme="minorHAnsi" w:cstheme="minorHAnsi"/>
          <w:szCs w:val="24"/>
        </w:rPr>
        <w:t xml:space="preserve">the </w:t>
      </w:r>
      <w:r w:rsidRPr="002D121C">
        <w:rPr>
          <w:rFonts w:asciiTheme="minorHAnsi" w:hAnsiTheme="minorHAnsi" w:cstheme="minorHAnsi"/>
          <w:szCs w:val="24"/>
        </w:rPr>
        <w:t>person, at a distance but continuously, until the security guard</w:t>
      </w:r>
      <w:r w:rsidR="008D37F5" w:rsidRPr="002D121C">
        <w:rPr>
          <w:rFonts w:asciiTheme="minorHAnsi" w:hAnsiTheme="minorHAnsi" w:cstheme="minorHAnsi"/>
          <w:szCs w:val="24"/>
        </w:rPr>
        <w:t>’</w:t>
      </w:r>
      <w:r w:rsidRPr="002D121C">
        <w:rPr>
          <w:rFonts w:asciiTheme="minorHAnsi" w:hAnsiTheme="minorHAnsi" w:cstheme="minorHAnsi"/>
          <w:szCs w:val="24"/>
        </w:rPr>
        <w:t>s arrival</w:t>
      </w:r>
      <w:r w:rsidR="00B936B8" w:rsidRPr="002D121C">
        <w:rPr>
          <w:rFonts w:asciiTheme="minorHAnsi" w:hAnsiTheme="minorHAnsi" w:cstheme="minorHAnsi"/>
          <w:szCs w:val="24"/>
        </w:rPr>
        <w:t>.</w:t>
      </w:r>
    </w:p>
    <w:p w14:paraId="448E94C0" w14:textId="369AF2B0" w:rsidR="008C0785" w:rsidRPr="002D121C" w:rsidRDefault="008C0785" w:rsidP="002D121C">
      <w:pPr>
        <w:pStyle w:val="ListBullet"/>
        <w:rPr>
          <w:rFonts w:asciiTheme="minorHAnsi" w:hAnsiTheme="minorHAnsi" w:cstheme="minorHAnsi"/>
          <w:szCs w:val="24"/>
        </w:rPr>
      </w:pPr>
      <w:r w:rsidRPr="002D121C">
        <w:rPr>
          <w:rFonts w:asciiTheme="minorHAnsi" w:hAnsiTheme="minorHAnsi" w:cstheme="minorHAnsi"/>
          <w:szCs w:val="24"/>
        </w:rPr>
        <w:t xml:space="preserve">If there is reasonable suspicion that there is a concealed weapon and the safety of other people and staff are at risk then </w:t>
      </w:r>
      <w:r w:rsidRPr="002D121C">
        <w:rPr>
          <w:rFonts w:asciiTheme="minorHAnsi" w:hAnsiTheme="minorHAnsi" w:cstheme="minorHAnsi"/>
          <w:b/>
          <w:bCs/>
          <w:szCs w:val="24"/>
        </w:rPr>
        <w:t xml:space="preserve">Call the Police Operations Sergeant directly on 6256 7714, </w:t>
      </w:r>
      <w:r w:rsidRPr="002D121C">
        <w:rPr>
          <w:rFonts w:asciiTheme="minorHAnsi" w:hAnsiTheme="minorHAnsi" w:cstheme="minorHAnsi"/>
          <w:szCs w:val="24"/>
        </w:rPr>
        <w:t xml:space="preserve">and if that call phone goes unanswered  - call 131 444 </w:t>
      </w:r>
      <w:r w:rsidRPr="00861894">
        <w:rPr>
          <w:rFonts w:asciiTheme="minorHAnsi" w:hAnsiTheme="minorHAnsi" w:cstheme="minorHAnsi"/>
          <w:szCs w:val="24"/>
        </w:rPr>
        <w:t xml:space="preserve">and advise of the failed attempt to speak with the </w:t>
      </w:r>
      <w:r w:rsidRPr="00A240C0">
        <w:rPr>
          <w:rFonts w:asciiTheme="minorHAnsi" w:hAnsiTheme="minorHAnsi" w:cstheme="minorHAnsi"/>
          <w:szCs w:val="24"/>
        </w:rPr>
        <w:t>Sergeant</w:t>
      </w:r>
      <w:r w:rsidR="00861894" w:rsidRPr="00A240C0">
        <w:rPr>
          <w:rFonts w:asciiTheme="minorHAnsi" w:hAnsiTheme="minorHAnsi" w:cstheme="minorHAnsi"/>
          <w:szCs w:val="24"/>
        </w:rPr>
        <w:t xml:space="preserve"> and the suspicion of a concealed weapon.</w:t>
      </w:r>
      <w:r w:rsidR="00425AFA" w:rsidRPr="00861894" w:rsidDel="00425AFA">
        <w:rPr>
          <w:rFonts w:asciiTheme="minorHAnsi" w:hAnsiTheme="minorHAnsi" w:cstheme="minorHAnsi"/>
          <w:szCs w:val="24"/>
        </w:rPr>
        <w:t xml:space="preserve"> </w:t>
      </w:r>
    </w:p>
    <w:p w14:paraId="2CED69F6" w14:textId="77777777" w:rsidR="008C0785" w:rsidRPr="002D121C" w:rsidRDefault="008C0785" w:rsidP="002D121C">
      <w:pPr>
        <w:pStyle w:val="ListBullet"/>
        <w:rPr>
          <w:rFonts w:asciiTheme="minorHAnsi" w:hAnsiTheme="minorHAnsi" w:cstheme="minorHAnsi"/>
          <w:szCs w:val="24"/>
        </w:rPr>
      </w:pPr>
      <w:r w:rsidRPr="002D121C">
        <w:rPr>
          <w:rFonts w:asciiTheme="minorHAnsi" w:hAnsiTheme="minorHAnsi" w:cstheme="minorHAnsi"/>
          <w:szCs w:val="24"/>
        </w:rPr>
        <w:t>Staff are to monitor the person, at a distance but continuously, until the AFP arrive. If this situation begins to escalate, staff are to ring 0-000 for an immediate response.</w:t>
      </w:r>
    </w:p>
    <w:p w14:paraId="2B06BE89" w14:textId="77777777" w:rsidR="00B45C72" w:rsidRPr="002D121C" w:rsidRDefault="00B45C72" w:rsidP="002D121C">
      <w:pPr>
        <w:ind w:left="720"/>
        <w:rPr>
          <w:rFonts w:asciiTheme="minorHAnsi" w:hAnsiTheme="minorHAnsi" w:cstheme="minorHAnsi"/>
          <w:szCs w:val="24"/>
        </w:rPr>
      </w:pPr>
    </w:p>
    <w:p w14:paraId="6E69C6C8" w14:textId="52C1B6FB" w:rsidR="00102989" w:rsidRPr="002D121C" w:rsidRDefault="00102989" w:rsidP="002D121C">
      <w:pPr>
        <w:tabs>
          <w:tab w:val="left" w:pos="-1440"/>
        </w:tabs>
        <w:rPr>
          <w:rFonts w:asciiTheme="minorHAnsi" w:hAnsiTheme="minorHAnsi" w:cstheme="minorHAnsi"/>
          <w:szCs w:val="24"/>
        </w:rPr>
      </w:pPr>
      <w:r w:rsidRPr="002D121C">
        <w:rPr>
          <w:rFonts w:asciiTheme="minorHAnsi" w:hAnsiTheme="minorHAnsi" w:cstheme="minorHAnsi"/>
          <w:szCs w:val="24"/>
        </w:rPr>
        <w:t>Searches without consent must be documented on Riskman a</w:t>
      </w:r>
      <w:r w:rsidR="008D37F5" w:rsidRPr="002D121C">
        <w:rPr>
          <w:rFonts w:asciiTheme="minorHAnsi" w:hAnsiTheme="minorHAnsi" w:cstheme="minorHAnsi"/>
          <w:szCs w:val="24"/>
        </w:rPr>
        <w:t>nd i</w:t>
      </w:r>
      <w:r w:rsidR="00FA5F71" w:rsidRPr="002D121C">
        <w:rPr>
          <w:rFonts w:asciiTheme="minorHAnsi" w:hAnsiTheme="minorHAnsi" w:cstheme="minorHAnsi"/>
          <w:szCs w:val="24"/>
        </w:rPr>
        <w:t xml:space="preserve">n </w:t>
      </w:r>
      <w:r w:rsidR="00EE4BC2" w:rsidRPr="002D121C">
        <w:rPr>
          <w:rFonts w:asciiTheme="minorHAnsi" w:hAnsiTheme="minorHAnsi" w:cstheme="minorHAnsi"/>
          <w:szCs w:val="24"/>
        </w:rPr>
        <w:t>the Digital Health Record</w:t>
      </w:r>
      <w:r w:rsidR="008D37F5" w:rsidRPr="002D121C">
        <w:rPr>
          <w:rFonts w:asciiTheme="minorHAnsi" w:hAnsiTheme="minorHAnsi" w:cstheme="minorHAnsi"/>
          <w:szCs w:val="24"/>
        </w:rPr>
        <w:t>.</w:t>
      </w:r>
      <w:r w:rsidRPr="002D121C">
        <w:rPr>
          <w:rFonts w:asciiTheme="minorHAnsi" w:hAnsiTheme="minorHAnsi" w:cstheme="minorHAnsi"/>
          <w:szCs w:val="24"/>
        </w:rPr>
        <w:t xml:space="preserve"> Searches with consent do not require a Riskman but do require a </w:t>
      </w:r>
      <w:r w:rsidR="00EE4BC2" w:rsidRPr="002D121C">
        <w:rPr>
          <w:rFonts w:asciiTheme="minorHAnsi" w:hAnsiTheme="minorHAnsi" w:cstheme="minorHAnsi"/>
          <w:szCs w:val="24"/>
        </w:rPr>
        <w:t>Digital Health Record</w:t>
      </w:r>
      <w:r w:rsidRPr="002D121C">
        <w:rPr>
          <w:rFonts w:asciiTheme="minorHAnsi" w:hAnsiTheme="minorHAnsi" w:cstheme="minorHAnsi"/>
          <w:szCs w:val="24"/>
        </w:rPr>
        <w:t xml:space="preserve"> note stating that a search had been conducted.</w:t>
      </w:r>
    </w:p>
    <w:p w14:paraId="30E3E64C" w14:textId="77777777" w:rsidR="005739C9" w:rsidRPr="002D121C" w:rsidRDefault="005739C9" w:rsidP="002D121C">
      <w:pPr>
        <w:rPr>
          <w:rFonts w:asciiTheme="minorHAnsi" w:hAnsiTheme="minorHAnsi" w:cstheme="minorHAnsi"/>
          <w:szCs w:val="24"/>
        </w:rPr>
      </w:pPr>
    </w:p>
    <w:p w14:paraId="5BDA42D8" w14:textId="13428213" w:rsidR="00D607C0" w:rsidRPr="002D121C" w:rsidRDefault="00F059A5" w:rsidP="002D121C">
      <w:pPr>
        <w:pStyle w:val="Heading2"/>
        <w:rPr>
          <w:rFonts w:asciiTheme="minorHAnsi" w:hAnsiTheme="minorHAnsi" w:cstheme="minorHAnsi"/>
          <w:szCs w:val="24"/>
        </w:rPr>
      </w:pPr>
      <w:bookmarkStart w:id="147" w:name="_Toc66890214"/>
      <w:r w:rsidRPr="002D121C">
        <w:rPr>
          <w:rFonts w:asciiTheme="minorHAnsi" w:hAnsiTheme="minorHAnsi" w:cstheme="minorHAnsi"/>
          <w:szCs w:val="24"/>
        </w:rPr>
        <w:t>15.</w:t>
      </w:r>
      <w:r w:rsidR="00AE4BCD" w:rsidRPr="002D121C">
        <w:rPr>
          <w:rFonts w:asciiTheme="minorHAnsi" w:hAnsiTheme="minorHAnsi" w:cstheme="minorHAnsi"/>
          <w:szCs w:val="24"/>
        </w:rPr>
        <w:t>7</w:t>
      </w:r>
      <w:r w:rsidRPr="002D121C">
        <w:rPr>
          <w:rFonts w:asciiTheme="minorHAnsi" w:hAnsiTheme="minorHAnsi" w:cstheme="minorHAnsi"/>
          <w:szCs w:val="24"/>
        </w:rPr>
        <w:t xml:space="preserve"> </w:t>
      </w:r>
      <w:r w:rsidR="00D607C0" w:rsidRPr="002D121C">
        <w:rPr>
          <w:rFonts w:asciiTheme="minorHAnsi" w:hAnsiTheme="minorHAnsi" w:cstheme="minorHAnsi"/>
          <w:szCs w:val="24"/>
        </w:rPr>
        <w:t>Environmental checks</w:t>
      </w:r>
      <w:bookmarkEnd w:id="147"/>
    </w:p>
    <w:p w14:paraId="68FB8518" w14:textId="715D1FBA" w:rsidR="00D607C0" w:rsidRPr="002D121C" w:rsidRDefault="00931ACF" w:rsidP="002D121C">
      <w:pPr>
        <w:tabs>
          <w:tab w:val="left" w:pos="-1440"/>
        </w:tabs>
        <w:rPr>
          <w:rFonts w:asciiTheme="minorHAnsi" w:hAnsiTheme="minorHAnsi" w:cstheme="minorHAnsi"/>
          <w:szCs w:val="24"/>
        </w:rPr>
      </w:pPr>
      <w:r>
        <w:rPr>
          <w:rFonts w:asciiTheme="minorHAnsi" w:hAnsiTheme="minorHAnsi" w:cstheme="minorHAnsi"/>
          <w:szCs w:val="24"/>
        </w:rPr>
        <w:t>T</w:t>
      </w:r>
      <w:r w:rsidR="00D607C0" w:rsidRPr="002D121C">
        <w:rPr>
          <w:rFonts w:asciiTheme="minorHAnsi" w:hAnsiTheme="minorHAnsi" w:cstheme="minorHAnsi"/>
          <w:szCs w:val="24"/>
        </w:rPr>
        <w:t>o provide a safe care environment, a search of a person’s property must be performed as a condition of entry and continued admission in AMHRU. A daily environmental check is part of the process of maintaining a safe environment.</w:t>
      </w:r>
      <w:r w:rsidR="004B6EAA" w:rsidRPr="002D121C">
        <w:rPr>
          <w:rFonts w:asciiTheme="minorHAnsi" w:hAnsiTheme="minorHAnsi" w:cstheme="minorHAnsi"/>
          <w:szCs w:val="24"/>
        </w:rPr>
        <w:t xml:space="preserve"> People are to be informed of the environmental checks during the referral assessment process and upon admission.</w:t>
      </w:r>
    </w:p>
    <w:p w14:paraId="142DD206" w14:textId="77777777" w:rsidR="00602C10" w:rsidRPr="002D121C" w:rsidRDefault="00602C10" w:rsidP="002D121C">
      <w:pPr>
        <w:tabs>
          <w:tab w:val="left" w:pos="-1440"/>
        </w:tabs>
        <w:rPr>
          <w:rFonts w:asciiTheme="minorHAnsi" w:hAnsiTheme="minorHAnsi" w:cstheme="minorHAnsi"/>
          <w:szCs w:val="24"/>
        </w:rPr>
      </w:pPr>
    </w:p>
    <w:p w14:paraId="0767BD75" w14:textId="77777777" w:rsidR="009B1CBF" w:rsidRPr="002D121C" w:rsidRDefault="00602C10" w:rsidP="002D121C">
      <w:pPr>
        <w:rPr>
          <w:rFonts w:asciiTheme="minorHAnsi" w:hAnsiTheme="minorHAnsi" w:cstheme="minorHAnsi"/>
          <w:szCs w:val="24"/>
        </w:rPr>
      </w:pPr>
      <w:r w:rsidRPr="002D121C">
        <w:rPr>
          <w:rFonts w:asciiTheme="minorHAnsi" w:hAnsiTheme="minorHAnsi" w:cstheme="minorHAnsi"/>
          <w:szCs w:val="24"/>
        </w:rPr>
        <w:lastRenderedPageBreak/>
        <w:t xml:space="preserve">An environmental checklist is completed during the shift and handed to the CNC at the completion of the day. </w:t>
      </w:r>
    </w:p>
    <w:p w14:paraId="07549303" w14:textId="77777777" w:rsidR="009B1CBF" w:rsidRPr="002D121C" w:rsidRDefault="009B1CBF" w:rsidP="002D121C">
      <w:pPr>
        <w:rPr>
          <w:rFonts w:asciiTheme="minorHAnsi" w:hAnsiTheme="minorHAnsi" w:cstheme="minorHAnsi"/>
          <w:szCs w:val="24"/>
        </w:rPr>
      </w:pPr>
    </w:p>
    <w:p w14:paraId="0CBEA5E8" w14:textId="4D1B857E" w:rsidR="009B1CBF" w:rsidRPr="002D121C" w:rsidRDefault="00EA6A6E" w:rsidP="002D121C">
      <w:pPr>
        <w:rPr>
          <w:rFonts w:asciiTheme="minorHAnsi" w:hAnsiTheme="minorHAnsi" w:cstheme="minorHAnsi"/>
          <w:szCs w:val="24"/>
        </w:rPr>
      </w:pPr>
      <w:r w:rsidRPr="002D121C">
        <w:rPr>
          <w:rFonts w:asciiTheme="minorHAnsi" w:hAnsiTheme="minorHAnsi" w:cstheme="minorHAnsi"/>
          <w:szCs w:val="24"/>
        </w:rPr>
        <w:t xml:space="preserve">The checklist is an attachment on </w:t>
      </w:r>
      <w:r w:rsidRPr="002D121C">
        <w:rPr>
          <w:rFonts w:asciiTheme="minorHAnsi" w:hAnsiTheme="minorHAnsi" w:cstheme="minorHAnsi"/>
          <w:i/>
          <w:iCs/>
          <w:szCs w:val="24"/>
        </w:rPr>
        <w:t xml:space="preserve">the </w:t>
      </w:r>
      <w:r w:rsidR="00C154FE">
        <w:rPr>
          <w:rFonts w:asciiTheme="minorHAnsi" w:hAnsiTheme="minorHAnsi" w:cstheme="minorHAnsi"/>
          <w:i/>
          <w:iCs/>
          <w:szCs w:val="24"/>
        </w:rPr>
        <w:t>CHS</w:t>
      </w:r>
      <w:r w:rsidRPr="002D121C">
        <w:rPr>
          <w:rFonts w:asciiTheme="minorHAnsi" w:hAnsiTheme="minorHAnsi" w:cstheme="minorHAnsi"/>
          <w:i/>
          <w:iCs/>
          <w:szCs w:val="24"/>
        </w:rPr>
        <w:t xml:space="preserve"> Clinical Procedure, Ligature use in Inpatient Mental Health Units: Response and Management, CHS20/055</w:t>
      </w:r>
      <w:r w:rsidR="00C033A0" w:rsidRPr="002D121C">
        <w:rPr>
          <w:rFonts w:asciiTheme="minorHAnsi" w:hAnsiTheme="minorHAnsi" w:cstheme="minorHAnsi"/>
          <w:i/>
          <w:iCs/>
          <w:szCs w:val="24"/>
        </w:rPr>
        <w:t>,</w:t>
      </w:r>
      <w:r w:rsidRPr="002D121C">
        <w:rPr>
          <w:rFonts w:asciiTheme="minorHAnsi" w:hAnsiTheme="minorHAnsi" w:cstheme="minorHAnsi"/>
          <w:szCs w:val="24"/>
        </w:rPr>
        <w:t xml:space="preserve"> available on SharePoint. </w:t>
      </w:r>
      <w:r w:rsidR="00C154FE">
        <w:rPr>
          <w:rFonts w:asciiTheme="minorHAnsi" w:hAnsiTheme="minorHAnsi" w:cstheme="minorHAnsi"/>
          <w:szCs w:val="24"/>
        </w:rPr>
        <w:t xml:space="preserve">More information is available in </w:t>
      </w:r>
      <w:r w:rsidR="00C154FE" w:rsidRPr="00C154FE">
        <w:rPr>
          <w:i/>
          <w:iCs/>
        </w:rPr>
        <w:t>CHS Clinical Procedure Ligature Risk Management for MHJHADS Inpatient Mental Health Units</w:t>
      </w:r>
      <w:r w:rsidR="00C154FE">
        <w:rPr>
          <w:i/>
          <w:iCs/>
        </w:rPr>
        <w:t>.</w:t>
      </w:r>
    </w:p>
    <w:p w14:paraId="5B3F3C87" w14:textId="77777777" w:rsidR="00EA6A6E" w:rsidRPr="002D121C" w:rsidRDefault="00EA6A6E" w:rsidP="002D121C">
      <w:pPr>
        <w:tabs>
          <w:tab w:val="left" w:pos="-1440"/>
        </w:tabs>
        <w:rPr>
          <w:rFonts w:asciiTheme="minorHAnsi" w:hAnsiTheme="minorHAnsi" w:cstheme="minorHAnsi"/>
          <w:szCs w:val="24"/>
        </w:rPr>
      </w:pPr>
    </w:p>
    <w:p w14:paraId="2401DDA9" w14:textId="444D09AC" w:rsidR="00602C10" w:rsidRPr="002D121C" w:rsidRDefault="00602C10" w:rsidP="002D121C">
      <w:pPr>
        <w:tabs>
          <w:tab w:val="left" w:pos="-1440"/>
        </w:tabs>
        <w:rPr>
          <w:rFonts w:asciiTheme="minorHAnsi" w:hAnsiTheme="minorHAnsi" w:cstheme="minorHAnsi"/>
          <w:szCs w:val="24"/>
        </w:rPr>
      </w:pPr>
      <w:r w:rsidRPr="002D121C">
        <w:rPr>
          <w:rFonts w:asciiTheme="minorHAnsi" w:hAnsiTheme="minorHAnsi" w:cstheme="minorHAnsi"/>
          <w:szCs w:val="24"/>
        </w:rPr>
        <w:t>Any risk issues</w:t>
      </w:r>
      <w:r w:rsidR="00EA6A6E" w:rsidRPr="002D121C">
        <w:rPr>
          <w:rFonts w:asciiTheme="minorHAnsi" w:hAnsiTheme="minorHAnsi" w:cstheme="minorHAnsi"/>
          <w:szCs w:val="24"/>
        </w:rPr>
        <w:t xml:space="preserve"> identified during the environmental check</w:t>
      </w:r>
      <w:r w:rsidRPr="002D121C">
        <w:rPr>
          <w:rFonts w:asciiTheme="minorHAnsi" w:hAnsiTheme="minorHAnsi" w:cstheme="minorHAnsi"/>
          <w:szCs w:val="24"/>
        </w:rPr>
        <w:t xml:space="preserve"> must be addressed</w:t>
      </w:r>
      <w:r w:rsidR="00396D9F" w:rsidRPr="002D121C">
        <w:rPr>
          <w:rFonts w:asciiTheme="minorHAnsi" w:hAnsiTheme="minorHAnsi" w:cstheme="minorHAnsi"/>
          <w:szCs w:val="24"/>
        </w:rPr>
        <w:t xml:space="preserve"> and</w:t>
      </w:r>
      <w:r w:rsidRPr="002D121C">
        <w:rPr>
          <w:rFonts w:asciiTheme="minorHAnsi" w:hAnsiTheme="minorHAnsi" w:cstheme="minorHAnsi"/>
          <w:szCs w:val="24"/>
        </w:rPr>
        <w:t xml:space="preserve"> reported to the CNC</w:t>
      </w:r>
      <w:r w:rsidR="00396D9F" w:rsidRPr="002D121C">
        <w:rPr>
          <w:rFonts w:asciiTheme="minorHAnsi" w:hAnsiTheme="minorHAnsi" w:cstheme="minorHAnsi"/>
          <w:szCs w:val="24"/>
        </w:rPr>
        <w:t xml:space="preserve"> during business hours</w:t>
      </w:r>
      <w:r w:rsidRPr="002D121C">
        <w:rPr>
          <w:rFonts w:asciiTheme="minorHAnsi" w:hAnsiTheme="minorHAnsi" w:cstheme="minorHAnsi"/>
          <w:szCs w:val="24"/>
        </w:rPr>
        <w:t>.</w:t>
      </w:r>
    </w:p>
    <w:p w14:paraId="76A17555" w14:textId="77777777" w:rsidR="00EA4840" w:rsidRPr="002D121C" w:rsidRDefault="00EA4840" w:rsidP="002D121C">
      <w:pPr>
        <w:tabs>
          <w:tab w:val="left" w:pos="-1440"/>
        </w:tabs>
        <w:rPr>
          <w:rFonts w:asciiTheme="minorHAnsi" w:hAnsiTheme="minorHAnsi" w:cstheme="minorHAnsi"/>
          <w:szCs w:val="24"/>
        </w:rPr>
      </w:pPr>
    </w:p>
    <w:p w14:paraId="2B1F2F06" w14:textId="75B5892A" w:rsidR="00EA4840" w:rsidRPr="002D121C" w:rsidRDefault="00EA4840" w:rsidP="002D121C">
      <w:pPr>
        <w:pStyle w:val="Heading2"/>
        <w:rPr>
          <w:rFonts w:asciiTheme="minorHAnsi" w:hAnsiTheme="minorHAnsi" w:cstheme="minorHAnsi"/>
          <w:szCs w:val="24"/>
        </w:rPr>
      </w:pPr>
      <w:bookmarkStart w:id="148" w:name="_Toc496794465"/>
      <w:bookmarkStart w:id="149" w:name="_Toc519065132"/>
      <w:bookmarkStart w:id="150" w:name="_Toc9932362"/>
      <w:bookmarkStart w:id="151" w:name="_Toc66890215"/>
      <w:r w:rsidRPr="002D121C">
        <w:rPr>
          <w:rFonts w:asciiTheme="minorHAnsi" w:hAnsiTheme="minorHAnsi" w:cstheme="minorHAnsi"/>
          <w:szCs w:val="24"/>
        </w:rPr>
        <w:t>15.</w:t>
      </w:r>
      <w:r w:rsidR="00AE4BCD" w:rsidRPr="002D121C">
        <w:rPr>
          <w:rFonts w:asciiTheme="minorHAnsi" w:hAnsiTheme="minorHAnsi" w:cstheme="minorHAnsi"/>
          <w:szCs w:val="24"/>
        </w:rPr>
        <w:t>8</w:t>
      </w:r>
      <w:r w:rsidRPr="002D121C">
        <w:rPr>
          <w:rFonts w:asciiTheme="minorHAnsi" w:hAnsiTheme="minorHAnsi" w:cstheme="minorHAnsi"/>
          <w:szCs w:val="24"/>
        </w:rPr>
        <w:t xml:space="preserve"> Seizure of </w:t>
      </w:r>
      <w:bookmarkEnd w:id="148"/>
      <w:r w:rsidRPr="002D121C">
        <w:rPr>
          <w:rFonts w:asciiTheme="minorHAnsi" w:hAnsiTheme="minorHAnsi" w:cstheme="minorHAnsi"/>
          <w:szCs w:val="24"/>
        </w:rPr>
        <w:t>items</w:t>
      </w:r>
      <w:bookmarkEnd w:id="149"/>
      <w:bookmarkEnd w:id="150"/>
      <w:bookmarkEnd w:id="151"/>
    </w:p>
    <w:p w14:paraId="665BB771" w14:textId="3B988766" w:rsidR="00EA4840" w:rsidRPr="002D121C" w:rsidRDefault="00EA4840" w:rsidP="002D121C">
      <w:pPr>
        <w:tabs>
          <w:tab w:val="left" w:pos="0"/>
        </w:tabs>
        <w:rPr>
          <w:rFonts w:asciiTheme="minorHAnsi" w:hAnsiTheme="minorHAnsi" w:cstheme="minorHAnsi"/>
          <w:szCs w:val="24"/>
          <w:lang w:eastAsia="en-AU"/>
        </w:rPr>
      </w:pPr>
      <w:r w:rsidRPr="002D121C">
        <w:rPr>
          <w:rFonts w:asciiTheme="minorHAnsi" w:hAnsiTheme="minorHAnsi" w:cstheme="minorHAnsi"/>
          <w:szCs w:val="24"/>
          <w:lang w:eastAsia="en-AU"/>
        </w:rPr>
        <w:t xml:space="preserve">A person who is authorised to conduct a search may seize an item found in the search which would present a danger to the person, staff, or other persons, or which may be used to assist the person to escape from the AMHU. Two members of staff must witness, document and co-sign storage of the removed item in the </w:t>
      </w:r>
      <w:r w:rsidR="00062989">
        <w:rPr>
          <w:rFonts w:asciiTheme="minorHAnsi" w:hAnsiTheme="minorHAnsi" w:cstheme="minorHAnsi"/>
          <w:szCs w:val="24"/>
          <w:lang w:eastAsia="en-AU"/>
        </w:rPr>
        <w:t>person’s</w:t>
      </w:r>
      <w:r w:rsidRPr="002D121C">
        <w:rPr>
          <w:rFonts w:asciiTheme="minorHAnsi" w:hAnsiTheme="minorHAnsi" w:cstheme="minorHAnsi"/>
          <w:szCs w:val="24"/>
          <w:lang w:eastAsia="en-AU"/>
        </w:rPr>
        <w:t xml:space="preserve"> property form and a description of the removed item must be documented on the person’s ECR. The item must be returned to the owner of the item on discharge, or reasonable compensation paid to the owner by the Territory for the loss of the item, unless:</w:t>
      </w:r>
    </w:p>
    <w:p w14:paraId="67996814" w14:textId="6CFE3906" w:rsidR="00EA4840" w:rsidRPr="002D121C" w:rsidRDefault="00EA4840" w:rsidP="00687B49">
      <w:pPr>
        <w:numPr>
          <w:ilvl w:val="0"/>
          <w:numId w:val="26"/>
        </w:numPr>
        <w:autoSpaceDE w:val="0"/>
        <w:autoSpaceDN w:val="0"/>
        <w:adjustRightInd w:val="0"/>
        <w:contextualSpacing/>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 xml:space="preserve">a prosecution for an offence against a </w:t>
      </w:r>
      <w:r w:rsidR="00060EF7">
        <w:rPr>
          <w:rFonts w:asciiTheme="minorHAnsi" w:eastAsia="Calibri" w:hAnsiTheme="minorHAnsi" w:cstheme="minorHAnsi"/>
          <w:color w:val="000000"/>
          <w:szCs w:val="24"/>
          <w:lang w:eastAsia="en-AU"/>
        </w:rPr>
        <w:t>T</w:t>
      </w:r>
      <w:r w:rsidRPr="002D121C">
        <w:rPr>
          <w:rFonts w:asciiTheme="minorHAnsi" w:eastAsia="Calibri" w:hAnsiTheme="minorHAnsi" w:cstheme="minorHAnsi"/>
          <w:color w:val="000000"/>
          <w:szCs w:val="24"/>
          <w:lang w:eastAsia="en-AU"/>
        </w:rPr>
        <w:t xml:space="preserve">erritory law in connection with the </w:t>
      </w:r>
      <w:r w:rsidR="00BB0181">
        <w:rPr>
          <w:rFonts w:asciiTheme="minorHAnsi" w:eastAsia="Calibri" w:hAnsiTheme="minorHAnsi" w:cstheme="minorHAnsi"/>
          <w:color w:val="000000"/>
          <w:szCs w:val="24"/>
          <w:lang w:eastAsia="en-AU"/>
        </w:rPr>
        <w:t>item</w:t>
      </w:r>
      <w:r w:rsidR="00BB0181" w:rsidRPr="002D121C">
        <w:rPr>
          <w:rFonts w:asciiTheme="minorHAnsi" w:eastAsia="Calibri" w:hAnsiTheme="minorHAnsi" w:cstheme="minorHAnsi"/>
          <w:color w:val="000000"/>
          <w:szCs w:val="24"/>
          <w:lang w:eastAsia="en-AU"/>
        </w:rPr>
        <w:t xml:space="preserve"> </w:t>
      </w:r>
      <w:r w:rsidRPr="002D121C">
        <w:rPr>
          <w:rFonts w:asciiTheme="minorHAnsi" w:eastAsia="Calibri" w:hAnsiTheme="minorHAnsi" w:cstheme="minorHAnsi"/>
          <w:color w:val="000000"/>
          <w:szCs w:val="24"/>
          <w:lang w:eastAsia="en-AU"/>
        </w:rPr>
        <w:t>is begun within one year after the item was seized and the item is required to be produced in evidence in the prosecution; or</w:t>
      </w:r>
    </w:p>
    <w:p w14:paraId="033AB50A" w14:textId="77777777" w:rsidR="00EA4840" w:rsidRPr="002D121C" w:rsidRDefault="00EA4840" w:rsidP="00687B49">
      <w:pPr>
        <w:numPr>
          <w:ilvl w:val="0"/>
          <w:numId w:val="26"/>
        </w:numPr>
        <w:autoSpaceDE w:val="0"/>
        <w:autoSpaceDN w:val="0"/>
        <w:adjustRightInd w:val="0"/>
        <w:contextualSpacing/>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 xml:space="preserve"> an application for the forfeiture of the thing is made to a court under the </w:t>
      </w:r>
      <w:r w:rsidRPr="002D121C">
        <w:rPr>
          <w:rFonts w:asciiTheme="minorHAnsi" w:eastAsia="Calibri" w:hAnsiTheme="minorHAnsi" w:cstheme="minorHAnsi"/>
          <w:i/>
          <w:iCs/>
          <w:szCs w:val="24"/>
          <w:lang w:eastAsia="en-AU"/>
        </w:rPr>
        <w:t>Confiscation of Criminal Assets Act 2003</w:t>
      </w:r>
      <w:r w:rsidRPr="002D121C">
        <w:rPr>
          <w:rFonts w:asciiTheme="minorHAnsi" w:eastAsia="Calibri" w:hAnsiTheme="minorHAnsi" w:cstheme="minorHAnsi"/>
          <w:i/>
          <w:iCs/>
          <w:color w:val="0000FF"/>
          <w:szCs w:val="24"/>
          <w:lang w:eastAsia="en-AU"/>
        </w:rPr>
        <w:t xml:space="preserve"> </w:t>
      </w:r>
      <w:r w:rsidRPr="002D121C">
        <w:rPr>
          <w:rFonts w:asciiTheme="minorHAnsi" w:eastAsia="Calibri" w:hAnsiTheme="minorHAnsi" w:cstheme="minorHAnsi"/>
          <w:color w:val="000000"/>
          <w:szCs w:val="24"/>
          <w:lang w:eastAsia="en-AU"/>
        </w:rPr>
        <w:t>or another law within one year after the day the seizure is made; or</w:t>
      </w:r>
    </w:p>
    <w:p w14:paraId="7E3FF814" w14:textId="77777777" w:rsidR="00EA4840" w:rsidRPr="002D121C" w:rsidRDefault="00EA4840" w:rsidP="00687B49">
      <w:pPr>
        <w:numPr>
          <w:ilvl w:val="0"/>
          <w:numId w:val="26"/>
        </w:numPr>
        <w:autoSpaceDE w:val="0"/>
        <w:autoSpaceDN w:val="0"/>
        <w:adjustRightInd w:val="0"/>
        <w:contextualSpacing/>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all proceedings in relation to the offence with which the seizure was connected have ended and the court has not made an order about the thing.</w:t>
      </w:r>
    </w:p>
    <w:p w14:paraId="2EBBE611" w14:textId="77777777" w:rsidR="00D9459D" w:rsidRPr="002D121C" w:rsidRDefault="00D9459D" w:rsidP="002D121C">
      <w:pPr>
        <w:autoSpaceDE w:val="0"/>
        <w:autoSpaceDN w:val="0"/>
        <w:adjustRightInd w:val="0"/>
        <w:contextualSpacing/>
        <w:rPr>
          <w:rFonts w:asciiTheme="minorHAnsi" w:eastAsia="Calibri" w:hAnsiTheme="minorHAnsi" w:cstheme="minorHAnsi"/>
          <w:color w:val="000000"/>
          <w:szCs w:val="24"/>
          <w:lang w:eastAsia="en-AU"/>
        </w:rPr>
      </w:pPr>
    </w:p>
    <w:p w14:paraId="7975F343" w14:textId="77777777" w:rsidR="00EA4840" w:rsidRPr="002D121C" w:rsidRDefault="00EA4840" w:rsidP="002D121C">
      <w:pPr>
        <w:autoSpaceDE w:val="0"/>
        <w:autoSpaceDN w:val="0"/>
        <w:adjustRightInd w:val="0"/>
        <w:rPr>
          <w:rFonts w:asciiTheme="minorHAnsi" w:eastAsia="Calibri" w:hAnsiTheme="minorHAnsi" w:cstheme="minorHAnsi"/>
          <w:color w:val="000000"/>
          <w:szCs w:val="24"/>
          <w:lang w:eastAsia="en-AU"/>
        </w:rPr>
      </w:pPr>
    </w:p>
    <w:p w14:paraId="3D02506B" w14:textId="77777777" w:rsidR="00EA4840" w:rsidRPr="002D121C" w:rsidRDefault="00EA4840" w:rsidP="002D121C">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Calibri" w:hAnsiTheme="minorHAnsi" w:cstheme="minorHAnsi"/>
          <w:color w:val="000000"/>
          <w:szCs w:val="24"/>
          <w:lang w:eastAsia="en-AU"/>
        </w:rPr>
      </w:pPr>
      <w:r w:rsidRPr="002D121C">
        <w:rPr>
          <w:rFonts w:asciiTheme="minorHAnsi" w:eastAsia="Calibri" w:hAnsiTheme="minorHAnsi" w:cstheme="minorHAnsi"/>
          <w:b/>
          <w:color w:val="000000"/>
          <w:szCs w:val="24"/>
          <w:lang w:eastAsia="en-AU"/>
        </w:rPr>
        <w:t>Note</w:t>
      </w:r>
      <w:r w:rsidRPr="002D121C">
        <w:rPr>
          <w:rFonts w:asciiTheme="minorHAnsi" w:eastAsia="Calibri" w:hAnsiTheme="minorHAnsi" w:cstheme="minorHAnsi"/>
          <w:color w:val="000000"/>
          <w:szCs w:val="24"/>
          <w:lang w:eastAsia="en-AU"/>
        </w:rPr>
        <w:t xml:space="preserve">: </w:t>
      </w:r>
    </w:p>
    <w:p w14:paraId="1CD3F51C" w14:textId="77777777" w:rsidR="00EA4840" w:rsidRPr="002D121C" w:rsidRDefault="00EA4840" w:rsidP="002D121C">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The item does not have to be returned to the person if the authorised person believes on reasonable grounds that:</w:t>
      </w:r>
    </w:p>
    <w:p w14:paraId="0A6EFDA7" w14:textId="77777777" w:rsidR="00EA4840" w:rsidRPr="002D121C" w:rsidRDefault="00EA4840" w:rsidP="00687B49">
      <w:pPr>
        <w:numPr>
          <w:ilvl w:val="0"/>
          <w:numId w:val="27"/>
        </w:numPr>
        <w:pBdr>
          <w:top w:val="single" w:sz="4" w:space="1" w:color="auto"/>
          <w:left w:val="single" w:sz="4" w:space="4" w:color="auto"/>
          <w:bottom w:val="single" w:sz="4" w:space="1" w:color="auto"/>
          <w:right w:val="single" w:sz="4" w:space="4" w:color="auto"/>
        </w:pBdr>
        <w:autoSpaceDE w:val="0"/>
        <w:autoSpaceDN w:val="0"/>
        <w:adjustRightInd w:val="0"/>
        <w:contextualSpacing/>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the only practical use of the thing in relation to the premises where it was seized would be an offence against this Act; or</w:t>
      </w:r>
    </w:p>
    <w:p w14:paraId="5F05B846" w14:textId="6FDE7B89" w:rsidR="00EA4840" w:rsidRPr="002D121C" w:rsidRDefault="00EA4840" w:rsidP="00687B49">
      <w:pPr>
        <w:numPr>
          <w:ilvl w:val="0"/>
          <w:numId w:val="27"/>
        </w:numPr>
        <w:pBdr>
          <w:top w:val="single" w:sz="4" w:space="1" w:color="auto"/>
          <w:left w:val="single" w:sz="4" w:space="4" w:color="auto"/>
          <w:bottom w:val="single" w:sz="4" w:space="1" w:color="auto"/>
          <w:right w:val="single" w:sz="4" w:space="4" w:color="auto"/>
        </w:pBdr>
        <w:autoSpaceDE w:val="0"/>
        <w:autoSpaceDN w:val="0"/>
        <w:adjustRightInd w:val="0"/>
        <w:contextualSpacing/>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 xml:space="preserve">possession of the </w:t>
      </w:r>
      <w:r w:rsidR="004707FD">
        <w:rPr>
          <w:rFonts w:asciiTheme="minorHAnsi" w:eastAsia="Calibri" w:hAnsiTheme="minorHAnsi" w:cstheme="minorHAnsi"/>
          <w:color w:val="000000"/>
          <w:szCs w:val="24"/>
          <w:lang w:eastAsia="en-AU"/>
        </w:rPr>
        <w:t>item</w:t>
      </w:r>
      <w:r w:rsidR="004707FD" w:rsidRPr="002D121C">
        <w:rPr>
          <w:rFonts w:asciiTheme="minorHAnsi" w:eastAsia="Calibri" w:hAnsiTheme="minorHAnsi" w:cstheme="minorHAnsi"/>
          <w:color w:val="000000"/>
          <w:szCs w:val="24"/>
          <w:lang w:eastAsia="en-AU"/>
        </w:rPr>
        <w:t xml:space="preserve"> </w:t>
      </w:r>
      <w:r w:rsidRPr="002D121C">
        <w:rPr>
          <w:rFonts w:asciiTheme="minorHAnsi" w:eastAsia="Calibri" w:hAnsiTheme="minorHAnsi" w:cstheme="minorHAnsi"/>
          <w:color w:val="000000"/>
          <w:szCs w:val="24"/>
          <w:lang w:eastAsia="en-AU"/>
        </w:rPr>
        <w:t>would be an offence; or</w:t>
      </w:r>
    </w:p>
    <w:p w14:paraId="797B2FA4" w14:textId="45362763" w:rsidR="00EA4840" w:rsidRPr="002D121C" w:rsidRDefault="00EA4840" w:rsidP="00687B49">
      <w:pPr>
        <w:numPr>
          <w:ilvl w:val="0"/>
          <w:numId w:val="27"/>
        </w:numPr>
        <w:pBdr>
          <w:top w:val="single" w:sz="4" w:space="1" w:color="auto"/>
          <w:left w:val="single" w:sz="4" w:space="4" w:color="auto"/>
          <w:bottom w:val="single" w:sz="4" w:space="1" w:color="auto"/>
          <w:right w:val="single" w:sz="4" w:space="4" w:color="auto"/>
        </w:pBdr>
        <w:autoSpaceDE w:val="0"/>
        <w:autoSpaceDN w:val="0"/>
        <w:adjustRightInd w:val="0"/>
        <w:contextualSpacing/>
        <w:rPr>
          <w:rFonts w:asciiTheme="minorHAnsi" w:eastAsia="Calibri" w:hAnsiTheme="minorHAnsi" w:cstheme="minorHAnsi"/>
          <w:color w:val="000000"/>
          <w:szCs w:val="24"/>
          <w:lang w:eastAsia="en-AU"/>
        </w:rPr>
      </w:pPr>
      <w:r w:rsidRPr="002D121C">
        <w:rPr>
          <w:rFonts w:asciiTheme="minorHAnsi" w:eastAsia="Calibri" w:hAnsiTheme="minorHAnsi" w:cstheme="minorHAnsi"/>
          <w:color w:val="000000"/>
          <w:szCs w:val="24"/>
          <w:lang w:eastAsia="en-AU"/>
        </w:rPr>
        <w:t xml:space="preserve">possession of the </w:t>
      </w:r>
      <w:r w:rsidR="004707FD">
        <w:rPr>
          <w:rFonts w:asciiTheme="minorHAnsi" w:eastAsia="Calibri" w:hAnsiTheme="minorHAnsi" w:cstheme="minorHAnsi"/>
          <w:color w:val="000000"/>
          <w:szCs w:val="24"/>
          <w:lang w:eastAsia="en-AU"/>
        </w:rPr>
        <w:t>item</w:t>
      </w:r>
      <w:r w:rsidR="004707FD" w:rsidRPr="002D121C">
        <w:rPr>
          <w:rFonts w:asciiTheme="minorHAnsi" w:eastAsia="Calibri" w:hAnsiTheme="minorHAnsi" w:cstheme="minorHAnsi"/>
          <w:color w:val="000000"/>
          <w:szCs w:val="24"/>
          <w:lang w:eastAsia="en-AU"/>
        </w:rPr>
        <w:t xml:space="preserve"> </w:t>
      </w:r>
      <w:r w:rsidRPr="002D121C">
        <w:rPr>
          <w:rFonts w:asciiTheme="minorHAnsi" w:eastAsia="Calibri" w:hAnsiTheme="minorHAnsi" w:cstheme="minorHAnsi"/>
          <w:color w:val="000000"/>
          <w:szCs w:val="24"/>
          <w:lang w:eastAsia="en-AU"/>
        </w:rPr>
        <w:t>would present a serious risk or threat to a person</w:t>
      </w:r>
    </w:p>
    <w:p w14:paraId="05DF9B18" w14:textId="77777777" w:rsidR="00EA4840" w:rsidRPr="002D121C" w:rsidRDefault="00EA4840" w:rsidP="002D121C">
      <w:pPr>
        <w:tabs>
          <w:tab w:val="left" w:pos="0"/>
        </w:tabs>
        <w:rPr>
          <w:rFonts w:asciiTheme="minorHAnsi" w:hAnsiTheme="minorHAnsi" w:cstheme="minorHAnsi"/>
          <w:szCs w:val="24"/>
        </w:rPr>
      </w:pPr>
    </w:p>
    <w:p w14:paraId="6E4DAC93" w14:textId="7FE88ACB" w:rsidR="00EA4840" w:rsidRPr="002D121C" w:rsidRDefault="00EA4840" w:rsidP="002D121C">
      <w:pPr>
        <w:rPr>
          <w:rFonts w:asciiTheme="minorHAnsi" w:hAnsiTheme="minorHAnsi" w:cstheme="minorHAnsi"/>
          <w:szCs w:val="24"/>
          <w:lang w:eastAsia="en-AU"/>
        </w:rPr>
      </w:pPr>
      <w:r w:rsidRPr="002D121C">
        <w:rPr>
          <w:rFonts w:asciiTheme="minorHAnsi" w:hAnsiTheme="minorHAnsi" w:cstheme="minorHAnsi"/>
          <w:szCs w:val="24"/>
        </w:rPr>
        <w:t xml:space="preserve">For the removal of suspected prohibited substances from the person, please refer to the CHS Operational Procedure </w:t>
      </w:r>
      <w:r w:rsidRPr="002D121C">
        <w:rPr>
          <w:rFonts w:asciiTheme="minorHAnsi" w:hAnsiTheme="minorHAnsi" w:cstheme="minorHAnsi"/>
          <w:i/>
          <w:szCs w:val="24"/>
        </w:rPr>
        <w:t>Responding to Consumer Use of Alcohol and/other Drugs (AOD)</w:t>
      </w:r>
      <w:r w:rsidRPr="002D121C">
        <w:rPr>
          <w:rFonts w:asciiTheme="minorHAnsi" w:hAnsiTheme="minorHAnsi" w:cstheme="minorHAnsi"/>
          <w:szCs w:val="24"/>
        </w:rPr>
        <w:t xml:space="preserve">. This procedure applies to all </w:t>
      </w:r>
      <w:r w:rsidR="00DB0441">
        <w:rPr>
          <w:rFonts w:asciiTheme="minorHAnsi" w:hAnsiTheme="minorHAnsi" w:cstheme="minorHAnsi"/>
          <w:szCs w:val="24"/>
        </w:rPr>
        <w:t>persons</w:t>
      </w:r>
      <w:r w:rsidRPr="002D121C">
        <w:rPr>
          <w:rFonts w:asciiTheme="minorHAnsi" w:hAnsiTheme="minorHAnsi" w:cstheme="minorHAnsi"/>
          <w:szCs w:val="24"/>
        </w:rPr>
        <w:t xml:space="preserve"> and visitors accessing CHS facilities. It refers to alcohol, and all drugs, including pharmacy, pharmacist only, prescription only, controlled and prohibited (illicit) drugs covered by the Medicines, Poisons and Therapeutic Goods Act (2008), and unscheduled medicines (e.g. paracetamol, ibuprofen).</w:t>
      </w:r>
    </w:p>
    <w:p w14:paraId="34E280D5" w14:textId="77777777" w:rsidR="004E78CC" w:rsidRPr="002D121C" w:rsidRDefault="004E78CC" w:rsidP="002D121C">
      <w:pPr>
        <w:tabs>
          <w:tab w:val="left" w:pos="-1440"/>
        </w:tabs>
        <w:rPr>
          <w:rFonts w:asciiTheme="minorHAnsi" w:hAnsiTheme="minorHAnsi" w:cstheme="minorHAnsi"/>
          <w:szCs w:val="24"/>
        </w:rPr>
      </w:pPr>
    </w:p>
    <w:p w14:paraId="36D0EB9D" w14:textId="2D7EA7E3" w:rsidR="002D121C" w:rsidRPr="007E21F0" w:rsidRDefault="00A372B3" w:rsidP="007E21F0">
      <w:pPr>
        <w:jc w:val="right"/>
        <w:rPr>
          <w:rFonts w:asciiTheme="minorHAnsi" w:hAnsiTheme="minorHAnsi" w:cstheme="minorHAnsi"/>
          <w:i/>
          <w:color w:val="0000FF"/>
          <w:szCs w:val="24"/>
          <w:u w:val="single"/>
        </w:rPr>
      </w:pPr>
      <w:hyperlink w:anchor="Contents" w:history="1">
        <w:r w:rsidR="009420E5" w:rsidRPr="002D121C">
          <w:rPr>
            <w:rStyle w:val="Hyperlink"/>
            <w:rFonts w:asciiTheme="minorHAnsi" w:hAnsiTheme="minorHAnsi" w:cstheme="minorHAnsi"/>
            <w:i/>
            <w:szCs w:val="24"/>
          </w:rPr>
          <w:t>Back to Table of Contents</w:t>
        </w:r>
      </w:hyperlink>
      <w:bookmarkStart w:id="152" w:name="_Toc511218823"/>
      <w:bookmarkStart w:id="153" w:name="_Toc508696561"/>
    </w:p>
    <w:tbl>
      <w:tblPr>
        <w:tblpPr w:leftFromText="180" w:rightFromText="180" w:vertAnchor="text" w:horzAnchor="margin" w:tblpY="181"/>
        <w:tblW w:w="9158" w:type="dxa"/>
        <w:tblLook w:val="0000" w:firstRow="0" w:lastRow="0" w:firstColumn="0" w:lastColumn="0" w:noHBand="0" w:noVBand="0"/>
      </w:tblPr>
      <w:tblGrid>
        <w:gridCol w:w="9158"/>
      </w:tblGrid>
      <w:tr w:rsidR="00CC4902" w:rsidRPr="002F2D78" w14:paraId="6D1676A1" w14:textId="77777777" w:rsidTr="001F3D67">
        <w:trPr>
          <w:cantSplit/>
          <w:trHeight w:val="285"/>
        </w:trPr>
        <w:tc>
          <w:tcPr>
            <w:tcW w:w="9158" w:type="dxa"/>
            <w:shd w:val="clear" w:color="auto" w:fill="A6A6A6"/>
          </w:tcPr>
          <w:p w14:paraId="4A745CBC" w14:textId="192EE341" w:rsidR="00CC4902" w:rsidRPr="002F2D78" w:rsidRDefault="00CC4902" w:rsidP="000818BE">
            <w:pPr>
              <w:pStyle w:val="Heading1"/>
              <w:rPr>
                <w:rFonts w:asciiTheme="minorHAnsi" w:hAnsiTheme="minorHAnsi" w:cs="Arial"/>
              </w:rPr>
            </w:pPr>
            <w:bookmarkStart w:id="154" w:name="_Toc66890216"/>
            <w:r w:rsidRPr="002F2D78">
              <w:rPr>
                <w:rFonts w:asciiTheme="minorHAnsi" w:hAnsiTheme="minorHAnsi" w:cs="Arial"/>
              </w:rPr>
              <w:lastRenderedPageBreak/>
              <w:t>S</w:t>
            </w:r>
            <w:bookmarkEnd w:id="152"/>
            <w:r w:rsidRPr="002F2D78">
              <w:rPr>
                <w:rFonts w:asciiTheme="minorHAnsi" w:hAnsiTheme="minorHAnsi" w:cs="Arial"/>
              </w:rPr>
              <w:t xml:space="preserve">ection </w:t>
            </w:r>
            <w:r>
              <w:rPr>
                <w:rFonts w:asciiTheme="minorHAnsi" w:hAnsiTheme="minorHAnsi" w:cs="Arial"/>
              </w:rPr>
              <w:t>1</w:t>
            </w:r>
            <w:r w:rsidR="007517B3">
              <w:rPr>
                <w:rFonts w:asciiTheme="minorHAnsi" w:hAnsiTheme="minorHAnsi" w:cs="Arial"/>
              </w:rPr>
              <w:t>6</w:t>
            </w:r>
            <w:r w:rsidRPr="002F2D78">
              <w:rPr>
                <w:rFonts w:asciiTheme="minorHAnsi" w:hAnsiTheme="minorHAnsi" w:cs="Arial"/>
              </w:rPr>
              <w:t xml:space="preserve"> </w:t>
            </w:r>
            <w:r>
              <w:rPr>
                <w:rFonts w:asciiTheme="minorHAnsi" w:hAnsiTheme="minorHAnsi" w:cs="Arial"/>
              </w:rPr>
              <w:t>–</w:t>
            </w:r>
            <w:r w:rsidRPr="002F2D78">
              <w:rPr>
                <w:rFonts w:asciiTheme="minorHAnsi" w:hAnsiTheme="minorHAnsi" w:cs="Arial"/>
              </w:rPr>
              <w:t xml:space="preserve"> </w:t>
            </w:r>
            <w:r w:rsidR="00635662">
              <w:rPr>
                <w:rFonts w:asciiTheme="minorHAnsi" w:hAnsiTheme="minorHAnsi" w:cs="Arial"/>
              </w:rPr>
              <w:t>Management of Electronic D</w:t>
            </w:r>
            <w:r>
              <w:rPr>
                <w:rFonts w:asciiTheme="minorHAnsi" w:hAnsiTheme="minorHAnsi" w:cs="Arial"/>
              </w:rPr>
              <w:t>evices</w:t>
            </w:r>
            <w:bookmarkEnd w:id="153"/>
            <w:bookmarkEnd w:id="154"/>
          </w:p>
        </w:tc>
      </w:tr>
    </w:tbl>
    <w:p w14:paraId="11D1F2A1" w14:textId="77777777" w:rsidR="00CC4902" w:rsidRPr="002D121C" w:rsidRDefault="00CC4902" w:rsidP="00CC4902">
      <w:pPr>
        <w:rPr>
          <w:szCs w:val="24"/>
        </w:rPr>
      </w:pPr>
    </w:p>
    <w:p w14:paraId="3E55D2F2" w14:textId="688AA258" w:rsidR="00CC4902" w:rsidRPr="002D121C" w:rsidRDefault="00E439EB" w:rsidP="00F059A5">
      <w:pPr>
        <w:pStyle w:val="Heading2"/>
        <w:rPr>
          <w:szCs w:val="24"/>
        </w:rPr>
      </w:pPr>
      <w:bookmarkStart w:id="155" w:name="_Toc66890217"/>
      <w:r w:rsidRPr="002D121C">
        <w:rPr>
          <w:szCs w:val="24"/>
        </w:rPr>
        <w:t>1</w:t>
      </w:r>
      <w:r w:rsidR="007517B3" w:rsidRPr="002D121C">
        <w:rPr>
          <w:szCs w:val="24"/>
        </w:rPr>
        <w:t>6</w:t>
      </w:r>
      <w:r w:rsidR="00F059A5" w:rsidRPr="002D121C">
        <w:rPr>
          <w:szCs w:val="24"/>
        </w:rPr>
        <w:t xml:space="preserve">.1 </w:t>
      </w:r>
      <w:r w:rsidR="00825A4F" w:rsidRPr="002D121C">
        <w:rPr>
          <w:szCs w:val="24"/>
        </w:rPr>
        <w:t>Unit r</w:t>
      </w:r>
      <w:r w:rsidR="0055104D" w:rsidRPr="002D121C">
        <w:rPr>
          <w:szCs w:val="24"/>
        </w:rPr>
        <w:t>ules r</w:t>
      </w:r>
      <w:r w:rsidR="008738B0" w:rsidRPr="002D121C">
        <w:rPr>
          <w:szCs w:val="24"/>
        </w:rPr>
        <w:t>eg</w:t>
      </w:r>
      <w:r w:rsidR="0055104D" w:rsidRPr="002D121C">
        <w:rPr>
          <w:szCs w:val="24"/>
        </w:rPr>
        <w:t>arding personal electronic items</w:t>
      </w:r>
      <w:bookmarkEnd w:id="155"/>
      <w:r w:rsidR="0055104D" w:rsidRPr="002D121C">
        <w:rPr>
          <w:szCs w:val="24"/>
        </w:rPr>
        <w:t xml:space="preserve"> </w:t>
      </w:r>
    </w:p>
    <w:p w14:paraId="7D8A5A30" w14:textId="435F008B" w:rsidR="00CC4902" w:rsidRPr="002D121C" w:rsidRDefault="0055104D" w:rsidP="00CC4902">
      <w:pPr>
        <w:rPr>
          <w:rFonts w:asciiTheme="minorHAnsi" w:hAnsiTheme="minorHAnsi"/>
          <w:szCs w:val="24"/>
        </w:rPr>
      </w:pPr>
      <w:r w:rsidRPr="002D121C">
        <w:rPr>
          <w:rFonts w:asciiTheme="minorHAnsi" w:hAnsiTheme="minorHAnsi"/>
          <w:szCs w:val="24"/>
        </w:rPr>
        <w:t>Pe</w:t>
      </w:r>
      <w:r w:rsidR="00CC4902" w:rsidRPr="002D121C">
        <w:rPr>
          <w:rFonts w:asciiTheme="minorHAnsi" w:hAnsiTheme="minorHAnsi"/>
          <w:szCs w:val="24"/>
        </w:rPr>
        <w:t>ople</w:t>
      </w:r>
      <w:r w:rsidRPr="002D121C">
        <w:rPr>
          <w:rFonts w:asciiTheme="minorHAnsi" w:hAnsiTheme="minorHAnsi"/>
          <w:szCs w:val="24"/>
        </w:rPr>
        <w:t xml:space="preserve"> may bring their laptop</w:t>
      </w:r>
      <w:r w:rsidR="00F44D92" w:rsidRPr="002D121C">
        <w:rPr>
          <w:rFonts w:asciiTheme="minorHAnsi" w:hAnsiTheme="minorHAnsi"/>
          <w:szCs w:val="24"/>
        </w:rPr>
        <w:t>,</w:t>
      </w:r>
      <w:r w:rsidRPr="002D121C">
        <w:rPr>
          <w:rFonts w:asciiTheme="minorHAnsi" w:hAnsiTheme="minorHAnsi"/>
          <w:szCs w:val="24"/>
        </w:rPr>
        <w:t xml:space="preserve"> tablet or mobile phone whilst they are staying </w:t>
      </w:r>
      <w:r w:rsidR="002A5D00" w:rsidRPr="002D121C">
        <w:rPr>
          <w:rFonts w:asciiTheme="minorHAnsi" w:hAnsiTheme="minorHAnsi"/>
          <w:szCs w:val="24"/>
        </w:rPr>
        <w:t xml:space="preserve">at </w:t>
      </w:r>
      <w:r w:rsidR="002462DF" w:rsidRPr="002D121C">
        <w:rPr>
          <w:rFonts w:asciiTheme="minorHAnsi" w:hAnsiTheme="minorHAnsi"/>
          <w:szCs w:val="24"/>
        </w:rPr>
        <w:t xml:space="preserve">the </w:t>
      </w:r>
      <w:r w:rsidR="002A5D00" w:rsidRPr="002D121C">
        <w:rPr>
          <w:rFonts w:asciiTheme="minorHAnsi" w:hAnsiTheme="minorHAnsi"/>
          <w:szCs w:val="24"/>
        </w:rPr>
        <w:t>AMHRU</w:t>
      </w:r>
      <w:r w:rsidR="006C3826" w:rsidRPr="002D121C">
        <w:rPr>
          <w:rFonts w:asciiTheme="minorHAnsi" w:hAnsiTheme="minorHAnsi"/>
          <w:szCs w:val="24"/>
        </w:rPr>
        <w:t xml:space="preserve"> unless there is a clinical reason why they should not have their </w:t>
      </w:r>
      <w:r w:rsidR="00DA1D59" w:rsidRPr="002D121C">
        <w:rPr>
          <w:rFonts w:asciiTheme="minorHAnsi" w:hAnsiTheme="minorHAnsi"/>
          <w:szCs w:val="24"/>
        </w:rPr>
        <w:t>device</w:t>
      </w:r>
      <w:r w:rsidR="00D82D35">
        <w:rPr>
          <w:rFonts w:asciiTheme="minorHAnsi" w:hAnsiTheme="minorHAnsi"/>
          <w:szCs w:val="24"/>
        </w:rPr>
        <w:t>,</w:t>
      </w:r>
      <w:r w:rsidR="006C3826" w:rsidRPr="002D121C">
        <w:rPr>
          <w:rFonts w:asciiTheme="minorHAnsi" w:hAnsiTheme="minorHAnsi"/>
          <w:szCs w:val="24"/>
        </w:rPr>
        <w:t xml:space="preserve"> e.g. making nuisance phone calls, inappropriate use or there are restrictions under a PTO</w:t>
      </w:r>
      <w:r w:rsidRPr="002D121C">
        <w:rPr>
          <w:rFonts w:asciiTheme="minorHAnsi" w:hAnsiTheme="minorHAnsi"/>
          <w:szCs w:val="24"/>
        </w:rPr>
        <w:t xml:space="preserve">. A person is responsible for their items at all times and are not required to hand them in to staff (unless there is inappropriate use, see </w:t>
      </w:r>
      <w:r w:rsidR="00D82D35">
        <w:rPr>
          <w:rFonts w:asciiTheme="minorHAnsi" w:hAnsiTheme="minorHAnsi"/>
          <w:szCs w:val="24"/>
        </w:rPr>
        <w:t xml:space="preserve">the </w:t>
      </w:r>
      <w:r w:rsidRPr="002D121C">
        <w:rPr>
          <w:rFonts w:asciiTheme="minorHAnsi" w:hAnsiTheme="minorHAnsi"/>
          <w:szCs w:val="24"/>
        </w:rPr>
        <w:t xml:space="preserve">section below). Staff must advise a person that their personal electronic items may not be used during therapeutic activities/groups. </w:t>
      </w:r>
    </w:p>
    <w:p w14:paraId="3FB2E032" w14:textId="77777777" w:rsidR="00CC4902" w:rsidRPr="002D121C" w:rsidRDefault="00CC4902" w:rsidP="00CC4902">
      <w:pPr>
        <w:rPr>
          <w:rFonts w:asciiTheme="minorHAnsi" w:hAnsiTheme="minorHAnsi"/>
          <w:szCs w:val="24"/>
        </w:rPr>
      </w:pPr>
    </w:p>
    <w:p w14:paraId="1EBB5C4D" w14:textId="0D182CA1" w:rsidR="00861894" w:rsidRDefault="0055104D" w:rsidP="00CC4902">
      <w:pPr>
        <w:rPr>
          <w:rFonts w:asciiTheme="minorHAnsi" w:hAnsiTheme="minorHAnsi"/>
          <w:szCs w:val="24"/>
        </w:rPr>
      </w:pPr>
      <w:r w:rsidRPr="002D121C">
        <w:rPr>
          <w:rFonts w:asciiTheme="minorHAnsi" w:hAnsiTheme="minorHAnsi"/>
          <w:szCs w:val="24"/>
        </w:rPr>
        <w:t xml:space="preserve">As the rehabilitation program aims to teach people structure and routine including healthy </w:t>
      </w:r>
      <w:r w:rsidR="00877E88" w:rsidRPr="002D121C">
        <w:rPr>
          <w:rFonts w:asciiTheme="minorHAnsi" w:hAnsiTheme="minorHAnsi"/>
          <w:szCs w:val="24"/>
        </w:rPr>
        <w:t>night-time</w:t>
      </w:r>
      <w:r w:rsidRPr="002D121C">
        <w:rPr>
          <w:rFonts w:asciiTheme="minorHAnsi" w:hAnsiTheme="minorHAnsi"/>
          <w:szCs w:val="24"/>
        </w:rPr>
        <w:t xml:space="preserve"> bed and sleep routine, staff are to advise and encourage that electronic </w:t>
      </w:r>
      <w:r w:rsidR="00F44D92" w:rsidRPr="002D121C">
        <w:rPr>
          <w:rFonts w:asciiTheme="minorHAnsi" w:hAnsiTheme="minorHAnsi"/>
          <w:szCs w:val="24"/>
        </w:rPr>
        <w:t>items</w:t>
      </w:r>
      <w:r w:rsidRPr="002D121C">
        <w:rPr>
          <w:rFonts w:asciiTheme="minorHAnsi" w:hAnsiTheme="minorHAnsi"/>
          <w:szCs w:val="24"/>
        </w:rPr>
        <w:t xml:space="preserve"> are not used after 10pm a</w:t>
      </w:r>
      <w:r w:rsidR="00A4251D" w:rsidRPr="002D121C">
        <w:rPr>
          <w:rFonts w:asciiTheme="minorHAnsi" w:hAnsiTheme="minorHAnsi"/>
          <w:szCs w:val="24"/>
        </w:rPr>
        <w:t>s this is</w:t>
      </w:r>
      <w:r w:rsidRPr="002D121C">
        <w:rPr>
          <w:rFonts w:asciiTheme="minorHAnsi" w:hAnsiTheme="minorHAnsi"/>
          <w:szCs w:val="24"/>
        </w:rPr>
        <w:t xml:space="preserve"> a time for settling into their bedtime routine.</w:t>
      </w:r>
    </w:p>
    <w:p w14:paraId="7374C360" w14:textId="2C74611A" w:rsidR="00C00605" w:rsidRDefault="00C00605" w:rsidP="00CC4902">
      <w:pPr>
        <w:rPr>
          <w:rFonts w:asciiTheme="minorHAnsi" w:hAnsiTheme="minorHAnsi"/>
          <w:szCs w:val="24"/>
        </w:rPr>
      </w:pPr>
    </w:p>
    <w:p w14:paraId="33B1DE5E" w14:textId="1479F5D5" w:rsidR="00C00605" w:rsidRDefault="00C00605" w:rsidP="00C00605">
      <w:pPr>
        <w:pStyle w:val="ListBullet"/>
        <w:numPr>
          <w:ilvl w:val="0"/>
          <w:numId w:val="0"/>
        </w:numPr>
        <w:tabs>
          <w:tab w:val="left" w:pos="2440"/>
        </w:tabs>
        <w:rPr>
          <w:rFonts w:asciiTheme="minorHAnsi" w:hAnsiTheme="minorHAnsi" w:cstheme="minorBidi"/>
          <w:sz w:val="22"/>
          <w:szCs w:val="22"/>
        </w:rPr>
      </w:pPr>
      <w:r>
        <w:rPr>
          <w:rFonts w:asciiTheme="minorHAnsi" w:hAnsiTheme="minorHAnsi"/>
          <w:szCs w:val="24"/>
        </w:rPr>
        <w:t xml:space="preserve">For further information refer to </w:t>
      </w:r>
      <w:r w:rsidRPr="00C00605">
        <w:rPr>
          <w:i/>
          <w:iCs/>
        </w:rPr>
        <w:t>CHS Patient Mobile and Recording Devices: Management and Use</w:t>
      </w:r>
      <w:r>
        <w:rPr>
          <w:i/>
          <w:iCs/>
        </w:rPr>
        <w:t xml:space="preserve"> </w:t>
      </w:r>
      <w:r w:rsidR="007E21F0">
        <w:rPr>
          <w:i/>
          <w:iCs/>
        </w:rPr>
        <w:t xml:space="preserve">Procedure </w:t>
      </w:r>
      <w:r w:rsidRPr="007E21F0">
        <w:t>on the</w:t>
      </w:r>
      <w:r w:rsidRPr="00C00605">
        <w:rPr>
          <w:rFonts w:asciiTheme="minorHAnsi" w:hAnsiTheme="minorHAnsi" w:cstheme="minorHAnsi"/>
          <w:lang w:eastAsia="en-AU"/>
        </w:rPr>
        <w:t xml:space="preserve"> </w:t>
      </w:r>
      <w:r>
        <w:rPr>
          <w:rFonts w:asciiTheme="minorHAnsi" w:hAnsiTheme="minorHAnsi" w:cstheme="minorHAnsi"/>
          <w:lang w:eastAsia="en-AU"/>
        </w:rPr>
        <w:t>CHS Policy and Guidance Register.</w:t>
      </w:r>
    </w:p>
    <w:p w14:paraId="26C77282" w14:textId="1180F750" w:rsidR="00861894" w:rsidRPr="00C00605" w:rsidRDefault="00C00605" w:rsidP="00CC4902">
      <w:pPr>
        <w:rPr>
          <w:rFonts w:asciiTheme="minorHAnsi" w:hAnsiTheme="minorHAnsi"/>
          <w:i/>
          <w:iCs/>
          <w:szCs w:val="24"/>
        </w:rPr>
      </w:pPr>
      <w:r>
        <w:rPr>
          <w:i/>
          <w:iCs/>
        </w:rPr>
        <w:t xml:space="preserve"> </w:t>
      </w:r>
    </w:p>
    <w:p w14:paraId="7D3FCE5D" w14:textId="77777777" w:rsidR="00CC4902" w:rsidRPr="002D121C" w:rsidRDefault="00E439EB" w:rsidP="00F059A5">
      <w:pPr>
        <w:pStyle w:val="Heading2"/>
        <w:rPr>
          <w:szCs w:val="24"/>
        </w:rPr>
      </w:pPr>
      <w:bookmarkStart w:id="156" w:name="_Toc66890218"/>
      <w:r w:rsidRPr="002D121C">
        <w:rPr>
          <w:szCs w:val="24"/>
        </w:rPr>
        <w:t>1</w:t>
      </w:r>
      <w:r w:rsidR="007517B3" w:rsidRPr="002D121C">
        <w:rPr>
          <w:szCs w:val="24"/>
        </w:rPr>
        <w:t>6</w:t>
      </w:r>
      <w:r w:rsidR="00A4251D" w:rsidRPr="002D121C">
        <w:rPr>
          <w:szCs w:val="24"/>
        </w:rPr>
        <w:t>.2</w:t>
      </w:r>
      <w:r w:rsidR="00F059A5" w:rsidRPr="002D121C">
        <w:rPr>
          <w:szCs w:val="24"/>
        </w:rPr>
        <w:t xml:space="preserve"> </w:t>
      </w:r>
      <w:r w:rsidR="0055104D" w:rsidRPr="002D121C">
        <w:rPr>
          <w:szCs w:val="24"/>
        </w:rPr>
        <w:t xml:space="preserve">Removing items due to </w:t>
      </w:r>
      <w:r w:rsidR="00442B9B" w:rsidRPr="002D121C">
        <w:rPr>
          <w:szCs w:val="24"/>
        </w:rPr>
        <w:t>inappropriate</w:t>
      </w:r>
      <w:r w:rsidR="0055104D" w:rsidRPr="002D121C">
        <w:rPr>
          <w:szCs w:val="24"/>
        </w:rPr>
        <w:t xml:space="preserve"> use or Deterioration of </w:t>
      </w:r>
      <w:r w:rsidR="00043831" w:rsidRPr="002D121C">
        <w:rPr>
          <w:szCs w:val="24"/>
        </w:rPr>
        <w:t>Mental S</w:t>
      </w:r>
      <w:r w:rsidR="0055104D" w:rsidRPr="002D121C">
        <w:rPr>
          <w:szCs w:val="24"/>
        </w:rPr>
        <w:t>tate</w:t>
      </w:r>
      <w:bookmarkEnd w:id="156"/>
    </w:p>
    <w:p w14:paraId="13DCC0D2" w14:textId="63348DEF" w:rsidR="00C1551E" w:rsidRPr="002D121C" w:rsidRDefault="0055104D" w:rsidP="00C1551E">
      <w:pPr>
        <w:rPr>
          <w:rFonts w:asciiTheme="minorHAnsi" w:hAnsiTheme="minorHAnsi"/>
          <w:szCs w:val="24"/>
        </w:rPr>
      </w:pPr>
      <w:r w:rsidRPr="002D121C">
        <w:rPr>
          <w:rFonts w:asciiTheme="minorHAnsi" w:hAnsiTheme="minorHAnsi"/>
          <w:szCs w:val="24"/>
        </w:rPr>
        <w:t>If staff have concerns about</w:t>
      </w:r>
      <w:r w:rsidR="00A46F93">
        <w:rPr>
          <w:rFonts w:asciiTheme="minorHAnsi" w:hAnsiTheme="minorHAnsi"/>
          <w:szCs w:val="24"/>
        </w:rPr>
        <w:t xml:space="preserve"> an</w:t>
      </w:r>
      <w:r w:rsidRPr="002D121C">
        <w:rPr>
          <w:rFonts w:asciiTheme="minorHAnsi" w:hAnsiTheme="minorHAnsi"/>
          <w:szCs w:val="24"/>
        </w:rPr>
        <w:t xml:space="preserve"> inappropriate use of an </w:t>
      </w:r>
      <w:r w:rsidR="00877E88" w:rsidRPr="002D121C">
        <w:rPr>
          <w:rFonts w:asciiTheme="minorHAnsi" w:hAnsiTheme="minorHAnsi"/>
          <w:szCs w:val="24"/>
        </w:rPr>
        <w:t>item,</w:t>
      </w:r>
      <w:r w:rsidRPr="002D121C">
        <w:rPr>
          <w:rFonts w:asciiTheme="minorHAnsi" w:hAnsiTheme="minorHAnsi"/>
          <w:szCs w:val="24"/>
        </w:rPr>
        <w:t xml:space="preserve"> they must refer their concerns to the </w:t>
      </w:r>
      <w:r w:rsidR="00E14BF1" w:rsidRPr="002D121C">
        <w:rPr>
          <w:rFonts w:asciiTheme="minorHAnsi" w:hAnsiTheme="minorHAnsi"/>
          <w:szCs w:val="24"/>
        </w:rPr>
        <w:t>Ni</w:t>
      </w:r>
      <w:r w:rsidR="00A4251D" w:rsidRPr="002D121C">
        <w:rPr>
          <w:rFonts w:asciiTheme="minorHAnsi" w:hAnsiTheme="minorHAnsi"/>
          <w:szCs w:val="24"/>
        </w:rPr>
        <w:t xml:space="preserve">C </w:t>
      </w:r>
      <w:r w:rsidRPr="002D121C">
        <w:rPr>
          <w:rFonts w:asciiTheme="minorHAnsi" w:hAnsiTheme="minorHAnsi"/>
          <w:szCs w:val="24"/>
        </w:rPr>
        <w:t xml:space="preserve">at the time.  Examples of inappropriate use may be considered, but not limited to, accessing/viewing inappropriate sexual or violent content, taking photographs, </w:t>
      </w:r>
      <w:r w:rsidR="00E815CA" w:rsidRPr="002D121C">
        <w:rPr>
          <w:rFonts w:asciiTheme="minorHAnsi" w:hAnsiTheme="minorHAnsi"/>
          <w:szCs w:val="24"/>
        </w:rPr>
        <w:t xml:space="preserve">or recording staff or other </w:t>
      </w:r>
      <w:r w:rsidR="005622B1">
        <w:rPr>
          <w:rFonts w:asciiTheme="minorHAnsi" w:hAnsiTheme="minorHAnsi"/>
          <w:szCs w:val="24"/>
        </w:rPr>
        <w:t>people</w:t>
      </w:r>
      <w:r w:rsidR="00E815CA" w:rsidRPr="002D121C">
        <w:rPr>
          <w:rFonts w:asciiTheme="minorHAnsi" w:hAnsiTheme="minorHAnsi"/>
          <w:szCs w:val="24"/>
        </w:rPr>
        <w:t xml:space="preserve"> without their consent,</w:t>
      </w:r>
      <w:r w:rsidR="006F0EB5" w:rsidRPr="002D121C">
        <w:rPr>
          <w:rFonts w:asciiTheme="minorHAnsi" w:hAnsiTheme="minorHAnsi"/>
          <w:szCs w:val="24"/>
        </w:rPr>
        <w:t xml:space="preserve"> </w:t>
      </w:r>
      <w:r w:rsidRPr="002D121C">
        <w:rPr>
          <w:rFonts w:asciiTheme="minorHAnsi" w:hAnsiTheme="minorHAnsi"/>
          <w:szCs w:val="24"/>
        </w:rPr>
        <w:t xml:space="preserve">making calls of a threatening or harassing nature. The NIC may remove the item and refer the matter to the </w:t>
      </w:r>
      <w:r w:rsidR="001E3D2F" w:rsidRPr="002D121C">
        <w:rPr>
          <w:rFonts w:asciiTheme="minorHAnsi" w:hAnsiTheme="minorHAnsi"/>
          <w:szCs w:val="24"/>
        </w:rPr>
        <w:t>treating team</w:t>
      </w:r>
      <w:r w:rsidRPr="002D121C">
        <w:rPr>
          <w:rFonts w:asciiTheme="minorHAnsi" w:hAnsiTheme="minorHAnsi"/>
          <w:szCs w:val="24"/>
        </w:rPr>
        <w:t xml:space="preserve"> for further direction. Additionally, the </w:t>
      </w:r>
      <w:r w:rsidR="00E14BF1" w:rsidRPr="002D121C">
        <w:rPr>
          <w:rFonts w:asciiTheme="minorHAnsi" w:hAnsiTheme="minorHAnsi"/>
          <w:szCs w:val="24"/>
        </w:rPr>
        <w:t>N</w:t>
      </w:r>
      <w:r w:rsidR="001E50DE">
        <w:rPr>
          <w:rFonts w:asciiTheme="minorHAnsi" w:hAnsiTheme="minorHAnsi"/>
          <w:szCs w:val="24"/>
        </w:rPr>
        <w:t>I</w:t>
      </w:r>
      <w:r w:rsidR="00E14BF1" w:rsidRPr="002D121C">
        <w:rPr>
          <w:rFonts w:asciiTheme="minorHAnsi" w:hAnsiTheme="minorHAnsi"/>
          <w:szCs w:val="24"/>
        </w:rPr>
        <w:t>C</w:t>
      </w:r>
      <w:r w:rsidRPr="002D121C">
        <w:rPr>
          <w:rFonts w:asciiTheme="minorHAnsi" w:hAnsiTheme="minorHAnsi"/>
          <w:szCs w:val="24"/>
        </w:rPr>
        <w:t xml:space="preserve"> has the authority to remove an item when it is causing deterioration of </w:t>
      </w:r>
      <w:r w:rsidR="00A46F93">
        <w:rPr>
          <w:rFonts w:asciiTheme="minorHAnsi" w:hAnsiTheme="minorHAnsi"/>
          <w:szCs w:val="24"/>
        </w:rPr>
        <w:t xml:space="preserve">a </w:t>
      </w:r>
      <w:r w:rsidRPr="002D121C">
        <w:rPr>
          <w:rFonts w:asciiTheme="minorHAnsi" w:hAnsiTheme="minorHAnsi"/>
          <w:szCs w:val="24"/>
        </w:rPr>
        <w:t>person</w:t>
      </w:r>
      <w:r w:rsidR="00A4251D" w:rsidRPr="002D121C">
        <w:rPr>
          <w:rFonts w:asciiTheme="minorHAnsi" w:hAnsiTheme="minorHAnsi"/>
          <w:szCs w:val="24"/>
        </w:rPr>
        <w:t>’</w:t>
      </w:r>
      <w:r w:rsidRPr="002D121C">
        <w:rPr>
          <w:rFonts w:asciiTheme="minorHAnsi" w:hAnsiTheme="minorHAnsi"/>
          <w:szCs w:val="24"/>
        </w:rPr>
        <w:t xml:space="preserve">s mental state and again refer the matter to the </w:t>
      </w:r>
      <w:r w:rsidR="001E3D2F" w:rsidRPr="002D121C">
        <w:rPr>
          <w:rFonts w:asciiTheme="minorHAnsi" w:hAnsiTheme="minorHAnsi"/>
          <w:szCs w:val="24"/>
        </w:rPr>
        <w:t>treating team</w:t>
      </w:r>
      <w:r w:rsidRPr="002D121C">
        <w:rPr>
          <w:rFonts w:asciiTheme="minorHAnsi" w:hAnsiTheme="minorHAnsi"/>
          <w:szCs w:val="24"/>
        </w:rPr>
        <w:t xml:space="preserve"> for further direction.</w:t>
      </w:r>
      <w:r w:rsidR="00223AEB" w:rsidRPr="002D121C">
        <w:rPr>
          <w:rFonts w:asciiTheme="minorHAnsi" w:hAnsiTheme="minorHAnsi"/>
          <w:szCs w:val="24"/>
        </w:rPr>
        <w:t xml:space="preserve"> The N</w:t>
      </w:r>
      <w:r w:rsidR="001E50DE">
        <w:rPr>
          <w:rFonts w:asciiTheme="minorHAnsi" w:hAnsiTheme="minorHAnsi"/>
          <w:szCs w:val="24"/>
        </w:rPr>
        <w:t>I</w:t>
      </w:r>
      <w:r w:rsidR="00223AEB" w:rsidRPr="002D121C">
        <w:rPr>
          <w:rFonts w:asciiTheme="minorHAnsi" w:hAnsiTheme="minorHAnsi"/>
          <w:szCs w:val="24"/>
        </w:rPr>
        <w:t xml:space="preserve">C is responsible for documenting the removal of any items and is be responsible for the storage of items in a safe place where they will remain until the risk subsides or the person is discharged. </w:t>
      </w:r>
    </w:p>
    <w:p w14:paraId="16DDF5A8" w14:textId="77777777" w:rsidR="00C1551E" w:rsidRPr="002D121C" w:rsidRDefault="00C1551E" w:rsidP="00C1551E">
      <w:pPr>
        <w:rPr>
          <w:rFonts w:asciiTheme="minorHAnsi" w:hAnsiTheme="minorHAnsi"/>
          <w:szCs w:val="24"/>
        </w:rPr>
      </w:pPr>
    </w:p>
    <w:p w14:paraId="5C25FECD" w14:textId="5A35A271" w:rsidR="00C1551E" w:rsidRPr="002D121C" w:rsidRDefault="00C1551E" w:rsidP="00C1551E">
      <w:pPr>
        <w:rPr>
          <w:rFonts w:asciiTheme="minorHAnsi" w:hAnsiTheme="minorHAnsi"/>
          <w:szCs w:val="24"/>
        </w:rPr>
      </w:pPr>
      <w:r w:rsidRPr="002D121C">
        <w:rPr>
          <w:rFonts w:asciiTheme="minorHAnsi" w:hAnsiTheme="minorHAnsi"/>
          <w:szCs w:val="24"/>
        </w:rPr>
        <w:t>A</w:t>
      </w:r>
      <w:r w:rsidR="0055104D" w:rsidRPr="002D121C">
        <w:rPr>
          <w:rFonts w:asciiTheme="minorHAnsi" w:hAnsiTheme="minorHAnsi"/>
          <w:szCs w:val="24"/>
        </w:rPr>
        <w:t xml:space="preserve">t the next occurring MDT, the </w:t>
      </w:r>
      <w:r w:rsidR="00274BAC" w:rsidRPr="002D121C">
        <w:rPr>
          <w:rFonts w:asciiTheme="minorHAnsi" w:hAnsiTheme="minorHAnsi"/>
          <w:szCs w:val="24"/>
        </w:rPr>
        <w:t>removal of the item</w:t>
      </w:r>
      <w:r w:rsidR="001A0617">
        <w:rPr>
          <w:rFonts w:asciiTheme="minorHAnsi" w:hAnsiTheme="minorHAnsi"/>
          <w:szCs w:val="24"/>
        </w:rPr>
        <w:t>,</w:t>
      </w:r>
      <w:r w:rsidR="00274BAC" w:rsidRPr="002D121C">
        <w:rPr>
          <w:rFonts w:asciiTheme="minorHAnsi" w:hAnsiTheme="minorHAnsi"/>
          <w:szCs w:val="24"/>
        </w:rPr>
        <w:t xml:space="preserve"> including the rationale </w:t>
      </w:r>
      <w:r w:rsidR="0055104D" w:rsidRPr="002D121C">
        <w:rPr>
          <w:rFonts w:asciiTheme="minorHAnsi" w:hAnsiTheme="minorHAnsi"/>
          <w:szCs w:val="24"/>
        </w:rPr>
        <w:t xml:space="preserve">is to be </w:t>
      </w:r>
      <w:r w:rsidR="00274BAC" w:rsidRPr="002D121C">
        <w:rPr>
          <w:rFonts w:asciiTheme="minorHAnsi" w:hAnsiTheme="minorHAnsi"/>
          <w:szCs w:val="24"/>
        </w:rPr>
        <w:t xml:space="preserve">discussed a plan developed </w:t>
      </w:r>
      <w:r w:rsidR="003614A2" w:rsidRPr="002D121C">
        <w:rPr>
          <w:rFonts w:asciiTheme="minorHAnsi" w:hAnsiTheme="minorHAnsi"/>
          <w:szCs w:val="24"/>
        </w:rPr>
        <w:t>and documented</w:t>
      </w:r>
      <w:r w:rsidR="0055104D" w:rsidRPr="002D121C">
        <w:rPr>
          <w:rFonts w:asciiTheme="minorHAnsi" w:hAnsiTheme="minorHAnsi"/>
          <w:szCs w:val="24"/>
        </w:rPr>
        <w:t xml:space="preserve"> on </w:t>
      </w:r>
      <w:r w:rsidR="006B76A1" w:rsidRPr="002D121C">
        <w:rPr>
          <w:rFonts w:asciiTheme="minorHAnsi" w:hAnsiTheme="minorHAnsi"/>
          <w:szCs w:val="24"/>
        </w:rPr>
        <w:t>the Digital Health Record</w:t>
      </w:r>
      <w:r w:rsidR="0055104D" w:rsidRPr="002D121C">
        <w:rPr>
          <w:rFonts w:asciiTheme="minorHAnsi" w:hAnsiTheme="minorHAnsi"/>
          <w:szCs w:val="24"/>
        </w:rPr>
        <w:t>.</w:t>
      </w:r>
    </w:p>
    <w:p w14:paraId="38ACF755" w14:textId="77777777" w:rsidR="00E14BF1" w:rsidRPr="002D121C" w:rsidRDefault="00E14BF1" w:rsidP="00C1551E">
      <w:pPr>
        <w:rPr>
          <w:rFonts w:asciiTheme="minorHAnsi" w:hAnsiTheme="minorHAnsi"/>
          <w:szCs w:val="24"/>
        </w:rPr>
      </w:pPr>
    </w:p>
    <w:p w14:paraId="5E995131" w14:textId="77777777" w:rsidR="00C1551E" w:rsidRPr="002D121C" w:rsidRDefault="00A4251D" w:rsidP="00F059A5">
      <w:pPr>
        <w:pStyle w:val="Heading2"/>
        <w:rPr>
          <w:szCs w:val="24"/>
        </w:rPr>
      </w:pPr>
      <w:bookmarkStart w:id="157" w:name="_Toc66890219"/>
      <w:r w:rsidRPr="002D121C">
        <w:rPr>
          <w:szCs w:val="24"/>
        </w:rPr>
        <w:t>1</w:t>
      </w:r>
      <w:r w:rsidR="007517B3" w:rsidRPr="002D121C">
        <w:rPr>
          <w:szCs w:val="24"/>
        </w:rPr>
        <w:t>6</w:t>
      </w:r>
      <w:r w:rsidRPr="002D121C">
        <w:rPr>
          <w:szCs w:val="24"/>
        </w:rPr>
        <w:t>.3</w:t>
      </w:r>
      <w:r w:rsidR="00F059A5" w:rsidRPr="002D121C">
        <w:rPr>
          <w:szCs w:val="24"/>
        </w:rPr>
        <w:t xml:space="preserve"> </w:t>
      </w:r>
      <w:r w:rsidR="0055104D" w:rsidRPr="002D121C">
        <w:rPr>
          <w:szCs w:val="24"/>
        </w:rPr>
        <w:t>Taking Photographs</w:t>
      </w:r>
      <w:bookmarkEnd w:id="157"/>
    </w:p>
    <w:p w14:paraId="3ACCB26C" w14:textId="723606F4" w:rsidR="0055104D" w:rsidRPr="002D121C" w:rsidRDefault="0055104D" w:rsidP="00C1551E">
      <w:pPr>
        <w:rPr>
          <w:rFonts w:asciiTheme="minorHAnsi" w:hAnsiTheme="minorHAnsi"/>
          <w:szCs w:val="24"/>
        </w:rPr>
      </w:pPr>
      <w:r w:rsidRPr="002D121C">
        <w:rPr>
          <w:rFonts w:asciiTheme="minorHAnsi" w:hAnsiTheme="minorHAnsi"/>
          <w:szCs w:val="24"/>
        </w:rPr>
        <w:t xml:space="preserve">Staff must </w:t>
      </w:r>
      <w:r w:rsidR="00223AEB" w:rsidRPr="002D121C">
        <w:rPr>
          <w:rFonts w:asciiTheme="minorHAnsi" w:hAnsiTheme="minorHAnsi"/>
          <w:szCs w:val="24"/>
        </w:rPr>
        <w:t xml:space="preserve">proactively inform people about the rules relating to taking photographs and </w:t>
      </w:r>
      <w:r w:rsidRPr="002D121C">
        <w:rPr>
          <w:rFonts w:asciiTheme="minorHAnsi" w:hAnsiTheme="minorHAnsi"/>
          <w:szCs w:val="24"/>
        </w:rPr>
        <w:t>be vigilant in ensuring a person does not</w:t>
      </w:r>
      <w:r w:rsidR="00274BAC" w:rsidRPr="002D121C">
        <w:rPr>
          <w:rFonts w:asciiTheme="minorHAnsi" w:hAnsiTheme="minorHAnsi"/>
          <w:szCs w:val="24"/>
        </w:rPr>
        <w:t xml:space="preserve"> breach the privacy of other</w:t>
      </w:r>
      <w:r w:rsidRPr="002D121C">
        <w:rPr>
          <w:rFonts w:asciiTheme="minorHAnsi" w:hAnsiTheme="minorHAnsi"/>
          <w:szCs w:val="24"/>
        </w:rPr>
        <w:t xml:space="preserve"> persons </w:t>
      </w:r>
      <w:r w:rsidR="00274BAC" w:rsidRPr="002D121C">
        <w:rPr>
          <w:rFonts w:asciiTheme="minorHAnsi" w:hAnsiTheme="minorHAnsi"/>
          <w:szCs w:val="24"/>
        </w:rPr>
        <w:t xml:space="preserve">or staff </w:t>
      </w:r>
      <w:r w:rsidRPr="002D121C">
        <w:rPr>
          <w:rFonts w:asciiTheme="minorHAnsi" w:hAnsiTheme="minorHAnsi"/>
          <w:szCs w:val="24"/>
        </w:rPr>
        <w:t>by taking photos</w:t>
      </w:r>
      <w:r w:rsidR="00274BAC" w:rsidRPr="002D121C">
        <w:rPr>
          <w:rFonts w:asciiTheme="minorHAnsi" w:hAnsiTheme="minorHAnsi"/>
          <w:szCs w:val="24"/>
        </w:rPr>
        <w:t xml:space="preserve"> or recording conversations</w:t>
      </w:r>
      <w:r w:rsidRPr="002D121C">
        <w:rPr>
          <w:rFonts w:asciiTheme="minorHAnsi" w:hAnsiTheme="minorHAnsi"/>
          <w:szCs w:val="24"/>
        </w:rPr>
        <w:t xml:space="preserve"> on their electronic items. If this </w:t>
      </w:r>
      <w:r w:rsidR="001E50DE" w:rsidRPr="002D121C">
        <w:rPr>
          <w:rFonts w:asciiTheme="minorHAnsi" w:hAnsiTheme="minorHAnsi"/>
          <w:szCs w:val="24"/>
        </w:rPr>
        <w:t>occur</w:t>
      </w:r>
      <w:r w:rsidR="001E50DE">
        <w:rPr>
          <w:rFonts w:asciiTheme="minorHAnsi" w:hAnsiTheme="minorHAnsi"/>
          <w:szCs w:val="24"/>
        </w:rPr>
        <w:t>s</w:t>
      </w:r>
      <w:r w:rsidR="001A0617">
        <w:rPr>
          <w:rFonts w:asciiTheme="minorHAnsi" w:hAnsiTheme="minorHAnsi"/>
          <w:szCs w:val="24"/>
        </w:rPr>
        <w:t>,</w:t>
      </w:r>
      <w:r w:rsidRPr="002D121C">
        <w:rPr>
          <w:rFonts w:asciiTheme="minorHAnsi" w:hAnsiTheme="minorHAnsi"/>
          <w:szCs w:val="24"/>
        </w:rPr>
        <w:t xml:space="preserve"> the </w:t>
      </w:r>
      <w:r w:rsidR="00E14BF1" w:rsidRPr="002D121C">
        <w:rPr>
          <w:rFonts w:asciiTheme="minorHAnsi" w:hAnsiTheme="minorHAnsi"/>
          <w:szCs w:val="24"/>
        </w:rPr>
        <w:t>N</w:t>
      </w:r>
      <w:r w:rsidR="001E50DE">
        <w:rPr>
          <w:rFonts w:asciiTheme="minorHAnsi" w:hAnsiTheme="minorHAnsi"/>
          <w:szCs w:val="24"/>
        </w:rPr>
        <w:t>I</w:t>
      </w:r>
      <w:r w:rsidR="00E14BF1" w:rsidRPr="002D121C">
        <w:rPr>
          <w:rFonts w:asciiTheme="minorHAnsi" w:hAnsiTheme="minorHAnsi"/>
          <w:szCs w:val="24"/>
        </w:rPr>
        <w:t>C</w:t>
      </w:r>
      <w:r w:rsidRPr="002D121C">
        <w:rPr>
          <w:rFonts w:asciiTheme="minorHAnsi" w:hAnsiTheme="minorHAnsi"/>
          <w:szCs w:val="24"/>
        </w:rPr>
        <w:t xml:space="preserve"> is to request the</w:t>
      </w:r>
      <w:r w:rsidR="007D3D86" w:rsidRPr="002D121C">
        <w:rPr>
          <w:rFonts w:asciiTheme="minorHAnsi" w:hAnsiTheme="minorHAnsi"/>
          <w:szCs w:val="24"/>
        </w:rPr>
        <w:t xml:space="preserve"> person remove the image from the appliance or stop making a recording. If the person refuses to comply with this direction, the treating team are to review the person and development a management plan. </w:t>
      </w:r>
      <w:r w:rsidR="00E815CA" w:rsidRPr="002D121C">
        <w:rPr>
          <w:rFonts w:asciiTheme="minorHAnsi" w:hAnsiTheme="minorHAnsi"/>
          <w:szCs w:val="24"/>
        </w:rPr>
        <w:t>This may include discharge from the unit.</w:t>
      </w:r>
      <w:r w:rsidR="006F0EB5" w:rsidRPr="002D121C">
        <w:rPr>
          <w:rFonts w:asciiTheme="minorHAnsi" w:hAnsiTheme="minorHAnsi"/>
          <w:szCs w:val="24"/>
        </w:rPr>
        <w:t xml:space="preserve"> </w:t>
      </w:r>
      <w:r w:rsidR="00177542" w:rsidRPr="002D121C">
        <w:rPr>
          <w:rFonts w:asciiTheme="minorHAnsi" w:hAnsiTheme="minorHAnsi"/>
          <w:szCs w:val="24"/>
        </w:rPr>
        <w:t>A Riskman of the incident is to be completed.</w:t>
      </w:r>
    </w:p>
    <w:p w14:paraId="59E5A91B" w14:textId="3D2BD3D0" w:rsidR="002462DF" w:rsidRDefault="002462DF" w:rsidP="00C1551E">
      <w:pPr>
        <w:rPr>
          <w:rFonts w:asciiTheme="minorHAnsi" w:hAnsiTheme="minorHAnsi"/>
          <w:szCs w:val="24"/>
        </w:rPr>
      </w:pPr>
    </w:p>
    <w:p w14:paraId="556995EC" w14:textId="4EA963E3" w:rsidR="00A372B3" w:rsidRDefault="00A372B3" w:rsidP="00C1551E">
      <w:pPr>
        <w:rPr>
          <w:rFonts w:asciiTheme="minorHAnsi" w:hAnsiTheme="minorHAnsi"/>
          <w:szCs w:val="24"/>
        </w:rPr>
      </w:pPr>
    </w:p>
    <w:p w14:paraId="5369DD8C" w14:textId="77777777" w:rsidR="00A372B3" w:rsidRPr="002D121C" w:rsidRDefault="00A372B3" w:rsidP="00C1551E">
      <w:pPr>
        <w:rPr>
          <w:rFonts w:asciiTheme="minorHAnsi" w:hAnsiTheme="minorHAnsi"/>
          <w:szCs w:val="24"/>
        </w:rPr>
      </w:pPr>
    </w:p>
    <w:p w14:paraId="5A9562C6" w14:textId="77777777" w:rsidR="0055104D" w:rsidRPr="002D121C" w:rsidRDefault="00A4251D" w:rsidP="0055104D">
      <w:pPr>
        <w:pStyle w:val="Heading2"/>
        <w:rPr>
          <w:rFonts w:asciiTheme="minorHAnsi" w:hAnsiTheme="minorHAnsi"/>
          <w:szCs w:val="24"/>
        </w:rPr>
      </w:pPr>
      <w:bookmarkStart w:id="158" w:name="_Toc66890220"/>
      <w:r w:rsidRPr="002D121C">
        <w:rPr>
          <w:rFonts w:asciiTheme="minorHAnsi" w:hAnsiTheme="minorHAnsi"/>
          <w:szCs w:val="24"/>
        </w:rPr>
        <w:lastRenderedPageBreak/>
        <w:t>1</w:t>
      </w:r>
      <w:r w:rsidR="007517B3" w:rsidRPr="002D121C">
        <w:rPr>
          <w:rFonts w:asciiTheme="minorHAnsi" w:hAnsiTheme="minorHAnsi"/>
          <w:szCs w:val="24"/>
        </w:rPr>
        <w:t>6</w:t>
      </w:r>
      <w:r w:rsidRPr="002D121C">
        <w:rPr>
          <w:rFonts w:asciiTheme="minorHAnsi" w:hAnsiTheme="minorHAnsi"/>
          <w:szCs w:val="24"/>
        </w:rPr>
        <w:t>.4</w:t>
      </w:r>
      <w:r w:rsidR="00F059A5" w:rsidRPr="002D121C">
        <w:rPr>
          <w:rFonts w:asciiTheme="minorHAnsi" w:hAnsiTheme="minorHAnsi"/>
          <w:szCs w:val="24"/>
        </w:rPr>
        <w:t xml:space="preserve"> </w:t>
      </w:r>
      <w:r w:rsidR="0055104D" w:rsidRPr="002D121C">
        <w:rPr>
          <w:rFonts w:asciiTheme="minorHAnsi" w:hAnsiTheme="minorHAnsi"/>
          <w:szCs w:val="24"/>
        </w:rPr>
        <w:t>Televisions</w:t>
      </w:r>
      <w:bookmarkEnd w:id="158"/>
      <w:r w:rsidR="0055104D" w:rsidRPr="002D121C">
        <w:rPr>
          <w:rFonts w:asciiTheme="minorHAnsi" w:hAnsiTheme="minorHAnsi"/>
          <w:szCs w:val="24"/>
        </w:rPr>
        <w:t xml:space="preserve"> </w:t>
      </w:r>
    </w:p>
    <w:p w14:paraId="2FFB2A56" w14:textId="77777777" w:rsidR="0055104D" w:rsidRPr="002D121C" w:rsidRDefault="0055104D" w:rsidP="001F3D67">
      <w:pPr>
        <w:rPr>
          <w:b/>
          <w:szCs w:val="24"/>
        </w:rPr>
      </w:pPr>
      <w:r w:rsidRPr="002D121C">
        <w:rPr>
          <w:szCs w:val="24"/>
        </w:rPr>
        <w:t>Televisions</w:t>
      </w:r>
      <w:r w:rsidR="008B2505" w:rsidRPr="002D121C">
        <w:rPr>
          <w:szCs w:val="24"/>
        </w:rPr>
        <w:t xml:space="preserve"> are available</w:t>
      </w:r>
      <w:r w:rsidRPr="002D121C">
        <w:rPr>
          <w:szCs w:val="24"/>
        </w:rPr>
        <w:t xml:space="preserve"> in </w:t>
      </w:r>
      <w:r w:rsidR="002462DF" w:rsidRPr="002D121C">
        <w:rPr>
          <w:szCs w:val="24"/>
        </w:rPr>
        <w:t>each of the pod</w:t>
      </w:r>
      <w:r w:rsidRPr="002D121C">
        <w:rPr>
          <w:szCs w:val="24"/>
        </w:rPr>
        <w:t xml:space="preserve"> lounge areas </w:t>
      </w:r>
      <w:r w:rsidR="002462DF" w:rsidRPr="002D121C">
        <w:rPr>
          <w:szCs w:val="24"/>
        </w:rPr>
        <w:t>and in the AMHRU Common Room</w:t>
      </w:r>
    </w:p>
    <w:p w14:paraId="5193E801" w14:textId="5893412B" w:rsidR="0055104D" w:rsidRPr="002D121C" w:rsidRDefault="0055104D" w:rsidP="00F059A5">
      <w:pPr>
        <w:pStyle w:val="ListBullet"/>
        <w:rPr>
          <w:szCs w:val="24"/>
        </w:rPr>
      </w:pPr>
      <w:r w:rsidRPr="002D121C">
        <w:rPr>
          <w:szCs w:val="24"/>
        </w:rPr>
        <w:t>Sunday to Thursday nights - may be watched from 5pm to 10.30pm (staff can be flexible on this when there are particular events on that a person has a specific interest in</w:t>
      </w:r>
      <w:r w:rsidR="001A0617">
        <w:rPr>
          <w:szCs w:val="24"/>
        </w:rPr>
        <w:t>,</w:t>
      </w:r>
      <w:r w:rsidRPr="002D121C">
        <w:rPr>
          <w:szCs w:val="24"/>
        </w:rPr>
        <w:t xml:space="preserve"> e</w:t>
      </w:r>
      <w:r w:rsidR="00DB7C36" w:rsidRPr="002D121C">
        <w:rPr>
          <w:szCs w:val="24"/>
        </w:rPr>
        <w:t>.</w:t>
      </w:r>
      <w:r w:rsidRPr="002D121C">
        <w:rPr>
          <w:szCs w:val="24"/>
        </w:rPr>
        <w:t xml:space="preserve">g. Wimbledon, Tour de France </w:t>
      </w:r>
      <w:r w:rsidR="00747457" w:rsidRPr="002D121C">
        <w:rPr>
          <w:szCs w:val="24"/>
        </w:rPr>
        <w:t>etc.</w:t>
      </w:r>
      <w:r w:rsidRPr="002D121C">
        <w:rPr>
          <w:szCs w:val="24"/>
        </w:rPr>
        <w:t>)</w:t>
      </w:r>
    </w:p>
    <w:p w14:paraId="32384222" w14:textId="5DC80097" w:rsidR="006A637F" w:rsidRPr="002D121C" w:rsidRDefault="0055104D" w:rsidP="00F059A5">
      <w:pPr>
        <w:pStyle w:val="ListBullet"/>
        <w:rPr>
          <w:rFonts w:asciiTheme="minorHAnsi" w:hAnsiTheme="minorHAnsi"/>
          <w:szCs w:val="24"/>
        </w:rPr>
      </w:pPr>
      <w:r w:rsidRPr="002D121C">
        <w:rPr>
          <w:szCs w:val="24"/>
        </w:rPr>
        <w:t>Friday and Saturday nights – may be watched from 5pm to midnight</w:t>
      </w:r>
    </w:p>
    <w:p w14:paraId="334DEF0A" w14:textId="77777777" w:rsidR="006A637F" w:rsidRPr="002D121C" w:rsidRDefault="006A637F">
      <w:pPr>
        <w:tabs>
          <w:tab w:val="left" w:pos="-1440"/>
        </w:tabs>
        <w:ind w:left="709"/>
        <w:jc w:val="both"/>
        <w:rPr>
          <w:rFonts w:asciiTheme="minorHAnsi" w:hAnsiTheme="minorHAnsi"/>
          <w:szCs w:val="24"/>
        </w:rPr>
      </w:pPr>
    </w:p>
    <w:p w14:paraId="0719FCC7" w14:textId="77777777" w:rsidR="005C0F8D" w:rsidRDefault="00F059A5" w:rsidP="005C0F8D">
      <w:pPr>
        <w:pBdr>
          <w:top w:val="single" w:sz="4" w:space="1" w:color="auto"/>
          <w:left w:val="single" w:sz="4" w:space="4" w:color="auto"/>
          <w:bottom w:val="single" w:sz="4" w:space="1" w:color="auto"/>
          <w:right w:val="single" w:sz="4" w:space="4" w:color="auto"/>
        </w:pBdr>
        <w:tabs>
          <w:tab w:val="left" w:pos="-1440"/>
        </w:tabs>
        <w:rPr>
          <w:rFonts w:asciiTheme="minorHAnsi" w:hAnsiTheme="minorHAnsi"/>
          <w:szCs w:val="24"/>
        </w:rPr>
      </w:pPr>
      <w:r w:rsidRPr="002D121C">
        <w:rPr>
          <w:rFonts w:asciiTheme="minorHAnsi" w:hAnsiTheme="minorHAnsi"/>
          <w:b/>
          <w:szCs w:val="24"/>
        </w:rPr>
        <w:t>Note</w:t>
      </w:r>
      <w:r w:rsidR="0055104D" w:rsidRPr="002D121C">
        <w:rPr>
          <w:rFonts w:asciiTheme="minorHAnsi" w:hAnsiTheme="minorHAnsi"/>
          <w:szCs w:val="24"/>
        </w:rPr>
        <w:t xml:space="preserve">: </w:t>
      </w:r>
    </w:p>
    <w:p w14:paraId="4FD8208F" w14:textId="1959211F" w:rsidR="006A637F" w:rsidRPr="002D121C" w:rsidRDefault="0055104D" w:rsidP="005C0F8D">
      <w:pPr>
        <w:pBdr>
          <w:top w:val="single" w:sz="4" w:space="1" w:color="auto"/>
          <w:left w:val="single" w:sz="4" w:space="4" w:color="auto"/>
          <w:bottom w:val="single" w:sz="4" w:space="1" w:color="auto"/>
          <w:right w:val="single" w:sz="4" w:space="4" w:color="auto"/>
        </w:pBdr>
        <w:tabs>
          <w:tab w:val="left" w:pos="-1440"/>
        </w:tabs>
        <w:rPr>
          <w:rFonts w:asciiTheme="minorHAnsi" w:hAnsiTheme="minorHAnsi"/>
          <w:szCs w:val="24"/>
        </w:rPr>
      </w:pPr>
      <w:r w:rsidRPr="002D121C">
        <w:rPr>
          <w:rFonts w:asciiTheme="minorHAnsi" w:hAnsiTheme="minorHAnsi"/>
          <w:szCs w:val="24"/>
        </w:rPr>
        <w:t>If a person has an individual routine where they arise early and wish to watch an early morning show that starts earlier than walk times and group times the television may be turned on as early as 6.30</w:t>
      </w:r>
      <w:r w:rsidR="006F0EB5" w:rsidRPr="002D121C">
        <w:rPr>
          <w:rFonts w:asciiTheme="minorHAnsi" w:hAnsiTheme="minorHAnsi"/>
          <w:szCs w:val="24"/>
        </w:rPr>
        <w:t xml:space="preserve"> </w:t>
      </w:r>
      <w:r w:rsidRPr="002D121C">
        <w:rPr>
          <w:rFonts w:asciiTheme="minorHAnsi" w:hAnsiTheme="minorHAnsi"/>
          <w:szCs w:val="24"/>
        </w:rPr>
        <w:t xml:space="preserve">am </w:t>
      </w:r>
      <w:r w:rsidR="00274BAC" w:rsidRPr="002D121C">
        <w:rPr>
          <w:rFonts w:asciiTheme="minorHAnsi" w:hAnsiTheme="minorHAnsi"/>
          <w:szCs w:val="24"/>
        </w:rPr>
        <w:t>as long as it does</w:t>
      </w:r>
      <w:r w:rsidR="00223AEB" w:rsidRPr="002D121C">
        <w:rPr>
          <w:rFonts w:asciiTheme="minorHAnsi" w:hAnsiTheme="minorHAnsi"/>
          <w:szCs w:val="24"/>
        </w:rPr>
        <w:t xml:space="preserve"> </w:t>
      </w:r>
      <w:r w:rsidR="00274BAC" w:rsidRPr="002D121C">
        <w:rPr>
          <w:rFonts w:asciiTheme="minorHAnsi" w:hAnsiTheme="minorHAnsi"/>
          <w:szCs w:val="24"/>
        </w:rPr>
        <w:t>n</w:t>
      </w:r>
      <w:r w:rsidR="00223AEB" w:rsidRPr="002D121C">
        <w:rPr>
          <w:rFonts w:asciiTheme="minorHAnsi" w:hAnsiTheme="minorHAnsi"/>
          <w:szCs w:val="24"/>
        </w:rPr>
        <w:t>o</w:t>
      </w:r>
      <w:r w:rsidR="00274BAC" w:rsidRPr="002D121C">
        <w:rPr>
          <w:rFonts w:asciiTheme="minorHAnsi" w:hAnsiTheme="minorHAnsi"/>
          <w:szCs w:val="24"/>
        </w:rPr>
        <w:t xml:space="preserve">t disturb other </w:t>
      </w:r>
      <w:r w:rsidR="005622B1">
        <w:rPr>
          <w:rFonts w:asciiTheme="minorHAnsi" w:hAnsiTheme="minorHAnsi"/>
          <w:szCs w:val="24"/>
        </w:rPr>
        <w:t>people on the unit</w:t>
      </w:r>
      <w:r w:rsidR="00274BAC" w:rsidRPr="002D121C">
        <w:rPr>
          <w:rFonts w:asciiTheme="minorHAnsi" w:hAnsiTheme="minorHAnsi"/>
          <w:szCs w:val="24"/>
        </w:rPr>
        <w:t>.</w:t>
      </w:r>
    </w:p>
    <w:p w14:paraId="3165E431" w14:textId="77777777" w:rsidR="006A637F" w:rsidRPr="002D121C" w:rsidRDefault="006A637F">
      <w:pPr>
        <w:tabs>
          <w:tab w:val="left" w:pos="-1440"/>
        </w:tabs>
        <w:rPr>
          <w:rFonts w:asciiTheme="minorHAnsi" w:hAnsiTheme="minorHAnsi"/>
          <w:szCs w:val="24"/>
        </w:rPr>
      </w:pPr>
    </w:p>
    <w:p w14:paraId="2CF00844" w14:textId="77777777" w:rsidR="006A637F" w:rsidRPr="002D121C" w:rsidRDefault="002462DF" w:rsidP="00F059A5">
      <w:pPr>
        <w:tabs>
          <w:tab w:val="left" w:pos="-1440"/>
        </w:tabs>
        <w:rPr>
          <w:rFonts w:asciiTheme="minorHAnsi" w:hAnsiTheme="minorHAnsi"/>
          <w:szCs w:val="24"/>
        </w:rPr>
      </w:pPr>
      <w:r w:rsidRPr="002D121C">
        <w:rPr>
          <w:rFonts w:asciiTheme="minorHAnsi" w:hAnsiTheme="minorHAnsi"/>
          <w:szCs w:val="24"/>
        </w:rPr>
        <w:t>Personal televisions are not permitted in the unit.</w:t>
      </w:r>
    </w:p>
    <w:p w14:paraId="0F79D1BA" w14:textId="77777777" w:rsidR="00E815CA" w:rsidRPr="002D121C" w:rsidRDefault="00E815CA" w:rsidP="00F059A5">
      <w:pPr>
        <w:tabs>
          <w:tab w:val="left" w:pos="-1440"/>
        </w:tabs>
        <w:rPr>
          <w:rFonts w:asciiTheme="minorHAnsi" w:hAnsiTheme="minorHAnsi"/>
          <w:szCs w:val="24"/>
        </w:rPr>
      </w:pPr>
    </w:p>
    <w:p w14:paraId="4F6F88D0" w14:textId="77777777" w:rsidR="00E815CA" w:rsidRPr="002D121C" w:rsidRDefault="00E815CA" w:rsidP="00F059A5">
      <w:pPr>
        <w:tabs>
          <w:tab w:val="left" w:pos="-1440"/>
        </w:tabs>
        <w:rPr>
          <w:rFonts w:asciiTheme="minorHAnsi" w:hAnsiTheme="minorHAnsi"/>
          <w:szCs w:val="24"/>
        </w:rPr>
      </w:pPr>
      <w:r w:rsidRPr="002D121C">
        <w:rPr>
          <w:rFonts w:asciiTheme="minorHAnsi" w:hAnsiTheme="minorHAnsi"/>
          <w:szCs w:val="24"/>
        </w:rPr>
        <w:t>The volume of televisions and other audio devices should be kept low such that it does not interfere with the sleep or wellbeing of others.</w:t>
      </w:r>
    </w:p>
    <w:p w14:paraId="04E06EE7" w14:textId="77777777" w:rsidR="003A6319" w:rsidRPr="002D121C" w:rsidRDefault="003A6319" w:rsidP="006A637F">
      <w:pPr>
        <w:tabs>
          <w:tab w:val="left" w:pos="-1440"/>
        </w:tabs>
        <w:ind w:left="709"/>
        <w:jc w:val="both"/>
        <w:rPr>
          <w:rFonts w:asciiTheme="minorHAnsi" w:hAnsiTheme="minorHAnsi"/>
          <w:szCs w:val="24"/>
        </w:rPr>
      </w:pPr>
    </w:p>
    <w:p w14:paraId="310B5781" w14:textId="37BD07DB" w:rsidR="006A637F" w:rsidRPr="002D121C" w:rsidRDefault="005E4112" w:rsidP="00F059A5">
      <w:pPr>
        <w:pStyle w:val="Heading2"/>
        <w:rPr>
          <w:szCs w:val="24"/>
        </w:rPr>
      </w:pPr>
      <w:bookmarkStart w:id="159" w:name="_Toc66890221"/>
      <w:r w:rsidRPr="002D121C">
        <w:rPr>
          <w:szCs w:val="24"/>
        </w:rPr>
        <w:t>1</w:t>
      </w:r>
      <w:r w:rsidR="007517B3" w:rsidRPr="002D121C">
        <w:rPr>
          <w:szCs w:val="24"/>
        </w:rPr>
        <w:t>6</w:t>
      </w:r>
      <w:r w:rsidRPr="002D121C">
        <w:rPr>
          <w:szCs w:val="24"/>
        </w:rPr>
        <w:t>.5</w:t>
      </w:r>
      <w:r w:rsidR="00F059A5" w:rsidRPr="002D121C">
        <w:rPr>
          <w:szCs w:val="24"/>
        </w:rPr>
        <w:t xml:space="preserve"> </w:t>
      </w:r>
      <w:r w:rsidR="00861894">
        <w:rPr>
          <w:szCs w:val="24"/>
        </w:rPr>
        <w:t>Electronic g</w:t>
      </w:r>
      <w:r w:rsidR="0055104D" w:rsidRPr="002D121C">
        <w:rPr>
          <w:szCs w:val="24"/>
        </w:rPr>
        <w:t xml:space="preserve">ames </w:t>
      </w:r>
      <w:r w:rsidR="001E50DE" w:rsidRPr="002D121C">
        <w:rPr>
          <w:szCs w:val="24"/>
        </w:rPr>
        <w:t xml:space="preserve">and </w:t>
      </w:r>
      <w:r w:rsidR="001E50DE">
        <w:rPr>
          <w:szCs w:val="24"/>
        </w:rPr>
        <w:t>entertainment</w:t>
      </w:r>
      <w:bookmarkEnd w:id="159"/>
      <w:r w:rsidR="00861894">
        <w:rPr>
          <w:szCs w:val="24"/>
        </w:rPr>
        <w:t xml:space="preserve"> </w:t>
      </w:r>
    </w:p>
    <w:p w14:paraId="1B28C390" w14:textId="3C79EF2D" w:rsidR="006A637F" w:rsidRPr="002D121C" w:rsidRDefault="0055104D" w:rsidP="007E21F0">
      <w:pPr>
        <w:tabs>
          <w:tab w:val="left" w:pos="-1440"/>
        </w:tabs>
        <w:rPr>
          <w:rFonts w:asciiTheme="minorHAnsi" w:hAnsiTheme="minorHAnsi"/>
          <w:szCs w:val="24"/>
        </w:rPr>
      </w:pPr>
      <w:r w:rsidRPr="002D121C">
        <w:rPr>
          <w:rFonts w:asciiTheme="minorHAnsi" w:hAnsiTheme="minorHAnsi"/>
          <w:szCs w:val="24"/>
        </w:rPr>
        <w:t xml:space="preserve">All </w:t>
      </w:r>
      <w:r w:rsidR="007B2308">
        <w:rPr>
          <w:rFonts w:asciiTheme="minorHAnsi" w:hAnsiTheme="minorHAnsi"/>
          <w:szCs w:val="24"/>
        </w:rPr>
        <w:t xml:space="preserve">electronic </w:t>
      </w:r>
      <w:r w:rsidRPr="002D121C">
        <w:rPr>
          <w:rFonts w:asciiTheme="minorHAnsi" w:hAnsiTheme="minorHAnsi"/>
          <w:szCs w:val="24"/>
        </w:rPr>
        <w:t xml:space="preserve">games </w:t>
      </w:r>
      <w:r w:rsidR="001E50DE" w:rsidRPr="002D121C">
        <w:rPr>
          <w:rFonts w:asciiTheme="minorHAnsi" w:hAnsiTheme="minorHAnsi"/>
          <w:szCs w:val="24"/>
        </w:rPr>
        <w:t xml:space="preserve">and </w:t>
      </w:r>
      <w:r w:rsidR="001E50DE">
        <w:rPr>
          <w:rFonts w:asciiTheme="minorHAnsi" w:hAnsiTheme="minorHAnsi"/>
          <w:szCs w:val="24"/>
        </w:rPr>
        <w:t>entertainment</w:t>
      </w:r>
      <w:r w:rsidR="00861894">
        <w:rPr>
          <w:rFonts w:asciiTheme="minorHAnsi" w:hAnsiTheme="minorHAnsi"/>
          <w:szCs w:val="24"/>
        </w:rPr>
        <w:t xml:space="preserve"> (such as movies) </w:t>
      </w:r>
      <w:r w:rsidRPr="002D121C">
        <w:rPr>
          <w:rFonts w:asciiTheme="minorHAnsi" w:hAnsiTheme="minorHAnsi"/>
          <w:szCs w:val="24"/>
        </w:rPr>
        <w:t xml:space="preserve">must be checked by staff for </w:t>
      </w:r>
      <w:r w:rsidR="001E50DE" w:rsidRPr="002D121C">
        <w:rPr>
          <w:rFonts w:asciiTheme="minorHAnsi" w:hAnsiTheme="minorHAnsi"/>
          <w:szCs w:val="24"/>
        </w:rPr>
        <w:t>appropriateness</w:t>
      </w:r>
      <w:r w:rsidR="001E50DE">
        <w:rPr>
          <w:rFonts w:asciiTheme="minorHAnsi" w:hAnsiTheme="minorHAnsi"/>
          <w:szCs w:val="24"/>
        </w:rPr>
        <w:t>.</w:t>
      </w:r>
      <w:r w:rsidRPr="002D121C">
        <w:rPr>
          <w:rFonts w:asciiTheme="minorHAnsi" w:hAnsiTheme="minorHAnsi"/>
          <w:szCs w:val="24"/>
        </w:rPr>
        <w:t xml:space="preserve">  This is because even a </w:t>
      </w:r>
      <w:r w:rsidR="005E4112" w:rsidRPr="002D121C">
        <w:rPr>
          <w:rFonts w:asciiTheme="minorHAnsi" w:hAnsiTheme="minorHAnsi"/>
          <w:szCs w:val="24"/>
        </w:rPr>
        <w:t>“</w:t>
      </w:r>
      <w:r w:rsidRPr="002D121C">
        <w:rPr>
          <w:rFonts w:asciiTheme="minorHAnsi" w:hAnsiTheme="minorHAnsi"/>
          <w:szCs w:val="24"/>
        </w:rPr>
        <w:t>G rated</w:t>
      </w:r>
      <w:r w:rsidR="005E4112" w:rsidRPr="002D121C">
        <w:rPr>
          <w:rFonts w:asciiTheme="minorHAnsi" w:hAnsiTheme="minorHAnsi"/>
          <w:szCs w:val="24"/>
        </w:rPr>
        <w:t>”</w:t>
      </w:r>
      <w:r w:rsidRPr="002D121C">
        <w:rPr>
          <w:rFonts w:asciiTheme="minorHAnsi" w:hAnsiTheme="minorHAnsi"/>
          <w:szCs w:val="24"/>
        </w:rPr>
        <w:t xml:space="preserve"> movie or game may adversely affect a specific person’s mental state and staff will be aware of unique circumstances.  </w:t>
      </w:r>
    </w:p>
    <w:p w14:paraId="2E771195" w14:textId="77777777" w:rsidR="008C717B" w:rsidRPr="002D121C" w:rsidRDefault="008C717B" w:rsidP="007E21F0">
      <w:pPr>
        <w:tabs>
          <w:tab w:val="left" w:pos="-1440"/>
        </w:tabs>
        <w:rPr>
          <w:rFonts w:asciiTheme="minorHAnsi" w:hAnsiTheme="minorHAnsi"/>
          <w:szCs w:val="24"/>
        </w:rPr>
      </w:pPr>
    </w:p>
    <w:p w14:paraId="05E31AAC" w14:textId="4B6DFA86" w:rsidR="0055104D" w:rsidRPr="002D121C" w:rsidRDefault="0055104D" w:rsidP="007E21F0">
      <w:pPr>
        <w:tabs>
          <w:tab w:val="left" w:pos="-1440"/>
        </w:tabs>
        <w:rPr>
          <w:rFonts w:asciiTheme="minorHAnsi" w:hAnsiTheme="minorHAnsi"/>
          <w:szCs w:val="24"/>
        </w:rPr>
      </w:pPr>
      <w:r w:rsidRPr="002D121C">
        <w:rPr>
          <w:rFonts w:asciiTheme="minorHAnsi" w:hAnsiTheme="minorHAnsi"/>
          <w:szCs w:val="24"/>
        </w:rPr>
        <w:t xml:space="preserve">No </w:t>
      </w:r>
      <w:r w:rsidR="001E50DE" w:rsidRPr="002D121C">
        <w:rPr>
          <w:rFonts w:asciiTheme="minorHAnsi" w:hAnsiTheme="minorHAnsi"/>
          <w:szCs w:val="24"/>
        </w:rPr>
        <w:t xml:space="preserve">games </w:t>
      </w:r>
      <w:r w:rsidR="001E50DE">
        <w:rPr>
          <w:rFonts w:asciiTheme="minorHAnsi" w:hAnsiTheme="minorHAnsi"/>
          <w:szCs w:val="24"/>
        </w:rPr>
        <w:t>or</w:t>
      </w:r>
      <w:r w:rsidR="007B2308">
        <w:rPr>
          <w:rFonts w:asciiTheme="minorHAnsi" w:hAnsiTheme="minorHAnsi"/>
          <w:szCs w:val="24"/>
        </w:rPr>
        <w:t xml:space="preserve"> movies </w:t>
      </w:r>
      <w:r w:rsidRPr="002D121C">
        <w:rPr>
          <w:rFonts w:asciiTheme="minorHAnsi" w:hAnsiTheme="minorHAnsi"/>
          <w:szCs w:val="24"/>
        </w:rPr>
        <w:t xml:space="preserve">of a MA15+ rating or above are permitted. Persons are responsible for their own goods </w:t>
      </w:r>
      <w:r w:rsidR="005E4112" w:rsidRPr="002D121C">
        <w:rPr>
          <w:rFonts w:asciiTheme="minorHAnsi" w:hAnsiTheme="minorHAnsi"/>
          <w:szCs w:val="24"/>
        </w:rPr>
        <w:t xml:space="preserve">and these </w:t>
      </w:r>
      <w:r w:rsidRPr="002D121C">
        <w:rPr>
          <w:rFonts w:asciiTheme="minorHAnsi" w:hAnsiTheme="minorHAnsi"/>
          <w:szCs w:val="24"/>
        </w:rPr>
        <w:t xml:space="preserve">should be stored in their room.  </w:t>
      </w:r>
    </w:p>
    <w:p w14:paraId="7482E42A" w14:textId="77777777" w:rsidR="004E3B70" w:rsidRPr="002D121C" w:rsidRDefault="004E3B70" w:rsidP="004D4420">
      <w:pPr>
        <w:tabs>
          <w:tab w:val="left" w:pos="-1440"/>
        </w:tabs>
        <w:jc w:val="both"/>
        <w:rPr>
          <w:rFonts w:asciiTheme="minorHAnsi" w:hAnsiTheme="minorHAnsi"/>
          <w:b/>
          <w:szCs w:val="24"/>
        </w:rPr>
      </w:pPr>
    </w:p>
    <w:p w14:paraId="5C781B7D" w14:textId="77777777" w:rsidR="0055104D" w:rsidRPr="002D121C" w:rsidRDefault="00CB6B05" w:rsidP="00F059A5">
      <w:pPr>
        <w:pStyle w:val="Heading2"/>
        <w:rPr>
          <w:szCs w:val="24"/>
        </w:rPr>
      </w:pPr>
      <w:bookmarkStart w:id="160" w:name="_Toc66890222"/>
      <w:r w:rsidRPr="002D121C">
        <w:rPr>
          <w:szCs w:val="24"/>
        </w:rPr>
        <w:t>1</w:t>
      </w:r>
      <w:r w:rsidR="007517B3" w:rsidRPr="002D121C">
        <w:rPr>
          <w:szCs w:val="24"/>
        </w:rPr>
        <w:t>6</w:t>
      </w:r>
      <w:r w:rsidRPr="002D121C">
        <w:rPr>
          <w:szCs w:val="24"/>
        </w:rPr>
        <w:t>.6</w:t>
      </w:r>
      <w:r w:rsidR="00F059A5" w:rsidRPr="002D121C">
        <w:rPr>
          <w:szCs w:val="24"/>
        </w:rPr>
        <w:t xml:space="preserve"> </w:t>
      </w:r>
      <w:r w:rsidR="0055104D" w:rsidRPr="002D121C">
        <w:rPr>
          <w:szCs w:val="24"/>
        </w:rPr>
        <w:t>Electrical cords</w:t>
      </w:r>
      <w:r w:rsidR="00D74D23" w:rsidRPr="002D121C">
        <w:rPr>
          <w:szCs w:val="24"/>
        </w:rPr>
        <w:t xml:space="preserve"> and appliances</w:t>
      </w:r>
      <w:bookmarkEnd w:id="160"/>
    </w:p>
    <w:p w14:paraId="06C36A8C" w14:textId="3EE19CC4" w:rsidR="0055104D" w:rsidRPr="002D121C" w:rsidRDefault="0055104D" w:rsidP="001F3D67">
      <w:pPr>
        <w:rPr>
          <w:szCs w:val="24"/>
        </w:rPr>
      </w:pPr>
      <w:r w:rsidRPr="002D121C">
        <w:rPr>
          <w:szCs w:val="24"/>
        </w:rPr>
        <w:t>Electrical cords for items must be tested and tagged if older than 12</w:t>
      </w:r>
      <w:r w:rsidR="00C54E8E" w:rsidRPr="002D121C">
        <w:rPr>
          <w:szCs w:val="24"/>
        </w:rPr>
        <w:t xml:space="preserve"> months.</w:t>
      </w:r>
      <w:r w:rsidRPr="002D121C">
        <w:rPr>
          <w:szCs w:val="24"/>
        </w:rPr>
        <w:t xml:space="preserve">  </w:t>
      </w:r>
      <w:r w:rsidR="008C717B" w:rsidRPr="002D121C">
        <w:rPr>
          <w:szCs w:val="24"/>
        </w:rPr>
        <w:t>This can be organised by staff when the person is admitted by contacting BGIS on x47000. The person will not be able to use these items until tagging and testing has been completed.</w:t>
      </w:r>
    </w:p>
    <w:p w14:paraId="11DB3210" w14:textId="77777777" w:rsidR="00DB179B" w:rsidRPr="002D121C" w:rsidRDefault="00DB179B" w:rsidP="001F3D67">
      <w:pPr>
        <w:rPr>
          <w:szCs w:val="24"/>
        </w:rPr>
      </w:pPr>
    </w:p>
    <w:p w14:paraId="4812CD39" w14:textId="2B5A0B72" w:rsidR="00C54E8E" w:rsidRPr="002D121C" w:rsidRDefault="00D74D23" w:rsidP="00DB179B">
      <w:pPr>
        <w:rPr>
          <w:b/>
          <w:szCs w:val="24"/>
        </w:rPr>
      </w:pPr>
      <w:r w:rsidRPr="002D121C">
        <w:rPr>
          <w:szCs w:val="24"/>
        </w:rPr>
        <w:t>Electrical a</w:t>
      </w:r>
      <w:r w:rsidR="00DB179B" w:rsidRPr="002D121C">
        <w:rPr>
          <w:szCs w:val="24"/>
        </w:rPr>
        <w:t xml:space="preserve">ppliances brought onto the unit should be small and for personal </w:t>
      </w:r>
      <w:r w:rsidR="00D73239">
        <w:rPr>
          <w:szCs w:val="24"/>
        </w:rPr>
        <w:t>use</w:t>
      </w:r>
      <w:r w:rsidR="00D73239" w:rsidRPr="002D121C">
        <w:rPr>
          <w:szCs w:val="24"/>
        </w:rPr>
        <w:t xml:space="preserve"> </w:t>
      </w:r>
      <w:r w:rsidR="00DB179B" w:rsidRPr="002D121C">
        <w:rPr>
          <w:szCs w:val="24"/>
        </w:rPr>
        <w:t>for instance electric toothbrushes, razors or hairdryers.  Medium or large appliances such as personal televisions, coffee machines are not permitted on the unit.</w:t>
      </w:r>
      <w:r w:rsidR="00DA1D59" w:rsidRPr="002D121C">
        <w:rPr>
          <w:szCs w:val="24"/>
        </w:rPr>
        <w:t xml:space="preserve"> </w:t>
      </w:r>
      <w:r w:rsidR="00C54E8E" w:rsidRPr="002D121C">
        <w:rPr>
          <w:szCs w:val="24"/>
        </w:rPr>
        <w:t xml:space="preserve">The person should be informed on admission that personal belongings may be removed from their room if </w:t>
      </w:r>
      <w:r w:rsidR="001E50DE" w:rsidRPr="002D121C">
        <w:rPr>
          <w:szCs w:val="24"/>
        </w:rPr>
        <w:t>necessary,</w:t>
      </w:r>
      <w:r w:rsidR="00C54E8E" w:rsidRPr="002D121C">
        <w:rPr>
          <w:szCs w:val="24"/>
        </w:rPr>
        <w:t xml:space="preserve"> to keep the person safe.</w:t>
      </w:r>
    </w:p>
    <w:p w14:paraId="17F591F2" w14:textId="77777777" w:rsidR="00DB179B" w:rsidRPr="002D121C" w:rsidRDefault="00DB179B" w:rsidP="001F3D67">
      <w:pPr>
        <w:rPr>
          <w:szCs w:val="24"/>
        </w:rPr>
      </w:pPr>
    </w:p>
    <w:p w14:paraId="350BE433" w14:textId="748849BD" w:rsidR="000F4061" w:rsidRPr="002D121C" w:rsidRDefault="000F4061" w:rsidP="00EB335E">
      <w:pPr>
        <w:pStyle w:val="Heading2"/>
        <w:rPr>
          <w:szCs w:val="24"/>
        </w:rPr>
      </w:pPr>
      <w:bookmarkStart w:id="161" w:name="_Toc66890223"/>
      <w:r w:rsidRPr="002D121C">
        <w:rPr>
          <w:szCs w:val="24"/>
        </w:rPr>
        <w:t>16.7 Property left on the unit after discharge</w:t>
      </w:r>
      <w:bookmarkEnd w:id="161"/>
    </w:p>
    <w:p w14:paraId="243E37B2" w14:textId="0A0CFB7F" w:rsidR="009420E5" w:rsidRDefault="000F4061" w:rsidP="009420E5">
      <w:pPr>
        <w:rPr>
          <w:rFonts w:asciiTheme="minorHAnsi" w:hAnsiTheme="minorHAnsi"/>
          <w:szCs w:val="24"/>
        </w:rPr>
      </w:pPr>
      <w:r w:rsidRPr="002D121C">
        <w:rPr>
          <w:rFonts w:asciiTheme="minorHAnsi" w:hAnsiTheme="minorHAnsi"/>
          <w:szCs w:val="24"/>
        </w:rPr>
        <w:t>People will be informed that any property remaining on the unit after a week of discharge may be disposed of, unless in exceptional circumstances or alternative arrangements are made.</w:t>
      </w:r>
    </w:p>
    <w:p w14:paraId="2F18EC56" w14:textId="77777777" w:rsidR="009F675E" w:rsidRDefault="009F675E" w:rsidP="009420E5">
      <w:pPr>
        <w:rPr>
          <w:rFonts w:asciiTheme="minorHAnsi" w:hAnsiTheme="minorHAnsi"/>
          <w:szCs w:val="24"/>
        </w:rPr>
      </w:pPr>
    </w:p>
    <w:p w14:paraId="28F36512" w14:textId="77777777" w:rsidR="009F675E" w:rsidRPr="00A240C0" w:rsidRDefault="009F675E" w:rsidP="009F675E">
      <w:pPr>
        <w:pStyle w:val="Heading2"/>
        <w:rPr>
          <w:szCs w:val="24"/>
        </w:rPr>
      </w:pPr>
      <w:bookmarkStart w:id="162" w:name="_Toc66890224"/>
      <w:r w:rsidRPr="00A240C0">
        <w:rPr>
          <w:szCs w:val="24"/>
        </w:rPr>
        <w:t>16.8 Missing Property</w:t>
      </w:r>
      <w:bookmarkEnd w:id="162"/>
    </w:p>
    <w:p w14:paraId="1C793942" w14:textId="77777777" w:rsidR="009F675E" w:rsidRPr="00A240C0" w:rsidRDefault="009F675E" w:rsidP="009F675E">
      <w:pPr>
        <w:spacing w:after="100" w:afterAutospacing="1"/>
        <w:rPr>
          <w:szCs w:val="24"/>
        </w:rPr>
      </w:pPr>
      <w:r w:rsidRPr="00A240C0">
        <w:rPr>
          <w:szCs w:val="24"/>
        </w:rPr>
        <w:t xml:space="preserve">If a person reports a missing item, staff need to investigate this fully, clarifying when the item was last seen and from where the item went missing.  </w:t>
      </w:r>
    </w:p>
    <w:p w14:paraId="71966B05" w14:textId="77777777" w:rsidR="009F675E" w:rsidRPr="00A240C0" w:rsidRDefault="009F675E" w:rsidP="009F675E">
      <w:pPr>
        <w:spacing w:before="100" w:beforeAutospacing="1" w:after="100" w:afterAutospacing="1"/>
        <w:rPr>
          <w:szCs w:val="24"/>
        </w:rPr>
      </w:pPr>
      <w:r w:rsidRPr="00A240C0">
        <w:rPr>
          <w:szCs w:val="24"/>
        </w:rPr>
        <w:lastRenderedPageBreak/>
        <w:t xml:space="preserve">Though discouraged, people do trade and give away items. Property may deteriorate over time and may be discarded. All of these avenues are important to explore when a person reports a missing item. Lost or stolen items may be recovered by way of a unit search or, where necessary, a search of an individual room or </w:t>
      </w:r>
      <w:r>
        <w:rPr>
          <w:szCs w:val="24"/>
        </w:rPr>
        <w:t>person</w:t>
      </w:r>
      <w:r w:rsidRPr="00A240C0">
        <w:rPr>
          <w:szCs w:val="24"/>
        </w:rPr>
        <w:t>. The dignity of all concerned must be maintained if searches are conducted.</w:t>
      </w:r>
    </w:p>
    <w:p w14:paraId="01EB5FDD" w14:textId="30D47A46" w:rsidR="00877E88" w:rsidRPr="002D121C" w:rsidRDefault="009F675E" w:rsidP="009F675E">
      <w:pPr>
        <w:spacing w:before="100" w:beforeAutospacing="1" w:after="100" w:afterAutospacing="1"/>
        <w:rPr>
          <w:szCs w:val="24"/>
        </w:rPr>
      </w:pPr>
      <w:r w:rsidRPr="00A240C0">
        <w:rPr>
          <w:szCs w:val="24"/>
        </w:rPr>
        <w:t>If valuables that the unit has taken responsibility for storing and safe keeping are reported as missing this needs to be investigated by the ADON.</w:t>
      </w:r>
    </w:p>
    <w:p w14:paraId="7118BF40" w14:textId="565F5FE1" w:rsidR="00877E88" w:rsidRPr="002D121C" w:rsidRDefault="00A372B3" w:rsidP="009420E5">
      <w:pPr>
        <w:jc w:val="right"/>
        <w:rPr>
          <w:rFonts w:cs="Arial"/>
          <w:szCs w:val="24"/>
        </w:rPr>
      </w:pPr>
      <w:hyperlink w:anchor="Contents" w:history="1">
        <w:r w:rsidR="009420E5" w:rsidRPr="002D121C">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2F2D78" w14:paraId="5EACABC8" w14:textId="77777777" w:rsidTr="001F3D67">
        <w:trPr>
          <w:cantSplit/>
          <w:trHeight w:val="285"/>
        </w:trPr>
        <w:tc>
          <w:tcPr>
            <w:tcW w:w="9158" w:type="dxa"/>
            <w:shd w:val="clear" w:color="auto" w:fill="A6A6A6"/>
          </w:tcPr>
          <w:p w14:paraId="5D6DF714" w14:textId="77777777" w:rsidR="001E1587" w:rsidRPr="002F2D78" w:rsidRDefault="001E1587" w:rsidP="007517B3">
            <w:pPr>
              <w:pStyle w:val="Heading1"/>
              <w:rPr>
                <w:rFonts w:asciiTheme="minorHAnsi" w:hAnsiTheme="minorHAnsi" w:cs="Arial"/>
              </w:rPr>
            </w:pPr>
            <w:bookmarkStart w:id="163" w:name="_Toc511218824"/>
            <w:bookmarkStart w:id="164" w:name="_Toc508696562"/>
            <w:bookmarkStart w:id="165" w:name="_Toc66890225"/>
            <w:r w:rsidRPr="002F2D78">
              <w:rPr>
                <w:rFonts w:asciiTheme="minorHAnsi" w:hAnsiTheme="minorHAnsi" w:cs="Arial"/>
              </w:rPr>
              <w:t>S</w:t>
            </w:r>
            <w:bookmarkEnd w:id="163"/>
            <w:r w:rsidRPr="002F2D78">
              <w:rPr>
                <w:rFonts w:asciiTheme="minorHAnsi" w:hAnsiTheme="minorHAnsi" w:cs="Arial"/>
              </w:rPr>
              <w:t xml:space="preserve">ection </w:t>
            </w:r>
            <w:r w:rsidR="00A15E7A">
              <w:rPr>
                <w:rFonts w:asciiTheme="minorHAnsi" w:hAnsiTheme="minorHAnsi" w:cs="Arial"/>
              </w:rPr>
              <w:t>1</w:t>
            </w:r>
            <w:r w:rsidR="007517B3">
              <w:rPr>
                <w:rFonts w:asciiTheme="minorHAnsi" w:hAnsiTheme="minorHAnsi" w:cs="Arial"/>
              </w:rPr>
              <w:t>7</w:t>
            </w:r>
            <w:r w:rsidRPr="002F2D78">
              <w:rPr>
                <w:rFonts w:asciiTheme="minorHAnsi" w:hAnsiTheme="minorHAnsi" w:cs="Arial"/>
              </w:rPr>
              <w:t xml:space="preserve"> – Visitors in the </w:t>
            </w:r>
            <w:r w:rsidR="00245790" w:rsidRPr="002F2D78">
              <w:rPr>
                <w:rFonts w:asciiTheme="minorHAnsi" w:hAnsiTheme="minorHAnsi" w:cs="Arial"/>
              </w:rPr>
              <w:t>AMHRU</w:t>
            </w:r>
            <w:bookmarkEnd w:id="164"/>
            <w:bookmarkEnd w:id="165"/>
          </w:p>
        </w:tc>
      </w:tr>
    </w:tbl>
    <w:p w14:paraId="2146F89E" w14:textId="77777777" w:rsidR="001E1587" w:rsidRPr="002D121C" w:rsidRDefault="001E1587" w:rsidP="001E1587">
      <w:pPr>
        <w:jc w:val="right"/>
        <w:rPr>
          <w:rFonts w:asciiTheme="minorHAnsi" w:hAnsiTheme="minorHAnsi" w:cs="Arial"/>
          <w:b/>
          <w:szCs w:val="24"/>
        </w:rPr>
      </w:pPr>
    </w:p>
    <w:p w14:paraId="3ABC7A86" w14:textId="5530C3F7" w:rsidR="00274BAC" w:rsidRPr="002D121C" w:rsidRDefault="002462DF" w:rsidP="002D121C">
      <w:pPr>
        <w:autoSpaceDE w:val="0"/>
        <w:autoSpaceDN w:val="0"/>
        <w:adjustRightInd w:val="0"/>
        <w:rPr>
          <w:rFonts w:asciiTheme="minorHAnsi" w:hAnsiTheme="minorHAnsi" w:cs="Arial"/>
          <w:color w:val="545454"/>
          <w:szCs w:val="24"/>
          <w:shd w:val="clear" w:color="auto" w:fill="FFFFFF"/>
        </w:rPr>
      </w:pPr>
      <w:r w:rsidRPr="002D121C">
        <w:rPr>
          <w:rFonts w:asciiTheme="minorHAnsi" w:hAnsiTheme="minorHAnsi"/>
          <w:szCs w:val="24"/>
        </w:rPr>
        <w:t>S</w:t>
      </w:r>
      <w:r w:rsidR="00274BAC" w:rsidRPr="002D121C">
        <w:rPr>
          <w:rFonts w:asciiTheme="minorHAnsi" w:hAnsiTheme="minorHAnsi"/>
          <w:szCs w:val="24"/>
        </w:rPr>
        <w:t xml:space="preserve">taff recognise the important role that families and carers have in supporting people and for the need to have them actively involved throughout their time at AMHRU. </w:t>
      </w:r>
      <w:r w:rsidR="0055104D" w:rsidRPr="002D121C">
        <w:rPr>
          <w:rFonts w:asciiTheme="minorHAnsi" w:hAnsiTheme="minorHAnsi"/>
          <w:szCs w:val="24"/>
        </w:rPr>
        <w:t>Visitors and carers are welcome</w:t>
      </w:r>
      <w:r w:rsidR="00DB7C36" w:rsidRPr="002D121C">
        <w:rPr>
          <w:rFonts w:asciiTheme="minorHAnsi" w:hAnsiTheme="minorHAnsi"/>
          <w:szCs w:val="24"/>
        </w:rPr>
        <w:t xml:space="preserve"> however are encouraged to visit outside the hours of the group program</w:t>
      </w:r>
      <w:r w:rsidR="00274BAC" w:rsidRPr="002D121C">
        <w:rPr>
          <w:rFonts w:asciiTheme="minorHAnsi" w:hAnsiTheme="minorHAnsi"/>
          <w:szCs w:val="24"/>
        </w:rPr>
        <w:t>s</w:t>
      </w:r>
      <w:r w:rsidR="0055104D" w:rsidRPr="002D121C">
        <w:rPr>
          <w:rFonts w:asciiTheme="minorHAnsi" w:hAnsiTheme="minorHAnsi"/>
          <w:szCs w:val="24"/>
        </w:rPr>
        <w:t xml:space="preserve">. </w:t>
      </w:r>
      <w:r w:rsidR="00274BAC" w:rsidRPr="002D121C">
        <w:rPr>
          <w:rFonts w:asciiTheme="minorHAnsi" w:hAnsiTheme="minorHAnsi" w:cs="Calibri"/>
          <w:color w:val="000000"/>
          <w:szCs w:val="24"/>
          <w:lang w:eastAsia="en-AU"/>
        </w:rPr>
        <w:t>Therapy sessions are a priority</w:t>
      </w:r>
      <w:r w:rsidR="00481108">
        <w:rPr>
          <w:rFonts w:asciiTheme="minorHAnsi" w:hAnsiTheme="minorHAnsi" w:cs="Calibri"/>
          <w:color w:val="000000"/>
          <w:szCs w:val="24"/>
          <w:lang w:eastAsia="en-AU"/>
        </w:rPr>
        <w:t>,</w:t>
      </w:r>
      <w:r w:rsidR="00274BAC" w:rsidRPr="002D121C">
        <w:rPr>
          <w:rFonts w:asciiTheme="minorHAnsi" w:hAnsiTheme="minorHAnsi" w:cs="Calibri"/>
          <w:color w:val="000000"/>
          <w:szCs w:val="24"/>
          <w:lang w:eastAsia="en-AU"/>
        </w:rPr>
        <w:t xml:space="preserve"> and a person should not receive social visits during the main body of the day, so that persons can be encouraged to participate in activities/groups/gym etc.</w:t>
      </w:r>
      <w:r w:rsidR="00274BAC" w:rsidRPr="002D121C">
        <w:rPr>
          <w:rFonts w:asciiTheme="minorHAnsi" w:hAnsiTheme="minorHAnsi" w:cs="Arial"/>
          <w:color w:val="545454"/>
          <w:szCs w:val="24"/>
          <w:shd w:val="clear" w:color="auto" w:fill="FFFFFF"/>
        </w:rPr>
        <w:t xml:space="preserve"> </w:t>
      </w:r>
    </w:p>
    <w:p w14:paraId="6BB53833" w14:textId="77777777" w:rsidR="005B3706" w:rsidRPr="002D121C" w:rsidRDefault="005B3706" w:rsidP="002D121C">
      <w:pPr>
        <w:autoSpaceDE w:val="0"/>
        <w:autoSpaceDN w:val="0"/>
        <w:adjustRightInd w:val="0"/>
        <w:rPr>
          <w:rFonts w:asciiTheme="minorHAnsi" w:hAnsiTheme="minorHAnsi" w:cs="Calibri"/>
          <w:color w:val="000000"/>
          <w:szCs w:val="24"/>
          <w:lang w:eastAsia="en-AU"/>
        </w:rPr>
      </w:pPr>
    </w:p>
    <w:p w14:paraId="2239EE58" w14:textId="42B33175" w:rsidR="009377EA" w:rsidRDefault="00274BAC" w:rsidP="00025DE3">
      <w:pPr>
        <w:rPr>
          <w:rFonts w:asciiTheme="minorHAnsi" w:hAnsiTheme="minorHAnsi" w:cstheme="minorHAnsi"/>
          <w:szCs w:val="24"/>
        </w:rPr>
      </w:pPr>
      <w:r w:rsidRPr="002D121C">
        <w:rPr>
          <w:szCs w:val="24"/>
        </w:rPr>
        <w:t>If a visitor becomes distressed during their visit, supportive counselling is to be offered by staff and any incident notified to the CNC</w:t>
      </w:r>
      <w:r w:rsidR="009377EA" w:rsidRPr="002D121C">
        <w:rPr>
          <w:szCs w:val="24"/>
        </w:rPr>
        <w:t xml:space="preserve"> or After-Hours Hospital Manger. Staff should refer to the </w:t>
      </w:r>
      <w:r w:rsidR="005B3706" w:rsidRPr="00212C58">
        <w:rPr>
          <w:i/>
          <w:iCs/>
          <w:szCs w:val="24"/>
        </w:rPr>
        <w:t>CHS Occupational Violence</w:t>
      </w:r>
      <w:r w:rsidR="005B3706" w:rsidRPr="002D121C">
        <w:rPr>
          <w:szCs w:val="24"/>
        </w:rPr>
        <w:t xml:space="preserve"> </w:t>
      </w:r>
      <w:r w:rsidR="009F675E" w:rsidRPr="009F675E">
        <w:rPr>
          <w:i/>
          <w:iCs/>
          <w:szCs w:val="24"/>
        </w:rPr>
        <w:t>Procedure</w:t>
      </w:r>
      <w:r w:rsidR="009F675E">
        <w:rPr>
          <w:szCs w:val="24"/>
        </w:rPr>
        <w:t xml:space="preserve"> </w:t>
      </w:r>
      <w:r w:rsidR="000E254A" w:rsidRPr="002D121C">
        <w:rPr>
          <w:rFonts w:asciiTheme="minorHAnsi" w:hAnsiTheme="minorHAnsi" w:cstheme="minorHAnsi"/>
          <w:szCs w:val="24"/>
        </w:rPr>
        <w:t>f</w:t>
      </w:r>
      <w:r w:rsidR="009377EA" w:rsidRPr="002D121C">
        <w:rPr>
          <w:rFonts w:asciiTheme="minorHAnsi" w:hAnsiTheme="minorHAnsi" w:cstheme="minorHAnsi"/>
          <w:szCs w:val="24"/>
        </w:rPr>
        <w:t xml:space="preserve">ound on the Policy </w:t>
      </w:r>
      <w:r w:rsidR="009F675E">
        <w:rPr>
          <w:rFonts w:asciiTheme="minorHAnsi" w:hAnsiTheme="minorHAnsi" w:cstheme="minorHAnsi"/>
          <w:szCs w:val="24"/>
        </w:rPr>
        <w:t>and Guidance Documents R</w:t>
      </w:r>
      <w:r w:rsidR="009377EA" w:rsidRPr="002D121C">
        <w:rPr>
          <w:rFonts w:asciiTheme="minorHAnsi" w:hAnsiTheme="minorHAnsi" w:cstheme="minorHAnsi"/>
          <w:szCs w:val="24"/>
        </w:rPr>
        <w:t>egister or Share</w:t>
      </w:r>
      <w:r w:rsidR="00D9527C" w:rsidRPr="002D121C">
        <w:rPr>
          <w:rFonts w:asciiTheme="minorHAnsi" w:hAnsiTheme="minorHAnsi" w:cstheme="minorHAnsi"/>
          <w:szCs w:val="24"/>
        </w:rPr>
        <w:t>P</w:t>
      </w:r>
      <w:r w:rsidR="009377EA" w:rsidRPr="002D121C">
        <w:rPr>
          <w:rFonts w:asciiTheme="minorHAnsi" w:hAnsiTheme="minorHAnsi" w:cstheme="minorHAnsi"/>
          <w:szCs w:val="24"/>
        </w:rPr>
        <w:t>oint.</w:t>
      </w:r>
    </w:p>
    <w:p w14:paraId="05F2B8E4" w14:textId="77777777" w:rsidR="007B2308" w:rsidRDefault="007B2308" w:rsidP="00F231FE">
      <w:pPr>
        <w:pStyle w:val="Heading2"/>
        <w:rPr>
          <w:rFonts w:asciiTheme="minorHAnsi" w:hAnsiTheme="minorHAnsi"/>
          <w:szCs w:val="24"/>
          <w:shd w:val="clear" w:color="auto" w:fill="FFFFFF"/>
          <w:lang w:eastAsia="en-AU"/>
        </w:rPr>
      </w:pPr>
    </w:p>
    <w:p w14:paraId="06AA7F91" w14:textId="208769CE" w:rsidR="0055104D" w:rsidRPr="002D121C" w:rsidRDefault="00996DB3" w:rsidP="00F231FE">
      <w:pPr>
        <w:pStyle w:val="Heading2"/>
        <w:rPr>
          <w:rFonts w:asciiTheme="minorHAnsi" w:hAnsiTheme="minorHAnsi"/>
          <w:szCs w:val="24"/>
          <w:shd w:val="clear" w:color="auto" w:fill="FFFFFF"/>
          <w:lang w:eastAsia="en-AU"/>
        </w:rPr>
      </w:pPr>
      <w:bookmarkStart w:id="166" w:name="_Toc66890226"/>
      <w:r w:rsidRPr="002D121C">
        <w:rPr>
          <w:rFonts w:asciiTheme="minorHAnsi" w:hAnsiTheme="minorHAnsi"/>
          <w:szCs w:val="24"/>
          <w:shd w:val="clear" w:color="auto" w:fill="FFFFFF"/>
          <w:lang w:eastAsia="en-AU"/>
        </w:rPr>
        <w:t>1</w:t>
      </w:r>
      <w:r w:rsidR="007517B3" w:rsidRPr="002D121C">
        <w:rPr>
          <w:rFonts w:asciiTheme="minorHAnsi" w:hAnsiTheme="minorHAnsi"/>
          <w:szCs w:val="24"/>
          <w:shd w:val="clear" w:color="auto" w:fill="FFFFFF"/>
          <w:lang w:eastAsia="en-AU"/>
        </w:rPr>
        <w:t>7</w:t>
      </w:r>
      <w:r w:rsidRPr="002D121C">
        <w:rPr>
          <w:rFonts w:asciiTheme="minorHAnsi" w:hAnsiTheme="minorHAnsi"/>
          <w:szCs w:val="24"/>
          <w:shd w:val="clear" w:color="auto" w:fill="FFFFFF"/>
          <w:lang w:eastAsia="en-AU"/>
        </w:rPr>
        <w:t>.1</w:t>
      </w:r>
      <w:r w:rsidR="00F059A5" w:rsidRPr="002D121C">
        <w:rPr>
          <w:rFonts w:asciiTheme="minorHAnsi" w:hAnsiTheme="minorHAnsi"/>
          <w:szCs w:val="24"/>
          <w:shd w:val="clear" w:color="auto" w:fill="FFFFFF"/>
          <w:lang w:eastAsia="en-AU"/>
        </w:rPr>
        <w:t xml:space="preserve"> </w:t>
      </w:r>
      <w:r w:rsidR="00AE6EF2" w:rsidRPr="002D121C">
        <w:rPr>
          <w:rFonts w:asciiTheme="minorHAnsi" w:hAnsiTheme="minorHAnsi"/>
          <w:szCs w:val="24"/>
          <w:shd w:val="clear" w:color="auto" w:fill="FFFFFF"/>
          <w:lang w:eastAsia="en-AU"/>
        </w:rPr>
        <w:t>Visiting Hours</w:t>
      </w:r>
      <w:bookmarkEnd w:id="166"/>
    </w:p>
    <w:p w14:paraId="3D165652" w14:textId="2DAFB095" w:rsidR="00C54E8E" w:rsidRPr="002D121C" w:rsidRDefault="00F97E3F" w:rsidP="00F97E3F">
      <w:pPr>
        <w:shd w:val="clear" w:color="auto" w:fill="FFFFFF"/>
        <w:rPr>
          <w:rFonts w:asciiTheme="minorHAnsi" w:hAnsiTheme="minorHAnsi" w:cs="Arial"/>
          <w:szCs w:val="24"/>
          <w:shd w:val="clear" w:color="auto" w:fill="FFFFFF"/>
          <w:lang w:eastAsia="en-AU"/>
        </w:rPr>
      </w:pPr>
      <w:r w:rsidRPr="002D121C">
        <w:rPr>
          <w:rFonts w:asciiTheme="minorHAnsi" w:hAnsiTheme="minorHAnsi" w:cs="Arial"/>
          <w:szCs w:val="24"/>
          <w:shd w:val="clear" w:color="auto" w:fill="FFFFFF"/>
          <w:lang w:eastAsia="en-AU"/>
        </w:rPr>
        <w:t xml:space="preserve">The hospital will be open from 6 am to 9pm </w:t>
      </w:r>
      <w:r w:rsidR="00193159" w:rsidRPr="002D121C">
        <w:rPr>
          <w:rFonts w:asciiTheme="minorHAnsi" w:hAnsiTheme="minorHAnsi" w:cs="Arial"/>
          <w:szCs w:val="24"/>
          <w:shd w:val="clear" w:color="auto" w:fill="FFFFFF"/>
          <w:lang w:eastAsia="en-AU"/>
        </w:rPr>
        <w:t>however, people</w:t>
      </w:r>
      <w:r w:rsidRPr="002D121C">
        <w:rPr>
          <w:rFonts w:asciiTheme="minorHAnsi" w:hAnsiTheme="minorHAnsi" w:cs="Arial"/>
          <w:szCs w:val="24"/>
          <w:shd w:val="clear" w:color="auto" w:fill="FFFFFF"/>
          <w:lang w:eastAsia="en-AU"/>
        </w:rPr>
        <w:t xml:space="preserve"> in the AMHRU</w:t>
      </w:r>
      <w:r w:rsidR="002B77F9" w:rsidRPr="002D121C">
        <w:rPr>
          <w:rFonts w:asciiTheme="minorHAnsi" w:hAnsiTheme="minorHAnsi" w:cs="Arial"/>
          <w:szCs w:val="24"/>
          <w:shd w:val="clear" w:color="auto" w:fill="FFFFFF"/>
          <w:lang w:eastAsia="en-AU"/>
        </w:rPr>
        <w:t xml:space="preserve"> will be </w:t>
      </w:r>
      <w:r w:rsidR="00C54E8E" w:rsidRPr="002D121C">
        <w:rPr>
          <w:rFonts w:asciiTheme="minorHAnsi" w:hAnsiTheme="minorHAnsi" w:cs="Arial"/>
          <w:szCs w:val="24"/>
          <w:shd w:val="clear" w:color="auto" w:fill="FFFFFF"/>
          <w:lang w:eastAsia="en-AU"/>
        </w:rPr>
        <w:t>expected</w:t>
      </w:r>
      <w:r w:rsidR="002B77F9" w:rsidRPr="002D121C">
        <w:rPr>
          <w:rFonts w:asciiTheme="minorHAnsi" w:hAnsiTheme="minorHAnsi" w:cs="Arial"/>
          <w:szCs w:val="24"/>
          <w:shd w:val="clear" w:color="auto" w:fill="FFFFFF"/>
          <w:lang w:eastAsia="en-AU"/>
        </w:rPr>
        <w:t xml:space="preserve"> to participate in the programs. </w:t>
      </w:r>
    </w:p>
    <w:p w14:paraId="4DCAC04A" w14:textId="77777777" w:rsidR="00C54E8E" w:rsidRPr="002D121C" w:rsidRDefault="00C54E8E" w:rsidP="00F97E3F">
      <w:pPr>
        <w:shd w:val="clear" w:color="auto" w:fill="FFFFFF"/>
        <w:rPr>
          <w:rFonts w:asciiTheme="minorHAnsi" w:hAnsiTheme="minorHAnsi" w:cs="Arial"/>
          <w:szCs w:val="24"/>
          <w:shd w:val="clear" w:color="auto" w:fill="FFFFFF"/>
          <w:lang w:eastAsia="en-AU"/>
        </w:rPr>
      </w:pPr>
    </w:p>
    <w:p w14:paraId="55EC8636" w14:textId="1CFA6A3F" w:rsidR="002B77F9" w:rsidRPr="002D121C" w:rsidRDefault="002B77F9" w:rsidP="00F97E3F">
      <w:pPr>
        <w:shd w:val="clear" w:color="auto" w:fill="FFFFFF"/>
        <w:rPr>
          <w:rFonts w:asciiTheme="minorHAnsi" w:hAnsiTheme="minorHAnsi" w:cs="Arial"/>
          <w:szCs w:val="24"/>
          <w:shd w:val="clear" w:color="auto" w:fill="FFFFFF"/>
          <w:lang w:eastAsia="en-AU"/>
        </w:rPr>
      </w:pPr>
      <w:r w:rsidRPr="002D121C">
        <w:rPr>
          <w:rFonts w:asciiTheme="minorHAnsi" w:hAnsiTheme="minorHAnsi" w:cs="Arial"/>
          <w:szCs w:val="24"/>
          <w:shd w:val="clear" w:color="auto" w:fill="FFFFFF"/>
          <w:lang w:eastAsia="en-AU"/>
        </w:rPr>
        <w:t>Visits will be encouraged to occur between the following times:</w:t>
      </w:r>
    </w:p>
    <w:p w14:paraId="6DE5A9B8" w14:textId="157DAF71" w:rsidR="0055104D" w:rsidRPr="002D121C" w:rsidRDefault="0055104D" w:rsidP="00500256">
      <w:pPr>
        <w:pStyle w:val="ListBullet"/>
        <w:rPr>
          <w:rFonts w:asciiTheme="minorHAnsi" w:hAnsiTheme="minorHAnsi"/>
          <w:szCs w:val="24"/>
          <w:shd w:val="clear" w:color="auto" w:fill="FFFFFF"/>
          <w:lang w:eastAsia="en-AU"/>
        </w:rPr>
      </w:pPr>
      <w:r w:rsidRPr="002D121C">
        <w:rPr>
          <w:rFonts w:asciiTheme="minorHAnsi" w:hAnsiTheme="minorHAnsi"/>
          <w:szCs w:val="24"/>
          <w:shd w:val="clear" w:color="auto" w:fill="FFFFFF"/>
          <w:lang w:eastAsia="en-AU"/>
        </w:rPr>
        <w:t>Monday to Friday</w:t>
      </w:r>
      <w:r w:rsidR="002462DF" w:rsidRPr="002D121C">
        <w:rPr>
          <w:rFonts w:asciiTheme="minorHAnsi" w:hAnsiTheme="minorHAnsi"/>
          <w:szCs w:val="24"/>
          <w:shd w:val="clear" w:color="auto" w:fill="FFFFFF"/>
          <w:lang w:eastAsia="en-AU"/>
        </w:rPr>
        <w:t>:</w:t>
      </w:r>
      <w:r w:rsidR="00002606" w:rsidRPr="002D121C">
        <w:rPr>
          <w:rFonts w:asciiTheme="minorHAnsi" w:hAnsiTheme="minorHAnsi"/>
          <w:szCs w:val="24"/>
          <w:shd w:val="clear" w:color="auto" w:fill="FFFFFF"/>
          <w:lang w:eastAsia="en-AU"/>
        </w:rPr>
        <w:t xml:space="preserve"> </w:t>
      </w:r>
      <w:r w:rsidR="007B2308">
        <w:rPr>
          <w:rFonts w:asciiTheme="minorHAnsi" w:hAnsiTheme="minorHAnsi"/>
          <w:szCs w:val="24"/>
          <w:shd w:val="clear" w:color="auto" w:fill="FFFFFF"/>
          <w:lang w:eastAsia="en-AU"/>
        </w:rPr>
        <w:t>5</w:t>
      </w:r>
      <w:r w:rsidR="00002606" w:rsidRPr="002D121C">
        <w:rPr>
          <w:rFonts w:asciiTheme="minorHAnsi" w:hAnsiTheme="minorHAnsi"/>
          <w:szCs w:val="24"/>
          <w:shd w:val="clear" w:color="auto" w:fill="FFFFFF"/>
          <w:lang w:eastAsia="en-AU"/>
        </w:rPr>
        <w:t xml:space="preserve">:00pm </w:t>
      </w:r>
      <w:r w:rsidR="007C7889" w:rsidRPr="002D121C">
        <w:rPr>
          <w:rFonts w:asciiTheme="minorHAnsi" w:hAnsiTheme="minorHAnsi"/>
          <w:szCs w:val="24"/>
          <w:shd w:val="clear" w:color="auto" w:fill="FFFFFF"/>
          <w:lang w:eastAsia="en-AU"/>
        </w:rPr>
        <w:t>–</w:t>
      </w:r>
      <w:r w:rsidR="00002606" w:rsidRPr="002D121C">
        <w:rPr>
          <w:rFonts w:asciiTheme="minorHAnsi" w:hAnsiTheme="minorHAnsi"/>
          <w:szCs w:val="24"/>
          <w:shd w:val="clear" w:color="auto" w:fill="FFFFFF"/>
          <w:lang w:eastAsia="en-AU"/>
        </w:rPr>
        <w:t xml:space="preserve"> </w:t>
      </w:r>
      <w:r w:rsidR="007D739F" w:rsidRPr="002D121C">
        <w:rPr>
          <w:rFonts w:asciiTheme="minorHAnsi" w:hAnsiTheme="minorHAnsi"/>
          <w:szCs w:val="24"/>
          <w:shd w:val="clear" w:color="auto" w:fill="FFFFFF"/>
          <w:lang w:eastAsia="en-AU"/>
        </w:rPr>
        <w:t>8</w:t>
      </w:r>
      <w:r w:rsidR="007C7889" w:rsidRPr="002D121C">
        <w:rPr>
          <w:rFonts w:asciiTheme="minorHAnsi" w:hAnsiTheme="minorHAnsi"/>
          <w:szCs w:val="24"/>
          <w:shd w:val="clear" w:color="auto" w:fill="FFFFFF"/>
          <w:lang w:eastAsia="en-AU"/>
        </w:rPr>
        <w:t>:00</w:t>
      </w:r>
      <w:r w:rsidR="007D739F" w:rsidRPr="002D121C">
        <w:rPr>
          <w:rFonts w:asciiTheme="minorHAnsi" w:hAnsiTheme="minorHAnsi"/>
          <w:szCs w:val="24"/>
          <w:shd w:val="clear" w:color="auto" w:fill="FFFFFF"/>
          <w:lang w:eastAsia="en-AU"/>
        </w:rPr>
        <w:t>pm</w:t>
      </w:r>
    </w:p>
    <w:p w14:paraId="1EACEB76" w14:textId="77777777" w:rsidR="003D5F3C" w:rsidRPr="002D121C" w:rsidRDefault="0055104D" w:rsidP="00500256">
      <w:pPr>
        <w:pStyle w:val="ListBullet"/>
        <w:rPr>
          <w:rFonts w:asciiTheme="minorHAnsi" w:hAnsiTheme="minorHAnsi"/>
          <w:szCs w:val="24"/>
          <w:shd w:val="clear" w:color="auto" w:fill="FFFFFF"/>
          <w:lang w:eastAsia="en-AU"/>
        </w:rPr>
      </w:pPr>
      <w:r w:rsidRPr="002D121C">
        <w:rPr>
          <w:rFonts w:asciiTheme="minorHAnsi" w:hAnsiTheme="minorHAnsi"/>
          <w:szCs w:val="24"/>
          <w:shd w:val="clear" w:color="auto" w:fill="FFFFFF"/>
          <w:lang w:eastAsia="en-AU"/>
        </w:rPr>
        <w:t>Weekends and Public Holidays</w:t>
      </w:r>
      <w:r w:rsidR="002462DF" w:rsidRPr="002D121C">
        <w:rPr>
          <w:rFonts w:asciiTheme="minorHAnsi" w:hAnsiTheme="minorHAnsi"/>
          <w:szCs w:val="24"/>
          <w:shd w:val="clear" w:color="auto" w:fill="FFFFFF"/>
          <w:lang w:eastAsia="en-AU"/>
        </w:rPr>
        <w:t>:</w:t>
      </w:r>
      <w:r w:rsidR="007C7889" w:rsidRPr="002D121C">
        <w:rPr>
          <w:rFonts w:asciiTheme="minorHAnsi" w:hAnsiTheme="minorHAnsi"/>
          <w:szCs w:val="24"/>
          <w:shd w:val="clear" w:color="auto" w:fill="FFFFFF"/>
          <w:lang w:eastAsia="en-AU"/>
        </w:rPr>
        <w:t xml:space="preserve"> </w:t>
      </w:r>
      <w:r w:rsidRPr="002D121C">
        <w:rPr>
          <w:rFonts w:asciiTheme="minorHAnsi" w:hAnsiTheme="minorHAnsi"/>
          <w:szCs w:val="24"/>
          <w:shd w:val="clear" w:color="auto" w:fill="FFFFFF"/>
          <w:lang w:eastAsia="en-AU"/>
        </w:rPr>
        <w:t>10</w:t>
      </w:r>
      <w:r w:rsidR="007C7889" w:rsidRPr="002D121C">
        <w:rPr>
          <w:rFonts w:asciiTheme="minorHAnsi" w:hAnsiTheme="minorHAnsi"/>
          <w:szCs w:val="24"/>
          <w:shd w:val="clear" w:color="auto" w:fill="FFFFFF"/>
          <w:lang w:eastAsia="en-AU"/>
        </w:rPr>
        <w:t>:00</w:t>
      </w:r>
      <w:r w:rsidRPr="002D121C">
        <w:rPr>
          <w:rFonts w:asciiTheme="minorHAnsi" w:hAnsiTheme="minorHAnsi"/>
          <w:szCs w:val="24"/>
          <w:shd w:val="clear" w:color="auto" w:fill="FFFFFF"/>
          <w:lang w:eastAsia="en-AU"/>
        </w:rPr>
        <w:t>am to 9</w:t>
      </w:r>
      <w:r w:rsidR="007C7889" w:rsidRPr="002D121C">
        <w:rPr>
          <w:rFonts w:asciiTheme="minorHAnsi" w:hAnsiTheme="minorHAnsi"/>
          <w:szCs w:val="24"/>
          <w:shd w:val="clear" w:color="auto" w:fill="FFFFFF"/>
          <w:lang w:eastAsia="en-AU"/>
        </w:rPr>
        <w:t>:00</w:t>
      </w:r>
      <w:r w:rsidRPr="002D121C">
        <w:rPr>
          <w:rFonts w:asciiTheme="minorHAnsi" w:hAnsiTheme="minorHAnsi"/>
          <w:szCs w:val="24"/>
          <w:shd w:val="clear" w:color="auto" w:fill="FFFFFF"/>
          <w:lang w:eastAsia="en-AU"/>
        </w:rPr>
        <w:t>pm</w:t>
      </w:r>
    </w:p>
    <w:p w14:paraId="6AD1CBD5" w14:textId="5F0EAFBA" w:rsidR="00C1551E" w:rsidRPr="002D121C" w:rsidRDefault="003D5F3C" w:rsidP="00500256">
      <w:pPr>
        <w:pStyle w:val="ListBullet"/>
        <w:rPr>
          <w:rFonts w:asciiTheme="minorHAnsi" w:hAnsiTheme="minorHAnsi"/>
          <w:szCs w:val="24"/>
          <w:shd w:val="clear" w:color="auto" w:fill="FFFFFF"/>
          <w:lang w:eastAsia="en-AU"/>
        </w:rPr>
      </w:pPr>
      <w:r w:rsidRPr="002D121C">
        <w:rPr>
          <w:rFonts w:asciiTheme="minorHAnsi" w:hAnsiTheme="minorHAnsi"/>
          <w:szCs w:val="24"/>
          <w:shd w:val="clear" w:color="auto" w:fill="FFFFFF"/>
          <w:lang w:eastAsia="en-AU"/>
        </w:rPr>
        <w:t>Visits outside these times are to be negotiated with the CNC</w:t>
      </w:r>
      <w:r w:rsidR="00246103" w:rsidRPr="002D121C">
        <w:rPr>
          <w:rFonts w:asciiTheme="minorHAnsi" w:hAnsiTheme="minorHAnsi"/>
          <w:szCs w:val="24"/>
          <w:shd w:val="clear" w:color="auto" w:fill="FFFFFF"/>
          <w:lang w:eastAsia="en-AU"/>
        </w:rPr>
        <w:t xml:space="preserve"> or </w:t>
      </w:r>
      <w:r w:rsidRPr="002D121C">
        <w:rPr>
          <w:rFonts w:asciiTheme="minorHAnsi" w:hAnsiTheme="minorHAnsi"/>
          <w:szCs w:val="24"/>
          <w:shd w:val="clear" w:color="auto" w:fill="FFFFFF"/>
          <w:lang w:eastAsia="en-AU"/>
        </w:rPr>
        <w:t>N</w:t>
      </w:r>
      <w:r w:rsidR="001E50DE">
        <w:rPr>
          <w:rFonts w:asciiTheme="minorHAnsi" w:hAnsiTheme="minorHAnsi"/>
          <w:szCs w:val="24"/>
          <w:shd w:val="clear" w:color="auto" w:fill="FFFFFF"/>
          <w:lang w:eastAsia="en-AU"/>
        </w:rPr>
        <w:t>I</w:t>
      </w:r>
      <w:r w:rsidRPr="002D121C">
        <w:rPr>
          <w:rFonts w:asciiTheme="minorHAnsi" w:hAnsiTheme="minorHAnsi"/>
          <w:szCs w:val="24"/>
          <w:shd w:val="clear" w:color="auto" w:fill="FFFFFF"/>
          <w:lang w:eastAsia="en-AU"/>
        </w:rPr>
        <w:t>C</w:t>
      </w:r>
      <w:r w:rsidR="00246103" w:rsidRPr="002D121C">
        <w:rPr>
          <w:rFonts w:asciiTheme="minorHAnsi" w:hAnsiTheme="minorHAnsi"/>
          <w:szCs w:val="24"/>
          <w:shd w:val="clear" w:color="auto" w:fill="FFFFFF"/>
          <w:lang w:eastAsia="en-AU"/>
        </w:rPr>
        <w:t xml:space="preserve"> outside of business hours</w:t>
      </w:r>
    </w:p>
    <w:p w14:paraId="5B30017F" w14:textId="77777777" w:rsidR="00AC0A3C" w:rsidRPr="002D121C" w:rsidRDefault="00AC0A3C" w:rsidP="00025DE3">
      <w:pPr>
        <w:rPr>
          <w:szCs w:val="24"/>
          <w:lang w:eastAsia="en-AU"/>
        </w:rPr>
      </w:pPr>
    </w:p>
    <w:p w14:paraId="576D3BCF" w14:textId="77777777" w:rsidR="0055104D" w:rsidRPr="002D121C" w:rsidRDefault="002756BA" w:rsidP="00F231FE">
      <w:pPr>
        <w:pStyle w:val="Heading2"/>
        <w:rPr>
          <w:rFonts w:asciiTheme="minorHAnsi" w:hAnsiTheme="minorHAnsi"/>
          <w:szCs w:val="24"/>
          <w:lang w:eastAsia="en-AU"/>
        </w:rPr>
      </w:pPr>
      <w:bookmarkStart w:id="167" w:name="_Toc66890227"/>
      <w:r w:rsidRPr="002D121C">
        <w:rPr>
          <w:rFonts w:asciiTheme="minorHAnsi" w:hAnsiTheme="minorHAnsi"/>
          <w:szCs w:val="24"/>
          <w:lang w:eastAsia="en-AU"/>
        </w:rPr>
        <w:t>1</w:t>
      </w:r>
      <w:r w:rsidR="007517B3" w:rsidRPr="002D121C">
        <w:rPr>
          <w:rFonts w:asciiTheme="minorHAnsi" w:hAnsiTheme="minorHAnsi"/>
          <w:szCs w:val="24"/>
          <w:lang w:eastAsia="en-AU"/>
        </w:rPr>
        <w:t>7</w:t>
      </w:r>
      <w:r w:rsidRPr="002D121C">
        <w:rPr>
          <w:rFonts w:asciiTheme="minorHAnsi" w:hAnsiTheme="minorHAnsi"/>
          <w:szCs w:val="24"/>
          <w:lang w:eastAsia="en-AU"/>
        </w:rPr>
        <w:t>.2</w:t>
      </w:r>
      <w:r w:rsidR="00500256" w:rsidRPr="002D121C">
        <w:rPr>
          <w:rFonts w:asciiTheme="minorHAnsi" w:hAnsiTheme="minorHAnsi"/>
          <w:szCs w:val="24"/>
          <w:lang w:eastAsia="en-AU"/>
        </w:rPr>
        <w:t xml:space="preserve"> </w:t>
      </w:r>
      <w:r w:rsidR="0055104D" w:rsidRPr="002D121C">
        <w:rPr>
          <w:rFonts w:asciiTheme="minorHAnsi" w:hAnsiTheme="minorHAnsi"/>
          <w:szCs w:val="24"/>
          <w:lang w:eastAsia="en-AU"/>
        </w:rPr>
        <w:t xml:space="preserve">Visiting </w:t>
      </w:r>
      <w:r w:rsidRPr="002D121C">
        <w:rPr>
          <w:rFonts w:asciiTheme="minorHAnsi" w:hAnsiTheme="minorHAnsi"/>
          <w:szCs w:val="24"/>
          <w:lang w:eastAsia="en-AU"/>
        </w:rPr>
        <w:t>at AMHRU</w:t>
      </w:r>
      <w:bookmarkEnd w:id="167"/>
    </w:p>
    <w:p w14:paraId="149C5E73" w14:textId="5E7C9D57" w:rsidR="0055104D"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color w:val="000000"/>
          <w:szCs w:val="24"/>
          <w:lang w:eastAsia="en-AU"/>
        </w:rPr>
        <w:t>During business hours</w:t>
      </w:r>
      <w:r w:rsidR="007B2308">
        <w:rPr>
          <w:rFonts w:asciiTheme="minorHAnsi" w:hAnsiTheme="minorHAnsi" w:cs="Calibri"/>
          <w:color w:val="000000"/>
          <w:szCs w:val="24"/>
          <w:lang w:eastAsia="en-AU"/>
        </w:rPr>
        <w:t xml:space="preserve"> (08:30-17:00)</w:t>
      </w:r>
      <w:r w:rsidR="00B40FCD"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 visitors are to report to </w:t>
      </w:r>
      <w:r w:rsidR="00EA6322" w:rsidRPr="002D121C">
        <w:rPr>
          <w:rFonts w:asciiTheme="minorHAnsi" w:hAnsiTheme="minorHAnsi" w:cs="Calibri"/>
          <w:color w:val="000000"/>
          <w:szCs w:val="24"/>
          <w:lang w:eastAsia="en-AU"/>
        </w:rPr>
        <w:t xml:space="preserve">and sign in at </w:t>
      </w:r>
      <w:r w:rsidRPr="002D121C">
        <w:rPr>
          <w:rFonts w:asciiTheme="minorHAnsi" w:hAnsiTheme="minorHAnsi" w:cs="Calibri"/>
          <w:color w:val="000000"/>
          <w:szCs w:val="24"/>
          <w:lang w:eastAsia="en-AU"/>
        </w:rPr>
        <w:t xml:space="preserve">reception </w:t>
      </w:r>
      <w:r w:rsidR="00EA6322" w:rsidRPr="002D121C">
        <w:rPr>
          <w:rFonts w:asciiTheme="minorHAnsi" w:hAnsiTheme="minorHAnsi" w:cs="Calibri"/>
          <w:color w:val="000000"/>
          <w:szCs w:val="24"/>
          <w:lang w:eastAsia="en-AU"/>
        </w:rPr>
        <w:t xml:space="preserve">where customer service </w:t>
      </w:r>
      <w:r w:rsidRPr="002D121C">
        <w:rPr>
          <w:rFonts w:asciiTheme="minorHAnsi" w:hAnsiTheme="minorHAnsi" w:cs="Calibri"/>
          <w:color w:val="000000"/>
          <w:szCs w:val="24"/>
          <w:lang w:eastAsia="en-AU"/>
        </w:rPr>
        <w:t>staff will phone through to the</w:t>
      </w:r>
      <w:r w:rsidR="002756BA" w:rsidRPr="002D121C">
        <w:rPr>
          <w:rFonts w:asciiTheme="minorHAnsi" w:hAnsiTheme="minorHAnsi" w:cs="Calibri"/>
          <w:color w:val="000000"/>
          <w:szCs w:val="24"/>
          <w:lang w:eastAsia="en-AU"/>
        </w:rPr>
        <w:t xml:space="preserve"> AMHRU</w:t>
      </w:r>
      <w:r w:rsidR="00442B9B" w:rsidRPr="002D121C">
        <w:rPr>
          <w:rFonts w:asciiTheme="minorHAnsi" w:hAnsiTheme="minorHAnsi" w:cs="Calibri"/>
          <w:color w:val="000000"/>
          <w:szCs w:val="24"/>
          <w:lang w:eastAsia="en-AU"/>
        </w:rPr>
        <w:t xml:space="preserve"> </w:t>
      </w:r>
      <w:r w:rsidRPr="002D121C">
        <w:rPr>
          <w:rFonts w:asciiTheme="minorHAnsi" w:hAnsiTheme="minorHAnsi" w:cs="Calibri"/>
          <w:color w:val="000000"/>
          <w:szCs w:val="24"/>
          <w:lang w:eastAsia="en-AU"/>
        </w:rPr>
        <w:t>staff</w:t>
      </w:r>
      <w:r w:rsidR="00EA6322" w:rsidRPr="002D121C">
        <w:rPr>
          <w:rFonts w:asciiTheme="minorHAnsi" w:hAnsiTheme="minorHAnsi" w:cs="Calibri"/>
          <w:color w:val="000000"/>
          <w:szCs w:val="24"/>
          <w:lang w:eastAsia="en-AU"/>
        </w:rPr>
        <w:t xml:space="preserve">.  AMHRU staff </w:t>
      </w:r>
      <w:r w:rsidR="002756BA" w:rsidRPr="002D121C">
        <w:rPr>
          <w:rFonts w:asciiTheme="minorHAnsi" w:hAnsiTheme="minorHAnsi" w:cs="Calibri"/>
          <w:color w:val="000000"/>
          <w:szCs w:val="24"/>
          <w:lang w:eastAsia="en-AU"/>
        </w:rPr>
        <w:t>will g</w:t>
      </w:r>
      <w:r w:rsidRPr="002D121C">
        <w:rPr>
          <w:rFonts w:asciiTheme="minorHAnsi" w:hAnsiTheme="minorHAnsi" w:cs="Calibri"/>
          <w:color w:val="000000"/>
          <w:szCs w:val="24"/>
          <w:lang w:eastAsia="en-AU"/>
        </w:rPr>
        <w:t>reet visitors and enquire who they wish to visit.</w:t>
      </w:r>
      <w:r w:rsidR="007C6858" w:rsidRPr="002D121C">
        <w:rPr>
          <w:rFonts w:asciiTheme="minorHAnsi" w:hAnsiTheme="minorHAnsi" w:cs="Calibri"/>
          <w:color w:val="000000"/>
          <w:szCs w:val="24"/>
          <w:lang w:eastAsia="en-AU"/>
        </w:rPr>
        <w:t xml:space="preserve">  Visitors are requested to use hand sanitiser on entry and exit from the unit. </w:t>
      </w:r>
    </w:p>
    <w:p w14:paraId="4DE02AFB" w14:textId="77777777" w:rsidR="00DC4769" w:rsidRPr="002D121C" w:rsidRDefault="00DC4769" w:rsidP="00500256">
      <w:pPr>
        <w:autoSpaceDE w:val="0"/>
        <w:autoSpaceDN w:val="0"/>
        <w:adjustRightInd w:val="0"/>
        <w:rPr>
          <w:rFonts w:asciiTheme="minorHAnsi" w:hAnsiTheme="minorHAnsi" w:cs="Calibri"/>
          <w:color w:val="000000"/>
          <w:szCs w:val="24"/>
          <w:lang w:eastAsia="en-AU"/>
        </w:rPr>
      </w:pPr>
    </w:p>
    <w:p w14:paraId="2BDDCAC8" w14:textId="0E17B2CA" w:rsidR="00DC4769" w:rsidRPr="002D121C" w:rsidRDefault="00DC4769" w:rsidP="00DC4769">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color w:val="000000"/>
          <w:szCs w:val="24"/>
          <w:lang w:eastAsia="en-AU"/>
        </w:rPr>
        <w:t>The visitor may wait in the reception wait room whilst staff locate the person, ascertain their consent to see the visitor</w:t>
      </w:r>
      <w:r w:rsidR="003A2CD6"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 and </w:t>
      </w:r>
      <w:r w:rsidR="003A2CD6" w:rsidRPr="002D121C">
        <w:rPr>
          <w:rFonts w:asciiTheme="minorHAnsi" w:hAnsiTheme="minorHAnsi" w:cs="Calibri"/>
          <w:color w:val="000000"/>
          <w:szCs w:val="24"/>
          <w:lang w:eastAsia="en-AU"/>
        </w:rPr>
        <w:t xml:space="preserve">then </w:t>
      </w:r>
      <w:r w:rsidRPr="002D121C">
        <w:rPr>
          <w:rFonts w:asciiTheme="minorHAnsi" w:hAnsiTheme="minorHAnsi" w:cs="Calibri"/>
          <w:color w:val="000000"/>
          <w:szCs w:val="24"/>
          <w:lang w:eastAsia="en-AU"/>
        </w:rPr>
        <w:t>bring them to a central common area.</w:t>
      </w:r>
    </w:p>
    <w:p w14:paraId="392E48AC" w14:textId="77777777" w:rsidR="0055104D" w:rsidRPr="002D121C" w:rsidRDefault="0055104D" w:rsidP="00500256">
      <w:pPr>
        <w:autoSpaceDE w:val="0"/>
        <w:autoSpaceDN w:val="0"/>
        <w:adjustRightInd w:val="0"/>
        <w:rPr>
          <w:rFonts w:asciiTheme="minorHAnsi" w:hAnsiTheme="minorHAnsi" w:cs="Calibri"/>
          <w:color w:val="000000"/>
          <w:szCs w:val="24"/>
          <w:lang w:eastAsia="en-AU"/>
        </w:rPr>
      </w:pPr>
    </w:p>
    <w:p w14:paraId="3FA6C8EC" w14:textId="3385DF45" w:rsidR="0055104D"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color w:val="000000"/>
          <w:szCs w:val="24"/>
          <w:lang w:eastAsia="en-AU"/>
        </w:rPr>
        <w:lastRenderedPageBreak/>
        <w:t>It is at the discretion of staff to allow visits to proceed</w:t>
      </w:r>
      <w:r w:rsidR="005168E7"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 </w:t>
      </w:r>
      <w:r w:rsidR="005168E7" w:rsidRPr="002D121C">
        <w:rPr>
          <w:rFonts w:asciiTheme="minorHAnsi" w:hAnsiTheme="minorHAnsi" w:cs="Calibri"/>
          <w:color w:val="000000"/>
          <w:szCs w:val="24"/>
          <w:lang w:eastAsia="en-AU"/>
        </w:rPr>
        <w:t>I</w:t>
      </w:r>
      <w:r w:rsidRPr="002D121C">
        <w:rPr>
          <w:rFonts w:asciiTheme="minorHAnsi" w:hAnsiTheme="minorHAnsi" w:cs="Calibri"/>
          <w:color w:val="000000"/>
          <w:szCs w:val="24"/>
          <w:lang w:eastAsia="en-AU"/>
        </w:rPr>
        <w:t>f there is a clinical reason that visits may not go ahead</w:t>
      </w:r>
      <w:r w:rsidR="005B2F6E"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 staff are to </w:t>
      </w:r>
      <w:r w:rsidR="002328FB" w:rsidRPr="002D121C">
        <w:rPr>
          <w:rFonts w:asciiTheme="minorHAnsi" w:hAnsiTheme="minorHAnsi" w:cs="Calibri"/>
          <w:color w:val="000000"/>
          <w:szCs w:val="24"/>
          <w:lang w:eastAsia="en-AU"/>
        </w:rPr>
        <w:t>discuss this with th</w:t>
      </w:r>
      <w:r w:rsidR="00894FC5" w:rsidRPr="002D121C">
        <w:rPr>
          <w:rFonts w:asciiTheme="minorHAnsi" w:hAnsiTheme="minorHAnsi" w:cs="Calibri"/>
          <w:color w:val="000000"/>
          <w:szCs w:val="24"/>
          <w:lang w:eastAsia="en-AU"/>
        </w:rPr>
        <w:t>e</w:t>
      </w:r>
      <w:r w:rsidR="002328FB" w:rsidRPr="002D121C">
        <w:rPr>
          <w:rFonts w:asciiTheme="minorHAnsi" w:hAnsiTheme="minorHAnsi" w:cs="Calibri"/>
          <w:color w:val="000000"/>
          <w:szCs w:val="24"/>
          <w:lang w:eastAsia="en-AU"/>
        </w:rPr>
        <w:t xml:space="preserve"> visitor.</w:t>
      </w:r>
      <w:r w:rsidRPr="002D121C">
        <w:rPr>
          <w:rFonts w:asciiTheme="minorHAnsi" w:hAnsiTheme="minorHAnsi" w:cs="Calibri"/>
          <w:color w:val="000000"/>
          <w:szCs w:val="24"/>
          <w:lang w:eastAsia="en-AU"/>
        </w:rPr>
        <w:t xml:space="preserve"> </w:t>
      </w:r>
      <w:r w:rsidR="009825DA">
        <w:rPr>
          <w:rFonts w:asciiTheme="minorHAnsi" w:hAnsiTheme="minorHAnsi" w:cs="Calibri"/>
          <w:color w:val="000000"/>
          <w:szCs w:val="24"/>
          <w:lang w:eastAsia="en-AU"/>
        </w:rPr>
        <w:t>People</w:t>
      </w:r>
      <w:r w:rsidR="00F45243" w:rsidRPr="002D121C">
        <w:rPr>
          <w:rFonts w:asciiTheme="minorHAnsi" w:hAnsiTheme="minorHAnsi" w:cs="Calibri"/>
          <w:color w:val="000000"/>
          <w:szCs w:val="24"/>
          <w:lang w:eastAsia="en-AU"/>
        </w:rPr>
        <w:t xml:space="preserve"> may decline to be visited. </w:t>
      </w:r>
      <w:r w:rsidRPr="002D121C">
        <w:rPr>
          <w:rFonts w:asciiTheme="minorHAnsi" w:hAnsiTheme="minorHAnsi" w:cs="Calibri"/>
          <w:color w:val="000000"/>
          <w:szCs w:val="24"/>
          <w:lang w:eastAsia="en-AU"/>
        </w:rPr>
        <w:t xml:space="preserve"> Staff are to maintain confidentiality surrounding the reason.  </w:t>
      </w:r>
    </w:p>
    <w:p w14:paraId="7C76E8C9" w14:textId="77777777" w:rsidR="0055104D" w:rsidRPr="002D121C" w:rsidRDefault="0055104D" w:rsidP="00500256">
      <w:pPr>
        <w:autoSpaceDE w:val="0"/>
        <w:autoSpaceDN w:val="0"/>
        <w:adjustRightInd w:val="0"/>
        <w:rPr>
          <w:rFonts w:asciiTheme="minorHAnsi" w:hAnsiTheme="minorHAnsi" w:cs="Calibri"/>
          <w:color w:val="000000"/>
          <w:szCs w:val="24"/>
          <w:lang w:eastAsia="en-AU"/>
        </w:rPr>
      </w:pPr>
    </w:p>
    <w:p w14:paraId="78CD6C2A" w14:textId="77777777" w:rsidR="0055104D"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color w:val="000000"/>
          <w:szCs w:val="24"/>
          <w:lang w:eastAsia="en-AU"/>
        </w:rPr>
        <w:t>In any event where visitors are declined a visit, staff must notify the CNC and ADON advising of the circumstances.</w:t>
      </w:r>
    </w:p>
    <w:p w14:paraId="32C5BEEF" w14:textId="77777777" w:rsidR="002462DF" w:rsidRPr="002D121C" w:rsidRDefault="002462DF" w:rsidP="00500256">
      <w:pPr>
        <w:pStyle w:val="NoSpacing"/>
        <w:rPr>
          <w:rFonts w:asciiTheme="minorHAnsi" w:hAnsiTheme="minorHAnsi"/>
          <w:color w:val="000000"/>
          <w:sz w:val="24"/>
          <w:szCs w:val="24"/>
        </w:rPr>
      </w:pPr>
    </w:p>
    <w:p w14:paraId="673AA38C" w14:textId="36A1AFD8" w:rsidR="002462DF" w:rsidRPr="002D121C" w:rsidRDefault="002462DF"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olor w:val="000000"/>
          <w:szCs w:val="24"/>
        </w:rPr>
        <w:t xml:space="preserve">If a </w:t>
      </w:r>
      <w:r w:rsidRPr="002D121C">
        <w:rPr>
          <w:rFonts w:asciiTheme="minorHAnsi" w:hAnsiTheme="minorHAnsi" w:cs="Calibri"/>
          <w:color w:val="000000"/>
          <w:szCs w:val="24"/>
          <w:lang w:eastAsia="en-AU"/>
        </w:rPr>
        <w:t xml:space="preserve">visitor attends the </w:t>
      </w:r>
      <w:r w:rsidR="00453BC7" w:rsidRPr="002D121C">
        <w:rPr>
          <w:rFonts w:asciiTheme="minorHAnsi" w:hAnsiTheme="minorHAnsi" w:cs="Calibri"/>
          <w:color w:val="000000"/>
          <w:szCs w:val="24"/>
          <w:lang w:eastAsia="en-AU"/>
        </w:rPr>
        <w:t>M</w:t>
      </w:r>
      <w:r w:rsidRPr="002D121C">
        <w:rPr>
          <w:rFonts w:asciiTheme="minorHAnsi" w:hAnsiTheme="minorHAnsi" w:cs="Calibri"/>
          <w:color w:val="000000"/>
          <w:szCs w:val="24"/>
          <w:lang w:eastAsia="en-AU"/>
        </w:rPr>
        <w:t xml:space="preserve">ental Health </w:t>
      </w:r>
      <w:r w:rsidR="00453BC7" w:rsidRPr="002D121C">
        <w:rPr>
          <w:rFonts w:asciiTheme="minorHAnsi" w:hAnsiTheme="minorHAnsi" w:cs="Calibri"/>
          <w:color w:val="000000"/>
          <w:szCs w:val="24"/>
          <w:lang w:eastAsia="en-AU"/>
        </w:rPr>
        <w:t>S</w:t>
      </w:r>
      <w:r w:rsidRPr="002D121C">
        <w:rPr>
          <w:rFonts w:asciiTheme="minorHAnsi" w:hAnsiTheme="minorHAnsi" w:cs="Calibri"/>
          <w:color w:val="000000"/>
          <w:szCs w:val="24"/>
          <w:lang w:eastAsia="en-AU"/>
        </w:rPr>
        <w:t>ervice after hours</w:t>
      </w:r>
      <w:r w:rsidR="00453BC7" w:rsidRPr="002D121C">
        <w:rPr>
          <w:rFonts w:asciiTheme="minorHAnsi" w:hAnsiTheme="minorHAnsi" w:cs="Calibri"/>
          <w:color w:val="000000"/>
          <w:szCs w:val="24"/>
          <w:lang w:eastAsia="en-AU"/>
        </w:rPr>
        <w:t>,</w:t>
      </w:r>
      <w:r w:rsidR="00EA6322" w:rsidRPr="002D121C">
        <w:rPr>
          <w:rFonts w:asciiTheme="minorHAnsi" w:hAnsiTheme="minorHAnsi" w:cs="Calibri"/>
          <w:color w:val="000000"/>
          <w:szCs w:val="24"/>
          <w:lang w:eastAsia="en-AU"/>
        </w:rPr>
        <w:t xml:space="preserve"> they can contact the N</w:t>
      </w:r>
      <w:r w:rsidR="001E50DE">
        <w:rPr>
          <w:rFonts w:asciiTheme="minorHAnsi" w:hAnsiTheme="minorHAnsi" w:cs="Calibri"/>
          <w:color w:val="000000"/>
          <w:szCs w:val="24"/>
          <w:lang w:eastAsia="en-AU"/>
        </w:rPr>
        <w:t>I</w:t>
      </w:r>
      <w:r w:rsidR="00453BC7" w:rsidRPr="002D121C">
        <w:rPr>
          <w:rFonts w:asciiTheme="minorHAnsi" w:hAnsiTheme="minorHAnsi" w:cs="Calibri"/>
          <w:color w:val="000000"/>
          <w:szCs w:val="24"/>
          <w:lang w:eastAsia="en-AU"/>
        </w:rPr>
        <w:t>C</w:t>
      </w:r>
      <w:r w:rsidR="00EA6322" w:rsidRPr="002D121C">
        <w:rPr>
          <w:rFonts w:asciiTheme="minorHAnsi" w:hAnsiTheme="minorHAnsi" w:cs="Calibri"/>
          <w:color w:val="000000"/>
          <w:szCs w:val="24"/>
          <w:lang w:eastAsia="en-AU"/>
        </w:rPr>
        <w:t xml:space="preserve"> phone at the entrance to the </w:t>
      </w:r>
      <w:r w:rsidR="00552494" w:rsidRPr="002D121C">
        <w:rPr>
          <w:rFonts w:asciiTheme="minorHAnsi" w:hAnsiTheme="minorHAnsi" w:cs="Calibri"/>
          <w:color w:val="000000"/>
          <w:szCs w:val="24"/>
          <w:lang w:eastAsia="en-AU"/>
        </w:rPr>
        <w:t>M</w:t>
      </w:r>
      <w:r w:rsidR="00EA6322" w:rsidRPr="002D121C">
        <w:rPr>
          <w:rFonts w:asciiTheme="minorHAnsi" w:hAnsiTheme="minorHAnsi" w:cs="Calibri"/>
          <w:color w:val="000000"/>
          <w:szCs w:val="24"/>
          <w:lang w:eastAsia="en-AU"/>
        </w:rPr>
        <w:t xml:space="preserve">ental </w:t>
      </w:r>
      <w:r w:rsidR="00552494" w:rsidRPr="002D121C">
        <w:rPr>
          <w:rFonts w:asciiTheme="minorHAnsi" w:hAnsiTheme="minorHAnsi" w:cs="Calibri"/>
          <w:color w:val="000000"/>
          <w:szCs w:val="24"/>
          <w:lang w:eastAsia="en-AU"/>
        </w:rPr>
        <w:t>H</w:t>
      </w:r>
      <w:r w:rsidR="00EA6322" w:rsidRPr="002D121C">
        <w:rPr>
          <w:rFonts w:asciiTheme="minorHAnsi" w:hAnsiTheme="minorHAnsi" w:cs="Calibri"/>
          <w:color w:val="000000"/>
          <w:szCs w:val="24"/>
          <w:lang w:eastAsia="en-AU"/>
        </w:rPr>
        <w:t xml:space="preserve">ealth </w:t>
      </w:r>
      <w:r w:rsidR="00552494" w:rsidRPr="002D121C">
        <w:rPr>
          <w:rFonts w:asciiTheme="minorHAnsi" w:hAnsiTheme="minorHAnsi" w:cs="Calibri"/>
          <w:color w:val="000000"/>
          <w:szCs w:val="24"/>
          <w:lang w:eastAsia="en-AU"/>
        </w:rPr>
        <w:t xml:space="preserve">Service </w:t>
      </w:r>
      <w:r w:rsidR="00EA6322" w:rsidRPr="002D121C">
        <w:rPr>
          <w:rFonts w:asciiTheme="minorHAnsi" w:hAnsiTheme="minorHAnsi" w:cs="Calibri"/>
          <w:color w:val="000000"/>
          <w:szCs w:val="24"/>
          <w:lang w:eastAsia="en-AU"/>
        </w:rPr>
        <w:t>Reception.</w:t>
      </w:r>
      <w:r w:rsidR="003A2CD6" w:rsidRPr="002D121C">
        <w:rPr>
          <w:rFonts w:asciiTheme="minorHAnsi" w:hAnsiTheme="minorHAnsi" w:cs="Calibri"/>
          <w:color w:val="000000"/>
          <w:szCs w:val="24"/>
          <w:lang w:eastAsia="en-AU"/>
        </w:rPr>
        <w:t xml:space="preserve"> The phone number listed on the sign adjacent to the phone located directly outside the AMHRU door will redirect to the N</w:t>
      </w:r>
      <w:r w:rsidR="001E50DE">
        <w:rPr>
          <w:rFonts w:asciiTheme="minorHAnsi" w:hAnsiTheme="minorHAnsi" w:cs="Calibri"/>
          <w:color w:val="000000"/>
          <w:szCs w:val="24"/>
          <w:lang w:eastAsia="en-AU"/>
        </w:rPr>
        <w:t>I</w:t>
      </w:r>
      <w:r w:rsidR="003A2CD6" w:rsidRPr="002D121C">
        <w:rPr>
          <w:rFonts w:asciiTheme="minorHAnsi" w:hAnsiTheme="minorHAnsi" w:cs="Calibri"/>
          <w:color w:val="000000"/>
          <w:szCs w:val="24"/>
          <w:lang w:eastAsia="en-AU"/>
        </w:rPr>
        <w:t>C i62 handset.</w:t>
      </w:r>
    </w:p>
    <w:p w14:paraId="4FA13210" w14:textId="77777777" w:rsidR="0055104D" w:rsidRPr="002D121C" w:rsidRDefault="0055104D" w:rsidP="00500256">
      <w:pPr>
        <w:autoSpaceDE w:val="0"/>
        <w:autoSpaceDN w:val="0"/>
        <w:adjustRightInd w:val="0"/>
        <w:rPr>
          <w:rFonts w:asciiTheme="minorHAnsi" w:hAnsiTheme="minorHAnsi" w:cs="Calibri"/>
          <w:color w:val="000000"/>
          <w:szCs w:val="24"/>
          <w:lang w:eastAsia="en-AU"/>
        </w:rPr>
      </w:pPr>
    </w:p>
    <w:p w14:paraId="760A617B" w14:textId="11C0511A" w:rsidR="0055104D" w:rsidRPr="002D121C" w:rsidRDefault="00CD6C5F" w:rsidP="00500256">
      <w:pPr>
        <w:autoSpaceDE w:val="0"/>
        <w:autoSpaceDN w:val="0"/>
        <w:adjustRightInd w:val="0"/>
        <w:rPr>
          <w:rFonts w:asciiTheme="minorHAnsi" w:hAnsiTheme="minorHAnsi" w:cs="Calibri"/>
          <w:color w:val="000000"/>
          <w:szCs w:val="24"/>
          <w:lang w:eastAsia="en-AU"/>
        </w:rPr>
      </w:pPr>
      <w:r>
        <w:rPr>
          <w:rFonts w:asciiTheme="minorHAnsi" w:hAnsiTheme="minorHAnsi" w:cs="Calibri"/>
          <w:color w:val="000000"/>
          <w:szCs w:val="24"/>
          <w:lang w:eastAsia="en-AU"/>
        </w:rPr>
        <w:t>Before</w:t>
      </w:r>
      <w:r w:rsidR="0055104D" w:rsidRPr="002D121C">
        <w:rPr>
          <w:rFonts w:asciiTheme="minorHAnsi" w:hAnsiTheme="minorHAnsi" w:cs="Calibri"/>
          <w:color w:val="000000"/>
          <w:szCs w:val="24"/>
          <w:lang w:eastAsia="en-AU"/>
        </w:rPr>
        <w:t xml:space="preserve"> visiting:</w:t>
      </w:r>
    </w:p>
    <w:p w14:paraId="074AAB71" w14:textId="6D506E39" w:rsidR="0055104D" w:rsidRPr="002D121C" w:rsidRDefault="0055104D" w:rsidP="00500256">
      <w:pPr>
        <w:pStyle w:val="ListBullet"/>
        <w:rPr>
          <w:rFonts w:asciiTheme="minorHAnsi" w:hAnsiTheme="minorHAnsi"/>
          <w:szCs w:val="24"/>
        </w:rPr>
      </w:pPr>
      <w:r w:rsidRPr="002D121C">
        <w:rPr>
          <w:rFonts w:asciiTheme="minorHAnsi" w:hAnsiTheme="minorHAnsi"/>
          <w:szCs w:val="24"/>
        </w:rPr>
        <w:t>Staff are to advise visitors about the need for the unit to remain a safe environment and</w:t>
      </w:r>
      <w:r w:rsidR="005168E7" w:rsidRPr="002D121C">
        <w:rPr>
          <w:rFonts w:asciiTheme="minorHAnsi" w:hAnsiTheme="minorHAnsi"/>
          <w:szCs w:val="24"/>
        </w:rPr>
        <w:t xml:space="preserve"> that</w:t>
      </w:r>
      <w:r w:rsidRPr="002D121C">
        <w:rPr>
          <w:rFonts w:asciiTheme="minorHAnsi" w:hAnsiTheme="minorHAnsi"/>
          <w:szCs w:val="24"/>
        </w:rPr>
        <w:t xml:space="preserve"> certain items are banned </w:t>
      </w:r>
      <w:r w:rsidR="003A2CD6" w:rsidRPr="002D121C">
        <w:rPr>
          <w:rFonts w:asciiTheme="minorHAnsi" w:hAnsiTheme="minorHAnsi"/>
          <w:szCs w:val="24"/>
        </w:rPr>
        <w:t>on the unit</w:t>
      </w:r>
      <w:r w:rsidR="0099602D">
        <w:rPr>
          <w:rFonts w:asciiTheme="minorHAnsi" w:hAnsiTheme="minorHAnsi"/>
          <w:szCs w:val="24"/>
        </w:rPr>
        <w:t>,</w:t>
      </w:r>
      <w:r w:rsidR="003A2CD6" w:rsidRPr="002D121C">
        <w:rPr>
          <w:rFonts w:asciiTheme="minorHAnsi" w:hAnsiTheme="minorHAnsi"/>
          <w:szCs w:val="24"/>
        </w:rPr>
        <w:t xml:space="preserve"> </w:t>
      </w:r>
      <w:r w:rsidRPr="002D121C">
        <w:rPr>
          <w:rFonts w:asciiTheme="minorHAnsi" w:hAnsiTheme="minorHAnsi"/>
          <w:szCs w:val="24"/>
        </w:rPr>
        <w:t xml:space="preserve">such as </w:t>
      </w:r>
      <w:r w:rsidR="00D4086F" w:rsidRPr="002D121C">
        <w:rPr>
          <w:rFonts w:asciiTheme="minorHAnsi" w:hAnsiTheme="minorHAnsi"/>
          <w:szCs w:val="24"/>
        </w:rPr>
        <w:t>cigarettes</w:t>
      </w:r>
      <w:r w:rsidRPr="002D121C">
        <w:rPr>
          <w:rFonts w:asciiTheme="minorHAnsi" w:hAnsiTheme="minorHAnsi"/>
          <w:szCs w:val="24"/>
        </w:rPr>
        <w:t xml:space="preserve">  </w:t>
      </w:r>
    </w:p>
    <w:p w14:paraId="569FB5FD" w14:textId="602D7576" w:rsidR="0055104D" w:rsidRPr="002D121C" w:rsidRDefault="0055104D" w:rsidP="00500256">
      <w:pPr>
        <w:pStyle w:val="ListBullet"/>
        <w:rPr>
          <w:rFonts w:asciiTheme="minorHAnsi" w:hAnsiTheme="minorHAnsi"/>
          <w:szCs w:val="24"/>
        </w:rPr>
      </w:pPr>
      <w:r w:rsidRPr="002D121C">
        <w:rPr>
          <w:rFonts w:asciiTheme="minorHAnsi" w:hAnsiTheme="minorHAnsi"/>
          <w:szCs w:val="24"/>
        </w:rPr>
        <w:t>A visitor should advise staff of any goods they wish to pass to a person so the staff can ensure appropriateness and safety</w:t>
      </w:r>
    </w:p>
    <w:p w14:paraId="48157DA1" w14:textId="77777777" w:rsidR="0055104D" w:rsidRPr="002D121C" w:rsidRDefault="0055104D" w:rsidP="0055104D">
      <w:pPr>
        <w:autoSpaceDE w:val="0"/>
        <w:autoSpaceDN w:val="0"/>
        <w:adjustRightInd w:val="0"/>
        <w:ind w:left="142"/>
        <w:jc w:val="both"/>
        <w:rPr>
          <w:rFonts w:asciiTheme="minorHAnsi" w:hAnsiTheme="minorHAnsi" w:cs="Calibri"/>
          <w:color w:val="000000"/>
          <w:szCs w:val="24"/>
          <w:lang w:eastAsia="en-AU"/>
        </w:rPr>
      </w:pPr>
    </w:p>
    <w:p w14:paraId="7B8177B4" w14:textId="77777777" w:rsidR="00B127D5" w:rsidRPr="002D121C" w:rsidRDefault="00B127D5" w:rsidP="00500256">
      <w:pPr>
        <w:pStyle w:val="Heading2"/>
        <w:rPr>
          <w:rFonts w:asciiTheme="minorHAnsi" w:hAnsiTheme="minorHAnsi"/>
          <w:i/>
          <w:color w:val="000000"/>
          <w:szCs w:val="24"/>
        </w:rPr>
      </w:pPr>
      <w:bookmarkStart w:id="168" w:name="_Toc66890228"/>
      <w:r w:rsidRPr="002D121C">
        <w:rPr>
          <w:rFonts w:asciiTheme="minorHAnsi" w:hAnsiTheme="minorHAnsi"/>
          <w:szCs w:val="24"/>
          <w:lang w:eastAsia="en-AU"/>
        </w:rPr>
        <w:t>1</w:t>
      </w:r>
      <w:r w:rsidR="007517B3" w:rsidRPr="002D121C">
        <w:rPr>
          <w:rFonts w:asciiTheme="minorHAnsi" w:hAnsiTheme="minorHAnsi"/>
          <w:szCs w:val="24"/>
          <w:lang w:eastAsia="en-AU"/>
        </w:rPr>
        <w:t>7</w:t>
      </w:r>
      <w:r w:rsidR="00954A95" w:rsidRPr="002D121C">
        <w:rPr>
          <w:rFonts w:asciiTheme="minorHAnsi" w:hAnsiTheme="minorHAnsi"/>
          <w:szCs w:val="24"/>
          <w:lang w:eastAsia="en-AU"/>
        </w:rPr>
        <w:t>.3</w:t>
      </w:r>
      <w:r w:rsidR="00500256" w:rsidRPr="002D121C">
        <w:rPr>
          <w:rFonts w:asciiTheme="minorHAnsi" w:hAnsiTheme="minorHAnsi"/>
          <w:szCs w:val="24"/>
          <w:lang w:eastAsia="en-AU"/>
        </w:rPr>
        <w:t xml:space="preserve"> </w:t>
      </w:r>
      <w:r w:rsidR="0055104D" w:rsidRPr="002D121C">
        <w:rPr>
          <w:rFonts w:asciiTheme="minorHAnsi" w:hAnsiTheme="minorHAnsi"/>
          <w:szCs w:val="24"/>
          <w:lang w:eastAsia="en-AU"/>
        </w:rPr>
        <w:t>Visiting area</w:t>
      </w:r>
      <w:bookmarkEnd w:id="168"/>
      <w:r w:rsidR="0055104D" w:rsidRPr="002D121C">
        <w:rPr>
          <w:rFonts w:asciiTheme="minorHAnsi" w:hAnsiTheme="minorHAnsi"/>
          <w:i/>
          <w:color w:val="000000"/>
          <w:szCs w:val="24"/>
        </w:rPr>
        <w:t xml:space="preserve"> </w:t>
      </w:r>
    </w:p>
    <w:p w14:paraId="24A4C323" w14:textId="254FAFA9" w:rsidR="0055104D"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bCs/>
          <w:color w:val="000000"/>
          <w:szCs w:val="24"/>
          <w:lang w:eastAsia="en-AU"/>
        </w:rPr>
        <w:t>Visits may take place in common</w:t>
      </w:r>
      <w:r w:rsidR="00552494" w:rsidRPr="002D121C">
        <w:rPr>
          <w:rFonts w:asciiTheme="minorHAnsi" w:hAnsiTheme="minorHAnsi" w:cs="Calibri"/>
          <w:bCs/>
          <w:color w:val="000000"/>
          <w:szCs w:val="24"/>
          <w:lang w:eastAsia="en-AU"/>
        </w:rPr>
        <w:t xml:space="preserve"> areas</w:t>
      </w:r>
      <w:r w:rsidR="0099602D">
        <w:rPr>
          <w:rFonts w:asciiTheme="minorHAnsi" w:hAnsiTheme="minorHAnsi" w:cs="Calibri"/>
          <w:bCs/>
          <w:color w:val="000000"/>
          <w:szCs w:val="24"/>
          <w:lang w:eastAsia="en-AU"/>
        </w:rPr>
        <w:t>,</w:t>
      </w:r>
      <w:r w:rsidR="00552494" w:rsidRPr="002D121C">
        <w:rPr>
          <w:rFonts w:asciiTheme="minorHAnsi" w:hAnsiTheme="minorHAnsi" w:cs="Calibri"/>
          <w:bCs/>
          <w:color w:val="000000"/>
          <w:szCs w:val="24"/>
          <w:lang w:eastAsia="en-AU"/>
        </w:rPr>
        <w:t xml:space="preserve"> e.g. common lounge room or courtyards</w:t>
      </w:r>
      <w:r w:rsidRPr="002D121C">
        <w:rPr>
          <w:rFonts w:asciiTheme="minorHAnsi" w:hAnsiTheme="minorHAnsi" w:cs="Calibri"/>
          <w:color w:val="000000"/>
          <w:szCs w:val="24"/>
          <w:lang w:eastAsia="en-AU"/>
        </w:rPr>
        <w:t xml:space="preserve">. Visitors may </w:t>
      </w:r>
      <w:r w:rsidRPr="002D121C">
        <w:rPr>
          <w:rFonts w:asciiTheme="minorHAnsi" w:hAnsiTheme="minorHAnsi" w:cs="Calibri"/>
          <w:b/>
          <w:bCs/>
          <w:color w:val="000000"/>
          <w:szCs w:val="24"/>
          <w:lang w:eastAsia="en-AU"/>
        </w:rPr>
        <w:t>not</w:t>
      </w:r>
      <w:r w:rsidRPr="002D121C">
        <w:rPr>
          <w:rFonts w:asciiTheme="minorHAnsi" w:hAnsiTheme="minorHAnsi" w:cs="Calibri"/>
          <w:color w:val="000000"/>
          <w:szCs w:val="24"/>
          <w:lang w:eastAsia="en-AU"/>
        </w:rPr>
        <w:t xml:space="preserve"> enter a person’s bedroom</w:t>
      </w:r>
      <w:r w:rsidR="004E78CC" w:rsidRPr="002D121C">
        <w:rPr>
          <w:rFonts w:asciiTheme="minorHAnsi" w:hAnsiTheme="minorHAnsi" w:cs="Calibri"/>
          <w:color w:val="000000"/>
          <w:szCs w:val="24"/>
          <w:lang w:eastAsia="en-AU"/>
        </w:rPr>
        <w:t>, pod kitchen or pod lounge areas.</w:t>
      </w:r>
    </w:p>
    <w:p w14:paraId="5FDEDA6C" w14:textId="77777777" w:rsidR="0055104D" w:rsidRPr="002D121C" w:rsidRDefault="0055104D" w:rsidP="00500256">
      <w:pPr>
        <w:autoSpaceDE w:val="0"/>
        <w:autoSpaceDN w:val="0"/>
        <w:adjustRightInd w:val="0"/>
        <w:rPr>
          <w:rFonts w:asciiTheme="minorHAnsi" w:hAnsiTheme="minorHAnsi" w:cs="Calibri"/>
          <w:color w:val="000000"/>
          <w:szCs w:val="24"/>
          <w:lang w:eastAsia="en-AU"/>
        </w:rPr>
      </w:pPr>
    </w:p>
    <w:p w14:paraId="036E50BB" w14:textId="19F41E20" w:rsidR="0055104D"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color w:val="000000"/>
          <w:szCs w:val="24"/>
          <w:lang w:eastAsia="en-AU"/>
        </w:rPr>
        <w:t xml:space="preserve">If there is a period when visits </w:t>
      </w:r>
      <w:r w:rsidR="005D5DD0" w:rsidRPr="002D121C">
        <w:rPr>
          <w:rFonts w:asciiTheme="minorHAnsi" w:hAnsiTheme="minorHAnsi" w:cs="Calibri"/>
          <w:color w:val="000000"/>
          <w:szCs w:val="24"/>
          <w:lang w:eastAsia="en-AU"/>
        </w:rPr>
        <w:t xml:space="preserve">for </w:t>
      </w:r>
      <w:r w:rsidRPr="002D121C">
        <w:rPr>
          <w:rFonts w:asciiTheme="minorHAnsi" w:hAnsiTheme="minorHAnsi" w:cs="Calibri"/>
          <w:color w:val="000000"/>
          <w:szCs w:val="24"/>
          <w:lang w:eastAsia="en-AU"/>
        </w:rPr>
        <w:t xml:space="preserve">more than one person </w:t>
      </w:r>
      <w:r w:rsidR="005D5DD0" w:rsidRPr="002D121C">
        <w:rPr>
          <w:rFonts w:asciiTheme="minorHAnsi" w:hAnsiTheme="minorHAnsi" w:cs="Calibri"/>
          <w:color w:val="000000"/>
          <w:szCs w:val="24"/>
          <w:lang w:eastAsia="en-AU"/>
        </w:rPr>
        <w:t xml:space="preserve">are taking place </w:t>
      </w:r>
      <w:r w:rsidRPr="002D121C">
        <w:rPr>
          <w:rFonts w:asciiTheme="minorHAnsi" w:hAnsiTheme="minorHAnsi" w:cs="Calibri"/>
          <w:color w:val="000000"/>
          <w:szCs w:val="24"/>
          <w:lang w:eastAsia="en-AU"/>
        </w:rPr>
        <w:t xml:space="preserve">at </w:t>
      </w:r>
      <w:r w:rsidR="005D5DD0" w:rsidRPr="002D121C">
        <w:rPr>
          <w:rFonts w:asciiTheme="minorHAnsi" w:hAnsiTheme="minorHAnsi" w:cs="Calibri"/>
          <w:color w:val="000000"/>
          <w:szCs w:val="24"/>
          <w:lang w:eastAsia="en-AU"/>
        </w:rPr>
        <w:t>the same</w:t>
      </w:r>
      <w:r w:rsidRPr="002D121C">
        <w:rPr>
          <w:rFonts w:asciiTheme="minorHAnsi" w:hAnsiTheme="minorHAnsi" w:cs="Calibri"/>
          <w:color w:val="000000"/>
          <w:szCs w:val="24"/>
          <w:lang w:eastAsia="en-AU"/>
        </w:rPr>
        <w:t xml:space="preserve"> time</w:t>
      </w:r>
      <w:r w:rsidR="005D5DD0"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 staff are to provide separate areas for the visits to take place</w:t>
      </w:r>
      <w:r w:rsidR="0099602D">
        <w:rPr>
          <w:rFonts w:asciiTheme="minorHAnsi" w:hAnsiTheme="minorHAnsi" w:cs="Calibri"/>
          <w:color w:val="000000"/>
          <w:szCs w:val="24"/>
          <w:lang w:eastAsia="en-AU"/>
        </w:rPr>
        <w:t>,</w:t>
      </w:r>
      <w:r w:rsidR="005D5DD0" w:rsidRPr="002D121C">
        <w:rPr>
          <w:rFonts w:asciiTheme="minorHAnsi" w:hAnsiTheme="minorHAnsi" w:cs="Calibri"/>
          <w:color w:val="000000"/>
          <w:szCs w:val="24"/>
          <w:lang w:eastAsia="en-AU"/>
        </w:rPr>
        <w:t xml:space="preserve"> i.e.</w:t>
      </w:r>
      <w:r w:rsidRPr="002D121C">
        <w:rPr>
          <w:rFonts w:asciiTheme="minorHAnsi" w:hAnsiTheme="minorHAnsi" w:cs="Calibri"/>
          <w:color w:val="000000"/>
          <w:szCs w:val="24"/>
          <w:lang w:eastAsia="en-AU"/>
        </w:rPr>
        <w:t xml:space="preserve"> one group of visitors in the large lounge and one group in an interview room. </w:t>
      </w:r>
    </w:p>
    <w:p w14:paraId="3A1BD433" w14:textId="77777777" w:rsidR="0055104D" w:rsidRPr="002D121C" w:rsidRDefault="0055104D" w:rsidP="00500256">
      <w:pPr>
        <w:shd w:val="clear" w:color="auto" w:fill="FFFFFF"/>
        <w:rPr>
          <w:rFonts w:asciiTheme="minorHAnsi" w:hAnsiTheme="minorHAnsi" w:cs="Arial"/>
          <w:szCs w:val="24"/>
          <w:shd w:val="clear" w:color="auto" w:fill="FFFFFF"/>
          <w:lang w:eastAsia="en-AU"/>
        </w:rPr>
      </w:pPr>
    </w:p>
    <w:p w14:paraId="58A88031" w14:textId="53771045" w:rsidR="0055104D"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b/>
          <w:bCs/>
          <w:color w:val="000000"/>
          <w:szCs w:val="24"/>
          <w:lang w:eastAsia="en-AU"/>
        </w:rPr>
        <w:t>Children</w:t>
      </w:r>
      <w:r w:rsidRPr="002D121C">
        <w:rPr>
          <w:rFonts w:asciiTheme="minorHAnsi" w:hAnsiTheme="minorHAnsi" w:cs="Calibri"/>
          <w:color w:val="000000"/>
          <w:szCs w:val="24"/>
          <w:lang w:eastAsia="en-AU"/>
        </w:rPr>
        <w:t xml:space="preserve"> – </w:t>
      </w:r>
      <w:r w:rsidR="005D5DD0" w:rsidRPr="002D121C">
        <w:rPr>
          <w:rFonts w:asciiTheme="minorHAnsi" w:hAnsiTheme="minorHAnsi" w:cs="Calibri"/>
          <w:color w:val="000000"/>
          <w:szCs w:val="24"/>
          <w:lang w:eastAsia="en-AU"/>
        </w:rPr>
        <w:t xml:space="preserve">It is not the responsibility of staff to supervise a child. </w:t>
      </w:r>
      <w:r w:rsidRPr="002D121C">
        <w:rPr>
          <w:rFonts w:asciiTheme="minorHAnsi" w:hAnsiTheme="minorHAnsi" w:cs="Calibri"/>
          <w:color w:val="000000"/>
          <w:szCs w:val="24"/>
          <w:lang w:eastAsia="en-AU"/>
        </w:rPr>
        <w:t>Children</w:t>
      </w:r>
      <w:r w:rsidRPr="002D121C">
        <w:rPr>
          <w:rFonts w:asciiTheme="minorHAnsi" w:hAnsiTheme="minorHAnsi" w:cs="Calibri"/>
          <w:b/>
          <w:color w:val="000000"/>
          <w:szCs w:val="24"/>
          <w:lang w:eastAsia="en-AU"/>
        </w:rPr>
        <w:t xml:space="preserve"> </w:t>
      </w:r>
      <w:r w:rsidR="00665436" w:rsidRPr="002D121C">
        <w:rPr>
          <w:rFonts w:asciiTheme="minorHAnsi" w:hAnsiTheme="minorHAnsi" w:cs="Calibri"/>
          <w:b/>
          <w:i/>
          <w:iCs/>
          <w:color w:val="000000"/>
          <w:szCs w:val="24"/>
          <w:lang w:eastAsia="en-AU"/>
        </w:rPr>
        <w:t>must</w:t>
      </w:r>
      <w:r w:rsidR="00665436" w:rsidRPr="002D121C">
        <w:rPr>
          <w:rFonts w:asciiTheme="minorHAnsi" w:hAnsiTheme="minorHAnsi" w:cs="Calibri"/>
          <w:b/>
          <w:bCs/>
          <w:color w:val="000000"/>
          <w:szCs w:val="24"/>
          <w:lang w:eastAsia="en-AU"/>
        </w:rPr>
        <w:t xml:space="preserve"> </w:t>
      </w:r>
      <w:r w:rsidR="00665436" w:rsidRPr="002D121C">
        <w:rPr>
          <w:rFonts w:asciiTheme="minorHAnsi" w:hAnsiTheme="minorHAnsi" w:cs="Calibri"/>
          <w:color w:val="000000"/>
          <w:szCs w:val="24"/>
          <w:lang w:eastAsia="en-AU"/>
        </w:rPr>
        <w:t>always be under direct adult supervision</w:t>
      </w:r>
      <w:r w:rsidRPr="002D121C">
        <w:rPr>
          <w:rFonts w:asciiTheme="minorHAnsi" w:hAnsiTheme="minorHAnsi" w:cs="Calibri"/>
          <w:color w:val="000000"/>
          <w:szCs w:val="24"/>
          <w:lang w:eastAsia="en-AU"/>
        </w:rPr>
        <w:t xml:space="preserve">. If an adult fails in this </w:t>
      </w:r>
      <w:r w:rsidR="00665436" w:rsidRPr="002D121C">
        <w:rPr>
          <w:rFonts w:asciiTheme="minorHAnsi" w:hAnsiTheme="minorHAnsi" w:cs="Calibri"/>
          <w:color w:val="000000"/>
          <w:szCs w:val="24"/>
          <w:lang w:eastAsia="en-AU"/>
        </w:rPr>
        <w:t>regard,</w:t>
      </w:r>
      <w:r w:rsidRPr="002D121C">
        <w:rPr>
          <w:rFonts w:asciiTheme="minorHAnsi" w:hAnsiTheme="minorHAnsi" w:cs="Calibri"/>
          <w:color w:val="000000"/>
          <w:szCs w:val="24"/>
          <w:lang w:eastAsia="en-AU"/>
        </w:rPr>
        <w:t xml:space="preserve"> they must be reminded in the first instance of their obligation</w:t>
      </w:r>
      <w:r w:rsidR="003A2CD6" w:rsidRPr="002D121C">
        <w:rPr>
          <w:rFonts w:asciiTheme="minorHAnsi" w:hAnsiTheme="minorHAnsi" w:cs="Calibri"/>
          <w:color w:val="000000"/>
          <w:szCs w:val="24"/>
          <w:lang w:eastAsia="en-AU"/>
        </w:rPr>
        <w:t>. H</w:t>
      </w:r>
      <w:r w:rsidRPr="002D121C">
        <w:rPr>
          <w:rFonts w:asciiTheme="minorHAnsi" w:hAnsiTheme="minorHAnsi" w:cs="Calibri"/>
          <w:color w:val="000000"/>
          <w:szCs w:val="24"/>
          <w:lang w:eastAsia="en-AU"/>
        </w:rPr>
        <w:t>owever</w:t>
      </w:r>
      <w:r w:rsidR="003A2CD6"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 if responsibility is not </w:t>
      </w:r>
      <w:r w:rsidR="00363A35" w:rsidRPr="002D121C">
        <w:rPr>
          <w:rFonts w:asciiTheme="minorHAnsi" w:hAnsiTheme="minorHAnsi" w:cs="Calibri"/>
          <w:color w:val="000000"/>
          <w:szCs w:val="24"/>
          <w:lang w:eastAsia="en-AU"/>
        </w:rPr>
        <w:t>forthcoming,</w:t>
      </w:r>
      <w:r w:rsidRPr="002D121C">
        <w:rPr>
          <w:rFonts w:asciiTheme="minorHAnsi" w:hAnsiTheme="minorHAnsi" w:cs="Calibri"/>
          <w:color w:val="000000"/>
          <w:szCs w:val="24"/>
          <w:lang w:eastAsia="en-AU"/>
        </w:rPr>
        <w:t xml:space="preserve"> they must be asked to leave.  </w:t>
      </w:r>
    </w:p>
    <w:p w14:paraId="534AC592" w14:textId="77777777" w:rsidR="0055104D" w:rsidRPr="002D121C" w:rsidRDefault="0055104D" w:rsidP="00500256">
      <w:pPr>
        <w:autoSpaceDE w:val="0"/>
        <w:autoSpaceDN w:val="0"/>
        <w:adjustRightInd w:val="0"/>
        <w:rPr>
          <w:rFonts w:asciiTheme="minorHAnsi" w:hAnsiTheme="minorHAnsi" w:cs="Calibri"/>
          <w:color w:val="000000"/>
          <w:szCs w:val="24"/>
          <w:lang w:eastAsia="en-AU"/>
        </w:rPr>
      </w:pPr>
    </w:p>
    <w:p w14:paraId="768A4FD9" w14:textId="6841CE2E" w:rsidR="00E02F28" w:rsidRPr="002D121C" w:rsidRDefault="0055104D" w:rsidP="00500256">
      <w:pPr>
        <w:autoSpaceDE w:val="0"/>
        <w:autoSpaceDN w:val="0"/>
        <w:adjustRightInd w:val="0"/>
        <w:rPr>
          <w:rFonts w:asciiTheme="minorHAnsi" w:hAnsiTheme="minorHAnsi" w:cs="Calibri"/>
          <w:color w:val="000000"/>
          <w:szCs w:val="24"/>
          <w:lang w:eastAsia="en-AU"/>
        </w:rPr>
      </w:pPr>
      <w:r w:rsidRPr="002D121C">
        <w:rPr>
          <w:rFonts w:asciiTheme="minorHAnsi" w:hAnsiTheme="minorHAnsi" w:cs="Calibri"/>
          <w:b/>
          <w:bCs/>
          <w:color w:val="000000"/>
          <w:szCs w:val="24"/>
          <w:lang w:eastAsia="en-AU"/>
        </w:rPr>
        <w:t>Number of visitors</w:t>
      </w:r>
      <w:r w:rsidRPr="002D121C">
        <w:rPr>
          <w:rFonts w:asciiTheme="minorHAnsi" w:hAnsiTheme="minorHAnsi" w:cs="Calibri"/>
          <w:color w:val="000000"/>
          <w:szCs w:val="24"/>
          <w:lang w:eastAsia="en-AU"/>
        </w:rPr>
        <w:t xml:space="preserve"> – </w:t>
      </w:r>
      <w:r w:rsidR="0099602D">
        <w:rPr>
          <w:rFonts w:asciiTheme="minorHAnsi" w:hAnsiTheme="minorHAnsi" w:cs="Calibri"/>
          <w:color w:val="000000"/>
          <w:szCs w:val="24"/>
          <w:lang w:eastAsia="en-AU"/>
        </w:rPr>
        <w:t>four</w:t>
      </w:r>
      <w:r w:rsidR="0099602D" w:rsidRPr="002D121C">
        <w:rPr>
          <w:rFonts w:asciiTheme="minorHAnsi" w:hAnsiTheme="minorHAnsi" w:cs="Calibri"/>
          <w:color w:val="000000"/>
          <w:szCs w:val="24"/>
          <w:lang w:eastAsia="en-AU"/>
        </w:rPr>
        <w:t xml:space="preserve"> </w:t>
      </w:r>
      <w:r w:rsidRPr="002D121C">
        <w:rPr>
          <w:rFonts w:asciiTheme="minorHAnsi" w:hAnsiTheme="minorHAnsi" w:cs="Calibri"/>
          <w:color w:val="000000"/>
          <w:szCs w:val="24"/>
          <w:lang w:eastAsia="en-AU"/>
        </w:rPr>
        <w:t xml:space="preserve">people in total may visit a person at one time and only </w:t>
      </w:r>
      <w:r w:rsidR="0099602D">
        <w:rPr>
          <w:rFonts w:asciiTheme="minorHAnsi" w:hAnsiTheme="minorHAnsi" w:cs="Calibri"/>
          <w:color w:val="000000"/>
          <w:szCs w:val="24"/>
          <w:lang w:eastAsia="en-AU"/>
        </w:rPr>
        <w:t>two</w:t>
      </w:r>
      <w:r w:rsidR="0099602D" w:rsidRPr="002D121C">
        <w:rPr>
          <w:rFonts w:asciiTheme="minorHAnsi" w:hAnsiTheme="minorHAnsi" w:cs="Calibri"/>
          <w:color w:val="000000"/>
          <w:szCs w:val="24"/>
          <w:lang w:eastAsia="en-AU"/>
        </w:rPr>
        <w:t xml:space="preserve"> </w:t>
      </w:r>
      <w:r w:rsidRPr="002D121C">
        <w:rPr>
          <w:rFonts w:asciiTheme="minorHAnsi" w:hAnsiTheme="minorHAnsi" w:cs="Calibri"/>
          <w:color w:val="000000"/>
          <w:szCs w:val="24"/>
          <w:lang w:eastAsia="en-AU"/>
        </w:rPr>
        <w:t>children at any one time i</w:t>
      </w:r>
      <w:r w:rsidR="00BF6ED9" w:rsidRPr="002D121C">
        <w:rPr>
          <w:rFonts w:asciiTheme="minorHAnsi" w:hAnsiTheme="minorHAnsi" w:cs="Calibri"/>
          <w:color w:val="000000"/>
          <w:szCs w:val="24"/>
          <w:lang w:eastAsia="en-AU"/>
        </w:rPr>
        <w:t>.</w:t>
      </w:r>
      <w:r w:rsidRPr="002D121C">
        <w:rPr>
          <w:rFonts w:asciiTheme="minorHAnsi" w:hAnsiTheme="minorHAnsi" w:cs="Calibri"/>
          <w:color w:val="000000"/>
          <w:szCs w:val="24"/>
          <w:lang w:eastAsia="en-AU"/>
        </w:rPr>
        <w:t xml:space="preserve">e. </w:t>
      </w:r>
      <w:r w:rsidR="0099602D">
        <w:rPr>
          <w:rFonts w:asciiTheme="minorHAnsi" w:hAnsiTheme="minorHAnsi" w:cs="Calibri"/>
          <w:color w:val="000000"/>
          <w:szCs w:val="24"/>
          <w:lang w:eastAsia="en-AU"/>
        </w:rPr>
        <w:t>two</w:t>
      </w:r>
      <w:r w:rsidR="0099602D" w:rsidRPr="002D121C">
        <w:rPr>
          <w:rFonts w:asciiTheme="minorHAnsi" w:hAnsiTheme="minorHAnsi" w:cs="Calibri"/>
          <w:color w:val="000000"/>
          <w:szCs w:val="24"/>
          <w:lang w:eastAsia="en-AU"/>
        </w:rPr>
        <w:t xml:space="preserve"> </w:t>
      </w:r>
      <w:r w:rsidRPr="002D121C">
        <w:rPr>
          <w:rFonts w:asciiTheme="minorHAnsi" w:hAnsiTheme="minorHAnsi" w:cs="Calibri"/>
          <w:color w:val="000000"/>
          <w:szCs w:val="24"/>
          <w:lang w:eastAsia="en-AU"/>
        </w:rPr>
        <w:t xml:space="preserve">adults and </w:t>
      </w:r>
      <w:r w:rsidR="0099602D">
        <w:rPr>
          <w:rFonts w:asciiTheme="minorHAnsi" w:hAnsiTheme="minorHAnsi" w:cs="Calibri"/>
          <w:color w:val="000000"/>
          <w:szCs w:val="24"/>
          <w:lang w:eastAsia="en-AU"/>
        </w:rPr>
        <w:t>two</w:t>
      </w:r>
      <w:r w:rsidR="0099602D" w:rsidRPr="002D121C">
        <w:rPr>
          <w:rFonts w:asciiTheme="minorHAnsi" w:hAnsiTheme="minorHAnsi" w:cs="Calibri"/>
          <w:color w:val="000000"/>
          <w:szCs w:val="24"/>
          <w:lang w:eastAsia="en-AU"/>
        </w:rPr>
        <w:t xml:space="preserve"> </w:t>
      </w:r>
      <w:r w:rsidRPr="002D121C">
        <w:rPr>
          <w:rFonts w:asciiTheme="minorHAnsi" w:hAnsiTheme="minorHAnsi" w:cs="Calibri"/>
          <w:color w:val="000000"/>
          <w:szCs w:val="24"/>
          <w:lang w:eastAsia="en-AU"/>
        </w:rPr>
        <w:t>chi</w:t>
      </w:r>
      <w:r w:rsidR="00E02F28" w:rsidRPr="002D121C">
        <w:rPr>
          <w:rFonts w:asciiTheme="minorHAnsi" w:hAnsiTheme="minorHAnsi" w:cs="Calibri"/>
          <w:color w:val="000000"/>
          <w:szCs w:val="24"/>
          <w:lang w:eastAsia="en-AU"/>
        </w:rPr>
        <w:t xml:space="preserve">ldren or </w:t>
      </w:r>
      <w:r w:rsidR="0099602D">
        <w:rPr>
          <w:rFonts w:asciiTheme="minorHAnsi" w:hAnsiTheme="minorHAnsi" w:cs="Calibri"/>
          <w:color w:val="000000"/>
          <w:szCs w:val="24"/>
          <w:lang w:eastAsia="en-AU"/>
        </w:rPr>
        <w:t>three</w:t>
      </w:r>
      <w:r w:rsidR="0099602D" w:rsidRPr="002D121C">
        <w:rPr>
          <w:rFonts w:asciiTheme="minorHAnsi" w:hAnsiTheme="minorHAnsi" w:cs="Calibri"/>
          <w:color w:val="000000"/>
          <w:szCs w:val="24"/>
          <w:lang w:eastAsia="en-AU"/>
        </w:rPr>
        <w:t xml:space="preserve"> </w:t>
      </w:r>
      <w:r w:rsidR="00E02F28" w:rsidRPr="002D121C">
        <w:rPr>
          <w:rFonts w:asciiTheme="minorHAnsi" w:hAnsiTheme="minorHAnsi" w:cs="Calibri"/>
          <w:color w:val="000000"/>
          <w:szCs w:val="24"/>
          <w:lang w:eastAsia="en-AU"/>
        </w:rPr>
        <w:t xml:space="preserve">adults and </w:t>
      </w:r>
      <w:r w:rsidR="0099602D">
        <w:rPr>
          <w:rFonts w:asciiTheme="minorHAnsi" w:hAnsiTheme="minorHAnsi" w:cs="Calibri"/>
          <w:color w:val="000000"/>
          <w:szCs w:val="24"/>
          <w:lang w:eastAsia="en-AU"/>
        </w:rPr>
        <w:t>one</w:t>
      </w:r>
      <w:r w:rsidR="0099602D" w:rsidRPr="002D121C">
        <w:rPr>
          <w:rFonts w:asciiTheme="minorHAnsi" w:hAnsiTheme="minorHAnsi" w:cs="Calibri"/>
          <w:color w:val="000000"/>
          <w:szCs w:val="24"/>
          <w:lang w:eastAsia="en-AU"/>
        </w:rPr>
        <w:t xml:space="preserve"> </w:t>
      </w:r>
      <w:r w:rsidR="00E02F28" w:rsidRPr="002D121C">
        <w:rPr>
          <w:rFonts w:asciiTheme="minorHAnsi" w:hAnsiTheme="minorHAnsi" w:cs="Calibri"/>
          <w:color w:val="000000"/>
          <w:szCs w:val="24"/>
          <w:lang w:eastAsia="en-AU"/>
        </w:rPr>
        <w:t xml:space="preserve">child. </w:t>
      </w:r>
      <w:r w:rsidR="00EC1040">
        <w:rPr>
          <w:rFonts w:asciiTheme="minorHAnsi" w:hAnsiTheme="minorHAnsi" w:cs="Calibri"/>
          <w:color w:val="000000"/>
          <w:szCs w:val="24"/>
          <w:lang w:eastAsia="en-AU"/>
        </w:rPr>
        <w:t xml:space="preserve">Note: This is subject to change and CHS visiting policies must be adhered to (e.g. COVID-19 visiting procedures and restrictions) </w:t>
      </w:r>
    </w:p>
    <w:p w14:paraId="3326218F" w14:textId="77777777" w:rsidR="006E1D1A" w:rsidRPr="002D121C" w:rsidRDefault="006E1D1A" w:rsidP="00500256">
      <w:pPr>
        <w:rPr>
          <w:rFonts w:asciiTheme="minorHAnsi" w:hAnsiTheme="minorHAnsi" w:cs="Arial"/>
          <w:b/>
          <w:szCs w:val="24"/>
          <w:shd w:val="clear" w:color="auto" w:fill="FFFFFF"/>
          <w:lang w:eastAsia="en-AU"/>
        </w:rPr>
      </w:pPr>
    </w:p>
    <w:p w14:paraId="58E229D0" w14:textId="496D7FAF" w:rsidR="0055104D" w:rsidRPr="002D121C" w:rsidRDefault="004D3E2B" w:rsidP="00500256">
      <w:pPr>
        <w:rPr>
          <w:rFonts w:asciiTheme="minorHAnsi" w:hAnsiTheme="minorHAnsi" w:cs="Arial"/>
          <w:bCs/>
          <w:i/>
          <w:iCs/>
          <w:szCs w:val="24"/>
          <w:shd w:val="clear" w:color="auto" w:fill="FFFFFF"/>
          <w:lang w:eastAsia="en-AU"/>
        </w:rPr>
      </w:pPr>
      <w:r w:rsidRPr="002D121C">
        <w:rPr>
          <w:rFonts w:asciiTheme="minorHAnsi" w:hAnsiTheme="minorHAnsi" w:cs="Arial"/>
          <w:bCs/>
          <w:i/>
          <w:iCs/>
          <w:szCs w:val="24"/>
          <w:shd w:val="clear" w:color="auto" w:fill="FFFFFF"/>
          <w:lang w:eastAsia="en-AU"/>
        </w:rPr>
        <w:t xml:space="preserve">17.3.1 </w:t>
      </w:r>
      <w:r w:rsidR="0055104D" w:rsidRPr="002D121C">
        <w:rPr>
          <w:rFonts w:asciiTheme="minorHAnsi" w:hAnsiTheme="minorHAnsi" w:cs="Arial"/>
          <w:bCs/>
          <w:i/>
          <w:iCs/>
          <w:szCs w:val="24"/>
          <w:shd w:val="clear" w:color="auto" w:fill="FFFFFF"/>
          <w:lang w:eastAsia="en-AU"/>
        </w:rPr>
        <w:t>Searching</w:t>
      </w:r>
    </w:p>
    <w:p w14:paraId="776AF99C" w14:textId="6D1E6F04" w:rsidR="0055104D" w:rsidRPr="002D121C" w:rsidRDefault="0055104D">
      <w:pPr>
        <w:rPr>
          <w:rFonts w:asciiTheme="minorHAnsi" w:hAnsiTheme="minorHAnsi"/>
          <w:szCs w:val="24"/>
        </w:rPr>
      </w:pPr>
      <w:r w:rsidRPr="002D121C">
        <w:rPr>
          <w:rFonts w:asciiTheme="minorHAnsi" w:hAnsiTheme="minorHAnsi"/>
          <w:szCs w:val="24"/>
        </w:rPr>
        <w:t xml:space="preserve">It is permissible for a staff member to </w:t>
      </w:r>
      <w:r w:rsidR="000E60DD" w:rsidRPr="002D121C">
        <w:rPr>
          <w:rFonts w:asciiTheme="minorHAnsi" w:hAnsiTheme="minorHAnsi"/>
          <w:szCs w:val="24"/>
        </w:rPr>
        <w:t>search</w:t>
      </w:r>
      <w:r w:rsidRPr="002D121C">
        <w:rPr>
          <w:rFonts w:asciiTheme="minorHAnsi" w:hAnsiTheme="minorHAnsi"/>
          <w:szCs w:val="24"/>
        </w:rPr>
        <w:t xml:space="preserve"> items that a visitor wishes to </w:t>
      </w:r>
      <w:r w:rsidR="000E60DD" w:rsidRPr="002D121C">
        <w:rPr>
          <w:rFonts w:asciiTheme="minorHAnsi" w:hAnsiTheme="minorHAnsi"/>
          <w:szCs w:val="24"/>
        </w:rPr>
        <w:t>give</w:t>
      </w:r>
      <w:r w:rsidRPr="002D121C">
        <w:rPr>
          <w:rFonts w:asciiTheme="minorHAnsi" w:hAnsiTheme="minorHAnsi"/>
          <w:szCs w:val="24"/>
        </w:rPr>
        <w:t xml:space="preserve"> to a person if they </w:t>
      </w:r>
      <w:r w:rsidR="000E60DD" w:rsidRPr="002D121C">
        <w:rPr>
          <w:rFonts w:asciiTheme="minorHAnsi" w:hAnsiTheme="minorHAnsi"/>
          <w:szCs w:val="24"/>
        </w:rPr>
        <w:t xml:space="preserve">have a reasonable suspicion that it may </w:t>
      </w:r>
      <w:r w:rsidRPr="002D121C">
        <w:rPr>
          <w:rFonts w:asciiTheme="minorHAnsi" w:hAnsiTheme="minorHAnsi"/>
          <w:szCs w:val="24"/>
        </w:rPr>
        <w:t xml:space="preserve">be a prohibited item.  However, staff are </w:t>
      </w:r>
      <w:r w:rsidRPr="002D121C">
        <w:rPr>
          <w:rFonts w:asciiTheme="minorHAnsi" w:hAnsiTheme="minorHAnsi"/>
          <w:b/>
          <w:bCs/>
          <w:szCs w:val="24"/>
        </w:rPr>
        <w:t>not</w:t>
      </w:r>
      <w:r w:rsidRPr="002D121C">
        <w:rPr>
          <w:rFonts w:asciiTheme="minorHAnsi" w:hAnsiTheme="minorHAnsi"/>
          <w:szCs w:val="24"/>
        </w:rPr>
        <w:t xml:space="preserve"> permitted to perform searches on </w:t>
      </w:r>
      <w:r w:rsidR="000E60DD" w:rsidRPr="002D121C">
        <w:rPr>
          <w:rFonts w:asciiTheme="minorHAnsi" w:hAnsiTheme="minorHAnsi"/>
          <w:szCs w:val="24"/>
        </w:rPr>
        <w:t xml:space="preserve">a </w:t>
      </w:r>
      <w:r w:rsidRPr="002D121C">
        <w:rPr>
          <w:rFonts w:asciiTheme="minorHAnsi" w:hAnsiTheme="minorHAnsi"/>
          <w:szCs w:val="24"/>
        </w:rPr>
        <w:t>visitor’s person or their property</w:t>
      </w:r>
      <w:r w:rsidR="003A2CD6" w:rsidRPr="002D121C">
        <w:rPr>
          <w:rFonts w:asciiTheme="minorHAnsi" w:hAnsiTheme="minorHAnsi"/>
          <w:szCs w:val="24"/>
        </w:rPr>
        <w:t>.</w:t>
      </w:r>
    </w:p>
    <w:p w14:paraId="5DF6C8D6" w14:textId="77777777" w:rsidR="0055104D" w:rsidRPr="002D121C" w:rsidRDefault="0055104D" w:rsidP="00EB335E">
      <w:pPr>
        <w:pStyle w:val="Heading2"/>
        <w:rPr>
          <w:szCs w:val="24"/>
          <w:lang w:eastAsia="en-AU"/>
        </w:rPr>
      </w:pPr>
    </w:p>
    <w:p w14:paraId="56CFC0A5" w14:textId="30E5774E" w:rsidR="002C617B" w:rsidRPr="002D121C" w:rsidRDefault="00EB335E" w:rsidP="00EB335E">
      <w:pPr>
        <w:pStyle w:val="Heading2"/>
        <w:rPr>
          <w:szCs w:val="24"/>
        </w:rPr>
      </w:pPr>
      <w:bookmarkStart w:id="169" w:name="_Toc66890229"/>
      <w:r w:rsidRPr="002D121C">
        <w:rPr>
          <w:szCs w:val="24"/>
        </w:rPr>
        <w:t xml:space="preserve">17.4 </w:t>
      </w:r>
      <w:r w:rsidR="002C617B" w:rsidRPr="002D121C">
        <w:rPr>
          <w:szCs w:val="24"/>
        </w:rPr>
        <w:t>Hospital visitors and Safety</w:t>
      </w:r>
      <w:bookmarkEnd w:id="169"/>
    </w:p>
    <w:p w14:paraId="7B1E4F95" w14:textId="2EB98211" w:rsidR="0055104D" w:rsidRPr="002D121C" w:rsidRDefault="002C617B" w:rsidP="0055104D">
      <w:pPr>
        <w:rPr>
          <w:rFonts w:asciiTheme="minorHAnsi" w:hAnsiTheme="minorHAnsi"/>
          <w:szCs w:val="24"/>
        </w:rPr>
      </w:pPr>
      <w:r w:rsidRPr="002D121C">
        <w:rPr>
          <w:rFonts w:asciiTheme="minorHAnsi" w:hAnsiTheme="minorHAnsi"/>
          <w:szCs w:val="24"/>
        </w:rPr>
        <w:t xml:space="preserve">All hospital visitors are asked to respect visiting hours, rest periods and the wellbeing of people on the unit. </w:t>
      </w:r>
      <w:r w:rsidR="0055104D" w:rsidRPr="002D121C">
        <w:rPr>
          <w:rFonts w:asciiTheme="minorHAnsi" w:hAnsiTheme="minorHAnsi"/>
          <w:szCs w:val="24"/>
        </w:rPr>
        <w:t xml:space="preserve">If </w:t>
      </w:r>
      <w:r w:rsidR="00BF6ED9" w:rsidRPr="002D121C">
        <w:rPr>
          <w:rFonts w:asciiTheme="minorHAnsi" w:hAnsiTheme="minorHAnsi"/>
          <w:szCs w:val="24"/>
        </w:rPr>
        <w:t xml:space="preserve">a </w:t>
      </w:r>
      <w:r w:rsidR="0055104D" w:rsidRPr="002D121C">
        <w:rPr>
          <w:rFonts w:asciiTheme="minorHAnsi" w:hAnsiTheme="minorHAnsi"/>
          <w:szCs w:val="24"/>
        </w:rPr>
        <w:t>visitor</w:t>
      </w:r>
      <w:r w:rsidR="00BF6ED9" w:rsidRPr="002D121C">
        <w:rPr>
          <w:rFonts w:asciiTheme="minorHAnsi" w:hAnsiTheme="minorHAnsi"/>
          <w:szCs w:val="24"/>
        </w:rPr>
        <w:t>’s</w:t>
      </w:r>
      <w:r w:rsidR="0055104D" w:rsidRPr="002D121C">
        <w:rPr>
          <w:rFonts w:asciiTheme="minorHAnsi" w:hAnsiTheme="minorHAnsi"/>
          <w:szCs w:val="24"/>
        </w:rPr>
        <w:t xml:space="preserve"> behaviour is detrimental to </w:t>
      </w:r>
      <w:r w:rsidR="005D5DD0" w:rsidRPr="002D121C">
        <w:rPr>
          <w:rFonts w:asciiTheme="minorHAnsi" w:hAnsiTheme="minorHAnsi"/>
          <w:szCs w:val="24"/>
        </w:rPr>
        <w:t>the wellbeing of people in the unit,</w:t>
      </w:r>
      <w:r w:rsidR="0055104D" w:rsidRPr="002D121C">
        <w:rPr>
          <w:rFonts w:asciiTheme="minorHAnsi" w:hAnsiTheme="minorHAnsi"/>
          <w:szCs w:val="24"/>
        </w:rPr>
        <w:t xml:space="preserve"> staff are to speak with the visitor and explain that the behaviour is unacceptable and if </w:t>
      </w:r>
      <w:r w:rsidR="0055104D" w:rsidRPr="002D121C">
        <w:rPr>
          <w:rFonts w:asciiTheme="minorHAnsi" w:hAnsiTheme="minorHAnsi"/>
          <w:szCs w:val="24"/>
        </w:rPr>
        <w:lastRenderedPageBreak/>
        <w:t xml:space="preserve">it </w:t>
      </w:r>
      <w:r w:rsidR="001E50DE" w:rsidRPr="002D121C">
        <w:rPr>
          <w:rFonts w:asciiTheme="minorHAnsi" w:hAnsiTheme="minorHAnsi"/>
          <w:szCs w:val="24"/>
        </w:rPr>
        <w:t>persists,</w:t>
      </w:r>
      <w:r w:rsidR="0055104D" w:rsidRPr="002D121C">
        <w:rPr>
          <w:rFonts w:asciiTheme="minorHAnsi" w:hAnsiTheme="minorHAnsi"/>
          <w:szCs w:val="24"/>
        </w:rPr>
        <w:t xml:space="preserve"> they will be asked to leave. The visit should then be allowed to continue to give the opportunity for the visitor to rectify their behaviour.  If the behaviour continues</w:t>
      </w:r>
      <w:r w:rsidR="006D3A8C" w:rsidRPr="002D121C">
        <w:rPr>
          <w:rFonts w:asciiTheme="minorHAnsi" w:hAnsiTheme="minorHAnsi"/>
          <w:szCs w:val="24"/>
        </w:rPr>
        <w:t>,</w:t>
      </w:r>
      <w:r w:rsidR="0055104D" w:rsidRPr="002D121C">
        <w:rPr>
          <w:rFonts w:asciiTheme="minorHAnsi" w:hAnsiTheme="minorHAnsi"/>
          <w:szCs w:val="24"/>
        </w:rPr>
        <w:t xml:space="preserve"> staff should explain the visit needs to end and request the visitor to leave. </w:t>
      </w:r>
    </w:p>
    <w:p w14:paraId="54DFF892" w14:textId="77777777" w:rsidR="0055104D" w:rsidRPr="002D121C" w:rsidRDefault="0055104D" w:rsidP="0055104D">
      <w:pPr>
        <w:rPr>
          <w:rFonts w:asciiTheme="minorHAnsi" w:hAnsiTheme="minorHAnsi"/>
          <w:szCs w:val="24"/>
        </w:rPr>
      </w:pPr>
    </w:p>
    <w:p w14:paraId="3455D097" w14:textId="1DBF9FDE" w:rsidR="00EC1040" w:rsidRDefault="0055104D" w:rsidP="00025DE3">
      <w:pPr>
        <w:rPr>
          <w:szCs w:val="24"/>
        </w:rPr>
      </w:pPr>
      <w:r w:rsidRPr="002D121C">
        <w:rPr>
          <w:szCs w:val="24"/>
        </w:rPr>
        <w:t>If visitors refuse to leave,</w:t>
      </w:r>
      <w:r w:rsidR="005D5DD0" w:rsidRPr="002D121C">
        <w:rPr>
          <w:szCs w:val="24"/>
        </w:rPr>
        <w:t xml:space="preserve"> the</w:t>
      </w:r>
      <w:r w:rsidRPr="002D121C">
        <w:rPr>
          <w:szCs w:val="24"/>
        </w:rPr>
        <w:t xml:space="preserve"> NIC is to call </w:t>
      </w:r>
      <w:r w:rsidR="003A2CD6" w:rsidRPr="002D121C">
        <w:rPr>
          <w:szCs w:val="24"/>
        </w:rPr>
        <w:t>security</w:t>
      </w:r>
      <w:r w:rsidRPr="002D121C">
        <w:rPr>
          <w:szCs w:val="24"/>
        </w:rPr>
        <w:t xml:space="preserve"> and ask for their attendance. To call </w:t>
      </w:r>
      <w:r w:rsidR="000E60DD" w:rsidRPr="002D121C">
        <w:rPr>
          <w:szCs w:val="24"/>
        </w:rPr>
        <w:t>UC</w:t>
      </w:r>
      <w:r w:rsidRPr="002D121C">
        <w:rPr>
          <w:szCs w:val="24"/>
        </w:rPr>
        <w:t>H security guard</w:t>
      </w:r>
      <w:r w:rsidR="00FA5F71" w:rsidRPr="002D121C">
        <w:rPr>
          <w:szCs w:val="24"/>
        </w:rPr>
        <w:t xml:space="preserve"> phone the Help Desk</w:t>
      </w:r>
      <w:r w:rsidR="006D3A8C" w:rsidRPr="002D121C">
        <w:rPr>
          <w:szCs w:val="24"/>
        </w:rPr>
        <w:t xml:space="preserve"> x47000 </w:t>
      </w:r>
      <w:r w:rsidR="00EC1040">
        <w:rPr>
          <w:szCs w:val="24"/>
        </w:rPr>
        <w:t>or</w:t>
      </w:r>
      <w:r w:rsidR="003A2CD6" w:rsidRPr="002D121C">
        <w:rPr>
          <w:szCs w:val="24"/>
        </w:rPr>
        <w:t xml:space="preserve"> </w:t>
      </w:r>
      <w:r w:rsidR="006D3A8C" w:rsidRPr="002D121C">
        <w:rPr>
          <w:szCs w:val="24"/>
        </w:rPr>
        <w:t>call TCH security if the situation escalates</w:t>
      </w:r>
      <w:r w:rsidR="00FA5F71" w:rsidRPr="002D121C">
        <w:rPr>
          <w:szCs w:val="24"/>
        </w:rPr>
        <w:t>. The AFP can</w:t>
      </w:r>
      <w:r w:rsidR="00382AE8" w:rsidRPr="002D121C">
        <w:rPr>
          <w:szCs w:val="24"/>
        </w:rPr>
        <w:t xml:space="preserve"> </w:t>
      </w:r>
      <w:r w:rsidR="00FA5F71" w:rsidRPr="002D121C">
        <w:rPr>
          <w:szCs w:val="24"/>
        </w:rPr>
        <w:t xml:space="preserve">be contacted on </w:t>
      </w:r>
      <w:r w:rsidR="00D05569" w:rsidRPr="002D121C">
        <w:rPr>
          <w:szCs w:val="24"/>
        </w:rPr>
        <w:t>0 -</w:t>
      </w:r>
      <w:r w:rsidRPr="002D121C">
        <w:rPr>
          <w:szCs w:val="24"/>
        </w:rPr>
        <w:t xml:space="preserve">131 444 </w:t>
      </w:r>
      <w:r w:rsidR="004E3B70" w:rsidRPr="002D121C">
        <w:rPr>
          <w:szCs w:val="24"/>
        </w:rPr>
        <w:t>(</w:t>
      </w:r>
      <w:r w:rsidRPr="002D121C">
        <w:rPr>
          <w:szCs w:val="24"/>
        </w:rPr>
        <w:t>or 0-000 in an emergency</w:t>
      </w:r>
      <w:r w:rsidR="004E3B70" w:rsidRPr="002D121C">
        <w:rPr>
          <w:szCs w:val="24"/>
        </w:rPr>
        <w:t>)</w:t>
      </w:r>
      <w:r w:rsidRPr="002D121C">
        <w:rPr>
          <w:szCs w:val="24"/>
        </w:rPr>
        <w:t>.</w:t>
      </w:r>
      <w:r w:rsidR="00CA6EBA" w:rsidRPr="002D121C">
        <w:rPr>
          <w:szCs w:val="24"/>
        </w:rPr>
        <w:t xml:space="preserve"> </w:t>
      </w:r>
      <w:r w:rsidR="00EC1040">
        <w:rPr>
          <w:szCs w:val="24"/>
        </w:rPr>
        <w:t>The following notifications need to be made:</w:t>
      </w:r>
    </w:p>
    <w:p w14:paraId="05147E56" w14:textId="77777777" w:rsidR="00EC1040" w:rsidRDefault="006D3A8C" w:rsidP="00A372B3">
      <w:pPr>
        <w:pStyle w:val="ListBullet"/>
      </w:pPr>
      <w:r w:rsidRPr="00EC1040">
        <w:t xml:space="preserve">ADON to be informed during hours and after hours by email. </w:t>
      </w:r>
    </w:p>
    <w:p w14:paraId="62221601" w14:textId="342C21A3" w:rsidR="00EC1040" w:rsidRDefault="006D3A8C" w:rsidP="00A372B3">
      <w:pPr>
        <w:pStyle w:val="ListBullet"/>
      </w:pPr>
      <w:r w:rsidRPr="00EC1040">
        <w:t>After Hours</w:t>
      </w:r>
      <w:r w:rsidR="00EC1040">
        <w:t xml:space="preserve"> - </w:t>
      </w:r>
      <w:r w:rsidRPr="00EC1040">
        <w:t xml:space="preserve">the AHHMs to be informed. </w:t>
      </w:r>
    </w:p>
    <w:p w14:paraId="617FB25A" w14:textId="2A3B7F0D" w:rsidR="00EC1040" w:rsidRDefault="006D3A8C" w:rsidP="00A372B3">
      <w:pPr>
        <w:pStyle w:val="ListBullet"/>
      </w:pPr>
      <w:r w:rsidRPr="00EC1040">
        <w:t xml:space="preserve">A </w:t>
      </w:r>
      <w:r w:rsidR="009F675E">
        <w:t xml:space="preserve">incident via </w:t>
      </w:r>
      <w:r w:rsidRPr="00EC1040">
        <w:t>Riskman is to be completed for the incident</w:t>
      </w:r>
    </w:p>
    <w:p w14:paraId="51AC1140" w14:textId="77777777" w:rsidR="00A372B3" w:rsidRDefault="00A372B3" w:rsidP="00EC1040">
      <w:pPr>
        <w:rPr>
          <w:szCs w:val="24"/>
        </w:rPr>
      </w:pPr>
    </w:p>
    <w:p w14:paraId="5E29E418" w14:textId="5B4A6FB3" w:rsidR="00382AE8" w:rsidRPr="00EC1040" w:rsidRDefault="00382AE8" w:rsidP="00EC1040">
      <w:pPr>
        <w:rPr>
          <w:szCs w:val="24"/>
        </w:rPr>
      </w:pPr>
      <w:r w:rsidRPr="00EC1040">
        <w:rPr>
          <w:szCs w:val="24"/>
        </w:rPr>
        <w:t xml:space="preserve">Refer to </w:t>
      </w:r>
      <w:r w:rsidRPr="001E50DE">
        <w:rPr>
          <w:i/>
          <w:iCs/>
          <w:szCs w:val="24"/>
        </w:rPr>
        <w:t>CHS Occupational Violence</w:t>
      </w:r>
      <w:r w:rsidR="00EC1040">
        <w:rPr>
          <w:szCs w:val="24"/>
        </w:rPr>
        <w:t xml:space="preserve"> </w:t>
      </w:r>
      <w:r w:rsidR="009F675E" w:rsidRPr="009F675E">
        <w:rPr>
          <w:i/>
          <w:iCs/>
          <w:szCs w:val="24"/>
        </w:rPr>
        <w:t>Procedure</w:t>
      </w:r>
      <w:r w:rsidR="009F675E">
        <w:rPr>
          <w:szCs w:val="24"/>
        </w:rPr>
        <w:t xml:space="preserve"> </w:t>
      </w:r>
      <w:r w:rsidR="00EC1040">
        <w:rPr>
          <w:szCs w:val="24"/>
        </w:rPr>
        <w:t>for further information</w:t>
      </w:r>
      <w:r w:rsidRPr="00EC1040">
        <w:rPr>
          <w:szCs w:val="24"/>
        </w:rPr>
        <w:t>.</w:t>
      </w:r>
      <w:r w:rsidRPr="00EC1040">
        <w:rPr>
          <w:rFonts w:cstheme="minorHAnsi"/>
          <w:iCs/>
          <w:color w:val="000000"/>
          <w:szCs w:val="24"/>
          <w:lang w:val="en-GB"/>
        </w:rPr>
        <w:t xml:space="preserve"> </w:t>
      </w:r>
    </w:p>
    <w:p w14:paraId="5D7B5CDD" w14:textId="77777777" w:rsidR="00267D60" w:rsidRPr="002D121C" w:rsidRDefault="00267D60" w:rsidP="006D3A8C">
      <w:pPr>
        <w:rPr>
          <w:rFonts w:asciiTheme="minorHAnsi" w:hAnsiTheme="minorHAnsi"/>
          <w:szCs w:val="24"/>
        </w:rPr>
      </w:pPr>
    </w:p>
    <w:p w14:paraId="60A676EE" w14:textId="0C56DF41" w:rsidR="00267D60" w:rsidRPr="002D121C" w:rsidRDefault="00267D60" w:rsidP="006D3A8C">
      <w:pPr>
        <w:rPr>
          <w:rFonts w:asciiTheme="minorHAnsi" w:hAnsiTheme="minorHAnsi"/>
          <w:szCs w:val="24"/>
        </w:rPr>
      </w:pPr>
      <w:r w:rsidRPr="002D121C">
        <w:rPr>
          <w:rFonts w:asciiTheme="minorHAnsi" w:hAnsiTheme="minorHAnsi"/>
          <w:szCs w:val="24"/>
        </w:rPr>
        <w:t xml:space="preserve">Visitors who are unwell with potentially infectious conditions (for instance gastroenteritis, respiratory infections) should not be permitted to visit the unit and instead </w:t>
      </w:r>
      <w:r w:rsidR="003A2CD6" w:rsidRPr="002D121C">
        <w:rPr>
          <w:rFonts w:asciiTheme="minorHAnsi" w:hAnsiTheme="minorHAnsi"/>
          <w:szCs w:val="24"/>
        </w:rPr>
        <w:t xml:space="preserve">be </w:t>
      </w:r>
      <w:r w:rsidRPr="002D121C">
        <w:rPr>
          <w:rFonts w:asciiTheme="minorHAnsi" w:hAnsiTheme="minorHAnsi"/>
          <w:szCs w:val="24"/>
        </w:rPr>
        <w:t xml:space="preserve">requested to contact their loved one by telephone. </w:t>
      </w:r>
    </w:p>
    <w:p w14:paraId="4E1E74DA" w14:textId="77777777" w:rsidR="002D121C" w:rsidRDefault="002D121C" w:rsidP="002D121C">
      <w:pPr>
        <w:jc w:val="right"/>
        <w:rPr>
          <w:szCs w:val="24"/>
        </w:rPr>
      </w:pPr>
    </w:p>
    <w:p w14:paraId="19E28FF2" w14:textId="451DDE50" w:rsidR="002D121C" w:rsidRPr="009F675E" w:rsidRDefault="00A372B3" w:rsidP="009F675E">
      <w:pPr>
        <w:jc w:val="right"/>
        <w:rPr>
          <w:rFonts w:cs="Arial"/>
          <w:i/>
          <w:color w:val="0000FF"/>
          <w:szCs w:val="24"/>
          <w:u w:val="single"/>
        </w:rPr>
      </w:pPr>
      <w:hyperlink w:anchor="Contents" w:history="1">
        <w:r w:rsidR="009420E5" w:rsidRPr="002D121C">
          <w:rPr>
            <w:rStyle w:val="Hyperlink"/>
            <w:rFonts w:cs="Arial"/>
            <w:i/>
            <w:szCs w:val="24"/>
          </w:rPr>
          <w:t>Back to Table of Contents</w:t>
        </w:r>
      </w:hyperlink>
      <w:bookmarkStart w:id="170" w:name="_Toc511218825"/>
      <w:bookmarkStart w:id="171" w:name="_Toc508696563"/>
    </w:p>
    <w:tbl>
      <w:tblPr>
        <w:tblpPr w:leftFromText="180" w:rightFromText="180" w:vertAnchor="text" w:horzAnchor="margin" w:tblpY="181"/>
        <w:tblW w:w="9158" w:type="dxa"/>
        <w:tblLook w:val="0000" w:firstRow="0" w:lastRow="0" w:firstColumn="0" w:lastColumn="0" w:noHBand="0" w:noVBand="0"/>
      </w:tblPr>
      <w:tblGrid>
        <w:gridCol w:w="9158"/>
      </w:tblGrid>
      <w:tr w:rsidR="001E1587" w:rsidRPr="002F2D78" w14:paraId="0E281672" w14:textId="77777777" w:rsidTr="001F3D67">
        <w:trPr>
          <w:cantSplit/>
          <w:trHeight w:val="285"/>
        </w:trPr>
        <w:tc>
          <w:tcPr>
            <w:tcW w:w="9158" w:type="dxa"/>
            <w:shd w:val="clear" w:color="auto" w:fill="A6A6A6"/>
          </w:tcPr>
          <w:p w14:paraId="79D8D31E" w14:textId="0175A90A" w:rsidR="001E1587" w:rsidRPr="002F2D78" w:rsidRDefault="001E1587" w:rsidP="000818BE">
            <w:pPr>
              <w:pStyle w:val="Heading1"/>
              <w:rPr>
                <w:rFonts w:asciiTheme="minorHAnsi" w:hAnsiTheme="minorHAnsi" w:cs="Arial"/>
              </w:rPr>
            </w:pPr>
            <w:bookmarkStart w:id="172" w:name="_Toc66890230"/>
            <w:r w:rsidRPr="002F2D78">
              <w:rPr>
                <w:rFonts w:asciiTheme="minorHAnsi" w:hAnsiTheme="minorHAnsi" w:cs="Arial"/>
              </w:rPr>
              <w:t>S</w:t>
            </w:r>
            <w:bookmarkEnd w:id="170"/>
            <w:r w:rsidRPr="002F2D78">
              <w:rPr>
                <w:rFonts w:asciiTheme="minorHAnsi" w:hAnsiTheme="minorHAnsi" w:cs="Arial"/>
              </w:rPr>
              <w:t xml:space="preserve">ection </w:t>
            </w:r>
            <w:r w:rsidR="003D5F3C">
              <w:rPr>
                <w:rFonts w:asciiTheme="minorHAnsi" w:hAnsiTheme="minorHAnsi" w:cs="Arial"/>
              </w:rPr>
              <w:t>1</w:t>
            </w:r>
            <w:r w:rsidR="007517B3">
              <w:rPr>
                <w:rFonts w:asciiTheme="minorHAnsi" w:hAnsiTheme="minorHAnsi" w:cs="Arial"/>
              </w:rPr>
              <w:t>8</w:t>
            </w:r>
            <w:r w:rsidR="003D5F3C">
              <w:rPr>
                <w:rFonts w:asciiTheme="minorHAnsi" w:hAnsiTheme="minorHAnsi" w:cs="Arial"/>
              </w:rPr>
              <w:t xml:space="preserve"> </w:t>
            </w:r>
            <w:r w:rsidR="003D5F3C" w:rsidRPr="002F2D78">
              <w:rPr>
                <w:rFonts w:asciiTheme="minorHAnsi" w:hAnsiTheme="minorHAnsi" w:cs="Arial"/>
              </w:rPr>
              <w:t>–</w:t>
            </w:r>
            <w:r w:rsidR="002B77F9">
              <w:rPr>
                <w:rFonts w:asciiTheme="minorHAnsi" w:hAnsiTheme="minorHAnsi" w:cs="Arial"/>
              </w:rPr>
              <w:t xml:space="preserve"> </w:t>
            </w:r>
            <w:r w:rsidR="001E53D7">
              <w:rPr>
                <w:rFonts w:asciiTheme="minorHAnsi" w:hAnsiTheme="minorHAnsi" w:cs="Arial"/>
              </w:rPr>
              <w:t>Community S</w:t>
            </w:r>
            <w:r w:rsidR="00E25E34">
              <w:rPr>
                <w:rFonts w:asciiTheme="minorHAnsi" w:hAnsiTheme="minorHAnsi" w:cs="Arial"/>
              </w:rPr>
              <w:t>upport Worker V</w:t>
            </w:r>
            <w:r w:rsidRPr="002F2D78">
              <w:rPr>
                <w:rFonts w:asciiTheme="minorHAnsi" w:hAnsiTheme="minorHAnsi" w:cs="Arial"/>
              </w:rPr>
              <w:t xml:space="preserve">isits in the </w:t>
            </w:r>
            <w:r w:rsidR="00245790" w:rsidRPr="002F2D78">
              <w:rPr>
                <w:rFonts w:asciiTheme="minorHAnsi" w:hAnsiTheme="minorHAnsi" w:cs="Arial"/>
              </w:rPr>
              <w:t>AMHRU</w:t>
            </w:r>
            <w:bookmarkEnd w:id="171"/>
            <w:bookmarkEnd w:id="172"/>
          </w:p>
        </w:tc>
      </w:tr>
    </w:tbl>
    <w:p w14:paraId="32F1D73A" w14:textId="77777777" w:rsidR="001E1587" w:rsidRPr="002D121C" w:rsidRDefault="001E1587" w:rsidP="001E1587">
      <w:pPr>
        <w:tabs>
          <w:tab w:val="left" w:pos="-1440"/>
        </w:tabs>
        <w:rPr>
          <w:rFonts w:asciiTheme="minorHAnsi" w:hAnsiTheme="minorHAnsi"/>
          <w:szCs w:val="24"/>
        </w:rPr>
      </w:pPr>
    </w:p>
    <w:p w14:paraId="5BF56838" w14:textId="77777777" w:rsidR="001E23C8" w:rsidRPr="002D121C" w:rsidRDefault="001E1587" w:rsidP="001E1587">
      <w:pPr>
        <w:tabs>
          <w:tab w:val="left" w:pos="-1440"/>
        </w:tabs>
        <w:rPr>
          <w:rFonts w:asciiTheme="minorHAnsi" w:hAnsiTheme="minorHAnsi"/>
          <w:szCs w:val="24"/>
        </w:rPr>
      </w:pPr>
      <w:r w:rsidRPr="002D121C">
        <w:rPr>
          <w:rFonts w:asciiTheme="minorHAnsi" w:hAnsiTheme="minorHAnsi"/>
          <w:szCs w:val="24"/>
        </w:rPr>
        <w:t>Support worke</w:t>
      </w:r>
      <w:r w:rsidR="005D5DD0" w:rsidRPr="002D121C">
        <w:rPr>
          <w:rFonts w:asciiTheme="minorHAnsi" w:hAnsiTheme="minorHAnsi"/>
          <w:szCs w:val="24"/>
        </w:rPr>
        <w:t>rs may attend from various community</w:t>
      </w:r>
      <w:r w:rsidRPr="002D121C">
        <w:rPr>
          <w:rFonts w:asciiTheme="minorHAnsi" w:hAnsiTheme="minorHAnsi"/>
          <w:szCs w:val="24"/>
        </w:rPr>
        <w:t xml:space="preserve"> agencies to support discharge planning</w:t>
      </w:r>
      <w:r w:rsidR="008A27F0" w:rsidRPr="002D121C">
        <w:rPr>
          <w:rFonts w:asciiTheme="minorHAnsi" w:hAnsiTheme="minorHAnsi"/>
          <w:szCs w:val="24"/>
        </w:rPr>
        <w:t xml:space="preserve"> and transition to the community</w:t>
      </w:r>
      <w:r w:rsidRPr="002D121C">
        <w:rPr>
          <w:rFonts w:asciiTheme="minorHAnsi" w:hAnsiTheme="minorHAnsi"/>
          <w:szCs w:val="24"/>
        </w:rPr>
        <w:t xml:space="preserve">. </w:t>
      </w:r>
    </w:p>
    <w:p w14:paraId="13A3DD2B" w14:textId="77777777" w:rsidR="001E23C8" w:rsidRPr="002D121C" w:rsidRDefault="001E23C8" w:rsidP="001E1587">
      <w:pPr>
        <w:tabs>
          <w:tab w:val="left" w:pos="-1440"/>
        </w:tabs>
        <w:rPr>
          <w:rFonts w:asciiTheme="minorHAnsi" w:hAnsiTheme="minorHAnsi"/>
          <w:szCs w:val="24"/>
        </w:rPr>
      </w:pPr>
    </w:p>
    <w:p w14:paraId="02DA8E50" w14:textId="52780DCE" w:rsidR="00D076C4" w:rsidRPr="002D121C" w:rsidRDefault="00CD6C5F" w:rsidP="001E1587">
      <w:pPr>
        <w:tabs>
          <w:tab w:val="left" w:pos="-1440"/>
        </w:tabs>
        <w:rPr>
          <w:rFonts w:asciiTheme="minorHAnsi" w:hAnsiTheme="minorHAnsi"/>
          <w:szCs w:val="24"/>
        </w:rPr>
      </w:pPr>
      <w:r>
        <w:rPr>
          <w:rFonts w:asciiTheme="minorHAnsi" w:hAnsiTheme="minorHAnsi"/>
          <w:szCs w:val="24"/>
        </w:rPr>
        <w:t>Before</w:t>
      </w:r>
      <w:r w:rsidR="005D5DD0" w:rsidRPr="002D121C">
        <w:rPr>
          <w:rFonts w:asciiTheme="minorHAnsi" w:hAnsiTheme="minorHAnsi"/>
          <w:szCs w:val="24"/>
        </w:rPr>
        <w:t xml:space="preserve"> coming into the </w:t>
      </w:r>
      <w:r w:rsidR="001E53D7" w:rsidRPr="002D121C">
        <w:rPr>
          <w:rFonts w:asciiTheme="minorHAnsi" w:hAnsiTheme="minorHAnsi"/>
          <w:szCs w:val="24"/>
        </w:rPr>
        <w:t>unit,</w:t>
      </w:r>
      <w:r w:rsidR="005D5DD0" w:rsidRPr="002D121C">
        <w:rPr>
          <w:rFonts w:asciiTheme="minorHAnsi" w:hAnsiTheme="minorHAnsi"/>
          <w:szCs w:val="24"/>
        </w:rPr>
        <w:t xml:space="preserve"> the community support w</w:t>
      </w:r>
      <w:r w:rsidR="001E1587" w:rsidRPr="002D121C">
        <w:rPr>
          <w:rFonts w:asciiTheme="minorHAnsi" w:hAnsiTheme="minorHAnsi"/>
          <w:szCs w:val="24"/>
        </w:rPr>
        <w:t xml:space="preserve">orkers are to: </w:t>
      </w:r>
    </w:p>
    <w:p w14:paraId="1592360F" w14:textId="77777777" w:rsidR="001E1587" w:rsidRPr="002D121C" w:rsidRDefault="005D5DD0" w:rsidP="00500256">
      <w:pPr>
        <w:pStyle w:val="ListBullet"/>
        <w:rPr>
          <w:rFonts w:asciiTheme="minorHAnsi" w:hAnsiTheme="minorHAnsi"/>
          <w:szCs w:val="24"/>
        </w:rPr>
      </w:pPr>
      <w:r w:rsidRPr="002D121C">
        <w:rPr>
          <w:rFonts w:asciiTheme="minorHAnsi" w:hAnsiTheme="minorHAnsi"/>
          <w:szCs w:val="24"/>
        </w:rPr>
        <w:t>Identify</w:t>
      </w:r>
      <w:r w:rsidR="001E1587" w:rsidRPr="002D121C">
        <w:rPr>
          <w:rFonts w:asciiTheme="minorHAnsi" w:hAnsiTheme="minorHAnsi"/>
          <w:szCs w:val="24"/>
        </w:rPr>
        <w:t xml:space="preserve"> </w:t>
      </w:r>
      <w:r w:rsidR="00BF6ED9" w:rsidRPr="002D121C">
        <w:rPr>
          <w:rFonts w:asciiTheme="minorHAnsi" w:hAnsiTheme="minorHAnsi"/>
          <w:szCs w:val="24"/>
        </w:rPr>
        <w:t xml:space="preserve">themselves </w:t>
      </w:r>
      <w:r w:rsidR="001E1587" w:rsidRPr="002D121C">
        <w:rPr>
          <w:rFonts w:asciiTheme="minorHAnsi" w:hAnsiTheme="minorHAnsi"/>
          <w:szCs w:val="24"/>
        </w:rPr>
        <w:t>to reception</w:t>
      </w:r>
      <w:r w:rsidR="00BF6ED9" w:rsidRPr="002D121C">
        <w:rPr>
          <w:rFonts w:asciiTheme="minorHAnsi" w:hAnsiTheme="minorHAnsi"/>
          <w:szCs w:val="24"/>
        </w:rPr>
        <w:t xml:space="preserve"> staff</w:t>
      </w:r>
      <w:r w:rsidR="00D076C4" w:rsidRPr="002D121C">
        <w:rPr>
          <w:rFonts w:asciiTheme="minorHAnsi" w:hAnsiTheme="minorHAnsi"/>
          <w:szCs w:val="24"/>
        </w:rPr>
        <w:t>, provide proof of official identification</w:t>
      </w:r>
      <w:r w:rsidR="001E1587" w:rsidRPr="002D121C">
        <w:rPr>
          <w:rFonts w:asciiTheme="minorHAnsi" w:hAnsiTheme="minorHAnsi"/>
          <w:szCs w:val="24"/>
        </w:rPr>
        <w:t xml:space="preserve"> and </w:t>
      </w:r>
      <w:r w:rsidRPr="002D121C">
        <w:rPr>
          <w:rFonts w:asciiTheme="minorHAnsi" w:hAnsiTheme="minorHAnsi"/>
          <w:szCs w:val="24"/>
        </w:rPr>
        <w:t xml:space="preserve">identify </w:t>
      </w:r>
      <w:r w:rsidR="00B936B8" w:rsidRPr="002D121C">
        <w:rPr>
          <w:rFonts w:asciiTheme="minorHAnsi" w:hAnsiTheme="minorHAnsi"/>
          <w:szCs w:val="24"/>
        </w:rPr>
        <w:t>who they wish to visit</w:t>
      </w:r>
    </w:p>
    <w:p w14:paraId="25308A43" w14:textId="77777777" w:rsidR="001E1587" w:rsidRPr="002D121C" w:rsidRDefault="001E1587" w:rsidP="00500256">
      <w:pPr>
        <w:pStyle w:val="ListBullet"/>
        <w:rPr>
          <w:rFonts w:asciiTheme="minorHAnsi" w:hAnsiTheme="minorHAnsi"/>
          <w:szCs w:val="24"/>
        </w:rPr>
      </w:pPr>
      <w:r w:rsidRPr="002D121C">
        <w:rPr>
          <w:rFonts w:asciiTheme="minorHAnsi" w:hAnsiTheme="minorHAnsi"/>
          <w:szCs w:val="24"/>
        </w:rPr>
        <w:t xml:space="preserve">Sign the visitor book on entry and exit from the </w:t>
      </w:r>
      <w:r w:rsidR="00245790" w:rsidRPr="002D121C">
        <w:rPr>
          <w:rFonts w:asciiTheme="minorHAnsi" w:hAnsiTheme="minorHAnsi"/>
          <w:szCs w:val="24"/>
        </w:rPr>
        <w:t>AMHRU</w:t>
      </w:r>
    </w:p>
    <w:p w14:paraId="5234E848" w14:textId="2996E53A" w:rsidR="005D5DD0" w:rsidRPr="002D121C" w:rsidRDefault="001E1587" w:rsidP="00500256">
      <w:pPr>
        <w:pStyle w:val="ListBullet"/>
        <w:rPr>
          <w:rFonts w:asciiTheme="minorHAnsi" w:hAnsiTheme="minorHAnsi"/>
          <w:szCs w:val="24"/>
        </w:rPr>
      </w:pPr>
      <w:r w:rsidRPr="002D121C">
        <w:rPr>
          <w:rFonts w:asciiTheme="minorHAnsi" w:hAnsiTheme="minorHAnsi"/>
          <w:szCs w:val="24"/>
        </w:rPr>
        <w:t xml:space="preserve">Introduce </w:t>
      </w:r>
      <w:r w:rsidR="00CC004E" w:rsidRPr="002D121C">
        <w:rPr>
          <w:rFonts w:asciiTheme="minorHAnsi" w:hAnsiTheme="minorHAnsi"/>
          <w:szCs w:val="24"/>
        </w:rPr>
        <w:t>themselves</w:t>
      </w:r>
      <w:r w:rsidRPr="002D121C">
        <w:rPr>
          <w:rFonts w:asciiTheme="minorHAnsi" w:hAnsiTheme="minorHAnsi"/>
          <w:szCs w:val="24"/>
        </w:rPr>
        <w:t xml:space="preserve"> to</w:t>
      </w:r>
      <w:r w:rsidR="00CC004E" w:rsidRPr="002D121C">
        <w:rPr>
          <w:rFonts w:asciiTheme="minorHAnsi" w:hAnsiTheme="minorHAnsi"/>
          <w:szCs w:val="24"/>
        </w:rPr>
        <w:t xml:space="preserve"> the</w:t>
      </w:r>
      <w:r w:rsidRPr="002D121C">
        <w:rPr>
          <w:rFonts w:asciiTheme="minorHAnsi" w:hAnsiTheme="minorHAnsi"/>
          <w:szCs w:val="24"/>
        </w:rPr>
        <w:t xml:space="preserve"> </w:t>
      </w:r>
      <w:r w:rsidR="008A27F0" w:rsidRPr="002D121C">
        <w:rPr>
          <w:rFonts w:asciiTheme="minorHAnsi" w:hAnsiTheme="minorHAnsi"/>
          <w:szCs w:val="24"/>
        </w:rPr>
        <w:t>N</w:t>
      </w:r>
      <w:r w:rsidR="001E50DE">
        <w:rPr>
          <w:rFonts w:asciiTheme="minorHAnsi" w:hAnsiTheme="minorHAnsi"/>
          <w:szCs w:val="24"/>
        </w:rPr>
        <w:t>I</w:t>
      </w:r>
      <w:r w:rsidR="008A27F0" w:rsidRPr="002D121C">
        <w:rPr>
          <w:rFonts w:asciiTheme="minorHAnsi" w:hAnsiTheme="minorHAnsi"/>
          <w:szCs w:val="24"/>
        </w:rPr>
        <w:t xml:space="preserve">C </w:t>
      </w:r>
      <w:r w:rsidRPr="002D121C">
        <w:rPr>
          <w:rFonts w:asciiTheme="minorHAnsi" w:hAnsiTheme="minorHAnsi"/>
          <w:szCs w:val="24"/>
        </w:rPr>
        <w:t>and seek a verbal handover</w:t>
      </w:r>
      <w:r w:rsidR="00644EA7" w:rsidRPr="002D121C">
        <w:rPr>
          <w:rFonts w:asciiTheme="minorHAnsi" w:hAnsiTheme="minorHAnsi"/>
          <w:szCs w:val="24"/>
        </w:rPr>
        <w:t xml:space="preserve"> </w:t>
      </w:r>
      <w:r w:rsidR="005D5DD0" w:rsidRPr="002D121C">
        <w:rPr>
          <w:rFonts w:asciiTheme="minorHAnsi" w:hAnsiTheme="minorHAnsi"/>
          <w:szCs w:val="24"/>
        </w:rPr>
        <w:t xml:space="preserve">of the current situation </w:t>
      </w:r>
      <w:r w:rsidR="00644EA7" w:rsidRPr="002D121C">
        <w:rPr>
          <w:rFonts w:asciiTheme="minorHAnsi" w:hAnsiTheme="minorHAnsi"/>
          <w:szCs w:val="24"/>
        </w:rPr>
        <w:t xml:space="preserve">if the </w:t>
      </w:r>
      <w:r w:rsidR="00CC004E" w:rsidRPr="002D121C">
        <w:rPr>
          <w:rFonts w:asciiTheme="minorHAnsi" w:hAnsiTheme="minorHAnsi"/>
          <w:szCs w:val="24"/>
        </w:rPr>
        <w:t xml:space="preserve">admitted </w:t>
      </w:r>
      <w:r w:rsidR="00B936B8" w:rsidRPr="002D121C">
        <w:rPr>
          <w:rFonts w:asciiTheme="minorHAnsi" w:hAnsiTheme="minorHAnsi"/>
          <w:szCs w:val="24"/>
        </w:rPr>
        <w:t>person has consented</w:t>
      </w:r>
    </w:p>
    <w:p w14:paraId="52BFF7FC" w14:textId="73BC4042" w:rsidR="001E1587" w:rsidRPr="002D121C" w:rsidRDefault="005D5DD0" w:rsidP="00500256">
      <w:pPr>
        <w:pStyle w:val="ListBullet"/>
        <w:rPr>
          <w:rFonts w:asciiTheme="minorHAnsi" w:hAnsiTheme="minorHAnsi"/>
          <w:szCs w:val="24"/>
        </w:rPr>
      </w:pPr>
      <w:r w:rsidRPr="002D121C">
        <w:rPr>
          <w:rFonts w:asciiTheme="minorHAnsi" w:hAnsiTheme="minorHAnsi"/>
          <w:szCs w:val="24"/>
        </w:rPr>
        <w:t>If the w</w:t>
      </w:r>
      <w:r w:rsidR="00BF6ED9" w:rsidRPr="002D121C">
        <w:rPr>
          <w:rFonts w:asciiTheme="minorHAnsi" w:hAnsiTheme="minorHAnsi"/>
          <w:szCs w:val="24"/>
        </w:rPr>
        <w:t>orker intends to take the person off the unit on authorised leave,</w:t>
      </w:r>
      <w:r w:rsidR="00965F42" w:rsidRPr="002D121C">
        <w:rPr>
          <w:rFonts w:asciiTheme="minorHAnsi" w:hAnsiTheme="minorHAnsi"/>
          <w:szCs w:val="24"/>
        </w:rPr>
        <w:t xml:space="preserve"> </w:t>
      </w:r>
      <w:r w:rsidR="003614A2" w:rsidRPr="002D121C">
        <w:rPr>
          <w:rFonts w:asciiTheme="minorHAnsi" w:hAnsiTheme="minorHAnsi"/>
          <w:szCs w:val="24"/>
        </w:rPr>
        <w:t>they are</w:t>
      </w:r>
      <w:r w:rsidR="00BF6ED9" w:rsidRPr="002D121C">
        <w:rPr>
          <w:rFonts w:asciiTheme="minorHAnsi" w:hAnsiTheme="minorHAnsi"/>
          <w:szCs w:val="24"/>
        </w:rPr>
        <w:t xml:space="preserve"> </w:t>
      </w:r>
      <w:r w:rsidR="001E1587" w:rsidRPr="002D121C">
        <w:rPr>
          <w:rFonts w:asciiTheme="minorHAnsi" w:hAnsiTheme="minorHAnsi"/>
          <w:szCs w:val="24"/>
        </w:rPr>
        <w:t xml:space="preserve">to inform the </w:t>
      </w:r>
      <w:r w:rsidR="008A27F0" w:rsidRPr="002D121C">
        <w:rPr>
          <w:rFonts w:asciiTheme="minorHAnsi" w:hAnsiTheme="minorHAnsi"/>
          <w:szCs w:val="24"/>
        </w:rPr>
        <w:t xml:space="preserve">NIC </w:t>
      </w:r>
      <w:r w:rsidR="001E1587" w:rsidRPr="002D121C">
        <w:rPr>
          <w:rFonts w:asciiTheme="minorHAnsi" w:hAnsiTheme="minorHAnsi"/>
          <w:szCs w:val="24"/>
        </w:rPr>
        <w:t>of planned destination</w:t>
      </w:r>
      <w:r w:rsidRPr="002D121C">
        <w:rPr>
          <w:rFonts w:asciiTheme="minorHAnsi" w:hAnsiTheme="minorHAnsi"/>
          <w:szCs w:val="24"/>
        </w:rPr>
        <w:t>,</w:t>
      </w:r>
      <w:r w:rsidR="001E1587" w:rsidRPr="002D121C">
        <w:rPr>
          <w:rFonts w:asciiTheme="minorHAnsi" w:hAnsiTheme="minorHAnsi"/>
          <w:szCs w:val="24"/>
        </w:rPr>
        <w:t xml:space="preserve"> activity and time of</w:t>
      </w:r>
      <w:r w:rsidRPr="002D121C">
        <w:rPr>
          <w:rFonts w:asciiTheme="minorHAnsi" w:hAnsiTheme="minorHAnsi"/>
          <w:szCs w:val="24"/>
        </w:rPr>
        <w:t xml:space="preserve"> their</w:t>
      </w:r>
      <w:r w:rsidR="001E1587" w:rsidRPr="002D121C">
        <w:rPr>
          <w:rFonts w:asciiTheme="minorHAnsi" w:hAnsiTheme="minorHAnsi"/>
          <w:szCs w:val="24"/>
        </w:rPr>
        <w:t xml:space="preserve"> return</w:t>
      </w:r>
      <w:r w:rsidR="00127715" w:rsidRPr="002D121C">
        <w:rPr>
          <w:rFonts w:asciiTheme="minorHAnsi" w:hAnsiTheme="minorHAnsi"/>
          <w:szCs w:val="24"/>
        </w:rPr>
        <w:t xml:space="preserve"> </w:t>
      </w:r>
    </w:p>
    <w:p w14:paraId="2999529E" w14:textId="17FA0BE8" w:rsidR="001E1587" w:rsidRPr="002D121C" w:rsidRDefault="00127715" w:rsidP="00500256">
      <w:pPr>
        <w:pStyle w:val="ListBullet"/>
        <w:rPr>
          <w:rFonts w:asciiTheme="minorHAnsi" w:hAnsiTheme="minorHAnsi"/>
          <w:szCs w:val="24"/>
        </w:rPr>
      </w:pPr>
      <w:r w:rsidRPr="002D121C">
        <w:rPr>
          <w:rFonts w:asciiTheme="minorHAnsi" w:hAnsiTheme="minorHAnsi"/>
          <w:szCs w:val="24"/>
        </w:rPr>
        <w:t>The NIC is to e</w:t>
      </w:r>
      <w:r w:rsidR="001E1587" w:rsidRPr="002D121C">
        <w:rPr>
          <w:rFonts w:asciiTheme="minorHAnsi" w:hAnsiTheme="minorHAnsi"/>
          <w:szCs w:val="24"/>
        </w:rPr>
        <w:t xml:space="preserve">nsure </w:t>
      </w:r>
      <w:r w:rsidRPr="002D121C">
        <w:rPr>
          <w:rFonts w:asciiTheme="minorHAnsi" w:hAnsiTheme="minorHAnsi"/>
          <w:szCs w:val="24"/>
        </w:rPr>
        <w:t xml:space="preserve">the </w:t>
      </w:r>
      <w:r w:rsidR="005D5DD0" w:rsidRPr="002D121C">
        <w:rPr>
          <w:rFonts w:asciiTheme="minorHAnsi" w:hAnsiTheme="minorHAnsi"/>
          <w:szCs w:val="24"/>
        </w:rPr>
        <w:t>support w</w:t>
      </w:r>
      <w:r w:rsidR="001E1587" w:rsidRPr="002D121C">
        <w:rPr>
          <w:rFonts w:asciiTheme="minorHAnsi" w:hAnsiTheme="minorHAnsi"/>
          <w:szCs w:val="24"/>
        </w:rPr>
        <w:t>orker</w:t>
      </w:r>
      <w:r w:rsidR="00BF6ED9" w:rsidRPr="002D121C">
        <w:rPr>
          <w:rFonts w:asciiTheme="minorHAnsi" w:hAnsiTheme="minorHAnsi"/>
          <w:szCs w:val="24"/>
        </w:rPr>
        <w:t>’s</w:t>
      </w:r>
      <w:r w:rsidR="001E1587" w:rsidRPr="002D121C">
        <w:rPr>
          <w:rFonts w:asciiTheme="minorHAnsi" w:hAnsiTheme="minorHAnsi"/>
          <w:szCs w:val="24"/>
        </w:rPr>
        <w:t xml:space="preserve"> name and contact number </w:t>
      </w:r>
      <w:r w:rsidR="000E60DD" w:rsidRPr="002D121C">
        <w:rPr>
          <w:rFonts w:asciiTheme="minorHAnsi" w:hAnsiTheme="minorHAnsi"/>
          <w:szCs w:val="24"/>
        </w:rPr>
        <w:t>are</w:t>
      </w:r>
      <w:r w:rsidR="001E1587" w:rsidRPr="002D121C">
        <w:rPr>
          <w:rFonts w:asciiTheme="minorHAnsi" w:hAnsiTheme="minorHAnsi"/>
          <w:szCs w:val="24"/>
        </w:rPr>
        <w:t xml:space="preserve"> added to the </w:t>
      </w:r>
      <w:r w:rsidR="00262DD1" w:rsidRPr="002D121C">
        <w:rPr>
          <w:rFonts w:asciiTheme="minorHAnsi" w:hAnsiTheme="minorHAnsi"/>
          <w:szCs w:val="24"/>
        </w:rPr>
        <w:t>person</w:t>
      </w:r>
      <w:r w:rsidR="005D5DD0" w:rsidRPr="002D121C">
        <w:rPr>
          <w:rFonts w:asciiTheme="minorHAnsi" w:hAnsiTheme="minorHAnsi"/>
          <w:szCs w:val="24"/>
        </w:rPr>
        <w:t>’</w:t>
      </w:r>
      <w:r w:rsidR="00262DD1" w:rsidRPr="002D121C">
        <w:rPr>
          <w:rFonts w:asciiTheme="minorHAnsi" w:hAnsiTheme="minorHAnsi"/>
          <w:szCs w:val="24"/>
        </w:rPr>
        <w:t>s</w:t>
      </w:r>
      <w:r w:rsidR="001E1587" w:rsidRPr="002D121C">
        <w:rPr>
          <w:rFonts w:asciiTheme="minorHAnsi" w:hAnsiTheme="minorHAnsi"/>
          <w:szCs w:val="24"/>
        </w:rPr>
        <w:t xml:space="preserve"> leave form</w:t>
      </w:r>
    </w:p>
    <w:p w14:paraId="6B2B3005" w14:textId="2CB72CA5" w:rsidR="009420E5" w:rsidRPr="002D121C" w:rsidRDefault="005D5DD0" w:rsidP="00025DE3">
      <w:pPr>
        <w:pStyle w:val="ListBullet"/>
        <w:rPr>
          <w:rFonts w:asciiTheme="minorHAnsi" w:hAnsiTheme="minorHAnsi"/>
          <w:szCs w:val="24"/>
        </w:rPr>
      </w:pPr>
      <w:r w:rsidRPr="002D121C">
        <w:rPr>
          <w:rFonts w:asciiTheme="minorHAnsi" w:hAnsiTheme="minorHAnsi"/>
          <w:szCs w:val="24"/>
        </w:rPr>
        <w:t>Upon return, the s</w:t>
      </w:r>
      <w:r w:rsidR="001E1587" w:rsidRPr="002D121C">
        <w:rPr>
          <w:rFonts w:asciiTheme="minorHAnsi" w:hAnsiTheme="minorHAnsi"/>
          <w:szCs w:val="24"/>
        </w:rPr>
        <w:t xml:space="preserve">upport </w:t>
      </w:r>
      <w:r w:rsidRPr="002D121C">
        <w:rPr>
          <w:rFonts w:asciiTheme="minorHAnsi" w:hAnsiTheme="minorHAnsi"/>
          <w:szCs w:val="24"/>
        </w:rPr>
        <w:t>w</w:t>
      </w:r>
      <w:r w:rsidR="00BF6ED9" w:rsidRPr="002D121C">
        <w:rPr>
          <w:rFonts w:asciiTheme="minorHAnsi" w:hAnsiTheme="minorHAnsi"/>
          <w:szCs w:val="24"/>
        </w:rPr>
        <w:t xml:space="preserve">orker </w:t>
      </w:r>
      <w:r w:rsidR="001E1587" w:rsidRPr="002D121C">
        <w:rPr>
          <w:rFonts w:asciiTheme="minorHAnsi" w:hAnsiTheme="minorHAnsi"/>
          <w:szCs w:val="24"/>
        </w:rPr>
        <w:t xml:space="preserve">will provide any relevant feedback to the </w:t>
      </w:r>
      <w:r w:rsidR="008A27F0" w:rsidRPr="002D121C">
        <w:rPr>
          <w:rFonts w:asciiTheme="minorHAnsi" w:hAnsiTheme="minorHAnsi"/>
          <w:szCs w:val="24"/>
        </w:rPr>
        <w:t>N</w:t>
      </w:r>
      <w:r w:rsidR="001E50DE">
        <w:rPr>
          <w:rFonts w:asciiTheme="minorHAnsi" w:hAnsiTheme="minorHAnsi"/>
          <w:szCs w:val="24"/>
        </w:rPr>
        <w:t>I</w:t>
      </w:r>
      <w:r w:rsidR="008A27F0" w:rsidRPr="002D121C">
        <w:rPr>
          <w:rFonts w:asciiTheme="minorHAnsi" w:hAnsiTheme="minorHAnsi"/>
          <w:szCs w:val="24"/>
        </w:rPr>
        <w:t xml:space="preserve">C </w:t>
      </w:r>
      <w:r w:rsidR="001E1587" w:rsidRPr="002D121C">
        <w:rPr>
          <w:rFonts w:asciiTheme="minorHAnsi" w:hAnsiTheme="minorHAnsi"/>
          <w:szCs w:val="24"/>
        </w:rPr>
        <w:t xml:space="preserve">about the </w:t>
      </w:r>
      <w:r w:rsidR="00D4086F" w:rsidRPr="002D121C">
        <w:rPr>
          <w:rFonts w:asciiTheme="minorHAnsi" w:hAnsiTheme="minorHAnsi"/>
          <w:szCs w:val="24"/>
        </w:rPr>
        <w:t xml:space="preserve">excursion </w:t>
      </w:r>
      <w:r w:rsidRPr="002D121C">
        <w:rPr>
          <w:rFonts w:asciiTheme="minorHAnsi" w:hAnsiTheme="minorHAnsi"/>
          <w:szCs w:val="24"/>
        </w:rPr>
        <w:t>to be relayed to t</w:t>
      </w:r>
      <w:r w:rsidR="001E1587" w:rsidRPr="002D121C">
        <w:rPr>
          <w:rFonts w:asciiTheme="minorHAnsi" w:hAnsiTheme="minorHAnsi"/>
          <w:szCs w:val="24"/>
        </w:rPr>
        <w:t xml:space="preserve">he </w:t>
      </w:r>
      <w:r w:rsidR="00245790" w:rsidRPr="002D121C">
        <w:rPr>
          <w:rFonts w:asciiTheme="minorHAnsi" w:hAnsiTheme="minorHAnsi"/>
          <w:szCs w:val="24"/>
        </w:rPr>
        <w:t>AMHRU</w:t>
      </w:r>
      <w:r w:rsidR="001E1587" w:rsidRPr="002D121C">
        <w:rPr>
          <w:rFonts w:asciiTheme="minorHAnsi" w:hAnsiTheme="minorHAnsi"/>
          <w:szCs w:val="24"/>
        </w:rPr>
        <w:t xml:space="preserve"> treating team to review as part of recovery and discharge planning.</w:t>
      </w:r>
      <w:r w:rsidR="00127715" w:rsidRPr="002D121C">
        <w:rPr>
          <w:rFonts w:asciiTheme="minorHAnsi" w:hAnsiTheme="minorHAnsi"/>
          <w:szCs w:val="24"/>
        </w:rPr>
        <w:t xml:space="preserve"> </w:t>
      </w:r>
      <w:r w:rsidRPr="002D121C">
        <w:rPr>
          <w:rFonts w:asciiTheme="minorHAnsi" w:hAnsiTheme="minorHAnsi"/>
          <w:szCs w:val="24"/>
        </w:rPr>
        <w:t xml:space="preserve">Information provided is to be </w:t>
      </w:r>
      <w:r w:rsidR="00127715" w:rsidRPr="002D121C">
        <w:rPr>
          <w:rFonts w:asciiTheme="minorHAnsi" w:hAnsiTheme="minorHAnsi"/>
          <w:szCs w:val="24"/>
        </w:rPr>
        <w:t xml:space="preserve">documented in </w:t>
      </w:r>
      <w:r w:rsidR="00936D73" w:rsidRPr="002D121C">
        <w:rPr>
          <w:rFonts w:asciiTheme="minorHAnsi" w:hAnsiTheme="minorHAnsi"/>
          <w:szCs w:val="24"/>
        </w:rPr>
        <w:t>the Digital Health Record</w:t>
      </w:r>
      <w:r w:rsidR="00127715" w:rsidRPr="002D121C">
        <w:rPr>
          <w:rFonts w:asciiTheme="minorHAnsi" w:hAnsiTheme="minorHAnsi"/>
          <w:szCs w:val="24"/>
        </w:rPr>
        <w:t xml:space="preserve"> by the N</w:t>
      </w:r>
      <w:r w:rsidR="001E50DE">
        <w:rPr>
          <w:rFonts w:asciiTheme="minorHAnsi" w:hAnsiTheme="minorHAnsi"/>
          <w:szCs w:val="24"/>
        </w:rPr>
        <w:t>I</w:t>
      </w:r>
      <w:r w:rsidR="00127715" w:rsidRPr="002D121C">
        <w:rPr>
          <w:rFonts w:asciiTheme="minorHAnsi" w:hAnsiTheme="minorHAnsi"/>
          <w:szCs w:val="24"/>
        </w:rPr>
        <w:t>C</w:t>
      </w:r>
      <w:r w:rsidR="0008789B" w:rsidRPr="002D121C">
        <w:rPr>
          <w:rFonts w:asciiTheme="minorHAnsi" w:hAnsiTheme="minorHAnsi"/>
          <w:szCs w:val="24"/>
        </w:rPr>
        <w:t xml:space="preserve"> or nurse looking after that person for the shift</w:t>
      </w:r>
      <w:r w:rsidR="00FF747A" w:rsidRPr="002D121C">
        <w:rPr>
          <w:rFonts w:asciiTheme="minorHAnsi" w:hAnsiTheme="minorHAnsi"/>
          <w:szCs w:val="24"/>
        </w:rPr>
        <w:t>.</w:t>
      </w:r>
    </w:p>
    <w:p w14:paraId="36B1F566" w14:textId="77777777" w:rsidR="002D121C" w:rsidRDefault="002D121C" w:rsidP="009420E5">
      <w:pPr>
        <w:ind w:left="360"/>
        <w:jc w:val="right"/>
        <w:rPr>
          <w:szCs w:val="24"/>
        </w:rPr>
      </w:pPr>
    </w:p>
    <w:p w14:paraId="0026B1B2" w14:textId="511E9B51" w:rsidR="00CA6EBA" w:rsidRDefault="00A372B3" w:rsidP="009420E5">
      <w:pPr>
        <w:ind w:left="360"/>
        <w:jc w:val="right"/>
        <w:rPr>
          <w:rStyle w:val="Hyperlink"/>
          <w:rFonts w:cs="Arial"/>
          <w:i/>
          <w:szCs w:val="24"/>
        </w:rPr>
      </w:pPr>
      <w:hyperlink w:anchor="Contents" w:history="1">
        <w:r w:rsidR="009420E5" w:rsidRPr="002D121C">
          <w:rPr>
            <w:rStyle w:val="Hyperlink"/>
            <w:rFonts w:cs="Arial"/>
            <w:i/>
            <w:szCs w:val="24"/>
          </w:rPr>
          <w:t>Back to Table of Contents</w:t>
        </w:r>
      </w:hyperlink>
    </w:p>
    <w:p w14:paraId="1E394ED1" w14:textId="179159FB" w:rsidR="00A372B3" w:rsidRDefault="00A372B3" w:rsidP="009420E5">
      <w:pPr>
        <w:ind w:left="360"/>
        <w:jc w:val="right"/>
        <w:rPr>
          <w:rStyle w:val="Hyperlink"/>
          <w:rFonts w:cs="Arial"/>
          <w:i/>
        </w:rPr>
      </w:pPr>
    </w:p>
    <w:p w14:paraId="3E35B28C" w14:textId="77777777" w:rsidR="00A372B3" w:rsidRPr="002D121C" w:rsidRDefault="00A372B3" w:rsidP="009420E5">
      <w:pPr>
        <w:ind w:left="360"/>
        <w:jc w:val="right"/>
        <w:rPr>
          <w:rFonts w:cs="Arial"/>
          <w:szCs w:val="24"/>
        </w:rPr>
      </w:pPr>
    </w:p>
    <w:tbl>
      <w:tblPr>
        <w:tblpPr w:leftFromText="180" w:rightFromText="180" w:vertAnchor="text" w:horzAnchor="margin" w:tblpY="181"/>
        <w:tblW w:w="9156" w:type="dxa"/>
        <w:tblLook w:val="0000" w:firstRow="0" w:lastRow="0" w:firstColumn="0" w:lastColumn="0" w:noHBand="0" w:noVBand="0"/>
      </w:tblPr>
      <w:tblGrid>
        <w:gridCol w:w="9156"/>
      </w:tblGrid>
      <w:tr w:rsidR="00F8616D" w:rsidRPr="002F2D78" w14:paraId="0E71B278" w14:textId="77777777" w:rsidTr="00500256">
        <w:trPr>
          <w:cantSplit/>
          <w:trHeight w:val="199"/>
        </w:trPr>
        <w:tc>
          <w:tcPr>
            <w:tcW w:w="9156" w:type="dxa"/>
            <w:shd w:val="clear" w:color="auto" w:fill="A6A6A6"/>
          </w:tcPr>
          <w:p w14:paraId="677BAB90" w14:textId="77777777" w:rsidR="00F8616D" w:rsidRPr="002F2D78" w:rsidRDefault="00F8616D" w:rsidP="000818BE">
            <w:pPr>
              <w:pStyle w:val="Heading1"/>
              <w:rPr>
                <w:rFonts w:asciiTheme="minorHAnsi" w:hAnsiTheme="minorHAnsi" w:cs="Arial"/>
              </w:rPr>
            </w:pPr>
            <w:bookmarkStart w:id="173" w:name="_Toc511218826"/>
            <w:bookmarkStart w:id="174" w:name="_Toc508696564"/>
            <w:bookmarkStart w:id="175" w:name="_Toc66890231"/>
            <w:r w:rsidRPr="002F2D78">
              <w:rPr>
                <w:rFonts w:asciiTheme="minorHAnsi" w:hAnsiTheme="minorHAnsi" w:cs="Arial"/>
              </w:rPr>
              <w:lastRenderedPageBreak/>
              <w:t>S</w:t>
            </w:r>
            <w:bookmarkEnd w:id="173"/>
            <w:r w:rsidRPr="002F2D78">
              <w:rPr>
                <w:rFonts w:asciiTheme="minorHAnsi" w:hAnsiTheme="minorHAnsi" w:cs="Arial"/>
              </w:rPr>
              <w:t xml:space="preserve">ection </w:t>
            </w:r>
            <w:r w:rsidR="007517B3">
              <w:rPr>
                <w:rFonts w:asciiTheme="minorHAnsi" w:hAnsiTheme="minorHAnsi" w:cs="Arial"/>
              </w:rPr>
              <w:t>19</w:t>
            </w:r>
            <w:r>
              <w:rPr>
                <w:rFonts w:asciiTheme="minorHAnsi" w:hAnsiTheme="minorHAnsi" w:cs="Arial"/>
              </w:rPr>
              <w:t xml:space="preserve"> </w:t>
            </w:r>
            <w:r w:rsidRPr="002F2D78">
              <w:rPr>
                <w:rFonts w:asciiTheme="minorHAnsi" w:hAnsiTheme="minorHAnsi" w:cs="Arial"/>
              </w:rPr>
              <w:t>–</w:t>
            </w:r>
            <w:r>
              <w:rPr>
                <w:rFonts w:asciiTheme="minorHAnsi" w:hAnsiTheme="minorHAnsi" w:cs="Arial"/>
              </w:rPr>
              <w:t xml:space="preserve"> Discharge from the</w:t>
            </w:r>
            <w:r w:rsidRPr="002F2D78">
              <w:rPr>
                <w:rFonts w:asciiTheme="minorHAnsi" w:hAnsiTheme="minorHAnsi" w:cs="Arial"/>
              </w:rPr>
              <w:t xml:space="preserve"> AMHRU</w:t>
            </w:r>
            <w:bookmarkEnd w:id="174"/>
            <w:bookmarkEnd w:id="175"/>
          </w:p>
        </w:tc>
      </w:tr>
    </w:tbl>
    <w:p w14:paraId="3AD870D3" w14:textId="77777777" w:rsidR="005A4A0B" w:rsidRPr="002D121C" w:rsidRDefault="005A4A0B" w:rsidP="007879EE">
      <w:pPr>
        <w:rPr>
          <w:rFonts w:asciiTheme="minorHAnsi" w:hAnsiTheme="minorHAnsi" w:cstheme="minorHAnsi"/>
          <w:szCs w:val="24"/>
        </w:rPr>
      </w:pPr>
    </w:p>
    <w:p w14:paraId="1C6D1038" w14:textId="77777777" w:rsidR="002F676C" w:rsidRPr="002D121C" w:rsidRDefault="007517B3" w:rsidP="00803DA9">
      <w:pPr>
        <w:pStyle w:val="Heading2"/>
        <w:rPr>
          <w:rFonts w:asciiTheme="minorHAnsi" w:hAnsiTheme="minorHAnsi" w:cstheme="minorHAnsi"/>
          <w:szCs w:val="24"/>
        </w:rPr>
      </w:pPr>
      <w:bookmarkStart w:id="176" w:name="_Toc66890232"/>
      <w:r w:rsidRPr="002D121C">
        <w:rPr>
          <w:rFonts w:asciiTheme="minorHAnsi" w:hAnsiTheme="minorHAnsi" w:cstheme="minorHAnsi"/>
          <w:szCs w:val="24"/>
        </w:rPr>
        <w:t>19</w:t>
      </w:r>
      <w:r w:rsidR="00954A95" w:rsidRPr="002D121C">
        <w:rPr>
          <w:rFonts w:asciiTheme="minorHAnsi" w:hAnsiTheme="minorHAnsi" w:cstheme="minorHAnsi"/>
          <w:szCs w:val="24"/>
        </w:rPr>
        <w:t>.1</w:t>
      </w:r>
      <w:r w:rsidR="00500256" w:rsidRPr="002D121C">
        <w:rPr>
          <w:rFonts w:asciiTheme="minorHAnsi" w:hAnsiTheme="minorHAnsi" w:cstheme="minorHAnsi"/>
          <w:szCs w:val="24"/>
        </w:rPr>
        <w:t xml:space="preserve"> </w:t>
      </w:r>
      <w:r w:rsidR="002F676C" w:rsidRPr="002D121C">
        <w:rPr>
          <w:rFonts w:asciiTheme="minorHAnsi" w:hAnsiTheme="minorHAnsi" w:cstheme="minorHAnsi"/>
          <w:szCs w:val="24"/>
        </w:rPr>
        <w:t>Discharge / Transfer of Care</w:t>
      </w:r>
      <w:bookmarkEnd w:id="176"/>
    </w:p>
    <w:p w14:paraId="1F13E559" w14:textId="62B66A41" w:rsidR="002F676C"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Discharge planning needs to be coordinated and comprehensive to support people returning to the community in an optimal manner. As part of discharge planning, an expected discharge date will be n</w:t>
      </w:r>
      <w:r w:rsidR="003614A2" w:rsidRPr="002D121C">
        <w:rPr>
          <w:rFonts w:asciiTheme="minorHAnsi" w:hAnsiTheme="minorHAnsi" w:cstheme="minorHAnsi"/>
          <w:szCs w:val="24"/>
        </w:rPr>
        <w:t>eg</w:t>
      </w:r>
      <w:r w:rsidR="005D5DD0" w:rsidRPr="002D121C">
        <w:rPr>
          <w:rFonts w:asciiTheme="minorHAnsi" w:hAnsiTheme="minorHAnsi" w:cstheme="minorHAnsi"/>
          <w:szCs w:val="24"/>
        </w:rPr>
        <w:t>otiated with the person, their g</w:t>
      </w:r>
      <w:r w:rsidRPr="002D121C">
        <w:rPr>
          <w:rFonts w:asciiTheme="minorHAnsi" w:hAnsiTheme="minorHAnsi" w:cstheme="minorHAnsi"/>
          <w:szCs w:val="24"/>
        </w:rPr>
        <w:t xml:space="preserve">uardian, families and carers and any other support services or networks.  It will be noted if community supports and housing options need to be arranged.   </w:t>
      </w:r>
    </w:p>
    <w:p w14:paraId="5952593A" w14:textId="77777777" w:rsidR="002F676C" w:rsidRPr="002D121C" w:rsidRDefault="002F676C" w:rsidP="002F676C">
      <w:pPr>
        <w:tabs>
          <w:tab w:val="left" w:pos="-1440"/>
        </w:tabs>
        <w:rPr>
          <w:rFonts w:asciiTheme="minorHAnsi" w:hAnsiTheme="minorHAnsi" w:cstheme="minorHAnsi"/>
          <w:szCs w:val="24"/>
        </w:rPr>
      </w:pPr>
    </w:p>
    <w:p w14:paraId="4735F45D" w14:textId="77777777" w:rsidR="002F676C"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The AMHRU team are required to involve relevant stakeholders including clinical managers, families and carers, GPs, </w:t>
      </w:r>
      <w:r w:rsidR="00665436" w:rsidRPr="002D121C">
        <w:rPr>
          <w:rFonts w:asciiTheme="minorHAnsi" w:hAnsiTheme="minorHAnsi" w:cstheme="minorHAnsi"/>
          <w:szCs w:val="24"/>
        </w:rPr>
        <w:t xml:space="preserve">private psychiatrists and other treating specialists, </w:t>
      </w:r>
      <w:r w:rsidR="0008789B" w:rsidRPr="002D121C">
        <w:rPr>
          <w:rFonts w:asciiTheme="minorHAnsi" w:hAnsiTheme="minorHAnsi" w:cstheme="minorHAnsi"/>
          <w:szCs w:val="24"/>
        </w:rPr>
        <w:t>p</w:t>
      </w:r>
      <w:r w:rsidRPr="002D121C">
        <w:rPr>
          <w:rFonts w:asciiTheme="minorHAnsi" w:hAnsiTheme="minorHAnsi" w:cstheme="minorHAnsi"/>
          <w:szCs w:val="24"/>
        </w:rPr>
        <w:t xml:space="preserve">rivate </w:t>
      </w:r>
      <w:r w:rsidR="0008789B" w:rsidRPr="002D121C">
        <w:rPr>
          <w:rFonts w:asciiTheme="minorHAnsi" w:hAnsiTheme="minorHAnsi" w:cstheme="minorHAnsi"/>
          <w:szCs w:val="24"/>
        </w:rPr>
        <w:t>c</w:t>
      </w:r>
      <w:r w:rsidRPr="002D121C">
        <w:rPr>
          <w:rFonts w:asciiTheme="minorHAnsi" w:hAnsiTheme="minorHAnsi" w:cstheme="minorHAnsi"/>
          <w:szCs w:val="24"/>
        </w:rPr>
        <w:t>ounsellors and</w:t>
      </w:r>
      <w:r w:rsidR="0008789B" w:rsidRPr="002D121C">
        <w:rPr>
          <w:rFonts w:asciiTheme="minorHAnsi" w:hAnsiTheme="minorHAnsi" w:cstheme="minorHAnsi"/>
          <w:szCs w:val="24"/>
        </w:rPr>
        <w:t xml:space="preserve"> p</w:t>
      </w:r>
      <w:r w:rsidRPr="002D121C">
        <w:rPr>
          <w:rFonts w:asciiTheme="minorHAnsi" w:hAnsiTheme="minorHAnsi" w:cstheme="minorHAnsi"/>
          <w:szCs w:val="24"/>
        </w:rPr>
        <w:t xml:space="preserve">sychologists as a core element of discharge planning.  It is the responsibility of the CNC to invite the relevant people to discharge planning meetings. </w:t>
      </w:r>
    </w:p>
    <w:p w14:paraId="7BEC7C02" w14:textId="77777777" w:rsidR="002F676C" w:rsidRPr="002D121C" w:rsidRDefault="002F676C" w:rsidP="002F676C">
      <w:pPr>
        <w:tabs>
          <w:tab w:val="left" w:pos="-1440"/>
        </w:tabs>
        <w:rPr>
          <w:rFonts w:asciiTheme="minorHAnsi" w:hAnsiTheme="minorHAnsi" w:cstheme="minorHAnsi"/>
          <w:szCs w:val="24"/>
        </w:rPr>
      </w:pPr>
    </w:p>
    <w:p w14:paraId="3A5E4BF8" w14:textId="77777777" w:rsidR="002F676C"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Graduated leave and supported transition arrangements will </w:t>
      </w:r>
      <w:r w:rsidR="00E225EE" w:rsidRPr="002D121C">
        <w:rPr>
          <w:rFonts w:asciiTheme="minorHAnsi" w:hAnsiTheme="minorHAnsi" w:cstheme="minorHAnsi"/>
          <w:szCs w:val="24"/>
        </w:rPr>
        <w:t xml:space="preserve">be implemented to </w:t>
      </w:r>
      <w:r w:rsidRPr="002D121C">
        <w:rPr>
          <w:rFonts w:asciiTheme="minorHAnsi" w:hAnsiTheme="minorHAnsi" w:cstheme="minorHAnsi"/>
          <w:szCs w:val="24"/>
        </w:rPr>
        <w:t xml:space="preserve">assist people to discharge safely and successfully from the AMHRU.  </w:t>
      </w:r>
    </w:p>
    <w:p w14:paraId="2FED8944" w14:textId="77777777" w:rsidR="00384B0C" w:rsidRPr="002D121C" w:rsidRDefault="00384B0C" w:rsidP="002F676C">
      <w:pPr>
        <w:tabs>
          <w:tab w:val="left" w:pos="-1440"/>
        </w:tabs>
        <w:rPr>
          <w:rFonts w:asciiTheme="minorHAnsi" w:hAnsiTheme="minorHAnsi" w:cstheme="minorHAnsi"/>
          <w:szCs w:val="24"/>
        </w:rPr>
      </w:pPr>
    </w:p>
    <w:p w14:paraId="46B7C294" w14:textId="77777777" w:rsidR="002F676C" w:rsidRPr="002D121C" w:rsidRDefault="007517B3" w:rsidP="00803DA9">
      <w:pPr>
        <w:pStyle w:val="Heading2"/>
        <w:rPr>
          <w:rFonts w:asciiTheme="minorHAnsi" w:hAnsiTheme="minorHAnsi" w:cstheme="minorHAnsi"/>
          <w:szCs w:val="24"/>
        </w:rPr>
      </w:pPr>
      <w:bookmarkStart w:id="177" w:name="_Toc66890233"/>
      <w:r w:rsidRPr="002D121C">
        <w:rPr>
          <w:rFonts w:asciiTheme="minorHAnsi" w:hAnsiTheme="minorHAnsi" w:cstheme="minorHAnsi"/>
          <w:szCs w:val="24"/>
        </w:rPr>
        <w:t>19</w:t>
      </w:r>
      <w:r w:rsidR="00500256" w:rsidRPr="002D121C">
        <w:rPr>
          <w:rFonts w:asciiTheme="minorHAnsi" w:hAnsiTheme="minorHAnsi" w:cstheme="minorHAnsi"/>
          <w:szCs w:val="24"/>
        </w:rPr>
        <w:t xml:space="preserve">.2 </w:t>
      </w:r>
      <w:r w:rsidR="002F676C" w:rsidRPr="002D121C">
        <w:rPr>
          <w:rFonts w:asciiTheme="minorHAnsi" w:hAnsiTheme="minorHAnsi" w:cstheme="minorHAnsi"/>
          <w:szCs w:val="24"/>
        </w:rPr>
        <w:t>Discharge meetings and the Documented Discharge Plan</w:t>
      </w:r>
      <w:bookmarkEnd w:id="177"/>
    </w:p>
    <w:p w14:paraId="12B08F8B" w14:textId="0B173854" w:rsidR="002F676C" w:rsidRPr="002D121C" w:rsidRDefault="00CD6C5F" w:rsidP="002F676C">
      <w:pPr>
        <w:tabs>
          <w:tab w:val="left" w:pos="-1440"/>
        </w:tabs>
        <w:rPr>
          <w:rFonts w:asciiTheme="minorHAnsi" w:hAnsiTheme="minorHAnsi" w:cstheme="minorHAnsi"/>
          <w:szCs w:val="24"/>
        </w:rPr>
      </w:pPr>
      <w:r>
        <w:rPr>
          <w:rFonts w:asciiTheme="minorHAnsi" w:hAnsiTheme="minorHAnsi" w:cstheme="minorHAnsi"/>
          <w:szCs w:val="24"/>
        </w:rPr>
        <w:t>Before</w:t>
      </w:r>
      <w:r w:rsidR="002F676C" w:rsidRPr="002D121C">
        <w:rPr>
          <w:rFonts w:asciiTheme="minorHAnsi" w:hAnsiTheme="minorHAnsi" w:cstheme="minorHAnsi"/>
          <w:szCs w:val="24"/>
        </w:rPr>
        <w:t xml:space="preserve"> discharge</w:t>
      </w:r>
      <w:r w:rsidR="00E225EE" w:rsidRPr="002D121C">
        <w:rPr>
          <w:rFonts w:asciiTheme="minorHAnsi" w:hAnsiTheme="minorHAnsi" w:cstheme="minorHAnsi"/>
          <w:szCs w:val="24"/>
        </w:rPr>
        <w:t>,</w:t>
      </w:r>
      <w:r w:rsidR="002F676C" w:rsidRPr="002D121C">
        <w:rPr>
          <w:rFonts w:asciiTheme="minorHAnsi" w:hAnsiTheme="minorHAnsi" w:cstheme="minorHAnsi"/>
          <w:szCs w:val="24"/>
        </w:rPr>
        <w:t xml:space="preserve"> a person will be involved in their discharge meetings, held with all relevant stakeholders to facilitate transition into the community and other services.  A clear discharge plan will be formulated, outlining the role of each of the services engaged and will be provided to the person, their carers and all supports, along with relevant contact details for each. </w:t>
      </w:r>
    </w:p>
    <w:p w14:paraId="1A7F90EE" w14:textId="77777777" w:rsidR="002F676C" w:rsidRPr="002D121C" w:rsidRDefault="002F676C" w:rsidP="002F676C">
      <w:pPr>
        <w:tabs>
          <w:tab w:val="left" w:pos="-1440"/>
        </w:tabs>
        <w:rPr>
          <w:rFonts w:asciiTheme="minorHAnsi" w:hAnsiTheme="minorHAnsi" w:cstheme="minorHAnsi"/>
          <w:szCs w:val="24"/>
        </w:rPr>
      </w:pPr>
    </w:p>
    <w:p w14:paraId="2AE7AE3D" w14:textId="52F06E68" w:rsidR="002F676C"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A discharge plan fo</w:t>
      </w:r>
      <w:r w:rsidR="00392382" w:rsidRPr="002D121C">
        <w:rPr>
          <w:rFonts w:asciiTheme="minorHAnsi" w:hAnsiTheme="minorHAnsi" w:cstheme="minorHAnsi"/>
          <w:szCs w:val="24"/>
        </w:rPr>
        <w:t xml:space="preserve">rmulated by the CNC </w:t>
      </w:r>
      <w:r w:rsidR="00267D60" w:rsidRPr="002D121C">
        <w:rPr>
          <w:rFonts w:asciiTheme="minorHAnsi" w:hAnsiTheme="minorHAnsi" w:cstheme="minorHAnsi"/>
          <w:szCs w:val="24"/>
        </w:rPr>
        <w:t xml:space="preserve">should </w:t>
      </w:r>
      <w:r w:rsidR="00211B4D" w:rsidRPr="002D121C">
        <w:rPr>
          <w:rFonts w:asciiTheme="minorHAnsi" w:hAnsiTheme="minorHAnsi" w:cstheme="minorHAnsi"/>
          <w:szCs w:val="24"/>
        </w:rPr>
        <w:t>include</w:t>
      </w:r>
      <w:r w:rsidR="00B936B8" w:rsidRPr="002D121C">
        <w:rPr>
          <w:rFonts w:asciiTheme="minorHAnsi" w:hAnsiTheme="minorHAnsi" w:cstheme="minorHAnsi"/>
          <w:szCs w:val="24"/>
        </w:rPr>
        <w:t>:</w:t>
      </w:r>
    </w:p>
    <w:p w14:paraId="15142158" w14:textId="151C0C0A"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Discharge with </w:t>
      </w:r>
      <w:r w:rsidR="00864FD2" w:rsidRPr="002D121C">
        <w:rPr>
          <w:rFonts w:asciiTheme="minorHAnsi" w:hAnsiTheme="minorHAnsi" w:cstheme="minorHAnsi"/>
          <w:szCs w:val="24"/>
        </w:rPr>
        <w:t>one</w:t>
      </w:r>
      <w:r w:rsidRPr="002D121C">
        <w:rPr>
          <w:rFonts w:asciiTheme="minorHAnsi" w:hAnsiTheme="minorHAnsi" w:cstheme="minorHAnsi"/>
          <w:szCs w:val="24"/>
        </w:rPr>
        <w:t xml:space="preserve"> week of Webster pack</w:t>
      </w:r>
      <w:r w:rsidR="00864FD2" w:rsidRPr="002D121C">
        <w:rPr>
          <w:rFonts w:asciiTheme="minorHAnsi" w:hAnsiTheme="minorHAnsi" w:cstheme="minorHAnsi"/>
          <w:szCs w:val="24"/>
        </w:rPr>
        <w:t xml:space="preserve">ed medication </w:t>
      </w:r>
      <w:r w:rsidRPr="002D121C">
        <w:rPr>
          <w:rFonts w:asciiTheme="minorHAnsi" w:hAnsiTheme="minorHAnsi" w:cstheme="minorHAnsi"/>
          <w:szCs w:val="24"/>
        </w:rPr>
        <w:t xml:space="preserve">plus scripts </w:t>
      </w:r>
    </w:p>
    <w:p w14:paraId="404FF5E0" w14:textId="1DDE56AF"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Medications/scripts </w:t>
      </w:r>
      <w:r w:rsidR="009E07AE" w:rsidRPr="002D121C">
        <w:rPr>
          <w:rFonts w:asciiTheme="minorHAnsi" w:hAnsiTheme="minorHAnsi" w:cstheme="minorHAnsi"/>
          <w:szCs w:val="24"/>
        </w:rPr>
        <w:t xml:space="preserve">to </w:t>
      </w:r>
      <w:r w:rsidRPr="002D121C">
        <w:rPr>
          <w:rFonts w:asciiTheme="minorHAnsi" w:hAnsiTheme="minorHAnsi" w:cstheme="minorHAnsi"/>
          <w:szCs w:val="24"/>
        </w:rPr>
        <w:t>be handed to</w:t>
      </w:r>
      <w:r w:rsidR="001A5C06" w:rsidRPr="002D121C">
        <w:rPr>
          <w:rFonts w:asciiTheme="minorHAnsi" w:hAnsiTheme="minorHAnsi" w:cstheme="minorHAnsi"/>
          <w:szCs w:val="24"/>
        </w:rPr>
        <w:t xml:space="preserve"> the appropriate person</w:t>
      </w:r>
      <w:r w:rsidR="009C5AAF">
        <w:rPr>
          <w:rFonts w:asciiTheme="minorHAnsi" w:hAnsiTheme="minorHAnsi" w:cstheme="minorHAnsi"/>
          <w:szCs w:val="24"/>
        </w:rPr>
        <w:t>,</w:t>
      </w:r>
      <w:r w:rsidR="001A5C06" w:rsidRPr="002D121C">
        <w:rPr>
          <w:rFonts w:asciiTheme="minorHAnsi" w:hAnsiTheme="minorHAnsi" w:cstheme="minorHAnsi"/>
          <w:szCs w:val="24"/>
        </w:rPr>
        <w:t xml:space="preserve"> </w:t>
      </w:r>
      <w:r w:rsidR="001E53D7" w:rsidRPr="002D121C">
        <w:rPr>
          <w:rFonts w:asciiTheme="minorHAnsi" w:hAnsiTheme="minorHAnsi" w:cstheme="minorHAnsi"/>
          <w:szCs w:val="24"/>
        </w:rPr>
        <w:t>e.g.</w:t>
      </w:r>
      <w:r w:rsidR="001A5C06" w:rsidRPr="002D121C">
        <w:rPr>
          <w:rFonts w:asciiTheme="minorHAnsi" w:hAnsiTheme="minorHAnsi" w:cstheme="minorHAnsi"/>
          <w:szCs w:val="24"/>
        </w:rPr>
        <w:t xml:space="preserve"> the p</w:t>
      </w:r>
      <w:r w:rsidRPr="002D121C">
        <w:rPr>
          <w:rFonts w:asciiTheme="minorHAnsi" w:hAnsiTheme="minorHAnsi" w:cstheme="minorHAnsi"/>
          <w:szCs w:val="24"/>
        </w:rPr>
        <w:t>erson</w:t>
      </w:r>
      <w:r w:rsidR="001A5C06" w:rsidRPr="002D121C">
        <w:rPr>
          <w:rFonts w:asciiTheme="minorHAnsi" w:hAnsiTheme="minorHAnsi" w:cstheme="minorHAnsi"/>
          <w:szCs w:val="24"/>
        </w:rPr>
        <w:t xml:space="preserve">, </w:t>
      </w:r>
      <w:r w:rsidRPr="002D121C">
        <w:rPr>
          <w:rFonts w:asciiTheme="minorHAnsi" w:hAnsiTheme="minorHAnsi" w:cstheme="minorHAnsi"/>
          <w:szCs w:val="24"/>
        </w:rPr>
        <w:t>Supported Accommodation Team</w:t>
      </w:r>
      <w:r w:rsidR="009E07AE" w:rsidRPr="002D121C">
        <w:rPr>
          <w:rFonts w:asciiTheme="minorHAnsi" w:hAnsiTheme="minorHAnsi" w:cstheme="minorHAnsi"/>
          <w:szCs w:val="24"/>
        </w:rPr>
        <w:t xml:space="preserve"> staff</w:t>
      </w:r>
      <w:r w:rsidRPr="002D121C">
        <w:rPr>
          <w:rFonts w:asciiTheme="minorHAnsi" w:hAnsiTheme="minorHAnsi" w:cstheme="minorHAnsi"/>
          <w:szCs w:val="24"/>
        </w:rPr>
        <w:t>,</w:t>
      </w:r>
      <w:r w:rsidR="001A5C06" w:rsidRPr="002D121C">
        <w:rPr>
          <w:rFonts w:asciiTheme="minorHAnsi" w:hAnsiTheme="minorHAnsi" w:cstheme="minorHAnsi"/>
          <w:szCs w:val="24"/>
        </w:rPr>
        <w:t xml:space="preserve"> </w:t>
      </w:r>
      <w:r w:rsidRPr="002D121C">
        <w:rPr>
          <w:rFonts w:asciiTheme="minorHAnsi" w:hAnsiTheme="minorHAnsi" w:cstheme="minorHAnsi"/>
          <w:szCs w:val="24"/>
        </w:rPr>
        <w:t>Clinical Manager (CM)/Carer</w:t>
      </w:r>
    </w:p>
    <w:p w14:paraId="56986219" w14:textId="77777777"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Outpatient </w:t>
      </w:r>
      <w:r w:rsidR="001E53D7" w:rsidRPr="002D121C">
        <w:rPr>
          <w:rFonts w:asciiTheme="minorHAnsi" w:hAnsiTheme="minorHAnsi" w:cstheme="minorHAnsi"/>
          <w:szCs w:val="24"/>
        </w:rPr>
        <w:t>psychiatric appointments</w:t>
      </w:r>
      <w:r w:rsidRPr="002D121C">
        <w:rPr>
          <w:rFonts w:asciiTheme="minorHAnsi" w:hAnsiTheme="minorHAnsi" w:cstheme="minorHAnsi"/>
          <w:szCs w:val="24"/>
        </w:rPr>
        <w:t xml:space="preserve"> </w:t>
      </w:r>
      <w:r w:rsidR="00392382" w:rsidRPr="002D121C">
        <w:rPr>
          <w:rFonts w:asciiTheme="minorHAnsi" w:hAnsiTheme="minorHAnsi" w:cstheme="minorHAnsi"/>
          <w:szCs w:val="24"/>
        </w:rPr>
        <w:t xml:space="preserve">are made for </w:t>
      </w:r>
      <w:r w:rsidRPr="002D121C">
        <w:rPr>
          <w:rFonts w:asciiTheme="minorHAnsi" w:hAnsiTheme="minorHAnsi" w:cstheme="minorHAnsi"/>
          <w:szCs w:val="24"/>
        </w:rPr>
        <w:t>after discharge, r</w:t>
      </w:r>
      <w:r w:rsidR="008738B0" w:rsidRPr="002D121C">
        <w:rPr>
          <w:rFonts w:asciiTheme="minorHAnsi" w:hAnsiTheme="minorHAnsi" w:cstheme="minorHAnsi"/>
          <w:szCs w:val="24"/>
        </w:rPr>
        <w:t>eg</w:t>
      </w:r>
      <w:r w:rsidRPr="002D121C">
        <w:rPr>
          <w:rFonts w:asciiTheme="minorHAnsi" w:hAnsiTheme="minorHAnsi" w:cstheme="minorHAnsi"/>
          <w:szCs w:val="24"/>
        </w:rPr>
        <w:t xml:space="preserve">ular community review and CM follow up </w:t>
      </w:r>
    </w:p>
    <w:p w14:paraId="2EF83D1D" w14:textId="77777777"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Medical appointments </w:t>
      </w:r>
    </w:p>
    <w:p w14:paraId="044D47D2" w14:textId="70068584" w:rsidR="00211B4D" w:rsidRPr="002D121C" w:rsidRDefault="00364347" w:rsidP="00500256">
      <w:pPr>
        <w:pStyle w:val="ListBullet"/>
        <w:rPr>
          <w:rFonts w:asciiTheme="minorHAnsi" w:hAnsiTheme="minorHAnsi" w:cstheme="minorHAnsi"/>
          <w:szCs w:val="24"/>
        </w:rPr>
      </w:pPr>
      <w:r w:rsidRPr="002D121C">
        <w:rPr>
          <w:rFonts w:asciiTheme="minorHAnsi" w:hAnsiTheme="minorHAnsi" w:cstheme="minorHAnsi"/>
          <w:szCs w:val="24"/>
        </w:rPr>
        <w:t>A</w:t>
      </w:r>
      <w:r w:rsidR="00211B4D" w:rsidRPr="002D121C">
        <w:rPr>
          <w:rFonts w:asciiTheme="minorHAnsi" w:hAnsiTheme="minorHAnsi" w:cstheme="minorHAnsi"/>
          <w:szCs w:val="24"/>
        </w:rPr>
        <w:t xml:space="preserve">llied health team discharge recommendations </w:t>
      </w:r>
    </w:p>
    <w:p w14:paraId="23C9054E" w14:textId="77777777"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Communication with family</w:t>
      </w:r>
    </w:p>
    <w:p w14:paraId="71DD35C8" w14:textId="77777777" w:rsidR="009E07AE" w:rsidRPr="002D121C" w:rsidRDefault="009E07AE" w:rsidP="00500256">
      <w:pPr>
        <w:pStyle w:val="ListBullet"/>
        <w:rPr>
          <w:rFonts w:asciiTheme="minorHAnsi" w:hAnsiTheme="minorHAnsi" w:cstheme="minorHAnsi"/>
          <w:szCs w:val="24"/>
        </w:rPr>
      </w:pPr>
      <w:r w:rsidRPr="002D121C">
        <w:rPr>
          <w:rFonts w:asciiTheme="minorHAnsi" w:hAnsiTheme="minorHAnsi" w:cstheme="minorHAnsi"/>
          <w:szCs w:val="24"/>
        </w:rPr>
        <w:t>Arrange an OT assessment in the person’s home if necessary</w:t>
      </w:r>
    </w:p>
    <w:p w14:paraId="4E653F8D" w14:textId="77777777"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Finance /monies</w:t>
      </w:r>
    </w:p>
    <w:p w14:paraId="1D43F4D8" w14:textId="77777777"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Risk </w:t>
      </w:r>
      <w:r w:rsidR="00803DA9" w:rsidRPr="002D121C">
        <w:rPr>
          <w:rFonts w:asciiTheme="minorHAnsi" w:hAnsiTheme="minorHAnsi" w:cstheme="minorHAnsi"/>
          <w:szCs w:val="24"/>
        </w:rPr>
        <w:t>management plan</w:t>
      </w:r>
    </w:p>
    <w:p w14:paraId="5314B62B" w14:textId="6CC85E6D"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Relapse prevention and recovery plan completed </w:t>
      </w:r>
      <w:r w:rsidR="00CD6C5F">
        <w:rPr>
          <w:rFonts w:asciiTheme="minorHAnsi" w:hAnsiTheme="minorHAnsi" w:cstheme="minorHAnsi"/>
          <w:szCs w:val="24"/>
        </w:rPr>
        <w:t>before</w:t>
      </w:r>
      <w:r w:rsidRPr="002D121C">
        <w:rPr>
          <w:rFonts w:asciiTheme="minorHAnsi" w:hAnsiTheme="minorHAnsi" w:cstheme="minorHAnsi"/>
          <w:szCs w:val="24"/>
        </w:rPr>
        <w:t xml:space="preserve"> discharge day  </w:t>
      </w:r>
    </w:p>
    <w:p w14:paraId="5C9D7632" w14:textId="453D0766" w:rsidR="002F676C" w:rsidRPr="002D121C" w:rsidRDefault="009E07AE" w:rsidP="00500256">
      <w:pPr>
        <w:pStyle w:val="ListBullet"/>
        <w:rPr>
          <w:rFonts w:asciiTheme="minorHAnsi" w:hAnsiTheme="minorHAnsi" w:cstheme="minorHAnsi"/>
          <w:szCs w:val="24"/>
        </w:rPr>
      </w:pPr>
      <w:r w:rsidRPr="002D121C">
        <w:rPr>
          <w:rFonts w:asciiTheme="minorHAnsi" w:hAnsiTheme="minorHAnsi" w:cstheme="minorHAnsi"/>
          <w:szCs w:val="24"/>
        </w:rPr>
        <w:t>Community agency</w:t>
      </w:r>
      <w:r w:rsidR="002F676C" w:rsidRPr="002D121C">
        <w:rPr>
          <w:rFonts w:asciiTheme="minorHAnsi" w:hAnsiTheme="minorHAnsi" w:cstheme="minorHAnsi"/>
          <w:szCs w:val="24"/>
        </w:rPr>
        <w:t>/ NDIS involvement</w:t>
      </w:r>
      <w:r w:rsidR="00211B4D" w:rsidRPr="002D121C">
        <w:rPr>
          <w:rFonts w:asciiTheme="minorHAnsi" w:hAnsiTheme="minorHAnsi" w:cstheme="minorHAnsi"/>
          <w:szCs w:val="24"/>
        </w:rPr>
        <w:t>/private practitioners</w:t>
      </w:r>
    </w:p>
    <w:p w14:paraId="1FCC4F8E" w14:textId="77777777" w:rsidR="00364347" w:rsidRPr="002D121C" w:rsidRDefault="00364347" w:rsidP="00500256">
      <w:pPr>
        <w:pStyle w:val="ListBullet"/>
        <w:rPr>
          <w:rFonts w:asciiTheme="minorHAnsi" w:hAnsiTheme="minorHAnsi" w:cstheme="minorHAnsi"/>
          <w:szCs w:val="24"/>
        </w:rPr>
      </w:pPr>
      <w:r w:rsidRPr="002D121C">
        <w:rPr>
          <w:rFonts w:asciiTheme="minorHAnsi" w:hAnsiTheme="minorHAnsi" w:cstheme="minorHAnsi"/>
          <w:szCs w:val="24"/>
        </w:rPr>
        <w:t>Updated Care Plan for transfer of care to a community team (if applicable)</w:t>
      </w:r>
    </w:p>
    <w:p w14:paraId="7C14C9EF" w14:textId="77777777" w:rsidR="002F676C" w:rsidRPr="002D121C" w:rsidRDefault="002F676C" w:rsidP="002F676C">
      <w:pPr>
        <w:tabs>
          <w:tab w:val="left" w:pos="-1440"/>
        </w:tabs>
        <w:rPr>
          <w:rFonts w:asciiTheme="minorHAnsi" w:hAnsiTheme="minorHAnsi" w:cstheme="minorHAnsi"/>
          <w:szCs w:val="24"/>
        </w:rPr>
      </w:pPr>
    </w:p>
    <w:p w14:paraId="4493BD60" w14:textId="62F226A1" w:rsidR="001A5C06" w:rsidRPr="002D121C" w:rsidRDefault="001A5C06" w:rsidP="001A5C06">
      <w:pPr>
        <w:tabs>
          <w:tab w:val="left" w:pos="-1440"/>
        </w:tabs>
        <w:rPr>
          <w:rFonts w:asciiTheme="minorHAnsi" w:hAnsiTheme="minorHAnsi" w:cstheme="minorHAnsi"/>
          <w:szCs w:val="24"/>
        </w:rPr>
      </w:pPr>
      <w:r w:rsidRPr="002D121C">
        <w:rPr>
          <w:rFonts w:asciiTheme="minorHAnsi" w:hAnsiTheme="minorHAnsi" w:cstheme="minorHAnsi"/>
          <w:szCs w:val="24"/>
        </w:rPr>
        <w:t>The CNC will document the meeting,</w:t>
      </w:r>
      <w:r w:rsidR="009E07AE" w:rsidRPr="002D121C">
        <w:rPr>
          <w:rFonts w:asciiTheme="minorHAnsi" w:hAnsiTheme="minorHAnsi" w:cstheme="minorHAnsi"/>
          <w:szCs w:val="24"/>
        </w:rPr>
        <w:t xml:space="preserve"> attendees and outcome on </w:t>
      </w:r>
      <w:r w:rsidR="005E56B0" w:rsidRPr="002D121C">
        <w:rPr>
          <w:rFonts w:asciiTheme="minorHAnsi" w:hAnsiTheme="minorHAnsi" w:cstheme="minorHAnsi"/>
          <w:szCs w:val="24"/>
        </w:rPr>
        <w:t>the Digital Health Record</w:t>
      </w:r>
      <w:r w:rsidRPr="002D121C">
        <w:rPr>
          <w:rFonts w:asciiTheme="minorHAnsi" w:hAnsiTheme="minorHAnsi" w:cstheme="minorHAnsi"/>
          <w:szCs w:val="24"/>
        </w:rPr>
        <w:t xml:space="preserve">.  This includes who is responsible for any actions arising from the discharge meeting. </w:t>
      </w:r>
    </w:p>
    <w:p w14:paraId="72D4E6E9" w14:textId="77777777" w:rsidR="001A5C06" w:rsidRPr="002D121C" w:rsidRDefault="001A5C06" w:rsidP="001A5C06">
      <w:pPr>
        <w:tabs>
          <w:tab w:val="left" w:pos="-1440"/>
        </w:tabs>
        <w:rPr>
          <w:rFonts w:asciiTheme="minorHAnsi" w:hAnsiTheme="minorHAnsi" w:cstheme="minorHAnsi"/>
          <w:szCs w:val="24"/>
        </w:rPr>
      </w:pPr>
    </w:p>
    <w:p w14:paraId="6CAB6D15" w14:textId="5151A401" w:rsidR="00267D60" w:rsidRPr="002D121C" w:rsidRDefault="00267D60" w:rsidP="001A5C06">
      <w:pPr>
        <w:tabs>
          <w:tab w:val="left" w:pos="-1440"/>
        </w:tabs>
        <w:rPr>
          <w:rFonts w:asciiTheme="minorHAnsi" w:hAnsiTheme="minorHAnsi" w:cstheme="minorHAnsi"/>
          <w:szCs w:val="24"/>
        </w:rPr>
      </w:pPr>
      <w:r w:rsidRPr="002D121C">
        <w:rPr>
          <w:rFonts w:asciiTheme="minorHAnsi" w:hAnsiTheme="minorHAnsi" w:cstheme="minorHAnsi"/>
          <w:szCs w:val="24"/>
        </w:rPr>
        <w:lastRenderedPageBreak/>
        <w:t>In the case of unplanned discharges (for instance if the person absconds from the unit or requires transfer to an acute setting)</w:t>
      </w:r>
      <w:r w:rsidR="000D35D4" w:rsidRPr="002D121C">
        <w:rPr>
          <w:rFonts w:asciiTheme="minorHAnsi" w:hAnsiTheme="minorHAnsi" w:cstheme="minorHAnsi"/>
          <w:szCs w:val="24"/>
        </w:rPr>
        <w:t>,</w:t>
      </w:r>
      <w:r w:rsidRPr="002D121C">
        <w:rPr>
          <w:rFonts w:asciiTheme="minorHAnsi" w:hAnsiTheme="minorHAnsi" w:cstheme="minorHAnsi"/>
          <w:szCs w:val="24"/>
        </w:rPr>
        <w:t xml:space="preserve"> it may not be possible to complete all the steps above.  </w:t>
      </w:r>
      <w:r w:rsidR="005E21A1" w:rsidRPr="002D121C">
        <w:rPr>
          <w:rFonts w:asciiTheme="minorHAnsi" w:hAnsiTheme="minorHAnsi" w:cstheme="minorHAnsi"/>
          <w:szCs w:val="24"/>
        </w:rPr>
        <w:t>However,</w:t>
      </w:r>
      <w:r w:rsidRPr="002D121C">
        <w:rPr>
          <w:rFonts w:asciiTheme="minorHAnsi" w:hAnsiTheme="minorHAnsi" w:cstheme="minorHAnsi"/>
          <w:szCs w:val="24"/>
        </w:rPr>
        <w:t xml:space="preserve"> every effort should be made to provide an appropriate clinical handover and to ensure that the person receives the ongoing care they need. </w:t>
      </w:r>
    </w:p>
    <w:p w14:paraId="0784A2F6" w14:textId="77777777" w:rsidR="00267D60" w:rsidRPr="002D121C" w:rsidRDefault="00267D60" w:rsidP="001A5C06">
      <w:pPr>
        <w:tabs>
          <w:tab w:val="left" w:pos="-1440"/>
        </w:tabs>
        <w:rPr>
          <w:rFonts w:asciiTheme="minorHAnsi" w:hAnsiTheme="minorHAnsi" w:cstheme="minorHAnsi"/>
          <w:szCs w:val="24"/>
        </w:rPr>
      </w:pPr>
    </w:p>
    <w:p w14:paraId="066C733D" w14:textId="308D9C3C" w:rsidR="002F676C" w:rsidRPr="002D121C" w:rsidRDefault="007517B3" w:rsidP="00803DA9">
      <w:pPr>
        <w:pStyle w:val="Heading2"/>
        <w:rPr>
          <w:rFonts w:asciiTheme="minorHAnsi" w:hAnsiTheme="minorHAnsi" w:cstheme="minorHAnsi"/>
          <w:szCs w:val="24"/>
        </w:rPr>
      </w:pPr>
      <w:bookmarkStart w:id="178" w:name="_Toc66890234"/>
      <w:r w:rsidRPr="002D121C">
        <w:rPr>
          <w:rFonts w:asciiTheme="minorHAnsi" w:hAnsiTheme="minorHAnsi" w:cstheme="minorHAnsi"/>
          <w:szCs w:val="24"/>
        </w:rPr>
        <w:t>19</w:t>
      </w:r>
      <w:r w:rsidR="00954A95" w:rsidRPr="002D121C">
        <w:rPr>
          <w:rFonts w:asciiTheme="minorHAnsi" w:hAnsiTheme="minorHAnsi" w:cstheme="minorHAnsi"/>
          <w:szCs w:val="24"/>
        </w:rPr>
        <w:t>.3</w:t>
      </w:r>
      <w:r w:rsidR="00500256" w:rsidRPr="002D121C">
        <w:rPr>
          <w:rFonts w:asciiTheme="minorHAnsi" w:hAnsiTheme="minorHAnsi" w:cstheme="minorHAnsi"/>
          <w:szCs w:val="24"/>
        </w:rPr>
        <w:t xml:space="preserve"> </w:t>
      </w:r>
      <w:r w:rsidR="002F676C" w:rsidRPr="002D121C">
        <w:rPr>
          <w:rFonts w:asciiTheme="minorHAnsi" w:hAnsiTheme="minorHAnsi" w:cstheme="minorHAnsi"/>
          <w:szCs w:val="24"/>
        </w:rPr>
        <w:t>Discharge Steps and Responsibility</w:t>
      </w:r>
      <w:bookmarkEnd w:id="178"/>
    </w:p>
    <w:p w14:paraId="098DA3A9" w14:textId="446C045C" w:rsidR="00803DA9" w:rsidRPr="002D121C" w:rsidRDefault="00CD6C5F" w:rsidP="002F676C">
      <w:pPr>
        <w:tabs>
          <w:tab w:val="left" w:pos="-1440"/>
        </w:tabs>
        <w:rPr>
          <w:rFonts w:asciiTheme="minorHAnsi" w:hAnsiTheme="minorHAnsi" w:cstheme="minorHAnsi"/>
          <w:szCs w:val="24"/>
        </w:rPr>
      </w:pPr>
      <w:r>
        <w:rPr>
          <w:rFonts w:asciiTheme="minorHAnsi" w:hAnsiTheme="minorHAnsi" w:cstheme="minorHAnsi"/>
          <w:szCs w:val="24"/>
        </w:rPr>
        <w:t>Before</w:t>
      </w:r>
      <w:r w:rsidR="00AF0803" w:rsidRPr="002D121C">
        <w:rPr>
          <w:rFonts w:asciiTheme="minorHAnsi" w:hAnsiTheme="minorHAnsi" w:cstheme="minorHAnsi"/>
          <w:szCs w:val="24"/>
        </w:rPr>
        <w:t xml:space="preserve"> the discharge date, the </w:t>
      </w:r>
      <w:r w:rsidR="00241E42" w:rsidRPr="002D121C">
        <w:rPr>
          <w:rFonts w:asciiTheme="minorHAnsi" w:hAnsiTheme="minorHAnsi" w:cstheme="minorHAnsi"/>
          <w:b/>
          <w:bCs/>
          <w:szCs w:val="24"/>
        </w:rPr>
        <w:t>key worker</w:t>
      </w:r>
      <w:r w:rsidR="00241E42" w:rsidRPr="002D121C">
        <w:rPr>
          <w:rFonts w:asciiTheme="minorHAnsi" w:hAnsiTheme="minorHAnsi" w:cstheme="minorHAnsi"/>
          <w:szCs w:val="24"/>
        </w:rPr>
        <w:t xml:space="preserve"> is </w:t>
      </w:r>
      <w:r w:rsidR="002F676C" w:rsidRPr="002D121C">
        <w:rPr>
          <w:rFonts w:asciiTheme="minorHAnsi" w:hAnsiTheme="minorHAnsi" w:cstheme="minorHAnsi"/>
          <w:szCs w:val="24"/>
        </w:rPr>
        <w:t>responsible to coordinate</w:t>
      </w:r>
      <w:r w:rsidR="00AF0803" w:rsidRPr="002D121C">
        <w:rPr>
          <w:rFonts w:asciiTheme="minorHAnsi" w:hAnsiTheme="minorHAnsi" w:cstheme="minorHAnsi"/>
          <w:szCs w:val="24"/>
        </w:rPr>
        <w:t xml:space="preserve"> the </w:t>
      </w:r>
      <w:r w:rsidR="00392382" w:rsidRPr="002D121C">
        <w:rPr>
          <w:rFonts w:asciiTheme="minorHAnsi" w:hAnsiTheme="minorHAnsi" w:cstheme="minorHAnsi"/>
          <w:szCs w:val="24"/>
        </w:rPr>
        <w:t>discharge</w:t>
      </w:r>
      <w:r w:rsidR="00CB230B">
        <w:rPr>
          <w:rFonts w:asciiTheme="minorHAnsi" w:hAnsiTheme="minorHAnsi" w:cstheme="minorHAnsi"/>
          <w:szCs w:val="24"/>
        </w:rPr>
        <w:t>,</w:t>
      </w:r>
      <w:r w:rsidR="00392382" w:rsidRPr="002D121C">
        <w:rPr>
          <w:rFonts w:asciiTheme="minorHAnsi" w:hAnsiTheme="minorHAnsi" w:cstheme="minorHAnsi"/>
          <w:szCs w:val="24"/>
        </w:rPr>
        <w:t xml:space="preserve"> including</w:t>
      </w:r>
      <w:r w:rsidR="00AF0803" w:rsidRPr="002D121C">
        <w:rPr>
          <w:rFonts w:asciiTheme="minorHAnsi" w:hAnsiTheme="minorHAnsi" w:cstheme="minorHAnsi"/>
          <w:szCs w:val="24"/>
        </w:rPr>
        <w:t>:</w:t>
      </w:r>
    </w:p>
    <w:p w14:paraId="19CC3C39" w14:textId="25452E9A" w:rsidR="002F676C" w:rsidRPr="002D121C" w:rsidRDefault="002B6E1D" w:rsidP="00500256">
      <w:pPr>
        <w:pStyle w:val="ListBullet"/>
        <w:rPr>
          <w:rFonts w:asciiTheme="minorHAnsi" w:hAnsiTheme="minorHAnsi" w:cstheme="minorHAnsi"/>
          <w:szCs w:val="24"/>
        </w:rPr>
      </w:pPr>
      <w:r w:rsidRPr="002D121C">
        <w:rPr>
          <w:rFonts w:asciiTheme="minorHAnsi" w:hAnsiTheme="minorHAnsi" w:cstheme="minorHAnsi"/>
          <w:szCs w:val="24"/>
        </w:rPr>
        <w:t xml:space="preserve">Arrange </w:t>
      </w:r>
      <w:r w:rsidR="00FC2DCC" w:rsidRPr="002D121C">
        <w:rPr>
          <w:rFonts w:asciiTheme="minorHAnsi" w:hAnsiTheme="minorHAnsi" w:cstheme="minorHAnsi"/>
          <w:szCs w:val="24"/>
        </w:rPr>
        <w:t>an</w:t>
      </w:r>
      <w:r w:rsidRPr="002D121C">
        <w:rPr>
          <w:rFonts w:asciiTheme="minorHAnsi" w:hAnsiTheme="minorHAnsi" w:cstheme="minorHAnsi"/>
          <w:szCs w:val="24"/>
        </w:rPr>
        <w:t xml:space="preserve"> </w:t>
      </w:r>
      <w:r w:rsidR="00942255" w:rsidRPr="002D121C">
        <w:rPr>
          <w:rFonts w:asciiTheme="minorHAnsi" w:hAnsiTheme="minorHAnsi" w:cstheme="minorHAnsi"/>
          <w:szCs w:val="24"/>
        </w:rPr>
        <w:t xml:space="preserve">MDT </w:t>
      </w:r>
      <w:r w:rsidR="002F676C" w:rsidRPr="002D121C">
        <w:rPr>
          <w:rFonts w:asciiTheme="minorHAnsi" w:hAnsiTheme="minorHAnsi" w:cstheme="minorHAnsi"/>
          <w:szCs w:val="24"/>
        </w:rPr>
        <w:t>Case Review with</w:t>
      </w:r>
      <w:r w:rsidR="00942255" w:rsidRPr="002D121C">
        <w:rPr>
          <w:rFonts w:asciiTheme="minorHAnsi" w:hAnsiTheme="minorHAnsi" w:cstheme="minorHAnsi"/>
          <w:szCs w:val="24"/>
        </w:rPr>
        <w:t xml:space="preserve"> the</w:t>
      </w:r>
      <w:r w:rsidR="002F676C" w:rsidRPr="002D121C">
        <w:rPr>
          <w:rFonts w:asciiTheme="minorHAnsi" w:hAnsiTheme="minorHAnsi" w:cstheme="minorHAnsi"/>
          <w:szCs w:val="24"/>
        </w:rPr>
        <w:t xml:space="preserve"> person and support systems to determine discharge</w:t>
      </w:r>
      <w:r w:rsidRPr="002D121C">
        <w:rPr>
          <w:rFonts w:asciiTheme="minorHAnsi" w:hAnsiTheme="minorHAnsi" w:cstheme="minorHAnsi"/>
          <w:szCs w:val="24"/>
        </w:rPr>
        <w:t xml:space="preserve"> date</w:t>
      </w:r>
    </w:p>
    <w:p w14:paraId="4B2F2887" w14:textId="77777777" w:rsidR="000E60DD" w:rsidRPr="002D121C" w:rsidRDefault="000E60DD" w:rsidP="00500256">
      <w:pPr>
        <w:pStyle w:val="ListBullet"/>
        <w:rPr>
          <w:rFonts w:asciiTheme="minorHAnsi" w:hAnsiTheme="minorHAnsi" w:cstheme="minorHAnsi"/>
          <w:szCs w:val="24"/>
        </w:rPr>
      </w:pPr>
      <w:r w:rsidRPr="002D121C">
        <w:rPr>
          <w:rFonts w:asciiTheme="minorHAnsi" w:hAnsiTheme="minorHAnsi" w:cstheme="minorHAnsi"/>
          <w:szCs w:val="24"/>
        </w:rPr>
        <w:t xml:space="preserve">If the person has decision-making capacity to do so, </w:t>
      </w:r>
      <w:r w:rsidR="005F22BA" w:rsidRPr="002D121C">
        <w:rPr>
          <w:rFonts w:asciiTheme="minorHAnsi" w:hAnsiTheme="minorHAnsi" w:cstheme="minorHAnsi"/>
          <w:szCs w:val="24"/>
        </w:rPr>
        <w:t>Peer</w:t>
      </w:r>
      <w:r w:rsidR="00B51F13" w:rsidRPr="002D121C">
        <w:rPr>
          <w:rFonts w:asciiTheme="minorHAnsi" w:hAnsiTheme="minorHAnsi" w:cstheme="minorHAnsi"/>
          <w:szCs w:val="24"/>
        </w:rPr>
        <w:t xml:space="preserve"> W</w:t>
      </w:r>
      <w:r w:rsidR="005F22BA" w:rsidRPr="002D121C">
        <w:rPr>
          <w:rFonts w:asciiTheme="minorHAnsi" w:hAnsiTheme="minorHAnsi" w:cstheme="minorHAnsi"/>
          <w:szCs w:val="24"/>
        </w:rPr>
        <w:t xml:space="preserve">orker to </w:t>
      </w:r>
      <w:r w:rsidRPr="002D121C">
        <w:rPr>
          <w:rFonts w:asciiTheme="minorHAnsi" w:hAnsiTheme="minorHAnsi" w:cstheme="minorHAnsi"/>
          <w:szCs w:val="24"/>
        </w:rPr>
        <w:t>provide assistance to the person to create or update their Advance Agreement and Advance Consent Direction, and/o</w:t>
      </w:r>
      <w:r w:rsidR="00B936B8" w:rsidRPr="002D121C">
        <w:rPr>
          <w:rFonts w:asciiTheme="minorHAnsi" w:hAnsiTheme="minorHAnsi" w:cstheme="minorHAnsi"/>
          <w:szCs w:val="24"/>
        </w:rPr>
        <w:t>r to appoint a Nominated Person</w:t>
      </w:r>
      <w:r w:rsidR="005F22BA" w:rsidRPr="002D121C">
        <w:rPr>
          <w:rFonts w:asciiTheme="minorHAnsi" w:hAnsiTheme="minorHAnsi" w:cstheme="minorHAnsi"/>
          <w:szCs w:val="24"/>
        </w:rPr>
        <w:t xml:space="preserve"> if this has not been done during the admission</w:t>
      </w:r>
    </w:p>
    <w:p w14:paraId="6B32AA5E" w14:textId="77777777" w:rsidR="00241E42" w:rsidRPr="002D121C" w:rsidRDefault="00241E42" w:rsidP="00500256">
      <w:pPr>
        <w:pStyle w:val="ListBullet"/>
        <w:rPr>
          <w:rFonts w:asciiTheme="minorHAnsi" w:hAnsiTheme="minorHAnsi" w:cstheme="minorHAnsi"/>
          <w:szCs w:val="24"/>
        </w:rPr>
      </w:pPr>
      <w:r w:rsidRPr="002D121C">
        <w:rPr>
          <w:rFonts w:asciiTheme="minorHAnsi" w:hAnsiTheme="minorHAnsi" w:cstheme="minorHAnsi"/>
          <w:szCs w:val="24"/>
        </w:rPr>
        <w:t xml:space="preserve">Notify </w:t>
      </w:r>
      <w:r w:rsidR="00AF0803" w:rsidRPr="002D121C">
        <w:rPr>
          <w:rFonts w:asciiTheme="minorHAnsi" w:hAnsiTheme="minorHAnsi" w:cstheme="minorHAnsi"/>
          <w:szCs w:val="24"/>
        </w:rPr>
        <w:t>Guardian/family/</w:t>
      </w:r>
      <w:r w:rsidR="000E60DD" w:rsidRPr="002D121C">
        <w:rPr>
          <w:rFonts w:asciiTheme="minorHAnsi" w:hAnsiTheme="minorHAnsi" w:cstheme="minorHAnsi"/>
          <w:szCs w:val="24"/>
        </w:rPr>
        <w:t>carer/Nominated Person/</w:t>
      </w:r>
      <w:r w:rsidR="00AF0803" w:rsidRPr="002D121C">
        <w:rPr>
          <w:rFonts w:asciiTheme="minorHAnsi" w:hAnsiTheme="minorHAnsi" w:cstheme="minorHAnsi"/>
          <w:szCs w:val="24"/>
        </w:rPr>
        <w:t>GP</w:t>
      </w:r>
      <w:r w:rsidR="000E60DD" w:rsidRPr="002D121C">
        <w:rPr>
          <w:rFonts w:asciiTheme="minorHAnsi" w:hAnsiTheme="minorHAnsi" w:cstheme="minorHAnsi"/>
          <w:szCs w:val="24"/>
        </w:rPr>
        <w:t xml:space="preserve"> of the intended </w:t>
      </w:r>
      <w:r w:rsidR="002B6E1D" w:rsidRPr="002D121C">
        <w:rPr>
          <w:rFonts w:asciiTheme="minorHAnsi" w:hAnsiTheme="minorHAnsi" w:cstheme="minorHAnsi"/>
          <w:szCs w:val="24"/>
        </w:rPr>
        <w:t xml:space="preserve">discharge </w:t>
      </w:r>
    </w:p>
    <w:p w14:paraId="11BEC47F" w14:textId="440D8CEF" w:rsidR="00EF0BA3" w:rsidRPr="002D121C" w:rsidRDefault="00803DA9" w:rsidP="00500256">
      <w:pPr>
        <w:pStyle w:val="ListBullet"/>
        <w:rPr>
          <w:rFonts w:asciiTheme="minorHAnsi" w:hAnsiTheme="minorHAnsi" w:cstheme="minorHAnsi"/>
          <w:szCs w:val="24"/>
        </w:rPr>
      </w:pPr>
      <w:r w:rsidRPr="002D121C">
        <w:rPr>
          <w:rFonts w:asciiTheme="minorHAnsi" w:hAnsiTheme="minorHAnsi" w:cstheme="minorHAnsi"/>
          <w:szCs w:val="24"/>
        </w:rPr>
        <w:t>R</w:t>
      </w:r>
      <w:r w:rsidR="00AF0803" w:rsidRPr="002D121C">
        <w:rPr>
          <w:rFonts w:asciiTheme="minorHAnsi" w:hAnsiTheme="minorHAnsi" w:cstheme="minorHAnsi"/>
          <w:szCs w:val="24"/>
        </w:rPr>
        <w:t xml:space="preserve">eview the </w:t>
      </w:r>
      <w:r w:rsidR="00EF0BA3" w:rsidRPr="002D121C">
        <w:rPr>
          <w:rFonts w:asciiTheme="minorHAnsi" w:hAnsiTheme="minorHAnsi" w:cstheme="minorHAnsi"/>
          <w:szCs w:val="24"/>
        </w:rPr>
        <w:t xml:space="preserve">Care </w:t>
      </w:r>
      <w:r w:rsidR="00AF0803" w:rsidRPr="002D121C">
        <w:rPr>
          <w:rFonts w:asciiTheme="minorHAnsi" w:hAnsiTheme="minorHAnsi" w:cstheme="minorHAnsi"/>
          <w:szCs w:val="24"/>
        </w:rPr>
        <w:t>plan / Relapse prevention plan / Advance Agreement</w:t>
      </w:r>
      <w:r w:rsidR="00EF0BA3" w:rsidRPr="002D121C">
        <w:rPr>
          <w:rFonts w:asciiTheme="minorHAnsi" w:hAnsiTheme="minorHAnsi" w:cstheme="minorHAnsi"/>
          <w:szCs w:val="24"/>
        </w:rPr>
        <w:t xml:space="preserve"> </w:t>
      </w:r>
    </w:p>
    <w:p w14:paraId="5E8508C9" w14:textId="4001056E" w:rsidR="00AF0803" w:rsidRPr="002D121C" w:rsidRDefault="00EF0BA3" w:rsidP="00500256">
      <w:pPr>
        <w:pStyle w:val="ListBullet"/>
        <w:rPr>
          <w:rFonts w:asciiTheme="minorHAnsi" w:hAnsiTheme="minorHAnsi" w:cstheme="minorHAnsi"/>
          <w:szCs w:val="24"/>
        </w:rPr>
      </w:pPr>
      <w:r w:rsidRPr="002D121C">
        <w:rPr>
          <w:rFonts w:asciiTheme="minorHAnsi" w:hAnsiTheme="minorHAnsi" w:cstheme="minorHAnsi"/>
          <w:szCs w:val="24"/>
        </w:rPr>
        <w:t xml:space="preserve">Ensure most up to date Care Plan is uploaded to </w:t>
      </w:r>
      <w:r w:rsidR="005E56B0" w:rsidRPr="002D121C">
        <w:rPr>
          <w:rFonts w:asciiTheme="minorHAnsi" w:hAnsiTheme="minorHAnsi" w:cstheme="minorHAnsi"/>
          <w:szCs w:val="24"/>
        </w:rPr>
        <w:t xml:space="preserve">the Digital Health Record </w:t>
      </w:r>
    </w:p>
    <w:p w14:paraId="30AF0041" w14:textId="77777777" w:rsidR="00AF0803" w:rsidRPr="002D121C" w:rsidRDefault="00803DA9" w:rsidP="00500256">
      <w:pPr>
        <w:pStyle w:val="ListBullet"/>
        <w:rPr>
          <w:rFonts w:asciiTheme="minorHAnsi" w:hAnsiTheme="minorHAnsi" w:cstheme="minorHAnsi"/>
          <w:szCs w:val="24"/>
        </w:rPr>
      </w:pPr>
      <w:r w:rsidRPr="002D121C">
        <w:rPr>
          <w:rFonts w:asciiTheme="minorHAnsi" w:hAnsiTheme="minorHAnsi" w:cstheme="minorHAnsi"/>
          <w:szCs w:val="24"/>
        </w:rPr>
        <w:t>C</w:t>
      </w:r>
      <w:r w:rsidR="009E07AE" w:rsidRPr="002D121C">
        <w:rPr>
          <w:rFonts w:asciiTheme="minorHAnsi" w:hAnsiTheme="minorHAnsi" w:cstheme="minorHAnsi"/>
          <w:szCs w:val="24"/>
        </w:rPr>
        <w:t>omplete o</w:t>
      </w:r>
      <w:r w:rsidR="00AF0803" w:rsidRPr="002D121C">
        <w:rPr>
          <w:rFonts w:asciiTheme="minorHAnsi" w:hAnsiTheme="minorHAnsi" w:cstheme="minorHAnsi"/>
          <w:szCs w:val="24"/>
        </w:rPr>
        <w:t>utcome measures and SVAT</w:t>
      </w:r>
    </w:p>
    <w:p w14:paraId="44A99368" w14:textId="77777777" w:rsidR="00AF0803" w:rsidRPr="002D121C" w:rsidRDefault="00803DA9" w:rsidP="00500256">
      <w:pPr>
        <w:pStyle w:val="ListBullet"/>
        <w:rPr>
          <w:rFonts w:asciiTheme="minorHAnsi" w:hAnsiTheme="minorHAnsi" w:cstheme="minorHAnsi"/>
          <w:szCs w:val="24"/>
        </w:rPr>
      </w:pPr>
      <w:r w:rsidRPr="002D121C">
        <w:rPr>
          <w:rFonts w:asciiTheme="minorHAnsi" w:hAnsiTheme="minorHAnsi" w:cstheme="minorHAnsi"/>
          <w:szCs w:val="24"/>
        </w:rPr>
        <w:t>E</w:t>
      </w:r>
      <w:r w:rsidR="00AF0803" w:rsidRPr="002D121C">
        <w:rPr>
          <w:rFonts w:asciiTheme="minorHAnsi" w:hAnsiTheme="minorHAnsi" w:cstheme="minorHAnsi"/>
          <w:szCs w:val="24"/>
        </w:rPr>
        <w:t>nsure that meals/shopping (e.g. linen, toiletries needed etc</w:t>
      </w:r>
      <w:r w:rsidR="009E07AE" w:rsidRPr="002D121C">
        <w:rPr>
          <w:rFonts w:asciiTheme="minorHAnsi" w:hAnsiTheme="minorHAnsi" w:cstheme="minorHAnsi"/>
          <w:szCs w:val="24"/>
        </w:rPr>
        <w:t>.</w:t>
      </w:r>
      <w:r w:rsidR="00AF0803" w:rsidRPr="002D121C">
        <w:rPr>
          <w:rFonts w:asciiTheme="minorHAnsi" w:hAnsiTheme="minorHAnsi" w:cstheme="minorHAnsi"/>
          <w:szCs w:val="24"/>
        </w:rPr>
        <w:t xml:space="preserve">) </w:t>
      </w:r>
      <w:r w:rsidR="009E07AE" w:rsidRPr="002D121C">
        <w:rPr>
          <w:rFonts w:asciiTheme="minorHAnsi" w:hAnsiTheme="minorHAnsi" w:cstheme="minorHAnsi"/>
          <w:szCs w:val="24"/>
        </w:rPr>
        <w:t xml:space="preserve">are in place for </w:t>
      </w:r>
      <w:r w:rsidR="00392382" w:rsidRPr="002D121C">
        <w:rPr>
          <w:rFonts w:asciiTheme="minorHAnsi" w:hAnsiTheme="minorHAnsi" w:cstheme="minorHAnsi"/>
          <w:szCs w:val="24"/>
        </w:rPr>
        <w:t>the transition</w:t>
      </w:r>
      <w:r w:rsidR="009E07AE" w:rsidRPr="002D121C">
        <w:rPr>
          <w:rFonts w:asciiTheme="minorHAnsi" w:hAnsiTheme="minorHAnsi" w:cstheme="minorHAnsi"/>
          <w:szCs w:val="24"/>
        </w:rPr>
        <w:t xml:space="preserve"> period back home</w:t>
      </w:r>
    </w:p>
    <w:p w14:paraId="3888D5CC" w14:textId="4E2BBA82" w:rsidR="00AF0803" w:rsidRPr="002D121C" w:rsidRDefault="009E07AE" w:rsidP="00500256">
      <w:pPr>
        <w:pStyle w:val="ListBullet"/>
        <w:rPr>
          <w:rFonts w:asciiTheme="minorHAnsi" w:hAnsiTheme="minorHAnsi" w:cstheme="minorHAnsi"/>
          <w:szCs w:val="24"/>
        </w:rPr>
      </w:pPr>
      <w:r w:rsidRPr="002D121C">
        <w:rPr>
          <w:rFonts w:asciiTheme="minorHAnsi" w:hAnsiTheme="minorHAnsi" w:cstheme="minorHAnsi"/>
          <w:szCs w:val="24"/>
        </w:rPr>
        <w:t xml:space="preserve">Contact </w:t>
      </w:r>
      <w:r w:rsidR="00C9027B" w:rsidRPr="002D121C">
        <w:rPr>
          <w:rFonts w:asciiTheme="minorHAnsi" w:hAnsiTheme="minorHAnsi" w:cstheme="minorHAnsi"/>
          <w:szCs w:val="24"/>
        </w:rPr>
        <w:t xml:space="preserve">with </w:t>
      </w:r>
      <w:r w:rsidRPr="002D121C">
        <w:rPr>
          <w:rFonts w:asciiTheme="minorHAnsi" w:hAnsiTheme="minorHAnsi" w:cstheme="minorHAnsi"/>
          <w:szCs w:val="24"/>
        </w:rPr>
        <w:t>UCH p</w:t>
      </w:r>
      <w:r w:rsidR="00AF0803" w:rsidRPr="002D121C">
        <w:rPr>
          <w:rFonts w:asciiTheme="minorHAnsi" w:hAnsiTheme="minorHAnsi" w:cstheme="minorHAnsi"/>
          <w:szCs w:val="24"/>
        </w:rPr>
        <w:t>harmacy to organise Webster packed medication and transfer of scripts as per discharge plan</w:t>
      </w:r>
    </w:p>
    <w:p w14:paraId="747EC4DA" w14:textId="03E2561B" w:rsidR="00AF0803" w:rsidRPr="002D121C" w:rsidRDefault="00AF0803" w:rsidP="00500256">
      <w:pPr>
        <w:pStyle w:val="ListBullet"/>
        <w:rPr>
          <w:rFonts w:asciiTheme="minorHAnsi" w:hAnsiTheme="minorHAnsi" w:cstheme="minorHAnsi"/>
          <w:szCs w:val="24"/>
        </w:rPr>
      </w:pPr>
      <w:r w:rsidRPr="002D121C">
        <w:rPr>
          <w:rFonts w:asciiTheme="minorHAnsi" w:hAnsiTheme="minorHAnsi" w:cstheme="minorHAnsi"/>
          <w:szCs w:val="24"/>
        </w:rPr>
        <w:t>ISBAR Clini</w:t>
      </w:r>
      <w:r w:rsidR="009E07AE" w:rsidRPr="002D121C">
        <w:rPr>
          <w:rFonts w:asciiTheme="minorHAnsi" w:hAnsiTheme="minorHAnsi" w:cstheme="minorHAnsi"/>
          <w:szCs w:val="24"/>
        </w:rPr>
        <w:t xml:space="preserve">cal discharge handover </w:t>
      </w:r>
      <w:r w:rsidR="00392382" w:rsidRPr="002D121C">
        <w:rPr>
          <w:rFonts w:asciiTheme="minorHAnsi" w:hAnsiTheme="minorHAnsi" w:cstheme="minorHAnsi"/>
          <w:szCs w:val="24"/>
        </w:rPr>
        <w:t xml:space="preserve">is completed </w:t>
      </w:r>
      <w:r w:rsidR="009E07AE" w:rsidRPr="002D121C">
        <w:rPr>
          <w:rFonts w:asciiTheme="minorHAnsi" w:hAnsiTheme="minorHAnsi" w:cstheme="minorHAnsi"/>
          <w:szCs w:val="24"/>
        </w:rPr>
        <w:t xml:space="preserve">on </w:t>
      </w:r>
      <w:r w:rsidR="00C63729" w:rsidRPr="002D121C">
        <w:rPr>
          <w:rFonts w:asciiTheme="minorHAnsi" w:hAnsiTheme="minorHAnsi" w:cstheme="minorHAnsi"/>
          <w:szCs w:val="24"/>
        </w:rPr>
        <w:t xml:space="preserve">the Digital Health Record </w:t>
      </w:r>
    </w:p>
    <w:p w14:paraId="3E52E5EB" w14:textId="77777777" w:rsidR="00AF0803" w:rsidRPr="002D121C" w:rsidRDefault="00AF0803" w:rsidP="00500256">
      <w:pPr>
        <w:pStyle w:val="ListBullet"/>
        <w:rPr>
          <w:rFonts w:asciiTheme="minorHAnsi" w:hAnsiTheme="minorHAnsi" w:cstheme="minorHAnsi"/>
          <w:szCs w:val="24"/>
        </w:rPr>
      </w:pPr>
      <w:r w:rsidRPr="002D121C">
        <w:rPr>
          <w:rFonts w:asciiTheme="minorHAnsi" w:hAnsiTheme="minorHAnsi" w:cstheme="minorHAnsi"/>
          <w:szCs w:val="24"/>
        </w:rPr>
        <w:t xml:space="preserve">Contacts and important phone numbers list for </w:t>
      </w:r>
      <w:r w:rsidR="00392382" w:rsidRPr="002D121C">
        <w:rPr>
          <w:rFonts w:asciiTheme="minorHAnsi" w:hAnsiTheme="minorHAnsi" w:cstheme="minorHAnsi"/>
          <w:szCs w:val="24"/>
        </w:rPr>
        <w:t xml:space="preserve">the </w:t>
      </w:r>
      <w:r w:rsidRPr="002D121C">
        <w:rPr>
          <w:rFonts w:asciiTheme="minorHAnsi" w:hAnsiTheme="minorHAnsi" w:cstheme="minorHAnsi"/>
          <w:szCs w:val="24"/>
        </w:rPr>
        <w:t>person are updated</w:t>
      </w:r>
    </w:p>
    <w:p w14:paraId="0D4B32A1" w14:textId="46C31688" w:rsidR="00AF0803" w:rsidRPr="002D121C" w:rsidRDefault="00AF0803" w:rsidP="00500256">
      <w:pPr>
        <w:pStyle w:val="ListBullet"/>
        <w:rPr>
          <w:rFonts w:asciiTheme="minorHAnsi" w:hAnsiTheme="minorHAnsi" w:cstheme="minorHAnsi"/>
          <w:szCs w:val="24"/>
        </w:rPr>
      </w:pPr>
      <w:r w:rsidRPr="002D121C">
        <w:rPr>
          <w:rFonts w:asciiTheme="minorHAnsi" w:hAnsiTheme="minorHAnsi" w:cstheme="minorHAnsi"/>
          <w:szCs w:val="24"/>
        </w:rPr>
        <w:t xml:space="preserve">Recovery plan and relapse management plan </w:t>
      </w:r>
      <w:r w:rsidR="004469F6">
        <w:rPr>
          <w:rFonts w:asciiTheme="minorHAnsi" w:hAnsiTheme="minorHAnsi" w:cstheme="minorHAnsi"/>
          <w:szCs w:val="24"/>
        </w:rPr>
        <w:t xml:space="preserve">is </w:t>
      </w:r>
      <w:r w:rsidRPr="002D121C">
        <w:rPr>
          <w:rFonts w:asciiTheme="minorHAnsi" w:hAnsiTheme="minorHAnsi" w:cstheme="minorHAnsi"/>
          <w:szCs w:val="24"/>
        </w:rPr>
        <w:t>given to the person</w:t>
      </w:r>
    </w:p>
    <w:p w14:paraId="18E1FE31" w14:textId="1408C325" w:rsidR="005D1EBE" w:rsidRPr="002D121C" w:rsidRDefault="005D1EBE" w:rsidP="00500256">
      <w:pPr>
        <w:pStyle w:val="ListBullet"/>
        <w:rPr>
          <w:rFonts w:asciiTheme="minorHAnsi" w:hAnsiTheme="minorHAnsi" w:cstheme="minorHAnsi"/>
          <w:szCs w:val="24"/>
        </w:rPr>
      </w:pPr>
      <w:r w:rsidRPr="002D121C">
        <w:rPr>
          <w:rFonts w:asciiTheme="minorHAnsi" w:hAnsiTheme="minorHAnsi" w:cstheme="minorHAnsi"/>
          <w:szCs w:val="24"/>
        </w:rPr>
        <w:t xml:space="preserve">Ensure medications on </w:t>
      </w:r>
      <w:r w:rsidR="00C63729" w:rsidRPr="002D121C">
        <w:rPr>
          <w:rFonts w:asciiTheme="minorHAnsi" w:hAnsiTheme="minorHAnsi" w:cstheme="minorHAnsi"/>
          <w:szCs w:val="24"/>
        </w:rPr>
        <w:t>the Digital Health Record</w:t>
      </w:r>
      <w:r w:rsidRPr="002D121C">
        <w:rPr>
          <w:rFonts w:asciiTheme="minorHAnsi" w:hAnsiTheme="minorHAnsi" w:cstheme="minorHAnsi"/>
          <w:szCs w:val="24"/>
        </w:rPr>
        <w:t xml:space="preserve"> are </w:t>
      </w:r>
      <w:r w:rsidR="009B55AF" w:rsidRPr="002D121C">
        <w:rPr>
          <w:rFonts w:asciiTheme="minorHAnsi" w:hAnsiTheme="minorHAnsi" w:cstheme="minorHAnsi"/>
          <w:szCs w:val="24"/>
        </w:rPr>
        <w:t>accurate and</w:t>
      </w:r>
      <w:r w:rsidRPr="002D121C">
        <w:rPr>
          <w:rFonts w:asciiTheme="minorHAnsi" w:hAnsiTheme="minorHAnsi" w:cstheme="minorHAnsi"/>
          <w:szCs w:val="24"/>
        </w:rPr>
        <w:t xml:space="preserve"> provide person and/or carer with a current list of medicines  </w:t>
      </w:r>
    </w:p>
    <w:p w14:paraId="30E15E04" w14:textId="3BF21C8D" w:rsidR="005D1EBE" w:rsidRPr="002D121C" w:rsidRDefault="005D1EBE" w:rsidP="00500256">
      <w:pPr>
        <w:pStyle w:val="ListBullet"/>
        <w:rPr>
          <w:rFonts w:asciiTheme="minorHAnsi" w:hAnsiTheme="minorHAnsi" w:cstheme="minorHAnsi"/>
          <w:szCs w:val="24"/>
        </w:rPr>
      </w:pPr>
      <w:r w:rsidRPr="002D121C">
        <w:rPr>
          <w:rFonts w:asciiTheme="minorHAnsi" w:hAnsiTheme="minorHAnsi" w:cstheme="minorHAnsi"/>
          <w:szCs w:val="24"/>
        </w:rPr>
        <w:t xml:space="preserve">Update </w:t>
      </w:r>
      <w:r w:rsidR="00C63729" w:rsidRPr="002D121C">
        <w:rPr>
          <w:rFonts w:asciiTheme="minorHAnsi" w:hAnsiTheme="minorHAnsi" w:cstheme="minorHAnsi"/>
          <w:szCs w:val="24"/>
        </w:rPr>
        <w:t xml:space="preserve">the Digital Health Record </w:t>
      </w:r>
      <w:r w:rsidRPr="002D121C">
        <w:rPr>
          <w:rFonts w:asciiTheme="minorHAnsi" w:hAnsiTheme="minorHAnsi" w:cstheme="minorHAnsi"/>
          <w:szCs w:val="24"/>
        </w:rPr>
        <w:t>and ACTPAS with GP, Carer, Next of Kin, Nominated Person, Guardian, Medicare, and healthcare card details</w:t>
      </w:r>
    </w:p>
    <w:p w14:paraId="50E08C7B" w14:textId="77777777" w:rsidR="00241E42" w:rsidRPr="002D121C" w:rsidRDefault="00AF0803" w:rsidP="00500256">
      <w:pPr>
        <w:pStyle w:val="ListBullet"/>
        <w:rPr>
          <w:rFonts w:asciiTheme="minorHAnsi" w:hAnsiTheme="minorHAnsi" w:cstheme="minorHAnsi"/>
          <w:szCs w:val="24"/>
        </w:rPr>
      </w:pPr>
      <w:r w:rsidRPr="002D121C">
        <w:rPr>
          <w:rFonts w:asciiTheme="minorHAnsi" w:hAnsiTheme="minorHAnsi" w:cstheme="minorHAnsi"/>
          <w:szCs w:val="24"/>
        </w:rPr>
        <w:t>C</w:t>
      </w:r>
      <w:r w:rsidR="002B6E1D" w:rsidRPr="002D121C">
        <w:rPr>
          <w:rFonts w:asciiTheme="minorHAnsi" w:hAnsiTheme="minorHAnsi" w:cstheme="minorHAnsi"/>
          <w:szCs w:val="24"/>
        </w:rPr>
        <w:t>ontact the c</w:t>
      </w:r>
      <w:r w:rsidRPr="002D121C">
        <w:rPr>
          <w:rFonts w:asciiTheme="minorHAnsi" w:hAnsiTheme="minorHAnsi" w:cstheme="minorHAnsi"/>
          <w:szCs w:val="24"/>
        </w:rPr>
        <w:t>lozapine nurse/team referral for Clozapine co-ordination</w:t>
      </w:r>
      <w:r w:rsidR="002B6E1D" w:rsidRPr="002D121C">
        <w:rPr>
          <w:rFonts w:asciiTheme="minorHAnsi" w:hAnsiTheme="minorHAnsi" w:cstheme="minorHAnsi"/>
          <w:szCs w:val="24"/>
        </w:rPr>
        <w:t xml:space="preserve"> if </w:t>
      </w:r>
      <w:r w:rsidR="00803DA9" w:rsidRPr="002D121C">
        <w:rPr>
          <w:rFonts w:asciiTheme="minorHAnsi" w:hAnsiTheme="minorHAnsi" w:cstheme="minorHAnsi"/>
          <w:szCs w:val="24"/>
        </w:rPr>
        <w:t>required</w:t>
      </w:r>
    </w:p>
    <w:p w14:paraId="517A1A08" w14:textId="0A52D03B" w:rsidR="00803DA9" w:rsidRPr="002D121C" w:rsidRDefault="00803DA9" w:rsidP="00500256">
      <w:pPr>
        <w:pStyle w:val="ListBullet"/>
        <w:rPr>
          <w:rFonts w:asciiTheme="minorHAnsi" w:hAnsiTheme="minorHAnsi" w:cstheme="minorHAnsi"/>
          <w:szCs w:val="24"/>
        </w:rPr>
      </w:pPr>
      <w:r w:rsidRPr="002D121C">
        <w:rPr>
          <w:rFonts w:asciiTheme="minorHAnsi" w:hAnsiTheme="minorHAnsi" w:cstheme="minorHAnsi"/>
          <w:szCs w:val="24"/>
        </w:rPr>
        <w:t xml:space="preserve">Inform the community </w:t>
      </w:r>
      <w:r w:rsidR="004469F6" w:rsidRPr="002D121C">
        <w:rPr>
          <w:rFonts w:asciiTheme="minorHAnsi" w:hAnsiTheme="minorHAnsi" w:cstheme="minorHAnsi"/>
          <w:szCs w:val="24"/>
        </w:rPr>
        <w:t xml:space="preserve">Clinical Management Team </w:t>
      </w:r>
      <w:r w:rsidR="009E07AE" w:rsidRPr="002D121C">
        <w:rPr>
          <w:rFonts w:asciiTheme="minorHAnsi" w:hAnsiTheme="minorHAnsi" w:cstheme="minorHAnsi"/>
          <w:szCs w:val="24"/>
        </w:rPr>
        <w:t xml:space="preserve">on </w:t>
      </w:r>
      <w:r w:rsidR="00C63729" w:rsidRPr="002D121C">
        <w:rPr>
          <w:rFonts w:asciiTheme="minorHAnsi" w:hAnsiTheme="minorHAnsi" w:cstheme="minorHAnsi"/>
          <w:szCs w:val="24"/>
        </w:rPr>
        <w:t xml:space="preserve">the Digital Health Record </w:t>
      </w:r>
    </w:p>
    <w:p w14:paraId="54458C75" w14:textId="77777777" w:rsidR="002F676C" w:rsidRPr="002D121C" w:rsidRDefault="002F676C" w:rsidP="002F676C">
      <w:pPr>
        <w:tabs>
          <w:tab w:val="left" w:pos="-1440"/>
        </w:tabs>
        <w:rPr>
          <w:rFonts w:asciiTheme="minorHAnsi" w:hAnsiTheme="minorHAnsi" w:cstheme="minorHAnsi"/>
          <w:szCs w:val="24"/>
        </w:rPr>
      </w:pPr>
    </w:p>
    <w:p w14:paraId="0B2A3F65" w14:textId="77777777" w:rsidR="002F676C" w:rsidRPr="002D121C" w:rsidRDefault="007517B3" w:rsidP="00803DA9">
      <w:pPr>
        <w:pStyle w:val="Heading2"/>
        <w:rPr>
          <w:rFonts w:asciiTheme="minorHAnsi" w:hAnsiTheme="minorHAnsi" w:cstheme="minorHAnsi"/>
          <w:szCs w:val="24"/>
        </w:rPr>
      </w:pPr>
      <w:bookmarkStart w:id="179" w:name="_Toc66890235"/>
      <w:r w:rsidRPr="002D121C">
        <w:rPr>
          <w:rFonts w:asciiTheme="minorHAnsi" w:hAnsiTheme="minorHAnsi" w:cstheme="minorHAnsi"/>
          <w:szCs w:val="24"/>
        </w:rPr>
        <w:t>19</w:t>
      </w:r>
      <w:r w:rsidR="00500256" w:rsidRPr="002D121C">
        <w:rPr>
          <w:rFonts w:asciiTheme="minorHAnsi" w:hAnsiTheme="minorHAnsi" w:cstheme="minorHAnsi"/>
          <w:szCs w:val="24"/>
        </w:rPr>
        <w:t xml:space="preserve">.4 </w:t>
      </w:r>
      <w:r w:rsidR="002F676C" w:rsidRPr="002D121C">
        <w:rPr>
          <w:rFonts w:asciiTheme="minorHAnsi" w:hAnsiTheme="minorHAnsi" w:cstheme="minorHAnsi"/>
          <w:szCs w:val="24"/>
        </w:rPr>
        <w:t>Day of discharge</w:t>
      </w:r>
      <w:bookmarkEnd w:id="179"/>
    </w:p>
    <w:p w14:paraId="6ECEC5D4" w14:textId="77777777" w:rsidR="00803DA9"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 </w:t>
      </w:r>
      <w:r w:rsidR="00803DA9" w:rsidRPr="002D121C">
        <w:rPr>
          <w:rFonts w:asciiTheme="minorHAnsi" w:hAnsiTheme="minorHAnsi" w:cstheme="minorHAnsi"/>
          <w:szCs w:val="24"/>
        </w:rPr>
        <w:t xml:space="preserve">On the day of discharge the </w:t>
      </w:r>
      <w:r w:rsidRPr="002D121C">
        <w:rPr>
          <w:rFonts w:asciiTheme="minorHAnsi" w:hAnsiTheme="minorHAnsi" w:cstheme="minorHAnsi"/>
          <w:szCs w:val="24"/>
        </w:rPr>
        <w:t xml:space="preserve">CNC </w:t>
      </w:r>
      <w:r w:rsidR="00803DA9" w:rsidRPr="002D121C">
        <w:rPr>
          <w:rFonts w:asciiTheme="minorHAnsi" w:hAnsiTheme="minorHAnsi" w:cstheme="minorHAnsi"/>
          <w:szCs w:val="24"/>
        </w:rPr>
        <w:t xml:space="preserve">is </w:t>
      </w:r>
      <w:r w:rsidRPr="002D121C">
        <w:rPr>
          <w:rFonts w:asciiTheme="minorHAnsi" w:hAnsiTheme="minorHAnsi" w:cstheme="minorHAnsi"/>
          <w:szCs w:val="24"/>
        </w:rPr>
        <w:t>to:</w:t>
      </w:r>
    </w:p>
    <w:p w14:paraId="0D884271" w14:textId="77777777" w:rsidR="002F676C"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C</w:t>
      </w:r>
      <w:r w:rsidR="002F676C" w:rsidRPr="002D121C">
        <w:rPr>
          <w:rFonts w:asciiTheme="minorHAnsi" w:hAnsiTheme="minorHAnsi" w:cstheme="minorHAnsi"/>
          <w:szCs w:val="24"/>
        </w:rPr>
        <w:t>heck medications/</w:t>
      </w:r>
      <w:r w:rsidR="00D607C0" w:rsidRPr="002D121C">
        <w:rPr>
          <w:rFonts w:asciiTheme="minorHAnsi" w:hAnsiTheme="minorHAnsi" w:cstheme="minorHAnsi"/>
          <w:szCs w:val="24"/>
        </w:rPr>
        <w:t>Dose Administration Aids</w:t>
      </w:r>
      <w:r w:rsidR="002F676C" w:rsidRPr="002D121C">
        <w:rPr>
          <w:rFonts w:asciiTheme="minorHAnsi" w:hAnsiTheme="minorHAnsi" w:cstheme="minorHAnsi"/>
          <w:szCs w:val="24"/>
        </w:rPr>
        <w:t xml:space="preserve">/scripts </w:t>
      </w:r>
      <w:r w:rsidR="009E07AE" w:rsidRPr="002D121C">
        <w:rPr>
          <w:rFonts w:asciiTheme="minorHAnsi" w:hAnsiTheme="minorHAnsi" w:cstheme="minorHAnsi"/>
          <w:szCs w:val="24"/>
        </w:rPr>
        <w:t>are provided</w:t>
      </w:r>
    </w:p>
    <w:p w14:paraId="3F69963C" w14:textId="5C6E4EDD" w:rsidR="00462B6F" w:rsidRPr="002D121C" w:rsidRDefault="00462B6F" w:rsidP="00500256">
      <w:pPr>
        <w:pStyle w:val="ListBullet"/>
        <w:rPr>
          <w:rFonts w:asciiTheme="minorHAnsi" w:hAnsiTheme="minorHAnsi" w:cstheme="minorHAnsi"/>
          <w:szCs w:val="24"/>
        </w:rPr>
      </w:pPr>
      <w:r w:rsidRPr="002D121C">
        <w:rPr>
          <w:rFonts w:asciiTheme="minorHAnsi" w:hAnsiTheme="minorHAnsi" w:cstheme="minorHAnsi"/>
          <w:szCs w:val="24"/>
        </w:rPr>
        <w:t>Ensure the discharge is completed by 10:00 am. The person may wait on the unit for transport if necessary</w:t>
      </w:r>
      <w:r w:rsidR="004469F6">
        <w:rPr>
          <w:rFonts w:asciiTheme="minorHAnsi" w:hAnsiTheme="minorHAnsi" w:cstheme="minorHAnsi"/>
          <w:szCs w:val="24"/>
        </w:rPr>
        <w:t>.</w:t>
      </w:r>
      <w:r w:rsidRPr="002D121C">
        <w:rPr>
          <w:rFonts w:asciiTheme="minorHAnsi" w:hAnsiTheme="minorHAnsi" w:cstheme="minorHAnsi"/>
          <w:szCs w:val="24"/>
        </w:rPr>
        <w:t xml:space="preserve"> </w:t>
      </w:r>
      <w:r w:rsidR="004469F6">
        <w:rPr>
          <w:rFonts w:asciiTheme="minorHAnsi" w:hAnsiTheme="minorHAnsi" w:cstheme="minorHAnsi"/>
          <w:szCs w:val="24"/>
        </w:rPr>
        <w:t>H</w:t>
      </w:r>
      <w:r w:rsidRPr="002D121C">
        <w:rPr>
          <w:rFonts w:asciiTheme="minorHAnsi" w:hAnsiTheme="minorHAnsi" w:cstheme="minorHAnsi"/>
          <w:szCs w:val="24"/>
        </w:rPr>
        <w:t xml:space="preserve">owever, </w:t>
      </w:r>
      <w:r w:rsidR="00267D60" w:rsidRPr="002D121C">
        <w:rPr>
          <w:rFonts w:asciiTheme="minorHAnsi" w:hAnsiTheme="minorHAnsi" w:cstheme="minorHAnsi"/>
          <w:szCs w:val="24"/>
        </w:rPr>
        <w:t>their possessions should have been removed from the bedroom to allow cleaning</w:t>
      </w:r>
      <w:r w:rsidR="004469F6">
        <w:rPr>
          <w:rFonts w:asciiTheme="minorHAnsi" w:hAnsiTheme="minorHAnsi" w:cstheme="minorHAnsi"/>
          <w:szCs w:val="24"/>
        </w:rPr>
        <w:t>,</w:t>
      </w:r>
      <w:r w:rsidR="00267D60" w:rsidRPr="002D121C">
        <w:rPr>
          <w:rFonts w:asciiTheme="minorHAnsi" w:hAnsiTheme="minorHAnsi" w:cstheme="minorHAnsi"/>
          <w:szCs w:val="24"/>
        </w:rPr>
        <w:t xml:space="preserve"> and they </w:t>
      </w:r>
      <w:r w:rsidRPr="002D121C">
        <w:rPr>
          <w:rFonts w:asciiTheme="minorHAnsi" w:hAnsiTheme="minorHAnsi" w:cstheme="minorHAnsi"/>
          <w:szCs w:val="24"/>
        </w:rPr>
        <w:t>cannot utilise the bedroom</w:t>
      </w:r>
    </w:p>
    <w:p w14:paraId="50B54394" w14:textId="77777777" w:rsidR="002F676C"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N</w:t>
      </w:r>
      <w:r w:rsidR="002F676C" w:rsidRPr="002D121C">
        <w:rPr>
          <w:rFonts w:asciiTheme="minorHAnsi" w:hAnsiTheme="minorHAnsi" w:cstheme="minorHAnsi"/>
          <w:szCs w:val="24"/>
        </w:rPr>
        <w:t>otify administration staff to complete ACTPAS</w:t>
      </w:r>
      <w:r w:rsidR="009B55AF" w:rsidRPr="002D121C">
        <w:rPr>
          <w:rFonts w:asciiTheme="minorHAnsi" w:hAnsiTheme="minorHAnsi" w:cstheme="minorHAnsi"/>
          <w:szCs w:val="24"/>
        </w:rPr>
        <w:t xml:space="preserve"> discharge after ensuring all relevant documents have been included in the current Episode of Care</w:t>
      </w:r>
    </w:p>
    <w:p w14:paraId="54EE5F0E" w14:textId="60594610" w:rsidR="002F676C"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N</w:t>
      </w:r>
      <w:r w:rsidR="002F676C" w:rsidRPr="002D121C">
        <w:rPr>
          <w:rFonts w:asciiTheme="minorHAnsi" w:hAnsiTheme="minorHAnsi" w:cstheme="minorHAnsi"/>
          <w:szCs w:val="24"/>
        </w:rPr>
        <w:t>otify kitchen</w:t>
      </w:r>
      <w:r w:rsidR="009E07AE" w:rsidRPr="002D121C">
        <w:rPr>
          <w:rFonts w:asciiTheme="minorHAnsi" w:hAnsiTheme="minorHAnsi" w:cstheme="minorHAnsi"/>
          <w:szCs w:val="24"/>
        </w:rPr>
        <w:t xml:space="preserve"> through </w:t>
      </w:r>
      <w:r w:rsidR="004469F6" w:rsidRPr="002D121C">
        <w:rPr>
          <w:rFonts w:asciiTheme="minorHAnsi" w:hAnsiTheme="minorHAnsi" w:cstheme="minorHAnsi"/>
          <w:szCs w:val="24"/>
        </w:rPr>
        <w:t>Help Desk</w:t>
      </w:r>
    </w:p>
    <w:p w14:paraId="57C17134" w14:textId="1D2B5CF3" w:rsidR="00E75189"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N</w:t>
      </w:r>
      <w:r w:rsidR="002F676C" w:rsidRPr="002D121C">
        <w:rPr>
          <w:rFonts w:asciiTheme="minorHAnsi" w:hAnsiTheme="minorHAnsi" w:cstheme="minorHAnsi"/>
          <w:szCs w:val="24"/>
        </w:rPr>
        <w:t>otify ADON</w:t>
      </w:r>
    </w:p>
    <w:p w14:paraId="3320BEEB" w14:textId="77777777" w:rsidR="002F676C" w:rsidRPr="002D121C" w:rsidRDefault="002F676C" w:rsidP="002F676C">
      <w:pPr>
        <w:tabs>
          <w:tab w:val="left" w:pos="-1440"/>
        </w:tabs>
        <w:rPr>
          <w:rFonts w:asciiTheme="minorHAnsi" w:hAnsiTheme="minorHAnsi" w:cstheme="minorHAnsi"/>
          <w:szCs w:val="24"/>
        </w:rPr>
      </w:pPr>
    </w:p>
    <w:p w14:paraId="55784023" w14:textId="77777777" w:rsidR="00A372B3" w:rsidRDefault="00A372B3" w:rsidP="000E60DD">
      <w:pPr>
        <w:tabs>
          <w:tab w:val="left" w:pos="-1440"/>
        </w:tabs>
        <w:rPr>
          <w:rFonts w:asciiTheme="minorHAnsi" w:hAnsiTheme="minorHAnsi" w:cstheme="minorHAnsi"/>
          <w:szCs w:val="24"/>
        </w:rPr>
      </w:pPr>
    </w:p>
    <w:p w14:paraId="0A490DD9" w14:textId="243662C7" w:rsidR="000E60DD" w:rsidRPr="002D121C" w:rsidRDefault="000E60DD" w:rsidP="000E60DD">
      <w:pPr>
        <w:tabs>
          <w:tab w:val="left" w:pos="-1440"/>
        </w:tabs>
        <w:rPr>
          <w:rFonts w:asciiTheme="minorHAnsi" w:hAnsiTheme="minorHAnsi" w:cstheme="minorHAnsi"/>
          <w:szCs w:val="24"/>
        </w:rPr>
      </w:pPr>
      <w:r w:rsidRPr="002D121C">
        <w:rPr>
          <w:rFonts w:asciiTheme="minorHAnsi" w:hAnsiTheme="minorHAnsi" w:cstheme="minorHAnsi"/>
          <w:szCs w:val="24"/>
        </w:rPr>
        <w:lastRenderedPageBreak/>
        <w:t>If the resident is subject to a PTO, the Consultant is to:</w:t>
      </w:r>
    </w:p>
    <w:p w14:paraId="2FA4F475" w14:textId="77777777" w:rsidR="000E60DD" w:rsidRPr="002D121C" w:rsidRDefault="000E60DD" w:rsidP="00500256">
      <w:pPr>
        <w:pStyle w:val="ListBullet"/>
        <w:rPr>
          <w:rFonts w:asciiTheme="minorHAnsi" w:hAnsiTheme="minorHAnsi" w:cstheme="minorHAnsi"/>
          <w:szCs w:val="24"/>
        </w:rPr>
      </w:pPr>
      <w:r w:rsidRPr="002D121C">
        <w:rPr>
          <w:rFonts w:asciiTheme="minorHAnsi" w:hAnsiTheme="minorHAnsi" w:cstheme="minorHAnsi"/>
          <w:szCs w:val="24"/>
        </w:rPr>
        <w:t xml:space="preserve">Complete and sign an updated Treatment Plan and Location Determination Form (for those on MHOs) (see </w:t>
      </w:r>
      <w:r w:rsidRPr="002D121C">
        <w:rPr>
          <w:rFonts w:asciiTheme="minorHAnsi" w:hAnsiTheme="minorHAnsi" w:cstheme="minorHAnsi"/>
          <w:i/>
          <w:szCs w:val="24"/>
        </w:rPr>
        <w:t>Care of Persons Subject to Psychiatric Treatment Orders (PTOs) Procedure</w:t>
      </w:r>
      <w:r w:rsidRPr="002D121C">
        <w:rPr>
          <w:rFonts w:asciiTheme="minorHAnsi" w:hAnsiTheme="minorHAnsi" w:cstheme="minorHAnsi"/>
          <w:szCs w:val="24"/>
        </w:rPr>
        <w:t>) stating that admission is not required and outlining the treatment, care and support to be provided in the community.</w:t>
      </w:r>
    </w:p>
    <w:p w14:paraId="6642EFF0" w14:textId="77777777" w:rsidR="000E60DD" w:rsidRPr="002D121C" w:rsidRDefault="000E60DD" w:rsidP="002F676C">
      <w:pPr>
        <w:tabs>
          <w:tab w:val="left" w:pos="-1440"/>
        </w:tabs>
        <w:rPr>
          <w:rFonts w:asciiTheme="minorHAnsi" w:hAnsiTheme="minorHAnsi" w:cstheme="minorHAnsi"/>
          <w:szCs w:val="24"/>
        </w:rPr>
      </w:pPr>
    </w:p>
    <w:p w14:paraId="30FBB64F" w14:textId="77777777" w:rsidR="002F676C" w:rsidRPr="002D121C" w:rsidRDefault="00803DA9"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The </w:t>
      </w:r>
      <w:r w:rsidR="002F676C" w:rsidRPr="002D121C">
        <w:rPr>
          <w:rFonts w:asciiTheme="minorHAnsi" w:hAnsiTheme="minorHAnsi" w:cstheme="minorHAnsi"/>
          <w:szCs w:val="24"/>
        </w:rPr>
        <w:t xml:space="preserve">Discharging nurse </w:t>
      </w:r>
      <w:r w:rsidRPr="002D121C">
        <w:rPr>
          <w:rFonts w:asciiTheme="minorHAnsi" w:hAnsiTheme="minorHAnsi" w:cstheme="minorHAnsi"/>
          <w:szCs w:val="24"/>
        </w:rPr>
        <w:t xml:space="preserve">is </w:t>
      </w:r>
      <w:r w:rsidR="002F676C" w:rsidRPr="002D121C">
        <w:rPr>
          <w:rFonts w:asciiTheme="minorHAnsi" w:hAnsiTheme="minorHAnsi" w:cstheme="minorHAnsi"/>
          <w:szCs w:val="24"/>
        </w:rPr>
        <w:t xml:space="preserve">to: </w:t>
      </w:r>
    </w:p>
    <w:p w14:paraId="438DD2A9" w14:textId="358D363F" w:rsidR="002F676C"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N</w:t>
      </w:r>
      <w:r w:rsidR="002F676C" w:rsidRPr="002D121C">
        <w:rPr>
          <w:rFonts w:asciiTheme="minorHAnsi" w:hAnsiTheme="minorHAnsi" w:cstheme="minorHAnsi"/>
          <w:szCs w:val="24"/>
        </w:rPr>
        <w:t xml:space="preserve">otify </w:t>
      </w:r>
      <w:r w:rsidR="00444B61">
        <w:rPr>
          <w:rFonts w:asciiTheme="minorHAnsi" w:hAnsiTheme="minorHAnsi" w:cstheme="minorHAnsi"/>
          <w:szCs w:val="24"/>
        </w:rPr>
        <w:t>person’s</w:t>
      </w:r>
      <w:r w:rsidR="002F676C" w:rsidRPr="002D121C">
        <w:rPr>
          <w:rFonts w:asciiTheme="minorHAnsi" w:hAnsiTheme="minorHAnsi" w:cstheme="minorHAnsi"/>
          <w:szCs w:val="24"/>
        </w:rPr>
        <w:t xml:space="preserve"> </w:t>
      </w:r>
      <w:r w:rsidR="005E21A1" w:rsidRPr="002D121C">
        <w:rPr>
          <w:rFonts w:asciiTheme="minorHAnsi" w:hAnsiTheme="minorHAnsi" w:cstheme="minorHAnsi"/>
          <w:szCs w:val="24"/>
        </w:rPr>
        <w:t xml:space="preserve">BGIS </w:t>
      </w:r>
      <w:r w:rsidR="002F676C" w:rsidRPr="002D121C">
        <w:rPr>
          <w:rFonts w:asciiTheme="minorHAnsi" w:hAnsiTheme="minorHAnsi" w:cstheme="minorHAnsi"/>
          <w:szCs w:val="24"/>
        </w:rPr>
        <w:t xml:space="preserve">support person </w:t>
      </w:r>
      <w:r w:rsidR="005E21A1" w:rsidRPr="002D121C">
        <w:rPr>
          <w:rFonts w:asciiTheme="minorHAnsi" w:hAnsiTheme="minorHAnsi" w:cstheme="minorHAnsi"/>
          <w:szCs w:val="24"/>
        </w:rPr>
        <w:t xml:space="preserve">by </w:t>
      </w:r>
      <w:r w:rsidR="00E03B55" w:rsidRPr="002D121C">
        <w:rPr>
          <w:rFonts w:asciiTheme="minorHAnsi" w:hAnsiTheme="minorHAnsi" w:cstheme="minorHAnsi"/>
          <w:szCs w:val="24"/>
        </w:rPr>
        <w:t>phoning x</w:t>
      </w:r>
      <w:r w:rsidR="00B51F13" w:rsidRPr="002D121C">
        <w:rPr>
          <w:rFonts w:asciiTheme="minorHAnsi" w:hAnsiTheme="minorHAnsi" w:cstheme="minorHAnsi"/>
          <w:szCs w:val="24"/>
        </w:rPr>
        <w:t xml:space="preserve">47000 </w:t>
      </w:r>
      <w:r w:rsidR="002F676C" w:rsidRPr="002D121C">
        <w:rPr>
          <w:rFonts w:asciiTheme="minorHAnsi" w:hAnsiTheme="minorHAnsi" w:cstheme="minorHAnsi"/>
          <w:szCs w:val="24"/>
        </w:rPr>
        <w:t>for full room clean</w:t>
      </w:r>
    </w:p>
    <w:p w14:paraId="32D76EB1" w14:textId="6A7F8BBA" w:rsidR="00B51F13"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C</w:t>
      </w:r>
      <w:r w:rsidR="002F676C" w:rsidRPr="002D121C">
        <w:rPr>
          <w:rFonts w:asciiTheme="minorHAnsi" w:hAnsiTheme="minorHAnsi" w:cstheme="minorHAnsi"/>
          <w:szCs w:val="24"/>
        </w:rPr>
        <w:t xml:space="preserve">heck with person </w:t>
      </w:r>
      <w:r w:rsidR="00DA59FE">
        <w:rPr>
          <w:rFonts w:asciiTheme="minorHAnsi" w:hAnsiTheme="minorHAnsi" w:cstheme="minorHAnsi"/>
          <w:szCs w:val="24"/>
        </w:rPr>
        <w:t xml:space="preserve">that </w:t>
      </w:r>
      <w:r w:rsidR="002F676C" w:rsidRPr="002D121C">
        <w:rPr>
          <w:rFonts w:asciiTheme="minorHAnsi" w:hAnsiTheme="minorHAnsi" w:cstheme="minorHAnsi"/>
          <w:szCs w:val="24"/>
        </w:rPr>
        <w:t>they have belongings from bedroom</w:t>
      </w:r>
    </w:p>
    <w:p w14:paraId="0DBE5937" w14:textId="77777777" w:rsidR="002F676C" w:rsidRPr="002D121C" w:rsidRDefault="00B51F13" w:rsidP="00500256">
      <w:pPr>
        <w:pStyle w:val="ListBullet"/>
        <w:rPr>
          <w:rFonts w:asciiTheme="minorHAnsi" w:hAnsiTheme="minorHAnsi" w:cstheme="minorHAnsi"/>
          <w:szCs w:val="24"/>
        </w:rPr>
      </w:pPr>
      <w:r w:rsidRPr="002D121C">
        <w:rPr>
          <w:rFonts w:asciiTheme="minorHAnsi" w:hAnsiTheme="minorHAnsi" w:cstheme="minorHAnsi"/>
          <w:szCs w:val="24"/>
        </w:rPr>
        <w:t>Ensure the person hand back their access wristband</w:t>
      </w:r>
      <w:r w:rsidR="004D460E" w:rsidRPr="002D121C">
        <w:rPr>
          <w:rFonts w:asciiTheme="minorHAnsi" w:hAnsiTheme="minorHAnsi" w:cstheme="minorHAnsi"/>
          <w:szCs w:val="24"/>
        </w:rPr>
        <w:t xml:space="preserve"> </w:t>
      </w:r>
    </w:p>
    <w:p w14:paraId="5A714F72" w14:textId="77777777" w:rsidR="002F676C" w:rsidRPr="002D121C" w:rsidRDefault="004473CF" w:rsidP="00500256">
      <w:pPr>
        <w:pStyle w:val="ListBullet"/>
        <w:rPr>
          <w:rFonts w:asciiTheme="minorHAnsi" w:hAnsiTheme="minorHAnsi" w:cstheme="minorHAnsi"/>
          <w:szCs w:val="24"/>
        </w:rPr>
      </w:pPr>
      <w:r w:rsidRPr="002D121C">
        <w:rPr>
          <w:rFonts w:asciiTheme="minorHAnsi" w:hAnsiTheme="minorHAnsi" w:cstheme="minorHAnsi"/>
          <w:szCs w:val="24"/>
        </w:rPr>
        <w:t>E</w:t>
      </w:r>
      <w:r w:rsidR="002F676C" w:rsidRPr="002D121C">
        <w:rPr>
          <w:rFonts w:asciiTheme="minorHAnsi" w:hAnsiTheme="minorHAnsi" w:cstheme="minorHAnsi"/>
          <w:szCs w:val="24"/>
        </w:rPr>
        <w:t>nsure the return of personal belongings</w:t>
      </w:r>
      <w:r w:rsidR="009E07AE" w:rsidRPr="002D121C">
        <w:rPr>
          <w:rFonts w:asciiTheme="minorHAnsi" w:hAnsiTheme="minorHAnsi" w:cstheme="minorHAnsi"/>
          <w:szCs w:val="24"/>
        </w:rPr>
        <w:t xml:space="preserve"> from the hospital safe</w:t>
      </w:r>
    </w:p>
    <w:p w14:paraId="4801B8A8" w14:textId="7D56EB7E"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 xml:space="preserve">Check medication and hand them over to </w:t>
      </w:r>
      <w:r w:rsidR="009E07AE" w:rsidRPr="002D121C">
        <w:rPr>
          <w:rFonts w:asciiTheme="minorHAnsi" w:hAnsiTheme="minorHAnsi" w:cstheme="minorHAnsi"/>
          <w:szCs w:val="24"/>
        </w:rPr>
        <w:t xml:space="preserve">the </w:t>
      </w:r>
      <w:r w:rsidRPr="002D121C">
        <w:rPr>
          <w:rFonts w:asciiTheme="minorHAnsi" w:hAnsiTheme="minorHAnsi" w:cstheme="minorHAnsi"/>
          <w:szCs w:val="24"/>
        </w:rPr>
        <w:t xml:space="preserve">person or other relevant support person as is documented in </w:t>
      </w:r>
      <w:r w:rsidR="00DA59FE">
        <w:rPr>
          <w:rFonts w:asciiTheme="minorHAnsi" w:hAnsiTheme="minorHAnsi" w:cstheme="minorHAnsi"/>
          <w:szCs w:val="24"/>
        </w:rPr>
        <w:t xml:space="preserve">the </w:t>
      </w:r>
      <w:r w:rsidRPr="002D121C">
        <w:rPr>
          <w:rFonts w:asciiTheme="minorHAnsi" w:hAnsiTheme="minorHAnsi" w:cstheme="minorHAnsi"/>
          <w:szCs w:val="24"/>
        </w:rPr>
        <w:t>discharge plan</w:t>
      </w:r>
    </w:p>
    <w:p w14:paraId="0515E29F" w14:textId="77777777" w:rsidR="002F676C" w:rsidRPr="002D121C" w:rsidRDefault="002F676C" w:rsidP="00500256">
      <w:pPr>
        <w:pStyle w:val="ListBullet"/>
        <w:rPr>
          <w:rFonts w:asciiTheme="minorHAnsi" w:hAnsiTheme="minorHAnsi" w:cstheme="minorHAnsi"/>
          <w:szCs w:val="24"/>
        </w:rPr>
      </w:pPr>
      <w:r w:rsidRPr="002D121C">
        <w:rPr>
          <w:rFonts w:asciiTheme="minorHAnsi" w:hAnsiTheme="minorHAnsi" w:cstheme="minorHAnsi"/>
          <w:szCs w:val="24"/>
        </w:rPr>
        <w:t>Notify guardian/family/</w:t>
      </w:r>
      <w:r w:rsidR="000E60DD" w:rsidRPr="002D121C">
        <w:rPr>
          <w:rFonts w:asciiTheme="minorHAnsi" w:hAnsiTheme="minorHAnsi" w:cstheme="minorHAnsi"/>
          <w:szCs w:val="24"/>
        </w:rPr>
        <w:t>Nominated Person/</w:t>
      </w:r>
      <w:r w:rsidRPr="002D121C">
        <w:rPr>
          <w:rFonts w:asciiTheme="minorHAnsi" w:hAnsiTheme="minorHAnsi" w:cstheme="minorHAnsi"/>
          <w:szCs w:val="24"/>
        </w:rPr>
        <w:t>GP</w:t>
      </w:r>
    </w:p>
    <w:p w14:paraId="33A39C38" w14:textId="575CFF38" w:rsidR="006F0EB5" w:rsidRPr="002D121C" w:rsidRDefault="00AE5C64" w:rsidP="00901B5E">
      <w:pPr>
        <w:pStyle w:val="ListBullet"/>
        <w:rPr>
          <w:rStyle w:val="CommentReference"/>
          <w:rFonts w:asciiTheme="minorHAnsi" w:hAnsiTheme="minorHAnsi" w:cstheme="minorHAnsi"/>
          <w:sz w:val="24"/>
          <w:szCs w:val="24"/>
        </w:rPr>
      </w:pPr>
      <w:r w:rsidRPr="002D121C">
        <w:rPr>
          <w:rFonts w:asciiTheme="minorHAnsi" w:hAnsiTheme="minorHAnsi" w:cstheme="minorHAnsi"/>
          <w:szCs w:val="24"/>
        </w:rPr>
        <w:t>Inform the person that all personal belongings should be removed at the time of discharge and that items remaining on the unit for more than one week following discharge may be disposed of</w:t>
      </w:r>
    </w:p>
    <w:p w14:paraId="26ACDB80" w14:textId="41FFEF27" w:rsidR="00B51F13" w:rsidRPr="002D121C" w:rsidRDefault="00B51F13" w:rsidP="00901B5E">
      <w:pPr>
        <w:pStyle w:val="ListBullet"/>
        <w:rPr>
          <w:rFonts w:asciiTheme="minorHAnsi" w:hAnsiTheme="minorHAnsi" w:cstheme="minorHAnsi"/>
          <w:szCs w:val="24"/>
        </w:rPr>
      </w:pPr>
      <w:r w:rsidRPr="002D121C">
        <w:rPr>
          <w:rFonts w:asciiTheme="minorHAnsi" w:hAnsiTheme="minorHAnsi" w:cstheme="minorHAnsi"/>
          <w:szCs w:val="24"/>
        </w:rPr>
        <w:t xml:space="preserve">Complete all outcome measures and SVAT before handing </w:t>
      </w:r>
      <w:r w:rsidR="00B940D0">
        <w:rPr>
          <w:rFonts w:asciiTheme="minorHAnsi" w:hAnsiTheme="minorHAnsi" w:cstheme="minorHAnsi"/>
          <w:szCs w:val="24"/>
        </w:rPr>
        <w:t xml:space="preserve">the </w:t>
      </w:r>
      <w:r w:rsidRPr="002D121C">
        <w:rPr>
          <w:rFonts w:asciiTheme="minorHAnsi" w:hAnsiTheme="minorHAnsi" w:cstheme="minorHAnsi"/>
          <w:szCs w:val="24"/>
        </w:rPr>
        <w:t>file to Admin</w:t>
      </w:r>
      <w:r w:rsidR="009F675E">
        <w:rPr>
          <w:rFonts w:asciiTheme="minorHAnsi" w:hAnsiTheme="minorHAnsi" w:cstheme="minorHAnsi"/>
          <w:szCs w:val="24"/>
        </w:rPr>
        <w:t>istration</w:t>
      </w:r>
      <w:r w:rsidRPr="002D121C">
        <w:rPr>
          <w:rFonts w:asciiTheme="minorHAnsi" w:hAnsiTheme="minorHAnsi" w:cstheme="minorHAnsi"/>
          <w:szCs w:val="24"/>
        </w:rPr>
        <w:t xml:space="preserve"> person for discharge from ACTPAS</w:t>
      </w:r>
    </w:p>
    <w:p w14:paraId="506D7818" w14:textId="77777777" w:rsidR="00CD35A6" w:rsidRPr="002D121C" w:rsidRDefault="00CD35A6" w:rsidP="00767911">
      <w:pPr>
        <w:rPr>
          <w:rFonts w:asciiTheme="minorHAnsi" w:hAnsiTheme="minorHAnsi" w:cstheme="minorHAnsi"/>
          <w:szCs w:val="24"/>
        </w:rPr>
      </w:pPr>
    </w:p>
    <w:p w14:paraId="12A50C36" w14:textId="77777777" w:rsidR="002F676C" w:rsidRPr="002D121C" w:rsidRDefault="007517B3" w:rsidP="004473CF">
      <w:pPr>
        <w:pStyle w:val="Heading2"/>
        <w:rPr>
          <w:rFonts w:asciiTheme="minorHAnsi" w:hAnsiTheme="minorHAnsi" w:cstheme="minorHAnsi"/>
          <w:szCs w:val="24"/>
        </w:rPr>
      </w:pPr>
      <w:bookmarkStart w:id="180" w:name="_Toc66890236"/>
      <w:r w:rsidRPr="002D121C">
        <w:rPr>
          <w:rFonts w:asciiTheme="minorHAnsi" w:hAnsiTheme="minorHAnsi" w:cstheme="minorHAnsi"/>
          <w:szCs w:val="24"/>
        </w:rPr>
        <w:t>19</w:t>
      </w:r>
      <w:r w:rsidR="00954A95" w:rsidRPr="002D121C">
        <w:rPr>
          <w:rFonts w:asciiTheme="minorHAnsi" w:hAnsiTheme="minorHAnsi" w:cstheme="minorHAnsi"/>
          <w:szCs w:val="24"/>
        </w:rPr>
        <w:t>.5</w:t>
      </w:r>
      <w:r w:rsidR="00500256" w:rsidRPr="002D121C">
        <w:rPr>
          <w:rFonts w:asciiTheme="minorHAnsi" w:hAnsiTheme="minorHAnsi" w:cstheme="minorHAnsi"/>
          <w:szCs w:val="24"/>
        </w:rPr>
        <w:t xml:space="preserve"> </w:t>
      </w:r>
      <w:r w:rsidR="002F676C" w:rsidRPr="002D121C">
        <w:rPr>
          <w:rFonts w:asciiTheme="minorHAnsi" w:hAnsiTheme="minorHAnsi" w:cstheme="minorHAnsi"/>
          <w:szCs w:val="24"/>
        </w:rPr>
        <w:t>Discharge handover note</w:t>
      </w:r>
      <w:bookmarkEnd w:id="180"/>
    </w:p>
    <w:p w14:paraId="60D21EC6" w14:textId="502B8211" w:rsidR="009E07AE"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A clinical discharge handover </w:t>
      </w:r>
      <w:r w:rsidR="009E07AE" w:rsidRPr="002D121C">
        <w:rPr>
          <w:rFonts w:asciiTheme="minorHAnsi" w:hAnsiTheme="minorHAnsi" w:cstheme="minorHAnsi"/>
          <w:szCs w:val="24"/>
        </w:rPr>
        <w:t xml:space="preserve">note is to be prepared on </w:t>
      </w:r>
      <w:r w:rsidR="0042703A" w:rsidRPr="002D121C">
        <w:rPr>
          <w:rFonts w:asciiTheme="minorHAnsi" w:hAnsiTheme="minorHAnsi" w:cstheme="minorHAnsi"/>
          <w:szCs w:val="24"/>
        </w:rPr>
        <w:t>the Digital Health Record</w:t>
      </w:r>
      <w:r w:rsidR="009E07AE" w:rsidRPr="002D121C">
        <w:rPr>
          <w:rFonts w:asciiTheme="minorHAnsi" w:hAnsiTheme="minorHAnsi" w:cstheme="minorHAnsi"/>
          <w:szCs w:val="24"/>
        </w:rPr>
        <w:t xml:space="preserve"> by the</w:t>
      </w:r>
      <w:r w:rsidRPr="002D121C">
        <w:rPr>
          <w:rFonts w:asciiTheme="minorHAnsi" w:hAnsiTheme="minorHAnsi" w:cstheme="minorHAnsi"/>
          <w:szCs w:val="24"/>
        </w:rPr>
        <w:t xml:space="preserve"> person’s keyworker.  This should be a comprehensive discharge </w:t>
      </w:r>
      <w:r w:rsidR="00CB789E" w:rsidRPr="002D121C">
        <w:rPr>
          <w:rFonts w:asciiTheme="minorHAnsi" w:hAnsiTheme="minorHAnsi" w:cstheme="minorHAnsi"/>
          <w:szCs w:val="24"/>
        </w:rPr>
        <w:t>note following the IS</w:t>
      </w:r>
      <w:r w:rsidR="00A52846" w:rsidRPr="002D121C">
        <w:rPr>
          <w:rFonts w:asciiTheme="minorHAnsi" w:hAnsiTheme="minorHAnsi" w:cstheme="minorHAnsi"/>
          <w:szCs w:val="24"/>
        </w:rPr>
        <w:t>OAP</w:t>
      </w:r>
      <w:r w:rsidR="00CB789E" w:rsidRPr="002D121C">
        <w:rPr>
          <w:rFonts w:asciiTheme="minorHAnsi" w:hAnsiTheme="minorHAnsi" w:cstheme="minorHAnsi"/>
          <w:szCs w:val="24"/>
        </w:rPr>
        <w:t xml:space="preserve"> format.</w:t>
      </w:r>
    </w:p>
    <w:p w14:paraId="54120CDA" w14:textId="77777777" w:rsidR="002F676C" w:rsidRPr="002D121C" w:rsidRDefault="002F676C" w:rsidP="002F676C">
      <w:pPr>
        <w:tabs>
          <w:tab w:val="left" w:pos="-1440"/>
        </w:tabs>
        <w:rPr>
          <w:rFonts w:asciiTheme="minorHAnsi" w:hAnsiTheme="minorHAnsi" w:cstheme="minorHAnsi"/>
          <w:szCs w:val="24"/>
        </w:rPr>
      </w:pPr>
    </w:p>
    <w:p w14:paraId="5383F8B6" w14:textId="77777777" w:rsidR="002F676C" w:rsidRPr="002D121C" w:rsidRDefault="007517B3" w:rsidP="009721DC">
      <w:pPr>
        <w:pStyle w:val="Heading2"/>
        <w:rPr>
          <w:rFonts w:asciiTheme="minorHAnsi" w:hAnsiTheme="minorHAnsi" w:cstheme="minorHAnsi"/>
          <w:szCs w:val="24"/>
        </w:rPr>
      </w:pPr>
      <w:bookmarkStart w:id="181" w:name="_Toc66890237"/>
      <w:r w:rsidRPr="002D121C">
        <w:rPr>
          <w:rFonts w:asciiTheme="minorHAnsi" w:hAnsiTheme="minorHAnsi" w:cstheme="minorHAnsi"/>
          <w:szCs w:val="24"/>
        </w:rPr>
        <w:t>19</w:t>
      </w:r>
      <w:r w:rsidR="00500256" w:rsidRPr="002D121C">
        <w:rPr>
          <w:rFonts w:asciiTheme="minorHAnsi" w:hAnsiTheme="minorHAnsi" w:cstheme="minorHAnsi"/>
          <w:szCs w:val="24"/>
        </w:rPr>
        <w:t xml:space="preserve">.6 </w:t>
      </w:r>
      <w:r w:rsidR="002F676C" w:rsidRPr="002D121C">
        <w:rPr>
          <w:rFonts w:asciiTheme="minorHAnsi" w:hAnsiTheme="minorHAnsi" w:cstheme="minorHAnsi"/>
          <w:szCs w:val="24"/>
        </w:rPr>
        <w:t>Medical Discharge Summaries</w:t>
      </w:r>
      <w:bookmarkEnd w:id="181"/>
    </w:p>
    <w:p w14:paraId="08E93F14" w14:textId="77777777" w:rsidR="002F676C"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The discharge summary is a complete and accurate summary of the care and treatment provided during the person’s admission.  </w:t>
      </w:r>
    </w:p>
    <w:p w14:paraId="77259763" w14:textId="77777777" w:rsidR="002F676C" w:rsidRPr="002D121C" w:rsidRDefault="002F676C" w:rsidP="002F676C">
      <w:pPr>
        <w:tabs>
          <w:tab w:val="left" w:pos="-1440"/>
        </w:tabs>
        <w:rPr>
          <w:rFonts w:asciiTheme="minorHAnsi" w:hAnsiTheme="minorHAnsi" w:cstheme="minorHAnsi"/>
          <w:szCs w:val="24"/>
        </w:rPr>
      </w:pPr>
    </w:p>
    <w:p w14:paraId="782DA8D9" w14:textId="1B3BB9FC" w:rsidR="002F676C" w:rsidRPr="002D121C" w:rsidRDefault="00B5055F"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The AMHRU registrar is responsible for completing the Discharge Summary </w:t>
      </w:r>
      <w:r w:rsidR="00AF049E" w:rsidRPr="002D121C">
        <w:rPr>
          <w:rFonts w:asciiTheme="minorHAnsi" w:hAnsiTheme="minorHAnsi" w:cstheme="minorHAnsi"/>
          <w:szCs w:val="24"/>
        </w:rPr>
        <w:t xml:space="preserve">on Clinical Portal, </w:t>
      </w:r>
      <w:r w:rsidRPr="002D121C">
        <w:rPr>
          <w:rFonts w:asciiTheme="minorHAnsi" w:hAnsiTheme="minorHAnsi" w:cstheme="minorHAnsi"/>
          <w:szCs w:val="24"/>
        </w:rPr>
        <w:t xml:space="preserve">which should ideally occur at the time of discharge to adequately support ongoing care. </w:t>
      </w:r>
      <w:r w:rsidR="002F676C" w:rsidRPr="002D121C">
        <w:rPr>
          <w:rFonts w:asciiTheme="minorHAnsi" w:hAnsiTheme="minorHAnsi" w:cstheme="minorHAnsi"/>
          <w:szCs w:val="24"/>
        </w:rPr>
        <w:t xml:space="preserve">The </w:t>
      </w:r>
      <w:r w:rsidR="009E07AE" w:rsidRPr="002D121C">
        <w:rPr>
          <w:rFonts w:asciiTheme="minorHAnsi" w:hAnsiTheme="minorHAnsi" w:cstheme="minorHAnsi"/>
          <w:szCs w:val="24"/>
        </w:rPr>
        <w:t>treating p</w:t>
      </w:r>
      <w:r w:rsidR="002F676C" w:rsidRPr="002D121C">
        <w:rPr>
          <w:rFonts w:asciiTheme="minorHAnsi" w:hAnsiTheme="minorHAnsi" w:cstheme="minorHAnsi"/>
          <w:szCs w:val="24"/>
        </w:rPr>
        <w:t xml:space="preserve">sychiatrist and Clinical Director will monitor and oversee discharge summary completion. </w:t>
      </w:r>
    </w:p>
    <w:p w14:paraId="0AB37EA7" w14:textId="77777777" w:rsidR="002F676C" w:rsidRPr="002D121C" w:rsidRDefault="002F676C" w:rsidP="002F676C">
      <w:pPr>
        <w:tabs>
          <w:tab w:val="left" w:pos="-1440"/>
        </w:tabs>
        <w:rPr>
          <w:rFonts w:asciiTheme="minorHAnsi" w:hAnsiTheme="minorHAnsi" w:cstheme="minorHAnsi"/>
          <w:szCs w:val="24"/>
        </w:rPr>
      </w:pPr>
    </w:p>
    <w:p w14:paraId="230E7CD9" w14:textId="77777777" w:rsidR="00E4608F" w:rsidRPr="002D121C" w:rsidRDefault="002F676C" w:rsidP="002F676C">
      <w:pPr>
        <w:tabs>
          <w:tab w:val="left" w:pos="-1440"/>
        </w:tabs>
        <w:rPr>
          <w:rFonts w:asciiTheme="minorHAnsi" w:hAnsiTheme="minorHAnsi" w:cstheme="minorHAnsi"/>
          <w:szCs w:val="24"/>
        </w:rPr>
      </w:pPr>
      <w:r w:rsidRPr="002D121C">
        <w:rPr>
          <w:rFonts w:asciiTheme="minorHAnsi" w:hAnsiTheme="minorHAnsi" w:cstheme="minorHAnsi"/>
          <w:szCs w:val="24"/>
        </w:rPr>
        <w:t xml:space="preserve">The Discharge Summary </w:t>
      </w:r>
      <w:r w:rsidR="00B5055F" w:rsidRPr="002D121C">
        <w:rPr>
          <w:rFonts w:asciiTheme="minorHAnsi" w:hAnsiTheme="minorHAnsi" w:cstheme="minorHAnsi"/>
          <w:szCs w:val="24"/>
        </w:rPr>
        <w:t>must</w:t>
      </w:r>
      <w:r w:rsidRPr="002D121C">
        <w:rPr>
          <w:rFonts w:asciiTheme="minorHAnsi" w:hAnsiTheme="minorHAnsi" w:cstheme="minorHAnsi"/>
          <w:szCs w:val="24"/>
        </w:rPr>
        <w:t xml:space="preserve"> be </w:t>
      </w:r>
      <w:r w:rsidR="00473AD5" w:rsidRPr="002D121C">
        <w:rPr>
          <w:rFonts w:asciiTheme="minorHAnsi" w:hAnsiTheme="minorHAnsi" w:cstheme="minorHAnsi"/>
          <w:szCs w:val="24"/>
        </w:rPr>
        <w:t xml:space="preserve">completed within 48 hours </w:t>
      </w:r>
      <w:r w:rsidRPr="002D121C">
        <w:rPr>
          <w:rFonts w:asciiTheme="minorHAnsi" w:hAnsiTheme="minorHAnsi" w:cstheme="minorHAnsi"/>
          <w:szCs w:val="24"/>
        </w:rPr>
        <w:t xml:space="preserve">using the endorsed template </w:t>
      </w:r>
      <w:r w:rsidR="009E07AE" w:rsidRPr="002D121C">
        <w:rPr>
          <w:rFonts w:asciiTheme="minorHAnsi" w:hAnsiTheme="minorHAnsi" w:cstheme="minorHAnsi"/>
          <w:szCs w:val="24"/>
        </w:rPr>
        <w:t xml:space="preserve">in the </w:t>
      </w:r>
      <w:r w:rsidR="00C67C28" w:rsidRPr="002D121C">
        <w:rPr>
          <w:rFonts w:asciiTheme="minorHAnsi" w:hAnsiTheme="minorHAnsi" w:cstheme="minorHAnsi"/>
          <w:szCs w:val="24"/>
        </w:rPr>
        <w:t>person’s</w:t>
      </w:r>
      <w:r w:rsidR="009E07AE" w:rsidRPr="002D121C">
        <w:rPr>
          <w:rFonts w:asciiTheme="minorHAnsi" w:hAnsiTheme="minorHAnsi" w:cstheme="minorHAnsi"/>
          <w:szCs w:val="24"/>
        </w:rPr>
        <w:t xml:space="preserve"> </w:t>
      </w:r>
      <w:r w:rsidR="00473AD5" w:rsidRPr="002D121C">
        <w:rPr>
          <w:rFonts w:asciiTheme="minorHAnsi" w:hAnsiTheme="minorHAnsi" w:cstheme="minorHAnsi"/>
          <w:szCs w:val="24"/>
        </w:rPr>
        <w:t xml:space="preserve">electronic record </w:t>
      </w:r>
      <w:r w:rsidRPr="002D121C">
        <w:rPr>
          <w:rFonts w:asciiTheme="minorHAnsi" w:hAnsiTheme="minorHAnsi" w:cstheme="minorHAnsi"/>
          <w:szCs w:val="24"/>
        </w:rPr>
        <w:t>to ensure l</w:t>
      </w:r>
      <w:r w:rsidR="003624B4" w:rsidRPr="002D121C">
        <w:rPr>
          <w:rFonts w:asciiTheme="minorHAnsi" w:hAnsiTheme="minorHAnsi" w:cstheme="minorHAnsi"/>
          <w:szCs w:val="24"/>
        </w:rPr>
        <w:t>e</w:t>
      </w:r>
      <w:r w:rsidR="008738B0" w:rsidRPr="002D121C">
        <w:rPr>
          <w:rFonts w:asciiTheme="minorHAnsi" w:hAnsiTheme="minorHAnsi" w:cstheme="minorHAnsi"/>
          <w:szCs w:val="24"/>
        </w:rPr>
        <w:t>g</w:t>
      </w:r>
      <w:r w:rsidRPr="002D121C">
        <w:rPr>
          <w:rFonts w:asciiTheme="minorHAnsi" w:hAnsiTheme="minorHAnsi" w:cstheme="minorHAnsi"/>
          <w:szCs w:val="24"/>
        </w:rPr>
        <w:t xml:space="preserve">ibility.  </w:t>
      </w:r>
    </w:p>
    <w:p w14:paraId="7DD862CD" w14:textId="77777777" w:rsidR="00371C1A" w:rsidRPr="002D121C" w:rsidRDefault="00371C1A" w:rsidP="002F676C">
      <w:pPr>
        <w:tabs>
          <w:tab w:val="left" w:pos="-1440"/>
        </w:tabs>
        <w:rPr>
          <w:rFonts w:asciiTheme="minorHAnsi" w:hAnsiTheme="minorHAnsi" w:cstheme="minorHAnsi"/>
          <w:szCs w:val="24"/>
        </w:rPr>
      </w:pPr>
    </w:p>
    <w:p w14:paraId="41081717" w14:textId="3F509076" w:rsidR="00E03B55" w:rsidRPr="002D121C" w:rsidRDefault="00E03B55" w:rsidP="002F676C">
      <w:pPr>
        <w:tabs>
          <w:tab w:val="left" w:pos="-1440"/>
        </w:tabs>
        <w:rPr>
          <w:rFonts w:asciiTheme="minorHAnsi" w:hAnsiTheme="minorHAnsi" w:cstheme="minorHAnsi"/>
          <w:i/>
          <w:iCs/>
          <w:szCs w:val="24"/>
        </w:rPr>
      </w:pPr>
      <w:r w:rsidRPr="002D121C">
        <w:rPr>
          <w:rFonts w:asciiTheme="minorHAnsi" w:hAnsiTheme="minorHAnsi" w:cstheme="minorHAnsi"/>
          <w:i/>
          <w:iCs/>
          <w:szCs w:val="24"/>
        </w:rPr>
        <w:t>19.6.1 ADON letter to medical practice</w:t>
      </w:r>
    </w:p>
    <w:p w14:paraId="4A083F06" w14:textId="511E0CEF" w:rsidR="00E03B55" w:rsidRPr="002D121C" w:rsidRDefault="00E03B55" w:rsidP="002F676C">
      <w:pPr>
        <w:tabs>
          <w:tab w:val="left" w:pos="-1440"/>
        </w:tabs>
        <w:rPr>
          <w:rFonts w:asciiTheme="minorHAnsi" w:hAnsiTheme="minorHAnsi" w:cstheme="minorHAnsi"/>
          <w:szCs w:val="24"/>
        </w:rPr>
      </w:pPr>
      <w:r w:rsidRPr="002D121C">
        <w:rPr>
          <w:rFonts w:asciiTheme="minorHAnsi" w:hAnsiTheme="minorHAnsi" w:cstheme="minorHAnsi"/>
          <w:szCs w:val="24"/>
        </w:rPr>
        <w:t>The ADON will notify the person’s nominated medical practice of the person’s discharge and that no further invoices for medical consults will be accepted as the responsibility of CHS from the date of discharge.</w:t>
      </w:r>
    </w:p>
    <w:p w14:paraId="72BF8D22" w14:textId="77777777" w:rsidR="002F676C" w:rsidRPr="002D121C" w:rsidRDefault="002F676C" w:rsidP="002F676C">
      <w:pPr>
        <w:tabs>
          <w:tab w:val="left" w:pos="-1440"/>
        </w:tabs>
        <w:rPr>
          <w:rFonts w:asciiTheme="minorHAnsi" w:hAnsiTheme="minorHAnsi" w:cstheme="minorHAnsi"/>
          <w:szCs w:val="24"/>
        </w:rPr>
      </w:pPr>
    </w:p>
    <w:p w14:paraId="39964F29" w14:textId="77777777" w:rsidR="002F676C" w:rsidRPr="002D121C" w:rsidRDefault="007517B3" w:rsidP="009721DC">
      <w:pPr>
        <w:pStyle w:val="Heading2"/>
        <w:rPr>
          <w:rFonts w:asciiTheme="minorHAnsi" w:hAnsiTheme="minorHAnsi" w:cstheme="minorHAnsi"/>
          <w:szCs w:val="24"/>
        </w:rPr>
      </w:pPr>
      <w:bookmarkStart w:id="182" w:name="_Toc66890238"/>
      <w:r w:rsidRPr="002D121C">
        <w:rPr>
          <w:rFonts w:asciiTheme="minorHAnsi" w:hAnsiTheme="minorHAnsi" w:cstheme="minorHAnsi"/>
          <w:szCs w:val="24"/>
        </w:rPr>
        <w:t>19</w:t>
      </w:r>
      <w:r w:rsidR="00500256" w:rsidRPr="002D121C">
        <w:rPr>
          <w:rFonts w:asciiTheme="minorHAnsi" w:hAnsiTheme="minorHAnsi" w:cstheme="minorHAnsi"/>
          <w:szCs w:val="24"/>
        </w:rPr>
        <w:t xml:space="preserve">.7 </w:t>
      </w:r>
      <w:r w:rsidR="002F676C" w:rsidRPr="002D121C">
        <w:rPr>
          <w:rFonts w:asciiTheme="minorHAnsi" w:hAnsiTheme="minorHAnsi" w:cstheme="minorHAnsi"/>
          <w:szCs w:val="24"/>
        </w:rPr>
        <w:t>Discharge Medications</w:t>
      </w:r>
      <w:bookmarkEnd w:id="182"/>
    </w:p>
    <w:p w14:paraId="566798DB" w14:textId="77777777" w:rsidR="00E75189" w:rsidRPr="002D121C" w:rsidRDefault="002F676C" w:rsidP="00E44533">
      <w:pPr>
        <w:tabs>
          <w:tab w:val="left" w:pos="-1440"/>
        </w:tabs>
        <w:rPr>
          <w:rFonts w:asciiTheme="minorHAnsi" w:hAnsiTheme="minorHAnsi" w:cstheme="minorHAnsi"/>
          <w:szCs w:val="24"/>
        </w:rPr>
      </w:pPr>
      <w:r w:rsidRPr="002D121C">
        <w:rPr>
          <w:rFonts w:asciiTheme="minorHAnsi" w:hAnsiTheme="minorHAnsi" w:cstheme="minorHAnsi"/>
          <w:szCs w:val="24"/>
        </w:rPr>
        <w:t>Discharge Medication</w:t>
      </w:r>
      <w:r w:rsidR="00A3379F" w:rsidRPr="002D121C">
        <w:rPr>
          <w:rFonts w:asciiTheme="minorHAnsi" w:hAnsiTheme="minorHAnsi" w:cstheme="minorHAnsi"/>
          <w:szCs w:val="24"/>
        </w:rPr>
        <w:t xml:space="preserve"> are to be arranged through the UCH pharmacy.</w:t>
      </w:r>
      <w:r w:rsidRPr="002D121C">
        <w:rPr>
          <w:rFonts w:asciiTheme="minorHAnsi" w:hAnsiTheme="minorHAnsi" w:cstheme="minorHAnsi"/>
          <w:szCs w:val="24"/>
        </w:rPr>
        <w:t xml:space="preserve"> </w:t>
      </w:r>
      <w:r w:rsidR="006926EB" w:rsidRPr="002D121C">
        <w:rPr>
          <w:rFonts w:asciiTheme="minorHAnsi" w:hAnsiTheme="minorHAnsi" w:cstheme="minorHAnsi"/>
          <w:szCs w:val="24"/>
        </w:rPr>
        <w:t xml:space="preserve">People </w:t>
      </w:r>
      <w:r w:rsidR="00A55219" w:rsidRPr="002D121C">
        <w:rPr>
          <w:rFonts w:asciiTheme="minorHAnsi" w:hAnsiTheme="minorHAnsi" w:cstheme="minorHAnsi"/>
          <w:szCs w:val="24"/>
        </w:rPr>
        <w:t xml:space="preserve">will </w:t>
      </w:r>
      <w:r w:rsidR="002B77F9" w:rsidRPr="002D121C">
        <w:rPr>
          <w:rFonts w:asciiTheme="minorHAnsi" w:hAnsiTheme="minorHAnsi" w:cstheme="minorHAnsi"/>
          <w:szCs w:val="24"/>
        </w:rPr>
        <w:t xml:space="preserve">have </w:t>
      </w:r>
      <w:r w:rsidR="0069391A" w:rsidRPr="002D121C">
        <w:rPr>
          <w:rFonts w:asciiTheme="minorHAnsi" w:hAnsiTheme="minorHAnsi" w:cstheme="minorHAnsi"/>
          <w:szCs w:val="24"/>
        </w:rPr>
        <w:t>1</w:t>
      </w:r>
      <w:r w:rsidR="002B77F9" w:rsidRPr="002D121C">
        <w:rPr>
          <w:rFonts w:asciiTheme="minorHAnsi" w:hAnsiTheme="minorHAnsi" w:cstheme="minorHAnsi"/>
          <w:szCs w:val="24"/>
        </w:rPr>
        <w:t xml:space="preserve"> </w:t>
      </w:r>
      <w:r w:rsidR="0069391A" w:rsidRPr="002D121C">
        <w:rPr>
          <w:rFonts w:asciiTheme="minorHAnsi" w:hAnsiTheme="minorHAnsi" w:cstheme="minorHAnsi"/>
          <w:szCs w:val="24"/>
        </w:rPr>
        <w:t>week’s</w:t>
      </w:r>
      <w:r w:rsidR="002B77F9" w:rsidRPr="002D121C">
        <w:rPr>
          <w:rFonts w:asciiTheme="minorHAnsi" w:hAnsiTheme="minorHAnsi" w:cstheme="minorHAnsi"/>
          <w:szCs w:val="24"/>
        </w:rPr>
        <w:t xml:space="preserve"> supply of medication when </w:t>
      </w:r>
      <w:r w:rsidR="00A55219" w:rsidRPr="002D121C">
        <w:rPr>
          <w:rFonts w:asciiTheme="minorHAnsi" w:hAnsiTheme="minorHAnsi" w:cstheme="minorHAnsi"/>
          <w:szCs w:val="24"/>
        </w:rPr>
        <w:t xml:space="preserve">a planned </w:t>
      </w:r>
      <w:r w:rsidR="002B77F9" w:rsidRPr="002D121C">
        <w:rPr>
          <w:rFonts w:asciiTheme="minorHAnsi" w:hAnsiTheme="minorHAnsi" w:cstheme="minorHAnsi"/>
          <w:szCs w:val="24"/>
        </w:rPr>
        <w:t>discharge</w:t>
      </w:r>
      <w:r w:rsidR="00A55219" w:rsidRPr="002D121C">
        <w:rPr>
          <w:rFonts w:asciiTheme="minorHAnsi" w:hAnsiTheme="minorHAnsi" w:cstheme="minorHAnsi"/>
          <w:szCs w:val="24"/>
        </w:rPr>
        <w:t xml:space="preserve"> occurs.</w:t>
      </w:r>
      <w:r w:rsidR="0069391A" w:rsidRPr="002D121C">
        <w:rPr>
          <w:rFonts w:asciiTheme="minorHAnsi" w:hAnsiTheme="minorHAnsi" w:cstheme="minorHAnsi"/>
          <w:szCs w:val="24"/>
        </w:rPr>
        <w:t xml:space="preserve"> Written prior approval from </w:t>
      </w:r>
      <w:r w:rsidR="0069391A" w:rsidRPr="002D121C">
        <w:rPr>
          <w:rFonts w:asciiTheme="minorHAnsi" w:hAnsiTheme="minorHAnsi" w:cstheme="minorHAnsi"/>
          <w:szCs w:val="24"/>
        </w:rPr>
        <w:lastRenderedPageBreak/>
        <w:t xml:space="preserve">the ADON will be provided to the Director of Pharmacy </w:t>
      </w:r>
      <w:r w:rsidR="00A55219" w:rsidRPr="002D121C">
        <w:rPr>
          <w:rFonts w:asciiTheme="minorHAnsi" w:hAnsiTheme="minorHAnsi" w:cstheme="minorHAnsi"/>
          <w:szCs w:val="24"/>
        </w:rPr>
        <w:t>if more</w:t>
      </w:r>
      <w:r w:rsidR="00C5333B" w:rsidRPr="002D121C">
        <w:rPr>
          <w:rFonts w:asciiTheme="minorHAnsi" w:hAnsiTheme="minorHAnsi" w:cstheme="minorHAnsi"/>
          <w:szCs w:val="24"/>
        </w:rPr>
        <w:t xml:space="preserve"> than 7 days of medication </w:t>
      </w:r>
      <w:r w:rsidR="0069391A" w:rsidRPr="002D121C">
        <w:rPr>
          <w:rFonts w:asciiTheme="minorHAnsi" w:hAnsiTheme="minorHAnsi" w:cstheme="minorHAnsi"/>
          <w:szCs w:val="24"/>
        </w:rPr>
        <w:t>is required.</w:t>
      </w:r>
      <w:r w:rsidR="00924F9B" w:rsidRPr="002D121C">
        <w:rPr>
          <w:rFonts w:asciiTheme="minorHAnsi" w:hAnsiTheme="minorHAnsi" w:cstheme="minorHAnsi"/>
          <w:szCs w:val="24"/>
        </w:rPr>
        <w:t xml:space="preserve"> Scripts may be provided by the consultant psychiatrist or registrar if needed</w:t>
      </w:r>
      <w:r w:rsidR="006F0EB5" w:rsidRPr="002D121C">
        <w:rPr>
          <w:rStyle w:val="CommentReference"/>
          <w:rFonts w:asciiTheme="minorHAnsi" w:hAnsiTheme="minorHAnsi" w:cstheme="minorHAnsi"/>
          <w:sz w:val="24"/>
          <w:szCs w:val="24"/>
        </w:rPr>
        <w:t>.</w:t>
      </w:r>
    </w:p>
    <w:p w14:paraId="5F5FF5E7" w14:textId="77777777" w:rsidR="009420E5" w:rsidRPr="002D121C" w:rsidRDefault="009420E5" w:rsidP="009420E5">
      <w:pPr>
        <w:rPr>
          <w:rFonts w:asciiTheme="minorHAnsi" w:hAnsiTheme="minorHAnsi" w:cstheme="minorHAnsi"/>
          <w:szCs w:val="24"/>
        </w:rPr>
      </w:pPr>
    </w:p>
    <w:p w14:paraId="7F6991C8" w14:textId="6E445C1B" w:rsidR="00EF0BA3" w:rsidRPr="002D121C" w:rsidRDefault="00E4608F" w:rsidP="005A5A9B">
      <w:pPr>
        <w:pStyle w:val="Heading2"/>
        <w:rPr>
          <w:rFonts w:asciiTheme="minorHAnsi" w:hAnsiTheme="minorHAnsi" w:cstheme="minorHAnsi"/>
          <w:szCs w:val="24"/>
        </w:rPr>
      </w:pPr>
      <w:bookmarkStart w:id="183" w:name="_Toc66890239"/>
      <w:r w:rsidRPr="002D121C">
        <w:rPr>
          <w:rFonts w:asciiTheme="minorHAnsi" w:hAnsiTheme="minorHAnsi" w:cstheme="minorHAnsi"/>
          <w:szCs w:val="24"/>
        </w:rPr>
        <w:t xml:space="preserve">19.8 </w:t>
      </w:r>
      <w:r w:rsidR="00302957" w:rsidRPr="002D121C">
        <w:rPr>
          <w:rFonts w:asciiTheme="minorHAnsi" w:hAnsiTheme="minorHAnsi" w:cstheme="minorHAnsi"/>
          <w:szCs w:val="24"/>
        </w:rPr>
        <w:t>Digital Health Record</w:t>
      </w:r>
      <w:r w:rsidRPr="002D121C">
        <w:rPr>
          <w:rFonts w:asciiTheme="minorHAnsi" w:hAnsiTheme="minorHAnsi" w:cstheme="minorHAnsi"/>
          <w:szCs w:val="24"/>
        </w:rPr>
        <w:t xml:space="preserve"> </w:t>
      </w:r>
      <w:r w:rsidR="00EF0BA3" w:rsidRPr="002D121C">
        <w:rPr>
          <w:rFonts w:asciiTheme="minorHAnsi" w:hAnsiTheme="minorHAnsi" w:cstheme="minorHAnsi"/>
          <w:szCs w:val="24"/>
        </w:rPr>
        <w:t xml:space="preserve">diagnosis and </w:t>
      </w:r>
      <w:r w:rsidRPr="002D121C">
        <w:rPr>
          <w:rFonts w:asciiTheme="minorHAnsi" w:hAnsiTheme="minorHAnsi" w:cstheme="minorHAnsi"/>
          <w:szCs w:val="24"/>
        </w:rPr>
        <w:t>medication tab</w:t>
      </w:r>
      <w:bookmarkEnd w:id="183"/>
    </w:p>
    <w:p w14:paraId="5C6A726C" w14:textId="00342023" w:rsidR="00AC0A3C" w:rsidRPr="002D121C" w:rsidRDefault="00EF0BA3" w:rsidP="00B15DC6">
      <w:pPr>
        <w:rPr>
          <w:rFonts w:asciiTheme="minorHAnsi" w:hAnsiTheme="minorHAnsi" w:cstheme="minorHAnsi"/>
          <w:szCs w:val="24"/>
        </w:rPr>
      </w:pPr>
      <w:r w:rsidRPr="002D121C">
        <w:rPr>
          <w:rFonts w:asciiTheme="minorHAnsi" w:hAnsiTheme="minorHAnsi" w:cstheme="minorHAnsi"/>
          <w:szCs w:val="24"/>
        </w:rPr>
        <w:t xml:space="preserve">The Diagnosis Tab on </w:t>
      </w:r>
      <w:r w:rsidR="00302957" w:rsidRPr="002D121C">
        <w:rPr>
          <w:rFonts w:asciiTheme="minorHAnsi" w:hAnsiTheme="minorHAnsi" w:cstheme="minorHAnsi"/>
          <w:szCs w:val="24"/>
        </w:rPr>
        <w:t>Digital Health Record</w:t>
      </w:r>
      <w:r w:rsidRPr="002D121C">
        <w:rPr>
          <w:rFonts w:asciiTheme="minorHAnsi" w:hAnsiTheme="minorHAnsi" w:cstheme="minorHAnsi"/>
          <w:szCs w:val="24"/>
        </w:rPr>
        <w:t xml:space="preserve"> is to be updated with the </w:t>
      </w:r>
      <w:r w:rsidR="009825DA">
        <w:rPr>
          <w:rFonts w:asciiTheme="minorHAnsi" w:hAnsiTheme="minorHAnsi" w:cstheme="minorHAnsi"/>
          <w:szCs w:val="24"/>
        </w:rPr>
        <w:t>person’s</w:t>
      </w:r>
      <w:r w:rsidRPr="002D121C">
        <w:rPr>
          <w:rFonts w:asciiTheme="minorHAnsi" w:hAnsiTheme="minorHAnsi" w:cstheme="minorHAnsi"/>
          <w:szCs w:val="24"/>
        </w:rPr>
        <w:t xml:space="preserve"> diagnosis as per ICD classification</w:t>
      </w:r>
      <w:r w:rsidR="00302957" w:rsidRPr="002D121C">
        <w:rPr>
          <w:rFonts w:asciiTheme="minorHAnsi" w:hAnsiTheme="minorHAnsi" w:cstheme="minorHAnsi"/>
          <w:szCs w:val="24"/>
        </w:rPr>
        <w:t>.</w:t>
      </w:r>
      <w:r w:rsidRPr="002D121C">
        <w:rPr>
          <w:rFonts w:asciiTheme="minorHAnsi" w:hAnsiTheme="minorHAnsi" w:cstheme="minorHAnsi"/>
          <w:szCs w:val="24"/>
        </w:rPr>
        <w:t xml:space="preserve"> </w:t>
      </w:r>
      <w:r w:rsidR="00E4608F" w:rsidRPr="002D121C">
        <w:rPr>
          <w:rFonts w:asciiTheme="minorHAnsi" w:hAnsiTheme="minorHAnsi" w:cstheme="minorHAnsi"/>
          <w:szCs w:val="24"/>
        </w:rPr>
        <w:t xml:space="preserve">The </w:t>
      </w:r>
      <w:r w:rsidR="00302957" w:rsidRPr="002D121C">
        <w:rPr>
          <w:rFonts w:asciiTheme="minorHAnsi" w:hAnsiTheme="minorHAnsi" w:cstheme="minorHAnsi"/>
          <w:szCs w:val="24"/>
        </w:rPr>
        <w:t>Digital Health Record</w:t>
      </w:r>
      <w:r w:rsidR="00E4608F" w:rsidRPr="002D121C">
        <w:rPr>
          <w:rFonts w:asciiTheme="minorHAnsi" w:hAnsiTheme="minorHAnsi" w:cstheme="minorHAnsi"/>
          <w:szCs w:val="24"/>
        </w:rPr>
        <w:t xml:space="preserve"> medication tab must be updated on the day of discharge with a comprehensive list of prescribed medication.  </w:t>
      </w:r>
    </w:p>
    <w:p w14:paraId="779B527A" w14:textId="77777777" w:rsidR="00AC0A3C" w:rsidRPr="002D121C" w:rsidRDefault="00AC0A3C" w:rsidP="009420E5">
      <w:pPr>
        <w:jc w:val="right"/>
        <w:rPr>
          <w:rFonts w:asciiTheme="minorHAnsi" w:hAnsiTheme="minorHAnsi" w:cstheme="minorHAnsi"/>
          <w:szCs w:val="24"/>
        </w:rPr>
      </w:pPr>
    </w:p>
    <w:p w14:paraId="144ED112" w14:textId="2C75F2BD" w:rsidR="0059031B" w:rsidRPr="002D121C" w:rsidRDefault="00A372B3" w:rsidP="002D121C">
      <w:pPr>
        <w:jc w:val="right"/>
        <w:rPr>
          <w:rStyle w:val="Hyperlink"/>
          <w:rFonts w:asciiTheme="minorHAnsi" w:hAnsiTheme="minorHAnsi" w:cstheme="minorHAnsi"/>
          <w:i/>
          <w:szCs w:val="24"/>
        </w:rPr>
      </w:pPr>
      <w:hyperlink w:anchor="Contents" w:history="1">
        <w:r w:rsidR="009420E5" w:rsidRPr="002D121C">
          <w:rPr>
            <w:rStyle w:val="Hyperlink"/>
            <w:rFonts w:asciiTheme="minorHAnsi" w:hAnsiTheme="minorHAnsi" w:cstheme="minorHAnsi"/>
            <w:i/>
            <w:szCs w:val="24"/>
          </w:rPr>
          <w:t>Back to Table of Contents</w:t>
        </w:r>
      </w:hyperlink>
    </w:p>
    <w:tbl>
      <w:tblPr>
        <w:tblpPr w:leftFromText="180" w:rightFromText="180" w:vertAnchor="text" w:horzAnchor="margin" w:tblpY="181"/>
        <w:tblW w:w="9156" w:type="dxa"/>
        <w:tblLook w:val="0000" w:firstRow="0" w:lastRow="0" w:firstColumn="0" w:lastColumn="0" w:noHBand="0" w:noVBand="0"/>
      </w:tblPr>
      <w:tblGrid>
        <w:gridCol w:w="9156"/>
      </w:tblGrid>
      <w:tr w:rsidR="001F3D67" w:rsidRPr="004E0531" w14:paraId="2BEFD3B2" w14:textId="77777777" w:rsidTr="001F3D67">
        <w:trPr>
          <w:cantSplit/>
          <w:trHeight w:val="199"/>
        </w:trPr>
        <w:tc>
          <w:tcPr>
            <w:tcW w:w="9156" w:type="dxa"/>
            <w:shd w:val="clear" w:color="auto" w:fill="A6A6A6"/>
          </w:tcPr>
          <w:p w14:paraId="16C202BD" w14:textId="215090A6" w:rsidR="001F3D67" w:rsidRPr="004E0531" w:rsidRDefault="001F3D67" w:rsidP="001F3D67">
            <w:pPr>
              <w:pStyle w:val="Heading1"/>
              <w:shd w:val="clear" w:color="auto" w:fill="A6A6A6" w:themeFill="background1" w:themeFillShade="A6"/>
            </w:pPr>
            <w:bookmarkStart w:id="184" w:name="_Toc66890240"/>
            <w:r>
              <w:t>Section 2</w:t>
            </w:r>
            <w:r w:rsidR="00E03B55">
              <w:t>0</w:t>
            </w:r>
            <w:r>
              <w:t xml:space="preserve"> – Self Catering of Meals</w:t>
            </w:r>
            <w:bookmarkEnd w:id="184"/>
          </w:p>
        </w:tc>
      </w:tr>
    </w:tbl>
    <w:p w14:paraId="2A990EA2" w14:textId="77777777" w:rsidR="00FC4A63" w:rsidRPr="002D121C" w:rsidRDefault="00FC4A63" w:rsidP="002D121C">
      <w:pPr>
        <w:rPr>
          <w:rFonts w:asciiTheme="minorHAnsi" w:eastAsia="Calibri" w:hAnsiTheme="minorHAnsi" w:cstheme="minorHAnsi"/>
          <w:szCs w:val="24"/>
        </w:rPr>
      </w:pPr>
    </w:p>
    <w:p w14:paraId="4CD334D1" w14:textId="7C21B5A2" w:rsidR="00544622" w:rsidRDefault="00544622" w:rsidP="002D121C">
      <w:pPr>
        <w:rPr>
          <w:rFonts w:asciiTheme="minorHAnsi" w:eastAsia="Calibri" w:hAnsiTheme="minorHAnsi" w:cstheme="minorHAnsi"/>
          <w:color w:val="404040"/>
          <w:szCs w:val="24"/>
        </w:rPr>
      </w:pPr>
      <w:r w:rsidRPr="002D121C">
        <w:rPr>
          <w:rFonts w:asciiTheme="minorHAnsi" w:eastAsia="Calibri" w:hAnsiTheme="minorHAnsi" w:cstheme="minorHAnsi"/>
          <w:szCs w:val="24"/>
        </w:rPr>
        <w:t>The AMHRU is designed to provide opportunities for</w:t>
      </w:r>
      <w:r w:rsidRPr="002D121C">
        <w:rPr>
          <w:rFonts w:asciiTheme="minorHAnsi" w:eastAsia="Calibri" w:hAnsiTheme="minorHAnsi" w:cstheme="minorHAnsi"/>
          <w:color w:val="404040"/>
          <w:szCs w:val="24"/>
        </w:rPr>
        <w:t xml:space="preserve"> recovery by providing occasions in a safe and supportive environment to address </w:t>
      </w:r>
      <w:r w:rsidR="00CB6A5D" w:rsidRPr="002D121C">
        <w:rPr>
          <w:rFonts w:asciiTheme="minorHAnsi" w:eastAsia="Calibri" w:hAnsiTheme="minorHAnsi" w:cstheme="minorHAnsi"/>
          <w:color w:val="404040"/>
          <w:szCs w:val="24"/>
        </w:rPr>
        <w:t>challenges and</w:t>
      </w:r>
      <w:r w:rsidRPr="002D121C">
        <w:rPr>
          <w:rFonts w:asciiTheme="minorHAnsi" w:eastAsia="Calibri" w:hAnsiTheme="minorHAnsi" w:cstheme="minorHAnsi"/>
          <w:color w:val="404040"/>
          <w:szCs w:val="24"/>
        </w:rPr>
        <w:t xml:space="preserve"> develop skills and resources that will promote successful community living and enhanced quality of life. </w:t>
      </w:r>
    </w:p>
    <w:p w14:paraId="3441F253" w14:textId="77777777" w:rsidR="002D121C" w:rsidRPr="002D121C" w:rsidRDefault="002D121C" w:rsidP="002D121C">
      <w:pPr>
        <w:rPr>
          <w:rFonts w:asciiTheme="minorHAnsi" w:eastAsia="Calibri" w:hAnsiTheme="minorHAnsi" w:cstheme="minorHAnsi"/>
          <w:color w:val="404040"/>
          <w:szCs w:val="24"/>
        </w:rPr>
      </w:pPr>
    </w:p>
    <w:p w14:paraId="1539D395" w14:textId="5A76586E" w:rsidR="00544622" w:rsidRPr="002D121C" w:rsidRDefault="00071641" w:rsidP="002D121C">
      <w:pPr>
        <w:rPr>
          <w:rFonts w:asciiTheme="minorHAnsi" w:hAnsiTheme="minorHAnsi" w:cstheme="minorHAnsi"/>
          <w:szCs w:val="24"/>
        </w:rPr>
      </w:pPr>
      <w:r>
        <w:rPr>
          <w:rFonts w:asciiTheme="minorHAnsi" w:hAnsiTheme="minorHAnsi" w:cstheme="minorHAnsi"/>
          <w:szCs w:val="24"/>
        </w:rPr>
        <w:t>This section</w:t>
      </w:r>
      <w:r w:rsidR="00544622" w:rsidRPr="002D121C">
        <w:rPr>
          <w:rFonts w:asciiTheme="minorHAnsi" w:hAnsiTheme="minorHAnsi" w:cstheme="minorHAnsi"/>
          <w:szCs w:val="24"/>
        </w:rPr>
        <w:t>:</w:t>
      </w:r>
    </w:p>
    <w:p w14:paraId="6676BFFC" w14:textId="083F795C" w:rsidR="00544622" w:rsidRPr="002D121C" w:rsidRDefault="00071641" w:rsidP="002D121C">
      <w:pPr>
        <w:pStyle w:val="ListBullet"/>
        <w:rPr>
          <w:rFonts w:asciiTheme="minorHAnsi" w:hAnsiTheme="minorHAnsi" w:cstheme="minorHAnsi"/>
          <w:szCs w:val="24"/>
        </w:rPr>
      </w:pPr>
      <w:r>
        <w:rPr>
          <w:rFonts w:asciiTheme="minorHAnsi" w:hAnsiTheme="minorHAnsi" w:cstheme="minorHAnsi"/>
          <w:szCs w:val="24"/>
        </w:rPr>
        <w:t>O</w:t>
      </w:r>
      <w:r w:rsidR="00544622" w:rsidRPr="002D121C">
        <w:rPr>
          <w:rFonts w:asciiTheme="minorHAnsi" w:hAnsiTheme="minorHAnsi" w:cstheme="minorHAnsi"/>
          <w:szCs w:val="24"/>
        </w:rPr>
        <w:t>utlin</w:t>
      </w:r>
      <w:r>
        <w:rPr>
          <w:rFonts w:asciiTheme="minorHAnsi" w:hAnsiTheme="minorHAnsi" w:cstheme="minorHAnsi"/>
          <w:szCs w:val="24"/>
        </w:rPr>
        <w:t>es</w:t>
      </w:r>
      <w:r w:rsidR="00544622" w:rsidRPr="002D121C">
        <w:rPr>
          <w:rFonts w:asciiTheme="minorHAnsi" w:hAnsiTheme="minorHAnsi" w:cstheme="minorHAnsi"/>
          <w:szCs w:val="24"/>
        </w:rPr>
        <w:t xml:space="preserve"> the catering arrangements for the AMHRU.</w:t>
      </w:r>
    </w:p>
    <w:p w14:paraId="74B023F9" w14:textId="2E88F61F" w:rsidR="00544622" w:rsidRPr="002D121C" w:rsidRDefault="00071641" w:rsidP="002D121C">
      <w:pPr>
        <w:pStyle w:val="ListBullet"/>
        <w:rPr>
          <w:rFonts w:asciiTheme="minorHAnsi" w:hAnsiTheme="minorHAnsi" w:cstheme="minorHAnsi"/>
          <w:szCs w:val="24"/>
        </w:rPr>
      </w:pPr>
      <w:r>
        <w:rPr>
          <w:rFonts w:asciiTheme="minorHAnsi" w:hAnsiTheme="minorHAnsi" w:cstheme="minorHAnsi"/>
          <w:szCs w:val="24"/>
        </w:rPr>
        <w:t>Outlines</w:t>
      </w:r>
      <w:r w:rsidR="00544622" w:rsidRPr="002D121C">
        <w:rPr>
          <w:rFonts w:asciiTheme="minorHAnsi" w:hAnsiTheme="minorHAnsi" w:cstheme="minorHAnsi"/>
          <w:szCs w:val="24"/>
        </w:rPr>
        <w:t xml:space="preserve"> safe practice and procedures to be used during meal preparation in the AMHRU kitchens.</w:t>
      </w:r>
    </w:p>
    <w:p w14:paraId="24610A35" w14:textId="4AA0EAD1" w:rsidR="00AB76C9" w:rsidRPr="002D121C" w:rsidRDefault="00071641" w:rsidP="002D121C">
      <w:pPr>
        <w:pStyle w:val="ListBullet"/>
        <w:rPr>
          <w:rFonts w:asciiTheme="minorHAnsi" w:hAnsiTheme="minorHAnsi" w:cstheme="minorHAnsi"/>
          <w:szCs w:val="24"/>
        </w:rPr>
      </w:pPr>
      <w:r>
        <w:rPr>
          <w:rFonts w:asciiTheme="minorHAnsi" w:hAnsiTheme="minorHAnsi" w:cstheme="minorHAnsi"/>
          <w:szCs w:val="24"/>
        </w:rPr>
        <w:t>Provides</w:t>
      </w:r>
      <w:r w:rsidR="00544622" w:rsidRPr="002D121C">
        <w:rPr>
          <w:rFonts w:asciiTheme="minorHAnsi" w:hAnsiTheme="minorHAnsi" w:cstheme="minorHAnsi"/>
          <w:szCs w:val="24"/>
        </w:rPr>
        <w:t xml:space="preserve"> staff with best practice information on the delivery of a safe self-catering meal model for AMHRU. </w:t>
      </w:r>
    </w:p>
    <w:p w14:paraId="39D16BBF" w14:textId="4C7767B1" w:rsidR="00AB76C9" w:rsidRPr="002D121C" w:rsidRDefault="00071641" w:rsidP="002D121C">
      <w:pPr>
        <w:pStyle w:val="ListBullet"/>
        <w:rPr>
          <w:rFonts w:asciiTheme="minorHAnsi" w:hAnsiTheme="minorHAnsi" w:cstheme="minorHAnsi"/>
          <w:szCs w:val="24"/>
        </w:rPr>
      </w:pPr>
      <w:r>
        <w:rPr>
          <w:rFonts w:asciiTheme="minorHAnsi" w:hAnsiTheme="minorHAnsi" w:cstheme="minorHAnsi"/>
          <w:szCs w:val="24"/>
        </w:rPr>
        <w:t>Provides</w:t>
      </w:r>
      <w:r w:rsidR="00544622" w:rsidRPr="002D121C">
        <w:rPr>
          <w:rFonts w:asciiTheme="minorHAnsi" w:hAnsiTheme="minorHAnsi" w:cstheme="minorHAnsi"/>
          <w:szCs w:val="24"/>
        </w:rPr>
        <w:t xml:space="preserve"> people with the opportunity to develop and maintain living skills as part of the daily routine of the unit.</w:t>
      </w:r>
    </w:p>
    <w:p w14:paraId="4B061B81" w14:textId="77777777" w:rsidR="00071641" w:rsidRDefault="00071641" w:rsidP="002D121C">
      <w:pPr>
        <w:contextualSpacing/>
        <w:rPr>
          <w:rFonts w:asciiTheme="minorHAnsi" w:hAnsiTheme="minorHAnsi" w:cstheme="minorHAnsi"/>
          <w:szCs w:val="24"/>
        </w:rPr>
      </w:pPr>
    </w:p>
    <w:p w14:paraId="321F45B8" w14:textId="0ED456AB" w:rsidR="004D4420" w:rsidRPr="002D121C" w:rsidRDefault="00544622" w:rsidP="002D121C">
      <w:pPr>
        <w:contextualSpacing/>
        <w:rPr>
          <w:rFonts w:asciiTheme="minorHAnsi" w:hAnsiTheme="minorHAnsi" w:cstheme="minorHAnsi"/>
          <w:szCs w:val="24"/>
        </w:rPr>
      </w:pPr>
      <w:r w:rsidRPr="002D121C">
        <w:rPr>
          <w:rFonts w:asciiTheme="minorHAnsi" w:hAnsiTheme="minorHAnsi" w:cstheme="minorHAnsi"/>
          <w:szCs w:val="24"/>
        </w:rPr>
        <w:t>Whilst the AMHRU Model of Care supports the practice of self-catering for people admitted to the AMHRU</w:t>
      </w:r>
      <w:r w:rsidR="00B940D0">
        <w:rPr>
          <w:rFonts w:asciiTheme="minorHAnsi" w:hAnsiTheme="minorHAnsi" w:cstheme="minorHAnsi"/>
          <w:szCs w:val="24"/>
        </w:rPr>
        <w:t>;</w:t>
      </w:r>
      <w:r w:rsidRPr="002D121C">
        <w:rPr>
          <w:rFonts w:asciiTheme="minorHAnsi" w:hAnsiTheme="minorHAnsi" w:cstheme="minorHAnsi"/>
          <w:szCs w:val="24"/>
        </w:rPr>
        <w:t xml:space="preserve"> it is recognised that not all people will have the same level of skill, ability and motivation in food preparation. It is essential</w:t>
      </w:r>
      <w:r w:rsidR="00544EE6">
        <w:rPr>
          <w:rFonts w:asciiTheme="minorHAnsi" w:hAnsiTheme="minorHAnsi" w:cstheme="minorHAnsi"/>
          <w:szCs w:val="24"/>
        </w:rPr>
        <w:t>,</w:t>
      </w:r>
      <w:r w:rsidRPr="002D121C">
        <w:rPr>
          <w:rFonts w:asciiTheme="minorHAnsi" w:hAnsiTheme="minorHAnsi" w:cstheme="minorHAnsi"/>
          <w:szCs w:val="24"/>
        </w:rPr>
        <w:t xml:space="preserve"> therefore that assessments are completed on individuals to identify the level of participation and that individualised recovery plans are developed that meets the individual’s needs and skills.</w:t>
      </w:r>
      <w:r w:rsidRPr="002D121C">
        <w:rPr>
          <w:rFonts w:asciiTheme="minorHAnsi" w:eastAsiaTheme="majorEastAsia" w:hAnsiTheme="minorHAnsi" w:cstheme="minorHAnsi"/>
          <w:b/>
          <w:bCs/>
          <w:szCs w:val="24"/>
        </w:rPr>
        <w:t xml:space="preserve"> </w:t>
      </w:r>
      <w:bookmarkStart w:id="185" w:name="_Toc514654768"/>
    </w:p>
    <w:p w14:paraId="74C27AAF" w14:textId="77777777" w:rsidR="004D4420" w:rsidRPr="002D121C" w:rsidRDefault="004D4420" w:rsidP="002D121C">
      <w:pPr>
        <w:ind w:left="360"/>
        <w:contextualSpacing/>
        <w:rPr>
          <w:rFonts w:asciiTheme="minorHAnsi" w:eastAsiaTheme="majorEastAsia" w:hAnsiTheme="minorHAnsi" w:cstheme="minorHAnsi"/>
          <w:b/>
          <w:bCs/>
          <w:szCs w:val="24"/>
        </w:rPr>
      </w:pPr>
    </w:p>
    <w:p w14:paraId="63E9796B" w14:textId="77777777" w:rsidR="004D4420" w:rsidRPr="002D121C" w:rsidRDefault="00544622" w:rsidP="002D121C">
      <w:pPr>
        <w:contextualSpacing/>
        <w:rPr>
          <w:rFonts w:asciiTheme="minorHAnsi" w:eastAsiaTheme="majorEastAsia" w:hAnsiTheme="minorHAnsi" w:cstheme="minorHAnsi"/>
          <w:b/>
          <w:bCs/>
          <w:szCs w:val="24"/>
        </w:rPr>
      </w:pPr>
      <w:r w:rsidRPr="002D121C">
        <w:rPr>
          <w:rFonts w:asciiTheme="minorHAnsi" w:eastAsiaTheme="majorEastAsia" w:hAnsiTheme="minorHAnsi" w:cstheme="minorHAnsi"/>
          <w:b/>
          <w:bCs/>
          <w:szCs w:val="24"/>
        </w:rPr>
        <w:t>Alerts</w:t>
      </w:r>
      <w:bookmarkEnd w:id="185"/>
      <w:r w:rsidRPr="002D121C">
        <w:rPr>
          <w:rFonts w:asciiTheme="minorHAnsi" w:eastAsiaTheme="majorEastAsia" w:hAnsiTheme="minorHAnsi" w:cstheme="minorHAnsi"/>
          <w:b/>
          <w:bCs/>
          <w:szCs w:val="24"/>
        </w:rPr>
        <w:t xml:space="preserve"> </w:t>
      </w:r>
    </w:p>
    <w:p w14:paraId="0EE3E2CE" w14:textId="02FC0618" w:rsidR="004D4420"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All people will have their diet, food allergies</w:t>
      </w:r>
      <w:r w:rsidR="00E4608F" w:rsidRPr="002D121C">
        <w:rPr>
          <w:rFonts w:asciiTheme="minorHAnsi" w:hAnsiTheme="minorHAnsi" w:cstheme="minorHAnsi"/>
          <w:szCs w:val="24"/>
        </w:rPr>
        <w:t>, cultural needs (</w:t>
      </w:r>
      <w:r w:rsidR="00FC2DCC" w:rsidRPr="002D121C">
        <w:rPr>
          <w:rFonts w:asciiTheme="minorHAnsi" w:hAnsiTheme="minorHAnsi" w:cstheme="minorHAnsi"/>
          <w:szCs w:val="24"/>
        </w:rPr>
        <w:t>e.g.</w:t>
      </w:r>
      <w:r w:rsidR="00E4608F" w:rsidRPr="002D121C">
        <w:rPr>
          <w:rFonts w:asciiTheme="minorHAnsi" w:hAnsiTheme="minorHAnsi" w:cstheme="minorHAnsi"/>
          <w:szCs w:val="24"/>
        </w:rPr>
        <w:t xml:space="preserve"> for a kosher or halal diet)</w:t>
      </w:r>
      <w:r w:rsidRPr="002D121C">
        <w:rPr>
          <w:rFonts w:asciiTheme="minorHAnsi" w:hAnsiTheme="minorHAnsi" w:cstheme="minorHAnsi"/>
          <w:szCs w:val="24"/>
        </w:rPr>
        <w:t xml:space="preserve"> and sensitivities recorded in ACTPAS</w:t>
      </w:r>
      <w:r w:rsidR="000B3F3E" w:rsidRPr="002D121C">
        <w:rPr>
          <w:rFonts w:asciiTheme="minorHAnsi" w:hAnsiTheme="minorHAnsi" w:cstheme="minorHAnsi"/>
          <w:szCs w:val="24"/>
        </w:rPr>
        <w:t>,</w:t>
      </w:r>
      <w:r w:rsidR="009321DF" w:rsidRPr="002D121C">
        <w:rPr>
          <w:rFonts w:asciiTheme="minorHAnsi" w:hAnsiTheme="minorHAnsi" w:cstheme="minorHAnsi"/>
          <w:szCs w:val="24"/>
        </w:rPr>
        <w:t xml:space="preserve"> </w:t>
      </w:r>
      <w:r w:rsidRPr="002D121C">
        <w:rPr>
          <w:rFonts w:asciiTheme="minorHAnsi" w:hAnsiTheme="minorHAnsi" w:cstheme="minorHAnsi"/>
          <w:szCs w:val="24"/>
        </w:rPr>
        <w:t xml:space="preserve">DIETPAS </w:t>
      </w:r>
      <w:r w:rsidR="000B3F3E" w:rsidRPr="002D121C">
        <w:rPr>
          <w:rFonts w:asciiTheme="minorHAnsi" w:hAnsiTheme="minorHAnsi" w:cstheme="minorHAnsi"/>
          <w:szCs w:val="24"/>
        </w:rPr>
        <w:t>and Clinical Portal.</w:t>
      </w:r>
    </w:p>
    <w:p w14:paraId="57809FA6" w14:textId="030DA48F" w:rsidR="004D4420"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 xml:space="preserve">All people will require an Occupational Therapy (OT) assessment </w:t>
      </w:r>
      <w:r w:rsidR="00CD6C5F">
        <w:rPr>
          <w:rFonts w:asciiTheme="minorHAnsi" w:hAnsiTheme="minorHAnsi" w:cstheme="minorHAnsi"/>
          <w:szCs w:val="24"/>
        </w:rPr>
        <w:t>before</w:t>
      </w:r>
      <w:r w:rsidRPr="002D121C">
        <w:rPr>
          <w:rFonts w:asciiTheme="minorHAnsi" w:hAnsiTheme="minorHAnsi" w:cstheme="minorHAnsi"/>
          <w:szCs w:val="24"/>
        </w:rPr>
        <w:t xml:space="preserve"> participating in meal preparation activities</w:t>
      </w:r>
    </w:p>
    <w:p w14:paraId="7C798096" w14:textId="08A02E58" w:rsidR="00AB76C9"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A risk assessment must be completed on each person that identifies their suitability against potential risk in food preparation</w:t>
      </w:r>
      <w:r w:rsidR="00544EE6">
        <w:rPr>
          <w:rFonts w:asciiTheme="minorHAnsi" w:hAnsiTheme="minorHAnsi" w:cstheme="minorHAnsi"/>
          <w:szCs w:val="24"/>
        </w:rPr>
        <w:t>,</w:t>
      </w:r>
      <w:r w:rsidRPr="002D121C">
        <w:rPr>
          <w:rFonts w:asciiTheme="minorHAnsi" w:hAnsiTheme="minorHAnsi" w:cstheme="minorHAnsi"/>
          <w:szCs w:val="24"/>
        </w:rPr>
        <w:t xml:space="preserve"> e.g. level of access to sharp implements (</w:t>
      </w:r>
      <w:r w:rsidR="00AB76C9" w:rsidRPr="002D121C">
        <w:rPr>
          <w:rFonts w:asciiTheme="minorHAnsi" w:hAnsiTheme="minorHAnsi" w:cstheme="minorHAnsi"/>
          <w:szCs w:val="24"/>
        </w:rPr>
        <w:t>full, partial, n</w:t>
      </w:r>
      <w:r w:rsidRPr="002D121C">
        <w:rPr>
          <w:rFonts w:asciiTheme="minorHAnsi" w:hAnsiTheme="minorHAnsi" w:cstheme="minorHAnsi"/>
          <w:szCs w:val="24"/>
        </w:rPr>
        <w:t>o access)</w:t>
      </w:r>
    </w:p>
    <w:p w14:paraId="5C47002A" w14:textId="3D6EAB89" w:rsidR="004D4420"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People who have been diagnosed with or suspected of having an airborne, bloodborne or gastro-intestinal infection or medical must not participate in any group catering activities.</w:t>
      </w:r>
    </w:p>
    <w:p w14:paraId="2ADE26E6" w14:textId="77777777" w:rsidR="00A52846"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lastRenderedPageBreak/>
        <w:t>If a person with a diagnosed or suspected airborne viral infection is in an area where food preparation activities are being carried out, they must at all times wear a disposable mask</w:t>
      </w:r>
      <w:r w:rsidR="00A52846" w:rsidRPr="002D121C">
        <w:rPr>
          <w:rFonts w:asciiTheme="minorHAnsi" w:hAnsiTheme="minorHAnsi" w:cstheme="minorHAnsi"/>
          <w:szCs w:val="24"/>
        </w:rPr>
        <w:t>.</w:t>
      </w:r>
      <w:r w:rsidRPr="002D121C">
        <w:rPr>
          <w:rFonts w:asciiTheme="minorHAnsi" w:hAnsiTheme="minorHAnsi" w:cstheme="minorHAnsi"/>
          <w:szCs w:val="24"/>
        </w:rPr>
        <w:t xml:space="preserve"> </w:t>
      </w:r>
    </w:p>
    <w:p w14:paraId="2786FEA7" w14:textId="63FAD1CC" w:rsidR="00E4608F" w:rsidRPr="002D121C" w:rsidRDefault="00E4608F" w:rsidP="002D121C">
      <w:pPr>
        <w:pStyle w:val="ListBullet"/>
        <w:rPr>
          <w:rFonts w:asciiTheme="minorHAnsi" w:hAnsiTheme="minorHAnsi" w:cstheme="minorHAnsi"/>
          <w:szCs w:val="24"/>
        </w:rPr>
      </w:pPr>
      <w:r w:rsidRPr="002D121C">
        <w:rPr>
          <w:rFonts w:asciiTheme="minorHAnsi" w:hAnsiTheme="minorHAnsi" w:cstheme="minorHAnsi"/>
          <w:szCs w:val="24"/>
        </w:rPr>
        <w:t>Hand hygiene must be rigorously adhered to</w:t>
      </w:r>
    </w:p>
    <w:p w14:paraId="00E40FE2" w14:textId="77777777" w:rsidR="00A52846" w:rsidRPr="002D121C" w:rsidRDefault="00A52846" w:rsidP="002D121C">
      <w:pPr>
        <w:rPr>
          <w:rFonts w:asciiTheme="minorHAnsi" w:hAnsiTheme="minorHAnsi" w:cstheme="minorHAnsi"/>
          <w:szCs w:val="24"/>
        </w:rPr>
      </w:pPr>
    </w:p>
    <w:p w14:paraId="484201F4" w14:textId="4337D8F3" w:rsidR="00544622" w:rsidRPr="002D121C" w:rsidRDefault="00424FFD" w:rsidP="002D121C">
      <w:pPr>
        <w:pStyle w:val="Heading2"/>
        <w:rPr>
          <w:rFonts w:asciiTheme="minorHAnsi" w:hAnsiTheme="minorHAnsi" w:cstheme="minorHAnsi"/>
          <w:szCs w:val="24"/>
        </w:rPr>
      </w:pPr>
      <w:bookmarkStart w:id="186" w:name="_Toc66890241"/>
      <w:r w:rsidRPr="002D121C">
        <w:rPr>
          <w:rFonts w:asciiTheme="minorHAnsi" w:hAnsiTheme="minorHAnsi" w:cstheme="minorHAnsi"/>
          <w:szCs w:val="24"/>
        </w:rPr>
        <w:t>2</w:t>
      </w:r>
      <w:r w:rsidR="002108FD" w:rsidRPr="002D121C">
        <w:rPr>
          <w:rFonts w:asciiTheme="minorHAnsi" w:hAnsiTheme="minorHAnsi" w:cstheme="minorHAnsi"/>
          <w:szCs w:val="24"/>
        </w:rPr>
        <w:t>0</w:t>
      </w:r>
      <w:r w:rsidRPr="002D121C">
        <w:rPr>
          <w:rFonts w:asciiTheme="minorHAnsi" w:hAnsiTheme="minorHAnsi" w:cstheme="minorHAnsi"/>
          <w:szCs w:val="24"/>
        </w:rPr>
        <w:t xml:space="preserve">.1 </w:t>
      </w:r>
      <w:r w:rsidR="00C67C28" w:rsidRPr="002D121C">
        <w:rPr>
          <w:rFonts w:asciiTheme="minorHAnsi" w:hAnsiTheme="minorHAnsi" w:cstheme="minorHAnsi"/>
          <w:szCs w:val="24"/>
        </w:rPr>
        <w:t>Self-Catering</w:t>
      </w:r>
      <w:r w:rsidR="00544622" w:rsidRPr="002D121C">
        <w:rPr>
          <w:rFonts w:asciiTheme="minorHAnsi" w:hAnsiTheme="minorHAnsi" w:cstheme="minorHAnsi"/>
          <w:szCs w:val="24"/>
        </w:rPr>
        <w:t xml:space="preserve"> Meals at AMHRU</w:t>
      </w:r>
      <w:bookmarkEnd w:id="186"/>
    </w:p>
    <w:p w14:paraId="2751D7F8" w14:textId="6BF25383" w:rsidR="009B4406" w:rsidRDefault="00544622" w:rsidP="002D121C">
      <w:pPr>
        <w:rPr>
          <w:rFonts w:asciiTheme="minorHAnsi" w:hAnsiTheme="minorHAnsi" w:cstheme="minorHAnsi"/>
          <w:szCs w:val="24"/>
          <w:lang w:eastAsia="en-AU"/>
        </w:rPr>
      </w:pPr>
      <w:r w:rsidRPr="002D121C">
        <w:rPr>
          <w:rFonts w:asciiTheme="minorHAnsi" w:hAnsiTheme="minorHAnsi" w:cstheme="minorHAnsi"/>
          <w:szCs w:val="24"/>
          <w:lang w:eastAsia="en-AU"/>
        </w:rPr>
        <w:t xml:space="preserve">The self-catering program at AMHRU is structured as follows and is intended to operate in each of the four </w:t>
      </w:r>
      <w:r w:rsidR="00E82D2C" w:rsidRPr="002D121C">
        <w:rPr>
          <w:rFonts w:asciiTheme="minorHAnsi" w:hAnsiTheme="minorHAnsi" w:cstheme="minorHAnsi"/>
          <w:szCs w:val="24"/>
          <w:lang w:eastAsia="en-AU"/>
        </w:rPr>
        <w:t xml:space="preserve">residential </w:t>
      </w:r>
      <w:r w:rsidRPr="002D121C">
        <w:rPr>
          <w:rFonts w:asciiTheme="minorHAnsi" w:hAnsiTheme="minorHAnsi" w:cstheme="minorHAnsi"/>
          <w:szCs w:val="24"/>
          <w:lang w:eastAsia="en-AU"/>
        </w:rPr>
        <w:t>pods located in the AMHRU. Each pod has its own kitchen with full facilities.</w:t>
      </w:r>
      <w:r w:rsidR="00A56105" w:rsidRPr="002D121C">
        <w:rPr>
          <w:rFonts w:asciiTheme="minorHAnsi" w:hAnsiTheme="minorHAnsi" w:cstheme="minorHAnsi"/>
          <w:szCs w:val="24"/>
          <w:lang w:eastAsia="en-AU"/>
        </w:rPr>
        <w:t xml:space="preserve"> At times some people may require individual</w:t>
      </w:r>
      <w:r w:rsidR="00544EE6">
        <w:rPr>
          <w:rFonts w:asciiTheme="minorHAnsi" w:hAnsiTheme="minorHAnsi" w:cstheme="minorHAnsi"/>
          <w:szCs w:val="24"/>
          <w:lang w:eastAsia="en-AU"/>
        </w:rPr>
        <w:t>ly</w:t>
      </w:r>
      <w:r w:rsidR="00A56105" w:rsidRPr="002D121C">
        <w:rPr>
          <w:rFonts w:asciiTheme="minorHAnsi" w:hAnsiTheme="minorHAnsi" w:cstheme="minorHAnsi"/>
          <w:szCs w:val="24"/>
          <w:lang w:eastAsia="en-AU"/>
        </w:rPr>
        <w:t xml:space="preserve"> plated meals or other dietary supplements.</w:t>
      </w:r>
    </w:p>
    <w:p w14:paraId="09D6FA5F" w14:textId="0DE29C6E" w:rsidR="00CB6A5D" w:rsidRPr="002D121C" w:rsidRDefault="00937AB7" w:rsidP="00A240C0">
      <w:pPr>
        <w:pStyle w:val="NormalWeb"/>
        <w:rPr>
          <w:lang w:eastAsia="en-AU"/>
        </w:rPr>
      </w:pPr>
      <w:r w:rsidRPr="00A240C0">
        <w:rPr>
          <w:rFonts w:asciiTheme="minorHAnsi" w:hAnsiTheme="minorHAnsi" w:cstheme="minorHAnsi"/>
          <w:lang w:eastAsia="en-AU"/>
        </w:rPr>
        <w:t xml:space="preserve">All practices are in line with safe food handling and storage requirements as outlined in </w:t>
      </w:r>
      <w:r w:rsidR="009F675E">
        <w:rPr>
          <w:rFonts w:asciiTheme="minorHAnsi" w:hAnsiTheme="minorHAnsi" w:cstheme="minorHAnsi"/>
          <w:lang w:eastAsia="en-AU"/>
        </w:rPr>
        <w:t xml:space="preserve">the </w:t>
      </w:r>
      <w:r w:rsidR="009F675E" w:rsidRPr="009F675E">
        <w:rPr>
          <w:rFonts w:asciiTheme="minorHAnsi" w:hAnsiTheme="minorHAnsi" w:cstheme="minorHAnsi"/>
          <w:i/>
          <w:iCs/>
          <w:lang w:eastAsia="en-AU"/>
        </w:rPr>
        <w:t>CHS</w:t>
      </w:r>
      <w:r w:rsidR="009F675E">
        <w:rPr>
          <w:rFonts w:asciiTheme="minorHAnsi" w:hAnsiTheme="minorHAnsi" w:cstheme="minorHAnsi"/>
          <w:lang w:eastAsia="en-AU"/>
        </w:rPr>
        <w:t xml:space="preserve"> </w:t>
      </w:r>
      <w:r w:rsidRPr="00A240C0">
        <w:rPr>
          <w:rFonts w:asciiTheme="minorHAnsi" w:hAnsiTheme="minorHAnsi" w:cstheme="minorHAnsi"/>
          <w:i/>
          <w:iCs/>
          <w:lang w:eastAsia="en-AU"/>
        </w:rPr>
        <w:t xml:space="preserve">Bringing Food into Canberra Health Services (Adults and Children) </w:t>
      </w:r>
      <w:r w:rsidR="00014BE9" w:rsidRPr="00A240C0">
        <w:rPr>
          <w:rFonts w:asciiTheme="minorHAnsi" w:hAnsiTheme="minorHAnsi" w:cstheme="minorHAnsi"/>
          <w:i/>
          <w:iCs/>
          <w:lang w:eastAsia="en-AU"/>
        </w:rPr>
        <w:t>Procedure</w:t>
      </w:r>
      <w:r w:rsidR="00425AFA">
        <w:rPr>
          <w:rFonts w:asciiTheme="minorHAnsi" w:hAnsiTheme="minorHAnsi" w:cstheme="minorHAnsi"/>
          <w:color w:val="auto"/>
          <w:lang w:val="en-AU" w:eastAsia="en-AU"/>
        </w:rPr>
        <w:t>.</w:t>
      </w:r>
      <w:r w:rsidRPr="00A240C0">
        <w:rPr>
          <w:rFonts w:asciiTheme="minorHAnsi" w:hAnsiTheme="minorHAnsi" w:cstheme="minorHAnsi"/>
          <w:lang w:eastAsia="en-AU"/>
        </w:rPr>
        <w:t xml:space="preserve">  </w:t>
      </w:r>
    </w:p>
    <w:p w14:paraId="174FC79C" w14:textId="106AE3FF" w:rsidR="00CB6A5D" w:rsidRDefault="00CB6A5D" w:rsidP="002D121C">
      <w:pPr>
        <w:rPr>
          <w:rFonts w:asciiTheme="minorHAnsi" w:hAnsiTheme="minorHAnsi" w:cstheme="minorHAnsi"/>
          <w:szCs w:val="24"/>
          <w:lang w:eastAsia="en-AU"/>
        </w:rPr>
      </w:pPr>
      <w:r w:rsidRPr="002D121C">
        <w:rPr>
          <w:rFonts w:asciiTheme="minorHAnsi" w:hAnsiTheme="minorHAnsi" w:cstheme="minorHAnsi"/>
          <w:szCs w:val="24"/>
          <w:lang w:eastAsia="en-AU"/>
        </w:rPr>
        <w:t xml:space="preserve">People in the </w:t>
      </w:r>
      <w:r w:rsidR="0025731D" w:rsidRPr="002D121C">
        <w:rPr>
          <w:rFonts w:asciiTheme="minorHAnsi" w:hAnsiTheme="minorHAnsi" w:cstheme="minorHAnsi"/>
          <w:szCs w:val="24"/>
          <w:lang w:eastAsia="en-AU"/>
        </w:rPr>
        <w:t>S</w:t>
      </w:r>
      <w:r w:rsidRPr="002D121C">
        <w:rPr>
          <w:rFonts w:asciiTheme="minorHAnsi" w:hAnsiTheme="minorHAnsi" w:cstheme="minorHAnsi"/>
          <w:szCs w:val="24"/>
          <w:lang w:eastAsia="en-AU"/>
        </w:rPr>
        <w:t xml:space="preserve">ubacute </w:t>
      </w:r>
      <w:r w:rsidR="0025731D" w:rsidRPr="002D121C">
        <w:rPr>
          <w:rFonts w:asciiTheme="minorHAnsi" w:hAnsiTheme="minorHAnsi" w:cstheme="minorHAnsi"/>
          <w:szCs w:val="24"/>
          <w:lang w:eastAsia="en-AU"/>
        </w:rPr>
        <w:t>S</w:t>
      </w:r>
      <w:r w:rsidRPr="002D121C">
        <w:rPr>
          <w:rFonts w:asciiTheme="minorHAnsi" w:hAnsiTheme="minorHAnsi" w:cstheme="minorHAnsi"/>
          <w:szCs w:val="24"/>
          <w:lang w:eastAsia="en-AU"/>
        </w:rPr>
        <w:t>tream will receive plated meals and are not expected to participate in self-catering.  Should they wish to participate in self-catering</w:t>
      </w:r>
      <w:r w:rsidR="00544EE6">
        <w:rPr>
          <w:rFonts w:asciiTheme="minorHAnsi" w:hAnsiTheme="minorHAnsi" w:cstheme="minorHAnsi"/>
          <w:szCs w:val="24"/>
          <w:lang w:eastAsia="en-AU"/>
        </w:rPr>
        <w:t>,</w:t>
      </w:r>
      <w:r w:rsidRPr="002D121C">
        <w:rPr>
          <w:rFonts w:asciiTheme="minorHAnsi" w:hAnsiTheme="minorHAnsi" w:cstheme="minorHAnsi"/>
          <w:szCs w:val="24"/>
          <w:lang w:eastAsia="en-AU"/>
        </w:rPr>
        <w:t xml:space="preserve"> they will need to transition to the </w:t>
      </w:r>
      <w:r w:rsidR="00D46524" w:rsidRPr="002D121C">
        <w:rPr>
          <w:rFonts w:asciiTheme="minorHAnsi" w:hAnsiTheme="minorHAnsi" w:cstheme="minorHAnsi"/>
          <w:szCs w:val="24"/>
          <w:lang w:eastAsia="en-AU"/>
        </w:rPr>
        <w:t>R</w:t>
      </w:r>
      <w:r w:rsidRPr="002D121C">
        <w:rPr>
          <w:rFonts w:asciiTheme="minorHAnsi" w:hAnsiTheme="minorHAnsi" w:cstheme="minorHAnsi"/>
          <w:szCs w:val="24"/>
          <w:lang w:eastAsia="en-AU"/>
        </w:rPr>
        <w:t xml:space="preserve">ehabilitation </w:t>
      </w:r>
      <w:r w:rsidR="00D46524" w:rsidRPr="002D121C">
        <w:rPr>
          <w:rFonts w:asciiTheme="minorHAnsi" w:hAnsiTheme="minorHAnsi" w:cstheme="minorHAnsi"/>
          <w:szCs w:val="24"/>
          <w:lang w:eastAsia="en-AU"/>
        </w:rPr>
        <w:t>S</w:t>
      </w:r>
      <w:r w:rsidRPr="002D121C">
        <w:rPr>
          <w:rFonts w:asciiTheme="minorHAnsi" w:hAnsiTheme="minorHAnsi" w:cstheme="minorHAnsi"/>
          <w:szCs w:val="24"/>
          <w:lang w:eastAsia="en-AU"/>
        </w:rPr>
        <w:t>tream.</w:t>
      </w:r>
    </w:p>
    <w:p w14:paraId="6AA96EE1" w14:textId="77777777" w:rsidR="00CB6A5D" w:rsidRPr="002D121C" w:rsidRDefault="00CB6A5D" w:rsidP="002D121C">
      <w:pPr>
        <w:rPr>
          <w:rFonts w:asciiTheme="minorHAnsi" w:hAnsiTheme="minorHAnsi" w:cstheme="minorHAnsi"/>
          <w:szCs w:val="24"/>
          <w:lang w:eastAsia="en-AU"/>
        </w:rPr>
      </w:pPr>
    </w:p>
    <w:p w14:paraId="010FAB52" w14:textId="77777777" w:rsidR="00544622" w:rsidRPr="002D121C" w:rsidRDefault="00544622" w:rsidP="002D121C">
      <w:pPr>
        <w:rPr>
          <w:rFonts w:asciiTheme="minorHAnsi" w:hAnsiTheme="minorHAnsi" w:cstheme="minorHAnsi"/>
          <w:b/>
          <w:szCs w:val="24"/>
        </w:rPr>
      </w:pPr>
      <w:r w:rsidRPr="002D121C">
        <w:rPr>
          <w:rFonts w:asciiTheme="minorHAnsi" w:hAnsiTheme="minorHAnsi" w:cstheme="minorHAnsi"/>
          <w:b/>
          <w:szCs w:val="24"/>
        </w:rPr>
        <w:t>Breakfast: 7.30 – 8.30 am</w:t>
      </w:r>
    </w:p>
    <w:p w14:paraId="512C2CC0" w14:textId="4E117967"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 xml:space="preserve">BGIS, the contracted food service provider, is responsible for setting up morning continental breakfast in each pod kitchen </w:t>
      </w:r>
      <w:r w:rsidR="00AB76C9" w:rsidRPr="002D121C">
        <w:rPr>
          <w:rFonts w:asciiTheme="minorHAnsi" w:hAnsiTheme="minorHAnsi" w:cstheme="minorHAnsi"/>
          <w:szCs w:val="24"/>
        </w:rPr>
        <w:t xml:space="preserve">in the </w:t>
      </w:r>
      <w:r w:rsidRPr="002D121C">
        <w:rPr>
          <w:rFonts w:asciiTheme="minorHAnsi" w:hAnsiTheme="minorHAnsi" w:cstheme="minorHAnsi"/>
          <w:szCs w:val="24"/>
        </w:rPr>
        <w:t>AMHRU.</w:t>
      </w:r>
    </w:p>
    <w:p w14:paraId="0F6B435B" w14:textId="77777777" w:rsidR="00322903" w:rsidRPr="002D121C" w:rsidRDefault="00322903" w:rsidP="002D121C">
      <w:pPr>
        <w:pStyle w:val="ListBullet"/>
        <w:numPr>
          <w:ilvl w:val="0"/>
          <w:numId w:val="0"/>
        </w:numPr>
        <w:ind w:left="360"/>
        <w:rPr>
          <w:rFonts w:asciiTheme="minorHAnsi" w:hAnsiTheme="minorHAnsi" w:cstheme="minorHAnsi"/>
          <w:szCs w:val="24"/>
        </w:rPr>
      </w:pPr>
    </w:p>
    <w:p w14:paraId="26BD91ED" w14:textId="77777777" w:rsidR="00544622" w:rsidRPr="002D121C" w:rsidRDefault="00544622" w:rsidP="002D121C">
      <w:pPr>
        <w:jc w:val="both"/>
        <w:rPr>
          <w:rFonts w:asciiTheme="minorHAnsi" w:hAnsiTheme="minorHAnsi" w:cstheme="minorHAnsi"/>
          <w:b/>
          <w:szCs w:val="24"/>
        </w:rPr>
      </w:pPr>
      <w:r w:rsidRPr="002D121C">
        <w:rPr>
          <w:rFonts w:asciiTheme="minorHAnsi" w:hAnsiTheme="minorHAnsi" w:cstheme="minorHAnsi"/>
          <w:b/>
          <w:szCs w:val="24"/>
        </w:rPr>
        <w:t>Lunch: 12.00 – 1.00 pm</w:t>
      </w:r>
    </w:p>
    <w:p w14:paraId="5193FDAC" w14:textId="7C040C42"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People will be responsible for preparing their own lunch with the choice of ingredients provided in each pod daily. Options will include light meals such as sandwiches, rolls, soups etc.</w:t>
      </w:r>
    </w:p>
    <w:p w14:paraId="3577A1C0" w14:textId="517DC6B3"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Ingredients will be provided by BGIS on a daily basis to each pod kitchen</w:t>
      </w:r>
    </w:p>
    <w:p w14:paraId="49851CAA" w14:textId="613C9EE9"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 xml:space="preserve">People will be expected to finish lunch and clean kitchen by 13.00 pm </w:t>
      </w:r>
    </w:p>
    <w:p w14:paraId="12A97E67" w14:textId="4257377D"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 xml:space="preserve">A cleaning roster will be developed for each pod kitchen, </w:t>
      </w:r>
      <w:r w:rsidR="00930D66">
        <w:rPr>
          <w:rFonts w:asciiTheme="minorHAnsi" w:hAnsiTheme="minorHAnsi" w:cstheme="minorHAnsi"/>
          <w:szCs w:val="24"/>
        </w:rPr>
        <w:t>allowing</w:t>
      </w:r>
      <w:r w:rsidR="00930D66" w:rsidRPr="002D121C">
        <w:rPr>
          <w:rFonts w:asciiTheme="minorHAnsi" w:hAnsiTheme="minorHAnsi" w:cstheme="minorHAnsi"/>
          <w:szCs w:val="24"/>
        </w:rPr>
        <w:t xml:space="preserve"> </w:t>
      </w:r>
      <w:r w:rsidRPr="002D121C">
        <w:rPr>
          <w:rFonts w:asciiTheme="minorHAnsi" w:hAnsiTheme="minorHAnsi" w:cstheme="minorHAnsi"/>
          <w:szCs w:val="24"/>
        </w:rPr>
        <w:t>people the opportunity to practice basic and safe cleaning</w:t>
      </w:r>
    </w:p>
    <w:p w14:paraId="0B62E454" w14:textId="2103B2DB"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People may re-heat meals prepared as part of an individual therapeutic cooking program, provided this is within acceptable timeframes (NB: the safe food h</w:t>
      </w:r>
      <w:r w:rsidR="00B20224" w:rsidRPr="002D121C">
        <w:rPr>
          <w:rFonts w:asciiTheme="minorHAnsi" w:hAnsiTheme="minorHAnsi" w:cstheme="minorHAnsi"/>
          <w:szCs w:val="24"/>
        </w:rPr>
        <w:t>andling guidelines for Listeriosis</w:t>
      </w:r>
      <w:r w:rsidRPr="002D121C">
        <w:rPr>
          <w:rFonts w:asciiTheme="minorHAnsi" w:hAnsiTheme="minorHAnsi" w:cstheme="minorHAnsi"/>
          <w:szCs w:val="24"/>
        </w:rPr>
        <w:t xml:space="preserve"> prevention etc.)</w:t>
      </w:r>
    </w:p>
    <w:p w14:paraId="25F14943" w14:textId="77777777" w:rsidR="00322903" w:rsidRPr="002D121C" w:rsidRDefault="00322903" w:rsidP="002D121C">
      <w:pPr>
        <w:pStyle w:val="ListBullet"/>
        <w:numPr>
          <w:ilvl w:val="0"/>
          <w:numId w:val="0"/>
        </w:numPr>
        <w:ind w:left="360"/>
        <w:rPr>
          <w:rFonts w:asciiTheme="minorHAnsi" w:hAnsiTheme="minorHAnsi" w:cstheme="minorHAnsi"/>
          <w:szCs w:val="24"/>
        </w:rPr>
      </w:pPr>
    </w:p>
    <w:p w14:paraId="6BDE12C0" w14:textId="77777777" w:rsidR="00544622" w:rsidRPr="002D121C" w:rsidRDefault="00544622" w:rsidP="002D121C">
      <w:pPr>
        <w:pStyle w:val="ListParagraph"/>
        <w:ind w:left="0"/>
        <w:jc w:val="both"/>
        <w:rPr>
          <w:rFonts w:asciiTheme="minorHAnsi" w:hAnsiTheme="minorHAnsi" w:cstheme="minorHAnsi"/>
          <w:b/>
          <w:szCs w:val="24"/>
        </w:rPr>
      </w:pPr>
      <w:r w:rsidRPr="002D121C">
        <w:rPr>
          <w:rFonts w:asciiTheme="minorHAnsi" w:hAnsiTheme="minorHAnsi" w:cstheme="minorHAnsi"/>
          <w:b/>
          <w:szCs w:val="24"/>
        </w:rPr>
        <w:t>Dinner: 6.00 – 7.00 pm</w:t>
      </w:r>
    </w:p>
    <w:p w14:paraId="41823E58" w14:textId="113C6147"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Dinner preparation will commence at</w:t>
      </w:r>
      <w:r w:rsidR="00C31F72" w:rsidRPr="002D121C">
        <w:rPr>
          <w:rFonts w:asciiTheme="minorHAnsi" w:hAnsiTheme="minorHAnsi" w:cstheme="minorHAnsi"/>
          <w:szCs w:val="24"/>
        </w:rPr>
        <w:t xml:space="preserve"> approximately </w:t>
      </w:r>
      <w:r w:rsidRPr="002D121C">
        <w:rPr>
          <w:rFonts w:asciiTheme="minorHAnsi" w:hAnsiTheme="minorHAnsi" w:cstheme="minorHAnsi"/>
          <w:szCs w:val="24"/>
        </w:rPr>
        <w:t>5:</w:t>
      </w:r>
      <w:r w:rsidR="00AB76C9" w:rsidRPr="002D121C">
        <w:rPr>
          <w:rFonts w:asciiTheme="minorHAnsi" w:hAnsiTheme="minorHAnsi" w:cstheme="minorHAnsi"/>
          <w:szCs w:val="24"/>
        </w:rPr>
        <w:t>0</w:t>
      </w:r>
      <w:r w:rsidR="0049033A" w:rsidRPr="002D121C">
        <w:rPr>
          <w:rFonts w:asciiTheme="minorHAnsi" w:hAnsiTheme="minorHAnsi" w:cstheme="minorHAnsi"/>
          <w:szCs w:val="24"/>
        </w:rPr>
        <w:t>0</w:t>
      </w:r>
      <w:r w:rsidRPr="002D121C">
        <w:rPr>
          <w:rFonts w:asciiTheme="minorHAnsi" w:hAnsiTheme="minorHAnsi" w:cstheme="minorHAnsi"/>
          <w:szCs w:val="24"/>
        </w:rPr>
        <w:t xml:space="preserve"> pm</w:t>
      </w:r>
    </w:p>
    <w:p w14:paraId="3C9E93B4" w14:textId="546C9CF6"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BGIS will provide ingredients as per the menu selected by each respective pod</w:t>
      </w:r>
    </w:p>
    <w:p w14:paraId="2A954326" w14:textId="65CE5DBC"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Dinner will be prepared by identified people in each pod and served at 6.00 pm</w:t>
      </w:r>
    </w:p>
    <w:p w14:paraId="3B3DCBB7" w14:textId="38EEE35E" w:rsidR="00544622" w:rsidRPr="002D121C" w:rsidRDefault="00544622" w:rsidP="002D121C">
      <w:pPr>
        <w:pStyle w:val="ListBullet"/>
        <w:rPr>
          <w:rFonts w:asciiTheme="minorHAnsi" w:hAnsiTheme="minorHAnsi" w:cstheme="minorHAnsi"/>
          <w:szCs w:val="24"/>
        </w:rPr>
      </w:pPr>
      <w:r w:rsidRPr="002D121C">
        <w:rPr>
          <w:rFonts w:asciiTheme="minorHAnsi" w:hAnsiTheme="minorHAnsi" w:cstheme="minorHAnsi"/>
          <w:szCs w:val="24"/>
        </w:rPr>
        <w:t>Dinner will be expected to be finished and cleaning-up done by 7.00 pm</w:t>
      </w:r>
    </w:p>
    <w:p w14:paraId="4CBD0D30" w14:textId="77777777" w:rsidR="00544622" w:rsidRPr="002D121C" w:rsidRDefault="00544622" w:rsidP="002D121C">
      <w:pPr>
        <w:ind w:left="360"/>
        <w:jc w:val="both"/>
        <w:rPr>
          <w:rFonts w:asciiTheme="minorHAnsi" w:hAnsiTheme="minorHAnsi" w:cstheme="minorHAnsi"/>
          <w:szCs w:val="24"/>
        </w:rPr>
      </w:pPr>
    </w:p>
    <w:p w14:paraId="0BAFBEE3" w14:textId="60A2B4D5" w:rsidR="00491C77" w:rsidRPr="002D121C" w:rsidRDefault="00424FFD" w:rsidP="002D121C">
      <w:pPr>
        <w:jc w:val="both"/>
        <w:rPr>
          <w:rFonts w:asciiTheme="minorHAnsi" w:hAnsiTheme="minorHAnsi" w:cstheme="minorHAnsi"/>
          <w:szCs w:val="24"/>
        </w:rPr>
      </w:pPr>
      <w:r w:rsidRPr="002D121C">
        <w:rPr>
          <w:rFonts w:asciiTheme="minorHAnsi" w:hAnsiTheme="minorHAnsi" w:cstheme="minorHAnsi"/>
          <w:b/>
          <w:szCs w:val="24"/>
        </w:rPr>
        <w:t>Note:</w:t>
      </w:r>
      <w:r w:rsidR="00544622" w:rsidRPr="002D121C">
        <w:rPr>
          <w:rFonts w:asciiTheme="minorHAnsi" w:hAnsiTheme="minorHAnsi" w:cstheme="minorHAnsi"/>
          <w:szCs w:val="24"/>
        </w:rPr>
        <w:t xml:space="preserve"> </w:t>
      </w:r>
      <w:r w:rsidR="0095446F" w:rsidRPr="002D121C">
        <w:rPr>
          <w:rFonts w:asciiTheme="minorHAnsi" w:hAnsiTheme="minorHAnsi" w:cstheme="minorHAnsi"/>
          <w:szCs w:val="24"/>
        </w:rPr>
        <w:t xml:space="preserve">Limited </w:t>
      </w:r>
      <w:r w:rsidR="00F17A88" w:rsidRPr="002D121C">
        <w:rPr>
          <w:rFonts w:asciiTheme="minorHAnsi" w:hAnsiTheme="minorHAnsi" w:cstheme="minorHAnsi"/>
          <w:szCs w:val="24"/>
        </w:rPr>
        <w:t>after-hours</w:t>
      </w:r>
      <w:r w:rsidR="00544622" w:rsidRPr="002D121C">
        <w:rPr>
          <w:rFonts w:asciiTheme="minorHAnsi" w:hAnsiTheme="minorHAnsi" w:cstheme="minorHAnsi"/>
          <w:szCs w:val="24"/>
        </w:rPr>
        <w:t xml:space="preserve"> meals can be ordered from BGIS</w:t>
      </w:r>
      <w:r w:rsidR="0025731D" w:rsidRPr="002D121C">
        <w:rPr>
          <w:rFonts w:asciiTheme="minorHAnsi" w:hAnsiTheme="minorHAnsi" w:cstheme="minorHAnsi"/>
          <w:szCs w:val="24"/>
        </w:rPr>
        <w:t xml:space="preserve"> by dialling x47000</w:t>
      </w:r>
      <w:r w:rsidR="00544622" w:rsidRPr="002D121C">
        <w:rPr>
          <w:rFonts w:asciiTheme="minorHAnsi" w:hAnsiTheme="minorHAnsi" w:cstheme="minorHAnsi"/>
          <w:szCs w:val="24"/>
        </w:rPr>
        <w:t>.</w:t>
      </w:r>
      <w:r w:rsidR="002F24C1" w:rsidRPr="002D121C">
        <w:rPr>
          <w:rFonts w:asciiTheme="minorHAnsi" w:hAnsiTheme="minorHAnsi" w:cstheme="minorHAnsi"/>
          <w:szCs w:val="24"/>
        </w:rPr>
        <w:t xml:space="preserve"> </w:t>
      </w:r>
    </w:p>
    <w:p w14:paraId="703AB2C6" w14:textId="77777777" w:rsidR="002F24C1" w:rsidRPr="002D121C" w:rsidRDefault="002F24C1" w:rsidP="002D121C">
      <w:pPr>
        <w:rPr>
          <w:rFonts w:asciiTheme="minorHAnsi" w:hAnsiTheme="minorHAnsi" w:cstheme="minorHAnsi"/>
          <w:szCs w:val="24"/>
        </w:rPr>
      </w:pPr>
    </w:p>
    <w:p w14:paraId="43FE675D" w14:textId="77AFC1ED" w:rsidR="002F24C1" w:rsidRPr="002D121C" w:rsidRDefault="00424FFD" w:rsidP="002D121C">
      <w:pPr>
        <w:pStyle w:val="Heading2"/>
        <w:rPr>
          <w:rFonts w:asciiTheme="minorHAnsi" w:hAnsiTheme="minorHAnsi" w:cstheme="minorHAnsi"/>
          <w:szCs w:val="24"/>
          <w:lang w:eastAsia="en-AU"/>
        </w:rPr>
      </w:pPr>
      <w:bookmarkStart w:id="187" w:name="_Toc514654771"/>
      <w:bookmarkStart w:id="188" w:name="_Toc514654772"/>
      <w:bookmarkStart w:id="189" w:name="_Toc66890242"/>
      <w:r w:rsidRPr="002D121C">
        <w:rPr>
          <w:rFonts w:asciiTheme="minorHAnsi" w:hAnsiTheme="minorHAnsi" w:cstheme="minorHAnsi"/>
          <w:szCs w:val="24"/>
        </w:rPr>
        <w:t>2</w:t>
      </w:r>
      <w:r w:rsidR="002108FD" w:rsidRPr="002D121C">
        <w:rPr>
          <w:rFonts w:asciiTheme="minorHAnsi" w:hAnsiTheme="minorHAnsi" w:cstheme="minorHAnsi"/>
          <w:szCs w:val="24"/>
        </w:rPr>
        <w:t>0</w:t>
      </w:r>
      <w:r w:rsidRPr="002D121C">
        <w:rPr>
          <w:rFonts w:asciiTheme="minorHAnsi" w:hAnsiTheme="minorHAnsi" w:cstheme="minorHAnsi"/>
          <w:szCs w:val="24"/>
        </w:rPr>
        <w:t>.2 Staff responsibilities</w:t>
      </w:r>
      <w:bookmarkEnd w:id="187"/>
      <w:bookmarkEnd w:id="189"/>
      <w:r w:rsidR="002F24C1" w:rsidRPr="002D121C">
        <w:rPr>
          <w:rFonts w:asciiTheme="minorHAnsi" w:hAnsiTheme="minorHAnsi" w:cstheme="minorHAnsi"/>
          <w:szCs w:val="24"/>
        </w:rPr>
        <w:t xml:space="preserve"> </w:t>
      </w:r>
    </w:p>
    <w:p w14:paraId="11D02844" w14:textId="7B33FD25" w:rsidR="00EC5E05" w:rsidRPr="002D121C" w:rsidRDefault="00EC5E05" w:rsidP="002D121C">
      <w:pPr>
        <w:rPr>
          <w:rFonts w:asciiTheme="minorHAnsi" w:eastAsiaTheme="majorEastAsia" w:hAnsiTheme="minorHAnsi" w:cstheme="minorHAnsi"/>
          <w:bCs/>
          <w:szCs w:val="24"/>
          <w:lang w:eastAsia="en-AU"/>
        </w:rPr>
      </w:pPr>
      <w:r w:rsidRPr="002D121C">
        <w:rPr>
          <w:rFonts w:asciiTheme="minorHAnsi" w:hAnsiTheme="minorHAnsi" w:cstheme="minorHAnsi"/>
          <w:szCs w:val="24"/>
          <w:lang w:eastAsia="en-AU"/>
        </w:rPr>
        <w:t xml:space="preserve">AMHRU staff must be aware of the </w:t>
      </w:r>
      <w:r w:rsidR="000C4532" w:rsidRPr="002D121C">
        <w:rPr>
          <w:rFonts w:asciiTheme="minorHAnsi" w:hAnsiTheme="minorHAnsi" w:cstheme="minorHAnsi"/>
          <w:szCs w:val="24"/>
          <w:lang w:eastAsia="en-AU"/>
        </w:rPr>
        <w:t>procedure and</w:t>
      </w:r>
      <w:r w:rsidRPr="002D121C">
        <w:rPr>
          <w:rFonts w:asciiTheme="minorHAnsi" w:hAnsiTheme="minorHAnsi" w:cstheme="minorHAnsi"/>
          <w:color w:val="000000" w:themeColor="text1"/>
          <w:szCs w:val="24"/>
          <w:lang w:eastAsia="en-AU"/>
        </w:rPr>
        <w:t xml:space="preserve"> know where to locate the document and related procedures, policies and/or</w:t>
      </w:r>
      <w:r w:rsidR="001D5C06" w:rsidRPr="002D121C">
        <w:rPr>
          <w:rFonts w:asciiTheme="minorHAnsi" w:hAnsiTheme="minorHAnsi" w:cstheme="minorHAnsi"/>
          <w:color w:val="000000" w:themeColor="text1"/>
          <w:szCs w:val="24"/>
          <w:lang w:eastAsia="en-AU"/>
        </w:rPr>
        <w:t xml:space="preserve"> forms</w:t>
      </w:r>
      <w:r w:rsidR="00D75BE6" w:rsidRPr="002D121C">
        <w:rPr>
          <w:rFonts w:asciiTheme="minorHAnsi" w:hAnsiTheme="minorHAnsi" w:cstheme="minorHAnsi"/>
          <w:color w:val="000000" w:themeColor="text1"/>
          <w:szCs w:val="24"/>
          <w:lang w:eastAsia="en-AU"/>
        </w:rPr>
        <w:t xml:space="preserve"> on Share</w:t>
      </w:r>
      <w:r w:rsidR="0025731D" w:rsidRPr="002D121C">
        <w:rPr>
          <w:rFonts w:asciiTheme="minorHAnsi" w:hAnsiTheme="minorHAnsi" w:cstheme="minorHAnsi"/>
          <w:color w:val="000000" w:themeColor="text1"/>
          <w:szCs w:val="24"/>
          <w:lang w:eastAsia="en-AU"/>
        </w:rPr>
        <w:t>P</w:t>
      </w:r>
      <w:r w:rsidR="00D75BE6" w:rsidRPr="002D121C">
        <w:rPr>
          <w:rFonts w:asciiTheme="minorHAnsi" w:hAnsiTheme="minorHAnsi" w:cstheme="minorHAnsi"/>
          <w:color w:val="000000" w:themeColor="text1"/>
          <w:szCs w:val="24"/>
          <w:lang w:eastAsia="en-AU"/>
        </w:rPr>
        <w:t>oint</w:t>
      </w:r>
      <w:r w:rsidR="001D5C06" w:rsidRPr="002D121C">
        <w:rPr>
          <w:rFonts w:asciiTheme="minorHAnsi" w:hAnsiTheme="minorHAnsi" w:cstheme="minorHAnsi"/>
          <w:color w:val="000000" w:themeColor="text1"/>
          <w:szCs w:val="24"/>
          <w:lang w:eastAsia="en-AU"/>
        </w:rPr>
        <w:t>.</w:t>
      </w:r>
      <w:r w:rsidRPr="002D121C">
        <w:rPr>
          <w:rFonts w:asciiTheme="minorHAnsi" w:eastAsiaTheme="majorEastAsia" w:hAnsiTheme="minorHAnsi" w:cstheme="minorHAnsi"/>
          <w:bCs/>
          <w:szCs w:val="24"/>
          <w:lang w:eastAsia="en-AU"/>
        </w:rPr>
        <w:t xml:space="preserve"> </w:t>
      </w:r>
    </w:p>
    <w:p w14:paraId="79A56522" w14:textId="77777777" w:rsidR="00D75BE6" w:rsidRPr="002D121C" w:rsidRDefault="00D75BE6" w:rsidP="002D121C">
      <w:pPr>
        <w:keepNext/>
        <w:keepLines/>
        <w:outlineLvl w:val="1"/>
        <w:rPr>
          <w:rFonts w:asciiTheme="minorHAnsi" w:eastAsiaTheme="majorEastAsia" w:hAnsiTheme="minorHAnsi" w:cstheme="minorHAnsi"/>
          <w:b/>
          <w:bCs/>
          <w:szCs w:val="24"/>
          <w:lang w:eastAsia="en-AU"/>
        </w:rPr>
      </w:pPr>
    </w:p>
    <w:p w14:paraId="7149BAA3" w14:textId="1EC14BD8" w:rsidR="00E03B55" w:rsidRPr="00071641" w:rsidRDefault="00E03B55" w:rsidP="002D121C">
      <w:pPr>
        <w:rPr>
          <w:rFonts w:asciiTheme="minorHAnsi" w:eastAsiaTheme="majorEastAsia" w:hAnsiTheme="minorHAnsi" w:cstheme="minorHAnsi"/>
          <w:i/>
          <w:iCs/>
          <w:szCs w:val="24"/>
        </w:rPr>
      </w:pPr>
      <w:r w:rsidRPr="00071641">
        <w:rPr>
          <w:rFonts w:asciiTheme="minorHAnsi" w:eastAsiaTheme="majorEastAsia" w:hAnsiTheme="minorHAnsi" w:cstheme="minorHAnsi"/>
          <w:i/>
          <w:iCs/>
          <w:szCs w:val="24"/>
        </w:rPr>
        <w:t>2</w:t>
      </w:r>
      <w:r w:rsidR="002108FD" w:rsidRPr="00071641">
        <w:rPr>
          <w:rFonts w:asciiTheme="minorHAnsi" w:eastAsiaTheme="majorEastAsia" w:hAnsiTheme="minorHAnsi" w:cstheme="minorHAnsi"/>
          <w:i/>
          <w:iCs/>
          <w:szCs w:val="24"/>
        </w:rPr>
        <w:t>0</w:t>
      </w:r>
      <w:r w:rsidRPr="00071641">
        <w:rPr>
          <w:rFonts w:asciiTheme="minorHAnsi" w:eastAsiaTheme="majorEastAsia" w:hAnsiTheme="minorHAnsi" w:cstheme="minorHAnsi"/>
          <w:i/>
          <w:iCs/>
          <w:szCs w:val="24"/>
        </w:rPr>
        <w:t>.2.1 Positive Patient Identification for meals</w:t>
      </w:r>
    </w:p>
    <w:p w14:paraId="7C990D90" w14:textId="4270A90E" w:rsidR="00D75BE6" w:rsidRPr="002D121C" w:rsidRDefault="00D75BE6" w:rsidP="002D121C">
      <w:pPr>
        <w:rPr>
          <w:rFonts w:asciiTheme="minorHAnsi" w:eastAsiaTheme="majorEastAsia" w:hAnsiTheme="minorHAnsi" w:cstheme="minorHAnsi"/>
          <w:szCs w:val="24"/>
        </w:rPr>
      </w:pPr>
      <w:r w:rsidRPr="002D121C">
        <w:rPr>
          <w:rFonts w:asciiTheme="minorHAnsi" w:eastAsiaTheme="majorEastAsia" w:hAnsiTheme="minorHAnsi" w:cstheme="minorHAnsi"/>
          <w:szCs w:val="24"/>
        </w:rPr>
        <w:t>All staff are to be aware of and use positive patient identification for provision of meals</w:t>
      </w:r>
      <w:r w:rsidR="00E03B55" w:rsidRPr="002D121C">
        <w:rPr>
          <w:rFonts w:asciiTheme="minorHAnsi" w:eastAsiaTheme="majorEastAsia" w:hAnsiTheme="minorHAnsi" w:cstheme="minorHAnsi"/>
          <w:szCs w:val="24"/>
        </w:rPr>
        <w:t>:</w:t>
      </w:r>
    </w:p>
    <w:p w14:paraId="16AA5263" w14:textId="38900D07" w:rsidR="00D75BE6" w:rsidRPr="002D121C" w:rsidRDefault="00D75BE6" w:rsidP="00687B49">
      <w:pPr>
        <w:pStyle w:val="ListParagraph"/>
        <w:numPr>
          <w:ilvl w:val="0"/>
          <w:numId w:val="28"/>
        </w:numPr>
        <w:rPr>
          <w:rFonts w:asciiTheme="minorHAnsi" w:eastAsiaTheme="majorEastAsia" w:hAnsiTheme="minorHAnsi" w:cstheme="minorHAnsi"/>
          <w:szCs w:val="24"/>
        </w:rPr>
      </w:pPr>
      <w:r w:rsidRPr="002D121C">
        <w:rPr>
          <w:rFonts w:asciiTheme="minorHAnsi" w:eastAsiaTheme="majorEastAsia" w:hAnsiTheme="minorHAnsi" w:cstheme="minorHAnsi"/>
          <w:szCs w:val="24"/>
        </w:rPr>
        <w:t xml:space="preserve">Three points of identification are to be used before delivering meals to </w:t>
      </w:r>
      <w:r w:rsidR="0034506D">
        <w:rPr>
          <w:rFonts w:asciiTheme="minorHAnsi" w:eastAsiaTheme="majorEastAsia" w:hAnsiTheme="minorHAnsi" w:cstheme="minorHAnsi"/>
          <w:szCs w:val="24"/>
        </w:rPr>
        <w:t>people</w:t>
      </w:r>
      <w:r w:rsidRPr="002D121C">
        <w:rPr>
          <w:rFonts w:asciiTheme="minorHAnsi" w:eastAsiaTheme="majorEastAsia" w:hAnsiTheme="minorHAnsi" w:cstheme="minorHAnsi"/>
          <w:szCs w:val="24"/>
        </w:rPr>
        <w:t xml:space="preserve">. All staff must check allergies before providing meals to </w:t>
      </w:r>
      <w:r w:rsidR="0034506D">
        <w:rPr>
          <w:rFonts w:asciiTheme="minorHAnsi" w:eastAsiaTheme="majorEastAsia" w:hAnsiTheme="minorHAnsi" w:cstheme="minorHAnsi"/>
          <w:szCs w:val="24"/>
        </w:rPr>
        <w:t>people</w:t>
      </w:r>
      <w:r w:rsidRPr="002D121C">
        <w:rPr>
          <w:rFonts w:asciiTheme="minorHAnsi" w:eastAsiaTheme="majorEastAsia" w:hAnsiTheme="minorHAnsi" w:cstheme="minorHAnsi"/>
          <w:szCs w:val="24"/>
        </w:rPr>
        <w:t>.</w:t>
      </w:r>
    </w:p>
    <w:bookmarkEnd w:id="188"/>
    <w:p w14:paraId="4622C068" w14:textId="26F88576" w:rsidR="00C77541" w:rsidRPr="002D121C" w:rsidRDefault="00C77541" w:rsidP="00687B49">
      <w:pPr>
        <w:pStyle w:val="ListParagraph"/>
        <w:numPr>
          <w:ilvl w:val="0"/>
          <w:numId w:val="28"/>
        </w:numPr>
        <w:rPr>
          <w:rFonts w:asciiTheme="minorHAnsi" w:hAnsiTheme="minorHAnsi" w:cstheme="minorHAnsi"/>
          <w:szCs w:val="24"/>
        </w:rPr>
      </w:pPr>
      <w:r w:rsidRPr="002D121C">
        <w:rPr>
          <w:rFonts w:asciiTheme="minorHAnsi" w:hAnsiTheme="minorHAnsi" w:cstheme="minorHAnsi"/>
          <w:szCs w:val="24"/>
        </w:rPr>
        <w:t xml:space="preserve">All staff are </w:t>
      </w:r>
      <w:r w:rsidR="00D75BE6" w:rsidRPr="002D121C">
        <w:rPr>
          <w:rFonts w:asciiTheme="minorHAnsi" w:hAnsiTheme="minorHAnsi" w:cstheme="minorHAnsi"/>
          <w:szCs w:val="24"/>
        </w:rPr>
        <w:t xml:space="preserve">to be </w:t>
      </w:r>
      <w:r w:rsidRPr="002D121C">
        <w:rPr>
          <w:rFonts w:asciiTheme="minorHAnsi" w:hAnsiTheme="minorHAnsi" w:cstheme="minorHAnsi"/>
          <w:szCs w:val="24"/>
        </w:rPr>
        <w:t xml:space="preserve">aware of </w:t>
      </w:r>
      <w:r w:rsidR="002F51A2">
        <w:rPr>
          <w:rFonts w:asciiTheme="minorHAnsi" w:hAnsiTheme="minorHAnsi" w:cstheme="minorHAnsi"/>
          <w:szCs w:val="24"/>
        </w:rPr>
        <w:t xml:space="preserve">the </w:t>
      </w:r>
      <w:r w:rsidRPr="002D121C">
        <w:rPr>
          <w:rFonts w:asciiTheme="minorHAnsi" w:hAnsiTheme="minorHAnsi" w:cstheme="minorHAnsi"/>
          <w:szCs w:val="24"/>
        </w:rPr>
        <w:t>restricted menu or food items that are contrary to individual dietary needs. This may include advising carers on prohibited food that cannot be brought into the unit.</w:t>
      </w:r>
    </w:p>
    <w:p w14:paraId="1246C009" w14:textId="77777777" w:rsidR="00E03B55" w:rsidRPr="002D121C" w:rsidRDefault="00E03B55" w:rsidP="002D121C">
      <w:pPr>
        <w:rPr>
          <w:rFonts w:asciiTheme="minorHAnsi" w:hAnsiTheme="minorHAnsi" w:cstheme="minorHAnsi"/>
          <w:szCs w:val="24"/>
        </w:rPr>
      </w:pPr>
    </w:p>
    <w:p w14:paraId="3E3C3C5C" w14:textId="6DDDAA2D" w:rsidR="00C77541" w:rsidRPr="00071641" w:rsidRDefault="00E03B55" w:rsidP="002D121C">
      <w:pPr>
        <w:contextualSpacing/>
        <w:rPr>
          <w:rFonts w:asciiTheme="minorHAnsi" w:hAnsiTheme="minorHAnsi" w:cstheme="minorHAnsi"/>
          <w:i/>
          <w:iCs/>
          <w:szCs w:val="24"/>
          <w:lang w:eastAsia="en-AU"/>
        </w:rPr>
      </w:pPr>
      <w:r w:rsidRPr="00071641">
        <w:rPr>
          <w:rFonts w:asciiTheme="minorHAnsi" w:hAnsiTheme="minorHAnsi" w:cstheme="minorHAnsi"/>
          <w:i/>
          <w:iCs/>
          <w:szCs w:val="24"/>
          <w:lang w:eastAsia="en-AU"/>
        </w:rPr>
        <w:t>2</w:t>
      </w:r>
      <w:r w:rsidR="002108FD" w:rsidRPr="00071641">
        <w:rPr>
          <w:rFonts w:asciiTheme="minorHAnsi" w:hAnsiTheme="minorHAnsi" w:cstheme="minorHAnsi"/>
          <w:i/>
          <w:iCs/>
          <w:szCs w:val="24"/>
          <w:lang w:eastAsia="en-AU"/>
        </w:rPr>
        <w:t>0</w:t>
      </w:r>
      <w:r w:rsidRPr="00071641">
        <w:rPr>
          <w:rFonts w:asciiTheme="minorHAnsi" w:hAnsiTheme="minorHAnsi" w:cstheme="minorHAnsi"/>
          <w:i/>
          <w:iCs/>
          <w:szCs w:val="24"/>
          <w:lang w:eastAsia="en-AU"/>
        </w:rPr>
        <w:t xml:space="preserve">.2.2 Staff roles </w:t>
      </w:r>
    </w:p>
    <w:p w14:paraId="27E46273" w14:textId="5CFA5843" w:rsidR="0027350A" w:rsidRPr="002D121C" w:rsidRDefault="0027350A" w:rsidP="002D121C">
      <w:pPr>
        <w:rPr>
          <w:rFonts w:asciiTheme="minorHAnsi" w:hAnsiTheme="minorHAnsi" w:cstheme="minorHAnsi"/>
          <w:szCs w:val="24"/>
        </w:rPr>
      </w:pPr>
      <w:r w:rsidRPr="002D121C">
        <w:rPr>
          <w:rFonts w:asciiTheme="minorHAnsi" w:hAnsiTheme="minorHAnsi" w:cstheme="minorHAnsi"/>
          <w:b/>
          <w:bCs/>
          <w:szCs w:val="24"/>
        </w:rPr>
        <w:t>The Occupational Therapist</w:t>
      </w:r>
      <w:r w:rsidRPr="002D121C">
        <w:rPr>
          <w:rFonts w:asciiTheme="minorHAnsi" w:hAnsiTheme="minorHAnsi" w:cstheme="minorHAnsi"/>
          <w:szCs w:val="24"/>
        </w:rPr>
        <w:t xml:space="preserve"> is responsible for</w:t>
      </w:r>
      <w:r w:rsidR="00C77541" w:rsidRPr="002D121C">
        <w:rPr>
          <w:rFonts w:asciiTheme="minorHAnsi" w:hAnsiTheme="minorHAnsi" w:cstheme="minorHAnsi"/>
          <w:szCs w:val="24"/>
        </w:rPr>
        <w:t xml:space="preserve"> u</w:t>
      </w:r>
      <w:r w:rsidRPr="002D121C">
        <w:rPr>
          <w:rFonts w:asciiTheme="minorHAnsi" w:hAnsiTheme="minorHAnsi" w:cstheme="minorHAnsi"/>
          <w:szCs w:val="24"/>
          <w:lang w:eastAsia="en-AU"/>
        </w:rPr>
        <w:t xml:space="preserve">ndertaking </w:t>
      </w:r>
      <w:r w:rsidR="000C4532" w:rsidRPr="002D121C">
        <w:rPr>
          <w:rFonts w:asciiTheme="minorHAnsi" w:hAnsiTheme="minorHAnsi" w:cstheme="minorHAnsi"/>
          <w:szCs w:val="24"/>
          <w:lang w:eastAsia="en-AU"/>
        </w:rPr>
        <w:t>evidence-based</w:t>
      </w:r>
      <w:r w:rsidRPr="002D121C">
        <w:rPr>
          <w:rFonts w:asciiTheme="minorHAnsi" w:hAnsiTheme="minorHAnsi" w:cstheme="minorHAnsi"/>
          <w:szCs w:val="24"/>
          <w:lang w:eastAsia="en-AU"/>
        </w:rPr>
        <w:t xml:space="preserve"> assessment of individual people inclusive of skills as a pre-requisite to their participation in meal preparation activities inclusive of risk assessment</w:t>
      </w:r>
      <w:r w:rsidR="00071641">
        <w:rPr>
          <w:rFonts w:asciiTheme="minorHAnsi" w:hAnsiTheme="minorHAnsi" w:cstheme="minorHAnsi"/>
          <w:szCs w:val="24"/>
          <w:lang w:eastAsia="en-AU"/>
        </w:rPr>
        <w:t>.</w:t>
      </w:r>
    </w:p>
    <w:p w14:paraId="7FA1A51F" w14:textId="77777777" w:rsidR="0027350A" w:rsidRPr="002D121C" w:rsidRDefault="0027350A" w:rsidP="002D121C">
      <w:pPr>
        <w:rPr>
          <w:rFonts w:asciiTheme="minorHAnsi" w:hAnsiTheme="minorHAnsi" w:cstheme="minorHAnsi"/>
          <w:b/>
          <w:bCs/>
          <w:szCs w:val="24"/>
        </w:rPr>
      </w:pPr>
    </w:p>
    <w:p w14:paraId="7748A42C" w14:textId="77777777" w:rsidR="0027350A" w:rsidRPr="002D121C" w:rsidRDefault="0027350A" w:rsidP="002D121C">
      <w:pPr>
        <w:rPr>
          <w:rFonts w:asciiTheme="minorHAnsi" w:hAnsiTheme="minorHAnsi" w:cstheme="minorHAnsi"/>
          <w:szCs w:val="24"/>
        </w:rPr>
      </w:pPr>
      <w:r w:rsidRPr="002D121C">
        <w:rPr>
          <w:rFonts w:asciiTheme="minorHAnsi" w:hAnsiTheme="minorHAnsi" w:cstheme="minorHAnsi"/>
          <w:b/>
          <w:bCs/>
          <w:szCs w:val="24"/>
        </w:rPr>
        <w:t>The Allied Health Assistant</w:t>
      </w:r>
      <w:r w:rsidRPr="002D121C">
        <w:rPr>
          <w:rFonts w:asciiTheme="minorHAnsi" w:hAnsiTheme="minorHAnsi" w:cstheme="minorHAnsi"/>
          <w:szCs w:val="24"/>
        </w:rPr>
        <w:t xml:space="preserve"> is responsible for</w:t>
      </w:r>
      <w:r w:rsidR="00C77541" w:rsidRPr="002D121C">
        <w:rPr>
          <w:rFonts w:asciiTheme="minorHAnsi" w:hAnsiTheme="minorHAnsi" w:cstheme="minorHAnsi"/>
          <w:szCs w:val="24"/>
        </w:rPr>
        <w:t>:</w:t>
      </w:r>
    </w:p>
    <w:p w14:paraId="38CF2D63" w14:textId="67F829A4" w:rsidR="0027350A" w:rsidRPr="002D121C" w:rsidRDefault="0027350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Working under </w:t>
      </w:r>
      <w:r w:rsidR="002F51A2">
        <w:rPr>
          <w:rFonts w:asciiTheme="minorHAnsi" w:hAnsiTheme="minorHAnsi" w:cstheme="minorHAnsi"/>
          <w:szCs w:val="24"/>
          <w:lang w:eastAsia="en-AU"/>
        </w:rPr>
        <w:t xml:space="preserve">the </w:t>
      </w:r>
      <w:r w:rsidRPr="002D121C">
        <w:rPr>
          <w:rFonts w:asciiTheme="minorHAnsi" w:hAnsiTheme="minorHAnsi" w:cstheme="minorHAnsi"/>
          <w:szCs w:val="24"/>
          <w:lang w:eastAsia="en-AU"/>
        </w:rPr>
        <w:t xml:space="preserve">supervision of an eligible allied health </w:t>
      </w:r>
      <w:r w:rsidR="000C4532" w:rsidRPr="002D121C">
        <w:rPr>
          <w:rFonts w:asciiTheme="minorHAnsi" w:hAnsiTheme="minorHAnsi" w:cstheme="minorHAnsi"/>
          <w:szCs w:val="24"/>
          <w:lang w:eastAsia="en-AU"/>
        </w:rPr>
        <w:t>professional and</w:t>
      </w:r>
      <w:r w:rsidRPr="002D121C">
        <w:rPr>
          <w:rFonts w:asciiTheme="minorHAnsi" w:hAnsiTheme="minorHAnsi" w:cstheme="minorHAnsi"/>
          <w:szCs w:val="24"/>
          <w:lang w:eastAsia="en-AU"/>
        </w:rPr>
        <w:t xml:space="preserve"> providing therapeutic support to people engaged in meal preparation activities</w:t>
      </w:r>
    </w:p>
    <w:p w14:paraId="7F0CFD1D" w14:textId="681AEFBD" w:rsidR="0027350A" w:rsidRPr="002D121C" w:rsidRDefault="0027350A" w:rsidP="002D121C">
      <w:pPr>
        <w:pStyle w:val="ListBullet"/>
        <w:rPr>
          <w:rFonts w:asciiTheme="minorHAnsi" w:hAnsiTheme="minorHAnsi" w:cstheme="minorHAnsi"/>
          <w:szCs w:val="24"/>
          <w:lang w:eastAsia="en-AU"/>
        </w:rPr>
      </w:pPr>
      <w:r w:rsidRPr="002D121C">
        <w:rPr>
          <w:rFonts w:asciiTheme="minorHAnsi" w:hAnsiTheme="minorHAnsi" w:cstheme="minorHAnsi"/>
          <w:szCs w:val="24"/>
          <w:lang w:eastAsia="en-AU"/>
        </w:rPr>
        <w:t xml:space="preserve">Providing feedback to the supervising allied health professional in relation to individual progress, issues, risks and/or </w:t>
      </w:r>
      <w:r w:rsidR="001E50DE" w:rsidRPr="002D121C">
        <w:rPr>
          <w:rFonts w:asciiTheme="minorHAnsi" w:hAnsiTheme="minorHAnsi" w:cstheme="minorHAnsi"/>
          <w:szCs w:val="24"/>
          <w:lang w:eastAsia="en-AU"/>
        </w:rPr>
        <w:t>incidents</w:t>
      </w:r>
    </w:p>
    <w:p w14:paraId="30572CAF" w14:textId="77777777"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Collating menus and communicating these to BGIS by the nominated cut off day</w:t>
      </w:r>
    </w:p>
    <w:p w14:paraId="1B5A05D3" w14:textId="6C6C1C45"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Checking the arrival of ingredients to each pod by 3:00 pm each day</w:t>
      </w:r>
    </w:p>
    <w:p w14:paraId="679E37BB" w14:textId="0A857184" w:rsidR="0027350A" w:rsidRPr="002D121C" w:rsidRDefault="0027350A" w:rsidP="002D121C">
      <w:pPr>
        <w:pStyle w:val="ListBullet"/>
        <w:rPr>
          <w:rFonts w:asciiTheme="minorHAnsi" w:hAnsiTheme="minorHAnsi" w:cstheme="minorHAnsi"/>
          <w:szCs w:val="24"/>
          <w:lang w:eastAsia="en-AU"/>
        </w:rPr>
      </w:pPr>
      <w:r w:rsidRPr="002D121C">
        <w:rPr>
          <w:rFonts w:asciiTheme="minorHAnsi" w:hAnsiTheme="minorHAnsi" w:cstheme="minorHAnsi"/>
          <w:szCs w:val="24"/>
        </w:rPr>
        <w:t>Reporting to the CNC</w:t>
      </w:r>
      <w:r w:rsidR="00EC5E05" w:rsidRPr="002D121C">
        <w:rPr>
          <w:rFonts w:asciiTheme="minorHAnsi" w:hAnsiTheme="minorHAnsi" w:cstheme="minorHAnsi"/>
          <w:szCs w:val="24"/>
        </w:rPr>
        <w:t>/NIC</w:t>
      </w:r>
      <w:r w:rsidRPr="002D121C">
        <w:rPr>
          <w:rFonts w:asciiTheme="minorHAnsi" w:hAnsiTheme="minorHAnsi" w:cstheme="minorHAnsi"/>
          <w:szCs w:val="24"/>
        </w:rPr>
        <w:t xml:space="preserve"> any issues related to menu planning</w:t>
      </w:r>
    </w:p>
    <w:p w14:paraId="3BCCF719" w14:textId="0E2230CB" w:rsidR="00FB444B" w:rsidRPr="002D121C" w:rsidRDefault="00C77541" w:rsidP="002D121C">
      <w:pPr>
        <w:pStyle w:val="ListBullet"/>
        <w:rPr>
          <w:rFonts w:asciiTheme="minorHAnsi" w:hAnsiTheme="minorHAnsi" w:cstheme="minorHAnsi"/>
          <w:szCs w:val="24"/>
        </w:rPr>
      </w:pPr>
      <w:r w:rsidRPr="002D121C">
        <w:rPr>
          <w:rFonts w:asciiTheme="minorHAnsi" w:hAnsiTheme="minorHAnsi" w:cstheme="minorHAnsi"/>
          <w:szCs w:val="24"/>
        </w:rPr>
        <w:t>Overseeing the preparation, cooking and consumption of the evening meal</w:t>
      </w:r>
    </w:p>
    <w:p w14:paraId="41303EB7" w14:textId="77777777" w:rsidR="000C4532" w:rsidRPr="002D121C" w:rsidRDefault="000C4532" w:rsidP="002D121C">
      <w:pPr>
        <w:pStyle w:val="ListBullet"/>
        <w:numPr>
          <w:ilvl w:val="0"/>
          <w:numId w:val="0"/>
        </w:numPr>
        <w:ind w:left="1080" w:hanging="360"/>
        <w:rPr>
          <w:rFonts w:asciiTheme="minorHAnsi" w:hAnsiTheme="minorHAnsi" w:cstheme="minorHAnsi"/>
          <w:szCs w:val="24"/>
        </w:rPr>
      </w:pPr>
    </w:p>
    <w:p w14:paraId="72E2DB01" w14:textId="5CE346B4" w:rsidR="00462B6F" w:rsidRPr="002D121C" w:rsidRDefault="000C4532" w:rsidP="002D121C">
      <w:pPr>
        <w:pStyle w:val="ListBullet"/>
        <w:numPr>
          <w:ilvl w:val="0"/>
          <w:numId w:val="0"/>
        </w:numPr>
        <w:rPr>
          <w:rFonts w:asciiTheme="minorHAnsi" w:hAnsiTheme="minorHAnsi" w:cstheme="minorHAnsi"/>
          <w:szCs w:val="24"/>
        </w:rPr>
      </w:pPr>
      <w:r w:rsidRPr="002D121C">
        <w:rPr>
          <w:rFonts w:asciiTheme="minorHAnsi" w:hAnsiTheme="minorHAnsi" w:cstheme="minorHAnsi"/>
          <w:b/>
          <w:bCs/>
          <w:szCs w:val="24"/>
        </w:rPr>
        <w:t>Nursing staff</w:t>
      </w:r>
      <w:r w:rsidRPr="002D121C">
        <w:rPr>
          <w:rFonts w:asciiTheme="minorHAnsi" w:hAnsiTheme="minorHAnsi" w:cstheme="minorHAnsi"/>
          <w:szCs w:val="24"/>
        </w:rPr>
        <w:t xml:space="preserve"> are to be involved in the self-catering meal supervision. The N</w:t>
      </w:r>
      <w:r w:rsidR="001E50DE">
        <w:rPr>
          <w:rFonts w:asciiTheme="minorHAnsi" w:hAnsiTheme="minorHAnsi" w:cstheme="minorHAnsi"/>
          <w:szCs w:val="24"/>
        </w:rPr>
        <w:t>I</w:t>
      </w:r>
      <w:r w:rsidRPr="002D121C">
        <w:rPr>
          <w:rFonts w:asciiTheme="minorHAnsi" w:hAnsiTheme="minorHAnsi" w:cstheme="minorHAnsi"/>
          <w:szCs w:val="24"/>
        </w:rPr>
        <w:t>C is responsible for allocating staff to this therapeutic activity.</w:t>
      </w:r>
      <w:r w:rsidR="00462B6F" w:rsidRPr="002D121C">
        <w:rPr>
          <w:rFonts w:asciiTheme="minorHAnsi" w:hAnsiTheme="minorHAnsi" w:cstheme="minorHAnsi"/>
          <w:szCs w:val="24"/>
        </w:rPr>
        <w:t xml:space="preserve"> </w:t>
      </w:r>
    </w:p>
    <w:p w14:paraId="080101A6" w14:textId="29A8E64B" w:rsidR="00322903" w:rsidRPr="002D121C" w:rsidRDefault="00322903" w:rsidP="002D121C">
      <w:pPr>
        <w:pStyle w:val="ListBullet"/>
        <w:numPr>
          <w:ilvl w:val="0"/>
          <w:numId w:val="0"/>
        </w:numPr>
        <w:rPr>
          <w:rFonts w:asciiTheme="minorHAnsi" w:hAnsiTheme="minorHAnsi" w:cstheme="minorHAnsi"/>
          <w:szCs w:val="24"/>
        </w:rPr>
      </w:pPr>
    </w:p>
    <w:p w14:paraId="73D695F9" w14:textId="55F67AFB" w:rsidR="000C4532" w:rsidRPr="002D121C" w:rsidRDefault="00462B6F" w:rsidP="002D121C">
      <w:pPr>
        <w:pStyle w:val="ListBullet"/>
        <w:numPr>
          <w:ilvl w:val="0"/>
          <w:numId w:val="0"/>
        </w:numPr>
        <w:rPr>
          <w:rFonts w:asciiTheme="minorHAnsi" w:hAnsiTheme="minorHAnsi" w:cstheme="minorHAnsi"/>
          <w:szCs w:val="24"/>
        </w:rPr>
      </w:pPr>
      <w:r w:rsidRPr="002D121C">
        <w:rPr>
          <w:rFonts w:asciiTheme="minorHAnsi" w:hAnsiTheme="minorHAnsi" w:cstheme="minorHAnsi"/>
          <w:szCs w:val="24"/>
        </w:rPr>
        <w:t xml:space="preserve">In the absence of an Allied Health Assistant at mealtimes, </w:t>
      </w:r>
      <w:r w:rsidR="00550AD4" w:rsidRPr="002D121C">
        <w:rPr>
          <w:rFonts w:asciiTheme="minorHAnsi" w:hAnsiTheme="minorHAnsi" w:cstheme="minorHAnsi"/>
          <w:szCs w:val="24"/>
        </w:rPr>
        <w:t xml:space="preserve">or on the menu cut off days, </w:t>
      </w:r>
      <w:r w:rsidRPr="002D121C">
        <w:rPr>
          <w:rFonts w:asciiTheme="minorHAnsi" w:hAnsiTheme="minorHAnsi" w:cstheme="minorHAnsi"/>
          <w:szCs w:val="24"/>
        </w:rPr>
        <w:t>the N</w:t>
      </w:r>
      <w:r w:rsidR="001E50DE">
        <w:rPr>
          <w:rFonts w:asciiTheme="minorHAnsi" w:hAnsiTheme="minorHAnsi" w:cstheme="minorHAnsi"/>
          <w:szCs w:val="24"/>
        </w:rPr>
        <w:t>I</w:t>
      </w:r>
      <w:r w:rsidRPr="002D121C">
        <w:rPr>
          <w:rFonts w:asciiTheme="minorHAnsi" w:hAnsiTheme="minorHAnsi" w:cstheme="minorHAnsi"/>
          <w:szCs w:val="24"/>
        </w:rPr>
        <w:t>C is to allocate nursing staff to undertake the duties as described above.</w:t>
      </w:r>
    </w:p>
    <w:p w14:paraId="0A4470B0" w14:textId="21D12846" w:rsidR="00424FFD" w:rsidRPr="002D121C" w:rsidRDefault="00424FFD" w:rsidP="002D121C">
      <w:pPr>
        <w:rPr>
          <w:rFonts w:asciiTheme="minorHAnsi" w:hAnsiTheme="minorHAnsi" w:cstheme="minorHAnsi"/>
          <w:b/>
          <w:iCs/>
          <w:szCs w:val="24"/>
        </w:rPr>
      </w:pPr>
      <w:bookmarkStart w:id="190" w:name="_Toc514654777"/>
    </w:p>
    <w:p w14:paraId="1917B118" w14:textId="77777777" w:rsidR="000B3F3E" w:rsidRPr="002D121C" w:rsidRDefault="000B3F3E" w:rsidP="002D121C">
      <w:pPr>
        <w:pStyle w:val="ListBullet"/>
        <w:numPr>
          <w:ilvl w:val="0"/>
          <w:numId w:val="0"/>
        </w:numPr>
        <w:rPr>
          <w:rFonts w:asciiTheme="minorHAnsi" w:hAnsiTheme="minorHAnsi" w:cstheme="minorHAnsi"/>
          <w:szCs w:val="24"/>
        </w:rPr>
      </w:pPr>
      <w:r w:rsidRPr="002D121C">
        <w:rPr>
          <w:rFonts w:asciiTheme="minorHAnsi" w:hAnsiTheme="minorHAnsi" w:cstheme="minorHAnsi"/>
          <w:b/>
          <w:bCs/>
          <w:szCs w:val="24"/>
        </w:rPr>
        <w:t xml:space="preserve">Dietitian </w:t>
      </w:r>
      <w:r w:rsidRPr="002D121C">
        <w:rPr>
          <w:rFonts w:asciiTheme="minorHAnsi" w:hAnsiTheme="minorHAnsi" w:cstheme="minorHAnsi"/>
          <w:szCs w:val="24"/>
        </w:rPr>
        <w:t xml:space="preserve">is responsible for undertaking nutritional assessments of individuals with reported food allergies or intolerances to determine if involvement in pod cooking is feasible.  </w:t>
      </w:r>
    </w:p>
    <w:p w14:paraId="7002D9DF" w14:textId="77777777" w:rsidR="000B3F3E" w:rsidRPr="002D121C" w:rsidRDefault="000B3F3E" w:rsidP="002D121C">
      <w:pPr>
        <w:rPr>
          <w:rFonts w:asciiTheme="minorHAnsi" w:hAnsiTheme="minorHAnsi" w:cstheme="minorHAnsi"/>
          <w:b/>
          <w:iCs/>
          <w:szCs w:val="24"/>
        </w:rPr>
      </w:pPr>
    </w:p>
    <w:p w14:paraId="6B91A91C" w14:textId="1E0E9E8F" w:rsidR="00322903" w:rsidRPr="002D121C" w:rsidRDefault="00424FFD" w:rsidP="002D121C">
      <w:pPr>
        <w:pStyle w:val="Heading2"/>
        <w:rPr>
          <w:rFonts w:asciiTheme="minorHAnsi" w:hAnsiTheme="minorHAnsi" w:cstheme="minorHAnsi"/>
          <w:szCs w:val="24"/>
        </w:rPr>
      </w:pPr>
      <w:bookmarkStart w:id="191" w:name="_Toc66890243"/>
      <w:r w:rsidRPr="002D121C">
        <w:rPr>
          <w:rFonts w:asciiTheme="minorHAnsi" w:hAnsiTheme="minorHAnsi" w:cstheme="minorHAnsi"/>
          <w:szCs w:val="24"/>
        </w:rPr>
        <w:t>2</w:t>
      </w:r>
      <w:r w:rsidR="002108FD" w:rsidRPr="002D121C">
        <w:rPr>
          <w:rFonts w:asciiTheme="minorHAnsi" w:hAnsiTheme="minorHAnsi" w:cstheme="minorHAnsi"/>
          <w:szCs w:val="24"/>
        </w:rPr>
        <w:t>0</w:t>
      </w:r>
      <w:r w:rsidRPr="002D121C">
        <w:rPr>
          <w:rFonts w:asciiTheme="minorHAnsi" w:hAnsiTheme="minorHAnsi" w:cstheme="minorHAnsi"/>
          <w:szCs w:val="24"/>
        </w:rPr>
        <w:t>.3 Role of designated staff members during all meal preparation</w:t>
      </w:r>
      <w:bookmarkEnd w:id="190"/>
      <w:r w:rsidR="00322903" w:rsidRPr="002D121C">
        <w:rPr>
          <w:rFonts w:asciiTheme="minorHAnsi" w:hAnsiTheme="minorHAnsi" w:cstheme="minorHAnsi"/>
          <w:szCs w:val="24"/>
        </w:rPr>
        <w:t>s</w:t>
      </w:r>
      <w:bookmarkEnd w:id="191"/>
    </w:p>
    <w:p w14:paraId="6E04EEBA" w14:textId="1F5A39FD" w:rsidR="0027350A" w:rsidRPr="002D121C" w:rsidRDefault="0027350A" w:rsidP="002D121C">
      <w:pPr>
        <w:rPr>
          <w:rFonts w:asciiTheme="minorHAnsi" w:hAnsiTheme="minorHAnsi" w:cstheme="minorHAnsi"/>
          <w:szCs w:val="24"/>
        </w:rPr>
      </w:pPr>
      <w:r w:rsidRPr="002D121C">
        <w:rPr>
          <w:rFonts w:asciiTheme="minorHAnsi" w:hAnsiTheme="minorHAnsi" w:cstheme="minorHAnsi"/>
          <w:szCs w:val="24"/>
          <w:lang w:eastAsia="en-AU"/>
        </w:rPr>
        <w:t xml:space="preserve">Staffing support for meal preparation will be provided by </w:t>
      </w:r>
      <w:r w:rsidR="00013631">
        <w:rPr>
          <w:rFonts w:asciiTheme="minorHAnsi" w:hAnsiTheme="minorHAnsi" w:cstheme="minorHAnsi"/>
          <w:szCs w:val="24"/>
          <w:lang w:eastAsia="en-AU"/>
        </w:rPr>
        <w:t xml:space="preserve">the </w:t>
      </w:r>
      <w:r w:rsidRPr="002D121C">
        <w:rPr>
          <w:rFonts w:asciiTheme="minorHAnsi" w:hAnsiTheme="minorHAnsi" w:cstheme="minorHAnsi"/>
          <w:szCs w:val="24"/>
          <w:lang w:eastAsia="en-AU"/>
        </w:rPr>
        <w:t>allocation of a designated staff member (</w:t>
      </w:r>
      <w:r w:rsidR="000C4532" w:rsidRPr="002D121C">
        <w:rPr>
          <w:rFonts w:asciiTheme="minorHAnsi" w:hAnsiTheme="minorHAnsi" w:cstheme="minorHAnsi"/>
          <w:szCs w:val="24"/>
          <w:lang w:eastAsia="en-AU"/>
        </w:rPr>
        <w:t>N</w:t>
      </w:r>
      <w:r w:rsidRPr="002D121C">
        <w:rPr>
          <w:rFonts w:asciiTheme="minorHAnsi" w:hAnsiTheme="minorHAnsi" w:cstheme="minorHAnsi"/>
          <w:szCs w:val="24"/>
          <w:lang w:eastAsia="en-AU"/>
        </w:rPr>
        <w:t>ursing or Allied Health Assistant) to each pod.  Their responsibilities includ</w:t>
      </w:r>
      <w:r w:rsidR="001D5C06" w:rsidRPr="002D121C">
        <w:rPr>
          <w:rFonts w:asciiTheme="minorHAnsi" w:hAnsiTheme="minorHAnsi" w:cstheme="minorHAnsi"/>
          <w:szCs w:val="24"/>
          <w:lang w:eastAsia="en-AU"/>
        </w:rPr>
        <w:t>e:</w:t>
      </w:r>
      <w:r w:rsidRPr="002D121C">
        <w:rPr>
          <w:rFonts w:asciiTheme="minorHAnsi" w:hAnsiTheme="minorHAnsi" w:cstheme="minorHAnsi"/>
          <w:szCs w:val="24"/>
          <w:lang w:eastAsia="en-AU"/>
        </w:rPr>
        <w:t xml:space="preserve"> </w:t>
      </w:r>
    </w:p>
    <w:p w14:paraId="4E473D32" w14:textId="764206D4" w:rsidR="0027350A" w:rsidRPr="002D121C" w:rsidRDefault="0027350A" w:rsidP="002D121C">
      <w:pPr>
        <w:pStyle w:val="ListParagraph"/>
        <w:numPr>
          <w:ilvl w:val="0"/>
          <w:numId w:val="8"/>
        </w:numPr>
        <w:rPr>
          <w:rFonts w:asciiTheme="minorHAnsi" w:hAnsiTheme="minorHAnsi" w:cstheme="minorHAnsi"/>
          <w:szCs w:val="24"/>
        </w:rPr>
      </w:pPr>
      <w:r w:rsidRPr="002D121C">
        <w:rPr>
          <w:rFonts w:asciiTheme="minorHAnsi" w:hAnsiTheme="minorHAnsi" w:cstheme="minorHAnsi"/>
          <w:szCs w:val="24"/>
        </w:rPr>
        <w:t>ensuring adherence to safe handling and work practices</w:t>
      </w:r>
    </w:p>
    <w:p w14:paraId="1E038919" w14:textId="5E0CEBF3" w:rsidR="0027350A" w:rsidRPr="002D121C" w:rsidRDefault="0027350A" w:rsidP="002D121C">
      <w:pPr>
        <w:pStyle w:val="ListParagraph"/>
        <w:numPr>
          <w:ilvl w:val="0"/>
          <w:numId w:val="8"/>
        </w:numPr>
        <w:rPr>
          <w:rFonts w:asciiTheme="minorHAnsi" w:hAnsiTheme="minorHAnsi" w:cstheme="minorHAnsi"/>
          <w:szCs w:val="24"/>
        </w:rPr>
      </w:pPr>
      <w:r w:rsidRPr="002D121C">
        <w:rPr>
          <w:rFonts w:asciiTheme="minorHAnsi" w:hAnsiTheme="minorHAnsi" w:cstheme="minorHAnsi"/>
          <w:szCs w:val="24"/>
        </w:rPr>
        <w:t>ensuring that people work within the scope of skills as identified in their OT assessment</w:t>
      </w:r>
    </w:p>
    <w:p w14:paraId="08AF4712" w14:textId="1E0DCB30" w:rsidR="0027350A" w:rsidRPr="002D121C" w:rsidRDefault="0027350A" w:rsidP="002D121C">
      <w:pPr>
        <w:pStyle w:val="ListParagraph"/>
        <w:numPr>
          <w:ilvl w:val="0"/>
          <w:numId w:val="8"/>
        </w:numPr>
        <w:rPr>
          <w:rFonts w:asciiTheme="minorHAnsi" w:hAnsiTheme="minorHAnsi" w:cstheme="minorHAnsi"/>
          <w:szCs w:val="24"/>
        </w:rPr>
      </w:pPr>
      <w:r w:rsidRPr="002D121C">
        <w:rPr>
          <w:rFonts w:asciiTheme="minorHAnsi" w:hAnsiTheme="minorHAnsi" w:cstheme="minorHAnsi"/>
          <w:szCs w:val="24"/>
        </w:rPr>
        <w:t xml:space="preserve">ensuring all kitchen equipment is cleaned and returned to </w:t>
      </w:r>
      <w:r w:rsidR="00013631">
        <w:rPr>
          <w:rFonts w:asciiTheme="minorHAnsi" w:hAnsiTheme="minorHAnsi" w:cstheme="minorHAnsi"/>
          <w:szCs w:val="24"/>
        </w:rPr>
        <w:t xml:space="preserve">the </w:t>
      </w:r>
      <w:r w:rsidRPr="002D121C">
        <w:rPr>
          <w:rFonts w:asciiTheme="minorHAnsi" w:hAnsiTheme="minorHAnsi" w:cstheme="minorHAnsi"/>
          <w:szCs w:val="24"/>
        </w:rPr>
        <w:t>appropriate storage area</w:t>
      </w:r>
    </w:p>
    <w:p w14:paraId="47463FDA" w14:textId="03AF7C32" w:rsidR="0027350A" w:rsidRPr="002D121C" w:rsidRDefault="0027350A" w:rsidP="002D121C">
      <w:pPr>
        <w:pStyle w:val="ListParagraph"/>
        <w:numPr>
          <w:ilvl w:val="0"/>
          <w:numId w:val="8"/>
        </w:numPr>
        <w:rPr>
          <w:rFonts w:asciiTheme="minorHAnsi" w:hAnsiTheme="minorHAnsi" w:cstheme="minorHAnsi"/>
          <w:szCs w:val="24"/>
        </w:rPr>
      </w:pPr>
      <w:r w:rsidRPr="002D121C">
        <w:rPr>
          <w:rFonts w:asciiTheme="minorHAnsi" w:hAnsiTheme="minorHAnsi" w:cstheme="minorHAnsi"/>
          <w:szCs w:val="24"/>
        </w:rPr>
        <w:t>ensuring that cooking knives are counted and returned to the locked drawer</w:t>
      </w:r>
    </w:p>
    <w:p w14:paraId="6D0C5E84" w14:textId="7E3C2BCE" w:rsidR="00FB444B" w:rsidRPr="002D121C" w:rsidRDefault="0027350A" w:rsidP="002D121C">
      <w:pPr>
        <w:numPr>
          <w:ilvl w:val="0"/>
          <w:numId w:val="8"/>
        </w:numPr>
        <w:contextualSpacing/>
        <w:rPr>
          <w:rFonts w:asciiTheme="minorHAnsi" w:hAnsiTheme="minorHAnsi" w:cstheme="minorHAnsi"/>
          <w:szCs w:val="24"/>
        </w:rPr>
      </w:pPr>
      <w:r w:rsidRPr="002D121C">
        <w:rPr>
          <w:rFonts w:asciiTheme="minorHAnsi" w:hAnsiTheme="minorHAnsi" w:cstheme="minorHAnsi"/>
          <w:szCs w:val="24"/>
        </w:rPr>
        <w:t xml:space="preserve">ensure the kitchen area is clean and </w:t>
      </w:r>
      <w:r w:rsidR="0043684C" w:rsidRPr="002D121C">
        <w:rPr>
          <w:rFonts w:asciiTheme="minorHAnsi" w:hAnsiTheme="minorHAnsi" w:cstheme="minorHAnsi"/>
          <w:szCs w:val="24"/>
        </w:rPr>
        <w:t>be tidied up</w:t>
      </w:r>
      <w:r w:rsidRPr="002D121C">
        <w:rPr>
          <w:rFonts w:asciiTheme="minorHAnsi" w:hAnsiTheme="minorHAnsi" w:cstheme="minorHAnsi"/>
          <w:szCs w:val="24"/>
        </w:rPr>
        <w:t xml:space="preserve"> </w:t>
      </w:r>
      <w:r w:rsidR="0049033A" w:rsidRPr="002D121C">
        <w:rPr>
          <w:rFonts w:asciiTheme="minorHAnsi" w:hAnsiTheme="minorHAnsi" w:cstheme="minorHAnsi"/>
          <w:szCs w:val="24"/>
        </w:rPr>
        <w:t>after each meal</w:t>
      </w:r>
    </w:p>
    <w:p w14:paraId="0E92E35E" w14:textId="77777777" w:rsidR="0043684C" w:rsidRPr="002D121C" w:rsidRDefault="0043684C" w:rsidP="002D121C">
      <w:pPr>
        <w:ind w:left="720"/>
        <w:contextualSpacing/>
        <w:rPr>
          <w:rFonts w:asciiTheme="minorHAnsi" w:hAnsiTheme="minorHAnsi" w:cstheme="minorHAnsi"/>
          <w:szCs w:val="24"/>
        </w:rPr>
      </w:pPr>
    </w:p>
    <w:p w14:paraId="342958E7" w14:textId="18BF38F6" w:rsidR="00424FFD" w:rsidRPr="002D121C" w:rsidRDefault="00424FFD" w:rsidP="002D121C">
      <w:pPr>
        <w:pStyle w:val="Heading2"/>
        <w:rPr>
          <w:rFonts w:asciiTheme="minorHAnsi" w:hAnsiTheme="minorHAnsi" w:cstheme="minorHAnsi"/>
          <w:szCs w:val="24"/>
        </w:rPr>
      </w:pPr>
      <w:bookmarkStart w:id="192" w:name="_Toc514654778"/>
      <w:bookmarkStart w:id="193" w:name="_Toc66890244"/>
      <w:r w:rsidRPr="002D121C">
        <w:rPr>
          <w:rFonts w:asciiTheme="minorHAnsi" w:hAnsiTheme="minorHAnsi" w:cstheme="minorHAnsi"/>
          <w:szCs w:val="24"/>
        </w:rPr>
        <w:lastRenderedPageBreak/>
        <w:t>2</w:t>
      </w:r>
      <w:r w:rsidR="002258D9" w:rsidRPr="002D121C">
        <w:rPr>
          <w:rFonts w:asciiTheme="minorHAnsi" w:hAnsiTheme="minorHAnsi" w:cstheme="minorHAnsi"/>
          <w:szCs w:val="24"/>
        </w:rPr>
        <w:t>0</w:t>
      </w:r>
      <w:r w:rsidRPr="002D121C">
        <w:rPr>
          <w:rFonts w:asciiTheme="minorHAnsi" w:hAnsiTheme="minorHAnsi" w:cstheme="minorHAnsi"/>
          <w:szCs w:val="24"/>
        </w:rPr>
        <w:t>.4 Menu Planning</w:t>
      </w:r>
      <w:bookmarkEnd w:id="192"/>
      <w:bookmarkEnd w:id="193"/>
      <w:r w:rsidRPr="002D121C">
        <w:rPr>
          <w:rFonts w:asciiTheme="minorHAnsi" w:hAnsiTheme="minorHAnsi" w:cstheme="minorHAnsi"/>
          <w:szCs w:val="24"/>
        </w:rPr>
        <w:t xml:space="preserve"> </w:t>
      </w:r>
    </w:p>
    <w:p w14:paraId="314461E5" w14:textId="60D2ADD0" w:rsidR="0027350A" w:rsidRPr="002D121C" w:rsidRDefault="0027350A" w:rsidP="002D121C">
      <w:pPr>
        <w:rPr>
          <w:rFonts w:asciiTheme="minorHAnsi" w:hAnsiTheme="minorHAnsi" w:cstheme="minorHAnsi"/>
          <w:szCs w:val="24"/>
        </w:rPr>
      </w:pPr>
      <w:r w:rsidRPr="002D121C">
        <w:rPr>
          <w:rFonts w:asciiTheme="minorHAnsi" w:hAnsiTheme="minorHAnsi" w:cstheme="minorHAnsi"/>
          <w:szCs w:val="24"/>
        </w:rPr>
        <w:t>Menu planning is a process integral to the rehabilitation process and involves articulating choice and preference, negotiating and problem</w:t>
      </w:r>
      <w:r w:rsidR="00013631">
        <w:rPr>
          <w:rFonts w:asciiTheme="minorHAnsi" w:hAnsiTheme="minorHAnsi" w:cstheme="minorHAnsi"/>
          <w:szCs w:val="24"/>
        </w:rPr>
        <w:t>-</w:t>
      </w:r>
      <w:r w:rsidRPr="002D121C">
        <w:rPr>
          <w:rFonts w:asciiTheme="minorHAnsi" w:hAnsiTheme="minorHAnsi" w:cstheme="minorHAnsi"/>
          <w:szCs w:val="24"/>
        </w:rPr>
        <w:t xml:space="preserve">solving. People admitted to AMHRU will be required to agree on a range of meals spanning a </w:t>
      </w:r>
      <w:r w:rsidR="00B73D35" w:rsidRPr="002D121C">
        <w:rPr>
          <w:rFonts w:asciiTheme="minorHAnsi" w:hAnsiTheme="minorHAnsi" w:cstheme="minorHAnsi"/>
          <w:szCs w:val="24"/>
        </w:rPr>
        <w:t>five-day</w:t>
      </w:r>
      <w:r w:rsidR="00013631">
        <w:rPr>
          <w:rFonts w:asciiTheme="minorHAnsi" w:hAnsiTheme="minorHAnsi" w:cstheme="minorHAnsi"/>
          <w:szCs w:val="24"/>
        </w:rPr>
        <w:t>s</w:t>
      </w:r>
      <w:r w:rsidRPr="002D121C">
        <w:rPr>
          <w:rFonts w:asciiTheme="minorHAnsi" w:hAnsiTheme="minorHAnsi" w:cstheme="minorHAnsi"/>
          <w:szCs w:val="24"/>
        </w:rPr>
        <w:t>, with the remaining two days provided as a whole of ward group-based meals</w:t>
      </w:r>
      <w:r w:rsidR="00166696">
        <w:rPr>
          <w:rFonts w:asciiTheme="minorHAnsi" w:hAnsiTheme="minorHAnsi" w:cstheme="minorHAnsi"/>
          <w:szCs w:val="24"/>
        </w:rPr>
        <w:t>,</w:t>
      </w:r>
      <w:r w:rsidRPr="002D121C">
        <w:rPr>
          <w:rFonts w:asciiTheme="minorHAnsi" w:hAnsiTheme="minorHAnsi" w:cstheme="minorHAnsi"/>
          <w:szCs w:val="24"/>
        </w:rPr>
        <w:t xml:space="preserve"> e.g. BBQ night. </w:t>
      </w:r>
    </w:p>
    <w:p w14:paraId="276C6F13" w14:textId="77777777" w:rsidR="0027350A" w:rsidRPr="002D121C" w:rsidRDefault="0027350A" w:rsidP="002D121C">
      <w:pPr>
        <w:rPr>
          <w:rFonts w:asciiTheme="minorHAnsi" w:hAnsiTheme="minorHAnsi" w:cstheme="minorHAnsi"/>
          <w:szCs w:val="24"/>
        </w:rPr>
      </w:pPr>
    </w:p>
    <w:p w14:paraId="05EE006D" w14:textId="77777777" w:rsidR="0027350A" w:rsidRPr="002D121C" w:rsidRDefault="0027350A" w:rsidP="002D121C">
      <w:pPr>
        <w:rPr>
          <w:rFonts w:asciiTheme="minorHAnsi" w:hAnsiTheme="minorHAnsi" w:cstheme="minorHAnsi"/>
          <w:szCs w:val="24"/>
        </w:rPr>
      </w:pPr>
      <w:r w:rsidRPr="002D121C">
        <w:rPr>
          <w:rFonts w:asciiTheme="minorHAnsi" w:hAnsiTheme="minorHAnsi" w:cstheme="minorHAnsi"/>
          <w:szCs w:val="24"/>
        </w:rPr>
        <w:t>Menu planning for each pod will be done in a nurse led group, and people will be provided with a range of meal options to review and agree on. The completed menu plan will be placed in a folder for each pod.</w:t>
      </w:r>
    </w:p>
    <w:p w14:paraId="169304E1" w14:textId="77777777" w:rsidR="0027350A" w:rsidRPr="002D121C" w:rsidRDefault="0027350A" w:rsidP="002D121C">
      <w:pPr>
        <w:rPr>
          <w:rFonts w:asciiTheme="minorHAnsi" w:hAnsiTheme="minorHAnsi" w:cstheme="minorHAnsi"/>
          <w:szCs w:val="24"/>
        </w:rPr>
      </w:pPr>
    </w:p>
    <w:p w14:paraId="212EF6D2" w14:textId="1954142A" w:rsidR="0027350A" w:rsidRPr="002D121C" w:rsidRDefault="00B73D35" w:rsidP="002D121C">
      <w:pPr>
        <w:rPr>
          <w:rFonts w:asciiTheme="minorHAnsi" w:hAnsiTheme="minorHAnsi" w:cstheme="minorHAnsi"/>
          <w:szCs w:val="24"/>
        </w:rPr>
      </w:pPr>
      <w:r w:rsidRPr="002D121C">
        <w:rPr>
          <w:rFonts w:asciiTheme="minorHAnsi" w:hAnsiTheme="minorHAnsi" w:cstheme="minorHAnsi"/>
          <w:szCs w:val="24"/>
        </w:rPr>
        <w:t>T</w:t>
      </w:r>
      <w:r w:rsidR="0027350A" w:rsidRPr="002D121C">
        <w:rPr>
          <w:rFonts w:asciiTheme="minorHAnsi" w:hAnsiTheme="minorHAnsi" w:cstheme="minorHAnsi"/>
          <w:szCs w:val="24"/>
        </w:rPr>
        <w:t xml:space="preserve">he Allied Health Assistant is responsible </w:t>
      </w:r>
      <w:r w:rsidR="00661E2B" w:rsidRPr="002D121C">
        <w:rPr>
          <w:rFonts w:asciiTheme="minorHAnsi" w:hAnsiTheme="minorHAnsi" w:cstheme="minorHAnsi"/>
          <w:szCs w:val="24"/>
        </w:rPr>
        <w:t>for:</w:t>
      </w:r>
    </w:p>
    <w:p w14:paraId="21BF89EB" w14:textId="499644AE"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Collating menus and communicating these to BGIS by the nominated daily deadline</w:t>
      </w:r>
    </w:p>
    <w:p w14:paraId="4C1AB59E" w14:textId="766A5A05"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Checking the arrival of ingredients to each pod by 3:00</w:t>
      </w:r>
      <w:r w:rsidR="00166696">
        <w:rPr>
          <w:rFonts w:asciiTheme="minorHAnsi" w:hAnsiTheme="minorHAnsi" w:cstheme="minorHAnsi"/>
          <w:szCs w:val="24"/>
        </w:rPr>
        <w:t xml:space="preserve"> </w:t>
      </w:r>
      <w:r w:rsidRPr="002D121C">
        <w:rPr>
          <w:rFonts w:asciiTheme="minorHAnsi" w:hAnsiTheme="minorHAnsi" w:cstheme="minorHAnsi"/>
          <w:szCs w:val="24"/>
        </w:rPr>
        <w:t>pm each day</w:t>
      </w:r>
    </w:p>
    <w:p w14:paraId="37B63F8C" w14:textId="7AF48B30" w:rsidR="0027350A" w:rsidRPr="002D121C" w:rsidRDefault="0027350A" w:rsidP="002D121C">
      <w:pPr>
        <w:pStyle w:val="ListBullet"/>
        <w:rPr>
          <w:rFonts w:asciiTheme="minorHAnsi" w:hAnsiTheme="minorHAnsi" w:cstheme="minorHAnsi"/>
          <w:szCs w:val="24"/>
          <w:lang w:eastAsia="en-AU"/>
        </w:rPr>
      </w:pPr>
      <w:r w:rsidRPr="002D121C">
        <w:rPr>
          <w:rFonts w:asciiTheme="minorHAnsi" w:hAnsiTheme="minorHAnsi" w:cstheme="minorHAnsi"/>
          <w:szCs w:val="24"/>
        </w:rPr>
        <w:t xml:space="preserve">Reporting any issues related to menu planning to the </w:t>
      </w:r>
      <w:r w:rsidR="00462B6F" w:rsidRPr="002D121C">
        <w:rPr>
          <w:rFonts w:asciiTheme="minorHAnsi" w:hAnsiTheme="minorHAnsi" w:cstheme="minorHAnsi"/>
          <w:szCs w:val="24"/>
        </w:rPr>
        <w:t>N</w:t>
      </w:r>
      <w:r w:rsidR="001E50DE">
        <w:rPr>
          <w:rFonts w:asciiTheme="minorHAnsi" w:hAnsiTheme="minorHAnsi" w:cstheme="minorHAnsi"/>
          <w:szCs w:val="24"/>
        </w:rPr>
        <w:t>I</w:t>
      </w:r>
      <w:r w:rsidR="00462B6F" w:rsidRPr="002D121C">
        <w:rPr>
          <w:rFonts w:asciiTheme="minorHAnsi" w:hAnsiTheme="minorHAnsi" w:cstheme="minorHAnsi"/>
          <w:szCs w:val="24"/>
        </w:rPr>
        <w:t>C/CNC</w:t>
      </w:r>
    </w:p>
    <w:p w14:paraId="65B0ACD5" w14:textId="77777777" w:rsidR="00550AD4" w:rsidRPr="002D121C" w:rsidRDefault="00550AD4" w:rsidP="002D121C">
      <w:pPr>
        <w:rPr>
          <w:rFonts w:asciiTheme="minorHAnsi" w:hAnsiTheme="minorHAnsi" w:cstheme="minorHAnsi"/>
          <w:szCs w:val="24"/>
          <w:u w:val="single"/>
        </w:rPr>
      </w:pPr>
    </w:p>
    <w:p w14:paraId="45E35274" w14:textId="77777777" w:rsidR="00550AD4" w:rsidRPr="002D121C" w:rsidRDefault="00550AD4" w:rsidP="002D121C">
      <w:pPr>
        <w:rPr>
          <w:rFonts w:asciiTheme="minorHAnsi" w:hAnsiTheme="minorHAnsi" w:cstheme="minorHAnsi"/>
          <w:szCs w:val="24"/>
          <w:u w:val="single"/>
        </w:rPr>
      </w:pPr>
      <w:r w:rsidRPr="002D121C">
        <w:rPr>
          <w:rFonts w:asciiTheme="minorHAnsi" w:hAnsiTheme="minorHAnsi" w:cstheme="minorHAnsi"/>
          <w:szCs w:val="24"/>
          <w:u w:val="single"/>
        </w:rPr>
        <w:t xml:space="preserve">Pod Cooking Procedure </w:t>
      </w:r>
    </w:p>
    <w:p w14:paraId="3CDEF545" w14:textId="77777777" w:rsidR="00550AD4" w:rsidRPr="002D121C" w:rsidRDefault="00550AD4" w:rsidP="00071641">
      <w:pPr>
        <w:pStyle w:val="ListBullet"/>
        <w:rPr>
          <w:u w:val="single"/>
        </w:rPr>
      </w:pPr>
      <w:r w:rsidRPr="002D121C">
        <w:t>4pm check pods that all ingredients have arrived – call BGIS If not</w:t>
      </w:r>
      <w:r w:rsidR="00661E2B" w:rsidRPr="002D121C">
        <w:t xml:space="preserve"> contact BGIS on x47000</w:t>
      </w:r>
    </w:p>
    <w:p w14:paraId="50743CB2" w14:textId="723FD264" w:rsidR="00550AD4" w:rsidRPr="002D121C" w:rsidRDefault="00550AD4" w:rsidP="00071641">
      <w:pPr>
        <w:pStyle w:val="ListBullet"/>
        <w:rPr>
          <w:u w:val="single"/>
        </w:rPr>
      </w:pPr>
      <w:r w:rsidRPr="002D121C">
        <w:t>4.30</w:t>
      </w:r>
      <w:r w:rsidR="00C82C45" w:rsidRPr="002D121C">
        <w:t xml:space="preserve"> – 5.00</w:t>
      </w:r>
      <w:r w:rsidRPr="002D121C">
        <w:t xml:space="preserve"> collect </w:t>
      </w:r>
      <w:r w:rsidR="009825DA">
        <w:t>people</w:t>
      </w:r>
      <w:r w:rsidRPr="002D121C">
        <w:t xml:space="preserve"> who are willing to participate (</w:t>
      </w:r>
      <w:r w:rsidR="00246A8E">
        <w:t xml:space="preserve">the </w:t>
      </w:r>
      <w:r w:rsidRPr="002D121C">
        <w:t xml:space="preserve">list is posted in </w:t>
      </w:r>
      <w:r w:rsidR="00246A8E">
        <w:t xml:space="preserve">the </w:t>
      </w:r>
      <w:r w:rsidR="00246A8E" w:rsidRPr="002D121C">
        <w:t xml:space="preserve">Write Up Room </w:t>
      </w:r>
      <w:r w:rsidRPr="002D121C">
        <w:t>of those participating)</w:t>
      </w:r>
    </w:p>
    <w:p w14:paraId="16495055" w14:textId="77777777" w:rsidR="00550AD4" w:rsidRPr="002D121C" w:rsidRDefault="00550AD4" w:rsidP="00071641">
      <w:pPr>
        <w:pStyle w:val="ListBullet"/>
        <w:rPr>
          <w:u w:val="single"/>
        </w:rPr>
      </w:pPr>
      <w:r w:rsidRPr="002D121C">
        <w:t>Follow recipe provided</w:t>
      </w:r>
    </w:p>
    <w:p w14:paraId="3ABE8A3D" w14:textId="77777777" w:rsidR="00550AD4" w:rsidRPr="002D121C" w:rsidRDefault="00550AD4" w:rsidP="00071641">
      <w:pPr>
        <w:pStyle w:val="ListBullet"/>
        <w:rPr>
          <w:u w:val="single"/>
        </w:rPr>
      </w:pPr>
      <w:r w:rsidRPr="002D121C">
        <w:t xml:space="preserve">Staff to observe at all times </w:t>
      </w:r>
      <w:r w:rsidR="000F28ED" w:rsidRPr="002D121C">
        <w:t>and offer support and prompting as required</w:t>
      </w:r>
    </w:p>
    <w:p w14:paraId="3ACA2B50" w14:textId="6D7FD09E" w:rsidR="00550AD4" w:rsidRPr="002D121C" w:rsidRDefault="00661E2B" w:rsidP="00071641">
      <w:pPr>
        <w:pStyle w:val="ListBullet"/>
        <w:rPr>
          <w:u w:val="single"/>
        </w:rPr>
      </w:pPr>
      <w:r w:rsidRPr="002D121C">
        <w:t>Sharp k</w:t>
      </w:r>
      <w:r w:rsidR="00550AD4" w:rsidRPr="002D121C">
        <w:t xml:space="preserve">nives </w:t>
      </w:r>
      <w:r w:rsidRPr="002D121C">
        <w:t>are located in the storeroom</w:t>
      </w:r>
      <w:r w:rsidR="00550AD4" w:rsidRPr="002D121C">
        <w:t xml:space="preserve"> near Yellow pod (pod 2)</w:t>
      </w:r>
      <w:r w:rsidRPr="002D121C">
        <w:t xml:space="preserve"> and must be returned to the storeroom after the end of cooking</w:t>
      </w:r>
    </w:p>
    <w:p w14:paraId="78EC7E24" w14:textId="5B733AD4" w:rsidR="00550AD4" w:rsidRPr="002D121C" w:rsidRDefault="00C82C45" w:rsidP="00071641">
      <w:pPr>
        <w:pStyle w:val="ListBullet"/>
        <w:rPr>
          <w:u w:val="single"/>
        </w:rPr>
      </w:pPr>
      <w:r w:rsidRPr="002D121C">
        <w:t>A</w:t>
      </w:r>
      <w:r w:rsidR="00550AD4" w:rsidRPr="002D121C">
        <w:t>ll pots and fry pans generally located under ovens or in cupboards under bench in pods</w:t>
      </w:r>
    </w:p>
    <w:p w14:paraId="23B0225E" w14:textId="5CE755FB" w:rsidR="00C82C45" w:rsidRPr="002D121C" w:rsidRDefault="009825DA" w:rsidP="00071641">
      <w:pPr>
        <w:pStyle w:val="ListBullet"/>
        <w:rPr>
          <w:u w:val="single"/>
        </w:rPr>
      </w:pPr>
      <w:r>
        <w:t>Person</w:t>
      </w:r>
      <w:r w:rsidR="00C82C45" w:rsidRPr="002D121C">
        <w:t xml:space="preserve"> pod roster for cleaning and cooking to be followed. Max two </w:t>
      </w:r>
      <w:r>
        <w:t>people</w:t>
      </w:r>
      <w:r w:rsidR="00C82C45" w:rsidRPr="002D121C">
        <w:t xml:space="preserve"> to cook at any </w:t>
      </w:r>
      <w:r w:rsidR="001E50DE" w:rsidRPr="002D121C">
        <w:t>one-time</w:t>
      </w:r>
      <w:r w:rsidR="00C82C45" w:rsidRPr="002D121C">
        <w:t>, other pod members can set the table or clean up after dinner</w:t>
      </w:r>
    </w:p>
    <w:p w14:paraId="558C95B5" w14:textId="77777777" w:rsidR="00071641" w:rsidRDefault="00071641" w:rsidP="002D121C">
      <w:pPr>
        <w:rPr>
          <w:rFonts w:asciiTheme="minorHAnsi" w:hAnsiTheme="minorHAnsi" w:cstheme="minorHAnsi"/>
          <w:szCs w:val="24"/>
          <w:u w:val="single"/>
        </w:rPr>
      </w:pPr>
    </w:p>
    <w:p w14:paraId="5B17776A" w14:textId="0D5835B8" w:rsidR="00550AD4" w:rsidRPr="002D121C" w:rsidRDefault="00550AD4" w:rsidP="002D121C">
      <w:pPr>
        <w:rPr>
          <w:rFonts w:asciiTheme="minorHAnsi" w:hAnsiTheme="minorHAnsi" w:cstheme="minorHAnsi"/>
          <w:szCs w:val="24"/>
          <w:u w:val="single"/>
        </w:rPr>
      </w:pPr>
      <w:r w:rsidRPr="002D121C">
        <w:rPr>
          <w:rFonts w:asciiTheme="minorHAnsi" w:hAnsiTheme="minorHAnsi" w:cstheme="minorHAnsi"/>
          <w:szCs w:val="24"/>
          <w:u w:val="single"/>
        </w:rPr>
        <w:t>Menus &amp; Plated meals</w:t>
      </w:r>
    </w:p>
    <w:p w14:paraId="2E4D0BE1" w14:textId="21200427" w:rsidR="00550AD4" w:rsidRPr="002D121C" w:rsidRDefault="00550AD4" w:rsidP="00071641">
      <w:pPr>
        <w:pStyle w:val="ListBullet"/>
      </w:pPr>
      <w:r w:rsidRPr="002D121C">
        <w:t>List of People on plated meals to be emailed to food services on Monday (</w:t>
      </w:r>
      <w:r w:rsidR="00407D1A" w:rsidRPr="002D121C">
        <w:t>UCH.Helpdesk@apac.bgis.com)</w:t>
      </w:r>
    </w:p>
    <w:p w14:paraId="5CCD7F91" w14:textId="214E29E2" w:rsidR="00550AD4" w:rsidRPr="002D121C" w:rsidRDefault="00550AD4" w:rsidP="00071641">
      <w:pPr>
        <w:pStyle w:val="ListBullet"/>
      </w:pPr>
      <w:r w:rsidRPr="002D121C">
        <w:t xml:space="preserve">All menus will be delivered to </w:t>
      </w:r>
      <w:r w:rsidR="00246A8E">
        <w:t xml:space="preserve">the </w:t>
      </w:r>
      <w:r w:rsidR="00246A8E" w:rsidRPr="002D121C">
        <w:t xml:space="preserve">Write Up Room </w:t>
      </w:r>
      <w:r w:rsidRPr="002D121C">
        <w:t>and placed in “</w:t>
      </w:r>
      <w:r w:rsidR="00346D6B" w:rsidRPr="002D121C">
        <w:t>Consumer Menu Folder</w:t>
      </w:r>
      <w:r w:rsidRPr="002D121C">
        <w:t>” (white)</w:t>
      </w:r>
    </w:p>
    <w:p w14:paraId="52A3CCCB" w14:textId="68067DBA" w:rsidR="00550AD4" w:rsidRPr="002D121C" w:rsidRDefault="00346D6B" w:rsidP="00071641">
      <w:pPr>
        <w:pStyle w:val="ListBullet"/>
      </w:pPr>
      <w:r>
        <w:t>Vegetarians/Vegans</w:t>
      </w:r>
      <w:r w:rsidR="00550AD4" w:rsidRPr="002D121C">
        <w:t xml:space="preserve"> to fill in </w:t>
      </w:r>
      <w:r w:rsidR="00F92C2E">
        <w:t>lunch and dinner</w:t>
      </w:r>
      <w:r w:rsidR="00550AD4" w:rsidRPr="002D121C">
        <w:t xml:space="preserve"> </w:t>
      </w:r>
    </w:p>
    <w:p w14:paraId="70F46FE5" w14:textId="1AF6AEEB" w:rsidR="00550AD4" w:rsidRPr="002D121C" w:rsidRDefault="007B44D0" w:rsidP="00071641">
      <w:pPr>
        <w:pStyle w:val="ListBullet"/>
      </w:pPr>
      <w:r>
        <w:t>Nob</w:t>
      </w:r>
      <w:r w:rsidR="00F92C2E">
        <w:t>o</w:t>
      </w:r>
      <w:r>
        <w:t>dy</w:t>
      </w:r>
      <w:r w:rsidR="00550AD4" w:rsidRPr="002D121C">
        <w:t xml:space="preserve"> to fill out breakfasts</w:t>
      </w:r>
      <w:r>
        <w:t>,</w:t>
      </w:r>
      <w:r w:rsidR="00550AD4" w:rsidRPr="002D121C">
        <w:t xml:space="preserve"> including Vegetarians</w:t>
      </w:r>
      <w:r w:rsidR="007664D5" w:rsidRPr="002D121C">
        <w:t>/</w:t>
      </w:r>
      <w:r w:rsidR="00F92C2E">
        <w:t>Vegans</w:t>
      </w:r>
      <w:r w:rsidR="00F92C2E" w:rsidRPr="002D121C">
        <w:t xml:space="preserve"> </w:t>
      </w:r>
      <w:r w:rsidR="00550AD4" w:rsidRPr="002D121C">
        <w:t xml:space="preserve">(unless </w:t>
      </w:r>
      <w:r w:rsidR="00550AD4" w:rsidRPr="002D121C">
        <w:rPr>
          <w:u w:val="single"/>
        </w:rPr>
        <w:t xml:space="preserve">on </w:t>
      </w:r>
      <w:r w:rsidR="00F92C2E">
        <w:rPr>
          <w:u w:val="single"/>
        </w:rPr>
        <w:t xml:space="preserve">a </w:t>
      </w:r>
      <w:r w:rsidR="00550AD4" w:rsidRPr="002D121C">
        <w:rPr>
          <w:u w:val="single"/>
        </w:rPr>
        <w:t>special diet)</w:t>
      </w:r>
      <w:r w:rsidR="00550AD4" w:rsidRPr="002D121C">
        <w:t xml:space="preserve"> </w:t>
      </w:r>
    </w:p>
    <w:p w14:paraId="6C759076" w14:textId="7364E4B0" w:rsidR="00550AD4" w:rsidRPr="002D121C" w:rsidRDefault="00550AD4" w:rsidP="00071641">
      <w:pPr>
        <w:pStyle w:val="ListBullet"/>
      </w:pPr>
      <w:r w:rsidRPr="002D121C">
        <w:t xml:space="preserve">NO </w:t>
      </w:r>
      <w:r w:rsidR="007B44D0">
        <w:t>p</w:t>
      </w:r>
      <w:r w:rsidRPr="002D121C">
        <w:t xml:space="preserve">lated </w:t>
      </w:r>
      <w:r w:rsidRPr="002D121C">
        <w:rPr>
          <w:u w:val="single"/>
        </w:rPr>
        <w:t>Dinners</w:t>
      </w:r>
      <w:r w:rsidRPr="002D121C">
        <w:t xml:space="preserve"> on BBQ/PIZZA nights- including vegetarians (unless </w:t>
      </w:r>
      <w:r w:rsidRPr="002D121C">
        <w:rPr>
          <w:u w:val="single"/>
        </w:rPr>
        <w:t xml:space="preserve">on </w:t>
      </w:r>
      <w:r w:rsidR="00F92C2E">
        <w:rPr>
          <w:u w:val="single"/>
        </w:rPr>
        <w:t xml:space="preserve">a </w:t>
      </w:r>
      <w:r w:rsidRPr="002D121C">
        <w:rPr>
          <w:u w:val="single"/>
        </w:rPr>
        <w:t>special diet)</w:t>
      </w:r>
    </w:p>
    <w:p w14:paraId="7533EAD6" w14:textId="762E3509" w:rsidR="00550AD4" w:rsidRPr="002D121C" w:rsidRDefault="00550AD4" w:rsidP="00071641">
      <w:pPr>
        <w:pStyle w:val="ListBullet"/>
      </w:pPr>
      <w:r w:rsidRPr="002D121C">
        <w:t xml:space="preserve">ALL </w:t>
      </w:r>
      <w:r w:rsidR="00F92C2E">
        <w:t>s</w:t>
      </w:r>
      <w:r w:rsidRPr="002D121C">
        <w:t xml:space="preserve">ubacute </w:t>
      </w:r>
      <w:r w:rsidR="009825DA">
        <w:t>people</w:t>
      </w:r>
      <w:r w:rsidRPr="002D121C">
        <w:t xml:space="preserve"> are on plated </w:t>
      </w:r>
      <w:r w:rsidR="006D1CBB">
        <w:t>dinner only</w:t>
      </w:r>
      <w:r w:rsidRPr="002D121C">
        <w:t xml:space="preserve"> (Unless Vegetarian) </w:t>
      </w:r>
    </w:p>
    <w:p w14:paraId="63C50A34" w14:textId="7936F961" w:rsidR="00550AD4" w:rsidRDefault="00550AD4" w:rsidP="00071641">
      <w:pPr>
        <w:pStyle w:val="ListBullet"/>
      </w:pPr>
      <w:r w:rsidRPr="002D121C">
        <w:t xml:space="preserve">Menus need to be completed by </w:t>
      </w:r>
      <w:r w:rsidR="001E50DE">
        <w:t>Wednesday</w:t>
      </w:r>
      <w:r w:rsidR="006D1CBB" w:rsidRPr="002D121C">
        <w:t xml:space="preserve"> </w:t>
      </w:r>
      <w:r w:rsidRPr="002D121C">
        <w:t xml:space="preserve">afternoon and placed back in </w:t>
      </w:r>
      <w:r w:rsidR="00F45497">
        <w:t>“</w:t>
      </w:r>
      <w:r w:rsidRPr="002D121C">
        <w:t xml:space="preserve">Consumer </w:t>
      </w:r>
      <w:r w:rsidR="009825DA">
        <w:t>M</w:t>
      </w:r>
      <w:r w:rsidRPr="002D121C">
        <w:t xml:space="preserve">enu </w:t>
      </w:r>
      <w:r w:rsidR="009825DA">
        <w:t>F</w:t>
      </w:r>
      <w:r w:rsidRPr="002D121C">
        <w:t>older</w:t>
      </w:r>
      <w:r w:rsidR="00F45497">
        <w:t>”</w:t>
      </w:r>
    </w:p>
    <w:p w14:paraId="1A9D62A4" w14:textId="77777777" w:rsidR="00071641" w:rsidRPr="002D121C" w:rsidRDefault="00071641" w:rsidP="00071641"/>
    <w:p w14:paraId="19254D7A" w14:textId="3AF52D89" w:rsidR="00462B6F" w:rsidRPr="002D121C" w:rsidRDefault="00462B6F" w:rsidP="002D121C">
      <w:pPr>
        <w:pStyle w:val="Heading2"/>
        <w:rPr>
          <w:rFonts w:asciiTheme="minorHAnsi" w:hAnsiTheme="minorHAnsi" w:cstheme="minorHAnsi"/>
          <w:szCs w:val="24"/>
        </w:rPr>
      </w:pPr>
      <w:bookmarkStart w:id="194" w:name="_Toc514654779"/>
      <w:bookmarkStart w:id="195" w:name="_Toc66890245"/>
      <w:r w:rsidRPr="002D121C">
        <w:rPr>
          <w:rFonts w:asciiTheme="minorHAnsi" w:hAnsiTheme="minorHAnsi" w:cstheme="minorHAnsi"/>
          <w:szCs w:val="24"/>
        </w:rPr>
        <w:t>2</w:t>
      </w:r>
      <w:r w:rsidR="002258D9" w:rsidRPr="002D121C">
        <w:rPr>
          <w:rFonts w:asciiTheme="minorHAnsi" w:hAnsiTheme="minorHAnsi" w:cstheme="minorHAnsi"/>
          <w:szCs w:val="24"/>
        </w:rPr>
        <w:t>0</w:t>
      </w:r>
      <w:r w:rsidRPr="002D121C">
        <w:rPr>
          <w:rFonts w:asciiTheme="minorHAnsi" w:hAnsiTheme="minorHAnsi" w:cstheme="minorHAnsi"/>
          <w:szCs w:val="24"/>
        </w:rPr>
        <w:t xml:space="preserve">.5 </w:t>
      </w:r>
      <w:r w:rsidR="00052064" w:rsidRPr="002D121C">
        <w:rPr>
          <w:rFonts w:asciiTheme="minorHAnsi" w:hAnsiTheme="minorHAnsi" w:cstheme="minorHAnsi"/>
          <w:szCs w:val="24"/>
        </w:rPr>
        <w:t>Non-standard</w:t>
      </w:r>
      <w:r w:rsidRPr="002D121C">
        <w:rPr>
          <w:rFonts w:asciiTheme="minorHAnsi" w:hAnsiTheme="minorHAnsi" w:cstheme="minorHAnsi"/>
          <w:szCs w:val="24"/>
        </w:rPr>
        <w:t xml:space="preserve"> meal procedures</w:t>
      </w:r>
      <w:r w:rsidR="00503D2E" w:rsidRPr="002D121C">
        <w:rPr>
          <w:rFonts w:asciiTheme="minorHAnsi" w:hAnsiTheme="minorHAnsi" w:cstheme="minorHAnsi"/>
          <w:szCs w:val="24"/>
        </w:rPr>
        <w:t xml:space="preserve"> (subject to change)</w:t>
      </w:r>
      <w:bookmarkEnd w:id="195"/>
    </w:p>
    <w:p w14:paraId="4A975EDB" w14:textId="77777777" w:rsidR="00462B6F" w:rsidRPr="002D121C" w:rsidRDefault="00462B6F" w:rsidP="002D121C">
      <w:pPr>
        <w:rPr>
          <w:rFonts w:asciiTheme="minorHAnsi" w:hAnsiTheme="minorHAnsi" w:cstheme="minorHAnsi"/>
          <w:szCs w:val="24"/>
          <w:u w:val="single"/>
        </w:rPr>
      </w:pPr>
      <w:r w:rsidRPr="002D121C">
        <w:rPr>
          <w:rFonts w:asciiTheme="minorHAnsi" w:hAnsiTheme="minorHAnsi" w:cstheme="minorHAnsi"/>
          <w:szCs w:val="24"/>
          <w:u w:val="single"/>
        </w:rPr>
        <w:t xml:space="preserve">Thursday BBQ procedure </w:t>
      </w:r>
    </w:p>
    <w:p w14:paraId="2C1EE781" w14:textId="77777777" w:rsidR="00462B6F" w:rsidRPr="002D121C" w:rsidRDefault="00462B6F" w:rsidP="00071641">
      <w:pPr>
        <w:pStyle w:val="ListBullet"/>
      </w:pPr>
      <w:r w:rsidRPr="002D121C">
        <w:t>4pm Call BGIS request gas bottle for BBQ</w:t>
      </w:r>
    </w:p>
    <w:p w14:paraId="38A40193" w14:textId="77777777" w:rsidR="00462B6F" w:rsidRPr="002D121C" w:rsidRDefault="00462B6F" w:rsidP="00071641">
      <w:pPr>
        <w:pStyle w:val="ListBullet"/>
      </w:pPr>
      <w:r w:rsidRPr="002D121C">
        <w:t>Check ADL kitchen for all food has been brought up</w:t>
      </w:r>
    </w:p>
    <w:p w14:paraId="06DD49B6" w14:textId="1AA99852" w:rsidR="00462B6F" w:rsidRPr="002D121C" w:rsidRDefault="00462B6F" w:rsidP="00071641">
      <w:pPr>
        <w:pStyle w:val="ListBullet"/>
      </w:pPr>
      <w:r w:rsidRPr="002D121C">
        <w:lastRenderedPageBreak/>
        <w:t>Cook all meat on BBQ (if bad weather</w:t>
      </w:r>
      <w:r w:rsidR="006D1CBB">
        <w:t>,</w:t>
      </w:r>
      <w:r w:rsidRPr="002D121C">
        <w:t xml:space="preserve"> cook in fry pans/oven in ADL kitchen)</w:t>
      </w:r>
    </w:p>
    <w:p w14:paraId="72616E68" w14:textId="7DC5E97A" w:rsidR="00462B6F" w:rsidRPr="002D121C" w:rsidRDefault="00462B6F" w:rsidP="00071641">
      <w:pPr>
        <w:pStyle w:val="ListBullet"/>
      </w:pPr>
      <w:r w:rsidRPr="002D121C">
        <w:t xml:space="preserve">Put out plates and cutlery for </w:t>
      </w:r>
      <w:r w:rsidR="00F45497">
        <w:t>people</w:t>
      </w:r>
      <w:r w:rsidRPr="002D121C">
        <w:t xml:space="preserve"> (plates found above to the left of microwave/ cutlery in draw</w:t>
      </w:r>
      <w:r w:rsidR="009425BD">
        <w:t>er</w:t>
      </w:r>
      <w:r w:rsidRPr="002D121C">
        <w:t xml:space="preserve"> under microwave)</w:t>
      </w:r>
    </w:p>
    <w:p w14:paraId="1ED57AD4" w14:textId="77777777" w:rsidR="00462B6F" w:rsidRPr="002D121C" w:rsidRDefault="00462B6F" w:rsidP="00071641">
      <w:pPr>
        <w:pStyle w:val="ListBullet"/>
      </w:pPr>
      <w:r w:rsidRPr="002D121C">
        <w:t>Check bread provided is in date</w:t>
      </w:r>
    </w:p>
    <w:p w14:paraId="7ED5D1FB" w14:textId="77777777" w:rsidR="00462B6F" w:rsidRPr="002D121C" w:rsidRDefault="00462B6F" w:rsidP="00071641">
      <w:pPr>
        <w:pStyle w:val="ListBullet"/>
      </w:pPr>
      <w:r w:rsidRPr="002D121C">
        <w:t>Place cooked food and salads on table</w:t>
      </w:r>
    </w:p>
    <w:p w14:paraId="6BE58883" w14:textId="77777777" w:rsidR="00462B6F" w:rsidRPr="002D121C" w:rsidRDefault="00462B6F" w:rsidP="00071641">
      <w:pPr>
        <w:pStyle w:val="ListBullet"/>
      </w:pPr>
      <w:r w:rsidRPr="002D121C">
        <w:t>Salad dressing /BBQ &amp; Tomato sauce in ADL fridge</w:t>
      </w:r>
    </w:p>
    <w:p w14:paraId="5FB2ED05" w14:textId="5F8945C2" w:rsidR="00462B6F" w:rsidRPr="002D121C" w:rsidRDefault="00F45497" w:rsidP="00071641">
      <w:pPr>
        <w:pStyle w:val="ListBullet"/>
      </w:pPr>
      <w:r>
        <w:t>People are</w:t>
      </w:r>
      <w:r w:rsidR="00462B6F" w:rsidRPr="002D121C">
        <w:t xml:space="preserve"> to place dirty cutlery and plates into dishwashe</w:t>
      </w:r>
      <w:r w:rsidR="00052064" w:rsidRPr="002D121C">
        <w:t>r</w:t>
      </w:r>
      <w:r w:rsidR="00462B6F" w:rsidRPr="002D121C">
        <w:t>s</w:t>
      </w:r>
    </w:p>
    <w:p w14:paraId="0B58D902" w14:textId="77777777" w:rsidR="00071641" w:rsidRDefault="00071641" w:rsidP="002D121C">
      <w:pPr>
        <w:rPr>
          <w:rFonts w:asciiTheme="minorHAnsi" w:hAnsiTheme="minorHAnsi" w:cstheme="minorHAnsi"/>
          <w:szCs w:val="24"/>
          <w:u w:val="single"/>
        </w:rPr>
      </w:pPr>
    </w:p>
    <w:p w14:paraId="6E3BB427" w14:textId="774547B2" w:rsidR="00462B6F" w:rsidRPr="002D121C" w:rsidRDefault="00462B6F" w:rsidP="002D121C">
      <w:pPr>
        <w:rPr>
          <w:rFonts w:asciiTheme="minorHAnsi" w:hAnsiTheme="minorHAnsi" w:cstheme="minorHAnsi"/>
          <w:szCs w:val="24"/>
          <w:u w:val="single"/>
        </w:rPr>
      </w:pPr>
      <w:r w:rsidRPr="002D121C">
        <w:rPr>
          <w:rFonts w:asciiTheme="minorHAnsi" w:hAnsiTheme="minorHAnsi" w:cstheme="minorHAnsi"/>
          <w:szCs w:val="24"/>
          <w:u w:val="single"/>
        </w:rPr>
        <w:t xml:space="preserve">Saturday Pizza </w:t>
      </w:r>
      <w:r w:rsidR="009425BD">
        <w:rPr>
          <w:rFonts w:asciiTheme="minorHAnsi" w:hAnsiTheme="minorHAnsi" w:cstheme="minorHAnsi"/>
          <w:szCs w:val="24"/>
          <w:u w:val="single"/>
        </w:rPr>
        <w:t>N</w:t>
      </w:r>
      <w:r w:rsidRPr="002D121C">
        <w:rPr>
          <w:rFonts w:asciiTheme="minorHAnsi" w:hAnsiTheme="minorHAnsi" w:cstheme="minorHAnsi"/>
          <w:szCs w:val="24"/>
          <w:u w:val="single"/>
        </w:rPr>
        <w:t>ight Procedure</w:t>
      </w:r>
    </w:p>
    <w:p w14:paraId="037B261F" w14:textId="77777777" w:rsidR="00462B6F" w:rsidRPr="002D121C" w:rsidRDefault="00462B6F" w:rsidP="00071641">
      <w:pPr>
        <w:pStyle w:val="ListBullet"/>
      </w:pPr>
      <w:r w:rsidRPr="002D121C">
        <w:t>4pm check ADL kitchen for all ingredients</w:t>
      </w:r>
    </w:p>
    <w:p w14:paraId="267220BF" w14:textId="77777777" w:rsidR="00462B6F" w:rsidRPr="002D121C" w:rsidRDefault="00462B6F" w:rsidP="00071641">
      <w:pPr>
        <w:pStyle w:val="ListBullet"/>
      </w:pPr>
      <w:r w:rsidRPr="002D121C">
        <w:t>Turn on ovens</w:t>
      </w:r>
    </w:p>
    <w:p w14:paraId="035EFCAF" w14:textId="06F48D54" w:rsidR="00462B6F" w:rsidRPr="002D121C" w:rsidRDefault="00462B6F" w:rsidP="00071641">
      <w:pPr>
        <w:pStyle w:val="ListBullet"/>
      </w:pPr>
      <w:r w:rsidRPr="002D121C">
        <w:t xml:space="preserve">Place all ingredients out on </w:t>
      </w:r>
      <w:r w:rsidR="009425BD">
        <w:t xml:space="preserve">a </w:t>
      </w:r>
      <w:r w:rsidRPr="002D121C">
        <w:t xml:space="preserve">bench in kitchen   </w:t>
      </w:r>
    </w:p>
    <w:p w14:paraId="6E106903" w14:textId="76EC0ECC" w:rsidR="00462B6F" w:rsidRPr="002D121C" w:rsidRDefault="00462B6F" w:rsidP="00071641">
      <w:pPr>
        <w:pStyle w:val="ListBullet"/>
      </w:pPr>
      <w:r w:rsidRPr="002D121C">
        <w:t xml:space="preserve">One small tray per pizza (found in </w:t>
      </w:r>
      <w:r w:rsidR="009425BD">
        <w:t xml:space="preserve">the </w:t>
      </w:r>
      <w:r w:rsidRPr="002D121C">
        <w:t>cupboard under microwave)</w:t>
      </w:r>
    </w:p>
    <w:p w14:paraId="06999513" w14:textId="22CD9B56" w:rsidR="00462B6F" w:rsidRPr="002D121C" w:rsidRDefault="0071210E" w:rsidP="00071641">
      <w:pPr>
        <w:pStyle w:val="ListBullet"/>
      </w:pPr>
      <w:r>
        <w:t>F</w:t>
      </w:r>
      <w:r w:rsidR="009425BD">
        <w:t>our</w:t>
      </w:r>
      <w:r w:rsidR="009425BD" w:rsidRPr="002D121C">
        <w:t xml:space="preserve"> </w:t>
      </w:r>
      <w:r w:rsidR="00F45497">
        <w:t>people</w:t>
      </w:r>
      <w:r w:rsidR="00462B6F" w:rsidRPr="002D121C">
        <w:t xml:space="preserve"> at a time to make their pizza </w:t>
      </w:r>
    </w:p>
    <w:p w14:paraId="4CF8AC7A" w14:textId="5B1DD2D6" w:rsidR="00462B6F" w:rsidRPr="002D121C" w:rsidRDefault="00F45497" w:rsidP="00071641">
      <w:pPr>
        <w:pStyle w:val="ListBullet"/>
      </w:pPr>
      <w:r>
        <w:t>People are</w:t>
      </w:r>
      <w:r w:rsidR="00462B6F" w:rsidRPr="002D121C">
        <w:t xml:space="preserve"> </w:t>
      </w:r>
      <w:r w:rsidR="00E4608F" w:rsidRPr="002D121C">
        <w:t xml:space="preserve">responsible </w:t>
      </w:r>
      <w:r w:rsidR="00462B6F" w:rsidRPr="002D121C">
        <w:t>for knowing which pizza is theirs</w:t>
      </w:r>
    </w:p>
    <w:p w14:paraId="7AFDB575" w14:textId="77777777" w:rsidR="00462B6F" w:rsidRPr="002D121C" w:rsidRDefault="00462B6F" w:rsidP="00071641">
      <w:pPr>
        <w:pStyle w:val="ListBullet"/>
      </w:pPr>
      <w:r w:rsidRPr="002D121C">
        <w:t xml:space="preserve">Staff to remove pizzas from ovens </w:t>
      </w:r>
    </w:p>
    <w:p w14:paraId="72275458" w14:textId="3EC3772A" w:rsidR="00462B6F" w:rsidRPr="002D121C" w:rsidRDefault="00462B6F" w:rsidP="00071641">
      <w:pPr>
        <w:pStyle w:val="ListBullet"/>
      </w:pPr>
      <w:r w:rsidRPr="002D121C">
        <w:t xml:space="preserve">Provide plates for </w:t>
      </w:r>
      <w:r w:rsidR="00F45497">
        <w:t>people</w:t>
      </w:r>
      <w:r w:rsidRPr="002D121C">
        <w:t xml:space="preserve"> to eat from (plates found above to the left of microwave/ cutlery in draw</w:t>
      </w:r>
      <w:r w:rsidR="0071210E">
        <w:t>er</w:t>
      </w:r>
      <w:r w:rsidRPr="002D121C">
        <w:t xml:space="preserve"> under microwave)</w:t>
      </w:r>
    </w:p>
    <w:p w14:paraId="69DBA422" w14:textId="6E472758" w:rsidR="00462B6F" w:rsidRPr="002D121C" w:rsidRDefault="00F45497" w:rsidP="00071641">
      <w:pPr>
        <w:pStyle w:val="ListBullet"/>
      </w:pPr>
      <w:r>
        <w:t>People are</w:t>
      </w:r>
      <w:r w:rsidR="00462B6F" w:rsidRPr="002D121C">
        <w:t xml:space="preserve"> to place dirty cutlery and plates into dishwashe</w:t>
      </w:r>
      <w:r w:rsidR="00052064" w:rsidRPr="002D121C">
        <w:t>r</w:t>
      </w:r>
      <w:r w:rsidR="00462B6F" w:rsidRPr="002D121C">
        <w:t>s</w:t>
      </w:r>
    </w:p>
    <w:p w14:paraId="431B90B4" w14:textId="77777777" w:rsidR="00071641" w:rsidRDefault="00071641" w:rsidP="00071641"/>
    <w:p w14:paraId="2A34A969" w14:textId="6A89CA1C" w:rsidR="00424FFD" w:rsidRPr="002D121C" w:rsidRDefault="00424FFD" w:rsidP="002D121C">
      <w:pPr>
        <w:pStyle w:val="Heading2"/>
        <w:rPr>
          <w:rFonts w:asciiTheme="minorHAnsi" w:hAnsiTheme="minorHAnsi" w:cstheme="minorHAnsi"/>
          <w:szCs w:val="24"/>
        </w:rPr>
      </w:pPr>
      <w:bookmarkStart w:id="196" w:name="_Toc66890246"/>
      <w:r w:rsidRPr="002D121C">
        <w:rPr>
          <w:rFonts w:asciiTheme="minorHAnsi" w:hAnsiTheme="minorHAnsi" w:cstheme="minorHAnsi"/>
          <w:szCs w:val="24"/>
        </w:rPr>
        <w:t>2</w:t>
      </w:r>
      <w:r w:rsidR="002258D9" w:rsidRPr="002D121C">
        <w:rPr>
          <w:rFonts w:asciiTheme="minorHAnsi" w:hAnsiTheme="minorHAnsi" w:cstheme="minorHAnsi"/>
          <w:szCs w:val="24"/>
        </w:rPr>
        <w:t>0</w:t>
      </w:r>
      <w:r w:rsidRPr="002D121C">
        <w:rPr>
          <w:rFonts w:asciiTheme="minorHAnsi" w:hAnsiTheme="minorHAnsi" w:cstheme="minorHAnsi"/>
          <w:szCs w:val="24"/>
        </w:rPr>
        <w:t>.</w:t>
      </w:r>
      <w:r w:rsidR="002258D9" w:rsidRPr="002D121C">
        <w:rPr>
          <w:rFonts w:asciiTheme="minorHAnsi" w:hAnsiTheme="minorHAnsi" w:cstheme="minorHAnsi"/>
          <w:szCs w:val="24"/>
        </w:rPr>
        <w:t xml:space="preserve">6 </w:t>
      </w:r>
      <w:r w:rsidRPr="002D121C">
        <w:rPr>
          <w:rFonts w:asciiTheme="minorHAnsi" w:hAnsiTheme="minorHAnsi" w:cstheme="minorHAnsi"/>
          <w:szCs w:val="24"/>
        </w:rPr>
        <w:t>Access &amp; Safety</w:t>
      </w:r>
      <w:bookmarkEnd w:id="194"/>
      <w:bookmarkEnd w:id="196"/>
      <w:r w:rsidRPr="002D121C">
        <w:rPr>
          <w:rFonts w:asciiTheme="minorHAnsi" w:hAnsiTheme="minorHAnsi" w:cstheme="minorHAnsi"/>
          <w:szCs w:val="24"/>
        </w:rPr>
        <w:t xml:space="preserve"> </w:t>
      </w:r>
    </w:p>
    <w:p w14:paraId="4153DAB1" w14:textId="40B2448D"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 xml:space="preserve">Cooking knives and other sharp objects must be counted and stored in a locked drawer, accessible only by the designated staff member in each pod.  </w:t>
      </w:r>
      <w:r w:rsidR="00A52846" w:rsidRPr="002D121C">
        <w:rPr>
          <w:rFonts w:asciiTheme="minorHAnsi" w:hAnsiTheme="minorHAnsi" w:cstheme="minorHAnsi"/>
          <w:szCs w:val="24"/>
        </w:rPr>
        <w:t>Sharp k</w:t>
      </w:r>
      <w:r w:rsidRPr="002D121C">
        <w:rPr>
          <w:rFonts w:asciiTheme="minorHAnsi" w:hAnsiTheme="minorHAnsi" w:cstheme="minorHAnsi"/>
          <w:szCs w:val="24"/>
        </w:rPr>
        <w:t xml:space="preserve">nives and other </w:t>
      </w:r>
      <w:r w:rsidR="001E50DE" w:rsidRPr="002D121C">
        <w:rPr>
          <w:rFonts w:asciiTheme="minorHAnsi" w:hAnsiTheme="minorHAnsi" w:cstheme="minorHAnsi"/>
          <w:szCs w:val="24"/>
        </w:rPr>
        <w:t>high-risk</w:t>
      </w:r>
      <w:r w:rsidRPr="002D121C">
        <w:rPr>
          <w:rFonts w:asciiTheme="minorHAnsi" w:hAnsiTheme="minorHAnsi" w:cstheme="minorHAnsi"/>
          <w:szCs w:val="24"/>
        </w:rPr>
        <w:t xml:space="preserve"> items must be counted both pre and post meal preparation, using the checklist/inventory</w:t>
      </w:r>
    </w:p>
    <w:p w14:paraId="268861DC" w14:textId="1F3BD293"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Cords must be stored with cooking equipment and be tagged and tested</w:t>
      </w:r>
    </w:p>
    <w:p w14:paraId="591EFB21" w14:textId="550A057A"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Electrical cooking equipment may be used under supervision or as directed by the designated staff member</w:t>
      </w:r>
    </w:p>
    <w:p w14:paraId="14950266" w14:textId="10303FA0"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Faulty cooking equipment must be removed from the kitchen</w:t>
      </w:r>
      <w:r w:rsidR="0071210E">
        <w:rPr>
          <w:rFonts w:asciiTheme="minorHAnsi" w:hAnsiTheme="minorHAnsi" w:cstheme="minorHAnsi"/>
          <w:szCs w:val="24"/>
        </w:rPr>
        <w:t>,</w:t>
      </w:r>
      <w:r w:rsidRPr="002D121C">
        <w:rPr>
          <w:rFonts w:asciiTheme="minorHAnsi" w:hAnsiTheme="minorHAnsi" w:cstheme="minorHAnsi"/>
          <w:szCs w:val="24"/>
        </w:rPr>
        <w:t xml:space="preserve"> and the defect reported in the </w:t>
      </w:r>
      <w:r w:rsidRPr="002D121C">
        <w:rPr>
          <w:rFonts w:asciiTheme="minorHAnsi" w:hAnsiTheme="minorHAnsi" w:cstheme="minorHAnsi"/>
          <w:i/>
          <w:szCs w:val="24"/>
        </w:rPr>
        <w:t>Faulty/broken equipment Register</w:t>
      </w:r>
      <w:r w:rsidRPr="002D121C">
        <w:rPr>
          <w:rFonts w:asciiTheme="minorHAnsi" w:hAnsiTheme="minorHAnsi" w:cstheme="minorHAnsi"/>
          <w:szCs w:val="24"/>
        </w:rPr>
        <w:t xml:space="preserve"> in each pod for actioning</w:t>
      </w:r>
    </w:p>
    <w:p w14:paraId="3389BBA0" w14:textId="260598FF"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Any missing sharp objects must be reported immediately to the CNC or the after-Hours NIC.</w:t>
      </w:r>
      <w:r w:rsidR="00AA2F70" w:rsidRPr="002D121C">
        <w:rPr>
          <w:rFonts w:asciiTheme="minorHAnsi" w:hAnsiTheme="minorHAnsi" w:cstheme="minorHAnsi"/>
          <w:szCs w:val="24"/>
        </w:rPr>
        <w:t xml:space="preserve"> Riskman to be completed</w:t>
      </w:r>
      <w:r w:rsidR="0071210E">
        <w:rPr>
          <w:rFonts w:asciiTheme="minorHAnsi" w:hAnsiTheme="minorHAnsi" w:cstheme="minorHAnsi"/>
          <w:szCs w:val="24"/>
        </w:rPr>
        <w:t>.</w:t>
      </w:r>
    </w:p>
    <w:p w14:paraId="45EFC849" w14:textId="77777777" w:rsidR="003A6319" w:rsidRPr="002D121C" w:rsidRDefault="003A6319" w:rsidP="002D121C">
      <w:pPr>
        <w:jc w:val="both"/>
        <w:rPr>
          <w:rFonts w:asciiTheme="minorHAnsi" w:hAnsiTheme="minorHAnsi" w:cstheme="minorHAnsi"/>
          <w:szCs w:val="24"/>
        </w:rPr>
      </w:pPr>
    </w:p>
    <w:p w14:paraId="1AE36639" w14:textId="00DD5736" w:rsidR="003A6319" w:rsidRPr="002D121C" w:rsidRDefault="00424FFD" w:rsidP="002D121C">
      <w:pPr>
        <w:pStyle w:val="Heading2"/>
        <w:rPr>
          <w:rFonts w:asciiTheme="minorHAnsi" w:hAnsiTheme="minorHAnsi" w:cstheme="minorHAnsi"/>
          <w:szCs w:val="24"/>
        </w:rPr>
      </w:pPr>
      <w:bookmarkStart w:id="197" w:name="_Toc514654780"/>
      <w:bookmarkStart w:id="198" w:name="_Toc66890247"/>
      <w:r w:rsidRPr="002D121C">
        <w:rPr>
          <w:rFonts w:asciiTheme="minorHAnsi" w:hAnsiTheme="minorHAnsi" w:cstheme="minorHAnsi"/>
          <w:szCs w:val="24"/>
        </w:rPr>
        <w:t>2</w:t>
      </w:r>
      <w:r w:rsidR="00BF23F5" w:rsidRPr="002D121C">
        <w:rPr>
          <w:rFonts w:asciiTheme="minorHAnsi" w:hAnsiTheme="minorHAnsi" w:cstheme="minorHAnsi"/>
          <w:szCs w:val="24"/>
        </w:rPr>
        <w:t>0</w:t>
      </w:r>
      <w:r w:rsidRPr="002D121C">
        <w:rPr>
          <w:rFonts w:asciiTheme="minorHAnsi" w:hAnsiTheme="minorHAnsi" w:cstheme="minorHAnsi"/>
          <w:szCs w:val="24"/>
        </w:rPr>
        <w:t>.</w:t>
      </w:r>
      <w:r w:rsidR="00BF23F5" w:rsidRPr="002D121C">
        <w:rPr>
          <w:rFonts w:asciiTheme="minorHAnsi" w:hAnsiTheme="minorHAnsi" w:cstheme="minorHAnsi"/>
          <w:szCs w:val="24"/>
        </w:rPr>
        <w:t>7</w:t>
      </w:r>
      <w:r w:rsidRPr="002D121C">
        <w:rPr>
          <w:rFonts w:asciiTheme="minorHAnsi" w:hAnsiTheme="minorHAnsi" w:cstheme="minorHAnsi"/>
          <w:szCs w:val="24"/>
        </w:rPr>
        <w:t xml:space="preserve"> Personal Hygiene and Health</w:t>
      </w:r>
      <w:bookmarkEnd w:id="197"/>
      <w:bookmarkEnd w:id="198"/>
    </w:p>
    <w:p w14:paraId="2300BA14" w14:textId="309B10A9" w:rsidR="00937AB7" w:rsidRPr="00A240C0" w:rsidRDefault="0027350A" w:rsidP="00937AB7">
      <w:pPr>
        <w:pStyle w:val="CommentText"/>
        <w:rPr>
          <w:rFonts w:asciiTheme="minorHAnsi" w:hAnsiTheme="minorHAnsi" w:cstheme="minorHAnsi"/>
          <w:i/>
          <w:iCs/>
          <w:sz w:val="24"/>
          <w:szCs w:val="24"/>
        </w:rPr>
      </w:pPr>
      <w:r w:rsidRPr="00A240C0">
        <w:rPr>
          <w:rFonts w:asciiTheme="minorHAnsi" w:hAnsiTheme="minorHAnsi" w:cstheme="minorHAnsi"/>
          <w:sz w:val="24"/>
          <w:szCs w:val="24"/>
        </w:rPr>
        <w:t>It is the responsibility of all those who come in contact with food</w:t>
      </w:r>
      <w:r w:rsidR="00DA1D59" w:rsidRPr="00A240C0">
        <w:rPr>
          <w:rFonts w:asciiTheme="minorHAnsi" w:hAnsiTheme="minorHAnsi" w:cstheme="minorHAnsi"/>
          <w:sz w:val="24"/>
          <w:szCs w:val="24"/>
        </w:rPr>
        <w:t xml:space="preserve"> </w:t>
      </w:r>
      <w:r w:rsidRPr="00A240C0">
        <w:rPr>
          <w:rFonts w:asciiTheme="minorHAnsi" w:hAnsiTheme="minorHAnsi" w:cstheme="minorHAnsi"/>
          <w:sz w:val="24"/>
          <w:szCs w:val="24"/>
        </w:rPr>
        <w:t>to maintain a high standard of personal hygiene and cleanliness to minimise the risk of food contamination.</w:t>
      </w:r>
      <w:r w:rsidR="00937AB7" w:rsidRPr="00A240C0">
        <w:rPr>
          <w:rFonts w:asciiTheme="minorHAnsi" w:hAnsiTheme="minorHAnsi" w:cstheme="minorHAnsi"/>
          <w:sz w:val="24"/>
          <w:szCs w:val="24"/>
        </w:rPr>
        <w:t xml:space="preserve"> </w:t>
      </w:r>
      <w:r w:rsidR="008346A0" w:rsidRPr="00A240C0">
        <w:rPr>
          <w:rFonts w:asciiTheme="minorHAnsi" w:hAnsiTheme="minorHAnsi" w:cstheme="minorHAnsi"/>
          <w:sz w:val="24"/>
          <w:szCs w:val="24"/>
        </w:rPr>
        <w:t>All staff need to adhere to the principles outlined</w:t>
      </w:r>
      <w:r w:rsidR="00937AB7" w:rsidRPr="00A240C0">
        <w:rPr>
          <w:rFonts w:asciiTheme="minorHAnsi" w:hAnsiTheme="minorHAnsi" w:cstheme="minorHAnsi"/>
          <w:sz w:val="24"/>
          <w:szCs w:val="24"/>
        </w:rPr>
        <w:t xml:space="preserve"> </w:t>
      </w:r>
      <w:r w:rsidR="008346A0" w:rsidRPr="00A240C0">
        <w:rPr>
          <w:rFonts w:asciiTheme="minorHAnsi" w:hAnsiTheme="minorHAnsi" w:cstheme="minorHAnsi"/>
          <w:sz w:val="24"/>
          <w:szCs w:val="24"/>
        </w:rPr>
        <w:t xml:space="preserve">in </w:t>
      </w:r>
      <w:r w:rsidR="00937AB7" w:rsidRPr="00A240C0">
        <w:rPr>
          <w:rFonts w:asciiTheme="minorHAnsi" w:hAnsiTheme="minorHAnsi" w:cstheme="minorHAnsi"/>
          <w:sz w:val="24"/>
          <w:szCs w:val="24"/>
        </w:rPr>
        <w:t xml:space="preserve">the </w:t>
      </w:r>
      <w:r w:rsidR="00937AB7" w:rsidRPr="00A240C0">
        <w:rPr>
          <w:rFonts w:asciiTheme="minorHAnsi" w:hAnsiTheme="minorHAnsi" w:cstheme="minorHAnsi"/>
          <w:i/>
          <w:iCs/>
          <w:sz w:val="24"/>
          <w:szCs w:val="24"/>
        </w:rPr>
        <w:t xml:space="preserve">CHS Bringing Food into </w:t>
      </w:r>
      <w:r w:rsidR="00014BE9">
        <w:rPr>
          <w:rFonts w:asciiTheme="minorHAnsi" w:hAnsiTheme="minorHAnsi" w:cstheme="minorHAnsi"/>
          <w:i/>
          <w:iCs/>
          <w:sz w:val="24"/>
          <w:szCs w:val="24"/>
        </w:rPr>
        <w:t>Canberra Health Services (Adults and Children)</w:t>
      </w:r>
      <w:r w:rsidR="00467729">
        <w:rPr>
          <w:rFonts w:asciiTheme="minorHAnsi" w:hAnsiTheme="minorHAnsi" w:cstheme="minorHAnsi"/>
          <w:i/>
          <w:iCs/>
          <w:sz w:val="24"/>
          <w:szCs w:val="24"/>
        </w:rPr>
        <w:t xml:space="preserve"> Procedure</w:t>
      </w:r>
      <w:r w:rsidR="00425AFA" w:rsidRPr="00A240C0">
        <w:rPr>
          <w:rFonts w:asciiTheme="minorHAnsi" w:hAnsiTheme="minorHAnsi" w:cstheme="minorHAnsi"/>
          <w:i/>
          <w:iCs/>
          <w:sz w:val="24"/>
          <w:szCs w:val="24"/>
        </w:rPr>
        <w:t>.</w:t>
      </w:r>
      <w:r w:rsidR="00937AB7" w:rsidRPr="00A240C0">
        <w:rPr>
          <w:rFonts w:asciiTheme="minorHAnsi" w:hAnsiTheme="minorHAnsi" w:cstheme="minorHAnsi"/>
          <w:i/>
          <w:iCs/>
          <w:sz w:val="24"/>
          <w:szCs w:val="24"/>
        </w:rPr>
        <w:t xml:space="preserve">  </w:t>
      </w:r>
    </w:p>
    <w:p w14:paraId="33EC40D2" w14:textId="77777777" w:rsidR="00D46422" w:rsidRPr="002D121C" w:rsidRDefault="00D46422" w:rsidP="002D121C">
      <w:pPr>
        <w:rPr>
          <w:rFonts w:asciiTheme="minorHAnsi" w:hAnsiTheme="minorHAnsi" w:cstheme="minorHAnsi"/>
          <w:szCs w:val="24"/>
        </w:rPr>
      </w:pPr>
    </w:p>
    <w:p w14:paraId="0FBA0D56" w14:textId="4BBF2D86" w:rsidR="0027350A" w:rsidRPr="002D121C" w:rsidRDefault="0027350A" w:rsidP="002D121C">
      <w:pPr>
        <w:pStyle w:val="ListBullet"/>
        <w:numPr>
          <w:ilvl w:val="0"/>
          <w:numId w:val="0"/>
        </w:numPr>
        <w:rPr>
          <w:rFonts w:asciiTheme="minorHAnsi" w:hAnsiTheme="minorHAnsi" w:cstheme="minorHAnsi"/>
          <w:szCs w:val="24"/>
        </w:rPr>
      </w:pPr>
      <w:r w:rsidRPr="002D121C">
        <w:rPr>
          <w:rFonts w:asciiTheme="minorHAnsi" w:hAnsiTheme="minorHAnsi" w:cstheme="minorHAnsi"/>
          <w:szCs w:val="24"/>
        </w:rPr>
        <w:t>The key to good food handling hygiene is clean hands</w:t>
      </w:r>
      <w:r w:rsidR="00AD5642" w:rsidRPr="002D121C">
        <w:rPr>
          <w:rFonts w:asciiTheme="minorHAnsi" w:hAnsiTheme="minorHAnsi" w:cstheme="minorHAnsi"/>
          <w:szCs w:val="24"/>
        </w:rPr>
        <w:t xml:space="preserve">. </w:t>
      </w:r>
      <w:r w:rsidRPr="002D121C">
        <w:rPr>
          <w:rFonts w:asciiTheme="minorHAnsi" w:hAnsiTheme="minorHAnsi" w:cstheme="minorHAnsi"/>
          <w:szCs w:val="24"/>
        </w:rPr>
        <w:t>Hands should be washed:</w:t>
      </w:r>
    </w:p>
    <w:p w14:paraId="6F9E5A35" w14:textId="77777777" w:rsidR="0027350A" w:rsidRPr="002D121C" w:rsidRDefault="0027350A" w:rsidP="00071641">
      <w:pPr>
        <w:pStyle w:val="ListBullet"/>
      </w:pPr>
      <w:r w:rsidRPr="002D121C">
        <w:t>immediately before working with ready-to-eat food</w:t>
      </w:r>
    </w:p>
    <w:p w14:paraId="28F78569" w14:textId="77777777" w:rsidR="0027350A" w:rsidRPr="002D121C" w:rsidRDefault="0027350A" w:rsidP="00071641">
      <w:pPr>
        <w:pStyle w:val="ListBullet"/>
      </w:pPr>
      <w:r w:rsidRPr="002D121C">
        <w:t>before and after handling raw food</w:t>
      </w:r>
    </w:p>
    <w:p w14:paraId="3AC5E530" w14:textId="77777777" w:rsidR="0027350A" w:rsidRPr="002D121C" w:rsidRDefault="0027350A" w:rsidP="00071641">
      <w:pPr>
        <w:pStyle w:val="ListBullet"/>
      </w:pPr>
      <w:r w:rsidRPr="002D121C">
        <w:t>returning to handling food after other work</w:t>
      </w:r>
    </w:p>
    <w:p w14:paraId="54F62652" w14:textId="77777777" w:rsidR="0027350A" w:rsidRPr="002D121C" w:rsidRDefault="0027350A" w:rsidP="00071641">
      <w:pPr>
        <w:pStyle w:val="ListBullet"/>
      </w:pPr>
      <w:r w:rsidRPr="002D121C">
        <w:lastRenderedPageBreak/>
        <w:t>immediately after coughing, sneezing, using a tissue or handkerchief, eating, drinking, using the toilet</w:t>
      </w:r>
    </w:p>
    <w:p w14:paraId="0229075D" w14:textId="77777777" w:rsidR="0027350A" w:rsidRPr="002D121C" w:rsidRDefault="0027350A" w:rsidP="00071641">
      <w:pPr>
        <w:pStyle w:val="ListBullet"/>
      </w:pPr>
      <w:r w:rsidRPr="002D121C">
        <w:t>after touching hair, scalp or any part of the body or clothing</w:t>
      </w:r>
    </w:p>
    <w:p w14:paraId="7B0C19A7" w14:textId="77777777" w:rsidR="0027350A" w:rsidRPr="002D121C" w:rsidRDefault="0027350A" w:rsidP="00071641">
      <w:pPr>
        <w:pStyle w:val="ListBullet"/>
      </w:pPr>
      <w:r w:rsidRPr="002D121C">
        <w:t>before putting on gloves and after taking off gloves</w:t>
      </w:r>
    </w:p>
    <w:p w14:paraId="1A411595" w14:textId="00424B32" w:rsidR="00605EFF"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It is not essential to wear gloves unless you are covering cuts or sores (which should be covered with a bandage)</w:t>
      </w:r>
    </w:p>
    <w:p w14:paraId="4DE5AD8D" w14:textId="0A4B64A8" w:rsidR="0027350A" w:rsidRPr="002D121C" w:rsidRDefault="0027350A" w:rsidP="002D121C">
      <w:pPr>
        <w:pStyle w:val="ListBullet"/>
        <w:rPr>
          <w:rFonts w:asciiTheme="minorHAnsi" w:hAnsiTheme="minorHAnsi" w:cstheme="minorHAnsi"/>
          <w:szCs w:val="24"/>
        </w:rPr>
      </w:pPr>
      <w:r w:rsidRPr="002D121C">
        <w:rPr>
          <w:rFonts w:asciiTheme="minorHAnsi" w:hAnsiTheme="minorHAnsi" w:cstheme="minorHAnsi"/>
          <w:szCs w:val="24"/>
        </w:rPr>
        <w:t xml:space="preserve">Jewellery should be removed before food </w:t>
      </w:r>
      <w:r w:rsidR="000C4532" w:rsidRPr="002D121C">
        <w:rPr>
          <w:rFonts w:asciiTheme="minorHAnsi" w:hAnsiTheme="minorHAnsi" w:cstheme="minorHAnsi"/>
          <w:szCs w:val="24"/>
        </w:rPr>
        <w:t>preparation but</w:t>
      </w:r>
      <w:r w:rsidRPr="002D121C">
        <w:rPr>
          <w:rFonts w:asciiTheme="minorHAnsi" w:hAnsiTheme="minorHAnsi" w:cstheme="minorHAnsi"/>
          <w:szCs w:val="24"/>
        </w:rPr>
        <w:t xml:space="preserve"> can be covered with gloves if that is not possible.  If gloves are worn</w:t>
      </w:r>
      <w:r w:rsidR="00B73D35" w:rsidRPr="002D121C">
        <w:rPr>
          <w:rFonts w:asciiTheme="minorHAnsi" w:hAnsiTheme="minorHAnsi" w:cstheme="minorHAnsi"/>
          <w:szCs w:val="24"/>
        </w:rPr>
        <w:t>,</w:t>
      </w:r>
      <w:r w:rsidRPr="002D121C">
        <w:rPr>
          <w:rFonts w:asciiTheme="minorHAnsi" w:hAnsiTheme="minorHAnsi" w:cstheme="minorHAnsi"/>
          <w:szCs w:val="24"/>
        </w:rPr>
        <w:t xml:space="preserve"> they should be changed every hour, and when they tear, and when you change tasks e.g. from cleaning to cooking</w:t>
      </w:r>
    </w:p>
    <w:p w14:paraId="5B2CA79B" w14:textId="77777777" w:rsidR="00071641" w:rsidRDefault="00071641" w:rsidP="002D121C">
      <w:pPr>
        <w:pStyle w:val="ListBullet"/>
        <w:numPr>
          <w:ilvl w:val="0"/>
          <w:numId w:val="0"/>
        </w:numPr>
        <w:rPr>
          <w:rFonts w:asciiTheme="minorHAnsi" w:hAnsiTheme="minorHAnsi" w:cstheme="minorHAnsi"/>
          <w:szCs w:val="24"/>
        </w:rPr>
      </w:pPr>
    </w:p>
    <w:p w14:paraId="7F3FCB71" w14:textId="138B1EE3" w:rsidR="0027350A" w:rsidRPr="002D121C" w:rsidRDefault="0027350A" w:rsidP="002D121C">
      <w:pPr>
        <w:pStyle w:val="ListBullet"/>
        <w:numPr>
          <w:ilvl w:val="0"/>
          <w:numId w:val="0"/>
        </w:numPr>
        <w:rPr>
          <w:rFonts w:asciiTheme="minorHAnsi" w:hAnsiTheme="minorHAnsi" w:cstheme="minorHAnsi"/>
          <w:szCs w:val="24"/>
        </w:rPr>
      </w:pPr>
      <w:r w:rsidRPr="002D121C">
        <w:rPr>
          <w:rFonts w:asciiTheme="minorHAnsi" w:hAnsiTheme="minorHAnsi" w:cstheme="minorHAnsi"/>
          <w:szCs w:val="24"/>
        </w:rPr>
        <w:t xml:space="preserve">When washing </w:t>
      </w:r>
      <w:r w:rsidR="000C4532" w:rsidRPr="002D121C">
        <w:rPr>
          <w:rFonts w:asciiTheme="minorHAnsi" w:hAnsiTheme="minorHAnsi" w:cstheme="minorHAnsi"/>
          <w:szCs w:val="24"/>
        </w:rPr>
        <w:t>hands,</w:t>
      </w:r>
      <w:r w:rsidRPr="002D121C">
        <w:rPr>
          <w:rFonts w:asciiTheme="minorHAnsi" w:hAnsiTheme="minorHAnsi" w:cstheme="minorHAnsi"/>
          <w:szCs w:val="24"/>
        </w:rPr>
        <w:t xml:space="preserve"> the following should be adhered to:</w:t>
      </w:r>
    </w:p>
    <w:p w14:paraId="4D6CAA5B" w14:textId="77777777" w:rsidR="0027350A" w:rsidRPr="002D121C" w:rsidRDefault="0027350A" w:rsidP="00071641">
      <w:pPr>
        <w:pStyle w:val="ListBullet"/>
      </w:pPr>
      <w:r w:rsidRPr="002D121C">
        <w:t>clean hands thoroughly using standard soap and warm running water</w:t>
      </w:r>
    </w:p>
    <w:p w14:paraId="5CD04C15" w14:textId="77777777" w:rsidR="0027350A" w:rsidRPr="002D121C" w:rsidRDefault="0027350A" w:rsidP="00071641">
      <w:pPr>
        <w:pStyle w:val="ListBullet"/>
      </w:pPr>
      <w:r w:rsidRPr="002D121C">
        <w:t>dry hands completely on a single use towel, then discard it into the bin provided</w:t>
      </w:r>
    </w:p>
    <w:p w14:paraId="79C1D7FD" w14:textId="77777777" w:rsidR="00071641" w:rsidRDefault="00071641" w:rsidP="002D121C">
      <w:pPr>
        <w:pStyle w:val="ListBullet"/>
        <w:numPr>
          <w:ilvl w:val="0"/>
          <w:numId w:val="0"/>
        </w:numPr>
        <w:rPr>
          <w:rFonts w:asciiTheme="minorHAnsi" w:hAnsiTheme="minorHAnsi" w:cstheme="minorHAnsi"/>
          <w:szCs w:val="24"/>
        </w:rPr>
      </w:pPr>
    </w:p>
    <w:p w14:paraId="3E03B877" w14:textId="5B26C78A" w:rsidR="0027350A" w:rsidRPr="002D121C" w:rsidRDefault="0027350A" w:rsidP="002D121C">
      <w:pPr>
        <w:pStyle w:val="ListBullet"/>
        <w:numPr>
          <w:ilvl w:val="0"/>
          <w:numId w:val="0"/>
        </w:numPr>
        <w:rPr>
          <w:rFonts w:asciiTheme="minorHAnsi" w:hAnsiTheme="minorHAnsi" w:cstheme="minorHAnsi"/>
          <w:szCs w:val="24"/>
        </w:rPr>
      </w:pPr>
      <w:r w:rsidRPr="002D121C">
        <w:rPr>
          <w:rFonts w:asciiTheme="minorHAnsi" w:hAnsiTheme="minorHAnsi" w:cstheme="minorHAnsi"/>
          <w:szCs w:val="24"/>
        </w:rPr>
        <w:t>Other important considerations for food handlers are:</w:t>
      </w:r>
    </w:p>
    <w:p w14:paraId="2FC88A38" w14:textId="77777777" w:rsidR="0027350A" w:rsidRPr="002D121C" w:rsidRDefault="0027350A" w:rsidP="00071641">
      <w:pPr>
        <w:pStyle w:val="ListBullet"/>
      </w:pPr>
      <w:r w:rsidRPr="002D121C">
        <w:t xml:space="preserve">do whatever is reasonable to prevent your body or anything you are wearing, from coming into contact with food or preparation surfaces, </w:t>
      </w:r>
      <w:r w:rsidR="005F2119" w:rsidRPr="002D121C">
        <w:t>i.e.</w:t>
      </w:r>
      <w:r w:rsidRPr="002D121C">
        <w:t xml:space="preserve"> it is not recommended to wear long sleeves</w:t>
      </w:r>
    </w:p>
    <w:p w14:paraId="3B6B49C8" w14:textId="77777777" w:rsidR="0027350A" w:rsidRPr="002D121C" w:rsidRDefault="0027350A" w:rsidP="00071641">
      <w:pPr>
        <w:pStyle w:val="ListBullet"/>
      </w:pPr>
      <w:r w:rsidRPr="002D121C">
        <w:t>avoid unnecessary contact with ready-to-eat food</w:t>
      </w:r>
    </w:p>
    <w:p w14:paraId="1DFA436B" w14:textId="77777777" w:rsidR="0027350A" w:rsidRPr="002D121C" w:rsidRDefault="0027350A" w:rsidP="00071641">
      <w:pPr>
        <w:pStyle w:val="ListBullet"/>
      </w:pPr>
      <w:r w:rsidRPr="002D121C">
        <w:t>do not sneeze, blow or cough over unprotected food or food preparation surfaces</w:t>
      </w:r>
    </w:p>
    <w:p w14:paraId="24F91778" w14:textId="77777777" w:rsidR="0027350A" w:rsidRPr="002D121C" w:rsidRDefault="00A52846" w:rsidP="00071641">
      <w:pPr>
        <w:pStyle w:val="ListBullet"/>
      </w:pPr>
      <w:r w:rsidRPr="002D121C">
        <w:t>m</w:t>
      </w:r>
      <w:r w:rsidR="00C67C28" w:rsidRPr="002D121C">
        <w:t>ake</w:t>
      </w:r>
      <w:r w:rsidR="0027350A" w:rsidRPr="002D121C">
        <w:t xml:space="preserve"> sure bandages or dressings on any exposed body parts are covered with a waterproof covering.  Blue </w:t>
      </w:r>
      <w:r w:rsidR="00C67C28" w:rsidRPr="002D121C">
        <w:t>Band-Aids</w:t>
      </w:r>
      <w:r w:rsidR="0027350A" w:rsidRPr="002D121C">
        <w:t xml:space="preserve"> are the preferred bandage for food preparation, because they are easy to see if they fall off into the food being prepared</w:t>
      </w:r>
    </w:p>
    <w:p w14:paraId="030627E5" w14:textId="77777777" w:rsidR="0027350A" w:rsidRPr="002D121C" w:rsidRDefault="0027350A" w:rsidP="00071641">
      <w:pPr>
        <w:pStyle w:val="ListBullet"/>
      </w:pPr>
      <w:r w:rsidRPr="002D121C">
        <w:t>keep fingernails short and clean; do not wear nail polish or artificial nails</w:t>
      </w:r>
    </w:p>
    <w:p w14:paraId="1E3532BE" w14:textId="77777777" w:rsidR="0027350A" w:rsidRPr="002D121C" w:rsidRDefault="0027350A" w:rsidP="00071641">
      <w:pPr>
        <w:pStyle w:val="ListBullet"/>
      </w:pPr>
      <w:r w:rsidRPr="002D121C">
        <w:t>do not eat over unprotected food</w:t>
      </w:r>
    </w:p>
    <w:p w14:paraId="79E85F7D" w14:textId="77777777" w:rsidR="005E302C" w:rsidRPr="002D121C" w:rsidRDefault="005E302C" w:rsidP="00071641">
      <w:pPr>
        <w:pStyle w:val="ListBullet"/>
      </w:pPr>
      <w:r w:rsidRPr="002D121C">
        <w:t>Use separate cutting boards for meats and vegetable. AMHRU has colour coded cutting boards in each pod</w:t>
      </w:r>
    </w:p>
    <w:p w14:paraId="62A445A7" w14:textId="166E8E00" w:rsidR="00A52846" w:rsidRPr="002D121C" w:rsidRDefault="00D608CB" w:rsidP="00071641">
      <w:pPr>
        <w:pStyle w:val="ListBullet"/>
      </w:pPr>
      <w:r w:rsidRPr="002D121C">
        <w:t>C</w:t>
      </w:r>
      <w:r w:rsidR="0027350A" w:rsidRPr="002D121C">
        <w:t>ooked</w:t>
      </w:r>
      <w:r>
        <w:t>,</w:t>
      </w:r>
      <w:r w:rsidR="0027350A" w:rsidRPr="002D121C">
        <w:t xml:space="preserve"> or ready-to-eat food should not be handled with bare hands. Use tongs/ spoon or other suitable utensils or wear disposable gloves</w:t>
      </w:r>
    </w:p>
    <w:p w14:paraId="531112A0" w14:textId="77777777" w:rsidR="00424FFD" w:rsidRPr="002D121C" w:rsidRDefault="00424FFD" w:rsidP="002D121C">
      <w:pPr>
        <w:rPr>
          <w:rFonts w:asciiTheme="minorHAnsi" w:hAnsiTheme="minorHAnsi" w:cstheme="minorHAnsi"/>
          <w:b/>
          <w:iCs/>
          <w:szCs w:val="24"/>
        </w:rPr>
      </w:pPr>
      <w:bookmarkStart w:id="199" w:name="_Toc514654781"/>
    </w:p>
    <w:p w14:paraId="510460BC" w14:textId="4B334DFE" w:rsidR="00424FFD" w:rsidRPr="002D121C" w:rsidRDefault="00424FFD" w:rsidP="002D121C">
      <w:pPr>
        <w:pStyle w:val="Heading2"/>
        <w:rPr>
          <w:rFonts w:asciiTheme="minorHAnsi" w:hAnsiTheme="minorHAnsi" w:cstheme="minorHAnsi"/>
          <w:szCs w:val="24"/>
        </w:rPr>
      </w:pPr>
      <w:bookmarkStart w:id="200" w:name="_Toc66890248"/>
      <w:r w:rsidRPr="002D121C">
        <w:rPr>
          <w:rFonts w:asciiTheme="minorHAnsi" w:hAnsiTheme="minorHAnsi" w:cstheme="minorHAnsi"/>
          <w:szCs w:val="24"/>
        </w:rPr>
        <w:t>2</w:t>
      </w:r>
      <w:r w:rsidR="002C1E04" w:rsidRPr="002D121C">
        <w:rPr>
          <w:rFonts w:asciiTheme="minorHAnsi" w:hAnsiTheme="minorHAnsi" w:cstheme="minorHAnsi"/>
          <w:szCs w:val="24"/>
        </w:rPr>
        <w:t>0</w:t>
      </w:r>
      <w:r w:rsidRPr="002D121C">
        <w:rPr>
          <w:rFonts w:asciiTheme="minorHAnsi" w:hAnsiTheme="minorHAnsi" w:cstheme="minorHAnsi"/>
          <w:szCs w:val="24"/>
        </w:rPr>
        <w:t>.</w:t>
      </w:r>
      <w:r w:rsidR="002C1E04" w:rsidRPr="002D121C">
        <w:rPr>
          <w:rFonts w:asciiTheme="minorHAnsi" w:hAnsiTheme="minorHAnsi" w:cstheme="minorHAnsi"/>
          <w:szCs w:val="24"/>
        </w:rPr>
        <w:t>8</w:t>
      </w:r>
      <w:r w:rsidRPr="002D121C">
        <w:rPr>
          <w:rFonts w:asciiTheme="minorHAnsi" w:hAnsiTheme="minorHAnsi" w:cstheme="minorHAnsi"/>
          <w:szCs w:val="24"/>
        </w:rPr>
        <w:t xml:space="preserve"> Food Safety</w:t>
      </w:r>
      <w:bookmarkEnd w:id="199"/>
      <w:bookmarkEnd w:id="200"/>
      <w:r w:rsidRPr="002D121C">
        <w:rPr>
          <w:rFonts w:asciiTheme="minorHAnsi" w:hAnsiTheme="minorHAnsi" w:cstheme="minorHAnsi"/>
          <w:szCs w:val="24"/>
        </w:rPr>
        <w:t xml:space="preserve"> </w:t>
      </w:r>
    </w:p>
    <w:p w14:paraId="2FFFF99E" w14:textId="271CDBBA" w:rsidR="007E7423" w:rsidRPr="002D121C" w:rsidRDefault="0027350A" w:rsidP="002D121C">
      <w:pPr>
        <w:rPr>
          <w:rFonts w:asciiTheme="minorHAnsi" w:hAnsiTheme="minorHAnsi" w:cstheme="minorHAnsi"/>
          <w:szCs w:val="24"/>
        </w:rPr>
      </w:pPr>
      <w:r w:rsidRPr="002D121C">
        <w:rPr>
          <w:rFonts w:asciiTheme="minorHAnsi" w:hAnsiTheme="minorHAnsi" w:cstheme="minorHAnsi"/>
          <w:szCs w:val="24"/>
        </w:rPr>
        <w:t xml:space="preserve">In order to reduce the risk of an adverse incident occurring as a result of handling/working with food in a therapeutic setting, it is recommended that all </w:t>
      </w:r>
      <w:r w:rsidR="001E50DE" w:rsidRPr="002D121C">
        <w:rPr>
          <w:rFonts w:asciiTheme="minorHAnsi" w:hAnsiTheme="minorHAnsi" w:cstheme="minorHAnsi"/>
          <w:szCs w:val="24"/>
        </w:rPr>
        <w:t xml:space="preserve">staff </w:t>
      </w:r>
      <w:r w:rsidR="001E50DE">
        <w:rPr>
          <w:rFonts w:asciiTheme="minorHAnsi" w:hAnsiTheme="minorHAnsi" w:cstheme="minorHAnsi"/>
          <w:szCs w:val="24"/>
        </w:rPr>
        <w:t>adhere</w:t>
      </w:r>
      <w:r w:rsidR="008346A0">
        <w:rPr>
          <w:rFonts w:asciiTheme="minorHAnsi" w:hAnsiTheme="minorHAnsi" w:cstheme="minorHAnsi"/>
          <w:szCs w:val="24"/>
        </w:rPr>
        <w:t xml:space="preserve"> to and</w:t>
      </w:r>
      <w:r w:rsidRPr="002D121C">
        <w:rPr>
          <w:rFonts w:asciiTheme="minorHAnsi" w:hAnsiTheme="minorHAnsi" w:cstheme="minorHAnsi"/>
          <w:szCs w:val="24"/>
        </w:rPr>
        <w:t xml:space="preserve"> </w:t>
      </w:r>
      <w:r w:rsidR="00EF0BA3" w:rsidRPr="002D121C">
        <w:rPr>
          <w:rFonts w:asciiTheme="minorHAnsi" w:hAnsiTheme="minorHAnsi" w:cstheme="minorHAnsi"/>
          <w:szCs w:val="24"/>
        </w:rPr>
        <w:t xml:space="preserve">comply </w:t>
      </w:r>
      <w:r w:rsidRPr="002D121C">
        <w:rPr>
          <w:rFonts w:asciiTheme="minorHAnsi" w:hAnsiTheme="minorHAnsi" w:cstheme="minorHAnsi"/>
          <w:szCs w:val="24"/>
        </w:rPr>
        <w:t>with</w:t>
      </w:r>
      <w:r w:rsidR="00EF0BA3" w:rsidRPr="002D121C">
        <w:rPr>
          <w:rFonts w:asciiTheme="minorHAnsi" w:hAnsiTheme="minorHAnsi" w:cstheme="minorHAnsi"/>
          <w:szCs w:val="24"/>
        </w:rPr>
        <w:t xml:space="preserve"> the</w:t>
      </w:r>
      <w:r w:rsidR="007E7423" w:rsidRPr="002D121C">
        <w:rPr>
          <w:rFonts w:asciiTheme="minorHAnsi" w:hAnsiTheme="minorHAnsi" w:cstheme="minorHAnsi"/>
          <w:szCs w:val="24"/>
        </w:rPr>
        <w:t>:</w:t>
      </w:r>
    </w:p>
    <w:p w14:paraId="0A17FCC4" w14:textId="044CA6D6" w:rsidR="00D46422" w:rsidRDefault="00ED213A" w:rsidP="009554E2">
      <w:pPr>
        <w:pStyle w:val="ListBullet"/>
      </w:pPr>
      <w:r>
        <w:rPr>
          <w:i/>
          <w:iCs/>
        </w:rPr>
        <w:t xml:space="preserve">CHS </w:t>
      </w:r>
      <w:r w:rsidR="0027350A" w:rsidRPr="002D121C">
        <w:rPr>
          <w:i/>
          <w:iCs/>
        </w:rPr>
        <w:t>Occupational Therapy Food Safety</w:t>
      </w:r>
      <w:r w:rsidR="0027350A" w:rsidRPr="002D121C">
        <w:t xml:space="preserve"> </w:t>
      </w:r>
      <w:r w:rsidR="00467729" w:rsidRPr="00467729">
        <w:rPr>
          <w:i/>
          <w:iCs/>
        </w:rPr>
        <w:t>Procedure</w:t>
      </w:r>
      <w:r w:rsidR="00467729">
        <w:t xml:space="preserve"> </w:t>
      </w:r>
      <w:r w:rsidR="0027350A" w:rsidRPr="002D121C">
        <w:t xml:space="preserve">which was developed by the Division of Rehabilitation, Aged and Community Care  </w:t>
      </w:r>
    </w:p>
    <w:p w14:paraId="7B7DEB43" w14:textId="77777777" w:rsidR="009554E2" w:rsidRPr="009554E2" w:rsidRDefault="009554E2" w:rsidP="009554E2">
      <w:pPr>
        <w:pStyle w:val="ListBullet"/>
        <w:rPr>
          <w:rFonts w:asciiTheme="minorHAnsi" w:hAnsiTheme="minorHAnsi" w:cstheme="minorHAnsi"/>
          <w:i/>
          <w:szCs w:val="24"/>
        </w:rPr>
      </w:pPr>
      <w:r w:rsidRPr="009554E2">
        <w:rPr>
          <w:rFonts w:asciiTheme="minorHAnsi" w:hAnsiTheme="minorHAnsi" w:cstheme="minorHAnsi"/>
          <w:i/>
          <w:szCs w:val="24"/>
        </w:rPr>
        <w:t>Australia New Zealand Food Authority, August 2015 Safe Food Australia, A Guide to the Food Safety Standards</w:t>
      </w:r>
    </w:p>
    <w:p w14:paraId="3C0F19D3" w14:textId="26311656" w:rsidR="002569B2" w:rsidRPr="00467729" w:rsidRDefault="002569B2" w:rsidP="00467729">
      <w:pPr>
        <w:rPr>
          <w:rFonts w:asciiTheme="minorHAnsi" w:hAnsiTheme="minorHAnsi" w:cstheme="minorHAnsi"/>
          <w:szCs w:val="24"/>
        </w:rPr>
      </w:pPr>
      <w:bookmarkStart w:id="201" w:name="_Hlk43302466"/>
    </w:p>
    <w:p w14:paraId="453B45EA" w14:textId="0D324FB1" w:rsidR="004E2561" w:rsidRPr="002D121C" w:rsidRDefault="004E2561" w:rsidP="002D121C">
      <w:pPr>
        <w:pStyle w:val="Heading2"/>
        <w:rPr>
          <w:rFonts w:asciiTheme="minorHAnsi" w:hAnsiTheme="minorHAnsi" w:cstheme="minorHAnsi"/>
          <w:szCs w:val="24"/>
        </w:rPr>
      </w:pPr>
      <w:bookmarkStart w:id="202" w:name="_Toc514654797"/>
      <w:bookmarkStart w:id="203" w:name="_Toc66890249"/>
      <w:bookmarkEnd w:id="201"/>
      <w:r w:rsidRPr="002D121C">
        <w:rPr>
          <w:rFonts w:asciiTheme="minorHAnsi" w:hAnsiTheme="minorHAnsi" w:cstheme="minorHAnsi"/>
          <w:szCs w:val="24"/>
        </w:rPr>
        <w:t>2</w:t>
      </w:r>
      <w:r w:rsidR="002C1E04" w:rsidRPr="002D121C">
        <w:rPr>
          <w:rFonts w:asciiTheme="minorHAnsi" w:hAnsiTheme="minorHAnsi" w:cstheme="minorHAnsi"/>
          <w:szCs w:val="24"/>
        </w:rPr>
        <w:t>0</w:t>
      </w:r>
      <w:r w:rsidRPr="002D121C">
        <w:rPr>
          <w:rFonts w:asciiTheme="minorHAnsi" w:hAnsiTheme="minorHAnsi" w:cstheme="minorHAnsi"/>
          <w:szCs w:val="24"/>
        </w:rPr>
        <w:t>.</w:t>
      </w:r>
      <w:r w:rsidR="002C1E04" w:rsidRPr="002D121C">
        <w:rPr>
          <w:rFonts w:asciiTheme="minorHAnsi" w:hAnsiTheme="minorHAnsi" w:cstheme="minorHAnsi"/>
          <w:szCs w:val="24"/>
        </w:rPr>
        <w:t>9</w:t>
      </w:r>
      <w:r w:rsidRPr="002D121C">
        <w:rPr>
          <w:rFonts w:asciiTheme="minorHAnsi" w:hAnsiTheme="minorHAnsi" w:cstheme="minorHAnsi"/>
          <w:szCs w:val="24"/>
        </w:rPr>
        <w:t xml:space="preserve"> Barbeque (BBQ</w:t>
      </w:r>
      <w:bookmarkEnd w:id="202"/>
      <w:r w:rsidRPr="002D121C">
        <w:rPr>
          <w:rFonts w:asciiTheme="minorHAnsi" w:hAnsiTheme="minorHAnsi" w:cstheme="minorHAnsi"/>
          <w:szCs w:val="24"/>
        </w:rPr>
        <w:t>)</w:t>
      </w:r>
      <w:bookmarkEnd w:id="203"/>
    </w:p>
    <w:p w14:paraId="0DF5F28F" w14:textId="2A4A61AE" w:rsidR="005F2119" w:rsidRPr="002D121C" w:rsidRDefault="005F2119" w:rsidP="002D121C">
      <w:pPr>
        <w:rPr>
          <w:rFonts w:asciiTheme="minorHAnsi" w:hAnsiTheme="minorHAnsi" w:cstheme="minorHAnsi"/>
          <w:szCs w:val="24"/>
        </w:rPr>
      </w:pPr>
      <w:r w:rsidRPr="002D121C">
        <w:rPr>
          <w:rFonts w:asciiTheme="minorHAnsi" w:hAnsiTheme="minorHAnsi" w:cstheme="minorHAnsi"/>
          <w:szCs w:val="24"/>
        </w:rPr>
        <w:t>The AMHRU will</w:t>
      </w:r>
      <w:r w:rsidR="00D608CB">
        <w:rPr>
          <w:rFonts w:asciiTheme="minorHAnsi" w:hAnsiTheme="minorHAnsi" w:cstheme="minorHAnsi"/>
          <w:szCs w:val="24"/>
        </w:rPr>
        <w:t>,</w:t>
      </w:r>
      <w:r w:rsidRPr="002D121C">
        <w:rPr>
          <w:rFonts w:asciiTheme="minorHAnsi" w:hAnsiTheme="minorHAnsi" w:cstheme="minorHAnsi"/>
          <w:szCs w:val="24"/>
        </w:rPr>
        <w:t xml:space="preserve"> as part of its regular self-catering and meal preparation plan, engage in regular planned Barbeque (BBQ) activities.</w:t>
      </w:r>
    </w:p>
    <w:p w14:paraId="2F67158B" w14:textId="77777777" w:rsidR="005F2119" w:rsidRPr="002D121C" w:rsidRDefault="005F2119" w:rsidP="002D121C">
      <w:pPr>
        <w:rPr>
          <w:rFonts w:asciiTheme="minorHAnsi" w:hAnsiTheme="minorHAnsi" w:cstheme="minorHAnsi"/>
          <w:szCs w:val="24"/>
        </w:rPr>
      </w:pPr>
    </w:p>
    <w:p w14:paraId="6FA0D5B1" w14:textId="5DE48299" w:rsidR="005F2119" w:rsidRPr="002D121C" w:rsidRDefault="005F2119" w:rsidP="002D121C">
      <w:pPr>
        <w:rPr>
          <w:rFonts w:asciiTheme="minorHAnsi" w:hAnsiTheme="minorHAnsi" w:cstheme="minorHAnsi"/>
          <w:szCs w:val="24"/>
        </w:rPr>
      </w:pPr>
      <w:r w:rsidRPr="002D121C">
        <w:rPr>
          <w:rFonts w:asciiTheme="minorHAnsi" w:hAnsiTheme="minorHAnsi" w:cstheme="minorHAnsi"/>
          <w:szCs w:val="24"/>
        </w:rPr>
        <w:lastRenderedPageBreak/>
        <w:t>The BBQ should be located in an area that is free from dust and where possible out of direct sunlight. The area should be prepared and where possible cleaned.</w:t>
      </w:r>
      <w:r w:rsidR="002569B2" w:rsidRPr="002D121C">
        <w:rPr>
          <w:rFonts w:asciiTheme="minorHAnsi" w:hAnsiTheme="minorHAnsi" w:cstheme="minorHAnsi"/>
          <w:szCs w:val="24"/>
        </w:rPr>
        <w:t xml:space="preserve"> </w:t>
      </w:r>
      <w:r w:rsidRPr="002D121C">
        <w:rPr>
          <w:rFonts w:asciiTheme="minorHAnsi" w:hAnsiTheme="minorHAnsi" w:cstheme="minorHAnsi"/>
          <w:szCs w:val="24"/>
        </w:rPr>
        <w:t xml:space="preserve">It is essential that food preparation, cooking, reheating, and cleaning activities are carried out as per the guidelines above. </w:t>
      </w:r>
    </w:p>
    <w:p w14:paraId="0832E81B" w14:textId="77777777" w:rsidR="004E2561" w:rsidRPr="002D121C" w:rsidRDefault="004E2561" w:rsidP="002D121C">
      <w:pPr>
        <w:rPr>
          <w:rFonts w:asciiTheme="minorHAnsi" w:hAnsiTheme="minorHAnsi" w:cstheme="minorHAnsi"/>
          <w:szCs w:val="24"/>
        </w:rPr>
      </w:pPr>
    </w:p>
    <w:p w14:paraId="23FF1094" w14:textId="22730AB7" w:rsidR="005F2119" w:rsidRPr="002D121C" w:rsidRDefault="005F2119" w:rsidP="00071641">
      <w:pPr>
        <w:pStyle w:val="ListBullet"/>
      </w:pPr>
      <w:r w:rsidRPr="002D121C">
        <w:t>Use separate tongs for the handling of cooked and raw meat. Also ensure that the tongs used for cooked and raw meat are kept apart</w:t>
      </w:r>
      <w:r w:rsidR="00F41298" w:rsidRPr="002D121C">
        <w:t>.</w:t>
      </w:r>
    </w:p>
    <w:p w14:paraId="280474A2" w14:textId="29A21FEC" w:rsidR="005F2119" w:rsidRPr="002D121C" w:rsidRDefault="005F2119" w:rsidP="00071641">
      <w:pPr>
        <w:pStyle w:val="ListBullet"/>
      </w:pPr>
      <w:r w:rsidRPr="002D121C">
        <w:t xml:space="preserve">Food items that are kept warm until other food items are cooked can be done so either on the BBQ plate (not on direct heat), in a Bain Marie, or in the ovens in the pod kitchen. When items are held at temperature </w:t>
      </w:r>
      <w:r w:rsidR="00CD6C5F">
        <w:t>before</w:t>
      </w:r>
      <w:r w:rsidRPr="002D121C">
        <w:t xml:space="preserve"> serving it must be done so at temperatures above 60˚C.</w:t>
      </w:r>
    </w:p>
    <w:p w14:paraId="3AFFF20D" w14:textId="326ECDDF" w:rsidR="005F2119" w:rsidRPr="002D121C" w:rsidRDefault="005F2119" w:rsidP="00071641">
      <w:pPr>
        <w:pStyle w:val="ListBullet"/>
      </w:pPr>
      <w:r w:rsidRPr="002D121C">
        <w:t>Cold food items such as salads and bread should be kept in the pod refrigerators until immediately before food is served</w:t>
      </w:r>
      <w:r w:rsidR="00F41298" w:rsidRPr="002D121C">
        <w:t>.</w:t>
      </w:r>
    </w:p>
    <w:p w14:paraId="07F5B7FD" w14:textId="77777777" w:rsidR="004E2561" w:rsidRPr="002D121C" w:rsidRDefault="004E2561" w:rsidP="002D121C">
      <w:pPr>
        <w:rPr>
          <w:rFonts w:asciiTheme="minorHAnsi" w:hAnsiTheme="minorHAnsi" w:cstheme="minorHAnsi"/>
          <w:szCs w:val="24"/>
        </w:rPr>
      </w:pPr>
    </w:p>
    <w:p w14:paraId="78A02186" w14:textId="5FDCB11C" w:rsidR="005F2119" w:rsidRPr="002D121C" w:rsidRDefault="005F2119" w:rsidP="002D121C">
      <w:pPr>
        <w:rPr>
          <w:rFonts w:asciiTheme="minorHAnsi" w:hAnsiTheme="minorHAnsi" w:cstheme="minorHAnsi"/>
          <w:szCs w:val="24"/>
        </w:rPr>
      </w:pPr>
      <w:r w:rsidRPr="002D121C">
        <w:rPr>
          <w:rFonts w:asciiTheme="minorHAnsi" w:hAnsiTheme="minorHAnsi" w:cstheme="minorHAnsi"/>
          <w:szCs w:val="24"/>
        </w:rPr>
        <w:t xml:space="preserve">If service is provided </w:t>
      </w:r>
      <w:r w:rsidR="00480127" w:rsidRPr="002D121C">
        <w:rPr>
          <w:rFonts w:asciiTheme="minorHAnsi" w:hAnsiTheme="minorHAnsi" w:cstheme="minorHAnsi"/>
          <w:szCs w:val="24"/>
        </w:rPr>
        <w:t>outside,</w:t>
      </w:r>
      <w:r w:rsidRPr="002D121C">
        <w:rPr>
          <w:rFonts w:asciiTheme="minorHAnsi" w:hAnsiTheme="minorHAnsi" w:cstheme="minorHAnsi"/>
          <w:szCs w:val="24"/>
        </w:rPr>
        <w:t xml:space="preserve"> then food items should be taken outside in sealed containers.</w:t>
      </w:r>
    </w:p>
    <w:p w14:paraId="32330FDC" w14:textId="77777777" w:rsidR="005F2119" w:rsidRPr="002D121C" w:rsidRDefault="005F2119" w:rsidP="002D121C">
      <w:pPr>
        <w:rPr>
          <w:rFonts w:asciiTheme="minorHAnsi" w:hAnsiTheme="minorHAnsi" w:cstheme="minorHAnsi"/>
          <w:szCs w:val="24"/>
        </w:rPr>
      </w:pPr>
      <w:r w:rsidRPr="002D121C">
        <w:rPr>
          <w:rFonts w:asciiTheme="minorHAnsi" w:hAnsiTheme="minorHAnsi" w:cstheme="minorHAnsi"/>
          <w:szCs w:val="24"/>
        </w:rPr>
        <w:t>A bin should be provided outside, located near to where food preparation is done.</w:t>
      </w:r>
    </w:p>
    <w:p w14:paraId="6BF44043" w14:textId="77777777" w:rsidR="005F2119" w:rsidRPr="002D121C" w:rsidRDefault="005F2119" w:rsidP="002D121C">
      <w:pPr>
        <w:rPr>
          <w:rFonts w:asciiTheme="minorHAnsi" w:hAnsiTheme="minorHAnsi" w:cstheme="minorHAnsi"/>
          <w:szCs w:val="24"/>
        </w:rPr>
      </w:pPr>
      <w:r w:rsidRPr="002D121C">
        <w:rPr>
          <w:rFonts w:asciiTheme="minorHAnsi" w:hAnsiTheme="minorHAnsi" w:cstheme="minorHAnsi"/>
          <w:szCs w:val="24"/>
        </w:rPr>
        <w:t>Ensure that water and detergent are available for proper handwashing located near to where food preparation is performed.</w:t>
      </w:r>
    </w:p>
    <w:p w14:paraId="14524646" w14:textId="77777777" w:rsidR="004E2561" w:rsidRPr="002D121C" w:rsidRDefault="004E2561" w:rsidP="002D121C">
      <w:pPr>
        <w:rPr>
          <w:rFonts w:asciiTheme="minorHAnsi" w:hAnsiTheme="minorHAnsi" w:cstheme="minorHAnsi"/>
          <w:szCs w:val="24"/>
        </w:rPr>
      </w:pPr>
    </w:p>
    <w:p w14:paraId="335EAFB1" w14:textId="4BAF7122" w:rsidR="005F2119" w:rsidRPr="002D121C" w:rsidRDefault="007423B6" w:rsidP="002D121C">
      <w:pPr>
        <w:rPr>
          <w:rFonts w:asciiTheme="minorHAnsi" w:hAnsiTheme="minorHAnsi" w:cstheme="minorHAnsi"/>
          <w:szCs w:val="24"/>
        </w:rPr>
      </w:pPr>
      <w:r>
        <w:rPr>
          <w:rFonts w:asciiTheme="minorHAnsi" w:hAnsiTheme="minorHAnsi" w:cstheme="minorHAnsi"/>
          <w:szCs w:val="24"/>
        </w:rPr>
        <w:t xml:space="preserve">After </w:t>
      </w:r>
      <w:r w:rsidR="005F2119" w:rsidRPr="002D121C">
        <w:rPr>
          <w:rFonts w:asciiTheme="minorHAnsi" w:hAnsiTheme="minorHAnsi" w:cstheme="minorHAnsi"/>
          <w:szCs w:val="24"/>
        </w:rPr>
        <w:t>the BBQ activity, utensils must be washed in clean</w:t>
      </w:r>
      <w:r>
        <w:rPr>
          <w:rFonts w:asciiTheme="minorHAnsi" w:hAnsiTheme="minorHAnsi" w:cstheme="minorHAnsi"/>
          <w:szCs w:val="24"/>
        </w:rPr>
        <w:t>,</w:t>
      </w:r>
      <w:r w:rsidR="005F2119" w:rsidRPr="002D121C">
        <w:rPr>
          <w:rFonts w:asciiTheme="minorHAnsi" w:hAnsiTheme="minorHAnsi" w:cstheme="minorHAnsi"/>
          <w:szCs w:val="24"/>
        </w:rPr>
        <w:t xml:space="preserve"> warm soapy water and then sanitised. Sanitising consists of soaking in at least 77˚C hot water for not less 30 seconds, or using the dishwasher provided.</w:t>
      </w:r>
    </w:p>
    <w:p w14:paraId="5286DEFC" w14:textId="77777777" w:rsidR="004E2561" w:rsidRPr="002D121C" w:rsidRDefault="004E2561" w:rsidP="002D121C">
      <w:pPr>
        <w:rPr>
          <w:rFonts w:asciiTheme="minorHAnsi" w:hAnsiTheme="minorHAnsi" w:cstheme="minorHAnsi"/>
          <w:szCs w:val="24"/>
        </w:rPr>
      </w:pPr>
    </w:p>
    <w:p w14:paraId="003FD4C3" w14:textId="3F333DA0" w:rsidR="00FB444B" w:rsidRPr="002D121C" w:rsidRDefault="005F2119" w:rsidP="002D121C">
      <w:pPr>
        <w:rPr>
          <w:rFonts w:asciiTheme="minorHAnsi" w:hAnsiTheme="minorHAnsi" w:cstheme="minorHAnsi"/>
          <w:szCs w:val="24"/>
        </w:rPr>
      </w:pPr>
      <w:r w:rsidRPr="002D121C">
        <w:rPr>
          <w:rFonts w:asciiTheme="minorHAnsi" w:hAnsiTheme="minorHAnsi" w:cstheme="minorHAnsi"/>
          <w:szCs w:val="24"/>
        </w:rPr>
        <w:t>BBQ maintenance is provided by BGIS on a regular basis.</w:t>
      </w:r>
      <w:r w:rsidR="00880E46" w:rsidRPr="002D121C">
        <w:rPr>
          <w:rFonts w:asciiTheme="minorHAnsi" w:hAnsiTheme="minorHAnsi" w:cstheme="minorHAnsi"/>
          <w:szCs w:val="24"/>
        </w:rPr>
        <w:t xml:space="preserve"> </w:t>
      </w:r>
      <w:r w:rsidRPr="002D121C">
        <w:rPr>
          <w:rFonts w:asciiTheme="minorHAnsi" w:hAnsiTheme="minorHAnsi" w:cstheme="minorHAnsi"/>
          <w:szCs w:val="24"/>
        </w:rPr>
        <w:t xml:space="preserve">Staff should contact the UCH Helpdesk </w:t>
      </w:r>
      <w:r w:rsidR="002569B2" w:rsidRPr="002D121C">
        <w:rPr>
          <w:rFonts w:asciiTheme="minorHAnsi" w:hAnsiTheme="minorHAnsi" w:cstheme="minorHAnsi"/>
          <w:szCs w:val="24"/>
        </w:rPr>
        <w:t>via BGIS on x 47000</w:t>
      </w:r>
      <w:r w:rsidRPr="002D121C">
        <w:rPr>
          <w:rFonts w:asciiTheme="minorHAnsi" w:hAnsiTheme="minorHAnsi" w:cstheme="minorHAnsi"/>
          <w:szCs w:val="24"/>
        </w:rPr>
        <w:t>about any concerns regarding the safety or correct operation of the BBQ.</w:t>
      </w:r>
    </w:p>
    <w:p w14:paraId="2BD1FCE8" w14:textId="77777777" w:rsidR="004E2561" w:rsidRPr="002D121C" w:rsidRDefault="004E2561" w:rsidP="002D121C">
      <w:pPr>
        <w:rPr>
          <w:rFonts w:asciiTheme="minorHAnsi" w:hAnsiTheme="minorHAnsi" w:cstheme="minorHAnsi"/>
          <w:b/>
          <w:iCs/>
          <w:szCs w:val="24"/>
        </w:rPr>
      </w:pPr>
      <w:bookmarkStart w:id="204" w:name="_Toc514654798"/>
    </w:p>
    <w:p w14:paraId="31E00F60" w14:textId="326D4A28" w:rsidR="00335C62" w:rsidRPr="002D121C" w:rsidRDefault="004E2561" w:rsidP="002D121C">
      <w:pPr>
        <w:pStyle w:val="Heading2"/>
        <w:rPr>
          <w:rFonts w:asciiTheme="minorHAnsi" w:hAnsiTheme="minorHAnsi" w:cstheme="minorHAnsi"/>
          <w:szCs w:val="24"/>
        </w:rPr>
      </w:pPr>
      <w:bookmarkStart w:id="205" w:name="_Toc66890250"/>
      <w:r w:rsidRPr="002D121C">
        <w:rPr>
          <w:rFonts w:asciiTheme="minorHAnsi" w:hAnsiTheme="minorHAnsi" w:cstheme="minorHAnsi"/>
          <w:szCs w:val="24"/>
        </w:rPr>
        <w:t>2</w:t>
      </w:r>
      <w:r w:rsidR="002C1E04" w:rsidRPr="002D121C">
        <w:rPr>
          <w:rFonts w:asciiTheme="minorHAnsi" w:hAnsiTheme="minorHAnsi" w:cstheme="minorHAnsi"/>
          <w:szCs w:val="24"/>
        </w:rPr>
        <w:t>0</w:t>
      </w:r>
      <w:r w:rsidRPr="002D121C">
        <w:rPr>
          <w:rFonts w:asciiTheme="minorHAnsi" w:hAnsiTheme="minorHAnsi" w:cstheme="minorHAnsi"/>
          <w:szCs w:val="24"/>
        </w:rPr>
        <w:t>.</w:t>
      </w:r>
      <w:r w:rsidR="002C1E04" w:rsidRPr="002D121C">
        <w:rPr>
          <w:rFonts w:asciiTheme="minorHAnsi" w:hAnsiTheme="minorHAnsi" w:cstheme="minorHAnsi"/>
          <w:szCs w:val="24"/>
        </w:rPr>
        <w:t>10</w:t>
      </w:r>
      <w:r w:rsidRPr="002D121C">
        <w:rPr>
          <w:rFonts w:asciiTheme="minorHAnsi" w:hAnsiTheme="minorHAnsi" w:cstheme="minorHAnsi"/>
          <w:szCs w:val="24"/>
        </w:rPr>
        <w:t xml:space="preserve"> Food brought into AMHRU by family/friends</w:t>
      </w:r>
      <w:bookmarkEnd w:id="204"/>
      <w:bookmarkEnd w:id="205"/>
    </w:p>
    <w:p w14:paraId="7BBA957C" w14:textId="312780E6" w:rsidR="00240BAD" w:rsidRPr="002D121C" w:rsidRDefault="005F2119" w:rsidP="002D121C">
      <w:pPr>
        <w:rPr>
          <w:rFonts w:asciiTheme="minorHAnsi" w:hAnsiTheme="minorHAnsi" w:cstheme="minorHAnsi"/>
          <w:szCs w:val="24"/>
        </w:rPr>
      </w:pPr>
      <w:r w:rsidRPr="002D121C">
        <w:rPr>
          <w:rFonts w:asciiTheme="minorHAnsi" w:hAnsiTheme="minorHAnsi" w:cstheme="minorHAnsi"/>
          <w:szCs w:val="24"/>
        </w:rPr>
        <w:t xml:space="preserve">Food may be brought in by a family member on a daily basis </w:t>
      </w:r>
      <w:r w:rsidR="00240BAD" w:rsidRPr="002D121C">
        <w:rPr>
          <w:rFonts w:asciiTheme="minorHAnsi" w:hAnsiTheme="minorHAnsi" w:cstheme="minorHAnsi"/>
          <w:szCs w:val="24"/>
        </w:rPr>
        <w:t xml:space="preserve">in accordance with CHS Operational </w:t>
      </w:r>
      <w:r w:rsidR="00240BAD" w:rsidRPr="002D121C">
        <w:rPr>
          <w:rFonts w:asciiTheme="minorHAnsi" w:hAnsiTheme="minorHAnsi" w:cstheme="minorHAnsi"/>
          <w:i/>
          <w:iCs/>
          <w:szCs w:val="24"/>
        </w:rPr>
        <w:t>Procedure, Bringing Food into Canberra Health services (Adults and Children)</w:t>
      </w:r>
      <w:r w:rsidR="00240BAD" w:rsidRPr="002D121C">
        <w:rPr>
          <w:rFonts w:asciiTheme="minorHAnsi" w:hAnsiTheme="minorHAnsi" w:cstheme="minorHAnsi"/>
          <w:szCs w:val="24"/>
        </w:rPr>
        <w:t xml:space="preserve">. Food should be </w:t>
      </w:r>
      <w:r w:rsidRPr="002D121C">
        <w:rPr>
          <w:rFonts w:asciiTheme="minorHAnsi" w:hAnsiTheme="minorHAnsi" w:cstheme="minorHAnsi"/>
          <w:szCs w:val="24"/>
        </w:rPr>
        <w:t xml:space="preserve">labelled with the person’s name/date it was cooked and it is the correct consistency for the type of diet they are on. </w:t>
      </w:r>
    </w:p>
    <w:p w14:paraId="4005BE6B" w14:textId="77777777" w:rsidR="00240BAD" w:rsidRPr="002D121C" w:rsidRDefault="00240BAD" w:rsidP="002D121C">
      <w:pPr>
        <w:rPr>
          <w:rFonts w:asciiTheme="minorHAnsi" w:hAnsiTheme="minorHAnsi" w:cstheme="minorHAnsi"/>
          <w:szCs w:val="24"/>
        </w:rPr>
      </w:pPr>
    </w:p>
    <w:p w14:paraId="3766D8D3" w14:textId="259E8538" w:rsidR="00240BAD" w:rsidRPr="002D121C" w:rsidRDefault="005F2119" w:rsidP="002D121C">
      <w:pPr>
        <w:rPr>
          <w:rFonts w:asciiTheme="minorHAnsi" w:hAnsiTheme="minorHAnsi" w:cstheme="minorHAnsi"/>
          <w:szCs w:val="24"/>
        </w:rPr>
      </w:pPr>
      <w:r w:rsidRPr="002D121C">
        <w:rPr>
          <w:rFonts w:asciiTheme="minorHAnsi" w:hAnsiTheme="minorHAnsi" w:cstheme="minorHAnsi"/>
          <w:szCs w:val="24"/>
        </w:rPr>
        <w:t xml:space="preserve">This arrangement should be discussed and arranged with the Clinical Nurse Consultant </w:t>
      </w:r>
      <w:r w:rsidR="00CD6C5F">
        <w:rPr>
          <w:rFonts w:asciiTheme="minorHAnsi" w:hAnsiTheme="minorHAnsi" w:cstheme="minorHAnsi"/>
          <w:b/>
          <w:bCs/>
          <w:szCs w:val="24"/>
        </w:rPr>
        <w:t>before</w:t>
      </w:r>
      <w:r w:rsidRPr="002D121C">
        <w:rPr>
          <w:rFonts w:asciiTheme="minorHAnsi" w:hAnsiTheme="minorHAnsi" w:cstheme="minorHAnsi"/>
          <w:szCs w:val="24"/>
        </w:rPr>
        <w:t xml:space="preserve"> commencing. </w:t>
      </w:r>
      <w:r w:rsidR="00240BAD" w:rsidRPr="002D121C">
        <w:rPr>
          <w:rFonts w:asciiTheme="minorHAnsi" w:hAnsiTheme="minorHAnsi" w:cstheme="minorHAnsi"/>
          <w:szCs w:val="24"/>
        </w:rPr>
        <w:t>T</w:t>
      </w:r>
      <w:r w:rsidRPr="002D121C">
        <w:rPr>
          <w:rFonts w:asciiTheme="minorHAnsi" w:hAnsiTheme="minorHAnsi" w:cstheme="minorHAnsi"/>
          <w:szCs w:val="24"/>
        </w:rPr>
        <w:t>his practi</w:t>
      </w:r>
      <w:r w:rsidR="00255066">
        <w:rPr>
          <w:rFonts w:asciiTheme="minorHAnsi" w:hAnsiTheme="minorHAnsi" w:cstheme="minorHAnsi"/>
          <w:szCs w:val="24"/>
        </w:rPr>
        <w:t>s</w:t>
      </w:r>
      <w:r w:rsidRPr="002D121C">
        <w:rPr>
          <w:rFonts w:asciiTheme="minorHAnsi" w:hAnsiTheme="minorHAnsi" w:cstheme="minorHAnsi"/>
          <w:szCs w:val="24"/>
        </w:rPr>
        <w:t>e should be discouraged in relation to high</w:t>
      </w:r>
      <w:r w:rsidR="00255066">
        <w:rPr>
          <w:rFonts w:asciiTheme="minorHAnsi" w:hAnsiTheme="minorHAnsi" w:cstheme="minorHAnsi"/>
          <w:szCs w:val="24"/>
        </w:rPr>
        <w:t>-</w:t>
      </w:r>
      <w:r w:rsidRPr="002D121C">
        <w:rPr>
          <w:rFonts w:asciiTheme="minorHAnsi" w:hAnsiTheme="minorHAnsi" w:cstheme="minorHAnsi"/>
          <w:szCs w:val="24"/>
        </w:rPr>
        <w:t>risk foods due to food safety concerns.</w:t>
      </w:r>
      <w:r w:rsidR="0009285E" w:rsidRPr="002D121C">
        <w:rPr>
          <w:rFonts w:asciiTheme="minorHAnsi" w:hAnsiTheme="minorHAnsi" w:cstheme="minorHAnsi"/>
          <w:szCs w:val="24"/>
        </w:rPr>
        <w:t xml:space="preserve"> </w:t>
      </w:r>
    </w:p>
    <w:p w14:paraId="7F98FB34" w14:textId="77777777" w:rsidR="00880E46" w:rsidRPr="002D121C" w:rsidRDefault="00880E46" w:rsidP="002D121C">
      <w:pPr>
        <w:rPr>
          <w:rFonts w:asciiTheme="minorHAnsi" w:hAnsiTheme="minorHAnsi" w:cstheme="minorHAnsi"/>
          <w:szCs w:val="24"/>
        </w:rPr>
      </w:pPr>
    </w:p>
    <w:p w14:paraId="2AE9F0F4" w14:textId="4D6974E2" w:rsidR="005F2119" w:rsidRPr="002D121C" w:rsidRDefault="00240BAD" w:rsidP="002D121C">
      <w:pPr>
        <w:rPr>
          <w:rFonts w:asciiTheme="minorHAnsi" w:hAnsiTheme="minorHAnsi" w:cstheme="minorHAnsi"/>
          <w:szCs w:val="24"/>
        </w:rPr>
      </w:pPr>
      <w:r w:rsidRPr="002D121C">
        <w:rPr>
          <w:rFonts w:asciiTheme="minorHAnsi" w:hAnsiTheme="minorHAnsi" w:cstheme="minorHAnsi"/>
          <w:szCs w:val="24"/>
        </w:rPr>
        <w:t xml:space="preserve">Note: </w:t>
      </w:r>
      <w:r w:rsidR="0009285E" w:rsidRPr="002D121C">
        <w:rPr>
          <w:rFonts w:asciiTheme="minorHAnsi" w:hAnsiTheme="minorHAnsi" w:cstheme="minorHAnsi"/>
          <w:szCs w:val="24"/>
        </w:rPr>
        <w:t>This practice is also discouraged as the self</w:t>
      </w:r>
      <w:r w:rsidR="00880E46" w:rsidRPr="002D121C">
        <w:rPr>
          <w:rFonts w:asciiTheme="minorHAnsi" w:hAnsiTheme="minorHAnsi" w:cstheme="minorHAnsi"/>
          <w:szCs w:val="24"/>
        </w:rPr>
        <w:t>-</w:t>
      </w:r>
      <w:r w:rsidR="0009285E" w:rsidRPr="002D121C">
        <w:rPr>
          <w:rFonts w:asciiTheme="minorHAnsi" w:hAnsiTheme="minorHAnsi" w:cstheme="minorHAnsi"/>
          <w:szCs w:val="24"/>
        </w:rPr>
        <w:t xml:space="preserve">catering meal model is part of the </w:t>
      </w:r>
      <w:r w:rsidR="00880E46" w:rsidRPr="002D121C">
        <w:rPr>
          <w:rFonts w:asciiTheme="minorHAnsi" w:hAnsiTheme="minorHAnsi" w:cstheme="minorHAnsi"/>
          <w:szCs w:val="24"/>
        </w:rPr>
        <w:t xml:space="preserve">AMHRU </w:t>
      </w:r>
      <w:r w:rsidR="0009285E" w:rsidRPr="002D121C">
        <w:rPr>
          <w:rFonts w:asciiTheme="minorHAnsi" w:hAnsiTheme="minorHAnsi" w:cstheme="minorHAnsi"/>
          <w:szCs w:val="24"/>
        </w:rPr>
        <w:t>therapeutic program.</w:t>
      </w:r>
      <w:r w:rsidR="005F2119" w:rsidRPr="002D121C">
        <w:rPr>
          <w:rFonts w:asciiTheme="minorHAnsi" w:hAnsiTheme="minorHAnsi" w:cstheme="minorHAnsi"/>
          <w:szCs w:val="24"/>
        </w:rPr>
        <w:t xml:space="preserve"> </w:t>
      </w:r>
    </w:p>
    <w:p w14:paraId="6BCD8C3E" w14:textId="77777777" w:rsidR="005F2119" w:rsidRPr="002D121C" w:rsidRDefault="005F2119" w:rsidP="002D121C">
      <w:pPr>
        <w:jc w:val="both"/>
        <w:rPr>
          <w:rFonts w:asciiTheme="minorHAnsi" w:hAnsiTheme="minorHAnsi" w:cstheme="minorHAnsi"/>
          <w:szCs w:val="24"/>
        </w:rPr>
      </w:pPr>
    </w:p>
    <w:p w14:paraId="39812631" w14:textId="3FE9B108" w:rsidR="009B4406" w:rsidRPr="002D121C" w:rsidRDefault="005F2119" w:rsidP="002D121C">
      <w:pPr>
        <w:rPr>
          <w:rFonts w:asciiTheme="minorHAnsi" w:hAnsiTheme="minorHAnsi" w:cstheme="minorHAnsi"/>
          <w:szCs w:val="24"/>
        </w:rPr>
      </w:pPr>
      <w:r w:rsidRPr="002D121C">
        <w:rPr>
          <w:rFonts w:asciiTheme="minorHAnsi" w:hAnsiTheme="minorHAnsi" w:cstheme="minorHAnsi"/>
          <w:szCs w:val="24"/>
        </w:rPr>
        <w:t>In promoting the therapeutic value of participating in meal preparation for the evening meal, families are to be encouraged to provide food for the lunch period, rather than the evening meal, so that the person is encouraged to participate in dinner preparation as part of the rehabilitation process.</w:t>
      </w:r>
    </w:p>
    <w:p w14:paraId="4A31E630" w14:textId="77777777" w:rsidR="00071641" w:rsidRDefault="00071641" w:rsidP="002D121C">
      <w:pPr>
        <w:jc w:val="right"/>
        <w:rPr>
          <w:rFonts w:asciiTheme="minorHAnsi" w:hAnsiTheme="minorHAnsi" w:cstheme="minorHAnsi"/>
          <w:szCs w:val="24"/>
        </w:rPr>
      </w:pPr>
      <w:bookmarkStart w:id="206" w:name="_Hlk47708203"/>
    </w:p>
    <w:p w14:paraId="7A7F5220" w14:textId="77589CF3" w:rsidR="009A68A2" w:rsidRPr="002D121C" w:rsidRDefault="00A372B3" w:rsidP="00071641">
      <w:pPr>
        <w:jc w:val="right"/>
        <w:rPr>
          <w:rFonts w:asciiTheme="minorHAnsi" w:hAnsiTheme="minorHAnsi" w:cstheme="minorHAnsi"/>
          <w:szCs w:val="24"/>
        </w:rPr>
      </w:pPr>
      <w:hyperlink w:anchor="Contents" w:history="1">
        <w:r w:rsidR="004E2561" w:rsidRPr="002D121C">
          <w:rPr>
            <w:rStyle w:val="Hyperlink"/>
            <w:rFonts w:asciiTheme="minorHAnsi" w:hAnsiTheme="minorHAnsi" w:cstheme="minorHAnsi"/>
            <w:i/>
            <w:szCs w:val="24"/>
          </w:rPr>
          <w:t>Back to Table of Contents</w:t>
        </w:r>
      </w:hyperlink>
      <w:bookmarkEnd w:id="206"/>
    </w:p>
    <w:tbl>
      <w:tblPr>
        <w:tblpPr w:leftFromText="180" w:rightFromText="180" w:vertAnchor="text" w:horzAnchor="margin" w:tblpY="181"/>
        <w:tblW w:w="9156" w:type="dxa"/>
        <w:tblLook w:val="0000" w:firstRow="0" w:lastRow="0" w:firstColumn="0" w:lastColumn="0" w:noHBand="0" w:noVBand="0"/>
      </w:tblPr>
      <w:tblGrid>
        <w:gridCol w:w="9156"/>
      </w:tblGrid>
      <w:tr w:rsidR="009A68A2" w:rsidRPr="008C53B9" w14:paraId="7027191C" w14:textId="77777777" w:rsidTr="0048011C">
        <w:trPr>
          <w:cantSplit/>
          <w:trHeight w:val="199"/>
        </w:trPr>
        <w:tc>
          <w:tcPr>
            <w:tcW w:w="9156" w:type="dxa"/>
            <w:shd w:val="clear" w:color="auto" w:fill="A6A6A6"/>
          </w:tcPr>
          <w:p w14:paraId="017E9502" w14:textId="50AE9610" w:rsidR="009A68A2" w:rsidRPr="008C53B9" w:rsidRDefault="009A68A2" w:rsidP="004411CA">
            <w:pPr>
              <w:pStyle w:val="Heading1"/>
            </w:pPr>
            <w:bookmarkStart w:id="207" w:name="_Toc528834764"/>
            <w:bookmarkStart w:id="208" w:name="_Toc66890251"/>
            <w:r w:rsidRPr="008C53B9">
              <w:t>Section 2</w:t>
            </w:r>
            <w:r>
              <w:t>1</w:t>
            </w:r>
            <w:r w:rsidRPr="008C53B9">
              <w:t xml:space="preserve"> –AMHRU Self-Administration of Medication (SAM) Program</w:t>
            </w:r>
            <w:bookmarkEnd w:id="207"/>
            <w:bookmarkEnd w:id="208"/>
          </w:p>
        </w:tc>
      </w:tr>
    </w:tbl>
    <w:p w14:paraId="26FB2788" w14:textId="77777777" w:rsidR="009A68A2" w:rsidRPr="00071641" w:rsidRDefault="009A68A2" w:rsidP="00071641">
      <w:pPr>
        <w:rPr>
          <w:rFonts w:asciiTheme="minorHAnsi" w:hAnsiTheme="minorHAnsi" w:cstheme="minorHAnsi"/>
          <w:b/>
          <w:szCs w:val="24"/>
        </w:rPr>
      </w:pPr>
    </w:p>
    <w:p w14:paraId="0C28620E" w14:textId="5B4E7C2A" w:rsidR="009A68A2" w:rsidRPr="00071641" w:rsidRDefault="009A68A2" w:rsidP="00071641">
      <w:pPr>
        <w:pStyle w:val="Heading2"/>
        <w:rPr>
          <w:rFonts w:asciiTheme="minorHAnsi" w:hAnsiTheme="minorHAnsi" w:cstheme="minorHAnsi"/>
          <w:szCs w:val="24"/>
        </w:rPr>
      </w:pPr>
      <w:bookmarkStart w:id="209" w:name="_Toc66890252"/>
      <w:r w:rsidRPr="00071641">
        <w:rPr>
          <w:rFonts w:asciiTheme="minorHAnsi" w:hAnsiTheme="minorHAnsi" w:cstheme="minorHAnsi"/>
          <w:szCs w:val="24"/>
        </w:rPr>
        <w:t>21.1 About the SAM Program</w:t>
      </w:r>
      <w:bookmarkEnd w:id="209"/>
    </w:p>
    <w:p w14:paraId="044657CE" w14:textId="05BE4DDC"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The Adult Mental Health Rehabilitation Unit (AMHRU) supports a model of medication management that assists a </w:t>
      </w:r>
      <w:r w:rsidR="00B57D81">
        <w:rPr>
          <w:rFonts w:asciiTheme="minorHAnsi" w:hAnsiTheme="minorHAnsi" w:cstheme="minorHAnsi"/>
          <w:szCs w:val="24"/>
        </w:rPr>
        <w:t>person’s</w:t>
      </w:r>
      <w:r w:rsidRPr="00071641">
        <w:rPr>
          <w:rFonts w:asciiTheme="minorHAnsi" w:hAnsiTheme="minorHAnsi" w:cstheme="minorHAnsi"/>
          <w:szCs w:val="24"/>
        </w:rPr>
        <w:t xml:space="preserve"> transition to independent illness management in the community.  The model includes self-administration of medication whenever it is appropriate and safe for the </w:t>
      </w:r>
      <w:r w:rsidR="00B57D81">
        <w:rPr>
          <w:rFonts w:asciiTheme="minorHAnsi" w:hAnsiTheme="minorHAnsi" w:cstheme="minorHAnsi"/>
          <w:szCs w:val="24"/>
        </w:rPr>
        <w:t>person</w:t>
      </w:r>
      <w:r w:rsidRPr="00071641">
        <w:rPr>
          <w:rFonts w:asciiTheme="minorHAnsi" w:hAnsiTheme="minorHAnsi" w:cstheme="minorHAnsi"/>
          <w:szCs w:val="24"/>
        </w:rPr>
        <w:t xml:space="preserve"> to do so.  </w:t>
      </w:r>
    </w:p>
    <w:p w14:paraId="72A7EFF8" w14:textId="77777777" w:rsidR="009A68A2" w:rsidRPr="00071641" w:rsidRDefault="009A68A2" w:rsidP="00071641">
      <w:pPr>
        <w:rPr>
          <w:rFonts w:asciiTheme="minorHAnsi" w:hAnsiTheme="minorHAnsi" w:cstheme="minorHAnsi"/>
          <w:szCs w:val="24"/>
        </w:rPr>
      </w:pPr>
    </w:p>
    <w:p w14:paraId="19A32D77" w14:textId="61B5DD23"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The Self-Administration of Medication (SAM) program provides a multidisciplinary approach to care with input from Doctors (MO), Registered Nurses (RN), pharmacists and other health professionals. It offers suitable people the opportunity to be actively involved in their health care whil</w:t>
      </w:r>
      <w:r w:rsidR="00255066">
        <w:rPr>
          <w:rFonts w:asciiTheme="minorHAnsi" w:hAnsiTheme="minorHAnsi" w:cstheme="minorHAnsi"/>
          <w:szCs w:val="24"/>
        </w:rPr>
        <w:t>e</w:t>
      </w:r>
      <w:r w:rsidRPr="00071641">
        <w:rPr>
          <w:rFonts w:asciiTheme="minorHAnsi" w:hAnsiTheme="minorHAnsi" w:cstheme="minorHAnsi"/>
          <w:szCs w:val="24"/>
        </w:rPr>
        <w:t xml:space="preserve"> in an inpatient setting.</w:t>
      </w:r>
    </w:p>
    <w:p w14:paraId="40A1A0F1" w14:textId="77777777" w:rsidR="009A68A2" w:rsidRPr="00071641" w:rsidRDefault="009A68A2" w:rsidP="00071641">
      <w:pPr>
        <w:rPr>
          <w:rFonts w:asciiTheme="minorHAnsi" w:hAnsiTheme="minorHAnsi" w:cstheme="minorHAnsi"/>
          <w:szCs w:val="24"/>
        </w:rPr>
      </w:pPr>
    </w:p>
    <w:p w14:paraId="2413E77A" w14:textId="18F17C28"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AMHRU has a responsibility to ensure all people that are taking their medications unsupervised have been assessed as having the capacity (cognitive and physical) and motivation to self-medicate.   </w:t>
      </w:r>
    </w:p>
    <w:p w14:paraId="53F68F13" w14:textId="77777777" w:rsidR="00255066" w:rsidRPr="00071641" w:rsidRDefault="00255066" w:rsidP="00071641">
      <w:pPr>
        <w:rPr>
          <w:rFonts w:asciiTheme="minorHAnsi" w:hAnsiTheme="minorHAnsi" w:cstheme="minorHAnsi"/>
          <w:szCs w:val="24"/>
        </w:rPr>
      </w:pPr>
    </w:p>
    <w:p w14:paraId="2AA40478" w14:textId="7413F589"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It is the responsibility of the treating team to ensure that </w:t>
      </w:r>
      <w:r w:rsidR="00B57D81">
        <w:rPr>
          <w:rFonts w:asciiTheme="minorHAnsi" w:hAnsiTheme="minorHAnsi" w:cstheme="minorHAnsi"/>
          <w:szCs w:val="24"/>
        </w:rPr>
        <w:t>people</w:t>
      </w:r>
      <w:r w:rsidRPr="00071641">
        <w:rPr>
          <w:rFonts w:asciiTheme="minorHAnsi" w:hAnsiTheme="minorHAnsi" w:cstheme="minorHAnsi"/>
          <w:szCs w:val="24"/>
        </w:rPr>
        <w:t xml:space="preserve"> are appropriately assessed for their ability and willingness to participate in the SAM. Where someone is assessed as competent and willing to self-administer their medications, staff must ensure that the processes to support this self-administration, as described in this procedure, are implemented.</w:t>
      </w:r>
    </w:p>
    <w:p w14:paraId="714C3E91" w14:textId="77777777" w:rsidR="009A68A2" w:rsidRPr="00071641" w:rsidRDefault="009A68A2" w:rsidP="00071641">
      <w:pPr>
        <w:rPr>
          <w:rFonts w:asciiTheme="minorHAnsi" w:hAnsiTheme="minorHAnsi" w:cstheme="minorHAnsi"/>
          <w:i/>
          <w:szCs w:val="24"/>
        </w:rPr>
      </w:pPr>
    </w:p>
    <w:p w14:paraId="22B9313D" w14:textId="70D348E2" w:rsidR="004B4E88" w:rsidRPr="00071641" w:rsidRDefault="004B4E88" w:rsidP="00071641">
      <w:pPr>
        <w:pStyle w:val="tilenotheading"/>
        <w:rPr>
          <w:rFonts w:cstheme="minorHAnsi"/>
          <w:b w:val="0"/>
          <w:bCs/>
          <w:sz w:val="24"/>
        </w:rPr>
      </w:pPr>
      <w:r w:rsidRPr="00071641">
        <w:rPr>
          <w:rFonts w:cstheme="minorHAnsi"/>
          <w:b w:val="0"/>
          <w:bCs/>
          <w:sz w:val="24"/>
        </w:rPr>
        <w:t>21.1.1 Aim</w:t>
      </w:r>
    </w:p>
    <w:p w14:paraId="35A2B5F2" w14:textId="1AF6D28E"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 xml:space="preserve">The SAM program </w:t>
      </w:r>
      <w:r w:rsidR="00AE01CE">
        <w:rPr>
          <w:rFonts w:asciiTheme="minorHAnsi" w:hAnsiTheme="minorHAnsi" w:cstheme="minorHAnsi"/>
          <w:szCs w:val="24"/>
        </w:rPr>
        <w:t>aims</w:t>
      </w:r>
      <w:r w:rsidR="00AE01CE" w:rsidRPr="00071641">
        <w:rPr>
          <w:rFonts w:asciiTheme="minorHAnsi" w:hAnsiTheme="minorHAnsi" w:cstheme="minorHAnsi"/>
          <w:szCs w:val="24"/>
        </w:rPr>
        <w:t xml:space="preserve"> </w:t>
      </w:r>
      <w:r w:rsidRPr="00071641">
        <w:rPr>
          <w:rFonts w:asciiTheme="minorHAnsi" w:hAnsiTheme="minorHAnsi" w:cstheme="minorHAnsi"/>
          <w:szCs w:val="24"/>
        </w:rPr>
        <w:t>to:</w:t>
      </w:r>
    </w:p>
    <w:p w14:paraId="3E2AD503" w14:textId="78ABFE03" w:rsidR="004B4E88" w:rsidRPr="00071641" w:rsidRDefault="004B4E88" w:rsidP="00687B49">
      <w:pPr>
        <w:pStyle w:val="ListParagraph"/>
        <w:numPr>
          <w:ilvl w:val="0"/>
          <w:numId w:val="42"/>
        </w:numPr>
        <w:rPr>
          <w:rFonts w:asciiTheme="minorHAnsi" w:hAnsiTheme="minorHAnsi" w:cstheme="minorHAnsi"/>
          <w:szCs w:val="24"/>
        </w:rPr>
      </w:pPr>
      <w:r w:rsidRPr="00071641">
        <w:rPr>
          <w:rFonts w:asciiTheme="minorHAnsi" w:hAnsiTheme="minorHAnsi" w:cstheme="minorHAnsi"/>
          <w:szCs w:val="24"/>
        </w:rPr>
        <w:t xml:space="preserve">Enhance </w:t>
      </w:r>
      <w:r w:rsidR="00B57D81">
        <w:rPr>
          <w:rFonts w:asciiTheme="minorHAnsi" w:hAnsiTheme="minorHAnsi" w:cstheme="minorHAnsi"/>
          <w:szCs w:val="24"/>
        </w:rPr>
        <w:t>the person’s</w:t>
      </w:r>
      <w:r w:rsidRPr="00071641">
        <w:rPr>
          <w:rFonts w:asciiTheme="minorHAnsi" w:hAnsiTheme="minorHAnsi" w:cstheme="minorHAnsi"/>
          <w:szCs w:val="24"/>
        </w:rPr>
        <w:t xml:space="preserve"> independence and education during their rehabilitation admission by facilitating the self-administration of prescribed medications.  </w:t>
      </w:r>
    </w:p>
    <w:p w14:paraId="0C3AB49A" w14:textId="09F84B5D" w:rsidR="004B4E88" w:rsidRPr="00071641" w:rsidRDefault="004B4E88" w:rsidP="00687B49">
      <w:pPr>
        <w:pStyle w:val="ListParagraph"/>
        <w:numPr>
          <w:ilvl w:val="0"/>
          <w:numId w:val="42"/>
        </w:numPr>
        <w:rPr>
          <w:rFonts w:asciiTheme="minorHAnsi" w:hAnsiTheme="minorHAnsi" w:cstheme="minorHAnsi"/>
          <w:szCs w:val="24"/>
        </w:rPr>
      </w:pPr>
      <w:r w:rsidRPr="00071641">
        <w:rPr>
          <w:rFonts w:asciiTheme="minorHAnsi" w:hAnsiTheme="minorHAnsi" w:cstheme="minorHAnsi"/>
          <w:szCs w:val="24"/>
        </w:rPr>
        <w:t xml:space="preserve">Ensure the safe management of self-administration of medications. AMHRU has a responsibility to ensure that all adults who are taking their medications unsupervised (via the Self-administration of Medication program) have been assessed as having the capacity (cognitive and physical) and motivation to self-medicate.   </w:t>
      </w:r>
    </w:p>
    <w:p w14:paraId="432F299F" w14:textId="77777777" w:rsidR="004B4E88" w:rsidRPr="00071641" w:rsidRDefault="004B4E88" w:rsidP="00071641">
      <w:pPr>
        <w:rPr>
          <w:rFonts w:asciiTheme="minorHAnsi" w:hAnsiTheme="minorHAnsi" w:cstheme="minorHAnsi"/>
          <w:szCs w:val="24"/>
        </w:rPr>
      </w:pPr>
    </w:p>
    <w:p w14:paraId="035CA304" w14:textId="39EDD25B" w:rsidR="004B4E88" w:rsidRPr="00071641" w:rsidRDefault="004B4E88" w:rsidP="00071641">
      <w:pPr>
        <w:pStyle w:val="tilenotheading"/>
        <w:rPr>
          <w:rFonts w:cstheme="minorHAnsi"/>
          <w:b w:val="0"/>
          <w:bCs/>
          <w:sz w:val="24"/>
        </w:rPr>
      </w:pPr>
      <w:r w:rsidRPr="00071641">
        <w:rPr>
          <w:rFonts w:cstheme="minorHAnsi"/>
          <w:b w:val="0"/>
          <w:bCs/>
          <w:sz w:val="24"/>
        </w:rPr>
        <w:t>21.1.2 Confirming cognitive and decision-making capacity</w:t>
      </w:r>
    </w:p>
    <w:p w14:paraId="13E6734C" w14:textId="44859E2D"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The treating Psychiatrist must confirm that a person has the cognitive and decision-making capacity to participate in the SAM program.  An assessment is conducted using the SAM Assessment Tool by the Registered Nurse, Endorsed Enrolled Nurse, Psychiatry Registrar or Consultant Psychiatrist</w:t>
      </w:r>
      <w:r w:rsidR="000F4638" w:rsidRPr="00071641">
        <w:rPr>
          <w:rFonts w:asciiTheme="minorHAnsi" w:hAnsiTheme="minorHAnsi" w:cstheme="minorHAnsi"/>
          <w:szCs w:val="24"/>
        </w:rPr>
        <w:t xml:space="preserve"> (see attachment 7)</w:t>
      </w:r>
      <w:r w:rsidRPr="00071641">
        <w:rPr>
          <w:rFonts w:asciiTheme="minorHAnsi" w:hAnsiTheme="minorHAnsi" w:cstheme="minorHAnsi"/>
          <w:szCs w:val="24"/>
        </w:rPr>
        <w:t xml:space="preserve">.  Following an </w:t>
      </w:r>
      <w:r w:rsidR="001E50DE" w:rsidRPr="00071641">
        <w:rPr>
          <w:rFonts w:asciiTheme="minorHAnsi" w:hAnsiTheme="minorHAnsi" w:cstheme="minorHAnsi"/>
          <w:szCs w:val="24"/>
        </w:rPr>
        <w:t>assessment,</w:t>
      </w:r>
      <w:r w:rsidRPr="00071641">
        <w:rPr>
          <w:rFonts w:asciiTheme="minorHAnsi" w:hAnsiTheme="minorHAnsi" w:cstheme="minorHAnsi"/>
          <w:szCs w:val="24"/>
        </w:rPr>
        <w:t xml:space="preserve"> the treating Psychiatrist </w:t>
      </w:r>
      <w:r w:rsidR="006F7E3D">
        <w:rPr>
          <w:rFonts w:asciiTheme="minorHAnsi" w:hAnsiTheme="minorHAnsi" w:cstheme="minorHAnsi"/>
          <w:szCs w:val="24"/>
        </w:rPr>
        <w:t xml:space="preserve">decides </w:t>
      </w:r>
      <w:r w:rsidRPr="00071641">
        <w:rPr>
          <w:rFonts w:asciiTheme="minorHAnsi" w:hAnsiTheme="minorHAnsi" w:cstheme="minorHAnsi"/>
          <w:szCs w:val="24"/>
        </w:rPr>
        <w:t xml:space="preserve">whether a </w:t>
      </w:r>
      <w:r w:rsidR="00B57D81">
        <w:rPr>
          <w:rFonts w:asciiTheme="minorHAnsi" w:hAnsiTheme="minorHAnsi" w:cstheme="minorHAnsi"/>
          <w:szCs w:val="24"/>
        </w:rPr>
        <w:t>person</w:t>
      </w:r>
      <w:r w:rsidRPr="00071641">
        <w:rPr>
          <w:rFonts w:asciiTheme="minorHAnsi" w:hAnsiTheme="minorHAnsi" w:cstheme="minorHAnsi"/>
          <w:szCs w:val="24"/>
        </w:rPr>
        <w:t xml:space="preserve"> will progress to self-administer medication.</w:t>
      </w:r>
    </w:p>
    <w:p w14:paraId="0AE1EFD9" w14:textId="77777777" w:rsidR="004B4E88" w:rsidRPr="00071641" w:rsidRDefault="004B4E88" w:rsidP="00071641">
      <w:pPr>
        <w:rPr>
          <w:rFonts w:asciiTheme="minorHAnsi" w:hAnsiTheme="minorHAnsi" w:cstheme="minorHAnsi"/>
          <w:szCs w:val="24"/>
        </w:rPr>
      </w:pPr>
    </w:p>
    <w:p w14:paraId="18BB0504" w14:textId="0466184C"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 xml:space="preserve">If a </w:t>
      </w:r>
      <w:r w:rsidR="00B57D81">
        <w:rPr>
          <w:rFonts w:asciiTheme="minorHAnsi" w:hAnsiTheme="minorHAnsi" w:cstheme="minorHAnsi"/>
          <w:szCs w:val="24"/>
        </w:rPr>
        <w:t>person</w:t>
      </w:r>
      <w:r w:rsidRPr="00071641">
        <w:rPr>
          <w:rFonts w:asciiTheme="minorHAnsi" w:hAnsiTheme="minorHAnsi" w:cstheme="minorHAnsi"/>
          <w:szCs w:val="24"/>
        </w:rPr>
        <w:t xml:space="preserve"> is under guardianship for medical matters the decision to include the </w:t>
      </w:r>
      <w:r w:rsidR="00B57D81">
        <w:rPr>
          <w:rFonts w:asciiTheme="minorHAnsi" w:hAnsiTheme="minorHAnsi" w:cstheme="minorHAnsi"/>
          <w:szCs w:val="24"/>
        </w:rPr>
        <w:t>person</w:t>
      </w:r>
      <w:r w:rsidRPr="00071641">
        <w:rPr>
          <w:rFonts w:asciiTheme="minorHAnsi" w:hAnsiTheme="minorHAnsi" w:cstheme="minorHAnsi"/>
          <w:szCs w:val="24"/>
        </w:rPr>
        <w:t xml:space="preserve"> in the SAM program should involve the guardian. </w:t>
      </w:r>
    </w:p>
    <w:p w14:paraId="59BC323C" w14:textId="01416260" w:rsidR="004B4E88" w:rsidRDefault="004B4E88" w:rsidP="00071641">
      <w:pPr>
        <w:rPr>
          <w:rFonts w:asciiTheme="minorHAnsi" w:hAnsiTheme="minorHAnsi" w:cstheme="minorHAnsi"/>
          <w:szCs w:val="24"/>
        </w:rPr>
      </w:pPr>
    </w:p>
    <w:p w14:paraId="4467A051" w14:textId="77777777" w:rsidR="00A372B3" w:rsidRPr="00071641" w:rsidRDefault="00A372B3" w:rsidP="00071641">
      <w:pPr>
        <w:rPr>
          <w:rFonts w:asciiTheme="minorHAnsi" w:hAnsiTheme="minorHAnsi" w:cstheme="minorHAnsi"/>
          <w:szCs w:val="24"/>
        </w:rPr>
      </w:pPr>
    </w:p>
    <w:p w14:paraId="23E00216" w14:textId="5A19BC19" w:rsidR="004B4E88" w:rsidRPr="00071641" w:rsidRDefault="004B4E88" w:rsidP="00071641">
      <w:pPr>
        <w:pStyle w:val="tilenotheading"/>
        <w:rPr>
          <w:rFonts w:cstheme="minorHAnsi"/>
          <w:b w:val="0"/>
          <w:bCs/>
          <w:sz w:val="24"/>
        </w:rPr>
      </w:pPr>
      <w:r w:rsidRPr="00071641">
        <w:rPr>
          <w:rFonts w:cstheme="minorHAnsi"/>
          <w:b w:val="0"/>
          <w:bCs/>
          <w:sz w:val="24"/>
        </w:rPr>
        <w:lastRenderedPageBreak/>
        <w:t>21.1.3 Competency of Assessors</w:t>
      </w:r>
    </w:p>
    <w:p w14:paraId="63BCDB1C" w14:textId="2BA606D7" w:rsidR="004B4E88" w:rsidRDefault="004B4E88" w:rsidP="00071641">
      <w:pPr>
        <w:rPr>
          <w:rFonts w:asciiTheme="minorHAnsi" w:hAnsiTheme="minorHAnsi" w:cstheme="minorHAnsi"/>
          <w:szCs w:val="24"/>
        </w:rPr>
      </w:pPr>
      <w:r w:rsidRPr="00071641">
        <w:rPr>
          <w:rFonts w:asciiTheme="minorHAnsi" w:hAnsiTheme="minorHAnsi" w:cstheme="minorHAnsi"/>
          <w:szCs w:val="24"/>
        </w:rPr>
        <w:t xml:space="preserve">A </w:t>
      </w:r>
      <w:r w:rsidR="00B57D81">
        <w:rPr>
          <w:rFonts w:asciiTheme="minorHAnsi" w:hAnsiTheme="minorHAnsi" w:cstheme="minorHAnsi"/>
          <w:szCs w:val="24"/>
        </w:rPr>
        <w:t>staff member</w:t>
      </w:r>
      <w:r w:rsidRPr="00071641">
        <w:rPr>
          <w:rFonts w:asciiTheme="minorHAnsi" w:hAnsiTheme="minorHAnsi" w:cstheme="minorHAnsi"/>
          <w:szCs w:val="24"/>
        </w:rPr>
        <w:t xml:space="preserve"> who can undertake an assessment of a </w:t>
      </w:r>
      <w:r w:rsidR="00B57D81">
        <w:rPr>
          <w:rFonts w:asciiTheme="minorHAnsi" w:hAnsiTheme="minorHAnsi" w:cstheme="minorHAnsi"/>
          <w:szCs w:val="24"/>
        </w:rPr>
        <w:t>person</w:t>
      </w:r>
      <w:r w:rsidRPr="00071641">
        <w:rPr>
          <w:rFonts w:asciiTheme="minorHAnsi" w:hAnsiTheme="minorHAnsi" w:cstheme="minorHAnsi"/>
          <w:szCs w:val="24"/>
        </w:rPr>
        <w:t xml:space="preserve"> for participation in the SAM Program is a Registered Nurse, Endorsed Enrolled Nurse, Psychiatry Registrar or Consultant Psychiatrist.  In the context of undertaking an assessment</w:t>
      </w:r>
      <w:r w:rsidR="00D77931">
        <w:rPr>
          <w:rFonts w:asciiTheme="minorHAnsi" w:hAnsiTheme="minorHAnsi" w:cstheme="minorHAnsi"/>
          <w:szCs w:val="24"/>
        </w:rPr>
        <w:t>,</w:t>
      </w:r>
      <w:r w:rsidRPr="00071641">
        <w:rPr>
          <w:rFonts w:asciiTheme="minorHAnsi" w:hAnsiTheme="minorHAnsi" w:cstheme="minorHAnsi"/>
          <w:szCs w:val="24"/>
        </w:rPr>
        <w:t xml:space="preserve"> they are referred to as an Assessor.</w:t>
      </w:r>
    </w:p>
    <w:p w14:paraId="50AB1116" w14:textId="77777777" w:rsidR="00D77931" w:rsidRPr="00071641" w:rsidRDefault="00D77931" w:rsidP="00071641">
      <w:pPr>
        <w:rPr>
          <w:rFonts w:asciiTheme="minorHAnsi" w:hAnsiTheme="minorHAnsi" w:cstheme="minorHAnsi"/>
          <w:szCs w:val="24"/>
        </w:rPr>
      </w:pPr>
    </w:p>
    <w:p w14:paraId="5F2EA832" w14:textId="4DBB5CB9"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Before undertaking the assessment</w:t>
      </w:r>
      <w:r w:rsidR="00D77931">
        <w:rPr>
          <w:rFonts w:asciiTheme="minorHAnsi" w:hAnsiTheme="minorHAnsi" w:cstheme="minorHAnsi"/>
          <w:szCs w:val="24"/>
        </w:rPr>
        <w:t>,</w:t>
      </w:r>
      <w:r w:rsidRPr="00071641">
        <w:rPr>
          <w:rFonts w:asciiTheme="minorHAnsi" w:hAnsiTheme="minorHAnsi" w:cstheme="minorHAnsi"/>
          <w:szCs w:val="24"/>
        </w:rPr>
        <w:t xml:space="preserve"> an Assessor should have a thorough understanding of the Self Administration of Medication (SAM) Program for AMHRU.   </w:t>
      </w:r>
    </w:p>
    <w:p w14:paraId="1BF77D01" w14:textId="77777777" w:rsidR="004B4E88" w:rsidRPr="00071641" w:rsidRDefault="004B4E88" w:rsidP="00071641">
      <w:pPr>
        <w:pStyle w:val="tilenotheading"/>
        <w:rPr>
          <w:rFonts w:cstheme="minorHAnsi"/>
          <w:sz w:val="24"/>
          <w:highlight w:val="yellow"/>
        </w:rPr>
      </w:pPr>
    </w:p>
    <w:p w14:paraId="008345FD" w14:textId="60F32858" w:rsidR="004B4E88" w:rsidRPr="00071641" w:rsidRDefault="004B4E88" w:rsidP="00071641">
      <w:pPr>
        <w:pStyle w:val="tilenotheading"/>
        <w:rPr>
          <w:rFonts w:cstheme="minorHAnsi"/>
          <w:b w:val="0"/>
          <w:bCs/>
          <w:sz w:val="24"/>
        </w:rPr>
      </w:pPr>
      <w:r w:rsidRPr="00071641">
        <w:rPr>
          <w:rFonts w:cstheme="minorHAnsi"/>
          <w:b w:val="0"/>
          <w:bCs/>
          <w:sz w:val="24"/>
        </w:rPr>
        <w:t>2</w:t>
      </w:r>
      <w:r w:rsidR="000827DB" w:rsidRPr="00071641">
        <w:rPr>
          <w:rFonts w:cstheme="minorHAnsi"/>
          <w:b w:val="0"/>
          <w:bCs/>
          <w:sz w:val="24"/>
        </w:rPr>
        <w:t>1</w:t>
      </w:r>
      <w:r w:rsidRPr="00071641">
        <w:rPr>
          <w:rFonts w:cstheme="minorHAnsi"/>
          <w:b w:val="0"/>
          <w:bCs/>
          <w:sz w:val="24"/>
        </w:rPr>
        <w:t>.1.4 Inclusion Criteria for SAM program</w:t>
      </w:r>
    </w:p>
    <w:p w14:paraId="4720BE58" w14:textId="02748181" w:rsidR="004B4E88" w:rsidRPr="00071641" w:rsidRDefault="00442593" w:rsidP="00071641">
      <w:pPr>
        <w:rPr>
          <w:rFonts w:asciiTheme="minorHAnsi" w:hAnsiTheme="minorHAnsi" w:cstheme="minorHAnsi"/>
          <w:szCs w:val="24"/>
        </w:rPr>
      </w:pPr>
      <w:r>
        <w:rPr>
          <w:rFonts w:asciiTheme="minorHAnsi" w:hAnsiTheme="minorHAnsi" w:cstheme="minorHAnsi"/>
          <w:szCs w:val="24"/>
        </w:rPr>
        <w:t>People</w:t>
      </w:r>
      <w:r w:rsidR="004B4E88" w:rsidRPr="00071641">
        <w:rPr>
          <w:rFonts w:asciiTheme="minorHAnsi" w:hAnsiTheme="minorHAnsi" w:cstheme="minorHAnsi"/>
          <w:szCs w:val="24"/>
        </w:rPr>
        <w:t xml:space="preserve"> will be considered for self-administration of medication if they meet any of the following criteria:</w:t>
      </w:r>
    </w:p>
    <w:p w14:paraId="4E332217" w14:textId="7E3CCD8C" w:rsidR="004B4E88" w:rsidRPr="00071641" w:rsidRDefault="004B4E88" w:rsidP="00071641">
      <w:pPr>
        <w:pStyle w:val="ListBullet"/>
      </w:pPr>
      <w:r w:rsidRPr="00071641">
        <w:t>Usually responsible for administering their medication at home.</w:t>
      </w:r>
    </w:p>
    <w:p w14:paraId="1AAFB5C8" w14:textId="7DA66260" w:rsidR="004B4E88" w:rsidRPr="00071641" w:rsidRDefault="004B4E88" w:rsidP="00071641">
      <w:pPr>
        <w:pStyle w:val="ListBullet"/>
      </w:pPr>
      <w:r w:rsidRPr="00071641">
        <w:t xml:space="preserve">Their rehabilitation goal is to self-administer medications on </w:t>
      </w:r>
      <w:r w:rsidR="00D77931" w:rsidRPr="00071641">
        <w:t>discharge,</w:t>
      </w:r>
      <w:r w:rsidRPr="00071641">
        <w:t xml:space="preserve"> </w:t>
      </w:r>
      <w:r w:rsidRPr="00071641">
        <w:rPr>
          <w:i/>
        </w:rPr>
        <w:t>or</w:t>
      </w:r>
      <w:r w:rsidRPr="00071641">
        <w:t xml:space="preserve"> they will be likely to administer their medications on discharge.</w:t>
      </w:r>
    </w:p>
    <w:p w14:paraId="61DD82EF" w14:textId="77777777" w:rsidR="004B4E88" w:rsidRPr="00071641" w:rsidRDefault="004B4E88" w:rsidP="00071641">
      <w:pPr>
        <w:rPr>
          <w:rFonts w:asciiTheme="minorHAnsi" w:hAnsiTheme="minorHAnsi" w:cstheme="minorHAnsi"/>
          <w:szCs w:val="24"/>
        </w:rPr>
      </w:pPr>
    </w:p>
    <w:p w14:paraId="09F4FD65" w14:textId="3F2896F8"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 xml:space="preserve">For a </w:t>
      </w:r>
      <w:r w:rsidR="00442593">
        <w:rPr>
          <w:rFonts w:asciiTheme="minorHAnsi" w:hAnsiTheme="minorHAnsi" w:cstheme="minorHAnsi"/>
          <w:szCs w:val="24"/>
        </w:rPr>
        <w:t>person</w:t>
      </w:r>
      <w:r w:rsidRPr="00071641">
        <w:rPr>
          <w:rFonts w:asciiTheme="minorHAnsi" w:hAnsiTheme="minorHAnsi" w:cstheme="minorHAnsi"/>
          <w:szCs w:val="24"/>
        </w:rPr>
        <w:t xml:space="preserve"> to self-administer medications</w:t>
      </w:r>
      <w:r w:rsidR="00D77931">
        <w:rPr>
          <w:rFonts w:asciiTheme="minorHAnsi" w:hAnsiTheme="minorHAnsi" w:cstheme="minorHAnsi"/>
          <w:szCs w:val="24"/>
        </w:rPr>
        <w:t>,</w:t>
      </w:r>
      <w:r w:rsidRPr="00071641">
        <w:rPr>
          <w:rFonts w:asciiTheme="minorHAnsi" w:hAnsiTheme="minorHAnsi" w:cstheme="minorHAnsi"/>
          <w:szCs w:val="24"/>
        </w:rPr>
        <w:t xml:space="preserve"> they must have:</w:t>
      </w:r>
    </w:p>
    <w:p w14:paraId="16A9B4C1" w14:textId="77777777" w:rsidR="004B4E88" w:rsidRPr="00071641" w:rsidRDefault="004B4E88" w:rsidP="00071641">
      <w:pPr>
        <w:pStyle w:val="ListBullet"/>
      </w:pPr>
      <w:r w:rsidRPr="00071641">
        <w:t>Undertaken education of the SAM program, their medications and their medication regime, and,</w:t>
      </w:r>
    </w:p>
    <w:p w14:paraId="07881846" w14:textId="77777777" w:rsidR="004B4E88" w:rsidRPr="00071641" w:rsidRDefault="004B4E88" w:rsidP="00071641">
      <w:pPr>
        <w:pStyle w:val="ListBullet"/>
      </w:pPr>
      <w:r w:rsidRPr="00071641">
        <w:t xml:space="preserve">Successfully undertaken assessment by a Registered Nurse, Endorsed Enrolled Nurse, Psychiatry Registrar or Consultant Psychiatrist using the SAM assessment tool. </w:t>
      </w:r>
    </w:p>
    <w:p w14:paraId="0B17E5D6" w14:textId="77777777" w:rsidR="004B4E88" w:rsidRPr="00071641" w:rsidRDefault="004B4E88" w:rsidP="00071641">
      <w:pPr>
        <w:rPr>
          <w:rFonts w:asciiTheme="minorHAnsi" w:hAnsiTheme="minorHAnsi" w:cstheme="minorHAnsi"/>
          <w:szCs w:val="24"/>
        </w:rPr>
      </w:pPr>
    </w:p>
    <w:p w14:paraId="2ED90342" w14:textId="510CAE75" w:rsidR="004B4E88" w:rsidRPr="00071641" w:rsidRDefault="004B4E88" w:rsidP="00071641">
      <w:pPr>
        <w:pStyle w:val="tilenotheading"/>
        <w:rPr>
          <w:rFonts w:cstheme="minorHAnsi"/>
          <w:sz w:val="24"/>
        </w:rPr>
      </w:pPr>
      <w:r w:rsidRPr="00071641">
        <w:rPr>
          <w:rFonts w:cstheme="minorHAnsi"/>
          <w:sz w:val="24"/>
        </w:rPr>
        <w:t>2</w:t>
      </w:r>
      <w:r w:rsidR="000827DB" w:rsidRPr="00071641">
        <w:rPr>
          <w:rFonts w:cstheme="minorHAnsi"/>
          <w:sz w:val="24"/>
        </w:rPr>
        <w:t>1</w:t>
      </w:r>
      <w:r w:rsidRPr="00071641">
        <w:rPr>
          <w:rFonts w:cstheme="minorHAnsi"/>
          <w:sz w:val="24"/>
        </w:rPr>
        <w:t xml:space="preserve">.1.5 Levels of Administration of Medication </w:t>
      </w:r>
    </w:p>
    <w:p w14:paraId="565EBD83" w14:textId="77777777" w:rsidR="004B4E88" w:rsidRPr="00071641" w:rsidRDefault="004B4E88" w:rsidP="00071641">
      <w:pPr>
        <w:pStyle w:val="ListBullet"/>
      </w:pPr>
      <w:r w:rsidRPr="00071641">
        <w:t xml:space="preserve">Level 1: </w:t>
      </w:r>
    </w:p>
    <w:p w14:paraId="0B992FD2" w14:textId="55441358" w:rsidR="004B4E88" w:rsidRPr="00071641" w:rsidRDefault="004B4E88" w:rsidP="00687B49">
      <w:pPr>
        <w:pStyle w:val="ListParagraph"/>
        <w:numPr>
          <w:ilvl w:val="0"/>
          <w:numId w:val="43"/>
        </w:numPr>
        <w:rPr>
          <w:rFonts w:asciiTheme="minorHAnsi" w:hAnsiTheme="minorHAnsi" w:cstheme="minorHAnsi"/>
          <w:szCs w:val="24"/>
        </w:rPr>
      </w:pPr>
      <w:r w:rsidRPr="00071641">
        <w:rPr>
          <w:rFonts w:asciiTheme="minorHAnsi" w:hAnsiTheme="minorHAnsi" w:cstheme="minorHAnsi"/>
          <w:szCs w:val="24"/>
        </w:rPr>
        <w:t xml:space="preserve">Nurse Administration with </w:t>
      </w:r>
      <w:r w:rsidR="00895319">
        <w:rPr>
          <w:rFonts w:asciiTheme="minorHAnsi" w:hAnsiTheme="minorHAnsi" w:cstheme="minorHAnsi"/>
          <w:szCs w:val="24"/>
        </w:rPr>
        <w:t>person</w:t>
      </w:r>
      <w:r w:rsidRPr="00071641">
        <w:rPr>
          <w:rFonts w:asciiTheme="minorHAnsi" w:hAnsiTheme="minorHAnsi" w:cstheme="minorHAnsi"/>
          <w:szCs w:val="24"/>
        </w:rPr>
        <w:t xml:space="preserve"> presenting for their medications.</w:t>
      </w:r>
    </w:p>
    <w:p w14:paraId="0ECC4DFB" w14:textId="77777777" w:rsidR="004B4E88" w:rsidRPr="00071641" w:rsidRDefault="004B4E88" w:rsidP="00071641">
      <w:pPr>
        <w:pStyle w:val="ListBullet"/>
      </w:pPr>
      <w:r w:rsidRPr="00071641">
        <w:t xml:space="preserve">Level 2: </w:t>
      </w:r>
    </w:p>
    <w:p w14:paraId="4ED83C9F" w14:textId="5984E9D8" w:rsidR="004B4E88" w:rsidRPr="00071641" w:rsidRDefault="00895319" w:rsidP="00687B49">
      <w:pPr>
        <w:pStyle w:val="ListParagraph"/>
        <w:numPr>
          <w:ilvl w:val="0"/>
          <w:numId w:val="43"/>
        </w:numPr>
        <w:rPr>
          <w:rFonts w:asciiTheme="minorHAnsi" w:hAnsiTheme="minorHAnsi" w:cstheme="minorHAnsi"/>
          <w:szCs w:val="24"/>
        </w:rPr>
      </w:pPr>
      <w:r>
        <w:rPr>
          <w:rFonts w:asciiTheme="minorHAnsi" w:hAnsiTheme="minorHAnsi" w:cstheme="minorHAnsi"/>
          <w:szCs w:val="24"/>
        </w:rPr>
        <w:t>Person</w:t>
      </w:r>
      <w:r w:rsidR="004B4E88" w:rsidRPr="00071641">
        <w:rPr>
          <w:rFonts w:asciiTheme="minorHAnsi" w:hAnsiTheme="minorHAnsi" w:cstheme="minorHAnsi"/>
          <w:szCs w:val="24"/>
        </w:rPr>
        <w:t xml:space="preserve"> to self-administer regular medications with reminding, PRN medications remain in the treatment room and nursing staff to administer and sign off on</w:t>
      </w:r>
      <w:r w:rsidR="00DA1D59" w:rsidRPr="00071641">
        <w:rPr>
          <w:rFonts w:asciiTheme="minorHAnsi" w:hAnsiTheme="minorHAnsi" w:cstheme="minorHAnsi"/>
          <w:szCs w:val="24"/>
        </w:rPr>
        <w:t xml:space="preserve"> Electronic Medication Management system (</w:t>
      </w:r>
      <w:r w:rsidR="004B4E88" w:rsidRPr="00071641">
        <w:rPr>
          <w:rFonts w:asciiTheme="minorHAnsi" w:hAnsiTheme="minorHAnsi" w:cstheme="minorHAnsi"/>
          <w:szCs w:val="24"/>
        </w:rPr>
        <w:t>EMM</w:t>
      </w:r>
      <w:r w:rsidR="00DA1D59" w:rsidRPr="00071641">
        <w:rPr>
          <w:rFonts w:asciiTheme="minorHAnsi" w:hAnsiTheme="minorHAnsi" w:cstheme="minorHAnsi"/>
          <w:szCs w:val="24"/>
        </w:rPr>
        <w:t xml:space="preserve">). </w:t>
      </w:r>
    </w:p>
    <w:p w14:paraId="589A8091" w14:textId="1FD2DEE0" w:rsidR="004B4E88" w:rsidRPr="00071641" w:rsidRDefault="004B4E88" w:rsidP="00687B49">
      <w:pPr>
        <w:pStyle w:val="ListParagraph"/>
        <w:numPr>
          <w:ilvl w:val="0"/>
          <w:numId w:val="43"/>
        </w:numPr>
        <w:rPr>
          <w:rFonts w:asciiTheme="minorHAnsi" w:hAnsiTheme="minorHAnsi" w:cstheme="minorHAnsi"/>
          <w:szCs w:val="24"/>
        </w:rPr>
      </w:pPr>
      <w:r w:rsidRPr="00071641">
        <w:rPr>
          <w:rFonts w:asciiTheme="minorHAnsi" w:hAnsiTheme="minorHAnsi" w:cstheme="minorHAnsi"/>
          <w:szCs w:val="24"/>
        </w:rPr>
        <w:t>Nursing staff to monitor compliance once per shift and sign on EMM.  If no medication is due that shift</w:t>
      </w:r>
      <w:r w:rsidR="000C0F5B">
        <w:rPr>
          <w:rFonts w:asciiTheme="minorHAnsi" w:hAnsiTheme="minorHAnsi" w:cstheme="minorHAnsi"/>
          <w:szCs w:val="24"/>
        </w:rPr>
        <w:t>,</w:t>
      </w:r>
      <w:r w:rsidRPr="00071641">
        <w:rPr>
          <w:rFonts w:asciiTheme="minorHAnsi" w:hAnsiTheme="minorHAnsi" w:cstheme="minorHAnsi"/>
          <w:szCs w:val="24"/>
        </w:rPr>
        <w:t xml:space="preserve"> there is no requirement for monitoring.  If the person is on leave</w:t>
      </w:r>
      <w:r w:rsidR="000C0F5B">
        <w:rPr>
          <w:rFonts w:asciiTheme="minorHAnsi" w:hAnsiTheme="minorHAnsi" w:cstheme="minorHAnsi"/>
          <w:szCs w:val="24"/>
        </w:rPr>
        <w:t>,</w:t>
      </w:r>
      <w:r w:rsidRPr="00071641">
        <w:rPr>
          <w:rFonts w:asciiTheme="minorHAnsi" w:hAnsiTheme="minorHAnsi" w:cstheme="minorHAnsi"/>
          <w:szCs w:val="24"/>
        </w:rPr>
        <w:t xml:space="preserve"> the </w:t>
      </w:r>
      <w:r w:rsidR="00DA1D59" w:rsidRPr="00071641">
        <w:rPr>
          <w:rFonts w:asciiTheme="minorHAnsi" w:hAnsiTheme="minorHAnsi" w:cstheme="minorHAnsi"/>
          <w:szCs w:val="24"/>
        </w:rPr>
        <w:t>Drug Assistance Aid (</w:t>
      </w:r>
      <w:r w:rsidRPr="00071641">
        <w:rPr>
          <w:rFonts w:asciiTheme="minorHAnsi" w:hAnsiTheme="minorHAnsi" w:cstheme="minorHAnsi"/>
          <w:szCs w:val="24"/>
        </w:rPr>
        <w:t>DAA</w:t>
      </w:r>
      <w:r w:rsidR="00DA1D59" w:rsidRPr="00071641">
        <w:rPr>
          <w:rFonts w:asciiTheme="minorHAnsi" w:hAnsiTheme="minorHAnsi" w:cstheme="minorHAnsi"/>
          <w:szCs w:val="24"/>
        </w:rPr>
        <w:t>)</w:t>
      </w:r>
      <w:r w:rsidRPr="00071641">
        <w:rPr>
          <w:rFonts w:asciiTheme="minorHAnsi" w:hAnsiTheme="minorHAnsi" w:cstheme="minorHAnsi"/>
          <w:szCs w:val="24"/>
        </w:rPr>
        <w:t xml:space="preserve"> should be checked on their return.</w:t>
      </w:r>
    </w:p>
    <w:p w14:paraId="3A432E97" w14:textId="7382633D" w:rsidR="004B4E88" w:rsidRPr="00071641" w:rsidRDefault="004B4E88" w:rsidP="00687B49">
      <w:pPr>
        <w:pStyle w:val="ListParagraph"/>
        <w:numPr>
          <w:ilvl w:val="0"/>
          <w:numId w:val="43"/>
        </w:numPr>
        <w:rPr>
          <w:rFonts w:asciiTheme="minorHAnsi" w:hAnsiTheme="minorHAnsi" w:cstheme="minorHAnsi"/>
          <w:szCs w:val="24"/>
        </w:rPr>
      </w:pPr>
      <w:r w:rsidRPr="00071641">
        <w:rPr>
          <w:rFonts w:asciiTheme="minorHAnsi" w:hAnsiTheme="minorHAnsi" w:cstheme="minorHAnsi"/>
          <w:szCs w:val="24"/>
        </w:rPr>
        <w:t xml:space="preserve">The </w:t>
      </w:r>
      <w:r w:rsidR="00895319">
        <w:rPr>
          <w:rFonts w:asciiTheme="minorHAnsi" w:hAnsiTheme="minorHAnsi" w:cstheme="minorHAnsi"/>
          <w:szCs w:val="24"/>
        </w:rPr>
        <w:t>person</w:t>
      </w:r>
      <w:r w:rsidRPr="00071641">
        <w:rPr>
          <w:rFonts w:asciiTheme="minorHAnsi" w:hAnsiTheme="minorHAnsi" w:cstheme="minorHAnsi"/>
          <w:szCs w:val="24"/>
        </w:rPr>
        <w:t xml:space="preserve"> should sign off their medication on their medication chart.</w:t>
      </w:r>
    </w:p>
    <w:p w14:paraId="3E5F309F" w14:textId="77777777" w:rsidR="004B4E88" w:rsidRPr="00071641" w:rsidRDefault="004B4E88" w:rsidP="00071641">
      <w:pPr>
        <w:pStyle w:val="ListBullet"/>
      </w:pPr>
      <w:r w:rsidRPr="00071641">
        <w:t xml:space="preserve">Level 3: </w:t>
      </w:r>
    </w:p>
    <w:p w14:paraId="64D90E77" w14:textId="26679365" w:rsidR="004B4E88" w:rsidRPr="00071641" w:rsidRDefault="00895319" w:rsidP="00687B49">
      <w:pPr>
        <w:pStyle w:val="ListParagraph"/>
        <w:numPr>
          <w:ilvl w:val="0"/>
          <w:numId w:val="43"/>
        </w:numPr>
        <w:rPr>
          <w:rFonts w:asciiTheme="minorHAnsi" w:hAnsiTheme="minorHAnsi" w:cstheme="minorHAnsi"/>
          <w:szCs w:val="24"/>
        </w:rPr>
      </w:pPr>
      <w:r>
        <w:rPr>
          <w:rFonts w:asciiTheme="minorHAnsi" w:hAnsiTheme="minorHAnsi" w:cstheme="minorHAnsi"/>
          <w:szCs w:val="24"/>
        </w:rPr>
        <w:t>Persons</w:t>
      </w:r>
      <w:r w:rsidR="004B4E88" w:rsidRPr="00071641">
        <w:rPr>
          <w:rFonts w:asciiTheme="minorHAnsi" w:hAnsiTheme="minorHAnsi" w:cstheme="minorHAnsi"/>
          <w:szCs w:val="24"/>
        </w:rPr>
        <w:t xml:space="preserve"> may self-administer regular and PRN medications without reminding.  </w:t>
      </w:r>
    </w:p>
    <w:p w14:paraId="760CC8BD" w14:textId="7A0911EC" w:rsidR="004B4E88" w:rsidRPr="00071641" w:rsidRDefault="004B4E88" w:rsidP="00687B49">
      <w:pPr>
        <w:pStyle w:val="ListParagraph"/>
        <w:numPr>
          <w:ilvl w:val="0"/>
          <w:numId w:val="43"/>
        </w:numPr>
        <w:rPr>
          <w:rFonts w:asciiTheme="minorHAnsi" w:hAnsiTheme="minorHAnsi" w:cstheme="minorHAnsi"/>
          <w:szCs w:val="24"/>
        </w:rPr>
      </w:pPr>
      <w:r w:rsidRPr="00071641">
        <w:rPr>
          <w:rFonts w:asciiTheme="minorHAnsi" w:hAnsiTheme="minorHAnsi" w:cstheme="minorHAnsi"/>
          <w:szCs w:val="24"/>
        </w:rPr>
        <w:t xml:space="preserve">Nursing staff to monitor compliance once per shift, with the </w:t>
      </w:r>
      <w:r w:rsidR="00895319">
        <w:rPr>
          <w:rFonts w:asciiTheme="minorHAnsi" w:hAnsiTheme="minorHAnsi" w:cstheme="minorHAnsi"/>
          <w:szCs w:val="24"/>
        </w:rPr>
        <w:t>person</w:t>
      </w:r>
      <w:r w:rsidRPr="00071641">
        <w:rPr>
          <w:rFonts w:asciiTheme="minorHAnsi" w:hAnsiTheme="minorHAnsi" w:cstheme="minorHAnsi"/>
          <w:szCs w:val="24"/>
        </w:rPr>
        <w:t>.  If the person is on leave</w:t>
      </w:r>
      <w:r w:rsidR="0080070B">
        <w:rPr>
          <w:rFonts w:asciiTheme="minorHAnsi" w:hAnsiTheme="minorHAnsi" w:cstheme="minorHAnsi"/>
          <w:szCs w:val="24"/>
        </w:rPr>
        <w:t>,</w:t>
      </w:r>
      <w:r w:rsidRPr="00071641">
        <w:rPr>
          <w:rFonts w:asciiTheme="minorHAnsi" w:hAnsiTheme="minorHAnsi" w:cstheme="minorHAnsi"/>
          <w:szCs w:val="24"/>
        </w:rPr>
        <w:t xml:space="preserve"> the DAA should be checked on their return.</w:t>
      </w:r>
    </w:p>
    <w:p w14:paraId="637DEEDF" w14:textId="09310214" w:rsidR="004B4E88" w:rsidRPr="00071641" w:rsidRDefault="004B4E88" w:rsidP="00687B49">
      <w:pPr>
        <w:pStyle w:val="ListParagraph"/>
        <w:numPr>
          <w:ilvl w:val="0"/>
          <w:numId w:val="43"/>
        </w:numPr>
        <w:rPr>
          <w:rFonts w:asciiTheme="minorHAnsi" w:hAnsiTheme="minorHAnsi" w:cstheme="minorHAnsi"/>
          <w:szCs w:val="24"/>
        </w:rPr>
      </w:pPr>
      <w:r w:rsidRPr="00071641">
        <w:rPr>
          <w:rFonts w:asciiTheme="minorHAnsi" w:hAnsiTheme="minorHAnsi" w:cstheme="minorHAnsi"/>
          <w:szCs w:val="24"/>
        </w:rPr>
        <w:t xml:space="preserve">The </w:t>
      </w:r>
      <w:r w:rsidR="00895319">
        <w:rPr>
          <w:rFonts w:asciiTheme="minorHAnsi" w:hAnsiTheme="minorHAnsi" w:cstheme="minorHAnsi"/>
          <w:szCs w:val="24"/>
        </w:rPr>
        <w:t>person</w:t>
      </w:r>
      <w:r w:rsidRPr="00071641">
        <w:rPr>
          <w:rFonts w:asciiTheme="minorHAnsi" w:hAnsiTheme="minorHAnsi" w:cstheme="minorHAnsi"/>
          <w:szCs w:val="24"/>
        </w:rPr>
        <w:t xml:space="preserve"> should sign off their routine and PRN medication on their medication chart.</w:t>
      </w:r>
    </w:p>
    <w:p w14:paraId="05D75EC3" w14:textId="77777777" w:rsidR="004B4E88" w:rsidRPr="00071641" w:rsidRDefault="004B4E88" w:rsidP="00071641">
      <w:pPr>
        <w:rPr>
          <w:rFonts w:asciiTheme="minorHAnsi" w:hAnsiTheme="minorHAnsi" w:cstheme="minorHAnsi"/>
          <w:szCs w:val="24"/>
        </w:rPr>
      </w:pPr>
    </w:p>
    <w:p w14:paraId="325B1384" w14:textId="1295F407" w:rsidR="004B4E88" w:rsidRPr="00071641" w:rsidRDefault="0022038A" w:rsidP="00071641">
      <w:pPr>
        <w:pStyle w:val="tilenotheading"/>
        <w:rPr>
          <w:rFonts w:cstheme="minorHAnsi"/>
          <w:b w:val="0"/>
          <w:bCs/>
          <w:sz w:val="24"/>
        </w:rPr>
      </w:pPr>
      <w:r w:rsidRPr="00071641">
        <w:rPr>
          <w:rFonts w:cstheme="minorHAnsi"/>
          <w:b w:val="0"/>
          <w:bCs/>
          <w:sz w:val="24"/>
        </w:rPr>
        <w:t>2</w:t>
      </w:r>
      <w:r w:rsidR="000827DB" w:rsidRPr="00071641">
        <w:rPr>
          <w:rFonts w:cstheme="minorHAnsi"/>
          <w:b w:val="0"/>
          <w:bCs/>
          <w:sz w:val="24"/>
        </w:rPr>
        <w:t>1</w:t>
      </w:r>
      <w:r w:rsidRPr="00071641">
        <w:rPr>
          <w:rFonts w:cstheme="minorHAnsi"/>
          <w:b w:val="0"/>
          <w:bCs/>
          <w:sz w:val="24"/>
        </w:rPr>
        <w:t>.1.6 Responsibilities</w:t>
      </w:r>
      <w:r w:rsidR="004B4E88" w:rsidRPr="00071641">
        <w:rPr>
          <w:rFonts w:cstheme="minorHAnsi"/>
          <w:b w:val="0"/>
          <w:bCs/>
          <w:sz w:val="24"/>
        </w:rPr>
        <w:t xml:space="preserve"> of </w:t>
      </w:r>
      <w:r w:rsidR="00895319">
        <w:rPr>
          <w:rFonts w:cstheme="minorHAnsi"/>
          <w:b w:val="0"/>
          <w:bCs/>
          <w:sz w:val="24"/>
        </w:rPr>
        <w:t>People</w:t>
      </w:r>
    </w:p>
    <w:p w14:paraId="6B087D07" w14:textId="21C04F4C"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 xml:space="preserve">When participating </w:t>
      </w:r>
      <w:r w:rsidR="0080070B">
        <w:rPr>
          <w:rFonts w:asciiTheme="minorHAnsi" w:hAnsiTheme="minorHAnsi" w:cstheme="minorHAnsi"/>
          <w:szCs w:val="24"/>
        </w:rPr>
        <w:t>in</w:t>
      </w:r>
      <w:r w:rsidR="0080070B" w:rsidRPr="00071641">
        <w:rPr>
          <w:rFonts w:asciiTheme="minorHAnsi" w:hAnsiTheme="minorHAnsi" w:cstheme="minorHAnsi"/>
          <w:szCs w:val="24"/>
        </w:rPr>
        <w:t xml:space="preserve"> </w:t>
      </w:r>
      <w:r w:rsidRPr="00071641">
        <w:rPr>
          <w:rFonts w:asciiTheme="minorHAnsi" w:hAnsiTheme="minorHAnsi" w:cstheme="minorHAnsi"/>
          <w:szCs w:val="24"/>
        </w:rPr>
        <w:t xml:space="preserve">the SAM </w:t>
      </w:r>
      <w:r w:rsidR="0080070B">
        <w:rPr>
          <w:rFonts w:asciiTheme="minorHAnsi" w:hAnsiTheme="minorHAnsi" w:cstheme="minorHAnsi"/>
          <w:szCs w:val="24"/>
        </w:rPr>
        <w:t>P</w:t>
      </w:r>
      <w:r w:rsidRPr="00071641">
        <w:rPr>
          <w:rFonts w:asciiTheme="minorHAnsi" w:hAnsiTheme="minorHAnsi" w:cstheme="minorHAnsi"/>
          <w:szCs w:val="24"/>
        </w:rPr>
        <w:t xml:space="preserve">rogram a </w:t>
      </w:r>
      <w:r w:rsidR="00895319">
        <w:rPr>
          <w:rFonts w:asciiTheme="minorHAnsi" w:hAnsiTheme="minorHAnsi" w:cstheme="minorHAnsi"/>
          <w:szCs w:val="24"/>
        </w:rPr>
        <w:t>person’s</w:t>
      </w:r>
      <w:r w:rsidRPr="00071641">
        <w:rPr>
          <w:rFonts w:asciiTheme="minorHAnsi" w:hAnsiTheme="minorHAnsi" w:cstheme="minorHAnsi"/>
          <w:szCs w:val="24"/>
        </w:rPr>
        <w:t xml:space="preserve"> responsibilities include:</w:t>
      </w:r>
    </w:p>
    <w:p w14:paraId="3FB159B9" w14:textId="12337326" w:rsidR="004B4E88" w:rsidRPr="00071641" w:rsidRDefault="004B4E88" w:rsidP="00071641">
      <w:pPr>
        <w:pStyle w:val="ListBullet"/>
      </w:pPr>
      <w:r w:rsidRPr="00071641">
        <w:t xml:space="preserve">To keep their </w:t>
      </w:r>
      <w:r w:rsidR="001E50DE" w:rsidRPr="00071641">
        <w:t>medications,</w:t>
      </w:r>
      <w:r w:rsidRPr="00071641">
        <w:t xml:space="preserve"> secure in their locked bedroom drawer</w:t>
      </w:r>
    </w:p>
    <w:p w14:paraId="11CBE281" w14:textId="77777777" w:rsidR="004B4E88" w:rsidRPr="00071641" w:rsidRDefault="004B4E88" w:rsidP="00071641">
      <w:pPr>
        <w:pStyle w:val="ListBullet"/>
      </w:pPr>
      <w:r w:rsidRPr="00071641">
        <w:t>To not share their medications with anyone else</w:t>
      </w:r>
    </w:p>
    <w:p w14:paraId="55BD2F9A" w14:textId="7C451CCD" w:rsidR="004B4E88" w:rsidRPr="00071641" w:rsidRDefault="004B4E88" w:rsidP="00071641">
      <w:pPr>
        <w:pStyle w:val="ListBullet"/>
      </w:pPr>
      <w:r w:rsidRPr="00071641">
        <w:t xml:space="preserve">To take their medications as </w:t>
      </w:r>
      <w:r w:rsidR="00FA460F" w:rsidRPr="00071641">
        <w:t>prescribed and</w:t>
      </w:r>
      <w:r w:rsidRPr="00071641">
        <w:t xml:space="preserve"> sign on their medication chart</w:t>
      </w:r>
    </w:p>
    <w:p w14:paraId="55D7FE63" w14:textId="5F1E779A" w:rsidR="004B4E88" w:rsidRPr="00071641" w:rsidRDefault="004B4E88" w:rsidP="00071641">
      <w:pPr>
        <w:pStyle w:val="ListBullet"/>
      </w:pPr>
      <w:r w:rsidRPr="00071641">
        <w:lastRenderedPageBreak/>
        <w:t xml:space="preserve">To inform </w:t>
      </w:r>
      <w:r w:rsidR="00B4105D">
        <w:t xml:space="preserve">the </w:t>
      </w:r>
      <w:r w:rsidRPr="00071641">
        <w:t xml:space="preserve">nursing staff if they experience any side effects </w:t>
      </w:r>
    </w:p>
    <w:p w14:paraId="5A46F4D4" w14:textId="77777777" w:rsidR="004B4E88" w:rsidRPr="00071641" w:rsidRDefault="004B4E88" w:rsidP="00071641">
      <w:pPr>
        <w:pStyle w:val="ListBullet"/>
      </w:pPr>
      <w:r w:rsidRPr="00071641">
        <w:t>To inform nursing staff if they miss a dose, choose not to take their medication or if they take additional medication</w:t>
      </w:r>
    </w:p>
    <w:p w14:paraId="6F2B5330" w14:textId="77777777" w:rsidR="004B4E88" w:rsidRPr="00071641" w:rsidRDefault="004B4E88" w:rsidP="00071641">
      <w:pPr>
        <w:pStyle w:val="ListBullet"/>
      </w:pPr>
      <w:r w:rsidRPr="00071641">
        <w:t xml:space="preserve">Not to take medications sourced from elsewhere </w:t>
      </w:r>
    </w:p>
    <w:p w14:paraId="6C234109" w14:textId="77777777" w:rsidR="004B4E88" w:rsidRPr="00071641" w:rsidRDefault="004B4E88" w:rsidP="00071641">
      <w:pPr>
        <w:pStyle w:val="ListBullet"/>
      </w:pPr>
      <w:r w:rsidRPr="00071641">
        <w:t>Advise staff if they wish to cease participating in the SAM program</w:t>
      </w:r>
    </w:p>
    <w:p w14:paraId="1F82E5FD" w14:textId="77777777" w:rsidR="004B4E88" w:rsidRPr="00071641" w:rsidRDefault="004B4E88" w:rsidP="00071641">
      <w:pPr>
        <w:rPr>
          <w:rFonts w:asciiTheme="minorHAnsi" w:hAnsiTheme="minorHAnsi" w:cstheme="minorHAnsi"/>
          <w:szCs w:val="24"/>
        </w:rPr>
      </w:pPr>
    </w:p>
    <w:p w14:paraId="7BBDEE27" w14:textId="6DE7F5F1" w:rsidR="004B4E88" w:rsidRPr="00071641" w:rsidRDefault="004B4E88" w:rsidP="00071641">
      <w:pPr>
        <w:pStyle w:val="tilenotheading"/>
        <w:rPr>
          <w:rFonts w:cstheme="minorHAnsi"/>
          <w:b w:val="0"/>
          <w:bCs/>
          <w:sz w:val="24"/>
        </w:rPr>
      </w:pPr>
      <w:r w:rsidRPr="00071641">
        <w:rPr>
          <w:rFonts w:cstheme="minorHAnsi"/>
          <w:b w:val="0"/>
          <w:bCs/>
          <w:sz w:val="24"/>
        </w:rPr>
        <w:t>2</w:t>
      </w:r>
      <w:r w:rsidR="000827DB" w:rsidRPr="00071641">
        <w:rPr>
          <w:rFonts w:cstheme="minorHAnsi"/>
          <w:b w:val="0"/>
          <w:bCs/>
          <w:sz w:val="24"/>
        </w:rPr>
        <w:t>1</w:t>
      </w:r>
      <w:r w:rsidRPr="00071641">
        <w:rPr>
          <w:rFonts w:cstheme="minorHAnsi"/>
          <w:b w:val="0"/>
          <w:bCs/>
          <w:sz w:val="24"/>
        </w:rPr>
        <w:t>.1.7 Considerations for Exclusion from the SAM program</w:t>
      </w:r>
    </w:p>
    <w:p w14:paraId="406646CE" w14:textId="45A6F562" w:rsidR="004B4E88" w:rsidRPr="00071641" w:rsidRDefault="004B4E88" w:rsidP="00071641">
      <w:pPr>
        <w:pStyle w:val="ListBullet"/>
      </w:pPr>
      <w:r w:rsidRPr="00071641">
        <w:t xml:space="preserve">If the </w:t>
      </w:r>
      <w:r w:rsidR="00B9581E">
        <w:t>person</w:t>
      </w:r>
      <w:r w:rsidRPr="00071641">
        <w:t xml:space="preserve"> is cognitively impaired to an extent where they have been assessed as being unable to safely participate in SAM,</w:t>
      </w:r>
    </w:p>
    <w:p w14:paraId="2EB71166" w14:textId="54C4BBA7" w:rsidR="004B4E88" w:rsidRPr="00071641" w:rsidRDefault="004B4E88" w:rsidP="00071641">
      <w:pPr>
        <w:pStyle w:val="ListBullet"/>
      </w:pPr>
      <w:r w:rsidRPr="00071641">
        <w:t xml:space="preserve">If the </w:t>
      </w:r>
      <w:r w:rsidR="00B9581E">
        <w:t>person</w:t>
      </w:r>
      <w:r w:rsidRPr="00071641">
        <w:t xml:space="preserve"> is an involuntary </w:t>
      </w:r>
      <w:r w:rsidR="00B9581E">
        <w:t>person</w:t>
      </w:r>
      <w:r w:rsidRPr="00071641">
        <w:t xml:space="preserve"> under the </w:t>
      </w:r>
      <w:r w:rsidRPr="00071641">
        <w:rPr>
          <w:i/>
        </w:rPr>
        <w:t xml:space="preserve">Mental Health Act </w:t>
      </w:r>
      <w:r w:rsidRPr="00071641">
        <w:t>2015 and does not wish to take psychotropic medication as prescribed under their treatment care and location plan</w:t>
      </w:r>
    </w:p>
    <w:p w14:paraId="40233140" w14:textId="6D01C324" w:rsidR="004B4E88" w:rsidRPr="00071641" w:rsidRDefault="004B4E88" w:rsidP="00071641">
      <w:pPr>
        <w:pStyle w:val="ListBullet"/>
      </w:pPr>
      <w:r w:rsidRPr="00071641">
        <w:t xml:space="preserve">If the </w:t>
      </w:r>
      <w:r w:rsidR="00B9581E">
        <w:t>person</w:t>
      </w:r>
      <w:r w:rsidRPr="00071641">
        <w:t xml:space="preserve"> has a recent history of substance uses disorders including abuse of prescribed medication or over the counter medications, or history or suspicion of trafficking prescribed medications,</w:t>
      </w:r>
    </w:p>
    <w:p w14:paraId="21252AC2" w14:textId="483AA3BD" w:rsidR="004B4E88" w:rsidRPr="00071641" w:rsidRDefault="004B4E88" w:rsidP="00071641">
      <w:pPr>
        <w:pStyle w:val="ListBullet"/>
      </w:pPr>
      <w:r w:rsidRPr="00071641">
        <w:t xml:space="preserve">If the </w:t>
      </w:r>
      <w:r w:rsidR="00B9581E">
        <w:t>person</w:t>
      </w:r>
      <w:r w:rsidRPr="00071641">
        <w:t xml:space="preserve"> expresses suicidal ideation and regarded as at risk of</w:t>
      </w:r>
      <w:r w:rsidR="00B4105D">
        <w:t xml:space="preserve"> a</w:t>
      </w:r>
      <w:r w:rsidRPr="00071641">
        <w:t xml:space="preserve"> medication overdose, or</w:t>
      </w:r>
    </w:p>
    <w:p w14:paraId="29E62B65" w14:textId="6A05F99B" w:rsidR="004B4E88" w:rsidRPr="00071641" w:rsidRDefault="004B4E88" w:rsidP="00071641">
      <w:pPr>
        <w:pStyle w:val="ListBullet"/>
      </w:pPr>
      <w:r w:rsidRPr="00071641">
        <w:t xml:space="preserve">Any change in a </w:t>
      </w:r>
      <w:r w:rsidR="00B9581E">
        <w:t>person’s</w:t>
      </w:r>
      <w:r w:rsidRPr="00071641">
        <w:t xml:space="preserve"> medical condition or cognition that may impact their capacity to self-administer.</w:t>
      </w:r>
    </w:p>
    <w:p w14:paraId="7E1B9023" w14:textId="77777777" w:rsidR="004B4E88" w:rsidRPr="00071641" w:rsidRDefault="004B4E88" w:rsidP="00071641">
      <w:pPr>
        <w:pStyle w:val="ListParagraph"/>
        <w:rPr>
          <w:rFonts w:asciiTheme="minorHAnsi" w:hAnsiTheme="minorHAnsi" w:cstheme="minorHAnsi"/>
          <w:szCs w:val="24"/>
        </w:rPr>
      </w:pPr>
    </w:p>
    <w:p w14:paraId="027595BD" w14:textId="1C8EE104" w:rsidR="004B4E88" w:rsidRPr="00071641" w:rsidRDefault="004B4E88" w:rsidP="00071641">
      <w:pPr>
        <w:pStyle w:val="tilenotheading"/>
        <w:rPr>
          <w:rFonts w:cstheme="minorHAnsi"/>
          <w:sz w:val="24"/>
        </w:rPr>
      </w:pPr>
      <w:r w:rsidRPr="00071641">
        <w:rPr>
          <w:rFonts w:cstheme="minorHAnsi"/>
          <w:sz w:val="24"/>
        </w:rPr>
        <w:t>2</w:t>
      </w:r>
      <w:r w:rsidR="000827DB" w:rsidRPr="00071641">
        <w:rPr>
          <w:rFonts w:cstheme="minorHAnsi"/>
          <w:sz w:val="24"/>
        </w:rPr>
        <w:t>1</w:t>
      </w:r>
      <w:r w:rsidRPr="00071641">
        <w:rPr>
          <w:rFonts w:cstheme="minorHAnsi"/>
          <w:sz w:val="24"/>
        </w:rPr>
        <w:t>.1.8 Medication Exclusions</w:t>
      </w:r>
    </w:p>
    <w:p w14:paraId="73FE336C" w14:textId="77777777"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The following medications are excluded from self-administration in the SAM program and will be administered by an AMHRU nurse:</w:t>
      </w:r>
    </w:p>
    <w:p w14:paraId="7A07A62D" w14:textId="77777777" w:rsidR="004B4E88" w:rsidRPr="00071641" w:rsidRDefault="004B4E88" w:rsidP="00071641">
      <w:pPr>
        <w:pStyle w:val="ListBullet"/>
        <w:tabs>
          <w:tab w:val="clear" w:pos="360"/>
          <w:tab w:val="num" w:pos="1080"/>
        </w:tabs>
        <w:ind w:left="426" w:hanging="426"/>
        <w:rPr>
          <w:rFonts w:asciiTheme="minorHAnsi" w:hAnsiTheme="minorHAnsi" w:cstheme="minorHAnsi"/>
          <w:szCs w:val="24"/>
        </w:rPr>
      </w:pPr>
      <w:r w:rsidRPr="00071641">
        <w:rPr>
          <w:rFonts w:asciiTheme="minorHAnsi" w:hAnsiTheme="minorHAnsi" w:cstheme="minorHAnsi"/>
          <w:szCs w:val="24"/>
        </w:rPr>
        <w:t>Schedule 8 medication (S8) (RN only)</w:t>
      </w:r>
    </w:p>
    <w:p w14:paraId="127F0B81" w14:textId="3611134C" w:rsidR="004B4E88" w:rsidRPr="00071641" w:rsidRDefault="004B4E88" w:rsidP="00071641">
      <w:pPr>
        <w:pStyle w:val="ListBullet"/>
        <w:tabs>
          <w:tab w:val="clear" w:pos="360"/>
          <w:tab w:val="num" w:pos="1080"/>
        </w:tabs>
        <w:ind w:left="426" w:hanging="426"/>
        <w:rPr>
          <w:rFonts w:asciiTheme="minorHAnsi" w:hAnsiTheme="minorHAnsi" w:cstheme="minorHAnsi"/>
          <w:szCs w:val="24"/>
        </w:rPr>
      </w:pPr>
      <w:r w:rsidRPr="00071641">
        <w:rPr>
          <w:rFonts w:asciiTheme="minorHAnsi" w:hAnsiTheme="minorHAnsi" w:cstheme="minorHAnsi"/>
          <w:szCs w:val="24"/>
        </w:rPr>
        <w:t xml:space="preserve">Schedule 4 </w:t>
      </w:r>
      <w:r w:rsidR="00B4105D">
        <w:rPr>
          <w:rFonts w:asciiTheme="minorHAnsi" w:hAnsiTheme="minorHAnsi" w:cstheme="minorHAnsi"/>
          <w:szCs w:val="24"/>
        </w:rPr>
        <w:t>A</w:t>
      </w:r>
      <w:r w:rsidR="00B4105D" w:rsidRPr="00071641">
        <w:rPr>
          <w:rFonts w:asciiTheme="minorHAnsi" w:hAnsiTheme="minorHAnsi" w:cstheme="minorHAnsi"/>
          <w:szCs w:val="24"/>
        </w:rPr>
        <w:t xml:space="preserve">ppendix </w:t>
      </w:r>
      <w:r w:rsidRPr="00071641">
        <w:rPr>
          <w:rFonts w:asciiTheme="minorHAnsi" w:hAnsiTheme="minorHAnsi" w:cstheme="minorHAnsi"/>
          <w:szCs w:val="24"/>
        </w:rPr>
        <w:t>D (S4D) medications</w:t>
      </w:r>
    </w:p>
    <w:p w14:paraId="2EE910C8" w14:textId="34335F19" w:rsidR="004B4E88" w:rsidRPr="00071641" w:rsidRDefault="0075382F" w:rsidP="00071641">
      <w:pPr>
        <w:pStyle w:val="ListBullet"/>
        <w:tabs>
          <w:tab w:val="clear" w:pos="360"/>
          <w:tab w:val="num" w:pos="1080"/>
        </w:tabs>
        <w:ind w:left="426" w:hanging="426"/>
        <w:rPr>
          <w:rFonts w:asciiTheme="minorHAnsi" w:hAnsiTheme="minorHAnsi" w:cstheme="minorHAnsi"/>
          <w:szCs w:val="24"/>
        </w:rPr>
      </w:pPr>
      <w:r w:rsidRPr="00071641">
        <w:rPr>
          <w:rFonts w:asciiTheme="minorHAnsi" w:hAnsiTheme="minorHAnsi" w:cstheme="minorHAnsi"/>
          <w:szCs w:val="24"/>
        </w:rPr>
        <w:t>Intramuscular</w:t>
      </w:r>
      <w:r w:rsidR="004B4E88" w:rsidRPr="00071641">
        <w:rPr>
          <w:rFonts w:asciiTheme="minorHAnsi" w:hAnsiTheme="minorHAnsi" w:cstheme="minorHAnsi"/>
          <w:szCs w:val="24"/>
        </w:rPr>
        <w:t xml:space="preserve"> (IM) medications (RN only)</w:t>
      </w:r>
    </w:p>
    <w:p w14:paraId="3E3595FC" w14:textId="77777777" w:rsidR="004B4E88" w:rsidRPr="00071641" w:rsidRDefault="004B4E88" w:rsidP="00071641">
      <w:pPr>
        <w:pStyle w:val="ListBullet"/>
        <w:tabs>
          <w:tab w:val="clear" w:pos="360"/>
          <w:tab w:val="num" w:pos="1080"/>
        </w:tabs>
        <w:ind w:left="426" w:hanging="426"/>
        <w:rPr>
          <w:rFonts w:asciiTheme="minorHAnsi" w:hAnsiTheme="minorHAnsi" w:cstheme="minorHAnsi"/>
          <w:szCs w:val="24"/>
        </w:rPr>
      </w:pPr>
      <w:r w:rsidRPr="00071641">
        <w:rPr>
          <w:rFonts w:asciiTheme="minorHAnsi" w:hAnsiTheme="minorHAnsi" w:cstheme="minorHAnsi"/>
          <w:szCs w:val="24"/>
        </w:rPr>
        <w:t>Sub Cutaneous (SC) medications</w:t>
      </w:r>
    </w:p>
    <w:p w14:paraId="28C7A968" w14:textId="77777777" w:rsidR="004B4E88" w:rsidRPr="00071641" w:rsidRDefault="004B4E88" w:rsidP="00687B49">
      <w:pPr>
        <w:pStyle w:val="ListParagraph"/>
        <w:numPr>
          <w:ilvl w:val="0"/>
          <w:numId w:val="34"/>
        </w:numPr>
        <w:rPr>
          <w:rFonts w:asciiTheme="minorHAnsi" w:hAnsiTheme="minorHAnsi" w:cstheme="minorHAnsi"/>
          <w:szCs w:val="24"/>
        </w:rPr>
      </w:pPr>
      <w:r w:rsidRPr="00071641">
        <w:rPr>
          <w:rFonts w:asciiTheme="minorHAnsi" w:hAnsiTheme="minorHAnsi" w:cstheme="minorHAnsi"/>
          <w:szCs w:val="24"/>
        </w:rPr>
        <w:t>Insulin may be approved for self-administration under medical direction, after education provided by an RN or EEN, and if Blood Glucose Levels are stable.</w:t>
      </w:r>
    </w:p>
    <w:p w14:paraId="0EBAD1DA" w14:textId="77777777" w:rsidR="004B4E88" w:rsidRPr="00071641" w:rsidRDefault="004B4E88" w:rsidP="00687B49">
      <w:pPr>
        <w:pStyle w:val="ListParagraph"/>
        <w:numPr>
          <w:ilvl w:val="0"/>
          <w:numId w:val="35"/>
        </w:numPr>
        <w:ind w:left="426" w:hanging="426"/>
        <w:rPr>
          <w:rFonts w:asciiTheme="minorHAnsi" w:hAnsiTheme="minorHAnsi" w:cstheme="minorHAnsi"/>
          <w:szCs w:val="24"/>
        </w:rPr>
      </w:pPr>
      <w:r w:rsidRPr="00071641">
        <w:rPr>
          <w:rFonts w:asciiTheme="minorHAnsi" w:hAnsiTheme="minorHAnsi" w:cstheme="minorHAnsi"/>
          <w:szCs w:val="24"/>
        </w:rPr>
        <w:t>Variable dose oral medications unless specified by prescribing doctor</w:t>
      </w:r>
    </w:p>
    <w:p w14:paraId="30114E38" w14:textId="5DB17B35" w:rsidR="004B4E88" w:rsidRPr="00071641" w:rsidRDefault="004B4E88" w:rsidP="00071641">
      <w:pPr>
        <w:pStyle w:val="ListBullet"/>
        <w:tabs>
          <w:tab w:val="clear" w:pos="360"/>
        </w:tabs>
        <w:ind w:left="426" w:hanging="426"/>
        <w:rPr>
          <w:rFonts w:asciiTheme="minorHAnsi" w:hAnsiTheme="minorHAnsi" w:cstheme="minorHAnsi"/>
          <w:szCs w:val="24"/>
        </w:rPr>
      </w:pPr>
      <w:r w:rsidRPr="00071641">
        <w:rPr>
          <w:rFonts w:asciiTheme="minorHAnsi" w:hAnsiTheme="minorHAnsi" w:cstheme="minorHAnsi"/>
          <w:szCs w:val="24"/>
        </w:rPr>
        <w:t xml:space="preserve">Other </w:t>
      </w:r>
    </w:p>
    <w:p w14:paraId="22F292C3" w14:textId="77777777" w:rsidR="004B4E88" w:rsidRPr="00071641" w:rsidRDefault="004B4E88" w:rsidP="00687B49">
      <w:pPr>
        <w:pStyle w:val="ListParagraph"/>
        <w:numPr>
          <w:ilvl w:val="0"/>
          <w:numId w:val="37"/>
        </w:numPr>
        <w:rPr>
          <w:rFonts w:asciiTheme="minorHAnsi" w:hAnsiTheme="minorHAnsi" w:cstheme="minorHAnsi"/>
          <w:szCs w:val="24"/>
        </w:rPr>
      </w:pPr>
      <w:r w:rsidRPr="00071641">
        <w:rPr>
          <w:rFonts w:asciiTheme="minorHAnsi" w:hAnsiTheme="minorHAnsi" w:cstheme="minorHAnsi"/>
          <w:szCs w:val="24"/>
        </w:rPr>
        <w:t xml:space="preserve">If the MO/RN/pharmacist has reason to believe that a certain drug should not be taken unsupervised by a certain person </w:t>
      </w:r>
    </w:p>
    <w:p w14:paraId="4EF50334" w14:textId="77777777" w:rsidR="004B4E88" w:rsidRPr="00071641" w:rsidRDefault="004B4E88" w:rsidP="00687B49">
      <w:pPr>
        <w:pStyle w:val="ListParagraph"/>
        <w:numPr>
          <w:ilvl w:val="0"/>
          <w:numId w:val="37"/>
        </w:numPr>
        <w:rPr>
          <w:rFonts w:asciiTheme="minorHAnsi" w:hAnsiTheme="minorHAnsi" w:cstheme="minorHAnsi"/>
          <w:szCs w:val="24"/>
        </w:rPr>
      </w:pPr>
      <w:r w:rsidRPr="00071641">
        <w:rPr>
          <w:rFonts w:asciiTheme="minorHAnsi" w:hAnsiTheme="minorHAnsi" w:cstheme="minorHAnsi"/>
          <w:szCs w:val="24"/>
        </w:rPr>
        <w:t>Antiviral drugs (e.g. hepatitis C treatments, anti-retrovirals)</w:t>
      </w:r>
    </w:p>
    <w:p w14:paraId="2888BCDB" w14:textId="481E1A2F" w:rsidR="004B4E88" w:rsidRPr="00071641" w:rsidRDefault="004B4E88" w:rsidP="00687B49">
      <w:pPr>
        <w:pStyle w:val="ListParagraph"/>
        <w:numPr>
          <w:ilvl w:val="0"/>
          <w:numId w:val="36"/>
        </w:numPr>
        <w:rPr>
          <w:rFonts w:asciiTheme="minorHAnsi" w:hAnsiTheme="minorHAnsi" w:cstheme="minorHAnsi"/>
          <w:szCs w:val="24"/>
        </w:rPr>
      </w:pPr>
      <w:r w:rsidRPr="00071641">
        <w:rPr>
          <w:rFonts w:asciiTheme="minorHAnsi" w:hAnsiTheme="minorHAnsi" w:cstheme="minorHAnsi"/>
          <w:szCs w:val="24"/>
        </w:rPr>
        <w:t>People prescribed hepatitis B treatment will initially receive their medications on a daily supervised basis. After approximately two weeks</w:t>
      </w:r>
      <w:r w:rsidR="00B4105D">
        <w:rPr>
          <w:rFonts w:asciiTheme="minorHAnsi" w:hAnsiTheme="minorHAnsi" w:cstheme="minorHAnsi"/>
          <w:szCs w:val="24"/>
        </w:rPr>
        <w:t>,</w:t>
      </w:r>
      <w:r w:rsidRPr="00071641">
        <w:rPr>
          <w:rFonts w:asciiTheme="minorHAnsi" w:hAnsiTheme="minorHAnsi" w:cstheme="minorHAnsi"/>
          <w:szCs w:val="24"/>
        </w:rPr>
        <w:t xml:space="preserve"> the person will receive further education from a doctor where non-compliance with treatment is explained. The person may then progress to having their treatment provided for self-administration.  This will be documented in the person’s medical record. </w:t>
      </w:r>
    </w:p>
    <w:p w14:paraId="20C1E4AB" w14:textId="77777777" w:rsidR="004B4E88" w:rsidRPr="00071641" w:rsidRDefault="004B4E88" w:rsidP="00071641">
      <w:pPr>
        <w:rPr>
          <w:rFonts w:asciiTheme="minorHAnsi" w:eastAsiaTheme="majorEastAsia" w:hAnsiTheme="minorHAnsi" w:cstheme="minorHAnsi"/>
          <w:b/>
          <w:szCs w:val="24"/>
        </w:rPr>
      </w:pPr>
    </w:p>
    <w:p w14:paraId="0235F128" w14:textId="77777777" w:rsidR="00A372B3" w:rsidRDefault="00A372B3">
      <w:pPr>
        <w:rPr>
          <w:rFonts w:asciiTheme="minorHAnsi" w:hAnsiTheme="minorHAnsi" w:cstheme="minorHAnsi"/>
          <w:bCs/>
          <w:i/>
          <w:iCs/>
          <w:szCs w:val="24"/>
        </w:rPr>
      </w:pPr>
      <w:r>
        <w:rPr>
          <w:rFonts w:cstheme="minorHAnsi"/>
          <w:b/>
          <w:bCs/>
        </w:rPr>
        <w:br w:type="page"/>
      </w:r>
    </w:p>
    <w:p w14:paraId="496E360F" w14:textId="797114C0" w:rsidR="004B4E88" w:rsidRPr="00071641" w:rsidRDefault="004B4E88" w:rsidP="00071641">
      <w:pPr>
        <w:pStyle w:val="tilenotheading"/>
        <w:rPr>
          <w:rFonts w:cstheme="minorHAnsi"/>
          <w:b w:val="0"/>
          <w:bCs/>
          <w:sz w:val="24"/>
        </w:rPr>
      </w:pPr>
      <w:r w:rsidRPr="00071641">
        <w:rPr>
          <w:rFonts w:cstheme="minorHAnsi"/>
          <w:b w:val="0"/>
          <w:bCs/>
          <w:sz w:val="24"/>
        </w:rPr>
        <w:lastRenderedPageBreak/>
        <w:t>2</w:t>
      </w:r>
      <w:r w:rsidR="000827DB" w:rsidRPr="00071641">
        <w:rPr>
          <w:rFonts w:cstheme="minorHAnsi"/>
          <w:b w:val="0"/>
          <w:bCs/>
          <w:sz w:val="24"/>
        </w:rPr>
        <w:t>1</w:t>
      </w:r>
      <w:r w:rsidRPr="00071641">
        <w:rPr>
          <w:rFonts w:cstheme="minorHAnsi"/>
          <w:b w:val="0"/>
          <w:bCs/>
          <w:sz w:val="24"/>
        </w:rPr>
        <w:t>.1.9 Pro Re Nata (prn) medications</w:t>
      </w:r>
    </w:p>
    <w:p w14:paraId="241CB14C" w14:textId="4B1F0E5F" w:rsidR="004B4E88" w:rsidRPr="00071641" w:rsidRDefault="004B4E88" w:rsidP="00A372B3">
      <w:r w:rsidRPr="00071641">
        <w:t>PRN medication such as Nicotine Replacement Therapy</w:t>
      </w:r>
      <w:r w:rsidR="00C00605">
        <w:rPr>
          <w:rStyle w:val="FootnoteReference"/>
          <w:rFonts w:asciiTheme="minorHAnsi" w:hAnsiTheme="minorHAnsi" w:cstheme="minorHAnsi"/>
          <w:szCs w:val="24"/>
        </w:rPr>
        <w:footnoteReference w:id="2"/>
      </w:r>
      <w:r w:rsidRPr="00071641">
        <w:t xml:space="preserve">, simple analgesics, aperients and inhalers such as Ventolin can be kept by the </w:t>
      </w:r>
      <w:r w:rsidR="00AF4294">
        <w:t>person</w:t>
      </w:r>
      <w:r w:rsidRPr="00071641">
        <w:t xml:space="preserve"> in their locked bedroom drawer</w:t>
      </w:r>
      <w:r w:rsidR="00A34F8A">
        <w:t>. It</w:t>
      </w:r>
      <w:r w:rsidRPr="00071641">
        <w:t xml:space="preserve"> must be labelled with appropriate dosage instructions. </w:t>
      </w:r>
    </w:p>
    <w:p w14:paraId="7BCA6DE6" w14:textId="77777777" w:rsidR="004B4E88" w:rsidRPr="00071641" w:rsidRDefault="004B4E88" w:rsidP="00A372B3"/>
    <w:p w14:paraId="1FE700BA" w14:textId="71AFC4C2" w:rsidR="004B4E88" w:rsidRPr="00071641" w:rsidRDefault="004B4E88" w:rsidP="00A372B3">
      <w:r w:rsidRPr="00071641">
        <w:t xml:space="preserve">Initially, psychotropic medications will be held in the treatment room and requested by the </w:t>
      </w:r>
      <w:r w:rsidR="00AF4294">
        <w:t>person</w:t>
      </w:r>
      <w:r w:rsidRPr="00071641">
        <w:t xml:space="preserve"> when needed. After a period of time (as assessed on an individual basis) of successful participation in the SAM </w:t>
      </w:r>
      <w:r w:rsidR="00A34F8A">
        <w:t>P</w:t>
      </w:r>
      <w:r w:rsidR="00A34F8A" w:rsidRPr="00071641">
        <w:t>rogram</w:t>
      </w:r>
      <w:r w:rsidR="00A34F8A">
        <w:t>,</w:t>
      </w:r>
      <w:r w:rsidR="00A34F8A" w:rsidRPr="00071641">
        <w:t xml:space="preserve"> </w:t>
      </w:r>
      <w:r w:rsidRPr="00071641">
        <w:t xml:space="preserve">a </w:t>
      </w:r>
      <w:r w:rsidR="00AF4294">
        <w:t>person</w:t>
      </w:r>
      <w:r w:rsidRPr="00071641">
        <w:t xml:space="preserve"> may be considered for holding their prn medications in their bedroom, either via DAA or in the medication’s box. </w:t>
      </w:r>
    </w:p>
    <w:p w14:paraId="7C138FE5" w14:textId="77777777" w:rsidR="004B4E88" w:rsidRPr="00071641" w:rsidRDefault="004B4E88" w:rsidP="00071641">
      <w:pPr>
        <w:rPr>
          <w:rFonts w:asciiTheme="minorHAnsi" w:hAnsiTheme="minorHAnsi" w:cstheme="minorHAnsi"/>
          <w:szCs w:val="24"/>
        </w:rPr>
      </w:pPr>
    </w:p>
    <w:p w14:paraId="15844A77" w14:textId="144A1132" w:rsidR="004B4E88" w:rsidRPr="00071641" w:rsidRDefault="004B4E88" w:rsidP="00071641">
      <w:pPr>
        <w:rPr>
          <w:rFonts w:asciiTheme="minorHAnsi" w:hAnsiTheme="minorHAnsi" w:cstheme="minorHAnsi"/>
          <w:bCs/>
          <w:i/>
          <w:szCs w:val="24"/>
        </w:rPr>
      </w:pPr>
      <w:r w:rsidRPr="00071641">
        <w:rPr>
          <w:rFonts w:asciiTheme="minorHAnsi" w:hAnsiTheme="minorHAnsi" w:cstheme="minorHAnsi"/>
          <w:bCs/>
          <w:i/>
          <w:szCs w:val="24"/>
        </w:rPr>
        <w:t>2</w:t>
      </w:r>
      <w:r w:rsidR="000827DB" w:rsidRPr="00071641">
        <w:rPr>
          <w:rFonts w:asciiTheme="minorHAnsi" w:hAnsiTheme="minorHAnsi" w:cstheme="minorHAnsi"/>
          <w:bCs/>
          <w:i/>
          <w:szCs w:val="24"/>
        </w:rPr>
        <w:t>1</w:t>
      </w:r>
      <w:r w:rsidRPr="00071641">
        <w:rPr>
          <w:rFonts w:asciiTheme="minorHAnsi" w:hAnsiTheme="minorHAnsi" w:cstheme="minorHAnsi"/>
          <w:bCs/>
          <w:i/>
          <w:szCs w:val="24"/>
        </w:rPr>
        <w:t>.1.10 Medications not prescribed by AMHRU medical team</w:t>
      </w:r>
    </w:p>
    <w:p w14:paraId="0F297DE4" w14:textId="145F55A5" w:rsidR="004B4E88" w:rsidRDefault="00A07454" w:rsidP="00071641">
      <w:pPr>
        <w:rPr>
          <w:rFonts w:asciiTheme="minorHAnsi" w:hAnsiTheme="minorHAnsi" w:cstheme="minorHAnsi"/>
          <w:szCs w:val="24"/>
        </w:rPr>
      </w:pPr>
      <w:r>
        <w:rPr>
          <w:rFonts w:asciiTheme="minorHAnsi" w:hAnsiTheme="minorHAnsi" w:cstheme="minorHAnsi"/>
          <w:szCs w:val="24"/>
        </w:rPr>
        <w:t>People</w:t>
      </w:r>
      <w:r w:rsidR="004B4E88" w:rsidRPr="00071641">
        <w:rPr>
          <w:rFonts w:asciiTheme="minorHAnsi" w:hAnsiTheme="minorHAnsi" w:cstheme="minorHAnsi"/>
          <w:szCs w:val="24"/>
        </w:rPr>
        <w:t xml:space="preserve"> should not be taking any medications without the knowledge and approval of the treating medical team. </w:t>
      </w:r>
    </w:p>
    <w:p w14:paraId="6CB31048" w14:textId="77777777" w:rsidR="00071641" w:rsidRPr="00071641" w:rsidRDefault="00071641" w:rsidP="00071641">
      <w:pPr>
        <w:rPr>
          <w:rFonts w:asciiTheme="minorHAnsi" w:hAnsiTheme="minorHAnsi" w:cstheme="minorHAnsi"/>
          <w:szCs w:val="24"/>
        </w:rPr>
      </w:pPr>
    </w:p>
    <w:p w14:paraId="45CF5251" w14:textId="7E78596F" w:rsidR="004B4E88" w:rsidRDefault="004B4E88" w:rsidP="00071641">
      <w:pPr>
        <w:rPr>
          <w:rFonts w:asciiTheme="minorHAnsi" w:hAnsiTheme="minorHAnsi" w:cstheme="minorHAnsi"/>
          <w:szCs w:val="24"/>
        </w:rPr>
      </w:pPr>
      <w:r w:rsidRPr="00071641">
        <w:rPr>
          <w:rFonts w:asciiTheme="minorHAnsi" w:hAnsiTheme="minorHAnsi" w:cstheme="minorHAnsi"/>
          <w:szCs w:val="24"/>
        </w:rPr>
        <w:t>Medications as recommended by elsewhere (</w:t>
      </w:r>
      <w:r w:rsidR="00A34F8A" w:rsidRPr="00071641">
        <w:rPr>
          <w:rFonts w:asciiTheme="minorHAnsi" w:hAnsiTheme="minorHAnsi" w:cstheme="minorHAnsi"/>
          <w:szCs w:val="24"/>
        </w:rPr>
        <w:t>e.g.</w:t>
      </w:r>
      <w:r w:rsidRPr="00071641">
        <w:rPr>
          <w:rFonts w:asciiTheme="minorHAnsi" w:hAnsiTheme="minorHAnsi" w:cstheme="minorHAnsi"/>
          <w:szCs w:val="24"/>
        </w:rPr>
        <w:t xml:space="preserve"> from GP) and others (such as, but not limited to, supplements, vitamins, nutraceuticals) will need to be approved by the doctor </w:t>
      </w:r>
      <w:r w:rsidR="00CD6C5F">
        <w:rPr>
          <w:rFonts w:asciiTheme="minorHAnsi" w:hAnsiTheme="minorHAnsi" w:cstheme="minorHAnsi"/>
          <w:szCs w:val="24"/>
        </w:rPr>
        <w:t>before</w:t>
      </w:r>
      <w:r w:rsidRPr="00071641">
        <w:rPr>
          <w:rFonts w:asciiTheme="minorHAnsi" w:hAnsiTheme="minorHAnsi" w:cstheme="minorHAnsi"/>
          <w:szCs w:val="24"/>
        </w:rPr>
        <w:t xml:space="preserve"> inclusion on their medication chart and for their SAM. </w:t>
      </w:r>
    </w:p>
    <w:p w14:paraId="7602EE83" w14:textId="77777777" w:rsidR="00071641" w:rsidRPr="00071641" w:rsidRDefault="00071641" w:rsidP="00071641">
      <w:pPr>
        <w:rPr>
          <w:rFonts w:asciiTheme="minorHAnsi" w:hAnsiTheme="minorHAnsi" w:cstheme="minorHAnsi"/>
          <w:szCs w:val="24"/>
        </w:rPr>
      </w:pPr>
    </w:p>
    <w:p w14:paraId="3D95D9FF" w14:textId="5185017E" w:rsidR="004B4E88" w:rsidRPr="00071641" w:rsidRDefault="00A07454" w:rsidP="00071641">
      <w:pPr>
        <w:rPr>
          <w:rFonts w:asciiTheme="minorHAnsi" w:hAnsiTheme="minorHAnsi" w:cstheme="minorHAnsi"/>
          <w:szCs w:val="24"/>
        </w:rPr>
      </w:pPr>
      <w:r>
        <w:rPr>
          <w:rFonts w:asciiTheme="minorHAnsi" w:hAnsiTheme="minorHAnsi" w:cstheme="minorHAnsi"/>
          <w:szCs w:val="24"/>
        </w:rPr>
        <w:t>People</w:t>
      </w:r>
      <w:r w:rsidR="004B4E88" w:rsidRPr="00071641">
        <w:rPr>
          <w:rFonts w:asciiTheme="minorHAnsi" w:hAnsiTheme="minorHAnsi" w:cstheme="minorHAnsi"/>
          <w:szCs w:val="24"/>
        </w:rPr>
        <w:t xml:space="preserve"> will be responsible for the purchase of supplements not on the hospital formulary.</w:t>
      </w:r>
    </w:p>
    <w:p w14:paraId="38D8ED0B" w14:textId="77777777" w:rsidR="004B4E88" w:rsidRPr="00071641" w:rsidRDefault="004B4E88" w:rsidP="00071641">
      <w:pPr>
        <w:rPr>
          <w:rFonts w:asciiTheme="minorHAnsi" w:hAnsiTheme="minorHAnsi" w:cstheme="minorHAnsi"/>
          <w:szCs w:val="24"/>
        </w:rPr>
      </w:pPr>
    </w:p>
    <w:p w14:paraId="750A9DED" w14:textId="4013219B" w:rsidR="004B4E88" w:rsidRPr="00071641" w:rsidRDefault="004B4E88" w:rsidP="00071641">
      <w:pPr>
        <w:rPr>
          <w:rFonts w:asciiTheme="minorHAnsi" w:eastAsiaTheme="majorEastAsia" w:hAnsiTheme="minorHAnsi" w:cstheme="minorHAnsi"/>
          <w:bCs/>
          <w:i/>
          <w:szCs w:val="24"/>
        </w:rPr>
      </w:pPr>
      <w:r w:rsidRPr="00071641">
        <w:rPr>
          <w:rFonts w:asciiTheme="minorHAnsi" w:hAnsiTheme="minorHAnsi" w:cstheme="minorHAnsi"/>
          <w:bCs/>
          <w:i/>
          <w:szCs w:val="24"/>
        </w:rPr>
        <w:t>2</w:t>
      </w:r>
      <w:r w:rsidR="000827DB" w:rsidRPr="00071641">
        <w:rPr>
          <w:rFonts w:asciiTheme="minorHAnsi" w:hAnsiTheme="minorHAnsi" w:cstheme="minorHAnsi"/>
          <w:bCs/>
          <w:i/>
          <w:szCs w:val="24"/>
        </w:rPr>
        <w:t>1</w:t>
      </w:r>
      <w:r w:rsidRPr="00071641">
        <w:rPr>
          <w:rFonts w:asciiTheme="minorHAnsi" w:hAnsiTheme="minorHAnsi" w:cstheme="minorHAnsi"/>
          <w:bCs/>
          <w:i/>
          <w:szCs w:val="24"/>
        </w:rPr>
        <w:t>.1.11 Safety and Accountability</w:t>
      </w:r>
    </w:p>
    <w:p w14:paraId="3359929F" w14:textId="5BC60C09" w:rsidR="004B4E88" w:rsidRPr="00071641" w:rsidRDefault="004B4E88" w:rsidP="00687B49">
      <w:pPr>
        <w:pStyle w:val="ListParagraph"/>
        <w:numPr>
          <w:ilvl w:val="0"/>
          <w:numId w:val="38"/>
        </w:numPr>
        <w:ind w:left="426"/>
        <w:rPr>
          <w:rFonts w:asciiTheme="minorHAnsi" w:hAnsiTheme="minorHAnsi" w:cstheme="minorHAnsi"/>
          <w:szCs w:val="24"/>
        </w:rPr>
      </w:pPr>
      <w:r w:rsidRPr="00071641">
        <w:rPr>
          <w:rFonts w:asciiTheme="minorHAnsi" w:hAnsiTheme="minorHAnsi" w:cstheme="minorHAnsi"/>
          <w:szCs w:val="24"/>
        </w:rPr>
        <w:t xml:space="preserve">Pharmacy will supply all medications for people on the SAM program in a DAA which will be packed once a week. If there is a change in the </w:t>
      </w:r>
      <w:r w:rsidR="00C457C7">
        <w:rPr>
          <w:rFonts w:asciiTheme="minorHAnsi" w:hAnsiTheme="minorHAnsi" w:cstheme="minorHAnsi"/>
          <w:szCs w:val="24"/>
        </w:rPr>
        <w:t>person’s</w:t>
      </w:r>
      <w:r w:rsidRPr="00071641">
        <w:rPr>
          <w:rFonts w:asciiTheme="minorHAnsi" w:hAnsiTheme="minorHAnsi" w:cstheme="minorHAnsi"/>
          <w:szCs w:val="24"/>
        </w:rPr>
        <w:t xml:space="preserve"> regular medications or supplements, and it is unable to be accommodated in a newly packed DAA that day the </w:t>
      </w:r>
      <w:r w:rsidR="00C457C7">
        <w:rPr>
          <w:rFonts w:asciiTheme="minorHAnsi" w:hAnsiTheme="minorHAnsi" w:cstheme="minorHAnsi"/>
          <w:szCs w:val="24"/>
        </w:rPr>
        <w:t>person</w:t>
      </w:r>
      <w:r w:rsidRPr="00071641">
        <w:rPr>
          <w:rFonts w:asciiTheme="minorHAnsi" w:hAnsiTheme="minorHAnsi" w:cstheme="minorHAnsi"/>
          <w:szCs w:val="24"/>
        </w:rPr>
        <w:t xml:space="preserve"> will temporarily cease the SAM program and have medications administered from the treatment room by nursing staff until the new DAA is received. The prescribing doctor will alter the EMM to indicate this </w:t>
      </w:r>
    </w:p>
    <w:p w14:paraId="0E5AAB9E" w14:textId="51730B62" w:rsidR="004B4E88" w:rsidRPr="00071641" w:rsidRDefault="004B4E88" w:rsidP="00687B49">
      <w:pPr>
        <w:pStyle w:val="ListParagraph"/>
        <w:numPr>
          <w:ilvl w:val="0"/>
          <w:numId w:val="38"/>
        </w:numPr>
        <w:ind w:left="426"/>
        <w:rPr>
          <w:rFonts w:asciiTheme="minorHAnsi" w:hAnsiTheme="minorHAnsi" w:cstheme="minorHAnsi"/>
          <w:szCs w:val="24"/>
        </w:rPr>
      </w:pPr>
      <w:r w:rsidRPr="00071641">
        <w:rPr>
          <w:rFonts w:asciiTheme="minorHAnsi" w:hAnsiTheme="minorHAnsi" w:cstheme="minorHAnsi"/>
          <w:szCs w:val="24"/>
        </w:rPr>
        <w:t xml:space="preserve">If there is a short term change in medication recommended external to the </w:t>
      </w:r>
      <w:r w:rsidR="001E50DE" w:rsidRPr="00071641">
        <w:rPr>
          <w:rFonts w:asciiTheme="minorHAnsi" w:hAnsiTheme="minorHAnsi" w:cstheme="minorHAnsi"/>
          <w:szCs w:val="24"/>
        </w:rPr>
        <w:t>hospital (</w:t>
      </w:r>
      <w:r w:rsidRPr="00071641">
        <w:rPr>
          <w:rFonts w:asciiTheme="minorHAnsi" w:hAnsiTheme="minorHAnsi" w:cstheme="minorHAnsi"/>
          <w:szCs w:val="24"/>
        </w:rPr>
        <w:t xml:space="preserve">for instance a course of antibiotics prescribed by their GP) the </w:t>
      </w:r>
      <w:r w:rsidR="00C457C7">
        <w:rPr>
          <w:rFonts w:asciiTheme="minorHAnsi" w:hAnsiTheme="minorHAnsi" w:cstheme="minorHAnsi"/>
          <w:szCs w:val="24"/>
        </w:rPr>
        <w:t>person</w:t>
      </w:r>
      <w:r w:rsidRPr="00071641">
        <w:rPr>
          <w:rFonts w:asciiTheme="minorHAnsi" w:hAnsiTheme="minorHAnsi" w:cstheme="minorHAnsi"/>
          <w:szCs w:val="24"/>
        </w:rPr>
        <w:t xml:space="preserve"> will discuss with the medical team and if appropriate have it charted on EMM   </w:t>
      </w:r>
    </w:p>
    <w:p w14:paraId="4776754F" w14:textId="2CD60495" w:rsidR="004B4E88" w:rsidRPr="00071641" w:rsidRDefault="004B4E88" w:rsidP="00687B49">
      <w:pPr>
        <w:pStyle w:val="ListParagraph"/>
        <w:numPr>
          <w:ilvl w:val="0"/>
          <w:numId w:val="38"/>
        </w:numPr>
        <w:ind w:left="426"/>
        <w:rPr>
          <w:rFonts w:asciiTheme="minorHAnsi" w:hAnsiTheme="minorHAnsi" w:cstheme="minorHAnsi"/>
          <w:szCs w:val="24"/>
        </w:rPr>
      </w:pPr>
      <w:r w:rsidRPr="00071641">
        <w:rPr>
          <w:rFonts w:asciiTheme="minorHAnsi" w:hAnsiTheme="minorHAnsi" w:cstheme="minorHAnsi"/>
          <w:szCs w:val="24"/>
        </w:rPr>
        <w:t xml:space="preserve">For people who have been assessed as suitable for SAM level 2, the medications will be kept in the locked drawer in the </w:t>
      </w:r>
      <w:r w:rsidR="00C457C7">
        <w:rPr>
          <w:rFonts w:asciiTheme="minorHAnsi" w:hAnsiTheme="minorHAnsi" w:cstheme="minorHAnsi"/>
          <w:szCs w:val="24"/>
        </w:rPr>
        <w:t>person’s</w:t>
      </w:r>
      <w:r w:rsidRPr="00071641">
        <w:rPr>
          <w:rFonts w:asciiTheme="minorHAnsi" w:hAnsiTheme="minorHAnsi" w:cstheme="minorHAnsi"/>
          <w:szCs w:val="24"/>
        </w:rPr>
        <w:t xml:space="preserve"> bedside cabinet. A key will be held by AMHRU staff to override the lock if the </w:t>
      </w:r>
      <w:r w:rsidR="00C457C7">
        <w:rPr>
          <w:rFonts w:asciiTheme="minorHAnsi" w:hAnsiTheme="minorHAnsi" w:cstheme="minorHAnsi"/>
          <w:szCs w:val="24"/>
        </w:rPr>
        <w:t>person</w:t>
      </w:r>
      <w:r w:rsidRPr="00071641">
        <w:rPr>
          <w:rFonts w:asciiTheme="minorHAnsi" w:hAnsiTheme="minorHAnsi" w:cstheme="minorHAnsi"/>
          <w:szCs w:val="24"/>
        </w:rPr>
        <w:t xml:space="preserve"> forgets their combination or if staff need to access the drawer for monitoring reasons</w:t>
      </w:r>
    </w:p>
    <w:p w14:paraId="267F3849" w14:textId="32161742" w:rsidR="004B4E88" w:rsidRPr="00071641" w:rsidRDefault="004B4E88" w:rsidP="00687B49">
      <w:pPr>
        <w:pStyle w:val="ListParagraph"/>
        <w:numPr>
          <w:ilvl w:val="0"/>
          <w:numId w:val="38"/>
        </w:numPr>
        <w:ind w:left="426"/>
        <w:rPr>
          <w:rFonts w:asciiTheme="minorHAnsi" w:hAnsiTheme="minorHAnsi" w:cstheme="minorHAnsi"/>
          <w:szCs w:val="24"/>
        </w:rPr>
      </w:pPr>
      <w:r w:rsidRPr="00071641">
        <w:rPr>
          <w:rFonts w:asciiTheme="minorHAnsi" w:hAnsiTheme="minorHAnsi" w:cstheme="minorHAnsi"/>
          <w:szCs w:val="24"/>
        </w:rPr>
        <w:t xml:space="preserve">Medication that requires refrigeration will be kept in the medication fridge and </w:t>
      </w:r>
      <w:r w:rsidR="00EB29F9">
        <w:rPr>
          <w:rFonts w:asciiTheme="minorHAnsi" w:hAnsiTheme="minorHAnsi" w:cstheme="minorHAnsi"/>
          <w:szCs w:val="24"/>
        </w:rPr>
        <w:t>people</w:t>
      </w:r>
      <w:r w:rsidRPr="00071641">
        <w:rPr>
          <w:rFonts w:asciiTheme="minorHAnsi" w:hAnsiTheme="minorHAnsi" w:cstheme="minorHAnsi"/>
          <w:szCs w:val="24"/>
        </w:rPr>
        <w:t xml:space="preserve"> may request the RN or EEN to provide the medication</w:t>
      </w:r>
    </w:p>
    <w:p w14:paraId="799F012A" w14:textId="6B62BC50" w:rsidR="004B4E88" w:rsidRPr="00071641" w:rsidRDefault="004B4E88" w:rsidP="00687B49">
      <w:pPr>
        <w:pStyle w:val="ListParagraph"/>
        <w:numPr>
          <w:ilvl w:val="0"/>
          <w:numId w:val="38"/>
        </w:numPr>
        <w:ind w:left="426"/>
        <w:rPr>
          <w:rFonts w:asciiTheme="minorHAnsi" w:hAnsiTheme="minorHAnsi" w:cstheme="minorHAnsi"/>
          <w:szCs w:val="24"/>
        </w:rPr>
      </w:pPr>
      <w:r w:rsidRPr="00071641">
        <w:rPr>
          <w:rFonts w:asciiTheme="minorHAnsi" w:hAnsiTheme="minorHAnsi" w:cstheme="minorHAnsi"/>
          <w:szCs w:val="24"/>
        </w:rPr>
        <w:t>Schedule 4 and Schedule 8 medications will remain in the locked safe in the medication room</w:t>
      </w:r>
      <w:r w:rsidR="00E347EC">
        <w:rPr>
          <w:rFonts w:asciiTheme="minorHAnsi" w:hAnsiTheme="minorHAnsi" w:cstheme="minorHAnsi"/>
          <w:szCs w:val="24"/>
        </w:rPr>
        <w:t>,</w:t>
      </w:r>
      <w:r w:rsidRPr="00071641">
        <w:rPr>
          <w:rFonts w:asciiTheme="minorHAnsi" w:hAnsiTheme="minorHAnsi" w:cstheme="minorHAnsi"/>
          <w:szCs w:val="24"/>
        </w:rPr>
        <w:t xml:space="preserve"> and </w:t>
      </w:r>
      <w:r w:rsidR="00EB29F9">
        <w:rPr>
          <w:rFonts w:asciiTheme="minorHAnsi" w:hAnsiTheme="minorHAnsi" w:cstheme="minorHAnsi"/>
          <w:szCs w:val="24"/>
        </w:rPr>
        <w:t>people</w:t>
      </w:r>
      <w:r w:rsidRPr="00071641">
        <w:rPr>
          <w:rFonts w:asciiTheme="minorHAnsi" w:hAnsiTheme="minorHAnsi" w:cstheme="minorHAnsi"/>
          <w:szCs w:val="24"/>
        </w:rPr>
        <w:t xml:space="preserve"> may request these to be administered by the RN.  These will be handled in accordance with the Medication Handling Policy</w:t>
      </w:r>
    </w:p>
    <w:p w14:paraId="63FC8E62" w14:textId="77777777" w:rsidR="004B4E88" w:rsidRPr="00071641" w:rsidRDefault="004B4E88" w:rsidP="00071641">
      <w:pPr>
        <w:rPr>
          <w:rFonts w:asciiTheme="minorHAnsi" w:hAnsiTheme="minorHAnsi" w:cstheme="minorHAnsi"/>
          <w:szCs w:val="24"/>
        </w:rPr>
      </w:pPr>
    </w:p>
    <w:p w14:paraId="6AEF359E" w14:textId="61D21618" w:rsidR="004B4E88" w:rsidRPr="00071641" w:rsidRDefault="004B4E88" w:rsidP="00071641">
      <w:pPr>
        <w:rPr>
          <w:rFonts w:asciiTheme="minorHAnsi" w:hAnsiTheme="minorHAnsi" w:cstheme="minorHAnsi"/>
          <w:bCs/>
          <w:i/>
          <w:szCs w:val="24"/>
        </w:rPr>
      </w:pPr>
      <w:r w:rsidRPr="00071641">
        <w:rPr>
          <w:rFonts w:asciiTheme="minorHAnsi" w:hAnsiTheme="minorHAnsi" w:cstheme="minorHAnsi"/>
          <w:bCs/>
          <w:i/>
          <w:szCs w:val="24"/>
        </w:rPr>
        <w:lastRenderedPageBreak/>
        <w:t>2</w:t>
      </w:r>
      <w:r w:rsidR="000827DB" w:rsidRPr="00071641">
        <w:rPr>
          <w:rFonts w:asciiTheme="minorHAnsi" w:hAnsiTheme="minorHAnsi" w:cstheme="minorHAnsi"/>
          <w:bCs/>
          <w:i/>
          <w:szCs w:val="24"/>
        </w:rPr>
        <w:t>1</w:t>
      </w:r>
      <w:r w:rsidRPr="00071641">
        <w:rPr>
          <w:rFonts w:asciiTheme="minorHAnsi" w:hAnsiTheme="minorHAnsi" w:cstheme="minorHAnsi"/>
          <w:bCs/>
          <w:i/>
          <w:szCs w:val="24"/>
        </w:rPr>
        <w:t>.1.12 Missing Medications</w:t>
      </w:r>
    </w:p>
    <w:p w14:paraId="75E8DD70" w14:textId="72E4D880" w:rsidR="004B4E88" w:rsidRPr="00071641" w:rsidRDefault="004B4E88" w:rsidP="00071641">
      <w:pPr>
        <w:rPr>
          <w:rFonts w:asciiTheme="minorHAnsi" w:hAnsiTheme="minorHAnsi" w:cstheme="minorHAnsi"/>
          <w:szCs w:val="24"/>
        </w:rPr>
      </w:pPr>
      <w:r w:rsidRPr="00071641">
        <w:rPr>
          <w:rFonts w:asciiTheme="minorHAnsi" w:hAnsiTheme="minorHAnsi" w:cstheme="minorHAnsi"/>
          <w:szCs w:val="24"/>
        </w:rPr>
        <w:t xml:space="preserve">If medications go missing from the DAA in the bedroom or when someone returns from leave or there are other concerns about the </w:t>
      </w:r>
      <w:r w:rsidR="00353F6A">
        <w:rPr>
          <w:rFonts w:asciiTheme="minorHAnsi" w:hAnsiTheme="minorHAnsi" w:cstheme="minorHAnsi"/>
          <w:szCs w:val="24"/>
        </w:rPr>
        <w:t>persons</w:t>
      </w:r>
      <w:r w:rsidRPr="00071641">
        <w:rPr>
          <w:rFonts w:asciiTheme="minorHAnsi" w:hAnsiTheme="minorHAnsi" w:cstheme="minorHAnsi"/>
          <w:szCs w:val="24"/>
        </w:rPr>
        <w:t xml:space="preserve"> management of their medication:</w:t>
      </w:r>
    </w:p>
    <w:p w14:paraId="01841963" w14:textId="04FC1B27" w:rsidR="004B4E88" w:rsidRPr="00071641" w:rsidRDefault="004B4E88" w:rsidP="00687B49">
      <w:pPr>
        <w:pStyle w:val="ListParagraph"/>
        <w:numPr>
          <w:ilvl w:val="0"/>
          <w:numId w:val="39"/>
        </w:numPr>
        <w:rPr>
          <w:rFonts w:asciiTheme="minorHAnsi" w:hAnsiTheme="minorHAnsi" w:cstheme="minorHAnsi"/>
          <w:szCs w:val="24"/>
        </w:rPr>
      </w:pPr>
      <w:r w:rsidRPr="00071641">
        <w:rPr>
          <w:rFonts w:asciiTheme="minorHAnsi" w:hAnsiTheme="minorHAnsi" w:cstheme="minorHAnsi"/>
          <w:szCs w:val="24"/>
        </w:rPr>
        <w:t>A Riskman should be submitted</w:t>
      </w:r>
    </w:p>
    <w:p w14:paraId="38038567" w14:textId="56AA55B3" w:rsidR="009A68A2" w:rsidRPr="00071641" w:rsidRDefault="004B4E88" w:rsidP="00687B49">
      <w:pPr>
        <w:pStyle w:val="ListParagraph"/>
        <w:numPr>
          <w:ilvl w:val="0"/>
          <w:numId w:val="39"/>
        </w:numPr>
        <w:rPr>
          <w:rFonts w:asciiTheme="minorHAnsi" w:hAnsiTheme="minorHAnsi" w:cstheme="minorHAnsi"/>
          <w:szCs w:val="24"/>
        </w:rPr>
      </w:pPr>
      <w:r w:rsidRPr="00071641">
        <w:rPr>
          <w:rFonts w:asciiTheme="minorHAnsi" w:hAnsiTheme="minorHAnsi" w:cstheme="minorHAnsi"/>
          <w:szCs w:val="24"/>
        </w:rPr>
        <w:t>The person should be ceased from the SAM program until a review by the treating doctor</w:t>
      </w:r>
    </w:p>
    <w:p w14:paraId="7A218D71" w14:textId="77777777" w:rsidR="009A68A2" w:rsidRPr="00071641" w:rsidRDefault="009A68A2" w:rsidP="00071641">
      <w:pPr>
        <w:rPr>
          <w:rFonts w:asciiTheme="minorHAnsi" w:hAnsiTheme="minorHAnsi" w:cstheme="minorHAnsi"/>
          <w:szCs w:val="24"/>
        </w:rPr>
      </w:pPr>
    </w:p>
    <w:p w14:paraId="743C1DC3" w14:textId="3AA59736" w:rsidR="009A68A2" w:rsidRPr="00071641" w:rsidRDefault="0042703A" w:rsidP="00071641">
      <w:pPr>
        <w:pStyle w:val="Heading2"/>
        <w:rPr>
          <w:rFonts w:asciiTheme="minorHAnsi" w:eastAsiaTheme="majorEastAsia" w:hAnsiTheme="minorHAnsi" w:cstheme="minorHAnsi"/>
          <w:szCs w:val="24"/>
          <w:u w:val="single"/>
        </w:rPr>
      </w:pPr>
      <w:bookmarkStart w:id="210" w:name="_Toc66890253"/>
      <w:r w:rsidRPr="00071641">
        <w:rPr>
          <w:rFonts w:asciiTheme="minorHAnsi" w:hAnsiTheme="minorHAnsi" w:cstheme="minorHAnsi"/>
          <w:szCs w:val="24"/>
        </w:rPr>
        <w:t>2</w:t>
      </w:r>
      <w:r w:rsidR="000827DB" w:rsidRPr="00071641">
        <w:rPr>
          <w:rFonts w:asciiTheme="minorHAnsi" w:hAnsiTheme="minorHAnsi" w:cstheme="minorHAnsi"/>
          <w:szCs w:val="24"/>
        </w:rPr>
        <w:t>1</w:t>
      </w:r>
      <w:r w:rsidRPr="00071641">
        <w:rPr>
          <w:rFonts w:asciiTheme="minorHAnsi" w:hAnsiTheme="minorHAnsi" w:cstheme="minorHAnsi"/>
          <w:szCs w:val="24"/>
        </w:rPr>
        <w:t xml:space="preserve">.2 </w:t>
      </w:r>
      <w:r w:rsidR="00353F6A">
        <w:rPr>
          <w:rFonts w:asciiTheme="minorHAnsi" w:hAnsiTheme="minorHAnsi" w:cstheme="minorHAnsi"/>
          <w:szCs w:val="24"/>
        </w:rPr>
        <w:t>Person</w:t>
      </w:r>
      <w:r w:rsidR="009A68A2" w:rsidRPr="00071641">
        <w:rPr>
          <w:rFonts w:asciiTheme="minorHAnsi" w:hAnsiTheme="minorHAnsi" w:cstheme="minorHAnsi"/>
          <w:szCs w:val="24"/>
        </w:rPr>
        <w:t xml:space="preserve"> Participation on the SAM Program</w:t>
      </w:r>
      <w:bookmarkEnd w:id="210"/>
    </w:p>
    <w:p w14:paraId="01C81C2A" w14:textId="778E0E18"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0827DB" w:rsidRPr="00071641">
        <w:rPr>
          <w:rFonts w:asciiTheme="minorHAnsi" w:hAnsiTheme="minorHAnsi" w:cstheme="minorHAnsi"/>
          <w:i/>
          <w:szCs w:val="24"/>
        </w:rPr>
        <w:t>1</w:t>
      </w:r>
      <w:r w:rsidRPr="00071641">
        <w:rPr>
          <w:rFonts w:asciiTheme="minorHAnsi" w:hAnsiTheme="minorHAnsi" w:cstheme="minorHAnsi"/>
          <w:i/>
          <w:szCs w:val="24"/>
        </w:rPr>
        <w:t>.2.1 Determining suitability</w:t>
      </w:r>
    </w:p>
    <w:p w14:paraId="74ED3A3E" w14:textId="210ECD3D"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The treating Psychiatrist or Psychiatry Registrar confirms a </w:t>
      </w:r>
      <w:r w:rsidR="00353F6A">
        <w:rPr>
          <w:rFonts w:asciiTheme="minorHAnsi" w:hAnsiTheme="minorHAnsi" w:cstheme="minorHAnsi"/>
          <w:szCs w:val="24"/>
        </w:rPr>
        <w:t>person</w:t>
      </w:r>
      <w:r w:rsidRPr="00071641">
        <w:rPr>
          <w:rFonts w:asciiTheme="minorHAnsi" w:hAnsiTheme="minorHAnsi" w:cstheme="minorHAnsi"/>
          <w:szCs w:val="24"/>
        </w:rPr>
        <w:t xml:space="preserve"> is suitable for assessment</w:t>
      </w:r>
      <w:r w:rsidR="00071641">
        <w:rPr>
          <w:rFonts w:asciiTheme="minorHAnsi" w:hAnsiTheme="minorHAnsi" w:cstheme="minorHAnsi"/>
          <w:szCs w:val="24"/>
        </w:rPr>
        <w:t>.</w:t>
      </w:r>
    </w:p>
    <w:p w14:paraId="32E8AD51" w14:textId="77777777" w:rsidR="00071641" w:rsidRPr="00071641" w:rsidRDefault="00071641" w:rsidP="00071641">
      <w:pPr>
        <w:rPr>
          <w:rFonts w:asciiTheme="minorHAnsi" w:hAnsiTheme="minorHAnsi" w:cstheme="minorHAnsi"/>
          <w:szCs w:val="24"/>
        </w:rPr>
      </w:pPr>
    </w:p>
    <w:p w14:paraId="4BE04533" w14:textId="2264D18B"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Treating Psychiatrist or registrar charts the medications on EMM and selects the self-administration option, then confirms in the </w:t>
      </w:r>
      <w:r w:rsidR="0042703A" w:rsidRPr="00071641">
        <w:rPr>
          <w:rFonts w:asciiTheme="minorHAnsi" w:hAnsiTheme="minorHAnsi" w:cstheme="minorHAnsi"/>
          <w:szCs w:val="24"/>
        </w:rPr>
        <w:t>Digital Health Record</w:t>
      </w:r>
      <w:r w:rsidRPr="00071641">
        <w:rPr>
          <w:rFonts w:asciiTheme="minorHAnsi" w:hAnsiTheme="minorHAnsi" w:cstheme="minorHAnsi"/>
          <w:szCs w:val="24"/>
        </w:rPr>
        <w:t xml:space="preserve"> notes that the </w:t>
      </w:r>
      <w:r w:rsidR="00353F6A">
        <w:rPr>
          <w:rFonts w:asciiTheme="minorHAnsi" w:hAnsiTheme="minorHAnsi" w:cstheme="minorHAnsi"/>
          <w:szCs w:val="24"/>
        </w:rPr>
        <w:t>person</w:t>
      </w:r>
      <w:r w:rsidRPr="00071641">
        <w:rPr>
          <w:rFonts w:asciiTheme="minorHAnsi" w:hAnsiTheme="minorHAnsi" w:cstheme="minorHAnsi"/>
          <w:szCs w:val="24"/>
        </w:rPr>
        <w:t xml:space="preserve"> is on the SAM </w:t>
      </w:r>
      <w:r w:rsidR="0042703A" w:rsidRPr="00071641">
        <w:rPr>
          <w:rFonts w:asciiTheme="minorHAnsi" w:hAnsiTheme="minorHAnsi" w:cstheme="minorHAnsi"/>
          <w:szCs w:val="24"/>
        </w:rPr>
        <w:t xml:space="preserve">program </w:t>
      </w:r>
      <w:r w:rsidRPr="00071641">
        <w:rPr>
          <w:rFonts w:asciiTheme="minorHAnsi" w:hAnsiTheme="minorHAnsi" w:cstheme="minorHAnsi"/>
          <w:szCs w:val="24"/>
        </w:rPr>
        <w:t xml:space="preserve">and updates their medications on </w:t>
      </w:r>
      <w:r w:rsidR="0042703A" w:rsidRPr="00071641">
        <w:rPr>
          <w:rFonts w:asciiTheme="minorHAnsi" w:hAnsiTheme="minorHAnsi" w:cstheme="minorHAnsi"/>
          <w:szCs w:val="24"/>
        </w:rPr>
        <w:t xml:space="preserve">the Digital Health Record. </w:t>
      </w:r>
    </w:p>
    <w:p w14:paraId="75CB9CDA" w14:textId="77777777" w:rsidR="009A68A2" w:rsidRPr="00071641" w:rsidRDefault="009A68A2" w:rsidP="00071641">
      <w:pPr>
        <w:rPr>
          <w:rFonts w:asciiTheme="minorHAnsi" w:hAnsiTheme="minorHAnsi" w:cstheme="minorHAnsi"/>
          <w:szCs w:val="24"/>
        </w:rPr>
      </w:pPr>
    </w:p>
    <w:p w14:paraId="1F4D438B" w14:textId="187B1BEA"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0827DB" w:rsidRPr="00071641">
        <w:rPr>
          <w:rFonts w:asciiTheme="minorHAnsi" w:hAnsiTheme="minorHAnsi" w:cstheme="minorHAnsi"/>
          <w:i/>
          <w:szCs w:val="24"/>
        </w:rPr>
        <w:t>1</w:t>
      </w:r>
      <w:r w:rsidRPr="00071641">
        <w:rPr>
          <w:rFonts w:asciiTheme="minorHAnsi" w:hAnsiTheme="minorHAnsi" w:cstheme="minorHAnsi"/>
          <w:i/>
          <w:szCs w:val="24"/>
        </w:rPr>
        <w:t>.2.2 SAM Program Education for an individual</w:t>
      </w:r>
    </w:p>
    <w:p w14:paraId="0F509CAE" w14:textId="1AB21C47"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The assessor provides the education about the SAM program and the responsibilities of the </w:t>
      </w:r>
      <w:r w:rsidR="00353F6A">
        <w:rPr>
          <w:rFonts w:asciiTheme="minorHAnsi" w:hAnsiTheme="minorHAnsi" w:cstheme="minorHAnsi"/>
          <w:szCs w:val="24"/>
        </w:rPr>
        <w:t>person</w:t>
      </w:r>
      <w:r w:rsidRPr="00071641">
        <w:rPr>
          <w:rFonts w:asciiTheme="minorHAnsi" w:hAnsiTheme="minorHAnsi" w:cstheme="minorHAnsi"/>
          <w:szCs w:val="24"/>
        </w:rPr>
        <w:t xml:space="preserve"> when participating. The prescribing doctor provides the education specific to the medications. If the </w:t>
      </w:r>
      <w:r w:rsidR="00353F6A">
        <w:rPr>
          <w:rFonts w:asciiTheme="minorHAnsi" w:hAnsiTheme="minorHAnsi" w:cstheme="minorHAnsi"/>
          <w:szCs w:val="24"/>
        </w:rPr>
        <w:t>person</w:t>
      </w:r>
      <w:r w:rsidRPr="00071641">
        <w:rPr>
          <w:rFonts w:asciiTheme="minorHAnsi" w:hAnsiTheme="minorHAnsi" w:cstheme="minorHAnsi"/>
          <w:szCs w:val="24"/>
        </w:rPr>
        <w:t xml:space="preserve"> is willing to participate their assessment can proceed.</w:t>
      </w:r>
    </w:p>
    <w:p w14:paraId="22976ECB" w14:textId="77777777" w:rsidR="009A68A2" w:rsidRPr="00071641" w:rsidRDefault="009A68A2" w:rsidP="00071641">
      <w:pPr>
        <w:rPr>
          <w:rFonts w:asciiTheme="minorHAnsi" w:hAnsiTheme="minorHAnsi" w:cstheme="minorHAnsi"/>
          <w:szCs w:val="24"/>
        </w:rPr>
      </w:pPr>
    </w:p>
    <w:p w14:paraId="26822256" w14:textId="546D9F1B"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0827DB" w:rsidRPr="00071641">
        <w:rPr>
          <w:rFonts w:asciiTheme="minorHAnsi" w:hAnsiTheme="minorHAnsi" w:cstheme="minorHAnsi"/>
          <w:i/>
          <w:szCs w:val="24"/>
        </w:rPr>
        <w:t>1</w:t>
      </w:r>
      <w:r w:rsidRPr="00071641">
        <w:rPr>
          <w:rFonts w:asciiTheme="minorHAnsi" w:hAnsiTheme="minorHAnsi" w:cstheme="minorHAnsi"/>
          <w:i/>
          <w:szCs w:val="24"/>
        </w:rPr>
        <w:t>.2.3 SAM Assessment of an individual</w:t>
      </w:r>
    </w:p>
    <w:p w14:paraId="696C06BF" w14:textId="77777777"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The assessor conducts the assessment</w:t>
      </w:r>
    </w:p>
    <w:p w14:paraId="704BAE7E" w14:textId="017F3706"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The </w:t>
      </w:r>
      <w:r w:rsidR="00353F6A">
        <w:rPr>
          <w:rFonts w:asciiTheme="minorHAnsi" w:hAnsiTheme="minorHAnsi" w:cstheme="minorHAnsi"/>
          <w:szCs w:val="24"/>
        </w:rPr>
        <w:t>person</w:t>
      </w:r>
      <w:r w:rsidRPr="00071641">
        <w:rPr>
          <w:rFonts w:asciiTheme="minorHAnsi" w:hAnsiTheme="minorHAnsi" w:cstheme="minorHAnsi"/>
          <w:szCs w:val="24"/>
        </w:rPr>
        <w:t xml:space="preserve"> is provided with: </w:t>
      </w:r>
    </w:p>
    <w:p w14:paraId="22720133" w14:textId="5187CA9C" w:rsidR="009A68A2" w:rsidRPr="00071641" w:rsidRDefault="009A68A2" w:rsidP="00071641">
      <w:pPr>
        <w:pStyle w:val="ListBullet"/>
      </w:pPr>
      <w:r w:rsidRPr="00071641">
        <w:t xml:space="preserve">their medication </w:t>
      </w:r>
      <w:r w:rsidR="001E50DE" w:rsidRPr="00071641">
        <w:t>charts</w:t>
      </w:r>
      <w:r w:rsidRPr="00071641">
        <w:t xml:space="preserve"> </w:t>
      </w:r>
    </w:p>
    <w:p w14:paraId="0AA4CAE3" w14:textId="77777777" w:rsidR="009A68A2" w:rsidRPr="00071641" w:rsidRDefault="009A68A2" w:rsidP="00071641">
      <w:pPr>
        <w:pStyle w:val="ListBullet"/>
      </w:pPr>
      <w:r w:rsidRPr="00071641">
        <w:t>their packed DAA</w:t>
      </w:r>
    </w:p>
    <w:p w14:paraId="6F081345" w14:textId="179B17FB" w:rsidR="009A68A2" w:rsidRPr="00071641" w:rsidRDefault="009A68A2" w:rsidP="00071641">
      <w:pPr>
        <w:pStyle w:val="ListBullet"/>
      </w:pPr>
      <w:r w:rsidRPr="00071641">
        <w:t xml:space="preserve">The </w:t>
      </w:r>
      <w:r w:rsidR="00353F6A">
        <w:t>person’s</w:t>
      </w:r>
      <w:r w:rsidRPr="00071641">
        <w:t xml:space="preserve"> ability to self-administer is assessed using the SAM Assessment Tool </w:t>
      </w:r>
      <w:r w:rsidR="00774E61" w:rsidRPr="00071641">
        <w:t>(</w:t>
      </w:r>
      <w:r w:rsidR="00B15DC6" w:rsidRPr="00071641">
        <w:t>See attachment 6</w:t>
      </w:r>
      <w:r w:rsidR="00774E61" w:rsidRPr="00071641">
        <w:t>)</w:t>
      </w:r>
    </w:p>
    <w:p w14:paraId="23D82FBC" w14:textId="57DF064E" w:rsidR="009A68A2" w:rsidRPr="00071641" w:rsidRDefault="009A68A2" w:rsidP="00071641">
      <w:pPr>
        <w:pStyle w:val="ListBullet"/>
      </w:pPr>
      <w:r w:rsidRPr="00071641">
        <w:t xml:space="preserve">If, upon assessment, the assessor has any concerns as to the </w:t>
      </w:r>
      <w:r w:rsidR="00FD3030">
        <w:t>person’s</w:t>
      </w:r>
      <w:r w:rsidRPr="00071641">
        <w:t xml:space="preserve"> ability to self-administer their medication then this should be referred back to the treating psychiatrist before proceeding any further. </w:t>
      </w:r>
    </w:p>
    <w:p w14:paraId="37AC07E7" w14:textId="77777777" w:rsidR="009A68A2" w:rsidRPr="00071641" w:rsidRDefault="009A68A2" w:rsidP="00071641">
      <w:pPr>
        <w:rPr>
          <w:rFonts w:asciiTheme="minorHAnsi" w:hAnsiTheme="minorHAnsi" w:cstheme="minorHAnsi"/>
          <w:szCs w:val="24"/>
        </w:rPr>
      </w:pPr>
    </w:p>
    <w:p w14:paraId="5DB80321" w14:textId="4ADE63EF"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0827DB" w:rsidRPr="00071641">
        <w:rPr>
          <w:rFonts w:asciiTheme="minorHAnsi" w:hAnsiTheme="minorHAnsi" w:cstheme="minorHAnsi"/>
          <w:i/>
          <w:szCs w:val="24"/>
        </w:rPr>
        <w:t>1</w:t>
      </w:r>
      <w:r w:rsidRPr="00071641">
        <w:rPr>
          <w:rFonts w:asciiTheme="minorHAnsi" w:hAnsiTheme="minorHAnsi" w:cstheme="minorHAnsi"/>
          <w:i/>
          <w:szCs w:val="24"/>
        </w:rPr>
        <w:t>.2.4 Confirmation by Treating Doctor to place an individual on SAM program</w:t>
      </w:r>
    </w:p>
    <w:p w14:paraId="775CFD80" w14:textId="77777777" w:rsidR="009A68A2" w:rsidRPr="00071641" w:rsidRDefault="009A68A2" w:rsidP="00071641">
      <w:pPr>
        <w:pStyle w:val="ListBullet"/>
      </w:pPr>
      <w:r w:rsidRPr="00071641">
        <w:t xml:space="preserve">Once the assessment is complete and the assessor can confirm the person is able to safely and responsibly participate in the SAM program it will be discussed with the treating Psychiatrist </w:t>
      </w:r>
    </w:p>
    <w:p w14:paraId="457602A6" w14:textId="77777777" w:rsidR="009A68A2" w:rsidRPr="00071641" w:rsidRDefault="009A68A2" w:rsidP="00071641">
      <w:pPr>
        <w:pStyle w:val="ListBullet"/>
      </w:pPr>
      <w:r w:rsidRPr="00071641">
        <w:t>The treating Psychiatrist will make the decision that a person can proceed with participating in the SAM program and on which level the person should commence</w:t>
      </w:r>
    </w:p>
    <w:p w14:paraId="371491AB" w14:textId="06419E3D" w:rsidR="009A68A2" w:rsidRPr="00071641" w:rsidRDefault="009A68A2" w:rsidP="00071641">
      <w:pPr>
        <w:pStyle w:val="ListBullet"/>
      </w:pPr>
      <w:r w:rsidRPr="00071641">
        <w:t>The Assessment Tool should be signed by the Assessor</w:t>
      </w:r>
      <w:r w:rsidR="000F7FA4">
        <w:t>,</w:t>
      </w:r>
      <w:r w:rsidRPr="00071641">
        <w:t xml:space="preserve"> and treating doctor with the SAM level noted and then uploaded to </w:t>
      </w:r>
      <w:r w:rsidR="0042703A" w:rsidRPr="00071641">
        <w:t>the Digital Health Record</w:t>
      </w:r>
      <w:r w:rsidRPr="00071641">
        <w:t xml:space="preserve"> (the paper copy can then be discarded)</w:t>
      </w:r>
    </w:p>
    <w:p w14:paraId="680D5CCA" w14:textId="77777777" w:rsidR="00774E61" w:rsidRPr="00071641" w:rsidRDefault="00774E61" w:rsidP="00071641">
      <w:pPr>
        <w:pStyle w:val="ListParagraph"/>
        <w:rPr>
          <w:rFonts w:asciiTheme="minorHAnsi" w:hAnsiTheme="minorHAnsi" w:cstheme="minorHAnsi"/>
          <w:szCs w:val="24"/>
        </w:rPr>
      </w:pPr>
    </w:p>
    <w:p w14:paraId="2B251CEC" w14:textId="0B41173C"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0827DB" w:rsidRPr="00071641">
        <w:rPr>
          <w:rFonts w:asciiTheme="minorHAnsi" w:hAnsiTheme="minorHAnsi" w:cstheme="minorHAnsi"/>
          <w:i/>
          <w:szCs w:val="24"/>
        </w:rPr>
        <w:t>1</w:t>
      </w:r>
      <w:r w:rsidRPr="00071641">
        <w:rPr>
          <w:rFonts w:asciiTheme="minorHAnsi" w:hAnsiTheme="minorHAnsi" w:cstheme="minorHAnsi"/>
          <w:i/>
          <w:szCs w:val="24"/>
        </w:rPr>
        <w:t>.2.5 Storage of medications for SAM</w:t>
      </w:r>
    </w:p>
    <w:p w14:paraId="49D34E5E" w14:textId="1D661490" w:rsidR="009A68A2" w:rsidRPr="00071641" w:rsidRDefault="009A68A2" w:rsidP="00071641">
      <w:pPr>
        <w:pStyle w:val="ListBullet"/>
      </w:pPr>
      <w:r w:rsidRPr="00071641">
        <w:t xml:space="preserve">The </w:t>
      </w:r>
      <w:r w:rsidR="00FD3030">
        <w:t>person’s</w:t>
      </w:r>
      <w:r w:rsidRPr="00071641">
        <w:t xml:space="preserve"> DAA will be held in their locked bedside drawers.  The lock code is known only by the person however an overriding key will be held by staff</w:t>
      </w:r>
    </w:p>
    <w:p w14:paraId="4A7254AC" w14:textId="0926C773" w:rsidR="009A68A2" w:rsidRPr="00071641" w:rsidRDefault="009A68A2" w:rsidP="00071641">
      <w:pPr>
        <w:pStyle w:val="ListBullet"/>
      </w:pPr>
      <w:r w:rsidRPr="00071641">
        <w:t xml:space="preserve">The </w:t>
      </w:r>
      <w:r w:rsidR="00FD3030">
        <w:t>person’s</w:t>
      </w:r>
      <w:r w:rsidRPr="00071641">
        <w:t xml:space="preserve"> medication chart is to be kept in the drawer with the DAA</w:t>
      </w:r>
    </w:p>
    <w:p w14:paraId="1F27333D" w14:textId="4856CE00" w:rsidR="009A68A2" w:rsidRPr="00071641" w:rsidRDefault="009A68A2" w:rsidP="00071641">
      <w:pPr>
        <w:pStyle w:val="ListBullet"/>
      </w:pPr>
      <w:r w:rsidRPr="00071641">
        <w:lastRenderedPageBreak/>
        <w:t xml:space="preserve">Medication that requires refrigeration will be kept in the medication fridge and the </w:t>
      </w:r>
      <w:r w:rsidR="00FD3030">
        <w:t>person</w:t>
      </w:r>
      <w:r w:rsidRPr="00071641">
        <w:t xml:space="preserve"> may request the nurse to provide the medication </w:t>
      </w:r>
    </w:p>
    <w:p w14:paraId="3DE55C17" w14:textId="7D7B4C79" w:rsidR="009A68A2" w:rsidRPr="00071641" w:rsidRDefault="009A68A2" w:rsidP="00071641">
      <w:pPr>
        <w:pStyle w:val="ListBullet"/>
      </w:pPr>
      <w:r w:rsidRPr="00071641">
        <w:t>Schedule 4 and Schedule 8 medications will remain in the locked safe in the medication room</w:t>
      </w:r>
      <w:r w:rsidR="000F7FA4">
        <w:t>,</w:t>
      </w:r>
      <w:r w:rsidRPr="00071641">
        <w:t xml:space="preserve"> and the </w:t>
      </w:r>
      <w:r w:rsidR="00FD3030">
        <w:t>person</w:t>
      </w:r>
      <w:r w:rsidRPr="00071641">
        <w:t xml:space="preserve"> will need to request these to be administered by the nurse</w:t>
      </w:r>
    </w:p>
    <w:p w14:paraId="230AA949" w14:textId="77777777" w:rsidR="009A68A2" w:rsidRPr="00071641" w:rsidRDefault="009A68A2" w:rsidP="00071641">
      <w:pPr>
        <w:rPr>
          <w:rFonts w:asciiTheme="minorHAnsi" w:hAnsiTheme="minorHAnsi" w:cstheme="minorHAnsi"/>
          <w:szCs w:val="24"/>
        </w:rPr>
      </w:pPr>
    </w:p>
    <w:p w14:paraId="6B0D2192" w14:textId="760E50DB"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224C21" w:rsidRPr="00071641">
        <w:rPr>
          <w:rFonts w:asciiTheme="minorHAnsi" w:hAnsiTheme="minorHAnsi" w:cstheme="minorHAnsi"/>
          <w:i/>
          <w:szCs w:val="24"/>
        </w:rPr>
        <w:t>1</w:t>
      </w:r>
      <w:r w:rsidRPr="00071641">
        <w:rPr>
          <w:rFonts w:asciiTheme="minorHAnsi" w:hAnsiTheme="minorHAnsi" w:cstheme="minorHAnsi"/>
          <w:i/>
          <w:szCs w:val="24"/>
        </w:rPr>
        <w:t xml:space="preserve">.2.6 When </w:t>
      </w:r>
      <w:r w:rsidR="00FD3030">
        <w:rPr>
          <w:rFonts w:asciiTheme="minorHAnsi" w:hAnsiTheme="minorHAnsi" w:cstheme="minorHAnsi"/>
          <w:i/>
          <w:szCs w:val="24"/>
        </w:rPr>
        <w:t>a person</w:t>
      </w:r>
      <w:r w:rsidRPr="00071641">
        <w:rPr>
          <w:rFonts w:asciiTheme="minorHAnsi" w:hAnsiTheme="minorHAnsi" w:cstheme="minorHAnsi"/>
          <w:i/>
          <w:szCs w:val="24"/>
        </w:rPr>
        <w:t xml:space="preserve"> is on leave</w:t>
      </w:r>
    </w:p>
    <w:p w14:paraId="71CDC5E3" w14:textId="4DA7AF19"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When a </w:t>
      </w:r>
      <w:r w:rsidR="00FD3030">
        <w:rPr>
          <w:rFonts w:asciiTheme="minorHAnsi" w:hAnsiTheme="minorHAnsi" w:cstheme="minorHAnsi"/>
          <w:szCs w:val="24"/>
        </w:rPr>
        <w:t>person</w:t>
      </w:r>
      <w:r w:rsidRPr="00071641">
        <w:rPr>
          <w:rFonts w:asciiTheme="minorHAnsi" w:hAnsiTheme="minorHAnsi" w:cstheme="minorHAnsi"/>
          <w:szCs w:val="24"/>
        </w:rPr>
        <w:t xml:space="preserve"> is on overnight leave from AMHRU they will take their full DAA and medication chart and on EMM the medications will be marked as ‘on leave’.  Their DAA and medication chart will be checked on their return.</w:t>
      </w:r>
    </w:p>
    <w:p w14:paraId="7E2D8C5F" w14:textId="77777777" w:rsidR="009A68A2" w:rsidRPr="00071641" w:rsidRDefault="009A68A2" w:rsidP="00071641">
      <w:pPr>
        <w:rPr>
          <w:rFonts w:asciiTheme="minorHAnsi" w:hAnsiTheme="minorHAnsi" w:cstheme="minorHAnsi"/>
          <w:szCs w:val="24"/>
          <w:u w:val="single"/>
        </w:rPr>
      </w:pPr>
    </w:p>
    <w:p w14:paraId="346F22E8" w14:textId="1EE55CDC" w:rsidR="009A68A2" w:rsidRPr="00071641" w:rsidRDefault="00EF5691" w:rsidP="00071641">
      <w:pPr>
        <w:pStyle w:val="Heading2"/>
        <w:rPr>
          <w:rFonts w:asciiTheme="minorHAnsi" w:hAnsiTheme="minorHAnsi" w:cstheme="minorHAnsi"/>
          <w:iCs/>
          <w:szCs w:val="24"/>
        </w:rPr>
      </w:pPr>
      <w:bookmarkStart w:id="211" w:name="_Toc66890254"/>
      <w:r w:rsidRPr="00071641">
        <w:rPr>
          <w:rFonts w:asciiTheme="minorHAnsi" w:hAnsiTheme="minorHAnsi" w:cstheme="minorHAnsi"/>
          <w:iCs/>
          <w:szCs w:val="24"/>
        </w:rPr>
        <w:t>2</w:t>
      </w:r>
      <w:r w:rsidR="00224C21" w:rsidRPr="00071641">
        <w:rPr>
          <w:rFonts w:asciiTheme="minorHAnsi" w:hAnsiTheme="minorHAnsi" w:cstheme="minorHAnsi"/>
          <w:iCs/>
          <w:szCs w:val="24"/>
        </w:rPr>
        <w:t>1</w:t>
      </w:r>
      <w:r w:rsidRPr="00071641">
        <w:rPr>
          <w:rFonts w:asciiTheme="minorHAnsi" w:hAnsiTheme="minorHAnsi" w:cstheme="minorHAnsi"/>
          <w:iCs/>
          <w:szCs w:val="24"/>
        </w:rPr>
        <w:t>.3 Role</w:t>
      </w:r>
      <w:r w:rsidR="009A68A2" w:rsidRPr="00071641">
        <w:rPr>
          <w:rFonts w:asciiTheme="minorHAnsi" w:hAnsiTheme="minorHAnsi" w:cstheme="minorHAnsi"/>
          <w:iCs/>
          <w:szCs w:val="24"/>
        </w:rPr>
        <w:t xml:space="preserve"> of staff</w:t>
      </w:r>
      <w:bookmarkEnd w:id="211"/>
    </w:p>
    <w:p w14:paraId="269AE4A4" w14:textId="7D64123B"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224C21" w:rsidRPr="00071641">
        <w:rPr>
          <w:rFonts w:asciiTheme="minorHAnsi" w:hAnsiTheme="minorHAnsi" w:cstheme="minorHAnsi"/>
          <w:i/>
          <w:szCs w:val="24"/>
        </w:rPr>
        <w:t>1</w:t>
      </w:r>
      <w:r w:rsidRPr="00071641">
        <w:rPr>
          <w:rFonts w:asciiTheme="minorHAnsi" w:hAnsiTheme="minorHAnsi" w:cstheme="minorHAnsi"/>
          <w:i/>
          <w:szCs w:val="24"/>
        </w:rPr>
        <w:t>.3.1 Monitoring</w:t>
      </w:r>
    </w:p>
    <w:p w14:paraId="1F423090" w14:textId="41674B22" w:rsidR="009A68A2" w:rsidRPr="00071641" w:rsidRDefault="009A68A2" w:rsidP="00071641">
      <w:pPr>
        <w:rPr>
          <w:rFonts w:asciiTheme="minorHAnsi" w:hAnsiTheme="minorHAnsi" w:cstheme="minorHAnsi"/>
          <w:color w:val="FF0000"/>
          <w:szCs w:val="24"/>
        </w:rPr>
      </w:pPr>
      <w:r w:rsidRPr="00071641">
        <w:rPr>
          <w:rFonts w:asciiTheme="minorHAnsi" w:hAnsiTheme="minorHAnsi" w:cstheme="minorHAnsi"/>
          <w:szCs w:val="24"/>
        </w:rPr>
        <w:t xml:space="preserve">Nursing staff should monitor as per the requirements of the level the person is on and record any difficulties in </w:t>
      </w:r>
      <w:r w:rsidR="0042703A" w:rsidRPr="00071641">
        <w:rPr>
          <w:rFonts w:asciiTheme="minorHAnsi" w:hAnsiTheme="minorHAnsi" w:cstheme="minorHAnsi"/>
          <w:szCs w:val="24"/>
        </w:rPr>
        <w:t>the Digital Health Record</w:t>
      </w:r>
      <w:r w:rsidRPr="00071641">
        <w:rPr>
          <w:rFonts w:asciiTheme="minorHAnsi" w:hAnsiTheme="minorHAnsi" w:cstheme="minorHAnsi"/>
          <w:szCs w:val="24"/>
        </w:rPr>
        <w:t xml:space="preserve"> and report to the treating Psychiatrist.</w:t>
      </w:r>
    </w:p>
    <w:p w14:paraId="494DB4A4" w14:textId="29897590"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The level of retained knowledge relating to </w:t>
      </w:r>
      <w:r w:rsidR="00FD3030">
        <w:rPr>
          <w:rFonts w:asciiTheme="minorHAnsi" w:hAnsiTheme="minorHAnsi" w:cstheme="minorHAnsi"/>
          <w:szCs w:val="24"/>
        </w:rPr>
        <w:t xml:space="preserve">an </w:t>
      </w:r>
      <w:r w:rsidRPr="00071641">
        <w:rPr>
          <w:rFonts w:asciiTheme="minorHAnsi" w:hAnsiTheme="minorHAnsi" w:cstheme="minorHAnsi"/>
          <w:szCs w:val="24"/>
        </w:rPr>
        <w:t xml:space="preserve">individual </w:t>
      </w:r>
      <w:r w:rsidR="00FD3030">
        <w:rPr>
          <w:rFonts w:asciiTheme="minorHAnsi" w:hAnsiTheme="minorHAnsi" w:cstheme="minorHAnsi"/>
          <w:szCs w:val="24"/>
        </w:rPr>
        <w:t>person’s</w:t>
      </w:r>
      <w:r w:rsidRPr="00071641">
        <w:rPr>
          <w:rFonts w:asciiTheme="minorHAnsi" w:hAnsiTheme="minorHAnsi" w:cstheme="minorHAnsi"/>
          <w:szCs w:val="24"/>
        </w:rPr>
        <w:t xml:space="preserve"> medicines should regularly be checked and reinforced as necessary, but at a minimum on commencement of participation in the Self administration program, at a change to a higher level and at the point of discharge, by the Registered Nurse, Endorsed Enrolled Nurse, Psychiatry Registrar or Consultant Psychiatrist.</w:t>
      </w:r>
    </w:p>
    <w:p w14:paraId="03CDC063" w14:textId="77777777" w:rsidR="00071641" w:rsidRPr="00071641" w:rsidRDefault="00071641" w:rsidP="00071641">
      <w:pPr>
        <w:rPr>
          <w:rFonts w:asciiTheme="minorHAnsi" w:hAnsiTheme="minorHAnsi" w:cstheme="minorHAnsi"/>
          <w:szCs w:val="24"/>
        </w:rPr>
      </w:pPr>
    </w:p>
    <w:p w14:paraId="4517D77D" w14:textId="2A56BF1E"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If at any time it is considered that it is unsafe for a person to continue on their present </w:t>
      </w:r>
      <w:r w:rsidR="001E50DE" w:rsidRPr="00071641">
        <w:rPr>
          <w:rFonts w:asciiTheme="minorHAnsi" w:hAnsiTheme="minorHAnsi" w:cstheme="minorHAnsi"/>
          <w:szCs w:val="24"/>
        </w:rPr>
        <w:t>level,</w:t>
      </w:r>
      <w:r w:rsidRPr="00071641">
        <w:rPr>
          <w:rFonts w:asciiTheme="minorHAnsi" w:hAnsiTheme="minorHAnsi" w:cstheme="minorHAnsi"/>
          <w:szCs w:val="24"/>
        </w:rPr>
        <w:t xml:space="preserve"> they should be reassessed and either changed to a suitable level or their participation in the SAM program stopped.  Unless in any immediate danger, the changing of levels or stopping of participation should be done in collaboration with the treating Psychiatrist.  If there is an immediate danger</w:t>
      </w:r>
      <w:r w:rsidR="000F7FA4">
        <w:rPr>
          <w:rFonts w:asciiTheme="minorHAnsi" w:hAnsiTheme="minorHAnsi" w:cstheme="minorHAnsi"/>
          <w:szCs w:val="24"/>
        </w:rPr>
        <w:t>,</w:t>
      </w:r>
      <w:r w:rsidRPr="00071641">
        <w:rPr>
          <w:rFonts w:asciiTheme="minorHAnsi" w:hAnsiTheme="minorHAnsi" w:cstheme="minorHAnsi"/>
          <w:szCs w:val="24"/>
        </w:rPr>
        <w:t xml:space="preserve"> then the NIC may change levels or remove the medications and cease a </w:t>
      </w:r>
      <w:r w:rsidR="00FD3030">
        <w:rPr>
          <w:rFonts w:asciiTheme="minorHAnsi" w:hAnsiTheme="minorHAnsi" w:cstheme="minorHAnsi"/>
          <w:szCs w:val="24"/>
        </w:rPr>
        <w:t>person’s</w:t>
      </w:r>
      <w:r w:rsidRPr="00071641">
        <w:rPr>
          <w:rFonts w:asciiTheme="minorHAnsi" w:hAnsiTheme="minorHAnsi" w:cstheme="minorHAnsi"/>
          <w:szCs w:val="24"/>
        </w:rPr>
        <w:t xml:space="preserve"> participation. An explanation must be given to the </w:t>
      </w:r>
      <w:r w:rsidR="00FD3030">
        <w:rPr>
          <w:rFonts w:asciiTheme="minorHAnsi" w:hAnsiTheme="minorHAnsi" w:cstheme="minorHAnsi"/>
          <w:szCs w:val="24"/>
        </w:rPr>
        <w:t>person</w:t>
      </w:r>
      <w:r w:rsidRPr="00071641">
        <w:rPr>
          <w:rFonts w:asciiTheme="minorHAnsi" w:hAnsiTheme="minorHAnsi" w:cstheme="minorHAnsi"/>
          <w:szCs w:val="24"/>
        </w:rPr>
        <w:t xml:space="preserve"> as to why the action was taken and this is recorded in their </w:t>
      </w:r>
      <w:r w:rsidR="00EF5691" w:rsidRPr="00071641">
        <w:rPr>
          <w:rFonts w:asciiTheme="minorHAnsi" w:hAnsiTheme="minorHAnsi" w:cstheme="minorHAnsi"/>
          <w:szCs w:val="24"/>
        </w:rPr>
        <w:t>Digital Health Record</w:t>
      </w:r>
      <w:r w:rsidRPr="00071641">
        <w:rPr>
          <w:rFonts w:asciiTheme="minorHAnsi" w:hAnsiTheme="minorHAnsi" w:cstheme="minorHAnsi"/>
          <w:szCs w:val="24"/>
        </w:rPr>
        <w:t xml:space="preserve"> notes.</w:t>
      </w:r>
    </w:p>
    <w:p w14:paraId="3EB29D11" w14:textId="77777777" w:rsidR="009A68A2" w:rsidRPr="00071641" w:rsidRDefault="009A68A2" w:rsidP="00071641">
      <w:pPr>
        <w:rPr>
          <w:rFonts w:asciiTheme="minorHAnsi" w:hAnsiTheme="minorHAnsi" w:cstheme="minorHAnsi"/>
          <w:szCs w:val="24"/>
        </w:rPr>
      </w:pPr>
    </w:p>
    <w:p w14:paraId="65407A07" w14:textId="559A5D8E" w:rsidR="009A68A2" w:rsidRPr="00071641" w:rsidRDefault="00FD3030" w:rsidP="00071641">
      <w:pPr>
        <w:rPr>
          <w:rFonts w:asciiTheme="minorHAnsi" w:hAnsiTheme="minorHAnsi" w:cstheme="minorHAnsi"/>
          <w:szCs w:val="24"/>
        </w:rPr>
      </w:pPr>
      <w:r>
        <w:rPr>
          <w:rFonts w:asciiTheme="minorHAnsi" w:hAnsiTheme="minorHAnsi" w:cstheme="minorHAnsi"/>
          <w:szCs w:val="24"/>
        </w:rPr>
        <w:t>People</w:t>
      </w:r>
      <w:r w:rsidR="009A68A2" w:rsidRPr="00071641">
        <w:rPr>
          <w:rFonts w:asciiTheme="minorHAnsi" w:hAnsiTheme="minorHAnsi" w:cstheme="minorHAnsi"/>
          <w:szCs w:val="24"/>
        </w:rPr>
        <w:t xml:space="preserve"> can request to go back a level if they are experiencing difficulties or can miss a level if it is considered safe for them to do so.  In each case, the </w:t>
      </w:r>
      <w:r>
        <w:rPr>
          <w:rFonts w:asciiTheme="minorHAnsi" w:hAnsiTheme="minorHAnsi" w:cstheme="minorHAnsi"/>
          <w:szCs w:val="24"/>
        </w:rPr>
        <w:t>person’s</w:t>
      </w:r>
      <w:r w:rsidR="009A68A2" w:rsidRPr="00071641">
        <w:rPr>
          <w:rFonts w:asciiTheme="minorHAnsi" w:hAnsiTheme="minorHAnsi" w:cstheme="minorHAnsi"/>
          <w:szCs w:val="24"/>
        </w:rPr>
        <w:t xml:space="preserve"> treating Psychiatrist will be involved in the decision making and approve as required and will record the reason for the decision in </w:t>
      </w:r>
      <w:r w:rsidR="00EF5691" w:rsidRPr="00071641">
        <w:rPr>
          <w:rFonts w:asciiTheme="minorHAnsi" w:hAnsiTheme="minorHAnsi" w:cstheme="minorHAnsi"/>
          <w:szCs w:val="24"/>
        </w:rPr>
        <w:t>the Digital Health Record</w:t>
      </w:r>
      <w:r w:rsidR="009A68A2" w:rsidRPr="00071641">
        <w:rPr>
          <w:rFonts w:asciiTheme="minorHAnsi" w:hAnsiTheme="minorHAnsi" w:cstheme="minorHAnsi"/>
          <w:szCs w:val="24"/>
        </w:rPr>
        <w:t>.</w:t>
      </w:r>
    </w:p>
    <w:p w14:paraId="4615BA12" w14:textId="77777777" w:rsidR="00071641" w:rsidRPr="00071641" w:rsidRDefault="00071641" w:rsidP="00071641">
      <w:pPr>
        <w:rPr>
          <w:rFonts w:asciiTheme="minorHAnsi" w:hAnsiTheme="minorHAnsi" w:cstheme="minorHAnsi"/>
          <w:szCs w:val="24"/>
        </w:rPr>
      </w:pPr>
    </w:p>
    <w:p w14:paraId="21CC78F2" w14:textId="735BD610"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224C21" w:rsidRPr="00071641">
        <w:rPr>
          <w:rFonts w:asciiTheme="minorHAnsi" w:hAnsiTheme="minorHAnsi" w:cstheme="minorHAnsi"/>
          <w:i/>
          <w:szCs w:val="24"/>
        </w:rPr>
        <w:t>1</w:t>
      </w:r>
      <w:r w:rsidRPr="00071641">
        <w:rPr>
          <w:rFonts w:asciiTheme="minorHAnsi" w:hAnsiTheme="minorHAnsi" w:cstheme="minorHAnsi"/>
          <w:i/>
          <w:szCs w:val="24"/>
        </w:rPr>
        <w:t xml:space="preserve">.3.2 Changes to Medications </w:t>
      </w:r>
    </w:p>
    <w:p w14:paraId="3C48947C" w14:textId="77777777"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If a new medication is commenced </w:t>
      </w:r>
      <w:r w:rsidRPr="00071641">
        <w:rPr>
          <w:rFonts w:asciiTheme="minorHAnsi" w:hAnsiTheme="minorHAnsi" w:cstheme="minorHAnsi"/>
          <w:i/>
          <w:szCs w:val="24"/>
        </w:rPr>
        <w:t>or</w:t>
      </w:r>
      <w:r w:rsidRPr="00071641">
        <w:rPr>
          <w:rFonts w:asciiTheme="minorHAnsi" w:hAnsiTheme="minorHAnsi" w:cstheme="minorHAnsi"/>
          <w:szCs w:val="24"/>
        </w:rPr>
        <w:t xml:space="preserve"> a dose is changed </w:t>
      </w:r>
      <w:r w:rsidRPr="00071641">
        <w:rPr>
          <w:rFonts w:asciiTheme="minorHAnsi" w:hAnsiTheme="minorHAnsi" w:cstheme="minorHAnsi"/>
          <w:i/>
          <w:szCs w:val="24"/>
        </w:rPr>
        <w:t>or</w:t>
      </w:r>
      <w:r w:rsidRPr="00071641">
        <w:rPr>
          <w:rFonts w:asciiTheme="minorHAnsi" w:hAnsiTheme="minorHAnsi" w:cstheme="minorHAnsi"/>
          <w:szCs w:val="24"/>
        </w:rPr>
        <w:t xml:space="preserve"> if a medication is ceased:</w:t>
      </w:r>
    </w:p>
    <w:p w14:paraId="47753835" w14:textId="4A9017EF"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The prescribing doctor will try to commence changes on a Friday to align with the pharmacy’s Thursday packing of DAA.  </w:t>
      </w:r>
    </w:p>
    <w:p w14:paraId="14F30C09" w14:textId="77777777" w:rsidR="00071641" w:rsidRPr="00071641" w:rsidRDefault="00071641" w:rsidP="00071641">
      <w:pPr>
        <w:rPr>
          <w:rFonts w:asciiTheme="minorHAnsi" w:hAnsiTheme="minorHAnsi" w:cstheme="minorHAnsi"/>
          <w:szCs w:val="24"/>
        </w:rPr>
      </w:pPr>
    </w:p>
    <w:p w14:paraId="76FA16F4" w14:textId="4B217170"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Education will be provided to the person by the prescribing doctor before the person can have the medication included in their SAM program. </w:t>
      </w:r>
    </w:p>
    <w:p w14:paraId="5D09AA0E" w14:textId="77777777" w:rsidR="00071641" w:rsidRPr="00071641" w:rsidRDefault="00071641" w:rsidP="00071641">
      <w:pPr>
        <w:rPr>
          <w:rFonts w:asciiTheme="minorHAnsi" w:hAnsiTheme="minorHAnsi" w:cstheme="minorHAnsi"/>
          <w:szCs w:val="24"/>
        </w:rPr>
      </w:pPr>
    </w:p>
    <w:p w14:paraId="734F7657" w14:textId="56CDC928"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The prescribing doctor will update the change on Electronic Medication Management (EMM) including to show that the medication can be self-administered. </w:t>
      </w:r>
    </w:p>
    <w:p w14:paraId="2FAAD6DA" w14:textId="77777777" w:rsidR="00071641" w:rsidRPr="00071641" w:rsidRDefault="00071641" w:rsidP="00071641">
      <w:pPr>
        <w:rPr>
          <w:rFonts w:asciiTheme="minorHAnsi" w:hAnsiTheme="minorHAnsi" w:cstheme="minorHAnsi"/>
          <w:szCs w:val="24"/>
        </w:rPr>
      </w:pPr>
    </w:p>
    <w:p w14:paraId="4A7BD06E" w14:textId="53973AAE" w:rsidR="009A68A2" w:rsidRDefault="009A68A2" w:rsidP="00071641">
      <w:pPr>
        <w:rPr>
          <w:rFonts w:asciiTheme="minorHAnsi" w:hAnsiTheme="minorHAnsi" w:cstheme="minorHAnsi"/>
          <w:szCs w:val="24"/>
        </w:rPr>
      </w:pPr>
      <w:r w:rsidRPr="00071641">
        <w:rPr>
          <w:rFonts w:asciiTheme="minorHAnsi" w:hAnsiTheme="minorHAnsi" w:cstheme="minorHAnsi"/>
          <w:szCs w:val="24"/>
        </w:rPr>
        <w:lastRenderedPageBreak/>
        <w:t xml:space="preserve">The prescribing Doctor or nurse will remove the old Medication chart and DAA from the </w:t>
      </w:r>
      <w:r w:rsidR="00FD3030">
        <w:rPr>
          <w:rFonts w:asciiTheme="minorHAnsi" w:hAnsiTheme="minorHAnsi" w:cstheme="minorHAnsi"/>
          <w:szCs w:val="24"/>
        </w:rPr>
        <w:t>person’s</w:t>
      </w:r>
      <w:r w:rsidRPr="00071641">
        <w:rPr>
          <w:rFonts w:asciiTheme="minorHAnsi" w:hAnsiTheme="minorHAnsi" w:cstheme="minorHAnsi"/>
          <w:szCs w:val="24"/>
        </w:rPr>
        <w:t xml:space="preserve"> locked drawer so it cannot be confused with the new one.  A new medication chart will be provided by </w:t>
      </w:r>
      <w:r w:rsidR="000F7FA4">
        <w:rPr>
          <w:rFonts w:asciiTheme="minorHAnsi" w:hAnsiTheme="minorHAnsi" w:cstheme="minorHAnsi"/>
          <w:szCs w:val="24"/>
        </w:rPr>
        <w:t xml:space="preserve">the </w:t>
      </w:r>
      <w:r w:rsidRPr="00071641">
        <w:rPr>
          <w:rFonts w:asciiTheme="minorHAnsi" w:hAnsiTheme="minorHAnsi" w:cstheme="minorHAnsi"/>
          <w:szCs w:val="24"/>
        </w:rPr>
        <w:t>pharmacy when the new DAA is packed.</w:t>
      </w:r>
    </w:p>
    <w:p w14:paraId="735E82F9" w14:textId="77777777" w:rsidR="00071641" w:rsidRPr="00071641" w:rsidRDefault="00071641" w:rsidP="00071641">
      <w:pPr>
        <w:rPr>
          <w:rFonts w:asciiTheme="minorHAnsi" w:hAnsiTheme="minorHAnsi" w:cstheme="minorHAnsi"/>
          <w:szCs w:val="24"/>
        </w:rPr>
      </w:pPr>
    </w:p>
    <w:p w14:paraId="0AF7EA4D" w14:textId="1E96D4F5" w:rsidR="009A68A2" w:rsidRDefault="009A68A2" w:rsidP="00071641">
      <w:pPr>
        <w:rPr>
          <w:rFonts w:asciiTheme="minorHAnsi" w:hAnsiTheme="minorHAnsi" w:cstheme="minorHAnsi"/>
          <w:szCs w:val="24"/>
        </w:rPr>
      </w:pPr>
      <w:r w:rsidRPr="00071641">
        <w:rPr>
          <w:rFonts w:asciiTheme="minorHAnsi" w:hAnsiTheme="minorHAnsi" w:cstheme="minorHAnsi"/>
          <w:szCs w:val="24"/>
        </w:rPr>
        <w:t xml:space="preserve">The doctor will inform NIC to liaise with </w:t>
      </w:r>
      <w:r w:rsidR="008E0327">
        <w:rPr>
          <w:rFonts w:asciiTheme="minorHAnsi" w:hAnsiTheme="minorHAnsi" w:cstheme="minorHAnsi"/>
          <w:szCs w:val="24"/>
        </w:rPr>
        <w:t xml:space="preserve">the </w:t>
      </w:r>
      <w:r w:rsidRPr="00071641">
        <w:rPr>
          <w:rFonts w:asciiTheme="minorHAnsi" w:hAnsiTheme="minorHAnsi" w:cstheme="minorHAnsi"/>
          <w:szCs w:val="24"/>
        </w:rPr>
        <w:t>pharmacy about the medication change and to update the next DAA pack with the changes</w:t>
      </w:r>
      <w:r w:rsidR="00071641">
        <w:rPr>
          <w:rFonts w:asciiTheme="minorHAnsi" w:hAnsiTheme="minorHAnsi" w:cstheme="minorHAnsi"/>
          <w:szCs w:val="24"/>
        </w:rPr>
        <w:t>.</w:t>
      </w:r>
    </w:p>
    <w:p w14:paraId="73F0CCF6" w14:textId="77777777" w:rsidR="00071641" w:rsidRPr="00071641" w:rsidRDefault="00071641" w:rsidP="00071641">
      <w:pPr>
        <w:rPr>
          <w:rFonts w:asciiTheme="minorHAnsi" w:hAnsiTheme="minorHAnsi" w:cstheme="minorHAnsi"/>
          <w:szCs w:val="24"/>
        </w:rPr>
      </w:pPr>
    </w:p>
    <w:p w14:paraId="63E43362" w14:textId="77F3F2F9"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The pharmacy will review the changes and supply any additional medicines required until the next DAA pack is supplied</w:t>
      </w:r>
      <w:r w:rsidR="00071641">
        <w:rPr>
          <w:rFonts w:asciiTheme="minorHAnsi" w:hAnsiTheme="minorHAnsi" w:cstheme="minorHAnsi"/>
          <w:szCs w:val="24"/>
        </w:rPr>
        <w:t>.</w:t>
      </w:r>
    </w:p>
    <w:p w14:paraId="44942545" w14:textId="77777777" w:rsidR="009A68A2" w:rsidRPr="00071641" w:rsidRDefault="009A68A2" w:rsidP="00071641">
      <w:pPr>
        <w:rPr>
          <w:rFonts w:asciiTheme="minorHAnsi" w:hAnsiTheme="minorHAnsi" w:cstheme="minorHAnsi"/>
          <w:i/>
          <w:szCs w:val="24"/>
        </w:rPr>
      </w:pPr>
    </w:p>
    <w:p w14:paraId="0266ACC6" w14:textId="43C5ABFC"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224C21" w:rsidRPr="00071641">
        <w:rPr>
          <w:rFonts w:asciiTheme="minorHAnsi" w:hAnsiTheme="minorHAnsi" w:cstheme="minorHAnsi"/>
          <w:i/>
          <w:szCs w:val="24"/>
        </w:rPr>
        <w:t>1</w:t>
      </w:r>
      <w:r w:rsidRPr="00071641">
        <w:rPr>
          <w:rFonts w:asciiTheme="minorHAnsi" w:hAnsiTheme="minorHAnsi" w:cstheme="minorHAnsi"/>
          <w:i/>
          <w:szCs w:val="24"/>
        </w:rPr>
        <w:t>.3.3 Documentation</w:t>
      </w:r>
    </w:p>
    <w:p w14:paraId="37FEE034" w14:textId="77777777" w:rsidR="009A68A2" w:rsidRPr="00071641" w:rsidRDefault="009A68A2" w:rsidP="00071641">
      <w:pPr>
        <w:pStyle w:val="ListBullet"/>
      </w:pPr>
      <w:r w:rsidRPr="00071641">
        <w:t xml:space="preserve">Assessor and Treating Psychiatrist to sign SAM Assessment Tool </w:t>
      </w:r>
    </w:p>
    <w:p w14:paraId="47EBEE2E" w14:textId="293352B5" w:rsidR="009A68A2" w:rsidRPr="00071641" w:rsidRDefault="009A68A2" w:rsidP="00071641">
      <w:pPr>
        <w:pStyle w:val="ListBullet"/>
      </w:pPr>
      <w:r w:rsidRPr="00071641">
        <w:t xml:space="preserve">Upload the completed SAM Assessment tool to </w:t>
      </w:r>
      <w:r w:rsidR="00EF5691" w:rsidRPr="00071641">
        <w:t>the Digital Health Record</w:t>
      </w:r>
      <w:r w:rsidRPr="00071641">
        <w:t xml:space="preserve"> (hard copy to be disposed of)  </w:t>
      </w:r>
    </w:p>
    <w:p w14:paraId="411D2989" w14:textId="6751F14E" w:rsidR="009A68A2" w:rsidRPr="00071641" w:rsidRDefault="009A68A2" w:rsidP="00071641">
      <w:pPr>
        <w:pStyle w:val="ListBullet"/>
      </w:pPr>
      <w:r w:rsidRPr="00071641">
        <w:t xml:space="preserve">Doctor to select the </w:t>
      </w:r>
      <w:r w:rsidR="004C26CD" w:rsidRPr="00071641">
        <w:t>self-administration</w:t>
      </w:r>
      <w:r w:rsidRPr="00071641">
        <w:t xml:space="preserve"> option for each medication prescribed as appropriate for </w:t>
      </w:r>
      <w:r w:rsidR="004C26CD" w:rsidRPr="00071641">
        <w:t>self-administration</w:t>
      </w:r>
      <w:r w:rsidRPr="00071641">
        <w:t xml:space="preserve"> in EMM</w:t>
      </w:r>
    </w:p>
    <w:p w14:paraId="16CF49E9" w14:textId="1BFBC13F" w:rsidR="009A68A2" w:rsidRPr="00071641" w:rsidRDefault="00FD3030" w:rsidP="00071641">
      <w:pPr>
        <w:pStyle w:val="ListBullet"/>
      </w:pPr>
      <w:r>
        <w:t>Person</w:t>
      </w:r>
      <w:r w:rsidR="009A68A2" w:rsidRPr="00071641">
        <w:t xml:space="preserve"> to sign off on their medication chart when they take their medication</w:t>
      </w:r>
    </w:p>
    <w:p w14:paraId="29531AA8" w14:textId="77777777" w:rsidR="009A68A2" w:rsidRPr="00071641" w:rsidRDefault="009A68A2" w:rsidP="00071641">
      <w:pPr>
        <w:pStyle w:val="ListBullet"/>
      </w:pPr>
      <w:r w:rsidRPr="00071641">
        <w:t>Allocated nurse on shift is to sign off on EMM upon monitoring once per shift</w:t>
      </w:r>
    </w:p>
    <w:p w14:paraId="74325C8B" w14:textId="4B618660" w:rsidR="009A68A2" w:rsidRPr="00071641" w:rsidRDefault="009A68A2" w:rsidP="00071641">
      <w:pPr>
        <w:pStyle w:val="ListBullet"/>
      </w:pPr>
      <w:r w:rsidRPr="00071641">
        <w:t xml:space="preserve">Allocated nurse on shift is to note continued suitability and compliance with SAM in the shift progress notes on </w:t>
      </w:r>
      <w:r w:rsidR="00EF5691" w:rsidRPr="00071641">
        <w:t>the Digital Health Record</w:t>
      </w:r>
      <w:r w:rsidRPr="00071641">
        <w:t>. If there are any concerns</w:t>
      </w:r>
      <w:r w:rsidR="008E0327">
        <w:t>,</w:t>
      </w:r>
      <w:r w:rsidRPr="00071641">
        <w:t xml:space="preserve"> this should be discussed with an Assessor</w:t>
      </w:r>
      <w:r w:rsidR="008E0327">
        <w:t>,</w:t>
      </w:r>
      <w:r w:rsidRPr="00071641">
        <w:t xml:space="preserve"> and if the </w:t>
      </w:r>
      <w:r w:rsidR="00FD3030">
        <w:t>person</w:t>
      </w:r>
      <w:r w:rsidRPr="00071641">
        <w:t xml:space="preserve"> no longer meets the inclusion criteria or is noted to not take their medications, this must be included in the progress notes including any action </w:t>
      </w:r>
      <w:r w:rsidR="008E0327">
        <w:t xml:space="preserve">is </w:t>
      </w:r>
      <w:r w:rsidRPr="00071641">
        <w:t>taken (</w:t>
      </w:r>
      <w:r w:rsidR="008E0327" w:rsidRPr="00071641">
        <w:t>i.e.</w:t>
      </w:r>
      <w:r w:rsidRPr="00071641">
        <w:t xml:space="preserve"> change in level or medication removed and cessation of </w:t>
      </w:r>
      <w:r w:rsidR="008E0327">
        <w:t xml:space="preserve">the </w:t>
      </w:r>
      <w:r w:rsidRPr="00071641">
        <w:t>program)</w:t>
      </w:r>
    </w:p>
    <w:p w14:paraId="4B154592" w14:textId="77777777" w:rsidR="009A68A2" w:rsidRPr="00071641" w:rsidRDefault="009A68A2" w:rsidP="00071641">
      <w:pPr>
        <w:rPr>
          <w:rFonts w:asciiTheme="minorHAnsi" w:hAnsiTheme="minorHAnsi" w:cstheme="minorHAnsi"/>
          <w:i/>
          <w:szCs w:val="24"/>
        </w:rPr>
      </w:pPr>
    </w:p>
    <w:p w14:paraId="4A62C386" w14:textId="3CD13606" w:rsidR="009A68A2" w:rsidRPr="00071641" w:rsidRDefault="002C2763" w:rsidP="00071641">
      <w:pPr>
        <w:rPr>
          <w:rFonts w:asciiTheme="minorHAnsi" w:hAnsiTheme="minorHAnsi" w:cstheme="minorHAnsi"/>
          <w:bCs/>
          <w:i/>
          <w:iCs/>
          <w:szCs w:val="24"/>
        </w:rPr>
      </w:pPr>
      <w:r w:rsidRPr="00071641">
        <w:rPr>
          <w:rFonts w:asciiTheme="minorHAnsi" w:hAnsiTheme="minorHAnsi" w:cstheme="minorHAnsi"/>
          <w:bCs/>
          <w:i/>
          <w:iCs/>
          <w:szCs w:val="24"/>
        </w:rPr>
        <w:t>2</w:t>
      </w:r>
      <w:r w:rsidR="00224C21" w:rsidRPr="00071641">
        <w:rPr>
          <w:rFonts w:asciiTheme="minorHAnsi" w:hAnsiTheme="minorHAnsi" w:cstheme="minorHAnsi"/>
          <w:bCs/>
          <w:i/>
          <w:iCs/>
          <w:szCs w:val="24"/>
        </w:rPr>
        <w:t>1</w:t>
      </w:r>
      <w:r w:rsidRPr="00071641">
        <w:rPr>
          <w:rFonts w:asciiTheme="minorHAnsi" w:hAnsiTheme="minorHAnsi" w:cstheme="minorHAnsi"/>
          <w:bCs/>
          <w:i/>
          <w:iCs/>
          <w:szCs w:val="24"/>
        </w:rPr>
        <w:t xml:space="preserve">.3.4 </w:t>
      </w:r>
      <w:r w:rsidR="009A68A2" w:rsidRPr="00071641">
        <w:rPr>
          <w:rFonts w:asciiTheme="minorHAnsi" w:hAnsiTheme="minorHAnsi" w:cstheme="minorHAnsi"/>
          <w:bCs/>
          <w:i/>
          <w:iCs/>
          <w:szCs w:val="24"/>
        </w:rPr>
        <w:t>Medication Refusal</w:t>
      </w:r>
    </w:p>
    <w:p w14:paraId="05447503" w14:textId="303270B7"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People who are admitted </w:t>
      </w:r>
      <w:r w:rsidR="005A0E3D" w:rsidRPr="00071641">
        <w:rPr>
          <w:rFonts w:asciiTheme="minorHAnsi" w:hAnsiTheme="minorHAnsi" w:cstheme="minorHAnsi"/>
          <w:szCs w:val="24"/>
        </w:rPr>
        <w:t xml:space="preserve">to AMHRU voluntarily </w:t>
      </w:r>
      <w:r w:rsidRPr="00071641">
        <w:rPr>
          <w:rFonts w:asciiTheme="minorHAnsi" w:hAnsiTheme="minorHAnsi" w:cstheme="minorHAnsi"/>
          <w:szCs w:val="24"/>
        </w:rPr>
        <w:t>have the right to refuse medication</w:t>
      </w:r>
      <w:r w:rsidR="008346A0">
        <w:rPr>
          <w:rFonts w:asciiTheme="minorHAnsi" w:hAnsiTheme="minorHAnsi" w:cstheme="minorHAnsi"/>
          <w:szCs w:val="24"/>
        </w:rPr>
        <w:t xml:space="preserve">s. </w:t>
      </w:r>
      <w:r w:rsidRPr="00071641">
        <w:rPr>
          <w:rFonts w:asciiTheme="minorHAnsi" w:hAnsiTheme="minorHAnsi" w:cstheme="minorHAnsi"/>
          <w:szCs w:val="24"/>
        </w:rPr>
        <w:t xml:space="preserve"> </w:t>
      </w:r>
      <w:r w:rsidR="008346A0">
        <w:rPr>
          <w:rFonts w:asciiTheme="minorHAnsi" w:hAnsiTheme="minorHAnsi" w:cstheme="minorHAnsi"/>
          <w:szCs w:val="24"/>
        </w:rPr>
        <w:t>H</w:t>
      </w:r>
      <w:r w:rsidRPr="00071641">
        <w:rPr>
          <w:rFonts w:asciiTheme="minorHAnsi" w:hAnsiTheme="minorHAnsi" w:cstheme="minorHAnsi"/>
          <w:szCs w:val="24"/>
        </w:rPr>
        <w:t>owever</w:t>
      </w:r>
      <w:r w:rsidR="008346A0">
        <w:rPr>
          <w:rFonts w:asciiTheme="minorHAnsi" w:hAnsiTheme="minorHAnsi" w:cstheme="minorHAnsi"/>
          <w:szCs w:val="24"/>
        </w:rPr>
        <w:t>,</w:t>
      </w:r>
      <w:r w:rsidRPr="00071641">
        <w:rPr>
          <w:rFonts w:asciiTheme="minorHAnsi" w:hAnsiTheme="minorHAnsi" w:cstheme="minorHAnsi"/>
          <w:szCs w:val="24"/>
        </w:rPr>
        <w:t xml:space="preserve"> </w:t>
      </w:r>
      <w:r w:rsidR="008346A0">
        <w:rPr>
          <w:rFonts w:asciiTheme="minorHAnsi" w:hAnsiTheme="minorHAnsi" w:cstheme="minorHAnsi"/>
          <w:szCs w:val="24"/>
        </w:rPr>
        <w:t>if a person refuses their medication the</w:t>
      </w:r>
      <w:r w:rsidR="008346A0" w:rsidRPr="00071641">
        <w:rPr>
          <w:rFonts w:asciiTheme="minorHAnsi" w:hAnsiTheme="minorHAnsi" w:cstheme="minorHAnsi"/>
          <w:szCs w:val="24"/>
        </w:rPr>
        <w:t xml:space="preserve"> </w:t>
      </w:r>
      <w:r w:rsidRPr="00071641">
        <w:rPr>
          <w:rFonts w:asciiTheme="minorHAnsi" w:hAnsiTheme="minorHAnsi" w:cstheme="minorHAnsi"/>
          <w:szCs w:val="24"/>
        </w:rPr>
        <w:t xml:space="preserve">staff </w:t>
      </w:r>
      <w:r w:rsidR="008346A0">
        <w:rPr>
          <w:rFonts w:asciiTheme="minorHAnsi" w:hAnsiTheme="minorHAnsi" w:cstheme="minorHAnsi"/>
          <w:szCs w:val="24"/>
        </w:rPr>
        <w:t xml:space="preserve">need to explore </w:t>
      </w:r>
      <w:r w:rsidR="005A0E3D" w:rsidRPr="00071641">
        <w:rPr>
          <w:rFonts w:asciiTheme="minorHAnsi" w:hAnsiTheme="minorHAnsi" w:cstheme="minorHAnsi"/>
          <w:szCs w:val="24"/>
        </w:rPr>
        <w:t xml:space="preserve">the reasons why and </w:t>
      </w:r>
      <w:r w:rsidRPr="00071641">
        <w:rPr>
          <w:rFonts w:asciiTheme="minorHAnsi" w:hAnsiTheme="minorHAnsi" w:cstheme="minorHAnsi"/>
          <w:szCs w:val="24"/>
        </w:rPr>
        <w:t xml:space="preserve">explain the effects or consequences of not taking their prescribed medication.  </w:t>
      </w:r>
    </w:p>
    <w:p w14:paraId="2E49AD69" w14:textId="77777777" w:rsidR="009A68A2" w:rsidRPr="00071641" w:rsidRDefault="009A68A2" w:rsidP="00071641">
      <w:pPr>
        <w:rPr>
          <w:rFonts w:asciiTheme="minorHAnsi" w:hAnsiTheme="minorHAnsi" w:cstheme="minorHAnsi"/>
          <w:szCs w:val="24"/>
        </w:rPr>
      </w:pPr>
    </w:p>
    <w:p w14:paraId="5B8E6D42" w14:textId="411DC8C0"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In all circumstances the treating team must be made aware at the first opportunity of any instances in which the person (involuntary or voluntary) does not adhere to the medication treatment plan</w:t>
      </w:r>
      <w:r w:rsidR="005A0E3D" w:rsidRPr="00071641">
        <w:rPr>
          <w:rFonts w:asciiTheme="minorHAnsi" w:hAnsiTheme="minorHAnsi" w:cstheme="minorHAnsi"/>
          <w:szCs w:val="24"/>
        </w:rPr>
        <w:t>,</w:t>
      </w:r>
      <w:r w:rsidRPr="00071641">
        <w:rPr>
          <w:rFonts w:asciiTheme="minorHAnsi" w:hAnsiTheme="minorHAnsi" w:cstheme="minorHAnsi"/>
          <w:szCs w:val="24"/>
        </w:rPr>
        <w:t xml:space="preserve"> including refusing medications</w:t>
      </w:r>
      <w:r w:rsidR="005A0E3D" w:rsidRPr="00071641">
        <w:rPr>
          <w:rFonts w:asciiTheme="minorHAnsi" w:hAnsiTheme="minorHAnsi" w:cstheme="minorHAnsi"/>
          <w:szCs w:val="24"/>
        </w:rPr>
        <w:t>, diverting</w:t>
      </w:r>
      <w:r w:rsidRPr="00071641">
        <w:rPr>
          <w:rFonts w:asciiTheme="minorHAnsi" w:hAnsiTheme="minorHAnsi" w:cstheme="minorHAnsi"/>
          <w:szCs w:val="24"/>
        </w:rPr>
        <w:t xml:space="preserve"> or attempting to hide medications. </w:t>
      </w:r>
    </w:p>
    <w:p w14:paraId="02026E33" w14:textId="77777777" w:rsidR="009A68A2" w:rsidRPr="00071641" w:rsidRDefault="009A68A2" w:rsidP="00071641">
      <w:pPr>
        <w:rPr>
          <w:rFonts w:asciiTheme="minorHAnsi" w:hAnsiTheme="minorHAnsi" w:cstheme="minorHAnsi"/>
          <w:szCs w:val="24"/>
        </w:rPr>
      </w:pPr>
    </w:p>
    <w:p w14:paraId="324A3940" w14:textId="25BA9B89"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 xml:space="preserve">Non-adherence with treatment must be documented in </w:t>
      </w:r>
      <w:r w:rsidR="00EE5A47" w:rsidRPr="00071641">
        <w:rPr>
          <w:rFonts w:asciiTheme="minorHAnsi" w:hAnsiTheme="minorHAnsi" w:cstheme="minorHAnsi"/>
          <w:szCs w:val="24"/>
        </w:rPr>
        <w:t>the Digital Health Record</w:t>
      </w:r>
      <w:r w:rsidRPr="00071641">
        <w:rPr>
          <w:rFonts w:asciiTheme="minorHAnsi" w:hAnsiTheme="minorHAnsi" w:cstheme="minorHAnsi"/>
          <w:szCs w:val="24"/>
        </w:rPr>
        <w:t xml:space="preserve"> and include a plan for managing the non-adherence</w:t>
      </w:r>
      <w:r w:rsidR="004A02D5">
        <w:rPr>
          <w:rFonts w:asciiTheme="minorHAnsi" w:hAnsiTheme="minorHAnsi" w:cstheme="minorHAnsi"/>
          <w:szCs w:val="24"/>
        </w:rPr>
        <w:t>,</w:t>
      </w:r>
      <w:r w:rsidRPr="00071641">
        <w:rPr>
          <w:rFonts w:asciiTheme="minorHAnsi" w:hAnsiTheme="minorHAnsi" w:cstheme="minorHAnsi"/>
          <w:szCs w:val="24"/>
        </w:rPr>
        <w:t xml:space="preserve"> and this must be handed over from one nursing shift to the next.</w:t>
      </w:r>
    </w:p>
    <w:p w14:paraId="0A1ABC4C" w14:textId="77777777" w:rsidR="009A68A2" w:rsidRPr="00071641" w:rsidRDefault="009A68A2" w:rsidP="00071641">
      <w:pPr>
        <w:rPr>
          <w:rFonts w:asciiTheme="minorHAnsi" w:hAnsiTheme="minorHAnsi" w:cstheme="minorHAnsi"/>
          <w:i/>
          <w:szCs w:val="24"/>
        </w:rPr>
      </w:pPr>
    </w:p>
    <w:p w14:paraId="3EB6634F" w14:textId="65FA7013" w:rsidR="009A68A2" w:rsidRPr="00071641" w:rsidRDefault="009A68A2" w:rsidP="00071641">
      <w:pPr>
        <w:rPr>
          <w:rFonts w:asciiTheme="minorHAnsi" w:hAnsiTheme="minorHAnsi" w:cstheme="minorHAnsi"/>
          <w:i/>
          <w:szCs w:val="24"/>
        </w:rPr>
      </w:pPr>
      <w:r w:rsidRPr="00071641">
        <w:rPr>
          <w:rFonts w:asciiTheme="minorHAnsi" w:hAnsiTheme="minorHAnsi" w:cstheme="minorHAnsi"/>
          <w:i/>
          <w:szCs w:val="24"/>
        </w:rPr>
        <w:t>2</w:t>
      </w:r>
      <w:r w:rsidR="00D36134" w:rsidRPr="00071641">
        <w:rPr>
          <w:rFonts w:asciiTheme="minorHAnsi" w:hAnsiTheme="minorHAnsi" w:cstheme="minorHAnsi"/>
          <w:i/>
          <w:szCs w:val="24"/>
        </w:rPr>
        <w:t>1</w:t>
      </w:r>
      <w:r w:rsidRPr="00071641">
        <w:rPr>
          <w:rFonts w:asciiTheme="minorHAnsi" w:hAnsiTheme="minorHAnsi" w:cstheme="minorHAnsi"/>
          <w:i/>
          <w:szCs w:val="24"/>
        </w:rPr>
        <w:t>.3.</w:t>
      </w:r>
      <w:r w:rsidR="002C2763" w:rsidRPr="00071641">
        <w:rPr>
          <w:rFonts w:asciiTheme="minorHAnsi" w:hAnsiTheme="minorHAnsi" w:cstheme="minorHAnsi"/>
          <w:i/>
          <w:szCs w:val="24"/>
        </w:rPr>
        <w:t>5</w:t>
      </w:r>
      <w:r w:rsidRPr="00071641">
        <w:rPr>
          <w:rFonts w:asciiTheme="minorHAnsi" w:hAnsiTheme="minorHAnsi" w:cstheme="minorHAnsi"/>
          <w:i/>
          <w:szCs w:val="24"/>
        </w:rPr>
        <w:t xml:space="preserve"> Discharge</w:t>
      </w:r>
    </w:p>
    <w:p w14:paraId="760CB446" w14:textId="77777777" w:rsidR="009A68A2" w:rsidRPr="00071641" w:rsidRDefault="009A68A2" w:rsidP="00071641">
      <w:pPr>
        <w:rPr>
          <w:rFonts w:asciiTheme="minorHAnsi" w:hAnsiTheme="minorHAnsi" w:cstheme="minorHAnsi"/>
          <w:szCs w:val="24"/>
        </w:rPr>
      </w:pPr>
      <w:r w:rsidRPr="00071641">
        <w:rPr>
          <w:rFonts w:asciiTheme="minorHAnsi" w:hAnsiTheme="minorHAnsi" w:cstheme="minorHAnsi"/>
          <w:szCs w:val="24"/>
        </w:rPr>
        <w:t>On discharge:</w:t>
      </w:r>
    </w:p>
    <w:p w14:paraId="606CD4D1" w14:textId="041EFE59" w:rsidR="009A68A2" w:rsidRPr="00071641" w:rsidRDefault="009A68A2" w:rsidP="00071641">
      <w:pPr>
        <w:pStyle w:val="ListBullet"/>
      </w:pPr>
      <w:r w:rsidRPr="00071641">
        <w:t>U</w:t>
      </w:r>
      <w:r w:rsidR="005A0E3D" w:rsidRPr="00071641">
        <w:t>CH Pharmacy will provide 7</w:t>
      </w:r>
      <w:r w:rsidRPr="00071641">
        <w:t xml:space="preserve"> days of discharge medications </w:t>
      </w:r>
    </w:p>
    <w:p w14:paraId="4A2D4BA3" w14:textId="77777777" w:rsidR="009A68A2" w:rsidRPr="00071641" w:rsidRDefault="009A68A2" w:rsidP="00071641">
      <w:pPr>
        <w:pStyle w:val="ListBullet"/>
      </w:pPr>
      <w:r w:rsidRPr="00071641">
        <w:t>A copy of the discharge prescription must be sent to UCH pharmacy</w:t>
      </w:r>
    </w:p>
    <w:p w14:paraId="46BB93C4" w14:textId="6F19258D" w:rsidR="009A68A2" w:rsidRPr="00071641" w:rsidRDefault="009A68A2" w:rsidP="00071641">
      <w:pPr>
        <w:pStyle w:val="ListBullet"/>
      </w:pPr>
      <w:r w:rsidRPr="00071641">
        <w:t xml:space="preserve">AMHRU will provide a current medication regime and community scripts.  These will be provided to either, the community pharmacy as nominated by the </w:t>
      </w:r>
      <w:r w:rsidR="00FD3030">
        <w:t>person</w:t>
      </w:r>
      <w:r w:rsidRPr="00071641">
        <w:t xml:space="preserve">, the clinical manager or support worker if indicated, or to the </w:t>
      </w:r>
      <w:r w:rsidR="00FD3030">
        <w:t>person</w:t>
      </w:r>
      <w:r w:rsidRPr="00071641">
        <w:t xml:space="preserve"> directly.</w:t>
      </w:r>
    </w:p>
    <w:p w14:paraId="4B86591E" w14:textId="03DF3E7E" w:rsidR="001E2356" w:rsidRPr="00071641" w:rsidRDefault="001E2356" w:rsidP="00071641">
      <w:pPr>
        <w:rPr>
          <w:rFonts w:asciiTheme="minorHAnsi" w:hAnsiTheme="minorHAnsi" w:cstheme="minorHAnsi"/>
          <w:szCs w:val="24"/>
        </w:rPr>
      </w:pPr>
    </w:p>
    <w:p w14:paraId="266D27C4" w14:textId="42E49261" w:rsidR="00EA0B4B" w:rsidRPr="00071641" w:rsidRDefault="00A372B3" w:rsidP="00071641">
      <w:pPr>
        <w:jc w:val="right"/>
        <w:rPr>
          <w:rFonts w:asciiTheme="minorHAnsi" w:hAnsiTheme="minorHAnsi" w:cstheme="minorHAnsi"/>
          <w:szCs w:val="24"/>
        </w:rPr>
      </w:pPr>
      <w:hyperlink w:anchor="Contents" w:history="1">
        <w:r w:rsidR="00EA0B4B" w:rsidRPr="00071641">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96A6F" w:rsidRPr="00062475" w14:paraId="69210186" w14:textId="77777777" w:rsidTr="001F3D67">
        <w:trPr>
          <w:cantSplit/>
          <w:trHeight w:val="285"/>
        </w:trPr>
        <w:tc>
          <w:tcPr>
            <w:tcW w:w="9158" w:type="dxa"/>
            <w:shd w:val="clear" w:color="auto" w:fill="A6A6A6"/>
          </w:tcPr>
          <w:p w14:paraId="7C15BDD8" w14:textId="1E8F497D" w:rsidR="00796A6F" w:rsidRPr="002C3EB5" w:rsidRDefault="00796A6F" w:rsidP="00796A6F">
            <w:pPr>
              <w:pStyle w:val="Heading1"/>
              <w:rPr>
                <w:rFonts w:asciiTheme="minorHAnsi" w:hAnsiTheme="minorHAnsi"/>
              </w:rPr>
            </w:pPr>
            <w:bookmarkStart w:id="212" w:name="_Toc66890255"/>
            <w:r w:rsidRPr="002C3EB5">
              <w:rPr>
                <w:rFonts w:asciiTheme="minorHAnsi" w:hAnsiTheme="minorHAnsi"/>
              </w:rPr>
              <w:t xml:space="preserve">Section </w:t>
            </w:r>
            <w:r w:rsidR="00F53113">
              <w:rPr>
                <w:rFonts w:asciiTheme="minorHAnsi" w:hAnsiTheme="minorHAnsi"/>
              </w:rPr>
              <w:t>2</w:t>
            </w:r>
            <w:r w:rsidR="004B4E88">
              <w:rPr>
                <w:rFonts w:asciiTheme="minorHAnsi" w:hAnsiTheme="minorHAnsi"/>
              </w:rPr>
              <w:t>2</w:t>
            </w:r>
            <w:r w:rsidRPr="002C3EB5">
              <w:rPr>
                <w:rFonts w:asciiTheme="minorHAnsi" w:hAnsiTheme="minorHAnsi"/>
              </w:rPr>
              <w:t xml:space="preserve"> – </w:t>
            </w:r>
            <w:r w:rsidR="00627E61">
              <w:rPr>
                <w:rFonts w:asciiTheme="minorHAnsi" w:hAnsiTheme="minorHAnsi"/>
              </w:rPr>
              <w:t xml:space="preserve">Adult </w:t>
            </w:r>
            <w:r w:rsidRPr="002C3EB5">
              <w:rPr>
                <w:rFonts w:asciiTheme="minorHAnsi" w:hAnsiTheme="minorHAnsi"/>
              </w:rPr>
              <w:t xml:space="preserve">Mental Health </w:t>
            </w:r>
            <w:r>
              <w:t>Rehabilitation Unit Gym</w:t>
            </w:r>
            <w:bookmarkEnd w:id="212"/>
          </w:p>
        </w:tc>
      </w:tr>
    </w:tbl>
    <w:p w14:paraId="32446DD6" w14:textId="77777777" w:rsidR="00796A6F" w:rsidRPr="00071641" w:rsidRDefault="00796A6F" w:rsidP="009B4406">
      <w:pPr>
        <w:rPr>
          <w:rFonts w:asciiTheme="minorHAnsi" w:hAnsiTheme="minorHAnsi" w:cstheme="minorHAnsi"/>
          <w:szCs w:val="24"/>
        </w:rPr>
      </w:pPr>
    </w:p>
    <w:p w14:paraId="063683C3" w14:textId="21204917" w:rsidR="000C4532" w:rsidRPr="00071641" w:rsidRDefault="000C4532" w:rsidP="004B4E88">
      <w:pPr>
        <w:rPr>
          <w:rFonts w:asciiTheme="minorHAnsi" w:hAnsiTheme="minorHAnsi" w:cstheme="minorHAnsi"/>
          <w:color w:val="FF0000"/>
          <w:szCs w:val="24"/>
        </w:rPr>
      </w:pPr>
      <w:r w:rsidRPr="00071641">
        <w:rPr>
          <w:rFonts w:asciiTheme="minorHAnsi" w:hAnsiTheme="minorHAnsi" w:cstheme="minorHAnsi"/>
          <w:szCs w:val="24"/>
        </w:rPr>
        <w:t>The expectation is that all</w:t>
      </w:r>
      <w:r w:rsidR="00923B44" w:rsidRPr="00071641">
        <w:rPr>
          <w:rFonts w:asciiTheme="minorHAnsi" w:hAnsiTheme="minorHAnsi" w:cstheme="minorHAnsi"/>
          <w:szCs w:val="24"/>
        </w:rPr>
        <w:t xml:space="preserve"> people admitted to</w:t>
      </w:r>
      <w:r w:rsidRPr="00071641">
        <w:rPr>
          <w:rFonts w:asciiTheme="minorHAnsi" w:hAnsiTheme="minorHAnsi" w:cstheme="minorHAnsi"/>
          <w:szCs w:val="24"/>
        </w:rPr>
        <w:t xml:space="preserve"> AMHRU will be participating in daily physical exercise unless a contraindication exists</w:t>
      </w:r>
      <w:r w:rsidR="00A453D0" w:rsidRPr="00071641">
        <w:rPr>
          <w:rStyle w:val="CommentReference"/>
          <w:rFonts w:asciiTheme="minorHAnsi" w:hAnsiTheme="minorHAnsi" w:cstheme="minorHAnsi"/>
          <w:sz w:val="24"/>
          <w:szCs w:val="24"/>
        </w:rPr>
        <w:t>.</w:t>
      </w:r>
    </w:p>
    <w:p w14:paraId="74697B38" w14:textId="77777777" w:rsidR="000C4532" w:rsidRPr="00071641" w:rsidRDefault="000C4532" w:rsidP="004B4E88">
      <w:pPr>
        <w:rPr>
          <w:rFonts w:asciiTheme="minorHAnsi" w:hAnsiTheme="minorHAnsi" w:cstheme="minorHAnsi"/>
          <w:szCs w:val="24"/>
        </w:rPr>
      </w:pPr>
    </w:p>
    <w:p w14:paraId="0DA91A11" w14:textId="62526F18" w:rsidR="0055679F" w:rsidRPr="00071641" w:rsidRDefault="00863CBC" w:rsidP="004B4E88">
      <w:pPr>
        <w:pStyle w:val="Heading2"/>
        <w:rPr>
          <w:rFonts w:asciiTheme="minorHAnsi" w:hAnsiTheme="minorHAnsi" w:cstheme="minorHAnsi"/>
          <w:szCs w:val="24"/>
        </w:rPr>
      </w:pPr>
      <w:bookmarkStart w:id="213" w:name="_Toc66890256"/>
      <w:r w:rsidRPr="00071641">
        <w:rPr>
          <w:rFonts w:asciiTheme="minorHAnsi" w:hAnsiTheme="minorHAnsi" w:cstheme="minorHAnsi"/>
          <w:szCs w:val="24"/>
        </w:rPr>
        <w:t>2</w:t>
      </w:r>
      <w:r w:rsidR="004B4E88" w:rsidRPr="00071641">
        <w:rPr>
          <w:rFonts w:asciiTheme="minorHAnsi" w:hAnsiTheme="minorHAnsi" w:cstheme="minorHAnsi"/>
          <w:szCs w:val="24"/>
        </w:rPr>
        <w:t>2</w:t>
      </w:r>
      <w:r w:rsidRPr="00071641">
        <w:rPr>
          <w:rFonts w:asciiTheme="minorHAnsi" w:hAnsiTheme="minorHAnsi" w:cstheme="minorHAnsi"/>
          <w:szCs w:val="24"/>
        </w:rPr>
        <w:t xml:space="preserve">.1 </w:t>
      </w:r>
      <w:r w:rsidR="0055679F" w:rsidRPr="00071641">
        <w:rPr>
          <w:rFonts w:asciiTheme="minorHAnsi" w:hAnsiTheme="minorHAnsi" w:cstheme="minorHAnsi"/>
          <w:szCs w:val="24"/>
        </w:rPr>
        <w:t>Therapeutic Aims</w:t>
      </w:r>
      <w:bookmarkEnd w:id="213"/>
    </w:p>
    <w:p w14:paraId="2B59C86E" w14:textId="7E6D49C3" w:rsidR="0055679F" w:rsidRPr="00071641" w:rsidRDefault="0055679F" w:rsidP="00071641">
      <w:pPr>
        <w:pStyle w:val="ListBullet"/>
      </w:pPr>
      <w:r w:rsidRPr="00071641">
        <w:t>To promote and enhance skills for maintaining a healthy lifestyle</w:t>
      </w:r>
    </w:p>
    <w:p w14:paraId="2E6AFE07" w14:textId="02ED9530" w:rsidR="0055679F" w:rsidRPr="00071641" w:rsidRDefault="0055679F" w:rsidP="00071641">
      <w:pPr>
        <w:pStyle w:val="ListBullet"/>
      </w:pPr>
      <w:r w:rsidRPr="00071641">
        <w:t xml:space="preserve">To provide an opportunity for physical exercise for </w:t>
      </w:r>
      <w:r w:rsidR="0076323A" w:rsidRPr="00071641">
        <w:t>people admitted to</w:t>
      </w:r>
      <w:r w:rsidR="004A02D5">
        <w:t xml:space="preserve"> </w:t>
      </w:r>
      <w:r w:rsidRPr="00071641">
        <w:t>the unit</w:t>
      </w:r>
    </w:p>
    <w:p w14:paraId="59A012C1" w14:textId="25E7F0AE" w:rsidR="0055679F" w:rsidRPr="00071641" w:rsidRDefault="0055679F" w:rsidP="00071641">
      <w:pPr>
        <w:pStyle w:val="ListBullet"/>
      </w:pPr>
      <w:r w:rsidRPr="00071641">
        <w:t>To encourage social interaction through group activity and purposeful use of time</w:t>
      </w:r>
    </w:p>
    <w:p w14:paraId="6CFC6980" w14:textId="7CC8D94F" w:rsidR="0055679F" w:rsidRPr="00071641" w:rsidRDefault="0055679F" w:rsidP="00071641">
      <w:pPr>
        <w:pStyle w:val="ListBullet"/>
      </w:pPr>
      <w:r w:rsidRPr="00071641">
        <w:t>To promote exercise as a healthy addition to daily routine and to encourage the continuation of exercise after discharge</w:t>
      </w:r>
    </w:p>
    <w:p w14:paraId="2A684937" w14:textId="73AC6F17" w:rsidR="0055679F" w:rsidRPr="00071641" w:rsidRDefault="0055679F" w:rsidP="00071641">
      <w:pPr>
        <w:pStyle w:val="ListBullet"/>
      </w:pPr>
      <w:r w:rsidRPr="00071641">
        <w:t xml:space="preserve">To provide </w:t>
      </w:r>
      <w:r w:rsidR="00FA6F4C">
        <w:t xml:space="preserve">an </w:t>
      </w:r>
      <w:r w:rsidRPr="00071641">
        <w:t>opportunity for learning and consolidation of knowledge on benefits of exercise to wellbeing, including mental health</w:t>
      </w:r>
    </w:p>
    <w:p w14:paraId="7DCD843D" w14:textId="2A63895F" w:rsidR="0055679F" w:rsidRPr="00071641" w:rsidRDefault="0055679F" w:rsidP="00071641">
      <w:pPr>
        <w:pStyle w:val="ListBullet"/>
      </w:pPr>
      <w:r w:rsidRPr="00071641">
        <w:t>To provide alternative strategies for managing symptoms and promoting mental wellbeing such as: channelling excess energy, agitation and anxiety; managing depression and sleep hygiene; promoting cognitive functioning and safely expressing anger and/or frustration through physical activity</w:t>
      </w:r>
    </w:p>
    <w:p w14:paraId="50572061" w14:textId="14148DF2" w:rsidR="0055679F" w:rsidRPr="00071641" w:rsidRDefault="0055679F" w:rsidP="00071641">
      <w:pPr>
        <w:pStyle w:val="ListBullet"/>
      </w:pPr>
      <w:r w:rsidRPr="00071641">
        <w:t>To provide a variety of opportunities to assist in weight management and reduce risk of associated physical illness such as cardiovascular disease, diabetes, sleep apnoea, etc</w:t>
      </w:r>
      <w:r w:rsidR="00AF24E5" w:rsidRPr="00071641">
        <w:t>.</w:t>
      </w:r>
    </w:p>
    <w:p w14:paraId="39820BC5" w14:textId="77777777" w:rsidR="004E2561" w:rsidRPr="00071641" w:rsidRDefault="004E2561" w:rsidP="004B4E88">
      <w:pPr>
        <w:rPr>
          <w:rFonts w:asciiTheme="minorHAnsi" w:hAnsiTheme="minorHAnsi" w:cstheme="minorHAnsi"/>
          <w:b/>
          <w:szCs w:val="24"/>
        </w:rPr>
      </w:pPr>
    </w:p>
    <w:p w14:paraId="0ECF281A" w14:textId="3F56F604" w:rsidR="004B4E88" w:rsidRPr="00071641" w:rsidRDefault="004B4E88" w:rsidP="004B4E88">
      <w:pPr>
        <w:pStyle w:val="Heading2"/>
        <w:rPr>
          <w:rStyle w:val="PlaceholderText"/>
          <w:rFonts w:asciiTheme="minorHAnsi" w:hAnsiTheme="minorHAnsi" w:cstheme="minorHAnsi"/>
          <w:color w:val="auto"/>
          <w:szCs w:val="24"/>
        </w:rPr>
      </w:pPr>
      <w:bookmarkStart w:id="214" w:name="_Toc66890257"/>
      <w:r w:rsidRPr="00071641">
        <w:rPr>
          <w:rStyle w:val="PlaceholderText"/>
          <w:rFonts w:asciiTheme="minorHAnsi" w:hAnsiTheme="minorHAnsi" w:cstheme="minorHAnsi"/>
          <w:color w:val="auto"/>
          <w:szCs w:val="24"/>
        </w:rPr>
        <w:t>22.2 Referral Procedure</w:t>
      </w:r>
      <w:bookmarkEnd w:id="214"/>
    </w:p>
    <w:p w14:paraId="4E74A0BC" w14:textId="089F1594" w:rsidR="004B4E88" w:rsidRPr="00071641" w:rsidRDefault="004B4E88" w:rsidP="00071641">
      <w:pPr>
        <w:pStyle w:val="ListBullet"/>
      </w:pPr>
      <w:r w:rsidRPr="00071641">
        <w:t xml:space="preserve">Upon admission to AMHRU, </w:t>
      </w:r>
      <w:r w:rsidR="00923B44" w:rsidRPr="00071641">
        <w:t xml:space="preserve">people </w:t>
      </w:r>
      <w:r w:rsidRPr="00071641">
        <w:t xml:space="preserve">will complete a physical health screening and assessment – any acute physical health care needs assessed and identified will be responded to and managed in a timely manner (please refer to Section 1 of CHS Operational Guideline: </w:t>
      </w:r>
      <w:r w:rsidRPr="00071641">
        <w:rPr>
          <w:i/>
          <w:iCs/>
        </w:rPr>
        <w:t xml:space="preserve">Providing Physical Health Care Across Mental Health, Justice Health and Alcohol &amp; Drug Services (MHJHADS) </w:t>
      </w:r>
      <w:r w:rsidRPr="00071641">
        <w:t>for full details).</w:t>
      </w:r>
    </w:p>
    <w:p w14:paraId="6B4734D2" w14:textId="77777777" w:rsidR="004B4E88" w:rsidRPr="00071641" w:rsidRDefault="004B4E88" w:rsidP="00071641">
      <w:pPr>
        <w:pStyle w:val="ListBullet"/>
      </w:pPr>
      <w:r w:rsidRPr="00071641">
        <w:t>Evidence of providing a physical health assessment and/or screening should be clearly documented in the individual’s clinical record. Where appropriate, individually completed Physical Health screening tools will be made available to clinicians within other divisions of ACT CHS to ensure adequate handover of care occurs between clinicians.</w:t>
      </w:r>
    </w:p>
    <w:p w14:paraId="25C2450A" w14:textId="164BE644" w:rsidR="004B4E88" w:rsidRPr="00071641" w:rsidRDefault="00CD6C5F" w:rsidP="00071641">
      <w:pPr>
        <w:pStyle w:val="ListBullet"/>
      </w:pPr>
      <w:r>
        <w:t>Before</w:t>
      </w:r>
      <w:r w:rsidR="004B4E88" w:rsidRPr="00071641">
        <w:t xml:space="preserve"> use of the gym equipment/space, </w:t>
      </w:r>
      <w:r w:rsidR="00923B44" w:rsidRPr="00071641">
        <w:t>people</w:t>
      </w:r>
      <w:r w:rsidR="00A857E1" w:rsidRPr="00071641">
        <w:t xml:space="preserve"> </w:t>
      </w:r>
      <w:r w:rsidR="004B4E88" w:rsidRPr="00071641">
        <w:t xml:space="preserve">will require an initial assessment by the Exercise Physiologist, and if required, additional medical clearance and/or recommendations from a doctor </w:t>
      </w:r>
      <w:r>
        <w:t>before</w:t>
      </w:r>
      <w:r w:rsidR="004B4E88" w:rsidRPr="00071641">
        <w:t xml:space="preserve"> using the gym.</w:t>
      </w:r>
    </w:p>
    <w:p w14:paraId="28DF6813" w14:textId="39EF66B5" w:rsidR="004B4E88" w:rsidRPr="00071641" w:rsidRDefault="004B4E88" w:rsidP="00071641">
      <w:pPr>
        <w:pStyle w:val="ListBullet"/>
      </w:pPr>
      <w:r w:rsidRPr="00071641">
        <w:t>Requests for an Exercise Physiology assessment and/or specific health and physical activity intervention</w:t>
      </w:r>
      <w:r w:rsidR="00147C42">
        <w:t>s</w:t>
      </w:r>
      <w:r w:rsidRPr="00071641">
        <w:t xml:space="preserve"> can be made by the </w:t>
      </w:r>
      <w:r w:rsidR="004752C4" w:rsidRPr="00071641">
        <w:t>person</w:t>
      </w:r>
      <w:r w:rsidRPr="00071641">
        <w:t xml:space="preserve">, treating doctor (Psychiatrist, Registrars), nursing staff and allied health staff to the Exercise Physiologist via verbal discussion or a written request by </w:t>
      </w:r>
      <w:r w:rsidR="00EE5A47" w:rsidRPr="00071641">
        <w:t>Digital Health Record</w:t>
      </w:r>
      <w:r w:rsidRPr="00071641">
        <w:t xml:space="preserve"> message, and when appropriate, should be discussed/reviewed at the next MDT meeting. </w:t>
      </w:r>
    </w:p>
    <w:p w14:paraId="47B3716B" w14:textId="10D06507" w:rsidR="004752C4" w:rsidRPr="00071641" w:rsidRDefault="004752C4" w:rsidP="00071641">
      <w:pPr>
        <w:pStyle w:val="ListBullet"/>
      </w:pPr>
      <w:r w:rsidRPr="00071641">
        <w:lastRenderedPageBreak/>
        <w:t xml:space="preserve">If the </w:t>
      </w:r>
      <w:r w:rsidR="00366B69" w:rsidRPr="00071641">
        <w:t>person is deemed to require a Physiotherapy assessment, this is provided by the Brindabella Rehab</w:t>
      </w:r>
      <w:r w:rsidR="00BC3E73" w:rsidRPr="00071641">
        <w:t>ilitation</w:t>
      </w:r>
      <w:r w:rsidR="00366B69" w:rsidRPr="00071641">
        <w:t xml:space="preserve"> Service</w:t>
      </w:r>
      <w:r w:rsidR="00BC3E73" w:rsidRPr="00071641">
        <w:t xml:space="preserve"> at UCH</w:t>
      </w:r>
      <w:r w:rsidR="00366B69" w:rsidRPr="00071641">
        <w:t xml:space="preserve">. A referral can be made by the Exercise Physiologist or by other clinical staff in the absence of the Exercise Physiologist. </w:t>
      </w:r>
    </w:p>
    <w:p w14:paraId="6BE88C84" w14:textId="75F9EE73" w:rsidR="004B4E88" w:rsidRPr="00071641" w:rsidRDefault="004B4E88" w:rsidP="00071641">
      <w:pPr>
        <w:pStyle w:val="ListBullet"/>
      </w:pPr>
      <w:r w:rsidRPr="00071641">
        <w:t>All</w:t>
      </w:r>
      <w:r w:rsidR="00923B44" w:rsidRPr="00071641">
        <w:t xml:space="preserve"> people admitted </w:t>
      </w:r>
      <w:r w:rsidR="00756F7B" w:rsidRPr="00071641">
        <w:t>to AMHRU</w:t>
      </w:r>
      <w:r w:rsidRPr="00071641">
        <w:t xml:space="preserve"> must have their gym clearance recorded in </w:t>
      </w:r>
      <w:r w:rsidR="00EE5A47" w:rsidRPr="00071641">
        <w:t>the Digital Health Record</w:t>
      </w:r>
      <w:r w:rsidRPr="00071641">
        <w:t xml:space="preserve">. This may be done in the plan section of the admission assessment, or as a separate note entitled: </w:t>
      </w:r>
      <w:r w:rsidRPr="00071641">
        <w:rPr>
          <w:i/>
        </w:rPr>
        <w:t>Gym Clearance</w:t>
      </w:r>
      <w:r w:rsidRPr="00071641">
        <w:t xml:space="preserve"> with either </w:t>
      </w:r>
      <w:r w:rsidRPr="00071641">
        <w:rPr>
          <w:i/>
        </w:rPr>
        <w:t xml:space="preserve">Approved, Denied </w:t>
      </w:r>
      <w:r w:rsidRPr="00071641">
        <w:t>or</w:t>
      </w:r>
      <w:r w:rsidRPr="00071641">
        <w:rPr>
          <w:i/>
        </w:rPr>
        <w:t xml:space="preserve"> Suspended</w:t>
      </w:r>
      <w:r w:rsidRPr="00071641">
        <w:t xml:space="preserve">, as relevant. The Exercise Physiologist, or AHA staff in their absence, will check </w:t>
      </w:r>
      <w:r w:rsidR="00EE5A47" w:rsidRPr="00071641">
        <w:t>the Digital Health Record</w:t>
      </w:r>
      <w:r w:rsidRPr="00071641">
        <w:t xml:space="preserve"> weekly to update a printed list to be kept in the AMHRU gym for all staff to access with ease when supervising</w:t>
      </w:r>
      <w:r w:rsidR="00923B44" w:rsidRPr="00071641">
        <w:t xml:space="preserve"> people</w:t>
      </w:r>
      <w:r w:rsidRPr="00071641">
        <w:t xml:space="preserve"> in the gym. </w:t>
      </w:r>
    </w:p>
    <w:p w14:paraId="63543E60" w14:textId="53638236" w:rsidR="004B4E88" w:rsidRPr="00071641" w:rsidRDefault="004B4E88" w:rsidP="00071641">
      <w:pPr>
        <w:pStyle w:val="ListBullet"/>
      </w:pPr>
      <w:r w:rsidRPr="00071641">
        <w:t xml:space="preserve">If gym use is denied or suspended due to a physical health issue a clinical alert will be recorded in Clinical Portal by the staff member who identified the issue. </w:t>
      </w:r>
    </w:p>
    <w:p w14:paraId="2B873EF0" w14:textId="77777777" w:rsidR="004B4E88" w:rsidRPr="00071641" w:rsidRDefault="004B4E88" w:rsidP="004B4E88">
      <w:pPr>
        <w:pStyle w:val="ListParagraph"/>
        <w:rPr>
          <w:rFonts w:asciiTheme="minorHAnsi" w:hAnsiTheme="minorHAnsi" w:cstheme="minorHAnsi"/>
          <w:szCs w:val="24"/>
        </w:rPr>
      </w:pPr>
    </w:p>
    <w:p w14:paraId="31E9D17A" w14:textId="77DDC85A" w:rsidR="004B4E88" w:rsidRPr="00071641" w:rsidRDefault="004B4E88" w:rsidP="004B4E88">
      <w:pPr>
        <w:pStyle w:val="Heading2"/>
        <w:rPr>
          <w:rFonts w:asciiTheme="minorHAnsi" w:hAnsiTheme="minorHAnsi" w:cstheme="minorHAnsi"/>
          <w:noProof/>
          <w:szCs w:val="24"/>
          <w:lang w:eastAsia="en-AU"/>
        </w:rPr>
      </w:pPr>
      <w:bookmarkStart w:id="215" w:name="_Toc66890258"/>
      <w:r w:rsidRPr="00071641">
        <w:rPr>
          <w:rFonts w:asciiTheme="minorHAnsi" w:hAnsiTheme="minorHAnsi" w:cstheme="minorHAnsi"/>
          <w:noProof/>
          <w:szCs w:val="24"/>
          <w:lang w:eastAsia="en-AU"/>
        </w:rPr>
        <w:t>22.3 Assessment Tools</w:t>
      </w:r>
      <w:bookmarkEnd w:id="215"/>
      <w:r w:rsidRPr="00071641">
        <w:rPr>
          <w:rFonts w:asciiTheme="minorHAnsi" w:hAnsiTheme="minorHAnsi" w:cstheme="minorHAnsi"/>
          <w:noProof/>
          <w:szCs w:val="24"/>
          <w:lang w:eastAsia="en-AU"/>
        </w:rPr>
        <w:t xml:space="preserve"> </w:t>
      </w:r>
    </w:p>
    <w:p w14:paraId="50D80604" w14:textId="7E5FF9FF" w:rsidR="004B4E88" w:rsidRPr="00071641" w:rsidRDefault="004B4E88" w:rsidP="004B4E88">
      <w:pPr>
        <w:rPr>
          <w:rFonts w:asciiTheme="minorHAnsi" w:hAnsiTheme="minorHAnsi" w:cstheme="minorHAnsi"/>
          <w:noProof/>
          <w:szCs w:val="24"/>
          <w:lang w:eastAsia="en-AU"/>
        </w:rPr>
      </w:pPr>
      <w:r w:rsidRPr="00071641">
        <w:rPr>
          <w:rFonts w:asciiTheme="minorHAnsi" w:hAnsiTheme="minorHAnsi" w:cstheme="minorHAnsi"/>
          <w:noProof/>
          <w:szCs w:val="24"/>
          <w:lang w:eastAsia="en-AU"/>
        </w:rPr>
        <w:t>The following tools are used during a</w:t>
      </w:r>
      <w:r w:rsidR="00923B44" w:rsidRPr="00071641">
        <w:rPr>
          <w:rFonts w:asciiTheme="minorHAnsi" w:hAnsiTheme="minorHAnsi" w:cstheme="minorHAnsi"/>
          <w:noProof/>
          <w:szCs w:val="24"/>
          <w:lang w:eastAsia="en-AU"/>
        </w:rPr>
        <w:t xml:space="preserve"> person’s</w:t>
      </w:r>
      <w:r w:rsidRPr="00071641">
        <w:rPr>
          <w:rFonts w:asciiTheme="minorHAnsi" w:hAnsiTheme="minorHAnsi" w:cstheme="minorHAnsi"/>
          <w:noProof/>
          <w:szCs w:val="24"/>
          <w:lang w:eastAsia="en-AU"/>
        </w:rPr>
        <w:t xml:space="preserve">  initial exercise assessment with the Exercise Physiologist.</w:t>
      </w:r>
    </w:p>
    <w:p w14:paraId="0A6BB946" w14:textId="77777777" w:rsidR="004B4E88" w:rsidRPr="00071641" w:rsidRDefault="004B4E88" w:rsidP="004B4E88">
      <w:pPr>
        <w:rPr>
          <w:rFonts w:asciiTheme="minorHAnsi" w:hAnsiTheme="minorHAnsi" w:cstheme="minorHAnsi"/>
          <w:noProof/>
          <w:szCs w:val="24"/>
          <w:lang w:eastAsia="en-AU"/>
        </w:rPr>
      </w:pPr>
    </w:p>
    <w:p w14:paraId="61AF6288" w14:textId="78CD8A14" w:rsidR="004B4E88" w:rsidRPr="00071641" w:rsidRDefault="004B4E88" w:rsidP="00071641">
      <w:pPr>
        <w:pStyle w:val="ListBullet"/>
        <w:rPr>
          <w:noProof/>
          <w:lang w:eastAsia="en-AU"/>
        </w:rPr>
      </w:pPr>
      <w:r w:rsidRPr="00071641">
        <w:rPr>
          <w:b/>
          <w:bCs/>
          <w:noProof/>
          <w:lang w:eastAsia="en-AU"/>
        </w:rPr>
        <w:t>Consent and Expect</w:t>
      </w:r>
      <w:r w:rsidR="00496F92">
        <w:rPr>
          <w:b/>
          <w:bCs/>
          <w:noProof/>
          <w:lang w:eastAsia="en-AU"/>
        </w:rPr>
        <w:t>at</w:t>
      </w:r>
      <w:r w:rsidRPr="00071641">
        <w:rPr>
          <w:b/>
          <w:bCs/>
          <w:noProof/>
          <w:lang w:eastAsia="en-AU"/>
        </w:rPr>
        <w:t>ions Form</w:t>
      </w:r>
      <w:r w:rsidRPr="00071641">
        <w:rPr>
          <w:noProof/>
          <w:lang w:eastAsia="en-AU"/>
        </w:rPr>
        <w:t xml:space="preserve">: to be completed by </w:t>
      </w:r>
      <w:r w:rsidR="00923B44" w:rsidRPr="00071641">
        <w:rPr>
          <w:noProof/>
          <w:lang w:eastAsia="en-AU"/>
        </w:rPr>
        <w:t>the person</w:t>
      </w:r>
      <w:r w:rsidRPr="00071641">
        <w:rPr>
          <w:noProof/>
          <w:lang w:eastAsia="en-AU"/>
        </w:rPr>
        <w:t>, with assistance if required, to gain consent for physical activity/gym use, and outline gym rules and expectations for safe participation.</w:t>
      </w:r>
    </w:p>
    <w:p w14:paraId="2063ECC6" w14:textId="00371722" w:rsidR="004B4E88" w:rsidRPr="00071641" w:rsidRDefault="004B4E88" w:rsidP="00071641">
      <w:pPr>
        <w:pStyle w:val="ListBullet"/>
        <w:rPr>
          <w:noProof/>
          <w:lang w:eastAsia="en-AU"/>
        </w:rPr>
      </w:pPr>
      <w:r w:rsidRPr="00071641">
        <w:rPr>
          <w:b/>
          <w:bCs/>
          <w:noProof/>
          <w:lang w:eastAsia="en-AU"/>
        </w:rPr>
        <w:t>AMHRU Gym Pre Screening Tool</w:t>
      </w:r>
      <w:r w:rsidRPr="00071641">
        <w:rPr>
          <w:noProof/>
          <w:lang w:eastAsia="en-AU"/>
        </w:rPr>
        <w:t xml:space="preserve">: to be completed by </w:t>
      </w:r>
      <w:r w:rsidR="00923B44" w:rsidRPr="00071641">
        <w:rPr>
          <w:noProof/>
          <w:lang w:eastAsia="en-AU"/>
        </w:rPr>
        <w:t>the person</w:t>
      </w:r>
      <w:r w:rsidRPr="00071641">
        <w:rPr>
          <w:noProof/>
          <w:lang w:eastAsia="en-AU"/>
        </w:rPr>
        <w:t>, with assistance if required, to provide vital information in regard to medical and physical activity history to be considered in the administration of exercise assessments and intervention.</w:t>
      </w:r>
    </w:p>
    <w:p w14:paraId="347F3AF4" w14:textId="2216FDE9" w:rsidR="004B4E88" w:rsidRPr="00071641" w:rsidRDefault="004B4E88" w:rsidP="00071641">
      <w:pPr>
        <w:pStyle w:val="ListBullet"/>
        <w:rPr>
          <w:noProof/>
          <w:lang w:eastAsia="en-AU"/>
        </w:rPr>
      </w:pPr>
      <w:r w:rsidRPr="00071641">
        <w:rPr>
          <w:b/>
          <w:bCs/>
          <w:noProof/>
          <w:lang w:eastAsia="en-AU"/>
        </w:rPr>
        <w:t>Lifestyle and Nutrition Questionnaire</w:t>
      </w:r>
      <w:r w:rsidRPr="00071641">
        <w:rPr>
          <w:noProof/>
          <w:lang w:eastAsia="en-AU"/>
        </w:rPr>
        <w:t xml:space="preserve">: to be completed by </w:t>
      </w:r>
      <w:r w:rsidR="00923B44" w:rsidRPr="00071641">
        <w:rPr>
          <w:noProof/>
          <w:lang w:eastAsia="en-AU"/>
        </w:rPr>
        <w:t>the person</w:t>
      </w:r>
      <w:r w:rsidRPr="00071641">
        <w:rPr>
          <w:noProof/>
          <w:lang w:eastAsia="en-AU"/>
        </w:rPr>
        <w:t>, with assistance if required, to provide background information on their health and lifestyle in the past.</w:t>
      </w:r>
    </w:p>
    <w:p w14:paraId="10056003" w14:textId="1A310795" w:rsidR="004B4E88" w:rsidRPr="00071641" w:rsidRDefault="004B4E88" w:rsidP="00071641">
      <w:pPr>
        <w:pStyle w:val="ListBullet"/>
        <w:rPr>
          <w:noProof/>
          <w:lang w:eastAsia="en-AU"/>
        </w:rPr>
      </w:pPr>
      <w:r w:rsidRPr="00071641">
        <w:rPr>
          <w:b/>
          <w:bCs/>
          <w:noProof/>
          <w:lang w:eastAsia="en-AU"/>
        </w:rPr>
        <w:t>Assessment Forms:</w:t>
      </w:r>
      <w:r w:rsidRPr="00071641">
        <w:rPr>
          <w:noProof/>
          <w:lang w:eastAsia="en-AU"/>
        </w:rPr>
        <w:t xml:space="preserve"> to be completed by the Exercise Physiologist during an exercise assessment with the</w:t>
      </w:r>
      <w:r w:rsidR="0076323A" w:rsidRPr="00071641">
        <w:rPr>
          <w:noProof/>
          <w:lang w:eastAsia="en-AU"/>
        </w:rPr>
        <w:t xml:space="preserve"> person</w:t>
      </w:r>
      <w:r w:rsidRPr="00071641">
        <w:rPr>
          <w:noProof/>
          <w:lang w:eastAsia="en-AU"/>
        </w:rPr>
        <w:t xml:space="preserve"> – includes, but not limited to</w:t>
      </w:r>
      <w:r w:rsidR="00545EE1">
        <w:rPr>
          <w:noProof/>
          <w:lang w:eastAsia="en-AU"/>
        </w:rPr>
        <w:t>,</w:t>
      </w:r>
      <w:r w:rsidRPr="00071641">
        <w:rPr>
          <w:noProof/>
          <w:lang w:eastAsia="en-AU"/>
        </w:rPr>
        <w:t xml:space="preserve"> Physical Outcome Measures and Readiness of Change Questionnaire. </w:t>
      </w:r>
    </w:p>
    <w:p w14:paraId="6CE022AA" w14:textId="77777777" w:rsidR="004B4E88" w:rsidRPr="00071641" w:rsidRDefault="004B4E88" w:rsidP="004B4E88">
      <w:pPr>
        <w:pStyle w:val="ListParagraph"/>
        <w:rPr>
          <w:rFonts w:asciiTheme="minorHAnsi" w:hAnsiTheme="minorHAnsi" w:cstheme="minorHAnsi"/>
          <w:noProof/>
          <w:szCs w:val="24"/>
          <w:lang w:eastAsia="en-AU"/>
        </w:rPr>
      </w:pPr>
    </w:p>
    <w:p w14:paraId="67A2B4F3" w14:textId="77777777" w:rsidR="004B4E88" w:rsidRPr="00071641" w:rsidRDefault="004B4E88" w:rsidP="004B4E88">
      <w:pPr>
        <w:pStyle w:val="Heading2"/>
        <w:rPr>
          <w:rFonts w:asciiTheme="minorHAnsi" w:hAnsiTheme="minorHAnsi" w:cstheme="minorHAnsi"/>
          <w:szCs w:val="24"/>
        </w:rPr>
      </w:pPr>
      <w:bookmarkStart w:id="216" w:name="_Toc66890259"/>
      <w:r w:rsidRPr="00071641">
        <w:rPr>
          <w:rFonts w:asciiTheme="minorHAnsi" w:hAnsiTheme="minorHAnsi" w:cstheme="minorHAnsi"/>
          <w:szCs w:val="24"/>
        </w:rPr>
        <w:t>22.4 Use of AMHRU Gym Facility</w:t>
      </w:r>
      <w:bookmarkEnd w:id="216"/>
    </w:p>
    <w:p w14:paraId="18A9366E" w14:textId="5C7F1C30" w:rsidR="004B4E88" w:rsidRPr="00071641" w:rsidRDefault="004B4E88" w:rsidP="00071641">
      <w:pPr>
        <w:pStyle w:val="ListBullet"/>
        <w:rPr>
          <w:noProof/>
          <w:lang w:eastAsia="en-AU"/>
        </w:rPr>
      </w:pPr>
      <w:r w:rsidRPr="00071641">
        <w:rPr>
          <w:noProof/>
          <w:lang w:eastAsia="en-AU"/>
        </w:rPr>
        <w:t xml:space="preserve">Staff supervision (line of sight) is required whenever </w:t>
      </w:r>
      <w:r w:rsidR="00923B44" w:rsidRPr="00071641">
        <w:rPr>
          <w:noProof/>
          <w:lang w:eastAsia="en-AU"/>
        </w:rPr>
        <w:t xml:space="preserve">people </w:t>
      </w:r>
      <w:r w:rsidRPr="00071641">
        <w:rPr>
          <w:noProof/>
          <w:lang w:eastAsia="en-AU"/>
        </w:rPr>
        <w:t xml:space="preserve">are in the gym and using the exercise equipment. Depending on Exercise Physiology recommendations for the individual </w:t>
      </w:r>
      <w:r w:rsidR="00923B44" w:rsidRPr="00071641">
        <w:rPr>
          <w:noProof/>
          <w:lang w:eastAsia="en-AU"/>
        </w:rPr>
        <w:t>person</w:t>
      </w:r>
      <w:r w:rsidRPr="00071641">
        <w:rPr>
          <w:noProof/>
          <w:lang w:eastAsia="en-AU"/>
        </w:rPr>
        <w:t>, this can vary from visual supervision only, to assist with set-up.</w:t>
      </w:r>
    </w:p>
    <w:p w14:paraId="2E99E591" w14:textId="1369370E" w:rsidR="004B4E88" w:rsidRPr="00071641" w:rsidRDefault="004B4E88" w:rsidP="00071641">
      <w:pPr>
        <w:pStyle w:val="ListBullet"/>
        <w:rPr>
          <w:noProof/>
          <w:lang w:eastAsia="en-AU"/>
        </w:rPr>
      </w:pPr>
      <w:r w:rsidRPr="00071641">
        <w:rPr>
          <w:noProof/>
          <w:lang w:eastAsia="en-AU"/>
        </w:rPr>
        <w:t xml:space="preserve">Staff supervising the </w:t>
      </w:r>
      <w:r w:rsidR="00923B44" w:rsidRPr="00071641">
        <w:rPr>
          <w:noProof/>
          <w:lang w:eastAsia="en-AU"/>
        </w:rPr>
        <w:t xml:space="preserve">person </w:t>
      </w:r>
      <w:r w:rsidRPr="00071641">
        <w:rPr>
          <w:noProof/>
          <w:lang w:eastAsia="en-AU"/>
        </w:rPr>
        <w:t xml:space="preserve">must have undergone a gym induction with the Exercise Physiologist and be familiar with the </w:t>
      </w:r>
      <w:r w:rsidR="0076323A" w:rsidRPr="00071641">
        <w:rPr>
          <w:noProof/>
          <w:lang w:eastAsia="en-AU"/>
        </w:rPr>
        <w:t xml:space="preserve">person’s </w:t>
      </w:r>
      <w:r w:rsidRPr="00071641">
        <w:rPr>
          <w:noProof/>
          <w:lang w:eastAsia="en-AU"/>
        </w:rPr>
        <w:t xml:space="preserve">program and any safety considerations, including completing a check for </w:t>
      </w:r>
      <w:r w:rsidRPr="00071641">
        <w:rPr>
          <w:i/>
          <w:iCs/>
          <w:noProof/>
          <w:lang w:eastAsia="en-AU"/>
        </w:rPr>
        <w:t>high risk items</w:t>
      </w:r>
      <w:r w:rsidRPr="00071641">
        <w:rPr>
          <w:noProof/>
          <w:lang w:eastAsia="en-AU"/>
        </w:rPr>
        <w:t xml:space="preserve"> (e.g. therabands, dumbbells, etc posing as a ligature/safety risk) upon opening and closing the gym. Any missing items must be reported.</w:t>
      </w:r>
    </w:p>
    <w:p w14:paraId="6108A9B7" w14:textId="69947111" w:rsidR="004B4E88" w:rsidRPr="00071641" w:rsidRDefault="004B4E88" w:rsidP="00071641">
      <w:pPr>
        <w:pStyle w:val="ListBullet"/>
        <w:rPr>
          <w:color w:val="000000" w:themeColor="text1"/>
          <w:lang w:eastAsia="en-AU"/>
        </w:rPr>
      </w:pPr>
      <w:r w:rsidRPr="00071641">
        <w:rPr>
          <w:noProof/>
          <w:lang w:eastAsia="en-AU"/>
        </w:rPr>
        <w:t xml:space="preserve">Staff should check that the </w:t>
      </w:r>
      <w:r w:rsidR="00923B44" w:rsidRPr="00071641">
        <w:rPr>
          <w:noProof/>
          <w:lang w:eastAsia="en-AU"/>
        </w:rPr>
        <w:t xml:space="preserve">person’s </w:t>
      </w:r>
      <w:r w:rsidRPr="00071641">
        <w:rPr>
          <w:noProof/>
          <w:lang w:eastAsia="en-AU"/>
        </w:rPr>
        <w:t xml:space="preserve">plan for the session is consistent with their program and any safety considerations before beginning the exercise session and using the equipment. Deviations from the planned program should be discouraged and noted in the </w:t>
      </w:r>
      <w:r w:rsidR="00923B44" w:rsidRPr="00071641">
        <w:rPr>
          <w:noProof/>
          <w:color w:val="000000" w:themeColor="text1"/>
          <w:lang w:eastAsia="en-AU"/>
        </w:rPr>
        <w:t xml:space="preserve">person’s </w:t>
      </w:r>
      <w:r w:rsidRPr="00071641">
        <w:rPr>
          <w:noProof/>
          <w:color w:val="000000" w:themeColor="text1"/>
          <w:lang w:eastAsia="en-AU"/>
        </w:rPr>
        <w:t>clinical record.</w:t>
      </w:r>
    </w:p>
    <w:p w14:paraId="2463BA9B" w14:textId="77777777" w:rsidR="004B4E88" w:rsidRPr="00071641" w:rsidRDefault="004B4E88" w:rsidP="00071641">
      <w:pPr>
        <w:pStyle w:val="ListBullet"/>
        <w:rPr>
          <w:noProof/>
          <w:color w:val="000000" w:themeColor="text1"/>
          <w:lang w:eastAsia="en-AU"/>
        </w:rPr>
      </w:pPr>
      <w:r w:rsidRPr="00071641">
        <w:rPr>
          <w:noProof/>
          <w:color w:val="000000" w:themeColor="text1"/>
          <w:lang w:eastAsia="en-AU"/>
        </w:rPr>
        <w:t>Access to the gym may be denied at any time if a person’s recent mental state and behaviour is assessed to present an increased risk of harm to themselves or others.</w:t>
      </w:r>
    </w:p>
    <w:p w14:paraId="20FAA015" w14:textId="110D093F" w:rsidR="004B4E88" w:rsidRPr="00071641" w:rsidRDefault="004B4E88" w:rsidP="00071641">
      <w:pPr>
        <w:pStyle w:val="ListBullet"/>
        <w:rPr>
          <w:color w:val="000000" w:themeColor="text1"/>
          <w:lang w:eastAsia="en-AU"/>
        </w:rPr>
      </w:pPr>
      <w:r w:rsidRPr="00071641">
        <w:rPr>
          <w:noProof/>
          <w:color w:val="000000" w:themeColor="text1"/>
          <w:lang w:eastAsia="en-AU"/>
        </w:rPr>
        <w:lastRenderedPageBreak/>
        <w:t>Access to the gym may be temporarily suspended in the event of physical aggression, attempted absconding, sexually inappropriate or abusive behaviour,  unauthorised removal of items from the gym, or inappropriate care or use of the gym facility or surrounding area. Temporary suspensions can only be reinstated after discussion at  MDT meeting.</w:t>
      </w:r>
    </w:p>
    <w:p w14:paraId="3C28829D" w14:textId="77777777" w:rsidR="004B4E88" w:rsidRPr="00071641" w:rsidRDefault="004B4E88" w:rsidP="00E94CC5">
      <w:pPr>
        <w:rPr>
          <w:rStyle w:val="PlaceholderText"/>
          <w:rFonts w:asciiTheme="minorHAnsi" w:hAnsiTheme="minorHAnsi" w:cstheme="minorHAnsi"/>
          <w:color w:val="000000" w:themeColor="text1"/>
          <w:szCs w:val="24"/>
          <w:lang w:eastAsia="en-AU"/>
        </w:rPr>
      </w:pPr>
    </w:p>
    <w:p w14:paraId="49DBFBF4" w14:textId="72A46D80" w:rsidR="004B4E88" w:rsidRPr="00071641" w:rsidRDefault="004B4E88" w:rsidP="006404A5">
      <w:pPr>
        <w:rPr>
          <w:rStyle w:val="PlaceholderText"/>
          <w:rFonts w:asciiTheme="minorHAnsi" w:hAnsiTheme="minorHAnsi" w:cstheme="minorHAnsi"/>
          <w:i/>
          <w:iCs/>
          <w:color w:val="000000" w:themeColor="text1"/>
          <w:szCs w:val="24"/>
          <w:lang w:eastAsia="en-AU"/>
        </w:rPr>
      </w:pPr>
      <w:r w:rsidRPr="00071641">
        <w:rPr>
          <w:rStyle w:val="PlaceholderText"/>
          <w:rFonts w:asciiTheme="minorHAnsi" w:hAnsiTheme="minorHAnsi" w:cstheme="minorHAnsi"/>
          <w:i/>
          <w:iCs/>
          <w:color w:val="000000" w:themeColor="text1"/>
          <w:szCs w:val="24"/>
          <w:lang w:eastAsia="en-AU"/>
        </w:rPr>
        <w:t>22.</w:t>
      </w:r>
      <w:r w:rsidR="006404A5" w:rsidRPr="00071641">
        <w:rPr>
          <w:rStyle w:val="PlaceholderText"/>
          <w:rFonts w:asciiTheme="minorHAnsi" w:hAnsiTheme="minorHAnsi" w:cstheme="minorHAnsi"/>
          <w:i/>
          <w:iCs/>
          <w:color w:val="000000" w:themeColor="text1"/>
          <w:szCs w:val="24"/>
          <w:lang w:eastAsia="en-AU"/>
        </w:rPr>
        <w:t xml:space="preserve">4.1 </w:t>
      </w:r>
      <w:r w:rsidRPr="00071641">
        <w:rPr>
          <w:rStyle w:val="PlaceholderText"/>
          <w:rFonts w:asciiTheme="minorHAnsi" w:hAnsiTheme="minorHAnsi" w:cstheme="minorHAnsi"/>
          <w:i/>
          <w:iCs/>
          <w:color w:val="000000" w:themeColor="text1"/>
          <w:szCs w:val="24"/>
          <w:lang w:eastAsia="en-AU"/>
        </w:rPr>
        <w:t>Use of Exercise Equipment at AMHRU Gym Facility</w:t>
      </w:r>
    </w:p>
    <w:p w14:paraId="7B0CC9EA" w14:textId="4671DF3D" w:rsidR="004B4E88" w:rsidRPr="00071641" w:rsidRDefault="004B4E88" w:rsidP="00071641">
      <w:pPr>
        <w:pStyle w:val="ListBullet"/>
        <w:rPr>
          <w:lang w:eastAsia="en-AU"/>
        </w:rPr>
      </w:pPr>
      <w:r w:rsidRPr="00071641">
        <w:rPr>
          <w:noProof/>
          <w:lang w:eastAsia="en-AU"/>
        </w:rPr>
        <w:t xml:space="preserve">Upon opening and closing the gym, the supervising staff member will check and sign off for the presence of </w:t>
      </w:r>
      <w:r w:rsidRPr="00071641">
        <w:rPr>
          <w:i/>
          <w:iCs/>
          <w:noProof/>
          <w:lang w:eastAsia="en-AU"/>
        </w:rPr>
        <w:t>high</w:t>
      </w:r>
      <w:r w:rsidR="0092508D">
        <w:rPr>
          <w:i/>
          <w:iCs/>
          <w:noProof/>
          <w:lang w:eastAsia="en-AU"/>
        </w:rPr>
        <w:t>-</w:t>
      </w:r>
      <w:r w:rsidRPr="00071641">
        <w:rPr>
          <w:i/>
          <w:iCs/>
          <w:noProof/>
          <w:lang w:eastAsia="en-AU"/>
        </w:rPr>
        <w:t xml:space="preserve">risk </w:t>
      </w:r>
      <w:r w:rsidRPr="00071641">
        <w:rPr>
          <w:noProof/>
          <w:lang w:eastAsia="en-AU"/>
        </w:rPr>
        <w:t xml:space="preserve">items (e.g. therabands, weighted items). </w:t>
      </w:r>
    </w:p>
    <w:p w14:paraId="34AB18D5" w14:textId="5027196B" w:rsidR="004B4E88" w:rsidRPr="00071641" w:rsidRDefault="004B4E88" w:rsidP="00071641">
      <w:pPr>
        <w:pStyle w:val="ListBullet"/>
        <w:rPr>
          <w:lang w:eastAsia="en-AU"/>
        </w:rPr>
      </w:pPr>
      <w:r w:rsidRPr="00071641">
        <w:rPr>
          <w:noProof/>
          <w:lang w:eastAsia="en-AU"/>
        </w:rPr>
        <w:t>The Exercise Physiologist (or delegate) will also complete a fortnightly audit of the gym and all exercise equipment (i</w:t>
      </w:r>
      <w:r w:rsidR="0092508D">
        <w:rPr>
          <w:noProof/>
          <w:lang w:eastAsia="en-AU"/>
        </w:rPr>
        <w:t>.</w:t>
      </w:r>
      <w:r w:rsidRPr="00071641">
        <w:rPr>
          <w:noProof/>
          <w:lang w:eastAsia="en-AU"/>
        </w:rPr>
        <w:t xml:space="preserve">e. including items stored in the Sutton Common Room cupboard). </w:t>
      </w:r>
    </w:p>
    <w:p w14:paraId="22E482EA" w14:textId="03B5C5E1" w:rsidR="004B4E88" w:rsidRPr="00071641" w:rsidRDefault="004B4E88" w:rsidP="00071641">
      <w:pPr>
        <w:pStyle w:val="ListBullet"/>
        <w:rPr>
          <w:lang w:eastAsia="en-AU"/>
        </w:rPr>
      </w:pPr>
      <w:r w:rsidRPr="00071641">
        <w:rPr>
          <w:noProof/>
          <w:lang w:eastAsia="en-AU"/>
        </w:rPr>
        <w:t>Completed daily checks and fortnightly audit forms will be stored in an allocated folder in reception. Any missing items must be reported to the CNC and ADON</w:t>
      </w:r>
      <w:r w:rsidR="00710C3F">
        <w:rPr>
          <w:noProof/>
          <w:lang w:eastAsia="en-AU"/>
        </w:rPr>
        <w:t>,</w:t>
      </w:r>
      <w:r w:rsidRPr="00071641">
        <w:rPr>
          <w:noProof/>
          <w:lang w:eastAsia="en-AU"/>
        </w:rPr>
        <w:t xml:space="preserve"> and a Riskman completed. </w:t>
      </w:r>
    </w:p>
    <w:p w14:paraId="337F1530" w14:textId="77777777" w:rsidR="004B4E88" w:rsidRPr="00071641" w:rsidRDefault="004B4E88" w:rsidP="004B4E88">
      <w:pPr>
        <w:rPr>
          <w:rStyle w:val="PlaceholderText"/>
          <w:rFonts w:asciiTheme="minorHAnsi" w:hAnsiTheme="minorHAnsi" w:cstheme="minorHAnsi"/>
          <w:szCs w:val="24"/>
          <w:lang w:eastAsia="en-AU"/>
        </w:rPr>
      </w:pPr>
    </w:p>
    <w:p w14:paraId="2D5CA589" w14:textId="272DF78D" w:rsidR="004B4E88" w:rsidRPr="00071641" w:rsidRDefault="004B4E88" w:rsidP="006404A5">
      <w:pPr>
        <w:rPr>
          <w:rStyle w:val="PlaceholderText"/>
          <w:rFonts w:asciiTheme="minorHAnsi" w:hAnsiTheme="minorHAnsi" w:cstheme="minorHAnsi"/>
          <w:i/>
          <w:iCs/>
          <w:color w:val="auto"/>
          <w:szCs w:val="24"/>
        </w:rPr>
      </w:pPr>
      <w:r w:rsidRPr="00071641">
        <w:rPr>
          <w:rStyle w:val="PlaceholderText"/>
          <w:rFonts w:asciiTheme="minorHAnsi" w:hAnsiTheme="minorHAnsi" w:cstheme="minorHAnsi"/>
          <w:i/>
          <w:iCs/>
          <w:color w:val="auto"/>
          <w:szCs w:val="24"/>
        </w:rPr>
        <w:t>22.</w:t>
      </w:r>
      <w:r w:rsidR="006404A5" w:rsidRPr="00071641">
        <w:rPr>
          <w:rStyle w:val="PlaceholderText"/>
          <w:rFonts w:asciiTheme="minorHAnsi" w:hAnsiTheme="minorHAnsi" w:cstheme="minorHAnsi"/>
          <w:i/>
          <w:iCs/>
          <w:color w:val="auto"/>
          <w:szCs w:val="24"/>
        </w:rPr>
        <w:t>4.2</w:t>
      </w:r>
      <w:r w:rsidRPr="00071641">
        <w:rPr>
          <w:rStyle w:val="PlaceholderText"/>
          <w:rFonts w:asciiTheme="minorHAnsi" w:hAnsiTheme="minorHAnsi" w:cstheme="minorHAnsi"/>
          <w:i/>
          <w:iCs/>
          <w:color w:val="auto"/>
          <w:szCs w:val="24"/>
        </w:rPr>
        <w:t xml:space="preserve"> Timing of Session in the AMHRU Gym Facility</w:t>
      </w:r>
    </w:p>
    <w:p w14:paraId="06000177" w14:textId="630EE551" w:rsidR="004B4E88" w:rsidRPr="00071641" w:rsidRDefault="004B4E88" w:rsidP="00071641">
      <w:pPr>
        <w:pStyle w:val="ListBullet"/>
        <w:rPr>
          <w:noProof/>
          <w:lang w:eastAsia="en-AU"/>
        </w:rPr>
      </w:pPr>
      <w:r w:rsidRPr="00071641">
        <w:rPr>
          <w:noProof/>
          <w:lang w:eastAsia="en-AU"/>
        </w:rPr>
        <w:t xml:space="preserve">The AMHRU gym facility can be utilised by </w:t>
      </w:r>
      <w:r w:rsidR="00786A7E">
        <w:rPr>
          <w:noProof/>
          <w:lang w:eastAsia="en-AU"/>
        </w:rPr>
        <w:t>people</w:t>
      </w:r>
      <w:r w:rsidRPr="00071641">
        <w:rPr>
          <w:noProof/>
          <w:lang w:eastAsia="en-AU"/>
        </w:rPr>
        <w:t xml:space="preserve"> at allocated gym session times or at other times by request/prior arrangement with the Exercise Physiologist or supervising staff. </w:t>
      </w:r>
    </w:p>
    <w:p w14:paraId="4944DEBD" w14:textId="77777777" w:rsidR="004B4E88" w:rsidRPr="00071641" w:rsidRDefault="004B4E88" w:rsidP="00071641">
      <w:pPr>
        <w:pStyle w:val="ListBullet"/>
        <w:rPr>
          <w:noProof/>
          <w:lang w:eastAsia="en-AU"/>
        </w:rPr>
      </w:pPr>
      <w:r w:rsidRPr="00071641">
        <w:rPr>
          <w:noProof/>
          <w:lang w:eastAsia="en-AU"/>
        </w:rPr>
        <w:t xml:space="preserve">Each session is limited to a maximum time as outlined in the person’s personal gym use plan and/or dependent on staff availability. </w:t>
      </w:r>
    </w:p>
    <w:p w14:paraId="7221CE73" w14:textId="6F74ED9A" w:rsidR="004B4E88" w:rsidRPr="00071641" w:rsidRDefault="004B4E88" w:rsidP="00071641">
      <w:pPr>
        <w:pStyle w:val="ListBullet"/>
        <w:rPr>
          <w:noProof/>
          <w:lang w:eastAsia="en-AU"/>
        </w:rPr>
      </w:pPr>
      <w:r w:rsidRPr="00071641">
        <w:rPr>
          <w:noProof/>
          <w:lang w:eastAsia="en-AU"/>
        </w:rPr>
        <w:t>There will be scheduled gym times during the week for group sessions and individual access. Individual sessions can be arranged across the week</w:t>
      </w:r>
      <w:r w:rsidR="00710C3F">
        <w:rPr>
          <w:noProof/>
          <w:lang w:eastAsia="en-AU"/>
        </w:rPr>
        <w:t>,</w:t>
      </w:r>
      <w:r w:rsidRPr="00071641">
        <w:rPr>
          <w:noProof/>
          <w:lang w:eastAsia="en-AU"/>
        </w:rPr>
        <w:t xml:space="preserve"> and a timetable will be given to participants. When developing a </w:t>
      </w:r>
      <w:r w:rsidR="00923B44" w:rsidRPr="00071641">
        <w:rPr>
          <w:noProof/>
          <w:lang w:eastAsia="en-AU"/>
        </w:rPr>
        <w:t xml:space="preserve">person’s </w:t>
      </w:r>
      <w:r w:rsidRPr="00071641">
        <w:rPr>
          <w:noProof/>
          <w:lang w:eastAsia="en-AU"/>
        </w:rPr>
        <w:t>weekly planner, Key Workers can discuss gym appointment times with the Exercise Physiologist and Allied Health Assistants.</w:t>
      </w:r>
    </w:p>
    <w:p w14:paraId="15FA1129" w14:textId="77777777" w:rsidR="004B4E88" w:rsidRPr="00071641" w:rsidRDefault="004B4E88" w:rsidP="00071641">
      <w:pPr>
        <w:pStyle w:val="ListBullet"/>
        <w:rPr>
          <w:noProof/>
          <w:lang w:eastAsia="en-AU"/>
        </w:rPr>
      </w:pPr>
      <w:r w:rsidRPr="00071641">
        <w:rPr>
          <w:noProof/>
          <w:lang w:eastAsia="en-AU"/>
        </w:rPr>
        <w:t>Access to the gym is dependent on the availability of supervising staff and as such, in some circumstances, scheduled sessions may not be able to go ahead.</w:t>
      </w:r>
    </w:p>
    <w:p w14:paraId="3570FD47" w14:textId="77777777" w:rsidR="004B4E88" w:rsidRPr="00071641" w:rsidRDefault="004B4E88" w:rsidP="00071641">
      <w:pPr>
        <w:pStyle w:val="ListBullet"/>
        <w:rPr>
          <w:noProof/>
          <w:lang w:eastAsia="en-AU"/>
        </w:rPr>
      </w:pPr>
      <w:r w:rsidRPr="00071641">
        <w:rPr>
          <w:noProof/>
          <w:lang w:eastAsia="en-AU"/>
        </w:rPr>
        <w:t xml:space="preserve">Participants are to adhere to the gym rules. </w:t>
      </w:r>
    </w:p>
    <w:p w14:paraId="4AB16D27" w14:textId="77777777" w:rsidR="004B4E88" w:rsidRPr="00071641" w:rsidRDefault="004B4E88" w:rsidP="004B4E88">
      <w:pPr>
        <w:rPr>
          <w:rStyle w:val="PlaceholderText"/>
          <w:rFonts w:asciiTheme="minorHAnsi" w:hAnsiTheme="minorHAnsi" w:cstheme="minorHAnsi"/>
          <w:szCs w:val="24"/>
          <w:lang w:eastAsia="en-AU"/>
        </w:rPr>
      </w:pPr>
    </w:p>
    <w:p w14:paraId="13B53B46" w14:textId="7733A7A5" w:rsidR="004B4E88" w:rsidRPr="00071641" w:rsidRDefault="004B4E88" w:rsidP="00BA36D5">
      <w:pPr>
        <w:pStyle w:val="Heading2"/>
        <w:rPr>
          <w:rStyle w:val="PlaceholderText"/>
          <w:rFonts w:asciiTheme="minorHAnsi" w:hAnsiTheme="minorHAnsi" w:cstheme="minorHAnsi"/>
          <w:color w:val="auto"/>
          <w:szCs w:val="24"/>
        </w:rPr>
      </w:pPr>
      <w:bookmarkStart w:id="217" w:name="_Toc66890260"/>
      <w:r w:rsidRPr="00071641">
        <w:rPr>
          <w:rStyle w:val="PlaceholderText"/>
          <w:rFonts w:asciiTheme="minorHAnsi" w:hAnsiTheme="minorHAnsi" w:cstheme="minorHAnsi"/>
          <w:color w:val="auto"/>
          <w:szCs w:val="24"/>
        </w:rPr>
        <w:t>22.</w:t>
      </w:r>
      <w:r w:rsidR="00BA36D5" w:rsidRPr="00071641">
        <w:rPr>
          <w:rStyle w:val="PlaceholderText"/>
          <w:rFonts w:asciiTheme="minorHAnsi" w:hAnsiTheme="minorHAnsi" w:cstheme="minorHAnsi"/>
          <w:color w:val="auto"/>
          <w:szCs w:val="24"/>
        </w:rPr>
        <w:t>5</w:t>
      </w:r>
      <w:r w:rsidRPr="00071641">
        <w:rPr>
          <w:rStyle w:val="PlaceholderText"/>
          <w:rFonts w:asciiTheme="minorHAnsi" w:hAnsiTheme="minorHAnsi" w:cstheme="minorHAnsi"/>
          <w:color w:val="auto"/>
          <w:szCs w:val="24"/>
        </w:rPr>
        <w:t xml:space="preserve"> AMHRU Gym Rules</w:t>
      </w:r>
      <w:bookmarkEnd w:id="217"/>
    </w:p>
    <w:p w14:paraId="32480E68" w14:textId="77777777" w:rsidR="004B4E88" w:rsidRPr="00071641" w:rsidRDefault="004B4E88" w:rsidP="004B4E88">
      <w:pPr>
        <w:rPr>
          <w:rFonts w:asciiTheme="minorHAnsi" w:hAnsiTheme="minorHAnsi" w:cstheme="minorHAnsi"/>
          <w:noProof/>
          <w:szCs w:val="24"/>
          <w:lang w:eastAsia="en-AU"/>
        </w:rPr>
      </w:pPr>
      <w:r w:rsidRPr="00071641">
        <w:rPr>
          <w:rFonts w:asciiTheme="minorHAnsi" w:hAnsiTheme="minorHAnsi" w:cstheme="minorHAnsi"/>
          <w:b/>
          <w:noProof/>
          <w:szCs w:val="24"/>
          <w:lang w:eastAsia="en-AU"/>
        </w:rPr>
        <w:t>Care of Equipment</w:t>
      </w:r>
      <w:r w:rsidRPr="00071641">
        <w:rPr>
          <w:rFonts w:asciiTheme="minorHAnsi" w:hAnsiTheme="minorHAnsi" w:cstheme="minorHAnsi"/>
          <w:noProof/>
          <w:szCs w:val="24"/>
          <w:lang w:eastAsia="en-AU"/>
        </w:rPr>
        <w:t>:</w:t>
      </w:r>
    </w:p>
    <w:p w14:paraId="115D7810" w14:textId="08976607" w:rsidR="004B4E88" w:rsidRPr="00071641" w:rsidRDefault="004B4E88" w:rsidP="00071641">
      <w:pPr>
        <w:pStyle w:val="ListBullet"/>
        <w:rPr>
          <w:noProof/>
          <w:lang w:eastAsia="en-AU"/>
        </w:rPr>
      </w:pPr>
      <w:r w:rsidRPr="00071641">
        <w:rPr>
          <w:noProof/>
          <w:lang w:eastAsia="en-AU"/>
        </w:rPr>
        <w:t>Each piece of equipment should be cleaned with a disinfectant wipe after use. This is the responsibility of the</w:t>
      </w:r>
      <w:r w:rsidR="00923B44" w:rsidRPr="00071641">
        <w:rPr>
          <w:noProof/>
          <w:lang w:eastAsia="en-AU"/>
        </w:rPr>
        <w:t xml:space="preserve"> person</w:t>
      </w:r>
      <w:r w:rsidRPr="00071641">
        <w:rPr>
          <w:noProof/>
          <w:lang w:eastAsia="en-AU"/>
        </w:rPr>
        <w:t xml:space="preserve"> using the equipment.</w:t>
      </w:r>
    </w:p>
    <w:p w14:paraId="49D3ADD7" w14:textId="77777777" w:rsidR="004B4E88" w:rsidRPr="00071641" w:rsidRDefault="004B4E88" w:rsidP="00071641">
      <w:pPr>
        <w:pStyle w:val="ListBullet"/>
        <w:rPr>
          <w:b/>
          <w:noProof/>
          <w:lang w:eastAsia="en-AU"/>
        </w:rPr>
      </w:pPr>
      <w:r w:rsidRPr="00071641">
        <w:rPr>
          <w:noProof/>
          <w:lang w:eastAsia="en-AU"/>
        </w:rPr>
        <w:t>Equipment is to be used only as intended. Education will be provided on proper use of the equipment.</w:t>
      </w:r>
    </w:p>
    <w:p w14:paraId="58C0FB81" w14:textId="77777777" w:rsidR="004B4E88" w:rsidRPr="00071641" w:rsidRDefault="004B4E88" w:rsidP="00071641">
      <w:pPr>
        <w:pStyle w:val="ListBullet"/>
        <w:rPr>
          <w:b/>
          <w:noProof/>
          <w:lang w:eastAsia="en-AU"/>
        </w:rPr>
      </w:pPr>
      <w:r w:rsidRPr="00071641">
        <w:rPr>
          <w:noProof/>
          <w:lang w:eastAsia="en-AU"/>
        </w:rPr>
        <w:t>The equipment is provided with a range of operating modes or programs, so please ask for staff assistance to choose the correct program.</w:t>
      </w:r>
    </w:p>
    <w:p w14:paraId="7E7D5B00" w14:textId="77777777" w:rsidR="004B4E88" w:rsidRPr="00071641" w:rsidRDefault="004B4E88" w:rsidP="00071641">
      <w:pPr>
        <w:pStyle w:val="ListBullet"/>
        <w:rPr>
          <w:b/>
          <w:noProof/>
          <w:lang w:eastAsia="en-AU"/>
        </w:rPr>
      </w:pPr>
      <w:r w:rsidRPr="00071641">
        <w:rPr>
          <w:b/>
          <w:noProof/>
          <w:lang w:eastAsia="en-AU"/>
        </w:rPr>
        <w:t>DO NOT</w:t>
      </w:r>
      <w:r w:rsidRPr="00071641">
        <w:rPr>
          <w:noProof/>
          <w:lang w:eastAsia="en-AU"/>
        </w:rPr>
        <w:t xml:space="preserve"> move or reposition the equipment without discussing with staff.</w:t>
      </w:r>
    </w:p>
    <w:p w14:paraId="2A1918B8" w14:textId="77777777" w:rsidR="004B4E88" w:rsidRPr="00071641" w:rsidRDefault="004B4E88" w:rsidP="004B4E88">
      <w:pPr>
        <w:rPr>
          <w:rFonts w:asciiTheme="minorHAnsi" w:hAnsiTheme="minorHAnsi" w:cstheme="minorHAnsi"/>
          <w:b/>
          <w:noProof/>
          <w:szCs w:val="24"/>
          <w:lang w:eastAsia="en-AU"/>
        </w:rPr>
      </w:pPr>
    </w:p>
    <w:p w14:paraId="1FD61F4A" w14:textId="77777777" w:rsidR="004B4E88" w:rsidRPr="00071641" w:rsidRDefault="004B4E88" w:rsidP="004B4E88">
      <w:pPr>
        <w:rPr>
          <w:rFonts w:asciiTheme="minorHAnsi" w:hAnsiTheme="minorHAnsi" w:cstheme="minorHAnsi"/>
          <w:noProof/>
          <w:szCs w:val="24"/>
          <w:lang w:eastAsia="en-AU"/>
        </w:rPr>
      </w:pPr>
      <w:r w:rsidRPr="00071641">
        <w:rPr>
          <w:rFonts w:asciiTheme="minorHAnsi" w:hAnsiTheme="minorHAnsi" w:cstheme="minorHAnsi"/>
          <w:b/>
          <w:noProof/>
          <w:szCs w:val="24"/>
          <w:lang w:eastAsia="en-AU"/>
        </w:rPr>
        <w:t>Safety</w:t>
      </w:r>
      <w:r w:rsidRPr="00071641">
        <w:rPr>
          <w:rFonts w:asciiTheme="minorHAnsi" w:hAnsiTheme="minorHAnsi" w:cstheme="minorHAnsi"/>
          <w:noProof/>
          <w:szCs w:val="24"/>
          <w:lang w:eastAsia="en-AU"/>
        </w:rPr>
        <w:t>:</w:t>
      </w:r>
    </w:p>
    <w:p w14:paraId="747B288E" w14:textId="77777777" w:rsidR="004B4E88" w:rsidRPr="00071641" w:rsidRDefault="004B4E88" w:rsidP="00071641">
      <w:pPr>
        <w:pStyle w:val="ListBullet"/>
        <w:rPr>
          <w:noProof/>
          <w:lang w:eastAsia="en-AU"/>
        </w:rPr>
      </w:pPr>
      <w:r w:rsidRPr="00071641">
        <w:rPr>
          <w:noProof/>
          <w:lang w:eastAsia="en-AU"/>
        </w:rPr>
        <w:t>Each person should wear appropriate clothing and must have closed toe footwear when using all equipment.</w:t>
      </w:r>
    </w:p>
    <w:p w14:paraId="33CFC526" w14:textId="08A7F54B" w:rsidR="004B4E88" w:rsidRPr="00071641" w:rsidRDefault="004B4E88" w:rsidP="00071641">
      <w:pPr>
        <w:pStyle w:val="ListBullet"/>
        <w:rPr>
          <w:noProof/>
          <w:lang w:eastAsia="en-AU"/>
        </w:rPr>
      </w:pPr>
      <w:r w:rsidRPr="00071641">
        <w:rPr>
          <w:noProof/>
          <w:lang w:eastAsia="en-AU"/>
        </w:rPr>
        <w:lastRenderedPageBreak/>
        <w:t xml:space="preserve">Begin each session with </w:t>
      </w:r>
      <w:r w:rsidR="00A1052A">
        <w:rPr>
          <w:noProof/>
          <w:lang w:eastAsia="en-AU"/>
        </w:rPr>
        <w:t xml:space="preserve">a </w:t>
      </w:r>
      <w:r w:rsidRPr="00071641">
        <w:rPr>
          <w:noProof/>
          <w:lang w:eastAsia="en-AU"/>
        </w:rPr>
        <w:t>gradual warm-up, and complete with a cool-down.</w:t>
      </w:r>
    </w:p>
    <w:p w14:paraId="44CB1C7E" w14:textId="77777777" w:rsidR="004B4E88" w:rsidRPr="00071641" w:rsidRDefault="004B4E88" w:rsidP="00071641">
      <w:pPr>
        <w:pStyle w:val="ListBullet"/>
        <w:rPr>
          <w:noProof/>
          <w:lang w:eastAsia="en-AU"/>
        </w:rPr>
      </w:pPr>
      <w:r w:rsidRPr="00071641">
        <w:rPr>
          <w:noProof/>
          <w:lang w:eastAsia="en-AU"/>
        </w:rPr>
        <w:t>Follow your program, only using the equipment assigned to you under supervision, or speak with the EP to request program changes.</w:t>
      </w:r>
    </w:p>
    <w:p w14:paraId="3F10F7DF" w14:textId="2DE727D0" w:rsidR="004B4E88" w:rsidRPr="00071641" w:rsidRDefault="004B4E88" w:rsidP="00071641">
      <w:pPr>
        <w:pStyle w:val="ListBullet"/>
        <w:rPr>
          <w:noProof/>
          <w:lang w:eastAsia="en-AU"/>
        </w:rPr>
      </w:pPr>
      <w:r w:rsidRPr="00071641">
        <w:rPr>
          <w:b/>
          <w:caps/>
          <w:noProof/>
          <w:lang w:eastAsia="en-AU"/>
        </w:rPr>
        <w:t>Do not</w:t>
      </w:r>
      <w:r w:rsidRPr="00071641">
        <w:rPr>
          <w:noProof/>
          <w:lang w:eastAsia="en-AU"/>
        </w:rPr>
        <w:t xml:space="preserve"> use any equipment if you are feeling physically unwell - Let </w:t>
      </w:r>
      <w:r w:rsidR="00A1052A">
        <w:rPr>
          <w:noProof/>
          <w:lang w:eastAsia="en-AU"/>
        </w:rPr>
        <w:t xml:space="preserve">the </w:t>
      </w:r>
      <w:r w:rsidRPr="00071641">
        <w:rPr>
          <w:noProof/>
          <w:lang w:eastAsia="en-AU"/>
        </w:rPr>
        <w:t>staff know if you feel pain, dizziness, difficulty breathing, or general unwellness.</w:t>
      </w:r>
    </w:p>
    <w:p w14:paraId="090207A6" w14:textId="77777777" w:rsidR="004B4E88" w:rsidRPr="00071641" w:rsidRDefault="004B4E88" w:rsidP="00071641">
      <w:pPr>
        <w:pStyle w:val="ListBullet"/>
        <w:rPr>
          <w:lang w:eastAsia="en-AU"/>
        </w:rPr>
      </w:pPr>
      <w:r w:rsidRPr="00071641">
        <w:rPr>
          <w:noProof/>
          <w:lang w:eastAsia="en-AU"/>
        </w:rPr>
        <w:t>Always follow directions from staff and ask for staff assistance if you have any concerns.</w:t>
      </w:r>
    </w:p>
    <w:p w14:paraId="2DEC126B" w14:textId="77777777" w:rsidR="004B4E88" w:rsidRPr="00071641" w:rsidRDefault="004B4E88" w:rsidP="00071641">
      <w:pPr>
        <w:pStyle w:val="ListBullet"/>
        <w:rPr>
          <w:noProof/>
          <w:lang w:eastAsia="en-AU"/>
        </w:rPr>
      </w:pPr>
      <w:r w:rsidRPr="00071641">
        <w:rPr>
          <w:noProof/>
          <w:lang w:eastAsia="en-AU"/>
        </w:rPr>
        <w:t>Any unacceptable behaviour will result in suspension from the gym for an agreed time.</w:t>
      </w:r>
    </w:p>
    <w:p w14:paraId="548B65AA" w14:textId="77777777" w:rsidR="004B4E88" w:rsidRPr="00071641" w:rsidRDefault="004B4E88" w:rsidP="00071641">
      <w:pPr>
        <w:pStyle w:val="ListBullet"/>
        <w:rPr>
          <w:rStyle w:val="PlaceholderText"/>
          <w:rFonts w:asciiTheme="minorHAnsi" w:hAnsiTheme="minorHAnsi" w:cstheme="minorHAnsi"/>
          <w:noProof/>
          <w:szCs w:val="24"/>
          <w:lang w:eastAsia="en-AU"/>
        </w:rPr>
      </w:pPr>
      <w:r w:rsidRPr="00071641">
        <w:rPr>
          <w:noProof/>
          <w:lang w:eastAsia="en-AU"/>
        </w:rPr>
        <w:t>Do not remove any item from the gym without permission.</w:t>
      </w:r>
    </w:p>
    <w:p w14:paraId="0FA895BF" w14:textId="77777777" w:rsidR="00AD591B" w:rsidRPr="00071641" w:rsidRDefault="00AD591B" w:rsidP="004B4E88">
      <w:pPr>
        <w:rPr>
          <w:rFonts w:asciiTheme="minorHAnsi" w:hAnsiTheme="minorHAnsi" w:cstheme="minorHAnsi"/>
          <w:szCs w:val="24"/>
        </w:rPr>
      </w:pPr>
    </w:p>
    <w:p w14:paraId="4B82EF39" w14:textId="77777777" w:rsidR="00A1052A" w:rsidRDefault="008125D7" w:rsidP="00C64C4F">
      <w:pPr>
        <w:pBdr>
          <w:top w:val="single" w:sz="4" w:space="1" w:color="auto"/>
          <w:left w:val="single" w:sz="4" w:space="4" w:color="auto"/>
          <w:bottom w:val="single" w:sz="4" w:space="1" w:color="auto"/>
          <w:right w:val="single" w:sz="4" w:space="4" w:color="auto"/>
        </w:pBdr>
        <w:rPr>
          <w:rFonts w:asciiTheme="minorHAnsi" w:hAnsiTheme="minorHAnsi" w:cstheme="minorHAnsi"/>
          <w:szCs w:val="24"/>
        </w:rPr>
      </w:pPr>
      <w:r w:rsidRPr="00071641">
        <w:rPr>
          <w:rFonts w:asciiTheme="minorHAnsi" w:hAnsiTheme="minorHAnsi" w:cstheme="minorHAnsi"/>
          <w:b/>
          <w:bCs/>
          <w:szCs w:val="24"/>
        </w:rPr>
        <w:t>Note</w:t>
      </w:r>
      <w:r w:rsidRPr="00071641">
        <w:rPr>
          <w:rFonts w:asciiTheme="minorHAnsi" w:hAnsiTheme="minorHAnsi" w:cstheme="minorHAnsi"/>
          <w:szCs w:val="24"/>
        </w:rPr>
        <w:t>:</w:t>
      </w:r>
      <w:r w:rsidR="00AD591B" w:rsidRPr="00071641">
        <w:rPr>
          <w:rFonts w:asciiTheme="minorHAnsi" w:hAnsiTheme="minorHAnsi" w:cstheme="minorHAnsi"/>
          <w:szCs w:val="24"/>
        </w:rPr>
        <w:t xml:space="preserve"> </w:t>
      </w:r>
    </w:p>
    <w:p w14:paraId="2D13AE15" w14:textId="5019E554" w:rsidR="008B6E60" w:rsidRPr="00071641" w:rsidRDefault="008B6E60" w:rsidP="00C64C4F">
      <w:pPr>
        <w:pBdr>
          <w:top w:val="single" w:sz="4" w:space="1" w:color="auto"/>
          <w:left w:val="single" w:sz="4" w:space="4" w:color="auto"/>
          <w:bottom w:val="single" w:sz="4" w:space="1" w:color="auto"/>
          <w:right w:val="single" w:sz="4" w:space="4" w:color="auto"/>
        </w:pBdr>
        <w:rPr>
          <w:rFonts w:asciiTheme="minorHAnsi" w:hAnsiTheme="minorHAnsi" w:cstheme="minorHAnsi"/>
          <w:szCs w:val="24"/>
        </w:rPr>
      </w:pPr>
      <w:r w:rsidRPr="00071641">
        <w:rPr>
          <w:rFonts w:asciiTheme="minorHAnsi" w:hAnsiTheme="minorHAnsi" w:cstheme="minorHAnsi"/>
          <w:szCs w:val="24"/>
        </w:rPr>
        <w:t>Staff are to supervise</w:t>
      </w:r>
      <w:r w:rsidR="0076323A" w:rsidRPr="00071641">
        <w:rPr>
          <w:rFonts w:asciiTheme="minorHAnsi" w:hAnsiTheme="minorHAnsi" w:cstheme="minorHAnsi"/>
          <w:szCs w:val="24"/>
        </w:rPr>
        <w:t xml:space="preserve"> </w:t>
      </w:r>
      <w:r w:rsidR="00A1052A">
        <w:rPr>
          <w:rFonts w:asciiTheme="minorHAnsi" w:hAnsiTheme="minorHAnsi" w:cstheme="minorHAnsi"/>
          <w:szCs w:val="24"/>
        </w:rPr>
        <w:t>the</w:t>
      </w:r>
      <w:r w:rsidR="00A1052A" w:rsidRPr="00071641">
        <w:rPr>
          <w:rFonts w:asciiTheme="minorHAnsi" w:hAnsiTheme="minorHAnsi" w:cstheme="minorHAnsi"/>
          <w:szCs w:val="24"/>
        </w:rPr>
        <w:t xml:space="preserve"> </w:t>
      </w:r>
      <w:r w:rsidR="00786A7E">
        <w:rPr>
          <w:rFonts w:asciiTheme="minorHAnsi" w:hAnsiTheme="minorHAnsi" w:cstheme="minorHAnsi"/>
          <w:szCs w:val="24"/>
        </w:rPr>
        <w:t>person</w:t>
      </w:r>
      <w:r w:rsidRPr="00071641">
        <w:rPr>
          <w:rFonts w:asciiTheme="minorHAnsi" w:hAnsiTheme="minorHAnsi" w:cstheme="minorHAnsi"/>
          <w:szCs w:val="24"/>
        </w:rPr>
        <w:t xml:space="preserve"> in the gym at all times</w:t>
      </w:r>
      <w:r w:rsidR="0082194D">
        <w:rPr>
          <w:rFonts w:asciiTheme="minorHAnsi" w:hAnsiTheme="minorHAnsi" w:cstheme="minorHAnsi"/>
          <w:szCs w:val="24"/>
        </w:rPr>
        <w:t>;</w:t>
      </w:r>
      <w:r w:rsidR="00F15FEF" w:rsidRPr="00071641">
        <w:rPr>
          <w:rFonts w:asciiTheme="minorHAnsi" w:hAnsiTheme="minorHAnsi" w:cstheme="minorHAnsi"/>
          <w:szCs w:val="24"/>
        </w:rPr>
        <w:t xml:space="preserve"> this may include visual supervision from an open door, such as the courtyard</w:t>
      </w:r>
      <w:r w:rsidRPr="00071641">
        <w:rPr>
          <w:rFonts w:asciiTheme="minorHAnsi" w:hAnsiTheme="minorHAnsi" w:cstheme="minorHAnsi"/>
          <w:szCs w:val="24"/>
        </w:rPr>
        <w:t>.</w:t>
      </w:r>
      <w:r w:rsidR="008125D7" w:rsidRPr="00071641">
        <w:rPr>
          <w:rFonts w:asciiTheme="minorHAnsi" w:hAnsiTheme="minorHAnsi" w:cstheme="minorHAnsi"/>
          <w:szCs w:val="24"/>
        </w:rPr>
        <w:t xml:space="preserve"> After hours the NiC is to ensure there are adequate resources before opening the gym.</w:t>
      </w:r>
    </w:p>
    <w:p w14:paraId="07F660A1" w14:textId="77777777" w:rsidR="007C6858" w:rsidRPr="00071641" w:rsidRDefault="007C6858" w:rsidP="004E2561">
      <w:pPr>
        <w:jc w:val="right"/>
        <w:rPr>
          <w:rStyle w:val="Hyperlink"/>
          <w:rFonts w:asciiTheme="minorHAnsi" w:hAnsiTheme="minorHAnsi" w:cstheme="minorHAnsi"/>
          <w:i/>
          <w:szCs w:val="24"/>
        </w:rPr>
      </w:pPr>
    </w:p>
    <w:p w14:paraId="1B541D8F" w14:textId="25BE2B8A" w:rsidR="00627E61" w:rsidRPr="00071641" w:rsidRDefault="00A372B3" w:rsidP="004E2561">
      <w:pPr>
        <w:jc w:val="right"/>
        <w:rPr>
          <w:rStyle w:val="Hyperlink"/>
          <w:rFonts w:asciiTheme="minorHAnsi" w:hAnsiTheme="minorHAnsi" w:cstheme="minorHAnsi"/>
          <w:i/>
          <w:szCs w:val="24"/>
        </w:rPr>
      </w:pPr>
      <w:hyperlink w:anchor="Contents" w:history="1">
        <w:r w:rsidR="004E2561" w:rsidRPr="00071641">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627E61" w:rsidRPr="00062475" w14:paraId="38614ED5" w14:textId="77777777" w:rsidTr="00F47034">
        <w:trPr>
          <w:cantSplit/>
          <w:trHeight w:val="285"/>
        </w:trPr>
        <w:tc>
          <w:tcPr>
            <w:tcW w:w="9158" w:type="dxa"/>
            <w:shd w:val="clear" w:color="auto" w:fill="A6A6A6"/>
          </w:tcPr>
          <w:p w14:paraId="04FEA735" w14:textId="39B4149E" w:rsidR="00627E61" w:rsidRPr="002C3EB5" w:rsidRDefault="00627E61" w:rsidP="00F47034">
            <w:pPr>
              <w:pStyle w:val="Heading1"/>
              <w:rPr>
                <w:rFonts w:asciiTheme="minorHAnsi" w:hAnsiTheme="minorHAnsi"/>
              </w:rPr>
            </w:pPr>
            <w:bookmarkStart w:id="218" w:name="_Toc66890261"/>
            <w:r w:rsidRPr="002C3EB5">
              <w:rPr>
                <w:rFonts w:asciiTheme="minorHAnsi" w:hAnsiTheme="minorHAnsi"/>
              </w:rPr>
              <w:t xml:space="preserve">Section </w:t>
            </w:r>
            <w:r>
              <w:rPr>
                <w:rFonts w:asciiTheme="minorHAnsi" w:hAnsiTheme="minorHAnsi"/>
              </w:rPr>
              <w:t>2</w:t>
            </w:r>
            <w:r w:rsidR="00576DBA">
              <w:rPr>
                <w:rFonts w:asciiTheme="minorHAnsi" w:hAnsiTheme="minorHAnsi"/>
              </w:rPr>
              <w:t>3</w:t>
            </w:r>
            <w:r w:rsidRPr="002C3EB5">
              <w:rPr>
                <w:rFonts w:asciiTheme="minorHAnsi" w:hAnsiTheme="minorHAnsi"/>
              </w:rPr>
              <w:t xml:space="preserve"> </w:t>
            </w:r>
            <w:r w:rsidR="00FB52A9" w:rsidRPr="002C3EB5">
              <w:rPr>
                <w:rFonts w:asciiTheme="minorHAnsi" w:hAnsiTheme="minorHAnsi"/>
              </w:rPr>
              <w:t xml:space="preserve">– </w:t>
            </w:r>
            <w:r w:rsidR="00FB52A9">
              <w:rPr>
                <w:rFonts w:asciiTheme="minorHAnsi" w:hAnsiTheme="minorHAnsi"/>
              </w:rPr>
              <w:t>Adult</w:t>
            </w:r>
            <w:r>
              <w:rPr>
                <w:rFonts w:asciiTheme="minorHAnsi" w:hAnsiTheme="minorHAnsi"/>
              </w:rPr>
              <w:t xml:space="preserve"> </w:t>
            </w:r>
            <w:r w:rsidRPr="002C3EB5">
              <w:rPr>
                <w:rFonts w:asciiTheme="minorHAnsi" w:hAnsiTheme="minorHAnsi"/>
              </w:rPr>
              <w:t xml:space="preserve">Mental Health </w:t>
            </w:r>
            <w:r>
              <w:t>Rehabilitation Unit Sensory Room</w:t>
            </w:r>
            <w:bookmarkEnd w:id="218"/>
          </w:p>
        </w:tc>
      </w:tr>
    </w:tbl>
    <w:p w14:paraId="081A0C29" w14:textId="77777777" w:rsidR="00B37153" w:rsidRPr="00071641" w:rsidRDefault="00B37153" w:rsidP="0026679C">
      <w:pPr>
        <w:rPr>
          <w:szCs w:val="24"/>
        </w:rPr>
      </w:pPr>
    </w:p>
    <w:p w14:paraId="213DB835" w14:textId="77777777" w:rsidR="00576DBA" w:rsidRPr="00071641" w:rsidRDefault="00576DBA" w:rsidP="00576DBA">
      <w:pPr>
        <w:rPr>
          <w:szCs w:val="24"/>
        </w:rPr>
      </w:pPr>
      <w:r w:rsidRPr="00071641">
        <w:rPr>
          <w:szCs w:val="24"/>
        </w:rPr>
        <w:t xml:space="preserve">All persons will have access to the AMHRU Sensory room. </w:t>
      </w:r>
    </w:p>
    <w:p w14:paraId="57D07B4E" w14:textId="77777777" w:rsidR="00576DBA" w:rsidRPr="00071641" w:rsidRDefault="00576DBA" w:rsidP="00576DBA">
      <w:pPr>
        <w:rPr>
          <w:szCs w:val="24"/>
        </w:rPr>
      </w:pPr>
    </w:p>
    <w:p w14:paraId="7417460F" w14:textId="77777777" w:rsidR="00576DBA" w:rsidRPr="00071641" w:rsidRDefault="00576DBA" w:rsidP="00576DBA">
      <w:pPr>
        <w:pStyle w:val="Heading2"/>
        <w:rPr>
          <w:szCs w:val="24"/>
        </w:rPr>
      </w:pPr>
      <w:bookmarkStart w:id="219" w:name="_Toc66890262"/>
      <w:r w:rsidRPr="00071641">
        <w:rPr>
          <w:szCs w:val="24"/>
        </w:rPr>
        <w:t>23.1 Therapeutic Aims</w:t>
      </w:r>
      <w:bookmarkEnd w:id="219"/>
    </w:p>
    <w:p w14:paraId="4228CF8D" w14:textId="05E0E3A4" w:rsidR="00576DBA" w:rsidRPr="00071641" w:rsidRDefault="00576DBA" w:rsidP="00576DBA">
      <w:pPr>
        <w:pStyle w:val="ListBullet"/>
        <w:rPr>
          <w:szCs w:val="24"/>
        </w:rPr>
      </w:pPr>
      <w:r w:rsidRPr="00071641">
        <w:rPr>
          <w:szCs w:val="24"/>
        </w:rPr>
        <w:t>To promote and enhance skills for self-regulating mood and emotions</w:t>
      </w:r>
    </w:p>
    <w:p w14:paraId="32AF2419" w14:textId="530D03DD" w:rsidR="00576DBA" w:rsidRPr="00071641" w:rsidRDefault="00576DBA" w:rsidP="00576DBA">
      <w:pPr>
        <w:pStyle w:val="ListBullet"/>
        <w:rPr>
          <w:szCs w:val="24"/>
        </w:rPr>
      </w:pPr>
      <w:r w:rsidRPr="00071641">
        <w:rPr>
          <w:szCs w:val="24"/>
        </w:rPr>
        <w:t xml:space="preserve">To assist people </w:t>
      </w:r>
      <w:r w:rsidR="0082194D">
        <w:rPr>
          <w:szCs w:val="24"/>
        </w:rPr>
        <w:t>in developing</w:t>
      </w:r>
      <w:r w:rsidRPr="00071641">
        <w:rPr>
          <w:szCs w:val="24"/>
        </w:rPr>
        <w:t xml:space="preserve"> coping skills and manage distress</w:t>
      </w:r>
    </w:p>
    <w:p w14:paraId="04089EB0" w14:textId="04103C75" w:rsidR="00576DBA" w:rsidRPr="00071641" w:rsidRDefault="00576DBA" w:rsidP="00576DBA">
      <w:pPr>
        <w:pStyle w:val="ListBullet"/>
        <w:rPr>
          <w:szCs w:val="24"/>
        </w:rPr>
      </w:pPr>
      <w:r w:rsidRPr="00071641">
        <w:rPr>
          <w:szCs w:val="24"/>
        </w:rPr>
        <w:t>To provide an opportunity for practice of sensory modulation to self-soothe</w:t>
      </w:r>
    </w:p>
    <w:p w14:paraId="59BC83FA" w14:textId="7F218B97" w:rsidR="00576DBA" w:rsidRPr="00071641" w:rsidRDefault="00576DBA" w:rsidP="00576DBA">
      <w:pPr>
        <w:pStyle w:val="ListBullet"/>
        <w:rPr>
          <w:szCs w:val="24"/>
        </w:rPr>
      </w:pPr>
      <w:r w:rsidRPr="00071641">
        <w:rPr>
          <w:szCs w:val="24"/>
        </w:rPr>
        <w:t xml:space="preserve">To encourage awareness of </w:t>
      </w:r>
      <w:r w:rsidR="0082194D">
        <w:rPr>
          <w:szCs w:val="24"/>
        </w:rPr>
        <w:t xml:space="preserve">the </w:t>
      </w:r>
      <w:r w:rsidRPr="00071641">
        <w:rPr>
          <w:szCs w:val="24"/>
        </w:rPr>
        <w:t>environment on self and response to external and internal stressors</w:t>
      </w:r>
    </w:p>
    <w:p w14:paraId="301FF6F2" w14:textId="06E909BC" w:rsidR="00576DBA" w:rsidRPr="00071641" w:rsidRDefault="00576DBA" w:rsidP="00576DBA">
      <w:pPr>
        <w:pStyle w:val="ListBullet"/>
        <w:rPr>
          <w:color w:val="0000FF"/>
          <w:szCs w:val="24"/>
          <w:u w:val="single"/>
        </w:rPr>
      </w:pPr>
      <w:r w:rsidRPr="00071641">
        <w:rPr>
          <w:szCs w:val="24"/>
        </w:rPr>
        <w:t xml:space="preserve">To promote and encourage </w:t>
      </w:r>
      <w:r w:rsidR="0082194D">
        <w:rPr>
          <w:szCs w:val="24"/>
        </w:rPr>
        <w:t xml:space="preserve">the </w:t>
      </w:r>
      <w:r w:rsidRPr="00071641">
        <w:rPr>
          <w:szCs w:val="24"/>
        </w:rPr>
        <w:t>continuation of self-regulatory behaviours and strategies post discharge</w:t>
      </w:r>
      <w:r w:rsidR="0082194D">
        <w:rPr>
          <w:szCs w:val="24"/>
        </w:rPr>
        <w:t>.</w:t>
      </w:r>
    </w:p>
    <w:p w14:paraId="555175AF" w14:textId="77777777" w:rsidR="00576DBA" w:rsidRPr="00071641" w:rsidRDefault="00576DBA" w:rsidP="00576DBA">
      <w:pPr>
        <w:pStyle w:val="ListBullet"/>
        <w:numPr>
          <w:ilvl w:val="0"/>
          <w:numId w:val="0"/>
        </w:numPr>
        <w:ind w:left="360" w:hanging="360"/>
        <w:rPr>
          <w:color w:val="0000FF"/>
          <w:szCs w:val="24"/>
          <w:u w:val="single"/>
        </w:rPr>
      </w:pPr>
    </w:p>
    <w:p w14:paraId="311C9743" w14:textId="716AE304" w:rsidR="00576DBA" w:rsidRPr="00071641" w:rsidRDefault="00576DBA" w:rsidP="00E91A0C">
      <w:pPr>
        <w:pStyle w:val="Heading2"/>
        <w:rPr>
          <w:szCs w:val="24"/>
        </w:rPr>
      </w:pPr>
      <w:bookmarkStart w:id="220" w:name="_Toc66890263"/>
      <w:r w:rsidRPr="00071641">
        <w:rPr>
          <w:szCs w:val="24"/>
        </w:rPr>
        <w:t xml:space="preserve">23.2 Referral </w:t>
      </w:r>
      <w:r w:rsidR="005A0E3D" w:rsidRPr="00071641">
        <w:rPr>
          <w:szCs w:val="24"/>
        </w:rPr>
        <w:t>Procedure</w:t>
      </w:r>
      <w:bookmarkEnd w:id="220"/>
    </w:p>
    <w:p w14:paraId="2A610DF2" w14:textId="327C8977" w:rsidR="00576DBA" w:rsidRPr="00071641" w:rsidRDefault="005A0E3D" w:rsidP="00071641">
      <w:pPr>
        <w:pStyle w:val="ListBullet"/>
        <w:rPr>
          <w:rFonts w:cs="Arial"/>
        </w:rPr>
      </w:pPr>
      <w:r w:rsidRPr="00071641">
        <w:t>All people will meet with the Occupational therapist within two weeks of their admission</w:t>
      </w:r>
      <w:r w:rsidRPr="00071641">
        <w:rPr>
          <w:rFonts w:cs="Arial"/>
        </w:rPr>
        <w:t xml:space="preserve"> </w:t>
      </w:r>
    </w:p>
    <w:p w14:paraId="6860D960" w14:textId="355A0BC1" w:rsidR="00576DBA" w:rsidRPr="00071641" w:rsidRDefault="00576DBA" w:rsidP="00071641">
      <w:pPr>
        <w:pStyle w:val="ListBullet"/>
        <w:rPr>
          <w:rFonts w:cs="Arial"/>
        </w:rPr>
      </w:pPr>
      <w:r w:rsidRPr="00071641">
        <w:rPr>
          <w:rFonts w:cs="Arial"/>
        </w:rPr>
        <w:t>At this meeting</w:t>
      </w:r>
      <w:r w:rsidR="0082194D">
        <w:rPr>
          <w:rFonts w:cs="Arial"/>
        </w:rPr>
        <w:t>,</w:t>
      </w:r>
      <w:r w:rsidRPr="00071641">
        <w:rPr>
          <w:rFonts w:cs="Arial"/>
        </w:rPr>
        <w:t xml:space="preserve"> the </w:t>
      </w:r>
      <w:r w:rsidR="0082194D">
        <w:rPr>
          <w:rFonts w:cs="Arial"/>
        </w:rPr>
        <w:t>OT</w:t>
      </w:r>
      <w:r w:rsidRPr="00071641">
        <w:rPr>
          <w:rFonts w:cs="Arial"/>
        </w:rPr>
        <w:t xml:space="preserve"> will assess the person’s goals, interests and suitability for the use of sensory tools for therapeutic use (sensory modulation)</w:t>
      </w:r>
    </w:p>
    <w:p w14:paraId="66801742" w14:textId="0C4AEA21" w:rsidR="00576DBA" w:rsidRPr="00071641" w:rsidRDefault="00576DBA" w:rsidP="00071641">
      <w:pPr>
        <w:pStyle w:val="ListBullet"/>
        <w:rPr>
          <w:rFonts w:cs="Arial"/>
        </w:rPr>
      </w:pPr>
      <w:r w:rsidRPr="00071641">
        <w:rPr>
          <w:rFonts w:cs="Arial"/>
        </w:rPr>
        <w:t>Base</w:t>
      </w:r>
      <w:r w:rsidR="005A0E3D" w:rsidRPr="00071641">
        <w:rPr>
          <w:rFonts w:cs="Arial"/>
        </w:rPr>
        <w:t>d on this assessment the OT and the person</w:t>
      </w:r>
      <w:r w:rsidRPr="00071641">
        <w:rPr>
          <w:rFonts w:cs="Arial"/>
        </w:rPr>
        <w:t xml:space="preserve"> will collaboratively develop goals and an intervention plan. This will be documented on the person’s Care Plan. This plan will include an appointment for orientation to the sensory room</w:t>
      </w:r>
    </w:p>
    <w:p w14:paraId="5B092195" w14:textId="7F5FCACA" w:rsidR="00576DBA" w:rsidRPr="00071641" w:rsidRDefault="00576DBA" w:rsidP="00071641">
      <w:pPr>
        <w:pStyle w:val="ListBullet"/>
        <w:rPr>
          <w:rFonts w:cs="Arial"/>
        </w:rPr>
      </w:pPr>
      <w:r w:rsidRPr="00071641">
        <w:rPr>
          <w:rFonts w:cs="Arial"/>
        </w:rPr>
        <w:t>Once the person has been orientated to the sensory room</w:t>
      </w:r>
      <w:r w:rsidR="001832A4">
        <w:rPr>
          <w:rFonts w:cs="Arial"/>
        </w:rPr>
        <w:t>,</w:t>
      </w:r>
      <w:r w:rsidRPr="00071641">
        <w:rPr>
          <w:rFonts w:cs="Arial"/>
        </w:rPr>
        <w:t xml:space="preserve"> this will be clearly documented on their </w:t>
      </w:r>
      <w:r w:rsidR="0048011C" w:rsidRPr="00071641">
        <w:rPr>
          <w:rFonts w:cs="Arial"/>
        </w:rPr>
        <w:t>Digital Health Record</w:t>
      </w:r>
    </w:p>
    <w:p w14:paraId="085A2C78" w14:textId="5A81B61D" w:rsidR="00576DBA" w:rsidRPr="00071641" w:rsidRDefault="00576DBA" w:rsidP="00071641">
      <w:pPr>
        <w:pStyle w:val="ListBullet"/>
        <w:rPr>
          <w:rFonts w:cs="Arial"/>
        </w:rPr>
      </w:pPr>
      <w:r w:rsidRPr="00071641">
        <w:rPr>
          <w:rFonts w:cs="Arial"/>
        </w:rPr>
        <w:t xml:space="preserve">The sensory room can be used </w:t>
      </w:r>
      <w:r w:rsidR="00CD6C5F">
        <w:rPr>
          <w:rFonts w:cs="Arial"/>
        </w:rPr>
        <w:t>before</w:t>
      </w:r>
      <w:r w:rsidRPr="00071641">
        <w:rPr>
          <w:rFonts w:cs="Arial"/>
        </w:rPr>
        <w:t xml:space="preserve"> the orientation session if the </w:t>
      </w:r>
      <w:r w:rsidR="00923B44" w:rsidRPr="00071641">
        <w:rPr>
          <w:rFonts w:cs="Arial"/>
        </w:rPr>
        <w:t xml:space="preserve">person </w:t>
      </w:r>
      <w:r w:rsidRPr="00071641">
        <w:rPr>
          <w:rFonts w:cs="Arial"/>
        </w:rPr>
        <w:t>is under the constant supervision of a staff member</w:t>
      </w:r>
    </w:p>
    <w:p w14:paraId="0668BB2F" w14:textId="77777777" w:rsidR="00576DBA" w:rsidRPr="00071641" w:rsidRDefault="00576DBA" w:rsidP="00071641"/>
    <w:p w14:paraId="7AE1A767" w14:textId="7A4CA579" w:rsidR="00576DBA" w:rsidRPr="00071641" w:rsidRDefault="00E91A0C" w:rsidP="00576DBA">
      <w:pPr>
        <w:pStyle w:val="Heading2"/>
        <w:rPr>
          <w:noProof/>
          <w:szCs w:val="24"/>
          <w:lang w:eastAsia="en-AU"/>
        </w:rPr>
      </w:pPr>
      <w:bookmarkStart w:id="221" w:name="_Toc66890264"/>
      <w:r w:rsidRPr="00071641">
        <w:rPr>
          <w:noProof/>
          <w:szCs w:val="24"/>
          <w:lang w:eastAsia="en-AU"/>
        </w:rPr>
        <w:t xml:space="preserve">23.3 </w:t>
      </w:r>
      <w:r w:rsidR="00576DBA" w:rsidRPr="00071641">
        <w:rPr>
          <w:noProof/>
          <w:szCs w:val="24"/>
          <w:lang w:eastAsia="en-AU"/>
        </w:rPr>
        <w:t>Use of AMHRU Sensory Room</w:t>
      </w:r>
      <w:bookmarkEnd w:id="221"/>
      <w:r w:rsidR="00576DBA" w:rsidRPr="00071641">
        <w:rPr>
          <w:noProof/>
          <w:szCs w:val="24"/>
          <w:lang w:eastAsia="en-AU"/>
        </w:rPr>
        <w:t xml:space="preserve"> </w:t>
      </w:r>
    </w:p>
    <w:p w14:paraId="24F116BB" w14:textId="052CDA66" w:rsidR="00576DBA" w:rsidRPr="00071641" w:rsidRDefault="00576DBA" w:rsidP="00071641">
      <w:pPr>
        <w:pStyle w:val="ListBullet"/>
      </w:pPr>
      <w:r w:rsidRPr="00071641">
        <w:t>Guidelines for the use of the equipment in the sensory room is provided by the occupational therapist during the orientation session</w:t>
      </w:r>
    </w:p>
    <w:p w14:paraId="6DD1BE36" w14:textId="18F392FC" w:rsidR="00576DBA" w:rsidRPr="00071641" w:rsidRDefault="00576DBA" w:rsidP="00071641">
      <w:pPr>
        <w:pStyle w:val="ListBullet"/>
      </w:pPr>
      <w:r w:rsidRPr="00071641">
        <w:rPr>
          <w:noProof/>
          <w:lang w:eastAsia="en-AU"/>
        </w:rPr>
        <w:lastRenderedPageBreak/>
        <w:t xml:space="preserve">Staff supervision is required whenever </w:t>
      </w:r>
      <w:r w:rsidR="0023405C" w:rsidRPr="00071641">
        <w:rPr>
          <w:noProof/>
          <w:lang w:eastAsia="en-AU"/>
        </w:rPr>
        <w:t xml:space="preserve">people </w:t>
      </w:r>
      <w:r w:rsidRPr="00071641">
        <w:rPr>
          <w:noProof/>
          <w:lang w:eastAsia="en-AU"/>
        </w:rPr>
        <w:t>are in the sensory room</w:t>
      </w:r>
      <w:r w:rsidR="001832A4">
        <w:rPr>
          <w:noProof/>
          <w:lang w:eastAsia="en-AU"/>
        </w:rPr>
        <w:t>,</w:t>
      </w:r>
      <w:r w:rsidRPr="00071641">
        <w:rPr>
          <w:noProof/>
          <w:lang w:eastAsia="en-AU"/>
        </w:rPr>
        <w:t xml:space="preserve"> and therefore </w:t>
      </w:r>
      <w:r w:rsidRPr="00071641">
        <w:t xml:space="preserve">access to the sensory room is dependent on the availability of staff resources. </w:t>
      </w:r>
      <w:r w:rsidRPr="00071641">
        <w:rPr>
          <w:i/>
          <w:iCs/>
        </w:rPr>
        <w:t>The level of</w:t>
      </w:r>
      <w:r w:rsidRPr="00071641">
        <w:t xml:space="preserve"> </w:t>
      </w:r>
      <w:r w:rsidRPr="00071641">
        <w:rPr>
          <w:i/>
          <w:iCs/>
        </w:rPr>
        <w:t>staff supervision required is dependent on the ARC rating of the</w:t>
      </w:r>
      <w:r w:rsidR="0076323A" w:rsidRPr="00071641">
        <w:rPr>
          <w:i/>
          <w:iCs/>
        </w:rPr>
        <w:t xml:space="preserve"> person</w:t>
      </w:r>
      <w:r w:rsidRPr="00071641">
        <w:rPr>
          <w:i/>
          <w:iCs/>
        </w:rPr>
        <w:t>. The person must be under constant visual supervision from a staff member unless their ARC specifically states a different supervision level</w:t>
      </w:r>
      <w:r w:rsidR="00923B44" w:rsidRPr="00071641">
        <w:rPr>
          <w:i/>
          <w:iCs/>
        </w:rPr>
        <w:t>.</w:t>
      </w:r>
    </w:p>
    <w:p w14:paraId="227AFE5A" w14:textId="3D346FEB" w:rsidR="00576DBA" w:rsidRPr="00071641" w:rsidRDefault="00576DBA" w:rsidP="00071641">
      <w:pPr>
        <w:pStyle w:val="ListBullet"/>
        <w:rPr>
          <w:noProof/>
          <w:lang w:eastAsia="en-AU"/>
        </w:rPr>
      </w:pPr>
      <w:r w:rsidRPr="00071641">
        <w:rPr>
          <w:noProof/>
          <w:lang w:eastAsia="en-AU"/>
        </w:rPr>
        <w:t xml:space="preserve">Staff supervising the </w:t>
      </w:r>
      <w:r w:rsidR="00923B44" w:rsidRPr="00071641">
        <w:rPr>
          <w:noProof/>
          <w:lang w:eastAsia="en-AU"/>
        </w:rPr>
        <w:t xml:space="preserve">person </w:t>
      </w:r>
      <w:r w:rsidRPr="00071641">
        <w:rPr>
          <w:noProof/>
          <w:lang w:eastAsia="en-AU"/>
        </w:rPr>
        <w:t xml:space="preserve">must have undergone a sensory room induction with the Occupational Therapist and be familiar with the safety considerations for the sensory room, including completing a check for </w:t>
      </w:r>
      <w:r w:rsidRPr="00071641">
        <w:rPr>
          <w:i/>
          <w:iCs/>
          <w:noProof/>
          <w:lang w:eastAsia="en-AU"/>
        </w:rPr>
        <w:t>high</w:t>
      </w:r>
      <w:r w:rsidR="001832A4">
        <w:rPr>
          <w:i/>
          <w:iCs/>
          <w:noProof/>
          <w:lang w:eastAsia="en-AU"/>
        </w:rPr>
        <w:t>-</w:t>
      </w:r>
      <w:r w:rsidRPr="00071641">
        <w:rPr>
          <w:i/>
          <w:iCs/>
          <w:noProof/>
          <w:lang w:eastAsia="en-AU"/>
        </w:rPr>
        <w:t>risk items</w:t>
      </w:r>
      <w:r w:rsidRPr="00071641">
        <w:rPr>
          <w:noProof/>
          <w:lang w:eastAsia="en-AU"/>
        </w:rPr>
        <w:t xml:space="preserve"> upon opening and closing the sensory room. Any missing items must be reported</w:t>
      </w:r>
    </w:p>
    <w:p w14:paraId="637C895A" w14:textId="67FB8A3E" w:rsidR="00576DBA" w:rsidRPr="00071641" w:rsidRDefault="00576DBA" w:rsidP="00071641">
      <w:pPr>
        <w:pStyle w:val="ListBullet"/>
        <w:rPr>
          <w:color w:val="808080"/>
          <w:lang w:eastAsia="en-AU"/>
        </w:rPr>
      </w:pPr>
      <w:r w:rsidRPr="00071641">
        <w:rPr>
          <w:noProof/>
          <w:lang w:eastAsia="en-AU"/>
        </w:rPr>
        <w:t>Access to the sensory room may be temporarily suspended in the event of sexually inappropriate behaviour,  unauthorised removal of items from the room, or inappropriate care or use of the sensory room. Temporary suspensions can only be reinstated after discussion at MDT meeting</w:t>
      </w:r>
    </w:p>
    <w:p w14:paraId="3BAE268D" w14:textId="77777777" w:rsidR="00576DBA" w:rsidRPr="00071641" w:rsidRDefault="00576DBA" w:rsidP="00576DBA">
      <w:pPr>
        <w:rPr>
          <w:rFonts w:cs="Arial"/>
          <w:szCs w:val="24"/>
        </w:rPr>
      </w:pPr>
    </w:p>
    <w:p w14:paraId="2309B56F" w14:textId="069E319E" w:rsidR="00576DBA" w:rsidRPr="00071641" w:rsidRDefault="00C80901" w:rsidP="00576DBA">
      <w:pPr>
        <w:rPr>
          <w:i/>
          <w:iCs/>
          <w:noProof/>
          <w:szCs w:val="24"/>
          <w:lang w:eastAsia="en-AU"/>
        </w:rPr>
      </w:pPr>
      <w:r w:rsidRPr="00071641">
        <w:rPr>
          <w:rFonts w:cs="Arial"/>
          <w:i/>
          <w:iCs/>
          <w:szCs w:val="24"/>
        </w:rPr>
        <w:t xml:space="preserve">23.3.1 </w:t>
      </w:r>
      <w:r w:rsidR="00576DBA" w:rsidRPr="00071641">
        <w:rPr>
          <w:rFonts w:cs="Arial"/>
          <w:i/>
          <w:iCs/>
          <w:szCs w:val="24"/>
        </w:rPr>
        <w:t xml:space="preserve">AMHRU </w:t>
      </w:r>
      <w:r w:rsidR="00576DBA" w:rsidRPr="00071641">
        <w:rPr>
          <w:i/>
          <w:iCs/>
          <w:noProof/>
          <w:szCs w:val="24"/>
          <w:lang w:eastAsia="en-AU"/>
        </w:rPr>
        <w:t>Sensory Room Rules</w:t>
      </w:r>
    </w:p>
    <w:p w14:paraId="08D3DB16" w14:textId="76669BD3" w:rsidR="00576DBA" w:rsidRPr="00071641" w:rsidRDefault="00576DBA" w:rsidP="00071641">
      <w:pPr>
        <w:pStyle w:val="ListBullet"/>
      </w:pPr>
      <w:r w:rsidRPr="00071641">
        <w:rPr>
          <w:rFonts w:cstheme="minorHAnsi"/>
          <w:noProof/>
          <w:lang w:eastAsia="en-AU"/>
        </w:rPr>
        <w:t>Use</w:t>
      </w:r>
      <w:r w:rsidRPr="00071641">
        <w:t xml:space="preserve"> hand sanitiser upon entry and exit to the sensory room. A person should not use the sensory room if they are physically unwell</w:t>
      </w:r>
    </w:p>
    <w:p w14:paraId="0C9A7A16" w14:textId="1FB66E1A" w:rsidR="00576DBA" w:rsidRPr="00071641" w:rsidRDefault="00576DBA" w:rsidP="00071641">
      <w:pPr>
        <w:pStyle w:val="ListBullet"/>
      </w:pPr>
      <w:r w:rsidRPr="00071641">
        <w:t xml:space="preserve">Return all items to their respective locations and clean and tidy the room following use. Items are not to be removed unless specifically discussed with </w:t>
      </w:r>
      <w:r w:rsidR="00E44629">
        <w:t>the OT</w:t>
      </w:r>
    </w:p>
    <w:p w14:paraId="49380257" w14:textId="0B000997" w:rsidR="00576DBA" w:rsidRPr="00071641" w:rsidRDefault="00576DBA" w:rsidP="00071641">
      <w:pPr>
        <w:pStyle w:val="ListBullet"/>
      </w:pPr>
      <w:r w:rsidRPr="00071641">
        <w:t>Ask staff if you are unsure how to use any items in the Sensory room</w:t>
      </w:r>
    </w:p>
    <w:p w14:paraId="20548875" w14:textId="1B7CADA4" w:rsidR="00576DBA" w:rsidRPr="00071641" w:rsidRDefault="00576DBA" w:rsidP="00071641">
      <w:pPr>
        <w:pStyle w:val="ListBullet"/>
        <w:rPr>
          <w:rFonts w:cstheme="minorHAnsi"/>
          <w:noProof/>
          <w:lang w:eastAsia="en-AU"/>
        </w:rPr>
      </w:pPr>
      <w:r w:rsidRPr="00071641">
        <w:rPr>
          <w:rFonts w:cstheme="minorHAnsi"/>
          <w:noProof/>
          <w:lang w:eastAsia="en-AU"/>
        </w:rPr>
        <w:t>Please respect the sensory room by taking care with the items available for use. Any unacceptable behaviour will result in suspension from the sensory room for an agreed time</w:t>
      </w:r>
    </w:p>
    <w:p w14:paraId="372BEB75" w14:textId="77777777" w:rsidR="005638AE" w:rsidRPr="00071641" w:rsidRDefault="005638AE" w:rsidP="00025DE3">
      <w:pPr>
        <w:pStyle w:val="ListBullet"/>
        <w:numPr>
          <w:ilvl w:val="0"/>
          <w:numId w:val="0"/>
        </w:numPr>
        <w:ind w:left="360"/>
        <w:rPr>
          <w:i/>
          <w:color w:val="0000FF"/>
          <w:szCs w:val="24"/>
          <w:u w:val="single"/>
        </w:rPr>
      </w:pPr>
    </w:p>
    <w:p w14:paraId="08AA9B3E" w14:textId="7D462992" w:rsidR="00627E61" w:rsidRDefault="00A372B3" w:rsidP="004E2561">
      <w:pPr>
        <w:jc w:val="right"/>
        <w:rPr>
          <w:rFonts w:asciiTheme="minorHAnsi" w:hAnsiTheme="minorHAnsi"/>
          <w:noProof/>
          <w:bdr w:val="single" w:sz="4" w:space="0" w:color="auto"/>
          <w:lang w:eastAsia="en-AU"/>
        </w:rPr>
      </w:pPr>
      <w:hyperlink w:anchor="Contents" w:history="1">
        <w:r w:rsidR="0026679C" w:rsidRPr="00071641">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240D5" w:rsidRPr="00062475" w14:paraId="1C0FB6F6" w14:textId="77777777" w:rsidTr="001F3D67">
        <w:trPr>
          <w:cantSplit/>
          <w:trHeight w:val="285"/>
        </w:trPr>
        <w:tc>
          <w:tcPr>
            <w:tcW w:w="9158" w:type="dxa"/>
            <w:shd w:val="clear" w:color="auto" w:fill="A6A6A6"/>
          </w:tcPr>
          <w:p w14:paraId="141245E2" w14:textId="276A64EB" w:rsidR="002240D5" w:rsidRPr="002C3EB5" w:rsidRDefault="00045EC7" w:rsidP="002240D5">
            <w:pPr>
              <w:pStyle w:val="Heading1"/>
              <w:rPr>
                <w:rFonts w:asciiTheme="minorHAnsi" w:hAnsiTheme="minorHAnsi"/>
              </w:rPr>
            </w:pPr>
            <w:bookmarkStart w:id="222" w:name="_Toc66890265"/>
            <w:r>
              <w:rPr>
                <w:rFonts w:asciiTheme="minorHAnsi" w:hAnsiTheme="minorHAnsi"/>
              </w:rPr>
              <w:t>Evaluation</w:t>
            </w:r>
            <w:bookmarkEnd w:id="222"/>
            <w:r>
              <w:rPr>
                <w:rFonts w:asciiTheme="minorHAnsi" w:hAnsiTheme="minorHAnsi"/>
              </w:rPr>
              <w:t xml:space="preserve"> </w:t>
            </w:r>
          </w:p>
        </w:tc>
      </w:tr>
    </w:tbl>
    <w:p w14:paraId="21EAB643" w14:textId="3A2A0C25" w:rsidR="002240D5" w:rsidRDefault="002240D5" w:rsidP="002240D5">
      <w:pPr>
        <w:rPr>
          <w:rFonts w:cs="Arial"/>
          <w:szCs w:val="24"/>
        </w:rPr>
      </w:pPr>
    </w:p>
    <w:p w14:paraId="7A8A0F6C" w14:textId="77777777" w:rsidR="00E46FA9" w:rsidRDefault="00E46FA9" w:rsidP="00E46FA9">
      <w:pPr>
        <w:rPr>
          <w:b/>
          <w:bCs/>
          <w:sz w:val="22"/>
        </w:rPr>
      </w:pPr>
      <w:r>
        <w:rPr>
          <w:b/>
          <w:bCs/>
        </w:rPr>
        <w:t>Outcome</w:t>
      </w:r>
    </w:p>
    <w:p w14:paraId="37258C15" w14:textId="353655D0" w:rsidR="00E46FA9" w:rsidRDefault="00E46FA9" w:rsidP="00071641">
      <w:pPr>
        <w:pStyle w:val="ListBullet"/>
      </w:pPr>
      <w:r>
        <w:t xml:space="preserve">AMHRU staff to be appropriately orientated and aware of all AMHRU clinical and operational processes. </w:t>
      </w:r>
    </w:p>
    <w:p w14:paraId="1D7E963A" w14:textId="7D5330AF" w:rsidR="00E46FA9" w:rsidRDefault="00E46FA9" w:rsidP="00071641">
      <w:pPr>
        <w:pStyle w:val="ListBullet"/>
      </w:pPr>
      <w:r>
        <w:t>AMHRU Referrals to be processed in a timely manner</w:t>
      </w:r>
      <w:r w:rsidR="006D26CD">
        <w:t xml:space="preserve">. </w:t>
      </w:r>
    </w:p>
    <w:p w14:paraId="531F2522" w14:textId="6194D423" w:rsidR="00E46FA9" w:rsidRDefault="00E46FA9" w:rsidP="00071641">
      <w:pPr>
        <w:pStyle w:val="ListBullet"/>
      </w:pPr>
      <w:r>
        <w:t>Clearly defined roles and responsibilities of AMHRU staff</w:t>
      </w:r>
      <w:r w:rsidR="006D26CD">
        <w:t>.</w:t>
      </w:r>
    </w:p>
    <w:p w14:paraId="1C55E971" w14:textId="34AAAC38" w:rsidR="00E46FA9" w:rsidRDefault="00E46FA9" w:rsidP="00071641">
      <w:pPr>
        <w:pStyle w:val="ListBullet"/>
      </w:pPr>
      <w:r>
        <w:t xml:space="preserve">AMHRU staff </w:t>
      </w:r>
      <w:r w:rsidR="00AA065F">
        <w:t>can</w:t>
      </w:r>
      <w:r>
        <w:t xml:space="preserve"> support clients to achieve identified rehabilitation goals as per individualised Care Plans</w:t>
      </w:r>
      <w:r w:rsidR="006D26CD">
        <w:t xml:space="preserve">. </w:t>
      </w:r>
    </w:p>
    <w:p w14:paraId="26E95AA3" w14:textId="599F4204" w:rsidR="00E46FA9" w:rsidRDefault="00E46FA9" w:rsidP="00071641">
      <w:pPr>
        <w:pStyle w:val="ListBullet"/>
      </w:pPr>
      <w:r>
        <w:t>Appropriate management of significant incidents</w:t>
      </w:r>
      <w:r w:rsidR="001B2E8D">
        <w:t xml:space="preserve"> and knowledge of escalation pathways. </w:t>
      </w:r>
    </w:p>
    <w:p w14:paraId="635DAC06" w14:textId="77777777" w:rsidR="00071641" w:rsidRDefault="00071641" w:rsidP="00E46FA9"/>
    <w:p w14:paraId="5E7A64D9" w14:textId="77777777" w:rsidR="00E46FA9" w:rsidRDefault="00E46FA9" w:rsidP="00E46FA9">
      <w:pPr>
        <w:rPr>
          <w:b/>
          <w:bCs/>
        </w:rPr>
      </w:pPr>
      <w:r>
        <w:rPr>
          <w:b/>
          <w:bCs/>
        </w:rPr>
        <w:t>Measure</w:t>
      </w:r>
    </w:p>
    <w:p w14:paraId="3B0D9D6E" w14:textId="467B57C2" w:rsidR="00425AFA" w:rsidRDefault="00425AFA" w:rsidP="00425AFA">
      <w:pPr>
        <w:pStyle w:val="ListBullet"/>
      </w:pPr>
      <w:r>
        <w:t>100 % of staff orientated appropriately</w:t>
      </w:r>
    </w:p>
    <w:p w14:paraId="145D6087" w14:textId="04CFC5EA" w:rsidR="00425AFA" w:rsidRDefault="00425AFA">
      <w:pPr>
        <w:pStyle w:val="ListBullet"/>
      </w:pPr>
      <w:r>
        <w:t xml:space="preserve">Review of referral processing times through regular reporting of clinical activity regarding inpatient episode of care, referrals received, and waitlist times. </w:t>
      </w:r>
    </w:p>
    <w:p w14:paraId="5D4CCD2B" w14:textId="77777777" w:rsidR="00425AFA" w:rsidRDefault="00425AFA" w:rsidP="00425AFA">
      <w:pPr>
        <w:pStyle w:val="ListBullet"/>
      </w:pPr>
      <w:r>
        <w:t>Review of RiskMan data relating to AMHRU</w:t>
      </w:r>
    </w:p>
    <w:p w14:paraId="6667D850" w14:textId="7F00A943" w:rsidR="00425AFA" w:rsidRDefault="00425AFA" w:rsidP="00425AFA">
      <w:pPr>
        <w:pStyle w:val="ListBullet"/>
      </w:pPr>
      <w:r>
        <w:t xml:space="preserve">Review of </w:t>
      </w:r>
      <w:r w:rsidR="0034506D">
        <w:t>Consumer</w:t>
      </w:r>
      <w:r>
        <w:t xml:space="preserve"> Feedback relating to patient care at AMHRU</w:t>
      </w:r>
    </w:p>
    <w:p w14:paraId="73576FBE" w14:textId="48730700" w:rsidR="00425AFA" w:rsidRDefault="00425AFA" w:rsidP="00425AFA">
      <w:pPr>
        <w:pStyle w:val="ListBullet"/>
      </w:pPr>
      <w:r>
        <w:t>Review of achievement of Rehab</w:t>
      </w:r>
      <w:r w:rsidR="007B00F8">
        <w:t>ilitation</w:t>
      </w:r>
      <w:r>
        <w:t xml:space="preserve"> goals through the Recovery Review Meetings.</w:t>
      </w:r>
    </w:p>
    <w:p w14:paraId="48E6790F" w14:textId="76DFAE3F" w:rsidR="00E46FA9" w:rsidRDefault="00425AFA" w:rsidP="00A240C0">
      <w:pPr>
        <w:pStyle w:val="ListBullet"/>
        <w:numPr>
          <w:ilvl w:val="0"/>
          <w:numId w:val="0"/>
        </w:numPr>
        <w:ind w:left="360"/>
        <w:rPr>
          <w:rFonts w:cs="Arial"/>
          <w:szCs w:val="24"/>
        </w:rPr>
      </w:pPr>
      <w:r>
        <w:lastRenderedPageBreak/>
        <w:t xml:space="preserve"> </w:t>
      </w:r>
    </w:p>
    <w:p w14:paraId="4A6252B6" w14:textId="1B9D58B8" w:rsidR="002C3821" w:rsidRPr="00025DE3" w:rsidRDefault="00A372B3" w:rsidP="009420E5">
      <w:pPr>
        <w:ind w:left="360"/>
        <w:jc w:val="right"/>
        <w:rPr>
          <w:rStyle w:val="Hyperlink"/>
          <w:rFonts w:cs="Arial"/>
          <w:i/>
          <w:sz w:val="22"/>
          <w:szCs w:val="22"/>
        </w:rPr>
      </w:pPr>
      <w:hyperlink w:anchor="Contents" w:history="1">
        <w:r w:rsidR="009420E5" w:rsidRPr="00025DE3">
          <w:rPr>
            <w:rStyle w:val="Hyperlink"/>
            <w:rFonts w:cs="Arial"/>
            <w:i/>
            <w:sz w:val="22"/>
            <w:szCs w:val="22"/>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420E5" w:rsidRPr="00CD1C0E" w14:paraId="19350C84" w14:textId="77777777" w:rsidTr="001F3D67">
        <w:trPr>
          <w:cantSplit/>
          <w:trHeight w:val="285"/>
        </w:trPr>
        <w:tc>
          <w:tcPr>
            <w:tcW w:w="9158" w:type="dxa"/>
            <w:shd w:val="clear" w:color="auto" w:fill="A6A6A6"/>
          </w:tcPr>
          <w:p w14:paraId="390BEAA2" w14:textId="77777777" w:rsidR="009420E5" w:rsidRPr="00096B66" w:rsidRDefault="009420E5" w:rsidP="009420E5">
            <w:pPr>
              <w:pStyle w:val="Heading1"/>
              <w:rPr>
                <w:rFonts w:cs="Arial"/>
              </w:rPr>
            </w:pPr>
            <w:bookmarkStart w:id="223" w:name="_Toc389473287"/>
            <w:bookmarkStart w:id="224" w:name="_Toc508696566"/>
            <w:bookmarkStart w:id="225" w:name="_Toc66890266"/>
            <w:r w:rsidRPr="00096B66">
              <w:rPr>
                <w:rFonts w:cs="Arial"/>
              </w:rPr>
              <w:t>Related Policies, Procedures</w:t>
            </w:r>
            <w:bookmarkEnd w:id="223"/>
            <w:r w:rsidRPr="00096B66">
              <w:rPr>
                <w:rFonts w:cs="Arial"/>
              </w:rPr>
              <w:t>, Guidelines and L</w:t>
            </w:r>
            <w:r>
              <w:rPr>
                <w:rFonts w:cs="Arial"/>
              </w:rPr>
              <w:t>eg</w:t>
            </w:r>
            <w:r w:rsidRPr="00096B66">
              <w:rPr>
                <w:rFonts w:cs="Arial"/>
              </w:rPr>
              <w:t>islation</w:t>
            </w:r>
            <w:bookmarkEnd w:id="224"/>
            <w:bookmarkEnd w:id="225"/>
          </w:p>
        </w:tc>
      </w:tr>
    </w:tbl>
    <w:p w14:paraId="232DD841" w14:textId="77777777" w:rsidR="009420E5" w:rsidRPr="00071641" w:rsidRDefault="009420E5" w:rsidP="009420E5">
      <w:pPr>
        <w:rPr>
          <w:rFonts w:asciiTheme="minorHAnsi" w:hAnsiTheme="minorHAnsi" w:cstheme="minorHAnsi"/>
          <w:szCs w:val="24"/>
        </w:rPr>
      </w:pPr>
    </w:p>
    <w:p w14:paraId="30CE0736" w14:textId="77777777" w:rsidR="009420E5" w:rsidRPr="00071641" w:rsidRDefault="009420E5" w:rsidP="001F3D67">
      <w:pPr>
        <w:rPr>
          <w:rFonts w:asciiTheme="minorHAnsi" w:hAnsiTheme="minorHAnsi" w:cstheme="minorHAnsi"/>
          <w:b/>
          <w:szCs w:val="24"/>
        </w:rPr>
      </w:pPr>
      <w:r w:rsidRPr="00071641">
        <w:rPr>
          <w:rFonts w:asciiTheme="minorHAnsi" w:hAnsiTheme="minorHAnsi" w:cstheme="minorHAnsi"/>
          <w:b/>
          <w:szCs w:val="24"/>
        </w:rPr>
        <w:t>Policies</w:t>
      </w:r>
    </w:p>
    <w:p w14:paraId="6AF77509" w14:textId="4B51373E" w:rsidR="00E5448E" w:rsidRPr="00071641" w:rsidRDefault="00E5448E" w:rsidP="00071641">
      <w:pPr>
        <w:pStyle w:val="ListBullet"/>
      </w:pPr>
      <w:r w:rsidRPr="00071641">
        <w:t>CHS Medication Handling</w:t>
      </w:r>
      <w:r w:rsidR="007B00F8">
        <w:t xml:space="preserve"> Policy </w:t>
      </w:r>
    </w:p>
    <w:p w14:paraId="3251D2FB" w14:textId="21E22373" w:rsidR="00E306F0" w:rsidRPr="00071641" w:rsidRDefault="00E306F0" w:rsidP="00071641">
      <w:pPr>
        <w:pStyle w:val="ListBullet"/>
      </w:pPr>
      <w:r w:rsidRPr="00071641">
        <w:t>CHS Work Health and Safety Management System (WHSMS)</w:t>
      </w:r>
      <w:r w:rsidR="007B00F8">
        <w:t xml:space="preserve"> Policy</w:t>
      </w:r>
    </w:p>
    <w:p w14:paraId="0817B2A4" w14:textId="6D18609E" w:rsidR="00C87ACB" w:rsidRPr="00071641" w:rsidRDefault="00C87ACB" w:rsidP="00071641">
      <w:pPr>
        <w:pStyle w:val="ListBullet"/>
      </w:pPr>
      <w:bookmarkStart w:id="226" w:name="_Hlk43377329"/>
      <w:r w:rsidRPr="00071641">
        <w:t>CHS Risk Management</w:t>
      </w:r>
      <w:r w:rsidR="007B00F8" w:rsidRPr="007B00F8">
        <w:t xml:space="preserve"> </w:t>
      </w:r>
      <w:r w:rsidR="007B00F8" w:rsidRPr="00071641">
        <w:t>Policy</w:t>
      </w:r>
    </w:p>
    <w:bookmarkEnd w:id="226"/>
    <w:p w14:paraId="26A71D94" w14:textId="1542464F" w:rsidR="003822AA" w:rsidRPr="00071641" w:rsidRDefault="007B00F8" w:rsidP="00071641">
      <w:pPr>
        <w:pStyle w:val="ListBullet"/>
      </w:pPr>
      <w:r>
        <w:t xml:space="preserve">CHS Informed Consent – Clinical Policy </w:t>
      </w:r>
    </w:p>
    <w:p w14:paraId="020DAA07" w14:textId="5165CDA7" w:rsidR="003822AA" w:rsidRPr="00071641" w:rsidRDefault="003822AA" w:rsidP="00071641">
      <w:pPr>
        <w:pStyle w:val="ListBullet"/>
      </w:pPr>
      <w:r w:rsidRPr="00071641">
        <w:t>CHS Searching of a Consumer’s Person or Property</w:t>
      </w:r>
      <w:r w:rsidR="007B00F8">
        <w:t xml:space="preserve"> Policy </w:t>
      </w:r>
    </w:p>
    <w:p w14:paraId="61408E75" w14:textId="4B56BCA2" w:rsidR="003822AA" w:rsidRPr="00071641" w:rsidRDefault="003822AA" w:rsidP="00071641">
      <w:pPr>
        <w:pStyle w:val="ListBullet"/>
      </w:pPr>
      <w:r w:rsidRPr="00071641">
        <w:t>CHS Smoke</w:t>
      </w:r>
      <w:r w:rsidR="00AA065F">
        <w:t>-</w:t>
      </w:r>
      <w:r w:rsidRPr="00071641">
        <w:t>Free Environment</w:t>
      </w:r>
      <w:r w:rsidR="007B00F8">
        <w:t xml:space="preserve"> </w:t>
      </w:r>
      <w:r w:rsidR="007B00F8" w:rsidRPr="00071641">
        <w:t>Policy</w:t>
      </w:r>
    </w:p>
    <w:p w14:paraId="04A5F607" w14:textId="3744D7D5" w:rsidR="0074074B" w:rsidRPr="00071641" w:rsidRDefault="009B2C81" w:rsidP="00071641">
      <w:pPr>
        <w:pStyle w:val="ListBullet"/>
      </w:pPr>
      <w:r w:rsidRPr="00071641">
        <w:t>CHS Child Protection Policy</w:t>
      </w:r>
    </w:p>
    <w:p w14:paraId="6DDC14A6" w14:textId="60AB36B5" w:rsidR="00A50B64" w:rsidRPr="00071641" w:rsidRDefault="0074074B" w:rsidP="00071641">
      <w:pPr>
        <w:pStyle w:val="ListBullet"/>
        <w:rPr>
          <w:spacing w:val="3"/>
        </w:rPr>
      </w:pPr>
      <w:r w:rsidRPr="00071641">
        <w:t xml:space="preserve">CHS </w:t>
      </w:r>
      <w:r w:rsidRPr="00071641">
        <w:rPr>
          <w:spacing w:val="1"/>
        </w:rPr>
        <w:t>Clinical</w:t>
      </w:r>
      <w:r w:rsidRPr="00071641">
        <w:t xml:space="preserve"> Re</w:t>
      </w:r>
      <w:r w:rsidRPr="00071641">
        <w:rPr>
          <w:spacing w:val="1"/>
        </w:rPr>
        <w:t>c</w:t>
      </w:r>
      <w:r w:rsidRPr="00071641">
        <w:rPr>
          <w:spacing w:val="-1"/>
        </w:rPr>
        <w:t>o</w:t>
      </w:r>
      <w:r w:rsidRPr="00071641">
        <w:t>r</w:t>
      </w:r>
      <w:r w:rsidRPr="00071641">
        <w:rPr>
          <w:spacing w:val="-2"/>
        </w:rPr>
        <w:t>d</w:t>
      </w:r>
      <w:r w:rsidRPr="00071641">
        <w:rPr>
          <w:spacing w:val="-4"/>
        </w:rPr>
        <w:t xml:space="preserve"> </w:t>
      </w:r>
      <w:r w:rsidRPr="00071641">
        <w:rPr>
          <w:spacing w:val="1"/>
        </w:rPr>
        <w:t>M</w:t>
      </w:r>
      <w:r w:rsidRPr="00071641">
        <w:rPr>
          <w:spacing w:val="-1"/>
        </w:rPr>
        <w:t>anag</w:t>
      </w:r>
      <w:r w:rsidRPr="00071641">
        <w:t>em</w:t>
      </w:r>
      <w:r w:rsidRPr="00071641">
        <w:rPr>
          <w:spacing w:val="1"/>
        </w:rPr>
        <w:t>e</w:t>
      </w:r>
      <w:r w:rsidRPr="00071641">
        <w:rPr>
          <w:spacing w:val="-1"/>
        </w:rPr>
        <w:t>n</w:t>
      </w:r>
      <w:r w:rsidRPr="00071641">
        <w:t>t</w:t>
      </w:r>
      <w:r w:rsidRPr="00071641">
        <w:rPr>
          <w:spacing w:val="-5"/>
        </w:rPr>
        <w:t xml:space="preserve"> </w:t>
      </w:r>
      <w:r w:rsidR="007B00F8" w:rsidRPr="00071641">
        <w:t>Policy</w:t>
      </w:r>
    </w:p>
    <w:p w14:paraId="2F1127A8" w14:textId="47D8FF76" w:rsidR="004D44D7" w:rsidRPr="00212C58" w:rsidRDefault="004D44D7" w:rsidP="00071641">
      <w:pPr>
        <w:pStyle w:val="ListBullet"/>
        <w:rPr>
          <w:spacing w:val="3"/>
        </w:rPr>
      </w:pPr>
      <w:r w:rsidRPr="00071641">
        <w:rPr>
          <w:lang w:val="en-GB"/>
        </w:rPr>
        <w:t>CHS Restraint of a Person – Adults only</w:t>
      </w:r>
      <w:r w:rsidR="007B00F8">
        <w:rPr>
          <w:lang w:val="en-GB"/>
        </w:rPr>
        <w:t xml:space="preserve"> </w:t>
      </w:r>
      <w:r w:rsidR="00854058">
        <w:rPr>
          <w:lang w:val="en-GB"/>
        </w:rPr>
        <w:t xml:space="preserve">Policy </w:t>
      </w:r>
    </w:p>
    <w:p w14:paraId="23EF84CB" w14:textId="6618F491" w:rsidR="00212C58" w:rsidRPr="00212C58" w:rsidRDefault="00212C58" w:rsidP="00212C58">
      <w:pPr>
        <w:pStyle w:val="ListBullet"/>
        <w:rPr>
          <w:rFonts w:asciiTheme="minorHAnsi" w:hAnsiTheme="minorHAnsi" w:cstheme="minorHAnsi"/>
          <w:szCs w:val="24"/>
        </w:rPr>
      </w:pPr>
      <w:r w:rsidRPr="00071641">
        <w:rPr>
          <w:rFonts w:asciiTheme="minorHAnsi" w:hAnsiTheme="minorHAnsi" w:cstheme="minorHAnsi"/>
          <w:szCs w:val="24"/>
          <w:lang w:eastAsia="en-AU"/>
        </w:rPr>
        <w:t>CHS Opioid Maintenance Treatment in the ACT</w:t>
      </w:r>
      <w:r w:rsidRPr="00071641">
        <w:rPr>
          <w:rFonts w:asciiTheme="minorHAnsi" w:hAnsiTheme="minorHAnsi" w:cstheme="minorHAnsi"/>
          <w:iCs/>
          <w:color w:val="000000"/>
          <w:szCs w:val="24"/>
          <w:lang w:val="en-GB"/>
        </w:rPr>
        <w:t xml:space="preserve"> </w:t>
      </w:r>
      <w:r w:rsidR="00854058" w:rsidRPr="00071641">
        <w:rPr>
          <w:rFonts w:asciiTheme="minorHAnsi" w:hAnsiTheme="minorHAnsi" w:cstheme="minorHAnsi"/>
          <w:szCs w:val="24"/>
          <w:lang w:eastAsia="en-AU"/>
        </w:rPr>
        <w:t>Policy</w:t>
      </w:r>
    </w:p>
    <w:p w14:paraId="50CC7039" w14:textId="77777777" w:rsidR="009B2C81" w:rsidRPr="00071641" w:rsidRDefault="009B2C81" w:rsidP="00025DE3">
      <w:pPr>
        <w:pStyle w:val="ListBullet"/>
        <w:numPr>
          <w:ilvl w:val="0"/>
          <w:numId w:val="0"/>
        </w:numPr>
        <w:ind w:left="360" w:hanging="360"/>
        <w:rPr>
          <w:rFonts w:asciiTheme="minorHAnsi" w:hAnsiTheme="minorHAnsi" w:cstheme="minorHAnsi"/>
          <w:szCs w:val="24"/>
        </w:rPr>
      </w:pPr>
    </w:p>
    <w:p w14:paraId="40CE0ACC" w14:textId="0C551EB1" w:rsidR="009420E5" w:rsidRPr="00071641" w:rsidRDefault="009420E5" w:rsidP="001F3D67">
      <w:pPr>
        <w:rPr>
          <w:rFonts w:asciiTheme="minorHAnsi" w:hAnsiTheme="minorHAnsi" w:cstheme="minorHAnsi"/>
          <w:b/>
          <w:szCs w:val="24"/>
        </w:rPr>
      </w:pPr>
      <w:r w:rsidRPr="00071641">
        <w:rPr>
          <w:rFonts w:asciiTheme="minorHAnsi" w:hAnsiTheme="minorHAnsi" w:cstheme="minorHAnsi"/>
          <w:b/>
          <w:szCs w:val="24"/>
        </w:rPr>
        <w:t>Procedures</w:t>
      </w:r>
    </w:p>
    <w:p w14:paraId="3B810256" w14:textId="60928ADA" w:rsidR="005E21A1" w:rsidRPr="00071641" w:rsidRDefault="005E21A1">
      <w:pPr>
        <w:pStyle w:val="ListBullet"/>
        <w:rPr>
          <w:rFonts w:asciiTheme="minorHAnsi" w:hAnsiTheme="minorHAnsi" w:cstheme="minorHAnsi"/>
          <w:szCs w:val="24"/>
        </w:rPr>
      </w:pPr>
      <w:r w:rsidRPr="00071641">
        <w:rPr>
          <w:rFonts w:asciiTheme="minorHAnsi" w:hAnsiTheme="minorHAnsi" w:cstheme="minorHAnsi"/>
          <w:szCs w:val="24"/>
        </w:rPr>
        <w:t>CHS Responding to Consumer Use of Alcohol and/other Drugs (AOD)</w:t>
      </w:r>
      <w:r w:rsidR="00854058">
        <w:rPr>
          <w:rFonts w:asciiTheme="minorHAnsi" w:hAnsiTheme="minorHAnsi" w:cstheme="minorHAnsi"/>
          <w:szCs w:val="24"/>
        </w:rPr>
        <w:t xml:space="preserve"> Procedure</w:t>
      </w:r>
    </w:p>
    <w:p w14:paraId="5F4368FE" w14:textId="15E50BAF" w:rsidR="001B40E3" w:rsidRPr="00071641" w:rsidRDefault="001B40E3">
      <w:pPr>
        <w:pStyle w:val="ListBullet"/>
        <w:rPr>
          <w:rFonts w:asciiTheme="minorHAnsi" w:hAnsiTheme="minorHAnsi" w:cstheme="minorHAnsi"/>
          <w:szCs w:val="24"/>
        </w:rPr>
      </w:pPr>
      <w:r w:rsidRPr="00071641">
        <w:rPr>
          <w:rFonts w:asciiTheme="minorHAnsi" w:hAnsiTheme="minorHAnsi" w:cstheme="minorHAnsi"/>
          <w:szCs w:val="24"/>
        </w:rPr>
        <w:t>CHS After Hours Director on Call – Reporting Process, Roles &amp; Responsibilities Mental Health Justice Health and alcohol and Drug Services (MHJHADS)</w:t>
      </w:r>
      <w:r w:rsidR="00854058">
        <w:rPr>
          <w:rFonts w:asciiTheme="minorHAnsi" w:hAnsiTheme="minorHAnsi" w:cstheme="minorHAnsi"/>
          <w:szCs w:val="24"/>
        </w:rPr>
        <w:t xml:space="preserve"> </w:t>
      </w:r>
      <w:r w:rsidR="00854058" w:rsidRPr="00071641">
        <w:rPr>
          <w:rFonts w:asciiTheme="minorHAnsi" w:hAnsiTheme="minorHAnsi" w:cstheme="minorHAnsi"/>
          <w:szCs w:val="24"/>
        </w:rPr>
        <w:t>Procedure</w:t>
      </w:r>
    </w:p>
    <w:p w14:paraId="381FCA9D" w14:textId="1EC7C6EB" w:rsidR="00072A53" w:rsidRPr="00071641" w:rsidRDefault="00072A53">
      <w:pPr>
        <w:pStyle w:val="ListBullet"/>
        <w:rPr>
          <w:rFonts w:asciiTheme="minorHAnsi" w:hAnsiTheme="minorHAnsi" w:cstheme="minorHAnsi"/>
          <w:szCs w:val="24"/>
        </w:rPr>
      </w:pPr>
      <w:r w:rsidRPr="00071641">
        <w:rPr>
          <w:rFonts w:asciiTheme="minorHAnsi" w:hAnsiTheme="minorHAnsi" w:cstheme="minorHAnsi"/>
          <w:szCs w:val="24"/>
        </w:rPr>
        <w:t>CHS Initial Management, Assessment and Intervention for People Vulnerable to Suicide</w:t>
      </w:r>
      <w:r w:rsidR="00854058" w:rsidRPr="00854058">
        <w:rPr>
          <w:rFonts w:asciiTheme="minorHAnsi" w:hAnsiTheme="minorHAnsi" w:cstheme="minorHAnsi"/>
          <w:szCs w:val="24"/>
        </w:rPr>
        <w:t xml:space="preserve"> </w:t>
      </w:r>
      <w:r w:rsidR="00854058" w:rsidRPr="00071641">
        <w:rPr>
          <w:rFonts w:asciiTheme="minorHAnsi" w:hAnsiTheme="minorHAnsi" w:cstheme="minorHAnsi"/>
          <w:szCs w:val="24"/>
        </w:rPr>
        <w:t>Procedure</w:t>
      </w:r>
    </w:p>
    <w:p w14:paraId="36ACC9EB" w14:textId="030D6EE5" w:rsidR="004D37D7" w:rsidRPr="00071641" w:rsidRDefault="004D37D7">
      <w:pPr>
        <w:pStyle w:val="ListBullet"/>
        <w:rPr>
          <w:rFonts w:asciiTheme="minorHAnsi" w:hAnsiTheme="minorHAnsi" w:cstheme="minorHAnsi"/>
          <w:szCs w:val="24"/>
        </w:rPr>
      </w:pPr>
      <w:r w:rsidRPr="00071641">
        <w:rPr>
          <w:rFonts w:asciiTheme="minorHAnsi" w:hAnsiTheme="minorHAnsi" w:cstheme="minorHAnsi"/>
          <w:szCs w:val="24"/>
        </w:rPr>
        <w:t xml:space="preserve">CHS Ligature Use in Inpatient Mental Health </w:t>
      </w:r>
      <w:r w:rsidR="005A7925" w:rsidRPr="00071641">
        <w:rPr>
          <w:rFonts w:asciiTheme="minorHAnsi" w:hAnsiTheme="minorHAnsi" w:cstheme="minorHAnsi"/>
          <w:szCs w:val="24"/>
        </w:rPr>
        <w:t>Units:</w:t>
      </w:r>
      <w:r w:rsidRPr="00071641">
        <w:rPr>
          <w:rFonts w:asciiTheme="minorHAnsi" w:hAnsiTheme="minorHAnsi" w:cstheme="minorHAnsi"/>
          <w:szCs w:val="24"/>
        </w:rPr>
        <w:t xml:space="preserve"> Response and Management</w:t>
      </w:r>
      <w:r w:rsidR="007379C2">
        <w:rPr>
          <w:rFonts w:asciiTheme="minorHAnsi" w:hAnsiTheme="minorHAnsi" w:cstheme="minorHAnsi"/>
          <w:szCs w:val="24"/>
        </w:rPr>
        <w:t xml:space="preserve"> Procedure</w:t>
      </w:r>
    </w:p>
    <w:p w14:paraId="1DCB10E5" w14:textId="1C1439C0" w:rsidR="005A7925" w:rsidRPr="00071641" w:rsidRDefault="005A7925">
      <w:pPr>
        <w:pStyle w:val="ListBullet"/>
        <w:rPr>
          <w:rFonts w:asciiTheme="minorHAnsi" w:hAnsiTheme="minorHAnsi" w:cstheme="minorHAnsi"/>
          <w:szCs w:val="24"/>
        </w:rPr>
      </w:pPr>
      <w:r w:rsidRPr="00071641">
        <w:rPr>
          <w:rFonts w:asciiTheme="minorHAnsi" w:hAnsiTheme="minorHAnsi" w:cstheme="minorHAnsi"/>
          <w:szCs w:val="24"/>
        </w:rPr>
        <w:t>CHS Ligature Risk Management for MHJHADS Inpatient Mental Health Units</w:t>
      </w:r>
      <w:r w:rsidR="007379C2">
        <w:rPr>
          <w:rFonts w:asciiTheme="minorHAnsi" w:hAnsiTheme="minorHAnsi" w:cstheme="minorHAnsi"/>
          <w:szCs w:val="24"/>
        </w:rPr>
        <w:t xml:space="preserve"> </w:t>
      </w:r>
      <w:r w:rsidR="007379C2" w:rsidRPr="00071641">
        <w:rPr>
          <w:rFonts w:asciiTheme="minorHAnsi" w:hAnsiTheme="minorHAnsi" w:cstheme="minorHAnsi"/>
          <w:szCs w:val="24"/>
        </w:rPr>
        <w:t>Procedure</w:t>
      </w:r>
    </w:p>
    <w:p w14:paraId="1253D079" w14:textId="700139AA" w:rsidR="00EE3106" w:rsidRPr="00071641" w:rsidRDefault="00EE3106">
      <w:pPr>
        <w:pStyle w:val="ListBullet"/>
        <w:rPr>
          <w:rFonts w:asciiTheme="minorHAnsi" w:hAnsiTheme="minorHAnsi" w:cstheme="minorHAnsi"/>
          <w:szCs w:val="24"/>
        </w:rPr>
      </w:pPr>
      <w:r w:rsidRPr="00071641">
        <w:rPr>
          <w:rFonts w:asciiTheme="minorHAnsi" w:hAnsiTheme="minorHAnsi" w:cstheme="minorHAnsi"/>
          <w:szCs w:val="24"/>
        </w:rPr>
        <w:t>CHS Incident Management</w:t>
      </w:r>
      <w:r w:rsidR="007379C2">
        <w:rPr>
          <w:rFonts w:asciiTheme="minorHAnsi" w:hAnsiTheme="minorHAnsi" w:cstheme="minorHAnsi"/>
          <w:szCs w:val="24"/>
        </w:rPr>
        <w:t xml:space="preserve"> </w:t>
      </w:r>
      <w:r w:rsidR="007379C2" w:rsidRPr="00071641">
        <w:rPr>
          <w:rFonts w:asciiTheme="minorHAnsi" w:hAnsiTheme="minorHAnsi" w:cstheme="minorHAnsi"/>
          <w:szCs w:val="24"/>
        </w:rPr>
        <w:t>Procedure</w:t>
      </w:r>
    </w:p>
    <w:p w14:paraId="34717D09" w14:textId="2917FCC9" w:rsidR="00654842" w:rsidRPr="00071641" w:rsidRDefault="00654842">
      <w:pPr>
        <w:pStyle w:val="ListBullet"/>
        <w:rPr>
          <w:rFonts w:asciiTheme="minorHAnsi" w:hAnsiTheme="minorHAnsi" w:cstheme="minorHAnsi"/>
          <w:szCs w:val="24"/>
        </w:rPr>
      </w:pPr>
      <w:r w:rsidRPr="00071641">
        <w:rPr>
          <w:rFonts w:asciiTheme="minorHAnsi" w:hAnsiTheme="minorHAnsi" w:cstheme="minorHAnsi"/>
          <w:szCs w:val="24"/>
        </w:rPr>
        <w:t xml:space="preserve">CHS Patient </w:t>
      </w:r>
      <w:r w:rsidR="00021FEE" w:rsidRPr="00071641">
        <w:rPr>
          <w:rFonts w:asciiTheme="minorHAnsi" w:hAnsiTheme="minorHAnsi" w:cstheme="minorHAnsi"/>
          <w:szCs w:val="24"/>
        </w:rPr>
        <w:t>Mobile and</w:t>
      </w:r>
      <w:r w:rsidRPr="00071641">
        <w:rPr>
          <w:rFonts w:asciiTheme="minorHAnsi" w:hAnsiTheme="minorHAnsi" w:cstheme="minorHAnsi"/>
          <w:szCs w:val="24"/>
        </w:rPr>
        <w:t xml:space="preserve"> Recording </w:t>
      </w:r>
      <w:r w:rsidR="00A97998" w:rsidRPr="00071641">
        <w:rPr>
          <w:rFonts w:asciiTheme="minorHAnsi" w:hAnsiTheme="minorHAnsi" w:cstheme="minorHAnsi"/>
          <w:szCs w:val="24"/>
        </w:rPr>
        <w:t>Devices:</w:t>
      </w:r>
      <w:r w:rsidRPr="00071641">
        <w:rPr>
          <w:rFonts w:asciiTheme="minorHAnsi" w:hAnsiTheme="minorHAnsi" w:cstheme="minorHAnsi"/>
          <w:szCs w:val="24"/>
        </w:rPr>
        <w:t xml:space="preserve"> Management and Use</w:t>
      </w:r>
      <w:r w:rsidR="007379C2">
        <w:rPr>
          <w:rFonts w:asciiTheme="minorHAnsi" w:hAnsiTheme="minorHAnsi" w:cstheme="minorHAnsi"/>
          <w:szCs w:val="24"/>
        </w:rPr>
        <w:t xml:space="preserve"> Procedure</w:t>
      </w:r>
    </w:p>
    <w:p w14:paraId="00D69C43" w14:textId="78BA9AEE" w:rsidR="000B6E7F" w:rsidRPr="00071641" w:rsidRDefault="00021FEE" w:rsidP="00025DE3">
      <w:pPr>
        <w:pStyle w:val="ListBullet"/>
        <w:rPr>
          <w:rFonts w:asciiTheme="minorHAnsi" w:hAnsiTheme="minorHAnsi" w:cstheme="minorHAnsi"/>
          <w:szCs w:val="24"/>
        </w:rPr>
      </w:pPr>
      <w:r w:rsidRPr="00071641">
        <w:rPr>
          <w:rFonts w:asciiTheme="minorHAnsi" w:hAnsiTheme="minorHAnsi" w:cstheme="minorHAnsi"/>
          <w:szCs w:val="24"/>
        </w:rPr>
        <w:t xml:space="preserve">CHS Incidents Reportable to the Executive Director and Intervention Following the Death, or Potential Death of a Person – Mental </w:t>
      </w:r>
      <w:r w:rsidR="00A97998" w:rsidRPr="00071641">
        <w:rPr>
          <w:rFonts w:asciiTheme="minorHAnsi" w:hAnsiTheme="minorHAnsi" w:cstheme="minorHAnsi"/>
          <w:szCs w:val="24"/>
        </w:rPr>
        <w:t>Health,</w:t>
      </w:r>
      <w:r w:rsidRPr="00071641">
        <w:rPr>
          <w:rFonts w:asciiTheme="minorHAnsi" w:hAnsiTheme="minorHAnsi" w:cstheme="minorHAnsi"/>
          <w:szCs w:val="24"/>
        </w:rPr>
        <w:t xml:space="preserve"> Justice Health and Alcohol and Drug Services (MHJHADS)</w:t>
      </w:r>
      <w:r w:rsidR="007379C2">
        <w:rPr>
          <w:rFonts w:asciiTheme="minorHAnsi" w:hAnsiTheme="minorHAnsi" w:cstheme="minorHAnsi"/>
          <w:szCs w:val="24"/>
        </w:rPr>
        <w:t xml:space="preserve"> Procedure </w:t>
      </w:r>
    </w:p>
    <w:p w14:paraId="44356F96" w14:textId="14AABB76" w:rsidR="004D37D7" w:rsidRPr="00071641" w:rsidRDefault="00E623A7">
      <w:pPr>
        <w:pStyle w:val="ListBullet"/>
        <w:rPr>
          <w:rFonts w:asciiTheme="minorHAnsi" w:hAnsiTheme="minorHAnsi" w:cstheme="minorHAnsi"/>
          <w:szCs w:val="24"/>
        </w:rPr>
      </w:pPr>
      <w:r w:rsidRPr="00071641">
        <w:rPr>
          <w:rFonts w:asciiTheme="minorHAnsi" w:hAnsiTheme="minorHAnsi" w:cstheme="minorHAnsi"/>
          <w:szCs w:val="24"/>
        </w:rPr>
        <w:t>CHS Open Disclosure</w:t>
      </w:r>
      <w:r w:rsidR="007379C2">
        <w:rPr>
          <w:rFonts w:asciiTheme="minorHAnsi" w:hAnsiTheme="minorHAnsi" w:cstheme="minorHAnsi"/>
          <w:szCs w:val="24"/>
        </w:rPr>
        <w:t xml:space="preserve"> Procedure </w:t>
      </w:r>
    </w:p>
    <w:p w14:paraId="51069EA4" w14:textId="56B7F0D5" w:rsidR="000B6E7F" w:rsidRPr="00071641" w:rsidRDefault="000B6E7F" w:rsidP="000B6E7F">
      <w:pPr>
        <w:pStyle w:val="ListBullet"/>
        <w:rPr>
          <w:rFonts w:asciiTheme="minorHAnsi" w:hAnsiTheme="minorHAnsi" w:cstheme="minorHAnsi"/>
          <w:szCs w:val="24"/>
        </w:rPr>
      </w:pPr>
      <w:r w:rsidRPr="00071641">
        <w:rPr>
          <w:rFonts w:asciiTheme="minorHAnsi" w:hAnsiTheme="minorHAnsi" w:cstheme="minorHAnsi"/>
          <w:szCs w:val="24"/>
        </w:rPr>
        <w:t xml:space="preserve">CHS </w:t>
      </w:r>
      <w:r w:rsidR="009420E5" w:rsidRPr="00071641">
        <w:rPr>
          <w:rFonts w:asciiTheme="minorHAnsi" w:hAnsiTheme="minorHAnsi" w:cstheme="minorHAnsi"/>
          <w:szCs w:val="24"/>
        </w:rPr>
        <w:t xml:space="preserve">Advance Agreements, Advance Consent Directions and Nominated Persons </w:t>
      </w:r>
      <w:r w:rsidRPr="00071641">
        <w:rPr>
          <w:rFonts w:asciiTheme="minorHAnsi" w:hAnsiTheme="minorHAnsi" w:cstheme="minorHAnsi"/>
          <w:szCs w:val="24"/>
        </w:rPr>
        <w:t>under the Mental Health Act 2015</w:t>
      </w:r>
      <w:r w:rsidR="007379C2">
        <w:rPr>
          <w:rFonts w:asciiTheme="minorHAnsi" w:hAnsiTheme="minorHAnsi" w:cstheme="minorHAnsi"/>
          <w:szCs w:val="24"/>
        </w:rPr>
        <w:t xml:space="preserve"> Procedure </w:t>
      </w:r>
    </w:p>
    <w:p w14:paraId="0600D405" w14:textId="724905D2" w:rsidR="003822AA" w:rsidRPr="00071641" w:rsidRDefault="003822AA" w:rsidP="000B6E7F">
      <w:pPr>
        <w:pStyle w:val="ListBullet"/>
        <w:rPr>
          <w:rFonts w:asciiTheme="minorHAnsi" w:hAnsiTheme="minorHAnsi" w:cstheme="minorHAnsi"/>
          <w:szCs w:val="24"/>
        </w:rPr>
      </w:pPr>
      <w:r w:rsidRPr="00071641">
        <w:rPr>
          <w:rFonts w:asciiTheme="minorHAnsi" w:hAnsiTheme="minorHAnsi" w:cstheme="minorHAnsi"/>
          <w:szCs w:val="24"/>
        </w:rPr>
        <w:t>CHS Managing Nicotine Dependence</w:t>
      </w:r>
      <w:r w:rsidR="007379C2">
        <w:rPr>
          <w:rFonts w:asciiTheme="minorHAnsi" w:hAnsiTheme="minorHAnsi" w:cstheme="minorHAnsi"/>
          <w:szCs w:val="24"/>
        </w:rPr>
        <w:t xml:space="preserve"> </w:t>
      </w:r>
      <w:r w:rsidR="007379C2" w:rsidRPr="00071641">
        <w:rPr>
          <w:rFonts w:asciiTheme="minorHAnsi" w:hAnsiTheme="minorHAnsi" w:cstheme="minorHAnsi"/>
          <w:szCs w:val="24"/>
        </w:rPr>
        <w:t>Procedure</w:t>
      </w:r>
    </w:p>
    <w:p w14:paraId="68D28082" w14:textId="5D89414C" w:rsidR="009B2C81" w:rsidRPr="00071641" w:rsidRDefault="009B2C81" w:rsidP="000B6E7F">
      <w:pPr>
        <w:pStyle w:val="ListBullet"/>
        <w:rPr>
          <w:rFonts w:asciiTheme="minorHAnsi" w:hAnsiTheme="minorHAnsi" w:cstheme="minorHAnsi"/>
          <w:szCs w:val="24"/>
        </w:rPr>
      </w:pPr>
      <w:r w:rsidRPr="00071641">
        <w:rPr>
          <w:rFonts w:asciiTheme="minorHAnsi" w:hAnsiTheme="minorHAnsi" w:cstheme="minorHAnsi"/>
          <w:szCs w:val="24"/>
        </w:rPr>
        <w:t>CHS UCH</w:t>
      </w:r>
      <w:r w:rsidR="006B74D6" w:rsidRPr="00071641">
        <w:rPr>
          <w:rFonts w:asciiTheme="minorHAnsi" w:hAnsiTheme="minorHAnsi" w:cstheme="minorHAnsi"/>
          <w:szCs w:val="24"/>
        </w:rPr>
        <w:t xml:space="preserve"> </w:t>
      </w:r>
      <w:r w:rsidRPr="00071641">
        <w:rPr>
          <w:rFonts w:asciiTheme="minorHAnsi" w:hAnsiTheme="minorHAnsi" w:cstheme="minorHAnsi"/>
          <w:szCs w:val="24"/>
        </w:rPr>
        <w:t>- Vital Signs &amp; Early Warning Scores</w:t>
      </w:r>
      <w:r w:rsidR="007379C2">
        <w:rPr>
          <w:rFonts w:asciiTheme="minorHAnsi" w:hAnsiTheme="minorHAnsi" w:cstheme="minorHAnsi"/>
          <w:szCs w:val="24"/>
        </w:rPr>
        <w:t xml:space="preserve"> Procedure </w:t>
      </w:r>
    </w:p>
    <w:p w14:paraId="3BF7B101" w14:textId="15DCB86C" w:rsidR="006B74D6" w:rsidRPr="00071641" w:rsidRDefault="006B74D6" w:rsidP="006B74D6">
      <w:pPr>
        <w:pStyle w:val="ListBullet"/>
        <w:rPr>
          <w:rFonts w:asciiTheme="minorHAnsi" w:hAnsiTheme="minorHAnsi" w:cstheme="minorHAnsi"/>
          <w:i/>
          <w:szCs w:val="24"/>
        </w:rPr>
      </w:pPr>
      <w:r w:rsidRPr="00071641">
        <w:rPr>
          <w:rFonts w:asciiTheme="minorHAnsi" w:hAnsiTheme="minorHAnsi" w:cstheme="minorHAnsi"/>
          <w:szCs w:val="24"/>
        </w:rPr>
        <w:t>CHS Bringing Food into Canberra Health Service</w:t>
      </w:r>
      <w:r w:rsidR="00FA737B">
        <w:rPr>
          <w:rFonts w:asciiTheme="minorHAnsi" w:hAnsiTheme="minorHAnsi" w:cstheme="minorHAnsi"/>
          <w:szCs w:val="24"/>
        </w:rPr>
        <w:t>s</w:t>
      </w:r>
      <w:r w:rsidRPr="00071641">
        <w:rPr>
          <w:rFonts w:asciiTheme="minorHAnsi" w:hAnsiTheme="minorHAnsi" w:cstheme="minorHAnsi"/>
          <w:szCs w:val="24"/>
        </w:rPr>
        <w:t xml:space="preserve"> (Adults and Children)</w:t>
      </w:r>
      <w:r w:rsidR="007379C2">
        <w:rPr>
          <w:rFonts w:asciiTheme="minorHAnsi" w:hAnsiTheme="minorHAnsi" w:cstheme="minorHAnsi"/>
          <w:szCs w:val="24"/>
        </w:rPr>
        <w:t xml:space="preserve"> </w:t>
      </w:r>
      <w:r w:rsidR="007379C2" w:rsidRPr="00071641">
        <w:rPr>
          <w:rFonts w:asciiTheme="minorHAnsi" w:hAnsiTheme="minorHAnsi" w:cstheme="minorHAnsi"/>
          <w:szCs w:val="24"/>
        </w:rPr>
        <w:t>Procedure</w:t>
      </w:r>
    </w:p>
    <w:p w14:paraId="284E5A64" w14:textId="7288C783" w:rsidR="006B74D6" w:rsidRPr="00071641" w:rsidRDefault="006B74D6" w:rsidP="006B74D6">
      <w:pPr>
        <w:pStyle w:val="ListBullet"/>
        <w:rPr>
          <w:rFonts w:asciiTheme="minorHAnsi" w:hAnsiTheme="minorHAnsi" w:cstheme="minorHAnsi"/>
          <w:szCs w:val="24"/>
        </w:rPr>
      </w:pPr>
      <w:r w:rsidRPr="00071641">
        <w:rPr>
          <w:rFonts w:asciiTheme="minorHAnsi" w:hAnsiTheme="minorHAnsi" w:cstheme="minorHAnsi"/>
          <w:szCs w:val="24"/>
        </w:rPr>
        <w:t xml:space="preserve">CHS Patient Escort and Transport within the Canberra Hospital Campus </w:t>
      </w:r>
      <w:r w:rsidR="007379C2" w:rsidRPr="00071641">
        <w:rPr>
          <w:rFonts w:asciiTheme="minorHAnsi" w:hAnsiTheme="minorHAnsi" w:cstheme="minorHAnsi"/>
          <w:szCs w:val="24"/>
        </w:rPr>
        <w:t>Procedure</w:t>
      </w:r>
    </w:p>
    <w:p w14:paraId="60EE7ECD" w14:textId="7F33CC6D" w:rsidR="006B74D6" w:rsidRPr="00071641" w:rsidRDefault="006B74D6" w:rsidP="000B6E7F">
      <w:pPr>
        <w:pStyle w:val="ListBullet"/>
        <w:rPr>
          <w:rFonts w:asciiTheme="minorHAnsi" w:hAnsiTheme="minorHAnsi" w:cstheme="minorHAnsi"/>
          <w:szCs w:val="24"/>
        </w:rPr>
      </w:pPr>
      <w:bookmarkStart w:id="227" w:name="_Hlk64453396"/>
      <w:r w:rsidRPr="00071641">
        <w:rPr>
          <w:rFonts w:asciiTheme="minorHAnsi" w:hAnsiTheme="minorHAnsi" w:cstheme="minorHAnsi"/>
          <w:szCs w:val="24"/>
        </w:rPr>
        <w:t>CHS Infection Prevention and Control – Healthcare Associated Infections</w:t>
      </w:r>
      <w:r w:rsidR="007379C2">
        <w:rPr>
          <w:rFonts w:asciiTheme="minorHAnsi" w:hAnsiTheme="minorHAnsi" w:cstheme="minorHAnsi"/>
          <w:szCs w:val="24"/>
        </w:rPr>
        <w:t xml:space="preserve"> </w:t>
      </w:r>
      <w:r w:rsidR="007379C2" w:rsidRPr="00071641">
        <w:rPr>
          <w:rFonts w:asciiTheme="minorHAnsi" w:hAnsiTheme="minorHAnsi" w:cstheme="minorHAnsi"/>
          <w:szCs w:val="24"/>
        </w:rPr>
        <w:t>Procedure</w:t>
      </w:r>
    </w:p>
    <w:bookmarkEnd w:id="227"/>
    <w:p w14:paraId="38835B76" w14:textId="532165DD" w:rsidR="006B74D6" w:rsidRPr="00071641" w:rsidRDefault="006B74D6" w:rsidP="006B74D6">
      <w:pPr>
        <w:pStyle w:val="ListBullet"/>
        <w:rPr>
          <w:rFonts w:asciiTheme="minorHAnsi" w:hAnsiTheme="minorHAnsi" w:cstheme="minorHAnsi"/>
          <w:szCs w:val="24"/>
        </w:rPr>
      </w:pPr>
      <w:r w:rsidRPr="00071641">
        <w:rPr>
          <w:rFonts w:asciiTheme="minorHAnsi" w:hAnsiTheme="minorHAnsi" w:cstheme="minorHAnsi"/>
          <w:szCs w:val="24"/>
        </w:rPr>
        <w:t xml:space="preserve">CHS Patient Identification and Procedure Matching </w:t>
      </w:r>
      <w:r w:rsidR="007379C2">
        <w:rPr>
          <w:rFonts w:asciiTheme="minorHAnsi" w:hAnsiTheme="minorHAnsi" w:cstheme="minorHAnsi"/>
          <w:szCs w:val="24"/>
        </w:rPr>
        <w:t xml:space="preserve">Procedure </w:t>
      </w:r>
    </w:p>
    <w:p w14:paraId="2258814E" w14:textId="41983686" w:rsidR="006B74D6" w:rsidRPr="00071641" w:rsidRDefault="006B74D6" w:rsidP="006B74D6">
      <w:pPr>
        <w:pStyle w:val="ListBullet"/>
        <w:rPr>
          <w:rFonts w:asciiTheme="minorHAnsi" w:hAnsiTheme="minorHAnsi" w:cstheme="minorHAnsi"/>
          <w:szCs w:val="24"/>
        </w:rPr>
      </w:pPr>
      <w:r w:rsidRPr="00071641">
        <w:rPr>
          <w:rFonts w:asciiTheme="minorHAnsi" w:hAnsiTheme="minorHAnsi" w:cstheme="minorHAnsi"/>
          <w:szCs w:val="24"/>
        </w:rPr>
        <w:t>CHS Unauthorised Leave</w:t>
      </w:r>
      <w:r w:rsidR="005B5BA3">
        <w:rPr>
          <w:rFonts w:asciiTheme="minorHAnsi" w:hAnsiTheme="minorHAnsi" w:cstheme="minorHAnsi"/>
          <w:szCs w:val="24"/>
        </w:rPr>
        <w:t xml:space="preserve"> of Admitted People</w:t>
      </w:r>
      <w:r w:rsidRPr="00071641">
        <w:rPr>
          <w:rFonts w:asciiTheme="minorHAnsi" w:hAnsiTheme="minorHAnsi" w:cstheme="minorHAnsi"/>
          <w:szCs w:val="24"/>
        </w:rPr>
        <w:t xml:space="preserve"> from MHJHADS Inpatient Units Procedure</w:t>
      </w:r>
    </w:p>
    <w:p w14:paraId="38655318" w14:textId="33A2858F" w:rsidR="006B74D6" w:rsidRPr="00071641" w:rsidRDefault="009E639F" w:rsidP="006B74D6">
      <w:pPr>
        <w:pStyle w:val="ListBullet"/>
        <w:rPr>
          <w:rFonts w:asciiTheme="minorHAnsi" w:hAnsiTheme="minorHAnsi" w:cstheme="minorHAnsi"/>
          <w:szCs w:val="24"/>
        </w:rPr>
      </w:pPr>
      <w:r w:rsidRPr="00071641">
        <w:rPr>
          <w:rFonts w:asciiTheme="minorHAnsi" w:hAnsiTheme="minorHAnsi" w:cstheme="minorHAnsi"/>
          <w:szCs w:val="24"/>
        </w:rPr>
        <w:t>CHS Assessment of decision-making Capacity and Supported Decision-making for people being treated under the Mental Health Act 2015</w:t>
      </w:r>
      <w:r w:rsidR="001846A3">
        <w:rPr>
          <w:rFonts w:asciiTheme="minorHAnsi" w:hAnsiTheme="minorHAnsi" w:cstheme="minorHAnsi"/>
          <w:szCs w:val="24"/>
        </w:rPr>
        <w:t xml:space="preserve"> </w:t>
      </w:r>
      <w:r w:rsidR="001846A3" w:rsidRPr="00071641">
        <w:rPr>
          <w:rFonts w:asciiTheme="minorHAnsi" w:hAnsiTheme="minorHAnsi" w:cstheme="minorHAnsi"/>
          <w:szCs w:val="24"/>
        </w:rPr>
        <w:t>Procedure</w:t>
      </w:r>
    </w:p>
    <w:p w14:paraId="22319DAE" w14:textId="4BBE3F8B" w:rsidR="009E639F" w:rsidRPr="00071641" w:rsidRDefault="009E639F" w:rsidP="009E639F">
      <w:pPr>
        <w:pStyle w:val="ListBullet"/>
        <w:rPr>
          <w:rFonts w:asciiTheme="minorHAnsi" w:hAnsiTheme="minorHAnsi" w:cstheme="minorHAnsi"/>
          <w:szCs w:val="24"/>
        </w:rPr>
      </w:pPr>
      <w:r w:rsidRPr="00071641">
        <w:rPr>
          <w:rFonts w:asciiTheme="minorHAnsi" w:hAnsiTheme="minorHAnsi" w:cstheme="minorHAnsi"/>
          <w:szCs w:val="24"/>
        </w:rPr>
        <w:lastRenderedPageBreak/>
        <w:t xml:space="preserve">CHS Clinical Handover – Mental Health, Justice Health and Alcohol &amp; Drug Services (MHJHADS) </w:t>
      </w:r>
      <w:r w:rsidR="001846A3" w:rsidRPr="00071641">
        <w:rPr>
          <w:rFonts w:asciiTheme="minorHAnsi" w:hAnsiTheme="minorHAnsi" w:cstheme="minorHAnsi"/>
          <w:szCs w:val="24"/>
        </w:rPr>
        <w:t>Procedure</w:t>
      </w:r>
    </w:p>
    <w:p w14:paraId="2A605E58" w14:textId="6F640808" w:rsidR="007520C8" w:rsidRPr="00071641" w:rsidRDefault="000A218A" w:rsidP="004F517A">
      <w:pPr>
        <w:pStyle w:val="ListBullet"/>
        <w:rPr>
          <w:rFonts w:asciiTheme="minorHAnsi" w:hAnsiTheme="minorHAnsi" w:cstheme="minorHAnsi"/>
          <w:szCs w:val="24"/>
        </w:rPr>
      </w:pPr>
      <w:bookmarkStart w:id="228" w:name="_Hlk64384143"/>
      <w:r w:rsidRPr="00071641">
        <w:rPr>
          <w:rFonts w:asciiTheme="minorHAnsi" w:hAnsiTheme="minorHAnsi" w:cstheme="minorHAnsi"/>
          <w:szCs w:val="24"/>
        </w:rPr>
        <w:t>CHS National Disability Insurance Scheme (NDIS) – Supporting People to connect to the scheme (MHJHADS people only)</w:t>
      </w:r>
      <w:r w:rsidR="001846A3">
        <w:rPr>
          <w:rFonts w:asciiTheme="minorHAnsi" w:hAnsiTheme="minorHAnsi" w:cstheme="minorHAnsi"/>
          <w:szCs w:val="24"/>
        </w:rPr>
        <w:t xml:space="preserve"> Procedure</w:t>
      </w:r>
    </w:p>
    <w:bookmarkEnd w:id="228"/>
    <w:p w14:paraId="5C4F2928" w14:textId="510D20A0" w:rsidR="00615987" w:rsidRPr="00071641" w:rsidRDefault="00615987" w:rsidP="004F517A">
      <w:pPr>
        <w:pStyle w:val="ListBullet"/>
        <w:rPr>
          <w:rFonts w:asciiTheme="minorHAnsi" w:hAnsiTheme="minorHAnsi" w:cstheme="minorHAnsi"/>
          <w:szCs w:val="24"/>
        </w:rPr>
      </w:pPr>
      <w:r w:rsidRPr="00071641">
        <w:rPr>
          <w:rFonts w:asciiTheme="minorHAnsi" w:hAnsiTheme="minorHAnsi" w:cstheme="minorHAnsi"/>
          <w:iCs/>
          <w:color w:val="0D0D0D" w:themeColor="text1" w:themeTint="F2"/>
          <w:szCs w:val="24"/>
          <w:lang w:eastAsia="en-AU"/>
        </w:rPr>
        <w:t xml:space="preserve">CHS Clinical Procedure Increased Nursing Patient Care and/or Supervision </w:t>
      </w:r>
      <w:r w:rsidR="001846A3" w:rsidRPr="00071641">
        <w:rPr>
          <w:rFonts w:asciiTheme="minorHAnsi" w:hAnsiTheme="minorHAnsi" w:cstheme="minorHAnsi"/>
          <w:szCs w:val="24"/>
        </w:rPr>
        <w:t>Procedure</w:t>
      </w:r>
    </w:p>
    <w:p w14:paraId="63EADC50" w14:textId="3771418A" w:rsidR="003063C4" w:rsidRPr="00071641" w:rsidRDefault="003063C4" w:rsidP="004F517A">
      <w:pPr>
        <w:pStyle w:val="ListBullet"/>
        <w:rPr>
          <w:rFonts w:asciiTheme="minorHAnsi" w:hAnsiTheme="minorHAnsi" w:cstheme="minorHAnsi"/>
          <w:szCs w:val="24"/>
        </w:rPr>
      </w:pPr>
      <w:r w:rsidRPr="00071641">
        <w:rPr>
          <w:rFonts w:asciiTheme="minorHAnsi" w:hAnsiTheme="minorHAnsi" w:cstheme="minorHAnsi"/>
          <w:iCs/>
          <w:color w:val="0D0D0D" w:themeColor="text1" w:themeTint="F2"/>
          <w:szCs w:val="24"/>
          <w:lang w:eastAsia="en-AU"/>
        </w:rPr>
        <w:t xml:space="preserve">CHS </w:t>
      </w:r>
      <w:r w:rsidRPr="00071641">
        <w:rPr>
          <w:rFonts w:asciiTheme="minorHAnsi" w:hAnsiTheme="minorHAnsi" w:cstheme="minorHAnsi"/>
          <w:iCs/>
          <w:szCs w:val="24"/>
          <w:lang w:eastAsia="en-AU"/>
        </w:rPr>
        <w:t>Influenza and Respiratory Illnesses Management - Adults and Children</w:t>
      </w:r>
      <w:r w:rsidR="001846A3" w:rsidRPr="001846A3">
        <w:rPr>
          <w:rFonts w:asciiTheme="minorHAnsi" w:hAnsiTheme="minorHAnsi" w:cstheme="minorHAnsi"/>
          <w:szCs w:val="24"/>
        </w:rPr>
        <w:t xml:space="preserve"> </w:t>
      </w:r>
      <w:r w:rsidR="001846A3" w:rsidRPr="00071641">
        <w:rPr>
          <w:rFonts w:asciiTheme="minorHAnsi" w:hAnsiTheme="minorHAnsi" w:cstheme="minorHAnsi"/>
          <w:szCs w:val="24"/>
        </w:rPr>
        <w:t>Procedure</w:t>
      </w:r>
    </w:p>
    <w:p w14:paraId="236C344F" w14:textId="171265B9" w:rsidR="00295E6F" w:rsidRPr="00071641" w:rsidRDefault="00331A25" w:rsidP="00025DE3">
      <w:pPr>
        <w:pStyle w:val="ListBullet"/>
        <w:rPr>
          <w:rFonts w:asciiTheme="minorHAnsi" w:hAnsiTheme="minorHAnsi" w:cstheme="minorHAnsi"/>
          <w:szCs w:val="24"/>
        </w:rPr>
      </w:pPr>
      <w:r w:rsidRPr="00071641">
        <w:rPr>
          <w:rFonts w:asciiTheme="minorHAnsi" w:hAnsiTheme="minorHAnsi" w:cstheme="minorHAnsi"/>
          <w:szCs w:val="24"/>
          <w:lang w:eastAsia="en-AU"/>
        </w:rPr>
        <w:t>CHS Clinical Handover in Mental Health, Justice Health and Alcohol &amp; Drug Services (MHJHADS)</w:t>
      </w:r>
      <w:r w:rsidR="001846A3">
        <w:rPr>
          <w:rFonts w:asciiTheme="minorHAnsi" w:hAnsiTheme="minorHAnsi" w:cstheme="minorHAnsi"/>
          <w:szCs w:val="24"/>
          <w:lang w:eastAsia="en-AU"/>
        </w:rPr>
        <w:t xml:space="preserve"> Procedure</w:t>
      </w:r>
    </w:p>
    <w:p w14:paraId="091F8A34" w14:textId="37D526FA" w:rsidR="00985B6E" w:rsidRPr="00071641" w:rsidRDefault="00295E6F" w:rsidP="00025DE3">
      <w:pPr>
        <w:pStyle w:val="ListBullet"/>
        <w:rPr>
          <w:rFonts w:asciiTheme="minorHAnsi" w:hAnsiTheme="minorHAnsi" w:cstheme="minorHAnsi"/>
          <w:szCs w:val="24"/>
        </w:rPr>
      </w:pPr>
      <w:r w:rsidRPr="00071641">
        <w:rPr>
          <w:rFonts w:asciiTheme="minorHAnsi" w:hAnsiTheme="minorHAnsi" w:cstheme="minorHAnsi"/>
          <w:iCs/>
          <w:szCs w:val="24"/>
        </w:rPr>
        <w:t xml:space="preserve">CHS </w:t>
      </w:r>
      <w:r w:rsidRPr="00071641">
        <w:rPr>
          <w:rFonts w:asciiTheme="minorHAnsi" w:hAnsiTheme="minorHAnsi" w:cstheme="minorHAnsi"/>
          <w:iCs/>
          <w:color w:val="000000"/>
          <w:szCs w:val="24"/>
          <w:lang w:val="en-GB"/>
        </w:rPr>
        <w:t>Home Visiting</w:t>
      </w:r>
      <w:r w:rsidR="004211FD" w:rsidRPr="004211FD">
        <w:rPr>
          <w:rFonts w:asciiTheme="minorHAnsi" w:hAnsiTheme="minorHAnsi" w:cstheme="minorHAnsi"/>
          <w:iCs/>
          <w:color w:val="000000"/>
          <w:szCs w:val="24"/>
          <w:lang w:val="en-GB"/>
        </w:rPr>
        <w:t xml:space="preserve"> </w:t>
      </w:r>
      <w:r w:rsidR="004211FD" w:rsidRPr="00071641">
        <w:rPr>
          <w:rFonts w:asciiTheme="minorHAnsi" w:hAnsiTheme="minorHAnsi" w:cstheme="minorHAnsi"/>
          <w:iCs/>
          <w:color w:val="000000"/>
          <w:szCs w:val="24"/>
          <w:lang w:val="en-GB"/>
        </w:rPr>
        <w:t>Operational Procedure</w:t>
      </w:r>
    </w:p>
    <w:p w14:paraId="5DBF51A0" w14:textId="791D2BFB" w:rsidR="00846248" w:rsidRPr="00071641" w:rsidRDefault="00985B6E">
      <w:pPr>
        <w:pStyle w:val="ListBullet"/>
        <w:rPr>
          <w:rFonts w:asciiTheme="minorHAnsi" w:hAnsiTheme="minorHAnsi" w:cstheme="minorHAnsi"/>
          <w:szCs w:val="24"/>
        </w:rPr>
      </w:pPr>
      <w:r w:rsidRPr="00071641">
        <w:rPr>
          <w:rFonts w:asciiTheme="minorHAnsi" w:hAnsiTheme="minorHAnsi" w:cstheme="minorHAnsi"/>
          <w:szCs w:val="24"/>
          <w:lang w:eastAsia="en-AU"/>
        </w:rPr>
        <w:t xml:space="preserve">CHS </w:t>
      </w:r>
      <w:r w:rsidR="004C0936" w:rsidRPr="00071641">
        <w:rPr>
          <w:rFonts w:asciiTheme="minorHAnsi" w:hAnsiTheme="minorHAnsi" w:cstheme="minorHAnsi"/>
          <w:szCs w:val="24"/>
          <w:lang w:eastAsia="en-AU"/>
        </w:rPr>
        <w:t xml:space="preserve">Occupational </w:t>
      </w:r>
      <w:r w:rsidR="004C0936" w:rsidRPr="00071641">
        <w:rPr>
          <w:rFonts w:asciiTheme="minorHAnsi" w:hAnsiTheme="minorHAnsi" w:cstheme="minorHAnsi"/>
          <w:iCs/>
          <w:szCs w:val="24"/>
        </w:rPr>
        <w:t>Violence</w:t>
      </w:r>
      <w:r w:rsidR="001846A3">
        <w:rPr>
          <w:rFonts w:asciiTheme="minorHAnsi" w:hAnsiTheme="minorHAnsi" w:cstheme="minorHAnsi"/>
          <w:iCs/>
          <w:szCs w:val="24"/>
        </w:rPr>
        <w:t xml:space="preserve"> Procedure </w:t>
      </w:r>
    </w:p>
    <w:p w14:paraId="35CEA706" w14:textId="328AB3C6" w:rsidR="00152BE0" w:rsidRPr="00071641" w:rsidRDefault="00AF6393" w:rsidP="00025DE3">
      <w:pPr>
        <w:pStyle w:val="ListBullet"/>
        <w:rPr>
          <w:rFonts w:asciiTheme="minorHAnsi" w:hAnsiTheme="minorHAnsi" w:cstheme="minorHAnsi"/>
          <w:szCs w:val="24"/>
        </w:rPr>
      </w:pPr>
      <w:r w:rsidRPr="00071641">
        <w:rPr>
          <w:rFonts w:asciiTheme="minorHAnsi" w:hAnsiTheme="minorHAnsi" w:cstheme="minorHAnsi"/>
          <w:szCs w:val="24"/>
        </w:rPr>
        <w:t xml:space="preserve">CHS </w:t>
      </w:r>
      <w:r w:rsidRPr="00071641">
        <w:rPr>
          <w:rFonts w:asciiTheme="minorHAnsi" w:hAnsiTheme="minorHAnsi" w:cstheme="minorHAnsi"/>
          <w:iCs/>
          <w:szCs w:val="24"/>
        </w:rPr>
        <w:t>Occupational Therapy Food Safety</w:t>
      </w:r>
      <w:r w:rsidRPr="00071641">
        <w:rPr>
          <w:rFonts w:asciiTheme="minorHAnsi" w:hAnsiTheme="minorHAnsi" w:cstheme="minorHAnsi"/>
          <w:szCs w:val="24"/>
        </w:rPr>
        <w:t xml:space="preserve"> </w:t>
      </w:r>
      <w:r w:rsidR="001846A3" w:rsidRPr="00071641">
        <w:rPr>
          <w:rFonts w:asciiTheme="minorHAnsi" w:hAnsiTheme="minorHAnsi" w:cstheme="minorHAnsi"/>
          <w:szCs w:val="24"/>
        </w:rPr>
        <w:t>Procedure</w:t>
      </w:r>
    </w:p>
    <w:p w14:paraId="02BB8530" w14:textId="38871822" w:rsidR="009420E5" w:rsidRDefault="009420E5" w:rsidP="00025DE3">
      <w:pPr>
        <w:pStyle w:val="ListBullet"/>
        <w:numPr>
          <w:ilvl w:val="0"/>
          <w:numId w:val="0"/>
        </w:numPr>
        <w:rPr>
          <w:rFonts w:asciiTheme="minorHAnsi" w:hAnsiTheme="minorHAnsi" w:cstheme="minorHAnsi"/>
          <w:b/>
          <w:szCs w:val="24"/>
        </w:rPr>
      </w:pPr>
    </w:p>
    <w:p w14:paraId="31B5B428" w14:textId="1AABC533" w:rsidR="007B00F8" w:rsidRDefault="007B00F8" w:rsidP="00025DE3">
      <w:pPr>
        <w:pStyle w:val="ListBullet"/>
        <w:numPr>
          <w:ilvl w:val="0"/>
          <w:numId w:val="0"/>
        </w:numPr>
        <w:rPr>
          <w:rFonts w:asciiTheme="minorHAnsi" w:hAnsiTheme="minorHAnsi" w:cstheme="minorHAnsi"/>
          <w:b/>
          <w:szCs w:val="24"/>
        </w:rPr>
      </w:pPr>
      <w:r>
        <w:rPr>
          <w:rFonts w:asciiTheme="minorHAnsi" w:hAnsiTheme="minorHAnsi" w:cstheme="minorHAnsi"/>
          <w:b/>
          <w:szCs w:val="24"/>
        </w:rPr>
        <w:t xml:space="preserve">Frameworks </w:t>
      </w:r>
    </w:p>
    <w:p w14:paraId="363975B9" w14:textId="77777777" w:rsidR="007B00F8" w:rsidRPr="00071641" w:rsidRDefault="007B00F8" w:rsidP="007B00F8">
      <w:pPr>
        <w:pStyle w:val="ListBullet"/>
      </w:pPr>
      <w:r w:rsidRPr="00071641">
        <w:t xml:space="preserve">CHS Foundation for Exceptional Care, Clinical Governance Framework 2020 – 2023 </w:t>
      </w:r>
    </w:p>
    <w:p w14:paraId="5565FA6B" w14:textId="77777777" w:rsidR="007B00F8" w:rsidRPr="00071641" w:rsidRDefault="007B00F8" w:rsidP="007B00F8">
      <w:pPr>
        <w:pStyle w:val="ListBullet"/>
      </w:pPr>
      <w:r w:rsidRPr="00071641">
        <w:t>CHS Creating Exceptional Care Together, Exceptional Care Framework 2020 - 2023</w:t>
      </w:r>
    </w:p>
    <w:p w14:paraId="4AB8FFC8" w14:textId="77777777" w:rsidR="007B00F8" w:rsidRPr="00071641" w:rsidRDefault="007B00F8" w:rsidP="00025DE3">
      <w:pPr>
        <w:pStyle w:val="ListBullet"/>
        <w:numPr>
          <w:ilvl w:val="0"/>
          <w:numId w:val="0"/>
        </w:numPr>
        <w:rPr>
          <w:rFonts w:asciiTheme="minorHAnsi" w:hAnsiTheme="minorHAnsi" w:cstheme="minorHAnsi"/>
          <w:b/>
          <w:szCs w:val="24"/>
        </w:rPr>
      </w:pPr>
    </w:p>
    <w:p w14:paraId="6EF1250D" w14:textId="77777777" w:rsidR="009420E5" w:rsidRPr="00071641" w:rsidRDefault="009420E5" w:rsidP="001F3D67">
      <w:pPr>
        <w:rPr>
          <w:rFonts w:asciiTheme="minorHAnsi" w:hAnsiTheme="minorHAnsi" w:cstheme="minorHAnsi"/>
          <w:b/>
          <w:szCs w:val="24"/>
        </w:rPr>
      </w:pPr>
      <w:r w:rsidRPr="00071641">
        <w:rPr>
          <w:rFonts w:asciiTheme="minorHAnsi" w:hAnsiTheme="minorHAnsi" w:cstheme="minorHAnsi"/>
          <w:b/>
          <w:szCs w:val="24"/>
        </w:rPr>
        <w:t xml:space="preserve">Guidelines </w:t>
      </w:r>
    </w:p>
    <w:p w14:paraId="342760C8" w14:textId="52AAEE7B" w:rsidR="009B2C81" w:rsidRPr="00071641" w:rsidRDefault="009B2C81" w:rsidP="004F552C">
      <w:pPr>
        <w:pStyle w:val="ListBullet"/>
        <w:rPr>
          <w:rFonts w:asciiTheme="minorHAnsi" w:hAnsiTheme="minorHAnsi" w:cstheme="minorHAnsi"/>
          <w:b/>
          <w:szCs w:val="24"/>
        </w:rPr>
      </w:pPr>
      <w:r w:rsidRPr="00071641">
        <w:rPr>
          <w:rFonts w:asciiTheme="minorHAnsi" w:hAnsiTheme="minorHAnsi" w:cstheme="minorHAnsi"/>
          <w:szCs w:val="24"/>
        </w:rPr>
        <w:t xml:space="preserve">CHS Identification, </w:t>
      </w:r>
      <w:r w:rsidR="009E639F" w:rsidRPr="00071641">
        <w:rPr>
          <w:rFonts w:asciiTheme="minorHAnsi" w:hAnsiTheme="minorHAnsi" w:cstheme="minorHAnsi"/>
          <w:szCs w:val="24"/>
        </w:rPr>
        <w:t>M</w:t>
      </w:r>
      <w:r w:rsidRPr="00071641">
        <w:rPr>
          <w:rFonts w:asciiTheme="minorHAnsi" w:hAnsiTheme="minorHAnsi" w:cstheme="minorHAnsi"/>
          <w:szCs w:val="24"/>
        </w:rPr>
        <w:t xml:space="preserve">itigation and Management of Aggression and </w:t>
      </w:r>
      <w:r w:rsidR="001846A3">
        <w:rPr>
          <w:rFonts w:asciiTheme="minorHAnsi" w:hAnsiTheme="minorHAnsi" w:cstheme="minorHAnsi"/>
          <w:szCs w:val="24"/>
        </w:rPr>
        <w:t>V</w:t>
      </w:r>
      <w:r w:rsidRPr="00071641">
        <w:rPr>
          <w:rFonts w:asciiTheme="minorHAnsi" w:hAnsiTheme="minorHAnsi" w:cstheme="minorHAnsi"/>
          <w:szCs w:val="24"/>
        </w:rPr>
        <w:t xml:space="preserve">iolence for Mental Health Justice Health Alcohol and Drug Services </w:t>
      </w:r>
      <w:r w:rsidR="001846A3" w:rsidRPr="00071641">
        <w:rPr>
          <w:rFonts w:asciiTheme="minorHAnsi" w:hAnsiTheme="minorHAnsi" w:cstheme="minorHAnsi"/>
          <w:szCs w:val="24"/>
        </w:rPr>
        <w:t>Guideline</w:t>
      </w:r>
    </w:p>
    <w:p w14:paraId="784013D8" w14:textId="444CAC6A" w:rsidR="00277FA2" w:rsidRPr="00071641" w:rsidRDefault="00277FA2" w:rsidP="004F517A">
      <w:pPr>
        <w:pStyle w:val="ListBullet"/>
        <w:rPr>
          <w:rFonts w:asciiTheme="minorHAnsi" w:hAnsiTheme="minorHAnsi" w:cstheme="minorHAnsi"/>
          <w:szCs w:val="24"/>
        </w:rPr>
      </w:pPr>
      <w:r w:rsidRPr="00071641">
        <w:rPr>
          <w:rFonts w:asciiTheme="minorHAnsi" w:hAnsiTheme="minorHAnsi" w:cstheme="minorHAnsi"/>
          <w:szCs w:val="24"/>
        </w:rPr>
        <w:t>CHS Providing Physical Health Care Across Mental Health Justice Health and Alcohol and Drug Services (MHJHADS)</w:t>
      </w:r>
      <w:r w:rsidR="001846A3">
        <w:rPr>
          <w:rFonts w:asciiTheme="minorHAnsi" w:hAnsiTheme="minorHAnsi" w:cstheme="minorHAnsi"/>
          <w:szCs w:val="24"/>
        </w:rPr>
        <w:t xml:space="preserve"> Guideline</w:t>
      </w:r>
    </w:p>
    <w:p w14:paraId="011DE3B4" w14:textId="77777777" w:rsidR="00516708" w:rsidRPr="00071641" w:rsidRDefault="00516708" w:rsidP="004E2561">
      <w:pPr>
        <w:pStyle w:val="ListBullet"/>
        <w:rPr>
          <w:rFonts w:asciiTheme="minorHAnsi" w:hAnsiTheme="minorHAnsi" w:cstheme="minorHAnsi"/>
          <w:szCs w:val="24"/>
        </w:rPr>
      </w:pPr>
      <w:r w:rsidRPr="00071641">
        <w:rPr>
          <w:rFonts w:asciiTheme="minorHAnsi" w:hAnsiTheme="minorHAnsi" w:cstheme="minorHAnsi"/>
          <w:szCs w:val="24"/>
        </w:rPr>
        <w:t xml:space="preserve">Supervision and Delegation Framework for Allied Health Assistants – A Guide to Governance </w:t>
      </w:r>
    </w:p>
    <w:p w14:paraId="72B517BA" w14:textId="47E2ED67" w:rsidR="00516708" w:rsidRPr="00071641" w:rsidRDefault="00516708" w:rsidP="004E2561">
      <w:pPr>
        <w:pStyle w:val="ListBullet"/>
        <w:rPr>
          <w:rFonts w:asciiTheme="minorHAnsi" w:hAnsiTheme="minorHAnsi" w:cstheme="minorHAnsi"/>
          <w:szCs w:val="24"/>
        </w:rPr>
      </w:pPr>
      <w:r w:rsidRPr="00071641">
        <w:rPr>
          <w:rFonts w:asciiTheme="minorHAnsi" w:hAnsiTheme="minorHAnsi" w:cstheme="minorHAnsi"/>
          <w:iCs/>
          <w:szCs w:val="24"/>
        </w:rPr>
        <w:t>MHJHADS Peer Recovery Workers: Guidelines and Practice Standards</w:t>
      </w:r>
    </w:p>
    <w:p w14:paraId="4443685E" w14:textId="77777777" w:rsidR="00857728" w:rsidRPr="00071641" w:rsidRDefault="00857728" w:rsidP="00025DE3">
      <w:pPr>
        <w:pStyle w:val="ListBullet"/>
        <w:numPr>
          <w:ilvl w:val="0"/>
          <w:numId w:val="0"/>
        </w:numPr>
        <w:ind w:left="360"/>
        <w:rPr>
          <w:rFonts w:asciiTheme="minorHAnsi" w:hAnsiTheme="minorHAnsi" w:cstheme="minorHAnsi"/>
          <w:szCs w:val="24"/>
        </w:rPr>
      </w:pPr>
    </w:p>
    <w:p w14:paraId="719BA56D" w14:textId="77777777" w:rsidR="009420E5" w:rsidRPr="00071641" w:rsidRDefault="009420E5" w:rsidP="001F3D67">
      <w:pPr>
        <w:rPr>
          <w:rFonts w:asciiTheme="minorHAnsi" w:hAnsiTheme="minorHAnsi" w:cstheme="minorHAnsi"/>
          <w:b/>
          <w:szCs w:val="24"/>
        </w:rPr>
      </w:pPr>
      <w:r w:rsidRPr="00071641">
        <w:rPr>
          <w:rFonts w:asciiTheme="minorHAnsi" w:hAnsiTheme="minorHAnsi" w:cstheme="minorHAnsi"/>
          <w:b/>
          <w:szCs w:val="24"/>
        </w:rPr>
        <w:t>Standards</w:t>
      </w:r>
    </w:p>
    <w:p w14:paraId="7B264A2B" w14:textId="77777777" w:rsidR="009420E5" w:rsidRPr="00071641" w:rsidRDefault="00A372B3" w:rsidP="004E2561">
      <w:pPr>
        <w:pStyle w:val="ListBullet"/>
        <w:rPr>
          <w:rFonts w:asciiTheme="minorHAnsi" w:hAnsiTheme="minorHAnsi" w:cstheme="minorHAnsi"/>
          <w:szCs w:val="24"/>
        </w:rPr>
      </w:pPr>
      <w:hyperlink r:id="rId13" w:history="1">
        <w:bookmarkStart w:id="229" w:name="_Toc420566401"/>
        <w:r w:rsidR="009420E5" w:rsidRPr="00071641">
          <w:rPr>
            <w:rStyle w:val="Hyperlink"/>
            <w:rFonts w:asciiTheme="minorHAnsi" w:hAnsiTheme="minorHAnsi" w:cstheme="minorHAnsi"/>
            <w:color w:val="auto"/>
            <w:szCs w:val="24"/>
            <w:u w:val="none"/>
          </w:rPr>
          <w:t>National Standards for Mental Health Services 2010</w:t>
        </w:r>
        <w:bookmarkEnd w:id="229"/>
      </w:hyperlink>
    </w:p>
    <w:p w14:paraId="06F85254" w14:textId="77777777" w:rsidR="009420E5" w:rsidRPr="00071641" w:rsidRDefault="009420E5" w:rsidP="004E2561">
      <w:pPr>
        <w:pStyle w:val="ListBullet"/>
        <w:rPr>
          <w:rFonts w:asciiTheme="minorHAnsi" w:hAnsiTheme="minorHAnsi" w:cstheme="minorHAnsi"/>
          <w:szCs w:val="24"/>
        </w:rPr>
      </w:pPr>
      <w:r w:rsidRPr="00071641">
        <w:rPr>
          <w:rFonts w:asciiTheme="minorHAnsi" w:hAnsiTheme="minorHAnsi" w:cstheme="minorHAnsi"/>
          <w:szCs w:val="24"/>
        </w:rPr>
        <w:t>National Safety and Quality in Health Service Standards 201</w:t>
      </w:r>
      <w:r w:rsidR="009D1A2A" w:rsidRPr="00071641">
        <w:rPr>
          <w:rFonts w:asciiTheme="minorHAnsi" w:hAnsiTheme="minorHAnsi" w:cstheme="minorHAnsi"/>
          <w:szCs w:val="24"/>
        </w:rPr>
        <w:t>8</w:t>
      </w:r>
    </w:p>
    <w:p w14:paraId="7F7B19FB" w14:textId="77777777" w:rsidR="00DC54A6" w:rsidRPr="00071641" w:rsidRDefault="009420E5" w:rsidP="00DC54A6">
      <w:pPr>
        <w:pStyle w:val="ListBullet"/>
        <w:tabs>
          <w:tab w:val="num" w:pos="720"/>
        </w:tabs>
        <w:rPr>
          <w:rFonts w:asciiTheme="minorHAnsi" w:hAnsiTheme="minorHAnsi" w:cstheme="minorHAnsi"/>
          <w:szCs w:val="24"/>
        </w:rPr>
      </w:pPr>
      <w:r w:rsidRPr="00071641">
        <w:rPr>
          <w:rFonts w:asciiTheme="minorHAnsi" w:hAnsiTheme="minorHAnsi" w:cstheme="minorHAnsi"/>
          <w:szCs w:val="24"/>
        </w:rPr>
        <w:t>Standards of Practice for ACT Health Allied Health Professionals 2016</w:t>
      </w:r>
      <w:r w:rsidR="00DC54A6" w:rsidRPr="00071641">
        <w:rPr>
          <w:rFonts w:asciiTheme="minorHAnsi" w:hAnsiTheme="minorHAnsi" w:cstheme="minorHAnsi"/>
          <w:szCs w:val="24"/>
        </w:rPr>
        <w:t xml:space="preserve"> </w:t>
      </w:r>
    </w:p>
    <w:p w14:paraId="30A0BE9A" w14:textId="77777777" w:rsidR="00765ADF" w:rsidRPr="00071641" w:rsidRDefault="00DC54A6" w:rsidP="00765ADF">
      <w:pPr>
        <w:pStyle w:val="ListBullet"/>
        <w:rPr>
          <w:rFonts w:asciiTheme="minorHAnsi" w:hAnsiTheme="minorHAnsi" w:cstheme="minorHAnsi"/>
          <w:i/>
          <w:szCs w:val="24"/>
        </w:rPr>
      </w:pPr>
      <w:r w:rsidRPr="00071641">
        <w:rPr>
          <w:rFonts w:asciiTheme="minorHAnsi" w:hAnsiTheme="minorHAnsi" w:cstheme="minorHAnsi"/>
          <w:szCs w:val="24"/>
        </w:rPr>
        <w:t>Australian Charter of Healthcare Rights</w:t>
      </w:r>
      <w:r w:rsidR="00765ADF" w:rsidRPr="00071641">
        <w:rPr>
          <w:rFonts w:asciiTheme="minorHAnsi" w:hAnsiTheme="minorHAnsi" w:cstheme="minorHAnsi"/>
          <w:i/>
          <w:szCs w:val="24"/>
        </w:rPr>
        <w:t xml:space="preserve"> </w:t>
      </w:r>
    </w:p>
    <w:p w14:paraId="656BDF86" w14:textId="3563417A" w:rsidR="009420E5" w:rsidRPr="00071641" w:rsidRDefault="00765ADF">
      <w:pPr>
        <w:pStyle w:val="ListBullet"/>
        <w:rPr>
          <w:rFonts w:asciiTheme="minorHAnsi" w:hAnsiTheme="minorHAnsi" w:cstheme="minorHAnsi"/>
          <w:iCs/>
          <w:szCs w:val="24"/>
        </w:rPr>
      </w:pPr>
      <w:r w:rsidRPr="00071641">
        <w:rPr>
          <w:rFonts w:asciiTheme="minorHAnsi" w:hAnsiTheme="minorHAnsi" w:cstheme="minorHAnsi"/>
          <w:iCs/>
          <w:szCs w:val="24"/>
        </w:rPr>
        <w:t>Australia New Zealand Food Authority, August 2015 Safe Food Australia, A Guide to the Food Safety Standards</w:t>
      </w:r>
    </w:p>
    <w:p w14:paraId="766AF45D" w14:textId="77777777" w:rsidR="009420E5" w:rsidRPr="00071641" w:rsidRDefault="009420E5" w:rsidP="001F3D67">
      <w:pPr>
        <w:rPr>
          <w:rFonts w:asciiTheme="minorHAnsi" w:hAnsiTheme="minorHAnsi" w:cstheme="minorHAnsi"/>
          <w:szCs w:val="24"/>
        </w:rPr>
      </w:pPr>
    </w:p>
    <w:p w14:paraId="002D8814" w14:textId="77777777" w:rsidR="009420E5" w:rsidRPr="00071641" w:rsidRDefault="009420E5" w:rsidP="001F3D67">
      <w:pPr>
        <w:rPr>
          <w:rFonts w:asciiTheme="minorHAnsi" w:hAnsiTheme="minorHAnsi" w:cstheme="minorHAnsi"/>
          <w:b/>
          <w:szCs w:val="24"/>
        </w:rPr>
      </w:pPr>
      <w:r w:rsidRPr="00071641">
        <w:rPr>
          <w:rFonts w:asciiTheme="minorHAnsi" w:hAnsiTheme="minorHAnsi" w:cstheme="minorHAnsi"/>
          <w:b/>
          <w:szCs w:val="24"/>
        </w:rPr>
        <w:t>Legislation</w:t>
      </w:r>
    </w:p>
    <w:p w14:paraId="6DCA1724"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Mental Health Act </w:t>
      </w:r>
      <w:r w:rsidRPr="00071641">
        <w:rPr>
          <w:rFonts w:asciiTheme="minorHAnsi" w:hAnsiTheme="minorHAnsi" w:cstheme="minorHAnsi"/>
          <w:szCs w:val="24"/>
        </w:rPr>
        <w:t>2015</w:t>
      </w:r>
    </w:p>
    <w:p w14:paraId="7CE6C2E7" w14:textId="77777777" w:rsidR="00A50B64" w:rsidRPr="00071641" w:rsidRDefault="00A50B64" w:rsidP="00195201">
      <w:pPr>
        <w:pStyle w:val="ListBullet"/>
        <w:rPr>
          <w:rFonts w:asciiTheme="minorHAnsi" w:hAnsiTheme="minorHAnsi" w:cstheme="minorHAnsi"/>
          <w:i/>
          <w:szCs w:val="24"/>
        </w:rPr>
      </w:pPr>
      <w:r w:rsidRPr="00071641">
        <w:rPr>
          <w:rFonts w:asciiTheme="minorHAnsi" w:hAnsiTheme="minorHAnsi" w:cstheme="minorHAnsi"/>
          <w:i/>
          <w:szCs w:val="24"/>
          <w:lang w:val="en"/>
        </w:rPr>
        <w:t>The Public Health Act</w:t>
      </w:r>
      <w:r w:rsidRPr="00071641">
        <w:rPr>
          <w:rFonts w:asciiTheme="minorHAnsi" w:hAnsiTheme="minorHAnsi" w:cstheme="minorHAnsi"/>
          <w:szCs w:val="24"/>
          <w:lang w:val="en"/>
        </w:rPr>
        <w:t xml:space="preserve"> 1997</w:t>
      </w:r>
    </w:p>
    <w:p w14:paraId="3BD005B0"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Work Health and Safety Act </w:t>
      </w:r>
      <w:r w:rsidRPr="00071641">
        <w:rPr>
          <w:rFonts w:asciiTheme="minorHAnsi" w:hAnsiTheme="minorHAnsi" w:cstheme="minorHAnsi"/>
          <w:szCs w:val="24"/>
        </w:rPr>
        <w:t>2011</w:t>
      </w:r>
    </w:p>
    <w:p w14:paraId="36770ED3" w14:textId="77777777" w:rsidR="009420E5" w:rsidRPr="00071641" w:rsidRDefault="00A372B3" w:rsidP="004E2561">
      <w:pPr>
        <w:pStyle w:val="ListBullet"/>
        <w:rPr>
          <w:rFonts w:asciiTheme="minorHAnsi" w:hAnsiTheme="minorHAnsi" w:cstheme="minorHAnsi"/>
          <w:i/>
          <w:iCs/>
          <w:szCs w:val="24"/>
        </w:rPr>
      </w:pPr>
      <w:hyperlink r:id="rId14" w:history="1">
        <w:r w:rsidR="009420E5" w:rsidRPr="00071641">
          <w:rPr>
            <w:rStyle w:val="Hyperlink"/>
            <w:rFonts w:asciiTheme="minorHAnsi" w:hAnsiTheme="minorHAnsi" w:cstheme="minorHAnsi"/>
            <w:i/>
            <w:iCs/>
            <w:color w:val="auto"/>
            <w:szCs w:val="24"/>
            <w:u w:val="none"/>
          </w:rPr>
          <w:t xml:space="preserve">Health Records (Privacy and Access) Act </w:t>
        </w:r>
        <w:r w:rsidR="009420E5" w:rsidRPr="00071641">
          <w:rPr>
            <w:rStyle w:val="Hyperlink"/>
            <w:rFonts w:asciiTheme="minorHAnsi" w:hAnsiTheme="minorHAnsi" w:cstheme="minorHAnsi"/>
            <w:iCs/>
            <w:color w:val="auto"/>
            <w:szCs w:val="24"/>
            <w:u w:val="none"/>
          </w:rPr>
          <w:t>1997</w:t>
        </w:r>
      </w:hyperlink>
    </w:p>
    <w:p w14:paraId="7BF9FFB9" w14:textId="77777777" w:rsidR="001846A3" w:rsidRDefault="00A372B3" w:rsidP="004E2561">
      <w:pPr>
        <w:pStyle w:val="ListBullet"/>
        <w:rPr>
          <w:rFonts w:asciiTheme="minorHAnsi" w:hAnsiTheme="minorHAnsi" w:cstheme="minorHAnsi"/>
          <w:i/>
          <w:szCs w:val="24"/>
        </w:rPr>
      </w:pPr>
      <w:hyperlink r:id="rId15" w:history="1">
        <w:r w:rsidR="009420E5" w:rsidRPr="00071641">
          <w:rPr>
            <w:rStyle w:val="Hyperlink"/>
            <w:rFonts w:asciiTheme="minorHAnsi" w:hAnsiTheme="minorHAnsi" w:cstheme="minorHAnsi"/>
            <w:i/>
            <w:color w:val="auto"/>
            <w:szCs w:val="24"/>
            <w:u w:val="none"/>
          </w:rPr>
          <w:t xml:space="preserve">Human Rights Act </w:t>
        </w:r>
        <w:r w:rsidR="009420E5" w:rsidRPr="00071641">
          <w:rPr>
            <w:rStyle w:val="Hyperlink"/>
            <w:rFonts w:asciiTheme="minorHAnsi" w:hAnsiTheme="minorHAnsi" w:cstheme="minorHAnsi"/>
            <w:color w:val="auto"/>
            <w:szCs w:val="24"/>
            <w:u w:val="none"/>
          </w:rPr>
          <w:t>2004</w:t>
        </w:r>
      </w:hyperlink>
    </w:p>
    <w:p w14:paraId="10807EFC" w14:textId="48DDB1C7" w:rsidR="009420E5" w:rsidRPr="00071641" w:rsidRDefault="009420E5" w:rsidP="004E2561">
      <w:pPr>
        <w:pStyle w:val="ListBullet"/>
        <w:rPr>
          <w:rFonts w:asciiTheme="minorHAnsi" w:hAnsiTheme="minorHAnsi" w:cstheme="minorHAnsi"/>
          <w:i/>
          <w:szCs w:val="24"/>
        </w:rPr>
      </w:pPr>
      <w:r w:rsidRPr="00071641">
        <w:rPr>
          <w:rStyle w:val="Hyperlink"/>
          <w:rFonts w:asciiTheme="minorHAnsi" w:hAnsiTheme="minorHAnsi" w:cstheme="minorHAnsi"/>
          <w:i/>
          <w:color w:val="auto"/>
          <w:szCs w:val="24"/>
          <w:u w:val="none"/>
        </w:rPr>
        <w:t>Human Rights Commission</w:t>
      </w:r>
      <w:r w:rsidRPr="00071641">
        <w:rPr>
          <w:rFonts w:asciiTheme="minorHAnsi" w:hAnsiTheme="minorHAnsi" w:cstheme="minorHAnsi"/>
          <w:i/>
          <w:szCs w:val="24"/>
        </w:rPr>
        <w:t xml:space="preserve"> Act </w:t>
      </w:r>
      <w:r w:rsidRPr="00071641">
        <w:rPr>
          <w:rStyle w:val="Hyperlink"/>
          <w:rFonts w:asciiTheme="minorHAnsi" w:hAnsiTheme="minorHAnsi" w:cstheme="minorHAnsi"/>
          <w:color w:val="auto"/>
          <w:szCs w:val="24"/>
          <w:u w:val="none"/>
        </w:rPr>
        <w:t>2005</w:t>
      </w:r>
    </w:p>
    <w:p w14:paraId="2C944438"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Discrimination Act </w:t>
      </w:r>
      <w:r w:rsidRPr="00071641">
        <w:rPr>
          <w:rFonts w:asciiTheme="minorHAnsi" w:hAnsiTheme="minorHAnsi" w:cstheme="minorHAnsi"/>
          <w:szCs w:val="24"/>
        </w:rPr>
        <w:t>1991</w:t>
      </w:r>
    </w:p>
    <w:p w14:paraId="47279A17" w14:textId="4A291AD2" w:rsidR="009420E5" w:rsidRPr="009554E2" w:rsidRDefault="009420E5" w:rsidP="009554E2">
      <w:pPr>
        <w:pStyle w:val="ListBullet"/>
        <w:rPr>
          <w:rFonts w:asciiTheme="minorHAnsi" w:hAnsiTheme="minorHAnsi" w:cstheme="minorHAnsi"/>
          <w:i/>
          <w:szCs w:val="24"/>
        </w:rPr>
      </w:pPr>
      <w:r w:rsidRPr="00071641">
        <w:rPr>
          <w:rFonts w:asciiTheme="minorHAnsi" w:hAnsiTheme="minorHAnsi" w:cstheme="minorHAnsi"/>
          <w:i/>
          <w:szCs w:val="24"/>
        </w:rPr>
        <w:t xml:space="preserve">Children and Young People Act </w:t>
      </w:r>
      <w:r w:rsidRPr="00071641">
        <w:rPr>
          <w:rFonts w:asciiTheme="minorHAnsi" w:hAnsiTheme="minorHAnsi" w:cstheme="minorHAnsi"/>
          <w:szCs w:val="24"/>
        </w:rPr>
        <w:t>2008</w:t>
      </w:r>
      <w:r w:rsidRPr="009554E2">
        <w:rPr>
          <w:rFonts w:asciiTheme="minorHAnsi" w:hAnsiTheme="minorHAnsi" w:cstheme="minorHAnsi"/>
          <w:i/>
          <w:szCs w:val="24"/>
        </w:rPr>
        <w:tab/>
      </w:r>
    </w:p>
    <w:p w14:paraId="554F302F" w14:textId="77777777" w:rsidR="000B4BFA" w:rsidRPr="00071641" w:rsidRDefault="000B4BFA" w:rsidP="004E2561">
      <w:pPr>
        <w:pStyle w:val="ListBullet"/>
        <w:rPr>
          <w:rFonts w:asciiTheme="minorHAnsi" w:hAnsiTheme="minorHAnsi" w:cstheme="minorHAnsi"/>
          <w:i/>
          <w:szCs w:val="24"/>
        </w:rPr>
      </w:pPr>
      <w:r w:rsidRPr="00071641">
        <w:rPr>
          <w:rFonts w:asciiTheme="minorHAnsi" w:hAnsiTheme="minorHAnsi" w:cstheme="minorHAnsi"/>
          <w:i/>
          <w:iCs/>
          <w:szCs w:val="24"/>
        </w:rPr>
        <w:t>Health Act 1993 (ACT)</w:t>
      </w:r>
    </w:p>
    <w:p w14:paraId="59F84E05" w14:textId="3BD3C873" w:rsidR="000B4BFA" w:rsidRPr="00071641" w:rsidRDefault="000B4BFA"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Health </w:t>
      </w:r>
      <w:r w:rsidR="00765ADF" w:rsidRPr="00071641">
        <w:rPr>
          <w:rFonts w:asciiTheme="minorHAnsi" w:hAnsiTheme="minorHAnsi" w:cstheme="minorHAnsi"/>
          <w:i/>
          <w:szCs w:val="24"/>
        </w:rPr>
        <w:t>Insurance</w:t>
      </w:r>
      <w:r w:rsidRPr="00071641">
        <w:rPr>
          <w:rFonts w:asciiTheme="minorHAnsi" w:hAnsiTheme="minorHAnsi" w:cstheme="minorHAnsi"/>
          <w:i/>
          <w:szCs w:val="24"/>
        </w:rPr>
        <w:t xml:space="preserve"> Act 1973</w:t>
      </w:r>
      <w:r w:rsidRPr="00071641">
        <w:rPr>
          <w:rFonts w:asciiTheme="minorHAnsi" w:hAnsiTheme="minorHAnsi" w:cstheme="minorHAnsi"/>
          <w:szCs w:val="24"/>
        </w:rPr>
        <w:t xml:space="preserve"> (</w:t>
      </w:r>
      <w:r w:rsidR="006A4DE6" w:rsidRPr="00071641">
        <w:rPr>
          <w:rFonts w:asciiTheme="minorHAnsi" w:hAnsiTheme="minorHAnsi" w:cstheme="minorHAnsi"/>
          <w:szCs w:val="24"/>
        </w:rPr>
        <w:t>Commonwealth</w:t>
      </w:r>
      <w:r w:rsidRPr="00071641">
        <w:rPr>
          <w:rFonts w:asciiTheme="minorHAnsi" w:hAnsiTheme="minorHAnsi" w:cstheme="minorHAnsi"/>
          <w:szCs w:val="24"/>
        </w:rPr>
        <w:t>)</w:t>
      </w:r>
    </w:p>
    <w:p w14:paraId="25D5F294" w14:textId="77777777" w:rsidR="006A4DE6" w:rsidRPr="00071641" w:rsidRDefault="006A4DE6" w:rsidP="004E2561">
      <w:pPr>
        <w:pStyle w:val="ListBullet"/>
        <w:rPr>
          <w:rFonts w:asciiTheme="minorHAnsi" w:hAnsiTheme="minorHAnsi" w:cstheme="minorHAnsi"/>
          <w:szCs w:val="24"/>
        </w:rPr>
      </w:pPr>
      <w:r w:rsidRPr="00071641">
        <w:rPr>
          <w:rFonts w:asciiTheme="minorHAnsi" w:hAnsiTheme="minorHAnsi" w:cstheme="minorHAnsi"/>
          <w:i/>
          <w:szCs w:val="24"/>
        </w:rPr>
        <w:lastRenderedPageBreak/>
        <w:t xml:space="preserve">Commonwealth Aged Care Act </w:t>
      </w:r>
      <w:r w:rsidRPr="00071641">
        <w:rPr>
          <w:rFonts w:asciiTheme="minorHAnsi" w:hAnsiTheme="minorHAnsi" w:cstheme="minorHAnsi"/>
          <w:szCs w:val="24"/>
        </w:rPr>
        <w:t>1997</w:t>
      </w:r>
    </w:p>
    <w:p w14:paraId="1BC7ECA9" w14:textId="77777777" w:rsidR="009420E5" w:rsidRPr="00071641" w:rsidRDefault="00A372B3" w:rsidP="004E2561">
      <w:pPr>
        <w:pStyle w:val="ListBullet"/>
        <w:rPr>
          <w:rFonts w:asciiTheme="minorHAnsi" w:hAnsiTheme="minorHAnsi" w:cstheme="minorHAnsi"/>
          <w:i/>
          <w:iCs/>
          <w:szCs w:val="24"/>
        </w:rPr>
      </w:pPr>
      <w:hyperlink r:id="rId16" w:history="1">
        <w:r w:rsidR="009420E5" w:rsidRPr="00071641">
          <w:rPr>
            <w:rStyle w:val="Hyperlink"/>
            <w:rFonts w:asciiTheme="minorHAnsi" w:hAnsiTheme="minorHAnsi" w:cstheme="minorHAnsi"/>
            <w:i/>
            <w:color w:val="auto"/>
            <w:szCs w:val="24"/>
            <w:u w:val="none"/>
          </w:rPr>
          <w:t xml:space="preserve">Guardianship and Management of Property Act </w:t>
        </w:r>
        <w:r w:rsidR="009420E5" w:rsidRPr="00071641">
          <w:rPr>
            <w:rStyle w:val="Hyperlink"/>
            <w:rFonts w:asciiTheme="minorHAnsi" w:hAnsiTheme="minorHAnsi" w:cstheme="minorHAnsi"/>
            <w:color w:val="auto"/>
            <w:szCs w:val="24"/>
            <w:u w:val="none"/>
          </w:rPr>
          <w:t>1991</w:t>
        </w:r>
      </w:hyperlink>
    </w:p>
    <w:p w14:paraId="5FCEE184"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Children and Young People Act </w:t>
      </w:r>
      <w:r w:rsidRPr="00071641">
        <w:rPr>
          <w:rFonts w:asciiTheme="minorHAnsi" w:hAnsiTheme="minorHAnsi" w:cstheme="minorHAnsi"/>
          <w:szCs w:val="24"/>
        </w:rPr>
        <w:t>2008</w:t>
      </w:r>
      <w:r w:rsidRPr="00071641">
        <w:rPr>
          <w:rFonts w:asciiTheme="minorHAnsi" w:hAnsiTheme="minorHAnsi" w:cstheme="minorHAnsi"/>
          <w:i/>
          <w:szCs w:val="24"/>
        </w:rPr>
        <w:t xml:space="preserve"> </w:t>
      </w:r>
    </w:p>
    <w:p w14:paraId="1EAE61CB"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Information Privacy Act </w:t>
      </w:r>
      <w:r w:rsidRPr="00071641">
        <w:rPr>
          <w:rFonts w:asciiTheme="minorHAnsi" w:hAnsiTheme="minorHAnsi" w:cstheme="minorHAnsi"/>
          <w:szCs w:val="24"/>
        </w:rPr>
        <w:t>2014</w:t>
      </w:r>
    </w:p>
    <w:p w14:paraId="22EA5E3F"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Official Visitor Act </w:t>
      </w:r>
      <w:r w:rsidRPr="00071641">
        <w:rPr>
          <w:rFonts w:asciiTheme="minorHAnsi" w:hAnsiTheme="minorHAnsi" w:cstheme="minorHAnsi"/>
          <w:szCs w:val="24"/>
        </w:rPr>
        <w:t>2012</w:t>
      </w:r>
    </w:p>
    <w:p w14:paraId="142E64E4"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Workplace Privacy Act </w:t>
      </w:r>
      <w:r w:rsidRPr="00071641">
        <w:rPr>
          <w:rFonts w:asciiTheme="minorHAnsi" w:hAnsiTheme="minorHAnsi" w:cstheme="minorHAnsi"/>
          <w:szCs w:val="24"/>
        </w:rPr>
        <w:t>2011</w:t>
      </w:r>
    </w:p>
    <w:p w14:paraId="52E135AD"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Powers of Attorney Act </w:t>
      </w:r>
      <w:r w:rsidRPr="00071641">
        <w:rPr>
          <w:rFonts w:asciiTheme="minorHAnsi" w:hAnsiTheme="minorHAnsi" w:cstheme="minorHAnsi"/>
          <w:szCs w:val="24"/>
        </w:rPr>
        <w:t>2006</w:t>
      </w:r>
      <w:r w:rsidRPr="00071641">
        <w:rPr>
          <w:rFonts w:asciiTheme="minorHAnsi" w:hAnsiTheme="minorHAnsi" w:cstheme="minorHAnsi"/>
          <w:i/>
          <w:szCs w:val="24"/>
        </w:rPr>
        <w:tab/>
      </w:r>
    </w:p>
    <w:p w14:paraId="24D50631"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Medicines, Poisons and Therapeutic Goods Act </w:t>
      </w:r>
      <w:r w:rsidRPr="00071641">
        <w:rPr>
          <w:rFonts w:asciiTheme="minorHAnsi" w:hAnsiTheme="minorHAnsi" w:cstheme="minorHAnsi"/>
          <w:szCs w:val="24"/>
        </w:rPr>
        <w:t>2008</w:t>
      </w:r>
    </w:p>
    <w:p w14:paraId="1B5B3F33"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Medicines, Poisons and Therapeutic Goods Regulation </w:t>
      </w:r>
      <w:r w:rsidRPr="00071641">
        <w:rPr>
          <w:rFonts w:asciiTheme="minorHAnsi" w:hAnsiTheme="minorHAnsi" w:cstheme="minorHAnsi"/>
          <w:szCs w:val="24"/>
        </w:rPr>
        <w:t>2008</w:t>
      </w:r>
    </w:p>
    <w:p w14:paraId="16944040"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Public Sector Management Act </w:t>
      </w:r>
      <w:r w:rsidRPr="00071641">
        <w:rPr>
          <w:rFonts w:asciiTheme="minorHAnsi" w:hAnsiTheme="minorHAnsi" w:cstheme="minorHAnsi"/>
          <w:szCs w:val="24"/>
        </w:rPr>
        <w:t>1994</w:t>
      </w:r>
    </w:p>
    <w:p w14:paraId="50719DFB"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Food Standards Australia New Zealand (FSANZ).</w:t>
      </w:r>
    </w:p>
    <w:p w14:paraId="31C69202" w14:textId="77777777" w:rsidR="009420E5" w:rsidRPr="00071641" w:rsidRDefault="009420E5" w:rsidP="004E2561">
      <w:pPr>
        <w:pStyle w:val="ListBullet"/>
        <w:rPr>
          <w:rFonts w:asciiTheme="minorHAnsi" w:hAnsiTheme="minorHAnsi" w:cstheme="minorHAnsi"/>
          <w:i/>
          <w:szCs w:val="24"/>
        </w:rPr>
      </w:pPr>
      <w:r w:rsidRPr="00071641">
        <w:rPr>
          <w:rFonts w:asciiTheme="minorHAnsi" w:hAnsiTheme="minorHAnsi" w:cstheme="minorHAnsi"/>
          <w:i/>
          <w:szCs w:val="24"/>
        </w:rPr>
        <w:t xml:space="preserve">ACT Food Act </w:t>
      </w:r>
      <w:r w:rsidRPr="00071641">
        <w:rPr>
          <w:rFonts w:asciiTheme="minorHAnsi" w:hAnsiTheme="minorHAnsi" w:cstheme="minorHAnsi"/>
          <w:szCs w:val="24"/>
        </w:rPr>
        <w:t>2001</w:t>
      </w:r>
    </w:p>
    <w:p w14:paraId="29DC18D1" w14:textId="77777777" w:rsidR="00A50B64" w:rsidRPr="00071641" w:rsidRDefault="00A50B64" w:rsidP="00025DE3">
      <w:pPr>
        <w:pStyle w:val="ListBullet"/>
        <w:numPr>
          <w:ilvl w:val="0"/>
          <w:numId w:val="0"/>
        </w:numPr>
        <w:ind w:left="360" w:hanging="360"/>
        <w:rPr>
          <w:rFonts w:asciiTheme="minorHAnsi" w:hAnsiTheme="minorHAnsi" w:cstheme="minorHAnsi"/>
          <w:i/>
          <w:szCs w:val="24"/>
        </w:rPr>
      </w:pPr>
    </w:p>
    <w:p w14:paraId="7BB0C557" w14:textId="0FC8897D" w:rsidR="005E59E1" w:rsidRPr="00071641" w:rsidRDefault="00A50B64" w:rsidP="00025DE3">
      <w:pPr>
        <w:pStyle w:val="ListBullet"/>
        <w:numPr>
          <w:ilvl w:val="0"/>
          <w:numId w:val="0"/>
        </w:numPr>
        <w:ind w:left="360" w:hanging="360"/>
        <w:rPr>
          <w:rFonts w:asciiTheme="minorHAnsi" w:hAnsiTheme="minorHAnsi" w:cstheme="minorHAnsi"/>
          <w:b/>
          <w:szCs w:val="24"/>
        </w:rPr>
      </w:pPr>
      <w:r w:rsidRPr="00071641">
        <w:rPr>
          <w:rFonts w:asciiTheme="minorHAnsi" w:hAnsiTheme="minorHAnsi" w:cstheme="minorHAnsi"/>
          <w:b/>
          <w:szCs w:val="24"/>
        </w:rPr>
        <w:t xml:space="preserve">Code </w:t>
      </w:r>
      <w:r w:rsidR="002412E8">
        <w:rPr>
          <w:rFonts w:asciiTheme="minorHAnsi" w:hAnsiTheme="minorHAnsi" w:cstheme="minorHAnsi"/>
          <w:b/>
          <w:szCs w:val="24"/>
        </w:rPr>
        <w:t>o</w:t>
      </w:r>
      <w:r w:rsidRPr="00071641">
        <w:rPr>
          <w:rFonts w:asciiTheme="minorHAnsi" w:hAnsiTheme="minorHAnsi" w:cstheme="minorHAnsi"/>
          <w:b/>
          <w:szCs w:val="24"/>
        </w:rPr>
        <w:t>f Practice</w:t>
      </w:r>
    </w:p>
    <w:p w14:paraId="478F9C62" w14:textId="77777777" w:rsidR="005E59E1" w:rsidRPr="00071641" w:rsidRDefault="005E59E1" w:rsidP="00025DE3">
      <w:pPr>
        <w:autoSpaceDE w:val="0"/>
        <w:autoSpaceDN w:val="0"/>
        <w:adjustRightInd w:val="0"/>
        <w:rPr>
          <w:rFonts w:asciiTheme="minorHAnsi" w:eastAsia="Calibri" w:hAnsiTheme="minorHAnsi" w:cstheme="minorHAnsi"/>
          <w:bCs/>
          <w:szCs w:val="24"/>
          <w:lang w:eastAsia="en-AU"/>
        </w:rPr>
      </w:pPr>
      <w:r w:rsidRPr="00071641">
        <w:rPr>
          <w:rFonts w:asciiTheme="minorHAnsi" w:eastAsia="Calibri" w:hAnsiTheme="minorHAnsi" w:cstheme="minorHAnsi"/>
          <w:bCs/>
          <w:szCs w:val="24"/>
          <w:lang w:eastAsia="en-AU"/>
        </w:rPr>
        <w:t>Public Health (Reporting of Notifiable Conditions) Code of Practice 2017 (No 1)</w:t>
      </w:r>
    </w:p>
    <w:p w14:paraId="6B6F2627" w14:textId="1556E95A" w:rsidR="00A50B64" w:rsidRPr="00071641" w:rsidRDefault="00A372B3" w:rsidP="00687B49">
      <w:pPr>
        <w:pStyle w:val="ListBullet"/>
        <w:numPr>
          <w:ilvl w:val="0"/>
          <w:numId w:val="0"/>
        </w:numPr>
        <w:rPr>
          <w:rFonts w:asciiTheme="minorHAnsi" w:hAnsiTheme="minorHAnsi" w:cstheme="minorHAnsi"/>
          <w:szCs w:val="24"/>
        </w:rPr>
      </w:pPr>
      <w:hyperlink r:id="rId17" w:history="1">
        <w:r w:rsidR="00687B49" w:rsidRPr="0068177E">
          <w:rPr>
            <w:rStyle w:val="Hyperlink"/>
            <w:rFonts w:asciiTheme="minorHAnsi" w:hAnsiTheme="minorHAnsi" w:cstheme="minorHAnsi"/>
            <w:szCs w:val="24"/>
          </w:rPr>
          <w:t>https://www.health.act.gov.au/about-our-health-system/data-and-publications/codes-practice</w:t>
        </w:r>
      </w:hyperlink>
      <w:r w:rsidR="00687B49">
        <w:rPr>
          <w:rFonts w:asciiTheme="minorHAnsi" w:hAnsiTheme="minorHAnsi" w:cstheme="minorHAnsi"/>
          <w:szCs w:val="24"/>
        </w:rPr>
        <w:t xml:space="preserve"> </w:t>
      </w:r>
      <w:r w:rsidR="00A50B64" w:rsidRPr="00071641">
        <w:rPr>
          <w:rFonts w:asciiTheme="minorHAnsi" w:hAnsiTheme="minorHAnsi" w:cstheme="minorHAnsi"/>
          <w:szCs w:val="24"/>
        </w:rPr>
        <w:t xml:space="preserve"> </w:t>
      </w:r>
    </w:p>
    <w:p w14:paraId="22179C1B" w14:textId="77777777" w:rsidR="00D44566" w:rsidRPr="00071641" w:rsidRDefault="00D44566" w:rsidP="00025DE3">
      <w:pPr>
        <w:pStyle w:val="ListBullet"/>
        <w:numPr>
          <w:ilvl w:val="0"/>
          <w:numId w:val="0"/>
        </w:numPr>
        <w:ind w:left="360" w:hanging="360"/>
        <w:rPr>
          <w:rFonts w:asciiTheme="minorHAnsi" w:hAnsiTheme="minorHAnsi" w:cstheme="minorHAnsi"/>
          <w:szCs w:val="24"/>
        </w:rPr>
      </w:pPr>
    </w:p>
    <w:p w14:paraId="7ECC8E0C" w14:textId="77777777" w:rsidR="00D44566" w:rsidRPr="00071641" w:rsidRDefault="00D44566" w:rsidP="00025DE3">
      <w:pPr>
        <w:pStyle w:val="ListBullet"/>
        <w:numPr>
          <w:ilvl w:val="0"/>
          <w:numId w:val="0"/>
        </w:numPr>
        <w:ind w:left="360" w:hanging="360"/>
        <w:rPr>
          <w:rFonts w:asciiTheme="minorHAnsi" w:hAnsiTheme="minorHAnsi" w:cstheme="minorHAnsi"/>
          <w:b/>
          <w:iCs/>
          <w:szCs w:val="24"/>
        </w:rPr>
      </w:pPr>
      <w:r w:rsidRPr="00071641">
        <w:rPr>
          <w:rFonts w:asciiTheme="minorHAnsi" w:hAnsiTheme="minorHAnsi" w:cstheme="minorHAnsi"/>
          <w:b/>
          <w:iCs/>
          <w:szCs w:val="24"/>
        </w:rPr>
        <w:t>Memorandum of Unde</w:t>
      </w:r>
      <w:r w:rsidR="00295E6F" w:rsidRPr="00071641">
        <w:rPr>
          <w:rFonts w:asciiTheme="minorHAnsi" w:hAnsiTheme="minorHAnsi" w:cstheme="minorHAnsi"/>
          <w:b/>
          <w:iCs/>
          <w:szCs w:val="24"/>
        </w:rPr>
        <w:t>r</w:t>
      </w:r>
      <w:r w:rsidRPr="00071641">
        <w:rPr>
          <w:rFonts w:asciiTheme="minorHAnsi" w:hAnsiTheme="minorHAnsi" w:cstheme="minorHAnsi"/>
          <w:b/>
          <w:iCs/>
          <w:szCs w:val="24"/>
        </w:rPr>
        <w:t>standing</w:t>
      </w:r>
    </w:p>
    <w:p w14:paraId="08726530" w14:textId="77777777" w:rsidR="00D44566" w:rsidRPr="00071641" w:rsidRDefault="00D44566" w:rsidP="00687B49">
      <w:pPr>
        <w:pStyle w:val="ListBullet"/>
        <w:numPr>
          <w:ilvl w:val="0"/>
          <w:numId w:val="0"/>
        </w:numPr>
        <w:rPr>
          <w:rFonts w:asciiTheme="minorHAnsi" w:hAnsiTheme="minorHAnsi" w:cstheme="minorHAnsi"/>
          <w:szCs w:val="24"/>
        </w:rPr>
      </w:pPr>
      <w:r w:rsidRPr="00071641">
        <w:rPr>
          <w:rFonts w:asciiTheme="minorHAnsi" w:hAnsiTheme="minorHAnsi" w:cstheme="minorHAnsi"/>
          <w:i/>
          <w:iCs/>
          <w:szCs w:val="24"/>
        </w:rPr>
        <w:t>Memorandum of Understanding - Request for Transport of People requiring Mental Health Care</w:t>
      </w:r>
      <w:r w:rsidRPr="00071641">
        <w:rPr>
          <w:rFonts w:asciiTheme="minorHAnsi" w:hAnsiTheme="minorHAnsi" w:cstheme="minorHAnsi"/>
          <w:szCs w:val="24"/>
        </w:rPr>
        <w:t>.</w:t>
      </w:r>
    </w:p>
    <w:p w14:paraId="2A15734B" w14:textId="77777777" w:rsidR="004E2561" w:rsidRPr="00071641" w:rsidRDefault="004E2561" w:rsidP="00867FB7">
      <w:pPr>
        <w:pStyle w:val="ListParagraph"/>
        <w:jc w:val="right"/>
        <w:rPr>
          <w:rStyle w:val="Hyperlink"/>
          <w:rFonts w:asciiTheme="minorHAnsi" w:hAnsiTheme="minorHAnsi" w:cstheme="minorHAnsi"/>
          <w:i/>
          <w:szCs w:val="24"/>
        </w:rPr>
      </w:pPr>
    </w:p>
    <w:p w14:paraId="13F4C895" w14:textId="77777777" w:rsidR="00867FB7" w:rsidRPr="00071641" w:rsidRDefault="00A372B3" w:rsidP="00867FB7">
      <w:pPr>
        <w:pStyle w:val="ListParagraph"/>
        <w:jc w:val="right"/>
        <w:rPr>
          <w:rFonts w:asciiTheme="minorHAnsi" w:hAnsiTheme="minorHAnsi" w:cstheme="minorHAnsi"/>
          <w:szCs w:val="24"/>
        </w:rPr>
      </w:pPr>
      <w:hyperlink w:anchor="Contents" w:history="1">
        <w:r w:rsidR="00867FB7" w:rsidRPr="00071641">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67FB7" w:rsidRPr="00CD1C0E" w14:paraId="48867387" w14:textId="77777777" w:rsidTr="001F3D67">
        <w:trPr>
          <w:cantSplit/>
          <w:trHeight w:val="285"/>
        </w:trPr>
        <w:tc>
          <w:tcPr>
            <w:tcW w:w="9158" w:type="dxa"/>
            <w:shd w:val="clear" w:color="auto" w:fill="A6A6A6" w:themeFill="background1" w:themeFillShade="A6"/>
          </w:tcPr>
          <w:p w14:paraId="30BFC8C8" w14:textId="77777777" w:rsidR="00867FB7" w:rsidRPr="00CD1C0E" w:rsidRDefault="00867FB7" w:rsidP="00867FB7">
            <w:pPr>
              <w:pStyle w:val="Heading1"/>
            </w:pPr>
            <w:bookmarkStart w:id="230" w:name="_Toc389473288"/>
            <w:bookmarkStart w:id="231" w:name="_Toc410818163"/>
            <w:bookmarkStart w:id="232" w:name="_Toc66890267"/>
            <w:r>
              <w:t>References</w:t>
            </w:r>
            <w:bookmarkEnd w:id="230"/>
            <w:bookmarkEnd w:id="231"/>
            <w:bookmarkEnd w:id="232"/>
          </w:p>
        </w:tc>
      </w:tr>
    </w:tbl>
    <w:p w14:paraId="690AD7D5" w14:textId="77777777" w:rsidR="004E2561" w:rsidRPr="00687B49" w:rsidRDefault="004E2561" w:rsidP="009420E5">
      <w:pPr>
        <w:rPr>
          <w:szCs w:val="24"/>
        </w:rPr>
      </w:pPr>
    </w:p>
    <w:p w14:paraId="600705C1" w14:textId="77777777" w:rsidR="009420E5" w:rsidRPr="00687B49" w:rsidRDefault="009420E5" w:rsidP="00687B49">
      <w:pPr>
        <w:pStyle w:val="ListParagraph"/>
        <w:numPr>
          <w:ilvl w:val="0"/>
          <w:numId w:val="16"/>
        </w:numPr>
        <w:ind w:left="426" w:hanging="426"/>
        <w:rPr>
          <w:szCs w:val="24"/>
        </w:rPr>
      </w:pPr>
      <w:r w:rsidRPr="00687B49">
        <w:rPr>
          <w:szCs w:val="24"/>
        </w:rPr>
        <w:t xml:space="preserve">ACT Health, Health Protection Service </w:t>
      </w:r>
    </w:p>
    <w:p w14:paraId="0874B53A" w14:textId="77777777" w:rsidR="009420E5" w:rsidRPr="00687B49" w:rsidRDefault="009420E5" w:rsidP="00687B49">
      <w:pPr>
        <w:pStyle w:val="ListParagraph"/>
        <w:numPr>
          <w:ilvl w:val="0"/>
          <w:numId w:val="16"/>
        </w:numPr>
        <w:ind w:left="426" w:hanging="426"/>
        <w:rPr>
          <w:szCs w:val="24"/>
        </w:rPr>
      </w:pPr>
      <w:r w:rsidRPr="00687B49">
        <w:rPr>
          <w:szCs w:val="24"/>
        </w:rPr>
        <w:t>Information Sheets Queensland Government, Queensland Health, October 2007</w:t>
      </w:r>
    </w:p>
    <w:p w14:paraId="00592C12" w14:textId="77777777" w:rsidR="009420E5" w:rsidRPr="00687B49" w:rsidRDefault="009420E5" w:rsidP="00687B49">
      <w:pPr>
        <w:pStyle w:val="ListParagraph"/>
        <w:numPr>
          <w:ilvl w:val="0"/>
          <w:numId w:val="16"/>
        </w:numPr>
        <w:ind w:left="426" w:hanging="426"/>
        <w:rPr>
          <w:szCs w:val="24"/>
        </w:rPr>
      </w:pPr>
      <w:r w:rsidRPr="00687B49">
        <w:rPr>
          <w:szCs w:val="24"/>
        </w:rPr>
        <w:t>Tool for the development of a Food Safety Program for Catering and Retail Premises</w:t>
      </w:r>
      <w:r w:rsidR="004E2561" w:rsidRPr="00687B49">
        <w:rPr>
          <w:szCs w:val="24"/>
        </w:rPr>
        <w:t xml:space="preserve"> </w:t>
      </w:r>
      <w:r w:rsidRPr="00687B49">
        <w:rPr>
          <w:szCs w:val="24"/>
        </w:rPr>
        <w:t>State Government of Victoria, Department of Human Services, June 2007</w:t>
      </w:r>
    </w:p>
    <w:p w14:paraId="77FC5247" w14:textId="77777777" w:rsidR="009420E5" w:rsidRPr="00687B49" w:rsidRDefault="009420E5" w:rsidP="00687B49">
      <w:pPr>
        <w:pStyle w:val="ListParagraph"/>
        <w:numPr>
          <w:ilvl w:val="0"/>
          <w:numId w:val="16"/>
        </w:numPr>
        <w:ind w:left="426" w:hanging="426"/>
        <w:rPr>
          <w:szCs w:val="24"/>
        </w:rPr>
      </w:pPr>
      <w:r w:rsidRPr="00687B49">
        <w:rPr>
          <w:szCs w:val="24"/>
        </w:rPr>
        <w:t>Food Safety Program Template Food Events</w:t>
      </w:r>
    </w:p>
    <w:p w14:paraId="25ED6049" w14:textId="77777777" w:rsidR="009420E5" w:rsidRPr="00687B49" w:rsidRDefault="009420E5" w:rsidP="00687B49">
      <w:pPr>
        <w:pStyle w:val="ListParagraph"/>
        <w:numPr>
          <w:ilvl w:val="0"/>
          <w:numId w:val="16"/>
        </w:numPr>
        <w:ind w:left="426" w:hanging="426"/>
        <w:rPr>
          <w:szCs w:val="24"/>
        </w:rPr>
      </w:pPr>
      <w:r w:rsidRPr="00687B49">
        <w:rPr>
          <w:szCs w:val="24"/>
        </w:rPr>
        <w:t>Government of South Australia, Department of Health, April 2008</w:t>
      </w:r>
    </w:p>
    <w:p w14:paraId="1E93A75D" w14:textId="77777777" w:rsidR="009420E5" w:rsidRPr="00687B49" w:rsidRDefault="009420E5" w:rsidP="00687B49">
      <w:pPr>
        <w:pStyle w:val="ListParagraph"/>
        <w:numPr>
          <w:ilvl w:val="0"/>
          <w:numId w:val="16"/>
        </w:numPr>
        <w:ind w:left="426" w:hanging="426"/>
        <w:rPr>
          <w:szCs w:val="24"/>
        </w:rPr>
      </w:pPr>
      <w:r w:rsidRPr="00687B49">
        <w:rPr>
          <w:szCs w:val="24"/>
        </w:rPr>
        <w:t>Food Safety Program, NSW Food Authority, June 2005</w:t>
      </w:r>
    </w:p>
    <w:p w14:paraId="21886245" w14:textId="77777777" w:rsidR="009420E5" w:rsidRPr="00687B49" w:rsidRDefault="009420E5" w:rsidP="00687B49">
      <w:pPr>
        <w:pStyle w:val="ListParagraph"/>
        <w:numPr>
          <w:ilvl w:val="0"/>
          <w:numId w:val="16"/>
        </w:numPr>
        <w:ind w:left="426" w:hanging="426"/>
        <w:rPr>
          <w:szCs w:val="24"/>
        </w:rPr>
      </w:pPr>
      <w:r w:rsidRPr="00687B49">
        <w:rPr>
          <w:szCs w:val="24"/>
        </w:rPr>
        <w:t>General Guidelines for the Development and Implementation of a Food Safety Program Royal Children’s Hospital Integrated Mental Health Program FOOD SAFETY PROGRAM</w:t>
      </w:r>
    </w:p>
    <w:p w14:paraId="082EAF7C" w14:textId="77777777" w:rsidR="009420E5" w:rsidRPr="00687B49" w:rsidRDefault="009420E5" w:rsidP="00687B49">
      <w:pPr>
        <w:pStyle w:val="ListParagraph"/>
        <w:numPr>
          <w:ilvl w:val="0"/>
          <w:numId w:val="16"/>
        </w:numPr>
        <w:ind w:left="426" w:hanging="426"/>
        <w:rPr>
          <w:szCs w:val="24"/>
        </w:rPr>
      </w:pPr>
      <w:r w:rsidRPr="00687B49">
        <w:rPr>
          <w:szCs w:val="24"/>
        </w:rPr>
        <w:t>Prince of Wales Hospital and Community Health Services. Patient Self-Administration on the Spinal Rehabilitation Unit: Clinical Business Rules. South Eastern Sydney Local Health District, NSW Government. July 2015</w:t>
      </w:r>
    </w:p>
    <w:p w14:paraId="020EE74A" w14:textId="77777777" w:rsidR="009420E5" w:rsidRPr="00687B49" w:rsidRDefault="009420E5" w:rsidP="00687B49">
      <w:pPr>
        <w:pStyle w:val="ListParagraph"/>
        <w:numPr>
          <w:ilvl w:val="0"/>
          <w:numId w:val="16"/>
        </w:numPr>
        <w:ind w:left="426" w:hanging="426"/>
        <w:rPr>
          <w:szCs w:val="24"/>
        </w:rPr>
      </w:pPr>
      <w:r w:rsidRPr="00687B49">
        <w:rPr>
          <w:szCs w:val="24"/>
        </w:rPr>
        <w:t>Capital Health. Self-Medication for Inpatient Services. July 2008.</w:t>
      </w:r>
    </w:p>
    <w:p w14:paraId="10CBC10D" w14:textId="77777777" w:rsidR="009420E5" w:rsidRPr="00687B49" w:rsidRDefault="009420E5" w:rsidP="00687B49">
      <w:pPr>
        <w:pStyle w:val="ListParagraph"/>
        <w:numPr>
          <w:ilvl w:val="0"/>
          <w:numId w:val="16"/>
        </w:numPr>
        <w:ind w:left="426" w:hanging="426"/>
        <w:rPr>
          <w:szCs w:val="24"/>
        </w:rPr>
      </w:pPr>
      <w:r w:rsidRPr="00687B49">
        <w:rPr>
          <w:szCs w:val="24"/>
        </w:rPr>
        <w:t>Royal Cornwall Hospitals. Policy for Self-Administration of Medicines (SAM) by Competent Patients. Vol 2.2, NHS. October 2013</w:t>
      </w:r>
    </w:p>
    <w:p w14:paraId="73B9C7EB" w14:textId="77777777" w:rsidR="009420E5" w:rsidRPr="00687B49" w:rsidRDefault="009420E5" w:rsidP="00687B49">
      <w:pPr>
        <w:pStyle w:val="ListParagraph"/>
        <w:numPr>
          <w:ilvl w:val="0"/>
          <w:numId w:val="16"/>
        </w:numPr>
        <w:ind w:left="426" w:hanging="426"/>
        <w:rPr>
          <w:szCs w:val="24"/>
        </w:rPr>
      </w:pPr>
      <w:r w:rsidRPr="00687B49">
        <w:rPr>
          <w:szCs w:val="24"/>
        </w:rPr>
        <w:t>Richardson S, Brooks H, Bramley G, Coleman J. Evaluating the Effectiveness of Self-Administration of Medication (SAM) Schemes in the Hospital Setting: A Systematic Review of the Literature. PLOS one. December 2014</w:t>
      </w:r>
    </w:p>
    <w:p w14:paraId="39377C0E" w14:textId="77777777" w:rsidR="009420E5" w:rsidRPr="00687B49" w:rsidRDefault="009420E5" w:rsidP="00687B49">
      <w:pPr>
        <w:pStyle w:val="ListParagraph"/>
        <w:numPr>
          <w:ilvl w:val="0"/>
          <w:numId w:val="16"/>
        </w:numPr>
        <w:ind w:left="426" w:hanging="426"/>
        <w:rPr>
          <w:szCs w:val="24"/>
        </w:rPr>
      </w:pPr>
      <w:r w:rsidRPr="00687B49">
        <w:rPr>
          <w:szCs w:val="24"/>
        </w:rPr>
        <w:lastRenderedPageBreak/>
        <w:t xml:space="preserve">NHS: Education for Scotland. Toolkit for the Self-Administration of Medicines (SAM) in Hospital. </w:t>
      </w:r>
    </w:p>
    <w:p w14:paraId="209EFE54" w14:textId="77777777" w:rsidR="009420E5" w:rsidRPr="00687B49" w:rsidRDefault="009420E5" w:rsidP="00687B49">
      <w:pPr>
        <w:pStyle w:val="ListParagraph"/>
        <w:numPr>
          <w:ilvl w:val="0"/>
          <w:numId w:val="16"/>
        </w:numPr>
        <w:ind w:left="426" w:hanging="426"/>
        <w:rPr>
          <w:szCs w:val="24"/>
        </w:rPr>
      </w:pPr>
      <w:r w:rsidRPr="00687B49">
        <w:rPr>
          <w:szCs w:val="24"/>
        </w:rPr>
        <w:t>Anderson J, Manias E, Kusljic S, Finch S. Testing the validity, reliability and utility of the Self-Administration of Medication (SAM) toll in patients undergoing rehabilitation. Research in Social and Administrative Pharmacy 10 (201-216). 2004.</w:t>
      </w:r>
    </w:p>
    <w:p w14:paraId="0E8F9CCF" w14:textId="77777777" w:rsidR="009420E5" w:rsidRPr="00687B49" w:rsidRDefault="009420E5" w:rsidP="00687B49">
      <w:pPr>
        <w:pStyle w:val="ListParagraph"/>
        <w:numPr>
          <w:ilvl w:val="0"/>
          <w:numId w:val="16"/>
        </w:numPr>
        <w:ind w:left="426" w:hanging="426"/>
        <w:rPr>
          <w:szCs w:val="24"/>
        </w:rPr>
      </w:pPr>
      <w:r w:rsidRPr="00687B49">
        <w:rPr>
          <w:szCs w:val="24"/>
        </w:rPr>
        <w:t>Manais E, Beanland C, Riley R, Hutchinson A. Development and Validation of the Self-Administration of Medication Tool. The Annals of Pharmacotherapy, Vol 40 (1064-1073). June 2006.</w:t>
      </w:r>
    </w:p>
    <w:p w14:paraId="367F5ED5" w14:textId="05DAA2A8" w:rsidR="009420E5" w:rsidRPr="00687B49" w:rsidRDefault="009420E5" w:rsidP="00687B49">
      <w:pPr>
        <w:pStyle w:val="ListParagraph"/>
        <w:numPr>
          <w:ilvl w:val="0"/>
          <w:numId w:val="16"/>
        </w:numPr>
        <w:ind w:left="426" w:hanging="426"/>
        <w:rPr>
          <w:szCs w:val="24"/>
        </w:rPr>
      </w:pPr>
      <w:r w:rsidRPr="00687B49">
        <w:rPr>
          <w:szCs w:val="24"/>
        </w:rPr>
        <w:t xml:space="preserve">Carlson M, Fried L, Xue Q, Tekwe C, Brandt J. Validation of the Hopkins Medication Schedule </w:t>
      </w:r>
      <w:r w:rsidR="009554E2">
        <w:rPr>
          <w:szCs w:val="24"/>
        </w:rPr>
        <w:t>t</w:t>
      </w:r>
      <w:r w:rsidRPr="00687B49">
        <w:rPr>
          <w:szCs w:val="24"/>
        </w:rPr>
        <w:t xml:space="preserve">o Identify Difficulties in Taking Medications.  Journal of Gerontology: Medical Sciences. Vol 60A, No 2 (217-223). 2005. </w:t>
      </w:r>
    </w:p>
    <w:p w14:paraId="4F65DC9B" w14:textId="77777777" w:rsidR="009420E5" w:rsidRPr="00687B49" w:rsidRDefault="009420E5" w:rsidP="00687B49">
      <w:pPr>
        <w:pStyle w:val="ListParagraph"/>
        <w:numPr>
          <w:ilvl w:val="0"/>
          <w:numId w:val="16"/>
        </w:numPr>
        <w:ind w:left="426" w:hanging="426"/>
        <w:rPr>
          <w:szCs w:val="24"/>
        </w:rPr>
      </w:pPr>
      <w:r w:rsidRPr="00687B49">
        <w:rPr>
          <w:szCs w:val="24"/>
        </w:rPr>
        <w:t>Norfolk and Norwich University Hospitals. Policy for the Self-Administration of Medicines. NHS Foundation Trust.  April 2016</w:t>
      </w:r>
    </w:p>
    <w:p w14:paraId="11CD0E3D" w14:textId="77777777" w:rsidR="009420E5" w:rsidRPr="00687B49" w:rsidRDefault="009420E5" w:rsidP="00687B49">
      <w:pPr>
        <w:pStyle w:val="ListParagraph"/>
        <w:numPr>
          <w:ilvl w:val="0"/>
          <w:numId w:val="16"/>
        </w:numPr>
        <w:ind w:left="426" w:hanging="426"/>
        <w:rPr>
          <w:szCs w:val="24"/>
        </w:rPr>
      </w:pPr>
      <w:r w:rsidRPr="00687B49">
        <w:rPr>
          <w:szCs w:val="24"/>
        </w:rPr>
        <w:t>Self-Medication Program (ACT Health Justice Health Services)</w:t>
      </w:r>
    </w:p>
    <w:p w14:paraId="02A7EB2B" w14:textId="77777777" w:rsidR="009420E5" w:rsidRPr="00687B49" w:rsidRDefault="009420E5" w:rsidP="00687B49">
      <w:pPr>
        <w:pStyle w:val="ListParagraph"/>
        <w:numPr>
          <w:ilvl w:val="0"/>
          <w:numId w:val="16"/>
        </w:numPr>
        <w:ind w:left="426" w:hanging="426"/>
        <w:rPr>
          <w:szCs w:val="24"/>
        </w:rPr>
      </w:pPr>
      <w:r w:rsidRPr="00687B49">
        <w:rPr>
          <w:szCs w:val="24"/>
        </w:rPr>
        <w:t>Self-Administration of Medication (Adults). ACT Health, UCPH, RACC</w:t>
      </w:r>
    </w:p>
    <w:p w14:paraId="7EF57C27" w14:textId="77777777" w:rsidR="009420E5" w:rsidRPr="00687B49" w:rsidRDefault="009420E5" w:rsidP="00687B49">
      <w:pPr>
        <w:pStyle w:val="ListParagraph"/>
        <w:numPr>
          <w:ilvl w:val="0"/>
          <w:numId w:val="16"/>
        </w:numPr>
        <w:ind w:left="426" w:hanging="426"/>
        <w:rPr>
          <w:szCs w:val="24"/>
        </w:rPr>
      </w:pPr>
      <w:r w:rsidRPr="00687B49">
        <w:rPr>
          <w:szCs w:val="24"/>
        </w:rPr>
        <w:t>Self-Administration Guidelines Southern Health NHS Trust UK 2018</w:t>
      </w:r>
    </w:p>
    <w:p w14:paraId="2AA8D277" w14:textId="77777777" w:rsidR="007E7423" w:rsidRPr="00687B49" w:rsidRDefault="00FE6435" w:rsidP="00687B49">
      <w:pPr>
        <w:ind w:left="426" w:hanging="426"/>
        <w:rPr>
          <w:szCs w:val="24"/>
        </w:rPr>
      </w:pPr>
      <w:r w:rsidRPr="00687B49">
        <w:rPr>
          <w:szCs w:val="24"/>
        </w:rPr>
        <w:t>20.</w:t>
      </w:r>
      <w:r w:rsidR="007E7423" w:rsidRPr="00687B49">
        <w:rPr>
          <w:szCs w:val="24"/>
        </w:rPr>
        <w:t xml:space="preserve"> </w:t>
      </w:r>
      <w:r w:rsidRPr="00687B49">
        <w:rPr>
          <w:szCs w:val="24"/>
        </w:rPr>
        <w:tab/>
      </w:r>
      <w:r w:rsidR="007E7423" w:rsidRPr="00687B49">
        <w:rPr>
          <w:szCs w:val="24"/>
        </w:rPr>
        <w:t xml:space="preserve">ACT Health (2017) Health Protection Service, Food Safety, Available at: http://health.act.gov.au/datapublications/fact-sheets/food-safety Accessed May 2018. </w:t>
      </w:r>
    </w:p>
    <w:p w14:paraId="299EF82C" w14:textId="77777777" w:rsidR="007E7423" w:rsidRPr="00687B49" w:rsidRDefault="007E7423" w:rsidP="00687B49">
      <w:pPr>
        <w:ind w:left="426" w:hanging="426"/>
        <w:rPr>
          <w:szCs w:val="24"/>
        </w:rPr>
      </w:pPr>
      <w:r w:rsidRPr="00687B49">
        <w:rPr>
          <w:szCs w:val="24"/>
        </w:rPr>
        <w:t>2</w:t>
      </w:r>
      <w:r w:rsidR="00FE6435" w:rsidRPr="00687B49">
        <w:rPr>
          <w:szCs w:val="24"/>
        </w:rPr>
        <w:t>1</w:t>
      </w:r>
      <w:r w:rsidRPr="00687B49">
        <w:rPr>
          <w:szCs w:val="24"/>
        </w:rPr>
        <w:t xml:space="preserve">. </w:t>
      </w:r>
      <w:r w:rsidR="00FE6435" w:rsidRPr="00687B49">
        <w:rPr>
          <w:szCs w:val="24"/>
        </w:rPr>
        <w:tab/>
      </w:r>
      <w:r w:rsidRPr="00687B49">
        <w:rPr>
          <w:szCs w:val="24"/>
        </w:rPr>
        <w:t xml:space="preserve">Food Standards Australia and New Zealand Act, 2001, Australia, Available at: https://www.legislation.gov.au/Details/C2018C00243 Accessed May 2018.  </w:t>
      </w:r>
    </w:p>
    <w:p w14:paraId="52A37AC3" w14:textId="77777777" w:rsidR="007E7423" w:rsidRPr="00687B49" w:rsidRDefault="00FE6435" w:rsidP="00687B49">
      <w:pPr>
        <w:ind w:left="426" w:hanging="426"/>
        <w:rPr>
          <w:szCs w:val="24"/>
        </w:rPr>
      </w:pPr>
      <w:r w:rsidRPr="00687B49">
        <w:rPr>
          <w:szCs w:val="24"/>
        </w:rPr>
        <w:t>22</w:t>
      </w:r>
      <w:r w:rsidR="007E7423" w:rsidRPr="00687B49">
        <w:rPr>
          <w:szCs w:val="24"/>
        </w:rPr>
        <w:t xml:space="preserve">. </w:t>
      </w:r>
      <w:r w:rsidRPr="00687B49">
        <w:rPr>
          <w:szCs w:val="24"/>
        </w:rPr>
        <w:tab/>
      </w:r>
      <w:r w:rsidR="007E7423" w:rsidRPr="00687B49">
        <w:rPr>
          <w:szCs w:val="24"/>
        </w:rPr>
        <w:t xml:space="preserve">Food Standards Australia New Zealand (FSANZ) (2018) Food Standards Australia New </w:t>
      </w:r>
      <w:r w:rsidR="00374B02" w:rsidRPr="00687B49">
        <w:rPr>
          <w:szCs w:val="24"/>
        </w:rPr>
        <w:t>Zealand, Available</w:t>
      </w:r>
      <w:r w:rsidR="007E7423" w:rsidRPr="00687B49">
        <w:rPr>
          <w:szCs w:val="24"/>
        </w:rPr>
        <w:t xml:space="preserve"> at: http://www.foodstandards.gov.au/Pages/default.aspx Accessed May 2018.  </w:t>
      </w:r>
    </w:p>
    <w:p w14:paraId="53206685" w14:textId="77777777" w:rsidR="009420E5" w:rsidRPr="00687B49" w:rsidRDefault="009420E5" w:rsidP="009420E5">
      <w:pPr>
        <w:rPr>
          <w:szCs w:val="24"/>
        </w:rPr>
      </w:pPr>
    </w:p>
    <w:p w14:paraId="1BE29FCB" w14:textId="52D88C2C" w:rsidR="001A707B" w:rsidRPr="00687B49" w:rsidRDefault="00A372B3" w:rsidP="004E2561">
      <w:pPr>
        <w:jc w:val="right"/>
        <w:rPr>
          <w:szCs w:val="24"/>
        </w:rPr>
      </w:pPr>
      <w:hyperlink w:anchor="Contents" w:history="1">
        <w:r w:rsidR="004E2561" w:rsidRPr="00687B49">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420E5" w:rsidRPr="000F1F60" w14:paraId="391B0ECE" w14:textId="77777777" w:rsidTr="001F3D67">
        <w:trPr>
          <w:cantSplit/>
          <w:trHeight w:val="285"/>
        </w:trPr>
        <w:tc>
          <w:tcPr>
            <w:tcW w:w="9158" w:type="dxa"/>
            <w:shd w:val="clear" w:color="auto" w:fill="A6A6A6"/>
          </w:tcPr>
          <w:p w14:paraId="6018F926" w14:textId="77777777" w:rsidR="009420E5" w:rsidRPr="00096B66" w:rsidRDefault="009420E5" w:rsidP="009420E5">
            <w:pPr>
              <w:pStyle w:val="Heading1"/>
              <w:rPr>
                <w:rFonts w:cs="Arial"/>
              </w:rPr>
            </w:pPr>
            <w:bookmarkStart w:id="233" w:name="_Toc511218829"/>
            <w:bookmarkStart w:id="234" w:name="_Toc508696567"/>
            <w:bookmarkStart w:id="235" w:name="_Toc66890268"/>
            <w:r w:rsidRPr="00096B66">
              <w:rPr>
                <w:rFonts w:cs="Arial"/>
              </w:rPr>
              <w:t>D</w:t>
            </w:r>
            <w:bookmarkEnd w:id="233"/>
            <w:r w:rsidRPr="00096B66">
              <w:rPr>
                <w:rFonts w:cs="Arial"/>
              </w:rPr>
              <w:t>efinition of Terms</w:t>
            </w:r>
            <w:bookmarkEnd w:id="234"/>
            <w:bookmarkEnd w:id="235"/>
            <w:r w:rsidRPr="00096B66">
              <w:rPr>
                <w:rFonts w:cs="Arial"/>
              </w:rPr>
              <w:t xml:space="preserve"> </w:t>
            </w:r>
          </w:p>
        </w:tc>
      </w:tr>
    </w:tbl>
    <w:p w14:paraId="5E13D32B" w14:textId="77777777" w:rsidR="009420E5" w:rsidRPr="00687B49" w:rsidRDefault="009420E5" w:rsidP="009420E5">
      <w:pPr>
        <w:rPr>
          <w:rFonts w:asciiTheme="minorHAnsi" w:hAnsiTheme="minorHAnsi" w:cstheme="minorHAnsi"/>
          <w:szCs w:val="24"/>
        </w:rPr>
      </w:pPr>
    </w:p>
    <w:p w14:paraId="39990CC3" w14:textId="77777777" w:rsidR="009420E5" w:rsidRPr="00687B49" w:rsidRDefault="009420E5" w:rsidP="00687B49">
      <w:pPr>
        <w:pStyle w:val="ListBullet"/>
      </w:pPr>
      <w:r w:rsidRPr="00687B49">
        <w:t>AA – Advance Agreement</w:t>
      </w:r>
    </w:p>
    <w:p w14:paraId="3F8B5D25" w14:textId="77777777" w:rsidR="009420E5" w:rsidRPr="00687B49" w:rsidRDefault="009420E5" w:rsidP="00687B49">
      <w:pPr>
        <w:pStyle w:val="ListBullet"/>
      </w:pPr>
      <w:r w:rsidRPr="00687B49">
        <w:t xml:space="preserve">ACD – Advance Consent Direction </w:t>
      </w:r>
    </w:p>
    <w:p w14:paraId="60813925" w14:textId="77777777" w:rsidR="009420E5" w:rsidRPr="00687B49" w:rsidRDefault="009420E5" w:rsidP="00687B49">
      <w:pPr>
        <w:pStyle w:val="ListBullet"/>
      </w:pPr>
      <w:r w:rsidRPr="00687B49">
        <w:t>ACAT – ACT Civil and Administrative Tribunal</w:t>
      </w:r>
    </w:p>
    <w:p w14:paraId="587A1F13" w14:textId="77777777" w:rsidR="009420E5" w:rsidRPr="00687B49" w:rsidRDefault="009420E5" w:rsidP="00687B49">
      <w:pPr>
        <w:pStyle w:val="ListBullet"/>
      </w:pPr>
      <w:r w:rsidRPr="00687B49">
        <w:t>ACTAS – ACT Ambulance Service</w:t>
      </w:r>
    </w:p>
    <w:p w14:paraId="6007058D" w14:textId="77777777" w:rsidR="009420E5" w:rsidRPr="00687B49" w:rsidRDefault="009420E5" w:rsidP="00687B49">
      <w:pPr>
        <w:pStyle w:val="ListBullet"/>
      </w:pPr>
      <w:r w:rsidRPr="00687B49">
        <w:t>ACTPAS – ACT Patient Administration System</w:t>
      </w:r>
    </w:p>
    <w:p w14:paraId="086CD069" w14:textId="77777777" w:rsidR="009420E5" w:rsidRPr="00687B49" w:rsidRDefault="009420E5" w:rsidP="00687B49">
      <w:pPr>
        <w:pStyle w:val="ListBullet"/>
      </w:pPr>
      <w:r w:rsidRPr="00687B49">
        <w:t>AHHM – After Hours hospital managers</w:t>
      </w:r>
    </w:p>
    <w:p w14:paraId="51840BFC" w14:textId="77777777" w:rsidR="009420E5" w:rsidRPr="00687B49" w:rsidRDefault="009420E5" w:rsidP="00687B49">
      <w:pPr>
        <w:pStyle w:val="ListBullet"/>
      </w:pPr>
      <w:r w:rsidRPr="00687B49">
        <w:t>ARM – Admitting Registrar Medical</w:t>
      </w:r>
    </w:p>
    <w:p w14:paraId="51CC9318" w14:textId="77777777" w:rsidR="009420E5" w:rsidRPr="00687B49" w:rsidRDefault="009420E5" w:rsidP="00687B49">
      <w:pPr>
        <w:pStyle w:val="ListBullet"/>
      </w:pPr>
      <w:r w:rsidRPr="00687B49">
        <w:t>EA – Emergency Apprehension</w:t>
      </w:r>
    </w:p>
    <w:p w14:paraId="3033E3AD" w14:textId="77777777" w:rsidR="009420E5" w:rsidRPr="00687B49" w:rsidRDefault="009420E5" w:rsidP="00687B49">
      <w:pPr>
        <w:pStyle w:val="ListBullet"/>
      </w:pPr>
      <w:r w:rsidRPr="00687B49">
        <w:t>ACTP– ACT Policing</w:t>
      </w:r>
    </w:p>
    <w:p w14:paraId="51B22329" w14:textId="77777777" w:rsidR="009420E5" w:rsidRPr="00687B49" w:rsidRDefault="009420E5" w:rsidP="00687B49">
      <w:pPr>
        <w:pStyle w:val="ListBullet"/>
      </w:pPr>
      <w:r w:rsidRPr="00687B49">
        <w:t>AMHRU – Adult Mental Health Rehabilitation Unit</w:t>
      </w:r>
    </w:p>
    <w:p w14:paraId="39FBC864" w14:textId="77777777" w:rsidR="009420E5" w:rsidRPr="00687B49" w:rsidRDefault="009420E5" w:rsidP="00687B49">
      <w:pPr>
        <w:pStyle w:val="ListBullet"/>
      </w:pPr>
      <w:r w:rsidRPr="00687B49">
        <w:t>ARC – At risk category</w:t>
      </w:r>
    </w:p>
    <w:p w14:paraId="0B437EC5" w14:textId="77777777" w:rsidR="009420E5" w:rsidRPr="00687B49" w:rsidRDefault="009420E5" w:rsidP="00687B49">
      <w:pPr>
        <w:pStyle w:val="ListBullet"/>
      </w:pPr>
      <w:r w:rsidRPr="00687B49">
        <w:t>CHHS – Canberra Hospital Health Service</w:t>
      </w:r>
    </w:p>
    <w:p w14:paraId="37630842" w14:textId="77777777" w:rsidR="009420E5" w:rsidRPr="00687B49" w:rsidRDefault="009420E5" w:rsidP="00687B49">
      <w:pPr>
        <w:pStyle w:val="ListBullet"/>
      </w:pPr>
      <w:r w:rsidRPr="00687B49">
        <w:t>CMHT – Community Mental Health Teams</w:t>
      </w:r>
    </w:p>
    <w:p w14:paraId="6D40AAC2" w14:textId="77777777" w:rsidR="009420E5" w:rsidRPr="00687B49" w:rsidRDefault="009420E5" w:rsidP="00687B49">
      <w:pPr>
        <w:pStyle w:val="ListBullet"/>
      </w:pPr>
      <w:r w:rsidRPr="00687B49">
        <w:t>CRA – Clinical Risk assessment</w:t>
      </w:r>
    </w:p>
    <w:p w14:paraId="64E3CC0F" w14:textId="77777777" w:rsidR="009420E5" w:rsidRPr="00687B49" w:rsidRDefault="009420E5" w:rsidP="00687B49">
      <w:pPr>
        <w:pStyle w:val="ListBullet"/>
      </w:pPr>
      <w:r w:rsidRPr="00687B49">
        <w:t>EDIS – Emergency Department Information System</w:t>
      </w:r>
    </w:p>
    <w:p w14:paraId="121857C2" w14:textId="77777777" w:rsidR="009420E5" w:rsidRPr="00687B49" w:rsidRDefault="009420E5" w:rsidP="00687B49">
      <w:pPr>
        <w:pStyle w:val="ListBullet"/>
      </w:pPr>
      <w:r w:rsidRPr="00687B49">
        <w:t>ED3 – Emergency Detention – 3 days</w:t>
      </w:r>
    </w:p>
    <w:p w14:paraId="4AEB6E10" w14:textId="77777777" w:rsidR="009420E5" w:rsidRPr="00687B49" w:rsidRDefault="009420E5" w:rsidP="00687B49">
      <w:pPr>
        <w:pStyle w:val="ListBullet"/>
      </w:pPr>
      <w:r w:rsidRPr="00687B49">
        <w:lastRenderedPageBreak/>
        <w:t>ED11 – Emergency Detention – 11 days</w:t>
      </w:r>
    </w:p>
    <w:p w14:paraId="44EA4BAE" w14:textId="77777777" w:rsidR="009420E5" w:rsidRPr="00687B49" w:rsidRDefault="009420E5" w:rsidP="00687B49">
      <w:pPr>
        <w:pStyle w:val="ListBullet"/>
      </w:pPr>
      <w:r w:rsidRPr="00687B49">
        <w:t>ECR – Electronic Clinical Record</w:t>
      </w:r>
    </w:p>
    <w:p w14:paraId="6B663351" w14:textId="77777777" w:rsidR="009420E5" w:rsidRPr="00687B49" w:rsidRDefault="009420E5" w:rsidP="00687B49">
      <w:pPr>
        <w:pStyle w:val="ListBullet"/>
      </w:pPr>
      <w:r w:rsidRPr="00687B49">
        <w:t>CCO – Community Care Order</w:t>
      </w:r>
    </w:p>
    <w:p w14:paraId="4ACB93D9" w14:textId="77777777" w:rsidR="009420E5" w:rsidRPr="00687B49" w:rsidRDefault="009420E5" w:rsidP="00687B49">
      <w:pPr>
        <w:pStyle w:val="ListBullet"/>
      </w:pPr>
      <w:r w:rsidRPr="00687B49">
        <w:t>Forcible Giving of Medication</w:t>
      </w:r>
      <w:r w:rsidRPr="00687B49">
        <w:rPr>
          <w:b/>
        </w:rPr>
        <w:t xml:space="preserve"> - </w:t>
      </w:r>
      <w:r w:rsidRPr="00687B49">
        <w:t>is medication administered to a person involuntarily when under restraint. This is considered immediately necessary by the treating team for a person’s health and safety and/or the safety of others and may only be done for a person subject to a PTO, CCO with RO, or for whom an ED3 or ED11 has been authorised.</w:t>
      </w:r>
    </w:p>
    <w:p w14:paraId="7EF3DB8C" w14:textId="77777777" w:rsidR="009420E5" w:rsidRPr="00687B49" w:rsidRDefault="009420E5" w:rsidP="00687B49">
      <w:pPr>
        <w:pStyle w:val="ListBullet"/>
      </w:pPr>
      <w:r w:rsidRPr="00687B49">
        <w:t>GP – General Practitioner</w:t>
      </w:r>
      <w:r w:rsidRPr="00687B49">
        <w:tab/>
      </w:r>
    </w:p>
    <w:p w14:paraId="6C3A8364" w14:textId="77777777" w:rsidR="009420E5" w:rsidRPr="00687B49" w:rsidRDefault="009420E5" w:rsidP="00687B49">
      <w:pPr>
        <w:pStyle w:val="ListBullet"/>
      </w:pPr>
      <w:r w:rsidRPr="00687B49">
        <w:t>HDU – High Dependency Unit, Adult Mental Health Unit</w:t>
      </w:r>
    </w:p>
    <w:p w14:paraId="1BCF8526" w14:textId="77777777" w:rsidR="009420E5" w:rsidRPr="00687B49" w:rsidRDefault="009420E5" w:rsidP="00687B49">
      <w:pPr>
        <w:pStyle w:val="ListBullet"/>
      </w:pPr>
      <w:r w:rsidRPr="00687B49">
        <w:t>HoNOS – Health of a Nation Outcome Scale</w:t>
      </w:r>
    </w:p>
    <w:p w14:paraId="0333B2FD" w14:textId="77777777" w:rsidR="009420E5" w:rsidRPr="00687B49" w:rsidRDefault="009420E5" w:rsidP="00687B49">
      <w:pPr>
        <w:pStyle w:val="ListBullet"/>
      </w:pPr>
      <w:r w:rsidRPr="00687B49">
        <w:t xml:space="preserve">ISBAR - Acronym adopted by CHHS to facilitate verbal clinical handover: </w:t>
      </w:r>
      <w:r w:rsidRPr="00687B49">
        <w:rPr>
          <w:u w:val="single"/>
        </w:rPr>
        <w:t>I</w:t>
      </w:r>
      <w:r w:rsidRPr="00687B49">
        <w:t xml:space="preserve">ntroduction. </w:t>
      </w:r>
      <w:r w:rsidRPr="00687B49">
        <w:rPr>
          <w:u w:val="single"/>
        </w:rPr>
        <w:t>S</w:t>
      </w:r>
      <w:r w:rsidRPr="00687B49">
        <w:t xml:space="preserve">ituation. </w:t>
      </w:r>
      <w:r w:rsidRPr="00687B49">
        <w:rPr>
          <w:u w:val="single"/>
        </w:rPr>
        <w:t>B</w:t>
      </w:r>
      <w:r w:rsidRPr="00687B49">
        <w:t xml:space="preserve">ackground. </w:t>
      </w:r>
      <w:r w:rsidRPr="00687B49">
        <w:rPr>
          <w:u w:val="single"/>
        </w:rPr>
        <w:t>A</w:t>
      </w:r>
      <w:r w:rsidRPr="00687B49">
        <w:t xml:space="preserve">ssessment. </w:t>
      </w:r>
      <w:r w:rsidRPr="00687B49">
        <w:rPr>
          <w:u w:val="single"/>
        </w:rPr>
        <w:t>R</w:t>
      </w:r>
      <w:r w:rsidRPr="00687B49">
        <w:t xml:space="preserve">ecommendations </w:t>
      </w:r>
    </w:p>
    <w:p w14:paraId="71663F84" w14:textId="77777777" w:rsidR="009420E5" w:rsidRPr="00687B49" w:rsidRDefault="009420E5" w:rsidP="00687B49">
      <w:pPr>
        <w:pStyle w:val="ListBullet"/>
      </w:pPr>
      <w:r w:rsidRPr="00687B49">
        <w:t xml:space="preserve">ISOAP – Acronym adopted by CHHS to facilitate written clinical handover: </w:t>
      </w:r>
      <w:r w:rsidRPr="00687B49">
        <w:rPr>
          <w:u w:val="single"/>
        </w:rPr>
        <w:t>I</w:t>
      </w:r>
      <w:r w:rsidRPr="00687B49">
        <w:t xml:space="preserve">ntroduction. </w:t>
      </w:r>
      <w:r w:rsidRPr="00687B49">
        <w:rPr>
          <w:u w:val="single"/>
        </w:rPr>
        <w:t>S</w:t>
      </w:r>
      <w:r w:rsidRPr="00687B49">
        <w:t xml:space="preserve">ubjective. </w:t>
      </w:r>
      <w:r w:rsidRPr="00687B49">
        <w:rPr>
          <w:u w:val="single"/>
        </w:rPr>
        <w:t>O</w:t>
      </w:r>
      <w:r w:rsidRPr="00687B49">
        <w:t xml:space="preserve">bjective. </w:t>
      </w:r>
      <w:r w:rsidRPr="00687B49">
        <w:rPr>
          <w:u w:val="single"/>
        </w:rPr>
        <w:t>A</w:t>
      </w:r>
      <w:r w:rsidRPr="00687B49">
        <w:t xml:space="preserve">ssessment. </w:t>
      </w:r>
      <w:r w:rsidRPr="00687B49">
        <w:rPr>
          <w:u w:val="single"/>
        </w:rPr>
        <w:t>P</w:t>
      </w:r>
      <w:r w:rsidRPr="00687B49">
        <w:t>lan</w:t>
      </w:r>
    </w:p>
    <w:p w14:paraId="7A9FA037" w14:textId="77777777" w:rsidR="009420E5" w:rsidRPr="00687B49" w:rsidRDefault="009420E5" w:rsidP="00687B49">
      <w:pPr>
        <w:pStyle w:val="ListBullet"/>
      </w:pPr>
      <w:r w:rsidRPr="00687B49">
        <w:t>JMO – Junior Medical Officer</w:t>
      </w:r>
    </w:p>
    <w:p w14:paraId="58D25916" w14:textId="77777777" w:rsidR="009420E5" w:rsidRPr="00687B49" w:rsidRDefault="009420E5" w:rsidP="00687B49">
      <w:pPr>
        <w:pStyle w:val="ListBullet"/>
      </w:pPr>
      <w:r w:rsidRPr="00687B49">
        <w:t>LDU – Low dependency Unit, Adult Mental Health Unit</w:t>
      </w:r>
    </w:p>
    <w:p w14:paraId="18B08B9E" w14:textId="77777777" w:rsidR="009420E5" w:rsidRPr="00687B49" w:rsidRDefault="009420E5" w:rsidP="00687B49">
      <w:pPr>
        <w:pStyle w:val="ListBullet"/>
      </w:pPr>
      <w:r w:rsidRPr="00687B49">
        <w:t>MET – Medical Emergency Team</w:t>
      </w:r>
    </w:p>
    <w:p w14:paraId="47E8F215" w14:textId="77777777" w:rsidR="009420E5" w:rsidRPr="00687B49" w:rsidRDefault="009420E5" w:rsidP="00687B49">
      <w:pPr>
        <w:pStyle w:val="ListBullet"/>
        <w:rPr>
          <w:bCs/>
        </w:rPr>
      </w:pPr>
      <w:r w:rsidRPr="00687B49">
        <w:rPr>
          <w:bCs/>
        </w:rPr>
        <w:t>MDT – Multidisciplinary Team</w:t>
      </w:r>
      <w:r w:rsidRPr="00687B49">
        <w:rPr>
          <w:b/>
          <w:bCs/>
        </w:rPr>
        <w:t xml:space="preserve"> </w:t>
      </w:r>
      <w:r w:rsidRPr="00687B49">
        <w:rPr>
          <w:bCs/>
        </w:rPr>
        <w:t>includes Medical Officers, Senior Nurse, nursing staff, Allied Health</w:t>
      </w:r>
      <w:r w:rsidRPr="00687B49">
        <w:t xml:space="preserve"> and other relevant support healthcare providers</w:t>
      </w:r>
    </w:p>
    <w:p w14:paraId="4E9BE69F" w14:textId="77777777" w:rsidR="009420E5" w:rsidRPr="00687B49" w:rsidRDefault="009420E5" w:rsidP="00687B49">
      <w:pPr>
        <w:pStyle w:val="ListBullet"/>
      </w:pPr>
      <w:r w:rsidRPr="00687B49">
        <w:t>MAJICeR - Mental, Alcohol, Justice, Integrated Care – E Record (Electronic Clinical Record)</w:t>
      </w:r>
    </w:p>
    <w:p w14:paraId="4DEB372E" w14:textId="77777777" w:rsidR="009420E5" w:rsidRPr="00687B49" w:rsidRDefault="009420E5" w:rsidP="00687B49">
      <w:pPr>
        <w:pStyle w:val="ListBullet"/>
      </w:pPr>
      <w:r w:rsidRPr="00687B49">
        <w:t>MHJHADS – Mental Health, Justice Health and Alcohol &amp; Drug Services</w:t>
      </w:r>
    </w:p>
    <w:p w14:paraId="53B0BC3F" w14:textId="77777777" w:rsidR="009420E5" w:rsidRPr="00687B49" w:rsidRDefault="009420E5" w:rsidP="00687B49">
      <w:pPr>
        <w:pStyle w:val="ListBullet"/>
      </w:pPr>
      <w:r w:rsidRPr="00687B49">
        <w:t>MHSSU – Mental Health Short Stay Unit</w:t>
      </w:r>
    </w:p>
    <w:p w14:paraId="3E32A33D" w14:textId="77777777" w:rsidR="001A707B" w:rsidRPr="00687B49" w:rsidRDefault="001A707B" w:rsidP="00687B49">
      <w:pPr>
        <w:pStyle w:val="ListBullet"/>
      </w:pPr>
      <w:r w:rsidRPr="00687B49">
        <w:t>NiC – Nurse in Charge of shift</w:t>
      </w:r>
    </w:p>
    <w:p w14:paraId="37AD39A5" w14:textId="77777777" w:rsidR="00C43427" w:rsidRPr="00687B49" w:rsidRDefault="00FF1759" w:rsidP="00687B49">
      <w:pPr>
        <w:pStyle w:val="ListBullet"/>
        <w:rPr>
          <w:color w:val="000000"/>
          <w:lang w:eastAsia="en-AU"/>
        </w:rPr>
      </w:pPr>
      <w:r w:rsidRPr="00687B49">
        <w:t>NHTP – Nursing Home Type Patient</w:t>
      </w:r>
      <w:r w:rsidR="00C73379" w:rsidRPr="00687B49">
        <w:t xml:space="preserve"> </w:t>
      </w:r>
      <w:r w:rsidR="00C43427" w:rsidRPr="00687B49">
        <w:rPr>
          <w:color w:val="000000"/>
          <w:lang w:eastAsia="en-AU"/>
        </w:rPr>
        <w:t xml:space="preserve"> (NHTP) - A patient who has been in one or more approved hospitals (public or private) for a continuous period of more than 35 days, with a maximum break of seven days, and who is not deemed to be receiving acute care; but does not include a compensable patient or a non-eligible person. (Source: authorised by the ACT Parliamentary Counsel-also accessible at www.legislation.act.gov.au)</w:t>
      </w:r>
    </w:p>
    <w:p w14:paraId="2D01CF19" w14:textId="77777777" w:rsidR="009420E5" w:rsidRPr="00687B49" w:rsidRDefault="009420E5" w:rsidP="00687B49">
      <w:pPr>
        <w:pStyle w:val="ListBullet"/>
      </w:pPr>
      <w:r w:rsidRPr="00687B49">
        <w:t>PTO – Psychiatric Treatment Order</w:t>
      </w:r>
    </w:p>
    <w:p w14:paraId="0003BC94" w14:textId="78153702" w:rsidR="009420E5" w:rsidRPr="00687B49" w:rsidRDefault="009420E5" w:rsidP="00687B49">
      <w:pPr>
        <w:pStyle w:val="ListBullet"/>
      </w:pPr>
      <w:r w:rsidRPr="00687B49">
        <w:t xml:space="preserve">Physical restraint - is a </w:t>
      </w:r>
      <w:r w:rsidR="009554E2" w:rsidRPr="00687B49">
        <w:t>short-term</w:t>
      </w:r>
      <w:r w:rsidRPr="00687B49">
        <w:t xml:space="preserve"> measure involving an individual who physically holds a person in such a way as to control the person’s ability to move freely without the use of a restraint device, material or equipment. </w:t>
      </w:r>
    </w:p>
    <w:p w14:paraId="2ED3BED3" w14:textId="77777777" w:rsidR="009420E5" w:rsidRPr="00687B49" w:rsidRDefault="009420E5" w:rsidP="00687B49">
      <w:pPr>
        <w:pStyle w:val="ListBullet"/>
      </w:pPr>
      <w:r w:rsidRPr="00687B49">
        <w:rPr>
          <w:bCs/>
        </w:rPr>
        <w:t>Restraint</w:t>
      </w:r>
      <w:r w:rsidRPr="00687B49">
        <w:t xml:space="preserve"> - is the interference with, or restriction of, an individual's freedom of movement. </w:t>
      </w:r>
    </w:p>
    <w:p w14:paraId="0C4C7577" w14:textId="77777777" w:rsidR="009420E5" w:rsidRPr="00687B49" w:rsidRDefault="009420E5" w:rsidP="00687B49">
      <w:pPr>
        <w:pStyle w:val="ListBullet"/>
      </w:pPr>
      <w:r w:rsidRPr="00687B49">
        <w:t>Restraint is defined as any device, material or equipment attached to or near a person’s body and which cannot be controlled or easily removed by the person and which deliberately prevents or is deliberately intended to present a person’s free body movement to a position of choice and/or a person’s normal access to their body. Restraint by threat is the direct or implied threat to use restraint against a person.</w:t>
      </w:r>
    </w:p>
    <w:p w14:paraId="65240BFA" w14:textId="77777777" w:rsidR="009420E5" w:rsidRPr="00687B49" w:rsidRDefault="009420E5" w:rsidP="00687B49">
      <w:pPr>
        <w:pStyle w:val="ListBullet"/>
      </w:pPr>
      <w:r w:rsidRPr="00687B49">
        <w:t>Riskman – Hospital Incident Management System</w:t>
      </w:r>
    </w:p>
    <w:p w14:paraId="31BB3569" w14:textId="77777777" w:rsidR="009420E5" w:rsidRPr="00687B49" w:rsidRDefault="009420E5" w:rsidP="00687B49">
      <w:pPr>
        <w:pStyle w:val="ListBullet"/>
      </w:pPr>
      <w:r w:rsidRPr="00687B49">
        <w:lastRenderedPageBreak/>
        <w:t>s.309 – Order by a Magistrate for a criminal defendant to undergo a mental health assessment, under section 309 of the Crimes Act 1900</w:t>
      </w:r>
    </w:p>
    <w:p w14:paraId="7B35C83D" w14:textId="77777777" w:rsidR="009420E5" w:rsidRPr="00687B49" w:rsidRDefault="009420E5" w:rsidP="00687B49">
      <w:pPr>
        <w:pStyle w:val="ListBullet"/>
      </w:pPr>
      <w:r w:rsidRPr="00687B49">
        <w:t>RN – Registered Nurse</w:t>
      </w:r>
    </w:p>
    <w:p w14:paraId="658DDB76" w14:textId="77777777" w:rsidR="009420E5" w:rsidRPr="00687B49" w:rsidRDefault="009420E5" w:rsidP="00687B49">
      <w:pPr>
        <w:pStyle w:val="ListBullet"/>
      </w:pPr>
      <w:r w:rsidRPr="00687B49">
        <w:t>RMO – Reg</w:t>
      </w:r>
      <w:bookmarkStart w:id="236" w:name="_Toc396995664"/>
      <w:r w:rsidRPr="00687B49">
        <w:t>istered Medical Officer</w:t>
      </w:r>
    </w:p>
    <w:p w14:paraId="5C174E8D" w14:textId="77777777" w:rsidR="009420E5" w:rsidRPr="00687B49" w:rsidRDefault="009420E5" w:rsidP="00687B49">
      <w:pPr>
        <w:pStyle w:val="ListBullet"/>
      </w:pPr>
      <w:r w:rsidRPr="00687B49">
        <w:t>Potentially hazardous food - is defined in Standard 3.2.2 FOOD STANDARDS AUSTRALIA NEW ZEALAND SAFE FOOD AUSTRALIA as food that has to be kept at certain temperatures to minimise the growth of any pathogenic microorganisms that may be present in the food or to prevent the formation of toxins in the food.</w:t>
      </w:r>
    </w:p>
    <w:p w14:paraId="378B78FA" w14:textId="292C725D" w:rsidR="009420E5" w:rsidRPr="00687B49" w:rsidRDefault="009420E5" w:rsidP="00687B49">
      <w:pPr>
        <w:pStyle w:val="ListBullet"/>
      </w:pPr>
      <w:r w:rsidRPr="00687B49">
        <w:t xml:space="preserve">Probe Thermometer – A probe thermometer will let you check that potentially hazardous food has been cooked sufficiently well, is being kept at the correct temperatures in a refrigerator or display </w:t>
      </w:r>
      <w:r w:rsidR="0038075A" w:rsidRPr="00687B49">
        <w:t>unit and</w:t>
      </w:r>
      <w:r w:rsidRPr="00687B49">
        <w:t xml:space="preserve"> is being cooled and re-heated safely. A thermometer will also let you check that potentially hazardous food is at the correct temperatures when it arrives at your business.</w:t>
      </w:r>
    </w:p>
    <w:p w14:paraId="14EA2A73" w14:textId="77777777" w:rsidR="004E2561" w:rsidRPr="00687B49" w:rsidRDefault="004E2561" w:rsidP="009420E5">
      <w:pPr>
        <w:rPr>
          <w:rFonts w:asciiTheme="minorHAnsi" w:hAnsiTheme="minorHAnsi" w:cstheme="minorHAnsi"/>
          <w:szCs w:val="24"/>
        </w:rPr>
      </w:pPr>
    </w:p>
    <w:p w14:paraId="2D9D4BF9" w14:textId="13329516" w:rsidR="002F7F7B" w:rsidRPr="00687B49" w:rsidRDefault="00A372B3" w:rsidP="00687B49">
      <w:pPr>
        <w:jc w:val="right"/>
        <w:rPr>
          <w:rFonts w:asciiTheme="minorHAnsi" w:hAnsiTheme="minorHAnsi" w:cstheme="minorHAnsi"/>
          <w:szCs w:val="24"/>
        </w:rPr>
      </w:pPr>
      <w:hyperlink w:anchor="Contents" w:history="1">
        <w:r w:rsidR="004E2561" w:rsidRPr="00687B49">
          <w:rPr>
            <w:rStyle w:val="Hyperlink"/>
            <w:rFonts w:asciiTheme="minorHAnsi"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420E5" w:rsidRPr="00CD1C0E" w14:paraId="51A37A5A" w14:textId="77777777" w:rsidTr="001F3D67">
        <w:trPr>
          <w:cantSplit/>
          <w:trHeight w:val="285"/>
        </w:trPr>
        <w:tc>
          <w:tcPr>
            <w:tcW w:w="9158" w:type="dxa"/>
            <w:shd w:val="clear" w:color="auto" w:fill="A6A6A6"/>
          </w:tcPr>
          <w:p w14:paraId="067856B8" w14:textId="77777777" w:rsidR="009420E5" w:rsidRPr="00096B66" w:rsidRDefault="009420E5" w:rsidP="009420E5">
            <w:pPr>
              <w:pStyle w:val="Heading1"/>
              <w:rPr>
                <w:rFonts w:cs="Arial"/>
              </w:rPr>
            </w:pPr>
            <w:bookmarkStart w:id="237" w:name="_Toc511218830"/>
            <w:bookmarkStart w:id="238" w:name="_Toc389473290"/>
            <w:bookmarkStart w:id="239" w:name="_Toc508696568"/>
            <w:bookmarkStart w:id="240" w:name="_Toc66890269"/>
            <w:r w:rsidRPr="00096B66">
              <w:rPr>
                <w:rFonts w:cs="Arial"/>
              </w:rPr>
              <w:t>S</w:t>
            </w:r>
            <w:bookmarkEnd w:id="237"/>
            <w:r w:rsidRPr="00096B66">
              <w:rPr>
                <w:rFonts w:cs="Arial"/>
              </w:rPr>
              <w:t>earch Terms</w:t>
            </w:r>
            <w:bookmarkEnd w:id="238"/>
            <w:bookmarkEnd w:id="239"/>
            <w:bookmarkEnd w:id="240"/>
            <w:r w:rsidRPr="00096B66">
              <w:rPr>
                <w:rFonts w:cs="Arial"/>
              </w:rPr>
              <w:t xml:space="preserve"> </w:t>
            </w:r>
          </w:p>
        </w:tc>
      </w:tr>
    </w:tbl>
    <w:p w14:paraId="0799C0AA" w14:textId="77777777" w:rsidR="009420E5" w:rsidRPr="00687B49" w:rsidRDefault="009420E5" w:rsidP="004E2561">
      <w:pPr>
        <w:rPr>
          <w:rFonts w:cs="Calibri,Bold"/>
          <w:bCs/>
          <w:i/>
          <w:sz w:val="28"/>
          <w:szCs w:val="26"/>
          <w:lang w:eastAsia="en-AU"/>
        </w:rPr>
      </w:pPr>
    </w:p>
    <w:bookmarkEnd w:id="236"/>
    <w:p w14:paraId="3080F7CD" w14:textId="77777777" w:rsidR="009420E5" w:rsidRPr="00687B49" w:rsidRDefault="009420E5" w:rsidP="004E2561">
      <w:pPr>
        <w:rPr>
          <w:rFonts w:cs="Arial"/>
          <w:szCs w:val="24"/>
        </w:rPr>
      </w:pPr>
      <w:r w:rsidRPr="00687B49">
        <w:rPr>
          <w:rFonts w:cs="Arial"/>
          <w:szCs w:val="24"/>
        </w:rPr>
        <w:t>Mental Health</w:t>
      </w:r>
      <w:r w:rsidR="004E2561" w:rsidRPr="00687B49">
        <w:rPr>
          <w:rFonts w:cs="Arial"/>
          <w:szCs w:val="24"/>
        </w:rPr>
        <w:t xml:space="preserve">, </w:t>
      </w:r>
      <w:r w:rsidRPr="00687B49">
        <w:rPr>
          <w:rFonts w:cs="Arial"/>
          <w:szCs w:val="24"/>
        </w:rPr>
        <w:t>AMHRU</w:t>
      </w:r>
      <w:r w:rsidR="004E2561" w:rsidRPr="00687B49">
        <w:rPr>
          <w:rFonts w:cs="Arial"/>
          <w:szCs w:val="24"/>
        </w:rPr>
        <w:t xml:space="preserve">, </w:t>
      </w:r>
      <w:r w:rsidR="00763CB6" w:rsidRPr="00687B49">
        <w:rPr>
          <w:rFonts w:cs="Calibri,Bold"/>
          <w:bCs/>
          <w:szCs w:val="24"/>
          <w:lang w:eastAsia="en-AU"/>
        </w:rPr>
        <w:t>Self</w:t>
      </w:r>
      <w:r w:rsidRPr="00687B49">
        <w:rPr>
          <w:rFonts w:cs="Calibri,Bold"/>
          <w:bCs/>
          <w:szCs w:val="24"/>
          <w:lang w:eastAsia="en-AU"/>
        </w:rPr>
        <w:t>-catering</w:t>
      </w:r>
      <w:r w:rsidR="004E2561" w:rsidRPr="00687B49">
        <w:rPr>
          <w:rFonts w:cs="Calibri,Bold"/>
          <w:bCs/>
          <w:szCs w:val="24"/>
          <w:lang w:eastAsia="en-AU"/>
        </w:rPr>
        <w:t xml:space="preserve">, </w:t>
      </w:r>
      <w:r w:rsidRPr="00687B49">
        <w:rPr>
          <w:rFonts w:cs="Arial"/>
          <w:szCs w:val="24"/>
        </w:rPr>
        <w:t>Psychiatry</w:t>
      </w:r>
      <w:r w:rsidR="004E2561" w:rsidRPr="00687B49">
        <w:rPr>
          <w:rFonts w:cs="Arial"/>
          <w:szCs w:val="24"/>
        </w:rPr>
        <w:t xml:space="preserve">, </w:t>
      </w:r>
      <w:r w:rsidRPr="00687B49">
        <w:rPr>
          <w:rFonts w:cs="Arial"/>
          <w:szCs w:val="24"/>
        </w:rPr>
        <w:t>Admission</w:t>
      </w:r>
      <w:r w:rsidR="004E2561" w:rsidRPr="00687B49">
        <w:rPr>
          <w:rFonts w:cs="Arial"/>
          <w:szCs w:val="24"/>
        </w:rPr>
        <w:t xml:space="preserve">, </w:t>
      </w:r>
      <w:r w:rsidRPr="00687B49">
        <w:rPr>
          <w:rFonts w:cs="Arial"/>
          <w:szCs w:val="24"/>
        </w:rPr>
        <w:t>Psychiatrist</w:t>
      </w:r>
      <w:r w:rsidR="004E2561" w:rsidRPr="00687B49">
        <w:rPr>
          <w:rFonts w:cs="Arial"/>
          <w:szCs w:val="24"/>
        </w:rPr>
        <w:t xml:space="preserve">, </w:t>
      </w:r>
      <w:r w:rsidRPr="00687B49">
        <w:rPr>
          <w:rFonts w:cs="Arial"/>
          <w:szCs w:val="24"/>
        </w:rPr>
        <w:t>Emergency Detention</w:t>
      </w:r>
      <w:r w:rsidR="004E2561" w:rsidRPr="00687B49">
        <w:rPr>
          <w:rFonts w:cs="Arial"/>
          <w:szCs w:val="24"/>
        </w:rPr>
        <w:t xml:space="preserve">, </w:t>
      </w:r>
      <w:r w:rsidRPr="00687B49">
        <w:rPr>
          <w:rFonts w:cs="Arial"/>
          <w:szCs w:val="24"/>
        </w:rPr>
        <w:t>Psychiatric Treatment Order (PTO)</w:t>
      </w:r>
      <w:r w:rsidR="004E2561" w:rsidRPr="00687B49">
        <w:rPr>
          <w:rFonts w:cs="Arial"/>
          <w:szCs w:val="24"/>
        </w:rPr>
        <w:t xml:space="preserve">, </w:t>
      </w:r>
      <w:r w:rsidRPr="00687B49">
        <w:rPr>
          <w:rFonts w:cs="Arial"/>
          <w:szCs w:val="24"/>
        </w:rPr>
        <w:t>Community Care Order (CCO)</w:t>
      </w:r>
      <w:r w:rsidR="004E2561" w:rsidRPr="00687B49">
        <w:rPr>
          <w:rFonts w:cs="Arial"/>
          <w:szCs w:val="24"/>
        </w:rPr>
        <w:t xml:space="preserve">, </w:t>
      </w:r>
      <w:r w:rsidRPr="00687B49">
        <w:rPr>
          <w:rFonts w:cs="Arial"/>
          <w:szCs w:val="24"/>
        </w:rPr>
        <w:t>Mental Health Act 2015</w:t>
      </w:r>
      <w:r w:rsidR="004E2561" w:rsidRPr="00687B49">
        <w:rPr>
          <w:rFonts w:cs="Arial"/>
          <w:szCs w:val="24"/>
        </w:rPr>
        <w:t xml:space="preserve">, </w:t>
      </w:r>
      <w:r w:rsidRPr="00687B49">
        <w:rPr>
          <w:rFonts w:cs="Arial"/>
          <w:szCs w:val="24"/>
        </w:rPr>
        <w:t>Clinical Risk Assessment</w:t>
      </w:r>
      <w:r w:rsidR="004E2561" w:rsidRPr="00687B49">
        <w:rPr>
          <w:rFonts w:cs="Arial"/>
          <w:szCs w:val="24"/>
        </w:rPr>
        <w:t xml:space="preserve">, </w:t>
      </w:r>
      <w:r w:rsidRPr="00687B49">
        <w:rPr>
          <w:szCs w:val="24"/>
        </w:rPr>
        <w:t>Self-Administration of Medication,</w:t>
      </w:r>
      <w:r w:rsidR="00763CB6" w:rsidRPr="00687B49">
        <w:rPr>
          <w:szCs w:val="24"/>
        </w:rPr>
        <w:t xml:space="preserve"> </w:t>
      </w:r>
      <w:r w:rsidRPr="00687B49">
        <w:rPr>
          <w:szCs w:val="24"/>
        </w:rPr>
        <w:t>SAM, University of Canberra Hospital, UCH,</w:t>
      </w:r>
    </w:p>
    <w:p w14:paraId="5EAF363B" w14:textId="77777777" w:rsidR="009420E5" w:rsidRPr="00687B49" w:rsidRDefault="009420E5" w:rsidP="004E2561">
      <w:pPr>
        <w:ind w:left="360"/>
        <w:rPr>
          <w:rFonts w:cs="Arial"/>
          <w:sz w:val="28"/>
          <w:szCs w:val="28"/>
        </w:rPr>
      </w:pPr>
    </w:p>
    <w:p w14:paraId="02C06F92" w14:textId="77777777" w:rsidR="004E2561" w:rsidRPr="004E2561" w:rsidRDefault="00A372B3" w:rsidP="004E2561">
      <w:pPr>
        <w:ind w:left="360"/>
        <w:jc w:val="right"/>
        <w:rPr>
          <w:rFonts w:cs="Arial"/>
          <w:b/>
          <w:szCs w:val="24"/>
        </w:rPr>
      </w:pPr>
      <w:hyperlink w:anchor="Contents" w:history="1">
        <w:r w:rsidR="004E2561" w:rsidRPr="00590902">
          <w:rPr>
            <w:rStyle w:val="Hyperlink"/>
            <w:rFonts w:cs="Arial"/>
            <w:i/>
            <w:szCs w:val="24"/>
          </w:rPr>
          <w:t>Back to Table of Contents</w:t>
        </w:r>
      </w:hyperlink>
    </w:p>
    <w:tbl>
      <w:tblPr>
        <w:tblpPr w:leftFromText="180" w:rightFromText="180" w:vertAnchor="text" w:horzAnchor="margin" w:tblpY="181"/>
        <w:tblW w:w="8812" w:type="dxa"/>
        <w:tblLook w:val="0000" w:firstRow="0" w:lastRow="0" w:firstColumn="0" w:lastColumn="0" w:noHBand="0" w:noVBand="0"/>
      </w:tblPr>
      <w:tblGrid>
        <w:gridCol w:w="8812"/>
      </w:tblGrid>
      <w:tr w:rsidR="00E75189" w:rsidRPr="002F2D78" w14:paraId="251FBFB7" w14:textId="77777777" w:rsidTr="001F3D67">
        <w:trPr>
          <w:cantSplit/>
          <w:trHeight w:val="199"/>
        </w:trPr>
        <w:tc>
          <w:tcPr>
            <w:tcW w:w="8812" w:type="dxa"/>
            <w:shd w:val="clear" w:color="auto" w:fill="A6A6A6"/>
          </w:tcPr>
          <w:p w14:paraId="2B84EA5D" w14:textId="77777777" w:rsidR="00E75189" w:rsidRPr="00E75189" w:rsidRDefault="009420E5" w:rsidP="00524C71">
            <w:pPr>
              <w:pStyle w:val="Heading1"/>
            </w:pPr>
            <w:bookmarkStart w:id="241" w:name="_Toc66890270"/>
            <w:r>
              <w:t>Attachments</w:t>
            </w:r>
            <w:bookmarkEnd w:id="241"/>
          </w:p>
        </w:tc>
      </w:tr>
    </w:tbl>
    <w:p w14:paraId="4E0A965D" w14:textId="77777777" w:rsidR="002243C2" w:rsidRPr="00687B49" w:rsidRDefault="002243C2" w:rsidP="002243C2">
      <w:pPr>
        <w:rPr>
          <w:szCs w:val="24"/>
        </w:rPr>
      </w:pPr>
    </w:p>
    <w:p w14:paraId="0737412F" w14:textId="77777777" w:rsidR="00FA4868" w:rsidRPr="00687B49" w:rsidRDefault="00FA4868" w:rsidP="002243C2">
      <w:pPr>
        <w:rPr>
          <w:szCs w:val="24"/>
        </w:rPr>
      </w:pPr>
      <w:r w:rsidRPr="00687B49">
        <w:rPr>
          <w:szCs w:val="24"/>
        </w:rPr>
        <w:t xml:space="preserve">Attachment </w:t>
      </w:r>
      <w:r w:rsidR="00A453D0" w:rsidRPr="00687B49">
        <w:rPr>
          <w:szCs w:val="24"/>
        </w:rPr>
        <w:t>1</w:t>
      </w:r>
      <w:r w:rsidRPr="00687B49">
        <w:rPr>
          <w:szCs w:val="24"/>
        </w:rPr>
        <w:t xml:space="preserve"> – Canberra Hospital Inpatient Election Form A</w:t>
      </w:r>
    </w:p>
    <w:p w14:paraId="6DCC61EB" w14:textId="11EBA33A" w:rsidR="008B5741" w:rsidRPr="00687B49" w:rsidRDefault="001E04A0" w:rsidP="008B5741">
      <w:pPr>
        <w:rPr>
          <w:rFonts w:asciiTheme="minorHAnsi" w:hAnsiTheme="minorHAnsi"/>
          <w:bCs/>
          <w:color w:val="1D1B11" w:themeColor="background2" w:themeShade="1A"/>
          <w:szCs w:val="24"/>
        </w:rPr>
      </w:pPr>
      <w:r w:rsidRPr="00687B49">
        <w:rPr>
          <w:szCs w:val="24"/>
        </w:rPr>
        <w:t xml:space="preserve">Attachment 2 – </w:t>
      </w:r>
      <w:r w:rsidR="008B5741" w:rsidRPr="00687B49">
        <w:rPr>
          <w:rFonts w:asciiTheme="minorHAnsi" w:hAnsiTheme="minorHAnsi"/>
          <w:bCs/>
          <w:color w:val="1D1B11" w:themeColor="background2" w:themeShade="1A"/>
          <w:szCs w:val="24"/>
        </w:rPr>
        <w:t>Admission Checklist for AMHRU doctors</w:t>
      </w:r>
    </w:p>
    <w:p w14:paraId="17E1B001" w14:textId="7A5EC59D" w:rsidR="00FD54C7" w:rsidRPr="00687B49" w:rsidRDefault="00FD54C7" w:rsidP="008B5741">
      <w:pPr>
        <w:rPr>
          <w:rFonts w:asciiTheme="minorHAnsi" w:hAnsiTheme="minorHAnsi"/>
          <w:bCs/>
          <w:color w:val="1D1B11" w:themeColor="background2" w:themeShade="1A"/>
          <w:szCs w:val="24"/>
        </w:rPr>
      </w:pPr>
      <w:r w:rsidRPr="00687B49">
        <w:rPr>
          <w:rFonts w:asciiTheme="minorHAnsi" w:hAnsiTheme="minorHAnsi"/>
          <w:bCs/>
          <w:color w:val="1D1B11" w:themeColor="background2" w:themeShade="1A"/>
          <w:szCs w:val="24"/>
        </w:rPr>
        <w:t xml:space="preserve">Attachment 3 </w:t>
      </w:r>
      <w:r w:rsidR="00601E04" w:rsidRPr="00687B49">
        <w:rPr>
          <w:rFonts w:asciiTheme="minorHAnsi" w:hAnsiTheme="minorHAnsi"/>
          <w:bCs/>
          <w:color w:val="1D1B11" w:themeColor="background2" w:themeShade="1A"/>
          <w:szCs w:val="24"/>
        </w:rPr>
        <w:t xml:space="preserve">– AMHRU Rehabilitation Admission Journey </w:t>
      </w:r>
    </w:p>
    <w:p w14:paraId="54D556E7" w14:textId="4EE1C8BE" w:rsidR="00E44B39" w:rsidRPr="00687B49" w:rsidRDefault="00880E07" w:rsidP="008B5741">
      <w:pPr>
        <w:rPr>
          <w:rFonts w:asciiTheme="minorHAnsi" w:hAnsiTheme="minorHAnsi" w:cstheme="minorHAnsi"/>
          <w:color w:val="000000"/>
          <w:szCs w:val="24"/>
          <w:lang w:eastAsia="en-AU"/>
        </w:rPr>
      </w:pPr>
      <w:r w:rsidRPr="00687B49">
        <w:rPr>
          <w:rFonts w:asciiTheme="minorHAnsi" w:hAnsiTheme="minorHAnsi" w:cstheme="minorHAnsi"/>
          <w:color w:val="000000"/>
          <w:szCs w:val="24"/>
          <w:lang w:eastAsia="en-AU"/>
        </w:rPr>
        <w:t xml:space="preserve">Attachment </w:t>
      </w:r>
      <w:r w:rsidR="00FD54C7" w:rsidRPr="00687B49">
        <w:rPr>
          <w:rFonts w:asciiTheme="minorHAnsi" w:hAnsiTheme="minorHAnsi" w:cstheme="minorHAnsi"/>
          <w:color w:val="000000"/>
          <w:szCs w:val="24"/>
          <w:lang w:eastAsia="en-AU"/>
        </w:rPr>
        <w:t>4</w:t>
      </w:r>
      <w:r w:rsidRPr="00687B49">
        <w:rPr>
          <w:rFonts w:asciiTheme="minorHAnsi" w:hAnsiTheme="minorHAnsi" w:cstheme="minorHAnsi"/>
          <w:i/>
          <w:iCs/>
          <w:color w:val="000000"/>
          <w:szCs w:val="24"/>
          <w:lang w:eastAsia="en-AU"/>
        </w:rPr>
        <w:t xml:space="preserve"> </w:t>
      </w:r>
      <w:r w:rsidR="00E44B39" w:rsidRPr="00687B49">
        <w:rPr>
          <w:rFonts w:asciiTheme="minorHAnsi" w:hAnsiTheme="minorHAnsi" w:cstheme="minorHAnsi"/>
          <w:i/>
          <w:iCs/>
          <w:color w:val="000000"/>
          <w:szCs w:val="24"/>
          <w:lang w:eastAsia="en-AU"/>
        </w:rPr>
        <w:t xml:space="preserve">– </w:t>
      </w:r>
      <w:r w:rsidR="00E44B39" w:rsidRPr="00687B49">
        <w:rPr>
          <w:rFonts w:asciiTheme="minorHAnsi" w:hAnsiTheme="minorHAnsi" w:cstheme="minorHAnsi"/>
          <w:color w:val="000000"/>
          <w:szCs w:val="24"/>
          <w:lang w:eastAsia="en-AU"/>
        </w:rPr>
        <w:t>Revised Clinical Risk Assessment and Management</w:t>
      </w:r>
      <w:r w:rsidR="00E44B39" w:rsidRPr="00687B49">
        <w:rPr>
          <w:rFonts w:asciiTheme="minorHAnsi" w:hAnsiTheme="minorHAnsi" w:cstheme="minorHAnsi"/>
          <w:i/>
          <w:iCs/>
          <w:color w:val="000000"/>
          <w:szCs w:val="24"/>
          <w:lang w:eastAsia="en-AU"/>
        </w:rPr>
        <w:t>,</w:t>
      </w:r>
      <w:r w:rsidRPr="00687B49">
        <w:rPr>
          <w:rFonts w:asciiTheme="minorHAnsi" w:hAnsiTheme="minorHAnsi" w:cstheme="minorHAnsi"/>
          <w:color w:val="000000"/>
          <w:szCs w:val="24"/>
          <w:lang w:eastAsia="en-AU"/>
        </w:rPr>
        <w:t xml:space="preserve"> form</w:t>
      </w:r>
      <w:r w:rsidR="00E44B39" w:rsidRPr="00687B49">
        <w:rPr>
          <w:rFonts w:asciiTheme="minorHAnsi" w:hAnsiTheme="minorHAnsi" w:cstheme="minorHAnsi"/>
          <w:color w:val="000000"/>
          <w:szCs w:val="24"/>
          <w:lang w:eastAsia="en-AU"/>
        </w:rPr>
        <w:t xml:space="preserve"> 35263</w:t>
      </w:r>
    </w:p>
    <w:p w14:paraId="1773B05D" w14:textId="7330E31E" w:rsidR="00880E07" w:rsidRPr="00687B49" w:rsidRDefault="00E44B39" w:rsidP="008B5741">
      <w:pPr>
        <w:rPr>
          <w:rFonts w:asciiTheme="minorHAnsi" w:hAnsiTheme="minorHAnsi" w:cstheme="minorHAnsi"/>
          <w:color w:val="000000"/>
          <w:szCs w:val="24"/>
          <w:lang w:eastAsia="en-AU"/>
        </w:rPr>
      </w:pPr>
      <w:r w:rsidRPr="00687B49">
        <w:rPr>
          <w:rFonts w:asciiTheme="minorHAnsi" w:hAnsiTheme="minorHAnsi" w:cstheme="minorHAnsi"/>
          <w:color w:val="000000"/>
          <w:szCs w:val="24"/>
          <w:lang w:eastAsia="en-AU"/>
        </w:rPr>
        <w:t xml:space="preserve">Attachment </w:t>
      </w:r>
      <w:r w:rsidR="00FD54C7" w:rsidRPr="00687B49">
        <w:rPr>
          <w:rFonts w:asciiTheme="minorHAnsi" w:hAnsiTheme="minorHAnsi" w:cstheme="minorHAnsi"/>
          <w:color w:val="000000"/>
          <w:szCs w:val="24"/>
          <w:lang w:eastAsia="en-AU"/>
        </w:rPr>
        <w:t>5</w:t>
      </w:r>
      <w:r w:rsidR="00421225" w:rsidRPr="00687B49">
        <w:rPr>
          <w:rFonts w:asciiTheme="minorHAnsi" w:hAnsiTheme="minorHAnsi" w:cstheme="minorHAnsi"/>
          <w:color w:val="000000"/>
          <w:szCs w:val="24"/>
          <w:lang w:eastAsia="en-AU"/>
        </w:rPr>
        <w:t xml:space="preserve"> </w:t>
      </w:r>
      <w:r w:rsidR="00B16219" w:rsidRPr="00687B49">
        <w:rPr>
          <w:rFonts w:asciiTheme="minorHAnsi" w:hAnsiTheme="minorHAnsi" w:cstheme="minorHAnsi"/>
          <w:color w:val="000000"/>
          <w:szCs w:val="24"/>
          <w:lang w:eastAsia="en-AU"/>
        </w:rPr>
        <w:t xml:space="preserve">– </w:t>
      </w:r>
      <w:r w:rsidRPr="00687B49">
        <w:rPr>
          <w:rFonts w:asciiTheme="minorHAnsi" w:hAnsiTheme="minorHAnsi" w:cstheme="minorHAnsi"/>
          <w:color w:val="000000"/>
          <w:szCs w:val="24"/>
          <w:lang w:eastAsia="en-AU"/>
        </w:rPr>
        <w:t>ARC Observation Chart, form</w:t>
      </w:r>
      <w:r w:rsidR="00880E07" w:rsidRPr="00687B49">
        <w:rPr>
          <w:rFonts w:asciiTheme="minorHAnsi" w:hAnsiTheme="minorHAnsi" w:cstheme="minorHAnsi"/>
          <w:color w:val="000000"/>
          <w:szCs w:val="24"/>
          <w:lang w:eastAsia="en-AU"/>
        </w:rPr>
        <w:t xml:space="preserve"> </w:t>
      </w:r>
      <w:r w:rsidRPr="00687B49">
        <w:rPr>
          <w:rFonts w:asciiTheme="minorHAnsi" w:hAnsiTheme="minorHAnsi" w:cstheme="minorHAnsi"/>
          <w:color w:val="000000"/>
          <w:szCs w:val="24"/>
          <w:lang w:eastAsia="en-AU"/>
        </w:rPr>
        <w:t>60426</w:t>
      </w:r>
    </w:p>
    <w:p w14:paraId="08775B42" w14:textId="6EFCF817" w:rsidR="00B16219" w:rsidRPr="00687B49" w:rsidRDefault="00B16219" w:rsidP="008B5741">
      <w:pPr>
        <w:rPr>
          <w:szCs w:val="24"/>
        </w:rPr>
      </w:pPr>
      <w:r w:rsidRPr="00687B49">
        <w:rPr>
          <w:szCs w:val="24"/>
        </w:rPr>
        <w:t xml:space="preserve">Attachment </w:t>
      </w:r>
      <w:r w:rsidR="00FD54C7" w:rsidRPr="00687B49">
        <w:rPr>
          <w:szCs w:val="24"/>
        </w:rPr>
        <w:t>6</w:t>
      </w:r>
      <w:r w:rsidRPr="00687B49">
        <w:rPr>
          <w:szCs w:val="24"/>
        </w:rPr>
        <w:t xml:space="preserve"> – AMHRU Referral Form </w:t>
      </w:r>
    </w:p>
    <w:p w14:paraId="17A534A8" w14:textId="4DA22598" w:rsidR="00B16219" w:rsidRPr="00687B49" w:rsidRDefault="00B16219" w:rsidP="008B5741">
      <w:pPr>
        <w:rPr>
          <w:rFonts w:asciiTheme="minorHAnsi" w:hAnsiTheme="minorHAnsi" w:cstheme="minorHAnsi"/>
          <w:color w:val="000000"/>
          <w:szCs w:val="24"/>
          <w:lang w:eastAsia="en-AU"/>
        </w:rPr>
      </w:pPr>
      <w:r w:rsidRPr="00687B49">
        <w:rPr>
          <w:rFonts w:asciiTheme="minorHAnsi" w:hAnsiTheme="minorHAnsi" w:cstheme="minorHAnsi"/>
          <w:color w:val="000000"/>
          <w:szCs w:val="24"/>
          <w:lang w:eastAsia="en-AU"/>
        </w:rPr>
        <w:t xml:space="preserve">Attachment </w:t>
      </w:r>
      <w:r w:rsidR="00FD54C7" w:rsidRPr="00687B49">
        <w:rPr>
          <w:rFonts w:asciiTheme="minorHAnsi" w:hAnsiTheme="minorHAnsi" w:cstheme="minorHAnsi"/>
          <w:color w:val="000000"/>
          <w:szCs w:val="24"/>
          <w:lang w:eastAsia="en-AU"/>
        </w:rPr>
        <w:t>7</w:t>
      </w:r>
      <w:r w:rsidRPr="00687B49">
        <w:rPr>
          <w:rFonts w:asciiTheme="minorHAnsi" w:hAnsiTheme="minorHAnsi" w:cstheme="minorHAnsi"/>
          <w:color w:val="000000"/>
          <w:szCs w:val="24"/>
          <w:lang w:eastAsia="en-AU"/>
        </w:rPr>
        <w:t xml:space="preserve"> – Self-Administering Medications </w:t>
      </w:r>
      <w:r w:rsidR="00043254" w:rsidRPr="00687B49">
        <w:rPr>
          <w:rFonts w:asciiTheme="minorHAnsi" w:hAnsiTheme="minorHAnsi" w:cstheme="minorHAnsi"/>
          <w:color w:val="000000"/>
          <w:szCs w:val="24"/>
          <w:lang w:eastAsia="en-AU"/>
        </w:rPr>
        <w:t xml:space="preserve">Assessment </w:t>
      </w:r>
      <w:r w:rsidRPr="00687B49">
        <w:rPr>
          <w:rFonts w:asciiTheme="minorHAnsi" w:hAnsiTheme="minorHAnsi" w:cstheme="minorHAnsi"/>
          <w:color w:val="000000"/>
          <w:szCs w:val="24"/>
          <w:lang w:eastAsia="en-AU"/>
        </w:rPr>
        <w:t xml:space="preserve">Tool </w:t>
      </w:r>
    </w:p>
    <w:p w14:paraId="00D42C11" w14:textId="239B40BE" w:rsidR="001E04A0" w:rsidRPr="00687B49" w:rsidRDefault="001E04A0" w:rsidP="00863CBC">
      <w:pPr>
        <w:rPr>
          <w:rFonts w:asciiTheme="minorHAnsi" w:hAnsiTheme="minorHAnsi" w:cs="Arial"/>
          <w:b/>
          <w:szCs w:val="24"/>
        </w:rPr>
      </w:pPr>
    </w:p>
    <w:p w14:paraId="160F8860" w14:textId="77777777" w:rsidR="00CE0516" w:rsidRDefault="00CE0516" w:rsidP="00863CBC">
      <w:pPr>
        <w:rPr>
          <w:rFonts w:asciiTheme="minorHAnsi" w:hAnsiTheme="minorHAnsi" w:cs="Arial"/>
          <w:b/>
          <w:sz w:val="20"/>
        </w:rPr>
      </w:pPr>
    </w:p>
    <w:p w14:paraId="66AB452A" w14:textId="77777777" w:rsidR="00863CBC" w:rsidRPr="00863CBC" w:rsidRDefault="00863CBC" w:rsidP="00863CBC">
      <w:pPr>
        <w:rPr>
          <w:rFonts w:asciiTheme="minorHAnsi" w:hAnsiTheme="minorHAnsi" w:cs="Arial"/>
          <w:i/>
          <w:iCs/>
          <w:sz w:val="20"/>
        </w:rPr>
      </w:pPr>
      <w:r w:rsidRPr="00863CBC">
        <w:rPr>
          <w:rFonts w:asciiTheme="minorHAnsi" w:hAnsiTheme="minorHAnsi" w:cs="Arial"/>
          <w:b/>
          <w:sz w:val="20"/>
        </w:rPr>
        <w:t>Disclaimer</w:t>
      </w:r>
      <w:r w:rsidRPr="00863CBC">
        <w:rPr>
          <w:rFonts w:asciiTheme="minorHAnsi" w:hAnsiTheme="minorHAnsi" w:cs="Arial"/>
          <w:sz w:val="20"/>
        </w:rPr>
        <w:t xml:space="preserve">: </w:t>
      </w:r>
      <w:r w:rsidRPr="00863CBC">
        <w:rPr>
          <w:rFonts w:asciiTheme="minorHAnsi" w:hAnsiTheme="minorHAnsi" w:cs="Arial"/>
          <w:i/>
          <w:iCs/>
          <w:sz w:val="20"/>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538956EA" w14:textId="77777777" w:rsidR="00863CBC" w:rsidRPr="00863CBC" w:rsidRDefault="00863CBC" w:rsidP="00863CBC">
      <w:pPr>
        <w:rPr>
          <w:rFonts w:asciiTheme="minorHAnsi" w:hAnsiTheme="minorHAnsi" w:cs="Arial"/>
          <w:i/>
          <w:iCs/>
          <w:sz w:val="20"/>
        </w:rPr>
      </w:pPr>
    </w:p>
    <w:p w14:paraId="56D84192" w14:textId="77777777" w:rsidR="00863CBC" w:rsidRPr="00863CBC" w:rsidRDefault="00863CBC" w:rsidP="00863CBC">
      <w:pPr>
        <w:rPr>
          <w:rFonts w:asciiTheme="minorHAnsi" w:hAnsiTheme="minorHAnsi" w:cs="Arial"/>
          <w:i/>
          <w:iCs/>
          <w:sz w:val="20"/>
        </w:rPr>
      </w:pPr>
      <w:r w:rsidRPr="00863CBC">
        <w:rPr>
          <w:rFonts w:asciiTheme="minorHAnsi" w:hAnsiTheme="minorHAnsi" w:cs="Arial"/>
          <w:i/>
          <w:iCs/>
          <w:sz w:val="20"/>
        </w:rPr>
        <w:t>Policy Team ONLY to complete the following:</w:t>
      </w:r>
    </w:p>
    <w:tbl>
      <w:tblPr>
        <w:tblStyle w:val="TableGrid"/>
        <w:tblW w:w="0" w:type="auto"/>
        <w:tblLook w:val="04A0" w:firstRow="1" w:lastRow="0" w:firstColumn="1" w:lastColumn="0" w:noHBand="0" w:noVBand="1"/>
      </w:tblPr>
      <w:tblGrid>
        <w:gridCol w:w="2255"/>
        <w:gridCol w:w="2253"/>
        <w:gridCol w:w="2254"/>
        <w:gridCol w:w="2254"/>
      </w:tblGrid>
      <w:tr w:rsidR="00863CBC" w:rsidRPr="00863CBC" w14:paraId="31CF20D8" w14:textId="77777777" w:rsidTr="00A122CA">
        <w:tc>
          <w:tcPr>
            <w:tcW w:w="2265" w:type="dxa"/>
          </w:tcPr>
          <w:p w14:paraId="415873D4" w14:textId="77777777" w:rsidR="00863CBC" w:rsidRPr="00863CBC" w:rsidRDefault="00863CBC" w:rsidP="00A122CA">
            <w:pPr>
              <w:rPr>
                <w:rFonts w:asciiTheme="minorHAnsi" w:hAnsiTheme="minorHAnsi"/>
                <w:i/>
                <w:sz w:val="20"/>
              </w:rPr>
            </w:pPr>
            <w:r w:rsidRPr="00863CBC">
              <w:rPr>
                <w:rFonts w:asciiTheme="minorHAnsi" w:hAnsiTheme="minorHAnsi"/>
                <w:i/>
                <w:sz w:val="20"/>
              </w:rPr>
              <w:t>Date Amended</w:t>
            </w:r>
          </w:p>
        </w:tc>
        <w:tc>
          <w:tcPr>
            <w:tcW w:w="2265" w:type="dxa"/>
          </w:tcPr>
          <w:p w14:paraId="7960542B" w14:textId="77777777" w:rsidR="00863CBC" w:rsidRPr="00863CBC" w:rsidRDefault="00863CBC" w:rsidP="00A122CA">
            <w:pPr>
              <w:rPr>
                <w:rFonts w:asciiTheme="minorHAnsi" w:hAnsiTheme="minorHAnsi"/>
                <w:i/>
                <w:sz w:val="20"/>
              </w:rPr>
            </w:pPr>
            <w:r w:rsidRPr="00863CBC">
              <w:rPr>
                <w:rFonts w:asciiTheme="minorHAnsi" w:hAnsiTheme="minorHAnsi"/>
                <w:i/>
                <w:sz w:val="20"/>
              </w:rPr>
              <w:t>Section Amended</w:t>
            </w:r>
          </w:p>
        </w:tc>
        <w:tc>
          <w:tcPr>
            <w:tcW w:w="2265" w:type="dxa"/>
          </w:tcPr>
          <w:p w14:paraId="7F89F2BF" w14:textId="77777777" w:rsidR="00863CBC" w:rsidRPr="00863CBC" w:rsidRDefault="00863CBC" w:rsidP="00A122CA">
            <w:pPr>
              <w:rPr>
                <w:rFonts w:asciiTheme="minorHAnsi" w:hAnsiTheme="minorHAnsi"/>
                <w:i/>
                <w:sz w:val="20"/>
              </w:rPr>
            </w:pPr>
            <w:r w:rsidRPr="00863CBC">
              <w:rPr>
                <w:rFonts w:asciiTheme="minorHAnsi" w:hAnsiTheme="minorHAnsi"/>
                <w:i/>
                <w:sz w:val="20"/>
              </w:rPr>
              <w:t>Divisional Approval</w:t>
            </w:r>
          </w:p>
        </w:tc>
        <w:tc>
          <w:tcPr>
            <w:tcW w:w="2265" w:type="dxa"/>
          </w:tcPr>
          <w:p w14:paraId="6A3296C6" w14:textId="77777777" w:rsidR="00863CBC" w:rsidRPr="00863CBC" w:rsidRDefault="00863CBC" w:rsidP="00A122CA">
            <w:pPr>
              <w:rPr>
                <w:rFonts w:asciiTheme="minorHAnsi" w:hAnsiTheme="minorHAnsi"/>
                <w:i/>
                <w:sz w:val="20"/>
              </w:rPr>
            </w:pPr>
            <w:r w:rsidRPr="00863CBC">
              <w:rPr>
                <w:rFonts w:asciiTheme="minorHAnsi" w:hAnsiTheme="minorHAnsi"/>
                <w:i/>
                <w:sz w:val="20"/>
              </w:rPr>
              <w:t xml:space="preserve">Final Approval </w:t>
            </w:r>
          </w:p>
        </w:tc>
      </w:tr>
      <w:tr w:rsidR="00863CBC" w:rsidRPr="00863CBC" w14:paraId="3EF0EFF9" w14:textId="77777777" w:rsidTr="00A122CA">
        <w:tc>
          <w:tcPr>
            <w:tcW w:w="2265" w:type="dxa"/>
          </w:tcPr>
          <w:p w14:paraId="722BBC0F" w14:textId="3A759A56" w:rsidR="00863CBC" w:rsidRPr="00863CBC" w:rsidRDefault="00B53972" w:rsidP="00A122CA">
            <w:pPr>
              <w:rPr>
                <w:rFonts w:asciiTheme="minorHAnsi" w:hAnsiTheme="minorHAnsi"/>
                <w:i/>
                <w:sz w:val="20"/>
              </w:rPr>
            </w:pPr>
            <w:r>
              <w:rPr>
                <w:rFonts w:asciiTheme="minorHAnsi" w:hAnsiTheme="minorHAnsi"/>
                <w:i/>
                <w:sz w:val="20"/>
              </w:rPr>
              <w:t>17/03/2021</w:t>
            </w:r>
          </w:p>
        </w:tc>
        <w:tc>
          <w:tcPr>
            <w:tcW w:w="2265" w:type="dxa"/>
          </w:tcPr>
          <w:p w14:paraId="12DA7121" w14:textId="3645052C" w:rsidR="00863CBC" w:rsidRPr="00863CBC" w:rsidRDefault="00B53972" w:rsidP="00A122CA">
            <w:pPr>
              <w:rPr>
                <w:rFonts w:asciiTheme="minorHAnsi" w:hAnsiTheme="minorHAnsi"/>
                <w:i/>
                <w:sz w:val="20"/>
              </w:rPr>
            </w:pPr>
            <w:r>
              <w:rPr>
                <w:rFonts w:asciiTheme="minorHAnsi" w:hAnsiTheme="minorHAnsi"/>
                <w:i/>
                <w:sz w:val="20"/>
              </w:rPr>
              <w:t>Complete Review</w:t>
            </w:r>
          </w:p>
        </w:tc>
        <w:tc>
          <w:tcPr>
            <w:tcW w:w="2265" w:type="dxa"/>
          </w:tcPr>
          <w:p w14:paraId="6132C532" w14:textId="4D8FC51B" w:rsidR="00863CBC" w:rsidRPr="00863CBC" w:rsidRDefault="00A372B3" w:rsidP="00A122CA">
            <w:pPr>
              <w:rPr>
                <w:rFonts w:asciiTheme="minorHAnsi" w:hAnsiTheme="minorHAnsi"/>
                <w:i/>
                <w:sz w:val="20"/>
              </w:rPr>
            </w:pPr>
            <w:r>
              <w:rPr>
                <w:rFonts w:asciiTheme="minorHAnsi" w:hAnsiTheme="minorHAnsi"/>
                <w:i/>
                <w:sz w:val="20"/>
              </w:rPr>
              <w:t>Karen Grace, ED MHJHADS</w:t>
            </w:r>
          </w:p>
        </w:tc>
        <w:tc>
          <w:tcPr>
            <w:tcW w:w="2265" w:type="dxa"/>
          </w:tcPr>
          <w:p w14:paraId="73C3F091" w14:textId="6B2412EE" w:rsidR="00863CBC" w:rsidRPr="00863CBC" w:rsidRDefault="00B53972" w:rsidP="00A122CA">
            <w:pPr>
              <w:rPr>
                <w:rFonts w:asciiTheme="minorHAnsi" w:hAnsiTheme="minorHAnsi"/>
                <w:i/>
                <w:sz w:val="20"/>
              </w:rPr>
            </w:pPr>
            <w:r>
              <w:rPr>
                <w:rFonts w:asciiTheme="minorHAnsi" w:hAnsiTheme="minorHAnsi"/>
                <w:i/>
                <w:sz w:val="20"/>
              </w:rPr>
              <w:t>CHS Policy Committee</w:t>
            </w:r>
          </w:p>
        </w:tc>
      </w:tr>
      <w:tr w:rsidR="00863CBC" w:rsidRPr="00863CBC" w14:paraId="169B4051" w14:textId="77777777" w:rsidTr="00A122CA">
        <w:tc>
          <w:tcPr>
            <w:tcW w:w="2265" w:type="dxa"/>
          </w:tcPr>
          <w:p w14:paraId="3C3302B1" w14:textId="77777777" w:rsidR="00863CBC" w:rsidRPr="00863CBC" w:rsidRDefault="00863CBC" w:rsidP="00A122CA">
            <w:pPr>
              <w:rPr>
                <w:rFonts w:asciiTheme="minorHAnsi" w:hAnsiTheme="minorHAnsi"/>
                <w:i/>
                <w:sz w:val="20"/>
              </w:rPr>
            </w:pPr>
          </w:p>
        </w:tc>
        <w:tc>
          <w:tcPr>
            <w:tcW w:w="2265" w:type="dxa"/>
          </w:tcPr>
          <w:p w14:paraId="0BFB14F9" w14:textId="77777777" w:rsidR="00863CBC" w:rsidRPr="00863CBC" w:rsidRDefault="00863CBC" w:rsidP="00A122CA">
            <w:pPr>
              <w:rPr>
                <w:rFonts w:asciiTheme="minorHAnsi" w:hAnsiTheme="minorHAnsi"/>
                <w:i/>
                <w:sz w:val="20"/>
              </w:rPr>
            </w:pPr>
          </w:p>
        </w:tc>
        <w:tc>
          <w:tcPr>
            <w:tcW w:w="2265" w:type="dxa"/>
          </w:tcPr>
          <w:p w14:paraId="3A6051AD" w14:textId="77777777" w:rsidR="00863CBC" w:rsidRPr="00863CBC" w:rsidRDefault="00863CBC" w:rsidP="00A122CA">
            <w:pPr>
              <w:rPr>
                <w:rFonts w:asciiTheme="minorHAnsi" w:hAnsiTheme="minorHAnsi"/>
                <w:i/>
                <w:sz w:val="20"/>
              </w:rPr>
            </w:pPr>
          </w:p>
        </w:tc>
        <w:tc>
          <w:tcPr>
            <w:tcW w:w="2265" w:type="dxa"/>
          </w:tcPr>
          <w:p w14:paraId="1C2A1CB0" w14:textId="77777777" w:rsidR="00863CBC" w:rsidRPr="00863CBC" w:rsidRDefault="00863CBC" w:rsidP="00A122CA">
            <w:pPr>
              <w:rPr>
                <w:rFonts w:asciiTheme="minorHAnsi" w:hAnsiTheme="minorHAnsi"/>
                <w:i/>
                <w:sz w:val="20"/>
              </w:rPr>
            </w:pPr>
          </w:p>
        </w:tc>
      </w:tr>
    </w:tbl>
    <w:p w14:paraId="5CFF15A0" w14:textId="77777777" w:rsidR="00863CBC" w:rsidRPr="00863CBC" w:rsidRDefault="00863CBC" w:rsidP="00863CBC">
      <w:pPr>
        <w:rPr>
          <w:rFonts w:asciiTheme="minorHAnsi" w:hAnsiTheme="minorHAnsi" w:cs="Arial"/>
          <w:sz w:val="20"/>
        </w:rPr>
      </w:pPr>
    </w:p>
    <w:p w14:paraId="40ED8FCA" w14:textId="77777777" w:rsidR="00863CBC" w:rsidRPr="00863CBC" w:rsidRDefault="00863CBC" w:rsidP="00863CBC">
      <w:pPr>
        <w:rPr>
          <w:rFonts w:asciiTheme="minorHAnsi" w:hAnsiTheme="minorHAnsi" w:cs="Arial"/>
          <w:i/>
          <w:sz w:val="20"/>
        </w:rPr>
      </w:pPr>
      <w:r w:rsidRPr="00863CBC">
        <w:rPr>
          <w:rFonts w:asciiTheme="minorHAnsi" w:hAnsiTheme="minorHAnsi" w:cs="Arial"/>
          <w:i/>
          <w:sz w:val="20"/>
        </w:rPr>
        <w:lastRenderedPageBreak/>
        <w:t xml:space="preserve">This document supersedes the following: </w:t>
      </w:r>
    </w:p>
    <w:tbl>
      <w:tblPr>
        <w:tblStyle w:val="TableGrid"/>
        <w:tblW w:w="0" w:type="auto"/>
        <w:tblLook w:val="04A0" w:firstRow="1" w:lastRow="0" w:firstColumn="1" w:lastColumn="0" w:noHBand="0" w:noVBand="1"/>
      </w:tblPr>
      <w:tblGrid>
        <w:gridCol w:w="2115"/>
        <w:gridCol w:w="6901"/>
      </w:tblGrid>
      <w:tr w:rsidR="00863CBC" w:rsidRPr="00863CBC" w14:paraId="367EA517" w14:textId="77777777" w:rsidTr="00A122CA">
        <w:tc>
          <w:tcPr>
            <w:tcW w:w="2122" w:type="dxa"/>
          </w:tcPr>
          <w:p w14:paraId="74B20B1A" w14:textId="77777777" w:rsidR="00863CBC" w:rsidRPr="00863CBC" w:rsidRDefault="00863CBC" w:rsidP="00A122CA">
            <w:pPr>
              <w:rPr>
                <w:rFonts w:asciiTheme="minorHAnsi" w:hAnsiTheme="minorHAnsi"/>
                <w:i/>
                <w:sz w:val="20"/>
              </w:rPr>
            </w:pPr>
            <w:r w:rsidRPr="00863CBC">
              <w:rPr>
                <w:rFonts w:asciiTheme="minorHAnsi" w:hAnsiTheme="minorHAnsi"/>
                <w:i/>
                <w:sz w:val="20"/>
              </w:rPr>
              <w:t>Document Number</w:t>
            </w:r>
          </w:p>
        </w:tc>
        <w:tc>
          <w:tcPr>
            <w:tcW w:w="6938" w:type="dxa"/>
          </w:tcPr>
          <w:p w14:paraId="6D60D2AA" w14:textId="77777777" w:rsidR="00863CBC" w:rsidRPr="00863CBC" w:rsidRDefault="00863CBC" w:rsidP="00A122CA">
            <w:pPr>
              <w:rPr>
                <w:rFonts w:asciiTheme="minorHAnsi" w:hAnsiTheme="minorHAnsi"/>
                <w:i/>
                <w:sz w:val="20"/>
              </w:rPr>
            </w:pPr>
            <w:r w:rsidRPr="00863CBC">
              <w:rPr>
                <w:rFonts w:asciiTheme="minorHAnsi" w:hAnsiTheme="minorHAnsi"/>
                <w:i/>
                <w:sz w:val="20"/>
              </w:rPr>
              <w:t>Document Name</w:t>
            </w:r>
          </w:p>
        </w:tc>
      </w:tr>
      <w:tr w:rsidR="00863CBC" w:rsidRPr="00863CBC" w14:paraId="1AF695C2" w14:textId="77777777" w:rsidTr="00A122CA">
        <w:tc>
          <w:tcPr>
            <w:tcW w:w="2122" w:type="dxa"/>
          </w:tcPr>
          <w:p w14:paraId="33903B66" w14:textId="3815DCCB" w:rsidR="00863CBC" w:rsidRPr="00863CBC" w:rsidRDefault="00B53972" w:rsidP="00A122CA">
            <w:pPr>
              <w:rPr>
                <w:rFonts w:asciiTheme="minorHAnsi" w:hAnsiTheme="minorHAnsi"/>
                <w:i/>
                <w:sz w:val="20"/>
              </w:rPr>
            </w:pPr>
            <w:r w:rsidRPr="00B53972">
              <w:rPr>
                <w:rFonts w:asciiTheme="minorHAnsi" w:hAnsiTheme="minorHAnsi"/>
                <w:i/>
                <w:sz w:val="20"/>
              </w:rPr>
              <w:t>CHS18/253</w:t>
            </w:r>
          </w:p>
        </w:tc>
        <w:tc>
          <w:tcPr>
            <w:tcW w:w="6938" w:type="dxa"/>
          </w:tcPr>
          <w:p w14:paraId="3F437BF1" w14:textId="41DA36B3" w:rsidR="00863CBC" w:rsidRPr="00863CBC" w:rsidRDefault="00B53972" w:rsidP="00A122CA">
            <w:pPr>
              <w:rPr>
                <w:rFonts w:asciiTheme="minorHAnsi" w:hAnsiTheme="minorHAnsi"/>
                <w:i/>
                <w:sz w:val="20"/>
              </w:rPr>
            </w:pPr>
            <w:r w:rsidRPr="00B53972">
              <w:rPr>
                <w:rFonts w:asciiTheme="minorHAnsi" w:hAnsiTheme="minorHAnsi"/>
                <w:i/>
                <w:sz w:val="20"/>
              </w:rPr>
              <w:t>University of Canberra Hospital Adult Mental Health Rehabilitation Unit (AMHRU)</w:t>
            </w:r>
          </w:p>
        </w:tc>
      </w:tr>
      <w:tr w:rsidR="00863CBC" w:rsidRPr="00863CBC" w14:paraId="073B0E8B" w14:textId="77777777" w:rsidTr="00A122CA">
        <w:tc>
          <w:tcPr>
            <w:tcW w:w="2122" w:type="dxa"/>
          </w:tcPr>
          <w:p w14:paraId="00DBF8B7" w14:textId="3933F05D" w:rsidR="00863CBC" w:rsidRPr="00863CBC" w:rsidRDefault="00863CBC" w:rsidP="00A122CA">
            <w:pPr>
              <w:rPr>
                <w:rFonts w:asciiTheme="minorHAnsi" w:hAnsiTheme="minorHAnsi"/>
                <w:i/>
                <w:sz w:val="20"/>
              </w:rPr>
            </w:pPr>
          </w:p>
        </w:tc>
        <w:tc>
          <w:tcPr>
            <w:tcW w:w="6938" w:type="dxa"/>
          </w:tcPr>
          <w:p w14:paraId="11E131AA" w14:textId="4517B2D2" w:rsidR="00863CBC" w:rsidRPr="00863CBC" w:rsidRDefault="00863CBC" w:rsidP="00A122CA">
            <w:pPr>
              <w:rPr>
                <w:rFonts w:asciiTheme="minorHAnsi" w:hAnsiTheme="minorHAnsi"/>
                <w:i/>
                <w:sz w:val="20"/>
              </w:rPr>
            </w:pPr>
          </w:p>
        </w:tc>
      </w:tr>
    </w:tbl>
    <w:p w14:paraId="3A4863FA" w14:textId="0B7BC193" w:rsidR="00F47034" w:rsidRPr="00C35F21" w:rsidRDefault="00BE4491" w:rsidP="00CE0516">
      <w:pPr>
        <w:pStyle w:val="Heading2"/>
      </w:pPr>
      <w:r w:rsidRPr="003E02C0">
        <w:br w:type="page"/>
      </w:r>
      <w:bookmarkStart w:id="242" w:name="_Toc66890271"/>
      <w:r w:rsidR="00F47034" w:rsidRPr="00025DE3">
        <w:lastRenderedPageBreak/>
        <w:t>Attachment 1 – Canberra Hospital Inpatient Election Form A</w:t>
      </w:r>
      <w:bookmarkEnd w:id="242"/>
    </w:p>
    <w:p w14:paraId="063041BE" w14:textId="77777777" w:rsidR="00F47034" w:rsidRDefault="00F47034" w:rsidP="00CD625D">
      <w:pPr>
        <w:rPr>
          <w:b/>
          <w:bCs/>
          <w:sz w:val="22"/>
          <w:szCs w:val="22"/>
        </w:rPr>
      </w:pPr>
    </w:p>
    <w:p w14:paraId="0456DA49" w14:textId="77777777" w:rsidR="00F47034" w:rsidRDefault="00DC2579" w:rsidP="00CD625D">
      <w:pPr>
        <w:rPr>
          <w:b/>
          <w:bCs/>
          <w:sz w:val="22"/>
          <w:szCs w:val="22"/>
        </w:rPr>
      </w:pPr>
      <w:r w:rsidRPr="00DC2579">
        <w:rPr>
          <w:b/>
          <w:bCs/>
          <w:noProof/>
          <w:sz w:val="22"/>
          <w:szCs w:val="22"/>
          <w:lang w:eastAsia="en-AU"/>
        </w:rPr>
        <w:drawing>
          <wp:inline distT="0" distB="0" distL="0" distR="0" wp14:anchorId="63B749B4" wp14:editId="09935B61">
            <wp:extent cx="5583978" cy="7921256"/>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89826" cy="7929552"/>
                    </a:xfrm>
                    <a:prstGeom prst="rect">
                      <a:avLst/>
                    </a:prstGeom>
                  </pic:spPr>
                </pic:pic>
              </a:graphicData>
            </a:graphic>
          </wp:inline>
        </w:drawing>
      </w:r>
    </w:p>
    <w:p w14:paraId="1300E835" w14:textId="77777777" w:rsidR="00F47034" w:rsidRDefault="00F47034" w:rsidP="00CD625D">
      <w:pPr>
        <w:rPr>
          <w:b/>
          <w:bCs/>
          <w:sz w:val="22"/>
          <w:szCs w:val="22"/>
        </w:rPr>
      </w:pPr>
    </w:p>
    <w:p w14:paraId="24D8E9E2" w14:textId="77777777" w:rsidR="00CD625D" w:rsidRPr="00025DE3" w:rsidRDefault="00CD625D" w:rsidP="00CE0516">
      <w:pPr>
        <w:pStyle w:val="Heading2"/>
      </w:pPr>
      <w:bookmarkStart w:id="243" w:name="_Toc66890272"/>
      <w:r w:rsidRPr="00025DE3">
        <w:lastRenderedPageBreak/>
        <w:t>Attachment 2 – Admission Checklist for AMHRU doctors</w:t>
      </w:r>
      <w:bookmarkEnd w:id="243"/>
    </w:p>
    <w:p w14:paraId="30915885" w14:textId="77777777" w:rsidR="0092696B" w:rsidRPr="00025DE3" w:rsidRDefault="0092696B" w:rsidP="0092696B">
      <w:pPr>
        <w:rPr>
          <w:rFonts w:asciiTheme="minorHAnsi" w:hAnsiTheme="minorHAnsi"/>
          <w:color w:val="1D1B11" w:themeColor="background2" w:themeShade="1A"/>
          <w:sz w:val="22"/>
          <w:szCs w:val="22"/>
          <w:u w:val="single"/>
        </w:rPr>
      </w:pPr>
      <w:r w:rsidRPr="00025DE3">
        <w:rPr>
          <w:rFonts w:asciiTheme="minorHAnsi" w:hAnsiTheme="minorHAnsi"/>
          <w:color w:val="1D1B11" w:themeColor="background2" w:themeShade="1A"/>
          <w:sz w:val="22"/>
          <w:szCs w:val="22"/>
          <w:u w:val="single"/>
        </w:rPr>
        <w:t>Advise on admission:</w:t>
      </w:r>
    </w:p>
    <w:p w14:paraId="52FDC2DA" w14:textId="77777777" w:rsidR="0092696B" w:rsidRPr="00025DE3" w:rsidRDefault="0092696B" w:rsidP="0092696B">
      <w:pPr>
        <w:ind w:left="709"/>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7" behindDoc="0" locked="0" layoutInCell="1" allowOverlap="1" wp14:anchorId="75255BAC" wp14:editId="353AC19B">
                <wp:simplePos x="0" y="0"/>
                <wp:positionH relativeFrom="column">
                  <wp:posOffset>31750</wp:posOffset>
                </wp:positionH>
                <wp:positionV relativeFrom="paragraph">
                  <wp:posOffset>46810</wp:posOffset>
                </wp:positionV>
                <wp:extent cx="180975" cy="133985"/>
                <wp:effectExtent l="9525" t="6985" r="9525"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150C6" id="Rectangle 2" o:spid="_x0000_s1026" style="position:absolute;margin-left:2.5pt;margin-top:3.7pt;width:14.25pt;height:10.5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cBpHwIAADs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"/>
            </w:pict>
          </mc:Fallback>
        </mc:AlternateContent>
      </w:r>
      <w:r w:rsidRPr="00025DE3">
        <w:rPr>
          <w:rFonts w:asciiTheme="minorHAnsi" w:hAnsiTheme="minorHAnsi"/>
          <w:color w:val="1D1B11" w:themeColor="background2" w:themeShade="1A"/>
          <w:sz w:val="22"/>
          <w:szCs w:val="22"/>
        </w:rPr>
        <w:t xml:space="preserve">Smoke free facility – smoking on grounds will result in a stepped approach of one warning, being sent home on leave, discharge. </w:t>
      </w:r>
    </w:p>
    <w:p w14:paraId="6C290B8C" w14:textId="77777777" w:rsidR="0092696B" w:rsidRPr="00025DE3" w:rsidRDefault="0092696B" w:rsidP="0092696B">
      <w:pPr>
        <w:ind w:left="709"/>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9" behindDoc="0" locked="0" layoutInCell="1" allowOverlap="1" wp14:anchorId="2A223558" wp14:editId="7D65493B">
                <wp:simplePos x="0" y="0"/>
                <wp:positionH relativeFrom="column">
                  <wp:posOffset>31750</wp:posOffset>
                </wp:positionH>
                <wp:positionV relativeFrom="paragraph">
                  <wp:posOffset>46810</wp:posOffset>
                </wp:positionV>
                <wp:extent cx="180975" cy="133985"/>
                <wp:effectExtent l="9525" t="6985" r="9525"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2A4CF" id="Rectangle 3" o:spid="_x0000_s1026" style="position:absolute;margin-left:2.5pt;margin-top:3.7pt;width:14.25pt;height:10.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"/>
            </w:pict>
          </mc:Fallback>
        </mc:AlternateContent>
      </w:r>
      <w:r w:rsidRPr="00025DE3">
        <w:rPr>
          <w:rFonts w:asciiTheme="minorHAnsi" w:hAnsiTheme="minorHAnsi"/>
          <w:noProof/>
          <w:color w:val="1D1B11" w:themeColor="background2" w:themeShade="1A"/>
          <w:sz w:val="22"/>
          <w:szCs w:val="22"/>
          <w:lang w:eastAsia="en-AU"/>
        </w:rPr>
        <w:t>Illicit drug use</w:t>
      </w:r>
      <w:r w:rsidRPr="00025DE3">
        <w:rPr>
          <w:rFonts w:asciiTheme="minorHAnsi" w:hAnsiTheme="minorHAnsi"/>
          <w:color w:val="1D1B11" w:themeColor="background2" w:themeShade="1A"/>
          <w:sz w:val="22"/>
          <w:szCs w:val="22"/>
        </w:rPr>
        <w:t xml:space="preserve"> – this will be cause for consideration for immediate discharge </w:t>
      </w:r>
    </w:p>
    <w:p w14:paraId="7DACD857" w14:textId="77777777" w:rsidR="0092696B" w:rsidRPr="00025DE3" w:rsidRDefault="0092696B" w:rsidP="0092696B">
      <w:pPr>
        <w:ind w:left="709"/>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8" behindDoc="0" locked="0" layoutInCell="1" allowOverlap="1" wp14:anchorId="31B75B97" wp14:editId="62416CC5">
                <wp:simplePos x="0" y="0"/>
                <wp:positionH relativeFrom="column">
                  <wp:posOffset>32368</wp:posOffset>
                </wp:positionH>
                <wp:positionV relativeFrom="paragraph">
                  <wp:posOffset>46810</wp:posOffset>
                </wp:positionV>
                <wp:extent cx="180975" cy="133985"/>
                <wp:effectExtent l="9525" t="6985" r="9525"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6E747" id="Rectangle 16" o:spid="_x0000_s1026" style="position:absolute;margin-left:2.55pt;margin-top:3.7pt;width:14.25pt;height:10.5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"/>
            </w:pict>
          </mc:Fallback>
        </mc:AlternateContent>
      </w:r>
      <w:r w:rsidRPr="00025DE3">
        <w:rPr>
          <w:rFonts w:asciiTheme="minorHAnsi" w:hAnsiTheme="minorHAnsi"/>
          <w:color w:val="1D1B11" w:themeColor="background2" w:themeShade="1A"/>
          <w:sz w:val="22"/>
          <w:szCs w:val="22"/>
        </w:rPr>
        <w:t xml:space="preserve">GP access – request an individual GP be nominated so that billing can be arranged.  Place GP on </w:t>
      </w:r>
      <w:r w:rsidRPr="00025DE3">
        <w:rPr>
          <w:rFonts w:asciiTheme="minorHAnsi" w:hAnsiTheme="minorHAnsi"/>
          <w:sz w:val="22"/>
          <w:szCs w:val="22"/>
        </w:rPr>
        <w:t>MAJICeR</w:t>
      </w:r>
      <w:r w:rsidRPr="00025DE3">
        <w:rPr>
          <w:rFonts w:asciiTheme="minorHAnsi" w:hAnsiTheme="minorHAnsi"/>
          <w:color w:val="1D1B11" w:themeColor="background2" w:themeShade="1A"/>
          <w:sz w:val="22"/>
          <w:szCs w:val="22"/>
        </w:rPr>
        <w:t xml:space="preserve"> and advise ADON.</w:t>
      </w:r>
    </w:p>
    <w:p w14:paraId="6AF483C1" w14:textId="77777777" w:rsidR="0092696B" w:rsidRPr="00025DE3" w:rsidRDefault="0092696B" w:rsidP="0092696B">
      <w:pPr>
        <w:rPr>
          <w:rFonts w:asciiTheme="minorHAnsi" w:hAnsiTheme="minorHAnsi"/>
          <w:color w:val="1D1B11" w:themeColor="background2" w:themeShade="1A"/>
          <w:sz w:val="22"/>
          <w:szCs w:val="22"/>
          <w:u w:val="single"/>
        </w:rPr>
      </w:pPr>
    </w:p>
    <w:p w14:paraId="416F7095" w14:textId="77777777" w:rsidR="0092696B" w:rsidRPr="00025DE3" w:rsidRDefault="0092696B" w:rsidP="0092696B">
      <w:pPr>
        <w:rPr>
          <w:rFonts w:asciiTheme="minorHAnsi" w:hAnsiTheme="minorHAnsi"/>
          <w:color w:val="1D1B11" w:themeColor="background2" w:themeShade="1A"/>
          <w:sz w:val="22"/>
          <w:szCs w:val="22"/>
          <w:u w:val="single"/>
        </w:rPr>
      </w:pPr>
      <w:r w:rsidRPr="00025DE3">
        <w:rPr>
          <w:rFonts w:asciiTheme="minorHAnsi" w:hAnsiTheme="minorHAnsi"/>
          <w:color w:val="1D1B11" w:themeColor="background2" w:themeShade="1A"/>
          <w:sz w:val="22"/>
          <w:szCs w:val="22"/>
          <w:u w:val="single"/>
        </w:rPr>
        <w:t xml:space="preserve">Notes to be written on </w:t>
      </w:r>
      <w:r w:rsidR="00ED20B1" w:rsidRPr="00A47E1C">
        <w:rPr>
          <w:rFonts w:asciiTheme="minorHAnsi" w:hAnsiTheme="minorHAnsi"/>
          <w:sz w:val="22"/>
          <w:szCs w:val="22"/>
        </w:rPr>
        <w:t>MAJICeR</w:t>
      </w:r>
      <w:r w:rsidR="00ED20B1" w:rsidRPr="00A47E1C">
        <w:rPr>
          <w:rFonts w:asciiTheme="minorHAnsi" w:hAnsiTheme="minorHAnsi"/>
          <w:color w:val="1D1B11" w:themeColor="background2" w:themeShade="1A"/>
          <w:sz w:val="22"/>
          <w:szCs w:val="22"/>
          <w:u w:val="single"/>
        </w:rPr>
        <w:t>:</w:t>
      </w:r>
    </w:p>
    <w:p w14:paraId="6B3EEC80"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4" behindDoc="0" locked="0" layoutInCell="1" allowOverlap="1" wp14:anchorId="02F6B542" wp14:editId="4D9469D6">
                <wp:simplePos x="0" y="0"/>
                <wp:positionH relativeFrom="column">
                  <wp:posOffset>28575</wp:posOffset>
                </wp:positionH>
                <wp:positionV relativeFrom="paragraph">
                  <wp:posOffset>31115</wp:posOffset>
                </wp:positionV>
                <wp:extent cx="180975" cy="133985"/>
                <wp:effectExtent l="9525" t="6985" r="9525"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94A92" id="Rectangle 17" o:spid="_x0000_s1026" style="position:absolute;margin-left:2.25pt;margin-top:2.45pt;width:14.25pt;height:10.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"/>
            </w:pict>
          </mc:Fallback>
        </mc:AlternateContent>
      </w:r>
      <w:r w:rsidRPr="00025DE3">
        <w:rPr>
          <w:rFonts w:asciiTheme="minorHAnsi" w:hAnsiTheme="minorHAnsi"/>
          <w:color w:val="1D1B11" w:themeColor="background2" w:themeShade="1A"/>
          <w:sz w:val="22"/>
          <w:szCs w:val="22"/>
        </w:rPr>
        <w:t>General admission note including rehabilitation goals for the admission and expected length of stay</w:t>
      </w:r>
    </w:p>
    <w:p w14:paraId="6803EBAD"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5" behindDoc="0" locked="0" layoutInCell="1" allowOverlap="1" wp14:anchorId="51AD0DCF" wp14:editId="76F7B196">
                <wp:simplePos x="0" y="0"/>
                <wp:positionH relativeFrom="column">
                  <wp:posOffset>38100</wp:posOffset>
                </wp:positionH>
                <wp:positionV relativeFrom="paragraph">
                  <wp:posOffset>48260</wp:posOffset>
                </wp:positionV>
                <wp:extent cx="180975" cy="133985"/>
                <wp:effectExtent l="9525" t="5715" r="9525" b="1270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72ACA" id="Rectangle 18" o:spid="_x0000_s1026" style="position:absolute;margin-left:3pt;margin-top:3.8pt;width:14.25pt;height:10.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"/>
            </w:pict>
          </mc:Fallback>
        </mc:AlternateContent>
      </w:r>
      <w:r w:rsidRPr="00025DE3">
        <w:rPr>
          <w:rFonts w:asciiTheme="minorHAnsi" w:hAnsiTheme="minorHAnsi"/>
          <w:color w:val="1D1B11" w:themeColor="background2" w:themeShade="1A"/>
          <w:sz w:val="22"/>
          <w:szCs w:val="22"/>
        </w:rPr>
        <w:t>Risk assessment re ligature risk within the admission note (this informs whether a consumer can have personal items such as pantyhose, shoelaces, cords such as a phone charger in their room)</w:t>
      </w:r>
    </w:p>
    <w:p w14:paraId="79752B61" w14:textId="77777777" w:rsidR="0092696B" w:rsidRPr="00025DE3" w:rsidRDefault="0092696B" w:rsidP="0092696B">
      <w:pPr>
        <w:ind w:firstLine="720"/>
        <w:rPr>
          <w:rFonts w:asciiTheme="minorHAnsi" w:hAnsiTheme="minorHAnsi"/>
          <w:color w:val="1D1B11" w:themeColor="background2" w:themeShade="1A"/>
          <w:sz w:val="22"/>
          <w:szCs w:val="22"/>
        </w:rPr>
      </w:pPr>
    </w:p>
    <w:p w14:paraId="1F0E18C8" w14:textId="77777777" w:rsidR="0092696B" w:rsidRPr="00025DE3" w:rsidRDefault="0092696B" w:rsidP="0092696B">
      <w:pPr>
        <w:ind w:left="709"/>
        <w:rPr>
          <w:rFonts w:asciiTheme="minorHAnsi" w:hAnsiTheme="minorHAnsi"/>
          <w:i/>
          <w:color w:val="1D1B11" w:themeColor="background2" w:themeShade="1A"/>
          <w:sz w:val="22"/>
          <w:szCs w:val="22"/>
          <w:lang w:eastAsia="en-AU"/>
        </w:rPr>
      </w:pPr>
      <w:r w:rsidRPr="00025DE3">
        <w:rPr>
          <w:rFonts w:asciiTheme="minorHAnsi" w:hAnsiTheme="minorHAnsi"/>
          <w:i/>
          <w:color w:val="1D1B11" w:themeColor="background2" w:themeShade="1A"/>
          <w:sz w:val="22"/>
          <w:szCs w:val="22"/>
          <w:lang w:eastAsia="en-AU"/>
        </w:rPr>
        <w:t xml:space="preserve">In considering the static and dynamic risk factors along with (name's) current mental state it is determined that (Name) may have their personal items including, but not limited to, items such as belts, cords, headphones, earphones, bras and pantyhose, shoelaces, deodorant bottles in their bedroom. </w:t>
      </w:r>
    </w:p>
    <w:p w14:paraId="7AD983E6" w14:textId="77777777" w:rsidR="0092696B" w:rsidRPr="00025DE3" w:rsidRDefault="0092696B" w:rsidP="0092696B">
      <w:pPr>
        <w:ind w:left="709"/>
        <w:rPr>
          <w:rFonts w:asciiTheme="minorHAnsi" w:hAnsiTheme="minorHAnsi"/>
          <w:i/>
          <w:color w:val="1D1B11" w:themeColor="background2" w:themeShade="1A"/>
          <w:sz w:val="22"/>
          <w:szCs w:val="22"/>
          <w:lang w:eastAsia="en-AU"/>
        </w:rPr>
      </w:pPr>
    </w:p>
    <w:p w14:paraId="05A60731" w14:textId="77777777" w:rsidR="0092696B" w:rsidRPr="00025DE3" w:rsidRDefault="0092696B" w:rsidP="0092696B">
      <w:pPr>
        <w:ind w:left="709"/>
        <w:rPr>
          <w:rFonts w:asciiTheme="minorHAnsi" w:hAnsiTheme="minorHAnsi"/>
          <w:i/>
          <w:color w:val="1D1B11" w:themeColor="background2" w:themeShade="1A"/>
          <w:sz w:val="22"/>
          <w:szCs w:val="22"/>
          <w:lang w:eastAsia="en-AU"/>
        </w:rPr>
      </w:pPr>
      <w:r w:rsidRPr="00025DE3">
        <w:rPr>
          <w:rFonts w:asciiTheme="minorHAnsi" w:hAnsiTheme="minorHAnsi"/>
          <w:i/>
          <w:color w:val="1D1B11" w:themeColor="background2" w:themeShade="1A"/>
          <w:sz w:val="22"/>
          <w:szCs w:val="22"/>
          <w:lang w:eastAsia="en-AU"/>
        </w:rPr>
        <w:t xml:space="preserve">Should there be a deterioration in mental state whereby suicidal ideation is being experienced by (name) then the treating doctor, CNC or NIC will review (name) and instigate actions that may include increasing the ARC to monitor them more closely and removing or restricting access to personal items that may be used to cause self-harm.  </w:t>
      </w:r>
    </w:p>
    <w:p w14:paraId="4D6EA75C" w14:textId="77777777" w:rsidR="0092696B" w:rsidRPr="00025DE3" w:rsidRDefault="0092696B" w:rsidP="0092696B">
      <w:pPr>
        <w:ind w:firstLine="720"/>
        <w:rPr>
          <w:rFonts w:asciiTheme="minorHAnsi" w:hAnsiTheme="minorHAnsi"/>
          <w:color w:val="1D1B11" w:themeColor="background2" w:themeShade="1A"/>
          <w:sz w:val="22"/>
          <w:szCs w:val="22"/>
        </w:rPr>
      </w:pPr>
    </w:p>
    <w:p w14:paraId="291755FB"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2" behindDoc="0" locked="0" layoutInCell="1" allowOverlap="1" wp14:anchorId="1764BD35" wp14:editId="0EBB5B85">
                <wp:simplePos x="0" y="0"/>
                <wp:positionH relativeFrom="column">
                  <wp:posOffset>28575</wp:posOffset>
                </wp:positionH>
                <wp:positionV relativeFrom="paragraph">
                  <wp:posOffset>31115</wp:posOffset>
                </wp:positionV>
                <wp:extent cx="180975" cy="133985"/>
                <wp:effectExtent l="9525" t="6985" r="9525"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8F795" id="Rectangle 19" o:spid="_x0000_s1026" style="position:absolute;margin-left:2.25pt;margin-top:2.45pt;width:14.25pt;height:10.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"/>
            </w:pict>
          </mc:Fallback>
        </mc:AlternateContent>
      </w:r>
      <w:r w:rsidRPr="00025DE3">
        <w:rPr>
          <w:rFonts w:asciiTheme="minorHAnsi" w:hAnsiTheme="minorHAnsi"/>
          <w:color w:val="1D1B11" w:themeColor="background2" w:themeShade="1A"/>
          <w:sz w:val="22"/>
          <w:szCs w:val="22"/>
        </w:rPr>
        <w:t>Physical Examination</w:t>
      </w:r>
    </w:p>
    <w:p w14:paraId="7F4A44B0" w14:textId="77777777" w:rsidR="0092696B" w:rsidRPr="00025DE3" w:rsidRDefault="0092696B" w:rsidP="0092696B">
      <w:pPr>
        <w:ind w:firstLine="720"/>
        <w:rPr>
          <w:rFonts w:asciiTheme="minorHAnsi" w:hAnsiTheme="minorHAnsi"/>
          <w:color w:val="1D1B11" w:themeColor="background2" w:themeShade="1A"/>
          <w:sz w:val="22"/>
          <w:szCs w:val="22"/>
        </w:rPr>
      </w:pPr>
    </w:p>
    <w:p w14:paraId="5F3A1137"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3" behindDoc="0" locked="0" layoutInCell="1" allowOverlap="1" wp14:anchorId="44B2B8CF" wp14:editId="1768BF95">
                <wp:simplePos x="0" y="0"/>
                <wp:positionH relativeFrom="column">
                  <wp:posOffset>28575</wp:posOffset>
                </wp:positionH>
                <wp:positionV relativeFrom="paragraph">
                  <wp:posOffset>15240</wp:posOffset>
                </wp:positionV>
                <wp:extent cx="180975" cy="133985"/>
                <wp:effectExtent l="9525" t="8890" r="9525" b="952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039AE" id="Rectangle 20" o:spid="_x0000_s1026" style="position:absolute;margin-left:2.25pt;margin-top:1.2pt;width:14.25pt;height:10.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"/>
            </w:pict>
          </mc:Fallback>
        </mc:AlternateContent>
      </w:r>
      <w:r w:rsidRPr="00025DE3">
        <w:rPr>
          <w:rFonts w:asciiTheme="minorHAnsi" w:hAnsiTheme="minorHAnsi"/>
          <w:color w:val="1D1B11" w:themeColor="background2" w:themeShade="1A"/>
          <w:sz w:val="22"/>
          <w:szCs w:val="22"/>
        </w:rPr>
        <w:t xml:space="preserve">Doctors clearance for exercise program as part of the </w:t>
      </w:r>
      <w:r w:rsidRPr="00025DE3">
        <w:rPr>
          <w:rFonts w:asciiTheme="minorHAnsi" w:hAnsiTheme="minorHAnsi"/>
          <w:sz w:val="22"/>
          <w:szCs w:val="22"/>
        </w:rPr>
        <w:t>MAJICeR</w:t>
      </w:r>
      <w:r w:rsidRPr="00025DE3">
        <w:rPr>
          <w:rFonts w:asciiTheme="minorHAnsi" w:hAnsiTheme="minorHAnsi"/>
          <w:color w:val="1D1B11" w:themeColor="background2" w:themeShade="1A"/>
          <w:sz w:val="22"/>
          <w:szCs w:val="22"/>
        </w:rPr>
        <w:t xml:space="preserve"> general </w:t>
      </w:r>
    </w:p>
    <w:p w14:paraId="51B35FCB"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color w:val="1D1B11" w:themeColor="background2" w:themeShade="1A"/>
          <w:sz w:val="22"/>
          <w:szCs w:val="22"/>
        </w:rPr>
        <w:t xml:space="preserve">admission entry  </w:t>
      </w:r>
    </w:p>
    <w:p w14:paraId="696ECF67"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color w:val="1D1B11" w:themeColor="background2" w:themeShade="1A"/>
          <w:sz w:val="22"/>
          <w:szCs w:val="22"/>
        </w:rPr>
        <w:t xml:space="preserve">Subject heading must read </w:t>
      </w:r>
      <w:r w:rsidRPr="00025DE3">
        <w:rPr>
          <w:rFonts w:asciiTheme="minorHAnsi" w:hAnsiTheme="minorHAnsi"/>
          <w:i/>
          <w:color w:val="1D1B11" w:themeColor="background2" w:themeShade="1A"/>
          <w:sz w:val="22"/>
          <w:szCs w:val="22"/>
        </w:rPr>
        <w:t>Gym Clearance – Approved / denied / Suspended</w:t>
      </w:r>
    </w:p>
    <w:p w14:paraId="5B178865"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color w:val="1D1B11" w:themeColor="background2" w:themeShade="1A"/>
          <w:sz w:val="22"/>
          <w:szCs w:val="22"/>
        </w:rPr>
        <w:t>In the note content specify:</w:t>
      </w:r>
    </w:p>
    <w:p w14:paraId="30D86CB3" w14:textId="338DF215" w:rsidR="0092696B" w:rsidRPr="00025DE3" w:rsidRDefault="0092696B" w:rsidP="00687B49">
      <w:pPr>
        <w:pStyle w:val="ListParagraph"/>
        <w:numPr>
          <w:ilvl w:val="0"/>
          <w:numId w:val="17"/>
        </w:numPr>
        <w:spacing w:after="200" w:line="276" w:lineRule="auto"/>
        <w:rPr>
          <w:rFonts w:asciiTheme="minorHAnsi" w:hAnsiTheme="minorHAnsi"/>
          <w:i/>
          <w:color w:val="1D1B11" w:themeColor="background2" w:themeShade="1A"/>
          <w:sz w:val="22"/>
          <w:szCs w:val="22"/>
        </w:rPr>
      </w:pPr>
      <w:r w:rsidRPr="00025DE3">
        <w:rPr>
          <w:rFonts w:asciiTheme="minorHAnsi" w:hAnsiTheme="minorHAnsi"/>
          <w:i/>
          <w:color w:val="1D1B11" w:themeColor="background2" w:themeShade="1A"/>
          <w:sz w:val="22"/>
          <w:szCs w:val="22"/>
        </w:rPr>
        <w:t xml:space="preserve">Low intensity – recreational </w:t>
      </w:r>
      <w:r w:rsidR="009554E2" w:rsidRPr="00025DE3">
        <w:rPr>
          <w:rFonts w:asciiTheme="minorHAnsi" w:hAnsiTheme="minorHAnsi"/>
          <w:i/>
          <w:color w:val="1D1B11" w:themeColor="background2" w:themeShade="1A"/>
          <w:sz w:val="22"/>
          <w:szCs w:val="22"/>
        </w:rPr>
        <w:t>e.g.</w:t>
      </w:r>
      <w:r w:rsidRPr="00025DE3">
        <w:rPr>
          <w:rFonts w:asciiTheme="minorHAnsi" w:hAnsiTheme="minorHAnsi"/>
          <w:i/>
          <w:color w:val="1D1B11" w:themeColor="background2" w:themeShade="1A"/>
          <w:sz w:val="22"/>
          <w:szCs w:val="22"/>
        </w:rPr>
        <w:t xml:space="preserve"> Walking group, table tennis, passing footballs</w:t>
      </w:r>
    </w:p>
    <w:p w14:paraId="79CED8FA" w14:textId="77777777" w:rsidR="0092696B" w:rsidRPr="00025DE3" w:rsidRDefault="0092696B" w:rsidP="00687B49">
      <w:pPr>
        <w:pStyle w:val="ListParagraph"/>
        <w:numPr>
          <w:ilvl w:val="0"/>
          <w:numId w:val="17"/>
        </w:numPr>
        <w:spacing w:after="200" w:line="276" w:lineRule="auto"/>
        <w:rPr>
          <w:rFonts w:asciiTheme="minorHAnsi" w:hAnsiTheme="minorHAnsi"/>
          <w:i/>
          <w:color w:val="1D1B11" w:themeColor="background2" w:themeShade="1A"/>
          <w:sz w:val="22"/>
          <w:szCs w:val="22"/>
        </w:rPr>
      </w:pPr>
      <w:r w:rsidRPr="00025DE3">
        <w:rPr>
          <w:rFonts w:asciiTheme="minorHAnsi" w:hAnsiTheme="minorHAnsi"/>
          <w:i/>
          <w:color w:val="1D1B11" w:themeColor="background2" w:themeShade="1A"/>
          <w:sz w:val="22"/>
          <w:szCs w:val="22"/>
        </w:rPr>
        <w:t>Moderate intensity – gym circuit groups</w:t>
      </w:r>
    </w:p>
    <w:p w14:paraId="0F66F9BE" w14:textId="40817B1E" w:rsidR="0092696B" w:rsidRPr="00025DE3" w:rsidRDefault="0092696B" w:rsidP="00687B49">
      <w:pPr>
        <w:pStyle w:val="ListParagraph"/>
        <w:numPr>
          <w:ilvl w:val="0"/>
          <w:numId w:val="17"/>
        </w:numPr>
        <w:spacing w:line="276" w:lineRule="auto"/>
        <w:rPr>
          <w:rFonts w:asciiTheme="minorHAnsi" w:hAnsiTheme="minorHAnsi"/>
          <w:i/>
          <w:color w:val="1D1B11" w:themeColor="background2" w:themeShade="1A"/>
          <w:sz w:val="22"/>
          <w:szCs w:val="22"/>
        </w:rPr>
      </w:pPr>
      <w:r w:rsidRPr="00025DE3">
        <w:rPr>
          <w:rFonts w:asciiTheme="minorHAnsi" w:hAnsiTheme="minorHAnsi"/>
          <w:i/>
          <w:color w:val="1D1B11" w:themeColor="background2" w:themeShade="1A"/>
          <w:sz w:val="22"/>
          <w:szCs w:val="22"/>
        </w:rPr>
        <w:t>Individual assessment and exercise prescription (</w:t>
      </w:r>
      <w:r w:rsidR="009554E2" w:rsidRPr="00025DE3">
        <w:rPr>
          <w:rFonts w:asciiTheme="minorHAnsi" w:hAnsiTheme="minorHAnsi"/>
          <w:i/>
          <w:color w:val="1D1B11" w:themeColor="background2" w:themeShade="1A"/>
          <w:sz w:val="22"/>
          <w:szCs w:val="22"/>
        </w:rPr>
        <w:t>e.g.</w:t>
      </w:r>
      <w:r w:rsidRPr="00025DE3">
        <w:rPr>
          <w:rFonts w:asciiTheme="minorHAnsi" w:hAnsiTheme="minorHAnsi"/>
          <w:i/>
          <w:color w:val="1D1B11" w:themeColor="background2" w:themeShade="1A"/>
          <w:sz w:val="22"/>
          <w:szCs w:val="22"/>
        </w:rPr>
        <w:t xml:space="preserve"> referral for a specific injury, chronic illness management, hydrotherapy)</w:t>
      </w:r>
    </w:p>
    <w:p w14:paraId="7C879881" w14:textId="77777777" w:rsidR="0092696B" w:rsidRPr="00025DE3" w:rsidRDefault="0092696B" w:rsidP="0092696B">
      <w:pPr>
        <w:pStyle w:val="ListParagraph"/>
        <w:ind w:left="1440"/>
        <w:rPr>
          <w:rFonts w:asciiTheme="minorHAnsi" w:hAnsiTheme="minorHAnsi"/>
          <w:i/>
          <w:color w:val="1D1B11" w:themeColor="background2" w:themeShade="1A"/>
          <w:sz w:val="22"/>
          <w:szCs w:val="22"/>
        </w:rPr>
      </w:pPr>
    </w:p>
    <w:p w14:paraId="78F28CB0" w14:textId="77777777" w:rsidR="0092696B" w:rsidRPr="00025DE3" w:rsidRDefault="0092696B" w:rsidP="0092696B">
      <w:pPr>
        <w:spacing w:after="120"/>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6" behindDoc="0" locked="0" layoutInCell="1" allowOverlap="1" wp14:anchorId="288A7D90" wp14:editId="63FFCD42">
                <wp:simplePos x="0" y="0"/>
                <wp:positionH relativeFrom="column">
                  <wp:posOffset>28575</wp:posOffset>
                </wp:positionH>
                <wp:positionV relativeFrom="paragraph">
                  <wp:posOffset>31115</wp:posOffset>
                </wp:positionV>
                <wp:extent cx="180975" cy="133985"/>
                <wp:effectExtent l="9525" t="6985" r="9525" b="1143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10D25" id="Rectangle 21" o:spid="_x0000_s1026" style="position:absolute;margin-left:2.25pt;margin-top:2.45pt;width:14.25pt;height:10.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"/>
            </w:pict>
          </mc:Fallback>
        </mc:AlternateContent>
      </w:r>
      <w:r w:rsidRPr="00025DE3">
        <w:rPr>
          <w:rFonts w:asciiTheme="minorHAnsi" w:hAnsiTheme="minorHAnsi"/>
          <w:color w:val="1D1B11" w:themeColor="background2" w:themeShade="1A"/>
          <w:sz w:val="22"/>
          <w:szCs w:val="22"/>
        </w:rPr>
        <w:t xml:space="preserve">complete SVAT form (click on </w:t>
      </w:r>
      <w:r w:rsidRPr="00025DE3">
        <w:rPr>
          <w:rFonts w:asciiTheme="minorHAnsi" w:hAnsiTheme="minorHAnsi"/>
          <w:i/>
          <w:color w:val="1D1B11" w:themeColor="background2" w:themeShade="1A"/>
          <w:sz w:val="22"/>
          <w:szCs w:val="22"/>
        </w:rPr>
        <w:t>Add Clinical information</w:t>
      </w:r>
      <w:r w:rsidRPr="00025DE3">
        <w:rPr>
          <w:rFonts w:asciiTheme="minorHAnsi" w:hAnsiTheme="minorHAnsi"/>
          <w:color w:val="1D1B11" w:themeColor="background2" w:themeShade="1A"/>
          <w:sz w:val="22"/>
          <w:szCs w:val="22"/>
        </w:rPr>
        <w:t xml:space="preserve">, click on </w:t>
      </w:r>
      <w:r w:rsidRPr="00025DE3">
        <w:rPr>
          <w:rFonts w:asciiTheme="minorHAnsi" w:hAnsiTheme="minorHAnsi"/>
          <w:i/>
          <w:color w:val="1D1B11" w:themeColor="background2" w:themeShade="1A"/>
          <w:sz w:val="22"/>
          <w:szCs w:val="22"/>
        </w:rPr>
        <w:t>PDF forms</w:t>
      </w:r>
      <w:r w:rsidRPr="00025DE3">
        <w:rPr>
          <w:rFonts w:asciiTheme="minorHAnsi" w:hAnsiTheme="minorHAnsi"/>
          <w:color w:val="1D1B11" w:themeColor="background2" w:themeShade="1A"/>
          <w:sz w:val="22"/>
          <w:szCs w:val="22"/>
        </w:rPr>
        <w:t xml:space="preserve">, click on </w:t>
      </w:r>
      <w:r w:rsidRPr="00025DE3">
        <w:rPr>
          <w:rFonts w:asciiTheme="minorHAnsi" w:hAnsiTheme="minorHAnsi"/>
          <w:i/>
          <w:color w:val="1D1B11" w:themeColor="background2" w:themeShade="1A"/>
          <w:sz w:val="22"/>
          <w:szCs w:val="22"/>
        </w:rPr>
        <w:t>ACT Health MHJHADS</w:t>
      </w:r>
      <w:r w:rsidRPr="00025DE3">
        <w:rPr>
          <w:rFonts w:asciiTheme="minorHAnsi" w:hAnsiTheme="minorHAnsi"/>
          <w:color w:val="1D1B11" w:themeColor="background2" w:themeShade="1A"/>
          <w:sz w:val="22"/>
          <w:szCs w:val="22"/>
        </w:rPr>
        <w:t xml:space="preserve">, click on </w:t>
      </w:r>
      <w:r w:rsidRPr="00025DE3">
        <w:rPr>
          <w:rFonts w:asciiTheme="minorHAnsi" w:hAnsiTheme="minorHAnsi"/>
          <w:i/>
          <w:color w:val="1D1B11" w:themeColor="background2" w:themeShade="1A"/>
          <w:sz w:val="22"/>
          <w:szCs w:val="22"/>
        </w:rPr>
        <w:t>Suicide Vulnerability Assessment Tool</w:t>
      </w:r>
      <w:r w:rsidRPr="00025DE3">
        <w:rPr>
          <w:rFonts w:asciiTheme="minorHAnsi" w:hAnsiTheme="minorHAnsi"/>
          <w:color w:val="1D1B11" w:themeColor="background2" w:themeShade="1A"/>
          <w:sz w:val="22"/>
          <w:szCs w:val="22"/>
        </w:rPr>
        <w:t>)</w:t>
      </w:r>
    </w:p>
    <w:p w14:paraId="0C0C37A6" w14:textId="77777777" w:rsidR="0092696B" w:rsidRPr="00025DE3" w:rsidRDefault="0092696B" w:rsidP="0092696B">
      <w:pPr>
        <w:rPr>
          <w:rFonts w:asciiTheme="minorHAnsi" w:hAnsiTheme="minorHAnsi"/>
          <w:color w:val="1D1B11" w:themeColor="background2" w:themeShade="1A"/>
          <w:sz w:val="22"/>
          <w:szCs w:val="22"/>
          <w:u w:val="single"/>
        </w:rPr>
      </w:pPr>
    </w:p>
    <w:p w14:paraId="4BBF8A96" w14:textId="77777777" w:rsidR="0092696B" w:rsidRPr="00025DE3" w:rsidRDefault="0092696B" w:rsidP="0092696B">
      <w:pPr>
        <w:rPr>
          <w:rFonts w:asciiTheme="minorHAnsi" w:hAnsiTheme="minorHAnsi"/>
          <w:color w:val="1D1B11" w:themeColor="background2" w:themeShade="1A"/>
          <w:sz w:val="22"/>
          <w:szCs w:val="22"/>
          <w:u w:val="single"/>
        </w:rPr>
      </w:pPr>
      <w:r w:rsidRPr="00025DE3">
        <w:rPr>
          <w:rFonts w:asciiTheme="minorHAnsi" w:hAnsiTheme="minorHAnsi"/>
          <w:color w:val="1D1B11" w:themeColor="background2" w:themeShade="1A"/>
          <w:sz w:val="22"/>
          <w:szCs w:val="22"/>
          <w:u w:val="single"/>
        </w:rPr>
        <w:t>Medications:</w:t>
      </w:r>
    </w:p>
    <w:p w14:paraId="0E346793" w14:textId="77777777" w:rsidR="0092696B" w:rsidRPr="00025DE3" w:rsidRDefault="0092696B" w:rsidP="0092696B">
      <w:pPr>
        <w:spacing w:after="120"/>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1" behindDoc="0" locked="0" layoutInCell="1" allowOverlap="1" wp14:anchorId="677255E9" wp14:editId="2856ABEE">
                <wp:simplePos x="0" y="0"/>
                <wp:positionH relativeFrom="column">
                  <wp:posOffset>28575</wp:posOffset>
                </wp:positionH>
                <wp:positionV relativeFrom="paragraph">
                  <wp:posOffset>31115</wp:posOffset>
                </wp:positionV>
                <wp:extent cx="180975" cy="133985"/>
                <wp:effectExtent l="9525" t="6985" r="9525" b="1143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D04C5" id="Rectangle 22" o:spid="_x0000_s1026" style="position:absolute;margin-left:2.25pt;margin-top:2.45pt;width:14.25pt;height:10.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CZpIQIAAD0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"/>
            </w:pict>
          </mc:Fallback>
        </mc:AlternateContent>
      </w:r>
      <w:r w:rsidRPr="00025DE3">
        <w:rPr>
          <w:rFonts w:asciiTheme="minorHAnsi" w:hAnsiTheme="minorHAnsi"/>
          <w:color w:val="1D1B11" w:themeColor="background2" w:themeShade="1A"/>
          <w:sz w:val="22"/>
          <w:szCs w:val="22"/>
        </w:rPr>
        <w:t xml:space="preserve">Medications to be entered on EMM (including NRT, PRNs and regular aperients for anyone on Clozapine) and medication tab updated on </w:t>
      </w:r>
      <w:r w:rsidRPr="00025DE3">
        <w:rPr>
          <w:rFonts w:asciiTheme="minorHAnsi" w:hAnsiTheme="minorHAnsi"/>
          <w:sz w:val="22"/>
          <w:szCs w:val="22"/>
        </w:rPr>
        <w:t>MAJICeR</w:t>
      </w:r>
    </w:p>
    <w:p w14:paraId="0B762608" w14:textId="77777777" w:rsidR="0092696B" w:rsidRPr="00025DE3" w:rsidRDefault="0092696B" w:rsidP="0092696B">
      <w:pPr>
        <w:rPr>
          <w:rFonts w:asciiTheme="minorHAnsi" w:hAnsiTheme="minorHAnsi"/>
          <w:color w:val="1D1B11" w:themeColor="background2" w:themeShade="1A"/>
          <w:sz w:val="22"/>
          <w:szCs w:val="22"/>
        </w:rPr>
      </w:pPr>
    </w:p>
    <w:p w14:paraId="4E9DBA27" w14:textId="77777777" w:rsidR="0092696B" w:rsidRPr="00025DE3" w:rsidRDefault="0092696B" w:rsidP="0092696B">
      <w:pPr>
        <w:rPr>
          <w:rFonts w:asciiTheme="minorHAnsi" w:hAnsiTheme="minorHAnsi"/>
          <w:color w:val="1D1B11" w:themeColor="background2" w:themeShade="1A"/>
          <w:sz w:val="22"/>
          <w:szCs w:val="22"/>
          <w:u w:val="single"/>
        </w:rPr>
      </w:pPr>
      <w:r w:rsidRPr="00025DE3">
        <w:rPr>
          <w:rFonts w:asciiTheme="minorHAnsi" w:hAnsiTheme="minorHAnsi"/>
          <w:color w:val="1D1B11" w:themeColor="background2" w:themeShade="1A"/>
          <w:sz w:val="22"/>
          <w:szCs w:val="22"/>
          <w:u w:val="single"/>
        </w:rPr>
        <w:t>Forms to be competed:</w:t>
      </w:r>
    </w:p>
    <w:p w14:paraId="13FB3B51" w14:textId="77777777" w:rsidR="0092696B" w:rsidRPr="00025DE3" w:rsidRDefault="0092696B" w:rsidP="0092696B">
      <w:pPr>
        <w:ind w:firstLine="720"/>
        <w:rPr>
          <w:rFonts w:asciiTheme="minorHAnsi" w:hAnsiTheme="minorHAnsi"/>
          <w:color w:val="1D1B11" w:themeColor="background2" w:themeShade="1A"/>
          <w:sz w:val="22"/>
          <w:szCs w:val="22"/>
        </w:rPr>
      </w:pPr>
      <w:r w:rsidRPr="00025DE3">
        <w:rPr>
          <w:rFonts w:asciiTheme="minorHAnsi" w:hAnsiTheme="minorHAnsi"/>
          <w:noProof/>
          <w:color w:val="1D1B11" w:themeColor="background2" w:themeShade="1A"/>
          <w:sz w:val="22"/>
          <w:szCs w:val="22"/>
          <w:lang w:eastAsia="en-AU"/>
        </w:rPr>
        <mc:AlternateContent>
          <mc:Choice Requires="wps">
            <w:drawing>
              <wp:anchor distT="0" distB="0" distL="114300" distR="114300" simplePos="0" relativeHeight="251658240" behindDoc="0" locked="0" layoutInCell="1" allowOverlap="1" wp14:anchorId="200E8C99" wp14:editId="693499D4">
                <wp:simplePos x="0" y="0"/>
                <wp:positionH relativeFrom="column">
                  <wp:posOffset>38100</wp:posOffset>
                </wp:positionH>
                <wp:positionV relativeFrom="paragraph">
                  <wp:posOffset>48260</wp:posOffset>
                </wp:positionV>
                <wp:extent cx="180975" cy="133985"/>
                <wp:effectExtent l="9525" t="5715" r="9525" b="1270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3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99F9B" id="Rectangle 23" o:spid="_x0000_s1026" style="position:absolute;margin-left:3pt;margin-top:3.8pt;width:14.25pt;height:1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"/>
            </w:pict>
          </mc:Fallback>
        </mc:AlternateContent>
      </w:r>
      <w:r w:rsidRPr="00025DE3">
        <w:rPr>
          <w:rFonts w:asciiTheme="minorHAnsi" w:hAnsiTheme="minorHAnsi"/>
          <w:color w:val="1D1B11" w:themeColor="background2" w:themeShade="1A"/>
          <w:sz w:val="22"/>
          <w:szCs w:val="22"/>
        </w:rPr>
        <w:t>CRA form</w:t>
      </w:r>
    </w:p>
    <w:p w14:paraId="281F6167" w14:textId="77777777" w:rsidR="0092696B" w:rsidRPr="00025DE3" w:rsidRDefault="0092696B" w:rsidP="0092696B">
      <w:pPr>
        <w:pStyle w:val="NoSpacing"/>
        <w:rPr>
          <w:rFonts w:asciiTheme="minorHAnsi" w:hAnsiTheme="minorHAnsi" w:cs="Calibri"/>
          <w:color w:val="000000"/>
          <w:lang w:eastAsia="en-AU"/>
        </w:rPr>
      </w:pPr>
    </w:p>
    <w:p w14:paraId="56E87120" w14:textId="77777777" w:rsidR="00D9568A" w:rsidRDefault="00D9568A" w:rsidP="008B7245">
      <w:pPr>
        <w:tabs>
          <w:tab w:val="center" w:pos="6979"/>
        </w:tabs>
        <w:spacing w:after="200" w:line="276" w:lineRule="auto"/>
        <w:rPr>
          <w:rFonts w:eastAsia="Calibri"/>
          <w:sz w:val="22"/>
          <w:szCs w:val="22"/>
        </w:rPr>
      </w:pPr>
    </w:p>
    <w:p w14:paraId="2897FFFE" w14:textId="77777777" w:rsidR="00C35F21" w:rsidRDefault="00C35F21">
      <w:pPr>
        <w:rPr>
          <w:rFonts w:eastAsia="Calibri"/>
          <w:b/>
          <w:bCs/>
          <w:sz w:val="22"/>
          <w:szCs w:val="22"/>
        </w:rPr>
      </w:pPr>
      <w:r>
        <w:rPr>
          <w:rFonts w:eastAsia="Calibri"/>
          <w:b/>
          <w:bCs/>
          <w:sz w:val="22"/>
          <w:szCs w:val="22"/>
        </w:rPr>
        <w:br w:type="page"/>
      </w:r>
    </w:p>
    <w:p w14:paraId="11730A8E" w14:textId="175F4059" w:rsidR="0032382B" w:rsidRDefault="0032382B" w:rsidP="00CE0516">
      <w:pPr>
        <w:pStyle w:val="Heading2"/>
        <w:rPr>
          <w:rFonts w:eastAsia="Calibri"/>
        </w:rPr>
      </w:pPr>
      <w:bookmarkStart w:id="244" w:name="_Toc66890273"/>
      <w:r>
        <w:rPr>
          <w:rFonts w:eastAsia="Calibri"/>
        </w:rPr>
        <w:lastRenderedPageBreak/>
        <w:t>Attachment 3 – AMHRU Rehabilitation Admission Journey</w:t>
      </w:r>
      <w:bookmarkEnd w:id="244"/>
      <w:r>
        <w:rPr>
          <w:rFonts w:eastAsia="Calibri"/>
        </w:rPr>
        <w:t xml:space="preserve"> </w:t>
      </w:r>
    </w:p>
    <w:p w14:paraId="7B8C9332" w14:textId="3E39B075" w:rsidR="0032382B" w:rsidRDefault="00687B49">
      <w:pPr>
        <w:rPr>
          <w:rFonts w:eastAsia="Calibri"/>
          <w:b/>
          <w:bCs/>
          <w:sz w:val="22"/>
          <w:szCs w:val="22"/>
        </w:rPr>
      </w:pPr>
      <w:r>
        <w:object w:dxaOrig="11250" w:dyaOrig="12196" w14:anchorId="397A3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7pt;height:489.75pt" o:ole="">
            <v:imagedata r:id="rId19" o:title=""/>
          </v:shape>
          <o:OLEObject Type="Embed" ProgID="Visio.Drawing.15" ShapeID="_x0000_i1025" DrawAspect="Content" ObjectID="_1677502896" r:id="rId20"/>
        </w:object>
      </w:r>
      <w:r w:rsidR="0032382B">
        <w:rPr>
          <w:rFonts w:eastAsia="Calibri"/>
          <w:b/>
          <w:bCs/>
          <w:sz w:val="22"/>
          <w:szCs w:val="22"/>
        </w:rPr>
        <w:br w:type="page"/>
      </w:r>
    </w:p>
    <w:p w14:paraId="600FA48E" w14:textId="228342FA" w:rsidR="0032382B" w:rsidRDefault="00687B49">
      <w:pPr>
        <w:rPr>
          <w:rFonts w:eastAsia="Calibri"/>
          <w:b/>
          <w:bCs/>
          <w:sz w:val="22"/>
          <w:szCs w:val="22"/>
        </w:rPr>
      </w:pPr>
      <w:r>
        <w:object w:dxaOrig="11250" w:dyaOrig="10411" w14:anchorId="69E32A8E">
          <v:shape id="_x0000_i1026" type="#_x0000_t75" style="width:451.7pt;height:417.75pt" o:ole="">
            <v:imagedata r:id="rId21" o:title=""/>
          </v:shape>
          <o:OLEObject Type="Embed" ProgID="Visio.Drawing.15" ShapeID="_x0000_i1026" DrawAspect="Content" ObjectID="_1677502897" r:id="rId22"/>
        </w:object>
      </w:r>
      <w:r w:rsidR="0032382B">
        <w:rPr>
          <w:rFonts w:eastAsia="Calibri"/>
          <w:b/>
          <w:bCs/>
          <w:sz w:val="22"/>
          <w:szCs w:val="22"/>
        </w:rPr>
        <w:br w:type="page"/>
      </w:r>
    </w:p>
    <w:p w14:paraId="2E48C81F" w14:textId="1E5C9011" w:rsidR="00D628B7" w:rsidRPr="00025DE3" w:rsidRDefault="00D628B7" w:rsidP="00CE0516">
      <w:pPr>
        <w:pStyle w:val="Heading2"/>
        <w:rPr>
          <w:rFonts w:eastAsia="Calibri"/>
        </w:rPr>
      </w:pPr>
      <w:bookmarkStart w:id="245" w:name="_Toc66890274"/>
      <w:r w:rsidRPr="00025DE3">
        <w:rPr>
          <w:rFonts w:eastAsia="Calibri"/>
        </w:rPr>
        <w:lastRenderedPageBreak/>
        <w:t xml:space="preserve">Attachment </w:t>
      </w:r>
      <w:r w:rsidR="00CA4DC9">
        <w:rPr>
          <w:rFonts w:eastAsia="Calibri"/>
        </w:rPr>
        <w:t>4</w:t>
      </w:r>
      <w:r w:rsidRPr="00025DE3">
        <w:rPr>
          <w:rFonts w:eastAsia="Calibri"/>
        </w:rPr>
        <w:t xml:space="preserve"> </w:t>
      </w:r>
      <w:r w:rsidR="00334781" w:rsidRPr="00025DE3">
        <w:rPr>
          <w:rFonts w:eastAsia="Calibri"/>
        </w:rPr>
        <w:t>–</w:t>
      </w:r>
      <w:r w:rsidRPr="00025DE3">
        <w:rPr>
          <w:rFonts w:eastAsia="Calibri"/>
        </w:rPr>
        <w:t xml:space="preserve"> </w:t>
      </w:r>
      <w:r w:rsidR="00334781" w:rsidRPr="00025DE3">
        <w:rPr>
          <w:rFonts w:eastAsia="Calibri"/>
        </w:rPr>
        <w:t>Revised Clinical Risk Assessment and Management</w:t>
      </w:r>
      <w:bookmarkEnd w:id="245"/>
    </w:p>
    <w:p w14:paraId="39320B87" w14:textId="77777777" w:rsidR="00334781" w:rsidRDefault="00334781" w:rsidP="008B7245">
      <w:pPr>
        <w:tabs>
          <w:tab w:val="center" w:pos="6979"/>
        </w:tabs>
        <w:spacing w:after="200" w:line="276" w:lineRule="auto"/>
        <w:rPr>
          <w:rFonts w:eastAsia="Calibri"/>
          <w:sz w:val="22"/>
          <w:szCs w:val="22"/>
        </w:rPr>
      </w:pPr>
      <w:r w:rsidRPr="00334781">
        <w:rPr>
          <w:rFonts w:eastAsia="Calibri"/>
          <w:noProof/>
          <w:sz w:val="22"/>
          <w:szCs w:val="22"/>
          <w:lang w:eastAsia="en-AU"/>
        </w:rPr>
        <w:drawing>
          <wp:inline distT="0" distB="0" distL="0" distR="0" wp14:anchorId="21FE4876" wp14:editId="332EA6AB">
            <wp:extent cx="5591955" cy="7973538"/>
            <wp:effectExtent l="0" t="0" r="889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91955" cy="7973538"/>
                    </a:xfrm>
                    <a:prstGeom prst="rect">
                      <a:avLst/>
                    </a:prstGeom>
                  </pic:spPr>
                </pic:pic>
              </a:graphicData>
            </a:graphic>
          </wp:inline>
        </w:drawing>
      </w:r>
    </w:p>
    <w:p w14:paraId="4FF111B5" w14:textId="1574E7DF" w:rsidR="00D628B7" w:rsidRPr="00025DE3" w:rsidRDefault="00D628B7" w:rsidP="00CE0516">
      <w:pPr>
        <w:pStyle w:val="Heading2"/>
        <w:rPr>
          <w:rFonts w:eastAsia="Calibri"/>
        </w:rPr>
      </w:pPr>
      <w:bookmarkStart w:id="246" w:name="_Toc66890275"/>
      <w:r w:rsidRPr="00025DE3">
        <w:rPr>
          <w:rFonts w:eastAsia="Calibri"/>
        </w:rPr>
        <w:lastRenderedPageBreak/>
        <w:t xml:space="preserve">Attachment </w:t>
      </w:r>
      <w:r w:rsidR="00CA4DC9">
        <w:rPr>
          <w:rFonts w:eastAsia="Calibri"/>
        </w:rPr>
        <w:t>5</w:t>
      </w:r>
      <w:r w:rsidRPr="00025DE3">
        <w:rPr>
          <w:rFonts w:eastAsia="Calibri"/>
        </w:rPr>
        <w:t xml:space="preserve"> – ARC Observation Chart</w:t>
      </w:r>
      <w:bookmarkEnd w:id="246"/>
    </w:p>
    <w:p w14:paraId="6E413A85" w14:textId="32F850B5" w:rsidR="00D628B7" w:rsidRDefault="00D628B7" w:rsidP="008B7245">
      <w:pPr>
        <w:tabs>
          <w:tab w:val="center" w:pos="6979"/>
        </w:tabs>
        <w:spacing w:after="200" w:line="276" w:lineRule="auto"/>
        <w:rPr>
          <w:rFonts w:eastAsia="Calibri"/>
          <w:sz w:val="22"/>
          <w:szCs w:val="22"/>
        </w:rPr>
      </w:pPr>
      <w:r w:rsidRPr="00D628B7">
        <w:rPr>
          <w:rFonts w:eastAsia="Calibri"/>
          <w:noProof/>
          <w:sz w:val="22"/>
          <w:szCs w:val="22"/>
          <w:lang w:eastAsia="en-AU"/>
        </w:rPr>
        <w:drawing>
          <wp:inline distT="0" distB="0" distL="0" distR="0" wp14:anchorId="1FBCB2C2" wp14:editId="25227EA4">
            <wp:extent cx="5620534" cy="7935432"/>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20534" cy="7935432"/>
                    </a:xfrm>
                    <a:prstGeom prst="rect">
                      <a:avLst/>
                    </a:prstGeom>
                  </pic:spPr>
                </pic:pic>
              </a:graphicData>
            </a:graphic>
          </wp:inline>
        </w:drawing>
      </w:r>
    </w:p>
    <w:p w14:paraId="3A051E84" w14:textId="77777777" w:rsidR="00CE0516" w:rsidRDefault="00CE0516" w:rsidP="000C081B">
      <w:pPr>
        <w:rPr>
          <w:b/>
          <w:bCs/>
          <w:sz w:val="22"/>
          <w:szCs w:val="18"/>
        </w:rPr>
      </w:pPr>
      <w:bookmarkStart w:id="247" w:name="_Hlk47703129"/>
    </w:p>
    <w:p w14:paraId="6C980111" w14:textId="1B056BCC" w:rsidR="00CB40B6" w:rsidRPr="000C081B" w:rsidRDefault="00CB40B6" w:rsidP="00CE0516">
      <w:pPr>
        <w:pStyle w:val="Heading2"/>
      </w:pPr>
      <w:bookmarkStart w:id="248" w:name="_Toc66890276"/>
      <w:r w:rsidRPr="000C081B">
        <w:lastRenderedPageBreak/>
        <w:t xml:space="preserve">Attachment </w:t>
      </w:r>
      <w:r w:rsidR="00CA4DC9">
        <w:t>6</w:t>
      </w:r>
      <w:r w:rsidRPr="000C081B">
        <w:t xml:space="preserve"> </w:t>
      </w:r>
      <w:r w:rsidR="000C081B" w:rsidRPr="000C081B">
        <w:t>– AMHRU</w:t>
      </w:r>
      <w:r w:rsidRPr="000C081B">
        <w:t xml:space="preserve"> Referral Form</w:t>
      </w:r>
      <w:bookmarkEnd w:id="248"/>
      <w:r w:rsidRPr="000C081B">
        <w:t xml:space="preserve"> </w:t>
      </w:r>
    </w:p>
    <w:bookmarkEnd w:id="247"/>
    <w:p w14:paraId="1E6DCB1C" w14:textId="77777777" w:rsidR="00CB40B6" w:rsidRDefault="00CB40B6" w:rsidP="00CB40B6"/>
    <w:p w14:paraId="7515B43B" w14:textId="77777777" w:rsidR="00CB40B6" w:rsidRDefault="00CB40B6" w:rsidP="00CB40B6"/>
    <w:p w14:paraId="5CB02B13"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ACT Health</w:t>
      </w:r>
      <w:r w:rsidRPr="00872F3E">
        <w:rPr>
          <w:rFonts w:asciiTheme="minorHAnsi" w:hAnsiTheme="minorHAnsi" w:cs="Arial"/>
          <w:spacing w:val="-2"/>
          <w:szCs w:val="24"/>
        </w:rPr>
        <w:tab/>
      </w:r>
      <w:r w:rsidRPr="00872F3E">
        <w:rPr>
          <w:rFonts w:asciiTheme="minorHAnsi" w:hAnsiTheme="minorHAnsi" w:cs="Arial"/>
          <w:spacing w:val="-2"/>
          <w:szCs w:val="24"/>
        </w:rPr>
        <w:tab/>
      </w:r>
      <w:r w:rsidRPr="00872F3E">
        <w:rPr>
          <w:rFonts w:asciiTheme="minorHAnsi" w:hAnsiTheme="minorHAnsi" w:cs="Arial"/>
          <w:spacing w:val="-2"/>
          <w:szCs w:val="24"/>
        </w:rPr>
        <w:tab/>
      </w:r>
      <w:r w:rsidRPr="00872F3E">
        <w:rPr>
          <w:rFonts w:asciiTheme="minorHAnsi" w:hAnsiTheme="minorHAnsi" w:cs="Arial"/>
          <w:spacing w:val="-2"/>
          <w:szCs w:val="24"/>
        </w:rPr>
        <w:tab/>
        <w:t>Name</w:t>
      </w:r>
    </w:p>
    <w:p w14:paraId="6D716A9D"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MHJHADS</w:t>
      </w:r>
      <w:r w:rsidRPr="00872F3E">
        <w:rPr>
          <w:rFonts w:asciiTheme="minorHAnsi" w:hAnsiTheme="minorHAnsi" w:cs="Arial"/>
          <w:spacing w:val="-2"/>
          <w:szCs w:val="24"/>
        </w:rPr>
        <w:tab/>
      </w:r>
      <w:r w:rsidRPr="00872F3E">
        <w:rPr>
          <w:rFonts w:asciiTheme="minorHAnsi" w:hAnsiTheme="minorHAnsi" w:cs="Arial"/>
          <w:spacing w:val="-2"/>
          <w:szCs w:val="24"/>
        </w:rPr>
        <w:tab/>
      </w:r>
      <w:r w:rsidRPr="00872F3E">
        <w:rPr>
          <w:rFonts w:asciiTheme="minorHAnsi" w:hAnsiTheme="minorHAnsi" w:cs="Arial"/>
          <w:spacing w:val="-2"/>
          <w:szCs w:val="24"/>
        </w:rPr>
        <w:tab/>
      </w:r>
      <w:r w:rsidRPr="00872F3E">
        <w:rPr>
          <w:rFonts w:asciiTheme="minorHAnsi" w:hAnsiTheme="minorHAnsi" w:cs="Arial"/>
          <w:spacing w:val="-2"/>
          <w:szCs w:val="24"/>
        </w:rPr>
        <w:tab/>
        <w:t>DOB</w:t>
      </w:r>
    </w:p>
    <w:p w14:paraId="33140CC3"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 xml:space="preserve">Adult Mental Health Rehabilitation Unit </w:t>
      </w:r>
      <w:r w:rsidRPr="00872F3E">
        <w:rPr>
          <w:rFonts w:asciiTheme="minorHAnsi" w:hAnsiTheme="minorHAnsi" w:cs="Arial"/>
          <w:spacing w:val="-2"/>
          <w:szCs w:val="24"/>
        </w:rPr>
        <w:tab/>
        <w:t>URN</w:t>
      </w:r>
    </w:p>
    <w:p w14:paraId="233A54E8"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Referral form</w:t>
      </w:r>
    </w:p>
    <w:p w14:paraId="0FD80760"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w:t>
      </w:r>
    </w:p>
    <w:p w14:paraId="6D9F9F1A" w14:textId="77777777" w:rsidR="00CB40B6" w:rsidRPr="00872F3E" w:rsidRDefault="00CB40B6" w:rsidP="00CB40B6">
      <w:pPr>
        <w:tabs>
          <w:tab w:val="left" w:pos="284"/>
          <w:tab w:val="left" w:pos="1156"/>
          <w:tab w:val="left" w:pos="6521"/>
          <w:tab w:val="left" w:pos="7088"/>
          <w:tab w:val="left" w:pos="7797"/>
          <w:tab w:val="left" w:pos="8222"/>
          <w:tab w:val="left" w:pos="8789"/>
          <w:tab w:val="right" w:pos="9781"/>
        </w:tabs>
        <w:suppressAutoHyphens/>
        <w:ind w:left="1843" w:right="-142" w:hanging="1843"/>
        <w:jc w:val="both"/>
        <w:rPr>
          <w:rFonts w:asciiTheme="minorHAnsi" w:hAnsiTheme="minorHAnsi" w:cs="Arial"/>
          <w:i/>
          <w:spacing w:val="-2"/>
          <w:szCs w:val="24"/>
        </w:rPr>
      </w:pPr>
      <w:r w:rsidRPr="00872F3E">
        <w:rPr>
          <w:rFonts w:asciiTheme="minorHAnsi" w:hAnsiTheme="minorHAnsi" w:cs="Arial"/>
          <w:b/>
          <w:i/>
          <w:spacing w:val="-2"/>
          <w:szCs w:val="24"/>
        </w:rPr>
        <w:t>PLEASE NOTE</w:t>
      </w:r>
      <w:r w:rsidRPr="00872F3E">
        <w:rPr>
          <w:rFonts w:asciiTheme="minorHAnsi" w:hAnsiTheme="minorHAnsi" w:cs="Arial"/>
          <w:b/>
          <w:spacing w:val="-2"/>
          <w:szCs w:val="24"/>
        </w:rPr>
        <w:t>:</w:t>
      </w:r>
      <w:r w:rsidRPr="00872F3E">
        <w:rPr>
          <w:rFonts w:asciiTheme="minorHAnsi" w:hAnsiTheme="minorHAnsi" w:cs="Arial"/>
          <w:spacing w:val="-2"/>
          <w:szCs w:val="24"/>
        </w:rPr>
        <w:t xml:space="preserve"> </w:t>
      </w:r>
      <w:r w:rsidRPr="00872F3E">
        <w:rPr>
          <w:rFonts w:asciiTheme="minorHAnsi" w:hAnsiTheme="minorHAnsi" w:cs="Arial"/>
          <w:i/>
          <w:spacing w:val="-2"/>
          <w:szCs w:val="24"/>
        </w:rPr>
        <w:t xml:space="preserve">If completing this referral on a computer all fields </w:t>
      </w:r>
      <w:r>
        <w:rPr>
          <w:rFonts w:asciiTheme="minorHAnsi" w:hAnsiTheme="minorHAnsi" w:cs="Arial"/>
          <w:i/>
          <w:spacing w:val="-2"/>
          <w:szCs w:val="24"/>
        </w:rPr>
        <w:t xml:space="preserve">will expand to enable inclusion of detailed </w:t>
      </w:r>
      <w:r w:rsidRPr="00872F3E">
        <w:rPr>
          <w:rFonts w:asciiTheme="minorHAnsi" w:hAnsiTheme="minorHAnsi" w:cs="Arial"/>
          <w:i/>
          <w:spacing w:val="-2"/>
          <w:szCs w:val="24"/>
        </w:rPr>
        <w:t>clinical information. To support this referral any relevant reports, formal risk assessments</w:t>
      </w:r>
      <w:r>
        <w:rPr>
          <w:rFonts w:asciiTheme="minorHAnsi" w:hAnsiTheme="minorHAnsi" w:cs="Arial"/>
          <w:i/>
          <w:spacing w:val="-2"/>
          <w:szCs w:val="24"/>
        </w:rPr>
        <w:t xml:space="preserve"> or any other recent </w:t>
      </w:r>
      <w:r w:rsidRPr="00872F3E">
        <w:rPr>
          <w:rFonts w:asciiTheme="minorHAnsi" w:hAnsiTheme="minorHAnsi" w:cs="Arial"/>
          <w:i/>
          <w:spacing w:val="-2"/>
          <w:szCs w:val="24"/>
        </w:rPr>
        <w:t>clinically relevant documentation should be available on MAJICeR</w:t>
      </w:r>
    </w:p>
    <w:p w14:paraId="1FA78F40"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w:t>
      </w:r>
    </w:p>
    <w:p w14:paraId="7A2F45D1"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Pr>
          <w:rFonts w:asciiTheme="minorHAnsi" w:hAnsiTheme="minorHAnsi" w:cs="Arial"/>
          <w:spacing w:val="-2"/>
          <w:szCs w:val="24"/>
        </w:rPr>
        <w:t xml:space="preserve">Persons </w:t>
      </w:r>
      <w:r w:rsidRPr="00872F3E">
        <w:rPr>
          <w:rFonts w:asciiTheme="minorHAnsi" w:hAnsiTheme="minorHAnsi" w:cs="Arial"/>
          <w:spacing w:val="-2"/>
          <w:szCs w:val="24"/>
        </w:rPr>
        <w:t>contact details:</w:t>
      </w:r>
    </w:p>
    <w:p w14:paraId="02964C47"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Address:</w:t>
      </w:r>
    </w:p>
    <w:p w14:paraId="5AF90241"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Tel:</w:t>
      </w:r>
      <w:r w:rsidRPr="00872F3E">
        <w:rPr>
          <w:rFonts w:asciiTheme="minorHAnsi" w:hAnsiTheme="minorHAnsi" w:cs="Arial"/>
          <w:spacing w:val="-2"/>
          <w:szCs w:val="24"/>
        </w:rPr>
        <w:tab/>
      </w:r>
      <w:r w:rsidRPr="00872F3E">
        <w:rPr>
          <w:rFonts w:asciiTheme="minorHAnsi" w:hAnsiTheme="minorHAnsi" w:cs="Arial"/>
          <w:spacing w:val="-2"/>
          <w:szCs w:val="24"/>
        </w:rPr>
        <w:tab/>
      </w:r>
      <w:r w:rsidRPr="00872F3E">
        <w:rPr>
          <w:rFonts w:asciiTheme="minorHAnsi" w:hAnsiTheme="minorHAnsi" w:cs="Arial"/>
          <w:spacing w:val="-2"/>
          <w:szCs w:val="24"/>
        </w:rPr>
        <w:tab/>
        <w:t>Mob:</w:t>
      </w:r>
    </w:p>
    <w:p w14:paraId="1DD855E1"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PTO / other:</w:t>
      </w:r>
    </w:p>
    <w:p w14:paraId="0F635030"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 xml:space="preserve">Nominated Person: </w:t>
      </w:r>
      <w:r w:rsidRPr="00872F3E">
        <w:rPr>
          <w:rFonts w:asciiTheme="minorHAnsi" w:hAnsiTheme="minorHAnsi" w:cs="Arial"/>
          <w:spacing w:val="-2"/>
          <w:szCs w:val="24"/>
        </w:rPr>
        <w:tab/>
        <w:t xml:space="preserve">               Nominated Person Contact tel:</w:t>
      </w:r>
    </w:p>
    <w:p w14:paraId="700804CC"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Community mental health team:                       Clinical manager:</w:t>
      </w:r>
    </w:p>
    <w:p w14:paraId="7EACEB42"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Public trustee:</w:t>
      </w:r>
      <w:r w:rsidRPr="00872F3E">
        <w:rPr>
          <w:rFonts w:asciiTheme="minorHAnsi" w:hAnsiTheme="minorHAnsi" w:cs="Arial"/>
          <w:spacing w:val="-2"/>
          <w:szCs w:val="24"/>
        </w:rPr>
        <w:tab/>
      </w:r>
      <w:r w:rsidRPr="00872F3E">
        <w:rPr>
          <w:rFonts w:asciiTheme="minorHAnsi" w:hAnsiTheme="minorHAnsi" w:cs="Arial"/>
          <w:spacing w:val="-2"/>
          <w:szCs w:val="24"/>
        </w:rPr>
        <w:tab/>
        <w:t xml:space="preserve">               Guardian / other:</w:t>
      </w:r>
    </w:p>
    <w:p w14:paraId="4ACA4B92"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color w:val="FF0000"/>
          <w:spacing w:val="-2"/>
          <w:szCs w:val="24"/>
        </w:rPr>
      </w:pPr>
      <w:r w:rsidRPr="00872F3E">
        <w:rPr>
          <w:rFonts w:asciiTheme="minorHAnsi" w:hAnsiTheme="minorHAnsi" w:cs="Arial"/>
          <w:spacing w:val="-2"/>
          <w:szCs w:val="24"/>
        </w:rPr>
        <w:t>NGO support worker:</w:t>
      </w:r>
      <w:r w:rsidRPr="00872F3E">
        <w:rPr>
          <w:rFonts w:asciiTheme="minorHAnsi" w:hAnsiTheme="minorHAnsi" w:cs="Arial"/>
          <w:spacing w:val="-2"/>
          <w:szCs w:val="24"/>
        </w:rPr>
        <w:tab/>
        <w:t xml:space="preserve">                NDIS funded:  Y  /  N  Coordinator contact:</w:t>
      </w:r>
    </w:p>
    <w:p w14:paraId="4DC1FEF9" w14:textId="77777777" w:rsidR="00CB40B6" w:rsidRPr="00872F3E" w:rsidRDefault="00CB40B6" w:rsidP="00CB40B6">
      <w:pPr>
        <w:tabs>
          <w:tab w:val="left" w:pos="-1004"/>
          <w:tab w:val="left" w:pos="-284"/>
          <w:tab w:val="left" w:pos="226"/>
          <w:tab w:val="left" w:pos="851"/>
          <w:tab w:val="left" w:pos="1156"/>
          <w:tab w:val="left" w:pos="1876"/>
          <w:tab w:val="left" w:pos="3514"/>
          <w:tab w:val="left" w:pos="6009"/>
          <w:tab w:val="left" w:pos="8901"/>
          <w:tab w:val="left" w:pos="9524"/>
          <w:tab w:val="left" w:pos="11236"/>
          <w:tab w:val="left" w:pos="11956"/>
          <w:tab w:val="left" w:pos="12676"/>
          <w:tab w:val="left" w:pos="13396"/>
          <w:tab w:val="left" w:pos="14116"/>
          <w:tab w:val="left" w:pos="14836"/>
          <w:tab w:val="left" w:pos="15556"/>
          <w:tab w:val="left" w:pos="16276"/>
          <w:tab w:val="left" w:pos="16996"/>
          <w:tab w:val="left" w:pos="17716"/>
          <w:tab w:val="left" w:pos="18436"/>
          <w:tab w:val="left" w:pos="30320"/>
        </w:tabs>
        <w:suppressAutoHyphens/>
        <w:spacing w:line="288" w:lineRule="auto"/>
        <w:rPr>
          <w:rFonts w:asciiTheme="minorHAnsi" w:hAnsiTheme="minorHAnsi" w:cs="Arial"/>
          <w:spacing w:val="-2"/>
          <w:szCs w:val="24"/>
        </w:rPr>
      </w:pPr>
      <w:r w:rsidRPr="00872F3E">
        <w:rPr>
          <w:rFonts w:asciiTheme="minorHAnsi" w:hAnsiTheme="minorHAnsi" w:cs="Arial"/>
          <w:spacing w:val="-2"/>
          <w:szCs w:val="24"/>
        </w:rPr>
        <w:t>Income type:</w:t>
      </w:r>
    </w:p>
    <w:p w14:paraId="265F759E" w14:textId="77777777"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ind w:right="-142"/>
        <w:jc w:val="both"/>
        <w:rPr>
          <w:rFonts w:asciiTheme="minorHAnsi" w:hAnsiTheme="minorHAnsi" w:cs="Arial"/>
          <w:spacing w:val="-2"/>
          <w:szCs w:val="24"/>
        </w:rPr>
      </w:pPr>
      <w:r w:rsidRPr="00872F3E">
        <w:rPr>
          <w:rFonts w:asciiTheme="minorHAnsi" w:hAnsiTheme="minorHAnsi" w:cs="Arial"/>
          <w:spacing w:val="-2"/>
          <w:szCs w:val="24"/>
        </w:rPr>
        <w:t xml:space="preserve"> </w:t>
      </w:r>
    </w:p>
    <w:p w14:paraId="372FFC1A" w14:textId="77777777"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ind w:right="-142"/>
        <w:jc w:val="both"/>
        <w:rPr>
          <w:rFonts w:asciiTheme="minorHAnsi" w:hAnsiTheme="minorHAnsi" w:cs="Arial"/>
          <w:spacing w:val="-2"/>
          <w:szCs w:val="24"/>
        </w:rPr>
      </w:pPr>
      <w:r w:rsidRPr="00872F3E">
        <w:rPr>
          <w:rFonts w:asciiTheme="minorHAnsi" w:hAnsiTheme="minorHAnsi" w:cs="Arial"/>
          <w:spacing w:val="-2"/>
          <w:szCs w:val="24"/>
        </w:rPr>
        <w:t>The</w:t>
      </w:r>
      <w:r>
        <w:rPr>
          <w:rFonts w:asciiTheme="minorHAnsi" w:hAnsiTheme="minorHAnsi" w:cs="Arial"/>
          <w:spacing w:val="-2"/>
          <w:szCs w:val="24"/>
        </w:rPr>
        <w:t xml:space="preserve"> Adult Mental H</w:t>
      </w:r>
      <w:r w:rsidRPr="00872F3E">
        <w:rPr>
          <w:rFonts w:asciiTheme="minorHAnsi" w:hAnsiTheme="minorHAnsi" w:cs="Arial"/>
          <w:spacing w:val="-2"/>
          <w:szCs w:val="24"/>
        </w:rPr>
        <w:t xml:space="preserve">ealth </w:t>
      </w:r>
      <w:r>
        <w:rPr>
          <w:rFonts w:asciiTheme="minorHAnsi" w:hAnsiTheme="minorHAnsi" w:cs="Arial"/>
          <w:spacing w:val="-2"/>
          <w:szCs w:val="24"/>
        </w:rPr>
        <w:t>R</w:t>
      </w:r>
      <w:r w:rsidRPr="00872F3E">
        <w:rPr>
          <w:rFonts w:asciiTheme="minorHAnsi" w:hAnsiTheme="minorHAnsi" w:cs="Arial"/>
          <w:spacing w:val="-2"/>
          <w:szCs w:val="24"/>
        </w:rPr>
        <w:t>ehabilitation Unit (AMHRU) provides a time limited residen</w:t>
      </w:r>
      <w:r>
        <w:rPr>
          <w:rFonts w:asciiTheme="minorHAnsi" w:hAnsiTheme="minorHAnsi" w:cs="Arial"/>
          <w:spacing w:val="-2"/>
          <w:szCs w:val="24"/>
        </w:rPr>
        <w:t xml:space="preserve">tial rehabilitation </w:t>
      </w:r>
      <w:r w:rsidRPr="00872F3E">
        <w:rPr>
          <w:rFonts w:asciiTheme="minorHAnsi" w:hAnsiTheme="minorHAnsi" w:cs="Arial"/>
          <w:spacing w:val="-2"/>
          <w:szCs w:val="24"/>
        </w:rPr>
        <w:t>program for</w:t>
      </w:r>
      <w:r>
        <w:rPr>
          <w:rFonts w:asciiTheme="minorHAnsi" w:hAnsiTheme="minorHAnsi" w:cs="Arial"/>
          <w:spacing w:val="-2"/>
          <w:szCs w:val="24"/>
        </w:rPr>
        <w:t xml:space="preserve"> </w:t>
      </w:r>
      <w:r w:rsidRPr="00872F3E">
        <w:rPr>
          <w:rFonts w:asciiTheme="minorHAnsi" w:hAnsiTheme="minorHAnsi" w:cs="Arial"/>
          <w:spacing w:val="-2"/>
          <w:szCs w:val="24"/>
        </w:rPr>
        <w:t xml:space="preserve">adults aged between 18 and 65, with a moderate to severe mental illness.  AMHRU offers people a range of specialised rehabilitation services to assist them on their recovery journey. </w:t>
      </w:r>
    </w:p>
    <w:p w14:paraId="46E732C8"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hanging="142"/>
        <w:rPr>
          <w:rFonts w:asciiTheme="minorHAnsi" w:hAnsiTheme="minorHAnsi" w:cs="Arial"/>
          <w:spacing w:val="-2"/>
          <w:szCs w:val="24"/>
        </w:rPr>
      </w:pPr>
      <w:r w:rsidRPr="00872F3E">
        <w:rPr>
          <w:rFonts w:asciiTheme="minorHAnsi" w:hAnsiTheme="minorHAnsi" w:cs="Arial"/>
          <w:spacing w:val="-2"/>
          <w:szCs w:val="24"/>
        </w:rPr>
        <w:t>An admission to AMHRU:</w:t>
      </w:r>
    </w:p>
    <w:p w14:paraId="2E940B7B"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p>
    <w:p w14:paraId="00894BF3" w14:textId="77777777" w:rsidR="00CB40B6" w:rsidRPr="00872F3E" w:rsidRDefault="00CB40B6" w:rsidP="00687B49">
      <w:pPr>
        <w:numPr>
          <w:ilvl w:val="0"/>
          <w:numId w:val="29"/>
        </w:numPr>
        <w:tabs>
          <w:tab w:val="left" w:pos="6521"/>
          <w:tab w:val="left" w:pos="7088"/>
          <w:tab w:val="left" w:pos="7797"/>
          <w:tab w:val="left" w:pos="8222"/>
          <w:tab w:val="left" w:pos="8789"/>
          <w:tab w:val="right" w:pos="9781"/>
        </w:tabs>
        <w:suppressAutoHyphens/>
        <w:ind w:right="-142"/>
        <w:rPr>
          <w:rFonts w:asciiTheme="minorHAnsi" w:hAnsiTheme="minorHAnsi" w:cs="Arial"/>
          <w:spacing w:val="-2"/>
          <w:szCs w:val="24"/>
        </w:rPr>
      </w:pPr>
      <w:r w:rsidRPr="00872F3E">
        <w:rPr>
          <w:rFonts w:asciiTheme="minorHAnsi" w:hAnsiTheme="minorHAnsi" w:cs="Arial"/>
          <w:spacing w:val="-2"/>
          <w:szCs w:val="24"/>
        </w:rPr>
        <w:t>Helps a person to develop the skills and resources needed to live successfully in his or her community,</w:t>
      </w:r>
    </w:p>
    <w:p w14:paraId="2E3349B9" w14:textId="77777777" w:rsidR="00CB40B6" w:rsidRPr="00872F3E" w:rsidRDefault="00CB40B6" w:rsidP="00687B49">
      <w:pPr>
        <w:numPr>
          <w:ilvl w:val="0"/>
          <w:numId w:val="29"/>
        </w:numPr>
        <w:tabs>
          <w:tab w:val="left" w:pos="6521"/>
          <w:tab w:val="left" w:pos="7088"/>
          <w:tab w:val="left" w:pos="7797"/>
          <w:tab w:val="left" w:pos="8222"/>
          <w:tab w:val="left" w:pos="8789"/>
          <w:tab w:val="right" w:pos="9781"/>
        </w:tabs>
        <w:suppressAutoHyphens/>
        <w:ind w:right="-142"/>
        <w:rPr>
          <w:rFonts w:asciiTheme="minorHAnsi" w:hAnsiTheme="minorHAnsi" w:cs="Arial"/>
          <w:spacing w:val="-2"/>
          <w:szCs w:val="24"/>
        </w:rPr>
      </w:pPr>
      <w:r w:rsidRPr="00872F3E">
        <w:rPr>
          <w:rFonts w:asciiTheme="minorHAnsi" w:hAnsiTheme="minorHAnsi" w:cs="Arial"/>
          <w:spacing w:val="-2"/>
          <w:szCs w:val="24"/>
        </w:rPr>
        <w:t xml:space="preserve">Provides a person time in a supported environment to have medications and treatments reviewed with the aim of stabilising his or her mental health, and </w:t>
      </w:r>
    </w:p>
    <w:p w14:paraId="00A00AA4" w14:textId="77777777" w:rsidR="00CB40B6" w:rsidRPr="00872F3E" w:rsidRDefault="00CB40B6" w:rsidP="00687B49">
      <w:pPr>
        <w:numPr>
          <w:ilvl w:val="0"/>
          <w:numId w:val="29"/>
        </w:numPr>
        <w:tabs>
          <w:tab w:val="left" w:pos="6521"/>
          <w:tab w:val="left" w:pos="7088"/>
          <w:tab w:val="left" w:pos="7797"/>
          <w:tab w:val="left" w:pos="8222"/>
          <w:tab w:val="left" w:pos="8789"/>
          <w:tab w:val="right" w:pos="9781"/>
        </w:tabs>
        <w:suppressAutoHyphens/>
        <w:ind w:right="-142"/>
        <w:rPr>
          <w:rFonts w:asciiTheme="minorHAnsi" w:hAnsiTheme="minorHAnsi" w:cs="Arial"/>
          <w:spacing w:val="-2"/>
          <w:szCs w:val="24"/>
        </w:rPr>
      </w:pPr>
      <w:r w:rsidRPr="00872F3E">
        <w:rPr>
          <w:rFonts w:asciiTheme="minorHAnsi" w:hAnsiTheme="minorHAnsi" w:cs="Arial"/>
          <w:spacing w:val="-2"/>
          <w:szCs w:val="24"/>
        </w:rPr>
        <w:t>Helps to address issues getting in the way of the person’s recovery.</w:t>
      </w:r>
    </w:p>
    <w:p w14:paraId="16C4D8AF"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p>
    <w:p w14:paraId="18B97C05"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r w:rsidRPr="00872F3E">
        <w:rPr>
          <w:rFonts w:asciiTheme="minorHAnsi" w:hAnsiTheme="minorHAnsi" w:cs="Arial"/>
          <w:spacing w:val="-2"/>
          <w:szCs w:val="24"/>
        </w:rPr>
        <w:t>Admissions to AMHRU will range from three to 12 months depending on:</w:t>
      </w:r>
    </w:p>
    <w:p w14:paraId="1ED78943" w14:textId="77777777" w:rsidR="00CB40B6" w:rsidRPr="00872F3E" w:rsidRDefault="00CB40B6" w:rsidP="00687B49">
      <w:pPr>
        <w:numPr>
          <w:ilvl w:val="0"/>
          <w:numId w:val="32"/>
        </w:numPr>
        <w:tabs>
          <w:tab w:val="left" w:pos="6521"/>
          <w:tab w:val="left" w:pos="7088"/>
          <w:tab w:val="left" w:pos="7797"/>
          <w:tab w:val="left" w:pos="8222"/>
          <w:tab w:val="left" w:pos="8789"/>
          <w:tab w:val="right" w:pos="9781"/>
        </w:tabs>
        <w:suppressAutoHyphens/>
        <w:ind w:right="-142"/>
        <w:rPr>
          <w:rFonts w:asciiTheme="minorHAnsi" w:hAnsiTheme="minorHAnsi" w:cs="Arial"/>
          <w:spacing w:val="-2"/>
          <w:szCs w:val="24"/>
        </w:rPr>
      </w:pPr>
      <w:r>
        <w:rPr>
          <w:rFonts w:asciiTheme="minorHAnsi" w:hAnsiTheme="minorHAnsi" w:cs="Arial"/>
          <w:spacing w:val="-2"/>
          <w:szCs w:val="24"/>
        </w:rPr>
        <w:t>T</w:t>
      </w:r>
      <w:r w:rsidRPr="00872F3E">
        <w:rPr>
          <w:rFonts w:asciiTheme="minorHAnsi" w:hAnsiTheme="minorHAnsi" w:cs="Arial"/>
          <w:spacing w:val="-2"/>
          <w:szCs w:val="24"/>
        </w:rPr>
        <w:t>he person’s recovery goals</w:t>
      </w:r>
    </w:p>
    <w:p w14:paraId="4DB980B8" w14:textId="77777777" w:rsidR="00CB40B6" w:rsidRPr="00872F3E" w:rsidRDefault="00CB40B6" w:rsidP="00687B49">
      <w:pPr>
        <w:numPr>
          <w:ilvl w:val="0"/>
          <w:numId w:val="32"/>
        </w:numPr>
        <w:tabs>
          <w:tab w:val="left" w:pos="6521"/>
          <w:tab w:val="left" w:pos="7088"/>
          <w:tab w:val="left" w:pos="7797"/>
          <w:tab w:val="left" w:pos="8222"/>
          <w:tab w:val="left" w:pos="8789"/>
          <w:tab w:val="right" w:pos="9781"/>
        </w:tabs>
        <w:suppressAutoHyphens/>
        <w:ind w:right="-142"/>
        <w:rPr>
          <w:rFonts w:asciiTheme="minorHAnsi" w:hAnsiTheme="minorHAnsi" w:cs="Arial"/>
          <w:spacing w:val="-2"/>
          <w:szCs w:val="24"/>
        </w:rPr>
      </w:pPr>
      <w:r>
        <w:rPr>
          <w:rFonts w:asciiTheme="minorHAnsi" w:hAnsiTheme="minorHAnsi" w:cs="Arial"/>
          <w:spacing w:val="-2"/>
          <w:szCs w:val="24"/>
        </w:rPr>
        <w:t>H</w:t>
      </w:r>
      <w:r w:rsidRPr="00872F3E">
        <w:rPr>
          <w:rFonts w:asciiTheme="minorHAnsi" w:hAnsiTheme="minorHAnsi" w:cs="Arial"/>
          <w:spacing w:val="-2"/>
          <w:szCs w:val="24"/>
        </w:rPr>
        <w:t>is or her willingness to engage</w:t>
      </w:r>
    </w:p>
    <w:p w14:paraId="608BE138" w14:textId="77777777" w:rsidR="00CB40B6" w:rsidRPr="00872F3E" w:rsidRDefault="00CB40B6" w:rsidP="00687B49">
      <w:pPr>
        <w:numPr>
          <w:ilvl w:val="0"/>
          <w:numId w:val="32"/>
        </w:numPr>
        <w:tabs>
          <w:tab w:val="left" w:pos="6521"/>
          <w:tab w:val="left" w:pos="7088"/>
          <w:tab w:val="left" w:pos="7797"/>
          <w:tab w:val="left" w:pos="8222"/>
          <w:tab w:val="left" w:pos="8789"/>
          <w:tab w:val="right" w:pos="9781"/>
        </w:tabs>
        <w:suppressAutoHyphens/>
        <w:ind w:right="-142"/>
        <w:rPr>
          <w:rFonts w:asciiTheme="minorHAnsi" w:hAnsiTheme="minorHAnsi" w:cs="Arial"/>
          <w:spacing w:val="-2"/>
          <w:szCs w:val="24"/>
        </w:rPr>
      </w:pPr>
      <w:r>
        <w:rPr>
          <w:rFonts w:asciiTheme="minorHAnsi" w:hAnsiTheme="minorHAnsi" w:cs="Arial"/>
          <w:spacing w:val="-2"/>
          <w:szCs w:val="24"/>
        </w:rPr>
        <w:t>P</w:t>
      </w:r>
      <w:r w:rsidRPr="00872F3E">
        <w:rPr>
          <w:rFonts w:asciiTheme="minorHAnsi" w:hAnsiTheme="minorHAnsi" w:cs="Arial"/>
          <w:spacing w:val="-2"/>
          <w:szCs w:val="24"/>
        </w:rPr>
        <w:t xml:space="preserve">rogress within the individual recovery program. </w:t>
      </w:r>
    </w:p>
    <w:p w14:paraId="714BFB08" w14:textId="77777777" w:rsidR="00CB40B6" w:rsidRDefault="00CB40B6" w:rsidP="00CB40B6">
      <w:pPr>
        <w:tabs>
          <w:tab w:val="left" w:pos="6521"/>
          <w:tab w:val="left" w:pos="7088"/>
          <w:tab w:val="left" w:pos="7797"/>
          <w:tab w:val="left" w:pos="8222"/>
          <w:tab w:val="left" w:pos="8789"/>
          <w:tab w:val="right" w:pos="9781"/>
        </w:tabs>
        <w:suppressAutoHyphens/>
        <w:ind w:left="192" w:right="-142"/>
        <w:rPr>
          <w:rFonts w:asciiTheme="minorHAnsi" w:hAnsiTheme="minorHAnsi" w:cs="Arial"/>
          <w:spacing w:val="-2"/>
          <w:szCs w:val="24"/>
        </w:rPr>
      </w:pPr>
    </w:p>
    <w:p w14:paraId="0AEA4C02" w14:textId="77777777" w:rsidR="00CB40B6" w:rsidRPr="00872F3E" w:rsidRDefault="00CB40B6" w:rsidP="00CB40B6">
      <w:pPr>
        <w:tabs>
          <w:tab w:val="left" w:pos="6521"/>
          <w:tab w:val="left" w:pos="7088"/>
          <w:tab w:val="left" w:pos="7797"/>
          <w:tab w:val="left" w:pos="8222"/>
          <w:tab w:val="left" w:pos="8789"/>
          <w:tab w:val="right" w:pos="9781"/>
        </w:tabs>
        <w:suppressAutoHyphens/>
        <w:ind w:left="192" w:right="-142"/>
        <w:rPr>
          <w:rFonts w:asciiTheme="minorHAnsi" w:hAnsiTheme="minorHAnsi" w:cs="Arial"/>
          <w:spacing w:val="-2"/>
          <w:szCs w:val="24"/>
        </w:rPr>
      </w:pPr>
      <w:r w:rsidRPr="00872F3E">
        <w:rPr>
          <w:rFonts w:asciiTheme="minorHAnsi" w:hAnsiTheme="minorHAnsi" w:cs="Arial"/>
          <w:spacing w:val="-2"/>
          <w:szCs w:val="24"/>
        </w:rPr>
        <w:lastRenderedPageBreak/>
        <w:t>Staff work collaboratively with individuals and their nominated supports (family, friends, GP, community agencies, other health staff) to address any issues and progress a person towards his or her goals.</w:t>
      </w:r>
    </w:p>
    <w:p w14:paraId="5972A3FE"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p>
    <w:p w14:paraId="1E0A3B1D"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r w:rsidRPr="00872F3E">
        <w:rPr>
          <w:rFonts w:asciiTheme="minorHAnsi" w:hAnsiTheme="minorHAnsi" w:cs="Arial"/>
          <w:spacing w:val="-2"/>
          <w:szCs w:val="24"/>
        </w:rPr>
        <w:t xml:space="preserve">There is an expectation that the Clinical Manager, community team will engage with the </w:t>
      </w:r>
      <w:r>
        <w:rPr>
          <w:rFonts w:asciiTheme="minorHAnsi" w:hAnsiTheme="minorHAnsi" w:cs="Arial"/>
          <w:spacing w:val="-2"/>
          <w:szCs w:val="24"/>
        </w:rPr>
        <w:t>person</w:t>
      </w:r>
      <w:r w:rsidRPr="00872F3E">
        <w:rPr>
          <w:rFonts w:asciiTheme="minorHAnsi" w:hAnsiTheme="minorHAnsi" w:cs="Arial"/>
          <w:spacing w:val="-2"/>
          <w:szCs w:val="24"/>
        </w:rPr>
        <w:t xml:space="preserve"> on a regular basis including attending reviews, family/other meetings, and be actively involved with discharge planning.</w:t>
      </w:r>
    </w:p>
    <w:p w14:paraId="098A9A56"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p>
    <w:p w14:paraId="254F7DB5"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r w:rsidRPr="00872F3E">
        <w:rPr>
          <w:rFonts w:asciiTheme="minorHAnsi" w:hAnsiTheme="minorHAnsi" w:cs="Arial"/>
          <w:spacing w:val="-2"/>
          <w:szCs w:val="24"/>
        </w:rPr>
        <w:t xml:space="preserve">Preference is given to First Episode Psychosis and people in the early stage of their illness.  </w:t>
      </w:r>
    </w:p>
    <w:p w14:paraId="75963F86"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r w:rsidRPr="00872F3E">
        <w:rPr>
          <w:rFonts w:asciiTheme="minorHAnsi" w:hAnsiTheme="minorHAnsi" w:cs="Arial"/>
          <w:spacing w:val="-2"/>
          <w:szCs w:val="24"/>
        </w:rPr>
        <w:t>Referrals to AMHRU are discussed with the person first to identify his or her goals and ensure there is a willingness to participate in a rehabilitation program.  Included in this discussion must be consultation with the Nominated Person (if the p</w:t>
      </w:r>
      <w:r>
        <w:rPr>
          <w:rFonts w:asciiTheme="minorHAnsi" w:hAnsiTheme="minorHAnsi" w:cs="Arial"/>
          <w:spacing w:val="-2"/>
          <w:szCs w:val="24"/>
        </w:rPr>
        <w:t>erson</w:t>
      </w:r>
      <w:r w:rsidRPr="00872F3E">
        <w:rPr>
          <w:rFonts w:asciiTheme="minorHAnsi" w:hAnsiTheme="minorHAnsi" w:cs="Arial"/>
          <w:spacing w:val="-2"/>
          <w:szCs w:val="24"/>
        </w:rPr>
        <w:t xml:space="preserve"> has one), and other relevant people e.g. guardian.</w:t>
      </w:r>
    </w:p>
    <w:p w14:paraId="200FEF6B" w14:textId="77777777" w:rsidR="00CB40B6" w:rsidRPr="00872F3E" w:rsidRDefault="00CB40B6" w:rsidP="00CB40B6">
      <w:pPr>
        <w:tabs>
          <w:tab w:val="left" w:pos="6521"/>
          <w:tab w:val="left" w:pos="7088"/>
          <w:tab w:val="left" w:pos="7797"/>
          <w:tab w:val="left" w:pos="8222"/>
          <w:tab w:val="left" w:pos="8789"/>
          <w:tab w:val="right" w:pos="9781"/>
        </w:tabs>
        <w:suppressAutoHyphens/>
        <w:ind w:left="142" w:right="-142"/>
        <w:rPr>
          <w:rFonts w:asciiTheme="minorHAnsi" w:hAnsiTheme="minorHAnsi" w:cs="Arial"/>
          <w:spacing w:val="-2"/>
          <w:szCs w:val="24"/>
        </w:rPr>
      </w:pPr>
    </w:p>
    <w:p w14:paraId="1E60998A" w14:textId="38ED11E5"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ind w:left="1843" w:right="-142" w:hanging="1843"/>
        <w:rPr>
          <w:rFonts w:asciiTheme="minorHAnsi" w:hAnsiTheme="minorHAnsi" w:cs="Arial"/>
          <w:b/>
          <w:spacing w:val="-2"/>
          <w:szCs w:val="24"/>
        </w:rPr>
      </w:pPr>
      <w:r w:rsidRPr="00872F3E">
        <w:rPr>
          <w:rFonts w:asciiTheme="minorHAnsi" w:hAnsiTheme="minorHAnsi" w:cs="Arial"/>
          <w:b/>
          <w:spacing w:val="-2"/>
          <w:szCs w:val="24"/>
        </w:rPr>
        <w:t>Inclusion Criteria</w:t>
      </w:r>
      <w:r>
        <w:rPr>
          <w:rFonts w:asciiTheme="minorHAnsi" w:hAnsiTheme="minorHAnsi" w:cs="Arial"/>
          <w:b/>
          <w:spacing w:val="-2"/>
          <w:szCs w:val="24"/>
        </w:rPr>
        <w:t>:</w:t>
      </w:r>
    </w:p>
    <w:p w14:paraId="3F490FE2" w14:textId="77777777" w:rsidR="00CB40B6" w:rsidRPr="00872F3E" w:rsidRDefault="00CB40B6" w:rsidP="00687B49">
      <w:pPr>
        <w:numPr>
          <w:ilvl w:val="0"/>
          <w:numId w:val="30"/>
        </w:numPr>
        <w:tabs>
          <w:tab w:val="left" w:pos="284"/>
          <w:tab w:val="left" w:pos="6521"/>
          <w:tab w:val="left" w:pos="7088"/>
          <w:tab w:val="left" w:pos="7797"/>
          <w:tab w:val="left" w:pos="8222"/>
          <w:tab w:val="left" w:pos="8789"/>
          <w:tab w:val="right" w:pos="9781"/>
        </w:tabs>
        <w:suppressAutoHyphens/>
        <w:ind w:left="567" w:right="-142"/>
        <w:rPr>
          <w:rFonts w:asciiTheme="minorHAnsi" w:hAnsiTheme="minorHAnsi" w:cs="Arial"/>
          <w:spacing w:val="-2"/>
          <w:szCs w:val="24"/>
        </w:rPr>
      </w:pPr>
      <w:r w:rsidRPr="00872F3E">
        <w:rPr>
          <w:rFonts w:asciiTheme="minorHAnsi" w:hAnsiTheme="minorHAnsi" w:cs="Arial"/>
          <w:spacing w:val="-2"/>
          <w:szCs w:val="24"/>
        </w:rPr>
        <w:t xml:space="preserve">Primary diagnosis of mental illness </w:t>
      </w:r>
    </w:p>
    <w:p w14:paraId="70F32BFD" w14:textId="77777777" w:rsidR="00CB40B6" w:rsidRPr="00872F3E" w:rsidRDefault="00CB40B6" w:rsidP="00687B49">
      <w:pPr>
        <w:numPr>
          <w:ilvl w:val="0"/>
          <w:numId w:val="30"/>
        </w:numPr>
        <w:tabs>
          <w:tab w:val="left" w:pos="284"/>
          <w:tab w:val="left" w:pos="6521"/>
          <w:tab w:val="left" w:pos="7088"/>
          <w:tab w:val="left" w:pos="7797"/>
          <w:tab w:val="left" w:pos="8222"/>
          <w:tab w:val="left" w:pos="8789"/>
          <w:tab w:val="right" w:pos="9781"/>
        </w:tabs>
        <w:suppressAutoHyphens/>
        <w:ind w:left="567" w:right="-142"/>
        <w:rPr>
          <w:rFonts w:asciiTheme="minorHAnsi" w:hAnsiTheme="minorHAnsi" w:cs="Arial"/>
          <w:spacing w:val="-2"/>
          <w:szCs w:val="24"/>
        </w:rPr>
      </w:pPr>
      <w:r w:rsidRPr="00872F3E">
        <w:rPr>
          <w:rFonts w:asciiTheme="minorHAnsi" w:hAnsiTheme="minorHAnsi" w:cs="Arial"/>
          <w:spacing w:val="-2"/>
          <w:szCs w:val="24"/>
        </w:rPr>
        <w:t>Have difficulties living in the community due to:</w:t>
      </w:r>
    </w:p>
    <w:p w14:paraId="3BEB6F6A" w14:textId="77777777"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ind w:left="284" w:right="-142"/>
        <w:rPr>
          <w:rFonts w:asciiTheme="minorHAnsi" w:hAnsiTheme="minorHAnsi" w:cs="Arial"/>
          <w:spacing w:val="-2"/>
          <w:szCs w:val="24"/>
        </w:rPr>
      </w:pPr>
      <w:r w:rsidRPr="00872F3E">
        <w:rPr>
          <w:rFonts w:asciiTheme="minorHAnsi" w:hAnsiTheme="minorHAnsi" w:cs="Arial"/>
          <w:spacing w:val="-2"/>
          <w:szCs w:val="24"/>
        </w:rPr>
        <w:tab/>
        <w:t>* Functional impairment associated with the mental illness</w:t>
      </w:r>
    </w:p>
    <w:p w14:paraId="521DFB91" w14:textId="77777777"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ind w:left="284" w:right="-142"/>
        <w:rPr>
          <w:rFonts w:asciiTheme="minorHAnsi" w:hAnsiTheme="minorHAnsi" w:cs="Arial"/>
          <w:spacing w:val="-2"/>
          <w:szCs w:val="24"/>
        </w:rPr>
      </w:pPr>
      <w:r w:rsidRPr="00872F3E">
        <w:rPr>
          <w:rFonts w:asciiTheme="minorHAnsi" w:hAnsiTheme="minorHAnsi" w:cs="Arial"/>
          <w:spacing w:val="-2"/>
          <w:szCs w:val="24"/>
        </w:rPr>
        <w:tab/>
        <w:t>* Challenges in diagnosis and treatment of the mental illness</w:t>
      </w:r>
    </w:p>
    <w:p w14:paraId="6348BD25" w14:textId="77777777"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ind w:left="284" w:right="-142"/>
        <w:rPr>
          <w:rFonts w:asciiTheme="minorHAnsi" w:hAnsiTheme="minorHAnsi" w:cs="Arial"/>
          <w:spacing w:val="-2"/>
          <w:szCs w:val="24"/>
        </w:rPr>
      </w:pPr>
      <w:r w:rsidRPr="00872F3E">
        <w:rPr>
          <w:rFonts w:asciiTheme="minorHAnsi" w:hAnsiTheme="minorHAnsi" w:cs="Arial"/>
          <w:spacing w:val="-2"/>
          <w:szCs w:val="24"/>
        </w:rPr>
        <w:tab/>
        <w:t>* Psychosocial issues that impact functioning</w:t>
      </w:r>
    </w:p>
    <w:p w14:paraId="788D1B9D" w14:textId="77777777" w:rsidR="00CB40B6" w:rsidRPr="00872F3E" w:rsidRDefault="00CB40B6" w:rsidP="00687B49">
      <w:pPr>
        <w:numPr>
          <w:ilvl w:val="0"/>
          <w:numId w:val="31"/>
        </w:numPr>
        <w:tabs>
          <w:tab w:val="left" w:pos="284"/>
          <w:tab w:val="left" w:pos="6521"/>
          <w:tab w:val="left" w:pos="7088"/>
          <w:tab w:val="left" w:pos="7797"/>
          <w:tab w:val="left" w:pos="8222"/>
          <w:tab w:val="left" w:pos="8789"/>
          <w:tab w:val="right" w:pos="9781"/>
        </w:tabs>
        <w:suppressAutoHyphens/>
        <w:ind w:left="567" w:right="-142"/>
        <w:rPr>
          <w:rFonts w:asciiTheme="minorHAnsi" w:hAnsiTheme="minorHAnsi" w:cs="Arial"/>
          <w:spacing w:val="-2"/>
          <w:szCs w:val="24"/>
        </w:rPr>
      </w:pPr>
      <w:r w:rsidRPr="00872F3E">
        <w:rPr>
          <w:rFonts w:asciiTheme="minorHAnsi" w:hAnsiTheme="minorHAnsi" w:cs="Arial"/>
          <w:spacing w:val="-2"/>
          <w:szCs w:val="24"/>
        </w:rPr>
        <w:t>Willingness and ability to engage in a range of recovery oriented interventions that assist with goal attainment</w:t>
      </w:r>
    </w:p>
    <w:p w14:paraId="58695ACF" w14:textId="77777777" w:rsidR="00CB40B6" w:rsidRPr="00872F3E" w:rsidRDefault="00CB40B6" w:rsidP="00687B49">
      <w:pPr>
        <w:numPr>
          <w:ilvl w:val="0"/>
          <w:numId w:val="31"/>
        </w:numPr>
        <w:tabs>
          <w:tab w:val="left" w:pos="284"/>
          <w:tab w:val="left" w:pos="6521"/>
          <w:tab w:val="left" w:pos="7088"/>
          <w:tab w:val="left" w:pos="7797"/>
          <w:tab w:val="left" w:pos="8222"/>
          <w:tab w:val="left" w:pos="8789"/>
          <w:tab w:val="right" w:pos="9781"/>
        </w:tabs>
        <w:suppressAutoHyphens/>
        <w:ind w:left="567" w:right="-142"/>
        <w:rPr>
          <w:rFonts w:asciiTheme="minorHAnsi" w:hAnsiTheme="minorHAnsi" w:cs="Arial"/>
          <w:spacing w:val="-2"/>
          <w:szCs w:val="24"/>
        </w:rPr>
      </w:pPr>
      <w:r w:rsidRPr="00872F3E">
        <w:rPr>
          <w:rFonts w:asciiTheme="minorHAnsi" w:hAnsiTheme="minorHAnsi" w:cs="Arial"/>
          <w:spacing w:val="-2"/>
          <w:szCs w:val="24"/>
        </w:rPr>
        <w:t>Have ongoing accommodation in the community</w:t>
      </w:r>
    </w:p>
    <w:p w14:paraId="5CCD8BF1" w14:textId="77777777" w:rsidR="00CB40B6" w:rsidRPr="00872F3E" w:rsidRDefault="00CB40B6" w:rsidP="00687B49">
      <w:pPr>
        <w:numPr>
          <w:ilvl w:val="0"/>
          <w:numId w:val="31"/>
        </w:numPr>
        <w:tabs>
          <w:tab w:val="left" w:pos="284"/>
          <w:tab w:val="left" w:pos="6521"/>
          <w:tab w:val="left" w:pos="7088"/>
          <w:tab w:val="left" w:pos="7797"/>
          <w:tab w:val="left" w:pos="8222"/>
          <w:tab w:val="left" w:pos="8789"/>
          <w:tab w:val="right" w:pos="9781"/>
        </w:tabs>
        <w:suppressAutoHyphens/>
        <w:ind w:left="567" w:right="-142"/>
        <w:rPr>
          <w:rFonts w:asciiTheme="minorHAnsi" w:hAnsiTheme="minorHAnsi" w:cs="Arial"/>
          <w:spacing w:val="-2"/>
          <w:szCs w:val="24"/>
        </w:rPr>
      </w:pPr>
      <w:r w:rsidRPr="00872F3E">
        <w:rPr>
          <w:rFonts w:asciiTheme="minorHAnsi" w:hAnsiTheme="minorHAnsi" w:cs="Arial"/>
          <w:spacing w:val="-2"/>
          <w:szCs w:val="24"/>
        </w:rPr>
        <w:t xml:space="preserve">Have a Community Mental Health Team </w:t>
      </w:r>
      <w:r w:rsidRPr="00872F3E">
        <w:rPr>
          <w:rFonts w:asciiTheme="minorHAnsi" w:hAnsiTheme="minorHAnsi" w:cs="Arial"/>
          <w:i/>
          <w:spacing w:val="-2"/>
          <w:szCs w:val="24"/>
        </w:rPr>
        <w:t>and</w:t>
      </w:r>
      <w:r w:rsidRPr="00872F3E">
        <w:rPr>
          <w:rFonts w:asciiTheme="minorHAnsi" w:hAnsiTheme="minorHAnsi" w:cs="Arial"/>
          <w:spacing w:val="-2"/>
          <w:szCs w:val="24"/>
        </w:rPr>
        <w:t xml:space="preserve"> a Clinical Manager</w:t>
      </w:r>
    </w:p>
    <w:p w14:paraId="547E8719" w14:textId="77777777" w:rsidR="00CB40B6" w:rsidRDefault="00CB40B6" w:rsidP="00687B49">
      <w:pPr>
        <w:numPr>
          <w:ilvl w:val="0"/>
          <w:numId w:val="31"/>
        </w:numPr>
        <w:tabs>
          <w:tab w:val="left" w:pos="284"/>
          <w:tab w:val="left" w:pos="6521"/>
          <w:tab w:val="left" w:pos="7088"/>
          <w:tab w:val="left" w:pos="7797"/>
          <w:tab w:val="left" w:pos="8222"/>
          <w:tab w:val="left" w:pos="8789"/>
          <w:tab w:val="right" w:pos="9781"/>
        </w:tabs>
        <w:suppressAutoHyphens/>
        <w:ind w:left="567" w:right="-142"/>
        <w:rPr>
          <w:rFonts w:asciiTheme="minorHAnsi" w:hAnsiTheme="minorHAnsi" w:cs="Arial"/>
          <w:spacing w:val="-2"/>
          <w:szCs w:val="24"/>
        </w:rPr>
      </w:pPr>
      <w:r w:rsidRPr="00872F3E">
        <w:rPr>
          <w:rFonts w:asciiTheme="minorHAnsi" w:hAnsiTheme="minorHAnsi" w:cs="Arial"/>
          <w:spacing w:val="-2"/>
          <w:szCs w:val="24"/>
        </w:rPr>
        <w:t xml:space="preserve">Abstinence from AOD whilst at AMHRU and engagement with AOD Services is an expectation of </w:t>
      </w:r>
      <w:r>
        <w:rPr>
          <w:rFonts w:asciiTheme="minorHAnsi" w:hAnsiTheme="minorHAnsi" w:cs="Arial"/>
          <w:spacing w:val="-2"/>
          <w:szCs w:val="24"/>
        </w:rPr>
        <w:t>people</w:t>
      </w:r>
      <w:r w:rsidRPr="00872F3E">
        <w:rPr>
          <w:rFonts w:asciiTheme="minorHAnsi" w:hAnsiTheme="minorHAnsi" w:cs="Arial"/>
          <w:spacing w:val="-2"/>
          <w:szCs w:val="24"/>
        </w:rPr>
        <w:t xml:space="preserve"> with substance use issues, including tobacco smokers. </w:t>
      </w:r>
    </w:p>
    <w:p w14:paraId="1511AF2A" w14:textId="77777777" w:rsidR="00CB40B6" w:rsidRDefault="00CB40B6" w:rsidP="00CB40B6">
      <w:pPr>
        <w:tabs>
          <w:tab w:val="left" w:pos="284"/>
          <w:tab w:val="left" w:pos="6521"/>
          <w:tab w:val="left" w:pos="7088"/>
          <w:tab w:val="left" w:pos="7797"/>
          <w:tab w:val="left" w:pos="8222"/>
          <w:tab w:val="left" w:pos="8789"/>
          <w:tab w:val="right" w:pos="9781"/>
        </w:tabs>
        <w:suppressAutoHyphens/>
        <w:ind w:right="-142"/>
        <w:jc w:val="both"/>
        <w:rPr>
          <w:rFonts w:asciiTheme="minorHAnsi" w:hAnsiTheme="minorHAnsi" w:cs="Arial"/>
          <w:spacing w:val="-2"/>
          <w:szCs w:val="24"/>
        </w:rPr>
      </w:pPr>
    </w:p>
    <w:p w14:paraId="6D0988C5" w14:textId="77777777" w:rsidR="00CB40B6" w:rsidRPr="00CB40B6" w:rsidRDefault="00CB40B6" w:rsidP="00025DE3">
      <w:r w:rsidRPr="00CB40B6">
        <w:t>What are the person’s goals for an admission to AMHRU?</w:t>
      </w:r>
    </w:p>
    <w:p w14:paraId="49C066A3" w14:textId="77777777" w:rsidR="00CB40B6" w:rsidRPr="00CB40B6" w:rsidRDefault="00CB40B6" w:rsidP="00025DE3">
      <w:r w:rsidRPr="00CB40B6">
        <w:t xml:space="preserve">Self-Care. Strengths/Challenges. </w:t>
      </w:r>
    </w:p>
    <w:p w14:paraId="752E5041" w14:textId="77777777" w:rsidR="00CB40B6" w:rsidRPr="00CB40B6" w:rsidRDefault="00CB40B6" w:rsidP="00025DE3">
      <w:r w:rsidRPr="00CB40B6">
        <w:t>Please Detail: Level of Functioning: (e.g. Accommodation, Education, Employment, and Community Engagement). Is there a current OT assessment to attach?</w:t>
      </w:r>
    </w:p>
    <w:p w14:paraId="420387A3" w14:textId="77777777" w:rsidR="00CB40B6" w:rsidRPr="00CB40B6" w:rsidRDefault="00CB40B6" w:rsidP="00025DE3">
      <w:r w:rsidRPr="00025DE3">
        <w:t>What outcomes do you (referrer) hope will be achieved by an admission:</w:t>
      </w:r>
      <w:r w:rsidRPr="00CB40B6">
        <w:t xml:space="preserve"> i.e. managing symptoms, developing resilience, managing activities of daily living, living independently including budgeting, cooking, transport, and washing.  </w:t>
      </w:r>
    </w:p>
    <w:p w14:paraId="62CC5B77" w14:textId="06710712" w:rsidR="00CB40B6" w:rsidRPr="00CB40B6" w:rsidRDefault="00CB40B6" w:rsidP="00025DE3">
      <w:r w:rsidRPr="00CB40B6">
        <w:t>Current and Previous Diagnoses</w:t>
      </w:r>
      <w:r>
        <w:t>:</w:t>
      </w:r>
    </w:p>
    <w:p w14:paraId="178467EF" w14:textId="39290266" w:rsidR="00CB40B6" w:rsidRPr="00CB40B6" w:rsidRDefault="00CB40B6" w:rsidP="00025DE3">
      <w:r w:rsidRPr="00CB40B6">
        <w:t>Current Presentation</w:t>
      </w:r>
      <w:r>
        <w:t>:</w:t>
      </w:r>
    </w:p>
    <w:p w14:paraId="7EDD637F" w14:textId="754DDA1E" w:rsidR="00CB40B6" w:rsidRPr="00CB40B6" w:rsidRDefault="00CB40B6" w:rsidP="00025DE3">
      <w:r w:rsidRPr="00CB40B6">
        <w:t>Mental Health History</w:t>
      </w:r>
      <w:r>
        <w:t>:</w:t>
      </w:r>
    </w:p>
    <w:p w14:paraId="23815B1D" w14:textId="47FFBC71" w:rsidR="00CB40B6" w:rsidRPr="00CB40B6" w:rsidRDefault="00CB40B6" w:rsidP="00025DE3">
      <w:r w:rsidRPr="00CB40B6">
        <w:t>Current Medications (including any known adverse reactions and clinically significant medication history)</w:t>
      </w:r>
      <w:r>
        <w:t>:</w:t>
      </w:r>
    </w:p>
    <w:p w14:paraId="45604035" w14:textId="77777777" w:rsidR="00CB40B6" w:rsidRPr="00CB40B6" w:rsidRDefault="00CB40B6" w:rsidP="00025DE3">
      <w:r w:rsidRPr="00CB40B6">
        <w:t xml:space="preserve">Risk Issues (e.g. aggression, violence, sexual, vulnerability, SVAT).   </w:t>
      </w:r>
    </w:p>
    <w:p w14:paraId="0F1D9446" w14:textId="77777777" w:rsidR="00CB40B6" w:rsidRPr="00CB40B6" w:rsidRDefault="00CB40B6" w:rsidP="00025DE3">
      <w:r w:rsidRPr="00CB40B6">
        <w:t xml:space="preserve">Previous Significant Incidents involving risk to self or others.  Is there a Risk Assessment report completed? </w:t>
      </w:r>
    </w:p>
    <w:p w14:paraId="1B65967C" w14:textId="77777777" w:rsidR="00CB40B6" w:rsidRPr="00CB40B6" w:rsidRDefault="00CB40B6" w:rsidP="00025DE3">
      <w:r w:rsidRPr="00CB40B6">
        <w:t>Criminal history, current and previous, any outstanding court matters:</w:t>
      </w:r>
    </w:p>
    <w:p w14:paraId="07ABC8FA" w14:textId="18D7CD5A" w:rsidR="00CB40B6" w:rsidRPr="00CB40B6" w:rsidRDefault="00CB40B6" w:rsidP="00025DE3">
      <w:r w:rsidRPr="00CB40B6">
        <w:t>What management plans are in place to manage clinical issues?  (E.g. aggression, anxiety, suicidal thoughts, impulsivity etc.). Please attach management plan/s to this referral.</w:t>
      </w:r>
    </w:p>
    <w:p w14:paraId="10F47714" w14:textId="20542E11" w:rsidR="00CB40B6" w:rsidRPr="00025DE3" w:rsidRDefault="00CB40B6" w:rsidP="00025DE3">
      <w:r w:rsidRPr="00CB40B6">
        <w:lastRenderedPageBreak/>
        <w:t>P</w:t>
      </w:r>
      <w:r w:rsidRPr="00025DE3">
        <w:t>hysical Health Issues:</w:t>
      </w:r>
    </w:p>
    <w:p w14:paraId="4B9B26E7" w14:textId="058D1893" w:rsidR="00CB40B6" w:rsidRPr="00025DE3" w:rsidRDefault="00CB40B6" w:rsidP="00025DE3">
      <w:r w:rsidRPr="00025DE3">
        <w:t>Substance Use Issues: (including history)</w:t>
      </w:r>
    </w:p>
    <w:p w14:paraId="47028B64" w14:textId="77777777" w:rsidR="00CB40B6" w:rsidRPr="00CB40B6" w:rsidRDefault="00CB40B6" w:rsidP="00025DE3">
      <w:r w:rsidRPr="00CB40B6">
        <w:t xml:space="preserve">Is person a smoker: Y  / N          Cigarettes per day:               Longest period without smoking:                                 Previous experience with NRT or medication (buproprion / varenicline) Y / N                                                                                                </w:t>
      </w:r>
    </w:p>
    <w:p w14:paraId="47AA6700" w14:textId="77777777" w:rsidR="00CB40B6" w:rsidRPr="00025DE3" w:rsidRDefault="00CB40B6" w:rsidP="00025DE3">
      <w:r w:rsidRPr="00025DE3">
        <w:t>AMHRU is subject to the ACT Health Smoke Free Environment Policy.  Smoking is not allowed on the UCH grounds.  However, access to medication to assist with withdrawal or cravings for nicotine is available to maintain comfort of the person whilst resident in AMHRU.</w:t>
      </w:r>
    </w:p>
    <w:p w14:paraId="6F3E4583" w14:textId="77777777" w:rsidR="00CB40B6" w:rsidRPr="00CB40B6" w:rsidRDefault="00CB40B6" w:rsidP="00025DE3">
      <w:r w:rsidRPr="00CB40B6">
        <w:t>Current Financial Management Arrangements: (e.g. Independent: Carer Supported; PTACT)</w:t>
      </w:r>
    </w:p>
    <w:p w14:paraId="17133D7F" w14:textId="77777777" w:rsidR="00CB40B6" w:rsidRPr="00CB40B6" w:rsidRDefault="00CB40B6" w:rsidP="00025DE3">
      <w:r w:rsidRPr="00CB40B6">
        <w:t>Supports that are involved: (include Family, caring responsibilities e.g. COPMI, Community, Carer Supports, NGOs etc.)</w:t>
      </w:r>
    </w:p>
    <w:p w14:paraId="12E50A01" w14:textId="77777777" w:rsidR="00CB40B6" w:rsidRPr="00CB40B6" w:rsidRDefault="00CB40B6" w:rsidP="00025DE3">
      <w:r w:rsidRPr="00CB40B6">
        <w:t xml:space="preserve">What is the Discharge Plan from AMHRU regarding accommodation?  </w:t>
      </w:r>
    </w:p>
    <w:p w14:paraId="225B82BF" w14:textId="77777777" w:rsidR="00CB40B6" w:rsidRPr="00CB40B6" w:rsidRDefault="00CB40B6" w:rsidP="00025DE3">
      <w:r w:rsidRPr="00CB40B6">
        <w:t>Does the Person have an Advance Agreement?   Y/ N  If so, please attach.</w:t>
      </w:r>
    </w:p>
    <w:p w14:paraId="2BB39DA6" w14:textId="77777777" w:rsidR="00CB40B6" w:rsidRPr="00CB40B6" w:rsidRDefault="00CB40B6" w:rsidP="00025DE3">
      <w:r w:rsidRPr="00CB40B6">
        <w:t xml:space="preserve">Does the Person have an Advance Consent Directive?   Y / N  If so, please attach. </w:t>
      </w:r>
    </w:p>
    <w:p w14:paraId="1913C6E7" w14:textId="77777777" w:rsidR="00CB40B6" w:rsidRDefault="00CB40B6" w:rsidP="00CB40B6">
      <w:pPr>
        <w:tabs>
          <w:tab w:val="left" w:pos="-1713"/>
          <w:tab w:val="left" w:pos="-971"/>
          <w:tab w:val="left" w:pos="360"/>
          <w:tab w:val="left" w:pos="1134"/>
          <w:tab w:val="left" w:pos="2552"/>
          <w:tab w:val="left" w:pos="4320"/>
          <w:tab w:val="left" w:pos="4678"/>
          <w:tab w:val="left" w:pos="6096"/>
          <w:tab w:val="right" w:pos="9781"/>
          <w:tab w:val="left" w:pos="10632"/>
        </w:tabs>
        <w:suppressAutoHyphens/>
        <w:spacing w:before="60"/>
        <w:ind w:right="-142"/>
        <w:rPr>
          <w:rFonts w:asciiTheme="minorHAnsi" w:hAnsiTheme="minorHAnsi" w:cs="Arial"/>
          <w:spacing w:val="-2"/>
          <w:szCs w:val="24"/>
        </w:rPr>
      </w:pPr>
    </w:p>
    <w:p w14:paraId="125EDC8F" w14:textId="26C248D6" w:rsidR="00CB40B6" w:rsidRDefault="00CB40B6" w:rsidP="00025DE3">
      <w:pPr>
        <w:tabs>
          <w:tab w:val="left" w:pos="-1713"/>
          <w:tab w:val="left" w:pos="-971"/>
          <w:tab w:val="left" w:pos="360"/>
          <w:tab w:val="left" w:pos="1134"/>
          <w:tab w:val="left" w:pos="2552"/>
          <w:tab w:val="left" w:pos="4320"/>
          <w:tab w:val="left" w:pos="4678"/>
          <w:tab w:val="left" w:pos="6096"/>
          <w:tab w:val="right" w:pos="9781"/>
          <w:tab w:val="left" w:pos="10632"/>
        </w:tabs>
        <w:suppressAutoHyphens/>
        <w:spacing w:before="60"/>
        <w:ind w:right="-142"/>
        <w:jc w:val="center"/>
        <w:rPr>
          <w:rFonts w:asciiTheme="minorHAnsi" w:hAnsiTheme="minorHAnsi" w:cs="Arial"/>
          <w:spacing w:val="-2"/>
          <w:szCs w:val="24"/>
        </w:rPr>
      </w:pPr>
      <w:r w:rsidRPr="00025DE3">
        <w:rPr>
          <w:rFonts w:asciiTheme="minorHAnsi" w:hAnsiTheme="minorHAnsi" w:cs="Arial"/>
          <w:i/>
          <w:iCs/>
          <w:spacing w:val="-2"/>
          <w:szCs w:val="24"/>
        </w:rPr>
        <w:t>Please ensure recovery documents are completed on MAJICeR and provide OT functional assessment and neurocognitive assessment if available.</w:t>
      </w:r>
    </w:p>
    <w:p w14:paraId="62B834A5" w14:textId="72FD7E25" w:rsidR="00CB40B6" w:rsidRPr="007674E1" w:rsidRDefault="00CB40B6" w:rsidP="00025DE3">
      <w:pPr>
        <w:tabs>
          <w:tab w:val="left" w:pos="284"/>
          <w:tab w:val="left" w:pos="1134"/>
          <w:tab w:val="left" w:pos="6521"/>
          <w:tab w:val="left" w:pos="7088"/>
          <w:tab w:val="left" w:pos="7797"/>
          <w:tab w:val="left" w:pos="8222"/>
          <w:tab w:val="left" w:pos="8789"/>
          <w:tab w:val="right" w:pos="9781"/>
        </w:tabs>
        <w:suppressAutoHyphens/>
        <w:spacing w:before="240"/>
        <w:ind w:right="-142"/>
        <w:jc w:val="both"/>
        <w:rPr>
          <w:rFonts w:asciiTheme="minorHAnsi" w:hAnsiTheme="minorHAnsi" w:cs="Arial"/>
          <w:spacing w:val="-2"/>
          <w:szCs w:val="24"/>
        </w:rPr>
      </w:pPr>
      <w:r w:rsidRPr="007674E1">
        <w:rPr>
          <w:rFonts w:asciiTheme="minorHAnsi" w:hAnsiTheme="minorHAnsi" w:cs="Arial"/>
          <w:spacing w:val="-2"/>
          <w:szCs w:val="24"/>
        </w:rPr>
        <w:t>Person completing this referral:  __________________________________________</w:t>
      </w:r>
      <w:r>
        <w:rPr>
          <w:rFonts w:asciiTheme="minorHAnsi" w:hAnsiTheme="minorHAnsi" w:cs="Arial"/>
          <w:spacing w:val="-2"/>
          <w:szCs w:val="24"/>
        </w:rPr>
        <w:t>_____</w:t>
      </w:r>
      <w:r w:rsidRPr="007674E1">
        <w:rPr>
          <w:rFonts w:asciiTheme="minorHAnsi" w:hAnsiTheme="minorHAnsi" w:cs="Arial"/>
          <w:spacing w:val="-2"/>
          <w:szCs w:val="24"/>
        </w:rPr>
        <w:t>___</w:t>
      </w:r>
    </w:p>
    <w:p w14:paraId="595A3D4F" w14:textId="77777777" w:rsidR="00CB40B6" w:rsidRDefault="00CB40B6" w:rsidP="00025DE3">
      <w:pPr>
        <w:tabs>
          <w:tab w:val="left" w:pos="284"/>
          <w:tab w:val="left" w:pos="1134"/>
          <w:tab w:val="left" w:pos="6521"/>
          <w:tab w:val="left" w:pos="7088"/>
          <w:tab w:val="left" w:pos="7797"/>
          <w:tab w:val="left" w:pos="8222"/>
          <w:tab w:val="left" w:pos="8789"/>
          <w:tab w:val="right" w:pos="9781"/>
        </w:tabs>
        <w:suppressAutoHyphens/>
        <w:spacing w:before="240"/>
        <w:ind w:right="-142"/>
        <w:jc w:val="both"/>
        <w:rPr>
          <w:rFonts w:asciiTheme="minorHAnsi" w:hAnsiTheme="minorHAnsi" w:cs="Arial"/>
          <w:spacing w:val="-2"/>
          <w:szCs w:val="24"/>
        </w:rPr>
      </w:pPr>
      <w:r>
        <w:rPr>
          <w:rFonts w:asciiTheme="minorHAnsi" w:hAnsiTheme="minorHAnsi" w:cs="Arial"/>
          <w:spacing w:val="-2"/>
          <w:szCs w:val="24"/>
        </w:rPr>
        <w:t>Referred person</w:t>
      </w:r>
      <w:r w:rsidRPr="007674E1">
        <w:rPr>
          <w:rFonts w:asciiTheme="minorHAnsi" w:hAnsiTheme="minorHAnsi" w:cs="Arial"/>
          <w:spacing w:val="-2"/>
          <w:szCs w:val="24"/>
        </w:rPr>
        <w:t>’s signature: ______________________________________________________</w:t>
      </w:r>
    </w:p>
    <w:p w14:paraId="75EEE620" w14:textId="77777777" w:rsidR="00CB40B6" w:rsidRPr="007674E1" w:rsidRDefault="00CB40B6" w:rsidP="00025DE3">
      <w:pPr>
        <w:tabs>
          <w:tab w:val="left" w:pos="-1713"/>
          <w:tab w:val="left" w:pos="-971"/>
          <w:tab w:val="left" w:pos="-720"/>
          <w:tab w:val="left" w:pos="720"/>
          <w:tab w:val="left" w:pos="2552"/>
          <w:tab w:val="left" w:pos="4320"/>
          <w:tab w:val="left" w:pos="4678"/>
          <w:tab w:val="left" w:pos="6096"/>
          <w:tab w:val="left" w:pos="8222"/>
          <w:tab w:val="right" w:pos="9781"/>
        </w:tabs>
        <w:suppressAutoHyphens/>
        <w:spacing w:before="240" w:after="60"/>
        <w:ind w:right="-142"/>
        <w:rPr>
          <w:rFonts w:asciiTheme="minorHAnsi" w:hAnsiTheme="minorHAnsi" w:cs="Arial"/>
          <w:spacing w:val="-2"/>
          <w:szCs w:val="24"/>
        </w:rPr>
      </w:pPr>
      <w:r w:rsidRPr="007674E1">
        <w:rPr>
          <w:rFonts w:asciiTheme="minorHAnsi" w:hAnsiTheme="minorHAnsi" w:cs="Arial"/>
          <w:noProof/>
          <w:szCs w:val="24"/>
          <w:lang w:eastAsia="en-AU"/>
        </w:rPr>
        <mc:AlternateContent>
          <mc:Choice Requires="wps">
            <w:drawing>
              <wp:anchor distT="4294967295" distB="4294967295" distL="114300" distR="114300" simplePos="0" relativeHeight="251658250" behindDoc="0" locked="0" layoutInCell="1" allowOverlap="1" wp14:anchorId="56D8F0B4" wp14:editId="5B9700D5">
                <wp:simplePos x="0" y="0"/>
                <wp:positionH relativeFrom="column">
                  <wp:posOffset>-4445</wp:posOffset>
                </wp:positionH>
                <wp:positionV relativeFrom="paragraph">
                  <wp:posOffset>192404</wp:posOffset>
                </wp:positionV>
                <wp:extent cx="6743700" cy="0"/>
                <wp:effectExtent l="0" t="0" r="0" b="19050"/>
                <wp:wrapNone/>
                <wp:docPr id="45"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1A1003" id="Line 102" o:spid="_x0000_s1026" style="position:absolute;z-index:25165825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5.15pt" to="530.6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">
                <v:stroke dashstyle="1 1" endcap="round"/>
              </v:line>
            </w:pict>
          </mc:Fallback>
        </mc:AlternateContent>
      </w:r>
      <w:r w:rsidRPr="007674E1">
        <w:rPr>
          <w:rFonts w:asciiTheme="minorHAnsi" w:hAnsiTheme="minorHAnsi" w:cs="Arial"/>
          <w:spacing w:val="-2"/>
          <w:szCs w:val="24"/>
        </w:rPr>
        <w:t xml:space="preserve">Referral Agent/Team/Service: ____________________________________Phone: ___________ </w:t>
      </w:r>
    </w:p>
    <w:p w14:paraId="2323BA02" w14:textId="2AF605B0" w:rsidR="00CB40B6" w:rsidRPr="007674E1" w:rsidRDefault="00CB40B6" w:rsidP="00025DE3">
      <w:pPr>
        <w:tabs>
          <w:tab w:val="left" w:pos="284"/>
          <w:tab w:val="left" w:pos="3402"/>
          <w:tab w:val="left" w:pos="6663"/>
          <w:tab w:val="right" w:pos="9781"/>
          <w:tab w:val="right" w:leader="dot" w:pos="9896"/>
        </w:tabs>
        <w:suppressAutoHyphens/>
        <w:spacing w:before="240"/>
        <w:ind w:right="-2551"/>
        <w:rPr>
          <w:rFonts w:asciiTheme="minorHAnsi" w:hAnsiTheme="minorHAnsi" w:cs="Arial"/>
          <w:spacing w:val="-2"/>
          <w:szCs w:val="24"/>
        </w:rPr>
      </w:pPr>
      <w:r w:rsidRPr="007674E1">
        <w:rPr>
          <w:rFonts w:asciiTheme="minorHAnsi" w:hAnsiTheme="minorHAnsi" w:cs="Arial"/>
          <w:spacing w:val="-2"/>
          <w:szCs w:val="24"/>
        </w:rPr>
        <w:t>Community MH Team: __________________________________________Phone:__________________</w:t>
      </w:r>
    </w:p>
    <w:p w14:paraId="1E349823" w14:textId="77777777" w:rsidR="00CB40B6" w:rsidRPr="007674E1" w:rsidRDefault="00CB40B6" w:rsidP="00025DE3">
      <w:pPr>
        <w:tabs>
          <w:tab w:val="left" w:pos="284"/>
          <w:tab w:val="left" w:pos="3402"/>
          <w:tab w:val="left" w:pos="6663"/>
          <w:tab w:val="right" w:pos="9781"/>
          <w:tab w:val="right" w:leader="dot" w:pos="9896"/>
        </w:tabs>
        <w:suppressAutoHyphens/>
        <w:spacing w:before="240"/>
        <w:ind w:right="-2551"/>
        <w:rPr>
          <w:rFonts w:asciiTheme="minorHAnsi" w:hAnsiTheme="minorHAnsi" w:cs="Arial"/>
          <w:spacing w:val="-2"/>
          <w:szCs w:val="24"/>
        </w:rPr>
      </w:pPr>
      <w:r w:rsidRPr="007674E1">
        <w:rPr>
          <w:rFonts w:asciiTheme="minorHAnsi" w:hAnsiTheme="minorHAnsi" w:cs="Arial"/>
          <w:spacing w:val="-2"/>
          <w:szCs w:val="24"/>
        </w:rPr>
        <w:t xml:space="preserve">Community Clinical Manager: ____________________________________Phone:___________________ </w:t>
      </w:r>
    </w:p>
    <w:p w14:paraId="10782F6A" w14:textId="37121B03" w:rsidR="00CB40B6" w:rsidRPr="007674E1" w:rsidRDefault="00CB40B6" w:rsidP="00025DE3">
      <w:pPr>
        <w:tabs>
          <w:tab w:val="left" w:pos="284"/>
          <w:tab w:val="left" w:pos="567"/>
          <w:tab w:val="left" w:pos="3402"/>
          <w:tab w:val="left" w:pos="3969"/>
          <w:tab w:val="left" w:pos="6663"/>
          <w:tab w:val="left" w:pos="6946"/>
          <w:tab w:val="right" w:pos="9781"/>
          <w:tab w:val="right" w:leader="dot" w:pos="9896"/>
        </w:tabs>
        <w:suppressAutoHyphens/>
        <w:spacing w:before="240"/>
        <w:ind w:right="-2551"/>
        <w:jc w:val="both"/>
        <w:rPr>
          <w:rFonts w:asciiTheme="minorHAnsi" w:hAnsiTheme="minorHAnsi" w:cs="Arial"/>
          <w:spacing w:val="-2"/>
          <w:szCs w:val="24"/>
        </w:rPr>
      </w:pPr>
      <w:r w:rsidRPr="007674E1">
        <w:rPr>
          <w:rFonts w:asciiTheme="minorHAnsi" w:hAnsiTheme="minorHAnsi" w:cs="Arial"/>
          <w:spacing w:val="-2"/>
          <w:szCs w:val="24"/>
        </w:rPr>
        <w:t>Psychiatrist: ___________________________</w:t>
      </w:r>
      <w:r>
        <w:rPr>
          <w:rFonts w:asciiTheme="minorHAnsi" w:hAnsiTheme="minorHAnsi" w:cs="Arial"/>
          <w:spacing w:val="-2"/>
          <w:szCs w:val="24"/>
        </w:rPr>
        <w:t>__________</w:t>
      </w:r>
      <w:r w:rsidRPr="007674E1">
        <w:rPr>
          <w:rFonts w:asciiTheme="minorHAnsi" w:hAnsiTheme="minorHAnsi" w:cs="Arial"/>
          <w:spacing w:val="-2"/>
          <w:szCs w:val="24"/>
        </w:rPr>
        <w:t xml:space="preserve">_____________Phone: ___________________  </w:t>
      </w:r>
    </w:p>
    <w:p w14:paraId="6DBF9C9E" w14:textId="388D9766" w:rsidR="00CB40B6" w:rsidRPr="007674E1" w:rsidRDefault="00CB40B6" w:rsidP="00025DE3">
      <w:pPr>
        <w:tabs>
          <w:tab w:val="left" w:pos="284"/>
          <w:tab w:val="left" w:pos="567"/>
          <w:tab w:val="left" w:pos="3402"/>
          <w:tab w:val="left" w:pos="3969"/>
          <w:tab w:val="left" w:pos="6663"/>
          <w:tab w:val="left" w:pos="6946"/>
          <w:tab w:val="right" w:pos="9781"/>
          <w:tab w:val="right" w:leader="dot" w:pos="9896"/>
        </w:tabs>
        <w:suppressAutoHyphens/>
        <w:spacing w:before="240"/>
        <w:ind w:right="-2551"/>
        <w:jc w:val="both"/>
        <w:rPr>
          <w:rFonts w:asciiTheme="minorHAnsi" w:hAnsiTheme="minorHAnsi" w:cs="Arial"/>
          <w:spacing w:val="-2"/>
          <w:szCs w:val="24"/>
        </w:rPr>
      </w:pPr>
      <w:r w:rsidRPr="007674E1">
        <w:rPr>
          <w:rFonts w:asciiTheme="minorHAnsi" w:hAnsiTheme="minorHAnsi" w:cs="Arial"/>
          <w:spacing w:val="-2"/>
          <w:szCs w:val="24"/>
        </w:rPr>
        <w:t xml:space="preserve"> GP: ________</w:t>
      </w:r>
      <w:r>
        <w:rPr>
          <w:rFonts w:asciiTheme="minorHAnsi" w:hAnsiTheme="minorHAnsi" w:cs="Arial"/>
          <w:spacing w:val="-2"/>
          <w:szCs w:val="24"/>
        </w:rPr>
        <w:t>_________</w:t>
      </w:r>
      <w:r w:rsidRPr="007674E1">
        <w:rPr>
          <w:rFonts w:asciiTheme="minorHAnsi" w:hAnsiTheme="minorHAnsi" w:cs="Arial"/>
          <w:spacing w:val="-2"/>
          <w:szCs w:val="24"/>
        </w:rPr>
        <w:t xml:space="preserve">________________________________________Phone: ___________________  </w:t>
      </w:r>
    </w:p>
    <w:p w14:paraId="6DB406D9" w14:textId="183F3D72" w:rsidR="00CB40B6" w:rsidRPr="007674E1" w:rsidRDefault="00CB40B6" w:rsidP="00025DE3">
      <w:pPr>
        <w:shd w:val="clear" w:color="auto" w:fill="D9D9D9"/>
        <w:tabs>
          <w:tab w:val="left" w:pos="284"/>
          <w:tab w:val="left" w:pos="1134"/>
          <w:tab w:val="left" w:pos="6521"/>
          <w:tab w:val="left" w:pos="7088"/>
          <w:tab w:val="left" w:pos="7797"/>
          <w:tab w:val="left" w:pos="8222"/>
          <w:tab w:val="left" w:pos="8789"/>
          <w:tab w:val="right" w:pos="9781"/>
        </w:tabs>
        <w:suppressAutoHyphens/>
        <w:spacing w:before="360" w:line="360" w:lineRule="auto"/>
        <w:ind w:right="-142"/>
        <w:jc w:val="center"/>
        <w:rPr>
          <w:rFonts w:asciiTheme="minorHAnsi" w:hAnsiTheme="minorHAnsi" w:cs="Arial"/>
          <w:spacing w:val="-2"/>
          <w:szCs w:val="24"/>
        </w:rPr>
      </w:pPr>
      <w:r w:rsidRPr="007674E1">
        <w:rPr>
          <w:rFonts w:asciiTheme="minorHAnsi" w:hAnsiTheme="minorHAnsi" w:cs="Arial"/>
          <w:spacing w:val="-2"/>
          <w:szCs w:val="24"/>
        </w:rPr>
        <w:t>Please mark reports confidential and forward to: Clinical Nurse Consultant</w:t>
      </w:r>
    </w:p>
    <w:p w14:paraId="3CE92262" w14:textId="6BF0218F" w:rsidR="00CB40B6" w:rsidRPr="00872F3E" w:rsidRDefault="00CB40B6" w:rsidP="00CB40B6">
      <w:pPr>
        <w:tabs>
          <w:tab w:val="left" w:pos="284"/>
          <w:tab w:val="left" w:pos="1134"/>
          <w:tab w:val="left" w:pos="6521"/>
          <w:tab w:val="left" w:pos="7088"/>
          <w:tab w:val="left" w:pos="7797"/>
          <w:tab w:val="left" w:pos="8222"/>
          <w:tab w:val="left" w:pos="8789"/>
          <w:tab w:val="right" w:pos="9781"/>
        </w:tabs>
        <w:suppressAutoHyphens/>
        <w:spacing w:line="360" w:lineRule="auto"/>
        <w:ind w:right="-142"/>
        <w:jc w:val="center"/>
        <w:rPr>
          <w:rFonts w:asciiTheme="minorHAnsi" w:hAnsiTheme="minorHAnsi" w:cs="Arial"/>
          <w:b/>
          <w:spacing w:val="-2"/>
          <w:szCs w:val="24"/>
        </w:rPr>
      </w:pPr>
      <w:r w:rsidRPr="007674E1">
        <w:rPr>
          <w:rFonts w:asciiTheme="minorHAnsi" w:hAnsiTheme="minorHAnsi" w:cs="Arial"/>
          <w:i/>
          <w:spacing w:val="-2"/>
          <w:szCs w:val="24"/>
        </w:rPr>
        <w:t>Enquiries</w:t>
      </w:r>
      <w:r w:rsidRPr="007674E1">
        <w:rPr>
          <w:rFonts w:asciiTheme="minorHAnsi" w:hAnsiTheme="minorHAnsi" w:cs="Arial"/>
          <w:spacing w:val="-2"/>
          <w:szCs w:val="24"/>
        </w:rPr>
        <w:t>:  AMHRU Clinical Nurse Consultant in the first</w:t>
      </w:r>
      <w:r w:rsidRPr="00872F3E">
        <w:rPr>
          <w:rFonts w:asciiTheme="minorHAnsi" w:hAnsiTheme="minorHAnsi" w:cs="Arial"/>
          <w:spacing w:val="-2"/>
          <w:szCs w:val="24"/>
        </w:rPr>
        <w:t xml:space="preserve"> instance </w:t>
      </w:r>
      <w:r>
        <w:rPr>
          <w:rFonts w:asciiTheme="minorHAnsi" w:hAnsiTheme="minorHAnsi" w:cs="Arial"/>
          <w:spacing w:val="-2"/>
          <w:szCs w:val="24"/>
        </w:rPr>
        <w:t>on 5124 0220</w:t>
      </w:r>
    </w:p>
    <w:p w14:paraId="7B3CF536" w14:textId="6BFEE133" w:rsidR="00CB40B6" w:rsidRDefault="00CB40B6" w:rsidP="008B7245">
      <w:pPr>
        <w:tabs>
          <w:tab w:val="center" w:pos="6979"/>
        </w:tabs>
        <w:spacing w:after="200" w:line="276" w:lineRule="auto"/>
        <w:rPr>
          <w:rFonts w:eastAsia="Calibri"/>
          <w:sz w:val="22"/>
          <w:szCs w:val="22"/>
        </w:rPr>
      </w:pPr>
    </w:p>
    <w:p w14:paraId="2C126148" w14:textId="582AD575" w:rsidR="00B16219" w:rsidRDefault="00B16219" w:rsidP="008B7245">
      <w:pPr>
        <w:tabs>
          <w:tab w:val="center" w:pos="6979"/>
        </w:tabs>
        <w:spacing w:after="200" w:line="276" w:lineRule="auto"/>
        <w:rPr>
          <w:rFonts w:eastAsia="Calibri"/>
          <w:sz w:val="22"/>
          <w:szCs w:val="22"/>
        </w:rPr>
      </w:pPr>
    </w:p>
    <w:p w14:paraId="7E4BBC39" w14:textId="3A80C4ED" w:rsidR="00B16219" w:rsidRDefault="00B16219" w:rsidP="008B7245">
      <w:pPr>
        <w:tabs>
          <w:tab w:val="center" w:pos="6979"/>
        </w:tabs>
        <w:spacing w:after="200" w:line="276" w:lineRule="auto"/>
        <w:rPr>
          <w:rFonts w:eastAsia="Calibri"/>
          <w:sz w:val="22"/>
          <w:szCs w:val="22"/>
        </w:rPr>
      </w:pPr>
    </w:p>
    <w:p w14:paraId="790F996D" w14:textId="667DE8ED" w:rsidR="00B16219" w:rsidRDefault="00B16219" w:rsidP="008B7245">
      <w:pPr>
        <w:tabs>
          <w:tab w:val="center" w:pos="6979"/>
        </w:tabs>
        <w:spacing w:after="200" w:line="276" w:lineRule="auto"/>
        <w:rPr>
          <w:rFonts w:eastAsia="Calibri"/>
          <w:sz w:val="22"/>
          <w:szCs w:val="22"/>
        </w:rPr>
      </w:pPr>
    </w:p>
    <w:p w14:paraId="075DAF88" w14:textId="3023A94F" w:rsidR="00B16219" w:rsidRDefault="00B16219" w:rsidP="008B7245">
      <w:pPr>
        <w:tabs>
          <w:tab w:val="center" w:pos="6979"/>
        </w:tabs>
        <w:spacing w:after="200" w:line="276" w:lineRule="auto"/>
        <w:rPr>
          <w:rFonts w:eastAsia="Calibri"/>
          <w:sz w:val="22"/>
          <w:szCs w:val="22"/>
        </w:rPr>
      </w:pPr>
    </w:p>
    <w:p w14:paraId="7ADB5073" w14:textId="4AAA5040" w:rsidR="00B16219" w:rsidRDefault="00B16219" w:rsidP="008B7245">
      <w:pPr>
        <w:tabs>
          <w:tab w:val="center" w:pos="6979"/>
        </w:tabs>
        <w:spacing w:after="200" w:line="276" w:lineRule="auto"/>
        <w:rPr>
          <w:rFonts w:eastAsia="Calibri"/>
          <w:sz w:val="22"/>
          <w:szCs w:val="22"/>
        </w:rPr>
      </w:pPr>
    </w:p>
    <w:p w14:paraId="262A42F7" w14:textId="05838382" w:rsidR="00FD6FE0" w:rsidRPr="00CE0516" w:rsidRDefault="00FD6FE0" w:rsidP="00CE0516">
      <w:pPr>
        <w:pStyle w:val="Heading2"/>
        <w:rPr>
          <w:rFonts w:eastAsia="Calibri"/>
        </w:rPr>
      </w:pPr>
      <w:bookmarkStart w:id="249" w:name="_Toc66890277"/>
      <w:r w:rsidRPr="00FD6FE0">
        <w:rPr>
          <w:rFonts w:eastAsia="Calibri"/>
          <w:noProof/>
          <w:lang w:eastAsia="en-AU"/>
        </w:rPr>
        <w:lastRenderedPageBreak/>
        <w:drawing>
          <wp:anchor distT="0" distB="0" distL="114300" distR="114300" simplePos="0" relativeHeight="251658251" behindDoc="0" locked="0" layoutInCell="1" allowOverlap="1" wp14:anchorId="3AA89DA1" wp14:editId="6084B927">
            <wp:simplePos x="0" y="0"/>
            <wp:positionH relativeFrom="column">
              <wp:posOffset>180340</wp:posOffset>
            </wp:positionH>
            <wp:positionV relativeFrom="paragraph">
              <wp:posOffset>296545</wp:posOffset>
            </wp:positionV>
            <wp:extent cx="4952365" cy="8095615"/>
            <wp:effectExtent l="0" t="0" r="635" b="0"/>
            <wp:wrapThrough wrapText="bothSides">
              <wp:wrapPolygon edited="0">
                <wp:start x="4736" y="0"/>
                <wp:lineTo x="0" y="51"/>
                <wp:lineTo x="0" y="407"/>
                <wp:lineTo x="10801" y="864"/>
                <wp:lineTo x="19359" y="1677"/>
                <wp:lineTo x="0" y="2186"/>
                <wp:lineTo x="0" y="4117"/>
                <wp:lineTo x="1329" y="4117"/>
                <wp:lineTo x="166" y="4473"/>
                <wp:lineTo x="166" y="4625"/>
                <wp:lineTo x="1828" y="4930"/>
                <wp:lineTo x="83" y="5134"/>
                <wp:lineTo x="0" y="5845"/>
                <wp:lineTo x="0" y="9251"/>
                <wp:lineTo x="83" y="11080"/>
                <wp:lineTo x="9057" y="11436"/>
                <wp:lineTo x="83" y="11589"/>
                <wp:lineTo x="0" y="15197"/>
                <wp:lineTo x="7810" y="15502"/>
                <wp:lineTo x="19359" y="15502"/>
                <wp:lineTo x="0" y="15706"/>
                <wp:lineTo x="83" y="16824"/>
                <wp:lineTo x="7893" y="17129"/>
                <wp:lineTo x="19359" y="17129"/>
                <wp:lineTo x="0" y="17688"/>
                <wp:lineTo x="0" y="18755"/>
                <wp:lineTo x="10801" y="18755"/>
                <wp:lineTo x="0" y="19111"/>
                <wp:lineTo x="0" y="19213"/>
                <wp:lineTo x="10801" y="19569"/>
                <wp:lineTo x="0" y="19619"/>
                <wp:lineTo x="0" y="21144"/>
                <wp:lineTo x="1246" y="21246"/>
                <wp:lineTo x="1662" y="21246"/>
                <wp:lineTo x="21270" y="21144"/>
                <wp:lineTo x="21270" y="20534"/>
                <wp:lineTo x="4570" y="20382"/>
                <wp:lineTo x="11051" y="19924"/>
                <wp:lineTo x="11798" y="19823"/>
                <wp:lineTo x="10801" y="19569"/>
                <wp:lineTo x="21270" y="19213"/>
                <wp:lineTo x="21270" y="19111"/>
                <wp:lineTo x="10801" y="18755"/>
                <wp:lineTo x="21354" y="18755"/>
                <wp:lineTo x="21270" y="18247"/>
                <wp:lineTo x="2077" y="17942"/>
                <wp:lineTo x="4902" y="17942"/>
                <wp:lineTo x="19692" y="17281"/>
                <wp:lineTo x="20356" y="17129"/>
                <wp:lineTo x="21437" y="16621"/>
                <wp:lineTo x="21520" y="16265"/>
                <wp:lineTo x="21021" y="16011"/>
                <wp:lineTo x="19858" y="15502"/>
                <wp:lineTo x="21437" y="14740"/>
                <wp:lineTo x="21520" y="13978"/>
                <wp:lineTo x="21270" y="13876"/>
                <wp:lineTo x="19692" y="13876"/>
                <wp:lineTo x="21354" y="13418"/>
                <wp:lineTo x="21354" y="13164"/>
                <wp:lineTo x="20523" y="13063"/>
                <wp:lineTo x="21437" y="12605"/>
                <wp:lineTo x="21520" y="12199"/>
                <wp:lineTo x="19692" y="11436"/>
                <wp:lineTo x="21354" y="10979"/>
                <wp:lineTo x="21520" y="10521"/>
                <wp:lineTo x="21520" y="9149"/>
                <wp:lineTo x="19692" y="8996"/>
                <wp:lineTo x="21354" y="8793"/>
                <wp:lineTo x="21354" y="8234"/>
                <wp:lineTo x="19692" y="8183"/>
                <wp:lineTo x="21354" y="7573"/>
                <wp:lineTo x="21354" y="7065"/>
                <wp:lineTo x="19692" y="6557"/>
                <wp:lineTo x="21520" y="6557"/>
                <wp:lineTo x="21520" y="5794"/>
                <wp:lineTo x="21354" y="5134"/>
                <wp:lineTo x="19692" y="4930"/>
                <wp:lineTo x="21354" y="4574"/>
                <wp:lineTo x="21354" y="4371"/>
                <wp:lineTo x="19692" y="4117"/>
                <wp:lineTo x="21520" y="3863"/>
                <wp:lineTo x="21520" y="2236"/>
                <wp:lineTo x="19692" y="1677"/>
                <wp:lineTo x="21520" y="1474"/>
                <wp:lineTo x="21520" y="1169"/>
                <wp:lineTo x="10801" y="864"/>
                <wp:lineTo x="21021" y="356"/>
                <wp:lineTo x="21104" y="102"/>
                <wp:lineTo x="12795" y="0"/>
                <wp:lineTo x="4736"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52365" cy="8095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6219" w:rsidRPr="00FD6FE0">
        <w:rPr>
          <w:rFonts w:eastAsia="Calibri"/>
        </w:rPr>
        <w:t xml:space="preserve">Attachment </w:t>
      </w:r>
      <w:r w:rsidR="00CA4DC9">
        <w:rPr>
          <w:rFonts w:eastAsia="Calibri"/>
        </w:rPr>
        <w:t>7</w:t>
      </w:r>
      <w:r w:rsidR="00B16219" w:rsidRPr="00FD6FE0">
        <w:rPr>
          <w:rFonts w:eastAsia="Calibri"/>
        </w:rPr>
        <w:t xml:space="preserve"> – Self-Administering Medication Assessment Tool</w:t>
      </w:r>
      <w:bookmarkEnd w:id="249"/>
    </w:p>
    <w:sectPr w:rsidR="00FD6FE0" w:rsidRPr="00CE0516" w:rsidSect="00500256">
      <w:headerReference w:type="default" r:id="rId26"/>
      <w:footerReference w:type="default" r:id="rId27"/>
      <w:pgSz w:w="11906" w:h="16838" w:code="9"/>
      <w:pgMar w:top="1440" w:right="1440" w:bottom="1440" w:left="1440"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DF574" w14:textId="77777777" w:rsidR="00A372B3" w:rsidRDefault="00A372B3" w:rsidP="0040579B">
      <w:r>
        <w:separator/>
      </w:r>
    </w:p>
  </w:endnote>
  <w:endnote w:type="continuationSeparator" w:id="0">
    <w:p w14:paraId="74EDC6C0" w14:textId="77777777" w:rsidR="00A372B3" w:rsidRDefault="00A372B3" w:rsidP="0040579B">
      <w:r>
        <w:continuationSeparator/>
      </w:r>
    </w:p>
  </w:endnote>
  <w:endnote w:type="continuationNotice" w:id="1">
    <w:p w14:paraId="3FBCB1EC" w14:textId="77777777" w:rsidR="00A372B3" w:rsidRDefault="00A372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Roman">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rebuchetMS">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insideH w:val="single" w:sz="4" w:space="0" w:color="auto"/>
      </w:tblBorders>
      <w:tblLook w:val="00A0" w:firstRow="1" w:lastRow="0" w:firstColumn="1" w:lastColumn="0" w:noHBand="0" w:noVBand="0"/>
    </w:tblPr>
    <w:tblGrid>
      <w:gridCol w:w="1509"/>
      <w:gridCol w:w="963"/>
      <w:gridCol w:w="1547"/>
      <w:gridCol w:w="1452"/>
      <w:gridCol w:w="1738"/>
      <w:gridCol w:w="1817"/>
    </w:tblGrid>
    <w:tr w:rsidR="00A372B3" w:rsidRPr="00AE7C5C" w14:paraId="6E7B7A50" w14:textId="77777777" w:rsidTr="00CE0516">
      <w:tc>
        <w:tcPr>
          <w:tcW w:w="1515" w:type="dxa"/>
        </w:tcPr>
        <w:p w14:paraId="162B2209" w14:textId="77777777" w:rsidR="00A372B3" w:rsidRPr="00B3752F" w:rsidRDefault="00A372B3" w:rsidP="00CE0516">
          <w:pPr>
            <w:pStyle w:val="Footer"/>
            <w:rPr>
              <w:rFonts w:cs="Arial"/>
              <w:b/>
              <w:bCs/>
              <w:i/>
              <w:sz w:val="20"/>
            </w:rPr>
          </w:pPr>
          <w:r w:rsidRPr="00B3752F">
            <w:rPr>
              <w:rFonts w:cs="Arial"/>
              <w:b/>
              <w:bCs/>
              <w:i/>
              <w:sz w:val="20"/>
            </w:rPr>
            <w:t>Doc Number</w:t>
          </w:r>
        </w:p>
      </w:tc>
      <w:tc>
        <w:tcPr>
          <w:tcW w:w="965" w:type="dxa"/>
        </w:tcPr>
        <w:p w14:paraId="0FC574D6" w14:textId="77777777" w:rsidR="00A372B3" w:rsidRPr="00B3752F" w:rsidRDefault="00A372B3" w:rsidP="00CE0516">
          <w:pPr>
            <w:pStyle w:val="Footer"/>
            <w:rPr>
              <w:rFonts w:cs="Arial"/>
              <w:b/>
              <w:bCs/>
              <w:i/>
              <w:sz w:val="20"/>
            </w:rPr>
          </w:pPr>
          <w:r w:rsidRPr="00B3752F">
            <w:rPr>
              <w:rFonts w:cs="Arial"/>
              <w:b/>
              <w:bCs/>
              <w:i/>
              <w:sz w:val="20"/>
            </w:rPr>
            <w:t>Version</w:t>
          </w:r>
        </w:p>
      </w:tc>
      <w:tc>
        <w:tcPr>
          <w:tcW w:w="1552" w:type="dxa"/>
        </w:tcPr>
        <w:p w14:paraId="251FE6BF" w14:textId="77777777" w:rsidR="00A372B3" w:rsidRPr="00B3752F" w:rsidRDefault="00A372B3" w:rsidP="00CE0516">
          <w:pPr>
            <w:pStyle w:val="Footer"/>
            <w:rPr>
              <w:rFonts w:cs="Arial"/>
              <w:b/>
              <w:bCs/>
              <w:i/>
              <w:sz w:val="20"/>
            </w:rPr>
          </w:pPr>
          <w:r w:rsidRPr="00B3752F">
            <w:rPr>
              <w:rFonts w:cs="Arial"/>
              <w:b/>
              <w:bCs/>
              <w:i/>
              <w:sz w:val="20"/>
            </w:rPr>
            <w:t>Issued</w:t>
          </w:r>
        </w:p>
      </w:tc>
      <w:tc>
        <w:tcPr>
          <w:tcW w:w="1456" w:type="dxa"/>
        </w:tcPr>
        <w:p w14:paraId="53E3FF48" w14:textId="77777777" w:rsidR="00A372B3" w:rsidRPr="00B3752F" w:rsidRDefault="00A372B3" w:rsidP="00CE0516">
          <w:pPr>
            <w:pStyle w:val="Footer"/>
            <w:rPr>
              <w:rFonts w:cs="Arial"/>
              <w:b/>
              <w:bCs/>
              <w:i/>
              <w:sz w:val="20"/>
            </w:rPr>
          </w:pPr>
          <w:r w:rsidRPr="00B3752F">
            <w:rPr>
              <w:rFonts w:cs="Arial"/>
              <w:b/>
              <w:bCs/>
              <w:i/>
              <w:sz w:val="20"/>
            </w:rPr>
            <w:t>Review Date</w:t>
          </w:r>
        </w:p>
      </w:tc>
      <w:tc>
        <w:tcPr>
          <w:tcW w:w="1746" w:type="dxa"/>
        </w:tcPr>
        <w:p w14:paraId="6CC55B73" w14:textId="77777777" w:rsidR="00A372B3" w:rsidRPr="00B3752F" w:rsidRDefault="00A372B3" w:rsidP="00CE0516">
          <w:pPr>
            <w:pStyle w:val="Footer"/>
            <w:rPr>
              <w:rFonts w:cs="Arial"/>
              <w:b/>
              <w:bCs/>
              <w:i/>
              <w:sz w:val="20"/>
            </w:rPr>
          </w:pPr>
          <w:r w:rsidRPr="00B3752F">
            <w:rPr>
              <w:rFonts w:cs="Arial"/>
              <w:b/>
              <w:bCs/>
              <w:i/>
              <w:sz w:val="20"/>
            </w:rPr>
            <w:t>Area Responsible</w:t>
          </w:r>
        </w:p>
      </w:tc>
      <w:tc>
        <w:tcPr>
          <w:tcW w:w="1836" w:type="dxa"/>
        </w:tcPr>
        <w:p w14:paraId="6A523300" w14:textId="77777777" w:rsidR="00A372B3" w:rsidRPr="00B3752F" w:rsidRDefault="00A372B3" w:rsidP="00CE0516">
          <w:pPr>
            <w:pStyle w:val="Footer"/>
            <w:rPr>
              <w:rFonts w:cs="Arial"/>
              <w:b/>
              <w:bCs/>
              <w:i/>
              <w:sz w:val="20"/>
            </w:rPr>
          </w:pPr>
          <w:r w:rsidRPr="00B3752F">
            <w:rPr>
              <w:rFonts w:cs="Arial"/>
              <w:b/>
              <w:bCs/>
              <w:i/>
              <w:sz w:val="20"/>
            </w:rPr>
            <w:t>Page</w:t>
          </w:r>
        </w:p>
      </w:tc>
    </w:tr>
    <w:tr w:rsidR="00A372B3" w14:paraId="190FA7B7" w14:textId="77777777" w:rsidTr="00CE0516">
      <w:tc>
        <w:tcPr>
          <w:tcW w:w="1515" w:type="dxa"/>
        </w:tcPr>
        <w:p w14:paraId="12103DCF" w14:textId="7030CAC7" w:rsidR="00A372B3" w:rsidRPr="00542EE6" w:rsidRDefault="00A372B3" w:rsidP="00CE0516">
          <w:pPr>
            <w:pStyle w:val="Footer"/>
            <w:rPr>
              <w:rFonts w:cs="Arial"/>
              <w:b/>
              <w:bCs/>
              <w:sz w:val="20"/>
            </w:rPr>
          </w:pPr>
          <w:r>
            <w:rPr>
              <w:b/>
              <w:sz w:val="20"/>
            </w:rPr>
            <w:t>CHS21/171</w:t>
          </w:r>
        </w:p>
      </w:tc>
      <w:tc>
        <w:tcPr>
          <w:tcW w:w="965" w:type="dxa"/>
        </w:tcPr>
        <w:p w14:paraId="141FF3A9" w14:textId="25A12571" w:rsidR="00A372B3" w:rsidRPr="00B3752F" w:rsidRDefault="00A372B3" w:rsidP="00CE0516">
          <w:pPr>
            <w:pStyle w:val="Footer"/>
            <w:rPr>
              <w:rFonts w:cs="Arial"/>
              <w:b/>
              <w:bCs/>
              <w:sz w:val="20"/>
            </w:rPr>
          </w:pPr>
          <w:r>
            <w:rPr>
              <w:rFonts w:cs="Arial"/>
              <w:b/>
              <w:bCs/>
              <w:sz w:val="20"/>
            </w:rPr>
            <w:t>1</w:t>
          </w:r>
        </w:p>
      </w:tc>
      <w:tc>
        <w:tcPr>
          <w:tcW w:w="1552" w:type="dxa"/>
        </w:tcPr>
        <w:p w14:paraId="28D35C7C" w14:textId="39864263" w:rsidR="00A372B3" w:rsidRPr="00B3752F" w:rsidRDefault="00A372B3" w:rsidP="00CE0516">
          <w:pPr>
            <w:pStyle w:val="Footer"/>
            <w:rPr>
              <w:rFonts w:cs="Arial"/>
              <w:b/>
              <w:bCs/>
              <w:sz w:val="20"/>
            </w:rPr>
          </w:pPr>
          <w:r>
            <w:rPr>
              <w:rFonts w:cs="Arial"/>
              <w:b/>
              <w:bCs/>
              <w:sz w:val="20"/>
            </w:rPr>
            <w:t>17/03/2021</w:t>
          </w:r>
        </w:p>
      </w:tc>
      <w:tc>
        <w:tcPr>
          <w:tcW w:w="1456" w:type="dxa"/>
        </w:tcPr>
        <w:p w14:paraId="4F8FBC77" w14:textId="607DC19F" w:rsidR="00A372B3" w:rsidRPr="00B3752F" w:rsidRDefault="00A372B3" w:rsidP="00CE0516">
          <w:pPr>
            <w:pStyle w:val="Footer"/>
            <w:rPr>
              <w:rFonts w:cs="Arial"/>
              <w:b/>
              <w:bCs/>
              <w:sz w:val="20"/>
            </w:rPr>
          </w:pPr>
          <w:r>
            <w:rPr>
              <w:rFonts w:cs="Arial"/>
              <w:b/>
              <w:bCs/>
              <w:sz w:val="20"/>
            </w:rPr>
            <w:t>01/02/2025</w:t>
          </w:r>
        </w:p>
      </w:tc>
      <w:tc>
        <w:tcPr>
          <w:tcW w:w="1746" w:type="dxa"/>
        </w:tcPr>
        <w:p w14:paraId="583DFCA4" w14:textId="13200BE4" w:rsidR="00A372B3" w:rsidRPr="00B3752F" w:rsidRDefault="00A372B3" w:rsidP="00CE0516">
          <w:pPr>
            <w:pStyle w:val="Footer"/>
            <w:rPr>
              <w:rFonts w:cs="Arial"/>
              <w:b/>
              <w:bCs/>
              <w:sz w:val="20"/>
            </w:rPr>
          </w:pPr>
          <w:r>
            <w:rPr>
              <w:rFonts w:cs="Arial"/>
              <w:b/>
              <w:bCs/>
              <w:sz w:val="20"/>
            </w:rPr>
            <w:t>MHJHADS</w:t>
          </w:r>
        </w:p>
      </w:tc>
      <w:tc>
        <w:tcPr>
          <w:tcW w:w="1836" w:type="dxa"/>
        </w:tcPr>
        <w:p w14:paraId="5D12107E" w14:textId="77777777" w:rsidR="00A372B3" w:rsidRPr="00B3752F" w:rsidRDefault="00A372B3" w:rsidP="00CE0516">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6</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6</w:t>
          </w:r>
          <w:r w:rsidRPr="00B3752F">
            <w:rPr>
              <w:rStyle w:val="PageNumber"/>
              <w:sz w:val="20"/>
            </w:rPr>
            <w:fldChar w:fldCharType="end"/>
          </w:r>
        </w:p>
      </w:tc>
    </w:tr>
    <w:tr w:rsidR="00A372B3" w14:paraId="41643124" w14:textId="77777777" w:rsidTr="00CE0516">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08A1C737" w14:textId="77777777" w:rsidR="00A372B3" w:rsidRPr="002C1428" w:rsidRDefault="00A372B3" w:rsidP="00CE0516">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64D740BA" w14:textId="77777777" w:rsidR="00A372B3" w:rsidRDefault="00A372B3" w:rsidP="00863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1EA3D" w14:textId="77777777" w:rsidR="00A372B3" w:rsidRDefault="00A372B3" w:rsidP="0040579B">
      <w:r>
        <w:separator/>
      </w:r>
    </w:p>
  </w:footnote>
  <w:footnote w:type="continuationSeparator" w:id="0">
    <w:p w14:paraId="2CA2279A" w14:textId="77777777" w:rsidR="00A372B3" w:rsidRDefault="00A372B3" w:rsidP="0040579B">
      <w:r>
        <w:continuationSeparator/>
      </w:r>
    </w:p>
  </w:footnote>
  <w:footnote w:type="continuationNotice" w:id="1">
    <w:p w14:paraId="2642AE0D" w14:textId="77777777" w:rsidR="00A372B3" w:rsidRDefault="00A372B3"/>
  </w:footnote>
  <w:footnote w:id="2">
    <w:p w14:paraId="61C93344" w14:textId="77777777" w:rsidR="00A372B3" w:rsidRDefault="00A372B3" w:rsidP="00C00605">
      <w:pPr>
        <w:pStyle w:val="ListBullet"/>
        <w:numPr>
          <w:ilvl w:val="0"/>
          <w:numId w:val="0"/>
        </w:numPr>
        <w:tabs>
          <w:tab w:val="left" w:pos="2440"/>
        </w:tabs>
        <w:rPr>
          <w:rFonts w:asciiTheme="minorHAnsi" w:hAnsiTheme="minorHAnsi" w:cstheme="minorBidi"/>
          <w:sz w:val="22"/>
          <w:szCs w:val="22"/>
        </w:rPr>
      </w:pPr>
      <w:r>
        <w:rPr>
          <w:rStyle w:val="FootnoteReference"/>
        </w:rPr>
        <w:footnoteRef/>
      </w:r>
      <w:r>
        <w:t xml:space="preserve"> </w:t>
      </w:r>
      <w:r w:rsidRPr="00C00605">
        <w:rPr>
          <w:sz w:val="20"/>
        </w:rPr>
        <w:t xml:space="preserve">For further information Nicotine Replacement Therapy, refer to the </w:t>
      </w:r>
      <w:r w:rsidRPr="00C00605">
        <w:rPr>
          <w:i/>
          <w:iCs/>
          <w:sz w:val="20"/>
        </w:rPr>
        <w:t xml:space="preserve">CHS Procedure Managing Nicotine Dependence </w:t>
      </w:r>
      <w:r w:rsidRPr="00C00605">
        <w:rPr>
          <w:sz w:val="20"/>
        </w:rPr>
        <w:t>on the</w:t>
      </w:r>
      <w:r w:rsidRPr="00C00605">
        <w:rPr>
          <w:i/>
          <w:iCs/>
          <w:sz w:val="20"/>
        </w:rPr>
        <w:t xml:space="preserve"> </w:t>
      </w:r>
      <w:r w:rsidRPr="00C00605">
        <w:rPr>
          <w:rFonts w:asciiTheme="minorHAnsi" w:hAnsiTheme="minorHAnsi" w:cstheme="minorHAnsi"/>
          <w:sz w:val="20"/>
          <w:lang w:eastAsia="en-AU"/>
        </w:rPr>
        <w:t>CHS Policy and Guidance Register</w:t>
      </w:r>
    </w:p>
    <w:p w14:paraId="01773F16" w14:textId="7EC09702" w:rsidR="00A372B3" w:rsidRPr="00C00605" w:rsidRDefault="00A372B3">
      <w:pPr>
        <w:pStyle w:val="FootnoteText"/>
        <w:rPr>
          <w:i/>
          <w:i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4"/>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6"/>
      <w:gridCol w:w="3515"/>
    </w:tblGrid>
    <w:tr w:rsidR="00A372B3" w:rsidRPr="009420E5" w14:paraId="4F3B83F4" w14:textId="77777777" w:rsidTr="00CE0516">
      <w:trPr>
        <w:trHeight w:val="1418"/>
      </w:trPr>
      <w:tc>
        <w:tcPr>
          <w:tcW w:w="5556" w:type="dxa"/>
          <w:vAlign w:val="center"/>
        </w:tcPr>
        <w:p w14:paraId="1DDC21AE" w14:textId="77777777" w:rsidR="00A372B3" w:rsidRPr="00EF02B0" w:rsidRDefault="00A372B3" w:rsidP="00CE0516">
          <w:pPr>
            <w:pStyle w:val="Header"/>
            <w:rPr>
              <w:sz w:val="20"/>
            </w:rPr>
          </w:pPr>
          <w:r>
            <w:rPr>
              <w:noProof/>
              <w:sz w:val="20"/>
              <w:lang w:eastAsia="en-AU"/>
            </w:rPr>
            <w:drawing>
              <wp:inline distT="0" distB="0" distL="0" distR="0" wp14:anchorId="3D29562D" wp14:editId="75DBDC2E">
                <wp:extent cx="3295650" cy="723900"/>
                <wp:effectExtent l="0" t="0" r="0" b="0"/>
                <wp:docPr id="1" name="Picture 1"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515" w:type="dxa"/>
          <w:vAlign w:val="center"/>
        </w:tcPr>
        <w:p w14:paraId="40FA925D" w14:textId="7B3B5CC8" w:rsidR="00A372B3" w:rsidRPr="00CE0516" w:rsidRDefault="00A372B3" w:rsidP="00CE0516">
          <w:pPr>
            <w:pStyle w:val="Header"/>
            <w:tabs>
              <w:tab w:val="clear" w:pos="4153"/>
              <w:tab w:val="clear" w:pos="8306"/>
            </w:tabs>
            <w:jc w:val="right"/>
            <w:rPr>
              <w:rFonts w:asciiTheme="minorHAnsi" w:hAnsiTheme="minorHAnsi" w:cstheme="minorHAnsi"/>
              <w:sz w:val="20"/>
            </w:rPr>
          </w:pPr>
          <w:r>
            <w:rPr>
              <w:rFonts w:asciiTheme="minorHAnsi" w:hAnsiTheme="minorHAnsi" w:cstheme="minorHAnsi"/>
              <w:sz w:val="20"/>
            </w:rPr>
            <w:t>CHS21/171</w:t>
          </w:r>
        </w:p>
      </w:tc>
    </w:tr>
  </w:tbl>
  <w:p w14:paraId="39420620" w14:textId="1035B76E" w:rsidR="00A372B3" w:rsidRPr="00233BE9" w:rsidRDefault="00A372B3" w:rsidP="001F3D67">
    <w:pPr>
      <w:pStyle w:val="Header"/>
      <w:rPr>
        <w:rFonts w:eastAsia="Calibri"/>
      </w:rPr>
    </w:pPr>
    <w:r w:rsidRPr="008B7245">
      <w:rPr>
        <w:rFonts w:eastAsia="Calibri"/>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DCAC64C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EA6753A"/>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2" w15:restartNumberingAfterBreak="0">
    <w:nsid w:val="00282A36"/>
    <w:multiLevelType w:val="hybridMultilevel"/>
    <w:tmpl w:val="21B4663E"/>
    <w:lvl w:ilvl="0" w:tplc="D8E0BCEA">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16531F0"/>
    <w:multiLevelType w:val="hybridMultilevel"/>
    <w:tmpl w:val="059C6E3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7F856F6"/>
    <w:multiLevelType w:val="hybridMultilevel"/>
    <w:tmpl w:val="BEFA01C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9971A81"/>
    <w:multiLevelType w:val="hybridMultilevel"/>
    <w:tmpl w:val="1B9E0440"/>
    <w:lvl w:ilvl="0" w:tplc="94422E9E">
      <w:start w:val="1"/>
      <w:numFmt w:val="bullet"/>
      <w:lvlText w:val=""/>
      <w:lvlJc w:val="left"/>
      <w:pPr>
        <w:ind w:left="363"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A5479F2"/>
    <w:multiLevelType w:val="hybridMultilevel"/>
    <w:tmpl w:val="530EA944"/>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7" w15:restartNumberingAfterBreak="0">
    <w:nsid w:val="1000769B"/>
    <w:multiLevelType w:val="hybridMultilevel"/>
    <w:tmpl w:val="299E1858"/>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8" w15:restartNumberingAfterBreak="0">
    <w:nsid w:val="11146702"/>
    <w:multiLevelType w:val="hybridMultilevel"/>
    <w:tmpl w:val="F1CE338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26B435F"/>
    <w:multiLevelType w:val="hybridMultilevel"/>
    <w:tmpl w:val="52F63090"/>
    <w:lvl w:ilvl="0" w:tplc="0C09000F">
      <w:start w:val="1"/>
      <w:numFmt w:val="decimal"/>
      <w:lvlText w:val="%1."/>
      <w:lvlJc w:val="left"/>
      <w:pPr>
        <w:ind w:left="360" w:hanging="360"/>
      </w:p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 w15:restartNumberingAfterBreak="0">
    <w:nsid w:val="144679BD"/>
    <w:multiLevelType w:val="hybridMultilevel"/>
    <w:tmpl w:val="1ADE1B9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B65416"/>
    <w:multiLevelType w:val="hybridMultilevel"/>
    <w:tmpl w:val="0F3A982A"/>
    <w:lvl w:ilvl="0" w:tplc="6C14CFB0">
      <w:start w:val="1"/>
      <w:numFmt w:val="bullet"/>
      <w:pStyle w:val="Bullet"/>
      <w:lvlText w:val=""/>
      <w:lvlJc w:val="left"/>
      <w:pPr>
        <w:tabs>
          <w:tab w:val="num" w:pos="98"/>
        </w:tabs>
        <w:ind w:left="95" w:hanging="357"/>
      </w:pPr>
      <w:rPr>
        <w:rFonts w:ascii="Wingdings 3" w:hAnsi="Wingdings 3" w:hint="default"/>
        <w:color w:val="336699"/>
      </w:rPr>
    </w:lvl>
    <w:lvl w:ilvl="1" w:tplc="04090003">
      <w:start w:val="1"/>
      <w:numFmt w:val="bullet"/>
      <w:lvlText w:val="o"/>
      <w:lvlJc w:val="left"/>
      <w:pPr>
        <w:tabs>
          <w:tab w:val="num" w:pos="1178"/>
        </w:tabs>
        <w:ind w:left="1178" w:hanging="360"/>
      </w:pPr>
      <w:rPr>
        <w:rFonts w:ascii="Courier New" w:hAnsi="Courier New" w:hint="default"/>
      </w:rPr>
    </w:lvl>
    <w:lvl w:ilvl="2" w:tplc="04090005" w:tentative="1">
      <w:start w:val="1"/>
      <w:numFmt w:val="bullet"/>
      <w:lvlText w:val=""/>
      <w:lvlJc w:val="left"/>
      <w:pPr>
        <w:tabs>
          <w:tab w:val="num" w:pos="1898"/>
        </w:tabs>
        <w:ind w:left="1898" w:hanging="360"/>
      </w:pPr>
      <w:rPr>
        <w:rFonts w:ascii="Wingdings" w:hAnsi="Wingdings" w:hint="default"/>
      </w:rPr>
    </w:lvl>
    <w:lvl w:ilvl="3" w:tplc="04090001" w:tentative="1">
      <w:start w:val="1"/>
      <w:numFmt w:val="bullet"/>
      <w:lvlText w:val=""/>
      <w:lvlJc w:val="left"/>
      <w:pPr>
        <w:tabs>
          <w:tab w:val="num" w:pos="2618"/>
        </w:tabs>
        <w:ind w:left="2618" w:hanging="360"/>
      </w:pPr>
      <w:rPr>
        <w:rFonts w:ascii="Symbol" w:hAnsi="Symbol" w:hint="default"/>
      </w:rPr>
    </w:lvl>
    <w:lvl w:ilvl="4" w:tplc="04090003" w:tentative="1">
      <w:start w:val="1"/>
      <w:numFmt w:val="bullet"/>
      <w:lvlText w:val="o"/>
      <w:lvlJc w:val="left"/>
      <w:pPr>
        <w:tabs>
          <w:tab w:val="num" w:pos="3338"/>
        </w:tabs>
        <w:ind w:left="3338" w:hanging="360"/>
      </w:pPr>
      <w:rPr>
        <w:rFonts w:ascii="Courier New" w:hAnsi="Courier New" w:hint="default"/>
      </w:rPr>
    </w:lvl>
    <w:lvl w:ilvl="5" w:tplc="04090005" w:tentative="1">
      <w:start w:val="1"/>
      <w:numFmt w:val="bullet"/>
      <w:lvlText w:val=""/>
      <w:lvlJc w:val="left"/>
      <w:pPr>
        <w:tabs>
          <w:tab w:val="num" w:pos="4058"/>
        </w:tabs>
        <w:ind w:left="4058" w:hanging="360"/>
      </w:pPr>
      <w:rPr>
        <w:rFonts w:ascii="Wingdings" w:hAnsi="Wingdings" w:hint="default"/>
      </w:rPr>
    </w:lvl>
    <w:lvl w:ilvl="6" w:tplc="04090001" w:tentative="1">
      <w:start w:val="1"/>
      <w:numFmt w:val="bullet"/>
      <w:lvlText w:val=""/>
      <w:lvlJc w:val="left"/>
      <w:pPr>
        <w:tabs>
          <w:tab w:val="num" w:pos="4778"/>
        </w:tabs>
        <w:ind w:left="4778" w:hanging="360"/>
      </w:pPr>
      <w:rPr>
        <w:rFonts w:ascii="Symbol" w:hAnsi="Symbol" w:hint="default"/>
      </w:rPr>
    </w:lvl>
    <w:lvl w:ilvl="7" w:tplc="04090003" w:tentative="1">
      <w:start w:val="1"/>
      <w:numFmt w:val="bullet"/>
      <w:lvlText w:val="o"/>
      <w:lvlJc w:val="left"/>
      <w:pPr>
        <w:tabs>
          <w:tab w:val="num" w:pos="5498"/>
        </w:tabs>
        <w:ind w:left="5498" w:hanging="360"/>
      </w:pPr>
      <w:rPr>
        <w:rFonts w:ascii="Courier New" w:hAnsi="Courier New" w:hint="default"/>
      </w:rPr>
    </w:lvl>
    <w:lvl w:ilvl="8" w:tplc="04090005" w:tentative="1">
      <w:start w:val="1"/>
      <w:numFmt w:val="bullet"/>
      <w:lvlText w:val=""/>
      <w:lvlJc w:val="left"/>
      <w:pPr>
        <w:tabs>
          <w:tab w:val="num" w:pos="6218"/>
        </w:tabs>
        <w:ind w:left="6218" w:hanging="360"/>
      </w:pPr>
      <w:rPr>
        <w:rFonts w:ascii="Wingdings" w:hAnsi="Wingdings" w:hint="default"/>
      </w:rPr>
    </w:lvl>
  </w:abstractNum>
  <w:abstractNum w:abstractNumId="12" w15:restartNumberingAfterBreak="0">
    <w:nsid w:val="1860565E"/>
    <w:multiLevelType w:val="hybridMultilevel"/>
    <w:tmpl w:val="4C3AE42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1B8D254D"/>
    <w:multiLevelType w:val="hybridMultilevel"/>
    <w:tmpl w:val="4A4235B8"/>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4" w15:restartNumberingAfterBreak="0">
    <w:nsid w:val="1CDE2D41"/>
    <w:multiLevelType w:val="hybridMultilevel"/>
    <w:tmpl w:val="9DA8B8E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1D241F36"/>
    <w:multiLevelType w:val="hybridMultilevel"/>
    <w:tmpl w:val="3A2AA71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426" w:hanging="360"/>
      </w:pPr>
      <w:rPr>
        <w:rFonts w:ascii="Courier New" w:hAnsi="Courier New" w:cs="Courier New" w:hint="default"/>
      </w:rPr>
    </w:lvl>
    <w:lvl w:ilvl="2" w:tplc="0C090005">
      <w:start w:val="1"/>
      <w:numFmt w:val="bullet"/>
      <w:lvlText w:val=""/>
      <w:lvlJc w:val="left"/>
      <w:pPr>
        <w:ind w:left="851"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1DD935E3"/>
    <w:multiLevelType w:val="hybridMultilevel"/>
    <w:tmpl w:val="E3A0F9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1E182561"/>
    <w:multiLevelType w:val="hybridMultilevel"/>
    <w:tmpl w:val="8D14A70C"/>
    <w:lvl w:ilvl="0" w:tplc="0C090001">
      <w:start w:val="1"/>
      <w:numFmt w:val="bullet"/>
      <w:lvlText w:val=""/>
      <w:lvlJc w:val="left"/>
      <w:pPr>
        <w:ind w:left="862" w:hanging="360"/>
      </w:pPr>
      <w:rPr>
        <w:rFonts w:ascii="Symbol" w:hAnsi="Symbol"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18" w15:restartNumberingAfterBreak="0">
    <w:nsid w:val="1F680C6B"/>
    <w:multiLevelType w:val="hybridMultilevel"/>
    <w:tmpl w:val="18E8BCB2"/>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24CB447B"/>
    <w:multiLevelType w:val="hybridMultilevel"/>
    <w:tmpl w:val="D7069D7A"/>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0" w15:restartNumberingAfterBreak="0">
    <w:nsid w:val="2A76250E"/>
    <w:multiLevelType w:val="multilevel"/>
    <w:tmpl w:val="3E4AF488"/>
    <w:lvl w:ilvl="0">
      <w:start w:val="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016895"/>
    <w:multiLevelType w:val="hybridMultilevel"/>
    <w:tmpl w:val="AF9460D8"/>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2" w15:restartNumberingAfterBreak="0">
    <w:nsid w:val="2DD62720"/>
    <w:multiLevelType w:val="hybridMultilevel"/>
    <w:tmpl w:val="5FE2FD7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2DE56138"/>
    <w:multiLevelType w:val="hybridMultilevel"/>
    <w:tmpl w:val="BD12F1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32400E55"/>
    <w:multiLevelType w:val="hybridMultilevel"/>
    <w:tmpl w:val="21701888"/>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2594EE6"/>
    <w:multiLevelType w:val="hybridMultilevel"/>
    <w:tmpl w:val="70E2FCBC"/>
    <w:lvl w:ilvl="0" w:tplc="0C090001">
      <w:start w:val="1"/>
      <w:numFmt w:val="bullet"/>
      <w:lvlText w:val=""/>
      <w:lvlJc w:val="left"/>
      <w:pPr>
        <w:ind w:left="912" w:hanging="360"/>
      </w:pPr>
      <w:rPr>
        <w:rFonts w:ascii="Symbol" w:hAnsi="Symbol" w:hint="default"/>
      </w:rPr>
    </w:lvl>
    <w:lvl w:ilvl="1" w:tplc="0C090003" w:tentative="1">
      <w:start w:val="1"/>
      <w:numFmt w:val="bullet"/>
      <w:lvlText w:val="o"/>
      <w:lvlJc w:val="left"/>
      <w:pPr>
        <w:ind w:left="1632" w:hanging="360"/>
      </w:pPr>
      <w:rPr>
        <w:rFonts w:ascii="Courier New" w:hAnsi="Courier New" w:cs="Courier New" w:hint="default"/>
      </w:rPr>
    </w:lvl>
    <w:lvl w:ilvl="2" w:tplc="0C090005" w:tentative="1">
      <w:start w:val="1"/>
      <w:numFmt w:val="bullet"/>
      <w:lvlText w:val=""/>
      <w:lvlJc w:val="left"/>
      <w:pPr>
        <w:ind w:left="2352" w:hanging="360"/>
      </w:pPr>
      <w:rPr>
        <w:rFonts w:ascii="Wingdings" w:hAnsi="Wingdings" w:hint="default"/>
      </w:rPr>
    </w:lvl>
    <w:lvl w:ilvl="3" w:tplc="0C090001" w:tentative="1">
      <w:start w:val="1"/>
      <w:numFmt w:val="bullet"/>
      <w:lvlText w:val=""/>
      <w:lvlJc w:val="left"/>
      <w:pPr>
        <w:ind w:left="3072" w:hanging="360"/>
      </w:pPr>
      <w:rPr>
        <w:rFonts w:ascii="Symbol" w:hAnsi="Symbol" w:hint="default"/>
      </w:rPr>
    </w:lvl>
    <w:lvl w:ilvl="4" w:tplc="0C090003" w:tentative="1">
      <w:start w:val="1"/>
      <w:numFmt w:val="bullet"/>
      <w:lvlText w:val="o"/>
      <w:lvlJc w:val="left"/>
      <w:pPr>
        <w:ind w:left="3792" w:hanging="360"/>
      </w:pPr>
      <w:rPr>
        <w:rFonts w:ascii="Courier New" w:hAnsi="Courier New" w:cs="Courier New" w:hint="default"/>
      </w:rPr>
    </w:lvl>
    <w:lvl w:ilvl="5" w:tplc="0C090005" w:tentative="1">
      <w:start w:val="1"/>
      <w:numFmt w:val="bullet"/>
      <w:lvlText w:val=""/>
      <w:lvlJc w:val="left"/>
      <w:pPr>
        <w:ind w:left="4512" w:hanging="360"/>
      </w:pPr>
      <w:rPr>
        <w:rFonts w:ascii="Wingdings" w:hAnsi="Wingdings" w:hint="default"/>
      </w:rPr>
    </w:lvl>
    <w:lvl w:ilvl="6" w:tplc="0C090001" w:tentative="1">
      <w:start w:val="1"/>
      <w:numFmt w:val="bullet"/>
      <w:lvlText w:val=""/>
      <w:lvlJc w:val="left"/>
      <w:pPr>
        <w:ind w:left="5232" w:hanging="360"/>
      </w:pPr>
      <w:rPr>
        <w:rFonts w:ascii="Symbol" w:hAnsi="Symbol" w:hint="default"/>
      </w:rPr>
    </w:lvl>
    <w:lvl w:ilvl="7" w:tplc="0C090003" w:tentative="1">
      <w:start w:val="1"/>
      <w:numFmt w:val="bullet"/>
      <w:lvlText w:val="o"/>
      <w:lvlJc w:val="left"/>
      <w:pPr>
        <w:ind w:left="5952" w:hanging="360"/>
      </w:pPr>
      <w:rPr>
        <w:rFonts w:ascii="Courier New" w:hAnsi="Courier New" w:cs="Courier New" w:hint="default"/>
      </w:rPr>
    </w:lvl>
    <w:lvl w:ilvl="8" w:tplc="0C090005" w:tentative="1">
      <w:start w:val="1"/>
      <w:numFmt w:val="bullet"/>
      <w:lvlText w:val=""/>
      <w:lvlJc w:val="left"/>
      <w:pPr>
        <w:ind w:left="6672" w:hanging="360"/>
      </w:pPr>
      <w:rPr>
        <w:rFonts w:ascii="Wingdings" w:hAnsi="Wingdings" w:hint="default"/>
      </w:rPr>
    </w:lvl>
  </w:abstractNum>
  <w:abstractNum w:abstractNumId="26" w15:restartNumberingAfterBreak="0">
    <w:nsid w:val="33463C89"/>
    <w:multiLevelType w:val="hybridMultilevel"/>
    <w:tmpl w:val="313409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51939AA"/>
    <w:multiLevelType w:val="hybridMultilevel"/>
    <w:tmpl w:val="DDAEE430"/>
    <w:lvl w:ilvl="0" w:tplc="0C090003">
      <w:start w:val="1"/>
      <w:numFmt w:val="bullet"/>
      <w:lvlText w:val="o"/>
      <w:lvlJc w:val="left"/>
      <w:pPr>
        <w:ind w:left="720" w:hanging="360"/>
      </w:pPr>
      <w:rPr>
        <w:rFonts w:ascii="Courier New" w:hAnsi="Courier New" w:cs="Courier New"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3B114F4"/>
    <w:multiLevelType w:val="hybridMultilevel"/>
    <w:tmpl w:val="2D244A8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3E32333"/>
    <w:multiLevelType w:val="hybridMultilevel"/>
    <w:tmpl w:val="2E4ED4F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4D25F19"/>
    <w:multiLevelType w:val="hybridMultilevel"/>
    <w:tmpl w:val="0AFA956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45546CC7"/>
    <w:multiLevelType w:val="hybridMultilevel"/>
    <w:tmpl w:val="AAD41EE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46D05725"/>
    <w:multiLevelType w:val="hybridMultilevel"/>
    <w:tmpl w:val="6EB6C13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374" w:hanging="360"/>
      </w:pPr>
      <w:rPr>
        <w:rFonts w:ascii="Courier New" w:hAnsi="Courier New" w:cs="Courier New" w:hint="default"/>
      </w:rPr>
    </w:lvl>
    <w:lvl w:ilvl="2" w:tplc="0C090005" w:tentative="1">
      <w:start w:val="1"/>
      <w:numFmt w:val="bullet"/>
      <w:lvlText w:val=""/>
      <w:lvlJc w:val="left"/>
      <w:pPr>
        <w:ind w:left="2094" w:hanging="360"/>
      </w:pPr>
      <w:rPr>
        <w:rFonts w:ascii="Wingdings" w:hAnsi="Wingdings" w:hint="default"/>
      </w:rPr>
    </w:lvl>
    <w:lvl w:ilvl="3" w:tplc="0C090001" w:tentative="1">
      <w:start w:val="1"/>
      <w:numFmt w:val="bullet"/>
      <w:lvlText w:val=""/>
      <w:lvlJc w:val="left"/>
      <w:pPr>
        <w:ind w:left="2814" w:hanging="360"/>
      </w:pPr>
      <w:rPr>
        <w:rFonts w:ascii="Symbol" w:hAnsi="Symbol" w:hint="default"/>
      </w:rPr>
    </w:lvl>
    <w:lvl w:ilvl="4" w:tplc="0C090003" w:tentative="1">
      <w:start w:val="1"/>
      <w:numFmt w:val="bullet"/>
      <w:lvlText w:val="o"/>
      <w:lvlJc w:val="left"/>
      <w:pPr>
        <w:ind w:left="3534" w:hanging="360"/>
      </w:pPr>
      <w:rPr>
        <w:rFonts w:ascii="Courier New" w:hAnsi="Courier New" w:cs="Courier New" w:hint="default"/>
      </w:rPr>
    </w:lvl>
    <w:lvl w:ilvl="5" w:tplc="0C090005" w:tentative="1">
      <w:start w:val="1"/>
      <w:numFmt w:val="bullet"/>
      <w:lvlText w:val=""/>
      <w:lvlJc w:val="left"/>
      <w:pPr>
        <w:ind w:left="4254" w:hanging="360"/>
      </w:pPr>
      <w:rPr>
        <w:rFonts w:ascii="Wingdings" w:hAnsi="Wingdings" w:hint="default"/>
      </w:rPr>
    </w:lvl>
    <w:lvl w:ilvl="6" w:tplc="0C090001" w:tentative="1">
      <w:start w:val="1"/>
      <w:numFmt w:val="bullet"/>
      <w:lvlText w:val=""/>
      <w:lvlJc w:val="left"/>
      <w:pPr>
        <w:ind w:left="4974" w:hanging="360"/>
      </w:pPr>
      <w:rPr>
        <w:rFonts w:ascii="Symbol" w:hAnsi="Symbol" w:hint="default"/>
      </w:rPr>
    </w:lvl>
    <w:lvl w:ilvl="7" w:tplc="0C090003" w:tentative="1">
      <w:start w:val="1"/>
      <w:numFmt w:val="bullet"/>
      <w:lvlText w:val="o"/>
      <w:lvlJc w:val="left"/>
      <w:pPr>
        <w:ind w:left="5694" w:hanging="360"/>
      </w:pPr>
      <w:rPr>
        <w:rFonts w:ascii="Courier New" w:hAnsi="Courier New" w:cs="Courier New" w:hint="default"/>
      </w:rPr>
    </w:lvl>
    <w:lvl w:ilvl="8" w:tplc="0C090005" w:tentative="1">
      <w:start w:val="1"/>
      <w:numFmt w:val="bullet"/>
      <w:lvlText w:val=""/>
      <w:lvlJc w:val="left"/>
      <w:pPr>
        <w:ind w:left="6414" w:hanging="360"/>
      </w:pPr>
      <w:rPr>
        <w:rFonts w:ascii="Wingdings" w:hAnsi="Wingdings" w:hint="default"/>
      </w:rPr>
    </w:lvl>
  </w:abstractNum>
  <w:abstractNum w:abstractNumId="33" w15:restartNumberingAfterBreak="0">
    <w:nsid w:val="47930EAE"/>
    <w:multiLevelType w:val="hybridMultilevel"/>
    <w:tmpl w:val="D330703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4" w15:restartNumberingAfterBreak="0">
    <w:nsid w:val="4A3D3E42"/>
    <w:multiLevelType w:val="hybridMultilevel"/>
    <w:tmpl w:val="44F6FC98"/>
    <w:lvl w:ilvl="0" w:tplc="0C090003">
      <w:start w:val="1"/>
      <w:numFmt w:val="bullet"/>
      <w:lvlText w:val=""/>
      <w:lvlJc w:val="left"/>
      <w:pPr>
        <w:ind w:left="360" w:hanging="360"/>
      </w:pPr>
      <w:rPr>
        <w:rFonts w:ascii="Symbol" w:hAnsi="Symbol" w:hint="default"/>
      </w:rPr>
    </w:lvl>
    <w:lvl w:ilvl="1" w:tplc="04090003">
      <w:start w:val="1"/>
      <w:numFmt w:val="bullet"/>
      <w:pStyle w:val="Indentdot"/>
      <w:lvlText w:val=""/>
      <w:lvlJc w:val="left"/>
      <w:pPr>
        <w:ind w:left="644" w:hanging="360"/>
      </w:pPr>
      <w:rPr>
        <w:rFonts w:ascii="Symbol" w:hAnsi="Symbol" w:hint="default"/>
        <w:color w:val="auto"/>
      </w:rPr>
    </w:lvl>
    <w:lvl w:ilvl="2" w:tplc="04090005">
      <w:numFmt w:val="bullet"/>
      <w:lvlText w:val="–"/>
      <w:lvlJc w:val="left"/>
      <w:pPr>
        <w:ind w:left="360" w:hanging="360"/>
      </w:pPr>
      <w:rPr>
        <w:rFonts w:ascii="Calibri" w:eastAsia="Times New Roman" w:hAnsi="Calibri" w:cs="Frutiger-Roman" w:hint="default"/>
      </w:rPr>
    </w:lvl>
    <w:lvl w:ilvl="3" w:tplc="04090001">
      <w:start w:val="1"/>
      <w:numFmt w:val="bullet"/>
      <w:lvlText w:val=""/>
      <w:lvlJc w:val="left"/>
      <w:pPr>
        <w:ind w:left="1353" w:hanging="360"/>
      </w:pPr>
      <w:rPr>
        <w:rFonts w:ascii="Symbol" w:hAnsi="Symbol" w:hint="default"/>
        <w:color w:val="auto"/>
      </w:rPr>
    </w:lvl>
    <w:lvl w:ilvl="4" w:tplc="04090003">
      <w:numFmt w:val="bullet"/>
      <w:lvlText w:val="-"/>
      <w:lvlJc w:val="left"/>
      <w:pPr>
        <w:ind w:left="3240" w:hanging="360"/>
      </w:pPr>
      <w:rPr>
        <w:rFonts w:ascii="Calibri" w:eastAsia="Times New Roman" w:hAnsi="Calibri" w:cs="Times New Roman"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1172D1E"/>
    <w:multiLevelType w:val="hybridMultilevel"/>
    <w:tmpl w:val="40AA1BF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59902E14"/>
    <w:multiLevelType w:val="hybridMultilevel"/>
    <w:tmpl w:val="4F6E8A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5A5B1421"/>
    <w:multiLevelType w:val="hybridMultilevel"/>
    <w:tmpl w:val="936C2A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1FB1AB7"/>
    <w:multiLevelType w:val="hybridMultilevel"/>
    <w:tmpl w:val="489AB6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3F9090F"/>
    <w:multiLevelType w:val="hybridMultilevel"/>
    <w:tmpl w:val="8A8241E8"/>
    <w:lvl w:ilvl="0" w:tplc="0C090005">
      <w:start w:val="1"/>
      <w:numFmt w:val="bullet"/>
      <w:lvlText w:val=""/>
      <w:lvlJc w:val="left"/>
      <w:pPr>
        <w:ind w:left="1146" w:hanging="360"/>
      </w:pPr>
      <w:rPr>
        <w:rFonts w:ascii="Wingdings" w:hAnsi="Wingdings"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40" w15:restartNumberingAfterBreak="0">
    <w:nsid w:val="6CB93BA9"/>
    <w:multiLevelType w:val="hybridMultilevel"/>
    <w:tmpl w:val="1CFC423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DEB17BA"/>
    <w:multiLevelType w:val="hybridMultilevel"/>
    <w:tmpl w:val="BB762BE6"/>
    <w:lvl w:ilvl="0" w:tplc="94422E9E">
      <w:start w:val="1"/>
      <w:numFmt w:val="bullet"/>
      <w:lvlText w:val=""/>
      <w:lvlJc w:val="left"/>
      <w:pPr>
        <w:ind w:left="363" w:hanging="360"/>
      </w:pPr>
      <w:rPr>
        <w:rFonts w:ascii="Symbol" w:hAnsi="Symbol" w:hint="default"/>
        <w:color w:val="auto"/>
      </w:rPr>
    </w:lvl>
    <w:lvl w:ilvl="1" w:tplc="0C090003">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42" w15:restartNumberingAfterBreak="0">
    <w:nsid w:val="71940781"/>
    <w:multiLevelType w:val="hybridMultilevel"/>
    <w:tmpl w:val="0B6204A4"/>
    <w:lvl w:ilvl="0" w:tplc="B9EC05FC">
      <w:start w:val="17"/>
      <w:numFmt w:val="bullet"/>
      <w:lvlText w:val="-"/>
      <w:lvlJc w:val="left"/>
      <w:pPr>
        <w:ind w:left="1080" w:hanging="360"/>
      </w:pPr>
      <w:rPr>
        <w:rFonts w:ascii="Calibri" w:eastAsia="Times New Roman"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3" w15:restartNumberingAfterBreak="0">
    <w:nsid w:val="76266EE0"/>
    <w:multiLevelType w:val="hybridMultilevel"/>
    <w:tmpl w:val="BABC6D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8715098"/>
    <w:multiLevelType w:val="hybridMultilevel"/>
    <w:tmpl w:val="340ACBE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28"/>
  </w:num>
  <w:num w:numId="3">
    <w:abstractNumId w:val="11"/>
  </w:num>
  <w:num w:numId="4">
    <w:abstractNumId w:val="34"/>
  </w:num>
  <w:num w:numId="5">
    <w:abstractNumId w:val="26"/>
  </w:num>
  <w:num w:numId="6">
    <w:abstractNumId w:val="0"/>
  </w:num>
  <w:num w:numId="7">
    <w:abstractNumId w:val="2"/>
  </w:num>
  <w:num w:numId="8">
    <w:abstractNumId w:val="23"/>
  </w:num>
  <w:num w:numId="9">
    <w:abstractNumId w:val="37"/>
  </w:num>
  <w:num w:numId="10">
    <w:abstractNumId w:val="36"/>
  </w:num>
  <w:num w:numId="11">
    <w:abstractNumId w:val="32"/>
  </w:num>
  <w:num w:numId="12">
    <w:abstractNumId w:val="41"/>
  </w:num>
  <w:num w:numId="13">
    <w:abstractNumId w:val="5"/>
  </w:num>
  <w:num w:numId="14">
    <w:abstractNumId w:val="40"/>
  </w:num>
  <w:num w:numId="15">
    <w:abstractNumId w:val="4"/>
  </w:num>
  <w:num w:numId="16">
    <w:abstractNumId w:val="20"/>
  </w:num>
  <w:num w:numId="17">
    <w:abstractNumId w:val="16"/>
  </w:num>
  <w:num w:numId="18">
    <w:abstractNumId w:val="31"/>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44"/>
  </w:num>
  <w:num w:numId="22">
    <w:abstractNumId w:val="15"/>
  </w:num>
  <w:num w:numId="23">
    <w:abstractNumId w:val="12"/>
  </w:num>
  <w:num w:numId="24">
    <w:abstractNumId w:val="18"/>
  </w:num>
  <w:num w:numId="25">
    <w:abstractNumId w:val="27"/>
  </w:num>
  <w:num w:numId="26">
    <w:abstractNumId w:val="8"/>
  </w:num>
  <w:num w:numId="27">
    <w:abstractNumId w:val="35"/>
  </w:num>
  <w:num w:numId="28">
    <w:abstractNumId w:val="30"/>
  </w:num>
  <w:num w:numId="29">
    <w:abstractNumId w:val="17"/>
  </w:num>
  <w:num w:numId="30">
    <w:abstractNumId w:val="7"/>
  </w:num>
  <w:num w:numId="31">
    <w:abstractNumId w:val="19"/>
  </w:num>
  <w:num w:numId="32">
    <w:abstractNumId w:val="25"/>
  </w:num>
  <w:num w:numId="33">
    <w:abstractNumId w:val="9"/>
  </w:num>
  <w:num w:numId="34">
    <w:abstractNumId w:val="6"/>
  </w:num>
  <w:num w:numId="35">
    <w:abstractNumId w:val="21"/>
  </w:num>
  <w:num w:numId="36">
    <w:abstractNumId w:val="39"/>
  </w:num>
  <w:num w:numId="37">
    <w:abstractNumId w:val="13"/>
  </w:num>
  <w:num w:numId="38">
    <w:abstractNumId w:val="38"/>
  </w:num>
  <w:num w:numId="39">
    <w:abstractNumId w:val="14"/>
  </w:num>
  <w:num w:numId="40">
    <w:abstractNumId w:val="10"/>
  </w:num>
  <w:num w:numId="41">
    <w:abstractNumId w:val="29"/>
  </w:num>
  <w:num w:numId="42">
    <w:abstractNumId w:val="22"/>
  </w:num>
  <w:num w:numId="43">
    <w:abstractNumId w:val="24"/>
  </w:num>
  <w:num w:numId="44">
    <w:abstractNumId w:val="43"/>
  </w:num>
  <w:num w:numId="45">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587"/>
    <w:rsid w:val="00000DDF"/>
    <w:rsid w:val="00001CE4"/>
    <w:rsid w:val="00002606"/>
    <w:rsid w:val="00002676"/>
    <w:rsid w:val="00006EBC"/>
    <w:rsid w:val="000073F5"/>
    <w:rsid w:val="00007BCD"/>
    <w:rsid w:val="00007BD4"/>
    <w:rsid w:val="00007EE5"/>
    <w:rsid w:val="00010C1C"/>
    <w:rsid w:val="0001160D"/>
    <w:rsid w:val="00011622"/>
    <w:rsid w:val="00012C0B"/>
    <w:rsid w:val="00013631"/>
    <w:rsid w:val="00013BF6"/>
    <w:rsid w:val="00014773"/>
    <w:rsid w:val="00014BE9"/>
    <w:rsid w:val="00014D58"/>
    <w:rsid w:val="0001531B"/>
    <w:rsid w:val="000170E9"/>
    <w:rsid w:val="0001724C"/>
    <w:rsid w:val="00017490"/>
    <w:rsid w:val="00020217"/>
    <w:rsid w:val="00020AC1"/>
    <w:rsid w:val="00021595"/>
    <w:rsid w:val="00021AEA"/>
    <w:rsid w:val="00021FEE"/>
    <w:rsid w:val="000228AA"/>
    <w:rsid w:val="000233BB"/>
    <w:rsid w:val="00024A36"/>
    <w:rsid w:val="00025A5B"/>
    <w:rsid w:val="00025DE3"/>
    <w:rsid w:val="00026105"/>
    <w:rsid w:val="000274FB"/>
    <w:rsid w:val="00030BD7"/>
    <w:rsid w:val="00031309"/>
    <w:rsid w:val="00032639"/>
    <w:rsid w:val="00032B05"/>
    <w:rsid w:val="00032D75"/>
    <w:rsid w:val="00032F39"/>
    <w:rsid w:val="000341CB"/>
    <w:rsid w:val="00036E24"/>
    <w:rsid w:val="000376A5"/>
    <w:rsid w:val="0003777C"/>
    <w:rsid w:val="00040007"/>
    <w:rsid w:val="0004012D"/>
    <w:rsid w:val="00040862"/>
    <w:rsid w:val="00041409"/>
    <w:rsid w:val="00043254"/>
    <w:rsid w:val="00043831"/>
    <w:rsid w:val="00044687"/>
    <w:rsid w:val="0004536D"/>
    <w:rsid w:val="000457A5"/>
    <w:rsid w:val="00045EC7"/>
    <w:rsid w:val="00046692"/>
    <w:rsid w:val="00047323"/>
    <w:rsid w:val="000477E8"/>
    <w:rsid w:val="00051D72"/>
    <w:rsid w:val="00052064"/>
    <w:rsid w:val="00052151"/>
    <w:rsid w:val="000521E9"/>
    <w:rsid w:val="0005256E"/>
    <w:rsid w:val="0005354F"/>
    <w:rsid w:val="000548B9"/>
    <w:rsid w:val="000554D8"/>
    <w:rsid w:val="000562F9"/>
    <w:rsid w:val="00057062"/>
    <w:rsid w:val="000570B3"/>
    <w:rsid w:val="00057A2D"/>
    <w:rsid w:val="00057C70"/>
    <w:rsid w:val="00060C51"/>
    <w:rsid w:val="00060EF7"/>
    <w:rsid w:val="00062475"/>
    <w:rsid w:val="000624F0"/>
    <w:rsid w:val="00062989"/>
    <w:rsid w:val="00063EE9"/>
    <w:rsid w:val="0006417C"/>
    <w:rsid w:val="00065016"/>
    <w:rsid w:val="000651CF"/>
    <w:rsid w:val="000657C7"/>
    <w:rsid w:val="000661BC"/>
    <w:rsid w:val="00066399"/>
    <w:rsid w:val="000666BB"/>
    <w:rsid w:val="00070C34"/>
    <w:rsid w:val="00071641"/>
    <w:rsid w:val="000717DE"/>
    <w:rsid w:val="00072214"/>
    <w:rsid w:val="000722A4"/>
    <w:rsid w:val="00072A53"/>
    <w:rsid w:val="00073EC1"/>
    <w:rsid w:val="0007449A"/>
    <w:rsid w:val="000745E9"/>
    <w:rsid w:val="00074B91"/>
    <w:rsid w:val="00074CCA"/>
    <w:rsid w:val="000750CA"/>
    <w:rsid w:val="00080407"/>
    <w:rsid w:val="00080696"/>
    <w:rsid w:val="000818BE"/>
    <w:rsid w:val="00081AC6"/>
    <w:rsid w:val="000827DB"/>
    <w:rsid w:val="00082842"/>
    <w:rsid w:val="0008374E"/>
    <w:rsid w:val="000839BB"/>
    <w:rsid w:val="00083F53"/>
    <w:rsid w:val="00083FB4"/>
    <w:rsid w:val="000843D3"/>
    <w:rsid w:val="00084765"/>
    <w:rsid w:val="00084DA3"/>
    <w:rsid w:val="00085282"/>
    <w:rsid w:val="00085449"/>
    <w:rsid w:val="00086001"/>
    <w:rsid w:val="00086392"/>
    <w:rsid w:val="00086D3F"/>
    <w:rsid w:val="00086D4F"/>
    <w:rsid w:val="0008789B"/>
    <w:rsid w:val="00087F6C"/>
    <w:rsid w:val="00090B61"/>
    <w:rsid w:val="00091883"/>
    <w:rsid w:val="0009285E"/>
    <w:rsid w:val="000953B8"/>
    <w:rsid w:val="00096B66"/>
    <w:rsid w:val="00096FCB"/>
    <w:rsid w:val="000971B7"/>
    <w:rsid w:val="00097A1C"/>
    <w:rsid w:val="00097E11"/>
    <w:rsid w:val="000A0142"/>
    <w:rsid w:val="000A02B9"/>
    <w:rsid w:val="000A0443"/>
    <w:rsid w:val="000A1EA4"/>
    <w:rsid w:val="000A1F73"/>
    <w:rsid w:val="000A1F94"/>
    <w:rsid w:val="000A218A"/>
    <w:rsid w:val="000A5339"/>
    <w:rsid w:val="000A5711"/>
    <w:rsid w:val="000A7AC5"/>
    <w:rsid w:val="000A7DE9"/>
    <w:rsid w:val="000B0D62"/>
    <w:rsid w:val="000B126A"/>
    <w:rsid w:val="000B23C9"/>
    <w:rsid w:val="000B289B"/>
    <w:rsid w:val="000B3CF3"/>
    <w:rsid w:val="000B3F3E"/>
    <w:rsid w:val="000B4647"/>
    <w:rsid w:val="000B47CA"/>
    <w:rsid w:val="000B4BFA"/>
    <w:rsid w:val="000B4CAA"/>
    <w:rsid w:val="000B5519"/>
    <w:rsid w:val="000B6AE9"/>
    <w:rsid w:val="000B6E7F"/>
    <w:rsid w:val="000B6EBA"/>
    <w:rsid w:val="000B738D"/>
    <w:rsid w:val="000C081B"/>
    <w:rsid w:val="000C0F5B"/>
    <w:rsid w:val="000C180B"/>
    <w:rsid w:val="000C1942"/>
    <w:rsid w:val="000C1950"/>
    <w:rsid w:val="000C2225"/>
    <w:rsid w:val="000C2875"/>
    <w:rsid w:val="000C2F10"/>
    <w:rsid w:val="000C3551"/>
    <w:rsid w:val="000C4532"/>
    <w:rsid w:val="000C4CFA"/>
    <w:rsid w:val="000C51E1"/>
    <w:rsid w:val="000C6750"/>
    <w:rsid w:val="000C7F6A"/>
    <w:rsid w:val="000D04DC"/>
    <w:rsid w:val="000D32A2"/>
    <w:rsid w:val="000D32BF"/>
    <w:rsid w:val="000D358F"/>
    <w:rsid w:val="000D35D4"/>
    <w:rsid w:val="000D488E"/>
    <w:rsid w:val="000D604A"/>
    <w:rsid w:val="000D6922"/>
    <w:rsid w:val="000D6AD4"/>
    <w:rsid w:val="000E0490"/>
    <w:rsid w:val="000E0FC6"/>
    <w:rsid w:val="000E140E"/>
    <w:rsid w:val="000E15EB"/>
    <w:rsid w:val="000E215E"/>
    <w:rsid w:val="000E234D"/>
    <w:rsid w:val="000E254A"/>
    <w:rsid w:val="000E2B09"/>
    <w:rsid w:val="000E4365"/>
    <w:rsid w:val="000E60DD"/>
    <w:rsid w:val="000E7436"/>
    <w:rsid w:val="000F0769"/>
    <w:rsid w:val="000F1309"/>
    <w:rsid w:val="000F231C"/>
    <w:rsid w:val="000F28ED"/>
    <w:rsid w:val="000F3233"/>
    <w:rsid w:val="000F32E3"/>
    <w:rsid w:val="000F36DE"/>
    <w:rsid w:val="000F4061"/>
    <w:rsid w:val="000F4638"/>
    <w:rsid w:val="000F4DE3"/>
    <w:rsid w:val="000F5329"/>
    <w:rsid w:val="000F5DBD"/>
    <w:rsid w:val="000F6E50"/>
    <w:rsid w:val="000F7790"/>
    <w:rsid w:val="000F7FA4"/>
    <w:rsid w:val="001001A0"/>
    <w:rsid w:val="00102835"/>
    <w:rsid w:val="00102989"/>
    <w:rsid w:val="00103576"/>
    <w:rsid w:val="00103EF3"/>
    <w:rsid w:val="001048CE"/>
    <w:rsid w:val="00104B1F"/>
    <w:rsid w:val="00105846"/>
    <w:rsid w:val="00105D22"/>
    <w:rsid w:val="0010710E"/>
    <w:rsid w:val="00107517"/>
    <w:rsid w:val="00107643"/>
    <w:rsid w:val="00110586"/>
    <w:rsid w:val="0011120C"/>
    <w:rsid w:val="00115A27"/>
    <w:rsid w:val="00115EBA"/>
    <w:rsid w:val="0011637A"/>
    <w:rsid w:val="001174E1"/>
    <w:rsid w:val="00117AEA"/>
    <w:rsid w:val="00120462"/>
    <w:rsid w:val="00120737"/>
    <w:rsid w:val="0012098E"/>
    <w:rsid w:val="00120FF9"/>
    <w:rsid w:val="001218C7"/>
    <w:rsid w:val="00121ECA"/>
    <w:rsid w:val="001222E2"/>
    <w:rsid w:val="00122E90"/>
    <w:rsid w:val="00125F16"/>
    <w:rsid w:val="00127715"/>
    <w:rsid w:val="0012778E"/>
    <w:rsid w:val="00130971"/>
    <w:rsid w:val="00131903"/>
    <w:rsid w:val="001320C9"/>
    <w:rsid w:val="0013214C"/>
    <w:rsid w:val="0013288B"/>
    <w:rsid w:val="001333E3"/>
    <w:rsid w:val="001337E7"/>
    <w:rsid w:val="0013384D"/>
    <w:rsid w:val="00133ADE"/>
    <w:rsid w:val="00133E05"/>
    <w:rsid w:val="00133EE8"/>
    <w:rsid w:val="00136E25"/>
    <w:rsid w:val="00137688"/>
    <w:rsid w:val="001406FF"/>
    <w:rsid w:val="001407CA"/>
    <w:rsid w:val="00140E2D"/>
    <w:rsid w:val="0014234F"/>
    <w:rsid w:val="00142F04"/>
    <w:rsid w:val="0014355B"/>
    <w:rsid w:val="00143A25"/>
    <w:rsid w:val="00143C79"/>
    <w:rsid w:val="00143EC4"/>
    <w:rsid w:val="001463F3"/>
    <w:rsid w:val="001476AC"/>
    <w:rsid w:val="00147C42"/>
    <w:rsid w:val="00147CB6"/>
    <w:rsid w:val="00152BE0"/>
    <w:rsid w:val="00152BE9"/>
    <w:rsid w:val="00153B96"/>
    <w:rsid w:val="00154BF2"/>
    <w:rsid w:val="00154CE6"/>
    <w:rsid w:val="00154DA3"/>
    <w:rsid w:val="0015572D"/>
    <w:rsid w:val="00155A1A"/>
    <w:rsid w:val="00155C0F"/>
    <w:rsid w:val="0015604B"/>
    <w:rsid w:val="00156856"/>
    <w:rsid w:val="00156B48"/>
    <w:rsid w:val="001611C2"/>
    <w:rsid w:val="00161A66"/>
    <w:rsid w:val="001622D0"/>
    <w:rsid w:val="0016231B"/>
    <w:rsid w:val="00163945"/>
    <w:rsid w:val="00163EA9"/>
    <w:rsid w:val="00164410"/>
    <w:rsid w:val="00164E5C"/>
    <w:rsid w:val="00166285"/>
    <w:rsid w:val="001663D6"/>
    <w:rsid w:val="00166696"/>
    <w:rsid w:val="001671A7"/>
    <w:rsid w:val="001678C8"/>
    <w:rsid w:val="001679CC"/>
    <w:rsid w:val="0017033D"/>
    <w:rsid w:val="0017097D"/>
    <w:rsid w:val="0017172C"/>
    <w:rsid w:val="00171E9F"/>
    <w:rsid w:val="001722F1"/>
    <w:rsid w:val="00174EA5"/>
    <w:rsid w:val="00176403"/>
    <w:rsid w:val="00176EBC"/>
    <w:rsid w:val="00177542"/>
    <w:rsid w:val="00180A6E"/>
    <w:rsid w:val="001828E7"/>
    <w:rsid w:val="00182F92"/>
    <w:rsid w:val="001832A4"/>
    <w:rsid w:val="00183A60"/>
    <w:rsid w:val="001846A3"/>
    <w:rsid w:val="0018549D"/>
    <w:rsid w:val="00185B2B"/>
    <w:rsid w:val="0018653C"/>
    <w:rsid w:val="00186631"/>
    <w:rsid w:val="00191A04"/>
    <w:rsid w:val="00193159"/>
    <w:rsid w:val="00193EBF"/>
    <w:rsid w:val="00195201"/>
    <w:rsid w:val="00195F79"/>
    <w:rsid w:val="00196C22"/>
    <w:rsid w:val="001A02BE"/>
    <w:rsid w:val="001A0617"/>
    <w:rsid w:val="001A116F"/>
    <w:rsid w:val="001A1E15"/>
    <w:rsid w:val="001A59D1"/>
    <w:rsid w:val="001A5C06"/>
    <w:rsid w:val="001A5E64"/>
    <w:rsid w:val="001A60BA"/>
    <w:rsid w:val="001A62FD"/>
    <w:rsid w:val="001A6D02"/>
    <w:rsid w:val="001A6E00"/>
    <w:rsid w:val="001A707B"/>
    <w:rsid w:val="001A730E"/>
    <w:rsid w:val="001A7434"/>
    <w:rsid w:val="001B117C"/>
    <w:rsid w:val="001B120C"/>
    <w:rsid w:val="001B181F"/>
    <w:rsid w:val="001B1B77"/>
    <w:rsid w:val="001B2E8D"/>
    <w:rsid w:val="001B31B9"/>
    <w:rsid w:val="001B354A"/>
    <w:rsid w:val="001B39C4"/>
    <w:rsid w:val="001B3E31"/>
    <w:rsid w:val="001B40E3"/>
    <w:rsid w:val="001B4546"/>
    <w:rsid w:val="001B49A7"/>
    <w:rsid w:val="001B53E8"/>
    <w:rsid w:val="001B6B9D"/>
    <w:rsid w:val="001B778D"/>
    <w:rsid w:val="001B7B0A"/>
    <w:rsid w:val="001C22D1"/>
    <w:rsid w:val="001C2FD8"/>
    <w:rsid w:val="001C3C69"/>
    <w:rsid w:val="001C4449"/>
    <w:rsid w:val="001C6AAB"/>
    <w:rsid w:val="001D0FDB"/>
    <w:rsid w:val="001D1222"/>
    <w:rsid w:val="001D1C5E"/>
    <w:rsid w:val="001D2492"/>
    <w:rsid w:val="001D2D39"/>
    <w:rsid w:val="001D2E64"/>
    <w:rsid w:val="001D3F0D"/>
    <w:rsid w:val="001D45E5"/>
    <w:rsid w:val="001D5600"/>
    <w:rsid w:val="001D5C06"/>
    <w:rsid w:val="001D6E93"/>
    <w:rsid w:val="001E04A0"/>
    <w:rsid w:val="001E1587"/>
    <w:rsid w:val="001E1C27"/>
    <w:rsid w:val="001E2356"/>
    <w:rsid w:val="001E23C8"/>
    <w:rsid w:val="001E3D2F"/>
    <w:rsid w:val="001E44A3"/>
    <w:rsid w:val="001E50DE"/>
    <w:rsid w:val="001E53D7"/>
    <w:rsid w:val="001E6C80"/>
    <w:rsid w:val="001E7944"/>
    <w:rsid w:val="001E7C92"/>
    <w:rsid w:val="001F0793"/>
    <w:rsid w:val="001F0A7D"/>
    <w:rsid w:val="001F287D"/>
    <w:rsid w:val="001F3D67"/>
    <w:rsid w:val="001F406A"/>
    <w:rsid w:val="001F544D"/>
    <w:rsid w:val="001F547E"/>
    <w:rsid w:val="001F6199"/>
    <w:rsid w:val="001F6FED"/>
    <w:rsid w:val="00200A9A"/>
    <w:rsid w:val="00200D1B"/>
    <w:rsid w:val="002015B3"/>
    <w:rsid w:val="00201F70"/>
    <w:rsid w:val="0020248F"/>
    <w:rsid w:val="00203136"/>
    <w:rsid w:val="0020381A"/>
    <w:rsid w:val="00203E94"/>
    <w:rsid w:val="0020419D"/>
    <w:rsid w:val="0020550E"/>
    <w:rsid w:val="002055D9"/>
    <w:rsid w:val="00205659"/>
    <w:rsid w:val="0021080D"/>
    <w:rsid w:val="002108FD"/>
    <w:rsid w:val="00211B4D"/>
    <w:rsid w:val="00212C58"/>
    <w:rsid w:val="00214D1B"/>
    <w:rsid w:val="00216ABC"/>
    <w:rsid w:val="0021763B"/>
    <w:rsid w:val="00217B70"/>
    <w:rsid w:val="0022038A"/>
    <w:rsid w:val="0022141C"/>
    <w:rsid w:val="00222B43"/>
    <w:rsid w:val="00222CF0"/>
    <w:rsid w:val="00223AEB"/>
    <w:rsid w:val="002240D5"/>
    <w:rsid w:val="002243C2"/>
    <w:rsid w:val="00224567"/>
    <w:rsid w:val="00224AF7"/>
    <w:rsid w:val="00224C21"/>
    <w:rsid w:val="00225656"/>
    <w:rsid w:val="002258D9"/>
    <w:rsid w:val="002263BE"/>
    <w:rsid w:val="002266AB"/>
    <w:rsid w:val="002309B9"/>
    <w:rsid w:val="002328FB"/>
    <w:rsid w:val="00233424"/>
    <w:rsid w:val="00233BE9"/>
    <w:rsid w:val="0023405C"/>
    <w:rsid w:val="00235267"/>
    <w:rsid w:val="0023553A"/>
    <w:rsid w:val="00235B5F"/>
    <w:rsid w:val="00235E23"/>
    <w:rsid w:val="00240BAD"/>
    <w:rsid w:val="00240BCA"/>
    <w:rsid w:val="002412E8"/>
    <w:rsid w:val="00241E11"/>
    <w:rsid w:val="00241E42"/>
    <w:rsid w:val="00242568"/>
    <w:rsid w:val="002425D6"/>
    <w:rsid w:val="00244741"/>
    <w:rsid w:val="00245790"/>
    <w:rsid w:val="00245F63"/>
    <w:rsid w:val="00246103"/>
    <w:rsid w:val="002462DF"/>
    <w:rsid w:val="00246A8E"/>
    <w:rsid w:val="002472E7"/>
    <w:rsid w:val="002502FB"/>
    <w:rsid w:val="00250DF5"/>
    <w:rsid w:val="00251D3C"/>
    <w:rsid w:val="00251D87"/>
    <w:rsid w:val="00253124"/>
    <w:rsid w:val="00253694"/>
    <w:rsid w:val="0025377B"/>
    <w:rsid w:val="00254A7C"/>
    <w:rsid w:val="00255066"/>
    <w:rsid w:val="00255334"/>
    <w:rsid w:val="002557BF"/>
    <w:rsid w:val="00255CFA"/>
    <w:rsid w:val="00255EB3"/>
    <w:rsid w:val="002569B2"/>
    <w:rsid w:val="00257104"/>
    <w:rsid w:val="0025731D"/>
    <w:rsid w:val="00257857"/>
    <w:rsid w:val="00260A6F"/>
    <w:rsid w:val="002613AB"/>
    <w:rsid w:val="002626E5"/>
    <w:rsid w:val="00262DD1"/>
    <w:rsid w:val="00262E10"/>
    <w:rsid w:val="002656FD"/>
    <w:rsid w:val="00265719"/>
    <w:rsid w:val="0026581F"/>
    <w:rsid w:val="00266745"/>
    <w:rsid w:val="0026679C"/>
    <w:rsid w:val="002670F6"/>
    <w:rsid w:val="00267748"/>
    <w:rsid w:val="00267D60"/>
    <w:rsid w:val="00270C84"/>
    <w:rsid w:val="00270F2A"/>
    <w:rsid w:val="0027104D"/>
    <w:rsid w:val="00271332"/>
    <w:rsid w:val="002724C8"/>
    <w:rsid w:val="00272AD9"/>
    <w:rsid w:val="0027350A"/>
    <w:rsid w:val="00274347"/>
    <w:rsid w:val="00274B01"/>
    <w:rsid w:val="00274BAC"/>
    <w:rsid w:val="00274DC9"/>
    <w:rsid w:val="00274E5A"/>
    <w:rsid w:val="002756BA"/>
    <w:rsid w:val="0027589B"/>
    <w:rsid w:val="0027722A"/>
    <w:rsid w:val="00277D0A"/>
    <w:rsid w:val="00277FA2"/>
    <w:rsid w:val="00280781"/>
    <w:rsid w:val="0028145A"/>
    <w:rsid w:val="002818CC"/>
    <w:rsid w:val="00282635"/>
    <w:rsid w:val="002826A6"/>
    <w:rsid w:val="00284BB1"/>
    <w:rsid w:val="00287121"/>
    <w:rsid w:val="002871A6"/>
    <w:rsid w:val="00287F86"/>
    <w:rsid w:val="00290848"/>
    <w:rsid w:val="002912C3"/>
    <w:rsid w:val="00291AAF"/>
    <w:rsid w:val="00292387"/>
    <w:rsid w:val="002929E0"/>
    <w:rsid w:val="00293B9D"/>
    <w:rsid w:val="0029468A"/>
    <w:rsid w:val="00294B96"/>
    <w:rsid w:val="00295E6F"/>
    <w:rsid w:val="00296F13"/>
    <w:rsid w:val="00297419"/>
    <w:rsid w:val="00297652"/>
    <w:rsid w:val="002A0092"/>
    <w:rsid w:val="002A06BC"/>
    <w:rsid w:val="002A1647"/>
    <w:rsid w:val="002A2A8B"/>
    <w:rsid w:val="002A4A3A"/>
    <w:rsid w:val="002A5762"/>
    <w:rsid w:val="002A5D00"/>
    <w:rsid w:val="002A5F07"/>
    <w:rsid w:val="002A6A1F"/>
    <w:rsid w:val="002A6BA7"/>
    <w:rsid w:val="002B0B32"/>
    <w:rsid w:val="002B0DF6"/>
    <w:rsid w:val="002B3BCF"/>
    <w:rsid w:val="002B5003"/>
    <w:rsid w:val="002B5B77"/>
    <w:rsid w:val="002B5B88"/>
    <w:rsid w:val="002B6280"/>
    <w:rsid w:val="002B6C55"/>
    <w:rsid w:val="002B6E1D"/>
    <w:rsid w:val="002B6FB8"/>
    <w:rsid w:val="002B7058"/>
    <w:rsid w:val="002B7244"/>
    <w:rsid w:val="002B77F9"/>
    <w:rsid w:val="002C06A8"/>
    <w:rsid w:val="002C1E04"/>
    <w:rsid w:val="002C2167"/>
    <w:rsid w:val="002C26E9"/>
    <w:rsid w:val="002C2763"/>
    <w:rsid w:val="002C2891"/>
    <w:rsid w:val="002C2997"/>
    <w:rsid w:val="002C2B13"/>
    <w:rsid w:val="002C36D2"/>
    <w:rsid w:val="002C3821"/>
    <w:rsid w:val="002C3915"/>
    <w:rsid w:val="002C3AE4"/>
    <w:rsid w:val="002C3EB5"/>
    <w:rsid w:val="002C50DC"/>
    <w:rsid w:val="002C51C0"/>
    <w:rsid w:val="002C591F"/>
    <w:rsid w:val="002C5B03"/>
    <w:rsid w:val="002C617B"/>
    <w:rsid w:val="002C7C64"/>
    <w:rsid w:val="002C7FF6"/>
    <w:rsid w:val="002D0195"/>
    <w:rsid w:val="002D03B8"/>
    <w:rsid w:val="002D121C"/>
    <w:rsid w:val="002D1641"/>
    <w:rsid w:val="002D1D89"/>
    <w:rsid w:val="002D41C6"/>
    <w:rsid w:val="002D6B0D"/>
    <w:rsid w:val="002D7780"/>
    <w:rsid w:val="002D7AF5"/>
    <w:rsid w:val="002E05AE"/>
    <w:rsid w:val="002E0969"/>
    <w:rsid w:val="002E2063"/>
    <w:rsid w:val="002E27BF"/>
    <w:rsid w:val="002E2E0A"/>
    <w:rsid w:val="002E34ED"/>
    <w:rsid w:val="002E361C"/>
    <w:rsid w:val="002E3AE9"/>
    <w:rsid w:val="002E6118"/>
    <w:rsid w:val="002E617E"/>
    <w:rsid w:val="002E694A"/>
    <w:rsid w:val="002E700C"/>
    <w:rsid w:val="002E773B"/>
    <w:rsid w:val="002E7743"/>
    <w:rsid w:val="002E786C"/>
    <w:rsid w:val="002E7F10"/>
    <w:rsid w:val="002F03AD"/>
    <w:rsid w:val="002F0734"/>
    <w:rsid w:val="002F24C1"/>
    <w:rsid w:val="002F25AC"/>
    <w:rsid w:val="002F28F7"/>
    <w:rsid w:val="002F2D78"/>
    <w:rsid w:val="002F2E3F"/>
    <w:rsid w:val="002F3173"/>
    <w:rsid w:val="002F4998"/>
    <w:rsid w:val="002F51A2"/>
    <w:rsid w:val="002F53D7"/>
    <w:rsid w:val="002F66E9"/>
    <w:rsid w:val="002F676C"/>
    <w:rsid w:val="002F6BEC"/>
    <w:rsid w:val="002F77E6"/>
    <w:rsid w:val="002F7DF3"/>
    <w:rsid w:val="002F7F7B"/>
    <w:rsid w:val="00301F12"/>
    <w:rsid w:val="00302957"/>
    <w:rsid w:val="003035CC"/>
    <w:rsid w:val="00303671"/>
    <w:rsid w:val="00305445"/>
    <w:rsid w:val="00305A3E"/>
    <w:rsid w:val="00305F56"/>
    <w:rsid w:val="003063C4"/>
    <w:rsid w:val="0030672E"/>
    <w:rsid w:val="003070BF"/>
    <w:rsid w:val="00307944"/>
    <w:rsid w:val="00310A04"/>
    <w:rsid w:val="003117C5"/>
    <w:rsid w:val="00312874"/>
    <w:rsid w:val="00312BDB"/>
    <w:rsid w:val="0031354D"/>
    <w:rsid w:val="0031661E"/>
    <w:rsid w:val="0031678A"/>
    <w:rsid w:val="00316DA3"/>
    <w:rsid w:val="00317099"/>
    <w:rsid w:val="003177EF"/>
    <w:rsid w:val="00321965"/>
    <w:rsid w:val="00322806"/>
    <w:rsid w:val="00322903"/>
    <w:rsid w:val="0032382B"/>
    <w:rsid w:val="00323968"/>
    <w:rsid w:val="00324075"/>
    <w:rsid w:val="0032481F"/>
    <w:rsid w:val="00325BE7"/>
    <w:rsid w:val="003268DF"/>
    <w:rsid w:val="00327867"/>
    <w:rsid w:val="00327CBE"/>
    <w:rsid w:val="0033123F"/>
    <w:rsid w:val="003316CE"/>
    <w:rsid w:val="00331A25"/>
    <w:rsid w:val="00332872"/>
    <w:rsid w:val="00332E8C"/>
    <w:rsid w:val="00333111"/>
    <w:rsid w:val="0033414E"/>
    <w:rsid w:val="0033426A"/>
    <w:rsid w:val="00334781"/>
    <w:rsid w:val="00334D9A"/>
    <w:rsid w:val="00335748"/>
    <w:rsid w:val="00335B1D"/>
    <w:rsid w:val="00335C62"/>
    <w:rsid w:val="00336AAB"/>
    <w:rsid w:val="00336DDC"/>
    <w:rsid w:val="0033780D"/>
    <w:rsid w:val="003415C4"/>
    <w:rsid w:val="00341859"/>
    <w:rsid w:val="00341CC5"/>
    <w:rsid w:val="00342B9D"/>
    <w:rsid w:val="0034300F"/>
    <w:rsid w:val="00343B80"/>
    <w:rsid w:val="00344649"/>
    <w:rsid w:val="00344EF4"/>
    <w:rsid w:val="0034506D"/>
    <w:rsid w:val="003452FE"/>
    <w:rsid w:val="00345342"/>
    <w:rsid w:val="003455FE"/>
    <w:rsid w:val="00346D6B"/>
    <w:rsid w:val="003473ED"/>
    <w:rsid w:val="003477E9"/>
    <w:rsid w:val="00347B90"/>
    <w:rsid w:val="0035046F"/>
    <w:rsid w:val="003509DC"/>
    <w:rsid w:val="00350DBF"/>
    <w:rsid w:val="00351A2E"/>
    <w:rsid w:val="003525EF"/>
    <w:rsid w:val="0035262A"/>
    <w:rsid w:val="00353219"/>
    <w:rsid w:val="003537C3"/>
    <w:rsid w:val="00353F6A"/>
    <w:rsid w:val="00354573"/>
    <w:rsid w:val="00354C96"/>
    <w:rsid w:val="0035635B"/>
    <w:rsid w:val="00356C5A"/>
    <w:rsid w:val="00357E53"/>
    <w:rsid w:val="00357E81"/>
    <w:rsid w:val="00357EBB"/>
    <w:rsid w:val="00357FC2"/>
    <w:rsid w:val="0036058A"/>
    <w:rsid w:val="003614A2"/>
    <w:rsid w:val="003624B4"/>
    <w:rsid w:val="003625FC"/>
    <w:rsid w:val="00362605"/>
    <w:rsid w:val="00362CEA"/>
    <w:rsid w:val="00363A35"/>
    <w:rsid w:val="00364347"/>
    <w:rsid w:val="00365BA4"/>
    <w:rsid w:val="00365DED"/>
    <w:rsid w:val="00366ADC"/>
    <w:rsid w:val="00366B55"/>
    <w:rsid w:val="00366B69"/>
    <w:rsid w:val="00370903"/>
    <w:rsid w:val="00370C47"/>
    <w:rsid w:val="003719DF"/>
    <w:rsid w:val="00371B28"/>
    <w:rsid w:val="00371C1A"/>
    <w:rsid w:val="00372578"/>
    <w:rsid w:val="003726E3"/>
    <w:rsid w:val="003736AE"/>
    <w:rsid w:val="00373AA7"/>
    <w:rsid w:val="00374B02"/>
    <w:rsid w:val="00375D76"/>
    <w:rsid w:val="00375D79"/>
    <w:rsid w:val="003763EC"/>
    <w:rsid w:val="0038075A"/>
    <w:rsid w:val="00380C52"/>
    <w:rsid w:val="00381694"/>
    <w:rsid w:val="00381C79"/>
    <w:rsid w:val="003822AA"/>
    <w:rsid w:val="003824CC"/>
    <w:rsid w:val="00382AE8"/>
    <w:rsid w:val="00384B0C"/>
    <w:rsid w:val="00384B23"/>
    <w:rsid w:val="003856F0"/>
    <w:rsid w:val="00385852"/>
    <w:rsid w:val="0038712C"/>
    <w:rsid w:val="003875AB"/>
    <w:rsid w:val="00390559"/>
    <w:rsid w:val="00391034"/>
    <w:rsid w:val="0039158F"/>
    <w:rsid w:val="0039169B"/>
    <w:rsid w:val="00391A2B"/>
    <w:rsid w:val="00391C59"/>
    <w:rsid w:val="00392023"/>
    <w:rsid w:val="00392382"/>
    <w:rsid w:val="003928FC"/>
    <w:rsid w:val="00392929"/>
    <w:rsid w:val="0039339C"/>
    <w:rsid w:val="003934C4"/>
    <w:rsid w:val="003935EC"/>
    <w:rsid w:val="003939E5"/>
    <w:rsid w:val="00394B22"/>
    <w:rsid w:val="00395C8B"/>
    <w:rsid w:val="003962EF"/>
    <w:rsid w:val="00396D89"/>
    <w:rsid w:val="00396D9F"/>
    <w:rsid w:val="0039760B"/>
    <w:rsid w:val="003A06D8"/>
    <w:rsid w:val="003A06F1"/>
    <w:rsid w:val="003A1604"/>
    <w:rsid w:val="003A1E8C"/>
    <w:rsid w:val="003A24C2"/>
    <w:rsid w:val="003A2CD6"/>
    <w:rsid w:val="003A32CC"/>
    <w:rsid w:val="003A4AE0"/>
    <w:rsid w:val="003A6319"/>
    <w:rsid w:val="003A768F"/>
    <w:rsid w:val="003B0911"/>
    <w:rsid w:val="003B3392"/>
    <w:rsid w:val="003B4058"/>
    <w:rsid w:val="003B419A"/>
    <w:rsid w:val="003B470F"/>
    <w:rsid w:val="003B5717"/>
    <w:rsid w:val="003B6E49"/>
    <w:rsid w:val="003B7DFF"/>
    <w:rsid w:val="003C2896"/>
    <w:rsid w:val="003C421D"/>
    <w:rsid w:val="003C4AD2"/>
    <w:rsid w:val="003C52FC"/>
    <w:rsid w:val="003C5539"/>
    <w:rsid w:val="003C5AAF"/>
    <w:rsid w:val="003C5C68"/>
    <w:rsid w:val="003C6BB6"/>
    <w:rsid w:val="003D0772"/>
    <w:rsid w:val="003D23A9"/>
    <w:rsid w:val="003D23BB"/>
    <w:rsid w:val="003D2586"/>
    <w:rsid w:val="003D302E"/>
    <w:rsid w:val="003D4A7F"/>
    <w:rsid w:val="003D4DE6"/>
    <w:rsid w:val="003D5C4F"/>
    <w:rsid w:val="003D5CB9"/>
    <w:rsid w:val="003D5F3C"/>
    <w:rsid w:val="003D652C"/>
    <w:rsid w:val="003D6551"/>
    <w:rsid w:val="003D7EBF"/>
    <w:rsid w:val="003E02C0"/>
    <w:rsid w:val="003E0422"/>
    <w:rsid w:val="003E0486"/>
    <w:rsid w:val="003E0EA9"/>
    <w:rsid w:val="003E2007"/>
    <w:rsid w:val="003E2E44"/>
    <w:rsid w:val="003E39C3"/>
    <w:rsid w:val="003E3F48"/>
    <w:rsid w:val="003E49A3"/>
    <w:rsid w:val="003E4E90"/>
    <w:rsid w:val="003E5C6F"/>
    <w:rsid w:val="003E6E8D"/>
    <w:rsid w:val="003E7C89"/>
    <w:rsid w:val="003F006A"/>
    <w:rsid w:val="003F03F6"/>
    <w:rsid w:val="003F0C59"/>
    <w:rsid w:val="003F0CBA"/>
    <w:rsid w:val="003F10D6"/>
    <w:rsid w:val="003F1582"/>
    <w:rsid w:val="003F2D8E"/>
    <w:rsid w:val="003F370A"/>
    <w:rsid w:val="003F3C1D"/>
    <w:rsid w:val="003F4CE9"/>
    <w:rsid w:val="003F5790"/>
    <w:rsid w:val="003F5E62"/>
    <w:rsid w:val="003F6D79"/>
    <w:rsid w:val="003F712C"/>
    <w:rsid w:val="003F7149"/>
    <w:rsid w:val="00402E3F"/>
    <w:rsid w:val="0040490F"/>
    <w:rsid w:val="004049A5"/>
    <w:rsid w:val="00404BDB"/>
    <w:rsid w:val="00405663"/>
    <w:rsid w:val="0040579B"/>
    <w:rsid w:val="00405801"/>
    <w:rsid w:val="00405CDA"/>
    <w:rsid w:val="0040730D"/>
    <w:rsid w:val="00407657"/>
    <w:rsid w:val="004077CD"/>
    <w:rsid w:val="00407D1A"/>
    <w:rsid w:val="004143D6"/>
    <w:rsid w:val="00416FB7"/>
    <w:rsid w:val="00416FE0"/>
    <w:rsid w:val="00417AC4"/>
    <w:rsid w:val="00417B3F"/>
    <w:rsid w:val="00420409"/>
    <w:rsid w:val="00420BC6"/>
    <w:rsid w:val="004211FD"/>
    <w:rsid w:val="00421225"/>
    <w:rsid w:val="00421C73"/>
    <w:rsid w:val="00423135"/>
    <w:rsid w:val="00423334"/>
    <w:rsid w:val="00424059"/>
    <w:rsid w:val="00424FC8"/>
    <w:rsid w:val="00424FFD"/>
    <w:rsid w:val="004258CC"/>
    <w:rsid w:val="00425AFA"/>
    <w:rsid w:val="00426E49"/>
    <w:rsid w:val="0042703A"/>
    <w:rsid w:val="00427F7A"/>
    <w:rsid w:val="00431131"/>
    <w:rsid w:val="00431ADB"/>
    <w:rsid w:val="00434716"/>
    <w:rsid w:val="0043616D"/>
    <w:rsid w:val="00436354"/>
    <w:rsid w:val="0043684C"/>
    <w:rsid w:val="00436F90"/>
    <w:rsid w:val="00437A5C"/>
    <w:rsid w:val="004406F8"/>
    <w:rsid w:val="004411CA"/>
    <w:rsid w:val="00442593"/>
    <w:rsid w:val="00442B9B"/>
    <w:rsid w:val="00443A8A"/>
    <w:rsid w:val="004440AD"/>
    <w:rsid w:val="00444B61"/>
    <w:rsid w:val="004462C5"/>
    <w:rsid w:val="00446641"/>
    <w:rsid w:val="004469F6"/>
    <w:rsid w:val="004470F2"/>
    <w:rsid w:val="0044736A"/>
    <w:rsid w:val="004473CF"/>
    <w:rsid w:val="0044758E"/>
    <w:rsid w:val="004476A8"/>
    <w:rsid w:val="00447882"/>
    <w:rsid w:val="00451AE5"/>
    <w:rsid w:val="00451F63"/>
    <w:rsid w:val="0045238A"/>
    <w:rsid w:val="00452708"/>
    <w:rsid w:val="004527AD"/>
    <w:rsid w:val="00452871"/>
    <w:rsid w:val="00453BC7"/>
    <w:rsid w:val="004541BC"/>
    <w:rsid w:val="004568E6"/>
    <w:rsid w:val="0045706E"/>
    <w:rsid w:val="00460F32"/>
    <w:rsid w:val="00461702"/>
    <w:rsid w:val="00461B6A"/>
    <w:rsid w:val="00461E0F"/>
    <w:rsid w:val="00462B6F"/>
    <w:rsid w:val="00463466"/>
    <w:rsid w:val="00463ABE"/>
    <w:rsid w:val="00465DB6"/>
    <w:rsid w:val="00465E01"/>
    <w:rsid w:val="00465F36"/>
    <w:rsid w:val="00466E55"/>
    <w:rsid w:val="00467729"/>
    <w:rsid w:val="00470501"/>
    <w:rsid w:val="004707FD"/>
    <w:rsid w:val="00470FB7"/>
    <w:rsid w:val="00473AD5"/>
    <w:rsid w:val="004752C4"/>
    <w:rsid w:val="00475BB4"/>
    <w:rsid w:val="0047611A"/>
    <w:rsid w:val="004764E2"/>
    <w:rsid w:val="004776CF"/>
    <w:rsid w:val="0048011C"/>
    <w:rsid w:val="00480127"/>
    <w:rsid w:val="00481108"/>
    <w:rsid w:val="004813F7"/>
    <w:rsid w:val="00481C30"/>
    <w:rsid w:val="00482DC4"/>
    <w:rsid w:val="00483691"/>
    <w:rsid w:val="00484192"/>
    <w:rsid w:val="00485532"/>
    <w:rsid w:val="00485578"/>
    <w:rsid w:val="004861E4"/>
    <w:rsid w:val="0049033A"/>
    <w:rsid w:val="00490A05"/>
    <w:rsid w:val="00491181"/>
    <w:rsid w:val="0049139F"/>
    <w:rsid w:val="00491C77"/>
    <w:rsid w:val="004925DC"/>
    <w:rsid w:val="00493535"/>
    <w:rsid w:val="004937CD"/>
    <w:rsid w:val="00493A99"/>
    <w:rsid w:val="004955B6"/>
    <w:rsid w:val="004961D4"/>
    <w:rsid w:val="00496D38"/>
    <w:rsid w:val="00496F92"/>
    <w:rsid w:val="00497584"/>
    <w:rsid w:val="004A02D5"/>
    <w:rsid w:val="004A1861"/>
    <w:rsid w:val="004A1E8D"/>
    <w:rsid w:val="004A2F3B"/>
    <w:rsid w:val="004A52E1"/>
    <w:rsid w:val="004A689A"/>
    <w:rsid w:val="004A7CA5"/>
    <w:rsid w:val="004B18E6"/>
    <w:rsid w:val="004B31DF"/>
    <w:rsid w:val="004B4377"/>
    <w:rsid w:val="004B4E88"/>
    <w:rsid w:val="004B660D"/>
    <w:rsid w:val="004B6EAA"/>
    <w:rsid w:val="004B6F27"/>
    <w:rsid w:val="004B7C49"/>
    <w:rsid w:val="004C0936"/>
    <w:rsid w:val="004C100A"/>
    <w:rsid w:val="004C125E"/>
    <w:rsid w:val="004C1C82"/>
    <w:rsid w:val="004C26CD"/>
    <w:rsid w:val="004C2F6D"/>
    <w:rsid w:val="004C6554"/>
    <w:rsid w:val="004C662B"/>
    <w:rsid w:val="004C7332"/>
    <w:rsid w:val="004C739C"/>
    <w:rsid w:val="004C770B"/>
    <w:rsid w:val="004D0355"/>
    <w:rsid w:val="004D09C5"/>
    <w:rsid w:val="004D0C01"/>
    <w:rsid w:val="004D2746"/>
    <w:rsid w:val="004D2B06"/>
    <w:rsid w:val="004D2C82"/>
    <w:rsid w:val="004D37D7"/>
    <w:rsid w:val="004D3B90"/>
    <w:rsid w:val="004D3E2B"/>
    <w:rsid w:val="004D4305"/>
    <w:rsid w:val="004D4420"/>
    <w:rsid w:val="004D44D7"/>
    <w:rsid w:val="004D460E"/>
    <w:rsid w:val="004D4E5E"/>
    <w:rsid w:val="004D59C2"/>
    <w:rsid w:val="004D5A06"/>
    <w:rsid w:val="004D66DB"/>
    <w:rsid w:val="004D6BF6"/>
    <w:rsid w:val="004D7967"/>
    <w:rsid w:val="004E0531"/>
    <w:rsid w:val="004E0FB7"/>
    <w:rsid w:val="004E13FC"/>
    <w:rsid w:val="004E1954"/>
    <w:rsid w:val="004E207F"/>
    <w:rsid w:val="004E2561"/>
    <w:rsid w:val="004E3773"/>
    <w:rsid w:val="004E396D"/>
    <w:rsid w:val="004E3B70"/>
    <w:rsid w:val="004E3F73"/>
    <w:rsid w:val="004E4693"/>
    <w:rsid w:val="004E75E8"/>
    <w:rsid w:val="004E78CC"/>
    <w:rsid w:val="004E7CDA"/>
    <w:rsid w:val="004E7FA8"/>
    <w:rsid w:val="004F045F"/>
    <w:rsid w:val="004F0C37"/>
    <w:rsid w:val="004F1B31"/>
    <w:rsid w:val="004F2195"/>
    <w:rsid w:val="004F517A"/>
    <w:rsid w:val="004F552C"/>
    <w:rsid w:val="004F56E2"/>
    <w:rsid w:val="004F5EA8"/>
    <w:rsid w:val="004F6500"/>
    <w:rsid w:val="004F74EA"/>
    <w:rsid w:val="00500256"/>
    <w:rsid w:val="00500578"/>
    <w:rsid w:val="00500775"/>
    <w:rsid w:val="0050085E"/>
    <w:rsid w:val="005009B1"/>
    <w:rsid w:val="0050267B"/>
    <w:rsid w:val="00503197"/>
    <w:rsid w:val="00503C99"/>
    <w:rsid w:val="00503D2E"/>
    <w:rsid w:val="0050411F"/>
    <w:rsid w:val="00504356"/>
    <w:rsid w:val="00506C88"/>
    <w:rsid w:val="00507012"/>
    <w:rsid w:val="00507294"/>
    <w:rsid w:val="00510356"/>
    <w:rsid w:val="00511490"/>
    <w:rsid w:val="005117BD"/>
    <w:rsid w:val="00512A07"/>
    <w:rsid w:val="00512F82"/>
    <w:rsid w:val="00513DEB"/>
    <w:rsid w:val="0051430E"/>
    <w:rsid w:val="00514749"/>
    <w:rsid w:val="00515674"/>
    <w:rsid w:val="005158CA"/>
    <w:rsid w:val="0051660D"/>
    <w:rsid w:val="00516708"/>
    <w:rsid w:val="005168E7"/>
    <w:rsid w:val="00516CE3"/>
    <w:rsid w:val="00516E2A"/>
    <w:rsid w:val="00520BD9"/>
    <w:rsid w:val="00520CBD"/>
    <w:rsid w:val="00522209"/>
    <w:rsid w:val="00522FD8"/>
    <w:rsid w:val="00524C71"/>
    <w:rsid w:val="005251DC"/>
    <w:rsid w:val="005257CE"/>
    <w:rsid w:val="00526856"/>
    <w:rsid w:val="00527571"/>
    <w:rsid w:val="00531262"/>
    <w:rsid w:val="005313F1"/>
    <w:rsid w:val="00532BFC"/>
    <w:rsid w:val="00532EBB"/>
    <w:rsid w:val="0053330F"/>
    <w:rsid w:val="0053419C"/>
    <w:rsid w:val="005344D0"/>
    <w:rsid w:val="00534AE6"/>
    <w:rsid w:val="00536AD5"/>
    <w:rsid w:val="00536F62"/>
    <w:rsid w:val="005371C5"/>
    <w:rsid w:val="0054006E"/>
    <w:rsid w:val="0054024C"/>
    <w:rsid w:val="00541A6A"/>
    <w:rsid w:val="005423E1"/>
    <w:rsid w:val="00542DFB"/>
    <w:rsid w:val="00543AA7"/>
    <w:rsid w:val="00543FFB"/>
    <w:rsid w:val="00544622"/>
    <w:rsid w:val="00544A95"/>
    <w:rsid w:val="00544D8A"/>
    <w:rsid w:val="00544EE6"/>
    <w:rsid w:val="00545EE1"/>
    <w:rsid w:val="00546162"/>
    <w:rsid w:val="005462E3"/>
    <w:rsid w:val="0055004D"/>
    <w:rsid w:val="00550AD4"/>
    <w:rsid w:val="00550B62"/>
    <w:rsid w:val="00550EEB"/>
    <w:rsid w:val="0055104D"/>
    <w:rsid w:val="00551945"/>
    <w:rsid w:val="00552494"/>
    <w:rsid w:val="005538D2"/>
    <w:rsid w:val="005544FE"/>
    <w:rsid w:val="0055458F"/>
    <w:rsid w:val="00554B13"/>
    <w:rsid w:val="00555721"/>
    <w:rsid w:val="00556128"/>
    <w:rsid w:val="0055679F"/>
    <w:rsid w:val="0056073F"/>
    <w:rsid w:val="005622B1"/>
    <w:rsid w:val="00562CB5"/>
    <w:rsid w:val="005638AE"/>
    <w:rsid w:val="005638ED"/>
    <w:rsid w:val="00563B36"/>
    <w:rsid w:val="005647B2"/>
    <w:rsid w:val="00564827"/>
    <w:rsid w:val="00566B9F"/>
    <w:rsid w:val="00566E0A"/>
    <w:rsid w:val="005700BC"/>
    <w:rsid w:val="00571125"/>
    <w:rsid w:val="00571360"/>
    <w:rsid w:val="005739C9"/>
    <w:rsid w:val="00574173"/>
    <w:rsid w:val="00574A44"/>
    <w:rsid w:val="00574E15"/>
    <w:rsid w:val="005758AE"/>
    <w:rsid w:val="005758C3"/>
    <w:rsid w:val="0057623C"/>
    <w:rsid w:val="00576517"/>
    <w:rsid w:val="00576DBA"/>
    <w:rsid w:val="005775EE"/>
    <w:rsid w:val="005779AB"/>
    <w:rsid w:val="00580853"/>
    <w:rsid w:val="00580B1C"/>
    <w:rsid w:val="00581CA2"/>
    <w:rsid w:val="00581E6E"/>
    <w:rsid w:val="0058329E"/>
    <w:rsid w:val="00583780"/>
    <w:rsid w:val="0058466A"/>
    <w:rsid w:val="00584A09"/>
    <w:rsid w:val="005856B9"/>
    <w:rsid w:val="00585BA4"/>
    <w:rsid w:val="00585D3F"/>
    <w:rsid w:val="00586D7D"/>
    <w:rsid w:val="00587B18"/>
    <w:rsid w:val="0059031B"/>
    <w:rsid w:val="005903F5"/>
    <w:rsid w:val="005925CC"/>
    <w:rsid w:val="005926D9"/>
    <w:rsid w:val="00593963"/>
    <w:rsid w:val="00594B5B"/>
    <w:rsid w:val="00594EE0"/>
    <w:rsid w:val="00596635"/>
    <w:rsid w:val="00597F7E"/>
    <w:rsid w:val="005A0E3D"/>
    <w:rsid w:val="005A18E3"/>
    <w:rsid w:val="005A293C"/>
    <w:rsid w:val="005A2B93"/>
    <w:rsid w:val="005A3DA2"/>
    <w:rsid w:val="005A3E4A"/>
    <w:rsid w:val="005A3F9C"/>
    <w:rsid w:val="005A4889"/>
    <w:rsid w:val="005A4A0B"/>
    <w:rsid w:val="005A5028"/>
    <w:rsid w:val="005A5215"/>
    <w:rsid w:val="005A58A4"/>
    <w:rsid w:val="005A5A9B"/>
    <w:rsid w:val="005A632F"/>
    <w:rsid w:val="005A7277"/>
    <w:rsid w:val="005A7925"/>
    <w:rsid w:val="005A7B83"/>
    <w:rsid w:val="005B1EA7"/>
    <w:rsid w:val="005B2B6C"/>
    <w:rsid w:val="005B2F6E"/>
    <w:rsid w:val="005B3011"/>
    <w:rsid w:val="005B3706"/>
    <w:rsid w:val="005B4B05"/>
    <w:rsid w:val="005B5A68"/>
    <w:rsid w:val="005B5BA3"/>
    <w:rsid w:val="005B6055"/>
    <w:rsid w:val="005B73DC"/>
    <w:rsid w:val="005B7ADA"/>
    <w:rsid w:val="005C0F2E"/>
    <w:rsid w:val="005C0F8D"/>
    <w:rsid w:val="005C1C5C"/>
    <w:rsid w:val="005C23E1"/>
    <w:rsid w:val="005C291C"/>
    <w:rsid w:val="005C2C38"/>
    <w:rsid w:val="005C2FC4"/>
    <w:rsid w:val="005C3092"/>
    <w:rsid w:val="005C3199"/>
    <w:rsid w:val="005C3254"/>
    <w:rsid w:val="005C4D2E"/>
    <w:rsid w:val="005C571C"/>
    <w:rsid w:val="005C66FD"/>
    <w:rsid w:val="005C6D03"/>
    <w:rsid w:val="005D1150"/>
    <w:rsid w:val="005D1EBE"/>
    <w:rsid w:val="005D3A91"/>
    <w:rsid w:val="005D41BF"/>
    <w:rsid w:val="005D573D"/>
    <w:rsid w:val="005D5DD0"/>
    <w:rsid w:val="005D6097"/>
    <w:rsid w:val="005D6B56"/>
    <w:rsid w:val="005D7B7A"/>
    <w:rsid w:val="005D7BDC"/>
    <w:rsid w:val="005E03C7"/>
    <w:rsid w:val="005E21A1"/>
    <w:rsid w:val="005E22BE"/>
    <w:rsid w:val="005E302C"/>
    <w:rsid w:val="005E3D85"/>
    <w:rsid w:val="005E40F3"/>
    <w:rsid w:val="005E4112"/>
    <w:rsid w:val="005E4D4A"/>
    <w:rsid w:val="005E4E18"/>
    <w:rsid w:val="005E56B0"/>
    <w:rsid w:val="005E59E1"/>
    <w:rsid w:val="005E5B6A"/>
    <w:rsid w:val="005E62ED"/>
    <w:rsid w:val="005E6ABA"/>
    <w:rsid w:val="005E6E0E"/>
    <w:rsid w:val="005E6E29"/>
    <w:rsid w:val="005E7907"/>
    <w:rsid w:val="005E7E47"/>
    <w:rsid w:val="005F0716"/>
    <w:rsid w:val="005F0AE4"/>
    <w:rsid w:val="005F2119"/>
    <w:rsid w:val="005F22BA"/>
    <w:rsid w:val="005F315E"/>
    <w:rsid w:val="005F4235"/>
    <w:rsid w:val="005F4444"/>
    <w:rsid w:val="005F52E8"/>
    <w:rsid w:val="005F6084"/>
    <w:rsid w:val="005F68BB"/>
    <w:rsid w:val="005F7136"/>
    <w:rsid w:val="005F72E0"/>
    <w:rsid w:val="00601E04"/>
    <w:rsid w:val="00601F66"/>
    <w:rsid w:val="00602C10"/>
    <w:rsid w:val="00603B6A"/>
    <w:rsid w:val="0060430D"/>
    <w:rsid w:val="00604E6A"/>
    <w:rsid w:val="00605EFF"/>
    <w:rsid w:val="006065E0"/>
    <w:rsid w:val="00607779"/>
    <w:rsid w:val="00607A16"/>
    <w:rsid w:val="00607BAF"/>
    <w:rsid w:val="00610CF0"/>
    <w:rsid w:val="00611D17"/>
    <w:rsid w:val="00611E7D"/>
    <w:rsid w:val="0061219A"/>
    <w:rsid w:val="00612AB4"/>
    <w:rsid w:val="00613613"/>
    <w:rsid w:val="00614B9F"/>
    <w:rsid w:val="00615794"/>
    <w:rsid w:val="00615987"/>
    <w:rsid w:val="00616931"/>
    <w:rsid w:val="00617510"/>
    <w:rsid w:val="00617BA3"/>
    <w:rsid w:val="006207CB"/>
    <w:rsid w:val="00620ACC"/>
    <w:rsid w:val="00621298"/>
    <w:rsid w:val="00621351"/>
    <w:rsid w:val="0062182B"/>
    <w:rsid w:val="00621AA5"/>
    <w:rsid w:val="00621E6D"/>
    <w:rsid w:val="006220A3"/>
    <w:rsid w:val="006242C8"/>
    <w:rsid w:val="006268EA"/>
    <w:rsid w:val="00627B64"/>
    <w:rsid w:val="00627E61"/>
    <w:rsid w:val="006302D2"/>
    <w:rsid w:val="0063043F"/>
    <w:rsid w:val="00631711"/>
    <w:rsid w:val="0063195A"/>
    <w:rsid w:val="00631BA3"/>
    <w:rsid w:val="0063227B"/>
    <w:rsid w:val="00635662"/>
    <w:rsid w:val="00636D21"/>
    <w:rsid w:val="00636FEA"/>
    <w:rsid w:val="006404A5"/>
    <w:rsid w:val="0064174B"/>
    <w:rsid w:val="00641EFD"/>
    <w:rsid w:val="00644737"/>
    <w:rsid w:val="00644EA7"/>
    <w:rsid w:val="006453CA"/>
    <w:rsid w:val="00646613"/>
    <w:rsid w:val="00647905"/>
    <w:rsid w:val="00650924"/>
    <w:rsid w:val="006510E5"/>
    <w:rsid w:val="0065253A"/>
    <w:rsid w:val="00652EBF"/>
    <w:rsid w:val="00652EE6"/>
    <w:rsid w:val="00653783"/>
    <w:rsid w:val="00653A17"/>
    <w:rsid w:val="006546DA"/>
    <w:rsid w:val="00654842"/>
    <w:rsid w:val="00655182"/>
    <w:rsid w:val="006556A6"/>
    <w:rsid w:val="006560E8"/>
    <w:rsid w:val="0065699C"/>
    <w:rsid w:val="006572DB"/>
    <w:rsid w:val="0065741B"/>
    <w:rsid w:val="00657D92"/>
    <w:rsid w:val="00660061"/>
    <w:rsid w:val="006608D6"/>
    <w:rsid w:val="00661E2B"/>
    <w:rsid w:val="00661E89"/>
    <w:rsid w:val="0066287D"/>
    <w:rsid w:val="006645D4"/>
    <w:rsid w:val="00664D97"/>
    <w:rsid w:val="00665269"/>
    <w:rsid w:val="00665436"/>
    <w:rsid w:val="00666F41"/>
    <w:rsid w:val="00667D34"/>
    <w:rsid w:val="00670325"/>
    <w:rsid w:val="00670977"/>
    <w:rsid w:val="006726AE"/>
    <w:rsid w:val="006733F8"/>
    <w:rsid w:val="006735A6"/>
    <w:rsid w:val="00673869"/>
    <w:rsid w:val="00673995"/>
    <w:rsid w:val="00673E97"/>
    <w:rsid w:val="0067430B"/>
    <w:rsid w:val="00674561"/>
    <w:rsid w:val="0067530D"/>
    <w:rsid w:val="006753B9"/>
    <w:rsid w:val="00675937"/>
    <w:rsid w:val="00675FEB"/>
    <w:rsid w:val="0067661D"/>
    <w:rsid w:val="00676A2D"/>
    <w:rsid w:val="00676B71"/>
    <w:rsid w:val="00677940"/>
    <w:rsid w:val="00677F0C"/>
    <w:rsid w:val="006802CE"/>
    <w:rsid w:val="00680690"/>
    <w:rsid w:val="00680BC5"/>
    <w:rsid w:val="00680C52"/>
    <w:rsid w:val="00681F57"/>
    <w:rsid w:val="006822D1"/>
    <w:rsid w:val="006839F1"/>
    <w:rsid w:val="00684468"/>
    <w:rsid w:val="00685951"/>
    <w:rsid w:val="006878C2"/>
    <w:rsid w:val="00687B49"/>
    <w:rsid w:val="00690928"/>
    <w:rsid w:val="00690F89"/>
    <w:rsid w:val="00691AA7"/>
    <w:rsid w:val="00692061"/>
    <w:rsid w:val="006926EB"/>
    <w:rsid w:val="0069285E"/>
    <w:rsid w:val="00692FC9"/>
    <w:rsid w:val="0069391A"/>
    <w:rsid w:val="00695915"/>
    <w:rsid w:val="006963ED"/>
    <w:rsid w:val="00697080"/>
    <w:rsid w:val="006A0262"/>
    <w:rsid w:val="006A088F"/>
    <w:rsid w:val="006A0FA1"/>
    <w:rsid w:val="006A140E"/>
    <w:rsid w:val="006A25A9"/>
    <w:rsid w:val="006A3073"/>
    <w:rsid w:val="006A3096"/>
    <w:rsid w:val="006A34A3"/>
    <w:rsid w:val="006A3F2E"/>
    <w:rsid w:val="006A4DE6"/>
    <w:rsid w:val="006A637F"/>
    <w:rsid w:val="006A7383"/>
    <w:rsid w:val="006A78CC"/>
    <w:rsid w:val="006A7F00"/>
    <w:rsid w:val="006B08DD"/>
    <w:rsid w:val="006B0C56"/>
    <w:rsid w:val="006B1594"/>
    <w:rsid w:val="006B168F"/>
    <w:rsid w:val="006B1908"/>
    <w:rsid w:val="006B1A00"/>
    <w:rsid w:val="006B4F34"/>
    <w:rsid w:val="006B4FC9"/>
    <w:rsid w:val="006B604C"/>
    <w:rsid w:val="006B6824"/>
    <w:rsid w:val="006B6EA2"/>
    <w:rsid w:val="006B74D6"/>
    <w:rsid w:val="006B76A1"/>
    <w:rsid w:val="006B7F5F"/>
    <w:rsid w:val="006C080D"/>
    <w:rsid w:val="006C3826"/>
    <w:rsid w:val="006C3D2D"/>
    <w:rsid w:val="006C4B45"/>
    <w:rsid w:val="006C672E"/>
    <w:rsid w:val="006C6DD1"/>
    <w:rsid w:val="006C7935"/>
    <w:rsid w:val="006D023A"/>
    <w:rsid w:val="006D0A26"/>
    <w:rsid w:val="006D0B95"/>
    <w:rsid w:val="006D1069"/>
    <w:rsid w:val="006D1CBB"/>
    <w:rsid w:val="006D1F24"/>
    <w:rsid w:val="006D26CD"/>
    <w:rsid w:val="006D3A8C"/>
    <w:rsid w:val="006D54A1"/>
    <w:rsid w:val="006D5CCF"/>
    <w:rsid w:val="006D5F9F"/>
    <w:rsid w:val="006D623B"/>
    <w:rsid w:val="006D66CF"/>
    <w:rsid w:val="006D6F5D"/>
    <w:rsid w:val="006D780C"/>
    <w:rsid w:val="006E01A7"/>
    <w:rsid w:val="006E06F1"/>
    <w:rsid w:val="006E0A56"/>
    <w:rsid w:val="006E1475"/>
    <w:rsid w:val="006E1D1A"/>
    <w:rsid w:val="006E3089"/>
    <w:rsid w:val="006E3182"/>
    <w:rsid w:val="006E346A"/>
    <w:rsid w:val="006E6095"/>
    <w:rsid w:val="006E677B"/>
    <w:rsid w:val="006F010D"/>
    <w:rsid w:val="006F0EB5"/>
    <w:rsid w:val="006F263F"/>
    <w:rsid w:val="006F2BED"/>
    <w:rsid w:val="006F2DE1"/>
    <w:rsid w:val="006F47CF"/>
    <w:rsid w:val="006F56F7"/>
    <w:rsid w:val="006F7E3D"/>
    <w:rsid w:val="0070026B"/>
    <w:rsid w:val="007011EE"/>
    <w:rsid w:val="00701703"/>
    <w:rsid w:val="00701C59"/>
    <w:rsid w:val="0070252D"/>
    <w:rsid w:val="007026BD"/>
    <w:rsid w:val="00703135"/>
    <w:rsid w:val="007041F7"/>
    <w:rsid w:val="007043BD"/>
    <w:rsid w:val="00705A31"/>
    <w:rsid w:val="00705DAD"/>
    <w:rsid w:val="00706074"/>
    <w:rsid w:val="007073A3"/>
    <w:rsid w:val="00710C3F"/>
    <w:rsid w:val="007118DA"/>
    <w:rsid w:val="00711AD6"/>
    <w:rsid w:val="00712035"/>
    <w:rsid w:val="0071210E"/>
    <w:rsid w:val="0071366F"/>
    <w:rsid w:val="007148B6"/>
    <w:rsid w:val="00714984"/>
    <w:rsid w:val="00715512"/>
    <w:rsid w:val="0071696D"/>
    <w:rsid w:val="00716EC4"/>
    <w:rsid w:val="007174E0"/>
    <w:rsid w:val="007178E6"/>
    <w:rsid w:val="00720DA4"/>
    <w:rsid w:val="00721277"/>
    <w:rsid w:val="00724C3E"/>
    <w:rsid w:val="00726019"/>
    <w:rsid w:val="00730248"/>
    <w:rsid w:val="00730290"/>
    <w:rsid w:val="00731E4B"/>
    <w:rsid w:val="00732335"/>
    <w:rsid w:val="007333EF"/>
    <w:rsid w:val="00733422"/>
    <w:rsid w:val="0073474D"/>
    <w:rsid w:val="00734BCC"/>
    <w:rsid w:val="00734E2C"/>
    <w:rsid w:val="00734F2F"/>
    <w:rsid w:val="00735FE4"/>
    <w:rsid w:val="007364FB"/>
    <w:rsid w:val="007379C2"/>
    <w:rsid w:val="0074074B"/>
    <w:rsid w:val="007423B6"/>
    <w:rsid w:val="00744FCF"/>
    <w:rsid w:val="00746A5A"/>
    <w:rsid w:val="00747457"/>
    <w:rsid w:val="00747C8E"/>
    <w:rsid w:val="007508A1"/>
    <w:rsid w:val="00751446"/>
    <w:rsid w:val="007515FD"/>
    <w:rsid w:val="007517B3"/>
    <w:rsid w:val="00751C68"/>
    <w:rsid w:val="007520C8"/>
    <w:rsid w:val="00752CBF"/>
    <w:rsid w:val="00753304"/>
    <w:rsid w:val="0075382F"/>
    <w:rsid w:val="00754643"/>
    <w:rsid w:val="00754C8D"/>
    <w:rsid w:val="00755681"/>
    <w:rsid w:val="00756F7B"/>
    <w:rsid w:val="0075771C"/>
    <w:rsid w:val="00760A8F"/>
    <w:rsid w:val="00761055"/>
    <w:rsid w:val="0076124C"/>
    <w:rsid w:val="00762FB4"/>
    <w:rsid w:val="0076323A"/>
    <w:rsid w:val="00763CB6"/>
    <w:rsid w:val="007641B2"/>
    <w:rsid w:val="00765AAF"/>
    <w:rsid w:val="00765ADF"/>
    <w:rsid w:val="007663E8"/>
    <w:rsid w:val="007664D5"/>
    <w:rsid w:val="007674E1"/>
    <w:rsid w:val="00767911"/>
    <w:rsid w:val="00767B39"/>
    <w:rsid w:val="0077065B"/>
    <w:rsid w:val="00770CF9"/>
    <w:rsid w:val="00772043"/>
    <w:rsid w:val="00774E61"/>
    <w:rsid w:val="00774F74"/>
    <w:rsid w:val="00775244"/>
    <w:rsid w:val="007763AE"/>
    <w:rsid w:val="00777717"/>
    <w:rsid w:val="00777F24"/>
    <w:rsid w:val="00780725"/>
    <w:rsid w:val="00781357"/>
    <w:rsid w:val="00783520"/>
    <w:rsid w:val="00784701"/>
    <w:rsid w:val="00786A7E"/>
    <w:rsid w:val="007879EE"/>
    <w:rsid w:val="0079005B"/>
    <w:rsid w:val="00790776"/>
    <w:rsid w:val="00790A70"/>
    <w:rsid w:val="00792089"/>
    <w:rsid w:val="00792E6D"/>
    <w:rsid w:val="00793A9B"/>
    <w:rsid w:val="00793ECC"/>
    <w:rsid w:val="00796A30"/>
    <w:rsid w:val="00796A6F"/>
    <w:rsid w:val="00797C3F"/>
    <w:rsid w:val="00797F37"/>
    <w:rsid w:val="007A00E0"/>
    <w:rsid w:val="007A1FDB"/>
    <w:rsid w:val="007A2F05"/>
    <w:rsid w:val="007A538A"/>
    <w:rsid w:val="007A763D"/>
    <w:rsid w:val="007B00F8"/>
    <w:rsid w:val="007B0C5B"/>
    <w:rsid w:val="007B2308"/>
    <w:rsid w:val="007B30E3"/>
    <w:rsid w:val="007B391E"/>
    <w:rsid w:val="007B44D0"/>
    <w:rsid w:val="007B5F49"/>
    <w:rsid w:val="007B60C7"/>
    <w:rsid w:val="007B6A33"/>
    <w:rsid w:val="007B6DB5"/>
    <w:rsid w:val="007B7E71"/>
    <w:rsid w:val="007C1C42"/>
    <w:rsid w:val="007C207E"/>
    <w:rsid w:val="007C27A1"/>
    <w:rsid w:val="007C32CB"/>
    <w:rsid w:val="007C4EAB"/>
    <w:rsid w:val="007C57FE"/>
    <w:rsid w:val="007C5D8F"/>
    <w:rsid w:val="007C6858"/>
    <w:rsid w:val="007C7889"/>
    <w:rsid w:val="007C7ADA"/>
    <w:rsid w:val="007D0117"/>
    <w:rsid w:val="007D12EE"/>
    <w:rsid w:val="007D278C"/>
    <w:rsid w:val="007D35CB"/>
    <w:rsid w:val="007D3D86"/>
    <w:rsid w:val="007D403B"/>
    <w:rsid w:val="007D5C0E"/>
    <w:rsid w:val="007D643F"/>
    <w:rsid w:val="007D739F"/>
    <w:rsid w:val="007E0642"/>
    <w:rsid w:val="007E096F"/>
    <w:rsid w:val="007E118A"/>
    <w:rsid w:val="007E21F0"/>
    <w:rsid w:val="007E354B"/>
    <w:rsid w:val="007E411F"/>
    <w:rsid w:val="007E42C3"/>
    <w:rsid w:val="007E4485"/>
    <w:rsid w:val="007E50B7"/>
    <w:rsid w:val="007E50B9"/>
    <w:rsid w:val="007E5E97"/>
    <w:rsid w:val="007E69C5"/>
    <w:rsid w:val="007E70C7"/>
    <w:rsid w:val="007E736B"/>
    <w:rsid w:val="007E7423"/>
    <w:rsid w:val="007E773F"/>
    <w:rsid w:val="007F1587"/>
    <w:rsid w:val="007F1FFA"/>
    <w:rsid w:val="0080070B"/>
    <w:rsid w:val="00800FC9"/>
    <w:rsid w:val="00801C50"/>
    <w:rsid w:val="00801D8D"/>
    <w:rsid w:val="008028BA"/>
    <w:rsid w:val="00803DA9"/>
    <w:rsid w:val="00806901"/>
    <w:rsid w:val="00810F4F"/>
    <w:rsid w:val="008120B5"/>
    <w:rsid w:val="00812422"/>
    <w:rsid w:val="008125D7"/>
    <w:rsid w:val="008129F6"/>
    <w:rsid w:val="00812D30"/>
    <w:rsid w:val="00813433"/>
    <w:rsid w:val="008158A2"/>
    <w:rsid w:val="0081722A"/>
    <w:rsid w:val="00817652"/>
    <w:rsid w:val="00820325"/>
    <w:rsid w:val="008210E5"/>
    <w:rsid w:val="00821696"/>
    <w:rsid w:val="0082194D"/>
    <w:rsid w:val="00822D2C"/>
    <w:rsid w:val="008242F8"/>
    <w:rsid w:val="008245AB"/>
    <w:rsid w:val="00824A95"/>
    <w:rsid w:val="00825577"/>
    <w:rsid w:val="0082569A"/>
    <w:rsid w:val="0082570C"/>
    <w:rsid w:val="00825A4F"/>
    <w:rsid w:val="00830896"/>
    <w:rsid w:val="00831BAB"/>
    <w:rsid w:val="00831BE4"/>
    <w:rsid w:val="008326D6"/>
    <w:rsid w:val="008346A0"/>
    <w:rsid w:val="00834D07"/>
    <w:rsid w:val="00834D68"/>
    <w:rsid w:val="0083606B"/>
    <w:rsid w:val="008367DD"/>
    <w:rsid w:val="00836EA9"/>
    <w:rsid w:val="008406E9"/>
    <w:rsid w:val="008423B3"/>
    <w:rsid w:val="00842509"/>
    <w:rsid w:val="00842ABE"/>
    <w:rsid w:val="00842C0E"/>
    <w:rsid w:val="008440A1"/>
    <w:rsid w:val="00844789"/>
    <w:rsid w:val="00844805"/>
    <w:rsid w:val="00845084"/>
    <w:rsid w:val="00845363"/>
    <w:rsid w:val="00845746"/>
    <w:rsid w:val="00846248"/>
    <w:rsid w:val="008469AB"/>
    <w:rsid w:val="008469B8"/>
    <w:rsid w:val="00846D96"/>
    <w:rsid w:val="00850263"/>
    <w:rsid w:val="00850EC2"/>
    <w:rsid w:val="00851A21"/>
    <w:rsid w:val="00854058"/>
    <w:rsid w:val="0085474A"/>
    <w:rsid w:val="008547FD"/>
    <w:rsid w:val="008556FF"/>
    <w:rsid w:val="00855C8A"/>
    <w:rsid w:val="0085612B"/>
    <w:rsid w:val="00856E89"/>
    <w:rsid w:val="00857728"/>
    <w:rsid w:val="00857A95"/>
    <w:rsid w:val="00860A03"/>
    <w:rsid w:val="00861083"/>
    <w:rsid w:val="0086167F"/>
    <w:rsid w:val="008616E9"/>
    <w:rsid w:val="00861894"/>
    <w:rsid w:val="00861F47"/>
    <w:rsid w:val="00863399"/>
    <w:rsid w:val="008633DA"/>
    <w:rsid w:val="00863CBC"/>
    <w:rsid w:val="00864262"/>
    <w:rsid w:val="0086430A"/>
    <w:rsid w:val="00864FD2"/>
    <w:rsid w:val="00865E62"/>
    <w:rsid w:val="008667C4"/>
    <w:rsid w:val="00866BDE"/>
    <w:rsid w:val="00867935"/>
    <w:rsid w:val="00867FB7"/>
    <w:rsid w:val="008704FB"/>
    <w:rsid w:val="00871356"/>
    <w:rsid w:val="00872008"/>
    <w:rsid w:val="00872F3E"/>
    <w:rsid w:val="008738B0"/>
    <w:rsid w:val="008745CA"/>
    <w:rsid w:val="00874F68"/>
    <w:rsid w:val="00875F06"/>
    <w:rsid w:val="00876932"/>
    <w:rsid w:val="00876C2B"/>
    <w:rsid w:val="00877285"/>
    <w:rsid w:val="008778DE"/>
    <w:rsid w:val="00877E2B"/>
    <w:rsid w:val="00877E88"/>
    <w:rsid w:val="00877F5F"/>
    <w:rsid w:val="00880DBA"/>
    <w:rsid w:val="00880E07"/>
    <w:rsid w:val="00880E46"/>
    <w:rsid w:val="00881E8E"/>
    <w:rsid w:val="00882422"/>
    <w:rsid w:val="0088552F"/>
    <w:rsid w:val="008874D0"/>
    <w:rsid w:val="00887544"/>
    <w:rsid w:val="008907BC"/>
    <w:rsid w:val="008926E5"/>
    <w:rsid w:val="0089380D"/>
    <w:rsid w:val="0089386F"/>
    <w:rsid w:val="00893F1F"/>
    <w:rsid w:val="00894567"/>
    <w:rsid w:val="00894C2B"/>
    <w:rsid w:val="00894FC5"/>
    <w:rsid w:val="00895319"/>
    <w:rsid w:val="008960AC"/>
    <w:rsid w:val="008964D4"/>
    <w:rsid w:val="008A05EF"/>
    <w:rsid w:val="008A1CCE"/>
    <w:rsid w:val="008A24D5"/>
    <w:rsid w:val="008A27F0"/>
    <w:rsid w:val="008A3A7A"/>
    <w:rsid w:val="008A3D08"/>
    <w:rsid w:val="008A73C0"/>
    <w:rsid w:val="008B0068"/>
    <w:rsid w:val="008B01DA"/>
    <w:rsid w:val="008B05A5"/>
    <w:rsid w:val="008B15FE"/>
    <w:rsid w:val="008B1764"/>
    <w:rsid w:val="008B1D74"/>
    <w:rsid w:val="008B2505"/>
    <w:rsid w:val="008B3548"/>
    <w:rsid w:val="008B5741"/>
    <w:rsid w:val="008B61D6"/>
    <w:rsid w:val="008B6E60"/>
    <w:rsid w:val="008B7245"/>
    <w:rsid w:val="008B7425"/>
    <w:rsid w:val="008C0785"/>
    <w:rsid w:val="008C1BE7"/>
    <w:rsid w:val="008C1C7C"/>
    <w:rsid w:val="008C2602"/>
    <w:rsid w:val="008C281C"/>
    <w:rsid w:val="008C2C35"/>
    <w:rsid w:val="008C2FA2"/>
    <w:rsid w:val="008C49FF"/>
    <w:rsid w:val="008C5F90"/>
    <w:rsid w:val="008C64B7"/>
    <w:rsid w:val="008C6AC3"/>
    <w:rsid w:val="008C6FA5"/>
    <w:rsid w:val="008C717B"/>
    <w:rsid w:val="008D0B4F"/>
    <w:rsid w:val="008D1AAA"/>
    <w:rsid w:val="008D1AD0"/>
    <w:rsid w:val="008D1C25"/>
    <w:rsid w:val="008D21BB"/>
    <w:rsid w:val="008D2514"/>
    <w:rsid w:val="008D2A26"/>
    <w:rsid w:val="008D36E7"/>
    <w:rsid w:val="008D37F5"/>
    <w:rsid w:val="008D43F2"/>
    <w:rsid w:val="008D45FA"/>
    <w:rsid w:val="008D53C6"/>
    <w:rsid w:val="008D5AE8"/>
    <w:rsid w:val="008D6319"/>
    <w:rsid w:val="008D6782"/>
    <w:rsid w:val="008D67F5"/>
    <w:rsid w:val="008D6A54"/>
    <w:rsid w:val="008D6B2A"/>
    <w:rsid w:val="008D7B19"/>
    <w:rsid w:val="008E0105"/>
    <w:rsid w:val="008E0327"/>
    <w:rsid w:val="008E105D"/>
    <w:rsid w:val="008E17C4"/>
    <w:rsid w:val="008E1D10"/>
    <w:rsid w:val="008E1DD9"/>
    <w:rsid w:val="008E288A"/>
    <w:rsid w:val="008E28C7"/>
    <w:rsid w:val="008E2AA4"/>
    <w:rsid w:val="008E2F83"/>
    <w:rsid w:val="008E39AC"/>
    <w:rsid w:val="008E3D74"/>
    <w:rsid w:val="008E3ECC"/>
    <w:rsid w:val="008E4467"/>
    <w:rsid w:val="008E459C"/>
    <w:rsid w:val="008E4664"/>
    <w:rsid w:val="008E5A5A"/>
    <w:rsid w:val="008E6BDE"/>
    <w:rsid w:val="008E6C27"/>
    <w:rsid w:val="008E6FA4"/>
    <w:rsid w:val="008E7453"/>
    <w:rsid w:val="008E7677"/>
    <w:rsid w:val="008F0E80"/>
    <w:rsid w:val="008F14A9"/>
    <w:rsid w:val="008F1847"/>
    <w:rsid w:val="008F4BA7"/>
    <w:rsid w:val="008F5688"/>
    <w:rsid w:val="008F5C26"/>
    <w:rsid w:val="008F6C73"/>
    <w:rsid w:val="008F70FB"/>
    <w:rsid w:val="008F755A"/>
    <w:rsid w:val="008F765C"/>
    <w:rsid w:val="008F7866"/>
    <w:rsid w:val="0090023A"/>
    <w:rsid w:val="00900437"/>
    <w:rsid w:val="0090068C"/>
    <w:rsid w:val="00901455"/>
    <w:rsid w:val="0090176E"/>
    <w:rsid w:val="00901B5E"/>
    <w:rsid w:val="00901EE2"/>
    <w:rsid w:val="009022E2"/>
    <w:rsid w:val="0090252A"/>
    <w:rsid w:val="009026A5"/>
    <w:rsid w:val="009026ED"/>
    <w:rsid w:val="009050AF"/>
    <w:rsid w:val="00907261"/>
    <w:rsid w:val="00907CDC"/>
    <w:rsid w:val="00910F4E"/>
    <w:rsid w:val="009122EA"/>
    <w:rsid w:val="009128F8"/>
    <w:rsid w:val="0091316B"/>
    <w:rsid w:val="00914065"/>
    <w:rsid w:val="009152AF"/>
    <w:rsid w:val="00915714"/>
    <w:rsid w:val="009158FD"/>
    <w:rsid w:val="00916160"/>
    <w:rsid w:val="00917A5C"/>
    <w:rsid w:val="00917CF9"/>
    <w:rsid w:val="00920B80"/>
    <w:rsid w:val="00920C85"/>
    <w:rsid w:val="00921118"/>
    <w:rsid w:val="009221BE"/>
    <w:rsid w:val="009229D4"/>
    <w:rsid w:val="00922C0F"/>
    <w:rsid w:val="00922FAF"/>
    <w:rsid w:val="00923B44"/>
    <w:rsid w:val="00923F99"/>
    <w:rsid w:val="00924502"/>
    <w:rsid w:val="00924F9B"/>
    <w:rsid w:val="0092508D"/>
    <w:rsid w:val="009253D2"/>
    <w:rsid w:val="00925CAC"/>
    <w:rsid w:val="0092696B"/>
    <w:rsid w:val="009278AC"/>
    <w:rsid w:val="0092796A"/>
    <w:rsid w:val="00927A6F"/>
    <w:rsid w:val="00927EA8"/>
    <w:rsid w:val="00927F3F"/>
    <w:rsid w:val="009300C3"/>
    <w:rsid w:val="00930751"/>
    <w:rsid w:val="00930D66"/>
    <w:rsid w:val="00930F5A"/>
    <w:rsid w:val="00931ACF"/>
    <w:rsid w:val="00931DFF"/>
    <w:rsid w:val="009321DF"/>
    <w:rsid w:val="00932B0E"/>
    <w:rsid w:val="009336FA"/>
    <w:rsid w:val="00934DDC"/>
    <w:rsid w:val="00936D73"/>
    <w:rsid w:val="009377EA"/>
    <w:rsid w:val="00937AB7"/>
    <w:rsid w:val="009400B6"/>
    <w:rsid w:val="00940149"/>
    <w:rsid w:val="009414BA"/>
    <w:rsid w:val="00941C38"/>
    <w:rsid w:val="00942023"/>
    <w:rsid w:val="0094206F"/>
    <w:rsid w:val="009420E5"/>
    <w:rsid w:val="00942255"/>
    <w:rsid w:val="009425BD"/>
    <w:rsid w:val="0094282A"/>
    <w:rsid w:val="00942E45"/>
    <w:rsid w:val="009453ED"/>
    <w:rsid w:val="009527C8"/>
    <w:rsid w:val="00953662"/>
    <w:rsid w:val="0095433A"/>
    <w:rsid w:val="0095446F"/>
    <w:rsid w:val="00954A0F"/>
    <w:rsid w:val="00954A95"/>
    <w:rsid w:val="00955354"/>
    <w:rsid w:val="009554E2"/>
    <w:rsid w:val="0096088E"/>
    <w:rsid w:val="00960921"/>
    <w:rsid w:val="00960F9A"/>
    <w:rsid w:val="00961A2C"/>
    <w:rsid w:val="00962496"/>
    <w:rsid w:val="00962599"/>
    <w:rsid w:val="00964CE1"/>
    <w:rsid w:val="009653B7"/>
    <w:rsid w:val="00965F42"/>
    <w:rsid w:val="00966858"/>
    <w:rsid w:val="00966E25"/>
    <w:rsid w:val="00967332"/>
    <w:rsid w:val="00970A60"/>
    <w:rsid w:val="009714F4"/>
    <w:rsid w:val="009718A4"/>
    <w:rsid w:val="009721DC"/>
    <w:rsid w:val="00972E86"/>
    <w:rsid w:val="00973178"/>
    <w:rsid w:val="009731DF"/>
    <w:rsid w:val="009731E4"/>
    <w:rsid w:val="009731FA"/>
    <w:rsid w:val="00973393"/>
    <w:rsid w:val="00973CD6"/>
    <w:rsid w:val="009740A0"/>
    <w:rsid w:val="00974757"/>
    <w:rsid w:val="00975D4D"/>
    <w:rsid w:val="00976533"/>
    <w:rsid w:val="00976547"/>
    <w:rsid w:val="009771D4"/>
    <w:rsid w:val="0097743F"/>
    <w:rsid w:val="00977F4A"/>
    <w:rsid w:val="00982147"/>
    <w:rsid w:val="009825DA"/>
    <w:rsid w:val="00982F9B"/>
    <w:rsid w:val="00984C47"/>
    <w:rsid w:val="0098562A"/>
    <w:rsid w:val="00985B6E"/>
    <w:rsid w:val="00986C59"/>
    <w:rsid w:val="00987F06"/>
    <w:rsid w:val="0099009C"/>
    <w:rsid w:val="00990B09"/>
    <w:rsid w:val="00990E81"/>
    <w:rsid w:val="00991463"/>
    <w:rsid w:val="0099149C"/>
    <w:rsid w:val="00992703"/>
    <w:rsid w:val="00993F5E"/>
    <w:rsid w:val="00993FF1"/>
    <w:rsid w:val="0099602D"/>
    <w:rsid w:val="009963B0"/>
    <w:rsid w:val="00996792"/>
    <w:rsid w:val="00996860"/>
    <w:rsid w:val="00996C13"/>
    <w:rsid w:val="00996DB3"/>
    <w:rsid w:val="00996E5F"/>
    <w:rsid w:val="009970CE"/>
    <w:rsid w:val="00997E5F"/>
    <w:rsid w:val="009A09FF"/>
    <w:rsid w:val="009A1435"/>
    <w:rsid w:val="009A1ADD"/>
    <w:rsid w:val="009A25A8"/>
    <w:rsid w:val="009A2E3C"/>
    <w:rsid w:val="009A2E47"/>
    <w:rsid w:val="009A3796"/>
    <w:rsid w:val="009A457D"/>
    <w:rsid w:val="009A5443"/>
    <w:rsid w:val="009A54AE"/>
    <w:rsid w:val="009A574D"/>
    <w:rsid w:val="009A63F3"/>
    <w:rsid w:val="009A672D"/>
    <w:rsid w:val="009A68A2"/>
    <w:rsid w:val="009A694C"/>
    <w:rsid w:val="009A79A2"/>
    <w:rsid w:val="009B05B1"/>
    <w:rsid w:val="009B09DA"/>
    <w:rsid w:val="009B1C7A"/>
    <w:rsid w:val="009B1CBF"/>
    <w:rsid w:val="009B282E"/>
    <w:rsid w:val="009B2C81"/>
    <w:rsid w:val="009B38F3"/>
    <w:rsid w:val="009B4406"/>
    <w:rsid w:val="009B5530"/>
    <w:rsid w:val="009B55AF"/>
    <w:rsid w:val="009B5AE8"/>
    <w:rsid w:val="009B6C47"/>
    <w:rsid w:val="009B6CF6"/>
    <w:rsid w:val="009B7F45"/>
    <w:rsid w:val="009C10AD"/>
    <w:rsid w:val="009C12ED"/>
    <w:rsid w:val="009C1320"/>
    <w:rsid w:val="009C1DBE"/>
    <w:rsid w:val="009C1FAD"/>
    <w:rsid w:val="009C36BA"/>
    <w:rsid w:val="009C48C5"/>
    <w:rsid w:val="009C4C1B"/>
    <w:rsid w:val="009C4FD8"/>
    <w:rsid w:val="009C58A1"/>
    <w:rsid w:val="009C5AAF"/>
    <w:rsid w:val="009C606D"/>
    <w:rsid w:val="009C741A"/>
    <w:rsid w:val="009C7591"/>
    <w:rsid w:val="009C7820"/>
    <w:rsid w:val="009D0586"/>
    <w:rsid w:val="009D1A2A"/>
    <w:rsid w:val="009D2376"/>
    <w:rsid w:val="009D37C7"/>
    <w:rsid w:val="009D37D5"/>
    <w:rsid w:val="009D44CB"/>
    <w:rsid w:val="009D4517"/>
    <w:rsid w:val="009D4FF7"/>
    <w:rsid w:val="009D556B"/>
    <w:rsid w:val="009D5B90"/>
    <w:rsid w:val="009D5C7C"/>
    <w:rsid w:val="009D6FC6"/>
    <w:rsid w:val="009D734F"/>
    <w:rsid w:val="009D7660"/>
    <w:rsid w:val="009D77C7"/>
    <w:rsid w:val="009E07AE"/>
    <w:rsid w:val="009E09BE"/>
    <w:rsid w:val="009E0A59"/>
    <w:rsid w:val="009E0C29"/>
    <w:rsid w:val="009E151D"/>
    <w:rsid w:val="009E16AD"/>
    <w:rsid w:val="009E1A54"/>
    <w:rsid w:val="009E1EC0"/>
    <w:rsid w:val="009E2C12"/>
    <w:rsid w:val="009E4B13"/>
    <w:rsid w:val="009E639F"/>
    <w:rsid w:val="009E7DF5"/>
    <w:rsid w:val="009F166C"/>
    <w:rsid w:val="009F16FC"/>
    <w:rsid w:val="009F2552"/>
    <w:rsid w:val="009F3A1B"/>
    <w:rsid w:val="009F4988"/>
    <w:rsid w:val="009F4AE5"/>
    <w:rsid w:val="009F57A1"/>
    <w:rsid w:val="009F675E"/>
    <w:rsid w:val="009F6960"/>
    <w:rsid w:val="009F6D20"/>
    <w:rsid w:val="009F713E"/>
    <w:rsid w:val="009F7151"/>
    <w:rsid w:val="00A0118E"/>
    <w:rsid w:val="00A01675"/>
    <w:rsid w:val="00A0223B"/>
    <w:rsid w:val="00A02935"/>
    <w:rsid w:val="00A043A0"/>
    <w:rsid w:val="00A04782"/>
    <w:rsid w:val="00A04C63"/>
    <w:rsid w:val="00A05C6E"/>
    <w:rsid w:val="00A05E49"/>
    <w:rsid w:val="00A07454"/>
    <w:rsid w:val="00A100D9"/>
    <w:rsid w:val="00A1052A"/>
    <w:rsid w:val="00A10779"/>
    <w:rsid w:val="00A10F50"/>
    <w:rsid w:val="00A114FC"/>
    <w:rsid w:val="00A11A9D"/>
    <w:rsid w:val="00A122CA"/>
    <w:rsid w:val="00A14B0E"/>
    <w:rsid w:val="00A15E7A"/>
    <w:rsid w:val="00A16823"/>
    <w:rsid w:val="00A16A0B"/>
    <w:rsid w:val="00A1740D"/>
    <w:rsid w:val="00A2002E"/>
    <w:rsid w:val="00A201E2"/>
    <w:rsid w:val="00A20300"/>
    <w:rsid w:val="00A21481"/>
    <w:rsid w:val="00A23CE3"/>
    <w:rsid w:val="00A24052"/>
    <w:rsid w:val="00A240C0"/>
    <w:rsid w:val="00A24B4C"/>
    <w:rsid w:val="00A2576C"/>
    <w:rsid w:val="00A26C3C"/>
    <w:rsid w:val="00A31D89"/>
    <w:rsid w:val="00A322B1"/>
    <w:rsid w:val="00A323B7"/>
    <w:rsid w:val="00A3379F"/>
    <w:rsid w:val="00A338D4"/>
    <w:rsid w:val="00A33D0A"/>
    <w:rsid w:val="00A342C0"/>
    <w:rsid w:val="00A3467D"/>
    <w:rsid w:val="00A34F8A"/>
    <w:rsid w:val="00A35588"/>
    <w:rsid w:val="00A356B7"/>
    <w:rsid w:val="00A3675B"/>
    <w:rsid w:val="00A36B9E"/>
    <w:rsid w:val="00A372B3"/>
    <w:rsid w:val="00A4251D"/>
    <w:rsid w:val="00A44ABD"/>
    <w:rsid w:val="00A453D0"/>
    <w:rsid w:val="00A457F1"/>
    <w:rsid w:val="00A45AC2"/>
    <w:rsid w:val="00A45E59"/>
    <w:rsid w:val="00A46584"/>
    <w:rsid w:val="00A46F93"/>
    <w:rsid w:val="00A4743D"/>
    <w:rsid w:val="00A47E1C"/>
    <w:rsid w:val="00A50A54"/>
    <w:rsid w:val="00A50B64"/>
    <w:rsid w:val="00A50FD4"/>
    <w:rsid w:val="00A5187B"/>
    <w:rsid w:val="00A51E58"/>
    <w:rsid w:val="00A52846"/>
    <w:rsid w:val="00A52933"/>
    <w:rsid w:val="00A549EC"/>
    <w:rsid w:val="00A54A0D"/>
    <w:rsid w:val="00A54B9F"/>
    <w:rsid w:val="00A55219"/>
    <w:rsid w:val="00A553BD"/>
    <w:rsid w:val="00A55594"/>
    <w:rsid w:val="00A56105"/>
    <w:rsid w:val="00A57E19"/>
    <w:rsid w:val="00A6029C"/>
    <w:rsid w:val="00A61DA8"/>
    <w:rsid w:val="00A66945"/>
    <w:rsid w:val="00A6713F"/>
    <w:rsid w:val="00A7027C"/>
    <w:rsid w:val="00A70286"/>
    <w:rsid w:val="00A702BD"/>
    <w:rsid w:val="00A712FD"/>
    <w:rsid w:val="00A71391"/>
    <w:rsid w:val="00A7197F"/>
    <w:rsid w:val="00A742B2"/>
    <w:rsid w:val="00A752C4"/>
    <w:rsid w:val="00A772E3"/>
    <w:rsid w:val="00A774AB"/>
    <w:rsid w:val="00A778F5"/>
    <w:rsid w:val="00A80835"/>
    <w:rsid w:val="00A81AFF"/>
    <w:rsid w:val="00A82758"/>
    <w:rsid w:val="00A82DEE"/>
    <w:rsid w:val="00A84430"/>
    <w:rsid w:val="00A84594"/>
    <w:rsid w:val="00A857E1"/>
    <w:rsid w:val="00A86435"/>
    <w:rsid w:val="00A87375"/>
    <w:rsid w:val="00A8762A"/>
    <w:rsid w:val="00A90A0A"/>
    <w:rsid w:val="00A90B76"/>
    <w:rsid w:val="00A91488"/>
    <w:rsid w:val="00A92240"/>
    <w:rsid w:val="00A92C4B"/>
    <w:rsid w:val="00A93AAC"/>
    <w:rsid w:val="00A96751"/>
    <w:rsid w:val="00A97948"/>
    <w:rsid w:val="00A97998"/>
    <w:rsid w:val="00A97D37"/>
    <w:rsid w:val="00AA05A9"/>
    <w:rsid w:val="00AA065F"/>
    <w:rsid w:val="00AA141F"/>
    <w:rsid w:val="00AA2F70"/>
    <w:rsid w:val="00AA34C3"/>
    <w:rsid w:val="00AA3DCD"/>
    <w:rsid w:val="00AA47E7"/>
    <w:rsid w:val="00AA5A51"/>
    <w:rsid w:val="00AA5F11"/>
    <w:rsid w:val="00AA606F"/>
    <w:rsid w:val="00AA64F0"/>
    <w:rsid w:val="00AA65A6"/>
    <w:rsid w:val="00AA6986"/>
    <w:rsid w:val="00AB0C1A"/>
    <w:rsid w:val="00AB2C0E"/>
    <w:rsid w:val="00AB30E5"/>
    <w:rsid w:val="00AB4D51"/>
    <w:rsid w:val="00AB4EB6"/>
    <w:rsid w:val="00AB76C9"/>
    <w:rsid w:val="00AC0105"/>
    <w:rsid w:val="00AC0A3C"/>
    <w:rsid w:val="00AC1985"/>
    <w:rsid w:val="00AC3186"/>
    <w:rsid w:val="00AC468C"/>
    <w:rsid w:val="00AC48BC"/>
    <w:rsid w:val="00AC4E66"/>
    <w:rsid w:val="00AC5691"/>
    <w:rsid w:val="00AC57C4"/>
    <w:rsid w:val="00AC5C59"/>
    <w:rsid w:val="00AC7A21"/>
    <w:rsid w:val="00AC7AB4"/>
    <w:rsid w:val="00AD134A"/>
    <w:rsid w:val="00AD17B4"/>
    <w:rsid w:val="00AD1D83"/>
    <w:rsid w:val="00AD2AF4"/>
    <w:rsid w:val="00AD53A5"/>
    <w:rsid w:val="00AD5642"/>
    <w:rsid w:val="00AD591B"/>
    <w:rsid w:val="00AD5D1D"/>
    <w:rsid w:val="00AD605F"/>
    <w:rsid w:val="00AD624F"/>
    <w:rsid w:val="00AD6369"/>
    <w:rsid w:val="00AD66C8"/>
    <w:rsid w:val="00AD7734"/>
    <w:rsid w:val="00AD77AE"/>
    <w:rsid w:val="00AD7837"/>
    <w:rsid w:val="00AD7B63"/>
    <w:rsid w:val="00AE01CE"/>
    <w:rsid w:val="00AE06EC"/>
    <w:rsid w:val="00AE072C"/>
    <w:rsid w:val="00AE08C2"/>
    <w:rsid w:val="00AE0A72"/>
    <w:rsid w:val="00AE11F3"/>
    <w:rsid w:val="00AE4B60"/>
    <w:rsid w:val="00AE4BCD"/>
    <w:rsid w:val="00AE5450"/>
    <w:rsid w:val="00AE5C64"/>
    <w:rsid w:val="00AE5D4E"/>
    <w:rsid w:val="00AE6EF2"/>
    <w:rsid w:val="00AE791F"/>
    <w:rsid w:val="00AF049E"/>
    <w:rsid w:val="00AF0803"/>
    <w:rsid w:val="00AF0963"/>
    <w:rsid w:val="00AF1067"/>
    <w:rsid w:val="00AF151E"/>
    <w:rsid w:val="00AF1853"/>
    <w:rsid w:val="00AF1C68"/>
    <w:rsid w:val="00AF24E5"/>
    <w:rsid w:val="00AF30E7"/>
    <w:rsid w:val="00AF3E6C"/>
    <w:rsid w:val="00AF4294"/>
    <w:rsid w:val="00AF4E83"/>
    <w:rsid w:val="00AF6393"/>
    <w:rsid w:val="00AF6AA9"/>
    <w:rsid w:val="00AF731D"/>
    <w:rsid w:val="00AF78F3"/>
    <w:rsid w:val="00B016EE"/>
    <w:rsid w:val="00B046E5"/>
    <w:rsid w:val="00B04B6F"/>
    <w:rsid w:val="00B0584B"/>
    <w:rsid w:val="00B0798B"/>
    <w:rsid w:val="00B10AAF"/>
    <w:rsid w:val="00B10DC1"/>
    <w:rsid w:val="00B11935"/>
    <w:rsid w:val="00B1227C"/>
    <w:rsid w:val="00B12404"/>
    <w:rsid w:val="00B127D5"/>
    <w:rsid w:val="00B13AF1"/>
    <w:rsid w:val="00B142EE"/>
    <w:rsid w:val="00B14421"/>
    <w:rsid w:val="00B14C1E"/>
    <w:rsid w:val="00B15DC6"/>
    <w:rsid w:val="00B16219"/>
    <w:rsid w:val="00B172ED"/>
    <w:rsid w:val="00B20224"/>
    <w:rsid w:val="00B20381"/>
    <w:rsid w:val="00B20696"/>
    <w:rsid w:val="00B2082D"/>
    <w:rsid w:val="00B2109B"/>
    <w:rsid w:val="00B21817"/>
    <w:rsid w:val="00B21990"/>
    <w:rsid w:val="00B21A44"/>
    <w:rsid w:val="00B21CFD"/>
    <w:rsid w:val="00B2307A"/>
    <w:rsid w:val="00B2357E"/>
    <w:rsid w:val="00B23663"/>
    <w:rsid w:val="00B24B02"/>
    <w:rsid w:val="00B24FD3"/>
    <w:rsid w:val="00B2627D"/>
    <w:rsid w:val="00B262C3"/>
    <w:rsid w:val="00B270DC"/>
    <w:rsid w:val="00B2770A"/>
    <w:rsid w:val="00B27FFD"/>
    <w:rsid w:val="00B30896"/>
    <w:rsid w:val="00B3242F"/>
    <w:rsid w:val="00B32792"/>
    <w:rsid w:val="00B33154"/>
    <w:rsid w:val="00B35AB5"/>
    <w:rsid w:val="00B35CCA"/>
    <w:rsid w:val="00B35F26"/>
    <w:rsid w:val="00B37153"/>
    <w:rsid w:val="00B37BBC"/>
    <w:rsid w:val="00B37D4C"/>
    <w:rsid w:val="00B40CED"/>
    <w:rsid w:val="00B40E89"/>
    <w:rsid w:val="00B40FCD"/>
    <w:rsid w:val="00B4105D"/>
    <w:rsid w:val="00B41ED7"/>
    <w:rsid w:val="00B429AB"/>
    <w:rsid w:val="00B439A4"/>
    <w:rsid w:val="00B43B45"/>
    <w:rsid w:val="00B447F9"/>
    <w:rsid w:val="00B44D8D"/>
    <w:rsid w:val="00B44DE0"/>
    <w:rsid w:val="00B44F74"/>
    <w:rsid w:val="00B45C72"/>
    <w:rsid w:val="00B4666E"/>
    <w:rsid w:val="00B50029"/>
    <w:rsid w:val="00B5055F"/>
    <w:rsid w:val="00B506C9"/>
    <w:rsid w:val="00B51137"/>
    <w:rsid w:val="00B511AC"/>
    <w:rsid w:val="00B5131F"/>
    <w:rsid w:val="00B5138F"/>
    <w:rsid w:val="00B51F13"/>
    <w:rsid w:val="00B5205A"/>
    <w:rsid w:val="00B52539"/>
    <w:rsid w:val="00B53972"/>
    <w:rsid w:val="00B53E0F"/>
    <w:rsid w:val="00B542CE"/>
    <w:rsid w:val="00B5465B"/>
    <w:rsid w:val="00B546E6"/>
    <w:rsid w:val="00B54746"/>
    <w:rsid w:val="00B5478C"/>
    <w:rsid w:val="00B5795A"/>
    <w:rsid w:val="00B57D81"/>
    <w:rsid w:val="00B612D1"/>
    <w:rsid w:val="00B649DC"/>
    <w:rsid w:val="00B64DCC"/>
    <w:rsid w:val="00B64E09"/>
    <w:rsid w:val="00B65112"/>
    <w:rsid w:val="00B65B73"/>
    <w:rsid w:val="00B65BCC"/>
    <w:rsid w:val="00B6608F"/>
    <w:rsid w:val="00B66100"/>
    <w:rsid w:val="00B671F7"/>
    <w:rsid w:val="00B67E3A"/>
    <w:rsid w:val="00B700D3"/>
    <w:rsid w:val="00B720D1"/>
    <w:rsid w:val="00B72A08"/>
    <w:rsid w:val="00B73D35"/>
    <w:rsid w:val="00B752C5"/>
    <w:rsid w:val="00B76696"/>
    <w:rsid w:val="00B77418"/>
    <w:rsid w:val="00B774FF"/>
    <w:rsid w:val="00B81232"/>
    <w:rsid w:val="00B82483"/>
    <w:rsid w:val="00B82549"/>
    <w:rsid w:val="00B82A71"/>
    <w:rsid w:val="00B83D43"/>
    <w:rsid w:val="00B83E4D"/>
    <w:rsid w:val="00B84D2C"/>
    <w:rsid w:val="00B85889"/>
    <w:rsid w:val="00B86CB6"/>
    <w:rsid w:val="00B900A7"/>
    <w:rsid w:val="00B90752"/>
    <w:rsid w:val="00B9084F"/>
    <w:rsid w:val="00B91049"/>
    <w:rsid w:val="00B9290D"/>
    <w:rsid w:val="00B936B8"/>
    <w:rsid w:val="00B93E7E"/>
    <w:rsid w:val="00B940D0"/>
    <w:rsid w:val="00B9490E"/>
    <w:rsid w:val="00B94C19"/>
    <w:rsid w:val="00B9581E"/>
    <w:rsid w:val="00B959FA"/>
    <w:rsid w:val="00B9673E"/>
    <w:rsid w:val="00B97347"/>
    <w:rsid w:val="00BA00A4"/>
    <w:rsid w:val="00BA1174"/>
    <w:rsid w:val="00BA126E"/>
    <w:rsid w:val="00BA1690"/>
    <w:rsid w:val="00BA1949"/>
    <w:rsid w:val="00BA36D5"/>
    <w:rsid w:val="00BA376D"/>
    <w:rsid w:val="00BA37E6"/>
    <w:rsid w:val="00BA3832"/>
    <w:rsid w:val="00BA49A1"/>
    <w:rsid w:val="00BA5799"/>
    <w:rsid w:val="00BA6A8F"/>
    <w:rsid w:val="00BB0181"/>
    <w:rsid w:val="00BB0E77"/>
    <w:rsid w:val="00BB17E3"/>
    <w:rsid w:val="00BB22F8"/>
    <w:rsid w:val="00BB2FC1"/>
    <w:rsid w:val="00BB3794"/>
    <w:rsid w:val="00BB4A0F"/>
    <w:rsid w:val="00BB4A4F"/>
    <w:rsid w:val="00BB50A3"/>
    <w:rsid w:val="00BB5474"/>
    <w:rsid w:val="00BB752E"/>
    <w:rsid w:val="00BC1E57"/>
    <w:rsid w:val="00BC2C64"/>
    <w:rsid w:val="00BC2DD9"/>
    <w:rsid w:val="00BC3353"/>
    <w:rsid w:val="00BC3E73"/>
    <w:rsid w:val="00BC5201"/>
    <w:rsid w:val="00BC632F"/>
    <w:rsid w:val="00BC6442"/>
    <w:rsid w:val="00BC6767"/>
    <w:rsid w:val="00BC752A"/>
    <w:rsid w:val="00BC7BB2"/>
    <w:rsid w:val="00BD2D37"/>
    <w:rsid w:val="00BD34D4"/>
    <w:rsid w:val="00BD5064"/>
    <w:rsid w:val="00BD698C"/>
    <w:rsid w:val="00BE2C1C"/>
    <w:rsid w:val="00BE3468"/>
    <w:rsid w:val="00BE40DF"/>
    <w:rsid w:val="00BE4491"/>
    <w:rsid w:val="00BE51DB"/>
    <w:rsid w:val="00BE5E23"/>
    <w:rsid w:val="00BE6F97"/>
    <w:rsid w:val="00BF0984"/>
    <w:rsid w:val="00BF1DAA"/>
    <w:rsid w:val="00BF23F5"/>
    <w:rsid w:val="00BF2595"/>
    <w:rsid w:val="00BF25E6"/>
    <w:rsid w:val="00BF3A57"/>
    <w:rsid w:val="00BF3E0F"/>
    <w:rsid w:val="00BF3E6C"/>
    <w:rsid w:val="00BF55A0"/>
    <w:rsid w:val="00BF5665"/>
    <w:rsid w:val="00BF5C57"/>
    <w:rsid w:val="00BF64F2"/>
    <w:rsid w:val="00BF656B"/>
    <w:rsid w:val="00BF6A20"/>
    <w:rsid w:val="00BF6C79"/>
    <w:rsid w:val="00BF6ED9"/>
    <w:rsid w:val="00BF6FA4"/>
    <w:rsid w:val="00BF72FB"/>
    <w:rsid w:val="00BF7F46"/>
    <w:rsid w:val="00C00485"/>
    <w:rsid w:val="00C00605"/>
    <w:rsid w:val="00C01029"/>
    <w:rsid w:val="00C011F3"/>
    <w:rsid w:val="00C020C4"/>
    <w:rsid w:val="00C02365"/>
    <w:rsid w:val="00C02B92"/>
    <w:rsid w:val="00C033A0"/>
    <w:rsid w:val="00C04815"/>
    <w:rsid w:val="00C04B72"/>
    <w:rsid w:val="00C06F22"/>
    <w:rsid w:val="00C070BA"/>
    <w:rsid w:val="00C07335"/>
    <w:rsid w:val="00C10093"/>
    <w:rsid w:val="00C117A5"/>
    <w:rsid w:val="00C11C03"/>
    <w:rsid w:val="00C12E48"/>
    <w:rsid w:val="00C142FB"/>
    <w:rsid w:val="00C14F7F"/>
    <w:rsid w:val="00C154FE"/>
    <w:rsid w:val="00C1551E"/>
    <w:rsid w:val="00C1570F"/>
    <w:rsid w:val="00C159BB"/>
    <w:rsid w:val="00C15ABD"/>
    <w:rsid w:val="00C1750E"/>
    <w:rsid w:val="00C21516"/>
    <w:rsid w:val="00C223F7"/>
    <w:rsid w:val="00C22B1D"/>
    <w:rsid w:val="00C22EEB"/>
    <w:rsid w:val="00C23F8B"/>
    <w:rsid w:val="00C248B0"/>
    <w:rsid w:val="00C25199"/>
    <w:rsid w:val="00C25277"/>
    <w:rsid w:val="00C266A4"/>
    <w:rsid w:val="00C30EB9"/>
    <w:rsid w:val="00C311EF"/>
    <w:rsid w:val="00C31F72"/>
    <w:rsid w:val="00C3449B"/>
    <w:rsid w:val="00C34546"/>
    <w:rsid w:val="00C3471E"/>
    <w:rsid w:val="00C34CF1"/>
    <w:rsid w:val="00C350AE"/>
    <w:rsid w:val="00C3515F"/>
    <w:rsid w:val="00C351A9"/>
    <w:rsid w:val="00C3566B"/>
    <w:rsid w:val="00C356D2"/>
    <w:rsid w:val="00C35F21"/>
    <w:rsid w:val="00C36186"/>
    <w:rsid w:val="00C3620D"/>
    <w:rsid w:val="00C36CCA"/>
    <w:rsid w:val="00C36F7A"/>
    <w:rsid w:val="00C40187"/>
    <w:rsid w:val="00C40E58"/>
    <w:rsid w:val="00C41E7E"/>
    <w:rsid w:val="00C4215C"/>
    <w:rsid w:val="00C42262"/>
    <w:rsid w:val="00C43427"/>
    <w:rsid w:val="00C451F9"/>
    <w:rsid w:val="00C45254"/>
    <w:rsid w:val="00C457C7"/>
    <w:rsid w:val="00C45BC5"/>
    <w:rsid w:val="00C4653E"/>
    <w:rsid w:val="00C47AB3"/>
    <w:rsid w:val="00C52320"/>
    <w:rsid w:val="00C5333B"/>
    <w:rsid w:val="00C53A42"/>
    <w:rsid w:val="00C54986"/>
    <w:rsid w:val="00C54B3F"/>
    <w:rsid w:val="00C54E8E"/>
    <w:rsid w:val="00C55975"/>
    <w:rsid w:val="00C55E5A"/>
    <w:rsid w:val="00C5718A"/>
    <w:rsid w:val="00C60E27"/>
    <w:rsid w:val="00C61DEA"/>
    <w:rsid w:val="00C6275B"/>
    <w:rsid w:val="00C63729"/>
    <w:rsid w:val="00C63998"/>
    <w:rsid w:val="00C63AC2"/>
    <w:rsid w:val="00C644FF"/>
    <w:rsid w:val="00C646CB"/>
    <w:rsid w:val="00C64A6D"/>
    <w:rsid w:val="00C64C4F"/>
    <w:rsid w:val="00C650C4"/>
    <w:rsid w:val="00C6601B"/>
    <w:rsid w:val="00C66195"/>
    <w:rsid w:val="00C67C28"/>
    <w:rsid w:val="00C67D5C"/>
    <w:rsid w:val="00C701BF"/>
    <w:rsid w:val="00C70624"/>
    <w:rsid w:val="00C70F15"/>
    <w:rsid w:val="00C70FE9"/>
    <w:rsid w:val="00C71364"/>
    <w:rsid w:val="00C730D2"/>
    <w:rsid w:val="00C73379"/>
    <w:rsid w:val="00C73F81"/>
    <w:rsid w:val="00C73FE2"/>
    <w:rsid w:val="00C74CDF"/>
    <w:rsid w:val="00C75F7D"/>
    <w:rsid w:val="00C76569"/>
    <w:rsid w:val="00C7676D"/>
    <w:rsid w:val="00C7722A"/>
    <w:rsid w:val="00C77541"/>
    <w:rsid w:val="00C8012B"/>
    <w:rsid w:val="00C80179"/>
    <w:rsid w:val="00C808C2"/>
    <w:rsid w:val="00C80901"/>
    <w:rsid w:val="00C80D7D"/>
    <w:rsid w:val="00C82220"/>
    <w:rsid w:val="00C8238A"/>
    <w:rsid w:val="00C82C45"/>
    <w:rsid w:val="00C82D71"/>
    <w:rsid w:val="00C83B67"/>
    <w:rsid w:val="00C849AD"/>
    <w:rsid w:val="00C850CE"/>
    <w:rsid w:val="00C85149"/>
    <w:rsid w:val="00C852C1"/>
    <w:rsid w:val="00C86482"/>
    <w:rsid w:val="00C8772F"/>
    <w:rsid w:val="00C87ACB"/>
    <w:rsid w:val="00C9027B"/>
    <w:rsid w:val="00C9204B"/>
    <w:rsid w:val="00C92E6D"/>
    <w:rsid w:val="00C933B3"/>
    <w:rsid w:val="00C93930"/>
    <w:rsid w:val="00C944A9"/>
    <w:rsid w:val="00C95675"/>
    <w:rsid w:val="00C9694E"/>
    <w:rsid w:val="00C96FAD"/>
    <w:rsid w:val="00C97D31"/>
    <w:rsid w:val="00CA27EF"/>
    <w:rsid w:val="00CA2C8B"/>
    <w:rsid w:val="00CA413B"/>
    <w:rsid w:val="00CA4DC9"/>
    <w:rsid w:val="00CA64DC"/>
    <w:rsid w:val="00CA6639"/>
    <w:rsid w:val="00CA6EBA"/>
    <w:rsid w:val="00CA7DC4"/>
    <w:rsid w:val="00CB14EA"/>
    <w:rsid w:val="00CB2033"/>
    <w:rsid w:val="00CB230B"/>
    <w:rsid w:val="00CB3001"/>
    <w:rsid w:val="00CB40B6"/>
    <w:rsid w:val="00CB4212"/>
    <w:rsid w:val="00CB487E"/>
    <w:rsid w:val="00CB4E8C"/>
    <w:rsid w:val="00CB5232"/>
    <w:rsid w:val="00CB6A5D"/>
    <w:rsid w:val="00CB6B05"/>
    <w:rsid w:val="00CB6E83"/>
    <w:rsid w:val="00CB789E"/>
    <w:rsid w:val="00CC004E"/>
    <w:rsid w:val="00CC1305"/>
    <w:rsid w:val="00CC168F"/>
    <w:rsid w:val="00CC2CB2"/>
    <w:rsid w:val="00CC3761"/>
    <w:rsid w:val="00CC4902"/>
    <w:rsid w:val="00CC52F8"/>
    <w:rsid w:val="00CC70CB"/>
    <w:rsid w:val="00CC7727"/>
    <w:rsid w:val="00CC794F"/>
    <w:rsid w:val="00CD0165"/>
    <w:rsid w:val="00CD1FDD"/>
    <w:rsid w:val="00CD2065"/>
    <w:rsid w:val="00CD3237"/>
    <w:rsid w:val="00CD340E"/>
    <w:rsid w:val="00CD35A6"/>
    <w:rsid w:val="00CD3C95"/>
    <w:rsid w:val="00CD4923"/>
    <w:rsid w:val="00CD53C4"/>
    <w:rsid w:val="00CD55DF"/>
    <w:rsid w:val="00CD5866"/>
    <w:rsid w:val="00CD625D"/>
    <w:rsid w:val="00CD668B"/>
    <w:rsid w:val="00CD6C5F"/>
    <w:rsid w:val="00CD7347"/>
    <w:rsid w:val="00CD7762"/>
    <w:rsid w:val="00CD7786"/>
    <w:rsid w:val="00CD7A8E"/>
    <w:rsid w:val="00CE02D3"/>
    <w:rsid w:val="00CE0516"/>
    <w:rsid w:val="00CE0D74"/>
    <w:rsid w:val="00CE2629"/>
    <w:rsid w:val="00CE30E2"/>
    <w:rsid w:val="00CE31DA"/>
    <w:rsid w:val="00CE4CF9"/>
    <w:rsid w:val="00CE514F"/>
    <w:rsid w:val="00CE649F"/>
    <w:rsid w:val="00CE6F2A"/>
    <w:rsid w:val="00CE721D"/>
    <w:rsid w:val="00CE764E"/>
    <w:rsid w:val="00CF17CC"/>
    <w:rsid w:val="00CF2623"/>
    <w:rsid w:val="00CF3155"/>
    <w:rsid w:val="00CF34B9"/>
    <w:rsid w:val="00CF407E"/>
    <w:rsid w:val="00CF42DF"/>
    <w:rsid w:val="00CF4BDF"/>
    <w:rsid w:val="00CF5422"/>
    <w:rsid w:val="00CF5565"/>
    <w:rsid w:val="00CF56F7"/>
    <w:rsid w:val="00CF5E25"/>
    <w:rsid w:val="00CF5F15"/>
    <w:rsid w:val="00CF6BCF"/>
    <w:rsid w:val="00CF7CF2"/>
    <w:rsid w:val="00D0016C"/>
    <w:rsid w:val="00D0030B"/>
    <w:rsid w:val="00D00B6C"/>
    <w:rsid w:val="00D00CC1"/>
    <w:rsid w:val="00D02C8D"/>
    <w:rsid w:val="00D03E4E"/>
    <w:rsid w:val="00D041FD"/>
    <w:rsid w:val="00D0463B"/>
    <w:rsid w:val="00D0466F"/>
    <w:rsid w:val="00D05569"/>
    <w:rsid w:val="00D0698C"/>
    <w:rsid w:val="00D076C4"/>
    <w:rsid w:val="00D1178B"/>
    <w:rsid w:val="00D12C8E"/>
    <w:rsid w:val="00D12CB9"/>
    <w:rsid w:val="00D1361D"/>
    <w:rsid w:val="00D13832"/>
    <w:rsid w:val="00D13DBF"/>
    <w:rsid w:val="00D141C6"/>
    <w:rsid w:val="00D14CE1"/>
    <w:rsid w:val="00D1513A"/>
    <w:rsid w:val="00D152B3"/>
    <w:rsid w:val="00D16FD0"/>
    <w:rsid w:val="00D176D3"/>
    <w:rsid w:val="00D1785E"/>
    <w:rsid w:val="00D17BE6"/>
    <w:rsid w:val="00D17F2A"/>
    <w:rsid w:val="00D2017B"/>
    <w:rsid w:val="00D26A44"/>
    <w:rsid w:val="00D2746C"/>
    <w:rsid w:val="00D30C67"/>
    <w:rsid w:val="00D31028"/>
    <w:rsid w:val="00D3132A"/>
    <w:rsid w:val="00D32926"/>
    <w:rsid w:val="00D33B17"/>
    <w:rsid w:val="00D342B4"/>
    <w:rsid w:val="00D347A6"/>
    <w:rsid w:val="00D34E6A"/>
    <w:rsid w:val="00D36134"/>
    <w:rsid w:val="00D36926"/>
    <w:rsid w:val="00D4026B"/>
    <w:rsid w:val="00D4086F"/>
    <w:rsid w:val="00D41922"/>
    <w:rsid w:val="00D41AF4"/>
    <w:rsid w:val="00D42916"/>
    <w:rsid w:val="00D43576"/>
    <w:rsid w:val="00D43FFA"/>
    <w:rsid w:val="00D44566"/>
    <w:rsid w:val="00D454E1"/>
    <w:rsid w:val="00D46422"/>
    <w:rsid w:val="00D46524"/>
    <w:rsid w:val="00D466E6"/>
    <w:rsid w:val="00D4682E"/>
    <w:rsid w:val="00D46ECD"/>
    <w:rsid w:val="00D474DA"/>
    <w:rsid w:val="00D47D9D"/>
    <w:rsid w:val="00D50BDC"/>
    <w:rsid w:val="00D51081"/>
    <w:rsid w:val="00D51683"/>
    <w:rsid w:val="00D51818"/>
    <w:rsid w:val="00D521DF"/>
    <w:rsid w:val="00D5446A"/>
    <w:rsid w:val="00D55C58"/>
    <w:rsid w:val="00D56847"/>
    <w:rsid w:val="00D573B2"/>
    <w:rsid w:val="00D57D1D"/>
    <w:rsid w:val="00D607C0"/>
    <w:rsid w:val="00D608CB"/>
    <w:rsid w:val="00D60A7C"/>
    <w:rsid w:val="00D60C7E"/>
    <w:rsid w:val="00D628B7"/>
    <w:rsid w:val="00D62CA5"/>
    <w:rsid w:val="00D6468A"/>
    <w:rsid w:val="00D648B9"/>
    <w:rsid w:val="00D64A01"/>
    <w:rsid w:val="00D64F19"/>
    <w:rsid w:val="00D66154"/>
    <w:rsid w:val="00D66BEB"/>
    <w:rsid w:val="00D67019"/>
    <w:rsid w:val="00D67103"/>
    <w:rsid w:val="00D672FB"/>
    <w:rsid w:val="00D67413"/>
    <w:rsid w:val="00D70A5E"/>
    <w:rsid w:val="00D72773"/>
    <w:rsid w:val="00D72F8C"/>
    <w:rsid w:val="00D73239"/>
    <w:rsid w:val="00D7367E"/>
    <w:rsid w:val="00D744FF"/>
    <w:rsid w:val="00D74D23"/>
    <w:rsid w:val="00D74E61"/>
    <w:rsid w:val="00D758C1"/>
    <w:rsid w:val="00D75BE6"/>
    <w:rsid w:val="00D77931"/>
    <w:rsid w:val="00D80007"/>
    <w:rsid w:val="00D8057C"/>
    <w:rsid w:val="00D805BA"/>
    <w:rsid w:val="00D8115E"/>
    <w:rsid w:val="00D82135"/>
    <w:rsid w:val="00D82BF7"/>
    <w:rsid w:val="00D82D35"/>
    <w:rsid w:val="00D82E6F"/>
    <w:rsid w:val="00D83A7C"/>
    <w:rsid w:val="00D83CA7"/>
    <w:rsid w:val="00D84C01"/>
    <w:rsid w:val="00D85818"/>
    <w:rsid w:val="00D863E2"/>
    <w:rsid w:val="00D86BB8"/>
    <w:rsid w:val="00D86C7E"/>
    <w:rsid w:val="00D873E3"/>
    <w:rsid w:val="00D87BB1"/>
    <w:rsid w:val="00D87E7E"/>
    <w:rsid w:val="00D907AE"/>
    <w:rsid w:val="00D92847"/>
    <w:rsid w:val="00D9339B"/>
    <w:rsid w:val="00D93AF0"/>
    <w:rsid w:val="00D9459D"/>
    <w:rsid w:val="00D946A2"/>
    <w:rsid w:val="00D95015"/>
    <w:rsid w:val="00D9527C"/>
    <w:rsid w:val="00D9568A"/>
    <w:rsid w:val="00D97F5C"/>
    <w:rsid w:val="00DA0309"/>
    <w:rsid w:val="00DA0362"/>
    <w:rsid w:val="00DA1172"/>
    <w:rsid w:val="00DA1496"/>
    <w:rsid w:val="00DA1B42"/>
    <w:rsid w:val="00DA1D59"/>
    <w:rsid w:val="00DA2696"/>
    <w:rsid w:val="00DA301A"/>
    <w:rsid w:val="00DA35B7"/>
    <w:rsid w:val="00DA59FE"/>
    <w:rsid w:val="00DA77EC"/>
    <w:rsid w:val="00DA7A0A"/>
    <w:rsid w:val="00DB0441"/>
    <w:rsid w:val="00DB179B"/>
    <w:rsid w:val="00DB1A60"/>
    <w:rsid w:val="00DB2D12"/>
    <w:rsid w:val="00DB4C45"/>
    <w:rsid w:val="00DB5AB5"/>
    <w:rsid w:val="00DB65B3"/>
    <w:rsid w:val="00DB79EC"/>
    <w:rsid w:val="00DB7C36"/>
    <w:rsid w:val="00DC013C"/>
    <w:rsid w:val="00DC039A"/>
    <w:rsid w:val="00DC0650"/>
    <w:rsid w:val="00DC0DA5"/>
    <w:rsid w:val="00DC1DE2"/>
    <w:rsid w:val="00DC1DF3"/>
    <w:rsid w:val="00DC2031"/>
    <w:rsid w:val="00DC2579"/>
    <w:rsid w:val="00DC3BA0"/>
    <w:rsid w:val="00DC4769"/>
    <w:rsid w:val="00DC54A6"/>
    <w:rsid w:val="00DC7672"/>
    <w:rsid w:val="00DC7867"/>
    <w:rsid w:val="00DC7DD5"/>
    <w:rsid w:val="00DD1743"/>
    <w:rsid w:val="00DD1D1A"/>
    <w:rsid w:val="00DD27DB"/>
    <w:rsid w:val="00DD2E0F"/>
    <w:rsid w:val="00DD40FA"/>
    <w:rsid w:val="00DD4E4D"/>
    <w:rsid w:val="00DD52FC"/>
    <w:rsid w:val="00DD5C6C"/>
    <w:rsid w:val="00DD7189"/>
    <w:rsid w:val="00DE123F"/>
    <w:rsid w:val="00DE206E"/>
    <w:rsid w:val="00DE347C"/>
    <w:rsid w:val="00DE43E2"/>
    <w:rsid w:val="00DE46FC"/>
    <w:rsid w:val="00DE67FF"/>
    <w:rsid w:val="00DE737D"/>
    <w:rsid w:val="00DF1882"/>
    <w:rsid w:val="00DF275F"/>
    <w:rsid w:val="00DF35C3"/>
    <w:rsid w:val="00DF445C"/>
    <w:rsid w:val="00DF5307"/>
    <w:rsid w:val="00DF54C4"/>
    <w:rsid w:val="00DF6194"/>
    <w:rsid w:val="00E00523"/>
    <w:rsid w:val="00E02C48"/>
    <w:rsid w:val="00E02CB3"/>
    <w:rsid w:val="00E02E97"/>
    <w:rsid w:val="00E02F28"/>
    <w:rsid w:val="00E03B55"/>
    <w:rsid w:val="00E0528C"/>
    <w:rsid w:val="00E05445"/>
    <w:rsid w:val="00E055B8"/>
    <w:rsid w:val="00E064AC"/>
    <w:rsid w:val="00E070B1"/>
    <w:rsid w:val="00E11D2A"/>
    <w:rsid w:val="00E122C3"/>
    <w:rsid w:val="00E1287D"/>
    <w:rsid w:val="00E12908"/>
    <w:rsid w:val="00E12B20"/>
    <w:rsid w:val="00E14B1C"/>
    <w:rsid w:val="00E14BF1"/>
    <w:rsid w:val="00E14E5F"/>
    <w:rsid w:val="00E15167"/>
    <w:rsid w:val="00E17DDE"/>
    <w:rsid w:val="00E205B1"/>
    <w:rsid w:val="00E225EE"/>
    <w:rsid w:val="00E229B4"/>
    <w:rsid w:val="00E22B2A"/>
    <w:rsid w:val="00E24933"/>
    <w:rsid w:val="00E24D4E"/>
    <w:rsid w:val="00E25E34"/>
    <w:rsid w:val="00E26B2F"/>
    <w:rsid w:val="00E27B82"/>
    <w:rsid w:val="00E30464"/>
    <w:rsid w:val="00E306F0"/>
    <w:rsid w:val="00E307DB"/>
    <w:rsid w:val="00E31146"/>
    <w:rsid w:val="00E31980"/>
    <w:rsid w:val="00E331ED"/>
    <w:rsid w:val="00E33980"/>
    <w:rsid w:val="00E33D13"/>
    <w:rsid w:val="00E347EC"/>
    <w:rsid w:val="00E42A9E"/>
    <w:rsid w:val="00E43067"/>
    <w:rsid w:val="00E4333B"/>
    <w:rsid w:val="00E439EB"/>
    <w:rsid w:val="00E44533"/>
    <w:rsid w:val="00E44629"/>
    <w:rsid w:val="00E448F8"/>
    <w:rsid w:val="00E44B39"/>
    <w:rsid w:val="00E4608F"/>
    <w:rsid w:val="00E4620D"/>
    <w:rsid w:val="00E46FA9"/>
    <w:rsid w:val="00E47B48"/>
    <w:rsid w:val="00E501F3"/>
    <w:rsid w:val="00E509F5"/>
    <w:rsid w:val="00E51454"/>
    <w:rsid w:val="00E516E8"/>
    <w:rsid w:val="00E517B2"/>
    <w:rsid w:val="00E52D6E"/>
    <w:rsid w:val="00E52E86"/>
    <w:rsid w:val="00E5448E"/>
    <w:rsid w:val="00E55CD2"/>
    <w:rsid w:val="00E55DED"/>
    <w:rsid w:val="00E56168"/>
    <w:rsid w:val="00E5751C"/>
    <w:rsid w:val="00E57699"/>
    <w:rsid w:val="00E57A74"/>
    <w:rsid w:val="00E57CC6"/>
    <w:rsid w:val="00E57DE8"/>
    <w:rsid w:val="00E60926"/>
    <w:rsid w:val="00E60E5F"/>
    <w:rsid w:val="00E61655"/>
    <w:rsid w:val="00E62036"/>
    <w:rsid w:val="00E62378"/>
    <w:rsid w:val="00E623A7"/>
    <w:rsid w:val="00E63046"/>
    <w:rsid w:val="00E631DB"/>
    <w:rsid w:val="00E63B58"/>
    <w:rsid w:val="00E63DCB"/>
    <w:rsid w:val="00E64AB8"/>
    <w:rsid w:val="00E64FB9"/>
    <w:rsid w:val="00E66A6D"/>
    <w:rsid w:val="00E670B2"/>
    <w:rsid w:val="00E67D4E"/>
    <w:rsid w:val="00E71518"/>
    <w:rsid w:val="00E73152"/>
    <w:rsid w:val="00E7430B"/>
    <w:rsid w:val="00E75189"/>
    <w:rsid w:val="00E755C4"/>
    <w:rsid w:val="00E758DC"/>
    <w:rsid w:val="00E75D4D"/>
    <w:rsid w:val="00E766AE"/>
    <w:rsid w:val="00E76833"/>
    <w:rsid w:val="00E76BA1"/>
    <w:rsid w:val="00E7713A"/>
    <w:rsid w:val="00E77DBF"/>
    <w:rsid w:val="00E77FC9"/>
    <w:rsid w:val="00E809F4"/>
    <w:rsid w:val="00E80A87"/>
    <w:rsid w:val="00E810D0"/>
    <w:rsid w:val="00E815CA"/>
    <w:rsid w:val="00E81CCE"/>
    <w:rsid w:val="00E81F8A"/>
    <w:rsid w:val="00E82C87"/>
    <w:rsid w:val="00E82D2C"/>
    <w:rsid w:val="00E83790"/>
    <w:rsid w:val="00E84FAB"/>
    <w:rsid w:val="00E852ED"/>
    <w:rsid w:val="00E85DC1"/>
    <w:rsid w:val="00E86E70"/>
    <w:rsid w:val="00E8757F"/>
    <w:rsid w:val="00E875C7"/>
    <w:rsid w:val="00E87F5E"/>
    <w:rsid w:val="00E91A0C"/>
    <w:rsid w:val="00E92658"/>
    <w:rsid w:val="00E9379A"/>
    <w:rsid w:val="00E9395C"/>
    <w:rsid w:val="00E93BF3"/>
    <w:rsid w:val="00E94CC5"/>
    <w:rsid w:val="00E961BD"/>
    <w:rsid w:val="00E962B6"/>
    <w:rsid w:val="00E962E1"/>
    <w:rsid w:val="00E96872"/>
    <w:rsid w:val="00E968BE"/>
    <w:rsid w:val="00E974EA"/>
    <w:rsid w:val="00E97E1C"/>
    <w:rsid w:val="00EA029C"/>
    <w:rsid w:val="00EA0B4B"/>
    <w:rsid w:val="00EA1215"/>
    <w:rsid w:val="00EA31CC"/>
    <w:rsid w:val="00EA3BBF"/>
    <w:rsid w:val="00EA4840"/>
    <w:rsid w:val="00EA6322"/>
    <w:rsid w:val="00EA6A6E"/>
    <w:rsid w:val="00EB0B60"/>
    <w:rsid w:val="00EB160E"/>
    <w:rsid w:val="00EB1CAD"/>
    <w:rsid w:val="00EB29F9"/>
    <w:rsid w:val="00EB335E"/>
    <w:rsid w:val="00EB387C"/>
    <w:rsid w:val="00EB3CCF"/>
    <w:rsid w:val="00EB40A0"/>
    <w:rsid w:val="00EB6168"/>
    <w:rsid w:val="00EB7133"/>
    <w:rsid w:val="00EB7F4A"/>
    <w:rsid w:val="00EC014B"/>
    <w:rsid w:val="00EC0B43"/>
    <w:rsid w:val="00EC1040"/>
    <w:rsid w:val="00EC1099"/>
    <w:rsid w:val="00EC1384"/>
    <w:rsid w:val="00EC13CA"/>
    <w:rsid w:val="00EC1570"/>
    <w:rsid w:val="00EC19C0"/>
    <w:rsid w:val="00EC3035"/>
    <w:rsid w:val="00EC3B4E"/>
    <w:rsid w:val="00EC3D31"/>
    <w:rsid w:val="00EC47C8"/>
    <w:rsid w:val="00EC4E19"/>
    <w:rsid w:val="00EC50E3"/>
    <w:rsid w:val="00EC55A1"/>
    <w:rsid w:val="00EC5710"/>
    <w:rsid w:val="00EC5919"/>
    <w:rsid w:val="00EC5C97"/>
    <w:rsid w:val="00EC5E05"/>
    <w:rsid w:val="00EC6155"/>
    <w:rsid w:val="00EC6C49"/>
    <w:rsid w:val="00EC6D43"/>
    <w:rsid w:val="00EC7B2B"/>
    <w:rsid w:val="00ED0233"/>
    <w:rsid w:val="00ED0457"/>
    <w:rsid w:val="00ED18E9"/>
    <w:rsid w:val="00ED19C3"/>
    <w:rsid w:val="00ED20B1"/>
    <w:rsid w:val="00ED213A"/>
    <w:rsid w:val="00ED36B8"/>
    <w:rsid w:val="00ED3A90"/>
    <w:rsid w:val="00ED3AB6"/>
    <w:rsid w:val="00ED3EF1"/>
    <w:rsid w:val="00ED3F8D"/>
    <w:rsid w:val="00ED4EC4"/>
    <w:rsid w:val="00ED5174"/>
    <w:rsid w:val="00ED53D0"/>
    <w:rsid w:val="00ED63AF"/>
    <w:rsid w:val="00ED7F1F"/>
    <w:rsid w:val="00EE06AD"/>
    <w:rsid w:val="00EE2B68"/>
    <w:rsid w:val="00EE3106"/>
    <w:rsid w:val="00EE3406"/>
    <w:rsid w:val="00EE4BC2"/>
    <w:rsid w:val="00EE5A47"/>
    <w:rsid w:val="00EE6EA1"/>
    <w:rsid w:val="00EE78DC"/>
    <w:rsid w:val="00EF0BA3"/>
    <w:rsid w:val="00EF0C55"/>
    <w:rsid w:val="00EF0CC6"/>
    <w:rsid w:val="00EF3C22"/>
    <w:rsid w:val="00EF42E6"/>
    <w:rsid w:val="00EF4BAF"/>
    <w:rsid w:val="00EF5691"/>
    <w:rsid w:val="00EF6658"/>
    <w:rsid w:val="00EF77FA"/>
    <w:rsid w:val="00EF7864"/>
    <w:rsid w:val="00EF79F9"/>
    <w:rsid w:val="00F01308"/>
    <w:rsid w:val="00F01707"/>
    <w:rsid w:val="00F01F0C"/>
    <w:rsid w:val="00F02F8B"/>
    <w:rsid w:val="00F04510"/>
    <w:rsid w:val="00F0576F"/>
    <w:rsid w:val="00F059A5"/>
    <w:rsid w:val="00F05D71"/>
    <w:rsid w:val="00F06BBF"/>
    <w:rsid w:val="00F13672"/>
    <w:rsid w:val="00F13F14"/>
    <w:rsid w:val="00F15C77"/>
    <w:rsid w:val="00F15FEF"/>
    <w:rsid w:val="00F16759"/>
    <w:rsid w:val="00F17092"/>
    <w:rsid w:val="00F1714A"/>
    <w:rsid w:val="00F17A88"/>
    <w:rsid w:val="00F17FFA"/>
    <w:rsid w:val="00F219E5"/>
    <w:rsid w:val="00F231FE"/>
    <w:rsid w:val="00F2330E"/>
    <w:rsid w:val="00F23DE9"/>
    <w:rsid w:val="00F2578B"/>
    <w:rsid w:val="00F25CE6"/>
    <w:rsid w:val="00F2752B"/>
    <w:rsid w:val="00F2792D"/>
    <w:rsid w:val="00F300A6"/>
    <w:rsid w:val="00F30110"/>
    <w:rsid w:val="00F30399"/>
    <w:rsid w:val="00F307E8"/>
    <w:rsid w:val="00F308B7"/>
    <w:rsid w:val="00F30B72"/>
    <w:rsid w:val="00F30FF6"/>
    <w:rsid w:val="00F3185C"/>
    <w:rsid w:val="00F31E91"/>
    <w:rsid w:val="00F32844"/>
    <w:rsid w:val="00F33285"/>
    <w:rsid w:val="00F33644"/>
    <w:rsid w:val="00F34CE3"/>
    <w:rsid w:val="00F352C1"/>
    <w:rsid w:val="00F3615E"/>
    <w:rsid w:val="00F36C5A"/>
    <w:rsid w:val="00F40656"/>
    <w:rsid w:val="00F41298"/>
    <w:rsid w:val="00F41CB0"/>
    <w:rsid w:val="00F41ED1"/>
    <w:rsid w:val="00F441E2"/>
    <w:rsid w:val="00F445F5"/>
    <w:rsid w:val="00F44B62"/>
    <w:rsid w:val="00F44D92"/>
    <w:rsid w:val="00F45243"/>
    <w:rsid w:val="00F45497"/>
    <w:rsid w:val="00F45C49"/>
    <w:rsid w:val="00F45FDF"/>
    <w:rsid w:val="00F47034"/>
    <w:rsid w:val="00F472E5"/>
    <w:rsid w:val="00F47340"/>
    <w:rsid w:val="00F47AA8"/>
    <w:rsid w:val="00F47D00"/>
    <w:rsid w:val="00F51286"/>
    <w:rsid w:val="00F51587"/>
    <w:rsid w:val="00F53113"/>
    <w:rsid w:val="00F5385E"/>
    <w:rsid w:val="00F54246"/>
    <w:rsid w:val="00F5479F"/>
    <w:rsid w:val="00F54DF9"/>
    <w:rsid w:val="00F551C4"/>
    <w:rsid w:val="00F55303"/>
    <w:rsid w:val="00F56612"/>
    <w:rsid w:val="00F56BAB"/>
    <w:rsid w:val="00F56CC7"/>
    <w:rsid w:val="00F61874"/>
    <w:rsid w:val="00F620F7"/>
    <w:rsid w:val="00F627D4"/>
    <w:rsid w:val="00F63D4D"/>
    <w:rsid w:val="00F70B63"/>
    <w:rsid w:val="00F71BE6"/>
    <w:rsid w:val="00F72B09"/>
    <w:rsid w:val="00F72F22"/>
    <w:rsid w:val="00F73634"/>
    <w:rsid w:val="00F738FE"/>
    <w:rsid w:val="00F73B6B"/>
    <w:rsid w:val="00F76B90"/>
    <w:rsid w:val="00F76C06"/>
    <w:rsid w:val="00F77025"/>
    <w:rsid w:val="00F80BA1"/>
    <w:rsid w:val="00F8105A"/>
    <w:rsid w:val="00F82528"/>
    <w:rsid w:val="00F82A82"/>
    <w:rsid w:val="00F83C0E"/>
    <w:rsid w:val="00F853B4"/>
    <w:rsid w:val="00F85A44"/>
    <w:rsid w:val="00F86110"/>
    <w:rsid w:val="00F8616D"/>
    <w:rsid w:val="00F862CC"/>
    <w:rsid w:val="00F871C5"/>
    <w:rsid w:val="00F873BB"/>
    <w:rsid w:val="00F90434"/>
    <w:rsid w:val="00F91228"/>
    <w:rsid w:val="00F91694"/>
    <w:rsid w:val="00F92B02"/>
    <w:rsid w:val="00F92C2E"/>
    <w:rsid w:val="00F931DE"/>
    <w:rsid w:val="00F93FE8"/>
    <w:rsid w:val="00F94C56"/>
    <w:rsid w:val="00F950CA"/>
    <w:rsid w:val="00F95139"/>
    <w:rsid w:val="00F96FDD"/>
    <w:rsid w:val="00F972E0"/>
    <w:rsid w:val="00F979AB"/>
    <w:rsid w:val="00F97E3F"/>
    <w:rsid w:val="00FA063E"/>
    <w:rsid w:val="00FA1BFD"/>
    <w:rsid w:val="00FA1F0E"/>
    <w:rsid w:val="00FA2A38"/>
    <w:rsid w:val="00FA3090"/>
    <w:rsid w:val="00FA3A36"/>
    <w:rsid w:val="00FA460F"/>
    <w:rsid w:val="00FA4741"/>
    <w:rsid w:val="00FA4868"/>
    <w:rsid w:val="00FA59B6"/>
    <w:rsid w:val="00FA5F71"/>
    <w:rsid w:val="00FA64C0"/>
    <w:rsid w:val="00FA6F4C"/>
    <w:rsid w:val="00FA737B"/>
    <w:rsid w:val="00FA75FD"/>
    <w:rsid w:val="00FB0A8D"/>
    <w:rsid w:val="00FB1473"/>
    <w:rsid w:val="00FB1735"/>
    <w:rsid w:val="00FB368A"/>
    <w:rsid w:val="00FB3FE6"/>
    <w:rsid w:val="00FB40B3"/>
    <w:rsid w:val="00FB444B"/>
    <w:rsid w:val="00FB52A9"/>
    <w:rsid w:val="00FB5337"/>
    <w:rsid w:val="00FB5A7E"/>
    <w:rsid w:val="00FB6D27"/>
    <w:rsid w:val="00FC085C"/>
    <w:rsid w:val="00FC0A00"/>
    <w:rsid w:val="00FC1559"/>
    <w:rsid w:val="00FC1AB6"/>
    <w:rsid w:val="00FC1EC8"/>
    <w:rsid w:val="00FC27FE"/>
    <w:rsid w:val="00FC2DCC"/>
    <w:rsid w:val="00FC3CB9"/>
    <w:rsid w:val="00FC4A63"/>
    <w:rsid w:val="00FC544E"/>
    <w:rsid w:val="00FC7BF3"/>
    <w:rsid w:val="00FC7CD4"/>
    <w:rsid w:val="00FD0277"/>
    <w:rsid w:val="00FD1AC8"/>
    <w:rsid w:val="00FD29B9"/>
    <w:rsid w:val="00FD2B8A"/>
    <w:rsid w:val="00FD3030"/>
    <w:rsid w:val="00FD4491"/>
    <w:rsid w:val="00FD54C7"/>
    <w:rsid w:val="00FD6FE0"/>
    <w:rsid w:val="00FE21E1"/>
    <w:rsid w:val="00FE297E"/>
    <w:rsid w:val="00FE3E59"/>
    <w:rsid w:val="00FE4A7B"/>
    <w:rsid w:val="00FE4C93"/>
    <w:rsid w:val="00FE5A68"/>
    <w:rsid w:val="00FE5C19"/>
    <w:rsid w:val="00FE5D41"/>
    <w:rsid w:val="00FE5D8E"/>
    <w:rsid w:val="00FE5D9D"/>
    <w:rsid w:val="00FE6435"/>
    <w:rsid w:val="00FE6606"/>
    <w:rsid w:val="00FE67D3"/>
    <w:rsid w:val="00FE6D3F"/>
    <w:rsid w:val="00FE6F5F"/>
    <w:rsid w:val="00FE73D0"/>
    <w:rsid w:val="00FE7C27"/>
    <w:rsid w:val="00FF06DA"/>
    <w:rsid w:val="00FF0B83"/>
    <w:rsid w:val="00FF1759"/>
    <w:rsid w:val="00FF19AE"/>
    <w:rsid w:val="00FF1D66"/>
    <w:rsid w:val="00FF5262"/>
    <w:rsid w:val="00FF69F4"/>
    <w:rsid w:val="00FF747A"/>
    <w:rsid w:val="00FF7708"/>
    <w:rsid w:val="00FF7A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1A14B5"/>
  <w15:docId w15:val="{B7DAC705-775D-4A9A-B739-28DAFA31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E81"/>
    <w:rPr>
      <w:rFonts w:eastAsia="Times New Roman"/>
      <w:sz w:val="24"/>
      <w:lang w:eastAsia="en-US"/>
    </w:rPr>
  </w:style>
  <w:style w:type="paragraph" w:styleId="Heading1">
    <w:name w:val="heading 1"/>
    <w:basedOn w:val="Normal"/>
    <w:next w:val="Normal"/>
    <w:link w:val="Heading1Char"/>
    <w:qFormat/>
    <w:rsid w:val="001E1587"/>
    <w:pPr>
      <w:keepNext/>
      <w:spacing w:before="60" w:after="60"/>
      <w:outlineLvl w:val="0"/>
    </w:pPr>
    <w:rPr>
      <w:b/>
      <w:iCs/>
      <w:sz w:val="28"/>
    </w:rPr>
  </w:style>
  <w:style w:type="paragraph" w:styleId="Heading2">
    <w:name w:val="heading 2"/>
    <w:basedOn w:val="Normal"/>
    <w:next w:val="Normal"/>
    <w:link w:val="Heading2Char"/>
    <w:uiPriority w:val="9"/>
    <w:unhideWhenUsed/>
    <w:qFormat/>
    <w:rsid w:val="001E1587"/>
    <w:pPr>
      <w:keepNext/>
      <w:keepLines/>
      <w:outlineLvl w:val="1"/>
    </w:pPr>
    <w:rPr>
      <w:b/>
      <w:bCs/>
      <w:szCs w:val="26"/>
    </w:rPr>
  </w:style>
  <w:style w:type="paragraph" w:styleId="Heading3">
    <w:name w:val="heading 3"/>
    <w:basedOn w:val="Normal"/>
    <w:next w:val="Normal"/>
    <w:link w:val="Heading3Char"/>
    <w:uiPriority w:val="9"/>
    <w:unhideWhenUsed/>
    <w:rsid w:val="001E1587"/>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rsid w:val="001E1587"/>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E26B2F"/>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E26B2F"/>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1E1587"/>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E26B2F"/>
    <w:pPr>
      <w:keepNext/>
      <w:keepLines/>
      <w:spacing w:before="200" w:line="276" w:lineRule="auto"/>
      <w:outlineLvl w:val="7"/>
    </w:pPr>
    <w:rPr>
      <w:rFonts w:asciiTheme="majorHAnsi" w:eastAsiaTheme="majorEastAsia" w:hAnsiTheme="majorHAnsi" w:cstheme="majorBidi"/>
      <w:color w:val="4F81BD" w:themeColor="accent1"/>
      <w:sz w:val="20"/>
    </w:rPr>
  </w:style>
  <w:style w:type="paragraph" w:styleId="Heading9">
    <w:name w:val="heading 9"/>
    <w:basedOn w:val="Normal"/>
    <w:next w:val="Normal"/>
    <w:link w:val="Heading9Char"/>
    <w:uiPriority w:val="9"/>
    <w:semiHidden/>
    <w:unhideWhenUsed/>
    <w:qFormat/>
    <w:rsid w:val="00E26B2F"/>
    <w:pPr>
      <w:keepNext/>
      <w:keepLines/>
      <w:spacing w:before="200" w:line="276"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E1587"/>
    <w:rPr>
      <w:rFonts w:ascii="Calibri" w:eastAsia="Times New Roman" w:hAnsi="Calibri" w:cs="Arial"/>
      <w:b/>
      <w:iCs/>
      <w:sz w:val="28"/>
      <w:szCs w:val="20"/>
    </w:rPr>
  </w:style>
  <w:style w:type="character" w:customStyle="1" w:styleId="Heading2Char">
    <w:name w:val="Heading 2 Char"/>
    <w:link w:val="Heading2"/>
    <w:uiPriority w:val="9"/>
    <w:rsid w:val="001E1587"/>
    <w:rPr>
      <w:rFonts w:ascii="Calibri" w:eastAsia="Times New Roman" w:hAnsi="Calibri" w:cs="Times New Roman"/>
      <w:b/>
      <w:bCs/>
      <w:sz w:val="24"/>
      <w:szCs w:val="26"/>
    </w:rPr>
  </w:style>
  <w:style w:type="character" w:customStyle="1" w:styleId="Heading3Char">
    <w:name w:val="Heading 3 Char"/>
    <w:link w:val="Heading3"/>
    <w:uiPriority w:val="9"/>
    <w:rsid w:val="001E1587"/>
    <w:rPr>
      <w:rFonts w:ascii="Cambria" w:eastAsia="Times New Roman" w:hAnsi="Cambria" w:cs="Times New Roman"/>
      <w:b/>
      <w:bCs/>
      <w:color w:val="4F81BD"/>
      <w:sz w:val="24"/>
      <w:szCs w:val="20"/>
    </w:rPr>
  </w:style>
  <w:style w:type="character" w:customStyle="1" w:styleId="Heading4Char">
    <w:name w:val="Heading 4 Char"/>
    <w:link w:val="Heading4"/>
    <w:uiPriority w:val="9"/>
    <w:semiHidden/>
    <w:rsid w:val="001E1587"/>
    <w:rPr>
      <w:rFonts w:ascii="Cambria" w:eastAsia="Times New Roman" w:hAnsi="Cambria" w:cs="Times New Roman"/>
      <w:b/>
      <w:bCs/>
      <w:i/>
      <w:iCs/>
      <w:color w:val="4F81BD"/>
      <w:sz w:val="24"/>
      <w:szCs w:val="20"/>
    </w:rPr>
  </w:style>
  <w:style w:type="character" w:customStyle="1" w:styleId="Heading7Char">
    <w:name w:val="Heading 7 Char"/>
    <w:link w:val="Heading7"/>
    <w:uiPriority w:val="9"/>
    <w:semiHidden/>
    <w:rsid w:val="001E1587"/>
    <w:rPr>
      <w:rFonts w:ascii="Cambria" w:eastAsia="Times New Roman" w:hAnsi="Cambria" w:cs="Times New Roman"/>
      <w:i/>
      <w:iCs/>
      <w:color w:val="404040"/>
      <w:sz w:val="24"/>
      <w:szCs w:val="20"/>
    </w:rPr>
  </w:style>
  <w:style w:type="table" w:styleId="TableGrid">
    <w:name w:val="Table Grid"/>
    <w:basedOn w:val="TableNormal"/>
    <w:uiPriority w:val="59"/>
    <w:rsid w:val="001E158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E1587"/>
    <w:pPr>
      <w:tabs>
        <w:tab w:val="center" w:pos="4153"/>
        <w:tab w:val="right" w:pos="8306"/>
      </w:tabs>
    </w:pPr>
  </w:style>
  <w:style w:type="character" w:customStyle="1" w:styleId="FooterChar">
    <w:name w:val="Footer Char"/>
    <w:link w:val="Footer"/>
    <w:uiPriority w:val="99"/>
    <w:rsid w:val="001E1587"/>
    <w:rPr>
      <w:rFonts w:ascii="Calibri" w:eastAsia="Times New Roman" w:hAnsi="Calibri" w:cs="Times New Roman"/>
      <w:sz w:val="24"/>
      <w:szCs w:val="20"/>
    </w:rPr>
  </w:style>
  <w:style w:type="character" w:styleId="PageNumber">
    <w:name w:val="page number"/>
    <w:uiPriority w:val="99"/>
    <w:rsid w:val="001E1587"/>
    <w:rPr>
      <w:rFonts w:cs="Times New Roman"/>
    </w:rPr>
  </w:style>
  <w:style w:type="paragraph" w:styleId="Header">
    <w:name w:val="header"/>
    <w:basedOn w:val="Normal"/>
    <w:link w:val="HeaderChar"/>
    <w:rsid w:val="001E1587"/>
    <w:pPr>
      <w:tabs>
        <w:tab w:val="center" w:pos="4153"/>
        <w:tab w:val="right" w:pos="8306"/>
      </w:tabs>
    </w:pPr>
  </w:style>
  <w:style w:type="character" w:customStyle="1" w:styleId="HeaderChar">
    <w:name w:val="Header Char"/>
    <w:link w:val="Header"/>
    <w:rsid w:val="001E1587"/>
    <w:rPr>
      <w:rFonts w:ascii="Calibri" w:eastAsia="Times New Roman" w:hAnsi="Calibri" w:cs="Times New Roman"/>
      <w:sz w:val="24"/>
      <w:szCs w:val="20"/>
    </w:rPr>
  </w:style>
  <w:style w:type="paragraph" w:styleId="ListParagraph">
    <w:name w:val="List Paragraph"/>
    <w:aliases w:val="Normal + Dash,Recommendation,List Paragraph1,List Paragraph11,L,Bullets,FooterText,numbered,Paragraphe de liste1,Bulletr List Paragraph,列出段落,列出段落1,Listeafsnit1,Parágrafo da Lista1,List Paragraph2,List Paragraph21,リスト段落1,Párrafo de lista1"/>
    <w:basedOn w:val="Normal"/>
    <w:link w:val="ListParagraphChar"/>
    <w:uiPriority w:val="34"/>
    <w:qFormat/>
    <w:rsid w:val="001E1587"/>
    <w:pPr>
      <w:ind w:left="720"/>
      <w:contextualSpacing/>
    </w:pPr>
  </w:style>
  <w:style w:type="character" w:customStyle="1" w:styleId="ListParagraphChar">
    <w:name w:val="List Paragraph Char"/>
    <w:aliases w:val="Normal + Dash Char,Recommendation Char,List Paragraph1 Char,List Paragraph11 Char,L Char,Bullets Char,FooterText Char,numbered Char,Paragraphe de liste1 Char,Bulletr List Paragraph Char,列出段落 Char,列出段落1 Char,Listeafsnit1 Char"/>
    <w:link w:val="ListParagraph"/>
    <w:uiPriority w:val="34"/>
    <w:rsid w:val="001E1587"/>
    <w:rPr>
      <w:rFonts w:ascii="Calibri" w:eastAsia="Times New Roman" w:hAnsi="Calibri" w:cs="Times New Roman"/>
      <w:sz w:val="24"/>
      <w:szCs w:val="20"/>
    </w:rPr>
  </w:style>
  <w:style w:type="paragraph" w:customStyle="1" w:styleId="Default">
    <w:name w:val="Default"/>
    <w:rsid w:val="001E1587"/>
    <w:pPr>
      <w:autoSpaceDE w:val="0"/>
      <w:autoSpaceDN w:val="0"/>
      <w:adjustRightInd w:val="0"/>
    </w:pPr>
    <w:rPr>
      <w:rFonts w:ascii="Times New Roman" w:eastAsia="Times New Roman" w:hAnsi="Times New Roman"/>
      <w:color w:val="000000"/>
      <w:sz w:val="24"/>
      <w:szCs w:val="24"/>
    </w:rPr>
  </w:style>
  <w:style w:type="character" w:styleId="Hyperlink">
    <w:name w:val="Hyperlink"/>
    <w:uiPriority w:val="99"/>
    <w:rsid w:val="001E1587"/>
    <w:rPr>
      <w:rFonts w:cs="Times New Roman"/>
      <w:color w:val="0000FF"/>
      <w:u w:val="single"/>
    </w:rPr>
  </w:style>
  <w:style w:type="paragraph" w:styleId="ListBullet">
    <w:name w:val="List Bullet"/>
    <w:basedOn w:val="Normal"/>
    <w:uiPriority w:val="99"/>
    <w:qFormat/>
    <w:rsid w:val="001B3E31"/>
    <w:pPr>
      <w:numPr>
        <w:numId w:val="1"/>
      </w:numPr>
    </w:pPr>
  </w:style>
  <w:style w:type="paragraph" w:customStyle="1" w:styleId="ProcedureTemplate">
    <w:name w:val="Procedure Template"/>
    <w:basedOn w:val="Heading1"/>
    <w:rsid w:val="001E1587"/>
    <w:pPr>
      <w:framePr w:hSpace="180" w:wrap="around" w:vAnchor="text" w:hAnchor="margin" w:x="108" w:y="181"/>
    </w:pPr>
    <w:rPr>
      <w:bCs/>
    </w:rPr>
  </w:style>
  <w:style w:type="paragraph" w:customStyle="1" w:styleId="ProcedureTemplateinternalheadings">
    <w:name w:val="Procedure Template internal headings"/>
    <w:basedOn w:val="Heading2"/>
    <w:rsid w:val="001E1587"/>
    <w:pPr>
      <w:framePr w:hSpace="180" w:wrap="around" w:vAnchor="text" w:hAnchor="margin" w:x="108" w:y="181"/>
      <w:spacing w:before="40" w:after="40"/>
    </w:pPr>
    <w:rPr>
      <w:rFonts w:cs="Arial"/>
      <w:szCs w:val="24"/>
    </w:rPr>
  </w:style>
  <w:style w:type="paragraph" w:styleId="BalloonText">
    <w:name w:val="Balloon Text"/>
    <w:basedOn w:val="Normal"/>
    <w:link w:val="BalloonTextChar"/>
    <w:uiPriority w:val="99"/>
    <w:semiHidden/>
    <w:unhideWhenUsed/>
    <w:rsid w:val="001E1587"/>
    <w:rPr>
      <w:rFonts w:ascii="Tahoma" w:hAnsi="Tahoma"/>
      <w:sz w:val="16"/>
      <w:szCs w:val="16"/>
    </w:rPr>
  </w:style>
  <w:style w:type="character" w:customStyle="1" w:styleId="BalloonTextChar">
    <w:name w:val="Balloon Text Char"/>
    <w:link w:val="BalloonText"/>
    <w:uiPriority w:val="99"/>
    <w:semiHidden/>
    <w:rsid w:val="001E1587"/>
    <w:rPr>
      <w:rFonts w:ascii="Tahoma" w:eastAsia="Times New Roman" w:hAnsi="Tahoma" w:cs="Tahoma"/>
      <w:sz w:val="16"/>
      <w:szCs w:val="16"/>
    </w:rPr>
  </w:style>
  <w:style w:type="paragraph" w:styleId="TOC1">
    <w:name w:val="toc 1"/>
    <w:basedOn w:val="Normal"/>
    <w:next w:val="Normal"/>
    <w:autoRedefine/>
    <w:uiPriority w:val="39"/>
    <w:unhideWhenUsed/>
    <w:rsid w:val="00255334"/>
    <w:pPr>
      <w:tabs>
        <w:tab w:val="right" w:leader="dot" w:pos="9060"/>
      </w:tabs>
      <w:spacing w:after="100"/>
    </w:pPr>
  </w:style>
  <w:style w:type="paragraph" w:styleId="TOC2">
    <w:name w:val="toc 2"/>
    <w:basedOn w:val="Normal"/>
    <w:next w:val="Normal"/>
    <w:autoRedefine/>
    <w:uiPriority w:val="39"/>
    <w:unhideWhenUsed/>
    <w:rsid w:val="008B05A5"/>
    <w:pPr>
      <w:tabs>
        <w:tab w:val="right" w:leader="dot" w:pos="9016"/>
      </w:tabs>
      <w:spacing w:after="100"/>
      <w:ind w:left="240"/>
    </w:pPr>
    <w:rPr>
      <w:noProof/>
    </w:rPr>
  </w:style>
  <w:style w:type="paragraph" w:styleId="CommentText">
    <w:name w:val="annotation text"/>
    <w:basedOn w:val="Normal"/>
    <w:link w:val="CommentTextChar"/>
    <w:unhideWhenUsed/>
    <w:rsid w:val="001E1587"/>
    <w:rPr>
      <w:sz w:val="20"/>
    </w:rPr>
  </w:style>
  <w:style w:type="character" w:customStyle="1" w:styleId="CommentTextChar">
    <w:name w:val="Comment Text Char"/>
    <w:link w:val="CommentText"/>
    <w:rsid w:val="001E1587"/>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E1587"/>
    <w:rPr>
      <w:b/>
      <w:bCs/>
    </w:rPr>
  </w:style>
  <w:style w:type="character" w:customStyle="1" w:styleId="CommentSubjectChar">
    <w:name w:val="Comment Subject Char"/>
    <w:link w:val="CommentSubject"/>
    <w:uiPriority w:val="99"/>
    <w:semiHidden/>
    <w:rsid w:val="001E1587"/>
    <w:rPr>
      <w:rFonts w:ascii="Calibri" w:eastAsia="Times New Roman" w:hAnsi="Calibri" w:cs="Times New Roman"/>
      <w:b/>
      <w:bCs/>
      <w:sz w:val="20"/>
      <w:szCs w:val="20"/>
    </w:rPr>
  </w:style>
  <w:style w:type="paragraph" w:styleId="NoSpacing">
    <w:name w:val="No Spacing"/>
    <w:link w:val="NoSpacingChar"/>
    <w:uiPriority w:val="99"/>
    <w:rsid w:val="001E1587"/>
    <w:rPr>
      <w:rFonts w:eastAsia="Times New Roman"/>
      <w:sz w:val="22"/>
      <w:szCs w:val="22"/>
      <w:lang w:val="en-US" w:eastAsia="en-US"/>
    </w:rPr>
  </w:style>
  <w:style w:type="character" w:customStyle="1" w:styleId="NoSpacingChar">
    <w:name w:val="No Spacing Char"/>
    <w:link w:val="NoSpacing"/>
    <w:uiPriority w:val="99"/>
    <w:rsid w:val="001E1587"/>
    <w:rPr>
      <w:rFonts w:eastAsia="Times New Roman"/>
      <w:sz w:val="22"/>
      <w:szCs w:val="22"/>
      <w:lang w:val="en-US" w:eastAsia="en-US" w:bidi="ar-SA"/>
    </w:rPr>
  </w:style>
  <w:style w:type="paragraph" w:styleId="BodyTextIndent3">
    <w:name w:val="Body Text Indent 3"/>
    <w:basedOn w:val="Normal"/>
    <w:link w:val="BodyTextIndent3Char"/>
    <w:rsid w:val="001E1587"/>
    <w:pPr>
      <w:spacing w:after="120"/>
      <w:ind w:left="283"/>
    </w:pPr>
    <w:rPr>
      <w:rFonts w:ascii="Times New Roman" w:hAnsi="Times New Roman"/>
      <w:sz w:val="16"/>
      <w:szCs w:val="16"/>
    </w:rPr>
  </w:style>
  <w:style w:type="character" w:customStyle="1" w:styleId="BodyTextIndent3Char">
    <w:name w:val="Body Text Indent 3 Char"/>
    <w:link w:val="BodyTextIndent3"/>
    <w:rsid w:val="001E1587"/>
    <w:rPr>
      <w:rFonts w:ascii="Times New Roman" w:eastAsia="Times New Roman" w:hAnsi="Times New Roman" w:cs="Times New Roman"/>
      <w:sz w:val="16"/>
      <w:szCs w:val="16"/>
    </w:rPr>
  </w:style>
  <w:style w:type="paragraph" w:customStyle="1" w:styleId="Bullet">
    <w:name w:val="Bullet"/>
    <w:basedOn w:val="Normal"/>
    <w:rsid w:val="001E1587"/>
    <w:pPr>
      <w:keepLines/>
      <w:numPr>
        <w:numId w:val="3"/>
      </w:numPr>
      <w:spacing w:after="120"/>
    </w:pPr>
    <w:rPr>
      <w:rFonts w:ascii="Arial" w:hAnsi="Arial"/>
      <w:sz w:val="22"/>
    </w:rPr>
  </w:style>
  <w:style w:type="paragraph" w:styleId="NormalWeb">
    <w:name w:val="Normal (Web)"/>
    <w:basedOn w:val="Normal"/>
    <w:uiPriority w:val="99"/>
    <w:rsid w:val="001E1587"/>
    <w:pPr>
      <w:spacing w:before="100" w:beforeAutospacing="1" w:after="100" w:afterAutospacing="1"/>
    </w:pPr>
    <w:rPr>
      <w:rFonts w:ascii="Times New Roman" w:hAnsi="Times New Roman"/>
      <w:color w:val="000000"/>
      <w:szCs w:val="24"/>
      <w:lang w:val="en-GB"/>
    </w:rPr>
  </w:style>
  <w:style w:type="paragraph" w:styleId="BodyTextIndent2">
    <w:name w:val="Body Text Indent 2"/>
    <w:basedOn w:val="Normal"/>
    <w:link w:val="BodyTextIndent2Char"/>
    <w:rsid w:val="001E1587"/>
    <w:pPr>
      <w:spacing w:after="120" w:line="480" w:lineRule="auto"/>
      <w:ind w:left="283"/>
    </w:pPr>
    <w:rPr>
      <w:rFonts w:ascii="Times New Roman" w:hAnsi="Times New Roman"/>
    </w:rPr>
  </w:style>
  <w:style w:type="character" w:customStyle="1" w:styleId="BodyTextIndent2Char">
    <w:name w:val="Body Text Indent 2 Char"/>
    <w:link w:val="BodyTextIndent2"/>
    <w:rsid w:val="001E1587"/>
    <w:rPr>
      <w:rFonts w:ascii="Times New Roman" w:eastAsia="Times New Roman" w:hAnsi="Times New Roman" w:cs="Times New Roman"/>
      <w:sz w:val="24"/>
      <w:szCs w:val="20"/>
    </w:rPr>
  </w:style>
  <w:style w:type="paragraph" w:styleId="BodyText3">
    <w:name w:val="Body Text 3"/>
    <w:basedOn w:val="Normal"/>
    <w:link w:val="BodyText3Char"/>
    <w:rsid w:val="001E1587"/>
    <w:pPr>
      <w:spacing w:after="120"/>
    </w:pPr>
    <w:rPr>
      <w:rFonts w:ascii="Times New Roman" w:hAnsi="Times New Roman"/>
      <w:sz w:val="16"/>
      <w:szCs w:val="16"/>
    </w:rPr>
  </w:style>
  <w:style w:type="character" w:customStyle="1" w:styleId="BodyText3Char">
    <w:name w:val="Body Text 3 Char"/>
    <w:link w:val="BodyText3"/>
    <w:rsid w:val="001E1587"/>
    <w:rPr>
      <w:rFonts w:ascii="Times New Roman" w:eastAsia="Times New Roman" w:hAnsi="Times New Roman" w:cs="Times New Roman"/>
      <w:sz w:val="16"/>
      <w:szCs w:val="16"/>
    </w:rPr>
  </w:style>
  <w:style w:type="paragraph" w:customStyle="1" w:styleId="Indentdot">
    <w:name w:val="Indent dot"/>
    <w:basedOn w:val="ListParagraph"/>
    <w:link w:val="IndentdotChar"/>
    <w:rsid w:val="001E1587"/>
    <w:pPr>
      <w:numPr>
        <w:ilvl w:val="1"/>
        <w:numId w:val="4"/>
      </w:numPr>
      <w:autoSpaceDE w:val="0"/>
      <w:autoSpaceDN w:val="0"/>
      <w:adjustRightInd w:val="0"/>
      <w:ind w:left="318" w:hanging="142"/>
      <w:jc w:val="both"/>
    </w:pPr>
    <w:rPr>
      <w:color w:val="000000"/>
      <w:sz w:val="19"/>
      <w:szCs w:val="19"/>
    </w:rPr>
  </w:style>
  <w:style w:type="character" w:customStyle="1" w:styleId="IndentdotChar">
    <w:name w:val="Indent dot Char"/>
    <w:link w:val="Indentdot"/>
    <w:locked/>
    <w:rsid w:val="001E1587"/>
    <w:rPr>
      <w:rFonts w:eastAsia="Times New Roman"/>
      <w:color w:val="000000"/>
      <w:sz w:val="19"/>
      <w:szCs w:val="19"/>
      <w:lang w:eastAsia="en-US"/>
    </w:rPr>
  </w:style>
  <w:style w:type="paragraph" w:customStyle="1" w:styleId="BigDots">
    <w:name w:val="Big Dots"/>
    <w:basedOn w:val="Indentdot"/>
    <w:link w:val="BigDotsChar"/>
    <w:rsid w:val="001E1587"/>
    <w:rPr>
      <w:sz w:val="24"/>
    </w:rPr>
  </w:style>
  <w:style w:type="character" w:customStyle="1" w:styleId="BigDotsChar">
    <w:name w:val="Big Dots Char"/>
    <w:link w:val="BigDots"/>
    <w:rsid w:val="001E1587"/>
    <w:rPr>
      <w:rFonts w:eastAsia="Times New Roman"/>
      <w:color w:val="000000"/>
      <w:sz w:val="24"/>
      <w:szCs w:val="19"/>
      <w:lang w:eastAsia="en-US"/>
    </w:rPr>
  </w:style>
  <w:style w:type="paragraph" w:styleId="TOCHeading">
    <w:name w:val="TOC Heading"/>
    <w:basedOn w:val="Heading1"/>
    <w:next w:val="Normal"/>
    <w:uiPriority w:val="39"/>
    <w:unhideWhenUsed/>
    <w:rsid w:val="001E1587"/>
    <w:pPr>
      <w:keepLines/>
      <w:spacing w:before="480" w:after="0" w:line="276" w:lineRule="auto"/>
      <w:outlineLvl w:val="9"/>
    </w:pPr>
    <w:rPr>
      <w:rFonts w:ascii="Cambria" w:hAnsi="Cambria"/>
      <w:bCs/>
      <w:iCs w:val="0"/>
      <w:color w:val="365F91"/>
      <w:szCs w:val="28"/>
      <w:lang w:val="en-US"/>
    </w:rPr>
  </w:style>
  <w:style w:type="paragraph" w:styleId="TOC3">
    <w:name w:val="toc 3"/>
    <w:basedOn w:val="Normal"/>
    <w:next w:val="Normal"/>
    <w:autoRedefine/>
    <w:uiPriority w:val="39"/>
    <w:unhideWhenUsed/>
    <w:rsid w:val="001E1587"/>
    <w:pPr>
      <w:spacing w:after="100"/>
      <w:ind w:left="480"/>
    </w:pPr>
  </w:style>
  <w:style w:type="paragraph" w:styleId="PlainText">
    <w:name w:val="Plain Text"/>
    <w:basedOn w:val="Normal"/>
    <w:link w:val="PlainTextChar"/>
    <w:uiPriority w:val="99"/>
    <w:unhideWhenUsed/>
    <w:rsid w:val="001E1587"/>
    <w:rPr>
      <w:rFonts w:ascii="Consolas" w:eastAsia="Calibri" w:hAnsi="Consolas"/>
      <w:sz w:val="21"/>
      <w:szCs w:val="21"/>
    </w:rPr>
  </w:style>
  <w:style w:type="character" w:customStyle="1" w:styleId="PlainTextChar">
    <w:name w:val="Plain Text Char"/>
    <w:link w:val="PlainText"/>
    <w:uiPriority w:val="99"/>
    <w:rsid w:val="001E1587"/>
    <w:rPr>
      <w:rFonts w:ascii="Consolas" w:hAnsi="Consolas"/>
      <w:sz w:val="21"/>
      <w:szCs w:val="21"/>
    </w:rPr>
  </w:style>
  <w:style w:type="paragraph" w:customStyle="1" w:styleId="ColorfulList-Accent11">
    <w:name w:val="Colorful List - Accent 11"/>
    <w:basedOn w:val="Normal"/>
    <w:uiPriority w:val="34"/>
    <w:rsid w:val="001E1587"/>
    <w:pPr>
      <w:ind w:left="720"/>
      <w:contextualSpacing/>
    </w:pPr>
  </w:style>
  <w:style w:type="character" w:styleId="CommentReference">
    <w:name w:val="annotation reference"/>
    <w:unhideWhenUsed/>
    <w:rsid w:val="00C67D5C"/>
    <w:rPr>
      <w:sz w:val="16"/>
      <w:szCs w:val="16"/>
    </w:rPr>
  </w:style>
  <w:style w:type="paragraph" w:styleId="Revision">
    <w:name w:val="Revision"/>
    <w:hidden/>
    <w:uiPriority w:val="99"/>
    <w:semiHidden/>
    <w:rsid w:val="00E875C7"/>
    <w:rPr>
      <w:rFonts w:eastAsia="Times New Roman"/>
      <w:sz w:val="24"/>
      <w:lang w:eastAsia="en-US"/>
    </w:rPr>
  </w:style>
  <w:style w:type="paragraph" w:styleId="TOC4">
    <w:name w:val="toc 4"/>
    <w:basedOn w:val="Normal"/>
    <w:next w:val="Normal"/>
    <w:autoRedefine/>
    <w:uiPriority w:val="39"/>
    <w:unhideWhenUsed/>
    <w:rsid w:val="00F308B7"/>
    <w:pPr>
      <w:spacing w:after="100" w:line="259" w:lineRule="auto"/>
      <w:ind w:left="660"/>
    </w:pPr>
    <w:rPr>
      <w:rFonts w:asciiTheme="minorHAnsi" w:eastAsiaTheme="minorEastAsia" w:hAnsiTheme="minorHAnsi" w:cstheme="minorBidi"/>
      <w:sz w:val="22"/>
      <w:szCs w:val="22"/>
      <w:lang w:eastAsia="en-AU"/>
    </w:rPr>
  </w:style>
  <w:style w:type="paragraph" w:styleId="TOC5">
    <w:name w:val="toc 5"/>
    <w:basedOn w:val="Normal"/>
    <w:next w:val="Normal"/>
    <w:autoRedefine/>
    <w:uiPriority w:val="39"/>
    <w:unhideWhenUsed/>
    <w:rsid w:val="00F308B7"/>
    <w:pPr>
      <w:spacing w:after="100" w:line="259" w:lineRule="auto"/>
      <w:ind w:left="880"/>
    </w:pPr>
    <w:rPr>
      <w:rFonts w:asciiTheme="minorHAnsi" w:eastAsiaTheme="minorEastAsia" w:hAnsiTheme="minorHAnsi" w:cstheme="minorBidi"/>
      <w:sz w:val="22"/>
      <w:szCs w:val="22"/>
      <w:lang w:eastAsia="en-AU"/>
    </w:rPr>
  </w:style>
  <w:style w:type="paragraph" w:styleId="TOC6">
    <w:name w:val="toc 6"/>
    <w:basedOn w:val="Normal"/>
    <w:next w:val="Normal"/>
    <w:autoRedefine/>
    <w:uiPriority w:val="39"/>
    <w:unhideWhenUsed/>
    <w:rsid w:val="00F308B7"/>
    <w:pPr>
      <w:spacing w:after="100" w:line="259" w:lineRule="auto"/>
      <w:ind w:left="1100"/>
    </w:pPr>
    <w:rPr>
      <w:rFonts w:asciiTheme="minorHAnsi" w:eastAsiaTheme="minorEastAsia" w:hAnsiTheme="minorHAnsi" w:cstheme="minorBidi"/>
      <w:sz w:val="22"/>
      <w:szCs w:val="22"/>
      <w:lang w:eastAsia="en-AU"/>
    </w:rPr>
  </w:style>
  <w:style w:type="paragraph" w:styleId="TOC7">
    <w:name w:val="toc 7"/>
    <w:basedOn w:val="Normal"/>
    <w:next w:val="Normal"/>
    <w:autoRedefine/>
    <w:uiPriority w:val="39"/>
    <w:unhideWhenUsed/>
    <w:rsid w:val="00F308B7"/>
    <w:pPr>
      <w:spacing w:after="100" w:line="259" w:lineRule="auto"/>
      <w:ind w:left="1320"/>
    </w:pPr>
    <w:rPr>
      <w:rFonts w:asciiTheme="minorHAnsi" w:eastAsiaTheme="minorEastAsia" w:hAnsiTheme="minorHAnsi" w:cstheme="minorBidi"/>
      <w:sz w:val="22"/>
      <w:szCs w:val="22"/>
      <w:lang w:eastAsia="en-AU"/>
    </w:rPr>
  </w:style>
  <w:style w:type="paragraph" w:styleId="TOC8">
    <w:name w:val="toc 8"/>
    <w:basedOn w:val="Normal"/>
    <w:next w:val="Normal"/>
    <w:autoRedefine/>
    <w:uiPriority w:val="39"/>
    <w:unhideWhenUsed/>
    <w:rsid w:val="00F308B7"/>
    <w:pPr>
      <w:spacing w:after="100" w:line="259" w:lineRule="auto"/>
      <w:ind w:left="1540"/>
    </w:pPr>
    <w:rPr>
      <w:rFonts w:asciiTheme="minorHAnsi" w:eastAsiaTheme="minorEastAsia" w:hAnsiTheme="minorHAnsi" w:cstheme="minorBidi"/>
      <w:sz w:val="22"/>
      <w:szCs w:val="22"/>
      <w:lang w:eastAsia="en-AU"/>
    </w:rPr>
  </w:style>
  <w:style w:type="paragraph" w:styleId="TOC9">
    <w:name w:val="toc 9"/>
    <w:basedOn w:val="Normal"/>
    <w:next w:val="Normal"/>
    <w:autoRedefine/>
    <w:uiPriority w:val="39"/>
    <w:unhideWhenUsed/>
    <w:rsid w:val="00F308B7"/>
    <w:pPr>
      <w:spacing w:after="100" w:line="259" w:lineRule="auto"/>
      <w:ind w:left="1760"/>
    </w:pPr>
    <w:rPr>
      <w:rFonts w:asciiTheme="minorHAnsi" w:eastAsiaTheme="minorEastAsia" w:hAnsiTheme="minorHAnsi" w:cstheme="minorBidi"/>
      <w:sz w:val="22"/>
      <w:szCs w:val="22"/>
      <w:lang w:eastAsia="en-AU"/>
    </w:rPr>
  </w:style>
  <w:style w:type="character" w:styleId="FollowedHyperlink">
    <w:name w:val="FollowedHyperlink"/>
    <w:basedOn w:val="DefaultParagraphFont"/>
    <w:uiPriority w:val="99"/>
    <w:semiHidden/>
    <w:unhideWhenUsed/>
    <w:rsid w:val="008E6BDE"/>
    <w:rPr>
      <w:color w:val="800080" w:themeColor="followedHyperlink"/>
      <w:u w:val="single"/>
    </w:rPr>
  </w:style>
  <w:style w:type="character" w:customStyle="1" w:styleId="Heading5Char">
    <w:name w:val="Heading 5 Char"/>
    <w:basedOn w:val="DefaultParagraphFont"/>
    <w:link w:val="Heading5"/>
    <w:uiPriority w:val="9"/>
    <w:semiHidden/>
    <w:rsid w:val="00E26B2F"/>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E26B2F"/>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E26B2F"/>
    <w:rPr>
      <w:rFonts w:asciiTheme="majorHAnsi" w:eastAsiaTheme="majorEastAsia" w:hAnsiTheme="majorHAnsi" w:cstheme="majorBidi"/>
      <w:color w:val="4F81BD" w:themeColor="accent1"/>
      <w:lang w:eastAsia="en-US"/>
    </w:rPr>
  </w:style>
  <w:style w:type="character" w:customStyle="1" w:styleId="Heading9Char">
    <w:name w:val="Heading 9 Char"/>
    <w:basedOn w:val="DefaultParagraphFont"/>
    <w:link w:val="Heading9"/>
    <w:uiPriority w:val="9"/>
    <w:semiHidden/>
    <w:rsid w:val="00E26B2F"/>
    <w:rPr>
      <w:rFonts w:asciiTheme="majorHAnsi" w:eastAsiaTheme="majorEastAsia" w:hAnsiTheme="majorHAnsi" w:cstheme="majorBidi"/>
      <w:i/>
      <w:iCs/>
      <w:color w:val="404040" w:themeColor="text1" w:themeTint="BF"/>
      <w:lang w:eastAsia="en-US"/>
    </w:rPr>
  </w:style>
  <w:style w:type="character" w:styleId="BookTitle">
    <w:name w:val="Book Title"/>
    <w:basedOn w:val="DefaultParagraphFont"/>
    <w:uiPriority w:val="33"/>
    <w:rsid w:val="00E26B2F"/>
    <w:rPr>
      <w:b/>
      <w:bCs/>
      <w:smallCaps/>
      <w:spacing w:val="5"/>
    </w:rPr>
  </w:style>
  <w:style w:type="character" w:styleId="SubtleReference">
    <w:name w:val="Subtle Reference"/>
    <w:basedOn w:val="DefaultParagraphFont"/>
    <w:uiPriority w:val="31"/>
    <w:rsid w:val="00E26B2F"/>
    <w:rPr>
      <w:smallCaps/>
      <w:color w:val="C0504D" w:themeColor="accent2"/>
      <w:u w:val="single"/>
    </w:rPr>
  </w:style>
  <w:style w:type="paragraph" w:styleId="BodyText">
    <w:name w:val="Body Text"/>
    <w:basedOn w:val="Normal"/>
    <w:link w:val="BodyTextChar"/>
    <w:uiPriority w:val="99"/>
    <w:rsid w:val="00E26B2F"/>
    <w:pPr>
      <w:keepNext/>
      <w:keepLines/>
      <w:spacing w:after="240" w:line="276" w:lineRule="auto"/>
    </w:pPr>
    <w:rPr>
      <w:rFonts w:asciiTheme="minorHAnsi" w:hAnsiTheme="minorHAnsi" w:cstheme="minorBidi"/>
      <w:szCs w:val="22"/>
      <w:lang w:val="en-US"/>
    </w:rPr>
  </w:style>
  <w:style w:type="character" w:customStyle="1" w:styleId="BodyTextChar">
    <w:name w:val="Body Text Char"/>
    <w:basedOn w:val="DefaultParagraphFont"/>
    <w:link w:val="BodyText"/>
    <w:uiPriority w:val="99"/>
    <w:rsid w:val="00E26B2F"/>
    <w:rPr>
      <w:rFonts w:asciiTheme="minorHAnsi" w:eastAsia="Times New Roman" w:hAnsiTheme="minorHAnsi" w:cstheme="minorBidi"/>
      <w:sz w:val="24"/>
      <w:szCs w:val="22"/>
      <w:lang w:val="en-US" w:eastAsia="en-US"/>
    </w:rPr>
  </w:style>
  <w:style w:type="character" w:styleId="Emphasis">
    <w:name w:val="Emphasis"/>
    <w:basedOn w:val="DefaultParagraphFont"/>
    <w:uiPriority w:val="20"/>
    <w:rsid w:val="00E26B2F"/>
    <w:rPr>
      <w:i/>
      <w:iCs/>
    </w:rPr>
  </w:style>
  <w:style w:type="paragraph" w:customStyle="1" w:styleId="Tablebody">
    <w:name w:val="Table_body"/>
    <w:basedOn w:val="BodyText"/>
    <w:rsid w:val="00E26B2F"/>
    <w:pPr>
      <w:keepNext w:val="0"/>
      <w:keepLines w:val="0"/>
      <w:spacing w:before="120" w:after="60"/>
    </w:pPr>
    <w:rPr>
      <w:rFonts w:cs="Arial"/>
      <w:bCs/>
      <w:iCs/>
      <w:color w:val="323232"/>
      <w:sz w:val="20"/>
      <w:lang w:val="en-AU"/>
    </w:rPr>
  </w:style>
  <w:style w:type="paragraph" w:customStyle="1" w:styleId="Tablesubheader">
    <w:name w:val="Table sub header"/>
    <w:basedOn w:val="Tablebody"/>
    <w:rsid w:val="00E26B2F"/>
    <w:rPr>
      <w:b/>
      <w:sz w:val="22"/>
    </w:rPr>
  </w:style>
  <w:style w:type="paragraph" w:styleId="Title">
    <w:name w:val="Title"/>
    <w:basedOn w:val="Normal"/>
    <w:next w:val="Normal"/>
    <w:link w:val="TitleChar"/>
    <w:uiPriority w:val="10"/>
    <w:rsid w:val="00E26B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E26B2F"/>
    <w:rPr>
      <w:rFonts w:asciiTheme="majorHAnsi" w:eastAsiaTheme="majorEastAsia" w:hAnsiTheme="majorHAnsi" w:cstheme="majorBidi"/>
      <w:color w:val="17365D" w:themeColor="text2" w:themeShade="BF"/>
      <w:spacing w:val="5"/>
      <w:sz w:val="52"/>
      <w:szCs w:val="52"/>
      <w:lang w:eastAsia="en-US"/>
    </w:rPr>
  </w:style>
  <w:style w:type="paragraph" w:styleId="Subtitle">
    <w:name w:val="Subtitle"/>
    <w:basedOn w:val="Normal"/>
    <w:next w:val="Normal"/>
    <w:link w:val="SubtitleChar"/>
    <w:uiPriority w:val="11"/>
    <w:rsid w:val="00E26B2F"/>
    <w:pPr>
      <w:numPr>
        <w:ilvl w:val="1"/>
      </w:numPr>
      <w:spacing w:after="200" w:line="276" w:lineRule="auto"/>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E26B2F"/>
    <w:rPr>
      <w:rFonts w:asciiTheme="majorHAnsi" w:eastAsiaTheme="majorEastAsia" w:hAnsiTheme="majorHAnsi" w:cstheme="majorBidi"/>
      <w:i/>
      <w:iCs/>
      <w:color w:val="4F81BD" w:themeColor="accent1"/>
      <w:spacing w:val="15"/>
      <w:sz w:val="24"/>
      <w:szCs w:val="24"/>
      <w:lang w:eastAsia="en-US"/>
    </w:rPr>
  </w:style>
  <w:style w:type="character" w:styleId="Strong">
    <w:name w:val="Strong"/>
    <w:basedOn w:val="DefaultParagraphFont"/>
    <w:uiPriority w:val="22"/>
    <w:rsid w:val="00E26B2F"/>
    <w:rPr>
      <w:b/>
      <w:bCs/>
    </w:rPr>
  </w:style>
  <w:style w:type="paragraph" w:styleId="Quote">
    <w:name w:val="Quote"/>
    <w:basedOn w:val="Normal"/>
    <w:next w:val="Normal"/>
    <w:link w:val="QuoteChar"/>
    <w:uiPriority w:val="29"/>
    <w:rsid w:val="00E26B2F"/>
    <w:pPr>
      <w:spacing w:after="200" w:line="276" w:lineRule="auto"/>
    </w:pPr>
    <w:rPr>
      <w:rFonts w:asciiTheme="minorHAnsi" w:eastAsiaTheme="minorEastAsia" w:hAnsiTheme="minorHAnsi" w:cstheme="minorBidi"/>
      <w:i/>
      <w:iCs/>
      <w:color w:val="000000" w:themeColor="text1"/>
      <w:sz w:val="22"/>
      <w:szCs w:val="22"/>
    </w:rPr>
  </w:style>
  <w:style w:type="character" w:customStyle="1" w:styleId="QuoteChar">
    <w:name w:val="Quote Char"/>
    <w:basedOn w:val="DefaultParagraphFont"/>
    <w:link w:val="Quote"/>
    <w:uiPriority w:val="29"/>
    <w:rsid w:val="00E26B2F"/>
    <w:rPr>
      <w:rFonts w:asciiTheme="minorHAnsi" w:eastAsiaTheme="minorEastAsia" w:hAnsiTheme="minorHAnsi" w:cstheme="minorBidi"/>
      <w:i/>
      <w:iCs/>
      <w:color w:val="000000" w:themeColor="text1"/>
      <w:sz w:val="22"/>
      <w:szCs w:val="22"/>
      <w:lang w:eastAsia="en-US"/>
    </w:rPr>
  </w:style>
  <w:style w:type="paragraph" w:styleId="IntenseQuote">
    <w:name w:val="Intense Quote"/>
    <w:basedOn w:val="Normal"/>
    <w:next w:val="Normal"/>
    <w:link w:val="IntenseQuoteChar"/>
    <w:uiPriority w:val="30"/>
    <w:rsid w:val="00E26B2F"/>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E26B2F"/>
    <w:rPr>
      <w:rFonts w:asciiTheme="minorHAnsi" w:eastAsiaTheme="minorEastAsia" w:hAnsiTheme="minorHAnsi" w:cstheme="minorBidi"/>
      <w:b/>
      <w:bCs/>
      <w:i/>
      <w:iCs/>
      <w:color w:val="4F81BD" w:themeColor="accent1"/>
      <w:sz w:val="22"/>
      <w:szCs w:val="22"/>
      <w:lang w:eastAsia="en-US"/>
    </w:rPr>
  </w:style>
  <w:style w:type="character" w:styleId="SubtleEmphasis">
    <w:name w:val="Subtle Emphasis"/>
    <w:basedOn w:val="DefaultParagraphFont"/>
    <w:uiPriority w:val="19"/>
    <w:rsid w:val="00E26B2F"/>
    <w:rPr>
      <w:i/>
      <w:iCs/>
      <w:color w:val="808080" w:themeColor="text1" w:themeTint="7F"/>
    </w:rPr>
  </w:style>
  <w:style w:type="character" w:styleId="IntenseEmphasis">
    <w:name w:val="Intense Emphasis"/>
    <w:basedOn w:val="DefaultParagraphFont"/>
    <w:uiPriority w:val="21"/>
    <w:rsid w:val="00E26B2F"/>
    <w:rPr>
      <w:b/>
      <w:bCs/>
      <w:i/>
      <w:iCs/>
      <w:color w:val="4F81BD" w:themeColor="accent1"/>
    </w:rPr>
  </w:style>
  <w:style w:type="character" w:styleId="IntenseReference">
    <w:name w:val="Intense Reference"/>
    <w:basedOn w:val="DefaultParagraphFont"/>
    <w:uiPriority w:val="32"/>
    <w:rsid w:val="00E26B2F"/>
    <w:rPr>
      <w:b/>
      <w:bCs/>
      <w:smallCaps/>
      <w:color w:val="C0504D" w:themeColor="accent2"/>
      <w:spacing w:val="5"/>
      <w:u w:val="single"/>
    </w:rPr>
  </w:style>
  <w:style w:type="paragraph" w:styleId="Caption">
    <w:name w:val="caption"/>
    <w:basedOn w:val="Normal"/>
    <w:next w:val="Normal"/>
    <w:uiPriority w:val="35"/>
    <w:semiHidden/>
    <w:unhideWhenUsed/>
    <w:qFormat/>
    <w:rsid w:val="00E26B2F"/>
    <w:pPr>
      <w:spacing w:after="200"/>
    </w:pPr>
    <w:rPr>
      <w:rFonts w:asciiTheme="minorHAnsi" w:eastAsiaTheme="minorEastAsia" w:hAnsiTheme="minorHAnsi" w:cstheme="minorBidi"/>
      <w:b/>
      <w:bCs/>
      <w:color w:val="4F81BD" w:themeColor="accent1"/>
      <w:sz w:val="18"/>
      <w:szCs w:val="18"/>
    </w:rPr>
  </w:style>
  <w:style w:type="paragraph" w:styleId="ListBullet2">
    <w:name w:val="List Bullet 2"/>
    <w:basedOn w:val="Normal"/>
    <w:uiPriority w:val="99"/>
    <w:unhideWhenUsed/>
    <w:rsid w:val="00620ACC"/>
    <w:pPr>
      <w:numPr>
        <w:numId w:val="6"/>
      </w:numPr>
      <w:contextualSpacing/>
    </w:pPr>
  </w:style>
  <w:style w:type="table" w:customStyle="1" w:styleId="TableGrid1">
    <w:name w:val="Table Grid1"/>
    <w:basedOn w:val="TableNormal"/>
    <w:next w:val="TableGrid"/>
    <w:uiPriority w:val="59"/>
    <w:rsid w:val="00270F2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2667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872F3E"/>
    <w:pPr>
      <w:spacing w:after="120" w:line="480" w:lineRule="auto"/>
    </w:pPr>
  </w:style>
  <w:style w:type="character" w:customStyle="1" w:styleId="BodyText2Char">
    <w:name w:val="Body Text 2 Char"/>
    <w:basedOn w:val="DefaultParagraphFont"/>
    <w:link w:val="BodyText2"/>
    <w:uiPriority w:val="99"/>
    <w:semiHidden/>
    <w:rsid w:val="00872F3E"/>
    <w:rPr>
      <w:rFonts w:eastAsia="Times New Roman"/>
      <w:sz w:val="24"/>
      <w:lang w:eastAsia="en-US"/>
    </w:rPr>
  </w:style>
  <w:style w:type="paragraph" w:customStyle="1" w:styleId="Document1">
    <w:name w:val="Document 1"/>
    <w:rsid w:val="00872F3E"/>
    <w:pPr>
      <w:keepNext/>
      <w:keepLines/>
      <w:tabs>
        <w:tab w:val="left" w:pos="-720"/>
      </w:tabs>
      <w:suppressAutoHyphens/>
    </w:pPr>
    <w:rPr>
      <w:rFonts w:ascii="Courier New" w:eastAsia="Times New Roman" w:hAnsi="Courier New"/>
      <w:lang w:val="en-US" w:eastAsia="en-US"/>
    </w:rPr>
  </w:style>
  <w:style w:type="paragraph" w:styleId="FootnoteText">
    <w:name w:val="footnote text"/>
    <w:basedOn w:val="Normal"/>
    <w:link w:val="FootnoteTextChar"/>
    <w:uiPriority w:val="99"/>
    <w:unhideWhenUsed/>
    <w:rsid w:val="008A1CCE"/>
    <w:pPr>
      <w:spacing w:before="200"/>
    </w:pPr>
    <w:rPr>
      <w:rFonts w:eastAsia="Calibri" w:cs="Calibri"/>
      <w:sz w:val="20"/>
      <w:lang w:eastAsia="en-AU" w:bidi="en-US"/>
    </w:rPr>
  </w:style>
  <w:style w:type="character" w:customStyle="1" w:styleId="FootnoteTextChar">
    <w:name w:val="Footnote Text Char"/>
    <w:basedOn w:val="DefaultParagraphFont"/>
    <w:link w:val="FootnoteText"/>
    <w:uiPriority w:val="99"/>
    <w:rsid w:val="00AA64F0"/>
    <w:rPr>
      <w:rFonts w:cs="Calibri"/>
      <w:lang w:bidi="en-US"/>
    </w:rPr>
  </w:style>
  <w:style w:type="character" w:styleId="FootnoteReference">
    <w:name w:val="footnote reference"/>
    <w:basedOn w:val="DefaultParagraphFont"/>
    <w:uiPriority w:val="99"/>
    <w:semiHidden/>
    <w:unhideWhenUsed/>
    <w:rsid w:val="00AA64F0"/>
    <w:rPr>
      <w:vertAlign w:val="superscript"/>
    </w:rPr>
  </w:style>
  <w:style w:type="numbering" w:customStyle="1" w:styleId="NoList1">
    <w:name w:val="No List1"/>
    <w:next w:val="NoList"/>
    <w:uiPriority w:val="99"/>
    <w:semiHidden/>
    <w:unhideWhenUsed/>
    <w:rsid w:val="00FB444B"/>
  </w:style>
  <w:style w:type="table" w:customStyle="1" w:styleId="TableGrid3">
    <w:name w:val="Table Grid3"/>
    <w:basedOn w:val="TableNormal"/>
    <w:next w:val="TableGrid"/>
    <w:uiPriority w:val="59"/>
    <w:rsid w:val="00FB44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ireHeading1">
    <w:name w:val="Claire Heading 1"/>
    <w:basedOn w:val="Normal"/>
    <w:rsid w:val="00FB444B"/>
    <w:rPr>
      <w:rFonts w:ascii="Tahoma" w:hAnsi="Tahoma"/>
      <w:b/>
      <w:caps/>
      <w:kern w:val="28"/>
      <w:lang w:val="en-GB" w:eastAsia="en-AU"/>
    </w:rPr>
  </w:style>
  <w:style w:type="table" w:customStyle="1" w:styleId="TableGrid4">
    <w:name w:val="Table Grid4"/>
    <w:basedOn w:val="TableNormal"/>
    <w:next w:val="TableGrid"/>
    <w:uiPriority w:val="59"/>
    <w:rsid w:val="00AA3D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752CBF"/>
    <w:rPr>
      <w:color w:val="808080"/>
    </w:rPr>
  </w:style>
  <w:style w:type="character" w:customStyle="1" w:styleId="UnresolvedMention1">
    <w:name w:val="Unresolved Mention1"/>
    <w:basedOn w:val="DefaultParagraphFont"/>
    <w:uiPriority w:val="99"/>
    <w:semiHidden/>
    <w:unhideWhenUsed/>
    <w:rsid w:val="00274B01"/>
    <w:rPr>
      <w:color w:val="605E5C"/>
      <w:shd w:val="clear" w:color="auto" w:fill="E1DFDD"/>
    </w:rPr>
  </w:style>
  <w:style w:type="paragraph" w:customStyle="1" w:styleId="tilenotheading">
    <w:name w:val="tile not heading"/>
    <w:link w:val="tilenotheadingChar"/>
    <w:qFormat/>
    <w:rsid w:val="004B4E88"/>
    <w:rPr>
      <w:rFonts w:asciiTheme="minorHAnsi" w:eastAsia="Times New Roman" w:hAnsiTheme="minorHAnsi"/>
      <w:b/>
      <w:i/>
      <w:iCs/>
      <w:sz w:val="22"/>
      <w:szCs w:val="24"/>
      <w:lang w:eastAsia="en-US"/>
    </w:rPr>
  </w:style>
  <w:style w:type="character" w:customStyle="1" w:styleId="tilenotheadingChar">
    <w:name w:val="tile not heading Char"/>
    <w:basedOn w:val="DefaultParagraphFont"/>
    <w:link w:val="tilenotheading"/>
    <w:rsid w:val="004B4E88"/>
    <w:rPr>
      <w:rFonts w:asciiTheme="minorHAnsi" w:eastAsia="Times New Roman" w:hAnsiTheme="minorHAnsi"/>
      <w:b/>
      <w:i/>
      <w:iCs/>
      <w:sz w:val="22"/>
      <w:szCs w:val="24"/>
      <w:lang w:eastAsia="en-US"/>
    </w:rPr>
  </w:style>
  <w:style w:type="character" w:styleId="UnresolvedMention">
    <w:name w:val="Unresolved Mention"/>
    <w:basedOn w:val="DefaultParagraphFont"/>
    <w:uiPriority w:val="99"/>
    <w:semiHidden/>
    <w:unhideWhenUsed/>
    <w:rsid w:val="008B61D6"/>
    <w:rPr>
      <w:color w:val="605E5C"/>
      <w:shd w:val="clear" w:color="auto" w:fill="E1DFDD"/>
    </w:rPr>
  </w:style>
  <w:style w:type="paragraph" w:styleId="EndnoteText">
    <w:name w:val="endnote text"/>
    <w:basedOn w:val="Normal"/>
    <w:link w:val="EndnoteTextChar"/>
    <w:uiPriority w:val="99"/>
    <w:semiHidden/>
    <w:unhideWhenUsed/>
    <w:rsid w:val="00C00605"/>
    <w:rPr>
      <w:sz w:val="20"/>
    </w:rPr>
  </w:style>
  <w:style w:type="character" w:customStyle="1" w:styleId="EndnoteTextChar">
    <w:name w:val="Endnote Text Char"/>
    <w:basedOn w:val="DefaultParagraphFont"/>
    <w:link w:val="EndnoteText"/>
    <w:uiPriority w:val="99"/>
    <w:semiHidden/>
    <w:rsid w:val="00C00605"/>
    <w:rPr>
      <w:rFonts w:eastAsia="Times New Roman"/>
      <w:lang w:eastAsia="en-US"/>
    </w:rPr>
  </w:style>
  <w:style w:type="character" w:styleId="EndnoteReference">
    <w:name w:val="endnote reference"/>
    <w:basedOn w:val="DefaultParagraphFont"/>
    <w:uiPriority w:val="99"/>
    <w:semiHidden/>
    <w:unhideWhenUsed/>
    <w:rsid w:val="00C006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31388">
      <w:bodyDiv w:val="1"/>
      <w:marLeft w:val="0"/>
      <w:marRight w:val="0"/>
      <w:marTop w:val="0"/>
      <w:marBottom w:val="0"/>
      <w:divBdr>
        <w:top w:val="none" w:sz="0" w:space="0" w:color="auto"/>
        <w:left w:val="none" w:sz="0" w:space="0" w:color="auto"/>
        <w:bottom w:val="none" w:sz="0" w:space="0" w:color="auto"/>
        <w:right w:val="none" w:sz="0" w:space="0" w:color="auto"/>
      </w:divBdr>
    </w:div>
    <w:div w:id="76677800">
      <w:bodyDiv w:val="1"/>
      <w:marLeft w:val="0"/>
      <w:marRight w:val="0"/>
      <w:marTop w:val="0"/>
      <w:marBottom w:val="0"/>
      <w:divBdr>
        <w:top w:val="none" w:sz="0" w:space="0" w:color="auto"/>
        <w:left w:val="none" w:sz="0" w:space="0" w:color="auto"/>
        <w:bottom w:val="none" w:sz="0" w:space="0" w:color="auto"/>
        <w:right w:val="none" w:sz="0" w:space="0" w:color="auto"/>
      </w:divBdr>
    </w:div>
    <w:div w:id="104614518">
      <w:bodyDiv w:val="1"/>
      <w:marLeft w:val="0"/>
      <w:marRight w:val="0"/>
      <w:marTop w:val="0"/>
      <w:marBottom w:val="0"/>
      <w:divBdr>
        <w:top w:val="none" w:sz="0" w:space="0" w:color="auto"/>
        <w:left w:val="none" w:sz="0" w:space="0" w:color="auto"/>
        <w:bottom w:val="none" w:sz="0" w:space="0" w:color="auto"/>
        <w:right w:val="none" w:sz="0" w:space="0" w:color="auto"/>
      </w:divBdr>
    </w:div>
    <w:div w:id="115682746">
      <w:bodyDiv w:val="1"/>
      <w:marLeft w:val="0"/>
      <w:marRight w:val="0"/>
      <w:marTop w:val="0"/>
      <w:marBottom w:val="0"/>
      <w:divBdr>
        <w:top w:val="none" w:sz="0" w:space="0" w:color="auto"/>
        <w:left w:val="none" w:sz="0" w:space="0" w:color="auto"/>
        <w:bottom w:val="none" w:sz="0" w:space="0" w:color="auto"/>
        <w:right w:val="none" w:sz="0" w:space="0" w:color="auto"/>
      </w:divBdr>
    </w:div>
    <w:div w:id="181820363">
      <w:bodyDiv w:val="1"/>
      <w:marLeft w:val="0"/>
      <w:marRight w:val="0"/>
      <w:marTop w:val="0"/>
      <w:marBottom w:val="0"/>
      <w:divBdr>
        <w:top w:val="none" w:sz="0" w:space="0" w:color="auto"/>
        <w:left w:val="none" w:sz="0" w:space="0" w:color="auto"/>
        <w:bottom w:val="none" w:sz="0" w:space="0" w:color="auto"/>
        <w:right w:val="none" w:sz="0" w:space="0" w:color="auto"/>
      </w:divBdr>
    </w:div>
    <w:div w:id="208491405">
      <w:bodyDiv w:val="1"/>
      <w:marLeft w:val="0"/>
      <w:marRight w:val="0"/>
      <w:marTop w:val="0"/>
      <w:marBottom w:val="0"/>
      <w:divBdr>
        <w:top w:val="none" w:sz="0" w:space="0" w:color="auto"/>
        <w:left w:val="none" w:sz="0" w:space="0" w:color="auto"/>
        <w:bottom w:val="none" w:sz="0" w:space="0" w:color="auto"/>
        <w:right w:val="none" w:sz="0" w:space="0" w:color="auto"/>
      </w:divBdr>
    </w:div>
    <w:div w:id="208495378">
      <w:bodyDiv w:val="1"/>
      <w:marLeft w:val="0"/>
      <w:marRight w:val="0"/>
      <w:marTop w:val="0"/>
      <w:marBottom w:val="0"/>
      <w:divBdr>
        <w:top w:val="none" w:sz="0" w:space="0" w:color="auto"/>
        <w:left w:val="none" w:sz="0" w:space="0" w:color="auto"/>
        <w:bottom w:val="none" w:sz="0" w:space="0" w:color="auto"/>
        <w:right w:val="none" w:sz="0" w:space="0" w:color="auto"/>
      </w:divBdr>
    </w:div>
    <w:div w:id="209145898">
      <w:bodyDiv w:val="1"/>
      <w:marLeft w:val="0"/>
      <w:marRight w:val="0"/>
      <w:marTop w:val="0"/>
      <w:marBottom w:val="0"/>
      <w:divBdr>
        <w:top w:val="none" w:sz="0" w:space="0" w:color="auto"/>
        <w:left w:val="none" w:sz="0" w:space="0" w:color="auto"/>
        <w:bottom w:val="none" w:sz="0" w:space="0" w:color="auto"/>
        <w:right w:val="none" w:sz="0" w:space="0" w:color="auto"/>
      </w:divBdr>
    </w:div>
    <w:div w:id="240333756">
      <w:bodyDiv w:val="1"/>
      <w:marLeft w:val="0"/>
      <w:marRight w:val="0"/>
      <w:marTop w:val="0"/>
      <w:marBottom w:val="0"/>
      <w:divBdr>
        <w:top w:val="none" w:sz="0" w:space="0" w:color="auto"/>
        <w:left w:val="none" w:sz="0" w:space="0" w:color="auto"/>
        <w:bottom w:val="none" w:sz="0" w:space="0" w:color="auto"/>
        <w:right w:val="none" w:sz="0" w:space="0" w:color="auto"/>
      </w:divBdr>
    </w:div>
    <w:div w:id="249433540">
      <w:bodyDiv w:val="1"/>
      <w:marLeft w:val="0"/>
      <w:marRight w:val="0"/>
      <w:marTop w:val="0"/>
      <w:marBottom w:val="0"/>
      <w:divBdr>
        <w:top w:val="none" w:sz="0" w:space="0" w:color="auto"/>
        <w:left w:val="none" w:sz="0" w:space="0" w:color="auto"/>
        <w:bottom w:val="none" w:sz="0" w:space="0" w:color="auto"/>
        <w:right w:val="none" w:sz="0" w:space="0" w:color="auto"/>
      </w:divBdr>
    </w:div>
    <w:div w:id="277640020">
      <w:bodyDiv w:val="1"/>
      <w:marLeft w:val="0"/>
      <w:marRight w:val="0"/>
      <w:marTop w:val="0"/>
      <w:marBottom w:val="0"/>
      <w:divBdr>
        <w:top w:val="none" w:sz="0" w:space="0" w:color="auto"/>
        <w:left w:val="none" w:sz="0" w:space="0" w:color="auto"/>
        <w:bottom w:val="none" w:sz="0" w:space="0" w:color="auto"/>
        <w:right w:val="none" w:sz="0" w:space="0" w:color="auto"/>
      </w:divBdr>
    </w:div>
    <w:div w:id="282423770">
      <w:bodyDiv w:val="1"/>
      <w:marLeft w:val="0"/>
      <w:marRight w:val="0"/>
      <w:marTop w:val="0"/>
      <w:marBottom w:val="0"/>
      <w:divBdr>
        <w:top w:val="none" w:sz="0" w:space="0" w:color="auto"/>
        <w:left w:val="none" w:sz="0" w:space="0" w:color="auto"/>
        <w:bottom w:val="none" w:sz="0" w:space="0" w:color="auto"/>
        <w:right w:val="none" w:sz="0" w:space="0" w:color="auto"/>
      </w:divBdr>
    </w:div>
    <w:div w:id="285890960">
      <w:bodyDiv w:val="1"/>
      <w:marLeft w:val="0"/>
      <w:marRight w:val="0"/>
      <w:marTop w:val="0"/>
      <w:marBottom w:val="0"/>
      <w:divBdr>
        <w:top w:val="none" w:sz="0" w:space="0" w:color="auto"/>
        <w:left w:val="none" w:sz="0" w:space="0" w:color="auto"/>
        <w:bottom w:val="none" w:sz="0" w:space="0" w:color="auto"/>
        <w:right w:val="none" w:sz="0" w:space="0" w:color="auto"/>
      </w:divBdr>
    </w:div>
    <w:div w:id="293944655">
      <w:bodyDiv w:val="1"/>
      <w:marLeft w:val="0"/>
      <w:marRight w:val="0"/>
      <w:marTop w:val="0"/>
      <w:marBottom w:val="0"/>
      <w:divBdr>
        <w:top w:val="none" w:sz="0" w:space="0" w:color="auto"/>
        <w:left w:val="none" w:sz="0" w:space="0" w:color="auto"/>
        <w:bottom w:val="none" w:sz="0" w:space="0" w:color="auto"/>
        <w:right w:val="none" w:sz="0" w:space="0" w:color="auto"/>
      </w:divBdr>
    </w:div>
    <w:div w:id="337999690">
      <w:bodyDiv w:val="1"/>
      <w:marLeft w:val="0"/>
      <w:marRight w:val="0"/>
      <w:marTop w:val="0"/>
      <w:marBottom w:val="0"/>
      <w:divBdr>
        <w:top w:val="none" w:sz="0" w:space="0" w:color="auto"/>
        <w:left w:val="none" w:sz="0" w:space="0" w:color="auto"/>
        <w:bottom w:val="none" w:sz="0" w:space="0" w:color="auto"/>
        <w:right w:val="none" w:sz="0" w:space="0" w:color="auto"/>
      </w:divBdr>
      <w:divsChild>
        <w:div w:id="1990473210">
          <w:marLeft w:val="547"/>
          <w:marRight w:val="0"/>
          <w:marTop w:val="0"/>
          <w:marBottom w:val="0"/>
          <w:divBdr>
            <w:top w:val="none" w:sz="0" w:space="0" w:color="auto"/>
            <w:left w:val="none" w:sz="0" w:space="0" w:color="auto"/>
            <w:bottom w:val="none" w:sz="0" w:space="0" w:color="auto"/>
            <w:right w:val="none" w:sz="0" w:space="0" w:color="auto"/>
          </w:divBdr>
        </w:div>
        <w:div w:id="2125925980">
          <w:marLeft w:val="547"/>
          <w:marRight w:val="0"/>
          <w:marTop w:val="0"/>
          <w:marBottom w:val="0"/>
          <w:divBdr>
            <w:top w:val="none" w:sz="0" w:space="0" w:color="auto"/>
            <w:left w:val="none" w:sz="0" w:space="0" w:color="auto"/>
            <w:bottom w:val="none" w:sz="0" w:space="0" w:color="auto"/>
            <w:right w:val="none" w:sz="0" w:space="0" w:color="auto"/>
          </w:divBdr>
        </w:div>
        <w:div w:id="518204344">
          <w:marLeft w:val="547"/>
          <w:marRight w:val="0"/>
          <w:marTop w:val="0"/>
          <w:marBottom w:val="0"/>
          <w:divBdr>
            <w:top w:val="none" w:sz="0" w:space="0" w:color="auto"/>
            <w:left w:val="none" w:sz="0" w:space="0" w:color="auto"/>
            <w:bottom w:val="none" w:sz="0" w:space="0" w:color="auto"/>
            <w:right w:val="none" w:sz="0" w:space="0" w:color="auto"/>
          </w:divBdr>
        </w:div>
        <w:div w:id="1988166195">
          <w:marLeft w:val="547"/>
          <w:marRight w:val="0"/>
          <w:marTop w:val="0"/>
          <w:marBottom w:val="0"/>
          <w:divBdr>
            <w:top w:val="none" w:sz="0" w:space="0" w:color="auto"/>
            <w:left w:val="none" w:sz="0" w:space="0" w:color="auto"/>
            <w:bottom w:val="none" w:sz="0" w:space="0" w:color="auto"/>
            <w:right w:val="none" w:sz="0" w:space="0" w:color="auto"/>
          </w:divBdr>
        </w:div>
        <w:div w:id="1130900431">
          <w:marLeft w:val="547"/>
          <w:marRight w:val="0"/>
          <w:marTop w:val="0"/>
          <w:marBottom w:val="0"/>
          <w:divBdr>
            <w:top w:val="none" w:sz="0" w:space="0" w:color="auto"/>
            <w:left w:val="none" w:sz="0" w:space="0" w:color="auto"/>
            <w:bottom w:val="none" w:sz="0" w:space="0" w:color="auto"/>
            <w:right w:val="none" w:sz="0" w:space="0" w:color="auto"/>
          </w:divBdr>
        </w:div>
        <w:div w:id="1373726735">
          <w:marLeft w:val="547"/>
          <w:marRight w:val="0"/>
          <w:marTop w:val="0"/>
          <w:marBottom w:val="0"/>
          <w:divBdr>
            <w:top w:val="none" w:sz="0" w:space="0" w:color="auto"/>
            <w:left w:val="none" w:sz="0" w:space="0" w:color="auto"/>
            <w:bottom w:val="none" w:sz="0" w:space="0" w:color="auto"/>
            <w:right w:val="none" w:sz="0" w:space="0" w:color="auto"/>
          </w:divBdr>
        </w:div>
        <w:div w:id="1786340951">
          <w:marLeft w:val="547"/>
          <w:marRight w:val="0"/>
          <w:marTop w:val="0"/>
          <w:marBottom w:val="0"/>
          <w:divBdr>
            <w:top w:val="none" w:sz="0" w:space="0" w:color="auto"/>
            <w:left w:val="none" w:sz="0" w:space="0" w:color="auto"/>
            <w:bottom w:val="none" w:sz="0" w:space="0" w:color="auto"/>
            <w:right w:val="none" w:sz="0" w:space="0" w:color="auto"/>
          </w:divBdr>
        </w:div>
        <w:div w:id="1585871583">
          <w:marLeft w:val="547"/>
          <w:marRight w:val="0"/>
          <w:marTop w:val="0"/>
          <w:marBottom w:val="0"/>
          <w:divBdr>
            <w:top w:val="none" w:sz="0" w:space="0" w:color="auto"/>
            <w:left w:val="none" w:sz="0" w:space="0" w:color="auto"/>
            <w:bottom w:val="none" w:sz="0" w:space="0" w:color="auto"/>
            <w:right w:val="none" w:sz="0" w:space="0" w:color="auto"/>
          </w:divBdr>
        </w:div>
        <w:div w:id="737557076">
          <w:marLeft w:val="547"/>
          <w:marRight w:val="0"/>
          <w:marTop w:val="0"/>
          <w:marBottom w:val="0"/>
          <w:divBdr>
            <w:top w:val="none" w:sz="0" w:space="0" w:color="auto"/>
            <w:left w:val="none" w:sz="0" w:space="0" w:color="auto"/>
            <w:bottom w:val="none" w:sz="0" w:space="0" w:color="auto"/>
            <w:right w:val="none" w:sz="0" w:space="0" w:color="auto"/>
          </w:divBdr>
        </w:div>
        <w:div w:id="821434887">
          <w:marLeft w:val="1166"/>
          <w:marRight w:val="0"/>
          <w:marTop w:val="0"/>
          <w:marBottom w:val="0"/>
          <w:divBdr>
            <w:top w:val="none" w:sz="0" w:space="0" w:color="auto"/>
            <w:left w:val="none" w:sz="0" w:space="0" w:color="auto"/>
            <w:bottom w:val="none" w:sz="0" w:space="0" w:color="auto"/>
            <w:right w:val="none" w:sz="0" w:space="0" w:color="auto"/>
          </w:divBdr>
        </w:div>
        <w:div w:id="643893936">
          <w:marLeft w:val="1166"/>
          <w:marRight w:val="0"/>
          <w:marTop w:val="0"/>
          <w:marBottom w:val="0"/>
          <w:divBdr>
            <w:top w:val="none" w:sz="0" w:space="0" w:color="auto"/>
            <w:left w:val="none" w:sz="0" w:space="0" w:color="auto"/>
            <w:bottom w:val="none" w:sz="0" w:space="0" w:color="auto"/>
            <w:right w:val="none" w:sz="0" w:space="0" w:color="auto"/>
          </w:divBdr>
        </w:div>
        <w:div w:id="593393193">
          <w:marLeft w:val="1166"/>
          <w:marRight w:val="0"/>
          <w:marTop w:val="0"/>
          <w:marBottom w:val="0"/>
          <w:divBdr>
            <w:top w:val="none" w:sz="0" w:space="0" w:color="auto"/>
            <w:left w:val="none" w:sz="0" w:space="0" w:color="auto"/>
            <w:bottom w:val="none" w:sz="0" w:space="0" w:color="auto"/>
            <w:right w:val="none" w:sz="0" w:space="0" w:color="auto"/>
          </w:divBdr>
        </w:div>
        <w:div w:id="496119888">
          <w:marLeft w:val="1166"/>
          <w:marRight w:val="0"/>
          <w:marTop w:val="0"/>
          <w:marBottom w:val="0"/>
          <w:divBdr>
            <w:top w:val="none" w:sz="0" w:space="0" w:color="auto"/>
            <w:left w:val="none" w:sz="0" w:space="0" w:color="auto"/>
            <w:bottom w:val="none" w:sz="0" w:space="0" w:color="auto"/>
            <w:right w:val="none" w:sz="0" w:space="0" w:color="auto"/>
          </w:divBdr>
        </w:div>
        <w:div w:id="1204099321">
          <w:marLeft w:val="1166"/>
          <w:marRight w:val="0"/>
          <w:marTop w:val="0"/>
          <w:marBottom w:val="0"/>
          <w:divBdr>
            <w:top w:val="none" w:sz="0" w:space="0" w:color="auto"/>
            <w:left w:val="none" w:sz="0" w:space="0" w:color="auto"/>
            <w:bottom w:val="none" w:sz="0" w:space="0" w:color="auto"/>
            <w:right w:val="none" w:sz="0" w:space="0" w:color="auto"/>
          </w:divBdr>
        </w:div>
        <w:div w:id="1512989476">
          <w:marLeft w:val="1166"/>
          <w:marRight w:val="0"/>
          <w:marTop w:val="0"/>
          <w:marBottom w:val="0"/>
          <w:divBdr>
            <w:top w:val="none" w:sz="0" w:space="0" w:color="auto"/>
            <w:left w:val="none" w:sz="0" w:space="0" w:color="auto"/>
            <w:bottom w:val="none" w:sz="0" w:space="0" w:color="auto"/>
            <w:right w:val="none" w:sz="0" w:space="0" w:color="auto"/>
          </w:divBdr>
        </w:div>
        <w:div w:id="678695945">
          <w:marLeft w:val="1166"/>
          <w:marRight w:val="0"/>
          <w:marTop w:val="0"/>
          <w:marBottom w:val="0"/>
          <w:divBdr>
            <w:top w:val="none" w:sz="0" w:space="0" w:color="auto"/>
            <w:left w:val="none" w:sz="0" w:space="0" w:color="auto"/>
            <w:bottom w:val="none" w:sz="0" w:space="0" w:color="auto"/>
            <w:right w:val="none" w:sz="0" w:space="0" w:color="auto"/>
          </w:divBdr>
        </w:div>
        <w:div w:id="1036586549">
          <w:marLeft w:val="547"/>
          <w:marRight w:val="0"/>
          <w:marTop w:val="0"/>
          <w:marBottom w:val="0"/>
          <w:divBdr>
            <w:top w:val="none" w:sz="0" w:space="0" w:color="auto"/>
            <w:left w:val="none" w:sz="0" w:space="0" w:color="auto"/>
            <w:bottom w:val="none" w:sz="0" w:space="0" w:color="auto"/>
            <w:right w:val="none" w:sz="0" w:space="0" w:color="auto"/>
          </w:divBdr>
        </w:div>
      </w:divsChild>
    </w:div>
    <w:div w:id="351499741">
      <w:bodyDiv w:val="1"/>
      <w:marLeft w:val="0"/>
      <w:marRight w:val="0"/>
      <w:marTop w:val="0"/>
      <w:marBottom w:val="0"/>
      <w:divBdr>
        <w:top w:val="none" w:sz="0" w:space="0" w:color="auto"/>
        <w:left w:val="none" w:sz="0" w:space="0" w:color="auto"/>
        <w:bottom w:val="none" w:sz="0" w:space="0" w:color="auto"/>
        <w:right w:val="none" w:sz="0" w:space="0" w:color="auto"/>
      </w:divBdr>
    </w:div>
    <w:div w:id="369688804">
      <w:bodyDiv w:val="1"/>
      <w:marLeft w:val="0"/>
      <w:marRight w:val="0"/>
      <w:marTop w:val="0"/>
      <w:marBottom w:val="0"/>
      <w:divBdr>
        <w:top w:val="none" w:sz="0" w:space="0" w:color="auto"/>
        <w:left w:val="none" w:sz="0" w:space="0" w:color="auto"/>
        <w:bottom w:val="none" w:sz="0" w:space="0" w:color="auto"/>
        <w:right w:val="none" w:sz="0" w:space="0" w:color="auto"/>
      </w:divBdr>
    </w:div>
    <w:div w:id="371734952">
      <w:bodyDiv w:val="1"/>
      <w:marLeft w:val="0"/>
      <w:marRight w:val="0"/>
      <w:marTop w:val="0"/>
      <w:marBottom w:val="0"/>
      <w:divBdr>
        <w:top w:val="none" w:sz="0" w:space="0" w:color="auto"/>
        <w:left w:val="none" w:sz="0" w:space="0" w:color="auto"/>
        <w:bottom w:val="none" w:sz="0" w:space="0" w:color="auto"/>
        <w:right w:val="none" w:sz="0" w:space="0" w:color="auto"/>
      </w:divBdr>
    </w:div>
    <w:div w:id="433012050">
      <w:bodyDiv w:val="1"/>
      <w:marLeft w:val="0"/>
      <w:marRight w:val="0"/>
      <w:marTop w:val="0"/>
      <w:marBottom w:val="0"/>
      <w:divBdr>
        <w:top w:val="none" w:sz="0" w:space="0" w:color="auto"/>
        <w:left w:val="none" w:sz="0" w:space="0" w:color="auto"/>
        <w:bottom w:val="none" w:sz="0" w:space="0" w:color="auto"/>
        <w:right w:val="none" w:sz="0" w:space="0" w:color="auto"/>
      </w:divBdr>
    </w:div>
    <w:div w:id="455371969">
      <w:bodyDiv w:val="1"/>
      <w:marLeft w:val="0"/>
      <w:marRight w:val="0"/>
      <w:marTop w:val="0"/>
      <w:marBottom w:val="0"/>
      <w:divBdr>
        <w:top w:val="none" w:sz="0" w:space="0" w:color="auto"/>
        <w:left w:val="none" w:sz="0" w:space="0" w:color="auto"/>
        <w:bottom w:val="none" w:sz="0" w:space="0" w:color="auto"/>
        <w:right w:val="none" w:sz="0" w:space="0" w:color="auto"/>
      </w:divBdr>
    </w:div>
    <w:div w:id="473987205">
      <w:bodyDiv w:val="1"/>
      <w:marLeft w:val="0"/>
      <w:marRight w:val="0"/>
      <w:marTop w:val="0"/>
      <w:marBottom w:val="0"/>
      <w:divBdr>
        <w:top w:val="none" w:sz="0" w:space="0" w:color="auto"/>
        <w:left w:val="none" w:sz="0" w:space="0" w:color="auto"/>
        <w:bottom w:val="none" w:sz="0" w:space="0" w:color="auto"/>
        <w:right w:val="none" w:sz="0" w:space="0" w:color="auto"/>
      </w:divBdr>
    </w:div>
    <w:div w:id="488668308">
      <w:bodyDiv w:val="1"/>
      <w:marLeft w:val="0"/>
      <w:marRight w:val="0"/>
      <w:marTop w:val="0"/>
      <w:marBottom w:val="0"/>
      <w:divBdr>
        <w:top w:val="none" w:sz="0" w:space="0" w:color="auto"/>
        <w:left w:val="none" w:sz="0" w:space="0" w:color="auto"/>
        <w:bottom w:val="none" w:sz="0" w:space="0" w:color="auto"/>
        <w:right w:val="none" w:sz="0" w:space="0" w:color="auto"/>
      </w:divBdr>
    </w:div>
    <w:div w:id="493380728">
      <w:bodyDiv w:val="1"/>
      <w:marLeft w:val="0"/>
      <w:marRight w:val="0"/>
      <w:marTop w:val="0"/>
      <w:marBottom w:val="0"/>
      <w:divBdr>
        <w:top w:val="none" w:sz="0" w:space="0" w:color="auto"/>
        <w:left w:val="none" w:sz="0" w:space="0" w:color="auto"/>
        <w:bottom w:val="none" w:sz="0" w:space="0" w:color="auto"/>
        <w:right w:val="none" w:sz="0" w:space="0" w:color="auto"/>
      </w:divBdr>
    </w:div>
    <w:div w:id="514150659">
      <w:bodyDiv w:val="1"/>
      <w:marLeft w:val="0"/>
      <w:marRight w:val="0"/>
      <w:marTop w:val="0"/>
      <w:marBottom w:val="0"/>
      <w:divBdr>
        <w:top w:val="none" w:sz="0" w:space="0" w:color="auto"/>
        <w:left w:val="none" w:sz="0" w:space="0" w:color="auto"/>
        <w:bottom w:val="none" w:sz="0" w:space="0" w:color="auto"/>
        <w:right w:val="none" w:sz="0" w:space="0" w:color="auto"/>
      </w:divBdr>
    </w:div>
    <w:div w:id="518810341">
      <w:bodyDiv w:val="1"/>
      <w:marLeft w:val="0"/>
      <w:marRight w:val="0"/>
      <w:marTop w:val="0"/>
      <w:marBottom w:val="0"/>
      <w:divBdr>
        <w:top w:val="none" w:sz="0" w:space="0" w:color="auto"/>
        <w:left w:val="none" w:sz="0" w:space="0" w:color="auto"/>
        <w:bottom w:val="none" w:sz="0" w:space="0" w:color="auto"/>
        <w:right w:val="none" w:sz="0" w:space="0" w:color="auto"/>
      </w:divBdr>
    </w:div>
    <w:div w:id="555241439">
      <w:bodyDiv w:val="1"/>
      <w:marLeft w:val="0"/>
      <w:marRight w:val="0"/>
      <w:marTop w:val="0"/>
      <w:marBottom w:val="0"/>
      <w:divBdr>
        <w:top w:val="none" w:sz="0" w:space="0" w:color="auto"/>
        <w:left w:val="none" w:sz="0" w:space="0" w:color="auto"/>
        <w:bottom w:val="none" w:sz="0" w:space="0" w:color="auto"/>
        <w:right w:val="none" w:sz="0" w:space="0" w:color="auto"/>
      </w:divBdr>
    </w:div>
    <w:div w:id="559095166">
      <w:bodyDiv w:val="1"/>
      <w:marLeft w:val="0"/>
      <w:marRight w:val="0"/>
      <w:marTop w:val="0"/>
      <w:marBottom w:val="0"/>
      <w:divBdr>
        <w:top w:val="none" w:sz="0" w:space="0" w:color="auto"/>
        <w:left w:val="none" w:sz="0" w:space="0" w:color="auto"/>
        <w:bottom w:val="none" w:sz="0" w:space="0" w:color="auto"/>
        <w:right w:val="none" w:sz="0" w:space="0" w:color="auto"/>
      </w:divBdr>
    </w:div>
    <w:div w:id="559167818">
      <w:bodyDiv w:val="1"/>
      <w:marLeft w:val="0"/>
      <w:marRight w:val="0"/>
      <w:marTop w:val="0"/>
      <w:marBottom w:val="0"/>
      <w:divBdr>
        <w:top w:val="none" w:sz="0" w:space="0" w:color="auto"/>
        <w:left w:val="none" w:sz="0" w:space="0" w:color="auto"/>
        <w:bottom w:val="none" w:sz="0" w:space="0" w:color="auto"/>
        <w:right w:val="none" w:sz="0" w:space="0" w:color="auto"/>
      </w:divBdr>
    </w:div>
    <w:div w:id="597105304">
      <w:bodyDiv w:val="1"/>
      <w:marLeft w:val="0"/>
      <w:marRight w:val="0"/>
      <w:marTop w:val="0"/>
      <w:marBottom w:val="0"/>
      <w:divBdr>
        <w:top w:val="none" w:sz="0" w:space="0" w:color="auto"/>
        <w:left w:val="none" w:sz="0" w:space="0" w:color="auto"/>
        <w:bottom w:val="none" w:sz="0" w:space="0" w:color="auto"/>
        <w:right w:val="none" w:sz="0" w:space="0" w:color="auto"/>
      </w:divBdr>
    </w:div>
    <w:div w:id="676421140">
      <w:bodyDiv w:val="1"/>
      <w:marLeft w:val="0"/>
      <w:marRight w:val="0"/>
      <w:marTop w:val="0"/>
      <w:marBottom w:val="0"/>
      <w:divBdr>
        <w:top w:val="none" w:sz="0" w:space="0" w:color="auto"/>
        <w:left w:val="none" w:sz="0" w:space="0" w:color="auto"/>
        <w:bottom w:val="none" w:sz="0" w:space="0" w:color="auto"/>
        <w:right w:val="none" w:sz="0" w:space="0" w:color="auto"/>
      </w:divBdr>
    </w:div>
    <w:div w:id="681123583">
      <w:bodyDiv w:val="1"/>
      <w:marLeft w:val="0"/>
      <w:marRight w:val="0"/>
      <w:marTop w:val="0"/>
      <w:marBottom w:val="0"/>
      <w:divBdr>
        <w:top w:val="none" w:sz="0" w:space="0" w:color="auto"/>
        <w:left w:val="none" w:sz="0" w:space="0" w:color="auto"/>
        <w:bottom w:val="none" w:sz="0" w:space="0" w:color="auto"/>
        <w:right w:val="none" w:sz="0" w:space="0" w:color="auto"/>
      </w:divBdr>
    </w:div>
    <w:div w:id="681201193">
      <w:bodyDiv w:val="1"/>
      <w:marLeft w:val="0"/>
      <w:marRight w:val="0"/>
      <w:marTop w:val="0"/>
      <w:marBottom w:val="0"/>
      <w:divBdr>
        <w:top w:val="none" w:sz="0" w:space="0" w:color="auto"/>
        <w:left w:val="none" w:sz="0" w:space="0" w:color="auto"/>
        <w:bottom w:val="none" w:sz="0" w:space="0" w:color="auto"/>
        <w:right w:val="none" w:sz="0" w:space="0" w:color="auto"/>
      </w:divBdr>
    </w:div>
    <w:div w:id="689449568">
      <w:bodyDiv w:val="1"/>
      <w:marLeft w:val="0"/>
      <w:marRight w:val="0"/>
      <w:marTop w:val="0"/>
      <w:marBottom w:val="0"/>
      <w:divBdr>
        <w:top w:val="none" w:sz="0" w:space="0" w:color="auto"/>
        <w:left w:val="none" w:sz="0" w:space="0" w:color="auto"/>
        <w:bottom w:val="none" w:sz="0" w:space="0" w:color="auto"/>
        <w:right w:val="none" w:sz="0" w:space="0" w:color="auto"/>
      </w:divBdr>
    </w:div>
    <w:div w:id="705252102">
      <w:bodyDiv w:val="1"/>
      <w:marLeft w:val="0"/>
      <w:marRight w:val="0"/>
      <w:marTop w:val="0"/>
      <w:marBottom w:val="0"/>
      <w:divBdr>
        <w:top w:val="none" w:sz="0" w:space="0" w:color="auto"/>
        <w:left w:val="none" w:sz="0" w:space="0" w:color="auto"/>
        <w:bottom w:val="none" w:sz="0" w:space="0" w:color="auto"/>
        <w:right w:val="none" w:sz="0" w:space="0" w:color="auto"/>
      </w:divBdr>
    </w:div>
    <w:div w:id="709037948">
      <w:bodyDiv w:val="1"/>
      <w:marLeft w:val="0"/>
      <w:marRight w:val="0"/>
      <w:marTop w:val="0"/>
      <w:marBottom w:val="0"/>
      <w:divBdr>
        <w:top w:val="none" w:sz="0" w:space="0" w:color="auto"/>
        <w:left w:val="none" w:sz="0" w:space="0" w:color="auto"/>
        <w:bottom w:val="none" w:sz="0" w:space="0" w:color="auto"/>
        <w:right w:val="none" w:sz="0" w:space="0" w:color="auto"/>
      </w:divBdr>
    </w:div>
    <w:div w:id="773942143">
      <w:bodyDiv w:val="1"/>
      <w:marLeft w:val="0"/>
      <w:marRight w:val="0"/>
      <w:marTop w:val="0"/>
      <w:marBottom w:val="0"/>
      <w:divBdr>
        <w:top w:val="none" w:sz="0" w:space="0" w:color="auto"/>
        <w:left w:val="none" w:sz="0" w:space="0" w:color="auto"/>
        <w:bottom w:val="none" w:sz="0" w:space="0" w:color="auto"/>
        <w:right w:val="none" w:sz="0" w:space="0" w:color="auto"/>
      </w:divBdr>
    </w:div>
    <w:div w:id="808086815">
      <w:bodyDiv w:val="1"/>
      <w:marLeft w:val="0"/>
      <w:marRight w:val="0"/>
      <w:marTop w:val="0"/>
      <w:marBottom w:val="0"/>
      <w:divBdr>
        <w:top w:val="none" w:sz="0" w:space="0" w:color="auto"/>
        <w:left w:val="none" w:sz="0" w:space="0" w:color="auto"/>
        <w:bottom w:val="none" w:sz="0" w:space="0" w:color="auto"/>
        <w:right w:val="none" w:sz="0" w:space="0" w:color="auto"/>
      </w:divBdr>
    </w:div>
    <w:div w:id="812328682">
      <w:bodyDiv w:val="1"/>
      <w:marLeft w:val="0"/>
      <w:marRight w:val="0"/>
      <w:marTop w:val="0"/>
      <w:marBottom w:val="0"/>
      <w:divBdr>
        <w:top w:val="none" w:sz="0" w:space="0" w:color="auto"/>
        <w:left w:val="none" w:sz="0" w:space="0" w:color="auto"/>
        <w:bottom w:val="none" w:sz="0" w:space="0" w:color="auto"/>
        <w:right w:val="none" w:sz="0" w:space="0" w:color="auto"/>
      </w:divBdr>
    </w:div>
    <w:div w:id="820922810">
      <w:bodyDiv w:val="1"/>
      <w:marLeft w:val="0"/>
      <w:marRight w:val="0"/>
      <w:marTop w:val="0"/>
      <w:marBottom w:val="0"/>
      <w:divBdr>
        <w:top w:val="none" w:sz="0" w:space="0" w:color="auto"/>
        <w:left w:val="none" w:sz="0" w:space="0" w:color="auto"/>
        <w:bottom w:val="none" w:sz="0" w:space="0" w:color="auto"/>
        <w:right w:val="none" w:sz="0" w:space="0" w:color="auto"/>
      </w:divBdr>
    </w:div>
    <w:div w:id="828912115">
      <w:bodyDiv w:val="1"/>
      <w:marLeft w:val="0"/>
      <w:marRight w:val="0"/>
      <w:marTop w:val="0"/>
      <w:marBottom w:val="0"/>
      <w:divBdr>
        <w:top w:val="none" w:sz="0" w:space="0" w:color="auto"/>
        <w:left w:val="none" w:sz="0" w:space="0" w:color="auto"/>
        <w:bottom w:val="none" w:sz="0" w:space="0" w:color="auto"/>
        <w:right w:val="none" w:sz="0" w:space="0" w:color="auto"/>
      </w:divBdr>
    </w:div>
    <w:div w:id="861626236">
      <w:bodyDiv w:val="1"/>
      <w:marLeft w:val="0"/>
      <w:marRight w:val="0"/>
      <w:marTop w:val="0"/>
      <w:marBottom w:val="0"/>
      <w:divBdr>
        <w:top w:val="none" w:sz="0" w:space="0" w:color="auto"/>
        <w:left w:val="none" w:sz="0" w:space="0" w:color="auto"/>
        <w:bottom w:val="none" w:sz="0" w:space="0" w:color="auto"/>
        <w:right w:val="none" w:sz="0" w:space="0" w:color="auto"/>
      </w:divBdr>
    </w:div>
    <w:div w:id="889196523">
      <w:bodyDiv w:val="1"/>
      <w:marLeft w:val="0"/>
      <w:marRight w:val="0"/>
      <w:marTop w:val="0"/>
      <w:marBottom w:val="0"/>
      <w:divBdr>
        <w:top w:val="none" w:sz="0" w:space="0" w:color="auto"/>
        <w:left w:val="none" w:sz="0" w:space="0" w:color="auto"/>
        <w:bottom w:val="none" w:sz="0" w:space="0" w:color="auto"/>
        <w:right w:val="none" w:sz="0" w:space="0" w:color="auto"/>
      </w:divBdr>
    </w:div>
    <w:div w:id="927888569">
      <w:bodyDiv w:val="1"/>
      <w:marLeft w:val="0"/>
      <w:marRight w:val="0"/>
      <w:marTop w:val="0"/>
      <w:marBottom w:val="0"/>
      <w:divBdr>
        <w:top w:val="none" w:sz="0" w:space="0" w:color="auto"/>
        <w:left w:val="none" w:sz="0" w:space="0" w:color="auto"/>
        <w:bottom w:val="none" w:sz="0" w:space="0" w:color="auto"/>
        <w:right w:val="none" w:sz="0" w:space="0" w:color="auto"/>
      </w:divBdr>
    </w:div>
    <w:div w:id="939683009">
      <w:bodyDiv w:val="1"/>
      <w:marLeft w:val="0"/>
      <w:marRight w:val="0"/>
      <w:marTop w:val="0"/>
      <w:marBottom w:val="0"/>
      <w:divBdr>
        <w:top w:val="none" w:sz="0" w:space="0" w:color="auto"/>
        <w:left w:val="none" w:sz="0" w:space="0" w:color="auto"/>
        <w:bottom w:val="none" w:sz="0" w:space="0" w:color="auto"/>
        <w:right w:val="none" w:sz="0" w:space="0" w:color="auto"/>
      </w:divBdr>
    </w:div>
    <w:div w:id="971906946">
      <w:bodyDiv w:val="1"/>
      <w:marLeft w:val="0"/>
      <w:marRight w:val="0"/>
      <w:marTop w:val="0"/>
      <w:marBottom w:val="0"/>
      <w:divBdr>
        <w:top w:val="none" w:sz="0" w:space="0" w:color="auto"/>
        <w:left w:val="none" w:sz="0" w:space="0" w:color="auto"/>
        <w:bottom w:val="none" w:sz="0" w:space="0" w:color="auto"/>
        <w:right w:val="none" w:sz="0" w:space="0" w:color="auto"/>
      </w:divBdr>
    </w:div>
    <w:div w:id="1027439422">
      <w:bodyDiv w:val="1"/>
      <w:marLeft w:val="0"/>
      <w:marRight w:val="0"/>
      <w:marTop w:val="0"/>
      <w:marBottom w:val="0"/>
      <w:divBdr>
        <w:top w:val="none" w:sz="0" w:space="0" w:color="auto"/>
        <w:left w:val="none" w:sz="0" w:space="0" w:color="auto"/>
        <w:bottom w:val="none" w:sz="0" w:space="0" w:color="auto"/>
        <w:right w:val="none" w:sz="0" w:space="0" w:color="auto"/>
      </w:divBdr>
    </w:div>
    <w:div w:id="1031613913">
      <w:bodyDiv w:val="1"/>
      <w:marLeft w:val="0"/>
      <w:marRight w:val="0"/>
      <w:marTop w:val="0"/>
      <w:marBottom w:val="0"/>
      <w:divBdr>
        <w:top w:val="none" w:sz="0" w:space="0" w:color="auto"/>
        <w:left w:val="none" w:sz="0" w:space="0" w:color="auto"/>
        <w:bottom w:val="none" w:sz="0" w:space="0" w:color="auto"/>
        <w:right w:val="none" w:sz="0" w:space="0" w:color="auto"/>
      </w:divBdr>
    </w:div>
    <w:div w:id="1047411764">
      <w:bodyDiv w:val="1"/>
      <w:marLeft w:val="0"/>
      <w:marRight w:val="0"/>
      <w:marTop w:val="0"/>
      <w:marBottom w:val="0"/>
      <w:divBdr>
        <w:top w:val="none" w:sz="0" w:space="0" w:color="auto"/>
        <w:left w:val="none" w:sz="0" w:space="0" w:color="auto"/>
        <w:bottom w:val="none" w:sz="0" w:space="0" w:color="auto"/>
        <w:right w:val="none" w:sz="0" w:space="0" w:color="auto"/>
      </w:divBdr>
    </w:div>
    <w:div w:id="1057899217">
      <w:bodyDiv w:val="1"/>
      <w:marLeft w:val="0"/>
      <w:marRight w:val="0"/>
      <w:marTop w:val="0"/>
      <w:marBottom w:val="0"/>
      <w:divBdr>
        <w:top w:val="none" w:sz="0" w:space="0" w:color="auto"/>
        <w:left w:val="none" w:sz="0" w:space="0" w:color="auto"/>
        <w:bottom w:val="none" w:sz="0" w:space="0" w:color="auto"/>
        <w:right w:val="none" w:sz="0" w:space="0" w:color="auto"/>
      </w:divBdr>
    </w:div>
    <w:div w:id="1090002911">
      <w:bodyDiv w:val="1"/>
      <w:marLeft w:val="0"/>
      <w:marRight w:val="0"/>
      <w:marTop w:val="0"/>
      <w:marBottom w:val="0"/>
      <w:divBdr>
        <w:top w:val="none" w:sz="0" w:space="0" w:color="auto"/>
        <w:left w:val="none" w:sz="0" w:space="0" w:color="auto"/>
        <w:bottom w:val="none" w:sz="0" w:space="0" w:color="auto"/>
        <w:right w:val="none" w:sz="0" w:space="0" w:color="auto"/>
      </w:divBdr>
      <w:divsChild>
        <w:div w:id="1292974272">
          <w:marLeft w:val="547"/>
          <w:marRight w:val="0"/>
          <w:marTop w:val="0"/>
          <w:marBottom w:val="0"/>
          <w:divBdr>
            <w:top w:val="none" w:sz="0" w:space="0" w:color="auto"/>
            <w:left w:val="none" w:sz="0" w:space="0" w:color="auto"/>
            <w:bottom w:val="none" w:sz="0" w:space="0" w:color="auto"/>
            <w:right w:val="none" w:sz="0" w:space="0" w:color="auto"/>
          </w:divBdr>
        </w:div>
      </w:divsChild>
    </w:div>
    <w:div w:id="1134326922">
      <w:bodyDiv w:val="1"/>
      <w:marLeft w:val="0"/>
      <w:marRight w:val="0"/>
      <w:marTop w:val="0"/>
      <w:marBottom w:val="0"/>
      <w:divBdr>
        <w:top w:val="none" w:sz="0" w:space="0" w:color="auto"/>
        <w:left w:val="none" w:sz="0" w:space="0" w:color="auto"/>
        <w:bottom w:val="none" w:sz="0" w:space="0" w:color="auto"/>
        <w:right w:val="none" w:sz="0" w:space="0" w:color="auto"/>
      </w:divBdr>
    </w:div>
    <w:div w:id="1153571026">
      <w:bodyDiv w:val="1"/>
      <w:marLeft w:val="0"/>
      <w:marRight w:val="0"/>
      <w:marTop w:val="0"/>
      <w:marBottom w:val="0"/>
      <w:divBdr>
        <w:top w:val="none" w:sz="0" w:space="0" w:color="auto"/>
        <w:left w:val="none" w:sz="0" w:space="0" w:color="auto"/>
        <w:bottom w:val="none" w:sz="0" w:space="0" w:color="auto"/>
        <w:right w:val="none" w:sz="0" w:space="0" w:color="auto"/>
      </w:divBdr>
      <w:divsChild>
        <w:div w:id="2106805037">
          <w:marLeft w:val="547"/>
          <w:marRight w:val="0"/>
          <w:marTop w:val="0"/>
          <w:marBottom w:val="0"/>
          <w:divBdr>
            <w:top w:val="none" w:sz="0" w:space="0" w:color="auto"/>
            <w:left w:val="none" w:sz="0" w:space="0" w:color="auto"/>
            <w:bottom w:val="none" w:sz="0" w:space="0" w:color="auto"/>
            <w:right w:val="none" w:sz="0" w:space="0" w:color="auto"/>
          </w:divBdr>
        </w:div>
        <w:div w:id="1558122710">
          <w:marLeft w:val="547"/>
          <w:marRight w:val="0"/>
          <w:marTop w:val="0"/>
          <w:marBottom w:val="0"/>
          <w:divBdr>
            <w:top w:val="none" w:sz="0" w:space="0" w:color="auto"/>
            <w:left w:val="none" w:sz="0" w:space="0" w:color="auto"/>
            <w:bottom w:val="none" w:sz="0" w:space="0" w:color="auto"/>
            <w:right w:val="none" w:sz="0" w:space="0" w:color="auto"/>
          </w:divBdr>
        </w:div>
        <w:div w:id="1084911970">
          <w:marLeft w:val="547"/>
          <w:marRight w:val="0"/>
          <w:marTop w:val="0"/>
          <w:marBottom w:val="0"/>
          <w:divBdr>
            <w:top w:val="none" w:sz="0" w:space="0" w:color="auto"/>
            <w:left w:val="none" w:sz="0" w:space="0" w:color="auto"/>
            <w:bottom w:val="none" w:sz="0" w:space="0" w:color="auto"/>
            <w:right w:val="none" w:sz="0" w:space="0" w:color="auto"/>
          </w:divBdr>
        </w:div>
        <w:div w:id="140005777">
          <w:marLeft w:val="547"/>
          <w:marRight w:val="0"/>
          <w:marTop w:val="0"/>
          <w:marBottom w:val="0"/>
          <w:divBdr>
            <w:top w:val="none" w:sz="0" w:space="0" w:color="auto"/>
            <w:left w:val="none" w:sz="0" w:space="0" w:color="auto"/>
            <w:bottom w:val="none" w:sz="0" w:space="0" w:color="auto"/>
            <w:right w:val="none" w:sz="0" w:space="0" w:color="auto"/>
          </w:divBdr>
        </w:div>
        <w:div w:id="743992357">
          <w:marLeft w:val="547"/>
          <w:marRight w:val="0"/>
          <w:marTop w:val="0"/>
          <w:marBottom w:val="0"/>
          <w:divBdr>
            <w:top w:val="none" w:sz="0" w:space="0" w:color="auto"/>
            <w:left w:val="none" w:sz="0" w:space="0" w:color="auto"/>
            <w:bottom w:val="none" w:sz="0" w:space="0" w:color="auto"/>
            <w:right w:val="none" w:sz="0" w:space="0" w:color="auto"/>
          </w:divBdr>
        </w:div>
        <w:div w:id="1106971271">
          <w:marLeft w:val="547"/>
          <w:marRight w:val="0"/>
          <w:marTop w:val="0"/>
          <w:marBottom w:val="0"/>
          <w:divBdr>
            <w:top w:val="none" w:sz="0" w:space="0" w:color="auto"/>
            <w:left w:val="none" w:sz="0" w:space="0" w:color="auto"/>
            <w:bottom w:val="none" w:sz="0" w:space="0" w:color="auto"/>
            <w:right w:val="none" w:sz="0" w:space="0" w:color="auto"/>
          </w:divBdr>
        </w:div>
        <w:div w:id="24723280">
          <w:marLeft w:val="547"/>
          <w:marRight w:val="0"/>
          <w:marTop w:val="0"/>
          <w:marBottom w:val="0"/>
          <w:divBdr>
            <w:top w:val="none" w:sz="0" w:space="0" w:color="auto"/>
            <w:left w:val="none" w:sz="0" w:space="0" w:color="auto"/>
            <w:bottom w:val="none" w:sz="0" w:space="0" w:color="auto"/>
            <w:right w:val="none" w:sz="0" w:space="0" w:color="auto"/>
          </w:divBdr>
        </w:div>
        <w:div w:id="571550751">
          <w:marLeft w:val="547"/>
          <w:marRight w:val="0"/>
          <w:marTop w:val="0"/>
          <w:marBottom w:val="0"/>
          <w:divBdr>
            <w:top w:val="none" w:sz="0" w:space="0" w:color="auto"/>
            <w:left w:val="none" w:sz="0" w:space="0" w:color="auto"/>
            <w:bottom w:val="none" w:sz="0" w:space="0" w:color="auto"/>
            <w:right w:val="none" w:sz="0" w:space="0" w:color="auto"/>
          </w:divBdr>
        </w:div>
        <w:div w:id="2127918711">
          <w:marLeft w:val="547"/>
          <w:marRight w:val="0"/>
          <w:marTop w:val="0"/>
          <w:marBottom w:val="0"/>
          <w:divBdr>
            <w:top w:val="none" w:sz="0" w:space="0" w:color="auto"/>
            <w:left w:val="none" w:sz="0" w:space="0" w:color="auto"/>
            <w:bottom w:val="none" w:sz="0" w:space="0" w:color="auto"/>
            <w:right w:val="none" w:sz="0" w:space="0" w:color="auto"/>
          </w:divBdr>
        </w:div>
        <w:div w:id="1096513572">
          <w:marLeft w:val="1166"/>
          <w:marRight w:val="0"/>
          <w:marTop w:val="0"/>
          <w:marBottom w:val="0"/>
          <w:divBdr>
            <w:top w:val="none" w:sz="0" w:space="0" w:color="auto"/>
            <w:left w:val="none" w:sz="0" w:space="0" w:color="auto"/>
            <w:bottom w:val="none" w:sz="0" w:space="0" w:color="auto"/>
            <w:right w:val="none" w:sz="0" w:space="0" w:color="auto"/>
          </w:divBdr>
        </w:div>
        <w:div w:id="1280062519">
          <w:marLeft w:val="1166"/>
          <w:marRight w:val="0"/>
          <w:marTop w:val="0"/>
          <w:marBottom w:val="0"/>
          <w:divBdr>
            <w:top w:val="none" w:sz="0" w:space="0" w:color="auto"/>
            <w:left w:val="none" w:sz="0" w:space="0" w:color="auto"/>
            <w:bottom w:val="none" w:sz="0" w:space="0" w:color="auto"/>
            <w:right w:val="none" w:sz="0" w:space="0" w:color="auto"/>
          </w:divBdr>
        </w:div>
        <w:div w:id="1804225498">
          <w:marLeft w:val="1166"/>
          <w:marRight w:val="0"/>
          <w:marTop w:val="0"/>
          <w:marBottom w:val="0"/>
          <w:divBdr>
            <w:top w:val="none" w:sz="0" w:space="0" w:color="auto"/>
            <w:left w:val="none" w:sz="0" w:space="0" w:color="auto"/>
            <w:bottom w:val="none" w:sz="0" w:space="0" w:color="auto"/>
            <w:right w:val="none" w:sz="0" w:space="0" w:color="auto"/>
          </w:divBdr>
        </w:div>
        <w:div w:id="1816949653">
          <w:marLeft w:val="1166"/>
          <w:marRight w:val="0"/>
          <w:marTop w:val="0"/>
          <w:marBottom w:val="0"/>
          <w:divBdr>
            <w:top w:val="none" w:sz="0" w:space="0" w:color="auto"/>
            <w:left w:val="none" w:sz="0" w:space="0" w:color="auto"/>
            <w:bottom w:val="none" w:sz="0" w:space="0" w:color="auto"/>
            <w:right w:val="none" w:sz="0" w:space="0" w:color="auto"/>
          </w:divBdr>
        </w:div>
        <w:div w:id="1632901254">
          <w:marLeft w:val="1166"/>
          <w:marRight w:val="0"/>
          <w:marTop w:val="0"/>
          <w:marBottom w:val="0"/>
          <w:divBdr>
            <w:top w:val="none" w:sz="0" w:space="0" w:color="auto"/>
            <w:left w:val="none" w:sz="0" w:space="0" w:color="auto"/>
            <w:bottom w:val="none" w:sz="0" w:space="0" w:color="auto"/>
            <w:right w:val="none" w:sz="0" w:space="0" w:color="auto"/>
          </w:divBdr>
        </w:div>
        <w:div w:id="402333000">
          <w:marLeft w:val="1166"/>
          <w:marRight w:val="0"/>
          <w:marTop w:val="0"/>
          <w:marBottom w:val="0"/>
          <w:divBdr>
            <w:top w:val="none" w:sz="0" w:space="0" w:color="auto"/>
            <w:left w:val="none" w:sz="0" w:space="0" w:color="auto"/>
            <w:bottom w:val="none" w:sz="0" w:space="0" w:color="auto"/>
            <w:right w:val="none" w:sz="0" w:space="0" w:color="auto"/>
          </w:divBdr>
        </w:div>
        <w:div w:id="2118868284">
          <w:marLeft w:val="1166"/>
          <w:marRight w:val="0"/>
          <w:marTop w:val="0"/>
          <w:marBottom w:val="0"/>
          <w:divBdr>
            <w:top w:val="none" w:sz="0" w:space="0" w:color="auto"/>
            <w:left w:val="none" w:sz="0" w:space="0" w:color="auto"/>
            <w:bottom w:val="none" w:sz="0" w:space="0" w:color="auto"/>
            <w:right w:val="none" w:sz="0" w:space="0" w:color="auto"/>
          </w:divBdr>
        </w:div>
        <w:div w:id="962659934">
          <w:marLeft w:val="547"/>
          <w:marRight w:val="0"/>
          <w:marTop w:val="0"/>
          <w:marBottom w:val="0"/>
          <w:divBdr>
            <w:top w:val="none" w:sz="0" w:space="0" w:color="auto"/>
            <w:left w:val="none" w:sz="0" w:space="0" w:color="auto"/>
            <w:bottom w:val="none" w:sz="0" w:space="0" w:color="auto"/>
            <w:right w:val="none" w:sz="0" w:space="0" w:color="auto"/>
          </w:divBdr>
        </w:div>
      </w:divsChild>
    </w:div>
    <w:div w:id="1179393072">
      <w:bodyDiv w:val="1"/>
      <w:marLeft w:val="0"/>
      <w:marRight w:val="0"/>
      <w:marTop w:val="0"/>
      <w:marBottom w:val="0"/>
      <w:divBdr>
        <w:top w:val="none" w:sz="0" w:space="0" w:color="auto"/>
        <w:left w:val="none" w:sz="0" w:space="0" w:color="auto"/>
        <w:bottom w:val="none" w:sz="0" w:space="0" w:color="auto"/>
        <w:right w:val="none" w:sz="0" w:space="0" w:color="auto"/>
      </w:divBdr>
    </w:div>
    <w:div w:id="1210800551">
      <w:bodyDiv w:val="1"/>
      <w:marLeft w:val="0"/>
      <w:marRight w:val="0"/>
      <w:marTop w:val="0"/>
      <w:marBottom w:val="0"/>
      <w:divBdr>
        <w:top w:val="none" w:sz="0" w:space="0" w:color="auto"/>
        <w:left w:val="none" w:sz="0" w:space="0" w:color="auto"/>
        <w:bottom w:val="none" w:sz="0" w:space="0" w:color="auto"/>
        <w:right w:val="none" w:sz="0" w:space="0" w:color="auto"/>
      </w:divBdr>
    </w:div>
    <w:div w:id="1310672879">
      <w:bodyDiv w:val="1"/>
      <w:marLeft w:val="0"/>
      <w:marRight w:val="0"/>
      <w:marTop w:val="0"/>
      <w:marBottom w:val="0"/>
      <w:divBdr>
        <w:top w:val="none" w:sz="0" w:space="0" w:color="auto"/>
        <w:left w:val="none" w:sz="0" w:space="0" w:color="auto"/>
        <w:bottom w:val="none" w:sz="0" w:space="0" w:color="auto"/>
        <w:right w:val="none" w:sz="0" w:space="0" w:color="auto"/>
      </w:divBdr>
    </w:div>
    <w:div w:id="1373841373">
      <w:bodyDiv w:val="1"/>
      <w:marLeft w:val="0"/>
      <w:marRight w:val="0"/>
      <w:marTop w:val="0"/>
      <w:marBottom w:val="0"/>
      <w:divBdr>
        <w:top w:val="none" w:sz="0" w:space="0" w:color="auto"/>
        <w:left w:val="none" w:sz="0" w:space="0" w:color="auto"/>
        <w:bottom w:val="none" w:sz="0" w:space="0" w:color="auto"/>
        <w:right w:val="none" w:sz="0" w:space="0" w:color="auto"/>
      </w:divBdr>
    </w:div>
    <w:div w:id="1377198984">
      <w:bodyDiv w:val="1"/>
      <w:marLeft w:val="0"/>
      <w:marRight w:val="0"/>
      <w:marTop w:val="0"/>
      <w:marBottom w:val="0"/>
      <w:divBdr>
        <w:top w:val="none" w:sz="0" w:space="0" w:color="auto"/>
        <w:left w:val="none" w:sz="0" w:space="0" w:color="auto"/>
        <w:bottom w:val="none" w:sz="0" w:space="0" w:color="auto"/>
        <w:right w:val="none" w:sz="0" w:space="0" w:color="auto"/>
      </w:divBdr>
    </w:div>
    <w:div w:id="1415276963">
      <w:bodyDiv w:val="1"/>
      <w:marLeft w:val="0"/>
      <w:marRight w:val="0"/>
      <w:marTop w:val="0"/>
      <w:marBottom w:val="0"/>
      <w:divBdr>
        <w:top w:val="none" w:sz="0" w:space="0" w:color="auto"/>
        <w:left w:val="none" w:sz="0" w:space="0" w:color="auto"/>
        <w:bottom w:val="none" w:sz="0" w:space="0" w:color="auto"/>
        <w:right w:val="none" w:sz="0" w:space="0" w:color="auto"/>
      </w:divBdr>
    </w:div>
    <w:div w:id="1455516605">
      <w:bodyDiv w:val="1"/>
      <w:marLeft w:val="0"/>
      <w:marRight w:val="0"/>
      <w:marTop w:val="0"/>
      <w:marBottom w:val="0"/>
      <w:divBdr>
        <w:top w:val="none" w:sz="0" w:space="0" w:color="auto"/>
        <w:left w:val="none" w:sz="0" w:space="0" w:color="auto"/>
        <w:bottom w:val="none" w:sz="0" w:space="0" w:color="auto"/>
        <w:right w:val="none" w:sz="0" w:space="0" w:color="auto"/>
      </w:divBdr>
    </w:div>
    <w:div w:id="1460607695">
      <w:bodyDiv w:val="1"/>
      <w:marLeft w:val="0"/>
      <w:marRight w:val="0"/>
      <w:marTop w:val="0"/>
      <w:marBottom w:val="0"/>
      <w:divBdr>
        <w:top w:val="none" w:sz="0" w:space="0" w:color="auto"/>
        <w:left w:val="none" w:sz="0" w:space="0" w:color="auto"/>
        <w:bottom w:val="none" w:sz="0" w:space="0" w:color="auto"/>
        <w:right w:val="none" w:sz="0" w:space="0" w:color="auto"/>
      </w:divBdr>
    </w:div>
    <w:div w:id="1481532955">
      <w:bodyDiv w:val="1"/>
      <w:marLeft w:val="0"/>
      <w:marRight w:val="0"/>
      <w:marTop w:val="0"/>
      <w:marBottom w:val="0"/>
      <w:divBdr>
        <w:top w:val="none" w:sz="0" w:space="0" w:color="auto"/>
        <w:left w:val="none" w:sz="0" w:space="0" w:color="auto"/>
        <w:bottom w:val="none" w:sz="0" w:space="0" w:color="auto"/>
        <w:right w:val="none" w:sz="0" w:space="0" w:color="auto"/>
      </w:divBdr>
    </w:div>
    <w:div w:id="1488520267">
      <w:bodyDiv w:val="1"/>
      <w:marLeft w:val="0"/>
      <w:marRight w:val="0"/>
      <w:marTop w:val="0"/>
      <w:marBottom w:val="0"/>
      <w:divBdr>
        <w:top w:val="none" w:sz="0" w:space="0" w:color="auto"/>
        <w:left w:val="none" w:sz="0" w:space="0" w:color="auto"/>
        <w:bottom w:val="none" w:sz="0" w:space="0" w:color="auto"/>
        <w:right w:val="none" w:sz="0" w:space="0" w:color="auto"/>
      </w:divBdr>
    </w:div>
    <w:div w:id="1513840613">
      <w:bodyDiv w:val="1"/>
      <w:marLeft w:val="0"/>
      <w:marRight w:val="0"/>
      <w:marTop w:val="0"/>
      <w:marBottom w:val="0"/>
      <w:divBdr>
        <w:top w:val="none" w:sz="0" w:space="0" w:color="auto"/>
        <w:left w:val="none" w:sz="0" w:space="0" w:color="auto"/>
        <w:bottom w:val="none" w:sz="0" w:space="0" w:color="auto"/>
        <w:right w:val="none" w:sz="0" w:space="0" w:color="auto"/>
      </w:divBdr>
    </w:div>
    <w:div w:id="1517696266">
      <w:bodyDiv w:val="1"/>
      <w:marLeft w:val="0"/>
      <w:marRight w:val="0"/>
      <w:marTop w:val="0"/>
      <w:marBottom w:val="0"/>
      <w:divBdr>
        <w:top w:val="none" w:sz="0" w:space="0" w:color="auto"/>
        <w:left w:val="none" w:sz="0" w:space="0" w:color="auto"/>
        <w:bottom w:val="none" w:sz="0" w:space="0" w:color="auto"/>
        <w:right w:val="none" w:sz="0" w:space="0" w:color="auto"/>
      </w:divBdr>
    </w:div>
    <w:div w:id="1562252611">
      <w:bodyDiv w:val="1"/>
      <w:marLeft w:val="0"/>
      <w:marRight w:val="0"/>
      <w:marTop w:val="0"/>
      <w:marBottom w:val="0"/>
      <w:divBdr>
        <w:top w:val="none" w:sz="0" w:space="0" w:color="auto"/>
        <w:left w:val="none" w:sz="0" w:space="0" w:color="auto"/>
        <w:bottom w:val="none" w:sz="0" w:space="0" w:color="auto"/>
        <w:right w:val="none" w:sz="0" w:space="0" w:color="auto"/>
      </w:divBdr>
    </w:div>
    <w:div w:id="1571574767">
      <w:bodyDiv w:val="1"/>
      <w:marLeft w:val="0"/>
      <w:marRight w:val="0"/>
      <w:marTop w:val="0"/>
      <w:marBottom w:val="0"/>
      <w:divBdr>
        <w:top w:val="none" w:sz="0" w:space="0" w:color="auto"/>
        <w:left w:val="none" w:sz="0" w:space="0" w:color="auto"/>
        <w:bottom w:val="none" w:sz="0" w:space="0" w:color="auto"/>
        <w:right w:val="none" w:sz="0" w:space="0" w:color="auto"/>
      </w:divBdr>
    </w:div>
    <w:div w:id="1578436510">
      <w:bodyDiv w:val="1"/>
      <w:marLeft w:val="0"/>
      <w:marRight w:val="0"/>
      <w:marTop w:val="0"/>
      <w:marBottom w:val="0"/>
      <w:divBdr>
        <w:top w:val="none" w:sz="0" w:space="0" w:color="auto"/>
        <w:left w:val="none" w:sz="0" w:space="0" w:color="auto"/>
        <w:bottom w:val="none" w:sz="0" w:space="0" w:color="auto"/>
        <w:right w:val="none" w:sz="0" w:space="0" w:color="auto"/>
      </w:divBdr>
    </w:div>
    <w:div w:id="1587763889">
      <w:bodyDiv w:val="1"/>
      <w:marLeft w:val="0"/>
      <w:marRight w:val="0"/>
      <w:marTop w:val="0"/>
      <w:marBottom w:val="0"/>
      <w:divBdr>
        <w:top w:val="none" w:sz="0" w:space="0" w:color="auto"/>
        <w:left w:val="none" w:sz="0" w:space="0" w:color="auto"/>
        <w:bottom w:val="none" w:sz="0" w:space="0" w:color="auto"/>
        <w:right w:val="none" w:sz="0" w:space="0" w:color="auto"/>
      </w:divBdr>
    </w:div>
    <w:div w:id="1591961077">
      <w:bodyDiv w:val="1"/>
      <w:marLeft w:val="0"/>
      <w:marRight w:val="0"/>
      <w:marTop w:val="0"/>
      <w:marBottom w:val="0"/>
      <w:divBdr>
        <w:top w:val="none" w:sz="0" w:space="0" w:color="auto"/>
        <w:left w:val="none" w:sz="0" w:space="0" w:color="auto"/>
        <w:bottom w:val="none" w:sz="0" w:space="0" w:color="auto"/>
        <w:right w:val="none" w:sz="0" w:space="0" w:color="auto"/>
      </w:divBdr>
    </w:div>
    <w:div w:id="1600599952">
      <w:bodyDiv w:val="1"/>
      <w:marLeft w:val="0"/>
      <w:marRight w:val="0"/>
      <w:marTop w:val="0"/>
      <w:marBottom w:val="0"/>
      <w:divBdr>
        <w:top w:val="none" w:sz="0" w:space="0" w:color="auto"/>
        <w:left w:val="none" w:sz="0" w:space="0" w:color="auto"/>
        <w:bottom w:val="none" w:sz="0" w:space="0" w:color="auto"/>
        <w:right w:val="none" w:sz="0" w:space="0" w:color="auto"/>
      </w:divBdr>
    </w:div>
    <w:div w:id="1668483639">
      <w:bodyDiv w:val="1"/>
      <w:marLeft w:val="0"/>
      <w:marRight w:val="0"/>
      <w:marTop w:val="0"/>
      <w:marBottom w:val="0"/>
      <w:divBdr>
        <w:top w:val="none" w:sz="0" w:space="0" w:color="auto"/>
        <w:left w:val="none" w:sz="0" w:space="0" w:color="auto"/>
        <w:bottom w:val="none" w:sz="0" w:space="0" w:color="auto"/>
        <w:right w:val="none" w:sz="0" w:space="0" w:color="auto"/>
      </w:divBdr>
    </w:div>
    <w:div w:id="1725447702">
      <w:bodyDiv w:val="1"/>
      <w:marLeft w:val="0"/>
      <w:marRight w:val="0"/>
      <w:marTop w:val="0"/>
      <w:marBottom w:val="0"/>
      <w:divBdr>
        <w:top w:val="none" w:sz="0" w:space="0" w:color="auto"/>
        <w:left w:val="none" w:sz="0" w:space="0" w:color="auto"/>
        <w:bottom w:val="none" w:sz="0" w:space="0" w:color="auto"/>
        <w:right w:val="none" w:sz="0" w:space="0" w:color="auto"/>
      </w:divBdr>
    </w:div>
    <w:div w:id="1725835935">
      <w:bodyDiv w:val="1"/>
      <w:marLeft w:val="0"/>
      <w:marRight w:val="0"/>
      <w:marTop w:val="0"/>
      <w:marBottom w:val="0"/>
      <w:divBdr>
        <w:top w:val="none" w:sz="0" w:space="0" w:color="auto"/>
        <w:left w:val="none" w:sz="0" w:space="0" w:color="auto"/>
        <w:bottom w:val="none" w:sz="0" w:space="0" w:color="auto"/>
        <w:right w:val="none" w:sz="0" w:space="0" w:color="auto"/>
      </w:divBdr>
    </w:div>
    <w:div w:id="1727752596">
      <w:bodyDiv w:val="1"/>
      <w:marLeft w:val="0"/>
      <w:marRight w:val="0"/>
      <w:marTop w:val="0"/>
      <w:marBottom w:val="0"/>
      <w:divBdr>
        <w:top w:val="none" w:sz="0" w:space="0" w:color="auto"/>
        <w:left w:val="none" w:sz="0" w:space="0" w:color="auto"/>
        <w:bottom w:val="none" w:sz="0" w:space="0" w:color="auto"/>
        <w:right w:val="none" w:sz="0" w:space="0" w:color="auto"/>
      </w:divBdr>
    </w:div>
    <w:div w:id="1731272501">
      <w:bodyDiv w:val="1"/>
      <w:marLeft w:val="0"/>
      <w:marRight w:val="0"/>
      <w:marTop w:val="0"/>
      <w:marBottom w:val="0"/>
      <w:divBdr>
        <w:top w:val="none" w:sz="0" w:space="0" w:color="auto"/>
        <w:left w:val="none" w:sz="0" w:space="0" w:color="auto"/>
        <w:bottom w:val="none" w:sz="0" w:space="0" w:color="auto"/>
        <w:right w:val="none" w:sz="0" w:space="0" w:color="auto"/>
      </w:divBdr>
    </w:div>
    <w:div w:id="1767001622">
      <w:bodyDiv w:val="1"/>
      <w:marLeft w:val="0"/>
      <w:marRight w:val="0"/>
      <w:marTop w:val="0"/>
      <w:marBottom w:val="0"/>
      <w:divBdr>
        <w:top w:val="none" w:sz="0" w:space="0" w:color="auto"/>
        <w:left w:val="none" w:sz="0" w:space="0" w:color="auto"/>
        <w:bottom w:val="none" w:sz="0" w:space="0" w:color="auto"/>
        <w:right w:val="none" w:sz="0" w:space="0" w:color="auto"/>
      </w:divBdr>
    </w:div>
    <w:div w:id="1778596976">
      <w:bodyDiv w:val="1"/>
      <w:marLeft w:val="0"/>
      <w:marRight w:val="0"/>
      <w:marTop w:val="0"/>
      <w:marBottom w:val="0"/>
      <w:divBdr>
        <w:top w:val="none" w:sz="0" w:space="0" w:color="auto"/>
        <w:left w:val="none" w:sz="0" w:space="0" w:color="auto"/>
        <w:bottom w:val="none" w:sz="0" w:space="0" w:color="auto"/>
        <w:right w:val="none" w:sz="0" w:space="0" w:color="auto"/>
      </w:divBdr>
    </w:div>
    <w:div w:id="1780492146">
      <w:bodyDiv w:val="1"/>
      <w:marLeft w:val="0"/>
      <w:marRight w:val="0"/>
      <w:marTop w:val="0"/>
      <w:marBottom w:val="0"/>
      <w:divBdr>
        <w:top w:val="none" w:sz="0" w:space="0" w:color="auto"/>
        <w:left w:val="none" w:sz="0" w:space="0" w:color="auto"/>
        <w:bottom w:val="none" w:sz="0" w:space="0" w:color="auto"/>
        <w:right w:val="none" w:sz="0" w:space="0" w:color="auto"/>
      </w:divBdr>
    </w:div>
    <w:div w:id="1805077018">
      <w:bodyDiv w:val="1"/>
      <w:marLeft w:val="0"/>
      <w:marRight w:val="0"/>
      <w:marTop w:val="0"/>
      <w:marBottom w:val="0"/>
      <w:divBdr>
        <w:top w:val="none" w:sz="0" w:space="0" w:color="auto"/>
        <w:left w:val="none" w:sz="0" w:space="0" w:color="auto"/>
        <w:bottom w:val="none" w:sz="0" w:space="0" w:color="auto"/>
        <w:right w:val="none" w:sz="0" w:space="0" w:color="auto"/>
      </w:divBdr>
    </w:div>
    <w:div w:id="1894610852">
      <w:bodyDiv w:val="1"/>
      <w:marLeft w:val="0"/>
      <w:marRight w:val="0"/>
      <w:marTop w:val="0"/>
      <w:marBottom w:val="0"/>
      <w:divBdr>
        <w:top w:val="none" w:sz="0" w:space="0" w:color="auto"/>
        <w:left w:val="none" w:sz="0" w:space="0" w:color="auto"/>
        <w:bottom w:val="none" w:sz="0" w:space="0" w:color="auto"/>
        <w:right w:val="none" w:sz="0" w:space="0" w:color="auto"/>
      </w:divBdr>
    </w:div>
    <w:div w:id="1897400489">
      <w:bodyDiv w:val="1"/>
      <w:marLeft w:val="0"/>
      <w:marRight w:val="0"/>
      <w:marTop w:val="0"/>
      <w:marBottom w:val="0"/>
      <w:divBdr>
        <w:top w:val="none" w:sz="0" w:space="0" w:color="auto"/>
        <w:left w:val="none" w:sz="0" w:space="0" w:color="auto"/>
        <w:bottom w:val="none" w:sz="0" w:space="0" w:color="auto"/>
        <w:right w:val="none" w:sz="0" w:space="0" w:color="auto"/>
      </w:divBdr>
    </w:div>
    <w:div w:id="1929121603">
      <w:bodyDiv w:val="1"/>
      <w:marLeft w:val="0"/>
      <w:marRight w:val="0"/>
      <w:marTop w:val="0"/>
      <w:marBottom w:val="0"/>
      <w:divBdr>
        <w:top w:val="none" w:sz="0" w:space="0" w:color="auto"/>
        <w:left w:val="none" w:sz="0" w:space="0" w:color="auto"/>
        <w:bottom w:val="none" w:sz="0" w:space="0" w:color="auto"/>
        <w:right w:val="none" w:sz="0" w:space="0" w:color="auto"/>
      </w:divBdr>
    </w:div>
    <w:div w:id="1968967086">
      <w:bodyDiv w:val="1"/>
      <w:marLeft w:val="0"/>
      <w:marRight w:val="0"/>
      <w:marTop w:val="0"/>
      <w:marBottom w:val="0"/>
      <w:divBdr>
        <w:top w:val="none" w:sz="0" w:space="0" w:color="auto"/>
        <w:left w:val="none" w:sz="0" w:space="0" w:color="auto"/>
        <w:bottom w:val="none" w:sz="0" w:space="0" w:color="auto"/>
        <w:right w:val="none" w:sz="0" w:space="0" w:color="auto"/>
      </w:divBdr>
    </w:div>
    <w:div w:id="1971128969">
      <w:bodyDiv w:val="1"/>
      <w:marLeft w:val="0"/>
      <w:marRight w:val="0"/>
      <w:marTop w:val="0"/>
      <w:marBottom w:val="0"/>
      <w:divBdr>
        <w:top w:val="none" w:sz="0" w:space="0" w:color="auto"/>
        <w:left w:val="none" w:sz="0" w:space="0" w:color="auto"/>
        <w:bottom w:val="none" w:sz="0" w:space="0" w:color="auto"/>
        <w:right w:val="none" w:sz="0" w:space="0" w:color="auto"/>
      </w:divBdr>
    </w:div>
    <w:div w:id="1985695936">
      <w:bodyDiv w:val="1"/>
      <w:marLeft w:val="0"/>
      <w:marRight w:val="0"/>
      <w:marTop w:val="0"/>
      <w:marBottom w:val="0"/>
      <w:divBdr>
        <w:top w:val="none" w:sz="0" w:space="0" w:color="auto"/>
        <w:left w:val="none" w:sz="0" w:space="0" w:color="auto"/>
        <w:bottom w:val="none" w:sz="0" w:space="0" w:color="auto"/>
        <w:right w:val="none" w:sz="0" w:space="0" w:color="auto"/>
      </w:divBdr>
    </w:div>
    <w:div w:id="2018920761">
      <w:bodyDiv w:val="1"/>
      <w:marLeft w:val="0"/>
      <w:marRight w:val="0"/>
      <w:marTop w:val="0"/>
      <w:marBottom w:val="0"/>
      <w:divBdr>
        <w:top w:val="none" w:sz="0" w:space="0" w:color="auto"/>
        <w:left w:val="none" w:sz="0" w:space="0" w:color="auto"/>
        <w:bottom w:val="none" w:sz="0" w:space="0" w:color="auto"/>
        <w:right w:val="none" w:sz="0" w:space="0" w:color="auto"/>
      </w:divBdr>
    </w:div>
    <w:div w:id="2029260245">
      <w:bodyDiv w:val="1"/>
      <w:marLeft w:val="0"/>
      <w:marRight w:val="0"/>
      <w:marTop w:val="0"/>
      <w:marBottom w:val="0"/>
      <w:divBdr>
        <w:top w:val="none" w:sz="0" w:space="0" w:color="auto"/>
        <w:left w:val="none" w:sz="0" w:space="0" w:color="auto"/>
        <w:bottom w:val="none" w:sz="0" w:space="0" w:color="auto"/>
        <w:right w:val="none" w:sz="0" w:space="0" w:color="auto"/>
      </w:divBdr>
    </w:div>
    <w:div w:id="2050103190">
      <w:bodyDiv w:val="1"/>
      <w:marLeft w:val="0"/>
      <w:marRight w:val="0"/>
      <w:marTop w:val="0"/>
      <w:marBottom w:val="0"/>
      <w:divBdr>
        <w:top w:val="none" w:sz="0" w:space="0" w:color="auto"/>
        <w:left w:val="none" w:sz="0" w:space="0" w:color="auto"/>
        <w:bottom w:val="none" w:sz="0" w:space="0" w:color="auto"/>
        <w:right w:val="none" w:sz="0" w:space="0" w:color="auto"/>
      </w:divBdr>
    </w:div>
    <w:div w:id="2055764648">
      <w:bodyDiv w:val="1"/>
      <w:marLeft w:val="0"/>
      <w:marRight w:val="0"/>
      <w:marTop w:val="0"/>
      <w:marBottom w:val="0"/>
      <w:divBdr>
        <w:top w:val="none" w:sz="0" w:space="0" w:color="auto"/>
        <w:left w:val="none" w:sz="0" w:space="0" w:color="auto"/>
        <w:bottom w:val="none" w:sz="0" w:space="0" w:color="auto"/>
        <w:right w:val="none" w:sz="0" w:space="0" w:color="auto"/>
      </w:divBdr>
    </w:div>
    <w:div w:id="2071344816">
      <w:bodyDiv w:val="1"/>
      <w:marLeft w:val="0"/>
      <w:marRight w:val="0"/>
      <w:marTop w:val="0"/>
      <w:marBottom w:val="0"/>
      <w:divBdr>
        <w:top w:val="none" w:sz="0" w:space="0" w:color="auto"/>
        <w:left w:val="none" w:sz="0" w:space="0" w:color="auto"/>
        <w:bottom w:val="none" w:sz="0" w:space="0" w:color="auto"/>
        <w:right w:val="none" w:sz="0" w:space="0" w:color="auto"/>
      </w:divBdr>
    </w:div>
    <w:div w:id="2102097428">
      <w:bodyDiv w:val="1"/>
      <w:marLeft w:val="0"/>
      <w:marRight w:val="0"/>
      <w:marTop w:val="0"/>
      <w:marBottom w:val="0"/>
      <w:divBdr>
        <w:top w:val="none" w:sz="0" w:space="0" w:color="auto"/>
        <w:left w:val="none" w:sz="0" w:space="0" w:color="auto"/>
        <w:bottom w:val="none" w:sz="0" w:space="0" w:color="auto"/>
        <w:right w:val="none" w:sz="0" w:space="0" w:color="auto"/>
      </w:divBdr>
    </w:div>
    <w:div w:id="2111657118">
      <w:bodyDiv w:val="1"/>
      <w:marLeft w:val="0"/>
      <w:marRight w:val="0"/>
      <w:marTop w:val="0"/>
      <w:marBottom w:val="0"/>
      <w:divBdr>
        <w:top w:val="none" w:sz="0" w:space="0" w:color="auto"/>
        <w:left w:val="none" w:sz="0" w:space="0" w:color="auto"/>
        <w:bottom w:val="none" w:sz="0" w:space="0" w:color="auto"/>
        <w:right w:val="none" w:sz="0" w:space="0" w:color="auto"/>
      </w:divBdr>
    </w:div>
    <w:div w:id="211493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health.gov.au/internet/main/publishing.nsf/content/DA71C0838BA6411BCA2577A0001AAC32/$File/servst10v2.pdf" TargetMode="External"/><Relationship Id="rId1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3.emf"/><Relationship Id="rId7" Type="http://schemas.openxmlformats.org/officeDocument/2006/relationships/styles" Target="styles.xml"/><Relationship Id="rId12" Type="http://schemas.openxmlformats.org/officeDocument/2006/relationships/hyperlink" Target="https://www.psychrehabassociation.org/about-pra" TargetMode="External"/><Relationship Id="rId17" Type="http://schemas.openxmlformats.org/officeDocument/2006/relationships/hyperlink" Target="https://www.health.act.gov.au/about-our-health-system/data-and-publications/codes-practice" TargetMode="External"/><Relationship Id="rId25"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hyperlink" Target="http://www5.austlii.edu.au/au/legis/act/consol_act/gamopa1991379/" TargetMode="External"/><Relationship Id="rId20" Type="http://schemas.openxmlformats.org/officeDocument/2006/relationships/package" Target="embeddings/Microsoft_Visio_Drawing.vsd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hyperlink" Target="http://www.legislation.act.gov.au/a/2004-5/current/pdf/2004-5.pdf"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islation.act.gov.au/a/1997-125/current/pdf/1997-125.pdf" TargetMode="External"/><Relationship Id="rId22" Type="http://schemas.openxmlformats.org/officeDocument/2006/relationships/package" Target="embeddings/Microsoft_Visio_Drawing1.vsdx"/><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80B8149C6372408813AE79A9F62E5C" ma:contentTypeVersion="8" ma:contentTypeDescription="Create a new document." ma:contentTypeScope="" ma:versionID="ef99ac7f22c5c60118e598f53dce530b">
  <xsd:schema xmlns:xsd="http://www.w3.org/2001/XMLSchema" xmlns:xs="http://www.w3.org/2001/XMLSchema" xmlns:p="http://schemas.microsoft.com/office/2006/metadata/properties" xmlns:ns2="38353f82-a9b7-46dc-b9a0-4477ddce7c7c" xmlns:ns3="0c8e588b-9c83-49d3-a6c8-a54de8f95e6a" targetNamespace="http://schemas.microsoft.com/office/2006/metadata/properties" ma:root="true" ma:fieldsID="ce6cc55581f66482ffe1f7d5eec75f49" ns2:_="" ns3:_="">
    <xsd:import namespace="38353f82-a9b7-46dc-b9a0-4477ddce7c7c"/>
    <xsd:import namespace="0c8e588b-9c83-49d3-a6c8-a54de8f95e6a"/>
    <xsd:element name="properties">
      <xsd:complexType>
        <xsd:sequence>
          <xsd:element name="documentManagement">
            <xsd:complexType>
              <xsd:all>
                <xsd:element ref="ns2:MediaServiceMetadata" minOccurs="0"/>
                <xsd:element ref="ns2:MediaServiceFastMetadata" minOccurs="0"/>
                <xsd:element ref="ns3:Barcode_x0020_New"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353f82-a9b7-46dc-b9a0-4477ddce7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10"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2FAE9C-12FA-47A6-B022-E29504513B38}">
  <ds:schemaRefs>
    <ds:schemaRef ds:uri="http://schemas.openxmlformats.org/officeDocument/2006/bibliography"/>
  </ds:schemaRefs>
</ds:datastoreItem>
</file>

<file path=customXml/itemProps2.xml><?xml version="1.0" encoding="utf-8"?>
<ds:datastoreItem xmlns:ds="http://schemas.openxmlformats.org/officeDocument/2006/customXml" ds:itemID="{A7319A6D-DC4A-4B90-81EE-6FEE2BD976A3}">
  <ds:schemaRefs>
    <ds:schemaRef ds:uri="http://schemas.openxmlformats.org/officeDocument/2006/bibliography"/>
  </ds:schemaRefs>
</ds:datastoreItem>
</file>

<file path=customXml/itemProps3.xml><?xml version="1.0" encoding="utf-8"?>
<ds:datastoreItem xmlns:ds="http://schemas.openxmlformats.org/officeDocument/2006/customXml" ds:itemID="{1DAF2A48-639A-4629-B958-EFCC26284B1A}">
  <ds:schemaRefs>
    <ds:schemaRef ds:uri="http://schemas.openxmlformats.org/officeDocument/2006/bibliography"/>
  </ds:schemaRefs>
</ds:datastoreItem>
</file>

<file path=customXml/itemProps4.xml><?xml version="1.0" encoding="utf-8"?>
<ds:datastoreItem xmlns:ds="http://schemas.openxmlformats.org/officeDocument/2006/customXml" ds:itemID="{E6072064-CB86-4005-8620-89D496ABA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353f82-a9b7-46dc-b9a0-4477ddce7c7c"/>
    <ds:schemaRef ds:uri="0c8e588b-9c83-49d3-a6c8-a54de8f95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DB1484-724E-4AA7-833C-2B7F1329C4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96</Pages>
  <Words>33313</Words>
  <Characters>189888</Characters>
  <Application>Microsoft Office Word</Application>
  <DocSecurity>0</DocSecurity>
  <Lines>1582</Lines>
  <Paragraphs>445</Paragraphs>
  <ScaleCrop>false</ScaleCrop>
  <HeadingPairs>
    <vt:vector size="2" baseType="variant">
      <vt:variant>
        <vt:lpstr>Title</vt:lpstr>
      </vt:variant>
      <vt:variant>
        <vt:i4>1</vt:i4>
      </vt:variant>
    </vt:vector>
  </HeadingPairs>
  <TitlesOfParts>
    <vt:vector size="1" baseType="lpstr">
      <vt:lpstr>University of Canberra Hospital Adult Mental Health Rehabilitation Unit (AMHRU)</vt:lpstr>
    </vt:vector>
  </TitlesOfParts>
  <Company>ACT Government</Company>
  <LinksUpToDate>false</LinksUpToDate>
  <CharactersWithSpaces>222756</CharactersWithSpaces>
  <SharedDoc>false</SharedDoc>
  <HLinks>
    <vt:vector size="690" baseType="variant">
      <vt:variant>
        <vt:i4>393244</vt:i4>
      </vt:variant>
      <vt:variant>
        <vt:i4>600</vt:i4>
      </vt:variant>
      <vt:variant>
        <vt:i4>0</vt:i4>
      </vt:variant>
      <vt:variant>
        <vt:i4>5</vt:i4>
      </vt:variant>
      <vt:variant>
        <vt:lpwstr/>
      </vt:variant>
      <vt:variant>
        <vt:lpwstr>Contents</vt:lpwstr>
      </vt:variant>
      <vt:variant>
        <vt:i4>393244</vt:i4>
      </vt:variant>
      <vt:variant>
        <vt:i4>597</vt:i4>
      </vt:variant>
      <vt:variant>
        <vt:i4>0</vt:i4>
      </vt:variant>
      <vt:variant>
        <vt:i4>5</vt:i4>
      </vt:variant>
      <vt:variant>
        <vt:lpwstr/>
      </vt:variant>
      <vt:variant>
        <vt:lpwstr>Contents</vt:lpwstr>
      </vt:variant>
      <vt:variant>
        <vt:i4>4194363</vt:i4>
      </vt:variant>
      <vt:variant>
        <vt:i4>594</vt:i4>
      </vt:variant>
      <vt:variant>
        <vt:i4>0</vt:i4>
      </vt:variant>
      <vt:variant>
        <vt:i4>5</vt:i4>
      </vt:variant>
      <vt:variant>
        <vt:lpwstr>http://www5.austlii.edu.au/au/legis/act/consol_act/gamopa1991379/</vt:lpwstr>
      </vt:variant>
      <vt:variant>
        <vt:lpwstr/>
      </vt:variant>
      <vt:variant>
        <vt:i4>327772</vt:i4>
      </vt:variant>
      <vt:variant>
        <vt:i4>591</vt:i4>
      </vt:variant>
      <vt:variant>
        <vt:i4>0</vt:i4>
      </vt:variant>
      <vt:variant>
        <vt:i4>5</vt:i4>
      </vt:variant>
      <vt:variant>
        <vt:lpwstr>http://www.comlaw.gov.au/Details/C2010A00123</vt:lpwstr>
      </vt:variant>
      <vt:variant>
        <vt:lpwstr/>
      </vt:variant>
      <vt:variant>
        <vt:i4>1179729</vt:i4>
      </vt:variant>
      <vt:variant>
        <vt:i4>588</vt:i4>
      </vt:variant>
      <vt:variant>
        <vt:i4>0</vt:i4>
      </vt:variant>
      <vt:variant>
        <vt:i4>5</vt:i4>
      </vt:variant>
      <vt:variant>
        <vt:lpwstr>http://www.legislation.act.gov.au/a/2004-5/current/pdf/2004-5.pdf</vt:lpwstr>
      </vt:variant>
      <vt:variant>
        <vt:lpwstr/>
      </vt:variant>
      <vt:variant>
        <vt:i4>1114194</vt:i4>
      </vt:variant>
      <vt:variant>
        <vt:i4>585</vt:i4>
      </vt:variant>
      <vt:variant>
        <vt:i4>0</vt:i4>
      </vt:variant>
      <vt:variant>
        <vt:i4>5</vt:i4>
      </vt:variant>
      <vt:variant>
        <vt:lpwstr>http://www.legislation.act.gov.au/a/1997-125/current/pdf/1997-125.pdf</vt:lpwstr>
      </vt:variant>
      <vt:variant>
        <vt:lpwstr/>
      </vt:variant>
      <vt:variant>
        <vt:i4>6488123</vt:i4>
      </vt:variant>
      <vt:variant>
        <vt:i4>582</vt:i4>
      </vt:variant>
      <vt:variant>
        <vt:i4>0</vt:i4>
      </vt:variant>
      <vt:variant>
        <vt:i4>5</vt:i4>
      </vt:variant>
      <vt:variant>
        <vt:lpwstr>http://www.health.gov.au/internet/main/publishing.nsf/content/DA71C0838BA6411BCA2577A0001AAC32/$File/servst10v2.pdf</vt:lpwstr>
      </vt:variant>
      <vt:variant>
        <vt:lpwstr/>
      </vt:variant>
      <vt:variant>
        <vt:i4>393244</vt:i4>
      </vt:variant>
      <vt:variant>
        <vt:i4>579</vt:i4>
      </vt:variant>
      <vt:variant>
        <vt:i4>0</vt:i4>
      </vt:variant>
      <vt:variant>
        <vt:i4>5</vt:i4>
      </vt:variant>
      <vt:variant>
        <vt:lpwstr/>
      </vt:variant>
      <vt:variant>
        <vt:lpwstr>Contents</vt:lpwstr>
      </vt:variant>
      <vt:variant>
        <vt:i4>393244</vt:i4>
      </vt:variant>
      <vt:variant>
        <vt:i4>576</vt:i4>
      </vt:variant>
      <vt:variant>
        <vt:i4>0</vt:i4>
      </vt:variant>
      <vt:variant>
        <vt:i4>5</vt:i4>
      </vt:variant>
      <vt:variant>
        <vt:lpwstr/>
      </vt:variant>
      <vt:variant>
        <vt:lpwstr>Contents</vt:lpwstr>
      </vt:variant>
      <vt:variant>
        <vt:i4>393244</vt:i4>
      </vt:variant>
      <vt:variant>
        <vt:i4>573</vt:i4>
      </vt:variant>
      <vt:variant>
        <vt:i4>0</vt:i4>
      </vt:variant>
      <vt:variant>
        <vt:i4>5</vt:i4>
      </vt:variant>
      <vt:variant>
        <vt:lpwstr/>
      </vt:variant>
      <vt:variant>
        <vt:lpwstr>Contents</vt:lpwstr>
      </vt:variant>
      <vt:variant>
        <vt:i4>393244</vt:i4>
      </vt:variant>
      <vt:variant>
        <vt:i4>570</vt:i4>
      </vt:variant>
      <vt:variant>
        <vt:i4>0</vt:i4>
      </vt:variant>
      <vt:variant>
        <vt:i4>5</vt:i4>
      </vt:variant>
      <vt:variant>
        <vt:lpwstr/>
      </vt:variant>
      <vt:variant>
        <vt:lpwstr>Contents</vt:lpwstr>
      </vt:variant>
      <vt:variant>
        <vt:i4>393244</vt:i4>
      </vt:variant>
      <vt:variant>
        <vt:i4>567</vt:i4>
      </vt:variant>
      <vt:variant>
        <vt:i4>0</vt:i4>
      </vt:variant>
      <vt:variant>
        <vt:i4>5</vt:i4>
      </vt:variant>
      <vt:variant>
        <vt:lpwstr/>
      </vt:variant>
      <vt:variant>
        <vt:lpwstr>Contents</vt:lpwstr>
      </vt:variant>
      <vt:variant>
        <vt:i4>393244</vt:i4>
      </vt:variant>
      <vt:variant>
        <vt:i4>564</vt:i4>
      </vt:variant>
      <vt:variant>
        <vt:i4>0</vt:i4>
      </vt:variant>
      <vt:variant>
        <vt:i4>5</vt:i4>
      </vt:variant>
      <vt:variant>
        <vt:lpwstr/>
      </vt:variant>
      <vt:variant>
        <vt:lpwstr>Contents</vt:lpwstr>
      </vt:variant>
      <vt:variant>
        <vt:i4>393244</vt:i4>
      </vt:variant>
      <vt:variant>
        <vt:i4>561</vt:i4>
      </vt:variant>
      <vt:variant>
        <vt:i4>0</vt:i4>
      </vt:variant>
      <vt:variant>
        <vt:i4>5</vt:i4>
      </vt:variant>
      <vt:variant>
        <vt:lpwstr/>
      </vt:variant>
      <vt:variant>
        <vt:lpwstr>Contents</vt:lpwstr>
      </vt:variant>
      <vt:variant>
        <vt:i4>393244</vt:i4>
      </vt:variant>
      <vt:variant>
        <vt:i4>558</vt:i4>
      </vt:variant>
      <vt:variant>
        <vt:i4>0</vt:i4>
      </vt:variant>
      <vt:variant>
        <vt:i4>5</vt:i4>
      </vt:variant>
      <vt:variant>
        <vt:lpwstr/>
      </vt:variant>
      <vt:variant>
        <vt:lpwstr>Contents</vt:lpwstr>
      </vt:variant>
      <vt:variant>
        <vt:i4>393244</vt:i4>
      </vt:variant>
      <vt:variant>
        <vt:i4>555</vt:i4>
      </vt:variant>
      <vt:variant>
        <vt:i4>0</vt:i4>
      </vt:variant>
      <vt:variant>
        <vt:i4>5</vt:i4>
      </vt:variant>
      <vt:variant>
        <vt:lpwstr/>
      </vt:variant>
      <vt:variant>
        <vt:lpwstr>Contents</vt:lpwstr>
      </vt:variant>
      <vt:variant>
        <vt:i4>393244</vt:i4>
      </vt:variant>
      <vt:variant>
        <vt:i4>552</vt:i4>
      </vt:variant>
      <vt:variant>
        <vt:i4>0</vt:i4>
      </vt:variant>
      <vt:variant>
        <vt:i4>5</vt:i4>
      </vt:variant>
      <vt:variant>
        <vt:lpwstr/>
      </vt:variant>
      <vt:variant>
        <vt:lpwstr>Contents</vt:lpwstr>
      </vt:variant>
      <vt:variant>
        <vt:i4>393244</vt:i4>
      </vt:variant>
      <vt:variant>
        <vt:i4>549</vt:i4>
      </vt:variant>
      <vt:variant>
        <vt:i4>0</vt:i4>
      </vt:variant>
      <vt:variant>
        <vt:i4>5</vt:i4>
      </vt:variant>
      <vt:variant>
        <vt:lpwstr/>
      </vt:variant>
      <vt:variant>
        <vt:lpwstr>Contents</vt:lpwstr>
      </vt:variant>
      <vt:variant>
        <vt:i4>4456574</vt:i4>
      </vt:variant>
      <vt:variant>
        <vt:i4>546</vt:i4>
      </vt:variant>
      <vt:variant>
        <vt:i4>0</vt:i4>
      </vt:variant>
      <vt:variant>
        <vt:i4>5</vt:i4>
      </vt:variant>
      <vt:variant>
        <vt:lpwstr>mailto:JACSPublicAdvocate-MentalHealth@act.gov.au</vt:lpwstr>
      </vt:variant>
      <vt:variant>
        <vt:lpwstr/>
      </vt:variant>
      <vt:variant>
        <vt:i4>393244</vt:i4>
      </vt:variant>
      <vt:variant>
        <vt:i4>543</vt:i4>
      </vt:variant>
      <vt:variant>
        <vt:i4>0</vt:i4>
      </vt:variant>
      <vt:variant>
        <vt:i4>5</vt:i4>
      </vt:variant>
      <vt:variant>
        <vt:lpwstr/>
      </vt:variant>
      <vt:variant>
        <vt:lpwstr>Contents</vt:lpwstr>
      </vt:variant>
      <vt:variant>
        <vt:i4>393244</vt:i4>
      </vt:variant>
      <vt:variant>
        <vt:i4>540</vt:i4>
      </vt:variant>
      <vt:variant>
        <vt:i4>0</vt:i4>
      </vt:variant>
      <vt:variant>
        <vt:i4>5</vt:i4>
      </vt:variant>
      <vt:variant>
        <vt:lpwstr/>
      </vt:variant>
      <vt:variant>
        <vt:lpwstr>Contents</vt:lpwstr>
      </vt:variant>
      <vt:variant>
        <vt:i4>393244</vt:i4>
      </vt:variant>
      <vt:variant>
        <vt:i4>537</vt:i4>
      </vt:variant>
      <vt:variant>
        <vt:i4>0</vt:i4>
      </vt:variant>
      <vt:variant>
        <vt:i4>5</vt:i4>
      </vt:variant>
      <vt:variant>
        <vt:lpwstr/>
      </vt:variant>
      <vt:variant>
        <vt:lpwstr>Contents</vt:lpwstr>
      </vt:variant>
      <vt:variant>
        <vt:i4>393244</vt:i4>
      </vt:variant>
      <vt:variant>
        <vt:i4>534</vt:i4>
      </vt:variant>
      <vt:variant>
        <vt:i4>0</vt:i4>
      </vt:variant>
      <vt:variant>
        <vt:i4>5</vt:i4>
      </vt:variant>
      <vt:variant>
        <vt:lpwstr/>
      </vt:variant>
      <vt:variant>
        <vt:lpwstr>Contents</vt:lpwstr>
      </vt:variant>
      <vt:variant>
        <vt:i4>393244</vt:i4>
      </vt:variant>
      <vt:variant>
        <vt:i4>531</vt:i4>
      </vt:variant>
      <vt:variant>
        <vt:i4>0</vt:i4>
      </vt:variant>
      <vt:variant>
        <vt:i4>5</vt:i4>
      </vt:variant>
      <vt:variant>
        <vt:lpwstr/>
      </vt:variant>
      <vt:variant>
        <vt:lpwstr>Contents</vt:lpwstr>
      </vt:variant>
      <vt:variant>
        <vt:i4>393244</vt:i4>
      </vt:variant>
      <vt:variant>
        <vt:i4>528</vt:i4>
      </vt:variant>
      <vt:variant>
        <vt:i4>0</vt:i4>
      </vt:variant>
      <vt:variant>
        <vt:i4>5</vt:i4>
      </vt:variant>
      <vt:variant>
        <vt:lpwstr/>
      </vt:variant>
      <vt:variant>
        <vt:lpwstr>Contents</vt:lpwstr>
      </vt:variant>
      <vt:variant>
        <vt:i4>393244</vt:i4>
      </vt:variant>
      <vt:variant>
        <vt:i4>525</vt:i4>
      </vt:variant>
      <vt:variant>
        <vt:i4>0</vt:i4>
      </vt:variant>
      <vt:variant>
        <vt:i4>5</vt:i4>
      </vt:variant>
      <vt:variant>
        <vt:lpwstr/>
      </vt:variant>
      <vt:variant>
        <vt:lpwstr>Contents</vt:lpwstr>
      </vt:variant>
      <vt:variant>
        <vt:i4>393244</vt:i4>
      </vt:variant>
      <vt:variant>
        <vt:i4>522</vt:i4>
      </vt:variant>
      <vt:variant>
        <vt:i4>0</vt:i4>
      </vt:variant>
      <vt:variant>
        <vt:i4>5</vt:i4>
      </vt:variant>
      <vt:variant>
        <vt:lpwstr/>
      </vt:variant>
      <vt:variant>
        <vt:lpwstr>Contents</vt:lpwstr>
      </vt:variant>
      <vt:variant>
        <vt:i4>393244</vt:i4>
      </vt:variant>
      <vt:variant>
        <vt:i4>519</vt:i4>
      </vt:variant>
      <vt:variant>
        <vt:i4>0</vt:i4>
      </vt:variant>
      <vt:variant>
        <vt:i4>5</vt:i4>
      </vt:variant>
      <vt:variant>
        <vt:lpwstr/>
      </vt:variant>
      <vt:variant>
        <vt:lpwstr>Contents</vt:lpwstr>
      </vt:variant>
      <vt:variant>
        <vt:i4>393244</vt:i4>
      </vt:variant>
      <vt:variant>
        <vt:i4>516</vt:i4>
      </vt:variant>
      <vt:variant>
        <vt:i4>0</vt:i4>
      </vt:variant>
      <vt:variant>
        <vt:i4>5</vt:i4>
      </vt:variant>
      <vt:variant>
        <vt:lpwstr/>
      </vt:variant>
      <vt:variant>
        <vt:lpwstr>Contents</vt:lpwstr>
      </vt:variant>
      <vt:variant>
        <vt:i4>393244</vt:i4>
      </vt:variant>
      <vt:variant>
        <vt:i4>513</vt:i4>
      </vt:variant>
      <vt:variant>
        <vt:i4>0</vt:i4>
      </vt:variant>
      <vt:variant>
        <vt:i4>5</vt:i4>
      </vt:variant>
      <vt:variant>
        <vt:lpwstr/>
      </vt:variant>
      <vt:variant>
        <vt:lpwstr>Contents</vt:lpwstr>
      </vt:variant>
      <vt:variant>
        <vt:i4>1310781</vt:i4>
      </vt:variant>
      <vt:variant>
        <vt:i4>506</vt:i4>
      </vt:variant>
      <vt:variant>
        <vt:i4>0</vt:i4>
      </vt:variant>
      <vt:variant>
        <vt:i4>5</vt:i4>
      </vt:variant>
      <vt:variant>
        <vt:lpwstr/>
      </vt:variant>
      <vt:variant>
        <vt:lpwstr>_Toc478732215</vt:lpwstr>
      </vt:variant>
      <vt:variant>
        <vt:i4>1310781</vt:i4>
      </vt:variant>
      <vt:variant>
        <vt:i4>500</vt:i4>
      </vt:variant>
      <vt:variant>
        <vt:i4>0</vt:i4>
      </vt:variant>
      <vt:variant>
        <vt:i4>5</vt:i4>
      </vt:variant>
      <vt:variant>
        <vt:lpwstr/>
      </vt:variant>
      <vt:variant>
        <vt:lpwstr>_Toc478732214</vt:lpwstr>
      </vt:variant>
      <vt:variant>
        <vt:i4>1310781</vt:i4>
      </vt:variant>
      <vt:variant>
        <vt:i4>494</vt:i4>
      </vt:variant>
      <vt:variant>
        <vt:i4>0</vt:i4>
      </vt:variant>
      <vt:variant>
        <vt:i4>5</vt:i4>
      </vt:variant>
      <vt:variant>
        <vt:lpwstr/>
      </vt:variant>
      <vt:variant>
        <vt:lpwstr>_Toc478732213</vt:lpwstr>
      </vt:variant>
      <vt:variant>
        <vt:i4>1310781</vt:i4>
      </vt:variant>
      <vt:variant>
        <vt:i4>488</vt:i4>
      </vt:variant>
      <vt:variant>
        <vt:i4>0</vt:i4>
      </vt:variant>
      <vt:variant>
        <vt:i4>5</vt:i4>
      </vt:variant>
      <vt:variant>
        <vt:lpwstr/>
      </vt:variant>
      <vt:variant>
        <vt:lpwstr>_Toc478732212</vt:lpwstr>
      </vt:variant>
      <vt:variant>
        <vt:i4>1310781</vt:i4>
      </vt:variant>
      <vt:variant>
        <vt:i4>482</vt:i4>
      </vt:variant>
      <vt:variant>
        <vt:i4>0</vt:i4>
      </vt:variant>
      <vt:variant>
        <vt:i4>5</vt:i4>
      </vt:variant>
      <vt:variant>
        <vt:lpwstr/>
      </vt:variant>
      <vt:variant>
        <vt:lpwstr>_Toc478732211</vt:lpwstr>
      </vt:variant>
      <vt:variant>
        <vt:i4>1310781</vt:i4>
      </vt:variant>
      <vt:variant>
        <vt:i4>476</vt:i4>
      </vt:variant>
      <vt:variant>
        <vt:i4>0</vt:i4>
      </vt:variant>
      <vt:variant>
        <vt:i4>5</vt:i4>
      </vt:variant>
      <vt:variant>
        <vt:lpwstr/>
      </vt:variant>
      <vt:variant>
        <vt:lpwstr>_Toc478732210</vt:lpwstr>
      </vt:variant>
      <vt:variant>
        <vt:i4>1376317</vt:i4>
      </vt:variant>
      <vt:variant>
        <vt:i4>470</vt:i4>
      </vt:variant>
      <vt:variant>
        <vt:i4>0</vt:i4>
      </vt:variant>
      <vt:variant>
        <vt:i4>5</vt:i4>
      </vt:variant>
      <vt:variant>
        <vt:lpwstr/>
      </vt:variant>
      <vt:variant>
        <vt:lpwstr>_Toc478732209</vt:lpwstr>
      </vt:variant>
      <vt:variant>
        <vt:i4>1376317</vt:i4>
      </vt:variant>
      <vt:variant>
        <vt:i4>464</vt:i4>
      </vt:variant>
      <vt:variant>
        <vt:i4>0</vt:i4>
      </vt:variant>
      <vt:variant>
        <vt:i4>5</vt:i4>
      </vt:variant>
      <vt:variant>
        <vt:lpwstr/>
      </vt:variant>
      <vt:variant>
        <vt:lpwstr>_Toc478732208</vt:lpwstr>
      </vt:variant>
      <vt:variant>
        <vt:i4>1376317</vt:i4>
      </vt:variant>
      <vt:variant>
        <vt:i4>458</vt:i4>
      </vt:variant>
      <vt:variant>
        <vt:i4>0</vt:i4>
      </vt:variant>
      <vt:variant>
        <vt:i4>5</vt:i4>
      </vt:variant>
      <vt:variant>
        <vt:lpwstr/>
      </vt:variant>
      <vt:variant>
        <vt:lpwstr>_Toc478732207</vt:lpwstr>
      </vt:variant>
      <vt:variant>
        <vt:i4>1376317</vt:i4>
      </vt:variant>
      <vt:variant>
        <vt:i4>452</vt:i4>
      </vt:variant>
      <vt:variant>
        <vt:i4>0</vt:i4>
      </vt:variant>
      <vt:variant>
        <vt:i4>5</vt:i4>
      </vt:variant>
      <vt:variant>
        <vt:lpwstr/>
      </vt:variant>
      <vt:variant>
        <vt:lpwstr>_Toc478732206</vt:lpwstr>
      </vt:variant>
      <vt:variant>
        <vt:i4>1376317</vt:i4>
      </vt:variant>
      <vt:variant>
        <vt:i4>446</vt:i4>
      </vt:variant>
      <vt:variant>
        <vt:i4>0</vt:i4>
      </vt:variant>
      <vt:variant>
        <vt:i4>5</vt:i4>
      </vt:variant>
      <vt:variant>
        <vt:lpwstr/>
      </vt:variant>
      <vt:variant>
        <vt:lpwstr>_Toc478732205</vt:lpwstr>
      </vt:variant>
      <vt:variant>
        <vt:i4>1376317</vt:i4>
      </vt:variant>
      <vt:variant>
        <vt:i4>440</vt:i4>
      </vt:variant>
      <vt:variant>
        <vt:i4>0</vt:i4>
      </vt:variant>
      <vt:variant>
        <vt:i4>5</vt:i4>
      </vt:variant>
      <vt:variant>
        <vt:lpwstr/>
      </vt:variant>
      <vt:variant>
        <vt:lpwstr>_Toc478732204</vt:lpwstr>
      </vt:variant>
      <vt:variant>
        <vt:i4>1376317</vt:i4>
      </vt:variant>
      <vt:variant>
        <vt:i4>434</vt:i4>
      </vt:variant>
      <vt:variant>
        <vt:i4>0</vt:i4>
      </vt:variant>
      <vt:variant>
        <vt:i4>5</vt:i4>
      </vt:variant>
      <vt:variant>
        <vt:lpwstr/>
      </vt:variant>
      <vt:variant>
        <vt:lpwstr>_Toc478732203</vt:lpwstr>
      </vt:variant>
      <vt:variant>
        <vt:i4>1376317</vt:i4>
      </vt:variant>
      <vt:variant>
        <vt:i4>428</vt:i4>
      </vt:variant>
      <vt:variant>
        <vt:i4>0</vt:i4>
      </vt:variant>
      <vt:variant>
        <vt:i4>5</vt:i4>
      </vt:variant>
      <vt:variant>
        <vt:lpwstr/>
      </vt:variant>
      <vt:variant>
        <vt:lpwstr>_Toc478732202</vt:lpwstr>
      </vt:variant>
      <vt:variant>
        <vt:i4>1376317</vt:i4>
      </vt:variant>
      <vt:variant>
        <vt:i4>422</vt:i4>
      </vt:variant>
      <vt:variant>
        <vt:i4>0</vt:i4>
      </vt:variant>
      <vt:variant>
        <vt:i4>5</vt:i4>
      </vt:variant>
      <vt:variant>
        <vt:lpwstr/>
      </vt:variant>
      <vt:variant>
        <vt:lpwstr>_Toc478732201</vt:lpwstr>
      </vt:variant>
      <vt:variant>
        <vt:i4>1376317</vt:i4>
      </vt:variant>
      <vt:variant>
        <vt:i4>416</vt:i4>
      </vt:variant>
      <vt:variant>
        <vt:i4>0</vt:i4>
      </vt:variant>
      <vt:variant>
        <vt:i4>5</vt:i4>
      </vt:variant>
      <vt:variant>
        <vt:lpwstr/>
      </vt:variant>
      <vt:variant>
        <vt:lpwstr>_Toc478732200</vt:lpwstr>
      </vt:variant>
      <vt:variant>
        <vt:i4>1835070</vt:i4>
      </vt:variant>
      <vt:variant>
        <vt:i4>410</vt:i4>
      </vt:variant>
      <vt:variant>
        <vt:i4>0</vt:i4>
      </vt:variant>
      <vt:variant>
        <vt:i4>5</vt:i4>
      </vt:variant>
      <vt:variant>
        <vt:lpwstr/>
      </vt:variant>
      <vt:variant>
        <vt:lpwstr>_Toc478732199</vt:lpwstr>
      </vt:variant>
      <vt:variant>
        <vt:i4>1835070</vt:i4>
      </vt:variant>
      <vt:variant>
        <vt:i4>404</vt:i4>
      </vt:variant>
      <vt:variant>
        <vt:i4>0</vt:i4>
      </vt:variant>
      <vt:variant>
        <vt:i4>5</vt:i4>
      </vt:variant>
      <vt:variant>
        <vt:lpwstr/>
      </vt:variant>
      <vt:variant>
        <vt:lpwstr>_Toc478732198</vt:lpwstr>
      </vt:variant>
      <vt:variant>
        <vt:i4>1835070</vt:i4>
      </vt:variant>
      <vt:variant>
        <vt:i4>398</vt:i4>
      </vt:variant>
      <vt:variant>
        <vt:i4>0</vt:i4>
      </vt:variant>
      <vt:variant>
        <vt:i4>5</vt:i4>
      </vt:variant>
      <vt:variant>
        <vt:lpwstr/>
      </vt:variant>
      <vt:variant>
        <vt:lpwstr>_Toc478732197</vt:lpwstr>
      </vt:variant>
      <vt:variant>
        <vt:i4>1835070</vt:i4>
      </vt:variant>
      <vt:variant>
        <vt:i4>392</vt:i4>
      </vt:variant>
      <vt:variant>
        <vt:i4>0</vt:i4>
      </vt:variant>
      <vt:variant>
        <vt:i4>5</vt:i4>
      </vt:variant>
      <vt:variant>
        <vt:lpwstr/>
      </vt:variant>
      <vt:variant>
        <vt:lpwstr>_Toc478732196</vt:lpwstr>
      </vt:variant>
      <vt:variant>
        <vt:i4>1835070</vt:i4>
      </vt:variant>
      <vt:variant>
        <vt:i4>386</vt:i4>
      </vt:variant>
      <vt:variant>
        <vt:i4>0</vt:i4>
      </vt:variant>
      <vt:variant>
        <vt:i4>5</vt:i4>
      </vt:variant>
      <vt:variant>
        <vt:lpwstr/>
      </vt:variant>
      <vt:variant>
        <vt:lpwstr>_Toc478732195</vt:lpwstr>
      </vt:variant>
      <vt:variant>
        <vt:i4>1835070</vt:i4>
      </vt:variant>
      <vt:variant>
        <vt:i4>380</vt:i4>
      </vt:variant>
      <vt:variant>
        <vt:i4>0</vt:i4>
      </vt:variant>
      <vt:variant>
        <vt:i4>5</vt:i4>
      </vt:variant>
      <vt:variant>
        <vt:lpwstr/>
      </vt:variant>
      <vt:variant>
        <vt:lpwstr>_Toc478732194</vt:lpwstr>
      </vt:variant>
      <vt:variant>
        <vt:i4>1835070</vt:i4>
      </vt:variant>
      <vt:variant>
        <vt:i4>374</vt:i4>
      </vt:variant>
      <vt:variant>
        <vt:i4>0</vt:i4>
      </vt:variant>
      <vt:variant>
        <vt:i4>5</vt:i4>
      </vt:variant>
      <vt:variant>
        <vt:lpwstr/>
      </vt:variant>
      <vt:variant>
        <vt:lpwstr>_Toc478732193</vt:lpwstr>
      </vt:variant>
      <vt:variant>
        <vt:i4>1835070</vt:i4>
      </vt:variant>
      <vt:variant>
        <vt:i4>368</vt:i4>
      </vt:variant>
      <vt:variant>
        <vt:i4>0</vt:i4>
      </vt:variant>
      <vt:variant>
        <vt:i4>5</vt:i4>
      </vt:variant>
      <vt:variant>
        <vt:lpwstr/>
      </vt:variant>
      <vt:variant>
        <vt:lpwstr>_Toc478732192</vt:lpwstr>
      </vt:variant>
      <vt:variant>
        <vt:i4>1835070</vt:i4>
      </vt:variant>
      <vt:variant>
        <vt:i4>362</vt:i4>
      </vt:variant>
      <vt:variant>
        <vt:i4>0</vt:i4>
      </vt:variant>
      <vt:variant>
        <vt:i4>5</vt:i4>
      </vt:variant>
      <vt:variant>
        <vt:lpwstr/>
      </vt:variant>
      <vt:variant>
        <vt:lpwstr>_Toc478732191</vt:lpwstr>
      </vt:variant>
      <vt:variant>
        <vt:i4>1835070</vt:i4>
      </vt:variant>
      <vt:variant>
        <vt:i4>356</vt:i4>
      </vt:variant>
      <vt:variant>
        <vt:i4>0</vt:i4>
      </vt:variant>
      <vt:variant>
        <vt:i4>5</vt:i4>
      </vt:variant>
      <vt:variant>
        <vt:lpwstr/>
      </vt:variant>
      <vt:variant>
        <vt:lpwstr>_Toc478732190</vt:lpwstr>
      </vt:variant>
      <vt:variant>
        <vt:i4>1900606</vt:i4>
      </vt:variant>
      <vt:variant>
        <vt:i4>350</vt:i4>
      </vt:variant>
      <vt:variant>
        <vt:i4>0</vt:i4>
      </vt:variant>
      <vt:variant>
        <vt:i4>5</vt:i4>
      </vt:variant>
      <vt:variant>
        <vt:lpwstr/>
      </vt:variant>
      <vt:variant>
        <vt:lpwstr>_Toc478732189</vt:lpwstr>
      </vt:variant>
      <vt:variant>
        <vt:i4>1900606</vt:i4>
      </vt:variant>
      <vt:variant>
        <vt:i4>344</vt:i4>
      </vt:variant>
      <vt:variant>
        <vt:i4>0</vt:i4>
      </vt:variant>
      <vt:variant>
        <vt:i4>5</vt:i4>
      </vt:variant>
      <vt:variant>
        <vt:lpwstr/>
      </vt:variant>
      <vt:variant>
        <vt:lpwstr>_Toc478732188</vt:lpwstr>
      </vt:variant>
      <vt:variant>
        <vt:i4>1900606</vt:i4>
      </vt:variant>
      <vt:variant>
        <vt:i4>338</vt:i4>
      </vt:variant>
      <vt:variant>
        <vt:i4>0</vt:i4>
      </vt:variant>
      <vt:variant>
        <vt:i4>5</vt:i4>
      </vt:variant>
      <vt:variant>
        <vt:lpwstr/>
      </vt:variant>
      <vt:variant>
        <vt:lpwstr>_Toc478732187</vt:lpwstr>
      </vt:variant>
      <vt:variant>
        <vt:i4>1900606</vt:i4>
      </vt:variant>
      <vt:variant>
        <vt:i4>332</vt:i4>
      </vt:variant>
      <vt:variant>
        <vt:i4>0</vt:i4>
      </vt:variant>
      <vt:variant>
        <vt:i4>5</vt:i4>
      </vt:variant>
      <vt:variant>
        <vt:lpwstr/>
      </vt:variant>
      <vt:variant>
        <vt:lpwstr>_Toc478732186</vt:lpwstr>
      </vt:variant>
      <vt:variant>
        <vt:i4>1900606</vt:i4>
      </vt:variant>
      <vt:variant>
        <vt:i4>326</vt:i4>
      </vt:variant>
      <vt:variant>
        <vt:i4>0</vt:i4>
      </vt:variant>
      <vt:variant>
        <vt:i4>5</vt:i4>
      </vt:variant>
      <vt:variant>
        <vt:lpwstr/>
      </vt:variant>
      <vt:variant>
        <vt:lpwstr>_Toc478732185</vt:lpwstr>
      </vt:variant>
      <vt:variant>
        <vt:i4>1900606</vt:i4>
      </vt:variant>
      <vt:variant>
        <vt:i4>320</vt:i4>
      </vt:variant>
      <vt:variant>
        <vt:i4>0</vt:i4>
      </vt:variant>
      <vt:variant>
        <vt:i4>5</vt:i4>
      </vt:variant>
      <vt:variant>
        <vt:lpwstr/>
      </vt:variant>
      <vt:variant>
        <vt:lpwstr>_Toc478732184</vt:lpwstr>
      </vt:variant>
      <vt:variant>
        <vt:i4>1900606</vt:i4>
      </vt:variant>
      <vt:variant>
        <vt:i4>314</vt:i4>
      </vt:variant>
      <vt:variant>
        <vt:i4>0</vt:i4>
      </vt:variant>
      <vt:variant>
        <vt:i4>5</vt:i4>
      </vt:variant>
      <vt:variant>
        <vt:lpwstr/>
      </vt:variant>
      <vt:variant>
        <vt:lpwstr>_Toc478732183</vt:lpwstr>
      </vt:variant>
      <vt:variant>
        <vt:i4>1900606</vt:i4>
      </vt:variant>
      <vt:variant>
        <vt:i4>308</vt:i4>
      </vt:variant>
      <vt:variant>
        <vt:i4>0</vt:i4>
      </vt:variant>
      <vt:variant>
        <vt:i4>5</vt:i4>
      </vt:variant>
      <vt:variant>
        <vt:lpwstr/>
      </vt:variant>
      <vt:variant>
        <vt:lpwstr>_Toc478732182</vt:lpwstr>
      </vt:variant>
      <vt:variant>
        <vt:i4>1900606</vt:i4>
      </vt:variant>
      <vt:variant>
        <vt:i4>302</vt:i4>
      </vt:variant>
      <vt:variant>
        <vt:i4>0</vt:i4>
      </vt:variant>
      <vt:variant>
        <vt:i4>5</vt:i4>
      </vt:variant>
      <vt:variant>
        <vt:lpwstr/>
      </vt:variant>
      <vt:variant>
        <vt:lpwstr>_Toc478732181</vt:lpwstr>
      </vt:variant>
      <vt:variant>
        <vt:i4>1900606</vt:i4>
      </vt:variant>
      <vt:variant>
        <vt:i4>296</vt:i4>
      </vt:variant>
      <vt:variant>
        <vt:i4>0</vt:i4>
      </vt:variant>
      <vt:variant>
        <vt:i4>5</vt:i4>
      </vt:variant>
      <vt:variant>
        <vt:lpwstr/>
      </vt:variant>
      <vt:variant>
        <vt:lpwstr>_Toc478732180</vt:lpwstr>
      </vt:variant>
      <vt:variant>
        <vt:i4>1179710</vt:i4>
      </vt:variant>
      <vt:variant>
        <vt:i4>290</vt:i4>
      </vt:variant>
      <vt:variant>
        <vt:i4>0</vt:i4>
      </vt:variant>
      <vt:variant>
        <vt:i4>5</vt:i4>
      </vt:variant>
      <vt:variant>
        <vt:lpwstr/>
      </vt:variant>
      <vt:variant>
        <vt:lpwstr>_Toc478732179</vt:lpwstr>
      </vt:variant>
      <vt:variant>
        <vt:i4>1179710</vt:i4>
      </vt:variant>
      <vt:variant>
        <vt:i4>284</vt:i4>
      </vt:variant>
      <vt:variant>
        <vt:i4>0</vt:i4>
      </vt:variant>
      <vt:variant>
        <vt:i4>5</vt:i4>
      </vt:variant>
      <vt:variant>
        <vt:lpwstr/>
      </vt:variant>
      <vt:variant>
        <vt:lpwstr>_Toc478732178</vt:lpwstr>
      </vt:variant>
      <vt:variant>
        <vt:i4>1179710</vt:i4>
      </vt:variant>
      <vt:variant>
        <vt:i4>278</vt:i4>
      </vt:variant>
      <vt:variant>
        <vt:i4>0</vt:i4>
      </vt:variant>
      <vt:variant>
        <vt:i4>5</vt:i4>
      </vt:variant>
      <vt:variant>
        <vt:lpwstr/>
      </vt:variant>
      <vt:variant>
        <vt:lpwstr>_Toc478732177</vt:lpwstr>
      </vt:variant>
      <vt:variant>
        <vt:i4>1179710</vt:i4>
      </vt:variant>
      <vt:variant>
        <vt:i4>272</vt:i4>
      </vt:variant>
      <vt:variant>
        <vt:i4>0</vt:i4>
      </vt:variant>
      <vt:variant>
        <vt:i4>5</vt:i4>
      </vt:variant>
      <vt:variant>
        <vt:lpwstr/>
      </vt:variant>
      <vt:variant>
        <vt:lpwstr>_Toc478732176</vt:lpwstr>
      </vt:variant>
      <vt:variant>
        <vt:i4>1179710</vt:i4>
      </vt:variant>
      <vt:variant>
        <vt:i4>266</vt:i4>
      </vt:variant>
      <vt:variant>
        <vt:i4>0</vt:i4>
      </vt:variant>
      <vt:variant>
        <vt:i4>5</vt:i4>
      </vt:variant>
      <vt:variant>
        <vt:lpwstr/>
      </vt:variant>
      <vt:variant>
        <vt:lpwstr>_Toc478732175</vt:lpwstr>
      </vt:variant>
      <vt:variant>
        <vt:i4>1179710</vt:i4>
      </vt:variant>
      <vt:variant>
        <vt:i4>260</vt:i4>
      </vt:variant>
      <vt:variant>
        <vt:i4>0</vt:i4>
      </vt:variant>
      <vt:variant>
        <vt:i4>5</vt:i4>
      </vt:variant>
      <vt:variant>
        <vt:lpwstr/>
      </vt:variant>
      <vt:variant>
        <vt:lpwstr>_Toc478732174</vt:lpwstr>
      </vt:variant>
      <vt:variant>
        <vt:i4>1179710</vt:i4>
      </vt:variant>
      <vt:variant>
        <vt:i4>254</vt:i4>
      </vt:variant>
      <vt:variant>
        <vt:i4>0</vt:i4>
      </vt:variant>
      <vt:variant>
        <vt:i4>5</vt:i4>
      </vt:variant>
      <vt:variant>
        <vt:lpwstr/>
      </vt:variant>
      <vt:variant>
        <vt:lpwstr>_Toc478732173</vt:lpwstr>
      </vt:variant>
      <vt:variant>
        <vt:i4>1179710</vt:i4>
      </vt:variant>
      <vt:variant>
        <vt:i4>248</vt:i4>
      </vt:variant>
      <vt:variant>
        <vt:i4>0</vt:i4>
      </vt:variant>
      <vt:variant>
        <vt:i4>5</vt:i4>
      </vt:variant>
      <vt:variant>
        <vt:lpwstr/>
      </vt:variant>
      <vt:variant>
        <vt:lpwstr>_Toc478732172</vt:lpwstr>
      </vt:variant>
      <vt:variant>
        <vt:i4>1179710</vt:i4>
      </vt:variant>
      <vt:variant>
        <vt:i4>242</vt:i4>
      </vt:variant>
      <vt:variant>
        <vt:i4>0</vt:i4>
      </vt:variant>
      <vt:variant>
        <vt:i4>5</vt:i4>
      </vt:variant>
      <vt:variant>
        <vt:lpwstr/>
      </vt:variant>
      <vt:variant>
        <vt:lpwstr>_Toc478732171</vt:lpwstr>
      </vt:variant>
      <vt:variant>
        <vt:i4>1179710</vt:i4>
      </vt:variant>
      <vt:variant>
        <vt:i4>236</vt:i4>
      </vt:variant>
      <vt:variant>
        <vt:i4>0</vt:i4>
      </vt:variant>
      <vt:variant>
        <vt:i4>5</vt:i4>
      </vt:variant>
      <vt:variant>
        <vt:lpwstr/>
      </vt:variant>
      <vt:variant>
        <vt:lpwstr>_Toc478732170</vt:lpwstr>
      </vt:variant>
      <vt:variant>
        <vt:i4>1245246</vt:i4>
      </vt:variant>
      <vt:variant>
        <vt:i4>230</vt:i4>
      </vt:variant>
      <vt:variant>
        <vt:i4>0</vt:i4>
      </vt:variant>
      <vt:variant>
        <vt:i4>5</vt:i4>
      </vt:variant>
      <vt:variant>
        <vt:lpwstr/>
      </vt:variant>
      <vt:variant>
        <vt:lpwstr>_Toc478732169</vt:lpwstr>
      </vt:variant>
      <vt:variant>
        <vt:i4>1245246</vt:i4>
      </vt:variant>
      <vt:variant>
        <vt:i4>224</vt:i4>
      </vt:variant>
      <vt:variant>
        <vt:i4>0</vt:i4>
      </vt:variant>
      <vt:variant>
        <vt:i4>5</vt:i4>
      </vt:variant>
      <vt:variant>
        <vt:lpwstr/>
      </vt:variant>
      <vt:variant>
        <vt:lpwstr>_Toc478732168</vt:lpwstr>
      </vt:variant>
      <vt:variant>
        <vt:i4>1245246</vt:i4>
      </vt:variant>
      <vt:variant>
        <vt:i4>218</vt:i4>
      </vt:variant>
      <vt:variant>
        <vt:i4>0</vt:i4>
      </vt:variant>
      <vt:variant>
        <vt:i4>5</vt:i4>
      </vt:variant>
      <vt:variant>
        <vt:lpwstr/>
      </vt:variant>
      <vt:variant>
        <vt:lpwstr>_Toc478732167</vt:lpwstr>
      </vt:variant>
      <vt:variant>
        <vt:i4>1245246</vt:i4>
      </vt:variant>
      <vt:variant>
        <vt:i4>212</vt:i4>
      </vt:variant>
      <vt:variant>
        <vt:i4>0</vt:i4>
      </vt:variant>
      <vt:variant>
        <vt:i4>5</vt:i4>
      </vt:variant>
      <vt:variant>
        <vt:lpwstr/>
      </vt:variant>
      <vt:variant>
        <vt:lpwstr>_Toc478732166</vt:lpwstr>
      </vt:variant>
      <vt:variant>
        <vt:i4>1245246</vt:i4>
      </vt:variant>
      <vt:variant>
        <vt:i4>206</vt:i4>
      </vt:variant>
      <vt:variant>
        <vt:i4>0</vt:i4>
      </vt:variant>
      <vt:variant>
        <vt:i4>5</vt:i4>
      </vt:variant>
      <vt:variant>
        <vt:lpwstr/>
      </vt:variant>
      <vt:variant>
        <vt:lpwstr>_Toc478732165</vt:lpwstr>
      </vt:variant>
      <vt:variant>
        <vt:i4>1245246</vt:i4>
      </vt:variant>
      <vt:variant>
        <vt:i4>200</vt:i4>
      </vt:variant>
      <vt:variant>
        <vt:i4>0</vt:i4>
      </vt:variant>
      <vt:variant>
        <vt:i4>5</vt:i4>
      </vt:variant>
      <vt:variant>
        <vt:lpwstr/>
      </vt:variant>
      <vt:variant>
        <vt:lpwstr>_Toc478732164</vt:lpwstr>
      </vt:variant>
      <vt:variant>
        <vt:i4>1245246</vt:i4>
      </vt:variant>
      <vt:variant>
        <vt:i4>194</vt:i4>
      </vt:variant>
      <vt:variant>
        <vt:i4>0</vt:i4>
      </vt:variant>
      <vt:variant>
        <vt:i4>5</vt:i4>
      </vt:variant>
      <vt:variant>
        <vt:lpwstr/>
      </vt:variant>
      <vt:variant>
        <vt:lpwstr>_Toc478732163</vt:lpwstr>
      </vt:variant>
      <vt:variant>
        <vt:i4>1245246</vt:i4>
      </vt:variant>
      <vt:variant>
        <vt:i4>188</vt:i4>
      </vt:variant>
      <vt:variant>
        <vt:i4>0</vt:i4>
      </vt:variant>
      <vt:variant>
        <vt:i4>5</vt:i4>
      </vt:variant>
      <vt:variant>
        <vt:lpwstr/>
      </vt:variant>
      <vt:variant>
        <vt:lpwstr>_Toc478732162</vt:lpwstr>
      </vt:variant>
      <vt:variant>
        <vt:i4>1245246</vt:i4>
      </vt:variant>
      <vt:variant>
        <vt:i4>182</vt:i4>
      </vt:variant>
      <vt:variant>
        <vt:i4>0</vt:i4>
      </vt:variant>
      <vt:variant>
        <vt:i4>5</vt:i4>
      </vt:variant>
      <vt:variant>
        <vt:lpwstr/>
      </vt:variant>
      <vt:variant>
        <vt:lpwstr>_Toc478732161</vt:lpwstr>
      </vt:variant>
      <vt:variant>
        <vt:i4>1245246</vt:i4>
      </vt:variant>
      <vt:variant>
        <vt:i4>176</vt:i4>
      </vt:variant>
      <vt:variant>
        <vt:i4>0</vt:i4>
      </vt:variant>
      <vt:variant>
        <vt:i4>5</vt:i4>
      </vt:variant>
      <vt:variant>
        <vt:lpwstr/>
      </vt:variant>
      <vt:variant>
        <vt:lpwstr>_Toc478732160</vt:lpwstr>
      </vt:variant>
      <vt:variant>
        <vt:i4>1048638</vt:i4>
      </vt:variant>
      <vt:variant>
        <vt:i4>170</vt:i4>
      </vt:variant>
      <vt:variant>
        <vt:i4>0</vt:i4>
      </vt:variant>
      <vt:variant>
        <vt:i4>5</vt:i4>
      </vt:variant>
      <vt:variant>
        <vt:lpwstr/>
      </vt:variant>
      <vt:variant>
        <vt:lpwstr>_Toc478732159</vt:lpwstr>
      </vt:variant>
      <vt:variant>
        <vt:i4>1048638</vt:i4>
      </vt:variant>
      <vt:variant>
        <vt:i4>164</vt:i4>
      </vt:variant>
      <vt:variant>
        <vt:i4>0</vt:i4>
      </vt:variant>
      <vt:variant>
        <vt:i4>5</vt:i4>
      </vt:variant>
      <vt:variant>
        <vt:lpwstr/>
      </vt:variant>
      <vt:variant>
        <vt:lpwstr>_Toc478732158</vt:lpwstr>
      </vt:variant>
      <vt:variant>
        <vt:i4>1048638</vt:i4>
      </vt:variant>
      <vt:variant>
        <vt:i4>158</vt:i4>
      </vt:variant>
      <vt:variant>
        <vt:i4>0</vt:i4>
      </vt:variant>
      <vt:variant>
        <vt:i4>5</vt:i4>
      </vt:variant>
      <vt:variant>
        <vt:lpwstr/>
      </vt:variant>
      <vt:variant>
        <vt:lpwstr>_Toc478732157</vt:lpwstr>
      </vt:variant>
      <vt:variant>
        <vt:i4>1048638</vt:i4>
      </vt:variant>
      <vt:variant>
        <vt:i4>152</vt:i4>
      </vt:variant>
      <vt:variant>
        <vt:i4>0</vt:i4>
      </vt:variant>
      <vt:variant>
        <vt:i4>5</vt:i4>
      </vt:variant>
      <vt:variant>
        <vt:lpwstr/>
      </vt:variant>
      <vt:variant>
        <vt:lpwstr>_Toc478732156</vt:lpwstr>
      </vt:variant>
      <vt:variant>
        <vt:i4>1048638</vt:i4>
      </vt:variant>
      <vt:variant>
        <vt:i4>146</vt:i4>
      </vt:variant>
      <vt:variant>
        <vt:i4>0</vt:i4>
      </vt:variant>
      <vt:variant>
        <vt:i4>5</vt:i4>
      </vt:variant>
      <vt:variant>
        <vt:lpwstr/>
      </vt:variant>
      <vt:variant>
        <vt:lpwstr>_Toc478732155</vt:lpwstr>
      </vt:variant>
      <vt:variant>
        <vt:i4>1048638</vt:i4>
      </vt:variant>
      <vt:variant>
        <vt:i4>140</vt:i4>
      </vt:variant>
      <vt:variant>
        <vt:i4>0</vt:i4>
      </vt:variant>
      <vt:variant>
        <vt:i4>5</vt:i4>
      </vt:variant>
      <vt:variant>
        <vt:lpwstr/>
      </vt:variant>
      <vt:variant>
        <vt:lpwstr>_Toc478732154</vt:lpwstr>
      </vt:variant>
      <vt:variant>
        <vt:i4>1048638</vt:i4>
      </vt:variant>
      <vt:variant>
        <vt:i4>134</vt:i4>
      </vt:variant>
      <vt:variant>
        <vt:i4>0</vt:i4>
      </vt:variant>
      <vt:variant>
        <vt:i4>5</vt:i4>
      </vt:variant>
      <vt:variant>
        <vt:lpwstr/>
      </vt:variant>
      <vt:variant>
        <vt:lpwstr>_Toc478732153</vt:lpwstr>
      </vt:variant>
      <vt:variant>
        <vt:i4>1048638</vt:i4>
      </vt:variant>
      <vt:variant>
        <vt:i4>128</vt:i4>
      </vt:variant>
      <vt:variant>
        <vt:i4>0</vt:i4>
      </vt:variant>
      <vt:variant>
        <vt:i4>5</vt:i4>
      </vt:variant>
      <vt:variant>
        <vt:lpwstr/>
      </vt:variant>
      <vt:variant>
        <vt:lpwstr>_Toc478732152</vt:lpwstr>
      </vt:variant>
      <vt:variant>
        <vt:i4>1048638</vt:i4>
      </vt:variant>
      <vt:variant>
        <vt:i4>122</vt:i4>
      </vt:variant>
      <vt:variant>
        <vt:i4>0</vt:i4>
      </vt:variant>
      <vt:variant>
        <vt:i4>5</vt:i4>
      </vt:variant>
      <vt:variant>
        <vt:lpwstr/>
      </vt:variant>
      <vt:variant>
        <vt:lpwstr>_Toc478732151</vt:lpwstr>
      </vt:variant>
      <vt:variant>
        <vt:i4>1048638</vt:i4>
      </vt:variant>
      <vt:variant>
        <vt:i4>116</vt:i4>
      </vt:variant>
      <vt:variant>
        <vt:i4>0</vt:i4>
      </vt:variant>
      <vt:variant>
        <vt:i4>5</vt:i4>
      </vt:variant>
      <vt:variant>
        <vt:lpwstr/>
      </vt:variant>
      <vt:variant>
        <vt:lpwstr>_Toc478732150</vt:lpwstr>
      </vt:variant>
      <vt:variant>
        <vt:i4>1114174</vt:i4>
      </vt:variant>
      <vt:variant>
        <vt:i4>110</vt:i4>
      </vt:variant>
      <vt:variant>
        <vt:i4>0</vt:i4>
      </vt:variant>
      <vt:variant>
        <vt:i4>5</vt:i4>
      </vt:variant>
      <vt:variant>
        <vt:lpwstr/>
      </vt:variant>
      <vt:variant>
        <vt:lpwstr>_Toc478732149</vt:lpwstr>
      </vt:variant>
      <vt:variant>
        <vt:i4>1114174</vt:i4>
      </vt:variant>
      <vt:variant>
        <vt:i4>104</vt:i4>
      </vt:variant>
      <vt:variant>
        <vt:i4>0</vt:i4>
      </vt:variant>
      <vt:variant>
        <vt:i4>5</vt:i4>
      </vt:variant>
      <vt:variant>
        <vt:lpwstr/>
      </vt:variant>
      <vt:variant>
        <vt:lpwstr>_Toc478732148</vt:lpwstr>
      </vt:variant>
      <vt:variant>
        <vt:i4>1114174</vt:i4>
      </vt:variant>
      <vt:variant>
        <vt:i4>98</vt:i4>
      </vt:variant>
      <vt:variant>
        <vt:i4>0</vt:i4>
      </vt:variant>
      <vt:variant>
        <vt:i4>5</vt:i4>
      </vt:variant>
      <vt:variant>
        <vt:lpwstr/>
      </vt:variant>
      <vt:variant>
        <vt:lpwstr>_Toc478732147</vt:lpwstr>
      </vt:variant>
      <vt:variant>
        <vt:i4>1114174</vt:i4>
      </vt:variant>
      <vt:variant>
        <vt:i4>92</vt:i4>
      </vt:variant>
      <vt:variant>
        <vt:i4>0</vt:i4>
      </vt:variant>
      <vt:variant>
        <vt:i4>5</vt:i4>
      </vt:variant>
      <vt:variant>
        <vt:lpwstr/>
      </vt:variant>
      <vt:variant>
        <vt:lpwstr>_Toc478732146</vt:lpwstr>
      </vt:variant>
      <vt:variant>
        <vt:i4>1114174</vt:i4>
      </vt:variant>
      <vt:variant>
        <vt:i4>86</vt:i4>
      </vt:variant>
      <vt:variant>
        <vt:i4>0</vt:i4>
      </vt:variant>
      <vt:variant>
        <vt:i4>5</vt:i4>
      </vt:variant>
      <vt:variant>
        <vt:lpwstr/>
      </vt:variant>
      <vt:variant>
        <vt:lpwstr>_Toc478732145</vt:lpwstr>
      </vt:variant>
      <vt:variant>
        <vt:i4>1114174</vt:i4>
      </vt:variant>
      <vt:variant>
        <vt:i4>80</vt:i4>
      </vt:variant>
      <vt:variant>
        <vt:i4>0</vt:i4>
      </vt:variant>
      <vt:variant>
        <vt:i4>5</vt:i4>
      </vt:variant>
      <vt:variant>
        <vt:lpwstr/>
      </vt:variant>
      <vt:variant>
        <vt:lpwstr>_Toc478732144</vt:lpwstr>
      </vt:variant>
      <vt:variant>
        <vt:i4>1114174</vt:i4>
      </vt:variant>
      <vt:variant>
        <vt:i4>74</vt:i4>
      </vt:variant>
      <vt:variant>
        <vt:i4>0</vt:i4>
      </vt:variant>
      <vt:variant>
        <vt:i4>5</vt:i4>
      </vt:variant>
      <vt:variant>
        <vt:lpwstr/>
      </vt:variant>
      <vt:variant>
        <vt:lpwstr>_Toc478732143</vt:lpwstr>
      </vt:variant>
      <vt:variant>
        <vt:i4>1114174</vt:i4>
      </vt:variant>
      <vt:variant>
        <vt:i4>68</vt:i4>
      </vt:variant>
      <vt:variant>
        <vt:i4>0</vt:i4>
      </vt:variant>
      <vt:variant>
        <vt:i4>5</vt:i4>
      </vt:variant>
      <vt:variant>
        <vt:lpwstr/>
      </vt:variant>
      <vt:variant>
        <vt:lpwstr>_Toc478732142</vt:lpwstr>
      </vt:variant>
      <vt:variant>
        <vt:i4>1114174</vt:i4>
      </vt:variant>
      <vt:variant>
        <vt:i4>62</vt:i4>
      </vt:variant>
      <vt:variant>
        <vt:i4>0</vt:i4>
      </vt:variant>
      <vt:variant>
        <vt:i4>5</vt:i4>
      </vt:variant>
      <vt:variant>
        <vt:lpwstr/>
      </vt:variant>
      <vt:variant>
        <vt:lpwstr>_Toc478732141</vt:lpwstr>
      </vt:variant>
      <vt:variant>
        <vt:i4>1114174</vt:i4>
      </vt:variant>
      <vt:variant>
        <vt:i4>56</vt:i4>
      </vt:variant>
      <vt:variant>
        <vt:i4>0</vt:i4>
      </vt:variant>
      <vt:variant>
        <vt:i4>5</vt:i4>
      </vt:variant>
      <vt:variant>
        <vt:lpwstr/>
      </vt:variant>
      <vt:variant>
        <vt:lpwstr>_Toc478732140</vt:lpwstr>
      </vt:variant>
      <vt:variant>
        <vt:i4>1441854</vt:i4>
      </vt:variant>
      <vt:variant>
        <vt:i4>50</vt:i4>
      </vt:variant>
      <vt:variant>
        <vt:i4>0</vt:i4>
      </vt:variant>
      <vt:variant>
        <vt:i4>5</vt:i4>
      </vt:variant>
      <vt:variant>
        <vt:lpwstr/>
      </vt:variant>
      <vt:variant>
        <vt:lpwstr>_Toc478732139</vt:lpwstr>
      </vt:variant>
      <vt:variant>
        <vt:i4>1441854</vt:i4>
      </vt:variant>
      <vt:variant>
        <vt:i4>44</vt:i4>
      </vt:variant>
      <vt:variant>
        <vt:i4>0</vt:i4>
      </vt:variant>
      <vt:variant>
        <vt:i4>5</vt:i4>
      </vt:variant>
      <vt:variant>
        <vt:lpwstr/>
      </vt:variant>
      <vt:variant>
        <vt:lpwstr>_Toc478732138</vt:lpwstr>
      </vt:variant>
      <vt:variant>
        <vt:i4>1441854</vt:i4>
      </vt:variant>
      <vt:variant>
        <vt:i4>38</vt:i4>
      </vt:variant>
      <vt:variant>
        <vt:i4>0</vt:i4>
      </vt:variant>
      <vt:variant>
        <vt:i4>5</vt:i4>
      </vt:variant>
      <vt:variant>
        <vt:lpwstr/>
      </vt:variant>
      <vt:variant>
        <vt:lpwstr>_Toc478732137</vt:lpwstr>
      </vt:variant>
      <vt:variant>
        <vt:i4>1441854</vt:i4>
      </vt:variant>
      <vt:variant>
        <vt:i4>32</vt:i4>
      </vt:variant>
      <vt:variant>
        <vt:i4>0</vt:i4>
      </vt:variant>
      <vt:variant>
        <vt:i4>5</vt:i4>
      </vt:variant>
      <vt:variant>
        <vt:lpwstr/>
      </vt:variant>
      <vt:variant>
        <vt:lpwstr>_Toc478732136</vt:lpwstr>
      </vt:variant>
      <vt:variant>
        <vt:i4>1441854</vt:i4>
      </vt:variant>
      <vt:variant>
        <vt:i4>26</vt:i4>
      </vt:variant>
      <vt:variant>
        <vt:i4>0</vt:i4>
      </vt:variant>
      <vt:variant>
        <vt:i4>5</vt:i4>
      </vt:variant>
      <vt:variant>
        <vt:lpwstr/>
      </vt:variant>
      <vt:variant>
        <vt:lpwstr>_Toc478732135</vt:lpwstr>
      </vt:variant>
      <vt:variant>
        <vt:i4>1441854</vt:i4>
      </vt:variant>
      <vt:variant>
        <vt:i4>20</vt:i4>
      </vt:variant>
      <vt:variant>
        <vt:i4>0</vt:i4>
      </vt:variant>
      <vt:variant>
        <vt:i4>5</vt:i4>
      </vt:variant>
      <vt:variant>
        <vt:lpwstr/>
      </vt:variant>
      <vt:variant>
        <vt:lpwstr>_Toc478732134</vt:lpwstr>
      </vt:variant>
      <vt:variant>
        <vt:i4>1441854</vt:i4>
      </vt:variant>
      <vt:variant>
        <vt:i4>14</vt:i4>
      </vt:variant>
      <vt:variant>
        <vt:i4>0</vt:i4>
      </vt:variant>
      <vt:variant>
        <vt:i4>5</vt:i4>
      </vt:variant>
      <vt:variant>
        <vt:lpwstr/>
      </vt:variant>
      <vt:variant>
        <vt:lpwstr>_Toc478732133</vt:lpwstr>
      </vt:variant>
      <vt:variant>
        <vt:i4>1441854</vt:i4>
      </vt:variant>
      <vt:variant>
        <vt:i4>8</vt:i4>
      </vt:variant>
      <vt:variant>
        <vt:i4>0</vt:i4>
      </vt:variant>
      <vt:variant>
        <vt:i4>5</vt:i4>
      </vt:variant>
      <vt:variant>
        <vt:lpwstr/>
      </vt:variant>
      <vt:variant>
        <vt:lpwstr>_Toc478732132</vt:lpwstr>
      </vt:variant>
      <vt:variant>
        <vt:i4>1441854</vt:i4>
      </vt:variant>
      <vt:variant>
        <vt:i4>2</vt:i4>
      </vt:variant>
      <vt:variant>
        <vt:i4>0</vt:i4>
      </vt:variant>
      <vt:variant>
        <vt:i4>5</vt:i4>
      </vt:variant>
      <vt:variant>
        <vt:lpwstr/>
      </vt:variant>
      <vt:variant>
        <vt:lpwstr>_Toc478732131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Canberra Hospital Adult Mental Health Rehabilitation Unit (AMHRU)</dc:title>
  <dc:subject>14;#Governance;#9;#Consumers, Partnering with;#8;#Falls Prevention;#4;#Clinical Handover;#3;#Patient Identification;#7;#Clinical Deterioration</dc:subject>
  <dc:creator>helen braun</dc:creator>
  <cp:keywords>[Key Words]</cp:keywords>
  <cp:lastModifiedBy>Hunter, Kerryn (Health)</cp:lastModifiedBy>
  <cp:revision>90</cp:revision>
  <cp:lastPrinted>2020-07-20T06:04:00Z</cp:lastPrinted>
  <dcterms:created xsi:type="dcterms:W3CDTF">2021-02-16T01:54:00Z</dcterms:created>
  <dcterms:modified xsi:type="dcterms:W3CDTF">2021-03-17T05:15:00Z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0x010100FB80B8149C6372408813AE79A9F62E5C</vt:lpwstr>
  </property>
  <property fmtid="{D5CDD505-2E9C-101B-9397-08002B2CF9AE}" pid="3" name="TaxKeyword">
    <vt:lpwstr>184;#[Key Words]|f168f47b-e09e-4fc6-9aac-94dc5feb5393</vt:lpwstr>
  </property>
  <property fmtid="{D5CDD505-2E9C-101B-9397-08002B2CF9AE}" pid="4" name="Barcode New">
    <vt:lpwstr/>
  </property>
</Properties>
</file>