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34C8F50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2F084426"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7F8ACB7" w:rsidR="007B6904" w:rsidRPr="006A3770" w:rsidRDefault="00114932" w:rsidP="006A3770">
      <w:pPr>
        <w:rPr>
          <w:rFonts w:cs="Arial"/>
          <w:b/>
          <w:i/>
          <w:sz w:val="36"/>
          <w:szCs w:val="36"/>
        </w:rPr>
      </w:pPr>
      <w:r>
        <w:rPr>
          <w:rFonts w:cs="Arial"/>
          <w:b/>
          <w:sz w:val="36"/>
          <w:szCs w:val="36"/>
        </w:rPr>
        <w:t>Orthopaedic Surgery – Pre and Post Operative Management in Adults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8100309"/>
            <w:bookmarkStart w:id="8" w:name="_Toc108511946"/>
            <w:r w:rsidRPr="00CD1C0E">
              <w:t>Contents</w:t>
            </w:r>
            <w:bookmarkEnd w:id="5"/>
            <w:bookmarkEnd w:id="6"/>
            <w:bookmarkEnd w:id="7"/>
            <w:bookmarkEnd w:id="8"/>
          </w:p>
        </w:tc>
      </w:tr>
    </w:tbl>
    <w:p w14:paraId="2F51A853" w14:textId="77777777" w:rsidR="007B6904" w:rsidRDefault="007B6904" w:rsidP="007B6904"/>
    <w:p w14:paraId="07A9B162" w14:textId="1BF5076D" w:rsidR="00DF602E" w:rsidRDefault="00916C5D">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108511946" w:history="1">
        <w:r w:rsidR="00DF602E" w:rsidRPr="00E17E02">
          <w:rPr>
            <w:rStyle w:val="Hyperlink"/>
            <w:noProof/>
          </w:rPr>
          <w:t>Contents</w:t>
        </w:r>
        <w:r w:rsidR="00DF602E">
          <w:rPr>
            <w:noProof/>
            <w:webHidden/>
          </w:rPr>
          <w:tab/>
        </w:r>
        <w:r w:rsidR="00DF602E">
          <w:rPr>
            <w:noProof/>
            <w:webHidden/>
          </w:rPr>
          <w:fldChar w:fldCharType="begin"/>
        </w:r>
        <w:r w:rsidR="00DF602E">
          <w:rPr>
            <w:noProof/>
            <w:webHidden/>
          </w:rPr>
          <w:instrText xml:space="preserve"> PAGEREF _Toc108511946 \h </w:instrText>
        </w:r>
        <w:r w:rsidR="00DF602E">
          <w:rPr>
            <w:noProof/>
            <w:webHidden/>
          </w:rPr>
        </w:r>
        <w:r w:rsidR="00DF602E">
          <w:rPr>
            <w:noProof/>
            <w:webHidden/>
          </w:rPr>
          <w:fldChar w:fldCharType="separate"/>
        </w:r>
        <w:r w:rsidR="00DF602E">
          <w:rPr>
            <w:noProof/>
            <w:webHidden/>
          </w:rPr>
          <w:t>1</w:t>
        </w:r>
        <w:r w:rsidR="00DF602E">
          <w:rPr>
            <w:noProof/>
            <w:webHidden/>
          </w:rPr>
          <w:fldChar w:fldCharType="end"/>
        </w:r>
      </w:hyperlink>
    </w:p>
    <w:p w14:paraId="14069F85" w14:textId="6A0AB74B" w:rsidR="00DF602E" w:rsidRDefault="00B53139">
      <w:pPr>
        <w:pStyle w:val="TOC1"/>
        <w:tabs>
          <w:tab w:val="right" w:leader="dot" w:pos="9060"/>
        </w:tabs>
        <w:rPr>
          <w:rFonts w:eastAsiaTheme="minorEastAsia" w:cstheme="minorBidi"/>
          <w:noProof/>
          <w:sz w:val="22"/>
          <w:szCs w:val="22"/>
          <w:lang w:eastAsia="en-AU"/>
        </w:rPr>
      </w:pPr>
      <w:hyperlink w:anchor="_Toc108511947" w:history="1">
        <w:r w:rsidR="00DF602E" w:rsidRPr="00E17E02">
          <w:rPr>
            <w:rStyle w:val="Hyperlink"/>
            <w:noProof/>
          </w:rPr>
          <w:t>Purpose</w:t>
        </w:r>
        <w:r w:rsidR="00DF602E">
          <w:rPr>
            <w:noProof/>
            <w:webHidden/>
          </w:rPr>
          <w:tab/>
        </w:r>
        <w:r w:rsidR="00DF602E">
          <w:rPr>
            <w:noProof/>
            <w:webHidden/>
          </w:rPr>
          <w:fldChar w:fldCharType="begin"/>
        </w:r>
        <w:r w:rsidR="00DF602E">
          <w:rPr>
            <w:noProof/>
            <w:webHidden/>
          </w:rPr>
          <w:instrText xml:space="preserve"> PAGEREF _Toc108511947 \h </w:instrText>
        </w:r>
        <w:r w:rsidR="00DF602E">
          <w:rPr>
            <w:noProof/>
            <w:webHidden/>
          </w:rPr>
        </w:r>
        <w:r w:rsidR="00DF602E">
          <w:rPr>
            <w:noProof/>
            <w:webHidden/>
          </w:rPr>
          <w:fldChar w:fldCharType="separate"/>
        </w:r>
        <w:r w:rsidR="00DF602E">
          <w:rPr>
            <w:noProof/>
            <w:webHidden/>
          </w:rPr>
          <w:t>2</w:t>
        </w:r>
        <w:r w:rsidR="00DF602E">
          <w:rPr>
            <w:noProof/>
            <w:webHidden/>
          </w:rPr>
          <w:fldChar w:fldCharType="end"/>
        </w:r>
      </w:hyperlink>
    </w:p>
    <w:p w14:paraId="5D227D84" w14:textId="1566524B" w:rsidR="00DF602E" w:rsidRDefault="00B53139">
      <w:pPr>
        <w:pStyle w:val="TOC1"/>
        <w:tabs>
          <w:tab w:val="right" w:leader="dot" w:pos="9060"/>
        </w:tabs>
        <w:rPr>
          <w:rFonts w:eastAsiaTheme="minorEastAsia" w:cstheme="minorBidi"/>
          <w:noProof/>
          <w:sz w:val="22"/>
          <w:szCs w:val="22"/>
          <w:lang w:eastAsia="en-AU"/>
        </w:rPr>
      </w:pPr>
      <w:hyperlink w:anchor="_Toc108511948" w:history="1">
        <w:r w:rsidR="00DF602E" w:rsidRPr="00E17E02">
          <w:rPr>
            <w:rStyle w:val="Hyperlink"/>
            <w:noProof/>
          </w:rPr>
          <w:t>Scope</w:t>
        </w:r>
        <w:r w:rsidR="00DF602E">
          <w:rPr>
            <w:noProof/>
            <w:webHidden/>
          </w:rPr>
          <w:tab/>
        </w:r>
        <w:r w:rsidR="00DF602E">
          <w:rPr>
            <w:noProof/>
            <w:webHidden/>
          </w:rPr>
          <w:fldChar w:fldCharType="begin"/>
        </w:r>
        <w:r w:rsidR="00DF602E">
          <w:rPr>
            <w:noProof/>
            <w:webHidden/>
          </w:rPr>
          <w:instrText xml:space="preserve"> PAGEREF _Toc108511948 \h </w:instrText>
        </w:r>
        <w:r w:rsidR="00DF602E">
          <w:rPr>
            <w:noProof/>
            <w:webHidden/>
          </w:rPr>
        </w:r>
        <w:r w:rsidR="00DF602E">
          <w:rPr>
            <w:noProof/>
            <w:webHidden/>
          </w:rPr>
          <w:fldChar w:fldCharType="separate"/>
        </w:r>
        <w:r w:rsidR="00DF602E">
          <w:rPr>
            <w:noProof/>
            <w:webHidden/>
          </w:rPr>
          <w:t>2</w:t>
        </w:r>
        <w:r w:rsidR="00DF602E">
          <w:rPr>
            <w:noProof/>
            <w:webHidden/>
          </w:rPr>
          <w:fldChar w:fldCharType="end"/>
        </w:r>
      </w:hyperlink>
    </w:p>
    <w:p w14:paraId="0F3626BE" w14:textId="19462343" w:rsidR="00DF602E" w:rsidRDefault="00B53139">
      <w:pPr>
        <w:pStyle w:val="TOC1"/>
        <w:tabs>
          <w:tab w:val="right" w:leader="dot" w:pos="9060"/>
        </w:tabs>
        <w:rPr>
          <w:rFonts w:eastAsiaTheme="minorEastAsia" w:cstheme="minorBidi"/>
          <w:noProof/>
          <w:sz w:val="22"/>
          <w:szCs w:val="22"/>
          <w:lang w:eastAsia="en-AU"/>
        </w:rPr>
      </w:pPr>
      <w:hyperlink w:anchor="_Toc108511949" w:history="1">
        <w:r w:rsidR="00DF602E" w:rsidRPr="00E17E02">
          <w:rPr>
            <w:rStyle w:val="Hyperlink"/>
            <w:noProof/>
          </w:rPr>
          <w:t>Section 1 – Standard pre and post operative care for Adult Orthopaedic patients</w:t>
        </w:r>
        <w:r w:rsidR="00DF602E">
          <w:rPr>
            <w:noProof/>
            <w:webHidden/>
          </w:rPr>
          <w:tab/>
        </w:r>
        <w:r w:rsidR="00DF602E">
          <w:rPr>
            <w:noProof/>
            <w:webHidden/>
          </w:rPr>
          <w:fldChar w:fldCharType="begin"/>
        </w:r>
        <w:r w:rsidR="00DF602E">
          <w:rPr>
            <w:noProof/>
            <w:webHidden/>
          </w:rPr>
          <w:instrText xml:space="preserve"> PAGEREF _Toc108511949 \h </w:instrText>
        </w:r>
        <w:r w:rsidR="00DF602E">
          <w:rPr>
            <w:noProof/>
            <w:webHidden/>
          </w:rPr>
        </w:r>
        <w:r w:rsidR="00DF602E">
          <w:rPr>
            <w:noProof/>
            <w:webHidden/>
          </w:rPr>
          <w:fldChar w:fldCharType="separate"/>
        </w:r>
        <w:r w:rsidR="00DF602E">
          <w:rPr>
            <w:noProof/>
            <w:webHidden/>
          </w:rPr>
          <w:t>2</w:t>
        </w:r>
        <w:r w:rsidR="00DF602E">
          <w:rPr>
            <w:noProof/>
            <w:webHidden/>
          </w:rPr>
          <w:fldChar w:fldCharType="end"/>
        </w:r>
      </w:hyperlink>
    </w:p>
    <w:p w14:paraId="2B790F2E" w14:textId="6C5C8401" w:rsidR="00DF602E" w:rsidRDefault="00B53139">
      <w:pPr>
        <w:pStyle w:val="TOC1"/>
        <w:tabs>
          <w:tab w:val="right" w:leader="dot" w:pos="9060"/>
        </w:tabs>
        <w:rPr>
          <w:rFonts w:eastAsiaTheme="minorEastAsia" w:cstheme="minorBidi"/>
          <w:noProof/>
          <w:sz w:val="22"/>
          <w:szCs w:val="22"/>
          <w:lang w:eastAsia="en-AU"/>
        </w:rPr>
      </w:pPr>
      <w:hyperlink w:anchor="_Toc108511950" w:history="1">
        <w:r w:rsidR="00DF602E" w:rsidRPr="00E17E02">
          <w:rPr>
            <w:rStyle w:val="Hyperlink"/>
            <w:noProof/>
          </w:rPr>
          <w:t>Section 2 – Neurovascular observations for the Orthopaedic Adult procedures</w:t>
        </w:r>
        <w:r w:rsidR="00DF602E">
          <w:rPr>
            <w:noProof/>
            <w:webHidden/>
          </w:rPr>
          <w:tab/>
        </w:r>
        <w:r w:rsidR="00DF602E">
          <w:rPr>
            <w:noProof/>
            <w:webHidden/>
          </w:rPr>
          <w:fldChar w:fldCharType="begin"/>
        </w:r>
        <w:r w:rsidR="00DF602E">
          <w:rPr>
            <w:noProof/>
            <w:webHidden/>
          </w:rPr>
          <w:instrText xml:space="preserve"> PAGEREF _Toc108511950 \h </w:instrText>
        </w:r>
        <w:r w:rsidR="00DF602E">
          <w:rPr>
            <w:noProof/>
            <w:webHidden/>
          </w:rPr>
        </w:r>
        <w:r w:rsidR="00DF602E">
          <w:rPr>
            <w:noProof/>
            <w:webHidden/>
          </w:rPr>
          <w:fldChar w:fldCharType="separate"/>
        </w:r>
        <w:r w:rsidR="00DF602E">
          <w:rPr>
            <w:noProof/>
            <w:webHidden/>
          </w:rPr>
          <w:t>7</w:t>
        </w:r>
        <w:r w:rsidR="00DF602E">
          <w:rPr>
            <w:noProof/>
            <w:webHidden/>
          </w:rPr>
          <w:fldChar w:fldCharType="end"/>
        </w:r>
      </w:hyperlink>
    </w:p>
    <w:p w14:paraId="5E482E7A" w14:textId="1E79A35A" w:rsidR="00DF602E" w:rsidRDefault="00B53139">
      <w:pPr>
        <w:pStyle w:val="TOC1"/>
        <w:tabs>
          <w:tab w:val="right" w:leader="dot" w:pos="9060"/>
        </w:tabs>
        <w:rPr>
          <w:rFonts w:eastAsiaTheme="minorEastAsia" w:cstheme="minorBidi"/>
          <w:noProof/>
          <w:sz w:val="22"/>
          <w:szCs w:val="22"/>
          <w:lang w:eastAsia="en-AU"/>
        </w:rPr>
      </w:pPr>
      <w:hyperlink w:anchor="_Toc108511951" w:history="1">
        <w:r w:rsidR="00DF602E" w:rsidRPr="00E17E02">
          <w:rPr>
            <w:rStyle w:val="Hyperlink"/>
            <w:noProof/>
          </w:rPr>
          <w:t>Section 3 – Diagnosis and management of Acute Compartment Syndrome</w:t>
        </w:r>
        <w:r w:rsidR="00DF602E">
          <w:rPr>
            <w:noProof/>
            <w:webHidden/>
          </w:rPr>
          <w:tab/>
        </w:r>
        <w:r w:rsidR="00DF602E">
          <w:rPr>
            <w:noProof/>
            <w:webHidden/>
          </w:rPr>
          <w:fldChar w:fldCharType="begin"/>
        </w:r>
        <w:r w:rsidR="00DF602E">
          <w:rPr>
            <w:noProof/>
            <w:webHidden/>
          </w:rPr>
          <w:instrText xml:space="preserve"> PAGEREF _Toc108511951 \h </w:instrText>
        </w:r>
        <w:r w:rsidR="00DF602E">
          <w:rPr>
            <w:noProof/>
            <w:webHidden/>
          </w:rPr>
        </w:r>
        <w:r w:rsidR="00DF602E">
          <w:rPr>
            <w:noProof/>
            <w:webHidden/>
          </w:rPr>
          <w:fldChar w:fldCharType="separate"/>
        </w:r>
        <w:r w:rsidR="00DF602E">
          <w:rPr>
            <w:noProof/>
            <w:webHidden/>
          </w:rPr>
          <w:t>11</w:t>
        </w:r>
        <w:r w:rsidR="00DF602E">
          <w:rPr>
            <w:noProof/>
            <w:webHidden/>
          </w:rPr>
          <w:fldChar w:fldCharType="end"/>
        </w:r>
      </w:hyperlink>
    </w:p>
    <w:p w14:paraId="122BE533" w14:textId="1541F990" w:rsidR="00DF602E" w:rsidRDefault="00B53139">
      <w:pPr>
        <w:pStyle w:val="TOC1"/>
        <w:tabs>
          <w:tab w:val="right" w:leader="dot" w:pos="9060"/>
        </w:tabs>
        <w:rPr>
          <w:rFonts w:eastAsiaTheme="minorEastAsia" w:cstheme="minorBidi"/>
          <w:noProof/>
          <w:sz w:val="22"/>
          <w:szCs w:val="22"/>
          <w:lang w:eastAsia="en-AU"/>
        </w:rPr>
      </w:pPr>
      <w:hyperlink w:anchor="_Toc108511952" w:history="1">
        <w:r w:rsidR="00DF602E" w:rsidRPr="00E17E02">
          <w:rPr>
            <w:rStyle w:val="Hyperlink"/>
            <w:noProof/>
          </w:rPr>
          <w:t>Section 4 – Care of Patient with Fractured Pelvis</w:t>
        </w:r>
        <w:r w:rsidR="00DF602E">
          <w:rPr>
            <w:noProof/>
            <w:webHidden/>
          </w:rPr>
          <w:tab/>
        </w:r>
        <w:r w:rsidR="00DF602E">
          <w:rPr>
            <w:noProof/>
            <w:webHidden/>
          </w:rPr>
          <w:fldChar w:fldCharType="begin"/>
        </w:r>
        <w:r w:rsidR="00DF602E">
          <w:rPr>
            <w:noProof/>
            <w:webHidden/>
          </w:rPr>
          <w:instrText xml:space="preserve"> PAGEREF _Toc108511952 \h </w:instrText>
        </w:r>
        <w:r w:rsidR="00DF602E">
          <w:rPr>
            <w:noProof/>
            <w:webHidden/>
          </w:rPr>
        </w:r>
        <w:r w:rsidR="00DF602E">
          <w:rPr>
            <w:noProof/>
            <w:webHidden/>
          </w:rPr>
          <w:fldChar w:fldCharType="separate"/>
        </w:r>
        <w:r w:rsidR="00DF602E">
          <w:rPr>
            <w:noProof/>
            <w:webHidden/>
          </w:rPr>
          <w:t>12</w:t>
        </w:r>
        <w:r w:rsidR="00DF602E">
          <w:rPr>
            <w:noProof/>
            <w:webHidden/>
          </w:rPr>
          <w:fldChar w:fldCharType="end"/>
        </w:r>
      </w:hyperlink>
    </w:p>
    <w:p w14:paraId="39049810" w14:textId="1E3E80D8" w:rsidR="00DF602E" w:rsidRDefault="00B53139">
      <w:pPr>
        <w:pStyle w:val="TOC1"/>
        <w:tabs>
          <w:tab w:val="right" w:leader="dot" w:pos="9060"/>
        </w:tabs>
        <w:rPr>
          <w:rFonts w:eastAsiaTheme="minorEastAsia" w:cstheme="minorBidi"/>
          <w:noProof/>
          <w:sz w:val="22"/>
          <w:szCs w:val="22"/>
          <w:lang w:eastAsia="en-AU"/>
        </w:rPr>
      </w:pPr>
      <w:hyperlink w:anchor="_Toc108511953" w:history="1">
        <w:r w:rsidR="00DF602E" w:rsidRPr="00E17E02">
          <w:rPr>
            <w:rStyle w:val="Hyperlink"/>
            <w:noProof/>
          </w:rPr>
          <w:t>Section 5 – Care of a Patient with a Hip Fracture or Fractured Femur (upper quarter of the thigh bone) and Elective Total Hip Replacements</w:t>
        </w:r>
        <w:r w:rsidR="00DF602E">
          <w:rPr>
            <w:noProof/>
            <w:webHidden/>
          </w:rPr>
          <w:tab/>
        </w:r>
        <w:r w:rsidR="00DF602E">
          <w:rPr>
            <w:noProof/>
            <w:webHidden/>
          </w:rPr>
          <w:fldChar w:fldCharType="begin"/>
        </w:r>
        <w:r w:rsidR="00DF602E">
          <w:rPr>
            <w:noProof/>
            <w:webHidden/>
          </w:rPr>
          <w:instrText xml:space="preserve"> PAGEREF _Toc108511953 \h </w:instrText>
        </w:r>
        <w:r w:rsidR="00DF602E">
          <w:rPr>
            <w:noProof/>
            <w:webHidden/>
          </w:rPr>
        </w:r>
        <w:r w:rsidR="00DF602E">
          <w:rPr>
            <w:noProof/>
            <w:webHidden/>
          </w:rPr>
          <w:fldChar w:fldCharType="separate"/>
        </w:r>
        <w:r w:rsidR="00DF602E">
          <w:rPr>
            <w:noProof/>
            <w:webHidden/>
          </w:rPr>
          <w:t>14</w:t>
        </w:r>
        <w:r w:rsidR="00DF602E">
          <w:rPr>
            <w:noProof/>
            <w:webHidden/>
          </w:rPr>
          <w:fldChar w:fldCharType="end"/>
        </w:r>
      </w:hyperlink>
    </w:p>
    <w:p w14:paraId="004A830B" w14:textId="742EB7D6" w:rsidR="00DF602E" w:rsidRDefault="00B53139">
      <w:pPr>
        <w:pStyle w:val="TOC1"/>
        <w:tabs>
          <w:tab w:val="right" w:leader="dot" w:pos="9060"/>
        </w:tabs>
        <w:rPr>
          <w:rFonts w:eastAsiaTheme="minorEastAsia" w:cstheme="minorBidi"/>
          <w:noProof/>
          <w:sz w:val="22"/>
          <w:szCs w:val="22"/>
          <w:lang w:eastAsia="en-AU"/>
        </w:rPr>
      </w:pPr>
      <w:hyperlink w:anchor="_Toc108511954" w:history="1">
        <w:r w:rsidR="00DF602E" w:rsidRPr="00E17E02">
          <w:rPr>
            <w:rStyle w:val="Hyperlink"/>
            <w:noProof/>
          </w:rPr>
          <w:t>Section 6 – Care of patient with upper limb fracture – humerus, radius, ulna or shoulder replacement</w:t>
        </w:r>
        <w:r w:rsidR="00DF602E">
          <w:rPr>
            <w:noProof/>
            <w:webHidden/>
          </w:rPr>
          <w:tab/>
        </w:r>
        <w:r w:rsidR="00DF602E">
          <w:rPr>
            <w:noProof/>
            <w:webHidden/>
          </w:rPr>
          <w:fldChar w:fldCharType="begin"/>
        </w:r>
        <w:r w:rsidR="00DF602E">
          <w:rPr>
            <w:noProof/>
            <w:webHidden/>
          </w:rPr>
          <w:instrText xml:space="preserve"> PAGEREF _Toc108511954 \h </w:instrText>
        </w:r>
        <w:r w:rsidR="00DF602E">
          <w:rPr>
            <w:noProof/>
            <w:webHidden/>
          </w:rPr>
        </w:r>
        <w:r w:rsidR="00DF602E">
          <w:rPr>
            <w:noProof/>
            <w:webHidden/>
          </w:rPr>
          <w:fldChar w:fldCharType="separate"/>
        </w:r>
        <w:r w:rsidR="00DF602E">
          <w:rPr>
            <w:noProof/>
            <w:webHidden/>
          </w:rPr>
          <w:t>18</w:t>
        </w:r>
        <w:r w:rsidR="00DF602E">
          <w:rPr>
            <w:noProof/>
            <w:webHidden/>
          </w:rPr>
          <w:fldChar w:fldCharType="end"/>
        </w:r>
      </w:hyperlink>
    </w:p>
    <w:p w14:paraId="4591FFAF" w14:textId="587C772C" w:rsidR="00DF602E" w:rsidRDefault="00B53139">
      <w:pPr>
        <w:pStyle w:val="TOC1"/>
        <w:tabs>
          <w:tab w:val="right" w:leader="dot" w:pos="9060"/>
        </w:tabs>
        <w:rPr>
          <w:rFonts w:eastAsiaTheme="minorEastAsia" w:cstheme="minorBidi"/>
          <w:noProof/>
          <w:sz w:val="22"/>
          <w:szCs w:val="22"/>
          <w:lang w:eastAsia="en-AU"/>
        </w:rPr>
      </w:pPr>
      <w:hyperlink w:anchor="_Toc108511955" w:history="1">
        <w:r w:rsidR="00DF602E" w:rsidRPr="00E17E02">
          <w:rPr>
            <w:rStyle w:val="Hyperlink"/>
            <w:noProof/>
          </w:rPr>
          <w:t>Section 7 – Care of Patient with Lower Limb Fractures</w:t>
        </w:r>
        <w:r w:rsidR="00DF602E">
          <w:rPr>
            <w:noProof/>
            <w:webHidden/>
          </w:rPr>
          <w:tab/>
        </w:r>
        <w:r w:rsidR="00DF602E">
          <w:rPr>
            <w:noProof/>
            <w:webHidden/>
          </w:rPr>
          <w:fldChar w:fldCharType="begin"/>
        </w:r>
        <w:r w:rsidR="00DF602E">
          <w:rPr>
            <w:noProof/>
            <w:webHidden/>
          </w:rPr>
          <w:instrText xml:space="preserve"> PAGEREF _Toc108511955 \h </w:instrText>
        </w:r>
        <w:r w:rsidR="00DF602E">
          <w:rPr>
            <w:noProof/>
            <w:webHidden/>
          </w:rPr>
        </w:r>
        <w:r w:rsidR="00DF602E">
          <w:rPr>
            <w:noProof/>
            <w:webHidden/>
          </w:rPr>
          <w:fldChar w:fldCharType="separate"/>
        </w:r>
        <w:r w:rsidR="00DF602E">
          <w:rPr>
            <w:noProof/>
            <w:webHidden/>
          </w:rPr>
          <w:t>19</w:t>
        </w:r>
        <w:r w:rsidR="00DF602E">
          <w:rPr>
            <w:noProof/>
            <w:webHidden/>
          </w:rPr>
          <w:fldChar w:fldCharType="end"/>
        </w:r>
      </w:hyperlink>
    </w:p>
    <w:p w14:paraId="0D0AA961" w14:textId="2C245176" w:rsidR="00DF602E" w:rsidRDefault="00B53139">
      <w:pPr>
        <w:pStyle w:val="TOC1"/>
        <w:tabs>
          <w:tab w:val="right" w:leader="dot" w:pos="9060"/>
        </w:tabs>
        <w:rPr>
          <w:rFonts w:eastAsiaTheme="minorEastAsia" w:cstheme="minorBidi"/>
          <w:noProof/>
          <w:sz w:val="22"/>
          <w:szCs w:val="22"/>
          <w:lang w:eastAsia="en-AU"/>
        </w:rPr>
      </w:pPr>
      <w:hyperlink w:anchor="_Toc108511956" w:history="1">
        <w:r w:rsidR="00DF602E" w:rsidRPr="00E17E02">
          <w:rPr>
            <w:rStyle w:val="Hyperlink"/>
            <w:noProof/>
          </w:rPr>
          <w:t>Section 8 – Care of patient</w:t>
        </w:r>
        <w:r w:rsidR="00DF602E" w:rsidRPr="00E17E02">
          <w:rPr>
            <w:rStyle w:val="Hyperlink"/>
            <w:rFonts w:eastAsia="Calibri"/>
            <w:noProof/>
          </w:rPr>
          <w:t xml:space="preserve"> having spinal surgery (Orthopaedic surgeon Dr N Tsai)</w:t>
        </w:r>
        <w:r w:rsidR="00DF602E">
          <w:rPr>
            <w:noProof/>
            <w:webHidden/>
          </w:rPr>
          <w:tab/>
        </w:r>
        <w:r w:rsidR="00DF602E">
          <w:rPr>
            <w:noProof/>
            <w:webHidden/>
          </w:rPr>
          <w:fldChar w:fldCharType="begin"/>
        </w:r>
        <w:r w:rsidR="00DF602E">
          <w:rPr>
            <w:noProof/>
            <w:webHidden/>
          </w:rPr>
          <w:instrText xml:space="preserve"> PAGEREF _Toc108511956 \h </w:instrText>
        </w:r>
        <w:r w:rsidR="00DF602E">
          <w:rPr>
            <w:noProof/>
            <w:webHidden/>
          </w:rPr>
        </w:r>
        <w:r w:rsidR="00DF602E">
          <w:rPr>
            <w:noProof/>
            <w:webHidden/>
          </w:rPr>
          <w:fldChar w:fldCharType="separate"/>
        </w:r>
        <w:r w:rsidR="00DF602E">
          <w:rPr>
            <w:noProof/>
            <w:webHidden/>
          </w:rPr>
          <w:t>20</w:t>
        </w:r>
        <w:r w:rsidR="00DF602E">
          <w:rPr>
            <w:noProof/>
            <w:webHidden/>
          </w:rPr>
          <w:fldChar w:fldCharType="end"/>
        </w:r>
      </w:hyperlink>
    </w:p>
    <w:p w14:paraId="6D10B711" w14:textId="21AD16F5" w:rsidR="00DF602E" w:rsidRDefault="00B53139">
      <w:pPr>
        <w:pStyle w:val="TOC1"/>
        <w:tabs>
          <w:tab w:val="right" w:leader="dot" w:pos="9060"/>
        </w:tabs>
        <w:rPr>
          <w:rFonts w:eastAsiaTheme="minorEastAsia" w:cstheme="minorBidi"/>
          <w:noProof/>
          <w:sz w:val="22"/>
          <w:szCs w:val="22"/>
          <w:lang w:eastAsia="en-AU"/>
        </w:rPr>
      </w:pPr>
      <w:hyperlink w:anchor="_Toc108511957" w:history="1">
        <w:r w:rsidR="00DF602E" w:rsidRPr="00E17E02">
          <w:rPr>
            <w:rStyle w:val="Hyperlink"/>
            <w:noProof/>
          </w:rPr>
          <w:t>Section 9 – Total Knee Replacement (TKR)</w:t>
        </w:r>
        <w:r w:rsidR="00DF602E">
          <w:rPr>
            <w:noProof/>
            <w:webHidden/>
          </w:rPr>
          <w:tab/>
        </w:r>
        <w:r w:rsidR="00DF602E">
          <w:rPr>
            <w:noProof/>
            <w:webHidden/>
          </w:rPr>
          <w:fldChar w:fldCharType="begin"/>
        </w:r>
        <w:r w:rsidR="00DF602E">
          <w:rPr>
            <w:noProof/>
            <w:webHidden/>
          </w:rPr>
          <w:instrText xml:space="preserve"> PAGEREF _Toc108511957 \h </w:instrText>
        </w:r>
        <w:r w:rsidR="00DF602E">
          <w:rPr>
            <w:noProof/>
            <w:webHidden/>
          </w:rPr>
        </w:r>
        <w:r w:rsidR="00DF602E">
          <w:rPr>
            <w:noProof/>
            <w:webHidden/>
          </w:rPr>
          <w:fldChar w:fldCharType="separate"/>
        </w:r>
        <w:r w:rsidR="00DF602E">
          <w:rPr>
            <w:noProof/>
            <w:webHidden/>
          </w:rPr>
          <w:t>21</w:t>
        </w:r>
        <w:r w:rsidR="00DF602E">
          <w:rPr>
            <w:noProof/>
            <w:webHidden/>
          </w:rPr>
          <w:fldChar w:fldCharType="end"/>
        </w:r>
      </w:hyperlink>
    </w:p>
    <w:p w14:paraId="354BF64C" w14:textId="37376765" w:rsidR="00DF602E" w:rsidRDefault="00B53139">
      <w:pPr>
        <w:pStyle w:val="TOC1"/>
        <w:tabs>
          <w:tab w:val="right" w:leader="dot" w:pos="9060"/>
        </w:tabs>
        <w:rPr>
          <w:rFonts w:eastAsiaTheme="minorEastAsia" w:cstheme="minorBidi"/>
          <w:noProof/>
          <w:sz w:val="22"/>
          <w:szCs w:val="22"/>
          <w:lang w:eastAsia="en-AU"/>
        </w:rPr>
      </w:pPr>
      <w:hyperlink w:anchor="_Toc108511958" w:history="1">
        <w:r w:rsidR="00DF602E" w:rsidRPr="00E17E02">
          <w:rPr>
            <w:rStyle w:val="Hyperlink"/>
            <w:noProof/>
          </w:rPr>
          <w:t xml:space="preserve">Section 10 – </w:t>
        </w:r>
        <w:r w:rsidR="00DF602E" w:rsidRPr="00E17E02">
          <w:rPr>
            <w:rStyle w:val="Hyperlink"/>
            <w:rFonts w:eastAsia="Calibri"/>
            <w:noProof/>
          </w:rPr>
          <w:t>Application and management of traction</w:t>
        </w:r>
        <w:r w:rsidR="00DF602E">
          <w:rPr>
            <w:noProof/>
            <w:webHidden/>
          </w:rPr>
          <w:tab/>
        </w:r>
        <w:r w:rsidR="00DF602E">
          <w:rPr>
            <w:noProof/>
            <w:webHidden/>
          </w:rPr>
          <w:fldChar w:fldCharType="begin"/>
        </w:r>
        <w:r w:rsidR="00DF602E">
          <w:rPr>
            <w:noProof/>
            <w:webHidden/>
          </w:rPr>
          <w:instrText xml:space="preserve"> PAGEREF _Toc108511958 \h </w:instrText>
        </w:r>
        <w:r w:rsidR="00DF602E">
          <w:rPr>
            <w:noProof/>
            <w:webHidden/>
          </w:rPr>
        </w:r>
        <w:r w:rsidR="00DF602E">
          <w:rPr>
            <w:noProof/>
            <w:webHidden/>
          </w:rPr>
          <w:fldChar w:fldCharType="separate"/>
        </w:r>
        <w:r w:rsidR="00DF602E">
          <w:rPr>
            <w:noProof/>
            <w:webHidden/>
          </w:rPr>
          <w:t>23</w:t>
        </w:r>
        <w:r w:rsidR="00DF602E">
          <w:rPr>
            <w:noProof/>
            <w:webHidden/>
          </w:rPr>
          <w:fldChar w:fldCharType="end"/>
        </w:r>
      </w:hyperlink>
    </w:p>
    <w:p w14:paraId="3E348379" w14:textId="48DF2E44" w:rsidR="00DF602E" w:rsidRDefault="00B53139">
      <w:pPr>
        <w:pStyle w:val="TOC1"/>
        <w:tabs>
          <w:tab w:val="right" w:leader="dot" w:pos="9060"/>
        </w:tabs>
        <w:rPr>
          <w:rFonts w:eastAsiaTheme="minorEastAsia" w:cstheme="minorBidi"/>
          <w:noProof/>
          <w:sz w:val="22"/>
          <w:szCs w:val="22"/>
          <w:lang w:eastAsia="en-AU"/>
        </w:rPr>
      </w:pPr>
      <w:hyperlink w:anchor="_Toc108511959" w:history="1">
        <w:r w:rsidR="00DF602E" w:rsidRPr="00E17E02">
          <w:rPr>
            <w:rStyle w:val="Hyperlink"/>
            <w:noProof/>
          </w:rPr>
          <w:t xml:space="preserve">Section 11 – </w:t>
        </w:r>
        <w:r w:rsidR="00DF602E" w:rsidRPr="00E17E02">
          <w:rPr>
            <w:rStyle w:val="Hyperlink"/>
            <w:rFonts w:eastAsia="Calibri"/>
            <w:noProof/>
          </w:rPr>
          <w:t>Care and management of pinsites following application of external fixation and/or Skeletal traction</w:t>
        </w:r>
        <w:r w:rsidR="00DF602E">
          <w:rPr>
            <w:noProof/>
            <w:webHidden/>
          </w:rPr>
          <w:tab/>
        </w:r>
        <w:r w:rsidR="00DF602E">
          <w:rPr>
            <w:noProof/>
            <w:webHidden/>
          </w:rPr>
          <w:fldChar w:fldCharType="begin"/>
        </w:r>
        <w:r w:rsidR="00DF602E">
          <w:rPr>
            <w:noProof/>
            <w:webHidden/>
          </w:rPr>
          <w:instrText xml:space="preserve"> PAGEREF _Toc108511959 \h </w:instrText>
        </w:r>
        <w:r w:rsidR="00DF602E">
          <w:rPr>
            <w:noProof/>
            <w:webHidden/>
          </w:rPr>
        </w:r>
        <w:r w:rsidR="00DF602E">
          <w:rPr>
            <w:noProof/>
            <w:webHidden/>
          </w:rPr>
          <w:fldChar w:fldCharType="separate"/>
        </w:r>
        <w:r w:rsidR="00DF602E">
          <w:rPr>
            <w:noProof/>
            <w:webHidden/>
          </w:rPr>
          <w:t>26</w:t>
        </w:r>
        <w:r w:rsidR="00DF602E">
          <w:rPr>
            <w:noProof/>
            <w:webHidden/>
          </w:rPr>
          <w:fldChar w:fldCharType="end"/>
        </w:r>
      </w:hyperlink>
    </w:p>
    <w:p w14:paraId="7FA485D4" w14:textId="19432874" w:rsidR="00DF602E" w:rsidRDefault="00B53139">
      <w:pPr>
        <w:pStyle w:val="TOC1"/>
        <w:tabs>
          <w:tab w:val="right" w:leader="dot" w:pos="9060"/>
        </w:tabs>
        <w:rPr>
          <w:rFonts w:eastAsiaTheme="minorEastAsia" w:cstheme="minorBidi"/>
          <w:noProof/>
          <w:sz w:val="22"/>
          <w:szCs w:val="22"/>
          <w:lang w:eastAsia="en-AU"/>
        </w:rPr>
      </w:pPr>
      <w:hyperlink w:anchor="_Toc108511960" w:history="1">
        <w:r w:rsidR="00DF602E" w:rsidRPr="00E17E02">
          <w:rPr>
            <w:rStyle w:val="Hyperlink"/>
            <w:noProof/>
          </w:rPr>
          <w:t>Evaluation</w:t>
        </w:r>
        <w:r w:rsidR="00DF602E">
          <w:rPr>
            <w:noProof/>
            <w:webHidden/>
          </w:rPr>
          <w:tab/>
        </w:r>
        <w:r w:rsidR="00DF602E">
          <w:rPr>
            <w:noProof/>
            <w:webHidden/>
          </w:rPr>
          <w:fldChar w:fldCharType="begin"/>
        </w:r>
        <w:r w:rsidR="00DF602E">
          <w:rPr>
            <w:noProof/>
            <w:webHidden/>
          </w:rPr>
          <w:instrText xml:space="preserve"> PAGEREF _Toc108511960 \h </w:instrText>
        </w:r>
        <w:r w:rsidR="00DF602E">
          <w:rPr>
            <w:noProof/>
            <w:webHidden/>
          </w:rPr>
        </w:r>
        <w:r w:rsidR="00DF602E">
          <w:rPr>
            <w:noProof/>
            <w:webHidden/>
          </w:rPr>
          <w:fldChar w:fldCharType="separate"/>
        </w:r>
        <w:r w:rsidR="00DF602E">
          <w:rPr>
            <w:noProof/>
            <w:webHidden/>
          </w:rPr>
          <w:t>29</w:t>
        </w:r>
        <w:r w:rsidR="00DF602E">
          <w:rPr>
            <w:noProof/>
            <w:webHidden/>
          </w:rPr>
          <w:fldChar w:fldCharType="end"/>
        </w:r>
      </w:hyperlink>
    </w:p>
    <w:p w14:paraId="65AF2427" w14:textId="2C69D936" w:rsidR="00DF602E" w:rsidRDefault="00B53139">
      <w:pPr>
        <w:pStyle w:val="TOC1"/>
        <w:tabs>
          <w:tab w:val="right" w:leader="dot" w:pos="9060"/>
        </w:tabs>
        <w:rPr>
          <w:rFonts w:eastAsiaTheme="minorEastAsia" w:cstheme="minorBidi"/>
          <w:noProof/>
          <w:sz w:val="22"/>
          <w:szCs w:val="22"/>
          <w:lang w:eastAsia="en-AU"/>
        </w:rPr>
      </w:pPr>
      <w:hyperlink w:anchor="_Toc108511961" w:history="1">
        <w:r w:rsidR="00DF602E" w:rsidRPr="00E17E02">
          <w:rPr>
            <w:rStyle w:val="Hyperlink"/>
            <w:noProof/>
          </w:rPr>
          <w:t>Related Policies, Procedures, Guidelines and Legislation</w:t>
        </w:r>
        <w:r w:rsidR="00DF602E">
          <w:rPr>
            <w:noProof/>
            <w:webHidden/>
          </w:rPr>
          <w:tab/>
        </w:r>
        <w:r w:rsidR="00DF602E">
          <w:rPr>
            <w:noProof/>
            <w:webHidden/>
          </w:rPr>
          <w:fldChar w:fldCharType="begin"/>
        </w:r>
        <w:r w:rsidR="00DF602E">
          <w:rPr>
            <w:noProof/>
            <w:webHidden/>
          </w:rPr>
          <w:instrText xml:space="preserve"> PAGEREF _Toc108511961 \h </w:instrText>
        </w:r>
        <w:r w:rsidR="00DF602E">
          <w:rPr>
            <w:noProof/>
            <w:webHidden/>
          </w:rPr>
        </w:r>
        <w:r w:rsidR="00DF602E">
          <w:rPr>
            <w:noProof/>
            <w:webHidden/>
          </w:rPr>
          <w:fldChar w:fldCharType="separate"/>
        </w:r>
        <w:r w:rsidR="00DF602E">
          <w:rPr>
            <w:noProof/>
            <w:webHidden/>
          </w:rPr>
          <w:t>29</w:t>
        </w:r>
        <w:r w:rsidR="00DF602E">
          <w:rPr>
            <w:noProof/>
            <w:webHidden/>
          </w:rPr>
          <w:fldChar w:fldCharType="end"/>
        </w:r>
      </w:hyperlink>
    </w:p>
    <w:p w14:paraId="0B0ADC0A" w14:textId="20D25591" w:rsidR="00DF602E" w:rsidRDefault="00B53139">
      <w:pPr>
        <w:pStyle w:val="TOC1"/>
        <w:tabs>
          <w:tab w:val="right" w:leader="dot" w:pos="9060"/>
        </w:tabs>
        <w:rPr>
          <w:rFonts w:eastAsiaTheme="minorEastAsia" w:cstheme="minorBidi"/>
          <w:noProof/>
          <w:sz w:val="22"/>
          <w:szCs w:val="22"/>
          <w:lang w:eastAsia="en-AU"/>
        </w:rPr>
      </w:pPr>
      <w:hyperlink w:anchor="_Toc108511962" w:history="1">
        <w:r w:rsidR="00DF602E" w:rsidRPr="00E17E02">
          <w:rPr>
            <w:rStyle w:val="Hyperlink"/>
            <w:noProof/>
          </w:rPr>
          <w:t>References</w:t>
        </w:r>
        <w:r w:rsidR="00DF602E">
          <w:rPr>
            <w:noProof/>
            <w:webHidden/>
          </w:rPr>
          <w:tab/>
        </w:r>
        <w:r w:rsidR="00DF602E">
          <w:rPr>
            <w:noProof/>
            <w:webHidden/>
          </w:rPr>
          <w:fldChar w:fldCharType="begin"/>
        </w:r>
        <w:r w:rsidR="00DF602E">
          <w:rPr>
            <w:noProof/>
            <w:webHidden/>
          </w:rPr>
          <w:instrText xml:space="preserve"> PAGEREF _Toc108511962 \h </w:instrText>
        </w:r>
        <w:r w:rsidR="00DF602E">
          <w:rPr>
            <w:noProof/>
            <w:webHidden/>
          </w:rPr>
        </w:r>
        <w:r w:rsidR="00DF602E">
          <w:rPr>
            <w:noProof/>
            <w:webHidden/>
          </w:rPr>
          <w:fldChar w:fldCharType="separate"/>
        </w:r>
        <w:r w:rsidR="00DF602E">
          <w:rPr>
            <w:noProof/>
            <w:webHidden/>
          </w:rPr>
          <w:t>30</w:t>
        </w:r>
        <w:r w:rsidR="00DF602E">
          <w:rPr>
            <w:noProof/>
            <w:webHidden/>
          </w:rPr>
          <w:fldChar w:fldCharType="end"/>
        </w:r>
      </w:hyperlink>
    </w:p>
    <w:p w14:paraId="3AA82661" w14:textId="4729D41F" w:rsidR="00DF602E" w:rsidRDefault="00B53139">
      <w:pPr>
        <w:pStyle w:val="TOC1"/>
        <w:tabs>
          <w:tab w:val="right" w:leader="dot" w:pos="9060"/>
        </w:tabs>
        <w:rPr>
          <w:rFonts w:eastAsiaTheme="minorEastAsia" w:cstheme="minorBidi"/>
          <w:noProof/>
          <w:sz w:val="22"/>
          <w:szCs w:val="22"/>
          <w:lang w:eastAsia="en-AU"/>
        </w:rPr>
      </w:pPr>
      <w:hyperlink w:anchor="_Toc108511963" w:history="1">
        <w:r w:rsidR="00DF602E" w:rsidRPr="00E17E02">
          <w:rPr>
            <w:rStyle w:val="Hyperlink"/>
            <w:noProof/>
          </w:rPr>
          <w:t>Definition of Terms</w:t>
        </w:r>
        <w:r w:rsidR="00DF602E">
          <w:rPr>
            <w:noProof/>
            <w:webHidden/>
          </w:rPr>
          <w:tab/>
        </w:r>
        <w:r w:rsidR="00DF602E">
          <w:rPr>
            <w:noProof/>
            <w:webHidden/>
          </w:rPr>
          <w:fldChar w:fldCharType="begin"/>
        </w:r>
        <w:r w:rsidR="00DF602E">
          <w:rPr>
            <w:noProof/>
            <w:webHidden/>
          </w:rPr>
          <w:instrText xml:space="preserve"> PAGEREF _Toc108511963 \h </w:instrText>
        </w:r>
        <w:r w:rsidR="00DF602E">
          <w:rPr>
            <w:noProof/>
            <w:webHidden/>
          </w:rPr>
        </w:r>
        <w:r w:rsidR="00DF602E">
          <w:rPr>
            <w:noProof/>
            <w:webHidden/>
          </w:rPr>
          <w:fldChar w:fldCharType="separate"/>
        </w:r>
        <w:r w:rsidR="00DF602E">
          <w:rPr>
            <w:noProof/>
            <w:webHidden/>
          </w:rPr>
          <w:t>30</w:t>
        </w:r>
        <w:r w:rsidR="00DF602E">
          <w:rPr>
            <w:noProof/>
            <w:webHidden/>
          </w:rPr>
          <w:fldChar w:fldCharType="end"/>
        </w:r>
      </w:hyperlink>
    </w:p>
    <w:p w14:paraId="5FD51A4C" w14:textId="2F6ACE44" w:rsidR="00DF602E" w:rsidRDefault="00B53139">
      <w:pPr>
        <w:pStyle w:val="TOC1"/>
        <w:tabs>
          <w:tab w:val="right" w:leader="dot" w:pos="9060"/>
        </w:tabs>
        <w:rPr>
          <w:rFonts w:eastAsiaTheme="minorEastAsia" w:cstheme="minorBidi"/>
          <w:noProof/>
          <w:sz w:val="22"/>
          <w:szCs w:val="22"/>
          <w:lang w:eastAsia="en-AU"/>
        </w:rPr>
      </w:pPr>
      <w:hyperlink w:anchor="_Toc108511964" w:history="1">
        <w:r w:rsidR="00DF602E" w:rsidRPr="00E17E02">
          <w:rPr>
            <w:rStyle w:val="Hyperlink"/>
            <w:noProof/>
          </w:rPr>
          <w:t xml:space="preserve">Search </w:t>
        </w:r>
        <w:r w:rsidR="00DF602E" w:rsidRPr="00E17E02">
          <w:rPr>
            <w:rStyle w:val="Hyperlink"/>
            <w:noProof/>
          </w:rPr>
          <w:t>T</w:t>
        </w:r>
        <w:r w:rsidR="00DF602E" w:rsidRPr="00E17E02">
          <w:rPr>
            <w:rStyle w:val="Hyperlink"/>
            <w:noProof/>
          </w:rPr>
          <w:t>erms</w:t>
        </w:r>
        <w:r w:rsidR="00DF602E">
          <w:rPr>
            <w:noProof/>
            <w:webHidden/>
          </w:rPr>
          <w:tab/>
        </w:r>
        <w:r w:rsidR="00DF602E">
          <w:rPr>
            <w:noProof/>
            <w:webHidden/>
          </w:rPr>
          <w:fldChar w:fldCharType="begin"/>
        </w:r>
        <w:r w:rsidR="00DF602E">
          <w:rPr>
            <w:noProof/>
            <w:webHidden/>
          </w:rPr>
          <w:instrText xml:space="preserve"> PAGEREF _Toc108511964 \h </w:instrText>
        </w:r>
        <w:r w:rsidR="00DF602E">
          <w:rPr>
            <w:noProof/>
            <w:webHidden/>
          </w:rPr>
        </w:r>
        <w:r w:rsidR="00DF602E">
          <w:rPr>
            <w:noProof/>
            <w:webHidden/>
          </w:rPr>
          <w:fldChar w:fldCharType="separate"/>
        </w:r>
        <w:r w:rsidR="00DF602E">
          <w:rPr>
            <w:noProof/>
            <w:webHidden/>
          </w:rPr>
          <w:t>30</w:t>
        </w:r>
        <w:r w:rsidR="00DF602E">
          <w:rPr>
            <w:noProof/>
            <w:webHidden/>
          </w:rPr>
          <w:fldChar w:fldCharType="end"/>
        </w:r>
      </w:hyperlink>
    </w:p>
    <w:p w14:paraId="0D5EC542" w14:textId="0CA84EE1" w:rsidR="00DF602E" w:rsidRDefault="00B53139">
      <w:pPr>
        <w:pStyle w:val="TOC1"/>
        <w:tabs>
          <w:tab w:val="right" w:leader="dot" w:pos="9060"/>
        </w:tabs>
        <w:rPr>
          <w:rFonts w:eastAsiaTheme="minorEastAsia" w:cstheme="minorBidi"/>
          <w:noProof/>
          <w:sz w:val="22"/>
          <w:szCs w:val="22"/>
          <w:lang w:eastAsia="en-AU"/>
        </w:rPr>
      </w:pPr>
      <w:hyperlink w:anchor="_Toc108511965" w:history="1">
        <w:r w:rsidR="00DF602E" w:rsidRPr="00E17E02">
          <w:rPr>
            <w:rStyle w:val="Hyperlink"/>
            <w:noProof/>
          </w:rPr>
          <w:t>Attachme</w:t>
        </w:r>
        <w:r w:rsidR="00DF602E" w:rsidRPr="00E17E02">
          <w:rPr>
            <w:rStyle w:val="Hyperlink"/>
            <w:noProof/>
          </w:rPr>
          <w:t>n</w:t>
        </w:r>
        <w:r w:rsidR="00DF602E" w:rsidRPr="00E17E02">
          <w:rPr>
            <w:rStyle w:val="Hyperlink"/>
            <w:noProof/>
          </w:rPr>
          <w:t>ts</w:t>
        </w:r>
        <w:r w:rsidR="00DF602E">
          <w:rPr>
            <w:noProof/>
            <w:webHidden/>
          </w:rPr>
          <w:tab/>
        </w:r>
        <w:r w:rsidR="00DF602E">
          <w:rPr>
            <w:noProof/>
            <w:webHidden/>
          </w:rPr>
          <w:fldChar w:fldCharType="begin"/>
        </w:r>
        <w:r w:rsidR="00DF602E">
          <w:rPr>
            <w:noProof/>
            <w:webHidden/>
          </w:rPr>
          <w:instrText xml:space="preserve"> PAGEREF _Toc108511965 \h </w:instrText>
        </w:r>
        <w:r w:rsidR="00DF602E">
          <w:rPr>
            <w:noProof/>
            <w:webHidden/>
          </w:rPr>
        </w:r>
        <w:r w:rsidR="00DF602E">
          <w:rPr>
            <w:noProof/>
            <w:webHidden/>
          </w:rPr>
          <w:fldChar w:fldCharType="separate"/>
        </w:r>
        <w:r w:rsidR="00DF602E">
          <w:rPr>
            <w:noProof/>
            <w:webHidden/>
          </w:rPr>
          <w:t>31</w:t>
        </w:r>
        <w:r w:rsidR="00DF602E">
          <w:rPr>
            <w:noProof/>
            <w:webHidden/>
          </w:rPr>
          <w:fldChar w:fldCharType="end"/>
        </w:r>
      </w:hyperlink>
    </w:p>
    <w:p w14:paraId="4A5FFAEA" w14:textId="07C21AD2" w:rsidR="00916C5D" w:rsidRDefault="00916C5D" w:rsidP="00916C5D">
      <w:pPr>
        <w:rPr>
          <w:rFonts w:asciiTheme="minorHAnsi" w:hAnsiTheme="minorHAnsi"/>
        </w:rPr>
      </w:pPr>
      <w:r>
        <w:rPr>
          <w:rFonts w:asciiTheme="minorHAnsi" w:hAnsiTheme="minorHAnsi"/>
        </w:rPr>
        <w:fldChar w:fldCharType="end"/>
      </w:r>
    </w:p>
    <w:p w14:paraId="2F51A863" w14:textId="16DAE4D7" w:rsidR="007B6904" w:rsidRPr="00D83803" w:rsidRDefault="00916C5D" w:rsidP="00D83803">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108100310"/>
            <w:bookmarkStart w:id="11" w:name="_Toc108511947"/>
            <w:r w:rsidRPr="00CD1C0E">
              <w:lastRenderedPageBreak/>
              <w:t>Purpose</w:t>
            </w:r>
            <w:bookmarkEnd w:id="9"/>
            <w:bookmarkEnd w:id="10"/>
            <w:bookmarkEnd w:id="11"/>
          </w:p>
        </w:tc>
      </w:tr>
    </w:tbl>
    <w:p w14:paraId="2F51A866" w14:textId="77777777" w:rsidR="00931B93" w:rsidRDefault="00931B93" w:rsidP="00931B93">
      <w:pPr>
        <w:rPr>
          <w:rFonts w:cs="Arial"/>
          <w:i/>
          <w:szCs w:val="24"/>
        </w:rPr>
      </w:pPr>
    </w:p>
    <w:p w14:paraId="1BC0CEBE" w14:textId="74273AC4" w:rsidR="00166BB1" w:rsidRDefault="00677191" w:rsidP="00677191">
      <w:pPr>
        <w:rPr>
          <w:rFonts w:cs="Arial"/>
          <w:szCs w:val="24"/>
        </w:rPr>
      </w:pPr>
      <w:r>
        <w:rPr>
          <w:rFonts w:cs="Arial"/>
          <w:szCs w:val="24"/>
        </w:rPr>
        <w:t>To provide guidelines for the pre-operative and post-operative management of a patient undergoing surgery for:</w:t>
      </w:r>
    </w:p>
    <w:p w14:paraId="34930C9F" w14:textId="490A8A43" w:rsidR="00677191" w:rsidRPr="00F93FE3" w:rsidRDefault="00677191" w:rsidP="00EA6676">
      <w:pPr>
        <w:pStyle w:val="ListParagraph"/>
        <w:numPr>
          <w:ilvl w:val="0"/>
          <w:numId w:val="9"/>
        </w:numPr>
      </w:pPr>
      <w:r w:rsidRPr="00F93FE3">
        <w:t xml:space="preserve">total hip replacement (THR), </w:t>
      </w:r>
      <w:r w:rsidR="00166BB1">
        <w:t>including emergency hip fractures and elective admissions</w:t>
      </w:r>
    </w:p>
    <w:p w14:paraId="0858093B" w14:textId="77777777" w:rsidR="00677191" w:rsidRPr="00F93FE3" w:rsidRDefault="00677191" w:rsidP="00EA6676">
      <w:pPr>
        <w:pStyle w:val="ListParagraph"/>
        <w:numPr>
          <w:ilvl w:val="0"/>
          <w:numId w:val="9"/>
        </w:numPr>
      </w:pPr>
      <w:r w:rsidRPr="00F93FE3">
        <w:t xml:space="preserve">total shoulder replacement (TSR) and </w:t>
      </w:r>
    </w:p>
    <w:p w14:paraId="3466CB44" w14:textId="77777777" w:rsidR="00677191" w:rsidRPr="00361AEE" w:rsidRDefault="00677191" w:rsidP="00EA6676">
      <w:pPr>
        <w:pStyle w:val="ListParagraph"/>
        <w:numPr>
          <w:ilvl w:val="0"/>
          <w:numId w:val="9"/>
        </w:numPr>
        <w:rPr>
          <w:rFonts w:cs="Arial"/>
          <w:szCs w:val="24"/>
        </w:rPr>
      </w:pPr>
      <w:r w:rsidRPr="00F93FE3">
        <w:t>total knee replacement</w:t>
      </w:r>
      <w:r w:rsidRPr="00361AEE">
        <w:rPr>
          <w:rFonts w:cs="Arial"/>
          <w:szCs w:val="24"/>
        </w:rPr>
        <w:t xml:space="preserve"> (TKR) </w:t>
      </w:r>
    </w:p>
    <w:p w14:paraId="6690B755" w14:textId="77777777" w:rsidR="00677191" w:rsidRPr="00361AEE" w:rsidRDefault="00677191" w:rsidP="00EA6676">
      <w:pPr>
        <w:pStyle w:val="ListParagraph"/>
        <w:numPr>
          <w:ilvl w:val="0"/>
          <w:numId w:val="9"/>
        </w:numPr>
        <w:rPr>
          <w:rFonts w:cs="Arial"/>
          <w:szCs w:val="24"/>
        </w:rPr>
      </w:pPr>
      <w:r w:rsidRPr="00361AEE">
        <w:rPr>
          <w:rFonts w:cs="Arial"/>
          <w:szCs w:val="24"/>
        </w:rPr>
        <w:t xml:space="preserve">upper limb fractures </w:t>
      </w:r>
    </w:p>
    <w:p w14:paraId="58D62A98" w14:textId="77777777" w:rsidR="00677191" w:rsidRPr="00361AEE" w:rsidRDefault="00677191" w:rsidP="00EA6676">
      <w:pPr>
        <w:pStyle w:val="ListParagraph"/>
        <w:numPr>
          <w:ilvl w:val="0"/>
          <w:numId w:val="9"/>
        </w:numPr>
        <w:rPr>
          <w:rFonts w:cs="Arial"/>
          <w:szCs w:val="24"/>
        </w:rPr>
      </w:pPr>
      <w:r w:rsidRPr="00361AEE">
        <w:rPr>
          <w:rFonts w:cs="Arial"/>
          <w:szCs w:val="24"/>
        </w:rPr>
        <w:t xml:space="preserve">lower limb fractures </w:t>
      </w:r>
    </w:p>
    <w:p w14:paraId="25740E23" w14:textId="77777777" w:rsidR="00F46C80" w:rsidRDefault="00677191" w:rsidP="00EA6676">
      <w:pPr>
        <w:pStyle w:val="ListParagraph"/>
        <w:numPr>
          <w:ilvl w:val="0"/>
          <w:numId w:val="9"/>
        </w:numPr>
        <w:rPr>
          <w:rFonts w:cs="Arial"/>
          <w:color w:val="000000" w:themeColor="text1"/>
          <w:szCs w:val="24"/>
        </w:rPr>
      </w:pPr>
      <w:r w:rsidRPr="00361AEE">
        <w:rPr>
          <w:rFonts w:cs="Arial"/>
          <w:color w:val="000000" w:themeColor="text1"/>
          <w:szCs w:val="24"/>
        </w:rPr>
        <w:t>fractures of the pelvis</w:t>
      </w:r>
    </w:p>
    <w:p w14:paraId="2B2CE695" w14:textId="704F0C75" w:rsidR="00677191" w:rsidRPr="00361AEE" w:rsidRDefault="00677191" w:rsidP="00EA6676">
      <w:pPr>
        <w:pStyle w:val="ListParagraph"/>
        <w:numPr>
          <w:ilvl w:val="0"/>
          <w:numId w:val="9"/>
        </w:numPr>
        <w:rPr>
          <w:rFonts w:cs="Arial"/>
          <w:color w:val="000000" w:themeColor="text1"/>
          <w:szCs w:val="24"/>
        </w:rPr>
      </w:pPr>
      <w:r w:rsidRPr="00361AEE">
        <w:rPr>
          <w:rFonts w:cs="Arial"/>
          <w:color w:val="000000" w:themeColor="text1"/>
          <w:szCs w:val="24"/>
        </w:rPr>
        <w:t>orthopaedic spinal surgery.</w:t>
      </w:r>
    </w:p>
    <w:p w14:paraId="7496A20A" w14:textId="77777777" w:rsidR="00677191" w:rsidRPr="0012537B" w:rsidRDefault="00677191" w:rsidP="00677191">
      <w:pPr>
        <w:pStyle w:val="ListParagraph"/>
        <w:ind w:left="1080"/>
        <w:rPr>
          <w:rFonts w:cs="Arial"/>
          <w:szCs w:val="24"/>
        </w:rPr>
      </w:pPr>
    </w:p>
    <w:p w14:paraId="51D35783" w14:textId="77777777" w:rsidR="00677191" w:rsidRDefault="00677191" w:rsidP="00677191">
      <w:pPr>
        <w:rPr>
          <w:rFonts w:cs="Arial"/>
          <w:szCs w:val="24"/>
        </w:rPr>
      </w:pPr>
      <w:r w:rsidRPr="00F93FE3">
        <w:rPr>
          <w:rFonts w:cs="Arial"/>
          <w:szCs w:val="24"/>
        </w:rPr>
        <w:t>It also provides guidelines for</w:t>
      </w:r>
      <w:r>
        <w:rPr>
          <w:rFonts w:cs="Arial"/>
          <w:szCs w:val="24"/>
        </w:rPr>
        <w:t>:</w:t>
      </w:r>
      <w:r w:rsidRPr="00F93FE3">
        <w:rPr>
          <w:rFonts w:cs="Arial"/>
          <w:szCs w:val="24"/>
        </w:rPr>
        <w:t xml:space="preserve"> </w:t>
      </w:r>
    </w:p>
    <w:p w14:paraId="33D11C6D" w14:textId="77777777" w:rsidR="00677191" w:rsidRPr="00361AEE" w:rsidRDefault="00677191" w:rsidP="00EA6676">
      <w:pPr>
        <w:pStyle w:val="ListParagraph"/>
        <w:numPr>
          <w:ilvl w:val="0"/>
          <w:numId w:val="10"/>
        </w:numPr>
      </w:pPr>
      <w:r w:rsidRPr="00361AEE">
        <w:t xml:space="preserve">Application and management of traction </w:t>
      </w:r>
    </w:p>
    <w:p w14:paraId="3AA1767F" w14:textId="374D6F9A" w:rsidR="00677191" w:rsidRPr="00166BB1" w:rsidRDefault="00677191" w:rsidP="73373FD9">
      <w:pPr>
        <w:pStyle w:val="ListParagraph"/>
        <w:numPr>
          <w:ilvl w:val="0"/>
          <w:numId w:val="10"/>
        </w:numPr>
        <w:rPr>
          <w:b/>
          <w:bCs/>
        </w:rPr>
      </w:pPr>
      <w:r>
        <w:t>Care and management of pin sites following application of external fixation</w:t>
      </w:r>
      <w:r w:rsidR="00F676B7">
        <w:t xml:space="preserve"> and Skeletal pin for Skeletal traction</w:t>
      </w:r>
      <w:r>
        <w:t>.</w:t>
      </w:r>
    </w:p>
    <w:p w14:paraId="2F51A86F" w14:textId="77777777" w:rsidR="007B6904" w:rsidRDefault="007B6904" w:rsidP="00931B93">
      <w:pPr>
        <w:rPr>
          <w:rFonts w:cs="Arial"/>
          <w:szCs w:val="24"/>
        </w:rPr>
      </w:pPr>
    </w:p>
    <w:p w14:paraId="2F51A879" w14:textId="200674B4" w:rsidR="009E70F4" w:rsidRPr="00D83803" w:rsidRDefault="00B53139" w:rsidP="00D83803">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08100311"/>
            <w:bookmarkStart w:id="14" w:name="_Toc108511948"/>
            <w:r w:rsidRPr="003D2D06">
              <w:t>Scope</w:t>
            </w:r>
            <w:bookmarkEnd w:id="12"/>
            <w:bookmarkEnd w:id="13"/>
            <w:bookmarkEnd w:id="14"/>
          </w:p>
        </w:tc>
      </w:tr>
    </w:tbl>
    <w:p w14:paraId="2F51A87C" w14:textId="77777777" w:rsidR="007B6904" w:rsidRPr="00CD1C0E" w:rsidRDefault="007B6904" w:rsidP="007B6904">
      <w:pPr>
        <w:rPr>
          <w:szCs w:val="24"/>
        </w:rPr>
      </w:pPr>
    </w:p>
    <w:p w14:paraId="21FF6AB8" w14:textId="0850EE3C" w:rsidR="0084243E" w:rsidRDefault="0084243E" w:rsidP="0084243E">
      <w:pPr>
        <w:rPr>
          <w:rFonts w:cs="Arial"/>
          <w:szCs w:val="24"/>
        </w:rPr>
      </w:pPr>
      <w:r w:rsidRPr="00D57805">
        <w:rPr>
          <w:rFonts w:cs="Arial"/>
          <w:szCs w:val="24"/>
        </w:rPr>
        <w:t>This document</w:t>
      </w:r>
      <w:r>
        <w:rPr>
          <w:rFonts w:cs="Arial"/>
          <w:szCs w:val="24"/>
        </w:rPr>
        <w:t xml:space="preserve"> </w:t>
      </w:r>
      <w:r w:rsidR="00D83803">
        <w:rPr>
          <w:rFonts w:cs="Arial"/>
          <w:szCs w:val="24"/>
        </w:rPr>
        <w:t>applie</w:t>
      </w:r>
      <w:r>
        <w:rPr>
          <w:rFonts w:cs="Arial"/>
          <w:szCs w:val="24"/>
        </w:rPr>
        <w:t>s to adult patients admitted for Orthopaedic surgery involving joint replacements and major limb fractures at the Canberra Health Services (CHS).</w:t>
      </w:r>
    </w:p>
    <w:p w14:paraId="5EADE996" w14:textId="77777777" w:rsidR="0084243E" w:rsidRDefault="0084243E" w:rsidP="0084243E">
      <w:pPr>
        <w:rPr>
          <w:rFonts w:cs="Arial"/>
          <w:szCs w:val="24"/>
        </w:rPr>
      </w:pPr>
    </w:p>
    <w:p w14:paraId="50E70A0A" w14:textId="77777777" w:rsidR="0084243E" w:rsidRPr="00B42D9F" w:rsidRDefault="0084243E" w:rsidP="0084243E">
      <w:pPr>
        <w:rPr>
          <w:rFonts w:cs="Arial"/>
          <w:szCs w:val="24"/>
        </w:rPr>
      </w:pPr>
      <w:r w:rsidRPr="00B42D9F">
        <w:rPr>
          <w:rFonts w:cs="Arial"/>
          <w:szCs w:val="24"/>
        </w:rPr>
        <w:t xml:space="preserve">This document applies to the following </w:t>
      </w:r>
      <w:r>
        <w:rPr>
          <w:rFonts w:cs="Arial"/>
          <w:szCs w:val="24"/>
        </w:rPr>
        <w:t>CHS</w:t>
      </w:r>
      <w:r w:rsidRPr="00B42D9F">
        <w:rPr>
          <w:rFonts w:cs="Arial"/>
          <w:szCs w:val="24"/>
        </w:rPr>
        <w:t xml:space="preserve"> staff working within their scope of practice:</w:t>
      </w:r>
    </w:p>
    <w:p w14:paraId="4A7906B6" w14:textId="77777777" w:rsidR="0084243E" w:rsidRPr="00B42D9F" w:rsidRDefault="0084243E" w:rsidP="00EA6676">
      <w:pPr>
        <w:pStyle w:val="ListParagraph"/>
        <w:numPr>
          <w:ilvl w:val="0"/>
          <w:numId w:val="11"/>
        </w:numPr>
        <w:ind w:left="360"/>
      </w:pPr>
      <w:r w:rsidRPr="00B42D9F">
        <w:t>Medical Officers</w:t>
      </w:r>
      <w:r>
        <w:t xml:space="preserve"> (MO)</w:t>
      </w:r>
    </w:p>
    <w:p w14:paraId="20034F3B" w14:textId="77777777" w:rsidR="0084243E" w:rsidRPr="00B42D9F" w:rsidRDefault="0084243E" w:rsidP="00EA6676">
      <w:pPr>
        <w:pStyle w:val="ListParagraph"/>
        <w:numPr>
          <w:ilvl w:val="0"/>
          <w:numId w:val="11"/>
        </w:numPr>
        <w:ind w:left="360"/>
      </w:pPr>
      <w:r>
        <w:t>Registered Nurses (RN) and Enrolled Nurses (EN)</w:t>
      </w:r>
    </w:p>
    <w:p w14:paraId="3A035F7A" w14:textId="77777777" w:rsidR="0084243E" w:rsidRPr="00361AEE" w:rsidRDefault="0084243E" w:rsidP="00EA6676">
      <w:pPr>
        <w:pStyle w:val="ListParagraph"/>
        <w:numPr>
          <w:ilvl w:val="0"/>
          <w:numId w:val="11"/>
        </w:numPr>
        <w:ind w:left="360"/>
        <w:rPr>
          <w:rFonts w:cs="Arial"/>
          <w:i/>
          <w:szCs w:val="24"/>
        </w:rPr>
      </w:pPr>
      <w:r>
        <w:t xml:space="preserve">Allied Health Professionals </w:t>
      </w:r>
    </w:p>
    <w:p w14:paraId="2E72AB61" w14:textId="77777777" w:rsidR="0084243E" w:rsidRPr="00361AEE" w:rsidRDefault="0084243E" w:rsidP="00EA6676">
      <w:pPr>
        <w:pStyle w:val="ListParagraph"/>
        <w:numPr>
          <w:ilvl w:val="0"/>
          <w:numId w:val="11"/>
        </w:numPr>
        <w:ind w:left="360"/>
        <w:rPr>
          <w:rFonts w:cs="Arial"/>
          <w:i/>
          <w:szCs w:val="24"/>
        </w:rPr>
      </w:pPr>
      <w:r>
        <w:t xml:space="preserve">Students </w:t>
      </w:r>
      <w:r w:rsidRPr="00B42D9F">
        <w:t xml:space="preserve">working under </w:t>
      </w:r>
      <w:r>
        <w:t xml:space="preserve">direct </w:t>
      </w:r>
      <w:r w:rsidRPr="00B42D9F">
        <w:t>supervision</w:t>
      </w:r>
      <w:r>
        <w:t>.</w:t>
      </w:r>
    </w:p>
    <w:p w14:paraId="2F51A886" w14:textId="77777777" w:rsidR="001F2A9B" w:rsidRDefault="001F2A9B" w:rsidP="00F14EC1"/>
    <w:p w14:paraId="2F51A887" w14:textId="77777777" w:rsidR="007B6904" w:rsidRPr="00CD1C0E" w:rsidRDefault="00B53139"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268A011A" w:rsidR="007B6904" w:rsidRPr="00C76688" w:rsidRDefault="007B6904" w:rsidP="00931B93">
            <w:pPr>
              <w:pStyle w:val="Heading1"/>
            </w:pPr>
            <w:bookmarkStart w:id="15" w:name="_Toc389473278"/>
            <w:bookmarkStart w:id="16" w:name="_Toc108100312"/>
            <w:bookmarkStart w:id="17" w:name="_Toc108511949"/>
            <w:r w:rsidRPr="00C76688">
              <w:t>Section 1 –</w:t>
            </w:r>
            <w:r>
              <w:t xml:space="preserve"> </w:t>
            </w:r>
            <w:bookmarkEnd w:id="15"/>
            <w:r w:rsidR="0084243E">
              <w:t xml:space="preserve">Standard pre and post operative care </w:t>
            </w:r>
            <w:r w:rsidR="004D629C">
              <w:t>for Adult Orthopaedic patients</w:t>
            </w:r>
            <w:bookmarkEnd w:id="16"/>
            <w:bookmarkEnd w:id="17"/>
          </w:p>
        </w:tc>
      </w:tr>
    </w:tbl>
    <w:p w14:paraId="77E9FF2A" w14:textId="0CE00C75" w:rsidR="0084243E" w:rsidRDefault="0084243E" w:rsidP="0084243E">
      <w:pPr>
        <w:rPr>
          <w:rFonts w:cs="Arial"/>
          <w:b/>
          <w:szCs w:val="24"/>
        </w:rPr>
      </w:pPr>
      <w:r w:rsidRPr="00AD7D4E">
        <w:rPr>
          <w:rFonts w:cs="Arial"/>
          <w:b/>
          <w:szCs w:val="24"/>
        </w:rPr>
        <w:t xml:space="preserve">Day of </w:t>
      </w:r>
      <w:r>
        <w:rPr>
          <w:rFonts w:cs="Arial"/>
          <w:b/>
          <w:szCs w:val="24"/>
        </w:rPr>
        <w:t>s</w:t>
      </w:r>
      <w:r w:rsidRPr="00AD7D4E">
        <w:rPr>
          <w:rFonts w:cs="Arial"/>
          <w:b/>
          <w:szCs w:val="24"/>
        </w:rPr>
        <w:t>urgery</w:t>
      </w:r>
      <w:r>
        <w:rPr>
          <w:rFonts w:cs="Arial"/>
          <w:b/>
          <w:szCs w:val="24"/>
        </w:rPr>
        <w:t>/admission</w:t>
      </w:r>
      <w:r w:rsidR="00C855D7">
        <w:rPr>
          <w:rFonts w:cs="Arial"/>
          <w:b/>
          <w:szCs w:val="24"/>
        </w:rPr>
        <w:t>/</w:t>
      </w:r>
      <w:r w:rsidR="00C72559">
        <w:rPr>
          <w:rFonts w:cs="Arial"/>
          <w:b/>
          <w:szCs w:val="24"/>
        </w:rPr>
        <w:t>t</w:t>
      </w:r>
      <w:r w:rsidR="00C855D7">
        <w:rPr>
          <w:rFonts w:cs="Arial"/>
          <w:b/>
          <w:szCs w:val="24"/>
        </w:rPr>
        <w:t>ransfer from ED, ICU or Operating Theatres</w:t>
      </w:r>
      <w:r>
        <w:rPr>
          <w:rFonts w:cs="Arial"/>
          <w:b/>
          <w:szCs w:val="24"/>
        </w:rPr>
        <w:t xml:space="preserve"> </w:t>
      </w:r>
    </w:p>
    <w:p w14:paraId="66EEF3C7" w14:textId="77777777" w:rsidR="0084243E" w:rsidRPr="00555B91" w:rsidRDefault="0084243E" w:rsidP="00EA6676">
      <w:pPr>
        <w:pStyle w:val="ListParagraph"/>
        <w:numPr>
          <w:ilvl w:val="0"/>
          <w:numId w:val="14"/>
        </w:numPr>
      </w:pPr>
      <w:r>
        <w:t xml:space="preserve">Nursing staff caring for patient are to </w:t>
      </w:r>
      <w:r w:rsidRPr="0074526D">
        <w:t>notify</w:t>
      </w:r>
      <w:r w:rsidRPr="00555B91">
        <w:t>:</w:t>
      </w:r>
    </w:p>
    <w:p w14:paraId="780B0D81" w14:textId="152D79C1" w:rsidR="0084243E" w:rsidRPr="00D258D3" w:rsidRDefault="0084243E" w:rsidP="004D0981">
      <w:pPr>
        <w:pStyle w:val="ListBullet"/>
        <w:ind w:left="786"/>
      </w:pPr>
      <w:r>
        <w:t xml:space="preserve">Ward clerk of patient’s arrival to ward to ensure patient is admitted on the ACT Patient Administration System (ACTPAS) to populate to other systems </w:t>
      </w:r>
      <w:proofErr w:type="spellStart"/>
      <w:r>
        <w:t>e.g</w:t>
      </w:r>
      <w:proofErr w:type="spellEnd"/>
      <w:r>
        <w:t xml:space="preserve"> </w:t>
      </w:r>
      <w:r w:rsidR="00916C5D">
        <w:t>Electronic Medication Management (</w:t>
      </w:r>
      <w:r>
        <w:t>EMM</w:t>
      </w:r>
      <w:r w:rsidR="00916C5D">
        <w:t>)</w:t>
      </w:r>
      <w:r>
        <w:t>, Patient track</w:t>
      </w:r>
      <w:r w:rsidR="00C72559">
        <w:t xml:space="preserve">. </w:t>
      </w:r>
      <w:r>
        <w:t xml:space="preserve">       </w:t>
      </w:r>
    </w:p>
    <w:p w14:paraId="5B120380" w14:textId="373D1AE0" w:rsidR="0084243E" w:rsidRDefault="0084243E" w:rsidP="004D0981">
      <w:pPr>
        <w:pStyle w:val="ListBullet"/>
        <w:ind w:left="786"/>
      </w:pPr>
      <w:r>
        <w:t>M</w:t>
      </w:r>
      <w:r w:rsidRPr="003F222B">
        <w:t>edical staff of patient’s arrival to the ward to</w:t>
      </w:r>
      <w:r>
        <w:t xml:space="preserve"> conduct a medical admission</w:t>
      </w:r>
      <w:r w:rsidR="00A675DA">
        <w:t xml:space="preserve"> and order imaging, </w:t>
      </w:r>
      <w:r w:rsidR="00C855D7">
        <w:t xml:space="preserve">prescribe medications, order </w:t>
      </w:r>
      <w:r w:rsidR="00A675DA">
        <w:t>blood pathology if required</w:t>
      </w:r>
    </w:p>
    <w:p w14:paraId="5D1D263B" w14:textId="77777777" w:rsidR="0084243E" w:rsidRDefault="0084243E" w:rsidP="004D0981">
      <w:pPr>
        <w:pStyle w:val="ListBullet"/>
        <w:ind w:left="786"/>
      </w:pPr>
      <w:r>
        <w:t>Clinical Nurse Consultant (</w:t>
      </w:r>
      <w:r w:rsidRPr="003F222B">
        <w:t>CNC</w:t>
      </w:r>
      <w:r>
        <w:t>)</w:t>
      </w:r>
      <w:r w:rsidRPr="003F222B">
        <w:t xml:space="preserve">/Team leader </w:t>
      </w:r>
      <w:r>
        <w:t xml:space="preserve">(TL) </w:t>
      </w:r>
      <w:r w:rsidRPr="003F222B">
        <w:t>of patient’s arrival</w:t>
      </w:r>
    </w:p>
    <w:p w14:paraId="42509261" w14:textId="7E0548C1" w:rsidR="0084243E" w:rsidRDefault="0084243E" w:rsidP="004D0981">
      <w:pPr>
        <w:pStyle w:val="ListBullet"/>
        <w:ind w:left="786"/>
      </w:pPr>
      <w:r w:rsidRPr="003F222B">
        <w:lastRenderedPageBreak/>
        <w:t xml:space="preserve">Pharmacy to ensure medications are </w:t>
      </w:r>
      <w:r>
        <w:t>reconciled and ordered</w:t>
      </w:r>
      <w:r w:rsidR="00A675DA">
        <w:t xml:space="preserve"> to avoid dispensing delays</w:t>
      </w:r>
    </w:p>
    <w:p w14:paraId="2BC50CF9" w14:textId="79BA8884" w:rsidR="00C72559" w:rsidRPr="003F222B" w:rsidRDefault="00C72559" w:rsidP="004D0981">
      <w:pPr>
        <w:pStyle w:val="ListBullet"/>
        <w:ind w:left="786"/>
      </w:pPr>
      <w:r>
        <w:t>Ensure Goals of Care, Advance Care Directives, EPOA or Health Attorney documents are put into the sleeves provided by the Ward Clerk</w:t>
      </w:r>
    </w:p>
    <w:p w14:paraId="2F51A892" w14:textId="4BBA2F68" w:rsidR="007B6904" w:rsidRPr="003C7810" w:rsidRDefault="0084243E" w:rsidP="00EA6676">
      <w:pPr>
        <w:numPr>
          <w:ilvl w:val="0"/>
          <w:numId w:val="12"/>
        </w:numPr>
        <w:rPr>
          <w:rFonts w:cs="Arial"/>
          <w:i/>
          <w:szCs w:val="24"/>
        </w:rPr>
      </w:pPr>
      <w:r w:rsidRPr="00E379B6">
        <w:rPr>
          <w:rFonts w:cs="Arial"/>
          <w:szCs w:val="24"/>
        </w:rPr>
        <w:t>Complete nursing admission within 4 hours of patient arrival using the Comprehensive Care Plan</w:t>
      </w:r>
      <w:r w:rsidR="00D25168">
        <w:rPr>
          <w:rFonts w:cs="Arial"/>
          <w:szCs w:val="24"/>
        </w:rPr>
        <w:t xml:space="preserve"> fo</w:t>
      </w:r>
      <w:r w:rsidR="00C45EC0">
        <w:rPr>
          <w:rFonts w:cs="Arial"/>
          <w:szCs w:val="24"/>
        </w:rPr>
        <w:t>r</w:t>
      </w:r>
      <w:r w:rsidR="00D25168">
        <w:rPr>
          <w:rFonts w:cs="Arial"/>
          <w:szCs w:val="24"/>
        </w:rPr>
        <w:t xml:space="preserve"> all patients</w:t>
      </w:r>
      <w:r w:rsidRPr="00E379B6">
        <w:rPr>
          <w:rFonts w:cs="Arial"/>
          <w:szCs w:val="24"/>
        </w:rPr>
        <w:t xml:space="preserve">. </w:t>
      </w:r>
      <w:r w:rsidR="00E379B6" w:rsidRPr="00E379B6">
        <w:rPr>
          <w:rFonts w:cs="Arial"/>
          <w:szCs w:val="24"/>
        </w:rPr>
        <w:t xml:space="preserve">Complete </w:t>
      </w:r>
      <w:r w:rsidR="00D25168">
        <w:rPr>
          <w:rFonts w:cs="Arial"/>
          <w:szCs w:val="24"/>
        </w:rPr>
        <w:t>Risk</w:t>
      </w:r>
      <w:r w:rsidR="00E379B6" w:rsidRPr="00E379B6">
        <w:rPr>
          <w:rFonts w:cs="Arial"/>
          <w:szCs w:val="24"/>
        </w:rPr>
        <w:t xml:space="preserve"> </w:t>
      </w:r>
      <w:r w:rsidR="00D25168">
        <w:rPr>
          <w:rFonts w:cs="Arial"/>
          <w:szCs w:val="24"/>
        </w:rPr>
        <w:t>A</w:t>
      </w:r>
      <w:r w:rsidR="00E379B6" w:rsidRPr="00E379B6">
        <w:rPr>
          <w:rFonts w:cs="Arial"/>
          <w:szCs w:val="24"/>
        </w:rPr>
        <w:t>ssessment</w:t>
      </w:r>
      <w:r w:rsidR="00D25168">
        <w:rPr>
          <w:rFonts w:cs="Arial"/>
          <w:szCs w:val="24"/>
        </w:rPr>
        <w:t xml:space="preserve"> Screening (Part 1)</w:t>
      </w:r>
      <w:r w:rsidR="00E379B6" w:rsidRPr="00E379B6">
        <w:rPr>
          <w:rFonts w:cs="Arial"/>
          <w:szCs w:val="24"/>
        </w:rPr>
        <w:t xml:space="preserve"> components and implement a management plan</w:t>
      </w:r>
      <w:r w:rsidR="00D25168">
        <w:rPr>
          <w:rFonts w:cs="Arial"/>
          <w:szCs w:val="24"/>
        </w:rPr>
        <w:t xml:space="preserve"> (Part 2), including </w:t>
      </w:r>
      <w:proofErr w:type="spellStart"/>
      <w:r w:rsidR="00D25168">
        <w:rPr>
          <w:rFonts w:cs="Arial"/>
          <w:szCs w:val="24"/>
        </w:rPr>
        <w:t>indetifying</w:t>
      </w:r>
      <w:proofErr w:type="spellEnd"/>
      <w:r w:rsidR="00D25168">
        <w:rPr>
          <w:rFonts w:cs="Arial"/>
          <w:szCs w:val="24"/>
        </w:rPr>
        <w:t xml:space="preserve"> </w:t>
      </w:r>
      <w:proofErr w:type="gramStart"/>
      <w:r w:rsidR="00D25168">
        <w:rPr>
          <w:rFonts w:cs="Arial"/>
          <w:szCs w:val="24"/>
        </w:rPr>
        <w:t>patients</w:t>
      </w:r>
      <w:r w:rsidR="00E379B6">
        <w:rPr>
          <w:rFonts w:cs="Arial"/>
          <w:szCs w:val="24"/>
        </w:rPr>
        <w:t xml:space="preserve">  at</w:t>
      </w:r>
      <w:proofErr w:type="gramEnd"/>
      <w:r w:rsidR="00E379B6">
        <w:rPr>
          <w:rFonts w:cs="Arial"/>
          <w:szCs w:val="24"/>
        </w:rPr>
        <w:t xml:space="preserve"> risk of falls, pressure injury and cognitive impairment</w:t>
      </w:r>
      <w:r w:rsidR="00D25168">
        <w:rPr>
          <w:rFonts w:cs="Arial"/>
          <w:szCs w:val="24"/>
        </w:rPr>
        <w:t xml:space="preserve"> and initiating suitable referrals to address these risks, e.g. referrals to allied health teams or supplying appropriate mobility or pressure injury prevention equipment.</w:t>
      </w:r>
      <w:r w:rsidRPr="00E379B6">
        <w:rPr>
          <w:rFonts w:cs="Arial"/>
          <w:szCs w:val="24"/>
        </w:rPr>
        <w:t xml:space="preserve"> </w:t>
      </w:r>
    </w:p>
    <w:p w14:paraId="5716C8DE" w14:textId="78ACBB4D" w:rsidR="00E379B6" w:rsidRPr="003C7810" w:rsidRDefault="00E379B6" w:rsidP="00EA6676">
      <w:pPr>
        <w:numPr>
          <w:ilvl w:val="0"/>
          <w:numId w:val="12"/>
        </w:numPr>
        <w:rPr>
          <w:rFonts w:cs="Arial"/>
          <w:i/>
          <w:szCs w:val="24"/>
        </w:rPr>
      </w:pPr>
      <w:r w:rsidRPr="00E379B6">
        <w:rPr>
          <w:rFonts w:cs="Arial"/>
          <w:szCs w:val="24"/>
        </w:rPr>
        <w:t>Patients admitted from the Emergency Department with a Hip Fracture, will have a hip fracture management plan commenced (including a 4AT delirium screen)</w:t>
      </w:r>
      <w:r w:rsidR="002542B2">
        <w:rPr>
          <w:rFonts w:cs="Arial"/>
          <w:szCs w:val="24"/>
        </w:rPr>
        <w:t xml:space="preserve">, complete </w:t>
      </w:r>
      <w:r w:rsidR="001A7950">
        <w:rPr>
          <w:rFonts w:cs="Arial"/>
          <w:szCs w:val="24"/>
        </w:rPr>
        <w:t xml:space="preserve">on </w:t>
      </w:r>
      <w:r w:rsidR="002542B2">
        <w:rPr>
          <w:rFonts w:cs="Arial"/>
          <w:szCs w:val="24"/>
        </w:rPr>
        <w:t>arrival to ward section when receiving handover from the ED nurse</w:t>
      </w:r>
    </w:p>
    <w:p w14:paraId="72F2360F" w14:textId="0DBB1281" w:rsidR="003C7810" w:rsidRPr="003C7810" w:rsidRDefault="003C7810" w:rsidP="00EA6676">
      <w:pPr>
        <w:numPr>
          <w:ilvl w:val="0"/>
          <w:numId w:val="12"/>
        </w:numPr>
        <w:rPr>
          <w:rFonts w:cs="Arial"/>
          <w:i/>
          <w:szCs w:val="24"/>
        </w:rPr>
      </w:pPr>
      <w:r w:rsidRPr="003C7810">
        <w:rPr>
          <w:rFonts w:cs="Arial"/>
          <w:szCs w:val="24"/>
        </w:rPr>
        <w:t>Place Goals of care, EPOA and advance care directives in the front section of the clinical record in the appropriate coloured sleeve</w:t>
      </w:r>
    </w:p>
    <w:p w14:paraId="08B541C4" w14:textId="087F305B" w:rsidR="00E379B6" w:rsidRPr="002A0795" w:rsidRDefault="00E379B6" w:rsidP="00EA6676">
      <w:pPr>
        <w:numPr>
          <w:ilvl w:val="0"/>
          <w:numId w:val="12"/>
        </w:numPr>
        <w:rPr>
          <w:rFonts w:cs="Arial"/>
          <w:i/>
          <w:szCs w:val="24"/>
        </w:rPr>
      </w:pPr>
      <w:r w:rsidRPr="00D258D3">
        <w:rPr>
          <w:rFonts w:cs="Arial"/>
          <w:szCs w:val="24"/>
        </w:rPr>
        <w:t>Ensure vital signs</w:t>
      </w:r>
      <w:r>
        <w:rPr>
          <w:rFonts w:cs="Arial"/>
          <w:szCs w:val="24"/>
        </w:rPr>
        <w:t xml:space="preserve"> are completed</w:t>
      </w:r>
      <w:r w:rsidRPr="00D258D3">
        <w:rPr>
          <w:rFonts w:cs="Arial"/>
          <w:szCs w:val="24"/>
        </w:rPr>
        <w:t xml:space="preserve"> </w:t>
      </w:r>
      <w:r>
        <w:rPr>
          <w:rFonts w:cs="Arial"/>
          <w:szCs w:val="24"/>
        </w:rPr>
        <w:t>4 hourly</w:t>
      </w:r>
      <w:r w:rsidRPr="00D258D3">
        <w:rPr>
          <w:rFonts w:cs="Arial"/>
          <w:szCs w:val="24"/>
        </w:rPr>
        <w:t xml:space="preserve"> as per</w:t>
      </w:r>
      <w:r>
        <w:rPr>
          <w:rFonts w:cs="Arial"/>
          <w:szCs w:val="24"/>
        </w:rPr>
        <w:t xml:space="preserve"> </w:t>
      </w:r>
      <w:r>
        <w:rPr>
          <w:rFonts w:cs="Arial"/>
          <w:i/>
          <w:szCs w:val="24"/>
        </w:rPr>
        <w:t>CHS</w:t>
      </w:r>
      <w:r w:rsidRPr="002A0795">
        <w:rPr>
          <w:rFonts w:cs="Arial"/>
          <w:i/>
          <w:szCs w:val="24"/>
        </w:rPr>
        <w:t xml:space="preserve"> Vital Signs (Adult)</w:t>
      </w:r>
      <w:r>
        <w:rPr>
          <w:rFonts w:cs="Arial"/>
          <w:i/>
          <w:szCs w:val="24"/>
        </w:rPr>
        <w:t xml:space="preserve"> and Early Warning Scores procedure</w:t>
      </w:r>
      <w:r w:rsidR="002542B2">
        <w:rPr>
          <w:rFonts w:cs="Arial"/>
          <w:i/>
          <w:szCs w:val="24"/>
        </w:rPr>
        <w:t xml:space="preserve"> </w:t>
      </w:r>
      <w:r w:rsidR="002542B2" w:rsidRPr="002542B2">
        <w:rPr>
          <w:rFonts w:cs="Arial"/>
          <w:iCs/>
          <w:szCs w:val="24"/>
        </w:rPr>
        <w:t>or as clinically required</w:t>
      </w:r>
    </w:p>
    <w:p w14:paraId="2CA8C256" w14:textId="738C232E" w:rsidR="00E379B6" w:rsidRPr="00140D4E" w:rsidRDefault="00E379B6" w:rsidP="00EA6676">
      <w:pPr>
        <w:numPr>
          <w:ilvl w:val="0"/>
          <w:numId w:val="12"/>
        </w:numPr>
        <w:rPr>
          <w:rFonts w:cs="Arial"/>
          <w:i/>
          <w:szCs w:val="24"/>
        </w:rPr>
      </w:pPr>
      <w:r>
        <w:rPr>
          <w:rFonts w:cs="Arial"/>
          <w:szCs w:val="24"/>
        </w:rPr>
        <w:t xml:space="preserve">Ensure </w:t>
      </w:r>
      <w:r w:rsidRPr="00D258D3">
        <w:rPr>
          <w:rFonts w:cs="Arial"/>
          <w:szCs w:val="24"/>
        </w:rPr>
        <w:t>neurovascular observations</w:t>
      </w:r>
      <w:r>
        <w:rPr>
          <w:rFonts w:cs="Arial"/>
          <w:szCs w:val="24"/>
        </w:rPr>
        <w:t xml:space="preserve"> are completed</w:t>
      </w:r>
      <w:r w:rsidRPr="00D258D3">
        <w:rPr>
          <w:rFonts w:cs="Arial"/>
          <w:szCs w:val="24"/>
        </w:rPr>
        <w:t xml:space="preserve"> hourly for 24 hours</w:t>
      </w:r>
      <w:r>
        <w:rPr>
          <w:rFonts w:cs="Arial"/>
          <w:szCs w:val="24"/>
        </w:rPr>
        <w:t xml:space="preserve"> </w:t>
      </w:r>
      <w:r w:rsidRPr="00393545">
        <w:rPr>
          <w:rFonts w:cs="Arial"/>
          <w:szCs w:val="24"/>
        </w:rPr>
        <w:t>following an injury or post</w:t>
      </w:r>
      <w:r w:rsidRPr="00842401">
        <w:rPr>
          <w:rFonts w:cs="Arial"/>
          <w:color w:val="FF0000"/>
          <w:szCs w:val="24"/>
        </w:rPr>
        <w:t xml:space="preserve"> </w:t>
      </w:r>
      <w:r>
        <w:rPr>
          <w:rFonts w:cs="Arial"/>
          <w:szCs w:val="24"/>
        </w:rPr>
        <w:t xml:space="preserve">operatively </w:t>
      </w:r>
      <w:r w:rsidRPr="00D258D3">
        <w:rPr>
          <w:rFonts w:cs="Arial"/>
          <w:szCs w:val="24"/>
        </w:rPr>
        <w:t xml:space="preserve">as per </w:t>
      </w:r>
      <w:r>
        <w:rPr>
          <w:rFonts w:cs="Arial"/>
          <w:i/>
          <w:szCs w:val="24"/>
        </w:rPr>
        <w:t xml:space="preserve">Section 2 </w:t>
      </w:r>
      <w:r w:rsidRPr="00140D4E">
        <w:rPr>
          <w:rFonts w:cs="Arial"/>
          <w:i/>
          <w:szCs w:val="24"/>
        </w:rPr>
        <w:t xml:space="preserve">Neurovascular observations </w:t>
      </w:r>
      <w:r>
        <w:rPr>
          <w:rFonts w:cs="Arial"/>
          <w:i/>
          <w:szCs w:val="24"/>
        </w:rPr>
        <w:t>for</w:t>
      </w:r>
      <w:r w:rsidRPr="00140D4E">
        <w:rPr>
          <w:rFonts w:cs="Arial"/>
          <w:i/>
          <w:szCs w:val="24"/>
        </w:rPr>
        <w:t xml:space="preserve"> orthopaedic patient</w:t>
      </w:r>
      <w:r>
        <w:rPr>
          <w:rFonts w:cs="Arial"/>
          <w:i/>
          <w:szCs w:val="24"/>
        </w:rPr>
        <w:t xml:space="preserve">s </w:t>
      </w:r>
    </w:p>
    <w:p w14:paraId="613437AE" w14:textId="77777777" w:rsidR="00E379B6" w:rsidRDefault="00E379B6" w:rsidP="00EA6676">
      <w:pPr>
        <w:numPr>
          <w:ilvl w:val="0"/>
          <w:numId w:val="12"/>
        </w:numPr>
        <w:rPr>
          <w:rFonts w:cs="Arial"/>
          <w:szCs w:val="24"/>
        </w:rPr>
      </w:pPr>
      <w:r w:rsidRPr="00D258D3">
        <w:rPr>
          <w:rFonts w:cs="Arial"/>
          <w:szCs w:val="24"/>
        </w:rPr>
        <w:t>Ensure th</w:t>
      </w:r>
      <w:r>
        <w:rPr>
          <w:rFonts w:cs="Arial"/>
          <w:szCs w:val="24"/>
        </w:rPr>
        <w:t>e following have been completed:</w:t>
      </w:r>
    </w:p>
    <w:p w14:paraId="2B48F145" w14:textId="7BBDA51B" w:rsidR="00E379B6" w:rsidRDefault="00E379B6" w:rsidP="004D0981">
      <w:pPr>
        <w:pStyle w:val="ListBullet"/>
        <w:ind w:left="786"/>
      </w:pPr>
      <w:r>
        <w:t xml:space="preserve">Blood tests </w:t>
      </w:r>
      <w:r w:rsidRPr="00393545">
        <w:t>including group and screen</w:t>
      </w:r>
      <w:r w:rsidR="002542B2">
        <w:t>, if required by treating team</w:t>
      </w:r>
    </w:p>
    <w:p w14:paraId="285C9C7D" w14:textId="06CBA133" w:rsidR="00E379B6" w:rsidRDefault="00E379B6" w:rsidP="004D0981">
      <w:pPr>
        <w:pStyle w:val="ListBullet"/>
        <w:ind w:left="786"/>
      </w:pPr>
      <w:r w:rsidRPr="00D258D3">
        <w:t>E</w:t>
      </w:r>
      <w:r>
        <w:t xml:space="preserve">lectro-cardiograph (ECG) </w:t>
      </w:r>
      <w:r w:rsidRPr="00D258D3">
        <w:t xml:space="preserve">if </w:t>
      </w:r>
      <w:r w:rsidRPr="00393545">
        <w:t xml:space="preserve">50 years or above and/or </w:t>
      </w:r>
      <w:r w:rsidR="002542B2">
        <w:t>as</w:t>
      </w:r>
      <w:r>
        <w:t xml:space="preserve"> required</w:t>
      </w:r>
    </w:p>
    <w:p w14:paraId="03EC38A3" w14:textId="3E3CE0E3" w:rsidR="00E379B6" w:rsidRDefault="00E379B6" w:rsidP="004D0981">
      <w:pPr>
        <w:pStyle w:val="ListBullet"/>
        <w:ind w:left="786"/>
      </w:pPr>
      <w:r>
        <w:t>Intravenous (</w:t>
      </w:r>
      <w:r w:rsidRPr="00D258D3">
        <w:t>IV</w:t>
      </w:r>
      <w:r>
        <w:t>)</w:t>
      </w:r>
      <w:r w:rsidRPr="00D258D3">
        <w:t xml:space="preserve"> fluids charted if required</w:t>
      </w:r>
      <w:r w:rsidR="002542B2">
        <w:t>, caution in patients over 65 years particularly hip fracture patients to avoid fluid overload</w:t>
      </w:r>
    </w:p>
    <w:p w14:paraId="408C3251" w14:textId="295CDA1B" w:rsidR="00C855D7" w:rsidRDefault="00C855D7" w:rsidP="004D0981">
      <w:pPr>
        <w:pStyle w:val="ListBullet"/>
        <w:ind w:left="786"/>
      </w:pPr>
      <w:r>
        <w:t>Commence fluid balance chart if not commenced in ED, ICU or theatres</w:t>
      </w:r>
    </w:p>
    <w:p w14:paraId="184574CC" w14:textId="4658201B" w:rsidR="00E379B6" w:rsidRPr="00C67DF5" w:rsidRDefault="00E379B6" w:rsidP="004D0981">
      <w:pPr>
        <w:pStyle w:val="ListBullet"/>
        <w:ind w:left="786"/>
      </w:pPr>
      <w:r>
        <w:t xml:space="preserve">Regular </w:t>
      </w:r>
      <w:r w:rsidRPr="00D258D3">
        <w:t>medications ordered</w:t>
      </w:r>
      <w:r>
        <w:t xml:space="preserve"> on medication chart</w:t>
      </w:r>
      <w:r w:rsidR="002542B2">
        <w:t>, with consideration of preoperative requirements</w:t>
      </w:r>
    </w:p>
    <w:p w14:paraId="3B9E76B3" w14:textId="77777777" w:rsidR="00E379B6" w:rsidRPr="00393545" w:rsidRDefault="00E379B6" w:rsidP="004D0981">
      <w:pPr>
        <w:pStyle w:val="ListBullet"/>
        <w:ind w:left="786"/>
      </w:pPr>
      <w:r>
        <w:t>Vancomycin resistant enterococci (</w:t>
      </w:r>
      <w:r w:rsidRPr="00D258D3">
        <w:t>VRE</w:t>
      </w:r>
      <w:r>
        <w:t>)</w:t>
      </w:r>
      <w:r w:rsidRPr="00D258D3">
        <w:t xml:space="preserve"> and M</w:t>
      </w:r>
      <w:r>
        <w:t>ulti resistant staphylococcus aureus (MR</w:t>
      </w:r>
      <w:r w:rsidRPr="00D258D3">
        <w:t>SA</w:t>
      </w:r>
      <w:r>
        <w:t>)</w:t>
      </w:r>
      <w:r w:rsidRPr="00D258D3">
        <w:t xml:space="preserve"> swabs are </w:t>
      </w:r>
      <w:r>
        <w:t>taken/results available</w:t>
      </w:r>
      <w:r w:rsidRPr="00D258D3">
        <w:t xml:space="preserve"> </w:t>
      </w:r>
      <w:r w:rsidRPr="00393545">
        <w:t>if from a nursing home or another hospital</w:t>
      </w:r>
      <w:r>
        <w:t>.</w:t>
      </w:r>
      <w:r w:rsidRPr="00393545">
        <w:t xml:space="preserve"> </w:t>
      </w:r>
    </w:p>
    <w:p w14:paraId="493C7A88" w14:textId="20728087" w:rsidR="00E379B6" w:rsidRPr="00393545" w:rsidRDefault="00E379B6" w:rsidP="00EA6676">
      <w:pPr>
        <w:numPr>
          <w:ilvl w:val="0"/>
          <w:numId w:val="12"/>
        </w:numPr>
        <w:rPr>
          <w:rFonts w:cs="Arial"/>
          <w:szCs w:val="24"/>
        </w:rPr>
      </w:pPr>
      <w:r w:rsidRPr="00D258D3">
        <w:rPr>
          <w:rFonts w:cs="Arial"/>
          <w:szCs w:val="24"/>
        </w:rPr>
        <w:t xml:space="preserve">Ensure </w:t>
      </w:r>
      <w:r w:rsidRPr="001063B6">
        <w:rPr>
          <w:rFonts w:cs="Arial"/>
          <w:color w:val="000000" w:themeColor="text1"/>
          <w:szCs w:val="24"/>
        </w:rPr>
        <w:t xml:space="preserve">Venous </w:t>
      </w:r>
      <w:r w:rsidRPr="00650E68">
        <w:rPr>
          <w:rFonts w:cs="Arial"/>
          <w:color w:val="000000" w:themeColor="text1"/>
          <w:szCs w:val="24"/>
        </w:rPr>
        <w:t xml:space="preserve">Thromboembolism </w:t>
      </w:r>
      <w:r>
        <w:rPr>
          <w:rFonts w:cs="Arial"/>
          <w:szCs w:val="24"/>
        </w:rPr>
        <w:t>(</w:t>
      </w:r>
      <w:r w:rsidRPr="00D258D3">
        <w:rPr>
          <w:rFonts w:cs="Arial"/>
          <w:szCs w:val="24"/>
        </w:rPr>
        <w:t>VTE</w:t>
      </w:r>
      <w:r>
        <w:rPr>
          <w:rFonts w:cs="Arial"/>
          <w:szCs w:val="24"/>
        </w:rPr>
        <w:t>)</w:t>
      </w:r>
      <w:r w:rsidRPr="00D258D3">
        <w:rPr>
          <w:rFonts w:cs="Arial"/>
          <w:szCs w:val="24"/>
        </w:rPr>
        <w:t xml:space="preserve"> prophylaxis is in place </w:t>
      </w:r>
      <w:r w:rsidRPr="00393545">
        <w:rPr>
          <w:rFonts w:cs="Arial"/>
          <w:szCs w:val="24"/>
        </w:rPr>
        <w:t>including sequential compression device (SCD) and graduated stockings on both limbs if no other injuries present in lower limbs</w:t>
      </w:r>
      <w:r>
        <w:rPr>
          <w:rFonts w:cs="Arial"/>
          <w:szCs w:val="24"/>
        </w:rPr>
        <w:t xml:space="preserve"> </w:t>
      </w:r>
      <w:r w:rsidRPr="002542B2">
        <w:rPr>
          <w:rFonts w:cs="Arial"/>
          <w:szCs w:val="24"/>
        </w:rPr>
        <w:t>or contraindications present</w:t>
      </w:r>
      <w:r w:rsidR="002542B2">
        <w:rPr>
          <w:rFonts w:cs="Arial"/>
          <w:szCs w:val="24"/>
        </w:rPr>
        <w:t>, such as arterial damage/disease or skin integrity concerns</w:t>
      </w:r>
    </w:p>
    <w:p w14:paraId="30359484" w14:textId="14D021F7" w:rsidR="00E379B6" w:rsidRPr="00393545" w:rsidRDefault="00E379B6" w:rsidP="00EA6676">
      <w:pPr>
        <w:numPr>
          <w:ilvl w:val="0"/>
          <w:numId w:val="12"/>
        </w:numPr>
        <w:rPr>
          <w:rFonts w:cs="Arial"/>
          <w:szCs w:val="24"/>
        </w:rPr>
      </w:pPr>
      <w:r w:rsidRPr="00393545">
        <w:rPr>
          <w:rFonts w:cs="Arial"/>
          <w:szCs w:val="24"/>
        </w:rPr>
        <w:t xml:space="preserve">Consider </w:t>
      </w:r>
      <w:r>
        <w:rPr>
          <w:rFonts w:cs="Arial"/>
          <w:szCs w:val="24"/>
        </w:rPr>
        <w:t xml:space="preserve">an </w:t>
      </w:r>
      <w:r w:rsidRPr="00393545">
        <w:rPr>
          <w:rFonts w:cs="Arial"/>
          <w:szCs w:val="24"/>
        </w:rPr>
        <w:t xml:space="preserve">air mattress </w:t>
      </w:r>
      <w:r>
        <w:rPr>
          <w:rFonts w:cs="Arial"/>
          <w:szCs w:val="24"/>
        </w:rPr>
        <w:t xml:space="preserve">for the patient </w:t>
      </w:r>
      <w:r w:rsidRPr="00393545">
        <w:rPr>
          <w:rFonts w:cs="Arial"/>
          <w:szCs w:val="24"/>
        </w:rPr>
        <w:t xml:space="preserve">(not suitable for </w:t>
      </w:r>
      <w:r>
        <w:rPr>
          <w:rFonts w:cs="Arial"/>
          <w:szCs w:val="24"/>
        </w:rPr>
        <w:t xml:space="preserve">patients with a </w:t>
      </w:r>
      <w:r w:rsidRPr="00393545">
        <w:rPr>
          <w:rFonts w:cs="Arial"/>
          <w:szCs w:val="24"/>
        </w:rPr>
        <w:t>pelvic fracture)</w:t>
      </w:r>
      <w:r w:rsidR="002542B2">
        <w:rPr>
          <w:rFonts w:cs="Arial"/>
          <w:szCs w:val="24"/>
        </w:rPr>
        <w:t xml:space="preserve">. </w:t>
      </w:r>
    </w:p>
    <w:p w14:paraId="128F4F04" w14:textId="77777777" w:rsidR="00E379B6" w:rsidRPr="00AD7D4E" w:rsidRDefault="00E379B6" w:rsidP="00EA6676">
      <w:pPr>
        <w:numPr>
          <w:ilvl w:val="0"/>
          <w:numId w:val="12"/>
        </w:numPr>
        <w:rPr>
          <w:rFonts w:cs="Arial"/>
          <w:i/>
          <w:szCs w:val="24"/>
        </w:rPr>
      </w:pPr>
      <w:r>
        <w:rPr>
          <w:rFonts w:cs="Arial"/>
          <w:szCs w:val="24"/>
        </w:rPr>
        <w:t>Ensure the p</w:t>
      </w:r>
      <w:r w:rsidRPr="00AD7D4E">
        <w:rPr>
          <w:rFonts w:cs="Arial"/>
          <w:szCs w:val="24"/>
        </w:rPr>
        <w:t xml:space="preserve">atient </w:t>
      </w:r>
      <w:r w:rsidRPr="002542B2">
        <w:rPr>
          <w:rFonts w:cs="Arial"/>
          <w:szCs w:val="24"/>
        </w:rPr>
        <w:t>has fasted prior to surgery</w:t>
      </w:r>
      <w:r w:rsidRPr="00AD7D4E">
        <w:rPr>
          <w:rFonts w:cs="Arial"/>
          <w:szCs w:val="24"/>
        </w:rPr>
        <w:t xml:space="preserve"> or as per medical orders-refer to </w:t>
      </w:r>
      <w:r w:rsidRPr="00AD7D4E">
        <w:rPr>
          <w:rFonts w:cs="Arial"/>
          <w:i/>
          <w:szCs w:val="24"/>
        </w:rPr>
        <w:t>Fasting Guidelines-Elective and Emergency Surgery Patients Clinical Guideline</w:t>
      </w:r>
    </w:p>
    <w:p w14:paraId="1ED715BC" w14:textId="77777777" w:rsidR="00E379B6" w:rsidRPr="00393545" w:rsidRDefault="00E379B6" w:rsidP="00EA6676">
      <w:pPr>
        <w:numPr>
          <w:ilvl w:val="0"/>
          <w:numId w:val="12"/>
        </w:numPr>
        <w:rPr>
          <w:rFonts w:cs="Arial"/>
          <w:b/>
          <w:sz w:val="16"/>
          <w:szCs w:val="16"/>
        </w:rPr>
      </w:pPr>
      <w:r>
        <w:rPr>
          <w:rFonts w:cs="Arial"/>
          <w:szCs w:val="24"/>
        </w:rPr>
        <w:t>Ensure the</w:t>
      </w:r>
      <w:r w:rsidRPr="00AD7D4E">
        <w:rPr>
          <w:rFonts w:cs="Arial"/>
          <w:szCs w:val="24"/>
        </w:rPr>
        <w:t xml:space="preserve"> patient </w:t>
      </w:r>
      <w:r>
        <w:rPr>
          <w:rFonts w:cs="Arial"/>
          <w:szCs w:val="24"/>
        </w:rPr>
        <w:t>ha</w:t>
      </w:r>
      <w:r w:rsidRPr="00AD7D4E">
        <w:rPr>
          <w:rFonts w:cs="Arial"/>
          <w:szCs w:val="24"/>
        </w:rPr>
        <w:t>s showered/wash</w:t>
      </w:r>
      <w:r>
        <w:rPr>
          <w:rFonts w:cs="Arial"/>
          <w:szCs w:val="24"/>
        </w:rPr>
        <w:t>ed</w:t>
      </w:r>
      <w:r w:rsidRPr="00AD7D4E">
        <w:rPr>
          <w:rFonts w:cs="Arial"/>
          <w:szCs w:val="24"/>
        </w:rPr>
        <w:t xml:space="preserve"> on the morning of surgery</w:t>
      </w:r>
      <w:r>
        <w:rPr>
          <w:rFonts w:cs="Arial"/>
          <w:szCs w:val="24"/>
        </w:rPr>
        <w:t xml:space="preserve"> </w:t>
      </w:r>
      <w:r w:rsidRPr="00393545">
        <w:rPr>
          <w:rFonts w:cs="Arial"/>
          <w:szCs w:val="24"/>
        </w:rPr>
        <w:t>with Microshield Chlorhexidine 2%</w:t>
      </w:r>
    </w:p>
    <w:p w14:paraId="3C699980" w14:textId="3ED1C869" w:rsidR="00E379B6" w:rsidRPr="00AD7D4E" w:rsidRDefault="00E379B6" w:rsidP="00EA6676">
      <w:pPr>
        <w:numPr>
          <w:ilvl w:val="0"/>
          <w:numId w:val="12"/>
        </w:numPr>
        <w:rPr>
          <w:rFonts w:cs="Arial"/>
          <w:szCs w:val="24"/>
        </w:rPr>
      </w:pPr>
      <w:r>
        <w:rPr>
          <w:rFonts w:cs="Arial"/>
          <w:szCs w:val="24"/>
        </w:rPr>
        <w:t>Ensure the p</w:t>
      </w:r>
      <w:r w:rsidRPr="00AD7D4E">
        <w:rPr>
          <w:rFonts w:cs="Arial"/>
          <w:szCs w:val="24"/>
        </w:rPr>
        <w:t xml:space="preserve">atient </w:t>
      </w:r>
      <w:r>
        <w:rPr>
          <w:rFonts w:cs="Arial"/>
          <w:szCs w:val="24"/>
        </w:rPr>
        <w:t xml:space="preserve">takes </w:t>
      </w:r>
      <w:r w:rsidRPr="00AD7D4E">
        <w:rPr>
          <w:rFonts w:cs="Arial"/>
          <w:szCs w:val="24"/>
        </w:rPr>
        <w:t>their essential regular medications on the morning of surgery as outlined by the M</w:t>
      </w:r>
      <w:r>
        <w:rPr>
          <w:rFonts w:cs="Arial"/>
          <w:szCs w:val="24"/>
        </w:rPr>
        <w:t xml:space="preserve">edical </w:t>
      </w:r>
      <w:r w:rsidRPr="00AD7D4E">
        <w:rPr>
          <w:rFonts w:cs="Arial"/>
          <w:szCs w:val="24"/>
        </w:rPr>
        <w:t>O</w:t>
      </w:r>
      <w:r>
        <w:rPr>
          <w:rFonts w:cs="Arial"/>
          <w:szCs w:val="24"/>
        </w:rPr>
        <w:t>fficer (MO</w:t>
      </w:r>
      <w:r w:rsidRPr="00650E68">
        <w:rPr>
          <w:rFonts w:cs="Arial"/>
          <w:color w:val="000000" w:themeColor="text1"/>
          <w:szCs w:val="24"/>
        </w:rPr>
        <w:t xml:space="preserve">) or </w:t>
      </w:r>
      <w:r>
        <w:rPr>
          <w:rFonts w:cs="Arial"/>
          <w:szCs w:val="24"/>
        </w:rPr>
        <w:t>the</w:t>
      </w:r>
      <w:r w:rsidRPr="00AD7D4E">
        <w:rPr>
          <w:rFonts w:cs="Arial"/>
          <w:szCs w:val="24"/>
        </w:rPr>
        <w:t xml:space="preserve"> pre</w:t>
      </w:r>
      <w:r>
        <w:rPr>
          <w:rFonts w:cs="Arial"/>
          <w:szCs w:val="24"/>
        </w:rPr>
        <w:t>-</w:t>
      </w:r>
      <w:r w:rsidRPr="00AD7D4E">
        <w:rPr>
          <w:rFonts w:cs="Arial"/>
          <w:szCs w:val="24"/>
        </w:rPr>
        <w:t>admission clinic</w:t>
      </w:r>
      <w:r w:rsidR="002542B2">
        <w:rPr>
          <w:rFonts w:cs="Arial"/>
          <w:szCs w:val="24"/>
        </w:rPr>
        <w:t xml:space="preserve"> with a minimal amount of water</w:t>
      </w:r>
    </w:p>
    <w:p w14:paraId="3A3292ED" w14:textId="77777777" w:rsidR="00E379B6" w:rsidRPr="00AD7D4E" w:rsidRDefault="00E379B6" w:rsidP="00EA6676">
      <w:pPr>
        <w:numPr>
          <w:ilvl w:val="0"/>
          <w:numId w:val="12"/>
        </w:numPr>
        <w:rPr>
          <w:rFonts w:cs="Arial"/>
          <w:szCs w:val="24"/>
        </w:rPr>
      </w:pPr>
      <w:r w:rsidRPr="00AD7D4E">
        <w:rPr>
          <w:rFonts w:cs="Arial"/>
          <w:szCs w:val="24"/>
        </w:rPr>
        <w:t>Ensure the following has been attended:</w:t>
      </w:r>
    </w:p>
    <w:p w14:paraId="5C36F8A8" w14:textId="2CBF050F" w:rsidR="00AE174B" w:rsidRDefault="00E379B6" w:rsidP="004D0981">
      <w:pPr>
        <w:pStyle w:val="ListBullet"/>
        <w:ind w:left="786"/>
      </w:pPr>
      <w:r>
        <w:lastRenderedPageBreak/>
        <w:t xml:space="preserve">Consent form for treatment/surgery is valid, the operation site is marked and initialled and the goals of care </w:t>
      </w:r>
      <w:r w:rsidR="002542B2">
        <w:t>has</w:t>
      </w:r>
      <w:r>
        <w:t xml:space="preserve"> been completed by the Registrar</w:t>
      </w:r>
      <w:r w:rsidR="002542B2">
        <w:t>. The patient should confirm the procedure that they are having PRIOR to transfer to the operating theatre. If the patient is unable or has a cognitive impairment, a Health Attorney document is required to be completed by the Registrar in consultation with the next of kin or E</w:t>
      </w:r>
      <w:r w:rsidR="00C03234">
        <w:t>nduring Power of Attorney (E</w:t>
      </w:r>
      <w:r w:rsidR="002542B2">
        <w:t>POA</w:t>
      </w:r>
      <w:r w:rsidR="00C03234">
        <w:t>)</w:t>
      </w:r>
      <w:r w:rsidR="00E2102E">
        <w:t xml:space="preserve"> PRIOR</w:t>
      </w:r>
      <w:r w:rsidR="00F90AB3">
        <w:t xml:space="preserve"> to going to the Operating Theatre. </w:t>
      </w:r>
    </w:p>
    <w:p w14:paraId="0C4947F6" w14:textId="2E430581" w:rsidR="00F90AB3" w:rsidRPr="00E2102E" w:rsidRDefault="00F90AB3" w:rsidP="004D0981">
      <w:pPr>
        <w:pStyle w:val="ListBullet"/>
        <w:ind w:left="786"/>
      </w:pPr>
      <w:r>
        <w:t xml:space="preserve">A nurse escort is required if the patient is confused and is unable to provide their 3 core identifiers and the operation they are having, MEWS 4 or greater, </w:t>
      </w:r>
      <w:r w:rsidR="00AE174B">
        <w:t xml:space="preserve">from a </w:t>
      </w:r>
      <w:proofErr w:type="spellStart"/>
      <w:r w:rsidR="00AE174B">
        <w:t>non English</w:t>
      </w:r>
      <w:proofErr w:type="spellEnd"/>
      <w:r w:rsidR="00AE174B">
        <w:t xml:space="preserve"> speaking background (</w:t>
      </w:r>
      <w:r>
        <w:t>NESB</w:t>
      </w:r>
      <w:r w:rsidR="00AE174B">
        <w:t>)</w:t>
      </w:r>
      <w:r>
        <w:t xml:space="preserve"> and</w:t>
      </w:r>
      <w:r w:rsidR="00AE174B">
        <w:t>/or</w:t>
      </w:r>
      <w:r>
        <w:t xml:space="preserve"> needs a translator (arrange in advance) or fluid replacement with additives. Escort the patient to theatre if they meet the requirement for escort as per </w:t>
      </w:r>
      <w:r w:rsidRPr="73373FD9">
        <w:rPr>
          <w:i/>
          <w:iCs/>
        </w:rPr>
        <w:t xml:space="preserve">Patient Escort and Transport within Canberra Hospital campus procedure </w:t>
      </w:r>
      <w:r>
        <w:t xml:space="preserve">and if patient has traction in place. </w:t>
      </w:r>
    </w:p>
    <w:p w14:paraId="413B5641" w14:textId="725A6D13" w:rsidR="00E379B6" w:rsidRPr="001063B6" w:rsidRDefault="00F90AB3" w:rsidP="004D0981">
      <w:pPr>
        <w:pStyle w:val="ListBullet"/>
        <w:ind w:left="786"/>
      </w:pPr>
      <w:r>
        <w:t>If an escort is not required, a double signatory is required on the preoperative checklist.</w:t>
      </w:r>
    </w:p>
    <w:p w14:paraId="1C68D262" w14:textId="3ADD254D" w:rsidR="00E379B6" w:rsidRPr="001063B6" w:rsidRDefault="00E379B6" w:rsidP="004D0981">
      <w:pPr>
        <w:pStyle w:val="ListBullet"/>
        <w:ind w:left="786"/>
      </w:pPr>
      <w:r w:rsidRPr="001063B6">
        <w:t xml:space="preserve">Complete </w:t>
      </w:r>
      <w:r w:rsidR="00E2102E">
        <w:t xml:space="preserve">the </w:t>
      </w:r>
      <w:r w:rsidRPr="001063B6">
        <w:t>pre</w:t>
      </w:r>
      <w:r>
        <w:t>-</w:t>
      </w:r>
      <w:r w:rsidRPr="001063B6">
        <w:t>operative checklis</w:t>
      </w:r>
      <w:r w:rsidR="00E2102E">
        <w:t>t</w:t>
      </w:r>
      <w:r>
        <w:t xml:space="preserve"> </w:t>
      </w:r>
      <w:r w:rsidRPr="001063B6">
        <w:t xml:space="preserve">and </w:t>
      </w:r>
      <w:r w:rsidR="00E2102E">
        <w:t>print off the electronic</w:t>
      </w:r>
      <w:r w:rsidRPr="001063B6">
        <w:t xml:space="preserve"> medication chart</w:t>
      </w:r>
      <w:r w:rsidR="00E2102E">
        <w:t xml:space="preserve"> and vital signs</w:t>
      </w:r>
      <w:r w:rsidRPr="001063B6">
        <w:t>, fluid balance charts,</w:t>
      </w:r>
      <w:r>
        <w:t xml:space="preserve"> IV</w:t>
      </w:r>
      <w:r w:rsidRPr="001063B6">
        <w:t xml:space="preserve"> therapy fluid charts and any </w:t>
      </w:r>
      <w:r>
        <w:t>hardcopy</w:t>
      </w:r>
      <w:r w:rsidRPr="001063B6">
        <w:t xml:space="preserve"> x-rays </w:t>
      </w:r>
      <w:r w:rsidR="00E2102E">
        <w:t xml:space="preserve">or imaging from another facility PRIOR to </w:t>
      </w:r>
      <w:r w:rsidRPr="001063B6">
        <w:t xml:space="preserve">the patient </w:t>
      </w:r>
      <w:r w:rsidR="00E2102E">
        <w:t>going t</w:t>
      </w:r>
      <w:r w:rsidRPr="001063B6">
        <w:t>o theatre/holding bay</w:t>
      </w:r>
    </w:p>
    <w:p w14:paraId="7C5BBA1D" w14:textId="77777777" w:rsidR="00E379B6" w:rsidRPr="001063B6" w:rsidRDefault="00E379B6" w:rsidP="004D0981">
      <w:pPr>
        <w:pStyle w:val="ListBullet"/>
        <w:ind w:left="786"/>
      </w:pPr>
      <w:r w:rsidRPr="001063B6">
        <w:t>Inform relatives of patients transfer to theatre if applicable</w:t>
      </w:r>
    </w:p>
    <w:p w14:paraId="225F2E8E" w14:textId="61D0B426" w:rsidR="00E379B6" w:rsidRPr="001063B6" w:rsidRDefault="00E379B6" w:rsidP="00EA6676">
      <w:pPr>
        <w:numPr>
          <w:ilvl w:val="0"/>
          <w:numId w:val="15"/>
        </w:numPr>
        <w:rPr>
          <w:rFonts w:cs="Times-Roman"/>
          <w:color w:val="000000" w:themeColor="text1"/>
          <w:szCs w:val="24"/>
          <w:lang w:eastAsia="en-AU"/>
        </w:rPr>
      </w:pPr>
      <w:r w:rsidRPr="001063B6">
        <w:rPr>
          <w:rFonts w:cs="Arial"/>
          <w:color w:val="000000" w:themeColor="text1"/>
          <w:szCs w:val="24"/>
        </w:rPr>
        <w:t>Refer patient to members of</w:t>
      </w:r>
      <w:r w:rsidR="00E2102E">
        <w:rPr>
          <w:rFonts w:cs="Arial"/>
          <w:color w:val="000000" w:themeColor="text1"/>
          <w:szCs w:val="24"/>
        </w:rPr>
        <w:t xml:space="preserve"> the </w:t>
      </w:r>
      <w:r w:rsidRPr="001063B6">
        <w:rPr>
          <w:rFonts w:cs="Arial"/>
          <w:color w:val="000000" w:themeColor="text1"/>
          <w:szCs w:val="24"/>
        </w:rPr>
        <w:t xml:space="preserve">multidisciplinary team </w:t>
      </w:r>
      <w:r>
        <w:rPr>
          <w:rFonts w:cs="Arial"/>
          <w:color w:val="000000" w:themeColor="text1"/>
          <w:szCs w:val="24"/>
        </w:rPr>
        <w:t>as</w:t>
      </w:r>
      <w:r w:rsidRPr="001063B6">
        <w:rPr>
          <w:rFonts w:cs="Arial"/>
          <w:color w:val="000000" w:themeColor="text1"/>
          <w:szCs w:val="24"/>
        </w:rPr>
        <w:t xml:space="preserve"> required e.g. social worker may</w:t>
      </w:r>
      <w:r w:rsidR="00C855D7">
        <w:rPr>
          <w:rFonts w:cs="Arial"/>
          <w:color w:val="000000" w:themeColor="text1"/>
          <w:szCs w:val="24"/>
        </w:rPr>
        <w:t xml:space="preserve"> </w:t>
      </w:r>
      <w:r w:rsidRPr="001063B6">
        <w:rPr>
          <w:rFonts w:cs="Arial"/>
          <w:color w:val="000000" w:themeColor="text1"/>
          <w:szCs w:val="24"/>
        </w:rPr>
        <w:t xml:space="preserve">be required preoperatively </w:t>
      </w:r>
    </w:p>
    <w:p w14:paraId="3889C046" w14:textId="61039750" w:rsidR="00E379B6" w:rsidRPr="00AB5349" w:rsidRDefault="00E379B6" w:rsidP="00EA6676">
      <w:pPr>
        <w:numPr>
          <w:ilvl w:val="0"/>
          <w:numId w:val="15"/>
        </w:numPr>
        <w:rPr>
          <w:rFonts w:cs="Times-Roman"/>
          <w:i/>
          <w:color w:val="000000" w:themeColor="text1"/>
          <w:szCs w:val="24"/>
          <w:lang w:eastAsia="en-AU"/>
        </w:rPr>
      </w:pPr>
      <w:r w:rsidRPr="00E2102E">
        <w:rPr>
          <w:rFonts w:cs="Arial"/>
          <w:color w:val="000000" w:themeColor="text1"/>
          <w:szCs w:val="24"/>
        </w:rPr>
        <w:t xml:space="preserve">Educate the patient on the importance of pressure injury prevention and document </w:t>
      </w:r>
      <w:proofErr w:type="spellStart"/>
      <w:r w:rsidRPr="00E2102E">
        <w:rPr>
          <w:rFonts w:cs="Arial"/>
          <w:color w:val="000000" w:themeColor="text1"/>
          <w:szCs w:val="24"/>
        </w:rPr>
        <w:t>Waterlow</w:t>
      </w:r>
      <w:proofErr w:type="spellEnd"/>
      <w:r w:rsidRPr="00E2102E">
        <w:rPr>
          <w:rFonts w:cs="Arial"/>
          <w:color w:val="000000" w:themeColor="text1"/>
          <w:szCs w:val="24"/>
        </w:rPr>
        <w:t xml:space="preserve"> score and skin integrity each shift</w:t>
      </w:r>
      <w:r>
        <w:rPr>
          <w:rFonts w:cs="Arial"/>
          <w:color w:val="000000" w:themeColor="text1"/>
          <w:szCs w:val="24"/>
        </w:rPr>
        <w:t xml:space="preserve"> as per </w:t>
      </w:r>
      <w:r w:rsidRPr="00AB5349">
        <w:rPr>
          <w:rFonts w:cs="Arial"/>
          <w:i/>
          <w:color w:val="000000" w:themeColor="text1"/>
          <w:szCs w:val="24"/>
        </w:rPr>
        <w:t>Pressure Injury Prevention and Management procedure</w:t>
      </w:r>
      <w:r>
        <w:rPr>
          <w:rFonts w:cs="Arial"/>
          <w:i/>
          <w:color w:val="000000" w:themeColor="text1"/>
          <w:szCs w:val="24"/>
        </w:rPr>
        <w:t>.</w:t>
      </w:r>
      <w:r w:rsidR="00C855D7">
        <w:rPr>
          <w:rFonts w:cs="Arial"/>
          <w:i/>
          <w:color w:val="000000" w:themeColor="text1"/>
          <w:szCs w:val="24"/>
        </w:rPr>
        <w:t xml:space="preserve"> </w:t>
      </w:r>
      <w:r w:rsidR="00C855D7" w:rsidRPr="00C855D7">
        <w:rPr>
          <w:rFonts w:cs="Arial"/>
          <w:iCs/>
          <w:color w:val="000000" w:themeColor="text1"/>
          <w:szCs w:val="24"/>
        </w:rPr>
        <w:t>Provide the patient and/or family member with the pamphlet.</w:t>
      </w:r>
    </w:p>
    <w:p w14:paraId="17A20A3C" w14:textId="77777777" w:rsidR="00E379B6" w:rsidRPr="00AD7D4E" w:rsidRDefault="00E379B6" w:rsidP="00E379B6">
      <w:pPr>
        <w:rPr>
          <w:rFonts w:cs="Arial"/>
          <w:b/>
          <w:szCs w:val="24"/>
        </w:rPr>
      </w:pPr>
    </w:p>
    <w:p w14:paraId="066262A4" w14:textId="77777777" w:rsidR="003C5414" w:rsidRPr="003C5414" w:rsidRDefault="003C5414" w:rsidP="003C5414">
      <w:pPr>
        <w:ind w:left="426" w:hanging="426"/>
        <w:rPr>
          <w:b/>
          <w:szCs w:val="24"/>
        </w:rPr>
      </w:pPr>
      <w:r w:rsidRPr="003C5414">
        <w:rPr>
          <w:b/>
          <w:szCs w:val="24"/>
        </w:rPr>
        <w:t xml:space="preserve">Day 0 post operation </w:t>
      </w:r>
    </w:p>
    <w:p w14:paraId="076EE3C1" w14:textId="77777777" w:rsidR="003C5414" w:rsidRPr="003C5414" w:rsidRDefault="003C5414" w:rsidP="003C5414">
      <w:pPr>
        <w:pBdr>
          <w:top w:val="single" w:sz="4" w:space="1" w:color="auto"/>
          <w:left w:val="single" w:sz="4" w:space="4" w:color="auto"/>
          <w:bottom w:val="single" w:sz="4" w:space="1" w:color="auto"/>
          <w:right w:val="single" w:sz="4" w:space="4" w:color="auto"/>
        </w:pBdr>
        <w:rPr>
          <w:i/>
        </w:rPr>
      </w:pPr>
      <w:r w:rsidRPr="003C5414">
        <w:rPr>
          <w:b/>
          <w:color w:val="000000" w:themeColor="text1"/>
        </w:rPr>
        <w:t xml:space="preserve">Note: </w:t>
      </w:r>
      <w:r w:rsidRPr="003C5414">
        <w:rPr>
          <w:color w:val="000000" w:themeColor="text1"/>
        </w:rPr>
        <w:t xml:space="preserve">For routine first 24 hours post operative care refer to clinical procedure </w:t>
      </w:r>
      <w:r w:rsidRPr="003C5414">
        <w:rPr>
          <w:i/>
          <w:color w:val="000000" w:themeColor="text1"/>
        </w:rPr>
        <w:t xml:space="preserve">Post-Operative Handover and </w:t>
      </w:r>
      <w:r w:rsidRPr="003C5414">
        <w:rPr>
          <w:i/>
        </w:rPr>
        <w:t xml:space="preserve">Observations (First 24 hours) - Adult </w:t>
      </w:r>
      <w:r w:rsidRPr="003C5414">
        <w:rPr>
          <w:i/>
          <w:color w:val="FF0000"/>
        </w:rPr>
        <w:t xml:space="preserve"> </w:t>
      </w:r>
    </w:p>
    <w:p w14:paraId="4424231A" w14:textId="77777777" w:rsidR="003C5414" w:rsidRPr="003C5414" w:rsidRDefault="003C5414" w:rsidP="003C5414">
      <w:pPr>
        <w:rPr>
          <w:rFonts w:cs="Arial"/>
          <w:b/>
          <w:i/>
          <w:szCs w:val="24"/>
        </w:rPr>
      </w:pPr>
    </w:p>
    <w:p w14:paraId="39637AEE" w14:textId="77777777" w:rsidR="003C5414" w:rsidRPr="003C5414" w:rsidRDefault="003C5414" w:rsidP="003C5414">
      <w:pPr>
        <w:rPr>
          <w:rFonts w:cs="Arial"/>
          <w:szCs w:val="24"/>
        </w:rPr>
      </w:pPr>
      <w:r w:rsidRPr="003C5414">
        <w:rPr>
          <w:rFonts w:cs="Arial"/>
          <w:szCs w:val="24"/>
        </w:rPr>
        <w:t xml:space="preserve">Ward Nursing Staff to ensure: </w:t>
      </w:r>
    </w:p>
    <w:p w14:paraId="386FD82D" w14:textId="22113C0B" w:rsidR="003C5414" w:rsidRPr="003C5414" w:rsidRDefault="003C5414" w:rsidP="00D83803">
      <w:pPr>
        <w:pStyle w:val="ListBullet"/>
      </w:pPr>
      <w:r w:rsidRPr="003C5414">
        <w:t>Patient bed area has been cleaned ready for admission/transfer</w:t>
      </w:r>
    </w:p>
    <w:p w14:paraId="46344605" w14:textId="503983C8" w:rsidR="003C5414" w:rsidRPr="003C5414" w:rsidRDefault="003C5414" w:rsidP="00EA6676">
      <w:pPr>
        <w:numPr>
          <w:ilvl w:val="0"/>
          <w:numId w:val="18"/>
        </w:numPr>
        <w:ind w:left="360"/>
        <w:rPr>
          <w:rFonts w:cs="Arial"/>
          <w:b/>
          <w:i/>
          <w:color w:val="000000" w:themeColor="text1"/>
          <w:szCs w:val="24"/>
        </w:rPr>
      </w:pPr>
      <w:r w:rsidRPr="003C5414">
        <w:rPr>
          <w:rFonts w:cs="Arial"/>
          <w:color w:val="000000" w:themeColor="text1"/>
          <w:szCs w:val="24"/>
        </w:rPr>
        <w:t>All emergency equipment is functioning and available at the patient bed space, including oxygen and suction and ensure red tag attached to bag</w:t>
      </w:r>
    </w:p>
    <w:p w14:paraId="5E6F16B7" w14:textId="77777777" w:rsidR="003C5414" w:rsidRPr="003C5414" w:rsidRDefault="003C5414" w:rsidP="00EA6676">
      <w:pPr>
        <w:numPr>
          <w:ilvl w:val="0"/>
          <w:numId w:val="19"/>
        </w:numPr>
        <w:tabs>
          <w:tab w:val="clear" w:pos="720"/>
          <w:tab w:val="num" w:pos="0"/>
        </w:tabs>
        <w:autoSpaceDE w:val="0"/>
        <w:autoSpaceDN w:val="0"/>
        <w:adjustRightInd w:val="0"/>
        <w:ind w:left="360"/>
        <w:rPr>
          <w:rFonts w:cs="Calibri"/>
          <w:color w:val="000000" w:themeColor="text1"/>
          <w:position w:val="1"/>
          <w:szCs w:val="24"/>
        </w:rPr>
      </w:pPr>
      <w:r w:rsidRPr="003C5414">
        <w:rPr>
          <w:rFonts w:cs="Times-Roman"/>
          <w:color w:val="000000" w:themeColor="text1"/>
          <w:szCs w:val="24"/>
          <w:lang w:eastAsia="en-AU"/>
        </w:rPr>
        <w:t>Patient may have an alternating mattress if high risk for developing pressure injury (not for pelvic fractures)</w:t>
      </w:r>
    </w:p>
    <w:p w14:paraId="66C74FB5" w14:textId="77777777" w:rsidR="003C5414" w:rsidRPr="004048FD" w:rsidRDefault="003C5414" w:rsidP="00EA6676">
      <w:pPr>
        <w:numPr>
          <w:ilvl w:val="0"/>
          <w:numId w:val="15"/>
        </w:numPr>
        <w:rPr>
          <w:rFonts w:cs="Arial"/>
          <w:szCs w:val="24"/>
        </w:rPr>
      </w:pPr>
      <w:r w:rsidRPr="004C03CC">
        <w:rPr>
          <w:rFonts w:cs="Arial"/>
          <w:szCs w:val="24"/>
        </w:rPr>
        <w:t xml:space="preserve">Monitor </w:t>
      </w:r>
      <w:r>
        <w:rPr>
          <w:rFonts w:cs="Arial"/>
          <w:szCs w:val="24"/>
        </w:rPr>
        <w:t xml:space="preserve">indwelling </w:t>
      </w:r>
      <w:r w:rsidRPr="004C03CC">
        <w:rPr>
          <w:rFonts w:cs="Arial"/>
          <w:szCs w:val="24"/>
        </w:rPr>
        <w:t xml:space="preserve">urinary </w:t>
      </w:r>
      <w:r>
        <w:rPr>
          <w:rFonts w:cs="Arial"/>
          <w:szCs w:val="24"/>
        </w:rPr>
        <w:t>catheter (IDC) output hourly for the first 24 hours;</w:t>
      </w:r>
      <w:r w:rsidRPr="00E324B4">
        <w:rPr>
          <w:rFonts w:cs="Arial"/>
          <w:szCs w:val="24"/>
        </w:rPr>
        <w:t xml:space="preserve"> </w:t>
      </w:r>
      <w:r>
        <w:rPr>
          <w:rFonts w:cs="Arial"/>
          <w:szCs w:val="24"/>
        </w:rPr>
        <w:t>aim for urine output to be at least 0.5 mL/kg/hr. If measurement does not meet this then inform the patients MO</w:t>
      </w:r>
    </w:p>
    <w:p w14:paraId="0749BBCF" w14:textId="1DAF7275" w:rsidR="003C5414" w:rsidRPr="002067E4" w:rsidRDefault="003C5414" w:rsidP="00EA6676">
      <w:pPr>
        <w:numPr>
          <w:ilvl w:val="0"/>
          <w:numId w:val="15"/>
        </w:numPr>
        <w:rPr>
          <w:rFonts w:cs="Arial"/>
          <w:szCs w:val="24"/>
        </w:rPr>
      </w:pPr>
      <w:r w:rsidRPr="00AD7D4E">
        <w:rPr>
          <w:rFonts w:cs="Arial"/>
          <w:szCs w:val="24"/>
        </w:rPr>
        <w:t>Administer regular medications as</w:t>
      </w:r>
      <w:r>
        <w:rPr>
          <w:rFonts w:cs="Arial"/>
          <w:szCs w:val="24"/>
        </w:rPr>
        <w:t xml:space="preserve"> per patient’s medication chart</w:t>
      </w:r>
      <w:r w:rsidR="005B3306">
        <w:rPr>
          <w:szCs w:val="24"/>
        </w:rPr>
        <w:t>, may need to be transcribed onto EMM</w:t>
      </w:r>
    </w:p>
    <w:p w14:paraId="32B69AA3" w14:textId="40B9974D" w:rsidR="003C5414" w:rsidRPr="00317D78" w:rsidRDefault="003C5414" w:rsidP="7BCED45F">
      <w:pPr>
        <w:numPr>
          <w:ilvl w:val="0"/>
          <w:numId w:val="15"/>
        </w:numPr>
        <w:rPr>
          <w:rFonts w:cs="Arial"/>
        </w:rPr>
      </w:pPr>
      <w:r>
        <w:t xml:space="preserve">Assess </w:t>
      </w:r>
      <w:r w:rsidR="008948C0">
        <w:t xml:space="preserve">and document </w:t>
      </w:r>
      <w:r>
        <w:t>patient’s pain levels and sedation score when vital signs are completed</w:t>
      </w:r>
      <w:r w:rsidR="00D43245">
        <w:t>.</w:t>
      </w:r>
      <w:r>
        <w:t xml:space="preserve"> Administer analgesia within prescribed limit as required based on the pain assessment and sedation level. Encourage regular use of analgesia to promote improved movement and mobility. If the patient is prescribed an Acute Pain Management </w:t>
      </w:r>
      <w:r>
        <w:lastRenderedPageBreak/>
        <w:t>Technique such as a Patient Controlled Analgesia (PCA) or regional local anaesthetic technique (RLAT), Intrathecal morphine or epidural ensure patient is reviewed by the Acute Pain Service (APS)</w:t>
      </w:r>
    </w:p>
    <w:p w14:paraId="22574006" w14:textId="77777777" w:rsidR="003C5414" w:rsidRPr="001063B6" w:rsidRDefault="003C5414" w:rsidP="00EA6676">
      <w:pPr>
        <w:numPr>
          <w:ilvl w:val="0"/>
          <w:numId w:val="15"/>
        </w:numPr>
        <w:rPr>
          <w:rFonts w:cs="Arial"/>
          <w:color w:val="000000" w:themeColor="text1"/>
          <w:szCs w:val="24"/>
        </w:rPr>
      </w:pPr>
      <w:r w:rsidRPr="001063B6">
        <w:rPr>
          <w:rFonts w:cs="Arial"/>
          <w:color w:val="000000" w:themeColor="text1"/>
          <w:szCs w:val="24"/>
        </w:rPr>
        <w:t>Commence aperients to assist in prevention of constipation</w:t>
      </w:r>
    </w:p>
    <w:p w14:paraId="083FF3BC" w14:textId="2AEE3BBE" w:rsidR="003C5414" w:rsidRPr="002C0BAF" w:rsidRDefault="003C5414" w:rsidP="426A3956">
      <w:pPr>
        <w:numPr>
          <w:ilvl w:val="0"/>
          <w:numId w:val="15"/>
        </w:numPr>
        <w:rPr>
          <w:rFonts w:cs="Arial"/>
          <w:color w:val="000000" w:themeColor="text1"/>
        </w:rPr>
      </w:pPr>
      <w:r w:rsidRPr="426A3956">
        <w:rPr>
          <w:rFonts w:cs="Arial"/>
          <w:color w:val="000000" w:themeColor="text1"/>
        </w:rPr>
        <w:t>Ensure post-operative VTE prophylaxis (heparin/</w:t>
      </w:r>
      <w:proofErr w:type="spellStart"/>
      <w:r w:rsidRPr="426A3956">
        <w:rPr>
          <w:rFonts w:cs="Arial"/>
          <w:color w:val="000000" w:themeColor="text1"/>
        </w:rPr>
        <w:t>clexane</w:t>
      </w:r>
      <w:proofErr w:type="spellEnd"/>
      <w:r w:rsidRPr="426A3956">
        <w:rPr>
          <w:rFonts w:cs="Arial"/>
          <w:color w:val="000000" w:themeColor="text1"/>
        </w:rPr>
        <w:t xml:space="preserve">) is administered 6 hours post completion of surgery unless contraindicated. This must be delayed to 12 hours if patient has had spinal or epidural anaesthesia. Refer to the </w:t>
      </w:r>
      <w:r w:rsidRPr="426A3956">
        <w:rPr>
          <w:rFonts w:cs="Arial"/>
          <w:i/>
          <w:iCs/>
          <w:color w:val="000000" w:themeColor="text1"/>
        </w:rPr>
        <w:t>Venous Thromboembolism (VTE) – Adult procedure</w:t>
      </w:r>
      <w:r w:rsidRPr="426A3956">
        <w:rPr>
          <w:color w:val="000000" w:themeColor="text1"/>
        </w:rPr>
        <w:t xml:space="preserve"> </w:t>
      </w:r>
    </w:p>
    <w:p w14:paraId="187626B3" w14:textId="77777777" w:rsidR="003C5414" w:rsidRPr="002C0BAF" w:rsidRDefault="003C5414" w:rsidP="00EA6676">
      <w:pPr>
        <w:numPr>
          <w:ilvl w:val="0"/>
          <w:numId w:val="15"/>
        </w:numPr>
        <w:rPr>
          <w:rFonts w:cs="Arial"/>
          <w:color w:val="000000" w:themeColor="text1"/>
          <w:szCs w:val="24"/>
        </w:rPr>
      </w:pPr>
      <w:r w:rsidRPr="002C0BAF">
        <w:rPr>
          <w:color w:val="000000" w:themeColor="text1"/>
          <w:szCs w:val="24"/>
        </w:rPr>
        <w:t>E</w:t>
      </w:r>
      <w:r w:rsidRPr="002C0BAF">
        <w:rPr>
          <w:rFonts w:cs="Arial"/>
          <w:color w:val="000000" w:themeColor="text1"/>
          <w:szCs w:val="24"/>
        </w:rPr>
        <w:t>nsure thrombo-embolic device stockings (TEDS) /Calf compressors in use unless contraindicated on both limbs</w:t>
      </w:r>
    </w:p>
    <w:p w14:paraId="07B76BBC" w14:textId="77777777" w:rsidR="003C5414" w:rsidRPr="001063B6" w:rsidRDefault="003C5414" w:rsidP="00EA6676">
      <w:pPr>
        <w:numPr>
          <w:ilvl w:val="0"/>
          <w:numId w:val="15"/>
        </w:numPr>
        <w:rPr>
          <w:rFonts w:cs="Arial"/>
          <w:color w:val="000000" w:themeColor="text1"/>
          <w:szCs w:val="24"/>
        </w:rPr>
      </w:pPr>
      <w:r w:rsidRPr="001063B6">
        <w:rPr>
          <w:rFonts w:cs="Arial"/>
          <w:color w:val="000000" w:themeColor="text1"/>
          <w:szCs w:val="24"/>
        </w:rPr>
        <w:t xml:space="preserve">Patient may require prophylactic intravenous antibiotics </w:t>
      </w:r>
      <w:proofErr w:type="spellStart"/>
      <w:r w:rsidRPr="001063B6">
        <w:rPr>
          <w:rFonts w:cs="Arial"/>
          <w:color w:val="000000" w:themeColor="text1"/>
          <w:szCs w:val="24"/>
        </w:rPr>
        <w:t>post surgery</w:t>
      </w:r>
      <w:proofErr w:type="spellEnd"/>
      <w:r w:rsidRPr="001063B6">
        <w:rPr>
          <w:rFonts w:cs="Arial"/>
          <w:color w:val="000000" w:themeColor="text1"/>
          <w:szCs w:val="24"/>
        </w:rPr>
        <w:t>, check post-operative record</w:t>
      </w:r>
      <w:r>
        <w:rPr>
          <w:rFonts w:cs="Arial"/>
          <w:color w:val="000000" w:themeColor="text1"/>
          <w:szCs w:val="24"/>
        </w:rPr>
        <w:t xml:space="preserve"> and medication chart</w:t>
      </w:r>
    </w:p>
    <w:p w14:paraId="22ACC272" w14:textId="77777777" w:rsidR="003C5414" w:rsidRPr="003C5414" w:rsidRDefault="003C5414" w:rsidP="00EA6676">
      <w:pPr>
        <w:numPr>
          <w:ilvl w:val="0"/>
          <w:numId w:val="15"/>
        </w:numPr>
        <w:rPr>
          <w:rFonts w:cs="Arial"/>
          <w:color w:val="000000" w:themeColor="text1"/>
          <w:szCs w:val="24"/>
        </w:rPr>
      </w:pPr>
      <w:r w:rsidRPr="001063B6">
        <w:rPr>
          <w:rFonts w:cs="Times-Roman"/>
          <w:color w:val="000000" w:themeColor="text1"/>
          <w:szCs w:val="24"/>
          <w:lang w:eastAsia="en-AU"/>
        </w:rPr>
        <w:t>Reinforce wound</w:t>
      </w:r>
      <w:r>
        <w:rPr>
          <w:rFonts w:cs="Times-Roman"/>
          <w:color w:val="000000" w:themeColor="text1"/>
          <w:szCs w:val="24"/>
          <w:lang w:eastAsia="en-AU"/>
        </w:rPr>
        <w:t xml:space="preserve"> dressing</w:t>
      </w:r>
      <w:r w:rsidRPr="001063B6">
        <w:rPr>
          <w:rFonts w:cs="Times-Roman"/>
          <w:color w:val="000000" w:themeColor="text1"/>
          <w:szCs w:val="24"/>
          <w:lang w:eastAsia="en-AU"/>
        </w:rPr>
        <w:t xml:space="preserve"> if required</w:t>
      </w:r>
      <w:r w:rsidRPr="003C5414">
        <w:rPr>
          <w:rFonts w:cs="Times-Roman"/>
          <w:color w:val="000000" w:themeColor="text1"/>
          <w:szCs w:val="24"/>
          <w:lang w:eastAsia="en-AU"/>
        </w:rPr>
        <w:t xml:space="preserve">. </w:t>
      </w:r>
      <w:r w:rsidRPr="003C5414">
        <w:t>If exudate is visible may require a pressure dressing- discuss with MO-do not remove theatre dressing</w:t>
      </w:r>
    </w:p>
    <w:p w14:paraId="58AC5D43" w14:textId="77777777" w:rsidR="003C5414" w:rsidRPr="003C5414" w:rsidRDefault="003C5414" w:rsidP="00EA6676">
      <w:pPr>
        <w:numPr>
          <w:ilvl w:val="0"/>
          <w:numId w:val="15"/>
        </w:numPr>
        <w:rPr>
          <w:rFonts w:cs="Times-Roman"/>
          <w:szCs w:val="24"/>
          <w:lang w:eastAsia="en-AU"/>
        </w:rPr>
      </w:pPr>
      <w:r w:rsidRPr="003C5414">
        <w:rPr>
          <w:rFonts w:cs="Arial"/>
          <w:szCs w:val="24"/>
        </w:rPr>
        <w:t xml:space="preserve">If the patient is at risk of pressure injuries put preventative measures in place according to level of risk assessment including minimum 4 hourly change of position and pressure areas inspected as per </w:t>
      </w:r>
      <w:r w:rsidRPr="003C5414">
        <w:rPr>
          <w:rFonts w:cs="Arial"/>
          <w:i/>
          <w:szCs w:val="24"/>
        </w:rPr>
        <w:t>Pressure Injury Prevention and Management procedure</w:t>
      </w:r>
      <w:r w:rsidRPr="003C5414">
        <w:rPr>
          <w:rFonts w:cs="Arial"/>
          <w:szCs w:val="24"/>
        </w:rPr>
        <w:t>. Reassess risk assessment when patients condition changes</w:t>
      </w:r>
    </w:p>
    <w:p w14:paraId="6782C8FA" w14:textId="77777777" w:rsidR="003C5414" w:rsidRPr="003C5414" w:rsidRDefault="003C5414" w:rsidP="003C5414">
      <w:pPr>
        <w:ind w:left="720"/>
        <w:rPr>
          <w:rFonts w:cs="Times-Roman"/>
          <w:b/>
          <w:szCs w:val="24"/>
          <w:lang w:eastAsia="en-AU"/>
        </w:rPr>
      </w:pPr>
    </w:p>
    <w:p w14:paraId="1F64FF68" w14:textId="77777777" w:rsidR="003C5414" w:rsidRPr="002C0BAF" w:rsidRDefault="003C5414" w:rsidP="003C5414">
      <w:pPr>
        <w:rPr>
          <w:rFonts w:cs="Arial"/>
          <w:b/>
          <w:color w:val="000000" w:themeColor="text1"/>
          <w:szCs w:val="24"/>
        </w:rPr>
      </w:pPr>
      <w:r w:rsidRPr="001063B6">
        <w:rPr>
          <w:rFonts w:cs="Arial"/>
          <w:b/>
          <w:color w:val="000000" w:themeColor="text1"/>
          <w:szCs w:val="24"/>
        </w:rPr>
        <w:t>Day 1</w:t>
      </w:r>
      <w:r>
        <w:rPr>
          <w:rFonts w:cs="Arial"/>
          <w:b/>
          <w:color w:val="000000" w:themeColor="text1"/>
          <w:szCs w:val="24"/>
        </w:rPr>
        <w:t xml:space="preserve"> post operation</w:t>
      </w:r>
    </w:p>
    <w:p w14:paraId="00A6F16E" w14:textId="5793CE48" w:rsidR="003C5414" w:rsidRPr="001063B6" w:rsidRDefault="003C5414" w:rsidP="00EA6676">
      <w:pPr>
        <w:numPr>
          <w:ilvl w:val="0"/>
          <w:numId w:val="15"/>
        </w:numPr>
        <w:rPr>
          <w:rFonts w:cs="Arial"/>
          <w:color w:val="000000" w:themeColor="text1"/>
          <w:szCs w:val="24"/>
        </w:rPr>
      </w:pPr>
      <w:r>
        <w:rPr>
          <w:rFonts w:cs="Arial"/>
          <w:color w:val="000000" w:themeColor="text1"/>
          <w:szCs w:val="24"/>
        </w:rPr>
        <w:t>For pelvic and hip fracture patients only, b</w:t>
      </w:r>
      <w:r w:rsidRPr="001063B6">
        <w:rPr>
          <w:rFonts w:cs="Arial"/>
          <w:color w:val="000000" w:themeColor="text1"/>
          <w:szCs w:val="24"/>
        </w:rPr>
        <w:t>lood tests for F</w:t>
      </w:r>
      <w:r>
        <w:rPr>
          <w:rFonts w:cs="Arial"/>
          <w:color w:val="000000" w:themeColor="text1"/>
          <w:szCs w:val="24"/>
        </w:rPr>
        <w:t xml:space="preserve">ull </w:t>
      </w:r>
      <w:r w:rsidRPr="001063B6">
        <w:rPr>
          <w:rFonts w:cs="Arial"/>
          <w:color w:val="000000" w:themeColor="text1"/>
          <w:szCs w:val="24"/>
        </w:rPr>
        <w:t>B</w:t>
      </w:r>
      <w:r>
        <w:rPr>
          <w:rFonts w:cs="Arial"/>
          <w:color w:val="000000" w:themeColor="text1"/>
          <w:szCs w:val="24"/>
        </w:rPr>
        <w:t xml:space="preserve">lood </w:t>
      </w:r>
      <w:r w:rsidRPr="001063B6">
        <w:rPr>
          <w:rFonts w:cs="Arial"/>
          <w:color w:val="000000" w:themeColor="text1"/>
          <w:szCs w:val="24"/>
        </w:rPr>
        <w:t>C</w:t>
      </w:r>
      <w:r>
        <w:rPr>
          <w:rFonts w:cs="Arial"/>
          <w:color w:val="000000" w:themeColor="text1"/>
          <w:szCs w:val="24"/>
        </w:rPr>
        <w:t>ount (FBC)</w:t>
      </w:r>
      <w:r w:rsidRPr="001063B6">
        <w:rPr>
          <w:rFonts w:cs="Arial"/>
          <w:color w:val="000000" w:themeColor="text1"/>
          <w:szCs w:val="24"/>
        </w:rPr>
        <w:t xml:space="preserve"> and E</w:t>
      </w:r>
      <w:r>
        <w:rPr>
          <w:rFonts w:cs="Arial"/>
          <w:color w:val="000000" w:themeColor="text1"/>
          <w:szCs w:val="24"/>
        </w:rPr>
        <w:t xml:space="preserve">lectrolyte </w:t>
      </w:r>
      <w:r w:rsidRPr="001063B6">
        <w:rPr>
          <w:rFonts w:cs="Arial"/>
          <w:color w:val="000000" w:themeColor="text1"/>
          <w:szCs w:val="24"/>
        </w:rPr>
        <w:t>U</w:t>
      </w:r>
      <w:r>
        <w:rPr>
          <w:rFonts w:cs="Arial"/>
          <w:color w:val="000000" w:themeColor="text1"/>
          <w:szCs w:val="24"/>
        </w:rPr>
        <w:t xml:space="preserve">rea and </w:t>
      </w:r>
      <w:r w:rsidRPr="001063B6">
        <w:rPr>
          <w:rFonts w:cs="Arial"/>
          <w:color w:val="000000" w:themeColor="text1"/>
          <w:szCs w:val="24"/>
        </w:rPr>
        <w:t>C</w:t>
      </w:r>
      <w:r>
        <w:rPr>
          <w:rFonts w:cs="Arial"/>
          <w:color w:val="000000" w:themeColor="text1"/>
          <w:szCs w:val="24"/>
        </w:rPr>
        <w:t>reatinine (EUC)</w:t>
      </w:r>
      <w:r w:rsidRPr="001063B6">
        <w:rPr>
          <w:rFonts w:cs="Arial"/>
          <w:color w:val="000000" w:themeColor="text1"/>
          <w:szCs w:val="24"/>
        </w:rPr>
        <w:t xml:space="preserve"> to be taken at 0600</w:t>
      </w:r>
      <w:r>
        <w:rPr>
          <w:rFonts w:cs="Arial"/>
          <w:color w:val="000000" w:themeColor="text1"/>
          <w:szCs w:val="24"/>
        </w:rPr>
        <w:t xml:space="preserve"> </w:t>
      </w:r>
      <w:r w:rsidR="008F07FE">
        <w:rPr>
          <w:rFonts w:cs="Arial"/>
          <w:color w:val="000000" w:themeColor="text1"/>
          <w:szCs w:val="24"/>
        </w:rPr>
        <w:t>by night duty staff so the results are</w:t>
      </w:r>
      <w:r>
        <w:rPr>
          <w:rFonts w:cs="Arial"/>
          <w:color w:val="000000" w:themeColor="text1"/>
          <w:szCs w:val="24"/>
        </w:rPr>
        <w:t xml:space="preserve"> available for the medical team to review during rounds</w:t>
      </w:r>
      <w:r w:rsidRPr="001063B6">
        <w:rPr>
          <w:rFonts w:cs="Arial"/>
          <w:color w:val="000000" w:themeColor="text1"/>
          <w:szCs w:val="24"/>
        </w:rPr>
        <w:t xml:space="preserve"> </w:t>
      </w:r>
      <w:r w:rsidR="008F07FE">
        <w:rPr>
          <w:rFonts w:cs="Arial"/>
          <w:color w:val="000000" w:themeColor="text1"/>
          <w:szCs w:val="24"/>
        </w:rPr>
        <w:t xml:space="preserve">at 0700, </w:t>
      </w:r>
      <w:r>
        <w:rPr>
          <w:rFonts w:cs="Arial"/>
          <w:color w:val="000000" w:themeColor="text1"/>
          <w:szCs w:val="24"/>
        </w:rPr>
        <w:t>in the event a</w:t>
      </w:r>
      <w:r w:rsidRPr="001063B6">
        <w:rPr>
          <w:rFonts w:cs="Arial"/>
          <w:color w:val="000000" w:themeColor="text1"/>
          <w:szCs w:val="24"/>
        </w:rPr>
        <w:t xml:space="preserve"> blood transfusion is required</w:t>
      </w:r>
    </w:p>
    <w:p w14:paraId="1F88C8BA" w14:textId="307C5264" w:rsidR="003C5414" w:rsidRPr="001063B6" w:rsidRDefault="005B3306" w:rsidP="00EA6676">
      <w:pPr>
        <w:numPr>
          <w:ilvl w:val="0"/>
          <w:numId w:val="15"/>
        </w:numPr>
        <w:rPr>
          <w:color w:val="000000" w:themeColor="text1"/>
        </w:rPr>
      </w:pPr>
      <w:r>
        <w:rPr>
          <w:rFonts w:cs="Arial"/>
          <w:color w:val="000000" w:themeColor="text1"/>
          <w:szCs w:val="24"/>
        </w:rPr>
        <w:t>After completion of the</w:t>
      </w:r>
      <w:r w:rsidR="003C5414">
        <w:rPr>
          <w:rFonts w:cs="Arial"/>
          <w:color w:val="000000" w:themeColor="text1"/>
          <w:szCs w:val="24"/>
        </w:rPr>
        <w:t xml:space="preserve"> </w:t>
      </w:r>
      <w:r w:rsidR="003C5414" w:rsidRPr="001063B6">
        <w:rPr>
          <w:rFonts w:cs="Arial"/>
          <w:color w:val="000000" w:themeColor="text1"/>
          <w:szCs w:val="24"/>
        </w:rPr>
        <w:t xml:space="preserve">24 hours </w:t>
      </w:r>
      <w:r w:rsidR="003C5414">
        <w:rPr>
          <w:rFonts w:cs="Arial"/>
          <w:color w:val="000000" w:themeColor="text1"/>
          <w:szCs w:val="24"/>
        </w:rPr>
        <w:t>post-operative</w:t>
      </w:r>
      <w:r>
        <w:rPr>
          <w:rFonts w:cs="Arial"/>
          <w:color w:val="000000" w:themeColor="text1"/>
          <w:szCs w:val="24"/>
        </w:rPr>
        <w:t xml:space="preserve"> vital signs,</w:t>
      </w:r>
      <w:r w:rsidR="003C5414" w:rsidRPr="001063B6">
        <w:rPr>
          <w:rFonts w:cs="Arial"/>
          <w:color w:val="000000" w:themeColor="text1"/>
          <w:szCs w:val="24"/>
        </w:rPr>
        <w:t xml:space="preserve"> continue to attend vital signs as per </w:t>
      </w:r>
      <w:r w:rsidR="003C5414" w:rsidRPr="001063B6">
        <w:rPr>
          <w:rFonts w:cs="Arial"/>
          <w:i/>
          <w:color w:val="000000" w:themeColor="text1"/>
          <w:szCs w:val="24"/>
        </w:rPr>
        <w:t>Adult vital signs and Early warning</w:t>
      </w:r>
      <w:r w:rsidR="003C5414" w:rsidRPr="001063B6">
        <w:rPr>
          <w:rFonts w:cs="Arial"/>
          <w:color w:val="000000" w:themeColor="text1"/>
          <w:szCs w:val="24"/>
        </w:rPr>
        <w:t xml:space="preserve"> </w:t>
      </w:r>
      <w:r w:rsidR="003C5414" w:rsidRPr="001063B6">
        <w:rPr>
          <w:rFonts w:cs="Arial"/>
          <w:i/>
          <w:color w:val="000000" w:themeColor="text1"/>
          <w:szCs w:val="24"/>
        </w:rPr>
        <w:t>scores</w:t>
      </w:r>
      <w:r w:rsidR="003C5414">
        <w:rPr>
          <w:rFonts w:cs="Arial"/>
          <w:i/>
          <w:color w:val="000000" w:themeColor="text1"/>
          <w:szCs w:val="24"/>
        </w:rPr>
        <w:t xml:space="preserve"> procedure</w:t>
      </w:r>
      <w:r w:rsidR="003C5414" w:rsidRPr="001063B6">
        <w:rPr>
          <w:rFonts w:cs="Arial"/>
          <w:i/>
          <w:color w:val="000000" w:themeColor="text1"/>
          <w:szCs w:val="24"/>
        </w:rPr>
        <w:t xml:space="preserve"> </w:t>
      </w:r>
    </w:p>
    <w:p w14:paraId="5D895126" w14:textId="6E8CD421" w:rsidR="003C5414" w:rsidRPr="001063B6" w:rsidRDefault="003C5414" w:rsidP="00EA6676">
      <w:pPr>
        <w:numPr>
          <w:ilvl w:val="0"/>
          <w:numId w:val="15"/>
        </w:numPr>
        <w:rPr>
          <w:color w:val="000000" w:themeColor="text1"/>
        </w:rPr>
      </w:pPr>
      <w:r w:rsidRPr="00A435DF">
        <w:rPr>
          <w:rFonts w:cs="Arial"/>
          <w:color w:val="000000" w:themeColor="text1"/>
          <w:szCs w:val="24"/>
        </w:rPr>
        <w:t xml:space="preserve">Neurovascular observations 24 hours </w:t>
      </w:r>
      <w:proofErr w:type="spellStart"/>
      <w:r w:rsidRPr="00A435DF">
        <w:rPr>
          <w:rFonts w:cs="Arial"/>
          <w:color w:val="000000" w:themeColor="text1"/>
          <w:szCs w:val="24"/>
        </w:rPr>
        <w:t>post surgery</w:t>
      </w:r>
      <w:proofErr w:type="spellEnd"/>
      <w:r w:rsidRPr="00A435DF">
        <w:rPr>
          <w:rFonts w:cs="Arial"/>
          <w:color w:val="000000" w:themeColor="text1"/>
          <w:szCs w:val="24"/>
        </w:rPr>
        <w:t>,</w:t>
      </w:r>
      <w:r>
        <w:rPr>
          <w:rFonts w:cs="Arial"/>
          <w:color w:val="000000" w:themeColor="text1"/>
          <w:szCs w:val="24"/>
        </w:rPr>
        <w:t xml:space="preserve"> </w:t>
      </w:r>
      <w:r w:rsidRPr="00A435DF">
        <w:rPr>
          <w:rFonts w:cs="Arial"/>
          <w:color w:val="000000" w:themeColor="text1"/>
          <w:szCs w:val="24"/>
        </w:rPr>
        <w:t xml:space="preserve">if stable, are recorded 4 hourly as </w:t>
      </w:r>
      <w:r w:rsidRPr="00727469">
        <w:rPr>
          <w:rFonts w:cs="Arial"/>
          <w:color w:val="000000" w:themeColor="text1"/>
          <w:szCs w:val="24"/>
        </w:rPr>
        <w:t>per</w:t>
      </w:r>
      <w:r w:rsidRPr="00727469">
        <w:rPr>
          <w:rFonts w:cs="Arial"/>
          <w:i/>
          <w:color w:val="000000" w:themeColor="text1"/>
          <w:szCs w:val="24"/>
        </w:rPr>
        <w:t xml:space="preserve"> </w:t>
      </w:r>
      <w:r>
        <w:rPr>
          <w:rFonts w:cs="Arial"/>
          <w:i/>
          <w:color w:val="000000" w:themeColor="text1"/>
          <w:szCs w:val="24"/>
        </w:rPr>
        <w:t>S</w:t>
      </w:r>
      <w:r w:rsidRPr="002C0BAF">
        <w:rPr>
          <w:rFonts w:cs="Arial"/>
          <w:i/>
          <w:color w:val="000000" w:themeColor="text1"/>
          <w:szCs w:val="24"/>
        </w:rPr>
        <w:t>ection</w:t>
      </w:r>
      <w:r w:rsidRPr="002C0BAF">
        <w:rPr>
          <w:i/>
          <w:color w:val="000000" w:themeColor="text1"/>
        </w:rPr>
        <w:t xml:space="preserve"> 2</w:t>
      </w:r>
      <w:r>
        <w:rPr>
          <w:color w:val="000000" w:themeColor="text1"/>
        </w:rPr>
        <w:t xml:space="preserve"> </w:t>
      </w:r>
      <w:r w:rsidRPr="009C4BC9">
        <w:rPr>
          <w:rFonts w:cs="Arial"/>
          <w:i/>
          <w:szCs w:val="24"/>
        </w:rPr>
        <w:t xml:space="preserve">Neurovascular observations </w:t>
      </w:r>
      <w:r>
        <w:rPr>
          <w:rFonts w:cs="Arial"/>
          <w:i/>
          <w:szCs w:val="24"/>
        </w:rPr>
        <w:t>for</w:t>
      </w:r>
      <w:r w:rsidRPr="009C4BC9">
        <w:rPr>
          <w:rFonts w:cs="Arial"/>
          <w:i/>
          <w:szCs w:val="24"/>
        </w:rPr>
        <w:t xml:space="preserve"> orthopaedic patient</w:t>
      </w:r>
      <w:r>
        <w:rPr>
          <w:rFonts w:cs="Arial"/>
          <w:i/>
          <w:szCs w:val="24"/>
        </w:rPr>
        <w:t>s.</w:t>
      </w:r>
      <w:r w:rsidRPr="009C4BC9">
        <w:rPr>
          <w:rFonts w:cs="Arial"/>
          <w:i/>
          <w:szCs w:val="24"/>
        </w:rPr>
        <w:t xml:space="preserve"> </w:t>
      </w:r>
      <w:r w:rsidRPr="001063B6">
        <w:rPr>
          <w:color w:val="000000" w:themeColor="text1"/>
        </w:rPr>
        <w:t>Continue to assess patient’s pain levels and adm</w:t>
      </w:r>
      <w:r>
        <w:rPr>
          <w:color w:val="000000" w:themeColor="text1"/>
        </w:rPr>
        <w:t>inister analgesia as prescribed</w:t>
      </w:r>
      <w:r w:rsidR="005B3306">
        <w:rPr>
          <w:color w:val="000000" w:themeColor="text1"/>
        </w:rPr>
        <w:t xml:space="preserve">. Alert medical officer if a deficit in sensory or motor function is </w:t>
      </w:r>
      <w:proofErr w:type="gramStart"/>
      <w:r w:rsidR="005B3306">
        <w:rPr>
          <w:color w:val="000000" w:themeColor="text1"/>
        </w:rPr>
        <w:t>present</w:t>
      </w:r>
      <w:proofErr w:type="gramEnd"/>
      <w:r w:rsidR="005B3306">
        <w:rPr>
          <w:color w:val="000000" w:themeColor="text1"/>
        </w:rPr>
        <w:t xml:space="preserve"> or pain is not relieved by a</w:t>
      </w:r>
      <w:r w:rsidR="008F07FE">
        <w:rPr>
          <w:color w:val="000000" w:themeColor="text1"/>
        </w:rPr>
        <w:t>ppropriate</w:t>
      </w:r>
      <w:r w:rsidR="005B3306">
        <w:rPr>
          <w:color w:val="000000" w:themeColor="text1"/>
        </w:rPr>
        <w:t xml:space="preserve"> analgesia</w:t>
      </w:r>
      <w:r w:rsidRPr="001063B6">
        <w:rPr>
          <w:color w:val="000000" w:themeColor="text1"/>
        </w:rPr>
        <w:t xml:space="preserve"> </w:t>
      </w:r>
    </w:p>
    <w:p w14:paraId="77FB1261" w14:textId="332C78AC" w:rsidR="003C5414" w:rsidRDefault="003C5414" w:rsidP="00EA6676">
      <w:pPr>
        <w:numPr>
          <w:ilvl w:val="0"/>
          <w:numId w:val="15"/>
        </w:numPr>
        <w:rPr>
          <w:rFonts w:cs="Arial"/>
          <w:szCs w:val="24"/>
        </w:rPr>
      </w:pPr>
      <w:r w:rsidRPr="001063B6">
        <w:rPr>
          <w:rFonts w:cs="Arial"/>
          <w:color w:val="000000" w:themeColor="text1"/>
          <w:szCs w:val="24"/>
        </w:rPr>
        <w:t>Attend patient hygien</w:t>
      </w:r>
      <w:r w:rsidRPr="00AD7D4E">
        <w:rPr>
          <w:rFonts w:cs="Arial"/>
          <w:szCs w:val="24"/>
        </w:rPr>
        <w:t>e daily</w:t>
      </w:r>
      <w:r w:rsidR="005B3306">
        <w:rPr>
          <w:rFonts w:cs="Arial"/>
          <w:szCs w:val="24"/>
        </w:rPr>
        <w:t>, including mouthcare</w:t>
      </w:r>
      <w:r>
        <w:rPr>
          <w:rFonts w:cs="Arial"/>
          <w:szCs w:val="24"/>
        </w:rPr>
        <w:t>.</w:t>
      </w:r>
      <w:r w:rsidRPr="00AD7D4E">
        <w:rPr>
          <w:rFonts w:cs="Arial"/>
          <w:szCs w:val="24"/>
        </w:rPr>
        <w:t xml:space="preserve"> </w:t>
      </w:r>
      <w:r>
        <w:rPr>
          <w:rFonts w:cs="Arial"/>
          <w:szCs w:val="24"/>
        </w:rPr>
        <w:t>B</w:t>
      </w:r>
      <w:r w:rsidRPr="00AD7D4E">
        <w:rPr>
          <w:rFonts w:cs="Arial"/>
          <w:szCs w:val="24"/>
        </w:rPr>
        <w:t>ed wash</w:t>
      </w:r>
      <w:r>
        <w:rPr>
          <w:rFonts w:cs="Arial"/>
          <w:szCs w:val="24"/>
        </w:rPr>
        <w:t xml:space="preserve"> or </w:t>
      </w:r>
      <w:r w:rsidRPr="00AD7D4E">
        <w:rPr>
          <w:rFonts w:cs="Arial"/>
          <w:szCs w:val="24"/>
        </w:rPr>
        <w:t>shower depending on patient’s condition</w:t>
      </w:r>
    </w:p>
    <w:p w14:paraId="75FD0739" w14:textId="339DCE92" w:rsidR="003C5414" w:rsidRPr="001063B6" w:rsidRDefault="003C5414" w:rsidP="00EA6676">
      <w:pPr>
        <w:numPr>
          <w:ilvl w:val="0"/>
          <w:numId w:val="15"/>
        </w:numPr>
        <w:rPr>
          <w:rFonts w:cs="Arial"/>
          <w:color w:val="000000" w:themeColor="text1"/>
          <w:szCs w:val="24"/>
        </w:rPr>
      </w:pPr>
      <w:r w:rsidRPr="001063B6">
        <w:rPr>
          <w:rFonts w:cs="Arial"/>
          <w:color w:val="000000" w:themeColor="text1"/>
          <w:szCs w:val="24"/>
        </w:rPr>
        <w:t>Consider IDC removal as per medical orders for lower limb surgery. If a patient has not voided for 6 hours a bladder scan should be performed and medic</w:t>
      </w:r>
      <w:r>
        <w:rPr>
          <w:rFonts w:cs="Arial"/>
          <w:color w:val="000000" w:themeColor="text1"/>
          <w:szCs w:val="24"/>
        </w:rPr>
        <w:t xml:space="preserve">al staff informed of the result, as per the Urology – </w:t>
      </w:r>
      <w:r w:rsidRPr="005F639B">
        <w:rPr>
          <w:rFonts w:cs="Arial"/>
          <w:i/>
          <w:iCs/>
          <w:color w:val="000000" w:themeColor="text1"/>
          <w:szCs w:val="24"/>
        </w:rPr>
        <w:t>Catheter Insertion and Management, Bladder Irrigation, Nephrectomy and Trans Urethral Prostatectomy (TURP) Procedure</w:t>
      </w:r>
      <w:r>
        <w:rPr>
          <w:rFonts w:cs="Arial"/>
          <w:color w:val="000000" w:themeColor="text1"/>
          <w:szCs w:val="24"/>
        </w:rPr>
        <w:t>.</w:t>
      </w:r>
      <w:r w:rsidRPr="001063B6">
        <w:rPr>
          <w:rFonts w:cs="Arial"/>
          <w:color w:val="000000" w:themeColor="text1"/>
          <w:szCs w:val="24"/>
        </w:rPr>
        <w:t xml:space="preserve"> </w:t>
      </w:r>
      <w:r w:rsidR="008F07FE">
        <w:rPr>
          <w:rFonts w:cs="Arial"/>
          <w:color w:val="000000" w:themeColor="text1"/>
          <w:szCs w:val="24"/>
        </w:rPr>
        <w:t xml:space="preserve">Patients who have not opened their bowels may require an enema prior to IDC removal to minimise bladder retention. </w:t>
      </w:r>
    </w:p>
    <w:p w14:paraId="070B1CCE" w14:textId="51CAB652" w:rsidR="003C5414" w:rsidRDefault="003C5414" w:rsidP="00EA6676">
      <w:pPr>
        <w:numPr>
          <w:ilvl w:val="0"/>
          <w:numId w:val="15"/>
        </w:numPr>
        <w:rPr>
          <w:color w:val="000000" w:themeColor="text1"/>
        </w:rPr>
      </w:pPr>
      <w:r w:rsidRPr="001063B6">
        <w:rPr>
          <w:color w:val="000000" w:themeColor="text1"/>
        </w:rPr>
        <w:t>Continue to monitor intravenous therapy and IVC site</w:t>
      </w:r>
      <w:r w:rsidR="005B3306">
        <w:rPr>
          <w:color w:val="000000" w:themeColor="text1"/>
        </w:rPr>
        <w:t xml:space="preserve"> if fluids are still required for a PCA or epidural.</w:t>
      </w:r>
    </w:p>
    <w:p w14:paraId="57EB9B93" w14:textId="77777777" w:rsidR="005F639B" w:rsidRPr="001063B6" w:rsidRDefault="005F639B" w:rsidP="00EA6676">
      <w:pPr>
        <w:numPr>
          <w:ilvl w:val="0"/>
          <w:numId w:val="20"/>
        </w:numPr>
        <w:rPr>
          <w:rFonts w:cs="Arial"/>
          <w:b/>
          <w:color w:val="000000" w:themeColor="text1"/>
          <w:szCs w:val="24"/>
        </w:rPr>
      </w:pPr>
      <w:r w:rsidRPr="001063B6">
        <w:rPr>
          <w:rFonts w:cs="Arial"/>
          <w:color w:val="000000" w:themeColor="text1"/>
          <w:szCs w:val="24"/>
        </w:rPr>
        <w:t>Anticoagulation therapy to be administered as ordered</w:t>
      </w:r>
      <w:r>
        <w:rPr>
          <w:rFonts w:cs="Arial"/>
          <w:color w:val="000000" w:themeColor="text1"/>
          <w:szCs w:val="24"/>
        </w:rPr>
        <w:t>:</w:t>
      </w:r>
      <w:r w:rsidRPr="001063B6">
        <w:rPr>
          <w:rFonts w:cs="Arial"/>
          <w:color w:val="000000" w:themeColor="text1"/>
          <w:szCs w:val="24"/>
        </w:rPr>
        <w:t xml:space="preserve"> </w:t>
      </w:r>
    </w:p>
    <w:p w14:paraId="04BC3BC9" w14:textId="56FE6F2B" w:rsidR="005F639B" w:rsidRPr="002869F0" w:rsidRDefault="008F07FE" w:rsidP="004D0981">
      <w:pPr>
        <w:pStyle w:val="ListBullet"/>
        <w:ind w:left="786"/>
        <w:rPr>
          <w:rFonts w:cs="Arial"/>
          <w:b/>
          <w:bCs/>
        </w:rPr>
      </w:pPr>
      <w:r w:rsidRPr="008F07FE">
        <w:t xml:space="preserve">Anticoagulation therapy </w:t>
      </w:r>
      <w:proofErr w:type="gramStart"/>
      <w:r w:rsidRPr="008F07FE">
        <w:t>e.g.</w:t>
      </w:r>
      <w:proofErr w:type="gramEnd"/>
      <w:r w:rsidRPr="008F07FE">
        <w:t xml:space="preserve"> Enoxaparin/Clexane, may be required on discharge </w:t>
      </w:r>
      <w:r>
        <w:t xml:space="preserve">for </w:t>
      </w:r>
      <w:proofErr w:type="spellStart"/>
      <w:r>
        <w:t>n</w:t>
      </w:r>
      <w:r w:rsidRPr="008F07FE">
        <w:t>on weight</w:t>
      </w:r>
      <w:proofErr w:type="spellEnd"/>
      <w:r w:rsidRPr="008F07FE">
        <w:t xml:space="preserve"> bearing patients and/or hip fracture patients to minimise the risk of a DVT.</w:t>
      </w:r>
      <w:r>
        <w:t xml:space="preserve"> </w:t>
      </w:r>
      <w:r w:rsidR="005F639B">
        <w:t xml:space="preserve">Patient </w:t>
      </w:r>
      <w:r w:rsidR="00AF565A">
        <w:t xml:space="preserve">or family/carer </w:t>
      </w:r>
      <w:r w:rsidR="005F639B">
        <w:t xml:space="preserve">education </w:t>
      </w:r>
      <w:r w:rsidR="00AF565A">
        <w:t xml:space="preserve">on </w:t>
      </w:r>
      <w:r w:rsidR="005F639B">
        <w:t>administer</w:t>
      </w:r>
      <w:r w:rsidR="00AF565A">
        <w:t xml:space="preserve">ing anticoagulation therapy at </w:t>
      </w:r>
      <w:r w:rsidR="00AF565A">
        <w:lastRenderedPageBreak/>
        <w:t>home</w:t>
      </w:r>
      <w:r w:rsidR="005F639B">
        <w:t xml:space="preserve"> should begin Day 1 post operatively and continue every day until discharge. It is essential this is commenced early in admission</w:t>
      </w:r>
      <w:r w:rsidR="003C7810">
        <w:t xml:space="preserve"> (under the supervision of a Registered/Endorsed Enrolled Nurse),</w:t>
      </w:r>
      <w:r w:rsidR="005F639B">
        <w:t xml:space="preserve"> to </w:t>
      </w:r>
      <w:r w:rsidR="00AF565A">
        <w:t>avoid delaying</w:t>
      </w:r>
      <w:r w:rsidR="005F639B">
        <w:t xml:space="preserve"> discharge. If patients are unable to administer it themselves, they are advised to nominate a family member or friend that will </w:t>
      </w:r>
      <w:r w:rsidR="003C7810">
        <w:t>administer it at the same time daily until completion</w:t>
      </w:r>
      <w:r w:rsidR="005F639B">
        <w:t>. This person is then taught by the</w:t>
      </w:r>
      <w:r w:rsidR="005F639B" w:rsidRPr="7BCED45F">
        <w:rPr>
          <w:rFonts w:cs="Arial"/>
        </w:rPr>
        <w:t xml:space="preserve"> nurses how to administer a subcutaneous injection</w:t>
      </w:r>
      <w:r w:rsidR="003C7810" w:rsidRPr="7BCED45F">
        <w:rPr>
          <w:rFonts w:cs="Arial"/>
        </w:rPr>
        <w:t xml:space="preserve"> and given an education pamphlet</w:t>
      </w:r>
      <w:r w:rsidR="005F639B" w:rsidRPr="7BCED45F">
        <w:rPr>
          <w:rFonts w:cs="Arial"/>
        </w:rPr>
        <w:t xml:space="preserve">. </w:t>
      </w:r>
      <w:r w:rsidR="00AF565A">
        <w:rPr>
          <w:rFonts w:cs="Arial"/>
        </w:rPr>
        <w:t xml:space="preserve">If neither the patient nor a family/carer can administer the injection, the patient must be referred </w:t>
      </w:r>
      <w:r w:rsidR="005F639B" w:rsidRPr="7BCED45F">
        <w:rPr>
          <w:rFonts w:cs="Arial"/>
        </w:rPr>
        <w:t xml:space="preserve">to </w:t>
      </w:r>
      <w:r w:rsidR="00AF565A">
        <w:rPr>
          <w:rFonts w:cs="Arial"/>
        </w:rPr>
        <w:t xml:space="preserve">the </w:t>
      </w:r>
      <w:r w:rsidR="005F639B" w:rsidRPr="7BCED45F">
        <w:rPr>
          <w:rFonts w:cs="Arial"/>
        </w:rPr>
        <w:t xml:space="preserve">Discharge Liaison Nurse (DLN) </w:t>
      </w:r>
      <w:r w:rsidR="003C7810" w:rsidRPr="7BCED45F">
        <w:rPr>
          <w:rFonts w:cs="Arial"/>
        </w:rPr>
        <w:t>prior to discharge</w:t>
      </w:r>
      <w:r w:rsidR="00AF565A">
        <w:rPr>
          <w:rFonts w:cs="Arial"/>
        </w:rPr>
        <w:t>.</w:t>
      </w:r>
      <w:r w:rsidR="003C7810" w:rsidRPr="7BCED45F">
        <w:rPr>
          <w:rFonts w:cs="Arial"/>
        </w:rPr>
        <w:t xml:space="preserve"> </w:t>
      </w:r>
      <w:r w:rsidR="00AF565A">
        <w:rPr>
          <w:rFonts w:cs="Arial"/>
        </w:rPr>
        <w:t>E</w:t>
      </w:r>
      <w:r w:rsidR="003C7810" w:rsidRPr="7BCED45F">
        <w:rPr>
          <w:rFonts w:cs="Arial"/>
        </w:rPr>
        <w:t>arly identification is vital.</w:t>
      </w:r>
    </w:p>
    <w:p w14:paraId="444E3847" w14:textId="79BBE977" w:rsidR="005F639B" w:rsidRPr="00AD7D4E" w:rsidRDefault="005F639B" w:rsidP="00EA6676">
      <w:pPr>
        <w:numPr>
          <w:ilvl w:val="0"/>
          <w:numId w:val="15"/>
        </w:numPr>
      </w:pPr>
      <w:r w:rsidRPr="7BCED45F">
        <w:rPr>
          <w:rFonts w:cs="Arial"/>
        </w:rPr>
        <w:t>Liaise with physiotherapist</w:t>
      </w:r>
      <w:r w:rsidR="00C51D72" w:rsidRPr="7BCED45F">
        <w:rPr>
          <w:rFonts w:cs="Arial"/>
        </w:rPr>
        <w:t xml:space="preserve"> to schedule the</w:t>
      </w:r>
      <w:r w:rsidRPr="7BCED45F">
        <w:rPr>
          <w:rFonts w:cs="Arial"/>
        </w:rPr>
        <w:t xml:space="preserve"> </w:t>
      </w:r>
      <w:r w:rsidRPr="7BCED45F">
        <w:rPr>
          <w:rFonts w:cs="Arial"/>
          <w:color w:val="000000" w:themeColor="text1"/>
        </w:rPr>
        <w:t>mobilisation of suitable patients</w:t>
      </w:r>
      <w:r w:rsidR="000C4343">
        <w:rPr>
          <w:rFonts w:cs="Arial"/>
          <w:color w:val="000000" w:themeColor="text1"/>
        </w:rPr>
        <w:t xml:space="preserve"> </w:t>
      </w:r>
      <w:r w:rsidRPr="7BCED45F">
        <w:rPr>
          <w:rFonts w:cs="Arial"/>
          <w:color w:val="000000" w:themeColor="text1"/>
        </w:rPr>
        <w:t>according to postoperative instructions</w:t>
      </w:r>
      <w:r w:rsidR="00C51D72" w:rsidRPr="7BCED45F">
        <w:rPr>
          <w:rFonts w:cs="Arial"/>
          <w:color w:val="000000" w:themeColor="text1"/>
        </w:rPr>
        <w:t xml:space="preserve"> on weight bearing requirements</w:t>
      </w:r>
      <w:r w:rsidR="000C4343">
        <w:rPr>
          <w:rFonts w:cs="Arial"/>
          <w:color w:val="000000" w:themeColor="text1"/>
        </w:rPr>
        <w:t>.</w:t>
      </w:r>
      <w:r w:rsidR="008F07FE">
        <w:rPr>
          <w:rFonts w:cs="Arial"/>
          <w:color w:val="000000" w:themeColor="text1"/>
        </w:rPr>
        <w:t xml:space="preserve"> Nurses are to</w:t>
      </w:r>
      <w:r w:rsidR="00C51D72" w:rsidRPr="7BCED45F">
        <w:rPr>
          <w:rFonts w:cs="Arial"/>
          <w:color w:val="000000" w:themeColor="text1"/>
        </w:rPr>
        <w:t xml:space="preserve"> advise</w:t>
      </w:r>
      <w:r w:rsidR="008F07FE">
        <w:rPr>
          <w:rFonts w:cs="Arial"/>
          <w:color w:val="000000" w:themeColor="text1"/>
        </w:rPr>
        <w:t xml:space="preserve"> the physiotherapist</w:t>
      </w:r>
      <w:r w:rsidR="00C51D72" w:rsidRPr="7BCED45F">
        <w:rPr>
          <w:rFonts w:cs="Arial"/>
          <w:color w:val="000000" w:themeColor="text1"/>
        </w:rPr>
        <w:t xml:space="preserve"> of any MEWS triggers or change in cognition</w:t>
      </w:r>
      <w:r w:rsidRPr="7BCED45F">
        <w:rPr>
          <w:rFonts w:cs="Arial"/>
          <w:color w:val="000000" w:themeColor="text1"/>
          <w:sz w:val="16"/>
          <w:szCs w:val="16"/>
        </w:rPr>
        <w:t xml:space="preserve">. </w:t>
      </w:r>
      <w:r w:rsidR="008F07FE">
        <w:rPr>
          <w:rFonts w:cs="Arial"/>
          <w:color w:val="000000" w:themeColor="text1"/>
          <w:szCs w:val="24"/>
        </w:rPr>
        <w:t>Nursing staff should then e</w:t>
      </w:r>
      <w:r w:rsidRPr="7BCED45F">
        <w:rPr>
          <w:rFonts w:cs="Arial"/>
        </w:rPr>
        <w:t xml:space="preserve">ncourage </w:t>
      </w:r>
      <w:r w:rsidR="003C7810" w:rsidRPr="7BCED45F">
        <w:rPr>
          <w:rFonts w:cs="Arial"/>
        </w:rPr>
        <w:t xml:space="preserve">early </w:t>
      </w:r>
      <w:r w:rsidRPr="7BCED45F">
        <w:rPr>
          <w:rFonts w:cs="Arial"/>
        </w:rPr>
        <w:t>mobilisation, repositioning and deep breathing and coughing throughout the day</w:t>
      </w:r>
      <w:r>
        <w:t xml:space="preserve"> </w:t>
      </w:r>
      <w:r w:rsidR="003C7810">
        <w:t>with appropriate analgesia administered prior</w:t>
      </w:r>
      <w:r w:rsidR="00C51D72">
        <w:t xml:space="preserve"> to the activity</w:t>
      </w:r>
    </w:p>
    <w:p w14:paraId="07D1E6B8" w14:textId="034B4A4F" w:rsidR="005F639B" w:rsidRPr="00317D78" w:rsidRDefault="005F639B" w:rsidP="00EA6676">
      <w:pPr>
        <w:numPr>
          <w:ilvl w:val="0"/>
          <w:numId w:val="15"/>
        </w:numPr>
        <w:rPr>
          <w:rFonts w:cs="Arial"/>
          <w:szCs w:val="24"/>
        </w:rPr>
      </w:pPr>
      <w:r w:rsidRPr="00AD7D4E">
        <w:t xml:space="preserve">Inspect the wound </w:t>
      </w:r>
      <w:r>
        <w:t xml:space="preserve">dressing </w:t>
      </w:r>
      <w:r w:rsidRPr="00AD7D4E">
        <w:t xml:space="preserve">for exudate. If exudate </w:t>
      </w:r>
      <w:r>
        <w:t xml:space="preserve">is </w:t>
      </w:r>
      <w:r w:rsidRPr="00AD7D4E">
        <w:t>visible</w:t>
      </w:r>
      <w:r w:rsidR="00C45EC0">
        <w:t xml:space="preserve">, apply </w:t>
      </w:r>
      <w:r w:rsidRPr="00AD7D4E">
        <w:t>a pressure dressing</w:t>
      </w:r>
      <w:r w:rsidR="00C45EC0">
        <w:t xml:space="preserve"> if required and</w:t>
      </w:r>
      <w:r>
        <w:t>-</w:t>
      </w:r>
      <w:r w:rsidR="000C4343">
        <w:t>notify</w:t>
      </w:r>
      <w:r w:rsidRPr="00AD7D4E">
        <w:t xml:space="preserve"> MO</w:t>
      </w:r>
      <w:r w:rsidR="000C4343">
        <w:t>. D</w:t>
      </w:r>
      <w:r w:rsidRPr="00AD7D4E">
        <w:t xml:space="preserve">o </w:t>
      </w:r>
      <w:r w:rsidR="000C4343">
        <w:t>NOT</w:t>
      </w:r>
      <w:r w:rsidR="000C4343" w:rsidRPr="00AD7D4E">
        <w:t xml:space="preserve"> </w:t>
      </w:r>
      <w:r w:rsidRPr="00AD7D4E">
        <w:t xml:space="preserve">remove theatre dressing </w:t>
      </w:r>
    </w:p>
    <w:p w14:paraId="1A8CDC0A" w14:textId="3FBC0939" w:rsidR="005F639B" w:rsidRPr="00AD7D4E" w:rsidRDefault="005F639B" w:rsidP="00EA6676">
      <w:pPr>
        <w:numPr>
          <w:ilvl w:val="0"/>
          <w:numId w:val="15"/>
        </w:numPr>
        <w:rPr>
          <w:rFonts w:cs="Arial"/>
          <w:szCs w:val="24"/>
        </w:rPr>
      </w:pPr>
      <w:r w:rsidRPr="00AD7D4E">
        <w:t xml:space="preserve">Remove </w:t>
      </w:r>
      <w:r w:rsidRPr="00AD7D4E">
        <w:rPr>
          <w:rFonts w:cs="Arial"/>
          <w:szCs w:val="24"/>
        </w:rPr>
        <w:t>drains as per surgeon’s orders</w:t>
      </w:r>
      <w:r w:rsidR="000C4343">
        <w:rPr>
          <w:rFonts w:cs="Arial"/>
          <w:szCs w:val="24"/>
        </w:rPr>
        <w:t xml:space="preserve"> unless a delay is advised</w:t>
      </w:r>
    </w:p>
    <w:p w14:paraId="28E23224" w14:textId="2C15E704" w:rsidR="005F639B" w:rsidRPr="00AD7D4E" w:rsidRDefault="005F639B" w:rsidP="00EA6676">
      <w:pPr>
        <w:numPr>
          <w:ilvl w:val="0"/>
          <w:numId w:val="15"/>
        </w:numPr>
        <w:rPr>
          <w:rFonts w:cs="Arial"/>
          <w:szCs w:val="24"/>
        </w:rPr>
      </w:pPr>
      <w:r w:rsidRPr="00AD7D4E">
        <w:rPr>
          <w:rFonts w:cs="Arial"/>
          <w:szCs w:val="24"/>
        </w:rPr>
        <w:t xml:space="preserve">Complete </w:t>
      </w:r>
      <w:r w:rsidR="005F1C16">
        <w:rPr>
          <w:rFonts w:cs="Arial"/>
          <w:szCs w:val="24"/>
        </w:rPr>
        <w:t xml:space="preserve">the </w:t>
      </w:r>
      <w:r w:rsidR="003C7810">
        <w:rPr>
          <w:rFonts w:cs="Arial"/>
          <w:szCs w:val="24"/>
        </w:rPr>
        <w:t>Comprehensive Care Plan and bedside whiteboard</w:t>
      </w:r>
      <w:r w:rsidRPr="001063B6">
        <w:rPr>
          <w:rFonts w:cs="Arial"/>
          <w:color w:val="000000" w:themeColor="text1"/>
          <w:szCs w:val="24"/>
        </w:rPr>
        <w:t xml:space="preserve"> each shift </w:t>
      </w:r>
      <w:r w:rsidR="005F1C16">
        <w:rPr>
          <w:rFonts w:cs="Arial"/>
          <w:color w:val="000000" w:themeColor="text1"/>
          <w:szCs w:val="24"/>
        </w:rPr>
        <w:t xml:space="preserve">with your patient to </w:t>
      </w:r>
      <w:r w:rsidRPr="001063B6">
        <w:rPr>
          <w:rFonts w:cs="Arial"/>
          <w:color w:val="000000" w:themeColor="text1"/>
          <w:szCs w:val="24"/>
        </w:rPr>
        <w:t>ens</w:t>
      </w:r>
      <w:r w:rsidRPr="00AD7D4E">
        <w:rPr>
          <w:rFonts w:cs="Arial"/>
          <w:szCs w:val="24"/>
        </w:rPr>
        <w:t xml:space="preserve">ure </w:t>
      </w:r>
      <w:r w:rsidR="005F1C16">
        <w:rPr>
          <w:rFonts w:cs="Arial"/>
          <w:szCs w:val="24"/>
        </w:rPr>
        <w:t>they are included in their care</w:t>
      </w:r>
    </w:p>
    <w:p w14:paraId="08AA6600" w14:textId="2BBAB29D" w:rsidR="005F639B" w:rsidRDefault="005F639B" w:rsidP="00EA6676">
      <w:pPr>
        <w:pStyle w:val="ListParagraph"/>
        <w:numPr>
          <w:ilvl w:val="0"/>
          <w:numId w:val="15"/>
        </w:numPr>
        <w:rPr>
          <w:rFonts w:cs="Arial"/>
          <w:szCs w:val="24"/>
        </w:rPr>
      </w:pPr>
      <w:r>
        <w:rPr>
          <w:rFonts w:cs="Arial"/>
          <w:szCs w:val="24"/>
        </w:rPr>
        <w:t>Make r</w:t>
      </w:r>
      <w:r w:rsidRPr="00BC2919">
        <w:rPr>
          <w:rFonts w:cs="Arial"/>
          <w:szCs w:val="24"/>
        </w:rPr>
        <w:t>eferrals</w:t>
      </w:r>
      <w:r w:rsidR="00860B06">
        <w:rPr>
          <w:rFonts w:cs="Arial"/>
          <w:szCs w:val="24"/>
        </w:rPr>
        <w:t xml:space="preserve"> (in conjunction with the CNC/TL)</w:t>
      </w:r>
      <w:r>
        <w:rPr>
          <w:rFonts w:cs="Arial"/>
          <w:szCs w:val="24"/>
        </w:rPr>
        <w:t xml:space="preserve"> as required</w:t>
      </w:r>
      <w:r w:rsidR="008948C0">
        <w:rPr>
          <w:rFonts w:cs="Arial"/>
          <w:szCs w:val="24"/>
        </w:rPr>
        <w:t xml:space="preserve"> on the Patient Journey Board</w:t>
      </w:r>
      <w:r w:rsidR="000C4343">
        <w:rPr>
          <w:rFonts w:cs="Arial"/>
          <w:szCs w:val="24"/>
        </w:rPr>
        <w:t xml:space="preserve"> to</w:t>
      </w:r>
      <w:r w:rsidRPr="00BC2919">
        <w:rPr>
          <w:rFonts w:cs="Arial"/>
          <w:szCs w:val="24"/>
        </w:rPr>
        <w:t xml:space="preserve">:  </w:t>
      </w:r>
    </w:p>
    <w:p w14:paraId="0C17B617" w14:textId="77777777" w:rsidR="005F639B" w:rsidRDefault="005F639B" w:rsidP="004D0981">
      <w:pPr>
        <w:pStyle w:val="ListBullet"/>
        <w:ind w:left="786"/>
      </w:pPr>
      <w:r w:rsidRPr="00BC2919">
        <w:t xml:space="preserve">Social worker </w:t>
      </w:r>
    </w:p>
    <w:p w14:paraId="04B14AA7" w14:textId="346301E2" w:rsidR="005F639B" w:rsidRPr="00BC2919" w:rsidRDefault="005F639B" w:rsidP="004D0981">
      <w:pPr>
        <w:pStyle w:val="ListBullet"/>
        <w:ind w:left="786"/>
      </w:pPr>
      <w:r w:rsidRPr="00BC2919">
        <w:t>Occupational Therapist for</w:t>
      </w:r>
      <w:r>
        <w:t xml:space="preserve"> loan</w:t>
      </w:r>
      <w:r w:rsidRPr="00BC2919">
        <w:t xml:space="preserve"> equipment required on discharge </w:t>
      </w:r>
    </w:p>
    <w:p w14:paraId="2089A849" w14:textId="62BDD3DE" w:rsidR="005F639B" w:rsidRPr="002869F0" w:rsidRDefault="005F639B" w:rsidP="004D0981">
      <w:pPr>
        <w:pStyle w:val="ListBullet"/>
        <w:ind w:left="786"/>
        <w:rPr>
          <w:color w:val="000000" w:themeColor="text1"/>
        </w:rPr>
      </w:pPr>
      <w:r w:rsidRPr="00BC2919">
        <w:t>Rehabilitation</w:t>
      </w:r>
    </w:p>
    <w:p w14:paraId="7035B322" w14:textId="2775D9A5" w:rsidR="00D83803" w:rsidRPr="00D83803" w:rsidRDefault="005F639B" w:rsidP="004D0981">
      <w:pPr>
        <w:pStyle w:val="ListBullet"/>
        <w:ind w:left="786"/>
        <w:rPr>
          <w:b/>
          <w:bCs/>
          <w:color w:val="000000" w:themeColor="text1"/>
        </w:rPr>
      </w:pPr>
      <w:r w:rsidRPr="7BCED45F">
        <w:rPr>
          <w:color w:val="000000" w:themeColor="text1"/>
        </w:rPr>
        <w:t xml:space="preserve">Discharge Liaison Nurse (DLN) to arrange community nursing to manage the wound </w:t>
      </w:r>
      <w:r w:rsidR="00860B06" w:rsidRPr="7BCED45F">
        <w:rPr>
          <w:color w:val="000000" w:themeColor="text1"/>
        </w:rPr>
        <w:t>if a negative pressure dressing e.g. PICO or VAC is present. The treating team will advise if a follow up wound review can be conducted by the patient</w:t>
      </w:r>
      <w:r w:rsidR="000C4343">
        <w:rPr>
          <w:color w:val="000000" w:themeColor="text1"/>
        </w:rPr>
        <w:t>’</w:t>
      </w:r>
      <w:r w:rsidR="00860B06" w:rsidRPr="7BCED45F">
        <w:rPr>
          <w:color w:val="000000" w:themeColor="text1"/>
        </w:rPr>
        <w:t xml:space="preserve">s </w:t>
      </w:r>
      <w:r w:rsidRPr="7BCED45F">
        <w:rPr>
          <w:color w:val="000000" w:themeColor="text1"/>
        </w:rPr>
        <w:t xml:space="preserve">GP </w:t>
      </w:r>
      <w:r w:rsidR="00860B06" w:rsidRPr="7BCED45F">
        <w:rPr>
          <w:color w:val="000000" w:themeColor="text1"/>
        </w:rPr>
        <w:t xml:space="preserve">or the Outpatients Department </w:t>
      </w:r>
      <w:r w:rsidRPr="7BCED45F">
        <w:rPr>
          <w:color w:val="000000" w:themeColor="text1"/>
        </w:rPr>
        <w:t xml:space="preserve">to organise the removal of staples/sutures 14 days </w:t>
      </w:r>
      <w:proofErr w:type="spellStart"/>
      <w:r w:rsidRPr="7BCED45F">
        <w:rPr>
          <w:color w:val="000000" w:themeColor="text1"/>
        </w:rPr>
        <w:t>post</w:t>
      </w:r>
      <w:r w:rsidR="00860B06" w:rsidRPr="7BCED45F">
        <w:rPr>
          <w:color w:val="000000" w:themeColor="text1"/>
        </w:rPr>
        <w:t xml:space="preserve"> </w:t>
      </w:r>
      <w:r w:rsidRPr="7BCED45F">
        <w:rPr>
          <w:color w:val="000000" w:themeColor="text1"/>
        </w:rPr>
        <w:t>surgery</w:t>
      </w:r>
      <w:proofErr w:type="spellEnd"/>
      <w:r w:rsidRPr="7BCED45F">
        <w:rPr>
          <w:color w:val="000000" w:themeColor="text1"/>
        </w:rPr>
        <w:t xml:space="preserve">. </w:t>
      </w:r>
    </w:p>
    <w:p w14:paraId="5C09B429" w14:textId="60AA9FF9" w:rsidR="005F639B" w:rsidRPr="00D83803" w:rsidRDefault="00D83803" w:rsidP="00D83803">
      <w:pPr>
        <w:pBdr>
          <w:top w:val="single" w:sz="4" w:space="1" w:color="auto"/>
          <w:left w:val="single" w:sz="4" w:space="4" w:color="auto"/>
          <w:bottom w:val="single" w:sz="4" w:space="1" w:color="auto"/>
          <w:right w:val="single" w:sz="4" w:space="4" w:color="auto"/>
        </w:pBdr>
        <w:rPr>
          <w:b/>
          <w:color w:val="000000" w:themeColor="text1"/>
        </w:rPr>
      </w:pPr>
      <w:r>
        <w:rPr>
          <w:b/>
          <w:color w:val="000000" w:themeColor="text1"/>
        </w:rPr>
        <w:t xml:space="preserve">Note: </w:t>
      </w:r>
      <w:r w:rsidR="005F639B" w:rsidRPr="00D83803">
        <w:rPr>
          <w:bCs/>
          <w:color w:val="000000" w:themeColor="text1"/>
        </w:rPr>
        <w:t>Be aware some patients have dissolvable sutures so suture removal will not be required but the suture ends will need to be trimmed to skin level</w:t>
      </w:r>
      <w:r w:rsidR="005F639B" w:rsidRPr="00D83803">
        <w:rPr>
          <w:b/>
          <w:color w:val="000000" w:themeColor="text1"/>
        </w:rPr>
        <w:t>.</w:t>
      </w:r>
      <w:r w:rsidR="00860B06" w:rsidRPr="00D83803">
        <w:rPr>
          <w:b/>
          <w:color w:val="000000" w:themeColor="text1"/>
        </w:rPr>
        <w:t xml:space="preserve"> </w:t>
      </w:r>
    </w:p>
    <w:p w14:paraId="6C65B4DC" w14:textId="5299E206" w:rsidR="00C51D72" w:rsidRDefault="00C51D72" w:rsidP="00C51D72">
      <w:pPr>
        <w:rPr>
          <w:b/>
          <w:color w:val="000000" w:themeColor="text1"/>
        </w:rPr>
      </w:pPr>
    </w:p>
    <w:p w14:paraId="12BEA0BE" w14:textId="6E7088CC" w:rsidR="00C51D72" w:rsidRPr="00C51D72" w:rsidRDefault="00C51D72" w:rsidP="00C51D72">
      <w:pPr>
        <w:rPr>
          <w:rFonts w:cs="Arial"/>
          <w:b/>
          <w:szCs w:val="24"/>
        </w:rPr>
      </w:pPr>
      <w:r w:rsidRPr="00C51D72">
        <w:rPr>
          <w:rFonts w:cs="Arial"/>
          <w:b/>
          <w:color w:val="000000" w:themeColor="text1"/>
          <w:szCs w:val="24"/>
        </w:rPr>
        <w:t xml:space="preserve">Day 2 </w:t>
      </w:r>
      <w:r w:rsidR="006C6D70">
        <w:rPr>
          <w:rFonts w:cs="Arial"/>
          <w:b/>
          <w:color w:val="000000" w:themeColor="text1"/>
          <w:szCs w:val="24"/>
        </w:rPr>
        <w:t>–</w:t>
      </w:r>
      <w:r w:rsidRPr="00C51D72">
        <w:rPr>
          <w:rFonts w:cs="Arial"/>
          <w:b/>
          <w:color w:val="000000" w:themeColor="text1"/>
          <w:szCs w:val="24"/>
        </w:rPr>
        <w:t xml:space="preserve"> </w:t>
      </w:r>
      <w:r w:rsidR="006C6D70">
        <w:rPr>
          <w:rFonts w:cs="Arial"/>
          <w:b/>
          <w:color w:val="000000" w:themeColor="text1"/>
          <w:szCs w:val="24"/>
        </w:rPr>
        <w:t>until day of discharge</w:t>
      </w:r>
    </w:p>
    <w:p w14:paraId="36295DE2" w14:textId="77777777" w:rsidR="00C51D72" w:rsidRPr="00C51D72" w:rsidRDefault="00C51D72" w:rsidP="00EA6676">
      <w:pPr>
        <w:numPr>
          <w:ilvl w:val="0"/>
          <w:numId w:val="23"/>
        </w:numPr>
        <w:rPr>
          <w:rFonts w:cs="Arial"/>
          <w:b/>
          <w:szCs w:val="24"/>
        </w:rPr>
      </w:pPr>
      <w:r w:rsidRPr="00C51D72">
        <w:rPr>
          <w:rFonts w:cs="Arial"/>
          <w:szCs w:val="24"/>
        </w:rPr>
        <w:t xml:space="preserve">Continue to attend vital signs as per </w:t>
      </w:r>
      <w:r w:rsidRPr="00C51D72">
        <w:rPr>
          <w:rFonts w:cs="Arial"/>
          <w:i/>
          <w:szCs w:val="24"/>
        </w:rPr>
        <w:t>Adult vital signs and early warning scores’ procedure.</w:t>
      </w:r>
    </w:p>
    <w:p w14:paraId="6C037E2A" w14:textId="77777777" w:rsidR="00C51D72" w:rsidRPr="00C51D72" w:rsidRDefault="00C51D72" w:rsidP="00EA6676">
      <w:pPr>
        <w:numPr>
          <w:ilvl w:val="0"/>
          <w:numId w:val="23"/>
        </w:numPr>
        <w:rPr>
          <w:rFonts w:cs="Arial"/>
          <w:b/>
          <w:i/>
          <w:color w:val="000000" w:themeColor="text1"/>
          <w:szCs w:val="24"/>
        </w:rPr>
      </w:pPr>
      <w:r w:rsidRPr="00C51D72">
        <w:rPr>
          <w:rFonts w:cs="Arial"/>
          <w:color w:val="000000" w:themeColor="text1"/>
          <w:szCs w:val="24"/>
        </w:rPr>
        <w:t>Neurovascular observations</w:t>
      </w:r>
      <w:r w:rsidRPr="00C51D72">
        <w:rPr>
          <w:rFonts w:cs="Arial"/>
          <w:i/>
          <w:color w:val="000000" w:themeColor="text1"/>
          <w:szCs w:val="24"/>
        </w:rPr>
        <w:t xml:space="preserve"> </w:t>
      </w:r>
      <w:r w:rsidRPr="00C51D72">
        <w:rPr>
          <w:rFonts w:cs="Arial"/>
          <w:color w:val="000000" w:themeColor="text1"/>
          <w:szCs w:val="24"/>
        </w:rPr>
        <w:t xml:space="preserve">as per </w:t>
      </w:r>
      <w:r w:rsidRPr="00C51D72">
        <w:rPr>
          <w:rFonts w:cs="Arial"/>
          <w:i/>
          <w:color w:val="000000" w:themeColor="text1"/>
          <w:szCs w:val="24"/>
        </w:rPr>
        <w:t>Section 2</w:t>
      </w:r>
      <w:r w:rsidRPr="00C51D72">
        <w:rPr>
          <w:rFonts w:cs="Arial"/>
          <w:color w:val="000000" w:themeColor="text1"/>
          <w:szCs w:val="24"/>
        </w:rPr>
        <w:t xml:space="preserve"> </w:t>
      </w:r>
      <w:r w:rsidRPr="00C51D72">
        <w:rPr>
          <w:rFonts w:cs="Arial"/>
          <w:i/>
          <w:color w:val="000000" w:themeColor="text1"/>
          <w:szCs w:val="24"/>
        </w:rPr>
        <w:t>Neurovascular observations for orthopaedic patients</w:t>
      </w:r>
    </w:p>
    <w:p w14:paraId="08CBDF11" w14:textId="466B1ECA" w:rsidR="009A40E9" w:rsidRPr="009A40E9" w:rsidRDefault="00C51D72" w:rsidP="009A40E9">
      <w:pPr>
        <w:numPr>
          <w:ilvl w:val="0"/>
          <w:numId w:val="23"/>
        </w:numPr>
        <w:rPr>
          <w:rFonts w:cs="Arial"/>
          <w:color w:val="000000" w:themeColor="text1"/>
          <w:szCs w:val="24"/>
        </w:rPr>
      </w:pPr>
      <w:r w:rsidRPr="00C51D72">
        <w:rPr>
          <w:rFonts w:cs="Arial"/>
          <w:color w:val="000000" w:themeColor="text1"/>
          <w:szCs w:val="24"/>
        </w:rPr>
        <w:t xml:space="preserve">Continue to assess and manage post operative pain  </w:t>
      </w:r>
    </w:p>
    <w:p w14:paraId="634BBCDB" w14:textId="103936E4" w:rsidR="009A40E9" w:rsidRPr="00C51D72" w:rsidRDefault="009A40E9" w:rsidP="009A40E9">
      <w:pPr>
        <w:numPr>
          <w:ilvl w:val="0"/>
          <w:numId w:val="23"/>
        </w:numPr>
        <w:rPr>
          <w:rFonts w:cs="Arial"/>
          <w:color w:val="000000" w:themeColor="text1"/>
          <w:szCs w:val="24"/>
        </w:rPr>
      </w:pPr>
      <w:r>
        <w:rPr>
          <w:rFonts w:cs="Arial"/>
          <w:color w:val="000000" w:themeColor="text1"/>
          <w:szCs w:val="24"/>
        </w:rPr>
        <w:t>Continue to review risk screening and comprehensive care management plans daily</w:t>
      </w:r>
    </w:p>
    <w:p w14:paraId="33686938" w14:textId="6F2B5B4A" w:rsidR="00C51D72" w:rsidRPr="00C51D72" w:rsidRDefault="00C51D72" w:rsidP="00EA6676">
      <w:pPr>
        <w:numPr>
          <w:ilvl w:val="0"/>
          <w:numId w:val="23"/>
        </w:numPr>
        <w:rPr>
          <w:rFonts w:cs="Arial"/>
          <w:color w:val="000000" w:themeColor="text1"/>
          <w:szCs w:val="24"/>
        </w:rPr>
      </w:pPr>
      <w:r w:rsidRPr="00C51D72">
        <w:rPr>
          <w:rFonts w:cs="Arial"/>
          <w:color w:val="000000" w:themeColor="text1"/>
          <w:szCs w:val="24"/>
        </w:rPr>
        <w:t>Ensure bowel and bladder function is returning to normal</w:t>
      </w:r>
    </w:p>
    <w:p w14:paraId="479950AD" w14:textId="78AF6E64" w:rsidR="00C51D72" w:rsidRPr="00C51D72" w:rsidRDefault="00C51D72" w:rsidP="00EA6676">
      <w:pPr>
        <w:numPr>
          <w:ilvl w:val="0"/>
          <w:numId w:val="23"/>
        </w:numPr>
        <w:rPr>
          <w:rFonts w:cs="Arial"/>
          <w:color w:val="000000" w:themeColor="text1"/>
          <w:szCs w:val="24"/>
        </w:rPr>
      </w:pPr>
      <w:r w:rsidRPr="00C51D72">
        <w:rPr>
          <w:color w:val="000000" w:themeColor="text1"/>
        </w:rPr>
        <w:t xml:space="preserve">Inspect the wound dressing for exudate. If exudate is visible, discuss </w:t>
      </w:r>
      <w:r w:rsidRPr="00C51D72">
        <w:t xml:space="preserve">with MO. Do </w:t>
      </w:r>
      <w:r w:rsidR="000C4343">
        <w:t>NOT</w:t>
      </w:r>
      <w:r w:rsidRPr="00C51D72">
        <w:t xml:space="preserve"> remove theatre dressing unless </w:t>
      </w:r>
      <w:r w:rsidR="000C4343">
        <w:t>advised by</w:t>
      </w:r>
      <w:r w:rsidRPr="00C51D72">
        <w:t xml:space="preserve"> MO.</w:t>
      </w:r>
      <w:r w:rsidRPr="00C51D72">
        <w:rPr>
          <w:rFonts w:cs="Arial"/>
          <w:szCs w:val="24"/>
        </w:rPr>
        <w:t xml:space="preserve"> </w:t>
      </w:r>
      <w:r w:rsidR="00AE336D">
        <w:rPr>
          <w:rFonts w:cs="Arial"/>
          <w:szCs w:val="24"/>
        </w:rPr>
        <w:t>If a</w:t>
      </w:r>
      <w:r w:rsidRPr="00C51D72">
        <w:rPr>
          <w:rFonts w:cs="Arial"/>
          <w:szCs w:val="24"/>
        </w:rPr>
        <w:t xml:space="preserve"> negative pressure wound </w:t>
      </w:r>
      <w:r w:rsidR="00AE336D">
        <w:rPr>
          <w:rFonts w:cs="Arial"/>
          <w:szCs w:val="24"/>
        </w:rPr>
        <w:t>dressing (</w:t>
      </w:r>
      <w:proofErr w:type="gramStart"/>
      <w:r w:rsidR="00AE336D">
        <w:rPr>
          <w:rFonts w:cs="Arial"/>
          <w:szCs w:val="24"/>
        </w:rPr>
        <w:t>e.g.</w:t>
      </w:r>
      <w:proofErr w:type="gramEnd"/>
      <w:r w:rsidR="00AE336D">
        <w:rPr>
          <w:rFonts w:cs="Arial"/>
          <w:szCs w:val="24"/>
        </w:rPr>
        <w:t xml:space="preserve"> PICO or VAC) is in place it should</w:t>
      </w:r>
      <w:r w:rsidRPr="00C51D72">
        <w:rPr>
          <w:rFonts w:cs="Arial"/>
          <w:szCs w:val="24"/>
        </w:rPr>
        <w:t xml:space="preserve"> remain in situ for 7 days post</w:t>
      </w:r>
      <w:r w:rsidR="00AE336D">
        <w:rPr>
          <w:rFonts w:cs="Arial"/>
          <w:szCs w:val="24"/>
        </w:rPr>
        <w:t xml:space="preserve"> application.</w:t>
      </w:r>
      <w:r w:rsidRPr="00C51D72">
        <w:rPr>
          <w:rFonts w:cs="Arial"/>
          <w:szCs w:val="24"/>
        </w:rPr>
        <w:t xml:space="preserve"> </w:t>
      </w:r>
      <w:r w:rsidR="00AE336D">
        <w:rPr>
          <w:rFonts w:cs="Arial"/>
          <w:szCs w:val="24"/>
        </w:rPr>
        <w:t>Contact the Tissue Viability Unit nurses for advice on applying negative pressure would dressings.</w:t>
      </w:r>
    </w:p>
    <w:p w14:paraId="5FB8D3B0" w14:textId="46A424C0" w:rsidR="00C51D72" w:rsidRDefault="00C51D72" w:rsidP="00EA6676">
      <w:pPr>
        <w:numPr>
          <w:ilvl w:val="0"/>
          <w:numId w:val="23"/>
        </w:numPr>
        <w:rPr>
          <w:rFonts w:cs="Arial"/>
          <w:color w:val="000000" w:themeColor="text1"/>
          <w:szCs w:val="24"/>
        </w:rPr>
      </w:pPr>
      <w:r w:rsidRPr="00C51D72">
        <w:rPr>
          <w:rFonts w:cs="Arial"/>
          <w:color w:val="000000" w:themeColor="text1"/>
          <w:szCs w:val="24"/>
        </w:rPr>
        <w:lastRenderedPageBreak/>
        <w:t xml:space="preserve">Perform </w:t>
      </w:r>
      <w:proofErr w:type="spellStart"/>
      <w:r w:rsidRPr="00C51D72">
        <w:rPr>
          <w:rFonts w:cs="Arial"/>
          <w:color w:val="000000" w:themeColor="text1"/>
          <w:szCs w:val="24"/>
        </w:rPr>
        <w:t>Waterlow</w:t>
      </w:r>
      <w:proofErr w:type="spellEnd"/>
      <w:r w:rsidRPr="00C51D72">
        <w:rPr>
          <w:rFonts w:cs="Arial"/>
          <w:color w:val="000000" w:themeColor="text1"/>
          <w:szCs w:val="24"/>
        </w:rPr>
        <w:t xml:space="preserve"> score risk assessment and skin integrity each shift and if condition changes, increase level of observation if patient at high risk for a pressure injury.  See </w:t>
      </w:r>
      <w:r w:rsidRPr="00C51D72">
        <w:rPr>
          <w:rFonts w:cs="Arial"/>
          <w:i/>
          <w:color w:val="000000" w:themeColor="text1"/>
          <w:szCs w:val="24"/>
        </w:rPr>
        <w:t>Pressure Injury Prevention and Management procedure</w:t>
      </w:r>
      <w:r w:rsidRPr="00C51D72">
        <w:rPr>
          <w:rFonts w:cs="Arial"/>
          <w:color w:val="000000" w:themeColor="text1"/>
          <w:szCs w:val="24"/>
        </w:rPr>
        <w:t xml:space="preserve"> </w:t>
      </w:r>
    </w:p>
    <w:p w14:paraId="2222B6E3" w14:textId="106A2690" w:rsidR="006C6D70" w:rsidRPr="00C51D72" w:rsidRDefault="006C6D70" w:rsidP="7BCED45F">
      <w:pPr>
        <w:numPr>
          <w:ilvl w:val="0"/>
          <w:numId w:val="23"/>
        </w:numPr>
        <w:rPr>
          <w:rFonts w:cs="Arial"/>
          <w:color w:val="000000" w:themeColor="text1"/>
        </w:rPr>
      </w:pPr>
      <w:r w:rsidRPr="7BCED45F">
        <w:rPr>
          <w:rFonts w:cs="Arial"/>
          <w:color w:val="000000" w:themeColor="text1"/>
        </w:rPr>
        <w:t xml:space="preserve">A 4AT Delirium screen can be completed as an initial or a reassessment if the patients cognition changes, a </w:t>
      </w:r>
      <w:r w:rsidR="008F07FE">
        <w:rPr>
          <w:rFonts w:cs="Arial"/>
          <w:color w:val="000000" w:themeColor="text1"/>
        </w:rPr>
        <w:t xml:space="preserve">Confusion Assessment </w:t>
      </w:r>
      <w:proofErr w:type="spellStart"/>
      <w:r w:rsidR="008F07FE">
        <w:rPr>
          <w:rFonts w:cs="Arial"/>
          <w:color w:val="000000" w:themeColor="text1"/>
        </w:rPr>
        <w:t>Menthod</w:t>
      </w:r>
      <w:proofErr w:type="spellEnd"/>
      <w:r w:rsidR="008F07FE">
        <w:rPr>
          <w:rFonts w:cs="Arial"/>
          <w:color w:val="000000" w:themeColor="text1"/>
        </w:rPr>
        <w:t xml:space="preserve"> (</w:t>
      </w:r>
      <w:r w:rsidRPr="7BCED45F">
        <w:rPr>
          <w:rFonts w:cs="Arial"/>
          <w:color w:val="000000" w:themeColor="text1"/>
        </w:rPr>
        <w:t>CAM</w:t>
      </w:r>
      <w:r w:rsidR="008F07FE">
        <w:rPr>
          <w:rFonts w:cs="Arial"/>
          <w:color w:val="000000" w:themeColor="text1"/>
        </w:rPr>
        <w:t>)</w:t>
      </w:r>
      <w:r w:rsidRPr="7BCED45F">
        <w:rPr>
          <w:rFonts w:cs="Arial"/>
          <w:color w:val="000000" w:themeColor="text1"/>
        </w:rPr>
        <w:t xml:space="preserve"> score needs to be completed if triggered. Ensure the medical officer is aware</w:t>
      </w:r>
      <w:r w:rsidR="008F07FE">
        <w:rPr>
          <w:rFonts w:cs="Arial"/>
          <w:color w:val="000000" w:themeColor="text1"/>
        </w:rPr>
        <w:t xml:space="preserve"> of any cognitive impairment</w:t>
      </w:r>
      <w:r w:rsidRPr="7BCED45F">
        <w:rPr>
          <w:rFonts w:cs="Arial"/>
          <w:color w:val="000000" w:themeColor="text1"/>
        </w:rPr>
        <w:t xml:space="preserve"> as a delirium screen may be required </w:t>
      </w:r>
      <w:proofErr w:type="gramStart"/>
      <w:r w:rsidRPr="7BCED45F">
        <w:rPr>
          <w:rFonts w:cs="Arial"/>
          <w:color w:val="000000" w:themeColor="text1"/>
        </w:rPr>
        <w:t>e.g.</w:t>
      </w:r>
      <w:proofErr w:type="gramEnd"/>
      <w:r w:rsidRPr="7BCED45F">
        <w:rPr>
          <w:rFonts w:cs="Arial"/>
          <w:color w:val="000000" w:themeColor="text1"/>
        </w:rPr>
        <w:t xml:space="preserve"> blood pathology, chest X-RAY.</w:t>
      </w:r>
    </w:p>
    <w:p w14:paraId="509DF4C8" w14:textId="282114B7" w:rsidR="00C51D72" w:rsidRPr="00C51D72" w:rsidRDefault="00C51D72" w:rsidP="00EA6676">
      <w:pPr>
        <w:numPr>
          <w:ilvl w:val="0"/>
          <w:numId w:val="23"/>
        </w:numPr>
        <w:rPr>
          <w:rFonts w:cs="Arial"/>
          <w:color w:val="000000" w:themeColor="text1"/>
          <w:szCs w:val="24"/>
        </w:rPr>
      </w:pPr>
      <w:r w:rsidRPr="00C51D72">
        <w:rPr>
          <w:rFonts w:cs="Arial"/>
          <w:color w:val="000000" w:themeColor="text1"/>
          <w:szCs w:val="24"/>
        </w:rPr>
        <w:t>The patient should be mobilising as per physiotherapist’s recommendations and gait aid. They should be becoming increasingly independent as the post op days increase</w:t>
      </w:r>
      <w:r w:rsidR="00872B39">
        <w:rPr>
          <w:rFonts w:cs="Arial"/>
          <w:color w:val="000000" w:themeColor="text1"/>
          <w:szCs w:val="24"/>
        </w:rPr>
        <w:t>,</w:t>
      </w:r>
      <w:r w:rsidR="00AE336D">
        <w:rPr>
          <w:rFonts w:cs="Arial"/>
          <w:color w:val="000000" w:themeColor="text1"/>
          <w:szCs w:val="24"/>
        </w:rPr>
        <w:t xml:space="preserve"> but</w:t>
      </w:r>
      <w:r w:rsidR="00872B39">
        <w:rPr>
          <w:rFonts w:cs="Arial"/>
          <w:color w:val="000000" w:themeColor="text1"/>
          <w:szCs w:val="24"/>
        </w:rPr>
        <w:t xml:space="preserve"> NEVER leave a confused patient in the bathroom unsupervised</w:t>
      </w:r>
      <w:r w:rsidR="00AE336D">
        <w:rPr>
          <w:rFonts w:cs="Arial"/>
          <w:color w:val="000000" w:themeColor="text1"/>
          <w:szCs w:val="24"/>
        </w:rPr>
        <w:t>.</w:t>
      </w:r>
    </w:p>
    <w:p w14:paraId="56C4816F" w14:textId="77777777" w:rsidR="00C51D72" w:rsidRPr="00C51D72" w:rsidRDefault="00C51D72" w:rsidP="00EA6676">
      <w:pPr>
        <w:numPr>
          <w:ilvl w:val="0"/>
          <w:numId w:val="23"/>
        </w:numPr>
        <w:rPr>
          <w:rFonts w:cs="Arial"/>
          <w:color w:val="000000" w:themeColor="text1"/>
          <w:szCs w:val="24"/>
        </w:rPr>
      </w:pPr>
      <w:r w:rsidRPr="00C51D72">
        <w:rPr>
          <w:rFonts w:cs="Arial"/>
          <w:color w:val="000000" w:themeColor="text1"/>
          <w:szCs w:val="24"/>
        </w:rPr>
        <w:t>Ensure the pharmacist is aware of discharge date/time and the discharge medications script has been organised</w:t>
      </w:r>
    </w:p>
    <w:p w14:paraId="4BA664ED" w14:textId="78E725E2" w:rsidR="00C51D72" w:rsidRPr="00C51D72" w:rsidRDefault="00C51D72" w:rsidP="00EA6676">
      <w:pPr>
        <w:numPr>
          <w:ilvl w:val="0"/>
          <w:numId w:val="23"/>
        </w:numPr>
        <w:rPr>
          <w:rFonts w:cs="Arial"/>
          <w:szCs w:val="24"/>
        </w:rPr>
      </w:pPr>
      <w:r w:rsidRPr="00C51D72">
        <w:rPr>
          <w:rFonts w:cs="Arial"/>
          <w:color w:val="000000" w:themeColor="text1"/>
          <w:szCs w:val="24"/>
        </w:rPr>
        <w:t xml:space="preserve">Patient education for anticoagulation therapy continues with the patient being given opportunity to practice administration of Clexane </w:t>
      </w:r>
      <w:r w:rsidRPr="00C51D72">
        <w:rPr>
          <w:rFonts w:cs="Arial"/>
          <w:szCs w:val="24"/>
        </w:rPr>
        <w:t>injections. If the patient is unable to self-administer the injections a family member or carer needs to be taught to perform the task.</w:t>
      </w:r>
      <w:r w:rsidR="00490B2E">
        <w:rPr>
          <w:rFonts w:cs="Arial"/>
          <w:szCs w:val="24"/>
        </w:rPr>
        <w:t xml:space="preserve"> If no family member/carer is available, the patient needs to be referred to the DLN.</w:t>
      </w:r>
    </w:p>
    <w:p w14:paraId="497ABDA0" w14:textId="77777777" w:rsidR="00C51D72" w:rsidRPr="00C51D72" w:rsidRDefault="00C51D72" w:rsidP="00C51D72">
      <w:pPr>
        <w:ind w:left="360"/>
        <w:rPr>
          <w:b/>
        </w:rPr>
      </w:pPr>
    </w:p>
    <w:p w14:paraId="04C981B0" w14:textId="77777777" w:rsidR="00C51D72" w:rsidRPr="00C51D72" w:rsidRDefault="00C51D72" w:rsidP="00C51D72">
      <w:pPr>
        <w:rPr>
          <w:rFonts w:cs="Arial"/>
          <w:b/>
          <w:szCs w:val="24"/>
        </w:rPr>
      </w:pPr>
      <w:r w:rsidRPr="00C51D72">
        <w:rPr>
          <w:b/>
        </w:rPr>
        <w:t>Day of Discharge</w:t>
      </w:r>
    </w:p>
    <w:p w14:paraId="4180F941" w14:textId="77777777" w:rsidR="00C51D72" w:rsidRPr="00C51D72" w:rsidRDefault="00C51D72" w:rsidP="00EA6676">
      <w:pPr>
        <w:numPr>
          <w:ilvl w:val="0"/>
          <w:numId w:val="23"/>
        </w:numPr>
        <w:rPr>
          <w:rFonts w:cs="Arial"/>
          <w:i/>
          <w:color w:val="000000" w:themeColor="text1"/>
          <w:szCs w:val="24"/>
        </w:rPr>
      </w:pPr>
      <w:r w:rsidRPr="00C51D72">
        <w:rPr>
          <w:rFonts w:cs="Arial"/>
          <w:szCs w:val="24"/>
        </w:rPr>
        <w:t xml:space="preserve">Anticoagulation education, if required, should be complete. The patient will receive </w:t>
      </w:r>
      <w:r w:rsidRPr="00C51D72">
        <w:rPr>
          <w:rFonts w:cs="Arial"/>
          <w:color w:val="000000" w:themeColor="text1"/>
          <w:szCs w:val="24"/>
        </w:rPr>
        <w:t>an initial supply of injections from the hospital pharmacy but will also require a script for the 6 weeks duration of the therapy. Provide the patient with a Clexane kit, which includes a sharps container (which can be taken to their General Practitioner (GP) or local ACT Health centre for disposal)</w:t>
      </w:r>
    </w:p>
    <w:p w14:paraId="0BE714EC" w14:textId="77777777" w:rsidR="00C51D72" w:rsidRPr="00C51D72" w:rsidRDefault="00C51D72" w:rsidP="00EA6676">
      <w:pPr>
        <w:numPr>
          <w:ilvl w:val="0"/>
          <w:numId w:val="23"/>
        </w:numPr>
        <w:rPr>
          <w:rFonts w:cs="Arial"/>
          <w:i/>
          <w:color w:val="000000" w:themeColor="text1"/>
          <w:sz w:val="16"/>
          <w:szCs w:val="16"/>
        </w:rPr>
      </w:pPr>
      <w:r w:rsidRPr="00C51D72">
        <w:rPr>
          <w:rFonts w:cs="Arial"/>
          <w:szCs w:val="24"/>
        </w:rPr>
        <w:t xml:space="preserve">Provide the patient with copy of their discharge summary </w:t>
      </w:r>
      <w:r w:rsidRPr="00C51D72">
        <w:rPr>
          <w:rFonts w:cs="Arial"/>
          <w:color w:val="000000" w:themeColor="text1"/>
          <w:szCs w:val="24"/>
        </w:rPr>
        <w:t xml:space="preserve">which should include their outpatient clinic appointment date and time </w:t>
      </w:r>
    </w:p>
    <w:p w14:paraId="3B1A6133" w14:textId="6E38CEE4" w:rsidR="00C51D72" w:rsidRPr="00C51D72" w:rsidRDefault="00C51D72" w:rsidP="00EA6676">
      <w:pPr>
        <w:numPr>
          <w:ilvl w:val="0"/>
          <w:numId w:val="23"/>
        </w:numPr>
        <w:rPr>
          <w:rFonts w:cs="Arial"/>
          <w:i/>
          <w:color w:val="000000" w:themeColor="text1"/>
          <w:szCs w:val="24"/>
        </w:rPr>
      </w:pPr>
      <w:r w:rsidRPr="00C51D72">
        <w:rPr>
          <w:rFonts w:cs="Arial"/>
          <w:color w:val="000000" w:themeColor="text1"/>
          <w:szCs w:val="24"/>
        </w:rPr>
        <w:t xml:space="preserve">Ensure the patient is aware of what action to take should they suspect any complications are developing </w:t>
      </w:r>
      <w:proofErr w:type="gramStart"/>
      <w:r w:rsidRPr="00C51D72">
        <w:rPr>
          <w:rFonts w:cs="Arial"/>
          <w:color w:val="000000" w:themeColor="text1"/>
          <w:szCs w:val="24"/>
        </w:rPr>
        <w:t>e.g.</w:t>
      </w:r>
      <w:proofErr w:type="gramEnd"/>
      <w:r w:rsidRPr="00C51D72">
        <w:rPr>
          <w:rFonts w:cs="Arial"/>
          <w:color w:val="000000" w:themeColor="text1"/>
          <w:szCs w:val="24"/>
        </w:rPr>
        <w:t xml:space="preserve"> wound breakdown, Deep Vein Thrombosis (DVT)</w:t>
      </w:r>
      <w:r w:rsidR="00490B2E">
        <w:rPr>
          <w:rFonts w:cs="Arial"/>
          <w:color w:val="000000" w:themeColor="text1"/>
          <w:szCs w:val="24"/>
        </w:rPr>
        <w:t>,</w:t>
      </w:r>
      <w:r w:rsidRPr="00C51D72">
        <w:rPr>
          <w:rFonts w:cs="Arial"/>
          <w:color w:val="000000" w:themeColor="text1"/>
          <w:szCs w:val="24"/>
        </w:rPr>
        <w:t xml:space="preserve"> breathing difficulties or increase in temperature</w:t>
      </w:r>
    </w:p>
    <w:p w14:paraId="7E0FB598" w14:textId="7D2AE8A3" w:rsidR="00C51D72" w:rsidRPr="00C51D72" w:rsidRDefault="00C51D72" w:rsidP="00EA6676">
      <w:pPr>
        <w:numPr>
          <w:ilvl w:val="0"/>
          <w:numId w:val="23"/>
        </w:numPr>
        <w:rPr>
          <w:rFonts w:cs="Arial"/>
          <w:color w:val="000000" w:themeColor="text1"/>
          <w:szCs w:val="24"/>
        </w:rPr>
      </w:pPr>
      <w:r w:rsidRPr="00C51D72">
        <w:rPr>
          <w:rFonts w:cs="Arial"/>
          <w:color w:val="000000" w:themeColor="text1"/>
          <w:szCs w:val="24"/>
        </w:rPr>
        <w:t xml:space="preserve">The patient is to be discharged prior to 10.00 a.m. If </w:t>
      </w:r>
      <w:r w:rsidR="00872B39">
        <w:rPr>
          <w:rFonts w:cs="Arial"/>
          <w:color w:val="000000" w:themeColor="text1"/>
          <w:szCs w:val="24"/>
        </w:rPr>
        <w:t>suitable</w:t>
      </w:r>
      <w:r w:rsidRPr="00C51D72">
        <w:rPr>
          <w:rFonts w:cs="Arial"/>
          <w:color w:val="000000" w:themeColor="text1"/>
          <w:szCs w:val="24"/>
        </w:rPr>
        <w:t>, utilise the discharge lounge for the patient to wait for medications, transport etc.</w:t>
      </w:r>
    </w:p>
    <w:p w14:paraId="3BB680C7" w14:textId="722BAE39" w:rsidR="00C51D72" w:rsidRPr="00C51D72" w:rsidRDefault="00C51D72" w:rsidP="00EA6676">
      <w:pPr>
        <w:numPr>
          <w:ilvl w:val="0"/>
          <w:numId w:val="23"/>
        </w:numPr>
        <w:rPr>
          <w:rFonts w:cs="Arial"/>
          <w:i/>
          <w:color w:val="000000" w:themeColor="text1"/>
          <w:szCs w:val="24"/>
        </w:rPr>
      </w:pPr>
      <w:r w:rsidRPr="00C51D72">
        <w:rPr>
          <w:rFonts w:cs="Arial"/>
          <w:color w:val="000000" w:themeColor="text1"/>
          <w:szCs w:val="24"/>
        </w:rPr>
        <w:t xml:space="preserve">The patient will be supplied with discharge medications from the pharmacy. The discharge medications can be collected </w:t>
      </w:r>
      <w:r w:rsidR="00490B2E">
        <w:rPr>
          <w:rFonts w:cs="Arial"/>
          <w:color w:val="000000" w:themeColor="text1"/>
          <w:szCs w:val="24"/>
        </w:rPr>
        <w:t xml:space="preserve">from the pharmacy department </w:t>
      </w:r>
      <w:r w:rsidRPr="00C51D72">
        <w:rPr>
          <w:rFonts w:cs="Arial"/>
          <w:color w:val="000000" w:themeColor="text1"/>
          <w:szCs w:val="24"/>
        </w:rPr>
        <w:t>by the patient</w:t>
      </w:r>
      <w:r w:rsidR="00971784">
        <w:rPr>
          <w:rFonts w:cs="Arial"/>
          <w:color w:val="000000" w:themeColor="text1"/>
          <w:szCs w:val="24"/>
        </w:rPr>
        <w:t xml:space="preserve"> or nurse caring for the </w:t>
      </w:r>
      <w:proofErr w:type="gramStart"/>
      <w:r w:rsidR="00971784">
        <w:rPr>
          <w:rFonts w:cs="Arial"/>
          <w:color w:val="000000" w:themeColor="text1"/>
          <w:szCs w:val="24"/>
        </w:rPr>
        <w:t>patient</w:t>
      </w:r>
      <w:r w:rsidR="00490B2E">
        <w:rPr>
          <w:rFonts w:cs="Arial"/>
          <w:color w:val="000000" w:themeColor="text1"/>
          <w:szCs w:val="24"/>
        </w:rPr>
        <w:t>.</w:t>
      </w:r>
      <w:r w:rsidRPr="00C51D72">
        <w:rPr>
          <w:rFonts w:cs="Arial"/>
          <w:color w:val="000000" w:themeColor="text1"/>
          <w:szCs w:val="24"/>
        </w:rPr>
        <w:t>.</w:t>
      </w:r>
      <w:proofErr w:type="gramEnd"/>
    </w:p>
    <w:p w14:paraId="40A4F0E8" w14:textId="77777777" w:rsidR="00E379B6" w:rsidRDefault="00E379B6" w:rsidP="00C855D7">
      <w:pPr>
        <w:ind w:left="360"/>
        <w:rPr>
          <w:rFonts w:cs="Arial"/>
          <w:i/>
          <w:szCs w:val="24"/>
        </w:rPr>
      </w:pPr>
    </w:p>
    <w:p w14:paraId="2F51A893" w14:textId="77777777" w:rsidR="007B6904" w:rsidRDefault="00B53139"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2C051B93" w:rsidR="007B6904" w:rsidRPr="00C76688" w:rsidRDefault="007B6904" w:rsidP="004213C3">
            <w:pPr>
              <w:pStyle w:val="Heading1"/>
            </w:pPr>
            <w:bookmarkStart w:id="18" w:name="_Toc389473281"/>
            <w:bookmarkStart w:id="19" w:name="_Toc108100313"/>
            <w:bookmarkStart w:id="20" w:name="_Toc108511950"/>
            <w:r w:rsidRPr="00C76688">
              <w:t>Section 2 –</w:t>
            </w:r>
            <w:bookmarkEnd w:id="18"/>
            <w:r w:rsidR="000B1563">
              <w:t xml:space="preserve"> Neurovascular observations for the Orthopaedic Adult </w:t>
            </w:r>
            <w:r w:rsidR="00C72559">
              <w:t>procedures</w:t>
            </w:r>
            <w:bookmarkEnd w:id="19"/>
            <w:bookmarkEnd w:id="20"/>
          </w:p>
        </w:tc>
      </w:tr>
    </w:tbl>
    <w:p w14:paraId="734CCB13" w14:textId="0C11D3FB" w:rsidR="004110F1" w:rsidRDefault="004110F1" w:rsidP="004110F1">
      <w:pPr>
        <w:rPr>
          <w:rFonts w:cs="Times-Roman"/>
          <w:color w:val="000000"/>
          <w:szCs w:val="24"/>
          <w:lang w:eastAsia="en-AU"/>
        </w:rPr>
      </w:pPr>
    </w:p>
    <w:p w14:paraId="22FDF018" w14:textId="3428F420" w:rsidR="002640C5" w:rsidRDefault="00D83803" w:rsidP="7BCED45F">
      <w:pPr>
        <w:rPr>
          <w:rFonts w:cs="Arial"/>
          <w:i/>
          <w:iCs/>
        </w:rPr>
      </w:pPr>
      <w:r w:rsidRPr="7BCED45F">
        <w:rPr>
          <w:rFonts w:cs="Arial"/>
        </w:rPr>
        <w:t>Before completing neurovascular observations, staff should complete</w:t>
      </w:r>
      <w:r w:rsidR="002640C5" w:rsidRPr="7BCED45F">
        <w:rPr>
          <w:rFonts w:cs="Arial"/>
        </w:rPr>
        <w:t xml:space="preserve"> </w:t>
      </w:r>
      <w:r w:rsidR="00490B2E">
        <w:rPr>
          <w:rFonts w:cs="Arial"/>
        </w:rPr>
        <w:t xml:space="preserve">the </w:t>
      </w:r>
      <w:r w:rsidRPr="7BCED45F">
        <w:rPr>
          <w:rFonts w:cs="Arial"/>
        </w:rPr>
        <w:t>e-</w:t>
      </w:r>
      <w:r w:rsidR="002640C5" w:rsidRPr="7BCED45F">
        <w:rPr>
          <w:rFonts w:cs="Arial"/>
        </w:rPr>
        <w:t xml:space="preserve">Learning module available on HRIMS – </w:t>
      </w:r>
      <w:r w:rsidR="002640C5" w:rsidRPr="7BCED45F">
        <w:rPr>
          <w:rFonts w:cs="Arial"/>
          <w:i/>
          <w:iCs/>
        </w:rPr>
        <w:t>Neurovascular Observations</w:t>
      </w:r>
    </w:p>
    <w:p w14:paraId="75526B35" w14:textId="77777777" w:rsidR="002640C5" w:rsidRDefault="002640C5" w:rsidP="004110F1">
      <w:pPr>
        <w:rPr>
          <w:rFonts w:cs="Times-Roman"/>
          <w:color w:val="000000"/>
          <w:szCs w:val="24"/>
          <w:lang w:eastAsia="en-AU"/>
        </w:rPr>
      </w:pPr>
    </w:p>
    <w:p w14:paraId="772FBAF7" w14:textId="35641580" w:rsidR="004110F1" w:rsidRPr="001063B6" w:rsidRDefault="004110F1" w:rsidP="004110F1">
      <w:pPr>
        <w:rPr>
          <w:rFonts w:cs="Arial"/>
          <w:color w:val="000000" w:themeColor="text1"/>
          <w:szCs w:val="24"/>
        </w:rPr>
      </w:pPr>
      <w:r w:rsidRPr="008333EE">
        <w:rPr>
          <w:rFonts w:cs="Times-Roman"/>
          <w:color w:val="000000"/>
          <w:szCs w:val="24"/>
          <w:lang w:eastAsia="en-AU"/>
        </w:rPr>
        <w:lastRenderedPageBreak/>
        <w:t xml:space="preserve">Orthopaedic neurovascular observations are prescribed post injury and following procedures which have the potential </w:t>
      </w:r>
      <w:r w:rsidRPr="001063B6">
        <w:rPr>
          <w:rFonts w:cs="Times-Roman"/>
          <w:color w:val="000000" w:themeColor="text1"/>
          <w:szCs w:val="24"/>
          <w:lang w:eastAsia="en-AU"/>
        </w:rPr>
        <w:t>to affect motor, sensory and circulatory function.</w:t>
      </w:r>
      <w:r w:rsidRPr="001063B6">
        <w:rPr>
          <w:color w:val="000000" w:themeColor="text1"/>
          <w:szCs w:val="24"/>
        </w:rPr>
        <w:t xml:space="preserve"> N</w:t>
      </w:r>
      <w:r w:rsidRPr="001063B6">
        <w:rPr>
          <w:rFonts w:cs="Times-Roman"/>
          <w:color w:val="000000" w:themeColor="text1"/>
          <w:szCs w:val="24"/>
          <w:lang w:eastAsia="en-AU"/>
        </w:rPr>
        <w:t>eurovascular observations</w:t>
      </w:r>
      <w:r w:rsidRPr="001063B6">
        <w:rPr>
          <w:color w:val="000000" w:themeColor="text1"/>
          <w:szCs w:val="24"/>
        </w:rPr>
        <w:t xml:space="preserve"> are </w:t>
      </w:r>
      <w:r w:rsidR="00C45EC0">
        <w:rPr>
          <w:color w:val="000000" w:themeColor="text1"/>
          <w:szCs w:val="24"/>
        </w:rPr>
        <w:t>completed</w:t>
      </w:r>
      <w:r w:rsidRPr="001063B6">
        <w:rPr>
          <w:color w:val="000000" w:themeColor="text1"/>
          <w:szCs w:val="24"/>
        </w:rPr>
        <w:t xml:space="preserve"> t</w:t>
      </w:r>
      <w:r w:rsidRPr="001063B6">
        <w:rPr>
          <w:rFonts w:cs="Times-Roman"/>
          <w:color w:val="000000" w:themeColor="text1"/>
          <w:szCs w:val="24"/>
          <w:lang w:eastAsia="en-AU"/>
        </w:rPr>
        <w:t>o accurately assess the nerve and vascular supply to a limb</w:t>
      </w:r>
      <w:r>
        <w:rPr>
          <w:rFonts w:cs="Times-Roman"/>
          <w:color w:val="000000" w:themeColor="text1"/>
          <w:szCs w:val="24"/>
          <w:lang w:eastAsia="en-AU"/>
        </w:rPr>
        <w:t>,</w:t>
      </w:r>
      <w:r w:rsidRPr="001063B6">
        <w:rPr>
          <w:rFonts w:cs="Times-Roman"/>
          <w:color w:val="000000" w:themeColor="text1"/>
          <w:szCs w:val="24"/>
          <w:lang w:eastAsia="en-AU"/>
        </w:rPr>
        <w:t xml:space="preserve"> thereby identifying early any</w:t>
      </w:r>
      <w:r w:rsidRPr="001063B6">
        <w:rPr>
          <w:rFonts w:cs="Arial"/>
          <w:color w:val="000000" w:themeColor="text1"/>
          <w:szCs w:val="24"/>
        </w:rPr>
        <w:t xml:space="preserve"> signs and symptoms that may identify the potential to cause permanent dysfunction, such as Compartment Syndrome.</w:t>
      </w:r>
    </w:p>
    <w:p w14:paraId="7D24866B" w14:textId="77777777" w:rsidR="004110F1" w:rsidRDefault="004110F1" w:rsidP="004110F1">
      <w:pPr>
        <w:autoSpaceDE w:val="0"/>
        <w:autoSpaceDN w:val="0"/>
        <w:adjustRightInd w:val="0"/>
        <w:rPr>
          <w:rFonts w:cs="Times-Roman"/>
          <w:color w:val="000000" w:themeColor="text1"/>
          <w:szCs w:val="24"/>
          <w:lang w:eastAsia="en-AU"/>
        </w:rPr>
      </w:pPr>
    </w:p>
    <w:p w14:paraId="7D45BE43" w14:textId="77777777" w:rsidR="004110F1" w:rsidRPr="004110F1" w:rsidRDefault="004110F1" w:rsidP="004110F1">
      <w:pPr>
        <w:rPr>
          <w:b/>
          <w:color w:val="000000" w:themeColor="text1"/>
          <w:szCs w:val="24"/>
        </w:rPr>
      </w:pPr>
      <w:r w:rsidRPr="004110F1">
        <w:rPr>
          <w:b/>
          <w:color w:val="000000" w:themeColor="text1"/>
          <w:szCs w:val="24"/>
        </w:rPr>
        <w:t>Frequency</w:t>
      </w:r>
    </w:p>
    <w:p w14:paraId="77A1193B" w14:textId="77777777" w:rsidR="004110F1" w:rsidRPr="004110F1" w:rsidRDefault="004110F1" w:rsidP="004110F1">
      <w:pPr>
        <w:autoSpaceDE w:val="0"/>
        <w:autoSpaceDN w:val="0"/>
        <w:adjustRightInd w:val="0"/>
        <w:rPr>
          <w:rFonts w:cs="Times-Roman"/>
          <w:color w:val="000000" w:themeColor="text1"/>
          <w:szCs w:val="24"/>
          <w:lang w:eastAsia="en-AU"/>
        </w:rPr>
      </w:pPr>
      <w:r w:rsidRPr="004110F1">
        <w:rPr>
          <w:rFonts w:cs="Times-Roman"/>
          <w:b/>
          <w:bCs/>
          <w:color w:val="000000" w:themeColor="text1"/>
          <w:szCs w:val="24"/>
          <w:lang w:eastAsia="en-AU"/>
        </w:rPr>
        <w:t>Standard Neurovascular observation</w:t>
      </w:r>
      <w:r w:rsidRPr="004110F1">
        <w:rPr>
          <w:rFonts w:cs="Times-Roman"/>
          <w:color w:val="000000" w:themeColor="text1"/>
          <w:szCs w:val="24"/>
          <w:lang w:eastAsia="en-AU"/>
        </w:rPr>
        <w:t xml:space="preserve"> should be attended to and documented:</w:t>
      </w:r>
    </w:p>
    <w:p w14:paraId="7A51E73D" w14:textId="77777777" w:rsidR="004110F1" w:rsidRPr="004110F1" w:rsidRDefault="004110F1" w:rsidP="00D83803">
      <w:pPr>
        <w:pStyle w:val="ListBullet"/>
        <w:rPr>
          <w:lang w:eastAsia="en-AU"/>
        </w:rPr>
      </w:pPr>
      <w:r w:rsidRPr="004110F1">
        <w:rPr>
          <w:lang w:eastAsia="en-AU"/>
        </w:rPr>
        <w:t xml:space="preserve">Hourly for the first 24 hours post injury, surgery, application of Plaster of Paris (POP), </w:t>
      </w:r>
      <w:proofErr w:type="spellStart"/>
      <w:r w:rsidRPr="004110F1">
        <w:rPr>
          <w:lang w:eastAsia="en-AU"/>
        </w:rPr>
        <w:t>backslab</w:t>
      </w:r>
      <w:proofErr w:type="spellEnd"/>
      <w:r w:rsidRPr="004110F1">
        <w:rPr>
          <w:lang w:eastAsia="en-AU"/>
        </w:rPr>
        <w:t xml:space="preserve"> or fibreglass </w:t>
      </w:r>
      <w:proofErr w:type="gramStart"/>
      <w:r w:rsidRPr="004110F1">
        <w:rPr>
          <w:lang w:eastAsia="en-AU"/>
        </w:rPr>
        <w:t>cast;</w:t>
      </w:r>
      <w:proofErr w:type="gramEnd"/>
      <w:r w:rsidRPr="004110F1">
        <w:rPr>
          <w:lang w:eastAsia="en-AU"/>
        </w:rPr>
        <w:t xml:space="preserve"> </w:t>
      </w:r>
    </w:p>
    <w:p w14:paraId="33210446" w14:textId="5B99A225" w:rsidR="004110F1" w:rsidRPr="004110F1" w:rsidRDefault="004110F1" w:rsidP="00D83803">
      <w:pPr>
        <w:pStyle w:val="ListBullet"/>
        <w:rPr>
          <w:lang w:eastAsia="en-AU"/>
        </w:rPr>
      </w:pPr>
      <w:r w:rsidRPr="004110F1">
        <w:rPr>
          <w:lang w:eastAsia="en-AU"/>
        </w:rPr>
        <w:t xml:space="preserve">If within normal parameters, </w:t>
      </w:r>
      <w:r w:rsidR="00490B2E">
        <w:rPr>
          <w:lang w:eastAsia="en-AU"/>
        </w:rPr>
        <w:t>every four hours</w:t>
      </w:r>
      <w:r w:rsidRPr="004110F1">
        <w:rPr>
          <w:lang w:eastAsia="en-AU"/>
        </w:rPr>
        <w:t xml:space="preserve"> for next 24 </w:t>
      </w:r>
      <w:proofErr w:type="gramStart"/>
      <w:r w:rsidRPr="004110F1">
        <w:rPr>
          <w:lang w:eastAsia="en-AU"/>
        </w:rPr>
        <w:t>hours;</w:t>
      </w:r>
      <w:proofErr w:type="gramEnd"/>
    </w:p>
    <w:p w14:paraId="14ADC7AD" w14:textId="2FEE4CB2" w:rsidR="004110F1" w:rsidRPr="004110F1" w:rsidRDefault="004110F1" w:rsidP="00D83803">
      <w:pPr>
        <w:pStyle w:val="ListBullet"/>
        <w:rPr>
          <w:lang w:eastAsia="en-AU"/>
        </w:rPr>
      </w:pPr>
      <w:r w:rsidRPr="7BCED45F">
        <w:rPr>
          <w:lang w:eastAsia="en-AU"/>
        </w:rPr>
        <w:t xml:space="preserve">If within normal parameters, then </w:t>
      </w:r>
      <w:r w:rsidR="00490B2E">
        <w:rPr>
          <w:lang w:eastAsia="en-AU"/>
        </w:rPr>
        <w:t>every 8 hours</w:t>
      </w:r>
      <w:r w:rsidRPr="7BCED45F">
        <w:rPr>
          <w:lang w:eastAsia="en-AU"/>
        </w:rPr>
        <w:t xml:space="preserve"> for next 24 </w:t>
      </w:r>
      <w:proofErr w:type="gramStart"/>
      <w:r w:rsidRPr="7BCED45F">
        <w:rPr>
          <w:lang w:eastAsia="en-AU"/>
        </w:rPr>
        <w:t>hours;</w:t>
      </w:r>
      <w:proofErr w:type="gramEnd"/>
    </w:p>
    <w:p w14:paraId="69D1EDF2" w14:textId="3DF8CC4D" w:rsidR="004110F1" w:rsidRPr="004110F1" w:rsidRDefault="004110F1" w:rsidP="00D83803">
      <w:pPr>
        <w:pStyle w:val="ListBullet"/>
        <w:rPr>
          <w:lang w:eastAsia="en-AU"/>
        </w:rPr>
      </w:pPr>
      <w:r w:rsidRPr="7BCED45F">
        <w:rPr>
          <w:lang w:eastAsia="en-AU"/>
        </w:rPr>
        <w:t xml:space="preserve"> If neurovascular observations have remained within normal limits following this period, </w:t>
      </w:r>
      <w:r w:rsidR="00490B2E">
        <w:rPr>
          <w:lang w:eastAsia="en-AU"/>
        </w:rPr>
        <w:t>and the MO agrees, observations can be ceased. This needs to be documented in the patient’s clinical record.</w:t>
      </w:r>
    </w:p>
    <w:p w14:paraId="400C0E5D" w14:textId="530C694F" w:rsidR="004110F1" w:rsidRPr="00065B77" w:rsidRDefault="004110F1" w:rsidP="00D83803">
      <w:pPr>
        <w:pStyle w:val="ListBullet"/>
        <w:rPr>
          <w:lang w:eastAsia="en-AU"/>
        </w:rPr>
      </w:pPr>
      <w:r w:rsidRPr="00065B77">
        <w:rPr>
          <w:lang w:eastAsia="en-AU"/>
        </w:rPr>
        <w:t>If neurological assessment observations are of concern or outside acceptable normal limits and neurovascular condition has potential to de</w:t>
      </w:r>
      <w:r w:rsidR="00F1449A">
        <w:rPr>
          <w:lang w:eastAsia="en-AU"/>
        </w:rPr>
        <w:t>cline</w:t>
      </w:r>
      <w:r w:rsidRPr="00065B77">
        <w:rPr>
          <w:lang w:eastAsia="en-AU"/>
        </w:rPr>
        <w:t>/improve consider hourly, 4 hourly or 8 hourly observations</w:t>
      </w:r>
      <w:r w:rsidR="008F07FE">
        <w:rPr>
          <w:lang w:eastAsia="en-AU"/>
        </w:rPr>
        <w:t xml:space="preserve"> as advised by the medical officer</w:t>
      </w:r>
      <w:r w:rsidRPr="00065B77">
        <w:rPr>
          <w:lang w:eastAsia="en-AU"/>
        </w:rPr>
        <w:t>.</w:t>
      </w:r>
    </w:p>
    <w:p w14:paraId="4C145406" w14:textId="77777777" w:rsidR="00DA7E2C" w:rsidRDefault="00DA7E2C" w:rsidP="004110F1">
      <w:pPr>
        <w:autoSpaceDE w:val="0"/>
        <w:autoSpaceDN w:val="0"/>
        <w:adjustRightInd w:val="0"/>
        <w:ind w:left="720"/>
        <w:rPr>
          <w:rFonts w:cs="Times-Roman"/>
          <w:b/>
          <w:bCs/>
          <w:color w:val="000000" w:themeColor="text1"/>
          <w:szCs w:val="24"/>
          <w:lang w:eastAsia="en-AU"/>
        </w:rPr>
      </w:pPr>
    </w:p>
    <w:p w14:paraId="11239C0C" w14:textId="7B10BC4A" w:rsidR="004110F1" w:rsidRPr="00065B77" w:rsidRDefault="004110F1" w:rsidP="00D83803">
      <w:pPr>
        <w:autoSpaceDE w:val="0"/>
        <w:autoSpaceDN w:val="0"/>
        <w:adjustRightInd w:val="0"/>
        <w:ind w:left="720" w:hanging="720"/>
        <w:rPr>
          <w:rFonts w:cs="Times-Roman"/>
          <w:color w:val="000000" w:themeColor="text1"/>
          <w:szCs w:val="24"/>
          <w:lang w:eastAsia="en-AU"/>
        </w:rPr>
      </w:pPr>
      <w:r w:rsidRPr="00065B77">
        <w:rPr>
          <w:rFonts w:cs="Times-Roman"/>
          <w:b/>
          <w:bCs/>
          <w:color w:val="000000" w:themeColor="text1"/>
          <w:szCs w:val="24"/>
          <w:lang w:eastAsia="en-AU"/>
        </w:rPr>
        <w:t>Traction</w:t>
      </w:r>
    </w:p>
    <w:p w14:paraId="1E263BA6" w14:textId="77777777" w:rsidR="004110F1" w:rsidRPr="00065B77" w:rsidRDefault="004110F1" w:rsidP="00D83803">
      <w:pPr>
        <w:pStyle w:val="ListBullet"/>
        <w:rPr>
          <w:lang w:eastAsia="en-AU"/>
        </w:rPr>
      </w:pPr>
      <w:r w:rsidRPr="00065B77">
        <w:rPr>
          <w:lang w:eastAsia="en-AU"/>
        </w:rPr>
        <w:t>If traction is in situ neurovascular observations need to continue until traction is removed</w:t>
      </w:r>
    </w:p>
    <w:p w14:paraId="3BCB0720" w14:textId="67BFD145" w:rsidR="004110F1" w:rsidRPr="00065B77" w:rsidRDefault="004110F1" w:rsidP="00D83803">
      <w:pPr>
        <w:pStyle w:val="ListBullet"/>
        <w:rPr>
          <w:b/>
          <w:lang w:eastAsia="en-AU"/>
        </w:rPr>
      </w:pPr>
      <w:r w:rsidRPr="00065B77">
        <w:rPr>
          <w:lang w:eastAsia="en-AU"/>
        </w:rPr>
        <w:t>Neurovascular observations are required immediately after application of traction</w:t>
      </w:r>
      <w:r w:rsidR="00065B77" w:rsidRPr="00065B77">
        <w:rPr>
          <w:lang w:eastAsia="en-AU"/>
        </w:rPr>
        <w:t xml:space="preserve"> and then</w:t>
      </w:r>
      <w:r w:rsidRPr="00065B77">
        <w:rPr>
          <w:lang w:eastAsia="en-AU"/>
        </w:rPr>
        <w:t xml:space="preserve"> 30 minutes after</w:t>
      </w:r>
      <w:r w:rsidR="00065B77" w:rsidRPr="00065B77">
        <w:rPr>
          <w:lang w:eastAsia="en-AU"/>
        </w:rPr>
        <w:t>,</w:t>
      </w:r>
      <w:r w:rsidRPr="00065B77">
        <w:rPr>
          <w:lang w:eastAsia="en-AU"/>
        </w:rPr>
        <w:t xml:space="preserve"> then hourly for 24 hours. </w:t>
      </w:r>
    </w:p>
    <w:p w14:paraId="76DD3CD3" w14:textId="374F6366" w:rsidR="004110F1" w:rsidRPr="00065B77" w:rsidRDefault="004110F1" w:rsidP="7BCED45F">
      <w:pPr>
        <w:pStyle w:val="ListBullet"/>
        <w:rPr>
          <w:b/>
          <w:bCs/>
          <w:lang w:eastAsia="en-AU"/>
        </w:rPr>
      </w:pPr>
      <w:r w:rsidRPr="7BCED45F">
        <w:rPr>
          <w:lang w:eastAsia="en-AU"/>
        </w:rPr>
        <w:t>If observations are within normal parameters, then change to 4 hourly for 24 hours; then if within normal parameters 8 hourly until traction is removed</w:t>
      </w:r>
    </w:p>
    <w:p w14:paraId="20736191" w14:textId="6D103F82" w:rsidR="004110F1" w:rsidRPr="00065B77" w:rsidRDefault="004110F1" w:rsidP="00D83803">
      <w:pPr>
        <w:pStyle w:val="ListBullet"/>
        <w:rPr>
          <w:bCs/>
          <w:lang w:eastAsia="en-AU"/>
        </w:rPr>
      </w:pPr>
      <w:r w:rsidRPr="00065B77">
        <w:rPr>
          <w:lang w:eastAsia="en-AU"/>
        </w:rPr>
        <w:t xml:space="preserve"> </w:t>
      </w:r>
      <w:r w:rsidRPr="00065B77">
        <w:rPr>
          <w:bCs/>
          <w:lang w:eastAsia="en-AU"/>
        </w:rPr>
        <w:t>When traction is re-</w:t>
      </w:r>
      <w:r w:rsidR="00065B77" w:rsidRPr="00065B77">
        <w:rPr>
          <w:bCs/>
          <w:lang w:eastAsia="en-AU"/>
        </w:rPr>
        <w:t>applied (required once per day and PRN)</w:t>
      </w:r>
      <w:r w:rsidRPr="00065B77">
        <w:rPr>
          <w:bCs/>
          <w:lang w:eastAsia="en-AU"/>
        </w:rPr>
        <w:t xml:space="preserve">, immediately conduct a full set of Neurovascular observations and then again 30 minutes later, then continue with previous regime </w:t>
      </w:r>
    </w:p>
    <w:p w14:paraId="0572B558" w14:textId="77777777" w:rsidR="004110F1" w:rsidRPr="00065B77" w:rsidRDefault="004110F1" w:rsidP="00D83803">
      <w:pPr>
        <w:pStyle w:val="ListBullet"/>
        <w:rPr>
          <w:bCs/>
          <w:lang w:eastAsia="en-AU"/>
        </w:rPr>
      </w:pPr>
      <w:r w:rsidRPr="00065B77">
        <w:rPr>
          <w:bCs/>
          <w:lang w:eastAsia="en-AU"/>
        </w:rPr>
        <w:t>If unable to palpate either a pedal or tibial pulse, use a doppler. If this is a new occurrence inform MO</w:t>
      </w:r>
    </w:p>
    <w:p w14:paraId="652432DD" w14:textId="77777777" w:rsidR="00DA7E2C" w:rsidRDefault="00DA7E2C" w:rsidP="004110F1">
      <w:pPr>
        <w:autoSpaceDE w:val="0"/>
        <w:autoSpaceDN w:val="0"/>
        <w:adjustRightInd w:val="0"/>
        <w:ind w:left="360" w:firstLine="360"/>
        <w:rPr>
          <w:rFonts w:cs="Times-Roman"/>
          <w:b/>
          <w:color w:val="000000" w:themeColor="text1"/>
          <w:szCs w:val="24"/>
          <w:lang w:eastAsia="en-AU"/>
        </w:rPr>
      </w:pPr>
    </w:p>
    <w:p w14:paraId="4FB9FAA0" w14:textId="42E84ECF" w:rsidR="004110F1" w:rsidRPr="00065B77" w:rsidRDefault="004110F1" w:rsidP="00D83803">
      <w:pPr>
        <w:autoSpaceDE w:val="0"/>
        <w:autoSpaceDN w:val="0"/>
        <w:adjustRightInd w:val="0"/>
        <w:ind w:left="360" w:hanging="360"/>
        <w:rPr>
          <w:rFonts w:cs="Times-Roman"/>
          <w:b/>
          <w:color w:val="000000" w:themeColor="text1"/>
          <w:szCs w:val="24"/>
          <w:lang w:eastAsia="en-AU"/>
        </w:rPr>
      </w:pPr>
      <w:r w:rsidRPr="00065B77">
        <w:rPr>
          <w:rFonts w:cs="Times-Roman"/>
          <w:b/>
          <w:color w:val="000000" w:themeColor="text1"/>
          <w:szCs w:val="24"/>
          <w:lang w:eastAsia="en-AU"/>
        </w:rPr>
        <w:t>Casts</w:t>
      </w:r>
    </w:p>
    <w:p w14:paraId="2CD0A6F1" w14:textId="77777777" w:rsidR="004110F1" w:rsidRPr="00065B77" w:rsidRDefault="004110F1" w:rsidP="00D83803">
      <w:pPr>
        <w:pStyle w:val="ListBullet"/>
        <w:rPr>
          <w:lang w:eastAsia="en-AU"/>
        </w:rPr>
      </w:pPr>
      <w:r w:rsidRPr="00065B77">
        <w:rPr>
          <w:lang w:eastAsia="en-AU"/>
        </w:rPr>
        <w:t>When a new cast is applied, observations commence again as per standard neurovascular frequency</w:t>
      </w:r>
    </w:p>
    <w:p w14:paraId="5BA124B8" w14:textId="3D6C11ED" w:rsidR="004110F1" w:rsidRPr="00065B77" w:rsidRDefault="004110F1" w:rsidP="00D83803">
      <w:pPr>
        <w:pStyle w:val="ListBullet"/>
        <w:rPr>
          <w:lang w:eastAsia="en-AU"/>
        </w:rPr>
      </w:pPr>
      <w:r w:rsidRPr="7BCED45F">
        <w:rPr>
          <w:lang w:eastAsia="en-AU"/>
        </w:rPr>
        <w:t>Plaster of Paris casts/back slabs take 48 hours to dry</w:t>
      </w:r>
      <w:r w:rsidR="00F1449A">
        <w:rPr>
          <w:lang w:eastAsia="en-AU"/>
        </w:rPr>
        <w:t>.</w:t>
      </w:r>
      <w:r w:rsidRPr="7BCED45F">
        <w:rPr>
          <w:lang w:eastAsia="en-AU"/>
        </w:rPr>
        <w:t xml:space="preserve"> </w:t>
      </w:r>
      <w:r w:rsidR="00F1449A">
        <w:rPr>
          <w:lang w:eastAsia="en-AU"/>
        </w:rPr>
        <w:t>H</w:t>
      </w:r>
      <w:r w:rsidRPr="7BCED45F">
        <w:rPr>
          <w:lang w:eastAsia="en-AU"/>
        </w:rPr>
        <w:t>andle carefully to prevent indents which may result in pressure injuries</w:t>
      </w:r>
    </w:p>
    <w:p w14:paraId="415E8410" w14:textId="77777777" w:rsidR="004110F1" w:rsidRPr="00065B77" w:rsidRDefault="004110F1" w:rsidP="426A3956">
      <w:pPr>
        <w:autoSpaceDE w:val="0"/>
        <w:autoSpaceDN w:val="0"/>
        <w:adjustRightInd w:val="0"/>
        <w:ind w:left="720"/>
        <w:rPr>
          <w:rFonts w:cs="Times-Roman"/>
          <w:b/>
          <w:bCs/>
          <w:color w:val="000000" w:themeColor="text1"/>
          <w:lang w:eastAsia="en-AU"/>
        </w:rPr>
      </w:pPr>
    </w:p>
    <w:p w14:paraId="39AC2C3B" w14:textId="21551E79" w:rsidR="426A3956" w:rsidRPr="00AE174B" w:rsidRDefault="426A3956" w:rsidP="00C45EC0">
      <w:pPr>
        <w:ind w:left="426" w:hanging="426"/>
        <w:rPr>
          <w:rFonts w:eastAsia="Calibri" w:cs="Calibri"/>
          <w:szCs w:val="24"/>
        </w:rPr>
      </w:pPr>
      <w:r w:rsidRPr="00AE174B">
        <w:rPr>
          <w:rFonts w:eastAsia="Calibri" w:cs="Calibri"/>
          <w:szCs w:val="24"/>
        </w:rPr>
        <w:t>Regional Local Anaesthetic Technique (RLAT)</w:t>
      </w:r>
    </w:p>
    <w:p w14:paraId="38880B22" w14:textId="6D6C250C" w:rsidR="426A3956" w:rsidRPr="00AE174B" w:rsidRDefault="426A3956" w:rsidP="00C45EC0">
      <w:pPr>
        <w:pStyle w:val="ListBullet"/>
        <w:rPr>
          <w:rFonts w:asciiTheme="minorHAnsi" w:eastAsiaTheme="minorEastAsia" w:hAnsiTheme="minorHAnsi" w:cstheme="minorBidi"/>
        </w:rPr>
      </w:pPr>
      <w:r w:rsidRPr="00AE174B">
        <w:rPr>
          <w:rFonts w:eastAsia="Calibri"/>
        </w:rPr>
        <w:t>These are Anaesthetic techniques that may be employed in the Emergency Department or at the time of surgical management.</w:t>
      </w:r>
    </w:p>
    <w:p w14:paraId="3A631282" w14:textId="4E42A250" w:rsidR="426A3956" w:rsidRPr="00AE174B" w:rsidRDefault="426A3956" w:rsidP="00C45EC0">
      <w:pPr>
        <w:pStyle w:val="ListBullet"/>
        <w:rPr>
          <w:rFonts w:asciiTheme="minorHAnsi" w:eastAsiaTheme="minorEastAsia" w:hAnsiTheme="minorHAnsi" w:cstheme="minorBidi"/>
        </w:rPr>
      </w:pPr>
      <w:r w:rsidRPr="00AE174B">
        <w:rPr>
          <w:rFonts w:eastAsia="Calibri"/>
        </w:rPr>
        <w:t xml:space="preserve">Utilise local anaesthetic provided as a single </w:t>
      </w:r>
      <w:proofErr w:type="gramStart"/>
      <w:r w:rsidRPr="00AE174B">
        <w:rPr>
          <w:rFonts w:eastAsia="Calibri"/>
        </w:rPr>
        <w:t>injection, or</w:t>
      </w:r>
      <w:proofErr w:type="gramEnd"/>
      <w:r w:rsidRPr="00AE174B">
        <w:rPr>
          <w:rFonts w:eastAsia="Calibri"/>
        </w:rPr>
        <w:t xml:space="preserve"> infused via a perineural catheter to aid in surgical site pain management.</w:t>
      </w:r>
    </w:p>
    <w:p w14:paraId="4F8262E0" w14:textId="73356E9E" w:rsidR="426A3956" w:rsidRPr="00AE174B" w:rsidRDefault="00F1449A" w:rsidP="00C45EC0">
      <w:pPr>
        <w:pStyle w:val="ListBullet"/>
        <w:rPr>
          <w:rFonts w:asciiTheme="minorHAnsi" w:eastAsiaTheme="minorEastAsia" w:hAnsiTheme="minorHAnsi" w:cstheme="minorBidi"/>
        </w:rPr>
      </w:pPr>
      <w:r>
        <w:rPr>
          <w:rFonts w:eastAsia="Calibri"/>
        </w:rPr>
        <w:lastRenderedPageBreak/>
        <w:t>RLAT is o</w:t>
      </w:r>
      <w:r w:rsidR="426A3956" w:rsidRPr="00AE174B">
        <w:rPr>
          <w:rFonts w:eastAsia="Calibri"/>
        </w:rPr>
        <w:t>ften associated with sensory and motor changes in the distribution of the nerves blocked, the duration of which is determined by type of local anaesthetic used (short vs long acting) and mode (single injection vs ongoing infusion)</w:t>
      </w:r>
    </w:p>
    <w:p w14:paraId="51CA9894" w14:textId="181EDDF3" w:rsidR="426A3956" w:rsidRPr="00AE174B" w:rsidRDefault="426A3956" w:rsidP="00C45EC0">
      <w:pPr>
        <w:pStyle w:val="ListBullet"/>
        <w:rPr>
          <w:rFonts w:asciiTheme="minorHAnsi" w:eastAsiaTheme="minorEastAsia" w:hAnsiTheme="minorHAnsi" w:cstheme="minorBidi"/>
        </w:rPr>
      </w:pPr>
      <w:proofErr w:type="gramStart"/>
      <w:r w:rsidRPr="00AE174B">
        <w:rPr>
          <w:rFonts w:eastAsia="Calibri"/>
        </w:rPr>
        <w:t>Generally speaking, persistent</w:t>
      </w:r>
      <w:proofErr w:type="gramEnd"/>
      <w:r w:rsidRPr="00AE174B">
        <w:rPr>
          <w:rFonts w:eastAsia="Calibri"/>
        </w:rPr>
        <w:t xml:space="preserve"> neurological changes can be expected for</w:t>
      </w:r>
      <w:r w:rsidR="0030037D">
        <w:rPr>
          <w:rFonts w:eastAsia="Calibri"/>
        </w:rPr>
        <w:t>:</w:t>
      </w:r>
      <w:r w:rsidRPr="00AE174B">
        <w:rPr>
          <w:rFonts w:eastAsia="Calibri"/>
        </w:rPr>
        <w:t xml:space="preserve"> </w:t>
      </w:r>
    </w:p>
    <w:p w14:paraId="0271C9D5" w14:textId="022A5D9C" w:rsidR="426A3956" w:rsidRPr="00AE174B" w:rsidRDefault="426A3956" w:rsidP="00C45EC0">
      <w:pPr>
        <w:pStyle w:val="ListBullet"/>
        <w:ind w:left="852"/>
        <w:rPr>
          <w:rFonts w:asciiTheme="minorHAnsi" w:eastAsiaTheme="minorEastAsia" w:hAnsiTheme="minorHAnsi" w:cstheme="minorBidi"/>
        </w:rPr>
      </w:pPr>
      <w:r w:rsidRPr="00AE174B">
        <w:rPr>
          <w:rFonts w:eastAsia="Calibri"/>
        </w:rPr>
        <w:t>Up to 12hrs after a single injection technique</w:t>
      </w:r>
    </w:p>
    <w:p w14:paraId="6B75BF41" w14:textId="45D58701" w:rsidR="426A3956" w:rsidRPr="00AE174B" w:rsidRDefault="426A3956" w:rsidP="00C45EC0">
      <w:pPr>
        <w:pStyle w:val="ListBullet"/>
        <w:ind w:left="852"/>
        <w:rPr>
          <w:rFonts w:asciiTheme="minorHAnsi" w:eastAsiaTheme="minorEastAsia" w:hAnsiTheme="minorHAnsi" w:cstheme="minorBidi"/>
        </w:rPr>
      </w:pPr>
      <w:r w:rsidRPr="00AE174B">
        <w:rPr>
          <w:rFonts w:eastAsia="Calibri"/>
        </w:rPr>
        <w:t xml:space="preserve">The duration of a continuous or patient controlled regional local anaesthetic technique and for up to 12hrs following cessation </w:t>
      </w:r>
    </w:p>
    <w:p w14:paraId="1EAE651F" w14:textId="771131F1" w:rsidR="426A3956" w:rsidRPr="00AE174B" w:rsidRDefault="426A3956" w:rsidP="0030037D">
      <w:pPr>
        <w:pStyle w:val="ListBullet"/>
        <w:rPr>
          <w:rFonts w:asciiTheme="minorHAnsi" w:eastAsiaTheme="minorEastAsia" w:hAnsiTheme="minorHAnsi" w:cstheme="minorBidi"/>
        </w:rPr>
      </w:pPr>
      <w:r w:rsidRPr="00AE174B">
        <w:rPr>
          <w:rFonts w:eastAsia="Calibri"/>
        </w:rPr>
        <w:t>Patients with single injection upper limb blocks resulting in motor block should be fitted with a sling to protect the flaccid arm until return of motor function</w:t>
      </w:r>
    </w:p>
    <w:p w14:paraId="2E84E8CD" w14:textId="7E8B2B98" w:rsidR="426A3956" w:rsidRPr="00AE174B" w:rsidRDefault="426A3956" w:rsidP="0030037D">
      <w:pPr>
        <w:pStyle w:val="ListBullet"/>
        <w:rPr>
          <w:rFonts w:asciiTheme="minorHAnsi" w:eastAsiaTheme="minorEastAsia" w:hAnsiTheme="minorHAnsi" w:cstheme="minorBidi"/>
        </w:rPr>
      </w:pPr>
      <w:r w:rsidRPr="00AE174B">
        <w:rPr>
          <w:rFonts w:eastAsia="Calibri"/>
        </w:rPr>
        <w:t>All patient with continuous RLATs will be reviewed daily by the Acute Pain Service.</w:t>
      </w:r>
    </w:p>
    <w:p w14:paraId="031E980A" w14:textId="1518F569" w:rsidR="426A3956" w:rsidRPr="00AE174B" w:rsidRDefault="426A3956" w:rsidP="0030037D">
      <w:pPr>
        <w:pStyle w:val="ListBullet"/>
        <w:rPr>
          <w:rFonts w:asciiTheme="minorHAnsi" w:eastAsiaTheme="minorEastAsia" w:hAnsiTheme="minorHAnsi" w:cstheme="minorBidi"/>
        </w:rPr>
      </w:pPr>
      <w:r w:rsidRPr="00AE174B">
        <w:rPr>
          <w:rFonts w:eastAsia="Calibri"/>
        </w:rPr>
        <w:t>Persistent neurological changes following single injections should be reported to ward MO and to the APS for review</w:t>
      </w:r>
    </w:p>
    <w:p w14:paraId="617BCE24" w14:textId="1198CFB0" w:rsidR="426A3956" w:rsidRDefault="426A3956" w:rsidP="426A3956">
      <w:pPr>
        <w:rPr>
          <w:b/>
          <w:bCs/>
          <w:color w:val="000000" w:themeColor="text1"/>
          <w:szCs w:val="24"/>
          <w:lang w:eastAsia="en-AU"/>
        </w:rPr>
      </w:pPr>
    </w:p>
    <w:p w14:paraId="61FD1E25" w14:textId="77777777" w:rsidR="004110F1" w:rsidRPr="00065B77" w:rsidRDefault="004110F1" w:rsidP="004110F1">
      <w:pPr>
        <w:rPr>
          <w:rFonts w:cs="Arial"/>
          <w:b/>
          <w:szCs w:val="24"/>
        </w:rPr>
      </w:pPr>
      <w:r w:rsidRPr="00065B77">
        <w:rPr>
          <w:rFonts w:cs="Arial"/>
          <w:b/>
          <w:szCs w:val="24"/>
        </w:rPr>
        <w:t>Procedure</w:t>
      </w:r>
    </w:p>
    <w:p w14:paraId="467A6475" w14:textId="77777777" w:rsidR="004110F1" w:rsidRPr="00065B77" w:rsidRDefault="004110F1" w:rsidP="00EA6676">
      <w:pPr>
        <w:numPr>
          <w:ilvl w:val="0"/>
          <w:numId w:val="25"/>
        </w:numPr>
        <w:autoSpaceDE w:val="0"/>
        <w:autoSpaceDN w:val="0"/>
        <w:adjustRightInd w:val="0"/>
        <w:rPr>
          <w:rFonts w:cs="Times-Roman"/>
          <w:color w:val="000000"/>
          <w:szCs w:val="24"/>
          <w:lang w:eastAsia="en-AU"/>
        </w:rPr>
      </w:pPr>
      <w:r w:rsidRPr="00065B77">
        <w:rPr>
          <w:rFonts w:cs="Times-Roman"/>
          <w:color w:val="000000"/>
          <w:szCs w:val="24"/>
          <w:lang w:eastAsia="en-AU"/>
        </w:rPr>
        <w:t>Explain and ensure the patient understands the signs and symptoms that need to be reported including :</w:t>
      </w:r>
    </w:p>
    <w:p w14:paraId="606CAF5F" w14:textId="77777777" w:rsidR="004110F1" w:rsidRPr="0071581A" w:rsidRDefault="004110F1" w:rsidP="00EA6676">
      <w:pPr>
        <w:numPr>
          <w:ilvl w:val="0"/>
          <w:numId w:val="26"/>
        </w:numPr>
        <w:autoSpaceDE w:val="0"/>
        <w:autoSpaceDN w:val="0"/>
        <w:adjustRightInd w:val="0"/>
        <w:rPr>
          <w:rFonts w:cs="Times-Roman"/>
          <w:b/>
          <w:bCs/>
          <w:color w:val="000000"/>
          <w:szCs w:val="24"/>
          <w:lang w:eastAsia="en-AU"/>
        </w:rPr>
      </w:pPr>
      <w:r w:rsidRPr="0071581A">
        <w:rPr>
          <w:rFonts w:cs="Times-Roman"/>
          <w:b/>
          <w:bCs/>
          <w:color w:val="000000"/>
          <w:szCs w:val="24"/>
          <w:lang w:eastAsia="en-AU"/>
        </w:rPr>
        <w:t>Increased or change in pain</w:t>
      </w:r>
    </w:p>
    <w:p w14:paraId="4490CBAB" w14:textId="77777777" w:rsidR="004110F1" w:rsidRPr="0071581A" w:rsidRDefault="004110F1" w:rsidP="00EA6676">
      <w:pPr>
        <w:numPr>
          <w:ilvl w:val="0"/>
          <w:numId w:val="26"/>
        </w:numPr>
        <w:autoSpaceDE w:val="0"/>
        <w:autoSpaceDN w:val="0"/>
        <w:adjustRightInd w:val="0"/>
        <w:rPr>
          <w:rFonts w:cs="Times-Roman"/>
          <w:b/>
          <w:bCs/>
          <w:color w:val="000000"/>
          <w:szCs w:val="24"/>
          <w:lang w:eastAsia="en-AU"/>
        </w:rPr>
      </w:pPr>
      <w:r w:rsidRPr="0071581A">
        <w:rPr>
          <w:rFonts w:cs="Times-Roman"/>
          <w:b/>
          <w:bCs/>
          <w:color w:val="000000"/>
          <w:szCs w:val="24"/>
          <w:lang w:eastAsia="en-AU"/>
        </w:rPr>
        <w:t>Altered sensation such as pins and needles, numbness.</w:t>
      </w:r>
    </w:p>
    <w:p w14:paraId="01E23824" w14:textId="77777777" w:rsidR="004110F1" w:rsidRPr="0071581A" w:rsidRDefault="004110F1" w:rsidP="00EA6676">
      <w:pPr>
        <w:numPr>
          <w:ilvl w:val="0"/>
          <w:numId w:val="26"/>
        </w:numPr>
        <w:autoSpaceDE w:val="0"/>
        <w:autoSpaceDN w:val="0"/>
        <w:adjustRightInd w:val="0"/>
        <w:rPr>
          <w:rFonts w:cs="Times-Roman"/>
          <w:b/>
          <w:bCs/>
          <w:color w:val="000000"/>
          <w:szCs w:val="24"/>
          <w:lang w:eastAsia="en-AU"/>
        </w:rPr>
      </w:pPr>
      <w:r w:rsidRPr="0071581A">
        <w:rPr>
          <w:rFonts w:cs="Times-Roman"/>
          <w:b/>
          <w:bCs/>
          <w:color w:val="000000"/>
          <w:szCs w:val="24"/>
          <w:lang w:eastAsia="en-AU"/>
        </w:rPr>
        <w:t>Decreased movement</w:t>
      </w:r>
    </w:p>
    <w:p w14:paraId="5E906876" w14:textId="77777777" w:rsidR="004110F1" w:rsidRPr="00065B77" w:rsidRDefault="004110F1" w:rsidP="00EA6676">
      <w:pPr>
        <w:numPr>
          <w:ilvl w:val="0"/>
          <w:numId w:val="26"/>
        </w:numPr>
        <w:autoSpaceDE w:val="0"/>
        <w:autoSpaceDN w:val="0"/>
        <w:adjustRightInd w:val="0"/>
        <w:rPr>
          <w:rFonts w:cs="Times-Roman"/>
          <w:bCs/>
          <w:color w:val="000000"/>
          <w:szCs w:val="24"/>
          <w:lang w:eastAsia="en-AU"/>
        </w:rPr>
      </w:pPr>
      <w:r w:rsidRPr="0071581A">
        <w:rPr>
          <w:rFonts w:cs="Times-Roman"/>
          <w:b/>
          <w:bCs/>
          <w:color w:val="000000"/>
          <w:szCs w:val="24"/>
          <w:lang w:eastAsia="en-AU"/>
        </w:rPr>
        <w:t>Increased swelling</w:t>
      </w:r>
    </w:p>
    <w:p w14:paraId="6504573A" w14:textId="77777777" w:rsidR="004110F1" w:rsidRPr="002C0BAF" w:rsidRDefault="004110F1" w:rsidP="00EA6676">
      <w:pPr>
        <w:numPr>
          <w:ilvl w:val="0"/>
          <w:numId w:val="25"/>
        </w:numPr>
        <w:rPr>
          <w:szCs w:val="24"/>
        </w:rPr>
      </w:pPr>
      <w:r w:rsidRPr="002C0BAF">
        <w:rPr>
          <w:szCs w:val="24"/>
        </w:rPr>
        <w:t>Attend hand hygiene before touching the patient by either hand washing or using Alcohol Based Hand Rub (ABHR)</w:t>
      </w:r>
    </w:p>
    <w:p w14:paraId="72932D2D" w14:textId="7DFA6941" w:rsidR="004110F1" w:rsidRPr="002C0BAF" w:rsidRDefault="004110F1" w:rsidP="00EA6676">
      <w:pPr>
        <w:numPr>
          <w:ilvl w:val="0"/>
          <w:numId w:val="25"/>
        </w:numPr>
        <w:autoSpaceDE w:val="0"/>
        <w:autoSpaceDN w:val="0"/>
        <w:adjustRightInd w:val="0"/>
        <w:rPr>
          <w:rFonts w:cs="Times-Roman"/>
          <w:color w:val="000000"/>
          <w:szCs w:val="24"/>
          <w:lang w:eastAsia="en-AU"/>
        </w:rPr>
      </w:pPr>
      <w:r w:rsidRPr="002C0BAF">
        <w:rPr>
          <w:rFonts w:cs="Times-Roman"/>
          <w:color w:val="000000"/>
          <w:szCs w:val="24"/>
          <w:lang w:eastAsia="en-AU"/>
        </w:rPr>
        <w:t>Ensure patient</w:t>
      </w:r>
      <w:r w:rsidR="00D54E26">
        <w:rPr>
          <w:rFonts w:cs="Times-Roman"/>
          <w:color w:val="000000"/>
          <w:szCs w:val="24"/>
          <w:lang w:eastAsia="en-AU"/>
        </w:rPr>
        <w:t>’</w:t>
      </w:r>
      <w:r w:rsidRPr="002C0BAF">
        <w:rPr>
          <w:rFonts w:cs="Times-Roman"/>
          <w:color w:val="000000"/>
          <w:szCs w:val="24"/>
          <w:lang w:eastAsia="en-AU"/>
        </w:rPr>
        <w:t>s skin and nails are clear of all skin preparations that may obscure natural skin colour prior to assessment</w:t>
      </w:r>
    </w:p>
    <w:p w14:paraId="133900C6" w14:textId="77777777" w:rsidR="004110F1" w:rsidRPr="002C0BAF" w:rsidRDefault="004110F1" w:rsidP="00EA6676">
      <w:pPr>
        <w:numPr>
          <w:ilvl w:val="0"/>
          <w:numId w:val="25"/>
        </w:numPr>
        <w:autoSpaceDE w:val="0"/>
        <w:autoSpaceDN w:val="0"/>
        <w:adjustRightInd w:val="0"/>
        <w:rPr>
          <w:rFonts w:cs="Times-Roman"/>
          <w:color w:val="000000"/>
          <w:szCs w:val="24"/>
          <w:lang w:eastAsia="en-AU"/>
        </w:rPr>
      </w:pPr>
      <w:r w:rsidRPr="002C0BAF">
        <w:rPr>
          <w:rFonts w:cs="Times-Roman"/>
          <w:color w:val="000000"/>
          <w:szCs w:val="24"/>
          <w:lang w:eastAsia="en-AU"/>
        </w:rPr>
        <w:t>Maintain the patient</w:t>
      </w:r>
      <w:r>
        <w:rPr>
          <w:rFonts w:cs="Times-Roman"/>
          <w:color w:val="000000"/>
          <w:szCs w:val="24"/>
          <w:lang w:eastAsia="en-AU"/>
        </w:rPr>
        <w:t>’</w:t>
      </w:r>
      <w:r w:rsidRPr="002C0BAF">
        <w:rPr>
          <w:rFonts w:cs="Times-Roman"/>
          <w:color w:val="000000"/>
          <w:szCs w:val="24"/>
          <w:lang w:eastAsia="en-AU"/>
        </w:rPr>
        <w:t>s privacy while conducting the observations</w:t>
      </w:r>
    </w:p>
    <w:p w14:paraId="0CDF754A" w14:textId="63386230" w:rsidR="004110F1" w:rsidRPr="00065B77" w:rsidRDefault="004110F1" w:rsidP="00EA6676">
      <w:pPr>
        <w:numPr>
          <w:ilvl w:val="0"/>
          <w:numId w:val="25"/>
        </w:numPr>
        <w:autoSpaceDE w:val="0"/>
        <w:autoSpaceDN w:val="0"/>
        <w:adjustRightInd w:val="0"/>
        <w:rPr>
          <w:rFonts w:cs="Times-Bold"/>
          <w:bCs/>
          <w:color w:val="000000"/>
          <w:szCs w:val="24"/>
          <w:lang w:eastAsia="en-AU"/>
        </w:rPr>
      </w:pPr>
      <w:r w:rsidRPr="00065B77">
        <w:rPr>
          <w:rFonts w:cs="Times-Roman"/>
          <w:color w:val="000000"/>
          <w:szCs w:val="24"/>
          <w:lang w:eastAsia="en-AU"/>
        </w:rPr>
        <w:t>Carry out neurological and vascular assessments on affected limb as per Attachments 1, 2 or 3</w:t>
      </w:r>
      <w:r w:rsidR="00D54E26">
        <w:rPr>
          <w:rFonts w:cs="Times-Roman"/>
          <w:color w:val="000000"/>
          <w:szCs w:val="24"/>
          <w:lang w:eastAsia="en-AU"/>
        </w:rPr>
        <w:t>.</w:t>
      </w:r>
      <w:r w:rsidRPr="00065B77" w:rsidDel="002641A2">
        <w:rPr>
          <w:rFonts w:cs="Times-Roman"/>
          <w:color w:val="000000"/>
          <w:szCs w:val="24"/>
          <w:lang w:eastAsia="en-AU"/>
        </w:rPr>
        <w:t xml:space="preserve"> </w:t>
      </w:r>
      <w:r w:rsidR="00D54E26">
        <w:rPr>
          <w:rFonts w:cs="Times-Roman"/>
          <w:color w:val="000000"/>
          <w:szCs w:val="24"/>
          <w:lang w:eastAsia="en-AU"/>
        </w:rPr>
        <w:t>U</w:t>
      </w:r>
      <w:r w:rsidRPr="00065B77">
        <w:rPr>
          <w:rFonts w:cs="Times-Roman"/>
          <w:szCs w:val="24"/>
          <w:lang w:eastAsia="en-AU"/>
        </w:rPr>
        <w:t xml:space="preserve">se a good source of light at </w:t>
      </w:r>
      <w:r w:rsidRPr="00065B77">
        <w:rPr>
          <w:rFonts w:cs="Times-Roman"/>
          <w:b/>
          <w:bCs/>
          <w:szCs w:val="24"/>
          <w:lang w:eastAsia="en-AU"/>
        </w:rPr>
        <w:t>all</w:t>
      </w:r>
      <w:r w:rsidRPr="00065B77">
        <w:rPr>
          <w:rFonts w:cs="Times-Roman"/>
          <w:szCs w:val="24"/>
          <w:lang w:eastAsia="en-AU"/>
        </w:rPr>
        <w:t xml:space="preserve"> times</w:t>
      </w:r>
      <w:r w:rsidR="00065B77" w:rsidRPr="00065B77">
        <w:rPr>
          <w:rFonts w:cs="Times-Roman"/>
          <w:szCs w:val="24"/>
          <w:lang w:eastAsia="en-AU"/>
        </w:rPr>
        <w:t>. Assess the vascular and sensory status of the limb BELOW the level of injury</w:t>
      </w:r>
    </w:p>
    <w:p w14:paraId="73A344B0" w14:textId="77777777" w:rsidR="004110F1" w:rsidRPr="00065B77" w:rsidRDefault="004110F1" w:rsidP="00EA6676">
      <w:pPr>
        <w:numPr>
          <w:ilvl w:val="0"/>
          <w:numId w:val="25"/>
        </w:numPr>
        <w:autoSpaceDE w:val="0"/>
        <w:autoSpaceDN w:val="0"/>
        <w:adjustRightInd w:val="0"/>
        <w:rPr>
          <w:rFonts w:cs="Times-Bold"/>
          <w:bCs/>
          <w:color w:val="000000"/>
          <w:szCs w:val="24"/>
          <w:lang w:eastAsia="en-AU"/>
        </w:rPr>
      </w:pPr>
      <w:r w:rsidRPr="00065B77">
        <w:rPr>
          <w:rFonts w:cs="Times-Roman"/>
          <w:color w:val="000000"/>
          <w:szCs w:val="24"/>
          <w:lang w:eastAsia="en-AU"/>
        </w:rPr>
        <w:t xml:space="preserve">Compare neurovascular observations with the unaffected limb </w:t>
      </w:r>
    </w:p>
    <w:p w14:paraId="598F059A" w14:textId="77777777" w:rsidR="004110F1" w:rsidRPr="00065B77" w:rsidRDefault="004110F1" w:rsidP="00EA6676">
      <w:pPr>
        <w:numPr>
          <w:ilvl w:val="0"/>
          <w:numId w:val="25"/>
        </w:numPr>
        <w:autoSpaceDE w:val="0"/>
        <w:autoSpaceDN w:val="0"/>
        <w:adjustRightInd w:val="0"/>
        <w:rPr>
          <w:rFonts w:cs="Times-Roman"/>
          <w:color w:val="000000"/>
          <w:szCs w:val="24"/>
          <w:lang w:eastAsia="en-AU"/>
        </w:rPr>
      </w:pPr>
      <w:r w:rsidRPr="00065B77">
        <w:rPr>
          <w:rFonts w:cs="Times-Roman"/>
          <w:color w:val="000000"/>
          <w:szCs w:val="24"/>
          <w:lang w:eastAsia="en-AU"/>
        </w:rPr>
        <w:t xml:space="preserve">Use a gentle touch with a finger initially. Increase pressure if sensation not detected. </w:t>
      </w:r>
    </w:p>
    <w:p w14:paraId="5ED6D3EA" w14:textId="77777777" w:rsidR="004110F1" w:rsidRPr="00065B77" w:rsidRDefault="004110F1" w:rsidP="00EA6676">
      <w:pPr>
        <w:numPr>
          <w:ilvl w:val="0"/>
          <w:numId w:val="25"/>
        </w:numPr>
        <w:rPr>
          <w:szCs w:val="24"/>
        </w:rPr>
      </w:pPr>
      <w:r w:rsidRPr="00065B77">
        <w:rPr>
          <w:szCs w:val="24"/>
        </w:rPr>
        <w:t>Attend hand hygiene by either hand washing or using ABHR after touching the patient</w:t>
      </w:r>
    </w:p>
    <w:p w14:paraId="728C9238" w14:textId="77777777" w:rsidR="004110F1" w:rsidRPr="00065B77" w:rsidRDefault="004110F1" w:rsidP="00EA6676">
      <w:pPr>
        <w:numPr>
          <w:ilvl w:val="0"/>
          <w:numId w:val="25"/>
        </w:numPr>
        <w:autoSpaceDE w:val="0"/>
        <w:autoSpaceDN w:val="0"/>
        <w:adjustRightInd w:val="0"/>
        <w:rPr>
          <w:rFonts w:cs="Times-Roman"/>
          <w:color w:val="000000"/>
          <w:szCs w:val="24"/>
          <w:lang w:eastAsia="en-AU"/>
        </w:rPr>
      </w:pPr>
      <w:r w:rsidRPr="00065B77">
        <w:rPr>
          <w:rFonts w:cs="Times-Roman"/>
          <w:color w:val="000000"/>
          <w:szCs w:val="24"/>
          <w:lang w:eastAsia="en-AU"/>
        </w:rPr>
        <w:t>Record all observations on the Neurovascular Observation Chart, add frequency to side of chart</w:t>
      </w:r>
    </w:p>
    <w:p w14:paraId="15D262DC" w14:textId="1388E4F9" w:rsidR="004110F1" w:rsidRDefault="004110F1" w:rsidP="00EA6676">
      <w:pPr>
        <w:numPr>
          <w:ilvl w:val="0"/>
          <w:numId w:val="25"/>
        </w:numPr>
        <w:autoSpaceDE w:val="0"/>
        <w:autoSpaceDN w:val="0"/>
        <w:adjustRightInd w:val="0"/>
        <w:rPr>
          <w:rFonts w:cs="Times-Roman"/>
          <w:color w:val="000000"/>
          <w:szCs w:val="24"/>
          <w:lang w:eastAsia="en-AU"/>
        </w:rPr>
      </w:pPr>
      <w:r w:rsidRPr="00065B77">
        <w:rPr>
          <w:rFonts w:cs="Times-Roman"/>
          <w:color w:val="000000"/>
          <w:szCs w:val="24"/>
          <w:lang w:eastAsia="en-AU"/>
        </w:rPr>
        <w:t>Immediately report any abnormal neurovascular observations to the</w:t>
      </w:r>
      <w:r w:rsidRPr="002C0BAF">
        <w:rPr>
          <w:rFonts w:cs="Times-Roman"/>
          <w:color w:val="000000"/>
          <w:szCs w:val="24"/>
          <w:lang w:eastAsia="en-AU"/>
        </w:rPr>
        <w:t xml:space="preserve"> </w:t>
      </w:r>
      <w:r w:rsidR="00D54E26">
        <w:rPr>
          <w:rFonts w:cs="Times-Roman"/>
          <w:color w:val="000000"/>
          <w:szCs w:val="24"/>
          <w:lang w:eastAsia="en-AU"/>
        </w:rPr>
        <w:t>M</w:t>
      </w:r>
      <w:r w:rsidR="00065B77">
        <w:rPr>
          <w:rFonts w:cs="Times-Roman"/>
          <w:color w:val="000000"/>
          <w:szCs w:val="24"/>
          <w:lang w:eastAsia="en-AU"/>
        </w:rPr>
        <w:t>O</w:t>
      </w:r>
      <w:r w:rsidRPr="002C0BAF">
        <w:rPr>
          <w:rFonts w:cs="Times-Roman"/>
          <w:color w:val="000000"/>
          <w:szCs w:val="24"/>
          <w:lang w:eastAsia="en-AU"/>
        </w:rPr>
        <w:t xml:space="preserve"> and document in the patient’s clinical record.</w:t>
      </w:r>
    </w:p>
    <w:p w14:paraId="17BB69B5" w14:textId="0BD2FADB" w:rsidR="009A54E6" w:rsidRDefault="009A54E6" w:rsidP="009A54E6">
      <w:pPr>
        <w:autoSpaceDE w:val="0"/>
        <w:autoSpaceDN w:val="0"/>
        <w:adjustRightInd w:val="0"/>
        <w:rPr>
          <w:rFonts w:cs="Times-Roman"/>
          <w:color w:val="000000"/>
          <w:szCs w:val="24"/>
          <w:lang w:eastAsia="en-AU"/>
        </w:rPr>
      </w:pPr>
    </w:p>
    <w:p w14:paraId="2B8F2148" w14:textId="6C911280" w:rsidR="009A54E6" w:rsidRPr="002C0BAF" w:rsidRDefault="009A54E6" w:rsidP="00D83803">
      <w:pPr>
        <w:pBdr>
          <w:top w:val="single" w:sz="4" w:space="1" w:color="auto"/>
          <w:left w:val="single" w:sz="4" w:space="4" w:color="auto"/>
          <w:bottom w:val="single" w:sz="4" w:space="1" w:color="auto"/>
          <w:right w:val="single" w:sz="4" w:space="4" w:color="auto"/>
        </w:pBdr>
        <w:autoSpaceDE w:val="0"/>
        <w:autoSpaceDN w:val="0"/>
        <w:adjustRightInd w:val="0"/>
        <w:rPr>
          <w:rFonts w:cs="Times-Roman"/>
          <w:color w:val="000000" w:themeColor="text1"/>
          <w:szCs w:val="24"/>
          <w:lang w:eastAsia="en-AU"/>
        </w:rPr>
      </w:pPr>
      <w:r w:rsidRPr="002C0BAF">
        <w:rPr>
          <w:rFonts w:cs="Times-Bold"/>
          <w:b/>
          <w:bCs/>
          <w:color w:val="000000" w:themeColor="text1"/>
          <w:szCs w:val="24"/>
          <w:lang w:eastAsia="en-AU"/>
        </w:rPr>
        <w:t xml:space="preserve">ALERT 1: </w:t>
      </w:r>
      <w:r w:rsidRPr="002C0BAF">
        <w:rPr>
          <w:rFonts w:cs="Times-Roman"/>
          <w:color w:val="000000" w:themeColor="text1"/>
          <w:szCs w:val="24"/>
          <w:lang w:eastAsia="en-AU"/>
        </w:rPr>
        <w:t>If the limb is in a POP/ fibreglass cast, splinted or otherwise partially covered</w:t>
      </w:r>
      <w:r>
        <w:rPr>
          <w:rFonts w:cs="Times-Roman"/>
          <w:color w:val="000000" w:themeColor="text1"/>
          <w:szCs w:val="24"/>
          <w:lang w:eastAsia="en-AU"/>
        </w:rPr>
        <w:t>,</w:t>
      </w:r>
      <w:r w:rsidRPr="002C0BAF">
        <w:rPr>
          <w:rFonts w:cs="Times-Roman"/>
          <w:color w:val="000000" w:themeColor="text1"/>
          <w:szCs w:val="24"/>
          <w:lang w:eastAsia="en-AU"/>
        </w:rPr>
        <w:t xml:space="preserve"> it may be difficult to carry out a full assessment. In this case, deficits in the other tests, which are possible, should indicate a disruption of nerve or blood supply.</w:t>
      </w:r>
    </w:p>
    <w:p w14:paraId="2CFC9AB4" w14:textId="77777777" w:rsidR="009A54E6" w:rsidRPr="002C0BAF" w:rsidRDefault="009A54E6" w:rsidP="009A54E6">
      <w:pPr>
        <w:autoSpaceDE w:val="0"/>
        <w:autoSpaceDN w:val="0"/>
        <w:adjustRightInd w:val="0"/>
        <w:rPr>
          <w:rFonts w:cs="Times-Roman"/>
          <w:color w:val="000000" w:themeColor="text1"/>
          <w:szCs w:val="24"/>
          <w:lang w:eastAsia="en-AU"/>
        </w:rPr>
      </w:pPr>
    </w:p>
    <w:p w14:paraId="71C7B32B" w14:textId="147FB33C" w:rsidR="009A54E6" w:rsidRPr="002C0BAF" w:rsidRDefault="009A54E6" w:rsidP="00D83803">
      <w:pPr>
        <w:pBdr>
          <w:top w:val="single" w:sz="4" w:space="1" w:color="auto"/>
          <w:left w:val="single" w:sz="4" w:space="4" w:color="auto"/>
          <w:bottom w:val="single" w:sz="4" w:space="1" w:color="auto"/>
          <w:right w:val="single" w:sz="4" w:space="4" w:color="auto"/>
        </w:pBdr>
        <w:autoSpaceDE w:val="0"/>
        <w:autoSpaceDN w:val="0"/>
        <w:adjustRightInd w:val="0"/>
        <w:rPr>
          <w:rFonts w:cs="Times-Roman"/>
          <w:color w:val="000000" w:themeColor="text1"/>
          <w:szCs w:val="24"/>
          <w:lang w:eastAsia="en-AU"/>
        </w:rPr>
      </w:pPr>
      <w:r w:rsidRPr="002C0BAF">
        <w:rPr>
          <w:rFonts w:cs="Times-Bold"/>
          <w:b/>
          <w:bCs/>
          <w:color w:val="000000" w:themeColor="text1"/>
          <w:szCs w:val="24"/>
          <w:lang w:eastAsia="en-AU"/>
        </w:rPr>
        <w:t xml:space="preserve">ALERT 2: </w:t>
      </w:r>
      <w:r w:rsidRPr="002C0BAF">
        <w:rPr>
          <w:rFonts w:cs="Times-Roman"/>
          <w:color w:val="000000" w:themeColor="text1"/>
          <w:szCs w:val="24"/>
          <w:lang w:eastAsia="en-AU"/>
        </w:rPr>
        <w:t xml:space="preserve">If movement of the joint at or immediately below the injury is </w:t>
      </w:r>
      <w:r w:rsidR="00D54E26">
        <w:rPr>
          <w:rFonts w:cs="Times-Roman"/>
          <w:color w:val="000000" w:themeColor="text1"/>
          <w:szCs w:val="24"/>
          <w:lang w:eastAsia="en-AU"/>
        </w:rPr>
        <w:t>in</w:t>
      </w:r>
      <w:r w:rsidRPr="002C0BAF">
        <w:rPr>
          <w:rFonts w:cs="Times-Roman"/>
          <w:color w:val="000000" w:themeColor="text1"/>
          <w:szCs w:val="24"/>
          <w:lang w:eastAsia="en-AU"/>
        </w:rPr>
        <w:t>hibited check sensation and vascular status only.  Check the movement of the most distal uninvolved joint(s).</w:t>
      </w:r>
    </w:p>
    <w:p w14:paraId="15317947" w14:textId="77777777" w:rsidR="009A54E6" w:rsidRPr="002C0BAF" w:rsidRDefault="009A54E6" w:rsidP="009A54E6">
      <w:pPr>
        <w:autoSpaceDE w:val="0"/>
        <w:autoSpaceDN w:val="0"/>
        <w:adjustRightInd w:val="0"/>
        <w:rPr>
          <w:rFonts w:cs="Times-Roman"/>
          <w:color w:val="000000" w:themeColor="text1"/>
          <w:szCs w:val="24"/>
          <w:lang w:eastAsia="en-AU"/>
        </w:rPr>
      </w:pPr>
    </w:p>
    <w:p w14:paraId="37EE5C94" w14:textId="5C0B484A" w:rsidR="009A54E6" w:rsidRDefault="009A54E6" w:rsidP="00D83803">
      <w:pPr>
        <w:pBdr>
          <w:top w:val="single" w:sz="4" w:space="1" w:color="auto"/>
          <w:left w:val="single" w:sz="4" w:space="4" w:color="auto"/>
          <w:bottom w:val="single" w:sz="4" w:space="1" w:color="auto"/>
          <w:right w:val="single" w:sz="4" w:space="4" w:color="auto"/>
        </w:pBdr>
        <w:autoSpaceDE w:val="0"/>
        <w:autoSpaceDN w:val="0"/>
        <w:adjustRightInd w:val="0"/>
        <w:rPr>
          <w:rFonts w:cs="Times-Roman"/>
          <w:color w:val="000000" w:themeColor="text1"/>
          <w:szCs w:val="24"/>
          <w:lang w:eastAsia="en-AU"/>
        </w:rPr>
      </w:pPr>
      <w:r w:rsidRPr="002C0BAF">
        <w:rPr>
          <w:rFonts w:cs="Times-Bold"/>
          <w:b/>
          <w:bCs/>
          <w:color w:val="000000" w:themeColor="text1"/>
          <w:szCs w:val="24"/>
          <w:lang w:eastAsia="en-AU"/>
        </w:rPr>
        <w:lastRenderedPageBreak/>
        <w:t>ALERT 3:</w:t>
      </w:r>
      <w:r w:rsidRPr="002C0BAF">
        <w:rPr>
          <w:rFonts w:cs="Times-Bold"/>
          <w:bCs/>
          <w:color w:val="000000" w:themeColor="text1"/>
          <w:szCs w:val="24"/>
          <w:lang w:eastAsia="en-AU"/>
        </w:rPr>
        <w:t xml:space="preserve"> </w:t>
      </w:r>
      <w:r w:rsidRPr="002C0BAF">
        <w:rPr>
          <w:rFonts w:cs="Times-Roman"/>
          <w:color w:val="000000" w:themeColor="text1"/>
          <w:szCs w:val="24"/>
          <w:lang w:eastAsia="en-AU"/>
        </w:rPr>
        <w:t>The difference of skin tones between light-skinned and dark-skinned people should be taken into account. Any deficits in nerve or blood supply will be noted when compared with the unaffected limb.</w:t>
      </w:r>
    </w:p>
    <w:p w14:paraId="37E11B32" w14:textId="51DD1E9C" w:rsidR="009A54E6" w:rsidRDefault="009A54E6" w:rsidP="009A54E6">
      <w:pPr>
        <w:autoSpaceDE w:val="0"/>
        <w:autoSpaceDN w:val="0"/>
        <w:adjustRightInd w:val="0"/>
        <w:rPr>
          <w:rFonts w:cs="Times-Roman"/>
          <w:color w:val="000000" w:themeColor="text1"/>
          <w:szCs w:val="24"/>
          <w:lang w:eastAsia="en-AU"/>
        </w:rPr>
      </w:pPr>
    </w:p>
    <w:p w14:paraId="02D45431" w14:textId="77777777" w:rsidR="009A54E6" w:rsidRPr="002C0BAF" w:rsidRDefault="009A54E6" w:rsidP="009A54E6">
      <w:pPr>
        <w:autoSpaceDE w:val="0"/>
        <w:autoSpaceDN w:val="0"/>
        <w:adjustRightInd w:val="0"/>
        <w:rPr>
          <w:rFonts w:cs="Times-Bold"/>
          <w:b/>
          <w:bCs/>
          <w:color w:val="000000" w:themeColor="text1"/>
          <w:szCs w:val="24"/>
          <w:lang w:eastAsia="en-AU"/>
        </w:rPr>
      </w:pPr>
      <w:r w:rsidRPr="002C0BAF">
        <w:rPr>
          <w:rFonts w:cs="Times-Bold"/>
          <w:b/>
          <w:bCs/>
          <w:color w:val="000000" w:themeColor="text1"/>
          <w:szCs w:val="24"/>
          <w:lang w:eastAsia="en-AU"/>
        </w:rPr>
        <w:t>If Neurological Deficit Noted In Upper Limb:</w:t>
      </w:r>
    </w:p>
    <w:p w14:paraId="26AE877C" w14:textId="19B703ED" w:rsidR="009A54E6" w:rsidRPr="002C0BAF" w:rsidRDefault="009A54E6" w:rsidP="426A3956">
      <w:pPr>
        <w:numPr>
          <w:ilvl w:val="0"/>
          <w:numId w:val="27"/>
        </w:numPr>
        <w:autoSpaceDE w:val="0"/>
        <w:autoSpaceDN w:val="0"/>
        <w:adjustRightInd w:val="0"/>
        <w:rPr>
          <w:rFonts w:cs="Times-Roman"/>
          <w:color w:val="000000"/>
          <w:lang w:eastAsia="en-AU"/>
        </w:rPr>
      </w:pPr>
      <w:r w:rsidRPr="426A3956">
        <w:rPr>
          <w:rFonts w:cs="Times-Roman"/>
          <w:color w:val="000000" w:themeColor="text1"/>
          <w:lang w:eastAsia="en-AU"/>
        </w:rPr>
        <w:t>Check if a</w:t>
      </w:r>
      <w:r w:rsidR="00D54E26">
        <w:rPr>
          <w:rFonts w:cs="Times-Roman"/>
          <w:color w:val="000000" w:themeColor="text1"/>
          <w:lang w:eastAsia="en-AU"/>
        </w:rPr>
        <w:t xml:space="preserve">n </w:t>
      </w:r>
      <w:proofErr w:type="spellStart"/>
      <w:r w:rsidR="00D54E26">
        <w:rPr>
          <w:rFonts w:cs="Times-Roman"/>
          <w:color w:val="000000" w:themeColor="text1"/>
          <w:lang w:eastAsia="en-AU"/>
        </w:rPr>
        <w:t>RLAT</w:t>
      </w:r>
      <w:r w:rsidRPr="426A3956">
        <w:rPr>
          <w:rFonts w:cs="Times-Roman"/>
          <w:color w:val="000000" w:themeColor="text1"/>
          <w:lang w:eastAsia="en-AU"/>
        </w:rPr>
        <w:t>was</w:t>
      </w:r>
      <w:proofErr w:type="spellEnd"/>
      <w:r w:rsidRPr="426A3956">
        <w:rPr>
          <w:rFonts w:cs="Times-Roman"/>
          <w:color w:val="000000" w:themeColor="text1"/>
          <w:lang w:eastAsia="en-AU"/>
        </w:rPr>
        <w:t xml:space="preserve"> used and how long since it was administered, or if an ongoing RLAT is in situ.</w:t>
      </w:r>
    </w:p>
    <w:p w14:paraId="109075EC" w14:textId="77777777" w:rsidR="009A54E6" w:rsidRPr="002C0BAF" w:rsidRDefault="009A54E6" w:rsidP="00EA6676">
      <w:pPr>
        <w:numPr>
          <w:ilvl w:val="0"/>
          <w:numId w:val="27"/>
        </w:numPr>
        <w:autoSpaceDE w:val="0"/>
        <w:autoSpaceDN w:val="0"/>
        <w:adjustRightInd w:val="0"/>
        <w:rPr>
          <w:rFonts w:cs="Times-Roman"/>
          <w:color w:val="000000"/>
          <w:szCs w:val="24"/>
          <w:lang w:eastAsia="en-AU"/>
        </w:rPr>
      </w:pPr>
      <w:r w:rsidRPr="002C0BAF">
        <w:rPr>
          <w:rFonts w:cs="Times-Roman"/>
          <w:color w:val="000000"/>
          <w:szCs w:val="24"/>
          <w:lang w:eastAsia="en-AU"/>
        </w:rPr>
        <w:t>Check for swelling or oedema</w:t>
      </w:r>
    </w:p>
    <w:p w14:paraId="110888FF" w14:textId="77777777" w:rsidR="009A54E6" w:rsidRPr="002C0BAF" w:rsidRDefault="009A54E6" w:rsidP="00EA6676">
      <w:pPr>
        <w:numPr>
          <w:ilvl w:val="0"/>
          <w:numId w:val="27"/>
        </w:numPr>
        <w:autoSpaceDE w:val="0"/>
        <w:autoSpaceDN w:val="0"/>
        <w:adjustRightInd w:val="0"/>
        <w:rPr>
          <w:rFonts w:cs="Times-Roman"/>
          <w:color w:val="000000"/>
          <w:szCs w:val="24"/>
          <w:lang w:eastAsia="en-AU"/>
        </w:rPr>
      </w:pPr>
      <w:r w:rsidRPr="002C0BAF">
        <w:rPr>
          <w:rFonts w:cs="Times-Roman"/>
          <w:color w:val="000000"/>
          <w:szCs w:val="24"/>
          <w:lang w:eastAsia="en-AU"/>
        </w:rPr>
        <w:t>Check all dressings or splinting along the limb to ensure they are not too tight</w:t>
      </w:r>
    </w:p>
    <w:p w14:paraId="0F7C6333" w14:textId="77777777" w:rsidR="009A54E6" w:rsidRPr="002C0BAF" w:rsidRDefault="009A54E6" w:rsidP="00EA6676">
      <w:pPr>
        <w:numPr>
          <w:ilvl w:val="0"/>
          <w:numId w:val="27"/>
        </w:numPr>
        <w:autoSpaceDE w:val="0"/>
        <w:autoSpaceDN w:val="0"/>
        <w:adjustRightInd w:val="0"/>
        <w:rPr>
          <w:rFonts w:cs="Times-Roman"/>
          <w:color w:val="000000"/>
          <w:szCs w:val="24"/>
          <w:lang w:eastAsia="en-AU"/>
        </w:rPr>
      </w:pPr>
      <w:r w:rsidRPr="002C0BAF">
        <w:rPr>
          <w:rFonts w:cs="Times-Roman"/>
          <w:color w:val="000000"/>
          <w:szCs w:val="24"/>
          <w:lang w:eastAsia="en-AU"/>
        </w:rPr>
        <w:t>Check position of arm if elevated to ensure shoulder is not externally rotated too far</w:t>
      </w:r>
    </w:p>
    <w:p w14:paraId="31F656B9" w14:textId="77777777" w:rsidR="009A54E6" w:rsidRPr="002C0BAF" w:rsidRDefault="009A54E6" w:rsidP="00EA6676">
      <w:pPr>
        <w:numPr>
          <w:ilvl w:val="0"/>
          <w:numId w:val="27"/>
        </w:numPr>
        <w:autoSpaceDE w:val="0"/>
        <w:autoSpaceDN w:val="0"/>
        <w:adjustRightInd w:val="0"/>
        <w:rPr>
          <w:rFonts w:cs="Times-Roman"/>
          <w:color w:val="000000"/>
          <w:szCs w:val="24"/>
          <w:lang w:eastAsia="en-AU"/>
        </w:rPr>
      </w:pPr>
      <w:r w:rsidRPr="002C0BAF">
        <w:rPr>
          <w:rFonts w:cs="Times-Roman"/>
          <w:color w:val="000000"/>
          <w:szCs w:val="24"/>
          <w:lang w:eastAsia="en-AU"/>
        </w:rPr>
        <w:t>Check for pressure points under the elbow and upper arm especially for radial and ulnar deficits</w:t>
      </w:r>
    </w:p>
    <w:p w14:paraId="5269BDB7" w14:textId="77777777" w:rsidR="009A54E6" w:rsidRPr="002C0BAF" w:rsidRDefault="009A54E6" w:rsidP="00EA6676">
      <w:pPr>
        <w:numPr>
          <w:ilvl w:val="0"/>
          <w:numId w:val="27"/>
        </w:numPr>
        <w:autoSpaceDE w:val="0"/>
        <w:autoSpaceDN w:val="0"/>
        <w:adjustRightInd w:val="0"/>
        <w:rPr>
          <w:rFonts w:cs="Times-Roman"/>
          <w:color w:val="000000"/>
          <w:szCs w:val="24"/>
          <w:lang w:eastAsia="en-AU"/>
        </w:rPr>
      </w:pPr>
      <w:r w:rsidRPr="002C0BAF">
        <w:rPr>
          <w:rFonts w:cs="Times-Roman"/>
          <w:color w:val="000000"/>
          <w:szCs w:val="24"/>
          <w:lang w:eastAsia="en-AU"/>
        </w:rPr>
        <w:t>Check position of sling knot around the neck</w:t>
      </w:r>
    </w:p>
    <w:p w14:paraId="3D9FEC66" w14:textId="77777777" w:rsidR="009A54E6" w:rsidRPr="002C0BAF" w:rsidRDefault="009A54E6" w:rsidP="00EA6676">
      <w:pPr>
        <w:numPr>
          <w:ilvl w:val="0"/>
          <w:numId w:val="27"/>
        </w:numPr>
        <w:autoSpaceDE w:val="0"/>
        <w:autoSpaceDN w:val="0"/>
        <w:adjustRightInd w:val="0"/>
        <w:rPr>
          <w:rFonts w:cs="Times-Bold"/>
          <w:bCs/>
          <w:color w:val="000000"/>
          <w:szCs w:val="24"/>
          <w:lang w:eastAsia="en-AU"/>
        </w:rPr>
      </w:pPr>
      <w:r w:rsidRPr="002C0BAF">
        <w:rPr>
          <w:rFonts w:cs="Times-Roman"/>
          <w:color w:val="000000"/>
          <w:szCs w:val="24"/>
          <w:lang w:eastAsia="en-AU"/>
        </w:rPr>
        <w:t>Check technique when using crutches as pressure in the axilla can produce a brachial plexus injury</w:t>
      </w:r>
    </w:p>
    <w:p w14:paraId="3B3CD381" w14:textId="1D1E6C1A" w:rsidR="009A54E6" w:rsidRPr="002C0BAF" w:rsidRDefault="009A54E6" w:rsidP="00EA6676">
      <w:pPr>
        <w:numPr>
          <w:ilvl w:val="0"/>
          <w:numId w:val="27"/>
        </w:numPr>
        <w:autoSpaceDE w:val="0"/>
        <w:autoSpaceDN w:val="0"/>
        <w:adjustRightInd w:val="0"/>
        <w:rPr>
          <w:rFonts w:cs="Times-Bold"/>
          <w:bCs/>
          <w:color w:val="000000"/>
          <w:szCs w:val="24"/>
          <w:lang w:eastAsia="en-AU"/>
        </w:rPr>
      </w:pPr>
      <w:r w:rsidRPr="002C0BAF">
        <w:rPr>
          <w:rFonts w:cs="Times-Bold"/>
          <w:bCs/>
          <w:color w:val="000000"/>
          <w:szCs w:val="24"/>
          <w:lang w:eastAsia="en-AU"/>
        </w:rPr>
        <w:t>Report all neurological deficits to MO for review</w:t>
      </w:r>
      <w:r w:rsidR="00DA7E2C">
        <w:rPr>
          <w:rFonts w:cs="Times-Bold"/>
          <w:bCs/>
          <w:color w:val="000000"/>
          <w:szCs w:val="24"/>
          <w:lang w:eastAsia="en-AU"/>
        </w:rPr>
        <w:t>, may require escalation to a Registrar</w:t>
      </w:r>
    </w:p>
    <w:p w14:paraId="278ADC86" w14:textId="3325D320" w:rsidR="009A54E6" w:rsidRPr="002C0BAF" w:rsidRDefault="009A54E6" w:rsidP="00EA6676">
      <w:pPr>
        <w:numPr>
          <w:ilvl w:val="0"/>
          <w:numId w:val="27"/>
        </w:numPr>
        <w:autoSpaceDE w:val="0"/>
        <w:autoSpaceDN w:val="0"/>
        <w:adjustRightInd w:val="0"/>
        <w:rPr>
          <w:rFonts w:cs="Times-Bold"/>
          <w:bCs/>
          <w:color w:val="000000"/>
          <w:szCs w:val="24"/>
          <w:lang w:eastAsia="en-AU"/>
        </w:rPr>
      </w:pPr>
      <w:r w:rsidRPr="002C0BAF">
        <w:rPr>
          <w:rFonts w:cs="Times-Bold"/>
          <w:bCs/>
          <w:color w:val="000000"/>
          <w:szCs w:val="24"/>
          <w:lang w:eastAsia="en-AU"/>
        </w:rPr>
        <w:t>Document all findings in the patient</w:t>
      </w:r>
      <w:r w:rsidR="00D54E26">
        <w:rPr>
          <w:rFonts w:cs="Times-Bold"/>
          <w:bCs/>
          <w:color w:val="000000"/>
          <w:szCs w:val="24"/>
          <w:lang w:eastAsia="en-AU"/>
        </w:rPr>
        <w:t>’</w:t>
      </w:r>
      <w:r w:rsidRPr="002C0BAF">
        <w:rPr>
          <w:rFonts w:cs="Times-Bold"/>
          <w:bCs/>
          <w:color w:val="000000"/>
          <w:szCs w:val="24"/>
          <w:lang w:eastAsia="en-AU"/>
        </w:rPr>
        <w:t>s clinical record.</w:t>
      </w:r>
    </w:p>
    <w:p w14:paraId="153AC04C" w14:textId="77777777" w:rsidR="009A54E6" w:rsidRPr="002C0BAF" w:rsidRDefault="009A54E6" w:rsidP="009A54E6">
      <w:pPr>
        <w:autoSpaceDE w:val="0"/>
        <w:autoSpaceDN w:val="0"/>
        <w:adjustRightInd w:val="0"/>
        <w:rPr>
          <w:rFonts w:cs="Times-Roman"/>
          <w:color w:val="000000"/>
          <w:szCs w:val="24"/>
          <w:lang w:eastAsia="en-AU"/>
        </w:rPr>
      </w:pPr>
    </w:p>
    <w:p w14:paraId="09EFDF42" w14:textId="77777777" w:rsidR="009A54E6" w:rsidRDefault="009A54E6" w:rsidP="009A54E6">
      <w:pPr>
        <w:autoSpaceDE w:val="0"/>
        <w:autoSpaceDN w:val="0"/>
        <w:adjustRightInd w:val="0"/>
        <w:rPr>
          <w:rFonts w:cs="Times-Roman"/>
          <w:szCs w:val="24"/>
          <w:lang w:eastAsia="en-AU"/>
        </w:rPr>
      </w:pPr>
      <w:r w:rsidRPr="002C0BAF">
        <w:rPr>
          <w:rFonts w:cs="Times-Roman"/>
          <w:szCs w:val="24"/>
          <w:lang w:eastAsia="en-AU"/>
        </w:rPr>
        <w:t>The source of upper limb neurological deficits may be anywhere along the nerve pathway. The route of the brachial plexus should be checked for pressure being exerted by external forces.</w:t>
      </w:r>
    </w:p>
    <w:p w14:paraId="52548A91" w14:textId="77777777" w:rsidR="009A54E6" w:rsidRPr="002C0BAF" w:rsidRDefault="009A54E6" w:rsidP="009A54E6">
      <w:pPr>
        <w:autoSpaceDE w:val="0"/>
        <w:autoSpaceDN w:val="0"/>
        <w:adjustRightInd w:val="0"/>
        <w:rPr>
          <w:rFonts w:cs="Times-Bold"/>
          <w:b/>
          <w:bCs/>
          <w:color w:val="000000"/>
          <w:szCs w:val="24"/>
          <w:lang w:eastAsia="en-AU"/>
        </w:rPr>
      </w:pPr>
    </w:p>
    <w:p w14:paraId="1054C13C" w14:textId="37E1BB93" w:rsidR="009A54E6" w:rsidRPr="002C0BAF" w:rsidRDefault="009A54E6" w:rsidP="009A54E6">
      <w:pPr>
        <w:pBdr>
          <w:top w:val="single" w:sz="4" w:space="1" w:color="auto"/>
          <w:left w:val="single" w:sz="4" w:space="4" w:color="auto"/>
          <w:bottom w:val="single" w:sz="4" w:space="1" w:color="auto"/>
          <w:right w:val="single" w:sz="4" w:space="4" w:color="auto"/>
        </w:pBdr>
        <w:autoSpaceDE w:val="0"/>
        <w:autoSpaceDN w:val="0"/>
        <w:adjustRightInd w:val="0"/>
        <w:rPr>
          <w:rFonts w:cs="Times-Roman"/>
          <w:color w:val="000000"/>
          <w:szCs w:val="24"/>
          <w:lang w:eastAsia="en-AU"/>
        </w:rPr>
      </w:pPr>
      <w:r w:rsidRPr="002C0BAF">
        <w:rPr>
          <w:rFonts w:cs="Times-Bold"/>
          <w:b/>
          <w:bCs/>
          <w:color w:val="000000" w:themeColor="text1"/>
          <w:szCs w:val="24"/>
          <w:lang w:eastAsia="en-AU"/>
        </w:rPr>
        <w:t xml:space="preserve">ALERT: </w:t>
      </w:r>
      <w:r w:rsidRPr="002C0BAF">
        <w:rPr>
          <w:rFonts w:cs="Times-Roman"/>
          <w:color w:val="000000" w:themeColor="text1"/>
          <w:szCs w:val="24"/>
          <w:lang w:eastAsia="en-AU"/>
        </w:rPr>
        <w:t>If</w:t>
      </w:r>
      <w:r w:rsidR="00D54E26">
        <w:rPr>
          <w:rFonts w:cs="Times-Roman"/>
          <w:color w:val="000000" w:themeColor="text1"/>
          <w:szCs w:val="24"/>
          <w:lang w:eastAsia="en-AU"/>
        </w:rPr>
        <w:t xml:space="preserve"> there is</w:t>
      </w:r>
      <w:r w:rsidRPr="002C0BAF">
        <w:rPr>
          <w:rFonts w:cs="Times-Roman"/>
          <w:color w:val="000000" w:themeColor="text1"/>
          <w:szCs w:val="24"/>
          <w:lang w:eastAsia="en-AU"/>
        </w:rPr>
        <w:t xml:space="preserve"> damage to the nerve or blood supply of any limb </w:t>
      </w:r>
      <w:r w:rsidR="00D54E26">
        <w:rPr>
          <w:rFonts w:cs="Times-Roman"/>
          <w:color w:val="000000" w:themeColor="text1"/>
          <w:szCs w:val="24"/>
          <w:lang w:eastAsia="en-AU"/>
        </w:rPr>
        <w:t xml:space="preserve">that </w:t>
      </w:r>
      <w:r w:rsidRPr="002C0BAF">
        <w:rPr>
          <w:rFonts w:cs="Times-Roman"/>
          <w:color w:val="000000" w:themeColor="text1"/>
          <w:szCs w:val="24"/>
          <w:lang w:eastAsia="en-AU"/>
        </w:rPr>
        <w:t>is not detected within 6 hours</w:t>
      </w:r>
      <w:r w:rsidR="00D54E26">
        <w:rPr>
          <w:rFonts w:cs="Times-Roman"/>
          <w:color w:val="000000" w:themeColor="text1"/>
          <w:szCs w:val="24"/>
          <w:lang w:eastAsia="en-AU"/>
        </w:rPr>
        <w:t>,</w:t>
      </w:r>
      <w:r w:rsidRPr="002C0BAF">
        <w:rPr>
          <w:rFonts w:cs="Times-Roman"/>
          <w:color w:val="000000" w:themeColor="text1"/>
          <w:szCs w:val="24"/>
          <w:lang w:eastAsia="en-AU"/>
        </w:rPr>
        <w:t xml:space="preserve"> permanent dysfunction and deformity occurs due to muscle necrosis.</w:t>
      </w:r>
    </w:p>
    <w:p w14:paraId="1E85C522" w14:textId="77777777" w:rsidR="009A54E6" w:rsidRPr="002C0BAF" w:rsidRDefault="009A54E6" w:rsidP="009A54E6">
      <w:pPr>
        <w:autoSpaceDE w:val="0"/>
        <w:autoSpaceDN w:val="0"/>
        <w:adjustRightInd w:val="0"/>
        <w:rPr>
          <w:rFonts w:cs="Times-Bold"/>
          <w:b/>
          <w:bCs/>
          <w:color w:val="000000" w:themeColor="text1"/>
          <w:szCs w:val="24"/>
          <w:lang w:eastAsia="en-AU"/>
        </w:rPr>
      </w:pPr>
    </w:p>
    <w:p w14:paraId="0CE874E2" w14:textId="77777777" w:rsidR="009A54E6" w:rsidRPr="002C0BAF" w:rsidRDefault="009A54E6" w:rsidP="009A54E6">
      <w:pPr>
        <w:autoSpaceDE w:val="0"/>
        <w:autoSpaceDN w:val="0"/>
        <w:adjustRightInd w:val="0"/>
        <w:rPr>
          <w:rFonts w:cs="Times-Bold"/>
          <w:b/>
          <w:bCs/>
          <w:color w:val="000000" w:themeColor="text1"/>
          <w:szCs w:val="24"/>
          <w:lang w:eastAsia="en-AU"/>
        </w:rPr>
      </w:pPr>
      <w:r w:rsidRPr="002C0BAF">
        <w:rPr>
          <w:rFonts w:cs="Times-Bold"/>
          <w:b/>
          <w:bCs/>
          <w:color w:val="000000" w:themeColor="text1"/>
          <w:szCs w:val="24"/>
          <w:lang w:eastAsia="en-AU"/>
        </w:rPr>
        <w:t>If Neurological Deficit Noted In Lower Limb:</w:t>
      </w:r>
    </w:p>
    <w:p w14:paraId="4CD8B92C" w14:textId="4D213682" w:rsidR="009A54E6" w:rsidRPr="002C0BAF" w:rsidRDefault="009A54E6" w:rsidP="426A3956">
      <w:pPr>
        <w:numPr>
          <w:ilvl w:val="0"/>
          <w:numId w:val="28"/>
        </w:numPr>
        <w:autoSpaceDE w:val="0"/>
        <w:autoSpaceDN w:val="0"/>
        <w:adjustRightInd w:val="0"/>
        <w:rPr>
          <w:rFonts w:cs="Times-Roman"/>
          <w:color w:val="000000" w:themeColor="text1"/>
          <w:lang w:eastAsia="en-AU"/>
        </w:rPr>
      </w:pPr>
      <w:r w:rsidRPr="426A3956">
        <w:rPr>
          <w:rFonts w:cs="Times-Roman"/>
          <w:color w:val="000000" w:themeColor="text1"/>
          <w:lang w:eastAsia="en-AU"/>
        </w:rPr>
        <w:t>Check if a</w:t>
      </w:r>
      <w:r w:rsidR="00D54E26">
        <w:rPr>
          <w:rFonts w:cs="Times-Roman"/>
          <w:color w:val="000000" w:themeColor="text1"/>
          <w:lang w:eastAsia="en-AU"/>
        </w:rPr>
        <w:t xml:space="preserve">n </w:t>
      </w:r>
      <w:proofErr w:type="spellStart"/>
      <w:r w:rsidR="00D54E26">
        <w:rPr>
          <w:rFonts w:cs="Times-Roman"/>
          <w:color w:val="000000" w:themeColor="text1"/>
          <w:lang w:eastAsia="en-AU"/>
        </w:rPr>
        <w:t>RLAT</w:t>
      </w:r>
      <w:r w:rsidRPr="426A3956">
        <w:rPr>
          <w:rFonts w:cs="Times-Roman"/>
          <w:color w:val="000000" w:themeColor="text1"/>
          <w:lang w:eastAsia="en-AU"/>
        </w:rPr>
        <w:t>was</w:t>
      </w:r>
      <w:proofErr w:type="spellEnd"/>
      <w:r w:rsidRPr="426A3956">
        <w:rPr>
          <w:rFonts w:cs="Times-Roman"/>
          <w:color w:val="000000" w:themeColor="text1"/>
          <w:lang w:eastAsia="en-AU"/>
        </w:rPr>
        <w:t xml:space="preserve"> used and how long since it was administered, or if an ongoing RLAT is in situ.</w:t>
      </w:r>
    </w:p>
    <w:p w14:paraId="3144BA3B" w14:textId="77777777" w:rsidR="009A54E6" w:rsidRPr="002C0BAF" w:rsidRDefault="009A54E6" w:rsidP="00EA6676">
      <w:pPr>
        <w:numPr>
          <w:ilvl w:val="0"/>
          <w:numId w:val="28"/>
        </w:numPr>
        <w:autoSpaceDE w:val="0"/>
        <w:autoSpaceDN w:val="0"/>
        <w:adjustRightInd w:val="0"/>
        <w:rPr>
          <w:rFonts w:cs="Times-Roman"/>
          <w:color w:val="000000"/>
          <w:szCs w:val="24"/>
          <w:lang w:eastAsia="en-AU"/>
        </w:rPr>
      </w:pPr>
      <w:r w:rsidRPr="002C0BAF">
        <w:rPr>
          <w:rFonts w:cs="Times-Roman"/>
          <w:color w:val="000000" w:themeColor="text1"/>
          <w:szCs w:val="24"/>
          <w:lang w:eastAsia="en-AU"/>
        </w:rPr>
        <w:t xml:space="preserve">Check for </w:t>
      </w:r>
      <w:r w:rsidRPr="002C0BAF">
        <w:rPr>
          <w:rFonts w:cs="Times-Roman"/>
          <w:color w:val="000000"/>
          <w:szCs w:val="24"/>
          <w:lang w:eastAsia="en-AU"/>
        </w:rPr>
        <w:t>swelling or oedema</w:t>
      </w:r>
    </w:p>
    <w:p w14:paraId="34A93CD4" w14:textId="77777777" w:rsidR="009A54E6" w:rsidRPr="002C0BAF" w:rsidRDefault="009A54E6" w:rsidP="00EA6676">
      <w:pPr>
        <w:numPr>
          <w:ilvl w:val="0"/>
          <w:numId w:val="28"/>
        </w:numPr>
        <w:autoSpaceDE w:val="0"/>
        <w:autoSpaceDN w:val="0"/>
        <w:adjustRightInd w:val="0"/>
        <w:rPr>
          <w:rFonts w:cs="Times-Roman"/>
          <w:color w:val="000000"/>
          <w:szCs w:val="24"/>
          <w:lang w:eastAsia="en-AU"/>
        </w:rPr>
      </w:pPr>
      <w:r w:rsidRPr="002C0BAF">
        <w:rPr>
          <w:rFonts w:cs="Times-Roman"/>
          <w:color w:val="000000"/>
          <w:szCs w:val="24"/>
          <w:lang w:eastAsia="en-AU"/>
        </w:rPr>
        <w:t>Check all dressings or splinting along the limb to ensure they are not too tight</w:t>
      </w:r>
    </w:p>
    <w:p w14:paraId="5B8F7139" w14:textId="239F3F58" w:rsidR="009A54E6" w:rsidRPr="002C0BAF" w:rsidRDefault="009A54E6" w:rsidP="00EA6676">
      <w:pPr>
        <w:numPr>
          <w:ilvl w:val="0"/>
          <w:numId w:val="28"/>
        </w:numPr>
        <w:autoSpaceDE w:val="0"/>
        <w:autoSpaceDN w:val="0"/>
        <w:adjustRightInd w:val="0"/>
        <w:rPr>
          <w:rFonts w:cs="Times-Roman"/>
          <w:color w:val="000000"/>
          <w:szCs w:val="24"/>
          <w:lang w:eastAsia="en-AU"/>
        </w:rPr>
      </w:pPr>
      <w:r w:rsidRPr="002C0BAF">
        <w:rPr>
          <w:rFonts w:cs="Times-Roman"/>
          <w:color w:val="000000"/>
          <w:szCs w:val="24"/>
          <w:lang w:eastAsia="en-AU"/>
        </w:rPr>
        <w:t>Check any support at the knee</w:t>
      </w:r>
      <w:r>
        <w:rPr>
          <w:rFonts w:cs="Times-Roman"/>
          <w:color w:val="000000"/>
          <w:szCs w:val="24"/>
          <w:lang w:eastAsia="en-AU"/>
        </w:rPr>
        <w:t xml:space="preserve"> (Brace, splint, pillow)</w:t>
      </w:r>
      <w:r w:rsidR="00DA7E2C">
        <w:rPr>
          <w:rFonts w:cs="Times-Roman"/>
          <w:color w:val="000000"/>
          <w:szCs w:val="24"/>
          <w:lang w:eastAsia="en-AU"/>
        </w:rPr>
        <w:t xml:space="preserve"> </w:t>
      </w:r>
      <w:r>
        <w:rPr>
          <w:rFonts w:cs="Times-Roman"/>
          <w:color w:val="000000"/>
          <w:szCs w:val="24"/>
          <w:lang w:eastAsia="en-AU"/>
        </w:rPr>
        <w:t xml:space="preserve">being used to </w:t>
      </w:r>
      <w:r w:rsidRPr="002C0BAF">
        <w:rPr>
          <w:rFonts w:cs="Times-Roman"/>
          <w:color w:val="000000"/>
          <w:szCs w:val="24"/>
          <w:lang w:eastAsia="en-AU"/>
        </w:rPr>
        <w:t>prevent external rotation is not causing pressure on the knee</w:t>
      </w:r>
    </w:p>
    <w:p w14:paraId="28F77A3D" w14:textId="77777777" w:rsidR="009A54E6" w:rsidRPr="002C0BAF" w:rsidRDefault="009A54E6" w:rsidP="00EA6676">
      <w:pPr>
        <w:numPr>
          <w:ilvl w:val="0"/>
          <w:numId w:val="28"/>
        </w:numPr>
        <w:autoSpaceDE w:val="0"/>
        <w:autoSpaceDN w:val="0"/>
        <w:adjustRightInd w:val="0"/>
        <w:rPr>
          <w:rFonts w:cs="Times-Roman"/>
          <w:color w:val="000000"/>
          <w:szCs w:val="24"/>
          <w:lang w:eastAsia="en-AU"/>
        </w:rPr>
      </w:pPr>
      <w:r w:rsidRPr="002C0BAF">
        <w:rPr>
          <w:rFonts w:cs="Times-Roman"/>
          <w:color w:val="000000"/>
          <w:szCs w:val="24"/>
          <w:lang w:eastAsia="en-AU"/>
        </w:rPr>
        <w:t>Check hip is not dislocated</w:t>
      </w:r>
    </w:p>
    <w:p w14:paraId="39194A88" w14:textId="2F4DE684" w:rsidR="009A54E6" w:rsidRPr="002C0BAF" w:rsidRDefault="009A54E6" w:rsidP="00EA6676">
      <w:pPr>
        <w:numPr>
          <w:ilvl w:val="0"/>
          <w:numId w:val="28"/>
        </w:numPr>
        <w:autoSpaceDE w:val="0"/>
        <w:autoSpaceDN w:val="0"/>
        <w:adjustRightInd w:val="0"/>
        <w:rPr>
          <w:rFonts w:cs="Times-Bold"/>
          <w:bCs/>
          <w:color w:val="000000"/>
          <w:szCs w:val="24"/>
          <w:lang w:eastAsia="en-AU"/>
        </w:rPr>
      </w:pPr>
      <w:r w:rsidRPr="002C0BAF">
        <w:rPr>
          <w:rFonts w:cs="Times-Bold"/>
          <w:bCs/>
          <w:color w:val="000000"/>
          <w:szCs w:val="24"/>
          <w:lang w:eastAsia="en-AU"/>
        </w:rPr>
        <w:t>Report all neurological deficits to MO for review</w:t>
      </w:r>
      <w:bookmarkStart w:id="21" w:name="_Hlk104909497"/>
      <w:r w:rsidR="003D2B3F">
        <w:rPr>
          <w:rFonts w:cs="Times-Bold"/>
          <w:bCs/>
          <w:color w:val="000000"/>
          <w:szCs w:val="24"/>
          <w:lang w:eastAsia="en-AU"/>
        </w:rPr>
        <w:t>, may require escalation to a Registrar</w:t>
      </w:r>
      <w:bookmarkEnd w:id="21"/>
    </w:p>
    <w:p w14:paraId="1A4D0B1E" w14:textId="5A911DBC" w:rsidR="009A54E6" w:rsidRPr="00DA7E2C" w:rsidRDefault="009A54E6" w:rsidP="00EA6676">
      <w:pPr>
        <w:numPr>
          <w:ilvl w:val="0"/>
          <w:numId w:val="28"/>
        </w:numPr>
        <w:autoSpaceDE w:val="0"/>
        <w:autoSpaceDN w:val="0"/>
        <w:adjustRightInd w:val="0"/>
        <w:rPr>
          <w:rFonts w:cs="Times-Bold"/>
          <w:bCs/>
          <w:color w:val="000000"/>
          <w:szCs w:val="24"/>
          <w:lang w:eastAsia="en-AU"/>
        </w:rPr>
      </w:pPr>
      <w:r w:rsidRPr="002C0BAF">
        <w:rPr>
          <w:rFonts w:cs="Times-Bold"/>
          <w:bCs/>
          <w:color w:val="000000"/>
          <w:szCs w:val="24"/>
          <w:lang w:eastAsia="en-AU"/>
        </w:rPr>
        <w:t>Document all findings in the patient</w:t>
      </w:r>
      <w:r w:rsidR="00AB0558">
        <w:rPr>
          <w:rFonts w:cs="Times-Bold"/>
          <w:bCs/>
          <w:color w:val="000000"/>
          <w:szCs w:val="24"/>
          <w:lang w:eastAsia="en-AU"/>
        </w:rPr>
        <w:t>’</w:t>
      </w:r>
      <w:r w:rsidRPr="002C0BAF">
        <w:rPr>
          <w:rFonts w:cs="Times-Bold"/>
          <w:bCs/>
          <w:color w:val="000000"/>
          <w:szCs w:val="24"/>
          <w:lang w:eastAsia="en-AU"/>
        </w:rPr>
        <w:t>s clinical record</w:t>
      </w:r>
      <w:r w:rsidRPr="002C0BAF">
        <w:rPr>
          <w:rFonts w:cs="Times-Roman"/>
          <w:color w:val="000000"/>
          <w:szCs w:val="24"/>
          <w:lang w:eastAsia="en-AU"/>
        </w:rPr>
        <w:t>.</w:t>
      </w:r>
    </w:p>
    <w:p w14:paraId="67D2FF3C" w14:textId="24968880" w:rsidR="00DA7E2C" w:rsidRDefault="00DA7E2C" w:rsidP="00DA7E2C">
      <w:pPr>
        <w:autoSpaceDE w:val="0"/>
        <w:autoSpaceDN w:val="0"/>
        <w:adjustRightInd w:val="0"/>
        <w:rPr>
          <w:rFonts w:cs="Times-Roman"/>
          <w:color w:val="000000"/>
          <w:szCs w:val="24"/>
          <w:lang w:eastAsia="en-AU"/>
        </w:rPr>
      </w:pPr>
    </w:p>
    <w:p w14:paraId="42A1A609" w14:textId="77777777" w:rsidR="00DA7E2C" w:rsidRPr="002C0BAF" w:rsidRDefault="00DA7E2C" w:rsidP="00DA7E2C">
      <w:pPr>
        <w:autoSpaceDE w:val="0"/>
        <w:autoSpaceDN w:val="0"/>
        <w:adjustRightInd w:val="0"/>
        <w:rPr>
          <w:rFonts w:cs="Times-Roman"/>
          <w:szCs w:val="24"/>
          <w:lang w:eastAsia="en-AU"/>
        </w:rPr>
      </w:pPr>
      <w:r w:rsidRPr="002C0BAF">
        <w:rPr>
          <w:rFonts w:cs="Times-Roman"/>
          <w:szCs w:val="24"/>
          <w:lang w:eastAsia="en-AU"/>
        </w:rPr>
        <w:t>The source of lower limb neurological deficits may be anywhere along the nerve pathway. The route of the lumbosacral plexus should be checked for pressure being exerted by external forces.</w:t>
      </w:r>
    </w:p>
    <w:p w14:paraId="4E6B8B99" w14:textId="77777777" w:rsidR="00DA7E2C" w:rsidRPr="002C0BAF" w:rsidRDefault="00DA7E2C" w:rsidP="00DA7E2C">
      <w:pPr>
        <w:autoSpaceDE w:val="0"/>
        <w:autoSpaceDN w:val="0"/>
        <w:adjustRightInd w:val="0"/>
        <w:rPr>
          <w:rFonts w:cs="Times-Roman"/>
          <w:color w:val="000000"/>
          <w:szCs w:val="24"/>
          <w:lang w:eastAsia="en-AU"/>
        </w:rPr>
      </w:pPr>
    </w:p>
    <w:p w14:paraId="0ED74EBE" w14:textId="77777777" w:rsidR="00DA7E2C" w:rsidRPr="002C0BAF" w:rsidRDefault="00DA7E2C" w:rsidP="00DA7E2C">
      <w:pPr>
        <w:autoSpaceDE w:val="0"/>
        <w:autoSpaceDN w:val="0"/>
        <w:adjustRightInd w:val="0"/>
        <w:rPr>
          <w:rFonts w:cs="Symbol"/>
          <w:szCs w:val="24"/>
          <w:lang w:eastAsia="en-AU"/>
        </w:rPr>
      </w:pPr>
      <w:r w:rsidRPr="002C0BAF">
        <w:rPr>
          <w:rFonts w:cs="Times-Bold"/>
          <w:b/>
          <w:bCs/>
          <w:szCs w:val="24"/>
          <w:lang w:eastAsia="en-AU"/>
        </w:rPr>
        <w:t>Additional Considerations for all Limb observations:</w:t>
      </w:r>
    </w:p>
    <w:p w14:paraId="74F4808C" w14:textId="77777777" w:rsidR="00DA7E2C" w:rsidRPr="002C0BAF" w:rsidRDefault="00DA7E2C" w:rsidP="00EA6676">
      <w:pPr>
        <w:numPr>
          <w:ilvl w:val="0"/>
          <w:numId w:val="29"/>
        </w:numPr>
        <w:autoSpaceDE w:val="0"/>
        <w:autoSpaceDN w:val="0"/>
        <w:adjustRightInd w:val="0"/>
        <w:rPr>
          <w:rFonts w:cs="Times-Roman"/>
          <w:color w:val="000000"/>
          <w:szCs w:val="24"/>
          <w:lang w:eastAsia="en-AU"/>
        </w:rPr>
      </w:pPr>
      <w:r w:rsidRPr="002C0BAF">
        <w:rPr>
          <w:rFonts w:cs="Times-Roman"/>
          <w:color w:val="000000"/>
          <w:szCs w:val="24"/>
          <w:lang w:eastAsia="en-AU"/>
        </w:rPr>
        <w:t xml:space="preserve">Take into account environmental factors when assessing skin warmth, e.g. the room temperature, exposure of the limb and use of ice/cold packs to reduce swelling </w:t>
      </w:r>
    </w:p>
    <w:p w14:paraId="62F47D88" w14:textId="157DF78F" w:rsidR="00DA7E2C" w:rsidRDefault="00DA7E2C" w:rsidP="00EA6676">
      <w:pPr>
        <w:numPr>
          <w:ilvl w:val="0"/>
          <w:numId w:val="29"/>
        </w:numPr>
        <w:autoSpaceDE w:val="0"/>
        <w:autoSpaceDN w:val="0"/>
        <w:adjustRightInd w:val="0"/>
        <w:rPr>
          <w:rFonts w:cs="Times-Roman"/>
          <w:color w:val="000000"/>
          <w:szCs w:val="24"/>
          <w:lang w:eastAsia="en-AU"/>
        </w:rPr>
      </w:pPr>
      <w:r w:rsidRPr="002C0BAF">
        <w:rPr>
          <w:rFonts w:cs="Times-Roman"/>
          <w:color w:val="000000"/>
          <w:szCs w:val="24"/>
          <w:lang w:eastAsia="en-AU"/>
        </w:rPr>
        <w:t xml:space="preserve">If capillary refill is </w:t>
      </w:r>
      <w:r w:rsidRPr="00DA7E2C">
        <w:rPr>
          <w:rFonts w:cs="Times-Roman"/>
          <w:color w:val="000000"/>
          <w:szCs w:val="24"/>
          <w:lang w:eastAsia="en-AU"/>
        </w:rPr>
        <w:t>over 3 seconds,</w:t>
      </w:r>
      <w:r w:rsidRPr="002C0BAF">
        <w:rPr>
          <w:rFonts w:cs="Times-Roman"/>
          <w:color w:val="000000"/>
          <w:szCs w:val="24"/>
          <w:lang w:eastAsia="en-AU"/>
        </w:rPr>
        <w:t xml:space="preserve"> check for possible peripheral vascular disease.</w:t>
      </w:r>
    </w:p>
    <w:p w14:paraId="5880C237" w14:textId="77777777" w:rsidR="00DA7E2C" w:rsidRPr="002C0BAF" w:rsidRDefault="00DA7E2C" w:rsidP="00D83803">
      <w:pPr>
        <w:autoSpaceDE w:val="0"/>
        <w:autoSpaceDN w:val="0"/>
        <w:adjustRightInd w:val="0"/>
        <w:rPr>
          <w:rFonts w:cs="Times-Roman"/>
          <w:color w:val="000000"/>
          <w:szCs w:val="24"/>
          <w:lang w:eastAsia="en-AU"/>
        </w:rPr>
      </w:pPr>
    </w:p>
    <w:p w14:paraId="5EA7A2D4" w14:textId="7925ED66" w:rsidR="00DA7E2C" w:rsidRPr="002C0BAF" w:rsidRDefault="00DA7E2C" w:rsidP="00DA7E2C">
      <w:pPr>
        <w:pBdr>
          <w:top w:val="single" w:sz="4" w:space="1" w:color="auto"/>
          <w:left w:val="single" w:sz="4" w:space="4" w:color="auto"/>
          <w:bottom w:val="single" w:sz="4" w:space="1" w:color="auto"/>
          <w:right w:val="single" w:sz="4" w:space="4" w:color="auto"/>
        </w:pBdr>
        <w:autoSpaceDE w:val="0"/>
        <w:autoSpaceDN w:val="0"/>
        <w:adjustRightInd w:val="0"/>
        <w:rPr>
          <w:rFonts w:cs="Times-Bold"/>
          <w:b/>
          <w:bCs/>
          <w:szCs w:val="24"/>
          <w:lang w:eastAsia="en-AU"/>
        </w:rPr>
      </w:pPr>
      <w:r w:rsidRPr="002C0BAF">
        <w:rPr>
          <w:rFonts w:cs="Times-Bold"/>
          <w:b/>
          <w:bCs/>
          <w:szCs w:val="24"/>
          <w:lang w:eastAsia="en-AU"/>
        </w:rPr>
        <w:lastRenderedPageBreak/>
        <w:t xml:space="preserve">ALERT: </w:t>
      </w:r>
    </w:p>
    <w:p w14:paraId="601E799A" w14:textId="77777777" w:rsidR="00DA7E2C" w:rsidRPr="002C0BAF" w:rsidRDefault="00DA7E2C" w:rsidP="00DA7E2C">
      <w:pPr>
        <w:pBdr>
          <w:top w:val="single" w:sz="4" w:space="1" w:color="auto"/>
          <w:left w:val="single" w:sz="4" w:space="4" w:color="auto"/>
          <w:bottom w:val="single" w:sz="4" w:space="1" w:color="auto"/>
          <w:right w:val="single" w:sz="4" w:space="4" w:color="auto"/>
        </w:pBdr>
        <w:autoSpaceDE w:val="0"/>
        <w:autoSpaceDN w:val="0"/>
        <w:adjustRightInd w:val="0"/>
        <w:rPr>
          <w:rFonts w:cs="Times-Roman"/>
          <w:color w:val="000000"/>
          <w:szCs w:val="24"/>
          <w:lang w:eastAsia="en-AU"/>
        </w:rPr>
      </w:pPr>
      <w:r w:rsidRPr="002C0BAF">
        <w:rPr>
          <w:rFonts w:cs="Times-Roman"/>
          <w:szCs w:val="24"/>
          <w:lang w:eastAsia="en-AU"/>
        </w:rPr>
        <w:t>Peripheral pulses may still be present in the initial stages of Compartment Syndrome because the pathology takes place at the micro-vascular level</w:t>
      </w:r>
      <w:r>
        <w:rPr>
          <w:rFonts w:cs="Times-Roman"/>
          <w:szCs w:val="24"/>
          <w:lang w:eastAsia="en-AU"/>
        </w:rPr>
        <w:t>.</w:t>
      </w:r>
    </w:p>
    <w:p w14:paraId="6C0307C7" w14:textId="77777777" w:rsidR="00145551" w:rsidRDefault="00145551" w:rsidP="00D83803"/>
    <w:bookmarkStart w:id="22" w:name="_Hlk108511893"/>
    <w:p w14:paraId="13805B46" w14:textId="06DA6AEB" w:rsidR="00145551" w:rsidRDefault="00DF602E" w:rsidP="00D83803">
      <w:pPr>
        <w:jc w:val="right"/>
        <w:rPr>
          <w:rFonts w:cs="Arial"/>
          <w:i/>
          <w:szCs w:val="24"/>
        </w:rPr>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r w:rsidR="007B6904">
        <w:rPr>
          <w:rFonts w:cs="Arial"/>
          <w:i/>
          <w:szCs w:val="24"/>
        </w:rPr>
        <w:t xml:space="preserve"> </w:t>
      </w:r>
    </w:p>
    <w:bookmarkEnd w:id="22"/>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1F49E206" w:rsidR="007B6904" w:rsidRPr="003D2D06" w:rsidRDefault="00962C46" w:rsidP="004213C3">
            <w:pPr>
              <w:pStyle w:val="Heading1"/>
            </w:pPr>
            <w:bookmarkStart w:id="23" w:name="_Toc389473284"/>
            <w:bookmarkStart w:id="24" w:name="_Toc108100314"/>
            <w:bookmarkStart w:id="25" w:name="_Toc108511951"/>
            <w:r>
              <w:t xml:space="preserve">Section </w:t>
            </w:r>
            <w:r w:rsidR="00EA1A42">
              <w:t>3</w:t>
            </w:r>
            <w:r w:rsidR="007B6904" w:rsidRPr="003D2D06">
              <w:t xml:space="preserve"> – </w:t>
            </w:r>
            <w:bookmarkEnd w:id="23"/>
            <w:r w:rsidR="00EA1A42">
              <w:t>Diagnosis and management of Acute Compartment Syndrome</w:t>
            </w:r>
            <w:bookmarkEnd w:id="24"/>
            <w:bookmarkEnd w:id="25"/>
          </w:p>
        </w:tc>
      </w:tr>
    </w:tbl>
    <w:p w14:paraId="5BBB1890" w14:textId="7B6864C5" w:rsidR="00145551" w:rsidRDefault="00145551" w:rsidP="00145551">
      <w:pPr>
        <w:rPr>
          <w:rFonts w:cs="Arial"/>
          <w:szCs w:val="24"/>
        </w:rPr>
      </w:pPr>
    </w:p>
    <w:p w14:paraId="5950CCE7" w14:textId="78D4C7CC" w:rsidR="006A6488" w:rsidRDefault="00D83803" w:rsidP="006A6488">
      <w:pPr>
        <w:rPr>
          <w:rFonts w:cs="Arial"/>
          <w:szCs w:val="24"/>
        </w:rPr>
      </w:pPr>
      <w:bookmarkStart w:id="26" w:name="_Hlk105671375"/>
      <w:r>
        <w:rPr>
          <w:rFonts w:cs="Arial"/>
          <w:szCs w:val="24"/>
        </w:rPr>
        <w:t>Staff caring for orthopaedic patients should complete e-</w:t>
      </w:r>
      <w:r w:rsidR="006A6488">
        <w:rPr>
          <w:rFonts w:cs="Arial"/>
          <w:szCs w:val="24"/>
        </w:rPr>
        <w:t xml:space="preserve">Learning module available on HRIMS – </w:t>
      </w:r>
      <w:r w:rsidR="006A6488" w:rsidRPr="006A6488">
        <w:rPr>
          <w:rFonts w:cs="Arial"/>
          <w:i/>
          <w:iCs/>
          <w:szCs w:val="24"/>
        </w:rPr>
        <w:t>Orthopaedic complications</w:t>
      </w:r>
      <w:bookmarkEnd w:id="26"/>
    </w:p>
    <w:p w14:paraId="6EEEC6E2" w14:textId="77777777" w:rsidR="006A6488" w:rsidRDefault="006A6488" w:rsidP="00145551">
      <w:pPr>
        <w:rPr>
          <w:rFonts w:cs="Arial"/>
          <w:szCs w:val="24"/>
        </w:rPr>
      </w:pPr>
    </w:p>
    <w:p w14:paraId="2877B278" w14:textId="71E56DD2" w:rsidR="00145551" w:rsidRPr="007E5E75" w:rsidRDefault="00145551" w:rsidP="00145551">
      <w:pPr>
        <w:rPr>
          <w:rFonts w:cs="Arial"/>
          <w:szCs w:val="24"/>
        </w:rPr>
      </w:pPr>
      <w:r w:rsidRPr="007E5E75">
        <w:rPr>
          <w:rFonts w:cs="Arial"/>
          <w:szCs w:val="24"/>
        </w:rPr>
        <w:t>Acute Compartment Syndrome is</w:t>
      </w:r>
      <w:r w:rsidRPr="007E5E75">
        <w:t xml:space="preserve"> </w:t>
      </w:r>
      <w:r>
        <w:t xml:space="preserve">a </w:t>
      </w:r>
      <w:r w:rsidRPr="00145551">
        <w:rPr>
          <w:b/>
          <w:bCs/>
        </w:rPr>
        <w:t>medical emergency</w:t>
      </w:r>
      <w:r>
        <w:t xml:space="preserve"> where </w:t>
      </w:r>
      <w:r w:rsidRPr="007E5E75">
        <w:t xml:space="preserve">high tissue pressure within a closed muscle compartment </w:t>
      </w:r>
      <w:r>
        <w:t>can</w:t>
      </w:r>
      <w:r w:rsidRPr="007E5E75">
        <w:t xml:space="preserve"> result in muscle and nerve ischemia</w:t>
      </w:r>
      <w:r w:rsidR="00BF4DE4">
        <w:t xml:space="preserve"> which can be permanent if left untreated</w:t>
      </w:r>
      <w:r w:rsidRPr="007E5E75">
        <w:rPr>
          <w:rFonts w:cs="Arial"/>
          <w:szCs w:val="24"/>
        </w:rPr>
        <w:t xml:space="preserve">. </w:t>
      </w:r>
    </w:p>
    <w:p w14:paraId="130661C4" w14:textId="77777777" w:rsidR="00145551" w:rsidRPr="007E5E75" w:rsidRDefault="00145551" w:rsidP="00145551">
      <w:pPr>
        <w:rPr>
          <w:rFonts w:cs="Arial"/>
          <w:szCs w:val="24"/>
        </w:rPr>
      </w:pPr>
    </w:p>
    <w:p w14:paraId="76E14A35" w14:textId="118A0FE2" w:rsidR="00145551" w:rsidRPr="007E5E75" w:rsidRDefault="00145551" w:rsidP="00145551">
      <w:pPr>
        <w:rPr>
          <w:rFonts w:cs="Arial"/>
          <w:szCs w:val="24"/>
        </w:rPr>
      </w:pPr>
      <w:r w:rsidRPr="007E5E75">
        <w:rPr>
          <w:rFonts w:cs="Arial"/>
          <w:szCs w:val="24"/>
        </w:rPr>
        <w:t xml:space="preserve">Acute Compartment Syndrome can result from increased pressure from within the muscle compartment caused by a fracture, bleeding, arterial injury, oedema or </w:t>
      </w:r>
      <w:r w:rsidR="001A6122">
        <w:rPr>
          <w:rFonts w:cs="Arial"/>
          <w:szCs w:val="24"/>
        </w:rPr>
        <w:t>bandages used to immobil</w:t>
      </w:r>
      <w:r w:rsidR="00AB0558">
        <w:rPr>
          <w:rFonts w:cs="Arial"/>
          <w:szCs w:val="24"/>
        </w:rPr>
        <w:t>i</w:t>
      </w:r>
      <w:r w:rsidR="001A6122">
        <w:rPr>
          <w:rFonts w:cs="Arial"/>
          <w:szCs w:val="24"/>
        </w:rPr>
        <w:t>se a limb</w:t>
      </w:r>
      <w:r w:rsidRPr="007E5E75">
        <w:rPr>
          <w:rFonts w:cs="Arial"/>
          <w:szCs w:val="24"/>
        </w:rPr>
        <w:t xml:space="preserve"> or from an increase in pressure from outside the compartment caused by burns, tight casts or dressings.</w:t>
      </w:r>
    </w:p>
    <w:p w14:paraId="3BE8C153" w14:textId="77777777" w:rsidR="00145551" w:rsidRPr="007E5E75" w:rsidRDefault="00145551" w:rsidP="00145551">
      <w:pPr>
        <w:rPr>
          <w:rFonts w:cs="Arial"/>
          <w:szCs w:val="24"/>
        </w:rPr>
      </w:pPr>
    </w:p>
    <w:p w14:paraId="6B4D608C" w14:textId="0C2E8F97" w:rsidR="00145551" w:rsidRPr="007E5E75" w:rsidRDefault="00145551" w:rsidP="00145551">
      <w:pPr>
        <w:rPr>
          <w:rFonts w:cs="Arial"/>
          <w:szCs w:val="24"/>
        </w:rPr>
      </w:pPr>
      <w:r w:rsidRPr="007E5E75">
        <w:rPr>
          <w:rFonts w:cs="Arial"/>
          <w:szCs w:val="24"/>
        </w:rPr>
        <w:t>Patients with raised intra</w:t>
      </w:r>
      <w:r w:rsidR="00AB0558">
        <w:rPr>
          <w:rFonts w:cs="Arial"/>
          <w:szCs w:val="24"/>
        </w:rPr>
        <w:t>-</w:t>
      </w:r>
      <w:r w:rsidRPr="007E5E75">
        <w:rPr>
          <w:rFonts w:cs="Arial"/>
          <w:szCs w:val="24"/>
        </w:rPr>
        <w:t xml:space="preserve">compartmental pressure greater than 30mmHg </w:t>
      </w:r>
      <w:r w:rsidRPr="00145551">
        <w:rPr>
          <w:rFonts w:cs="Arial"/>
          <w:szCs w:val="24"/>
        </w:rPr>
        <w:t>require urgent</w:t>
      </w:r>
      <w:r>
        <w:rPr>
          <w:rFonts w:cs="Arial"/>
          <w:szCs w:val="24"/>
        </w:rPr>
        <w:t xml:space="preserve"> </w:t>
      </w:r>
      <w:r w:rsidRPr="007E5E75">
        <w:rPr>
          <w:rFonts w:cs="Arial"/>
          <w:szCs w:val="24"/>
        </w:rPr>
        <w:t>treatment. If raised intra-compartmental pressure is not treated within 6-10 hours, the outcome of the persistent high compartmental pressure is muscle infarction, tissue necrosis and nerve injury.</w:t>
      </w:r>
    </w:p>
    <w:p w14:paraId="127DBB12" w14:textId="77777777" w:rsidR="00145551" w:rsidRPr="007E5E75" w:rsidRDefault="00145551" w:rsidP="00145551">
      <w:pPr>
        <w:rPr>
          <w:rFonts w:cs="Arial"/>
          <w:szCs w:val="24"/>
        </w:rPr>
      </w:pPr>
    </w:p>
    <w:p w14:paraId="7C7E5DB4" w14:textId="7147429C" w:rsidR="00145551" w:rsidRPr="007E5E75" w:rsidRDefault="00145551" w:rsidP="00145551">
      <w:pPr>
        <w:rPr>
          <w:rFonts w:cs="Arial"/>
          <w:szCs w:val="24"/>
        </w:rPr>
      </w:pPr>
      <w:r w:rsidRPr="007E5E75">
        <w:rPr>
          <w:rFonts w:cs="Arial"/>
          <w:szCs w:val="24"/>
        </w:rPr>
        <w:t xml:space="preserve">Clinical assessment of a patient with an injury that could lead to increased compartmental pressure requires consideration of the </w:t>
      </w:r>
      <w:r w:rsidRPr="00145551">
        <w:rPr>
          <w:rFonts w:cs="Arial"/>
          <w:b/>
          <w:bCs/>
          <w:szCs w:val="24"/>
        </w:rPr>
        <w:t>5P’s</w:t>
      </w:r>
      <w:r w:rsidRPr="007E5E75">
        <w:rPr>
          <w:rFonts w:cs="Arial"/>
          <w:szCs w:val="24"/>
        </w:rPr>
        <w:t>.</w:t>
      </w:r>
    </w:p>
    <w:p w14:paraId="16DDBD20" w14:textId="77777777" w:rsidR="00145551" w:rsidRDefault="00145551" w:rsidP="00145551">
      <w:pPr>
        <w:rPr>
          <w:rFonts w:cs="Arial"/>
          <w:szCs w:val="24"/>
        </w:rPr>
      </w:pPr>
    </w:p>
    <w:p w14:paraId="53AD3C7B" w14:textId="77777777" w:rsidR="00145551" w:rsidRPr="007E5E75" w:rsidRDefault="00145551" w:rsidP="00145551">
      <w:pPr>
        <w:rPr>
          <w:rFonts w:cs="Arial"/>
          <w:szCs w:val="24"/>
        </w:rPr>
      </w:pPr>
      <w:r w:rsidRPr="007E5E75">
        <w:rPr>
          <w:rFonts w:cs="Arial"/>
          <w:szCs w:val="24"/>
        </w:rPr>
        <w:t>Does the patient have:</w:t>
      </w:r>
    </w:p>
    <w:p w14:paraId="37F61BF1" w14:textId="77777777" w:rsidR="00145551" w:rsidRPr="007E5E75" w:rsidRDefault="00145551" w:rsidP="00EA6676">
      <w:pPr>
        <w:pStyle w:val="ListParagraph"/>
        <w:numPr>
          <w:ilvl w:val="0"/>
          <w:numId w:val="30"/>
        </w:numPr>
        <w:rPr>
          <w:rFonts w:cs="Arial"/>
          <w:szCs w:val="24"/>
        </w:rPr>
      </w:pPr>
      <w:r w:rsidRPr="007E5E75">
        <w:rPr>
          <w:rFonts w:cs="Arial"/>
          <w:szCs w:val="24"/>
        </w:rPr>
        <w:t xml:space="preserve">Pain out of proportion  </w:t>
      </w:r>
    </w:p>
    <w:p w14:paraId="779ABD8C" w14:textId="2FACF658" w:rsidR="00145551" w:rsidRPr="007E5E75" w:rsidRDefault="00145551" w:rsidP="7BCED45F">
      <w:pPr>
        <w:pStyle w:val="ListParagraph"/>
        <w:numPr>
          <w:ilvl w:val="0"/>
          <w:numId w:val="30"/>
        </w:numPr>
        <w:rPr>
          <w:rFonts w:cs="Arial"/>
        </w:rPr>
      </w:pPr>
      <w:r w:rsidRPr="7BCED45F">
        <w:rPr>
          <w:rFonts w:cs="Arial"/>
        </w:rPr>
        <w:t>Paraesthesia</w:t>
      </w:r>
    </w:p>
    <w:p w14:paraId="06668B44" w14:textId="77777777" w:rsidR="00145551" w:rsidRPr="007E5E75" w:rsidRDefault="00145551" w:rsidP="00EA6676">
      <w:pPr>
        <w:pStyle w:val="ListParagraph"/>
        <w:numPr>
          <w:ilvl w:val="0"/>
          <w:numId w:val="30"/>
        </w:numPr>
        <w:rPr>
          <w:rFonts w:cs="Arial"/>
          <w:szCs w:val="24"/>
        </w:rPr>
      </w:pPr>
      <w:r w:rsidRPr="007E5E75">
        <w:rPr>
          <w:rFonts w:cs="Arial"/>
          <w:szCs w:val="24"/>
        </w:rPr>
        <w:t>Pallor</w:t>
      </w:r>
    </w:p>
    <w:p w14:paraId="26F9564B" w14:textId="77777777" w:rsidR="00145551" w:rsidRPr="007E5E75" w:rsidRDefault="00145551" w:rsidP="00EA6676">
      <w:pPr>
        <w:pStyle w:val="ListParagraph"/>
        <w:numPr>
          <w:ilvl w:val="0"/>
          <w:numId w:val="30"/>
        </w:numPr>
        <w:rPr>
          <w:rFonts w:cs="Arial"/>
          <w:szCs w:val="24"/>
        </w:rPr>
      </w:pPr>
      <w:r w:rsidRPr="007E5E75">
        <w:rPr>
          <w:rFonts w:cs="Arial"/>
          <w:szCs w:val="24"/>
        </w:rPr>
        <w:t>Paralysis</w:t>
      </w:r>
    </w:p>
    <w:p w14:paraId="467043A0" w14:textId="77777777" w:rsidR="00145551" w:rsidRPr="007E5E75" w:rsidRDefault="00145551" w:rsidP="00EA6676">
      <w:pPr>
        <w:pStyle w:val="ListParagraph"/>
        <w:numPr>
          <w:ilvl w:val="0"/>
          <w:numId w:val="30"/>
        </w:numPr>
        <w:rPr>
          <w:rFonts w:cs="Arial"/>
          <w:szCs w:val="24"/>
        </w:rPr>
      </w:pPr>
      <w:r w:rsidRPr="007E5E75">
        <w:rPr>
          <w:rFonts w:cs="Arial"/>
          <w:szCs w:val="24"/>
        </w:rPr>
        <w:t>Pulselessness.</w:t>
      </w:r>
    </w:p>
    <w:p w14:paraId="5BDF3CCC" w14:textId="77777777" w:rsidR="00145551" w:rsidRPr="007E5E75" w:rsidRDefault="00145551" w:rsidP="00145551">
      <w:pPr>
        <w:pStyle w:val="ListParagraph"/>
        <w:rPr>
          <w:rFonts w:cs="Arial"/>
          <w:szCs w:val="24"/>
        </w:rPr>
      </w:pPr>
    </w:p>
    <w:p w14:paraId="09A19AB0" w14:textId="47E69462" w:rsidR="00145551" w:rsidRPr="007E5E75" w:rsidRDefault="00145551" w:rsidP="7BCED45F">
      <w:pPr>
        <w:rPr>
          <w:rFonts w:cs="Arial"/>
        </w:rPr>
      </w:pPr>
      <w:r w:rsidRPr="7BCED45F">
        <w:rPr>
          <w:rFonts w:cs="Arial"/>
        </w:rPr>
        <w:t>Compartment pressure tests should be considered for all patients with major limb injuries and fractures where the clinical assessment identifies any of the nominated 5P’s. Equipment to complete assessment for compartment pressures is located in the Peri-Operative Unit.  To access this equipment please contact the Operating Room Team Leader</w:t>
      </w:r>
      <w:r w:rsidR="00AC40CD" w:rsidRPr="7BCED45F">
        <w:rPr>
          <w:rFonts w:cs="Arial"/>
        </w:rPr>
        <w:t xml:space="preserve"> or the Orthopaedic Registrar of the treating team or on </w:t>
      </w:r>
      <w:r w:rsidRPr="7BCED45F">
        <w:rPr>
          <w:rFonts w:cs="Arial"/>
        </w:rPr>
        <w:t>call. Only medical officers who have been assessed as competent may perform compartment pressure testing assessment</w:t>
      </w:r>
      <w:r w:rsidR="00AB0558">
        <w:rPr>
          <w:rFonts w:cs="Arial"/>
        </w:rPr>
        <w:t>s</w:t>
      </w:r>
      <w:r w:rsidRPr="7BCED45F">
        <w:rPr>
          <w:rFonts w:cs="Arial"/>
        </w:rPr>
        <w:t>.</w:t>
      </w:r>
    </w:p>
    <w:p w14:paraId="17B7FD2D" w14:textId="77777777" w:rsidR="00145551" w:rsidRPr="007E5E75" w:rsidRDefault="00145551" w:rsidP="00145551">
      <w:pPr>
        <w:rPr>
          <w:rFonts w:cs="Arial"/>
          <w:szCs w:val="24"/>
        </w:rPr>
      </w:pPr>
    </w:p>
    <w:p w14:paraId="1493B05E" w14:textId="33962B5C" w:rsidR="00145551" w:rsidRDefault="00AC40CD" w:rsidP="00145551">
      <w:pPr>
        <w:rPr>
          <w:rFonts w:cs="Arial"/>
          <w:szCs w:val="24"/>
        </w:rPr>
      </w:pPr>
      <w:r>
        <w:rPr>
          <w:rFonts w:cs="Arial"/>
          <w:szCs w:val="24"/>
        </w:rPr>
        <w:t>Remember to p</w:t>
      </w:r>
      <w:r w:rsidR="00145551" w:rsidRPr="007E5E75">
        <w:rPr>
          <w:rFonts w:cs="Arial"/>
          <w:szCs w:val="24"/>
        </w:rPr>
        <w:t xml:space="preserve">osition the affected limb to the level of the patient’s heart and remove all external compression, including casts and dressings down to the patient’s skin. Document </w:t>
      </w:r>
      <w:r w:rsidR="00145551" w:rsidRPr="007E5E75">
        <w:rPr>
          <w:rFonts w:cs="Arial"/>
          <w:szCs w:val="24"/>
        </w:rPr>
        <w:lastRenderedPageBreak/>
        <w:t>the assessment, referral and all findings in the patient’s clinical record</w:t>
      </w:r>
      <w:r>
        <w:rPr>
          <w:rFonts w:cs="Arial"/>
          <w:szCs w:val="24"/>
        </w:rPr>
        <w:t xml:space="preserve"> and ensure Team </w:t>
      </w:r>
      <w:r w:rsidR="00AB0558">
        <w:rPr>
          <w:rFonts w:cs="Arial"/>
          <w:szCs w:val="24"/>
        </w:rPr>
        <w:t>L</w:t>
      </w:r>
      <w:r>
        <w:rPr>
          <w:rFonts w:cs="Arial"/>
          <w:szCs w:val="24"/>
        </w:rPr>
        <w:t xml:space="preserve">eader and a Registrar review </w:t>
      </w:r>
      <w:r w:rsidR="00840B0B">
        <w:rPr>
          <w:rFonts w:cs="Arial"/>
          <w:szCs w:val="24"/>
        </w:rPr>
        <w:t xml:space="preserve">the patient </w:t>
      </w:r>
      <w:r>
        <w:rPr>
          <w:rFonts w:cs="Arial"/>
          <w:szCs w:val="24"/>
        </w:rPr>
        <w:t>as a matter of urgency.</w:t>
      </w:r>
    </w:p>
    <w:p w14:paraId="00E1D5A7" w14:textId="1533C726" w:rsidR="00145551" w:rsidRDefault="00145551" w:rsidP="00145551">
      <w:pPr>
        <w:jc w:val="right"/>
        <w:rPr>
          <w:rFonts w:cs="Arial"/>
          <w:b/>
          <w:i/>
          <w:color w:val="0000FF"/>
          <w:u w:val="single"/>
        </w:rPr>
      </w:pPr>
    </w:p>
    <w:p w14:paraId="03AC5F19" w14:textId="77777777" w:rsidR="004D0981" w:rsidRDefault="00B53139" w:rsidP="004D0981">
      <w:pPr>
        <w:jc w:val="right"/>
        <w:rPr>
          <w:rFonts w:cs="Arial"/>
          <w:i/>
          <w:szCs w:val="24"/>
        </w:rPr>
      </w:pPr>
      <w:hyperlink w:anchor="Contents" w:history="1">
        <w:r w:rsidR="004D0981" w:rsidRPr="00590902">
          <w:rPr>
            <w:rStyle w:val="Hyperlink"/>
            <w:rFonts w:cs="Arial"/>
            <w:i/>
            <w:szCs w:val="24"/>
          </w:rPr>
          <w:t>Back to Table of Contents</w:t>
        </w:r>
      </w:hyperlink>
      <w:r w:rsidR="004D0981">
        <w:rPr>
          <w:rFonts w:cs="Arial"/>
          <w:i/>
          <w:szCs w:val="24"/>
        </w:rPr>
        <w:t xml:space="preserve"> </w:t>
      </w:r>
    </w:p>
    <w:p w14:paraId="43E852E2" w14:textId="77777777" w:rsidR="004D0981" w:rsidRDefault="004D0981" w:rsidP="00145551">
      <w:pPr>
        <w:jc w:val="right"/>
        <w:rPr>
          <w:rFonts w:cs="Arial"/>
          <w:b/>
          <w:i/>
          <w:color w:val="0000FF"/>
          <w:u w:val="single"/>
        </w:rPr>
      </w:pPr>
    </w:p>
    <w:tbl>
      <w:tblPr>
        <w:tblpPr w:leftFromText="180" w:rightFromText="180" w:vertAnchor="text" w:horzAnchor="margin" w:tblpY="181"/>
        <w:tblW w:w="9158" w:type="dxa"/>
        <w:tblLook w:val="0000" w:firstRow="0" w:lastRow="0" w:firstColumn="0" w:lastColumn="0" w:noHBand="0" w:noVBand="0"/>
      </w:tblPr>
      <w:tblGrid>
        <w:gridCol w:w="9158"/>
      </w:tblGrid>
      <w:tr w:rsidR="00E7537F" w:rsidRPr="00E7537F" w14:paraId="37B365C8" w14:textId="77777777" w:rsidTr="00134D8A">
        <w:trPr>
          <w:cantSplit/>
          <w:trHeight w:val="285"/>
        </w:trPr>
        <w:tc>
          <w:tcPr>
            <w:tcW w:w="9158" w:type="dxa"/>
            <w:shd w:val="clear" w:color="auto" w:fill="A6A6A6"/>
          </w:tcPr>
          <w:p w14:paraId="11C1179C" w14:textId="77777777" w:rsidR="00E7537F" w:rsidRPr="00E7537F" w:rsidRDefault="00E7537F" w:rsidP="004D0981">
            <w:pPr>
              <w:pStyle w:val="Heading1"/>
            </w:pPr>
            <w:bookmarkStart w:id="27" w:name="_Toc23755832"/>
            <w:bookmarkStart w:id="28" w:name="_Toc108511952"/>
            <w:r w:rsidRPr="00E7537F">
              <w:t>Section 4 – Care of Patient with Fractured Pelvis</w:t>
            </w:r>
            <w:bookmarkEnd w:id="27"/>
            <w:bookmarkEnd w:id="28"/>
          </w:p>
        </w:tc>
      </w:tr>
    </w:tbl>
    <w:p w14:paraId="1FB30885" w14:textId="77777777" w:rsidR="00E7537F" w:rsidRDefault="00E7537F" w:rsidP="00E7537F">
      <w:pPr>
        <w:rPr>
          <w:b/>
        </w:rPr>
      </w:pPr>
    </w:p>
    <w:p w14:paraId="2BB222C6" w14:textId="4F3E1454" w:rsidR="00E7537F" w:rsidRPr="0006554C" w:rsidRDefault="00E7537F" w:rsidP="00E7537F">
      <w:pPr>
        <w:rPr>
          <w:b/>
        </w:rPr>
      </w:pPr>
      <w:r w:rsidRPr="0006554C">
        <w:rPr>
          <w:b/>
        </w:rPr>
        <w:t xml:space="preserve">Refer to </w:t>
      </w:r>
      <w:r w:rsidRPr="006B547B">
        <w:rPr>
          <w:b/>
          <w:i/>
        </w:rPr>
        <w:t>Section 1</w:t>
      </w:r>
      <w:r>
        <w:rPr>
          <w:b/>
        </w:rPr>
        <w:t xml:space="preserve"> </w:t>
      </w:r>
      <w:r w:rsidR="00885C14">
        <w:rPr>
          <w:b/>
        </w:rPr>
        <w:t>- S</w:t>
      </w:r>
      <w:r w:rsidRPr="00A12D33">
        <w:rPr>
          <w:b/>
          <w:i/>
        </w:rPr>
        <w:t xml:space="preserve">tandard </w:t>
      </w:r>
      <w:r w:rsidR="00885C14">
        <w:rPr>
          <w:b/>
          <w:i/>
        </w:rPr>
        <w:t>P</w:t>
      </w:r>
      <w:r w:rsidRPr="00A12D33">
        <w:rPr>
          <w:b/>
          <w:i/>
        </w:rPr>
        <w:t xml:space="preserve">re and </w:t>
      </w:r>
      <w:r w:rsidR="00885C14">
        <w:rPr>
          <w:b/>
          <w:i/>
        </w:rPr>
        <w:t>P</w:t>
      </w:r>
      <w:r w:rsidRPr="00A12D33">
        <w:rPr>
          <w:b/>
          <w:i/>
        </w:rPr>
        <w:t xml:space="preserve">ost operative care for </w:t>
      </w:r>
      <w:r>
        <w:rPr>
          <w:b/>
          <w:i/>
        </w:rPr>
        <w:t>O</w:t>
      </w:r>
      <w:r w:rsidRPr="00A12D33">
        <w:rPr>
          <w:b/>
          <w:i/>
        </w:rPr>
        <w:t>rthopaedic patients</w:t>
      </w:r>
      <w:r w:rsidRPr="0006554C">
        <w:rPr>
          <w:b/>
        </w:rPr>
        <w:t>.</w:t>
      </w:r>
    </w:p>
    <w:p w14:paraId="6BECC9E3" w14:textId="77777777" w:rsidR="00E7537F" w:rsidRPr="0006554C" w:rsidRDefault="00E7537F" w:rsidP="00E7537F">
      <w:pPr>
        <w:rPr>
          <w:rFonts w:cs="Arial"/>
          <w:b/>
          <w:szCs w:val="24"/>
        </w:rPr>
      </w:pPr>
    </w:p>
    <w:p w14:paraId="760A0000" w14:textId="77777777" w:rsidR="00E7537F" w:rsidRPr="00D258D3" w:rsidRDefault="00E7537F" w:rsidP="00E7537F">
      <w:pPr>
        <w:rPr>
          <w:rFonts w:cs="Arial"/>
          <w:szCs w:val="24"/>
        </w:rPr>
      </w:pPr>
      <w:r w:rsidRPr="00D258D3">
        <w:rPr>
          <w:rFonts w:cs="Arial"/>
          <w:szCs w:val="24"/>
        </w:rPr>
        <w:t xml:space="preserve">This patient </w:t>
      </w:r>
      <w:r w:rsidRPr="001063B6">
        <w:rPr>
          <w:rFonts w:cs="Arial"/>
          <w:color w:val="000000" w:themeColor="text1"/>
          <w:szCs w:val="24"/>
        </w:rPr>
        <w:t>may</w:t>
      </w:r>
      <w:r w:rsidRPr="00D258D3">
        <w:rPr>
          <w:rFonts w:cs="Arial"/>
          <w:szCs w:val="24"/>
        </w:rPr>
        <w:t xml:space="preserve"> be admitted under the trauma team</w:t>
      </w:r>
      <w:r>
        <w:rPr>
          <w:rFonts w:cs="Arial"/>
          <w:szCs w:val="24"/>
        </w:rPr>
        <w:t xml:space="preserve"> </w:t>
      </w:r>
      <w:r w:rsidRPr="00D258D3">
        <w:rPr>
          <w:rFonts w:cs="Arial"/>
          <w:szCs w:val="24"/>
        </w:rPr>
        <w:t>and may have other injuries which need to be taken into account and considered when providing nursing care.</w:t>
      </w:r>
    </w:p>
    <w:p w14:paraId="0BB3B4E7" w14:textId="77777777" w:rsidR="00AC4D88" w:rsidRDefault="00AC4D88" w:rsidP="00E7537F">
      <w:pPr>
        <w:rPr>
          <w:rFonts w:cs="Arial"/>
          <w:b/>
          <w:szCs w:val="24"/>
        </w:rPr>
      </w:pPr>
    </w:p>
    <w:p w14:paraId="78AEE79F" w14:textId="18623C65" w:rsidR="00E7537F" w:rsidRPr="001910E8" w:rsidRDefault="00E7537F" w:rsidP="00E7537F">
      <w:pPr>
        <w:rPr>
          <w:rFonts w:cs="Arial"/>
          <w:b/>
          <w:szCs w:val="24"/>
        </w:rPr>
      </w:pPr>
      <w:r>
        <w:rPr>
          <w:rFonts w:cs="Arial"/>
          <w:b/>
          <w:szCs w:val="24"/>
        </w:rPr>
        <w:t>O</w:t>
      </w:r>
      <w:r w:rsidRPr="001910E8">
        <w:rPr>
          <w:rFonts w:cs="Arial"/>
          <w:b/>
          <w:szCs w:val="24"/>
        </w:rPr>
        <w:t>n admission to ward</w:t>
      </w:r>
    </w:p>
    <w:p w14:paraId="68F8C70E" w14:textId="7786F31C" w:rsidR="00E7537F" w:rsidRPr="00D258D3" w:rsidRDefault="00E7537F" w:rsidP="00E7537F">
      <w:pPr>
        <w:rPr>
          <w:rFonts w:cs="Arial"/>
          <w:szCs w:val="24"/>
        </w:rPr>
      </w:pPr>
      <w:r>
        <w:rPr>
          <w:rFonts w:cs="Arial"/>
          <w:szCs w:val="24"/>
        </w:rPr>
        <w:t>R</w:t>
      </w:r>
      <w:r w:rsidRPr="00D258D3">
        <w:rPr>
          <w:rFonts w:cs="Arial"/>
          <w:szCs w:val="24"/>
        </w:rPr>
        <w:t>eceive ha</w:t>
      </w:r>
      <w:r>
        <w:rPr>
          <w:rFonts w:cs="Arial"/>
          <w:szCs w:val="24"/>
        </w:rPr>
        <w:t xml:space="preserve">ndover of care at the bedside </w:t>
      </w:r>
      <w:r w:rsidRPr="00D258D3">
        <w:rPr>
          <w:rFonts w:cs="Arial"/>
          <w:szCs w:val="24"/>
        </w:rPr>
        <w:t>from E</w:t>
      </w:r>
      <w:r>
        <w:rPr>
          <w:rFonts w:cs="Arial"/>
          <w:szCs w:val="24"/>
        </w:rPr>
        <w:t xml:space="preserve">mergency </w:t>
      </w:r>
      <w:r w:rsidRPr="00D258D3">
        <w:rPr>
          <w:rFonts w:cs="Arial"/>
          <w:szCs w:val="24"/>
        </w:rPr>
        <w:t>D</w:t>
      </w:r>
      <w:r>
        <w:rPr>
          <w:rFonts w:cs="Arial"/>
          <w:szCs w:val="24"/>
        </w:rPr>
        <w:t>epartment</w:t>
      </w:r>
      <w:r w:rsidR="00AC4D88">
        <w:rPr>
          <w:rFonts w:cs="Arial"/>
          <w:szCs w:val="24"/>
        </w:rPr>
        <w:t xml:space="preserve">, ICU or </w:t>
      </w:r>
      <w:r w:rsidR="00885C14">
        <w:rPr>
          <w:rFonts w:cs="Arial"/>
          <w:szCs w:val="24"/>
        </w:rPr>
        <w:t>recovery</w:t>
      </w:r>
      <w:r w:rsidRPr="00D258D3">
        <w:rPr>
          <w:rFonts w:cs="Arial"/>
          <w:szCs w:val="24"/>
        </w:rPr>
        <w:t xml:space="preserve"> staff </w:t>
      </w:r>
    </w:p>
    <w:p w14:paraId="42BFC0EF" w14:textId="77777777" w:rsidR="004D0981" w:rsidRDefault="004D0981" w:rsidP="004D0981">
      <w:pPr>
        <w:rPr>
          <w:rFonts w:asciiTheme="minorHAnsi" w:hAnsiTheme="minorHAnsi" w:cs="Arial"/>
          <w:b/>
          <w:szCs w:val="24"/>
        </w:rPr>
      </w:pPr>
    </w:p>
    <w:p w14:paraId="3F9F3722" w14:textId="256F87F6" w:rsidR="004D0981" w:rsidRPr="00CC6001" w:rsidRDefault="004D0981" w:rsidP="004D0981">
      <w:pPr>
        <w:pBdr>
          <w:top w:val="single" w:sz="4" w:space="1" w:color="auto"/>
          <w:left w:val="single" w:sz="4" w:space="4" w:color="auto"/>
          <w:bottom w:val="single" w:sz="4" w:space="1" w:color="auto"/>
          <w:right w:val="single" w:sz="4" w:space="4" w:color="auto"/>
        </w:pBdr>
        <w:rPr>
          <w:rFonts w:asciiTheme="minorHAnsi" w:hAnsiTheme="minorHAnsi" w:cs="Arial"/>
          <w:b/>
          <w:szCs w:val="24"/>
        </w:rPr>
      </w:pPr>
      <w:r w:rsidRPr="00CC6001">
        <w:rPr>
          <w:rFonts w:asciiTheme="minorHAnsi" w:hAnsiTheme="minorHAnsi" w:cs="Arial"/>
          <w:b/>
          <w:szCs w:val="24"/>
        </w:rPr>
        <w:t xml:space="preserve">Alert 1: </w:t>
      </w:r>
    </w:p>
    <w:p w14:paraId="2AF94D83" w14:textId="3AD6F721" w:rsidR="00E7537F" w:rsidRPr="00EB6576" w:rsidRDefault="004D0981" w:rsidP="004D0981">
      <w:pPr>
        <w:pBdr>
          <w:top w:val="single" w:sz="4" w:space="1" w:color="auto"/>
          <w:left w:val="single" w:sz="4" w:space="4" w:color="auto"/>
          <w:bottom w:val="single" w:sz="4" w:space="1" w:color="auto"/>
          <w:right w:val="single" w:sz="4" w:space="4" w:color="auto"/>
        </w:pBdr>
        <w:rPr>
          <w:rFonts w:cs="Arial"/>
          <w:szCs w:val="24"/>
        </w:rPr>
      </w:pPr>
      <w:r>
        <w:rPr>
          <w:rFonts w:asciiTheme="minorHAnsi" w:hAnsiTheme="minorHAnsi" w:cs="Arial"/>
          <w:color w:val="000000" w:themeColor="text1"/>
          <w:szCs w:val="24"/>
        </w:rPr>
        <w:t>T</w:t>
      </w:r>
      <w:r w:rsidRPr="008E5EB1">
        <w:rPr>
          <w:rFonts w:asciiTheme="minorHAnsi" w:hAnsiTheme="minorHAnsi" w:cs="Arial"/>
          <w:color w:val="000000" w:themeColor="text1"/>
          <w:szCs w:val="24"/>
        </w:rPr>
        <w:t>ransfer the patient with a Jordan frame until written instructions are provided as to how the patient may be moved.</w:t>
      </w:r>
      <w:r>
        <w:rPr>
          <w:rFonts w:asciiTheme="minorHAnsi" w:hAnsiTheme="minorHAnsi" w:cs="Arial"/>
          <w:color w:val="000000" w:themeColor="text1"/>
          <w:szCs w:val="24"/>
        </w:rPr>
        <w:t xml:space="preserve"> A registrar needs to clearly document if a patient can roll either to the right or left</w:t>
      </w:r>
      <w:r w:rsidR="00AB0558">
        <w:rPr>
          <w:rFonts w:asciiTheme="minorHAnsi" w:hAnsiTheme="minorHAnsi" w:cs="Arial"/>
          <w:color w:val="000000" w:themeColor="text1"/>
          <w:szCs w:val="24"/>
        </w:rPr>
        <w:t>.</w:t>
      </w:r>
      <w:r>
        <w:rPr>
          <w:rFonts w:asciiTheme="minorHAnsi" w:hAnsiTheme="minorHAnsi" w:cs="Arial"/>
          <w:color w:val="000000" w:themeColor="text1"/>
          <w:szCs w:val="24"/>
        </w:rPr>
        <w:t xml:space="preserve"> </w:t>
      </w:r>
      <w:r w:rsidR="00AB0558">
        <w:rPr>
          <w:rFonts w:asciiTheme="minorHAnsi" w:hAnsiTheme="minorHAnsi" w:cs="Arial"/>
          <w:color w:val="000000" w:themeColor="text1"/>
          <w:szCs w:val="24"/>
        </w:rPr>
        <w:t>I</w:t>
      </w:r>
      <w:r>
        <w:rPr>
          <w:rFonts w:asciiTheme="minorHAnsi" w:hAnsiTheme="minorHAnsi" w:cs="Arial"/>
          <w:color w:val="000000" w:themeColor="text1"/>
          <w:szCs w:val="24"/>
        </w:rPr>
        <w:t>f not</w:t>
      </w:r>
      <w:r w:rsidR="00AB0558">
        <w:rPr>
          <w:rFonts w:asciiTheme="minorHAnsi" w:hAnsiTheme="minorHAnsi" w:cs="Arial"/>
          <w:color w:val="000000" w:themeColor="text1"/>
          <w:szCs w:val="24"/>
        </w:rPr>
        <w:t>,</w:t>
      </w:r>
      <w:r>
        <w:rPr>
          <w:rFonts w:asciiTheme="minorHAnsi" w:hAnsiTheme="minorHAnsi" w:cs="Arial"/>
          <w:color w:val="000000" w:themeColor="text1"/>
          <w:szCs w:val="24"/>
        </w:rPr>
        <w:t xml:space="preserve"> use a Jordan frame. Equipment can be sourced from Ward 5A or ICU. Two to four staff may be required to operate the Jordan </w:t>
      </w:r>
      <w:r w:rsidR="0030037D">
        <w:rPr>
          <w:rFonts w:asciiTheme="minorHAnsi" w:hAnsiTheme="minorHAnsi" w:cs="Arial"/>
          <w:color w:val="000000" w:themeColor="text1"/>
          <w:szCs w:val="24"/>
        </w:rPr>
        <w:t>f</w:t>
      </w:r>
      <w:r>
        <w:rPr>
          <w:rFonts w:asciiTheme="minorHAnsi" w:hAnsiTheme="minorHAnsi" w:cs="Arial"/>
          <w:color w:val="000000" w:themeColor="text1"/>
          <w:szCs w:val="24"/>
        </w:rPr>
        <w:t>rame and transfer patient safely.</w:t>
      </w:r>
    </w:p>
    <w:p w14:paraId="08F2EDBE" w14:textId="77777777" w:rsidR="004D0981" w:rsidRDefault="004D0981" w:rsidP="004D0981">
      <w:pPr>
        <w:rPr>
          <w:szCs w:val="24"/>
        </w:rPr>
      </w:pPr>
    </w:p>
    <w:p w14:paraId="22563887" w14:textId="6A97505D" w:rsidR="004D0981" w:rsidRPr="00CC6001" w:rsidRDefault="004D0981" w:rsidP="004D0981">
      <w:pPr>
        <w:pBdr>
          <w:top w:val="single" w:sz="4" w:space="1" w:color="auto"/>
          <w:left w:val="single" w:sz="4" w:space="4" w:color="auto"/>
          <w:bottom w:val="single" w:sz="4" w:space="1" w:color="auto"/>
          <w:right w:val="single" w:sz="4" w:space="4" w:color="auto"/>
        </w:pBdr>
        <w:rPr>
          <w:rFonts w:asciiTheme="minorHAnsi" w:hAnsiTheme="minorHAnsi" w:cs="Arial"/>
          <w:b/>
          <w:color w:val="000000" w:themeColor="text1"/>
          <w:szCs w:val="24"/>
        </w:rPr>
      </w:pPr>
      <w:r w:rsidRPr="00CC6001">
        <w:rPr>
          <w:rFonts w:asciiTheme="minorHAnsi" w:hAnsiTheme="minorHAnsi" w:cs="Arial"/>
          <w:b/>
          <w:color w:val="000000" w:themeColor="text1"/>
          <w:szCs w:val="24"/>
        </w:rPr>
        <w:t xml:space="preserve">Alert 2: </w:t>
      </w:r>
    </w:p>
    <w:p w14:paraId="4C8934F0" w14:textId="60C34B03" w:rsidR="00E7537F" w:rsidRPr="00892D1E" w:rsidRDefault="004D0981" w:rsidP="004D0981">
      <w:pPr>
        <w:pBdr>
          <w:top w:val="single" w:sz="4" w:space="1" w:color="auto"/>
          <w:left w:val="single" w:sz="4" w:space="4" w:color="auto"/>
          <w:bottom w:val="single" w:sz="4" w:space="1" w:color="auto"/>
          <w:right w:val="single" w:sz="4" w:space="4" w:color="auto"/>
        </w:pBdr>
        <w:rPr>
          <w:szCs w:val="24"/>
        </w:rPr>
      </w:pPr>
      <w:r w:rsidRPr="008E5EB1">
        <w:rPr>
          <w:rFonts w:asciiTheme="minorHAnsi" w:hAnsiTheme="minorHAnsi" w:cs="Arial"/>
          <w:color w:val="000000" w:themeColor="text1"/>
          <w:szCs w:val="24"/>
        </w:rPr>
        <w:t>Patient should be nursed on</w:t>
      </w:r>
      <w:r>
        <w:rPr>
          <w:rFonts w:asciiTheme="minorHAnsi" w:hAnsiTheme="minorHAnsi" w:cs="Arial"/>
          <w:color w:val="000000" w:themeColor="text1"/>
          <w:szCs w:val="24"/>
        </w:rPr>
        <w:t xml:space="preserve"> a</w:t>
      </w:r>
      <w:r w:rsidRPr="008E5EB1">
        <w:rPr>
          <w:rFonts w:asciiTheme="minorHAnsi" w:hAnsiTheme="minorHAnsi" w:cs="Arial"/>
          <w:color w:val="000000" w:themeColor="text1"/>
          <w:szCs w:val="24"/>
        </w:rPr>
        <w:t xml:space="preserve"> standard mattress to keep </w:t>
      </w:r>
      <w:r>
        <w:rPr>
          <w:rFonts w:asciiTheme="minorHAnsi" w:hAnsiTheme="minorHAnsi" w:cs="Arial"/>
          <w:color w:val="000000" w:themeColor="text1"/>
          <w:szCs w:val="24"/>
        </w:rPr>
        <w:t xml:space="preserve">their </w:t>
      </w:r>
      <w:r w:rsidRPr="008E5EB1">
        <w:rPr>
          <w:rFonts w:asciiTheme="minorHAnsi" w:hAnsiTheme="minorHAnsi" w:cs="Arial"/>
          <w:color w:val="000000" w:themeColor="text1"/>
          <w:szCs w:val="24"/>
        </w:rPr>
        <w:t>pelvis stabilised</w:t>
      </w:r>
      <w:r>
        <w:rPr>
          <w:rFonts w:asciiTheme="minorHAnsi" w:hAnsiTheme="minorHAnsi" w:cs="Arial"/>
          <w:color w:val="000000" w:themeColor="text1"/>
          <w:szCs w:val="24"/>
        </w:rPr>
        <w:t xml:space="preserve"> (not an air mattress).</w:t>
      </w:r>
    </w:p>
    <w:p w14:paraId="04FFE182" w14:textId="77777777" w:rsidR="004D0981" w:rsidRDefault="004D0981" w:rsidP="004D0981">
      <w:pPr>
        <w:rPr>
          <w:rFonts w:asciiTheme="minorHAnsi" w:hAnsiTheme="minorHAnsi" w:cs="Arial"/>
          <w:b/>
          <w:color w:val="000000" w:themeColor="text1"/>
          <w:szCs w:val="24"/>
        </w:rPr>
      </w:pPr>
    </w:p>
    <w:p w14:paraId="56B9DDF0" w14:textId="70263659" w:rsidR="004D0981" w:rsidRPr="00CC6001" w:rsidRDefault="004D0981" w:rsidP="004D0981">
      <w:pPr>
        <w:pBdr>
          <w:top w:val="single" w:sz="4" w:space="1" w:color="auto"/>
          <w:left w:val="single" w:sz="4" w:space="4" w:color="auto"/>
          <w:bottom w:val="single" w:sz="4" w:space="1" w:color="auto"/>
          <w:right w:val="single" w:sz="4" w:space="4" w:color="auto"/>
        </w:pBdr>
        <w:rPr>
          <w:rFonts w:asciiTheme="minorHAnsi" w:hAnsiTheme="minorHAnsi" w:cs="Arial"/>
          <w:b/>
          <w:color w:val="000000" w:themeColor="text1"/>
          <w:szCs w:val="24"/>
        </w:rPr>
      </w:pPr>
      <w:r w:rsidRPr="00CC6001">
        <w:rPr>
          <w:rFonts w:asciiTheme="minorHAnsi" w:hAnsiTheme="minorHAnsi" w:cs="Arial"/>
          <w:b/>
          <w:color w:val="000000" w:themeColor="text1"/>
          <w:szCs w:val="24"/>
        </w:rPr>
        <w:t xml:space="preserve">Alert 3: </w:t>
      </w:r>
    </w:p>
    <w:p w14:paraId="46EA646C" w14:textId="33842903" w:rsidR="00E7537F" w:rsidRPr="008E5EB1" w:rsidRDefault="004D0981" w:rsidP="004D0981">
      <w:pPr>
        <w:pBdr>
          <w:top w:val="single" w:sz="4" w:space="1" w:color="auto"/>
          <w:left w:val="single" w:sz="4" w:space="4" w:color="auto"/>
          <w:bottom w:val="single" w:sz="4" w:space="1" w:color="auto"/>
          <w:right w:val="single" w:sz="4" w:space="4" w:color="auto"/>
        </w:pBdr>
        <w:rPr>
          <w:rFonts w:asciiTheme="minorHAnsi" w:hAnsiTheme="minorHAnsi" w:cs="Arial"/>
          <w:color w:val="000000" w:themeColor="text1"/>
          <w:szCs w:val="24"/>
        </w:rPr>
      </w:pPr>
      <w:r w:rsidRPr="008E5EB1">
        <w:rPr>
          <w:rFonts w:asciiTheme="minorHAnsi" w:hAnsiTheme="minorHAnsi" w:cs="Arial"/>
          <w:color w:val="000000" w:themeColor="text1"/>
          <w:szCs w:val="24"/>
        </w:rPr>
        <w:t>Observe the</w:t>
      </w:r>
      <w:r>
        <w:rPr>
          <w:rFonts w:asciiTheme="minorHAnsi" w:hAnsiTheme="minorHAnsi" w:cs="Arial"/>
          <w:color w:val="000000" w:themeColor="text1"/>
          <w:szCs w:val="24"/>
        </w:rPr>
        <w:t xml:space="preserve"> patient for </w:t>
      </w:r>
      <w:r w:rsidRPr="008E5EB1">
        <w:rPr>
          <w:rFonts w:asciiTheme="minorHAnsi" w:hAnsiTheme="minorHAnsi" w:cs="Arial"/>
          <w:color w:val="000000" w:themeColor="text1"/>
          <w:szCs w:val="24"/>
        </w:rPr>
        <w:t xml:space="preserve">Haematuria and advise </w:t>
      </w:r>
      <w:r>
        <w:rPr>
          <w:rFonts w:asciiTheme="minorHAnsi" w:hAnsiTheme="minorHAnsi" w:cs="Arial"/>
          <w:color w:val="000000" w:themeColor="text1"/>
          <w:szCs w:val="24"/>
        </w:rPr>
        <w:t>MO</w:t>
      </w:r>
      <w:r w:rsidRPr="008E5EB1">
        <w:rPr>
          <w:rFonts w:asciiTheme="minorHAnsi" w:hAnsiTheme="minorHAnsi" w:cs="Arial"/>
          <w:color w:val="000000" w:themeColor="text1"/>
          <w:szCs w:val="24"/>
        </w:rPr>
        <w:t xml:space="preserve"> immediately</w:t>
      </w:r>
      <w:r>
        <w:rPr>
          <w:rFonts w:asciiTheme="minorHAnsi" w:hAnsiTheme="minorHAnsi" w:cs="Arial"/>
          <w:color w:val="000000" w:themeColor="text1"/>
          <w:szCs w:val="24"/>
        </w:rPr>
        <w:t xml:space="preserve"> if signs or symptoms are present.</w:t>
      </w:r>
    </w:p>
    <w:p w14:paraId="3C997E22" w14:textId="77777777" w:rsidR="00E7537F" w:rsidRPr="008E5EB1" w:rsidRDefault="00E7537F" w:rsidP="00E7537F">
      <w:pPr>
        <w:rPr>
          <w:rFonts w:asciiTheme="minorHAnsi" w:hAnsiTheme="minorHAnsi" w:cs="Arial"/>
          <w:color w:val="000000" w:themeColor="text1"/>
          <w:szCs w:val="24"/>
        </w:rPr>
      </w:pPr>
    </w:p>
    <w:p w14:paraId="0D467E61" w14:textId="77777777" w:rsidR="004D0981" w:rsidRPr="00CC6001" w:rsidRDefault="004D0981" w:rsidP="004D0981">
      <w:pPr>
        <w:pBdr>
          <w:top w:val="single" w:sz="4" w:space="1" w:color="auto"/>
          <w:left w:val="single" w:sz="4" w:space="4" w:color="auto"/>
          <w:bottom w:val="single" w:sz="4" w:space="1" w:color="auto"/>
          <w:right w:val="single" w:sz="4" w:space="4" w:color="auto"/>
        </w:pBdr>
        <w:rPr>
          <w:rFonts w:asciiTheme="minorHAnsi" w:hAnsiTheme="minorHAnsi" w:cs="Arial"/>
          <w:b/>
          <w:color w:val="000000" w:themeColor="text1"/>
          <w:szCs w:val="24"/>
        </w:rPr>
      </w:pPr>
      <w:r w:rsidRPr="00CC6001">
        <w:rPr>
          <w:rFonts w:asciiTheme="minorHAnsi" w:hAnsiTheme="minorHAnsi" w:cs="Arial"/>
          <w:b/>
          <w:color w:val="000000" w:themeColor="text1"/>
          <w:szCs w:val="24"/>
        </w:rPr>
        <w:t xml:space="preserve">Alert 4: </w:t>
      </w:r>
    </w:p>
    <w:p w14:paraId="44D5CC5B" w14:textId="646AF945" w:rsidR="00E7537F" w:rsidRPr="001063B6" w:rsidRDefault="004D0981" w:rsidP="004D0981">
      <w:pPr>
        <w:pBdr>
          <w:top w:val="single" w:sz="4" w:space="1" w:color="auto"/>
          <w:left w:val="single" w:sz="4" w:space="4" w:color="auto"/>
          <w:bottom w:val="single" w:sz="4" w:space="1" w:color="auto"/>
          <w:right w:val="single" w:sz="4" w:space="4" w:color="auto"/>
        </w:pBdr>
        <w:rPr>
          <w:rFonts w:cs="Arial"/>
          <w:color w:val="000000" w:themeColor="text1"/>
          <w:szCs w:val="24"/>
        </w:rPr>
      </w:pPr>
      <w:r w:rsidRPr="008E5EB1">
        <w:rPr>
          <w:rFonts w:asciiTheme="minorHAnsi" w:hAnsiTheme="minorHAnsi" w:cs="Arial"/>
          <w:color w:val="000000" w:themeColor="text1"/>
          <w:szCs w:val="24"/>
        </w:rPr>
        <w:t xml:space="preserve">Acute compartment syndrome, fat emboli syndrome, Venous thromboembolism (VTE) and Pulmonary Embolus (PE) are high risk complications with these injuries therefore it is imperative neurovascular observations and vital signs are recorded as per </w:t>
      </w:r>
      <w:r w:rsidRPr="004D4D18">
        <w:rPr>
          <w:rFonts w:asciiTheme="minorHAnsi" w:hAnsiTheme="minorHAnsi" w:cs="Arial"/>
          <w:i/>
          <w:color w:val="000000" w:themeColor="text1"/>
          <w:szCs w:val="24"/>
        </w:rPr>
        <w:t>Section 2.</w:t>
      </w:r>
    </w:p>
    <w:p w14:paraId="01BBAB57" w14:textId="77777777" w:rsidR="004D0981" w:rsidRDefault="004D0981" w:rsidP="00E7537F">
      <w:pPr>
        <w:rPr>
          <w:rFonts w:cs="Arial"/>
          <w:b/>
          <w:color w:val="000000" w:themeColor="text1"/>
          <w:szCs w:val="24"/>
        </w:rPr>
      </w:pPr>
    </w:p>
    <w:p w14:paraId="3B29FAAD" w14:textId="4102067B" w:rsidR="00AC4D88" w:rsidRDefault="00E7537F" w:rsidP="00E7537F">
      <w:pPr>
        <w:rPr>
          <w:rFonts w:cs="Arial"/>
          <w:color w:val="000000" w:themeColor="text1"/>
          <w:szCs w:val="24"/>
        </w:rPr>
      </w:pPr>
      <w:r w:rsidRPr="001063B6">
        <w:rPr>
          <w:rFonts w:cs="Arial"/>
          <w:b/>
          <w:color w:val="000000" w:themeColor="text1"/>
          <w:szCs w:val="24"/>
        </w:rPr>
        <w:t>Day of Surgery</w:t>
      </w:r>
      <w:r w:rsidR="00AC4D88">
        <w:rPr>
          <w:rFonts w:cs="Arial"/>
          <w:b/>
          <w:color w:val="000000" w:themeColor="text1"/>
          <w:szCs w:val="24"/>
        </w:rPr>
        <w:t xml:space="preserve">- </w:t>
      </w:r>
      <w:r>
        <w:rPr>
          <w:rFonts w:cs="Arial"/>
          <w:b/>
          <w:color w:val="000000" w:themeColor="text1"/>
          <w:szCs w:val="24"/>
        </w:rPr>
        <w:t>Day 0 p</w:t>
      </w:r>
      <w:r w:rsidRPr="001063B6">
        <w:rPr>
          <w:rFonts w:cs="Arial"/>
          <w:b/>
          <w:color w:val="000000" w:themeColor="text1"/>
          <w:szCs w:val="24"/>
        </w:rPr>
        <w:t xml:space="preserve">ost operation </w:t>
      </w:r>
    </w:p>
    <w:p w14:paraId="6F0B467C" w14:textId="5FF0DA1E" w:rsidR="00E643FE" w:rsidRDefault="00E7537F" w:rsidP="00E643FE">
      <w:pPr>
        <w:rPr>
          <w:rFonts w:cs="Arial"/>
          <w:bCs/>
          <w:szCs w:val="24"/>
        </w:rPr>
      </w:pPr>
      <w:r w:rsidRPr="004D4D18">
        <w:rPr>
          <w:rFonts w:cs="Arial"/>
          <w:color w:val="000000" w:themeColor="text1"/>
          <w:szCs w:val="24"/>
        </w:rPr>
        <w:t>As per</w:t>
      </w:r>
      <w:r w:rsidRPr="001063B6">
        <w:rPr>
          <w:rFonts w:cs="Arial"/>
          <w:i/>
          <w:color w:val="000000" w:themeColor="text1"/>
          <w:szCs w:val="24"/>
        </w:rPr>
        <w:t xml:space="preserve"> Post Operative Handover and Observations – Adult Patients (First 24 hours</w:t>
      </w:r>
      <w:r w:rsidRPr="001063B6">
        <w:rPr>
          <w:rFonts w:cs="Arial"/>
          <w:color w:val="000000" w:themeColor="text1"/>
          <w:szCs w:val="24"/>
        </w:rPr>
        <w:t>)</w:t>
      </w:r>
      <w:r>
        <w:rPr>
          <w:rFonts w:cs="Arial"/>
          <w:color w:val="000000" w:themeColor="text1"/>
          <w:szCs w:val="24"/>
        </w:rPr>
        <w:t xml:space="preserve"> procedure</w:t>
      </w:r>
      <w:r w:rsidRPr="001063B6">
        <w:rPr>
          <w:rFonts w:cs="Arial"/>
          <w:color w:val="000000" w:themeColor="text1"/>
          <w:szCs w:val="24"/>
        </w:rPr>
        <w:t xml:space="preserve">, all observations should be attended in the presence of the </w:t>
      </w:r>
      <w:r>
        <w:rPr>
          <w:rFonts w:cs="Arial"/>
          <w:color w:val="000000" w:themeColor="text1"/>
          <w:szCs w:val="24"/>
        </w:rPr>
        <w:t xml:space="preserve">Post </w:t>
      </w:r>
      <w:r w:rsidR="00AC4D88">
        <w:rPr>
          <w:rFonts w:cs="Arial"/>
          <w:color w:val="000000" w:themeColor="text1"/>
          <w:szCs w:val="24"/>
        </w:rPr>
        <w:t>A</w:t>
      </w:r>
      <w:r>
        <w:rPr>
          <w:rFonts w:cs="Arial"/>
          <w:color w:val="000000" w:themeColor="text1"/>
          <w:szCs w:val="24"/>
        </w:rPr>
        <w:t>naesthetic Care Unit (</w:t>
      </w:r>
      <w:r w:rsidRPr="001063B6">
        <w:rPr>
          <w:rFonts w:cs="Arial"/>
          <w:color w:val="000000" w:themeColor="text1"/>
          <w:szCs w:val="24"/>
        </w:rPr>
        <w:t>PACU</w:t>
      </w:r>
      <w:r>
        <w:rPr>
          <w:rFonts w:cs="Arial"/>
          <w:color w:val="000000" w:themeColor="text1"/>
          <w:szCs w:val="24"/>
        </w:rPr>
        <w:t>)</w:t>
      </w:r>
      <w:r w:rsidRPr="001063B6">
        <w:rPr>
          <w:rFonts w:cs="Arial"/>
          <w:color w:val="000000" w:themeColor="text1"/>
          <w:szCs w:val="24"/>
        </w:rPr>
        <w:t xml:space="preserve"> nurse to ensure any abnormalities</w:t>
      </w:r>
      <w:r w:rsidR="000D2083">
        <w:rPr>
          <w:rFonts w:cs="Arial"/>
          <w:color w:val="000000" w:themeColor="text1"/>
          <w:szCs w:val="24"/>
        </w:rPr>
        <w:t xml:space="preserve"> or variances</w:t>
      </w:r>
      <w:r w:rsidRPr="001063B6">
        <w:rPr>
          <w:rFonts w:cs="Arial"/>
          <w:color w:val="000000" w:themeColor="text1"/>
          <w:szCs w:val="24"/>
        </w:rPr>
        <w:t xml:space="preserve"> </w:t>
      </w:r>
      <w:r>
        <w:rPr>
          <w:rFonts w:cs="Arial"/>
          <w:color w:val="000000" w:themeColor="text1"/>
          <w:szCs w:val="24"/>
        </w:rPr>
        <w:t>are</w:t>
      </w:r>
      <w:r w:rsidRPr="001063B6">
        <w:rPr>
          <w:rFonts w:cs="Arial"/>
          <w:color w:val="000000" w:themeColor="text1"/>
          <w:szCs w:val="24"/>
        </w:rPr>
        <w:t xml:space="preserve"> identified and managed as soon as possible. </w:t>
      </w:r>
      <w:r w:rsidR="00AC4D88">
        <w:rPr>
          <w:rFonts w:cs="Arial"/>
          <w:color w:val="000000" w:themeColor="text1"/>
          <w:szCs w:val="24"/>
        </w:rPr>
        <w:t>Alert team leader and i</w:t>
      </w:r>
      <w:r w:rsidRPr="001063B6">
        <w:rPr>
          <w:rFonts w:cs="Arial"/>
          <w:color w:val="000000" w:themeColor="text1"/>
          <w:szCs w:val="24"/>
        </w:rPr>
        <w:t>f the patient meets the</w:t>
      </w:r>
      <w:r>
        <w:rPr>
          <w:rFonts w:cs="Arial"/>
          <w:color w:val="000000" w:themeColor="text1"/>
          <w:szCs w:val="24"/>
        </w:rPr>
        <w:t xml:space="preserve"> Medical Emergency Team (</w:t>
      </w:r>
      <w:r w:rsidRPr="001063B6">
        <w:rPr>
          <w:rFonts w:cs="Arial"/>
          <w:color w:val="000000" w:themeColor="text1"/>
          <w:szCs w:val="24"/>
        </w:rPr>
        <w:t>MET</w:t>
      </w:r>
      <w:r>
        <w:rPr>
          <w:rFonts w:cs="Arial"/>
          <w:color w:val="000000" w:themeColor="text1"/>
          <w:szCs w:val="24"/>
        </w:rPr>
        <w:t>)</w:t>
      </w:r>
      <w:r w:rsidRPr="001063B6">
        <w:rPr>
          <w:rFonts w:cs="Arial"/>
          <w:color w:val="000000" w:themeColor="text1"/>
          <w:szCs w:val="24"/>
        </w:rPr>
        <w:t xml:space="preserve"> criteria, </w:t>
      </w:r>
      <w:r>
        <w:rPr>
          <w:rFonts w:cs="Arial"/>
          <w:color w:val="000000" w:themeColor="text1"/>
          <w:szCs w:val="24"/>
        </w:rPr>
        <w:t>activation of MET should occur</w:t>
      </w:r>
      <w:r w:rsidR="00E643FE">
        <w:rPr>
          <w:rFonts w:cs="Arial"/>
          <w:color w:val="000000" w:themeColor="text1"/>
          <w:szCs w:val="24"/>
        </w:rPr>
        <w:t xml:space="preserve"> if required/concerned</w:t>
      </w:r>
      <w:r>
        <w:rPr>
          <w:rFonts w:cs="Arial"/>
          <w:color w:val="000000" w:themeColor="text1"/>
          <w:szCs w:val="24"/>
        </w:rPr>
        <w:t>.</w:t>
      </w:r>
      <w:r w:rsidR="00E643FE" w:rsidRPr="00E643FE">
        <w:rPr>
          <w:rFonts w:cs="Arial"/>
          <w:bCs/>
          <w:szCs w:val="24"/>
        </w:rPr>
        <w:t xml:space="preserve"> </w:t>
      </w:r>
      <w:r w:rsidR="00E643FE">
        <w:rPr>
          <w:rFonts w:cs="Arial"/>
          <w:bCs/>
          <w:szCs w:val="24"/>
        </w:rPr>
        <w:t>A skin integrity check should occur at this time to identify any skin tears or pressure injuries that may have occurred during a prolonged period of immobility.</w:t>
      </w:r>
    </w:p>
    <w:p w14:paraId="329C1D2B" w14:textId="77777777" w:rsidR="00E7537F" w:rsidRPr="001063B6" w:rsidRDefault="00E7537F" w:rsidP="00E7537F">
      <w:pPr>
        <w:rPr>
          <w:rFonts w:cs="Arial"/>
          <w:color w:val="000000" w:themeColor="text1"/>
          <w:szCs w:val="24"/>
        </w:rPr>
      </w:pPr>
    </w:p>
    <w:p w14:paraId="2A17CF71" w14:textId="77777777" w:rsidR="00E7537F" w:rsidRPr="001063B6" w:rsidRDefault="00E7537F" w:rsidP="00E7537F">
      <w:pPr>
        <w:rPr>
          <w:rFonts w:cs="Arial"/>
          <w:b/>
          <w:color w:val="000000" w:themeColor="text1"/>
          <w:szCs w:val="24"/>
        </w:rPr>
      </w:pPr>
      <w:r w:rsidRPr="001063B6">
        <w:rPr>
          <w:rFonts w:cs="Arial"/>
          <w:b/>
          <w:color w:val="000000" w:themeColor="text1"/>
          <w:szCs w:val="24"/>
        </w:rPr>
        <w:t>In addition</w:t>
      </w:r>
    </w:p>
    <w:p w14:paraId="6E7DED34" w14:textId="77777777" w:rsidR="00E7537F" w:rsidRPr="00EC187F" w:rsidRDefault="00E7537F" w:rsidP="00EA6676">
      <w:pPr>
        <w:numPr>
          <w:ilvl w:val="0"/>
          <w:numId w:val="23"/>
        </w:numPr>
        <w:rPr>
          <w:rFonts w:cs="Arial"/>
          <w:b/>
          <w:i/>
          <w:color w:val="000000" w:themeColor="text1"/>
          <w:szCs w:val="24"/>
        </w:rPr>
      </w:pPr>
      <w:r w:rsidRPr="00ED4B44">
        <w:rPr>
          <w:rFonts w:cs="Arial"/>
          <w:color w:val="000000" w:themeColor="text1"/>
          <w:szCs w:val="24"/>
        </w:rPr>
        <w:t>Neurovascular observations</w:t>
      </w:r>
      <w:r w:rsidRPr="00ED4B44">
        <w:rPr>
          <w:rFonts w:cs="Arial"/>
          <w:i/>
          <w:color w:val="000000" w:themeColor="text1"/>
          <w:szCs w:val="24"/>
        </w:rPr>
        <w:t xml:space="preserve"> </w:t>
      </w:r>
      <w:r w:rsidRPr="00CC6001">
        <w:rPr>
          <w:rFonts w:cs="Arial"/>
          <w:color w:val="000000" w:themeColor="text1"/>
          <w:szCs w:val="24"/>
        </w:rPr>
        <w:t xml:space="preserve">are required </w:t>
      </w:r>
      <w:r>
        <w:rPr>
          <w:rFonts w:cs="Arial"/>
          <w:color w:val="000000" w:themeColor="text1"/>
          <w:szCs w:val="24"/>
        </w:rPr>
        <w:t>hourly</w:t>
      </w:r>
      <w:r w:rsidRPr="00CC6001">
        <w:rPr>
          <w:rFonts w:cs="Arial"/>
          <w:color w:val="000000" w:themeColor="text1"/>
          <w:szCs w:val="24"/>
        </w:rPr>
        <w:t xml:space="preserve"> for 24 hours, as</w:t>
      </w:r>
      <w:r w:rsidRPr="00ED4B44">
        <w:rPr>
          <w:rFonts w:cs="Arial"/>
          <w:color w:val="000000" w:themeColor="text1"/>
          <w:szCs w:val="24"/>
        </w:rPr>
        <w:t xml:space="preserve"> per section 2</w:t>
      </w:r>
      <w:r w:rsidRPr="00ED4B44">
        <w:rPr>
          <w:rFonts w:cs="Arial"/>
          <w:i/>
          <w:color w:val="000000" w:themeColor="text1"/>
          <w:szCs w:val="24"/>
        </w:rPr>
        <w:t xml:space="preserve"> </w:t>
      </w:r>
      <w:r w:rsidRPr="00CC6001">
        <w:rPr>
          <w:rFonts w:cs="Arial"/>
          <w:color w:val="000000" w:themeColor="text1"/>
          <w:szCs w:val="24"/>
        </w:rPr>
        <w:t xml:space="preserve">Neurovascular observations </w:t>
      </w:r>
      <w:r>
        <w:rPr>
          <w:rFonts w:cs="Arial"/>
          <w:color w:val="000000" w:themeColor="text1"/>
          <w:szCs w:val="24"/>
        </w:rPr>
        <w:t>for</w:t>
      </w:r>
      <w:r w:rsidRPr="00CC6001">
        <w:rPr>
          <w:rFonts w:cs="Arial"/>
          <w:color w:val="000000" w:themeColor="text1"/>
          <w:szCs w:val="24"/>
        </w:rPr>
        <w:t xml:space="preserve"> orthopaedic patient</w:t>
      </w:r>
      <w:r>
        <w:rPr>
          <w:rFonts w:cs="Arial"/>
          <w:color w:val="000000" w:themeColor="text1"/>
          <w:szCs w:val="24"/>
        </w:rPr>
        <w:t>s.</w:t>
      </w:r>
    </w:p>
    <w:p w14:paraId="7001C4D8" w14:textId="17A8C7B4" w:rsidR="00E7537F" w:rsidRPr="00AC4D88" w:rsidRDefault="00E7537F" w:rsidP="004D0981">
      <w:pPr>
        <w:pBdr>
          <w:top w:val="single" w:sz="4" w:space="1" w:color="auto"/>
          <w:left w:val="single" w:sz="4" w:space="4" w:color="auto"/>
          <w:bottom w:val="single" w:sz="4" w:space="1" w:color="auto"/>
          <w:right w:val="single" w:sz="4" w:space="4" w:color="auto"/>
        </w:pBdr>
        <w:rPr>
          <w:rFonts w:cs="Arial"/>
          <w:b/>
          <w:i/>
          <w:color w:val="000000" w:themeColor="text1"/>
          <w:szCs w:val="24"/>
        </w:rPr>
      </w:pPr>
      <w:r w:rsidRPr="00AC4D88">
        <w:rPr>
          <w:rFonts w:cs="Arial"/>
          <w:color w:val="000000" w:themeColor="text1"/>
          <w:szCs w:val="24"/>
        </w:rPr>
        <w:t>Note</w:t>
      </w:r>
      <w:r w:rsidR="004D0981">
        <w:rPr>
          <w:rFonts w:cs="Arial"/>
          <w:color w:val="000000" w:themeColor="text1"/>
          <w:szCs w:val="24"/>
        </w:rPr>
        <w:t>:</w:t>
      </w:r>
      <w:r w:rsidRPr="00AC4D88">
        <w:rPr>
          <w:rFonts w:cs="Arial"/>
          <w:color w:val="000000" w:themeColor="text1"/>
          <w:szCs w:val="24"/>
        </w:rPr>
        <w:t xml:space="preserve"> if internal/external fixation involves left and right limbs then left and right limb  observations are required. </w:t>
      </w:r>
      <w:r w:rsidRPr="00AC4D88">
        <w:rPr>
          <w:rFonts w:cs="Arial"/>
          <w:i/>
          <w:color w:val="000000" w:themeColor="text1"/>
          <w:szCs w:val="24"/>
        </w:rPr>
        <w:t xml:space="preserve"> </w:t>
      </w:r>
    </w:p>
    <w:p w14:paraId="0EE99479" w14:textId="66461DE8" w:rsidR="00E7537F" w:rsidRPr="00ED4B44" w:rsidRDefault="00E7537F" w:rsidP="00EA6676">
      <w:pPr>
        <w:numPr>
          <w:ilvl w:val="0"/>
          <w:numId w:val="23"/>
        </w:numPr>
        <w:rPr>
          <w:rFonts w:cs="Arial"/>
          <w:b/>
          <w:i/>
          <w:color w:val="000000" w:themeColor="text1"/>
          <w:szCs w:val="24"/>
        </w:rPr>
      </w:pPr>
      <w:r>
        <w:rPr>
          <w:rFonts w:cs="Arial"/>
          <w:color w:val="000000" w:themeColor="text1"/>
          <w:szCs w:val="24"/>
        </w:rPr>
        <w:t>Hourly</w:t>
      </w:r>
      <w:r w:rsidRPr="00ED4B44">
        <w:rPr>
          <w:rFonts w:cs="Arial"/>
          <w:color w:val="000000" w:themeColor="text1"/>
          <w:szCs w:val="24"/>
        </w:rPr>
        <w:t xml:space="preserve"> urine measures</w:t>
      </w:r>
      <w:r>
        <w:rPr>
          <w:rFonts w:cs="Arial"/>
          <w:color w:val="000000" w:themeColor="text1"/>
          <w:szCs w:val="24"/>
        </w:rPr>
        <w:t xml:space="preserve"> need to be conducted</w:t>
      </w:r>
      <w:r w:rsidRPr="00ED4B44">
        <w:rPr>
          <w:rFonts w:cs="Arial"/>
          <w:color w:val="000000" w:themeColor="text1"/>
          <w:szCs w:val="24"/>
        </w:rPr>
        <w:t xml:space="preserve"> for 24 hours, if haematuria is noted seek </w:t>
      </w:r>
      <w:r w:rsidR="00AC4D88">
        <w:rPr>
          <w:rFonts w:cs="Arial"/>
          <w:color w:val="000000" w:themeColor="text1"/>
          <w:szCs w:val="24"/>
        </w:rPr>
        <w:t xml:space="preserve">a medical </w:t>
      </w:r>
      <w:r w:rsidRPr="00ED4B44">
        <w:rPr>
          <w:rFonts w:cs="Arial"/>
          <w:color w:val="000000" w:themeColor="text1"/>
          <w:szCs w:val="24"/>
        </w:rPr>
        <w:t>review</w:t>
      </w:r>
    </w:p>
    <w:p w14:paraId="31F19F21" w14:textId="77777777" w:rsidR="00E7537F" w:rsidRPr="001063B6" w:rsidRDefault="00E7537F" w:rsidP="00EA6676">
      <w:pPr>
        <w:numPr>
          <w:ilvl w:val="0"/>
          <w:numId w:val="31"/>
        </w:numPr>
        <w:rPr>
          <w:rFonts w:cs="Arial"/>
          <w:color w:val="000000" w:themeColor="text1"/>
          <w:szCs w:val="24"/>
        </w:rPr>
      </w:pPr>
      <w:r w:rsidRPr="001063B6">
        <w:rPr>
          <w:rFonts w:cs="Arial"/>
          <w:color w:val="000000" w:themeColor="text1"/>
          <w:szCs w:val="24"/>
        </w:rPr>
        <w:t>Provide 4</w:t>
      </w:r>
      <w:r>
        <w:rPr>
          <w:rFonts w:cs="Arial"/>
          <w:color w:val="000000" w:themeColor="text1"/>
          <w:szCs w:val="24"/>
        </w:rPr>
        <w:t xml:space="preserve"> hourly</w:t>
      </w:r>
      <w:r w:rsidRPr="001063B6">
        <w:rPr>
          <w:rFonts w:cs="Arial"/>
          <w:color w:val="000000" w:themeColor="text1"/>
          <w:szCs w:val="24"/>
        </w:rPr>
        <w:t xml:space="preserve"> pressure injury prevention including heel protection with silicone heel dressings and leg troughs but not an alternating mattress</w:t>
      </w:r>
      <w:r>
        <w:rPr>
          <w:rFonts w:cs="Arial"/>
          <w:color w:val="000000" w:themeColor="text1"/>
          <w:szCs w:val="24"/>
        </w:rPr>
        <w:t>. Oral analgesia needs to be administered 1 hour prior to pressure area care</w:t>
      </w:r>
    </w:p>
    <w:p w14:paraId="0BC73A1D" w14:textId="69508FB7" w:rsidR="0030037D" w:rsidRDefault="00E7537F" w:rsidP="7BCED45F">
      <w:pPr>
        <w:numPr>
          <w:ilvl w:val="0"/>
          <w:numId w:val="31"/>
        </w:numPr>
        <w:rPr>
          <w:rFonts w:cs="Arial"/>
          <w:color w:val="000000" w:themeColor="text1"/>
        </w:rPr>
      </w:pPr>
      <w:r w:rsidRPr="7BCED45F">
        <w:rPr>
          <w:rFonts w:cs="Arial"/>
          <w:color w:val="000000" w:themeColor="text1"/>
        </w:rPr>
        <w:t xml:space="preserve">Depending on the surgery performed the </w:t>
      </w:r>
      <w:r w:rsidR="0030037D">
        <w:rPr>
          <w:rFonts w:cs="Arial"/>
          <w:color w:val="000000" w:themeColor="text1"/>
        </w:rPr>
        <w:t xml:space="preserve">instructions in the post operative report should be consulted to confirm if the </w:t>
      </w:r>
      <w:r w:rsidRPr="7BCED45F">
        <w:rPr>
          <w:rFonts w:cs="Arial"/>
          <w:color w:val="000000" w:themeColor="text1"/>
        </w:rPr>
        <w:t>patient</w:t>
      </w:r>
      <w:r w:rsidR="0030037D">
        <w:rPr>
          <w:rFonts w:cs="Arial"/>
          <w:color w:val="000000" w:themeColor="text1"/>
        </w:rPr>
        <w:t>:</w:t>
      </w:r>
    </w:p>
    <w:p w14:paraId="15C4EFE6" w14:textId="1E9AB645" w:rsidR="0030037D" w:rsidRDefault="00E7537F" w:rsidP="0030037D">
      <w:pPr>
        <w:numPr>
          <w:ilvl w:val="1"/>
          <w:numId w:val="31"/>
        </w:numPr>
        <w:rPr>
          <w:rFonts w:cs="Arial"/>
          <w:color w:val="000000" w:themeColor="text1"/>
        </w:rPr>
      </w:pPr>
      <w:r w:rsidRPr="7BCED45F">
        <w:rPr>
          <w:rFonts w:cs="Arial"/>
          <w:color w:val="000000" w:themeColor="text1"/>
        </w:rPr>
        <w:t xml:space="preserve"> </w:t>
      </w:r>
      <w:r w:rsidR="0030037D">
        <w:rPr>
          <w:rFonts w:cs="Arial"/>
          <w:color w:val="000000" w:themeColor="text1"/>
        </w:rPr>
        <w:t xml:space="preserve">Requires </w:t>
      </w:r>
      <w:r w:rsidRPr="7BCED45F">
        <w:rPr>
          <w:rFonts w:cs="Arial"/>
          <w:color w:val="000000" w:themeColor="text1"/>
        </w:rPr>
        <w:t xml:space="preserve">Jordan frame lifts </w:t>
      </w:r>
    </w:p>
    <w:p w14:paraId="153C3422" w14:textId="753D2AC3" w:rsidR="0030037D" w:rsidRDefault="0030037D" w:rsidP="0030037D">
      <w:pPr>
        <w:numPr>
          <w:ilvl w:val="1"/>
          <w:numId w:val="31"/>
        </w:numPr>
        <w:rPr>
          <w:rFonts w:cs="Arial"/>
          <w:color w:val="000000" w:themeColor="text1"/>
        </w:rPr>
      </w:pPr>
      <w:proofErr w:type="gramStart"/>
      <w:r>
        <w:rPr>
          <w:rFonts w:cs="Arial"/>
          <w:color w:val="000000" w:themeColor="text1"/>
        </w:rPr>
        <w:t xml:space="preserve">Is </w:t>
      </w:r>
      <w:r w:rsidR="00E7537F" w:rsidRPr="7BCED45F">
        <w:rPr>
          <w:rFonts w:cs="Arial"/>
          <w:color w:val="000000" w:themeColor="text1"/>
        </w:rPr>
        <w:t>able to</w:t>
      </w:r>
      <w:proofErr w:type="gramEnd"/>
      <w:r w:rsidR="00E7537F" w:rsidRPr="7BCED45F">
        <w:rPr>
          <w:rFonts w:cs="Arial"/>
          <w:color w:val="000000" w:themeColor="text1"/>
        </w:rPr>
        <w:t xml:space="preserve"> roll onto unaffected side</w:t>
      </w:r>
    </w:p>
    <w:p w14:paraId="1D727F2B" w14:textId="2BF5ACB8" w:rsidR="00E7537F" w:rsidRPr="001063B6" w:rsidRDefault="0030037D" w:rsidP="0030037D">
      <w:pPr>
        <w:numPr>
          <w:ilvl w:val="1"/>
          <w:numId w:val="31"/>
        </w:numPr>
        <w:rPr>
          <w:rFonts w:cs="Arial"/>
          <w:color w:val="000000" w:themeColor="text1"/>
        </w:rPr>
      </w:pPr>
      <w:r>
        <w:rPr>
          <w:rFonts w:cs="Arial"/>
          <w:color w:val="000000" w:themeColor="text1"/>
        </w:rPr>
        <w:t>Can have the</w:t>
      </w:r>
      <w:r w:rsidR="00E7537F" w:rsidRPr="7BCED45F">
        <w:rPr>
          <w:rFonts w:cs="Arial"/>
          <w:color w:val="000000" w:themeColor="text1"/>
        </w:rPr>
        <w:t xml:space="preserve"> head of the bed to be elevated </w:t>
      </w:r>
      <w:proofErr w:type="gramStart"/>
      <w:r w:rsidR="00E7537F" w:rsidRPr="7BCED45F">
        <w:rPr>
          <w:rFonts w:cs="Arial"/>
          <w:color w:val="000000" w:themeColor="text1"/>
        </w:rPr>
        <w:t>e.g.</w:t>
      </w:r>
      <w:proofErr w:type="gramEnd"/>
      <w:r w:rsidR="00E7537F" w:rsidRPr="7BCED45F">
        <w:rPr>
          <w:rFonts w:cs="Arial"/>
          <w:color w:val="000000" w:themeColor="text1"/>
        </w:rPr>
        <w:t xml:space="preserve"> 30 degrees</w:t>
      </w:r>
    </w:p>
    <w:p w14:paraId="4C8567B7" w14:textId="42E74EF6" w:rsidR="00E7537F" w:rsidRPr="001063B6" w:rsidRDefault="00E7537F" w:rsidP="00EA6676">
      <w:pPr>
        <w:numPr>
          <w:ilvl w:val="0"/>
          <w:numId w:val="31"/>
        </w:numPr>
        <w:rPr>
          <w:rFonts w:cs="Arial"/>
          <w:color w:val="000000" w:themeColor="text1"/>
          <w:szCs w:val="24"/>
        </w:rPr>
      </w:pPr>
      <w:r>
        <w:rPr>
          <w:rFonts w:cs="Arial"/>
          <w:color w:val="000000" w:themeColor="text1"/>
          <w:szCs w:val="24"/>
        </w:rPr>
        <w:t xml:space="preserve">Patients with a fractured pelvis are not </w:t>
      </w:r>
      <w:r w:rsidRPr="001063B6">
        <w:rPr>
          <w:rFonts w:cs="Arial"/>
          <w:color w:val="000000" w:themeColor="text1"/>
          <w:szCs w:val="24"/>
        </w:rPr>
        <w:t>permitted</w:t>
      </w:r>
      <w:r w:rsidRPr="001063B6" w:rsidDel="00BF0140">
        <w:rPr>
          <w:rFonts w:cs="Arial"/>
          <w:color w:val="000000" w:themeColor="text1"/>
          <w:szCs w:val="24"/>
        </w:rPr>
        <w:t xml:space="preserve"> </w:t>
      </w:r>
      <w:r w:rsidR="00AC4D88">
        <w:rPr>
          <w:rFonts w:cs="Arial"/>
          <w:color w:val="000000" w:themeColor="text1"/>
          <w:szCs w:val="24"/>
        </w:rPr>
        <w:t xml:space="preserve">to use a </w:t>
      </w:r>
      <w:r w:rsidRPr="001063B6">
        <w:rPr>
          <w:rFonts w:cs="Arial"/>
          <w:color w:val="000000" w:themeColor="text1"/>
          <w:szCs w:val="24"/>
        </w:rPr>
        <w:t>monkey bar</w:t>
      </w:r>
    </w:p>
    <w:p w14:paraId="34E8C22E" w14:textId="05ABABF1" w:rsidR="00E7537F" w:rsidRPr="001063B6" w:rsidRDefault="00E7537F" w:rsidP="00EA6676">
      <w:pPr>
        <w:numPr>
          <w:ilvl w:val="0"/>
          <w:numId w:val="31"/>
        </w:numPr>
        <w:rPr>
          <w:rFonts w:cs="Arial"/>
          <w:color w:val="000000" w:themeColor="text1"/>
          <w:szCs w:val="24"/>
        </w:rPr>
      </w:pPr>
      <w:r>
        <w:rPr>
          <w:rFonts w:cs="Arial"/>
          <w:color w:val="000000" w:themeColor="text1"/>
          <w:szCs w:val="24"/>
        </w:rPr>
        <w:t>The p</w:t>
      </w:r>
      <w:r w:rsidRPr="001063B6">
        <w:rPr>
          <w:rFonts w:cs="Arial"/>
          <w:color w:val="000000" w:themeColor="text1"/>
          <w:szCs w:val="24"/>
        </w:rPr>
        <w:t>atient should have bowel sounds present before commencing oral fluids and</w:t>
      </w:r>
      <w:r>
        <w:rPr>
          <w:rFonts w:cs="Arial"/>
          <w:color w:val="000000" w:themeColor="text1"/>
          <w:szCs w:val="24"/>
        </w:rPr>
        <w:t xml:space="preserve"> a</w:t>
      </w:r>
      <w:r w:rsidRPr="001063B6">
        <w:rPr>
          <w:rFonts w:cs="Arial"/>
          <w:color w:val="000000" w:themeColor="text1"/>
          <w:szCs w:val="24"/>
        </w:rPr>
        <w:t xml:space="preserve"> light diet</w:t>
      </w:r>
      <w:r>
        <w:rPr>
          <w:rFonts w:cs="Arial"/>
          <w:color w:val="000000" w:themeColor="text1"/>
          <w:szCs w:val="24"/>
        </w:rPr>
        <w:t xml:space="preserve">. Diet and oral fluid status should be documented by </w:t>
      </w:r>
      <w:r w:rsidR="00AC4D88">
        <w:rPr>
          <w:rFonts w:cs="Arial"/>
          <w:color w:val="000000" w:themeColor="text1"/>
          <w:szCs w:val="24"/>
        </w:rPr>
        <w:t>medical officer</w:t>
      </w:r>
    </w:p>
    <w:p w14:paraId="606E2B5C" w14:textId="0AEFCCF6" w:rsidR="00E7537F" w:rsidRPr="00D46752" w:rsidRDefault="00E7537F" w:rsidP="7BCED45F">
      <w:pPr>
        <w:numPr>
          <w:ilvl w:val="0"/>
          <w:numId w:val="31"/>
        </w:numPr>
        <w:rPr>
          <w:rFonts w:cs="Arial"/>
        </w:rPr>
      </w:pPr>
      <w:r w:rsidRPr="7BCED45F">
        <w:rPr>
          <w:rFonts w:cs="Arial"/>
          <w:color w:val="000000" w:themeColor="text1"/>
        </w:rPr>
        <w:t>If an external fixator is fitted, pin sites should be observed for excessive exudate</w:t>
      </w:r>
      <w:r w:rsidR="0029115C">
        <w:rPr>
          <w:rFonts w:cs="Arial"/>
          <w:color w:val="000000" w:themeColor="text1"/>
        </w:rPr>
        <w:t>.</w:t>
      </w:r>
      <w:r w:rsidRPr="7BCED45F">
        <w:rPr>
          <w:rFonts w:cs="Arial"/>
          <w:color w:val="000000" w:themeColor="text1"/>
        </w:rPr>
        <w:t xml:space="preserve"> </w:t>
      </w:r>
      <w:r w:rsidR="0029115C">
        <w:rPr>
          <w:rFonts w:cs="Arial"/>
          <w:color w:val="000000" w:themeColor="text1"/>
        </w:rPr>
        <w:t>S</w:t>
      </w:r>
      <w:r w:rsidRPr="7BCED45F">
        <w:rPr>
          <w:rFonts w:cs="Arial"/>
          <w:color w:val="000000" w:themeColor="text1"/>
        </w:rPr>
        <w:t xml:space="preserve">ee </w:t>
      </w:r>
      <w:r w:rsidRPr="7BCED45F">
        <w:rPr>
          <w:rFonts w:cs="Arial"/>
          <w:i/>
          <w:iCs/>
          <w:color w:val="000000" w:themeColor="text1"/>
        </w:rPr>
        <w:t>Section 1</w:t>
      </w:r>
      <w:r w:rsidR="00DF602E">
        <w:rPr>
          <w:rFonts w:cs="Arial"/>
          <w:i/>
          <w:iCs/>
          <w:color w:val="000000" w:themeColor="text1"/>
        </w:rPr>
        <w:t>1</w:t>
      </w:r>
      <w:r w:rsidRPr="7BCED45F">
        <w:rPr>
          <w:rFonts w:cs="Arial"/>
          <w:i/>
          <w:iCs/>
          <w:color w:val="000000" w:themeColor="text1"/>
        </w:rPr>
        <w:t xml:space="preserve"> –Care </w:t>
      </w:r>
      <w:r w:rsidRPr="7BCED45F">
        <w:rPr>
          <w:rFonts w:cs="Arial"/>
          <w:i/>
          <w:iCs/>
        </w:rPr>
        <w:t>and management of pin sites following application of external fixation</w:t>
      </w:r>
      <w:r w:rsidRPr="7BCED45F">
        <w:rPr>
          <w:rFonts w:cs="Arial"/>
        </w:rPr>
        <w:t xml:space="preserve"> for more information</w:t>
      </w:r>
    </w:p>
    <w:p w14:paraId="7D8261A7" w14:textId="77777777" w:rsidR="00E7537F" w:rsidRDefault="00E7537F" w:rsidP="00EA6676">
      <w:pPr>
        <w:numPr>
          <w:ilvl w:val="0"/>
          <w:numId w:val="31"/>
        </w:numPr>
        <w:rPr>
          <w:rFonts w:cs="Arial"/>
          <w:szCs w:val="24"/>
        </w:rPr>
      </w:pPr>
      <w:r>
        <w:rPr>
          <w:rFonts w:cs="Arial"/>
          <w:szCs w:val="24"/>
        </w:rPr>
        <w:t>Patient will require oral aperients to encourage normal bowel motions. Regular oral aperients should be prescribed on the medication chart.</w:t>
      </w:r>
    </w:p>
    <w:p w14:paraId="0DE93FD4" w14:textId="77777777" w:rsidR="00E7537F" w:rsidRDefault="00E7537F" w:rsidP="00E7537F">
      <w:pPr>
        <w:rPr>
          <w:rFonts w:cs="Arial"/>
          <w:szCs w:val="24"/>
        </w:rPr>
      </w:pPr>
    </w:p>
    <w:p w14:paraId="3DF557F3" w14:textId="77777777" w:rsidR="00885C14" w:rsidRPr="00885C14" w:rsidRDefault="00885C14" w:rsidP="00885C14">
      <w:pPr>
        <w:rPr>
          <w:rFonts w:cs="Arial"/>
          <w:b/>
          <w:szCs w:val="24"/>
        </w:rPr>
      </w:pPr>
      <w:r w:rsidRPr="00885C14">
        <w:rPr>
          <w:rFonts w:cs="Arial"/>
          <w:b/>
          <w:szCs w:val="24"/>
        </w:rPr>
        <w:t>Day 1 post operation</w:t>
      </w:r>
    </w:p>
    <w:p w14:paraId="083BE9D6" w14:textId="5A8A0A84" w:rsidR="00885C14" w:rsidRPr="00885C14" w:rsidRDefault="00885C14" w:rsidP="00EA6676">
      <w:pPr>
        <w:numPr>
          <w:ilvl w:val="0"/>
          <w:numId w:val="15"/>
        </w:numPr>
        <w:rPr>
          <w:rFonts w:cs="Arial"/>
          <w:color w:val="000000" w:themeColor="text1"/>
          <w:szCs w:val="24"/>
        </w:rPr>
      </w:pPr>
      <w:r w:rsidRPr="00885C14">
        <w:rPr>
          <w:rFonts w:cs="Arial"/>
          <w:color w:val="000000" w:themeColor="text1"/>
          <w:szCs w:val="24"/>
        </w:rPr>
        <w:t>Blood tests for FBC and EUC’s to be taken at 0600hrs</w:t>
      </w:r>
      <w:r>
        <w:rPr>
          <w:rFonts w:cs="Arial"/>
          <w:color w:val="000000" w:themeColor="text1"/>
          <w:szCs w:val="24"/>
        </w:rPr>
        <w:t xml:space="preserve"> to be available</w:t>
      </w:r>
      <w:r w:rsidRPr="00885C14">
        <w:rPr>
          <w:rFonts w:cs="Arial"/>
          <w:color w:val="000000" w:themeColor="text1"/>
          <w:szCs w:val="24"/>
        </w:rPr>
        <w:t xml:space="preserve"> in case a blood transfusion is required</w:t>
      </w:r>
    </w:p>
    <w:p w14:paraId="7D866113" w14:textId="77777777" w:rsidR="00885C14" w:rsidRPr="00885C14" w:rsidRDefault="00885C14" w:rsidP="00EA6676">
      <w:pPr>
        <w:numPr>
          <w:ilvl w:val="0"/>
          <w:numId w:val="32"/>
        </w:numPr>
        <w:rPr>
          <w:rFonts w:cs="Arial"/>
          <w:color w:val="000000" w:themeColor="text1"/>
          <w:szCs w:val="24"/>
        </w:rPr>
      </w:pPr>
      <w:r w:rsidRPr="00885C14">
        <w:rPr>
          <w:rFonts w:cs="Arial"/>
          <w:color w:val="000000" w:themeColor="text1"/>
          <w:szCs w:val="24"/>
        </w:rPr>
        <w:t xml:space="preserve">Record vital signs, neurovascular observations and urine output on fluid balance chart 4 hourly, for 24 hrs </w:t>
      </w:r>
    </w:p>
    <w:p w14:paraId="274707CC" w14:textId="3CE7704C" w:rsidR="00885C14" w:rsidRPr="00885C14" w:rsidRDefault="00885C14" w:rsidP="00EA6676">
      <w:pPr>
        <w:numPr>
          <w:ilvl w:val="0"/>
          <w:numId w:val="32"/>
        </w:numPr>
        <w:rPr>
          <w:rFonts w:cs="Arial"/>
          <w:color w:val="000000" w:themeColor="text1"/>
          <w:szCs w:val="24"/>
        </w:rPr>
      </w:pPr>
      <w:r>
        <w:rPr>
          <w:rFonts w:cs="Arial"/>
          <w:color w:val="000000" w:themeColor="text1"/>
          <w:szCs w:val="24"/>
        </w:rPr>
        <w:t>Refer</w:t>
      </w:r>
      <w:r w:rsidRPr="00885C14">
        <w:rPr>
          <w:rFonts w:cs="Arial"/>
          <w:color w:val="000000" w:themeColor="text1"/>
          <w:szCs w:val="24"/>
        </w:rPr>
        <w:t xml:space="preserve"> patient to Physiotherapy for</w:t>
      </w:r>
      <w:r>
        <w:rPr>
          <w:rFonts w:cs="Arial"/>
          <w:color w:val="000000" w:themeColor="text1"/>
          <w:szCs w:val="24"/>
        </w:rPr>
        <w:t xml:space="preserve"> </w:t>
      </w:r>
      <w:r w:rsidR="00A41836">
        <w:rPr>
          <w:rFonts w:cs="Arial"/>
          <w:color w:val="000000" w:themeColor="text1"/>
          <w:szCs w:val="24"/>
        </w:rPr>
        <w:t>consideration</w:t>
      </w:r>
      <w:r>
        <w:rPr>
          <w:rFonts w:cs="Arial"/>
          <w:color w:val="000000" w:themeColor="text1"/>
          <w:szCs w:val="24"/>
        </w:rPr>
        <w:t xml:space="preserve"> of restricted</w:t>
      </w:r>
      <w:r w:rsidRPr="00885C14">
        <w:rPr>
          <w:rFonts w:cs="Arial"/>
          <w:color w:val="000000" w:themeColor="text1"/>
          <w:szCs w:val="24"/>
        </w:rPr>
        <w:t xml:space="preserve"> bed exercises</w:t>
      </w:r>
      <w:r>
        <w:rPr>
          <w:rFonts w:cs="Arial"/>
          <w:color w:val="000000" w:themeColor="text1"/>
          <w:szCs w:val="24"/>
        </w:rPr>
        <w:t xml:space="preserve"> and respiratory exercises to assist in prevention of a pneumonia.</w:t>
      </w:r>
      <w:r w:rsidRPr="00885C14">
        <w:rPr>
          <w:rFonts w:cs="Arial"/>
          <w:color w:val="000000" w:themeColor="text1"/>
          <w:szCs w:val="24"/>
        </w:rPr>
        <w:t xml:space="preserve"> Patient may require bedrest for 6 weeks </w:t>
      </w:r>
      <w:proofErr w:type="spellStart"/>
      <w:r w:rsidRPr="00885C14">
        <w:rPr>
          <w:rFonts w:cs="Arial"/>
          <w:color w:val="000000" w:themeColor="text1"/>
          <w:szCs w:val="24"/>
        </w:rPr>
        <w:t>post surgery</w:t>
      </w:r>
      <w:proofErr w:type="spellEnd"/>
      <w:r w:rsidRPr="00885C14">
        <w:rPr>
          <w:rFonts w:cs="Arial"/>
          <w:color w:val="000000" w:themeColor="text1"/>
          <w:szCs w:val="24"/>
        </w:rPr>
        <w:t xml:space="preserve"> </w:t>
      </w:r>
    </w:p>
    <w:p w14:paraId="6B02D42E" w14:textId="2EC765BB" w:rsidR="00885C14" w:rsidRPr="00885C14" w:rsidRDefault="00885C14" w:rsidP="00EA6676">
      <w:pPr>
        <w:numPr>
          <w:ilvl w:val="0"/>
          <w:numId w:val="32"/>
        </w:numPr>
        <w:rPr>
          <w:rFonts w:cs="Arial"/>
          <w:color w:val="000000" w:themeColor="text1"/>
          <w:szCs w:val="24"/>
        </w:rPr>
      </w:pPr>
      <w:r w:rsidRPr="00885C14">
        <w:rPr>
          <w:rFonts w:cs="Arial"/>
          <w:color w:val="000000" w:themeColor="text1"/>
          <w:szCs w:val="24"/>
        </w:rPr>
        <w:t xml:space="preserve">Patient should receive a </w:t>
      </w:r>
      <w:r w:rsidR="002A57CE">
        <w:rPr>
          <w:rFonts w:cs="Arial"/>
          <w:color w:val="000000" w:themeColor="text1"/>
          <w:szCs w:val="24"/>
        </w:rPr>
        <w:t>wash</w:t>
      </w:r>
      <w:r w:rsidRPr="00885C14">
        <w:rPr>
          <w:rFonts w:cs="Arial"/>
          <w:color w:val="000000" w:themeColor="text1"/>
          <w:szCs w:val="24"/>
        </w:rPr>
        <w:t xml:space="preserve"> in bed, noting skin integrity and receive 4 hourly pressure injury prevention. (Surgeon may order patients to have mechanical SCD</w:t>
      </w:r>
      <w:r w:rsidR="0029115C">
        <w:rPr>
          <w:rFonts w:cs="Arial"/>
          <w:color w:val="000000" w:themeColor="text1"/>
          <w:szCs w:val="24"/>
        </w:rPr>
        <w:t>s -</w:t>
      </w:r>
      <w:r w:rsidRPr="00885C14">
        <w:rPr>
          <w:rFonts w:cs="Arial"/>
          <w:color w:val="000000" w:themeColor="text1"/>
          <w:szCs w:val="24"/>
        </w:rPr>
        <w:t xml:space="preserve"> </w:t>
      </w:r>
      <w:r w:rsidR="0029115C">
        <w:rPr>
          <w:rFonts w:cs="Arial"/>
          <w:color w:val="000000" w:themeColor="text1"/>
          <w:szCs w:val="24"/>
        </w:rPr>
        <w:t>c</w:t>
      </w:r>
      <w:r w:rsidRPr="00885C14">
        <w:rPr>
          <w:rFonts w:cs="Arial"/>
          <w:color w:val="000000" w:themeColor="text1"/>
          <w:szCs w:val="24"/>
        </w:rPr>
        <w:t>alf compressors only)</w:t>
      </w:r>
    </w:p>
    <w:p w14:paraId="6692D5F4" w14:textId="77777777" w:rsidR="00885C14" w:rsidRPr="00885C14" w:rsidRDefault="00885C14" w:rsidP="00EA6676">
      <w:pPr>
        <w:numPr>
          <w:ilvl w:val="0"/>
          <w:numId w:val="32"/>
        </w:numPr>
        <w:rPr>
          <w:rFonts w:cs="Arial"/>
          <w:color w:val="000000" w:themeColor="text1"/>
          <w:szCs w:val="24"/>
        </w:rPr>
      </w:pPr>
      <w:r w:rsidRPr="00885C14">
        <w:rPr>
          <w:rFonts w:cs="Arial"/>
          <w:color w:val="000000" w:themeColor="text1"/>
          <w:szCs w:val="24"/>
        </w:rPr>
        <w:t>Oral fluids and light diet should be encouraged if patient has bowel sounds present</w:t>
      </w:r>
    </w:p>
    <w:p w14:paraId="2A26EB8D" w14:textId="39F4C19E" w:rsidR="00885C14" w:rsidRPr="00885C14" w:rsidRDefault="00885C14" w:rsidP="7BCED45F">
      <w:pPr>
        <w:numPr>
          <w:ilvl w:val="0"/>
          <w:numId w:val="32"/>
        </w:numPr>
        <w:rPr>
          <w:rFonts w:cs="Arial"/>
          <w:color w:val="000000" w:themeColor="text1"/>
        </w:rPr>
      </w:pPr>
      <w:r w:rsidRPr="7BCED45F">
        <w:rPr>
          <w:rFonts w:cs="Arial"/>
          <w:color w:val="000000" w:themeColor="text1"/>
        </w:rPr>
        <w:t xml:space="preserve">Pin site care begins day 1. as per </w:t>
      </w:r>
      <w:r w:rsidRPr="7BCED45F">
        <w:rPr>
          <w:rFonts w:cs="Arial"/>
          <w:i/>
          <w:iCs/>
          <w:color w:val="000000" w:themeColor="text1"/>
        </w:rPr>
        <w:t>Section 1</w:t>
      </w:r>
      <w:r w:rsidR="00DF602E">
        <w:rPr>
          <w:rFonts w:cs="Arial"/>
          <w:i/>
          <w:iCs/>
          <w:color w:val="000000" w:themeColor="text1"/>
        </w:rPr>
        <w:t>1</w:t>
      </w:r>
      <w:r w:rsidRPr="7BCED45F">
        <w:rPr>
          <w:rFonts w:cs="Arial"/>
          <w:i/>
          <w:iCs/>
          <w:color w:val="000000" w:themeColor="text1"/>
        </w:rPr>
        <w:t xml:space="preserve"> –Care and management of pin sites following application of external fixation</w:t>
      </w:r>
      <w:r w:rsidRPr="7BCED45F">
        <w:rPr>
          <w:rFonts w:cs="Arial"/>
          <w:color w:val="000000" w:themeColor="text1"/>
        </w:rPr>
        <w:t xml:space="preserve"> </w:t>
      </w:r>
    </w:p>
    <w:p w14:paraId="32274801" w14:textId="50E0E577" w:rsidR="00885C14" w:rsidRPr="00885C14" w:rsidRDefault="00885C14" w:rsidP="7BCED45F">
      <w:pPr>
        <w:numPr>
          <w:ilvl w:val="0"/>
          <w:numId w:val="32"/>
        </w:numPr>
        <w:rPr>
          <w:rFonts w:cs="Arial"/>
          <w:color w:val="000000" w:themeColor="text1"/>
        </w:rPr>
      </w:pPr>
      <w:r w:rsidRPr="7BCED45F">
        <w:rPr>
          <w:rFonts w:cs="Arial"/>
          <w:color w:val="000000" w:themeColor="text1"/>
        </w:rPr>
        <w:t>Pin sites are cleaned daily, covered with sterile dressing if sutures/staples in place. If exudate is excessive pin sites may require cleaning twice a day (BD)</w:t>
      </w:r>
    </w:p>
    <w:p w14:paraId="280228A7" w14:textId="77777777" w:rsidR="00885C14" w:rsidRPr="00885C14" w:rsidRDefault="00885C14" w:rsidP="00EA6676">
      <w:pPr>
        <w:numPr>
          <w:ilvl w:val="0"/>
          <w:numId w:val="32"/>
        </w:numPr>
        <w:rPr>
          <w:rFonts w:cs="Arial"/>
          <w:color w:val="000000" w:themeColor="text1"/>
          <w:szCs w:val="24"/>
        </w:rPr>
      </w:pPr>
      <w:r w:rsidRPr="00885C14">
        <w:rPr>
          <w:rFonts w:cs="Arial"/>
          <w:color w:val="000000" w:themeColor="text1"/>
          <w:szCs w:val="24"/>
        </w:rPr>
        <w:t>Postoperative check x-ray attended.</w:t>
      </w:r>
    </w:p>
    <w:p w14:paraId="75DE63C9" w14:textId="77777777" w:rsidR="00885C14" w:rsidRPr="00885C14" w:rsidRDefault="00885C14" w:rsidP="00885C14">
      <w:pPr>
        <w:ind w:left="720"/>
        <w:rPr>
          <w:rFonts w:cs="Arial"/>
          <w:color w:val="000000" w:themeColor="text1"/>
          <w:szCs w:val="24"/>
        </w:rPr>
      </w:pPr>
    </w:p>
    <w:p w14:paraId="6FA6FD0B" w14:textId="77777777" w:rsidR="00885C14" w:rsidRPr="00885C14" w:rsidRDefault="00885C14" w:rsidP="00885C14">
      <w:pPr>
        <w:rPr>
          <w:rFonts w:cs="Arial"/>
          <w:b/>
          <w:szCs w:val="24"/>
        </w:rPr>
      </w:pPr>
      <w:r w:rsidRPr="00885C14">
        <w:rPr>
          <w:rFonts w:cs="Arial"/>
          <w:b/>
          <w:szCs w:val="24"/>
        </w:rPr>
        <w:t>Day 2 post operation</w:t>
      </w:r>
    </w:p>
    <w:p w14:paraId="744685E8" w14:textId="77777777" w:rsidR="00885C14" w:rsidRPr="00885C14" w:rsidRDefault="00885C14" w:rsidP="00EA6676">
      <w:pPr>
        <w:numPr>
          <w:ilvl w:val="0"/>
          <w:numId w:val="34"/>
        </w:numPr>
        <w:ind w:left="283" w:hanging="283"/>
        <w:rPr>
          <w:rFonts w:cs="Arial"/>
          <w:szCs w:val="24"/>
        </w:rPr>
      </w:pPr>
      <w:r w:rsidRPr="00885C14">
        <w:rPr>
          <w:rFonts w:cs="Arial"/>
          <w:szCs w:val="24"/>
        </w:rPr>
        <w:lastRenderedPageBreak/>
        <w:t>Patient will be reviewed by medical team and blood tests may be ordered</w:t>
      </w:r>
    </w:p>
    <w:p w14:paraId="508BF94F" w14:textId="77777777" w:rsidR="00885C14" w:rsidRPr="00885C14" w:rsidRDefault="00885C14" w:rsidP="00EA6676">
      <w:pPr>
        <w:numPr>
          <w:ilvl w:val="0"/>
          <w:numId w:val="34"/>
        </w:numPr>
        <w:ind w:left="283" w:hanging="283"/>
        <w:rPr>
          <w:rFonts w:cs="Arial"/>
          <w:szCs w:val="24"/>
        </w:rPr>
      </w:pPr>
      <w:r w:rsidRPr="00885C14">
        <w:rPr>
          <w:rFonts w:cs="Arial"/>
          <w:szCs w:val="24"/>
        </w:rPr>
        <w:t xml:space="preserve">Vital signs as per adult vital signs, neurovascular observations if stable are reduced to 8 hourly and IDC measures 4 hourly until IDC removed. </w:t>
      </w:r>
    </w:p>
    <w:p w14:paraId="24E8386C" w14:textId="519CBE04" w:rsidR="00885C14" w:rsidRPr="00885C14" w:rsidRDefault="00885C14" w:rsidP="00EA6676">
      <w:pPr>
        <w:numPr>
          <w:ilvl w:val="0"/>
          <w:numId w:val="34"/>
        </w:numPr>
        <w:ind w:left="283" w:hanging="283"/>
        <w:rPr>
          <w:rFonts w:cs="Arial"/>
          <w:szCs w:val="24"/>
        </w:rPr>
      </w:pPr>
      <w:r w:rsidRPr="00885C14">
        <w:rPr>
          <w:rFonts w:cs="Arial"/>
          <w:szCs w:val="24"/>
        </w:rPr>
        <w:t xml:space="preserve">Once bowels open and patient </w:t>
      </w:r>
      <w:proofErr w:type="gramStart"/>
      <w:r w:rsidR="00186F58">
        <w:rPr>
          <w:rFonts w:cs="Arial"/>
          <w:szCs w:val="24"/>
        </w:rPr>
        <w:t xml:space="preserve">is </w:t>
      </w:r>
      <w:r w:rsidRPr="00885C14">
        <w:rPr>
          <w:rFonts w:cs="Arial"/>
          <w:szCs w:val="24"/>
        </w:rPr>
        <w:t>able to</w:t>
      </w:r>
      <w:proofErr w:type="gramEnd"/>
      <w:r w:rsidRPr="00885C14">
        <w:rPr>
          <w:rFonts w:cs="Arial"/>
          <w:szCs w:val="24"/>
        </w:rPr>
        <w:t xml:space="preserve"> roll onto side IDC is usually removed at 2400hrs. Some patients will require Jordan frame lifts for some </w:t>
      </w:r>
      <w:proofErr w:type="gramStart"/>
      <w:r w:rsidRPr="00885C14">
        <w:rPr>
          <w:rFonts w:cs="Arial"/>
          <w:szCs w:val="24"/>
        </w:rPr>
        <w:t>time</w:t>
      </w:r>
      <w:proofErr w:type="gramEnd"/>
      <w:r w:rsidRPr="00885C14">
        <w:rPr>
          <w:rFonts w:cs="Arial"/>
          <w:szCs w:val="24"/>
        </w:rPr>
        <w:t xml:space="preserve"> but IDC can be removed (discuss with medical team).</w:t>
      </w:r>
    </w:p>
    <w:p w14:paraId="7BC95036" w14:textId="77777777" w:rsidR="00885C14" w:rsidRPr="00885C14" w:rsidRDefault="00885C14" w:rsidP="00885C14">
      <w:pPr>
        <w:ind w:left="283"/>
        <w:rPr>
          <w:rFonts w:cs="Arial"/>
          <w:szCs w:val="24"/>
        </w:rPr>
      </w:pPr>
    </w:p>
    <w:p w14:paraId="6070A6AD" w14:textId="294F5633" w:rsidR="00A41836" w:rsidRPr="00885C14" w:rsidRDefault="00885C14" w:rsidP="00885C14">
      <w:pPr>
        <w:rPr>
          <w:rFonts w:cs="Arial"/>
          <w:b/>
          <w:szCs w:val="24"/>
        </w:rPr>
      </w:pPr>
      <w:r w:rsidRPr="00885C14">
        <w:rPr>
          <w:rFonts w:cs="Arial"/>
          <w:b/>
          <w:szCs w:val="24"/>
        </w:rPr>
        <w:t>Ongoing care</w:t>
      </w:r>
    </w:p>
    <w:p w14:paraId="13E6BA78" w14:textId="77777777" w:rsidR="00885C14" w:rsidRPr="00885C14" w:rsidRDefault="00885C14" w:rsidP="00EA6676">
      <w:pPr>
        <w:numPr>
          <w:ilvl w:val="0"/>
          <w:numId w:val="33"/>
        </w:numPr>
        <w:ind w:left="283" w:hanging="283"/>
        <w:rPr>
          <w:rFonts w:cs="Arial"/>
          <w:szCs w:val="24"/>
        </w:rPr>
      </w:pPr>
      <w:r w:rsidRPr="00885C14">
        <w:rPr>
          <w:rFonts w:cs="Arial"/>
          <w:szCs w:val="24"/>
        </w:rPr>
        <w:t>Neurovascular observations should continue 8 hourly until patient has external fixators removed. Increase frequency if there is a concern in the neurovascular status.</w:t>
      </w:r>
    </w:p>
    <w:p w14:paraId="158C5B4C" w14:textId="77777777" w:rsidR="00885C14" w:rsidRPr="00885C14" w:rsidRDefault="00885C14" w:rsidP="00EA6676">
      <w:pPr>
        <w:numPr>
          <w:ilvl w:val="0"/>
          <w:numId w:val="33"/>
        </w:numPr>
        <w:ind w:left="283" w:hanging="283"/>
        <w:rPr>
          <w:rFonts w:cs="Arial"/>
          <w:szCs w:val="24"/>
        </w:rPr>
      </w:pPr>
      <w:r w:rsidRPr="00885C14">
        <w:rPr>
          <w:rFonts w:cs="Arial"/>
          <w:szCs w:val="24"/>
        </w:rPr>
        <w:t>Any sutures/staples are to be removed at 14 days with medical staff instructions</w:t>
      </w:r>
    </w:p>
    <w:p w14:paraId="449733F2" w14:textId="77777777" w:rsidR="00885C14" w:rsidRPr="00885C14" w:rsidRDefault="00885C14" w:rsidP="00EA6676">
      <w:pPr>
        <w:numPr>
          <w:ilvl w:val="0"/>
          <w:numId w:val="33"/>
        </w:numPr>
        <w:ind w:left="283" w:hanging="283"/>
        <w:rPr>
          <w:rFonts w:cs="Arial"/>
          <w:szCs w:val="24"/>
        </w:rPr>
      </w:pPr>
      <w:r w:rsidRPr="00885C14">
        <w:rPr>
          <w:rFonts w:cs="Arial"/>
          <w:szCs w:val="24"/>
        </w:rPr>
        <w:t>C</w:t>
      </w:r>
      <w:r w:rsidRPr="00885C14">
        <w:t>h</w:t>
      </w:r>
      <w:r w:rsidRPr="00885C14">
        <w:rPr>
          <w:rFonts w:cs="Arial"/>
          <w:szCs w:val="24"/>
        </w:rPr>
        <w:t>eck x-rays usually performed at 4 and 6 weeks to assess bone healing</w:t>
      </w:r>
    </w:p>
    <w:p w14:paraId="77B0B3BC" w14:textId="151934D4" w:rsidR="00885C14" w:rsidRPr="00885C14" w:rsidRDefault="00885C14" w:rsidP="7BCED45F">
      <w:pPr>
        <w:numPr>
          <w:ilvl w:val="0"/>
          <w:numId w:val="33"/>
        </w:numPr>
        <w:ind w:left="283" w:hanging="283"/>
        <w:rPr>
          <w:rFonts w:cs="Arial"/>
        </w:rPr>
      </w:pPr>
      <w:r w:rsidRPr="7BCED45F">
        <w:rPr>
          <w:rFonts w:cs="Arial"/>
        </w:rPr>
        <w:t>Pin site care daily as per Section 1</w:t>
      </w:r>
      <w:r w:rsidR="00DF602E">
        <w:rPr>
          <w:rFonts w:cs="Arial"/>
        </w:rPr>
        <w:t>1</w:t>
      </w:r>
      <w:r w:rsidRPr="7BCED45F">
        <w:rPr>
          <w:rFonts w:cs="Arial"/>
        </w:rPr>
        <w:t xml:space="preserve"> – </w:t>
      </w:r>
      <w:r w:rsidRPr="7BCED45F">
        <w:rPr>
          <w:rFonts w:cs="Arial"/>
          <w:i/>
          <w:iCs/>
        </w:rPr>
        <w:t>Care and Management of Pin sites</w:t>
      </w:r>
      <w:r w:rsidRPr="7BCED45F">
        <w:rPr>
          <w:rFonts w:cs="Arial"/>
        </w:rPr>
        <w:t xml:space="preserve"> </w:t>
      </w:r>
    </w:p>
    <w:p w14:paraId="50EC37EB" w14:textId="55B8680A" w:rsidR="00885C14" w:rsidRPr="00885C14" w:rsidRDefault="00885C14" w:rsidP="00EA6676">
      <w:pPr>
        <w:numPr>
          <w:ilvl w:val="0"/>
          <w:numId w:val="33"/>
        </w:numPr>
        <w:ind w:left="283" w:hanging="283"/>
        <w:rPr>
          <w:rFonts w:cs="Arial"/>
          <w:szCs w:val="24"/>
        </w:rPr>
      </w:pPr>
      <w:r w:rsidRPr="00885C14">
        <w:rPr>
          <w:rFonts w:cs="Arial"/>
          <w:szCs w:val="24"/>
        </w:rPr>
        <w:t xml:space="preserve">Daily </w:t>
      </w:r>
      <w:r w:rsidR="002A57CE">
        <w:rPr>
          <w:rFonts w:cs="Arial"/>
          <w:szCs w:val="24"/>
        </w:rPr>
        <w:t>wash</w:t>
      </w:r>
      <w:r w:rsidRPr="00885C14">
        <w:rPr>
          <w:rFonts w:cs="Arial"/>
          <w:szCs w:val="24"/>
        </w:rPr>
        <w:t xml:space="preserve"> in bed continues. </w:t>
      </w:r>
      <w:r w:rsidR="00186F58">
        <w:rPr>
          <w:rFonts w:cs="Arial"/>
          <w:szCs w:val="24"/>
        </w:rPr>
        <w:t xml:space="preserve">If advised by medical </w:t>
      </w:r>
      <w:proofErr w:type="spellStart"/>
      <w:proofErr w:type="gramStart"/>
      <w:r w:rsidR="00186F58">
        <w:rPr>
          <w:rFonts w:cs="Arial"/>
          <w:szCs w:val="24"/>
        </w:rPr>
        <w:t>staff,a</w:t>
      </w:r>
      <w:r w:rsidRPr="00885C14">
        <w:rPr>
          <w:rFonts w:cs="Arial"/>
          <w:szCs w:val="24"/>
        </w:rPr>
        <w:t>t</w:t>
      </w:r>
      <w:proofErr w:type="spellEnd"/>
      <w:proofErr w:type="gramEnd"/>
      <w:r w:rsidRPr="00885C14">
        <w:rPr>
          <w:rFonts w:cs="Arial"/>
          <w:szCs w:val="24"/>
        </w:rPr>
        <w:t xml:space="preserve"> 4 weeks patients may be allowed to transfer to shower bath as long as pin sites (if present) have no exudate from them </w:t>
      </w:r>
    </w:p>
    <w:p w14:paraId="112A1FB2" w14:textId="77777777" w:rsidR="00885C14" w:rsidRPr="00885C14" w:rsidRDefault="00885C14" w:rsidP="00EA6676">
      <w:pPr>
        <w:numPr>
          <w:ilvl w:val="0"/>
          <w:numId w:val="33"/>
        </w:numPr>
        <w:ind w:left="283" w:hanging="283"/>
        <w:rPr>
          <w:rFonts w:cs="Arial"/>
          <w:i/>
          <w:iCs/>
          <w:szCs w:val="24"/>
        </w:rPr>
      </w:pPr>
      <w:r w:rsidRPr="00885C14">
        <w:rPr>
          <w:rFonts w:cs="Arial"/>
          <w:szCs w:val="24"/>
        </w:rPr>
        <w:t xml:space="preserve">Pressure injury prevention care continues throughout hospital stay as per </w:t>
      </w:r>
      <w:r w:rsidRPr="00885C14">
        <w:rPr>
          <w:rFonts w:cs="Arial"/>
          <w:i/>
          <w:iCs/>
          <w:szCs w:val="24"/>
        </w:rPr>
        <w:t>Pressure Injury Prevention and Management procedure</w:t>
      </w:r>
    </w:p>
    <w:p w14:paraId="180EA3AB" w14:textId="1D3C3830" w:rsidR="00885C14" w:rsidRPr="00885C14" w:rsidRDefault="00885C14" w:rsidP="7BCED45F">
      <w:pPr>
        <w:numPr>
          <w:ilvl w:val="0"/>
          <w:numId w:val="33"/>
        </w:numPr>
        <w:ind w:left="283" w:hanging="283"/>
        <w:rPr>
          <w:rFonts w:cs="Arial"/>
        </w:rPr>
      </w:pPr>
      <w:r w:rsidRPr="7BCED45F">
        <w:rPr>
          <w:rFonts w:cs="Arial"/>
        </w:rPr>
        <w:t>Patient</w:t>
      </w:r>
      <w:r w:rsidR="00186F58">
        <w:rPr>
          <w:rFonts w:cs="Arial"/>
        </w:rPr>
        <w:t>’</w:t>
      </w:r>
      <w:r w:rsidRPr="7BCED45F">
        <w:rPr>
          <w:rFonts w:cs="Arial"/>
        </w:rPr>
        <w:t>s analgesia requirements usually decline as pain subsides</w:t>
      </w:r>
      <w:r w:rsidR="00186F58">
        <w:rPr>
          <w:rFonts w:cs="Arial"/>
        </w:rPr>
        <w:t>. They may not require continuous analgesia</w:t>
      </w:r>
      <w:r w:rsidRPr="7BCED45F">
        <w:rPr>
          <w:rFonts w:cs="Arial"/>
        </w:rPr>
        <w:t>.</w:t>
      </w:r>
    </w:p>
    <w:p w14:paraId="04A98CD9" w14:textId="77777777" w:rsidR="00885C14" w:rsidRPr="00885C14" w:rsidRDefault="00885C14" w:rsidP="00EA6676">
      <w:pPr>
        <w:numPr>
          <w:ilvl w:val="0"/>
          <w:numId w:val="33"/>
        </w:numPr>
        <w:ind w:left="283" w:hanging="283"/>
        <w:rPr>
          <w:rFonts w:cs="Arial"/>
          <w:b/>
          <w:szCs w:val="24"/>
        </w:rPr>
      </w:pPr>
      <w:r w:rsidRPr="00885C14">
        <w:rPr>
          <w:rFonts w:cs="Arial"/>
          <w:szCs w:val="24"/>
        </w:rPr>
        <w:t>VTE prophylaxis is paramount to prevent development of DVT /PE’s</w:t>
      </w:r>
    </w:p>
    <w:p w14:paraId="778D1D5F" w14:textId="24661CA1" w:rsidR="00885C14" w:rsidRPr="00885C14" w:rsidRDefault="00885C14" w:rsidP="00EA6676">
      <w:pPr>
        <w:numPr>
          <w:ilvl w:val="0"/>
          <w:numId w:val="33"/>
        </w:numPr>
        <w:ind w:left="283" w:hanging="283"/>
        <w:rPr>
          <w:rFonts w:cs="Arial"/>
          <w:b/>
          <w:szCs w:val="24"/>
        </w:rPr>
      </w:pPr>
      <w:r w:rsidRPr="00885C14">
        <w:rPr>
          <w:rFonts w:cs="Arial"/>
          <w:szCs w:val="24"/>
        </w:rPr>
        <w:t xml:space="preserve">Any external fixators will be removed as per medical staff instructions in theatre around the 6 week post-operative period. Mobilisation of the patient </w:t>
      </w:r>
      <w:r w:rsidR="00A41836">
        <w:rPr>
          <w:rFonts w:cs="Arial"/>
          <w:szCs w:val="24"/>
        </w:rPr>
        <w:t xml:space="preserve">with or without restrictions, </w:t>
      </w:r>
      <w:r w:rsidRPr="00885C14">
        <w:rPr>
          <w:rFonts w:cs="Arial"/>
          <w:szCs w:val="24"/>
        </w:rPr>
        <w:t>will occur as per medical staff instructions</w:t>
      </w:r>
    </w:p>
    <w:p w14:paraId="7BACBCB8" w14:textId="4D3A36D9" w:rsidR="00885C14" w:rsidRPr="00885C14" w:rsidRDefault="00B0604C" w:rsidP="00EA6676">
      <w:pPr>
        <w:numPr>
          <w:ilvl w:val="0"/>
          <w:numId w:val="33"/>
        </w:numPr>
        <w:ind w:left="283" w:hanging="283"/>
        <w:rPr>
          <w:rFonts w:cs="Arial"/>
          <w:szCs w:val="24"/>
        </w:rPr>
      </w:pPr>
      <w:r>
        <w:rPr>
          <w:rFonts w:cs="Arial"/>
          <w:szCs w:val="24"/>
        </w:rPr>
        <w:t>In consultation with the Team Leader, r</w:t>
      </w:r>
      <w:r w:rsidR="00885C14" w:rsidRPr="00885C14">
        <w:rPr>
          <w:rFonts w:cs="Arial"/>
          <w:szCs w:val="24"/>
        </w:rPr>
        <w:t xml:space="preserve">efer the patient to social work, occupational therapy and pharmacy for discharge planning </w:t>
      </w:r>
    </w:p>
    <w:p w14:paraId="30E12E39" w14:textId="77777777" w:rsidR="00885C14" w:rsidRPr="00885C14" w:rsidRDefault="00885C14" w:rsidP="00885C14">
      <w:pPr>
        <w:jc w:val="right"/>
        <w:rPr>
          <w:i/>
          <w:color w:val="0000FF"/>
          <w:u w:val="single"/>
        </w:rPr>
      </w:pPr>
      <w:bookmarkStart w:id="29" w:name="_Hlk106611218"/>
    </w:p>
    <w:p w14:paraId="49B70EDB" w14:textId="77777777" w:rsidR="00885C14" w:rsidRPr="00885C14" w:rsidRDefault="00B53139" w:rsidP="00885C14">
      <w:pPr>
        <w:jc w:val="right"/>
        <w:rPr>
          <w:i/>
        </w:rPr>
      </w:pPr>
      <w:hyperlink w:anchor="Contents" w:history="1">
        <w:r w:rsidR="00885C14" w:rsidRPr="00885C14">
          <w:rPr>
            <w:i/>
            <w:color w:val="0000FF"/>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85C14" w:rsidRPr="00885C14" w14:paraId="3CBD39DA" w14:textId="77777777" w:rsidTr="00134D8A">
        <w:trPr>
          <w:cantSplit/>
          <w:trHeight w:val="285"/>
        </w:trPr>
        <w:tc>
          <w:tcPr>
            <w:tcW w:w="9158" w:type="dxa"/>
            <w:shd w:val="clear" w:color="auto" w:fill="A6A6A6"/>
          </w:tcPr>
          <w:p w14:paraId="0EC1D2B6" w14:textId="4EA6FB5A" w:rsidR="00885C14" w:rsidRPr="00885C14" w:rsidRDefault="00885C14" w:rsidP="004D0981">
            <w:pPr>
              <w:pStyle w:val="Heading1"/>
            </w:pPr>
            <w:bookmarkStart w:id="30" w:name="_Toc23755833"/>
            <w:bookmarkStart w:id="31" w:name="_Toc108511953"/>
            <w:bookmarkEnd w:id="29"/>
            <w:r w:rsidRPr="00885C14">
              <w:t>Section 5 – Care of a Patient with a Hip Fracture or Fractured Femur</w:t>
            </w:r>
            <w:bookmarkEnd w:id="30"/>
            <w:r w:rsidR="002A57CE">
              <w:t xml:space="preserve"> (upper quarter of </w:t>
            </w:r>
            <w:r w:rsidR="00FE608C">
              <w:t>the thigh bone</w:t>
            </w:r>
            <w:r w:rsidR="00A37AF7">
              <w:t>)</w:t>
            </w:r>
            <w:r w:rsidR="008D2ADD">
              <w:t xml:space="preserve"> and Elective Total Hip Replacements</w:t>
            </w:r>
            <w:bookmarkEnd w:id="31"/>
          </w:p>
        </w:tc>
      </w:tr>
    </w:tbl>
    <w:p w14:paraId="426140B4" w14:textId="77777777" w:rsidR="00885C14" w:rsidRPr="00885C14" w:rsidRDefault="00885C14" w:rsidP="00885C14">
      <w:pPr>
        <w:rPr>
          <w:rFonts w:cs="Arial"/>
          <w:szCs w:val="24"/>
        </w:rPr>
      </w:pPr>
    </w:p>
    <w:p w14:paraId="27FC116F" w14:textId="7F70C8FE" w:rsidR="00885C14" w:rsidRPr="0082275C" w:rsidRDefault="00885C14" w:rsidP="00885C14">
      <w:pPr>
        <w:rPr>
          <w:b/>
          <w:i/>
        </w:rPr>
      </w:pPr>
      <w:r w:rsidRPr="00885C14">
        <w:rPr>
          <w:b/>
        </w:rPr>
        <w:t xml:space="preserve">Refer to </w:t>
      </w:r>
      <w:r w:rsidRPr="00885C14">
        <w:rPr>
          <w:b/>
          <w:i/>
        </w:rPr>
        <w:t>Section 1</w:t>
      </w:r>
      <w:r w:rsidRPr="00885C14">
        <w:rPr>
          <w:b/>
        </w:rPr>
        <w:t xml:space="preserve"> </w:t>
      </w:r>
      <w:r w:rsidR="002A57CE">
        <w:rPr>
          <w:b/>
        </w:rPr>
        <w:t>- S</w:t>
      </w:r>
      <w:r w:rsidRPr="00885C14">
        <w:rPr>
          <w:b/>
          <w:i/>
        </w:rPr>
        <w:t xml:space="preserve">tandard </w:t>
      </w:r>
      <w:r w:rsidR="002A57CE">
        <w:rPr>
          <w:b/>
          <w:i/>
        </w:rPr>
        <w:t>P</w:t>
      </w:r>
      <w:r w:rsidRPr="00885C14">
        <w:rPr>
          <w:b/>
          <w:i/>
        </w:rPr>
        <w:t xml:space="preserve">re and </w:t>
      </w:r>
      <w:r w:rsidR="002A57CE">
        <w:rPr>
          <w:b/>
          <w:i/>
        </w:rPr>
        <w:t>P</w:t>
      </w:r>
      <w:r w:rsidRPr="00885C14">
        <w:rPr>
          <w:b/>
          <w:i/>
        </w:rPr>
        <w:t xml:space="preserve">ost </w:t>
      </w:r>
      <w:r w:rsidR="002A57CE">
        <w:rPr>
          <w:b/>
          <w:i/>
        </w:rPr>
        <w:t>O</w:t>
      </w:r>
      <w:r w:rsidRPr="00885C14">
        <w:rPr>
          <w:b/>
          <w:i/>
        </w:rPr>
        <w:t xml:space="preserve">perative care for </w:t>
      </w:r>
      <w:r w:rsidR="002A57CE">
        <w:rPr>
          <w:b/>
          <w:i/>
        </w:rPr>
        <w:t>O</w:t>
      </w:r>
      <w:r w:rsidRPr="00885C14">
        <w:rPr>
          <w:b/>
          <w:i/>
        </w:rPr>
        <w:t xml:space="preserve">rthopaedic </w:t>
      </w:r>
      <w:r w:rsidRPr="0082275C">
        <w:rPr>
          <w:b/>
          <w:i/>
        </w:rPr>
        <w:t>patients</w:t>
      </w:r>
      <w:r w:rsidR="0082275C" w:rsidRPr="0082275C">
        <w:rPr>
          <w:b/>
          <w:i/>
        </w:rPr>
        <w:t xml:space="preserve"> and the Hip Fracture Management Plan</w:t>
      </w:r>
      <w:r w:rsidR="0082275C">
        <w:rPr>
          <w:b/>
          <w:i/>
        </w:rPr>
        <w:t>.</w:t>
      </w:r>
    </w:p>
    <w:p w14:paraId="0C359336" w14:textId="77777777" w:rsidR="00885C14" w:rsidRPr="00885C14" w:rsidRDefault="00885C14" w:rsidP="00885C14">
      <w:pPr>
        <w:rPr>
          <w:b/>
        </w:rPr>
      </w:pPr>
    </w:p>
    <w:p w14:paraId="7E5D47D2" w14:textId="264B1579" w:rsidR="00885C14" w:rsidRPr="00885C14" w:rsidRDefault="00885C14" w:rsidP="00885C14">
      <w:pPr>
        <w:pBdr>
          <w:top w:val="single" w:sz="4" w:space="1" w:color="auto"/>
          <w:left w:val="single" w:sz="4" w:space="4" w:color="auto"/>
          <w:bottom w:val="single" w:sz="4" w:space="1" w:color="auto"/>
          <w:right w:val="single" w:sz="4" w:space="4" w:color="auto"/>
        </w:pBdr>
        <w:rPr>
          <w:color w:val="000000" w:themeColor="text1"/>
        </w:rPr>
      </w:pPr>
      <w:r w:rsidRPr="00885C14">
        <w:rPr>
          <w:b/>
          <w:color w:val="000000" w:themeColor="text1"/>
        </w:rPr>
        <w:t>Note:</w:t>
      </w:r>
      <w:r w:rsidR="008D2ADD">
        <w:rPr>
          <w:b/>
          <w:color w:val="000000" w:themeColor="text1"/>
        </w:rPr>
        <w:t xml:space="preserve"> Emergency Hip Fractures</w:t>
      </w:r>
    </w:p>
    <w:p w14:paraId="5B992EE2" w14:textId="1AD2A14A" w:rsidR="00885C14" w:rsidRPr="00885C14" w:rsidRDefault="00885C14" w:rsidP="00F552F2">
      <w:pPr>
        <w:pBdr>
          <w:top w:val="single" w:sz="4" w:space="1" w:color="auto"/>
          <w:left w:val="single" w:sz="4" w:space="4" w:color="auto"/>
          <w:bottom w:val="single" w:sz="4" w:space="1" w:color="auto"/>
          <w:right w:val="single" w:sz="4" w:space="4" w:color="auto"/>
        </w:pBdr>
        <w:jc w:val="both"/>
        <w:rPr>
          <w:color w:val="000000" w:themeColor="text1"/>
        </w:rPr>
      </w:pPr>
      <w:r w:rsidRPr="00885C14">
        <w:rPr>
          <w:color w:val="000000" w:themeColor="text1"/>
        </w:rPr>
        <w:t xml:space="preserve">If the patient is </w:t>
      </w:r>
      <w:r w:rsidR="00EB773D">
        <w:rPr>
          <w:color w:val="000000" w:themeColor="text1"/>
        </w:rPr>
        <w:t>50</w:t>
      </w:r>
      <w:r w:rsidRPr="00885C14">
        <w:rPr>
          <w:color w:val="000000" w:themeColor="text1"/>
        </w:rPr>
        <w:t xml:space="preserve"> years and over with a hip fracture, the </w:t>
      </w:r>
      <w:r w:rsidRPr="0082275C">
        <w:rPr>
          <w:i/>
          <w:iCs/>
          <w:color w:val="000000" w:themeColor="text1"/>
        </w:rPr>
        <w:t xml:space="preserve">Hip Fracture </w:t>
      </w:r>
      <w:r w:rsidR="00C83C56" w:rsidRPr="0082275C">
        <w:rPr>
          <w:i/>
          <w:iCs/>
          <w:color w:val="000000" w:themeColor="text1"/>
        </w:rPr>
        <w:t>Management Plan</w:t>
      </w:r>
      <w:r w:rsidRPr="00885C14">
        <w:rPr>
          <w:color w:val="000000" w:themeColor="text1"/>
        </w:rPr>
        <w:t xml:space="preserve"> is </w:t>
      </w:r>
      <w:r w:rsidR="00C83C56">
        <w:rPr>
          <w:color w:val="000000" w:themeColor="text1"/>
        </w:rPr>
        <w:t>commenced in the Emergency Department</w:t>
      </w:r>
      <w:r w:rsidR="00A019BC">
        <w:rPr>
          <w:color w:val="000000" w:themeColor="text1"/>
        </w:rPr>
        <w:t xml:space="preserve">. The </w:t>
      </w:r>
      <w:r w:rsidR="00A019BC" w:rsidRPr="00A019BC">
        <w:rPr>
          <w:i/>
          <w:iCs/>
          <w:color w:val="000000" w:themeColor="text1"/>
        </w:rPr>
        <w:t>Hip Fracture Management Plan</w:t>
      </w:r>
      <w:r w:rsidR="00A019BC">
        <w:rPr>
          <w:color w:val="000000" w:themeColor="text1"/>
        </w:rPr>
        <w:t xml:space="preserve"> is </w:t>
      </w:r>
      <w:r w:rsidR="0003381C">
        <w:rPr>
          <w:color w:val="000000" w:themeColor="text1"/>
        </w:rPr>
        <w:t>measured on the Hip Fracture Clinical Care Standard</w:t>
      </w:r>
      <w:r w:rsidR="00C83C56">
        <w:rPr>
          <w:color w:val="000000" w:themeColor="text1"/>
        </w:rPr>
        <w:t>. This is to ensure a patient presenting to hospital receive</w:t>
      </w:r>
      <w:r w:rsidR="00861ADE">
        <w:rPr>
          <w:color w:val="000000" w:themeColor="text1"/>
        </w:rPr>
        <w:t>s</w:t>
      </w:r>
      <w:r w:rsidR="00C83C56">
        <w:rPr>
          <w:color w:val="000000" w:themeColor="text1"/>
        </w:rPr>
        <w:t xml:space="preserve"> care guided by timely assessment and management of medical conditions, including diagnostic imaging, pain assessment</w:t>
      </w:r>
      <w:r w:rsidR="002507E7">
        <w:rPr>
          <w:color w:val="000000" w:themeColor="text1"/>
        </w:rPr>
        <w:t xml:space="preserve"> and management</w:t>
      </w:r>
      <w:r w:rsidR="00C83C56">
        <w:rPr>
          <w:color w:val="000000" w:themeColor="text1"/>
        </w:rPr>
        <w:t xml:space="preserve"> </w:t>
      </w:r>
      <w:r w:rsidR="002507E7">
        <w:rPr>
          <w:color w:val="000000" w:themeColor="text1"/>
        </w:rPr>
        <w:t>and a cognitive assessment.</w:t>
      </w:r>
      <w:r w:rsidR="00861ADE">
        <w:rPr>
          <w:color w:val="000000" w:themeColor="text1"/>
        </w:rPr>
        <w:t xml:space="preserve"> At Canberra Hospital, an Orthogeriatric model of care is well established</w:t>
      </w:r>
      <w:r w:rsidR="0082275C">
        <w:rPr>
          <w:color w:val="000000" w:themeColor="text1"/>
        </w:rPr>
        <w:t xml:space="preserve"> </w:t>
      </w:r>
      <w:r w:rsidR="00A019BC">
        <w:rPr>
          <w:color w:val="000000" w:themeColor="text1"/>
        </w:rPr>
        <w:t>for a patient aged 65 years and older</w:t>
      </w:r>
      <w:r w:rsidR="000C0257">
        <w:rPr>
          <w:color w:val="000000" w:themeColor="text1"/>
        </w:rPr>
        <w:t xml:space="preserve"> to ensure both surgical and medical optimisation occurs including the commencement of Osteoporotic medication to </w:t>
      </w:r>
      <w:proofErr w:type="spellStart"/>
      <w:r w:rsidR="000C0257">
        <w:rPr>
          <w:color w:val="000000" w:themeColor="text1"/>
        </w:rPr>
        <w:t>minimse</w:t>
      </w:r>
      <w:proofErr w:type="spellEnd"/>
      <w:r w:rsidR="000C0257">
        <w:rPr>
          <w:color w:val="000000" w:themeColor="text1"/>
        </w:rPr>
        <w:t xml:space="preserve"> a refracture in the future</w:t>
      </w:r>
      <w:r w:rsidR="002D22CA">
        <w:rPr>
          <w:color w:val="000000" w:themeColor="text1"/>
        </w:rPr>
        <w:t xml:space="preserve">. All hip </w:t>
      </w:r>
      <w:r w:rsidR="002D22CA">
        <w:rPr>
          <w:color w:val="000000" w:themeColor="text1"/>
        </w:rPr>
        <w:lastRenderedPageBreak/>
        <w:t>fracture patients</w:t>
      </w:r>
      <w:r w:rsidR="00A019BC">
        <w:rPr>
          <w:color w:val="000000" w:themeColor="text1"/>
        </w:rPr>
        <w:t xml:space="preserve"> receive </w:t>
      </w:r>
      <w:r w:rsidR="002D22CA">
        <w:rPr>
          <w:color w:val="000000" w:themeColor="text1"/>
        </w:rPr>
        <w:t>t</w:t>
      </w:r>
      <w:r w:rsidR="0082275C">
        <w:rPr>
          <w:color w:val="000000" w:themeColor="text1"/>
        </w:rPr>
        <w:t>wice daily</w:t>
      </w:r>
      <w:r w:rsidR="002D22CA">
        <w:rPr>
          <w:color w:val="000000" w:themeColor="text1"/>
        </w:rPr>
        <w:t xml:space="preserve"> </w:t>
      </w:r>
      <w:r w:rsidR="00186F58">
        <w:rPr>
          <w:color w:val="000000" w:themeColor="text1"/>
        </w:rPr>
        <w:t>p</w:t>
      </w:r>
      <w:r w:rsidR="002D22CA">
        <w:rPr>
          <w:color w:val="000000" w:themeColor="text1"/>
        </w:rPr>
        <w:t>hysiotherapy for the first 6 days and will</w:t>
      </w:r>
      <w:r w:rsidR="00CD1CB2">
        <w:rPr>
          <w:color w:val="000000" w:themeColor="text1"/>
        </w:rPr>
        <w:t xml:space="preserve"> receive a copy of the </w:t>
      </w:r>
      <w:r w:rsidR="00CD1CB2" w:rsidRPr="002D22CA">
        <w:rPr>
          <w:i/>
          <w:iCs/>
          <w:color w:val="000000" w:themeColor="text1"/>
        </w:rPr>
        <w:t>My Hip Fracture booklet</w:t>
      </w:r>
      <w:r w:rsidR="00CD1CB2">
        <w:rPr>
          <w:color w:val="000000" w:themeColor="text1"/>
        </w:rPr>
        <w:t xml:space="preserve"> </w:t>
      </w:r>
      <w:r w:rsidR="002D22CA">
        <w:rPr>
          <w:color w:val="000000" w:themeColor="text1"/>
        </w:rPr>
        <w:t>to record their journey and progress.</w:t>
      </w:r>
    </w:p>
    <w:p w14:paraId="1EA88E03" w14:textId="77777777" w:rsidR="00885C14" w:rsidRPr="00885C14" w:rsidRDefault="00885C14" w:rsidP="00885C14">
      <w:pPr>
        <w:rPr>
          <w:rFonts w:cs="Arial"/>
          <w:b/>
          <w:color w:val="000000" w:themeColor="text1"/>
          <w:szCs w:val="24"/>
        </w:rPr>
      </w:pPr>
    </w:p>
    <w:p w14:paraId="435CD0DF" w14:textId="10913295" w:rsidR="00885C14" w:rsidRDefault="00885C14" w:rsidP="00885C14">
      <w:pPr>
        <w:rPr>
          <w:rFonts w:cs="Arial"/>
          <w:b/>
          <w:color w:val="000000" w:themeColor="text1"/>
          <w:szCs w:val="24"/>
        </w:rPr>
      </w:pPr>
      <w:r w:rsidRPr="00885C14">
        <w:rPr>
          <w:rFonts w:cs="Arial"/>
          <w:b/>
          <w:color w:val="000000" w:themeColor="text1"/>
          <w:szCs w:val="24"/>
        </w:rPr>
        <w:t>Pre operation</w:t>
      </w:r>
    </w:p>
    <w:p w14:paraId="5AC5D54D" w14:textId="1D82523A" w:rsidR="00885C14" w:rsidRPr="00885C14" w:rsidRDefault="00885C14" w:rsidP="00EA6676">
      <w:pPr>
        <w:numPr>
          <w:ilvl w:val="0"/>
          <w:numId w:val="35"/>
        </w:numPr>
        <w:rPr>
          <w:rFonts w:cs="Arial"/>
          <w:color w:val="000000" w:themeColor="text1"/>
          <w:szCs w:val="24"/>
        </w:rPr>
      </w:pPr>
      <w:r w:rsidRPr="00885C14">
        <w:rPr>
          <w:rFonts w:cs="Arial"/>
          <w:color w:val="000000" w:themeColor="text1"/>
          <w:szCs w:val="24"/>
        </w:rPr>
        <w:t xml:space="preserve">Vital signs performed 4 hourly and recorded as per adult vital signs </w:t>
      </w:r>
    </w:p>
    <w:p w14:paraId="7294C017" w14:textId="77777777" w:rsidR="00885C14" w:rsidRPr="00885C14" w:rsidRDefault="00885C14" w:rsidP="00EA6676">
      <w:pPr>
        <w:numPr>
          <w:ilvl w:val="0"/>
          <w:numId w:val="35"/>
        </w:numPr>
        <w:rPr>
          <w:rFonts w:cs="Arial"/>
          <w:color w:val="000000" w:themeColor="text1"/>
          <w:szCs w:val="24"/>
        </w:rPr>
      </w:pPr>
      <w:bookmarkStart w:id="32" w:name="_Hlk77065292"/>
      <w:r w:rsidRPr="00885C14">
        <w:rPr>
          <w:rFonts w:cs="Arial"/>
          <w:color w:val="000000" w:themeColor="text1"/>
          <w:szCs w:val="24"/>
        </w:rPr>
        <w:t>Neurovascular observations hourly for 24 hours as per</w:t>
      </w:r>
      <w:r w:rsidRPr="00885C14">
        <w:rPr>
          <w:color w:val="000000" w:themeColor="text1"/>
          <w:szCs w:val="24"/>
        </w:rPr>
        <w:t xml:space="preserve"> section 2 </w:t>
      </w:r>
      <w:r w:rsidRPr="00885C14">
        <w:rPr>
          <w:i/>
          <w:color w:val="000000" w:themeColor="text1"/>
          <w:szCs w:val="24"/>
        </w:rPr>
        <w:t xml:space="preserve"> Neurovascular observations for orthopaedic patients</w:t>
      </w:r>
    </w:p>
    <w:p w14:paraId="2A7F08CC" w14:textId="2B993358" w:rsidR="00B17556" w:rsidRDefault="00885C14" w:rsidP="00EA6676">
      <w:pPr>
        <w:numPr>
          <w:ilvl w:val="0"/>
          <w:numId w:val="35"/>
        </w:numPr>
        <w:rPr>
          <w:rFonts w:cs="Arial"/>
          <w:color w:val="000000" w:themeColor="text1"/>
          <w:szCs w:val="24"/>
        </w:rPr>
      </w:pPr>
      <w:bookmarkStart w:id="33" w:name="_Hlk105668300"/>
      <w:bookmarkEnd w:id="32"/>
      <w:r w:rsidRPr="00885C14">
        <w:rPr>
          <w:rFonts w:cs="Arial"/>
          <w:color w:val="000000" w:themeColor="text1"/>
          <w:szCs w:val="24"/>
        </w:rPr>
        <w:t xml:space="preserve">Elevate limb </w:t>
      </w:r>
      <w:r w:rsidR="00CE1D96">
        <w:rPr>
          <w:rFonts w:cs="Arial"/>
          <w:color w:val="000000" w:themeColor="text1"/>
          <w:szCs w:val="24"/>
        </w:rPr>
        <w:t>if possible</w:t>
      </w:r>
      <w:r w:rsidRPr="00885C14">
        <w:rPr>
          <w:rFonts w:cs="Arial"/>
          <w:color w:val="000000" w:themeColor="text1"/>
          <w:szCs w:val="24"/>
        </w:rPr>
        <w:t xml:space="preserve"> to reduce swelling. Patient may benefit from application of ice </w:t>
      </w:r>
      <w:bookmarkEnd w:id="33"/>
      <w:r w:rsidRPr="00885C14">
        <w:rPr>
          <w:rFonts w:cs="Arial"/>
          <w:color w:val="000000" w:themeColor="text1"/>
          <w:szCs w:val="24"/>
        </w:rPr>
        <w:t>to assist with reduction of swelling</w:t>
      </w:r>
      <w:r w:rsidR="00CE1D96">
        <w:rPr>
          <w:rFonts w:cs="Arial"/>
          <w:color w:val="000000" w:themeColor="text1"/>
          <w:szCs w:val="24"/>
        </w:rPr>
        <w:t>, or traction for spasms if ordered by the medical officer</w:t>
      </w:r>
      <w:r w:rsidRPr="00885C14">
        <w:rPr>
          <w:rFonts w:cs="Arial"/>
          <w:color w:val="000000" w:themeColor="text1"/>
          <w:szCs w:val="24"/>
        </w:rPr>
        <w:t>.</w:t>
      </w:r>
      <w:r w:rsidR="00B17556">
        <w:rPr>
          <w:rFonts w:cs="Arial"/>
          <w:color w:val="000000" w:themeColor="text1"/>
          <w:szCs w:val="24"/>
        </w:rPr>
        <w:t xml:space="preserve"> If spasms continue, contact the medical officer</w:t>
      </w:r>
      <w:r w:rsidR="00C209D4">
        <w:rPr>
          <w:rFonts w:cs="Arial"/>
          <w:color w:val="000000" w:themeColor="text1"/>
          <w:szCs w:val="24"/>
        </w:rPr>
        <w:t>.</w:t>
      </w:r>
    </w:p>
    <w:p w14:paraId="4F9A1962" w14:textId="418D0CC3" w:rsidR="00885C14" w:rsidRDefault="0030037D" w:rsidP="00EA6676">
      <w:pPr>
        <w:numPr>
          <w:ilvl w:val="0"/>
          <w:numId w:val="35"/>
        </w:numPr>
        <w:rPr>
          <w:rFonts w:cs="Arial"/>
          <w:color w:val="000000" w:themeColor="text1"/>
          <w:szCs w:val="24"/>
        </w:rPr>
      </w:pPr>
      <w:r>
        <w:rPr>
          <w:rFonts w:cs="Arial"/>
          <w:color w:val="000000" w:themeColor="text1"/>
          <w:szCs w:val="24"/>
        </w:rPr>
        <w:t>The affected limb may have a</w:t>
      </w:r>
      <w:r w:rsidR="00CE1D96">
        <w:rPr>
          <w:rFonts w:cs="Arial"/>
          <w:color w:val="000000" w:themeColor="text1"/>
          <w:szCs w:val="24"/>
        </w:rPr>
        <w:t>n obvious deformity, external rotation and abduction and appear</w:t>
      </w:r>
      <w:r>
        <w:rPr>
          <w:rFonts w:cs="Arial"/>
          <w:color w:val="000000" w:themeColor="text1"/>
          <w:szCs w:val="24"/>
        </w:rPr>
        <w:t xml:space="preserve"> to be</w:t>
      </w:r>
      <w:r w:rsidR="00CE1D96">
        <w:rPr>
          <w:rFonts w:cs="Arial"/>
          <w:color w:val="000000" w:themeColor="text1"/>
          <w:szCs w:val="24"/>
        </w:rPr>
        <w:t xml:space="preserve"> short</w:t>
      </w:r>
      <w:r>
        <w:rPr>
          <w:rFonts w:cs="Arial"/>
          <w:color w:val="000000" w:themeColor="text1"/>
          <w:szCs w:val="24"/>
        </w:rPr>
        <w:t xml:space="preserve">er </w:t>
      </w:r>
      <w:r w:rsidR="00CE1D96">
        <w:rPr>
          <w:rFonts w:cs="Arial"/>
          <w:color w:val="000000" w:themeColor="text1"/>
          <w:szCs w:val="24"/>
        </w:rPr>
        <w:t>when compared to the unaffected limb</w:t>
      </w:r>
    </w:p>
    <w:p w14:paraId="19B3721A" w14:textId="5B2F6383" w:rsidR="00CE1D96" w:rsidRPr="00885C14" w:rsidRDefault="00CE1D96" w:rsidP="426A3956">
      <w:pPr>
        <w:numPr>
          <w:ilvl w:val="0"/>
          <w:numId w:val="35"/>
        </w:numPr>
        <w:rPr>
          <w:rFonts w:cs="Arial"/>
          <w:color w:val="000000" w:themeColor="text1"/>
        </w:rPr>
      </w:pPr>
      <w:r w:rsidRPr="426A3956">
        <w:rPr>
          <w:rFonts w:cs="Arial"/>
          <w:color w:val="000000" w:themeColor="text1"/>
        </w:rPr>
        <w:t xml:space="preserve">Target time to the operating theatre is within 48 hours of </w:t>
      </w:r>
      <w:r w:rsidR="00B85761" w:rsidRPr="426A3956">
        <w:rPr>
          <w:rFonts w:cs="Arial"/>
          <w:color w:val="000000" w:themeColor="text1"/>
        </w:rPr>
        <w:t>presentation to hospital</w:t>
      </w:r>
      <w:r w:rsidR="004268F9" w:rsidRPr="426A3956">
        <w:rPr>
          <w:rFonts w:cs="Arial"/>
          <w:color w:val="000000" w:themeColor="text1"/>
        </w:rPr>
        <w:t>,</w:t>
      </w:r>
      <w:r w:rsidRPr="426A3956">
        <w:rPr>
          <w:rFonts w:cs="Arial"/>
          <w:color w:val="000000" w:themeColor="text1"/>
        </w:rPr>
        <w:t xml:space="preserve"> if no clinical contraindication exists (</w:t>
      </w:r>
      <w:proofErr w:type="gramStart"/>
      <w:r w:rsidR="00C209D4">
        <w:rPr>
          <w:rFonts w:cs="Arial"/>
          <w:color w:val="000000" w:themeColor="text1"/>
        </w:rPr>
        <w:t>e.g.</w:t>
      </w:r>
      <w:proofErr w:type="gramEnd"/>
      <w:r w:rsidR="00C209D4">
        <w:rPr>
          <w:rFonts w:cs="Arial"/>
          <w:color w:val="000000" w:themeColor="text1"/>
        </w:rPr>
        <w:t xml:space="preserve"> </w:t>
      </w:r>
      <w:r w:rsidRPr="426A3956">
        <w:rPr>
          <w:rFonts w:cs="Arial"/>
          <w:color w:val="000000" w:themeColor="text1"/>
        </w:rPr>
        <w:t>pre</w:t>
      </w:r>
      <w:r w:rsidR="00C209D4">
        <w:rPr>
          <w:rFonts w:cs="Arial"/>
          <w:color w:val="000000" w:themeColor="text1"/>
        </w:rPr>
        <w:t>-</w:t>
      </w:r>
      <w:r w:rsidRPr="426A3956">
        <w:rPr>
          <w:rFonts w:cs="Arial"/>
          <w:color w:val="000000" w:themeColor="text1"/>
        </w:rPr>
        <w:t>existing anticoagulation medication)</w:t>
      </w:r>
    </w:p>
    <w:p w14:paraId="694776CC" w14:textId="6EF71153" w:rsidR="426A3956" w:rsidRPr="00C03234" w:rsidRDefault="426A3956" w:rsidP="426A3956">
      <w:pPr>
        <w:numPr>
          <w:ilvl w:val="0"/>
          <w:numId w:val="35"/>
        </w:numPr>
        <w:rPr>
          <w:rFonts w:asciiTheme="minorHAnsi" w:eastAsiaTheme="minorEastAsia" w:hAnsiTheme="minorHAnsi" w:cstheme="minorBidi"/>
          <w:szCs w:val="24"/>
        </w:rPr>
      </w:pPr>
      <w:r w:rsidRPr="00C03234">
        <w:rPr>
          <w:rFonts w:eastAsia="Calibri" w:cs="Calibri"/>
          <w:szCs w:val="24"/>
        </w:rPr>
        <w:t xml:space="preserve">Where the patient has a complex medical history, is on anticoagulant medications or where abnormalities are noted on peri-operative investigations (routine observations, FBC / U&amp;E / LFTs / </w:t>
      </w:r>
      <w:proofErr w:type="spellStart"/>
      <w:r w:rsidRPr="00C03234">
        <w:rPr>
          <w:rFonts w:eastAsia="Calibri" w:cs="Calibri"/>
          <w:szCs w:val="24"/>
        </w:rPr>
        <w:t>Coags</w:t>
      </w:r>
      <w:proofErr w:type="spellEnd"/>
      <w:r w:rsidRPr="00C03234">
        <w:rPr>
          <w:rFonts w:eastAsia="Calibri" w:cs="Calibri"/>
          <w:szCs w:val="24"/>
        </w:rPr>
        <w:t xml:space="preserve">, ECG), patient should be referred to the Anaesthetic Operating Room Co-ordinator (ORC) for pre-op assessment and optimisation in conjunction with </w:t>
      </w:r>
      <w:proofErr w:type="spellStart"/>
      <w:r w:rsidRPr="00C03234">
        <w:rPr>
          <w:rFonts w:eastAsia="Calibri" w:cs="Calibri"/>
          <w:szCs w:val="24"/>
        </w:rPr>
        <w:t>Orthogeratric</w:t>
      </w:r>
      <w:proofErr w:type="spellEnd"/>
      <w:r w:rsidRPr="00C03234">
        <w:rPr>
          <w:rFonts w:eastAsia="Calibri" w:cs="Calibri"/>
          <w:szCs w:val="24"/>
        </w:rPr>
        <w:t xml:space="preserve"> involvement.</w:t>
      </w:r>
    </w:p>
    <w:p w14:paraId="65CC9526" w14:textId="77777777" w:rsidR="00885C14" w:rsidRPr="00885C14" w:rsidRDefault="00885C14" w:rsidP="00885C14">
      <w:pPr>
        <w:ind w:left="360"/>
        <w:rPr>
          <w:rFonts w:cs="Arial"/>
          <w:color w:val="000000" w:themeColor="text1"/>
          <w:szCs w:val="24"/>
        </w:rPr>
      </w:pPr>
      <w:r w:rsidRPr="00885C14">
        <w:rPr>
          <w:rFonts w:cs="Arial"/>
          <w:color w:val="000000" w:themeColor="text1"/>
          <w:szCs w:val="24"/>
        </w:rPr>
        <w:t xml:space="preserve"> </w:t>
      </w:r>
    </w:p>
    <w:p w14:paraId="55AA1627" w14:textId="4C23C68D" w:rsidR="00885C14" w:rsidRPr="00885C14" w:rsidRDefault="00885C14" w:rsidP="00885C14">
      <w:pPr>
        <w:pBdr>
          <w:top w:val="single" w:sz="4" w:space="1" w:color="auto"/>
          <w:left w:val="single" w:sz="4" w:space="4" w:color="auto"/>
          <w:bottom w:val="single" w:sz="4" w:space="1" w:color="auto"/>
          <w:right w:val="single" w:sz="4" w:space="4" w:color="auto"/>
        </w:pBdr>
        <w:rPr>
          <w:rFonts w:cs="Arial"/>
          <w:color w:val="000000" w:themeColor="text1"/>
          <w:szCs w:val="24"/>
        </w:rPr>
      </w:pPr>
      <w:r w:rsidRPr="00885C14">
        <w:rPr>
          <w:rFonts w:asciiTheme="minorHAnsi" w:hAnsiTheme="minorHAnsi" w:cs="Arial"/>
          <w:b/>
          <w:color w:val="000000" w:themeColor="text1"/>
          <w:szCs w:val="24"/>
        </w:rPr>
        <w:t>Alert</w:t>
      </w:r>
      <w:r w:rsidRPr="00885C14">
        <w:rPr>
          <w:rFonts w:asciiTheme="minorHAnsi" w:hAnsiTheme="minorHAnsi" w:cs="Arial"/>
          <w:color w:val="000000" w:themeColor="text1"/>
          <w:szCs w:val="24"/>
        </w:rPr>
        <w:t xml:space="preserve">- </w:t>
      </w:r>
      <w:r w:rsidR="007F3DC6">
        <w:rPr>
          <w:rFonts w:asciiTheme="minorHAnsi" w:hAnsiTheme="minorHAnsi" w:cs="Arial"/>
          <w:color w:val="000000" w:themeColor="text1"/>
          <w:szCs w:val="24"/>
        </w:rPr>
        <w:t xml:space="preserve"> With a long bone injury, </w:t>
      </w:r>
      <w:r w:rsidRPr="00885C14">
        <w:rPr>
          <w:rFonts w:asciiTheme="minorHAnsi" w:hAnsiTheme="minorHAnsi" w:cs="Arial"/>
          <w:color w:val="000000" w:themeColor="text1"/>
          <w:szCs w:val="24"/>
        </w:rPr>
        <w:t xml:space="preserve">Acute </w:t>
      </w:r>
      <w:r w:rsidR="007F3DC6">
        <w:rPr>
          <w:rFonts w:asciiTheme="minorHAnsi" w:hAnsiTheme="minorHAnsi" w:cs="Arial"/>
          <w:color w:val="000000" w:themeColor="text1"/>
          <w:szCs w:val="24"/>
        </w:rPr>
        <w:t>C</w:t>
      </w:r>
      <w:r w:rsidRPr="00885C14">
        <w:rPr>
          <w:rFonts w:asciiTheme="minorHAnsi" w:hAnsiTheme="minorHAnsi" w:cs="Arial"/>
          <w:color w:val="000000" w:themeColor="text1"/>
          <w:szCs w:val="24"/>
        </w:rPr>
        <w:t xml:space="preserve">ompartment </w:t>
      </w:r>
      <w:r w:rsidR="007F3DC6">
        <w:rPr>
          <w:rFonts w:asciiTheme="minorHAnsi" w:hAnsiTheme="minorHAnsi" w:cs="Arial"/>
          <w:color w:val="000000" w:themeColor="text1"/>
          <w:szCs w:val="24"/>
        </w:rPr>
        <w:t>S</w:t>
      </w:r>
      <w:r w:rsidRPr="00885C14">
        <w:rPr>
          <w:rFonts w:asciiTheme="minorHAnsi" w:hAnsiTheme="minorHAnsi" w:cs="Arial"/>
          <w:color w:val="000000" w:themeColor="text1"/>
          <w:szCs w:val="24"/>
        </w:rPr>
        <w:t>yndrome, fat emboli syndrome, Venous thromboembolism (VTE) and Pulmonary Embolus (PE) are high risk complications</w:t>
      </w:r>
      <w:r w:rsidR="007F3DC6">
        <w:rPr>
          <w:rFonts w:asciiTheme="minorHAnsi" w:hAnsiTheme="minorHAnsi" w:cs="Arial"/>
          <w:color w:val="000000" w:themeColor="text1"/>
          <w:szCs w:val="24"/>
        </w:rPr>
        <w:t xml:space="preserve">, </w:t>
      </w:r>
      <w:r w:rsidRPr="00885C14">
        <w:rPr>
          <w:rFonts w:asciiTheme="minorHAnsi" w:hAnsiTheme="minorHAnsi" w:cs="Arial"/>
          <w:color w:val="000000" w:themeColor="text1"/>
          <w:szCs w:val="24"/>
        </w:rPr>
        <w:t xml:space="preserve"> therefore it is imperative neurovascular observations and vital signs are recorded as per </w:t>
      </w:r>
      <w:r w:rsidRPr="00885C14">
        <w:rPr>
          <w:rFonts w:asciiTheme="minorHAnsi" w:hAnsiTheme="minorHAnsi" w:cs="Arial"/>
          <w:i/>
          <w:color w:val="000000" w:themeColor="text1"/>
          <w:szCs w:val="24"/>
        </w:rPr>
        <w:t>Section 2</w:t>
      </w:r>
      <w:r w:rsidR="007F3DC6">
        <w:rPr>
          <w:rFonts w:asciiTheme="minorHAnsi" w:hAnsiTheme="minorHAnsi" w:cs="Arial"/>
          <w:i/>
          <w:color w:val="000000" w:themeColor="text1"/>
          <w:szCs w:val="24"/>
        </w:rPr>
        <w:t>.</w:t>
      </w:r>
    </w:p>
    <w:p w14:paraId="7920C2BC" w14:textId="77777777" w:rsidR="00885C14" w:rsidRPr="00885C14" w:rsidRDefault="00885C14" w:rsidP="00885C14">
      <w:pPr>
        <w:rPr>
          <w:rFonts w:cs="Arial"/>
          <w:szCs w:val="24"/>
        </w:rPr>
      </w:pPr>
    </w:p>
    <w:p w14:paraId="7BDFD60C" w14:textId="77777777" w:rsidR="00073670" w:rsidRPr="00073670" w:rsidRDefault="00073670" w:rsidP="00073670">
      <w:pPr>
        <w:rPr>
          <w:rFonts w:cs="Arial"/>
          <w:b/>
          <w:szCs w:val="24"/>
        </w:rPr>
      </w:pPr>
      <w:r w:rsidRPr="00073670">
        <w:rPr>
          <w:rFonts w:cs="Arial"/>
          <w:b/>
          <w:szCs w:val="24"/>
        </w:rPr>
        <w:t>Day 0 post operation</w:t>
      </w:r>
    </w:p>
    <w:p w14:paraId="5078FD32" w14:textId="44098E27" w:rsidR="00073670" w:rsidRDefault="00073670" w:rsidP="00073670">
      <w:pPr>
        <w:rPr>
          <w:rFonts w:cs="Arial"/>
          <w:bCs/>
          <w:szCs w:val="24"/>
        </w:rPr>
      </w:pPr>
      <w:r w:rsidRPr="00073670">
        <w:rPr>
          <w:rFonts w:cs="Arial"/>
          <w:bCs/>
          <w:szCs w:val="24"/>
        </w:rPr>
        <w:t>As per</w:t>
      </w:r>
      <w:r w:rsidRPr="00073670">
        <w:rPr>
          <w:rFonts w:cs="Arial"/>
          <w:bCs/>
          <w:i/>
          <w:szCs w:val="24"/>
        </w:rPr>
        <w:t xml:space="preserve"> Post Operative Handover and Observations – Adult Patients (First 24 hours</w:t>
      </w:r>
      <w:r w:rsidRPr="00073670">
        <w:rPr>
          <w:rFonts w:cs="Arial"/>
          <w:bCs/>
          <w:szCs w:val="24"/>
        </w:rPr>
        <w:t xml:space="preserve">) procedure, all observations should be attended in the presence of the PACU nurse to ensure any abnormalities are identified and managed as soon as possible. </w:t>
      </w:r>
      <w:bookmarkStart w:id="34" w:name="_Hlk105666720"/>
      <w:r>
        <w:rPr>
          <w:rFonts w:cs="Arial"/>
          <w:bCs/>
          <w:szCs w:val="24"/>
        </w:rPr>
        <w:t>A skin integrity check should occur at this time to identify any skin tears or pressure injuries that may have occurred during a prolonged period of immobility.</w:t>
      </w:r>
    </w:p>
    <w:bookmarkEnd w:id="34"/>
    <w:p w14:paraId="600F0D8E" w14:textId="3C87EC1C" w:rsidR="00E73AA2" w:rsidRDefault="00E73AA2" w:rsidP="00073670">
      <w:pPr>
        <w:rPr>
          <w:rFonts w:cs="Arial"/>
          <w:bCs/>
          <w:szCs w:val="24"/>
        </w:rPr>
      </w:pPr>
    </w:p>
    <w:p w14:paraId="6615980D" w14:textId="77777777" w:rsidR="00E73AA2" w:rsidRPr="00E73AA2" w:rsidRDefault="00E73AA2" w:rsidP="00E73AA2">
      <w:pPr>
        <w:rPr>
          <w:rFonts w:cs="Arial"/>
          <w:b/>
          <w:bCs/>
          <w:szCs w:val="24"/>
        </w:rPr>
      </w:pPr>
      <w:r w:rsidRPr="00E73AA2">
        <w:rPr>
          <w:rFonts w:cs="Arial"/>
          <w:b/>
          <w:bCs/>
          <w:szCs w:val="24"/>
        </w:rPr>
        <w:t xml:space="preserve">In addition </w:t>
      </w:r>
    </w:p>
    <w:p w14:paraId="40193F02" w14:textId="5F9521C6" w:rsidR="00E73AA2" w:rsidRDefault="00E73AA2" w:rsidP="00D83803">
      <w:pPr>
        <w:pStyle w:val="ListBullet"/>
      </w:pPr>
      <w:r>
        <w:t xml:space="preserve">Review the post operative report for the plan of care. VTE Prophylaxis Enoxaparin should be administered 6 hours post operative, (unless the patient has had spinal or epidural anaesthesia, where Enoxaparin should be administered at 12 hours post operative). Weight bearing status will </w:t>
      </w:r>
      <w:r w:rsidR="008F07FE">
        <w:t xml:space="preserve">also </w:t>
      </w:r>
      <w:r>
        <w:t xml:space="preserve">be </w:t>
      </w:r>
      <w:r w:rsidR="008F07FE">
        <w:t>documented on the report</w:t>
      </w:r>
      <w:r>
        <w:t>.</w:t>
      </w:r>
    </w:p>
    <w:p w14:paraId="657720A8" w14:textId="5173446A" w:rsidR="00E73AA2" w:rsidRPr="00E73AA2" w:rsidRDefault="0030037D" w:rsidP="00D83803">
      <w:pPr>
        <w:pStyle w:val="ListBullet"/>
      </w:pPr>
      <w:r>
        <w:t>P</w:t>
      </w:r>
      <w:r w:rsidR="00E73AA2" w:rsidRPr="00E73AA2">
        <w:t>ressure injury prevention</w:t>
      </w:r>
      <w:r>
        <w:t xml:space="preserve"> should be attended to every four hours. Prevention strategies</w:t>
      </w:r>
      <w:r w:rsidR="00E73AA2" w:rsidRPr="00E73AA2">
        <w:t xml:space="preserve"> includ</w:t>
      </w:r>
      <w:r>
        <w:t>e</w:t>
      </w:r>
      <w:r w:rsidR="00E73AA2" w:rsidRPr="00E73AA2">
        <w:t xml:space="preserve"> heel</w:t>
      </w:r>
      <w:r>
        <w:t xml:space="preserve"> </w:t>
      </w:r>
      <w:r w:rsidR="00E73AA2" w:rsidRPr="00E73AA2">
        <w:t>s</w:t>
      </w:r>
      <w:r>
        <w:t>upports,</w:t>
      </w:r>
      <w:r w:rsidR="00E73AA2" w:rsidRPr="00E73AA2">
        <w:t xml:space="preserve"> protect</w:t>
      </w:r>
      <w:r>
        <w:t>ive</w:t>
      </w:r>
      <w:r w:rsidR="00E73AA2" w:rsidRPr="00E73AA2">
        <w:t xml:space="preserve"> silicone heel dressings and leg troughs. The patient </w:t>
      </w:r>
      <w:r w:rsidR="00E73AA2">
        <w:t xml:space="preserve">should be nursed on </w:t>
      </w:r>
      <w:proofErr w:type="gramStart"/>
      <w:r w:rsidR="00E73AA2">
        <w:t xml:space="preserve">a </w:t>
      </w:r>
      <w:r w:rsidR="00E73AA2" w:rsidRPr="00E73AA2">
        <w:t>an</w:t>
      </w:r>
      <w:proofErr w:type="gramEnd"/>
      <w:r w:rsidR="00E73AA2" w:rsidRPr="00E73AA2">
        <w:t xml:space="preserve"> alternating mattress</w:t>
      </w:r>
    </w:p>
    <w:p w14:paraId="262CC97D" w14:textId="714E40B0" w:rsidR="00E73AA2" w:rsidRPr="00E73AA2" w:rsidRDefault="00E73AA2" w:rsidP="00D83803">
      <w:pPr>
        <w:pStyle w:val="ListBullet"/>
      </w:pPr>
      <w:r>
        <w:t>The patient is to be rolled onto non affected side for nursing care. The patient may sit up to 90 degrees but will often find it more comfortable to be in a reclined  30-40 degrees position except at mealtimes or if the patient is at high risk of aspiration</w:t>
      </w:r>
    </w:p>
    <w:p w14:paraId="1F3A8EF0" w14:textId="77777777" w:rsidR="00E73AA2" w:rsidRPr="00E73AA2" w:rsidRDefault="00E73AA2" w:rsidP="00D83803">
      <w:pPr>
        <w:pStyle w:val="ListBullet"/>
      </w:pPr>
      <w:r w:rsidRPr="00E73AA2">
        <w:lastRenderedPageBreak/>
        <w:t>Occasionally a Charnley Pillow is requested by medical staff for hip fracture patients post operatively, these can be sourced from Ward 5A Orthopaedics</w:t>
      </w:r>
    </w:p>
    <w:p w14:paraId="248A4E74" w14:textId="4E148A75" w:rsidR="00E73AA2" w:rsidRPr="00E73AA2" w:rsidRDefault="00E73AA2" w:rsidP="00D83803">
      <w:pPr>
        <w:pStyle w:val="ListBullet"/>
      </w:pPr>
      <w:r w:rsidRPr="00E73AA2">
        <w:t xml:space="preserve">The patient can usually commence on clear fluids and a light diet unless otherwise </w:t>
      </w:r>
      <w:r w:rsidR="00C209D4">
        <w:t>indicated</w:t>
      </w:r>
    </w:p>
    <w:p w14:paraId="68F073A2" w14:textId="4AC0F9C9" w:rsidR="00E73AA2" w:rsidRDefault="00E73AA2" w:rsidP="00D83803">
      <w:pPr>
        <w:pStyle w:val="ListBullet"/>
      </w:pPr>
      <w:r w:rsidRPr="00E73AA2">
        <w:t>The patient will require oral aperients to encourage normal bowel motions. Regular oral aperients should be prescribed on the medication chart.</w:t>
      </w:r>
    </w:p>
    <w:p w14:paraId="683B62EB" w14:textId="494EB57A" w:rsidR="003956A0" w:rsidRDefault="003956A0" w:rsidP="003956A0">
      <w:pPr>
        <w:rPr>
          <w:rFonts w:cs="Arial"/>
          <w:bCs/>
          <w:szCs w:val="24"/>
        </w:rPr>
      </w:pPr>
    </w:p>
    <w:p w14:paraId="20B7E2A4" w14:textId="77777777" w:rsidR="003956A0" w:rsidRPr="003956A0" w:rsidRDefault="003956A0" w:rsidP="003956A0">
      <w:pPr>
        <w:rPr>
          <w:rFonts w:cs="Arial"/>
          <w:b/>
          <w:bCs/>
          <w:szCs w:val="24"/>
        </w:rPr>
      </w:pPr>
      <w:r w:rsidRPr="003956A0">
        <w:rPr>
          <w:rFonts w:cs="Arial"/>
          <w:b/>
          <w:bCs/>
          <w:szCs w:val="24"/>
        </w:rPr>
        <w:t>Day 1 post operation</w:t>
      </w:r>
    </w:p>
    <w:p w14:paraId="497E6480" w14:textId="1E96D9A8" w:rsidR="003956A0" w:rsidRDefault="003956A0" w:rsidP="00EA6676">
      <w:pPr>
        <w:numPr>
          <w:ilvl w:val="0"/>
          <w:numId w:val="15"/>
        </w:numPr>
        <w:rPr>
          <w:rFonts w:cs="Arial"/>
          <w:bCs/>
          <w:szCs w:val="24"/>
        </w:rPr>
      </w:pPr>
      <w:r w:rsidRPr="003956A0">
        <w:rPr>
          <w:rFonts w:cs="Arial"/>
          <w:bCs/>
          <w:szCs w:val="24"/>
        </w:rPr>
        <w:t>Blood tests for FBC and EUC’s to be taken at 0600hrs in case a blood transfusion is required</w:t>
      </w:r>
    </w:p>
    <w:p w14:paraId="1C28C1CC" w14:textId="220990C1" w:rsidR="00E04A71" w:rsidRPr="003956A0" w:rsidRDefault="00E04A71" w:rsidP="00EA6676">
      <w:pPr>
        <w:numPr>
          <w:ilvl w:val="0"/>
          <w:numId w:val="15"/>
        </w:numPr>
        <w:rPr>
          <w:rFonts w:cs="Arial"/>
          <w:bCs/>
          <w:szCs w:val="24"/>
        </w:rPr>
      </w:pPr>
      <w:bookmarkStart w:id="35" w:name="_Hlk105661874"/>
      <w:r>
        <w:rPr>
          <w:rFonts w:cs="Arial"/>
          <w:bCs/>
          <w:szCs w:val="24"/>
        </w:rPr>
        <w:t xml:space="preserve">If a delirium is suspected, complete a 4AT and/or CAM. Refer to the medical officer for a review as a delirium screen may be required. Chest x-ray and urine serology. </w:t>
      </w:r>
    </w:p>
    <w:p w14:paraId="10E261D0" w14:textId="6290827A" w:rsidR="003956A0" w:rsidRDefault="003956A0" w:rsidP="00EA6676">
      <w:pPr>
        <w:numPr>
          <w:ilvl w:val="0"/>
          <w:numId w:val="32"/>
        </w:numPr>
        <w:rPr>
          <w:rFonts w:cs="Arial"/>
          <w:bCs/>
          <w:szCs w:val="24"/>
        </w:rPr>
      </w:pPr>
      <w:bookmarkStart w:id="36" w:name="_Hlk105668356"/>
      <w:bookmarkEnd w:id="35"/>
      <w:r w:rsidRPr="00EA286C">
        <w:rPr>
          <w:rFonts w:cs="Arial"/>
          <w:bCs/>
          <w:szCs w:val="24"/>
        </w:rPr>
        <w:t xml:space="preserve">Liaise with </w:t>
      </w:r>
      <w:r w:rsidRPr="003956A0">
        <w:rPr>
          <w:rFonts w:cs="Arial"/>
          <w:bCs/>
          <w:szCs w:val="24"/>
        </w:rPr>
        <w:t>Physiotherapy to mobilise patient- Hip Fractures may be on ‘Hip Precautions’</w:t>
      </w:r>
      <w:r w:rsidRPr="00EA286C">
        <w:rPr>
          <w:rFonts w:cs="Arial"/>
          <w:bCs/>
          <w:szCs w:val="24"/>
        </w:rPr>
        <w:t>.</w:t>
      </w:r>
      <w:r w:rsidR="00C1143E">
        <w:rPr>
          <w:rFonts w:cs="Arial"/>
          <w:bCs/>
          <w:szCs w:val="24"/>
        </w:rPr>
        <w:t xml:space="preserve"> Hip precautions encourage patients to avoid bending at the hip past 90 degrees, not to rotate the hip inward or outward and not to cross their legs.</w:t>
      </w:r>
      <w:r w:rsidRPr="00EA286C">
        <w:rPr>
          <w:rFonts w:cs="Arial"/>
          <w:bCs/>
          <w:szCs w:val="24"/>
        </w:rPr>
        <w:t xml:space="preserve"> Ensure analgesia is administered 30 minutes prior to ambulation</w:t>
      </w:r>
      <w:r w:rsidR="00E2378B" w:rsidRPr="00EA286C">
        <w:rPr>
          <w:rFonts w:cs="Arial"/>
          <w:bCs/>
          <w:szCs w:val="24"/>
        </w:rPr>
        <w:t xml:space="preserve"> to ensure patient comfort. </w:t>
      </w:r>
      <w:bookmarkStart w:id="37" w:name="_Hlk105660809"/>
      <w:r w:rsidR="00E2378B" w:rsidRPr="00EA286C">
        <w:rPr>
          <w:rFonts w:cs="Arial"/>
          <w:bCs/>
          <w:szCs w:val="24"/>
        </w:rPr>
        <w:t>Early mobilisation is essential to minimise complications</w:t>
      </w:r>
      <w:r w:rsidR="0088198F" w:rsidRPr="00EA286C">
        <w:rPr>
          <w:rFonts w:cs="Arial"/>
          <w:bCs/>
          <w:szCs w:val="24"/>
        </w:rPr>
        <w:t>.</w:t>
      </w:r>
      <w:r w:rsidR="00E66AA7" w:rsidRPr="00EA286C">
        <w:rPr>
          <w:rFonts w:cs="Arial"/>
          <w:bCs/>
          <w:szCs w:val="24"/>
        </w:rPr>
        <w:t xml:space="preserve"> </w:t>
      </w:r>
      <w:r w:rsidR="0088198F" w:rsidRPr="00EA286C">
        <w:rPr>
          <w:rFonts w:cs="Arial"/>
          <w:bCs/>
          <w:szCs w:val="24"/>
        </w:rPr>
        <w:t>P</w:t>
      </w:r>
      <w:r w:rsidR="00E66AA7" w:rsidRPr="00EA286C">
        <w:rPr>
          <w:rFonts w:cs="Arial"/>
          <w:bCs/>
          <w:szCs w:val="24"/>
        </w:rPr>
        <w:t>atients will be seen</w:t>
      </w:r>
      <w:r w:rsidR="00DC0A0A">
        <w:rPr>
          <w:rFonts w:cs="Arial"/>
          <w:bCs/>
          <w:szCs w:val="24"/>
        </w:rPr>
        <w:t xml:space="preserve"> by a physiotherapist</w:t>
      </w:r>
      <w:r w:rsidR="00E66AA7" w:rsidRPr="00EA286C">
        <w:rPr>
          <w:rFonts w:cs="Arial"/>
          <w:bCs/>
          <w:szCs w:val="24"/>
        </w:rPr>
        <w:t xml:space="preserve"> twice per day for </w:t>
      </w:r>
      <w:r w:rsidR="007F72D5">
        <w:rPr>
          <w:rFonts w:cs="Arial"/>
          <w:bCs/>
          <w:szCs w:val="24"/>
        </w:rPr>
        <w:t>6</w:t>
      </w:r>
      <w:r w:rsidR="00E66AA7" w:rsidRPr="00EA286C">
        <w:rPr>
          <w:rFonts w:cs="Arial"/>
          <w:bCs/>
          <w:szCs w:val="24"/>
        </w:rPr>
        <w:t xml:space="preserve"> days as per the service provided for hip fracture patients</w:t>
      </w:r>
      <w:bookmarkEnd w:id="37"/>
      <w:r w:rsidR="0088198F" w:rsidRPr="00EA286C">
        <w:rPr>
          <w:rFonts w:cs="Arial"/>
          <w:bCs/>
          <w:szCs w:val="24"/>
        </w:rPr>
        <w:t>. Ensure</w:t>
      </w:r>
      <w:r w:rsidR="00DC0A0A">
        <w:rPr>
          <w:rFonts w:cs="Arial"/>
          <w:bCs/>
          <w:szCs w:val="24"/>
        </w:rPr>
        <w:t xml:space="preserve"> the</w:t>
      </w:r>
      <w:r w:rsidR="0088198F" w:rsidRPr="00EA286C">
        <w:rPr>
          <w:rFonts w:cs="Arial"/>
          <w:bCs/>
          <w:szCs w:val="24"/>
        </w:rPr>
        <w:t xml:space="preserve"> patient </w:t>
      </w:r>
      <w:r w:rsidR="007F72D5">
        <w:rPr>
          <w:rFonts w:cs="Arial"/>
          <w:bCs/>
          <w:szCs w:val="24"/>
        </w:rPr>
        <w:t xml:space="preserve">is </w:t>
      </w:r>
      <w:r w:rsidR="0088198F" w:rsidRPr="00EA286C">
        <w:rPr>
          <w:rFonts w:cs="Arial"/>
          <w:bCs/>
          <w:szCs w:val="24"/>
        </w:rPr>
        <w:t>sitting out of bed for meals, ensuring analgesia is administered prior to activity to ensure comfort</w:t>
      </w:r>
      <w:r w:rsidR="00EA286C" w:rsidRPr="00EA286C">
        <w:rPr>
          <w:rFonts w:cs="Arial"/>
          <w:bCs/>
          <w:szCs w:val="24"/>
        </w:rPr>
        <w:t>. Caution</w:t>
      </w:r>
      <w:r w:rsidR="00DC0A0A">
        <w:rPr>
          <w:rFonts w:cs="Arial"/>
          <w:bCs/>
          <w:szCs w:val="24"/>
        </w:rPr>
        <w:t>:</w:t>
      </w:r>
      <w:r w:rsidR="00EA286C" w:rsidRPr="00EA286C">
        <w:rPr>
          <w:rFonts w:cs="Arial"/>
          <w:bCs/>
          <w:szCs w:val="24"/>
        </w:rPr>
        <w:t xml:space="preserve"> analgesia can cause drowsiness</w:t>
      </w:r>
      <w:r w:rsidR="00DC0A0A">
        <w:rPr>
          <w:rFonts w:cs="Arial"/>
          <w:bCs/>
          <w:szCs w:val="24"/>
        </w:rPr>
        <w:t>.</w:t>
      </w:r>
      <w:r w:rsidR="00EA286C" w:rsidRPr="00EA286C">
        <w:rPr>
          <w:rFonts w:cs="Arial"/>
          <w:bCs/>
          <w:szCs w:val="24"/>
        </w:rPr>
        <w:t xml:space="preserve"> </w:t>
      </w:r>
      <w:r w:rsidR="00DC0A0A">
        <w:rPr>
          <w:rFonts w:cs="Arial"/>
          <w:bCs/>
          <w:szCs w:val="24"/>
        </w:rPr>
        <w:t>E</w:t>
      </w:r>
      <w:r w:rsidR="00EA286C" w:rsidRPr="00EA286C">
        <w:rPr>
          <w:rFonts w:cs="Arial"/>
          <w:bCs/>
          <w:szCs w:val="24"/>
        </w:rPr>
        <w:t>nsure</w:t>
      </w:r>
      <w:r w:rsidR="00C1143E">
        <w:rPr>
          <w:rFonts w:cs="Arial"/>
          <w:bCs/>
          <w:szCs w:val="24"/>
        </w:rPr>
        <w:t xml:space="preserve"> </w:t>
      </w:r>
      <w:r w:rsidR="00EA286C" w:rsidRPr="00EA286C">
        <w:rPr>
          <w:rFonts w:cs="Arial"/>
          <w:bCs/>
          <w:szCs w:val="24"/>
        </w:rPr>
        <w:t>a risk assessment is conducted to prevent falls</w:t>
      </w:r>
    </w:p>
    <w:bookmarkEnd w:id="36"/>
    <w:p w14:paraId="6BA1D4F3" w14:textId="4FF08428" w:rsidR="00C23955" w:rsidRPr="003956A0" w:rsidRDefault="00C23955" w:rsidP="00EA6676">
      <w:pPr>
        <w:numPr>
          <w:ilvl w:val="0"/>
          <w:numId w:val="32"/>
        </w:numPr>
        <w:rPr>
          <w:rFonts w:cs="Arial"/>
          <w:bCs/>
          <w:szCs w:val="24"/>
        </w:rPr>
      </w:pPr>
      <w:r>
        <w:rPr>
          <w:rFonts w:cs="Arial"/>
          <w:bCs/>
          <w:szCs w:val="24"/>
        </w:rPr>
        <w:t>Complete bedside whiteboard to indicate gait aid to be used to mobilise patient and their plan for the day</w:t>
      </w:r>
    </w:p>
    <w:p w14:paraId="57CF1DD6" w14:textId="77777777" w:rsidR="003956A0" w:rsidRPr="003956A0" w:rsidRDefault="003956A0" w:rsidP="00EA6676">
      <w:pPr>
        <w:numPr>
          <w:ilvl w:val="0"/>
          <w:numId w:val="32"/>
        </w:numPr>
        <w:rPr>
          <w:rFonts w:cs="Arial"/>
          <w:bCs/>
          <w:szCs w:val="24"/>
        </w:rPr>
      </w:pPr>
      <w:r w:rsidRPr="003956A0">
        <w:rPr>
          <w:rFonts w:cs="Arial"/>
          <w:bCs/>
          <w:szCs w:val="24"/>
        </w:rPr>
        <w:t xml:space="preserve">Vital signs, neurovascular observations and urine output (if stable) can be measured and recorded 4 </w:t>
      </w:r>
      <w:proofErr w:type="gramStart"/>
      <w:r w:rsidRPr="003956A0">
        <w:rPr>
          <w:rFonts w:cs="Arial"/>
          <w:bCs/>
          <w:szCs w:val="24"/>
        </w:rPr>
        <w:t>hourly</w:t>
      </w:r>
      <w:proofErr w:type="gramEnd"/>
      <w:r w:rsidRPr="003956A0">
        <w:rPr>
          <w:rFonts w:cs="Arial"/>
          <w:bCs/>
          <w:szCs w:val="24"/>
        </w:rPr>
        <w:t>, for next 24 hours</w:t>
      </w:r>
    </w:p>
    <w:p w14:paraId="3FB87A34" w14:textId="1CDC3273" w:rsidR="003956A0" w:rsidRPr="003956A0" w:rsidRDefault="003956A0" w:rsidP="00EA6676">
      <w:pPr>
        <w:numPr>
          <w:ilvl w:val="0"/>
          <w:numId w:val="32"/>
        </w:numPr>
        <w:rPr>
          <w:rFonts w:cs="Arial"/>
          <w:bCs/>
          <w:szCs w:val="24"/>
        </w:rPr>
      </w:pPr>
      <w:r w:rsidRPr="003956A0">
        <w:rPr>
          <w:rFonts w:cs="Arial"/>
          <w:bCs/>
          <w:szCs w:val="24"/>
        </w:rPr>
        <w:t xml:space="preserve">Commence </w:t>
      </w:r>
      <w:r>
        <w:rPr>
          <w:rFonts w:cs="Arial"/>
          <w:bCs/>
          <w:szCs w:val="24"/>
        </w:rPr>
        <w:t xml:space="preserve">Enoxaparin </w:t>
      </w:r>
      <w:r w:rsidRPr="003956A0">
        <w:rPr>
          <w:rFonts w:cs="Arial"/>
          <w:bCs/>
          <w:szCs w:val="24"/>
        </w:rPr>
        <w:t>education</w:t>
      </w:r>
      <w:r>
        <w:rPr>
          <w:rFonts w:cs="Arial"/>
          <w:bCs/>
          <w:szCs w:val="24"/>
        </w:rPr>
        <w:t xml:space="preserve"> if suitable,</w:t>
      </w:r>
      <w:r w:rsidRPr="003956A0">
        <w:rPr>
          <w:rFonts w:cs="Arial"/>
          <w:bCs/>
          <w:szCs w:val="24"/>
        </w:rPr>
        <w:t xml:space="preserve"> as patient will require 6 weeks of therapy</w:t>
      </w:r>
    </w:p>
    <w:p w14:paraId="2334E01A" w14:textId="0CD5F45D" w:rsidR="003956A0" w:rsidRPr="003956A0" w:rsidRDefault="003956A0" w:rsidP="00EA6676">
      <w:pPr>
        <w:numPr>
          <w:ilvl w:val="0"/>
          <w:numId w:val="32"/>
        </w:numPr>
        <w:rPr>
          <w:rFonts w:cs="Arial"/>
          <w:bCs/>
          <w:szCs w:val="24"/>
        </w:rPr>
      </w:pPr>
      <w:r w:rsidRPr="003956A0">
        <w:rPr>
          <w:rFonts w:cs="Arial"/>
          <w:bCs/>
          <w:szCs w:val="24"/>
        </w:rPr>
        <w:t xml:space="preserve">The patient </w:t>
      </w:r>
      <w:r w:rsidR="00E2378B">
        <w:rPr>
          <w:rFonts w:cs="Arial"/>
          <w:bCs/>
          <w:szCs w:val="24"/>
        </w:rPr>
        <w:t xml:space="preserve">should </w:t>
      </w:r>
      <w:r w:rsidRPr="003956A0">
        <w:rPr>
          <w:rFonts w:cs="Arial"/>
          <w:bCs/>
          <w:szCs w:val="24"/>
        </w:rPr>
        <w:t xml:space="preserve">be encouraged to shower with assistance by nursing staff- this is an opportunity to inspect the skin integrity and provide pressure injury prevention </w:t>
      </w:r>
    </w:p>
    <w:p w14:paraId="3E861CAA" w14:textId="62149D24" w:rsidR="003956A0" w:rsidRPr="003956A0" w:rsidRDefault="003956A0" w:rsidP="7BCED45F">
      <w:pPr>
        <w:numPr>
          <w:ilvl w:val="0"/>
          <w:numId w:val="32"/>
        </w:numPr>
        <w:rPr>
          <w:rFonts w:cs="Arial"/>
        </w:rPr>
      </w:pPr>
      <w:r w:rsidRPr="7BCED45F">
        <w:rPr>
          <w:rFonts w:cs="Arial"/>
        </w:rPr>
        <w:t>Intravenous fluids are to be ceased at the discretion of the medical staff</w:t>
      </w:r>
      <w:r w:rsidR="00E66AA7" w:rsidRPr="7BCED45F">
        <w:rPr>
          <w:rFonts w:cs="Arial"/>
        </w:rPr>
        <w:t>, particularly if the patient is tolerating a diet and fluids. This is to minimise the risk of acute pulmonary oedema</w:t>
      </w:r>
    </w:p>
    <w:p w14:paraId="3A0669B8" w14:textId="6185C80B" w:rsidR="003956A0" w:rsidRPr="003956A0" w:rsidRDefault="003956A0" w:rsidP="194E11FA">
      <w:pPr>
        <w:numPr>
          <w:ilvl w:val="0"/>
          <w:numId w:val="32"/>
        </w:numPr>
        <w:rPr>
          <w:rFonts w:cs="Arial"/>
        </w:rPr>
      </w:pPr>
      <w:r w:rsidRPr="426A3956">
        <w:rPr>
          <w:rFonts w:cs="Arial"/>
        </w:rPr>
        <w:t xml:space="preserve">The patient is encouraged to have analgesia on a regular basis; if the patient has a PCA </w:t>
      </w:r>
      <w:proofErr w:type="gramStart"/>
      <w:r w:rsidRPr="426A3956">
        <w:rPr>
          <w:rFonts w:cs="Arial"/>
        </w:rPr>
        <w:t xml:space="preserve">or </w:t>
      </w:r>
      <w:r w:rsidR="00DC0A0A">
        <w:rPr>
          <w:rFonts w:cs="Arial"/>
        </w:rPr>
        <w:t xml:space="preserve"> RLAT</w:t>
      </w:r>
      <w:proofErr w:type="gramEnd"/>
      <w:r w:rsidRPr="426A3956">
        <w:rPr>
          <w:rFonts w:cs="Arial"/>
        </w:rPr>
        <w:t xml:space="preserve"> in place</w:t>
      </w:r>
      <w:r w:rsidR="00DC0A0A">
        <w:rPr>
          <w:rFonts w:cs="Arial"/>
        </w:rPr>
        <w:t xml:space="preserve"> the</w:t>
      </w:r>
      <w:r w:rsidRPr="426A3956">
        <w:rPr>
          <w:rFonts w:cs="Arial"/>
        </w:rPr>
        <w:t xml:space="preserve"> patient will be reviewed by </w:t>
      </w:r>
      <w:r w:rsidR="00DC0A0A">
        <w:rPr>
          <w:rFonts w:cs="Arial"/>
        </w:rPr>
        <w:t xml:space="preserve">the </w:t>
      </w:r>
      <w:r w:rsidRPr="426A3956">
        <w:rPr>
          <w:rFonts w:cs="Arial"/>
        </w:rPr>
        <w:t>Acute Pain Service</w:t>
      </w:r>
      <w:r w:rsidR="00EA286C" w:rsidRPr="426A3956">
        <w:rPr>
          <w:rFonts w:cs="Arial"/>
        </w:rPr>
        <w:t xml:space="preserve">. </w:t>
      </w:r>
      <w:bookmarkStart w:id="38" w:name="_Hlk105661234"/>
      <w:r w:rsidR="00EA286C" w:rsidRPr="426A3956">
        <w:rPr>
          <w:rFonts w:cs="Arial"/>
        </w:rPr>
        <w:t>Caution</w:t>
      </w:r>
      <w:r w:rsidR="00DC0A0A">
        <w:rPr>
          <w:rFonts w:cs="Arial"/>
        </w:rPr>
        <w:t>:</w:t>
      </w:r>
      <w:r w:rsidR="00EA286C" w:rsidRPr="426A3956">
        <w:rPr>
          <w:rFonts w:cs="Arial"/>
        </w:rPr>
        <w:t xml:space="preserve"> analgesia can cause drowsiness</w:t>
      </w:r>
      <w:r w:rsidR="00DC0A0A">
        <w:rPr>
          <w:rFonts w:cs="Arial"/>
        </w:rPr>
        <w:t>. E</w:t>
      </w:r>
      <w:r w:rsidR="00EA286C" w:rsidRPr="426A3956">
        <w:rPr>
          <w:rFonts w:cs="Arial"/>
        </w:rPr>
        <w:t>nsure a risk assessment is conducted to prevent falls.</w:t>
      </w:r>
    </w:p>
    <w:bookmarkEnd w:id="38"/>
    <w:p w14:paraId="23128805" w14:textId="64584308" w:rsidR="003956A0" w:rsidRPr="003956A0" w:rsidRDefault="003956A0" w:rsidP="00EA6676">
      <w:pPr>
        <w:numPr>
          <w:ilvl w:val="0"/>
          <w:numId w:val="32"/>
        </w:numPr>
        <w:rPr>
          <w:rFonts w:cs="Arial"/>
          <w:bCs/>
          <w:szCs w:val="24"/>
        </w:rPr>
      </w:pPr>
      <w:r w:rsidRPr="003956A0">
        <w:rPr>
          <w:rFonts w:cs="Arial"/>
          <w:bCs/>
          <w:szCs w:val="24"/>
        </w:rPr>
        <w:t>Patient will have</w:t>
      </w:r>
      <w:r w:rsidR="00E66AA7">
        <w:rPr>
          <w:rFonts w:cs="Arial"/>
          <w:bCs/>
          <w:szCs w:val="24"/>
        </w:rPr>
        <w:t xml:space="preserve"> a</w:t>
      </w:r>
      <w:r w:rsidRPr="003956A0">
        <w:rPr>
          <w:rFonts w:cs="Arial"/>
          <w:bCs/>
          <w:szCs w:val="24"/>
        </w:rPr>
        <w:t xml:space="preserve"> postoperative</w:t>
      </w:r>
      <w:r w:rsidR="00E66AA7">
        <w:rPr>
          <w:rFonts w:cs="Arial"/>
          <w:bCs/>
          <w:szCs w:val="24"/>
        </w:rPr>
        <w:t xml:space="preserve"> hip</w:t>
      </w:r>
      <w:r w:rsidRPr="003956A0">
        <w:rPr>
          <w:rFonts w:cs="Arial"/>
          <w:bCs/>
          <w:szCs w:val="24"/>
        </w:rPr>
        <w:t xml:space="preserve"> x-ray</w:t>
      </w:r>
      <w:r w:rsidR="00E66AA7">
        <w:rPr>
          <w:rFonts w:cs="Arial"/>
          <w:bCs/>
          <w:szCs w:val="24"/>
        </w:rPr>
        <w:t xml:space="preserve"> to ensure correct position of the prosthesis. This should not delay </w:t>
      </w:r>
      <w:r w:rsidR="00DC0A0A">
        <w:rPr>
          <w:rFonts w:cs="Arial"/>
          <w:bCs/>
          <w:szCs w:val="24"/>
        </w:rPr>
        <w:t>p</w:t>
      </w:r>
      <w:r w:rsidR="00E66AA7">
        <w:rPr>
          <w:rFonts w:cs="Arial"/>
          <w:bCs/>
          <w:szCs w:val="24"/>
        </w:rPr>
        <w:t>hysiotherapy as intraoperative x-rays are performed in theatre</w:t>
      </w:r>
    </w:p>
    <w:p w14:paraId="4579BAC0" w14:textId="54FBB0E5" w:rsidR="00E73AA2" w:rsidRDefault="00E73AA2" w:rsidP="00073670">
      <w:pPr>
        <w:rPr>
          <w:rFonts w:cs="Arial"/>
          <w:b/>
          <w:szCs w:val="24"/>
        </w:rPr>
      </w:pPr>
    </w:p>
    <w:p w14:paraId="3B585001" w14:textId="3C86DCCF" w:rsidR="00E66AA7" w:rsidRDefault="00E66AA7" w:rsidP="004D0981">
      <w:pPr>
        <w:rPr>
          <w:rFonts w:cs="Arial"/>
          <w:b/>
          <w:szCs w:val="24"/>
        </w:rPr>
      </w:pPr>
      <w:r w:rsidRPr="00E66AA7">
        <w:rPr>
          <w:rFonts w:cs="Arial"/>
          <w:b/>
          <w:szCs w:val="24"/>
        </w:rPr>
        <w:t>Day 2 post operation</w:t>
      </w:r>
    </w:p>
    <w:p w14:paraId="46021885" w14:textId="73C4F64F" w:rsidR="00E66AA7" w:rsidRDefault="00E66AA7" w:rsidP="00D83803">
      <w:pPr>
        <w:pStyle w:val="ListBullet"/>
      </w:pPr>
      <w:r>
        <w:t>To minimise the risk of a urinary tract infection and subsequent risk of a prosthetic infection, remove IDC at 2400hrs</w:t>
      </w:r>
      <w:r w:rsidR="008F07FE">
        <w:t xml:space="preserve"> on day 2 post operation</w:t>
      </w:r>
      <w:r>
        <w:t>. Ensure that the patient's bowels have been opened during the day</w:t>
      </w:r>
      <w:r w:rsidR="00D10D5E">
        <w:t>.</w:t>
      </w:r>
      <w:r>
        <w:t xml:space="preserve"> They may require an enema</w:t>
      </w:r>
      <w:r w:rsidR="00EA286C">
        <w:t xml:space="preserve"> prior to catheter removal, to minimise urinary retention</w:t>
      </w:r>
    </w:p>
    <w:p w14:paraId="2BFAA311" w14:textId="77777777" w:rsidR="00AD22DE" w:rsidRPr="003956A0" w:rsidRDefault="00AD22DE" w:rsidP="00D83803">
      <w:pPr>
        <w:pStyle w:val="ListBullet"/>
      </w:pPr>
      <w:r>
        <w:t xml:space="preserve">If a delirium is suspected, complete a 4AT and/or CAM. Refer to the medical officer for a review as a delirium screen may be required. Chest x-ray and urine serology. </w:t>
      </w:r>
    </w:p>
    <w:p w14:paraId="59737E35" w14:textId="2340E333" w:rsidR="00E66AA7" w:rsidRDefault="00E66AA7" w:rsidP="00D83803">
      <w:pPr>
        <w:pStyle w:val="ListBullet"/>
      </w:pPr>
      <w:r w:rsidRPr="00E66AA7">
        <w:lastRenderedPageBreak/>
        <w:t xml:space="preserve">Continue </w:t>
      </w:r>
      <w:r w:rsidR="002F375B">
        <w:t>Enoxaparin</w:t>
      </w:r>
      <w:r w:rsidRPr="00E66AA7">
        <w:t xml:space="preserve"> education with the patient </w:t>
      </w:r>
      <w:r w:rsidR="002F375B">
        <w:t>if appropriate or engage a family member</w:t>
      </w:r>
    </w:p>
    <w:p w14:paraId="3EBD9391" w14:textId="77777777" w:rsidR="00E66AA7" w:rsidRPr="00E66AA7" w:rsidRDefault="00E66AA7" w:rsidP="00D83803">
      <w:pPr>
        <w:pStyle w:val="ListBullet"/>
      </w:pPr>
      <w:r w:rsidRPr="00E66AA7">
        <w:t>Neurovascular observations as per section 2  Neurovascular observations for orthopaedic patients</w:t>
      </w:r>
    </w:p>
    <w:p w14:paraId="09D2F320" w14:textId="522A080B" w:rsidR="00E66AA7" w:rsidRDefault="00E66AA7" w:rsidP="00D83803">
      <w:pPr>
        <w:pStyle w:val="ListBullet"/>
      </w:pPr>
      <w:r>
        <w:t xml:space="preserve">Patient will be reviewed by </w:t>
      </w:r>
      <w:r w:rsidR="004A4B8E">
        <w:t>the Orthopaedic and Orthopaedic Geriatrician</w:t>
      </w:r>
      <w:r w:rsidR="0030037D">
        <w:t xml:space="preserve"> (if required)</w:t>
      </w:r>
      <w:r w:rsidR="004A4B8E">
        <w:t xml:space="preserve"> </w:t>
      </w:r>
      <w:r>
        <w:t>medical team</w:t>
      </w:r>
      <w:r w:rsidR="004A4B8E">
        <w:t xml:space="preserve"> daily, </w:t>
      </w:r>
      <w:r>
        <w:t>either a blood or iron transfusion maybe required</w:t>
      </w:r>
      <w:r w:rsidR="004A4B8E">
        <w:t>. Ensure a patient information pamphlet is provided to the patient and/or family member prior to commencement of the infusion</w:t>
      </w:r>
    </w:p>
    <w:p w14:paraId="7FC55089" w14:textId="7778210A" w:rsidR="00FE7380" w:rsidRPr="00FE7380" w:rsidRDefault="00FE7380" w:rsidP="00D83803">
      <w:pPr>
        <w:pStyle w:val="ListBullet"/>
      </w:pPr>
      <w:r>
        <w:t>The Orthopaedic Geriatrician service will optimise the patient's medications during the admission and on discharge to include Osteoporotic medication to help minimise a refracture in the future</w:t>
      </w:r>
    </w:p>
    <w:p w14:paraId="56BE3269" w14:textId="5FB0DF36" w:rsidR="00E66AA7" w:rsidRDefault="00E66AA7" w:rsidP="00D83803">
      <w:pPr>
        <w:pStyle w:val="ListBullet"/>
      </w:pPr>
      <w:r w:rsidRPr="00E66AA7">
        <w:t xml:space="preserve">Early mobilisation is essential to minimise complications, patients will be seen twice per day for 7 days as per the </w:t>
      </w:r>
      <w:r w:rsidR="008F07FE">
        <w:t xml:space="preserve">physiotherapy </w:t>
      </w:r>
      <w:r w:rsidRPr="00E66AA7">
        <w:t>service provided for hip fracture patients</w:t>
      </w:r>
      <w:r>
        <w:t xml:space="preserve">. </w:t>
      </w:r>
      <w:bookmarkStart w:id="39" w:name="_Hlk105660878"/>
      <w:r>
        <w:t xml:space="preserve">Ensure patient </w:t>
      </w:r>
      <w:r w:rsidR="00D10D5E">
        <w:t>is</w:t>
      </w:r>
      <w:r>
        <w:t xml:space="preserve"> sit</w:t>
      </w:r>
      <w:r w:rsidR="0088198F">
        <w:t>ting</w:t>
      </w:r>
      <w:r>
        <w:t xml:space="preserve"> out of bed for meals, ensuring analgesia is administered prior to activity to ensure comfort.</w:t>
      </w:r>
    </w:p>
    <w:p w14:paraId="4A3FBA26" w14:textId="20792D8A" w:rsidR="00564854" w:rsidRDefault="00564854" w:rsidP="00D83803">
      <w:pPr>
        <w:pStyle w:val="ListBullet"/>
      </w:pPr>
      <w:r>
        <w:t xml:space="preserve">The </w:t>
      </w:r>
      <w:r w:rsidR="0030037D">
        <w:t>multidisciplinary team</w:t>
      </w:r>
      <w:r>
        <w:t xml:space="preserve"> </w:t>
      </w:r>
      <w:r w:rsidR="003C3CB5">
        <w:t>will discuss discharge planning and identification of any barriers</w:t>
      </w:r>
      <w:r w:rsidR="004371DE">
        <w:t xml:space="preserve"> to discharge. Respite care, rehabilitation or transitional therapy program </w:t>
      </w:r>
      <w:proofErr w:type="spellStart"/>
      <w:proofErr w:type="gramStart"/>
      <w:r w:rsidR="004371DE">
        <w:t>my</w:t>
      </w:r>
      <w:proofErr w:type="spellEnd"/>
      <w:proofErr w:type="gramEnd"/>
      <w:r w:rsidR="004371DE">
        <w:t xml:space="preserve"> be required</w:t>
      </w:r>
      <w:r w:rsidR="002B7BC3">
        <w:t xml:space="preserve"> prior to returning home.</w:t>
      </w:r>
    </w:p>
    <w:p w14:paraId="6E54C7A2" w14:textId="47CFAA2A" w:rsidR="00B8317A" w:rsidRPr="00E66AA7" w:rsidRDefault="00B8317A" w:rsidP="00D83803">
      <w:pPr>
        <w:pStyle w:val="ListBullet"/>
      </w:pPr>
      <w:r>
        <w:t>Report any wound exudate to the Orthopaedic surgical team</w:t>
      </w:r>
    </w:p>
    <w:p w14:paraId="0BB11FA6" w14:textId="77777777" w:rsidR="0082275C" w:rsidRDefault="0082275C" w:rsidP="0082275C">
      <w:pPr>
        <w:rPr>
          <w:rFonts w:cs="Arial"/>
          <w:b/>
          <w:szCs w:val="24"/>
        </w:rPr>
      </w:pPr>
    </w:p>
    <w:p w14:paraId="2625CE8A" w14:textId="77777777" w:rsidR="0082275C" w:rsidRPr="00704A1D" w:rsidRDefault="0082275C" w:rsidP="0082275C">
      <w:pPr>
        <w:rPr>
          <w:rFonts w:cs="Arial"/>
          <w:b/>
          <w:szCs w:val="24"/>
        </w:rPr>
      </w:pPr>
      <w:r w:rsidRPr="00704A1D">
        <w:rPr>
          <w:rFonts w:cs="Arial"/>
          <w:b/>
          <w:szCs w:val="24"/>
        </w:rPr>
        <w:t>Day 3 post op</w:t>
      </w:r>
      <w:r>
        <w:rPr>
          <w:rFonts w:cs="Arial"/>
          <w:b/>
          <w:szCs w:val="24"/>
        </w:rPr>
        <w:t>eration and discharge</w:t>
      </w:r>
    </w:p>
    <w:p w14:paraId="13715C8D" w14:textId="21933EDA" w:rsidR="0082275C" w:rsidRDefault="0082275C" w:rsidP="00EA6676">
      <w:pPr>
        <w:numPr>
          <w:ilvl w:val="0"/>
          <w:numId w:val="32"/>
        </w:numPr>
        <w:rPr>
          <w:rFonts w:cs="Arial"/>
          <w:szCs w:val="24"/>
        </w:rPr>
      </w:pPr>
      <w:r>
        <w:rPr>
          <w:rFonts w:cs="Arial"/>
          <w:szCs w:val="24"/>
        </w:rPr>
        <w:t>Continue with care as above</w:t>
      </w:r>
      <w:r w:rsidR="00B8317A">
        <w:rPr>
          <w:rFonts w:cs="Arial"/>
          <w:szCs w:val="24"/>
        </w:rPr>
        <w:t xml:space="preserve"> for day 1 and 2. Ensure Indwelling catheter has been removed</w:t>
      </w:r>
    </w:p>
    <w:p w14:paraId="7EF84D95" w14:textId="627474C6" w:rsidR="0082275C" w:rsidRDefault="0082275C" w:rsidP="00EA6676">
      <w:pPr>
        <w:numPr>
          <w:ilvl w:val="0"/>
          <w:numId w:val="32"/>
        </w:numPr>
        <w:rPr>
          <w:rFonts w:cs="Arial"/>
          <w:szCs w:val="24"/>
        </w:rPr>
      </w:pPr>
      <w:r>
        <w:rPr>
          <w:rFonts w:cs="Arial"/>
          <w:szCs w:val="24"/>
        </w:rPr>
        <w:t>Surgical dressing</w:t>
      </w:r>
      <w:r w:rsidR="00B8317A">
        <w:rPr>
          <w:rFonts w:cs="Arial"/>
          <w:szCs w:val="24"/>
        </w:rPr>
        <w:t xml:space="preserve"> </w:t>
      </w:r>
      <w:r>
        <w:rPr>
          <w:rFonts w:cs="Arial"/>
          <w:szCs w:val="24"/>
        </w:rPr>
        <w:t>may be changed if required</w:t>
      </w:r>
      <w:r w:rsidR="00AD22DE">
        <w:rPr>
          <w:rFonts w:cs="Arial"/>
          <w:szCs w:val="24"/>
        </w:rPr>
        <w:t xml:space="preserve"> otherwise leave intact to minimise infection</w:t>
      </w:r>
      <w:r w:rsidR="00B8317A">
        <w:rPr>
          <w:rFonts w:cs="Arial"/>
          <w:szCs w:val="24"/>
        </w:rPr>
        <w:t>, excess exudate needs to be reported to the Orthopaedic surgical treating team. A negative pressure dressing</w:t>
      </w:r>
      <w:r w:rsidR="0030037D">
        <w:rPr>
          <w:rFonts w:cs="Arial"/>
          <w:szCs w:val="24"/>
        </w:rPr>
        <w:t xml:space="preserve"> </w:t>
      </w:r>
      <w:r w:rsidR="00B8317A">
        <w:rPr>
          <w:rFonts w:cs="Arial"/>
          <w:szCs w:val="24"/>
        </w:rPr>
        <w:t xml:space="preserve">such as a PICO or </w:t>
      </w:r>
      <w:proofErr w:type="spellStart"/>
      <w:r w:rsidR="00B8317A">
        <w:rPr>
          <w:rFonts w:cs="Arial"/>
          <w:szCs w:val="24"/>
        </w:rPr>
        <w:t>Prevena</w:t>
      </w:r>
      <w:proofErr w:type="spellEnd"/>
      <w:r w:rsidR="00B44417">
        <w:rPr>
          <w:rFonts w:cs="Arial"/>
          <w:szCs w:val="24"/>
        </w:rPr>
        <w:t xml:space="preserve"> dressing </w:t>
      </w:r>
      <w:r w:rsidR="00D10D5E">
        <w:rPr>
          <w:rFonts w:cs="Arial"/>
          <w:szCs w:val="24"/>
        </w:rPr>
        <w:t xml:space="preserve">may be required </w:t>
      </w:r>
      <w:r w:rsidR="00B44417">
        <w:rPr>
          <w:rFonts w:cs="Arial"/>
          <w:szCs w:val="24"/>
        </w:rPr>
        <w:t>that</w:t>
      </w:r>
      <w:r w:rsidR="002A6C1A">
        <w:rPr>
          <w:rFonts w:cs="Arial"/>
          <w:szCs w:val="24"/>
        </w:rPr>
        <w:t xml:space="preserve"> will</w:t>
      </w:r>
      <w:r w:rsidR="00B44417">
        <w:rPr>
          <w:rFonts w:cs="Arial"/>
          <w:szCs w:val="24"/>
        </w:rPr>
        <w:t xml:space="preserve"> remain in</w:t>
      </w:r>
      <w:r w:rsidR="002A6C1A">
        <w:rPr>
          <w:rFonts w:cs="Arial"/>
          <w:szCs w:val="24"/>
        </w:rPr>
        <w:t xml:space="preserve"> place</w:t>
      </w:r>
      <w:r w:rsidR="00B44417">
        <w:rPr>
          <w:rFonts w:cs="Arial"/>
          <w:szCs w:val="24"/>
        </w:rPr>
        <w:t xml:space="preserve"> for 7 days prior to a review/change</w:t>
      </w:r>
    </w:p>
    <w:p w14:paraId="16C54E75" w14:textId="28B0BE4D" w:rsidR="0082275C" w:rsidRDefault="00D8303F" w:rsidP="00EA6676">
      <w:pPr>
        <w:numPr>
          <w:ilvl w:val="0"/>
          <w:numId w:val="32"/>
        </w:numPr>
        <w:rPr>
          <w:rFonts w:cs="Arial"/>
          <w:szCs w:val="24"/>
        </w:rPr>
      </w:pPr>
      <w:r>
        <w:rPr>
          <w:rFonts w:cs="Arial"/>
          <w:szCs w:val="24"/>
        </w:rPr>
        <w:t>During the MDT discussion, a r</w:t>
      </w:r>
      <w:r w:rsidR="0082275C">
        <w:rPr>
          <w:rFonts w:cs="Arial"/>
          <w:szCs w:val="24"/>
        </w:rPr>
        <w:t xml:space="preserve">eferral to </w:t>
      </w:r>
      <w:r>
        <w:rPr>
          <w:rFonts w:cs="Arial"/>
          <w:szCs w:val="24"/>
        </w:rPr>
        <w:t xml:space="preserve">a </w:t>
      </w:r>
      <w:r w:rsidR="0082275C">
        <w:rPr>
          <w:rFonts w:cs="Arial"/>
          <w:szCs w:val="24"/>
        </w:rPr>
        <w:t>rehabilitation facility</w:t>
      </w:r>
      <w:r>
        <w:rPr>
          <w:rFonts w:cs="Arial"/>
          <w:szCs w:val="24"/>
        </w:rPr>
        <w:t xml:space="preserve"> such as the University of Canberra Hospital, a private hospital or an interstate facility</w:t>
      </w:r>
      <w:r w:rsidR="002A6C1A">
        <w:rPr>
          <w:rFonts w:cs="Arial"/>
          <w:szCs w:val="24"/>
        </w:rPr>
        <w:t xml:space="preserve"> may be made</w:t>
      </w:r>
      <w:r w:rsidR="0082275C">
        <w:rPr>
          <w:rFonts w:cs="Arial"/>
          <w:szCs w:val="24"/>
        </w:rPr>
        <w:t xml:space="preserve"> if </w:t>
      </w:r>
      <w:r>
        <w:rPr>
          <w:rFonts w:cs="Arial"/>
          <w:szCs w:val="24"/>
        </w:rPr>
        <w:t xml:space="preserve">the </w:t>
      </w:r>
      <w:r w:rsidR="0082275C">
        <w:rPr>
          <w:rFonts w:cs="Arial"/>
          <w:szCs w:val="24"/>
        </w:rPr>
        <w:t>patient requires it</w:t>
      </w:r>
      <w:r>
        <w:rPr>
          <w:rFonts w:cs="Arial"/>
          <w:szCs w:val="24"/>
        </w:rPr>
        <w:t xml:space="preserve"> to return </w:t>
      </w:r>
      <w:r w:rsidR="00E221DA">
        <w:rPr>
          <w:rFonts w:cs="Arial"/>
          <w:szCs w:val="24"/>
        </w:rPr>
        <w:t>home safely</w:t>
      </w:r>
      <w:r w:rsidR="0082275C">
        <w:rPr>
          <w:rFonts w:cs="Arial"/>
          <w:szCs w:val="24"/>
        </w:rPr>
        <w:t xml:space="preserve">. </w:t>
      </w:r>
      <w:r w:rsidR="00E221DA">
        <w:rPr>
          <w:rFonts w:cs="Arial"/>
          <w:szCs w:val="24"/>
        </w:rPr>
        <w:t xml:space="preserve">This process </w:t>
      </w:r>
      <w:r w:rsidR="002A6C1A">
        <w:rPr>
          <w:rFonts w:cs="Arial"/>
          <w:szCs w:val="24"/>
        </w:rPr>
        <w:t>will</w:t>
      </w:r>
      <w:r w:rsidR="00E221DA">
        <w:rPr>
          <w:rFonts w:cs="Arial"/>
          <w:szCs w:val="24"/>
        </w:rPr>
        <w:t xml:space="preserve"> occur in collaboration with the patient and their family,</w:t>
      </w:r>
      <w:r w:rsidR="004762B9">
        <w:rPr>
          <w:rFonts w:cs="Arial"/>
          <w:szCs w:val="24"/>
        </w:rPr>
        <w:t xml:space="preserve"> </w:t>
      </w:r>
      <w:r w:rsidR="00E221DA">
        <w:rPr>
          <w:rFonts w:cs="Arial"/>
          <w:szCs w:val="24"/>
        </w:rPr>
        <w:t>Physiotherapist, Occupational therapist, medical officer, Clinical Nurse Consultant and/or team leader</w:t>
      </w:r>
    </w:p>
    <w:p w14:paraId="2A5FA5C3" w14:textId="40389F97" w:rsidR="0082275C" w:rsidRDefault="0082275C" w:rsidP="00EA6676">
      <w:pPr>
        <w:numPr>
          <w:ilvl w:val="0"/>
          <w:numId w:val="32"/>
        </w:numPr>
        <w:rPr>
          <w:rFonts w:cs="Arial"/>
          <w:szCs w:val="24"/>
        </w:rPr>
      </w:pPr>
      <w:r>
        <w:rPr>
          <w:rFonts w:cs="Arial"/>
          <w:szCs w:val="24"/>
        </w:rPr>
        <w:t>If the patient is being discharged to their home</w:t>
      </w:r>
      <w:r w:rsidR="004762B9">
        <w:rPr>
          <w:rFonts w:cs="Arial"/>
          <w:szCs w:val="24"/>
        </w:rPr>
        <w:t xml:space="preserve"> and requires wound care or removal o</w:t>
      </w:r>
      <w:r w:rsidR="002A6C1A">
        <w:rPr>
          <w:rFonts w:cs="Arial"/>
          <w:szCs w:val="24"/>
        </w:rPr>
        <w:t>f</w:t>
      </w:r>
      <w:r w:rsidR="004762B9">
        <w:rPr>
          <w:rFonts w:cs="Arial"/>
          <w:szCs w:val="24"/>
        </w:rPr>
        <w:t xml:space="preserve"> staples</w:t>
      </w:r>
      <w:r w:rsidR="002C1129">
        <w:rPr>
          <w:rFonts w:cs="Arial"/>
          <w:szCs w:val="24"/>
        </w:rPr>
        <w:t xml:space="preserve"> at day 14</w:t>
      </w:r>
      <w:r w:rsidR="004762B9">
        <w:rPr>
          <w:rFonts w:cs="Arial"/>
          <w:szCs w:val="24"/>
        </w:rPr>
        <w:t>,</w:t>
      </w:r>
      <w:r w:rsidRPr="001063B6">
        <w:rPr>
          <w:rFonts w:cs="Arial"/>
          <w:color w:val="000000" w:themeColor="text1"/>
          <w:szCs w:val="24"/>
        </w:rPr>
        <w:t xml:space="preserve"> a referral to </w:t>
      </w:r>
      <w:r>
        <w:rPr>
          <w:rFonts w:cs="Arial"/>
          <w:color w:val="000000" w:themeColor="text1"/>
          <w:szCs w:val="24"/>
        </w:rPr>
        <w:t xml:space="preserve">the </w:t>
      </w:r>
      <w:r w:rsidR="002A6C1A">
        <w:rPr>
          <w:rFonts w:cs="Arial"/>
          <w:color w:val="000000" w:themeColor="text1"/>
          <w:szCs w:val="24"/>
        </w:rPr>
        <w:t>DLN</w:t>
      </w:r>
      <w:r w:rsidRPr="00AD324A">
        <w:rPr>
          <w:rFonts w:cs="Arial"/>
          <w:color w:val="000000" w:themeColor="text1"/>
          <w:szCs w:val="24"/>
        </w:rPr>
        <w:t xml:space="preserve"> for community </w:t>
      </w:r>
      <w:proofErr w:type="gramStart"/>
      <w:r w:rsidRPr="00AD324A">
        <w:rPr>
          <w:rFonts w:cs="Arial"/>
          <w:color w:val="000000" w:themeColor="text1"/>
          <w:szCs w:val="24"/>
        </w:rPr>
        <w:t xml:space="preserve">nursing </w:t>
      </w:r>
      <w:r w:rsidR="004762B9">
        <w:rPr>
          <w:rFonts w:cs="Arial"/>
          <w:color w:val="000000" w:themeColor="text1"/>
          <w:szCs w:val="24"/>
        </w:rPr>
        <w:t xml:space="preserve"> may</w:t>
      </w:r>
      <w:proofErr w:type="gramEnd"/>
      <w:r w:rsidR="004762B9">
        <w:rPr>
          <w:rFonts w:cs="Arial"/>
          <w:color w:val="000000" w:themeColor="text1"/>
          <w:szCs w:val="24"/>
        </w:rPr>
        <w:t xml:space="preserve"> be required. </w:t>
      </w:r>
      <w:r w:rsidR="002C1129" w:rsidRPr="002869F0">
        <w:rPr>
          <w:b/>
        </w:rPr>
        <w:t>Be aware some patients have dissolvable sutures so suture removal will not be required</w:t>
      </w:r>
      <w:r w:rsidR="002A6C1A">
        <w:rPr>
          <w:b/>
        </w:rPr>
        <w:t>,</w:t>
      </w:r>
      <w:r w:rsidR="002C1129">
        <w:rPr>
          <w:rFonts w:cs="Arial"/>
          <w:color w:val="000000" w:themeColor="text1"/>
          <w:szCs w:val="24"/>
        </w:rPr>
        <w:t xml:space="preserve"> but sutures need to be trimmed to skin prior to discharge. </w:t>
      </w:r>
      <w:r w:rsidR="004762B9">
        <w:rPr>
          <w:rFonts w:cs="Arial"/>
          <w:color w:val="000000" w:themeColor="text1"/>
          <w:szCs w:val="24"/>
        </w:rPr>
        <w:t>Ensure the patient or family member</w:t>
      </w:r>
      <w:r w:rsidR="002A6C1A">
        <w:rPr>
          <w:rFonts w:cs="Arial"/>
          <w:color w:val="000000" w:themeColor="text1"/>
          <w:szCs w:val="24"/>
        </w:rPr>
        <w:t>/carer</w:t>
      </w:r>
      <w:r w:rsidR="004762B9">
        <w:rPr>
          <w:rFonts w:cs="Arial"/>
          <w:color w:val="000000" w:themeColor="text1"/>
          <w:szCs w:val="24"/>
        </w:rPr>
        <w:t xml:space="preserve"> is competent in administering Enoxaparin, provide a </w:t>
      </w:r>
      <w:r>
        <w:rPr>
          <w:rFonts w:cs="Arial"/>
          <w:szCs w:val="24"/>
        </w:rPr>
        <w:t xml:space="preserve">sharps container for </w:t>
      </w:r>
      <w:r w:rsidR="004762B9">
        <w:rPr>
          <w:rFonts w:cs="Arial"/>
          <w:szCs w:val="24"/>
        </w:rPr>
        <w:t xml:space="preserve">Enoxaparin </w:t>
      </w:r>
      <w:r>
        <w:rPr>
          <w:rFonts w:cs="Arial"/>
          <w:szCs w:val="24"/>
        </w:rPr>
        <w:t xml:space="preserve">syringes </w:t>
      </w:r>
      <w:r w:rsidR="004762B9">
        <w:rPr>
          <w:rFonts w:cs="Arial"/>
          <w:szCs w:val="24"/>
        </w:rPr>
        <w:t>and an information brochure</w:t>
      </w:r>
    </w:p>
    <w:p w14:paraId="3266F9B7" w14:textId="0B1F7E5B" w:rsidR="0082275C" w:rsidRDefault="0082275C" w:rsidP="00EA6676">
      <w:pPr>
        <w:numPr>
          <w:ilvl w:val="0"/>
          <w:numId w:val="32"/>
        </w:numPr>
        <w:rPr>
          <w:rFonts w:cs="Arial"/>
          <w:szCs w:val="24"/>
        </w:rPr>
      </w:pPr>
      <w:r w:rsidRPr="00704A1D">
        <w:rPr>
          <w:rFonts w:cs="Arial"/>
          <w:szCs w:val="24"/>
        </w:rPr>
        <w:t>Ensure</w:t>
      </w:r>
      <w:r>
        <w:rPr>
          <w:rFonts w:cs="Arial"/>
          <w:szCs w:val="24"/>
        </w:rPr>
        <w:t xml:space="preserve"> the</w:t>
      </w:r>
      <w:r w:rsidRPr="00704A1D">
        <w:rPr>
          <w:rFonts w:cs="Arial"/>
          <w:szCs w:val="24"/>
        </w:rPr>
        <w:t xml:space="preserve"> patient </w:t>
      </w:r>
      <w:r>
        <w:rPr>
          <w:rFonts w:cs="Arial"/>
          <w:szCs w:val="24"/>
        </w:rPr>
        <w:t xml:space="preserve">is </w:t>
      </w:r>
      <w:r w:rsidRPr="00704A1D">
        <w:rPr>
          <w:rFonts w:cs="Arial"/>
          <w:szCs w:val="24"/>
        </w:rPr>
        <w:t xml:space="preserve">aware of </w:t>
      </w:r>
      <w:r w:rsidR="004762B9">
        <w:rPr>
          <w:rFonts w:cs="Arial"/>
          <w:szCs w:val="24"/>
        </w:rPr>
        <w:t xml:space="preserve">their </w:t>
      </w:r>
      <w:r w:rsidRPr="00704A1D">
        <w:rPr>
          <w:rFonts w:cs="Arial"/>
          <w:szCs w:val="24"/>
        </w:rPr>
        <w:t>outpatient</w:t>
      </w:r>
      <w:r>
        <w:rPr>
          <w:rFonts w:cs="Arial"/>
          <w:szCs w:val="24"/>
        </w:rPr>
        <w:t xml:space="preserve"> clinic</w:t>
      </w:r>
      <w:r w:rsidRPr="00704A1D">
        <w:rPr>
          <w:rFonts w:cs="Arial"/>
          <w:szCs w:val="24"/>
        </w:rPr>
        <w:t xml:space="preserve"> appointments for follow up</w:t>
      </w:r>
      <w:r w:rsidR="004762B9">
        <w:rPr>
          <w:rFonts w:cs="Arial"/>
          <w:szCs w:val="24"/>
        </w:rPr>
        <w:t>, generally at 6 weeks</w:t>
      </w:r>
    </w:p>
    <w:p w14:paraId="3B8BE901" w14:textId="1823AEA3" w:rsidR="00C23955" w:rsidRDefault="0082275C" w:rsidP="7BCED45F">
      <w:pPr>
        <w:numPr>
          <w:ilvl w:val="0"/>
          <w:numId w:val="32"/>
        </w:numPr>
        <w:rPr>
          <w:rFonts w:cs="Arial"/>
        </w:rPr>
      </w:pPr>
      <w:r w:rsidRPr="7BCED45F">
        <w:rPr>
          <w:rFonts w:cs="Arial"/>
        </w:rPr>
        <w:t xml:space="preserve">Provide </w:t>
      </w:r>
      <w:r w:rsidR="004762B9" w:rsidRPr="7BCED45F">
        <w:rPr>
          <w:rFonts w:cs="Arial"/>
        </w:rPr>
        <w:t xml:space="preserve">a medical </w:t>
      </w:r>
      <w:r w:rsidRPr="7BCED45F">
        <w:rPr>
          <w:rFonts w:cs="Arial"/>
        </w:rPr>
        <w:t>discharge summary</w:t>
      </w:r>
      <w:r w:rsidR="004762B9" w:rsidRPr="7BCED45F">
        <w:rPr>
          <w:rFonts w:cs="Arial"/>
        </w:rPr>
        <w:t xml:space="preserve"> that </w:t>
      </w:r>
      <w:proofErr w:type="spellStart"/>
      <w:r w:rsidR="002A6C1A">
        <w:rPr>
          <w:rFonts w:cs="Arial"/>
        </w:rPr>
        <w:t>includes</w:t>
      </w:r>
      <w:r w:rsidR="004762B9" w:rsidRPr="7BCED45F">
        <w:rPr>
          <w:rFonts w:cs="Arial"/>
        </w:rPr>
        <w:t>follow</w:t>
      </w:r>
      <w:proofErr w:type="spellEnd"/>
      <w:r w:rsidR="004762B9" w:rsidRPr="7BCED45F">
        <w:rPr>
          <w:rFonts w:cs="Arial"/>
        </w:rPr>
        <w:t xml:space="preserve"> up information and instruction on what to do if the</w:t>
      </w:r>
      <w:r w:rsidR="002A6C1A">
        <w:rPr>
          <w:rFonts w:cs="Arial"/>
        </w:rPr>
        <w:t xml:space="preserve"> patient is</w:t>
      </w:r>
      <w:r w:rsidR="004762B9" w:rsidRPr="7BCED45F">
        <w:rPr>
          <w:rFonts w:cs="Arial"/>
        </w:rPr>
        <w:t xml:space="preserve"> unwell post discharge. If they are being transferred to another facility, call medical imaging to ensure all x-rays and CT imagery goes with the patient on a USB.</w:t>
      </w:r>
    </w:p>
    <w:p w14:paraId="692D0DE4" w14:textId="77777777" w:rsidR="00D83803" w:rsidRPr="00D83803" w:rsidRDefault="00D83803" w:rsidP="00D83803">
      <w:pPr>
        <w:jc w:val="right"/>
        <w:rPr>
          <w:i/>
          <w:color w:val="0000FF"/>
          <w:u w:val="single"/>
        </w:rPr>
      </w:pPr>
    </w:p>
    <w:p w14:paraId="007ACA8F" w14:textId="77777777" w:rsidR="00D83803" w:rsidRPr="00D83803" w:rsidRDefault="00B53139" w:rsidP="00D83803">
      <w:pPr>
        <w:jc w:val="right"/>
        <w:rPr>
          <w:i/>
        </w:rPr>
      </w:pPr>
      <w:hyperlink w:anchor="Contents" w:history="1">
        <w:r w:rsidR="00D83803" w:rsidRPr="00D83803">
          <w:rPr>
            <w:i/>
            <w:color w:val="0000FF"/>
            <w:u w:val="single"/>
          </w:rPr>
          <w:t>Back to Table of Contents</w:t>
        </w:r>
      </w:hyperlink>
    </w:p>
    <w:p w14:paraId="56754A66" w14:textId="6CB40FFB" w:rsidR="00C75564" w:rsidRDefault="00C75564" w:rsidP="00C23955">
      <w:pPr>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C75564" w:rsidRPr="00C75564" w14:paraId="466759D3" w14:textId="77777777" w:rsidTr="00557BFF">
        <w:trPr>
          <w:cantSplit/>
          <w:trHeight w:val="285"/>
        </w:trPr>
        <w:tc>
          <w:tcPr>
            <w:tcW w:w="9158" w:type="dxa"/>
            <w:shd w:val="clear" w:color="auto" w:fill="A6A6A6"/>
          </w:tcPr>
          <w:p w14:paraId="7759ADA4" w14:textId="77777777" w:rsidR="00C75564" w:rsidRPr="00C75564" w:rsidRDefault="00C75564" w:rsidP="004D0981">
            <w:pPr>
              <w:pStyle w:val="Heading1"/>
            </w:pPr>
            <w:bookmarkStart w:id="40" w:name="_Toc23755834"/>
            <w:bookmarkStart w:id="41" w:name="_Toc108511954"/>
            <w:r w:rsidRPr="00C75564">
              <w:t xml:space="preserve">Section 6 – Care of patient with upper limb fracture – </w:t>
            </w:r>
            <w:r w:rsidRPr="00C75564">
              <w:rPr>
                <w:color w:val="000000" w:themeColor="text1"/>
              </w:rPr>
              <w:t>humerus, radius, ulna or shoulder replacement</w:t>
            </w:r>
            <w:bookmarkEnd w:id="40"/>
            <w:bookmarkEnd w:id="41"/>
          </w:p>
        </w:tc>
      </w:tr>
    </w:tbl>
    <w:p w14:paraId="05EDC734" w14:textId="77777777" w:rsidR="00C75564" w:rsidRPr="00C75564" w:rsidRDefault="00C75564" w:rsidP="00C75564">
      <w:pPr>
        <w:rPr>
          <w:rFonts w:cs="Arial"/>
          <w:szCs w:val="24"/>
        </w:rPr>
      </w:pPr>
    </w:p>
    <w:p w14:paraId="0DFFB750" w14:textId="77777777" w:rsidR="00C75564" w:rsidRPr="00C75564" w:rsidRDefault="00C75564" w:rsidP="00C75564">
      <w:pPr>
        <w:rPr>
          <w:b/>
        </w:rPr>
      </w:pPr>
      <w:r w:rsidRPr="00C75564">
        <w:rPr>
          <w:b/>
        </w:rPr>
        <w:t xml:space="preserve">Refer to </w:t>
      </w:r>
      <w:r w:rsidRPr="00C75564">
        <w:rPr>
          <w:b/>
          <w:i/>
        </w:rPr>
        <w:t>Section 1</w:t>
      </w:r>
      <w:r w:rsidRPr="00C75564">
        <w:rPr>
          <w:b/>
        </w:rPr>
        <w:t xml:space="preserve"> </w:t>
      </w:r>
      <w:r w:rsidRPr="00C75564">
        <w:rPr>
          <w:b/>
          <w:i/>
        </w:rPr>
        <w:t>for standard pre and post operative care for all orthopaedic patients</w:t>
      </w:r>
      <w:r w:rsidRPr="00C75564">
        <w:rPr>
          <w:b/>
        </w:rPr>
        <w:t>.</w:t>
      </w:r>
    </w:p>
    <w:p w14:paraId="26282BFD" w14:textId="77777777" w:rsidR="00C75564" w:rsidRPr="00C75564" w:rsidRDefault="00C75564" w:rsidP="00C75564">
      <w:pPr>
        <w:rPr>
          <w:rFonts w:cs="Arial"/>
          <w:color w:val="000000" w:themeColor="text1"/>
          <w:szCs w:val="24"/>
        </w:rPr>
      </w:pPr>
    </w:p>
    <w:p w14:paraId="6E2C5E07" w14:textId="1A2B40E2" w:rsidR="00C75564" w:rsidRPr="00C75564" w:rsidRDefault="00C75564" w:rsidP="00C75564">
      <w:pPr>
        <w:rPr>
          <w:rFonts w:cs="Arial"/>
          <w:color w:val="000000" w:themeColor="text1"/>
          <w:szCs w:val="24"/>
        </w:rPr>
      </w:pPr>
      <w:r w:rsidRPr="00C75564">
        <w:rPr>
          <w:rFonts w:cs="Arial"/>
          <w:color w:val="000000" w:themeColor="text1"/>
          <w:szCs w:val="24"/>
        </w:rPr>
        <w:t>Ensure vital signs 4 hourly and neurovascular observations hourly for 24 hours as per</w:t>
      </w:r>
      <w:r w:rsidRPr="00C75564">
        <w:rPr>
          <w:rFonts w:cs="Arial"/>
          <w:i/>
          <w:color w:val="000000" w:themeColor="text1"/>
          <w:szCs w:val="24"/>
        </w:rPr>
        <w:t xml:space="preserve"> </w:t>
      </w:r>
      <w:r w:rsidR="00DF602E">
        <w:rPr>
          <w:rFonts w:cs="Arial"/>
          <w:i/>
          <w:color w:val="000000" w:themeColor="text1"/>
          <w:szCs w:val="24"/>
        </w:rPr>
        <w:t>S</w:t>
      </w:r>
      <w:r w:rsidRPr="00C75564">
        <w:rPr>
          <w:rFonts w:cs="Arial"/>
          <w:i/>
          <w:color w:val="000000" w:themeColor="text1"/>
          <w:szCs w:val="24"/>
        </w:rPr>
        <w:t>ection 2 neurovascular observations on orthopaedic patients</w:t>
      </w:r>
    </w:p>
    <w:p w14:paraId="37201992" w14:textId="77777777" w:rsidR="00C75564" w:rsidRPr="00C75564" w:rsidRDefault="00C75564" w:rsidP="00C75564">
      <w:pPr>
        <w:rPr>
          <w:rFonts w:cs="Arial"/>
          <w:color w:val="000000" w:themeColor="text1"/>
          <w:szCs w:val="24"/>
        </w:rPr>
      </w:pPr>
    </w:p>
    <w:p w14:paraId="3EAC4C72" w14:textId="16AC1384" w:rsidR="00C75564" w:rsidRPr="00C75564" w:rsidRDefault="00C75564" w:rsidP="00C75564">
      <w:pPr>
        <w:rPr>
          <w:rFonts w:cs="Arial"/>
          <w:color w:val="000000" w:themeColor="text1"/>
          <w:szCs w:val="24"/>
        </w:rPr>
      </w:pPr>
      <w:r w:rsidRPr="00C75564">
        <w:rPr>
          <w:rFonts w:cs="Arial"/>
          <w:color w:val="000000" w:themeColor="text1"/>
          <w:szCs w:val="24"/>
        </w:rPr>
        <w:t>Patient</w:t>
      </w:r>
      <w:r w:rsidR="002A6C1A">
        <w:rPr>
          <w:rFonts w:cs="Arial"/>
          <w:color w:val="000000" w:themeColor="text1"/>
          <w:szCs w:val="24"/>
        </w:rPr>
        <w:t>s are</w:t>
      </w:r>
      <w:r w:rsidRPr="00C75564">
        <w:rPr>
          <w:rFonts w:cs="Arial"/>
          <w:color w:val="000000" w:themeColor="text1"/>
          <w:szCs w:val="24"/>
        </w:rPr>
        <w:t xml:space="preserve"> usually fitted with </w:t>
      </w:r>
      <w:r w:rsidR="002A6C1A">
        <w:rPr>
          <w:rFonts w:cs="Arial"/>
          <w:color w:val="000000" w:themeColor="text1"/>
          <w:szCs w:val="24"/>
        </w:rPr>
        <w:t xml:space="preserve">a </w:t>
      </w:r>
      <w:r w:rsidRPr="00C75564">
        <w:rPr>
          <w:rFonts w:cs="Arial"/>
          <w:color w:val="000000" w:themeColor="text1"/>
          <w:szCs w:val="24"/>
        </w:rPr>
        <w:t>sling</w:t>
      </w:r>
      <w:r w:rsidR="008948C0">
        <w:rPr>
          <w:rFonts w:cs="Arial"/>
          <w:color w:val="000000" w:themeColor="text1"/>
          <w:szCs w:val="24"/>
        </w:rPr>
        <w:t>/arm immobiliser</w:t>
      </w:r>
      <w:r w:rsidRPr="00C75564">
        <w:rPr>
          <w:rFonts w:cs="Arial"/>
          <w:color w:val="000000" w:themeColor="text1"/>
          <w:szCs w:val="24"/>
        </w:rPr>
        <w:t xml:space="preserve"> in theatre</w:t>
      </w:r>
      <w:r w:rsidR="0063219D">
        <w:rPr>
          <w:rFonts w:cs="Arial"/>
          <w:color w:val="000000" w:themeColor="text1"/>
          <w:szCs w:val="24"/>
        </w:rPr>
        <w:t>, these can be obtained from the equipment room in the operating theatre if not available on your ward. A patient label is required if taking from theatres.</w:t>
      </w:r>
    </w:p>
    <w:p w14:paraId="72FD9717" w14:textId="77777777" w:rsidR="00C75564" w:rsidRPr="00C75564" w:rsidRDefault="00C75564" w:rsidP="00C75564">
      <w:pPr>
        <w:rPr>
          <w:rFonts w:cs="Arial"/>
          <w:b/>
          <w:color w:val="000000" w:themeColor="text1"/>
          <w:szCs w:val="24"/>
        </w:rPr>
      </w:pPr>
    </w:p>
    <w:p w14:paraId="059A39DB" w14:textId="77777777" w:rsidR="00C75564" w:rsidRPr="00C75564" w:rsidRDefault="00C75564" w:rsidP="00C75564">
      <w:pPr>
        <w:rPr>
          <w:rFonts w:cs="Arial"/>
          <w:b/>
          <w:color w:val="000000" w:themeColor="text1"/>
          <w:szCs w:val="24"/>
        </w:rPr>
      </w:pPr>
      <w:r w:rsidRPr="00C75564">
        <w:rPr>
          <w:rFonts w:cs="Arial"/>
          <w:b/>
          <w:color w:val="000000" w:themeColor="text1"/>
          <w:szCs w:val="24"/>
        </w:rPr>
        <w:t xml:space="preserve">Procedure </w:t>
      </w:r>
    </w:p>
    <w:p w14:paraId="08AA3AA3" w14:textId="77777777" w:rsidR="00C75564" w:rsidRPr="00C75564" w:rsidRDefault="00C75564" w:rsidP="00C75564">
      <w:pPr>
        <w:rPr>
          <w:rFonts w:cs="Arial"/>
          <w:b/>
          <w:color w:val="000000" w:themeColor="text1"/>
          <w:szCs w:val="24"/>
        </w:rPr>
      </w:pPr>
      <w:r w:rsidRPr="00C75564">
        <w:rPr>
          <w:rFonts w:cs="Arial"/>
          <w:b/>
          <w:color w:val="000000" w:themeColor="text1"/>
          <w:szCs w:val="24"/>
        </w:rPr>
        <w:t>Day 0 post operation</w:t>
      </w:r>
    </w:p>
    <w:p w14:paraId="7DB7CF67" w14:textId="0396A7DD" w:rsidR="008948C0" w:rsidRDefault="00C75564" w:rsidP="008948C0">
      <w:pPr>
        <w:rPr>
          <w:rFonts w:cs="Arial"/>
          <w:bCs/>
          <w:szCs w:val="24"/>
        </w:rPr>
      </w:pPr>
      <w:r w:rsidRPr="00C75564">
        <w:rPr>
          <w:rFonts w:cs="Arial"/>
          <w:color w:val="000000" w:themeColor="text1"/>
          <w:szCs w:val="24"/>
        </w:rPr>
        <w:t>As per</w:t>
      </w:r>
      <w:r w:rsidRPr="00C75564">
        <w:rPr>
          <w:rFonts w:cs="Arial"/>
          <w:i/>
          <w:color w:val="000000" w:themeColor="text1"/>
          <w:szCs w:val="24"/>
        </w:rPr>
        <w:t xml:space="preserve"> Post Operative Handover and Observations – Adult Patients (First 24 hours</w:t>
      </w:r>
      <w:r w:rsidRPr="00C75564">
        <w:rPr>
          <w:rFonts w:cs="Arial"/>
          <w:color w:val="000000" w:themeColor="text1"/>
          <w:szCs w:val="24"/>
        </w:rPr>
        <w:t xml:space="preserve">) procedure, all </w:t>
      </w:r>
      <w:r w:rsidRPr="00C75564">
        <w:rPr>
          <w:rFonts w:cs="Arial"/>
          <w:szCs w:val="24"/>
        </w:rPr>
        <w:t xml:space="preserve">observations should be attended in the presence of the PACU nurse to ensure any abnormalities are identified and managed as soon as possible. </w:t>
      </w:r>
      <w:r w:rsidR="008948C0">
        <w:rPr>
          <w:rFonts w:cs="Arial"/>
          <w:bCs/>
          <w:szCs w:val="24"/>
        </w:rPr>
        <w:t>A skin integrity check should occur at this time to identify any skin tears or pressure injuries that may have occurred during a prolonged period of immobility.</w:t>
      </w:r>
    </w:p>
    <w:p w14:paraId="5AA4E766" w14:textId="77777777" w:rsidR="00C75564" w:rsidRPr="00C75564" w:rsidRDefault="00C75564" w:rsidP="00C75564">
      <w:pPr>
        <w:jc w:val="both"/>
        <w:rPr>
          <w:rFonts w:cs="Arial"/>
          <w:szCs w:val="24"/>
        </w:rPr>
      </w:pPr>
    </w:p>
    <w:p w14:paraId="034E0A00" w14:textId="77777777" w:rsidR="00C75564" w:rsidRPr="00C75564" w:rsidRDefault="00C75564" w:rsidP="00C75564">
      <w:pPr>
        <w:rPr>
          <w:rFonts w:cs="Arial"/>
          <w:b/>
          <w:color w:val="000000" w:themeColor="text1"/>
          <w:szCs w:val="24"/>
        </w:rPr>
      </w:pPr>
      <w:r w:rsidRPr="00C75564">
        <w:rPr>
          <w:rFonts w:cs="Arial"/>
          <w:b/>
          <w:color w:val="000000" w:themeColor="text1"/>
          <w:szCs w:val="24"/>
        </w:rPr>
        <w:t>In addition</w:t>
      </w:r>
    </w:p>
    <w:p w14:paraId="63E26296" w14:textId="77777777" w:rsidR="00C75564" w:rsidRPr="00C75564" w:rsidRDefault="00C75564" w:rsidP="00EA6676">
      <w:pPr>
        <w:numPr>
          <w:ilvl w:val="0"/>
          <w:numId w:val="38"/>
        </w:numPr>
        <w:contextualSpacing/>
      </w:pPr>
      <w:r w:rsidRPr="00C75564">
        <w:t>Elevate arm in sling or rest arm on pillow, depending on type of fracture, to reduce swelling and risk of potential complications</w:t>
      </w:r>
    </w:p>
    <w:p w14:paraId="7EED045C" w14:textId="3AA91CFC" w:rsidR="00C75564" w:rsidRDefault="00C75564" w:rsidP="00EA6676">
      <w:pPr>
        <w:numPr>
          <w:ilvl w:val="0"/>
          <w:numId w:val="38"/>
        </w:numPr>
        <w:contextualSpacing/>
      </w:pPr>
      <w:r>
        <w:t xml:space="preserve">Provide careful handling using cupped palms to ensure </w:t>
      </w:r>
      <w:proofErr w:type="spellStart"/>
      <w:r>
        <w:t>backslab</w:t>
      </w:r>
      <w:proofErr w:type="spellEnd"/>
      <w:r>
        <w:t xml:space="preserve"> is not damaged in first 48 hours while cast is still drying</w:t>
      </w:r>
    </w:p>
    <w:p w14:paraId="3CF73DA0" w14:textId="1A9256CF" w:rsidR="426A3956" w:rsidRPr="00C03234" w:rsidRDefault="426A3956" w:rsidP="426A3956">
      <w:pPr>
        <w:numPr>
          <w:ilvl w:val="0"/>
          <w:numId w:val="38"/>
        </w:numPr>
        <w:contextualSpacing/>
        <w:rPr>
          <w:rFonts w:asciiTheme="minorHAnsi" w:eastAsiaTheme="minorEastAsia" w:hAnsiTheme="minorHAnsi" w:cstheme="minorBidi"/>
          <w:szCs w:val="24"/>
        </w:rPr>
      </w:pPr>
      <w:r w:rsidRPr="00C03234">
        <w:rPr>
          <w:rFonts w:eastAsia="Calibri" w:cs="Calibri"/>
          <w:szCs w:val="24"/>
        </w:rPr>
        <w:t>If patient has had a</w:t>
      </w:r>
      <w:r w:rsidR="002A6C1A">
        <w:rPr>
          <w:rFonts w:eastAsia="Calibri" w:cs="Calibri"/>
          <w:szCs w:val="24"/>
        </w:rPr>
        <w:t xml:space="preserve">n </w:t>
      </w:r>
      <w:r w:rsidRPr="00C03234">
        <w:rPr>
          <w:rFonts w:eastAsia="Calibri" w:cs="Calibri"/>
          <w:szCs w:val="24"/>
        </w:rPr>
        <w:t>RLAT, ensure that arm is protected in a sling or collar and cuff awaiting return of normal motor function. Where a continuous catheter-based RLAT is in situ, the patient will be reviewed by APS and instructions for care given.</w:t>
      </w:r>
    </w:p>
    <w:p w14:paraId="45305405" w14:textId="084EB5ED" w:rsidR="0063219D" w:rsidRPr="0063219D" w:rsidRDefault="0063219D" w:rsidP="00EA6676">
      <w:pPr>
        <w:numPr>
          <w:ilvl w:val="0"/>
          <w:numId w:val="38"/>
        </w:numPr>
        <w:contextualSpacing/>
      </w:pPr>
      <w:r>
        <w:t xml:space="preserve">Administer </w:t>
      </w:r>
      <w:r w:rsidRPr="0063219D">
        <w:t>medications as charted</w:t>
      </w:r>
      <w:r w:rsidR="002A6C1A">
        <w:t>.</w:t>
      </w:r>
      <w:r w:rsidRPr="0063219D">
        <w:t xml:space="preserve"> </w:t>
      </w:r>
      <w:r w:rsidR="002A6C1A">
        <w:t>T</w:t>
      </w:r>
      <w:r w:rsidRPr="0063219D">
        <w:t>here may</w:t>
      </w:r>
      <w:r w:rsidR="002A6C1A">
        <w:t xml:space="preserve"> </w:t>
      </w:r>
      <w:r w:rsidRPr="0063219D">
        <w:t>be prophylactic antibiotics for 24 hours if patient has had an open reduction and internal fixation; there may be</w:t>
      </w:r>
      <w:r w:rsidR="00430C1F">
        <w:t xml:space="preserve"> an</w:t>
      </w:r>
      <w:r w:rsidRPr="0063219D">
        <w:t xml:space="preserve"> extended period of antibiotic therapy required if the fracture was a compound fracture</w:t>
      </w:r>
    </w:p>
    <w:p w14:paraId="6A141869" w14:textId="77777777" w:rsidR="0063219D" w:rsidRPr="0063219D" w:rsidRDefault="0063219D" w:rsidP="00EA6676">
      <w:pPr>
        <w:numPr>
          <w:ilvl w:val="0"/>
          <w:numId w:val="38"/>
        </w:numPr>
        <w:contextualSpacing/>
      </w:pPr>
      <w:r w:rsidRPr="0063219D">
        <w:t>Patient may commence on oral fluids and diet as tolerated</w:t>
      </w:r>
    </w:p>
    <w:p w14:paraId="1FF950C2" w14:textId="4EA60C34" w:rsidR="0063219D" w:rsidRDefault="0063219D" w:rsidP="00EA6676">
      <w:pPr>
        <w:numPr>
          <w:ilvl w:val="0"/>
          <w:numId w:val="38"/>
        </w:numPr>
        <w:contextualSpacing/>
      </w:pPr>
      <w:r>
        <w:t>The patient may require a Physiotherapy review for ambulation, if they use a gait aid normally. A modified version maybe required</w:t>
      </w:r>
      <w:r w:rsidR="00430C1F">
        <w:t>.</w:t>
      </w:r>
      <w:r>
        <w:t xml:space="preserve"> </w:t>
      </w:r>
    </w:p>
    <w:p w14:paraId="16F7243E" w14:textId="532F0F31" w:rsidR="0087429A" w:rsidRDefault="0087429A" w:rsidP="00EA6676">
      <w:pPr>
        <w:numPr>
          <w:ilvl w:val="0"/>
          <w:numId w:val="38"/>
        </w:numPr>
        <w:contextualSpacing/>
      </w:pPr>
      <w:r>
        <w:t xml:space="preserve">If the patient is </w:t>
      </w:r>
      <w:r w:rsidR="00430C1F">
        <w:t>n</w:t>
      </w:r>
      <w:r>
        <w:t>eurovascularly compromised or in pain not relieved by analgesia, you may need to loosen the bandaging. Seek medical review as soon as possible if symptoms continue or NV compromised.</w:t>
      </w:r>
    </w:p>
    <w:p w14:paraId="5ED21905" w14:textId="77777777" w:rsidR="00E01037" w:rsidRPr="0063219D" w:rsidRDefault="00E01037" w:rsidP="00EA6676">
      <w:pPr>
        <w:numPr>
          <w:ilvl w:val="0"/>
          <w:numId w:val="39"/>
        </w:numPr>
        <w:contextualSpacing/>
      </w:pPr>
      <w:r w:rsidRPr="0063219D">
        <w:t>Depending on the patient’s social circumstances the patient may be able to be discharged day 1-2 post</w:t>
      </w:r>
      <w:r>
        <w:t xml:space="preserve">. If they live alone, a social work review may be required for post hospital supports, respite or transitional therapy care prior to returning home. </w:t>
      </w:r>
      <w:r w:rsidRPr="0063219D">
        <w:t>Refer the patient to Occupational Therapy for assessment pre discharge.</w:t>
      </w:r>
    </w:p>
    <w:p w14:paraId="3A9BE96F" w14:textId="0864EA9B" w:rsidR="00867BE7" w:rsidRDefault="00867BE7">
      <w:pPr>
        <w:spacing w:after="200" w:line="276" w:lineRule="auto"/>
        <w:rPr>
          <w:rFonts w:cs="Arial"/>
          <w:b/>
          <w:szCs w:val="24"/>
        </w:rPr>
      </w:pPr>
    </w:p>
    <w:p w14:paraId="0A5721B1" w14:textId="77777777" w:rsidR="0063219D" w:rsidRPr="0063219D" w:rsidRDefault="0063219D" w:rsidP="0063219D">
      <w:pPr>
        <w:rPr>
          <w:rFonts w:cs="Arial"/>
          <w:b/>
          <w:szCs w:val="24"/>
        </w:rPr>
      </w:pPr>
      <w:r w:rsidRPr="0063219D">
        <w:rPr>
          <w:rFonts w:cs="Arial"/>
          <w:b/>
          <w:szCs w:val="24"/>
        </w:rPr>
        <w:t>Day 1 post operation</w:t>
      </w:r>
    </w:p>
    <w:p w14:paraId="4BB43906" w14:textId="421D3C47" w:rsidR="0063219D" w:rsidRPr="0063219D" w:rsidRDefault="0063219D" w:rsidP="00EA6676">
      <w:pPr>
        <w:numPr>
          <w:ilvl w:val="0"/>
          <w:numId w:val="39"/>
        </w:numPr>
        <w:contextualSpacing/>
      </w:pPr>
      <w:bookmarkStart w:id="42" w:name="_Hlk105664539"/>
      <w:r w:rsidRPr="0063219D">
        <w:t>Depending on the patient’s social circumstances the patient may be able to be discharged day 1-2 post</w:t>
      </w:r>
      <w:r w:rsidR="00A506E0">
        <w:t>. If they live alone, a social work review may be required for post hospital supports, respite or transitional therapy care prior to returning home</w:t>
      </w:r>
    </w:p>
    <w:bookmarkEnd w:id="42"/>
    <w:p w14:paraId="5BFC7E15" w14:textId="77777777" w:rsidR="0063219D" w:rsidRPr="0063219D" w:rsidRDefault="0063219D" w:rsidP="00EA6676">
      <w:pPr>
        <w:numPr>
          <w:ilvl w:val="0"/>
          <w:numId w:val="39"/>
        </w:numPr>
        <w:contextualSpacing/>
      </w:pPr>
      <w:r w:rsidRPr="0063219D">
        <w:t xml:space="preserve"> Provide patient with consumer information </w:t>
      </w:r>
      <w:r w:rsidRPr="0063219D">
        <w:rPr>
          <w:i/>
          <w:iCs/>
        </w:rPr>
        <w:t xml:space="preserve">Caring for your waterproof or </w:t>
      </w:r>
      <w:proofErr w:type="spellStart"/>
      <w:r w:rsidRPr="0063219D">
        <w:rPr>
          <w:i/>
          <w:iCs/>
        </w:rPr>
        <w:t>non waterproof</w:t>
      </w:r>
      <w:proofErr w:type="spellEnd"/>
      <w:r w:rsidRPr="0063219D">
        <w:rPr>
          <w:i/>
          <w:iCs/>
        </w:rPr>
        <w:t xml:space="preserve"> cast</w:t>
      </w:r>
      <w:r w:rsidRPr="0063219D">
        <w:t xml:space="preserve">  if required</w:t>
      </w:r>
    </w:p>
    <w:p w14:paraId="007DE2D8" w14:textId="77777777" w:rsidR="0063219D" w:rsidRPr="0063219D" w:rsidRDefault="0063219D" w:rsidP="00EA6676">
      <w:pPr>
        <w:numPr>
          <w:ilvl w:val="0"/>
          <w:numId w:val="39"/>
        </w:numPr>
        <w:contextualSpacing/>
      </w:pPr>
      <w:bookmarkStart w:id="43" w:name="_Hlk105664560"/>
      <w:r w:rsidRPr="0063219D">
        <w:t>Refer the patient to Occupational Therapy for assessment pre discharge.</w:t>
      </w:r>
    </w:p>
    <w:bookmarkEnd w:id="39"/>
    <w:bookmarkEnd w:id="43"/>
    <w:p w14:paraId="5BE2426D" w14:textId="77777777" w:rsidR="00E7537F" w:rsidRDefault="00E7537F" w:rsidP="007B6904">
      <w:pPr>
        <w:rPr>
          <w:rFonts w:cs="Arial"/>
          <w:b/>
          <w:szCs w:val="24"/>
        </w:rPr>
      </w:pPr>
    </w:p>
    <w:p w14:paraId="30CA0351" w14:textId="123442E5" w:rsidR="00353E95" w:rsidRPr="00867BE7" w:rsidRDefault="00B53139" w:rsidP="00867BE7">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53E95" w:rsidRPr="00353E95" w14:paraId="36D0F6CC" w14:textId="77777777" w:rsidTr="00557BFF">
        <w:trPr>
          <w:cantSplit/>
          <w:trHeight w:val="285"/>
        </w:trPr>
        <w:tc>
          <w:tcPr>
            <w:tcW w:w="9158" w:type="dxa"/>
            <w:shd w:val="clear" w:color="auto" w:fill="A6A6A6"/>
          </w:tcPr>
          <w:p w14:paraId="14FFDD14" w14:textId="77777777" w:rsidR="00353E95" w:rsidRPr="00353E95" w:rsidRDefault="00353E95" w:rsidP="00DF602E">
            <w:pPr>
              <w:pStyle w:val="Heading1"/>
            </w:pPr>
            <w:bookmarkStart w:id="44" w:name="_Toc23755835"/>
            <w:bookmarkStart w:id="45" w:name="_Toc108511955"/>
            <w:r w:rsidRPr="00353E95">
              <w:t>Section 7 – Care of Patient with Lower Limb Fractures</w:t>
            </w:r>
            <w:bookmarkEnd w:id="44"/>
            <w:bookmarkEnd w:id="45"/>
          </w:p>
        </w:tc>
      </w:tr>
    </w:tbl>
    <w:p w14:paraId="0998C23C" w14:textId="77777777" w:rsidR="00353E95" w:rsidRPr="00353E95" w:rsidRDefault="00353E95" w:rsidP="00353E95">
      <w:pPr>
        <w:rPr>
          <w:rFonts w:cs="Arial"/>
          <w:szCs w:val="24"/>
        </w:rPr>
      </w:pPr>
    </w:p>
    <w:p w14:paraId="44602E45" w14:textId="2EE10399" w:rsidR="00353E95" w:rsidRPr="00353E95" w:rsidRDefault="00353E95" w:rsidP="00353E95">
      <w:pPr>
        <w:pBdr>
          <w:top w:val="single" w:sz="4" w:space="1" w:color="auto"/>
          <w:left w:val="single" w:sz="4" w:space="4" w:color="auto"/>
          <w:bottom w:val="single" w:sz="4" w:space="1" w:color="auto"/>
          <w:right w:val="single" w:sz="4" w:space="4" w:color="auto"/>
        </w:pBdr>
        <w:rPr>
          <w:rFonts w:asciiTheme="minorHAnsi" w:hAnsiTheme="minorHAnsi" w:cs="Arial"/>
          <w:b/>
          <w:color w:val="000000" w:themeColor="text1"/>
          <w:szCs w:val="24"/>
        </w:rPr>
      </w:pPr>
      <w:r w:rsidRPr="00353E95">
        <w:rPr>
          <w:rFonts w:asciiTheme="minorHAnsi" w:hAnsiTheme="minorHAnsi" w:cs="Arial"/>
          <w:b/>
          <w:color w:val="000000" w:themeColor="text1"/>
          <w:szCs w:val="24"/>
        </w:rPr>
        <w:t>Alert:</w:t>
      </w:r>
      <w:r w:rsidRPr="00867BE7">
        <w:rPr>
          <w:rFonts w:asciiTheme="minorHAnsi" w:hAnsiTheme="minorHAnsi" w:cs="Arial"/>
          <w:bCs/>
          <w:color w:val="000000" w:themeColor="text1"/>
          <w:szCs w:val="24"/>
        </w:rPr>
        <w:t xml:space="preserve"> Acute</w:t>
      </w:r>
      <w:r w:rsidRPr="00353E95">
        <w:rPr>
          <w:rFonts w:asciiTheme="minorHAnsi" w:hAnsiTheme="minorHAnsi" w:cs="Arial"/>
          <w:color w:val="000000" w:themeColor="text1"/>
          <w:szCs w:val="24"/>
        </w:rPr>
        <w:t xml:space="preserve"> Compartment Syndrome, Fat Emboli Syndrome</w:t>
      </w:r>
      <w:r w:rsidR="00430C1F">
        <w:rPr>
          <w:rFonts w:asciiTheme="minorHAnsi" w:hAnsiTheme="minorHAnsi" w:cs="Arial"/>
          <w:color w:val="000000" w:themeColor="text1"/>
          <w:szCs w:val="24"/>
        </w:rPr>
        <w:t>,</w:t>
      </w:r>
      <w:r w:rsidRPr="00353E95">
        <w:rPr>
          <w:rFonts w:asciiTheme="minorHAnsi" w:hAnsiTheme="minorHAnsi" w:cs="Arial"/>
          <w:color w:val="000000" w:themeColor="text1"/>
          <w:szCs w:val="24"/>
        </w:rPr>
        <w:t xml:space="preserve"> DVT and PE are high risk complications with these injuries. It is imperative to conduct neurovascular observations and vital signs within scheduled time frames and report any concerns immediately to the medical officer. Fracture blisters require a medical review </w:t>
      </w:r>
      <w:r w:rsidR="00157C93">
        <w:rPr>
          <w:rFonts w:asciiTheme="minorHAnsi" w:hAnsiTheme="minorHAnsi" w:cs="Arial"/>
          <w:color w:val="000000" w:themeColor="text1"/>
          <w:szCs w:val="24"/>
        </w:rPr>
        <w:t>if present as they may need to delay theatre</w:t>
      </w:r>
      <w:r w:rsidRPr="00353E95">
        <w:rPr>
          <w:rFonts w:asciiTheme="minorHAnsi" w:hAnsiTheme="minorHAnsi" w:cs="Arial"/>
          <w:color w:val="000000" w:themeColor="text1"/>
          <w:szCs w:val="24"/>
        </w:rPr>
        <w:t xml:space="preserve"> until the blisters have healed.</w:t>
      </w:r>
    </w:p>
    <w:p w14:paraId="38DBE8EE" w14:textId="77777777" w:rsidR="00353E95" w:rsidRPr="00353E95" w:rsidRDefault="00353E95" w:rsidP="00353E95">
      <w:pPr>
        <w:rPr>
          <w:rFonts w:cs="Arial"/>
          <w:szCs w:val="24"/>
        </w:rPr>
      </w:pPr>
    </w:p>
    <w:p w14:paraId="6783C076" w14:textId="77777777" w:rsidR="00353E95" w:rsidRPr="00353E95" w:rsidRDefault="00353E95" w:rsidP="00353E95">
      <w:pPr>
        <w:rPr>
          <w:rFonts w:cs="Arial"/>
          <w:b/>
          <w:szCs w:val="24"/>
        </w:rPr>
      </w:pPr>
      <w:r w:rsidRPr="00353E95">
        <w:rPr>
          <w:rFonts w:cs="Arial"/>
          <w:b/>
          <w:szCs w:val="24"/>
        </w:rPr>
        <w:t xml:space="preserve">Day of surgery  </w:t>
      </w:r>
    </w:p>
    <w:p w14:paraId="447B4C14" w14:textId="77777777" w:rsidR="00353E95" w:rsidRPr="00353E95" w:rsidRDefault="00353E95" w:rsidP="00353E95">
      <w:pPr>
        <w:rPr>
          <w:b/>
        </w:rPr>
      </w:pPr>
      <w:r w:rsidRPr="00353E95">
        <w:rPr>
          <w:b/>
        </w:rPr>
        <w:t xml:space="preserve">Refer to </w:t>
      </w:r>
      <w:r w:rsidRPr="00353E95">
        <w:rPr>
          <w:b/>
          <w:i/>
        </w:rPr>
        <w:t>Section 1</w:t>
      </w:r>
      <w:r w:rsidRPr="00353E95">
        <w:rPr>
          <w:b/>
        </w:rPr>
        <w:t xml:space="preserve"> </w:t>
      </w:r>
      <w:r w:rsidRPr="00353E95">
        <w:rPr>
          <w:b/>
          <w:i/>
        </w:rPr>
        <w:t>for standard pre and post operative care for all orthopaedic patients</w:t>
      </w:r>
      <w:r w:rsidRPr="00353E95">
        <w:rPr>
          <w:b/>
        </w:rPr>
        <w:t>.</w:t>
      </w:r>
    </w:p>
    <w:p w14:paraId="4922739B" w14:textId="77777777" w:rsidR="00353E95" w:rsidRPr="00353E95" w:rsidRDefault="00353E95" w:rsidP="00353E95">
      <w:pPr>
        <w:rPr>
          <w:rFonts w:cs="Arial"/>
          <w:b/>
          <w:szCs w:val="24"/>
        </w:rPr>
      </w:pPr>
    </w:p>
    <w:p w14:paraId="49B9E111" w14:textId="77777777" w:rsidR="00353E95" w:rsidRPr="00353E95" w:rsidRDefault="00353E95" w:rsidP="00353E95">
      <w:pPr>
        <w:rPr>
          <w:rFonts w:cs="Arial"/>
          <w:szCs w:val="24"/>
        </w:rPr>
      </w:pPr>
      <w:r w:rsidRPr="00353E95">
        <w:rPr>
          <w:rFonts w:cs="Arial"/>
          <w:b/>
          <w:szCs w:val="24"/>
        </w:rPr>
        <w:t xml:space="preserve">Day 0 post operation </w:t>
      </w:r>
    </w:p>
    <w:p w14:paraId="05FE827A" w14:textId="77777777" w:rsidR="00157C93" w:rsidRDefault="00353E95" w:rsidP="00157C93">
      <w:pPr>
        <w:rPr>
          <w:rFonts w:cs="Arial"/>
          <w:bCs/>
          <w:szCs w:val="24"/>
        </w:rPr>
      </w:pPr>
      <w:r w:rsidRPr="00353E95">
        <w:rPr>
          <w:rFonts w:cs="Arial"/>
          <w:i/>
          <w:color w:val="000000" w:themeColor="text1"/>
          <w:szCs w:val="24"/>
        </w:rPr>
        <w:t>As per Post Operative Handover and Observations – Adult Patients (First 24 hours</w:t>
      </w:r>
      <w:r w:rsidRPr="00353E95">
        <w:rPr>
          <w:rFonts w:cs="Arial"/>
          <w:color w:val="000000" w:themeColor="text1"/>
          <w:szCs w:val="24"/>
        </w:rPr>
        <w:t xml:space="preserve">) procedure, all observations should be attended in the presence of the PACU nurse to ensure any abnormalities are identified and managed as soon as possible. </w:t>
      </w:r>
      <w:r w:rsidR="00157C93">
        <w:rPr>
          <w:rFonts w:cs="Arial"/>
          <w:bCs/>
          <w:szCs w:val="24"/>
        </w:rPr>
        <w:t>A skin integrity check should occur at this time to identify any skin tears or pressure injuries that may have occurred during a prolonged period of immobility.</w:t>
      </w:r>
    </w:p>
    <w:p w14:paraId="66E2F35C" w14:textId="77777777" w:rsidR="00353E95" w:rsidRPr="00353E95" w:rsidRDefault="00353E95" w:rsidP="00353E95">
      <w:pPr>
        <w:jc w:val="both"/>
        <w:rPr>
          <w:rFonts w:cs="Arial"/>
          <w:color w:val="000000" w:themeColor="text1"/>
          <w:szCs w:val="24"/>
        </w:rPr>
      </w:pPr>
    </w:p>
    <w:p w14:paraId="2B9EF8E0" w14:textId="0953CE64" w:rsidR="00353E95" w:rsidRPr="00353E95" w:rsidRDefault="00353E95" w:rsidP="00353E95">
      <w:pPr>
        <w:jc w:val="both"/>
        <w:rPr>
          <w:rFonts w:cs="Arial"/>
          <w:b/>
          <w:color w:val="000000" w:themeColor="text1"/>
          <w:szCs w:val="24"/>
        </w:rPr>
      </w:pPr>
      <w:r w:rsidRPr="00353E95">
        <w:rPr>
          <w:rFonts w:cs="Arial"/>
          <w:color w:val="000000" w:themeColor="text1"/>
          <w:szCs w:val="24"/>
        </w:rPr>
        <w:t xml:space="preserve">Ensure Neurovascular observations are attended hourly for 24 hours </w:t>
      </w:r>
      <w:r w:rsidRPr="00353E95">
        <w:rPr>
          <w:rFonts w:cs="Arial"/>
          <w:i/>
          <w:color w:val="000000" w:themeColor="text1"/>
          <w:szCs w:val="24"/>
        </w:rPr>
        <w:t>as per Section 2 Neurovascular observations on orthopaedic patients</w:t>
      </w:r>
      <w:r w:rsidRPr="00353E95">
        <w:rPr>
          <w:rFonts w:cs="Arial"/>
          <w:b/>
          <w:color w:val="000000" w:themeColor="text1"/>
          <w:szCs w:val="24"/>
        </w:rPr>
        <w:t xml:space="preserve">. </w:t>
      </w:r>
      <w:r w:rsidRPr="00353E95">
        <w:rPr>
          <w:rFonts w:cs="Arial"/>
          <w:color w:val="000000" w:themeColor="text1"/>
          <w:szCs w:val="24"/>
        </w:rPr>
        <w:t>The</w:t>
      </w:r>
      <w:r w:rsidRPr="00353E95">
        <w:rPr>
          <w:rFonts w:cs="Arial"/>
          <w:i/>
          <w:color w:val="000000" w:themeColor="text1"/>
          <w:szCs w:val="24"/>
        </w:rPr>
        <w:t xml:space="preserve"> </w:t>
      </w:r>
      <w:r w:rsidRPr="00353E95">
        <w:rPr>
          <w:rFonts w:cs="Arial"/>
          <w:color w:val="000000" w:themeColor="text1"/>
          <w:szCs w:val="24"/>
        </w:rPr>
        <w:t xml:space="preserve">patient may return from theatre with a Camboot instead of a cast. The </w:t>
      </w:r>
      <w:proofErr w:type="spellStart"/>
      <w:r w:rsidRPr="00353E95">
        <w:rPr>
          <w:rFonts w:cs="Arial"/>
          <w:color w:val="000000" w:themeColor="text1"/>
          <w:szCs w:val="24"/>
        </w:rPr>
        <w:t>Camboot</w:t>
      </w:r>
      <w:proofErr w:type="spellEnd"/>
      <w:r w:rsidRPr="00353E95">
        <w:rPr>
          <w:rFonts w:cs="Arial"/>
          <w:color w:val="000000" w:themeColor="text1"/>
          <w:szCs w:val="24"/>
        </w:rPr>
        <w:t xml:space="preserve"> can be opened</w:t>
      </w:r>
      <w:r w:rsidR="00951128">
        <w:rPr>
          <w:rFonts w:cs="Arial"/>
          <w:color w:val="000000" w:themeColor="text1"/>
          <w:szCs w:val="24"/>
        </w:rPr>
        <w:t xml:space="preserve"> while</w:t>
      </w:r>
      <w:r w:rsidR="00430C1F">
        <w:rPr>
          <w:rFonts w:cs="Arial"/>
          <w:color w:val="000000" w:themeColor="text1"/>
          <w:szCs w:val="24"/>
        </w:rPr>
        <w:t xml:space="preserve"> the patient is</w:t>
      </w:r>
      <w:r w:rsidR="00951128">
        <w:rPr>
          <w:rFonts w:cs="Arial"/>
          <w:color w:val="000000" w:themeColor="text1"/>
          <w:szCs w:val="24"/>
        </w:rPr>
        <w:t xml:space="preserve"> in bed to conduct</w:t>
      </w:r>
      <w:r w:rsidRPr="00353E95">
        <w:rPr>
          <w:rFonts w:cs="Arial"/>
          <w:color w:val="000000" w:themeColor="text1"/>
          <w:szCs w:val="24"/>
        </w:rPr>
        <w:t xml:space="preserve"> neurovascular observations</w:t>
      </w:r>
      <w:r w:rsidR="00951128">
        <w:rPr>
          <w:rFonts w:cs="Arial"/>
          <w:color w:val="000000" w:themeColor="text1"/>
          <w:szCs w:val="24"/>
        </w:rPr>
        <w:t xml:space="preserve"> or to relieve pain caused by excessive swelling</w:t>
      </w:r>
      <w:r w:rsidRPr="00353E95">
        <w:rPr>
          <w:rFonts w:cs="Arial"/>
          <w:b/>
          <w:color w:val="000000" w:themeColor="text1"/>
          <w:szCs w:val="24"/>
        </w:rPr>
        <w:t>.</w:t>
      </w:r>
    </w:p>
    <w:p w14:paraId="0CBE64CC" w14:textId="77777777" w:rsidR="00353E95" w:rsidRPr="00353E95" w:rsidRDefault="00353E95" w:rsidP="00353E95">
      <w:pPr>
        <w:ind w:left="720"/>
        <w:contextualSpacing/>
        <w:rPr>
          <w:rFonts w:cs="Arial"/>
          <w:szCs w:val="24"/>
        </w:rPr>
      </w:pPr>
    </w:p>
    <w:p w14:paraId="7F2D9B28" w14:textId="77777777" w:rsidR="00353E95" w:rsidRPr="00353E95" w:rsidRDefault="00353E95" w:rsidP="00353E95">
      <w:pPr>
        <w:rPr>
          <w:rFonts w:cs="Arial"/>
          <w:b/>
          <w:szCs w:val="24"/>
        </w:rPr>
      </w:pPr>
      <w:r w:rsidRPr="00353E95">
        <w:rPr>
          <w:rFonts w:cs="Arial"/>
          <w:b/>
          <w:szCs w:val="24"/>
        </w:rPr>
        <w:t>In addition</w:t>
      </w:r>
    </w:p>
    <w:p w14:paraId="13A63E74" w14:textId="16C1FD4B" w:rsidR="00353E95" w:rsidRPr="00353E95" w:rsidRDefault="00353E95" w:rsidP="00EA6676">
      <w:pPr>
        <w:numPr>
          <w:ilvl w:val="0"/>
          <w:numId w:val="41"/>
        </w:numPr>
        <w:contextualSpacing/>
      </w:pPr>
      <w:r w:rsidRPr="00353E95">
        <w:t>Elevate affected limb to heart level</w:t>
      </w:r>
      <w:r w:rsidR="003B7B91">
        <w:t xml:space="preserve"> by raising the foot of the bed</w:t>
      </w:r>
      <w:r w:rsidRPr="00353E95">
        <w:t xml:space="preserve"> to reduce swelling and risk of potential complications.  The patient my benefit from the application of ice to reduce the swelling</w:t>
      </w:r>
    </w:p>
    <w:p w14:paraId="6BB6916C" w14:textId="77777777" w:rsidR="00353E95" w:rsidRPr="00353E95" w:rsidRDefault="00353E95" w:rsidP="00EA6676">
      <w:pPr>
        <w:numPr>
          <w:ilvl w:val="0"/>
          <w:numId w:val="41"/>
        </w:numPr>
        <w:contextualSpacing/>
      </w:pPr>
      <w:r w:rsidRPr="00353E95">
        <w:t>Provide careful handling using cupped palms to ensure the back slab, if present, is not damaged in first 48 hours while cast is still drying</w:t>
      </w:r>
    </w:p>
    <w:p w14:paraId="55F5DFA8" w14:textId="739B6711" w:rsidR="00353E95" w:rsidRPr="00353E95" w:rsidRDefault="003B7B91" w:rsidP="00EA6676">
      <w:pPr>
        <w:numPr>
          <w:ilvl w:val="0"/>
          <w:numId w:val="41"/>
        </w:numPr>
        <w:contextualSpacing/>
      </w:pPr>
      <w:r>
        <w:t>Administer</w:t>
      </w:r>
      <w:r w:rsidR="00353E95" w:rsidRPr="00353E95">
        <w:t xml:space="preserve"> medications as charted</w:t>
      </w:r>
      <w:r w:rsidR="00430C1F">
        <w:t>.</w:t>
      </w:r>
      <w:r w:rsidR="00353E95" w:rsidRPr="00353E95">
        <w:t xml:space="preserve"> </w:t>
      </w:r>
      <w:r w:rsidR="00430C1F">
        <w:t>R</w:t>
      </w:r>
      <w:r>
        <w:t>eview the post operative record for the plan</w:t>
      </w:r>
      <w:r w:rsidR="00430C1F">
        <w:t>,</w:t>
      </w:r>
      <w:r>
        <w:t xml:space="preserve"> as</w:t>
      </w:r>
      <w:r w:rsidR="00353E95" w:rsidRPr="00353E95">
        <w:t xml:space="preserve"> prophylactic antibiotics for 24 hours </w:t>
      </w:r>
      <w:r>
        <w:t xml:space="preserve">may be required </w:t>
      </w:r>
      <w:r w:rsidR="00353E95" w:rsidRPr="00353E95">
        <w:t>if</w:t>
      </w:r>
      <w:r>
        <w:t xml:space="preserve"> the</w:t>
      </w:r>
      <w:r w:rsidR="00353E95" w:rsidRPr="00353E95">
        <w:t xml:space="preserve"> patient has had an open reduction and internal fixation; there may be extended period of antibiotic therapy required if the fracture was a compound fracture  </w:t>
      </w:r>
    </w:p>
    <w:p w14:paraId="549220F2" w14:textId="672D16F2" w:rsidR="00353E95" w:rsidRPr="00353E95" w:rsidRDefault="00353E95" w:rsidP="00EA6676">
      <w:pPr>
        <w:numPr>
          <w:ilvl w:val="0"/>
          <w:numId w:val="41"/>
        </w:numPr>
        <w:contextualSpacing/>
      </w:pPr>
      <w:r w:rsidRPr="00353E95">
        <w:lastRenderedPageBreak/>
        <w:t xml:space="preserve">Commence </w:t>
      </w:r>
      <w:r w:rsidR="003B7B91">
        <w:t>Enoxaparin/</w:t>
      </w:r>
      <w:r w:rsidRPr="00353E95">
        <w:t xml:space="preserve">Clexane education </w:t>
      </w:r>
      <w:r w:rsidR="003B7B91">
        <w:t>with the patient or a family member</w:t>
      </w:r>
      <w:r w:rsidR="00430C1F">
        <w:t>/carer</w:t>
      </w:r>
      <w:r w:rsidR="003B7B91">
        <w:t xml:space="preserve"> who can administer daily, </w:t>
      </w:r>
      <w:r w:rsidRPr="00353E95">
        <w:t xml:space="preserve">as </w:t>
      </w:r>
      <w:r w:rsidR="003B7B91">
        <w:t xml:space="preserve">the </w:t>
      </w:r>
      <w:r w:rsidRPr="00353E95">
        <w:t>patient may require 6 weeks Clexane therapy if non weight bearing</w:t>
      </w:r>
    </w:p>
    <w:p w14:paraId="0506D9DB" w14:textId="77777777" w:rsidR="00353E95" w:rsidRPr="00353E95" w:rsidRDefault="00353E95" w:rsidP="00EA6676">
      <w:pPr>
        <w:numPr>
          <w:ilvl w:val="0"/>
          <w:numId w:val="41"/>
        </w:numPr>
        <w:contextualSpacing/>
      </w:pPr>
      <w:r w:rsidRPr="00353E95">
        <w:t>The patient may commence on oral fluids and diet as tolerated</w:t>
      </w:r>
    </w:p>
    <w:p w14:paraId="72E05649" w14:textId="6E06416D" w:rsidR="00353E95" w:rsidRDefault="00353E95" w:rsidP="00EA6676">
      <w:pPr>
        <w:numPr>
          <w:ilvl w:val="0"/>
          <w:numId w:val="41"/>
        </w:numPr>
        <w:contextualSpacing/>
      </w:pPr>
      <w:r w:rsidRPr="00353E95">
        <w:t>The patient usually rests in bed until the next day</w:t>
      </w:r>
      <w:r w:rsidR="003B7B91">
        <w:t xml:space="preserve"> unless they have returned prior to lunch and are stable to be reviewed by the Physiotherapist</w:t>
      </w:r>
      <w:r w:rsidRPr="00353E95">
        <w:t>.</w:t>
      </w:r>
    </w:p>
    <w:p w14:paraId="4DCDA603" w14:textId="6E83FA78" w:rsidR="00482695" w:rsidRPr="0063219D" w:rsidRDefault="00482695" w:rsidP="00EA6676">
      <w:pPr>
        <w:numPr>
          <w:ilvl w:val="0"/>
          <w:numId w:val="41"/>
        </w:numPr>
        <w:contextualSpacing/>
      </w:pPr>
      <w:r w:rsidRPr="0063219D">
        <w:t>Depending on the patient’s social circumstances the patient may be able to be discharged day 1-2 post</w:t>
      </w:r>
      <w:r w:rsidR="00FF2F53">
        <w:t xml:space="preserve"> operative</w:t>
      </w:r>
      <w:r>
        <w:t>. If they live alone, a social work review may be required for post hospital supports, respite or transitional therapy care prior to returning home</w:t>
      </w:r>
      <w:r w:rsidR="00630F03">
        <w:t xml:space="preserve">. Generally speaking, </w:t>
      </w:r>
      <w:proofErr w:type="spellStart"/>
      <w:r w:rsidR="00630F03">
        <w:t>non weight</w:t>
      </w:r>
      <w:proofErr w:type="spellEnd"/>
      <w:r w:rsidR="00630F03">
        <w:t xml:space="preserve"> bearing patients are not considered for rehabilitation unless they have goals e.g. to climb stairs</w:t>
      </w:r>
    </w:p>
    <w:p w14:paraId="65669D8D" w14:textId="77777777" w:rsidR="00482695" w:rsidRPr="0063219D" w:rsidRDefault="00482695" w:rsidP="00EA6676">
      <w:pPr>
        <w:numPr>
          <w:ilvl w:val="0"/>
          <w:numId w:val="41"/>
        </w:numPr>
        <w:contextualSpacing/>
      </w:pPr>
      <w:r w:rsidRPr="0063219D">
        <w:t xml:space="preserve"> Provide patient with consumer information </w:t>
      </w:r>
      <w:r w:rsidRPr="0063219D">
        <w:rPr>
          <w:i/>
          <w:iCs/>
        </w:rPr>
        <w:t xml:space="preserve">Caring for your waterproof or </w:t>
      </w:r>
      <w:proofErr w:type="spellStart"/>
      <w:r w:rsidRPr="0063219D">
        <w:rPr>
          <w:i/>
          <w:iCs/>
        </w:rPr>
        <w:t>non waterproof</w:t>
      </w:r>
      <w:proofErr w:type="spellEnd"/>
      <w:r w:rsidRPr="0063219D">
        <w:rPr>
          <w:i/>
          <w:iCs/>
        </w:rPr>
        <w:t xml:space="preserve"> cast</w:t>
      </w:r>
      <w:r w:rsidRPr="0063219D">
        <w:t xml:space="preserve">  if required</w:t>
      </w:r>
    </w:p>
    <w:p w14:paraId="5EC4EA18" w14:textId="70CEB147" w:rsidR="00482695" w:rsidRDefault="00482695" w:rsidP="194E11FA">
      <w:pPr>
        <w:numPr>
          <w:ilvl w:val="0"/>
          <w:numId w:val="41"/>
        </w:numPr>
        <w:contextualSpacing/>
      </w:pPr>
      <w:r>
        <w:t>Refer the patient to Occupational Therapy for assessment pre discharge.</w:t>
      </w:r>
    </w:p>
    <w:p w14:paraId="0108E88A" w14:textId="77777777" w:rsidR="00482695" w:rsidRPr="00353E95" w:rsidRDefault="00482695" w:rsidP="00482695">
      <w:pPr>
        <w:ind w:left="360"/>
        <w:contextualSpacing/>
      </w:pPr>
    </w:p>
    <w:p w14:paraId="235B2369" w14:textId="77777777" w:rsidR="00353E95" w:rsidRPr="00353E95" w:rsidRDefault="00353E95" w:rsidP="00353E95">
      <w:pPr>
        <w:rPr>
          <w:rFonts w:cs="Arial"/>
          <w:b/>
          <w:color w:val="000000" w:themeColor="text1"/>
          <w:szCs w:val="24"/>
        </w:rPr>
      </w:pPr>
    </w:p>
    <w:p w14:paraId="7A6A3467" w14:textId="77777777" w:rsidR="00353E95" w:rsidRPr="00353E95" w:rsidRDefault="00353E95" w:rsidP="00353E95">
      <w:pPr>
        <w:rPr>
          <w:rFonts w:cs="Arial"/>
          <w:b/>
          <w:color w:val="000000" w:themeColor="text1"/>
          <w:szCs w:val="24"/>
        </w:rPr>
      </w:pPr>
      <w:r w:rsidRPr="00353E95">
        <w:rPr>
          <w:rFonts w:cs="Arial"/>
          <w:b/>
          <w:color w:val="000000" w:themeColor="text1"/>
          <w:szCs w:val="24"/>
        </w:rPr>
        <w:t>Day 1 post operation</w:t>
      </w:r>
    </w:p>
    <w:p w14:paraId="57695BA3" w14:textId="77777777" w:rsidR="00353E95" w:rsidRPr="00353E95" w:rsidRDefault="00353E95" w:rsidP="00EA6676">
      <w:pPr>
        <w:numPr>
          <w:ilvl w:val="0"/>
          <w:numId w:val="40"/>
        </w:numPr>
        <w:contextualSpacing/>
        <w:rPr>
          <w:rFonts w:cs="Arial"/>
          <w:color w:val="000000" w:themeColor="text1"/>
          <w:szCs w:val="24"/>
        </w:rPr>
      </w:pPr>
      <w:r w:rsidRPr="00353E95">
        <w:rPr>
          <w:rFonts w:cs="Arial"/>
          <w:color w:val="000000" w:themeColor="text1"/>
          <w:szCs w:val="24"/>
        </w:rPr>
        <w:t>Continue to elevate limb when not mobilising</w:t>
      </w:r>
    </w:p>
    <w:p w14:paraId="7FED5EBE" w14:textId="77777777" w:rsidR="00353E95" w:rsidRPr="00353E95" w:rsidRDefault="00353E95" w:rsidP="00EA6676">
      <w:pPr>
        <w:numPr>
          <w:ilvl w:val="0"/>
          <w:numId w:val="40"/>
        </w:numPr>
        <w:contextualSpacing/>
        <w:rPr>
          <w:rFonts w:cs="Arial"/>
          <w:b/>
          <w:color w:val="000000" w:themeColor="text1"/>
          <w:szCs w:val="24"/>
        </w:rPr>
      </w:pPr>
      <w:r w:rsidRPr="00353E95">
        <w:rPr>
          <w:rFonts w:cs="Arial"/>
          <w:color w:val="000000" w:themeColor="text1"/>
          <w:szCs w:val="24"/>
        </w:rPr>
        <w:t xml:space="preserve">Check for wound ooze if the patient has a removable boot e.g., </w:t>
      </w:r>
      <w:proofErr w:type="spellStart"/>
      <w:r w:rsidRPr="00353E95">
        <w:rPr>
          <w:rFonts w:cs="Arial"/>
          <w:color w:val="000000" w:themeColor="text1"/>
          <w:szCs w:val="24"/>
        </w:rPr>
        <w:t>aircast</w:t>
      </w:r>
      <w:proofErr w:type="spellEnd"/>
      <w:r w:rsidRPr="00353E95">
        <w:rPr>
          <w:rFonts w:cs="Arial"/>
          <w:color w:val="000000" w:themeColor="text1"/>
          <w:szCs w:val="24"/>
        </w:rPr>
        <w:t xml:space="preserve"> splint or </w:t>
      </w:r>
      <w:proofErr w:type="spellStart"/>
      <w:r w:rsidRPr="00353E95">
        <w:rPr>
          <w:rFonts w:cs="Arial"/>
          <w:color w:val="000000" w:themeColor="text1"/>
          <w:szCs w:val="24"/>
        </w:rPr>
        <w:t>Camboot</w:t>
      </w:r>
      <w:proofErr w:type="spellEnd"/>
      <w:r w:rsidRPr="00353E95">
        <w:rPr>
          <w:rFonts w:cs="Arial"/>
          <w:color w:val="000000" w:themeColor="text1"/>
          <w:szCs w:val="24"/>
        </w:rPr>
        <w:t>. Check skin integrity and for signs of pressure injury or fracture blisters. If there are signs of fracture blisters a medical review is required</w:t>
      </w:r>
    </w:p>
    <w:p w14:paraId="505899C1" w14:textId="77777777" w:rsidR="00353E95" w:rsidRPr="00353E95" w:rsidRDefault="00353E95" w:rsidP="00EA6676">
      <w:pPr>
        <w:numPr>
          <w:ilvl w:val="0"/>
          <w:numId w:val="40"/>
        </w:numPr>
        <w:contextualSpacing/>
        <w:rPr>
          <w:rFonts w:cs="Arial"/>
          <w:szCs w:val="24"/>
        </w:rPr>
      </w:pPr>
      <w:r w:rsidRPr="00353E95">
        <w:rPr>
          <w:rFonts w:cs="Arial"/>
          <w:color w:val="000000" w:themeColor="text1"/>
          <w:szCs w:val="24"/>
        </w:rPr>
        <w:t xml:space="preserve">Continue Clexane education </w:t>
      </w:r>
    </w:p>
    <w:p w14:paraId="720F6F54" w14:textId="00F3F129" w:rsidR="00353E95" w:rsidRPr="00353E95" w:rsidRDefault="00353E95" w:rsidP="00EA6676">
      <w:pPr>
        <w:numPr>
          <w:ilvl w:val="0"/>
          <w:numId w:val="40"/>
        </w:numPr>
        <w:contextualSpacing/>
        <w:rPr>
          <w:rFonts w:cs="Arial"/>
          <w:szCs w:val="24"/>
        </w:rPr>
      </w:pPr>
      <w:r w:rsidRPr="00353E95">
        <w:rPr>
          <w:rFonts w:cs="Arial"/>
          <w:szCs w:val="24"/>
        </w:rPr>
        <w:t>The patient, if medically stable and deemed safe for discharge by physiotherapy</w:t>
      </w:r>
      <w:r w:rsidR="00430C1F">
        <w:rPr>
          <w:rFonts w:cs="Arial"/>
          <w:szCs w:val="24"/>
        </w:rPr>
        <w:t>,</w:t>
      </w:r>
      <w:r w:rsidRPr="00353E95">
        <w:rPr>
          <w:rFonts w:cs="Arial"/>
          <w:szCs w:val="24"/>
        </w:rPr>
        <w:t xml:space="preserve"> may be discharged home (or to residential care) if social circumstances permit. This may occur on day 1 post operation but more likely on day 2</w:t>
      </w:r>
    </w:p>
    <w:p w14:paraId="552EF123" w14:textId="77777777" w:rsidR="00353E95" w:rsidRPr="00353E95" w:rsidRDefault="00353E95" w:rsidP="00EA6676">
      <w:pPr>
        <w:numPr>
          <w:ilvl w:val="0"/>
          <w:numId w:val="40"/>
        </w:numPr>
        <w:contextualSpacing/>
        <w:rPr>
          <w:rFonts w:cs="Arial"/>
          <w:szCs w:val="24"/>
        </w:rPr>
      </w:pPr>
      <w:r w:rsidRPr="00353E95">
        <w:rPr>
          <w:rFonts w:cs="Arial"/>
          <w:szCs w:val="24"/>
        </w:rPr>
        <w:t>Ensure the patient is aware of limitations for movement and requirements for attending outpatient clinic appointments for follow up</w:t>
      </w:r>
    </w:p>
    <w:p w14:paraId="04E59CDE" w14:textId="77777777" w:rsidR="00353E95" w:rsidRPr="00353E95" w:rsidRDefault="00353E95" w:rsidP="00EA6676">
      <w:pPr>
        <w:numPr>
          <w:ilvl w:val="0"/>
          <w:numId w:val="40"/>
        </w:numPr>
        <w:contextualSpacing/>
        <w:rPr>
          <w:rFonts w:cs="Arial"/>
          <w:szCs w:val="24"/>
        </w:rPr>
      </w:pPr>
      <w:r w:rsidRPr="00353E95">
        <w:rPr>
          <w:rFonts w:cs="Arial"/>
          <w:szCs w:val="24"/>
        </w:rPr>
        <w:t>Educate patient on potential complications and what action to take if any are suspected.</w:t>
      </w:r>
    </w:p>
    <w:p w14:paraId="77BF9942" w14:textId="77777777" w:rsidR="00353E95" w:rsidRPr="00353E95" w:rsidRDefault="00353E95" w:rsidP="00EA6676">
      <w:pPr>
        <w:numPr>
          <w:ilvl w:val="0"/>
          <w:numId w:val="40"/>
        </w:numPr>
        <w:contextualSpacing/>
        <w:rPr>
          <w:rFonts w:cs="Arial"/>
          <w:szCs w:val="24"/>
        </w:rPr>
      </w:pPr>
      <w:r w:rsidRPr="00353E95">
        <w:rPr>
          <w:rFonts w:cs="Arial"/>
          <w:szCs w:val="24"/>
        </w:rPr>
        <w:t xml:space="preserve">Provide patient with consumer information if patient has a cast </w:t>
      </w:r>
    </w:p>
    <w:p w14:paraId="0C67640D" w14:textId="2F182341" w:rsidR="00353E95" w:rsidRPr="00353E95" w:rsidRDefault="00353E95" w:rsidP="00EA6676">
      <w:pPr>
        <w:numPr>
          <w:ilvl w:val="0"/>
          <w:numId w:val="40"/>
        </w:numPr>
        <w:rPr>
          <w:rFonts w:cs="Arial"/>
          <w:szCs w:val="24"/>
        </w:rPr>
      </w:pPr>
      <w:r w:rsidRPr="00353E95">
        <w:rPr>
          <w:rFonts w:cs="Arial"/>
          <w:szCs w:val="24"/>
        </w:rPr>
        <w:t xml:space="preserve">Provide the patient with a </w:t>
      </w:r>
      <w:r w:rsidR="00CA032E">
        <w:rPr>
          <w:rFonts w:cs="Arial"/>
          <w:szCs w:val="24"/>
        </w:rPr>
        <w:t xml:space="preserve">medical </w:t>
      </w:r>
      <w:r w:rsidRPr="00353E95">
        <w:rPr>
          <w:rFonts w:cs="Arial"/>
          <w:szCs w:val="24"/>
        </w:rPr>
        <w:t>discharge summary, x-rays (CD</w:t>
      </w:r>
      <w:r w:rsidR="00CA032E">
        <w:rPr>
          <w:rFonts w:cs="Arial"/>
          <w:szCs w:val="24"/>
        </w:rPr>
        <w:t>/USB</w:t>
      </w:r>
      <w:r w:rsidRPr="00353E95">
        <w:rPr>
          <w:rFonts w:cs="Arial"/>
          <w:szCs w:val="24"/>
        </w:rPr>
        <w:t xml:space="preserve">) </w:t>
      </w:r>
      <w:r w:rsidR="00CA032E">
        <w:rPr>
          <w:rFonts w:cs="Arial"/>
          <w:szCs w:val="24"/>
        </w:rPr>
        <w:t xml:space="preserve">if going to another facility, </w:t>
      </w:r>
      <w:r w:rsidRPr="00353E95">
        <w:rPr>
          <w:rFonts w:cs="Arial"/>
          <w:szCs w:val="24"/>
        </w:rPr>
        <w:t>and discharge medications as required</w:t>
      </w:r>
    </w:p>
    <w:p w14:paraId="75760FED" w14:textId="77777777" w:rsidR="00353E95" w:rsidRPr="00353E95" w:rsidRDefault="00353E95" w:rsidP="00EA6676">
      <w:pPr>
        <w:numPr>
          <w:ilvl w:val="0"/>
          <w:numId w:val="40"/>
        </w:numPr>
        <w:rPr>
          <w:rFonts w:cs="Arial"/>
          <w:szCs w:val="24"/>
        </w:rPr>
      </w:pPr>
      <w:r w:rsidRPr="00353E95">
        <w:rPr>
          <w:rFonts w:cs="Arial"/>
          <w:szCs w:val="24"/>
        </w:rPr>
        <w:t xml:space="preserve">Dressing change may take place day 3 if patient still in hospital otherwise this will occur at the first outpatient clinic appointment at 2 weeks </w:t>
      </w:r>
      <w:proofErr w:type="spellStart"/>
      <w:r w:rsidRPr="00353E95">
        <w:rPr>
          <w:rFonts w:cs="Arial"/>
          <w:szCs w:val="24"/>
        </w:rPr>
        <w:t>post surgery</w:t>
      </w:r>
      <w:proofErr w:type="spellEnd"/>
      <w:r w:rsidRPr="00353E95">
        <w:rPr>
          <w:rFonts w:cs="Arial"/>
          <w:szCs w:val="24"/>
        </w:rPr>
        <w:t>.</w:t>
      </w:r>
    </w:p>
    <w:p w14:paraId="4D4DE2B2" w14:textId="77777777" w:rsidR="00353E95" w:rsidRPr="00353E95" w:rsidRDefault="00353E95" w:rsidP="00353E95">
      <w:pPr>
        <w:ind w:left="720"/>
        <w:rPr>
          <w:rFonts w:cs="Arial"/>
          <w:szCs w:val="24"/>
        </w:rPr>
      </w:pPr>
    </w:p>
    <w:bookmarkStart w:id="46" w:name="_Hlk105667981"/>
    <w:p w14:paraId="674FE6EF" w14:textId="79F7094E" w:rsidR="00353E95" w:rsidRPr="00867BE7" w:rsidRDefault="00353E95" w:rsidP="00867BE7">
      <w:pPr>
        <w:jc w:val="right"/>
        <w:rPr>
          <w:i/>
        </w:rPr>
      </w:pPr>
      <w:r w:rsidRPr="00353E95">
        <w:fldChar w:fldCharType="begin"/>
      </w:r>
      <w:r w:rsidRPr="00353E95">
        <w:instrText xml:space="preserve"> HYPERLINK \l "Contents" </w:instrText>
      </w:r>
      <w:r w:rsidRPr="00353E95">
        <w:fldChar w:fldCharType="separate"/>
      </w:r>
      <w:r w:rsidRPr="00353E95">
        <w:rPr>
          <w:i/>
          <w:color w:val="0000FF"/>
          <w:u w:val="single"/>
        </w:rPr>
        <w:t>Back to Table of Contents</w:t>
      </w:r>
      <w:r w:rsidRPr="00353E95">
        <w:rPr>
          <w:i/>
          <w:color w:val="0000FF"/>
          <w:u w:val="single"/>
        </w:rPr>
        <w:fldChar w:fldCharType="end"/>
      </w:r>
      <w:bookmarkEnd w:id="46"/>
    </w:p>
    <w:tbl>
      <w:tblPr>
        <w:tblpPr w:leftFromText="180" w:rightFromText="180" w:vertAnchor="text" w:horzAnchor="margin" w:tblpY="181"/>
        <w:tblW w:w="9158" w:type="dxa"/>
        <w:tblLook w:val="0000" w:firstRow="0" w:lastRow="0" w:firstColumn="0" w:lastColumn="0" w:noHBand="0" w:noVBand="0"/>
      </w:tblPr>
      <w:tblGrid>
        <w:gridCol w:w="9158"/>
      </w:tblGrid>
      <w:tr w:rsidR="0058207D" w:rsidRPr="0058207D" w14:paraId="23DD412E" w14:textId="77777777" w:rsidTr="00557BFF">
        <w:trPr>
          <w:cantSplit/>
          <w:trHeight w:val="285"/>
        </w:trPr>
        <w:tc>
          <w:tcPr>
            <w:tcW w:w="9158" w:type="dxa"/>
            <w:shd w:val="clear" w:color="auto" w:fill="A6A6A6"/>
          </w:tcPr>
          <w:p w14:paraId="5E52A6FE" w14:textId="0059C747" w:rsidR="0058207D" w:rsidRPr="0058207D" w:rsidRDefault="0058207D" w:rsidP="00DF602E">
            <w:pPr>
              <w:pStyle w:val="Heading1"/>
            </w:pPr>
            <w:bookmarkStart w:id="47" w:name="_Toc23755836"/>
            <w:bookmarkStart w:id="48" w:name="_Toc108511956"/>
            <w:r w:rsidRPr="0058207D">
              <w:t>Section 8 – Care of patient</w:t>
            </w:r>
            <w:r w:rsidRPr="0058207D">
              <w:rPr>
                <w:rFonts w:eastAsia="Calibri"/>
              </w:rPr>
              <w:t xml:space="preserve"> having spinal surgery </w:t>
            </w:r>
            <w:bookmarkEnd w:id="47"/>
            <w:bookmarkEnd w:id="48"/>
          </w:p>
        </w:tc>
      </w:tr>
    </w:tbl>
    <w:p w14:paraId="7A1A528E" w14:textId="77777777" w:rsidR="0058207D" w:rsidRPr="0058207D" w:rsidRDefault="0058207D" w:rsidP="0058207D">
      <w:pPr>
        <w:rPr>
          <w:rFonts w:cs="Arial"/>
          <w:szCs w:val="24"/>
        </w:rPr>
      </w:pPr>
    </w:p>
    <w:p w14:paraId="5EDE1169" w14:textId="77777777" w:rsidR="0058207D" w:rsidRPr="0058207D" w:rsidRDefault="0058207D" w:rsidP="0058207D">
      <w:pPr>
        <w:rPr>
          <w:rFonts w:cs="Arial"/>
          <w:b/>
          <w:szCs w:val="24"/>
        </w:rPr>
      </w:pPr>
      <w:proofErr w:type="gramStart"/>
      <w:r w:rsidRPr="0058207D">
        <w:rPr>
          <w:rFonts w:cs="Arial"/>
          <w:b/>
          <w:szCs w:val="24"/>
        </w:rPr>
        <w:t>Pre operative</w:t>
      </w:r>
      <w:proofErr w:type="gramEnd"/>
      <w:r w:rsidRPr="0058207D">
        <w:rPr>
          <w:rFonts w:cs="Arial"/>
          <w:b/>
          <w:szCs w:val="24"/>
        </w:rPr>
        <w:t xml:space="preserve"> care</w:t>
      </w:r>
    </w:p>
    <w:p w14:paraId="084EE4DB" w14:textId="77777777" w:rsidR="0058207D" w:rsidRPr="0058207D" w:rsidRDefault="0058207D" w:rsidP="00EA6676">
      <w:pPr>
        <w:numPr>
          <w:ilvl w:val="0"/>
          <w:numId w:val="35"/>
        </w:numPr>
        <w:rPr>
          <w:rFonts w:cs="Arial"/>
          <w:szCs w:val="24"/>
        </w:rPr>
      </w:pPr>
      <w:r w:rsidRPr="0058207D">
        <w:rPr>
          <w:rFonts w:cs="Arial"/>
          <w:szCs w:val="24"/>
        </w:rPr>
        <w:t xml:space="preserve">Vital signs performed 4 hourly and recorded as per adult vital signs </w:t>
      </w:r>
    </w:p>
    <w:p w14:paraId="55AE54C3" w14:textId="363C2BE0" w:rsidR="0058207D" w:rsidRPr="0058207D" w:rsidRDefault="0058207D" w:rsidP="00EA6676">
      <w:pPr>
        <w:numPr>
          <w:ilvl w:val="0"/>
          <w:numId w:val="35"/>
        </w:numPr>
        <w:rPr>
          <w:rFonts w:cs="Arial"/>
          <w:szCs w:val="24"/>
        </w:rPr>
      </w:pPr>
      <w:r w:rsidRPr="0058207D">
        <w:rPr>
          <w:rFonts w:cs="Arial"/>
          <w:szCs w:val="24"/>
        </w:rPr>
        <w:t>Neurovascular observations performed and recorded 4 hourly until patient goes to theatre</w:t>
      </w:r>
      <w:r>
        <w:rPr>
          <w:rFonts w:cs="Arial"/>
          <w:szCs w:val="24"/>
        </w:rPr>
        <w:t xml:space="preserve"> if an emergency procedure, not for elective patients unless compromised</w:t>
      </w:r>
      <w:r w:rsidRPr="0058207D">
        <w:rPr>
          <w:rFonts w:cs="Arial"/>
          <w:szCs w:val="24"/>
        </w:rPr>
        <w:t>.</w:t>
      </w:r>
    </w:p>
    <w:p w14:paraId="1BF6A751" w14:textId="77777777" w:rsidR="0058207D" w:rsidRPr="0058207D" w:rsidRDefault="0058207D" w:rsidP="0058207D">
      <w:pPr>
        <w:ind w:left="720"/>
        <w:rPr>
          <w:rFonts w:cs="Arial"/>
          <w:sz w:val="16"/>
          <w:szCs w:val="16"/>
        </w:rPr>
      </w:pPr>
    </w:p>
    <w:p w14:paraId="607D862C" w14:textId="77777777" w:rsidR="0058207D" w:rsidRPr="0058207D" w:rsidRDefault="0058207D" w:rsidP="0058207D">
      <w:pPr>
        <w:rPr>
          <w:b/>
        </w:rPr>
      </w:pPr>
      <w:r w:rsidRPr="0058207D">
        <w:rPr>
          <w:b/>
        </w:rPr>
        <w:t xml:space="preserve">Refer to </w:t>
      </w:r>
      <w:r w:rsidRPr="0058207D">
        <w:rPr>
          <w:b/>
          <w:i/>
        </w:rPr>
        <w:t>Section 1</w:t>
      </w:r>
      <w:r w:rsidRPr="0058207D">
        <w:rPr>
          <w:b/>
        </w:rPr>
        <w:t xml:space="preserve"> </w:t>
      </w:r>
      <w:r w:rsidRPr="0058207D">
        <w:rPr>
          <w:b/>
          <w:i/>
        </w:rPr>
        <w:t>for standard pre and post operative care for all orthopaedic patients</w:t>
      </w:r>
      <w:r w:rsidRPr="0058207D">
        <w:rPr>
          <w:b/>
        </w:rPr>
        <w:t>.</w:t>
      </w:r>
    </w:p>
    <w:p w14:paraId="4A912538" w14:textId="77777777" w:rsidR="0058207D" w:rsidRPr="0058207D" w:rsidRDefault="0058207D" w:rsidP="0058207D">
      <w:pPr>
        <w:rPr>
          <w:rFonts w:cs="Arial"/>
          <w:szCs w:val="24"/>
        </w:rPr>
      </w:pPr>
    </w:p>
    <w:p w14:paraId="3D4DAA03" w14:textId="77777777" w:rsidR="0058207D" w:rsidRPr="0058207D" w:rsidRDefault="0058207D" w:rsidP="0058207D">
      <w:pPr>
        <w:rPr>
          <w:rFonts w:cs="Arial"/>
          <w:b/>
          <w:szCs w:val="24"/>
        </w:rPr>
      </w:pPr>
      <w:r w:rsidRPr="0058207D">
        <w:rPr>
          <w:rFonts w:cs="Arial"/>
          <w:b/>
          <w:szCs w:val="24"/>
        </w:rPr>
        <w:lastRenderedPageBreak/>
        <w:t xml:space="preserve">Day 0 Post operation </w:t>
      </w:r>
    </w:p>
    <w:p w14:paraId="72850E4A" w14:textId="77777777" w:rsidR="00A01D85" w:rsidRDefault="0058207D" w:rsidP="00A01D85">
      <w:pPr>
        <w:jc w:val="both"/>
        <w:rPr>
          <w:rFonts w:cs="Arial"/>
          <w:bCs/>
          <w:szCs w:val="24"/>
        </w:rPr>
      </w:pPr>
      <w:r w:rsidRPr="0058207D">
        <w:rPr>
          <w:rFonts w:cs="Arial"/>
          <w:color w:val="000000" w:themeColor="text1"/>
          <w:szCs w:val="24"/>
        </w:rPr>
        <w:t>As per</w:t>
      </w:r>
      <w:r w:rsidRPr="0058207D">
        <w:rPr>
          <w:rFonts w:cs="Arial"/>
          <w:i/>
          <w:color w:val="000000" w:themeColor="text1"/>
          <w:szCs w:val="24"/>
        </w:rPr>
        <w:t xml:space="preserve">  Post Operative Handover and Observations – Adult Patients (First 24 hours</w:t>
      </w:r>
      <w:r w:rsidRPr="0058207D">
        <w:rPr>
          <w:rFonts w:cs="Arial"/>
          <w:color w:val="000000" w:themeColor="text1"/>
          <w:szCs w:val="24"/>
        </w:rPr>
        <w:t xml:space="preserve">) procedure, all observations should be attended in the presence of the PACU nurse to ensure any abnormalities are identified and managed as soon as possible. </w:t>
      </w:r>
      <w:r w:rsidR="00A01D85">
        <w:rPr>
          <w:rFonts w:cs="Arial"/>
          <w:bCs/>
          <w:szCs w:val="24"/>
        </w:rPr>
        <w:t>A skin integrity check should occur at this time to identify any skin tears or pressure injuries that may have occurred during a prolonged period of immobility.</w:t>
      </w:r>
    </w:p>
    <w:p w14:paraId="1DEBB809" w14:textId="77777777" w:rsidR="00A01D85" w:rsidRDefault="00A01D85" w:rsidP="00A01D85">
      <w:pPr>
        <w:jc w:val="both"/>
        <w:rPr>
          <w:rFonts w:cs="Arial"/>
          <w:bCs/>
          <w:szCs w:val="24"/>
        </w:rPr>
      </w:pPr>
    </w:p>
    <w:p w14:paraId="02ED49D6" w14:textId="3B69F1F7" w:rsidR="00A01D85" w:rsidRPr="00A01D85" w:rsidRDefault="00A01D85" w:rsidP="00A01D85">
      <w:pPr>
        <w:jc w:val="both"/>
        <w:rPr>
          <w:rFonts w:cs="Arial"/>
          <w:b/>
          <w:szCs w:val="24"/>
        </w:rPr>
      </w:pPr>
      <w:r w:rsidRPr="00A01D85">
        <w:rPr>
          <w:rFonts w:cs="Arial"/>
          <w:b/>
          <w:szCs w:val="24"/>
        </w:rPr>
        <w:t xml:space="preserve"> Day 1 post operation</w:t>
      </w:r>
      <w:r w:rsidR="00B07629">
        <w:rPr>
          <w:rFonts w:cs="Arial"/>
          <w:b/>
          <w:szCs w:val="24"/>
        </w:rPr>
        <w:t xml:space="preserve"> until discharge</w:t>
      </w:r>
    </w:p>
    <w:p w14:paraId="64364233" w14:textId="77777777" w:rsidR="00A01D85" w:rsidRPr="00A01D85" w:rsidRDefault="00A01D85" w:rsidP="00A01D85">
      <w:pPr>
        <w:rPr>
          <w:rFonts w:cs="Arial"/>
          <w:szCs w:val="24"/>
        </w:rPr>
      </w:pPr>
      <w:r w:rsidRPr="00A01D85">
        <w:rPr>
          <w:rFonts w:cs="Arial"/>
          <w:szCs w:val="24"/>
        </w:rPr>
        <w:t xml:space="preserve">Continue care as per </w:t>
      </w:r>
      <w:r w:rsidRPr="00A01D85">
        <w:rPr>
          <w:rFonts w:cs="Arial"/>
          <w:i/>
          <w:szCs w:val="24"/>
        </w:rPr>
        <w:t>Post operative Handover and Observations - Adult Patient (First 24 hours) procedure.</w:t>
      </w:r>
    </w:p>
    <w:p w14:paraId="109685DC" w14:textId="77777777" w:rsidR="00A01D85" w:rsidRPr="00A01D85" w:rsidRDefault="00A01D85" w:rsidP="00EA6676">
      <w:pPr>
        <w:numPr>
          <w:ilvl w:val="0"/>
          <w:numId w:val="42"/>
        </w:numPr>
        <w:contextualSpacing/>
        <w:rPr>
          <w:rFonts w:cs="Arial"/>
          <w:szCs w:val="24"/>
        </w:rPr>
      </w:pPr>
      <w:r w:rsidRPr="00A01D85">
        <w:rPr>
          <w:rFonts w:cs="Arial"/>
          <w:szCs w:val="24"/>
        </w:rPr>
        <w:t>Vital signs are to be performed as per vital signs and early warning scores procedure, neurovascular observations if stable are reduced in frequency as per Section 2 Neurovascular observations of orthopaedic patients</w:t>
      </w:r>
    </w:p>
    <w:p w14:paraId="7999FF8B" w14:textId="35F394C4" w:rsidR="00A01D85" w:rsidRPr="00A01D85" w:rsidRDefault="00A01D85" w:rsidP="7BCED45F">
      <w:pPr>
        <w:numPr>
          <w:ilvl w:val="0"/>
          <w:numId w:val="42"/>
        </w:numPr>
        <w:contextualSpacing/>
        <w:rPr>
          <w:rFonts w:cs="Arial"/>
        </w:rPr>
      </w:pPr>
      <w:r w:rsidRPr="7BCED45F">
        <w:rPr>
          <w:rFonts w:cs="Arial"/>
        </w:rPr>
        <w:t>Observe wound site once per shift and document findings, a PICO dressing is often placed in theatre and should remain insitu for 7 days before a review</w:t>
      </w:r>
    </w:p>
    <w:p w14:paraId="5DF6021B" w14:textId="22D7550E" w:rsidR="00A01D85" w:rsidRPr="00A01D85" w:rsidRDefault="00A01D85" w:rsidP="00EA6676">
      <w:pPr>
        <w:numPr>
          <w:ilvl w:val="0"/>
          <w:numId w:val="42"/>
        </w:numPr>
        <w:contextualSpacing/>
      </w:pPr>
      <w:r w:rsidRPr="00A01D85">
        <w:t>Mobilisation must occur within physiotherapy service hours (0830- 1700) or with nursing staff during weekends and after hours</w:t>
      </w:r>
      <w:r>
        <w:t>. Patient is NOT to sit out of bed for prolonged periods of time in a chair, maximum 30 minutes</w:t>
      </w:r>
    </w:p>
    <w:p w14:paraId="41BBBD78" w14:textId="2CFD8F2C" w:rsidR="00A01D85" w:rsidRPr="00A01D85" w:rsidRDefault="00A01D85" w:rsidP="00EA6676">
      <w:pPr>
        <w:numPr>
          <w:ilvl w:val="0"/>
          <w:numId w:val="42"/>
        </w:numPr>
        <w:contextualSpacing/>
      </w:pPr>
      <w:r>
        <w:t>S</w:t>
      </w:r>
      <w:r w:rsidRPr="00A01D85">
        <w:t xml:space="preserve">pinal bracing (Sacro Cinch brace) </w:t>
      </w:r>
      <w:r>
        <w:t>maybe requested in the post operative record, if so it is</w:t>
      </w:r>
      <w:r w:rsidRPr="00A01D85">
        <w:t xml:space="preserve"> worn for 2 weeks post- operation</w:t>
      </w:r>
    </w:p>
    <w:p w14:paraId="5A608181" w14:textId="77777777" w:rsidR="00A01D85" w:rsidRPr="00A01D85" w:rsidRDefault="00A01D85" w:rsidP="00EA6676">
      <w:pPr>
        <w:numPr>
          <w:ilvl w:val="0"/>
          <w:numId w:val="42"/>
        </w:numPr>
        <w:contextualSpacing/>
      </w:pPr>
      <w:r w:rsidRPr="00A01D85">
        <w:t>The patient should be transferred via log rolling technique</w:t>
      </w:r>
    </w:p>
    <w:p w14:paraId="435514B2" w14:textId="0D5A6989" w:rsidR="00A01D85" w:rsidRDefault="00A01D85" w:rsidP="00EA6676">
      <w:pPr>
        <w:numPr>
          <w:ilvl w:val="0"/>
          <w:numId w:val="42"/>
        </w:numPr>
        <w:contextualSpacing/>
      </w:pPr>
      <w:r w:rsidRPr="00A01D85">
        <w:t xml:space="preserve">The patient is to be given two handouts with emphasis on care of the back post-operatively and transverses abdominus (TA) strengthening exercises (supplied by physiotherapists). Inspect wound dressing for exudate; if drain in place follow postoperative instructions for removal.  </w:t>
      </w:r>
    </w:p>
    <w:p w14:paraId="790CEFCE" w14:textId="00589B7D" w:rsidR="00B07629" w:rsidRDefault="00B07629" w:rsidP="00EA6676">
      <w:pPr>
        <w:numPr>
          <w:ilvl w:val="0"/>
          <w:numId w:val="42"/>
        </w:numPr>
        <w:contextualSpacing/>
      </w:pPr>
      <w:r w:rsidRPr="0063219D">
        <w:t>Depending on the patient’s social circumstances the patient may be able to be discharged day 1-2 post</w:t>
      </w:r>
      <w:r>
        <w:t xml:space="preserve"> operative. If they live alone, a social work review may be required for post hospital supports, respite or transitional therapy care prior to returning home. Generally speaking, </w:t>
      </w:r>
      <w:proofErr w:type="spellStart"/>
      <w:r>
        <w:t>non weight</w:t>
      </w:r>
      <w:proofErr w:type="spellEnd"/>
      <w:r>
        <w:t xml:space="preserve"> bearing patients are not considered for rehabilitation unless they have goals e.g. to climb stairs</w:t>
      </w:r>
    </w:p>
    <w:p w14:paraId="6251C261" w14:textId="5C9EE284" w:rsidR="00B07629" w:rsidRDefault="00B07629" w:rsidP="00EA6676">
      <w:pPr>
        <w:numPr>
          <w:ilvl w:val="0"/>
          <w:numId w:val="42"/>
        </w:numPr>
        <w:contextualSpacing/>
      </w:pPr>
      <w:r>
        <w:t>Referral to Occupational Therapy as may require equipment for discharge</w:t>
      </w:r>
    </w:p>
    <w:p w14:paraId="55DF353D" w14:textId="77777777" w:rsidR="00EA6676" w:rsidRPr="0063219D" w:rsidRDefault="00EA6676" w:rsidP="00EA6676">
      <w:pPr>
        <w:contextualSpacing/>
      </w:pPr>
    </w:p>
    <w:p w14:paraId="7E784D37" w14:textId="77777777" w:rsidR="00EA6676" w:rsidRPr="00353E95" w:rsidRDefault="00B53139" w:rsidP="00EA6676">
      <w:pPr>
        <w:jc w:val="right"/>
        <w:rPr>
          <w:i/>
        </w:rPr>
      </w:pPr>
      <w:hyperlink w:anchor="Contents" w:history="1">
        <w:r w:rsidR="00EA6676" w:rsidRPr="00353E95">
          <w:rPr>
            <w:i/>
            <w:color w:val="0000FF"/>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A6676" w:rsidRPr="00EA6676" w14:paraId="07F1C857" w14:textId="77777777" w:rsidTr="00557BFF">
        <w:trPr>
          <w:cantSplit/>
          <w:trHeight w:val="285"/>
        </w:trPr>
        <w:tc>
          <w:tcPr>
            <w:tcW w:w="9158" w:type="dxa"/>
            <w:shd w:val="clear" w:color="auto" w:fill="A6A6A6"/>
          </w:tcPr>
          <w:p w14:paraId="19D7D421" w14:textId="25715CBF" w:rsidR="00EA6676" w:rsidRPr="00EA6676" w:rsidRDefault="00EA6676" w:rsidP="00DF602E">
            <w:pPr>
              <w:pStyle w:val="Heading1"/>
            </w:pPr>
            <w:bookmarkStart w:id="49" w:name="_Toc23755838"/>
            <w:bookmarkStart w:id="50" w:name="_Toc108511957"/>
            <w:r w:rsidRPr="00EA6676">
              <w:t xml:space="preserve">Section </w:t>
            </w:r>
            <w:r>
              <w:t>9</w:t>
            </w:r>
            <w:r w:rsidRPr="00EA6676">
              <w:t xml:space="preserve"> – Total Knee Replacement (TKR)</w:t>
            </w:r>
            <w:bookmarkEnd w:id="49"/>
            <w:bookmarkEnd w:id="50"/>
          </w:p>
        </w:tc>
      </w:tr>
    </w:tbl>
    <w:p w14:paraId="619F569E" w14:textId="77777777" w:rsidR="00EA6676" w:rsidRPr="00EA6676" w:rsidRDefault="00EA6676" w:rsidP="00EA6676">
      <w:pPr>
        <w:rPr>
          <w:rFonts w:cs="Arial"/>
          <w:szCs w:val="24"/>
        </w:rPr>
      </w:pPr>
    </w:p>
    <w:p w14:paraId="38CAE143" w14:textId="77777777" w:rsidR="00EA6676" w:rsidRPr="00EA6676" w:rsidRDefault="00EA6676" w:rsidP="00EA6676">
      <w:pPr>
        <w:rPr>
          <w:b/>
        </w:rPr>
      </w:pPr>
      <w:r w:rsidRPr="00EA6676">
        <w:rPr>
          <w:b/>
        </w:rPr>
        <w:t xml:space="preserve">Refer to </w:t>
      </w:r>
      <w:r w:rsidRPr="00EA6676">
        <w:rPr>
          <w:b/>
          <w:i/>
        </w:rPr>
        <w:t>Section 1</w:t>
      </w:r>
      <w:r w:rsidRPr="00EA6676">
        <w:rPr>
          <w:b/>
        </w:rPr>
        <w:t xml:space="preserve"> </w:t>
      </w:r>
      <w:r w:rsidRPr="00EA6676">
        <w:rPr>
          <w:b/>
          <w:i/>
        </w:rPr>
        <w:t>for standard pre and post operative care for all orthopaedic patients</w:t>
      </w:r>
      <w:r w:rsidRPr="00EA6676">
        <w:rPr>
          <w:b/>
        </w:rPr>
        <w:t>.</w:t>
      </w:r>
    </w:p>
    <w:p w14:paraId="5A309676" w14:textId="77777777" w:rsidR="00EA6676" w:rsidRPr="00EA6676" w:rsidRDefault="00EA6676" w:rsidP="00EA6676">
      <w:pPr>
        <w:rPr>
          <w:rFonts w:cs="Arial"/>
          <w:szCs w:val="24"/>
        </w:rPr>
      </w:pPr>
    </w:p>
    <w:p w14:paraId="150925E1" w14:textId="77777777" w:rsidR="00EA6676" w:rsidRPr="00EA6676" w:rsidRDefault="00EA6676" w:rsidP="00EA6676">
      <w:pPr>
        <w:rPr>
          <w:rFonts w:cs="Arial"/>
          <w:b/>
          <w:szCs w:val="24"/>
        </w:rPr>
      </w:pPr>
      <w:r w:rsidRPr="00EA6676">
        <w:rPr>
          <w:rFonts w:cs="Arial"/>
          <w:b/>
          <w:szCs w:val="24"/>
        </w:rPr>
        <w:t xml:space="preserve">Day 0 post operation </w:t>
      </w:r>
    </w:p>
    <w:p w14:paraId="1AFEE9A1" w14:textId="77777777" w:rsidR="00EA6676" w:rsidRPr="00EA6676" w:rsidRDefault="00EA6676" w:rsidP="00EA6676">
      <w:pPr>
        <w:rPr>
          <w:rFonts w:cs="Arial"/>
          <w:szCs w:val="24"/>
        </w:rPr>
      </w:pPr>
      <w:r w:rsidRPr="00EA6676">
        <w:rPr>
          <w:rFonts w:cs="Arial"/>
          <w:szCs w:val="24"/>
        </w:rPr>
        <w:t>Equipment: Patient may have an alternating mattress</w:t>
      </w:r>
      <w:r w:rsidRPr="00EA6676">
        <w:t xml:space="preserve"> </w:t>
      </w:r>
      <w:r w:rsidRPr="00EA6676">
        <w:rPr>
          <w:rFonts w:cs="Arial"/>
          <w:szCs w:val="24"/>
        </w:rPr>
        <w:t xml:space="preserve">if assessed there is a need for it.  </w:t>
      </w:r>
    </w:p>
    <w:p w14:paraId="40558481" w14:textId="77777777" w:rsidR="00EA6676" w:rsidRPr="00EA6676" w:rsidRDefault="00EA6676" w:rsidP="00EA6676">
      <w:pPr>
        <w:jc w:val="both"/>
        <w:rPr>
          <w:rFonts w:cs="Arial"/>
          <w:szCs w:val="24"/>
        </w:rPr>
      </w:pPr>
    </w:p>
    <w:p w14:paraId="2BC9197D" w14:textId="77777777" w:rsidR="00EA6676" w:rsidRPr="00EA6676" w:rsidRDefault="00EA6676" w:rsidP="00EA6676">
      <w:pPr>
        <w:pBdr>
          <w:top w:val="single" w:sz="4" w:space="1" w:color="auto"/>
          <w:left w:val="single" w:sz="4" w:space="4" w:color="auto"/>
          <w:bottom w:val="single" w:sz="4" w:space="1" w:color="auto"/>
          <w:right w:val="single" w:sz="4" w:space="4" w:color="auto"/>
        </w:pBdr>
        <w:jc w:val="both"/>
        <w:rPr>
          <w:rFonts w:cs="Arial"/>
          <w:color w:val="000000" w:themeColor="text1"/>
          <w:szCs w:val="24"/>
        </w:rPr>
      </w:pPr>
      <w:r w:rsidRPr="00EA6676">
        <w:rPr>
          <w:rFonts w:cs="Arial"/>
          <w:b/>
          <w:color w:val="000000" w:themeColor="text1"/>
          <w:szCs w:val="24"/>
        </w:rPr>
        <w:t xml:space="preserve">Alert: </w:t>
      </w:r>
      <w:r w:rsidRPr="00EA6676">
        <w:rPr>
          <w:rFonts w:cs="Arial"/>
          <w:color w:val="000000" w:themeColor="text1"/>
          <w:szCs w:val="24"/>
        </w:rPr>
        <w:t>Patients having had Total Knee Replacement do not have a pillow under their leg. If patient is at risk of a heel pressure injury, provide a Mepilex foam heel dressing for protection and increase change of position frequency as well as educating the patient.</w:t>
      </w:r>
    </w:p>
    <w:p w14:paraId="5CE394F8" w14:textId="77777777" w:rsidR="00EA6676" w:rsidRPr="00EA6676" w:rsidRDefault="00EA6676" w:rsidP="00EA6676">
      <w:pPr>
        <w:jc w:val="both"/>
        <w:rPr>
          <w:rFonts w:cs="Arial"/>
          <w:i/>
          <w:color w:val="000000" w:themeColor="text1"/>
          <w:szCs w:val="24"/>
        </w:rPr>
      </w:pPr>
    </w:p>
    <w:p w14:paraId="675619A3" w14:textId="77777777" w:rsidR="008378F7" w:rsidRDefault="00EA6676" w:rsidP="008378F7">
      <w:pPr>
        <w:jc w:val="both"/>
        <w:rPr>
          <w:rFonts w:cs="Arial"/>
          <w:bCs/>
          <w:szCs w:val="24"/>
        </w:rPr>
      </w:pPr>
      <w:r w:rsidRPr="00EA6676">
        <w:rPr>
          <w:rFonts w:cs="Arial"/>
          <w:i/>
          <w:color w:val="000000" w:themeColor="text1"/>
          <w:szCs w:val="24"/>
        </w:rPr>
        <w:t>As per Post Operative Handover and Observations – Adult Patients (First 24 hours</w:t>
      </w:r>
      <w:r w:rsidRPr="00EA6676">
        <w:rPr>
          <w:rFonts w:cs="Arial"/>
          <w:color w:val="000000" w:themeColor="text1"/>
          <w:szCs w:val="24"/>
        </w:rPr>
        <w:t xml:space="preserve">) procedure, all observations should be attended in the presence of the PACU nurse to ensure any abnormalities are identified and managed as soon as possible. </w:t>
      </w:r>
      <w:r w:rsidR="008378F7">
        <w:rPr>
          <w:rFonts w:cs="Arial"/>
          <w:bCs/>
          <w:szCs w:val="24"/>
        </w:rPr>
        <w:t>A skin integrity check should occur at this time to identify any skin tears or pressure injuries that may have occurred during a prolonged period of immobility.</w:t>
      </w:r>
    </w:p>
    <w:p w14:paraId="21D6CFA7" w14:textId="6D2266D7" w:rsidR="00EA6676" w:rsidRPr="00EA6676" w:rsidRDefault="00EA6676" w:rsidP="00EA6676">
      <w:pPr>
        <w:rPr>
          <w:rFonts w:cs="Arial"/>
          <w:color w:val="000000" w:themeColor="text1"/>
          <w:szCs w:val="24"/>
        </w:rPr>
      </w:pPr>
    </w:p>
    <w:p w14:paraId="333558D4" w14:textId="77777777" w:rsidR="00EA6676" w:rsidRPr="00EA6676" w:rsidRDefault="00EA6676" w:rsidP="00EA6676">
      <w:pPr>
        <w:rPr>
          <w:rFonts w:cs="Arial"/>
          <w:b/>
          <w:szCs w:val="24"/>
        </w:rPr>
      </w:pPr>
      <w:r w:rsidRPr="00EA6676">
        <w:rPr>
          <w:rFonts w:cs="Arial"/>
          <w:b/>
          <w:color w:val="000000" w:themeColor="text1"/>
          <w:szCs w:val="24"/>
        </w:rPr>
        <w:t>In</w:t>
      </w:r>
      <w:r w:rsidRPr="00EA6676">
        <w:rPr>
          <w:rFonts w:cs="Arial"/>
          <w:b/>
          <w:szCs w:val="24"/>
        </w:rPr>
        <w:t xml:space="preserve"> addition</w:t>
      </w:r>
    </w:p>
    <w:p w14:paraId="209D7CA2" w14:textId="77777777" w:rsidR="00EA6676" w:rsidRPr="00EA6676" w:rsidRDefault="00EA6676" w:rsidP="00EA6676">
      <w:pPr>
        <w:numPr>
          <w:ilvl w:val="0"/>
          <w:numId w:val="44"/>
        </w:numPr>
        <w:contextualSpacing/>
        <w:rPr>
          <w:b/>
        </w:rPr>
      </w:pPr>
      <w:r w:rsidRPr="00EA6676">
        <w:t>Neurovascular observations as per Section 2 Neurovascular observations for Orthopaedic patients.</w:t>
      </w:r>
    </w:p>
    <w:p w14:paraId="54C30E7E" w14:textId="77777777" w:rsidR="00EA6676" w:rsidRPr="00EA6676" w:rsidRDefault="00EA6676" w:rsidP="00EA6676">
      <w:pPr>
        <w:ind w:left="720"/>
        <w:rPr>
          <w:rFonts w:cs="Arial"/>
          <w:szCs w:val="24"/>
        </w:rPr>
      </w:pPr>
    </w:p>
    <w:p w14:paraId="5A0FE817" w14:textId="77777777" w:rsidR="00EA6676" w:rsidRPr="00EA6676" w:rsidRDefault="00EA6676" w:rsidP="00EA6676">
      <w:pPr>
        <w:rPr>
          <w:rFonts w:cs="Arial"/>
          <w:b/>
          <w:szCs w:val="24"/>
        </w:rPr>
      </w:pPr>
      <w:r w:rsidRPr="00EA6676">
        <w:rPr>
          <w:rFonts w:cs="Arial"/>
          <w:b/>
          <w:szCs w:val="24"/>
        </w:rPr>
        <w:t>Day 1 post operation</w:t>
      </w:r>
    </w:p>
    <w:p w14:paraId="2F479EE9" w14:textId="77777777" w:rsidR="00EA6676" w:rsidRPr="00EA6676" w:rsidRDefault="00EA6676" w:rsidP="00EA6676">
      <w:pPr>
        <w:numPr>
          <w:ilvl w:val="0"/>
          <w:numId w:val="43"/>
        </w:numPr>
        <w:rPr>
          <w:rFonts w:cs="Arial"/>
          <w:szCs w:val="24"/>
        </w:rPr>
      </w:pPr>
      <w:r w:rsidRPr="00EA6676">
        <w:rPr>
          <w:rFonts w:cs="Arial"/>
          <w:szCs w:val="24"/>
        </w:rPr>
        <w:t>Post operative bloods to be taken at 0600. Remember to check the blood test results and to notify the MO of any abnormalities, as to facilitate early blood transfusion if deemed necessary</w:t>
      </w:r>
    </w:p>
    <w:p w14:paraId="69A82157" w14:textId="77777777" w:rsidR="00EA6676" w:rsidRPr="00EA6676" w:rsidRDefault="00EA6676" w:rsidP="00EA6676">
      <w:pPr>
        <w:numPr>
          <w:ilvl w:val="0"/>
          <w:numId w:val="43"/>
        </w:numPr>
        <w:rPr>
          <w:i/>
        </w:rPr>
      </w:pPr>
      <w:r w:rsidRPr="00EA6676">
        <w:rPr>
          <w:rFonts w:cs="Arial"/>
          <w:szCs w:val="24"/>
        </w:rPr>
        <w:t xml:space="preserve">Continue care as per </w:t>
      </w:r>
      <w:r w:rsidRPr="00EA6676">
        <w:rPr>
          <w:rFonts w:cs="Arial"/>
          <w:i/>
          <w:szCs w:val="24"/>
        </w:rPr>
        <w:t>Post operative handover and Observations adult patients (first 24 hours) procedure</w:t>
      </w:r>
    </w:p>
    <w:p w14:paraId="7213F87E" w14:textId="77777777" w:rsidR="00EA6676" w:rsidRPr="00EA6676" w:rsidRDefault="00EA6676" w:rsidP="00EA6676">
      <w:pPr>
        <w:numPr>
          <w:ilvl w:val="0"/>
          <w:numId w:val="43"/>
        </w:numPr>
        <w:rPr>
          <w:rFonts w:cs="Arial"/>
          <w:szCs w:val="24"/>
        </w:rPr>
      </w:pPr>
      <w:r w:rsidRPr="00EA6676">
        <w:rPr>
          <w:rFonts w:cs="Arial"/>
          <w:szCs w:val="24"/>
        </w:rPr>
        <w:t xml:space="preserve">When first 24 hours is completed, continue to attend vital signs as per </w:t>
      </w:r>
      <w:r w:rsidRPr="00EA6676">
        <w:rPr>
          <w:rFonts w:cs="Arial"/>
          <w:i/>
          <w:szCs w:val="24"/>
        </w:rPr>
        <w:t>Vital signs and Early warning scores procedure</w:t>
      </w:r>
      <w:r w:rsidRPr="00EA6676">
        <w:rPr>
          <w:rFonts w:cs="Arial"/>
          <w:szCs w:val="24"/>
        </w:rPr>
        <w:t xml:space="preserve"> </w:t>
      </w:r>
    </w:p>
    <w:p w14:paraId="0330FD94" w14:textId="474467CC" w:rsidR="00EA6676" w:rsidRDefault="00EA6676" w:rsidP="00EA6676">
      <w:pPr>
        <w:numPr>
          <w:ilvl w:val="0"/>
          <w:numId w:val="43"/>
        </w:numPr>
        <w:rPr>
          <w:rFonts w:cs="Arial"/>
          <w:i/>
          <w:szCs w:val="24"/>
        </w:rPr>
      </w:pPr>
      <w:r w:rsidRPr="00EA6676">
        <w:rPr>
          <w:rFonts w:cs="Arial"/>
          <w:szCs w:val="24"/>
        </w:rPr>
        <w:t xml:space="preserve">Neurovascular observations after 24 hours if stable </w:t>
      </w:r>
      <w:proofErr w:type="gramStart"/>
      <w:r w:rsidRPr="00EA6676">
        <w:rPr>
          <w:rFonts w:cs="Arial"/>
          <w:szCs w:val="24"/>
        </w:rPr>
        <w:t>are</w:t>
      </w:r>
      <w:proofErr w:type="gramEnd"/>
      <w:r w:rsidRPr="00EA6676">
        <w:rPr>
          <w:rFonts w:cs="Arial"/>
          <w:szCs w:val="24"/>
        </w:rPr>
        <w:t xml:space="preserve"> recorded 4 hourly as </w:t>
      </w:r>
      <w:r w:rsidRPr="00EA6676">
        <w:rPr>
          <w:rFonts w:cs="Arial"/>
          <w:i/>
          <w:szCs w:val="24"/>
        </w:rPr>
        <w:t>per Section 2 Neurovascular observations for orthopaedic patients</w:t>
      </w:r>
    </w:p>
    <w:p w14:paraId="264ED7D9" w14:textId="0D6377D5" w:rsidR="008378F7" w:rsidRPr="008378F7" w:rsidRDefault="008378F7" w:rsidP="426A3956">
      <w:pPr>
        <w:numPr>
          <w:ilvl w:val="0"/>
          <w:numId w:val="43"/>
        </w:numPr>
        <w:rPr>
          <w:rFonts w:cs="Arial"/>
          <w:i/>
          <w:iCs/>
        </w:rPr>
      </w:pPr>
      <w:r w:rsidRPr="426A3956">
        <w:rPr>
          <w:rFonts w:cs="Arial"/>
          <w:color w:val="000000" w:themeColor="text1"/>
        </w:rPr>
        <w:t>Elevate limb if possible to reduce swelling. Patient may benefit from application of ice</w:t>
      </w:r>
    </w:p>
    <w:p w14:paraId="03351567" w14:textId="13152917" w:rsidR="426A3956" w:rsidRPr="00C03234" w:rsidRDefault="426A3956" w:rsidP="426A3956">
      <w:pPr>
        <w:numPr>
          <w:ilvl w:val="0"/>
          <w:numId w:val="43"/>
        </w:numPr>
        <w:rPr>
          <w:rFonts w:asciiTheme="minorHAnsi" w:eastAsiaTheme="minorEastAsia" w:hAnsiTheme="minorHAnsi" w:cstheme="minorBidi"/>
          <w:i/>
          <w:iCs/>
          <w:szCs w:val="24"/>
        </w:rPr>
      </w:pPr>
      <w:r w:rsidRPr="00C03234">
        <w:rPr>
          <w:rFonts w:eastAsia="Calibri" w:cs="Calibri"/>
          <w:szCs w:val="24"/>
        </w:rPr>
        <w:t xml:space="preserve">Patients are commonly managed with spinal morphine and a continuous </w:t>
      </w:r>
      <w:r w:rsidR="00C61512">
        <w:rPr>
          <w:rFonts w:eastAsia="Calibri" w:cs="Calibri"/>
          <w:szCs w:val="24"/>
        </w:rPr>
        <w:t>RLAT</w:t>
      </w:r>
      <w:r w:rsidRPr="00C03234">
        <w:rPr>
          <w:rFonts w:eastAsia="Calibri" w:cs="Calibri"/>
          <w:szCs w:val="24"/>
        </w:rPr>
        <w:t xml:space="preserve"> (adductor canal catheter). Encourage the use of regular and PRN analgesia medication as charted, noting the risk of respiratory depression associated with spinal morphine and co-administered opioids. In general, it is safe to provide immediate release opioids where the patient is in pain. Sustained </w:t>
      </w:r>
      <w:proofErr w:type="spellStart"/>
      <w:r w:rsidRPr="00C03234">
        <w:rPr>
          <w:rFonts w:eastAsia="Calibri" w:cs="Calibri"/>
          <w:szCs w:val="24"/>
        </w:rPr>
        <w:t>relase</w:t>
      </w:r>
      <w:proofErr w:type="spellEnd"/>
      <w:r w:rsidRPr="00C03234">
        <w:rPr>
          <w:rFonts w:eastAsia="Calibri" w:cs="Calibri"/>
          <w:szCs w:val="24"/>
        </w:rPr>
        <w:t xml:space="preserve"> opioids prescription is discouraged. The patient will be reviewed Day 1 by the APS for ongoing management planning as necessary. Instructions will be provided for duration and removal of the adductor canal catheter.</w:t>
      </w:r>
    </w:p>
    <w:p w14:paraId="17FE99C9" w14:textId="288F8474" w:rsidR="008378F7" w:rsidRDefault="008378F7" w:rsidP="008378F7">
      <w:pPr>
        <w:numPr>
          <w:ilvl w:val="0"/>
          <w:numId w:val="43"/>
        </w:numPr>
        <w:rPr>
          <w:rFonts w:cs="Arial"/>
          <w:bCs/>
          <w:szCs w:val="24"/>
        </w:rPr>
      </w:pPr>
      <w:r w:rsidRPr="00EA286C">
        <w:rPr>
          <w:rFonts w:cs="Arial"/>
          <w:bCs/>
          <w:szCs w:val="24"/>
        </w:rPr>
        <w:t xml:space="preserve">Liaise with </w:t>
      </w:r>
      <w:r w:rsidRPr="003956A0">
        <w:rPr>
          <w:rFonts w:cs="Arial"/>
          <w:bCs/>
          <w:szCs w:val="24"/>
        </w:rPr>
        <w:t>Physiotherapy to mobilise patient</w:t>
      </w:r>
      <w:r>
        <w:rPr>
          <w:rFonts w:cs="Arial"/>
          <w:bCs/>
          <w:szCs w:val="24"/>
        </w:rPr>
        <w:t>.</w:t>
      </w:r>
      <w:r w:rsidRPr="00EA286C">
        <w:rPr>
          <w:rFonts w:cs="Arial"/>
          <w:bCs/>
          <w:szCs w:val="24"/>
        </w:rPr>
        <w:t xml:space="preserve"> Ensure analgesia is administered 30 minutes prior to ambulation to ensure patient comfort. Early mobilisation is essential to minimise complications. Patients will be seen </w:t>
      </w:r>
      <w:r>
        <w:rPr>
          <w:rFonts w:cs="Arial"/>
          <w:bCs/>
          <w:szCs w:val="24"/>
        </w:rPr>
        <w:t>daily</w:t>
      </w:r>
      <w:r w:rsidRPr="00EA286C">
        <w:rPr>
          <w:rFonts w:cs="Arial"/>
          <w:bCs/>
          <w:szCs w:val="24"/>
        </w:rPr>
        <w:t xml:space="preserve"> for 7 days as per the service provided for </w:t>
      </w:r>
      <w:r>
        <w:rPr>
          <w:rFonts w:cs="Arial"/>
          <w:bCs/>
          <w:szCs w:val="24"/>
        </w:rPr>
        <w:t>joint replacements</w:t>
      </w:r>
      <w:r w:rsidRPr="00EA286C">
        <w:rPr>
          <w:rFonts w:cs="Arial"/>
          <w:bCs/>
          <w:szCs w:val="24"/>
        </w:rPr>
        <w:t xml:space="preserve">. Ensure patient </w:t>
      </w:r>
      <w:r w:rsidR="00C61512">
        <w:rPr>
          <w:rFonts w:cs="Arial"/>
          <w:bCs/>
          <w:szCs w:val="24"/>
        </w:rPr>
        <w:t>is</w:t>
      </w:r>
      <w:r w:rsidRPr="00EA286C">
        <w:rPr>
          <w:rFonts w:cs="Arial"/>
          <w:bCs/>
          <w:szCs w:val="24"/>
        </w:rPr>
        <w:t xml:space="preserve"> sitting out of bed for meals</w:t>
      </w:r>
      <w:r w:rsidR="00C61512">
        <w:rPr>
          <w:rFonts w:cs="Arial"/>
          <w:bCs/>
          <w:szCs w:val="24"/>
        </w:rPr>
        <w:t>.</w:t>
      </w:r>
      <w:r w:rsidRPr="00EA286C">
        <w:rPr>
          <w:rFonts w:cs="Arial"/>
          <w:bCs/>
          <w:szCs w:val="24"/>
        </w:rPr>
        <w:t xml:space="preserve"> </w:t>
      </w:r>
      <w:r w:rsidR="00C61512">
        <w:rPr>
          <w:rFonts w:cs="Arial"/>
          <w:bCs/>
          <w:szCs w:val="24"/>
        </w:rPr>
        <w:t>Administer</w:t>
      </w:r>
      <w:r w:rsidRPr="00EA286C">
        <w:rPr>
          <w:rFonts w:cs="Arial"/>
          <w:bCs/>
          <w:szCs w:val="24"/>
        </w:rPr>
        <w:t xml:space="preserve"> analgesia prior to activity to ensure comfort. Caution</w:t>
      </w:r>
      <w:r w:rsidR="00F81BD8">
        <w:rPr>
          <w:rFonts w:cs="Arial"/>
          <w:bCs/>
          <w:szCs w:val="24"/>
        </w:rPr>
        <w:t>:</w:t>
      </w:r>
      <w:r w:rsidRPr="00EA286C">
        <w:rPr>
          <w:rFonts w:cs="Arial"/>
          <w:bCs/>
          <w:szCs w:val="24"/>
        </w:rPr>
        <w:t xml:space="preserve"> analgesia can cause </w:t>
      </w:r>
      <w:proofErr w:type="gramStart"/>
      <w:r w:rsidRPr="00EA286C">
        <w:rPr>
          <w:rFonts w:cs="Arial"/>
          <w:bCs/>
          <w:szCs w:val="24"/>
        </w:rPr>
        <w:t>drowsiness</w:t>
      </w:r>
      <w:r w:rsidR="00F81BD8">
        <w:rPr>
          <w:rFonts w:cs="Arial"/>
          <w:bCs/>
          <w:szCs w:val="24"/>
        </w:rPr>
        <w:t>..</w:t>
      </w:r>
      <w:proofErr w:type="gramEnd"/>
      <w:r w:rsidRPr="00EA286C">
        <w:rPr>
          <w:rFonts w:cs="Arial"/>
          <w:bCs/>
          <w:szCs w:val="24"/>
        </w:rPr>
        <w:t xml:space="preserve"> </w:t>
      </w:r>
      <w:r w:rsidR="00F81BD8">
        <w:rPr>
          <w:rFonts w:cs="Arial"/>
          <w:bCs/>
          <w:szCs w:val="24"/>
        </w:rPr>
        <w:t>E</w:t>
      </w:r>
      <w:r w:rsidRPr="00EA286C">
        <w:rPr>
          <w:rFonts w:cs="Arial"/>
          <w:bCs/>
          <w:szCs w:val="24"/>
        </w:rPr>
        <w:t>nsure a risk assessment is conducted to prevent falls</w:t>
      </w:r>
    </w:p>
    <w:p w14:paraId="097CB75D" w14:textId="24D91ADA" w:rsidR="00EA6676" w:rsidRPr="00EA6676" w:rsidRDefault="00EA6676" w:rsidP="00EA6676">
      <w:pPr>
        <w:numPr>
          <w:ilvl w:val="0"/>
          <w:numId w:val="43"/>
        </w:numPr>
        <w:rPr>
          <w:rFonts w:cs="Arial"/>
          <w:szCs w:val="24"/>
        </w:rPr>
      </w:pPr>
      <w:r w:rsidRPr="00EA6676">
        <w:rPr>
          <w:rFonts w:cs="Arial"/>
          <w:szCs w:val="24"/>
        </w:rPr>
        <w:t>Ensure that patient is aware that discharge from hospital for this procedure is routinely day 5 post operatively (providing no complications occur). Patients may stay up to 7 days if bilateral joint replacements are performed</w:t>
      </w:r>
    </w:p>
    <w:p w14:paraId="10931ECA" w14:textId="116F980F" w:rsidR="00EA6676" w:rsidRPr="00EA6676" w:rsidRDefault="00EA6676" w:rsidP="00EA6676">
      <w:pPr>
        <w:numPr>
          <w:ilvl w:val="0"/>
          <w:numId w:val="20"/>
        </w:numPr>
        <w:rPr>
          <w:rFonts w:cs="Arial"/>
          <w:szCs w:val="24"/>
        </w:rPr>
      </w:pPr>
      <w:r w:rsidRPr="00EA6676">
        <w:rPr>
          <w:rFonts w:cs="Arial"/>
          <w:szCs w:val="24"/>
        </w:rPr>
        <w:t xml:space="preserve">Referrals </w:t>
      </w:r>
      <w:r w:rsidR="008378F7">
        <w:rPr>
          <w:rFonts w:cs="Arial"/>
          <w:szCs w:val="24"/>
        </w:rPr>
        <w:t>at the MDT and entered onto the Patient Journey Board include</w:t>
      </w:r>
      <w:r w:rsidRPr="00EA6676">
        <w:rPr>
          <w:rFonts w:cs="Arial"/>
          <w:szCs w:val="24"/>
        </w:rPr>
        <w:t xml:space="preserve">: </w:t>
      </w:r>
    </w:p>
    <w:p w14:paraId="7710F819" w14:textId="77777777" w:rsidR="00EA6676" w:rsidRPr="00EA6676" w:rsidRDefault="00EA6676" w:rsidP="00DF602E">
      <w:pPr>
        <w:pStyle w:val="ListBullet"/>
        <w:ind w:left="786"/>
      </w:pPr>
      <w:r w:rsidRPr="00EA6676">
        <w:t>Physiotherapist</w:t>
      </w:r>
    </w:p>
    <w:p w14:paraId="610AC809" w14:textId="77777777" w:rsidR="00EA6676" w:rsidRPr="00EA6676" w:rsidRDefault="00EA6676" w:rsidP="00DF602E">
      <w:pPr>
        <w:pStyle w:val="ListBullet"/>
        <w:ind w:left="786"/>
      </w:pPr>
      <w:r w:rsidRPr="00EA6676">
        <w:t>Occupational Therapist for equipment loan required on discharge</w:t>
      </w:r>
    </w:p>
    <w:p w14:paraId="75A8E78B" w14:textId="77777777" w:rsidR="00EA6676" w:rsidRPr="00EA6676" w:rsidRDefault="00EA6676" w:rsidP="00DF602E">
      <w:pPr>
        <w:pStyle w:val="ListBullet"/>
        <w:ind w:left="786"/>
      </w:pPr>
      <w:r w:rsidRPr="00EA6676">
        <w:t>Social worker if required</w:t>
      </w:r>
    </w:p>
    <w:p w14:paraId="6BC7BD60" w14:textId="37625244" w:rsidR="00EA6676" w:rsidRPr="00EA6676" w:rsidRDefault="00EA6676" w:rsidP="00DF602E">
      <w:pPr>
        <w:pStyle w:val="ListBullet"/>
        <w:ind w:left="786"/>
      </w:pPr>
      <w:r w:rsidRPr="00EA6676">
        <w:t>Rehabilitation facility if required (private if has health insurance)</w:t>
      </w:r>
      <w:r w:rsidR="008378F7">
        <w:t>, and/or respite or Transitional Therapy Care Program</w:t>
      </w:r>
    </w:p>
    <w:p w14:paraId="68B8EBB5" w14:textId="567BE2C8" w:rsidR="00EA6676" w:rsidRPr="00EA6676" w:rsidRDefault="00EA6676" w:rsidP="00DF602E">
      <w:pPr>
        <w:pStyle w:val="ListBullet"/>
        <w:ind w:left="786"/>
      </w:pPr>
      <w:r w:rsidRPr="00EA6676">
        <w:lastRenderedPageBreak/>
        <w:t xml:space="preserve">DLN to arrange community nursing to manage the wound and organise the removal of staples/sutures on discharge if patient not returning to an outpatient clinic.  Staples/sutures can be removed </w:t>
      </w:r>
      <w:r w:rsidR="00F81BD8">
        <w:t xml:space="preserve">after </w:t>
      </w:r>
      <w:r w:rsidRPr="00EA6676">
        <w:t xml:space="preserve">14 days. </w:t>
      </w:r>
    </w:p>
    <w:p w14:paraId="193764E2" w14:textId="77777777" w:rsidR="00EA6676" w:rsidRPr="00EA6676" w:rsidRDefault="00EA6676" w:rsidP="00EA6676">
      <w:pPr>
        <w:ind w:left="1440"/>
        <w:contextualSpacing/>
        <w:rPr>
          <w:rFonts w:cs="Arial"/>
          <w:szCs w:val="24"/>
        </w:rPr>
      </w:pPr>
    </w:p>
    <w:p w14:paraId="7D25FBAE" w14:textId="77777777" w:rsidR="00EA6676" w:rsidRPr="00EA6676" w:rsidRDefault="00EA6676" w:rsidP="00EA6676">
      <w:pPr>
        <w:rPr>
          <w:rFonts w:cs="Arial"/>
          <w:szCs w:val="24"/>
        </w:rPr>
      </w:pPr>
      <w:r w:rsidRPr="00EA6676">
        <w:rPr>
          <w:rFonts w:cs="Arial"/>
          <w:b/>
          <w:szCs w:val="24"/>
        </w:rPr>
        <w:t>Day 2 - 4 post operation</w:t>
      </w:r>
    </w:p>
    <w:p w14:paraId="35352A4A" w14:textId="77777777" w:rsidR="00EA6676" w:rsidRPr="00EA6676" w:rsidRDefault="00EA6676" w:rsidP="00EA6676">
      <w:pPr>
        <w:numPr>
          <w:ilvl w:val="0"/>
          <w:numId w:val="20"/>
        </w:numPr>
        <w:rPr>
          <w:rFonts w:cs="Arial"/>
          <w:i/>
          <w:szCs w:val="24"/>
        </w:rPr>
      </w:pPr>
      <w:r w:rsidRPr="00EA6676">
        <w:rPr>
          <w:rFonts w:cs="Arial"/>
          <w:szCs w:val="24"/>
        </w:rPr>
        <w:t xml:space="preserve">Continue to attend vital signs as </w:t>
      </w:r>
      <w:r w:rsidRPr="00EA6676">
        <w:rPr>
          <w:rFonts w:cs="Arial"/>
          <w:i/>
          <w:szCs w:val="24"/>
        </w:rPr>
        <w:t xml:space="preserve">per Adult vital signs and early warning scores procedure </w:t>
      </w:r>
    </w:p>
    <w:p w14:paraId="53A417E6" w14:textId="77777777" w:rsidR="00EA6676" w:rsidRPr="00EA6676" w:rsidRDefault="00EA6676" w:rsidP="00EA6676">
      <w:pPr>
        <w:numPr>
          <w:ilvl w:val="0"/>
          <w:numId w:val="43"/>
        </w:numPr>
        <w:rPr>
          <w:rFonts w:cs="Arial"/>
          <w:szCs w:val="24"/>
        </w:rPr>
      </w:pPr>
      <w:r w:rsidRPr="00EA6676">
        <w:rPr>
          <w:rFonts w:cs="Arial"/>
          <w:szCs w:val="24"/>
        </w:rPr>
        <w:t xml:space="preserve">Neurovascular observations as per Section 2 </w:t>
      </w:r>
      <w:r w:rsidRPr="00EA6676">
        <w:rPr>
          <w:rFonts w:cs="Arial"/>
          <w:i/>
          <w:szCs w:val="24"/>
        </w:rPr>
        <w:t>Neurovascular Observations for Orthopaedic Patients</w:t>
      </w:r>
    </w:p>
    <w:p w14:paraId="5935A32D" w14:textId="77777777" w:rsidR="00EA6676" w:rsidRPr="00EA6676" w:rsidRDefault="00EA6676" w:rsidP="00EA6676">
      <w:pPr>
        <w:numPr>
          <w:ilvl w:val="0"/>
          <w:numId w:val="23"/>
        </w:numPr>
        <w:rPr>
          <w:rFonts w:cs="Arial"/>
          <w:szCs w:val="24"/>
        </w:rPr>
      </w:pPr>
      <w:r w:rsidRPr="00EA6676">
        <w:rPr>
          <w:rFonts w:cs="Arial"/>
          <w:szCs w:val="24"/>
        </w:rPr>
        <w:t>The patient is expected to be showering with less assistance from nursing staff than the previous day’s requirements. Promote independence as much as possible according to their pre-admission level of functioning</w:t>
      </w:r>
    </w:p>
    <w:p w14:paraId="79C1E044" w14:textId="109E00C3" w:rsidR="00EA6676" w:rsidRPr="00EA6676" w:rsidRDefault="00EA6676" w:rsidP="00EA6676">
      <w:pPr>
        <w:numPr>
          <w:ilvl w:val="0"/>
          <w:numId w:val="23"/>
        </w:numPr>
        <w:rPr>
          <w:rFonts w:cs="Arial"/>
          <w:szCs w:val="24"/>
        </w:rPr>
      </w:pPr>
      <w:r w:rsidRPr="00EA6676">
        <w:rPr>
          <w:rFonts w:cs="Arial"/>
          <w:szCs w:val="24"/>
        </w:rPr>
        <w:t>Encourage mobilisation</w:t>
      </w:r>
      <w:r w:rsidR="008378F7">
        <w:rPr>
          <w:rFonts w:cs="Arial"/>
          <w:szCs w:val="24"/>
        </w:rPr>
        <w:t xml:space="preserve"> using gait aid recommended in the clinical record by the </w:t>
      </w:r>
      <w:r w:rsidR="00F81BD8">
        <w:rPr>
          <w:rFonts w:cs="Arial"/>
          <w:szCs w:val="24"/>
        </w:rPr>
        <w:t>p</w:t>
      </w:r>
      <w:r w:rsidR="008378F7">
        <w:rPr>
          <w:rFonts w:cs="Arial"/>
          <w:szCs w:val="24"/>
        </w:rPr>
        <w:t>hysiotherapist</w:t>
      </w:r>
      <w:r w:rsidRPr="00EA6676">
        <w:rPr>
          <w:rFonts w:cs="Arial"/>
          <w:szCs w:val="24"/>
        </w:rPr>
        <w:t>. The</w:t>
      </w:r>
      <w:r w:rsidR="00F81BD8">
        <w:rPr>
          <w:rFonts w:cs="Arial"/>
          <w:szCs w:val="24"/>
        </w:rPr>
        <w:t xml:space="preserve"> patient</w:t>
      </w:r>
      <w:r w:rsidRPr="00EA6676">
        <w:rPr>
          <w:rFonts w:cs="Arial"/>
          <w:szCs w:val="24"/>
        </w:rPr>
        <w:t xml:space="preserve"> should be becoming increasingly independent</w:t>
      </w:r>
    </w:p>
    <w:p w14:paraId="1DC598A0" w14:textId="4E7C74AC" w:rsidR="00EA6676" w:rsidRPr="00EA6676" w:rsidRDefault="00EA6676" w:rsidP="00EA6676">
      <w:pPr>
        <w:numPr>
          <w:ilvl w:val="0"/>
          <w:numId w:val="23"/>
        </w:numPr>
        <w:rPr>
          <w:rFonts w:cs="Arial"/>
          <w:szCs w:val="24"/>
        </w:rPr>
      </w:pPr>
      <w:r w:rsidRPr="00EA6676">
        <w:rPr>
          <w:rFonts w:cs="Arial"/>
          <w:szCs w:val="24"/>
        </w:rPr>
        <w:t xml:space="preserve">Ensure the pharmacist is aware of </w:t>
      </w:r>
      <w:r w:rsidR="00F81BD8">
        <w:rPr>
          <w:rFonts w:cs="Arial"/>
          <w:szCs w:val="24"/>
        </w:rPr>
        <w:t xml:space="preserve">expected </w:t>
      </w:r>
      <w:r w:rsidRPr="00EA6676">
        <w:rPr>
          <w:rFonts w:cs="Arial"/>
          <w:szCs w:val="24"/>
        </w:rPr>
        <w:t>discharge and discharge medications</w:t>
      </w:r>
      <w:r w:rsidR="00F81BD8">
        <w:rPr>
          <w:rFonts w:cs="Arial"/>
          <w:szCs w:val="24"/>
        </w:rPr>
        <w:t xml:space="preserve"> are</w:t>
      </w:r>
      <w:r w:rsidRPr="00EA6676">
        <w:rPr>
          <w:rFonts w:cs="Arial"/>
          <w:szCs w:val="24"/>
        </w:rPr>
        <w:t xml:space="preserve"> organised.</w:t>
      </w:r>
    </w:p>
    <w:p w14:paraId="407CF8C8" w14:textId="77777777" w:rsidR="00EA6676" w:rsidRPr="00EA6676" w:rsidRDefault="00EA6676" w:rsidP="00EA6676">
      <w:pPr>
        <w:ind w:left="720"/>
        <w:rPr>
          <w:rFonts w:cs="Arial"/>
          <w:szCs w:val="24"/>
        </w:rPr>
      </w:pPr>
    </w:p>
    <w:p w14:paraId="1560F583" w14:textId="77777777" w:rsidR="00EA6676" w:rsidRPr="00EA6676" w:rsidRDefault="00EA6676" w:rsidP="00EA6676">
      <w:pPr>
        <w:rPr>
          <w:rFonts w:cs="Arial"/>
          <w:b/>
          <w:szCs w:val="24"/>
        </w:rPr>
      </w:pPr>
      <w:r w:rsidRPr="00EA6676">
        <w:rPr>
          <w:rFonts w:cs="Arial"/>
          <w:b/>
          <w:szCs w:val="24"/>
        </w:rPr>
        <w:t>Day 5 post operation (expected day of discharge)</w:t>
      </w:r>
    </w:p>
    <w:p w14:paraId="43B768CC" w14:textId="1F357633" w:rsidR="00EA6676" w:rsidRPr="00EA6676" w:rsidRDefault="00EA6676" w:rsidP="00EA6676">
      <w:pPr>
        <w:numPr>
          <w:ilvl w:val="0"/>
          <w:numId w:val="46"/>
        </w:numPr>
        <w:contextualSpacing/>
      </w:pPr>
      <w:r w:rsidRPr="00EA6676">
        <w:t>Routinely</w:t>
      </w:r>
      <w:r w:rsidR="00F81BD8">
        <w:t>,</w:t>
      </w:r>
      <w:r w:rsidRPr="00EA6676">
        <w:t xml:space="preserve"> Day 5 is the day of discharge for elective TKR patients</w:t>
      </w:r>
    </w:p>
    <w:p w14:paraId="6E3C3B83" w14:textId="188FFC34" w:rsidR="00EA6676" w:rsidRPr="00EA6676" w:rsidRDefault="00EA6676" w:rsidP="00EA6676">
      <w:pPr>
        <w:numPr>
          <w:ilvl w:val="0"/>
          <w:numId w:val="46"/>
        </w:numPr>
        <w:contextualSpacing/>
      </w:pPr>
      <w:r w:rsidRPr="00EA6676">
        <w:t xml:space="preserve">Patients </w:t>
      </w:r>
      <w:r w:rsidR="00F81BD8">
        <w:t>should</w:t>
      </w:r>
      <w:r w:rsidRPr="00EA6676">
        <w:t xml:space="preserve"> independently </w:t>
      </w:r>
      <w:proofErr w:type="gramStart"/>
      <w:r w:rsidRPr="00EA6676">
        <w:t>mobilising</w:t>
      </w:r>
      <w:proofErr w:type="gramEnd"/>
      <w:r w:rsidRPr="00EA6676">
        <w:t xml:space="preserve"> and deemed safe to discharge from: medical team, physiotherapy, occupational therapy and also social work (if applicable). Safety for discharge should be documented in the Clinical record</w:t>
      </w:r>
      <w:r w:rsidR="00041338">
        <w:t xml:space="preserve"> in collaboration with allied health and medical</w:t>
      </w:r>
    </w:p>
    <w:p w14:paraId="17C415E4" w14:textId="3F087F15" w:rsidR="00EA6676" w:rsidRPr="00EA6676" w:rsidRDefault="00EA6676" w:rsidP="00EA6676">
      <w:pPr>
        <w:numPr>
          <w:ilvl w:val="0"/>
          <w:numId w:val="46"/>
        </w:numPr>
        <w:contextualSpacing/>
      </w:pPr>
      <w:r>
        <w:t>Change patient’s dressing prior to discharge and provide patient with staple remover (for the community nurses) if required</w:t>
      </w:r>
      <w:r w:rsidRPr="7BCED45F">
        <w:rPr>
          <w:color w:val="000000" w:themeColor="text1"/>
        </w:rPr>
        <w:t xml:space="preserve">.  </w:t>
      </w:r>
      <w:r>
        <w:t xml:space="preserve">If </w:t>
      </w:r>
      <w:r w:rsidR="00041338">
        <w:t xml:space="preserve">a negative pressure </w:t>
      </w:r>
      <w:r>
        <w:t>dressing is in place</w:t>
      </w:r>
      <w:r w:rsidR="00041338">
        <w:t xml:space="preserve"> e.g. PICO</w:t>
      </w:r>
      <w:r>
        <w:t>, the dressing may need to be changed to a standard post operative film dressing.</w:t>
      </w:r>
    </w:p>
    <w:p w14:paraId="588884B3" w14:textId="77777777" w:rsidR="00EA6676" w:rsidRPr="00EA6676" w:rsidRDefault="00EA6676" w:rsidP="00EA6676">
      <w:pPr>
        <w:ind w:left="720"/>
        <w:rPr>
          <w:rFonts w:cs="Arial"/>
          <w:szCs w:val="24"/>
        </w:rPr>
      </w:pPr>
    </w:p>
    <w:bookmarkStart w:id="51" w:name="_Hlk105669441"/>
    <w:p w14:paraId="608F6B1C" w14:textId="560429D8" w:rsidR="00B07629" w:rsidRPr="00867BE7" w:rsidRDefault="00EA6676" w:rsidP="00867BE7">
      <w:pPr>
        <w:jc w:val="right"/>
        <w:rPr>
          <w:i/>
          <w:color w:val="0000FF"/>
          <w:u w:val="single"/>
        </w:rPr>
      </w:pPr>
      <w:r w:rsidRPr="00EA6676">
        <w:fldChar w:fldCharType="begin"/>
      </w:r>
      <w:r w:rsidRPr="00EA6676">
        <w:instrText xml:space="preserve"> HYPERLINK \l "Contents" </w:instrText>
      </w:r>
      <w:r w:rsidRPr="00EA6676">
        <w:fldChar w:fldCharType="separate"/>
      </w:r>
      <w:r w:rsidRPr="00EA6676">
        <w:rPr>
          <w:i/>
          <w:color w:val="0000FF"/>
          <w:u w:val="single"/>
        </w:rPr>
        <w:t>Back to Table of Contents</w:t>
      </w:r>
      <w:r w:rsidRPr="00EA6676">
        <w:rPr>
          <w:i/>
          <w:color w:val="0000FF"/>
          <w:u w:val="single"/>
        </w:rPr>
        <w:fldChar w:fldCharType="end"/>
      </w:r>
      <w:bookmarkEnd w:id="51"/>
    </w:p>
    <w:tbl>
      <w:tblPr>
        <w:tblpPr w:leftFromText="180" w:rightFromText="180" w:vertAnchor="text" w:horzAnchor="margin" w:tblpY="181"/>
        <w:tblW w:w="9158" w:type="dxa"/>
        <w:tblLook w:val="0000" w:firstRow="0" w:lastRow="0" w:firstColumn="0" w:lastColumn="0" w:noHBand="0" w:noVBand="0"/>
      </w:tblPr>
      <w:tblGrid>
        <w:gridCol w:w="9158"/>
      </w:tblGrid>
      <w:tr w:rsidR="00DA595D" w:rsidRPr="00DA595D" w14:paraId="7A31A7CD" w14:textId="77777777" w:rsidTr="00557BFF">
        <w:trPr>
          <w:cantSplit/>
          <w:trHeight w:val="285"/>
        </w:trPr>
        <w:tc>
          <w:tcPr>
            <w:tcW w:w="9158" w:type="dxa"/>
            <w:shd w:val="clear" w:color="auto" w:fill="A6A6A6"/>
          </w:tcPr>
          <w:p w14:paraId="721A68C1" w14:textId="14D76CBA" w:rsidR="00DA595D" w:rsidRPr="00DA595D" w:rsidRDefault="00DA595D" w:rsidP="00DF602E">
            <w:pPr>
              <w:pStyle w:val="Heading1"/>
            </w:pPr>
            <w:bookmarkStart w:id="52" w:name="_Toc23755839"/>
            <w:bookmarkStart w:id="53" w:name="_Toc108511958"/>
            <w:r w:rsidRPr="00DA595D">
              <w:t xml:space="preserve">Section </w:t>
            </w:r>
            <w:r w:rsidRPr="00DA595D">
              <w:rPr>
                <w:color w:val="000000" w:themeColor="text1"/>
              </w:rPr>
              <w:t>1</w:t>
            </w:r>
            <w:r>
              <w:rPr>
                <w:color w:val="000000" w:themeColor="text1"/>
              </w:rPr>
              <w:t>0</w:t>
            </w:r>
            <w:r w:rsidRPr="00DA595D">
              <w:rPr>
                <w:color w:val="000000" w:themeColor="text1"/>
              </w:rPr>
              <w:t xml:space="preserve"> </w:t>
            </w:r>
            <w:r w:rsidRPr="00DA595D">
              <w:t xml:space="preserve">– </w:t>
            </w:r>
            <w:r w:rsidRPr="00DA595D">
              <w:rPr>
                <w:rFonts w:eastAsia="Calibri"/>
              </w:rPr>
              <w:t>Application and management of traction</w:t>
            </w:r>
            <w:bookmarkEnd w:id="52"/>
            <w:bookmarkEnd w:id="53"/>
            <w:r w:rsidR="00B16727">
              <w:rPr>
                <w:rFonts w:eastAsia="Calibri"/>
              </w:rPr>
              <w:t xml:space="preserve"> </w:t>
            </w:r>
          </w:p>
        </w:tc>
      </w:tr>
    </w:tbl>
    <w:p w14:paraId="5DFF4EB2" w14:textId="16E3AE89" w:rsidR="00DA595D" w:rsidRDefault="00DA595D" w:rsidP="00DA595D">
      <w:pPr>
        <w:rPr>
          <w:rFonts w:cs="Arial"/>
          <w:szCs w:val="24"/>
        </w:rPr>
      </w:pPr>
    </w:p>
    <w:p w14:paraId="37AB8494" w14:textId="3A5CE394" w:rsidR="00D835E7" w:rsidRDefault="00867BE7" w:rsidP="00DA595D">
      <w:pPr>
        <w:rPr>
          <w:rFonts w:cs="Arial"/>
          <w:szCs w:val="24"/>
        </w:rPr>
      </w:pPr>
      <w:r>
        <w:rPr>
          <w:rFonts w:cs="Arial"/>
          <w:szCs w:val="24"/>
        </w:rPr>
        <w:t>Staff caring for a patient in traction should complete</w:t>
      </w:r>
      <w:r w:rsidR="00D835E7">
        <w:rPr>
          <w:rFonts w:cs="Arial"/>
          <w:szCs w:val="24"/>
        </w:rPr>
        <w:t xml:space="preserve"> </w:t>
      </w:r>
      <w:r>
        <w:rPr>
          <w:rFonts w:cs="Arial"/>
          <w:szCs w:val="24"/>
        </w:rPr>
        <w:t>e-</w:t>
      </w:r>
      <w:r w:rsidR="00D835E7">
        <w:rPr>
          <w:rFonts w:cs="Arial"/>
          <w:szCs w:val="24"/>
        </w:rPr>
        <w:t xml:space="preserve">Learning module </w:t>
      </w:r>
      <w:r>
        <w:rPr>
          <w:rFonts w:cs="Arial"/>
          <w:szCs w:val="24"/>
        </w:rPr>
        <w:t xml:space="preserve">on traction </w:t>
      </w:r>
      <w:r w:rsidR="00D835E7">
        <w:rPr>
          <w:rFonts w:cs="Arial"/>
          <w:szCs w:val="24"/>
        </w:rPr>
        <w:t>available on HRIMS</w:t>
      </w:r>
      <w:r>
        <w:rPr>
          <w:rFonts w:cs="Arial"/>
          <w:szCs w:val="24"/>
        </w:rPr>
        <w:t>.</w:t>
      </w:r>
    </w:p>
    <w:p w14:paraId="4A0F677A" w14:textId="77777777" w:rsidR="00D835E7" w:rsidRPr="00DA595D" w:rsidRDefault="00D835E7" w:rsidP="00DA595D">
      <w:pPr>
        <w:rPr>
          <w:rFonts w:cs="Arial"/>
          <w:szCs w:val="24"/>
        </w:rPr>
      </w:pPr>
    </w:p>
    <w:p w14:paraId="267AD9CF" w14:textId="77777777" w:rsidR="00DA595D" w:rsidRPr="00DA595D" w:rsidRDefault="00DA595D" w:rsidP="00DA595D">
      <w:pPr>
        <w:rPr>
          <w:rFonts w:asciiTheme="minorHAnsi" w:hAnsiTheme="minorHAnsi" w:cs="Arial"/>
          <w:b/>
          <w:szCs w:val="24"/>
        </w:rPr>
      </w:pPr>
      <w:r w:rsidRPr="00DA595D">
        <w:rPr>
          <w:rFonts w:asciiTheme="minorHAnsi" w:hAnsiTheme="minorHAnsi" w:cs="Arial"/>
          <w:b/>
          <w:szCs w:val="24"/>
        </w:rPr>
        <w:t xml:space="preserve">Equipment required: </w:t>
      </w:r>
    </w:p>
    <w:p w14:paraId="52029731" w14:textId="77777777" w:rsidR="00DA595D" w:rsidRPr="00DA595D" w:rsidRDefault="00DA595D" w:rsidP="00DA595D">
      <w:r w:rsidRPr="00DA595D">
        <w:t xml:space="preserve">First Preference: </w:t>
      </w:r>
    </w:p>
    <w:p w14:paraId="486F0718" w14:textId="4915B84A" w:rsidR="00DA595D" w:rsidRPr="00DA595D" w:rsidRDefault="00DA595D" w:rsidP="00DA595D">
      <w:pPr>
        <w:numPr>
          <w:ilvl w:val="0"/>
          <w:numId w:val="51"/>
        </w:numPr>
        <w:contextualSpacing/>
      </w:pPr>
      <w:proofErr w:type="spellStart"/>
      <w:r w:rsidRPr="00DA595D">
        <w:rPr>
          <w:b/>
          <w:bCs/>
          <w:i/>
          <w:iCs/>
        </w:rPr>
        <w:t>SecurTrac</w:t>
      </w:r>
      <w:proofErr w:type="spellEnd"/>
      <w:r w:rsidRPr="00DA595D">
        <w:rPr>
          <w:b/>
          <w:bCs/>
          <w:i/>
          <w:iCs/>
        </w:rPr>
        <w:t xml:space="preserve"> Bucks Traction Boot</w:t>
      </w:r>
      <w:r w:rsidRPr="00DA595D">
        <w:t xml:space="preserve"> (obtainable from 5A</w:t>
      </w:r>
      <w:r>
        <w:t xml:space="preserve"> or Emergency department</w:t>
      </w:r>
      <w:r w:rsidRPr="00DA595D">
        <w:t xml:space="preserve"> in 2 different sizes – small/medium and medium/large - measure length and calf circumference).</w:t>
      </w:r>
    </w:p>
    <w:p w14:paraId="66700AD1" w14:textId="77777777" w:rsidR="00DA595D" w:rsidRPr="00DA595D" w:rsidRDefault="00DA595D" w:rsidP="00DA595D">
      <w:pPr>
        <w:numPr>
          <w:ilvl w:val="0"/>
          <w:numId w:val="48"/>
        </w:numPr>
        <w:contextualSpacing/>
      </w:pPr>
      <w:r w:rsidRPr="00DA595D">
        <w:t xml:space="preserve">The boot can be used with </w:t>
      </w:r>
      <w:r w:rsidRPr="00DA595D">
        <w:rPr>
          <w:i/>
          <w:iCs/>
        </w:rPr>
        <w:t>Total Patient Care</w:t>
      </w:r>
      <w:r w:rsidRPr="00DA595D">
        <w:t xml:space="preserve"> traction framework, ‘Gosse Neck’ or end of bed H configuration</w:t>
      </w:r>
    </w:p>
    <w:p w14:paraId="735BF1BA" w14:textId="77777777" w:rsidR="00DA595D" w:rsidRPr="00DA595D" w:rsidRDefault="00DA595D" w:rsidP="00DA595D">
      <w:pPr>
        <w:numPr>
          <w:ilvl w:val="0"/>
          <w:numId w:val="48"/>
        </w:numPr>
        <w:contextualSpacing/>
      </w:pPr>
      <w:bookmarkStart w:id="54" w:name="_Hlk77079611"/>
      <w:r w:rsidRPr="00DA595D">
        <w:t>Elastoplast adhesive tape for securing cord ends</w:t>
      </w:r>
    </w:p>
    <w:p w14:paraId="29556BCD" w14:textId="77777777" w:rsidR="00DA595D" w:rsidRPr="00DA595D" w:rsidRDefault="00DA595D" w:rsidP="00DA595D">
      <w:pPr>
        <w:numPr>
          <w:ilvl w:val="0"/>
          <w:numId w:val="48"/>
        </w:numPr>
        <w:contextualSpacing/>
      </w:pPr>
      <w:proofErr w:type="spellStart"/>
      <w:r w:rsidRPr="00DA595D">
        <w:t>SecurTrac</w:t>
      </w:r>
      <w:proofErr w:type="spellEnd"/>
      <w:r w:rsidRPr="00DA595D">
        <w:t xml:space="preserve"> traction cord</w:t>
      </w:r>
    </w:p>
    <w:p w14:paraId="4D155B6F" w14:textId="77777777" w:rsidR="00DA595D" w:rsidRPr="00DA595D" w:rsidRDefault="00DA595D" w:rsidP="00DA595D">
      <w:pPr>
        <w:numPr>
          <w:ilvl w:val="0"/>
          <w:numId w:val="48"/>
        </w:numPr>
        <w:contextualSpacing/>
      </w:pPr>
      <w:r w:rsidRPr="00DA595D">
        <w:t xml:space="preserve">Weight bag </w:t>
      </w:r>
    </w:p>
    <w:p w14:paraId="4761817F" w14:textId="77777777" w:rsidR="00DA595D" w:rsidRPr="00DA595D" w:rsidRDefault="00DA595D" w:rsidP="00DA595D">
      <w:pPr>
        <w:numPr>
          <w:ilvl w:val="0"/>
          <w:numId w:val="48"/>
        </w:numPr>
        <w:contextualSpacing/>
      </w:pPr>
      <w:r w:rsidRPr="00DA595D">
        <w:t>Total Patient Care Traction framework, ‘Goose neck’ or end of bed H configuration.</w:t>
      </w:r>
    </w:p>
    <w:bookmarkEnd w:id="54"/>
    <w:p w14:paraId="02B1CC9E" w14:textId="77777777" w:rsidR="00DA595D" w:rsidRPr="00DA595D" w:rsidRDefault="00DA595D" w:rsidP="00DA595D">
      <w:pPr>
        <w:rPr>
          <w:rFonts w:asciiTheme="minorHAnsi" w:hAnsiTheme="minorHAnsi" w:cs="Arial"/>
          <w:b/>
          <w:szCs w:val="24"/>
        </w:rPr>
      </w:pPr>
    </w:p>
    <w:p w14:paraId="7A0376F4" w14:textId="77777777" w:rsidR="00DA595D" w:rsidRPr="00DA595D" w:rsidRDefault="00DA595D" w:rsidP="00DA595D">
      <w:pPr>
        <w:rPr>
          <w:rFonts w:asciiTheme="minorHAnsi" w:hAnsiTheme="minorHAnsi" w:cs="Arial"/>
          <w:bCs/>
          <w:szCs w:val="24"/>
        </w:rPr>
      </w:pPr>
      <w:r w:rsidRPr="00DA595D">
        <w:rPr>
          <w:rFonts w:asciiTheme="minorHAnsi" w:hAnsiTheme="minorHAnsi" w:cs="Arial"/>
          <w:bCs/>
          <w:szCs w:val="24"/>
        </w:rPr>
        <w:t xml:space="preserve">Second preference: </w:t>
      </w:r>
    </w:p>
    <w:p w14:paraId="71F75943" w14:textId="77777777" w:rsidR="00DA595D" w:rsidRPr="00DA595D" w:rsidRDefault="00DA595D" w:rsidP="00DA595D">
      <w:pPr>
        <w:numPr>
          <w:ilvl w:val="0"/>
          <w:numId w:val="48"/>
        </w:numPr>
        <w:contextualSpacing/>
        <w:rPr>
          <w:bCs/>
        </w:rPr>
      </w:pPr>
      <w:r w:rsidRPr="00DA595D">
        <w:t xml:space="preserve">Non adhesive skin extensions </w:t>
      </w:r>
      <w:bookmarkStart w:id="55" w:name="_Hlk105669042"/>
      <w:r w:rsidRPr="00DA595D">
        <w:t>(discard white bandage that comes in pack)</w:t>
      </w:r>
    </w:p>
    <w:bookmarkEnd w:id="55"/>
    <w:p w14:paraId="39286264" w14:textId="77777777" w:rsidR="00DA595D" w:rsidRPr="00DA595D" w:rsidRDefault="00DA595D" w:rsidP="00DA595D">
      <w:pPr>
        <w:numPr>
          <w:ilvl w:val="0"/>
          <w:numId w:val="48"/>
        </w:numPr>
        <w:contextualSpacing/>
      </w:pPr>
      <w:proofErr w:type="spellStart"/>
      <w:r w:rsidRPr="00DA595D">
        <w:t>Tensocrepe</w:t>
      </w:r>
      <w:proofErr w:type="spellEnd"/>
      <w:r w:rsidRPr="00DA595D">
        <w:t xml:space="preserve"> (pink) bandage (1 or 2 depending on limb size, if using with skin extensions) </w:t>
      </w:r>
    </w:p>
    <w:p w14:paraId="5D536454" w14:textId="77777777" w:rsidR="00DA595D" w:rsidRPr="00DA595D" w:rsidRDefault="00DA595D" w:rsidP="00DA595D">
      <w:pPr>
        <w:numPr>
          <w:ilvl w:val="0"/>
          <w:numId w:val="48"/>
        </w:numPr>
        <w:contextualSpacing/>
      </w:pPr>
      <w:r w:rsidRPr="00DA595D">
        <w:t>Elastoplast tape for securing cord ends</w:t>
      </w:r>
    </w:p>
    <w:p w14:paraId="633CC7B9" w14:textId="77777777" w:rsidR="00DA595D" w:rsidRPr="00DA595D" w:rsidRDefault="00DA595D" w:rsidP="00DA595D">
      <w:pPr>
        <w:numPr>
          <w:ilvl w:val="0"/>
          <w:numId w:val="48"/>
        </w:numPr>
        <w:contextualSpacing/>
      </w:pPr>
      <w:proofErr w:type="spellStart"/>
      <w:r w:rsidRPr="00DA595D">
        <w:t>SecurTrac</w:t>
      </w:r>
      <w:proofErr w:type="spellEnd"/>
      <w:r w:rsidRPr="00DA595D">
        <w:t xml:space="preserve"> traction cord</w:t>
      </w:r>
    </w:p>
    <w:p w14:paraId="2DC702EA" w14:textId="77777777" w:rsidR="00DA595D" w:rsidRPr="00DA595D" w:rsidRDefault="00DA595D" w:rsidP="00DA595D">
      <w:pPr>
        <w:numPr>
          <w:ilvl w:val="0"/>
          <w:numId w:val="48"/>
        </w:numPr>
        <w:contextualSpacing/>
      </w:pPr>
      <w:r w:rsidRPr="00DA595D">
        <w:t xml:space="preserve">Weight bag </w:t>
      </w:r>
    </w:p>
    <w:p w14:paraId="46C78467" w14:textId="77777777" w:rsidR="00DA595D" w:rsidRPr="00DA595D" w:rsidRDefault="00DA595D" w:rsidP="00DA595D">
      <w:pPr>
        <w:numPr>
          <w:ilvl w:val="0"/>
          <w:numId w:val="48"/>
        </w:numPr>
        <w:contextualSpacing/>
      </w:pPr>
      <w:r w:rsidRPr="00DA595D">
        <w:t>Total Patient Care Traction framework, ‘Goose neck’ or end of bed H configuration.</w:t>
      </w:r>
    </w:p>
    <w:p w14:paraId="6F2F4280" w14:textId="77777777" w:rsidR="00DA595D" w:rsidRPr="00DA595D" w:rsidRDefault="00DA595D" w:rsidP="00DA595D">
      <w:pPr>
        <w:rPr>
          <w:rFonts w:asciiTheme="minorHAnsi" w:hAnsiTheme="minorHAnsi" w:cs="Arial"/>
          <w:bCs/>
          <w:szCs w:val="24"/>
        </w:rPr>
      </w:pPr>
    </w:p>
    <w:p w14:paraId="0317159A" w14:textId="77777777" w:rsidR="00DA595D" w:rsidRPr="00DA595D" w:rsidRDefault="00DA595D" w:rsidP="00DA595D">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DA595D">
        <w:rPr>
          <w:rFonts w:asciiTheme="minorHAnsi" w:hAnsiTheme="minorHAnsi" w:cs="Arial"/>
          <w:b/>
          <w:szCs w:val="24"/>
        </w:rPr>
        <w:t xml:space="preserve">Note: Bucks Traction Boot </w:t>
      </w:r>
      <w:r w:rsidRPr="00DA595D">
        <w:rPr>
          <w:rFonts w:asciiTheme="minorHAnsi" w:hAnsiTheme="minorHAnsi" w:cs="Arial"/>
          <w:szCs w:val="24"/>
        </w:rPr>
        <w:t>is applied where possible as per medical orders.</w:t>
      </w:r>
    </w:p>
    <w:p w14:paraId="27A4540B" w14:textId="180B964B" w:rsidR="00DA595D" w:rsidRPr="00DA595D" w:rsidRDefault="00DA595D" w:rsidP="00DA595D">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DA595D">
        <w:rPr>
          <w:rFonts w:asciiTheme="minorHAnsi" w:hAnsiTheme="minorHAnsi" w:cs="Arial"/>
          <w:szCs w:val="24"/>
        </w:rPr>
        <w:t xml:space="preserve">This traction is usually applied for a patient with a fractured acetabulum or fractured hip/femur </w:t>
      </w:r>
      <w:r w:rsidR="00F81BD8">
        <w:rPr>
          <w:rFonts w:asciiTheme="minorHAnsi" w:hAnsiTheme="minorHAnsi" w:cs="Arial"/>
          <w:szCs w:val="24"/>
        </w:rPr>
        <w:t>who is</w:t>
      </w:r>
      <w:r w:rsidRPr="00DA595D">
        <w:rPr>
          <w:rFonts w:asciiTheme="minorHAnsi" w:hAnsiTheme="minorHAnsi" w:cs="Arial"/>
          <w:szCs w:val="24"/>
        </w:rPr>
        <w:t xml:space="preserve"> experiencing considerable spasm, or to maintain an alignment of the fracture.</w:t>
      </w:r>
    </w:p>
    <w:p w14:paraId="6638EC15" w14:textId="77777777" w:rsidR="00DA595D" w:rsidRPr="00DA595D" w:rsidRDefault="00DA595D" w:rsidP="00DA595D">
      <w:pPr>
        <w:rPr>
          <w:rFonts w:asciiTheme="minorHAnsi" w:hAnsiTheme="minorHAnsi" w:cs="Arial"/>
          <w:b/>
          <w:color w:val="000000" w:themeColor="text1"/>
          <w:szCs w:val="24"/>
        </w:rPr>
      </w:pPr>
    </w:p>
    <w:p w14:paraId="30C5DA6A" w14:textId="77777777" w:rsidR="00DA595D" w:rsidRPr="00DA595D" w:rsidRDefault="00DA595D" w:rsidP="00DA595D">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DA595D">
        <w:rPr>
          <w:rFonts w:asciiTheme="minorHAnsi" w:hAnsiTheme="minorHAnsi" w:cs="Arial"/>
          <w:b/>
          <w:color w:val="000000" w:themeColor="text1"/>
          <w:szCs w:val="24"/>
        </w:rPr>
        <w:t>Alert</w:t>
      </w:r>
      <w:r w:rsidRPr="00DA595D">
        <w:rPr>
          <w:rFonts w:asciiTheme="minorHAnsi" w:hAnsiTheme="minorHAnsi" w:cs="Arial"/>
          <w:color w:val="000000" w:themeColor="text1"/>
          <w:szCs w:val="24"/>
        </w:rPr>
        <w:t xml:space="preserve"> </w:t>
      </w:r>
      <w:r w:rsidRPr="00DA595D">
        <w:rPr>
          <w:rFonts w:asciiTheme="minorHAnsi" w:hAnsiTheme="minorHAnsi" w:cs="Arial"/>
          <w:b/>
          <w:color w:val="000000" w:themeColor="text1"/>
          <w:szCs w:val="24"/>
        </w:rPr>
        <w:t>1</w:t>
      </w:r>
      <w:r w:rsidRPr="00DA595D">
        <w:rPr>
          <w:rFonts w:asciiTheme="minorHAnsi" w:hAnsiTheme="minorHAnsi" w:cs="Arial"/>
          <w:color w:val="000000" w:themeColor="text1"/>
          <w:szCs w:val="24"/>
        </w:rPr>
        <w:t>: Traction should never be removed from the patient without manual traction being applied unless there is a written order by medical staff. This may occur for procedures such as MRI or CT scan.</w:t>
      </w:r>
    </w:p>
    <w:p w14:paraId="3158E6DB" w14:textId="77777777" w:rsidR="00DA595D" w:rsidRPr="00DA595D" w:rsidRDefault="00DA595D" w:rsidP="00DA595D">
      <w:pPr>
        <w:rPr>
          <w:rFonts w:asciiTheme="minorHAnsi" w:hAnsiTheme="minorHAnsi" w:cs="Arial"/>
          <w:b/>
          <w:szCs w:val="24"/>
        </w:rPr>
      </w:pPr>
    </w:p>
    <w:p w14:paraId="3A9D2AF0" w14:textId="77777777" w:rsidR="00DA595D" w:rsidRPr="00DA595D" w:rsidRDefault="00DA595D" w:rsidP="00DA595D">
      <w:pPr>
        <w:rPr>
          <w:rFonts w:asciiTheme="minorHAnsi" w:hAnsiTheme="minorHAnsi" w:cs="Arial"/>
          <w:b/>
          <w:szCs w:val="24"/>
        </w:rPr>
      </w:pPr>
      <w:r w:rsidRPr="00DA595D">
        <w:rPr>
          <w:rFonts w:asciiTheme="minorHAnsi" w:hAnsiTheme="minorHAnsi" w:cs="Arial"/>
          <w:b/>
          <w:szCs w:val="24"/>
        </w:rPr>
        <w:t>Procedure</w:t>
      </w:r>
    </w:p>
    <w:p w14:paraId="3A8508B0" w14:textId="77777777" w:rsidR="00DA595D" w:rsidRPr="00DA595D" w:rsidRDefault="00DA595D" w:rsidP="00DA595D">
      <w:pPr>
        <w:numPr>
          <w:ilvl w:val="0"/>
          <w:numId w:val="47"/>
        </w:numPr>
        <w:rPr>
          <w:rFonts w:asciiTheme="minorHAnsi" w:hAnsiTheme="minorHAnsi"/>
          <w:szCs w:val="24"/>
        </w:rPr>
      </w:pPr>
      <w:bookmarkStart w:id="56" w:name="_Hlk77080708"/>
      <w:r w:rsidRPr="00DA595D">
        <w:rPr>
          <w:rFonts w:asciiTheme="minorHAnsi" w:hAnsiTheme="minorHAnsi"/>
          <w:szCs w:val="24"/>
        </w:rPr>
        <w:t>Attend hand hygiene before touching the patient by either hand washing or using AHBR</w:t>
      </w:r>
    </w:p>
    <w:p w14:paraId="1CAB1710" w14:textId="77777777" w:rsidR="00DA595D" w:rsidRPr="00DA595D" w:rsidRDefault="00DA595D" w:rsidP="00DA595D">
      <w:pPr>
        <w:numPr>
          <w:ilvl w:val="0"/>
          <w:numId w:val="47"/>
        </w:numPr>
        <w:rPr>
          <w:rFonts w:asciiTheme="minorHAnsi" w:hAnsiTheme="minorHAnsi"/>
          <w:szCs w:val="24"/>
        </w:rPr>
      </w:pPr>
      <w:r w:rsidRPr="00DA595D">
        <w:rPr>
          <w:rFonts w:asciiTheme="minorHAnsi" w:hAnsiTheme="minorHAnsi" w:cs="Arial"/>
          <w:szCs w:val="24"/>
        </w:rPr>
        <w:t xml:space="preserve">Ensure the patient has privacy during the procedure </w:t>
      </w:r>
    </w:p>
    <w:p w14:paraId="6AA09375"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Ensure patient is comfortable and offer pain relief</w:t>
      </w:r>
    </w:p>
    <w:p w14:paraId="2D45D6C2" w14:textId="1494D9B1" w:rsidR="00DA595D" w:rsidRPr="00DA595D" w:rsidRDefault="00DA595D" w:rsidP="00DA595D">
      <w:pPr>
        <w:numPr>
          <w:ilvl w:val="0"/>
          <w:numId w:val="47"/>
        </w:numPr>
        <w:rPr>
          <w:rFonts w:asciiTheme="minorHAnsi" w:hAnsiTheme="minorHAnsi" w:cs="Arial"/>
          <w:szCs w:val="24"/>
        </w:rPr>
      </w:pPr>
      <w:r w:rsidRPr="00DA595D">
        <w:rPr>
          <w:rFonts w:asciiTheme="minorHAnsi" w:hAnsiTheme="minorHAnsi" w:cs="Arial"/>
          <w:szCs w:val="24"/>
        </w:rPr>
        <w:t>Obtain patient</w:t>
      </w:r>
      <w:r w:rsidR="00F81BD8">
        <w:rPr>
          <w:rFonts w:asciiTheme="minorHAnsi" w:hAnsiTheme="minorHAnsi" w:cs="Arial"/>
          <w:szCs w:val="24"/>
        </w:rPr>
        <w:t>’</w:t>
      </w:r>
      <w:r w:rsidRPr="00DA595D">
        <w:rPr>
          <w:rFonts w:asciiTheme="minorHAnsi" w:hAnsiTheme="minorHAnsi" w:cs="Arial"/>
          <w:szCs w:val="24"/>
        </w:rPr>
        <w:t>s consent to apply traction</w:t>
      </w:r>
    </w:p>
    <w:bookmarkEnd w:id="56"/>
    <w:p w14:paraId="6B4C8F7D" w14:textId="77777777" w:rsidR="00DA595D" w:rsidRPr="00DA595D" w:rsidRDefault="00DA595D" w:rsidP="00DA595D">
      <w:pPr>
        <w:numPr>
          <w:ilvl w:val="0"/>
          <w:numId w:val="47"/>
        </w:numPr>
        <w:rPr>
          <w:rFonts w:asciiTheme="minorHAnsi" w:hAnsiTheme="minorHAnsi" w:cs="Arial"/>
          <w:szCs w:val="24"/>
        </w:rPr>
      </w:pPr>
      <w:r w:rsidRPr="00DA595D">
        <w:rPr>
          <w:rFonts w:asciiTheme="minorHAnsi" w:hAnsiTheme="minorHAnsi" w:cs="Arial"/>
          <w:szCs w:val="24"/>
        </w:rPr>
        <w:t>Measure lower leg length from below patella to heel and calf circumference at widest point to get correct size of boot</w:t>
      </w:r>
    </w:p>
    <w:p w14:paraId="7329A565" w14:textId="77777777" w:rsidR="00DA595D" w:rsidRPr="00DA595D" w:rsidRDefault="00DA595D" w:rsidP="00DA595D">
      <w:pPr>
        <w:numPr>
          <w:ilvl w:val="0"/>
          <w:numId w:val="47"/>
        </w:numPr>
        <w:rPr>
          <w:rFonts w:asciiTheme="minorHAnsi" w:hAnsiTheme="minorHAnsi" w:cs="Arial"/>
          <w:b/>
          <w:szCs w:val="24"/>
        </w:rPr>
      </w:pPr>
      <w:bookmarkStart w:id="57" w:name="_Hlk77080760"/>
      <w:r w:rsidRPr="00DA595D">
        <w:rPr>
          <w:rFonts w:asciiTheme="minorHAnsi" w:hAnsiTheme="minorHAnsi" w:cs="Arial"/>
          <w:szCs w:val="24"/>
        </w:rPr>
        <w:t>Obtain the type &amp; weight of traction ordered &amp; documented by the medical officer in the patient’s clinical record</w:t>
      </w:r>
    </w:p>
    <w:p w14:paraId="1FBAFE9E"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Explain the traction equipment, the procedure &amp; the rationale for use to the patient</w:t>
      </w:r>
    </w:p>
    <w:p w14:paraId="63C6AEAA" w14:textId="77777777" w:rsidR="00DA595D" w:rsidRPr="00DA595D" w:rsidRDefault="00DA595D" w:rsidP="00DA595D">
      <w:pPr>
        <w:numPr>
          <w:ilvl w:val="0"/>
          <w:numId w:val="47"/>
        </w:numPr>
        <w:rPr>
          <w:rFonts w:asciiTheme="minorHAnsi" w:hAnsiTheme="minorHAnsi"/>
          <w:szCs w:val="24"/>
        </w:rPr>
      </w:pPr>
      <w:r w:rsidRPr="00DA595D">
        <w:rPr>
          <w:rFonts w:asciiTheme="minorHAnsi" w:hAnsiTheme="minorHAnsi" w:cs="Arial"/>
          <w:szCs w:val="24"/>
        </w:rPr>
        <w:t>Ascertain where the site of injury is.</w:t>
      </w:r>
    </w:p>
    <w:p w14:paraId="5827A399"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 xml:space="preserve">Check skin on injured limb for wounds, abrasions, rashes and skin integrity. Areas of skin damage will require protective dressing and wounds dressed appropriately prior to traction application </w:t>
      </w:r>
    </w:p>
    <w:p w14:paraId="03BBF762" w14:textId="77777777" w:rsidR="00DA595D" w:rsidRPr="00DA595D" w:rsidRDefault="00DA595D" w:rsidP="00DA595D">
      <w:pPr>
        <w:numPr>
          <w:ilvl w:val="0"/>
          <w:numId w:val="47"/>
        </w:numPr>
        <w:rPr>
          <w:rFonts w:asciiTheme="minorHAnsi" w:hAnsiTheme="minorHAnsi" w:cs="Arial"/>
          <w:i/>
          <w:szCs w:val="24"/>
        </w:rPr>
      </w:pPr>
      <w:bookmarkStart w:id="58" w:name="_Hlk77080840"/>
      <w:bookmarkEnd w:id="57"/>
      <w:r w:rsidRPr="00DA595D">
        <w:rPr>
          <w:rFonts w:asciiTheme="minorHAnsi" w:hAnsiTheme="minorHAnsi" w:cs="Arial"/>
          <w:szCs w:val="24"/>
        </w:rPr>
        <w:t>Check and record baseline neurovascular observations</w:t>
      </w:r>
      <w:r w:rsidRPr="00DA595D">
        <w:rPr>
          <w:rFonts w:asciiTheme="minorHAnsi" w:hAnsiTheme="minorHAnsi" w:cs="Arial"/>
          <w:i/>
          <w:szCs w:val="24"/>
        </w:rPr>
        <w:t xml:space="preserve"> (Refer to Section 2, Neurovascular observations for orthopaedic patients)</w:t>
      </w:r>
    </w:p>
    <w:p w14:paraId="5D0E1310"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Prepare the bed space and equipment. A second person will be required to apply manual traction to the limb at the heel and support the limb while the boot is secured in place with Velcro straps</w:t>
      </w:r>
    </w:p>
    <w:bookmarkEnd w:id="58"/>
    <w:p w14:paraId="7FFE29F2"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Assist transfer of patient to appropriate traction bed, using appropriate Manual Handling Device(s) (</w:t>
      </w:r>
      <w:r w:rsidRPr="00DA595D">
        <w:rPr>
          <w:rFonts w:asciiTheme="minorHAnsi" w:hAnsiTheme="minorHAnsi" w:cs="Arial"/>
          <w:i/>
          <w:szCs w:val="24"/>
        </w:rPr>
        <w:t>Refer to Manual Handling Policy)</w:t>
      </w:r>
    </w:p>
    <w:p w14:paraId="6A802658" w14:textId="77777777" w:rsidR="00867BE7" w:rsidRPr="00867BE7" w:rsidRDefault="00867BE7" w:rsidP="00867BE7">
      <w:pPr>
        <w:pBdr>
          <w:top w:val="single" w:sz="4" w:space="1" w:color="auto"/>
          <w:left w:val="single" w:sz="4" w:space="4" w:color="auto"/>
          <w:bottom w:val="single" w:sz="4" w:space="1" w:color="auto"/>
          <w:right w:val="single" w:sz="4" w:space="4" w:color="auto"/>
        </w:pBdr>
        <w:rPr>
          <w:rFonts w:asciiTheme="minorHAnsi" w:hAnsiTheme="minorHAnsi" w:cs="Arial"/>
          <w:b/>
          <w:color w:val="000000" w:themeColor="text1"/>
          <w:szCs w:val="24"/>
        </w:rPr>
      </w:pPr>
      <w:r w:rsidRPr="00867BE7">
        <w:rPr>
          <w:rFonts w:asciiTheme="minorHAnsi" w:hAnsiTheme="minorHAnsi" w:cs="Arial"/>
          <w:b/>
          <w:color w:val="000000" w:themeColor="text1"/>
          <w:szCs w:val="24"/>
        </w:rPr>
        <w:t xml:space="preserve">ALERT 2: </w:t>
      </w:r>
    </w:p>
    <w:p w14:paraId="24B681E7" w14:textId="514BF04F" w:rsidR="00DA595D" w:rsidRPr="00867BE7" w:rsidRDefault="00867BE7" w:rsidP="00867BE7">
      <w:pPr>
        <w:pBdr>
          <w:top w:val="single" w:sz="4" w:space="1" w:color="auto"/>
          <w:left w:val="single" w:sz="4" w:space="4" w:color="auto"/>
          <w:bottom w:val="single" w:sz="4" w:space="1" w:color="auto"/>
          <w:right w:val="single" w:sz="4" w:space="4" w:color="auto"/>
        </w:pBdr>
        <w:rPr>
          <w:rFonts w:asciiTheme="minorHAnsi" w:hAnsiTheme="minorHAnsi" w:cs="Arial"/>
          <w:color w:val="000000" w:themeColor="text1"/>
          <w:szCs w:val="24"/>
        </w:rPr>
      </w:pPr>
      <w:r w:rsidRPr="00867BE7">
        <w:rPr>
          <w:rFonts w:asciiTheme="minorHAnsi" w:hAnsiTheme="minorHAnsi" w:cs="Arial"/>
          <w:color w:val="000000" w:themeColor="text1"/>
          <w:szCs w:val="24"/>
        </w:rPr>
        <w:t>Any problems with skin integrity which will affect the safety of the patient in traction, should be reported to the Medical Officer prior to application of traction.</w:t>
      </w:r>
    </w:p>
    <w:p w14:paraId="297DDAFC" w14:textId="77777777" w:rsidR="00DA595D" w:rsidRPr="00DA595D" w:rsidRDefault="00DA595D" w:rsidP="00DA595D">
      <w:pPr>
        <w:rPr>
          <w:rFonts w:asciiTheme="minorHAnsi" w:hAnsiTheme="minorHAnsi" w:cs="Arial"/>
          <w:szCs w:val="24"/>
        </w:rPr>
      </w:pPr>
    </w:p>
    <w:p w14:paraId="5C46C232"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Position the patient centrally in bed to ensure the line of pull will be correctly established</w:t>
      </w:r>
    </w:p>
    <w:p w14:paraId="2194F166"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lastRenderedPageBreak/>
        <w:t>Rest affected limb on pillow or heel trough to ensure heel is off loaded</w:t>
      </w:r>
    </w:p>
    <w:p w14:paraId="69FDABD8"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 xml:space="preserve">Attach cord to the traction boot, feed through pulley on traction framework and secure to weight bag with slip knot (weight to be documented by registrar). </w:t>
      </w:r>
      <w:bookmarkStart w:id="59" w:name="_Hlk77081082"/>
      <w:r w:rsidRPr="00DA595D">
        <w:rPr>
          <w:rFonts w:asciiTheme="minorHAnsi" w:hAnsiTheme="minorHAnsi" w:cs="Arial"/>
          <w:szCs w:val="24"/>
        </w:rPr>
        <w:t xml:space="preserve">Gently release manual traction once weight bag is in place. </w:t>
      </w:r>
    </w:p>
    <w:bookmarkEnd w:id="59"/>
    <w:p w14:paraId="43B67CD9"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Apply counter traction by elevating the foot of the bed 20 to 30 degrees. Ensure weight bag is off the floor</w:t>
      </w:r>
    </w:p>
    <w:p w14:paraId="4AE06294" w14:textId="5DBB2E0D"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Secure knots by taping the loose end to the main body of the rope</w:t>
      </w:r>
      <w:r w:rsidR="004F7FF2">
        <w:rPr>
          <w:rFonts w:asciiTheme="minorHAnsi" w:hAnsiTheme="minorHAnsi" w:cs="Arial"/>
          <w:szCs w:val="24"/>
        </w:rPr>
        <w:t xml:space="preserve"> </w:t>
      </w:r>
      <w:r w:rsidR="004F7FF2" w:rsidRPr="00DA595D">
        <w:rPr>
          <w:rFonts w:asciiTheme="minorHAnsi" w:hAnsiTheme="minorHAnsi" w:cs="Arial"/>
          <w:szCs w:val="24"/>
        </w:rPr>
        <w:t xml:space="preserve">with </w:t>
      </w:r>
      <w:r w:rsidR="004F7FF2" w:rsidRPr="00DA595D">
        <w:t>Elastoplast tape</w:t>
      </w:r>
      <w:r w:rsidRPr="00DA595D">
        <w:rPr>
          <w:rFonts w:asciiTheme="minorHAnsi" w:hAnsiTheme="minorHAnsi" w:cs="Arial"/>
          <w:szCs w:val="24"/>
        </w:rPr>
        <w:t>. Taping the actual knot will make observation and adjustments difficult</w:t>
      </w:r>
    </w:p>
    <w:p w14:paraId="1D32A820"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 xml:space="preserve">Perform neurovascular observations </w:t>
      </w:r>
      <w:r w:rsidRPr="00DA595D">
        <w:rPr>
          <w:rFonts w:asciiTheme="minorHAnsi" w:hAnsiTheme="minorHAnsi" w:cs="Arial"/>
          <w:i/>
          <w:szCs w:val="24"/>
        </w:rPr>
        <w:t>(Refer to Section 2 Neurovascular Observations for Orthopaedic Patients)</w:t>
      </w:r>
      <w:r w:rsidRPr="00DA595D">
        <w:rPr>
          <w:rFonts w:asciiTheme="minorHAnsi" w:hAnsiTheme="minorHAnsi" w:cs="Arial"/>
          <w:szCs w:val="24"/>
        </w:rPr>
        <w:t>:</w:t>
      </w:r>
    </w:p>
    <w:p w14:paraId="3B689DBB" w14:textId="77777777" w:rsidR="00DA595D" w:rsidRPr="00DA595D" w:rsidRDefault="00DA595D" w:rsidP="00DA595D">
      <w:pPr>
        <w:numPr>
          <w:ilvl w:val="0"/>
          <w:numId w:val="49"/>
        </w:numPr>
        <w:contextualSpacing/>
        <w:rPr>
          <w:rFonts w:asciiTheme="minorHAnsi" w:hAnsiTheme="minorHAnsi" w:cs="Arial"/>
          <w:b/>
          <w:szCs w:val="24"/>
        </w:rPr>
      </w:pPr>
      <w:r w:rsidRPr="00DA595D">
        <w:rPr>
          <w:rFonts w:asciiTheme="minorHAnsi" w:hAnsiTheme="minorHAnsi" w:cs="Arial"/>
          <w:szCs w:val="24"/>
        </w:rPr>
        <w:t>Immediately</w:t>
      </w:r>
    </w:p>
    <w:p w14:paraId="3777DB10" w14:textId="77777777" w:rsidR="00DA595D" w:rsidRPr="00DA595D" w:rsidRDefault="00DA595D" w:rsidP="00DA595D">
      <w:pPr>
        <w:numPr>
          <w:ilvl w:val="0"/>
          <w:numId w:val="49"/>
        </w:numPr>
        <w:contextualSpacing/>
        <w:rPr>
          <w:rFonts w:asciiTheme="minorHAnsi" w:hAnsiTheme="minorHAnsi" w:cs="Arial"/>
          <w:b/>
          <w:szCs w:val="24"/>
        </w:rPr>
      </w:pPr>
      <w:r w:rsidRPr="00DA595D">
        <w:rPr>
          <w:rFonts w:asciiTheme="minorHAnsi" w:hAnsiTheme="minorHAnsi" w:cs="Arial"/>
          <w:szCs w:val="24"/>
        </w:rPr>
        <w:t xml:space="preserve">Then 30 minutes post application </w:t>
      </w:r>
    </w:p>
    <w:p w14:paraId="0C1BBD46" w14:textId="77777777" w:rsidR="00DA595D" w:rsidRPr="00DA595D" w:rsidRDefault="00DA595D" w:rsidP="00DA595D">
      <w:pPr>
        <w:numPr>
          <w:ilvl w:val="0"/>
          <w:numId w:val="49"/>
        </w:numPr>
        <w:contextualSpacing/>
        <w:rPr>
          <w:rFonts w:asciiTheme="minorHAnsi" w:hAnsiTheme="minorHAnsi" w:cs="Arial"/>
          <w:b/>
          <w:szCs w:val="24"/>
        </w:rPr>
      </w:pPr>
      <w:r w:rsidRPr="00DA595D">
        <w:rPr>
          <w:rFonts w:asciiTheme="minorHAnsi" w:hAnsiTheme="minorHAnsi" w:cs="Arial"/>
          <w:szCs w:val="24"/>
        </w:rPr>
        <w:t xml:space="preserve">Then hourly for 24 hours after initial traction application. </w:t>
      </w:r>
    </w:p>
    <w:p w14:paraId="1F38CC59" w14:textId="77777777" w:rsidR="00DA595D" w:rsidRPr="00DA595D" w:rsidRDefault="00DA595D" w:rsidP="00DA595D">
      <w:pPr>
        <w:numPr>
          <w:ilvl w:val="0"/>
          <w:numId w:val="47"/>
        </w:numPr>
        <w:rPr>
          <w:rFonts w:asciiTheme="minorHAnsi" w:hAnsiTheme="minorHAnsi" w:cs="Arial"/>
          <w:b/>
          <w:szCs w:val="24"/>
        </w:rPr>
      </w:pPr>
      <w:bookmarkStart w:id="60" w:name="_Hlk77081202"/>
      <w:r w:rsidRPr="00DA595D">
        <w:rPr>
          <w:rFonts w:asciiTheme="minorHAnsi" w:hAnsiTheme="minorHAnsi" w:cs="Arial"/>
          <w:szCs w:val="24"/>
        </w:rPr>
        <w:t xml:space="preserve">Review skin integrity to lower limb and heel each shift. The foot of the foam boot is able to be folded back for inspection of the heel. </w:t>
      </w:r>
    </w:p>
    <w:bookmarkEnd w:id="60"/>
    <w:p w14:paraId="6104225C"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Neurovascular observations are performed immediately and 30 minutes after traction is re-bandaged</w:t>
      </w:r>
      <w:r w:rsidRPr="00DA595D">
        <w:rPr>
          <w:rFonts w:asciiTheme="minorHAnsi" w:hAnsiTheme="minorHAnsi" w:cs="Arial"/>
          <w:i/>
          <w:szCs w:val="24"/>
        </w:rPr>
        <w:t xml:space="preserve"> </w:t>
      </w:r>
    </w:p>
    <w:p w14:paraId="76A70DD1" w14:textId="77777777" w:rsidR="00DA595D" w:rsidRPr="00DA595D" w:rsidRDefault="00DA595D" w:rsidP="00DA595D">
      <w:pPr>
        <w:ind w:left="360"/>
        <w:rPr>
          <w:rFonts w:asciiTheme="minorHAnsi" w:hAnsiTheme="minorHAnsi" w:cs="Arial"/>
          <w:b/>
          <w:szCs w:val="24"/>
        </w:rPr>
      </w:pPr>
      <w:r w:rsidRPr="00DA595D">
        <w:rPr>
          <w:rFonts w:asciiTheme="minorHAnsi" w:hAnsiTheme="minorHAnsi" w:cs="Arial"/>
          <w:i/>
          <w:szCs w:val="24"/>
        </w:rPr>
        <w:t>(Refer to Section 2, Neurovascular Observations for Orthopaedic Patients policy)</w:t>
      </w:r>
    </w:p>
    <w:p w14:paraId="01CA086F" w14:textId="77777777" w:rsidR="00DA595D" w:rsidRPr="00DA595D" w:rsidRDefault="00DA595D" w:rsidP="00DA595D">
      <w:pPr>
        <w:numPr>
          <w:ilvl w:val="0"/>
          <w:numId w:val="47"/>
        </w:numPr>
        <w:rPr>
          <w:rFonts w:asciiTheme="minorHAnsi" w:hAnsiTheme="minorHAnsi" w:cs="Arial"/>
          <w:b/>
          <w:szCs w:val="24"/>
        </w:rPr>
      </w:pPr>
      <w:r w:rsidRPr="00DA595D">
        <w:rPr>
          <w:rFonts w:asciiTheme="minorHAnsi" w:hAnsiTheme="minorHAnsi" w:cs="Arial"/>
          <w:szCs w:val="24"/>
        </w:rPr>
        <w:t>Educate and encourage the patient to perform exercises to maintain full range of movement of unaffected limbs</w:t>
      </w:r>
    </w:p>
    <w:p w14:paraId="3EB24764" w14:textId="77777777" w:rsidR="00DA595D" w:rsidRPr="00DA595D" w:rsidRDefault="00DA595D" w:rsidP="00DA595D">
      <w:pPr>
        <w:numPr>
          <w:ilvl w:val="0"/>
          <w:numId w:val="47"/>
        </w:numPr>
        <w:rPr>
          <w:rFonts w:asciiTheme="minorHAnsi" w:hAnsiTheme="minorHAnsi"/>
          <w:szCs w:val="24"/>
        </w:rPr>
      </w:pPr>
      <w:r w:rsidRPr="00DA595D">
        <w:rPr>
          <w:rFonts w:asciiTheme="minorHAnsi" w:hAnsiTheme="minorHAnsi"/>
          <w:szCs w:val="24"/>
        </w:rPr>
        <w:t>Attend hand hygiene after touching the patient by either hand washing or using ABHR</w:t>
      </w:r>
    </w:p>
    <w:p w14:paraId="5869A298" w14:textId="77777777" w:rsidR="00DA595D" w:rsidRPr="00DA595D" w:rsidRDefault="00DA595D" w:rsidP="00DA595D">
      <w:pPr>
        <w:numPr>
          <w:ilvl w:val="0"/>
          <w:numId w:val="47"/>
        </w:numPr>
        <w:rPr>
          <w:rFonts w:asciiTheme="minorHAnsi" w:hAnsiTheme="minorHAnsi" w:cs="Arial"/>
          <w:szCs w:val="24"/>
        </w:rPr>
      </w:pPr>
      <w:r w:rsidRPr="00DA595D">
        <w:rPr>
          <w:rFonts w:asciiTheme="minorHAnsi" w:hAnsiTheme="minorHAnsi" w:cs="Arial"/>
          <w:szCs w:val="24"/>
        </w:rPr>
        <w:t>Any wound care requirements need to be documented on the General Wound Assessment Form and Wound Assessment and Management Plan</w:t>
      </w:r>
    </w:p>
    <w:p w14:paraId="678F74D6" w14:textId="2D115CD5" w:rsidR="00DA595D" w:rsidRPr="00DA595D" w:rsidRDefault="00DA595D" w:rsidP="00DA595D">
      <w:pPr>
        <w:numPr>
          <w:ilvl w:val="0"/>
          <w:numId w:val="47"/>
        </w:numPr>
        <w:rPr>
          <w:rFonts w:asciiTheme="minorHAnsi" w:hAnsiTheme="minorHAnsi" w:cs="Arial"/>
          <w:szCs w:val="24"/>
        </w:rPr>
      </w:pPr>
      <w:r w:rsidRPr="00DA595D">
        <w:rPr>
          <w:rFonts w:asciiTheme="minorHAnsi" w:hAnsiTheme="minorHAnsi" w:cs="Arial"/>
          <w:szCs w:val="24"/>
        </w:rPr>
        <w:t xml:space="preserve">Report any concerns to the </w:t>
      </w:r>
      <w:r w:rsidR="00957729">
        <w:rPr>
          <w:rFonts w:asciiTheme="minorHAnsi" w:hAnsiTheme="minorHAnsi" w:cs="Arial"/>
          <w:szCs w:val="24"/>
        </w:rPr>
        <w:t>Orthopaedic medical officer</w:t>
      </w:r>
      <w:r w:rsidRPr="00DA595D">
        <w:rPr>
          <w:rFonts w:asciiTheme="minorHAnsi" w:hAnsiTheme="minorHAnsi" w:cs="Arial"/>
          <w:szCs w:val="24"/>
        </w:rPr>
        <w:t xml:space="preserve">. </w:t>
      </w:r>
    </w:p>
    <w:p w14:paraId="6DB2E9B9" w14:textId="77777777" w:rsidR="00DA595D" w:rsidRPr="00DA595D" w:rsidRDefault="00DA595D" w:rsidP="00DA595D">
      <w:pPr>
        <w:rPr>
          <w:rFonts w:asciiTheme="minorHAnsi" w:hAnsiTheme="minorHAnsi" w:cs="Arial"/>
          <w:szCs w:val="24"/>
          <w:highlight w:val="yellow"/>
        </w:rPr>
      </w:pPr>
    </w:p>
    <w:p w14:paraId="0DF96FC8" w14:textId="423FF4BE" w:rsidR="00957729" w:rsidRPr="00DA595D" w:rsidRDefault="00DA595D" w:rsidP="00867BE7">
      <w:pPr>
        <w:contextualSpacing/>
        <w:rPr>
          <w:bCs/>
        </w:rPr>
      </w:pPr>
      <w:r w:rsidRPr="00DA595D">
        <w:rPr>
          <w:rFonts w:asciiTheme="minorHAnsi" w:hAnsiTheme="minorHAnsi" w:cs="Arial"/>
          <w:b/>
          <w:szCs w:val="24"/>
        </w:rPr>
        <w:t>Application of traction using non adhesive skin extensions</w:t>
      </w:r>
      <w:r w:rsidR="00957729" w:rsidRPr="00957729">
        <w:rPr>
          <w:rFonts w:asciiTheme="minorHAnsi" w:hAnsiTheme="minorHAnsi" w:cs="Arial"/>
          <w:b/>
          <w:szCs w:val="24"/>
        </w:rPr>
        <w:t xml:space="preserve"> </w:t>
      </w:r>
      <w:r w:rsidR="00957729" w:rsidRPr="00DA595D">
        <w:t>(discard white bandage that comes in pack)</w:t>
      </w:r>
      <w:r w:rsidR="00957729">
        <w:t>. In the absence of a Bucks Traction Boot or requested specifically by the Orthopaedic medical officer</w:t>
      </w:r>
    </w:p>
    <w:p w14:paraId="03BD5A11" w14:textId="7F0A7178" w:rsidR="00DA595D" w:rsidRPr="00DA595D" w:rsidRDefault="00DA595D" w:rsidP="00DA595D">
      <w:pPr>
        <w:ind w:left="360"/>
        <w:rPr>
          <w:rFonts w:asciiTheme="minorHAnsi" w:hAnsiTheme="minorHAnsi" w:cs="Arial"/>
          <w:b/>
          <w:szCs w:val="24"/>
        </w:rPr>
      </w:pPr>
      <w:r w:rsidRPr="00DA595D">
        <w:rPr>
          <w:rFonts w:asciiTheme="minorHAnsi" w:hAnsiTheme="minorHAnsi" w:cs="Arial"/>
          <w:b/>
          <w:szCs w:val="24"/>
        </w:rPr>
        <w:t xml:space="preserve"> </w:t>
      </w:r>
    </w:p>
    <w:p w14:paraId="1234FB65" w14:textId="77777777" w:rsidR="00DA595D" w:rsidRPr="00DA595D" w:rsidRDefault="00DA595D" w:rsidP="00C20B35">
      <w:pPr>
        <w:numPr>
          <w:ilvl w:val="0"/>
          <w:numId w:val="60"/>
        </w:numPr>
        <w:rPr>
          <w:rFonts w:asciiTheme="minorHAnsi" w:hAnsiTheme="minorHAnsi"/>
          <w:szCs w:val="24"/>
        </w:rPr>
      </w:pPr>
      <w:r w:rsidRPr="00DA595D">
        <w:rPr>
          <w:rFonts w:asciiTheme="minorHAnsi" w:hAnsiTheme="minorHAnsi"/>
          <w:szCs w:val="24"/>
        </w:rPr>
        <w:t>Attend hand hygiene before touching the patient by either hand washing or using AHBR</w:t>
      </w:r>
    </w:p>
    <w:p w14:paraId="159D1488" w14:textId="77777777" w:rsidR="00DA595D" w:rsidRPr="00DA595D" w:rsidRDefault="00DA595D" w:rsidP="00C20B35">
      <w:pPr>
        <w:numPr>
          <w:ilvl w:val="0"/>
          <w:numId w:val="60"/>
        </w:numPr>
        <w:rPr>
          <w:rFonts w:asciiTheme="minorHAnsi" w:hAnsiTheme="minorHAnsi"/>
          <w:szCs w:val="24"/>
        </w:rPr>
      </w:pPr>
      <w:r w:rsidRPr="00DA595D">
        <w:rPr>
          <w:rFonts w:asciiTheme="minorHAnsi" w:hAnsiTheme="minorHAnsi" w:cs="Arial"/>
          <w:szCs w:val="24"/>
        </w:rPr>
        <w:t xml:space="preserve">Ensure the patient has privacy during the procedure </w:t>
      </w:r>
    </w:p>
    <w:p w14:paraId="462959C8"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Ensure patient is comfortable and offer pain relief</w:t>
      </w:r>
    </w:p>
    <w:p w14:paraId="3B662639" w14:textId="088F0642" w:rsidR="00DA595D" w:rsidRPr="00DA595D" w:rsidRDefault="00DA595D" w:rsidP="00C20B35">
      <w:pPr>
        <w:numPr>
          <w:ilvl w:val="0"/>
          <w:numId w:val="60"/>
        </w:numPr>
        <w:rPr>
          <w:rFonts w:asciiTheme="minorHAnsi" w:hAnsiTheme="minorHAnsi" w:cs="Arial"/>
          <w:szCs w:val="24"/>
        </w:rPr>
      </w:pPr>
      <w:r w:rsidRPr="00DA595D">
        <w:rPr>
          <w:rFonts w:asciiTheme="minorHAnsi" w:hAnsiTheme="minorHAnsi" w:cs="Arial"/>
          <w:szCs w:val="24"/>
        </w:rPr>
        <w:t>Obtain patient</w:t>
      </w:r>
      <w:r w:rsidR="004F7FF2">
        <w:rPr>
          <w:rFonts w:asciiTheme="minorHAnsi" w:hAnsiTheme="minorHAnsi" w:cs="Arial"/>
          <w:szCs w:val="24"/>
        </w:rPr>
        <w:t>’</w:t>
      </w:r>
      <w:r w:rsidRPr="00DA595D">
        <w:rPr>
          <w:rFonts w:asciiTheme="minorHAnsi" w:hAnsiTheme="minorHAnsi" w:cs="Arial"/>
          <w:szCs w:val="24"/>
        </w:rPr>
        <w:t>s consent to apply traction</w:t>
      </w:r>
    </w:p>
    <w:p w14:paraId="58D52702"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Obtain the type &amp; weight of traction ordered &amp; documented by the medical officer in the patient’s clinical record</w:t>
      </w:r>
    </w:p>
    <w:p w14:paraId="04464A74"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Explain the traction equipment, the procedure &amp; the rationale for use to the patient</w:t>
      </w:r>
    </w:p>
    <w:p w14:paraId="17A2E5A3" w14:textId="77777777" w:rsidR="00DA595D" w:rsidRPr="00DA595D" w:rsidRDefault="00DA595D" w:rsidP="00C20B35">
      <w:pPr>
        <w:numPr>
          <w:ilvl w:val="0"/>
          <w:numId w:val="60"/>
        </w:numPr>
        <w:rPr>
          <w:rFonts w:asciiTheme="minorHAnsi" w:hAnsiTheme="minorHAnsi"/>
          <w:szCs w:val="24"/>
        </w:rPr>
      </w:pPr>
      <w:r w:rsidRPr="00DA595D">
        <w:rPr>
          <w:rFonts w:asciiTheme="minorHAnsi" w:hAnsiTheme="minorHAnsi" w:cs="Arial"/>
          <w:szCs w:val="24"/>
        </w:rPr>
        <w:t>Ascertain where the site of injury is.</w:t>
      </w:r>
    </w:p>
    <w:p w14:paraId="5F50591B"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 xml:space="preserve">Check skin on injured limb for wounds, abrasions, rashes and skin integrity. Areas of skin damage will require protective dressing and wounds dressed appropriately prior to traction application. The Achilles tendon area is at risk of skin damage due to slippage of bandages if being used. Silicone foam heel will provide protection </w:t>
      </w:r>
    </w:p>
    <w:p w14:paraId="2877582C" w14:textId="77777777" w:rsidR="00DA595D" w:rsidRPr="00DA595D" w:rsidRDefault="00DA595D" w:rsidP="00C20B35">
      <w:pPr>
        <w:numPr>
          <w:ilvl w:val="0"/>
          <w:numId w:val="60"/>
        </w:numPr>
        <w:rPr>
          <w:rFonts w:asciiTheme="minorHAnsi" w:hAnsiTheme="minorHAnsi" w:cs="Arial"/>
          <w:i/>
          <w:szCs w:val="24"/>
        </w:rPr>
      </w:pPr>
      <w:r w:rsidRPr="00DA595D">
        <w:rPr>
          <w:rFonts w:asciiTheme="minorHAnsi" w:hAnsiTheme="minorHAnsi" w:cs="Arial"/>
          <w:szCs w:val="24"/>
        </w:rPr>
        <w:t>Check and record baseline neurovascular observations</w:t>
      </w:r>
      <w:r w:rsidRPr="00DA595D">
        <w:rPr>
          <w:rFonts w:asciiTheme="minorHAnsi" w:hAnsiTheme="minorHAnsi" w:cs="Arial"/>
          <w:i/>
          <w:szCs w:val="24"/>
        </w:rPr>
        <w:t xml:space="preserve"> (Refer to Section 2, Neurovascular observations for orthopaedic patients)</w:t>
      </w:r>
    </w:p>
    <w:p w14:paraId="057E5107"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lastRenderedPageBreak/>
        <w:t>Prepare the bed space and equipment. A second person will be required to apply manual traction to the limb at the heel and support the limb while the skin extensions are bandaged in place</w:t>
      </w:r>
    </w:p>
    <w:p w14:paraId="59F72021"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 xml:space="preserve">Foam should be placed over malleolus and the end of extensions should be a fist away from patient’s heel to allow enough planter flexion by the patient without interfering with the traction. Secure bandage by applying 3 wraps just above ankle to commence with and then apply in a figure 8 motion up the lower leg to within 1cm below tibial tuberosity </w:t>
      </w:r>
    </w:p>
    <w:p w14:paraId="789880BB" w14:textId="77777777" w:rsidR="00DA595D" w:rsidRPr="00DA595D" w:rsidRDefault="00DA595D" w:rsidP="00C20B35">
      <w:pPr>
        <w:numPr>
          <w:ilvl w:val="0"/>
          <w:numId w:val="60"/>
        </w:numPr>
        <w:contextualSpacing/>
        <w:rPr>
          <w:rFonts w:asciiTheme="minorHAnsi" w:hAnsiTheme="minorHAnsi" w:cs="Arial"/>
          <w:szCs w:val="24"/>
        </w:rPr>
      </w:pPr>
      <w:r w:rsidRPr="00DA595D">
        <w:rPr>
          <w:rFonts w:asciiTheme="minorHAnsi" w:hAnsiTheme="minorHAnsi" w:cs="Arial"/>
          <w:szCs w:val="24"/>
        </w:rPr>
        <w:t xml:space="preserve">Tie cords in reef knot and feed first cord over pulley and secure to </w:t>
      </w:r>
      <w:bookmarkStart w:id="61" w:name="_Hlk77078621"/>
      <w:r w:rsidRPr="00DA595D">
        <w:rPr>
          <w:rFonts w:asciiTheme="minorHAnsi" w:hAnsiTheme="minorHAnsi" w:cs="Arial"/>
          <w:szCs w:val="24"/>
        </w:rPr>
        <w:t>weight bag.</w:t>
      </w:r>
      <w:bookmarkEnd w:id="61"/>
      <w:r w:rsidRPr="00DA595D">
        <w:rPr>
          <w:rFonts w:asciiTheme="minorHAnsi" w:hAnsiTheme="minorHAnsi" w:cs="Arial"/>
          <w:szCs w:val="24"/>
        </w:rPr>
        <w:t xml:space="preserve">  </w:t>
      </w:r>
    </w:p>
    <w:p w14:paraId="0D8F719C"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 xml:space="preserve">Gently release manual traction once weight bag is in place. </w:t>
      </w:r>
    </w:p>
    <w:p w14:paraId="530621E5" w14:textId="77777777"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Secure 2</w:t>
      </w:r>
      <w:r w:rsidRPr="00DA595D">
        <w:rPr>
          <w:rFonts w:asciiTheme="minorHAnsi" w:hAnsiTheme="minorHAnsi" w:cs="Arial"/>
          <w:szCs w:val="24"/>
          <w:vertAlign w:val="superscript"/>
        </w:rPr>
        <w:t>nd</w:t>
      </w:r>
      <w:r w:rsidRPr="00DA595D">
        <w:rPr>
          <w:rFonts w:asciiTheme="minorHAnsi" w:hAnsiTheme="minorHAnsi" w:cs="Arial"/>
          <w:szCs w:val="24"/>
        </w:rPr>
        <w:t xml:space="preserve"> cord to main cord with </w:t>
      </w:r>
      <w:r w:rsidRPr="00DA595D">
        <w:t xml:space="preserve">Elastoplast tape </w:t>
      </w:r>
      <w:r w:rsidRPr="00DA595D">
        <w:rPr>
          <w:rFonts w:asciiTheme="minorHAnsi" w:hAnsiTheme="minorHAnsi" w:cs="Arial"/>
          <w:szCs w:val="24"/>
        </w:rPr>
        <w:t>(pulley can accommodate one cord only).</w:t>
      </w:r>
    </w:p>
    <w:p w14:paraId="2D4F3F2F" w14:textId="5CA78D30" w:rsidR="00DA595D" w:rsidRPr="00DA595D" w:rsidRDefault="00DA595D" w:rsidP="00C20B35">
      <w:pPr>
        <w:numPr>
          <w:ilvl w:val="0"/>
          <w:numId w:val="60"/>
        </w:numPr>
        <w:rPr>
          <w:rFonts w:asciiTheme="minorHAnsi" w:hAnsiTheme="minorHAnsi" w:cs="Arial"/>
          <w:b/>
          <w:szCs w:val="24"/>
        </w:rPr>
      </w:pPr>
      <w:r w:rsidRPr="00DA595D">
        <w:rPr>
          <w:rFonts w:asciiTheme="minorHAnsi" w:hAnsiTheme="minorHAnsi" w:cs="Arial"/>
          <w:szCs w:val="24"/>
        </w:rPr>
        <w:t>Review skin integrity to lower limb each shift. The leg should be washed daily but no moisturiser applied as this will result in extensions moving. Bandage the traction whenever slippage of the skin extension is noted, otherwise this can lead to skin integrity damage under the bandages</w:t>
      </w:r>
    </w:p>
    <w:p w14:paraId="7A7EB35E" w14:textId="77777777" w:rsidR="00DA595D" w:rsidRPr="00DA595D" w:rsidRDefault="00DA595D" w:rsidP="00DA595D">
      <w:pPr>
        <w:ind w:left="360"/>
        <w:rPr>
          <w:rFonts w:asciiTheme="minorHAnsi" w:hAnsiTheme="minorHAnsi" w:cs="Arial"/>
          <w:b/>
          <w:szCs w:val="24"/>
        </w:rPr>
      </w:pPr>
    </w:p>
    <w:p w14:paraId="69B41269" w14:textId="77777777" w:rsidR="00DA595D" w:rsidRPr="00DA595D" w:rsidRDefault="00DA595D" w:rsidP="00DA595D">
      <w:pPr>
        <w:rPr>
          <w:rFonts w:asciiTheme="minorHAnsi" w:hAnsiTheme="minorHAnsi" w:cs="Arial"/>
          <w:b/>
          <w:szCs w:val="24"/>
        </w:rPr>
      </w:pPr>
      <w:r w:rsidRPr="00DA595D">
        <w:rPr>
          <w:rFonts w:asciiTheme="minorHAnsi" w:hAnsiTheme="minorHAnsi" w:cs="Arial"/>
          <w:b/>
          <w:szCs w:val="24"/>
        </w:rPr>
        <w:t xml:space="preserve">Ongoing care </w:t>
      </w:r>
    </w:p>
    <w:p w14:paraId="3C332A53" w14:textId="77777777" w:rsidR="00DA595D" w:rsidRPr="00DA595D" w:rsidRDefault="00DA595D" w:rsidP="00DA595D">
      <w:pPr>
        <w:numPr>
          <w:ilvl w:val="0"/>
          <w:numId w:val="50"/>
        </w:numPr>
        <w:contextualSpacing/>
        <w:rPr>
          <w:b/>
        </w:rPr>
      </w:pPr>
      <w:r w:rsidRPr="00DA595D">
        <w:t>Perform neurovascular observations as per Section 2 to ensure no adverse effects each shift (Refer</w:t>
      </w:r>
      <w:r w:rsidRPr="00DA595D">
        <w:rPr>
          <w:i/>
        </w:rPr>
        <w:t xml:space="preserve"> to Section 2, Neurovascular Observations for Orthopaedic Patients)</w:t>
      </w:r>
    </w:p>
    <w:p w14:paraId="11EB8660" w14:textId="77777777" w:rsidR="00DA595D" w:rsidRPr="00DA595D" w:rsidRDefault="00DA595D" w:rsidP="00DA595D">
      <w:pPr>
        <w:numPr>
          <w:ilvl w:val="0"/>
          <w:numId w:val="50"/>
        </w:numPr>
        <w:contextualSpacing/>
      </w:pPr>
      <w:r w:rsidRPr="00DA595D">
        <w:t xml:space="preserve">Each shift </w:t>
      </w:r>
      <w:proofErr w:type="gramStart"/>
      <w:r w:rsidRPr="00DA595D">
        <w:t>check</w:t>
      </w:r>
      <w:proofErr w:type="gramEnd"/>
      <w:r w:rsidRPr="00DA595D">
        <w:t xml:space="preserve"> the traction set-up to ensure effectiveness and safety, maintaining the weight and magnitude of the traction pull and ensuring the correct weight is maintained. Weight bag needs to be clear of floor at all times and traction cord runs freely on pulleys.</w:t>
      </w:r>
    </w:p>
    <w:p w14:paraId="138ECAA6" w14:textId="1226C2D4" w:rsidR="00DA595D" w:rsidRPr="00DA595D" w:rsidRDefault="00DA595D" w:rsidP="00DA595D">
      <w:pPr>
        <w:numPr>
          <w:ilvl w:val="0"/>
          <w:numId w:val="50"/>
        </w:numPr>
        <w:contextualSpacing/>
      </w:pPr>
      <w:r w:rsidRPr="00DA595D">
        <w:t xml:space="preserve">When </w:t>
      </w:r>
      <w:proofErr w:type="gramStart"/>
      <w:r w:rsidRPr="00DA595D">
        <w:t>transferring  patients</w:t>
      </w:r>
      <w:proofErr w:type="gramEnd"/>
      <w:r w:rsidRPr="00DA595D">
        <w:t xml:space="preserve"> in the lifts with </w:t>
      </w:r>
      <w:proofErr w:type="spellStart"/>
      <w:r w:rsidRPr="00DA595D">
        <w:t>Secur</w:t>
      </w:r>
      <w:proofErr w:type="spellEnd"/>
      <w:r w:rsidRPr="00DA595D">
        <w:t xml:space="preserve"> Trac traction system please place patient in lift </w:t>
      </w:r>
      <w:r w:rsidRPr="00DA595D">
        <w:rPr>
          <w:b/>
          <w:bCs/>
        </w:rPr>
        <w:t>feet first</w:t>
      </w:r>
      <w:r w:rsidRPr="00DA595D">
        <w:t xml:space="preserve"> with traction adjusted to the side. This will allow door sensors to close and staff to stand on side of patient’s bed. Patients in traction need to be escorted by nursing staff on transfers. </w:t>
      </w:r>
    </w:p>
    <w:p w14:paraId="4326705B" w14:textId="77777777" w:rsidR="00867BE7" w:rsidRPr="00885C14" w:rsidRDefault="00DA595D" w:rsidP="00867BE7">
      <w:pPr>
        <w:jc w:val="right"/>
        <w:rPr>
          <w:i/>
          <w:color w:val="0000FF"/>
          <w:u w:val="single"/>
        </w:rPr>
      </w:pPr>
      <w:r w:rsidRPr="00DA595D">
        <w:t xml:space="preserve"> </w:t>
      </w:r>
    </w:p>
    <w:p w14:paraId="6800F780" w14:textId="1E11C42B" w:rsidR="00DA595D" w:rsidRPr="00867BE7" w:rsidRDefault="00B53139" w:rsidP="00867BE7">
      <w:pPr>
        <w:jc w:val="right"/>
        <w:rPr>
          <w:i/>
        </w:rPr>
      </w:pPr>
      <w:hyperlink w:anchor="Contents" w:history="1">
        <w:r w:rsidR="00867BE7" w:rsidRPr="00885C14">
          <w:rPr>
            <w:i/>
            <w:color w:val="0000FF"/>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B15E9" w:rsidRPr="003B15E9" w14:paraId="4176D3A5" w14:textId="77777777" w:rsidTr="00557BFF">
        <w:trPr>
          <w:cantSplit/>
          <w:trHeight w:val="285"/>
        </w:trPr>
        <w:tc>
          <w:tcPr>
            <w:tcW w:w="9158" w:type="dxa"/>
            <w:shd w:val="clear" w:color="auto" w:fill="A6A6A6"/>
          </w:tcPr>
          <w:p w14:paraId="1F455266" w14:textId="54BF300C" w:rsidR="003B15E9" w:rsidRPr="003B15E9" w:rsidRDefault="003B15E9" w:rsidP="00DF602E">
            <w:pPr>
              <w:pStyle w:val="Heading1"/>
            </w:pPr>
            <w:bookmarkStart w:id="62" w:name="_Toc23755840"/>
            <w:bookmarkStart w:id="63" w:name="_Toc108511959"/>
            <w:r w:rsidRPr="003B15E9">
              <w:t xml:space="preserve">Section </w:t>
            </w:r>
            <w:r w:rsidRPr="003B15E9">
              <w:rPr>
                <w:color w:val="000000" w:themeColor="text1"/>
              </w:rPr>
              <w:t>1</w:t>
            </w:r>
            <w:r>
              <w:rPr>
                <w:color w:val="000000" w:themeColor="text1"/>
              </w:rPr>
              <w:t>1</w:t>
            </w:r>
            <w:r w:rsidRPr="003B15E9">
              <w:t xml:space="preserve"> – </w:t>
            </w:r>
            <w:r w:rsidRPr="003B15E9">
              <w:rPr>
                <w:rFonts w:eastAsia="Calibri"/>
              </w:rPr>
              <w:t xml:space="preserve">Care and management of </w:t>
            </w:r>
            <w:proofErr w:type="spellStart"/>
            <w:r w:rsidRPr="003B15E9">
              <w:rPr>
                <w:rFonts w:eastAsia="Calibri"/>
              </w:rPr>
              <w:t>pinsites</w:t>
            </w:r>
            <w:proofErr w:type="spellEnd"/>
            <w:r w:rsidRPr="003B15E9">
              <w:rPr>
                <w:rFonts w:eastAsia="Calibri"/>
              </w:rPr>
              <w:t xml:space="preserve"> following application of external fixation</w:t>
            </w:r>
            <w:bookmarkEnd w:id="62"/>
            <w:r w:rsidRPr="003B15E9">
              <w:rPr>
                <w:rFonts w:eastAsia="Calibri"/>
              </w:rPr>
              <w:t xml:space="preserve"> </w:t>
            </w:r>
            <w:r w:rsidR="00B16727">
              <w:rPr>
                <w:rFonts w:eastAsia="Calibri"/>
              </w:rPr>
              <w:t>and/or Skeletal traction</w:t>
            </w:r>
            <w:bookmarkEnd w:id="63"/>
          </w:p>
        </w:tc>
      </w:tr>
    </w:tbl>
    <w:p w14:paraId="06A22A73" w14:textId="77777777" w:rsidR="003B15E9" w:rsidRPr="003B15E9" w:rsidRDefault="003B15E9" w:rsidP="003B15E9">
      <w:pPr>
        <w:rPr>
          <w:rFonts w:cs="Arial"/>
          <w:sz w:val="22"/>
          <w:szCs w:val="22"/>
        </w:rPr>
      </w:pPr>
    </w:p>
    <w:p w14:paraId="16433886" w14:textId="77777777" w:rsidR="003B15E9" w:rsidRPr="003B15E9" w:rsidRDefault="003B15E9" w:rsidP="003B15E9">
      <w:pPr>
        <w:rPr>
          <w:rFonts w:cs="Arial"/>
          <w:b/>
          <w:szCs w:val="24"/>
        </w:rPr>
      </w:pPr>
      <w:r w:rsidRPr="003B15E9">
        <w:rPr>
          <w:rFonts w:cs="Arial"/>
          <w:b/>
          <w:szCs w:val="24"/>
        </w:rPr>
        <w:t>Equipment required</w:t>
      </w:r>
    </w:p>
    <w:p w14:paraId="2BDC2FBE" w14:textId="77777777" w:rsidR="003B15E9" w:rsidRPr="003B15E9" w:rsidRDefault="003B15E9" w:rsidP="003B15E9">
      <w:pPr>
        <w:numPr>
          <w:ilvl w:val="0"/>
          <w:numId w:val="55"/>
        </w:numPr>
        <w:contextualSpacing/>
      </w:pPr>
      <w:r w:rsidRPr="003B15E9">
        <w:t xml:space="preserve">Alcohol based hand rub </w:t>
      </w:r>
    </w:p>
    <w:p w14:paraId="3920554E" w14:textId="77777777" w:rsidR="003B15E9" w:rsidRPr="003B15E9" w:rsidRDefault="003B15E9" w:rsidP="003B15E9">
      <w:pPr>
        <w:numPr>
          <w:ilvl w:val="0"/>
          <w:numId w:val="55"/>
        </w:numPr>
        <w:contextualSpacing/>
      </w:pPr>
      <w:r w:rsidRPr="003B15E9">
        <w:t>Basic dressing pack</w:t>
      </w:r>
    </w:p>
    <w:p w14:paraId="28755D8A" w14:textId="77777777" w:rsidR="003B15E9" w:rsidRPr="003B15E9" w:rsidRDefault="003B15E9" w:rsidP="003B15E9">
      <w:pPr>
        <w:numPr>
          <w:ilvl w:val="0"/>
          <w:numId w:val="55"/>
        </w:numPr>
        <w:contextualSpacing/>
      </w:pPr>
      <w:r w:rsidRPr="003B15E9">
        <w:t>Normal saline(warmed)</w:t>
      </w:r>
    </w:p>
    <w:p w14:paraId="3992468F" w14:textId="77777777" w:rsidR="003B15E9" w:rsidRPr="003B15E9" w:rsidRDefault="003B15E9" w:rsidP="003B15E9">
      <w:pPr>
        <w:numPr>
          <w:ilvl w:val="0"/>
          <w:numId w:val="55"/>
        </w:numPr>
        <w:contextualSpacing/>
      </w:pPr>
      <w:r w:rsidRPr="003B15E9">
        <w:t>Gauze swabs</w:t>
      </w:r>
    </w:p>
    <w:p w14:paraId="3BA9A41B" w14:textId="77777777" w:rsidR="003B15E9" w:rsidRPr="003B15E9" w:rsidRDefault="003B15E9" w:rsidP="003B15E9">
      <w:pPr>
        <w:numPr>
          <w:ilvl w:val="0"/>
          <w:numId w:val="55"/>
        </w:numPr>
        <w:contextualSpacing/>
      </w:pPr>
      <w:r w:rsidRPr="003B15E9">
        <w:t>Clean gloves</w:t>
      </w:r>
    </w:p>
    <w:p w14:paraId="76097693" w14:textId="77777777" w:rsidR="003B15E9" w:rsidRPr="003B15E9" w:rsidRDefault="003B15E9" w:rsidP="003B15E9">
      <w:pPr>
        <w:numPr>
          <w:ilvl w:val="0"/>
          <w:numId w:val="55"/>
        </w:numPr>
        <w:contextualSpacing/>
      </w:pPr>
      <w:r w:rsidRPr="003B15E9">
        <w:t>Sterile gloves</w:t>
      </w:r>
    </w:p>
    <w:p w14:paraId="6416CC47" w14:textId="77777777" w:rsidR="003B15E9" w:rsidRPr="003B15E9" w:rsidRDefault="003B15E9" w:rsidP="003B15E9">
      <w:pPr>
        <w:numPr>
          <w:ilvl w:val="0"/>
          <w:numId w:val="55"/>
        </w:numPr>
        <w:contextualSpacing/>
      </w:pPr>
      <w:r w:rsidRPr="003B15E9">
        <w:t>Personal Protective Equipment (PPE) including safety goggles / shield</w:t>
      </w:r>
    </w:p>
    <w:p w14:paraId="59A7A8C4" w14:textId="77777777" w:rsidR="003B15E9" w:rsidRPr="003B15E9" w:rsidRDefault="003B15E9" w:rsidP="003B15E9">
      <w:pPr>
        <w:numPr>
          <w:ilvl w:val="0"/>
          <w:numId w:val="55"/>
        </w:numPr>
        <w:contextualSpacing/>
      </w:pPr>
      <w:r w:rsidRPr="003B15E9">
        <w:t>Antibiotic ointment (optional)</w:t>
      </w:r>
    </w:p>
    <w:p w14:paraId="10025367" w14:textId="77777777" w:rsidR="003B15E9" w:rsidRPr="003B15E9" w:rsidRDefault="003B15E9" w:rsidP="003B15E9">
      <w:pPr>
        <w:numPr>
          <w:ilvl w:val="0"/>
          <w:numId w:val="55"/>
        </w:numPr>
        <w:contextualSpacing/>
      </w:pPr>
      <w:r w:rsidRPr="003B15E9">
        <w:t>Non adhesive foam dressing</w:t>
      </w:r>
    </w:p>
    <w:p w14:paraId="444654FC" w14:textId="77777777" w:rsidR="003B15E9" w:rsidRPr="003B15E9" w:rsidRDefault="003B15E9" w:rsidP="003B15E9">
      <w:pPr>
        <w:numPr>
          <w:ilvl w:val="0"/>
          <w:numId w:val="55"/>
        </w:numPr>
        <w:contextualSpacing/>
      </w:pPr>
      <w:r w:rsidRPr="003B15E9">
        <w:t>Silver dressing (and secondary dressing) if required</w:t>
      </w:r>
    </w:p>
    <w:p w14:paraId="593714B9" w14:textId="77777777" w:rsidR="003B15E9" w:rsidRPr="003B15E9" w:rsidRDefault="003B15E9" w:rsidP="003B15E9">
      <w:pPr>
        <w:numPr>
          <w:ilvl w:val="0"/>
          <w:numId w:val="55"/>
        </w:numPr>
        <w:contextualSpacing/>
      </w:pPr>
      <w:r w:rsidRPr="003B15E9">
        <w:lastRenderedPageBreak/>
        <w:t>Oxygen tubing (optional)</w:t>
      </w:r>
    </w:p>
    <w:p w14:paraId="3122DA7E" w14:textId="77777777" w:rsidR="003B15E9" w:rsidRPr="003B15E9" w:rsidRDefault="003B15E9" w:rsidP="003B15E9">
      <w:pPr>
        <w:numPr>
          <w:ilvl w:val="0"/>
          <w:numId w:val="55"/>
        </w:numPr>
        <w:contextualSpacing/>
      </w:pPr>
      <w:r w:rsidRPr="003B15E9">
        <w:t>Wound swab (optional)</w:t>
      </w:r>
    </w:p>
    <w:p w14:paraId="2124F316" w14:textId="77777777" w:rsidR="003B15E9" w:rsidRPr="003B15E9" w:rsidRDefault="003B15E9" w:rsidP="003B15E9">
      <w:pPr>
        <w:numPr>
          <w:ilvl w:val="0"/>
          <w:numId w:val="55"/>
        </w:numPr>
        <w:contextualSpacing/>
      </w:pPr>
      <w:r w:rsidRPr="003B15E9">
        <w:t>Safety pin (if clamps in place)</w:t>
      </w:r>
    </w:p>
    <w:p w14:paraId="218E4845" w14:textId="77777777" w:rsidR="003B15E9" w:rsidRPr="003B15E9" w:rsidRDefault="003B15E9" w:rsidP="003B15E9">
      <w:pPr>
        <w:numPr>
          <w:ilvl w:val="0"/>
          <w:numId w:val="55"/>
        </w:numPr>
        <w:contextualSpacing/>
      </w:pPr>
      <w:r w:rsidRPr="003B15E9">
        <w:t>Clinical waste receptacle</w:t>
      </w:r>
    </w:p>
    <w:p w14:paraId="6A773829" w14:textId="77777777" w:rsidR="003B15E9" w:rsidRPr="003B15E9" w:rsidRDefault="003B15E9" w:rsidP="003B15E9">
      <w:pPr>
        <w:numPr>
          <w:ilvl w:val="0"/>
          <w:numId w:val="55"/>
        </w:numPr>
        <w:contextualSpacing/>
      </w:pPr>
      <w:r w:rsidRPr="003B15E9">
        <w:t>General waste receptacle.</w:t>
      </w:r>
    </w:p>
    <w:p w14:paraId="7AB26677" w14:textId="77777777" w:rsidR="003B15E9" w:rsidRPr="003B15E9" w:rsidRDefault="003B15E9" w:rsidP="003B15E9">
      <w:pPr>
        <w:rPr>
          <w:rFonts w:cs="Arial"/>
          <w:szCs w:val="24"/>
        </w:rPr>
      </w:pPr>
    </w:p>
    <w:p w14:paraId="2911E0D0" w14:textId="77777777" w:rsidR="003B15E9" w:rsidRPr="003B15E9" w:rsidRDefault="003B15E9" w:rsidP="003B15E9">
      <w:pPr>
        <w:rPr>
          <w:rFonts w:cs="Arial"/>
          <w:b/>
          <w:szCs w:val="24"/>
        </w:rPr>
      </w:pPr>
      <w:r w:rsidRPr="003B15E9">
        <w:rPr>
          <w:rFonts w:cs="Arial"/>
          <w:b/>
          <w:szCs w:val="24"/>
        </w:rPr>
        <w:t>Procedure</w:t>
      </w:r>
    </w:p>
    <w:p w14:paraId="2DEA4F86" w14:textId="52DE452C" w:rsidR="003B15E9" w:rsidRPr="003B15E9" w:rsidRDefault="003B15E9" w:rsidP="7BCED45F">
      <w:pPr>
        <w:rPr>
          <w:rFonts w:cs="Arial"/>
        </w:rPr>
      </w:pPr>
      <w:r w:rsidRPr="7BCED45F">
        <w:rPr>
          <w:rFonts w:cs="Arial"/>
        </w:rPr>
        <w:t>The initial post-op dressing remains intact for 24 hours post insertion of the pins, after which pin site dressing/s are attended daily. If pin site exudate is excessive twice daily pin site care is required.</w:t>
      </w:r>
    </w:p>
    <w:p w14:paraId="10F997DB" w14:textId="77777777" w:rsidR="003B15E9" w:rsidRPr="003B15E9" w:rsidRDefault="003B15E9" w:rsidP="003B15E9">
      <w:pPr>
        <w:rPr>
          <w:rFonts w:cs="Arial"/>
          <w:b/>
          <w:szCs w:val="24"/>
        </w:rPr>
      </w:pPr>
    </w:p>
    <w:p w14:paraId="52436DAC" w14:textId="34107962" w:rsidR="003B15E9" w:rsidRPr="003B15E9" w:rsidRDefault="003B15E9" w:rsidP="7BCED45F">
      <w:pPr>
        <w:rPr>
          <w:rFonts w:cs="Arial"/>
        </w:rPr>
      </w:pPr>
      <w:r w:rsidRPr="7BCED45F">
        <w:rPr>
          <w:rFonts w:cs="Arial"/>
        </w:rPr>
        <w:t>For patient comfort and early assessment of potential problems, it is recommended that the wound be inspected within 24 hours and on a daily basis. All pin sites should be redressed after 24 hours as there is likely to be exudate in the first week. Pin site infections can result in osteomyelitis and delayed fracture healing.</w:t>
      </w:r>
    </w:p>
    <w:p w14:paraId="7FD33367" w14:textId="77777777" w:rsidR="003B15E9" w:rsidRPr="003B15E9" w:rsidRDefault="003B15E9" w:rsidP="003B15E9">
      <w:pPr>
        <w:rPr>
          <w:rFonts w:cs="Arial"/>
          <w:szCs w:val="24"/>
        </w:rPr>
      </w:pPr>
    </w:p>
    <w:p w14:paraId="6467E10A" w14:textId="77777777" w:rsidR="003B15E9" w:rsidRPr="003B15E9" w:rsidRDefault="003B15E9" w:rsidP="003B15E9">
      <w:pPr>
        <w:rPr>
          <w:rFonts w:cs="Arial"/>
          <w:szCs w:val="24"/>
        </w:rPr>
      </w:pPr>
      <w:r w:rsidRPr="003B15E9">
        <w:rPr>
          <w:rFonts w:cs="Arial"/>
          <w:szCs w:val="24"/>
        </w:rPr>
        <w:t xml:space="preserve">External fixation is prescribed and applied by the medical officer. External skeletal pins are used for external fixation or for skeletal traction. External fixators will be used when the fracture is </w:t>
      </w:r>
      <w:proofErr w:type="spellStart"/>
      <w:r w:rsidRPr="003B15E9">
        <w:rPr>
          <w:rFonts w:cs="Arial"/>
          <w:szCs w:val="24"/>
        </w:rPr>
        <w:t>comminuted</w:t>
      </w:r>
      <w:proofErr w:type="spellEnd"/>
      <w:r w:rsidRPr="003B15E9">
        <w:rPr>
          <w:rFonts w:cs="Arial"/>
          <w:szCs w:val="24"/>
        </w:rPr>
        <w:t xml:space="preserve"> (many fragments) and/or compound (open) involving a wound, which connects directly with the fracture site.</w:t>
      </w:r>
    </w:p>
    <w:p w14:paraId="003128C2" w14:textId="77777777" w:rsidR="003B15E9" w:rsidRPr="003B15E9" w:rsidRDefault="003B15E9" w:rsidP="003B15E9">
      <w:pPr>
        <w:rPr>
          <w:rFonts w:cs="Arial"/>
          <w:b/>
          <w:szCs w:val="24"/>
        </w:rPr>
      </w:pPr>
    </w:p>
    <w:p w14:paraId="78F55212" w14:textId="77777777" w:rsidR="003B15E9" w:rsidRPr="003B15E9" w:rsidRDefault="003B15E9" w:rsidP="003B15E9">
      <w:pPr>
        <w:rPr>
          <w:rFonts w:cs="Arial"/>
          <w:b/>
          <w:szCs w:val="24"/>
        </w:rPr>
      </w:pPr>
      <w:r w:rsidRPr="003B15E9">
        <w:rPr>
          <w:rFonts w:cs="Arial"/>
          <w:b/>
          <w:szCs w:val="24"/>
        </w:rPr>
        <w:t>Attending Pin Site Dressing</w:t>
      </w:r>
    </w:p>
    <w:p w14:paraId="765A7433" w14:textId="77777777" w:rsidR="003B15E9" w:rsidRPr="003B15E9" w:rsidRDefault="003B15E9" w:rsidP="003B15E9">
      <w:pPr>
        <w:numPr>
          <w:ilvl w:val="0"/>
          <w:numId w:val="52"/>
        </w:numPr>
        <w:rPr>
          <w:rFonts w:cs="Arial"/>
          <w:szCs w:val="24"/>
        </w:rPr>
      </w:pPr>
      <w:r w:rsidRPr="003B15E9">
        <w:rPr>
          <w:rFonts w:cs="Arial"/>
          <w:szCs w:val="24"/>
        </w:rPr>
        <w:t>Ensure patient has been offered analgesia prior to attending pin site dressings</w:t>
      </w:r>
    </w:p>
    <w:p w14:paraId="0728B3E7" w14:textId="77777777" w:rsidR="003B15E9" w:rsidRPr="003B15E9" w:rsidRDefault="003B15E9" w:rsidP="003B15E9">
      <w:pPr>
        <w:numPr>
          <w:ilvl w:val="0"/>
          <w:numId w:val="52"/>
        </w:numPr>
        <w:rPr>
          <w:rFonts w:cs="Arial"/>
          <w:szCs w:val="24"/>
        </w:rPr>
      </w:pPr>
      <w:r w:rsidRPr="003B15E9">
        <w:rPr>
          <w:rFonts w:cs="Arial"/>
          <w:szCs w:val="24"/>
        </w:rPr>
        <w:t>Attend hand hygiene before touching the patient by either hand washing or using ABHR</w:t>
      </w:r>
    </w:p>
    <w:p w14:paraId="3F8A63A2" w14:textId="77777777" w:rsidR="003B15E9" w:rsidRPr="003B15E9" w:rsidRDefault="003B15E9" w:rsidP="003B15E9">
      <w:pPr>
        <w:numPr>
          <w:ilvl w:val="0"/>
          <w:numId w:val="52"/>
        </w:numPr>
        <w:rPr>
          <w:rFonts w:cs="Arial"/>
          <w:szCs w:val="24"/>
        </w:rPr>
      </w:pPr>
      <w:r w:rsidRPr="003B15E9">
        <w:rPr>
          <w:rFonts w:cs="Arial"/>
          <w:szCs w:val="24"/>
        </w:rPr>
        <w:t>Explain the procedure and obtain patient consent as per consent and treatment policy</w:t>
      </w:r>
    </w:p>
    <w:p w14:paraId="3B1D18F7" w14:textId="77777777" w:rsidR="003B15E9" w:rsidRPr="003B15E9" w:rsidRDefault="003B15E9" w:rsidP="003B15E9">
      <w:pPr>
        <w:numPr>
          <w:ilvl w:val="0"/>
          <w:numId w:val="52"/>
        </w:numPr>
        <w:rPr>
          <w:rFonts w:cs="Arial"/>
          <w:szCs w:val="24"/>
        </w:rPr>
      </w:pPr>
      <w:r w:rsidRPr="003B15E9">
        <w:rPr>
          <w:rFonts w:cs="Arial"/>
          <w:szCs w:val="24"/>
        </w:rPr>
        <w:t>Ensure the patient has privacy during the procedure</w:t>
      </w:r>
    </w:p>
    <w:p w14:paraId="665390C6" w14:textId="77777777" w:rsidR="003B15E9" w:rsidRPr="003B15E9" w:rsidRDefault="003B15E9" w:rsidP="003B15E9">
      <w:pPr>
        <w:numPr>
          <w:ilvl w:val="0"/>
          <w:numId w:val="52"/>
        </w:numPr>
        <w:rPr>
          <w:rFonts w:cs="Arial"/>
          <w:szCs w:val="24"/>
        </w:rPr>
      </w:pPr>
      <w:r w:rsidRPr="003B15E9">
        <w:rPr>
          <w:rFonts w:cs="Arial"/>
          <w:szCs w:val="24"/>
        </w:rPr>
        <w:t>Don clean gloves and goggles/shield</w:t>
      </w:r>
    </w:p>
    <w:p w14:paraId="2EE5DBFD" w14:textId="77777777" w:rsidR="003B15E9" w:rsidRPr="003B15E9" w:rsidRDefault="003B15E9" w:rsidP="003B15E9">
      <w:pPr>
        <w:numPr>
          <w:ilvl w:val="0"/>
          <w:numId w:val="52"/>
        </w:numPr>
        <w:rPr>
          <w:rFonts w:cs="Arial"/>
          <w:szCs w:val="24"/>
        </w:rPr>
      </w:pPr>
      <w:r w:rsidRPr="003B15E9">
        <w:rPr>
          <w:rFonts w:cs="Arial"/>
          <w:szCs w:val="24"/>
        </w:rPr>
        <w:t>Remove old dressing / sponges/umbilical clamp; warmed normal saline solution may be needed if dressing/sponges have adhered to pins (if umbilical clamps are in place from theatre these can be removed using a safety pin)</w:t>
      </w:r>
    </w:p>
    <w:p w14:paraId="43354D81" w14:textId="77777777" w:rsidR="003B15E9" w:rsidRPr="003B15E9" w:rsidRDefault="003B15E9" w:rsidP="003B15E9">
      <w:pPr>
        <w:numPr>
          <w:ilvl w:val="0"/>
          <w:numId w:val="52"/>
        </w:numPr>
        <w:rPr>
          <w:rFonts w:cs="Arial"/>
          <w:szCs w:val="24"/>
        </w:rPr>
      </w:pPr>
      <w:r w:rsidRPr="003B15E9">
        <w:rPr>
          <w:rFonts w:cs="Arial"/>
          <w:szCs w:val="24"/>
        </w:rPr>
        <w:t>Discard waste into a clinical waste receptacle</w:t>
      </w:r>
    </w:p>
    <w:p w14:paraId="6EEB2A79" w14:textId="77777777" w:rsidR="003B15E9" w:rsidRPr="003B15E9" w:rsidRDefault="003B15E9" w:rsidP="003B15E9">
      <w:pPr>
        <w:numPr>
          <w:ilvl w:val="0"/>
          <w:numId w:val="52"/>
        </w:numPr>
        <w:rPr>
          <w:rFonts w:cs="Arial"/>
          <w:szCs w:val="24"/>
        </w:rPr>
      </w:pPr>
      <w:r w:rsidRPr="003B15E9">
        <w:rPr>
          <w:rFonts w:cs="Arial"/>
          <w:szCs w:val="24"/>
        </w:rPr>
        <w:t>Remove gloves</w:t>
      </w:r>
    </w:p>
    <w:p w14:paraId="4EC95147" w14:textId="77777777" w:rsidR="003B15E9" w:rsidRPr="003B15E9" w:rsidRDefault="003B15E9" w:rsidP="003B15E9">
      <w:pPr>
        <w:numPr>
          <w:ilvl w:val="0"/>
          <w:numId w:val="52"/>
        </w:numPr>
        <w:rPr>
          <w:rFonts w:cs="Arial"/>
          <w:szCs w:val="24"/>
        </w:rPr>
      </w:pPr>
      <w:r w:rsidRPr="003B15E9">
        <w:rPr>
          <w:rFonts w:cs="Arial"/>
          <w:szCs w:val="24"/>
        </w:rPr>
        <w:t>Attend hand hygiene by either hand washing or using ABHR</w:t>
      </w:r>
    </w:p>
    <w:p w14:paraId="1C3FEB3C" w14:textId="77777777" w:rsidR="003B15E9" w:rsidRPr="003B15E9" w:rsidRDefault="003B15E9" w:rsidP="003B15E9">
      <w:pPr>
        <w:ind w:left="360"/>
        <w:rPr>
          <w:rFonts w:cs="Arial"/>
          <w:szCs w:val="24"/>
        </w:rPr>
      </w:pPr>
    </w:p>
    <w:p w14:paraId="5B30197D"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asciiTheme="minorHAnsi" w:hAnsiTheme="minorHAnsi" w:cs="Arial"/>
          <w:color w:val="000000" w:themeColor="text1"/>
          <w:szCs w:val="24"/>
        </w:rPr>
      </w:pPr>
      <w:r w:rsidRPr="003B15E9">
        <w:rPr>
          <w:rFonts w:asciiTheme="minorHAnsi" w:hAnsiTheme="minorHAnsi" w:cs="Arial"/>
          <w:b/>
          <w:color w:val="000000" w:themeColor="text1"/>
          <w:szCs w:val="24"/>
        </w:rPr>
        <w:t>ALERT 1:</w:t>
      </w:r>
      <w:r w:rsidRPr="003B15E9">
        <w:rPr>
          <w:rFonts w:asciiTheme="minorHAnsi" w:hAnsiTheme="minorHAnsi" w:cs="Arial"/>
          <w:color w:val="000000" w:themeColor="text1"/>
          <w:szCs w:val="24"/>
        </w:rPr>
        <w:t xml:space="preserve"> </w:t>
      </w:r>
    </w:p>
    <w:p w14:paraId="5F4EAF31"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asciiTheme="minorHAnsi" w:hAnsiTheme="minorHAnsi" w:cs="Arial"/>
          <w:color w:val="000000" w:themeColor="text1"/>
          <w:szCs w:val="24"/>
        </w:rPr>
      </w:pPr>
      <w:r w:rsidRPr="003B15E9">
        <w:rPr>
          <w:rFonts w:asciiTheme="minorHAnsi" w:hAnsiTheme="minorHAnsi" w:cs="Arial"/>
          <w:color w:val="000000" w:themeColor="text1"/>
          <w:szCs w:val="24"/>
        </w:rPr>
        <w:t>Aseptic technique must be rigorously maintained at all times with pin site care.</w:t>
      </w:r>
    </w:p>
    <w:p w14:paraId="68A3E262"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cs="Arial"/>
          <w:szCs w:val="24"/>
        </w:rPr>
      </w:pPr>
      <w:r w:rsidRPr="003B15E9">
        <w:rPr>
          <w:rFonts w:asciiTheme="minorHAnsi" w:hAnsiTheme="minorHAnsi" w:cs="Arial"/>
          <w:color w:val="000000" w:themeColor="text1"/>
          <w:szCs w:val="24"/>
        </w:rPr>
        <w:t>Follow principles outlines in the</w:t>
      </w:r>
      <w:r w:rsidRPr="003B15E9">
        <w:rPr>
          <w:rFonts w:asciiTheme="minorHAnsi" w:hAnsiTheme="minorHAnsi" w:cs="Arial"/>
          <w:i/>
          <w:color w:val="000000" w:themeColor="text1"/>
          <w:szCs w:val="24"/>
        </w:rPr>
        <w:t xml:space="preserve"> Aseptic technique procedure</w:t>
      </w:r>
    </w:p>
    <w:p w14:paraId="7230C5E8" w14:textId="77777777" w:rsidR="003B15E9" w:rsidRPr="003B15E9" w:rsidRDefault="003B15E9" w:rsidP="003B15E9">
      <w:pPr>
        <w:ind w:left="720"/>
        <w:rPr>
          <w:rFonts w:cs="Arial"/>
          <w:b/>
          <w:szCs w:val="24"/>
        </w:rPr>
      </w:pPr>
    </w:p>
    <w:p w14:paraId="54253C3B" w14:textId="77777777" w:rsidR="003B15E9" w:rsidRPr="003B15E9" w:rsidRDefault="003B15E9" w:rsidP="003B15E9">
      <w:pPr>
        <w:numPr>
          <w:ilvl w:val="0"/>
          <w:numId w:val="52"/>
        </w:numPr>
        <w:rPr>
          <w:rFonts w:cs="Arial"/>
          <w:szCs w:val="24"/>
        </w:rPr>
      </w:pPr>
      <w:r w:rsidRPr="003B15E9">
        <w:rPr>
          <w:rFonts w:cs="Arial"/>
          <w:szCs w:val="24"/>
        </w:rPr>
        <w:t>Assemble clean dressing equipment on cleaned dressing trolley</w:t>
      </w:r>
    </w:p>
    <w:p w14:paraId="33849374" w14:textId="77777777" w:rsidR="003B15E9" w:rsidRPr="003B15E9" w:rsidRDefault="003B15E9" w:rsidP="003B15E9">
      <w:pPr>
        <w:numPr>
          <w:ilvl w:val="0"/>
          <w:numId w:val="52"/>
        </w:numPr>
        <w:rPr>
          <w:rFonts w:cs="Arial"/>
          <w:szCs w:val="24"/>
        </w:rPr>
      </w:pPr>
      <w:r w:rsidRPr="003B15E9">
        <w:rPr>
          <w:rFonts w:cs="Arial"/>
          <w:szCs w:val="24"/>
        </w:rPr>
        <w:t>Discard packaging in general waste receptacle</w:t>
      </w:r>
    </w:p>
    <w:p w14:paraId="001991D3" w14:textId="77777777" w:rsidR="003B15E9" w:rsidRPr="003B15E9" w:rsidRDefault="003B15E9" w:rsidP="003B15E9">
      <w:pPr>
        <w:numPr>
          <w:ilvl w:val="0"/>
          <w:numId w:val="52"/>
        </w:numPr>
        <w:rPr>
          <w:rFonts w:cs="Arial"/>
          <w:szCs w:val="24"/>
        </w:rPr>
      </w:pPr>
      <w:r w:rsidRPr="003B15E9">
        <w:rPr>
          <w:rFonts w:cs="Arial"/>
          <w:szCs w:val="24"/>
        </w:rPr>
        <w:t xml:space="preserve">Attend hand hygiene by either hand washing or using ABHR </w:t>
      </w:r>
    </w:p>
    <w:p w14:paraId="6FFC0678" w14:textId="77777777" w:rsidR="003B15E9" w:rsidRPr="003B15E9" w:rsidRDefault="003B15E9" w:rsidP="003B15E9">
      <w:pPr>
        <w:numPr>
          <w:ilvl w:val="0"/>
          <w:numId w:val="52"/>
        </w:numPr>
        <w:rPr>
          <w:rFonts w:cs="Arial"/>
          <w:szCs w:val="24"/>
        </w:rPr>
      </w:pPr>
      <w:r w:rsidRPr="003B15E9">
        <w:rPr>
          <w:rFonts w:cs="Arial"/>
          <w:szCs w:val="24"/>
        </w:rPr>
        <w:t>Don Sterile gloves</w:t>
      </w:r>
    </w:p>
    <w:p w14:paraId="329119FD" w14:textId="77777777" w:rsidR="003B15E9" w:rsidRPr="003B15E9" w:rsidRDefault="003B15E9" w:rsidP="003B15E9">
      <w:pPr>
        <w:numPr>
          <w:ilvl w:val="0"/>
          <w:numId w:val="52"/>
        </w:numPr>
        <w:rPr>
          <w:rFonts w:cs="Arial"/>
          <w:szCs w:val="24"/>
        </w:rPr>
      </w:pPr>
      <w:r w:rsidRPr="003B15E9">
        <w:rPr>
          <w:rFonts w:cs="Arial"/>
          <w:szCs w:val="24"/>
        </w:rPr>
        <w:t>Observe general circulation of the limb</w:t>
      </w:r>
    </w:p>
    <w:p w14:paraId="039ED1DC" w14:textId="77777777" w:rsidR="003B15E9" w:rsidRPr="003B15E9" w:rsidRDefault="003B15E9" w:rsidP="003B15E9">
      <w:pPr>
        <w:ind w:left="360"/>
        <w:rPr>
          <w:rFonts w:cs="Arial"/>
          <w:szCs w:val="24"/>
        </w:rPr>
      </w:pPr>
    </w:p>
    <w:p w14:paraId="7EE59B51"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asciiTheme="minorHAnsi" w:hAnsiTheme="minorHAnsi" w:cs="Arial"/>
          <w:color w:val="000000" w:themeColor="text1"/>
          <w:szCs w:val="24"/>
        </w:rPr>
      </w:pPr>
      <w:r w:rsidRPr="003B15E9">
        <w:rPr>
          <w:rFonts w:asciiTheme="minorHAnsi" w:hAnsiTheme="minorHAnsi" w:cs="Arial"/>
          <w:b/>
          <w:color w:val="000000" w:themeColor="text1"/>
          <w:szCs w:val="24"/>
        </w:rPr>
        <w:t>ALERT 2</w:t>
      </w:r>
      <w:r w:rsidRPr="003B15E9">
        <w:rPr>
          <w:rFonts w:asciiTheme="minorHAnsi" w:hAnsiTheme="minorHAnsi" w:cs="Arial"/>
          <w:color w:val="000000" w:themeColor="text1"/>
          <w:szCs w:val="24"/>
        </w:rPr>
        <w:t xml:space="preserve">: </w:t>
      </w:r>
    </w:p>
    <w:p w14:paraId="49846DAF"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cs="Arial"/>
          <w:szCs w:val="24"/>
        </w:rPr>
      </w:pPr>
      <w:r w:rsidRPr="003B15E9">
        <w:rPr>
          <w:rFonts w:asciiTheme="minorHAnsi" w:hAnsiTheme="minorHAnsi" w:cs="Arial"/>
          <w:color w:val="000000" w:themeColor="text1"/>
          <w:szCs w:val="24"/>
        </w:rPr>
        <w:lastRenderedPageBreak/>
        <w:t>Alcohol and iodine based solutions should be avoided for cleaning pins due to accelerated corrosion of the metal and skin staining. Alcohol is damaging to the capillary bed when it drips into the wound. Hydrogen peroxide should be avoided as it is damaging to tissue.</w:t>
      </w:r>
    </w:p>
    <w:p w14:paraId="7870A4C4" w14:textId="77777777" w:rsidR="003B15E9" w:rsidRPr="003B15E9" w:rsidRDefault="003B15E9" w:rsidP="003B15E9">
      <w:pPr>
        <w:ind w:left="720"/>
        <w:rPr>
          <w:rFonts w:cs="Arial"/>
          <w:b/>
          <w:color w:val="FF0000"/>
          <w:szCs w:val="24"/>
        </w:rPr>
      </w:pPr>
    </w:p>
    <w:p w14:paraId="146DFD60" w14:textId="77777777" w:rsidR="003B15E9" w:rsidRPr="003B15E9" w:rsidRDefault="003B15E9" w:rsidP="003B15E9">
      <w:pPr>
        <w:numPr>
          <w:ilvl w:val="0"/>
          <w:numId w:val="52"/>
        </w:numPr>
        <w:rPr>
          <w:rFonts w:cs="Arial"/>
          <w:szCs w:val="24"/>
        </w:rPr>
      </w:pPr>
      <w:r w:rsidRPr="003B15E9">
        <w:rPr>
          <w:rFonts w:cs="Arial"/>
          <w:szCs w:val="24"/>
        </w:rPr>
        <w:t>Remove any crusts that may have formed around the pins using gauze and warm normal saline</w:t>
      </w:r>
    </w:p>
    <w:p w14:paraId="5A9DFD40" w14:textId="77777777" w:rsidR="003B15E9" w:rsidRPr="003B15E9" w:rsidRDefault="003B15E9" w:rsidP="003B15E9">
      <w:pPr>
        <w:numPr>
          <w:ilvl w:val="0"/>
          <w:numId w:val="53"/>
        </w:numPr>
        <w:rPr>
          <w:rFonts w:cs="Arial"/>
          <w:i/>
          <w:szCs w:val="24"/>
        </w:rPr>
      </w:pPr>
      <w:r w:rsidRPr="003B15E9">
        <w:t>Rationale: Gentle removal of the crusts allows visualisation of the wound and encourages free drainage of exudate, which may harbour infection if allowed to collect</w:t>
      </w:r>
      <w:r w:rsidRPr="003B15E9">
        <w:rPr>
          <w:rFonts w:cs="Arial"/>
          <w:i/>
          <w:szCs w:val="24"/>
        </w:rPr>
        <w:t xml:space="preserve"> below the skin</w:t>
      </w:r>
    </w:p>
    <w:p w14:paraId="7A0974FC" w14:textId="77777777" w:rsidR="003B15E9" w:rsidRPr="003B15E9" w:rsidRDefault="003B15E9" w:rsidP="003B15E9">
      <w:pPr>
        <w:numPr>
          <w:ilvl w:val="0"/>
          <w:numId w:val="52"/>
        </w:numPr>
        <w:rPr>
          <w:rFonts w:cs="Arial"/>
          <w:szCs w:val="24"/>
        </w:rPr>
      </w:pPr>
      <w:r w:rsidRPr="003B15E9">
        <w:rPr>
          <w:rFonts w:cs="Arial"/>
          <w:szCs w:val="24"/>
        </w:rPr>
        <w:t xml:space="preserve">Leave the wound to dry after cleaning, or dry with a clean gauze </w:t>
      </w:r>
    </w:p>
    <w:p w14:paraId="57D9E799" w14:textId="77777777" w:rsidR="003B15E9" w:rsidRPr="003B15E9" w:rsidRDefault="003B15E9" w:rsidP="003B15E9">
      <w:pPr>
        <w:numPr>
          <w:ilvl w:val="0"/>
          <w:numId w:val="53"/>
        </w:numPr>
        <w:rPr>
          <w:rFonts w:cs="Arial"/>
          <w:i/>
          <w:szCs w:val="24"/>
        </w:rPr>
      </w:pPr>
      <w:r w:rsidRPr="003B15E9">
        <w:rPr>
          <w:rFonts w:cs="Arial"/>
          <w:i/>
          <w:szCs w:val="24"/>
        </w:rPr>
        <w:t>Rationale: Moisture encourages colonisation</w:t>
      </w:r>
    </w:p>
    <w:p w14:paraId="5D96C2C1" w14:textId="77777777" w:rsidR="003B15E9" w:rsidRPr="003B15E9" w:rsidRDefault="003B15E9" w:rsidP="003B15E9">
      <w:pPr>
        <w:numPr>
          <w:ilvl w:val="0"/>
          <w:numId w:val="52"/>
        </w:numPr>
        <w:rPr>
          <w:rFonts w:cs="Arial"/>
          <w:color w:val="000000"/>
          <w:szCs w:val="24"/>
        </w:rPr>
      </w:pPr>
      <w:r w:rsidRPr="003B15E9">
        <w:rPr>
          <w:rFonts w:cs="Arial"/>
          <w:i/>
          <w:szCs w:val="24"/>
        </w:rPr>
        <w:t xml:space="preserve"> </w:t>
      </w:r>
      <w:r w:rsidRPr="003B15E9">
        <w:rPr>
          <w:rFonts w:cs="Arial"/>
          <w:szCs w:val="24"/>
        </w:rPr>
        <w:t xml:space="preserve">If exudates </w:t>
      </w:r>
      <w:proofErr w:type="gramStart"/>
      <w:r w:rsidRPr="003B15E9">
        <w:rPr>
          <w:rFonts w:cs="Arial"/>
          <w:szCs w:val="24"/>
        </w:rPr>
        <w:t>is</w:t>
      </w:r>
      <w:proofErr w:type="gramEnd"/>
      <w:r w:rsidRPr="003B15E9">
        <w:rPr>
          <w:rFonts w:cs="Arial"/>
          <w:szCs w:val="24"/>
        </w:rPr>
        <w:t xml:space="preserve"> present a </w:t>
      </w:r>
      <w:r w:rsidRPr="003B15E9">
        <w:rPr>
          <w:rFonts w:cs="Arial"/>
          <w:i/>
          <w:szCs w:val="24"/>
        </w:rPr>
        <w:t xml:space="preserve">foam </w:t>
      </w:r>
      <w:r w:rsidRPr="003B15E9">
        <w:rPr>
          <w:rFonts w:cs="Arial"/>
          <w:szCs w:val="24"/>
        </w:rPr>
        <w:t xml:space="preserve">dressing is cut and applied around the pin and secured with paper tape. If sutures/staples are present a foam dressing is used around the </w:t>
      </w:r>
      <w:proofErr w:type="spellStart"/>
      <w:r w:rsidRPr="003B15E9">
        <w:rPr>
          <w:rFonts w:cs="Arial"/>
          <w:szCs w:val="24"/>
        </w:rPr>
        <w:t>pinsites</w:t>
      </w:r>
      <w:proofErr w:type="spellEnd"/>
      <w:r w:rsidRPr="003B15E9">
        <w:rPr>
          <w:rFonts w:cs="Arial"/>
          <w:szCs w:val="24"/>
        </w:rPr>
        <w:t xml:space="preserve"> until the staples/sutures are removed at 14 days</w:t>
      </w:r>
    </w:p>
    <w:p w14:paraId="7BBA4EB6" w14:textId="77777777" w:rsidR="003B15E9" w:rsidRPr="003B15E9" w:rsidRDefault="003B15E9" w:rsidP="003B15E9">
      <w:pPr>
        <w:numPr>
          <w:ilvl w:val="0"/>
          <w:numId w:val="52"/>
        </w:numPr>
        <w:rPr>
          <w:rFonts w:cs="Arial"/>
          <w:color w:val="000000"/>
          <w:szCs w:val="24"/>
        </w:rPr>
      </w:pPr>
      <w:r w:rsidRPr="003B15E9">
        <w:rPr>
          <w:rFonts w:cs="Arial"/>
          <w:color w:val="000000"/>
          <w:szCs w:val="24"/>
        </w:rPr>
        <w:t>Observe the wound daily for redness, inflammation, odour, excess or purulent ooze and ask the patient about increasing pain</w:t>
      </w:r>
    </w:p>
    <w:p w14:paraId="356A8BD6" w14:textId="77777777" w:rsidR="003B15E9" w:rsidRPr="003B15E9" w:rsidRDefault="003B15E9" w:rsidP="003B15E9">
      <w:pPr>
        <w:numPr>
          <w:ilvl w:val="0"/>
          <w:numId w:val="52"/>
        </w:numPr>
        <w:rPr>
          <w:rFonts w:cs="Arial"/>
          <w:color w:val="000000"/>
          <w:szCs w:val="24"/>
        </w:rPr>
      </w:pPr>
      <w:r w:rsidRPr="003B15E9">
        <w:rPr>
          <w:rFonts w:cs="Arial"/>
          <w:color w:val="000000"/>
          <w:szCs w:val="24"/>
        </w:rPr>
        <w:t>Provide the patient with education to observe and report these signs</w:t>
      </w:r>
    </w:p>
    <w:p w14:paraId="538363FD" w14:textId="77777777" w:rsidR="003B15E9" w:rsidRPr="003B15E9" w:rsidRDefault="003B15E9" w:rsidP="003B15E9">
      <w:pPr>
        <w:numPr>
          <w:ilvl w:val="0"/>
          <w:numId w:val="52"/>
        </w:numPr>
        <w:rPr>
          <w:rFonts w:cs="Arial"/>
          <w:color w:val="000000"/>
          <w:szCs w:val="24"/>
        </w:rPr>
      </w:pPr>
      <w:r w:rsidRPr="003B15E9">
        <w:rPr>
          <w:rFonts w:cs="Arial"/>
          <w:color w:val="000000"/>
          <w:szCs w:val="24"/>
        </w:rPr>
        <w:t>Discard waste in clinical waste receptacle</w:t>
      </w:r>
    </w:p>
    <w:p w14:paraId="729FB32E" w14:textId="77777777" w:rsidR="003B15E9" w:rsidRPr="003B15E9" w:rsidRDefault="003B15E9" w:rsidP="003B15E9">
      <w:pPr>
        <w:numPr>
          <w:ilvl w:val="0"/>
          <w:numId w:val="52"/>
        </w:numPr>
        <w:rPr>
          <w:rFonts w:cs="Arial"/>
          <w:color w:val="000000"/>
          <w:szCs w:val="24"/>
        </w:rPr>
      </w:pPr>
      <w:r w:rsidRPr="003B15E9">
        <w:rPr>
          <w:rFonts w:cs="Arial"/>
          <w:color w:val="000000"/>
          <w:szCs w:val="24"/>
        </w:rPr>
        <w:t>Remove gloves</w:t>
      </w:r>
    </w:p>
    <w:p w14:paraId="73A9D67B" w14:textId="77777777" w:rsidR="003B15E9" w:rsidRPr="003B15E9" w:rsidRDefault="003B15E9" w:rsidP="003B15E9">
      <w:pPr>
        <w:numPr>
          <w:ilvl w:val="0"/>
          <w:numId w:val="52"/>
        </w:numPr>
        <w:rPr>
          <w:rFonts w:cs="Arial"/>
          <w:color w:val="000000"/>
          <w:szCs w:val="24"/>
        </w:rPr>
      </w:pPr>
      <w:r w:rsidRPr="003B15E9">
        <w:rPr>
          <w:rFonts w:cs="Arial"/>
          <w:color w:val="000000"/>
          <w:szCs w:val="24"/>
        </w:rPr>
        <w:t>Attend hand hygiene be either hand washing or using ABHR</w:t>
      </w:r>
    </w:p>
    <w:p w14:paraId="559626BE" w14:textId="77777777" w:rsidR="003B15E9" w:rsidRPr="003B15E9" w:rsidRDefault="003B15E9" w:rsidP="003B15E9">
      <w:pPr>
        <w:numPr>
          <w:ilvl w:val="0"/>
          <w:numId w:val="52"/>
        </w:numPr>
        <w:rPr>
          <w:rFonts w:cs="Arial"/>
          <w:color w:val="000000"/>
          <w:szCs w:val="24"/>
        </w:rPr>
      </w:pPr>
      <w:r w:rsidRPr="003B15E9">
        <w:rPr>
          <w:rFonts w:cs="Arial"/>
          <w:szCs w:val="24"/>
        </w:rPr>
        <w:t xml:space="preserve">Document the procedure and findings in the patients Clinical Care Plan, Clinical Record and Wound Assessment Chart see </w:t>
      </w:r>
      <w:r w:rsidRPr="003B15E9">
        <w:rPr>
          <w:rFonts w:cs="Arial"/>
          <w:i/>
          <w:szCs w:val="24"/>
        </w:rPr>
        <w:t>Wound Management Procedure</w:t>
      </w:r>
      <w:r w:rsidRPr="003B15E9">
        <w:rPr>
          <w:rFonts w:cs="Arial"/>
          <w:szCs w:val="24"/>
        </w:rPr>
        <w:t xml:space="preserve">. </w:t>
      </w:r>
    </w:p>
    <w:p w14:paraId="7C591CD0" w14:textId="77777777" w:rsidR="003B15E9" w:rsidRPr="003B15E9" w:rsidRDefault="003B15E9" w:rsidP="003B15E9">
      <w:pPr>
        <w:ind w:left="360"/>
        <w:rPr>
          <w:rFonts w:cs="Arial"/>
          <w:b/>
          <w:szCs w:val="24"/>
        </w:rPr>
      </w:pPr>
    </w:p>
    <w:p w14:paraId="01B356F2" w14:textId="77777777" w:rsidR="003B15E9" w:rsidRPr="003B15E9" w:rsidRDefault="003B15E9" w:rsidP="003B15E9">
      <w:pPr>
        <w:rPr>
          <w:rFonts w:cs="Arial"/>
          <w:b/>
          <w:color w:val="000000"/>
          <w:szCs w:val="24"/>
        </w:rPr>
      </w:pPr>
      <w:r w:rsidRPr="003B15E9">
        <w:rPr>
          <w:rFonts w:cs="Arial"/>
          <w:b/>
          <w:color w:val="000000"/>
          <w:szCs w:val="24"/>
        </w:rPr>
        <w:t>Important considerations and wound observations</w:t>
      </w:r>
    </w:p>
    <w:p w14:paraId="581B2D4C" w14:textId="740CE860" w:rsidR="003B15E9" w:rsidRPr="003B15E9" w:rsidRDefault="003B15E9" w:rsidP="003B15E9">
      <w:pPr>
        <w:numPr>
          <w:ilvl w:val="0"/>
          <w:numId w:val="54"/>
        </w:numPr>
        <w:shd w:val="clear" w:color="auto" w:fill="FFFFFF"/>
        <w:rPr>
          <w:rFonts w:cs="Arial"/>
          <w:b/>
          <w:szCs w:val="24"/>
        </w:rPr>
      </w:pPr>
      <w:r w:rsidRPr="003B15E9">
        <w:rPr>
          <w:rFonts w:cs="Arial"/>
          <w:color w:val="000000"/>
          <w:szCs w:val="24"/>
        </w:rPr>
        <w:t xml:space="preserve">Where serous ooze persists or pus is present, a wound swab </w:t>
      </w:r>
      <w:r w:rsidR="000B1BF0">
        <w:rPr>
          <w:rFonts w:cs="Arial"/>
          <w:color w:val="000000"/>
          <w:szCs w:val="24"/>
        </w:rPr>
        <w:t>should be</w:t>
      </w:r>
      <w:r w:rsidRPr="003B15E9">
        <w:rPr>
          <w:rFonts w:cs="Arial"/>
          <w:color w:val="000000"/>
          <w:szCs w:val="24"/>
        </w:rPr>
        <w:t xml:space="preserve"> </w:t>
      </w:r>
      <w:proofErr w:type="gramStart"/>
      <w:r w:rsidRPr="003B15E9">
        <w:rPr>
          <w:rFonts w:cs="Arial"/>
          <w:color w:val="000000"/>
          <w:szCs w:val="24"/>
        </w:rPr>
        <w:t>taken</w:t>
      </w:r>
      <w:proofErr w:type="gramEnd"/>
      <w:r w:rsidRPr="003B15E9">
        <w:rPr>
          <w:rFonts w:cs="Arial"/>
          <w:color w:val="000000"/>
          <w:szCs w:val="24"/>
        </w:rPr>
        <w:t xml:space="preserve"> and the MO notifie</w:t>
      </w:r>
      <w:r w:rsidRPr="003B15E9">
        <w:rPr>
          <w:rFonts w:cs="Arial"/>
          <w:szCs w:val="24"/>
        </w:rPr>
        <w:t xml:space="preserve">d (Refer to </w:t>
      </w:r>
      <w:r w:rsidRPr="003B15E9">
        <w:rPr>
          <w:rFonts w:cs="Arial"/>
          <w:i/>
          <w:szCs w:val="24"/>
        </w:rPr>
        <w:t>Wound Management Procedure</w:t>
      </w:r>
      <w:r w:rsidRPr="003B15E9">
        <w:rPr>
          <w:rFonts w:cs="Tahoma"/>
          <w:i/>
          <w:szCs w:val="24"/>
          <w:lang w:eastAsia="en-AU"/>
        </w:rPr>
        <w:t>)</w:t>
      </w:r>
    </w:p>
    <w:p w14:paraId="25A59CF9" w14:textId="77777777" w:rsidR="003B15E9" w:rsidRPr="003B15E9" w:rsidRDefault="003B15E9" w:rsidP="003B15E9">
      <w:pPr>
        <w:numPr>
          <w:ilvl w:val="0"/>
          <w:numId w:val="54"/>
        </w:numPr>
        <w:contextualSpacing/>
        <w:rPr>
          <w:rFonts w:cs="Arial"/>
          <w:szCs w:val="24"/>
        </w:rPr>
      </w:pPr>
      <w:r w:rsidRPr="003B15E9">
        <w:rPr>
          <w:rFonts w:cs="Arial"/>
          <w:szCs w:val="24"/>
        </w:rPr>
        <w:t xml:space="preserve">Observe the pin site for over-granulation of the skin growing up the pin site or tenting of the skin around the pin </w:t>
      </w:r>
    </w:p>
    <w:p w14:paraId="5D83B733" w14:textId="2E3B8EE8" w:rsidR="003B15E9" w:rsidRPr="003B15E9" w:rsidRDefault="003B15E9" w:rsidP="003B15E9">
      <w:pPr>
        <w:numPr>
          <w:ilvl w:val="0"/>
          <w:numId w:val="54"/>
        </w:numPr>
        <w:contextualSpacing/>
        <w:rPr>
          <w:rFonts w:cs="Arial"/>
          <w:szCs w:val="24"/>
        </w:rPr>
      </w:pPr>
      <w:r w:rsidRPr="003B15E9">
        <w:rPr>
          <w:rFonts w:cs="Arial"/>
          <w:szCs w:val="24"/>
        </w:rPr>
        <w:t xml:space="preserve">Where over-granulation has occurred </w:t>
      </w:r>
      <w:proofErr w:type="spellStart"/>
      <w:r w:rsidRPr="003B15E9">
        <w:rPr>
          <w:rFonts w:cs="Arial"/>
          <w:szCs w:val="24"/>
        </w:rPr>
        <w:t>Inadine</w:t>
      </w:r>
      <w:proofErr w:type="spellEnd"/>
      <w:r w:rsidRPr="003B15E9">
        <w:rPr>
          <w:rFonts w:cs="Arial"/>
          <w:szCs w:val="24"/>
        </w:rPr>
        <w:t xml:space="preserve"> and a secondary foam dressing </w:t>
      </w:r>
      <w:r w:rsidR="000B1BF0">
        <w:rPr>
          <w:rFonts w:cs="Arial"/>
          <w:szCs w:val="24"/>
        </w:rPr>
        <w:t>should be</w:t>
      </w:r>
      <w:r w:rsidRPr="003B15E9">
        <w:rPr>
          <w:rFonts w:cs="Arial"/>
          <w:szCs w:val="24"/>
        </w:rPr>
        <w:t xml:space="preserve"> applied under pressure</w:t>
      </w:r>
      <w:r w:rsidR="000B1BF0">
        <w:rPr>
          <w:rFonts w:cs="Arial"/>
          <w:szCs w:val="24"/>
        </w:rPr>
        <w:t>,</w:t>
      </w:r>
      <w:r w:rsidRPr="003B15E9">
        <w:rPr>
          <w:rFonts w:cs="Arial"/>
          <w:szCs w:val="24"/>
        </w:rPr>
        <w:t xml:space="preserve"> or silver nitrate sticks (from pharmacy) can be used </w:t>
      </w:r>
    </w:p>
    <w:p w14:paraId="211808F4" w14:textId="77777777" w:rsidR="003B15E9" w:rsidRPr="003B15E9" w:rsidRDefault="003B15E9" w:rsidP="003B15E9">
      <w:pPr>
        <w:numPr>
          <w:ilvl w:val="0"/>
          <w:numId w:val="54"/>
        </w:numPr>
        <w:contextualSpacing/>
        <w:rPr>
          <w:rFonts w:cs="Arial"/>
          <w:szCs w:val="24"/>
        </w:rPr>
      </w:pPr>
      <w:r w:rsidRPr="003B15E9">
        <w:rPr>
          <w:rFonts w:cs="Arial"/>
          <w:szCs w:val="24"/>
        </w:rPr>
        <w:t xml:space="preserve">Where there is increased tenderness or pain, redness, </w:t>
      </w:r>
      <w:r w:rsidRPr="003B15E9">
        <w:rPr>
          <w:rFonts w:cs="Arial"/>
          <w:color w:val="000000" w:themeColor="text1"/>
          <w:szCs w:val="24"/>
        </w:rPr>
        <w:t>inflammation, odour</w:t>
      </w:r>
      <w:r w:rsidRPr="003B15E9">
        <w:rPr>
          <w:rFonts w:cs="Arial"/>
          <w:szCs w:val="24"/>
        </w:rPr>
        <w:t>, excessive       exudate or pus at the pin site alert the MO</w:t>
      </w:r>
    </w:p>
    <w:p w14:paraId="321C41EC" w14:textId="77777777" w:rsidR="003B15E9" w:rsidRPr="003B15E9" w:rsidRDefault="003B15E9" w:rsidP="003B15E9">
      <w:pPr>
        <w:numPr>
          <w:ilvl w:val="0"/>
          <w:numId w:val="54"/>
        </w:numPr>
        <w:contextualSpacing/>
        <w:rPr>
          <w:rFonts w:cs="Arial"/>
          <w:szCs w:val="24"/>
        </w:rPr>
      </w:pPr>
      <w:r w:rsidRPr="003B15E9">
        <w:rPr>
          <w:rFonts w:cs="Arial"/>
          <w:szCs w:val="24"/>
        </w:rPr>
        <w:t>Observe the pin for any movement and ensure pin attachments are secure</w:t>
      </w:r>
    </w:p>
    <w:p w14:paraId="0119C6F1" w14:textId="3DE620A4" w:rsidR="003B15E9" w:rsidRPr="003B15E9" w:rsidRDefault="003B15E9" w:rsidP="003B15E9">
      <w:pPr>
        <w:numPr>
          <w:ilvl w:val="0"/>
          <w:numId w:val="54"/>
        </w:numPr>
        <w:contextualSpacing/>
        <w:rPr>
          <w:rFonts w:cs="Arial"/>
          <w:b/>
          <w:szCs w:val="24"/>
        </w:rPr>
      </w:pPr>
      <w:r w:rsidRPr="003B15E9">
        <w:rPr>
          <w:rFonts w:cs="Arial"/>
          <w:szCs w:val="24"/>
        </w:rPr>
        <w:t xml:space="preserve">Oxygen tubing </w:t>
      </w:r>
      <w:r w:rsidR="000B1BF0">
        <w:rPr>
          <w:rFonts w:cs="Arial"/>
          <w:szCs w:val="24"/>
        </w:rPr>
        <w:t>should be</w:t>
      </w:r>
      <w:r>
        <w:rPr>
          <w:rFonts w:cs="Arial"/>
          <w:szCs w:val="24"/>
        </w:rPr>
        <w:t xml:space="preserve"> cut and applied</w:t>
      </w:r>
      <w:r w:rsidRPr="003B15E9">
        <w:rPr>
          <w:rFonts w:cs="Arial"/>
          <w:szCs w:val="24"/>
        </w:rPr>
        <w:t xml:space="preserve"> to the </w:t>
      </w:r>
      <w:proofErr w:type="gramStart"/>
      <w:r w:rsidRPr="003B15E9">
        <w:rPr>
          <w:rFonts w:cs="Arial"/>
          <w:szCs w:val="24"/>
        </w:rPr>
        <w:t>pin points</w:t>
      </w:r>
      <w:proofErr w:type="gramEnd"/>
      <w:r w:rsidRPr="003B15E9">
        <w:rPr>
          <w:rFonts w:cs="Arial"/>
          <w:szCs w:val="24"/>
        </w:rPr>
        <w:t xml:space="preserve"> extending from the main frame to protect patient’s skin, linen and blankets of the patient’s bed</w:t>
      </w:r>
    </w:p>
    <w:p w14:paraId="54F1B49C" w14:textId="77777777" w:rsidR="003B15E9" w:rsidRPr="003B15E9" w:rsidRDefault="003B15E9" w:rsidP="003B15E9">
      <w:pPr>
        <w:numPr>
          <w:ilvl w:val="0"/>
          <w:numId w:val="54"/>
        </w:numPr>
        <w:contextualSpacing/>
        <w:rPr>
          <w:rFonts w:cs="Arial"/>
          <w:b/>
          <w:szCs w:val="24"/>
        </w:rPr>
      </w:pPr>
      <w:r w:rsidRPr="003B15E9">
        <w:rPr>
          <w:rFonts w:cs="Arial"/>
          <w:szCs w:val="24"/>
        </w:rPr>
        <w:t xml:space="preserve">Educate the patient on the importance of quality daily </w:t>
      </w:r>
      <w:proofErr w:type="spellStart"/>
      <w:r w:rsidRPr="003B15E9">
        <w:rPr>
          <w:rFonts w:cs="Arial"/>
          <w:szCs w:val="24"/>
        </w:rPr>
        <w:t>pinsite</w:t>
      </w:r>
      <w:proofErr w:type="spellEnd"/>
      <w:r w:rsidRPr="003B15E9">
        <w:rPr>
          <w:rFonts w:cs="Arial"/>
          <w:szCs w:val="24"/>
        </w:rPr>
        <w:t xml:space="preserve"> care and if they can perform the procedure teach them to do so if discharging</w:t>
      </w:r>
    </w:p>
    <w:p w14:paraId="57AAB331" w14:textId="6CAF88C4" w:rsidR="003B15E9" w:rsidRPr="003B15E9" w:rsidRDefault="003B15E9" w:rsidP="003B15E9">
      <w:pPr>
        <w:numPr>
          <w:ilvl w:val="0"/>
          <w:numId w:val="54"/>
        </w:numPr>
        <w:contextualSpacing/>
        <w:rPr>
          <w:rFonts w:cs="Arial"/>
          <w:b/>
          <w:szCs w:val="24"/>
        </w:rPr>
      </w:pPr>
      <w:r w:rsidRPr="003B15E9">
        <w:rPr>
          <w:rFonts w:cs="Arial"/>
          <w:szCs w:val="24"/>
        </w:rPr>
        <w:t>Refer to DLN prior to discharge for community nursing follow up</w:t>
      </w:r>
      <w:r w:rsidR="00CF1C9A">
        <w:rPr>
          <w:rFonts w:cs="Arial"/>
          <w:szCs w:val="24"/>
        </w:rPr>
        <w:t xml:space="preserve"> </w:t>
      </w:r>
    </w:p>
    <w:p w14:paraId="4AA94108" w14:textId="77777777" w:rsidR="003B15E9" w:rsidRPr="003B15E9" w:rsidRDefault="003B15E9" w:rsidP="003B15E9">
      <w:pPr>
        <w:ind w:left="360"/>
        <w:contextualSpacing/>
        <w:rPr>
          <w:rFonts w:cs="Arial"/>
          <w:b/>
          <w:szCs w:val="24"/>
        </w:rPr>
      </w:pPr>
    </w:p>
    <w:p w14:paraId="5A30AEC4"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cs="Arial"/>
          <w:b/>
          <w:szCs w:val="24"/>
        </w:rPr>
      </w:pPr>
      <w:r w:rsidRPr="003B15E9">
        <w:rPr>
          <w:rFonts w:cs="Arial"/>
          <w:b/>
          <w:szCs w:val="24"/>
        </w:rPr>
        <w:t>Note</w:t>
      </w:r>
      <w:r w:rsidRPr="003B15E9">
        <w:rPr>
          <w:rFonts w:cs="Arial"/>
          <w:szCs w:val="24"/>
        </w:rPr>
        <w:t>: if the pin sites are dry and there is no exudate the patient is able to shower normally. The external fixator can be left unprotected whilst showering provided there are no other dressings or wounds.</w:t>
      </w:r>
    </w:p>
    <w:p w14:paraId="18AD6D65" w14:textId="77777777" w:rsidR="003B15E9" w:rsidRPr="003B15E9" w:rsidRDefault="003B15E9" w:rsidP="003B15E9">
      <w:pPr>
        <w:rPr>
          <w:rFonts w:cs="Arial"/>
          <w:szCs w:val="24"/>
        </w:rPr>
      </w:pPr>
    </w:p>
    <w:p w14:paraId="504A8D83" w14:textId="77777777" w:rsidR="003B15E9" w:rsidRPr="003B15E9" w:rsidRDefault="003B15E9" w:rsidP="003B15E9">
      <w:pPr>
        <w:numPr>
          <w:ilvl w:val="0"/>
          <w:numId w:val="54"/>
        </w:numPr>
        <w:contextualSpacing/>
        <w:rPr>
          <w:rFonts w:cs="Arial"/>
          <w:color w:val="000000" w:themeColor="text1"/>
          <w:szCs w:val="24"/>
        </w:rPr>
      </w:pPr>
      <w:r w:rsidRPr="003B15E9">
        <w:rPr>
          <w:rFonts w:cs="Arial"/>
          <w:szCs w:val="24"/>
        </w:rPr>
        <w:t xml:space="preserve">Document the procedure and findings in the Comprehensive Care Plan and the patient’s clinical record. If further wound care is required document on General Wound </w:t>
      </w:r>
      <w:r w:rsidRPr="003B15E9">
        <w:rPr>
          <w:rFonts w:cs="Arial"/>
          <w:szCs w:val="24"/>
        </w:rPr>
        <w:lastRenderedPageBreak/>
        <w:t xml:space="preserve">Assessment Chart and Wound Assessment and Management </w:t>
      </w:r>
      <w:r w:rsidRPr="003B15E9">
        <w:rPr>
          <w:rFonts w:cs="Arial"/>
          <w:color w:val="000000" w:themeColor="text1"/>
          <w:szCs w:val="24"/>
        </w:rPr>
        <w:t xml:space="preserve">Plan and refer to the Tissue Viability Unit (TVU) nurses if concerned or support is required. </w:t>
      </w:r>
    </w:p>
    <w:p w14:paraId="5723C1EA" w14:textId="77777777" w:rsidR="003B15E9" w:rsidRPr="003B15E9" w:rsidRDefault="003B15E9" w:rsidP="003B15E9">
      <w:pPr>
        <w:ind w:left="360"/>
        <w:contextualSpacing/>
        <w:rPr>
          <w:rFonts w:cs="Arial"/>
          <w:color w:val="000000" w:themeColor="text1"/>
          <w:szCs w:val="24"/>
        </w:rPr>
      </w:pPr>
    </w:p>
    <w:p w14:paraId="11D31A5B" w14:textId="77777777" w:rsidR="003B15E9" w:rsidRPr="003B15E9" w:rsidRDefault="003B15E9" w:rsidP="003B15E9">
      <w:pPr>
        <w:pBdr>
          <w:top w:val="single" w:sz="4" w:space="1" w:color="auto"/>
          <w:left w:val="single" w:sz="4" w:space="4" w:color="auto"/>
          <w:bottom w:val="single" w:sz="4" w:space="1" w:color="auto"/>
          <w:right w:val="single" w:sz="4" w:space="4" w:color="auto"/>
        </w:pBdr>
        <w:rPr>
          <w:rFonts w:cs="Arial"/>
          <w:szCs w:val="24"/>
        </w:rPr>
      </w:pPr>
      <w:r w:rsidRPr="003B15E9">
        <w:rPr>
          <w:rFonts w:cs="Arial"/>
          <w:b/>
          <w:szCs w:val="24"/>
        </w:rPr>
        <w:t>Note</w:t>
      </w:r>
      <w:r w:rsidRPr="003B15E9">
        <w:rPr>
          <w:rFonts w:cs="Arial"/>
          <w:szCs w:val="24"/>
        </w:rPr>
        <w:t>: if localised signs of infection are evident, silver dressings can be utilised for 2 weeks and then reviewed. Consult the TVU nurses for advice.</w:t>
      </w:r>
    </w:p>
    <w:p w14:paraId="0823E85B" w14:textId="77777777" w:rsidR="00DA595D" w:rsidRPr="00DA595D" w:rsidRDefault="00DA595D" w:rsidP="003B15E9">
      <w:pPr>
        <w:rPr>
          <w:rFonts w:asciiTheme="minorHAnsi" w:hAnsiTheme="minorHAnsi" w:cs="Arial"/>
          <w:szCs w:val="24"/>
          <w:highlight w:val="yellow"/>
        </w:rPr>
      </w:pPr>
    </w:p>
    <w:p w14:paraId="6B75E969" w14:textId="2A9F6D54" w:rsidR="00A01D85" w:rsidRPr="00867BE7" w:rsidRDefault="00B53139" w:rsidP="00867BE7">
      <w:pPr>
        <w:jc w:val="right"/>
        <w:rPr>
          <w:i/>
          <w:color w:val="0000FF"/>
          <w:u w:val="single"/>
        </w:rPr>
      </w:pPr>
      <w:hyperlink w:anchor="Contents" w:history="1">
        <w:r w:rsidR="00C34BEC" w:rsidRPr="00EA6676">
          <w:rPr>
            <w:i/>
            <w:color w:val="0000FF"/>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81E24" w:rsidRPr="00F81E24" w14:paraId="7E1BF687" w14:textId="77777777" w:rsidTr="00557BFF">
        <w:trPr>
          <w:cantSplit/>
          <w:trHeight w:val="285"/>
        </w:trPr>
        <w:tc>
          <w:tcPr>
            <w:tcW w:w="9158" w:type="dxa"/>
            <w:shd w:val="clear" w:color="auto" w:fill="A6A6A6"/>
          </w:tcPr>
          <w:p w14:paraId="73FAF87E" w14:textId="619F42A0" w:rsidR="00F81E24" w:rsidRPr="00F81E24" w:rsidRDefault="00867BE7" w:rsidP="00DF602E">
            <w:pPr>
              <w:pStyle w:val="Heading1"/>
            </w:pPr>
            <w:bookmarkStart w:id="64" w:name="_Toc108511960"/>
            <w:r>
              <w:t>Evaluation</w:t>
            </w:r>
            <w:bookmarkEnd w:id="64"/>
            <w:r w:rsidR="00F81E24" w:rsidRPr="00F81E24">
              <w:t xml:space="preserve"> </w:t>
            </w:r>
          </w:p>
        </w:tc>
      </w:tr>
    </w:tbl>
    <w:p w14:paraId="11CD8385" w14:textId="2B1231EF" w:rsidR="00F81E24" w:rsidRDefault="00867BE7" w:rsidP="00F81E24">
      <w:pPr>
        <w:autoSpaceDE w:val="0"/>
        <w:autoSpaceDN w:val="0"/>
        <w:adjustRightInd w:val="0"/>
        <w:rPr>
          <w:b/>
          <w:bCs/>
          <w:color w:val="000000"/>
          <w:szCs w:val="24"/>
          <w:lang w:eastAsia="en-AU"/>
        </w:rPr>
      </w:pPr>
      <w:r>
        <w:rPr>
          <w:b/>
          <w:bCs/>
          <w:color w:val="000000"/>
          <w:szCs w:val="24"/>
          <w:lang w:eastAsia="en-AU"/>
        </w:rPr>
        <w:t>Outcome</w:t>
      </w:r>
    </w:p>
    <w:p w14:paraId="74126454" w14:textId="301BEDD6" w:rsidR="00867BE7" w:rsidRPr="00867BE7" w:rsidRDefault="00867BE7" w:rsidP="00F81E24">
      <w:pPr>
        <w:autoSpaceDE w:val="0"/>
        <w:autoSpaceDN w:val="0"/>
        <w:adjustRightInd w:val="0"/>
        <w:rPr>
          <w:color w:val="000000"/>
          <w:szCs w:val="24"/>
          <w:lang w:eastAsia="en-AU"/>
        </w:rPr>
      </w:pPr>
      <w:r>
        <w:rPr>
          <w:color w:val="000000"/>
          <w:szCs w:val="24"/>
          <w:lang w:eastAsia="en-AU"/>
        </w:rPr>
        <w:t>Patients requiring orthopaedic surgery at CHS will be managed as per this procedure</w:t>
      </w:r>
    </w:p>
    <w:p w14:paraId="29E2FBA1" w14:textId="77777777" w:rsidR="00867BE7" w:rsidRDefault="00867BE7" w:rsidP="00F81E24">
      <w:pPr>
        <w:autoSpaceDE w:val="0"/>
        <w:autoSpaceDN w:val="0"/>
        <w:adjustRightInd w:val="0"/>
        <w:rPr>
          <w:b/>
          <w:bCs/>
          <w:color w:val="000000"/>
          <w:szCs w:val="24"/>
          <w:lang w:eastAsia="en-AU"/>
        </w:rPr>
      </w:pPr>
    </w:p>
    <w:p w14:paraId="118C4B90" w14:textId="07AD9969" w:rsidR="00867BE7" w:rsidRPr="00867BE7" w:rsidRDefault="00867BE7" w:rsidP="00F81E24">
      <w:pPr>
        <w:autoSpaceDE w:val="0"/>
        <w:autoSpaceDN w:val="0"/>
        <w:adjustRightInd w:val="0"/>
        <w:rPr>
          <w:b/>
          <w:bCs/>
          <w:color w:val="000000"/>
          <w:szCs w:val="24"/>
          <w:lang w:eastAsia="en-AU"/>
        </w:rPr>
      </w:pPr>
      <w:r>
        <w:rPr>
          <w:b/>
          <w:bCs/>
          <w:color w:val="000000"/>
          <w:szCs w:val="24"/>
          <w:lang w:eastAsia="en-AU"/>
        </w:rPr>
        <w:t>Measure</w:t>
      </w:r>
    </w:p>
    <w:p w14:paraId="124F1B54" w14:textId="407EFC8F" w:rsidR="00F81E24" w:rsidRDefault="00867BE7" w:rsidP="00867BE7">
      <w:pPr>
        <w:pStyle w:val="ListBullet"/>
      </w:pPr>
      <w:r>
        <w:t xml:space="preserve">Annual review of clinical incident reports about complications </w:t>
      </w:r>
      <w:proofErr w:type="gramStart"/>
      <w:r>
        <w:t>post</w:t>
      </w:r>
      <w:proofErr w:type="gramEnd"/>
      <w:r>
        <w:t xml:space="preserve"> orthop</w:t>
      </w:r>
      <w:r w:rsidR="000B1BF0">
        <w:t>ae</w:t>
      </w:r>
      <w:r>
        <w:t>dic surgery</w:t>
      </w:r>
    </w:p>
    <w:p w14:paraId="4345DA6D" w14:textId="3DF9FBCB" w:rsidR="00867BE7" w:rsidRDefault="00867BE7" w:rsidP="00867BE7">
      <w:pPr>
        <w:pStyle w:val="ListBullet"/>
      </w:pPr>
      <w:r>
        <w:t>Annual review of feedback from consumers who had orthopaedic surgery</w:t>
      </w:r>
    </w:p>
    <w:p w14:paraId="3A3D7137" w14:textId="77777777" w:rsidR="00867BE7" w:rsidRPr="00F81E24" w:rsidRDefault="00867BE7" w:rsidP="00867BE7">
      <w:pPr>
        <w:pStyle w:val="ListBullet"/>
        <w:numPr>
          <w:ilvl w:val="0"/>
          <w:numId w:val="0"/>
        </w:numPr>
      </w:pPr>
    </w:p>
    <w:p w14:paraId="7FD824D4" w14:textId="77777777" w:rsidR="00F81E24" w:rsidRPr="00F81E24" w:rsidRDefault="00B53139" w:rsidP="00F81E24">
      <w:pPr>
        <w:ind w:left="720"/>
        <w:contextualSpacing/>
        <w:jc w:val="right"/>
        <w:rPr>
          <w:rFonts w:cs="Arial"/>
          <w:color w:val="0000FF"/>
          <w:szCs w:val="24"/>
          <w:u w:val="single"/>
        </w:rPr>
      </w:pPr>
      <w:hyperlink w:anchor="Contents" w:history="1">
        <w:r w:rsidR="00F81E24" w:rsidRPr="00F81E24">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81E24" w:rsidRPr="00F81E24" w14:paraId="6BEB0D07" w14:textId="77777777" w:rsidTr="00557BFF">
        <w:trPr>
          <w:cantSplit/>
          <w:trHeight w:val="285"/>
        </w:trPr>
        <w:tc>
          <w:tcPr>
            <w:tcW w:w="9158" w:type="dxa"/>
            <w:shd w:val="clear" w:color="auto" w:fill="A6A6A6"/>
          </w:tcPr>
          <w:p w14:paraId="2209C584" w14:textId="77777777" w:rsidR="00F81E24" w:rsidRPr="00F81E24" w:rsidRDefault="00F81E24" w:rsidP="00DF602E">
            <w:pPr>
              <w:pStyle w:val="Heading1"/>
            </w:pPr>
            <w:bookmarkStart w:id="65" w:name="_Toc23755843"/>
            <w:bookmarkStart w:id="66" w:name="_Toc108511961"/>
            <w:r w:rsidRPr="00F81E24">
              <w:t>Related Policies, Procedures, Guidelines and Legislation</w:t>
            </w:r>
            <w:bookmarkEnd w:id="65"/>
            <w:bookmarkEnd w:id="66"/>
          </w:p>
        </w:tc>
      </w:tr>
    </w:tbl>
    <w:p w14:paraId="335FA899" w14:textId="77777777" w:rsidR="00F81E24" w:rsidRPr="00F81E24" w:rsidRDefault="00F81E24" w:rsidP="00F81E24">
      <w:pPr>
        <w:rPr>
          <w:rFonts w:cs="Arial"/>
          <w:b/>
          <w:szCs w:val="24"/>
        </w:rPr>
      </w:pPr>
    </w:p>
    <w:p w14:paraId="77D3D483" w14:textId="77777777" w:rsidR="00F81E24" w:rsidRPr="00F81E24" w:rsidRDefault="00F81E24" w:rsidP="00F81E24">
      <w:pPr>
        <w:rPr>
          <w:b/>
        </w:rPr>
      </w:pPr>
      <w:r w:rsidRPr="00F81E24">
        <w:rPr>
          <w:b/>
        </w:rPr>
        <w:t>Policies</w:t>
      </w:r>
    </w:p>
    <w:p w14:paraId="738D4562" w14:textId="0AD8AD9D" w:rsidR="00F81E24" w:rsidRPr="00F81E24" w:rsidRDefault="00F81E24" w:rsidP="00F81E24">
      <w:pPr>
        <w:numPr>
          <w:ilvl w:val="0"/>
          <w:numId w:val="56"/>
        </w:numPr>
        <w:spacing w:before="1"/>
        <w:ind w:left="426" w:right="-20" w:hanging="426"/>
        <w:contextualSpacing/>
      </w:pPr>
      <w:r w:rsidRPr="00F81E24">
        <w:t xml:space="preserve">Work Health and Safety </w:t>
      </w:r>
    </w:p>
    <w:p w14:paraId="0DABB63E" w14:textId="66070807" w:rsidR="00F81E24" w:rsidRDefault="00F81E24" w:rsidP="00F81E24">
      <w:pPr>
        <w:numPr>
          <w:ilvl w:val="0"/>
          <w:numId w:val="56"/>
        </w:numPr>
        <w:spacing w:before="1"/>
        <w:ind w:left="426" w:right="-20" w:hanging="426"/>
        <w:contextualSpacing/>
      </w:pPr>
      <w:r w:rsidRPr="00F81E24">
        <w:t xml:space="preserve">Nursing and Midwifery </w:t>
      </w:r>
      <w:r w:rsidR="00867BE7">
        <w:t>Board of Australia (NMBA) Requirements for Practice</w:t>
      </w:r>
    </w:p>
    <w:p w14:paraId="0F7B22E5" w14:textId="30C2CEFC" w:rsidR="00F81E24" w:rsidRDefault="00E75818" w:rsidP="00C20B35">
      <w:pPr>
        <w:numPr>
          <w:ilvl w:val="0"/>
          <w:numId w:val="56"/>
        </w:numPr>
        <w:spacing w:before="1"/>
        <w:ind w:left="426" w:right="-20" w:hanging="426"/>
        <w:contextualSpacing/>
      </w:pPr>
      <w:r>
        <w:t>Informed Consent (Clinical)</w:t>
      </w:r>
    </w:p>
    <w:p w14:paraId="2CAFD6CE" w14:textId="1736DADB" w:rsidR="0057197B" w:rsidRDefault="0057197B" w:rsidP="00C20B35">
      <w:pPr>
        <w:pStyle w:val="ListBullet"/>
      </w:pPr>
      <w:proofErr w:type="spellStart"/>
      <w:r>
        <w:t>Comperhensive</w:t>
      </w:r>
      <w:proofErr w:type="spellEnd"/>
      <w:r>
        <w:t xml:space="preserve"> Care Policy</w:t>
      </w:r>
    </w:p>
    <w:p w14:paraId="2E76D382" w14:textId="77777777" w:rsidR="0057197B" w:rsidRPr="00F81E24" w:rsidRDefault="0057197B" w:rsidP="00F81E24">
      <w:pPr>
        <w:spacing w:before="1"/>
        <w:ind w:left="720" w:right="-20"/>
        <w:contextualSpacing/>
      </w:pPr>
    </w:p>
    <w:p w14:paraId="01F671C7" w14:textId="77777777" w:rsidR="00F81E24" w:rsidRPr="00F81E24" w:rsidRDefault="00F81E24" w:rsidP="00F81E24">
      <w:pPr>
        <w:rPr>
          <w:b/>
        </w:rPr>
      </w:pPr>
      <w:r w:rsidRPr="00F81E24">
        <w:rPr>
          <w:b/>
        </w:rPr>
        <w:t>Procedures</w:t>
      </w:r>
    </w:p>
    <w:p w14:paraId="667796D0" w14:textId="4039A72C" w:rsidR="00F81E24" w:rsidRPr="00F81E24" w:rsidRDefault="00F81E24" w:rsidP="00F81E24">
      <w:pPr>
        <w:numPr>
          <w:ilvl w:val="0"/>
          <w:numId w:val="57"/>
        </w:numPr>
        <w:ind w:left="426" w:hanging="426"/>
        <w:contextualSpacing/>
      </w:pPr>
      <w:r w:rsidRPr="00F81E24">
        <w:t xml:space="preserve">Falls and Prevention </w:t>
      </w:r>
      <w:r w:rsidR="00E75818">
        <w:t xml:space="preserve">and </w:t>
      </w:r>
      <w:r w:rsidRPr="00F81E24">
        <w:t xml:space="preserve">Management </w:t>
      </w:r>
    </w:p>
    <w:p w14:paraId="14E19A43" w14:textId="7ECF067E" w:rsidR="00F81E24" w:rsidRPr="00F81E24" w:rsidRDefault="00F81E24" w:rsidP="00F81E24">
      <w:pPr>
        <w:numPr>
          <w:ilvl w:val="0"/>
          <w:numId w:val="57"/>
        </w:numPr>
        <w:spacing w:before="1"/>
        <w:ind w:left="426" w:right="-20" w:hanging="426"/>
        <w:contextualSpacing/>
      </w:pPr>
      <w:r w:rsidRPr="00F81E24">
        <w:rPr>
          <w:rFonts w:cs="Calibri"/>
          <w:szCs w:val="24"/>
        </w:rPr>
        <w:t>V</w:t>
      </w:r>
      <w:r w:rsidRPr="00F81E24">
        <w:rPr>
          <w:rFonts w:cs="Calibri"/>
          <w:spacing w:val="-2"/>
          <w:szCs w:val="24"/>
        </w:rPr>
        <w:t>e</w:t>
      </w:r>
      <w:r w:rsidRPr="00F81E24">
        <w:rPr>
          <w:rFonts w:cs="Calibri"/>
          <w:spacing w:val="1"/>
          <w:szCs w:val="24"/>
        </w:rPr>
        <w:t>n</w:t>
      </w:r>
      <w:r w:rsidRPr="00F81E24">
        <w:rPr>
          <w:rFonts w:cs="Calibri"/>
          <w:spacing w:val="-2"/>
          <w:szCs w:val="24"/>
        </w:rPr>
        <w:t>o</w:t>
      </w:r>
      <w:r w:rsidRPr="00F81E24">
        <w:rPr>
          <w:rFonts w:cs="Calibri"/>
          <w:spacing w:val="1"/>
          <w:szCs w:val="24"/>
        </w:rPr>
        <w:t>u</w:t>
      </w:r>
      <w:r w:rsidRPr="00F81E24">
        <w:rPr>
          <w:rFonts w:cs="Calibri"/>
          <w:szCs w:val="24"/>
        </w:rPr>
        <w:t>s</w:t>
      </w:r>
      <w:r w:rsidRPr="00F81E24">
        <w:rPr>
          <w:rFonts w:cs="Calibri"/>
          <w:spacing w:val="-1"/>
          <w:szCs w:val="24"/>
        </w:rPr>
        <w:t xml:space="preserve"> </w:t>
      </w:r>
      <w:r w:rsidRPr="00F81E24">
        <w:rPr>
          <w:rFonts w:cs="Calibri"/>
          <w:spacing w:val="-2"/>
          <w:szCs w:val="24"/>
        </w:rPr>
        <w:t>T</w:t>
      </w:r>
      <w:r w:rsidRPr="00F81E24">
        <w:rPr>
          <w:rFonts w:cs="Calibri"/>
          <w:spacing w:val="1"/>
          <w:szCs w:val="24"/>
        </w:rPr>
        <w:t>h</w:t>
      </w:r>
      <w:r w:rsidRPr="00F81E24">
        <w:rPr>
          <w:rFonts w:cs="Calibri"/>
          <w:szCs w:val="24"/>
        </w:rPr>
        <w:t>r</w:t>
      </w:r>
      <w:r w:rsidRPr="00F81E24">
        <w:rPr>
          <w:rFonts w:cs="Calibri"/>
          <w:spacing w:val="-1"/>
          <w:szCs w:val="24"/>
        </w:rPr>
        <w:t>o</w:t>
      </w:r>
      <w:r w:rsidRPr="00F81E24">
        <w:rPr>
          <w:rFonts w:cs="Calibri"/>
          <w:szCs w:val="24"/>
        </w:rPr>
        <w:t>m</w:t>
      </w:r>
      <w:r w:rsidRPr="00F81E24">
        <w:rPr>
          <w:rFonts w:cs="Calibri"/>
          <w:spacing w:val="1"/>
          <w:szCs w:val="24"/>
        </w:rPr>
        <w:t>b</w:t>
      </w:r>
      <w:r w:rsidRPr="00F81E24">
        <w:rPr>
          <w:rFonts w:cs="Calibri"/>
          <w:szCs w:val="24"/>
        </w:rPr>
        <w:t>oe</w:t>
      </w:r>
      <w:r w:rsidRPr="00F81E24">
        <w:rPr>
          <w:rFonts w:cs="Calibri"/>
          <w:spacing w:val="-2"/>
          <w:szCs w:val="24"/>
        </w:rPr>
        <w:t>m</w:t>
      </w:r>
      <w:r w:rsidRPr="00F81E24">
        <w:rPr>
          <w:rFonts w:cs="Calibri"/>
          <w:spacing w:val="1"/>
          <w:szCs w:val="24"/>
        </w:rPr>
        <w:t>b</w:t>
      </w:r>
      <w:r w:rsidRPr="00F81E24">
        <w:rPr>
          <w:rFonts w:cs="Calibri"/>
          <w:szCs w:val="24"/>
        </w:rPr>
        <w:t>olism</w:t>
      </w:r>
      <w:r w:rsidRPr="00F81E24">
        <w:rPr>
          <w:rFonts w:cs="Calibri"/>
          <w:spacing w:val="-4"/>
          <w:szCs w:val="24"/>
        </w:rPr>
        <w:t xml:space="preserve"> </w:t>
      </w:r>
      <w:r w:rsidRPr="00F81E24">
        <w:rPr>
          <w:rFonts w:cs="Calibri"/>
          <w:spacing w:val="-1"/>
          <w:szCs w:val="24"/>
        </w:rPr>
        <w:t>(</w:t>
      </w:r>
      <w:r w:rsidRPr="00F81E24">
        <w:rPr>
          <w:rFonts w:cs="Calibri"/>
          <w:spacing w:val="-2"/>
          <w:szCs w:val="24"/>
        </w:rPr>
        <w:t>V</w:t>
      </w:r>
      <w:r w:rsidRPr="00F81E24">
        <w:rPr>
          <w:rFonts w:cs="Calibri"/>
          <w:szCs w:val="24"/>
        </w:rPr>
        <w:t>TE) P</w:t>
      </w:r>
      <w:r w:rsidRPr="00F81E24">
        <w:rPr>
          <w:rFonts w:cs="Calibri"/>
          <w:spacing w:val="-1"/>
          <w:szCs w:val="24"/>
        </w:rPr>
        <w:t>r</w:t>
      </w:r>
      <w:r w:rsidRPr="00F81E24">
        <w:rPr>
          <w:rFonts w:cs="Calibri"/>
          <w:spacing w:val="-2"/>
          <w:szCs w:val="24"/>
        </w:rPr>
        <w:t>e</w:t>
      </w:r>
      <w:r w:rsidRPr="00F81E24">
        <w:rPr>
          <w:rFonts w:cs="Calibri"/>
          <w:szCs w:val="24"/>
        </w:rPr>
        <w:t>ve</w:t>
      </w:r>
      <w:r w:rsidRPr="00F81E24">
        <w:rPr>
          <w:rFonts w:cs="Calibri"/>
          <w:spacing w:val="1"/>
          <w:szCs w:val="24"/>
        </w:rPr>
        <w:t>nt</w:t>
      </w:r>
      <w:r w:rsidRPr="00F81E24">
        <w:rPr>
          <w:rFonts w:cs="Calibri"/>
          <w:szCs w:val="24"/>
        </w:rPr>
        <w:t>i</w:t>
      </w:r>
      <w:r w:rsidRPr="00F81E24">
        <w:rPr>
          <w:rFonts w:cs="Calibri"/>
          <w:spacing w:val="-2"/>
          <w:szCs w:val="24"/>
        </w:rPr>
        <w:t>o</w:t>
      </w:r>
      <w:r w:rsidRPr="00F81E24">
        <w:rPr>
          <w:rFonts w:cs="Calibri"/>
          <w:szCs w:val="24"/>
        </w:rPr>
        <w:t>n</w:t>
      </w:r>
      <w:r w:rsidRPr="00F81E24">
        <w:rPr>
          <w:rFonts w:cs="Calibri"/>
          <w:spacing w:val="-9"/>
          <w:szCs w:val="24"/>
        </w:rPr>
        <w:t xml:space="preserve"> </w:t>
      </w:r>
    </w:p>
    <w:p w14:paraId="2DE7A7A6" w14:textId="673902DC" w:rsidR="00F81E24" w:rsidRPr="00F81E24" w:rsidRDefault="00F81E24" w:rsidP="00F81E24">
      <w:pPr>
        <w:numPr>
          <w:ilvl w:val="0"/>
          <w:numId w:val="57"/>
        </w:numPr>
        <w:ind w:left="426" w:right="-20" w:hanging="426"/>
        <w:contextualSpacing/>
        <w:rPr>
          <w:rFonts w:cs="Calibri"/>
          <w:szCs w:val="24"/>
        </w:rPr>
      </w:pPr>
      <w:r w:rsidRPr="00F81E24">
        <w:rPr>
          <w:rFonts w:cs="Calibri"/>
          <w:szCs w:val="24"/>
        </w:rPr>
        <w:t>P</w:t>
      </w:r>
      <w:r w:rsidRPr="00F81E24">
        <w:rPr>
          <w:rFonts w:cs="Calibri"/>
          <w:spacing w:val="1"/>
          <w:szCs w:val="24"/>
        </w:rPr>
        <w:t>r</w:t>
      </w:r>
      <w:r w:rsidRPr="00F81E24">
        <w:rPr>
          <w:rFonts w:cs="Calibri"/>
          <w:szCs w:val="24"/>
        </w:rPr>
        <w:t>ess</w:t>
      </w:r>
      <w:r w:rsidRPr="00F81E24">
        <w:rPr>
          <w:rFonts w:cs="Calibri"/>
          <w:spacing w:val="1"/>
          <w:szCs w:val="24"/>
        </w:rPr>
        <w:t>u</w:t>
      </w:r>
      <w:r w:rsidRPr="00F81E24">
        <w:rPr>
          <w:rFonts w:cs="Calibri"/>
          <w:szCs w:val="24"/>
        </w:rPr>
        <w:t>re</w:t>
      </w:r>
      <w:r w:rsidRPr="00F81E24">
        <w:rPr>
          <w:rFonts w:cs="Calibri"/>
          <w:spacing w:val="-5"/>
          <w:szCs w:val="24"/>
        </w:rPr>
        <w:t xml:space="preserve"> </w:t>
      </w:r>
      <w:r w:rsidRPr="00F81E24">
        <w:rPr>
          <w:rFonts w:cs="Calibri"/>
          <w:szCs w:val="24"/>
        </w:rPr>
        <w:t>In</w:t>
      </w:r>
      <w:r w:rsidRPr="00F81E24">
        <w:rPr>
          <w:rFonts w:cs="Calibri"/>
          <w:spacing w:val="-2"/>
          <w:szCs w:val="24"/>
        </w:rPr>
        <w:t>j</w:t>
      </w:r>
      <w:r w:rsidRPr="00F81E24">
        <w:rPr>
          <w:rFonts w:cs="Calibri"/>
          <w:spacing w:val="1"/>
          <w:szCs w:val="24"/>
        </w:rPr>
        <w:t>u</w:t>
      </w:r>
      <w:r w:rsidRPr="00F81E24">
        <w:rPr>
          <w:rFonts w:cs="Calibri"/>
          <w:szCs w:val="24"/>
        </w:rPr>
        <w:t>ry</w:t>
      </w:r>
      <w:r w:rsidRPr="00F81E24">
        <w:rPr>
          <w:rFonts w:cs="Calibri"/>
          <w:spacing w:val="-4"/>
          <w:szCs w:val="24"/>
        </w:rPr>
        <w:t xml:space="preserve"> </w:t>
      </w:r>
      <w:r w:rsidRPr="00F81E24">
        <w:rPr>
          <w:rFonts w:cs="Calibri"/>
          <w:szCs w:val="24"/>
        </w:rPr>
        <w:t>P</w:t>
      </w:r>
      <w:r w:rsidRPr="00F81E24">
        <w:rPr>
          <w:rFonts w:cs="Calibri"/>
          <w:spacing w:val="1"/>
          <w:szCs w:val="24"/>
        </w:rPr>
        <w:t>r</w:t>
      </w:r>
      <w:r w:rsidRPr="00F81E24">
        <w:rPr>
          <w:rFonts w:cs="Calibri"/>
          <w:szCs w:val="24"/>
        </w:rPr>
        <w:t>eventi</w:t>
      </w:r>
      <w:r w:rsidRPr="00F81E24">
        <w:rPr>
          <w:rFonts w:cs="Calibri"/>
          <w:spacing w:val="-1"/>
          <w:szCs w:val="24"/>
        </w:rPr>
        <w:t>o</w:t>
      </w:r>
      <w:r w:rsidRPr="00F81E24">
        <w:rPr>
          <w:rFonts w:cs="Calibri"/>
          <w:szCs w:val="24"/>
        </w:rPr>
        <w:t>n</w:t>
      </w:r>
      <w:r w:rsidRPr="00F81E24">
        <w:rPr>
          <w:rFonts w:cs="Calibri"/>
          <w:spacing w:val="-7"/>
          <w:szCs w:val="24"/>
        </w:rPr>
        <w:t xml:space="preserve"> </w:t>
      </w:r>
      <w:r w:rsidRPr="00F81E24">
        <w:rPr>
          <w:rFonts w:cs="Calibri"/>
          <w:szCs w:val="24"/>
        </w:rPr>
        <w:t>a</w:t>
      </w:r>
      <w:r w:rsidRPr="00F81E24">
        <w:rPr>
          <w:rFonts w:cs="Calibri"/>
          <w:spacing w:val="-1"/>
          <w:szCs w:val="24"/>
        </w:rPr>
        <w:t>n</w:t>
      </w:r>
      <w:r w:rsidRPr="00F81E24">
        <w:rPr>
          <w:rFonts w:cs="Calibri"/>
          <w:szCs w:val="24"/>
        </w:rPr>
        <w:t>d</w:t>
      </w:r>
      <w:r w:rsidRPr="00F81E24">
        <w:rPr>
          <w:rFonts w:cs="Calibri"/>
          <w:spacing w:val="-1"/>
          <w:szCs w:val="24"/>
        </w:rPr>
        <w:t xml:space="preserve"> </w:t>
      </w:r>
      <w:r w:rsidRPr="00F81E24">
        <w:rPr>
          <w:rFonts w:cs="Calibri"/>
          <w:spacing w:val="1"/>
          <w:szCs w:val="24"/>
        </w:rPr>
        <w:t>M</w:t>
      </w:r>
      <w:r w:rsidRPr="00F81E24">
        <w:rPr>
          <w:rFonts w:cs="Calibri"/>
          <w:szCs w:val="24"/>
        </w:rPr>
        <w:t>a</w:t>
      </w:r>
      <w:r w:rsidRPr="00F81E24">
        <w:rPr>
          <w:rFonts w:cs="Calibri"/>
          <w:spacing w:val="1"/>
          <w:szCs w:val="24"/>
        </w:rPr>
        <w:t>n</w:t>
      </w:r>
      <w:r w:rsidRPr="00F81E24">
        <w:rPr>
          <w:rFonts w:cs="Calibri"/>
          <w:szCs w:val="24"/>
        </w:rPr>
        <w:t>a</w:t>
      </w:r>
      <w:r w:rsidRPr="00F81E24">
        <w:rPr>
          <w:rFonts w:cs="Calibri"/>
          <w:spacing w:val="-2"/>
          <w:szCs w:val="24"/>
        </w:rPr>
        <w:t>ge</w:t>
      </w:r>
      <w:r w:rsidRPr="00F81E24">
        <w:rPr>
          <w:rFonts w:cs="Calibri"/>
          <w:szCs w:val="24"/>
        </w:rPr>
        <w:t>me</w:t>
      </w:r>
      <w:r w:rsidRPr="00F81E24">
        <w:rPr>
          <w:rFonts w:cs="Calibri"/>
          <w:spacing w:val="2"/>
          <w:szCs w:val="24"/>
        </w:rPr>
        <w:t>n</w:t>
      </w:r>
      <w:r w:rsidRPr="00F81E24">
        <w:rPr>
          <w:rFonts w:cs="Calibri"/>
          <w:szCs w:val="24"/>
        </w:rPr>
        <w:t>t</w:t>
      </w:r>
      <w:r w:rsidRPr="00F81E24">
        <w:rPr>
          <w:rFonts w:cs="Calibri"/>
          <w:spacing w:val="-7"/>
          <w:szCs w:val="24"/>
        </w:rPr>
        <w:t xml:space="preserve"> </w:t>
      </w:r>
    </w:p>
    <w:p w14:paraId="2B1764B2" w14:textId="112FB221" w:rsidR="00F81E24" w:rsidRPr="00F81E24" w:rsidRDefault="00F81E24" w:rsidP="00F81E24">
      <w:pPr>
        <w:numPr>
          <w:ilvl w:val="0"/>
          <w:numId w:val="57"/>
        </w:numPr>
        <w:spacing w:before="1"/>
        <w:ind w:left="426" w:right="-20" w:hanging="426"/>
        <w:contextualSpacing/>
      </w:pPr>
      <w:r w:rsidRPr="00F81E24">
        <w:t xml:space="preserve">Clinical Handover </w:t>
      </w:r>
    </w:p>
    <w:p w14:paraId="3B7ECEE4" w14:textId="7645A7E6" w:rsidR="00F81E24" w:rsidRPr="00F81E24" w:rsidRDefault="00F81E24" w:rsidP="00F81E24">
      <w:pPr>
        <w:numPr>
          <w:ilvl w:val="0"/>
          <w:numId w:val="57"/>
        </w:numPr>
        <w:spacing w:before="1"/>
        <w:ind w:left="426" w:right="-20" w:hanging="426"/>
        <w:contextualSpacing/>
      </w:pPr>
      <w:r w:rsidRPr="00F81E24">
        <w:t xml:space="preserve">Wound </w:t>
      </w:r>
      <w:r w:rsidR="00E75818">
        <w:t>Preve</w:t>
      </w:r>
      <w:r w:rsidR="00DF602E">
        <w:t>n</w:t>
      </w:r>
      <w:r w:rsidR="00E75818">
        <w:t xml:space="preserve">tion and </w:t>
      </w:r>
      <w:r w:rsidRPr="00F81E24">
        <w:t xml:space="preserve">Management </w:t>
      </w:r>
    </w:p>
    <w:p w14:paraId="0AD3CC96" w14:textId="142305A9" w:rsidR="00F81E24" w:rsidRPr="00F81E24" w:rsidRDefault="00F81E24" w:rsidP="00F81E24">
      <w:pPr>
        <w:numPr>
          <w:ilvl w:val="0"/>
          <w:numId w:val="56"/>
        </w:numPr>
        <w:ind w:left="426" w:right="-20" w:hanging="426"/>
        <w:contextualSpacing/>
        <w:rPr>
          <w:rFonts w:cs="Calibri"/>
          <w:szCs w:val="24"/>
        </w:rPr>
      </w:pPr>
      <w:r w:rsidRPr="00F81E24">
        <w:rPr>
          <w:rFonts w:cs="Calibri"/>
          <w:szCs w:val="24"/>
        </w:rPr>
        <w:t>P</w:t>
      </w:r>
      <w:r w:rsidRPr="00F81E24">
        <w:rPr>
          <w:rFonts w:cs="Calibri"/>
          <w:spacing w:val="-1"/>
          <w:szCs w:val="24"/>
        </w:rPr>
        <w:t>a</w:t>
      </w:r>
      <w:r w:rsidRPr="00F81E24">
        <w:rPr>
          <w:rFonts w:cs="Calibri"/>
          <w:spacing w:val="1"/>
          <w:szCs w:val="24"/>
        </w:rPr>
        <w:t>t</w:t>
      </w:r>
      <w:r w:rsidRPr="00F81E24">
        <w:rPr>
          <w:rFonts w:cs="Calibri"/>
          <w:szCs w:val="24"/>
        </w:rPr>
        <w:t>i</w:t>
      </w:r>
      <w:r w:rsidRPr="00F81E24">
        <w:rPr>
          <w:rFonts w:cs="Calibri"/>
          <w:spacing w:val="-2"/>
          <w:szCs w:val="24"/>
        </w:rPr>
        <w:t>e</w:t>
      </w:r>
      <w:r w:rsidRPr="00F81E24">
        <w:rPr>
          <w:rFonts w:cs="Calibri"/>
          <w:spacing w:val="1"/>
          <w:szCs w:val="24"/>
        </w:rPr>
        <w:t>n</w:t>
      </w:r>
      <w:r w:rsidRPr="00F81E24">
        <w:rPr>
          <w:rFonts w:cs="Calibri"/>
          <w:szCs w:val="24"/>
        </w:rPr>
        <w:t>t</w:t>
      </w:r>
      <w:r w:rsidRPr="00F81E24">
        <w:rPr>
          <w:rFonts w:cs="Calibri"/>
          <w:spacing w:val="-2"/>
          <w:szCs w:val="24"/>
        </w:rPr>
        <w:t xml:space="preserve"> </w:t>
      </w:r>
      <w:r w:rsidRPr="00F81E24">
        <w:rPr>
          <w:rFonts w:cs="Calibri"/>
          <w:spacing w:val="-3"/>
          <w:szCs w:val="24"/>
        </w:rPr>
        <w:t>I</w:t>
      </w:r>
      <w:r w:rsidRPr="00F81E24">
        <w:rPr>
          <w:rFonts w:cs="Calibri"/>
          <w:spacing w:val="1"/>
          <w:szCs w:val="24"/>
        </w:rPr>
        <w:t>d</w:t>
      </w:r>
      <w:r w:rsidRPr="00F81E24">
        <w:rPr>
          <w:rFonts w:cs="Calibri"/>
          <w:szCs w:val="24"/>
        </w:rPr>
        <w:t>e</w:t>
      </w:r>
      <w:r w:rsidRPr="00F81E24">
        <w:rPr>
          <w:rFonts w:cs="Calibri"/>
          <w:spacing w:val="-1"/>
          <w:szCs w:val="24"/>
        </w:rPr>
        <w:t>nt</w:t>
      </w:r>
      <w:r w:rsidRPr="00F81E24">
        <w:rPr>
          <w:rFonts w:cs="Calibri"/>
          <w:szCs w:val="24"/>
        </w:rPr>
        <w:t>i</w:t>
      </w:r>
      <w:r w:rsidRPr="00F81E24">
        <w:rPr>
          <w:rFonts w:cs="Calibri"/>
          <w:spacing w:val="1"/>
          <w:szCs w:val="24"/>
        </w:rPr>
        <w:t>f</w:t>
      </w:r>
      <w:r w:rsidRPr="00F81E24">
        <w:rPr>
          <w:rFonts w:cs="Calibri"/>
          <w:szCs w:val="24"/>
        </w:rPr>
        <w:t>i</w:t>
      </w:r>
      <w:r w:rsidRPr="00F81E24">
        <w:rPr>
          <w:rFonts w:cs="Calibri"/>
          <w:spacing w:val="-1"/>
          <w:szCs w:val="24"/>
        </w:rPr>
        <w:t>c</w:t>
      </w:r>
      <w:r w:rsidRPr="00F81E24">
        <w:rPr>
          <w:rFonts w:cs="Calibri"/>
          <w:szCs w:val="24"/>
        </w:rPr>
        <w:t>a</w:t>
      </w:r>
      <w:r w:rsidRPr="00F81E24">
        <w:rPr>
          <w:rFonts w:cs="Calibri"/>
          <w:spacing w:val="1"/>
          <w:szCs w:val="24"/>
        </w:rPr>
        <w:t>t</w:t>
      </w:r>
      <w:r w:rsidRPr="00F81E24">
        <w:rPr>
          <w:rFonts w:cs="Calibri"/>
          <w:szCs w:val="24"/>
        </w:rPr>
        <w:t>i</w:t>
      </w:r>
      <w:r w:rsidRPr="00F81E24">
        <w:rPr>
          <w:rFonts w:cs="Calibri"/>
          <w:spacing w:val="-2"/>
          <w:szCs w:val="24"/>
        </w:rPr>
        <w:t>o</w:t>
      </w:r>
      <w:r w:rsidRPr="00F81E24">
        <w:rPr>
          <w:rFonts w:cs="Calibri"/>
          <w:spacing w:val="4"/>
          <w:szCs w:val="24"/>
        </w:rPr>
        <w:t xml:space="preserve">n </w:t>
      </w:r>
      <w:r w:rsidRPr="00F81E24">
        <w:rPr>
          <w:rFonts w:cs="Calibri"/>
          <w:spacing w:val="1"/>
          <w:szCs w:val="24"/>
        </w:rPr>
        <w:t xml:space="preserve">and Procedure Matching </w:t>
      </w:r>
    </w:p>
    <w:p w14:paraId="7A5C3C1A" w14:textId="1E9CD94C" w:rsidR="00F81E24" w:rsidRPr="00F81E24" w:rsidRDefault="00F81E24" w:rsidP="00F81E24">
      <w:pPr>
        <w:numPr>
          <w:ilvl w:val="0"/>
          <w:numId w:val="56"/>
        </w:numPr>
        <w:ind w:left="426" w:right="-20" w:hanging="426"/>
        <w:contextualSpacing/>
        <w:rPr>
          <w:rFonts w:cs="Calibri"/>
          <w:szCs w:val="24"/>
        </w:rPr>
      </w:pPr>
      <w:r w:rsidRPr="00F81E24">
        <w:rPr>
          <w:rFonts w:cs="Calibri"/>
          <w:szCs w:val="24"/>
        </w:rPr>
        <w:t>P</w:t>
      </w:r>
      <w:r w:rsidRPr="00F81E24">
        <w:rPr>
          <w:rFonts w:cs="Calibri"/>
          <w:spacing w:val="-1"/>
          <w:szCs w:val="24"/>
        </w:rPr>
        <w:t>a</w:t>
      </w:r>
      <w:r w:rsidRPr="00F81E24">
        <w:rPr>
          <w:rFonts w:cs="Calibri"/>
          <w:spacing w:val="1"/>
          <w:szCs w:val="24"/>
        </w:rPr>
        <w:t>t</w:t>
      </w:r>
      <w:r w:rsidRPr="00F81E24">
        <w:rPr>
          <w:rFonts w:cs="Calibri"/>
          <w:szCs w:val="24"/>
        </w:rPr>
        <w:t>i</w:t>
      </w:r>
      <w:r w:rsidRPr="00F81E24">
        <w:rPr>
          <w:rFonts w:cs="Calibri"/>
          <w:spacing w:val="-2"/>
          <w:szCs w:val="24"/>
        </w:rPr>
        <w:t>e</w:t>
      </w:r>
      <w:r w:rsidRPr="00F81E24">
        <w:rPr>
          <w:rFonts w:cs="Calibri"/>
          <w:spacing w:val="1"/>
          <w:szCs w:val="24"/>
        </w:rPr>
        <w:t>n</w:t>
      </w:r>
      <w:r w:rsidRPr="00F81E24">
        <w:rPr>
          <w:rFonts w:cs="Calibri"/>
          <w:szCs w:val="24"/>
        </w:rPr>
        <w:t>t</w:t>
      </w:r>
      <w:r w:rsidRPr="00F81E24">
        <w:rPr>
          <w:rFonts w:cs="Calibri"/>
          <w:spacing w:val="-2"/>
          <w:szCs w:val="24"/>
        </w:rPr>
        <w:t xml:space="preserve"> </w:t>
      </w:r>
      <w:r w:rsidRPr="00F81E24">
        <w:rPr>
          <w:rFonts w:cs="Calibri"/>
          <w:spacing w:val="-3"/>
          <w:szCs w:val="24"/>
        </w:rPr>
        <w:t>I</w:t>
      </w:r>
      <w:r w:rsidRPr="00F81E24">
        <w:rPr>
          <w:rFonts w:cs="Calibri"/>
          <w:spacing w:val="1"/>
          <w:szCs w:val="24"/>
        </w:rPr>
        <w:t>d</w:t>
      </w:r>
      <w:r w:rsidRPr="00F81E24">
        <w:rPr>
          <w:rFonts w:cs="Calibri"/>
          <w:szCs w:val="24"/>
        </w:rPr>
        <w:t>e</w:t>
      </w:r>
      <w:r w:rsidRPr="00F81E24">
        <w:rPr>
          <w:rFonts w:cs="Calibri"/>
          <w:spacing w:val="-1"/>
          <w:szCs w:val="24"/>
        </w:rPr>
        <w:t>nt</w:t>
      </w:r>
      <w:r w:rsidRPr="00F81E24">
        <w:rPr>
          <w:rFonts w:cs="Calibri"/>
          <w:szCs w:val="24"/>
        </w:rPr>
        <w:t>i</w:t>
      </w:r>
      <w:r w:rsidRPr="00F81E24">
        <w:rPr>
          <w:rFonts w:cs="Calibri"/>
          <w:spacing w:val="1"/>
          <w:szCs w:val="24"/>
        </w:rPr>
        <w:t>f</w:t>
      </w:r>
      <w:r w:rsidRPr="00F81E24">
        <w:rPr>
          <w:rFonts w:cs="Calibri"/>
          <w:szCs w:val="24"/>
        </w:rPr>
        <w:t>i</w:t>
      </w:r>
      <w:r w:rsidRPr="00F81E24">
        <w:rPr>
          <w:rFonts w:cs="Calibri"/>
          <w:spacing w:val="-1"/>
          <w:szCs w:val="24"/>
        </w:rPr>
        <w:t>c</w:t>
      </w:r>
      <w:r w:rsidRPr="00F81E24">
        <w:rPr>
          <w:rFonts w:cs="Calibri"/>
          <w:szCs w:val="24"/>
        </w:rPr>
        <w:t>a</w:t>
      </w:r>
      <w:r w:rsidRPr="00F81E24">
        <w:rPr>
          <w:rFonts w:cs="Calibri"/>
          <w:spacing w:val="1"/>
          <w:szCs w:val="24"/>
        </w:rPr>
        <w:t>t</w:t>
      </w:r>
      <w:r w:rsidRPr="00F81E24">
        <w:rPr>
          <w:rFonts w:cs="Calibri"/>
          <w:szCs w:val="24"/>
        </w:rPr>
        <w:t>i</w:t>
      </w:r>
      <w:r w:rsidRPr="00F81E24">
        <w:rPr>
          <w:rFonts w:cs="Calibri"/>
          <w:spacing w:val="-2"/>
          <w:szCs w:val="24"/>
        </w:rPr>
        <w:t>o</w:t>
      </w:r>
      <w:r w:rsidRPr="00F81E24">
        <w:rPr>
          <w:rFonts w:cs="Calibri"/>
          <w:spacing w:val="4"/>
          <w:szCs w:val="24"/>
        </w:rPr>
        <w:t xml:space="preserve">n </w:t>
      </w:r>
      <w:r w:rsidRPr="00F81E24">
        <w:rPr>
          <w:rFonts w:cs="Calibri"/>
          <w:spacing w:val="1"/>
          <w:szCs w:val="24"/>
        </w:rPr>
        <w:t>-</w:t>
      </w:r>
      <w:r w:rsidRPr="00F81E24">
        <w:rPr>
          <w:rFonts w:cs="Calibri"/>
          <w:szCs w:val="24"/>
        </w:rPr>
        <w:t xml:space="preserve"> P</w:t>
      </w:r>
      <w:r w:rsidRPr="00F81E24">
        <w:rPr>
          <w:rFonts w:cs="Calibri"/>
          <w:spacing w:val="-1"/>
          <w:szCs w:val="24"/>
        </w:rPr>
        <w:t>a</w:t>
      </w:r>
      <w:r w:rsidRPr="00F81E24">
        <w:rPr>
          <w:rFonts w:cs="Calibri"/>
          <w:spacing w:val="1"/>
          <w:szCs w:val="24"/>
        </w:rPr>
        <w:t>t</w:t>
      </w:r>
      <w:r w:rsidRPr="00F81E24">
        <w:rPr>
          <w:rFonts w:cs="Calibri"/>
          <w:spacing w:val="-1"/>
          <w:szCs w:val="24"/>
        </w:rPr>
        <w:t>h</w:t>
      </w:r>
      <w:r w:rsidRPr="00F81E24">
        <w:rPr>
          <w:rFonts w:cs="Calibri"/>
          <w:szCs w:val="24"/>
        </w:rPr>
        <w:t>ology</w:t>
      </w:r>
      <w:r w:rsidRPr="00F81E24">
        <w:rPr>
          <w:rFonts w:cs="Calibri"/>
          <w:spacing w:val="-8"/>
          <w:szCs w:val="24"/>
        </w:rPr>
        <w:t xml:space="preserve"> </w:t>
      </w:r>
      <w:r w:rsidRPr="00F81E24">
        <w:rPr>
          <w:rFonts w:cs="Calibri"/>
          <w:spacing w:val="-2"/>
          <w:szCs w:val="24"/>
        </w:rPr>
        <w:t>S</w:t>
      </w:r>
      <w:r w:rsidRPr="00F81E24">
        <w:rPr>
          <w:rFonts w:cs="Calibri"/>
          <w:spacing w:val="1"/>
          <w:szCs w:val="24"/>
        </w:rPr>
        <w:t>p</w:t>
      </w:r>
      <w:r w:rsidRPr="00F81E24">
        <w:rPr>
          <w:rFonts w:cs="Calibri"/>
          <w:szCs w:val="24"/>
        </w:rPr>
        <w:t>ec</w:t>
      </w:r>
      <w:r w:rsidRPr="00F81E24">
        <w:rPr>
          <w:rFonts w:cs="Calibri"/>
          <w:spacing w:val="-2"/>
          <w:szCs w:val="24"/>
        </w:rPr>
        <w:t>i</w:t>
      </w:r>
      <w:r w:rsidRPr="00F81E24">
        <w:rPr>
          <w:rFonts w:cs="Calibri"/>
          <w:szCs w:val="24"/>
        </w:rPr>
        <w:t>men</w:t>
      </w:r>
      <w:r w:rsidRPr="00F81E24">
        <w:rPr>
          <w:rFonts w:cs="Calibri"/>
          <w:spacing w:val="-5"/>
          <w:szCs w:val="24"/>
        </w:rPr>
        <w:t xml:space="preserve"> </w:t>
      </w:r>
      <w:r w:rsidRPr="00F81E24">
        <w:rPr>
          <w:rFonts w:cs="Calibri"/>
          <w:szCs w:val="24"/>
        </w:rPr>
        <w:t>L</w:t>
      </w:r>
      <w:r w:rsidRPr="00F81E24">
        <w:rPr>
          <w:rFonts w:cs="Calibri"/>
          <w:spacing w:val="-2"/>
          <w:szCs w:val="24"/>
        </w:rPr>
        <w:t>a</w:t>
      </w:r>
      <w:r w:rsidRPr="00F81E24">
        <w:rPr>
          <w:rFonts w:cs="Calibri"/>
          <w:spacing w:val="1"/>
          <w:szCs w:val="24"/>
        </w:rPr>
        <w:t>b</w:t>
      </w:r>
      <w:r w:rsidRPr="00F81E24">
        <w:rPr>
          <w:rFonts w:cs="Calibri"/>
          <w:szCs w:val="24"/>
        </w:rPr>
        <w:t>ell</w:t>
      </w:r>
      <w:r w:rsidRPr="00F81E24">
        <w:rPr>
          <w:rFonts w:cs="Calibri"/>
          <w:spacing w:val="-1"/>
          <w:szCs w:val="24"/>
        </w:rPr>
        <w:t>i</w:t>
      </w:r>
      <w:r w:rsidRPr="00F81E24">
        <w:rPr>
          <w:rFonts w:cs="Calibri"/>
          <w:spacing w:val="1"/>
          <w:szCs w:val="24"/>
        </w:rPr>
        <w:t>n</w:t>
      </w:r>
      <w:r w:rsidRPr="00F81E24">
        <w:rPr>
          <w:rFonts w:cs="Calibri"/>
          <w:szCs w:val="24"/>
        </w:rPr>
        <w:t xml:space="preserve">g </w:t>
      </w:r>
    </w:p>
    <w:p w14:paraId="3F7AB8B1" w14:textId="0248F53B" w:rsidR="00F81E24" w:rsidRPr="00F81E24" w:rsidRDefault="00F81E24" w:rsidP="00F81E24">
      <w:pPr>
        <w:numPr>
          <w:ilvl w:val="0"/>
          <w:numId w:val="56"/>
        </w:numPr>
        <w:spacing w:before="1"/>
        <w:ind w:left="426" w:right="-20" w:hanging="426"/>
        <w:contextualSpacing/>
      </w:pPr>
      <w:r w:rsidRPr="00F81E24">
        <w:t xml:space="preserve">Acute Pain Management Techniques </w:t>
      </w:r>
    </w:p>
    <w:p w14:paraId="620C32E5" w14:textId="43F489E3" w:rsidR="00F81E24" w:rsidRPr="00F81E24" w:rsidRDefault="00F81E24" w:rsidP="00F81E24">
      <w:pPr>
        <w:numPr>
          <w:ilvl w:val="0"/>
          <w:numId w:val="56"/>
        </w:numPr>
        <w:spacing w:before="1"/>
        <w:ind w:left="426" w:right="-20" w:hanging="426"/>
        <w:contextualSpacing/>
      </w:pPr>
      <w:r w:rsidRPr="00F81E24">
        <w:t xml:space="preserve">Vital Signs and Early Warning Scores </w:t>
      </w:r>
    </w:p>
    <w:p w14:paraId="090957CE" w14:textId="1EB301FA" w:rsidR="00F81E24" w:rsidRPr="00F81E24" w:rsidRDefault="00F81E24" w:rsidP="00F81E24">
      <w:pPr>
        <w:numPr>
          <w:ilvl w:val="0"/>
          <w:numId w:val="56"/>
        </w:numPr>
        <w:ind w:left="426" w:right="-20" w:hanging="426"/>
        <w:contextualSpacing/>
        <w:rPr>
          <w:rFonts w:cs="Calibri"/>
          <w:szCs w:val="24"/>
        </w:rPr>
      </w:pPr>
      <w:r w:rsidRPr="00F81E24">
        <w:rPr>
          <w:rFonts w:cs="Calibri"/>
          <w:szCs w:val="24"/>
        </w:rPr>
        <w:t>P</w:t>
      </w:r>
      <w:r w:rsidRPr="00F81E24">
        <w:rPr>
          <w:rFonts w:cs="Calibri"/>
          <w:spacing w:val="1"/>
          <w:szCs w:val="24"/>
        </w:rPr>
        <w:t>o</w:t>
      </w:r>
      <w:r w:rsidRPr="00F81E24">
        <w:rPr>
          <w:rFonts w:cs="Calibri"/>
          <w:szCs w:val="24"/>
        </w:rPr>
        <w:t>s</w:t>
      </w:r>
      <w:r w:rsidRPr="00F81E24">
        <w:rPr>
          <w:rFonts w:cs="Calibri"/>
          <w:spacing w:val="2"/>
          <w:szCs w:val="24"/>
        </w:rPr>
        <w:t>t</w:t>
      </w:r>
      <w:r w:rsidRPr="00F81E24">
        <w:rPr>
          <w:rFonts w:cs="Calibri"/>
          <w:spacing w:val="-1"/>
          <w:szCs w:val="24"/>
        </w:rPr>
        <w:t>-</w:t>
      </w:r>
      <w:r w:rsidRPr="00F81E24">
        <w:rPr>
          <w:rFonts w:cs="Calibri"/>
          <w:szCs w:val="24"/>
        </w:rPr>
        <w:t>operative</w:t>
      </w:r>
      <w:r w:rsidRPr="00F81E24">
        <w:rPr>
          <w:rFonts w:cs="Calibri"/>
          <w:spacing w:val="-3"/>
          <w:szCs w:val="24"/>
        </w:rPr>
        <w:t xml:space="preserve"> </w:t>
      </w:r>
      <w:r w:rsidRPr="00F81E24">
        <w:rPr>
          <w:rFonts w:cs="Calibri"/>
          <w:spacing w:val="-1"/>
          <w:szCs w:val="24"/>
        </w:rPr>
        <w:t>H</w:t>
      </w:r>
      <w:r w:rsidRPr="00F81E24">
        <w:rPr>
          <w:rFonts w:cs="Calibri"/>
          <w:szCs w:val="24"/>
        </w:rPr>
        <w:t>a</w:t>
      </w:r>
      <w:r w:rsidRPr="00F81E24">
        <w:rPr>
          <w:rFonts w:cs="Calibri"/>
          <w:spacing w:val="1"/>
          <w:szCs w:val="24"/>
        </w:rPr>
        <w:t>nd</w:t>
      </w:r>
      <w:r w:rsidRPr="00F81E24">
        <w:rPr>
          <w:rFonts w:cs="Calibri"/>
          <w:szCs w:val="24"/>
        </w:rPr>
        <w:t>o</w:t>
      </w:r>
      <w:r w:rsidRPr="00F81E24">
        <w:rPr>
          <w:rFonts w:cs="Calibri"/>
          <w:spacing w:val="-3"/>
          <w:szCs w:val="24"/>
        </w:rPr>
        <w:t>v</w:t>
      </w:r>
      <w:r w:rsidRPr="00F81E24">
        <w:rPr>
          <w:rFonts w:cs="Calibri"/>
          <w:szCs w:val="24"/>
        </w:rPr>
        <w:t>er</w:t>
      </w:r>
      <w:r w:rsidRPr="00F81E24">
        <w:rPr>
          <w:rFonts w:cs="Calibri"/>
          <w:spacing w:val="-1"/>
          <w:szCs w:val="24"/>
        </w:rPr>
        <w:t xml:space="preserve"> </w:t>
      </w:r>
      <w:r w:rsidRPr="00F81E24">
        <w:rPr>
          <w:rFonts w:cs="Calibri"/>
          <w:szCs w:val="24"/>
        </w:rPr>
        <w:t>a</w:t>
      </w:r>
      <w:r w:rsidRPr="00F81E24">
        <w:rPr>
          <w:rFonts w:cs="Calibri"/>
          <w:spacing w:val="-1"/>
          <w:szCs w:val="24"/>
        </w:rPr>
        <w:t>n</w:t>
      </w:r>
      <w:r w:rsidRPr="00F81E24">
        <w:rPr>
          <w:rFonts w:cs="Calibri"/>
          <w:szCs w:val="24"/>
        </w:rPr>
        <w:t>d</w:t>
      </w:r>
      <w:r w:rsidRPr="00F81E24">
        <w:rPr>
          <w:rFonts w:cs="Calibri"/>
          <w:spacing w:val="2"/>
          <w:szCs w:val="24"/>
        </w:rPr>
        <w:t xml:space="preserve"> </w:t>
      </w:r>
      <w:r w:rsidR="00E75818">
        <w:rPr>
          <w:rFonts w:cs="Calibri"/>
          <w:spacing w:val="-2"/>
          <w:szCs w:val="24"/>
        </w:rPr>
        <w:t>O</w:t>
      </w:r>
      <w:r w:rsidRPr="00F81E24">
        <w:rPr>
          <w:rFonts w:cs="Calibri"/>
          <w:spacing w:val="1"/>
          <w:szCs w:val="24"/>
        </w:rPr>
        <w:t>b</w:t>
      </w:r>
      <w:r w:rsidRPr="00F81E24">
        <w:rPr>
          <w:rFonts w:cs="Calibri"/>
          <w:szCs w:val="24"/>
        </w:rPr>
        <w:t>serv</w:t>
      </w:r>
      <w:r w:rsidRPr="00F81E24">
        <w:rPr>
          <w:rFonts w:cs="Calibri"/>
          <w:spacing w:val="-2"/>
          <w:szCs w:val="24"/>
        </w:rPr>
        <w:t>a</w:t>
      </w:r>
      <w:r w:rsidRPr="00F81E24">
        <w:rPr>
          <w:rFonts w:cs="Calibri"/>
          <w:spacing w:val="1"/>
          <w:szCs w:val="24"/>
        </w:rPr>
        <w:t>t</w:t>
      </w:r>
      <w:r w:rsidRPr="00F81E24">
        <w:rPr>
          <w:rFonts w:cs="Calibri"/>
          <w:szCs w:val="24"/>
        </w:rPr>
        <w:t>io</w:t>
      </w:r>
      <w:r w:rsidRPr="00F81E24">
        <w:rPr>
          <w:rFonts w:cs="Calibri"/>
          <w:spacing w:val="2"/>
          <w:szCs w:val="24"/>
        </w:rPr>
        <w:t>n</w:t>
      </w:r>
      <w:r w:rsidRPr="00F81E24">
        <w:rPr>
          <w:rFonts w:cs="Calibri"/>
          <w:spacing w:val="1"/>
          <w:szCs w:val="24"/>
        </w:rPr>
        <w:t>s-</w:t>
      </w:r>
      <w:r w:rsidRPr="00F81E24">
        <w:rPr>
          <w:rFonts w:cs="Calibri"/>
          <w:szCs w:val="24"/>
        </w:rPr>
        <w:t>A</w:t>
      </w:r>
      <w:r w:rsidRPr="00F81E24">
        <w:rPr>
          <w:rFonts w:cs="Calibri"/>
          <w:spacing w:val="-1"/>
          <w:szCs w:val="24"/>
        </w:rPr>
        <w:t>d</w:t>
      </w:r>
      <w:r w:rsidRPr="00F81E24">
        <w:rPr>
          <w:rFonts w:cs="Calibri"/>
          <w:spacing w:val="1"/>
          <w:szCs w:val="24"/>
        </w:rPr>
        <w:t>u</w:t>
      </w:r>
      <w:r w:rsidRPr="00F81E24">
        <w:rPr>
          <w:rFonts w:cs="Calibri"/>
          <w:spacing w:val="-2"/>
          <w:szCs w:val="24"/>
        </w:rPr>
        <w:t>l</w:t>
      </w:r>
      <w:r w:rsidRPr="00F81E24">
        <w:rPr>
          <w:rFonts w:cs="Calibri"/>
          <w:szCs w:val="24"/>
        </w:rPr>
        <w:t>t</w:t>
      </w:r>
      <w:r w:rsidRPr="00F81E24">
        <w:rPr>
          <w:rFonts w:cs="Calibri"/>
          <w:spacing w:val="-5"/>
          <w:szCs w:val="24"/>
        </w:rPr>
        <w:t xml:space="preserve"> </w:t>
      </w:r>
      <w:r w:rsidRPr="00F81E24">
        <w:rPr>
          <w:rFonts w:cs="Calibri"/>
          <w:spacing w:val="1"/>
          <w:szCs w:val="24"/>
        </w:rPr>
        <w:t>p</w:t>
      </w:r>
      <w:r w:rsidRPr="00F81E24">
        <w:rPr>
          <w:rFonts w:cs="Calibri"/>
          <w:spacing w:val="-2"/>
          <w:szCs w:val="24"/>
        </w:rPr>
        <w:t>a</w:t>
      </w:r>
      <w:r w:rsidRPr="00F81E24">
        <w:rPr>
          <w:rFonts w:cs="Calibri"/>
          <w:spacing w:val="1"/>
          <w:szCs w:val="24"/>
        </w:rPr>
        <w:t>t</w:t>
      </w:r>
      <w:r w:rsidRPr="00F81E24">
        <w:rPr>
          <w:rFonts w:cs="Calibri"/>
          <w:szCs w:val="24"/>
        </w:rPr>
        <w:t>i</w:t>
      </w:r>
      <w:r w:rsidRPr="00F81E24">
        <w:rPr>
          <w:rFonts w:cs="Calibri"/>
          <w:spacing w:val="-2"/>
          <w:szCs w:val="24"/>
        </w:rPr>
        <w:t>e</w:t>
      </w:r>
      <w:r w:rsidRPr="00F81E24">
        <w:rPr>
          <w:rFonts w:cs="Calibri"/>
          <w:spacing w:val="1"/>
          <w:szCs w:val="24"/>
        </w:rPr>
        <w:t>nt</w:t>
      </w:r>
      <w:r w:rsidRPr="00F81E24">
        <w:rPr>
          <w:rFonts w:cs="Calibri"/>
          <w:szCs w:val="24"/>
        </w:rPr>
        <w:t>s</w:t>
      </w:r>
      <w:r w:rsidRPr="00F81E24">
        <w:rPr>
          <w:rFonts w:cs="Calibri"/>
          <w:spacing w:val="-2"/>
          <w:szCs w:val="24"/>
        </w:rPr>
        <w:t xml:space="preserve"> </w:t>
      </w:r>
      <w:r w:rsidRPr="00F81E24">
        <w:rPr>
          <w:rFonts w:cs="Calibri"/>
          <w:spacing w:val="-3"/>
          <w:szCs w:val="24"/>
        </w:rPr>
        <w:t>(</w:t>
      </w:r>
      <w:r w:rsidRPr="00F81E24">
        <w:rPr>
          <w:rFonts w:cs="Calibri"/>
          <w:spacing w:val="1"/>
          <w:szCs w:val="24"/>
        </w:rPr>
        <w:t>f</w:t>
      </w:r>
      <w:r w:rsidRPr="00F81E24">
        <w:rPr>
          <w:rFonts w:cs="Calibri"/>
          <w:szCs w:val="24"/>
        </w:rPr>
        <w:t>irst 24</w:t>
      </w:r>
      <w:r w:rsidRPr="00F81E24">
        <w:rPr>
          <w:rFonts w:cs="Calibri"/>
          <w:spacing w:val="-2"/>
          <w:szCs w:val="24"/>
        </w:rPr>
        <w:t xml:space="preserve"> </w:t>
      </w:r>
      <w:r w:rsidRPr="00F81E24">
        <w:rPr>
          <w:rFonts w:cs="Calibri"/>
          <w:spacing w:val="1"/>
          <w:szCs w:val="24"/>
        </w:rPr>
        <w:t>h</w:t>
      </w:r>
      <w:r w:rsidRPr="00F81E24">
        <w:rPr>
          <w:rFonts w:cs="Calibri"/>
          <w:spacing w:val="-2"/>
          <w:szCs w:val="24"/>
        </w:rPr>
        <w:t>o</w:t>
      </w:r>
      <w:r w:rsidRPr="00F81E24">
        <w:rPr>
          <w:rFonts w:cs="Calibri"/>
          <w:spacing w:val="1"/>
          <w:szCs w:val="24"/>
        </w:rPr>
        <w:t>u</w:t>
      </w:r>
      <w:r w:rsidRPr="00F81E24">
        <w:rPr>
          <w:rFonts w:cs="Calibri"/>
          <w:szCs w:val="24"/>
        </w:rPr>
        <w:t xml:space="preserve">rs) </w:t>
      </w:r>
    </w:p>
    <w:p w14:paraId="467A40CB" w14:textId="477F66BB" w:rsidR="00F81E24" w:rsidRPr="00F81E24" w:rsidRDefault="00E75818" w:rsidP="00F81E24">
      <w:pPr>
        <w:numPr>
          <w:ilvl w:val="0"/>
          <w:numId w:val="56"/>
        </w:numPr>
        <w:ind w:left="426" w:hanging="426"/>
        <w:contextualSpacing/>
      </w:pPr>
      <w:r>
        <w:rPr>
          <w:szCs w:val="24"/>
        </w:rPr>
        <w:t xml:space="preserve">Infection Prevention and Control </w:t>
      </w:r>
    </w:p>
    <w:p w14:paraId="64DDE4E5" w14:textId="2DFCAE33" w:rsidR="00F81E24" w:rsidRPr="00F81E24" w:rsidRDefault="00F81E24" w:rsidP="00F81E24">
      <w:pPr>
        <w:numPr>
          <w:ilvl w:val="0"/>
          <w:numId w:val="56"/>
        </w:numPr>
        <w:ind w:left="426" w:hanging="426"/>
        <w:contextualSpacing/>
      </w:pPr>
      <w:r>
        <w:rPr>
          <w:szCs w:val="24"/>
        </w:rPr>
        <w:t>Hip Fracture Clinical Care Standard</w:t>
      </w:r>
    </w:p>
    <w:p w14:paraId="5B14861C" w14:textId="77777777" w:rsidR="00F81E24" w:rsidRPr="00F81E24" w:rsidRDefault="00F81E24" w:rsidP="00F81E24">
      <w:pPr>
        <w:rPr>
          <w:b/>
        </w:rPr>
      </w:pPr>
    </w:p>
    <w:p w14:paraId="3D69BC42" w14:textId="77777777" w:rsidR="00F81E24" w:rsidRPr="00F81E24" w:rsidRDefault="00F81E24" w:rsidP="00F81E24">
      <w:pPr>
        <w:rPr>
          <w:b/>
        </w:rPr>
      </w:pPr>
      <w:r w:rsidRPr="00F81E24">
        <w:rPr>
          <w:b/>
        </w:rPr>
        <w:t>Legislation</w:t>
      </w:r>
    </w:p>
    <w:p w14:paraId="1C6812E2" w14:textId="77777777" w:rsidR="00F81E24" w:rsidRPr="00E75818" w:rsidRDefault="00F81E24" w:rsidP="00E75818">
      <w:pPr>
        <w:pStyle w:val="ListBullet"/>
        <w:rPr>
          <w:i/>
          <w:iCs/>
        </w:rPr>
      </w:pPr>
      <w:r w:rsidRPr="00E75818">
        <w:rPr>
          <w:i/>
          <w:iCs/>
        </w:rPr>
        <w:t>Health Records (Privacy and Access) Act 1997</w:t>
      </w:r>
    </w:p>
    <w:p w14:paraId="5FA938F3" w14:textId="77777777" w:rsidR="00F81E24" w:rsidRPr="00E75818" w:rsidRDefault="00F81E24" w:rsidP="00E75818">
      <w:pPr>
        <w:pStyle w:val="ListBullet"/>
        <w:rPr>
          <w:i/>
          <w:iCs/>
        </w:rPr>
      </w:pPr>
      <w:r w:rsidRPr="00E75818">
        <w:rPr>
          <w:i/>
          <w:iCs/>
        </w:rPr>
        <w:t>Human Rights Act 2004</w:t>
      </w:r>
    </w:p>
    <w:p w14:paraId="79FA9BBD" w14:textId="77777777" w:rsidR="00F81E24" w:rsidRPr="00E75818" w:rsidRDefault="00F81E24" w:rsidP="00E75818">
      <w:pPr>
        <w:pStyle w:val="ListBullet"/>
        <w:rPr>
          <w:i/>
          <w:iCs/>
        </w:rPr>
      </w:pPr>
      <w:r w:rsidRPr="00E75818">
        <w:rPr>
          <w:i/>
          <w:iCs/>
        </w:rPr>
        <w:t>Work Health and Safety Act 2011</w:t>
      </w:r>
    </w:p>
    <w:p w14:paraId="1E359D38" w14:textId="547A7543" w:rsidR="00F81E24" w:rsidRDefault="00F81E24" w:rsidP="00E75818">
      <w:pPr>
        <w:pStyle w:val="ListBullet"/>
        <w:numPr>
          <w:ilvl w:val="0"/>
          <w:numId w:val="0"/>
        </w:numPr>
      </w:pPr>
    </w:p>
    <w:p w14:paraId="78F17609" w14:textId="73E7F844" w:rsidR="00E75818" w:rsidRDefault="00E75818" w:rsidP="00E75818">
      <w:pPr>
        <w:pStyle w:val="ListBullet"/>
        <w:numPr>
          <w:ilvl w:val="0"/>
          <w:numId w:val="0"/>
        </w:numPr>
        <w:rPr>
          <w:b/>
          <w:bCs/>
        </w:rPr>
      </w:pPr>
      <w:r w:rsidRPr="00E75818">
        <w:rPr>
          <w:b/>
          <w:bCs/>
        </w:rPr>
        <w:t>Other</w:t>
      </w:r>
    </w:p>
    <w:p w14:paraId="252C2F22" w14:textId="024300AD" w:rsidR="00E75818" w:rsidRPr="00E75818" w:rsidRDefault="00E75818" w:rsidP="00E75818">
      <w:pPr>
        <w:pStyle w:val="ListBullet"/>
      </w:pPr>
      <w:r>
        <w:t>Australian Charter of Healthcare Rights</w:t>
      </w:r>
    </w:p>
    <w:p w14:paraId="09DD350E" w14:textId="5F7D9382" w:rsidR="00F81E24" w:rsidRDefault="00B53139" w:rsidP="00F81E24">
      <w:pPr>
        <w:ind w:left="720"/>
        <w:contextualSpacing/>
        <w:jc w:val="right"/>
        <w:rPr>
          <w:rFonts w:cs="Arial"/>
          <w:i/>
          <w:color w:val="0000FF"/>
          <w:szCs w:val="24"/>
          <w:u w:val="single"/>
        </w:rPr>
      </w:pPr>
      <w:hyperlink w:anchor="Contents" w:history="1">
        <w:r w:rsidR="00F81E24" w:rsidRPr="00F81E24">
          <w:rPr>
            <w:rFonts w:cs="Arial"/>
            <w:i/>
            <w:color w:val="0000FF"/>
            <w:szCs w:val="24"/>
            <w:u w:val="single"/>
          </w:rPr>
          <w:t>Back to Table of Contents</w:t>
        </w:r>
      </w:hyperlink>
    </w:p>
    <w:p w14:paraId="6F90D7F0" w14:textId="77777777" w:rsidR="00E75818" w:rsidRPr="00F81E24" w:rsidRDefault="00E75818" w:rsidP="00F81E24">
      <w:pPr>
        <w:ind w:left="720"/>
        <w:contextualSpacing/>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F81E24" w:rsidRPr="00F81E24" w14:paraId="3AA00A3D" w14:textId="77777777" w:rsidTr="00557BFF">
        <w:trPr>
          <w:cantSplit/>
          <w:trHeight w:val="285"/>
        </w:trPr>
        <w:tc>
          <w:tcPr>
            <w:tcW w:w="9158" w:type="dxa"/>
            <w:shd w:val="clear" w:color="auto" w:fill="A6A6A6"/>
          </w:tcPr>
          <w:p w14:paraId="0649070C" w14:textId="77777777" w:rsidR="00F81E24" w:rsidRPr="00F81E24" w:rsidRDefault="00F81E24" w:rsidP="00DF602E">
            <w:pPr>
              <w:pStyle w:val="Heading1"/>
            </w:pPr>
            <w:bookmarkStart w:id="67" w:name="_Toc23755844"/>
            <w:bookmarkStart w:id="68" w:name="_Toc108511962"/>
            <w:r w:rsidRPr="00F81E24">
              <w:t>References</w:t>
            </w:r>
            <w:bookmarkEnd w:id="67"/>
            <w:bookmarkEnd w:id="68"/>
          </w:p>
        </w:tc>
      </w:tr>
    </w:tbl>
    <w:p w14:paraId="56F3BDC5" w14:textId="77777777" w:rsidR="00F81E24" w:rsidRPr="00F81E24" w:rsidRDefault="00F81E24" w:rsidP="00F81E24">
      <w:pPr>
        <w:numPr>
          <w:ilvl w:val="0"/>
          <w:numId w:val="58"/>
        </w:numPr>
        <w:spacing w:before="1"/>
        <w:ind w:right="-20"/>
        <w:contextualSpacing/>
        <w:rPr>
          <w:szCs w:val="24"/>
        </w:rPr>
      </w:pPr>
      <w:r w:rsidRPr="00F81E24">
        <w:rPr>
          <w:szCs w:val="24"/>
        </w:rPr>
        <w:t>ACT Health (2008) The Canberra Hospital, Acute Care Practice Manual, External Skeletal Pin: Site Care ©. The Joanna Briggs Institute.</w:t>
      </w:r>
    </w:p>
    <w:p w14:paraId="5FC42028" w14:textId="77777777" w:rsidR="00F81E24" w:rsidRPr="00F81E24" w:rsidRDefault="00F81E24" w:rsidP="00F81E24">
      <w:pPr>
        <w:numPr>
          <w:ilvl w:val="0"/>
          <w:numId w:val="58"/>
        </w:numPr>
        <w:autoSpaceDE w:val="0"/>
        <w:autoSpaceDN w:val="0"/>
        <w:adjustRightInd w:val="0"/>
        <w:contextualSpacing/>
        <w:rPr>
          <w:rFonts w:cs="Times-Roman"/>
          <w:color w:val="000000"/>
          <w:szCs w:val="24"/>
          <w:lang w:eastAsia="en-AU"/>
        </w:rPr>
      </w:pPr>
      <w:r w:rsidRPr="00F81E24">
        <w:rPr>
          <w:rFonts w:cs="Times-Roman"/>
          <w:color w:val="000000"/>
          <w:szCs w:val="24"/>
          <w:lang w:eastAsia="en-AU"/>
        </w:rPr>
        <w:t xml:space="preserve">Maher A., Salmond S., </w:t>
      </w:r>
      <w:proofErr w:type="spellStart"/>
      <w:r w:rsidRPr="00F81E24">
        <w:rPr>
          <w:rFonts w:cs="Times-Roman"/>
          <w:color w:val="000000"/>
          <w:szCs w:val="24"/>
          <w:lang w:eastAsia="en-AU"/>
        </w:rPr>
        <w:t>Pellino</w:t>
      </w:r>
      <w:proofErr w:type="spellEnd"/>
      <w:r w:rsidRPr="00F81E24">
        <w:rPr>
          <w:rFonts w:cs="Times-Roman"/>
          <w:color w:val="000000"/>
          <w:szCs w:val="24"/>
          <w:lang w:eastAsia="en-AU"/>
        </w:rPr>
        <w:t xml:space="preserve">, T., (2002) </w:t>
      </w:r>
      <w:r w:rsidRPr="00F81E24">
        <w:rPr>
          <w:rFonts w:cs="Times-Roman"/>
          <w:i/>
          <w:color w:val="000000"/>
          <w:szCs w:val="24"/>
          <w:lang w:eastAsia="en-AU"/>
        </w:rPr>
        <w:t>Orthopaedic Nursing</w:t>
      </w:r>
      <w:r w:rsidRPr="00F81E24">
        <w:rPr>
          <w:rFonts w:cs="Times-Roman"/>
          <w:color w:val="000000"/>
          <w:szCs w:val="24"/>
          <w:lang w:eastAsia="en-AU"/>
        </w:rPr>
        <w:t>, 3rd Edition W B</w:t>
      </w:r>
    </w:p>
    <w:p w14:paraId="02128676" w14:textId="77777777" w:rsidR="00F81E24" w:rsidRPr="00F81E24" w:rsidRDefault="00F81E24" w:rsidP="00F81E24">
      <w:pPr>
        <w:numPr>
          <w:ilvl w:val="0"/>
          <w:numId w:val="58"/>
        </w:numPr>
        <w:autoSpaceDE w:val="0"/>
        <w:autoSpaceDN w:val="0"/>
        <w:adjustRightInd w:val="0"/>
        <w:contextualSpacing/>
        <w:rPr>
          <w:rFonts w:cs="Times-Roman"/>
          <w:color w:val="000000"/>
          <w:szCs w:val="24"/>
          <w:lang w:eastAsia="en-AU"/>
        </w:rPr>
      </w:pPr>
      <w:r w:rsidRPr="00F81E24">
        <w:rPr>
          <w:rFonts w:cs="Times-Roman"/>
          <w:color w:val="000000"/>
          <w:szCs w:val="24"/>
          <w:lang w:eastAsia="en-AU"/>
        </w:rPr>
        <w:t>Saunders, Philadelphia, pp 177-180.</w:t>
      </w:r>
    </w:p>
    <w:p w14:paraId="1BBD0DDF" w14:textId="77777777" w:rsidR="00F81E24" w:rsidRPr="00F81E24" w:rsidRDefault="00F81E24" w:rsidP="00F81E24">
      <w:pPr>
        <w:numPr>
          <w:ilvl w:val="0"/>
          <w:numId w:val="58"/>
        </w:numPr>
        <w:autoSpaceDE w:val="0"/>
        <w:autoSpaceDN w:val="0"/>
        <w:adjustRightInd w:val="0"/>
        <w:contextualSpacing/>
        <w:rPr>
          <w:rFonts w:cs="Times-Roman"/>
          <w:color w:val="000000"/>
          <w:szCs w:val="24"/>
          <w:lang w:eastAsia="en-AU"/>
        </w:rPr>
      </w:pPr>
      <w:r w:rsidRPr="00F81E24">
        <w:rPr>
          <w:rFonts w:cs="Times-Roman"/>
          <w:color w:val="000000"/>
          <w:szCs w:val="24"/>
          <w:lang w:eastAsia="en-AU"/>
        </w:rPr>
        <w:t xml:space="preserve">Dutton, M., (2004) </w:t>
      </w:r>
      <w:r w:rsidRPr="00F81E24">
        <w:rPr>
          <w:rFonts w:cs="Times-Roman"/>
          <w:i/>
          <w:color w:val="000000"/>
          <w:szCs w:val="24"/>
          <w:lang w:eastAsia="en-AU"/>
        </w:rPr>
        <w:t>Orthopaedic Examination</w:t>
      </w:r>
      <w:r w:rsidRPr="00F81E24">
        <w:rPr>
          <w:rFonts w:cs="Times-Roman"/>
          <w:color w:val="000000"/>
          <w:szCs w:val="24"/>
          <w:lang w:eastAsia="en-AU"/>
        </w:rPr>
        <w:t>, Evaluation and Intervention, 1st</w:t>
      </w:r>
    </w:p>
    <w:p w14:paraId="3EC9F5E9" w14:textId="77777777" w:rsidR="00F81E24" w:rsidRPr="00F81E24" w:rsidRDefault="00F81E24" w:rsidP="00F81E24">
      <w:pPr>
        <w:numPr>
          <w:ilvl w:val="0"/>
          <w:numId w:val="58"/>
        </w:numPr>
        <w:autoSpaceDE w:val="0"/>
        <w:autoSpaceDN w:val="0"/>
        <w:adjustRightInd w:val="0"/>
        <w:contextualSpacing/>
        <w:rPr>
          <w:rFonts w:cs="Times-Roman"/>
          <w:color w:val="000000"/>
          <w:szCs w:val="24"/>
          <w:lang w:eastAsia="en-AU"/>
        </w:rPr>
      </w:pPr>
      <w:r w:rsidRPr="00F81E24">
        <w:rPr>
          <w:rFonts w:cs="Times-Roman"/>
          <w:color w:val="000000"/>
          <w:szCs w:val="24"/>
          <w:lang w:eastAsia="en-AU"/>
        </w:rPr>
        <w:t>Edition, McGraw-Hill, Dow.</w:t>
      </w:r>
    </w:p>
    <w:p w14:paraId="64EBCA94" w14:textId="77777777" w:rsidR="00F81E24" w:rsidRPr="00F81E24" w:rsidRDefault="00F81E24" w:rsidP="00F81E24">
      <w:pPr>
        <w:numPr>
          <w:ilvl w:val="0"/>
          <w:numId w:val="58"/>
        </w:numPr>
        <w:autoSpaceDE w:val="0"/>
        <w:autoSpaceDN w:val="0"/>
        <w:adjustRightInd w:val="0"/>
        <w:contextualSpacing/>
        <w:rPr>
          <w:rFonts w:cs="Times-Roman"/>
          <w:color w:val="000000"/>
          <w:szCs w:val="24"/>
          <w:lang w:eastAsia="en-AU"/>
        </w:rPr>
      </w:pPr>
      <w:r w:rsidRPr="00F81E24">
        <w:rPr>
          <w:rFonts w:cs="Times-Roman"/>
          <w:color w:val="000000"/>
          <w:szCs w:val="24"/>
          <w:lang w:eastAsia="en-AU"/>
        </w:rPr>
        <w:t xml:space="preserve">Joanne Briggs Institute, TCH Manual, </w:t>
      </w:r>
      <w:r w:rsidRPr="00F81E24">
        <w:rPr>
          <w:rFonts w:cs="Times-Roman"/>
          <w:i/>
          <w:color w:val="000000"/>
          <w:szCs w:val="24"/>
          <w:lang w:eastAsia="en-AU"/>
        </w:rPr>
        <w:t>Neurovascular Assessment</w:t>
      </w:r>
      <w:r w:rsidRPr="00F81E24">
        <w:rPr>
          <w:rFonts w:cs="Times-Roman"/>
          <w:color w:val="000000"/>
          <w:szCs w:val="24"/>
          <w:lang w:eastAsia="en-AU"/>
        </w:rPr>
        <w:t>, Evidence Summary, March 2006</w:t>
      </w:r>
    </w:p>
    <w:p w14:paraId="44C76EED" w14:textId="77777777" w:rsidR="00F81E24" w:rsidRPr="00F81E24" w:rsidRDefault="00F81E24" w:rsidP="00F81E24">
      <w:pPr>
        <w:numPr>
          <w:ilvl w:val="0"/>
          <w:numId w:val="58"/>
        </w:numPr>
        <w:autoSpaceDE w:val="0"/>
        <w:autoSpaceDN w:val="0"/>
        <w:adjustRightInd w:val="0"/>
        <w:contextualSpacing/>
        <w:rPr>
          <w:rFonts w:cs="Times-Roman"/>
          <w:color w:val="000000"/>
          <w:szCs w:val="24"/>
          <w:lang w:eastAsia="en-AU"/>
        </w:rPr>
      </w:pPr>
      <w:r w:rsidRPr="00F81E24">
        <w:rPr>
          <w:rFonts w:cs="Times-Roman"/>
          <w:color w:val="000000"/>
          <w:szCs w:val="24"/>
          <w:lang w:eastAsia="en-AU"/>
        </w:rPr>
        <w:t>Joanna Briggs Institute, TCH Manual, Observations:  Neurovascular, Evidence Summary, February 2009</w:t>
      </w:r>
    </w:p>
    <w:p w14:paraId="31F747CD" w14:textId="77777777" w:rsidR="00F81E24" w:rsidRPr="00F81E24" w:rsidRDefault="00F81E24" w:rsidP="00F81E24">
      <w:pPr>
        <w:numPr>
          <w:ilvl w:val="0"/>
          <w:numId w:val="58"/>
        </w:numPr>
        <w:contextualSpacing/>
      </w:pPr>
      <w:r w:rsidRPr="00F81E24">
        <w:t xml:space="preserve">RCN consensus guidance, Royal College of Nursing/British Orthopaedic Association Guideline Delivery Group: Peripheral neurovascular observations for acute limb compartment syndrome. </w:t>
      </w:r>
    </w:p>
    <w:p w14:paraId="768A44CF" w14:textId="77777777" w:rsidR="00F81E24" w:rsidRPr="00F81E24" w:rsidRDefault="00F81E24" w:rsidP="00F81E24">
      <w:pPr>
        <w:numPr>
          <w:ilvl w:val="0"/>
          <w:numId w:val="58"/>
        </w:numPr>
        <w:contextualSpacing/>
      </w:pPr>
      <w:r w:rsidRPr="00F81E24">
        <w:t xml:space="preserve"> Neurovascular Assessment: An Essential Nursing </w:t>
      </w:r>
      <w:proofErr w:type="spellStart"/>
      <w:r w:rsidRPr="00F81E24">
        <w:t>Focus:Medsurgnursing:January-February</w:t>
      </w:r>
      <w:proofErr w:type="spellEnd"/>
      <w:r w:rsidRPr="00F81E24">
        <w:t xml:space="preserve"> 2016 • Vol. 25/No. 1</w:t>
      </w:r>
    </w:p>
    <w:p w14:paraId="317EA206" w14:textId="77777777" w:rsidR="00F81E24" w:rsidRPr="00F81E24" w:rsidRDefault="00F81E24" w:rsidP="00F81E24">
      <w:pPr>
        <w:numPr>
          <w:ilvl w:val="0"/>
          <w:numId w:val="58"/>
        </w:numPr>
        <w:contextualSpacing/>
      </w:pPr>
      <w:proofErr w:type="spellStart"/>
      <w:r w:rsidRPr="00F81E24">
        <w:t>Schreiber,M.L</w:t>
      </w:r>
      <w:proofErr w:type="spellEnd"/>
      <w:r w:rsidRPr="00F81E24">
        <w:t xml:space="preserve"> (2016). Neurovascular Assessment: An Essential Nursing Focus. </w:t>
      </w:r>
      <w:proofErr w:type="spellStart"/>
      <w:r w:rsidRPr="00F81E24">
        <w:t>Medsurg</w:t>
      </w:r>
      <w:proofErr w:type="spellEnd"/>
      <w:r w:rsidRPr="00F81E24">
        <w:t xml:space="preserve"> Nursing, 25(1), 55-57 from PubMed</w:t>
      </w:r>
    </w:p>
    <w:p w14:paraId="323FFBBB" w14:textId="77777777" w:rsidR="00F81E24" w:rsidRPr="00F81E24" w:rsidRDefault="00F81E24" w:rsidP="00E75818">
      <w:pPr>
        <w:spacing w:before="1"/>
        <w:ind w:right="-20"/>
        <w:rPr>
          <w:szCs w:val="24"/>
        </w:rPr>
      </w:pPr>
    </w:p>
    <w:bookmarkStart w:id="69" w:name="_Hlk106612070"/>
    <w:p w14:paraId="5BA8FD3D" w14:textId="77777777" w:rsidR="00F81E24" w:rsidRPr="00F81E24" w:rsidRDefault="00E75818" w:rsidP="00F81E24">
      <w:pPr>
        <w:jc w:val="right"/>
      </w:pPr>
      <w:r>
        <w:fldChar w:fldCharType="begin"/>
      </w:r>
      <w:r>
        <w:instrText xml:space="preserve"> HYPERLINK \l "Contents" </w:instrText>
      </w:r>
      <w:r>
        <w:fldChar w:fldCharType="separate"/>
      </w:r>
      <w:r w:rsidR="00F81E24" w:rsidRPr="00F81E24">
        <w:rPr>
          <w:rFonts w:cs="Arial"/>
          <w:i/>
          <w:color w:val="0000FF"/>
          <w:szCs w:val="24"/>
          <w:u w:val="single"/>
        </w:rPr>
        <w:t>Back to Table of Contents</w:t>
      </w:r>
      <w:r>
        <w:rPr>
          <w:rFonts w:cs="Arial"/>
          <w:i/>
          <w:color w:val="0000FF"/>
          <w:szCs w:val="24"/>
          <w:u w:val="single"/>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F81E24" w:rsidRPr="00F81E24" w14:paraId="34D689EC" w14:textId="77777777" w:rsidTr="00557BFF">
        <w:trPr>
          <w:cantSplit/>
          <w:trHeight w:val="285"/>
        </w:trPr>
        <w:tc>
          <w:tcPr>
            <w:tcW w:w="9158" w:type="dxa"/>
            <w:shd w:val="clear" w:color="auto" w:fill="A6A6A6"/>
          </w:tcPr>
          <w:p w14:paraId="7D07F1DC" w14:textId="77777777" w:rsidR="00F81E24" w:rsidRPr="00F81E24" w:rsidRDefault="00F81E24" w:rsidP="00DF602E">
            <w:pPr>
              <w:pStyle w:val="Heading1"/>
            </w:pPr>
            <w:bookmarkStart w:id="70" w:name="_Toc23755845"/>
            <w:bookmarkStart w:id="71" w:name="_Toc108511963"/>
            <w:bookmarkEnd w:id="69"/>
            <w:r w:rsidRPr="00F81E24">
              <w:t>Definition of Terms</w:t>
            </w:r>
            <w:bookmarkEnd w:id="70"/>
            <w:bookmarkEnd w:id="71"/>
            <w:r w:rsidRPr="00F81E24">
              <w:t xml:space="preserve"> </w:t>
            </w:r>
          </w:p>
        </w:tc>
      </w:tr>
    </w:tbl>
    <w:p w14:paraId="2575E619" w14:textId="77777777" w:rsidR="00F81E24" w:rsidRPr="00F81E24" w:rsidRDefault="00F81E24" w:rsidP="00F81E24">
      <w:pPr>
        <w:rPr>
          <w:rFonts w:cs="Arial"/>
          <w:szCs w:val="24"/>
        </w:rPr>
      </w:pPr>
    </w:p>
    <w:p w14:paraId="37090BDF" w14:textId="77777777" w:rsidR="00F81E24" w:rsidRPr="00E75818" w:rsidRDefault="00F81E24" w:rsidP="00E75818">
      <w:pPr>
        <w:pStyle w:val="ListBullet"/>
      </w:pPr>
      <w:proofErr w:type="spellStart"/>
      <w:r w:rsidRPr="00E75818">
        <w:t>Comminuted</w:t>
      </w:r>
      <w:proofErr w:type="spellEnd"/>
      <w:r w:rsidRPr="00E75818">
        <w:t xml:space="preserve"> fracture - a fracture in many fragments</w:t>
      </w:r>
    </w:p>
    <w:p w14:paraId="6EE7A858" w14:textId="77777777" w:rsidR="00E75818" w:rsidRPr="00E75818" w:rsidRDefault="00E75818" w:rsidP="00E75818">
      <w:pPr>
        <w:pStyle w:val="ListBullet"/>
      </w:pPr>
      <w:r w:rsidRPr="00E75818">
        <w:t>CT – Computed Tomography scan</w:t>
      </w:r>
    </w:p>
    <w:p w14:paraId="71194C17" w14:textId="77777777" w:rsidR="00F81E24" w:rsidRPr="00E75818" w:rsidRDefault="00F81E24" w:rsidP="00E75818">
      <w:pPr>
        <w:pStyle w:val="ListBullet"/>
      </w:pPr>
      <w:r w:rsidRPr="00E75818">
        <w:t>MRI – Magnetic Resonance Imaging</w:t>
      </w:r>
    </w:p>
    <w:p w14:paraId="605C0074" w14:textId="77777777" w:rsidR="00E75818" w:rsidRDefault="00E75818" w:rsidP="00E75818">
      <w:pPr>
        <w:pStyle w:val="ListBullet"/>
        <w:numPr>
          <w:ilvl w:val="0"/>
          <w:numId w:val="0"/>
        </w:numPr>
        <w:ind w:left="426"/>
        <w:jc w:val="right"/>
      </w:pPr>
    </w:p>
    <w:p w14:paraId="0DAA4504" w14:textId="448A420D" w:rsidR="00F81E24" w:rsidRPr="00E75818" w:rsidRDefault="00B53139" w:rsidP="00E75818">
      <w:pPr>
        <w:pStyle w:val="ListBullet"/>
        <w:numPr>
          <w:ilvl w:val="0"/>
          <w:numId w:val="0"/>
        </w:numPr>
        <w:ind w:left="426"/>
        <w:jc w:val="right"/>
      </w:pPr>
      <w:hyperlink w:anchor="Contents" w:history="1">
        <w:r w:rsidR="00E75818" w:rsidRPr="00F81E24">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81E24" w:rsidRPr="00F81E24" w14:paraId="51A0D422" w14:textId="77777777" w:rsidTr="00557BFF">
        <w:trPr>
          <w:cantSplit/>
          <w:trHeight w:val="285"/>
        </w:trPr>
        <w:tc>
          <w:tcPr>
            <w:tcW w:w="9158" w:type="dxa"/>
            <w:shd w:val="clear" w:color="auto" w:fill="A6A6A6"/>
          </w:tcPr>
          <w:p w14:paraId="5826553C" w14:textId="77777777" w:rsidR="00F81E24" w:rsidRPr="00F81E24" w:rsidRDefault="00F81E24" w:rsidP="00DF602E">
            <w:pPr>
              <w:pStyle w:val="Heading1"/>
            </w:pPr>
            <w:bookmarkStart w:id="72" w:name="_Toc23755846"/>
            <w:bookmarkStart w:id="73" w:name="_Toc108511964"/>
            <w:r w:rsidRPr="00F81E24">
              <w:t>Search Terms</w:t>
            </w:r>
            <w:bookmarkEnd w:id="72"/>
            <w:bookmarkEnd w:id="73"/>
            <w:r w:rsidRPr="00F81E24">
              <w:t xml:space="preserve"> </w:t>
            </w:r>
          </w:p>
        </w:tc>
      </w:tr>
    </w:tbl>
    <w:p w14:paraId="21F7076D" w14:textId="77777777" w:rsidR="00F81E24" w:rsidRPr="00F81E24" w:rsidRDefault="00F81E24" w:rsidP="00F81E24">
      <w:pPr>
        <w:rPr>
          <w:rFonts w:cs="Calibri,Bold"/>
          <w:bCs/>
          <w:i/>
          <w:szCs w:val="24"/>
          <w:lang w:eastAsia="en-AU"/>
        </w:rPr>
      </w:pPr>
    </w:p>
    <w:p w14:paraId="0B502934" w14:textId="0F2AE157" w:rsidR="00F81E24" w:rsidRPr="00E75818" w:rsidRDefault="00F81E24" w:rsidP="00F81E24">
      <w:pPr>
        <w:rPr>
          <w:rFonts w:cs="Arial"/>
          <w:color w:val="000000" w:themeColor="text1"/>
          <w:szCs w:val="24"/>
        </w:rPr>
      </w:pPr>
      <w:r w:rsidRPr="00F81E24">
        <w:rPr>
          <w:rFonts w:cs="Calibri,Bold"/>
          <w:bCs/>
          <w:szCs w:val="24"/>
          <w:lang w:eastAsia="en-AU"/>
        </w:rPr>
        <w:t>Orthopaedic, Total Hip replacement,</w:t>
      </w:r>
      <w:r w:rsidRPr="00F81E24">
        <w:rPr>
          <w:rFonts w:cs="Calibri,Bold"/>
          <w:bCs/>
          <w:color w:val="000000" w:themeColor="text1"/>
          <w:szCs w:val="24"/>
          <w:lang w:eastAsia="en-AU"/>
        </w:rPr>
        <w:t xml:space="preserve"> </w:t>
      </w:r>
      <w:r>
        <w:rPr>
          <w:rFonts w:cs="Calibri,Bold"/>
          <w:bCs/>
          <w:color w:val="000000" w:themeColor="text1"/>
          <w:szCs w:val="24"/>
          <w:lang w:eastAsia="en-AU"/>
        </w:rPr>
        <w:t xml:space="preserve">Hip Fracture management plan, </w:t>
      </w:r>
      <w:r w:rsidRPr="00F81E24">
        <w:rPr>
          <w:rFonts w:cs="Calibri,Bold"/>
          <w:bCs/>
          <w:color w:val="000000" w:themeColor="text1"/>
          <w:szCs w:val="24"/>
          <w:lang w:eastAsia="en-AU"/>
        </w:rPr>
        <w:t xml:space="preserve">THR, Femur, Fracture, Total shoulder, TSR, Total knee, TKR, </w:t>
      </w:r>
      <w:r w:rsidRPr="00F81E24">
        <w:rPr>
          <w:rFonts w:cs="Arial"/>
          <w:szCs w:val="24"/>
        </w:rPr>
        <w:t xml:space="preserve">Limb fractures, </w:t>
      </w:r>
      <w:r w:rsidRPr="00F81E24">
        <w:rPr>
          <w:rFonts w:cs="Arial"/>
          <w:color w:val="000000" w:themeColor="text1"/>
          <w:szCs w:val="24"/>
        </w:rPr>
        <w:t xml:space="preserve">Ankle, Tibia, Fibula, pelvis, traction, Knee Joint,  </w:t>
      </w:r>
      <w:proofErr w:type="spellStart"/>
      <w:r w:rsidRPr="00F81E24">
        <w:rPr>
          <w:rFonts w:cs="Arial"/>
          <w:color w:val="000000" w:themeColor="text1"/>
          <w:szCs w:val="24"/>
        </w:rPr>
        <w:t>Pinsites</w:t>
      </w:r>
      <w:proofErr w:type="spellEnd"/>
      <w:r w:rsidRPr="00F81E24">
        <w:rPr>
          <w:rFonts w:cs="Arial"/>
          <w:color w:val="000000" w:themeColor="text1"/>
          <w:szCs w:val="24"/>
        </w:rPr>
        <w:t xml:space="preserve">, External fixation, Skeletal, </w:t>
      </w:r>
      <w:proofErr w:type="spellStart"/>
      <w:r w:rsidRPr="00F81E24">
        <w:rPr>
          <w:rFonts w:cs="Arial"/>
          <w:color w:val="000000" w:themeColor="text1"/>
          <w:szCs w:val="24"/>
        </w:rPr>
        <w:t>Camboot</w:t>
      </w:r>
      <w:proofErr w:type="spellEnd"/>
      <w:r w:rsidRPr="00F81E24">
        <w:rPr>
          <w:rFonts w:cs="Arial"/>
          <w:color w:val="000000" w:themeColor="text1"/>
          <w:szCs w:val="24"/>
        </w:rPr>
        <w:t xml:space="preserve">, </w:t>
      </w:r>
      <w:proofErr w:type="spellStart"/>
      <w:r w:rsidRPr="00F81E24">
        <w:rPr>
          <w:rFonts w:cs="Arial"/>
          <w:color w:val="000000" w:themeColor="text1"/>
          <w:szCs w:val="24"/>
        </w:rPr>
        <w:t>Aircast</w:t>
      </w:r>
      <w:proofErr w:type="spellEnd"/>
    </w:p>
    <w:p w14:paraId="1D496132" w14:textId="77777777" w:rsidR="00F81E24" w:rsidRPr="00F81E24" w:rsidRDefault="00B53139" w:rsidP="00F81E24">
      <w:pPr>
        <w:jc w:val="right"/>
        <w:rPr>
          <w:rFonts w:cs="Arial"/>
          <w:i/>
          <w:color w:val="0000FF"/>
          <w:szCs w:val="24"/>
          <w:u w:val="single"/>
        </w:rPr>
      </w:pPr>
      <w:hyperlink w:anchor="Contents" w:history="1">
        <w:r w:rsidR="00F81E24" w:rsidRPr="00F81E24">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75818" w:rsidRPr="000F1F60" w14:paraId="2FB35C38" w14:textId="77777777" w:rsidTr="00D40043">
        <w:trPr>
          <w:cantSplit/>
          <w:trHeight w:val="285"/>
        </w:trPr>
        <w:tc>
          <w:tcPr>
            <w:tcW w:w="9158" w:type="dxa"/>
            <w:shd w:val="clear" w:color="auto" w:fill="A6A6A6" w:themeFill="background1" w:themeFillShade="A6"/>
          </w:tcPr>
          <w:p w14:paraId="6A71ED8E" w14:textId="77777777" w:rsidR="00E75818" w:rsidRPr="000F1F60" w:rsidRDefault="00E75818" w:rsidP="00D40043">
            <w:pPr>
              <w:pStyle w:val="Heading1"/>
            </w:pPr>
            <w:bookmarkStart w:id="74" w:name="_Toc108100315"/>
            <w:bookmarkStart w:id="75" w:name="_Toc108511965"/>
            <w:r>
              <w:t>Attachments</w:t>
            </w:r>
            <w:bookmarkEnd w:id="74"/>
            <w:bookmarkEnd w:id="75"/>
          </w:p>
        </w:tc>
      </w:tr>
    </w:tbl>
    <w:p w14:paraId="23228293" w14:textId="77777777" w:rsidR="00F81E24" w:rsidRPr="00F81E24" w:rsidRDefault="00F81E24" w:rsidP="00F81E24">
      <w:pPr>
        <w:rPr>
          <w:rFonts w:cs="Arial"/>
          <w:szCs w:val="24"/>
        </w:rPr>
      </w:pPr>
    </w:p>
    <w:p w14:paraId="7DF7F8D9" w14:textId="77777777" w:rsidR="00F81E24" w:rsidRPr="00F81E24" w:rsidRDefault="00F81E24" w:rsidP="00F81E24">
      <w:pPr>
        <w:rPr>
          <w:rFonts w:cs="Arial"/>
          <w:i/>
          <w:iCs/>
          <w:sz w:val="20"/>
        </w:rPr>
      </w:pPr>
      <w:bookmarkStart w:id="76" w:name="_Hlk41300064"/>
      <w:bookmarkStart w:id="77" w:name="_Hlk41300250"/>
      <w:r w:rsidRPr="00F81E24">
        <w:rPr>
          <w:rFonts w:cs="Arial"/>
          <w:b/>
          <w:sz w:val="20"/>
        </w:rPr>
        <w:lastRenderedPageBreak/>
        <w:t>Disclaimer</w:t>
      </w:r>
      <w:r w:rsidRPr="00F81E24">
        <w:rPr>
          <w:rFonts w:cs="Arial"/>
          <w:sz w:val="20"/>
        </w:rPr>
        <w:t xml:space="preserve">: </w:t>
      </w:r>
      <w:r w:rsidRPr="00F81E24">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bookmarkEnd w:id="76"/>
    <w:p w14:paraId="2D12868F" w14:textId="77777777" w:rsidR="00F81E24" w:rsidRPr="00F81E24" w:rsidRDefault="00F81E24" w:rsidP="00F81E24">
      <w:pPr>
        <w:rPr>
          <w:rFonts w:cs="Arial"/>
          <w:i/>
          <w:iCs/>
          <w:sz w:val="20"/>
        </w:rPr>
      </w:pPr>
    </w:p>
    <w:p w14:paraId="3AC0DAD1" w14:textId="77777777" w:rsidR="00F81E24" w:rsidRPr="00F81E24" w:rsidRDefault="00F81E24" w:rsidP="00F81E24">
      <w:pPr>
        <w:rPr>
          <w:rFonts w:cs="Arial"/>
          <w:i/>
          <w:iCs/>
          <w:sz w:val="20"/>
        </w:rPr>
      </w:pPr>
      <w:r w:rsidRPr="00F81E24">
        <w:rPr>
          <w:rFonts w:cs="Arial"/>
          <w:i/>
          <w:iCs/>
          <w:sz w:val="20"/>
        </w:rPr>
        <w:t>Policy Team ONLY to complete the following:</w:t>
      </w:r>
    </w:p>
    <w:tbl>
      <w:tblPr>
        <w:tblStyle w:val="TableGrid2"/>
        <w:tblW w:w="0" w:type="auto"/>
        <w:tblLook w:val="04A0" w:firstRow="1" w:lastRow="0" w:firstColumn="1" w:lastColumn="0" w:noHBand="0" w:noVBand="1"/>
      </w:tblPr>
      <w:tblGrid>
        <w:gridCol w:w="2265"/>
        <w:gridCol w:w="2265"/>
        <w:gridCol w:w="2265"/>
        <w:gridCol w:w="2265"/>
      </w:tblGrid>
      <w:tr w:rsidR="00F81E24" w:rsidRPr="00F81E24" w14:paraId="7FFDC2B1" w14:textId="77777777" w:rsidTr="00557BFF">
        <w:tc>
          <w:tcPr>
            <w:tcW w:w="2265" w:type="dxa"/>
          </w:tcPr>
          <w:bookmarkEnd w:id="77"/>
          <w:p w14:paraId="1397469D" w14:textId="77777777" w:rsidR="00F81E24" w:rsidRPr="00F81E24" w:rsidRDefault="00F81E24" w:rsidP="00F81E24">
            <w:pPr>
              <w:rPr>
                <w:rFonts w:asciiTheme="minorHAnsi" w:hAnsiTheme="minorHAnsi"/>
                <w:i/>
                <w:sz w:val="20"/>
              </w:rPr>
            </w:pPr>
            <w:r w:rsidRPr="00F81E24">
              <w:rPr>
                <w:rFonts w:asciiTheme="minorHAnsi" w:hAnsiTheme="minorHAnsi"/>
                <w:i/>
                <w:sz w:val="20"/>
              </w:rPr>
              <w:t>Date Amended</w:t>
            </w:r>
          </w:p>
        </w:tc>
        <w:tc>
          <w:tcPr>
            <w:tcW w:w="2265" w:type="dxa"/>
          </w:tcPr>
          <w:p w14:paraId="2D7CC1D7" w14:textId="77777777" w:rsidR="00F81E24" w:rsidRPr="00F81E24" w:rsidRDefault="00F81E24" w:rsidP="00F81E24">
            <w:pPr>
              <w:rPr>
                <w:rFonts w:asciiTheme="minorHAnsi" w:hAnsiTheme="minorHAnsi"/>
                <w:i/>
                <w:sz w:val="20"/>
              </w:rPr>
            </w:pPr>
            <w:r w:rsidRPr="00F81E24">
              <w:rPr>
                <w:rFonts w:asciiTheme="minorHAnsi" w:hAnsiTheme="minorHAnsi"/>
                <w:i/>
                <w:sz w:val="20"/>
              </w:rPr>
              <w:t>Section Amended</w:t>
            </w:r>
          </w:p>
        </w:tc>
        <w:tc>
          <w:tcPr>
            <w:tcW w:w="2265" w:type="dxa"/>
          </w:tcPr>
          <w:p w14:paraId="26250F8D" w14:textId="77777777" w:rsidR="00F81E24" w:rsidRPr="00F81E24" w:rsidRDefault="00F81E24" w:rsidP="00F81E24">
            <w:pPr>
              <w:rPr>
                <w:rFonts w:asciiTheme="minorHAnsi" w:hAnsiTheme="minorHAnsi"/>
                <w:i/>
                <w:sz w:val="20"/>
              </w:rPr>
            </w:pPr>
            <w:r w:rsidRPr="00F81E24">
              <w:rPr>
                <w:rFonts w:asciiTheme="minorHAnsi" w:hAnsiTheme="minorHAnsi"/>
                <w:i/>
                <w:sz w:val="20"/>
              </w:rPr>
              <w:t>Divisional Approval</w:t>
            </w:r>
          </w:p>
        </w:tc>
        <w:tc>
          <w:tcPr>
            <w:tcW w:w="2265" w:type="dxa"/>
          </w:tcPr>
          <w:p w14:paraId="76D261C5" w14:textId="77777777" w:rsidR="00F81E24" w:rsidRPr="00F81E24" w:rsidRDefault="00F81E24" w:rsidP="00F81E24">
            <w:pPr>
              <w:rPr>
                <w:rFonts w:asciiTheme="minorHAnsi" w:hAnsiTheme="minorHAnsi"/>
                <w:i/>
                <w:sz w:val="20"/>
              </w:rPr>
            </w:pPr>
            <w:r w:rsidRPr="00F81E24">
              <w:rPr>
                <w:rFonts w:asciiTheme="minorHAnsi" w:hAnsiTheme="minorHAnsi"/>
                <w:i/>
                <w:sz w:val="20"/>
              </w:rPr>
              <w:t xml:space="preserve">Final Approval </w:t>
            </w:r>
          </w:p>
        </w:tc>
      </w:tr>
      <w:tr w:rsidR="00F81E24" w:rsidRPr="00F81E24" w14:paraId="655FAD6A" w14:textId="77777777" w:rsidTr="00557BFF">
        <w:tc>
          <w:tcPr>
            <w:tcW w:w="2265" w:type="dxa"/>
          </w:tcPr>
          <w:p w14:paraId="4522F184" w14:textId="1B0796C9" w:rsidR="00F81E24" w:rsidRPr="00F81E24" w:rsidRDefault="00C429FF" w:rsidP="00F81E24">
            <w:pPr>
              <w:rPr>
                <w:rFonts w:asciiTheme="minorHAnsi" w:hAnsiTheme="minorHAnsi"/>
                <w:i/>
                <w:sz w:val="20"/>
              </w:rPr>
            </w:pPr>
            <w:r>
              <w:rPr>
                <w:rFonts w:asciiTheme="minorHAnsi" w:hAnsiTheme="minorHAnsi"/>
                <w:i/>
                <w:sz w:val="20"/>
              </w:rPr>
              <w:t>4/10/2022</w:t>
            </w:r>
          </w:p>
        </w:tc>
        <w:tc>
          <w:tcPr>
            <w:tcW w:w="2265" w:type="dxa"/>
          </w:tcPr>
          <w:p w14:paraId="68984079" w14:textId="63181EA6" w:rsidR="00F81E24" w:rsidRPr="00F81E24" w:rsidRDefault="00C429FF" w:rsidP="00F81E24">
            <w:pPr>
              <w:rPr>
                <w:rFonts w:asciiTheme="minorHAnsi" w:hAnsiTheme="minorHAnsi"/>
                <w:i/>
                <w:sz w:val="20"/>
              </w:rPr>
            </w:pPr>
            <w:r>
              <w:rPr>
                <w:rFonts w:asciiTheme="minorHAnsi" w:hAnsiTheme="minorHAnsi"/>
                <w:i/>
                <w:sz w:val="20"/>
              </w:rPr>
              <w:t>Full review</w:t>
            </w:r>
          </w:p>
        </w:tc>
        <w:tc>
          <w:tcPr>
            <w:tcW w:w="2265" w:type="dxa"/>
          </w:tcPr>
          <w:p w14:paraId="33EE54E6" w14:textId="50CE8A89" w:rsidR="00F81E24" w:rsidRPr="00F81E24" w:rsidRDefault="00C429FF" w:rsidP="00F81E24">
            <w:pPr>
              <w:rPr>
                <w:rFonts w:asciiTheme="minorHAnsi" w:hAnsiTheme="minorHAnsi"/>
                <w:i/>
                <w:sz w:val="20"/>
              </w:rPr>
            </w:pPr>
            <w:r>
              <w:rPr>
                <w:rFonts w:asciiTheme="minorHAnsi" w:hAnsiTheme="minorHAnsi"/>
                <w:i/>
                <w:sz w:val="20"/>
              </w:rPr>
              <w:t>Lisa Gilmore ED Surgery</w:t>
            </w:r>
          </w:p>
        </w:tc>
        <w:tc>
          <w:tcPr>
            <w:tcW w:w="2265" w:type="dxa"/>
          </w:tcPr>
          <w:p w14:paraId="593BC775" w14:textId="50332EF5" w:rsidR="00F81E24" w:rsidRPr="00F81E24" w:rsidRDefault="00C429FF" w:rsidP="00F81E24">
            <w:pPr>
              <w:rPr>
                <w:rFonts w:asciiTheme="minorHAnsi" w:hAnsiTheme="minorHAnsi"/>
                <w:i/>
                <w:sz w:val="20"/>
              </w:rPr>
            </w:pPr>
            <w:r>
              <w:rPr>
                <w:rFonts w:asciiTheme="minorHAnsi" w:hAnsiTheme="minorHAnsi"/>
                <w:i/>
                <w:sz w:val="20"/>
              </w:rPr>
              <w:t xml:space="preserve">CHS Policy </w:t>
            </w:r>
            <w:proofErr w:type="spellStart"/>
            <w:r>
              <w:rPr>
                <w:rFonts w:asciiTheme="minorHAnsi" w:hAnsiTheme="minorHAnsi"/>
                <w:i/>
                <w:sz w:val="20"/>
              </w:rPr>
              <w:t>Commitee</w:t>
            </w:r>
            <w:proofErr w:type="spellEnd"/>
          </w:p>
        </w:tc>
      </w:tr>
      <w:tr w:rsidR="00F81E24" w:rsidRPr="00F81E24" w14:paraId="6C725261" w14:textId="77777777" w:rsidTr="00557BFF">
        <w:tc>
          <w:tcPr>
            <w:tcW w:w="2265" w:type="dxa"/>
          </w:tcPr>
          <w:p w14:paraId="228CBA83" w14:textId="203DFAE8" w:rsidR="00F81E24" w:rsidRPr="00F81E24" w:rsidRDefault="00F81E24" w:rsidP="00F81E24">
            <w:pPr>
              <w:rPr>
                <w:rFonts w:asciiTheme="minorHAnsi" w:hAnsiTheme="minorHAnsi"/>
                <w:i/>
                <w:sz w:val="20"/>
              </w:rPr>
            </w:pPr>
          </w:p>
        </w:tc>
        <w:tc>
          <w:tcPr>
            <w:tcW w:w="2265" w:type="dxa"/>
          </w:tcPr>
          <w:p w14:paraId="0BDC08DD" w14:textId="123F44C5" w:rsidR="00F81E24" w:rsidRPr="00F81E24" w:rsidRDefault="00F81E24" w:rsidP="00F81E24">
            <w:pPr>
              <w:rPr>
                <w:rFonts w:asciiTheme="minorHAnsi" w:hAnsiTheme="minorHAnsi"/>
                <w:i/>
                <w:sz w:val="20"/>
              </w:rPr>
            </w:pPr>
          </w:p>
        </w:tc>
        <w:tc>
          <w:tcPr>
            <w:tcW w:w="2265" w:type="dxa"/>
          </w:tcPr>
          <w:p w14:paraId="134CAE86" w14:textId="4D06A045" w:rsidR="00F81E24" w:rsidRPr="00F81E24" w:rsidRDefault="00F81E24" w:rsidP="00F81E24">
            <w:pPr>
              <w:rPr>
                <w:rFonts w:asciiTheme="minorHAnsi" w:hAnsiTheme="minorHAnsi"/>
                <w:i/>
                <w:sz w:val="20"/>
              </w:rPr>
            </w:pPr>
          </w:p>
        </w:tc>
        <w:tc>
          <w:tcPr>
            <w:tcW w:w="2265" w:type="dxa"/>
          </w:tcPr>
          <w:p w14:paraId="7FD012E8" w14:textId="3D56FBCC" w:rsidR="00F81E24" w:rsidRPr="00F81E24" w:rsidRDefault="00F81E24" w:rsidP="00F81E24">
            <w:pPr>
              <w:rPr>
                <w:rFonts w:asciiTheme="minorHAnsi" w:hAnsiTheme="minorHAnsi"/>
                <w:i/>
                <w:sz w:val="20"/>
              </w:rPr>
            </w:pPr>
          </w:p>
        </w:tc>
      </w:tr>
      <w:tr w:rsidR="00F81E24" w:rsidRPr="00F81E24" w14:paraId="3612D666" w14:textId="77777777" w:rsidTr="00557BFF">
        <w:tc>
          <w:tcPr>
            <w:tcW w:w="2265" w:type="dxa"/>
          </w:tcPr>
          <w:p w14:paraId="78CF3611" w14:textId="565DE4F1" w:rsidR="00F81E24" w:rsidRPr="00F81E24" w:rsidRDefault="00F81E24" w:rsidP="00F81E24">
            <w:pPr>
              <w:rPr>
                <w:rFonts w:asciiTheme="minorHAnsi" w:hAnsiTheme="minorHAnsi" w:cstheme="minorHAnsi"/>
                <w:i/>
                <w:sz w:val="20"/>
              </w:rPr>
            </w:pPr>
          </w:p>
        </w:tc>
        <w:tc>
          <w:tcPr>
            <w:tcW w:w="2265" w:type="dxa"/>
          </w:tcPr>
          <w:p w14:paraId="405A1A7E" w14:textId="1ECA6A54" w:rsidR="00F81E24" w:rsidRPr="00F81E24" w:rsidRDefault="00F81E24" w:rsidP="00F81E24">
            <w:pPr>
              <w:rPr>
                <w:rFonts w:asciiTheme="minorHAnsi" w:hAnsiTheme="minorHAnsi" w:cstheme="minorHAnsi"/>
                <w:i/>
                <w:sz w:val="20"/>
              </w:rPr>
            </w:pPr>
          </w:p>
        </w:tc>
        <w:tc>
          <w:tcPr>
            <w:tcW w:w="2265" w:type="dxa"/>
          </w:tcPr>
          <w:p w14:paraId="5BB73867" w14:textId="218C4F49" w:rsidR="00F81E24" w:rsidRPr="00F81E24" w:rsidRDefault="00F81E24" w:rsidP="00F81E24">
            <w:pPr>
              <w:rPr>
                <w:rFonts w:asciiTheme="minorHAnsi" w:hAnsiTheme="minorHAnsi" w:cstheme="minorHAnsi"/>
                <w:i/>
                <w:sz w:val="20"/>
              </w:rPr>
            </w:pPr>
          </w:p>
        </w:tc>
        <w:tc>
          <w:tcPr>
            <w:tcW w:w="2265" w:type="dxa"/>
          </w:tcPr>
          <w:p w14:paraId="1EFB9F16" w14:textId="04CF58BF" w:rsidR="00F81E24" w:rsidRPr="00F81E24" w:rsidRDefault="00F81E24" w:rsidP="00F81E24">
            <w:pPr>
              <w:rPr>
                <w:rFonts w:asciiTheme="minorHAnsi" w:hAnsiTheme="minorHAnsi" w:cstheme="minorHAnsi"/>
                <w:i/>
                <w:sz w:val="20"/>
              </w:rPr>
            </w:pPr>
          </w:p>
        </w:tc>
      </w:tr>
    </w:tbl>
    <w:p w14:paraId="0BB7E4DE" w14:textId="77777777" w:rsidR="00F81E24" w:rsidRPr="00F81E24" w:rsidRDefault="00F81E24" w:rsidP="00F81E24">
      <w:pPr>
        <w:rPr>
          <w:rFonts w:asciiTheme="minorHAnsi" w:hAnsiTheme="minorHAnsi" w:cs="Arial"/>
          <w:sz w:val="20"/>
        </w:rPr>
      </w:pPr>
    </w:p>
    <w:p w14:paraId="28D3DC03" w14:textId="77777777" w:rsidR="00F81E24" w:rsidRPr="00F81E24" w:rsidRDefault="00F81E24" w:rsidP="00F81E24">
      <w:pPr>
        <w:rPr>
          <w:rFonts w:asciiTheme="minorHAnsi" w:hAnsiTheme="minorHAnsi" w:cs="Arial"/>
          <w:i/>
          <w:sz w:val="20"/>
        </w:rPr>
      </w:pPr>
      <w:r w:rsidRPr="00F81E24">
        <w:rPr>
          <w:rFonts w:asciiTheme="minorHAnsi" w:hAnsiTheme="minorHAnsi" w:cs="Arial"/>
          <w:i/>
          <w:sz w:val="20"/>
        </w:rPr>
        <w:t xml:space="preserve">This document supersedes the following: </w:t>
      </w:r>
    </w:p>
    <w:tbl>
      <w:tblPr>
        <w:tblStyle w:val="TableGrid2"/>
        <w:tblW w:w="0" w:type="auto"/>
        <w:tblLook w:val="04A0" w:firstRow="1" w:lastRow="0" w:firstColumn="1" w:lastColumn="0" w:noHBand="0" w:noVBand="1"/>
      </w:tblPr>
      <w:tblGrid>
        <w:gridCol w:w="1555"/>
        <w:gridCol w:w="2975"/>
        <w:gridCol w:w="4530"/>
      </w:tblGrid>
      <w:tr w:rsidR="00F81E24" w:rsidRPr="00F81E24" w14:paraId="135BA337" w14:textId="77777777" w:rsidTr="00557BFF">
        <w:tc>
          <w:tcPr>
            <w:tcW w:w="4530" w:type="dxa"/>
            <w:gridSpan w:val="2"/>
          </w:tcPr>
          <w:p w14:paraId="62AC1DE1" w14:textId="77777777" w:rsidR="00F81E24" w:rsidRPr="00F81E24" w:rsidRDefault="00F81E24" w:rsidP="00F81E24">
            <w:pPr>
              <w:rPr>
                <w:rFonts w:asciiTheme="minorHAnsi" w:hAnsiTheme="minorHAnsi"/>
                <w:i/>
                <w:sz w:val="20"/>
              </w:rPr>
            </w:pPr>
            <w:r w:rsidRPr="00F81E24">
              <w:rPr>
                <w:rFonts w:asciiTheme="minorHAnsi" w:hAnsiTheme="minorHAnsi"/>
                <w:i/>
                <w:sz w:val="20"/>
              </w:rPr>
              <w:t>Document Number</w:t>
            </w:r>
          </w:p>
        </w:tc>
        <w:tc>
          <w:tcPr>
            <w:tcW w:w="4530" w:type="dxa"/>
          </w:tcPr>
          <w:p w14:paraId="000322D3" w14:textId="77777777" w:rsidR="00F81E24" w:rsidRPr="00F81E24" w:rsidRDefault="00F81E24" w:rsidP="00F81E24">
            <w:pPr>
              <w:rPr>
                <w:rFonts w:asciiTheme="minorHAnsi" w:hAnsiTheme="minorHAnsi"/>
                <w:i/>
                <w:sz w:val="20"/>
              </w:rPr>
            </w:pPr>
            <w:r w:rsidRPr="00F81E24">
              <w:rPr>
                <w:rFonts w:asciiTheme="minorHAnsi" w:hAnsiTheme="minorHAnsi"/>
                <w:i/>
                <w:sz w:val="20"/>
              </w:rPr>
              <w:t>Document Name</w:t>
            </w:r>
          </w:p>
        </w:tc>
      </w:tr>
      <w:tr w:rsidR="00F81E24" w:rsidRPr="00F81E24" w14:paraId="3A3D704B" w14:textId="77777777" w:rsidTr="00557BFF">
        <w:tc>
          <w:tcPr>
            <w:tcW w:w="1555" w:type="dxa"/>
            <w:vAlign w:val="center"/>
          </w:tcPr>
          <w:p w14:paraId="3D912F0D" w14:textId="7F2DFAE4" w:rsidR="00F81E24" w:rsidRPr="00F81E24" w:rsidRDefault="00F81E24" w:rsidP="00F81E24">
            <w:pPr>
              <w:rPr>
                <w:rFonts w:asciiTheme="minorHAnsi" w:hAnsiTheme="minorHAnsi"/>
                <w:i/>
                <w:sz w:val="20"/>
              </w:rPr>
            </w:pPr>
          </w:p>
        </w:tc>
        <w:tc>
          <w:tcPr>
            <w:tcW w:w="7505" w:type="dxa"/>
            <w:gridSpan w:val="2"/>
          </w:tcPr>
          <w:p w14:paraId="05C6E4A0" w14:textId="6B24D5E1" w:rsidR="00F81E24" w:rsidRPr="00F81E24" w:rsidRDefault="00F81E24" w:rsidP="00F81E24">
            <w:pPr>
              <w:rPr>
                <w:rFonts w:asciiTheme="minorHAnsi" w:hAnsiTheme="minorHAnsi"/>
                <w:i/>
                <w:sz w:val="20"/>
              </w:rPr>
            </w:pPr>
          </w:p>
        </w:tc>
      </w:tr>
      <w:tr w:rsidR="00F81E24" w:rsidRPr="00F81E24" w14:paraId="16B2B4C6" w14:textId="77777777" w:rsidTr="00557BFF">
        <w:tc>
          <w:tcPr>
            <w:tcW w:w="1555" w:type="dxa"/>
            <w:vAlign w:val="center"/>
          </w:tcPr>
          <w:p w14:paraId="6209C07D" w14:textId="4DF8F0C2" w:rsidR="00F81E24" w:rsidRPr="00F81E24" w:rsidRDefault="00F81E24" w:rsidP="00F81E24">
            <w:pPr>
              <w:rPr>
                <w:rFonts w:asciiTheme="minorHAnsi" w:hAnsiTheme="minorHAnsi"/>
                <w:i/>
                <w:sz w:val="20"/>
              </w:rPr>
            </w:pPr>
          </w:p>
        </w:tc>
        <w:tc>
          <w:tcPr>
            <w:tcW w:w="7505" w:type="dxa"/>
            <w:gridSpan w:val="2"/>
          </w:tcPr>
          <w:p w14:paraId="2B2A740C" w14:textId="21FEFB3C" w:rsidR="00F81E24" w:rsidRPr="00F81E24" w:rsidRDefault="00F81E24" w:rsidP="00F81E24">
            <w:pPr>
              <w:rPr>
                <w:rFonts w:asciiTheme="minorHAnsi" w:hAnsiTheme="minorHAnsi"/>
                <w:i/>
                <w:sz w:val="20"/>
              </w:rPr>
            </w:pPr>
          </w:p>
        </w:tc>
      </w:tr>
      <w:tr w:rsidR="00F81E24" w:rsidRPr="00F81E24" w14:paraId="526A6C9B" w14:textId="77777777" w:rsidTr="00557BFF">
        <w:tc>
          <w:tcPr>
            <w:tcW w:w="1555" w:type="dxa"/>
            <w:vAlign w:val="center"/>
          </w:tcPr>
          <w:p w14:paraId="60CDBD2F" w14:textId="428D51C8" w:rsidR="00F81E24" w:rsidRPr="00F81E24" w:rsidRDefault="00F81E24" w:rsidP="00F81E24">
            <w:pPr>
              <w:rPr>
                <w:rFonts w:asciiTheme="minorHAnsi" w:hAnsiTheme="minorHAnsi"/>
                <w:i/>
                <w:sz w:val="20"/>
              </w:rPr>
            </w:pPr>
          </w:p>
        </w:tc>
        <w:tc>
          <w:tcPr>
            <w:tcW w:w="7505" w:type="dxa"/>
            <w:gridSpan w:val="2"/>
          </w:tcPr>
          <w:p w14:paraId="4FDFA930" w14:textId="623912A6" w:rsidR="00F81E24" w:rsidRPr="00F81E24" w:rsidRDefault="00F81E24" w:rsidP="00F81E24">
            <w:pPr>
              <w:rPr>
                <w:rFonts w:asciiTheme="minorHAnsi" w:hAnsiTheme="minorHAnsi"/>
                <w:i/>
                <w:sz w:val="20"/>
              </w:rPr>
            </w:pPr>
          </w:p>
        </w:tc>
      </w:tr>
      <w:tr w:rsidR="00F81E24" w:rsidRPr="00F81E24" w14:paraId="56E28B0D" w14:textId="77777777" w:rsidTr="00557BFF">
        <w:tc>
          <w:tcPr>
            <w:tcW w:w="1555" w:type="dxa"/>
            <w:vAlign w:val="center"/>
          </w:tcPr>
          <w:p w14:paraId="57D54BCD" w14:textId="58B8A706" w:rsidR="00F81E24" w:rsidRPr="00F81E24" w:rsidRDefault="00F81E24" w:rsidP="00F81E24">
            <w:pPr>
              <w:rPr>
                <w:rFonts w:asciiTheme="minorHAnsi" w:hAnsiTheme="minorHAnsi"/>
                <w:i/>
                <w:sz w:val="20"/>
              </w:rPr>
            </w:pPr>
          </w:p>
        </w:tc>
        <w:tc>
          <w:tcPr>
            <w:tcW w:w="7505" w:type="dxa"/>
            <w:gridSpan w:val="2"/>
          </w:tcPr>
          <w:p w14:paraId="2CC9DAFB" w14:textId="42873993" w:rsidR="00F81E24" w:rsidRPr="00F81E24" w:rsidRDefault="00F81E24" w:rsidP="00F81E24">
            <w:pPr>
              <w:rPr>
                <w:rFonts w:asciiTheme="minorHAnsi" w:hAnsiTheme="minorHAnsi"/>
                <w:i/>
                <w:sz w:val="20"/>
              </w:rPr>
            </w:pPr>
          </w:p>
        </w:tc>
      </w:tr>
    </w:tbl>
    <w:p w14:paraId="4BFD5095" w14:textId="77777777" w:rsidR="00F81E24" w:rsidRPr="00F81E24" w:rsidRDefault="00F81E24" w:rsidP="00F81E24">
      <w:pPr>
        <w:rPr>
          <w:i/>
          <w:sz w:val="20"/>
          <w:szCs w:val="24"/>
        </w:rPr>
      </w:pPr>
    </w:p>
    <w:p w14:paraId="2F51A8E1" w14:textId="77777777" w:rsidR="005F3214" w:rsidRPr="00AC7025" w:rsidRDefault="00B53139"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78" w:name="_Toc396995664"/>
    </w:p>
    <w:bookmarkEnd w:id="78"/>
    <w:sectPr w:rsidR="005F3214" w:rsidRPr="00AC7025" w:rsidSect="004213C3">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03A3" w14:textId="77777777" w:rsidR="009A1A97" w:rsidRDefault="009A1A97" w:rsidP="00F66CB0">
      <w:r>
        <w:separator/>
      </w:r>
    </w:p>
  </w:endnote>
  <w:endnote w:type="continuationSeparator" w:id="0">
    <w:p w14:paraId="6F161925" w14:textId="77777777" w:rsidR="009A1A97" w:rsidRDefault="009A1A9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00B2ABF8" w:rsidR="00E90708" w:rsidRPr="00542EE6" w:rsidRDefault="00C429FF" w:rsidP="004213C3">
          <w:pPr>
            <w:pStyle w:val="Footer"/>
            <w:rPr>
              <w:rFonts w:cs="Arial"/>
              <w:b/>
              <w:bCs/>
              <w:sz w:val="20"/>
            </w:rPr>
          </w:pPr>
          <w:r>
            <w:rPr>
              <w:b/>
              <w:sz w:val="20"/>
            </w:rPr>
            <w:t>CHS22/372</w:t>
          </w:r>
        </w:p>
      </w:tc>
      <w:tc>
        <w:tcPr>
          <w:tcW w:w="965" w:type="dxa"/>
        </w:tcPr>
        <w:p w14:paraId="2F51A916" w14:textId="6B284621" w:rsidR="00E90708" w:rsidRPr="00B3752F" w:rsidRDefault="00C429FF" w:rsidP="004213C3">
          <w:pPr>
            <w:pStyle w:val="Footer"/>
            <w:rPr>
              <w:rFonts w:cs="Arial"/>
              <w:b/>
              <w:bCs/>
              <w:sz w:val="20"/>
            </w:rPr>
          </w:pPr>
          <w:r>
            <w:rPr>
              <w:rFonts w:cs="Arial"/>
              <w:b/>
              <w:bCs/>
              <w:sz w:val="20"/>
            </w:rPr>
            <w:t>1</w:t>
          </w:r>
        </w:p>
      </w:tc>
      <w:tc>
        <w:tcPr>
          <w:tcW w:w="1552" w:type="dxa"/>
        </w:tcPr>
        <w:p w14:paraId="2F51A917" w14:textId="7289E73A" w:rsidR="00E90708" w:rsidRPr="00B3752F" w:rsidRDefault="00C429FF" w:rsidP="004213C3">
          <w:pPr>
            <w:pStyle w:val="Footer"/>
            <w:rPr>
              <w:rFonts w:cs="Arial"/>
              <w:b/>
              <w:bCs/>
              <w:sz w:val="20"/>
            </w:rPr>
          </w:pPr>
          <w:r>
            <w:rPr>
              <w:rFonts w:cs="Arial"/>
              <w:b/>
              <w:bCs/>
              <w:sz w:val="20"/>
            </w:rPr>
            <w:t>04/10/2022</w:t>
          </w:r>
        </w:p>
      </w:tc>
      <w:tc>
        <w:tcPr>
          <w:tcW w:w="1456" w:type="dxa"/>
        </w:tcPr>
        <w:p w14:paraId="2F51A918" w14:textId="59FF7437" w:rsidR="00E90708" w:rsidRPr="00B3752F" w:rsidRDefault="00C429FF" w:rsidP="004213C3">
          <w:pPr>
            <w:pStyle w:val="Footer"/>
            <w:rPr>
              <w:rFonts w:cs="Arial"/>
              <w:b/>
              <w:bCs/>
              <w:sz w:val="20"/>
            </w:rPr>
          </w:pPr>
          <w:r>
            <w:rPr>
              <w:rFonts w:cs="Arial"/>
              <w:b/>
              <w:bCs/>
              <w:sz w:val="20"/>
            </w:rPr>
            <w:t>01/10/2026</w:t>
          </w:r>
        </w:p>
      </w:tc>
      <w:tc>
        <w:tcPr>
          <w:tcW w:w="1746" w:type="dxa"/>
        </w:tcPr>
        <w:p w14:paraId="2F51A919" w14:textId="59C1CC41" w:rsidR="00E90708" w:rsidRPr="00B3752F" w:rsidRDefault="00C429FF" w:rsidP="004213C3">
          <w:pPr>
            <w:pStyle w:val="Footer"/>
            <w:rPr>
              <w:rFonts w:cs="Arial"/>
              <w:b/>
              <w:bCs/>
              <w:sz w:val="20"/>
            </w:rPr>
          </w:pPr>
          <w:r>
            <w:rPr>
              <w:rFonts w:cs="Arial"/>
              <w:b/>
              <w:bCs/>
              <w:sz w:val="20"/>
            </w:rPr>
            <w:t>Surgery</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F30A" w14:textId="77777777" w:rsidR="009A1A97" w:rsidRDefault="009A1A97" w:rsidP="00F66CB0">
      <w:r>
        <w:separator/>
      </w:r>
    </w:p>
  </w:footnote>
  <w:footnote w:type="continuationSeparator" w:id="0">
    <w:p w14:paraId="0B28295C" w14:textId="77777777" w:rsidR="009A1A97" w:rsidRDefault="009A1A9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30528BD2" w:rsidR="00E90708" w:rsidRDefault="00C429FF">
          <w:pPr>
            <w:pStyle w:val="Header"/>
            <w:tabs>
              <w:tab w:val="left" w:pos="720"/>
            </w:tabs>
            <w:jc w:val="right"/>
            <w:rPr>
              <w:sz w:val="20"/>
            </w:rPr>
          </w:pPr>
          <w:bookmarkStart w:id="79" w:name="_top"/>
          <w:bookmarkEnd w:id="79"/>
          <w:r>
            <w:rPr>
              <w:sz w:val="20"/>
            </w:rPr>
            <w:t>CHS22/372</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452FF8"/>
    <w:multiLevelType w:val="hybridMultilevel"/>
    <w:tmpl w:val="111010C0"/>
    <w:lvl w:ilvl="0" w:tplc="0C090001">
      <w:start w:val="1"/>
      <w:numFmt w:val="bullet"/>
      <w:lvlText w:val=""/>
      <w:lvlJc w:val="left"/>
      <w:pPr>
        <w:ind w:left="-264" w:hanging="360"/>
      </w:pPr>
      <w:rPr>
        <w:rFonts w:ascii="Symbol" w:hAnsi="Symbol" w:hint="default"/>
      </w:rPr>
    </w:lvl>
    <w:lvl w:ilvl="1" w:tplc="0C090003" w:tentative="1">
      <w:start w:val="1"/>
      <w:numFmt w:val="bullet"/>
      <w:lvlText w:val="o"/>
      <w:lvlJc w:val="left"/>
      <w:pPr>
        <w:ind w:left="456" w:hanging="360"/>
      </w:pPr>
      <w:rPr>
        <w:rFonts w:ascii="Courier New" w:hAnsi="Courier New" w:cs="Courier New" w:hint="default"/>
      </w:rPr>
    </w:lvl>
    <w:lvl w:ilvl="2" w:tplc="0C090005" w:tentative="1">
      <w:start w:val="1"/>
      <w:numFmt w:val="bullet"/>
      <w:lvlText w:val=""/>
      <w:lvlJc w:val="left"/>
      <w:pPr>
        <w:ind w:left="1176" w:hanging="360"/>
      </w:pPr>
      <w:rPr>
        <w:rFonts w:ascii="Wingdings" w:hAnsi="Wingdings" w:hint="default"/>
      </w:rPr>
    </w:lvl>
    <w:lvl w:ilvl="3" w:tplc="0C090001" w:tentative="1">
      <w:start w:val="1"/>
      <w:numFmt w:val="bullet"/>
      <w:lvlText w:val=""/>
      <w:lvlJc w:val="left"/>
      <w:pPr>
        <w:ind w:left="1896" w:hanging="360"/>
      </w:pPr>
      <w:rPr>
        <w:rFonts w:ascii="Symbol" w:hAnsi="Symbol" w:hint="default"/>
      </w:rPr>
    </w:lvl>
    <w:lvl w:ilvl="4" w:tplc="0C090003" w:tentative="1">
      <w:start w:val="1"/>
      <w:numFmt w:val="bullet"/>
      <w:lvlText w:val="o"/>
      <w:lvlJc w:val="left"/>
      <w:pPr>
        <w:ind w:left="2616" w:hanging="360"/>
      </w:pPr>
      <w:rPr>
        <w:rFonts w:ascii="Courier New" w:hAnsi="Courier New" w:cs="Courier New" w:hint="default"/>
      </w:rPr>
    </w:lvl>
    <w:lvl w:ilvl="5" w:tplc="0C090005" w:tentative="1">
      <w:start w:val="1"/>
      <w:numFmt w:val="bullet"/>
      <w:lvlText w:val=""/>
      <w:lvlJc w:val="left"/>
      <w:pPr>
        <w:ind w:left="3336" w:hanging="360"/>
      </w:pPr>
      <w:rPr>
        <w:rFonts w:ascii="Wingdings" w:hAnsi="Wingdings" w:hint="default"/>
      </w:rPr>
    </w:lvl>
    <w:lvl w:ilvl="6" w:tplc="0C090001" w:tentative="1">
      <w:start w:val="1"/>
      <w:numFmt w:val="bullet"/>
      <w:lvlText w:val=""/>
      <w:lvlJc w:val="left"/>
      <w:pPr>
        <w:ind w:left="4056" w:hanging="360"/>
      </w:pPr>
      <w:rPr>
        <w:rFonts w:ascii="Symbol" w:hAnsi="Symbol" w:hint="default"/>
      </w:rPr>
    </w:lvl>
    <w:lvl w:ilvl="7" w:tplc="0C090003" w:tentative="1">
      <w:start w:val="1"/>
      <w:numFmt w:val="bullet"/>
      <w:lvlText w:val="o"/>
      <w:lvlJc w:val="left"/>
      <w:pPr>
        <w:ind w:left="4776" w:hanging="360"/>
      </w:pPr>
      <w:rPr>
        <w:rFonts w:ascii="Courier New" w:hAnsi="Courier New" w:cs="Courier New" w:hint="default"/>
      </w:rPr>
    </w:lvl>
    <w:lvl w:ilvl="8" w:tplc="0C090005" w:tentative="1">
      <w:start w:val="1"/>
      <w:numFmt w:val="bullet"/>
      <w:lvlText w:val=""/>
      <w:lvlJc w:val="left"/>
      <w:pPr>
        <w:ind w:left="5496" w:hanging="360"/>
      </w:pPr>
      <w:rPr>
        <w:rFonts w:ascii="Wingdings" w:hAnsi="Wingdings" w:hint="default"/>
      </w:rPr>
    </w:lvl>
  </w:abstractNum>
  <w:abstractNum w:abstractNumId="2" w15:restartNumberingAfterBreak="0">
    <w:nsid w:val="09F654BE"/>
    <w:multiLevelType w:val="hybridMultilevel"/>
    <w:tmpl w:val="7BEA1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2D2927"/>
    <w:multiLevelType w:val="hybridMultilevel"/>
    <w:tmpl w:val="6EA8B142"/>
    <w:lvl w:ilvl="0" w:tplc="F0BC22EC">
      <w:start w:val="1"/>
      <w:numFmt w:val="decimal"/>
      <w:lvlText w:val="%1."/>
      <w:lvlJc w:val="left"/>
      <w:pPr>
        <w:tabs>
          <w:tab w:val="num" w:pos="360"/>
        </w:tabs>
        <w:ind w:left="360" w:hanging="360"/>
      </w:pPr>
      <w:rPr>
        <w:rFonts w:hint="default"/>
        <w:b w:val="0"/>
        <w:sz w:val="24"/>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4A943F0"/>
    <w:multiLevelType w:val="hybridMultilevel"/>
    <w:tmpl w:val="3A229C7A"/>
    <w:lvl w:ilvl="0" w:tplc="6A26D206">
      <w:start w:val="1"/>
      <w:numFmt w:val="bullet"/>
      <w:lvlText w:val=""/>
      <w:lvlJc w:val="left"/>
      <w:pPr>
        <w:tabs>
          <w:tab w:val="num" w:pos="360"/>
        </w:tabs>
        <w:ind w:left="360" w:hanging="360"/>
      </w:pPr>
      <w:rPr>
        <w:rFonts w:ascii="Symbol" w:hAnsi="Symbol" w:hint="default"/>
        <w:sz w:val="24"/>
        <w:szCs w:val="24"/>
      </w:rPr>
    </w:lvl>
    <w:lvl w:ilvl="1" w:tplc="0C090003">
      <w:start w:val="1"/>
      <w:numFmt w:val="bullet"/>
      <w:lvlText w:val="o"/>
      <w:lvlJc w:val="left"/>
      <w:pPr>
        <w:tabs>
          <w:tab w:val="num" w:pos="1080"/>
        </w:tabs>
        <w:ind w:left="1080" w:hanging="360"/>
      </w:pPr>
      <w:rPr>
        <w:rFonts w:ascii="Courier New" w:hAnsi="Courier New" w:hint="default"/>
      </w:rPr>
    </w:lvl>
    <w:lvl w:ilvl="2" w:tplc="0C090001">
      <w:start w:val="1"/>
      <w:numFmt w:val="bullet"/>
      <w:lvlText w:val=""/>
      <w:lvlJc w:val="left"/>
      <w:pPr>
        <w:tabs>
          <w:tab w:val="num" w:pos="1800"/>
        </w:tabs>
        <w:ind w:left="1800" w:hanging="360"/>
      </w:pPr>
      <w:rPr>
        <w:rFonts w:ascii="Symbol" w:hAnsi="Symbol"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C84C3D"/>
    <w:multiLevelType w:val="hybridMultilevel"/>
    <w:tmpl w:val="0FB03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5A35FF"/>
    <w:multiLevelType w:val="hybridMultilevel"/>
    <w:tmpl w:val="773A74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6F321D9"/>
    <w:multiLevelType w:val="hybridMultilevel"/>
    <w:tmpl w:val="926CB5A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4A6CFD"/>
    <w:multiLevelType w:val="hybridMultilevel"/>
    <w:tmpl w:val="FD929268"/>
    <w:lvl w:ilvl="0" w:tplc="09EA946A">
      <w:start w:val="1"/>
      <w:numFmt w:val="bullet"/>
      <w:lvlText w:val="·"/>
      <w:lvlJc w:val="left"/>
      <w:pPr>
        <w:ind w:left="720" w:hanging="360"/>
      </w:pPr>
      <w:rPr>
        <w:rFonts w:ascii="Symbol" w:hAnsi="Symbol" w:hint="default"/>
      </w:rPr>
    </w:lvl>
    <w:lvl w:ilvl="1" w:tplc="534C13F0">
      <w:start w:val="1"/>
      <w:numFmt w:val="bullet"/>
      <w:lvlText w:val="o"/>
      <w:lvlJc w:val="left"/>
      <w:pPr>
        <w:ind w:left="1440" w:hanging="360"/>
      </w:pPr>
      <w:rPr>
        <w:rFonts w:ascii="Courier New" w:hAnsi="Courier New" w:hint="default"/>
      </w:rPr>
    </w:lvl>
    <w:lvl w:ilvl="2" w:tplc="347E211A">
      <w:start w:val="1"/>
      <w:numFmt w:val="bullet"/>
      <w:lvlText w:val=""/>
      <w:lvlJc w:val="left"/>
      <w:pPr>
        <w:ind w:left="2160" w:hanging="360"/>
      </w:pPr>
      <w:rPr>
        <w:rFonts w:ascii="Wingdings" w:hAnsi="Wingdings" w:hint="default"/>
      </w:rPr>
    </w:lvl>
    <w:lvl w:ilvl="3" w:tplc="632AC096">
      <w:start w:val="1"/>
      <w:numFmt w:val="bullet"/>
      <w:lvlText w:val=""/>
      <w:lvlJc w:val="left"/>
      <w:pPr>
        <w:ind w:left="2880" w:hanging="360"/>
      </w:pPr>
      <w:rPr>
        <w:rFonts w:ascii="Symbol" w:hAnsi="Symbol" w:hint="default"/>
      </w:rPr>
    </w:lvl>
    <w:lvl w:ilvl="4" w:tplc="E42E5362">
      <w:start w:val="1"/>
      <w:numFmt w:val="bullet"/>
      <w:lvlText w:val="o"/>
      <w:lvlJc w:val="left"/>
      <w:pPr>
        <w:ind w:left="3600" w:hanging="360"/>
      </w:pPr>
      <w:rPr>
        <w:rFonts w:ascii="Courier New" w:hAnsi="Courier New" w:hint="default"/>
      </w:rPr>
    </w:lvl>
    <w:lvl w:ilvl="5" w:tplc="330A80D6">
      <w:start w:val="1"/>
      <w:numFmt w:val="bullet"/>
      <w:lvlText w:val=""/>
      <w:lvlJc w:val="left"/>
      <w:pPr>
        <w:ind w:left="4320" w:hanging="360"/>
      </w:pPr>
      <w:rPr>
        <w:rFonts w:ascii="Wingdings" w:hAnsi="Wingdings" w:hint="default"/>
      </w:rPr>
    </w:lvl>
    <w:lvl w:ilvl="6" w:tplc="F78A1EDE">
      <w:start w:val="1"/>
      <w:numFmt w:val="bullet"/>
      <w:lvlText w:val=""/>
      <w:lvlJc w:val="left"/>
      <w:pPr>
        <w:ind w:left="5040" w:hanging="360"/>
      </w:pPr>
      <w:rPr>
        <w:rFonts w:ascii="Symbol" w:hAnsi="Symbol" w:hint="default"/>
      </w:rPr>
    </w:lvl>
    <w:lvl w:ilvl="7" w:tplc="77044FB6">
      <w:start w:val="1"/>
      <w:numFmt w:val="bullet"/>
      <w:lvlText w:val="o"/>
      <w:lvlJc w:val="left"/>
      <w:pPr>
        <w:ind w:left="5760" w:hanging="360"/>
      </w:pPr>
      <w:rPr>
        <w:rFonts w:ascii="Courier New" w:hAnsi="Courier New" w:hint="default"/>
      </w:rPr>
    </w:lvl>
    <w:lvl w:ilvl="8" w:tplc="53507A06">
      <w:start w:val="1"/>
      <w:numFmt w:val="bullet"/>
      <w:lvlText w:val=""/>
      <w:lvlJc w:val="left"/>
      <w:pPr>
        <w:ind w:left="6480" w:hanging="360"/>
      </w:pPr>
      <w:rPr>
        <w:rFonts w:ascii="Wingdings" w:hAnsi="Wingdings" w:hint="default"/>
      </w:rPr>
    </w:lvl>
  </w:abstractNum>
  <w:abstractNum w:abstractNumId="9" w15:restartNumberingAfterBreak="0">
    <w:nsid w:val="1AD812DA"/>
    <w:multiLevelType w:val="hybridMultilevel"/>
    <w:tmpl w:val="E03CE1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177804"/>
    <w:multiLevelType w:val="hybridMultilevel"/>
    <w:tmpl w:val="F2043078"/>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9DE3C3"/>
    <w:multiLevelType w:val="hybridMultilevel"/>
    <w:tmpl w:val="BEA8BB46"/>
    <w:lvl w:ilvl="0" w:tplc="26E0ED62">
      <w:start w:val="1"/>
      <w:numFmt w:val="bullet"/>
      <w:lvlText w:val="·"/>
      <w:lvlJc w:val="left"/>
      <w:pPr>
        <w:ind w:left="720" w:hanging="360"/>
      </w:pPr>
      <w:rPr>
        <w:rFonts w:ascii="Symbol" w:hAnsi="Symbol" w:hint="default"/>
      </w:rPr>
    </w:lvl>
    <w:lvl w:ilvl="1" w:tplc="4D5044BA">
      <w:start w:val="1"/>
      <w:numFmt w:val="bullet"/>
      <w:lvlText w:val="o"/>
      <w:lvlJc w:val="left"/>
      <w:pPr>
        <w:ind w:left="1440" w:hanging="360"/>
      </w:pPr>
      <w:rPr>
        <w:rFonts w:ascii="Symbol" w:hAnsi="Symbol" w:hint="default"/>
      </w:rPr>
    </w:lvl>
    <w:lvl w:ilvl="2" w:tplc="F75E583A">
      <w:start w:val="1"/>
      <w:numFmt w:val="bullet"/>
      <w:lvlText w:val=""/>
      <w:lvlJc w:val="left"/>
      <w:pPr>
        <w:ind w:left="2160" w:hanging="360"/>
      </w:pPr>
      <w:rPr>
        <w:rFonts w:ascii="Wingdings" w:hAnsi="Wingdings" w:hint="default"/>
      </w:rPr>
    </w:lvl>
    <w:lvl w:ilvl="3" w:tplc="313AE056">
      <w:start w:val="1"/>
      <w:numFmt w:val="bullet"/>
      <w:lvlText w:val=""/>
      <w:lvlJc w:val="left"/>
      <w:pPr>
        <w:ind w:left="2880" w:hanging="360"/>
      </w:pPr>
      <w:rPr>
        <w:rFonts w:ascii="Symbol" w:hAnsi="Symbol" w:hint="default"/>
      </w:rPr>
    </w:lvl>
    <w:lvl w:ilvl="4" w:tplc="FEDCE1EE">
      <w:start w:val="1"/>
      <w:numFmt w:val="bullet"/>
      <w:lvlText w:val="o"/>
      <w:lvlJc w:val="left"/>
      <w:pPr>
        <w:ind w:left="3600" w:hanging="360"/>
      </w:pPr>
      <w:rPr>
        <w:rFonts w:ascii="Courier New" w:hAnsi="Courier New" w:hint="default"/>
      </w:rPr>
    </w:lvl>
    <w:lvl w:ilvl="5" w:tplc="2DD818F0">
      <w:start w:val="1"/>
      <w:numFmt w:val="bullet"/>
      <w:lvlText w:val=""/>
      <w:lvlJc w:val="left"/>
      <w:pPr>
        <w:ind w:left="4320" w:hanging="360"/>
      </w:pPr>
      <w:rPr>
        <w:rFonts w:ascii="Wingdings" w:hAnsi="Wingdings" w:hint="default"/>
      </w:rPr>
    </w:lvl>
    <w:lvl w:ilvl="6" w:tplc="2EA25676">
      <w:start w:val="1"/>
      <w:numFmt w:val="bullet"/>
      <w:lvlText w:val=""/>
      <w:lvlJc w:val="left"/>
      <w:pPr>
        <w:ind w:left="5040" w:hanging="360"/>
      </w:pPr>
      <w:rPr>
        <w:rFonts w:ascii="Symbol" w:hAnsi="Symbol" w:hint="default"/>
      </w:rPr>
    </w:lvl>
    <w:lvl w:ilvl="7" w:tplc="86502C4A">
      <w:start w:val="1"/>
      <w:numFmt w:val="bullet"/>
      <w:lvlText w:val="o"/>
      <w:lvlJc w:val="left"/>
      <w:pPr>
        <w:ind w:left="5760" w:hanging="360"/>
      </w:pPr>
      <w:rPr>
        <w:rFonts w:ascii="Courier New" w:hAnsi="Courier New" w:hint="default"/>
      </w:rPr>
    </w:lvl>
    <w:lvl w:ilvl="8" w:tplc="98E030EE">
      <w:start w:val="1"/>
      <w:numFmt w:val="bullet"/>
      <w:lvlText w:val=""/>
      <w:lvlJc w:val="left"/>
      <w:pPr>
        <w:ind w:left="6480" w:hanging="360"/>
      </w:pPr>
      <w:rPr>
        <w:rFonts w:ascii="Wingdings" w:hAnsi="Wingdings" w:hint="default"/>
      </w:rPr>
    </w:lvl>
  </w:abstractNum>
  <w:abstractNum w:abstractNumId="12" w15:restartNumberingAfterBreak="0">
    <w:nsid w:val="27466BBD"/>
    <w:multiLevelType w:val="hybridMultilevel"/>
    <w:tmpl w:val="EF16A18A"/>
    <w:lvl w:ilvl="0" w:tplc="BDBC484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7A63A1B"/>
    <w:multiLevelType w:val="hybridMultilevel"/>
    <w:tmpl w:val="E7E84C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8E52176"/>
    <w:multiLevelType w:val="hybridMultilevel"/>
    <w:tmpl w:val="EAE88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CB062E"/>
    <w:multiLevelType w:val="hybridMultilevel"/>
    <w:tmpl w:val="8902B8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130D82"/>
    <w:multiLevelType w:val="hybridMultilevel"/>
    <w:tmpl w:val="B914B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3404F2"/>
    <w:multiLevelType w:val="hybridMultilevel"/>
    <w:tmpl w:val="FB6AA202"/>
    <w:lvl w:ilvl="0" w:tplc="F0BC22EC">
      <w:start w:val="1"/>
      <w:numFmt w:val="decimal"/>
      <w:lvlText w:val="%1."/>
      <w:lvlJc w:val="left"/>
      <w:pPr>
        <w:tabs>
          <w:tab w:val="num" w:pos="360"/>
        </w:tabs>
        <w:ind w:left="360" w:hanging="360"/>
      </w:pPr>
      <w:rPr>
        <w:rFonts w:hint="default"/>
        <w:b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21049B8"/>
    <w:multiLevelType w:val="hybridMultilevel"/>
    <w:tmpl w:val="942AA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E2220E"/>
    <w:multiLevelType w:val="hybridMultilevel"/>
    <w:tmpl w:val="9A485CE8"/>
    <w:lvl w:ilvl="0" w:tplc="04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15:restartNumberingAfterBreak="0">
    <w:nsid w:val="343A4DAD"/>
    <w:multiLevelType w:val="hybridMultilevel"/>
    <w:tmpl w:val="4822CE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4753582"/>
    <w:multiLevelType w:val="hybridMultilevel"/>
    <w:tmpl w:val="F1C264D0"/>
    <w:lvl w:ilvl="0" w:tplc="04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6187782"/>
    <w:multiLevelType w:val="hybridMultilevel"/>
    <w:tmpl w:val="1BC497BA"/>
    <w:lvl w:ilvl="0" w:tplc="B6906518">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A0BA4"/>
    <w:multiLevelType w:val="hybridMultilevel"/>
    <w:tmpl w:val="1C788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327233"/>
    <w:multiLevelType w:val="hybridMultilevel"/>
    <w:tmpl w:val="D7E02F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B586B21"/>
    <w:multiLevelType w:val="hybridMultilevel"/>
    <w:tmpl w:val="B2B0B7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B5E3D04"/>
    <w:multiLevelType w:val="hybridMultilevel"/>
    <w:tmpl w:val="6C3E1814"/>
    <w:lvl w:ilvl="0" w:tplc="F0BC22EC">
      <w:start w:val="1"/>
      <w:numFmt w:val="decimal"/>
      <w:lvlText w:val="%1."/>
      <w:lvlJc w:val="left"/>
      <w:pPr>
        <w:tabs>
          <w:tab w:val="num" w:pos="360"/>
        </w:tabs>
        <w:ind w:left="360" w:hanging="360"/>
      </w:pPr>
      <w:rPr>
        <w:rFonts w:hint="default"/>
        <w:b w:val="0"/>
        <w:sz w:val="24"/>
      </w:rPr>
    </w:lvl>
    <w:lvl w:ilvl="1" w:tplc="04090001">
      <w:start w:val="1"/>
      <w:numFmt w:val="bullet"/>
      <w:lvlText w:val=""/>
      <w:lvlJc w:val="left"/>
      <w:pPr>
        <w:tabs>
          <w:tab w:val="num" w:pos="1440"/>
        </w:tabs>
        <w:ind w:left="1440" w:hanging="360"/>
      </w:pPr>
      <w:rPr>
        <w:rFonts w:ascii="Symbol" w:hAnsi="Symbol" w:hint="default"/>
        <w:b w:val="0"/>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3C350183"/>
    <w:multiLevelType w:val="hybridMultilevel"/>
    <w:tmpl w:val="505EB7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D4700E0"/>
    <w:multiLevelType w:val="hybridMultilevel"/>
    <w:tmpl w:val="9CF8649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F64F2B"/>
    <w:multiLevelType w:val="hybridMultilevel"/>
    <w:tmpl w:val="E0327C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39D2B81"/>
    <w:multiLevelType w:val="hybridMultilevel"/>
    <w:tmpl w:val="C8B45E30"/>
    <w:lvl w:ilvl="0" w:tplc="F3DCEC4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4B1C75A"/>
    <w:multiLevelType w:val="hybridMultilevel"/>
    <w:tmpl w:val="EF2AD074"/>
    <w:lvl w:ilvl="0" w:tplc="9E8276B0">
      <w:start w:val="1"/>
      <w:numFmt w:val="bullet"/>
      <w:lvlText w:val="·"/>
      <w:lvlJc w:val="left"/>
      <w:pPr>
        <w:ind w:left="720" w:hanging="360"/>
      </w:pPr>
      <w:rPr>
        <w:rFonts w:ascii="Symbol" w:hAnsi="Symbol" w:hint="default"/>
      </w:rPr>
    </w:lvl>
    <w:lvl w:ilvl="1" w:tplc="B54A4924">
      <w:start w:val="1"/>
      <w:numFmt w:val="bullet"/>
      <w:lvlText w:val="o"/>
      <w:lvlJc w:val="left"/>
      <w:pPr>
        <w:ind w:left="1440" w:hanging="360"/>
      </w:pPr>
      <w:rPr>
        <w:rFonts w:ascii="Courier New" w:hAnsi="Courier New" w:hint="default"/>
      </w:rPr>
    </w:lvl>
    <w:lvl w:ilvl="2" w:tplc="6E5E6806">
      <w:start w:val="1"/>
      <w:numFmt w:val="bullet"/>
      <w:lvlText w:val=""/>
      <w:lvlJc w:val="left"/>
      <w:pPr>
        <w:ind w:left="2160" w:hanging="360"/>
      </w:pPr>
      <w:rPr>
        <w:rFonts w:ascii="Wingdings" w:hAnsi="Wingdings" w:hint="default"/>
      </w:rPr>
    </w:lvl>
    <w:lvl w:ilvl="3" w:tplc="3126CD8C">
      <w:start w:val="1"/>
      <w:numFmt w:val="bullet"/>
      <w:lvlText w:val=""/>
      <w:lvlJc w:val="left"/>
      <w:pPr>
        <w:ind w:left="2880" w:hanging="360"/>
      </w:pPr>
      <w:rPr>
        <w:rFonts w:ascii="Symbol" w:hAnsi="Symbol" w:hint="default"/>
      </w:rPr>
    </w:lvl>
    <w:lvl w:ilvl="4" w:tplc="2F7E39D0">
      <w:start w:val="1"/>
      <w:numFmt w:val="bullet"/>
      <w:lvlText w:val="o"/>
      <w:lvlJc w:val="left"/>
      <w:pPr>
        <w:ind w:left="3600" w:hanging="360"/>
      </w:pPr>
      <w:rPr>
        <w:rFonts w:ascii="Courier New" w:hAnsi="Courier New" w:hint="default"/>
      </w:rPr>
    </w:lvl>
    <w:lvl w:ilvl="5" w:tplc="685AB7F2">
      <w:start w:val="1"/>
      <w:numFmt w:val="bullet"/>
      <w:lvlText w:val=""/>
      <w:lvlJc w:val="left"/>
      <w:pPr>
        <w:ind w:left="4320" w:hanging="360"/>
      </w:pPr>
      <w:rPr>
        <w:rFonts w:ascii="Wingdings" w:hAnsi="Wingdings" w:hint="default"/>
      </w:rPr>
    </w:lvl>
    <w:lvl w:ilvl="6" w:tplc="669250B6">
      <w:start w:val="1"/>
      <w:numFmt w:val="bullet"/>
      <w:lvlText w:val=""/>
      <w:lvlJc w:val="left"/>
      <w:pPr>
        <w:ind w:left="5040" w:hanging="360"/>
      </w:pPr>
      <w:rPr>
        <w:rFonts w:ascii="Symbol" w:hAnsi="Symbol" w:hint="default"/>
      </w:rPr>
    </w:lvl>
    <w:lvl w:ilvl="7" w:tplc="EF3C5DEE">
      <w:start w:val="1"/>
      <w:numFmt w:val="bullet"/>
      <w:lvlText w:val="o"/>
      <w:lvlJc w:val="left"/>
      <w:pPr>
        <w:ind w:left="5760" w:hanging="360"/>
      </w:pPr>
      <w:rPr>
        <w:rFonts w:ascii="Courier New" w:hAnsi="Courier New" w:hint="default"/>
      </w:rPr>
    </w:lvl>
    <w:lvl w:ilvl="8" w:tplc="010C809A">
      <w:start w:val="1"/>
      <w:numFmt w:val="bullet"/>
      <w:lvlText w:val=""/>
      <w:lvlJc w:val="left"/>
      <w:pPr>
        <w:ind w:left="6480" w:hanging="360"/>
      </w:pPr>
      <w:rPr>
        <w:rFonts w:ascii="Wingdings" w:hAnsi="Wingdings" w:hint="default"/>
      </w:rPr>
    </w:lvl>
  </w:abstractNum>
  <w:abstractNum w:abstractNumId="32" w15:restartNumberingAfterBreak="0">
    <w:nsid w:val="450C1FA9"/>
    <w:multiLevelType w:val="hybridMultilevel"/>
    <w:tmpl w:val="A900F9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52CEDEB"/>
    <w:multiLevelType w:val="hybridMultilevel"/>
    <w:tmpl w:val="45D0D20C"/>
    <w:lvl w:ilvl="0" w:tplc="B914B682">
      <w:start w:val="1"/>
      <w:numFmt w:val="bullet"/>
      <w:lvlText w:val="·"/>
      <w:lvlJc w:val="left"/>
      <w:pPr>
        <w:ind w:left="720" w:hanging="360"/>
      </w:pPr>
      <w:rPr>
        <w:rFonts w:ascii="Symbol" w:hAnsi="Symbol" w:hint="default"/>
      </w:rPr>
    </w:lvl>
    <w:lvl w:ilvl="1" w:tplc="4354598C">
      <w:start w:val="1"/>
      <w:numFmt w:val="bullet"/>
      <w:lvlText w:val="o"/>
      <w:lvlJc w:val="left"/>
      <w:pPr>
        <w:ind w:left="1440" w:hanging="360"/>
      </w:pPr>
      <w:rPr>
        <w:rFonts w:ascii="Courier New" w:hAnsi="Courier New" w:hint="default"/>
      </w:rPr>
    </w:lvl>
    <w:lvl w:ilvl="2" w:tplc="BB5E7DAA">
      <w:start w:val="1"/>
      <w:numFmt w:val="bullet"/>
      <w:lvlText w:val=""/>
      <w:lvlJc w:val="left"/>
      <w:pPr>
        <w:ind w:left="2160" w:hanging="360"/>
      </w:pPr>
      <w:rPr>
        <w:rFonts w:ascii="Wingdings" w:hAnsi="Wingdings" w:hint="default"/>
      </w:rPr>
    </w:lvl>
    <w:lvl w:ilvl="3" w:tplc="5948B36A">
      <w:start w:val="1"/>
      <w:numFmt w:val="bullet"/>
      <w:lvlText w:val=""/>
      <w:lvlJc w:val="left"/>
      <w:pPr>
        <w:ind w:left="2880" w:hanging="360"/>
      </w:pPr>
      <w:rPr>
        <w:rFonts w:ascii="Symbol" w:hAnsi="Symbol" w:hint="default"/>
      </w:rPr>
    </w:lvl>
    <w:lvl w:ilvl="4" w:tplc="84484CAE">
      <w:start w:val="1"/>
      <w:numFmt w:val="bullet"/>
      <w:lvlText w:val="o"/>
      <w:lvlJc w:val="left"/>
      <w:pPr>
        <w:ind w:left="3600" w:hanging="360"/>
      </w:pPr>
      <w:rPr>
        <w:rFonts w:ascii="Courier New" w:hAnsi="Courier New" w:hint="default"/>
      </w:rPr>
    </w:lvl>
    <w:lvl w:ilvl="5" w:tplc="114631C4">
      <w:start w:val="1"/>
      <w:numFmt w:val="bullet"/>
      <w:lvlText w:val=""/>
      <w:lvlJc w:val="left"/>
      <w:pPr>
        <w:ind w:left="4320" w:hanging="360"/>
      </w:pPr>
      <w:rPr>
        <w:rFonts w:ascii="Wingdings" w:hAnsi="Wingdings" w:hint="default"/>
      </w:rPr>
    </w:lvl>
    <w:lvl w:ilvl="6" w:tplc="877E6626">
      <w:start w:val="1"/>
      <w:numFmt w:val="bullet"/>
      <w:lvlText w:val=""/>
      <w:lvlJc w:val="left"/>
      <w:pPr>
        <w:ind w:left="5040" w:hanging="360"/>
      </w:pPr>
      <w:rPr>
        <w:rFonts w:ascii="Symbol" w:hAnsi="Symbol" w:hint="default"/>
      </w:rPr>
    </w:lvl>
    <w:lvl w:ilvl="7" w:tplc="419A3C88">
      <w:start w:val="1"/>
      <w:numFmt w:val="bullet"/>
      <w:lvlText w:val="o"/>
      <w:lvlJc w:val="left"/>
      <w:pPr>
        <w:ind w:left="5760" w:hanging="360"/>
      </w:pPr>
      <w:rPr>
        <w:rFonts w:ascii="Courier New" w:hAnsi="Courier New" w:hint="default"/>
      </w:rPr>
    </w:lvl>
    <w:lvl w:ilvl="8" w:tplc="A84259BC">
      <w:start w:val="1"/>
      <w:numFmt w:val="bullet"/>
      <w:lvlText w:val=""/>
      <w:lvlJc w:val="left"/>
      <w:pPr>
        <w:ind w:left="6480" w:hanging="360"/>
      </w:pPr>
      <w:rPr>
        <w:rFonts w:ascii="Wingdings" w:hAnsi="Wingdings" w:hint="default"/>
      </w:rPr>
    </w:lvl>
  </w:abstractNum>
  <w:abstractNum w:abstractNumId="34" w15:restartNumberingAfterBreak="0">
    <w:nsid w:val="45FB7B41"/>
    <w:multiLevelType w:val="hybridMultilevel"/>
    <w:tmpl w:val="82544C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79512B"/>
    <w:multiLevelType w:val="hybridMultilevel"/>
    <w:tmpl w:val="2A381FF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BD64D6"/>
    <w:multiLevelType w:val="hybridMultilevel"/>
    <w:tmpl w:val="BF14166A"/>
    <w:lvl w:ilvl="0" w:tplc="60029C9C">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8314884"/>
    <w:multiLevelType w:val="hybridMultilevel"/>
    <w:tmpl w:val="70A62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6E3B45"/>
    <w:multiLevelType w:val="hybridMultilevel"/>
    <w:tmpl w:val="AEF21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F430B94"/>
    <w:multiLevelType w:val="hybridMultilevel"/>
    <w:tmpl w:val="7B7A59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FB342D7"/>
    <w:multiLevelType w:val="hybridMultilevel"/>
    <w:tmpl w:val="EE56D7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3BD4C8C"/>
    <w:multiLevelType w:val="hybridMultilevel"/>
    <w:tmpl w:val="93B2A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6E60257"/>
    <w:multiLevelType w:val="hybridMultilevel"/>
    <w:tmpl w:val="D890C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8E2012A"/>
    <w:multiLevelType w:val="hybridMultilevel"/>
    <w:tmpl w:val="3F38C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92D3401"/>
    <w:multiLevelType w:val="hybridMultilevel"/>
    <w:tmpl w:val="AE0C7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071C06"/>
    <w:multiLevelType w:val="hybridMultilevel"/>
    <w:tmpl w:val="E30AA736"/>
    <w:lvl w:ilvl="0" w:tplc="0C090001">
      <w:start w:val="1"/>
      <w:numFmt w:val="bullet"/>
      <w:lvlText w:val=""/>
      <w:lvlJc w:val="left"/>
      <w:pPr>
        <w:ind w:left="360" w:hanging="360"/>
      </w:pPr>
      <w:rPr>
        <w:rFonts w:ascii="Symbol" w:hAnsi="Symbol" w:hint="default"/>
      </w:rPr>
    </w:lvl>
    <w:lvl w:ilvl="1" w:tplc="B6906518">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FA71D07"/>
    <w:multiLevelType w:val="hybridMultilevel"/>
    <w:tmpl w:val="B2A6F8C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0216BCE"/>
    <w:multiLevelType w:val="hybridMultilevel"/>
    <w:tmpl w:val="33DAAA58"/>
    <w:lvl w:ilvl="0" w:tplc="6EE019F8">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0E14126"/>
    <w:multiLevelType w:val="hybridMultilevel"/>
    <w:tmpl w:val="6EA8B142"/>
    <w:lvl w:ilvl="0" w:tplc="FFFFFFFF">
      <w:start w:val="1"/>
      <w:numFmt w:val="decimal"/>
      <w:lvlText w:val="%1."/>
      <w:lvlJc w:val="left"/>
      <w:pPr>
        <w:tabs>
          <w:tab w:val="num" w:pos="360"/>
        </w:tabs>
        <w:ind w:left="360" w:hanging="360"/>
      </w:pPr>
      <w:rPr>
        <w:rFonts w:hint="default"/>
        <w:b w:val="0"/>
        <w:sz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414664E"/>
    <w:multiLevelType w:val="hybridMultilevel"/>
    <w:tmpl w:val="FF18C8AC"/>
    <w:lvl w:ilvl="0" w:tplc="0C090001">
      <w:start w:val="1"/>
      <w:numFmt w:val="bullet"/>
      <w:lvlText w:val=""/>
      <w:lvlJc w:val="left"/>
      <w:pPr>
        <w:ind w:left="162" w:hanging="360"/>
      </w:pPr>
      <w:rPr>
        <w:rFonts w:ascii="Symbol" w:hAnsi="Symbol" w:hint="default"/>
      </w:rPr>
    </w:lvl>
    <w:lvl w:ilvl="1" w:tplc="0C090003" w:tentative="1">
      <w:start w:val="1"/>
      <w:numFmt w:val="bullet"/>
      <w:lvlText w:val="o"/>
      <w:lvlJc w:val="left"/>
      <w:pPr>
        <w:ind w:left="882" w:hanging="360"/>
      </w:pPr>
      <w:rPr>
        <w:rFonts w:ascii="Courier New" w:hAnsi="Courier New" w:cs="Courier New" w:hint="default"/>
      </w:rPr>
    </w:lvl>
    <w:lvl w:ilvl="2" w:tplc="0C090005" w:tentative="1">
      <w:start w:val="1"/>
      <w:numFmt w:val="bullet"/>
      <w:lvlText w:val=""/>
      <w:lvlJc w:val="left"/>
      <w:pPr>
        <w:ind w:left="1602" w:hanging="360"/>
      </w:pPr>
      <w:rPr>
        <w:rFonts w:ascii="Wingdings" w:hAnsi="Wingdings" w:hint="default"/>
      </w:rPr>
    </w:lvl>
    <w:lvl w:ilvl="3" w:tplc="0C090001" w:tentative="1">
      <w:start w:val="1"/>
      <w:numFmt w:val="bullet"/>
      <w:lvlText w:val=""/>
      <w:lvlJc w:val="left"/>
      <w:pPr>
        <w:ind w:left="2322" w:hanging="360"/>
      </w:pPr>
      <w:rPr>
        <w:rFonts w:ascii="Symbol" w:hAnsi="Symbol" w:hint="default"/>
      </w:rPr>
    </w:lvl>
    <w:lvl w:ilvl="4" w:tplc="0C090003" w:tentative="1">
      <w:start w:val="1"/>
      <w:numFmt w:val="bullet"/>
      <w:lvlText w:val="o"/>
      <w:lvlJc w:val="left"/>
      <w:pPr>
        <w:ind w:left="3042" w:hanging="360"/>
      </w:pPr>
      <w:rPr>
        <w:rFonts w:ascii="Courier New" w:hAnsi="Courier New" w:cs="Courier New" w:hint="default"/>
      </w:rPr>
    </w:lvl>
    <w:lvl w:ilvl="5" w:tplc="0C090005" w:tentative="1">
      <w:start w:val="1"/>
      <w:numFmt w:val="bullet"/>
      <w:lvlText w:val=""/>
      <w:lvlJc w:val="left"/>
      <w:pPr>
        <w:ind w:left="3762" w:hanging="360"/>
      </w:pPr>
      <w:rPr>
        <w:rFonts w:ascii="Wingdings" w:hAnsi="Wingdings" w:hint="default"/>
      </w:rPr>
    </w:lvl>
    <w:lvl w:ilvl="6" w:tplc="0C090001" w:tentative="1">
      <w:start w:val="1"/>
      <w:numFmt w:val="bullet"/>
      <w:lvlText w:val=""/>
      <w:lvlJc w:val="left"/>
      <w:pPr>
        <w:ind w:left="4482" w:hanging="360"/>
      </w:pPr>
      <w:rPr>
        <w:rFonts w:ascii="Symbol" w:hAnsi="Symbol" w:hint="default"/>
      </w:rPr>
    </w:lvl>
    <w:lvl w:ilvl="7" w:tplc="0C090003" w:tentative="1">
      <w:start w:val="1"/>
      <w:numFmt w:val="bullet"/>
      <w:lvlText w:val="o"/>
      <w:lvlJc w:val="left"/>
      <w:pPr>
        <w:ind w:left="5202" w:hanging="360"/>
      </w:pPr>
      <w:rPr>
        <w:rFonts w:ascii="Courier New" w:hAnsi="Courier New" w:cs="Courier New" w:hint="default"/>
      </w:rPr>
    </w:lvl>
    <w:lvl w:ilvl="8" w:tplc="0C090005" w:tentative="1">
      <w:start w:val="1"/>
      <w:numFmt w:val="bullet"/>
      <w:lvlText w:val=""/>
      <w:lvlJc w:val="left"/>
      <w:pPr>
        <w:ind w:left="5922" w:hanging="360"/>
      </w:pPr>
      <w:rPr>
        <w:rFonts w:ascii="Wingdings" w:hAnsi="Wingdings" w:hint="default"/>
      </w:rPr>
    </w:lvl>
  </w:abstractNum>
  <w:abstractNum w:abstractNumId="51" w15:restartNumberingAfterBreak="0">
    <w:nsid w:val="783D1FB7"/>
    <w:multiLevelType w:val="hybridMultilevel"/>
    <w:tmpl w:val="D47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95C1ED5"/>
    <w:multiLevelType w:val="hybridMultilevel"/>
    <w:tmpl w:val="32DC8C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817C41"/>
    <w:multiLevelType w:val="hybridMultilevel"/>
    <w:tmpl w:val="431869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7C853DFD"/>
    <w:multiLevelType w:val="hybridMultilevel"/>
    <w:tmpl w:val="93B05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D2722DB"/>
    <w:multiLevelType w:val="hybridMultilevel"/>
    <w:tmpl w:val="E580F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D8659E3"/>
    <w:multiLevelType w:val="hybridMultilevel"/>
    <w:tmpl w:val="4774A74C"/>
    <w:lvl w:ilvl="0" w:tplc="04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FC6168E"/>
    <w:multiLevelType w:val="hybridMultilevel"/>
    <w:tmpl w:val="04882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3"/>
  </w:num>
  <w:num w:numId="2">
    <w:abstractNumId w:val="31"/>
  </w:num>
  <w:num w:numId="3">
    <w:abstractNumId w:val="8"/>
  </w:num>
  <w:num w:numId="4">
    <w:abstractNumId w:val="11"/>
  </w:num>
  <w:num w:numId="5">
    <w:abstractNumId w:val="0"/>
  </w:num>
  <w:num w:numId="6">
    <w:abstractNumId w:val="53"/>
  </w:num>
  <w:num w:numId="7">
    <w:abstractNumId w:val="55"/>
  </w:num>
  <w:num w:numId="8">
    <w:abstractNumId w:val="37"/>
  </w:num>
  <w:num w:numId="9">
    <w:abstractNumId w:val="24"/>
  </w:num>
  <w:num w:numId="10">
    <w:abstractNumId w:val="42"/>
  </w:num>
  <w:num w:numId="11">
    <w:abstractNumId w:val="56"/>
  </w:num>
  <w:num w:numId="12">
    <w:abstractNumId w:val="4"/>
  </w:num>
  <w:num w:numId="13">
    <w:abstractNumId w:val="28"/>
  </w:num>
  <w:num w:numId="14">
    <w:abstractNumId w:val="52"/>
  </w:num>
  <w:num w:numId="15">
    <w:abstractNumId w:val="25"/>
  </w:num>
  <w:num w:numId="16">
    <w:abstractNumId w:val="34"/>
  </w:num>
  <w:num w:numId="17">
    <w:abstractNumId w:val="36"/>
  </w:num>
  <w:num w:numId="18">
    <w:abstractNumId w:val="14"/>
  </w:num>
  <w:num w:numId="19">
    <w:abstractNumId w:val="7"/>
  </w:num>
  <w:num w:numId="20">
    <w:abstractNumId w:val="46"/>
  </w:num>
  <w:num w:numId="21">
    <w:abstractNumId w:val="35"/>
  </w:num>
  <w:num w:numId="22">
    <w:abstractNumId w:val="47"/>
  </w:num>
  <w:num w:numId="23">
    <w:abstractNumId w:val="12"/>
  </w:num>
  <w:num w:numId="24">
    <w:abstractNumId w:val="51"/>
  </w:num>
  <w:num w:numId="25">
    <w:abstractNumId w:val="19"/>
  </w:num>
  <w:num w:numId="26">
    <w:abstractNumId w:val="54"/>
  </w:num>
  <w:num w:numId="27">
    <w:abstractNumId w:val="58"/>
  </w:num>
  <w:num w:numId="28">
    <w:abstractNumId w:val="21"/>
  </w:num>
  <w:num w:numId="29">
    <w:abstractNumId w:val="13"/>
  </w:num>
  <w:num w:numId="30">
    <w:abstractNumId w:val="20"/>
  </w:num>
  <w:num w:numId="31">
    <w:abstractNumId w:val="40"/>
  </w:num>
  <w:num w:numId="32">
    <w:abstractNumId w:val="30"/>
  </w:num>
  <w:num w:numId="33">
    <w:abstractNumId w:val="1"/>
  </w:num>
  <w:num w:numId="34">
    <w:abstractNumId w:val="50"/>
  </w:num>
  <w:num w:numId="35">
    <w:abstractNumId w:val="48"/>
  </w:num>
  <w:num w:numId="36">
    <w:abstractNumId w:val="23"/>
  </w:num>
  <w:num w:numId="37">
    <w:abstractNumId w:val="45"/>
  </w:num>
  <w:num w:numId="38">
    <w:abstractNumId w:val="15"/>
  </w:num>
  <w:num w:numId="39">
    <w:abstractNumId w:val="57"/>
  </w:num>
  <w:num w:numId="40">
    <w:abstractNumId w:val="9"/>
  </w:num>
  <w:num w:numId="41">
    <w:abstractNumId w:val="32"/>
  </w:num>
  <w:num w:numId="42">
    <w:abstractNumId w:val="27"/>
  </w:num>
  <w:num w:numId="43">
    <w:abstractNumId w:val="39"/>
  </w:num>
  <w:num w:numId="44">
    <w:abstractNumId w:val="16"/>
  </w:num>
  <w:num w:numId="45">
    <w:abstractNumId w:val="22"/>
  </w:num>
  <w:num w:numId="46">
    <w:abstractNumId w:val="59"/>
  </w:num>
  <w:num w:numId="47">
    <w:abstractNumId w:val="3"/>
  </w:num>
  <w:num w:numId="48">
    <w:abstractNumId w:val="43"/>
  </w:num>
  <w:num w:numId="49">
    <w:abstractNumId w:val="18"/>
  </w:num>
  <w:num w:numId="50">
    <w:abstractNumId w:val="2"/>
  </w:num>
  <w:num w:numId="51">
    <w:abstractNumId w:val="41"/>
  </w:num>
  <w:num w:numId="52">
    <w:abstractNumId w:val="26"/>
  </w:num>
  <w:num w:numId="53">
    <w:abstractNumId w:val="10"/>
  </w:num>
  <w:num w:numId="54">
    <w:abstractNumId w:val="17"/>
  </w:num>
  <w:num w:numId="55">
    <w:abstractNumId w:val="29"/>
  </w:num>
  <w:num w:numId="56">
    <w:abstractNumId w:val="44"/>
  </w:num>
  <w:num w:numId="57">
    <w:abstractNumId w:val="5"/>
  </w:num>
  <w:num w:numId="58">
    <w:abstractNumId w:val="6"/>
  </w:num>
  <w:num w:numId="59">
    <w:abstractNumId w:val="38"/>
  </w:num>
  <w:num w:numId="60">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3381C"/>
    <w:rsid w:val="00041338"/>
    <w:rsid w:val="000575D2"/>
    <w:rsid w:val="00065B77"/>
    <w:rsid w:val="00073670"/>
    <w:rsid w:val="000872A2"/>
    <w:rsid w:val="00091AC9"/>
    <w:rsid w:val="00095ECD"/>
    <w:rsid w:val="000A7335"/>
    <w:rsid w:val="000B1563"/>
    <w:rsid w:val="000B1620"/>
    <w:rsid w:val="000B1BF0"/>
    <w:rsid w:val="000B5C8C"/>
    <w:rsid w:val="000B71ED"/>
    <w:rsid w:val="000C0257"/>
    <w:rsid w:val="000C4343"/>
    <w:rsid w:val="000C59E2"/>
    <w:rsid w:val="000C7B2D"/>
    <w:rsid w:val="000D2083"/>
    <w:rsid w:val="000F7B7E"/>
    <w:rsid w:val="00103EEA"/>
    <w:rsid w:val="001115D7"/>
    <w:rsid w:val="00114932"/>
    <w:rsid w:val="00145551"/>
    <w:rsid w:val="00157C93"/>
    <w:rsid w:val="00166BB1"/>
    <w:rsid w:val="00186F58"/>
    <w:rsid w:val="00191109"/>
    <w:rsid w:val="00191235"/>
    <w:rsid w:val="001926F4"/>
    <w:rsid w:val="001A0053"/>
    <w:rsid w:val="001A6122"/>
    <w:rsid w:val="001A7950"/>
    <w:rsid w:val="001B2465"/>
    <w:rsid w:val="001B3435"/>
    <w:rsid w:val="001C666B"/>
    <w:rsid w:val="001F2A9B"/>
    <w:rsid w:val="001F6D2D"/>
    <w:rsid w:val="00200D04"/>
    <w:rsid w:val="00201FB6"/>
    <w:rsid w:val="00231F81"/>
    <w:rsid w:val="002405CF"/>
    <w:rsid w:val="00240B97"/>
    <w:rsid w:val="002507E7"/>
    <w:rsid w:val="0025382D"/>
    <w:rsid w:val="002542B2"/>
    <w:rsid w:val="00263BA6"/>
    <w:rsid w:val="002640C5"/>
    <w:rsid w:val="0027264D"/>
    <w:rsid w:val="00285D38"/>
    <w:rsid w:val="0029115C"/>
    <w:rsid w:val="00293E43"/>
    <w:rsid w:val="002A57CE"/>
    <w:rsid w:val="002A6C1A"/>
    <w:rsid w:val="002A7B88"/>
    <w:rsid w:val="002B5F43"/>
    <w:rsid w:val="002B7BC3"/>
    <w:rsid w:val="002C1129"/>
    <w:rsid w:val="002D22CA"/>
    <w:rsid w:val="002F375B"/>
    <w:rsid w:val="0030037D"/>
    <w:rsid w:val="00313707"/>
    <w:rsid w:val="0032270B"/>
    <w:rsid w:val="00337E7C"/>
    <w:rsid w:val="00351CD9"/>
    <w:rsid w:val="00353CBB"/>
    <w:rsid w:val="00353E95"/>
    <w:rsid w:val="003542AE"/>
    <w:rsid w:val="00366924"/>
    <w:rsid w:val="00376A6D"/>
    <w:rsid w:val="00380B98"/>
    <w:rsid w:val="003956A0"/>
    <w:rsid w:val="00395E36"/>
    <w:rsid w:val="00396023"/>
    <w:rsid w:val="003B15E9"/>
    <w:rsid w:val="003B7B91"/>
    <w:rsid w:val="003C204E"/>
    <w:rsid w:val="003C3CB5"/>
    <w:rsid w:val="003C4BB5"/>
    <w:rsid w:val="003C5414"/>
    <w:rsid w:val="003C7810"/>
    <w:rsid w:val="003D2B3F"/>
    <w:rsid w:val="003E4CC0"/>
    <w:rsid w:val="003F3D8F"/>
    <w:rsid w:val="00410409"/>
    <w:rsid w:val="004110F1"/>
    <w:rsid w:val="00412CED"/>
    <w:rsid w:val="00416751"/>
    <w:rsid w:val="00420F9E"/>
    <w:rsid w:val="004213C3"/>
    <w:rsid w:val="0042413C"/>
    <w:rsid w:val="004258C4"/>
    <w:rsid w:val="004268F9"/>
    <w:rsid w:val="00427139"/>
    <w:rsid w:val="00430C1F"/>
    <w:rsid w:val="00431A1C"/>
    <w:rsid w:val="004358E9"/>
    <w:rsid w:val="004371DE"/>
    <w:rsid w:val="004537B3"/>
    <w:rsid w:val="004762B9"/>
    <w:rsid w:val="0048050C"/>
    <w:rsid w:val="00482695"/>
    <w:rsid w:val="00487DD5"/>
    <w:rsid w:val="00490B2E"/>
    <w:rsid w:val="004947A7"/>
    <w:rsid w:val="004A2E02"/>
    <w:rsid w:val="004A4B8E"/>
    <w:rsid w:val="004B7C43"/>
    <w:rsid w:val="004C2B20"/>
    <w:rsid w:val="004D0981"/>
    <w:rsid w:val="004D629C"/>
    <w:rsid w:val="004D6932"/>
    <w:rsid w:val="004E28AD"/>
    <w:rsid w:val="004F0F49"/>
    <w:rsid w:val="004F1D05"/>
    <w:rsid w:val="004F2008"/>
    <w:rsid w:val="004F7FF2"/>
    <w:rsid w:val="00505B5D"/>
    <w:rsid w:val="005067CA"/>
    <w:rsid w:val="0052443C"/>
    <w:rsid w:val="0052775E"/>
    <w:rsid w:val="005416F0"/>
    <w:rsid w:val="00542514"/>
    <w:rsid w:val="00546AED"/>
    <w:rsid w:val="005512EF"/>
    <w:rsid w:val="005621E4"/>
    <w:rsid w:val="00564854"/>
    <w:rsid w:val="0057197B"/>
    <w:rsid w:val="0058207D"/>
    <w:rsid w:val="00590902"/>
    <w:rsid w:val="00592A14"/>
    <w:rsid w:val="00596FD7"/>
    <w:rsid w:val="005A3625"/>
    <w:rsid w:val="005B3306"/>
    <w:rsid w:val="005B4738"/>
    <w:rsid w:val="005C212D"/>
    <w:rsid w:val="005C3CB0"/>
    <w:rsid w:val="005E1140"/>
    <w:rsid w:val="005F1C16"/>
    <w:rsid w:val="005F3214"/>
    <w:rsid w:val="005F639B"/>
    <w:rsid w:val="00612231"/>
    <w:rsid w:val="00630F03"/>
    <w:rsid w:val="0063219D"/>
    <w:rsid w:val="00635EB1"/>
    <w:rsid w:val="006473BB"/>
    <w:rsid w:val="0066495D"/>
    <w:rsid w:val="00677191"/>
    <w:rsid w:val="00695EB6"/>
    <w:rsid w:val="006A3770"/>
    <w:rsid w:val="006A4D46"/>
    <w:rsid w:val="006A6024"/>
    <w:rsid w:val="006A6488"/>
    <w:rsid w:val="006C31FF"/>
    <w:rsid w:val="006C6256"/>
    <w:rsid w:val="006C6B6C"/>
    <w:rsid w:val="006C6D70"/>
    <w:rsid w:val="006C704D"/>
    <w:rsid w:val="006D31A2"/>
    <w:rsid w:val="0070331D"/>
    <w:rsid w:val="007052B1"/>
    <w:rsid w:val="00711BF4"/>
    <w:rsid w:val="0071581A"/>
    <w:rsid w:val="00741B43"/>
    <w:rsid w:val="0074223E"/>
    <w:rsid w:val="007543AC"/>
    <w:rsid w:val="00756537"/>
    <w:rsid w:val="00756A2B"/>
    <w:rsid w:val="007A0EBC"/>
    <w:rsid w:val="007B27F1"/>
    <w:rsid w:val="007B4ABB"/>
    <w:rsid w:val="007B6904"/>
    <w:rsid w:val="007B7628"/>
    <w:rsid w:val="007C36E4"/>
    <w:rsid w:val="007C6DAA"/>
    <w:rsid w:val="007F3DC6"/>
    <w:rsid w:val="007F72D5"/>
    <w:rsid w:val="00816782"/>
    <w:rsid w:val="0082141D"/>
    <w:rsid w:val="0082275C"/>
    <w:rsid w:val="00827F24"/>
    <w:rsid w:val="008378F7"/>
    <w:rsid w:val="00840B0B"/>
    <w:rsid w:val="0084243E"/>
    <w:rsid w:val="00845445"/>
    <w:rsid w:val="00855DA8"/>
    <w:rsid w:val="00860B06"/>
    <w:rsid w:val="00861ADE"/>
    <w:rsid w:val="00867BE7"/>
    <w:rsid w:val="00872B39"/>
    <w:rsid w:val="0087429A"/>
    <w:rsid w:val="0088198F"/>
    <w:rsid w:val="00885C14"/>
    <w:rsid w:val="00886399"/>
    <w:rsid w:val="008948C0"/>
    <w:rsid w:val="008974CA"/>
    <w:rsid w:val="008D2ADD"/>
    <w:rsid w:val="008E1F7F"/>
    <w:rsid w:val="008F00E8"/>
    <w:rsid w:val="008F07FE"/>
    <w:rsid w:val="00906142"/>
    <w:rsid w:val="00916C5D"/>
    <w:rsid w:val="00931B93"/>
    <w:rsid w:val="00933EED"/>
    <w:rsid w:val="00940CDE"/>
    <w:rsid w:val="00951128"/>
    <w:rsid w:val="00957729"/>
    <w:rsid w:val="00962C46"/>
    <w:rsid w:val="00971784"/>
    <w:rsid w:val="0097742A"/>
    <w:rsid w:val="0097744F"/>
    <w:rsid w:val="00980EED"/>
    <w:rsid w:val="00991670"/>
    <w:rsid w:val="009A1A97"/>
    <w:rsid w:val="009A40E9"/>
    <w:rsid w:val="009A54E6"/>
    <w:rsid w:val="009B6C8C"/>
    <w:rsid w:val="009C0FCA"/>
    <w:rsid w:val="009C3963"/>
    <w:rsid w:val="009D323C"/>
    <w:rsid w:val="009E70F4"/>
    <w:rsid w:val="00A019BC"/>
    <w:rsid w:val="00A01D85"/>
    <w:rsid w:val="00A35E2D"/>
    <w:rsid w:val="00A37AF7"/>
    <w:rsid w:val="00A41836"/>
    <w:rsid w:val="00A506E0"/>
    <w:rsid w:val="00A54CB3"/>
    <w:rsid w:val="00A6659D"/>
    <w:rsid w:val="00A675DA"/>
    <w:rsid w:val="00A74B8A"/>
    <w:rsid w:val="00A85F61"/>
    <w:rsid w:val="00A86DB3"/>
    <w:rsid w:val="00A92E4F"/>
    <w:rsid w:val="00AA1C65"/>
    <w:rsid w:val="00AA25DC"/>
    <w:rsid w:val="00AB0558"/>
    <w:rsid w:val="00AB50DD"/>
    <w:rsid w:val="00AC40CD"/>
    <w:rsid w:val="00AC4D88"/>
    <w:rsid w:val="00AC7025"/>
    <w:rsid w:val="00AD196F"/>
    <w:rsid w:val="00AD22DE"/>
    <w:rsid w:val="00AD3CCE"/>
    <w:rsid w:val="00AE174B"/>
    <w:rsid w:val="00AE336D"/>
    <w:rsid w:val="00AF565A"/>
    <w:rsid w:val="00B03B98"/>
    <w:rsid w:val="00B0604C"/>
    <w:rsid w:val="00B07629"/>
    <w:rsid w:val="00B07A46"/>
    <w:rsid w:val="00B07DCE"/>
    <w:rsid w:val="00B12123"/>
    <w:rsid w:val="00B16727"/>
    <w:rsid w:val="00B17556"/>
    <w:rsid w:val="00B21043"/>
    <w:rsid w:val="00B34CF6"/>
    <w:rsid w:val="00B42EA0"/>
    <w:rsid w:val="00B44417"/>
    <w:rsid w:val="00B44CAC"/>
    <w:rsid w:val="00B53139"/>
    <w:rsid w:val="00B573D6"/>
    <w:rsid w:val="00B738C9"/>
    <w:rsid w:val="00B73E65"/>
    <w:rsid w:val="00B81455"/>
    <w:rsid w:val="00B8317A"/>
    <w:rsid w:val="00B85761"/>
    <w:rsid w:val="00B9627F"/>
    <w:rsid w:val="00BA2415"/>
    <w:rsid w:val="00BA4DB2"/>
    <w:rsid w:val="00BA4F95"/>
    <w:rsid w:val="00BB33F9"/>
    <w:rsid w:val="00BC3CE6"/>
    <w:rsid w:val="00BE5E41"/>
    <w:rsid w:val="00BF078E"/>
    <w:rsid w:val="00BF4DE4"/>
    <w:rsid w:val="00BF6299"/>
    <w:rsid w:val="00C03234"/>
    <w:rsid w:val="00C1143E"/>
    <w:rsid w:val="00C209D4"/>
    <w:rsid w:val="00C20B35"/>
    <w:rsid w:val="00C23955"/>
    <w:rsid w:val="00C24EDC"/>
    <w:rsid w:val="00C25A76"/>
    <w:rsid w:val="00C31EB3"/>
    <w:rsid w:val="00C32206"/>
    <w:rsid w:val="00C34BEC"/>
    <w:rsid w:val="00C422C8"/>
    <w:rsid w:val="00C429FF"/>
    <w:rsid w:val="00C45C67"/>
    <w:rsid w:val="00C45EC0"/>
    <w:rsid w:val="00C47091"/>
    <w:rsid w:val="00C51D72"/>
    <w:rsid w:val="00C523FF"/>
    <w:rsid w:val="00C53E7B"/>
    <w:rsid w:val="00C565A6"/>
    <w:rsid w:val="00C61512"/>
    <w:rsid w:val="00C71C3C"/>
    <w:rsid w:val="00C72559"/>
    <w:rsid w:val="00C75564"/>
    <w:rsid w:val="00C76998"/>
    <w:rsid w:val="00C83C56"/>
    <w:rsid w:val="00C855D7"/>
    <w:rsid w:val="00C93E83"/>
    <w:rsid w:val="00CA032E"/>
    <w:rsid w:val="00CA593D"/>
    <w:rsid w:val="00CC5D11"/>
    <w:rsid w:val="00CD1505"/>
    <w:rsid w:val="00CD1CB2"/>
    <w:rsid w:val="00CE1D96"/>
    <w:rsid w:val="00CF0B05"/>
    <w:rsid w:val="00CF1C9A"/>
    <w:rsid w:val="00D10D5E"/>
    <w:rsid w:val="00D21780"/>
    <w:rsid w:val="00D23346"/>
    <w:rsid w:val="00D243B8"/>
    <w:rsid w:val="00D25168"/>
    <w:rsid w:val="00D34794"/>
    <w:rsid w:val="00D43245"/>
    <w:rsid w:val="00D4502D"/>
    <w:rsid w:val="00D530CE"/>
    <w:rsid w:val="00D53E3C"/>
    <w:rsid w:val="00D54E26"/>
    <w:rsid w:val="00D77950"/>
    <w:rsid w:val="00D8303F"/>
    <w:rsid w:val="00D835E7"/>
    <w:rsid w:val="00D83803"/>
    <w:rsid w:val="00DA595D"/>
    <w:rsid w:val="00DA7E2C"/>
    <w:rsid w:val="00DC0A0A"/>
    <w:rsid w:val="00DC3762"/>
    <w:rsid w:val="00DC5C47"/>
    <w:rsid w:val="00DD616A"/>
    <w:rsid w:val="00DE0465"/>
    <w:rsid w:val="00DE4E25"/>
    <w:rsid w:val="00DF602E"/>
    <w:rsid w:val="00E01037"/>
    <w:rsid w:val="00E049ED"/>
    <w:rsid w:val="00E04A71"/>
    <w:rsid w:val="00E2102E"/>
    <w:rsid w:val="00E221DA"/>
    <w:rsid w:val="00E2378B"/>
    <w:rsid w:val="00E34E6D"/>
    <w:rsid w:val="00E362FD"/>
    <w:rsid w:val="00E379B6"/>
    <w:rsid w:val="00E37CD4"/>
    <w:rsid w:val="00E57848"/>
    <w:rsid w:val="00E643FE"/>
    <w:rsid w:val="00E66AA7"/>
    <w:rsid w:val="00E73459"/>
    <w:rsid w:val="00E73AA2"/>
    <w:rsid w:val="00E750BF"/>
    <w:rsid w:val="00E7537F"/>
    <w:rsid w:val="00E75818"/>
    <w:rsid w:val="00E90708"/>
    <w:rsid w:val="00EA1A42"/>
    <w:rsid w:val="00EA286C"/>
    <w:rsid w:val="00EA6676"/>
    <w:rsid w:val="00EB773D"/>
    <w:rsid w:val="00EC6CFD"/>
    <w:rsid w:val="00ED21C3"/>
    <w:rsid w:val="00ED388C"/>
    <w:rsid w:val="00ED46C3"/>
    <w:rsid w:val="00EF02B0"/>
    <w:rsid w:val="00EF13A4"/>
    <w:rsid w:val="00F01B61"/>
    <w:rsid w:val="00F11338"/>
    <w:rsid w:val="00F13AE5"/>
    <w:rsid w:val="00F1449A"/>
    <w:rsid w:val="00F149FD"/>
    <w:rsid w:val="00F14EC1"/>
    <w:rsid w:val="00F4262F"/>
    <w:rsid w:val="00F46C80"/>
    <w:rsid w:val="00F53719"/>
    <w:rsid w:val="00F552F2"/>
    <w:rsid w:val="00F57291"/>
    <w:rsid w:val="00F63410"/>
    <w:rsid w:val="00F66CB0"/>
    <w:rsid w:val="00F676B7"/>
    <w:rsid w:val="00F76C89"/>
    <w:rsid w:val="00F81BD8"/>
    <w:rsid w:val="00F81E24"/>
    <w:rsid w:val="00F829C8"/>
    <w:rsid w:val="00F90AB3"/>
    <w:rsid w:val="00F9158A"/>
    <w:rsid w:val="00FA29B8"/>
    <w:rsid w:val="00FC191F"/>
    <w:rsid w:val="00FC7CBC"/>
    <w:rsid w:val="00FD3D92"/>
    <w:rsid w:val="00FE608C"/>
    <w:rsid w:val="00FE7380"/>
    <w:rsid w:val="00FF2F53"/>
    <w:rsid w:val="00FF56DD"/>
    <w:rsid w:val="01CEDE4E"/>
    <w:rsid w:val="067389C5"/>
    <w:rsid w:val="06DB7F7C"/>
    <w:rsid w:val="0B235DB8"/>
    <w:rsid w:val="0D46165B"/>
    <w:rsid w:val="0DDC62B9"/>
    <w:rsid w:val="0F085879"/>
    <w:rsid w:val="192EDE32"/>
    <w:rsid w:val="194E11FA"/>
    <w:rsid w:val="1AB1D025"/>
    <w:rsid w:val="1D4A7915"/>
    <w:rsid w:val="1DACFEF6"/>
    <w:rsid w:val="1E364E82"/>
    <w:rsid w:val="20F37CAF"/>
    <w:rsid w:val="29BF2708"/>
    <w:rsid w:val="2B5AF769"/>
    <w:rsid w:val="2BDCE682"/>
    <w:rsid w:val="2EB0EA8C"/>
    <w:rsid w:val="3098C3DA"/>
    <w:rsid w:val="325B05F8"/>
    <w:rsid w:val="3560870F"/>
    <w:rsid w:val="38205214"/>
    <w:rsid w:val="386D03B8"/>
    <w:rsid w:val="3D17AC18"/>
    <w:rsid w:val="426A3956"/>
    <w:rsid w:val="42D7A4D8"/>
    <w:rsid w:val="44E794B9"/>
    <w:rsid w:val="479DCC9B"/>
    <w:rsid w:val="4CF2A69E"/>
    <w:rsid w:val="51C617C1"/>
    <w:rsid w:val="5279BA61"/>
    <w:rsid w:val="54158AC2"/>
    <w:rsid w:val="5455AB15"/>
    <w:rsid w:val="5A23E0D6"/>
    <w:rsid w:val="5A84CC46"/>
    <w:rsid w:val="62B6D621"/>
    <w:rsid w:val="692617A5"/>
    <w:rsid w:val="6EAD2B68"/>
    <w:rsid w:val="6EC6D9FE"/>
    <w:rsid w:val="6FE81059"/>
    <w:rsid w:val="71121F1A"/>
    <w:rsid w:val="73373FD9"/>
    <w:rsid w:val="790408A2"/>
    <w:rsid w:val="7975CA42"/>
    <w:rsid w:val="7BCED45F"/>
    <w:rsid w:val="7C7BC9B7"/>
    <w:rsid w:val="7E5F09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18"/>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5"/>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table" w:customStyle="1" w:styleId="TableGrid1">
    <w:name w:val="Table Grid1"/>
    <w:basedOn w:val="TableNormal"/>
    <w:next w:val="TableGrid"/>
    <w:uiPriority w:val="59"/>
    <w:rsid w:val="00DA595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81E2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3245"/>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4680">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219583960">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Oerder, Vaughn (Health)</DisplayName>
        <AccountId>8365</AccountId>
        <AccountType/>
      </UserInfo>
      <UserInfo>
        <DisplayName>Thapa, Bali Ram (Health)</DisplayName>
        <AccountId>10016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3CE13298EAC7449B7F2316603CEF84" ma:contentTypeVersion="" ma:contentTypeDescription="Create a new document." ma:contentTypeScope="" ma:versionID="f473430cdbf8354378d269779a219d56">
  <xsd:schema xmlns:xsd="http://www.w3.org/2001/XMLSchema" xmlns:xs="http://www.w3.org/2001/XMLSchema" xmlns:p="http://schemas.microsoft.com/office/2006/metadata/properties" xmlns:ns2="3a6e3073-fd3a-47e0-948f-1e0eb16ace0d" xmlns:ns3="c0239a80-7f07-4ed7-82c3-24ad7d76ada5" targetNamespace="http://schemas.microsoft.com/office/2006/metadata/properties" ma:root="true" ma:fieldsID="f61d4a408bca16c65c3adb14c980cc0d" ns2:_="" ns3:_="">
    <xsd:import namespace="3a6e3073-fd3a-47e0-948f-1e0eb16ace0d"/>
    <xsd:import namespace="c0239a80-7f07-4ed7-82c3-24ad7d76a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e3073-fd3a-47e0-948f-1e0eb16ac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c0239a80-7f07-4ed7-82c3-24ad7d76ada5"/>
  </ds:schemaRefs>
</ds:datastoreItem>
</file>

<file path=customXml/itemProps2.xml><?xml version="1.0" encoding="utf-8"?>
<ds:datastoreItem xmlns:ds="http://schemas.openxmlformats.org/officeDocument/2006/customXml" ds:itemID="{E774D6E1-7906-4106-B75E-FA6A4D2F7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e3073-fd3a-47e0-948f-1e0eb16ace0d"/>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31</Pages>
  <Words>11180</Words>
  <Characters>63729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Clissold, Jacqui (Health)</cp:lastModifiedBy>
  <cp:revision>7</cp:revision>
  <cp:lastPrinted>2022-06-09T02:28:00Z</cp:lastPrinted>
  <dcterms:created xsi:type="dcterms:W3CDTF">2022-08-26T04:15:00Z</dcterms:created>
  <dcterms:modified xsi:type="dcterms:W3CDTF">2022-10-04T02:03:00Z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0x0101005B3CE13298EAC7449B7F2316603CEF84</vt:lpwstr>
  </property>
  <property fmtid="{D5CDD505-2E9C-101B-9397-08002B2CF9AE}" pid="3" name="Order">
    <vt:r8>4100</vt:r8>
  </property>
  <property fmtid="{D5CDD505-2E9C-101B-9397-08002B2CF9AE}" pid="4" name="_ExtendedDescription">
    <vt:lpwstr/>
  </property>
</Properties>
</file>