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662C6" w14:textId="0BFDF1E4" w:rsidR="00A86A9D" w:rsidRPr="00C705C9" w:rsidRDefault="00A86A9D" w:rsidP="00A86A9D">
      <w:pPr>
        <w:rPr>
          <w:rFonts w:cs="Arial"/>
          <w:b/>
          <w:color w:val="000000"/>
          <w:sz w:val="44"/>
          <w:szCs w:val="44"/>
        </w:rPr>
      </w:pPr>
      <w:r w:rsidRPr="00C705C9">
        <w:rPr>
          <w:rFonts w:cs="Arial"/>
          <w:b/>
          <w:color w:val="000000"/>
          <w:sz w:val="44"/>
          <w:szCs w:val="44"/>
        </w:rPr>
        <w:t xml:space="preserve">Canberra Health Services </w:t>
      </w:r>
    </w:p>
    <w:p w14:paraId="302662C7" w14:textId="77777777" w:rsidR="00A86A9D" w:rsidRPr="00362267" w:rsidRDefault="00EF0809" w:rsidP="00362267">
      <w:pPr>
        <w:rPr>
          <w:rFonts w:cs="Arial"/>
          <w:b/>
          <w:sz w:val="36"/>
          <w:szCs w:val="36"/>
        </w:rPr>
      </w:pPr>
      <w:r>
        <w:rPr>
          <w:rFonts w:cs="Arial"/>
          <w:b/>
          <w:sz w:val="36"/>
          <w:szCs w:val="36"/>
        </w:rPr>
        <w:t xml:space="preserve">National Standard for User applied Labelling of Injectable Medicines, Fluids and Lines </w:t>
      </w:r>
    </w:p>
    <w:tbl>
      <w:tblPr>
        <w:tblpPr w:leftFromText="180" w:rightFromText="180" w:vertAnchor="text" w:horzAnchor="margin" w:tblpY="181"/>
        <w:tblW w:w="9158" w:type="dxa"/>
        <w:shd w:val="clear" w:color="auto" w:fill="000000"/>
        <w:tblLook w:val="0000" w:firstRow="0" w:lastRow="0" w:firstColumn="0" w:lastColumn="0" w:noHBand="0" w:noVBand="0"/>
      </w:tblPr>
      <w:tblGrid>
        <w:gridCol w:w="9158"/>
      </w:tblGrid>
      <w:tr w:rsidR="00A86A9D" w:rsidRPr="001B2BAC" w14:paraId="302662C9" w14:textId="77777777" w:rsidTr="00B671DE">
        <w:trPr>
          <w:cantSplit/>
          <w:trHeight w:val="285"/>
        </w:trPr>
        <w:tc>
          <w:tcPr>
            <w:tcW w:w="9158" w:type="dxa"/>
            <w:shd w:val="clear" w:color="auto" w:fill="000000"/>
          </w:tcPr>
          <w:p w14:paraId="302662C8" w14:textId="77777777" w:rsidR="00A86A9D" w:rsidRPr="007A238D" w:rsidRDefault="00A86A9D" w:rsidP="007A238D">
            <w:pPr>
              <w:pStyle w:val="Heading1"/>
              <w:rPr>
                <w:szCs w:val="24"/>
              </w:rPr>
            </w:pPr>
            <w:r w:rsidRPr="007A238D">
              <w:rPr>
                <w:szCs w:val="24"/>
              </w:rPr>
              <w:t>Purpose</w:t>
            </w:r>
          </w:p>
        </w:tc>
      </w:tr>
    </w:tbl>
    <w:p w14:paraId="302662CA" w14:textId="77777777" w:rsidR="00362267" w:rsidRDefault="00362267" w:rsidP="00362267">
      <w:pPr>
        <w:rPr>
          <w:rFonts w:asciiTheme="minorHAnsi" w:hAnsiTheme="minorHAnsi" w:cs="Arial"/>
          <w:i/>
          <w:szCs w:val="24"/>
        </w:rPr>
      </w:pPr>
    </w:p>
    <w:p w14:paraId="302662CB" w14:textId="77777777" w:rsidR="008B1B7A" w:rsidRDefault="00D7125D" w:rsidP="00362267">
      <w:pPr>
        <w:rPr>
          <w:rFonts w:asciiTheme="minorHAnsi" w:hAnsiTheme="minorHAnsi" w:cs="Arial"/>
          <w:szCs w:val="24"/>
        </w:rPr>
      </w:pPr>
      <w:r>
        <w:rPr>
          <w:rFonts w:asciiTheme="minorHAnsi" w:hAnsiTheme="minorHAnsi" w:cs="Arial"/>
          <w:szCs w:val="24"/>
        </w:rPr>
        <w:t xml:space="preserve">The National Standard for User applied Labelling of Injectable Medicines, Fluids and Lines was developed by the Australian Commission on Safety and Quality in Health Care.  </w:t>
      </w:r>
      <w:r w:rsidR="002306BB">
        <w:rPr>
          <w:rFonts w:asciiTheme="minorHAnsi" w:hAnsiTheme="minorHAnsi" w:cs="Arial"/>
          <w:szCs w:val="24"/>
        </w:rPr>
        <w:t>The L</w:t>
      </w:r>
      <w:r w:rsidR="003D6073">
        <w:rPr>
          <w:rFonts w:asciiTheme="minorHAnsi" w:hAnsiTheme="minorHAnsi" w:cs="Arial"/>
          <w:szCs w:val="24"/>
        </w:rPr>
        <w:t xml:space="preserve">abelling </w:t>
      </w:r>
      <w:r w:rsidR="002306BB">
        <w:rPr>
          <w:rFonts w:asciiTheme="minorHAnsi" w:hAnsiTheme="minorHAnsi" w:cs="Arial"/>
          <w:szCs w:val="24"/>
        </w:rPr>
        <w:t>S</w:t>
      </w:r>
      <w:r w:rsidR="003D6073">
        <w:rPr>
          <w:rFonts w:asciiTheme="minorHAnsi" w:hAnsiTheme="minorHAnsi" w:cs="Arial"/>
          <w:szCs w:val="24"/>
        </w:rPr>
        <w:t xml:space="preserve">tandard is designed to reduce the risk of patient harm from injectable medicines by helping healthcare professionals identify the correct: </w:t>
      </w:r>
    </w:p>
    <w:p w14:paraId="302662CC" w14:textId="77777777" w:rsidR="008B1B7A" w:rsidRDefault="003D6073" w:rsidP="00B671DE">
      <w:pPr>
        <w:pStyle w:val="ListBullet"/>
      </w:pPr>
      <w:r w:rsidRPr="00A84DD8">
        <w:t>injectable medicine or fluid</w:t>
      </w:r>
      <w:r w:rsidR="00B937FC">
        <w:t xml:space="preserve"> (container)</w:t>
      </w:r>
    </w:p>
    <w:p w14:paraId="302662CD" w14:textId="77777777" w:rsidR="008B1B7A" w:rsidRDefault="003D6073" w:rsidP="00B671DE">
      <w:pPr>
        <w:pStyle w:val="ListBullet"/>
      </w:pPr>
      <w:r w:rsidRPr="00A84DD8">
        <w:t>route of administration of the injectable medicine</w:t>
      </w:r>
      <w:r w:rsidR="00B937FC">
        <w:t xml:space="preserve"> (conduit)</w:t>
      </w:r>
      <w:r w:rsidR="008B1B7A">
        <w:t>,</w:t>
      </w:r>
      <w:r w:rsidRPr="00A84DD8">
        <w:t xml:space="preserve"> and</w:t>
      </w:r>
    </w:p>
    <w:p w14:paraId="302662CE" w14:textId="77777777" w:rsidR="008B1B7A" w:rsidRDefault="003D6073" w:rsidP="00B671DE">
      <w:pPr>
        <w:pStyle w:val="ListBullet"/>
      </w:pPr>
      <w:r w:rsidRPr="00A84DD8">
        <w:t>patient for whom the medicine is intended.</w:t>
      </w:r>
      <w:r w:rsidR="00D7125D" w:rsidRPr="00A84DD8">
        <w:t xml:space="preserve">  </w:t>
      </w:r>
    </w:p>
    <w:p w14:paraId="302662CF" w14:textId="77777777" w:rsidR="00B671DE" w:rsidRDefault="00B671DE">
      <w:pPr>
        <w:rPr>
          <w:rFonts w:asciiTheme="minorHAnsi" w:hAnsiTheme="minorHAnsi" w:cs="Arial"/>
          <w:szCs w:val="24"/>
        </w:rPr>
      </w:pPr>
    </w:p>
    <w:p w14:paraId="302662D0" w14:textId="77777777" w:rsidR="008B1B7A" w:rsidRDefault="00B937FC">
      <w:pPr>
        <w:rPr>
          <w:rFonts w:asciiTheme="minorHAnsi" w:hAnsiTheme="minorHAnsi" w:cs="Arial"/>
          <w:szCs w:val="24"/>
        </w:rPr>
      </w:pPr>
      <w:r>
        <w:rPr>
          <w:rFonts w:asciiTheme="minorHAnsi" w:hAnsiTheme="minorHAnsi" w:cs="Arial"/>
          <w:szCs w:val="24"/>
        </w:rPr>
        <w:t>The Labelling Standard sets out the requirements for label format, content and placement.</w:t>
      </w:r>
    </w:p>
    <w:p w14:paraId="302662D1" w14:textId="77777777" w:rsidR="00B937FC" w:rsidRDefault="00B937FC">
      <w:pPr>
        <w:rPr>
          <w:rFonts w:asciiTheme="minorHAnsi" w:hAnsiTheme="minorHAnsi" w:cs="Arial"/>
          <w:szCs w:val="24"/>
        </w:rPr>
      </w:pPr>
    </w:p>
    <w:p w14:paraId="302662D2" w14:textId="22B33469" w:rsidR="00491A10" w:rsidRPr="00A84DD8" w:rsidRDefault="00B937FC">
      <w:pPr>
        <w:rPr>
          <w:rFonts w:asciiTheme="minorHAnsi" w:hAnsiTheme="minorHAnsi" w:cs="Arial"/>
          <w:szCs w:val="24"/>
        </w:rPr>
      </w:pPr>
      <w:r>
        <w:rPr>
          <w:rFonts w:asciiTheme="minorHAnsi" w:hAnsiTheme="minorHAnsi" w:cs="Arial"/>
          <w:szCs w:val="24"/>
        </w:rPr>
        <w:t xml:space="preserve">The </w:t>
      </w:r>
      <w:r w:rsidRPr="00EA3AA2">
        <w:rPr>
          <w:rFonts w:asciiTheme="minorHAnsi" w:hAnsiTheme="minorHAnsi" w:cs="Arial"/>
          <w:szCs w:val="24"/>
        </w:rPr>
        <w:t xml:space="preserve">Standard </w:t>
      </w:r>
      <w:r w:rsidR="003D6073" w:rsidRPr="00A84DD8">
        <w:rPr>
          <w:rFonts w:asciiTheme="minorHAnsi" w:hAnsiTheme="minorHAnsi" w:cs="Arial"/>
          <w:szCs w:val="24"/>
        </w:rPr>
        <w:t xml:space="preserve">has been endorsed </w:t>
      </w:r>
      <w:r w:rsidR="008B1B7A">
        <w:rPr>
          <w:rFonts w:asciiTheme="minorHAnsi" w:hAnsiTheme="minorHAnsi" w:cs="Arial"/>
          <w:szCs w:val="24"/>
        </w:rPr>
        <w:t xml:space="preserve">for use throughout </w:t>
      </w:r>
      <w:r w:rsidR="003D6073" w:rsidRPr="00A84DD8">
        <w:rPr>
          <w:rFonts w:asciiTheme="minorHAnsi" w:hAnsiTheme="minorHAnsi" w:cs="Arial"/>
          <w:szCs w:val="24"/>
        </w:rPr>
        <w:t>Canberra Health Services (CHS).</w:t>
      </w:r>
      <w:r>
        <w:rPr>
          <w:rFonts w:asciiTheme="minorHAnsi" w:hAnsiTheme="minorHAnsi" w:cs="Arial"/>
          <w:szCs w:val="24"/>
        </w:rPr>
        <w:t xml:space="preserve"> Implementation of the</w:t>
      </w:r>
      <w:r w:rsidRPr="00EA3AA2">
        <w:rPr>
          <w:rFonts w:asciiTheme="minorHAnsi" w:hAnsiTheme="minorHAnsi" w:cs="Arial"/>
          <w:szCs w:val="24"/>
        </w:rPr>
        <w:t xml:space="preserve"> Labelling Standard </w:t>
      </w:r>
      <w:r>
        <w:rPr>
          <w:rFonts w:asciiTheme="minorHAnsi" w:hAnsiTheme="minorHAnsi" w:cs="Arial"/>
          <w:szCs w:val="24"/>
        </w:rPr>
        <w:t>is a mandatory requirement for meeting the National Safety and Quality Health Service Standards, particularly NSQHS Standard 4: Medication Safety.</w:t>
      </w:r>
    </w:p>
    <w:p w14:paraId="302662D3" w14:textId="77777777" w:rsidR="00A86A9D" w:rsidRDefault="00362267" w:rsidP="00362267">
      <w:pPr>
        <w:rPr>
          <w:rFonts w:cs="Arial"/>
          <w:i/>
          <w:szCs w:val="24"/>
        </w:rPr>
      </w:pPr>
      <w:r w:rsidRPr="00686536">
        <w:rPr>
          <w:rFonts w:cs="Arial"/>
          <w:i/>
          <w:szCs w:val="24"/>
        </w:rPr>
        <w:t xml:space="preserve">  </w:t>
      </w:r>
    </w:p>
    <w:tbl>
      <w:tblPr>
        <w:tblpPr w:leftFromText="180" w:rightFromText="180" w:vertAnchor="text" w:horzAnchor="margin" w:tblpY="181"/>
        <w:tblW w:w="9158" w:type="dxa"/>
        <w:shd w:val="clear" w:color="auto" w:fill="000000"/>
        <w:tblLook w:val="0000" w:firstRow="0" w:lastRow="0" w:firstColumn="0" w:lastColumn="0" w:noHBand="0" w:noVBand="0"/>
      </w:tblPr>
      <w:tblGrid>
        <w:gridCol w:w="9158"/>
      </w:tblGrid>
      <w:tr w:rsidR="00A86A9D" w:rsidRPr="001B2BAC" w14:paraId="302662D5" w14:textId="77777777" w:rsidTr="00B671DE">
        <w:trPr>
          <w:cantSplit/>
          <w:trHeight w:val="285"/>
        </w:trPr>
        <w:tc>
          <w:tcPr>
            <w:tcW w:w="9158" w:type="dxa"/>
            <w:shd w:val="clear" w:color="auto" w:fill="000000"/>
          </w:tcPr>
          <w:p w14:paraId="302662D4" w14:textId="77777777" w:rsidR="00A86A9D" w:rsidRPr="001502DF" w:rsidRDefault="00A86A9D" w:rsidP="007A238D">
            <w:pPr>
              <w:pStyle w:val="Heading1"/>
              <w:rPr>
                <w:b w:val="0"/>
                <w:szCs w:val="24"/>
              </w:rPr>
            </w:pPr>
            <w:r w:rsidRPr="001502DF">
              <w:rPr>
                <w:szCs w:val="24"/>
              </w:rPr>
              <w:t>Scope</w:t>
            </w:r>
          </w:p>
        </w:tc>
      </w:tr>
    </w:tbl>
    <w:p w14:paraId="302662D6" w14:textId="77777777" w:rsidR="00A86A9D" w:rsidRDefault="00A86A9D" w:rsidP="00A86A9D">
      <w:pPr>
        <w:jc w:val="both"/>
        <w:rPr>
          <w:rFonts w:cs="Arial"/>
          <w:b/>
          <w:szCs w:val="24"/>
        </w:rPr>
      </w:pPr>
    </w:p>
    <w:p w14:paraId="302662D7" w14:textId="4FEE5784" w:rsidR="00B937FC" w:rsidRDefault="002306BB" w:rsidP="00362267">
      <w:pPr>
        <w:rPr>
          <w:rFonts w:asciiTheme="minorHAnsi" w:hAnsiTheme="minorHAnsi" w:cs="Arial"/>
          <w:szCs w:val="24"/>
        </w:rPr>
      </w:pPr>
      <w:r>
        <w:rPr>
          <w:rFonts w:asciiTheme="minorHAnsi" w:hAnsiTheme="minorHAnsi" w:cs="Arial"/>
          <w:szCs w:val="24"/>
        </w:rPr>
        <w:t>The Labelling S</w:t>
      </w:r>
      <w:r w:rsidR="003D6073">
        <w:rPr>
          <w:rFonts w:asciiTheme="minorHAnsi" w:hAnsiTheme="minorHAnsi" w:cs="Arial"/>
          <w:szCs w:val="24"/>
        </w:rPr>
        <w:t>tandards appl</w:t>
      </w:r>
      <w:r>
        <w:rPr>
          <w:rFonts w:asciiTheme="minorHAnsi" w:hAnsiTheme="minorHAnsi" w:cs="Arial"/>
          <w:szCs w:val="24"/>
        </w:rPr>
        <w:t>ies</w:t>
      </w:r>
      <w:r w:rsidR="003D6073">
        <w:rPr>
          <w:rFonts w:asciiTheme="minorHAnsi" w:hAnsiTheme="minorHAnsi" w:cs="Arial"/>
          <w:szCs w:val="24"/>
        </w:rPr>
        <w:t xml:space="preserve"> to all </w:t>
      </w:r>
      <w:r w:rsidR="00B937FC">
        <w:rPr>
          <w:rFonts w:asciiTheme="minorHAnsi" w:hAnsiTheme="minorHAnsi" w:cs="Arial"/>
          <w:szCs w:val="24"/>
        </w:rPr>
        <w:t>clinical areas in CHS where injectable medicines and fluids are administered</w:t>
      </w:r>
      <w:r w:rsidR="003D6073">
        <w:rPr>
          <w:rFonts w:asciiTheme="minorHAnsi" w:hAnsiTheme="minorHAnsi" w:cs="Arial"/>
          <w:szCs w:val="24"/>
        </w:rPr>
        <w:t xml:space="preserve">.  </w:t>
      </w:r>
    </w:p>
    <w:p w14:paraId="302662D8" w14:textId="77777777" w:rsidR="00B937FC" w:rsidRDefault="00B937FC" w:rsidP="00362267">
      <w:pPr>
        <w:rPr>
          <w:rFonts w:asciiTheme="minorHAnsi" w:hAnsiTheme="minorHAnsi" w:cs="Arial"/>
          <w:szCs w:val="24"/>
        </w:rPr>
      </w:pPr>
    </w:p>
    <w:p w14:paraId="302662D9" w14:textId="77777777" w:rsidR="003D6073" w:rsidRDefault="00B937FC" w:rsidP="00362267">
      <w:pPr>
        <w:rPr>
          <w:rFonts w:asciiTheme="minorHAnsi" w:hAnsiTheme="minorHAnsi" w:cs="Arial"/>
          <w:szCs w:val="24"/>
        </w:rPr>
      </w:pPr>
      <w:r>
        <w:rPr>
          <w:rFonts w:asciiTheme="minorHAnsi" w:hAnsiTheme="minorHAnsi" w:cs="Arial"/>
          <w:szCs w:val="24"/>
        </w:rPr>
        <w:t>The Standard is to</w:t>
      </w:r>
      <w:r w:rsidR="003D6073">
        <w:rPr>
          <w:rFonts w:asciiTheme="minorHAnsi" w:hAnsiTheme="minorHAnsi" w:cs="Arial"/>
          <w:szCs w:val="24"/>
        </w:rPr>
        <w:t xml:space="preserve"> be adhered to </w:t>
      </w:r>
      <w:r w:rsidR="008B1B7A">
        <w:rPr>
          <w:rFonts w:asciiTheme="minorHAnsi" w:hAnsiTheme="minorHAnsi" w:cs="Arial"/>
          <w:szCs w:val="24"/>
        </w:rPr>
        <w:t>by all staff administering</w:t>
      </w:r>
      <w:r w:rsidR="003D6073">
        <w:rPr>
          <w:rFonts w:asciiTheme="minorHAnsi" w:hAnsiTheme="minorHAnsi" w:cs="Arial"/>
          <w:szCs w:val="24"/>
        </w:rPr>
        <w:t xml:space="preserve"> injectable medicines or fluids.</w:t>
      </w:r>
    </w:p>
    <w:p w14:paraId="302662DA" w14:textId="77777777" w:rsidR="00491A10" w:rsidRPr="003D6073" w:rsidRDefault="003D6073" w:rsidP="00362267">
      <w:pPr>
        <w:rPr>
          <w:rFonts w:asciiTheme="minorHAnsi" w:hAnsiTheme="minorHAnsi" w:cs="Arial"/>
          <w:szCs w:val="24"/>
        </w:rPr>
      </w:pPr>
      <w:r>
        <w:rPr>
          <w:rFonts w:asciiTheme="minorHAnsi" w:hAnsiTheme="minorHAnsi" w:cs="Arial"/>
          <w:szCs w:val="24"/>
        </w:rPr>
        <w:t xml:space="preserve"> </w:t>
      </w:r>
    </w:p>
    <w:tbl>
      <w:tblPr>
        <w:tblpPr w:leftFromText="180" w:rightFromText="180" w:vertAnchor="text" w:horzAnchor="margin" w:tblpY="181"/>
        <w:tblW w:w="9158" w:type="dxa"/>
        <w:shd w:val="clear" w:color="auto" w:fill="000000"/>
        <w:tblLook w:val="0000" w:firstRow="0" w:lastRow="0" w:firstColumn="0" w:lastColumn="0" w:noHBand="0" w:noVBand="0"/>
      </w:tblPr>
      <w:tblGrid>
        <w:gridCol w:w="9158"/>
      </w:tblGrid>
      <w:tr w:rsidR="00362267" w:rsidRPr="001B2BAC" w14:paraId="302662DC" w14:textId="77777777" w:rsidTr="00B671DE">
        <w:trPr>
          <w:cantSplit/>
          <w:trHeight w:val="285"/>
        </w:trPr>
        <w:tc>
          <w:tcPr>
            <w:tcW w:w="9158" w:type="dxa"/>
            <w:shd w:val="clear" w:color="auto" w:fill="000000"/>
          </w:tcPr>
          <w:p w14:paraId="302662DB" w14:textId="6493B4A3" w:rsidR="00362267" w:rsidRPr="007A238D" w:rsidRDefault="00362267" w:rsidP="00D7125D">
            <w:pPr>
              <w:pStyle w:val="Heading1"/>
              <w:rPr>
                <w:color w:val="FFFFFF" w:themeColor="background1"/>
              </w:rPr>
            </w:pPr>
            <w:r>
              <w:rPr>
                <w:color w:val="FFFFFF" w:themeColor="background1"/>
              </w:rPr>
              <w:t xml:space="preserve">Which area in </w:t>
            </w:r>
            <w:r w:rsidR="00831263">
              <w:rPr>
                <w:color w:val="FFFFFF" w:themeColor="background1"/>
              </w:rPr>
              <w:t>CHS</w:t>
            </w:r>
            <w:r>
              <w:rPr>
                <w:color w:val="FFFFFF" w:themeColor="background1"/>
              </w:rPr>
              <w:t xml:space="preserve"> can I contact for more information?</w:t>
            </w:r>
          </w:p>
        </w:tc>
      </w:tr>
    </w:tbl>
    <w:p w14:paraId="302662DD" w14:textId="77777777" w:rsidR="00362267" w:rsidRDefault="00362267" w:rsidP="00362267">
      <w:pPr>
        <w:rPr>
          <w:rFonts w:cs="Arial"/>
          <w:i/>
          <w:szCs w:val="24"/>
        </w:rPr>
      </w:pPr>
    </w:p>
    <w:p w14:paraId="302662DE" w14:textId="16C85764" w:rsidR="00A84DD8" w:rsidRDefault="00831263" w:rsidP="00362267">
      <w:pPr>
        <w:rPr>
          <w:rFonts w:cs="Arial"/>
          <w:szCs w:val="24"/>
        </w:rPr>
      </w:pPr>
      <w:r>
        <w:rPr>
          <w:rFonts w:cs="Arial"/>
          <w:szCs w:val="24"/>
        </w:rPr>
        <w:t>Pharmacy</w:t>
      </w:r>
    </w:p>
    <w:p w14:paraId="302662E0" w14:textId="3037BF0E" w:rsidR="00A02258" w:rsidRDefault="00831263" w:rsidP="00831263">
      <w:r>
        <w:rPr>
          <w:shd w:val="clear" w:color="auto" w:fill="FFFFFF"/>
        </w:rPr>
        <w:t>Phone: 5124 2</w:t>
      </w:r>
      <w:r w:rsidR="00F53C64">
        <w:rPr>
          <w:shd w:val="clear" w:color="auto" w:fill="FFFFFF"/>
        </w:rPr>
        <w:t>1</w:t>
      </w:r>
      <w:r>
        <w:rPr>
          <w:shd w:val="clear" w:color="auto" w:fill="FFFFFF"/>
        </w:rPr>
        <w:t>21</w:t>
      </w:r>
    </w:p>
    <w:tbl>
      <w:tblPr>
        <w:tblpPr w:leftFromText="180" w:rightFromText="180" w:vertAnchor="text" w:horzAnchor="margin" w:tblpY="181"/>
        <w:tblW w:w="9158" w:type="dxa"/>
        <w:shd w:val="clear" w:color="auto" w:fill="000000"/>
        <w:tblLook w:val="0000" w:firstRow="0" w:lastRow="0" w:firstColumn="0" w:lastColumn="0" w:noHBand="0" w:noVBand="0"/>
      </w:tblPr>
      <w:tblGrid>
        <w:gridCol w:w="9158"/>
      </w:tblGrid>
      <w:tr w:rsidR="00362267" w:rsidRPr="001B2BAC" w14:paraId="302662E2" w14:textId="77777777" w:rsidTr="00B671DE">
        <w:trPr>
          <w:cantSplit/>
          <w:trHeight w:val="285"/>
        </w:trPr>
        <w:tc>
          <w:tcPr>
            <w:tcW w:w="9158" w:type="dxa"/>
            <w:shd w:val="clear" w:color="auto" w:fill="000000"/>
          </w:tcPr>
          <w:p w14:paraId="302662E1" w14:textId="77777777" w:rsidR="00362267" w:rsidRPr="007A238D" w:rsidRDefault="00362267" w:rsidP="00D7125D">
            <w:pPr>
              <w:pStyle w:val="Heading1"/>
              <w:rPr>
                <w:color w:val="FFFFFF" w:themeColor="background1"/>
              </w:rPr>
            </w:pPr>
            <w:r>
              <w:rPr>
                <w:color w:val="FFFFFF" w:themeColor="background1"/>
              </w:rPr>
              <w:t>How can I access the document?</w:t>
            </w:r>
          </w:p>
        </w:tc>
      </w:tr>
    </w:tbl>
    <w:p w14:paraId="302662E3" w14:textId="77777777" w:rsidR="00362267" w:rsidRDefault="00362267" w:rsidP="00362267">
      <w:pPr>
        <w:rPr>
          <w:rFonts w:cs="Calibri,Bold"/>
          <w:bCs/>
          <w:i/>
          <w:szCs w:val="24"/>
          <w:lang w:eastAsia="en-AU"/>
        </w:rPr>
      </w:pPr>
    </w:p>
    <w:p w14:paraId="302662E4" w14:textId="77777777" w:rsidR="00362267" w:rsidRDefault="00EB798A" w:rsidP="00362267">
      <w:pPr>
        <w:rPr>
          <w:rFonts w:cs="Calibri,Bold"/>
          <w:bCs/>
          <w:i/>
          <w:szCs w:val="24"/>
          <w:lang w:eastAsia="en-AU"/>
        </w:rPr>
      </w:pPr>
      <w:hyperlink r:id="rId10" w:history="1">
        <w:r w:rsidR="00894A24" w:rsidRPr="009E6F87">
          <w:rPr>
            <w:rStyle w:val="Hyperlink"/>
            <w:rFonts w:cs="Calibri,Bold"/>
            <w:bCs/>
            <w:i/>
            <w:szCs w:val="24"/>
            <w:lang w:eastAsia="en-AU"/>
          </w:rPr>
          <w:t>https://www.safetyandquality.gov.au/publications/national-standard-for-user-applied-labelling/</w:t>
        </w:r>
      </w:hyperlink>
      <w:r w:rsidR="00894A24">
        <w:rPr>
          <w:rFonts w:cs="Calibri,Bold"/>
          <w:bCs/>
          <w:i/>
          <w:szCs w:val="24"/>
          <w:lang w:eastAsia="en-AU"/>
        </w:rPr>
        <w:t xml:space="preserve"> </w:t>
      </w:r>
    </w:p>
    <w:p w14:paraId="302662E5" w14:textId="77777777" w:rsidR="001630AF" w:rsidRDefault="001630AF" w:rsidP="00362267">
      <w:pPr>
        <w:rPr>
          <w:rFonts w:cs="Calibri,Bold"/>
          <w:bCs/>
          <w:i/>
          <w:szCs w:val="24"/>
          <w:lang w:eastAsia="en-AU"/>
        </w:rPr>
      </w:pPr>
    </w:p>
    <w:p w14:paraId="302662E6" w14:textId="77777777" w:rsidR="00F82ED2" w:rsidRDefault="00F82ED2" w:rsidP="00362267">
      <w:pPr>
        <w:rPr>
          <w:rFonts w:cs="Calibri,Bold"/>
          <w:bCs/>
          <w:i/>
          <w:szCs w:val="24"/>
          <w:lang w:eastAsia="en-AU"/>
        </w:rPr>
      </w:pPr>
    </w:p>
    <w:tbl>
      <w:tblPr>
        <w:tblpPr w:leftFromText="180" w:rightFromText="180" w:vertAnchor="text" w:horzAnchor="margin" w:tblpY="181"/>
        <w:tblW w:w="9158" w:type="dxa"/>
        <w:shd w:val="clear" w:color="auto" w:fill="000000"/>
        <w:tblLook w:val="0000" w:firstRow="0" w:lastRow="0" w:firstColumn="0" w:lastColumn="0" w:noHBand="0" w:noVBand="0"/>
      </w:tblPr>
      <w:tblGrid>
        <w:gridCol w:w="9158"/>
      </w:tblGrid>
      <w:tr w:rsidR="00092E32" w:rsidRPr="001B2BAC" w14:paraId="302662E8" w14:textId="77777777" w:rsidTr="00B671DE">
        <w:trPr>
          <w:cantSplit/>
          <w:trHeight w:val="285"/>
        </w:trPr>
        <w:tc>
          <w:tcPr>
            <w:tcW w:w="9158" w:type="dxa"/>
            <w:shd w:val="clear" w:color="auto" w:fill="000000"/>
          </w:tcPr>
          <w:p w14:paraId="302662E7" w14:textId="77777777" w:rsidR="00092E32" w:rsidRPr="007A238D" w:rsidRDefault="00092E32" w:rsidP="003D58FB">
            <w:pPr>
              <w:pStyle w:val="Heading1"/>
              <w:rPr>
                <w:color w:val="FFFFFF" w:themeColor="background1"/>
              </w:rPr>
            </w:pPr>
            <w:r>
              <w:rPr>
                <w:color w:val="FFFFFF" w:themeColor="background1"/>
              </w:rPr>
              <w:lastRenderedPageBreak/>
              <w:t>Roles and Responsibilities</w:t>
            </w:r>
          </w:p>
        </w:tc>
      </w:tr>
    </w:tbl>
    <w:p w14:paraId="302662E9" w14:textId="77777777" w:rsidR="00092E32" w:rsidRDefault="00092E32" w:rsidP="00362267">
      <w:pPr>
        <w:rPr>
          <w:rFonts w:cs="Calibri,Bold"/>
          <w:bCs/>
          <w:i/>
          <w:szCs w:val="24"/>
          <w:lang w:eastAsia="en-AU"/>
        </w:rPr>
      </w:pPr>
    </w:p>
    <w:p w14:paraId="302662EA" w14:textId="1F5D6FDB" w:rsidR="00855CB8" w:rsidRDefault="00855CB8" w:rsidP="00362267">
      <w:pPr>
        <w:rPr>
          <w:rFonts w:cs="Calibri,Bold"/>
          <w:b/>
          <w:bCs/>
          <w:szCs w:val="24"/>
          <w:lang w:eastAsia="en-AU"/>
        </w:rPr>
      </w:pPr>
      <w:r>
        <w:rPr>
          <w:rFonts w:cs="Calibri,Bold"/>
          <w:b/>
          <w:bCs/>
          <w:szCs w:val="24"/>
          <w:lang w:eastAsia="en-AU"/>
        </w:rPr>
        <w:t>Canberra Health Services Staff</w:t>
      </w:r>
    </w:p>
    <w:p w14:paraId="302662EB" w14:textId="77777777" w:rsidR="00A84DD8" w:rsidRDefault="00A84DD8" w:rsidP="00362267">
      <w:pPr>
        <w:rPr>
          <w:rFonts w:cs="Calibri,Bold"/>
          <w:bCs/>
          <w:szCs w:val="24"/>
          <w:lang w:eastAsia="en-AU"/>
        </w:rPr>
      </w:pPr>
      <w:r>
        <w:rPr>
          <w:rFonts w:cs="Calibri,Bold"/>
          <w:bCs/>
          <w:szCs w:val="24"/>
          <w:lang w:eastAsia="en-AU"/>
        </w:rPr>
        <w:t xml:space="preserve">Staff are responsible for </w:t>
      </w:r>
      <w:r w:rsidR="0094713A">
        <w:rPr>
          <w:rFonts w:cs="Calibri,Bold"/>
          <w:bCs/>
          <w:szCs w:val="24"/>
          <w:lang w:eastAsia="en-AU"/>
        </w:rPr>
        <w:t xml:space="preserve">being aware of the requirements of the standard and </w:t>
      </w:r>
      <w:r w:rsidR="00521555">
        <w:rPr>
          <w:rFonts w:cs="Calibri,Bold"/>
          <w:bCs/>
          <w:szCs w:val="24"/>
          <w:lang w:eastAsia="en-AU"/>
        </w:rPr>
        <w:t xml:space="preserve">to </w:t>
      </w:r>
      <w:r w:rsidR="0094713A">
        <w:rPr>
          <w:rFonts w:cs="Calibri,Bold"/>
          <w:bCs/>
          <w:szCs w:val="24"/>
          <w:lang w:eastAsia="en-AU"/>
        </w:rPr>
        <w:t>comply with the standard in their everyday practice.</w:t>
      </w:r>
    </w:p>
    <w:p w14:paraId="302662EC" w14:textId="77777777" w:rsidR="00A84DD8" w:rsidRDefault="00A84DD8" w:rsidP="00362267">
      <w:pPr>
        <w:rPr>
          <w:rFonts w:cs="Calibri,Bold"/>
          <w:bCs/>
          <w:szCs w:val="24"/>
          <w:lang w:eastAsia="en-AU"/>
        </w:rPr>
      </w:pPr>
    </w:p>
    <w:p w14:paraId="302662ED" w14:textId="6A5CE589" w:rsidR="00855CB8" w:rsidRDefault="00521555" w:rsidP="00362267">
      <w:pPr>
        <w:rPr>
          <w:rFonts w:cs="Calibri,Bold"/>
          <w:bCs/>
          <w:szCs w:val="24"/>
          <w:lang w:eastAsia="en-AU"/>
        </w:rPr>
      </w:pPr>
      <w:r>
        <w:rPr>
          <w:rFonts w:cs="Calibri,Bold"/>
          <w:bCs/>
          <w:szCs w:val="24"/>
          <w:lang w:eastAsia="en-AU"/>
        </w:rPr>
        <w:t>S</w:t>
      </w:r>
      <w:r w:rsidR="00855CB8">
        <w:rPr>
          <w:rFonts w:cs="Calibri,Bold"/>
          <w:bCs/>
          <w:szCs w:val="24"/>
          <w:lang w:eastAsia="en-AU"/>
        </w:rPr>
        <w:t xml:space="preserve">taff </w:t>
      </w:r>
      <w:r w:rsidR="001630AF">
        <w:rPr>
          <w:rFonts w:cs="Calibri,Bold"/>
          <w:bCs/>
          <w:szCs w:val="24"/>
          <w:lang w:eastAsia="en-AU"/>
        </w:rPr>
        <w:t>are to complete five</w:t>
      </w:r>
      <w:r w:rsidR="00855CB8">
        <w:rPr>
          <w:rFonts w:cs="Calibri,Bold"/>
          <w:bCs/>
          <w:szCs w:val="24"/>
          <w:lang w:eastAsia="en-AU"/>
        </w:rPr>
        <w:t xml:space="preserve"> user applied labelling of injectable medicines, fluids</w:t>
      </w:r>
      <w:r w:rsidR="00391561">
        <w:rPr>
          <w:rFonts w:cs="Calibri,Bold"/>
          <w:bCs/>
          <w:szCs w:val="24"/>
          <w:lang w:eastAsia="en-AU"/>
        </w:rPr>
        <w:t>,</w:t>
      </w:r>
      <w:r w:rsidR="00855CB8">
        <w:rPr>
          <w:rFonts w:cs="Calibri,Bold"/>
          <w:bCs/>
          <w:szCs w:val="24"/>
          <w:lang w:eastAsia="en-AU"/>
        </w:rPr>
        <w:t xml:space="preserve"> and lines </w:t>
      </w:r>
      <w:r w:rsidR="001630AF">
        <w:rPr>
          <w:rFonts w:cs="Calibri,Bold"/>
          <w:bCs/>
          <w:szCs w:val="24"/>
          <w:lang w:eastAsia="en-AU"/>
        </w:rPr>
        <w:t xml:space="preserve">audits </w:t>
      </w:r>
      <w:r w:rsidR="00855CB8">
        <w:rPr>
          <w:rFonts w:cs="Calibri,Bold"/>
          <w:bCs/>
          <w:szCs w:val="24"/>
          <w:lang w:eastAsia="en-AU"/>
        </w:rPr>
        <w:t>per clinical area</w:t>
      </w:r>
      <w:r w:rsidR="001630AF">
        <w:rPr>
          <w:rFonts w:cs="Calibri,Bold"/>
          <w:bCs/>
          <w:szCs w:val="24"/>
          <w:lang w:eastAsia="en-AU"/>
        </w:rPr>
        <w:t>,</w:t>
      </w:r>
      <w:r w:rsidR="00855CB8">
        <w:rPr>
          <w:rFonts w:cs="Calibri,Bold"/>
          <w:bCs/>
          <w:szCs w:val="24"/>
          <w:lang w:eastAsia="en-AU"/>
        </w:rPr>
        <w:t xml:space="preserve"> four times per year.</w:t>
      </w:r>
    </w:p>
    <w:p w14:paraId="302662EE" w14:textId="77777777" w:rsidR="004B11D2" w:rsidRDefault="004B11D2" w:rsidP="00362267">
      <w:pPr>
        <w:rPr>
          <w:rFonts w:cs="Calibri,Bold"/>
          <w:bCs/>
          <w:szCs w:val="24"/>
          <w:lang w:eastAsia="en-AU"/>
        </w:rPr>
      </w:pPr>
    </w:p>
    <w:p w14:paraId="302662EF" w14:textId="6C6B5934" w:rsidR="0094713A" w:rsidRDefault="0094713A" w:rsidP="00362267">
      <w:pPr>
        <w:rPr>
          <w:rFonts w:cs="Calibri,Bold"/>
          <w:b/>
          <w:bCs/>
          <w:szCs w:val="24"/>
          <w:lang w:eastAsia="en-AU"/>
        </w:rPr>
      </w:pPr>
      <w:r>
        <w:rPr>
          <w:rFonts w:cs="Calibri,Bold"/>
          <w:b/>
          <w:bCs/>
          <w:szCs w:val="24"/>
          <w:lang w:eastAsia="en-AU"/>
        </w:rPr>
        <w:t>Canberra Health Services Managers</w:t>
      </w:r>
    </w:p>
    <w:p w14:paraId="302662F0" w14:textId="77777777" w:rsidR="0094713A" w:rsidRDefault="0094713A" w:rsidP="00362267">
      <w:pPr>
        <w:rPr>
          <w:rFonts w:cs="Calibri,Bold"/>
          <w:bCs/>
          <w:szCs w:val="24"/>
          <w:lang w:eastAsia="en-AU"/>
        </w:rPr>
      </w:pPr>
      <w:r>
        <w:rPr>
          <w:rFonts w:cs="Calibri,Bold"/>
          <w:bCs/>
          <w:szCs w:val="24"/>
          <w:lang w:eastAsia="en-AU"/>
        </w:rPr>
        <w:t>Managers are responsible for being aware of the requirements of the standard and ensuring staff are aware of the requirements and comply with the standard.</w:t>
      </w:r>
    </w:p>
    <w:p w14:paraId="302662F1" w14:textId="77777777" w:rsidR="00F5667F" w:rsidRDefault="00F5667F" w:rsidP="00362267">
      <w:pPr>
        <w:rPr>
          <w:rFonts w:cs="Calibri,Bold"/>
          <w:bCs/>
          <w:szCs w:val="24"/>
          <w:lang w:eastAsia="en-AU"/>
        </w:rPr>
      </w:pPr>
    </w:p>
    <w:p w14:paraId="302662F2" w14:textId="77777777" w:rsidR="00F5667F" w:rsidRPr="0094713A" w:rsidRDefault="00F5667F" w:rsidP="00362267">
      <w:pPr>
        <w:rPr>
          <w:rFonts w:cs="Calibri,Bold"/>
          <w:bCs/>
          <w:szCs w:val="24"/>
          <w:lang w:eastAsia="en-AU"/>
        </w:rPr>
      </w:pPr>
      <w:r>
        <w:rPr>
          <w:rFonts w:cs="Calibri,Bold"/>
          <w:bCs/>
          <w:szCs w:val="24"/>
          <w:lang w:eastAsia="en-AU"/>
        </w:rPr>
        <w:t>Managers are responsible for ensuring a supply of labels that meet the standards requirements.</w:t>
      </w:r>
    </w:p>
    <w:p w14:paraId="302662F3" w14:textId="77777777" w:rsidR="0094713A" w:rsidRDefault="0094713A" w:rsidP="00362267">
      <w:pPr>
        <w:rPr>
          <w:rFonts w:cs="Calibri,Bold"/>
          <w:bCs/>
          <w:szCs w:val="24"/>
          <w:lang w:eastAsia="en-AU"/>
        </w:rPr>
      </w:pPr>
    </w:p>
    <w:p w14:paraId="302662F4" w14:textId="02FF295D" w:rsidR="004B11D2" w:rsidRPr="00415C7C" w:rsidRDefault="000D308A" w:rsidP="004B11D2">
      <w:pPr>
        <w:rPr>
          <w:rFonts w:cs="Calibri,Bold"/>
          <w:b/>
          <w:bCs/>
          <w:szCs w:val="24"/>
          <w:lang w:eastAsia="en-AU"/>
        </w:rPr>
      </w:pPr>
      <w:r>
        <w:rPr>
          <w:rFonts w:cs="Calibri,Bold"/>
          <w:b/>
          <w:bCs/>
          <w:szCs w:val="24"/>
          <w:lang w:eastAsia="en-AU"/>
        </w:rPr>
        <w:t>Quality, Safety, Innovation</w:t>
      </w:r>
      <w:r w:rsidR="004B3F72">
        <w:rPr>
          <w:rFonts w:cs="Calibri,Bold"/>
          <w:b/>
          <w:bCs/>
          <w:szCs w:val="24"/>
          <w:lang w:eastAsia="en-AU"/>
        </w:rPr>
        <w:t>,</w:t>
      </w:r>
      <w:r>
        <w:rPr>
          <w:rFonts w:cs="Calibri,Bold"/>
          <w:b/>
          <w:bCs/>
          <w:szCs w:val="24"/>
          <w:lang w:eastAsia="en-AU"/>
        </w:rPr>
        <w:t xml:space="preserve"> and Improvement</w:t>
      </w:r>
    </w:p>
    <w:p w14:paraId="302662F5" w14:textId="08DE9EAD" w:rsidR="004B11D2" w:rsidRPr="00855CB8" w:rsidRDefault="000D308A" w:rsidP="00362267">
      <w:pPr>
        <w:rPr>
          <w:rFonts w:cs="Calibri,Bold"/>
          <w:bCs/>
          <w:szCs w:val="24"/>
          <w:lang w:eastAsia="en-AU"/>
        </w:rPr>
      </w:pPr>
      <w:r>
        <w:rPr>
          <w:rFonts w:cs="Calibri,Bold"/>
          <w:bCs/>
          <w:szCs w:val="24"/>
          <w:lang w:eastAsia="en-AU"/>
        </w:rPr>
        <w:t>Quality, Safety, Innovation</w:t>
      </w:r>
      <w:r w:rsidR="00391561">
        <w:rPr>
          <w:rFonts w:cs="Calibri,Bold"/>
          <w:bCs/>
          <w:szCs w:val="24"/>
          <w:lang w:eastAsia="en-AU"/>
        </w:rPr>
        <w:t>,</w:t>
      </w:r>
      <w:r>
        <w:rPr>
          <w:rFonts w:cs="Calibri,Bold"/>
          <w:bCs/>
          <w:szCs w:val="24"/>
          <w:lang w:eastAsia="en-AU"/>
        </w:rPr>
        <w:t xml:space="preserve"> and Improvement</w:t>
      </w:r>
      <w:r w:rsidR="00521555">
        <w:rPr>
          <w:rFonts w:cs="Calibri,Bold"/>
          <w:bCs/>
          <w:szCs w:val="24"/>
          <w:lang w:eastAsia="en-AU"/>
        </w:rPr>
        <w:t xml:space="preserve"> staff c</w:t>
      </w:r>
      <w:r w:rsidR="004B11D2">
        <w:rPr>
          <w:rFonts w:cs="Calibri,Bold"/>
          <w:bCs/>
          <w:szCs w:val="24"/>
          <w:lang w:eastAsia="en-AU"/>
        </w:rPr>
        <w:t>o-ordin</w:t>
      </w:r>
      <w:r w:rsidR="001630AF">
        <w:rPr>
          <w:rFonts w:cs="Calibri,Bold"/>
          <w:bCs/>
          <w:szCs w:val="24"/>
          <w:lang w:eastAsia="en-AU"/>
        </w:rPr>
        <w:t>ate audits of clinical areas, c</w:t>
      </w:r>
      <w:r w:rsidR="004B11D2">
        <w:rPr>
          <w:rFonts w:cs="Calibri,Bold"/>
          <w:bCs/>
          <w:szCs w:val="24"/>
          <w:lang w:eastAsia="en-AU"/>
        </w:rPr>
        <w:t>ollate and fo</w:t>
      </w:r>
      <w:r w:rsidR="001630AF">
        <w:rPr>
          <w:rFonts w:cs="Calibri,Bold"/>
          <w:bCs/>
          <w:szCs w:val="24"/>
          <w:lang w:eastAsia="en-AU"/>
        </w:rPr>
        <w:t>rmulate reports of audit data, and provide</w:t>
      </w:r>
      <w:r w:rsidR="004B11D2">
        <w:rPr>
          <w:rFonts w:cs="Calibri,Bold"/>
          <w:bCs/>
          <w:szCs w:val="24"/>
          <w:lang w:eastAsia="en-AU"/>
        </w:rPr>
        <w:t xml:space="preserve"> reports to Divisions and </w:t>
      </w:r>
      <w:r>
        <w:rPr>
          <w:rFonts w:cs="Calibri,Bold"/>
          <w:bCs/>
          <w:szCs w:val="24"/>
          <w:lang w:eastAsia="en-AU"/>
        </w:rPr>
        <w:t>the Medication Safety Committee.</w:t>
      </w:r>
    </w:p>
    <w:p w14:paraId="302662F6" w14:textId="77777777" w:rsidR="00092E32" w:rsidRDefault="00092E32" w:rsidP="00362267">
      <w:pPr>
        <w:rPr>
          <w:rFonts w:cs="Calibri,Bold"/>
          <w:bCs/>
          <w:i/>
          <w:szCs w:val="24"/>
          <w:lang w:eastAsia="en-AU"/>
        </w:rPr>
      </w:pPr>
    </w:p>
    <w:tbl>
      <w:tblPr>
        <w:tblpPr w:leftFromText="180" w:rightFromText="180" w:vertAnchor="text" w:horzAnchor="margin" w:tblpY="181"/>
        <w:tblW w:w="9158" w:type="dxa"/>
        <w:shd w:val="clear" w:color="auto" w:fill="000000"/>
        <w:tblLook w:val="0000" w:firstRow="0" w:lastRow="0" w:firstColumn="0" w:lastColumn="0" w:noHBand="0" w:noVBand="0"/>
      </w:tblPr>
      <w:tblGrid>
        <w:gridCol w:w="9158"/>
      </w:tblGrid>
      <w:tr w:rsidR="00636DD9" w:rsidRPr="001B2BAC" w14:paraId="302662F8" w14:textId="77777777" w:rsidTr="00B671DE">
        <w:trPr>
          <w:cantSplit/>
          <w:trHeight w:val="285"/>
        </w:trPr>
        <w:tc>
          <w:tcPr>
            <w:tcW w:w="9158" w:type="dxa"/>
            <w:shd w:val="clear" w:color="auto" w:fill="000000"/>
          </w:tcPr>
          <w:p w14:paraId="302662F7" w14:textId="77777777" w:rsidR="00636DD9" w:rsidRPr="007A238D" w:rsidRDefault="00636DD9" w:rsidP="00D7125D">
            <w:pPr>
              <w:pStyle w:val="Heading1"/>
              <w:rPr>
                <w:color w:val="FFFFFF" w:themeColor="background1"/>
              </w:rPr>
            </w:pPr>
            <w:r>
              <w:rPr>
                <w:color w:val="FFFFFF" w:themeColor="background1"/>
              </w:rPr>
              <w:t>Search Terms</w:t>
            </w:r>
          </w:p>
        </w:tc>
      </w:tr>
    </w:tbl>
    <w:p w14:paraId="302662F9" w14:textId="77777777" w:rsidR="00636DD9" w:rsidRDefault="00636DD9" w:rsidP="00636DD9">
      <w:pPr>
        <w:rPr>
          <w:rFonts w:cs="Calibri,Bold"/>
          <w:bCs/>
          <w:i/>
          <w:szCs w:val="24"/>
          <w:lang w:eastAsia="en-AU"/>
        </w:rPr>
      </w:pPr>
    </w:p>
    <w:p w14:paraId="302662FA" w14:textId="77777777" w:rsidR="00636DD9" w:rsidRPr="00EF0809" w:rsidRDefault="00EF0809" w:rsidP="00636DD9">
      <w:pPr>
        <w:rPr>
          <w:rFonts w:cs="Calibri,Bold"/>
          <w:bCs/>
          <w:szCs w:val="24"/>
          <w:lang w:eastAsia="en-AU"/>
        </w:rPr>
      </w:pPr>
      <w:r>
        <w:rPr>
          <w:rFonts w:cs="Calibri,Bold"/>
          <w:bCs/>
          <w:szCs w:val="24"/>
          <w:lang w:eastAsia="en-AU"/>
        </w:rPr>
        <w:t>Medicine, user, applied, injectable, fluid, lines, labelling, label, standard</w:t>
      </w:r>
    </w:p>
    <w:p w14:paraId="302662FB" w14:textId="77777777" w:rsidR="007A238D" w:rsidRPr="00032890" w:rsidRDefault="007A238D" w:rsidP="00A86A9D">
      <w:pPr>
        <w:jc w:val="both"/>
        <w:rPr>
          <w:rFonts w:cs="Arial"/>
          <w:szCs w:val="24"/>
        </w:rPr>
      </w:pPr>
    </w:p>
    <w:p w14:paraId="302662FC" w14:textId="77777777" w:rsidR="00A86A9D" w:rsidRPr="006019FE" w:rsidRDefault="00A86A9D" w:rsidP="00A86A9D">
      <w:pPr>
        <w:rPr>
          <w:rFonts w:cs="Arial"/>
          <w:szCs w:val="24"/>
        </w:rPr>
      </w:pPr>
    </w:p>
    <w:p w14:paraId="4C192CDA" w14:textId="77777777" w:rsidR="005D6815" w:rsidRDefault="005D6815" w:rsidP="005D6815">
      <w:pPr>
        <w:rPr>
          <w:rFonts w:cs="Arial"/>
          <w:i/>
          <w:iCs/>
          <w:sz w:val="20"/>
        </w:rPr>
      </w:pPr>
      <w:r w:rsidRPr="003E167B">
        <w:rPr>
          <w:rFonts w:cs="Arial"/>
          <w:b/>
          <w:sz w:val="20"/>
        </w:rPr>
        <w:t>Disclaimer</w:t>
      </w:r>
      <w:r w:rsidRPr="003E167B">
        <w:rPr>
          <w:rFonts w:cs="Arial"/>
          <w:sz w:val="20"/>
        </w:rPr>
        <w:t xml:space="preserve">: </w:t>
      </w:r>
      <w:r w:rsidRPr="003E167B">
        <w:rPr>
          <w:rFonts w:cs="Arial"/>
          <w:i/>
          <w:iCs/>
          <w:sz w:val="20"/>
        </w:rPr>
        <w:t xml:space="preserve">This document has been developed by Canberra Health Services specifically for its own use.  Use of this document and any reliance on the information contained therein by any third party is at his or her own risk and </w:t>
      </w:r>
      <w:r>
        <w:rPr>
          <w:rFonts w:cs="Arial"/>
          <w:i/>
          <w:iCs/>
          <w:sz w:val="20"/>
        </w:rPr>
        <w:t>Canberra Health Services</w:t>
      </w:r>
      <w:r w:rsidRPr="003E167B">
        <w:rPr>
          <w:rFonts w:cs="Arial"/>
          <w:i/>
          <w:iCs/>
          <w:sz w:val="20"/>
        </w:rPr>
        <w:t xml:space="preserve"> assumes no responsibility whatsoever.</w:t>
      </w:r>
    </w:p>
    <w:p w14:paraId="649DFF9B" w14:textId="77777777" w:rsidR="00A17033" w:rsidRDefault="00A17033" w:rsidP="00A17033">
      <w:pPr>
        <w:rPr>
          <w:rFonts w:cs="Arial"/>
          <w:i/>
          <w:iCs/>
          <w:sz w:val="20"/>
        </w:rPr>
      </w:pPr>
    </w:p>
    <w:p w14:paraId="1C63CB4E" w14:textId="77777777" w:rsidR="00A17033" w:rsidRPr="00817254" w:rsidRDefault="00A17033" w:rsidP="00A17033">
      <w:pPr>
        <w:rPr>
          <w:rFonts w:cs="Arial"/>
          <w:i/>
          <w:iCs/>
          <w:sz w:val="20"/>
          <w:szCs w:val="24"/>
        </w:rPr>
      </w:pPr>
      <w:r w:rsidRPr="00817254">
        <w:rPr>
          <w:rFonts w:cs="Arial"/>
          <w:i/>
          <w:iCs/>
          <w:sz w:val="20"/>
          <w:szCs w:val="24"/>
        </w:rPr>
        <w:t>Policy Team ONLY to complete the following:</w:t>
      </w:r>
    </w:p>
    <w:tbl>
      <w:tblPr>
        <w:tblStyle w:val="TableGrid"/>
        <w:tblW w:w="0" w:type="auto"/>
        <w:tblLook w:val="04A0" w:firstRow="1" w:lastRow="0" w:firstColumn="1" w:lastColumn="0" w:noHBand="0" w:noVBand="1"/>
      </w:tblPr>
      <w:tblGrid>
        <w:gridCol w:w="2265"/>
        <w:gridCol w:w="2265"/>
        <w:gridCol w:w="2265"/>
        <w:gridCol w:w="2265"/>
      </w:tblGrid>
      <w:tr w:rsidR="00A17033" w:rsidRPr="00817254" w14:paraId="1574D019" w14:textId="77777777" w:rsidTr="004531C8">
        <w:tc>
          <w:tcPr>
            <w:tcW w:w="2265" w:type="dxa"/>
          </w:tcPr>
          <w:p w14:paraId="3B7B3BB0" w14:textId="77777777" w:rsidR="00A17033" w:rsidRPr="00817254" w:rsidRDefault="00A17033" w:rsidP="004531C8">
            <w:pPr>
              <w:rPr>
                <w:i/>
                <w:sz w:val="20"/>
                <w:szCs w:val="24"/>
              </w:rPr>
            </w:pPr>
            <w:r w:rsidRPr="00817254">
              <w:rPr>
                <w:i/>
                <w:sz w:val="20"/>
                <w:szCs w:val="24"/>
              </w:rPr>
              <w:t>Date Amended</w:t>
            </w:r>
          </w:p>
        </w:tc>
        <w:tc>
          <w:tcPr>
            <w:tcW w:w="2265" w:type="dxa"/>
          </w:tcPr>
          <w:p w14:paraId="01ADAC4D" w14:textId="77777777" w:rsidR="00A17033" w:rsidRPr="00817254" w:rsidRDefault="00A17033" w:rsidP="004531C8">
            <w:pPr>
              <w:rPr>
                <w:i/>
                <w:sz w:val="20"/>
                <w:szCs w:val="24"/>
              </w:rPr>
            </w:pPr>
            <w:r w:rsidRPr="00817254">
              <w:rPr>
                <w:i/>
                <w:sz w:val="20"/>
                <w:szCs w:val="24"/>
              </w:rPr>
              <w:t>Section Amended</w:t>
            </w:r>
          </w:p>
        </w:tc>
        <w:tc>
          <w:tcPr>
            <w:tcW w:w="2265" w:type="dxa"/>
          </w:tcPr>
          <w:p w14:paraId="7EB7C5E2" w14:textId="77777777" w:rsidR="00A17033" w:rsidRPr="00817254" w:rsidRDefault="00A17033" w:rsidP="004531C8">
            <w:pPr>
              <w:rPr>
                <w:i/>
                <w:sz w:val="20"/>
                <w:szCs w:val="24"/>
              </w:rPr>
            </w:pPr>
            <w:r w:rsidRPr="00817254">
              <w:rPr>
                <w:i/>
                <w:sz w:val="20"/>
                <w:szCs w:val="24"/>
              </w:rPr>
              <w:t>Divisional Approval</w:t>
            </w:r>
          </w:p>
        </w:tc>
        <w:tc>
          <w:tcPr>
            <w:tcW w:w="2265" w:type="dxa"/>
          </w:tcPr>
          <w:p w14:paraId="6B2F6CFB" w14:textId="77777777" w:rsidR="00A17033" w:rsidRPr="00817254" w:rsidRDefault="00A17033" w:rsidP="004531C8">
            <w:pPr>
              <w:rPr>
                <w:i/>
                <w:sz w:val="20"/>
                <w:szCs w:val="24"/>
              </w:rPr>
            </w:pPr>
            <w:r w:rsidRPr="00817254">
              <w:rPr>
                <w:i/>
                <w:sz w:val="20"/>
                <w:szCs w:val="24"/>
              </w:rPr>
              <w:t xml:space="preserve">Final Approval </w:t>
            </w:r>
          </w:p>
        </w:tc>
      </w:tr>
      <w:tr w:rsidR="00A17033" w:rsidRPr="00817254" w14:paraId="639058A0" w14:textId="77777777" w:rsidTr="004531C8">
        <w:tc>
          <w:tcPr>
            <w:tcW w:w="2265" w:type="dxa"/>
          </w:tcPr>
          <w:p w14:paraId="3D600CC0" w14:textId="2BDCC5ED" w:rsidR="00A17033" w:rsidRPr="00817254" w:rsidRDefault="00EB798A" w:rsidP="004531C8">
            <w:pPr>
              <w:rPr>
                <w:i/>
                <w:sz w:val="20"/>
                <w:szCs w:val="24"/>
              </w:rPr>
            </w:pPr>
            <w:r>
              <w:rPr>
                <w:i/>
                <w:sz w:val="20"/>
                <w:szCs w:val="24"/>
              </w:rPr>
              <w:t>08/02/2023</w:t>
            </w:r>
          </w:p>
        </w:tc>
        <w:tc>
          <w:tcPr>
            <w:tcW w:w="2265" w:type="dxa"/>
          </w:tcPr>
          <w:p w14:paraId="28D5E809" w14:textId="26ED2522" w:rsidR="00A17033" w:rsidRPr="00817254" w:rsidRDefault="00EB798A" w:rsidP="004531C8">
            <w:pPr>
              <w:rPr>
                <w:i/>
                <w:sz w:val="20"/>
                <w:szCs w:val="24"/>
              </w:rPr>
            </w:pPr>
            <w:r>
              <w:rPr>
                <w:i/>
                <w:sz w:val="20"/>
                <w:szCs w:val="24"/>
              </w:rPr>
              <w:t>New Docu</w:t>
            </w:r>
            <w:r>
              <w:rPr>
                <w:i/>
                <w:sz w:val="20"/>
                <w:szCs w:val="24"/>
              </w:rPr>
              <w:t>ment</w:t>
            </w:r>
          </w:p>
        </w:tc>
        <w:tc>
          <w:tcPr>
            <w:tcW w:w="2265" w:type="dxa"/>
          </w:tcPr>
          <w:p w14:paraId="31336348" w14:textId="6C8BD9EF" w:rsidR="00A17033" w:rsidRPr="00817254" w:rsidRDefault="00EB798A" w:rsidP="004531C8">
            <w:pPr>
              <w:rPr>
                <w:i/>
                <w:sz w:val="20"/>
                <w:szCs w:val="24"/>
              </w:rPr>
            </w:pPr>
            <w:r>
              <w:rPr>
                <w:i/>
                <w:sz w:val="20"/>
                <w:szCs w:val="24"/>
              </w:rPr>
              <w:t>Grant Howard, Executive Director of Medical Services</w:t>
            </w:r>
          </w:p>
        </w:tc>
        <w:tc>
          <w:tcPr>
            <w:tcW w:w="2265" w:type="dxa"/>
          </w:tcPr>
          <w:p w14:paraId="1B749BF9" w14:textId="37C832EC" w:rsidR="00A17033" w:rsidRPr="00817254" w:rsidRDefault="00EB798A" w:rsidP="004531C8">
            <w:pPr>
              <w:rPr>
                <w:i/>
                <w:sz w:val="20"/>
                <w:szCs w:val="24"/>
              </w:rPr>
            </w:pPr>
            <w:r>
              <w:rPr>
                <w:i/>
                <w:sz w:val="20"/>
                <w:szCs w:val="24"/>
              </w:rPr>
              <w:t>CHS Policy Committee</w:t>
            </w:r>
          </w:p>
        </w:tc>
      </w:tr>
      <w:tr w:rsidR="00A17033" w:rsidRPr="00817254" w14:paraId="12AE1D29" w14:textId="77777777" w:rsidTr="004531C8">
        <w:tc>
          <w:tcPr>
            <w:tcW w:w="2265" w:type="dxa"/>
          </w:tcPr>
          <w:p w14:paraId="33A4E2AB" w14:textId="46664E1F" w:rsidR="00A17033" w:rsidRPr="00817254" w:rsidRDefault="00A17033" w:rsidP="004531C8">
            <w:pPr>
              <w:rPr>
                <w:i/>
                <w:sz w:val="20"/>
                <w:szCs w:val="24"/>
              </w:rPr>
            </w:pPr>
          </w:p>
        </w:tc>
        <w:tc>
          <w:tcPr>
            <w:tcW w:w="2265" w:type="dxa"/>
          </w:tcPr>
          <w:p w14:paraId="57988D37" w14:textId="063F532B" w:rsidR="00A17033" w:rsidRPr="00817254" w:rsidRDefault="00A17033" w:rsidP="004531C8">
            <w:pPr>
              <w:rPr>
                <w:i/>
                <w:sz w:val="20"/>
                <w:szCs w:val="24"/>
              </w:rPr>
            </w:pPr>
          </w:p>
        </w:tc>
        <w:tc>
          <w:tcPr>
            <w:tcW w:w="2265" w:type="dxa"/>
          </w:tcPr>
          <w:p w14:paraId="126E61AE" w14:textId="6345C264" w:rsidR="00A17033" w:rsidRPr="00817254" w:rsidRDefault="00A17033" w:rsidP="004531C8">
            <w:pPr>
              <w:rPr>
                <w:i/>
                <w:sz w:val="20"/>
                <w:szCs w:val="24"/>
              </w:rPr>
            </w:pPr>
          </w:p>
        </w:tc>
        <w:tc>
          <w:tcPr>
            <w:tcW w:w="2265" w:type="dxa"/>
          </w:tcPr>
          <w:p w14:paraId="2FA61CDD" w14:textId="518E8309" w:rsidR="00A17033" w:rsidRPr="00817254" w:rsidRDefault="00A17033" w:rsidP="004531C8">
            <w:pPr>
              <w:rPr>
                <w:i/>
                <w:sz w:val="20"/>
                <w:szCs w:val="24"/>
              </w:rPr>
            </w:pPr>
          </w:p>
        </w:tc>
      </w:tr>
    </w:tbl>
    <w:p w14:paraId="3CA15D53" w14:textId="77777777" w:rsidR="00A17033" w:rsidRPr="00817254" w:rsidRDefault="00A17033" w:rsidP="00A17033">
      <w:pPr>
        <w:rPr>
          <w:rFonts w:cs="Arial"/>
          <w:sz w:val="20"/>
          <w:szCs w:val="24"/>
        </w:rPr>
      </w:pPr>
    </w:p>
    <w:p w14:paraId="1586122C" w14:textId="77777777" w:rsidR="00A17033" w:rsidRPr="00817254" w:rsidRDefault="00A17033" w:rsidP="00A17033">
      <w:pPr>
        <w:rPr>
          <w:rFonts w:cs="Arial"/>
          <w:i/>
          <w:sz w:val="20"/>
          <w:szCs w:val="24"/>
        </w:rPr>
      </w:pPr>
      <w:r w:rsidRPr="00817254">
        <w:rPr>
          <w:rFonts w:cs="Arial"/>
          <w:i/>
          <w:sz w:val="20"/>
          <w:szCs w:val="24"/>
        </w:rPr>
        <w:t xml:space="preserve">This document supersedes the following: </w:t>
      </w:r>
    </w:p>
    <w:tbl>
      <w:tblPr>
        <w:tblStyle w:val="TableGrid"/>
        <w:tblW w:w="0" w:type="auto"/>
        <w:tblLook w:val="04A0" w:firstRow="1" w:lastRow="0" w:firstColumn="1" w:lastColumn="0" w:noHBand="0" w:noVBand="1"/>
      </w:tblPr>
      <w:tblGrid>
        <w:gridCol w:w="2122"/>
        <w:gridCol w:w="6938"/>
      </w:tblGrid>
      <w:tr w:rsidR="00A17033" w:rsidRPr="00817254" w14:paraId="6BB49854" w14:textId="77777777" w:rsidTr="004531C8">
        <w:tc>
          <w:tcPr>
            <w:tcW w:w="2122" w:type="dxa"/>
          </w:tcPr>
          <w:p w14:paraId="5373CD5E" w14:textId="77777777" w:rsidR="00A17033" w:rsidRPr="00817254" w:rsidRDefault="00A17033" w:rsidP="004531C8">
            <w:pPr>
              <w:rPr>
                <w:i/>
                <w:sz w:val="20"/>
                <w:szCs w:val="24"/>
              </w:rPr>
            </w:pPr>
            <w:r w:rsidRPr="00817254">
              <w:rPr>
                <w:i/>
                <w:sz w:val="20"/>
                <w:szCs w:val="24"/>
              </w:rPr>
              <w:t>Document Number</w:t>
            </w:r>
          </w:p>
        </w:tc>
        <w:tc>
          <w:tcPr>
            <w:tcW w:w="6938" w:type="dxa"/>
          </w:tcPr>
          <w:p w14:paraId="1C9A6F82" w14:textId="77777777" w:rsidR="00A17033" w:rsidRPr="00817254" w:rsidRDefault="00A17033" w:rsidP="004531C8">
            <w:pPr>
              <w:rPr>
                <w:i/>
                <w:sz w:val="20"/>
                <w:szCs w:val="24"/>
              </w:rPr>
            </w:pPr>
            <w:r w:rsidRPr="00817254">
              <w:rPr>
                <w:i/>
                <w:sz w:val="20"/>
                <w:szCs w:val="24"/>
              </w:rPr>
              <w:t>Document Name</w:t>
            </w:r>
          </w:p>
        </w:tc>
      </w:tr>
      <w:tr w:rsidR="00A17033" w:rsidRPr="00817254" w14:paraId="316B015A" w14:textId="77777777" w:rsidTr="004531C8">
        <w:tc>
          <w:tcPr>
            <w:tcW w:w="2122" w:type="dxa"/>
          </w:tcPr>
          <w:p w14:paraId="0A44C102" w14:textId="297DA926" w:rsidR="00A17033" w:rsidRPr="00817254" w:rsidRDefault="00EB798A" w:rsidP="004531C8">
            <w:pPr>
              <w:rPr>
                <w:i/>
                <w:sz w:val="20"/>
                <w:szCs w:val="24"/>
              </w:rPr>
            </w:pPr>
            <w:r w:rsidRPr="00EB798A">
              <w:rPr>
                <w:i/>
                <w:sz w:val="20"/>
                <w:szCs w:val="24"/>
              </w:rPr>
              <w:t xml:space="preserve">CHHS17/269 </w:t>
            </w:r>
          </w:p>
        </w:tc>
        <w:tc>
          <w:tcPr>
            <w:tcW w:w="6938" w:type="dxa"/>
          </w:tcPr>
          <w:p w14:paraId="0AAD3230" w14:textId="54CEE554" w:rsidR="00A17033" w:rsidRPr="00817254" w:rsidRDefault="00EB798A" w:rsidP="004531C8">
            <w:pPr>
              <w:rPr>
                <w:i/>
                <w:sz w:val="20"/>
                <w:szCs w:val="24"/>
              </w:rPr>
            </w:pPr>
            <w:r w:rsidRPr="00EB798A">
              <w:rPr>
                <w:i/>
                <w:sz w:val="20"/>
                <w:szCs w:val="24"/>
              </w:rPr>
              <w:t>National Standard for User applied Labelling of Injectable Medicines, Fluids and Lines</w:t>
            </w:r>
          </w:p>
        </w:tc>
      </w:tr>
      <w:tr w:rsidR="00A17033" w:rsidRPr="00817254" w14:paraId="5ED4A178" w14:textId="77777777" w:rsidTr="004531C8">
        <w:tc>
          <w:tcPr>
            <w:tcW w:w="2122" w:type="dxa"/>
          </w:tcPr>
          <w:p w14:paraId="711FB016" w14:textId="77777777" w:rsidR="00A17033" w:rsidRPr="00817254" w:rsidRDefault="00A17033" w:rsidP="004531C8">
            <w:pPr>
              <w:rPr>
                <w:i/>
                <w:sz w:val="20"/>
                <w:szCs w:val="24"/>
              </w:rPr>
            </w:pPr>
          </w:p>
        </w:tc>
        <w:tc>
          <w:tcPr>
            <w:tcW w:w="6938" w:type="dxa"/>
          </w:tcPr>
          <w:p w14:paraId="67B32663" w14:textId="77777777" w:rsidR="00A17033" w:rsidRPr="00817254" w:rsidRDefault="00A17033" w:rsidP="004531C8">
            <w:pPr>
              <w:rPr>
                <w:i/>
                <w:sz w:val="20"/>
                <w:szCs w:val="24"/>
              </w:rPr>
            </w:pPr>
          </w:p>
        </w:tc>
      </w:tr>
    </w:tbl>
    <w:p w14:paraId="1E435BF3" w14:textId="77777777" w:rsidR="00A17033" w:rsidRPr="00010E74" w:rsidRDefault="00A17033" w:rsidP="00A17033">
      <w:pPr>
        <w:rPr>
          <w:i/>
          <w:sz w:val="20"/>
          <w:szCs w:val="24"/>
        </w:rPr>
      </w:pPr>
    </w:p>
    <w:p w14:paraId="192B4D93" w14:textId="77777777" w:rsidR="00A17033" w:rsidRPr="00A86A9D" w:rsidRDefault="00A17033" w:rsidP="00A17033">
      <w:pPr>
        <w:rPr>
          <w:szCs w:val="24"/>
        </w:rPr>
      </w:pPr>
    </w:p>
    <w:p w14:paraId="3026630B" w14:textId="77777777" w:rsidR="002F61F7" w:rsidRPr="00A86A9D" w:rsidRDefault="002F61F7" w:rsidP="00A17033">
      <w:pPr>
        <w:rPr>
          <w:szCs w:val="24"/>
        </w:rPr>
      </w:pPr>
    </w:p>
    <w:sectPr w:rsidR="002F61F7" w:rsidRPr="00A86A9D" w:rsidSect="002F61F7">
      <w:headerReference w:type="default" r:id="rId11"/>
      <w:footerReference w:type="default" r:id="rId12"/>
      <w:pgSz w:w="11906" w:h="16838"/>
      <w:pgMar w:top="663" w:right="1418" w:bottom="1440" w:left="1418" w:header="357"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90123" w14:textId="77777777" w:rsidR="00552F8F" w:rsidRDefault="00552F8F" w:rsidP="00F66CB0">
      <w:r>
        <w:separator/>
      </w:r>
    </w:p>
  </w:endnote>
  <w:endnote w:type="continuationSeparator" w:id="0">
    <w:p w14:paraId="40AFF78B" w14:textId="77777777" w:rsidR="00552F8F" w:rsidRDefault="00552F8F" w:rsidP="00F66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4" w:space="0" w:color="auto"/>
      </w:tblBorders>
      <w:tblLook w:val="00A0" w:firstRow="1" w:lastRow="0" w:firstColumn="1" w:lastColumn="0" w:noHBand="0" w:noVBand="0"/>
    </w:tblPr>
    <w:tblGrid>
      <w:gridCol w:w="1520"/>
      <w:gridCol w:w="966"/>
      <w:gridCol w:w="1534"/>
      <w:gridCol w:w="1445"/>
      <w:gridCol w:w="1753"/>
      <w:gridCol w:w="1852"/>
    </w:tblGrid>
    <w:tr w:rsidR="00EB798A" w:rsidRPr="00AE7C5C" w14:paraId="3026631A" w14:textId="77777777" w:rsidTr="002D4E08">
      <w:tc>
        <w:tcPr>
          <w:tcW w:w="1520" w:type="dxa"/>
        </w:tcPr>
        <w:p w14:paraId="30266314" w14:textId="77777777" w:rsidR="003D6073" w:rsidRPr="00B3752F" w:rsidRDefault="003D6073" w:rsidP="002F61F7">
          <w:pPr>
            <w:pStyle w:val="Footer"/>
            <w:rPr>
              <w:rFonts w:cs="Arial"/>
              <w:b/>
              <w:bCs/>
              <w:i/>
              <w:sz w:val="20"/>
            </w:rPr>
          </w:pPr>
          <w:r w:rsidRPr="00B3752F">
            <w:rPr>
              <w:rFonts w:cs="Arial"/>
              <w:b/>
              <w:bCs/>
              <w:i/>
              <w:sz w:val="20"/>
            </w:rPr>
            <w:t>Doc Number</w:t>
          </w:r>
        </w:p>
      </w:tc>
      <w:tc>
        <w:tcPr>
          <w:tcW w:w="966" w:type="dxa"/>
        </w:tcPr>
        <w:p w14:paraId="30266315" w14:textId="77777777" w:rsidR="003D6073" w:rsidRPr="00B3752F" w:rsidRDefault="003D6073" w:rsidP="002F61F7">
          <w:pPr>
            <w:pStyle w:val="Footer"/>
            <w:rPr>
              <w:rFonts w:cs="Arial"/>
              <w:b/>
              <w:bCs/>
              <w:i/>
              <w:sz w:val="20"/>
            </w:rPr>
          </w:pPr>
          <w:r w:rsidRPr="00B3752F">
            <w:rPr>
              <w:rFonts w:cs="Arial"/>
              <w:b/>
              <w:bCs/>
              <w:i/>
              <w:sz w:val="20"/>
            </w:rPr>
            <w:t>Version</w:t>
          </w:r>
        </w:p>
      </w:tc>
      <w:tc>
        <w:tcPr>
          <w:tcW w:w="1534" w:type="dxa"/>
        </w:tcPr>
        <w:p w14:paraId="30266316" w14:textId="77777777" w:rsidR="003D6073" w:rsidRPr="00B3752F" w:rsidRDefault="003D6073" w:rsidP="002F61F7">
          <w:pPr>
            <w:pStyle w:val="Footer"/>
            <w:rPr>
              <w:rFonts w:cs="Arial"/>
              <w:b/>
              <w:bCs/>
              <w:i/>
              <w:sz w:val="20"/>
            </w:rPr>
          </w:pPr>
          <w:r w:rsidRPr="00B3752F">
            <w:rPr>
              <w:rFonts w:cs="Arial"/>
              <w:b/>
              <w:bCs/>
              <w:i/>
              <w:sz w:val="20"/>
            </w:rPr>
            <w:t>Issued</w:t>
          </w:r>
        </w:p>
      </w:tc>
      <w:tc>
        <w:tcPr>
          <w:tcW w:w="1445" w:type="dxa"/>
        </w:tcPr>
        <w:p w14:paraId="30266317" w14:textId="77777777" w:rsidR="003D6073" w:rsidRPr="00B3752F" w:rsidRDefault="003D6073" w:rsidP="002F61F7">
          <w:pPr>
            <w:pStyle w:val="Footer"/>
            <w:rPr>
              <w:rFonts w:cs="Arial"/>
              <w:b/>
              <w:bCs/>
              <w:i/>
              <w:sz w:val="20"/>
            </w:rPr>
          </w:pPr>
          <w:r w:rsidRPr="00B3752F">
            <w:rPr>
              <w:rFonts w:cs="Arial"/>
              <w:b/>
              <w:bCs/>
              <w:i/>
              <w:sz w:val="20"/>
            </w:rPr>
            <w:t>Review Date</w:t>
          </w:r>
        </w:p>
      </w:tc>
      <w:tc>
        <w:tcPr>
          <w:tcW w:w="1753" w:type="dxa"/>
        </w:tcPr>
        <w:p w14:paraId="30266318" w14:textId="77777777" w:rsidR="003D6073" w:rsidRPr="00B3752F" w:rsidRDefault="003D6073" w:rsidP="002F61F7">
          <w:pPr>
            <w:pStyle w:val="Footer"/>
            <w:rPr>
              <w:rFonts w:cs="Arial"/>
              <w:b/>
              <w:bCs/>
              <w:i/>
              <w:sz w:val="20"/>
            </w:rPr>
          </w:pPr>
          <w:r w:rsidRPr="00B3752F">
            <w:rPr>
              <w:rFonts w:cs="Arial"/>
              <w:b/>
              <w:bCs/>
              <w:i/>
              <w:sz w:val="20"/>
            </w:rPr>
            <w:t>Area Responsible</w:t>
          </w:r>
        </w:p>
      </w:tc>
      <w:tc>
        <w:tcPr>
          <w:tcW w:w="1852" w:type="dxa"/>
        </w:tcPr>
        <w:p w14:paraId="30266319" w14:textId="77777777" w:rsidR="003D6073" w:rsidRPr="00B3752F" w:rsidRDefault="003D6073" w:rsidP="002F61F7">
          <w:pPr>
            <w:pStyle w:val="Footer"/>
            <w:rPr>
              <w:rFonts w:cs="Arial"/>
              <w:b/>
              <w:bCs/>
              <w:i/>
              <w:sz w:val="20"/>
            </w:rPr>
          </w:pPr>
          <w:r w:rsidRPr="00B3752F">
            <w:rPr>
              <w:rFonts w:cs="Arial"/>
              <w:b/>
              <w:bCs/>
              <w:i/>
              <w:sz w:val="20"/>
            </w:rPr>
            <w:t>Page</w:t>
          </w:r>
        </w:p>
      </w:tc>
    </w:tr>
    <w:tr w:rsidR="00EB798A" w14:paraId="30266321" w14:textId="77777777" w:rsidTr="002D4E08">
      <w:tc>
        <w:tcPr>
          <w:tcW w:w="1520" w:type="dxa"/>
        </w:tcPr>
        <w:p w14:paraId="3026631B" w14:textId="3623138B" w:rsidR="003D6073" w:rsidRPr="00542EE6" w:rsidRDefault="009F079B" w:rsidP="002F61F7">
          <w:pPr>
            <w:pStyle w:val="Footer"/>
            <w:rPr>
              <w:rFonts w:cs="Arial"/>
              <w:b/>
              <w:bCs/>
              <w:sz w:val="20"/>
            </w:rPr>
          </w:pPr>
          <w:r>
            <w:rPr>
              <w:b/>
              <w:sz w:val="20"/>
            </w:rPr>
            <w:t>CH</w:t>
          </w:r>
          <w:r w:rsidR="00831263">
            <w:rPr>
              <w:b/>
              <w:sz w:val="20"/>
            </w:rPr>
            <w:t>S</w:t>
          </w:r>
          <w:r w:rsidR="00EB798A">
            <w:rPr>
              <w:b/>
              <w:sz w:val="20"/>
            </w:rPr>
            <w:t>23</w:t>
          </w:r>
          <w:r w:rsidR="00831263">
            <w:rPr>
              <w:b/>
              <w:sz w:val="20"/>
            </w:rPr>
            <w:t>/</w:t>
          </w:r>
          <w:r w:rsidR="00EB798A">
            <w:rPr>
              <w:b/>
              <w:sz w:val="20"/>
            </w:rPr>
            <w:t>052</w:t>
          </w:r>
        </w:p>
      </w:tc>
      <w:tc>
        <w:tcPr>
          <w:tcW w:w="966" w:type="dxa"/>
        </w:tcPr>
        <w:p w14:paraId="3026631C" w14:textId="77777777" w:rsidR="003D6073" w:rsidRPr="00B3752F" w:rsidRDefault="009F079B" w:rsidP="002F61F7">
          <w:pPr>
            <w:pStyle w:val="Footer"/>
            <w:rPr>
              <w:rFonts w:cs="Arial"/>
              <w:b/>
              <w:bCs/>
              <w:sz w:val="20"/>
            </w:rPr>
          </w:pPr>
          <w:r>
            <w:rPr>
              <w:rFonts w:cs="Arial"/>
              <w:b/>
              <w:bCs/>
              <w:sz w:val="20"/>
            </w:rPr>
            <w:t>1</w:t>
          </w:r>
        </w:p>
      </w:tc>
      <w:tc>
        <w:tcPr>
          <w:tcW w:w="1534" w:type="dxa"/>
        </w:tcPr>
        <w:p w14:paraId="3026631D" w14:textId="6B393D6A" w:rsidR="003D6073" w:rsidRPr="00B3752F" w:rsidRDefault="00EB798A" w:rsidP="002F61F7">
          <w:pPr>
            <w:pStyle w:val="Footer"/>
            <w:rPr>
              <w:rFonts w:cs="Arial"/>
              <w:b/>
              <w:bCs/>
              <w:sz w:val="20"/>
            </w:rPr>
          </w:pPr>
          <w:r>
            <w:rPr>
              <w:rFonts w:cs="Arial"/>
              <w:b/>
              <w:bCs/>
              <w:sz w:val="20"/>
            </w:rPr>
            <w:t>01/02/2023</w:t>
          </w:r>
        </w:p>
      </w:tc>
      <w:tc>
        <w:tcPr>
          <w:tcW w:w="1445" w:type="dxa"/>
        </w:tcPr>
        <w:p w14:paraId="3026631E" w14:textId="077C1523" w:rsidR="003D6073" w:rsidRPr="00B3752F" w:rsidRDefault="00EB798A" w:rsidP="009F079B">
          <w:pPr>
            <w:pStyle w:val="Footer"/>
            <w:rPr>
              <w:rFonts w:cs="Arial"/>
              <w:b/>
              <w:bCs/>
              <w:sz w:val="20"/>
            </w:rPr>
          </w:pPr>
          <w:r>
            <w:rPr>
              <w:rFonts w:cs="Arial"/>
              <w:b/>
              <w:bCs/>
              <w:sz w:val="20"/>
            </w:rPr>
            <w:t>01/03/2027</w:t>
          </w:r>
        </w:p>
      </w:tc>
      <w:tc>
        <w:tcPr>
          <w:tcW w:w="1753" w:type="dxa"/>
        </w:tcPr>
        <w:p w14:paraId="3026631F" w14:textId="01343F5C" w:rsidR="003D6073" w:rsidRPr="00B3752F" w:rsidRDefault="00393381" w:rsidP="002F61F7">
          <w:pPr>
            <w:pStyle w:val="Footer"/>
            <w:rPr>
              <w:rFonts w:cs="Arial"/>
              <w:b/>
              <w:bCs/>
              <w:sz w:val="20"/>
            </w:rPr>
          </w:pPr>
          <w:r>
            <w:rPr>
              <w:rFonts w:cs="Arial"/>
              <w:b/>
              <w:bCs/>
              <w:sz w:val="20"/>
            </w:rPr>
            <w:t>MSG - Pharmacy</w:t>
          </w:r>
        </w:p>
      </w:tc>
      <w:tc>
        <w:tcPr>
          <w:tcW w:w="1852" w:type="dxa"/>
        </w:tcPr>
        <w:p w14:paraId="30266320" w14:textId="77777777" w:rsidR="003D6073" w:rsidRPr="00B3752F" w:rsidRDefault="009634CF" w:rsidP="002F61F7">
          <w:pPr>
            <w:pStyle w:val="Footer"/>
            <w:rPr>
              <w:sz w:val="20"/>
            </w:rPr>
          </w:pPr>
          <w:r w:rsidRPr="00B3752F">
            <w:rPr>
              <w:rStyle w:val="PageNumber"/>
              <w:sz w:val="20"/>
            </w:rPr>
            <w:fldChar w:fldCharType="begin"/>
          </w:r>
          <w:r w:rsidR="003D6073" w:rsidRPr="00B3752F">
            <w:rPr>
              <w:rStyle w:val="PageNumber"/>
              <w:sz w:val="20"/>
            </w:rPr>
            <w:instrText xml:space="preserve"> PAGE </w:instrText>
          </w:r>
          <w:r w:rsidRPr="00B3752F">
            <w:rPr>
              <w:rStyle w:val="PageNumber"/>
              <w:sz w:val="20"/>
            </w:rPr>
            <w:fldChar w:fldCharType="separate"/>
          </w:r>
          <w:r w:rsidR="002D4E08">
            <w:rPr>
              <w:rStyle w:val="PageNumber"/>
              <w:noProof/>
              <w:sz w:val="20"/>
            </w:rPr>
            <w:t>1</w:t>
          </w:r>
          <w:r w:rsidRPr="00B3752F">
            <w:rPr>
              <w:rStyle w:val="PageNumber"/>
              <w:sz w:val="20"/>
            </w:rPr>
            <w:fldChar w:fldCharType="end"/>
          </w:r>
          <w:r w:rsidR="003D6073" w:rsidRPr="00B3752F">
            <w:rPr>
              <w:rStyle w:val="PageNumber"/>
              <w:sz w:val="20"/>
            </w:rPr>
            <w:t xml:space="preserve"> of </w:t>
          </w:r>
          <w:r w:rsidRPr="00B3752F">
            <w:rPr>
              <w:rStyle w:val="PageNumber"/>
              <w:sz w:val="20"/>
            </w:rPr>
            <w:fldChar w:fldCharType="begin"/>
          </w:r>
          <w:r w:rsidR="003D6073" w:rsidRPr="00B3752F">
            <w:rPr>
              <w:rStyle w:val="PageNumber"/>
              <w:sz w:val="20"/>
            </w:rPr>
            <w:instrText xml:space="preserve"> NUMPAGES </w:instrText>
          </w:r>
          <w:r w:rsidRPr="00B3752F">
            <w:rPr>
              <w:rStyle w:val="PageNumber"/>
              <w:sz w:val="20"/>
            </w:rPr>
            <w:fldChar w:fldCharType="separate"/>
          </w:r>
          <w:r w:rsidR="002D4E08">
            <w:rPr>
              <w:rStyle w:val="PageNumber"/>
              <w:noProof/>
              <w:sz w:val="20"/>
            </w:rPr>
            <w:t>2</w:t>
          </w:r>
          <w:r w:rsidRPr="00B3752F">
            <w:rPr>
              <w:rStyle w:val="PageNumber"/>
              <w:sz w:val="20"/>
            </w:rPr>
            <w:fldChar w:fldCharType="end"/>
          </w:r>
        </w:p>
      </w:tc>
    </w:tr>
    <w:tr w:rsidR="002D4E08" w:rsidRPr="002C1428" w14:paraId="38744C8C" w14:textId="77777777" w:rsidTr="00184A11">
      <w:trPr>
        <w:trHeight w:val="231"/>
      </w:trPr>
      <w:tc>
        <w:tcPr>
          <w:tcW w:w="9070" w:type="dxa"/>
          <w:gridSpan w:val="6"/>
          <w:tcBorders>
            <w:top w:val="single" w:sz="4" w:space="0" w:color="auto"/>
            <w:left w:val="single" w:sz="4" w:space="0" w:color="auto"/>
            <w:bottom w:val="single" w:sz="4" w:space="0" w:color="auto"/>
            <w:right w:val="single" w:sz="4" w:space="0" w:color="auto"/>
          </w:tcBorders>
        </w:tcPr>
        <w:p w14:paraId="79407278" w14:textId="06F0AECA" w:rsidR="002D4E08" w:rsidRPr="002C1428" w:rsidRDefault="002D4E08" w:rsidP="002D4E08">
          <w:pPr>
            <w:pStyle w:val="Footer"/>
            <w:jc w:val="center"/>
            <w:rPr>
              <w:rStyle w:val="PageNumber"/>
              <w:sz w:val="16"/>
              <w:szCs w:val="16"/>
            </w:rPr>
          </w:pPr>
          <w:r w:rsidRPr="002C1428">
            <w:rPr>
              <w:sz w:val="16"/>
              <w:szCs w:val="16"/>
            </w:rPr>
            <w:t xml:space="preserve">Do not refer to a paper based copy of this policy document. </w:t>
          </w:r>
          <w:r>
            <w:rPr>
              <w:sz w:val="16"/>
              <w:szCs w:val="16"/>
            </w:rPr>
            <w:t>The most current</w:t>
          </w:r>
          <w:r w:rsidRPr="002C1428">
            <w:rPr>
              <w:sz w:val="16"/>
              <w:szCs w:val="16"/>
            </w:rPr>
            <w:t xml:space="preserve"> version</w:t>
          </w:r>
          <w:r>
            <w:rPr>
              <w:sz w:val="16"/>
              <w:szCs w:val="16"/>
            </w:rPr>
            <w:t xml:space="preserve"> can be found</w:t>
          </w:r>
          <w:r w:rsidRPr="002C1428">
            <w:rPr>
              <w:sz w:val="16"/>
              <w:szCs w:val="16"/>
            </w:rPr>
            <w:t xml:space="preserve"> on the </w:t>
          </w:r>
          <w:r w:rsidR="00A17033">
            <w:rPr>
              <w:sz w:val="16"/>
              <w:szCs w:val="16"/>
            </w:rPr>
            <w:t>CHS</w:t>
          </w:r>
          <w:r w:rsidRPr="002C1428">
            <w:rPr>
              <w:sz w:val="16"/>
              <w:szCs w:val="16"/>
            </w:rPr>
            <w:t xml:space="preserve"> Policy Register</w:t>
          </w:r>
        </w:p>
      </w:tc>
    </w:tr>
  </w:tbl>
  <w:p w14:paraId="30266323" w14:textId="77777777" w:rsidR="003D6073" w:rsidRPr="00AE7C5C" w:rsidRDefault="003D6073" w:rsidP="002F61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3ED1B" w14:textId="77777777" w:rsidR="00552F8F" w:rsidRDefault="00552F8F" w:rsidP="00F66CB0">
      <w:r>
        <w:separator/>
      </w:r>
    </w:p>
  </w:footnote>
  <w:footnote w:type="continuationSeparator" w:id="0">
    <w:p w14:paraId="5C97F8F4" w14:textId="77777777" w:rsidR="00552F8F" w:rsidRDefault="00552F8F" w:rsidP="00F66C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4"/>
      <w:gridCol w:w="3526"/>
    </w:tblGrid>
    <w:tr w:rsidR="003D6073" w14:paraId="30266312" w14:textId="77777777" w:rsidTr="00B671DE">
      <w:trPr>
        <w:trHeight w:val="1418"/>
      </w:trPr>
      <w:tc>
        <w:tcPr>
          <w:tcW w:w="5556" w:type="dxa"/>
          <w:vAlign w:val="center"/>
          <w:hideMark/>
        </w:tcPr>
        <w:p w14:paraId="30266310" w14:textId="01F056FC" w:rsidR="003D6073" w:rsidRDefault="00DC189F" w:rsidP="00B671DE">
          <w:pPr>
            <w:pStyle w:val="Header"/>
            <w:rPr>
              <w:sz w:val="20"/>
            </w:rPr>
          </w:pPr>
          <w:r>
            <w:rPr>
              <w:noProof/>
              <w:sz w:val="20"/>
            </w:rPr>
            <w:drawing>
              <wp:inline distT="0" distB="0" distL="0" distR="0" wp14:anchorId="7C45C50E" wp14:editId="1BA59D2E">
                <wp:extent cx="3295650" cy="723900"/>
                <wp:effectExtent l="0" t="0" r="0" b="0"/>
                <wp:docPr id="2" name="Picture 2" descr="Canberra Health Service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berra Health Services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95650" cy="723900"/>
                        </a:xfrm>
                        <a:prstGeom prst="rect">
                          <a:avLst/>
                        </a:prstGeom>
                        <a:noFill/>
                        <a:ln>
                          <a:noFill/>
                        </a:ln>
                      </pic:spPr>
                    </pic:pic>
                  </a:graphicData>
                </a:graphic>
              </wp:inline>
            </w:drawing>
          </w:r>
        </w:p>
      </w:tc>
      <w:tc>
        <w:tcPr>
          <w:tcW w:w="3730" w:type="dxa"/>
          <w:vAlign w:val="center"/>
          <w:hideMark/>
        </w:tcPr>
        <w:p w14:paraId="30266311" w14:textId="3937705D" w:rsidR="003D6073" w:rsidRDefault="009F079B">
          <w:pPr>
            <w:pStyle w:val="Header"/>
            <w:tabs>
              <w:tab w:val="left" w:pos="720"/>
            </w:tabs>
            <w:jc w:val="right"/>
            <w:rPr>
              <w:sz w:val="20"/>
            </w:rPr>
          </w:pPr>
          <w:bookmarkStart w:id="0" w:name="_top"/>
          <w:bookmarkEnd w:id="0"/>
          <w:r>
            <w:rPr>
              <w:sz w:val="20"/>
            </w:rPr>
            <w:t>CHS</w:t>
          </w:r>
          <w:r w:rsidR="00EB798A">
            <w:rPr>
              <w:sz w:val="20"/>
            </w:rPr>
            <w:t>23</w:t>
          </w:r>
          <w:r w:rsidR="00831263">
            <w:rPr>
              <w:sz w:val="20"/>
            </w:rPr>
            <w:t>/</w:t>
          </w:r>
          <w:r w:rsidR="00EB798A">
            <w:rPr>
              <w:sz w:val="20"/>
            </w:rPr>
            <w:t>052</w:t>
          </w:r>
        </w:p>
      </w:tc>
    </w:tr>
  </w:tbl>
  <w:p w14:paraId="30266313" w14:textId="77777777" w:rsidR="003D6073" w:rsidRPr="00FC3538" w:rsidRDefault="003D6073">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F0A03AC"/>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036F7A16"/>
    <w:multiLevelType w:val="hybridMultilevel"/>
    <w:tmpl w:val="B81EF36C"/>
    <w:lvl w:ilvl="0" w:tplc="0C090001">
      <w:start w:val="1"/>
      <w:numFmt w:val="bullet"/>
      <w:lvlText w:val=""/>
      <w:lvlJc w:val="left"/>
      <w:pPr>
        <w:tabs>
          <w:tab w:val="num" w:pos="7590"/>
        </w:tabs>
        <w:ind w:left="7590" w:hanging="360"/>
      </w:pPr>
      <w:rPr>
        <w:rFonts w:ascii="Symbol" w:hAnsi="Symbol" w:hint="default"/>
      </w:rPr>
    </w:lvl>
    <w:lvl w:ilvl="1" w:tplc="0C090003" w:tentative="1">
      <w:start w:val="1"/>
      <w:numFmt w:val="bullet"/>
      <w:lvlText w:val="o"/>
      <w:lvlJc w:val="left"/>
      <w:pPr>
        <w:ind w:left="8310" w:hanging="360"/>
      </w:pPr>
      <w:rPr>
        <w:rFonts w:ascii="Courier New" w:hAnsi="Courier New" w:hint="default"/>
      </w:rPr>
    </w:lvl>
    <w:lvl w:ilvl="2" w:tplc="0C090005" w:tentative="1">
      <w:start w:val="1"/>
      <w:numFmt w:val="bullet"/>
      <w:lvlText w:val=""/>
      <w:lvlJc w:val="left"/>
      <w:pPr>
        <w:ind w:left="9030" w:hanging="360"/>
      </w:pPr>
      <w:rPr>
        <w:rFonts w:ascii="Wingdings" w:hAnsi="Wingdings" w:hint="default"/>
      </w:rPr>
    </w:lvl>
    <w:lvl w:ilvl="3" w:tplc="0C090001" w:tentative="1">
      <w:start w:val="1"/>
      <w:numFmt w:val="bullet"/>
      <w:lvlText w:val=""/>
      <w:lvlJc w:val="left"/>
      <w:pPr>
        <w:ind w:left="9750" w:hanging="360"/>
      </w:pPr>
      <w:rPr>
        <w:rFonts w:ascii="Symbol" w:hAnsi="Symbol" w:hint="default"/>
      </w:rPr>
    </w:lvl>
    <w:lvl w:ilvl="4" w:tplc="0C090003" w:tentative="1">
      <w:start w:val="1"/>
      <w:numFmt w:val="bullet"/>
      <w:lvlText w:val="o"/>
      <w:lvlJc w:val="left"/>
      <w:pPr>
        <w:ind w:left="10470" w:hanging="360"/>
      </w:pPr>
      <w:rPr>
        <w:rFonts w:ascii="Courier New" w:hAnsi="Courier New" w:hint="default"/>
      </w:rPr>
    </w:lvl>
    <w:lvl w:ilvl="5" w:tplc="0C090005" w:tentative="1">
      <w:start w:val="1"/>
      <w:numFmt w:val="bullet"/>
      <w:lvlText w:val=""/>
      <w:lvlJc w:val="left"/>
      <w:pPr>
        <w:ind w:left="11190" w:hanging="360"/>
      </w:pPr>
      <w:rPr>
        <w:rFonts w:ascii="Wingdings" w:hAnsi="Wingdings" w:hint="default"/>
      </w:rPr>
    </w:lvl>
    <w:lvl w:ilvl="6" w:tplc="0C090001" w:tentative="1">
      <w:start w:val="1"/>
      <w:numFmt w:val="bullet"/>
      <w:lvlText w:val=""/>
      <w:lvlJc w:val="left"/>
      <w:pPr>
        <w:ind w:left="11910" w:hanging="360"/>
      </w:pPr>
      <w:rPr>
        <w:rFonts w:ascii="Symbol" w:hAnsi="Symbol" w:hint="default"/>
      </w:rPr>
    </w:lvl>
    <w:lvl w:ilvl="7" w:tplc="0C090003" w:tentative="1">
      <w:start w:val="1"/>
      <w:numFmt w:val="bullet"/>
      <w:lvlText w:val="o"/>
      <w:lvlJc w:val="left"/>
      <w:pPr>
        <w:ind w:left="12630" w:hanging="360"/>
      </w:pPr>
      <w:rPr>
        <w:rFonts w:ascii="Courier New" w:hAnsi="Courier New" w:hint="default"/>
      </w:rPr>
    </w:lvl>
    <w:lvl w:ilvl="8" w:tplc="0C090005" w:tentative="1">
      <w:start w:val="1"/>
      <w:numFmt w:val="bullet"/>
      <w:lvlText w:val=""/>
      <w:lvlJc w:val="left"/>
      <w:pPr>
        <w:ind w:left="13350" w:hanging="360"/>
      </w:pPr>
      <w:rPr>
        <w:rFonts w:ascii="Wingdings" w:hAnsi="Wingdings" w:hint="default"/>
      </w:rPr>
    </w:lvl>
  </w:abstractNum>
  <w:abstractNum w:abstractNumId="2" w15:restartNumberingAfterBreak="0">
    <w:nsid w:val="15050C8F"/>
    <w:multiLevelType w:val="hybridMultilevel"/>
    <w:tmpl w:val="04F469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E6D7DF6"/>
    <w:multiLevelType w:val="hybridMultilevel"/>
    <w:tmpl w:val="410CB9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5AB63715"/>
    <w:multiLevelType w:val="hybridMultilevel"/>
    <w:tmpl w:val="CF1265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79837006"/>
    <w:multiLevelType w:val="hybridMultilevel"/>
    <w:tmpl w:val="EDB6E87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15:restartNumberingAfterBreak="0">
    <w:nsid w:val="7B9D1C4E"/>
    <w:multiLevelType w:val="hybridMultilevel"/>
    <w:tmpl w:val="295886E2"/>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num w:numId="1" w16cid:durableId="2015720368">
    <w:abstractNumId w:val="0"/>
  </w:num>
  <w:num w:numId="2" w16cid:durableId="440876304">
    <w:abstractNumId w:val="1"/>
  </w:num>
  <w:num w:numId="3" w16cid:durableId="175584835">
    <w:abstractNumId w:val="5"/>
  </w:num>
  <w:num w:numId="4" w16cid:durableId="1913274315">
    <w:abstractNumId w:val="2"/>
  </w:num>
  <w:num w:numId="5" w16cid:durableId="10959492">
    <w:abstractNumId w:val="3"/>
  </w:num>
  <w:num w:numId="6" w16cid:durableId="470288876">
    <w:abstractNumId w:val="6"/>
  </w:num>
  <w:num w:numId="7" w16cid:durableId="372435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904"/>
    <w:rsid w:val="000121C3"/>
    <w:rsid w:val="00015B90"/>
    <w:rsid w:val="0001607A"/>
    <w:rsid w:val="00050A68"/>
    <w:rsid w:val="00092E32"/>
    <w:rsid w:val="000B5C8C"/>
    <w:rsid w:val="000C59E2"/>
    <w:rsid w:val="000C7B2D"/>
    <w:rsid w:val="000D308A"/>
    <w:rsid w:val="000F7B7E"/>
    <w:rsid w:val="00103EEA"/>
    <w:rsid w:val="001630AF"/>
    <w:rsid w:val="00191109"/>
    <w:rsid w:val="001A0053"/>
    <w:rsid w:val="001B2465"/>
    <w:rsid w:val="001F6D2D"/>
    <w:rsid w:val="00211130"/>
    <w:rsid w:val="002306BB"/>
    <w:rsid w:val="00240B97"/>
    <w:rsid w:val="0025382D"/>
    <w:rsid w:val="00263BA6"/>
    <w:rsid w:val="0027264D"/>
    <w:rsid w:val="00293E43"/>
    <w:rsid w:val="002B5F43"/>
    <w:rsid w:val="002D4E08"/>
    <w:rsid w:val="002D7104"/>
    <w:rsid w:val="002F61F7"/>
    <w:rsid w:val="00313707"/>
    <w:rsid w:val="00344838"/>
    <w:rsid w:val="00362267"/>
    <w:rsid w:val="00375F7E"/>
    <w:rsid w:val="00376A6D"/>
    <w:rsid w:val="00380B98"/>
    <w:rsid w:val="00391561"/>
    <w:rsid w:val="00393381"/>
    <w:rsid w:val="00396023"/>
    <w:rsid w:val="003C4BB5"/>
    <w:rsid w:val="003D6073"/>
    <w:rsid w:val="003E4CC0"/>
    <w:rsid w:val="003F3D8F"/>
    <w:rsid w:val="0040217A"/>
    <w:rsid w:val="00412CED"/>
    <w:rsid w:val="00415C7C"/>
    <w:rsid w:val="00427139"/>
    <w:rsid w:val="004358E9"/>
    <w:rsid w:val="00487DD5"/>
    <w:rsid w:val="00491A10"/>
    <w:rsid w:val="004A2E02"/>
    <w:rsid w:val="004B11D2"/>
    <w:rsid w:val="004B3F72"/>
    <w:rsid w:val="004B7C43"/>
    <w:rsid w:val="004C2B20"/>
    <w:rsid w:val="004E28AD"/>
    <w:rsid w:val="004E2D2A"/>
    <w:rsid w:val="004F1D05"/>
    <w:rsid w:val="005149D6"/>
    <w:rsid w:val="00521555"/>
    <w:rsid w:val="0052443C"/>
    <w:rsid w:val="0052775E"/>
    <w:rsid w:val="00542514"/>
    <w:rsid w:val="00546AED"/>
    <w:rsid w:val="00552F8F"/>
    <w:rsid w:val="005621E4"/>
    <w:rsid w:val="00596FD7"/>
    <w:rsid w:val="005A2C1F"/>
    <w:rsid w:val="005A3625"/>
    <w:rsid w:val="005B4738"/>
    <w:rsid w:val="005B6AEF"/>
    <w:rsid w:val="005C212D"/>
    <w:rsid w:val="005C3CB0"/>
    <w:rsid w:val="005D6815"/>
    <w:rsid w:val="005F7499"/>
    <w:rsid w:val="00612231"/>
    <w:rsid w:val="00635EB1"/>
    <w:rsid w:val="00636DD9"/>
    <w:rsid w:val="006473BB"/>
    <w:rsid w:val="0066495D"/>
    <w:rsid w:val="00695EB6"/>
    <w:rsid w:val="006A4D46"/>
    <w:rsid w:val="006A6024"/>
    <w:rsid w:val="006C31FF"/>
    <w:rsid w:val="006C6B6C"/>
    <w:rsid w:val="006C704D"/>
    <w:rsid w:val="006E1B0C"/>
    <w:rsid w:val="006E31CB"/>
    <w:rsid w:val="00702206"/>
    <w:rsid w:val="0070331D"/>
    <w:rsid w:val="00712B30"/>
    <w:rsid w:val="00741B43"/>
    <w:rsid w:val="00756537"/>
    <w:rsid w:val="007618AF"/>
    <w:rsid w:val="0078251B"/>
    <w:rsid w:val="007A0EBC"/>
    <w:rsid w:val="007A238D"/>
    <w:rsid w:val="007B4ABB"/>
    <w:rsid w:val="007B6904"/>
    <w:rsid w:val="007C0E06"/>
    <w:rsid w:val="007C5EAB"/>
    <w:rsid w:val="0081192D"/>
    <w:rsid w:val="00816782"/>
    <w:rsid w:val="0082141D"/>
    <w:rsid w:val="00827F24"/>
    <w:rsid w:val="00831263"/>
    <w:rsid w:val="00855CB8"/>
    <w:rsid w:val="00855DA8"/>
    <w:rsid w:val="00886399"/>
    <w:rsid w:val="00894A24"/>
    <w:rsid w:val="008974CA"/>
    <w:rsid w:val="008B1B7A"/>
    <w:rsid w:val="008C08CD"/>
    <w:rsid w:val="008E0BB0"/>
    <w:rsid w:val="008E1F7F"/>
    <w:rsid w:val="008F00E8"/>
    <w:rsid w:val="008F6921"/>
    <w:rsid w:val="00933EED"/>
    <w:rsid w:val="0093434A"/>
    <w:rsid w:val="00940CDE"/>
    <w:rsid w:val="00942B11"/>
    <w:rsid w:val="0094713A"/>
    <w:rsid w:val="00954112"/>
    <w:rsid w:val="009634CF"/>
    <w:rsid w:val="0097742A"/>
    <w:rsid w:val="00980EED"/>
    <w:rsid w:val="00991670"/>
    <w:rsid w:val="0099695D"/>
    <w:rsid w:val="009B3F8C"/>
    <w:rsid w:val="009B6C8C"/>
    <w:rsid w:val="009C0FCA"/>
    <w:rsid w:val="009C3963"/>
    <w:rsid w:val="009D323C"/>
    <w:rsid w:val="009F079B"/>
    <w:rsid w:val="009F5195"/>
    <w:rsid w:val="00A02258"/>
    <w:rsid w:val="00A038BB"/>
    <w:rsid w:val="00A17033"/>
    <w:rsid w:val="00A35E2D"/>
    <w:rsid w:val="00A6718B"/>
    <w:rsid w:val="00A74B8A"/>
    <w:rsid w:val="00A83C2D"/>
    <w:rsid w:val="00A84DD8"/>
    <w:rsid w:val="00A85F61"/>
    <w:rsid w:val="00A86A9D"/>
    <w:rsid w:val="00A86DB3"/>
    <w:rsid w:val="00AA25DC"/>
    <w:rsid w:val="00AB4914"/>
    <w:rsid w:val="00B21043"/>
    <w:rsid w:val="00B44CAC"/>
    <w:rsid w:val="00B45A69"/>
    <w:rsid w:val="00B573D6"/>
    <w:rsid w:val="00B671DE"/>
    <w:rsid w:val="00B7783C"/>
    <w:rsid w:val="00B81455"/>
    <w:rsid w:val="00B937FC"/>
    <w:rsid w:val="00B9627F"/>
    <w:rsid w:val="00BA2415"/>
    <w:rsid w:val="00BA4F95"/>
    <w:rsid w:val="00BB33F9"/>
    <w:rsid w:val="00BC3CE6"/>
    <w:rsid w:val="00BE5E41"/>
    <w:rsid w:val="00C24EDC"/>
    <w:rsid w:val="00C25A76"/>
    <w:rsid w:val="00C32206"/>
    <w:rsid w:val="00C45C67"/>
    <w:rsid w:val="00C46419"/>
    <w:rsid w:val="00C46710"/>
    <w:rsid w:val="00C523FF"/>
    <w:rsid w:val="00C71C3C"/>
    <w:rsid w:val="00CA593D"/>
    <w:rsid w:val="00CC71D4"/>
    <w:rsid w:val="00D21780"/>
    <w:rsid w:val="00D23346"/>
    <w:rsid w:val="00D243B8"/>
    <w:rsid w:val="00D34794"/>
    <w:rsid w:val="00D4502D"/>
    <w:rsid w:val="00D530CE"/>
    <w:rsid w:val="00D53E3C"/>
    <w:rsid w:val="00D62CC5"/>
    <w:rsid w:val="00D7125D"/>
    <w:rsid w:val="00D77950"/>
    <w:rsid w:val="00D80114"/>
    <w:rsid w:val="00D8106C"/>
    <w:rsid w:val="00D87402"/>
    <w:rsid w:val="00DC189F"/>
    <w:rsid w:val="00DC3762"/>
    <w:rsid w:val="00DD616A"/>
    <w:rsid w:val="00DE0465"/>
    <w:rsid w:val="00E049ED"/>
    <w:rsid w:val="00E34E6D"/>
    <w:rsid w:val="00E37CD4"/>
    <w:rsid w:val="00E57848"/>
    <w:rsid w:val="00E65F32"/>
    <w:rsid w:val="00E9072F"/>
    <w:rsid w:val="00E96207"/>
    <w:rsid w:val="00EB798A"/>
    <w:rsid w:val="00ED21C3"/>
    <w:rsid w:val="00ED388C"/>
    <w:rsid w:val="00EF02B0"/>
    <w:rsid w:val="00EF0809"/>
    <w:rsid w:val="00F01B61"/>
    <w:rsid w:val="00F0517F"/>
    <w:rsid w:val="00F149FD"/>
    <w:rsid w:val="00F4262F"/>
    <w:rsid w:val="00F53719"/>
    <w:rsid w:val="00F53C64"/>
    <w:rsid w:val="00F56495"/>
    <w:rsid w:val="00F5667F"/>
    <w:rsid w:val="00F57291"/>
    <w:rsid w:val="00F66CB0"/>
    <w:rsid w:val="00F76C89"/>
    <w:rsid w:val="00F82ED2"/>
    <w:rsid w:val="00FA29B8"/>
    <w:rsid w:val="00FD3D92"/>
    <w:rsid w:val="00FF56D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2662C6"/>
  <w15:docId w15:val="{B98865D6-FC41-4920-A5EC-05F5C0236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053"/>
    <w:pPr>
      <w:spacing w:after="0" w:line="240" w:lineRule="auto"/>
    </w:pPr>
    <w:rPr>
      <w:rFonts w:ascii="Calibri" w:eastAsia="Times New Roman" w:hAnsi="Calibri" w:cs="Times New Roman"/>
      <w:sz w:val="24"/>
      <w:szCs w:val="20"/>
    </w:rPr>
  </w:style>
  <w:style w:type="paragraph" w:styleId="Heading1">
    <w:name w:val="heading 1"/>
    <w:basedOn w:val="Normal"/>
    <w:next w:val="Normal"/>
    <w:link w:val="Heading1Char"/>
    <w:qFormat/>
    <w:rsid w:val="007B6904"/>
    <w:pPr>
      <w:keepNext/>
      <w:spacing w:before="60" w:after="60"/>
      <w:outlineLvl w:val="0"/>
    </w:pPr>
    <w:rPr>
      <w:rFonts w:cs="Arial"/>
      <w:b/>
      <w:iCs/>
      <w:sz w:val="28"/>
    </w:rPr>
  </w:style>
  <w:style w:type="paragraph" w:styleId="Heading2">
    <w:name w:val="heading 2"/>
    <w:basedOn w:val="Normal"/>
    <w:next w:val="Normal"/>
    <w:link w:val="Heading2Char"/>
    <w:uiPriority w:val="9"/>
    <w:unhideWhenUsed/>
    <w:qFormat/>
    <w:rsid w:val="007B6904"/>
    <w:pPr>
      <w:keepNext/>
      <w:keepLines/>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6904"/>
    <w:rPr>
      <w:rFonts w:ascii="Calibri" w:eastAsia="Times New Roman" w:hAnsi="Calibri" w:cs="Arial"/>
      <w:b/>
      <w:iCs/>
      <w:sz w:val="28"/>
      <w:szCs w:val="20"/>
    </w:rPr>
  </w:style>
  <w:style w:type="table" w:styleId="TableGrid">
    <w:name w:val="Table Grid"/>
    <w:basedOn w:val="TableNormal"/>
    <w:uiPriority w:val="59"/>
    <w:rsid w:val="007B6904"/>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B6904"/>
    <w:pPr>
      <w:tabs>
        <w:tab w:val="center" w:pos="4153"/>
        <w:tab w:val="right" w:pos="8306"/>
      </w:tabs>
    </w:pPr>
  </w:style>
  <w:style w:type="character" w:customStyle="1" w:styleId="FooterChar">
    <w:name w:val="Footer Char"/>
    <w:basedOn w:val="DefaultParagraphFont"/>
    <w:link w:val="Footer"/>
    <w:uiPriority w:val="99"/>
    <w:rsid w:val="007B6904"/>
    <w:rPr>
      <w:rFonts w:ascii="Times New Roman" w:eastAsia="Times New Roman" w:hAnsi="Times New Roman" w:cs="Times New Roman"/>
      <w:sz w:val="24"/>
      <w:szCs w:val="20"/>
    </w:rPr>
  </w:style>
  <w:style w:type="character" w:styleId="PageNumber">
    <w:name w:val="page number"/>
    <w:basedOn w:val="DefaultParagraphFont"/>
    <w:uiPriority w:val="99"/>
    <w:rsid w:val="007B6904"/>
    <w:rPr>
      <w:rFonts w:cs="Times New Roman"/>
    </w:rPr>
  </w:style>
  <w:style w:type="paragraph" w:styleId="Header">
    <w:name w:val="header"/>
    <w:basedOn w:val="Normal"/>
    <w:link w:val="HeaderChar"/>
    <w:rsid w:val="007B6904"/>
    <w:pPr>
      <w:tabs>
        <w:tab w:val="center" w:pos="4153"/>
        <w:tab w:val="right" w:pos="8306"/>
      </w:tabs>
    </w:pPr>
  </w:style>
  <w:style w:type="character" w:customStyle="1" w:styleId="HeaderChar">
    <w:name w:val="Header Char"/>
    <w:basedOn w:val="DefaultParagraphFont"/>
    <w:link w:val="Header"/>
    <w:rsid w:val="007B6904"/>
    <w:rPr>
      <w:rFonts w:ascii="Times New Roman" w:eastAsia="Times New Roman" w:hAnsi="Times New Roman" w:cs="Times New Roman"/>
      <w:sz w:val="24"/>
      <w:szCs w:val="20"/>
    </w:rPr>
  </w:style>
  <w:style w:type="paragraph" w:styleId="ListParagraph">
    <w:name w:val="List Paragraph"/>
    <w:basedOn w:val="Normal"/>
    <w:uiPriority w:val="34"/>
    <w:qFormat/>
    <w:rsid w:val="007B6904"/>
    <w:pPr>
      <w:ind w:left="720"/>
      <w:contextualSpacing/>
    </w:pPr>
  </w:style>
  <w:style w:type="paragraph" w:customStyle="1" w:styleId="Default">
    <w:name w:val="Default"/>
    <w:rsid w:val="007B6904"/>
    <w:pPr>
      <w:autoSpaceDE w:val="0"/>
      <w:autoSpaceDN w:val="0"/>
      <w:adjustRightInd w:val="0"/>
      <w:spacing w:after="0" w:line="240" w:lineRule="auto"/>
    </w:pPr>
    <w:rPr>
      <w:rFonts w:ascii="Times New Roman" w:eastAsia="Times New Roman" w:hAnsi="Times New Roman" w:cs="Times New Roman"/>
      <w:color w:val="000000"/>
      <w:sz w:val="24"/>
      <w:szCs w:val="24"/>
      <w:lang w:eastAsia="en-AU"/>
    </w:rPr>
  </w:style>
  <w:style w:type="character" w:styleId="Hyperlink">
    <w:name w:val="Hyperlink"/>
    <w:basedOn w:val="DefaultParagraphFont"/>
    <w:uiPriority w:val="99"/>
    <w:rsid w:val="007B6904"/>
    <w:rPr>
      <w:rFonts w:cs="Times New Roman"/>
      <w:color w:val="0000FF"/>
      <w:u w:val="single"/>
    </w:rPr>
  </w:style>
  <w:style w:type="paragraph" w:styleId="ListBullet">
    <w:name w:val="List Bullet"/>
    <w:basedOn w:val="Normal"/>
    <w:uiPriority w:val="99"/>
    <w:qFormat/>
    <w:rsid w:val="00542514"/>
    <w:pPr>
      <w:numPr>
        <w:numId w:val="1"/>
      </w:numPr>
      <w:ind w:left="426" w:hanging="426"/>
    </w:pPr>
  </w:style>
  <w:style w:type="paragraph" w:customStyle="1" w:styleId="ProcedureTemplate">
    <w:name w:val="Procedure Template"/>
    <w:basedOn w:val="Heading1"/>
    <w:rsid w:val="007B6904"/>
    <w:pPr>
      <w:framePr w:hSpace="180" w:wrap="around" w:vAnchor="text" w:hAnchor="margin" w:x="108" w:y="181"/>
    </w:pPr>
    <w:rPr>
      <w:bCs/>
    </w:rPr>
  </w:style>
  <w:style w:type="paragraph" w:customStyle="1" w:styleId="ProcedureTemplateinternalheadings">
    <w:name w:val="Procedure Template internal headings"/>
    <w:basedOn w:val="Heading2"/>
    <w:rsid w:val="007B6904"/>
    <w:pPr>
      <w:framePr w:hSpace="180" w:wrap="around" w:vAnchor="text" w:hAnchor="margin" w:x="108" w:y="181"/>
      <w:spacing w:before="40" w:after="40"/>
    </w:pPr>
    <w:rPr>
      <w:rFonts w:cs="Arial"/>
      <w:szCs w:val="24"/>
    </w:rPr>
  </w:style>
  <w:style w:type="character" w:customStyle="1" w:styleId="Heading2Char">
    <w:name w:val="Heading 2 Char"/>
    <w:basedOn w:val="DefaultParagraphFont"/>
    <w:link w:val="Heading2"/>
    <w:uiPriority w:val="9"/>
    <w:rsid w:val="007B6904"/>
    <w:rPr>
      <w:rFonts w:ascii="Calibri" w:eastAsiaTheme="majorEastAsia" w:hAnsi="Calibri" w:cstheme="majorBidi"/>
      <w:b/>
      <w:bCs/>
      <w:sz w:val="24"/>
      <w:szCs w:val="26"/>
    </w:rPr>
  </w:style>
  <w:style w:type="character" w:styleId="FollowedHyperlink">
    <w:name w:val="FollowedHyperlink"/>
    <w:basedOn w:val="DefaultParagraphFont"/>
    <w:uiPriority w:val="99"/>
    <w:semiHidden/>
    <w:unhideWhenUsed/>
    <w:rsid w:val="007B6904"/>
    <w:rPr>
      <w:color w:val="800080" w:themeColor="followedHyperlink"/>
      <w:u w:val="single"/>
    </w:rPr>
  </w:style>
  <w:style w:type="paragraph" w:styleId="BalloonText">
    <w:name w:val="Balloon Text"/>
    <w:basedOn w:val="Normal"/>
    <w:link w:val="BalloonTextChar"/>
    <w:uiPriority w:val="99"/>
    <w:semiHidden/>
    <w:unhideWhenUsed/>
    <w:rsid w:val="007B6904"/>
    <w:rPr>
      <w:rFonts w:ascii="Tahoma" w:hAnsi="Tahoma" w:cs="Tahoma"/>
      <w:sz w:val="16"/>
      <w:szCs w:val="16"/>
    </w:rPr>
  </w:style>
  <w:style w:type="character" w:customStyle="1" w:styleId="BalloonTextChar">
    <w:name w:val="Balloon Text Char"/>
    <w:basedOn w:val="DefaultParagraphFont"/>
    <w:link w:val="BalloonText"/>
    <w:uiPriority w:val="99"/>
    <w:semiHidden/>
    <w:rsid w:val="007B6904"/>
    <w:rPr>
      <w:rFonts w:ascii="Tahoma" w:eastAsia="Times New Roman" w:hAnsi="Tahoma" w:cs="Tahoma"/>
      <w:sz w:val="16"/>
      <w:szCs w:val="16"/>
    </w:rPr>
  </w:style>
  <w:style w:type="paragraph" w:styleId="TOC1">
    <w:name w:val="toc 1"/>
    <w:basedOn w:val="Normal"/>
    <w:next w:val="Normal"/>
    <w:autoRedefine/>
    <w:uiPriority w:val="39"/>
    <w:unhideWhenUsed/>
    <w:rsid w:val="007B6904"/>
    <w:pPr>
      <w:spacing w:after="100"/>
    </w:pPr>
    <w:rPr>
      <w:rFonts w:asciiTheme="minorHAnsi" w:hAnsiTheme="minorHAnsi"/>
    </w:rPr>
  </w:style>
  <w:style w:type="paragraph" w:styleId="TOC2">
    <w:name w:val="toc 2"/>
    <w:basedOn w:val="Normal"/>
    <w:next w:val="Normal"/>
    <w:autoRedefine/>
    <w:uiPriority w:val="39"/>
    <w:unhideWhenUsed/>
    <w:rsid w:val="007B6904"/>
    <w:pPr>
      <w:spacing w:after="100"/>
      <w:ind w:left="240"/>
    </w:pPr>
    <w:rPr>
      <w:rFonts w:asciiTheme="minorHAnsi" w:hAnsiTheme="minorHAnsi"/>
    </w:rPr>
  </w:style>
  <w:style w:type="character" w:styleId="CommentReference">
    <w:name w:val="annotation reference"/>
    <w:basedOn w:val="DefaultParagraphFont"/>
    <w:uiPriority w:val="99"/>
    <w:semiHidden/>
    <w:unhideWhenUsed/>
    <w:rsid w:val="00C46710"/>
    <w:rPr>
      <w:sz w:val="16"/>
      <w:szCs w:val="16"/>
    </w:rPr>
  </w:style>
  <w:style w:type="paragraph" w:styleId="CommentText">
    <w:name w:val="annotation text"/>
    <w:basedOn w:val="Normal"/>
    <w:link w:val="CommentTextChar"/>
    <w:uiPriority w:val="99"/>
    <w:semiHidden/>
    <w:unhideWhenUsed/>
    <w:rsid w:val="00C46710"/>
    <w:rPr>
      <w:sz w:val="20"/>
    </w:rPr>
  </w:style>
  <w:style w:type="character" w:customStyle="1" w:styleId="CommentTextChar">
    <w:name w:val="Comment Text Char"/>
    <w:basedOn w:val="DefaultParagraphFont"/>
    <w:link w:val="CommentText"/>
    <w:uiPriority w:val="99"/>
    <w:semiHidden/>
    <w:rsid w:val="00C46710"/>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C46710"/>
    <w:rPr>
      <w:b/>
      <w:bCs/>
    </w:rPr>
  </w:style>
  <w:style w:type="character" w:customStyle="1" w:styleId="CommentSubjectChar">
    <w:name w:val="Comment Subject Char"/>
    <w:basedOn w:val="CommentTextChar"/>
    <w:link w:val="CommentSubject"/>
    <w:uiPriority w:val="99"/>
    <w:semiHidden/>
    <w:rsid w:val="00C46710"/>
    <w:rPr>
      <w:rFonts w:ascii="Calibri" w:eastAsia="Times New Roman"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408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safetyandquality.gov.au/publications/national-standard-for-user-applied-labellin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2046B23B19A8774893278BE755DCE152" ma:contentTypeVersion="51" ma:contentTypeDescription="Create a new document." ma:contentTypeScope="" ma:versionID="b46a3cf48b27f27ea6a05f58a714ba51">
  <xsd:schema xmlns:xsd="http://www.w3.org/2001/XMLSchema" xmlns:xs="http://www.w3.org/2001/XMLSchema" xmlns:p="http://schemas.microsoft.com/office/2006/metadata/properties" xmlns:ns2="690b2128-8961-48af-a473-22c34a9accba" xmlns:ns3="c0239a80-7f07-4ed7-82c3-24ad7d76ada5" targetNamespace="http://schemas.microsoft.com/office/2006/metadata/properties" ma:root="true" ma:fieldsID="fe2e8c2194fce09c6d8db0d45358052c" ns2:_="" ns3:_="">
    <xsd:import namespace="690b2128-8961-48af-a473-22c34a9accba"/>
    <xsd:import namespace="c0239a80-7f07-4ed7-82c3-24ad7d76ada5"/>
    <xsd:element name="properties">
      <xsd:complexType>
        <xsd:sequence>
          <xsd:element name="documentManagement">
            <xsd:complexType>
              <xsd:all>
                <xsd:element ref="ns2:Description0" minOccurs="0"/>
                <xsd:element ref="ns2:Key_x0020_Words" minOccurs="0"/>
                <xsd:element ref="ns2:Decision_x0020_Number"/>
                <xsd:element ref="ns2:Version_x0020_Number" minOccurs="0"/>
                <xsd:element ref="ns2:Review_x0020_Date" minOccurs="0"/>
                <xsd:element ref="ns2:Status" minOccurs="0"/>
                <xsd:element ref="ns2:New_x0020_Applies_x0020_To" minOccurs="0"/>
                <xsd:element ref="ns2:New_x0020_Owner" minOccurs="0"/>
                <xsd:element ref="ns2:Type_x0020_of_x0020_Document" minOccurs="0"/>
                <xsd:element ref="ns2:Related_x0020_Documents" minOccurs="0"/>
                <xsd:element ref="ns2:Approval_x0020_Name_x007c_Committee" minOccurs="0"/>
                <xsd:element ref="ns2:Approval_x0020_Date" minOccurs="0"/>
                <xsd:element ref="ns2:Display_x0020_on_x0020_Internet" minOccurs="0"/>
                <xsd:element ref="ns2:Notes0" minOccurs="0"/>
                <xsd:element ref="ns2:Progress" minOccurs="0"/>
                <xsd:element ref="ns2:Replaces_x003a_" minOccurs="0"/>
                <xsd:element ref="ns2:Risk_x0020_Rating" minOccurs="0"/>
                <xsd:element ref="ns3:TaxCatchAll"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0b2128-8961-48af-a473-22c34a9accba" elementFormDefault="qualified">
    <xsd:import namespace="http://schemas.microsoft.com/office/2006/documentManagement/types"/>
    <xsd:import namespace="http://schemas.microsoft.com/office/infopath/2007/PartnerControls"/>
    <xsd:element name="Description0" ma:index="2" nillable="true" ma:displayName="Description" ma:internalName="Description0" ma:readOnly="false">
      <xsd:simpleType>
        <xsd:restriction base="dms:Note">
          <xsd:maxLength value="255"/>
        </xsd:restriction>
      </xsd:simpleType>
    </xsd:element>
    <xsd:element name="Key_x0020_Words" ma:index="3" nillable="true" ma:displayName="Key Words" ma:indexed="true" ma:internalName="Key_x0020_Words" ma:readOnly="false">
      <xsd:simpleType>
        <xsd:restriction base="dms:Text">
          <xsd:maxLength value="255"/>
        </xsd:restriction>
      </xsd:simpleType>
    </xsd:element>
    <xsd:element name="Decision_x0020_Number" ma:index="4" ma:displayName="Decision Number" ma:internalName="Decision_x0020_Number" ma:readOnly="false">
      <xsd:simpleType>
        <xsd:restriction base="dms:Text">
          <xsd:maxLength value="15"/>
        </xsd:restriction>
      </xsd:simpleType>
    </xsd:element>
    <xsd:element name="Version_x0020_Number" ma:index="5" nillable="true" ma:displayName="Version Number" ma:internalName="Version_x0020_Number" ma:readOnly="false">
      <xsd:simpleType>
        <xsd:restriction base="dms:Text">
          <xsd:maxLength value="15"/>
        </xsd:restriction>
      </xsd:simpleType>
    </xsd:element>
    <xsd:element name="Review_x0020_Date" ma:index="6" nillable="true" ma:displayName="Review Date" ma:format="DateOnly" ma:internalName="Review_x0020_Date" ma:readOnly="false">
      <xsd:simpleType>
        <xsd:restriction base="dms:DateTime"/>
      </xsd:simpleType>
    </xsd:element>
    <xsd:element name="Status" ma:index="7" nillable="true" ma:displayName="Status" ma:format="RadioButtons" ma:internalName="Status" ma:readOnly="false">
      <xsd:simpleType>
        <xsd:union memberTypes="dms:Text">
          <xsd:simpleType>
            <xsd:restriction base="dms:Choice">
              <xsd:enumeration value="Approved"/>
              <xsd:enumeration value="Due for Review"/>
              <xsd:enumeration value="Overdue for Review"/>
              <xsd:enumeration value="Draft"/>
            </xsd:restriction>
          </xsd:simpleType>
        </xsd:union>
      </xsd:simpleType>
    </xsd:element>
    <xsd:element name="New_x0020_Applies_x0020_To" ma:index="8" nillable="true" ma:displayName="Applies To" ma:format="Dropdown" ma:internalName="New_x0020_Applies_x0020_To" ma:readOnly="false">
      <xsd:simpleType>
        <xsd:union memberTypes="dms:Text">
          <xsd:simpleType>
            <xsd:restriction base="dms:Choice">
              <xsd:enumeration value="Canberra Health Services"/>
              <xsd:enumeration value="Allied Health"/>
              <xsd:enumeration value="Allied Health - Acute Support"/>
              <xsd:enumeration value="Allied Health - Education"/>
              <xsd:enumeration value="Allied Health - Interprofessional Learning"/>
              <xsd:enumeration value="Cancer and Ambulatory Support (CAS)"/>
              <xsd:enumeration value="Cancer and Ambulatory Support (CAS) - Advanced Care Planning"/>
              <xsd:enumeration value="Cancer and Ambulatory Support (CAS) - Ambulatory Care Support"/>
              <xsd:enumeration value="Cancer and Ambulatory Support (CAS) - Breastscreen"/>
              <xsd:enumeration value="Cancer and Ambulatory Support (CAS) - Haematology"/>
              <xsd:enumeration value="Cancer and Ambulatory Support (CAS) - Immunology"/>
              <xsd:enumeration value="Cancer and Ambulatory Support (CAS) - Medical Oncology"/>
              <xsd:enumeration value="Cancer and Ambulatory Support (CAS) - Medical Physics and Radiation Engineering"/>
              <xsd:enumeration value="Cancer and Ambulatory Support (CAS) - Palliative Care"/>
              <xsd:enumeration value="Cancer and Ambulatory Support (CAS) - Radiation Oncology"/>
              <xsd:enumeration value="Cancer and Ambulatory Support (CAS) - Walk-in Centres"/>
              <xsd:enumeration value="CEO"/>
              <xsd:enumeration value="CEO - Canberra Hospital Foundation"/>
              <xsd:enumeration value="CEO - Office of Research and Education (ORE)"/>
              <xsd:enumeration value="COO"/>
              <xsd:enumeration value="COO - DonateLife"/>
              <xsd:enumeration value="COO - Emergency Management Coordination"/>
              <xsd:enumeration value="COO - Patient Flow"/>
              <xsd:enumeration value="DCEO"/>
              <xsd:enumeration value="DCEO - Communications and Engagement"/>
              <xsd:enumeration value="DCEO - Government Relations"/>
              <xsd:enumeration value="DCEO - Strategy, Policy and Planning"/>
              <xsd:enumeration value="DCEO - Territory Wide Surgical Services"/>
              <xsd:enumeration value="Finance and Business Intelligence (FBI)"/>
              <xsd:enumeration value="Finance and Business Intelligence (FBI) - Data and Reporting"/>
              <xsd:enumeration value="Finance and Business Intelligence (FBI) - Finance and Procurement"/>
              <xsd:enumeration value="Finance and Business Intelligence (FBI) - Health Information Services"/>
              <xsd:enumeration value="Infrastructure and Health Support Services (IHSS)"/>
              <xsd:enumeration value="Infrastructure and Health Support Services (IHSS) - Accommodation and Leasing"/>
              <xsd:enumeration value="Infrastructure and Health Support Services (IHSS) - Logistics Support Services"/>
              <xsd:enumeration value="Infrastructure and Health Support Services (IHSS) - Operation Support Services"/>
              <xsd:enumeration value="Medical Services Group"/>
              <xsd:enumeration value="Medical Services Group - ACT Blood Counts"/>
              <xsd:enumeration value="Medical Services Group - GP Liaison Unit"/>
              <xsd:enumeration value="Medical Services Group - Healthcare Technology Management"/>
              <xsd:enumeration value="Medical Services Group - Library and Multimedia Services"/>
              <xsd:enumeration value="Medical Services Group - Medical Imaging"/>
              <xsd:enumeration value="Medical Services Group - MOSCETU"/>
              <xsd:enumeration value="Medical Services Group - Pharmacy"/>
              <xsd:enumeration value="Medicine"/>
              <xsd:enumeration value="Medicine - ACT Diabetes Service"/>
              <xsd:enumeration value="Medicine - Canberra Sexual Health Clinic"/>
              <xsd:enumeration value="Medicine - Cardiology"/>
              <xsd:enumeration value="Medicine - Chronic Disease"/>
              <xsd:enumeration value="Medicine - Clinical Forensic Medicine"/>
              <xsd:enumeration value="Medicine - Emergency Department"/>
              <xsd:enumeration value="Medicine - Endocrinology"/>
              <xsd:enumeration value="Medicine - Gastroenterology and Hepatology"/>
              <xsd:enumeration value="Medicine - General Medicine"/>
              <xsd:enumeration value="Medicine - HITH"/>
              <xsd:enumeration value="Medicine - Infectious Diseases"/>
              <xsd:enumeration value="Medicine - Neurology"/>
              <xsd:enumeration value="Medicine - Renal"/>
              <xsd:enumeration value="Medicine - Respiratory and Sleep Medicine"/>
              <xsd:enumeration value="Medicine - Rheumatology"/>
              <xsd:enumeration value="Mental Health, Justice Health and Alcohol and Drug Services (MHJHADS)"/>
              <xsd:enumeration value="Mental Health, Justice Health and Alcohol and Drug Services (MHJHADS) - Adult Acute Mental Health Services"/>
              <xsd:enumeration value="Mental Health, Justice Health and Alcohol and Drug Services (MHJHADS) - Adult Community Mental Health Services"/>
              <xsd:enumeration value="Mental Health, Justice Health and Alcohol and Drug Services (MHJHADS) - Alcohol and Drug Services"/>
              <xsd:enumeration value="Mental Health, Justice Health and Alcohol and Drug Services (MHJHADS) - Child and Adolescent Mental Health Service"/>
              <xsd:enumeration value="Mental Health, Justice Health and Alcohol and Drug Services (MHJHADS) - Justice Health Service"/>
              <xsd:enumeration value="Mental Health, Justice Health and Alcohol and Drug Services (MHJHADS) - Rehabilitation and Speciality Mental Health Services"/>
              <xsd:enumeration value="NMPSS"/>
              <xsd:enumeration value="NMPSS - Infection Prevention and Control"/>
              <xsd:enumeration value="NMPSS - Nursing Administration"/>
              <xsd:enumeration value="NMPSS - Nursing Clinical Support"/>
              <xsd:enumeration value="NMPSS - Spiritual Services"/>
              <xsd:enumeration value="NMPSS - Ward Support Services"/>
              <xsd:enumeration value="Pathology"/>
              <xsd:enumeration value="People and Culture"/>
              <xsd:enumeration value="People and Culture - Work Health and Safety"/>
              <xsd:enumeration value="People and Culture - Workforce Capability"/>
              <xsd:enumeration value="People and Culture - Workforce Culture and Leadership"/>
              <xsd:enumeration value="People and Culture - Workforce Planning"/>
              <xsd:enumeration value="People and Culture - Workforce Relations"/>
              <xsd:enumeration value="Quality, Safety, Innovation and Improvement - Consumer Participation"/>
              <xsd:enumeration value="Quality, Safety, Innovation and Improvement - Incident Management"/>
              <xsd:enumeration value="Quality, Safety, Innovation and Improvement - National Standards and Accreditation"/>
              <xsd:enumeration value="Quality, Safety, Innovation and Improvement - Patient Experience"/>
              <xsd:enumeration value="Quality, Safety, Innovation and Improvement - Quality Assurance"/>
              <xsd:enumeration value="Quality, Safety, Innovation and Improvement - Quality Improvement"/>
              <xsd:enumeration value="Rehabilitation, Aged and Community Services (RACS)"/>
              <xsd:enumeration value="Rehabilitation, Aged and Community Services (RACS) - Allied Health"/>
              <xsd:enumeration value="Rehabilitation, Aged and Community Services (RACS) - Client Support Services"/>
              <xsd:enumeration value="Rehabilitation, Aged and Community Services (RACS) - Community Care"/>
              <xsd:enumeration value="Rehabilitation, Aged and Community Services (RACS) - Community Health Centres"/>
              <xsd:enumeration value="Rehabilitation, Aged and Community Services (RACS) - Oral Health Services"/>
              <xsd:enumeration value="Rehabilitation, Aged and Community Services (RACS) - Geriatric Medicine"/>
              <xsd:enumeration value="Rehabilitation, Aged and Community Services (RACS) - Rehabilitation"/>
              <xsd:enumeration value="Rehabilitation, Aged and Community Services (RACS) - Nursing"/>
              <xsd:enumeration value="Rehabilitation, Aged and Community Services (RACS) - University of Canberra Hospital"/>
              <xsd:enumeration value="Surgery"/>
              <xsd:enumeration value="Surgery - ACT Trauma Service"/>
              <xsd:enumeration value="Surgery - ICU/MET Service"/>
              <xsd:enumeration value="Surgery - Pain Management Unit"/>
              <xsd:enumeration value="Surgery - Perioperative Services/Operating Rooms"/>
              <xsd:enumeration value="Surgery - Retrieval Service"/>
              <xsd:enumeration value="Surgery - Surgical Bookings and Preadmission Clinic"/>
              <xsd:enumeration value="Women, Youth and Children (WY&amp;C)"/>
              <xsd:enumeration value="Women, Youth and Children (WY&amp;C) - Child at Risk Health Unit (CARHU)"/>
              <xsd:enumeration value="Women, Youth and Children (WY&amp;C) - Community Health Program"/>
              <xsd:enumeration value="Women, Youth and Children (WY&amp;C) - Dept of Neonatology"/>
              <xsd:enumeration value="Women, Youth and Children (WY&amp;C) - Maternal and Child Health (MACH)"/>
              <xsd:enumeration value="Women, Youth and Children (WY&amp;C) - Paediatrics"/>
              <xsd:enumeration value="Women, Youth and Children (WY&amp;C) - Women's and Babies"/>
            </xsd:restriction>
          </xsd:simpleType>
        </xsd:union>
      </xsd:simpleType>
    </xsd:element>
    <xsd:element name="New_x0020_Owner" ma:index="9" nillable="true" ma:displayName="Owner" ma:format="Dropdown" ma:internalName="New_x0020_Owner" ma:readOnly="false">
      <xsd:simpleType>
        <xsd:union memberTypes="dms:Text">
          <xsd:simpleType>
            <xsd:restriction base="dms:Choice">
              <xsd:enumeration value="Allied Health"/>
              <xsd:enumeration value="Allied Health - Acute Support"/>
              <xsd:enumeration value="Allied Health - Education"/>
              <xsd:enumeration value="Allied Health - Interprofessional Learning"/>
              <xsd:enumeration value="Cancer and Ambulatory Support (CAS)"/>
              <xsd:enumeration value="Cancer and Ambulatory Support (CAS) - Advanced Care Planning"/>
              <xsd:enumeration value="Cancer and Ambulatory Support (CAS) - Ambulatory Care Support"/>
              <xsd:enumeration value="Cancer and Ambulatory Support (CAS) - Breastscreen"/>
              <xsd:enumeration value="Cancer and Ambulatory Support (CAS) - Haematology"/>
              <xsd:enumeration value="Cancer and Ambulatory Support (CAS) - Immunology"/>
              <xsd:enumeration value="Cancer and Ambulatory Support (CAS) - Medical Oncology"/>
              <xsd:enumeration value="Cancer and Ambulatory Support (CAS) - Medical Physics and Radiation Engineering"/>
              <xsd:enumeration value="Cancer and Ambulatory Support (CAS) - Palliative Care"/>
              <xsd:enumeration value="Cancer and Ambulatory Support (CAS) - Radiation Oncology"/>
              <xsd:enumeration value="Cancer and Ambulatory Support (CAS) - Walk-in Centres"/>
              <xsd:enumeration value="CEO"/>
              <xsd:enumeration value="CEO - Canberra Hospital Foundation"/>
              <xsd:enumeration value="CEO - Office of Research and Education (ORE)"/>
              <xsd:enumeration value="COO"/>
              <xsd:enumeration value="COO - DonateLife"/>
              <xsd:enumeration value="COO - Emergency Management Coordination"/>
              <xsd:enumeration value="COO - Patient Flow"/>
              <xsd:enumeration value="DCEO"/>
              <xsd:enumeration value="DCEO - Communications and Engagement"/>
              <xsd:enumeration value="DCEO - Government Relations"/>
              <xsd:enumeration value="DCEO - Strategy, Policy and Planning"/>
              <xsd:enumeration value="DCEO - Territory Wide Surgical Services"/>
              <xsd:enumeration value="Finance and Business Intelligence (FBI)"/>
              <xsd:enumeration value="Finance and Business Intelligence (FBI) - Data and Reporting"/>
              <xsd:enumeration value="Finance and Business Intelligence (FBI) - Finance and Procurement"/>
              <xsd:enumeration value="Finance and Business Intelligence (FBI) - Health Information Services"/>
              <xsd:enumeration value="Infrastructure and Health Support Services (IHSS)"/>
              <xsd:enumeration value="Infrastructure and Health Support Services (IHSS) - Accommodation and Leasing"/>
              <xsd:enumeration value="Infrastructure and Health Support Services (IHSS) - Logistics Support Services"/>
              <xsd:enumeration value="Infrastructure and Health Support Services (IHSS) - Operation Support Services"/>
              <xsd:enumeration value="Medical Services Group"/>
              <xsd:enumeration value="Medical Services Group - ACT Blood Counts"/>
              <xsd:enumeration value="Medical Services Group - GP Liaison Unit"/>
              <xsd:enumeration value="Medical Services Group - Healthcare Technology Management"/>
              <xsd:enumeration value="Medical Services Group - Library and Multimedia Services"/>
              <xsd:enumeration value="Medical Services Group - Medical Imaging"/>
              <xsd:enumeration value="Medical Services Group - MOSCETU"/>
              <xsd:enumeration value="Medical Services Group - Pharmacy"/>
              <xsd:enumeration value="Medicine"/>
              <xsd:enumeration value="Medicine - ACT Diabetes Service"/>
              <xsd:enumeration value="Medicine - Canberra Sexual Health Clinic"/>
              <xsd:enumeration value="Medicine - Cardiology"/>
              <xsd:enumeration value="Medicine - Chronic Disease"/>
              <xsd:enumeration value="Medicine - Clinical Forensic Medicine"/>
              <xsd:enumeration value="Medicine - Emergency Department"/>
              <xsd:enumeration value="Medicine - Endocrinology"/>
              <xsd:enumeration value="Medicine - Gastroenterology and Hepatology"/>
              <xsd:enumeration value="Medicine - General Medicine"/>
              <xsd:enumeration value="Medicine - HITH"/>
              <xsd:enumeration value="Medicine - Infectious Diseases"/>
              <xsd:enumeration value="Medicine - Neurology"/>
              <xsd:enumeration value="Medicine - Renal"/>
              <xsd:enumeration value="Medicine - Respiratory and Sleep Medicine"/>
              <xsd:enumeration value="Medicine - Rheumatology"/>
              <xsd:enumeration value="Mental Health, Justice Health and Alcohol and Drug Services (MHJHADS)"/>
              <xsd:enumeration value="Mental Health, Justice Health and Alcohol and Drug Services (MHJHADS) - Adult Acute Mental Health Services"/>
              <xsd:enumeration value="Mental Health, Justice Health and Alcohol and Drug Services (MHJHADS) - Adult Community Mental Health Services"/>
              <xsd:enumeration value="Mental Health, Justice Health and Alcohol and Drug Services (MHJHADS) - Alcohol and Drug Services"/>
              <xsd:enumeration value="Mental Health, Justice Health and Alcohol and Drug Services (MHJHADS) - Child and Adolescent Mental Health Service"/>
              <xsd:enumeration value="Mental Health, Justice Health and Alcohol and Drug Services (MHJHADS) - Justice Health Service"/>
              <xsd:enumeration value="Mental Health, Justice Health and Alcohol and Drug Services (MHJHADS) - Rehabilitation and Speciality Mental Health Services"/>
              <xsd:enumeration value="NMPSS"/>
              <xsd:enumeration value="NMPSS - Infection Prevention and Control"/>
              <xsd:enumeration value="NMPSS - Nursing Administration"/>
              <xsd:enumeration value="NMPSS - Nursing Clinical Support"/>
              <xsd:enumeration value="NMPSS - Spiritual Services"/>
              <xsd:enumeration value="NMPSS - Ward Support Services"/>
              <xsd:enumeration value="Pathology"/>
              <xsd:enumeration value="People and Culture"/>
              <xsd:enumeration value="People and Culture - Work Health and Safety"/>
              <xsd:enumeration value="People and Culture - Workforce Capability"/>
              <xsd:enumeration value="People and Culture - Workforce Culture and Leadership"/>
              <xsd:enumeration value="People and Culture - Workforce Planning"/>
              <xsd:enumeration value="People and Culture - Workforce Relations"/>
              <xsd:enumeration value="Quality, Safety, Innovation and Improvement - Consumer Participation"/>
              <xsd:enumeration value="Quality, Safety, Innovation and Improvement - Incident Management"/>
              <xsd:enumeration value="Quality, Safety, Innovation and Improvement - National Standards and Accreditation"/>
              <xsd:enumeration value="Quality, Safety, Innovation and Improvement - Patient Experience"/>
              <xsd:enumeration value="Quality, Safety, Innovation and Improvement - Quality Assurance"/>
              <xsd:enumeration value="Quality, Safety, Innovation and Improvement - Quality Improvement"/>
              <xsd:enumeration value="Rehabilitation, Aged and Community Services (RACS)"/>
              <xsd:enumeration value="Rehabilitation, Aged and Community Services (RACS) - Allied Health"/>
              <xsd:enumeration value="Rehabilitation, Aged and Community Services (RACS) - Client Support Services"/>
              <xsd:enumeration value="Rehabilitation, Aged and Community Services (RACS) - Community Care"/>
              <xsd:enumeration value="Rehabilitation, Aged and Community Services (RACS) - Community Health Centres"/>
              <xsd:enumeration value="Rehabilitation, Aged and Community Services (RACS) - Oral Health Services"/>
              <xsd:enumeration value="Rehabilitation, Aged and Community Services (RACS) - Geriatric Medicine"/>
              <xsd:enumeration value="Rehabilitation, Aged and Community Services (RACS) - Rehabilitation"/>
              <xsd:enumeration value="Rehabilitation, Aged and Community Services (RACS) - Nursing"/>
              <xsd:enumeration value="Rehabilitation, Aged and Community Services (RACS) - University of Canberra Hospital"/>
              <xsd:enumeration value="Surgery"/>
              <xsd:enumeration value="Surgery - ACT Trauma Service"/>
              <xsd:enumeration value="Surgery - ICU/MET Service"/>
              <xsd:enumeration value="Surgery - Pain Management Unit"/>
              <xsd:enumeration value="Surgery - Perioperative Services/Operating Rooms"/>
              <xsd:enumeration value="Surgery - Retrieval Service"/>
              <xsd:enumeration value="Surgery - Surgical Bookings and Preadmission Clinic"/>
              <xsd:enumeration value="Women, Youth and Children (WY&amp;C)"/>
              <xsd:enumeration value="Women, Youth and Children (WY&amp;C) - Child at Risk Health Unit (CARHU)"/>
              <xsd:enumeration value="Women, Youth and Children (WY&amp;C) - Community Health Program"/>
              <xsd:enumeration value="Women, Youth and Children (WY&amp;C) - Dept of Neonatology"/>
              <xsd:enumeration value="Women, Youth and Children (WY&amp;C) - Maternal and Child Health (MACH)"/>
              <xsd:enumeration value="Women, Youth and Children (WY&amp;C) - Paediatrics"/>
              <xsd:enumeration value="Women, Youth and Children (WY&amp;C) - Women's and Babies"/>
            </xsd:restriction>
          </xsd:simpleType>
        </xsd:union>
      </xsd:simpleType>
    </xsd:element>
    <xsd:element name="Type_x0020_of_x0020_Document" ma:index="10" nillable="true" ma:displayName="Type of Document" ma:format="Dropdown" ma:internalName="Type_x0020_of_x0020_Document" ma:readOnly="false">
      <xsd:simpleType>
        <xsd:union memberTypes="dms:Text">
          <xsd:simpleType>
            <xsd:restriction base="dms:Choice">
              <xsd:enumeration value="ACT Government"/>
              <xsd:enumeration value="Health Information Sheet"/>
              <xsd:enumeration value="Framework"/>
              <xsd:enumeration value="Guideline"/>
              <xsd:enumeration value="Manual"/>
              <xsd:enumeration value="Medication Guideline"/>
              <xsd:enumeration value="Medication Standing Order (MSO)"/>
              <xsd:enumeration value="Placeholder"/>
              <xsd:enumeration value="Plan"/>
              <xsd:enumeration value="Policy"/>
              <xsd:enumeration value="Procedure"/>
              <xsd:enumeration value="Strategy"/>
            </xsd:restriction>
          </xsd:simpleType>
        </xsd:union>
      </xsd:simpleType>
    </xsd:element>
    <xsd:element name="Related_x0020_Documents" ma:index="11" nillable="true" ma:displayName="Related Documents" ma:list="{690b2128-8961-48af-a473-22c34a9accba}" ma:internalName="Related_x0020_Documents" ma:readOnly="false" ma:showField="Title">
      <xsd:complexType>
        <xsd:complexContent>
          <xsd:extension base="dms:MultiChoiceLookup">
            <xsd:sequence>
              <xsd:element name="Value" type="dms:Lookup" maxOccurs="unbounded" minOccurs="0" nillable="true"/>
            </xsd:sequence>
          </xsd:extension>
        </xsd:complexContent>
      </xsd:complexType>
    </xsd:element>
    <xsd:element name="Approval_x0020_Name_x007c_Committee" ma:index="12" nillable="true" ma:displayName="Approval Name|Committee" ma:internalName="Approval_x0020_Name_x007c_Committee" ma:readOnly="false">
      <xsd:simpleType>
        <xsd:restriction base="dms:Text">
          <xsd:maxLength value="255"/>
        </xsd:restriction>
      </xsd:simpleType>
    </xsd:element>
    <xsd:element name="Approval_x0020_Date" ma:index="13" nillable="true" ma:displayName="Approval Date" ma:format="DateOnly" ma:internalName="Approval_x0020_Date" ma:readOnly="false">
      <xsd:simpleType>
        <xsd:restriction base="dms:DateTime"/>
      </xsd:simpleType>
    </xsd:element>
    <xsd:element name="Display_x0020_on_x0020_Internet" ma:index="14" nillable="true" ma:displayName="Display on Internet" ma:default="0" ma:indexed="true" ma:internalName="Display_x0020_on_x0020_Internet" ma:readOnly="false">
      <xsd:simpleType>
        <xsd:restriction base="dms:Boolean"/>
      </xsd:simpleType>
    </xsd:element>
    <xsd:element name="Notes0" ma:index="15" nillable="true" ma:displayName="Notes" ma:internalName="Notes0" ma:readOnly="false">
      <xsd:simpleType>
        <xsd:restriction base="dms:Note">
          <xsd:maxLength value="255"/>
        </xsd:restriction>
      </xsd:simpleType>
    </xsd:element>
    <xsd:element name="Progress" ma:index="16" nillable="true" ma:displayName="Progress" ma:internalName="Progress" ma:readOnly="false">
      <xsd:simpleType>
        <xsd:restriction base="dms:Note"/>
      </xsd:simpleType>
    </xsd:element>
    <xsd:element name="Replaces_x003a_" ma:index="20" nillable="true" ma:displayName="Replaces:" ma:internalName="Replaces_x003a_" ma:readOnly="false">
      <xsd:simpleType>
        <xsd:restriction base="dms:Note"/>
      </xsd:simpleType>
    </xsd:element>
    <xsd:element name="Risk_x0020_Rating" ma:index="21" nillable="true" ma:displayName="Risk Rating" ma:format="Dropdown" ma:internalName="Risk_x0020_Rating" ma:readOnly="false">
      <xsd:simpleType>
        <xsd:restriction base="dms:Choice">
          <xsd:enumeration value="Low"/>
          <xsd:enumeration value="Medium"/>
          <xsd:enumeration value="High"/>
          <xsd:enumeration value="Extreme"/>
          <xsd:enumeration value="Major"/>
          <xsd:enumeration value="Minor"/>
          <xsd:enumeration value="Insignificant"/>
        </xsd:restriction>
      </xsd:simpleType>
    </xsd:element>
    <xsd:element name="MediaServiceMetadata" ma:index="24" nillable="true" ma:displayName="MediaServiceMetadata" ma:hidden="true" ma:internalName="MediaServiceMetadata" ma:readOnly="true">
      <xsd:simpleType>
        <xsd:restriction base="dms:Note"/>
      </xsd:simpleType>
    </xsd:element>
    <xsd:element name="MediaServiceFastMetadata" ma:index="25" nillable="true" ma:displayName="MediaServiceFastMetadata" ma:hidden="true" ma:internalName="MediaServiceFast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0239a80-7f07-4ed7-82c3-24ad7d76ada5"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e3d9c0df-42c0-4395-97bb-7bb7077d361a}" ma:internalName="TaxCatchAll" ma:showField="CatchAllData" ma:web="c0239a80-7f07-4ed7-82c3-24ad7d76ada5">
      <xsd:complexType>
        <xsd:complexContent>
          <xsd:extension base="dms:MultiChoiceLookup">
            <xsd:sequence>
              <xsd:element name="Value" type="dms:Lookup" maxOccurs="unbounded" minOccurs="0" nillable="true"/>
            </xsd:sequence>
          </xsd:extension>
        </xsd:complexContent>
      </xsd:complexType>
    </xsd:element>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8" ma:displayName="Content Type"/>
        <xsd:element ref="dc:title" minOccurs="0" maxOccurs="1" ma:index="1" ma:displayName="Title"/>
        <xsd:element ref="dc:subject" minOccurs="0" maxOccurs="1" ma:index="19" ma:displayName="Subjects"/>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B4A924-50F5-44A0-81C7-5FD93ACD14B4}">
  <ds:schemaRefs>
    <ds:schemaRef ds:uri="http://schemas.openxmlformats.org/officeDocument/2006/bibliography"/>
  </ds:schemaRefs>
</ds:datastoreItem>
</file>

<file path=customXml/itemProps2.xml><?xml version="1.0" encoding="utf-8"?>
<ds:datastoreItem xmlns:ds="http://schemas.openxmlformats.org/officeDocument/2006/customXml" ds:itemID="{0D5CBB3A-0F1A-497C-9C8F-F544B2AE20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0b2128-8961-48af-a473-22c34a9accba"/>
    <ds:schemaRef ds:uri="c0239a80-7f07-4ed7-82c3-24ad7d76ad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78EEFF-BD7A-446F-BBA1-332E667371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472</Words>
  <Characters>2696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ACT Government</Company>
  <LinksUpToDate>false</LinksUpToDate>
  <CharactersWithSpaces>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National Standard for User applied Labelling of Injectable Medicines, Fluids and Lines</dc:title>
  <dc:subject>14;#;#2;#</dc:subject>
  <dc:creator>Kerryn Hunter</dc:creator>
  <cp:lastModifiedBy>Rusanov, Zoia (Health)</cp:lastModifiedBy>
  <cp:revision>23</cp:revision>
  <cp:lastPrinted>2014-07-16T01:36:00Z</cp:lastPrinted>
  <dcterms:created xsi:type="dcterms:W3CDTF">2017-08-31T05:57:00Z</dcterms:created>
  <dcterms:modified xsi:type="dcterms:W3CDTF">2023-02-08T02:56:00Z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0x0101002046B23B19A8774893278BE755DCE152</vt:lpwstr>
  </property>
  <property fmtid="{D5CDD505-2E9C-101B-9397-08002B2CF9AE}" pid="3" name="TaxKeyword">
    <vt:lpwstr/>
  </property>
  <property fmtid="{D5CDD505-2E9C-101B-9397-08002B2CF9AE}" pid="4" name="_ExtendedDescription">
    <vt:lpwstr/>
  </property>
  <property fmtid="{D5CDD505-2E9C-101B-9397-08002B2CF9AE}" pid="5" name="Rank">
    <vt:lpwstr>AND</vt:lpwstr>
  </property>
  <property fmtid="{D5CDD505-2E9C-101B-9397-08002B2CF9AE}" pid="6" name="Manager Contact">
    <vt:lpwstr/>
  </property>
  <property fmtid="{D5CDD505-2E9C-101B-9397-08002B2CF9AE}" pid="7" name="Progress">
    <vt:lpwstr/>
  </property>
  <property fmtid="{D5CDD505-2E9C-101B-9397-08002B2CF9AE}" pid="8" name="Approval Date">
    <vt:lpwstr/>
  </property>
  <property fmtid="{D5CDD505-2E9C-101B-9397-08002B2CF9AE}" pid="9" name="Review Date">
    <vt:lpwstr/>
  </property>
  <property fmtid="{D5CDD505-2E9C-101B-9397-08002B2CF9AE}" pid="10" name="TaxCatchAll">
    <vt:lpwstr/>
  </property>
  <property fmtid="{D5CDD505-2E9C-101B-9397-08002B2CF9AE}" pid="11" name="Version Number">
    <vt:lpwstr/>
  </property>
  <property fmtid="{D5CDD505-2E9C-101B-9397-08002B2CF9AE}" pid="12" name="Notes0">
    <vt:lpwstr/>
  </property>
  <property fmtid="{D5CDD505-2E9C-101B-9397-08002B2CF9AE}" pid="13" name="Key Words">
    <vt:lpwstr/>
  </property>
  <property fmtid="{D5CDD505-2E9C-101B-9397-08002B2CF9AE}" pid="14" name="Type of Document">
    <vt:lpwstr/>
  </property>
  <property fmtid="{D5CDD505-2E9C-101B-9397-08002B2CF9AE}" pid="15" name="Approval Name|Committee">
    <vt:lpwstr/>
  </property>
  <property fmtid="{D5CDD505-2E9C-101B-9397-08002B2CF9AE}" pid="16" name="Status">
    <vt:lpwstr/>
  </property>
  <property fmtid="{D5CDD505-2E9C-101B-9397-08002B2CF9AE}" pid="17" name="New Applies To">
    <vt:lpwstr/>
  </property>
  <property fmtid="{D5CDD505-2E9C-101B-9397-08002B2CF9AE}" pid="18" name="Replaces:">
    <vt:lpwstr/>
  </property>
  <property fmtid="{D5CDD505-2E9C-101B-9397-08002B2CF9AE}" pid="19" name="Risk Rating">
    <vt:lpwstr/>
  </property>
  <property fmtid="{D5CDD505-2E9C-101B-9397-08002B2CF9AE}" pid="20" name="Description0">
    <vt:lpwstr/>
  </property>
  <property fmtid="{D5CDD505-2E9C-101B-9397-08002B2CF9AE}" pid="21" name="Display on Internet">
    <vt:lpwstr>0</vt:lpwstr>
  </property>
  <property fmtid="{D5CDD505-2E9C-101B-9397-08002B2CF9AE}" pid="22" name="Related Documents">
    <vt:lpwstr/>
  </property>
  <property fmtid="{D5CDD505-2E9C-101B-9397-08002B2CF9AE}" pid="23" name="Decision Number">
    <vt:lpwstr/>
  </property>
  <property fmtid="{D5CDD505-2E9C-101B-9397-08002B2CF9AE}" pid="24" name="New Owner">
    <vt:lpwstr/>
  </property>
</Properties>
</file>