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A84E" w14:textId="267635CF" w:rsidR="00EF02B0" w:rsidRPr="00EF02B0" w:rsidRDefault="00EF02B0" w:rsidP="00EF02B0">
      <w:pPr>
        <w:outlineLvl w:val="0"/>
        <w:rPr>
          <w:rFonts w:cs="Arial"/>
          <w:b/>
          <w:sz w:val="44"/>
          <w:szCs w:val="44"/>
        </w:rPr>
      </w:pPr>
      <w:bookmarkStart w:id="0" w:name="_Toc389131241"/>
      <w:bookmarkStart w:id="1" w:name="_Toc389473036"/>
      <w:bookmarkStart w:id="2" w:name="_Toc389473185"/>
      <w:bookmarkStart w:id="3" w:name="_Toc389473272"/>
      <w:bookmarkStart w:id="4" w:name="_Toc392770343"/>
      <w:r w:rsidRPr="00EF02B0">
        <w:rPr>
          <w:rFonts w:cs="Arial"/>
          <w:b/>
          <w:sz w:val="44"/>
          <w:szCs w:val="44"/>
        </w:rPr>
        <w:t>Canberra Health Services</w:t>
      </w:r>
    </w:p>
    <w:bookmarkEnd w:id="0"/>
    <w:bookmarkEnd w:id="1"/>
    <w:bookmarkEnd w:id="2"/>
    <w:bookmarkEnd w:id="3"/>
    <w:bookmarkEnd w:id="4"/>
    <w:p w14:paraId="2F51A84F" w14:textId="4D7238DE" w:rsidR="00EF02B0" w:rsidRPr="00931B93" w:rsidRDefault="00EF02B0" w:rsidP="00EF02B0">
      <w:pPr>
        <w:rPr>
          <w:rFonts w:cs="Arial"/>
          <w:b/>
          <w:i/>
          <w:sz w:val="28"/>
          <w:szCs w:val="44"/>
        </w:rPr>
      </w:pPr>
      <w:r w:rsidRPr="00EF02B0">
        <w:rPr>
          <w:rFonts w:cs="Arial"/>
          <w:b/>
          <w:sz w:val="44"/>
          <w:szCs w:val="44"/>
        </w:rPr>
        <w:t>Procedure</w:t>
      </w:r>
      <w:r w:rsidR="00931B93">
        <w:rPr>
          <w:rFonts w:cs="Arial"/>
          <w:b/>
          <w:sz w:val="44"/>
          <w:szCs w:val="44"/>
        </w:rPr>
        <w:t xml:space="preserve"> </w:t>
      </w:r>
    </w:p>
    <w:p w14:paraId="2F51A850" w14:textId="2A39BFBE" w:rsidR="007B6904" w:rsidRPr="006A3770" w:rsidRDefault="009A7A4A" w:rsidP="006A3770">
      <w:pPr>
        <w:rPr>
          <w:rFonts w:cs="Arial"/>
          <w:b/>
          <w:i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Dhulwa Mental Health Unit – </w:t>
      </w:r>
      <w:r w:rsidR="00B0152F">
        <w:rPr>
          <w:rFonts w:cs="Arial"/>
          <w:b/>
          <w:sz w:val="36"/>
          <w:szCs w:val="36"/>
        </w:rPr>
        <w:t xml:space="preserve">Visitors </w:t>
      </w:r>
      <w:r w:rsidR="008D7610">
        <w:rPr>
          <w:rFonts w:cs="Arial"/>
          <w:b/>
          <w:sz w:val="36"/>
          <w:szCs w:val="36"/>
        </w:rPr>
        <w:t xml:space="preserve">to Dhulwa </w:t>
      </w:r>
      <w:r>
        <w:rPr>
          <w:rFonts w:cs="Arial"/>
          <w:b/>
          <w:sz w:val="36"/>
          <w:szCs w:val="36"/>
        </w:rPr>
        <w:t xml:space="preserve">under the </w:t>
      </w:r>
      <w:r w:rsidRPr="009A7A4A">
        <w:rPr>
          <w:rFonts w:cs="Arial"/>
          <w:b/>
          <w:i/>
          <w:iCs/>
          <w:sz w:val="36"/>
          <w:szCs w:val="36"/>
        </w:rPr>
        <w:t>Mental Health (Secure Facilities</w:t>
      </w:r>
      <w:r>
        <w:rPr>
          <w:rFonts w:cs="Arial"/>
          <w:b/>
          <w:i/>
          <w:iCs/>
          <w:sz w:val="36"/>
          <w:szCs w:val="36"/>
        </w:rPr>
        <w:t>)</w:t>
      </w:r>
      <w:r w:rsidRPr="009A7A4A">
        <w:rPr>
          <w:rFonts w:cs="Arial"/>
          <w:b/>
          <w:i/>
          <w:iCs/>
          <w:sz w:val="36"/>
          <w:szCs w:val="36"/>
        </w:rPr>
        <w:t xml:space="preserve"> Act</w:t>
      </w:r>
      <w:r>
        <w:rPr>
          <w:rFonts w:cs="Arial"/>
          <w:b/>
          <w:i/>
          <w:iCs/>
          <w:sz w:val="36"/>
          <w:szCs w:val="36"/>
        </w:rPr>
        <w:t xml:space="preserve"> 2</w:t>
      </w:r>
      <w:r>
        <w:rPr>
          <w:rFonts w:cs="Arial"/>
          <w:b/>
          <w:sz w:val="36"/>
          <w:szCs w:val="36"/>
        </w:rPr>
        <w:t xml:space="preserve">016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52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51" w14:textId="77777777" w:rsidR="007B6904" w:rsidRPr="00CD1C0E" w:rsidRDefault="007B6904" w:rsidP="004213C3">
            <w:pPr>
              <w:pStyle w:val="Heading1"/>
            </w:pPr>
            <w:bookmarkStart w:id="5" w:name="_Toc389473273"/>
            <w:bookmarkStart w:id="6" w:name="Contents"/>
            <w:bookmarkStart w:id="7" w:name="_Toc163222642"/>
            <w:r w:rsidRPr="00CD1C0E">
              <w:t>Contents</w:t>
            </w:r>
            <w:bookmarkEnd w:id="5"/>
            <w:bookmarkEnd w:id="6"/>
            <w:bookmarkEnd w:id="7"/>
          </w:p>
        </w:tc>
      </w:tr>
    </w:tbl>
    <w:p w14:paraId="2F51A853" w14:textId="77777777" w:rsidR="007B6904" w:rsidRDefault="007B6904" w:rsidP="007B6904"/>
    <w:p w14:paraId="04F1AE8C" w14:textId="534C37A5" w:rsidR="00E65BD9" w:rsidRDefault="007B7628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 w:rsidR="007052B1">
        <w:instrText xml:space="preserve"> TOC \h \z \t "Heading 1,1" </w:instrText>
      </w:r>
      <w:r>
        <w:fldChar w:fldCharType="separate"/>
      </w:r>
      <w:hyperlink w:anchor="_Toc163222642" w:history="1">
        <w:r w:rsidR="00E65BD9" w:rsidRPr="000C568D">
          <w:rPr>
            <w:rStyle w:val="Hyperlink"/>
            <w:noProof/>
          </w:rPr>
          <w:t>Contents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_Toc163222642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</w:t>
        </w:r>
        <w:r w:rsidR="00E65BD9">
          <w:rPr>
            <w:noProof/>
            <w:webHidden/>
          </w:rPr>
          <w:fldChar w:fldCharType="end"/>
        </w:r>
      </w:hyperlink>
    </w:p>
    <w:p w14:paraId="46C1DAD2" w14:textId="43ECBAEA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3" w:history="1">
        <w:r w:rsidR="00E65BD9" w:rsidRPr="000C568D">
          <w:rPr>
            <w:rStyle w:val="Hyperlink"/>
            <w:noProof/>
          </w:rPr>
          <w:t>Purpose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_Toc163222643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2</w:t>
        </w:r>
        <w:r w:rsidR="00E65BD9">
          <w:rPr>
            <w:noProof/>
            <w:webHidden/>
          </w:rPr>
          <w:fldChar w:fldCharType="end"/>
        </w:r>
      </w:hyperlink>
    </w:p>
    <w:p w14:paraId="15F47957" w14:textId="40703246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4" w:history="1">
        <w:r w:rsidR="00E65BD9" w:rsidRPr="000C568D">
          <w:rPr>
            <w:rStyle w:val="Hyperlink"/>
            <w:noProof/>
          </w:rPr>
          <w:t>Alerts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_Toc163222644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2</w:t>
        </w:r>
        <w:r w:rsidR="00E65BD9">
          <w:rPr>
            <w:noProof/>
            <w:webHidden/>
          </w:rPr>
          <w:fldChar w:fldCharType="end"/>
        </w:r>
      </w:hyperlink>
    </w:p>
    <w:p w14:paraId="5EDFCA48" w14:textId="0F03637C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5" w:history="1">
        <w:r w:rsidR="00E65BD9" w:rsidRPr="000C568D">
          <w:rPr>
            <w:rStyle w:val="Hyperlink"/>
            <w:noProof/>
          </w:rPr>
          <w:t>Scope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_Toc163222645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2</w:t>
        </w:r>
        <w:r w:rsidR="00E65BD9">
          <w:rPr>
            <w:noProof/>
            <w:webHidden/>
          </w:rPr>
          <w:fldChar w:fldCharType="end"/>
        </w:r>
      </w:hyperlink>
    </w:p>
    <w:p w14:paraId="4A601787" w14:textId="04CECE3D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6" w:history="1">
        <w:r w:rsidR="00E65BD9" w:rsidRPr="000C568D">
          <w:rPr>
            <w:rStyle w:val="Hyperlink"/>
            <w:noProof/>
          </w:rPr>
          <w:t>Roles and responsibilities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_Toc163222646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2</w:t>
        </w:r>
        <w:r w:rsidR="00E65BD9">
          <w:rPr>
            <w:noProof/>
            <w:webHidden/>
          </w:rPr>
          <w:fldChar w:fldCharType="end"/>
        </w:r>
      </w:hyperlink>
    </w:p>
    <w:p w14:paraId="63737B0B" w14:textId="05E9CB82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7" w:history="1">
        <w:r w:rsidR="00E65BD9" w:rsidRPr="000C568D">
          <w:rPr>
            <w:rStyle w:val="Hyperlink"/>
            <w:noProof/>
          </w:rPr>
          <w:t>Section 1 – Introduction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_Toc163222647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3</w:t>
        </w:r>
        <w:r w:rsidR="00E65BD9">
          <w:rPr>
            <w:noProof/>
            <w:webHidden/>
          </w:rPr>
          <w:fldChar w:fldCharType="end"/>
        </w:r>
      </w:hyperlink>
    </w:p>
    <w:p w14:paraId="60444F81" w14:textId="0EC56386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8" w:history="1">
        <w:r w:rsidR="00E65BD9" w:rsidRPr="000C568D">
          <w:rPr>
            <w:rStyle w:val="Hyperlink"/>
            <w:noProof/>
          </w:rPr>
          <w:t>Section 2 – Visitor conditions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_Toc163222648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3</w:t>
        </w:r>
        <w:r w:rsidR="00E65BD9">
          <w:rPr>
            <w:noProof/>
            <w:webHidden/>
          </w:rPr>
          <w:fldChar w:fldCharType="end"/>
        </w:r>
      </w:hyperlink>
    </w:p>
    <w:p w14:paraId="37AAE107" w14:textId="47A0F11F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49" w:history="1">
        <w:r w:rsidR="00E65BD9" w:rsidRPr="000C568D">
          <w:rPr>
            <w:rStyle w:val="Hyperlink"/>
            <w:noProof/>
          </w:rPr>
          <w:t>Section 3 – Process to request a visit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_Toc163222649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5</w:t>
        </w:r>
        <w:r w:rsidR="00E65BD9">
          <w:rPr>
            <w:noProof/>
            <w:webHidden/>
          </w:rPr>
          <w:fldChar w:fldCharType="end"/>
        </w:r>
      </w:hyperlink>
    </w:p>
    <w:p w14:paraId="3187A93A" w14:textId="11183FC2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0" w:history="1">
        <w:r w:rsidR="00E65BD9" w:rsidRPr="000C568D">
          <w:rPr>
            <w:rStyle w:val="Hyperlink"/>
            <w:noProof/>
          </w:rPr>
          <w:t>Section 4 – Visit cancelled, refused or postponed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_Toc163222650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6</w:t>
        </w:r>
        <w:r w:rsidR="00E65BD9">
          <w:rPr>
            <w:noProof/>
            <w:webHidden/>
          </w:rPr>
          <w:fldChar w:fldCharType="end"/>
        </w:r>
      </w:hyperlink>
    </w:p>
    <w:p w14:paraId="3C73EE30" w14:textId="60D5390E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1" w:history="1">
        <w:r w:rsidR="00E65BD9" w:rsidRPr="000C568D">
          <w:rPr>
            <w:rStyle w:val="Hyperlink"/>
            <w:noProof/>
          </w:rPr>
          <w:t>Section 5 – Visitor entry process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_Toc163222651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7</w:t>
        </w:r>
        <w:r w:rsidR="00E65BD9">
          <w:rPr>
            <w:noProof/>
            <w:webHidden/>
          </w:rPr>
          <w:fldChar w:fldCharType="end"/>
        </w:r>
      </w:hyperlink>
    </w:p>
    <w:p w14:paraId="4685724A" w14:textId="5B0E351E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2" w:history="1">
        <w:r w:rsidR="00E65BD9" w:rsidRPr="000C568D">
          <w:rPr>
            <w:rStyle w:val="Hyperlink"/>
            <w:noProof/>
          </w:rPr>
          <w:t>Section 6 – Reviewable decision notice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_Toc163222652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9</w:t>
        </w:r>
        <w:r w:rsidR="00E65BD9">
          <w:rPr>
            <w:noProof/>
            <w:webHidden/>
          </w:rPr>
          <w:fldChar w:fldCharType="end"/>
        </w:r>
      </w:hyperlink>
    </w:p>
    <w:p w14:paraId="087E6C55" w14:textId="1ECE73E5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3" w:history="1">
        <w:r w:rsidR="00E65BD9" w:rsidRPr="000C568D">
          <w:rPr>
            <w:rStyle w:val="Hyperlink"/>
            <w:noProof/>
          </w:rPr>
          <w:t>Section 7 – Visits by accredited people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_Toc163222653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9</w:t>
        </w:r>
        <w:r w:rsidR="00E65BD9">
          <w:rPr>
            <w:noProof/>
            <w:webHidden/>
          </w:rPr>
          <w:fldChar w:fldCharType="end"/>
        </w:r>
      </w:hyperlink>
    </w:p>
    <w:p w14:paraId="750EBE7C" w14:textId="4D458B4D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4" w:history="1">
        <w:r w:rsidR="00E65BD9" w:rsidRPr="000C568D">
          <w:rPr>
            <w:rStyle w:val="Hyperlink"/>
            <w:noProof/>
          </w:rPr>
          <w:t>Section 8 – Visit to Dhulwa by CHS or ACT Government directorate staff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_Toc163222654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10</w:t>
        </w:r>
        <w:r w:rsidR="00E65BD9">
          <w:rPr>
            <w:noProof/>
            <w:webHidden/>
          </w:rPr>
          <w:fldChar w:fldCharType="end"/>
        </w:r>
      </w:hyperlink>
    </w:p>
    <w:p w14:paraId="51AE916F" w14:textId="452112DE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5" w:history="1">
        <w:r w:rsidR="00E65BD9" w:rsidRPr="000C568D">
          <w:rPr>
            <w:rStyle w:val="Hyperlink"/>
            <w:noProof/>
          </w:rPr>
          <w:t>Evaluation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_Toc163222655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10</w:t>
        </w:r>
        <w:r w:rsidR="00E65BD9">
          <w:rPr>
            <w:noProof/>
            <w:webHidden/>
          </w:rPr>
          <w:fldChar w:fldCharType="end"/>
        </w:r>
      </w:hyperlink>
    </w:p>
    <w:p w14:paraId="310E28DD" w14:textId="5BE4A5D8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6" w:history="1">
        <w:r w:rsidR="00E65BD9" w:rsidRPr="000C568D">
          <w:rPr>
            <w:rStyle w:val="Hyperlink"/>
            <w:noProof/>
          </w:rPr>
          <w:t>Related Policies, Procedures, Guidelines and Legislation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_Toc163222656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11</w:t>
        </w:r>
        <w:r w:rsidR="00E65BD9">
          <w:rPr>
            <w:noProof/>
            <w:webHidden/>
          </w:rPr>
          <w:fldChar w:fldCharType="end"/>
        </w:r>
      </w:hyperlink>
    </w:p>
    <w:p w14:paraId="07428273" w14:textId="4AD46AEF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7" w:history="1">
        <w:r w:rsidR="00E65BD9" w:rsidRPr="000C568D">
          <w:rPr>
            <w:rStyle w:val="Hyperlink"/>
            <w:noProof/>
          </w:rPr>
          <w:t>Definition of Terms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_Toc163222657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11</w:t>
        </w:r>
        <w:r w:rsidR="00E65BD9">
          <w:rPr>
            <w:noProof/>
            <w:webHidden/>
          </w:rPr>
          <w:fldChar w:fldCharType="end"/>
        </w:r>
      </w:hyperlink>
    </w:p>
    <w:p w14:paraId="1D93394A" w14:textId="18C1EE56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8" w:history="1">
        <w:r w:rsidR="00E65BD9" w:rsidRPr="000C568D">
          <w:rPr>
            <w:rStyle w:val="Hyperlink"/>
            <w:noProof/>
          </w:rPr>
          <w:t>Search Terms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_Toc163222658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12</w:t>
        </w:r>
        <w:r w:rsidR="00E65BD9">
          <w:rPr>
            <w:noProof/>
            <w:webHidden/>
          </w:rPr>
          <w:fldChar w:fldCharType="end"/>
        </w:r>
      </w:hyperlink>
    </w:p>
    <w:p w14:paraId="3409989C" w14:textId="42001238" w:rsidR="00E65BD9" w:rsidRDefault="00E3203C">
      <w:pPr>
        <w:pStyle w:val="TOC1"/>
        <w:tabs>
          <w:tab w:val="right" w:leader="dot" w:pos="9060"/>
        </w:tabs>
        <w:rPr>
          <w:rFonts w:eastAsiaTheme="minorEastAsia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63222659" w:history="1">
        <w:r w:rsidR="00E65BD9" w:rsidRPr="000C568D">
          <w:rPr>
            <w:rStyle w:val="Hyperlink"/>
            <w:noProof/>
          </w:rPr>
          <w:t>Attachment</w:t>
        </w:r>
        <w:r w:rsidR="00E65BD9">
          <w:rPr>
            <w:noProof/>
            <w:webHidden/>
          </w:rPr>
          <w:tab/>
        </w:r>
        <w:r w:rsidR="00E65BD9">
          <w:rPr>
            <w:noProof/>
            <w:webHidden/>
          </w:rPr>
          <w:fldChar w:fldCharType="begin"/>
        </w:r>
        <w:r w:rsidR="00E65BD9">
          <w:rPr>
            <w:noProof/>
            <w:webHidden/>
          </w:rPr>
          <w:instrText xml:space="preserve"> PAGEREF _Toc163222659 \h </w:instrText>
        </w:r>
        <w:r w:rsidR="00E65BD9">
          <w:rPr>
            <w:noProof/>
            <w:webHidden/>
          </w:rPr>
        </w:r>
        <w:r w:rsidR="00E65BD9">
          <w:rPr>
            <w:noProof/>
            <w:webHidden/>
          </w:rPr>
          <w:fldChar w:fldCharType="separate"/>
        </w:r>
        <w:r w:rsidR="00E65BD9">
          <w:rPr>
            <w:noProof/>
            <w:webHidden/>
          </w:rPr>
          <w:t>12</w:t>
        </w:r>
        <w:r w:rsidR="00E65BD9">
          <w:rPr>
            <w:noProof/>
            <w:webHidden/>
          </w:rPr>
          <w:fldChar w:fldCharType="end"/>
        </w:r>
      </w:hyperlink>
    </w:p>
    <w:p w14:paraId="2F51A861" w14:textId="6F307282" w:rsidR="007052B1" w:rsidRDefault="007B7628" w:rsidP="007B6904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</w:p>
    <w:p w14:paraId="2F51A862" w14:textId="77777777" w:rsidR="007052B1" w:rsidRDefault="007052B1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F51A863" w14:textId="77777777" w:rsidR="007B6904" w:rsidRPr="00763141" w:rsidRDefault="007B6904" w:rsidP="007B6904"/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65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64" w14:textId="77777777" w:rsidR="007B6904" w:rsidRPr="00CD1C0E" w:rsidRDefault="007B6904" w:rsidP="004213C3">
            <w:pPr>
              <w:pStyle w:val="Heading1"/>
            </w:pPr>
            <w:bookmarkStart w:id="8" w:name="_Toc389473274"/>
            <w:bookmarkStart w:id="9" w:name="_Toc163222643"/>
            <w:r w:rsidRPr="00CD1C0E">
              <w:t>Purpose</w:t>
            </w:r>
            <w:bookmarkEnd w:id="8"/>
            <w:bookmarkEnd w:id="9"/>
          </w:p>
        </w:tc>
      </w:tr>
    </w:tbl>
    <w:p w14:paraId="2F51A866" w14:textId="77777777" w:rsidR="00931B93" w:rsidRDefault="00931B93" w:rsidP="00931B93">
      <w:pPr>
        <w:rPr>
          <w:rFonts w:cs="Arial"/>
          <w:i/>
          <w:szCs w:val="24"/>
        </w:rPr>
      </w:pPr>
    </w:p>
    <w:p w14:paraId="14B69ADB" w14:textId="168246FC" w:rsidR="00E06CA8" w:rsidRDefault="00F20052" w:rsidP="00E06CA8">
      <w:pPr>
        <w:rPr>
          <w:rFonts w:cs="Arial"/>
          <w:szCs w:val="24"/>
        </w:rPr>
      </w:pPr>
      <w:r>
        <w:rPr>
          <w:rFonts w:cs="Arial"/>
          <w:szCs w:val="24"/>
        </w:rPr>
        <w:t xml:space="preserve">To </w:t>
      </w:r>
      <w:r w:rsidR="00E06CA8" w:rsidRPr="005C1A21">
        <w:rPr>
          <w:rFonts w:cs="Arial"/>
          <w:szCs w:val="24"/>
        </w:rPr>
        <w:t>provide staff with information regarding the processes in place to support safe and therapeutic visits to consumers at the Dhulwa Mental Health Unit (Dhulwa).</w:t>
      </w:r>
      <w:r w:rsidR="00E06CA8">
        <w:rPr>
          <w:rFonts w:cs="Arial"/>
          <w:szCs w:val="24"/>
        </w:rPr>
        <w:t xml:space="preserve"> </w:t>
      </w:r>
    </w:p>
    <w:p w14:paraId="2F51A86F" w14:textId="77777777" w:rsidR="007B6904" w:rsidRDefault="007B6904" w:rsidP="00931B93">
      <w:pPr>
        <w:rPr>
          <w:rFonts w:cs="Arial"/>
          <w:szCs w:val="24"/>
        </w:rPr>
      </w:pPr>
    </w:p>
    <w:p w14:paraId="2F51A870" w14:textId="77777777" w:rsidR="009E70F4" w:rsidRPr="00CD1C0E" w:rsidRDefault="00E3203C" w:rsidP="009E70F4">
      <w:pPr>
        <w:jc w:val="right"/>
        <w:rPr>
          <w:rFonts w:cs="Arial"/>
          <w:szCs w:val="24"/>
        </w:rPr>
      </w:pPr>
      <w:hyperlink w:anchor="Contents" w:history="1">
        <w:r w:rsidR="009E70F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4223E" w:rsidRPr="00CD1C0E" w14:paraId="2F51A872" w14:textId="77777777" w:rsidTr="00F1354A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71" w14:textId="768E1952" w:rsidR="0074223E" w:rsidRPr="00CD1C0E" w:rsidRDefault="0074223E" w:rsidP="00F1354A">
            <w:pPr>
              <w:pStyle w:val="Heading1"/>
            </w:pPr>
            <w:bookmarkStart w:id="10" w:name="_Toc389473276"/>
            <w:bookmarkStart w:id="11" w:name="_Toc163222644"/>
            <w:r>
              <w:t>Alerts</w:t>
            </w:r>
            <w:bookmarkEnd w:id="10"/>
            <w:bookmarkEnd w:id="11"/>
            <w:r w:rsidR="00AB50DD">
              <w:t xml:space="preserve"> </w:t>
            </w:r>
          </w:p>
        </w:tc>
      </w:tr>
    </w:tbl>
    <w:p w14:paraId="2F51A873" w14:textId="77777777" w:rsidR="007B6904" w:rsidRDefault="007B6904" w:rsidP="007B6904">
      <w:pPr>
        <w:rPr>
          <w:rFonts w:cs="Arial"/>
          <w:b/>
          <w:szCs w:val="24"/>
        </w:rPr>
      </w:pPr>
    </w:p>
    <w:p w14:paraId="2D433DFA" w14:textId="63E735C7" w:rsidR="00E06CA8" w:rsidRPr="005C1A21" w:rsidRDefault="00E06CA8" w:rsidP="00E06CA8">
      <w:r w:rsidRPr="005C1A21">
        <w:t xml:space="preserve">The </w:t>
      </w:r>
      <w:r w:rsidRPr="005C1A21">
        <w:rPr>
          <w:i/>
          <w:iCs/>
        </w:rPr>
        <w:t>Mental Health (Secure Facilities) Act 2016</w:t>
      </w:r>
      <w:r w:rsidRPr="005C1A21">
        <w:t xml:space="preserve"> refers to the Director-General as having specific functions, powers and reporting requirements</w:t>
      </w:r>
      <w:r w:rsidR="003E06E6" w:rsidRPr="005C1A21">
        <w:t xml:space="preserve">. </w:t>
      </w:r>
      <w:r w:rsidRPr="005C1A21">
        <w:t xml:space="preserve">Canberra Health Services (CHS) uses the title of Chief Executive Officer (CEO) instead of Director-General. In accordance with the </w:t>
      </w:r>
      <w:r w:rsidRPr="005C1A21">
        <w:rPr>
          <w:i/>
          <w:iCs/>
        </w:rPr>
        <w:t>Public Sector Management Act 1994</w:t>
      </w:r>
      <w:r w:rsidRPr="005C1A21">
        <w:t xml:space="preserve">, the position of Chief Executive Officer (CEO) of CHS has the same functions and authority as a Director-General. </w:t>
      </w:r>
    </w:p>
    <w:p w14:paraId="07AD5CF7" w14:textId="77777777" w:rsidR="00E06CA8" w:rsidRPr="005C1A21" w:rsidRDefault="00E06CA8" w:rsidP="00E06CA8">
      <w:pPr>
        <w:pStyle w:val="ListBullet"/>
        <w:numPr>
          <w:ilvl w:val="0"/>
          <w:numId w:val="0"/>
        </w:numPr>
      </w:pPr>
    </w:p>
    <w:p w14:paraId="20D42B9A" w14:textId="0DF0D467" w:rsidR="00E06CA8" w:rsidRDefault="00E06CA8" w:rsidP="00E06CA8">
      <w:r w:rsidRPr="005C1A21">
        <w:t>In this document, all references to the Director-General will be replaced with CEO, to reflect the language used by CHS as the person responsible</w:t>
      </w:r>
      <w:r w:rsidR="003E06E6" w:rsidRPr="005C1A21">
        <w:t xml:space="preserve">. </w:t>
      </w:r>
    </w:p>
    <w:p w14:paraId="2F51A878" w14:textId="77777777" w:rsidR="00DE4E25" w:rsidRDefault="00DE4E25" w:rsidP="007B6904">
      <w:pPr>
        <w:rPr>
          <w:rFonts w:cs="Arial"/>
          <w:b/>
          <w:szCs w:val="24"/>
        </w:rPr>
      </w:pPr>
    </w:p>
    <w:p w14:paraId="2F51A879" w14:textId="77777777" w:rsidR="009E70F4" w:rsidRPr="009121F9" w:rsidRDefault="00E3203C" w:rsidP="009E70F4">
      <w:pPr>
        <w:jc w:val="right"/>
        <w:rPr>
          <w:rFonts w:cs="Arial"/>
          <w:b/>
          <w:szCs w:val="24"/>
        </w:rPr>
      </w:pPr>
      <w:hyperlink w:anchor="Contents" w:history="1">
        <w:r w:rsidR="009E70F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7B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7A" w14:textId="77777777" w:rsidR="007B6904" w:rsidRPr="003D2D06" w:rsidRDefault="007B6904" w:rsidP="004213C3">
            <w:pPr>
              <w:pStyle w:val="Heading1"/>
            </w:pPr>
            <w:bookmarkStart w:id="12" w:name="_Toc389473277"/>
            <w:bookmarkStart w:id="13" w:name="_Toc163222645"/>
            <w:r w:rsidRPr="003D2D06">
              <w:t>Scope</w:t>
            </w:r>
            <w:bookmarkEnd w:id="12"/>
            <w:bookmarkEnd w:id="13"/>
          </w:p>
        </w:tc>
      </w:tr>
    </w:tbl>
    <w:p w14:paraId="2F51A87C" w14:textId="77777777" w:rsidR="007B6904" w:rsidRPr="00CD1C0E" w:rsidRDefault="007B6904" w:rsidP="007B6904">
      <w:pPr>
        <w:rPr>
          <w:szCs w:val="24"/>
        </w:rPr>
      </w:pPr>
    </w:p>
    <w:p w14:paraId="29B9C43B" w14:textId="7815254F" w:rsidR="00E06CA8" w:rsidRPr="005C1A21" w:rsidRDefault="00E06CA8" w:rsidP="00E06CA8">
      <w:pPr>
        <w:rPr>
          <w:rFonts w:cs="Arial"/>
          <w:szCs w:val="24"/>
        </w:rPr>
      </w:pPr>
      <w:r w:rsidRPr="005C1A21">
        <w:rPr>
          <w:rFonts w:cs="Arial"/>
          <w:szCs w:val="24"/>
        </w:rPr>
        <w:t xml:space="preserve">This procedure applies to all </w:t>
      </w:r>
      <w:r w:rsidR="003225C8">
        <w:rPr>
          <w:rFonts w:cs="Arial"/>
          <w:szCs w:val="24"/>
        </w:rPr>
        <w:t xml:space="preserve">staff, contractors, volunteers, </w:t>
      </w:r>
      <w:r w:rsidRPr="008479D8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visitors </w:t>
      </w:r>
      <w:r w:rsidRPr="005C1A21">
        <w:rPr>
          <w:rFonts w:cs="Arial"/>
          <w:szCs w:val="24"/>
        </w:rPr>
        <w:t xml:space="preserve">at Dhulwa. </w:t>
      </w:r>
    </w:p>
    <w:p w14:paraId="56A9DA68" w14:textId="77777777" w:rsidR="00E06CA8" w:rsidRPr="005C1A21" w:rsidRDefault="00E06CA8" w:rsidP="00E06CA8"/>
    <w:p w14:paraId="4D2CB2DA" w14:textId="02F7543F" w:rsidR="00E06CA8" w:rsidRPr="005C1A21" w:rsidRDefault="00E06CA8" w:rsidP="00E06CA8">
      <w:pPr>
        <w:rPr>
          <w:szCs w:val="24"/>
        </w:rPr>
      </w:pPr>
      <w:r w:rsidRPr="005C1A21">
        <w:rPr>
          <w:rFonts w:cs="Arial"/>
          <w:szCs w:val="24"/>
        </w:rPr>
        <w:t>In accordance with s</w:t>
      </w:r>
      <w:r w:rsidR="002A23B7">
        <w:rPr>
          <w:rFonts w:cs="Arial"/>
          <w:szCs w:val="24"/>
        </w:rPr>
        <w:t xml:space="preserve">s 9 and </w:t>
      </w:r>
      <w:r w:rsidRPr="005C1A21">
        <w:rPr>
          <w:rFonts w:cs="Arial"/>
          <w:szCs w:val="24"/>
        </w:rPr>
        <w:t xml:space="preserve">28 of the </w:t>
      </w:r>
      <w:r w:rsidRPr="005C1A21">
        <w:rPr>
          <w:rFonts w:eastAsia="Calibri"/>
          <w:i/>
          <w:szCs w:val="24"/>
        </w:rPr>
        <w:t xml:space="preserve">Mental Health (Secure Facilities) Act 2016, </w:t>
      </w:r>
      <w:r w:rsidRPr="005C1A21">
        <w:rPr>
          <w:rFonts w:eastAsia="Calibri"/>
          <w:iCs/>
          <w:szCs w:val="24"/>
        </w:rPr>
        <w:t>the C</w:t>
      </w:r>
      <w:r w:rsidR="00F20052">
        <w:rPr>
          <w:rFonts w:eastAsia="Calibri"/>
          <w:iCs/>
          <w:szCs w:val="24"/>
        </w:rPr>
        <w:t xml:space="preserve">EO </w:t>
      </w:r>
      <w:r>
        <w:rPr>
          <w:rFonts w:eastAsia="Calibri"/>
          <w:iCs/>
          <w:szCs w:val="24"/>
        </w:rPr>
        <w:t xml:space="preserve">can </w:t>
      </w:r>
      <w:r w:rsidR="00F20052">
        <w:rPr>
          <w:rFonts w:eastAsia="Calibri"/>
          <w:iCs/>
          <w:szCs w:val="24"/>
        </w:rPr>
        <w:t xml:space="preserve">make </w:t>
      </w:r>
      <w:r w:rsidRPr="005C1A21">
        <w:rPr>
          <w:rFonts w:eastAsia="Calibri"/>
          <w:iCs/>
          <w:szCs w:val="24"/>
        </w:rPr>
        <w:t>a Secure Mental Health Facility (SMHF) direction</w:t>
      </w:r>
      <w:r w:rsidRPr="005C1A21">
        <w:rPr>
          <w:rFonts w:eastAsia="Calibri"/>
          <w:i/>
          <w:szCs w:val="24"/>
        </w:rPr>
        <w:t xml:space="preserve"> </w:t>
      </w:r>
      <w:r w:rsidRPr="005C1A21">
        <w:rPr>
          <w:rFonts w:eastAsia="Calibri"/>
          <w:iCs/>
          <w:szCs w:val="24"/>
        </w:rPr>
        <w:t>about conditions of visiting a secure mental health facility</w:t>
      </w:r>
      <w:r w:rsidR="003E06E6" w:rsidRPr="005C1A21">
        <w:rPr>
          <w:rFonts w:eastAsia="Calibri"/>
          <w:iCs/>
          <w:szCs w:val="24"/>
        </w:rPr>
        <w:t xml:space="preserve">. </w:t>
      </w:r>
      <w:r w:rsidRPr="005C1A21">
        <w:rPr>
          <w:rFonts w:eastAsia="Calibri"/>
          <w:iCs/>
          <w:szCs w:val="24"/>
        </w:rPr>
        <w:t xml:space="preserve">The </w:t>
      </w:r>
      <w:r w:rsidRPr="00934FF2">
        <w:rPr>
          <w:szCs w:val="24"/>
        </w:rPr>
        <w:t xml:space="preserve">Visitors </w:t>
      </w:r>
      <w:r w:rsidR="00C412E1" w:rsidRPr="00934FF2">
        <w:rPr>
          <w:szCs w:val="24"/>
        </w:rPr>
        <w:t>to Dhulwa under the</w:t>
      </w:r>
      <w:r w:rsidR="00C412E1">
        <w:rPr>
          <w:i/>
          <w:iCs/>
          <w:szCs w:val="24"/>
        </w:rPr>
        <w:t xml:space="preserve"> Mental Health (Secure Facilities) Act 2016 </w:t>
      </w:r>
      <w:r w:rsidR="002A23B7">
        <w:rPr>
          <w:szCs w:val="24"/>
        </w:rPr>
        <w:t>p</w:t>
      </w:r>
      <w:r w:rsidRPr="00934FF2">
        <w:rPr>
          <w:szCs w:val="24"/>
        </w:rPr>
        <w:t>rocedure</w:t>
      </w:r>
      <w:r w:rsidRPr="005C1A21">
        <w:rPr>
          <w:szCs w:val="24"/>
        </w:rPr>
        <w:t xml:space="preserve"> has been notified as a Secure Mental Health Facility Direction (SMHF) under s9 of the </w:t>
      </w:r>
      <w:r w:rsidRPr="005C1A21">
        <w:rPr>
          <w:i/>
          <w:szCs w:val="24"/>
        </w:rPr>
        <w:t>Mental Health (Secure Facilities) Act 2016</w:t>
      </w:r>
      <w:r w:rsidR="003E06E6" w:rsidRPr="005C1A21">
        <w:rPr>
          <w:szCs w:val="24"/>
        </w:rPr>
        <w:t xml:space="preserve">. </w:t>
      </w:r>
    </w:p>
    <w:p w14:paraId="46D644B0" w14:textId="77777777" w:rsidR="00E06CA8" w:rsidRPr="005C1A21" w:rsidRDefault="00E06CA8" w:rsidP="00E06CA8">
      <w:pPr>
        <w:rPr>
          <w:szCs w:val="24"/>
        </w:rPr>
      </w:pPr>
    </w:p>
    <w:p w14:paraId="2515F891" w14:textId="77777777" w:rsidR="00E06CA8" w:rsidRPr="005C1A21" w:rsidRDefault="00E06CA8" w:rsidP="00E06CA8">
      <w:pPr>
        <w:rPr>
          <w:rFonts w:eastAsia="Calibri"/>
          <w:iCs/>
          <w:szCs w:val="24"/>
        </w:rPr>
      </w:pPr>
      <w:r w:rsidRPr="005C1A21">
        <w:rPr>
          <w:szCs w:val="24"/>
        </w:rPr>
        <w:t xml:space="preserve">This procedure outlines the conditions for visiting a secure mental health facility in accordance with s28 of the </w:t>
      </w:r>
      <w:r w:rsidRPr="005C1A21">
        <w:rPr>
          <w:i/>
          <w:szCs w:val="24"/>
        </w:rPr>
        <w:t xml:space="preserve">Mental Health (Secure Facilities) Act 2016. </w:t>
      </w:r>
    </w:p>
    <w:p w14:paraId="2F51A886" w14:textId="77777777" w:rsidR="001F2A9B" w:rsidRDefault="001F2A9B" w:rsidP="00F14EC1"/>
    <w:p w14:paraId="2F51A887" w14:textId="77777777" w:rsidR="007B6904" w:rsidRDefault="00E3203C" w:rsidP="00F14EC1">
      <w:pPr>
        <w:jc w:val="right"/>
        <w:rPr>
          <w:rStyle w:val="Hyperlink"/>
          <w:rFonts w:cs="Arial"/>
          <w:i/>
          <w:szCs w:val="24"/>
        </w:rPr>
      </w:pPr>
      <w:hyperlink w:anchor="Contents" w:history="1">
        <w:r w:rsidR="009E70F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5B1E0D" w:rsidRPr="00CD1C0E" w14:paraId="719768CE" w14:textId="77777777" w:rsidTr="007A286C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7FD0353D" w14:textId="3AA8AFB5" w:rsidR="005B1E0D" w:rsidRPr="003D2D06" w:rsidRDefault="005B1E0D" w:rsidP="007A286C">
            <w:pPr>
              <w:pStyle w:val="Heading1"/>
            </w:pPr>
            <w:bookmarkStart w:id="14" w:name="_Toc163222646"/>
            <w:r>
              <w:t>Roles and responsibilities</w:t>
            </w:r>
            <w:bookmarkEnd w:id="14"/>
            <w:r>
              <w:t xml:space="preserve"> </w:t>
            </w:r>
          </w:p>
        </w:tc>
      </w:tr>
    </w:tbl>
    <w:p w14:paraId="589CAC95" w14:textId="77777777" w:rsidR="005B1E0D" w:rsidRPr="00CD1C0E" w:rsidRDefault="005B1E0D" w:rsidP="005B1E0D">
      <w:pPr>
        <w:rPr>
          <w:szCs w:val="24"/>
        </w:rPr>
      </w:pPr>
    </w:p>
    <w:p w14:paraId="1F7F87A0" w14:textId="1B9A5D21" w:rsidR="005B1E0D" w:rsidRPr="003E06E6" w:rsidRDefault="00F20052" w:rsidP="005B1E0D">
      <w:pPr>
        <w:rPr>
          <w:i/>
          <w:szCs w:val="24"/>
        </w:rPr>
      </w:pPr>
      <w:r>
        <w:rPr>
          <w:szCs w:val="24"/>
        </w:rPr>
        <w:t>De</w:t>
      </w:r>
      <w:r w:rsidR="005B1E0D" w:rsidRPr="005C1A21">
        <w:rPr>
          <w:szCs w:val="24"/>
        </w:rPr>
        <w:t xml:space="preserve">cisions in relation to </w:t>
      </w:r>
      <w:r>
        <w:rPr>
          <w:szCs w:val="24"/>
        </w:rPr>
        <w:t>visitor</w:t>
      </w:r>
      <w:r w:rsidR="0058704C">
        <w:rPr>
          <w:szCs w:val="24"/>
        </w:rPr>
        <w:t>s</w:t>
      </w:r>
      <w:r>
        <w:rPr>
          <w:szCs w:val="24"/>
        </w:rPr>
        <w:t xml:space="preserve"> and </w:t>
      </w:r>
      <w:r w:rsidR="005B1E0D" w:rsidRPr="005C1A21">
        <w:rPr>
          <w:szCs w:val="24"/>
        </w:rPr>
        <w:t xml:space="preserve">visits can be made by positions appointed as </w:t>
      </w:r>
      <w:r>
        <w:rPr>
          <w:szCs w:val="24"/>
        </w:rPr>
        <w:t>a</w:t>
      </w:r>
      <w:r w:rsidR="005B1E0D" w:rsidRPr="005C1A21">
        <w:rPr>
          <w:szCs w:val="24"/>
        </w:rPr>
        <w:t xml:space="preserve"> delegate of the CEO, referred to in this </w:t>
      </w:r>
      <w:r>
        <w:rPr>
          <w:szCs w:val="24"/>
        </w:rPr>
        <w:t>p</w:t>
      </w:r>
      <w:r w:rsidR="005B1E0D" w:rsidRPr="005C1A21">
        <w:rPr>
          <w:szCs w:val="24"/>
        </w:rPr>
        <w:t xml:space="preserve">rocedure </w:t>
      </w:r>
      <w:r w:rsidR="005B1E0D" w:rsidRPr="003E06E6">
        <w:rPr>
          <w:szCs w:val="24"/>
        </w:rPr>
        <w:t xml:space="preserve">as a </w:t>
      </w:r>
      <w:r w:rsidR="005B1E0D" w:rsidRPr="003225C8">
        <w:rPr>
          <w:iCs/>
          <w:szCs w:val="24"/>
        </w:rPr>
        <w:t>Delegated Officer</w:t>
      </w:r>
      <w:r w:rsidR="00AA6F39">
        <w:rPr>
          <w:iCs/>
          <w:szCs w:val="24"/>
        </w:rPr>
        <w:t xml:space="preserve">.  The following are </w:t>
      </w:r>
      <w:r w:rsidR="002E5DB5">
        <w:rPr>
          <w:iCs/>
          <w:szCs w:val="24"/>
        </w:rPr>
        <w:t>appointed Delegated Officers</w:t>
      </w:r>
      <w:r w:rsidR="005B1E0D" w:rsidRPr="003225C8">
        <w:rPr>
          <w:iCs/>
          <w:szCs w:val="24"/>
        </w:rPr>
        <w:t>:</w:t>
      </w:r>
    </w:p>
    <w:p w14:paraId="7A82BBD2" w14:textId="4E085421" w:rsidR="005B1E0D" w:rsidRPr="008A30AF" w:rsidRDefault="005B1E0D" w:rsidP="005B1E0D">
      <w:pPr>
        <w:pStyle w:val="ListParagraph"/>
        <w:numPr>
          <w:ilvl w:val="0"/>
          <w:numId w:val="13"/>
        </w:numPr>
        <w:jc w:val="both"/>
        <w:rPr>
          <w:rFonts w:eastAsia="Calibri"/>
          <w:strike/>
          <w:szCs w:val="24"/>
        </w:rPr>
      </w:pPr>
      <w:r w:rsidRPr="005C1A21">
        <w:rPr>
          <w:szCs w:val="24"/>
        </w:rPr>
        <w:t xml:space="preserve">Operational Director, </w:t>
      </w:r>
      <w:r w:rsidR="008A30AF">
        <w:rPr>
          <w:rFonts w:eastAsia="Calibri"/>
        </w:rPr>
        <w:t xml:space="preserve">Forensic Mental Health </w:t>
      </w:r>
      <w:r w:rsidR="00C412E1">
        <w:rPr>
          <w:rFonts w:eastAsia="Calibri"/>
        </w:rPr>
        <w:t>Serv</w:t>
      </w:r>
      <w:r w:rsidR="008A30AF">
        <w:rPr>
          <w:rFonts w:eastAsia="Calibri"/>
        </w:rPr>
        <w:t xml:space="preserve">ice </w:t>
      </w:r>
      <w:r w:rsidR="00C05992">
        <w:rPr>
          <w:rFonts w:eastAsia="Calibri"/>
        </w:rPr>
        <w:t>(FMHS)</w:t>
      </w:r>
    </w:p>
    <w:p w14:paraId="046C580F" w14:textId="154BE944" w:rsidR="005B1E0D" w:rsidRPr="005C1A21" w:rsidRDefault="005B1E0D" w:rsidP="005B1E0D">
      <w:pPr>
        <w:pStyle w:val="ListBullet"/>
        <w:ind w:left="360" w:hanging="360"/>
        <w:rPr>
          <w:rFonts w:eastAsia="Calibri"/>
        </w:rPr>
      </w:pPr>
      <w:r w:rsidRPr="005C1A21">
        <w:t xml:space="preserve">Clinical Director, </w:t>
      </w:r>
      <w:r w:rsidR="003225C8">
        <w:t>FMHS</w:t>
      </w:r>
      <w:r w:rsidRPr="005C1A21">
        <w:t xml:space="preserve"> </w:t>
      </w:r>
    </w:p>
    <w:p w14:paraId="47B57F33" w14:textId="209322C4" w:rsidR="005B1E0D" w:rsidRPr="005C1A21" w:rsidRDefault="0033042F" w:rsidP="005B1E0D">
      <w:pPr>
        <w:pStyle w:val="ListBullet"/>
        <w:ind w:left="360" w:hanging="360"/>
        <w:rPr>
          <w:rFonts w:eastAsia="Calibri"/>
        </w:rPr>
      </w:pPr>
      <w:r>
        <w:lastRenderedPageBreak/>
        <w:t xml:space="preserve">Dhulwa </w:t>
      </w:r>
      <w:r w:rsidR="005B1E0D" w:rsidRPr="005C1A21">
        <w:t>Consultant Psychiatrist</w:t>
      </w:r>
      <w:r w:rsidR="00C412E1">
        <w:t>s</w:t>
      </w:r>
    </w:p>
    <w:p w14:paraId="3249F026" w14:textId="77777777" w:rsidR="009F5D11" w:rsidRPr="009F5D11" w:rsidRDefault="005B1E0D" w:rsidP="00D134B6">
      <w:pPr>
        <w:pStyle w:val="ListBullet"/>
        <w:ind w:left="360" w:hanging="360"/>
        <w:rPr>
          <w:rFonts w:eastAsia="Calibri"/>
        </w:rPr>
      </w:pPr>
      <w:r w:rsidRPr="005C1A21">
        <w:t xml:space="preserve">Assistant Director of Nursing (ADON) </w:t>
      </w:r>
    </w:p>
    <w:p w14:paraId="65A283A2" w14:textId="4C7094A8" w:rsidR="009F5D11" w:rsidRPr="009F5D11" w:rsidRDefault="009F5D11" w:rsidP="00D134B6">
      <w:pPr>
        <w:pStyle w:val="ListBullet"/>
        <w:ind w:left="360" w:hanging="360"/>
        <w:rPr>
          <w:rFonts w:eastAsia="Calibri"/>
        </w:rPr>
      </w:pPr>
      <w:r w:rsidRPr="005C1A21">
        <w:t>Director of Nursing, MHJHADS</w:t>
      </w:r>
      <w:r>
        <w:t xml:space="preserve"> </w:t>
      </w:r>
    </w:p>
    <w:p w14:paraId="071780C2" w14:textId="2D535497" w:rsidR="005B1E0D" w:rsidRPr="002A23B7" w:rsidRDefault="005B1E0D" w:rsidP="005B1E0D">
      <w:pPr>
        <w:pStyle w:val="ListBullet"/>
        <w:ind w:left="360" w:hanging="360"/>
        <w:rPr>
          <w:rFonts w:eastAsia="Calibri"/>
        </w:rPr>
      </w:pPr>
      <w:r w:rsidRPr="005C1A21">
        <w:t>C</w:t>
      </w:r>
      <w:r w:rsidR="00C05992">
        <w:t xml:space="preserve">HS </w:t>
      </w:r>
      <w:r w:rsidRPr="005C1A21">
        <w:t xml:space="preserve">Executive on Call </w:t>
      </w:r>
      <w:r w:rsidR="008B5151">
        <w:t xml:space="preserve">- </w:t>
      </w:r>
      <w:r w:rsidRPr="005C1A21">
        <w:t>limited to decisions if a nominated time is not a reasonable time for a visit by an accredited person</w:t>
      </w:r>
      <w:r w:rsidR="008B5151">
        <w:t xml:space="preserve"> (</w:t>
      </w:r>
      <w:r w:rsidR="003363AE">
        <w:t xml:space="preserve">see </w:t>
      </w:r>
      <w:r w:rsidR="007374C3">
        <w:t>definition of terms</w:t>
      </w:r>
      <w:r w:rsidRPr="005C1A21">
        <w:t>)</w:t>
      </w:r>
    </w:p>
    <w:p w14:paraId="2BB34D4C" w14:textId="77777777" w:rsidR="005B1E0D" w:rsidRDefault="005B1E0D" w:rsidP="005B1E0D"/>
    <w:p w14:paraId="592BC295" w14:textId="2FCA018C" w:rsidR="005B1E0D" w:rsidRPr="005C1A21" w:rsidRDefault="005B1E0D" w:rsidP="005B1E0D">
      <w:r w:rsidRPr="005C1A21">
        <w:t xml:space="preserve">Decisions made by the Delegated Officer will always be based upon the best </w:t>
      </w:r>
      <w:r w:rsidRPr="005C1A21">
        <w:rPr>
          <w:rFonts w:asciiTheme="minorHAnsi" w:hAnsiTheme="minorHAnsi" w:cs="Arial"/>
          <w:szCs w:val="24"/>
        </w:rPr>
        <w:t xml:space="preserve">therapeutic interests of the consumer, balanced with the </w:t>
      </w:r>
      <w:r w:rsidRPr="005C1A21">
        <w:rPr>
          <w:rFonts w:asciiTheme="minorHAnsi" w:eastAsiaTheme="minorHAnsi" w:hAnsiTheme="minorHAnsi"/>
          <w:szCs w:val="24"/>
        </w:rPr>
        <w:t xml:space="preserve">safety and security of other consumers, visitors and staff at Dhulwa. </w:t>
      </w:r>
    </w:p>
    <w:p w14:paraId="7ED4BAB2" w14:textId="77777777" w:rsidR="005B1E0D" w:rsidRPr="005C1A21" w:rsidRDefault="005B1E0D" w:rsidP="005B1E0D">
      <w:pPr>
        <w:rPr>
          <w:rFonts w:asciiTheme="minorHAnsi" w:eastAsiaTheme="minorHAnsi" w:hAnsiTheme="minorHAnsi"/>
          <w:szCs w:val="24"/>
        </w:rPr>
      </w:pPr>
    </w:p>
    <w:p w14:paraId="420B466F" w14:textId="77777777" w:rsidR="005B1E0D" w:rsidRPr="005C1A21" w:rsidRDefault="005B1E0D" w:rsidP="005B1E0D">
      <w:r w:rsidRPr="005C1A21">
        <w:rPr>
          <w:rFonts w:asciiTheme="minorHAnsi" w:eastAsiaTheme="minorHAnsi" w:hAnsiTheme="minorHAnsi"/>
          <w:szCs w:val="24"/>
        </w:rPr>
        <w:t xml:space="preserve">Any limitation on visitors and visits must be </w:t>
      </w:r>
      <w:r w:rsidRPr="005C1A21">
        <w:rPr>
          <w:rFonts w:asciiTheme="minorHAnsi" w:hAnsiTheme="minorHAnsi"/>
        </w:rPr>
        <w:t xml:space="preserve">reasonable and justifiable, considering the human rights of all those involved and the therapeutic and wider benefits of the visit. </w:t>
      </w:r>
      <w:r w:rsidRPr="005C1A21">
        <w:t>Dhulwa staff will maintain open communication with the consumer and visitors about visits.</w:t>
      </w:r>
    </w:p>
    <w:p w14:paraId="3DE7863D" w14:textId="77777777" w:rsidR="005B1E0D" w:rsidRDefault="005B1E0D" w:rsidP="005B1E0D"/>
    <w:p w14:paraId="18A926A4" w14:textId="77777777" w:rsidR="005B1E0D" w:rsidRPr="00CD1C0E" w:rsidRDefault="00E3203C" w:rsidP="005B1E0D">
      <w:pPr>
        <w:jc w:val="right"/>
      </w:pPr>
      <w:hyperlink w:anchor="Contents" w:history="1">
        <w:r w:rsidR="005B1E0D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89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88" w14:textId="6A20EC81" w:rsidR="007B6904" w:rsidRPr="00C76688" w:rsidRDefault="007B6904" w:rsidP="00931B93">
            <w:pPr>
              <w:pStyle w:val="Heading1"/>
            </w:pPr>
            <w:bookmarkStart w:id="15" w:name="_Toc163222647"/>
            <w:bookmarkStart w:id="16" w:name="_Toc389473278"/>
            <w:r w:rsidRPr="00C76688">
              <w:t>Section 1 –</w:t>
            </w:r>
            <w:r>
              <w:t xml:space="preserve"> </w:t>
            </w:r>
            <w:r w:rsidR="00E06CA8">
              <w:t>Introduction</w:t>
            </w:r>
            <w:bookmarkEnd w:id="15"/>
            <w:r w:rsidR="00E06CA8">
              <w:t xml:space="preserve"> </w:t>
            </w:r>
            <w:bookmarkEnd w:id="16"/>
          </w:p>
        </w:tc>
      </w:tr>
    </w:tbl>
    <w:p w14:paraId="2F51A88A" w14:textId="77777777" w:rsidR="007B6904" w:rsidRDefault="007B6904" w:rsidP="007B6904">
      <w:pPr>
        <w:outlineLvl w:val="0"/>
        <w:rPr>
          <w:szCs w:val="24"/>
        </w:rPr>
      </w:pPr>
    </w:p>
    <w:p w14:paraId="29ACACA3" w14:textId="0CBD9C25" w:rsidR="00F20052" w:rsidRDefault="00F20052" w:rsidP="00F20052">
      <w:r w:rsidRPr="005C1A21">
        <w:t xml:space="preserve">Dhulwa promotes the importance of contact by consumers with family members, friends and other people during their admission to promote successful recovery. </w:t>
      </w:r>
      <w:r>
        <w:t xml:space="preserve">Connection </w:t>
      </w:r>
      <w:r w:rsidRPr="00F20052">
        <w:rPr>
          <w:rFonts w:cs="Arial"/>
          <w:szCs w:val="24"/>
        </w:rPr>
        <w:t xml:space="preserve">with families, </w:t>
      </w:r>
      <w:r>
        <w:rPr>
          <w:rFonts w:cs="Arial"/>
          <w:szCs w:val="24"/>
        </w:rPr>
        <w:t xml:space="preserve">friends, </w:t>
      </w:r>
      <w:r w:rsidRPr="00F20052">
        <w:rPr>
          <w:rFonts w:cs="Arial"/>
          <w:szCs w:val="24"/>
        </w:rPr>
        <w:t>carers</w:t>
      </w:r>
      <w:r w:rsidR="003225C8">
        <w:rPr>
          <w:rFonts w:cs="Arial"/>
          <w:szCs w:val="24"/>
        </w:rPr>
        <w:t>, other people</w:t>
      </w:r>
      <w:r w:rsidRPr="00F20052">
        <w:rPr>
          <w:rFonts w:cs="Arial"/>
          <w:szCs w:val="24"/>
        </w:rPr>
        <w:t xml:space="preserve"> and the community is encouraged to facilitate a supported transition back to the community.</w:t>
      </w:r>
    </w:p>
    <w:p w14:paraId="027CFDC5" w14:textId="77777777" w:rsidR="00F20052" w:rsidRDefault="00F20052" w:rsidP="00F20052"/>
    <w:p w14:paraId="797161FA" w14:textId="731422D0" w:rsidR="00E06CA8" w:rsidRPr="005C1A21" w:rsidRDefault="00E06CA8" w:rsidP="00F20052">
      <w:pPr>
        <w:rPr>
          <w:rFonts w:cs="Arial"/>
          <w:szCs w:val="24"/>
        </w:rPr>
      </w:pPr>
      <w:r w:rsidRPr="005C1A21">
        <w:t>Dhulwa will facilitate all visits for consumers</w:t>
      </w:r>
      <w:r w:rsidR="00F20052">
        <w:t xml:space="preserve"> in a fair and equitable manner</w:t>
      </w:r>
      <w:r w:rsidR="003E06E6">
        <w:t xml:space="preserve">. </w:t>
      </w:r>
      <w:r w:rsidRPr="005C1A21">
        <w:t xml:space="preserve">This includes providing appropriate facilities </w:t>
      </w:r>
      <w:r w:rsidR="00F20052">
        <w:t xml:space="preserve">and access </w:t>
      </w:r>
      <w:r w:rsidRPr="005C1A21">
        <w:t xml:space="preserve">for the visit, including </w:t>
      </w:r>
      <w:r w:rsidR="00F20052">
        <w:t xml:space="preserve">video conferencing. </w:t>
      </w:r>
    </w:p>
    <w:p w14:paraId="0DC8A378" w14:textId="77777777" w:rsidR="00E06CA8" w:rsidRPr="005C1A21" w:rsidRDefault="00E06CA8" w:rsidP="00E06CA8"/>
    <w:p w14:paraId="145B06B1" w14:textId="01BD59AC" w:rsidR="00E06CA8" w:rsidRDefault="00E06CA8" w:rsidP="00E06CA8">
      <w:r w:rsidRPr="005C1A21">
        <w:t xml:space="preserve">Visits also provide for contact with legal representatives and other accredited persons </w:t>
      </w:r>
      <w:r w:rsidR="00C61D95">
        <w:t>.</w:t>
      </w:r>
    </w:p>
    <w:p w14:paraId="2F60DFA6" w14:textId="77777777" w:rsidR="0004075D" w:rsidRDefault="0004075D" w:rsidP="00E06CA8"/>
    <w:p w14:paraId="596C89DE" w14:textId="582EF5BC" w:rsidR="005B1E0D" w:rsidRPr="005C1A21" w:rsidRDefault="005B1E0D" w:rsidP="005B1E0D">
      <w:r w:rsidRPr="005C1A21">
        <w:t>It is a legislative requirement that adequate opportunities are provided for consumers in Dhulwa to be able to contact family members, friends and others (</w:t>
      </w:r>
      <w:r w:rsidRPr="005C1A21">
        <w:rPr>
          <w:i/>
        </w:rPr>
        <w:t>Mental Health (Secure Facilities) Act 2016</w:t>
      </w:r>
      <w:r w:rsidRPr="005C1A21">
        <w:t xml:space="preserve"> ss15 and 16)</w:t>
      </w:r>
      <w:r w:rsidR="003E06E6" w:rsidRPr="005C1A21">
        <w:t xml:space="preserve">. </w:t>
      </w:r>
      <w:r w:rsidRPr="005C1A21">
        <w:t xml:space="preserve">As such, </w:t>
      </w:r>
      <w:r w:rsidR="00F20052">
        <w:t xml:space="preserve">visits </w:t>
      </w:r>
      <w:r w:rsidRPr="005C1A21">
        <w:t>should be allowed unless there is a lawful and compelling reason to do otherwise.</w:t>
      </w:r>
    </w:p>
    <w:p w14:paraId="75C9CA8D" w14:textId="77777777" w:rsidR="005B1E0D" w:rsidRPr="005C1A21" w:rsidRDefault="005B1E0D" w:rsidP="00E06CA8"/>
    <w:p w14:paraId="2F51A893" w14:textId="77777777" w:rsidR="007B6904" w:rsidRDefault="00E3203C" w:rsidP="007B6904">
      <w:pPr>
        <w:jc w:val="right"/>
        <w:rPr>
          <w:rFonts w:cs="Arial"/>
          <w:i/>
          <w:szCs w:val="24"/>
        </w:rPr>
      </w:pPr>
      <w:hyperlink w:anchor="Contents" w:history="1">
        <w:r w:rsidR="007B690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7B6904">
        <w:rPr>
          <w:rFonts w:cs="Arial"/>
          <w:i/>
          <w:szCs w:val="24"/>
        </w:rPr>
        <w:t xml:space="preserve">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440437" w:rsidRPr="00CD1C0E" w14:paraId="7D842621" w14:textId="77777777" w:rsidTr="00AB4390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5CA693E2" w14:textId="689012D5" w:rsidR="00440437" w:rsidRPr="003D2D06" w:rsidRDefault="00440437" w:rsidP="00AB4390">
            <w:pPr>
              <w:pStyle w:val="Heading1"/>
            </w:pPr>
            <w:bookmarkStart w:id="17" w:name="_Toc163222648"/>
            <w:bookmarkStart w:id="18" w:name="_Toc389473284"/>
            <w:r>
              <w:t xml:space="preserve">Section </w:t>
            </w:r>
            <w:r w:rsidR="00DF0145">
              <w:t>2</w:t>
            </w:r>
            <w:r w:rsidRPr="003D2D06">
              <w:t xml:space="preserve"> – </w:t>
            </w:r>
            <w:r>
              <w:t>Visitor conditions</w:t>
            </w:r>
            <w:bookmarkEnd w:id="17"/>
            <w:r>
              <w:t xml:space="preserve"> </w:t>
            </w:r>
            <w:bookmarkEnd w:id="18"/>
            <w:r>
              <w:t xml:space="preserve"> </w:t>
            </w:r>
          </w:p>
        </w:tc>
      </w:tr>
    </w:tbl>
    <w:p w14:paraId="51B7C8CE" w14:textId="77777777" w:rsidR="00440437" w:rsidRDefault="00440437" w:rsidP="00440437">
      <w:pPr>
        <w:pStyle w:val="Heading2"/>
      </w:pPr>
    </w:p>
    <w:p w14:paraId="32FE2C6A" w14:textId="50253892" w:rsidR="005E673C" w:rsidRDefault="005E673C" w:rsidP="005E673C">
      <w:r>
        <w:t xml:space="preserve">The </w:t>
      </w:r>
      <w:r w:rsidR="00022D8F">
        <w:t xml:space="preserve">Welcome to </w:t>
      </w:r>
      <w:r>
        <w:t xml:space="preserve">Dhulwa </w:t>
      </w:r>
      <w:r w:rsidR="003225C8">
        <w:t xml:space="preserve">Information </w:t>
      </w:r>
      <w:r w:rsidR="00022D8F">
        <w:t xml:space="preserve">Booklet </w:t>
      </w:r>
      <w:r>
        <w:t xml:space="preserve">contains </w:t>
      </w:r>
      <w:r w:rsidR="002A23B7">
        <w:t xml:space="preserve">information on the </w:t>
      </w:r>
      <w:r>
        <w:t>visitor conditions</w:t>
      </w:r>
      <w:r w:rsidR="00F5430B">
        <w:t xml:space="preserve">. </w:t>
      </w:r>
    </w:p>
    <w:p w14:paraId="3D4836F4" w14:textId="77777777" w:rsidR="005E673C" w:rsidRPr="005E673C" w:rsidRDefault="005E673C" w:rsidP="005E673C"/>
    <w:p w14:paraId="129F7AC1" w14:textId="2D00225D" w:rsidR="00440437" w:rsidRPr="005C1A21" w:rsidRDefault="00DF0145" w:rsidP="00440437">
      <w:pPr>
        <w:pStyle w:val="Heading2"/>
      </w:pPr>
      <w:bookmarkStart w:id="19" w:name="_Toc74921405"/>
      <w:r>
        <w:t>2</w:t>
      </w:r>
      <w:r w:rsidR="00440437" w:rsidRPr="005C1A21">
        <w:t xml:space="preserve">.1 Visiting </w:t>
      </w:r>
      <w:r w:rsidR="00C412E1">
        <w:t>b</w:t>
      </w:r>
      <w:r w:rsidR="00440437" w:rsidRPr="005C1A21">
        <w:t>ookings</w:t>
      </w:r>
      <w:bookmarkEnd w:id="19"/>
    </w:p>
    <w:p w14:paraId="5AC32EEE" w14:textId="5A357BCF" w:rsidR="008D7610" w:rsidRDefault="00440437" w:rsidP="00440437">
      <w:r>
        <w:t>A</w:t>
      </w:r>
      <w:r w:rsidRPr="005C1A21">
        <w:t xml:space="preserve">ll visits to a consumer at Dhulwa must be </w:t>
      </w:r>
      <w:r w:rsidR="00022D8F">
        <w:t xml:space="preserve">requested, approved and </w:t>
      </w:r>
      <w:r w:rsidRPr="005C1A21">
        <w:t xml:space="preserve">booked </w:t>
      </w:r>
      <w:r w:rsidR="00022D8F" w:rsidRPr="002A23B7">
        <w:t xml:space="preserve">at least 24 hours </w:t>
      </w:r>
      <w:r w:rsidRPr="002A23B7">
        <w:t>in advance</w:t>
      </w:r>
      <w:r w:rsidR="0033042F" w:rsidRPr="002A23B7">
        <w:t>.</w:t>
      </w:r>
      <w:r w:rsidR="0033042F">
        <w:t xml:space="preserve"> </w:t>
      </w:r>
    </w:p>
    <w:p w14:paraId="5CA8179A" w14:textId="77777777" w:rsidR="008D7610" w:rsidRDefault="008D7610" w:rsidP="00440437"/>
    <w:p w14:paraId="31190FDD" w14:textId="632C737D" w:rsidR="00022D8F" w:rsidRDefault="00022D8F" w:rsidP="00440437">
      <w:r w:rsidRPr="002A23B7">
        <w:lastRenderedPageBreak/>
        <w:t xml:space="preserve">Visiting times are in place at Dhulwa. All visitors are asked to </w:t>
      </w:r>
      <w:r w:rsidR="002A23B7" w:rsidRPr="002A23B7">
        <w:t>visit</w:t>
      </w:r>
      <w:r w:rsidRPr="002A23B7">
        <w:t xml:space="preserve"> during these times and it is recommended contacting Dhulwa ahead of time to make sure the visit does not coincide with the consumers programs and appointments.</w:t>
      </w:r>
      <w:r w:rsidR="00934FF2" w:rsidRPr="002A23B7">
        <w:t xml:space="preserve"> The visiting times are: </w:t>
      </w:r>
    </w:p>
    <w:p w14:paraId="5EC24F48" w14:textId="77777777" w:rsidR="002A23B7" w:rsidRDefault="002A23B7" w:rsidP="004404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2A23B7" w14:paraId="72396A7B" w14:textId="77777777" w:rsidTr="002A23B7">
        <w:tc>
          <w:tcPr>
            <w:tcW w:w="4106" w:type="dxa"/>
          </w:tcPr>
          <w:p w14:paraId="2F4FFF07" w14:textId="59456793" w:rsidR="002A23B7" w:rsidRDefault="002A23B7" w:rsidP="00440437">
            <w:r w:rsidRPr="002A23B7">
              <w:t>Monday – Friday</w:t>
            </w:r>
          </w:p>
        </w:tc>
        <w:tc>
          <w:tcPr>
            <w:tcW w:w="4954" w:type="dxa"/>
          </w:tcPr>
          <w:p w14:paraId="2AF77467" w14:textId="38152FF4" w:rsidR="002A23B7" w:rsidRDefault="002A23B7" w:rsidP="00440437">
            <w:r w:rsidRPr="002A23B7">
              <w:t xml:space="preserve">10.00am </w:t>
            </w:r>
            <w:r>
              <w:t>-</w:t>
            </w:r>
            <w:r w:rsidRPr="002A23B7">
              <w:t xml:space="preserve"> 12.00pm</w:t>
            </w:r>
          </w:p>
        </w:tc>
      </w:tr>
      <w:tr w:rsidR="002A23B7" w14:paraId="1A093643" w14:textId="77777777" w:rsidTr="002A23B7">
        <w:tc>
          <w:tcPr>
            <w:tcW w:w="4106" w:type="dxa"/>
          </w:tcPr>
          <w:p w14:paraId="1FB6F370" w14:textId="77777777" w:rsidR="002A23B7" w:rsidRDefault="002A23B7" w:rsidP="00440437"/>
        </w:tc>
        <w:tc>
          <w:tcPr>
            <w:tcW w:w="4954" w:type="dxa"/>
          </w:tcPr>
          <w:p w14:paraId="48A5C1D0" w14:textId="3D83EC5E" w:rsidR="002A23B7" w:rsidRDefault="002A23B7" w:rsidP="00440437">
            <w:r w:rsidRPr="002A23B7">
              <w:t xml:space="preserve">1.00pm </w:t>
            </w:r>
            <w:r>
              <w:t>-</w:t>
            </w:r>
            <w:r w:rsidRPr="002A23B7">
              <w:t xml:space="preserve"> 8.00pm</w:t>
            </w:r>
          </w:p>
        </w:tc>
      </w:tr>
      <w:tr w:rsidR="002A23B7" w14:paraId="141F657F" w14:textId="77777777" w:rsidTr="002A23B7">
        <w:tc>
          <w:tcPr>
            <w:tcW w:w="4106" w:type="dxa"/>
          </w:tcPr>
          <w:p w14:paraId="6E7358D1" w14:textId="77777777" w:rsidR="002A23B7" w:rsidRDefault="002A23B7" w:rsidP="00440437"/>
        </w:tc>
        <w:tc>
          <w:tcPr>
            <w:tcW w:w="4954" w:type="dxa"/>
          </w:tcPr>
          <w:p w14:paraId="5A2337C5" w14:textId="77777777" w:rsidR="002A23B7" w:rsidRDefault="002A23B7" w:rsidP="00440437"/>
        </w:tc>
      </w:tr>
      <w:tr w:rsidR="002A23B7" w14:paraId="05419DA5" w14:textId="77777777" w:rsidTr="002A23B7">
        <w:tc>
          <w:tcPr>
            <w:tcW w:w="4106" w:type="dxa"/>
          </w:tcPr>
          <w:p w14:paraId="13858651" w14:textId="3C8C3962" w:rsidR="002A23B7" w:rsidRDefault="002A23B7" w:rsidP="00440437">
            <w:r w:rsidRPr="002A23B7">
              <w:t>Saturday, Sunday and public holidays</w:t>
            </w:r>
          </w:p>
        </w:tc>
        <w:tc>
          <w:tcPr>
            <w:tcW w:w="4954" w:type="dxa"/>
          </w:tcPr>
          <w:p w14:paraId="047E885A" w14:textId="7652B888" w:rsidR="002A23B7" w:rsidRDefault="002A23B7" w:rsidP="00440437">
            <w:r w:rsidRPr="002A23B7">
              <w:t>10.00am - 8.00pm</w:t>
            </w:r>
          </w:p>
        </w:tc>
      </w:tr>
    </w:tbl>
    <w:p w14:paraId="4170DFB7" w14:textId="77777777" w:rsidR="002A23B7" w:rsidRDefault="002A23B7" w:rsidP="00440437"/>
    <w:p w14:paraId="62091EC3" w14:textId="483411C8" w:rsidR="00440437" w:rsidRPr="005C1A21" w:rsidRDefault="009F5D11" w:rsidP="00440437">
      <w:r>
        <w:t>Booking</w:t>
      </w:r>
      <w:r w:rsidR="00C05992">
        <w:t>s</w:t>
      </w:r>
      <w:r>
        <w:t xml:space="preserve"> are to </w:t>
      </w:r>
      <w:r w:rsidR="00440437" w:rsidRPr="005C1A21">
        <w:t>ensure there is a suitable visit space, the number of visitors is appropriate, and sufficient staff are available to provide sup</w:t>
      </w:r>
      <w:r w:rsidR="00440437">
        <w:t>port</w:t>
      </w:r>
      <w:r w:rsidR="00440437" w:rsidRPr="005C1A21">
        <w:t xml:space="preserve">. </w:t>
      </w:r>
    </w:p>
    <w:p w14:paraId="12EDF9BB" w14:textId="77777777" w:rsidR="00440437" w:rsidRPr="005C1A21" w:rsidRDefault="00440437" w:rsidP="00440437"/>
    <w:p w14:paraId="50269EDB" w14:textId="6F8F53E1" w:rsidR="00440437" w:rsidRPr="005C1A21" w:rsidRDefault="00DF0145" w:rsidP="00440437">
      <w:pPr>
        <w:pStyle w:val="Heading2"/>
      </w:pPr>
      <w:bookmarkStart w:id="20" w:name="_Toc74921406"/>
      <w:r>
        <w:t>2</w:t>
      </w:r>
      <w:r w:rsidR="00440437" w:rsidRPr="005C1A21">
        <w:t xml:space="preserve">.2 Prohibited and </w:t>
      </w:r>
      <w:r w:rsidR="001E6DBD">
        <w:t>r</w:t>
      </w:r>
      <w:r w:rsidR="00440437" w:rsidRPr="005C1A21">
        <w:t xml:space="preserve">estricted </w:t>
      </w:r>
      <w:r w:rsidR="001E6DBD">
        <w:t>i</w:t>
      </w:r>
      <w:r w:rsidR="00440437" w:rsidRPr="005C1A21">
        <w:t xml:space="preserve">tems </w:t>
      </w:r>
      <w:bookmarkEnd w:id="20"/>
    </w:p>
    <w:p w14:paraId="74A91358" w14:textId="645B658C" w:rsidR="00440437" w:rsidRPr="005C1A21" w:rsidRDefault="0033042F" w:rsidP="00440437">
      <w:pPr>
        <w:pStyle w:val="ListBullet"/>
        <w:numPr>
          <w:ilvl w:val="0"/>
          <w:numId w:val="0"/>
        </w:numPr>
      </w:pPr>
      <w:r>
        <w:t xml:space="preserve">All visitors are to </w:t>
      </w:r>
      <w:r w:rsidR="005E673C">
        <w:t xml:space="preserve">be </w:t>
      </w:r>
      <w:r>
        <w:t>aware of the declared p</w:t>
      </w:r>
      <w:r w:rsidR="00440437" w:rsidRPr="005C1A21">
        <w:t xml:space="preserve">rohibited and restricted items list (See </w:t>
      </w:r>
      <w:r w:rsidR="00440437" w:rsidRPr="003225C8">
        <w:rPr>
          <w:iCs/>
        </w:rPr>
        <w:t xml:space="preserve">Dhulwa </w:t>
      </w:r>
      <w:r w:rsidR="005B2BF4">
        <w:rPr>
          <w:iCs/>
        </w:rPr>
        <w:t xml:space="preserve">Mental Health Unit: </w:t>
      </w:r>
      <w:r w:rsidR="00440437" w:rsidRPr="003225C8">
        <w:rPr>
          <w:iCs/>
        </w:rPr>
        <w:t xml:space="preserve">Prohibited </w:t>
      </w:r>
      <w:r w:rsidR="00112AF7">
        <w:rPr>
          <w:iCs/>
        </w:rPr>
        <w:t xml:space="preserve">items </w:t>
      </w:r>
      <w:r w:rsidR="008D7610" w:rsidRPr="003225C8">
        <w:rPr>
          <w:iCs/>
        </w:rPr>
        <w:t xml:space="preserve">under the </w:t>
      </w:r>
      <w:r w:rsidR="008D7610">
        <w:rPr>
          <w:i/>
        </w:rPr>
        <w:t xml:space="preserve">Mental Health (Secure Facilities) Act 2016 </w:t>
      </w:r>
      <w:r w:rsidR="003225C8" w:rsidRPr="003225C8">
        <w:rPr>
          <w:iCs/>
        </w:rPr>
        <w:t xml:space="preserve">and Restricted Items </w:t>
      </w:r>
      <w:r w:rsidR="003225C8">
        <w:rPr>
          <w:iCs/>
        </w:rPr>
        <w:t xml:space="preserve">in Dhulwa </w:t>
      </w:r>
      <w:r w:rsidR="00440437" w:rsidRPr="003225C8">
        <w:rPr>
          <w:iCs/>
        </w:rPr>
        <w:t xml:space="preserve">Procedure </w:t>
      </w:r>
      <w:r w:rsidR="00440437" w:rsidRPr="005C1A21">
        <w:t>for more information</w:t>
      </w:r>
      <w:r w:rsidR="0004075D">
        <w:t>)</w:t>
      </w:r>
      <w:r w:rsidR="003E06E6">
        <w:t xml:space="preserve">. </w:t>
      </w:r>
    </w:p>
    <w:p w14:paraId="1558045E" w14:textId="77777777" w:rsidR="00440437" w:rsidRPr="005C1A21" w:rsidRDefault="00440437" w:rsidP="00440437">
      <w:pPr>
        <w:pStyle w:val="ListBullet"/>
        <w:numPr>
          <w:ilvl w:val="0"/>
          <w:numId w:val="0"/>
        </w:numPr>
        <w:rPr>
          <w:b/>
        </w:rPr>
      </w:pPr>
    </w:p>
    <w:p w14:paraId="6CAC451D" w14:textId="6B166821" w:rsidR="00440437" w:rsidRPr="001E6DBD" w:rsidRDefault="0004075D" w:rsidP="00440437">
      <w:pPr>
        <w:pStyle w:val="ListBullet"/>
        <w:numPr>
          <w:ilvl w:val="0"/>
          <w:numId w:val="0"/>
        </w:numPr>
        <w:rPr>
          <w:iCs/>
        </w:rPr>
      </w:pPr>
      <w:r>
        <w:t xml:space="preserve">The </w:t>
      </w:r>
      <w:r w:rsidR="0033042F">
        <w:t xml:space="preserve">declared </w:t>
      </w:r>
      <w:r>
        <w:t xml:space="preserve">prohibited items </w:t>
      </w:r>
      <w:r w:rsidR="0033042F">
        <w:t xml:space="preserve">are </w:t>
      </w:r>
      <w:r>
        <w:t xml:space="preserve">signposted at the </w:t>
      </w:r>
      <w:r w:rsidR="008D7610">
        <w:t xml:space="preserve">Dhulwa </w:t>
      </w:r>
      <w:r>
        <w:t>entry</w:t>
      </w:r>
      <w:r w:rsidR="008D7610">
        <w:t xml:space="preserve"> and </w:t>
      </w:r>
      <w:r w:rsidRPr="005C1A21">
        <w:t xml:space="preserve">in </w:t>
      </w:r>
      <w:r>
        <w:t xml:space="preserve">the </w:t>
      </w:r>
      <w:r w:rsidRPr="005C1A21">
        <w:t>reception</w:t>
      </w:r>
      <w:r>
        <w:t xml:space="preserve"> area.</w:t>
      </w:r>
      <w:r w:rsidR="0033042F">
        <w:rPr>
          <w:i/>
        </w:rPr>
        <w:t xml:space="preserve"> </w:t>
      </w:r>
      <w:r w:rsidR="0033042F" w:rsidRPr="001E6DBD">
        <w:rPr>
          <w:iCs/>
        </w:rPr>
        <w:t>A copy of the prohibited and restricted items list can be requested at reception</w:t>
      </w:r>
      <w:r w:rsidR="001E6DBD">
        <w:rPr>
          <w:iCs/>
        </w:rPr>
        <w:t>. I</w:t>
      </w:r>
      <w:r w:rsidR="001E6DBD" w:rsidRPr="001E6DBD">
        <w:rPr>
          <w:iCs/>
        </w:rPr>
        <w:t xml:space="preserve">nformation </w:t>
      </w:r>
      <w:r w:rsidR="001E6DBD">
        <w:rPr>
          <w:iCs/>
        </w:rPr>
        <w:t xml:space="preserve">is </w:t>
      </w:r>
      <w:r w:rsidR="001E6DBD" w:rsidRPr="001E6DBD">
        <w:rPr>
          <w:iCs/>
        </w:rPr>
        <w:t xml:space="preserve">included in the Welcome to Dhulwa </w:t>
      </w:r>
      <w:r w:rsidR="003225C8">
        <w:rPr>
          <w:iCs/>
        </w:rPr>
        <w:t xml:space="preserve">Information </w:t>
      </w:r>
      <w:r w:rsidR="001E6DBD" w:rsidRPr="001E6DBD">
        <w:rPr>
          <w:iCs/>
        </w:rPr>
        <w:t>Booklet</w:t>
      </w:r>
      <w:r w:rsidR="00F5430B" w:rsidRPr="001E6DBD">
        <w:rPr>
          <w:iCs/>
        </w:rPr>
        <w:t xml:space="preserve">. </w:t>
      </w:r>
    </w:p>
    <w:p w14:paraId="27E467DE" w14:textId="77777777" w:rsidR="00440437" w:rsidRPr="005C1A21" w:rsidRDefault="00440437" w:rsidP="00440437">
      <w:pPr>
        <w:pStyle w:val="Heading2"/>
      </w:pPr>
    </w:p>
    <w:p w14:paraId="00716CB8" w14:textId="36D4065D" w:rsidR="00440437" w:rsidRPr="005C1A21" w:rsidRDefault="00DF0145" w:rsidP="00440437">
      <w:pPr>
        <w:pStyle w:val="Heading2"/>
      </w:pPr>
      <w:bookmarkStart w:id="21" w:name="_Toc74921407"/>
      <w:r>
        <w:t>2</w:t>
      </w:r>
      <w:r w:rsidR="00440437" w:rsidRPr="005C1A21">
        <w:t xml:space="preserve">.3 Dress </w:t>
      </w:r>
      <w:r w:rsidR="00C412E1">
        <w:t>s</w:t>
      </w:r>
      <w:r w:rsidR="00440437" w:rsidRPr="005C1A21">
        <w:t>tandards</w:t>
      </w:r>
      <w:bookmarkEnd w:id="21"/>
    </w:p>
    <w:p w14:paraId="45F87FE6" w14:textId="2A242560" w:rsidR="0033042F" w:rsidRDefault="00440437" w:rsidP="0033042F">
      <w:pPr>
        <w:tabs>
          <w:tab w:val="num" w:pos="360"/>
        </w:tabs>
      </w:pPr>
      <w:r w:rsidRPr="005C1A21">
        <w:t xml:space="preserve">Visitors </w:t>
      </w:r>
      <w:r w:rsidR="00A12F5F">
        <w:t xml:space="preserve">should </w:t>
      </w:r>
      <w:r w:rsidRPr="005C1A21">
        <w:t>be appropriately dressed when visiting Dhulwa</w:t>
      </w:r>
      <w:r w:rsidR="003E06E6" w:rsidRPr="005C1A21">
        <w:t xml:space="preserve">. </w:t>
      </w:r>
      <w:r w:rsidR="0033042F">
        <w:t>V</w:t>
      </w:r>
      <w:r w:rsidRPr="005C1A21">
        <w:t xml:space="preserve">isitors’ freedom of expression (including choice of attire) is to be respected, </w:t>
      </w:r>
      <w:r w:rsidR="0033042F">
        <w:t xml:space="preserve">as is Dhulwa’s need to ensure a </w:t>
      </w:r>
      <w:r w:rsidR="0033042F" w:rsidRPr="005C1A21">
        <w:t xml:space="preserve">safe, respectful and therapeutic environment for consumers, staff and other people. </w:t>
      </w:r>
    </w:p>
    <w:p w14:paraId="7B9EE877" w14:textId="77777777" w:rsidR="00A12F5F" w:rsidRDefault="00A12F5F" w:rsidP="0033042F">
      <w:pPr>
        <w:tabs>
          <w:tab w:val="num" w:pos="360"/>
        </w:tabs>
      </w:pPr>
    </w:p>
    <w:p w14:paraId="40343D3E" w14:textId="0EA58450" w:rsidR="00A12F5F" w:rsidRDefault="00311D9F" w:rsidP="001E6DBD">
      <w:pPr>
        <w:tabs>
          <w:tab w:val="num" w:pos="360"/>
        </w:tabs>
      </w:pPr>
      <w:r w:rsidRPr="001E6DBD">
        <w:t xml:space="preserve">Dhulwa </w:t>
      </w:r>
      <w:r w:rsidR="00A12F5F" w:rsidRPr="001E6DBD">
        <w:t>anticipate reasonable behaviour from all visitors, and would appreciate all visitors</w:t>
      </w:r>
      <w:r w:rsidRPr="001E6DBD">
        <w:t xml:space="preserve"> being </w:t>
      </w:r>
      <w:r w:rsidR="00A12F5F" w:rsidRPr="001E6DBD">
        <w:t>dressed appropriately. It is important to note that some clothing items may be on the pro</w:t>
      </w:r>
      <w:r w:rsidRPr="001E6DBD">
        <w:t xml:space="preserve">hibited items </w:t>
      </w:r>
      <w:r w:rsidR="00A12F5F" w:rsidRPr="001E6DBD">
        <w:t>list.</w:t>
      </w:r>
      <w:r w:rsidR="00A12F5F">
        <w:t xml:space="preserve"> </w:t>
      </w:r>
    </w:p>
    <w:p w14:paraId="37B60407" w14:textId="77777777" w:rsidR="00A12F5F" w:rsidRDefault="00A12F5F" w:rsidP="0033042F">
      <w:pPr>
        <w:tabs>
          <w:tab w:val="num" w:pos="360"/>
        </w:tabs>
      </w:pPr>
    </w:p>
    <w:p w14:paraId="50D159AB" w14:textId="7BBA1145" w:rsidR="00440437" w:rsidRPr="005C1A21" w:rsidRDefault="00440437" w:rsidP="00440437">
      <w:r w:rsidRPr="005C1A21">
        <w:t>Visitors will be given the opportunity to remov</w:t>
      </w:r>
      <w:r w:rsidR="001E6DBD">
        <w:t xml:space="preserve">e any prohibited </w:t>
      </w:r>
      <w:r w:rsidRPr="005C1A21">
        <w:t>item</w:t>
      </w:r>
      <w:r w:rsidR="001E6DBD">
        <w:t>s</w:t>
      </w:r>
      <w:r w:rsidRPr="005C1A21">
        <w:t xml:space="preserve"> of clothin</w:t>
      </w:r>
      <w:r w:rsidR="001E6DBD">
        <w:t>g</w:t>
      </w:r>
      <w:r w:rsidR="003E06E6" w:rsidRPr="005C1A21">
        <w:t xml:space="preserve">. </w:t>
      </w:r>
      <w:r w:rsidRPr="005C1A21">
        <w:t xml:space="preserve">If </w:t>
      </w:r>
      <w:r w:rsidR="001E6DBD">
        <w:t xml:space="preserve">that </w:t>
      </w:r>
      <w:r w:rsidRPr="005C1A21">
        <w:t xml:space="preserve">is not possible or the visitor declines, the visit </w:t>
      </w:r>
      <w:r w:rsidR="009F5D11">
        <w:t xml:space="preserve">will </w:t>
      </w:r>
      <w:r w:rsidRPr="005C1A21">
        <w:t>be refused or discontinued.</w:t>
      </w:r>
    </w:p>
    <w:p w14:paraId="0A69C958" w14:textId="77777777" w:rsidR="00440437" w:rsidRPr="005C1A21" w:rsidRDefault="00440437" w:rsidP="00440437"/>
    <w:p w14:paraId="5954F732" w14:textId="7DEBDEFA" w:rsidR="00440437" w:rsidRPr="005C1A21" w:rsidRDefault="00DF0145" w:rsidP="00440437">
      <w:pPr>
        <w:pStyle w:val="Heading2"/>
      </w:pPr>
      <w:bookmarkStart w:id="22" w:name="_Toc74921408"/>
      <w:r>
        <w:t>2</w:t>
      </w:r>
      <w:r w:rsidR="00440437" w:rsidRPr="005C1A21">
        <w:t xml:space="preserve">.4 Behaviour </w:t>
      </w:r>
      <w:r w:rsidR="00C412E1">
        <w:t>s</w:t>
      </w:r>
      <w:r w:rsidR="00440437" w:rsidRPr="005C1A21">
        <w:t>tandards</w:t>
      </w:r>
      <w:bookmarkEnd w:id="22"/>
    </w:p>
    <w:p w14:paraId="2B9C26DC" w14:textId="0AAC8D5C" w:rsidR="00440437" w:rsidRPr="005C1A21" w:rsidRDefault="00440437" w:rsidP="00440437">
      <w:pPr>
        <w:pStyle w:val="ListBullet"/>
        <w:numPr>
          <w:ilvl w:val="0"/>
          <w:numId w:val="0"/>
        </w:numPr>
      </w:pPr>
      <w:r w:rsidRPr="005C1A21">
        <w:t>The following conditions apply for a visit</w:t>
      </w:r>
      <w:r w:rsidR="009F5D11">
        <w:t xml:space="preserve">: </w:t>
      </w:r>
      <w:r w:rsidRPr="005C1A21">
        <w:t xml:space="preserve">  </w:t>
      </w:r>
    </w:p>
    <w:p w14:paraId="208B9CC4" w14:textId="1A0AE49F" w:rsidR="00440437" w:rsidRPr="005C1A21" w:rsidRDefault="00C412E1" w:rsidP="00440437">
      <w:pPr>
        <w:pStyle w:val="ListBullet"/>
        <w:ind w:left="360" w:hanging="360"/>
      </w:pPr>
      <w:r>
        <w:t>N</w:t>
      </w:r>
      <w:r w:rsidR="00440437" w:rsidRPr="005C1A21">
        <w:t>o profanity (including swearing)</w:t>
      </w:r>
    </w:p>
    <w:p w14:paraId="2709D2B0" w14:textId="00FA6EA6" w:rsidR="00440437" w:rsidRPr="005C1A21" w:rsidRDefault="00C412E1" w:rsidP="00440437">
      <w:pPr>
        <w:pStyle w:val="ListBullet"/>
        <w:ind w:left="360" w:hanging="360"/>
      </w:pPr>
      <w:r>
        <w:t>N</w:t>
      </w:r>
      <w:r w:rsidR="00440437" w:rsidRPr="005C1A21">
        <w:t>o shouting or loud conversations</w:t>
      </w:r>
    </w:p>
    <w:p w14:paraId="3EE4685A" w14:textId="4559F0C0" w:rsidR="00440437" w:rsidRPr="005C1A21" w:rsidRDefault="00C412E1" w:rsidP="00440437">
      <w:pPr>
        <w:pStyle w:val="ListBullet"/>
        <w:ind w:left="360" w:hanging="360"/>
      </w:pPr>
      <w:r>
        <w:t>N</w:t>
      </w:r>
      <w:r w:rsidR="00440437" w:rsidRPr="005C1A21">
        <w:t>o items are to be passed between a visitor and consumer (unless approved)</w:t>
      </w:r>
    </w:p>
    <w:p w14:paraId="5B842A4C" w14:textId="135CF664" w:rsidR="00440437" w:rsidRPr="005C1A21" w:rsidRDefault="00C412E1" w:rsidP="00440437">
      <w:pPr>
        <w:pStyle w:val="ListBullet"/>
        <w:ind w:left="360" w:hanging="360"/>
      </w:pPr>
      <w:r>
        <w:t>F</w:t>
      </w:r>
      <w:r w:rsidR="00440437" w:rsidRPr="005C1A21">
        <w:t>eet are not to be put on chairs or tables</w:t>
      </w:r>
    </w:p>
    <w:p w14:paraId="78578B22" w14:textId="702B655E" w:rsidR="00440437" w:rsidRPr="005C1A21" w:rsidRDefault="00C412E1" w:rsidP="00440437">
      <w:pPr>
        <w:pStyle w:val="ListBullet"/>
        <w:ind w:left="360" w:hanging="360"/>
      </w:pPr>
      <w:r>
        <w:t>A</w:t>
      </w:r>
      <w:r w:rsidR="00440437" w:rsidRPr="005C1A21">
        <w:t>ll rubbish is to be placed in the bin at the end of the visit</w:t>
      </w:r>
    </w:p>
    <w:p w14:paraId="51819C46" w14:textId="52B86C2B" w:rsidR="00440437" w:rsidRPr="005C1A21" w:rsidRDefault="00C412E1" w:rsidP="00440437">
      <w:pPr>
        <w:pStyle w:val="ListBullet"/>
        <w:ind w:left="360" w:hanging="360"/>
      </w:pPr>
      <w:r>
        <w:t>N</w:t>
      </w:r>
      <w:r w:rsidR="00440437" w:rsidRPr="005C1A21">
        <w:t>o sexual or provocative behaviour</w:t>
      </w:r>
    </w:p>
    <w:p w14:paraId="74550C42" w14:textId="7C6CAFCE" w:rsidR="00440437" w:rsidRPr="005C1A21" w:rsidRDefault="00C412E1" w:rsidP="00440437">
      <w:pPr>
        <w:pStyle w:val="ListBullet"/>
        <w:ind w:left="360" w:hanging="360"/>
      </w:pPr>
      <w:r>
        <w:t>N</w:t>
      </w:r>
      <w:r w:rsidR="00440437" w:rsidRPr="005C1A21">
        <w:t>o verbal or physically abusive behaviour.</w:t>
      </w:r>
    </w:p>
    <w:p w14:paraId="7DC43037" w14:textId="77777777" w:rsidR="00440437" w:rsidRPr="005C1A21" w:rsidRDefault="00440437" w:rsidP="00440437"/>
    <w:p w14:paraId="6A7AB214" w14:textId="02FF3144" w:rsidR="00440437" w:rsidRPr="005E673C" w:rsidRDefault="00440437" w:rsidP="00440437">
      <w:r w:rsidRPr="005E673C">
        <w:lastRenderedPageBreak/>
        <w:t>Any visit which involves behaviour by the consumer or visitor/s noted by staff to be detrimental to the therapeutic outcomes of the consumer, the welfare of the visitor, or the security and safety of Dhulwa</w:t>
      </w:r>
      <w:r w:rsidR="007D5AC8">
        <w:t>, t</w:t>
      </w:r>
      <w:r w:rsidR="009F5D11">
        <w:t xml:space="preserve">he staff will: </w:t>
      </w:r>
    </w:p>
    <w:p w14:paraId="0BE9891A" w14:textId="4C67E909" w:rsidR="00440437" w:rsidRPr="005E673C" w:rsidRDefault="00440437" w:rsidP="005E673C">
      <w:pPr>
        <w:pStyle w:val="ListParagraph"/>
        <w:numPr>
          <w:ilvl w:val="0"/>
          <w:numId w:val="14"/>
        </w:numPr>
        <w:rPr>
          <w:strike/>
        </w:rPr>
      </w:pPr>
      <w:r w:rsidRPr="005E673C">
        <w:t xml:space="preserve">Explain to the consumer or visitor the behaviour that is unacceptable </w:t>
      </w:r>
    </w:p>
    <w:p w14:paraId="193D517C" w14:textId="70B638CB" w:rsidR="00440437" w:rsidRPr="005E673C" w:rsidRDefault="00F50B84" w:rsidP="00703473">
      <w:pPr>
        <w:pStyle w:val="ListParagraph"/>
        <w:numPr>
          <w:ilvl w:val="0"/>
          <w:numId w:val="14"/>
        </w:numPr>
      </w:pPr>
      <w:r w:rsidRPr="005E673C">
        <w:t>If the behaviour persists,</w:t>
      </w:r>
      <w:r w:rsidR="005E673C" w:rsidRPr="005E673C">
        <w:t xml:space="preserve"> and if </w:t>
      </w:r>
      <w:r w:rsidR="00440437" w:rsidRPr="005E673C">
        <w:t xml:space="preserve">reasonable and appropriate, </w:t>
      </w:r>
      <w:r w:rsidR="005E673C" w:rsidRPr="005E673C">
        <w:t xml:space="preserve">the visitor </w:t>
      </w:r>
      <w:r w:rsidR="009F5D11">
        <w:t xml:space="preserve">will </w:t>
      </w:r>
      <w:r w:rsidR="005E673C" w:rsidRPr="005E673C">
        <w:t xml:space="preserve">be </w:t>
      </w:r>
      <w:r w:rsidR="00440437" w:rsidRPr="005E673C">
        <w:t>direct</w:t>
      </w:r>
      <w:r w:rsidR="005E673C" w:rsidRPr="005E673C">
        <w:t>ed to leave</w:t>
      </w:r>
      <w:r w:rsidR="009F5D11">
        <w:t xml:space="preserve"> by a Delegated Officer.</w:t>
      </w:r>
    </w:p>
    <w:p w14:paraId="6481B433" w14:textId="79F1BA36" w:rsidR="009F5D11" w:rsidRDefault="00C412E1" w:rsidP="00031E4F">
      <w:pPr>
        <w:pStyle w:val="ListParagraph"/>
        <w:numPr>
          <w:ilvl w:val="0"/>
          <w:numId w:val="14"/>
        </w:numPr>
      </w:pPr>
      <w:r>
        <w:t>I</w:t>
      </w:r>
      <w:r w:rsidR="00F50B84" w:rsidRPr="005E673C">
        <w:t>f there is a belief that the situation may escalate</w:t>
      </w:r>
      <w:r w:rsidR="009F5D11">
        <w:t>, n</w:t>
      </w:r>
      <w:r w:rsidR="009F5D11" w:rsidRPr="005E673C">
        <w:t>otify Dhulwa Security</w:t>
      </w:r>
      <w:r w:rsidR="009F5D11">
        <w:t>.</w:t>
      </w:r>
    </w:p>
    <w:p w14:paraId="606BCDDF" w14:textId="53F7CD09" w:rsidR="00440437" w:rsidRPr="005C1A21" w:rsidRDefault="009F5D11" w:rsidP="009F5D11">
      <w:pPr>
        <w:pStyle w:val="ListParagraph"/>
        <w:ind w:left="360"/>
      </w:pPr>
      <w:r w:rsidRPr="005E673C">
        <w:t xml:space="preserve"> </w:t>
      </w:r>
    </w:p>
    <w:p w14:paraId="22C5DD53" w14:textId="1D9B8BBF" w:rsidR="00440437" w:rsidRPr="005C1A21" w:rsidRDefault="00DF0145" w:rsidP="00440437">
      <w:pPr>
        <w:pStyle w:val="Heading2"/>
      </w:pPr>
      <w:bookmarkStart w:id="23" w:name="_Toc74921409"/>
      <w:r>
        <w:t>2</w:t>
      </w:r>
      <w:r w:rsidR="00440437" w:rsidRPr="005C1A21">
        <w:t xml:space="preserve">.5 Directions to </w:t>
      </w:r>
      <w:r w:rsidR="001E6DBD">
        <w:t>v</w:t>
      </w:r>
      <w:r w:rsidR="00440437" w:rsidRPr="005C1A21">
        <w:t>isitors</w:t>
      </w:r>
      <w:bookmarkEnd w:id="23"/>
    </w:p>
    <w:p w14:paraId="1BC86F8E" w14:textId="52432210" w:rsidR="00440437" w:rsidRPr="005C1A21" w:rsidRDefault="00440437" w:rsidP="00440437">
      <w:r w:rsidRPr="005C1A21">
        <w:t xml:space="preserve">Visitors, including </w:t>
      </w:r>
      <w:r w:rsidR="003A7D02">
        <w:t>a</w:t>
      </w:r>
      <w:r w:rsidRPr="005C1A21">
        <w:t xml:space="preserve">ccredited </w:t>
      </w:r>
      <w:r w:rsidR="003A7D02">
        <w:t>p</w:t>
      </w:r>
      <w:r w:rsidRPr="005C1A21">
        <w:t xml:space="preserve">eople, must comply with all reasonable directions given by a Delegated Officer or the Person in Charge </w:t>
      </w:r>
      <w:r w:rsidR="00C412E1">
        <w:t xml:space="preserve">(see definition of terms) </w:t>
      </w:r>
      <w:r w:rsidRPr="005C1A21">
        <w:t xml:space="preserve">of the facility. </w:t>
      </w:r>
    </w:p>
    <w:p w14:paraId="736C491D" w14:textId="77777777" w:rsidR="00440437" w:rsidRPr="005C1A21" w:rsidRDefault="00440437" w:rsidP="00440437"/>
    <w:p w14:paraId="1C3DD606" w14:textId="366597F2" w:rsidR="00440437" w:rsidRPr="005C1A21" w:rsidRDefault="00440437" w:rsidP="00440437">
      <w:r w:rsidRPr="005C1A21">
        <w:t xml:space="preserve">These directions given </w:t>
      </w:r>
      <w:r>
        <w:t>verbally</w:t>
      </w:r>
      <w:r w:rsidRPr="005C1A21">
        <w:t xml:space="preserve"> or in writing </w:t>
      </w:r>
      <w:r w:rsidR="003A7D02">
        <w:t xml:space="preserve">may be </w:t>
      </w:r>
      <w:r w:rsidRPr="005C1A21">
        <w:t>necessary and reasonable to ensure compliance with the visiting conditions, or for the safety of other consumers or staff (</w:t>
      </w:r>
      <w:r w:rsidRPr="005C1A21">
        <w:rPr>
          <w:i/>
        </w:rPr>
        <w:t xml:space="preserve">Mental Health (Secure Facilities) Act 2016, </w:t>
      </w:r>
      <w:r w:rsidRPr="005C1A21">
        <w:t>s34)</w:t>
      </w:r>
      <w:r w:rsidR="003E06E6" w:rsidRPr="005C1A21">
        <w:t xml:space="preserve">. </w:t>
      </w:r>
    </w:p>
    <w:p w14:paraId="0B485AA8" w14:textId="77777777" w:rsidR="00440437" w:rsidRPr="005C1A21" w:rsidRDefault="00440437" w:rsidP="00440437"/>
    <w:p w14:paraId="71CA9487" w14:textId="77777777" w:rsidR="00440437" w:rsidRPr="005C1A21" w:rsidRDefault="00440437" w:rsidP="00440437">
      <w:r w:rsidRPr="005C1A21">
        <w:t>Directions can be given which require the visitor:</w:t>
      </w:r>
    </w:p>
    <w:p w14:paraId="03B0F369" w14:textId="3874A65B" w:rsidR="00440437" w:rsidRPr="005C1A21" w:rsidRDefault="00C412E1" w:rsidP="00440437">
      <w:pPr>
        <w:pStyle w:val="ListParagraph"/>
        <w:numPr>
          <w:ilvl w:val="0"/>
          <w:numId w:val="15"/>
        </w:numPr>
      </w:pPr>
      <w:r>
        <w:t>T</w:t>
      </w:r>
      <w:r w:rsidR="00440437" w:rsidRPr="005C1A21">
        <w:t xml:space="preserve">o do something </w:t>
      </w:r>
    </w:p>
    <w:p w14:paraId="3676BA11" w14:textId="2F6E9ED0" w:rsidR="00440437" w:rsidRPr="005C1A21" w:rsidRDefault="00C412E1" w:rsidP="00440437">
      <w:pPr>
        <w:pStyle w:val="ListParagraph"/>
        <w:numPr>
          <w:ilvl w:val="0"/>
          <w:numId w:val="15"/>
        </w:numPr>
      </w:pPr>
      <w:r>
        <w:t>N</w:t>
      </w:r>
      <w:r w:rsidR="00440437" w:rsidRPr="005C1A21">
        <w:t>ot to do something</w:t>
      </w:r>
    </w:p>
    <w:p w14:paraId="03CCFD7D" w14:textId="4B80B54D" w:rsidR="00440437" w:rsidRPr="005C1A21" w:rsidRDefault="00C412E1" w:rsidP="00440437">
      <w:pPr>
        <w:pStyle w:val="ListParagraph"/>
        <w:numPr>
          <w:ilvl w:val="0"/>
          <w:numId w:val="15"/>
        </w:numPr>
      </w:pPr>
      <w:r>
        <w:t>N</w:t>
      </w:r>
      <w:r w:rsidR="00440437" w:rsidRPr="005C1A21">
        <w:t>ot to enter Dhulwa</w:t>
      </w:r>
    </w:p>
    <w:p w14:paraId="6A2559AF" w14:textId="68246B5B" w:rsidR="00440437" w:rsidRPr="005C1A21" w:rsidRDefault="00C412E1" w:rsidP="00440437">
      <w:pPr>
        <w:pStyle w:val="ListParagraph"/>
        <w:numPr>
          <w:ilvl w:val="0"/>
          <w:numId w:val="15"/>
        </w:numPr>
      </w:pPr>
      <w:r>
        <w:t>T</w:t>
      </w:r>
      <w:r w:rsidR="00440437" w:rsidRPr="005C1A21">
        <w:t>o leave Dhulwa.</w:t>
      </w:r>
    </w:p>
    <w:p w14:paraId="35EE6E09" w14:textId="77777777" w:rsidR="00440437" w:rsidRPr="005C1A21" w:rsidRDefault="00440437" w:rsidP="00440437"/>
    <w:p w14:paraId="1700127C" w14:textId="6EFB8D2F" w:rsidR="00440437" w:rsidRPr="005C1A21" w:rsidRDefault="00440437" w:rsidP="00440437">
      <w:r w:rsidRPr="005C1A21">
        <w:t>If a visitor</w:t>
      </w:r>
      <w:r w:rsidR="005913EC">
        <w:t xml:space="preserve">, </w:t>
      </w:r>
      <w:r w:rsidRPr="005C1A21">
        <w:t xml:space="preserve">including </w:t>
      </w:r>
      <w:r w:rsidR="0058704C" w:rsidRPr="005C1A21">
        <w:t>an</w:t>
      </w:r>
      <w:r w:rsidRPr="005C1A21">
        <w:t xml:space="preserve"> accredited person</w:t>
      </w:r>
      <w:r w:rsidR="005913EC">
        <w:t xml:space="preserve">, </w:t>
      </w:r>
      <w:r w:rsidRPr="005C1A21">
        <w:t xml:space="preserve">fails to comply with a direction, the visit </w:t>
      </w:r>
      <w:r w:rsidR="009F5D11">
        <w:t xml:space="preserve">will </w:t>
      </w:r>
      <w:r w:rsidRPr="005C1A21">
        <w:t>be cancelled</w:t>
      </w:r>
      <w:r w:rsidR="003A7D02">
        <w:t xml:space="preserve"> and the visitor asked to leave Dhulwa. </w:t>
      </w:r>
    </w:p>
    <w:p w14:paraId="78D1CFE6" w14:textId="77777777" w:rsidR="00440437" w:rsidRPr="005C1A21" w:rsidRDefault="00440437" w:rsidP="00440437"/>
    <w:p w14:paraId="242194E1" w14:textId="767591A3" w:rsidR="00440437" w:rsidRPr="005C1A21" w:rsidRDefault="00440437" w:rsidP="00440437">
      <w:r w:rsidRPr="005C1A21">
        <w:t xml:space="preserve">If a visitor is directed to leave Dhulwa they must be provided with a </w:t>
      </w:r>
      <w:r w:rsidRPr="003225C8">
        <w:rPr>
          <w:iCs/>
        </w:rPr>
        <w:t>Reviewable Decision Notice</w:t>
      </w:r>
      <w:r w:rsidRPr="005C1A21">
        <w:t xml:space="preserve"> (</w:t>
      </w:r>
      <w:r w:rsidRPr="0058704C">
        <w:t xml:space="preserve">see Section </w:t>
      </w:r>
      <w:r w:rsidR="0058704C" w:rsidRPr="0058704C">
        <w:t>6</w:t>
      </w:r>
      <w:r w:rsidRPr="0058704C">
        <w:t>.)</w:t>
      </w:r>
      <w:r w:rsidR="0058704C">
        <w:t xml:space="preserve"> </w:t>
      </w:r>
      <w:r>
        <w:t xml:space="preserve"> </w:t>
      </w:r>
    </w:p>
    <w:p w14:paraId="37594BFD" w14:textId="77777777" w:rsidR="00440437" w:rsidRPr="005C1A21" w:rsidRDefault="00440437" w:rsidP="00440437"/>
    <w:p w14:paraId="77C4F0FD" w14:textId="4EF104DA" w:rsidR="00440437" w:rsidRPr="005C1A21" w:rsidRDefault="00440437" w:rsidP="00440437">
      <w:r w:rsidRPr="005C1A21">
        <w:t xml:space="preserve">If a direction is given to a visitor who is a child, the child’s parent (or the person with parental responsibility for the child) </w:t>
      </w:r>
      <w:r w:rsidR="009F5D11">
        <w:t xml:space="preserve">must be told </w:t>
      </w:r>
      <w:r w:rsidRPr="005C1A21">
        <w:t>about the direction and the reason for it.</w:t>
      </w:r>
    </w:p>
    <w:p w14:paraId="595E1012" w14:textId="77777777" w:rsidR="00440437" w:rsidRPr="005C1A21" w:rsidRDefault="00440437" w:rsidP="00440437"/>
    <w:p w14:paraId="0BD311A7" w14:textId="77777777" w:rsidR="00440437" w:rsidRDefault="00E3203C" w:rsidP="00440437">
      <w:pPr>
        <w:jc w:val="right"/>
        <w:rPr>
          <w:rFonts w:cs="Arial"/>
          <w:i/>
          <w:szCs w:val="24"/>
        </w:rPr>
      </w:pPr>
      <w:hyperlink w:anchor="Contents" w:history="1">
        <w:r w:rsidR="00440437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440437">
        <w:rPr>
          <w:rFonts w:cs="Arial"/>
          <w:i/>
          <w:szCs w:val="24"/>
        </w:rPr>
        <w:t xml:space="preserve"> </w:t>
      </w:r>
    </w:p>
    <w:p w14:paraId="2F51A894" w14:textId="77777777" w:rsidR="007B6904" w:rsidRDefault="007B6904" w:rsidP="007B6904">
      <w:pPr>
        <w:pStyle w:val="ProcedureTemplate"/>
        <w:framePr w:wrap="around"/>
      </w:pP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96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95" w14:textId="2BAC0DAC" w:rsidR="007B6904" w:rsidRPr="00C76688" w:rsidRDefault="007B6904" w:rsidP="004213C3">
            <w:pPr>
              <w:pStyle w:val="Heading1"/>
            </w:pPr>
            <w:bookmarkStart w:id="24" w:name="_Toc163222649"/>
            <w:bookmarkStart w:id="25" w:name="_Toc389473281"/>
            <w:r w:rsidRPr="00C76688">
              <w:t xml:space="preserve">Section </w:t>
            </w:r>
            <w:r w:rsidR="00DF0145">
              <w:t>3</w:t>
            </w:r>
            <w:r w:rsidRPr="00C76688">
              <w:t xml:space="preserve"> – </w:t>
            </w:r>
            <w:r w:rsidR="003A7D02">
              <w:t>Process to r</w:t>
            </w:r>
            <w:r w:rsidR="00440437">
              <w:t xml:space="preserve">equest </w:t>
            </w:r>
            <w:r w:rsidR="003A7D02">
              <w:t xml:space="preserve">a </w:t>
            </w:r>
            <w:r w:rsidR="00440437">
              <w:t>visit</w:t>
            </w:r>
            <w:bookmarkEnd w:id="24"/>
            <w:r w:rsidR="00440437">
              <w:t xml:space="preserve"> </w:t>
            </w:r>
            <w:bookmarkEnd w:id="25"/>
          </w:p>
        </w:tc>
      </w:tr>
    </w:tbl>
    <w:p w14:paraId="2F51A897" w14:textId="77777777" w:rsidR="007B6904" w:rsidRDefault="007B6904" w:rsidP="007B6904">
      <w:pPr>
        <w:rPr>
          <w:rFonts w:cs="Arial"/>
          <w:b/>
          <w:szCs w:val="24"/>
        </w:rPr>
      </w:pPr>
    </w:p>
    <w:p w14:paraId="22B5F522" w14:textId="1D888C3C" w:rsidR="005B1E0D" w:rsidRDefault="00DF0145" w:rsidP="005B1E0D">
      <w:pPr>
        <w:pStyle w:val="Heading2"/>
      </w:pPr>
      <w:r>
        <w:t>3</w:t>
      </w:r>
      <w:r w:rsidR="005B1E0D">
        <w:t xml:space="preserve">.1 Request visit </w:t>
      </w:r>
    </w:p>
    <w:p w14:paraId="6A0157AF" w14:textId="6D45484C" w:rsidR="00440437" w:rsidRDefault="00E06CA8" w:rsidP="00E06CA8">
      <w:r>
        <w:t xml:space="preserve">A person can request to visit a consumer at Dhulwa </w:t>
      </w:r>
      <w:r w:rsidR="005B1E0D">
        <w:t xml:space="preserve">via </w:t>
      </w:r>
      <w:r>
        <w:t xml:space="preserve">email to </w:t>
      </w:r>
      <w:hyperlink r:id="rId11" w:history="1">
        <w:r>
          <w:rPr>
            <w:rStyle w:val="Hyperlink"/>
          </w:rPr>
          <w:t>DHMU@act.gov.au</w:t>
        </w:r>
      </w:hyperlink>
      <w:r>
        <w:t xml:space="preserve"> or </w:t>
      </w:r>
      <w:r w:rsidR="003A7D02">
        <w:t xml:space="preserve">by </w:t>
      </w:r>
      <w:r>
        <w:t xml:space="preserve">telephone </w:t>
      </w:r>
      <w:r w:rsidR="003A7D02">
        <w:t xml:space="preserve">on </w:t>
      </w:r>
      <w:r>
        <w:t xml:space="preserve">5124 1851. </w:t>
      </w:r>
      <w:r w:rsidR="003225C8">
        <w:t xml:space="preserve"> All visits are to be requested, approved and booked at least 24 hours before the visit.</w:t>
      </w:r>
    </w:p>
    <w:p w14:paraId="6C73649A" w14:textId="77777777" w:rsidR="00440437" w:rsidRDefault="00440437" w:rsidP="00E06CA8"/>
    <w:p w14:paraId="40F300D5" w14:textId="1E4382EE" w:rsidR="00440437" w:rsidRDefault="00DF0145" w:rsidP="00440437">
      <w:pPr>
        <w:pStyle w:val="Heading2"/>
      </w:pPr>
      <w:r>
        <w:t>3</w:t>
      </w:r>
      <w:r w:rsidR="00440437">
        <w:t xml:space="preserve">.2 Request considered </w:t>
      </w:r>
    </w:p>
    <w:p w14:paraId="1C351677" w14:textId="09A07703" w:rsidR="003A7D02" w:rsidRDefault="00E06CA8" w:rsidP="00E06CA8">
      <w:r>
        <w:t xml:space="preserve">The </w:t>
      </w:r>
      <w:r w:rsidR="003A7D02">
        <w:t xml:space="preserve">visit </w:t>
      </w:r>
      <w:r>
        <w:t xml:space="preserve">request is reviewed </w:t>
      </w:r>
      <w:r w:rsidR="003A7D02">
        <w:t>to ascertain</w:t>
      </w:r>
      <w:r w:rsidR="003225C8">
        <w:t xml:space="preserve"> if</w:t>
      </w:r>
      <w:r w:rsidR="001E6DBD">
        <w:t>:</w:t>
      </w:r>
      <w:r w:rsidR="003A7D02">
        <w:t xml:space="preserve"> </w:t>
      </w:r>
    </w:p>
    <w:p w14:paraId="06A3A684" w14:textId="3C14BB01" w:rsidR="003A7D02" w:rsidRPr="003A7D02" w:rsidRDefault="003225C8" w:rsidP="009F5D11">
      <w:pPr>
        <w:pStyle w:val="ListParagraph"/>
        <w:numPr>
          <w:ilvl w:val="0"/>
          <w:numId w:val="26"/>
        </w:numPr>
        <w:ind w:left="426" w:hanging="426"/>
        <w:rPr>
          <w:rFonts w:asciiTheme="minorHAnsi" w:hAnsiTheme="minorHAnsi"/>
          <w:sz w:val="22"/>
        </w:rPr>
      </w:pPr>
      <w:r>
        <w:t>T</w:t>
      </w:r>
      <w:r w:rsidR="00E06CA8">
        <w:t>here</w:t>
      </w:r>
      <w:r w:rsidR="00E06CA8" w:rsidRPr="003A7D02">
        <w:rPr>
          <w:color w:val="FF0000"/>
        </w:rPr>
        <w:t xml:space="preserve"> </w:t>
      </w:r>
      <w:r w:rsidR="00E06CA8" w:rsidRPr="007C0708">
        <w:t>are</w:t>
      </w:r>
      <w:r w:rsidR="00E06CA8" w:rsidRPr="003A7D02">
        <w:rPr>
          <w:color w:val="FF0000"/>
        </w:rPr>
        <w:t xml:space="preserve"> </w:t>
      </w:r>
      <w:r w:rsidR="00E06CA8">
        <w:t>any restrictions on contact</w:t>
      </w:r>
      <w:r w:rsidR="003A7D02">
        <w:t>,</w:t>
      </w:r>
      <w:r w:rsidR="00E06CA8">
        <w:t xml:space="preserve"> and </w:t>
      </w:r>
    </w:p>
    <w:p w14:paraId="6BBB5B55" w14:textId="26CFC74D" w:rsidR="00E06CA8" w:rsidRPr="003A7D02" w:rsidRDefault="00C412E1" w:rsidP="009F5D11">
      <w:pPr>
        <w:pStyle w:val="ListParagraph"/>
        <w:numPr>
          <w:ilvl w:val="0"/>
          <w:numId w:val="26"/>
        </w:numPr>
        <w:ind w:left="426" w:hanging="426"/>
        <w:rPr>
          <w:rFonts w:asciiTheme="minorHAnsi" w:hAnsiTheme="minorHAnsi"/>
          <w:sz w:val="22"/>
        </w:rPr>
      </w:pPr>
      <w:r>
        <w:t>T</w:t>
      </w:r>
      <w:r w:rsidR="00E06CA8">
        <w:t xml:space="preserve">he consumers </w:t>
      </w:r>
      <w:r w:rsidR="003A7D02">
        <w:t>wants the visit</w:t>
      </w:r>
      <w:r w:rsidR="003E06E6">
        <w:t xml:space="preserve">. </w:t>
      </w:r>
    </w:p>
    <w:p w14:paraId="5F9C36AD" w14:textId="77777777" w:rsidR="00E06CA8" w:rsidRDefault="00E06CA8" w:rsidP="00E06CA8"/>
    <w:p w14:paraId="47F62BA7" w14:textId="45853614" w:rsidR="00E06CA8" w:rsidRPr="00112AF7" w:rsidRDefault="00DF0145" w:rsidP="00A32910">
      <w:pPr>
        <w:rPr>
          <w:b/>
          <w:bCs/>
          <w:szCs w:val="24"/>
        </w:rPr>
      </w:pPr>
      <w:bookmarkStart w:id="26" w:name="_Toc74921399"/>
      <w:r w:rsidRPr="00112AF7">
        <w:rPr>
          <w:b/>
          <w:bCs/>
          <w:szCs w:val="24"/>
        </w:rPr>
        <w:lastRenderedPageBreak/>
        <w:t>3</w:t>
      </w:r>
      <w:r w:rsidR="00E06CA8" w:rsidRPr="00112AF7">
        <w:rPr>
          <w:b/>
          <w:bCs/>
          <w:szCs w:val="24"/>
        </w:rPr>
        <w:t>.</w:t>
      </w:r>
      <w:r w:rsidR="00440437" w:rsidRPr="00112AF7">
        <w:rPr>
          <w:b/>
          <w:bCs/>
          <w:szCs w:val="24"/>
        </w:rPr>
        <w:t>2.1</w:t>
      </w:r>
      <w:r w:rsidR="00E06CA8" w:rsidRPr="00112AF7">
        <w:rPr>
          <w:b/>
          <w:bCs/>
          <w:szCs w:val="24"/>
        </w:rPr>
        <w:t xml:space="preserve"> Court-ordered restrictions</w:t>
      </w:r>
      <w:bookmarkEnd w:id="26"/>
    </w:p>
    <w:p w14:paraId="539714B3" w14:textId="192BED36" w:rsidR="003A7D02" w:rsidRDefault="003A7D02" w:rsidP="00E06CA8">
      <w:r>
        <w:t xml:space="preserve">If </w:t>
      </w:r>
      <w:r w:rsidR="00E06CA8" w:rsidRPr="005C1A21">
        <w:t>a consumer has existing court orders which prevent contact between the visitor and the consumer</w:t>
      </w:r>
      <w:r>
        <w:t>, the visit must be refused. (</w:t>
      </w:r>
      <w:r w:rsidRPr="005C1A21">
        <w:rPr>
          <w:i/>
        </w:rPr>
        <w:t xml:space="preserve">Mental Health (Secure Facilities) Act 2016, </w:t>
      </w:r>
      <w:r w:rsidRPr="005C1A21">
        <w:t>s21).</w:t>
      </w:r>
    </w:p>
    <w:p w14:paraId="759EAE01" w14:textId="77777777" w:rsidR="003A7D02" w:rsidRDefault="003A7D02" w:rsidP="00E06CA8"/>
    <w:p w14:paraId="49F58A85" w14:textId="6386549F" w:rsidR="00E06CA8" w:rsidRPr="005C1A21" w:rsidRDefault="00E06CA8" w:rsidP="00E06CA8">
      <w:r w:rsidRPr="005C1A21">
        <w:t xml:space="preserve">The Dhulwa Administration </w:t>
      </w:r>
      <w:r>
        <w:t>team</w:t>
      </w:r>
      <w:r w:rsidRPr="005C1A21">
        <w:t xml:space="preserve"> will have records of court orders issued for each consumer. </w:t>
      </w:r>
    </w:p>
    <w:p w14:paraId="6BCFFCE3" w14:textId="77777777" w:rsidR="00E06CA8" w:rsidRPr="005C1A21" w:rsidRDefault="00E06CA8" w:rsidP="00E06CA8"/>
    <w:p w14:paraId="0230CB53" w14:textId="56CB0018" w:rsidR="00440437" w:rsidRPr="00112AF7" w:rsidRDefault="00DF0145" w:rsidP="00DF0145">
      <w:pPr>
        <w:rPr>
          <w:b/>
          <w:bCs/>
          <w:szCs w:val="24"/>
        </w:rPr>
      </w:pPr>
      <w:r w:rsidRPr="00112AF7">
        <w:rPr>
          <w:b/>
          <w:bCs/>
          <w:szCs w:val="24"/>
        </w:rPr>
        <w:t xml:space="preserve">3.2.2 </w:t>
      </w:r>
      <w:r w:rsidR="00440437" w:rsidRPr="00112AF7">
        <w:rPr>
          <w:b/>
          <w:bCs/>
          <w:szCs w:val="24"/>
        </w:rPr>
        <w:t xml:space="preserve">Limit on contact </w:t>
      </w:r>
    </w:p>
    <w:p w14:paraId="0FEED4C6" w14:textId="3FB1C46A" w:rsidR="007E553A" w:rsidRDefault="00A32910" w:rsidP="00A32910">
      <w:r>
        <w:t xml:space="preserve">If </w:t>
      </w:r>
      <w:r w:rsidR="00F50B84">
        <w:t xml:space="preserve">a </w:t>
      </w:r>
      <w:r w:rsidR="007E553A" w:rsidRPr="005C1A21">
        <w:t>Delegated Officer has limited the consumer’s contact with others</w:t>
      </w:r>
      <w:r w:rsidR="00000497">
        <w:t xml:space="preserve">, </w:t>
      </w:r>
      <w:r w:rsidR="00C412E1">
        <w:t xml:space="preserve">if </w:t>
      </w:r>
      <w:r w:rsidR="007E553A" w:rsidRPr="005C1A21">
        <w:t xml:space="preserve">this restriction applies to </w:t>
      </w:r>
      <w:r w:rsidR="003A7D02">
        <w:t xml:space="preserve">person requesting a visit, </w:t>
      </w:r>
      <w:r w:rsidR="007E553A" w:rsidRPr="005C1A21">
        <w:t>the visit must be refused</w:t>
      </w:r>
      <w:r w:rsidR="003A7D02">
        <w:t xml:space="preserve"> (</w:t>
      </w:r>
      <w:r w:rsidR="003A7D02" w:rsidRPr="005C1A21">
        <w:rPr>
          <w:i/>
        </w:rPr>
        <w:t xml:space="preserve">Mental Health </w:t>
      </w:r>
      <w:r w:rsidR="003A7D02">
        <w:rPr>
          <w:i/>
        </w:rPr>
        <w:t>(</w:t>
      </w:r>
      <w:r w:rsidR="003A7D02" w:rsidRPr="005C1A21">
        <w:rPr>
          <w:i/>
        </w:rPr>
        <w:t>Secure Facilities</w:t>
      </w:r>
      <w:r w:rsidR="003A7D02">
        <w:rPr>
          <w:i/>
        </w:rPr>
        <w:t>)</w:t>
      </w:r>
      <w:r w:rsidR="003A7D02" w:rsidRPr="005C1A21">
        <w:rPr>
          <w:i/>
        </w:rPr>
        <w:t xml:space="preserve"> Act 2016, </w:t>
      </w:r>
      <w:r w:rsidR="003A7D02" w:rsidRPr="005C1A21">
        <w:t>s17)</w:t>
      </w:r>
      <w:r w:rsidR="003E06E6" w:rsidRPr="005C1A21">
        <w:t xml:space="preserve">. </w:t>
      </w:r>
    </w:p>
    <w:p w14:paraId="7B7996D6" w14:textId="77777777" w:rsidR="00A32910" w:rsidRPr="005C1A21" w:rsidRDefault="00A32910" w:rsidP="00A32910"/>
    <w:p w14:paraId="58657C48" w14:textId="56CDE19B" w:rsidR="007E553A" w:rsidRDefault="00A32910" w:rsidP="00A32910">
      <w:pPr>
        <w:pStyle w:val="ListBullet"/>
        <w:numPr>
          <w:ilvl w:val="0"/>
          <w:numId w:val="0"/>
        </w:numPr>
      </w:pPr>
      <w:r>
        <w:t xml:space="preserve">If the </w:t>
      </w:r>
      <w:r w:rsidR="007E553A" w:rsidRPr="005C1A21">
        <w:t xml:space="preserve">consumer </w:t>
      </w:r>
      <w:r>
        <w:t xml:space="preserve">has </w:t>
      </w:r>
      <w:r w:rsidR="007E553A" w:rsidRPr="005C1A21">
        <w:t>request</w:t>
      </w:r>
      <w:r>
        <w:t>ed</w:t>
      </w:r>
      <w:r w:rsidR="007E553A" w:rsidRPr="005C1A21">
        <w:t xml:space="preserve"> no contact by a particular person</w:t>
      </w:r>
      <w:r w:rsidR="00973B6A">
        <w:t>, the visit must be refused</w:t>
      </w:r>
      <w:r w:rsidR="007E553A" w:rsidRPr="005C1A21">
        <w:t xml:space="preserve"> (</w:t>
      </w:r>
      <w:r w:rsidR="007E553A" w:rsidRPr="005C1A21">
        <w:rPr>
          <w:i/>
        </w:rPr>
        <w:t>Mental Health</w:t>
      </w:r>
      <w:r w:rsidR="007E553A">
        <w:rPr>
          <w:i/>
        </w:rPr>
        <w:t xml:space="preserve"> (</w:t>
      </w:r>
      <w:r w:rsidR="007E553A" w:rsidRPr="005C1A21">
        <w:rPr>
          <w:i/>
        </w:rPr>
        <w:t>Secure Facilities</w:t>
      </w:r>
      <w:r w:rsidR="007E553A">
        <w:rPr>
          <w:i/>
        </w:rPr>
        <w:t>)</w:t>
      </w:r>
      <w:r w:rsidR="007E553A" w:rsidRPr="005C1A21">
        <w:rPr>
          <w:i/>
        </w:rPr>
        <w:t xml:space="preserve"> Act 2016, s19)</w:t>
      </w:r>
      <w:r w:rsidR="003E06E6" w:rsidRPr="005C1A21">
        <w:t xml:space="preserve">. </w:t>
      </w:r>
    </w:p>
    <w:p w14:paraId="6C682F69" w14:textId="77777777" w:rsidR="00DF0145" w:rsidRPr="005C1A21" w:rsidRDefault="00DF0145" w:rsidP="00A32910">
      <w:pPr>
        <w:pStyle w:val="ListBullet"/>
        <w:numPr>
          <w:ilvl w:val="0"/>
          <w:numId w:val="0"/>
        </w:numPr>
      </w:pPr>
    </w:p>
    <w:p w14:paraId="09E39375" w14:textId="73EFCA8C" w:rsidR="00440437" w:rsidRPr="00112AF7" w:rsidRDefault="00DF0145" w:rsidP="00E06CA8">
      <w:pPr>
        <w:rPr>
          <w:b/>
          <w:bCs/>
          <w:szCs w:val="24"/>
        </w:rPr>
      </w:pPr>
      <w:r w:rsidRPr="00112AF7">
        <w:rPr>
          <w:b/>
          <w:bCs/>
          <w:szCs w:val="24"/>
        </w:rPr>
        <w:t>3</w:t>
      </w:r>
      <w:r w:rsidR="00440437" w:rsidRPr="00112AF7">
        <w:rPr>
          <w:b/>
          <w:bCs/>
          <w:szCs w:val="24"/>
        </w:rPr>
        <w:t xml:space="preserve">.2.3 Child or young person </w:t>
      </w:r>
    </w:p>
    <w:p w14:paraId="0715AF5D" w14:textId="77777777" w:rsidR="00A32910" w:rsidRDefault="00A32910" w:rsidP="007E553A">
      <w:r>
        <w:t xml:space="preserve">If the visitor is a child or young person, the following will be considered: </w:t>
      </w:r>
    </w:p>
    <w:p w14:paraId="2F0A7E76" w14:textId="388DA957" w:rsidR="00A32910" w:rsidRDefault="00C412E1" w:rsidP="009F5D11">
      <w:pPr>
        <w:pStyle w:val="ListParagraph"/>
        <w:numPr>
          <w:ilvl w:val="0"/>
          <w:numId w:val="23"/>
        </w:numPr>
        <w:ind w:left="426" w:hanging="426"/>
      </w:pPr>
      <w:r>
        <w:t>T</w:t>
      </w:r>
      <w:r w:rsidR="00A32910">
        <w:t xml:space="preserve">he suitability of the child or young person to visit Dhulwa </w:t>
      </w:r>
    </w:p>
    <w:p w14:paraId="624D0369" w14:textId="2DA62DEC" w:rsidR="00A32910" w:rsidRDefault="00C412E1" w:rsidP="009F5D11">
      <w:pPr>
        <w:pStyle w:val="ListParagraph"/>
        <w:numPr>
          <w:ilvl w:val="0"/>
          <w:numId w:val="23"/>
        </w:numPr>
        <w:ind w:left="426" w:hanging="426"/>
      </w:pPr>
      <w:r>
        <w:t>N</w:t>
      </w:r>
      <w:r w:rsidR="00681170">
        <w:t xml:space="preserve">ature of the relationship with the consumer </w:t>
      </w:r>
    </w:p>
    <w:p w14:paraId="0B77D71C" w14:textId="5B3C7CDE" w:rsidR="00681170" w:rsidRDefault="00C412E1" w:rsidP="009F5D11">
      <w:pPr>
        <w:pStyle w:val="ListParagraph"/>
        <w:numPr>
          <w:ilvl w:val="0"/>
          <w:numId w:val="23"/>
        </w:numPr>
        <w:ind w:left="426" w:hanging="426"/>
      </w:pPr>
      <w:r>
        <w:t>L</w:t>
      </w:r>
      <w:r w:rsidR="00681170">
        <w:t xml:space="preserve">evel of supervision that may be required </w:t>
      </w:r>
    </w:p>
    <w:p w14:paraId="7E4928B5" w14:textId="6EB38497" w:rsidR="00681170" w:rsidRDefault="00C412E1" w:rsidP="009F5D11">
      <w:pPr>
        <w:pStyle w:val="ListParagraph"/>
        <w:numPr>
          <w:ilvl w:val="0"/>
          <w:numId w:val="23"/>
        </w:numPr>
        <w:ind w:left="426" w:hanging="426"/>
      </w:pPr>
      <w:r>
        <w:t>I</w:t>
      </w:r>
      <w:r w:rsidR="00681170">
        <w:t xml:space="preserve">f Child and Youth Protection Services are involved, any concerns about the visit. </w:t>
      </w:r>
    </w:p>
    <w:p w14:paraId="2CE070DE" w14:textId="77777777" w:rsidR="00A32910" w:rsidRDefault="00A32910" w:rsidP="007E553A"/>
    <w:p w14:paraId="51424E55" w14:textId="2174CE0D" w:rsidR="00A32910" w:rsidRDefault="00F50B84" w:rsidP="007E553A">
      <w:r>
        <w:t xml:space="preserve">If </w:t>
      </w:r>
      <w:r w:rsidR="00681170">
        <w:t xml:space="preserve">the parent or legal guardian of the child or young person is unable to </w:t>
      </w:r>
      <w:r w:rsidR="00973B6A">
        <w:t xml:space="preserve">attend a </w:t>
      </w:r>
      <w:r w:rsidR="00681170">
        <w:t>visit</w:t>
      </w:r>
      <w:r w:rsidR="009F5D11">
        <w:t xml:space="preserve"> due to </w:t>
      </w:r>
      <w:r w:rsidR="00C412E1">
        <w:t xml:space="preserve">limits on contact see </w:t>
      </w:r>
      <w:r w:rsidR="009F5D11">
        <w:t xml:space="preserve">3.2.2, the parent or legal guardian, must agree in writing that another </w:t>
      </w:r>
      <w:r w:rsidR="0084020F">
        <w:t>responsible adult</w:t>
      </w:r>
      <w:r w:rsidR="00973B6A">
        <w:t xml:space="preserve"> </w:t>
      </w:r>
      <w:r w:rsidR="009F5D11">
        <w:t xml:space="preserve">will </w:t>
      </w:r>
      <w:r w:rsidR="007175AB">
        <w:t>attend the visit</w:t>
      </w:r>
      <w:r w:rsidR="003E06E6">
        <w:t xml:space="preserve">. </w:t>
      </w:r>
      <w:r w:rsidR="00DF0145">
        <w:t>Th</w:t>
      </w:r>
      <w:r w:rsidR="00973B6A">
        <w:t>e</w:t>
      </w:r>
      <w:r w:rsidR="00DF0145">
        <w:t xml:space="preserve"> child or young person must remain with the responsible adult for the duration of the visit. </w:t>
      </w:r>
    </w:p>
    <w:p w14:paraId="29437FE5" w14:textId="77777777" w:rsidR="006F66BF" w:rsidRDefault="006F66BF" w:rsidP="007E553A"/>
    <w:p w14:paraId="16C2D4BA" w14:textId="04B24C85" w:rsidR="00E06CA8" w:rsidRPr="005C1A21" w:rsidRDefault="00DF0145" w:rsidP="00E06CA8">
      <w:pPr>
        <w:pStyle w:val="Heading2"/>
      </w:pPr>
      <w:bookmarkStart w:id="27" w:name="_Toc74921402"/>
      <w:r>
        <w:t>3</w:t>
      </w:r>
      <w:r w:rsidR="00E06CA8" w:rsidRPr="005C1A21">
        <w:t>.</w:t>
      </w:r>
      <w:r w:rsidR="005B1E0D">
        <w:t>3</w:t>
      </w:r>
      <w:r w:rsidR="00E06CA8" w:rsidRPr="005C1A21">
        <w:t xml:space="preserve"> Approval</w:t>
      </w:r>
      <w:bookmarkEnd w:id="27"/>
    </w:p>
    <w:p w14:paraId="4EF826E9" w14:textId="21C8EAF4" w:rsidR="007B534A" w:rsidRDefault="00440437" w:rsidP="00E06CA8">
      <w:r>
        <w:t xml:space="preserve">The </w:t>
      </w:r>
      <w:r w:rsidRPr="00440437">
        <w:t>Multidisciplinary Team (MDT)</w:t>
      </w:r>
      <w:r>
        <w:t xml:space="preserve"> </w:t>
      </w:r>
      <w:r w:rsidR="0084020F">
        <w:t xml:space="preserve">approves </w:t>
      </w:r>
      <w:r>
        <w:t>request</w:t>
      </w:r>
      <w:r w:rsidR="00000497">
        <w:t>s</w:t>
      </w:r>
      <w:r>
        <w:t xml:space="preserve"> to visit a consumer</w:t>
      </w:r>
      <w:r w:rsidR="003E06E6">
        <w:t xml:space="preserve">. </w:t>
      </w:r>
    </w:p>
    <w:p w14:paraId="2435B109" w14:textId="77777777" w:rsidR="007B534A" w:rsidRDefault="007B534A" w:rsidP="00E06CA8"/>
    <w:p w14:paraId="29BAB9B4" w14:textId="19118125" w:rsidR="007B534A" w:rsidRDefault="007B534A" w:rsidP="00E06CA8">
      <w:r w:rsidRPr="001A1BE0">
        <w:t xml:space="preserve">The requestor will be advised </w:t>
      </w:r>
      <w:r w:rsidR="00973B6A" w:rsidRPr="001A1BE0">
        <w:t xml:space="preserve">of the approval and </w:t>
      </w:r>
      <w:r w:rsidR="009F5D11" w:rsidRPr="001A1BE0">
        <w:t xml:space="preserve">be provided with </w:t>
      </w:r>
      <w:r w:rsidRPr="001A1BE0">
        <w:t xml:space="preserve">information </w:t>
      </w:r>
      <w:r w:rsidR="009F5D11" w:rsidRPr="001A1BE0">
        <w:t xml:space="preserve">on how to </w:t>
      </w:r>
      <w:r w:rsidRPr="001A1BE0">
        <w:t>book the</w:t>
      </w:r>
      <w:r w:rsidR="009F5D11" w:rsidRPr="001A1BE0">
        <w:t>ir</w:t>
      </w:r>
      <w:r w:rsidRPr="001A1BE0">
        <w:t xml:space="preserve"> visit</w:t>
      </w:r>
      <w:r w:rsidR="003E06E6" w:rsidRPr="001A1BE0">
        <w:t xml:space="preserve">. </w:t>
      </w:r>
      <w:r w:rsidRPr="001A1BE0">
        <w:t xml:space="preserve">All visits must be </w:t>
      </w:r>
      <w:r w:rsidR="00022D8F" w:rsidRPr="001A1BE0">
        <w:t xml:space="preserve">requested, approved and </w:t>
      </w:r>
      <w:r w:rsidRPr="001A1BE0">
        <w:t>booked</w:t>
      </w:r>
      <w:r w:rsidR="00022D8F" w:rsidRPr="001A1BE0">
        <w:t xml:space="preserve"> at least 24 hours in advance</w:t>
      </w:r>
      <w:r w:rsidR="00973B6A" w:rsidRPr="001A1BE0">
        <w:t xml:space="preserve">, see 2.1. </w:t>
      </w:r>
      <w:r w:rsidR="00934FF2" w:rsidRPr="001A1BE0">
        <w:t xml:space="preserve"> </w:t>
      </w:r>
      <w:r w:rsidR="001A1BE0">
        <w:t>T</w:t>
      </w:r>
      <w:r w:rsidR="002D2824" w:rsidRPr="001A1BE0">
        <w:t xml:space="preserve">he visitor will be provided with a copy of the Welcome to Dhulwa </w:t>
      </w:r>
      <w:r w:rsidR="00000497">
        <w:t xml:space="preserve">Information </w:t>
      </w:r>
      <w:r w:rsidR="002D2824" w:rsidRPr="001A1BE0">
        <w:t>Booklet and information about the visit.</w:t>
      </w:r>
      <w:r w:rsidR="002D2824">
        <w:t xml:space="preserve"> </w:t>
      </w:r>
    </w:p>
    <w:p w14:paraId="7913350A" w14:textId="77777777" w:rsidR="00934FF2" w:rsidRDefault="00934FF2" w:rsidP="00E06CA8"/>
    <w:p w14:paraId="501C628A" w14:textId="7183D85C" w:rsidR="00440437" w:rsidRDefault="009F5D11" w:rsidP="00E06CA8">
      <w:r>
        <w:t>S</w:t>
      </w:r>
      <w:r w:rsidR="00440437">
        <w:t xml:space="preserve">ubsequent visits </w:t>
      </w:r>
      <w:r w:rsidR="00973B6A">
        <w:t xml:space="preserve">do not require </w:t>
      </w:r>
      <w:r w:rsidR="00440437">
        <w:t>further approv</w:t>
      </w:r>
      <w:r w:rsidR="00973B6A">
        <w:t>al</w:t>
      </w:r>
      <w:r w:rsidR="00440437">
        <w:t>,</w:t>
      </w:r>
      <w:r w:rsidR="007175AB">
        <w:t xml:space="preserve"> </w:t>
      </w:r>
      <w:r w:rsidR="00440437">
        <w:t xml:space="preserve">except in certain </w:t>
      </w:r>
      <w:r w:rsidR="00440437" w:rsidRPr="007175AB">
        <w:t>circumstances (</w:t>
      </w:r>
      <w:r w:rsidR="007175AB" w:rsidRPr="007175AB">
        <w:t xml:space="preserve">e.g., visitor had been previously </w:t>
      </w:r>
      <w:r w:rsidR="00440437" w:rsidRPr="007175AB">
        <w:t>requested</w:t>
      </w:r>
      <w:r w:rsidR="00440437">
        <w:t xml:space="preserve"> to leave, </w:t>
      </w:r>
      <w:r w:rsidR="007175AB">
        <w:t xml:space="preserve">the </w:t>
      </w:r>
      <w:r w:rsidR="00440437">
        <w:t>consumer does not want</w:t>
      </w:r>
      <w:r w:rsidR="007175AB">
        <w:t xml:space="preserve"> the visit</w:t>
      </w:r>
      <w:r w:rsidR="00440437">
        <w:t>)</w:t>
      </w:r>
      <w:r w:rsidR="007175AB">
        <w:t>.</w:t>
      </w:r>
      <w:r w:rsidR="00440437">
        <w:t xml:space="preserve"> </w:t>
      </w:r>
    </w:p>
    <w:p w14:paraId="140627E3" w14:textId="77777777" w:rsidR="00A32910" w:rsidRDefault="00A32910" w:rsidP="00E06CA8"/>
    <w:p w14:paraId="2F51A8A0" w14:textId="77777777" w:rsidR="007B6904" w:rsidRDefault="00E3203C" w:rsidP="007B6904">
      <w:pPr>
        <w:jc w:val="right"/>
        <w:rPr>
          <w:rFonts w:cs="Arial"/>
          <w:i/>
          <w:szCs w:val="24"/>
        </w:rPr>
      </w:pPr>
      <w:hyperlink w:anchor="Contents" w:history="1">
        <w:r w:rsidR="007B690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7B6904">
        <w:rPr>
          <w:rFonts w:cs="Arial"/>
          <w:i/>
          <w:szCs w:val="24"/>
        </w:rPr>
        <w:t xml:space="preserve">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5B1E0D" w:rsidRPr="00CD1C0E" w14:paraId="480A6940" w14:textId="77777777" w:rsidTr="007A286C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7310012F" w14:textId="549DC557" w:rsidR="005B1E0D" w:rsidRPr="00CD1C0E" w:rsidRDefault="005B1E0D" w:rsidP="007A286C">
            <w:pPr>
              <w:pStyle w:val="Heading1"/>
            </w:pPr>
            <w:bookmarkStart w:id="28" w:name="_Toc163222650"/>
            <w:r>
              <w:t xml:space="preserve">Section </w:t>
            </w:r>
            <w:r w:rsidR="00DF0145">
              <w:t>4</w:t>
            </w:r>
            <w:r>
              <w:t xml:space="preserve"> – </w:t>
            </w:r>
            <w:r w:rsidR="007B534A">
              <w:t>Visit cancelled, r</w:t>
            </w:r>
            <w:r>
              <w:t>efus</w:t>
            </w:r>
            <w:r w:rsidR="007B534A">
              <w:t>ed or postponed</w:t>
            </w:r>
            <w:bookmarkEnd w:id="28"/>
            <w:r w:rsidR="007B534A">
              <w:t xml:space="preserve"> </w:t>
            </w:r>
            <w:r w:rsidR="00F52487">
              <w:t xml:space="preserve"> </w:t>
            </w:r>
            <w:r>
              <w:t xml:space="preserve">  </w:t>
            </w:r>
          </w:p>
        </w:tc>
      </w:tr>
    </w:tbl>
    <w:p w14:paraId="76EC4F6D" w14:textId="77777777" w:rsidR="00DF0145" w:rsidRDefault="00DF0145" w:rsidP="007B534A">
      <w:pPr>
        <w:pStyle w:val="Heading2"/>
      </w:pPr>
      <w:bookmarkStart w:id="29" w:name="_Toc74921400"/>
    </w:p>
    <w:p w14:paraId="455A869D" w14:textId="5246886B" w:rsidR="007B534A" w:rsidRDefault="00DF0145" w:rsidP="007B534A">
      <w:pPr>
        <w:pStyle w:val="Heading2"/>
      </w:pPr>
      <w:r>
        <w:t>4</w:t>
      </w:r>
      <w:r w:rsidR="007B534A">
        <w:t>.1 Cancelled</w:t>
      </w:r>
    </w:p>
    <w:p w14:paraId="5A91EC23" w14:textId="650C4E55" w:rsidR="007B534A" w:rsidRDefault="007B534A" w:rsidP="007175AB">
      <w:r>
        <w:t>A visit may be cancelled if</w:t>
      </w:r>
      <w:r w:rsidR="007175AB">
        <w:t xml:space="preserve"> </w:t>
      </w:r>
      <w:r>
        <w:t>a consumer becomes unwell</w:t>
      </w:r>
      <w:r w:rsidR="007175AB">
        <w:t xml:space="preserve">. The </w:t>
      </w:r>
      <w:r w:rsidR="00A54B9C">
        <w:t>visit</w:t>
      </w:r>
      <w:r w:rsidR="00440E77">
        <w:t xml:space="preserve"> will be re</w:t>
      </w:r>
      <w:r w:rsidR="00A54B9C">
        <w:t>-</w:t>
      </w:r>
      <w:r w:rsidR="00440E77">
        <w:t>scheduled</w:t>
      </w:r>
      <w:r w:rsidR="003E06E6">
        <w:t xml:space="preserve">. </w:t>
      </w:r>
    </w:p>
    <w:p w14:paraId="1B0491F1" w14:textId="77777777" w:rsidR="007B534A" w:rsidRDefault="007B534A" w:rsidP="007B534A"/>
    <w:p w14:paraId="74FEAD17" w14:textId="1AE7F16C" w:rsidR="007B534A" w:rsidRDefault="00DF0145" w:rsidP="007B534A">
      <w:pPr>
        <w:pStyle w:val="Heading2"/>
      </w:pPr>
      <w:r>
        <w:lastRenderedPageBreak/>
        <w:t>4</w:t>
      </w:r>
      <w:r w:rsidR="007B534A">
        <w:t>.</w:t>
      </w:r>
      <w:r>
        <w:t>2</w:t>
      </w:r>
      <w:r w:rsidR="007B534A">
        <w:t xml:space="preserve"> Refused </w:t>
      </w:r>
    </w:p>
    <w:bookmarkEnd w:id="29"/>
    <w:p w14:paraId="1FA11CA6" w14:textId="77777777" w:rsidR="00A54B9C" w:rsidRDefault="00A54B9C" w:rsidP="005B1E0D">
      <w:r>
        <w:t xml:space="preserve">Visits will be refused if: </w:t>
      </w:r>
    </w:p>
    <w:p w14:paraId="72C61BA9" w14:textId="4F9439AA" w:rsidR="00A54B9C" w:rsidRDefault="00C412E1" w:rsidP="00DA531B">
      <w:pPr>
        <w:pStyle w:val="ListParagraph"/>
        <w:numPr>
          <w:ilvl w:val="0"/>
          <w:numId w:val="27"/>
        </w:numPr>
        <w:ind w:left="426" w:hanging="426"/>
      </w:pPr>
      <w:r>
        <w:t>L</w:t>
      </w:r>
      <w:r w:rsidR="007B534A">
        <w:t xml:space="preserve">imitations on contact between a consumer and a visitor has been imposed </w:t>
      </w:r>
    </w:p>
    <w:p w14:paraId="416460E7" w14:textId="6A2E7EEC" w:rsidR="007B534A" w:rsidRDefault="00C412E1" w:rsidP="00DA531B">
      <w:pPr>
        <w:pStyle w:val="ListParagraph"/>
        <w:numPr>
          <w:ilvl w:val="0"/>
          <w:numId w:val="27"/>
        </w:numPr>
        <w:ind w:left="426" w:hanging="426"/>
      </w:pPr>
      <w:r>
        <w:t>A</w:t>
      </w:r>
      <w:r w:rsidR="007B534A">
        <w:t xml:space="preserve"> consumer has requested no contact with the visitor. </w:t>
      </w:r>
    </w:p>
    <w:p w14:paraId="1A3759D9" w14:textId="77777777" w:rsidR="007B534A" w:rsidRDefault="007B534A" w:rsidP="005B1E0D"/>
    <w:p w14:paraId="3CA7498A" w14:textId="310FAFAE" w:rsidR="005B1E0D" w:rsidRPr="005C1A21" w:rsidRDefault="00DF0145" w:rsidP="005B1E0D">
      <w:pPr>
        <w:pStyle w:val="Heading2"/>
      </w:pPr>
      <w:bookmarkStart w:id="30" w:name="_Toc74921401"/>
      <w:r>
        <w:t>4</w:t>
      </w:r>
      <w:r w:rsidR="005B1E0D" w:rsidRPr="005C1A21">
        <w:t>.</w:t>
      </w:r>
      <w:r w:rsidR="007B534A">
        <w:t>3</w:t>
      </w:r>
      <w:r w:rsidR="005B1E0D" w:rsidRPr="005C1A21">
        <w:t xml:space="preserve"> Other grounds </w:t>
      </w:r>
      <w:r w:rsidR="00A54B9C">
        <w:t xml:space="preserve">a visit made be cancelled, </w:t>
      </w:r>
      <w:r w:rsidR="005B1E0D" w:rsidRPr="005C1A21">
        <w:t>refus</w:t>
      </w:r>
      <w:r w:rsidR="00A54B9C">
        <w:t xml:space="preserve">ed or </w:t>
      </w:r>
      <w:r w:rsidR="005B1E0D" w:rsidRPr="005C1A21">
        <w:t>postpon</w:t>
      </w:r>
      <w:r w:rsidR="00A54B9C">
        <w:t xml:space="preserve">ed </w:t>
      </w:r>
      <w:bookmarkEnd w:id="30"/>
    </w:p>
    <w:p w14:paraId="78BD05B3" w14:textId="04A360DE" w:rsidR="005B1E0D" w:rsidRPr="005C1A21" w:rsidRDefault="00C412E1" w:rsidP="005B1E0D">
      <w:r>
        <w:t xml:space="preserve">MDT has </w:t>
      </w:r>
      <w:r w:rsidR="005B1E0D" w:rsidRPr="005C1A21">
        <w:t>reasonable belief</w:t>
      </w:r>
      <w:r w:rsidR="00DA531B">
        <w:t xml:space="preserve"> the</w:t>
      </w:r>
      <w:r>
        <w:t xml:space="preserve"> visitor or visit</w:t>
      </w:r>
      <w:r w:rsidR="005B1E0D" w:rsidRPr="005C1A21">
        <w:t>:</w:t>
      </w:r>
    </w:p>
    <w:p w14:paraId="0690AAAD" w14:textId="213F902D" w:rsidR="005B1E0D" w:rsidRPr="005C1A21" w:rsidRDefault="00C412E1" w:rsidP="005B1E0D">
      <w:pPr>
        <w:pStyle w:val="ListBullet"/>
        <w:ind w:left="360" w:hanging="360"/>
      </w:pPr>
      <w:r>
        <w:t>Is</w:t>
      </w:r>
      <w:r w:rsidR="005B1E0D" w:rsidRPr="005C1A21">
        <w:t xml:space="preserve"> under the influence of alcohol or drugs</w:t>
      </w:r>
    </w:p>
    <w:p w14:paraId="76F0720E" w14:textId="00B7C096" w:rsidR="005B1E0D" w:rsidRPr="005C1A21" w:rsidRDefault="00C412E1" w:rsidP="005B1E0D">
      <w:pPr>
        <w:pStyle w:val="ListBullet"/>
        <w:ind w:left="360" w:hanging="360"/>
      </w:pPr>
      <w:r>
        <w:t>Ma</w:t>
      </w:r>
      <w:r w:rsidR="005B1E0D" w:rsidRPr="005C1A21">
        <w:t>y undermine the security and safety of Dhulwa</w:t>
      </w:r>
    </w:p>
    <w:p w14:paraId="015480AB" w14:textId="42246446" w:rsidR="005B1E0D" w:rsidRPr="005C1A21" w:rsidRDefault="00C412E1" w:rsidP="005B1E0D">
      <w:pPr>
        <w:pStyle w:val="ListBullet"/>
        <w:ind w:left="360" w:hanging="360"/>
      </w:pPr>
      <w:r>
        <w:t>M</w:t>
      </w:r>
      <w:r w:rsidR="005B1E0D" w:rsidRPr="005C1A21">
        <w:t>ay re-victimise or re-traumatise a victim</w:t>
      </w:r>
    </w:p>
    <w:p w14:paraId="21D8E415" w14:textId="01F440C4" w:rsidR="005B1E0D" w:rsidRPr="005C1A21" w:rsidRDefault="00C412E1" w:rsidP="005B1E0D">
      <w:pPr>
        <w:pStyle w:val="ListBullet"/>
        <w:ind w:left="360" w:hanging="360"/>
      </w:pPr>
      <w:r>
        <w:t>M</w:t>
      </w:r>
      <w:r w:rsidR="005B1E0D" w:rsidRPr="005C1A21">
        <w:t>ay have the purpose of causing the consumer distress</w:t>
      </w:r>
    </w:p>
    <w:p w14:paraId="18B2C9CE" w14:textId="5C8FA043" w:rsidR="005B1E0D" w:rsidRPr="005C1A21" w:rsidRDefault="00C412E1" w:rsidP="005B1E0D">
      <w:pPr>
        <w:pStyle w:val="ListBullet"/>
        <w:ind w:left="360" w:hanging="360"/>
      </w:pPr>
      <w:r>
        <w:t>M</w:t>
      </w:r>
      <w:r w:rsidR="005B1E0D" w:rsidRPr="005C1A21">
        <w:t>ay be used to plan or commit an offence</w:t>
      </w:r>
    </w:p>
    <w:p w14:paraId="1DF4B074" w14:textId="1444EADD" w:rsidR="005B1E0D" w:rsidRPr="005C1A21" w:rsidRDefault="00C412E1" w:rsidP="005B1E0D">
      <w:pPr>
        <w:pStyle w:val="ListBullet"/>
        <w:ind w:left="360" w:hanging="360"/>
      </w:pPr>
      <w:r>
        <w:t>M</w:t>
      </w:r>
      <w:r w:rsidR="005B1E0D" w:rsidRPr="005C1A21">
        <w:t>ay pose a risk to the health, welfare or safety of children or young people.</w:t>
      </w:r>
    </w:p>
    <w:p w14:paraId="4F220E58" w14:textId="77777777" w:rsidR="005B1E0D" w:rsidRPr="005C1A21" w:rsidRDefault="005B1E0D" w:rsidP="005B1E0D"/>
    <w:p w14:paraId="688D3100" w14:textId="2F91D821" w:rsidR="005B1E0D" w:rsidRPr="005C1A21" w:rsidRDefault="005B1E0D" w:rsidP="005B1E0D">
      <w:r w:rsidRPr="005C1A21">
        <w:t xml:space="preserve">A decision to </w:t>
      </w:r>
      <w:r w:rsidR="00A54B9C">
        <w:t xml:space="preserve">cancel, </w:t>
      </w:r>
      <w:r w:rsidRPr="005C1A21">
        <w:t>refuse, postpone a visit must be made after balancing the following considerations (</w:t>
      </w:r>
      <w:r w:rsidRPr="005C1A21">
        <w:rPr>
          <w:i/>
        </w:rPr>
        <w:t xml:space="preserve">Mental Health (Secure Facilities) Act 2016, </w:t>
      </w:r>
      <w:r w:rsidRPr="005C1A21">
        <w:t>s15):</w:t>
      </w:r>
    </w:p>
    <w:p w14:paraId="0B9DCC3B" w14:textId="2C9824A3" w:rsidR="005B1E0D" w:rsidRPr="005C1A21" w:rsidRDefault="00C412E1" w:rsidP="005B1E0D">
      <w:pPr>
        <w:pStyle w:val="ListBullet"/>
        <w:ind w:left="360" w:hanging="360"/>
      </w:pPr>
      <w:r>
        <w:t>B</w:t>
      </w:r>
      <w:r w:rsidR="005B1E0D" w:rsidRPr="005C1A21">
        <w:t>enefits of the consumer maintaining contact with family, friends and others</w:t>
      </w:r>
    </w:p>
    <w:p w14:paraId="3FB0B73E" w14:textId="30856CC5" w:rsidR="005B1E0D" w:rsidRPr="005C1A21" w:rsidRDefault="00C412E1" w:rsidP="005B1E0D">
      <w:pPr>
        <w:pStyle w:val="ListBullet"/>
        <w:ind w:left="360" w:hanging="360"/>
      </w:pPr>
      <w:r>
        <w:t>N</w:t>
      </w:r>
      <w:r w:rsidR="005B1E0D" w:rsidRPr="005C1A21">
        <w:t>eed to protect the privacy of the consumer</w:t>
      </w:r>
    </w:p>
    <w:p w14:paraId="7972AE1F" w14:textId="6FD3E510" w:rsidR="005B1E0D" w:rsidRPr="005C1A21" w:rsidRDefault="00C412E1" w:rsidP="005B1E0D">
      <w:pPr>
        <w:pStyle w:val="ListBullet"/>
        <w:ind w:left="360" w:hanging="360"/>
      </w:pPr>
      <w:r>
        <w:t>N</w:t>
      </w:r>
      <w:r w:rsidR="005B1E0D" w:rsidRPr="005C1A21">
        <w:t>eed to protect the safety of consumers, staff, and other people at Dhulwa</w:t>
      </w:r>
    </w:p>
    <w:p w14:paraId="3F8ECAFB" w14:textId="51F41DB8" w:rsidR="005B1E0D" w:rsidRPr="005C1A21" w:rsidRDefault="00C412E1" w:rsidP="005B1E0D">
      <w:pPr>
        <w:pStyle w:val="ListBullet"/>
        <w:ind w:left="360" w:hanging="360"/>
      </w:pPr>
      <w:r>
        <w:t>N</w:t>
      </w:r>
      <w:r w:rsidR="005B1E0D" w:rsidRPr="005C1A21">
        <w:t>eed for security and good order at Dhulwa</w:t>
      </w:r>
    </w:p>
    <w:p w14:paraId="640DD26D" w14:textId="2DFAABDC" w:rsidR="005B1E0D" w:rsidRPr="005C1A21" w:rsidRDefault="00C412E1" w:rsidP="005B1E0D">
      <w:pPr>
        <w:pStyle w:val="ListBullet"/>
        <w:ind w:left="360" w:hanging="360"/>
      </w:pPr>
      <w:r>
        <w:t>N</w:t>
      </w:r>
      <w:r w:rsidR="005B1E0D" w:rsidRPr="005C1A21">
        <w:t>eed to prevent prohibited things from entering Dhulwa.</w:t>
      </w:r>
    </w:p>
    <w:p w14:paraId="2A81A930" w14:textId="77777777" w:rsidR="005B1E0D" w:rsidRPr="009121F9" w:rsidRDefault="00E3203C" w:rsidP="005B1E0D">
      <w:pPr>
        <w:jc w:val="right"/>
        <w:rPr>
          <w:rFonts w:cs="Arial"/>
          <w:b/>
          <w:szCs w:val="24"/>
        </w:rPr>
      </w:pPr>
      <w:hyperlink w:anchor="Contents" w:history="1">
        <w:r w:rsidR="005B1E0D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p w14:paraId="2F51A8A1" w14:textId="77777777" w:rsidR="007B6904" w:rsidRDefault="007B6904" w:rsidP="007B6904">
      <w:pPr>
        <w:pStyle w:val="ProcedureTemplate"/>
        <w:framePr w:wrap="around"/>
      </w:pP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E06CA8" w:rsidRPr="00CD1C0E" w14:paraId="256CCA65" w14:textId="77777777" w:rsidTr="004E674B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3EB4494C" w14:textId="14E7B44C" w:rsidR="00E06CA8" w:rsidRPr="003D2D06" w:rsidRDefault="00E06CA8" w:rsidP="004E674B">
            <w:pPr>
              <w:pStyle w:val="Heading1"/>
            </w:pPr>
            <w:bookmarkStart w:id="31" w:name="_Toc163222651"/>
            <w:r>
              <w:t xml:space="preserve">Section </w:t>
            </w:r>
            <w:r w:rsidR="00DF0145">
              <w:t>5</w:t>
            </w:r>
            <w:r w:rsidRPr="003D2D06">
              <w:t xml:space="preserve"> – </w:t>
            </w:r>
            <w:r w:rsidR="00045170">
              <w:t>Visitor</w:t>
            </w:r>
            <w:r>
              <w:t xml:space="preserve"> entry process</w:t>
            </w:r>
            <w:bookmarkEnd w:id="31"/>
            <w:r>
              <w:t xml:space="preserve"> </w:t>
            </w:r>
          </w:p>
        </w:tc>
      </w:tr>
    </w:tbl>
    <w:p w14:paraId="599D39BD" w14:textId="77777777" w:rsidR="00E06CA8" w:rsidRDefault="00E06CA8" w:rsidP="00E06CA8">
      <w:pPr>
        <w:pStyle w:val="Heading2"/>
      </w:pPr>
    </w:p>
    <w:p w14:paraId="17945B68" w14:textId="4DA8BA0A" w:rsidR="007E553A" w:rsidRDefault="00DF0145" w:rsidP="007E553A">
      <w:pPr>
        <w:pStyle w:val="Heading2"/>
      </w:pPr>
      <w:r>
        <w:t>5</w:t>
      </w:r>
      <w:r w:rsidR="007E553A">
        <w:t xml:space="preserve">.1 Entry requirements </w:t>
      </w:r>
    </w:p>
    <w:p w14:paraId="0E7426CF" w14:textId="1B8AD0EC" w:rsidR="007E553A" w:rsidRPr="005C1A21" w:rsidRDefault="007E553A" w:rsidP="007E553A">
      <w:pPr>
        <w:ind w:right="-2"/>
      </w:pPr>
      <w:r>
        <w:t>A</w:t>
      </w:r>
      <w:r w:rsidRPr="005C1A21">
        <w:t xml:space="preserve">ll visitors </w:t>
      </w:r>
      <w:r>
        <w:t xml:space="preserve">are subject </w:t>
      </w:r>
      <w:r w:rsidRPr="005C1A21">
        <w:t>to a scanning search before entry into Dhulwa</w:t>
      </w:r>
      <w:r w:rsidR="003E06E6" w:rsidRPr="005C1A21">
        <w:t xml:space="preserve">. </w:t>
      </w:r>
      <w:r w:rsidRPr="005C1A21">
        <w:t>This involves the person passing through the Walk-Through Metal Detector (WTMD)</w:t>
      </w:r>
      <w:r w:rsidR="003E06E6" w:rsidRPr="005C1A21">
        <w:t xml:space="preserve">. </w:t>
      </w:r>
      <w:r w:rsidRPr="005C1A21">
        <w:t>If the outcome of the WMTD search indicates that it is reasonable and necessary, a handheld metal detector may then be used by a security officer (</w:t>
      </w:r>
      <w:r w:rsidRPr="00F40AFF">
        <w:t xml:space="preserve">of the same sex as the visitor </w:t>
      </w:r>
      <w:r w:rsidRPr="005C1A21">
        <w:t>or in the presence of a person nominated by the visitor) to search the visitor</w:t>
      </w:r>
      <w:r w:rsidR="003E06E6" w:rsidRPr="005C1A21">
        <w:t xml:space="preserve">. </w:t>
      </w:r>
      <w:r>
        <w:t>When this is performed on a child or young person t</w:t>
      </w:r>
      <w:r w:rsidRPr="005C1A21">
        <w:t>his must be done in a way which is least intrusive and mindful of the child or young person’s age and the potential trauma of being searched</w:t>
      </w:r>
      <w:r w:rsidR="003E06E6" w:rsidRPr="005C1A21">
        <w:t xml:space="preserve">. </w:t>
      </w:r>
    </w:p>
    <w:p w14:paraId="19019151" w14:textId="77777777" w:rsidR="007E553A" w:rsidRPr="005C1A21" w:rsidRDefault="007E553A" w:rsidP="007E553A">
      <w:pPr>
        <w:ind w:right="-2"/>
      </w:pPr>
    </w:p>
    <w:p w14:paraId="48436C1D" w14:textId="58D75DA0" w:rsidR="007175AB" w:rsidRDefault="007E553A" w:rsidP="007E553A">
      <w:pPr>
        <w:ind w:right="-2"/>
      </w:pPr>
      <w:r w:rsidRPr="005C1A21">
        <w:t xml:space="preserve">Belongings </w:t>
      </w:r>
      <w:r w:rsidR="00DA531B">
        <w:t xml:space="preserve">to be brought </w:t>
      </w:r>
      <w:r w:rsidRPr="005C1A21">
        <w:t xml:space="preserve">into Dhulwa </w:t>
      </w:r>
      <w:r w:rsidR="00DA531B">
        <w:t xml:space="preserve">must </w:t>
      </w:r>
      <w:r w:rsidRPr="005C1A21">
        <w:t>be passed through the X-ray baggage scanner</w:t>
      </w:r>
      <w:r w:rsidR="003E06E6">
        <w:t>.</w:t>
      </w:r>
      <w:r w:rsidR="003E06E6" w:rsidRPr="005C1A21">
        <w:t xml:space="preserve"> </w:t>
      </w:r>
    </w:p>
    <w:p w14:paraId="6C309A27" w14:textId="2B5C2BF5" w:rsidR="007E553A" w:rsidRDefault="007E553A" w:rsidP="007E553A">
      <w:pPr>
        <w:ind w:right="-2"/>
      </w:pPr>
      <w:r w:rsidRPr="005C1A21">
        <w:t xml:space="preserve">Refer to </w:t>
      </w:r>
      <w:r w:rsidRPr="001A1BE0">
        <w:rPr>
          <w:iCs/>
        </w:rPr>
        <w:t xml:space="preserve">Dhulwa Search </w:t>
      </w:r>
      <w:r w:rsidR="0058704C" w:rsidRPr="001A1BE0">
        <w:rPr>
          <w:iCs/>
        </w:rPr>
        <w:t>(patient, personal property, bedrooms, premises) under the</w:t>
      </w:r>
      <w:r w:rsidR="0058704C" w:rsidRPr="0058704C">
        <w:rPr>
          <w:i/>
        </w:rPr>
        <w:t xml:space="preserve"> </w:t>
      </w:r>
      <w:r w:rsidR="0058704C" w:rsidRPr="005C1A21">
        <w:rPr>
          <w:i/>
        </w:rPr>
        <w:t>Mental Health (Secure Facilities) Act 2016</w:t>
      </w:r>
      <w:r w:rsidR="0058704C">
        <w:rPr>
          <w:i/>
        </w:rPr>
        <w:t xml:space="preserve"> </w:t>
      </w:r>
      <w:r>
        <w:rPr>
          <w:iCs/>
        </w:rPr>
        <w:t xml:space="preserve">and </w:t>
      </w:r>
      <w:r w:rsidRPr="001A1BE0">
        <w:t xml:space="preserve">Dhulwa Prohibited </w:t>
      </w:r>
      <w:r w:rsidR="001A1BE0" w:rsidRPr="001A1BE0">
        <w:t xml:space="preserve">items under the </w:t>
      </w:r>
      <w:r w:rsidR="001A1BE0" w:rsidRPr="001A1BE0">
        <w:rPr>
          <w:i/>
          <w:iCs/>
        </w:rPr>
        <w:t>Mental Health (Secure Facilities) Act 2016</w:t>
      </w:r>
      <w:r w:rsidR="001A1BE0" w:rsidRPr="001A1BE0">
        <w:t xml:space="preserve"> and </w:t>
      </w:r>
      <w:r w:rsidR="00DA531B" w:rsidRPr="001A1BE0">
        <w:t>R</w:t>
      </w:r>
      <w:r w:rsidRPr="001A1BE0">
        <w:t>estricted items</w:t>
      </w:r>
      <w:r w:rsidR="007175AB" w:rsidRPr="001A1BE0">
        <w:t xml:space="preserve"> </w:t>
      </w:r>
      <w:r w:rsidR="001A1BE0" w:rsidRPr="001A1BE0">
        <w:t xml:space="preserve">in Dhulwa </w:t>
      </w:r>
      <w:r w:rsidRPr="001A1BE0">
        <w:t>procedure</w:t>
      </w:r>
      <w:r w:rsidR="001A1BE0">
        <w:t>s</w:t>
      </w:r>
      <w:r>
        <w:rPr>
          <w:i/>
        </w:rPr>
        <w:t>.</w:t>
      </w:r>
    </w:p>
    <w:p w14:paraId="1F96C02F" w14:textId="77777777" w:rsidR="007E553A" w:rsidRDefault="007E553A" w:rsidP="007E553A">
      <w:pPr>
        <w:ind w:right="-2"/>
      </w:pPr>
    </w:p>
    <w:p w14:paraId="30C78F3D" w14:textId="18422DFB" w:rsidR="007175AB" w:rsidRDefault="007E553A" w:rsidP="007E553A">
      <w:pPr>
        <w:ind w:right="-2"/>
      </w:pPr>
      <w:r>
        <w:t>A</w:t>
      </w:r>
      <w:r w:rsidRPr="005C1A21">
        <w:t xml:space="preserve"> security officer must not direct </w:t>
      </w:r>
      <w:r>
        <w:t xml:space="preserve">a </w:t>
      </w:r>
      <w:r w:rsidRPr="005C1A21">
        <w:t>child or young person to remove any items of clothing (</w:t>
      </w:r>
      <w:r w:rsidR="003E06E6">
        <w:t xml:space="preserve">i.e., </w:t>
      </w:r>
      <w:r w:rsidRPr="005C1A21">
        <w:t>hat or shoes) to be inspected or searched</w:t>
      </w:r>
      <w:r w:rsidR="00395933">
        <w:t xml:space="preserve"> </w:t>
      </w:r>
      <w:r w:rsidRPr="005C1A21">
        <w:t>(</w:t>
      </w:r>
      <w:r w:rsidR="0058704C" w:rsidRPr="005C1A21">
        <w:t>i.e.,</w:t>
      </w:r>
      <w:r w:rsidRPr="005C1A21">
        <w:t xml:space="preserve"> to conduct an ordinary search)</w:t>
      </w:r>
      <w:r>
        <w:t xml:space="preserve">. </w:t>
      </w:r>
      <w:r w:rsidRPr="005C1A21">
        <w:t>Security officers should take the time to explain the search process to the child or young person in a way they are likely to understand and seek the child or young person’s consent at every step</w:t>
      </w:r>
      <w:r w:rsidR="003E06E6" w:rsidRPr="005C1A21">
        <w:t xml:space="preserve">. </w:t>
      </w:r>
      <w:r w:rsidRPr="007C0708">
        <w:t xml:space="preserve">The parent or guardian </w:t>
      </w:r>
      <w:r w:rsidRPr="005C1A21">
        <w:t>must be present during the search.</w:t>
      </w:r>
      <w:r w:rsidRPr="0033584A">
        <w:t xml:space="preserve"> </w:t>
      </w:r>
    </w:p>
    <w:p w14:paraId="391D3334" w14:textId="53CB13E8" w:rsidR="007E553A" w:rsidRDefault="007E553A" w:rsidP="007E553A">
      <w:pPr>
        <w:ind w:right="-2"/>
        <w:rPr>
          <w:i/>
        </w:rPr>
      </w:pPr>
      <w:r w:rsidRPr="005C1A21">
        <w:lastRenderedPageBreak/>
        <w:t xml:space="preserve">Refer to </w:t>
      </w:r>
      <w:r w:rsidR="0058704C" w:rsidRPr="000A2072">
        <w:rPr>
          <w:iCs/>
        </w:rPr>
        <w:t>Dhulwa Search</w:t>
      </w:r>
      <w:r w:rsidR="0058704C" w:rsidRPr="001A1BE0">
        <w:rPr>
          <w:iCs/>
        </w:rPr>
        <w:t xml:space="preserve"> (patient, personal property, bedrooms, premises) under the </w:t>
      </w:r>
      <w:r w:rsidR="0058704C" w:rsidRPr="005C1A21">
        <w:rPr>
          <w:i/>
        </w:rPr>
        <w:t>Mental Health (Secure Facilities) Act 2016</w:t>
      </w:r>
      <w:r w:rsidR="0058704C">
        <w:rPr>
          <w:i/>
        </w:rPr>
        <w:t xml:space="preserve"> </w:t>
      </w:r>
      <w:r w:rsidR="0058704C" w:rsidRPr="001A1BE0">
        <w:rPr>
          <w:iCs/>
        </w:rPr>
        <w:t>procedure</w:t>
      </w:r>
      <w:r w:rsidR="0058704C">
        <w:rPr>
          <w:i/>
        </w:rPr>
        <w:t>.</w:t>
      </w:r>
    </w:p>
    <w:p w14:paraId="1618E30C" w14:textId="77777777" w:rsidR="007175AB" w:rsidRPr="004A5A1E" w:rsidRDefault="007175AB" w:rsidP="007E553A">
      <w:pPr>
        <w:ind w:right="-2"/>
        <w:rPr>
          <w:i/>
          <w:iCs/>
        </w:rPr>
      </w:pPr>
    </w:p>
    <w:p w14:paraId="304235EC" w14:textId="137666E4" w:rsidR="007E553A" w:rsidRPr="00703E65" w:rsidRDefault="007E553A" w:rsidP="007E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iCs/>
        </w:rPr>
      </w:pPr>
      <w:r w:rsidRPr="00703E65">
        <w:rPr>
          <w:b/>
          <w:bCs/>
          <w:iCs/>
        </w:rPr>
        <w:t>Note</w:t>
      </w:r>
      <w:r w:rsidRPr="00703E65">
        <w:rPr>
          <w:iCs/>
        </w:rPr>
        <w:t>: Security officers are</w:t>
      </w:r>
      <w:r w:rsidR="004E3E9E">
        <w:rPr>
          <w:iCs/>
        </w:rPr>
        <w:t xml:space="preserve"> </w:t>
      </w:r>
      <w:r w:rsidR="004E3E9E" w:rsidRPr="00112AF7">
        <w:rPr>
          <w:iCs/>
        </w:rPr>
        <w:t xml:space="preserve">the </w:t>
      </w:r>
      <w:r w:rsidRPr="00112AF7">
        <w:rPr>
          <w:iCs/>
        </w:rPr>
        <w:t>only</w:t>
      </w:r>
      <w:r w:rsidR="004E3E9E" w:rsidRPr="00112AF7">
        <w:rPr>
          <w:iCs/>
        </w:rPr>
        <w:t xml:space="preserve"> people</w:t>
      </w:r>
      <w:r w:rsidRPr="00112AF7">
        <w:rPr>
          <w:iCs/>
        </w:rPr>
        <w:t xml:space="preserve"> permitted</w:t>
      </w:r>
      <w:r w:rsidRPr="00703E65">
        <w:rPr>
          <w:iCs/>
        </w:rPr>
        <w:t xml:space="preserve"> to conduct scanning searches on children and young people  </w:t>
      </w:r>
      <w:r w:rsidRPr="0058704C">
        <w:rPr>
          <w:i/>
        </w:rPr>
        <w:t>Mental Health (Secure Facilities) Act 2016 s38</w:t>
      </w:r>
      <w:r w:rsidRPr="00703E65">
        <w:rPr>
          <w:iCs/>
        </w:rPr>
        <w:t>.</w:t>
      </w:r>
    </w:p>
    <w:p w14:paraId="771B6504" w14:textId="77777777" w:rsidR="007E553A" w:rsidRPr="005C1A21" w:rsidRDefault="007E553A" w:rsidP="007E553A">
      <w:pPr>
        <w:ind w:right="-2"/>
      </w:pPr>
    </w:p>
    <w:p w14:paraId="195E9AFC" w14:textId="53F908D2" w:rsidR="00E06CA8" w:rsidRPr="005C1A21" w:rsidRDefault="00DF0145" w:rsidP="00E06CA8">
      <w:pPr>
        <w:pStyle w:val="Heading2"/>
      </w:pPr>
      <w:bookmarkStart w:id="32" w:name="_Toc74921412"/>
      <w:r>
        <w:t>5</w:t>
      </w:r>
      <w:r w:rsidR="00E06CA8" w:rsidRPr="005C1A21">
        <w:t>.</w:t>
      </w:r>
      <w:r>
        <w:t>2</w:t>
      </w:r>
      <w:r w:rsidR="00E06CA8" w:rsidRPr="005C1A21">
        <w:t xml:space="preserve"> Identification: </w:t>
      </w:r>
      <w:r w:rsidR="007175AB">
        <w:t>f</w:t>
      </w:r>
      <w:r w:rsidR="00E06CA8" w:rsidRPr="005C1A21">
        <w:t xml:space="preserve">irst </w:t>
      </w:r>
      <w:r w:rsidR="007175AB">
        <w:t>v</w:t>
      </w:r>
      <w:r w:rsidR="00E06CA8" w:rsidRPr="005C1A21">
        <w:t>isit</w:t>
      </w:r>
      <w:bookmarkEnd w:id="32"/>
      <w:r w:rsidR="006F66BF">
        <w:t xml:space="preserve"> </w:t>
      </w:r>
    </w:p>
    <w:p w14:paraId="2BD3B60A" w14:textId="0C3ECEAB" w:rsidR="007175AB" w:rsidRDefault="00A54B9C" w:rsidP="007175AB">
      <w:r>
        <w:t>E</w:t>
      </w:r>
      <w:r w:rsidR="009B32C9">
        <w:t>ach visitor is required to provide 100 points of identification</w:t>
      </w:r>
      <w:r w:rsidR="00DA531B">
        <w:t xml:space="preserve">, </w:t>
      </w:r>
      <w:r w:rsidR="009B32C9">
        <w:t>have a colour photograph taken</w:t>
      </w:r>
      <w:r>
        <w:t xml:space="preserve"> and complete the </w:t>
      </w:r>
      <w:r w:rsidR="0058704C">
        <w:t>visitor’s</w:t>
      </w:r>
      <w:r>
        <w:t xml:space="preserve"> logbook</w:t>
      </w:r>
      <w:r w:rsidR="003E06E6">
        <w:t xml:space="preserve">. </w:t>
      </w:r>
      <w:r w:rsidR="009B32C9">
        <w:t xml:space="preserve">The </w:t>
      </w:r>
      <w:r>
        <w:t>identification p</w:t>
      </w:r>
      <w:r w:rsidR="009B32C9">
        <w:t xml:space="preserve">rovided will be entered and stored in the Dhulwa </w:t>
      </w:r>
      <w:r>
        <w:t xml:space="preserve">security </w:t>
      </w:r>
      <w:r w:rsidR="009B32C9">
        <w:t>system</w:t>
      </w:r>
      <w:r w:rsidR="007175AB">
        <w:t xml:space="preserve"> in accordance with the </w:t>
      </w:r>
      <w:r w:rsidR="007175AB" w:rsidRPr="006F66BF">
        <w:rPr>
          <w:i/>
          <w:iCs/>
        </w:rPr>
        <w:t>Information Privacy Act 2014</w:t>
      </w:r>
      <w:r w:rsidR="003E06E6">
        <w:t xml:space="preserve">. </w:t>
      </w:r>
    </w:p>
    <w:p w14:paraId="299E5277" w14:textId="77777777" w:rsidR="009B32C9" w:rsidRDefault="009B32C9" w:rsidP="00E06CA8"/>
    <w:p w14:paraId="4588BFBE" w14:textId="174EF9CE" w:rsidR="009B32C9" w:rsidRPr="009B32C9" w:rsidRDefault="009B32C9" w:rsidP="00E06CA8">
      <w:r>
        <w:t xml:space="preserve">Visitors who are either a child or a young person, are required to attend Dhulwa with their parent or legal guardian to provide identification, that: </w:t>
      </w:r>
    </w:p>
    <w:p w14:paraId="60ADE20E" w14:textId="77777777" w:rsidR="009B32C9" w:rsidRPr="005C1A21" w:rsidRDefault="009B32C9" w:rsidP="009B32C9">
      <w:pPr>
        <w:pStyle w:val="ListParagraph"/>
        <w:numPr>
          <w:ilvl w:val="0"/>
          <w:numId w:val="16"/>
        </w:numPr>
      </w:pPr>
      <w:r w:rsidRPr="005C1A21">
        <w:t xml:space="preserve">indicates they are the parent or legal guardian of the child or young person, and </w:t>
      </w:r>
    </w:p>
    <w:p w14:paraId="09C615B2" w14:textId="77777777" w:rsidR="009B32C9" w:rsidRPr="005C1A21" w:rsidRDefault="009B32C9" w:rsidP="009B32C9">
      <w:pPr>
        <w:pStyle w:val="ListParagraph"/>
        <w:numPr>
          <w:ilvl w:val="0"/>
          <w:numId w:val="16"/>
        </w:numPr>
      </w:pPr>
      <w:r w:rsidRPr="005C1A21">
        <w:t xml:space="preserve">confirms the identity of the child or young person. </w:t>
      </w:r>
    </w:p>
    <w:p w14:paraId="2C13960F" w14:textId="77777777" w:rsidR="009B32C9" w:rsidRDefault="009B32C9" w:rsidP="00E06CA8">
      <w:pPr>
        <w:rPr>
          <w:i/>
          <w:iCs/>
        </w:rPr>
      </w:pPr>
    </w:p>
    <w:p w14:paraId="61EC447E" w14:textId="77777777" w:rsidR="00DA531B" w:rsidRDefault="00DA531B" w:rsidP="00DA531B">
      <w:pPr>
        <w:rPr>
          <w:szCs w:val="24"/>
        </w:rPr>
      </w:pPr>
      <w:r>
        <w:rPr>
          <w:szCs w:val="24"/>
        </w:rPr>
        <w:t xml:space="preserve">100 points for identification: </w:t>
      </w:r>
    </w:p>
    <w:p w14:paraId="667881AE" w14:textId="1E8E98C9" w:rsidR="00DA531B" w:rsidRDefault="00DA531B" w:rsidP="00DA531B">
      <w:pPr>
        <w:rPr>
          <w:szCs w:val="24"/>
        </w:rPr>
      </w:pPr>
      <w:r>
        <w:rPr>
          <w:szCs w:val="24"/>
        </w:rPr>
        <w:t>One piece of identification must include both a photo and the name of the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</w:tblGrid>
      <w:tr w:rsidR="00DA531B" w14:paraId="7B30E943" w14:textId="77777777" w:rsidTr="001A706D">
        <w:tc>
          <w:tcPr>
            <w:tcW w:w="1413" w:type="dxa"/>
          </w:tcPr>
          <w:p w14:paraId="3813DBBC" w14:textId="77777777" w:rsidR="00DA531B" w:rsidRDefault="00DA531B" w:rsidP="001A706D">
            <w:pPr>
              <w:rPr>
                <w:szCs w:val="24"/>
              </w:rPr>
            </w:pPr>
            <w:r>
              <w:rPr>
                <w:szCs w:val="24"/>
              </w:rPr>
              <w:t xml:space="preserve">70 points </w:t>
            </w:r>
          </w:p>
        </w:tc>
        <w:tc>
          <w:tcPr>
            <w:tcW w:w="7371" w:type="dxa"/>
          </w:tcPr>
          <w:p w14:paraId="6CE187DF" w14:textId="77777777" w:rsidR="00DA531B" w:rsidRPr="00426264" w:rsidRDefault="00DA531B" w:rsidP="00C412E1">
            <w:pPr>
              <w:pStyle w:val="ListParagraph"/>
              <w:numPr>
                <w:ilvl w:val="0"/>
                <w:numId w:val="29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Birth certificate or extract</w:t>
            </w:r>
          </w:p>
          <w:p w14:paraId="23266848" w14:textId="77777777" w:rsidR="00DA531B" w:rsidRPr="00426264" w:rsidRDefault="00DA531B" w:rsidP="00C412E1">
            <w:pPr>
              <w:pStyle w:val="ListParagraph"/>
              <w:numPr>
                <w:ilvl w:val="0"/>
                <w:numId w:val="29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Passport with photo</w:t>
            </w:r>
          </w:p>
          <w:p w14:paraId="137B45C9" w14:textId="77777777" w:rsidR="00DA531B" w:rsidRPr="00426264" w:rsidRDefault="00DA531B" w:rsidP="00C412E1">
            <w:pPr>
              <w:pStyle w:val="ListParagraph"/>
              <w:numPr>
                <w:ilvl w:val="0"/>
                <w:numId w:val="29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 xml:space="preserve">Citizenship certificate </w:t>
            </w:r>
          </w:p>
        </w:tc>
      </w:tr>
      <w:tr w:rsidR="00DA531B" w14:paraId="7A104593" w14:textId="77777777" w:rsidTr="001A706D">
        <w:tc>
          <w:tcPr>
            <w:tcW w:w="1413" w:type="dxa"/>
          </w:tcPr>
          <w:p w14:paraId="1E71A6DA" w14:textId="77777777" w:rsidR="00DA531B" w:rsidRDefault="00DA531B" w:rsidP="001A706D">
            <w:pPr>
              <w:rPr>
                <w:szCs w:val="24"/>
              </w:rPr>
            </w:pPr>
            <w:r>
              <w:rPr>
                <w:szCs w:val="24"/>
              </w:rPr>
              <w:t xml:space="preserve">40 points </w:t>
            </w:r>
          </w:p>
        </w:tc>
        <w:tc>
          <w:tcPr>
            <w:tcW w:w="7371" w:type="dxa"/>
          </w:tcPr>
          <w:p w14:paraId="091AC840" w14:textId="01B90969" w:rsidR="00DA531B" w:rsidRPr="00426264" w:rsidRDefault="00DA531B" w:rsidP="00C412E1">
            <w:pPr>
              <w:pStyle w:val="ListParagraph"/>
              <w:numPr>
                <w:ilvl w:val="0"/>
                <w:numId w:val="30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Australian drivers’ licence</w:t>
            </w:r>
          </w:p>
          <w:p w14:paraId="6380E490" w14:textId="77777777" w:rsidR="00DA531B" w:rsidRPr="00426264" w:rsidRDefault="00DA531B" w:rsidP="00C412E1">
            <w:pPr>
              <w:pStyle w:val="ListParagraph"/>
              <w:numPr>
                <w:ilvl w:val="0"/>
                <w:numId w:val="30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Pension ID card</w:t>
            </w:r>
          </w:p>
          <w:p w14:paraId="62CD53AF" w14:textId="7644734F" w:rsidR="00DA531B" w:rsidRPr="00426264" w:rsidRDefault="00DA531B" w:rsidP="00C412E1">
            <w:pPr>
              <w:pStyle w:val="ListParagraph"/>
              <w:numPr>
                <w:ilvl w:val="0"/>
                <w:numId w:val="30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Tertiary institution student ID car</w:t>
            </w:r>
            <w:r w:rsidR="00C412E1">
              <w:rPr>
                <w:szCs w:val="24"/>
              </w:rPr>
              <w:t>d</w:t>
            </w:r>
            <w:r w:rsidRPr="00426264">
              <w:rPr>
                <w:szCs w:val="24"/>
              </w:rPr>
              <w:t xml:space="preserve"> </w:t>
            </w:r>
          </w:p>
        </w:tc>
      </w:tr>
      <w:tr w:rsidR="00DA531B" w14:paraId="1E353EA2" w14:textId="77777777" w:rsidTr="001A706D">
        <w:tc>
          <w:tcPr>
            <w:tcW w:w="1413" w:type="dxa"/>
          </w:tcPr>
          <w:p w14:paraId="5D4A12E9" w14:textId="77777777" w:rsidR="00DA531B" w:rsidRDefault="00DA531B" w:rsidP="001A706D">
            <w:pPr>
              <w:rPr>
                <w:szCs w:val="24"/>
              </w:rPr>
            </w:pPr>
            <w:r>
              <w:rPr>
                <w:szCs w:val="24"/>
              </w:rPr>
              <w:t xml:space="preserve">25 points </w:t>
            </w:r>
          </w:p>
        </w:tc>
        <w:tc>
          <w:tcPr>
            <w:tcW w:w="7371" w:type="dxa"/>
          </w:tcPr>
          <w:p w14:paraId="7DC44DE1" w14:textId="77777777" w:rsidR="00DA531B" w:rsidRPr="00426264" w:rsidRDefault="00DA531B" w:rsidP="00C412E1">
            <w:pPr>
              <w:pStyle w:val="ListParagraph"/>
              <w:numPr>
                <w:ilvl w:val="0"/>
                <w:numId w:val="31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>Medicare card</w:t>
            </w:r>
          </w:p>
          <w:p w14:paraId="6EECBDC0" w14:textId="57BDE202" w:rsidR="00DA531B" w:rsidRPr="00426264" w:rsidRDefault="00DA531B" w:rsidP="00C412E1">
            <w:pPr>
              <w:pStyle w:val="ListParagraph"/>
              <w:numPr>
                <w:ilvl w:val="0"/>
                <w:numId w:val="31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 xml:space="preserve">Name and signature on a </w:t>
            </w:r>
            <w:r>
              <w:rPr>
                <w:szCs w:val="24"/>
              </w:rPr>
              <w:t>d</w:t>
            </w:r>
            <w:r w:rsidRPr="00426264">
              <w:rPr>
                <w:szCs w:val="24"/>
              </w:rPr>
              <w:t>ebit card, or bank passbook/ statement</w:t>
            </w:r>
          </w:p>
          <w:p w14:paraId="0B386943" w14:textId="77777777" w:rsidR="00DA531B" w:rsidRPr="00426264" w:rsidRDefault="00DA531B" w:rsidP="00C412E1">
            <w:pPr>
              <w:pStyle w:val="ListParagraph"/>
              <w:numPr>
                <w:ilvl w:val="0"/>
                <w:numId w:val="31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 xml:space="preserve">APHRA or medical board registration </w:t>
            </w:r>
          </w:p>
          <w:p w14:paraId="0E2AE238" w14:textId="441B2E20" w:rsidR="00DA531B" w:rsidRPr="00426264" w:rsidRDefault="00DA531B" w:rsidP="00C412E1">
            <w:pPr>
              <w:pStyle w:val="ListParagraph"/>
              <w:numPr>
                <w:ilvl w:val="0"/>
                <w:numId w:val="31"/>
              </w:numPr>
              <w:ind w:left="314" w:hanging="283"/>
              <w:rPr>
                <w:szCs w:val="24"/>
              </w:rPr>
            </w:pPr>
            <w:r w:rsidRPr="00426264">
              <w:rPr>
                <w:szCs w:val="24"/>
              </w:rPr>
              <w:t xml:space="preserve">Marriage certificate </w:t>
            </w:r>
          </w:p>
        </w:tc>
      </w:tr>
    </w:tbl>
    <w:p w14:paraId="74686D9B" w14:textId="77777777" w:rsidR="00DA531B" w:rsidRDefault="00DA531B" w:rsidP="00E06CA8">
      <w:pPr>
        <w:rPr>
          <w:i/>
          <w:iCs/>
        </w:rPr>
      </w:pPr>
    </w:p>
    <w:p w14:paraId="2A95C7DC" w14:textId="66AF47B9" w:rsidR="00E06CA8" w:rsidRPr="005C1A21" w:rsidRDefault="00DF0145" w:rsidP="00E06CA8">
      <w:pPr>
        <w:pStyle w:val="Heading2"/>
      </w:pPr>
      <w:bookmarkStart w:id="33" w:name="_Toc74921413"/>
      <w:r>
        <w:t>5</w:t>
      </w:r>
      <w:r w:rsidR="00E06CA8" w:rsidRPr="005C1A21">
        <w:t>.</w:t>
      </w:r>
      <w:r w:rsidR="007175AB">
        <w:t>3</w:t>
      </w:r>
      <w:r w:rsidR="00E06CA8" w:rsidRPr="005C1A21">
        <w:t xml:space="preserve"> Subsequent </w:t>
      </w:r>
      <w:r w:rsidR="007175AB">
        <w:t>v</w:t>
      </w:r>
      <w:r w:rsidR="00E06CA8" w:rsidRPr="005C1A21">
        <w:t>isits</w:t>
      </w:r>
      <w:bookmarkEnd w:id="33"/>
    </w:p>
    <w:p w14:paraId="363EB5F4" w14:textId="3DEABFB0" w:rsidR="009B32C9" w:rsidRDefault="00E06CA8" w:rsidP="00E06CA8">
      <w:r w:rsidRPr="005C1A21">
        <w:t xml:space="preserve">A positive </w:t>
      </w:r>
      <w:r w:rsidR="007175AB">
        <w:t xml:space="preserve">identification check </w:t>
      </w:r>
      <w:r w:rsidR="00DA531B">
        <w:t xml:space="preserve">via the Dhulwa security system to confirm </w:t>
      </w:r>
      <w:r w:rsidRPr="005C1A21">
        <w:t>identification</w:t>
      </w:r>
      <w:r w:rsidR="009B32C9">
        <w:t xml:space="preserve"> </w:t>
      </w:r>
      <w:r w:rsidR="00DA531B">
        <w:t xml:space="preserve">will </w:t>
      </w:r>
      <w:r w:rsidR="009B32C9">
        <w:t>enable entry</w:t>
      </w:r>
      <w:r w:rsidR="00DA531B">
        <w:t xml:space="preserve"> on subsequent visits.</w:t>
      </w:r>
      <w:r w:rsidRPr="005C1A21">
        <w:t xml:space="preserve"> </w:t>
      </w:r>
    </w:p>
    <w:p w14:paraId="3D7878B4" w14:textId="77777777" w:rsidR="009B32C9" w:rsidRDefault="009B32C9" w:rsidP="00E06CA8"/>
    <w:p w14:paraId="3F7FC380" w14:textId="77777777" w:rsidR="009B32C9" w:rsidRDefault="009B32C9" w:rsidP="00E06CA8">
      <w:r>
        <w:t xml:space="preserve">For each subsequent visit, the </w:t>
      </w:r>
      <w:r w:rsidR="00E06CA8" w:rsidRPr="005C1A21">
        <w:t>visitor must</w:t>
      </w:r>
      <w:r>
        <w:t xml:space="preserve">: </w:t>
      </w:r>
    </w:p>
    <w:p w14:paraId="13A74691" w14:textId="53036B15" w:rsidR="009B32C9" w:rsidRDefault="00C412E1" w:rsidP="00DA531B">
      <w:pPr>
        <w:pStyle w:val="ListParagraph"/>
        <w:numPr>
          <w:ilvl w:val="0"/>
          <w:numId w:val="25"/>
        </w:numPr>
        <w:ind w:left="426" w:hanging="426"/>
      </w:pPr>
      <w:r>
        <w:t>C</w:t>
      </w:r>
      <w:r w:rsidR="00E06CA8" w:rsidRPr="005C1A21">
        <w:t>omplete the visitors log at Dhulwa reception</w:t>
      </w:r>
      <w:r w:rsidR="007175AB">
        <w:t>,</w:t>
      </w:r>
      <w:r w:rsidR="00E06CA8" w:rsidRPr="005C1A21">
        <w:t xml:space="preserve"> and </w:t>
      </w:r>
    </w:p>
    <w:p w14:paraId="4F2111BF" w14:textId="5A78FC1D" w:rsidR="00E06CA8" w:rsidRPr="005C1A21" w:rsidRDefault="00C412E1" w:rsidP="00DA531B">
      <w:pPr>
        <w:pStyle w:val="ListParagraph"/>
        <w:numPr>
          <w:ilvl w:val="0"/>
          <w:numId w:val="25"/>
        </w:numPr>
        <w:ind w:left="426" w:hanging="426"/>
      </w:pPr>
      <w:r>
        <w:t>B</w:t>
      </w:r>
      <w:r w:rsidR="00E06CA8" w:rsidRPr="005C1A21">
        <w:t xml:space="preserve">e searched before entering Dhulwa. </w:t>
      </w:r>
    </w:p>
    <w:p w14:paraId="42B2A986" w14:textId="77777777" w:rsidR="00E06CA8" w:rsidRPr="005C1A21" w:rsidRDefault="00E06CA8" w:rsidP="00E06CA8"/>
    <w:p w14:paraId="007393A9" w14:textId="612E683D" w:rsidR="00E06CA8" w:rsidRPr="009B32C9" w:rsidRDefault="00DF0145" w:rsidP="009B32C9">
      <w:pPr>
        <w:pStyle w:val="Heading2"/>
      </w:pPr>
      <w:r>
        <w:t>5</w:t>
      </w:r>
      <w:r w:rsidR="009B32C9" w:rsidRPr="009B32C9">
        <w:t>.</w:t>
      </w:r>
      <w:r w:rsidR="00C412E1">
        <w:t>4</w:t>
      </w:r>
      <w:r w:rsidR="009B32C9" w:rsidRPr="009B32C9">
        <w:t xml:space="preserve"> </w:t>
      </w:r>
      <w:r w:rsidR="00E06CA8" w:rsidRPr="009B32C9">
        <w:t>Concerns about entry</w:t>
      </w:r>
      <w:r w:rsidR="009B32C9">
        <w:t xml:space="preserve">  </w:t>
      </w:r>
    </w:p>
    <w:p w14:paraId="6186F50F" w14:textId="3257FD83" w:rsidR="007175AB" w:rsidRDefault="007175AB" w:rsidP="00E06CA8">
      <w:pPr>
        <w:ind w:right="-2"/>
      </w:pPr>
      <w:r>
        <w:t xml:space="preserve">If a </w:t>
      </w:r>
      <w:r w:rsidR="003325C9">
        <w:t>visitor’s</w:t>
      </w:r>
      <w:r>
        <w:t xml:space="preserve"> identi</w:t>
      </w:r>
      <w:r w:rsidR="003325C9">
        <w:t>ty</w:t>
      </w:r>
      <w:r>
        <w:t xml:space="preserve"> cannot be confirmed they will not be permitted entry into Dhulwa. </w:t>
      </w:r>
    </w:p>
    <w:p w14:paraId="2E46B8E0" w14:textId="77777777" w:rsidR="007175AB" w:rsidRDefault="007175AB" w:rsidP="00E06CA8">
      <w:pPr>
        <w:ind w:right="-2"/>
      </w:pPr>
    </w:p>
    <w:p w14:paraId="0E9AB4C5" w14:textId="3FD47145" w:rsidR="007175AB" w:rsidRDefault="007175AB" w:rsidP="00E06CA8">
      <w:pPr>
        <w:ind w:right="-2"/>
      </w:pPr>
      <w:r>
        <w:t xml:space="preserve">If a tradesperson attends </w:t>
      </w:r>
      <w:r w:rsidR="003325C9">
        <w:t xml:space="preserve">to complete works, Security officers </w:t>
      </w:r>
      <w:r w:rsidR="00DA531B">
        <w:t xml:space="preserve">are to notify </w:t>
      </w:r>
      <w:r w:rsidR="003325C9">
        <w:t xml:space="preserve">the ADON. </w:t>
      </w:r>
    </w:p>
    <w:p w14:paraId="44465F71" w14:textId="77777777" w:rsidR="00E06CA8" w:rsidRDefault="00E06CA8" w:rsidP="00E06CA8">
      <w:pPr>
        <w:rPr>
          <w:rFonts w:cs="Arial"/>
          <w:b/>
          <w:szCs w:val="24"/>
        </w:rPr>
      </w:pPr>
    </w:p>
    <w:p w14:paraId="5AC83EB3" w14:textId="77777777" w:rsidR="00E06CA8" w:rsidRDefault="00E3203C" w:rsidP="00E06CA8">
      <w:pPr>
        <w:jc w:val="right"/>
        <w:rPr>
          <w:rFonts w:cs="Arial"/>
          <w:b/>
          <w:szCs w:val="24"/>
        </w:rPr>
      </w:pPr>
      <w:hyperlink w:anchor="Contents" w:history="1">
        <w:r w:rsidR="00E06CA8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E06CA8">
        <w:rPr>
          <w:rFonts w:cs="Arial"/>
          <w:i/>
          <w:szCs w:val="24"/>
        </w:rPr>
        <w:t xml:space="preserve">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E06CA8" w:rsidRPr="00CD1C0E" w14:paraId="65FAB821" w14:textId="77777777" w:rsidTr="004E674B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A504F30" w14:textId="5491BE0D" w:rsidR="00E06CA8" w:rsidRPr="003D2D06" w:rsidRDefault="00E06CA8" w:rsidP="004E674B">
            <w:pPr>
              <w:pStyle w:val="Heading1"/>
            </w:pPr>
            <w:bookmarkStart w:id="34" w:name="_Toc163222652"/>
            <w:r>
              <w:lastRenderedPageBreak/>
              <w:t xml:space="preserve">Section </w:t>
            </w:r>
            <w:r w:rsidR="00DF0145">
              <w:t>6</w:t>
            </w:r>
            <w:r>
              <w:t xml:space="preserve"> </w:t>
            </w:r>
            <w:r w:rsidRPr="003D2D06">
              <w:t xml:space="preserve">– </w:t>
            </w:r>
            <w:r>
              <w:t xml:space="preserve">Reviewable </w:t>
            </w:r>
            <w:r w:rsidR="00045170">
              <w:t>decision</w:t>
            </w:r>
            <w:r>
              <w:t xml:space="preserve"> notice</w:t>
            </w:r>
            <w:bookmarkEnd w:id="34"/>
            <w:r>
              <w:t xml:space="preserve"> </w:t>
            </w:r>
          </w:p>
        </w:tc>
      </w:tr>
    </w:tbl>
    <w:p w14:paraId="5E76C611" w14:textId="77777777" w:rsidR="00E06CA8" w:rsidRDefault="00E06CA8" w:rsidP="00E06CA8">
      <w:pPr>
        <w:pStyle w:val="Heading2"/>
      </w:pPr>
    </w:p>
    <w:p w14:paraId="642C3ACB" w14:textId="65B148DC" w:rsidR="00E06CA8" w:rsidRPr="005C1A21" w:rsidRDefault="00A54B9C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Certain </w:t>
      </w:r>
      <w:r w:rsidR="00E06CA8" w:rsidRPr="005C1A21">
        <w:rPr>
          <w:rFonts w:eastAsia="Calibri" w:cs="Calibri"/>
          <w:szCs w:val="24"/>
        </w:rPr>
        <w:t>decisions made in relation to visitors are reviewable decisions</w:t>
      </w:r>
      <w:r w:rsidR="003E06E6" w:rsidRPr="005C1A21">
        <w:rPr>
          <w:rFonts w:eastAsia="Calibri" w:cs="Calibri"/>
          <w:szCs w:val="24"/>
        </w:rPr>
        <w:t xml:space="preserve">. </w:t>
      </w:r>
      <w:r w:rsidR="00E06CA8" w:rsidRPr="005C1A21">
        <w:rPr>
          <w:rFonts w:eastAsia="Calibri" w:cs="Calibri"/>
          <w:szCs w:val="24"/>
        </w:rPr>
        <w:t>This means that the visitor can apply to the ACT Civil and Administrative Tribunal (ACAT) for a review of the decision.</w:t>
      </w:r>
    </w:p>
    <w:p w14:paraId="0FD86D8B" w14:textId="77777777" w:rsidR="00E06CA8" w:rsidRPr="005C1A21" w:rsidRDefault="00E06CA8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</w:p>
    <w:p w14:paraId="7CEF2145" w14:textId="1CAFE61B" w:rsidR="00E06CA8" w:rsidRPr="005C1A21" w:rsidRDefault="00E06CA8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>Reviewable decisions include:</w:t>
      </w:r>
      <w:r w:rsidR="00DA531B">
        <w:rPr>
          <w:rFonts w:eastAsia="Calibri" w:cs="Calibri"/>
          <w:szCs w:val="24"/>
        </w:rPr>
        <w:t xml:space="preserve"> </w:t>
      </w:r>
    </w:p>
    <w:p w14:paraId="7CDC419C" w14:textId="77777777" w:rsidR="00E06CA8" w:rsidRPr="005C1A21" w:rsidRDefault="00E06CA8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>A direction to leave Dhulwa after failing to comply with a visiting condition (s 30(2))</w:t>
      </w:r>
    </w:p>
    <w:p w14:paraId="28CDED18" w14:textId="670F4199" w:rsidR="00E06CA8" w:rsidRDefault="00C412E1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R</w:t>
      </w:r>
      <w:r w:rsidR="00E06CA8" w:rsidRPr="005C1A21">
        <w:rPr>
          <w:rFonts w:eastAsia="Calibri" w:cs="Calibri"/>
          <w:szCs w:val="24"/>
        </w:rPr>
        <w:t>efuse a visit to a consumer who is subject to a restriction on contact</w:t>
      </w:r>
      <w:r w:rsidR="00E06CA8">
        <w:rPr>
          <w:rFonts w:eastAsia="Calibri" w:cs="Calibri"/>
          <w:szCs w:val="24"/>
        </w:rPr>
        <w:t xml:space="preserve"> </w:t>
      </w:r>
      <w:r w:rsidR="001A1BE0">
        <w:rPr>
          <w:rFonts w:eastAsia="Calibri" w:cs="Calibri"/>
          <w:szCs w:val="24"/>
        </w:rPr>
        <w:t>(s33(3))</w:t>
      </w:r>
    </w:p>
    <w:p w14:paraId="40857A1C" w14:textId="40AFB10E" w:rsidR="00E06CA8" w:rsidRPr="005C1A21" w:rsidRDefault="00E06CA8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>A direction not to enter Dhulwa to ensure compliance with the visiting conditions or for the safety of other consumers/staff (s34</w:t>
      </w:r>
      <w:r w:rsidR="00FE170B">
        <w:rPr>
          <w:rFonts w:eastAsia="Calibri" w:cs="Calibri"/>
          <w:szCs w:val="24"/>
        </w:rPr>
        <w:t>(2)(a)</w:t>
      </w:r>
      <w:r w:rsidRPr="005C1A21">
        <w:rPr>
          <w:rFonts w:eastAsia="Calibri" w:cs="Calibri"/>
          <w:szCs w:val="24"/>
        </w:rPr>
        <w:t>)</w:t>
      </w:r>
    </w:p>
    <w:p w14:paraId="5BAA6D98" w14:textId="6465AF9D" w:rsidR="00E06CA8" w:rsidRPr="005C1A21" w:rsidRDefault="00E06CA8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>A direction to leave Dhulwa to ensure compliance with the visiting conditions or for the safety of other consumers/staff (s34</w:t>
      </w:r>
      <w:r w:rsidR="00FE170B">
        <w:rPr>
          <w:rFonts w:eastAsia="Calibri" w:cs="Calibri"/>
          <w:szCs w:val="24"/>
        </w:rPr>
        <w:t xml:space="preserve"> (2)(b)</w:t>
      </w:r>
      <w:r w:rsidRPr="005C1A21">
        <w:rPr>
          <w:rFonts w:eastAsia="Calibri" w:cs="Calibri"/>
          <w:szCs w:val="24"/>
        </w:rPr>
        <w:t>)</w:t>
      </w:r>
    </w:p>
    <w:p w14:paraId="343B4FDD" w14:textId="2396D9CB" w:rsidR="00E06CA8" w:rsidRPr="005C1A21" w:rsidRDefault="00E06CA8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 xml:space="preserve">A refusal to allow a visitor to enter Dhulwa if the visitor refuses </w:t>
      </w:r>
      <w:r w:rsidR="00A54B9C">
        <w:rPr>
          <w:rFonts w:eastAsia="Calibri" w:cs="Calibri"/>
          <w:szCs w:val="24"/>
        </w:rPr>
        <w:t xml:space="preserve">to allow or withdraws </w:t>
      </w:r>
      <w:r w:rsidRPr="005C1A21">
        <w:rPr>
          <w:rFonts w:eastAsia="Calibri" w:cs="Calibri"/>
          <w:szCs w:val="24"/>
        </w:rPr>
        <w:t>consent to a search (s36(5)(a))</w:t>
      </w:r>
    </w:p>
    <w:p w14:paraId="62739D7C" w14:textId="77777777" w:rsidR="00E06CA8" w:rsidRPr="005C1A21" w:rsidRDefault="00E06CA8" w:rsidP="00E06CA8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 xml:space="preserve">A direction to </w:t>
      </w:r>
      <w:r w:rsidRPr="009E2B9F">
        <w:rPr>
          <w:rFonts w:eastAsia="Calibri" w:cs="Calibri"/>
          <w:szCs w:val="24"/>
        </w:rPr>
        <w:t>leave Dhulwa after a visitor refuses to consent to a search</w:t>
      </w:r>
      <w:r w:rsidRPr="005C1A21">
        <w:rPr>
          <w:rFonts w:eastAsia="Calibri" w:cs="Calibri"/>
          <w:szCs w:val="24"/>
        </w:rPr>
        <w:t xml:space="preserve"> (s36(5)(b)).</w:t>
      </w:r>
    </w:p>
    <w:p w14:paraId="086D93D6" w14:textId="77777777" w:rsidR="00E06CA8" w:rsidRPr="005C1A21" w:rsidRDefault="00E06CA8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</w:p>
    <w:p w14:paraId="6ECD40E5" w14:textId="08A27217" w:rsidR="00E06CA8" w:rsidRPr="00DE4184" w:rsidRDefault="00E06CA8" w:rsidP="00E06CA8">
      <w:pPr>
        <w:ind w:right="-2"/>
        <w:rPr>
          <w:rFonts w:eastAsia="Calibri" w:cs="Calibri"/>
          <w:iCs/>
          <w:szCs w:val="24"/>
        </w:rPr>
      </w:pPr>
      <w:r w:rsidRPr="005C1A21">
        <w:rPr>
          <w:rFonts w:eastAsia="Calibri" w:cs="Calibri"/>
          <w:szCs w:val="24"/>
        </w:rPr>
        <w:t xml:space="preserve">If one of the above decisions have been made, the visitor must be provided with a </w:t>
      </w:r>
      <w:r w:rsidRPr="00000497">
        <w:rPr>
          <w:rFonts w:eastAsia="Calibri" w:cs="Calibri"/>
          <w:iCs/>
          <w:szCs w:val="24"/>
        </w:rPr>
        <w:t>Reviewable Decision Notice: Visitors</w:t>
      </w:r>
      <w:r w:rsidRPr="005C1A21">
        <w:rPr>
          <w:rFonts w:eastAsia="Calibri" w:cs="Calibri"/>
          <w:szCs w:val="24"/>
        </w:rPr>
        <w:t xml:space="preserve">, obtained in the Dhulwa forms folder and </w:t>
      </w:r>
      <w:bookmarkStart w:id="35" w:name="_Hlk163215515"/>
      <w:r w:rsidR="00FE170B" w:rsidRPr="00FE170B">
        <w:rPr>
          <w:rFonts w:cs="Calibri"/>
          <w:szCs w:val="24"/>
        </w:rPr>
        <w:t>ACAT Review of ACT Government decision information sheet</w:t>
      </w:r>
      <w:r w:rsidR="00FE170B">
        <w:rPr>
          <w:rFonts w:cs="Calibri"/>
          <w:szCs w:val="24"/>
        </w:rPr>
        <w:t xml:space="preserve">, </w:t>
      </w:r>
      <w:bookmarkEnd w:id="35"/>
      <w:r w:rsidRPr="005C1A21">
        <w:rPr>
          <w:rFonts w:eastAsia="Calibri" w:cs="Calibri"/>
          <w:szCs w:val="24"/>
        </w:rPr>
        <w:t xml:space="preserve">(s67, </w:t>
      </w:r>
      <w:r w:rsidRPr="005C1A21">
        <w:rPr>
          <w:rFonts w:eastAsia="Calibri" w:cs="Calibri"/>
          <w:i/>
          <w:szCs w:val="24"/>
        </w:rPr>
        <w:t>Mental Health (Secure Facilities) Act 2016</w:t>
      </w:r>
      <w:r w:rsidRPr="005C1A21">
        <w:rPr>
          <w:rFonts w:eastAsia="Calibri" w:cs="Calibri"/>
          <w:szCs w:val="24"/>
        </w:rPr>
        <w:t>)</w:t>
      </w:r>
      <w:r w:rsidRPr="005C1A21">
        <w:rPr>
          <w:rFonts w:eastAsia="Calibri" w:cs="Calibri"/>
          <w:i/>
          <w:szCs w:val="24"/>
        </w:rPr>
        <w:t>.</w:t>
      </w:r>
      <w:r w:rsidR="00DE4184">
        <w:rPr>
          <w:rFonts w:eastAsia="Calibri" w:cs="Calibri"/>
          <w:i/>
          <w:szCs w:val="24"/>
        </w:rPr>
        <w:t xml:space="preserve"> </w:t>
      </w:r>
      <w:r w:rsidR="00DE4184" w:rsidRPr="00DE4184">
        <w:rPr>
          <w:rFonts w:eastAsia="Calibri" w:cs="Calibri"/>
          <w:iCs/>
          <w:szCs w:val="24"/>
        </w:rPr>
        <w:t xml:space="preserve">See </w:t>
      </w:r>
      <w:r w:rsidR="00DE4184">
        <w:rPr>
          <w:rFonts w:eastAsia="Calibri" w:cs="Calibri"/>
          <w:iCs/>
          <w:szCs w:val="24"/>
        </w:rPr>
        <w:t>A</w:t>
      </w:r>
      <w:r w:rsidR="00DE4184" w:rsidRPr="00DE4184">
        <w:rPr>
          <w:rFonts w:eastAsia="Calibri" w:cs="Calibri"/>
          <w:iCs/>
          <w:szCs w:val="24"/>
        </w:rPr>
        <w:t>ttachment 1</w:t>
      </w:r>
      <w:r w:rsidR="00DE4184">
        <w:rPr>
          <w:rFonts w:eastAsia="Calibri" w:cs="Calibri"/>
          <w:iCs/>
          <w:szCs w:val="24"/>
        </w:rPr>
        <w:t>.</w:t>
      </w:r>
    </w:p>
    <w:p w14:paraId="533F8E52" w14:textId="77777777" w:rsidR="00E06CA8" w:rsidRPr="005C1A21" w:rsidRDefault="00E06CA8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</w:p>
    <w:p w14:paraId="4843C6D1" w14:textId="2275E77E" w:rsidR="00E06CA8" w:rsidRPr="005C1A21" w:rsidRDefault="00E06CA8" w:rsidP="00E06CA8">
      <w:pPr>
        <w:widowControl w:val="0"/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 xml:space="preserve">A copy of the </w:t>
      </w:r>
      <w:r w:rsidR="00DF0145">
        <w:rPr>
          <w:rFonts w:eastAsia="Calibri" w:cs="Calibri"/>
          <w:szCs w:val="24"/>
        </w:rPr>
        <w:t xml:space="preserve">reviewable decision notices must also be provided to </w:t>
      </w:r>
      <w:r w:rsidRPr="005C1A21">
        <w:rPr>
          <w:rFonts w:eastAsia="Calibri" w:cs="Calibri"/>
          <w:szCs w:val="24"/>
        </w:rPr>
        <w:t>the:</w:t>
      </w:r>
    </w:p>
    <w:p w14:paraId="6B2F1065" w14:textId="3AAC0DFF" w:rsidR="00E06CA8" w:rsidRPr="005C1A21" w:rsidRDefault="00FE170B" w:rsidP="00E06CA8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ind w:right="-2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</w:t>
      </w:r>
      <w:r w:rsidR="00E06CA8" w:rsidRPr="005C1A21">
        <w:rPr>
          <w:rFonts w:eastAsia="Calibri" w:cs="Calibri"/>
          <w:szCs w:val="24"/>
        </w:rPr>
        <w:t>erson with parental responsibilities</w:t>
      </w:r>
      <w:r w:rsidR="00DF0145">
        <w:rPr>
          <w:rFonts w:eastAsia="Calibri" w:cs="Calibri"/>
          <w:szCs w:val="24"/>
        </w:rPr>
        <w:t xml:space="preserve">, </w:t>
      </w:r>
      <w:r w:rsidR="00A54B9C">
        <w:rPr>
          <w:rFonts w:eastAsia="Calibri" w:cs="Calibri"/>
          <w:szCs w:val="24"/>
        </w:rPr>
        <w:t xml:space="preserve">if a child or young person, </w:t>
      </w:r>
      <w:r w:rsidR="00E06CA8" w:rsidRPr="005C1A21">
        <w:rPr>
          <w:rFonts w:eastAsia="Calibri" w:cs="Calibri"/>
          <w:szCs w:val="24"/>
        </w:rPr>
        <w:t>and</w:t>
      </w:r>
    </w:p>
    <w:p w14:paraId="0794F60B" w14:textId="5C971273" w:rsidR="00E06CA8" w:rsidRPr="005C1A21" w:rsidRDefault="00E06CA8" w:rsidP="00E06CA8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ind w:right="-2"/>
        <w:rPr>
          <w:rFonts w:eastAsia="Calibri" w:cs="Calibri"/>
          <w:szCs w:val="24"/>
        </w:rPr>
      </w:pPr>
      <w:r w:rsidRPr="005C1A21">
        <w:rPr>
          <w:rFonts w:eastAsia="Calibri" w:cs="Calibri"/>
          <w:szCs w:val="24"/>
        </w:rPr>
        <w:t xml:space="preserve">Public Advocate, as a commissioner excising a function under the </w:t>
      </w:r>
      <w:r w:rsidRPr="00FE170B">
        <w:rPr>
          <w:rFonts w:eastAsia="Calibri" w:cs="Calibri"/>
          <w:i/>
          <w:iCs/>
          <w:szCs w:val="24"/>
        </w:rPr>
        <w:t>H</w:t>
      </w:r>
      <w:r w:rsidR="00FE170B" w:rsidRPr="00FE170B">
        <w:rPr>
          <w:rFonts w:eastAsia="Calibri" w:cs="Calibri"/>
          <w:i/>
          <w:iCs/>
          <w:szCs w:val="24"/>
        </w:rPr>
        <w:t>uman Right</w:t>
      </w:r>
      <w:r w:rsidR="00000497">
        <w:rPr>
          <w:rFonts w:eastAsia="Calibri" w:cs="Calibri"/>
          <w:i/>
          <w:iCs/>
          <w:szCs w:val="24"/>
        </w:rPr>
        <w:t>s</w:t>
      </w:r>
      <w:r w:rsidR="00FE170B" w:rsidRPr="00FE170B">
        <w:rPr>
          <w:rFonts w:eastAsia="Calibri" w:cs="Calibri"/>
          <w:i/>
          <w:iCs/>
          <w:szCs w:val="24"/>
        </w:rPr>
        <w:t xml:space="preserve"> Commission Act 2005</w:t>
      </w:r>
      <w:r w:rsidRPr="005C1A21">
        <w:rPr>
          <w:rFonts w:eastAsia="Calibri" w:cs="Calibri"/>
          <w:szCs w:val="24"/>
        </w:rPr>
        <w:t xml:space="preserve">. </w:t>
      </w:r>
    </w:p>
    <w:p w14:paraId="0F6CE65D" w14:textId="77777777" w:rsidR="00E06CA8" w:rsidRDefault="00E06CA8" w:rsidP="00E06CA8">
      <w:pPr>
        <w:rPr>
          <w:rFonts w:cs="Arial"/>
          <w:b/>
          <w:szCs w:val="24"/>
        </w:rPr>
      </w:pPr>
    </w:p>
    <w:p w14:paraId="5FCE3874" w14:textId="77777777" w:rsidR="00E06CA8" w:rsidRDefault="00E3203C" w:rsidP="00E06CA8">
      <w:pPr>
        <w:jc w:val="right"/>
        <w:rPr>
          <w:rFonts w:cs="Arial"/>
          <w:b/>
          <w:szCs w:val="24"/>
        </w:rPr>
      </w:pPr>
      <w:hyperlink w:anchor="Contents" w:history="1">
        <w:r w:rsidR="00E06CA8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E06CA8">
        <w:rPr>
          <w:rFonts w:cs="Arial"/>
          <w:i/>
          <w:szCs w:val="24"/>
        </w:rPr>
        <w:t xml:space="preserve">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E06CA8" w:rsidRPr="00CD1C0E" w14:paraId="3293569E" w14:textId="77777777" w:rsidTr="004E674B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04FDB0D" w14:textId="61FAA171" w:rsidR="00E06CA8" w:rsidRPr="003D2D06" w:rsidRDefault="00E06CA8" w:rsidP="004E674B">
            <w:pPr>
              <w:pStyle w:val="Heading1"/>
            </w:pPr>
            <w:bookmarkStart w:id="36" w:name="_Toc163222653"/>
            <w:r>
              <w:t xml:space="preserve">Section </w:t>
            </w:r>
            <w:r w:rsidR="00DF0145">
              <w:t>7</w:t>
            </w:r>
            <w:r w:rsidRPr="003D2D06">
              <w:t xml:space="preserve"> – </w:t>
            </w:r>
            <w:r>
              <w:t>Visits by accredited people</w:t>
            </w:r>
            <w:bookmarkEnd w:id="36"/>
            <w:r>
              <w:t xml:space="preserve"> </w:t>
            </w:r>
          </w:p>
        </w:tc>
      </w:tr>
    </w:tbl>
    <w:p w14:paraId="596EBD85" w14:textId="77777777" w:rsidR="00E06CA8" w:rsidRDefault="00E06CA8" w:rsidP="00E06CA8">
      <w:pPr>
        <w:pStyle w:val="Heading2"/>
      </w:pPr>
    </w:p>
    <w:p w14:paraId="0963DB6D" w14:textId="3E72CE5E" w:rsidR="006D5877" w:rsidRDefault="00E06CA8" w:rsidP="00E06CA8">
      <w:r w:rsidRPr="005C1A21">
        <w:t xml:space="preserve">Accredited people </w:t>
      </w:r>
      <w:r w:rsidR="00DA531B">
        <w:t xml:space="preserve">visiting </w:t>
      </w:r>
      <w:r w:rsidR="00A54B9C">
        <w:t xml:space="preserve">Dhulwa for the purpose of undertaking their official functions, </w:t>
      </w:r>
      <w:r w:rsidRPr="005C1A21">
        <w:t xml:space="preserve">may </w:t>
      </w:r>
      <w:r>
        <w:t xml:space="preserve">at any reasonable time </w:t>
      </w:r>
      <w:r w:rsidRPr="005C1A21">
        <w:t>enter Dhulwa</w:t>
      </w:r>
      <w:r>
        <w:t>, following a request from a consumer or on their own initiative</w:t>
      </w:r>
      <w:r w:rsidR="003E06E6">
        <w:t xml:space="preserve">. </w:t>
      </w:r>
    </w:p>
    <w:p w14:paraId="619FC729" w14:textId="77777777" w:rsidR="006D5877" w:rsidRDefault="006D5877" w:rsidP="00E06CA8"/>
    <w:p w14:paraId="2876A0BE" w14:textId="2A0F6305" w:rsidR="00E06CA8" w:rsidRDefault="006D5877" w:rsidP="00E06CA8">
      <w:r>
        <w:t xml:space="preserve">A </w:t>
      </w:r>
      <w:r w:rsidR="00E06CA8" w:rsidRPr="005C1A21">
        <w:t xml:space="preserve">Delegated Officer </w:t>
      </w:r>
      <w:r>
        <w:t xml:space="preserve">may </w:t>
      </w:r>
      <w:r w:rsidR="00E06CA8" w:rsidRPr="005C1A21">
        <w:t xml:space="preserve">determine that there are safety and security concerns at the time of </w:t>
      </w:r>
      <w:r w:rsidR="00A54B9C">
        <w:t xml:space="preserve">a </w:t>
      </w:r>
      <w:r w:rsidR="00E06CA8" w:rsidRPr="005C1A21">
        <w:t>proposed visit that require the visit to be rescheduled (</w:t>
      </w:r>
      <w:r w:rsidR="00E06CA8" w:rsidRPr="005C1A21">
        <w:rPr>
          <w:i/>
        </w:rPr>
        <w:t>Mental Health (Secure Facilities) Act 2016</w:t>
      </w:r>
      <w:r w:rsidR="00E06CA8" w:rsidRPr="005C1A21">
        <w:t>, s31 and 32).</w:t>
      </w:r>
    </w:p>
    <w:p w14:paraId="6A0163BA" w14:textId="77777777" w:rsidR="00E06CA8" w:rsidRDefault="00E06CA8" w:rsidP="00E06CA8"/>
    <w:p w14:paraId="525BB414" w14:textId="71C8A40B" w:rsidR="00E06CA8" w:rsidRPr="005C1A21" w:rsidRDefault="00DA531B" w:rsidP="00E06CA8">
      <w:pPr>
        <w:autoSpaceDE w:val="0"/>
        <w:autoSpaceDN w:val="0"/>
        <w:adjustRightInd w:val="0"/>
        <w:rPr>
          <w:rFonts w:asciiTheme="minorHAnsi" w:eastAsiaTheme="minorHAnsi" w:hAnsiTheme="minorHAnsi"/>
          <w:szCs w:val="24"/>
        </w:rPr>
      </w:pPr>
      <w:r>
        <w:rPr>
          <w:rFonts w:asciiTheme="minorHAnsi" w:hAnsiTheme="minorHAnsi"/>
        </w:rPr>
        <w:t>A</w:t>
      </w:r>
      <w:r w:rsidR="00802890">
        <w:rPr>
          <w:rFonts w:asciiTheme="minorHAnsi" w:hAnsiTheme="minorHAnsi"/>
        </w:rPr>
        <w:t>n</w:t>
      </w:r>
      <w:r w:rsidR="00E06CA8" w:rsidRPr="005C1A21">
        <w:rPr>
          <w:rFonts w:asciiTheme="minorHAnsi" w:hAnsiTheme="minorHAnsi"/>
        </w:rPr>
        <w:t xml:space="preserve"> accredited </w:t>
      </w:r>
      <w:r>
        <w:rPr>
          <w:rFonts w:asciiTheme="minorHAnsi" w:hAnsiTheme="minorHAnsi"/>
        </w:rPr>
        <w:t xml:space="preserve">person is a person undertaking their official </w:t>
      </w:r>
      <w:r w:rsidR="00213C6C">
        <w:rPr>
          <w:rFonts w:asciiTheme="minorHAnsi" w:hAnsiTheme="minorHAnsi"/>
        </w:rPr>
        <w:t xml:space="preserve">duties </w:t>
      </w:r>
      <w:r>
        <w:rPr>
          <w:rFonts w:asciiTheme="minorHAnsi" w:hAnsiTheme="minorHAnsi"/>
        </w:rPr>
        <w:t>as</w:t>
      </w:r>
      <w:r w:rsidR="00E06CA8" w:rsidRPr="005C1A21">
        <w:rPr>
          <w:rFonts w:asciiTheme="minorHAnsi" w:hAnsiTheme="minorHAnsi"/>
        </w:rPr>
        <w:t>:</w:t>
      </w:r>
    </w:p>
    <w:p w14:paraId="31FE6CA7" w14:textId="24D148C4" w:rsidR="009E2B9F" w:rsidRPr="00B83E6A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  <w:i/>
          <w:iCs/>
        </w:rPr>
      </w:pPr>
      <w:r>
        <w:rPr>
          <w:rFonts w:eastAsiaTheme="minorHAnsi"/>
        </w:rPr>
        <w:t>G</w:t>
      </w:r>
      <w:r w:rsidR="009E2B9F">
        <w:rPr>
          <w:rFonts w:eastAsiaTheme="minorHAnsi"/>
        </w:rPr>
        <w:t xml:space="preserve">uardian under the </w:t>
      </w:r>
      <w:r w:rsidR="009E2B9F" w:rsidRPr="00B83E6A">
        <w:rPr>
          <w:rFonts w:eastAsiaTheme="minorHAnsi"/>
          <w:i/>
          <w:iCs/>
        </w:rPr>
        <w:t>Guardianship and Management of Property Act 1991</w:t>
      </w:r>
    </w:p>
    <w:p w14:paraId="089B07AE" w14:textId="563759D2" w:rsidR="009E2B9F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t>N</w:t>
      </w:r>
      <w:r w:rsidR="009E2B9F" w:rsidRPr="00B83E6A">
        <w:rPr>
          <w:rFonts w:eastAsiaTheme="minorHAnsi"/>
        </w:rPr>
        <w:t>ominated person</w:t>
      </w:r>
    </w:p>
    <w:p w14:paraId="3E825CDA" w14:textId="7C773582" w:rsidR="009E2B9F" w:rsidRPr="00B83E6A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t>L</w:t>
      </w:r>
      <w:r w:rsidR="009E2B9F" w:rsidRPr="00B83E6A">
        <w:rPr>
          <w:rFonts w:eastAsiaTheme="minorHAnsi"/>
        </w:rPr>
        <w:t>awyer acting in a professional capacity</w:t>
      </w:r>
    </w:p>
    <w:p w14:paraId="2A30EB57" w14:textId="3EEC8658" w:rsidR="009E2B9F" w:rsidRPr="00B83E6A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lastRenderedPageBreak/>
        <w:t>O</w:t>
      </w:r>
      <w:r w:rsidR="009E2B9F" w:rsidRPr="00B83E6A">
        <w:rPr>
          <w:rFonts w:eastAsiaTheme="minorHAnsi"/>
        </w:rPr>
        <w:t>fficial Visitor</w:t>
      </w:r>
    </w:p>
    <w:p w14:paraId="31C141C5" w14:textId="359B51E8" w:rsidR="009E2B9F" w:rsidRPr="00B83E6A" w:rsidRDefault="009E2B9F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 w:rsidRPr="00B83E6A">
        <w:rPr>
          <w:rFonts w:eastAsiaTheme="minorHAnsi"/>
        </w:rPr>
        <w:t>Health Services Commissioner</w:t>
      </w:r>
    </w:p>
    <w:p w14:paraId="5E050240" w14:textId="3C9A410E" w:rsidR="009E2B9F" w:rsidRDefault="009E2B9F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 w:rsidRPr="00B83E6A">
        <w:rPr>
          <w:rFonts w:eastAsiaTheme="minorHAnsi"/>
        </w:rPr>
        <w:t>Human Rights Commissioner</w:t>
      </w:r>
    </w:p>
    <w:p w14:paraId="580F05B6" w14:textId="1C6768BC" w:rsidR="00311D9F" w:rsidRPr="00B83E6A" w:rsidRDefault="00311D9F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t>Integrity Commissioner</w:t>
      </w:r>
    </w:p>
    <w:p w14:paraId="0134295F" w14:textId="09428AC1" w:rsidR="009E2B9F" w:rsidRPr="00B83E6A" w:rsidRDefault="009E2B9F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 w:rsidRPr="00B83E6A">
        <w:rPr>
          <w:rFonts w:eastAsiaTheme="minorHAnsi"/>
        </w:rPr>
        <w:t>Public Advocate</w:t>
      </w:r>
    </w:p>
    <w:p w14:paraId="4923C600" w14:textId="7A9679ED" w:rsidR="009E2B9F" w:rsidRPr="00B83E6A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t>P</w:t>
      </w:r>
      <w:r w:rsidR="009E2B9F" w:rsidRPr="00B83E6A">
        <w:rPr>
          <w:rFonts w:eastAsiaTheme="minorHAnsi"/>
        </w:rPr>
        <w:t>olice officer acting in a professional capacity</w:t>
      </w:r>
    </w:p>
    <w:p w14:paraId="7C6FD972" w14:textId="50F9224F" w:rsidR="009E2B9F" w:rsidRPr="00B83E6A" w:rsidRDefault="00FE170B" w:rsidP="009E2B9F">
      <w:pPr>
        <w:pStyle w:val="ListBullet"/>
        <w:tabs>
          <w:tab w:val="num" w:pos="360"/>
        </w:tabs>
        <w:ind w:left="360" w:hanging="360"/>
        <w:rPr>
          <w:rFonts w:eastAsiaTheme="minorHAnsi"/>
        </w:rPr>
      </w:pPr>
      <w:r>
        <w:rPr>
          <w:rFonts w:eastAsiaTheme="minorHAnsi"/>
        </w:rPr>
        <w:t>M</w:t>
      </w:r>
      <w:r w:rsidR="009E2B9F" w:rsidRPr="00B83E6A">
        <w:rPr>
          <w:rFonts w:eastAsiaTheme="minorHAnsi"/>
        </w:rPr>
        <w:t>ember of the Commonwealth Parliament</w:t>
      </w:r>
      <w:r w:rsidR="009E2B9F">
        <w:rPr>
          <w:rFonts w:eastAsiaTheme="minorHAnsi"/>
        </w:rPr>
        <w:t xml:space="preserve"> or </w:t>
      </w:r>
      <w:r w:rsidR="009E2B9F" w:rsidRPr="00B83E6A">
        <w:rPr>
          <w:rFonts w:eastAsiaTheme="minorHAnsi"/>
        </w:rPr>
        <w:t>Legislative Assembly</w:t>
      </w:r>
    </w:p>
    <w:p w14:paraId="627DAEE1" w14:textId="77777777" w:rsidR="00E06CA8" w:rsidRPr="005C1A21" w:rsidRDefault="00E06CA8" w:rsidP="00E06CA8"/>
    <w:p w14:paraId="0AAACA34" w14:textId="0554EF8A" w:rsidR="00E06CA8" w:rsidRPr="005C1A21" w:rsidRDefault="00E06CA8" w:rsidP="00E06CA8">
      <w:r w:rsidRPr="005C1A21">
        <w:t>Accredited people may be directed to leave Dhulwa by the Person in Charge</w:t>
      </w:r>
      <w:r w:rsidR="00213C6C">
        <w:t xml:space="preserve"> </w:t>
      </w:r>
      <w:r w:rsidRPr="005C1A21">
        <w:t xml:space="preserve">of the facility </w:t>
      </w:r>
      <w:r w:rsidR="009E2B9F">
        <w:t xml:space="preserve">for a reason </w:t>
      </w:r>
      <w:r w:rsidR="00A54B9C">
        <w:t xml:space="preserve">relating to the </w:t>
      </w:r>
      <w:r w:rsidRPr="005C1A21">
        <w:t xml:space="preserve">safety of the accredited person </w:t>
      </w:r>
      <w:r w:rsidR="00A54B9C">
        <w:t>or a patient</w:t>
      </w:r>
      <w:r w:rsidR="0064187F">
        <w:t>. (</w:t>
      </w:r>
      <w:r w:rsidR="0064187F" w:rsidRPr="005C1A21">
        <w:rPr>
          <w:i/>
        </w:rPr>
        <w:t>Mental Health (Secure Facilities) Act 2016</w:t>
      </w:r>
      <w:r w:rsidR="0064187F" w:rsidRPr="005C1A21">
        <w:t>, s31</w:t>
      </w:r>
      <w:r w:rsidR="0064187F">
        <w:t>)</w:t>
      </w:r>
    </w:p>
    <w:p w14:paraId="551BE5E9" w14:textId="77777777" w:rsidR="00E06CA8" w:rsidRPr="005C1A21" w:rsidRDefault="00E06CA8" w:rsidP="00E06CA8"/>
    <w:p w14:paraId="489A8EBF" w14:textId="7B9B1909" w:rsidR="00E06CA8" w:rsidRPr="005C1A21" w:rsidRDefault="0064187F" w:rsidP="00E06CA8">
      <w:r>
        <w:rPr>
          <w:rFonts w:asciiTheme="minorHAnsi" w:eastAsiaTheme="minorHAnsi" w:hAnsiTheme="minorHAnsi"/>
          <w:szCs w:val="24"/>
        </w:rPr>
        <w:t>A</w:t>
      </w:r>
      <w:r w:rsidR="00E06CA8" w:rsidRPr="005C1A21">
        <w:rPr>
          <w:rFonts w:asciiTheme="minorHAnsi" w:eastAsiaTheme="minorHAnsi" w:hAnsiTheme="minorHAnsi"/>
          <w:szCs w:val="24"/>
        </w:rPr>
        <w:t xml:space="preserve">ccredited people </w:t>
      </w:r>
      <w:r>
        <w:rPr>
          <w:rFonts w:asciiTheme="minorHAnsi" w:eastAsiaTheme="minorHAnsi" w:hAnsiTheme="minorHAnsi"/>
          <w:szCs w:val="24"/>
        </w:rPr>
        <w:t xml:space="preserve">must adhere to the visiting conditions and the </w:t>
      </w:r>
      <w:r w:rsidR="00E06CA8" w:rsidRPr="005C1A21">
        <w:t>following standards:</w:t>
      </w:r>
    </w:p>
    <w:p w14:paraId="473D1B97" w14:textId="13DFAE94" w:rsidR="000015F4" w:rsidRDefault="00FE170B" w:rsidP="00E06CA8">
      <w:pPr>
        <w:pStyle w:val="ListBullet"/>
        <w:ind w:left="360" w:hanging="360"/>
      </w:pPr>
      <w:r>
        <w:t>P</w:t>
      </w:r>
      <w:r w:rsidR="00E06CA8" w:rsidRPr="005C1A21">
        <w:t>ermitted to bring in professional documentation</w:t>
      </w:r>
      <w:r w:rsidR="000015F4">
        <w:t xml:space="preserve"> and exchange documents</w:t>
      </w:r>
      <w:r w:rsidR="00BC5783">
        <w:t>:</w:t>
      </w:r>
      <w:r>
        <w:t xml:space="preserve"> </w:t>
      </w:r>
      <w:r w:rsidR="000015F4">
        <w:t xml:space="preserve"> </w:t>
      </w:r>
    </w:p>
    <w:p w14:paraId="1E203263" w14:textId="77777777" w:rsidR="000015F4" w:rsidRDefault="000015F4" w:rsidP="000015F4">
      <w:pPr>
        <w:pStyle w:val="ListBullet"/>
        <w:numPr>
          <w:ilvl w:val="0"/>
          <w:numId w:val="28"/>
        </w:numPr>
        <w:ind w:left="851" w:hanging="284"/>
      </w:pPr>
      <w:r>
        <w:t xml:space="preserve">All documents are subject to the entry searching process. </w:t>
      </w:r>
    </w:p>
    <w:p w14:paraId="6C630B1A" w14:textId="310B5AA8" w:rsidR="00E06CA8" w:rsidRDefault="000015F4" w:rsidP="000015F4">
      <w:pPr>
        <w:pStyle w:val="ListBullet"/>
        <w:numPr>
          <w:ilvl w:val="0"/>
          <w:numId w:val="28"/>
        </w:numPr>
        <w:ind w:left="851" w:hanging="284"/>
      </w:pPr>
      <w:r>
        <w:t>Any documents exchanged will be examined, in the presence of the consumer and / accredited person, by the consumer’s allocated nurse, but not read</w:t>
      </w:r>
      <w:r w:rsidR="005318C9">
        <w:t xml:space="preserve">, in the interests of the consumer’s wellbeing, before being taken to their bedroom. </w:t>
      </w:r>
    </w:p>
    <w:p w14:paraId="7CFC0D58" w14:textId="2FC17DA7" w:rsidR="0064187F" w:rsidRPr="005C1A21" w:rsidRDefault="00FE170B" w:rsidP="00E06CA8">
      <w:pPr>
        <w:pStyle w:val="ListBullet"/>
        <w:ind w:left="360" w:hanging="360"/>
      </w:pPr>
      <w:r>
        <w:t>N</w:t>
      </w:r>
      <w:r w:rsidR="000015F4">
        <w:t>ot give to a consumer a d</w:t>
      </w:r>
      <w:r w:rsidR="0064187F" w:rsidRPr="005C1A21">
        <w:t xml:space="preserve">ata storage device </w:t>
      </w:r>
      <w:r w:rsidR="0064187F">
        <w:t xml:space="preserve">as </w:t>
      </w:r>
      <w:r w:rsidR="000015F4">
        <w:t xml:space="preserve">it is </w:t>
      </w:r>
      <w:r w:rsidR="0064187F">
        <w:t>a prohibited item.</w:t>
      </w:r>
    </w:p>
    <w:p w14:paraId="742C33C8" w14:textId="77777777" w:rsidR="00E06CA8" w:rsidRPr="005C1A21" w:rsidRDefault="00E06CA8" w:rsidP="00E06CA8"/>
    <w:p w14:paraId="5ECB6F5F" w14:textId="08A8CE30" w:rsidR="00E06CA8" w:rsidRPr="005318C9" w:rsidRDefault="00E06CA8" w:rsidP="00E06CA8">
      <w:pPr>
        <w:rPr>
          <w:strike/>
        </w:rPr>
      </w:pPr>
      <w:r w:rsidRPr="005C1A21">
        <w:t xml:space="preserve">Dhulwa staff </w:t>
      </w:r>
      <w:r w:rsidR="005318C9">
        <w:t xml:space="preserve">are to </w:t>
      </w:r>
      <w:r w:rsidRPr="005C1A21">
        <w:t>offer accredited persons any reasonable assistance that is required for the person to carry out their duties during the visit</w:t>
      </w:r>
      <w:r w:rsidR="00F5430B" w:rsidRPr="005C1A21">
        <w:t xml:space="preserve">. </w:t>
      </w:r>
    </w:p>
    <w:p w14:paraId="4AFA926D" w14:textId="77777777" w:rsidR="00E06CA8" w:rsidRDefault="00E06CA8" w:rsidP="00E06CA8">
      <w:pPr>
        <w:rPr>
          <w:rFonts w:cs="Arial"/>
          <w:b/>
          <w:szCs w:val="24"/>
        </w:rPr>
      </w:pPr>
    </w:p>
    <w:p w14:paraId="09D04A26" w14:textId="77777777" w:rsidR="00E06CA8" w:rsidRDefault="00E3203C" w:rsidP="00E06CA8">
      <w:pPr>
        <w:jc w:val="right"/>
        <w:rPr>
          <w:rFonts w:cs="Arial"/>
          <w:b/>
          <w:szCs w:val="24"/>
        </w:rPr>
      </w:pPr>
      <w:hyperlink w:anchor="Contents" w:history="1">
        <w:r w:rsidR="00E06CA8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E06CA8">
        <w:rPr>
          <w:rFonts w:cs="Arial"/>
          <w:i/>
          <w:szCs w:val="24"/>
        </w:rPr>
        <w:t xml:space="preserve"> </w:t>
      </w: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E06CA8" w:rsidRPr="00CD1C0E" w14:paraId="1E1706A1" w14:textId="77777777" w:rsidTr="004E674B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6883A9D4" w14:textId="0739130D" w:rsidR="00E06CA8" w:rsidRPr="003D2D06" w:rsidRDefault="00E06CA8" w:rsidP="004E674B">
            <w:pPr>
              <w:pStyle w:val="Heading1"/>
            </w:pPr>
            <w:bookmarkStart w:id="37" w:name="_Toc163222654"/>
            <w:r>
              <w:t xml:space="preserve">Section </w:t>
            </w:r>
            <w:r w:rsidR="00DF0145">
              <w:t>8</w:t>
            </w:r>
            <w:r w:rsidR="00BC5783">
              <w:t xml:space="preserve"> </w:t>
            </w:r>
            <w:r w:rsidRPr="003D2D06">
              <w:t xml:space="preserve">– </w:t>
            </w:r>
            <w:r w:rsidR="00045170">
              <w:t>Visit</w:t>
            </w:r>
            <w:r>
              <w:t xml:space="preserve"> </w:t>
            </w:r>
            <w:r w:rsidR="005318C9">
              <w:t xml:space="preserve">to Dhulwa </w:t>
            </w:r>
            <w:r>
              <w:t>by C</w:t>
            </w:r>
            <w:r w:rsidR="00213C6C">
              <w:t xml:space="preserve">HS </w:t>
            </w:r>
            <w:r w:rsidR="005318C9">
              <w:t xml:space="preserve">or </w:t>
            </w:r>
            <w:r>
              <w:t xml:space="preserve">ACT Government </w:t>
            </w:r>
            <w:r w:rsidR="009E2B9F">
              <w:t xml:space="preserve">directorate </w:t>
            </w:r>
            <w:r>
              <w:t>staff</w:t>
            </w:r>
            <w:bookmarkEnd w:id="37"/>
            <w:r>
              <w:t xml:space="preserve"> </w:t>
            </w:r>
          </w:p>
        </w:tc>
      </w:tr>
    </w:tbl>
    <w:p w14:paraId="74661571" w14:textId="77777777" w:rsidR="00E06CA8" w:rsidRDefault="00E06CA8" w:rsidP="00E06CA8">
      <w:pPr>
        <w:pStyle w:val="Heading2"/>
      </w:pPr>
    </w:p>
    <w:p w14:paraId="5783F32F" w14:textId="67CC61C6" w:rsidR="00E06CA8" w:rsidRDefault="00E06CA8" w:rsidP="00E06CA8">
      <w:r w:rsidRPr="005C1A21">
        <w:t>The ADON may approve</w:t>
      </w:r>
      <w:r w:rsidR="005318C9">
        <w:t xml:space="preserve"> </w:t>
      </w:r>
      <w:r w:rsidR="0058704C">
        <w:t xml:space="preserve">a </w:t>
      </w:r>
      <w:r w:rsidRPr="005C1A21">
        <w:t>C</w:t>
      </w:r>
      <w:r w:rsidR="0058704C">
        <w:t xml:space="preserve">HS </w:t>
      </w:r>
      <w:r w:rsidRPr="005C1A21">
        <w:t xml:space="preserve">or </w:t>
      </w:r>
      <w:r w:rsidR="0058704C">
        <w:t>o</w:t>
      </w:r>
      <w:r w:rsidRPr="005C1A21">
        <w:t>ther ACT Government Directorate</w:t>
      </w:r>
      <w:r w:rsidR="0058704C">
        <w:t xml:space="preserve"> staff member to </w:t>
      </w:r>
      <w:r w:rsidR="009E2B9F">
        <w:t xml:space="preserve">attend and </w:t>
      </w:r>
      <w:r w:rsidR="0058704C">
        <w:t>visit Dhulwa</w:t>
      </w:r>
      <w:r w:rsidR="009E2B9F">
        <w:t xml:space="preserve">. This approval does not extend to visiting a </w:t>
      </w:r>
      <w:r w:rsidR="00213C6C">
        <w:t>consumer</w:t>
      </w:r>
      <w:r w:rsidR="003E06E6">
        <w:t xml:space="preserve">. </w:t>
      </w:r>
    </w:p>
    <w:p w14:paraId="1C6BAF1A" w14:textId="77777777" w:rsidR="006D5877" w:rsidRDefault="006D5877" w:rsidP="00E06CA8"/>
    <w:p w14:paraId="4C919FD9" w14:textId="394A236C" w:rsidR="006D5877" w:rsidRPr="005C1A21" w:rsidRDefault="0058704C" w:rsidP="00E06CA8">
      <w:r>
        <w:t xml:space="preserve">The staff </w:t>
      </w:r>
      <w:r w:rsidR="009E2B9F">
        <w:t xml:space="preserve">member </w:t>
      </w:r>
      <w:r w:rsidR="006D5877">
        <w:t xml:space="preserve">must satisfy the entry requirements to Dhulwa, </w:t>
      </w:r>
      <w:r w:rsidR="005318C9">
        <w:t xml:space="preserve">including provision of </w:t>
      </w:r>
      <w:r w:rsidR="00213C6C">
        <w:t xml:space="preserve">the </w:t>
      </w:r>
      <w:r w:rsidR="005318C9">
        <w:t xml:space="preserve">required </w:t>
      </w:r>
      <w:r w:rsidR="006D5877">
        <w:t>identification, security</w:t>
      </w:r>
      <w:r w:rsidR="005318C9">
        <w:t xml:space="preserve"> </w:t>
      </w:r>
      <w:r w:rsidR="006D5877">
        <w:t>and searching</w:t>
      </w:r>
      <w:r w:rsidR="005318C9">
        <w:t xml:space="preserve"> processes, and must be escort</w:t>
      </w:r>
      <w:r w:rsidR="000A2072">
        <w:t>e</w:t>
      </w:r>
      <w:r w:rsidR="004A2EA3">
        <w:t>d</w:t>
      </w:r>
      <w:r w:rsidR="005318C9">
        <w:t xml:space="preserve"> during their visit to Dhulwa</w:t>
      </w:r>
      <w:r w:rsidR="003E06E6">
        <w:t xml:space="preserve">. </w:t>
      </w:r>
    </w:p>
    <w:p w14:paraId="244FF7BC" w14:textId="77777777" w:rsidR="00E06CA8" w:rsidRDefault="00E3203C" w:rsidP="00E06CA8">
      <w:pPr>
        <w:jc w:val="right"/>
        <w:rPr>
          <w:rFonts w:cs="Arial"/>
          <w:b/>
          <w:szCs w:val="24"/>
        </w:rPr>
      </w:pPr>
      <w:hyperlink w:anchor="Contents" w:history="1">
        <w:r w:rsidR="00E06CA8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r w:rsidR="00E06CA8">
        <w:rPr>
          <w:rFonts w:cs="Arial"/>
          <w:i/>
          <w:szCs w:val="24"/>
        </w:rPr>
        <w:t xml:space="preserve"> </w:t>
      </w:r>
    </w:p>
    <w:p w14:paraId="2F51A8AE" w14:textId="77777777" w:rsidR="007B6904" w:rsidRDefault="007B6904" w:rsidP="007B6904">
      <w:pPr>
        <w:pStyle w:val="ProcedureTemplateinternalheadings"/>
        <w:framePr w:wrap="around"/>
      </w:pPr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F9158A" w:rsidRPr="00CD1C0E" w14:paraId="381DE97E" w14:textId="77777777" w:rsidTr="00E73459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3B90ABDC" w14:textId="067D01FB" w:rsidR="00F9158A" w:rsidRPr="00CD1C0E" w:rsidRDefault="00F9158A" w:rsidP="00E73459">
            <w:pPr>
              <w:pStyle w:val="Heading1"/>
              <w:tabs>
                <w:tab w:val="left" w:pos="1953"/>
              </w:tabs>
            </w:pPr>
            <w:bookmarkStart w:id="38" w:name="_Toc163222655"/>
            <w:r>
              <w:t>Evaluation</w:t>
            </w:r>
            <w:bookmarkEnd w:id="38"/>
            <w:r>
              <w:t xml:space="preserve"> </w:t>
            </w:r>
            <w:r w:rsidR="00E73459">
              <w:tab/>
            </w:r>
          </w:p>
        </w:tc>
      </w:tr>
    </w:tbl>
    <w:p w14:paraId="6E93670E" w14:textId="77777777" w:rsidR="00F9158A" w:rsidRDefault="00F9158A" w:rsidP="00F9158A">
      <w:pPr>
        <w:pStyle w:val="Default"/>
        <w:rPr>
          <w:rFonts w:ascii="Calibri" w:hAnsi="Calibri"/>
        </w:rPr>
      </w:pPr>
    </w:p>
    <w:p w14:paraId="59AA5A77" w14:textId="77777777" w:rsidR="00E06CA8" w:rsidRPr="005C1A21" w:rsidRDefault="00E06CA8" w:rsidP="00E06CA8">
      <w:pPr>
        <w:rPr>
          <w:b/>
          <w:bCs/>
        </w:rPr>
      </w:pPr>
      <w:r>
        <w:rPr>
          <w:b/>
          <w:bCs/>
        </w:rPr>
        <w:t xml:space="preserve">Outcome </w:t>
      </w:r>
    </w:p>
    <w:p w14:paraId="775D7C7D" w14:textId="3FB6F012" w:rsidR="00E06CA8" w:rsidRPr="005C1A21" w:rsidRDefault="00E06CA8" w:rsidP="00E06CA8">
      <w:pPr>
        <w:pStyle w:val="ListBullet"/>
        <w:ind w:left="360" w:hanging="360"/>
      </w:pPr>
      <w:r w:rsidRPr="005C1A21">
        <w:t xml:space="preserve">All visitors are registered on the </w:t>
      </w:r>
      <w:r w:rsidR="005318C9">
        <w:t>s</w:t>
      </w:r>
      <w:r w:rsidRPr="005C1A21">
        <w:t xml:space="preserve">ecurity </w:t>
      </w:r>
      <w:r w:rsidR="005318C9">
        <w:t>s</w:t>
      </w:r>
      <w:r w:rsidRPr="005C1A21">
        <w:t>ystem</w:t>
      </w:r>
      <w:r w:rsidR="003E06E6" w:rsidRPr="005C1A21">
        <w:t xml:space="preserve">. </w:t>
      </w:r>
    </w:p>
    <w:p w14:paraId="587DD1E0" w14:textId="458EAB80" w:rsidR="00E06CA8" w:rsidRDefault="00E06CA8" w:rsidP="00E06CA8">
      <w:pPr>
        <w:pStyle w:val="ListBullet"/>
        <w:ind w:left="360" w:hanging="360"/>
      </w:pPr>
      <w:r>
        <w:t xml:space="preserve">All </w:t>
      </w:r>
      <w:r w:rsidR="009E2B9F">
        <w:t>v</w:t>
      </w:r>
      <w:r w:rsidRPr="005C1A21">
        <w:t>isitors pass through security screening process prior to entry to Dhulwa</w:t>
      </w:r>
      <w:r>
        <w:t>.</w:t>
      </w:r>
    </w:p>
    <w:p w14:paraId="6DE971FD" w14:textId="669D6CEA" w:rsidR="00E06CA8" w:rsidRPr="005C1A21" w:rsidRDefault="00E06CA8" w:rsidP="00E06CA8">
      <w:pPr>
        <w:pStyle w:val="ListBullet"/>
        <w:ind w:left="360" w:hanging="360"/>
      </w:pPr>
      <w:r w:rsidRPr="005C1A21">
        <w:t xml:space="preserve">Compliance with the </w:t>
      </w:r>
      <w:r w:rsidR="005318C9">
        <w:t xml:space="preserve">visitor </w:t>
      </w:r>
      <w:r>
        <w:t>provision</w:t>
      </w:r>
      <w:r w:rsidR="005318C9">
        <w:t>s</w:t>
      </w:r>
      <w:r>
        <w:t xml:space="preserve"> of the </w:t>
      </w:r>
      <w:r w:rsidRPr="005C1A21">
        <w:rPr>
          <w:i/>
          <w:iCs/>
        </w:rPr>
        <w:t>Mental Health (Secure Facilities) Act 2016</w:t>
      </w:r>
      <w:r w:rsidR="003E06E6">
        <w:t xml:space="preserve">. </w:t>
      </w:r>
    </w:p>
    <w:p w14:paraId="2FC6DB2A" w14:textId="37AD74AA" w:rsidR="00E06CA8" w:rsidRPr="005C1A21" w:rsidRDefault="00E06CA8" w:rsidP="00E06CA8">
      <w:pPr>
        <w:pStyle w:val="ListBullet"/>
        <w:ind w:left="360" w:hanging="360"/>
      </w:pPr>
      <w:r w:rsidRPr="005C1A21">
        <w:t xml:space="preserve">All visits are </w:t>
      </w:r>
      <w:r w:rsidR="00F5430B">
        <w:t xml:space="preserve">requested, approved and </w:t>
      </w:r>
      <w:r w:rsidRPr="005C1A21">
        <w:t xml:space="preserve">booked in advance. </w:t>
      </w:r>
    </w:p>
    <w:p w14:paraId="7AD2B598" w14:textId="7DA2E2FF" w:rsidR="00E06CA8" w:rsidRPr="005C1A21" w:rsidRDefault="00E06CA8" w:rsidP="00E06CA8">
      <w:pPr>
        <w:pStyle w:val="ListBullet"/>
        <w:ind w:left="360" w:hanging="360"/>
      </w:pPr>
      <w:r w:rsidRPr="005C1A21">
        <w:t xml:space="preserve">Visitors are provided with a copy of the </w:t>
      </w:r>
      <w:r w:rsidR="00F5430B">
        <w:t xml:space="preserve">Welcome to Dhulwa </w:t>
      </w:r>
      <w:r w:rsidR="00000497">
        <w:t xml:space="preserve">Information </w:t>
      </w:r>
      <w:r w:rsidR="00F5430B">
        <w:t>Booklet</w:t>
      </w:r>
      <w:r w:rsidRPr="005C1A21">
        <w:t xml:space="preserve">. </w:t>
      </w:r>
    </w:p>
    <w:p w14:paraId="008D722C" w14:textId="77777777" w:rsidR="00E06CA8" w:rsidRPr="005C1A21" w:rsidRDefault="00E06CA8" w:rsidP="00E06CA8">
      <w:pPr>
        <w:pStyle w:val="ListParagraph"/>
        <w:ind w:left="426"/>
      </w:pPr>
    </w:p>
    <w:p w14:paraId="4D61AF77" w14:textId="77777777" w:rsidR="00E06CA8" w:rsidRPr="005C1A21" w:rsidRDefault="00E06CA8" w:rsidP="00E06CA8">
      <w:pPr>
        <w:rPr>
          <w:b/>
          <w:bCs/>
        </w:rPr>
      </w:pPr>
      <w:r>
        <w:rPr>
          <w:b/>
          <w:bCs/>
        </w:rPr>
        <w:lastRenderedPageBreak/>
        <w:t>Measures</w:t>
      </w:r>
      <w:r w:rsidRPr="005C1A21">
        <w:rPr>
          <w:b/>
          <w:bCs/>
        </w:rPr>
        <w:t xml:space="preserve"> </w:t>
      </w:r>
    </w:p>
    <w:p w14:paraId="3EC8AE65" w14:textId="0D5622C6" w:rsidR="005318C9" w:rsidRDefault="005318C9" w:rsidP="00E06CA8">
      <w:pPr>
        <w:pStyle w:val="ListBullet"/>
        <w:ind w:left="360" w:hanging="360"/>
      </w:pPr>
      <w:r>
        <w:t>Annual audits of visit requests that were refused, cancelled or postponed tabled at the Secure Facilities meeting.</w:t>
      </w:r>
    </w:p>
    <w:p w14:paraId="112C8D00" w14:textId="76AB574E" w:rsidR="005318C9" w:rsidRDefault="002E32D2" w:rsidP="00E06CA8">
      <w:pPr>
        <w:pStyle w:val="ListBullet"/>
        <w:ind w:left="360" w:hanging="360"/>
      </w:pPr>
      <w:r w:rsidRPr="00F5430B">
        <w:t>Annual</w:t>
      </w:r>
      <w:r>
        <w:t xml:space="preserve"> a</w:t>
      </w:r>
      <w:r w:rsidR="005318C9">
        <w:t xml:space="preserve">udit of visitors directed to leave Dhulwa tabled at the Secure Facilities meeting. </w:t>
      </w:r>
    </w:p>
    <w:p w14:paraId="119BA4AD" w14:textId="77777777" w:rsidR="00F9158A" w:rsidRPr="00253F5A" w:rsidRDefault="00E3203C" w:rsidP="00F9158A">
      <w:pPr>
        <w:jc w:val="right"/>
      </w:pPr>
      <w:hyperlink w:anchor="Contents" w:history="1">
        <w:r w:rsidR="00F9158A" w:rsidRPr="00C91F3F">
          <w:rPr>
            <w:rStyle w:val="Hyperlink"/>
            <w:rFonts w:eastAsiaTheme="majorEastAsia"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X="-34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E06CA8" w:rsidRPr="005C1A21" w14:paraId="46AC7501" w14:textId="77777777" w:rsidTr="004E674B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7F7856F2" w14:textId="77777777" w:rsidR="00E06CA8" w:rsidRPr="005C1A21" w:rsidRDefault="00E06CA8" w:rsidP="004E674B">
            <w:pPr>
              <w:pStyle w:val="Heading1"/>
              <w:ind w:hanging="105"/>
            </w:pPr>
            <w:bookmarkStart w:id="39" w:name="_Toc74921424"/>
            <w:bookmarkStart w:id="40" w:name="_Toc163222656"/>
            <w:r w:rsidRPr="005C1A21">
              <w:t>Related Policies, Procedures, Guidelines and Legislation</w:t>
            </w:r>
            <w:bookmarkEnd w:id="39"/>
            <w:bookmarkEnd w:id="40"/>
          </w:p>
        </w:tc>
      </w:tr>
    </w:tbl>
    <w:p w14:paraId="61118133" w14:textId="77777777" w:rsidR="00E06CA8" w:rsidRPr="005C1A21" w:rsidRDefault="00E06CA8" w:rsidP="00E06CA8">
      <w:pPr>
        <w:rPr>
          <w:rFonts w:cs="Arial"/>
          <w:b/>
          <w:szCs w:val="24"/>
        </w:rPr>
      </w:pPr>
      <w:r w:rsidRPr="005C1A21">
        <w:rPr>
          <w:rFonts w:cs="Arial"/>
          <w:b/>
          <w:szCs w:val="24"/>
        </w:rPr>
        <w:t>Policies</w:t>
      </w:r>
    </w:p>
    <w:p w14:paraId="7796798F" w14:textId="6895CCC3" w:rsidR="00E06CA8" w:rsidRPr="005C1A21" w:rsidRDefault="00E06CA8" w:rsidP="00E06CA8">
      <w:pPr>
        <w:pStyle w:val="ListBullet"/>
        <w:ind w:left="360" w:hanging="360"/>
      </w:pPr>
      <w:r>
        <w:t xml:space="preserve">CHS </w:t>
      </w:r>
      <w:r w:rsidRPr="005C1A21">
        <w:t xml:space="preserve">Work Health and Safety </w:t>
      </w:r>
    </w:p>
    <w:p w14:paraId="62C262B3" w14:textId="44645F56" w:rsidR="00E06CA8" w:rsidRPr="005C1A21" w:rsidRDefault="00E06CA8" w:rsidP="00E06CA8">
      <w:pPr>
        <w:pStyle w:val="ListBullet"/>
        <w:ind w:left="360" w:hanging="360"/>
        <w:rPr>
          <w:iCs/>
        </w:rPr>
      </w:pPr>
      <w:r>
        <w:rPr>
          <w:iCs/>
        </w:rPr>
        <w:t xml:space="preserve">CHS Incident Management </w:t>
      </w:r>
    </w:p>
    <w:p w14:paraId="09112C0A" w14:textId="43E03012" w:rsidR="00E06CA8" w:rsidRDefault="00E06CA8" w:rsidP="00E06CA8">
      <w:pPr>
        <w:pStyle w:val="ListBullet"/>
        <w:ind w:left="360" w:hanging="360"/>
        <w:rPr>
          <w:iCs/>
        </w:rPr>
      </w:pPr>
      <w:r>
        <w:rPr>
          <w:iCs/>
        </w:rPr>
        <w:t xml:space="preserve">Occupational Violence  </w:t>
      </w:r>
    </w:p>
    <w:p w14:paraId="5AB76129" w14:textId="1D3CDE0A" w:rsidR="002E32D2" w:rsidRDefault="002E32D2" w:rsidP="00E06CA8">
      <w:pPr>
        <w:pStyle w:val="ListBullet"/>
        <w:ind w:left="360" w:hanging="360"/>
        <w:rPr>
          <w:iCs/>
        </w:rPr>
      </w:pPr>
      <w:r>
        <w:rPr>
          <w:iCs/>
        </w:rPr>
        <w:t xml:space="preserve">Information Privacy </w:t>
      </w:r>
    </w:p>
    <w:p w14:paraId="2BDFAA0B" w14:textId="77777777" w:rsidR="00E06CA8" w:rsidRPr="005C1A21" w:rsidRDefault="00E06CA8" w:rsidP="00E06CA8">
      <w:pPr>
        <w:pStyle w:val="BigDots"/>
        <w:numPr>
          <w:ilvl w:val="0"/>
          <w:numId w:val="0"/>
        </w:numPr>
        <w:jc w:val="left"/>
        <w:rPr>
          <w:rFonts w:cs="Arial"/>
          <w:b/>
          <w:szCs w:val="24"/>
        </w:rPr>
      </w:pPr>
    </w:p>
    <w:p w14:paraId="3E8B291C" w14:textId="77777777" w:rsidR="00E06CA8" w:rsidRPr="005C1A21" w:rsidRDefault="00E06CA8" w:rsidP="00E06CA8">
      <w:pPr>
        <w:rPr>
          <w:rFonts w:cs="Arial"/>
          <w:b/>
          <w:szCs w:val="24"/>
        </w:rPr>
      </w:pPr>
      <w:r w:rsidRPr="005C1A21">
        <w:rPr>
          <w:rFonts w:cs="Arial"/>
          <w:b/>
          <w:szCs w:val="24"/>
        </w:rPr>
        <w:t>Procedures</w:t>
      </w:r>
    </w:p>
    <w:p w14:paraId="7BB4EB17" w14:textId="105AC35B" w:rsidR="00E06CA8" w:rsidRPr="005318C9" w:rsidRDefault="00E06CA8" w:rsidP="00E06CA8">
      <w:pPr>
        <w:pStyle w:val="ListBullet"/>
        <w:ind w:left="360" w:hanging="360"/>
      </w:pPr>
      <w:r w:rsidRPr="005318C9">
        <w:t xml:space="preserve">CHS Incident Management </w:t>
      </w:r>
    </w:p>
    <w:p w14:paraId="66ABBBFA" w14:textId="1948F534" w:rsidR="00E06CA8" w:rsidRPr="005318C9" w:rsidRDefault="00E06CA8" w:rsidP="00E06CA8">
      <w:pPr>
        <w:pStyle w:val="ListBullet"/>
        <w:ind w:left="360" w:hanging="360"/>
      </w:pPr>
      <w:r w:rsidRPr="005318C9">
        <w:t>Dhulwa Search</w:t>
      </w:r>
      <w:r w:rsidR="005318C9">
        <w:t xml:space="preserve"> (patient, personal property, bedroom, premises) under the </w:t>
      </w:r>
      <w:r w:rsidR="005318C9" w:rsidRPr="005C1A21">
        <w:rPr>
          <w:i/>
        </w:rPr>
        <w:t>Mental Health (Secure Facilities) Act 2016</w:t>
      </w:r>
      <w:r w:rsidR="005318C9">
        <w:rPr>
          <w:i/>
        </w:rPr>
        <w:t xml:space="preserve"> </w:t>
      </w:r>
    </w:p>
    <w:p w14:paraId="655751F1" w14:textId="6C3DAF96" w:rsidR="00E06CA8" w:rsidRPr="00831B1D" w:rsidRDefault="00E06CA8" w:rsidP="00E06CA8">
      <w:pPr>
        <w:pStyle w:val="ListBullet"/>
        <w:ind w:left="360" w:hanging="360"/>
        <w:rPr>
          <w:strike/>
        </w:rPr>
      </w:pPr>
      <w:r w:rsidRPr="005C1A21">
        <w:t xml:space="preserve">Dhulwa Prohibited </w:t>
      </w:r>
      <w:r w:rsidR="000A2072">
        <w:t xml:space="preserve">items </w:t>
      </w:r>
      <w:r w:rsidR="009E2B9F">
        <w:t xml:space="preserve">under the </w:t>
      </w:r>
      <w:r w:rsidR="009E2B9F" w:rsidRPr="005C1A21">
        <w:rPr>
          <w:i/>
        </w:rPr>
        <w:t>Mental Health (Secure Facilities) Act 2016</w:t>
      </w:r>
      <w:r w:rsidR="009E2B9F">
        <w:rPr>
          <w:i/>
        </w:rPr>
        <w:t xml:space="preserve"> </w:t>
      </w:r>
      <w:r w:rsidR="000A2072" w:rsidRPr="005C1A21">
        <w:t>and Restricted Items</w:t>
      </w:r>
      <w:r w:rsidR="000A2072">
        <w:t xml:space="preserve"> in Dhulwa</w:t>
      </w:r>
    </w:p>
    <w:p w14:paraId="38893AE3" w14:textId="10204E76" w:rsidR="00E06CA8" w:rsidRDefault="00E06CA8" w:rsidP="00E06CA8">
      <w:pPr>
        <w:pStyle w:val="ListBullet"/>
        <w:ind w:left="360" w:hanging="360"/>
      </w:pPr>
      <w:r>
        <w:t xml:space="preserve">Occupational Violence </w:t>
      </w:r>
    </w:p>
    <w:p w14:paraId="03A4F361" w14:textId="77777777" w:rsidR="00E06CA8" w:rsidRPr="005C1A21" w:rsidRDefault="00E06CA8" w:rsidP="00E06CA8">
      <w:pPr>
        <w:rPr>
          <w:rFonts w:cs="Arial"/>
          <w:b/>
          <w:szCs w:val="24"/>
        </w:rPr>
      </w:pPr>
    </w:p>
    <w:p w14:paraId="3A6EF7DB" w14:textId="77777777" w:rsidR="00E06CA8" w:rsidRPr="005C1A21" w:rsidRDefault="00E06CA8" w:rsidP="00E06CA8">
      <w:pPr>
        <w:rPr>
          <w:b/>
        </w:rPr>
      </w:pPr>
      <w:bookmarkStart w:id="41" w:name="_Toc444257492"/>
      <w:r w:rsidRPr="005C1A21">
        <w:rPr>
          <w:b/>
        </w:rPr>
        <w:t>Legislation</w:t>
      </w:r>
      <w:bookmarkEnd w:id="41"/>
    </w:p>
    <w:p w14:paraId="4E275A8F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Mental Health (Secure Facilities) Act </w:t>
      </w:r>
      <w:r w:rsidRPr="005C1A21">
        <w:t>2016</w:t>
      </w:r>
    </w:p>
    <w:p w14:paraId="649EC399" w14:textId="77777777" w:rsidR="00831B1D" w:rsidRDefault="00E06CA8" w:rsidP="00831B1D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Mental Health Act </w:t>
      </w:r>
      <w:r w:rsidRPr="005C1A21">
        <w:t>2015</w:t>
      </w:r>
      <w:r w:rsidR="00831B1D" w:rsidRPr="00831B1D">
        <w:rPr>
          <w:i/>
        </w:rPr>
        <w:t xml:space="preserve"> </w:t>
      </w:r>
    </w:p>
    <w:p w14:paraId="41C4E1F1" w14:textId="3FA2D3A9" w:rsidR="00831B1D" w:rsidRPr="005C1A21" w:rsidRDefault="00831B1D" w:rsidP="00831B1D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Health Records (Privacy &amp; Access) Act </w:t>
      </w:r>
      <w:r w:rsidRPr="005C1A21">
        <w:t>1997</w:t>
      </w:r>
    </w:p>
    <w:p w14:paraId="1E01E63D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Children and Young People Act </w:t>
      </w:r>
      <w:r w:rsidRPr="005C1A21">
        <w:t>2008</w:t>
      </w:r>
      <w:r w:rsidRPr="005C1A21">
        <w:rPr>
          <w:i/>
        </w:rPr>
        <w:t xml:space="preserve"> </w:t>
      </w:r>
    </w:p>
    <w:p w14:paraId="49EA6B8E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Human Rights Act </w:t>
      </w:r>
      <w:r w:rsidRPr="005C1A21">
        <w:t>2004</w:t>
      </w:r>
    </w:p>
    <w:p w14:paraId="412D05AC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rFonts w:cs="Arial"/>
          <w:b/>
          <w:i/>
        </w:rPr>
      </w:pPr>
      <w:r w:rsidRPr="005C1A21">
        <w:rPr>
          <w:i/>
        </w:rPr>
        <w:t xml:space="preserve">Human Rights Commission Act </w:t>
      </w:r>
      <w:r w:rsidRPr="005C1A21">
        <w:t>2005</w:t>
      </w:r>
    </w:p>
    <w:p w14:paraId="550E4FCD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>Information Privacy Act 2014</w:t>
      </w:r>
    </w:p>
    <w:p w14:paraId="21185400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  <w:iCs/>
        </w:rPr>
      </w:pPr>
      <w:r w:rsidRPr="005C1A21">
        <w:rPr>
          <w:i/>
        </w:rPr>
        <w:t xml:space="preserve">Guardianship and Management of Property Act </w:t>
      </w:r>
      <w:r w:rsidRPr="005C1A21">
        <w:t>1991</w:t>
      </w:r>
    </w:p>
    <w:p w14:paraId="3D5B4663" w14:textId="77777777" w:rsidR="00E06CA8" w:rsidRPr="005C1A21" w:rsidRDefault="00E06CA8" w:rsidP="00E06CA8">
      <w:pPr>
        <w:pStyle w:val="ListParagraph"/>
        <w:numPr>
          <w:ilvl w:val="0"/>
          <w:numId w:val="21"/>
        </w:numPr>
        <w:ind w:left="360"/>
        <w:rPr>
          <w:i/>
        </w:rPr>
      </w:pPr>
      <w:r w:rsidRPr="005C1A21">
        <w:rPr>
          <w:i/>
        </w:rPr>
        <w:t xml:space="preserve">Work Health and Safety Act </w:t>
      </w:r>
      <w:r w:rsidRPr="005C1A21">
        <w:t>2011</w:t>
      </w:r>
    </w:p>
    <w:p w14:paraId="71A81B41" w14:textId="77777777" w:rsidR="00E06CA8" w:rsidRDefault="00E06CA8" w:rsidP="00E06CA8">
      <w:pPr>
        <w:pStyle w:val="ListParagraph"/>
        <w:numPr>
          <w:ilvl w:val="0"/>
          <w:numId w:val="20"/>
        </w:numPr>
        <w:ind w:left="360"/>
      </w:pPr>
      <w:r w:rsidRPr="005C1A21">
        <w:rPr>
          <w:i/>
        </w:rPr>
        <w:t xml:space="preserve">Official Visitor Act </w:t>
      </w:r>
      <w:r w:rsidRPr="005C1A21">
        <w:t>2012</w:t>
      </w:r>
      <w:r w:rsidRPr="00EC5E08">
        <w:t xml:space="preserve"> </w:t>
      </w:r>
    </w:p>
    <w:p w14:paraId="6D5ADA8A" w14:textId="6FA35392" w:rsidR="00831B1D" w:rsidRPr="00213C6C" w:rsidRDefault="00831B1D" w:rsidP="00E06CA8">
      <w:pPr>
        <w:pStyle w:val="ListParagraph"/>
        <w:numPr>
          <w:ilvl w:val="0"/>
          <w:numId w:val="20"/>
        </w:numPr>
        <w:ind w:left="360"/>
        <w:rPr>
          <w:i/>
          <w:iCs/>
        </w:rPr>
      </w:pPr>
      <w:r w:rsidRPr="00213C6C">
        <w:rPr>
          <w:i/>
          <w:iCs/>
        </w:rPr>
        <w:t xml:space="preserve">Carer </w:t>
      </w:r>
      <w:r w:rsidR="00045170" w:rsidRPr="00213C6C">
        <w:rPr>
          <w:i/>
          <w:iCs/>
        </w:rPr>
        <w:t>Recognition</w:t>
      </w:r>
      <w:r w:rsidRPr="00213C6C">
        <w:rPr>
          <w:i/>
          <w:iCs/>
        </w:rPr>
        <w:t xml:space="preserve"> Act </w:t>
      </w:r>
      <w:r w:rsidR="00213C6C" w:rsidRPr="00213C6C">
        <w:rPr>
          <w:i/>
          <w:iCs/>
        </w:rPr>
        <w:t>2021</w:t>
      </w:r>
    </w:p>
    <w:p w14:paraId="6E7F7D73" w14:textId="77777777" w:rsidR="00831B1D" w:rsidRDefault="00831B1D" w:rsidP="005318C9">
      <w:pPr>
        <w:pStyle w:val="ListParagraph"/>
        <w:ind w:left="360"/>
      </w:pPr>
    </w:p>
    <w:p w14:paraId="3E23773E" w14:textId="77777777" w:rsidR="00AB13EF" w:rsidRDefault="00AB13EF" w:rsidP="00AB13EF">
      <w:pPr>
        <w:rPr>
          <w:b/>
        </w:rPr>
      </w:pPr>
      <w:r w:rsidRPr="00752315">
        <w:rPr>
          <w:b/>
        </w:rPr>
        <w:t>Other</w:t>
      </w:r>
    </w:p>
    <w:p w14:paraId="16D3CF42" w14:textId="02657DAD" w:rsidR="00000497" w:rsidRPr="00000497" w:rsidRDefault="00000497" w:rsidP="00000497">
      <w:pPr>
        <w:pStyle w:val="ListBullet"/>
        <w:ind w:left="360" w:hanging="360"/>
        <w:rPr>
          <w:u w:val="single"/>
        </w:rPr>
      </w:pPr>
      <w:r w:rsidRPr="00000497">
        <w:rPr>
          <w:bCs/>
        </w:rPr>
        <w:t>2024</w:t>
      </w:r>
      <w:r w:rsidR="00AB13EF" w:rsidRPr="00000497">
        <w:rPr>
          <w:bCs/>
        </w:rPr>
        <w:t xml:space="preserve"> </w:t>
      </w:r>
      <w:r w:rsidRPr="00000497">
        <w:rPr>
          <w:bCs/>
        </w:rPr>
        <w:t>Forensic</w:t>
      </w:r>
      <w:r>
        <w:t xml:space="preserve"> Mental Health Inpatient Service Model of Care</w:t>
      </w:r>
    </w:p>
    <w:p w14:paraId="71A252ED" w14:textId="56C2CA3A" w:rsidR="00AB13EF" w:rsidRPr="00000497" w:rsidRDefault="00AB13EF" w:rsidP="00AB13EF">
      <w:pPr>
        <w:pStyle w:val="ListBullet"/>
        <w:ind w:left="360" w:hanging="360"/>
        <w:rPr>
          <w:u w:val="single"/>
        </w:rPr>
      </w:pPr>
      <w:r w:rsidRPr="00DD0346">
        <w:t>Australian Charter of Healthcare Rights</w:t>
      </w:r>
    </w:p>
    <w:p w14:paraId="00FE4AF1" w14:textId="77777777" w:rsidR="00831B1D" w:rsidRPr="005C1A21" w:rsidRDefault="00831B1D" w:rsidP="00831B1D">
      <w:pPr>
        <w:pStyle w:val="ListBullet"/>
        <w:ind w:left="360" w:hanging="360"/>
      </w:pPr>
      <w:r w:rsidRPr="005C1A21">
        <w:t>ACT Charter of Rights for People who Experience Mental Health Issues</w:t>
      </w:r>
    </w:p>
    <w:p w14:paraId="021F2C97" w14:textId="77777777" w:rsidR="00831B1D" w:rsidRPr="00DD0346" w:rsidRDefault="00831B1D" w:rsidP="00AB13EF"/>
    <w:p w14:paraId="2F51A8CA" w14:textId="77777777" w:rsidR="007B6904" w:rsidRDefault="00E3203C" w:rsidP="007B6904">
      <w:pPr>
        <w:pStyle w:val="ListParagraph"/>
        <w:jc w:val="right"/>
        <w:rPr>
          <w:szCs w:val="24"/>
        </w:rPr>
      </w:pPr>
      <w:hyperlink w:anchor="Contents" w:history="1">
        <w:r w:rsidR="007B690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FF56DD" w:rsidRPr="000F1F60" w14:paraId="2F51A8D7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D6" w14:textId="734283E3" w:rsidR="00FF56DD" w:rsidRPr="000F1F60" w:rsidRDefault="00FF56DD" w:rsidP="004213C3">
            <w:pPr>
              <w:pStyle w:val="Heading1"/>
            </w:pPr>
            <w:bookmarkStart w:id="42" w:name="_Toc163222657"/>
            <w:r>
              <w:t>Definition of Terms</w:t>
            </w:r>
            <w:bookmarkEnd w:id="42"/>
            <w:r>
              <w:t xml:space="preserve"> </w:t>
            </w:r>
          </w:p>
        </w:tc>
      </w:tr>
    </w:tbl>
    <w:p w14:paraId="2F51A8D8" w14:textId="77777777" w:rsidR="00FF56DD" w:rsidRDefault="00FF56DD" w:rsidP="00FF56DD">
      <w:pPr>
        <w:rPr>
          <w:rFonts w:cs="Arial"/>
          <w:szCs w:val="24"/>
        </w:rPr>
      </w:pPr>
    </w:p>
    <w:p w14:paraId="5A9D24FA" w14:textId="00AC9C91" w:rsidR="00E06CA8" w:rsidRPr="005C1A21" w:rsidRDefault="00E06CA8" w:rsidP="00E06CA8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  <w:r w:rsidRPr="00A8029E">
        <w:rPr>
          <w:rFonts w:cs="Arial"/>
          <w:b/>
          <w:szCs w:val="24"/>
        </w:rPr>
        <w:t>Accredited person</w:t>
      </w:r>
      <w:r w:rsidR="00F5430B" w:rsidRPr="00000497">
        <w:rPr>
          <w:rFonts w:cs="Arial"/>
          <w:bCs/>
          <w:szCs w:val="24"/>
        </w:rPr>
        <w:t xml:space="preserve"> is</w:t>
      </w:r>
      <w:r w:rsidR="00F5430B">
        <w:rPr>
          <w:rFonts w:cs="Arial"/>
          <w:b/>
          <w:szCs w:val="24"/>
        </w:rPr>
        <w:t xml:space="preserve"> </w:t>
      </w:r>
      <w:r w:rsidR="005318C9" w:rsidRPr="005318C9">
        <w:rPr>
          <w:iCs/>
        </w:rPr>
        <w:t>a person undertaking their official duties as:</w:t>
      </w:r>
      <w:r w:rsidR="005318C9">
        <w:rPr>
          <w:i/>
        </w:rPr>
        <w:t xml:space="preserve"> </w:t>
      </w:r>
    </w:p>
    <w:p w14:paraId="59A083D4" w14:textId="6F53FA40" w:rsidR="00E06CA8" w:rsidRPr="005C1A21" w:rsidRDefault="00FE170B" w:rsidP="00E06CA8">
      <w:pPr>
        <w:pStyle w:val="ListBullet"/>
        <w:ind w:left="360" w:hanging="360"/>
        <w:rPr>
          <w:rFonts w:eastAsiaTheme="minorHAnsi"/>
          <w:i/>
          <w:iCs/>
        </w:rPr>
      </w:pPr>
      <w:bookmarkStart w:id="43" w:name="_Hlk70063008"/>
      <w:r>
        <w:rPr>
          <w:rFonts w:eastAsiaTheme="minorHAnsi"/>
        </w:rPr>
        <w:lastRenderedPageBreak/>
        <w:t>G</w:t>
      </w:r>
      <w:r w:rsidR="00E06CA8" w:rsidRPr="005C1A21">
        <w:rPr>
          <w:rFonts w:eastAsiaTheme="minorHAnsi"/>
        </w:rPr>
        <w:t xml:space="preserve">uardian under the </w:t>
      </w:r>
      <w:r w:rsidR="00E06CA8" w:rsidRPr="005C1A21">
        <w:rPr>
          <w:rFonts w:eastAsiaTheme="minorHAnsi"/>
          <w:i/>
          <w:iCs/>
        </w:rPr>
        <w:t>Guardianship and Management of Property Act 1991</w:t>
      </w:r>
    </w:p>
    <w:p w14:paraId="7DEE4343" w14:textId="31299592" w:rsidR="00E06CA8" w:rsidRPr="005C1A21" w:rsidRDefault="00FE170B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N</w:t>
      </w:r>
      <w:r w:rsidR="00E06CA8" w:rsidRPr="005C1A21">
        <w:rPr>
          <w:rFonts w:eastAsiaTheme="minorHAnsi"/>
        </w:rPr>
        <w:t>ominated person</w:t>
      </w:r>
    </w:p>
    <w:p w14:paraId="24408F54" w14:textId="499B13C5" w:rsidR="00E06CA8" w:rsidRPr="005C1A21" w:rsidRDefault="00FE170B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L</w:t>
      </w:r>
      <w:r w:rsidR="00E06CA8" w:rsidRPr="005C1A21">
        <w:rPr>
          <w:rFonts w:eastAsiaTheme="minorHAnsi"/>
        </w:rPr>
        <w:t>awyer acting in a professional capacity</w:t>
      </w:r>
    </w:p>
    <w:p w14:paraId="5BC7550B" w14:textId="0DEDDE03" w:rsidR="00E06CA8" w:rsidRPr="005C1A21" w:rsidRDefault="00FE170B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O</w:t>
      </w:r>
      <w:r w:rsidR="00E06CA8" w:rsidRPr="005C1A21">
        <w:rPr>
          <w:rFonts w:eastAsiaTheme="minorHAnsi"/>
        </w:rPr>
        <w:t>fficial Visitor</w:t>
      </w:r>
    </w:p>
    <w:p w14:paraId="0916646F" w14:textId="0149C938" w:rsidR="00E06CA8" w:rsidRPr="005C1A21" w:rsidRDefault="00E06CA8" w:rsidP="00E06CA8">
      <w:pPr>
        <w:pStyle w:val="ListBullet"/>
        <w:ind w:left="360" w:hanging="360"/>
        <w:rPr>
          <w:rFonts w:eastAsiaTheme="minorHAnsi"/>
        </w:rPr>
      </w:pPr>
      <w:r w:rsidRPr="005C1A21">
        <w:rPr>
          <w:rFonts w:eastAsiaTheme="minorHAnsi"/>
        </w:rPr>
        <w:t>Health Services Commissioner</w:t>
      </w:r>
    </w:p>
    <w:p w14:paraId="3B17BD35" w14:textId="325E87AB" w:rsidR="00E06CA8" w:rsidRDefault="00FE170B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H</w:t>
      </w:r>
      <w:r w:rsidR="00E06CA8" w:rsidRPr="005C1A21">
        <w:rPr>
          <w:rFonts w:eastAsiaTheme="minorHAnsi"/>
        </w:rPr>
        <w:t>uman Rights Commissioner</w:t>
      </w:r>
    </w:p>
    <w:p w14:paraId="1BA4C97C" w14:textId="62CA0377" w:rsidR="002E32D2" w:rsidRPr="005C1A21" w:rsidRDefault="002E32D2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Integrity Commissioner</w:t>
      </w:r>
    </w:p>
    <w:p w14:paraId="18C26DA7" w14:textId="1BC80E9E" w:rsidR="00E06CA8" w:rsidRPr="005C1A21" w:rsidRDefault="00E06CA8" w:rsidP="00E06CA8">
      <w:pPr>
        <w:pStyle w:val="ListBullet"/>
        <w:ind w:left="360" w:hanging="360"/>
        <w:rPr>
          <w:rFonts w:eastAsiaTheme="minorHAnsi"/>
        </w:rPr>
      </w:pPr>
      <w:r w:rsidRPr="005C1A21">
        <w:rPr>
          <w:rFonts w:eastAsiaTheme="minorHAnsi"/>
        </w:rPr>
        <w:t>Public Advocate</w:t>
      </w:r>
    </w:p>
    <w:p w14:paraId="75F55982" w14:textId="6AC2CD21" w:rsidR="00E06CA8" w:rsidRPr="005C1A21" w:rsidRDefault="00FE170B" w:rsidP="00E06CA8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P</w:t>
      </w:r>
      <w:r w:rsidR="00E06CA8" w:rsidRPr="005C1A21">
        <w:rPr>
          <w:rFonts w:eastAsiaTheme="minorHAnsi"/>
        </w:rPr>
        <w:t>olice officer acting in a professional capacity</w:t>
      </w:r>
    </w:p>
    <w:p w14:paraId="70D14EB4" w14:textId="1D2326D7" w:rsidR="00E06CA8" w:rsidRPr="0058704C" w:rsidRDefault="00FE170B" w:rsidP="00265C46">
      <w:pPr>
        <w:pStyle w:val="ListBullet"/>
        <w:ind w:left="360" w:hanging="360"/>
        <w:rPr>
          <w:rFonts w:eastAsiaTheme="minorHAnsi"/>
        </w:rPr>
      </w:pPr>
      <w:r>
        <w:rPr>
          <w:rFonts w:eastAsiaTheme="minorHAnsi"/>
        </w:rPr>
        <w:t>M</w:t>
      </w:r>
      <w:r w:rsidR="00E06CA8" w:rsidRPr="0058704C">
        <w:rPr>
          <w:rFonts w:eastAsiaTheme="minorHAnsi"/>
        </w:rPr>
        <w:t>ember of the Commonwealth Parliament</w:t>
      </w:r>
      <w:r w:rsidR="0058704C" w:rsidRPr="0058704C">
        <w:rPr>
          <w:rFonts w:eastAsiaTheme="minorHAnsi"/>
        </w:rPr>
        <w:t xml:space="preserve"> or </w:t>
      </w:r>
      <w:r w:rsidR="0058704C">
        <w:rPr>
          <w:rFonts w:eastAsiaTheme="minorHAnsi"/>
        </w:rPr>
        <w:t xml:space="preserve">ACT </w:t>
      </w:r>
      <w:r w:rsidR="00E06CA8" w:rsidRPr="0058704C">
        <w:rPr>
          <w:rFonts w:eastAsiaTheme="minorHAnsi"/>
        </w:rPr>
        <w:t>Legislative Assembly</w:t>
      </w:r>
    </w:p>
    <w:bookmarkEnd w:id="43"/>
    <w:p w14:paraId="32DEFF50" w14:textId="77777777" w:rsidR="00E06CA8" w:rsidRPr="005C1A21" w:rsidRDefault="00E06CA8" w:rsidP="00E06CA8">
      <w:pPr>
        <w:rPr>
          <w:rFonts w:cs="Arial"/>
          <w:i/>
          <w:szCs w:val="24"/>
        </w:rPr>
      </w:pPr>
    </w:p>
    <w:p w14:paraId="2FF56140" w14:textId="77777777" w:rsidR="00E06CA8" w:rsidRPr="00000497" w:rsidRDefault="00E06CA8" w:rsidP="00E06CA8">
      <w:pPr>
        <w:autoSpaceDE w:val="0"/>
        <w:autoSpaceDN w:val="0"/>
        <w:adjustRightInd w:val="0"/>
        <w:rPr>
          <w:rFonts w:asciiTheme="minorHAnsi" w:eastAsiaTheme="minorHAnsi" w:hAnsiTheme="minorHAnsi"/>
          <w:szCs w:val="24"/>
        </w:rPr>
      </w:pPr>
      <w:r w:rsidRPr="00A8029E">
        <w:rPr>
          <w:rFonts w:asciiTheme="minorHAnsi" w:eastAsiaTheme="minorHAnsi" w:hAnsiTheme="minorHAnsi"/>
          <w:b/>
          <w:bCs/>
          <w:szCs w:val="24"/>
        </w:rPr>
        <w:t>Child</w:t>
      </w:r>
      <w:r w:rsidRPr="00000497">
        <w:rPr>
          <w:rFonts w:asciiTheme="minorHAnsi" w:eastAsiaTheme="minorHAnsi" w:hAnsiTheme="minorHAnsi"/>
          <w:szCs w:val="24"/>
        </w:rPr>
        <w:t xml:space="preserve"> means a person who is under 12 years old (</w:t>
      </w:r>
      <w:r w:rsidRPr="00000497">
        <w:rPr>
          <w:rFonts w:asciiTheme="minorHAnsi" w:eastAsiaTheme="minorHAnsi" w:hAnsiTheme="minorHAnsi"/>
          <w:i/>
          <w:szCs w:val="24"/>
        </w:rPr>
        <w:t>Children and Young People Act 2008)</w:t>
      </w:r>
    </w:p>
    <w:p w14:paraId="79BE1EEC" w14:textId="77777777" w:rsidR="001B3790" w:rsidRPr="001B3790" w:rsidRDefault="001B3790" w:rsidP="00E06CA8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Cs w:val="24"/>
        </w:rPr>
      </w:pPr>
    </w:p>
    <w:p w14:paraId="75FD6B7F" w14:textId="36EF7A84" w:rsidR="001B3790" w:rsidRDefault="001B3790" w:rsidP="001B3790">
      <w:r w:rsidRPr="001B3790">
        <w:rPr>
          <w:rFonts w:asciiTheme="minorHAnsi" w:eastAsiaTheme="minorHAnsi" w:hAnsiTheme="minorHAnsi"/>
          <w:b/>
          <w:bCs/>
          <w:szCs w:val="24"/>
        </w:rPr>
        <w:t>Official Visitor</w:t>
      </w:r>
      <w:r w:rsidRPr="001B3790">
        <w:t xml:space="preserve"> </w:t>
      </w:r>
      <w:r w:rsidRPr="00490675">
        <w:t>for a visitable place, means a person authorised to visit the place under section 9A</w:t>
      </w:r>
      <w:r>
        <w:t xml:space="preserve"> of the </w:t>
      </w:r>
      <w:r w:rsidRPr="001B3790">
        <w:rPr>
          <w:i/>
        </w:rPr>
        <w:t xml:space="preserve">Official Visitor Act </w:t>
      </w:r>
      <w:r w:rsidRPr="005C1A21">
        <w:t>2012</w:t>
      </w:r>
      <w:r w:rsidRPr="00EC5E08">
        <w:t xml:space="preserve"> </w:t>
      </w:r>
    </w:p>
    <w:p w14:paraId="7F27127B" w14:textId="77777777" w:rsidR="001B3790" w:rsidRDefault="001B3790" w:rsidP="00E06CA8">
      <w:pPr>
        <w:autoSpaceDE w:val="0"/>
        <w:autoSpaceDN w:val="0"/>
        <w:adjustRightInd w:val="0"/>
        <w:rPr>
          <w:rFonts w:asciiTheme="minorHAnsi" w:hAnsiTheme="minorHAnsi" w:cs="Arial"/>
          <w:b/>
          <w:bCs/>
          <w:iCs/>
          <w:szCs w:val="24"/>
        </w:rPr>
      </w:pPr>
    </w:p>
    <w:p w14:paraId="6242766C" w14:textId="0DB54BBC" w:rsidR="00213C6C" w:rsidRPr="00000497" w:rsidRDefault="00213C6C" w:rsidP="00E06CA8">
      <w:pPr>
        <w:autoSpaceDE w:val="0"/>
        <w:autoSpaceDN w:val="0"/>
        <w:adjustRightInd w:val="0"/>
        <w:rPr>
          <w:rFonts w:asciiTheme="minorHAnsi" w:hAnsiTheme="minorHAnsi" w:cs="Arial"/>
          <w:i/>
          <w:szCs w:val="24"/>
        </w:rPr>
      </w:pPr>
      <w:r w:rsidRPr="00A8029E">
        <w:rPr>
          <w:rFonts w:asciiTheme="minorHAnsi" w:hAnsiTheme="minorHAnsi" w:cs="Arial"/>
          <w:b/>
          <w:bCs/>
          <w:iCs/>
          <w:szCs w:val="24"/>
        </w:rPr>
        <w:t>Person in Charge</w:t>
      </w:r>
      <w:r w:rsidRPr="00000497">
        <w:rPr>
          <w:rFonts w:asciiTheme="minorHAnsi" w:hAnsiTheme="minorHAnsi" w:cs="Arial"/>
          <w:i/>
          <w:szCs w:val="24"/>
        </w:rPr>
        <w:t xml:space="preserve"> </w:t>
      </w:r>
      <w:r w:rsidRPr="00000497">
        <w:rPr>
          <w:rFonts w:asciiTheme="minorHAnsi" w:hAnsiTheme="minorHAnsi" w:cs="Arial"/>
          <w:iCs/>
          <w:szCs w:val="24"/>
        </w:rPr>
        <w:t>means the Assistant Director of Nursing (business hours), or most senior nurse (after hours).</w:t>
      </w:r>
      <w:r w:rsidRPr="00000497">
        <w:rPr>
          <w:rFonts w:asciiTheme="minorHAnsi" w:hAnsiTheme="minorHAnsi" w:cs="Arial"/>
          <w:i/>
          <w:szCs w:val="24"/>
        </w:rPr>
        <w:t xml:space="preserve"> </w:t>
      </w:r>
    </w:p>
    <w:p w14:paraId="057812FE" w14:textId="77777777" w:rsidR="00213C6C" w:rsidRPr="00000497" w:rsidRDefault="00213C6C" w:rsidP="00E06CA8">
      <w:pPr>
        <w:autoSpaceDE w:val="0"/>
        <w:autoSpaceDN w:val="0"/>
        <w:adjustRightInd w:val="0"/>
        <w:rPr>
          <w:rFonts w:asciiTheme="minorHAnsi" w:hAnsiTheme="minorHAnsi" w:cs="Arial"/>
          <w:i/>
          <w:szCs w:val="24"/>
        </w:rPr>
      </w:pPr>
    </w:p>
    <w:p w14:paraId="766BB837" w14:textId="2AC5E893" w:rsidR="00E06CA8" w:rsidRPr="00000497" w:rsidRDefault="00E06CA8" w:rsidP="00E06CA8">
      <w:pPr>
        <w:autoSpaceDE w:val="0"/>
        <w:autoSpaceDN w:val="0"/>
        <w:adjustRightInd w:val="0"/>
        <w:rPr>
          <w:rFonts w:asciiTheme="minorHAnsi" w:hAnsiTheme="minorHAnsi" w:cs="Arial"/>
          <w:i/>
          <w:szCs w:val="24"/>
        </w:rPr>
      </w:pPr>
      <w:r w:rsidRPr="00A8029E">
        <w:rPr>
          <w:rFonts w:asciiTheme="minorHAnsi" w:hAnsiTheme="minorHAnsi" w:cs="Arial"/>
          <w:b/>
          <w:bCs/>
          <w:iCs/>
          <w:szCs w:val="24"/>
        </w:rPr>
        <w:t>Young Person</w:t>
      </w:r>
      <w:r w:rsidRPr="00000497">
        <w:rPr>
          <w:rFonts w:asciiTheme="minorHAnsi" w:hAnsiTheme="minorHAnsi" w:cs="Arial"/>
          <w:i/>
          <w:szCs w:val="24"/>
        </w:rPr>
        <w:t xml:space="preserve"> </w:t>
      </w:r>
      <w:r w:rsidRPr="00000497">
        <w:rPr>
          <w:rFonts w:asciiTheme="minorHAnsi" w:eastAsiaTheme="minorHAnsi" w:hAnsiTheme="minorHAnsi"/>
          <w:szCs w:val="24"/>
        </w:rPr>
        <w:t xml:space="preserve">means a person who is 12 years old or older, but not yet an adult </w:t>
      </w:r>
      <w:r w:rsidR="00DF0145" w:rsidRPr="00000497">
        <w:rPr>
          <w:rFonts w:asciiTheme="minorHAnsi" w:eastAsiaTheme="minorHAnsi" w:hAnsiTheme="minorHAnsi"/>
          <w:szCs w:val="24"/>
        </w:rPr>
        <w:t xml:space="preserve">(18 years) </w:t>
      </w:r>
      <w:r w:rsidRPr="00000497">
        <w:rPr>
          <w:rFonts w:asciiTheme="minorHAnsi" w:eastAsiaTheme="minorHAnsi" w:hAnsiTheme="minorHAnsi"/>
          <w:szCs w:val="24"/>
        </w:rPr>
        <w:t>(</w:t>
      </w:r>
      <w:r w:rsidRPr="00000497">
        <w:rPr>
          <w:rFonts w:asciiTheme="minorHAnsi" w:eastAsiaTheme="minorHAnsi" w:hAnsiTheme="minorHAnsi"/>
          <w:i/>
          <w:szCs w:val="24"/>
        </w:rPr>
        <w:t>Children and Young People Act 2008)</w:t>
      </w:r>
    </w:p>
    <w:p w14:paraId="1D870267" w14:textId="77777777" w:rsidR="00E06CA8" w:rsidRPr="00000497" w:rsidRDefault="00E06CA8" w:rsidP="00E06CA8">
      <w:pPr>
        <w:rPr>
          <w:rFonts w:cs="Arial"/>
          <w:szCs w:val="24"/>
        </w:rPr>
      </w:pPr>
    </w:p>
    <w:p w14:paraId="777616E0" w14:textId="77777777" w:rsidR="00E06CA8" w:rsidRPr="00000497" w:rsidRDefault="00E06CA8" w:rsidP="00E06CA8">
      <w:pPr>
        <w:rPr>
          <w:rFonts w:cs="Arial"/>
          <w:szCs w:val="24"/>
        </w:rPr>
      </w:pPr>
      <w:r w:rsidRPr="00A8029E">
        <w:rPr>
          <w:rFonts w:cs="Arial"/>
          <w:b/>
          <w:bCs/>
          <w:szCs w:val="24"/>
        </w:rPr>
        <w:t>Visitor</w:t>
      </w:r>
      <w:r w:rsidRPr="00000497">
        <w:rPr>
          <w:rFonts w:cs="Arial"/>
          <w:szCs w:val="24"/>
        </w:rPr>
        <w:t xml:space="preserve"> includes a person wishing to enter the facility as a visitor. </w:t>
      </w:r>
    </w:p>
    <w:p w14:paraId="2F51A8DB" w14:textId="77777777" w:rsidR="00FF56DD" w:rsidRDefault="00E3203C" w:rsidP="007B6904">
      <w:pPr>
        <w:jc w:val="right"/>
        <w:rPr>
          <w:rFonts w:cs="Calibri,Bold"/>
          <w:bCs/>
          <w:i/>
          <w:szCs w:val="24"/>
          <w:lang w:eastAsia="en-AU"/>
        </w:rPr>
      </w:pPr>
      <w:hyperlink w:anchor="Contents" w:history="1">
        <w:r w:rsidR="00FF56DD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7B6904" w:rsidRPr="00CD1C0E" w14:paraId="2F51A8DD" w14:textId="77777777" w:rsidTr="0074223E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2F51A8DC" w14:textId="77777777" w:rsidR="007B6904" w:rsidRPr="00CD1C0E" w:rsidRDefault="007B6904" w:rsidP="004213C3">
            <w:pPr>
              <w:pStyle w:val="Heading1"/>
            </w:pPr>
            <w:bookmarkStart w:id="44" w:name="_Toc389473290"/>
            <w:bookmarkStart w:id="45" w:name="_Toc163222658"/>
            <w:r>
              <w:t>Search Terms</w:t>
            </w:r>
            <w:bookmarkEnd w:id="44"/>
            <w:bookmarkEnd w:id="45"/>
            <w:r>
              <w:t xml:space="preserve"> </w:t>
            </w:r>
          </w:p>
        </w:tc>
      </w:tr>
    </w:tbl>
    <w:p w14:paraId="2F51A8DE" w14:textId="77777777" w:rsidR="007B6904" w:rsidRDefault="007B6904" w:rsidP="007B6904">
      <w:pPr>
        <w:rPr>
          <w:rFonts w:cs="Calibri,Bold"/>
          <w:bCs/>
          <w:i/>
          <w:szCs w:val="24"/>
          <w:lang w:eastAsia="en-AU"/>
        </w:rPr>
      </w:pPr>
    </w:p>
    <w:p w14:paraId="453E57C4" w14:textId="12EC1800" w:rsidR="00E06CA8" w:rsidRPr="005C1A21" w:rsidRDefault="00E06CA8" w:rsidP="00E06CA8">
      <w:r w:rsidRPr="005C1A21">
        <w:t>Dhulwa Mental Health Unit, Dhulwa, Secure Facility, Visitors, Visit</w:t>
      </w:r>
      <w:r w:rsidR="0058704C">
        <w:t>or</w:t>
      </w:r>
      <w:r w:rsidRPr="005C1A21">
        <w:t xml:space="preserve"> Conditions, Reviewable Decision Notice</w:t>
      </w:r>
    </w:p>
    <w:p w14:paraId="2F51A8E1" w14:textId="77777777" w:rsidR="005F3214" w:rsidRPr="00AC7025" w:rsidRDefault="00E3203C" w:rsidP="00AC7025">
      <w:pPr>
        <w:jc w:val="right"/>
        <w:rPr>
          <w:rFonts w:cs="Calibri,Bold"/>
          <w:bCs/>
          <w:i/>
          <w:szCs w:val="24"/>
          <w:lang w:eastAsia="en-AU"/>
        </w:rPr>
      </w:pPr>
      <w:hyperlink w:anchor="Contents" w:history="1">
        <w:r w:rsidR="007B6904" w:rsidRPr="00590902">
          <w:rPr>
            <w:rStyle w:val="Hyperlink"/>
            <w:rFonts w:cs="Arial"/>
            <w:i/>
            <w:szCs w:val="24"/>
          </w:rPr>
          <w:t>Back to Table of Contents</w:t>
        </w:r>
      </w:hyperlink>
      <w:bookmarkStart w:id="46" w:name="_Toc396995664"/>
    </w:p>
    <w:tbl>
      <w:tblPr>
        <w:tblpPr w:leftFromText="180" w:rightFromText="180" w:vertAnchor="text" w:horzAnchor="margin" w:tblpY="181"/>
        <w:tblW w:w="9158" w:type="dxa"/>
        <w:tblLook w:val="0000" w:firstRow="0" w:lastRow="0" w:firstColumn="0" w:lastColumn="0" w:noHBand="0" w:noVBand="0"/>
      </w:tblPr>
      <w:tblGrid>
        <w:gridCol w:w="9158"/>
      </w:tblGrid>
      <w:tr w:rsidR="00FE170B" w:rsidRPr="00CD1C0E" w14:paraId="303FA9D0" w14:textId="77777777" w:rsidTr="004F39A8">
        <w:trPr>
          <w:cantSplit/>
          <w:trHeight w:val="285"/>
        </w:trPr>
        <w:tc>
          <w:tcPr>
            <w:tcW w:w="9158" w:type="dxa"/>
            <w:shd w:val="clear" w:color="auto" w:fill="A6A6A6" w:themeFill="background1" w:themeFillShade="A6"/>
          </w:tcPr>
          <w:p w14:paraId="536DA429" w14:textId="6BDB9474" w:rsidR="00FE170B" w:rsidRPr="00CD1C0E" w:rsidRDefault="00FE170B" w:rsidP="004F39A8">
            <w:pPr>
              <w:pStyle w:val="Heading1"/>
            </w:pPr>
            <w:bookmarkStart w:id="47" w:name="_Toc163222659"/>
            <w:bookmarkEnd w:id="46"/>
            <w:r>
              <w:t>Attachment</w:t>
            </w:r>
            <w:bookmarkEnd w:id="47"/>
          </w:p>
        </w:tc>
      </w:tr>
    </w:tbl>
    <w:p w14:paraId="15626024" w14:textId="77777777" w:rsidR="00FE170B" w:rsidRDefault="00FE170B" w:rsidP="00FE170B">
      <w:pPr>
        <w:rPr>
          <w:rFonts w:cs="Calibri,Bold"/>
          <w:bCs/>
          <w:i/>
          <w:szCs w:val="24"/>
          <w:lang w:eastAsia="en-AU"/>
        </w:rPr>
      </w:pPr>
    </w:p>
    <w:p w14:paraId="7A0EF4CE" w14:textId="52F33F64" w:rsidR="00FE170B" w:rsidRPr="005C1A21" w:rsidRDefault="00FE170B" w:rsidP="00FE170B">
      <w:r>
        <w:t xml:space="preserve">Attachment 1 – Reviewable Decision Notice </w:t>
      </w:r>
    </w:p>
    <w:p w14:paraId="2AD277BA" w14:textId="77777777" w:rsidR="00FE170B" w:rsidRPr="00AC7025" w:rsidRDefault="00E3203C" w:rsidP="00FE170B">
      <w:pPr>
        <w:jc w:val="right"/>
        <w:rPr>
          <w:rFonts w:cs="Calibri,Bold"/>
          <w:bCs/>
          <w:i/>
          <w:szCs w:val="24"/>
          <w:lang w:eastAsia="en-AU"/>
        </w:rPr>
      </w:pPr>
      <w:hyperlink w:anchor="Contents" w:history="1">
        <w:r w:rsidR="00FE170B" w:rsidRPr="00590902">
          <w:rPr>
            <w:rStyle w:val="Hyperlink"/>
            <w:rFonts w:cs="Arial"/>
            <w:i/>
            <w:szCs w:val="24"/>
          </w:rPr>
          <w:t>Back to Table of Contents</w:t>
        </w:r>
      </w:hyperlink>
    </w:p>
    <w:p w14:paraId="6C59FDE1" w14:textId="77777777" w:rsidR="00FE170B" w:rsidRDefault="00FE170B" w:rsidP="007B6904">
      <w:pPr>
        <w:rPr>
          <w:rFonts w:cs="Arial"/>
          <w:szCs w:val="24"/>
        </w:rPr>
      </w:pPr>
    </w:p>
    <w:p w14:paraId="741BB234" w14:textId="78EEAA3F" w:rsidR="00ED46C3" w:rsidRPr="008202D3" w:rsidRDefault="00ED46C3" w:rsidP="00ED46C3">
      <w:pPr>
        <w:rPr>
          <w:rFonts w:cs="Arial"/>
          <w:i/>
          <w:iCs/>
          <w:sz w:val="20"/>
        </w:rPr>
      </w:pPr>
      <w:r w:rsidRPr="008202D3">
        <w:rPr>
          <w:rFonts w:cs="Arial"/>
          <w:b/>
          <w:sz w:val="20"/>
        </w:rPr>
        <w:t>Disclaimer</w:t>
      </w:r>
      <w:r w:rsidRPr="008202D3">
        <w:rPr>
          <w:rFonts w:cs="Arial"/>
          <w:sz w:val="20"/>
        </w:rPr>
        <w:t xml:space="preserve">: </w:t>
      </w:r>
      <w:r w:rsidRPr="008202D3">
        <w:rPr>
          <w:rFonts w:cs="Arial"/>
          <w:i/>
          <w:iCs/>
          <w:sz w:val="20"/>
        </w:rPr>
        <w:t>This document has been developed by Canberra Health Services specifically for its own use</w:t>
      </w:r>
      <w:r w:rsidR="003E06E6" w:rsidRPr="008202D3">
        <w:rPr>
          <w:rFonts w:cs="Arial"/>
          <w:i/>
          <w:iCs/>
          <w:sz w:val="20"/>
        </w:rPr>
        <w:t xml:space="preserve">. </w:t>
      </w:r>
      <w:r w:rsidRPr="008202D3">
        <w:rPr>
          <w:rFonts w:cs="Arial"/>
          <w:i/>
          <w:iCs/>
          <w:sz w:val="20"/>
        </w:rPr>
        <w:t xml:space="preserve">Use of this document and any reliance on the information contained therein by any third party is at his or her own risk and </w:t>
      </w:r>
      <w:r>
        <w:rPr>
          <w:rFonts w:cs="Arial"/>
          <w:i/>
          <w:iCs/>
          <w:sz w:val="20"/>
        </w:rPr>
        <w:t>Canberra Health Services</w:t>
      </w:r>
      <w:r w:rsidRPr="008202D3">
        <w:rPr>
          <w:rFonts w:cs="Arial"/>
          <w:i/>
          <w:iCs/>
          <w:sz w:val="20"/>
        </w:rPr>
        <w:t xml:space="preserve"> assumes no responsibility whatsoever.</w:t>
      </w:r>
    </w:p>
    <w:p w14:paraId="6590710B" w14:textId="77777777" w:rsidR="00ED46C3" w:rsidRPr="008202D3" w:rsidRDefault="00ED46C3" w:rsidP="00ED46C3">
      <w:pPr>
        <w:rPr>
          <w:rFonts w:cs="Arial"/>
          <w:i/>
          <w:iCs/>
          <w:sz w:val="20"/>
        </w:rPr>
      </w:pPr>
    </w:p>
    <w:p w14:paraId="714DB272" w14:textId="77777777" w:rsidR="00ED46C3" w:rsidRPr="008202D3" w:rsidRDefault="00ED46C3" w:rsidP="00ED46C3">
      <w:pPr>
        <w:rPr>
          <w:rFonts w:cs="Arial"/>
          <w:i/>
          <w:iCs/>
          <w:sz w:val="20"/>
        </w:rPr>
      </w:pPr>
      <w:r w:rsidRPr="008202D3">
        <w:rPr>
          <w:rFonts w:cs="Arial"/>
          <w:i/>
          <w:iCs/>
          <w:sz w:val="20"/>
        </w:rPr>
        <w:t>Policy Team ONLY to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D46C3" w:rsidRPr="008202D3" w14:paraId="3D8FB228" w14:textId="77777777" w:rsidTr="004A1316">
        <w:tc>
          <w:tcPr>
            <w:tcW w:w="2265" w:type="dxa"/>
          </w:tcPr>
          <w:p w14:paraId="4CC3BE7E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t>Date Amended</w:t>
            </w:r>
          </w:p>
        </w:tc>
        <w:tc>
          <w:tcPr>
            <w:tcW w:w="2265" w:type="dxa"/>
          </w:tcPr>
          <w:p w14:paraId="0C6FC403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t>Section Amended</w:t>
            </w:r>
          </w:p>
        </w:tc>
        <w:tc>
          <w:tcPr>
            <w:tcW w:w="2265" w:type="dxa"/>
          </w:tcPr>
          <w:p w14:paraId="36BF7192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t>Divisional Approval</w:t>
            </w:r>
          </w:p>
        </w:tc>
        <w:tc>
          <w:tcPr>
            <w:tcW w:w="2265" w:type="dxa"/>
          </w:tcPr>
          <w:p w14:paraId="6974B6A4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t xml:space="preserve">Final Approval </w:t>
            </w:r>
          </w:p>
        </w:tc>
      </w:tr>
      <w:tr w:rsidR="00ED46C3" w:rsidRPr="008202D3" w14:paraId="69E49990" w14:textId="77777777" w:rsidTr="004A1316">
        <w:tc>
          <w:tcPr>
            <w:tcW w:w="2265" w:type="dxa"/>
          </w:tcPr>
          <w:p w14:paraId="4CB276AE" w14:textId="1F1D8C42" w:rsidR="00ED46C3" w:rsidRPr="008202D3" w:rsidRDefault="00E3203C" w:rsidP="004A131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09/05/2024</w:t>
            </w:r>
          </w:p>
        </w:tc>
        <w:tc>
          <w:tcPr>
            <w:tcW w:w="2265" w:type="dxa"/>
          </w:tcPr>
          <w:p w14:paraId="757FDC5B" w14:textId="17F000B8" w:rsidR="00ED46C3" w:rsidRPr="008202D3" w:rsidRDefault="00E3203C" w:rsidP="004A131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New Document</w:t>
            </w:r>
          </w:p>
        </w:tc>
        <w:tc>
          <w:tcPr>
            <w:tcW w:w="2265" w:type="dxa"/>
          </w:tcPr>
          <w:p w14:paraId="45358585" w14:textId="5162D6E5" w:rsidR="00ED46C3" w:rsidRPr="008202D3" w:rsidRDefault="00E3203C" w:rsidP="004A131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CHS Policy Team</w:t>
            </w:r>
          </w:p>
        </w:tc>
        <w:tc>
          <w:tcPr>
            <w:tcW w:w="2265" w:type="dxa"/>
          </w:tcPr>
          <w:p w14:paraId="31501FE6" w14:textId="3585D848" w:rsidR="00ED46C3" w:rsidRPr="008202D3" w:rsidRDefault="00E3203C" w:rsidP="004A131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CHS Policy Team</w:t>
            </w:r>
          </w:p>
        </w:tc>
      </w:tr>
      <w:tr w:rsidR="00ED46C3" w:rsidRPr="008202D3" w14:paraId="4B9C0359" w14:textId="77777777" w:rsidTr="004A1316">
        <w:tc>
          <w:tcPr>
            <w:tcW w:w="2265" w:type="dxa"/>
          </w:tcPr>
          <w:p w14:paraId="01E40F72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  <w:tc>
          <w:tcPr>
            <w:tcW w:w="2265" w:type="dxa"/>
          </w:tcPr>
          <w:p w14:paraId="25312BA2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  <w:tc>
          <w:tcPr>
            <w:tcW w:w="2265" w:type="dxa"/>
          </w:tcPr>
          <w:p w14:paraId="6A63A790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  <w:tc>
          <w:tcPr>
            <w:tcW w:w="2265" w:type="dxa"/>
          </w:tcPr>
          <w:p w14:paraId="0C203B9F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</w:tr>
    </w:tbl>
    <w:p w14:paraId="3B395D33" w14:textId="77777777" w:rsidR="00ED46C3" w:rsidRPr="008202D3" w:rsidRDefault="00ED46C3" w:rsidP="00ED46C3">
      <w:pPr>
        <w:rPr>
          <w:rFonts w:cs="Arial"/>
          <w:sz w:val="20"/>
        </w:rPr>
      </w:pPr>
    </w:p>
    <w:p w14:paraId="22B94EA3" w14:textId="77777777" w:rsidR="00ED46C3" w:rsidRPr="008202D3" w:rsidRDefault="00ED46C3" w:rsidP="00ED46C3">
      <w:pPr>
        <w:rPr>
          <w:rFonts w:cs="Arial"/>
          <w:i/>
          <w:sz w:val="20"/>
        </w:rPr>
      </w:pPr>
      <w:r w:rsidRPr="008202D3">
        <w:rPr>
          <w:rFonts w:cs="Arial"/>
          <w:i/>
          <w:sz w:val="20"/>
        </w:rPr>
        <w:t xml:space="preserve">This document supersedes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D46C3" w:rsidRPr="008202D3" w14:paraId="3DF1741B" w14:textId="77777777" w:rsidTr="004A1316">
        <w:tc>
          <w:tcPr>
            <w:tcW w:w="2122" w:type="dxa"/>
          </w:tcPr>
          <w:p w14:paraId="3A0A8647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lastRenderedPageBreak/>
              <w:t>Document Number</w:t>
            </w:r>
          </w:p>
        </w:tc>
        <w:tc>
          <w:tcPr>
            <w:tcW w:w="6938" w:type="dxa"/>
          </w:tcPr>
          <w:p w14:paraId="40CE1B13" w14:textId="77777777" w:rsidR="00ED46C3" w:rsidRPr="008202D3" w:rsidRDefault="00ED46C3" w:rsidP="004A1316">
            <w:pPr>
              <w:rPr>
                <w:i/>
                <w:sz w:val="20"/>
              </w:rPr>
            </w:pPr>
            <w:r w:rsidRPr="008202D3">
              <w:rPr>
                <w:i/>
                <w:sz w:val="20"/>
              </w:rPr>
              <w:t>Document Name</w:t>
            </w:r>
          </w:p>
        </w:tc>
      </w:tr>
      <w:tr w:rsidR="00ED46C3" w:rsidRPr="008202D3" w14:paraId="389A2F7C" w14:textId="77777777" w:rsidTr="004A1316">
        <w:tc>
          <w:tcPr>
            <w:tcW w:w="2122" w:type="dxa"/>
          </w:tcPr>
          <w:p w14:paraId="72FFFF3B" w14:textId="138ECBB3" w:rsidR="00ED46C3" w:rsidRPr="008202D3" w:rsidRDefault="00E3203C" w:rsidP="004A131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CHS21/375</w:t>
            </w:r>
          </w:p>
        </w:tc>
        <w:tc>
          <w:tcPr>
            <w:tcW w:w="6938" w:type="dxa"/>
          </w:tcPr>
          <w:p w14:paraId="61EF68F3" w14:textId="1C75EF78" w:rsidR="00ED46C3" w:rsidRPr="008202D3" w:rsidRDefault="00E3203C" w:rsidP="004A1316">
            <w:pPr>
              <w:rPr>
                <w:i/>
                <w:sz w:val="20"/>
              </w:rPr>
            </w:pPr>
            <w:r w:rsidRPr="00E3203C">
              <w:rPr>
                <w:i/>
                <w:sz w:val="20"/>
              </w:rPr>
              <w:t>Dhulwa Mental Health Unit (Dhulwa): Visitors</w:t>
            </w:r>
          </w:p>
        </w:tc>
      </w:tr>
      <w:tr w:rsidR="00ED46C3" w:rsidRPr="008202D3" w14:paraId="4414C7E4" w14:textId="77777777" w:rsidTr="004A1316">
        <w:tc>
          <w:tcPr>
            <w:tcW w:w="2122" w:type="dxa"/>
          </w:tcPr>
          <w:p w14:paraId="0E1C6F88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  <w:tc>
          <w:tcPr>
            <w:tcW w:w="6938" w:type="dxa"/>
          </w:tcPr>
          <w:p w14:paraId="73EF72D2" w14:textId="77777777" w:rsidR="00ED46C3" w:rsidRPr="008202D3" w:rsidRDefault="00ED46C3" w:rsidP="004A1316">
            <w:pPr>
              <w:rPr>
                <w:i/>
                <w:sz w:val="20"/>
              </w:rPr>
            </w:pPr>
          </w:p>
        </w:tc>
      </w:tr>
    </w:tbl>
    <w:p w14:paraId="2F51A904" w14:textId="77777777" w:rsidR="00B12123" w:rsidRPr="00010E74" w:rsidRDefault="00B12123" w:rsidP="00B12123">
      <w:pPr>
        <w:rPr>
          <w:i/>
          <w:sz w:val="20"/>
          <w:szCs w:val="24"/>
        </w:rPr>
      </w:pPr>
    </w:p>
    <w:p w14:paraId="4341B9AA" w14:textId="2EA1F3F6" w:rsidR="00FE170B" w:rsidRPr="00E44B34" w:rsidRDefault="00E65BD9" w:rsidP="00FE170B">
      <w:pPr>
        <w:spacing w:before="60"/>
        <w:ind w:left="-426"/>
        <w:rPr>
          <w:rFonts w:cs="Calibri"/>
          <w:b/>
          <w:sz w:val="20"/>
        </w:rPr>
      </w:pPr>
      <w:r>
        <w:rPr>
          <w:rFonts w:cs="Calibri"/>
          <w:b/>
          <w:sz w:val="28"/>
          <w:szCs w:val="28"/>
        </w:rPr>
        <w:t>D</w:t>
      </w:r>
      <w:r w:rsidR="00FE170B" w:rsidRPr="00E44B34">
        <w:rPr>
          <w:rFonts w:cs="Calibri"/>
          <w:b/>
          <w:sz w:val="28"/>
          <w:szCs w:val="28"/>
        </w:rPr>
        <w:t>hulwa Mental Health Unit Reviewable Decision Notice: Visitors</w:t>
      </w:r>
    </w:p>
    <w:p w14:paraId="4B7C95EF" w14:textId="77777777" w:rsidR="00FE170B" w:rsidRPr="00E44B34" w:rsidRDefault="00FE170B" w:rsidP="00FE170B">
      <w:pPr>
        <w:ind w:left="-426"/>
        <w:rPr>
          <w:rFonts w:cs="Calibri"/>
        </w:rPr>
      </w:pPr>
      <w:r w:rsidRPr="00E44B34">
        <w:rPr>
          <w:rFonts w:cs="Calibri"/>
          <w:i/>
        </w:rPr>
        <w:t>Mental Health (Secure Facilities) Act 2016</w:t>
      </w:r>
      <w:r w:rsidRPr="00E44B34">
        <w:rPr>
          <w:rFonts w:cs="Calibri"/>
        </w:rPr>
        <w:t>, section 67</w:t>
      </w:r>
    </w:p>
    <w:p w14:paraId="0590D03D" w14:textId="77777777" w:rsidR="00FE170B" w:rsidRPr="00E44B34" w:rsidRDefault="00FE170B" w:rsidP="00FE170B">
      <w:pPr>
        <w:ind w:left="-426"/>
        <w:jc w:val="center"/>
        <w:rPr>
          <w:rFonts w:cs="Calibri"/>
        </w:rPr>
      </w:pPr>
    </w:p>
    <w:p w14:paraId="1F91628B" w14:textId="6AFB1E4A" w:rsidR="00FE170B" w:rsidRDefault="00FE170B" w:rsidP="00FE170B">
      <w:pPr>
        <w:ind w:left="-426"/>
        <w:rPr>
          <w:rFonts w:cs="Calibri"/>
        </w:rPr>
      </w:pPr>
      <w:r w:rsidRPr="00E44B34">
        <w:rPr>
          <w:rFonts w:cs="Calibri"/>
        </w:rPr>
        <w:t>You are receiving this notice because you have been required to leave Dhulwa Mental Health Unit, or because you have been refused entry into Dhulwa</w:t>
      </w:r>
      <w:r w:rsidR="003E06E6" w:rsidRPr="00E44B34">
        <w:rPr>
          <w:rFonts w:cs="Calibri"/>
        </w:rPr>
        <w:t xml:space="preserve">. </w:t>
      </w:r>
      <w:r w:rsidR="00F5430B">
        <w:rPr>
          <w:rFonts w:cs="Calibri"/>
        </w:rPr>
        <w:t xml:space="preserve">The ACAT Review of an ACT Government decision information sheet is also provided. </w:t>
      </w:r>
    </w:p>
    <w:p w14:paraId="374C826B" w14:textId="77777777" w:rsidR="00FE170B" w:rsidRPr="00E44B34" w:rsidRDefault="00FE170B" w:rsidP="00FE170B">
      <w:pPr>
        <w:ind w:left="-426"/>
        <w:rPr>
          <w:rFonts w:cs="Calibri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E170B" w:rsidRPr="00E44B34" w14:paraId="41C2EB23" w14:textId="77777777" w:rsidTr="004F39A8">
        <w:tc>
          <w:tcPr>
            <w:tcW w:w="10065" w:type="dxa"/>
          </w:tcPr>
          <w:p w14:paraId="7BCDDA76" w14:textId="77777777" w:rsidR="00BC5783" w:rsidRDefault="00BC5783" w:rsidP="00BC5783">
            <w:pPr>
              <w:tabs>
                <w:tab w:val="left" w:leader="dot" w:pos="9841"/>
              </w:tabs>
              <w:spacing w:after="120"/>
              <w:rPr>
                <w:rFonts w:cs="Calibri"/>
                <w:b/>
                <w:sz w:val="20"/>
              </w:rPr>
            </w:pPr>
          </w:p>
          <w:p w14:paraId="4087D82E" w14:textId="367D3102" w:rsidR="00BC5783" w:rsidRPr="00E44B34" w:rsidRDefault="00BC5783" w:rsidP="00BC5783">
            <w:pPr>
              <w:tabs>
                <w:tab w:val="left" w:leader="dot" w:pos="9841"/>
              </w:tabs>
              <w:spacing w:after="120"/>
              <w:rPr>
                <w:rFonts w:cs="Calibri"/>
                <w:b/>
                <w:sz w:val="20"/>
              </w:rPr>
            </w:pPr>
            <w:r w:rsidRPr="00E44B34">
              <w:rPr>
                <w:rFonts w:cs="Calibri"/>
                <w:b/>
                <w:sz w:val="20"/>
              </w:rPr>
              <w:t xml:space="preserve">Visitor’s name: </w:t>
            </w:r>
            <w:r w:rsidRPr="00E44B34">
              <w:rPr>
                <w:rFonts w:cs="Calibri"/>
                <w:sz w:val="20"/>
              </w:rPr>
              <w:tab/>
            </w:r>
          </w:p>
          <w:p w14:paraId="394BFB6B" w14:textId="7BA8353E" w:rsidR="00BC5783" w:rsidRDefault="00BC5783" w:rsidP="00BC5783">
            <w:pPr>
              <w:tabs>
                <w:tab w:val="left" w:leader="dot" w:pos="9841"/>
              </w:tabs>
              <w:spacing w:after="120"/>
              <w:rPr>
                <w:rFonts w:cs="Calibri"/>
                <w:sz w:val="20"/>
              </w:rPr>
            </w:pPr>
            <w:r w:rsidRPr="00E44B34">
              <w:rPr>
                <w:rFonts w:cs="Calibri"/>
                <w:b/>
                <w:sz w:val="20"/>
              </w:rPr>
              <w:t>Details</w:t>
            </w:r>
            <w:r>
              <w:rPr>
                <w:rFonts w:cs="Calibri"/>
                <w:b/>
                <w:sz w:val="20"/>
              </w:rPr>
              <w:t xml:space="preserve"> and reason of the decision:</w:t>
            </w:r>
            <w:r w:rsidRPr="00E44B34">
              <w:rPr>
                <w:rFonts w:cs="Calibri"/>
                <w:b/>
                <w:sz w:val="20"/>
              </w:rPr>
              <w:t xml:space="preserve"> </w:t>
            </w:r>
            <w:r w:rsidRPr="00E44B34">
              <w:rPr>
                <w:rFonts w:cs="Calibri"/>
                <w:sz w:val="20"/>
              </w:rPr>
              <w:tab/>
            </w:r>
          </w:p>
          <w:p w14:paraId="32F91A8E" w14:textId="77777777" w:rsidR="00BC5783" w:rsidRPr="00E44B34" w:rsidRDefault="00BC5783" w:rsidP="00BC5783">
            <w:pPr>
              <w:tabs>
                <w:tab w:val="left" w:leader="dot" w:pos="9841"/>
              </w:tabs>
              <w:spacing w:after="120"/>
              <w:rPr>
                <w:rFonts w:cs="Calibri"/>
                <w:b/>
                <w:sz w:val="20"/>
              </w:rPr>
            </w:pPr>
            <w:r w:rsidRPr="00E44B34">
              <w:rPr>
                <w:rFonts w:cs="Calibri"/>
                <w:sz w:val="20"/>
              </w:rPr>
              <w:tab/>
            </w:r>
          </w:p>
          <w:p w14:paraId="56B5A1DF" w14:textId="77777777" w:rsidR="00BC5783" w:rsidRPr="00E44B34" w:rsidRDefault="00BC5783" w:rsidP="00BC5783">
            <w:pPr>
              <w:tabs>
                <w:tab w:val="left" w:leader="dot" w:pos="5387"/>
                <w:tab w:val="left" w:leader="dot" w:pos="9841"/>
              </w:tabs>
              <w:spacing w:after="120"/>
              <w:rPr>
                <w:rFonts w:cs="Calibri"/>
                <w:sz w:val="20"/>
              </w:rPr>
            </w:pPr>
            <w:r w:rsidRPr="00E44B34">
              <w:rPr>
                <w:rFonts w:cs="Calibri"/>
                <w:b/>
                <w:sz w:val="20"/>
              </w:rPr>
              <w:t xml:space="preserve">Decision-maker: </w:t>
            </w:r>
            <w:r w:rsidRPr="00E44B34">
              <w:rPr>
                <w:rFonts w:cs="Calibri"/>
                <w:sz w:val="20"/>
              </w:rPr>
              <w:tab/>
            </w:r>
            <w:r w:rsidRPr="00E44B34">
              <w:rPr>
                <w:rFonts w:cs="Calibri"/>
                <w:b/>
                <w:sz w:val="20"/>
              </w:rPr>
              <w:t xml:space="preserve"> Designation:</w:t>
            </w:r>
            <w:r w:rsidRPr="00E44B34">
              <w:rPr>
                <w:rFonts w:cs="Calibri"/>
                <w:sz w:val="20"/>
              </w:rPr>
              <w:t xml:space="preserve"> </w:t>
            </w:r>
            <w:r w:rsidRPr="00E44B34">
              <w:rPr>
                <w:rFonts w:cs="Calibri"/>
                <w:sz w:val="20"/>
              </w:rPr>
              <w:tab/>
              <w:t xml:space="preserve"> </w:t>
            </w:r>
          </w:p>
          <w:p w14:paraId="4341CC19" w14:textId="2D87AEE9" w:rsidR="00BC5783" w:rsidRDefault="00BC5783" w:rsidP="00BC5783">
            <w:pPr>
              <w:tabs>
                <w:tab w:val="left" w:leader="dot" w:pos="8931"/>
              </w:tabs>
              <w:rPr>
                <w:rFonts w:cs="Calibri"/>
                <w:b/>
                <w:szCs w:val="24"/>
              </w:rPr>
            </w:pPr>
            <w:r w:rsidRPr="00E44B34">
              <w:rPr>
                <w:rFonts w:cs="Calibri"/>
                <w:b/>
                <w:sz w:val="20"/>
              </w:rPr>
              <w:t>Date:</w:t>
            </w:r>
            <w:r w:rsidRPr="00E44B34">
              <w:rPr>
                <w:rFonts w:cs="Calibri"/>
                <w:sz w:val="20"/>
              </w:rPr>
              <w:tab/>
              <w:t xml:space="preserve"> </w:t>
            </w:r>
          </w:p>
          <w:p w14:paraId="7C82999C" w14:textId="77777777" w:rsidR="00BC5783" w:rsidRDefault="00BC5783" w:rsidP="004F39A8">
            <w:pPr>
              <w:tabs>
                <w:tab w:val="left" w:leader="dot" w:pos="8931"/>
              </w:tabs>
              <w:rPr>
                <w:rFonts w:cs="Calibri"/>
                <w:b/>
                <w:szCs w:val="24"/>
              </w:rPr>
            </w:pPr>
          </w:p>
          <w:p w14:paraId="277E32AF" w14:textId="4E3FB153" w:rsidR="00FE170B" w:rsidRPr="00167B70" w:rsidRDefault="00FE170B" w:rsidP="004F39A8">
            <w:pPr>
              <w:tabs>
                <w:tab w:val="left" w:leader="dot" w:pos="8931"/>
              </w:tabs>
              <w:rPr>
                <w:rFonts w:cs="Calibri"/>
                <w:b/>
                <w:szCs w:val="24"/>
              </w:rPr>
            </w:pPr>
            <w:r w:rsidRPr="00167B70">
              <w:rPr>
                <w:rFonts w:cs="Calibri"/>
                <w:b/>
                <w:szCs w:val="24"/>
              </w:rPr>
              <w:t>Decision made:</w:t>
            </w:r>
          </w:p>
          <w:p w14:paraId="2F6B224A" w14:textId="77777777" w:rsidR="00FE170B" w:rsidRPr="00167B70" w:rsidRDefault="00FE170B" w:rsidP="00FE170B">
            <w:pPr>
              <w:numPr>
                <w:ilvl w:val="0"/>
                <w:numId w:val="32"/>
              </w:numPr>
              <w:tabs>
                <w:tab w:val="left" w:pos="322"/>
              </w:tabs>
              <w:spacing w:after="120" w:line="276" w:lineRule="auto"/>
              <w:ind w:left="322" w:hanging="284"/>
              <w:rPr>
                <w:rFonts w:cs="Calibri"/>
                <w:b/>
                <w:szCs w:val="24"/>
              </w:rPr>
            </w:pPr>
            <w:r w:rsidRPr="00167B70">
              <w:rPr>
                <w:rFonts w:cs="Calibri"/>
                <w:b/>
                <w:szCs w:val="24"/>
              </w:rPr>
              <w:t>Direction to leave Dhulwa</w:t>
            </w:r>
            <w:r>
              <w:rPr>
                <w:rFonts w:cs="Calibri"/>
                <w:b/>
                <w:szCs w:val="24"/>
              </w:rPr>
              <w:t>:</w:t>
            </w:r>
          </w:p>
          <w:p w14:paraId="3C0F4BFF" w14:textId="22C78B6B" w:rsidR="00FE170B" w:rsidRPr="00E44B34" w:rsidRDefault="00FE170B" w:rsidP="00FE170B">
            <w:pPr>
              <w:numPr>
                <w:ilvl w:val="1"/>
                <w:numId w:val="33"/>
              </w:numPr>
              <w:tabs>
                <w:tab w:val="left" w:pos="851"/>
              </w:tabs>
              <w:spacing w:after="120" w:line="276" w:lineRule="auto"/>
              <w:ind w:left="1031" w:hanging="567"/>
              <w:rPr>
                <w:rFonts w:cs="Calibri"/>
                <w:sz w:val="20"/>
              </w:rPr>
            </w:pPr>
            <w:r w:rsidRPr="00167B70">
              <w:rPr>
                <w:rFonts w:cs="Calibri"/>
                <w:b/>
              </w:rPr>
              <w:t>Because of a failure to comply with Dhulwa visiting conditions</w:t>
            </w:r>
            <w:r w:rsidRPr="00167B70">
              <w:rPr>
                <w:rFonts w:cs="Calibri"/>
                <w:b/>
              </w:rPr>
              <w:br/>
            </w:r>
            <w:r w:rsidRPr="00E44B34">
              <w:rPr>
                <w:rFonts w:cs="Calibri"/>
                <w:i/>
                <w:sz w:val="20"/>
              </w:rPr>
              <w:t xml:space="preserve">(decision made </w:t>
            </w:r>
            <w:r>
              <w:rPr>
                <w:rFonts w:cs="Calibri"/>
                <w:i/>
                <w:sz w:val="20"/>
              </w:rPr>
              <w:t xml:space="preserve">by the delegated officer / </w:t>
            </w:r>
            <w:r w:rsidRPr="00E44B34">
              <w:rPr>
                <w:rFonts w:cs="Calibri"/>
                <w:i/>
                <w:sz w:val="20"/>
              </w:rPr>
              <w:t>person in charge of Dhulwa: s 30</w:t>
            </w:r>
            <w:r>
              <w:rPr>
                <w:rFonts w:cs="Calibri"/>
                <w:i/>
                <w:sz w:val="20"/>
              </w:rPr>
              <w:t xml:space="preserve"> (2)</w:t>
            </w:r>
            <w:r w:rsidRPr="00E44B34">
              <w:rPr>
                <w:rFonts w:cs="Calibri"/>
                <w:i/>
                <w:sz w:val="20"/>
              </w:rPr>
              <w:t>)</w:t>
            </w:r>
          </w:p>
          <w:p w14:paraId="31E34AAE" w14:textId="77777777" w:rsidR="00FE170B" w:rsidRPr="00E44B34" w:rsidRDefault="00FE170B" w:rsidP="00FE170B">
            <w:pPr>
              <w:numPr>
                <w:ilvl w:val="1"/>
                <w:numId w:val="33"/>
              </w:numPr>
              <w:tabs>
                <w:tab w:val="left" w:pos="851"/>
              </w:tabs>
              <w:spacing w:after="120" w:line="276" w:lineRule="auto"/>
              <w:ind w:left="1031" w:hanging="567"/>
              <w:rPr>
                <w:rFonts w:cs="Calibri"/>
                <w:i/>
                <w:sz w:val="20"/>
              </w:rPr>
            </w:pPr>
            <w:r w:rsidRPr="00167B70">
              <w:rPr>
                <w:rFonts w:cs="Calibri"/>
                <w:b/>
              </w:rPr>
              <w:t>Because of a refusal of search</w:t>
            </w:r>
            <w:r w:rsidRPr="00167B70">
              <w:rPr>
                <w:rFonts w:cs="Calibri"/>
              </w:rPr>
              <w:br/>
            </w:r>
            <w:r w:rsidRPr="00E44B34">
              <w:rPr>
                <w:rFonts w:cs="Calibri"/>
                <w:i/>
                <w:sz w:val="20"/>
              </w:rPr>
              <w:t>(decision made by Dhulwa security officer: s 36(5)(b))</w:t>
            </w:r>
          </w:p>
          <w:p w14:paraId="77B4D544" w14:textId="40E7A710" w:rsidR="00FE170B" w:rsidRPr="00E44B34" w:rsidRDefault="00FE170B" w:rsidP="00FE170B">
            <w:pPr>
              <w:numPr>
                <w:ilvl w:val="1"/>
                <w:numId w:val="33"/>
              </w:numPr>
              <w:tabs>
                <w:tab w:val="left" w:pos="851"/>
              </w:tabs>
              <w:spacing w:after="120" w:line="276" w:lineRule="auto"/>
              <w:ind w:left="1031" w:hanging="567"/>
              <w:rPr>
                <w:rFonts w:cs="Calibri"/>
                <w:sz w:val="20"/>
              </w:rPr>
            </w:pPr>
            <w:r w:rsidRPr="00167B70">
              <w:rPr>
                <w:rFonts w:cs="Calibri"/>
                <w:b/>
              </w:rPr>
              <w:t>To ensure compliance with the Dhulwa visiting conditions</w:t>
            </w:r>
            <w:r w:rsidR="00BC5783">
              <w:rPr>
                <w:rFonts w:cs="Calibri"/>
                <w:b/>
              </w:rPr>
              <w:t xml:space="preserve"> or safety of other consumers/staff</w:t>
            </w:r>
            <w:r w:rsidRPr="00167B70">
              <w:rPr>
                <w:rFonts w:cs="Calibri"/>
                <w:b/>
              </w:rPr>
              <w:br/>
            </w:r>
            <w:r w:rsidRPr="00E44B34">
              <w:rPr>
                <w:rFonts w:cs="Calibri"/>
                <w:i/>
                <w:sz w:val="20"/>
              </w:rPr>
              <w:t xml:space="preserve">(decision made by </w:t>
            </w:r>
            <w:r>
              <w:rPr>
                <w:rFonts w:cs="Calibri"/>
                <w:i/>
                <w:sz w:val="20"/>
              </w:rPr>
              <w:t xml:space="preserve">person </w:t>
            </w:r>
            <w:r w:rsidRPr="00E44B34">
              <w:rPr>
                <w:rFonts w:cs="Calibri"/>
                <w:i/>
                <w:sz w:val="20"/>
              </w:rPr>
              <w:t>appointed as delegate</w:t>
            </w:r>
            <w:r>
              <w:rPr>
                <w:rFonts w:cs="Calibri"/>
                <w:i/>
                <w:sz w:val="20"/>
              </w:rPr>
              <w:t>d officer</w:t>
            </w:r>
            <w:r w:rsidRPr="00E44B34">
              <w:rPr>
                <w:rFonts w:cs="Calibri"/>
                <w:i/>
                <w:sz w:val="20"/>
              </w:rPr>
              <w:t>:  s 34(2)(b))</w:t>
            </w:r>
          </w:p>
          <w:p w14:paraId="4C2F0C15" w14:textId="77777777" w:rsidR="00FE170B" w:rsidRPr="00167B70" w:rsidRDefault="00FE170B" w:rsidP="00FE170B">
            <w:pPr>
              <w:numPr>
                <w:ilvl w:val="0"/>
                <w:numId w:val="32"/>
              </w:numPr>
              <w:tabs>
                <w:tab w:val="left" w:pos="322"/>
              </w:tabs>
              <w:spacing w:after="120" w:line="276" w:lineRule="auto"/>
              <w:ind w:hanging="464"/>
              <w:rPr>
                <w:rFonts w:cs="Calibri"/>
                <w:b/>
                <w:szCs w:val="24"/>
              </w:rPr>
            </w:pPr>
            <w:r w:rsidRPr="00167B70">
              <w:rPr>
                <w:rFonts w:cs="Calibri"/>
                <w:b/>
                <w:szCs w:val="24"/>
              </w:rPr>
              <w:t>Refusal of entry into Dhulwa</w:t>
            </w:r>
          </w:p>
          <w:p w14:paraId="43EF4FA1" w14:textId="77777777" w:rsidR="00FE170B" w:rsidRPr="00E44B34" w:rsidRDefault="00FE170B" w:rsidP="00FE170B">
            <w:pPr>
              <w:numPr>
                <w:ilvl w:val="1"/>
                <w:numId w:val="34"/>
              </w:numPr>
              <w:tabs>
                <w:tab w:val="left" w:pos="851"/>
              </w:tabs>
              <w:spacing w:after="120" w:line="276" w:lineRule="auto"/>
              <w:ind w:left="889" w:hanging="425"/>
              <w:rPr>
                <w:rFonts w:cs="Calibri"/>
                <w:sz w:val="20"/>
              </w:rPr>
            </w:pPr>
            <w:r w:rsidRPr="00167B70">
              <w:rPr>
                <w:rFonts w:cs="Calibri"/>
                <w:b/>
              </w:rPr>
              <w:t>Because of a refusal of search</w:t>
            </w:r>
            <w:r w:rsidRPr="00E44B34">
              <w:rPr>
                <w:rFonts w:cs="Calibri"/>
                <w:b/>
                <w:sz w:val="20"/>
              </w:rPr>
              <w:br/>
            </w:r>
            <w:r w:rsidRPr="00E44B34">
              <w:rPr>
                <w:rFonts w:cs="Calibri"/>
                <w:i/>
                <w:sz w:val="20"/>
              </w:rPr>
              <w:t>(decision made by Dhulwa security officer: s 36(5)(a))</w:t>
            </w:r>
          </w:p>
          <w:p w14:paraId="4ECEB0B3" w14:textId="73208203" w:rsidR="00FE170B" w:rsidRPr="00E44B34" w:rsidRDefault="00FE170B" w:rsidP="00FE170B">
            <w:pPr>
              <w:numPr>
                <w:ilvl w:val="1"/>
                <w:numId w:val="34"/>
              </w:numPr>
              <w:tabs>
                <w:tab w:val="left" w:pos="851"/>
              </w:tabs>
              <w:spacing w:after="120" w:line="276" w:lineRule="auto"/>
              <w:ind w:left="889" w:hanging="425"/>
              <w:rPr>
                <w:rFonts w:cs="Calibri"/>
                <w:sz w:val="20"/>
              </w:rPr>
            </w:pPr>
            <w:r w:rsidRPr="00167B70">
              <w:rPr>
                <w:rFonts w:cs="Calibri"/>
                <w:b/>
              </w:rPr>
              <w:t>To ensure compliance with the Dhulwa visiting conditions</w:t>
            </w:r>
            <w:r w:rsidR="00BC5783">
              <w:rPr>
                <w:rFonts w:cs="Calibri"/>
                <w:b/>
              </w:rPr>
              <w:t xml:space="preserve"> or safety of other consumers / staff </w:t>
            </w:r>
            <w:r w:rsidRPr="00167B70">
              <w:rPr>
                <w:rFonts w:cs="Calibri"/>
                <w:b/>
              </w:rPr>
              <w:br/>
            </w:r>
            <w:r w:rsidRPr="00E44B34">
              <w:rPr>
                <w:rFonts w:cs="Calibri"/>
                <w:i/>
                <w:sz w:val="20"/>
              </w:rPr>
              <w:t xml:space="preserve">(decision made by </w:t>
            </w:r>
            <w:r>
              <w:rPr>
                <w:rFonts w:cs="Calibri"/>
                <w:i/>
                <w:sz w:val="20"/>
              </w:rPr>
              <w:t xml:space="preserve">person </w:t>
            </w:r>
            <w:r w:rsidRPr="00E44B34">
              <w:rPr>
                <w:rFonts w:cs="Calibri"/>
                <w:i/>
                <w:sz w:val="20"/>
              </w:rPr>
              <w:t>appointed as delegat</w:t>
            </w:r>
            <w:r>
              <w:rPr>
                <w:rFonts w:cs="Calibri"/>
                <w:i/>
                <w:sz w:val="20"/>
              </w:rPr>
              <w:t>ed officer:</w:t>
            </w:r>
            <w:r w:rsidRPr="00E44B34">
              <w:rPr>
                <w:rFonts w:cs="Calibri"/>
                <w:i/>
                <w:sz w:val="20"/>
              </w:rPr>
              <w:t xml:space="preserve">  s 34(</w:t>
            </w:r>
            <w:r>
              <w:rPr>
                <w:rFonts w:cs="Calibri"/>
                <w:i/>
                <w:sz w:val="20"/>
              </w:rPr>
              <w:t>2</w:t>
            </w:r>
            <w:r w:rsidRPr="00E44B34">
              <w:rPr>
                <w:rFonts w:cs="Calibri"/>
                <w:i/>
                <w:sz w:val="20"/>
              </w:rPr>
              <w:t>)(</w:t>
            </w:r>
            <w:r>
              <w:rPr>
                <w:rFonts w:cs="Calibri"/>
                <w:i/>
                <w:sz w:val="20"/>
              </w:rPr>
              <w:t>a</w:t>
            </w:r>
            <w:r w:rsidRPr="00E44B34">
              <w:rPr>
                <w:rFonts w:cs="Calibri"/>
                <w:i/>
                <w:sz w:val="20"/>
              </w:rPr>
              <w:t xml:space="preserve">) </w:t>
            </w:r>
          </w:p>
          <w:p w14:paraId="241E44E9" w14:textId="77777777" w:rsidR="00FE170B" w:rsidRPr="00167B70" w:rsidRDefault="00FE170B" w:rsidP="00FE170B">
            <w:pPr>
              <w:numPr>
                <w:ilvl w:val="0"/>
                <w:numId w:val="32"/>
              </w:numPr>
              <w:tabs>
                <w:tab w:val="left" w:pos="322"/>
              </w:tabs>
              <w:ind w:left="322" w:hanging="322"/>
              <w:rPr>
                <w:rFonts w:cs="Calibri"/>
                <w:sz w:val="20"/>
              </w:rPr>
            </w:pPr>
            <w:r w:rsidRPr="00167B70">
              <w:rPr>
                <w:rFonts w:cs="Calibri"/>
                <w:b/>
                <w:szCs w:val="24"/>
              </w:rPr>
              <w:t>Refusal of planned visit to Dhulwa due to limits placed on the consumer’s contact</w:t>
            </w:r>
            <w:r w:rsidRPr="00167B70">
              <w:rPr>
                <w:rFonts w:cs="Calibri"/>
                <w:szCs w:val="24"/>
              </w:rPr>
              <w:t xml:space="preserve"> </w:t>
            </w:r>
            <w:r w:rsidRPr="00167B70">
              <w:rPr>
                <w:rFonts w:cs="Calibri"/>
                <w:b/>
                <w:szCs w:val="24"/>
              </w:rPr>
              <w:t>with others</w:t>
            </w:r>
            <w:r>
              <w:rPr>
                <w:rFonts w:cs="Calibri"/>
                <w:b/>
                <w:szCs w:val="24"/>
              </w:rPr>
              <w:t>.</w:t>
            </w:r>
            <w:r w:rsidRPr="00E44B34">
              <w:rPr>
                <w:rFonts w:cs="Calibri"/>
                <w:b/>
                <w:sz w:val="20"/>
              </w:rPr>
              <w:t xml:space="preserve"> </w:t>
            </w:r>
          </w:p>
          <w:p w14:paraId="3846575E" w14:textId="629D9387" w:rsidR="00FE170B" w:rsidRPr="00167B70" w:rsidRDefault="00FE170B" w:rsidP="004F39A8">
            <w:pPr>
              <w:tabs>
                <w:tab w:val="left" w:pos="322"/>
              </w:tabs>
              <w:ind w:left="322"/>
              <w:rPr>
                <w:rFonts w:cs="Calibri"/>
                <w:sz w:val="20"/>
              </w:rPr>
            </w:pPr>
            <w:r w:rsidRPr="00167B70">
              <w:rPr>
                <w:rFonts w:cs="Calibri"/>
                <w:i/>
                <w:sz w:val="20"/>
              </w:rPr>
              <w:t>(decision made  delegate</w:t>
            </w:r>
            <w:r>
              <w:rPr>
                <w:rFonts w:cs="Calibri"/>
                <w:i/>
                <w:sz w:val="20"/>
              </w:rPr>
              <w:t xml:space="preserve">d officer / </w:t>
            </w:r>
            <w:r w:rsidRPr="00167B70">
              <w:rPr>
                <w:rFonts w:cs="Calibri"/>
                <w:i/>
                <w:sz w:val="20"/>
              </w:rPr>
              <w:t xml:space="preserve"> person in charge of Dhulwa: s 33</w:t>
            </w:r>
            <w:r w:rsidR="00BC5783">
              <w:rPr>
                <w:rFonts w:cs="Calibri"/>
                <w:i/>
                <w:sz w:val="20"/>
              </w:rPr>
              <w:t>(3)</w:t>
            </w:r>
            <w:r w:rsidRPr="00167B70">
              <w:rPr>
                <w:rFonts w:cs="Calibri"/>
                <w:i/>
                <w:sz w:val="20"/>
              </w:rPr>
              <w:t xml:space="preserve"> &amp; s 17(1))</w:t>
            </w:r>
          </w:p>
          <w:p w14:paraId="44C4822E" w14:textId="5B518E5C" w:rsidR="00FE170B" w:rsidRPr="00E44B34" w:rsidRDefault="00FE170B" w:rsidP="004F39A8">
            <w:pPr>
              <w:tabs>
                <w:tab w:val="left" w:leader="dot" w:pos="5387"/>
                <w:tab w:val="left" w:leader="dot" w:pos="9841"/>
              </w:tabs>
              <w:spacing w:after="120"/>
              <w:rPr>
                <w:rFonts w:cs="Calibri"/>
                <w:b/>
                <w:sz w:val="20"/>
              </w:rPr>
            </w:pPr>
          </w:p>
        </w:tc>
      </w:tr>
    </w:tbl>
    <w:p w14:paraId="6DC3820B" w14:textId="77777777" w:rsidR="00FE170B" w:rsidRDefault="00FE170B" w:rsidP="00FE170B">
      <w:pPr>
        <w:rPr>
          <w:rFonts w:cs="Calibri"/>
          <w:b/>
          <w:sz w:val="20"/>
        </w:rPr>
      </w:pPr>
    </w:p>
    <w:p w14:paraId="0060C228" w14:textId="77777777" w:rsidR="00FE170B" w:rsidRPr="00E44B34" w:rsidRDefault="00FE170B" w:rsidP="00FE170B">
      <w:pPr>
        <w:ind w:hanging="284"/>
        <w:rPr>
          <w:rFonts w:cs="Calibri"/>
          <w:b/>
          <w:sz w:val="20"/>
        </w:rPr>
      </w:pPr>
      <w:r w:rsidRPr="00E44B34">
        <w:rPr>
          <w:rFonts w:cs="Calibri"/>
          <w:b/>
          <w:sz w:val="20"/>
        </w:rPr>
        <w:t xml:space="preserve">Actions taken by Dhulwa staff: </w:t>
      </w:r>
    </w:p>
    <w:p w14:paraId="1B052A36" w14:textId="15FE3E7C" w:rsidR="00FE170B" w:rsidRPr="00E44B34" w:rsidRDefault="00FE170B" w:rsidP="00FE170B">
      <w:pPr>
        <w:numPr>
          <w:ilvl w:val="0"/>
          <w:numId w:val="32"/>
        </w:numPr>
        <w:ind w:left="284" w:hanging="568"/>
        <w:rPr>
          <w:rFonts w:cs="Calibri"/>
          <w:sz w:val="20"/>
        </w:rPr>
      </w:pPr>
      <w:r w:rsidRPr="00E44B34">
        <w:rPr>
          <w:rFonts w:cs="Calibri"/>
          <w:sz w:val="20"/>
        </w:rPr>
        <w:t xml:space="preserve">Copy of </w:t>
      </w:r>
      <w:r w:rsidR="00BC5783">
        <w:rPr>
          <w:rFonts w:cs="Calibri"/>
          <w:sz w:val="20"/>
        </w:rPr>
        <w:t xml:space="preserve">Reviewable Notice Decision </w:t>
      </w:r>
      <w:r w:rsidRPr="00E44B34">
        <w:rPr>
          <w:rFonts w:cs="Calibri"/>
          <w:sz w:val="20"/>
        </w:rPr>
        <w:t>given to visitor</w:t>
      </w:r>
    </w:p>
    <w:p w14:paraId="30311D81" w14:textId="030414FD" w:rsidR="00FE170B" w:rsidRDefault="00BC5783" w:rsidP="00FE170B">
      <w:pPr>
        <w:numPr>
          <w:ilvl w:val="0"/>
          <w:numId w:val="32"/>
        </w:numPr>
        <w:ind w:left="284" w:hanging="568"/>
        <w:rPr>
          <w:rFonts w:cs="Calibri"/>
          <w:sz w:val="20"/>
        </w:rPr>
      </w:pPr>
      <w:r>
        <w:rPr>
          <w:rFonts w:cs="Calibri"/>
          <w:sz w:val="20"/>
        </w:rPr>
        <w:t xml:space="preserve">ACAT Review of ACT Government decision </w:t>
      </w:r>
      <w:r w:rsidR="00FE170B" w:rsidRPr="00E44B34">
        <w:rPr>
          <w:rFonts w:cs="Calibri"/>
          <w:sz w:val="20"/>
        </w:rPr>
        <w:t>information sheet given to visitor.</w:t>
      </w:r>
    </w:p>
    <w:p w14:paraId="6745B574" w14:textId="77777777" w:rsidR="00FE170B" w:rsidRDefault="00FE170B" w:rsidP="00FE170B">
      <w:pPr>
        <w:numPr>
          <w:ilvl w:val="0"/>
          <w:numId w:val="32"/>
        </w:numPr>
        <w:ind w:left="284" w:hanging="568"/>
        <w:rPr>
          <w:rFonts w:cs="Calibri"/>
          <w:sz w:val="20"/>
        </w:rPr>
      </w:pPr>
      <w:r>
        <w:rPr>
          <w:rFonts w:cs="Calibri"/>
          <w:sz w:val="20"/>
        </w:rPr>
        <w:t xml:space="preserve">If </w:t>
      </w:r>
      <w:r w:rsidRPr="00E44B34">
        <w:rPr>
          <w:rFonts w:cs="Calibri"/>
          <w:sz w:val="20"/>
        </w:rPr>
        <w:t>visitor is a child: copy of above information given to parent or person with parental responsibility.</w:t>
      </w:r>
    </w:p>
    <w:p w14:paraId="784F09F0" w14:textId="77777777" w:rsidR="00FE170B" w:rsidRPr="009A3003" w:rsidRDefault="00FE170B" w:rsidP="00FE170B">
      <w:pPr>
        <w:numPr>
          <w:ilvl w:val="0"/>
          <w:numId w:val="32"/>
        </w:numPr>
        <w:ind w:left="284" w:hanging="568"/>
        <w:rPr>
          <w:rFonts w:cs="Calibri"/>
          <w:sz w:val="20"/>
        </w:rPr>
      </w:pPr>
      <w:r w:rsidRPr="009A3003">
        <w:rPr>
          <w:rFonts w:cs="Calibri"/>
          <w:sz w:val="20"/>
        </w:rPr>
        <w:lastRenderedPageBreak/>
        <w:t xml:space="preserve">Copy of form </w:t>
      </w:r>
      <w:r w:rsidRPr="009A3003">
        <w:rPr>
          <w:rFonts w:cs="Calibri"/>
          <w:sz w:val="20"/>
          <w:u w:val="single"/>
        </w:rPr>
        <w:t>and</w:t>
      </w:r>
      <w:r w:rsidRPr="009A3003">
        <w:rPr>
          <w:rFonts w:cs="Calibri"/>
          <w:sz w:val="20"/>
        </w:rPr>
        <w:t xml:space="preserve"> reviewable decision notice given to Public Advocate  </w:t>
      </w:r>
      <w:hyperlink r:id="rId12" w:history="1">
        <w:r w:rsidRPr="00316F66">
          <w:rPr>
            <w:rStyle w:val="Hyperlink"/>
            <w:rFonts w:cs="Calibri"/>
            <w:sz w:val="20"/>
          </w:rPr>
          <w:t>JACSPublicAdvocate- MentalHealth@act.gov.au</w:t>
        </w:r>
      </w:hyperlink>
    </w:p>
    <w:p w14:paraId="4F172569" w14:textId="6004E1A0" w:rsidR="00395E36" w:rsidRPr="00FE170B" w:rsidRDefault="00FE170B" w:rsidP="00FE170B">
      <w:pPr>
        <w:numPr>
          <w:ilvl w:val="0"/>
          <w:numId w:val="32"/>
        </w:numPr>
        <w:spacing w:after="60"/>
        <w:ind w:left="284" w:hanging="568"/>
        <w:rPr>
          <w:rFonts w:cs="Arial"/>
          <w:szCs w:val="24"/>
        </w:rPr>
      </w:pPr>
      <w:r w:rsidRPr="00FE170B">
        <w:rPr>
          <w:rFonts w:cs="Calibri"/>
          <w:sz w:val="20"/>
        </w:rPr>
        <w:t xml:space="preserve">Copy of form kept in Dhulwa records (not on clinical record) </w:t>
      </w:r>
    </w:p>
    <w:sectPr w:rsidR="00395E36" w:rsidRPr="00FE170B" w:rsidSect="003A6162">
      <w:headerReference w:type="default" r:id="rId13"/>
      <w:footerReference w:type="default" r:id="rId14"/>
      <w:pgSz w:w="11906" w:h="16838"/>
      <w:pgMar w:top="663" w:right="1418" w:bottom="1440" w:left="1418" w:header="357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6B59" w14:textId="77777777" w:rsidR="003A6162" w:rsidRDefault="003A6162" w:rsidP="00F66CB0">
      <w:r>
        <w:separator/>
      </w:r>
    </w:p>
  </w:endnote>
  <w:endnote w:type="continuationSeparator" w:id="0">
    <w:p w14:paraId="6C7AD020" w14:textId="77777777" w:rsidR="003A6162" w:rsidRDefault="003A6162" w:rsidP="00F6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515"/>
      <w:gridCol w:w="965"/>
      <w:gridCol w:w="1552"/>
      <w:gridCol w:w="1456"/>
      <w:gridCol w:w="1746"/>
      <w:gridCol w:w="1836"/>
    </w:tblGrid>
    <w:tr w:rsidR="00E90708" w:rsidRPr="00AE7C5C" w14:paraId="2F51A914" w14:textId="77777777" w:rsidTr="005E1140">
      <w:tc>
        <w:tcPr>
          <w:tcW w:w="1515" w:type="dxa"/>
        </w:tcPr>
        <w:p w14:paraId="2F51A90E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Doc Number</w:t>
          </w:r>
        </w:p>
      </w:tc>
      <w:tc>
        <w:tcPr>
          <w:tcW w:w="965" w:type="dxa"/>
        </w:tcPr>
        <w:p w14:paraId="2F51A90F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Version</w:t>
          </w:r>
        </w:p>
      </w:tc>
      <w:tc>
        <w:tcPr>
          <w:tcW w:w="1552" w:type="dxa"/>
        </w:tcPr>
        <w:p w14:paraId="2F51A910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Issued</w:t>
          </w:r>
        </w:p>
      </w:tc>
      <w:tc>
        <w:tcPr>
          <w:tcW w:w="1456" w:type="dxa"/>
        </w:tcPr>
        <w:p w14:paraId="2F51A911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Review Date</w:t>
          </w:r>
        </w:p>
      </w:tc>
      <w:tc>
        <w:tcPr>
          <w:tcW w:w="1746" w:type="dxa"/>
        </w:tcPr>
        <w:p w14:paraId="2F51A912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Area Responsible</w:t>
          </w:r>
        </w:p>
      </w:tc>
      <w:tc>
        <w:tcPr>
          <w:tcW w:w="1836" w:type="dxa"/>
        </w:tcPr>
        <w:p w14:paraId="2F51A913" w14:textId="77777777" w:rsidR="00E90708" w:rsidRPr="00B3752F" w:rsidRDefault="00E90708" w:rsidP="004213C3">
          <w:pPr>
            <w:pStyle w:val="Footer"/>
            <w:rPr>
              <w:rFonts w:cs="Arial"/>
              <w:b/>
              <w:bCs/>
              <w:i/>
              <w:sz w:val="20"/>
            </w:rPr>
          </w:pPr>
          <w:r w:rsidRPr="00B3752F">
            <w:rPr>
              <w:rFonts w:cs="Arial"/>
              <w:b/>
              <w:bCs/>
              <w:i/>
              <w:sz w:val="20"/>
            </w:rPr>
            <w:t>Page</w:t>
          </w:r>
        </w:p>
      </w:tc>
    </w:tr>
    <w:tr w:rsidR="00E90708" w14:paraId="2F51A91B" w14:textId="77777777" w:rsidTr="005E1140">
      <w:tc>
        <w:tcPr>
          <w:tcW w:w="1515" w:type="dxa"/>
        </w:tcPr>
        <w:p w14:paraId="2F51A915" w14:textId="5B8A3986" w:rsidR="00E90708" w:rsidRPr="00542EE6" w:rsidRDefault="001C2F9B" w:rsidP="004213C3">
          <w:pPr>
            <w:pStyle w:val="Footer"/>
            <w:rPr>
              <w:rFonts w:cs="Arial"/>
              <w:b/>
              <w:bCs/>
              <w:sz w:val="20"/>
            </w:rPr>
          </w:pPr>
          <w:r>
            <w:rPr>
              <w:b/>
              <w:sz w:val="20"/>
            </w:rPr>
            <w:t>CHS24/238</w:t>
          </w:r>
        </w:p>
      </w:tc>
      <w:tc>
        <w:tcPr>
          <w:tcW w:w="965" w:type="dxa"/>
        </w:tcPr>
        <w:p w14:paraId="2F51A916" w14:textId="4C06F6FD" w:rsidR="00E90708" w:rsidRPr="00B3752F" w:rsidRDefault="001C2F9B" w:rsidP="004213C3">
          <w:pPr>
            <w:pStyle w:val="Foo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1</w:t>
          </w:r>
        </w:p>
      </w:tc>
      <w:tc>
        <w:tcPr>
          <w:tcW w:w="1552" w:type="dxa"/>
        </w:tcPr>
        <w:p w14:paraId="2F51A917" w14:textId="60F44C8C" w:rsidR="00E90708" w:rsidRPr="00B3752F" w:rsidRDefault="001C2F9B" w:rsidP="004213C3">
          <w:pPr>
            <w:pStyle w:val="Foo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09/05/2024</w:t>
          </w:r>
        </w:p>
      </w:tc>
      <w:tc>
        <w:tcPr>
          <w:tcW w:w="1456" w:type="dxa"/>
        </w:tcPr>
        <w:p w14:paraId="2F51A918" w14:textId="4B21DDE1" w:rsidR="00E90708" w:rsidRPr="00B3752F" w:rsidRDefault="001C2F9B" w:rsidP="004213C3">
          <w:pPr>
            <w:pStyle w:val="Foo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01/05/2028</w:t>
          </w:r>
        </w:p>
      </w:tc>
      <w:tc>
        <w:tcPr>
          <w:tcW w:w="1746" w:type="dxa"/>
        </w:tcPr>
        <w:p w14:paraId="2F51A919" w14:textId="0D65B9D6" w:rsidR="00E90708" w:rsidRPr="00B3752F" w:rsidRDefault="001C2F9B" w:rsidP="004213C3">
          <w:pPr>
            <w:pStyle w:val="Foo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MHJHADS</w:t>
          </w:r>
        </w:p>
      </w:tc>
      <w:tc>
        <w:tcPr>
          <w:tcW w:w="1836" w:type="dxa"/>
        </w:tcPr>
        <w:p w14:paraId="2F51A91A" w14:textId="77777777" w:rsidR="00E90708" w:rsidRPr="00B3752F" w:rsidRDefault="007B7628" w:rsidP="004213C3">
          <w:pPr>
            <w:pStyle w:val="Footer"/>
            <w:rPr>
              <w:sz w:val="20"/>
            </w:rPr>
          </w:pPr>
          <w:r w:rsidRPr="00B3752F">
            <w:rPr>
              <w:rStyle w:val="PageNumber"/>
              <w:sz w:val="20"/>
            </w:rPr>
            <w:fldChar w:fldCharType="begin"/>
          </w:r>
          <w:r w:rsidR="00E90708" w:rsidRPr="00B3752F">
            <w:rPr>
              <w:rStyle w:val="PageNumber"/>
              <w:sz w:val="20"/>
            </w:rPr>
            <w:instrText xml:space="preserve"> PAGE </w:instrText>
          </w:r>
          <w:r w:rsidRPr="00B3752F">
            <w:rPr>
              <w:rStyle w:val="PageNumber"/>
              <w:sz w:val="20"/>
            </w:rPr>
            <w:fldChar w:fldCharType="separate"/>
          </w:r>
          <w:r w:rsidR="00ED46C3">
            <w:rPr>
              <w:rStyle w:val="PageNumber"/>
              <w:noProof/>
              <w:sz w:val="20"/>
            </w:rPr>
            <w:t>6</w:t>
          </w:r>
          <w:r w:rsidRPr="00B3752F">
            <w:rPr>
              <w:rStyle w:val="PageNumber"/>
              <w:sz w:val="20"/>
            </w:rPr>
            <w:fldChar w:fldCharType="end"/>
          </w:r>
          <w:r w:rsidR="00E90708" w:rsidRPr="00B3752F">
            <w:rPr>
              <w:rStyle w:val="PageNumber"/>
              <w:sz w:val="20"/>
            </w:rPr>
            <w:t xml:space="preserve"> of </w:t>
          </w:r>
          <w:r w:rsidRPr="00B3752F">
            <w:rPr>
              <w:rStyle w:val="PageNumber"/>
              <w:sz w:val="20"/>
            </w:rPr>
            <w:fldChar w:fldCharType="begin"/>
          </w:r>
          <w:r w:rsidR="00E90708" w:rsidRPr="00B3752F">
            <w:rPr>
              <w:rStyle w:val="PageNumber"/>
              <w:sz w:val="20"/>
            </w:rPr>
            <w:instrText xml:space="preserve"> NUMPAGES </w:instrText>
          </w:r>
          <w:r w:rsidRPr="00B3752F">
            <w:rPr>
              <w:rStyle w:val="PageNumber"/>
              <w:sz w:val="20"/>
            </w:rPr>
            <w:fldChar w:fldCharType="separate"/>
          </w:r>
          <w:r w:rsidR="00ED46C3">
            <w:rPr>
              <w:rStyle w:val="PageNumber"/>
              <w:noProof/>
              <w:sz w:val="20"/>
            </w:rPr>
            <w:t>6</w:t>
          </w:r>
          <w:r w:rsidRPr="00B3752F">
            <w:rPr>
              <w:rStyle w:val="PageNumber"/>
              <w:sz w:val="20"/>
            </w:rPr>
            <w:fldChar w:fldCharType="end"/>
          </w:r>
        </w:p>
      </w:tc>
    </w:tr>
    <w:tr w:rsidR="005E1140" w14:paraId="668DA41F" w14:textId="77777777" w:rsidTr="00861252">
      <w:trPr>
        <w:trHeight w:val="231"/>
      </w:trPr>
      <w:tc>
        <w:tcPr>
          <w:tcW w:w="9070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2A806D" w14:textId="713A0083" w:rsidR="005E1140" w:rsidRPr="002C1428" w:rsidRDefault="005E1140" w:rsidP="005E1140">
          <w:pPr>
            <w:pStyle w:val="Footer"/>
            <w:jc w:val="center"/>
            <w:rPr>
              <w:rStyle w:val="PageNumber"/>
              <w:sz w:val="16"/>
              <w:szCs w:val="16"/>
            </w:rPr>
          </w:pPr>
          <w:r w:rsidRPr="002C1428">
            <w:rPr>
              <w:sz w:val="16"/>
              <w:szCs w:val="16"/>
            </w:rPr>
            <w:t xml:space="preserve">Do not refer to a paper based copy of this policy document. </w:t>
          </w:r>
          <w:r>
            <w:rPr>
              <w:sz w:val="16"/>
              <w:szCs w:val="16"/>
            </w:rPr>
            <w:t>The most current</w:t>
          </w:r>
          <w:r w:rsidRPr="002C1428">
            <w:rPr>
              <w:sz w:val="16"/>
              <w:szCs w:val="16"/>
            </w:rPr>
            <w:t xml:space="preserve"> version</w:t>
          </w:r>
          <w:r>
            <w:rPr>
              <w:sz w:val="16"/>
              <w:szCs w:val="16"/>
            </w:rPr>
            <w:t xml:space="preserve"> can be found</w:t>
          </w:r>
          <w:r w:rsidRPr="002C1428">
            <w:rPr>
              <w:sz w:val="16"/>
              <w:szCs w:val="16"/>
            </w:rPr>
            <w:t xml:space="preserve"> on the </w:t>
          </w:r>
          <w:r w:rsidR="00366924">
            <w:rPr>
              <w:sz w:val="16"/>
              <w:szCs w:val="16"/>
            </w:rPr>
            <w:t>CHS</w:t>
          </w:r>
          <w:r w:rsidRPr="002C1428">
            <w:rPr>
              <w:sz w:val="16"/>
              <w:szCs w:val="16"/>
            </w:rPr>
            <w:t xml:space="preserve"> Policy Register</w:t>
          </w:r>
        </w:p>
      </w:tc>
    </w:tr>
  </w:tbl>
  <w:p w14:paraId="2F51A91D" w14:textId="77777777" w:rsidR="00E90708" w:rsidRPr="00AE7C5C" w:rsidRDefault="00E90708" w:rsidP="00CD1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9309" w14:textId="77777777" w:rsidR="003A6162" w:rsidRDefault="003A6162" w:rsidP="00F66CB0">
      <w:r>
        <w:separator/>
      </w:r>
    </w:p>
  </w:footnote>
  <w:footnote w:type="continuationSeparator" w:id="0">
    <w:p w14:paraId="2B376BF6" w14:textId="77777777" w:rsidR="003A6162" w:rsidRDefault="003A6162" w:rsidP="00F6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44"/>
      <w:gridCol w:w="3526"/>
    </w:tblGrid>
    <w:tr w:rsidR="00E90708" w14:paraId="2F51A90C" w14:textId="77777777" w:rsidTr="0074223E">
      <w:trPr>
        <w:trHeight w:val="1418"/>
      </w:trPr>
      <w:tc>
        <w:tcPr>
          <w:tcW w:w="5556" w:type="dxa"/>
          <w:vAlign w:val="center"/>
          <w:hideMark/>
        </w:tcPr>
        <w:p w14:paraId="2F51A90A" w14:textId="5F72D3B6" w:rsidR="00E90708" w:rsidRDefault="00200D04" w:rsidP="0074223E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330CC0D" wp14:editId="1210EDE2">
                <wp:extent cx="3295650" cy="723900"/>
                <wp:effectExtent l="0" t="0" r="0" b="0"/>
                <wp:docPr id="2" name="Picture 2" descr="Canberra Health Service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nberra Health Service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0" w:type="dxa"/>
          <w:vAlign w:val="center"/>
          <w:hideMark/>
        </w:tcPr>
        <w:p w14:paraId="2F51A90B" w14:textId="743B00AB" w:rsidR="00E90708" w:rsidRDefault="00E90708">
          <w:pPr>
            <w:pStyle w:val="Header"/>
            <w:tabs>
              <w:tab w:val="left" w:pos="720"/>
            </w:tabs>
            <w:jc w:val="right"/>
            <w:rPr>
              <w:sz w:val="20"/>
            </w:rPr>
          </w:pPr>
          <w:bookmarkStart w:id="48" w:name="_top"/>
          <w:bookmarkEnd w:id="48"/>
          <w:r>
            <w:rPr>
              <w:sz w:val="20"/>
            </w:rPr>
            <w:t>CHS</w:t>
          </w:r>
          <w:r w:rsidR="001C2F9B">
            <w:rPr>
              <w:sz w:val="20"/>
            </w:rPr>
            <w:t>24/238</w:t>
          </w:r>
        </w:p>
      </w:tc>
    </w:tr>
  </w:tbl>
  <w:p w14:paraId="2F51A90D" w14:textId="77777777" w:rsidR="00E90708" w:rsidRPr="00FC3538" w:rsidRDefault="00E90708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E6BD60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221586F"/>
    <w:multiLevelType w:val="hybridMultilevel"/>
    <w:tmpl w:val="C75A709E"/>
    <w:lvl w:ilvl="0" w:tplc="6102FE36">
      <w:numFmt w:val="bullet"/>
      <w:lvlText w:val=""/>
      <w:lvlJc w:val="left"/>
      <w:pPr>
        <w:ind w:left="502" w:hanging="360"/>
      </w:pPr>
      <w:rPr>
        <w:rFonts w:ascii="Wingdings" w:eastAsia="Calibri" w:hAnsi="Wingdings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42134"/>
    <w:multiLevelType w:val="hybridMultilevel"/>
    <w:tmpl w:val="F55C8A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D4C35"/>
    <w:multiLevelType w:val="hybridMultilevel"/>
    <w:tmpl w:val="B06C98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F7A16"/>
    <w:multiLevelType w:val="hybridMultilevel"/>
    <w:tmpl w:val="B81EF36C"/>
    <w:lvl w:ilvl="0" w:tplc="0C09000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5" w15:restartNumberingAfterBreak="0">
    <w:nsid w:val="05B946D7"/>
    <w:multiLevelType w:val="hybridMultilevel"/>
    <w:tmpl w:val="E1B69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2D9D"/>
    <w:multiLevelType w:val="hybridMultilevel"/>
    <w:tmpl w:val="2D08F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63DC4"/>
    <w:multiLevelType w:val="hybridMultilevel"/>
    <w:tmpl w:val="B2BC5D6A"/>
    <w:lvl w:ilvl="0" w:tplc="6102FE36"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6102FE36">
      <w:numFmt w:val="bullet"/>
      <w:lvlText w:val="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50C8F"/>
    <w:multiLevelType w:val="hybridMultilevel"/>
    <w:tmpl w:val="04F46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234E9"/>
    <w:multiLevelType w:val="hybridMultilevel"/>
    <w:tmpl w:val="2EC23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6D7DF6"/>
    <w:multiLevelType w:val="hybridMultilevel"/>
    <w:tmpl w:val="410CB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1A11"/>
    <w:multiLevelType w:val="hybridMultilevel"/>
    <w:tmpl w:val="885E1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03B09"/>
    <w:multiLevelType w:val="hybridMultilevel"/>
    <w:tmpl w:val="F936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95A"/>
    <w:multiLevelType w:val="hybridMultilevel"/>
    <w:tmpl w:val="29540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50655"/>
    <w:multiLevelType w:val="hybridMultilevel"/>
    <w:tmpl w:val="45DA1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B5C0E"/>
    <w:multiLevelType w:val="hybridMultilevel"/>
    <w:tmpl w:val="AD5C1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B60E0"/>
    <w:multiLevelType w:val="hybridMultilevel"/>
    <w:tmpl w:val="8C1EE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50055"/>
    <w:multiLevelType w:val="hybridMultilevel"/>
    <w:tmpl w:val="E7683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511CA"/>
    <w:multiLevelType w:val="hybridMultilevel"/>
    <w:tmpl w:val="29D88D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C2276"/>
    <w:multiLevelType w:val="hybridMultilevel"/>
    <w:tmpl w:val="62FA7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45DC8"/>
    <w:multiLevelType w:val="hybridMultilevel"/>
    <w:tmpl w:val="28268A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D3E42"/>
    <w:multiLevelType w:val="hybridMultilevel"/>
    <w:tmpl w:val="44F6FC98"/>
    <w:lvl w:ilvl="0" w:tplc="A14C7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B6C38A">
      <w:start w:val="1"/>
      <w:numFmt w:val="bullet"/>
      <w:pStyle w:val="Indentdot"/>
      <w:lvlText w:val=""/>
      <w:lvlJc w:val="left"/>
      <w:pPr>
        <w:ind w:left="644" w:hanging="360"/>
      </w:pPr>
      <w:rPr>
        <w:rFonts w:ascii="Symbol" w:hAnsi="Symbol" w:hint="default"/>
        <w:color w:val="auto"/>
      </w:rPr>
    </w:lvl>
    <w:lvl w:ilvl="2" w:tplc="904C5CB0">
      <w:numFmt w:val="bullet"/>
      <w:lvlText w:val="–"/>
      <w:lvlJc w:val="left"/>
      <w:pPr>
        <w:ind w:left="360" w:hanging="360"/>
      </w:pPr>
      <w:rPr>
        <w:rFonts w:ascii="Calibri" w:eastAsia="Times New Roman" w:hAnsi="Calibri" w:cs="Frutiger-Roman" w:hint="default"/>
      </w:rPr>
    </w:lvl>
    <w:lvl w:ilvl="3" w:tplc="E6DAC4E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4" w:tplc="769A6372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15FF8"/>
    <w:multiLevelType w:val="hybridMultilevel"/>
    <w:tmpl w:val="D3CAA554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461514D"/>
    <w:multiLevelType w:val="hybridMultilevel"/>
    <w:tmpl w:val="885E0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86901"/>
    <w:multiLevelType w:val="hybridMultilevel"/>
    <w:tmpl w:val="4A3C3326"/>
    <w:lvl w:ilvl="0" w:tplc="6102FE36"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6102FE36">
      <w:numFmt w:val="bullet"/>
      <w:lvlText w:val="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0607A"/>
    <w:multiLevelType w:val="multilevel"/>
    <w:tmpl w:val="C096AA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E34E78"/>
    <w:multiLevelType w:val="hybridMultilevel"/>
    <w:tmpl w:val="43488C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54272"/>
    <w:multiLevelType w:val="hybridMultilevel"/>
    <w:tmpl w:val="E5464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61B73"/>
    <w:multiLevelType w:val="hybridMultilevel"/>
    <w:tmpl w:val="842AC6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156D20"/>
    <w:multiLevelType w:val="hybridMultilevel"/>
    <w:tmpl w:val="7CA4108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837006"/>
    <w:multiLevelType w:val="hybridMultilevel"/>
    <w:tmpl w:val="E690A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D1C4E"/>
    <w:multiLevelType w:val="hybridMultilevel"/>
    <w:tmpl w:val="295886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373370">
    <w:abstractNumId w:val="0"/>
  </w:num>
  <w:num w:numId="2" w16cid:durableId="1951933799">
    <w:abstractNumId w:val="4"/>
  </w:num>
  <w:num w:numId="3" w16cid:durableId="580137321">
    <w:abstractNumId w:val="30"/>
  </w:num>
  <w:num w:numId="4" w16cid:durableId="444890182">
    <w:abstractNumId w:val="8"/>
  </w:num>
  <w:num w:numId="5" w16cid:durableId="559947561">
    <w:abstractNumId w:val="10"/>
  </w:num>
  <w:num w:numId="6" w16cid:durableId="1366448915">
    <w:abstractNumId w:val="31"/>
  </w:num>
  <w:num w:numId="7" w16cid:durableId="2094234756">
    <w:abstractNumId w:val="22"/>
  </w:num>
  <w:num w:numId="8" w16cid:durableId="626084520">
    <w:abstractNumId w:val="0"/>
  </w:num>
  <w:num w:numId="9" w16cid:durableId="337780748">
    <w:abstractNumId w:val="0"/>
  </w:num>
  <w:num w:numId="10" w16cid:durableId="445731922">
    <w:abstractNumId w:val="20"/>
  </w:num>
  <w:num w:numId="11" w16cid:durableId="2066174460">
    <w:abstractNumId w:val="2"/>
  </w:num>
  <w:num w:numId="12" w16cid:durableId="934827898">
    <w:abstractNumId w:val="9"/>
  </w:num>
  <w:num w:numId="13" w16cid:durableId="1160999729">
    <w:abstractNumId w:val="27"/>
  </w:num>
  <w:num w:numId="14" w16cid:durableId="1664118609">
    <w:abstractNumId w:val="18"/>
  </w:num>
  <w:num w:numId="15" w16cid:durableId="1312636644">
    <w:abstractNumId w:val="26"/>
  </w:num>
  <w:num w:numId="16" w16cid:durableId="1025323204">
    <w:abstractNumId w:val="28"/>
  </w:num>
  <w:num w:numId="17" w16cid:durableId="537359954">
    <w:abstractNumId w:val="3"/>
  </w:num>
  <w:num w:numId="18" w16cid:durableId="2103794530">
    <w:abstractNumId w:val="6"/>
  </w:num>
  <w:num w:numId="19" w16cid:durableId="1819226728">
    <w:abstractNumId w:val="21"/>
  </w:num>
  <w:num w:numId="20" w16cid:durableId="2000379774">
    <w:abstractNumId w:val="11"/>
  </w:num>
  <w:num w:numId="21" w16cid:durableId="883174485">
    <w:abstractNumId w:val="12"/>
  </w:num>
  <w:num w:numId="22" w16cid:durableId="1383750276">
    <w:abstractNumId w:val="25"/>
  </w:num>
  <w:num w:numId="23" w16cid:durableId="1074931498">
    <w:abstractNumId w:val="16"/>
  </w:num>
  <w:num w:numId="24" w16cid:durableId="1392459337">
    <w:abstractNumId w:val="17"/>
  </w:num>
  <w:num w:numId="25" w16cid:durableId="1140616513">
    <w:abstractNumId w:val="14"/>
  </w:num>
  <w:num w:numId="26" w16cid:durableId="749739154">
    <w:abstractNumId w:val="23"/>
  </w:num>
  <w:num w:numId="27" w16cid:durableId="15083389">
    <w:abstractNumId w:val="15"/>
  </w:num>
  <w:num w:numId="28" w16cid:durableId="478300974">
    <w:abstractNumId w:val="29"/>
  </w:num>
  <w:num w:numId="29" w16cid:durableId="150560234">
    <w:abstractNumId w:val="19"/>
  </w:num>
  <w:num w:numId="30" w16cid:durableId="932275853">
    <w:abstractNumId w:val="13"/>
  </w:num>
  <w:num w:numId="31" w16cid:durableId="37976716">
    <w:abstractNumId w:val="5"/>
  </w:num>
  <w:num w:numId="32" w16cid:durableId="805245651">
    <w:abstractNumId w:val="1"/>
  </w:num>
  <w:num w:numId="33" w16cid:durableId="1509783270">
    <w:abstractNumId w:val="7"/>
  </w:num>
  <w:num w:numId="34" w16cid:durableId="7119219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04"/>
    <w:rsid w:val="00000497"/>
    <w:rsid w:val="000015F4"/>
    <w:rsid w:val="000121C3"/>
    <w:rsid w:val="00015B90"/>
    <w:rsid w:val="00015D88"/>
    <w:rsid w:val="0001607A"/>
    <w:rsid w:val="00022D8F"/>
    <w:rsid w:val="0004075D"/>
    <w:rsid w:val="00045170"/>
    <w:rsid w:val="00091AC9"/>
    <w:rsid w:val="00095ECD"/>
    <w:rsid w:val="000A2072"/>
    <w:rsid w:val="000A7335"/>
    <w:rsid w:val="000B1620"/>
    <w:rsid w:val="000B5C8C"/>
    <w:rsid w:val="000B71ED"/>
    <w:rsid w:val="000C59E2"/>
    <w:rsid w:val="000C7231"/>
    <w:rsid w:val="000C7B2D"/>
    <w:rsid w:val="000E4B57"/>
    <w:rsid w:val="000F7B7E"/>
    <w:rsid w:val="000F7E65"/>
    <w:rsid w:val="00100A8B"/>
    <w:rsid w:val="00103EEA"/>
    <w:rsid w:val="001115D7"/>
    <w:rsid w:val="00112AF7"/>
    <w:rsid w:val="0015685E"/>
    <w:rsid w:val="00175D44"/>
    <w:rsid w:val="00191109"/>
    <w:rsid w:val="00191235"/>
    <w:rsid w:val="001926F4"/>
    <w:rsid w:val="00197BA5"/>
    <w:rsid w:val="001A0053"/>
    <w:rsid w:val="001A1BE0"/>
    <w:rsid w:val="001B2465"/>
    <w:rsid w:val="001B3435"/>
    <w:rsid w:val="001B3790"/>
    <w:rsid w:val="001C2F9B"/>
    <w:rsid w:val="001E6DBD"/>
    <w:rsid w:val="001F2A9B"/>
    <w:rsid w:val="001F6D2D"/>
    <w:rsid w:val="00200D04"/>
    <w:rsid w:val="00201FB6"/>
    <w:rsid w:val="00213C6C"/>
    <w:rsid w:val="002405CF"/>
    <w:rsid w:val="00240B97"/>
    <w:rsid w:val="0025382D"/>
    <w:rsid w:val="00263BA6"/>
    <w:rsid w:val="0027264D"/>
    <w:rsid w:val="00285D38"/>
    <w:rsid w:val="00292CBB"/>
    <w:rsid w:val="00293E43"/>
    <w:rsid w:val="002A23B7"/>
    <w:rsid w:val="002B5F43"/>
    <w:rsid w:val="002C3C56"/>
    <w:rsid w:val="002D2824"/>
    <w:rsid w:val="002E32D2"/>
    <w:rsid w:val="002E5DB5"/>
    <w:rsid w:val="00311D9F"/>
    <w:rsid w:val="00313707"/>
    <w:rsid w:val="003225C8"/>
    <w:rsid w:val="0032270B"/>
    <w:rsid w:val="0033042F"/>
    <w:rsid w:val="003325C9"/>
    <w:rsid w:val="003363AE"/>
    <w:rsid w:val="00337E7C"/>
    <w:rsid w:val="00351CD9"/>
    <w:rsid w:val="00353CBB"/>
    <w:rsid w:val="00366924"/>
    <w:rsid w:val="00376A6D"/>
    <w:rsid w:val="00380B98"/>
    <w:rsid w:val="00395933"/>
    <w:rsid w:val="00395E36"/>
    <w:rsid w:val="00396023"/>
    <w:rsid w:val="003A6162"/>
    <w:rsid w:val="003A7D02"/>
    <w:rsid w:val="003C204E"/>
    <w:rsid w:val="003C4BB5"/>
    <w:rsid w:val="003E06E6"/>
    <w:rsid w:val="003E421C"/>
    <w:rsid w:val="003E4CC0"/>
    <w:rsid w:val="003F3D8F"/>
    <w:rsid w:val="003F5879"/>
    <w:rsid w:val="00410409"/>
    <w:rsid w:val="00412CED"/>
    <w:rsid w:val="00416751"/>
    <w:rsid w:val="00420F9E"/>
    <w:rsid w:val="004213C3"/>
    <w:rsid w:val="0042413C"/>
    <w:rsid w:val="00427139"/>
    <w:rsid w:val="00431A1C"/>
    <w:rsid w:val="004358E9"/>
    <w:rsid w:val="00440437"/>
    <w:rsid w:val="00440E77"/>
    <w:rsid w:val="004537B3"/>
    <w:rsid w:val="0048050C"/>
    <w:rsid w:val="00487DD5"/>
    <w:rsid w:val="004947A7"/>
    <w:rsid w:val="004A2E02"/>
    <w:rsid w:val="004A2EA3"/>
    <w:rsid w:val="004B7C43"/>
    <w:rsid w:val="004C2B20"/>
    <w:rsid w:val="004D6932"/>
    <w:rsid w:val="004E28AD"/>
    <w:rsid w:val="004E3E9E"/>
    <w:rsid w:val="004F0F49"/>
    <w:rsid w:val="004F1D05"/>
    <w:rsid w:val="004F2008"/>
    <w:rsid w:val="00505B5D"/>
    <w:rsid w:val="005067CA"/>
    <w:rsid w:val="0052443C"/>
    <w:rsid w:val="0052775E"/>
    <w:rsid w:val="005318C9"/>
    <w:rsid w:val="005416F0"/>
    <w:rsid w:val="00542514"/>
    <w:rsid w:val="00546AED"/>
    <w:rsid w:val="005512EF"/>
    <w:rsid w:val="005621E4"/>
    <w:rsid w:val="00567EDD"/>
    <w:rsid w:val="005758C0"/>
    <w:rsid w:val="0058704C"/>
    <w:rsid w:val="00590902"/>
    <w:rsid w:val="005913EC"/>
    <w:rsid w:val="00592A14"/>
    <w:rsid w:val="00596FD7"/>
    <w:rsid w:val="005A3625"/>
    <w:rsid w:val="005B1E0D"/>
    <w:rsid w:val="005B2BF4"/>
    <w:rsid w:val="005B4738"/>
    <w:rsid w:val="005C212D"/>
    <w:rsid w:val="005C3CB0"/>
    <w:rsid w:val="005E1140"/>
    <w:rsid w:val="005E673C"/>
    <w:rsid w:val="005F3214"/>
    <w:rsid w:val="00612231"/>
    <w:rsid w:val="00620AD2"/>
    <w:rsid w:val="00635EB1"/>
    <w:rsid w:val="0064187F"/>
    <w:rsid w:val="006473BB"/>
    <w:rsid w:val="0066495D"/>
    <w:rsid w:val="00681170"/>
    <w:rsid w:val="00695EB6"/>
    <w:rsid w:val="00697C90"/>
    <w:rsid w:val="006A3770"/>
    <w:rsid w:val="006A4D46"/>
    <w:rsid w:val="006A6024"/>
    <w:rsid w:val="006C31FF"/>
    <w:rsid w:val="006C6256"/>
    <w:rsid w:val="006C6B6C"/>
    <w:rsid w:val="006C704D"/>
    <w:rsid w:val="006D31A2"/>
    <w:rsid w:val="006D5877"/>
    <w:rsid w:val="006F66BF"/>
    <w:rsid w:val="0070331D"/>
    <w:rsid w:val="007052B1"/>
    <w:rsid w:val="00711BF4"/>
    <w:rsid w:val="007175AB"/>
    <w:rsid w:val="007374C3"/>
    <w:rsid w:val="00741B43"/>
    <w:rsid w:val="0074223E"/>
    <w:rsid w:val="007543AC"/>
    <w:rsid w:val="00756537"/>
    <w:rsid w:val="00756A2B"/>
    <w:rsid w:val="007A0EBC"/>
    <w:rsid w:val="007A63D4"/>
    <w:rsid w:val="007B20E0"/>
    <w:rsid w:val="007B27F1"/>
    <w:rsid w:val="007B4ABB"/>
    <w:rsid w:val="007B534A"/>
    <w:rsid w:val="007B6904"/>
    <w:rsid w:val="007B7628"/>
    <w:rsid w:val="007C36E4"/>
    <w:rsid w:val="007D5778"/>
    <w:rsid w:val="007D5AC8"/>
    <w:rsid w:val="007E553A"/>
    <w:rsid w:val="007F1AB5"/>
    <w:rsid w:val="007F1ADD"/>
    <w:rsid w:val="00802890"/>
    <w:rsid w:val="00816782"/>
    <w:rsid w:val="0082141D"/>
    <w:rsid w:val="00827F24"/>
    <w:rsid w:val="00831B1D"/>
    <w:rsid w:val="0084020F"/>
    <w:rsid w:val="00844598"/>
    <w:rsid w:val="00845445"/>
    <w:rsid w:val="00846F5F"/>
    <w:rsid w:val="00855DA8"/>
    <w:rsid w:val="00886399"/>
    <w:rsid w:val="008974CA"/>
    <w:rsid w:val="008A30AF"/>
    <w:rsid w:val="008B5151"/>
    <w:rsid w:val="008D7610"/>
    <w:rsid w:val="008E1B8F"/>
    <w:rsid w:val="008E1F7F"/>
    <w:rsid w:val="008F00E8"/>
    <w:rsid w:val="00901A4B"/>
    <w:rsid w:val="00906142"/>
    <w:rsid w:val="00931B93"/>
    <w:rsid w:val="00933EED"/>
    <w:rsid w:val="00934FF2"/>
    <w:rsid w:val="00940CDE"/>
    <w:rsid w:val="00962C46"/>
    <w:rsid w:val="00973B6A"/>
    <w:rsid w:val="00976DF7"/>
    <w:rsid w:val="0097742A"/>
    <w:rsid w:val="0097744F"/>
    <w:rsid w:val="00980EED"/>
    <w:rsid w:val="00991670"/>
    <w:rsid w:val="009A7A4A"/>
    <w:rsid w:val="009B32C9"/>
    <w:rsid w:val="009B6C8C"/>
    <w:rsid w:val="009C0FCA"/>
    <w:rsid w:val="009C3963"/>
    <w:rsid w:val="009D323C"/>
    <w:rsid w:val="009E2B9F"/>
    <w:rsid w:val="009E39B9"/>
    <w:rsid w:val="009E70F4"/>
    <w:rsid w:val="009F5D11"/>
    <w:rsid w:val="00A03894"/>
    <w:rsid w:val="00A12F5F"/>
    <w:rsid w:val="00A309DB"/>
    <w:rsid w:val="00A32910"/>
    <w:rsid w:val="00A35E2D"/>
    <w:rsid w:val="00A54B9C"/>
    <w:rsid w:val="00A54CB3"/>
    <w:rsid w:val="00A63732"/>
    <w:rsid w:val="00A74B8A"/>
    <w:rsid w:val="00A8029E"/>
    <w:rsid w:val="00A85F61"/>
    <w:rsid w:val="00A86DB3"/>
    <w:rsid w:val="00A92E4F"/>
    <w:rsid w:val="00AA25DC"/>
    <w:rsid w:val="00AA6F39"/>
    <w:rsid w:val="00AB13EF"/>
    <w:rsid w:val="00AB50DD"/>
    <w:rsid w:val="00AC7025"/>
    <w:rsid w:val="00AD196F"/>
    <w:rsid w:val="00AD3CCE"/>
    <w:rsid w:val="00B0152F"/>
    <w:rsid w:val="00B07A46"/>
    <w:rsid w:val="00B07DCE"/>
    <w:rsid w:val="00B12123"/>
    <w:rsid w:val="00B21043"/>
    <w:rsid w:val="00B42EA0"/>
    <w:rsid w:val="00B443EA"/>
    <w:rsid w:val="00B44CAC"/>
    <w:rsid w:val="00B573D6"/>
    <w:rsid w:val="00B73E65"/>
    <w:rsid w:val="00B81455"/>
    <w:rsid w:val="00B9627F"/>
    <w:rsid w:val="00BA2415"/>
    <w:rsid w:val="00BA4DB2"/>
    <w:rsid w:val="00BA4F95"/>
    <w:rsid w:val="00BB33F9"/>
    <w:rsid w:val="00BC3CE6"/>
    <w:rsid w:val="00BC5783"/>
    <w:rsid w:val="00BE5E41"/>
    <w:rsid w:val="00BF078E"/>
    <w:rsid w:val="00C0231C"/>
    <w:rsid w:val="00C05992"/>
    <w:rsid w:val="00C24EDC"/>
    <w:rsid w:val="00C25A76"/>
    <w:rsid w:val="00C31EB3"/>
    <w:rsid w:val="00C32206"/>
    <w:rsid w:val="00C352E3"/>
    <w:rsid w:val="00C3559A"/>
    <w:rsid w:val="00C3675C"/>
    <w:rsid w:val="00C412E1"/>
    <w:rsid w:val="00C422C8"/>
    <w:rsid w:val="00C45C67"/>
    <w:rsid w:val="00C47091"/>
    <w:rsid w:val="00C523FF"/>
    <w:rsid w:val="00C61D95"/>
    <w:rsid w:val="00C6704E"/>
    <w:rsid w:val="00C71C3C"/>
    <w:rsid w:val="00C76998"/>
    <w:rsid w:val="00C93E83"/>
    <w:rsid w:val="00CA593D"/>
    <w:rsid w:val="00CC17E8"/>
    <w:rsid w:val="00CC5D11"/>
    <w:rsid w:val="00CD0C54"/>
    <w:rsid w:val="00CD1505"/>
    <w:rsid w:val="00D21780"/>
    <w:rsid w:val="00D23346"/>
    <w:rsid w:val="00D243B8"/>
    <w:rsid w:val="00D34794"/>
    <w:rsid w:val="00D42595"/>
    <w:rsid w:val="00D4502D"/>
    <w:rsid w:val="00D530CE"/>
    <w:rsid w:val="00D53E3C"/>
    <w:rsid w:val="00D77950"/>
    <w:rsid w:val="00DA531B"/>
    <w:rsid w:val="00DC3541"/>
    <w:rsid w:val="00DC3762"/>
    <w:rsid w:val="00DC5C47"/>
    <w:rsid w:val="00DD616A"/>
    <w:rsid w:val="00DE0465"/>
    <w:rsid w:val="00DE4184"/>
    <w:rsid w:val="00DE4E25"/>
    <w:rsid w:val="00DF0145"/>
    <w:rsid w:val="00E049ED"/>
    <w:rsid w:val="00E06CA8"/>
    <w:rsid w:val="00E3203C"/>
    <w:rsid w:val="00E34E6D"/>
    <w:rsid w:val="00E37CD4"/>
    <w:rsid w:val="00E57848"/>
    <w:rsid w:val="00E65BD9"/>
    <w:rsid w:val="00E71A54"/>
    <w:rsid w:val="00E73459"/>
    <w:rsid w:val="00E750BF"/>
    <w:rsid w:val="00E7754A"/>
    <w:rsid w:val="00E90708"/>
    <w:rsid w:val="00E96921"/>
    <w:rsid w:val="00ED21C3"/>
    <w:rsid w:val="00ED388C"/>
    <w:rsid w:val="00ED46C3"/>
    <w:rsid w:val="00EF02B0"/>
    <w:rsid w:val="00EF13A4"/>
    <w:rsid w:val="00F01B61"/>
    <w:rsid w:val="00F0573C"/>
    <w:rsid w:val="00F11338"/>
    <w:rsid w:val="00F13AE5"/>
    <w:rsid w:val="00F149FD"/>
    <w:rsid w:val="00F14EC1"/>
    <w:rsid w:val="00F20052"/>
    <w:rsid w:val="00F4262F"/>
    <w:rsid w:val="00F50B84"/>
    <w:rsid w:val="00F52487"/>
    <w:rsid w:val="00F53719"/>
    <w:rsid w:val="00F5430B"/>
    <w:rsid w:val="00F57291"/>
    <w:rsid w:val="00F66CB0"/>
    <w:rsid w:val="00F72B81"/>
    <w:rsid w:val="00F76C89"/>
    <w:rsid w:val="00F9158A"/>
    <w:rsid w:val="00F94C50"/>
    <w:rsid w:val="00FA016A"/>
    <w:rsid w:val="00FA29B8"/>
    <w:rsid w:val="00FC7CBC"/>
    <w:rsid w:val="00FD3D92"/>
    <w:rsid w:val="00FE170B"/>
    <w:rsid w:val="00FF56DD"/>
    <w:rsid w:val="17239979"/>
    <w:rsid w:val="1CCCED57"/>
    <w:rsid w:val="242EF2F2"/>
    <w:rsid w:val="37648DFD"/>
    <w:rsid w:val="4684332B"/>
    <w:rsid w:val="5447F9F8"/>
    <w:rsid w:val="5591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1A84E"/>
  <w15:docId w15:val="{8C341B6C-4682-4F69-B467-0B456AA4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53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B6904"/>
    <w:pPr>
      <w:keepNext/>
      <w:spacing w:before="60" w:after="60"/>
      <w:outlineLvl w:val="0"/>
    </w:pPr>
    <w:rPr>
      <w:rFonts w:cs="Arial"/>
      <w:b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90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052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04"/>
    <w:rPr>
      <w:rFonts w:ascii="Calibri" w:eastAsia="Times New Roman" w:hAnsi="Calibri" w:cs="Arial"/>
      <w:b/>
      <w:iCs/>
      <w:sz w:val="28"/>
      <w:szCs w:val="20"/>
    </w:rPr>
  </w:style>
  <w:style w:type="table" w:styleId="TableGrid">
    <w:name w:val="Table Grid"/>
    <w:basedOn w:val="TableNormal"/>
    <w:uiPriority w:val="59"/>
    <w:rsid w:val="007B6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69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0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7B6904"/>
    <w:rPr>
      <w:rFonts w:cs="Times New Roman"/>
    </w:rPr>
  </w:style>
  <w:style w:type="paragraph" w:styleId="Header">
    <w:name w:val="header"/>
    <w:basedOn w:val="Normal"/>
    <w:link w:val="HeaderChar"/>
    <w:rsid w:val="007B69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B690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ormal + Dash,Recommendation,List Paragraph1,List Paragraph11,FooterText,numbered,Paragraphe de liste1,Bulletr List Paragraph,列出段落,列出段落1,Listeafsnit1,Parágrafo da Lista1,List Paragraph2,List Paragraph21,リスト段落1,Párrafo de lista1"/>
    <w:basedOn w:val="Normal"/>
    <w:link w:val="ListParagraphChar"/>
    <w:uiPriority w:val="34"/>
    <w:qFormat/>
    <w:rsid w:val="007B6904"/>
    <w:pPr>
      <w:ind w:left="720"/>
      <w:contextualSpacing/>
    </w:pPr>
  </w:style>
  <w:style w:type="paragraph" w:customStyle="1" w:styleId="Default">
    <w:name w:val="Default"/>
    <w:rsid w:val="007B69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7B6904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qFormat/>
    <w:rsid w:val="00F14EC1"/>
    <w:pPr>
      <w:numPr>
        <w:numId w:val="1"/>
      </w:numPr>
      <w:tabs>
        <w:tab w:val="clear" w:pos="1080"/>
      </w:tabs>
      <w:ind w:left="426" w:hanging="426"/>
    </w:pPr>
  </w:style>
  <w:style w:type="paragraph" w:customStyle="1" w:styleId="ProcedureTemplate">
    <w:name w:val="Procedure Template"/>
    <w:basedOn w:val="Heading1"/>
    <w:rsid w:val="007B6904"/>
    <w:pPr>
      <w:framePr w:hSpace="180" w:wrap="around" w:vAnchor="text" w:hAnchor="margin" w:x="108" w:y="181"/>
    </w:pPr>
    <w:rPr>
      <w:bCs/>
    </w:rPr>
  </w:style>
  <w:style w:type="paragraph" w:customStyle="1" w:styleId="ProcedureTemplateinternalheadings">
    <w:name w:val="Procedure Template internal headings"/>
    <w:basedOn w:val="Heading2"/>
    <w:rsid w:val="007B6904"/>
    <w:pPr>
      <w:framePr w:hSpace="180" w:wrap="around" w:vAnchor="text" w:hAnchor="margin" w:x="108" w:y="181"/>
      <w:spacing w:before="40" w:after="40"/>
    </w:pPr>
    <w:rPr>
      <w:rFonts w:cs="Arial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B6904"/>
    <w:rPr>
      <w:rFonts w:ascii="Calibri" w:eastAsiaTheme="majorEastAsia" w:hAnsi="Calibri" w:cstheme="majorBidi"/>
      <w:b/>
      <w:bCs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B69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04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7B6904"/>
    <w:pPr>
      <w:spacing w:after="10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7B6904"/>
    <w:pPr>
      <w:spacing w:after="100"/>
      <w:ind w:left="24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B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5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D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D1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Normal + Dash Char,Recommendation Char,List Paragraph1 Char,List Paragraph11 Char,FooterText Char,numbered Char,Paragraphe de liste1 Char,Bulletr List Paragraph Char,列出段落 Char,列出段落1 Char,Listeafsnit1 Char,Parágrafo da Lista1 Char"/>
    <w:basedOn w:val="DefaultParagraphFont"/>
    <w:link w:val="ListParagraph"/>
    <w:uiPriority w:val="34"/>
    <w:rsid w:val="00E06CA8"/>
    <w:rPr>
      <w:rFonts w:ascii="Calibri" w:eastAsia="Times New Roman" w:hAnsi="Calibri" w:cs="Times New Roman"/>
      <w:sz w:val="24"/>
      <w:szCs w:val="20"/>
    </w:rPr>
  </w:style>
  <w:style w:type="paragraph" w:customStyle="1" w:styleId="Indentdot">
    <w:name w:val="Indent dot"/>
    <w:basedOn w:val="ListParagraph"/>
    <w:rsid w:val="00E06CA8"/>
    <w:pPr>
      <w:numPr>
        <w:ilvl w:val="1"/>
        <w:numId w:val="19"/>
      </w:numPr>
      <w:autoSpaceDE w:val="0"/>
      <w:autoSpaceDN w:val="0"/>
      <w:adjustRightInd w:val="0"/>
      <w:ind w:left="318" w:hanging="142"/>
      <w:jc w:val="both"/>
    </w:pPr>
    <w:rPr>
      <w:rFonts w:cs="Frutiger-Roman"/>
      <w:color w:val="000000"/>
      <w:sz w:val="19"/>
      <w:szCs w:val="19"/>
      <w:lang w:eastAsia="en-AU"/>
    </w:rPr>
  </w:style>
  <w:style w:type="paragraph" w:customStyle="1" w:styleId="BigDots">
    <w:name w:val="Big Dots"/>
    <w:basedOn w:val="Indentdot"/>
    <w:link w:val="BigDotsChar"/>
    <w:rsid w:val="00E06CA8"/>
    <w:rPr>
      <w:sz w:val="24"/>
    </w:rPr>
  </w:style>
  <w:style w:type="character" w:customStyle="1" w:styleId="BigDotsChar">
    <w:name w:val="Big Dots Char"/>
    <w:basedOn w:val="DefaultParagraphFont"/>
    <w:link w:val="BigDots"/>
    <w:rsid w:val="00E06CA8"/>
    <w:rPr>
      <w:rFonts w:ascii="Calibri" w:eastAsia="Times New Roman" w:hAnsi="Calibri" w:cs="Frutiger-Roman"/>
      <w:color w:val="000000"/>
      <w:sz w:val="24"/>
      <w:szCs w:val="19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30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29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SPublicAdvocate-%20MentalHealth@act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MU@act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ess xmlns="690b2128-8961-48af-a473-22c34a9accba" xsi:nil="true"/>
    <Approval_x0020_Date xmlns="690b2128-8961-48af-a473-22c34a9accba">2024-04-27T14:00:00+00:00</Approval_x0020_Date>
    <Review_x0020_Date xmlns="690b2128-8961-48af-a473-22c34a9accba">2028-04-30T14:00:00+00:00</Review_x0020_Date>
    <TaxCatchAll xmlns="c0239a80-7f07-4ed7-82c3-24ad7d76ada5">
      <Value>422</Value>
      <Value>421</Value>
      <Value>420</Value>
      <Value>419</Value>
      <Value>418</Value>
      <Value>417</Value>
      <Value>416</Value>
      <Value>415</Value>
      <Value>431</Value>
      <Value>428</Value>
    </TaxCatchAll>
    <Version_x0020_Number xmlns="690b2128-8961-48af-a473-22c34a9accba">1</Version_x0020_Number>
    <Notes0 xmlns="690b2128-8961-48af-a473-22c34a9accba" xsi:nil="true"/>
    <Key_x0020_Words xmlns="690b2128-8961-48af-a473-22c34a9accba">Dhulwa, Mental, Health, Unit, Secure, Facility, Visitors, Visitor, Conditions, Reviewable, Decision, Notice</Key_x0020_Words>
    <Type_x0020_of_x0020_Document xmlns="690b2128-8961-48af-a473-22c34a9accba">Procedure</Type_x0020_of_x0020_Document>
    <Approval_x0020_Name_x007c_Committee xmlns="690b2128-8961-48af-a473-22c34a9accba">CHS Policy Team</Approval_x0020_Name_x007c_Committee>
    <Status xmlns="690b2128-8961-48af-a473-22c34a9accba">Approved</Status>
    <New_x0020_Applies_x0020_To xmlns="690b2128-8961-48af-a473-22c34a9accba">Canberra Health Services</New_x0020_Applies_x0020_To>
    <Replaces_x003a_ xmlns="690b2128-8961-48af-a473-22c34a9accba" xsi:nil="true"/>
    <ISD_x0020_Submitted xmlns="690b2128-8961-48af-a473-22c34a9accba">Not Required</ISD_x0020_Submitted>
    <Risk_x0020_Rating xmlns="690b2128-8961-48af-a473-22c34a9accba">Medium</Risk_x0020_Rating>
    <Description0 xmlns="690b2128-8961-48af-a473-22c34a9accba">Provide staff with information regarding the processes in place to support safe and therapeutic visits to consumers at the Dhulwa Mental Health Unit </Description0>
    <Display_x0020_on_x0020_Internet xmlns="690b2128-8961-48af-a473-22c34a9accba">true</Display_x0020_on_x0020_Internet>
    <Related_x0020_Documents xmlns="690b2128-8961-48af-a473-22c34a9accba" xsi:nil="true"/>
    <Decision_x0020_Number xmlns="690b2128-8961-48af-a473-22c34a9accba">CHS24/328</Decision_x0020_Number>
    <RelatedPolicies_x002c_ProceduresGuidelines xmlns="690b2128-8961-48af-a473-22c34a9accba">
      <Value>15722</Value>
      <Value>14402</Value>
      <Value>16176</Value>
      <Value>14489</Value>
      <Value>14408</Value>
      <Value>17151</Value>
      <Value>13918</Value>
      <Value>16177</Value>
      <Value>13456</Value>
    </RelatedPolicies_x002c_ProceduresGuidelines>
    <k0794e393e1f41c2810d090eedba34a0 xmlns="690b2128-8961-48af-a473-22c34a9acc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 (Secure Facilities) Act 2016 (Territory)</TermName>
          <TermId xmlns="http://schemas.microsoft.com/office/infopath/2007/PartnerControls">a4da4541-9cb1-4ec6-b126-4373b4c05899</TermId>
        </TermInfo>
        <TermInfo xmlns="http://schemas.microsoft.com/office/infopath/2007/PartnerControls">
          <TermName xmlns="http://schemas.microsoft.com/office/infopath/2007/PartnerControls">Mental Health Act 2015 (Territory)</TermName>
          <TermId xmlns="http://schemas.microsoft.com/office/infopath/2007/PartnerControls">f8701ef3-747f-4928-a8d6-c930591714da</TermId>
        </TermInfo>
        <TermInfo xmlns="http://schemas.microsoft.com/office/infopath/2007/PartnerControls">
          <TermName xmlns="http://schemas.microsoft.com/office/infopath/2007/PartnerControls">Health Records (Privacy and Access) Act 1997 (Territory)</TermName>
          <TermId xmlns="http://schemas.microsoft.com/office/infopath/2007/PartnerControls">d07d1347-0355-417c-badf-2bae9c7c0e3b</TermId>
        </TermInfo>
        <TermInfo xmlns="http://schemas.microsoft.com/office/infopath/2007/PartnerControls">
          <TermName xmlns="http://schemas.microsoft.com/office/infopath/2007/PartnerControls">Children and Young People Act 2008 (Territory)</TermName>
          <TermId xmlns="http://schemas.microsoft.com/office/infopath/2007/PartnerControls">dcbae983-a86f-43e3-a515-ebe0e01e8da7</TermId>
        </TermInfo>
        <TermInfo xmlns="http://schemas.microsoft.com/office/infopath/2007/PartnerControls">
          <TermName xmlns="http://schemas.microsoft.com/office/infopath/2007/PartnerControls">Human Rights Act 2004 (Territory)</TermName>
          <TermId xmlns="http://schemas.microsoft.com/office/infopath/2007/PartnerControls">bbb6fb4a-2117-4ff9-8364-021a762deae2</TermId>
        </TermInfo>
        <TermInfo xmlns="http://schemas.microsoft.com/office/infopath/2007/PartnerControls">
          <TermName xmlns="http://schemas.microsoft.com/office/infopath/2007/PartnerControls">Human Rights Commission Act 2005 (Territory)</TermName>
          <TermId xmlns="http://schemas.microsoft.com/office/infopath/2007/PartnerControls">51e963d5-fcb4-4e08-9892-7efa327c26d0</TermId>
        </TermInfo>
        <TermInfo xmlns="http://schemas.microsoft.com/office/infopath/2007/PartnerControls">
          <TermName xmlns="http://schemas.microsoft.com/office/infopath/2007/PartnerControls">Information Privacy Act 2014 (Territory)</TermName>
          <TermId xmlns="http://schemas.microsoft.com/office/infopath/2007/PartnerControls">2f048731-618d-490d-916b-9879074452a2</TermId>
        </TermInfo>
        <TermInfo xmlns="http://schemas.microsoft.com/office/infopath/2007/PartnerControls">
          <TermName xmlns="http://schemas.microsoft.com/office/infopath/2007/PartnerControls">Guardianship and Management of Property Act 1991 (Territory)</TermName>
          <TermId xmlns="http://schemas.microsoft.com/office/infopath/2007/PartnerControls">e6f2e280-ec56-4659-8627-2fde2dd30af3</TermId>
        </TermInfo>
        <TermInfo xmlns="http://schemas.microsoft.com/office/infopath/2007/PartnerControls">
          <TermName xmlns="http://schemas.microsoft.com/office/infopath/2007/PartnerControls">Work Health and Safety Act 2011 (Territory)</TermName>
          <TermId xmlns="http://schemas.microsoft.com/office/infopath/2007/PartnerControls">ff017976-c7e7-4dc1-b890-63352415bc5e</TermId>
        </TermInfo>
        <TermInfo xmlns="http://schemas.microsoft.com/office/infopath/2007/PartnerControls">
          <TermName xmlns="http://schemas.microsoft.com/office/infopath/2007/PartnerControls">Official Visitor Act 2012 (Territory)</TermName>
          <TermId xmlns="http://schemas.microsoft.com/office/infopath/2007/PartnerControls">7ece79ef-32ea-4c8f-8384-2077ec97c8b6</TermId>
        </TermInfo>
      </Terms>
    </k0794e393e1f41c2810d090eedba34a0>
    <New_x0020_Owner xmlns="690b2128-8961-48af-a473-22c34a9accba">Mental Health, Justice Health and Alcohol and Drug Services (MHJHADS)</New_x0020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6B23B19A8774893278BE755DCE152" ma:contentTypeVersion="57" ma:contentTypeDescription="Create a new document." ma:contentTypeScope="" ma:versionID="d2e64bdc2bd6377a6833d64f74ebc14f">
  <xsd:schema xmlns:xsd="http://www.w3.org/2001/XMLSchema" xmlns:xs="http://www.w3.org/2001/XMLSchema" xmlns:p="http://schemas.microsoft.com/office/2006/metadata/properties" xmlns:ns2="690b2128-8961-48af-a473-22c34a9accba" xmlns:ns3="c0239a80-7f07-4ed7-82c3-24ad7d76ada5" targetNamespace="http://schemas.microsoft.com/office/2006/metadata/properties" ma:root="true" ma:fieldsID="91d7cb21ccc58bf03ce266bfff8f634e" ns2:_="" ns3:_="">
    <xsd:import namespace="690b2128-8961-48af-a473-22c34a9accba"/>
    <xsd:import namespace="c0239a80-7f07-4ed7-82c3-24ad7d76ada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Key_x0020_Words" minOccurs="0"/>
                <xsd:element ref="ns2:Decision_x0020_Number"/>
                <xsd:element ref="ns2:Version_x0020_Number" minOccurs="0"/>
                <xsd:element ref="ns2:Review_x0020_Date" minOccurs="0"/>
                <xsd:element ref="ns2:Status" minOccurs="0"/>
                <xsd:element ref="ns2:New_x0020_Applies_x0020_To" minOccurs="0"/>
                <xsd:element ref="ns2:New_x0020_Owner" minOccurs="0"/>
                <xsd:element ref="ns2:Type_x0020_of_x0020_Document" minOccurs="0"/>
                <xsd:element ref="ns2:Related_x0020_Documents" minOccurs="0"/>
                <xsd:element ref="ns2:Approval_x0020_Name_x007c_Committee" minOccurs="0"/>
                <xsd:element ref="ns2:Approval_x0020_Date" minOccurs="0"/>
                <xsd:element ref="ns2:Display_x0020_on_x0020_Internet" minOccurs="0"/>
                <xsd:element ref="ns2:Notes0" minOccurs="0"/>
                <xsd:element ref="ns2:Progress" minOccurs="0"/>
                <xsd:element ref="ns2:Replaces_x003a_" minOccurs="0"/>
                <xsd:element ref="ns2:Risk_x0020_Rating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ISD_x0020_Submitted" minOccurs="0"/>
                <xsd:element ref="ns2:k0794e393e1f41c2810d090eedba34a0" minOccurs="0"/>
                <xsd:element ref="ns2:RelatedPolicies_x002c_ProceduresGuidelin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b2128-8961-48af-a473-22c34a9accba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Key_x0020_Words" ma:index="3" nillable="true" ma:displayName="Key Words" ma:indexed="true" ma:internalName="Key_x0020_Words" ma:readOnly="false">
      <xsd:simpleType>
        <xsd:restriction base="dms:Text">
          <xsd:maxLength value="255"/>
        </xsd:restriction>
      </xsd:simpleType>
    </xsd:element>
    <xsd:element name="Decision_x0020_Number" ma:index="4" ma:displayName="Decision Number" ma:internalName="Decision_x0020_Number" ma:readOnly="false">
      <xsd:simpleType>
        <xsd:restriction base="dms:Text">
          <xsd:maxLength value="15"/>
        </xsd:restriction>
      </xsd:simpleType>
    </xsd:element>
    <xsd:element name="Version_x0020_Number" ma:index="5" nillable="true" ma:displayName="Version Number" ma:internalName="Version_x0020_Number" ma:readOnly="false">
      <xsd:simpleType>
        <xsd:restriction base="dms:Text">
          <xsd:maxLength value="15"/>
        </xsd:restriction>
      </xsd:simpleType>
    </xsd:element>
    <xsd:element name="Review_x0020_Date" ma:index="6" nillable="true" ma:displayName="Review Date" ma:format="DateOnly" ma:internalName="Review_x0020_Date" ma:readOnly="false">
      <xsd:simpleType>
        <xsd:restriction base="dms:DateTime"/>
      </xsd:simpleType>
    </xsd:element>
    <xsd:element name="Status" ma:index="7" nillable="true" ma:displayName="Status" ma:format="RadioButtons" ma:internalName="Status" ma:readOnly="false">
      <xsd:simpleType>
        <xsd:union memberTypes="dms:Text">
          <xsd:simpleType>
            <xsd:restriction base="dms:Choice">
              <xsd:enumeration value="Approved"/>
              <xsd:enumeration value="Due for Review"/>
              <xsd:enumeration value="Overdue for Review"/>
              <xsd:enumeration value="Draft"/>
            </xsd:restriction>
          </xsd:simpleType>
        </xsd:union>
      </xsd:simpleType>
    </xsd:element>
    <xsd:element name="New_x0020_Applies_x0020_To" ma:index="8" nillable="true" ma:displayName="Applies To" ma:format="Dropdown" ma:internalName="New_x0020_Applies_x0020_To" ma:readOnly="false">
      <xsd:simpleType>
        <xsd:union memberTypes="dms:Text">
          <xsd:simpleType>
            <xsd:restriction base="dms:Choice">
              <xsd:enumeration value="Canberra Health Services"/>
              <xsd:enumeration value="Allied Health"/>
              <xsd:enumeration value="Allied Health - Physiotherapists"/>
              <xsd:enumeration value="Allied Health - Acute Support"/>
              <xsd:enumeration value="Allied Health - Education"/>
              <xsd:enumeration value="Allied Health - Interprofessional Learning"/>
              <xsd:enumeration value="Cancer and Ambulatory Support (CAS)"/>
              <xsd:enumeration value="Cancer and Ambulatory Support (CAS) - Advanced Care Planning"/>
              <xsd:enumeration value="Cancer and Ambulatory Support (CAS) - Ambulatory Care Support"/>
              <xsd:enumeration value="Cancer and Ambulatory Support (CAS) - Breastscreen"/>
              <xsd:enumeration value="Cancer and Ambulatory Support (CAS) - Haematology"/>
              <xsd:enumeration value="Cancer and Ambulatory Support (CAS) - Immunology"/>
              <xsd:enumeration value="Cancer and Ambulatory Support (CAS) - Medical Oncology"/>
              <xsd:enumeration value="Cancer and Ambulatory Support (CAS) - Medical Physics and Radiation Engineering"/>
              <xsd:enumeration value="Cancer and Ambulatory Support (CAS) - Palliative Care"/>
              <xsd:enumeration value="Cancer and Ambulatory Support (CAS) - Radiation Oncology"/>
              <xsd:enumeration value="Cancer and Ambulatory Support (CAS) - Walk-in Centres"/>
              <xsd:enumeration value="CEO"/>
              <xsd:enumeration value="CEO - Canberra Hospital Foundation"/>
              <xsd:enumeration value="CEO - Office of Research and Education (ORE)"/>
              <xsd:enumeration value="COO"/>
              <xsd:enumeration value="COO - DonateLife"/>
              <xsd:enumeration value="COO - Emergency Management Coordination"/>
              <xsd:enumeration value="COO - Patient Flow"/>
              <xsd:enumeration value="DCEO"/>
              <xsd:enumeration value="DCEO - Communications and Engagement"/>
              <xsd:enumeration value="DCEO - Government Relations"/>
              <xsd:enumeration value="DCEO - Strategy, Policy and Planning"/>
              <xsd:enumeration value="DCEO - Territory Wide Surgical Services"/>
              <xsd:enumeration value="Finance and Business Intelligence (FBI)"/>
              <xsd:enumeration value="Finance and Business Intelligence (FBI) - Data and Reporting"/>
              <xsd:enumeration value="Finance and Business Intelligence (FBI) - Finance and Procurement"/>
              <xsd:enumeration value="Finance and Business Intelligence (FBI) - Health Information Services"/>
              <xsd:enumeration value="Infrastructure and Health Support Services (IHSS)"/>
              <xsd:enumeration value="Infrastructure and Health Support Services (IHSS) - Accommodation and Leasing"/>
              <xsd:enumeration value="Infrastructure and Health Support Services (IHSS) - Logistics Support Services"/>
              <xsd:enumeration value="Infrastructure and Health Support Services (IHSS) - Operation Support Services"/>
              <xsd:enumeration value="Medical Services Group"/>
              <xsd:enumeration value="Medical Services Group - ACT Blood Counts"/>
              <xsd:enumeration value="Medical Services Group - GP Liaison Unit"/>
              <xsd:enumeration value="Medical Services Group - Healthcare Technology Management"/>
              <xsd:enumeration value="Medical Services Group - Library and Multimedia Services"/>
              <xsd:enumeration value="Medical Services Group - Medical Imaging"/>
              <xsd:enumeration value="Medical Services Group - MOSCETU"/>
              <xsd:enumeration value="Medical Services Group - Pharmacy"/>
              <xsd:enumeration value="Medicine"/>
              <xsd:enumeration value="Medicine - ACT Diabetes Service"/>
              <xsd:enumeration value="Medicine - Canberra Sexual Health Clinic"/>
              <xsd:enumeration value="Medicine - Cardiology"/>
              <xsd:enumeration value="Medicine - Chronic Disease"/>
              <xsd:enumeration value="Medicine - Clinical Forensic Medicine"/>
              <xsd:enumeration value="Medicine - Emergency Department"/>
              <xsd:enumeration value="Medicine - Endocrinology"/>
              <xsd:enumeration value="Medicine - Gastroenterology and Hepatology"/>
              <xsd:enumeration value="Medicine - General Medicine"/>
              <xsd:enumeration value="Medicine - HITH"/>
              <xsd:enumeration value="Medicine - Infectious Diseases"/>
              <xsd:enumeration value="Medicine - Neurology"/>
              <xsd:enumeration value="Medicine - Renal"/>
              <xsd:enumeration value="Medicine - Respiratory and Sleep Medicine"/>
              <xsd:enumeration value="Medicine - Rheumatology"/>
              <xsd:enumeration value="Mental Health, Justice Health and Alcohol and Drug Services (MHJHADS)"/>
              <xsd:enumeration value="Mental Health, Justice Health and Alcohol and Drug Services (MHJHADS) - Adult Acute Mental Health Services"/>
              <xsd:enumeration value="Mental Health, Justice Health and Alcohol and Drug Services (MHJHADS) - Adult Community Mental Health Services"/>
              <xsd:enumeration value="Mental Health, Justice Health and Alcohol and Drug Services (MHJHADS) - Alcohol and Drug Services"/>
              <xsd:enumeration value="Mental Health, Justice Health and Alcohol and Drug Services (MHJHADS) - Child and Adolescent Mental Health Service"/>
              <xsd:enumeration value="Mental Health, Justice Health and Alcohol and Drug Services (MHJHADS) - Justice Health Service"/>
              <xsd:enumeration value="Mental Health, Justice Health and Alcohol and Drug Services (MHJHADS) - Rehabilitation and Speciality Mental Health Services"/>
              <xsd:enumeration value="NMPSS"/>
              <xsd:enumeration value="NMPSS - Infection Prevention and Control"/>
              <xsd:enumeration value="NMPSS - Nursing Administration"/>
              <xsd:enumeration value="NMPSS - Nursing Clinical Support"/>
              <xsd:enumeration value="NMPSS - Spiritual Services"/>
              <xsd:enumeration value="NMPSS - Ward Support Services"/>
              <xsd:enumeration value="North Canberra Hospital"/>
              <xsd:enumeration value="Pathology"/>
              <xsd:enumeration value="People and Culture"/>
              <xsd:enumeration value="People and Culture - Work Health and Safety"/>
              <xsd:enumeration value="People and Culture - Workforce Capability"/>
              <xsd:enumeration value="People and Culture - Workforce Culture and Leadership"/>
              <xsd:enumeration value="People and Culture - Workforce Planning"/>
              <xsd:enumeration value="People and Culture - Workforce Relations"/>
              <xsd:enumeration value="Quality, Safety, Innovation and Improvement - Consumer Participation"/>
              <xsd:enumeration value="Quality, Safety, Innovation and Improvement - Incident Management"/>
              <xsd:enumeration value="Quality, Safety, Innovation and Improvement - National Standards and Accreditation"/>
              <xsd:enumeration value="Quality, Safety, Innovation and Improvement - Patient Experience"/>
              <xsd:enumeration value="Quality, Safety, Innovation and Improvement - Quality Assurance"/>
              <xsd:enumeration value="Quality, Safety, Innovation and Improvement - Quality Improvement"/>
              <xsd:enumeration value="Rehabilitation, Aged and Community Services (RACS)"/>
              <xsd:enumeration value="Rehabilitation, Aged and Community Services (RACS) - Allied Health"/>
              <xsd:enumeration value="Rehabilitation, Aged and Community Services (RACS) - Client Support Services"/>
              <xsd:enumeration value="Rehabilitation, Aged and Community Services (RACS) - Community Care"/>
              <xsd:enumeration value="Rehabilitation, Aged and Community Services (RACS) - Community Health Centres"/>
              <xsd:enumeration value="Rehabilitation, Aged and Community Services (RACS) - Oral Health Services"/>
              <xsd:enumeration value="Rehabilitation, Aged and Community Services (RACS) - Geriatric Medicine"/>
              <xsd:enumeration value="Rehabilitation, Aged and Community Services (RACS) - Rehabilitation"/>
              <xsd:enumeration value="Rehabilitation, Aged and Community Services (RACS) - Nursing"/>
              <xsd:enumeration value="Rehabilitation, Aged and Community Services (RACS) - University of Canberra Hospital"/>
              <xsd:enumeration value="Surgery"/>
              <xsd:enumeration value="Surgery - ACT Trauma Service"/>
              <xsd:enumeration value="Surgery - ICU/MET Service"/>
              <xsd:enumeration value="Surgery - Pain Management Unit"/>
              <xsd:enumeration value="Surgery - Perioperative Services/Operating Rooms"/>
              <xsd:enumeration value="Surgery - Retrieval Service"/>
              <xsd:enumeration value="Surgery - Surgical Bookings and Preadmission Clinic"/>
              <xsd:enumeration value="Women, Youth and Children (WY&amp;C)"/>
              <xsd:enumeration value="Women, Youth and Children (WY&amp;C) - Maternity"/>
              <xsd:enumeration value="Women, Youth and Children (WY&amp;C) - Child at Risk Health Unit (CARHU)"/>
              <xsd:enumeration value="Women, Youth and Children (WY&amp;C) - Community Health Program"/>
              <xsd:enumeration value="Women, Youth and Children (WY&amp;C) - Dept of Neonatology"/>
              <xsd:enumeration value="Women, Youth and Children (WY&amp;C) - Maternal and Child Health (MACH)"/>
              <xsd:enumeration value="Women, Youth and Children (WY&amp;C) - Paediatrics"/>
              <xsd:enumeration value="Women, Youth and Children (WY&amp;C) - Women's and Babies"/>
            </xsd:restriction>
          </xsd:simpleType>
        </xsd:union>
      </xsd:simpleType>
    </xsd:element>
    <xsd:element name="New_x0020_Owner" ma:index="9" nillable="true" ma:displayName="Owner" ma:format="Dropdown" ma:internalName="New_x0020_Owner" ma:readOnly="false">
      <xsd:simpleType>
        <xsd:union memberTypes="dms:Text">
          <xsd:simpleType>
            <xsd:restriction base="dms:Choice">
              <xsd:enumeration value="Allied Health"/>
              <xsd:enumeration value="Allied Health - Acute Support"/>
              <xsd:enumeration value="Allied Health - Education"/>
              <xsd:enumeration value="Allied Health - Interprofessional Learning"/>
              <xsd:enumeration value="Cancer and Ambulatory Support (CAS)"/>
              <xsd:enumeration value="Cancer and Ambulatory Support (CAS) - Advanced Care Planning"/>
              <xsd:enumeration value="Cancer and Ambulatory Support (CAS) - Ambulatory Care Support"/>
              <xsd:enumeration value="Cancer and Ambulatory Support (CAS) - Breastscreen"/>
              <xsd:enumeration value="Cancer and Ambulatory Support (CAS) - Haematology"/>
              <xsd:enumeration value="Cancer and Ambulatory Support (CAS) - Immunology"/>
              <xsd:enumeration value="Cancer and Ambulatory Support (CAS) - Medical Oncology"/>
              <xsd:enumeration value="Cancer and Ambulatory Support (CAS) - Medical Physics and Radiation Engineering"/>
              <xsd:enumeration value="Cancer and Ambulatory Support (CAS) - Palliative Care"/>
              <xsd:enumeration value="Cancer and Ambulatory Support (CAS) - Radiation Oncology"/>
              <xsd:enumeration value="Cancer and Ambulatory Support (CAS) - Walk-in Centres"/>
              <xsd:enumeration value="CEO"/>
              <xsd:enumeration value="CEO - Canberra Hospital Foundation"/>
              <xsd:enumeration value="CEO - Office of Research and Education (ORE)"/>
              <xsd:enumeration value="COO"/>
              <xsd:enumeration value="COO - DonateLife"/>
              <xsd:enumeration value="COO - Emergency Management Coordination"/>
              <xsd:enumeration value="COO - Patient Flow"/>
              <xsd:enumeration value="DCEO"/>
              <xsd:enumeration value="DCEO - Communications and Engagement"/>
              <xsd:enumeration value="DCEO - Government Relations"/>
              <xsd:enumeration value="DCEO - Strategy, Policy and Planning"/>
              <xsd:enumeration value="DCEO - Territory Wide Surgical Services"/>
              <xsd:enumeration value="Finance and Business Intelligence (FBI)"/>
              <xsd:enumeration value="Finance and Business Intelligence (FBI) - Data and Reporting"/>
              <xsd:enumeration value="Finance and Business Intelligence (FBI) - Finance and Procurement"/>
              <xsd:enumeration value="Finance and Business Intelligence (FBI) - Health Information Services"/>
              <xsd:enumeration value="Infrastructure and Health Support Services (IHSS)"/>
              <xsd:enumeration value="Infrastructure and Health Support Services (IHSS) - Accommodation and Leasing"/>
              <xsd:enumeration value="Infrastructure and Health Support Services (IHSS) - Logistics Support Services"/>
              <xsd:enumeration value="Infrastructure and Health Support Services (IHSS) - Operation Support Services"/>
              <xsd:enumeration value="Medical Services Group"/>
              <xsd:enumeration value="Medical Services Group - ACT Blood Counts"/>
              <xsd:enumeration value="Medical Services Group - GP Liaison Unit"/>
              <xsd:enumeration value="Medical Services Group - Healthcare Technology Management"/>
              <xsd:enumeration value="Medical Services Group - Library and Multimedia Services"/>
              <xsd:enumeration value="Medical Services Group - Medical Imaging"/>
              <xsd:enumeration value="Medical Services Group - MOSCETU"/>
              <xsd:enumeration value="Medical Services Group - Pharmacy"/>
              <xsd:enumeration value="Medicine"/>
              <xsd:enumeration value="Medicine - ACT Diabetes Service"/>
              <xsd:enumeration value="Medicine - Canberra Sexual Health Clinic"/>
              <xsd:enumeration value="Medicine - Cardiology"/>
              <xsd:enumeration value="Medicine - Chronic Disease"/>
              <xsd:enumeration value="Medicine - Clinical Forensic Medicine"/>
              <xsd:enumeration value="Medicine - Emergency Department"/>
              <xsd:enumeration value="Medicine - Endocrinology"/>
              <xsd:enumeration value="Medicine - Gastroenterology and Hepatology"/>
              <xsd:enumeration value="Medicine - General Medicine"/>
              <xsd:enumeration value="Medicine - HITH"/>
              <xsd:enumeration value="Medicine - Infectious Diseases"/>
              <xsd:enumeration value="Medicine - Neurology"/>
              <xsd:enumeration value="Medicine - Renal"/>
              <xsd:enumeration value="Medicine - Respiratory and Sleep Medicine"/>
              <xsd:enumeration value="Medicine - Rheumatology"/>
              <xsd:enumeration value="Mental Health, Justice Health and Alcohol and Drug Services (MHJHADS)"/>
              <xsd:enumeration value="Mental Health, Justice Health and Alcohol and Drug Services (MHJHADS) - Adult Acute Mental Health Services"/>
              <xsd:enumeration value="Mental Health, Justice Health and Alcohol and Drug Services (MHJHADS) - Adult Community Mental Health Services"/>
              <xsd:enumeration value="Mental Health, Justice Health and Alcohol and Drug Services (MHJHADS) - Alcohol and Drug Services"/>
              <xsd:enumeration value="Mental Health, Justice Health and Alcohol and Drug Services (MHJHADS) - Child and Adolescent Mental Health Service"/>
              <xsd:enumeration value="Mental Health, Justice Health and Alcohol and Drug Services (MHJHADS) - Justice Health Service"/>
              <xsd:enumeration value="Mental Health, Justice Health and Alcohol and Drug Services (MHJHADS) - Rehabilitation and Speciality Mental Health Services"/>
              <xsd:enumeration value="NMPSS"/>
              <xsd:enumeration value="NMPSS - Infection Prevention and Control"/>
              <xsd:enumeration value="NMPSS - Nursing Administration"/>
              <xsd:enumeration value="NMPSS - Nursing Clinical Support"/>
              <xsd:enumeration value="NMPSS - Spiritual Services"/>
              <xsd:enumeration value="NMPSS - Ward Support Services"/>
              <xsd:enumeration value="North Canberra Hospital (NCH)"/>
              <xsd:enumeration value="North Canberra Hospital (NCH) - Corporate &amp; Finance - Corporate"/>
              <xsd:enumeration value="North Canberra Hospital (NCH) - Corporate &amp; Finance - Finance"/>
              <xsd:enumeration value="North Canberra Hospital (NCH) - Corporate &amp; Finance - Infrastructure"/>
              <xsd:enumeration value="North Canberra Hospital (NCH) - Corporate &amp; Finance - Clinical Support Services"/>
              <xsd:enumeration value="North Canberra Hospital (NCH) - Corporate &amp; Finance - Digital Health and IT"/>
              <xsd:enumeration value="North Canberra Hospital (NCH) - People &amp; Culture - HR"/>
              <xsd:enumeration value="North Canberra Hospital (NCH) - People &amp; Culture - WHS"/>
              <xsd:enumeration value="North Canberra Hospital (NCH) - People &amp; Culture - L&amp;D"/>
              <xsd:enumeration value="North Canberra Hospital (NCH) - People &amp; Culture - Payroll"/>
              <xsd:enumeration value="North Canberra Hospital (NCH) - People &amp; Culture - Volunteer Services"/>
              <xsd:enumeration value="North Canberra Hospital (NCH) - People &amp; Culture - Security"/>
              <xsd:enumeration value="North Canberra Hospital (NCH) - People &amp; Culture - Injury Management"/>
              <xsd:enumeration value="North Canberra Hospital (NCH) - Nursing &amp; Midwifery - IPC"/>
              <xsd:enumeration value="North Canberra Hospital (NCH) - Nursing &amp; Midwifery - Patient Flow"/>
              <xsd:enumeration value="North Canberra Hospital (NCH) - Nursing &amp; Midwifery - Quality &amp; Safety"/>
              <xsd:enumeration value="North Canberra Hospital (NCH) - Nursing &amp; Midwifery - Professional Functions"/>
              <xsd:enumeration value="North Canberra Hospital (NCH) - Nursing &amp; Midwifery - Clinical L&amp;D"/>
              <xsd:enumeration value="North Canberra Hospital (NCH) - Women &amp; Children"/>
              <xsd:enumeration value="North Canberra Hospital (NCH) - Allied Health &amp; Palliative Care - Allied Health"/>
              <xsd:enumeration value="North Canberra Hospital (NCH) - Allied Health &amp; Palliative Care - Pharmacy"/>
              <xsd:enumeration value="North Canberra Hospital (NCH) - Allied Health &amp; Palliative Care - Palliative Care"/>
              <xsd:enumeration value="North Canberra Hospital (NCH) - Allied Health &amp; Palliative Care - Aboriginal &amp; Torres Strait Islander Liaison Service"/>
              <xsd:enumeration value="North Canberra Hospital (NCH) - Allied Health &amp; Palliative Care - Medical Imaging"/>
              <xsd:enumeration value="North Canberra Hospital (NCH) - Allied Health &amp; Palliative Care - Pastoral Care"/>
              <xsd:enumeration value="North Canberra Hospital (NCH) - Medical &amp; Mental Health - Medical"/>
              <xsd:enumeration value="North Canberra Hospital (NCH) - Medical &amp; Mental Health - Mental Health"/>
              <xsd:enumeration value="North Canberra Hospital (NCH) - Medical Services - Ambulatory Care"/>
              <xsd:enumeration value="North Canberra Hospital (NCH) - Medical Services - Medical Administration"/>
              <xsd:enumeration value="North Canberra Hospital (NCH) - Medical Services - Clinical Governance"/>
              <xsd:enumeration value="North Canberra Hospital (NCH) - Medical Services - Credentialling &amp; Scope of Practice"/>
              <xsd:enumeration value="North Canberra Hospital (NCH) - Medical Services - Research &amp; Innovation"/>
              <xsd:enumeration value="North Canberra Hospital (NCH) - Medical Services - Medical Education &amp; Training"/>
              <xsd:enumeration value="North Canberra Hospital (NCH) - Surgical Division - Perioperative Suite"/>
              <xsd:enumeration value="North Canberra Hospital (NCH) - Surgical Division - Surgical Inpatient"/>
              <xsd:enumeration value="North Canberra Hospital (NCH) - Surgical Division - ICU/CCU"/>
              <xsd:enumeration value="North Canberra Hospital (NCH) - Surgical Division - Preadmission"/>
              <xsd:enumeration value="North Canberra Hospital (NCH) - Surgical Division - Anaesthetics/Acute Pain Service"/>
              <xsd:enumeration value="Pathology"/>
              <xsd:enumeration value="People and Culture"/>
              <xsd:enumeration value="People and Culture - Work Health and Safety"/>
              <xsd:enumeration value="People and Culture - Workforce Capability"/>
              <xsd:enumeration value="People and Culture - Workforce Culture and Leadership"/>
              <xsd:enumeration value="People and Culture - Workforce Planning"/>
              <xsd:enumeration value="People and Culture - Workforce Relations"/>
              <xsd:enumeration value="Quality, Safety, Innovation and Improvement - Consumer Participation"/>
              <xsd:enumeration value="Quality, Safety, Innovation and Improvement - Incident Management"/>
              <xsd:enumeration value="Quality, Safety, Innovation and Improvement - National Standards and Accreditation"/>
              <xsd:enumeration value="Quality, Safety, Innovation and Improvement - Patient Experience"/>
              <xsd:enumeration value="Quality, Safety, Innovation and Improvement - Quality Assurance"/>
              <xsd:enumeration value="Quality, Safety, Innovation and Improvement - Quality Improvement"/>
              <xsd:enumeration value="Rehabilitation, Aged and Community Services (RACS)"/>
              <xsd:enumeration value="Rehabilitation, Aged and Community Services (RACS) - Allied Health"/>
              <xsd:enumeration value="Rehabilitation, Aged and Community Services (RACS) - Client Support Services"/>
              <xsd:enumeration value="Rehabilitation, Aged and Community Services (RACS) - Community Care"/>
              <xsd:enumeration value="Rehabilitation, Aged and Community Services (RACS) - Community Health Centres"/>
              <xsd:enumeration value="Rehabilitation, Aged and Community Services (RACS) - Oral Health Services"/>
              <xsd:enumeration value="Rehabilitation, Aged and Community Services (RACS) - Geriatric Medicine"/>
              <xsd:enumeration value="Rehabilitation, Aged and Community Services (RACS) - Rehabilitation"/>
              <xsd:enumeration value="Rehabilitation, Aged and Community Services (RACS) - Nursing"/>
              <xsd:enumeration value="Rehabilitation, Aged and Community Services (RACS) - University of Canberra Hospital"/>
              <xsd:enumeration value="Surgery"/>
              <xsd:enumeration value="Surgery - ACT Trauma Service"/>
              <xsd:enumeration value="Surgery - ICU/MET Service"/>
              <xsd:enumeration value="Surgery - Pain Management Unit"/>
              <xsd:enumeration value="Surgery - Perioperative Services/Operating Rooms"/>
              <xsd:enumeration value="Surgery - Retrieval Service"/>
              <xsd:enumeration value="Surgery - Surgical Bookings and Preadmission Clinic"/>
              <xsd:enumeration value="Women, Youth and Children (WY&amp;C)"/>
              <xsd:enumeration value="Women, Youth and Children (WY&amp;C) - Child at Risk Health Unit (CARHU)"/>
              <xsd:enumeration value="Women, Youth and Children (WY&amp;C) - Community Health Program"/>
              <xsd:enumeration value="Women, Youth and Children (WY&amp;C) - Dept of Neonatology"/>
              <xsd:enumeration value="Women, Youth and Children (WY&amp;C) - Maternal and Child Health (MACH)"/>
              <xsd:enumeration value="Women, Youth and Children (WY&amp;C) - Paediatrics"/>
              <xsd:enumeration value="Women, Youth and Children (WY&amp;C) - Women's and Babies"/>
            </xsd:restriction>
          </xsd:simpleType>
        </xsd:union>
      </xsd:simpleType>
    </xsd:element>
    <xsd:element name="Type_x0020_of_x0020_Document" ma:index="10" nillable="true" ma:displayName="Type of Document" ma:format="Dropdown" ma:internalName="Type_x0020_of_x0020_Document" ma:readOnly="false">
      <xsd:simpleType>
        <xsd:union memberTypes="dms:Text">
          <xsd:simpleType>
            <xsd:restriction base="dms:Choice">
              <xsd:enumeration value="ACT Government"/>
              <xsd:enumeration value="Health Information Sheet"/>
              <xsd:enumeration value="Framework"/>
              <xsd:enumeration value="Guideline"/>
              <xsd:enumeration value="Manual"/>
              <xsd:enumeration value="Medication Guideline"/>
              <xsd:enumeration value="Medication Standing Order (MSO)"/>
              <xsd:enumeration value="Placeholder"/>
              <xsd:enumeration value="Plan"/>
              <xsd:enumeration value="Policy"/>
              <xsd:enumeration value="Procedure"/>
              <xsd:enumeration value="Strategy"/>
            </xsd:restriction>
          </xsd:simpleType>
        </xsd:union>
      </xsd:simpleType>
    </xsd:element>
    <xsd:element name="Related_x0020_Documents" ma:index="11" nillable="true" ma:displayName="Related Documents" ma:list="{690b2128-8961-48af-a473-22c34a9accba}" ma:internalName="Related_x0020_Document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Name_x007c_Committee" ma:index="12" nillable="true" ma:displayName="Approval Name|Committee" ma:internalName="Approval_x0020_Name_x007c_Committee" ma:readOnly="false">
      <xsd:simpleType>
        <xsd:restriction base="dms:Text">
          <xsd:maxLength value="255"/>
        </xsd:restriction>
      </xsd:simpleType>
    </xsd:element>
    <xsd:element name="Approval_x0020_Date" ma:index="13" nillable="true" ma:displayName="Approval Date" ma:format="DateOnly" ma:internalName="Approval_x0020_Date" ma:readOnly="false">
      <xsd:simpleType>
        <xsd:restriction base="dms:DateTime"/>
      </xsd:simpleType>
    </xsd:element>
    <xsd:element name="Display_x0020_on_x0020_Internet" ma:index="14" nillable="true" ma:displayName="Display on Internet" ma:default="0" ma:indexed="true" ma:internalName="Display_x0020_on_x0020_Internet" ma:readOnly="false">
      <xsd:simpleType>
        <xsd:restriction base="dms:Boolean"/>
      </xsd:simpleType>
    </xsd:element>
    <xsd:element name="Notes0" ma:index="1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Progress" ma:index="16" nillable="true" ma:displayName="Progress" ma:internalName="Progress" ma:readOnly="false">
      <xsd:simpleType>
        <xsd:restriction base="dms:Note"/>
      </xsd:simpleType>
    </xsd:element>
    <xsd:element name="Replaces_x003a_" ma:index="20" nillable="true" ma:displayName="Replaces:" ma:internalName="Replaces_x003a_" ma:readOnly="false">
      <xsd:simpleType>
        <xsd:restriction base="dms:Note"/>
      </xsd:simpleType>
    </xsd:element>
    <xsd:element name="Risk_x0020_Rating" ma:index="21" nillable="true" ma:displayName="Risk Rating" ma:format="Dropdown" ma:internalName="Risk_x0020_Rating" ma:readOnly="false">
      <xsd:simpleType>
        <xsd:restriction base="dms:Choice">
          <xsd:enumeration value="Low"/>
          <xsd:enumeration value="Medium"/>
          <xsd:enumeration value="High"/>
          <xsd:enumeration value="Extreme"/>
          <xsd:enumeration value="Major"/>
          <xsd:enumeration value="Minor"/>
          <xsd:enumeration value="Insignificant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D_x0020_Submitted" ma:index="38" nillable="true" ma:displayName="ISD Submitted" ma:default="Yes" ma:format="Dropdown" ma:internalName="ISD_x0020_Submitted">
      <xsd:simpleType>
        <xsd:restriction base="dms:Choice">
          <xsd:enumeration value="Yes"/>
          <xsd:enumeration value="Not Required"/>
        </xsd:restriction>
      </xsd:simpleType>
    </xsd:element>
    <xsd:element name="k0794e393e1f41c2810d090eedba34a0" ma:index="40" nillable="true" ma:taxonomy="true" ma:internalName="k0794e393e1f41c2810d090eedba34a0" ma:taxonomyFieldName="Related_x0020_Legislation_x0020__x0026__x0020_Guidelines" ma:displayName="Related Legislation" ma:default="" ma:fieldId="{40794e39-3e1f-41c2-810d-090eedba34a0}" ma:taxonomyMulti="true" ma:sspId="a32ba9fb-117d-4a5c-9dda-ba27611682cc" ma:termSetId="49344749-ac97-47db-a832-94a6952cd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atedPolicies_x002c_ProceduresGuidelines" ma:index="41" nillable="true" ma:displayName="Related Policies, Procedures, Guidelines and Industry Standards" ma:format="Dropdown" ma:list="690b2128-8961-48af-a473-22c34a9accba" ma:internalName="RelatedPolicies_x002c_ProceduresGuidelin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9a80-7f07-4ed7-82c3-24ad7d76a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d9c0df-42c0-4395-97bb-7bb7077d361a}" ma:internalName="TaxCatchAll" ma:showField="CatchAllData" ma:web="c0239a80-7f07-4ed7-82c3-24ad7d76a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 ma:index="19" ma:displayName="Subjects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84310-5165-4CD1-972A-44FACC480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58B0-E6BF-4237-9984-6DF2E01C04FA}">
  <ds:schemaRefs>
    <ds:schemaRef ds:uri="0c8e588b-9c83-49d3-a6c8-a54de8f95e6a"/>
    <ds:schemaRef ds:uri="http://purl.org/dc/terms/"/>
    <ds:schemaRef ds:uri="http://schemas.microsoft.com/office/2006/metadata/properties"/>
    <ds:schemaRef ds:uri="f3ff228f-843a-44fe-af81-06058022e5c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B5D297-E34D-4B6F-BC7B-8765EA47654A}"/>
</file>

<file path=customXml/itemProps4.xml><?xml version="1.0" encoding="utf-8"?>
<ds:datastoreItem xmlns:ds="http://schemas.openxmlformats.org/officeDocument/2006/customXml" ds:itemID="{0DA4D85D-37FD-4A82-B786-2D707BCAE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Dhulwa Mental Health Unit – Visitors to Dhulwa under the Mental Health (Secure Facilities) Act 2016 </dc:title>
  <dc:creator>Kerryn Hunter</dc:creator>
  <cp:lastModifiedBy>Hoffmann, Cameron (Health)</cp:lastModifiedBy>
  <cp:revision>5</cp:revision>
  <cp:lastPrinted>2015-01-20T22:40:00Z</cp:lastPrinted>
  <dcterms:created xsi:type="dcterms:W3CDTF">2024-05-07T02:56:00Z</dcterms:created>
  <dcterms:modified xsi:type="dcterms:W3CDTF">2024-05-08T23:08:00Z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0x0101002046B23B19A8774893278BE755DCE152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2024-04-19T04:35:37Z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869afce9-8d69-4c5f-9935-ab4a2abd5732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Related Legislation &amp; Guidelines">
    <vt:lpwstr>419;#Mental Health (Secure Facilities) Act 2016 (Territory)|a4da4541-9cb1-4ec6-b126-4373b4c05899;#418;#Mental Health Act 2015 (Territory)|f8701ef3-747f-4928-a8d6-c930591714da;#415;#Health Records (Privacy and Access) Act 1997 (Territory)|d07d1347-0355-417c-badf-2bae9c7c0e3b;#420;#Children and Young People Act 2008 (Territory)|dcbae983-a86f-43e3-a515-ebe0e01e8da7;#416;#Human Rights Act 2004 (Territory)|bbb6fb4a-2117-4ff9-8364-021a762deae2;#421;#Human Rights Commission Act 2005 (Territory)|51e963d5-fcb4-4e08-9892-7efa327c26d0;#422;#Information Privacy Act 2014 (Territory)|2f048731-618d-490d-916b-9879074452a2;#428;#Guardianship and Management of Property Act 1991 (Territory)|e6f2e280-ec56-4659-8627-2fde2dd30af3;#417;#Work Health and Safety Act 2011 (Territory)|ff017976-c7e7-4dc1-b890-63352415bc5e;#431;#Official Visitor Act 2012 (Territory)|7ece79ef-32ea-4c8f-8384-2077ec97c8b6</vt:lpwstr>
  </property>
</Properties>
</file>