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2B8E0" w14:textId="2CF773C4" w:rsidR="00A86A9D" w:rsidRPr="00C705C9" w:rsidRDefault="00A86A9D" w:rsidP="00A86A9D">
      <w:pPr>
        <w:rPr>
          <w:rFonts w:cs="Arial"/>
          <w:b/>
          <w:color w:val="000000"/>
          <w:sz w:val="44"/>
          <w:szCs w:val="44"/>
        </w:rPr>
      </w:pPr>
      <w:r w:rsidRPr="00C705C9">
        <w:rPr>
          <w:rFonts w:cs="Arial"/>
          <w:b/>
          <w:color w:val="000000"/>
          <w:sz w:val="44"/>
          <w:szCs w:val="44"/>
        </w:rPr>
        <w:t>Canberra Health Services</w:t>
      </w:r>
    </w:p>
    <w:p w14:paraId="3742B8E1" w14:textId="355F77B8" w:rsidR="00A86A9D" w:rsidRDefault="006E1B0C" w:rsidP="00A86A9D">
      <w:pPr>
        <w:rPr>
          <w:rFonts w:cs="Arial"/>
          <w:b/>
          <w:sz w:val="36"/>
          <w:szCs w:val="36"/>
        </w:rPr>
      </w:pPr>
      <w:r>
        <w:rPr>
          <w:rFonts w:cs="Arial"/>
          <w:b/>
          <w:sz w:val="44"/>
          <w:szCs w:val="44"/>
        </w:rPr>
        <w:t xml:space="preserve">Policy </w:t>
      </w:r>
    </w:p>
    <w:p w14:paraId="3742B8E2" w14:textId="1B3B518F" w:rsidR="00A86A9D" w:rsidRPr="009902FB" w:rsidRDefault="006C5216" w:rsidP="00A86A9D">
      <w:pPr>
        <w:rPr>
          <w:rFonts w:cs="Arial"/>
          <w:b/>
          <w:sz w:val="36"/>
          <w:szCs w:val="36"/>
        </w:rPr>
      </w:pPr>
      <w:r>
        <w:rPr>
          <w:rFonts w:cs="Arial"/>
          <w:b/>
          <w:sz w:val="36"/>
          <w:szCs w:val="36"/>
        </w:rPr>
        <w:t xml:space="preserve">Clinical Records Management </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8E4" w14:textId="77777777" w:rsidTr="009F2977">
        <w:trPr>
          <w:cantSplit/>
          <w:trHeight w:val="285"/>
        </w:trPr>
        <w:tc>
          <w:tcPr>
            <w:tcW w:w="9158" w:type="dxa"/>
            <w:shd w:val="clear" w:color="auto" w:fill="000000"/>
          </w:tcPr>
          <w:p w14:paraId="3742B8E3" w14:textId="77777777" w:rsidR="00A86A9D" w:rsidRPr="007A238D" w:rsidRDefault="00A86A9D" w:rsidP="007A238D">
            <w:pPr>
              <w:pStyle w:val="Heading1"/>
              <w:rPr>
                <w:szCs w:val="24"/>
              </w:rPr>
            </w:pPr>
            <w:r>
              <w:rPr>
                <w:szCs w:val="24"/>
              </w:rPr>
              <w:t xml:space="preserve">Policy </w:t>
            </w:r>
            <w:r w:rsidRPr="007A238D">
              <w:rPr>
                <w:szCs w:val="24"/>
              </w:rPr>
              <w:t>Statement</w:t>
            </w:r>
          </w:p>
        </w:tc>
      </w:tr>
    </w:tbl>
    <w:p w14:paraId="4A7A1749" w14:textId="77777777" w:rsidR="00271066" w:rsidRDefault="00271066" w:rsidP="00A86A9D">
      <w:pPr>
        <w:rPr>
          <w:rFonts w:cs="Calibri"/>
          <w:bCs/>
          <w:iCs/>
          <w:szCs w:val="24"/>
        </w:rPr>
      </w:pPr>
    </w:p>
    <w:p w14:paraId="1CB8D066" w14:textId="1A80639C" w:rsidR="006C5216" w:rsidRDefault="006C5216" w:rsidP="00A86A9D">
      <w:pPr>
        <w:rPr>
          <w:rFonts w:cs="Calibri"/>
          <w:bCs/>
          <w:iCs/>
          <w:szCs w:val="24"/>
        </w:rPr>
      </w:pPr>
      <w:r>
        <w:rPr>
          <w:rFonts w:cs="Calibri"/>
          <w:bCs/>
          <w:iCs/>
          <w:szCs w:val="24"/>
        </w:rPr>
        <w:t>C</w:t>
      </w:r>
      <w:r w:rsidR="003F309E">
        <w:rPr>
          <w:rFonts w:cs="Calibri"/>
          <w:bCs/>
          <w:iCs/>
          <w:szCs w:val="24"/>
        </w:rPr>
        <w:t>anberra Health Services (C</w:t>
      </w:r>
      <w:r>
        <w:rPr>
          <w:rFonts w:cs="Calibri"/>
          <w:bCs/>
          <w:iCs/>
          <w:szCs w:val="24"/>
        </w:rPr>
        <w:t>HS</w:t>
      </w:r>
      <w:r w:rsidR="003F309E">
        <w:rPr>
          <w:rFonts w:cs="Calibri"/>
          <w:bCs/>
          <w:iCs/>
          <w:szCs w:val="24"/>
        </w:rPr>
        <w:t>)</w:t>
      </w:r>
      <w:r>
        <w:rPr>
          <w:rFonts w:cs="Calibri"/>
          <w:bCs/>
          <w:iCs/>
          <w:szCs w:val="24"/>
        </w:rPr>
        <w:t xml:space="preserve"> is required by law to keep full and accurate records of care provided and to ensure that clinical records are available to clinicians at the point of care.  </w:t>
      </w:r>
    </w:p>
    <w:p w14:paraId="4A1A122E" w14:textId="77777777" w:rsidR="006C5216" w:rsidRDefault="006C5216" w:rsidP="00A86A9D">
      <w:pPr>
        <w:rPr>
          <w:rFonts w:cs="Calibri"/>
          <w:bCs/>
          <w:iCs/>
          <w:szCs w:val="24"/>
        </w:rPr>
      </w:pPr>
    </w:p>
    <w:p w14:paraId="102DB01B" w14:textId="2A80A49D" w:rsidR="006C5216" w:rsidRDefault="006C5216" w:rsidP="00A86A9D">
      <w:pPr>
        <w:rPr>
          <w:rFonts w:cs="Calibri"/>
        </w:rPr>
      </w:pPr>
      <w:r>
        <w:rPr>
          <w:rFonts w:cs="Calibri"/>
          <w:bCs/>
          <w:iCs/>
          <w:szCs w:val="24"/>
        </w:rPr>
        <w:t xml:space="preserve">All staff and clinicians are responsible for ensuring that comprehensive </w:t>
      </w:r>
      <w:r w:rsidR="00B77724">
        <w:rPr>
          <w:rFonts w:cs="Calibri"/>
          <w:bCs/>
          <w:iCs/>
          <w:szCs w:val="24"/>
        </w:rPr>
        <w:t>clinical</w:t>
      </w:r>
      <w:r w:rsidR="003F309E">
        <w:rPr>
          <w:rFonts w:cs="Calibri"/>
          <w:bCs/>
          <w:iCs/>
          <w:szCs w:val="24"/>
        </w:rPr>
        <w:t xml:space="preserve"> </w:t>
      </w:r>
      <w:r>
        <w:rPr>
          <w:rFonts w:cs="Calibri"/>
          <w:bCs/>
          <w:iCs/>
          <w:szCs w:val="24"/>
        </w:rPr>
        <w:t xml:space="preserve">records are maintained, and that </w:t>
      </w:r>
      <w:r>
        <w:rPr>
          <w:rFonts w:cs="Calibri"/>
        </w:rPr>
        <w:t xml:space="preserve">personal health information and clinical records are protected against loss, misuse and unauthorised modification, access, </w:t>
      </w:r>
      <w:proofErr w:type="gramStart"/>
      <w:r>
        <w:rPr>
          <w:rFonts w:cs="Calibri"/>
        </w:rPr>
        <w:t>disclosure</w:t>
      </w:r>
      <w:proofErr w:type="gramEnd"/>
      <w:r>
        <w:rPr>
          <w:rFonts w:cs="Calibri"/>
        </w:rPr>
        <w:t xml:space="preserve"> or destruction</w:t>
      </w:r>
      <w:r w:rsidR="008F3D71">
        <w:rPr>
          <w:rFonts w:cs="Calibri"/>
        </w:rPr>
        <w:t>.</w:t>
      </w:r>
    </w:p>
    <w:p w14:paraId="0647CFF6" w14:textId="0C01D59B" w:rsidR="00E95078" w:rsidRDefault="00E95078" w:rsidP="00A86A9D">
      <w:pPr>
        <w:rPr>
          <w:rFonts w:cs="Calibri"/>
        </w:rPr>
      </w:pPr>
    </w:p>
    <w:p w14:paraId="3D6C487E" w14:textId="0584A1A7" w:rsidR="00E95078" w:rsidRDefault="00E95078" w:rsidP="00A86A9D">
      <w:pPr>
        <w:rPr>
          <w:rFonts w:cs="Calibri"/>
        </w:rPr>
      </w:pPr>
      <w:r>
        <w:rPr>
          <w:rFonts w:cs="Calibri"/>
        </w:rPr>
        <w:t xml:space="preserve">Health Information Services (HIS) </w:t>
      </w:r>
      <w:r w:rsidR="002D554B">
        <w:rPr>
          <w:rFonts w:cs="Calibri"/>
        </w:rPr>
        <w:t xml:space="preserve">is </w:t>
      </w:r>
      <w:r>
        <w:rPr>
          <w:rFonts w:cs="Calibri"/>
        </w:rPr>
        <w:t xml:space="preserve">responsible for managing and maintaining the centralised CHS clinical record, </w:t>
      </w:r>
      <w:r w:rsidR="00B77724">
        <w:rPr>
          <w:rFonts w:cs="Calibri"/>
        </w:rPr>
        <w:t>including</w:t>
      </w:r>
      <w:r>
        <w:rPr>
          <w:rFonts w:cs="Calibri"/>
        </w:rPr>
        <w:t xml:space="preserve"> storage, scanning and retrieval.</w:t>
      </w:r>
    </w:p>
    <w:p w14:paraId="2995E95E" w14:textId="3A33BAFD" w:rsidR="006C5216" w:rsidRDefault="006C5216" w:rsidP="00A86A9D">
      <w:pPr>
        <w:rPr>
          <w:rFonts w:cs="Calibri"/>
        </w:rPr>
      </w:pPr>
    </w:p>
    <w:p w14:paraId="2CEECA45" w14:textId="5AE33E35" w:rsidR="006C5216" w:rsidRDefault="006C5216" w:rsidP="006C5216">
      <w:pPr>
        <w:pStyle w:val="ListParagraph"/>
        <w:ind w:left="0"/>
        <w:jc w:val="both"/>
        <w:rPr>
          <w:rFonts w:cs="Calibri"/>
          <w:bCs/>
          <w:iCs/>
          <w:szCs w:val="24"/>
        </w:rPr>
      </w:pPr>
      <w:r>
        <w:rPr>
          <w:rFonts w:cs="Calibri"/>
          <w:bCs/>
          <w:iCs/>
          <w:szCs w:val="24"/>
        </w:rPr>
        <w:t>All clinical records of CHS are managed in compliance with:</w:t>
      </w:r>
    </w:p>
    <w:p w14:paraId="5FD28BB6" w14:textId="143A67B3" w:rsidR="006C5216" w:rsidRPr="00572ECC" w:rsidRDefault="006C5216" w:rsidP="005217C6">
      <w:pPr>
        <w:pStyle w:val="ListBullet"/>
        <w:tabs>
          <w:tab w:val="clear" w:pos="1080"/>
        </w:tabs>
        <w:rPr>
          <w:i/>
        </w:rPr>
      </w:pPr>
      <w:r w:rsidRPr="00572ECC">
        <w:rPr>
          <w:i/>
        </w:rPr>
        <w:t xml:space="preserve">Territory Records Act </w:t>
      </w:r>
      <w:r w:rsidRPr="00B16945">
        <w:rPr>
          <w:i/>
          <w:iCs/>
        </w:rPr>
        <w:t>2002</w:t>
      </w:r>
      <w:r w:rsidR="000B7BC8">
        <w:t xml:space="preserve"> </w:t>
      </w:r>
      <w:r w:rsidR="000B7BC8" w:rsidRPr="003B0E5C">
        <w:rPr>
          <w:sz w:val="22"/>
          <w:szCs w:val="18"/>
        </w:rPr>
        <w:t>(Sections 17,17,19, 21)</w:t>
      </w:r>
    </w:p>
    <w:p w14:paraId="2B46AC5F" w14:textId="77777777" w:rsidR="006C5216" w:rsidRPr="00D71379" w:rsidRDefault="006C5216" w:rsidP="005217C6">
      <w:pPr>
        <w:pStyle w:val="ListBullet"/>
        <w:tabs>
          <w:tab w:val="clear" w:pos="1080"/>
        </w:tabs>
        <w:rPr>
          <w:i/>
        </w:rPr>
      </w:pPr>
      <w:r w:rsidRPr="00572ECC">
        <w:rPr>
          <w:i/>
        </w:rPr>
        <w:t xml:space="preserve">Health Records (Privacy and Access) Act </w:t>
      </w:r>
      <w:r w:rsidRPr="00B16945">
        <w:rPr>
          <w:i/>
          <w:iCs/>
        </w:rPr>
        <w:t>1997</w:t>
      </w:r>
    </w:p>
    <w:p w14:paraId="0AED6096" w14:textId="2006B887" w:rsidR="00D71379" w:rsidRPr="00572ECC" w:rsidRDefault="00D71379" w:rsidP="005217C6">
      <w:pPr>
        <w:pStyle w:val="ListBullet"/>
        <w:tabs>
          <w:tab w:val="clear" w:pos="1080"/>
        </w:tabs>
        <w:rPr>
          <w:i/>
        </w:rPr>
      </w:pPr>
      <w:r>
        <w:rPr>
          <w:i/>
          <w:iCs/>
        </w:rPr>
        <w:t>Human Rights Act 2004</w:t>
      </w:r>
    </w:p>
    <w:p w14:paraId="2FD6E20D" w14:textId="77777777" w:rsidR="004112A0" w:rsidRPr="00327552" w:rsidRDefault="004112A0" w:rsidP="00A86A9D">
      <w:pPr>
        <w:jc w:val="both"/>
        <w:rPr>
          <w:rFonts w:cs="Arial"/>
          <w:i/>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8F3" w14:textId="77777777" w:rsidTr="009F2977">
        <w:trPr>
          <w:cantSplit/>
          <w:trHeight w:val="285"/>
        </w:trPr>
        <w:tc>
          <w:tcPr>
            <w:tcW w:w="9158" w:type="dxa"/>
            <w:shd w:val="clear" w:color="auto" w:fill="000000"/>
          </w:tcPr>
          <w:p w14:paraId="3742B8F2" w14:textId="77777777" w:rsidR="00A86A9D" w:rsidRPr="007A238D" w:rsidRDefault="00A86A9D" w:rsidP="007A238D">
            <w:pPr>
              <w:pStyle w:val="Heading1"/>
              <w:rPr>
                <w:szCs w:val="24"/>
              </w:rPr>
            </w:pPr>
            <w:r w:rsidRPr="007A238D">
              <w:rPr>
                <w:szCs w:val="24"/>
              </w:rPr>
              <w:t>Purpose</w:t>
            </w:r>
          </w:p>
        </w:tc>
      </w:tr>
    </w:tbl>
    <w:p w14:paraId="41CB5DFF" w14:textId="77777777" w:rsidR="00271066" w:rsidRDefault="00271066" w:rsidP="00777203">
      <w:pPr>
        <w:rPr>
          <w:rFonts w:cs="Calibri"/>
          <w:szCs w:val="24"/>
        </w:rPr>
      </w:pPr>
    </w:p>
    <w:p w14:paraId="4CEFC0D1" w14:textId="48DC2D87" w:rsidR="00777203" w:rsidRDefault="00777203" w:rsidP="00777203">
      <w:pPr>
        <w:rPr>
          <w:rFonts w:cs="Calibri"/>
          <w:szCs w:val="24"/>
        </w:rPr>
      </w:pPr>
      <w:r>
        <w:rPr>
          <w:rFonts w:cs="Calibri"/>
          <w:szCs w:val="24"/>
        </w:rPr>
        <w:t xml:space="preserve">The purpose of this </w:t>
      </w:r>
      <w:r w:rsidR="00706B1E">
        <w:rPr>
          <w:rFonts w:cs="Calibri"/>
          <w:szCs w:val="24"/>
        </w:rPr>
        <w:t>p</w:t>
      </w:r>
      <w:r>
        <w:rPr>
          <w:rFonts w:cs="Calibri"/>
          <w:szCs w:val="24"/>
        </w:rPr>
        <w:t xml:space="preserve">olicy is to establish the framework for the creation and management of CHS clinical records and personal health information. </w:t>
      </w:r>
    </w:p>
    <w:p w14:paraId="31F46B9C" w14:textId="77777777" w:rsidR="00777203" w:rsidRDefault="00777203" w:rsidP="003F309E">
      <w:pPr>
        <w:pStyle w:val="ListParagraph"/>
        <w:ind w:left="0"/>
        <w:rPr>
          <w:rFonts w:cs="Calibri"/>
          <w:bCs/>
          <w:iCs/>
          <w:szCs w:val="24"/>
        </w:rPr>
      </w:pPr>
    </w:p>
    <w:p w14:paraId="1D98B4A5" w14:textId="7BD1A756" w:rsidR="003F309E" w:rsidRDefault="003F309E" w:rsidP="003F309E">
      <w:pPr>
        <w:pStyle w:val="ListParagraph"/>
        <w:ind w:left="0"/>
        <w:rPr>
          <w:rFonts w:cs="Calibri"/>
          <w:bCs/>
          <w:iCs/>
          <w:szCs w:val="24"/>
        </w:rPr>
      </w:pPr>
      <w:r>
        <w:rPr>
          <w:rFonts w:cs="Calibri"/>
          <w:bCs/>
          <w:iCs/>
          <w:szCs w:val="24"/>
        </w:rPr>
        <w:t xml:space="preserve">Effective clinical record keeping practices are vital for CHS to support the delivery of high- quality patient care, operational efficiency, accountability, and transparency.  They are also essential for demonstrating compliance with the National Safety and Quality Health Service </w:t>
      </w:r>
      <w:r w:rsidR="008F3D71">
        <w:rPr>
          <w:rFonts w:cs="Calibri"/>
          <w:bCs/>
          <w:iCs/>
          <w:szCs w:val="24"/>
        </w:rPr>
        <w:t xml:space="preserve">(NSQHS) </w:t>
      </w:r>
      <w:r w:rsidR="00706B1E">
        <w:rPr>
          <w:rFonts w:cs="Calibri"/>
          <w:bCs/>
          <w:iCs/>
          <w:szCs w:val="24"/>
        </w:rPr>
        <w:t>S</w:t>
      </w:r>
      <w:r>
        <w:rPr>
          <w:rFonts w:cs="Calibri"/>
          <w:bCs/>
          <w:iCs/>
          <w:szCs w:val="24"/>
        </w:rPr>
        <w:t xml:space="preserve">tandards.  </w:t>
      </w:r>
    </w:p>
    <w:p w14:paraId="3F862CCD" w14:textId="26686B75" w:rsidR="006C5216" w:rsidRDefault="006C5216" w:rsidP="006C5216">
      <w:pPr>
        <w:rPr>
          <w:rFonts w:cs="Calibri"/>
          <w:bCs/>
          <w:iCs/>
          <w:szCs w:val="24"/>
        </w:rPr>
      </w:pPr>
    </w:p>
    <w:p w14:paraId="2063EFDD" w14:textId="2437DB8D" w:rsidR="00D36AF8" w:rsidRDefault="003F309E" w:rsidP="006C5216">
      <w:pPr>
        <w:rPr>
          <w:rFonts w:cs="Calibri"/>
          <w:bCs/>
          <w:iCs/>
          <w:szCs w:val="24"/>
        </w:rPr>
      </w:pPr>
      <w:r>
        <w:rPr>
          <w:rFonts w:cs="Calibri"/>
          <w:bCs/>
          <w:iCs/>
          <w:szCs w:val="24"/>
        </w:rPr>
        <w:t xml:space="preserve">The </w:t>
      </w:r>
      <w:r>
        <w:rPr>
          <w:rFonts w:cs="Calibri"/>
          <w:bCs/>
          <w:i/>
          <w:iCs/>
          <w:szCs w:val="24"/>
        </w:rPr>
        <w:t>Territory Records A</w:t>
      </w:r>
      <w:r w:rsidRPr="000030B3">
        <w:rPr>
          <w:rFonts w:cs="Calibri"/>
          <w:bCs/>
          <w:i/>
          <w:iCs/>
          <w:szCs w:val="24"/>
        </w:rPr>
        <w:t xml:space="preserve">ct </w:t>
      </w:r>
      <w:r w:rsidRPr="00D71379">
        <w:rPr>
          <w:rFonts w:cs="Calibri"/>
          <w:bCs/>
          <w:i/>
          <w:iCs/>
          <w:szCs w:val="24"/>
        </w:rPr>
        <w:t>2002</w:t>
      </w:r>
      <w:r>
        <w:rPr>
          <w:rFonts w:cs="Calibri"/>
          <w:bCs/>
          <w:iCs/>
          <w:szCs w:val="24"/>
        </w:rPr>
        <w:t xml:space="preserve"> requires all ACT Government agencies to have a Records Management Program</w:t>
      </w:r>
      <w:r w:rsidRPr="00B340C8">
        <w:rPr>
          <w:rFonts w:cs="Calibri"/>
          <w:szCs w:val="24"/>
        </w:rPr>
        <w:t xml:space="preserve"> </w:t>
      </w:r>
      <w:r>
        <w:rPr>
          <w:rFonts w:cs="Calibri"/>
          <w:szCs w:val="24"/>
        </w:rPr>
        <w:t xml:space="preserve">which </w:t>
      </w:r>
      <w:r w:rsidRPr="00915EC6">
        <w:rPr>
          <w:rFonts w:cs="Calibri"/>
          <w:szCs w:val="24"/>
        </w:rPr>
        <w:t>support</w:t>
      </w:r>
      <w:r>
        <w:rPr>
          <w:rFonts w:cs="Calibri"/>
          <w:szCs w:val="24"/>
        </w:rPr>
        <w:t>s</w:t>
      </w:r>
      <w:r w:rsidRPr="00915EC6">
        <w:rPr>
          <w:rFonts w:cs="Calibri"/>
          <w:szCs w:val="24"/>
        </w:rPr>
        <w:t xml:space="preserve"> a systematic approach to record keeping</w:t>
      </w:r>
      <w:r>
        <w:rPr>
          <w:rFonts w:cs="Calibri"/>
          <w:szCs w:val="24"/>
        </w:rPr>
        <w:t>.</w:t>
      </w:r>
      <w:r w:rsidR="00777203">
        <w:rPr>
          <w:rFonts w:cs="Calibri"/>
          <w:szCs w:val="24"/>
        </w:rPr>
        <w:t xml:space="preserve">  </w:t>
      </w:r>
      <w:r w:rsidR="00D36AF8">
        <w:rPr>
          <w:rFonts w:cs="Calibri"/>
          <w:szCs w:val="24"/>
        </w:rPr>
        <w:t xml:space="preserve">The Territory Records Office (TRO) Standard for Records, Information and Data Management outlines </w:t>
      </w:r>
      <w:r w:rsidR="00D71379">
        <w:rPr>
          <w:rFonts w:cs="Calibri"/>
          <w:szCs w:val="24"/>
        </w:rPr>
        <w:t xml:space="preserve">seven </w:t>
      </w:r>
      <w:r w:rsidR="00D36AF8">
        <w:rPr>
          <w:rFonts w:cs="Calibri"/>
          <w:szCs w:val="24"/>
        </w:rPr>
        <w:t>principles of record management for ACT Government agencies</w:t>
      </w:r>
      <w:r w:rsidR="00F4038C">
        <w:rPr>
          <w:rFonts w:cs="Calibri"/>
          <w:szCs w:val="24"/>
        </w:rPr>
        <w:t>:</w:t>
      </w:r>
      <w:r w:rsidR="00D36AF8">
        <w:rPr>
          <w:rFonts w:cs="Calibri"/>
          <w:szCs w:val="24"/>
        </w:rPr>
        <w:t xml:space="preserve"> Strategy, Capability, Assess, Describe, Protect, Retain and Access.  </w:t>
      </w:r>
    </w:p>
    <w:p w14:paraId="32931A13" w14:textId="77777777" w:rsidR="006C5216" w:rsidRDefault="006C5216" w:rsidP="006C5216">
      <w:pPr>
        <w:rPr>
          <w:rFonts w:cs="Calibri"/>
          <w:bCs/>
          <w:iCs/>
          <w:szCs w:val="24"/>
        </w:rPr>
      </w:pPr>
    </w:p>
    <w:p w14:paraId="76A966BB" w14:textId="012CFEDB" w:rsidR="003F309E" w:rsidRDefault="002000D8" w:rsidP="006C5216">
      <w:pPr>
        <w:rPr>
          <w:rFonts w:asciiTheme="minorHAnsi" w:hAnsiTheme="minorHAnsi" w:cs="Arial"/>
          <w:szCs w:val="24"/>
        </w:rPr>
      </w:pPr>
      <w:r w:rsidRPr="002000D8">
        <w:rPr>
          <w:rFonts w:asciiTheme="minorHAnsi" w:hAnsiTheme="minorHAnsi" w:cs="Arial"/>
          <w:szCs w:val="24"/>
        </w:rPr>
        <w:t xml:space="preserve">In accordance with </w:t>
      </w:r>
      <w:r w:rsidR="00777203" w:rsidRPr="00777203">
        <w:rPr>
          <w:rFonts w:asciiTheme="minorHAnsi" w:hAnsiTheme="minorHAnsi" w:cs="Arial"/>
          <w:i/>
          <w:iCs/>
          <w:szCs w:val="24"/>
        </w:rPr>
        <w:t xml:space="preserve">Territory Records Act </w:t>
      </w:r>
      <w:r w:rsidR="00777203" w:rsidRPr="00D71379">
        <w:rPr>
          <w:rFonts w:asciiTheme="minorHAnsi" w:hAnsiTheme="minorHAnsi" w:cs="Arial"/>
          <w:i/>
          <w:iCs/>
          <w:szCs w:val="24"/>
        </w:rPr>
        <w:t>2002</w:t>
      </w:r>
      <w:r w:rsidR="00777203" w:rsidRPr="009523BA">
        <w:rPr>
          <w:rFonts w:asciiTheme="minorHAnsi" w:hAnsiTheme="minorHAnsi" w:cs="Arial"/>
          <w:szCs w:val="24"/>
        </w:rPr>
        <w:t xml:space="preserve"> </w:t>
      </w:r>
      <w:r w:rsidR="00777203">
        <w:rPr>
          <w:rFonts w:asciiTheme="minorHAnsi" w:hAnsiTheme="minorHAnsi" w:cs="Arial"/>
          <w:szCs w:val="24"/>
        </w:rPr>
        <w:t xml:space="preserve">and the </w:t>
      </w:r>
      <w:r w:rsidRPr="002000D8">
        <w:rPr>
          <w:rFonts w:asciiTheme="minorHAnsi" w:hAnsiTheme="minorHAnsi" w:cs="Arial"/>
          <w:szCs w:val="24"/>
        </w:rPr>
        <w:t>TRO</w:t>
      </w:r>
      <w:r w:rsidR="00777203">
        <w:rPr>
          <w:rFonts w:asciiTheme="minorHAnsi" w:hAnsiTheme="minorHAnsi" w:cs="Arial"/>
          <w:szCs w:val="24"/>
        </w:rPr>
        <w:t xml:space="preserve"> </w:t>
      </w:r>
      <w:r w:rsidRPr="002000D8">
        <w:rPr>
          <w:rFonts w:asciiTheme="minorHAnsi" w:hAnsiTheme="minorHAnsi" w:cs="Arial"/>
          <w:szCs w:val="24"/>
        </w:rPr>
        <w:t>Standard</w:t>
      </w:r>
      <w:r w:rsidR="005055D9">
        <w:rPr>
          <w:rFonts w:asciiTheme="minorHAnsi" w:hAnsiTheme="minorHAnsi" w:cs="Arial"/>
          <w:szCs w:val="24"/>
        </w:rPr>
        <w:t xml:space="preserve"> for </w:t>
      </w:r>
      <w:r w:rsidR="006E46A1">
        <w:rPr>
          <w:rFonts w:asciiTheme="minorHAnsi" w:hAnsiTheme="minorHAnsi" w:cs="Arial"/>
          <w:szCs w:val="24"/>
        </w:rPr>
        <w:t>Records</w:t>
      </w:r>
      <w:r w:rsidR="00C737F4">
        <w:rPr>
          <w:rFonts w:asciiTheme="minorHAnsi" w:hAnsiTheme="minorHAnsi" w:cs="Arial"/>
          <w:szCs w:val="24"/>
        </w:rPr>
        <w:t xml:space="preserve">, </w:t>
      </w:r>
      <w:r w:rsidR="006E46A1">
        <w:rPr>
          <w:rFonts w:asciiTheme="minorHAnsi" w:hAnsiTheme="minorHAnsi" w:cs="Arial"/>
          <w:szCs w:val="24"/>
        </w:rPr>
        <w:t xml:space="preserve">Information </w:t>
      </w:r>
      <w:r w:rsidR="00C737F4">
        <w:rPr>
          <w:rFonts w:asciiTheme="minorHAnsi" w:hAnsiTheme="minorHAnsi" w:cs="Arial"/>
          <w:szCs w:val="24"/>
        </w:rPr>
        <w:t xml:space="preserve">and </w:t>
      </w:r>
      <w:r w:rsidR="006E46A1">
        <w:rPr>
          <w:rFonts w:asciiTheme="minorHAnsi" w:hAnsiTheme="minorHAnsi" w:cs="Arial"/>
          <w:szCs w:val="24"/>
        </w:rPr>
        <w:t>Data Management</w:t>
      </w:r>
      <w:r w:rsidR="00777203">
        <w:rPr>
          <w:rFonts w:asciiTheme="minorHAnsi" w:hAnsiTheme="minorHAnsi" w:cs="Arial"/>
          <w:szCs w:val="24"/>
        </w:rPr>
        <w:t>,</w:t>
      </w:r>
      <w:r>
        <w:rPr>
          <w:rFonts w:asciiTheme="minorHAnsi" w:hAnsiTheme="minorHAnsi" w:cs="Arial"/>
          <w:szCs w:val="24"/>
        </w:rPr>
        <w:t xml:space="preserve"> </w:t>
      </w:r>
      <w:r w:rsidR="00706B1E">
        <w:rPr>
          <w:rFonts w:asciiTheme="minorHAnsi" w:hAnsiTheme="minorHAnsi" w:cs="Arial"/>
          <w:szCs w:val="24"/>
        </w:rPr>
        <w:t>t</w:t>
      </w:r>
      <w:r>
        <w:rPr>
          <w:rFonts w:asciiTheme="minorHAnsi" w:hAnsiTheme="minorHAnsi" w:cs="Arial"/>
          <w:szCs w:val="24"/>
        </w:rPr>
        <w:t xml:space="preserve">he </w:t>
      </w:r>
      <w:r w:rsidR="003F309E">
        <w:rPr>
          <w:rFonts w:asciiTheme="minorHAnsi" w:hAnsiTheme="minorHAnsi" w:cs="Arial"/>
          <w:szCs w:val="24"/>
        </w:rPr>
        <w:t xml:space="preserve">CHS </w:t>
      </w:r>
      <w:r w:rsidR="003F309E" w:rsidRPr="00777203">
        <w:rPr>
          <w:rFonts w:asciiTheme="minorHAnsi" w:hAnsiTheme="minorHAnsi" w:cs="Arial"/>
          <w:szCs w:val="24"/>
        </w:rPr>
        <w:t xml:space="preserve">Records Management Program </w:t>
      </w:r>
      <w:r w:rsidR="003F309E">
        <w:rPr>
          <w:rFonts w:asciiTheme="minorHAnsi" w:hAnsiTheme="minorHAnsi" w:cs="Arial"/>
          <w:szCs w:val="24"/>
        </w:rPr>
        <w:t>is comprised of</w:t>
      </w:r>
      <w:r w:rsidR="003B0E5C">
        <w:rPr>
          <w:rFonts w:asciiTheme="minorHAnsi" w:hAnsiTheme="minorHAnsi" w:cs="Arial"/>
          <w:szCs w:val="24"/>
        </w:rPr>
        <w:t xml:space="preserve"> the following documents</w:t>
      </w:r>
      <w:r w:rsidR="003F309E">
        <w:rPr>
          <w:rFonts w:asciiTheme="minorHAnsi" w:hAnsiTheme="minorHAnsi" w:cs="Arial"/>
          <w:szCs w:val="24"/>
        </w:rPr>
        <w:t>:</w:t>
      </w:r>
    </w:p>
    <w:p w14:paraId="1DD8F5F7" w14:textId="1EE7050D" w:rsidR="003B0E5C" w:rsidRDefault="003B0E5C" w:rsidP="005217C6">
      <w:pPr>
        <w:pStyle w:val="ListParagraph"/>
        <w:numPr>
          <w:ilvl w:val="0"/>
          <w:numId w:val="9"/>
        </w:numPr>
        <w:ind w:left="426" w:hanging="426"/>
        <w:rPr>
          <w:rFonts w:asciiTheme="minorHAnsi" w:hAnsiTheme="minorHAnsi" w:cs="Arial"/>
          <w:szCs w:val="24"/>
        </w:rPr>
      </w:pPr>
      <w:r w:rsidRPr="00777203">
        <w:rPr>
          <w:rFonts w:asciiTheme="minorHAnsi" w:hAnsiTheme="minorHAnsi" w:cs="Arial"/>
          <w:szCs w:val="24"/>
        </w:rPr>
        <w:t xml:space="preserve">Records Management Program </w:t>
      </w:r>
      <w:r>
        <w:rPr>
          <w:rFonts w:asciiTheme="minorHAnsi" w:hAnsiTheme="minorHAnsi" w:cs="Arial"/>
          <w:szCs w:val="24"/>
        </w:rPr>
        <w:t xml:space="preserve">for Clinical </w:t>
      </w:r>
      <w:proofErr w:type="gramStart"/>
      <w:r>
        <w:rPr>
          <w:rFonts w:asciiTheme="minorHAnsi" w:hAnsiTheme="minorHAnsi" w:cs="Arial"/>
          <w:szCs w:val="24"/>
        </w:rPr>
        <w:t>Records</w:t>
      </w:r>
      <w:r w:rsidR="00D71379">
        <w:rPr>
          <w:rFonts w:asciiTheme="minorHAnsi" w:hAnsiTheme="minorHAnsi" w:cs="Arial"/>
          <w:szCs w:val="24"/>
        </w:rPr>
        <w:t>;</w:t>
      </w:r>
      <w:proofErr w:type="gramEnd"/>
    </w:p>
    <w:p w14:paraId="0B21182C" w14:textId="1FB97E8B" w:rsidR="003F309E" w:rsidRDefault="006C5216" w:rsidP="005217C6">
      <w:pPr>
        <w:pStyle w:val="ListParagraph"/>
        <w:numPr>
          <w:ilvl w:val="0"/>
          <w:numId w:val="9"/>
        </w:numPr>
        <w:ind w:left="426" w:hanging="426"/>
        <w:rPr>
          <w:rFonts w:asciiTheme="minorHAnsi" w:hAnsiTheme="minorHAnsi" w:cs="Arial"/>
          <w:szCs w:val="24"/>
        </w:rPr>
      </w:pPr>
      <w:r w:rsidRPr="003F309E">
        <w:rPr>
          <w:rFonts w:asciiTheme="minorHAnsi" w:hAnsiTheme="minorHAnsi" w:cs="Arial"/>
          <w:szCs w:val="24"/>
        </w:rPr>
        <w:lastRenderedPageBreak/>
        <w:t xml:space="preserve">This </w:t>
      </w:r>
      <w:proofErr w:type="gramStart"/>
      <w:r w:rsidRPr="003F309E">
        <w:rPr>
          <w:rFonts w:asciiTheme="minorHAnsi" w:hAnsiTheme="minorHAnsi" w:cs="Arial"/>
          <w:szCs w:val="24"/>
        </w:rPr>
        <w:t>Policy</w:t>
      </w:r>
      <w:r w:rsidR="00D71379">
        <w:rPr>
          <w:rFonts w:asciiTheme="minorHAnsi" w:hAnsiTheme="minorHAnsi" w:cs="Arial"/>
          <w:szCs w:val="24"/>
        </w:rPr>
        <w:t>;</w:t>
      </w:r>
      <w:proofErr w:type="gramEnd"/>
      <w:r w:rsidRPr="003F309E">
        <w:rPr>
          <w:rFonts w:asciiTheme="minorHAnsi" w:hAnsiTheme="minorHAnsi" w:cs="Arial"/>
          <w:szCs w:val="24"/>
        </w:rPr>
        <w:t xml:space="preserve"> </w:t>
      </w:r>
    </w:p>
    <w:p w14:paraId="511CDDD5" w14:textId="1E68600E" w:rsidR="003F309E" w:rsidRDefault="003F309E" w:rsidP="005217C6">
      <w:pPr>
        <w:pStyle w:val="ListParagraph"/>
        <w:numPr>
          <w:ilvl w:val="0"/>
          <w:numId w:val="9"/>
        </w:numPr>
        <w:ind w:left="426" w:hanging="426"/>
        <w:rPr>
          <w:rFonts w:asciiTheme="minorHAnsi" w:hAnsiTheme="minorHAnsi" w:cs="Arial"/>
          <w:szCs w:val="24"/>
        </w:rPr>
      </w:pPr>
      <w:r>
        <w:rPr>
          <w:rFonts w:asciiTheme="minorHAnsi" w:hAnsiTheme="minorHAnsi" w:cs="Arial"/>
          <w:szCs w:val="24"/>
        </w:rPr>
        <w:t>T</w:t>
      </w:r>
      <w:r w:rsidRPr="003F309E">
        <w:rPr>
          <w:rFonts w:asciiTheme="minorHAnsi" w:hAnsiTheme="minorHAnsi" w:cs="Arial"/>
          <w:szCs w:val="24"/>
        </w:rPr>
        <w:t xml:space="preserve">he </w:t>
      </w:r>
      <w:r w:rsidR="00D71379">
        <w:rPr>
          <w:rFonts w:asciiTheme="minorHAnsi" w:hAnsiTheme="minorHAnsi" w:cs="Arial"/>
          <w:szCs w:val="24"/>
        </w:rPr>
        <w:t xml:space="preserve">CHS </w:t>
      </w:r>
      <w:r w:rsidR="006C5216" w:rsidRPr="003F309E">
        <w:rPr>
          <w:rFonts w:asciiTheme="minorHAnsi" w:hAnsiTheme="minorHAnsi" w:cs="Arial"/>
          <w:szCs w:val="24"/>
        </w:rPr>
        <w:t>Clinical Record</w:t>
      </w:r>
      <w:r w:rsidRPr="003F309E">
        <w:rPr>
          <w:rFonts w:asciiTheme="minorHAnsi" w:hAnsiTheme="minorHAnsi" w:cs="Arial"/>
          <w:szCs w:val="24"/>
        </w:rPr>
        <w:t>s</w:t>
      </w:r>
      <w:r w:rsidR="006C5216" w:rsidRPr="003F309E">
        <w:rPr>
          <w:rFonts w:asciiTheme="minorHAnsi" w:hAnsiTheme="minorHAnsi" w:cs="Arial"/>
          <w:szCs w:val="24"/>
        </w:rPr>
        <w:t xml:space="preserve"> Management </w:t>
      </w:r>
      <w:proofErr w:type="gramStart"/>
      <w:r w:rsidR="006C5216" w:rsidRPr="003F309E">
        <w:rPr>
          <w:rFonts w:asciiTheme="minorHAnsi" w:hAnsiTheme="minorHAnsi" w:cs="Arial"/>
          <w:szCs w:val="24"/>
        </w:rPr>
        <w:t>Procedure</w:t>
      </w:r>
      <w:r w:rsidR="00D71379">
        <w:rPr>
          <w:rFonts w:asciiTheme="minorHAnsi" w:hAnsiTheme="minorHAnsi" w:cs="Arial"/>
          <w:szCs w:val="24"/>
        </w:rPr>
        <w:t>;</w:t>
      </w:r>
      <w:proofErr w:type="gramEnd"/>
      <w:r w:rsidR="006C5216" w:rsidRPr="003F309E">
        <w:rPr>
          <w:rFonts w:asciiTheme="minorHAnsi" w:hAnsiTheme="minorHAnsi" w:cs="Arial"/>
          <w:szCs w:val="24"/>
        </w:rPr>
        <w:t xml:space="preserve"> </w:t>
      </w:r>
    </w:p>
    <w:p w14:paraId="2F478FBB" w14:textId="28CAAA5C" w:rsidR="003F309E" w:rsidRDefault="003F309E" w:rsidP="005217C6">
      <w:pPr>
        <w:pStyle w:val="ListParagraph"/>
        <w:numPr>
          <w:ilvl w:val="0"/>
          <w:numId w:val="9"/>
        </w:numPr>
        <w:ind w:left="426" w:hanging="426"/>
        <w:rPr>
          <w:rFonts w:asciiTheme="minorHAnsi" w:hAnsiTheme="minorHAnsi" w:cs="Arial"/>
          <w:szCs w:val="24"/>
        </w:rPr>
      </w:pPr>
      <w:r>
        <w:rPr>
          <w:rFonts w:asciiTheme="minorHAnsi" w:hAnsiTheme="minorHAnsi" w:cs="Arial"/>
          <w:szCs w:val="24"/>
        </w:rPr>
        <w:t>The Digitisation Plan for CHS Clinical Records</w:t>
      </w:r>
      <w:r w:rsidR="00D71379">
        <w:rPr>
          <w:rFonts w:asciiTheme="minorHAnsi" w:hAnsiTheme="minorHAnsi" w:cs="Arial"/>
          <w:szCs w:val="24"/>
        </w:rPr>
        <w:t>; and</w:t>
      </w:r>
    </w:p>
    <w:p w14:paraId="733DAA88" w14:textId="104E938E" w:rsidR="006C5216" w:rsidRDefault="003F309E" w:rsidP="005217C6">
      <w:pPr>
        <w:pStyle w:val="ListParagraph"/>
        <w:numPr>
          <w:ilvl w:val="0"/>
          <w:numId w:val="9"/>
        </w:numPr>
        <w:ind w:left="426" w:hanging="426"/>
        <w:rPr>
          <w:rFonts w:asciiTheme="minorHAnsi" w:hAnsiTheme="minorHAnsi" w:cs="Arial"/>
          <w:szCs w:val="24"/>
        </w:rPr>
      </w:pPr>
      <w:r>
        <w:rPr>
          <w:rFonts w:asciiTheme="minorHAnsi" w:hAnsiTheme="minorHAnsi" w:cs="Arial"/>
          <w:szCs w:val="24"/>
        </w:rPr>
        <w:t>The Records Dispo</w:t>
      </w:r>
      <w:r w:rsidR="00706B1E">
        <w:rPr>
          <w:rFonts w:asciiTheme="minorHAnsi" w:hAnsiTheme="minorHAnsi" w:cs="Arial"/>
          <w:szCs w:val="24"/>
        </w:rPr>
        <w:t>s</w:t>
      </w:r>
      <w:r>
        <w:rPr>
          <w:rFonts w:asciiTheme="minorHAnsi" w:hAnsiTheme="minorHAnsi" w:cs="Arial"/>
          <w:szCs w:val="24"/>
        </w:rPr>
        <w:t xml:space="preserve">al </w:t>
      </w:r>
      <w:r w:rsidR="00B77724">
        <w:rPr>
          <w:rFonts w:asciiTheme="minorHAnsi" w:hAnsiTheme="minorHAnsi" w:cs="Arial"/>
          <w:szCs w:val="24"/>
        </w:rPr>
        <w:t>Schedule</w:t>
      </w:r>
      <w:r>
        <w:rPr>
          <w:rFonts w:asciiTheme="minorHAnsi" w:hAnsiTheme="minorHAnsi" w:cs="Arial"/>
          <w:szCs w:val="24"/>
        </w:rPr>
        <w:t xml:space="preserve"> for </w:t>
      </w:r>
      <w:r w:rsidR="002000D8">
        <w:rPr>
          <w:rFonts w:asciiTheme="minorHAnsi" w:hAnsiTheme="minorHAnsi" w:cs="Arial"/>
          <w:szCs w:val="24"/>
        </w:rPr>
        <w:t xml:space="preserve">CHS </w:t>
      </w:r>
      <w:r>
        <w:rPr>
          <w:rFonts w:asciiTheme="minorHAnsi" w:hAnsiTheme="minorHAnsi" w:cs="Arial"/>
          <w:szCs w:val="24"/>
        </w:rPr>
        <w:t xml:space="preserve">Clinical Records </w:t>
      </w:r>
    </w:p>
    <w:p w14:paraId="317F6895" w14:textId="77777777" w:rsidR="005217C6" w:rsidRPr="00777203" w:rsidRDefault="005217C6" w:rsidP="005217C6">
      <w:pPr>
        <w:pStyle w:val="ListParagraph"/>
        <w:ind w:left="426"/>
        <w:rPr>
          <w:rFonts w:asciiTheme="minorHAnsi" w:hAnsiTheme="minorHAnsi" w:cs="Arial"/>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8F8" w14:textId="77777777" w:rsidTr="009F2977">
        <w:trPr>
          <w:cantSplit/>
          <w:trHeight w:val="285"/>
        </w:trPr>
        <w:tc>
          <w:tcPr>
            <w:tcW w:w="9158" w:type="dxa"/>
            <w:shd w:val="clear" w:color="auto" w:fill="000000"/>
          </w:tcPr>
          <w:p w14:paraId="3742B8F7" w14:textId="77777777" w:rsidR="00A86A9D" w:rsidRPr="001502DF" w:rsidRDefault="00A86A9D" w:rsidP="007A238D">
            <w:pPr>
              <w:pStyle w:val="Heading1"/>
              <w:rPr>
                <w:b w:val="0"/>
                <w:szCs w:val="24"/>
              </w:rPr>
            </w:pPr>
            <w:r w:rsidRPr="001502DF">
              <w:rPr>
                <w:szCs w:val="24"/>
              </w:rPr>
              <w:t>Scope</w:t>
            </w:r>
          </w:p>
        </w:tc>
      </w:tr>
    </w:tbl>
    <w:p w14:paraId="3742B8F9" w14:textId="77777777" w:rsidR="00A86A9D" w:rsidRDefault="00A86A9D" w:rsidP="00A86A9D">
      <w:pPr>
        <w:jc w:val="both"/>
        <w:rPr>
          <w:rFonts w:cs="Arial"/>
          <w:b/>
          <w:szCs w:val="24"/>
        </w:rPr>
      </w:pPr>
    </w:p>
    <w:p w14:paraId="481D377C" w14:textId="77777777" w:rsidR="00FB48FC" w:rsidRDefault="00FB48FC" w:rsidP="00FB48FC">
      <w:pPr>
        <w:jc w:val="both"/>
        <w:rPr>
          <w:rFonts w:cs="Calibri"/>
          <w:szCs w:val="24"/>
        </w:rPr>
      </w:pPr>
      <w:r>
        <w:rPr>
          <w:rFonts w:cs="Calibri"/>
          <w:szCs w:val="24"/>
        </w:rPr>
        <w:t>This policy applies to:</w:t>
      </w:r>
    </w:p>
    <w:p w14:paraId="4E5A490E" w14:textId="1DA06238" w:rsidR="008F3D71" w:rsidRDefault="008F3D71" w:rsidP="005217C6">
      <w:pPr>
        <w:pStyle w:val="ListBullet"/>
        <w:tabs>
          <w:tab w:val="clear" w:pos="1080"/>
        </w:tabs>
      </w:pPr>
      <w:r>
        <w:t>Clinical records only – corporate records are out of scope</w:t>
      </w:r>
      <w:r w:rsidR="00A5184C">
        <w:t>;</w:t>
      </w:r>
    </w:p>
    <w:p w14:paraId="23E67820" w14:textId="4C6B604D" w:rsidR="00FB48FC" w:rsidRPr="002D0F94" w:rsidRDefault="00FB48FC" w:rsidP="005217C6">
      <w:pPr>
        <w:pStyle w:val="ListBullet"/>
        <w:tabs>
          <w:tab w:val="clear" w:pos="1080"/>
        </w:tabs>
      </w:pPr>
      <w:r w:rsidRPr="002D0F94">
        <w:t xml:space="preserve">All clinical records and </w:t>
      </w:r>
      <w:r>
        <w:t xml:space="preserve">personal </w:t>
      </w:r>
      <w:r w:rsidRPr="002D0F94">
        <w:t xml:space="preserve">health information, in any format (hard copy or electronic), created and stored by any </w:t>
      </w:r>
      <w:r>
        <w:t>CHS</w:t>
      </w:r>
      <w:r w:rsidRPr="002D0F94">
        <w:t xml:space="preserve"> facility; and </w:t>
      </w:r>
    </w:p>
    <w:p w14:paraId="5B9B2290" w14:textId="77777777" w:rsidR="00FB48FC" w:rsidRPr="00B50D29" w:rsidRDefault="00FB48FC" w:rsidP="005217C6">
      <w:pPr>
        <w:pStyle w:val="ListBullet"/>
        <w:tabs>
          <w:tab w:val="clear" w:pos="1080"/>
        </w:tabs>
      </w:pPr>
      <w:r w:rsidRPr="002D0F94">
        <w:t xml:space="preserve">All </w:t>
      </w:r>
      <w:r>
        <w:t xml:space="preserve">CHS </w:t>
      </w:r>
      <w:r w:rsidRPr="002D0F94">
        <w:t xml:space="preserve">staff and external agencies working on behalf of </w:t>
      </w:r>
      <w:r>
        <w:t>CHS</w:t>
      </w:r>
      <w:r w:rsidRPr="002D0F94">
        <w:t>, including</w:t>
      </w:r>
      <w:r>
        <w:t>, but not limited to,</w:t>
      </w:r>
      <w:r w:rsidRPr="002D0F94">
        <w:t xml:space="preserve"> students, contractors and volunteers.</w:t>
      </w:r>
    </w:p>
    <w:p w14:paraId="3742B8FD" w14:textId="49AD8A0B" w:rsidR="00A86A9D" w:rsidRDefault="00A86A9D" w:rsidP="00A86A9D">
      <w:pPr>
        <w:rPr>
          <w:rFonts w:cs="Arial"/>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2F31CB" w:rsidRPr="001B2BAC" w14:paraId="607B1171" w14:textId="77777777" w:rsidTr="0026540C">
        <w:trPr>
          <w:cantSplit/>
          <w:trHeight w:val="285"/>
        </w:trPr>
        <w:tc>
          <w:tcPr>
            <w:tcW w:w="9158" w:type="dxa"/>
            <w:shd w:val="clear" w:color="auto" w:fill="000000"/>
          </w:tcPr>
          <w:p w14:paraId="03A80957" w14:textId="77777777" w:rsidR="002F31CB" w:rsidRPr="001502DF" w:rsidRDefault="002F31CB" w:rsidP="0026540C">
            <w:pPr>
              <w:pStyle w:val="Heading1"/>
              <w:rPr>
                <w:b w:val="0"/>
                <w:szCs w:val="24"/>
              </w:rPr>
            </w:pPr>
            <w:r>
              <w:rPr>
                <w:szCs w:val="24"/>
              </w:rPr>
              <w:t>Principles of Record Management</w:t>
            </w:r>
          </w:p>
        </w:tc>
      </w:tr>
    </w:tbl>
    <w:p w14:paraId="41FBFC80" w14:textId="77777777" w:rsidR="00271066" w:rsidRDefault="00271066" w:rsidP="002F31CB">
      <w:pPr>
        <w:rPr>
          <w:rFonts w:cs="Calibri"/>
          <w:szCs w:val="24"/>
        </w:rPr>
      </w:pPr>
    </w:p>
    <w:p w14:paraId="7689AB3A" w14:textId="31E1E431" w:rsidR="002F31CB" w:rsidRDefault="002F31CB" w:rsidP="002F31CB">
      <w:pPr>
        <w:rPr>
          <w:rFonts w:cs="Calibri"/>
          <w:b/>
          <w:szCs w:val="24"/>
        </w:rPr>
      </w:pPr>
      <w:r>
        <w:rPr>
          <w:rFonts w:cs="Calibri"/>
          <w:szCs w:val="24"/>
        </w:rPr>
        <w:t xml:space="preserve">The </w:t>
      </w:r>
      <w:r w:rsidR="00B77724">
        <w:rPr>
          <w:rFonts w:cs="Calibri"/>
          <w:szCs w:val="24"/>
        </w:rPr>
        <w:t>TRO</w:t>
      </w:r>
      <w:r>
        <w:rPr>
          <w:rFonts w:cs="Calibri"/>
          <w:szCs w:val="24"/>
        </w:rPr>
        <w:t xml:space="preserve"> Standard for Records, Information and Data Management outlines </w:t>
      </w:r>
      <w:r w:rsidR="00D71379">
        <w:rPr>
          <w:rFonts w:cs="Calibri"/>
          <w:szCs w:val="24"/>
        </w:rPr>
        <w:t>seven</w:t>
      </w:r>
      <w:r w:rsidR="00164A78">
        <w:rPr>
          <w:rFonts w:cs="Calibri"/>
          <w:szCs w:val="24"/>
        </w:rPr>
        <w:t xml:space="preserve"> </w:t>
      </w:r>
      <w:r>
        <w:rPr>
          <w:rFonts w:cs="Calibri"/>
          <w:szCs w:val="24"/>
        </w:rPr>
        <w:t xml:space="preserve">principles of record management for ACT Government agencies.  CHS complies with the principles of the TRO standard </w:t>
      </w:r>
      <w:r w:rsidR="005B06B9">
        <w:rPr>
          <w:rFonts w:cs="Calibri"/>
          <w:szCs w:val="24"/>
        </w:rPr>
        <w:t>in the following ways</w:t>
      </w:r>
      <w:r>
        <w:rPr>
          <w:rFonts w:cs="Calibri"/>
          <w:szCs w:val="24"/>
        </w:rPr>
        <w:t>:</w:t>
      </w:r>
    </w:p>
    <w:p w14:paraId="1A7AB60D" w14:textId="77777777" w:rsidR="002F31CB" w:rsidRDefault="002F31CB" w:rsidP="002F31CB">
      <w:pPr>
        <w:rPr>
          <w:rFonts w:cs="Calibri"/>
          <w:b/>
          <w:szCs w:val="24"/>
        </w:rPr>
      </w:pPr>
    </w:p>
    <w:p w14:paraId="183991ED" w14:textId="77777777" w:rsidR="000006D6" w:rsidRDefault="002F31CB" w:rsidP="00381B4B">
      <w:pPr>
        <w:rPr>
          <w:rFonts w:cs="Arial"/>
        </w:rPr>
      </w:pPr>
      <w:r w:rsidRPr="00A02460">
        <w:rPr>
          <w:rFonts w:cs="Calibri"/>
          <w:b/>
          <w:szCs w:val="24"/>
        </w:rPr>
        <w:t xml:space="preserve">Principle 1: </w:t>
      </w:r>
      <w:r w:rsidRPr="00A02460">
        <w:rPr>
          <w:rFonts w:cs="Calibri"/>
          <w:b/>
          <w:szCs w:val="24"/>
        </w:rPr>
        <w:tab/>
      </w:r>
      <w:r w:rsidR="000B7BC8">
        <w:rPr>
          <w:rFonts w:cs="Calibri"/>
          <w:b/>
          <w:szCs w:val="24"/>
        </w:rPr>
        <w:t xml:space="preserve">Strategy - </w:t>
      </w:r>
      <w:r w:rsidRPr="00A02460">
        <w:rPr>
          <w:rFonts w:cs="Calibri"/>
          <w:b/>
          <w:szCs w:val="24"/>
        </w:rPr>
        <w:t xml:space="preserve">Strategic </w:t>
      </w:r>
      <w:r w:rsidR="00706B1E">
        <w:rPr>
          <w:rFonts w:cs="Calibri"/>
          <w:b/>
          <w:szCs w:val="24"/>
        </w:rPr>
        <w:t>R</w:t>
      </w:r>
      <w:r w:rsidRPr="00A02460">
        <w:rPr>
          <w:rFonts w:cs="Calibri"/>
          <w:b/>
          <w:szCs w:val="24"/>
        </w:rPr>
        <w:t xml:space="preserve">ecord </w:t>
      </w:r>
      <w:r w:rsidR="00706B1E">
        <w:rPr>
          <w:rFonts w:cs="Calibri"/>
          <w:b/>
          <w:szCs w:val="24"/>
        </w:rPr>
        <w:t>M</w:t>
      </w:r>
      <w:r w:rsidRPr="00A02460">
        <w:rPr>
          <w:rFonts w:cs="Calibri"/>
          <w:b/>
          <w:szCs w:val="24"/>
        </w:rPr>
        <w:t>anagement</w:t>
      </w:r>
      <w:r w:rsidR="000B7BC8">
        <w:rPr>
          <w:rFonts w:cs="Calibri"/>
          <w:b/>
          <w:szCs w:val="24"/>
        </w:rPr>
        <w:t xml:space="preserve"> and </w:t>
      </w:r>
      <w:r w:rsidR="00B77724">
        <w:rPr>
          <w:rFonts w:cs="Calibri"/>
          <w:b/>
          <w:szCs w:val="24"/>
        </w:rPr>
        <w:t>Governance</w:t>
      </w:r>
      <w:r w:rsidR="00B77724">
        <w:rPr>
          <w:rFonts w:cs="Arial"/>
        </w:rPr>
        <w:t xml:space="preserve"> </w:t>
      </w:r>
    </w:p>
    <w:p w14:paraId="201BE5D1" w14:textId="69630EBF" w:rsidR="000B7BC8" w:rsidRPr="00F9187E" w:rsidRDefault="00B77724" w:rsidP="00381B4B">
      <w:pPr>
        <w:rPr>
          <w:rFonts w:cs="Arial"/>
        </w:rPr>
      </w:pPr>
      <w:r>
        <w:rPr>
          <w:rFonts w:cs="Arial"/>
        </w:rPr>
        <w:t>HIS</w:t>
      </w:r>
      <w:r w:rsidR="000B7BC8">
        <w:rPr>
          <w:rFonts w:cs="Arial"/>
        </w:rPr>
        <w:t xml:space="preserve"> is responsible for the management, digitisation and storage of the centralised CHS clinical record, in accordance with the approved </w:t>
      </w:r>
      <w:r w:rsidR="000B7BC8" w:rsidRPr="00F9187E">
        <w:rPr>
          <w:rFonts w:cs="Arial"/>
        </w:rPr>
        <w:t xml:space="preserve">Records Management Program </w:t>
      </w:r>
      <w:r w:rsidR="000B7BC8">
        <w:rPr>
          <w:rFonts w:cs="Arial"/>
        </w:rPr>
        <w:t>for Clinical Records</w:t>
      </w:r>
      <w:r w:rsidR="000B7BC8" w:rsidRPr="00F9187E">
        <w:rPr>
          <w:rFonts w:cs="Arial"/>
        </w:rPr>
        <w:t>.</w:t>
      </w:r>
    </w:p>
    <w:p w14:paraId="3B17EE40" w14:textId="77777777" w:rsidR="000B7BC8" w:rsidRDefault="000B7BC8" w:rsidP="002F31CB">
      <w:pPr>
        <w:pStyle w:val="ListParagraph"/>
        <w:ind w:left="0"/>
        <w:contextualSpacing w:val="0"/>
        <w:rPr>
          <w:rFonts w:cs="Calibri"/>
        </w:rPr>
      </w:pPr>
    </w:p>
    <w:p w14:paraId="24E27484" w14:textId="739FF115" w:rsidR="00381B4B" w:rsidRDefault="000B7BC8" w:rsidP="002F31CB">
      <w:pPr>
        <w:pStyle w:val="ListParagraph"/>
        <w:ind w:left="0"/>
        <w:contextualSpacing w:val="0"/>
        <w:rPr>
          <w:rFonts w:cs="Calibri"/>
        </w:rPr>
      </w:pPr>
      <w:r>
        <w:rPr>
          <w:rFonts w:cs="Calibri"/>
        </w:rPr>
        <w:t xml:space="preserve">The Clinical Records Management Program and Policy </w:t>
      </w:r>
      <w:r w:rsidR="002F31CB" w:rsidRPr="00901D33">
        <w:rPr>
          <w:rFonts w:cs="Calibri"/>
        </w:rPr>
        <w:t>supports a centralised strategy for the management of clinical record</w:t>
      </w:r>
      <w:r w:rsidR="002F31CB">
        <w:rPr>
          <w:rFonts w:cs="Calibri"/>
        </w:rPr>
        <w:t>s</w:t>
      </w:r>
      <w:r>
        <w:rPr>
          <w:rFonts w:cs="Calibri"/>
        </w:rPr>
        <w:t xml:space="preserve">.  CHS </w:t>
      </w:r>
      <w:r w:rsidR="002F31CB">
        <w:rPr>
          <w:rFonts w:cs="Calibri"/>
        </w:rPr>
        <w:t xml:space="preserve">is progressing </w:t>
      </w:r>
      <w:r w:rsidR="002F31CB" w:rsidRPr="00901D33">
        <w:rPr>
          <w:rFonts w:cs="Calibri"/>
        </w:rPr>
        <w:t>towards a single</w:t>
      </w:r>
      <w:r w:rsidR="002F31CB">
        <w:rPr>
          <w:rFonts w:cs="Calibri"/>
        </w:rPr>
        <w:t>,</w:t>
      </w:r>
      <w:r w:rsidR="002F31CB" w:rsidRPr="00901D33">
        <w:rPr>
          <w:rFonts w:cs="Calibri"/>
        </w:rPr>
        <w:t xml:space="preserve"> </w:t>
      </w:r>
      <w:r w:rsidR="002F31CB">
        <w:rPr>
          <w:rFonts w:cs="Calibri"/>
        </w:rPr>
        <w:t xml:space="preserve">integrated clinical record, accessible on-line, by </w:t>
      </w:r>
      <w:r w:rsidR="002F31CB" w:rsidRPr="00901D33">
        <w:rPr>
          <w:rFonts w:cs="Calibri"/>
        </w:rPr>
        <w:t xml:space="preserve">all relevant members of the treating team, under a single unique </w:t>
      </w:r>
      <w:r w:rsidR="002F31CB">
        <w:rPr>
          <w:rFonts w:cs="Calibri"/>
        </w:rPr>
        <w:t xml:space="preserve">patient </w:t>
      </w:r>
      <w:r w:rsidR="002F31CB" w:rsidRPr="00901D33">
        <w:rPr>
          <w:rFonts w:cs="Calibri"/>
        </w:rPr>
        <w:t xml:space="preserve">identifier.  </w:t>
      </w:r>
      <w:r w:rsidR="00D52200">
        <w:rPr>
          <w:rFonts w:cs="Calibri"/>
        </w:rPr>
        <w:t>Currently this is achieved by</w:t>
      </w:r>
      <w:r w:rsidR="00381B4B">
        <w:rPr>
          <w:rFonts w:cs="Calibri"/>
        </w:rPr>
        <w:t>:</w:t>
      </w:r>
    </w:p>
    <w:p w14:paraId="50294314" w14:textId="345736A2" w:rsidR="00381B4B" w:rsidRDefault="000006D6" w:rsidP="005217C6">
      <w:pPr>
        <w:pStyle w:val="ListParagraph"/>
        <w:numPr>
          <w:ilvl w:val="0"/>
          <w:numId w:val="21"/>
        </w:numPr>
        <w:ind w:left="426" w:hanging="426"/>
        <w:contextualSpacing w:val="0"/>
        <w:rPr>
          <w:rFonts w:cs="Calibri"/>
        </w:rPr>
      </w:pPr>
      <w:r>
        <w:rPr>
          <w:rFonts w:cs="Calibri"/>
        </w:rPr>
        <w:t>D</w:t>
      </w:r>
      <w:r w:rsidR="00D52200">
        <w:rPr>
          <w:rFonts w:cs="Calibri"/>
        </w:rPr>
        <w:t>igitising paper clinical record forms into the scanned clinical record solution</w:t>
      </w:r>
      <w:r w:rsidR="00D71379">
        <w:rPr>
          <w:rFonts w:cs="Calibri"/>
        </w:rPr>
        <w:t>,</w:t>
      </w:r>
      <w:r>
        <w:rPr>
          <w:rFonts w:cs="Calibri"/>
        </w:rPr>
        <w:br/>
      </w:r>
      <w:r w:rsidR="00D52200">
        <w:rPr>
          <w:rFonts w:cs="Calibri"/>
        </w:rPr>
        <w:t>Clinical Patient Folder</w:t>
      </w:r>
      <w:r w:rsidR="00D71379">
        <w:rPr>
          <w:rFonts w:cs="Calibri"/>
        </w:rPr>
        <w:t xml:space="preserve"> (CPF</w:t>
      </w:r>
      <w:r w:rsidR="00D52200">
        <w:rPr>
          <w:rFonts w:cs="Calibri"/>
        </w:rPr>
        <w:t>)</w:t>
      </w:r>
      <w:r w:rsidR="00726A70">
        <w:rPr>
          <w:rFonts w:cs="Calibri"/>
        </w:rPr>
        <w:t>.</w:t>
      </w:r>
    </w:p>
    <w:p w14:paraId="37D89267" w14:textId="6360A64E" w:rsidR="00381B4B" w:rsidRDefault="00381B4B" w:rsidP="005217C6">
      <w:pPr>
        <w:pStyle w:val="ListParagraph"/>
        <w:numPr>
          <w:ilvl w:val="0"/>
          <w:numId w:val="21"/>
        </w:numPr>
        <w:ind w:left="426" w:hanging="426"/>
        <w:contextualSpacing w:val="0"/>
        <w:rPr>
          <w:rFonts w:cs="Calibri"/>
        </w:rPr>
      </w:pPr>
      <w:r>
        <w:rPr>
          <w:rFonts w:cs="Calibri"/>
        </w:rPr>
        <w:t>Allowing staff to enter clinical content directly into CPF via eForms</w:t>
      </w:r>
      <w:r w:rsidR="00726A70">
        <w:rPr>
          <w:rFonts w:cs="Calibri"/>
        </w:rPr>
        <w:t>.</w:t>
      </w:r>
    </w:p>
    <w:p w14:paraId="0608D93D" w14:textId="34E6C190" w:rsidR="00381B4B" w:rsidRDefault="00381B4B" w:rsidP="005217C6">
      <w:pPr>
        <w:pStyle w:val="ListParagraph"/>
        <w:numPr>
          <w:ilvl w:val="0"/>
          <w:numId w:val="21"/>
        </w:numPr>
        <w:ind w:left="426" w:hanging="426"/>
        <w:contextualSpacing w:val="0"/>
        <w:rPr>
          <w:rFonts w:cs="Calibri"/>
        </w:rPr>
      </w:pPr>
      <w:r>
        <w:rPr>
          <w:rFonts w:cs="Calibri"/>
        </w:rPr>
        <w:t xml:space="preserve">Allowing staff to scan and email PDF documents to HIS for uploading into </w:t>
      </w:r>
      <w:r w:rsidR="00D010B1">
        <w:rPr>
          <w:rFonts w:cs="Calibri"/>
        </w:rPr>
        <w:t xml:space="preserve">the </w:t>
      </w:r>
      <w:r>
        <w:rPr>
          <w:rFonts w:cs="Calibri"/>
        </w:rPr>
        <w:t>CPF</w:t>
      </w:r>
      <w:r w:rsidR="00726A70">
        <w:rPr>
          <w:rFonts w:cs="Calibri"/>
        </w:rPr>
        <w:t>.</w:t>
      </w:r>
    </w:p>
    <w:p w14:paraId="71B4C2BA" w14:textId="386F06F1" w:rsidR="00D52200" w:rsidRDefault="000006D6" w:rsidP="005217C6">
      <w:pPr>
        <w:pStyle w:val="ListParagraph"/>
        <w:numPr>
          <w:ilvl w:val="0"/>
          <w:numId w:val="21"/>
        </w:numPr>
        <w:ind w:left="426" w:hanging="426"/>
        <w:contextualSpacing w:val="0"/>
        <w:rPr>
          <w:rFonts w:cs="Calibri"/>
        </w:rPr>
      </w:pPr>
      <w:r>
        <w:rPr>
          <w:rFonts w:cs="Calibri"/>
        </w:rPr>
        <w:t>I</w:t>
      </w:r>
      <w:r w:rsidR="00D52200">
        <w:rPr>
          <w:rFonts w:cs="Calibri"/>
        </w:rPr>
        <w:t xml:space="preserve">mporting electronic documents from specialty </w:t>
      </w:r>
      <w:r w:rsidR="00381B4B">
        <w:rPr>
          <w:rFonts w:cs="Calibri"/>
        </w:rPr>
        <w:t>C</w:t>
      </w:r>
      <w:r w:rsidR="00D52200">
        <w:rPr>
          <w:rFonts w:cs="Calibri"/>
        </w:rPr>
        <w:t xml:space="preserve">linical </w:t>
      </w:r>
      <w:r w:rsidR="00381B4B">
        <w:rPr>
          <w:rFonts w:cs="Calibri"/>
        </w:rPr>
        <w:t>I</w:t>
      </w:r>
      <w:r w:rsidR="00D52200">
        <w:rPr>
          <w:rFonts w:cs="Calibri"/>
        </w:rPr>
        <w:t xml:space="preserve">nformation </w:t>
      </w:r>
      <w:r w:rsidR="00381B4B">
        <w:rPr>
          <w:rFonts w:cs="Calibri"/>
        </w:rPr>
        <w:t>S</w:t>
      </w:r>
      <w:r w:rsidR="00D52200">
        <w:rPr>
          <w:rFonts w:cs="Calibri"/>
        </w:rPr>
        <w:t xml:space="preserve">ystems </w:t>
      </w:r>
      <w:r w:rsidR="00381B4B">
        <w:rPr>
          <w:rFonts w:cs="Calibri"/>
        </w:rPr>
        <w:t xml:space="preserve">(CIS) into </w:t>
      </w:r>
      <w:r w:rsidR="00D010B1">
        <w:rPr>
          <w:rFonts w:cs="Calibri"/>
        </w:rPr>
        <w:t xml:space="preserve">the </w:t>
      </w:r>
      <w:r w:rsidR="00381B4B">
        <w:rPr>
          <w:rFonts w:cs="Calibri"/>
        </w:rPr>
        <w:t>CPF</w:t>
      </w:r>
      <w:r w:rsidR="00D52200">
        <w:rPr>
          <w:rFonts w:cs="Calibri"/>
        </w:rPr>
        <w:t>.</w:t>
      </w:r>
    </w:p>
    <w:p w14:paraId="1E5ACEFA" w14:textId="77777777" w:rsidR="00D52200" w:rsidRDefault="00D52200" w:rsidP="002F31CB">
      <w:pPr>
        <w:pStyle w:val="ListParagraph"/>
        <w:ind w:left="0"/>
        <w:contextualSpacing w:val="0"/>
        <w:rPr>
          <w:rFonts w:cs="Calibri"/>
        </w:rPr>
      </w:pPr>
    </w:p>
    <w:p w14:paraId="240A2B63" w14:textId="19909EFE" w:rsidR="0072031C" w:rsidRDefault="0072031C" w:rsidP="0072031C">
      <w:pPr>
        <w:rPr>
          <w:rFonts w:cs="Arial"/>
        </w:rPr>
      </w:pPr>
      <w:r>
        <w:rPr>
          <w:rFonts w:cs="Calibri"/>
        </w:rPr>
        <w:t xml:space="preserve">The scheduled implementation of the Digital Health Record (DHR) in November 2022 will replace over 30 specialised </w:t>
      </w:r>
      <w:r w:rsidR="00381B4B">
        <w:rPr>
          <w:rFonts w:cs="Calibri"/>
        </w:rPr>
        <w:t>s</w:t>
      </w:r>
      <w:r>
        <w:rPr>
          <w:rFonts w:cs="Calibri"/>
        </w:rPr>
        <w:t>ystems and will be a major step towards achieving a fully centralised, single electronic clinical record.</w:t>
      </w:r>
      <w:r w:rsidR="00BF32C9">
        <w:rPr>
          <w:rFonts w:cs="Calibri"/>
        </w:rPr>
        <w:t xml:space="preserve">  The DHR will interface with </w:t>
      </w:r>
      <w:r w:rsidR="00D010B1">
        <w:rPr>
          <w:rFonts w:cs="Calibri"/>
        </w:rPr>
        <w:t xml:space="preserve">the </w:t>
      </w:r>
      <w:r w:rsidR="00BF32C9">
        <w:rPr>
          <w:rFonts w:cs="Calibri"/>
        </w:rPr>
        <w:t>CPF</w:t>
      </w:r>
      <w:r w:rsidR="00D010B1">
        <w:rPr>
          <w:rFonts w:cs="Calibri"/>
        </w:rPr>
        <w:t>,</w:t>
      </w:r>
      <w:r w:rsidR="00BF32C9">
        <w:rPr>
          <w:rFonts w:cs="Calibri"/>
        </w:rPr>
        <w:t xml:space="preserve"> providing the treating team with seamless access to the patient’s full CHS clinical record</w:t>
      </w:r>
      <w:r w:rsidR="00381B4B">
        <w:rPr>
          <w:rFonts w:cs="Calibri"/>
        </w:rPr>
        <w:t xml:space="preserve"> with scanned images dating back to 1994</w:t>
      </w:r>
      <w:r w:rsidR="00BF32C9">
        <w:rPr>
          <w:rFonts w:cs="Calibri"/>
        </w:rPr>
        <w:t xml:space="preserve">. </w:t>
      </w:r>
    </w:p>
    <w:p w14:paraId="72678BEC" w14:textId="77777777" w:rsidR="002F31CB" w:rsidRDefault="002F31CB" w:rsidP="002F31CB">
      <w:pPr>
        <w:pStyle w:val="ListParagraph"/>
        <w:ind w:left="0"/>
        <w:contextualSpacing w:val="0"/>
        <w:rPr>
          <w:rFonts w:cs="Calibri"/>
        </w:rPr>
      </w:pPr>
    </w:p>
    <w:p w14:paraId="096FCBEE" w14:textId="26ACCB5D" w:rsidR="002F31CB" w:rsidRDefault="00D52200" w:rsidP="002F31CB">
      <w:pPr>
        <w:pStyle w:val="ListParagraph"/>
        <w:ind w:left="0"/>
        <w:contextualSpacing w:val="0"/>
        <w:rPr>
          <w:rFonts w:cs="Calibri"/>
        </w:rPr>
      </w:pPr>
      <w:r>
        <w:rPr>
          <w:rFonts w:cs="Calibri"/>
        </w:rPr>
        <w:lastRenderedPageBreak/>
        <w:t xml:space="preserve">Where supplementary specialised CIS are in use these should interface with the centralised CHS </w:t>
      </w:r>
      <w:r w:rsidR="00BF32C9">
        <w:rPr>
          <w:rFonts w:cs="Calibri"/>
        </w:rPr>
        <w:t xml:space="preserve">clinical </w:t>
      </w:r>
      <w:r>
        <w:rPr>
          <w:rFonts w:cs="Calibri"/>
        </w:rPr>
        <w:t xml:space="preserve">record system. The storage of clinical record documents in </w:t>
      </w:r>
      <w:r w:rsidR="00706B1E">
        <w:rPr>
          <w:rFonts w:cs="Calibri"/>
        </w:rPr>
        <w:t xml:space="preserve">the </w:t>
      </w:r>
      <w:r>
        <w:rPr>
          <w:rFonts w:cs="Calibri"/>
        </w:rPr>
        <w:t xml:space="preserve">Q drives </w:t>
      </w:r>
      <w:r w:rsidR="00706B1E">
        <w:rPr>
          <w:rFonts w:cs="Calibri"/>
        </w:rPr>
        <w:t xml:space="preserve">of CHS staff </w:t>
      </w:r>
      <w:r>
        <w:rPr>
          <w:rFonts w:cs="Calibri"/>
        </w:rPr>
        <w:t xml:space="preserve">or </w:t>
      </w:r>
      <w:r w:rsidR="00706B1E">
        <w:rPr>
          <w:rFonts w:cs="Calibri"/>
        </w:rPr>
        <w:t xml:space="preserve">on </w:t>
      </w:r>
      <w:r>
        <w:rPr>
          <w:rFonts w:cs="Calibri"/>
        </w:rPr>
        <w:t xml:space="preserve">personal </w:t>
      </w:r>
      <w:r w:rsidR="00A90A92">
        <w:rPr>
          <w:rFonts w:cs="Calibri"/>
        </w:rPr>
        <w:t>drives</w:t>
      </w:r>
      <w:r w:rsidR="00B77724">
        <w:rPr>
          <w:rFonts w:cs="Calibri"/>
        </w:rPr>
        <w:t xml:space="preserve"> is</w:t>
      </w:r>
      <w:r>
        <w:rPr>
          <w:rFonts w:cs="Calibri"/>
        </w:rPr>
        <w:t xml:space="preserve"> not </w:t>
      </w:r>
      <w:r w:rsidR="00B77724">
        <w:rPr>
          <w:rFonts w:cs="Calibri"/>
        </w:rPr>
        <w:t>permitted. If</w:t>
      </w:r>
      <w:r w:rsidR="002F31CB">
        <w:rPr>
          <w:rFonts w:cs="Calibri"/>
        </w:rPr>
        <w:t xml:space="preserve"> </w:t>
      </w:r>
      <w:r w:rsidR="002F31CB" w:rsidRPr="00901D33">
        <w:rPr>
          <w:rFonts w:cs="Calibri"/>
        </w:rPr>
        <w:t>centralised storage or digiti</w:t>
      </w:r>
      <w:r w:rsidR="002F31CB">
        <w:rPr>
          <w:rFonts w:cs="Calibri"/>
        </w:rPr>
        <w:t>s</w:t>
      </w:r>
      <w:r w:rsidR="002F31CB" w:rsidRPr="00901D33">
        <w:rPr>
          <w:rFonts w:cs="Calibri"/>
        </w:rPr>
        <w:t xml:space="preserve">ation of some </w:t>
      </w:r>
      <w:r w:rsidR="002F31CB">
        <w:rPr>
          <w:rFonts w:cs="Calibri"/>
        </w:rPr>
        <w:t xml:space="preserve">sections </w:t>
      </w:r>
      <w:r w:rsidR="002F31CB" w:rsidRPr="00901D33">
        <w:rPr>
          <w:rFonts w:cs="Calibri"/>
        </w:rPr>
        <w:t xml:space="preserve">of the hard copy record is not feasible due to clinical or resourcing </w:t>
      </w:r>
      <w:r w:rsidR="00381B4B">
        <w:rPr>
          <w:rFonts w:cs="Calibri"/>
        </w:rPr>
        <w:t>constraints</w:t>
      </w:r>
      <w:r w:rsidR="002F31CB" w:rsidRPr="00901D33">
        <w:rPr>
          <w:rFonts w:cs="Calibri"/>
        </w:rPr>
        <w:t xml:space="preserve">, these </w:t>
      </w:r>
      <w:r w:rsidR="00381B4B">
        <w:rPr>
          <w:rFonts w:cs="Calibri"/>
        </w:rPr>
        <w:t xml:space="preserve">records </w:t>
      </w:r>
      <w:r w:rsidR="002F31CB" w:rsidRPr="00901D33">
        <w:rPr>
          <w:rFonts w:cs="Calibri"/>
        </w:rPr>
        <w:t xml:space="preserve">may be managed as decentralised </w:t>
      </w:r>
      <w:r w:rsidR="002F31CB">
        <w:rPr>
          <w:rFonts w:cs="Calibri"/>
        </w:rPr>
        <w:t xml:space="preserve">hard copy </w:t>
      </w:r>
      <w:r w:rsidR="002F31CB" w:rsidRPr="00901D33">
        <w:rPr>
          <w:rFonts w:cs="Calibri"/>
        </w:rPr>
        <w:t xml:space="preserve">records, </w:t>
      </w:r>
      <w:r w:rsidR="002F31CB">
        <w:rPr>
          <w:rFonts w:cs="Calibri"/>
        </w:rPr>
        <w:t xml:space="preserve">under approval </w:t>
      </w:r>
      <w:r w:rsidR="002F31CB" w:rsidRPr="00901D33">
        <w:rPr>
          <w:rFonts w:cs="Calibri"/>
        </w:rPr>
        <w:t xml:space="preserve">by the </w:t>
      </w:r>
      <w:r w:rsidR="00A76277">
        <w:rPr>
          <w:rFonts w:cs="Calibri"/>
        </w:rPr>
        <w:t>Chief Executive Officer</w:t>
      </w:r>
      <w:r w:rsidR="00D71379">
        <w:rPr>
          <w:rFonts w:cs="Calibri"/>
        </w:rPr>
        <w:t xml:space="preserve"> (CEO)</w:t>
      </w:r>
      <w:r w:rsidR="00706B1E">
        <w:rPr>
          <w:rFonts w:cs="Calibri"/>
        </w:rPr>
        <w:t>,</w:t>
      </w:r>
      <w:r w:rsidR="00A76277">
        <w:rPr>
          <w:rFonts w:cs="Calibri"/>
        </w:rPr>
        <w:t xml:space="preserve"> </w:t>
      </w:r>
      <w:r w:rsidR="002F31CB">
        <w:rPr>
          <w:rFonts w:cs="Calibri"/>
        </w:rPr>
        <w:t>and their existence and location should be tracked accordingly in the Patient Administration System</w:t>
      </w:r>
      <w:r w:rsidR="00094DC4">
        <w:rPr>
          <w:rFonts w:cs="Calibri"/>
        </w:rPr>
        <w:t xml:space="preserve"> (ACTPAS)</w:t>
      </w:r>
      <w:r w:rsidR="002F31CB" w:rsidRPr="00901D33">
        <w:rPr>
          <w:rFonts w:cs="Calibri"/>
        </w:rPr>
        <w:t xml:space="preserve">.  </w:t>
      </w:r>
    </w:p>
    <w:p w14:paraId="571CEE42" w14:textId="77777777" w:rsidR="002F31CB" w:rsidRDefault="002F31CB" w:rsidP="002F31CB">
      <w:pPr>
        <w:rPr>
          <w:rFonts w:cs="Calibri"/>
          <w:b/>
          <w:szCs w:val="24"/>
        </w:rPr>
      </w:pPr>
    </w:p>
    <w:p w14:paraId="0BED45E0" w14:textId="443342A0" w:rsidR="002F31CB" w:rsidRPr="00D745E3" w:rsidRDefault="002F31CB" w:rsidP="002F31CB">
      <w:pPr>
        <w:rPr>
          <w:rFonts w:eastAsiaTheme="minorHAnsi" w:cs="Calibri"/>
          <w:color w:val="000000"/>
          <w:szCs w:val="24"/>
        </w:rPr>
      </w:pPr>
      <w:r w:rsidRPr="00A02460">
        <w:rPr>
          <w:rFonts w:cs="Calibri"/>
          <w:b/>
          <w:szCs w:val="24"/>
        </w:rPr>
        <w:t xml:space="preserve">Principle </w:t>
      </w:r>
      <w:r>
        <w:rPr>
          <w:rFonts w:cs="Calibri"/>
          <w:b/>
          <w:szCs w:val="24"/>
        </w:rPr>
        <w:t>2</w:t>
      </w:r>
      <w:r w:rsidRPr="00A02460">
        <w:rPr>
          <w:rFonts w:cs="Calibri"/>
          <w:b/>
          <w:szCs w:val="24"/>
        </w:rPr>
        <w:t xml:space="preserve">: </w:t>
      </w:r>
      <w:r w:rsidRPr="00A02460">
        <w:rPr>
          <w:rFonts w:cs="Calibri"/>
          <w:b/>
          <w:szCs w:val="24"/>
        </w:rPr>
        <w:tab/>
      </w:r>
      <w:r>
        <w:rPr>
          <w:rFonts w:cs="Calibri"/>
          <w:b/>
          <w:szCs w:val="24"/>
        </w:rPr>
        <w:t xml:space="preserve">Capability </w:t>
      </w:r>
      <w:r w:rsidR="000B7BC8">
        <w:rPr>
          <w:rFonts w:cs="Calibri"/>
          <w:b/>
          <w:szCs w:val="24"/>
        </w:rPr>
        <w:t>– Assessment and Maturity Development</w:t>
      </w:r>
    </w:p>
    <w:p w14:paraId="289E6B6F" w14:textId="40C6B1F2" w:rsidR="002F31CB" w:rsidRDefault="00706B1E" w:rsidP="002F31CB">
      <w:pPr>
        <w:pStyle w:val="ListParagraph"/>
        <w:ind w:left="0"/>
        <w:contextualSpacing w:val="0"/>
        <w:rPr>
          <w:rFonts w:cs="Calibri"/>
        </w:rPr>
      </w:pPr>
      <w:r>
        <w:rPr>
          <w:rFonts w:cs="Calibri"/>
        </w:rPr>
        <w:t>HIS</w:t>
      </w:r>
      <w:r w:rsidR="00E95078">
        <w:rPr>
          <w:rFonts w:cs="Calibri"/>
        </w:rPr>
        <w:t xml:space="preserve"> </w:t>
      </w:r>
      <w:r w:rsidR="002F31CB">
        <w:rPr>
          <w:rFonts w:cs="Calibri"/>
        </w:rPr>
        <w:t xml:space="preserve">will be sufficiently resourced to sustain effective and efficient management of the centralised CHS </w:t>
      </w:r>
      <w:r w:rsidR="00B32E04">
        <w:rPr>
          <w:rFonts w:cs="Calibri"/>
        </w:rPr>
        <w:t>c</w:t>
      </w:r>
      <w:r w:rsidR="002F31CB">
        <w:rPr>
          <w:rFonts w:cs="Calibri"/>
        </w:rPr>
        <w:t xml:space="preserve">linical </w:t>
      </w:r>
      <w:r w:rsidR="00B32E04">
        <w:rPr>
          <w:rFonts w:cs="Calibri"/>
        </w:rPr>
        <w:t>r</w:t>
      </w:r>
      <w:r w:rsidR="002F31CB">
        <w:rPr>
          <w:rFonts w:cs="Calibri"/>
        </w:rPr>
        <w:t xml:space="preserve">ecord.  This includes financial, human and physical resources.  Performance against record management </w:t>
      </w:r>
      <w:r w:rsidR="0064407C">
        <w:rPr>
          <w:rFonts w:cs="Calibri"/>
        </w:rPr>
        <w:t xml:space="preserve">and </w:t>
      </w:r>
      <w:r w:rsidR="002F31CB">
        <w:rPr>
          <w:rFonts w:cs="Calibri"/>
        </w:rPr>
        <w:t>clinical coding Key Performance Indicators</w:t>
      </w:r>
      <w:r w:rsidR="00D71379">
        <w:rPr>
          <w:rFonts w:cs="Calibri"/>
        </w:rPr>
        <w:t xml:space="preserve"> (KPIs)</w:t>
      </w:r>
      <w:r w:rsidR="002F31CB">
        <w:rPr>
          <w:rFonts w:cs="Calibri"/>
        </w:rPr>
        <w:t xml:space="preserve"> will be regularly monitored and reviewed as necessary to support improved performance and changing </w:t>
      </w:r>
      <w:r w:rsidR="0064407C">
        <w:rPr>
          <w:rFonts w:cs="Calibri"/>
        </w:rPr>
        <w:t xml:space="preserve">business </w:t>
      </w:r>
      <w:r w:rsidR="002F31CB">
        <w:rPr>
          <w:rFonts w:cs="Calibri"/>
        </w:rPr>
        <w:t>requirements.</w:t>
      </w:r>
      <w:r w:rsidR="000B7BC8">
        <w:rPr>
          <w:rFonts w:cs="Calibri"/>
        </w:rPr>
        <w:t xml:space="preserve">  Internal audits of record </w:t>
      </w:r>
      <w:r w:rsidR="0088615E">
        <w:rPr>
          <w:rFonts w:cs="Calibri"/>
        </w:rPr>
        <w:t xml:space="preserve">management activities </w:t>
      </w:r>
      <w:r w:rsidR="000B7BC8">
        <w:rPr>
          <w:rFonts w:cs="Calibri"/>
        </w:rPr>
        <w:t>including staff capability and skill levels will be routinely conducted.</w:t>
      </w:r>
    </w:p>
    <w:p w14:paraId="608C389F" w14:textId="77777777" w:rsidR="002F31CB" w:rsidRDefault="002F31CB" w:rsidP="002F31CB">
      <w:pPr>
        <w:rPr>
          <w:rFonts w:cs="Calibri"/>
          <w:b/>
          <w:szCs w:val="24"/>
        </w:rPr>
      </w:pPr>
    </w:p>
    <w:p w14:paraId="7E65078C" w14:textId="6190CB40" w:rsidR="002F31CB" w:rsidRPr="00D745E3" w:rsidRDefault="002F31CB" w:rsidP="002F31CB">
      <w:pPr>
        <w:rPr>
          <w:rFonts w:eastAsiaTheme="minorHAnsi" w:cs="Calibri"/>
          <w:color w:val="000000"/>
          <w:szCs w:val="24"/>
        </w:rPr>
      </w:pPr>
      <w:r w:rsidRPr="00A02460">
        <w:rPr>
          <w:rFonts w:cs="Calibri"/>
          <w:b/>
          <w:szCs w:val="24"/>
        </w:rPr>
        <w:t xml:space="preserve">Principle </w:t>
      </w:r>
      <w:r>
        <w:rPr>
          <w:rFonts w:cs="Calibri"/>
          <w:b/>
          <w:szCs w:val="24"/>
        </w:rPr>
        <w:t>3</w:t>
      </w:r>
      <w:r w:rsidRPr="00A02460">
        <w:rPr>
          <w:rFonts w:cs="Calibri"/>
          <w:b/>
          <w:szCs w:val="24"/>
        </w:rPr>
        <w:t xml:space="preserve">: </w:t>
      </w:r>
      <w:r w:rsidRPr="00A02460">
        <w:rPr>
          <w:rFonts w:cs="Calibri"/>
          <w:b/>
          <w:szCs w:val="24"/>
        </w:rPr>
        <w:tab/>
      </w:r>
      <w:r>
        <w:rPr>
          <w:rFonts w:cs="Calibri"/>
          <w:b/>
          <w:szCs w:val="24"/>
        </w:rPr>
        <w:t xml:space="preserve">Assess </w:t>
      </w:r>
      <w:r w:rsidR="000B7BC8">
        <w:rPr>
          <w:rFonts w:cs="Calibri"/>
          <w:b/>
          <w:szCs w:val="24"/>
        </w:rPr>
        <w:t xml:space="preserve">- Capturing and </w:t>
      </w:r>
      <w:r w:rsidR="00706B1E">
        <w:rPr>
          <w:rFonts w:cs="Calibri"/>
          <w:b/>
          <w:szCs w:val="24"/>
        </w:rPr>
        <w:t>M</w:t>
      </w:r>
      <w:r w:rsidR="000B7BC8">
        <w:rPr>
          <w:rFonts w:cs="Calibri"/>
          <w:b/>
          <w:szCs w:val="24"/>
        </w:rPr>
        <w:t xml:space="preserve">anaging </w:t>
      </w:r>
      <w:r w:rsidR="00706B1E">
        <w:rPr>
          <w:rFonts w:cs="Calibri"/>
          <w:b/>
          <w:szCs w:val="24"/>
        </w:rPr>
        <w:t>F</w:t>
      </w:r>
      <w:r w:rsidR="000B7BC8">
        <w:rPr>
          <w:rFonts w:cs="Calibri"/>
          <w:b/>
          <w:szCs w:val="24"/>
        </w:rPr>
        <w:t xml:space="preserve">ull and </w:t>
      </w:r>
      <w:r w:rsidR="00706B1E">
        <w:rPr>
          <w:rFonts w:cs="Calibri"/>
          <w:b/>
          <w:szCs w:val="24"/>
        </w:rPr>
        <w:t>A</w:t>
      </w:r>
      <w:r w:rsidR="000B7BC8">
        <w:rPr>
          <w:rFonts w:cs="Calibri"/>
          <w:b/>
          <w:szCs w:val="24"/>
        </w:rPr>
        <w:t xml:space="preserve">ccurate </w:t>
      </w:r>
      <w:r w:rsidR="00706B1E">
        <w:rPr>
          <w:rFonts w:cs="Calibri"/>
          <w:b/>
          <w:szCs w:val="24"/>
        </w:rPr>
        <w:t>R</w:t>
      </w:r>
      <w:r>
        <w:rPr>
          <w:rFonts w:cs="Calibri"/>
          <w:b/>
          <w:szCs w:val="24"/>
        </w:rPr>
        <w:t>ecord</w:t>
      </w:r>
      <w:r w:rsidR="000B7BC8">
        <w:rPr>
          <w:rFonts w:cs="Calibri"/>
          <w:b/>
          <w:szCs w:val="24"/>
        </w:rPr>
        <w:t>s</w:t>
      </w:r>
      <w:r>
        <w:rPr>
          <w:rFonts w:cs="Calibri"/>
          <w:b/>
          <w:szCs w:val="24"/>
        </w:rPr>
        <w:t xml:space="preserve"> </w:t>
      </w:r>
    </w:p>
    <w:p w14:paraId="4070E33E" w14:textId="21A56AAE" w:rsidR="0088615E" w:rsidRDefault="002F31CB" w:rsidP="00513BA4">
      <w:pPr>
        <w:pStyle w:val="ListParagraph"/>
        <w:ind w:left="0"/>
        <w:contextualSpacing w:val="0"/>
        <w:rPr>
          <w:rFonts w:cs="Calibri"/>
        </w:rPr>
      </w:pPr>
      <w:r>
        <w:rPr>
          <w:rFonts w:cs="Calibri"/>
        </w:rPr>
        <w:t>A</w:t>
      </w:r>
      <w:r w:rsidRPr="00F53961">
        <w:rPr>
          <w:rFonts w:cs="Calibri"/>
        </w:rPr>
        <w:t xml:space="preserve"> clinical record </w:t>
      </w:r>
      <w:r>
        <w:rPr>
          <w:rFonts w:cs="Calibri"/>
        </w:rPr>
        <w:t xml:space="preserve">must be </w:t>
      </w:r>
      <w:r w:rsidRPr="00F53961">
        <w:rPr>
          <w:rFonts w:cs="Calibri"/>
        </w:rPr>
        <w:t>created and maintained for every patient</w:t>
      </w:r>
      <w:r>
        <w:rPr>
          <w:rFonts w:cs="Calibri"/>
        </w:rPr>
        <w:t xml:space="preserve"> </w:t>
      </w:r>
      <w:r w:rsidRPr="00F53961">
        <w:rPr>
          <w:rFonts w:cs="Calibri"/>
        </w:rPr>
        <w:t>accessing a</w:t>
      </w:r>
      <w:r>
        <w:rPr>
          <w:rFonts w:cs="Calibri"/>
        </w:rPr>
        <w:t xml:space="preserve"> CHS </w:t>
      </w:r>
      <w:r w:rsidRPr="00F53961">
        <w:rPr>
          <w:rFonts w:cs="Calibri"/>
        </w:rPr>
        <w:t>service</w:t>
      </w:r>
      <w:r>
        <w:rPr>
          <w:rFonts w:cs="Calibri"/>
        </w:rPr>
        <w:t xml:space="preserve">.  </w:t>
      </w:r>
      <w:r w:rsidRPr="00B63EA6">
        <w:rPr>
          <w:rFonts w:cs="Calibri"/>
        </w:rPr>
        <w:t xml:space="preserve">Clinical records created or generated at any </w:t>
      </w:r>
      <w:r>
        <w:rPr>
          <w:rFonts w:cs="Calibri"/>
        </w:rPr>
        <w:t>CHS</w:t>
      </w:r>
      <w:r w:rsidRPr="00B63EA6">
        <w:rPr>
          <w:rFonts w:cs="Calibri"/>
        </w:rPr>
        <w:t xml:space="preserve"> facility are </w:t>
      </w:r>
      <w:r>
        <w:rPr>
          <w:rFonts w:cs="Calibri"/>
        </w:rPr>
        <w:t xml:space="preserve">Territory </w:t>
      </w:r>
      <w:r w:rsidR="00706B1E">
        <w:rPr>
          <w:rFonts w:cs="Calibri"/>
        </w:rPr>
        <w:t>r</w:t>
      </w:r>
      <w:r>
        <w:rPr>
          <w:rFonts w:cs="Calibri"/>
        </w:rPr>
        <w:t xml:space="preserve">ecords and </w:t>
      </w:r>
      <w:r w:rsidR="0064407C">
        <w:rPr>
          <w:rFonts w:cs="Calibri"/>
        </w:rPr>
        <w:t xml:space="preserve">as such, </w:t>
      </w:r>
      <w:r>
        <w:rPr>
          <w:rFonts w:cs="Calibri"/>
        </w:rPr>
        <w:t xml:space="preserve">are </w:t>
      </w:r>
      <w:r w:rsidRPr="00B63EA6">
        <w:rPr>
          <w:rFonts w:cs="Calibri"/>
        </w:rPr>
        <w:t>the property of the ACT Government</w:t>
      </w:r>
      <w:r>
        <w:rPr>
          <w:rFonts w:cs="Calibri"/>
        </w:rPr>
        <w:t>.  All CHS staff</w:t>
      </w:r>
      <w:r w:rsidR="009567F8">
        <w:rPr>
          <w:rFonts w:cs="Calibri"/>
        </w:rPr>
        <w:t xml:space="preserve"> and contractors</w:t>
      </w:r>
      <w:r w:rsidR="00375E40">
        <w:rPr>
          <w:rFonts w:cs="Calibri"/>
        </w:rPr>
        <w:t>, including</w:t>
      </w:r>
      <w:r>
        <w:rPr>
          <w:rFonts w:cs="Calibri"/>
        </w:rPr>
        <w:t xml:space="preserve"> clinicians</w:t>
      </w:r>
      <w:r w:rsidR="00375E40">
        <w:rPr>
          <w:rFonts w:cs="Calibri"/>
        </w:rPr>
        <w:t>,</w:t>
      </w:r>
      <w:r>
        <w:rPr>
          <w:rFonts w:cs="Calibri"/>
        </w:rPr>
        <w:t xml:space="preserve"> are responsible for recording or documenting </w:t>
      </w:r>
      <w:r w:rsidRPr="00F53961">
        <w:rPr>
          <w:rFonts w:cs="Calibri"/>
        </w:rPr>
        <w:t>evidence of service delivery for every patient attendance/event</w:t>
      </w:r>
      <w:r w:rsidR="00381B4B">
        <w:rPr>
          <w:rFonts w:cs="Calibri"/>
        </w:rPr>
        <w:t xml:space="preserve"> in the clinical record</w:t>
      </w:r>
      <w:r w:rsidRPr="00F53961">
        <w:rPr>
          <w:rFonts w:cs="Calibri"/>
        </w:rPr>
        <w:t xml:space="preserve">.  </w:t>
      </w:r>
      <w:r w:rsidR="00706B1E">
        <w:rPr>
          <w:rFonts w:cs="Arial"/>
        </w:rPr>
        <w:t xml:space="preserve">The </w:t>
      </w:r>
      <w:r w:rsidR="00D71379">
        <w:rPr>
          <w:rFonts w:cs="Arial"/>
        </w:rPr>
        <w:t xml:space="preserve">CHS </w:t>
      </w:r>
      <w:r w:rsidR="0088615E" w:rsidRPr="00577C58">
        <w:rPr>
          <w:rFonts w:cs="Arial"/>
        </w:rPr>
        <w:t xml:space="preserve">Clinical Records </w:t>
      </w:r>
      <w:r w:rsidR="00706B1E">
        <w:rPr>
          <w:rFonts w:cs="Arial"/>
        </w:rPr>
        <w:t>M</w:t>
      </w:r>
      <w:r w:rsidR="0088615E" w:rsidRPr="00577C58">
        <w:rPr>
          <w:rFonts w:cs="Arial"/>
        </w:rPr>
        <w:t xml:space="preserve">anagement </w:t>
      </w:r>
      <w:r w:rsidR="00706B1E">
        <w:rPr>
          <w:rFonts w:cs="Arial"/>
        </w:rPr>
        <w:t>P</w:t>
      </w:r>
      <w:r w:rsidR="0088615E" w:rsidRPr="00577C58">
        <w:rPr>
          <w:rFonts w:cs="Arial"/>
        </w:rPr>
        <w:t>rocedure provide</w:t>
      </w:r>
      <w:r w:rsidR="00381B4B">
        <w:rPr>
          <w:rFonts w:cs="Arial"/>
        </w:rPr>
        <w:t>s</w:t>
      </w:r>
      <w:r w:rsidR="0088615E" w:rsidRPr="00577C58">
        <w:rPr>
          <w:rFonts w:cs="Arial"/>
        </w:rPr>
        <w:t xml:space="preserve"> detailed guidance to staff on the creation and management of CHS </w:t>
      </w:r>
      <w:r w:rsidR="00B77724" w:rsidRPr="00577C58">
        <w:rPr>
          <w:rFonts w:cs="Arial"/>
        </w:rPr>
        <w:t>records.</w:t>
      </w:r>
      <w:r w:rsidR="00B77724">
        <w:rPr>
          <w:rFonts w:cs="Arial"/>
        </w:rPr>
        <w:t xml:space="preserve"> </w:t>
      </w:r>
      <w:r w:rsidR="00B77724" w:rsidRPr="00E652D4">
        <w:rPr>
          <w:rFonts w:cs="Arial"/>
        </w:rPr>
        <w:t>HIS</w:t>
      </w:r>
      <w:r w:rsidR="00381B4B" w:rsidRPr="00E652D4">
        <w:rPr>
          <w:rFonts w:cs="Arial"/>
        </w:rPr>
        <w:t xml:space="preserve"> </w:t>
      </w:r>
      <w:r w:rsidR="00B77724" w:rsidRPr="00E652D4">
        <w:rPr>
          <w:rFonts w:cs="Arial"/>
        </w:rPr>
        <w:t>routinely</w:t>
      </w:r>
      <w:r w:rsidR="00381B4B" w:rsidRPr="00E652D4">
        <w:rPr>
          <w:rFonts w:cs="Arial"/>
        </w:rPr>
        <w:t xml:space="preserve"> </w:t>
      </w:r>
      <w:r w:rsidR="0088615E" w:rsidRPr="00E652D4">
        <w:rPr>
          <w:rFonts w:cs="Arial"/>
        </w:rPr>
        <w:t>monitor</w:t>
      </w:r>
      <w:r w:rsidR="002B5586">
        <w:rPr>
          <w:rFonts w:cs="Arial"/>
        </w:rPr>
        <w:t>s</w:t>
      </w:r>
      <w:r w:rsidR="0088615E" w:rsidRPr="00E652D4">
        <w:rPr>
          <w:rFonts w:cs="Arial"/>
        </w:rPr>
        <w:t xml:space="preserve"> </w:t>
      </w:r>
      <w:r w:rsidR="005207B4" w:rsidRPr="00E652D4">
        <w:rPr>
          <w:rFonts w:cs="Arial"/>
        </w:rPr>
        <w:t xml:space="preserve">record creation </w:t>
      </w:r>
      <w:r w:rsidR="0088615E" w:rsidRPr="00E652D4">
        <w:rPr>
          <w:rFonts w:cs="Arial"/>
        </w:rPr>
        <w:t xml:space="preserve">and </w:t>
      </w:r>
      <w:r w:rsidR="005207B4" w:rsidRPr="00E652D4">
        <w:rPr>
          <w:rFonts w:cs="Arial"/>
        </w:rPr>
        <w:t>conduct</w:t>
      </w:r>
      <w:r w:rsidR="002B5586">
        <w:rPr>
          <w:rFonts w:cs="Arial"/>
        </w:rPr>
        <w:t>s</w:t>
      </w:r>
      <w:r w:rsidR="005207B4" w:rsidRPr="00E652D4">
        <w:rPr>
          <w:rFonts w:cs="Arial"/>
        </w:rPr>
        <w:t xml:space="preserve"> </w:t>
      </w:r>
      <w:r w:rsidR="0088615E" w:rsidRPr="00E652D4">
        <w:rPr>
          <w:rFonts w:cs="Arial"/>
        </w:rPr>
        <w:t>audit</w:t>
      </w:r>
      <w:r w:rsidR="005207B4" w:rsidRPr="00E652D4">
        <w:rPr>
          <w:rFonts w:cs="Arial"/>
        </w:rPr>
        <w:t>s</w:t>
      </w:r>
      <w:r w:rsidR="002B5586">
        <w:rPr>
          <w:rFonts w:cs="Arial"/>
        </w:rPr>
        <w:t xml:space="preserve"> </w:t>
      </w:r>
      <w:r w:rsidR="005207B4" w:rsidRPr="00E652D4">
        <w:rPr>
          <w:rFonts w:cs="Arial"/>
        </w:rPr>
        <w:t xml:space="preserve">on </w:t>
      </w:r>
      <w:r w:rsidR="00381B4B" w:rsidRPr="00E652D4">
        <w:rPr>
          <w:rFonts w:cs="Arial"/>
        </w:rPr>
        <w:t xml:space="preserve">documentation and record </w:t>
      </w:r>
      <w:r w:rsidR="0088615E" w:rsidRPr="00E652D4">
        <w:rPr>
          <w:rFonts w:cs="Arial"/>
        </w:rPr>
        <w:t xml:space="preserve">content to </w:t>
      </w:r>
      <w:r w:rsidR="00295FE9" w:rsidRPr="00E652D4">
        <w:rPr>
          <w:rFonts w:cs="Arial"/>
        </w:rPr>
        <w:t>support full an</w:t>
      </w:r>
      <w:r w:rsidR="002B5586">
        <w:rPr>
          <w:rFonts w:cs="Arial"/>
        </w:rPr>
        <w:t>d</w:t>
      </w:r>
      <w:r w:rsidR="00295FE9" w:rsidRPr="00E652D4">
        <w:rPr>
          <w:rFonts w:cs="Arial"/>
        </w:rPr>
        <w:t xml:space="preserve"> accurate </w:t>
      </w:r>
      <w:r w:rsidR="0088615E" w:rsidRPr="00E652D4">
        <w:rPr>
          <w:rFonts w:cs="Arial"/>
        </w:rPr>
        <w:t>records.</w:t>
      </w:r>
    </w:p>
    <w:p w14:paraId="0B5565F3" w14:textId="77777777" w:rsidR="002F31CB" w:rsidRDefault="002F31CB" w:rsidP="002F31CB">
      <w:pPr>
        <w:rPr>
          <w:rFonts w:cs="Calibri"/>
          <w:b/>
          <w:szCs w:val="24"/>
        </w:rPr>
      </w:pPr>
    </w:p>
    <w:p w14:paraId="6634CCE1" w14:textId="3B8F3B4A" w:rsidR="002F31CB" w:rsidRPr="00D745E3" w:rsidRDefault="002F31CB" w:rsidP="002F31CB">
      <w:pPr>
        <w:rPr>
          <w:rFonts w:eastAsiaTheme="minorHAnsi" w:cs="Calibri"/>
          <w:color w:val="000000"/>
          <w:szCs w:val="24"/>
        </w:rPr>
      </w:pPr>
      <w:r w:rsidRPr="00A02460">
        <w:rPr>
          <w:rFonts w:cs="Calibri"/>
          <w:b/>
          <w:szCs w:val="24"/>
        </w:rPr>
        <w:t xml:space="preserve">Principle </w:t>
      </w:r>
      <w:r>
        <w:rPr>
          <w:rFonts w:cs="Calibri"/>
          <w:b/>
          <w:szCs w:val="24"/>
        </w:rPr>
        <w:t>4</w:t>
      </w:r>
      <w:r w:rsidRPr="00A02460">
        <w:rPr>
          <w:rFonts w:cs="Calibri"/>
          <w:b/>
          <w:szCs w:val="24"/>
        </w:rPr>
        <w:t xml:space="preserve">: </w:t>
      </w:r>
      <w:r w:rsidRPr="00A02460">
        <w:rPr>
          <w:rFonts w:cs="Calibri"/>
          <w:b/>
          <w:szCs w:val="24"/>
        </w:rPr>
        <w:tab/>
      </w:r>
      <w:r>
        <w:rPr>
          <w:rFonts w:cs="Calibri"/>
          <w:b/>
          <w:szCs w:val="24"/>
        </w:rPr>
        <w:t>Describe</w:t>
      </w:r>
      <w:r w:rsidR="000B7BC8">
        <w:rPr>
          <w:rFonts w:cs="Calibri"/>
          <w:b/>
          <w:szCs w:val="24"/>
        </w:rPr>
        <w:t xml:space="preserve"> – Control </w:t>
      </w:r>
      <w:r w:rsidR="003C07F5">
        <w:rPr>
          <w:rFonts w:cs="Calibri"/>
          <w:b/>
          <w:szCs w:val="24"/>
        </w:rPr>
        <w:t>R</w:t>
      </w:r>
      <w:r>
        <w:rPr>
          <w:rFonts w:cs="Calibri"/>
          <w:b/>
          <w:szCs w:val="24"/>
        </w:rPr>
        <w:t>ecord</w:t>
      </w:r>
      <w:r w:rsidR="000B7BC8">
        <w:rPr>
          <w:rFonts w:cs="Calibri"/>
          <w:b/>
          <w:szCs w:val="24"/>
        </w:rPr>
        <w:t xml:space="preserve">s and Metadata Management </w:t>
      </w:r>
      <w:r>
        <w:rPr>
          <w:rFonts w:cs="Calibri"/>
          <w:b/>
          <w:szCs w:val="24"/>
        </w:rPr>
        <w:t xml:space="preserve"> </w:t>
      </w:r>
    </w:p>
    <w:p w14:paraId="395B384D" w14:textId="21F6D131" w:rsidR="002F31CB" w:rsidRPr="004E378C" w:rsidRDefault="002F31CB" w:rsidP="002F31CB">
      <w:pPr>
        <w:pStyle w:val="ListParagraph"/>
        <w:ind w:left="0"/>
        <w:contextualSpacing w:val="0"/>
        <w:rPr>
          <w:rFonts w:cs="Calibri"/>
        </w:rPr>
      </w:pPr>
      <w:r>
        <w:rPr>
          <w:rFonts w:cs="Calibri"/>
        </w:rPr>
        <w:t>All CHS patients should be registered in the Patient Administration System (</w:t>
      </w:r>
      <w:r w:rsidRPr="00B63EA6">
        <w:rPr>
          <w:rFonts w:cs="Calibri"/>
        </w:rPr>
        <w:t>ACTPAS</w:t>
      </w:r>
      <w:r w:rsidR="008275E9">
        <w:rPr>
          <w:rFonts w:cs="Calibri"/>
        </w:rPr>
        <w:t xml:space="preserve"> or DHR</w:t>
      </w:r>
      <w:r>
        <w:rPr>
          <w:rFonts w:cs="Calibri"/>
        </w:rPr>
        <w:t xml:space="preserve">).  </w:t>
      </w:r>
      <w:r w:rsidR="008275E9">
        <w:rPr>
          <w:rFonts w:cs="Calibri"/>
        </w:rPr>
        <w:t xml:space="preserve">Patient registration </w:t>
      </w:r>
      <w:r w:rsidR="00B77724">
        <w:rPr>
          <w:rFonts w:cs="Calibri"/>
        </w:rPr>
        <w:t>generates</w:t>
      </w:r>
      <w:r w:rsidR="008275E9">
        <w:rPr>
          <w:rFonts w:cs="Calibri"/>
        </w:rPr>
        <w:t xml:space="preserve"> the allocation of a </w:t>
      </w:r>
      <w:r>
        <w:rPr>
          <w:rFonts w:cs="Calibri"/>
        </w:rPr>
        <w:t xml:space="preserve">unique numerical identifier </w:t>
      </w:r>
      <w:r w:rsidR="008275E9">
        <w:rPr>
          <w:rFonts w:cs="Calibri"/>
        </w:rPr>
        <w:t xml:space="preserve">for each </w:t>
      </w:r>
      <w:r>
        <w:rPr>
          <w:rFonts w:cs="Calibri"/>
        </w:rPr>
        <w:t xml:space="preserve">patient </w:t>
      </w:r>
      <w:r w:rsidR="008275E9">
        <w:rPr>
          <w:rFonts w:cs="Calibri"/>
        </w:rPr>
        <w:t xml:space="preserve">which is </w:t>
      </w:r>
      <w:r>
        <w:rPr>
          <w:rFonts w:cs="Calibri"/>
        </w:rPr>
        <w:t xml:space="preserve">used to reference all clinical records for </w:t>
      </w:r>
      <w:r w:rsidR="000B7BC8">
        <w:rPr>
          <w:rFonts w:cs="Calibri"/>
        </w:rPr>
        <w:t xml:space="preserve">that </w:t>
      </w:r>
      <w:r>
        <w:rPr>
          <w:rFonts w:cs="Calibri"/>
        </w:rPr>
        <w:t xml:space="preserve">patient, </w:t>
      </w:r>
      <w:r w:rsidRPr="00B63EA6">
        <w:rPr>
          <w:rFonts w:cs="Calibri"/>
        </w:rPr>
        <w:t xml:space="preserve">across </w:t>
      </w:r>
      <w:r>
        <w:rPr>
          <w:rFonts w:cs="Calibri"/>
        </w:rPr>
        <w:t xml:space="preserve">different </w:t>
      </w:r>
      <w:r w:rsidR="008275E9">
        <w:rPr>
          <w:rFonts w:cs="Calibri"/>
        </w:rPr>
        <w:t xml:space="preserve">systems and </w:t>
      </w:r>
      <w:r w:rsidRPr="00B63EA6">
        <w:rPr>
          <w:rFonts w:cs="Calibri"/>
        </w:rPr>
        <w:t>locations</w:t>
      </w:r>
      <w:r w:rsidRPr="004E378C">
        <w:rPr>
          <w:rFonts w:cs="Calibri"/>
        </w:rPr>
        <w:t xml:space="preserve">. </w:t>
      </w:r>
      <w:r>
        <w:rPr>
          <w:rFonts w:cs="Calibri"/>
        </w:rPr>
        <w:t xml:space="preserve">All clinical systems </w:t>
      </w:r>
      <w:r w:rsidR="008275E9">
        <w:rPr>
          <w:rFonts w:cs="Calibri"/>
        </w:rPr>
        <w:t xml:space="preserve">should </w:t>
      </w:r>
      <w:r>
        <w:rPr>
          <w:rFonts w:cs="Calibri"/>
        </w:rPr>
        <w:t xml:space="preserve">capture consistent structured metadata elements around patient identification and clinical record management according to appropriate data definitions.  The collection and use of </w:t>
      </w:r>
      <w:r w:rsidRPr="004E378C">
        <w:rPr>
          <w:rFonts w:cs="Calibri"/>
        </w:rPr>
        <w:t xml:space="preserve">personal health </w:t>
      </w:r>
      <w:r>
        <w:rPr>
          <w:rFonts w:cs="Calibri"/>
        </w:rPr>
        <w:t>i</w:t>
      </w:r>
      <w:r w:rsidRPr="004E378C">
        <w:rPr>
          <w:rFonts w:cs="Calibri"/>
        </w:rPr>
        <w:t xml:space="preserve">nformation </w:t>
      </w:r>
      <w:r>
        <w:rPr>
          <w:rFonts w:cs="Calibri"/>
        </w:rPr>
        <w:t xml:space="preserve">will be in strict accordance with </w:t>
      </w:r>
      <w:r w:rsidR="00B77724">
        <w:rPr>
          <w:rFonts w:cs="Calibri"/>
        </w:rPr>
        <w:t>legislation.</w:t>
      </w:r>
      <w:r>
        <w:rPr>
          <w:rFonts w:cs="Calibri"/>
        </w:rPr>
        <w:t xml:space="preserve">  </w:t>
      </w:r>
      <w:r w:rsidR="00B735D9">
        <w:rPr>
          <w:rFonts w:cs="Calibri"/>
        </w:rPr>
        <w:t xml:space="preserve">See Principle </w:t>
      </w:r>
      <w:r w:rsidR="00E0436A">
        <w:rPr>
          <w:rFonts w:cs="Calibri"/>
        </w:rPr>
        <w:t>5</w:t>
      </w:r>
      <w:r w:rsidR="00B735D9">
        <w:rPr>
          <w:rFonts w:cs="Calibri"/>
        </w:rPr>
        <w:t xml:space="preserve"> below for further information about appropriate access to patient </w:t>
      </w:r>
      <w:r w:rsidR="00E0436A">
        <w:rPr>
          <w:rFonts w:cs="Calibri"/>
        </w:rPr>
        <w:t xml:space="preserve">records and clinical data.  </w:t>
      </w:r>
      <w:r>
        <w:rPr>
          <w:rFonts w:cs="Calibri"/>
        </w:rPr>
        <w:t xml:space="preserve">Staff </w:t>
      </w:r>
      <w:r w:rsidR="008275E9">
        <w:rPr>
          <w:rFonts w:cs="Calibri"/>
        </w:rPr>
        <w:t xml:space="preserve">should </w:t>
      </w:r>
      <w:r>
        <w:rPr>
          <w:rFonts w:cs="Calibri"/>
        </w:rPr>
        <w:t xml:space="preserve">use approved forms endorsed by the Clinical Forms </w:t>
      </w:r>
      <w:r w:rsidR="0064407C">
        <w:rPr>
          <w:rFonts w:cs="Calibri"/>
        </w:rPr>
        <w:t xml:space="preserve">Review Panel </w:t>
      </w:r>
      <w:r>
        <w:rPr>
          <w:rFonts w:cs="Calibri"/>
        </w:rPr>
        <w:t>to capture and record personal health information in CHS clinical records.</w:t>
      </w:r>
    </w:p>
    <w:p w14:paraId="7B8BB909" w14:textId="77777777" w:rsidR="002F31CB" w:rsidRDefault="002F31CB" w:rsidP="002F31CB">
      <w:pPr>
        <w:rPr>
          <w:rFonts w:cs="Calibri"/>
          <w:b/>
          <w:szCs w:val="24"/>
        </w:rPr>
      </w:pPr>
    </w:p>
    <w:p w14:paraId="3A469105" w14:textId="2FBC9B1B" w:rsidR="002F31CB" w:rsidRDefault="002F31CB" w:rsidP="002F31CB">
      <w:pPr>
        <w:rPr>
          <w:rFonts w:cs="Calibri"/>
          <w:b/>
          <w:szCs w:val="24"/>
        </w:rPr>
      </w:pPr>
      <w:r w:rsidRPr="00A02460">
        <w:rPr>
          <w:rFonts w:cs="Calibri"/>
          <w:b/>
          <w:szCs w:val="24"/>
        </w:rPr>
        <w:t xml:space="preserve">Principle </w:t>
      </w:r>
      <w:r>
        <w:rPr>
          <w:rFonts w:cs="Calibri"/>
          <w:b/>
          <w:szCs w:val="24"/>
        </w:rPr>
        <w:t>5</w:t>
      </w:r>
      <w:r w:rsidRPr="00A02460">
        <w:rPr>
          <w:rFonts w:cs="Calibri"/>
          <w:b/>
          <w:szCs w:val="24"/>
        </w:rPr>
        <w:t xml:space="preserve">: </w:t>
      </w:r>
      <w:r w:rsidRPr="00A02460">
        <w:rPr>
          <w:rFonts w:cs="Calibri"/>
          <w:b/>
          <w:szCs w:val="24"/>
        </w:rPr>
        <w:tab/>
      </w:r>
      <w:r>
        <w:rPr>
          <w:rFonts w:cs="Calibri"/>
          <w:b/>
          <w:szCs w:val="24"/>
        </w:rPr>
        <w:t>Protect</w:t>
      </w:r>
      <w:r w:rsidR="0088615E">
        <w:rPr>
          <w:rFonts w:cs="Calibri"/>
          <w:b/>
          <w:szCs w:val="24"/>
        </w:rPr>
        <w:t xml:space="preserve"> - S</w:t>
      </w:r>
      <w:r>
        <w:rPr>
          <w:rFonts w:cs="Calibri"/>
          <w:b/>
          <w:szCs w:val="24"/>
        </w:rPr>
        <w:t>ecurity</w:t>
      </w:r>
      <w:r w:rsidR="0088615E">
        <w:rPr>
          <w:rFonts w:cs="Calibri"/>
          <w:b/>
          <w:szCs w:val="24"/>
        </w:rPr>
        <w:t xml:space="preserve"> </w:t>
      </w:r>
    </w:p>
    <w:p w14:paraId="5E0C3E3D" w14:textId="37DAA35C" w:rsidR="00706B1E" w:rsidRDefault="0064407C" w:rsidP="002F31CB">
      <w:pPr>
        <w:pStyle w:val="ListParagraph"/>
        <w:ind w:left="0"/>
        <w:contextualSpacing w:val="0"/>
        <w:rPr>
          <w:rFonts w:cs="Calibri"/>
          <w:szCs w:val="24"/>
        </w:rPr>
      </w:pPr>
      <w:r>
        <w:rPr>
          <w:rFonts w:cs="Calibri"/>
          <w:szCs w:val="24"/>
        </w:rPr>
        <w:t>The s</w:t>
      </w:r>
      <w:r w:rsidR="002F31CB" w:rsidRPr="004036B1">
        <w:rPr>
          <w:rFonts w:cs="Calibri"/>
          <w:szCs w:val="24"/>
        </w:rPr>
        <w:t>ecurity of</w:t>
      </w:r>
      <w:r w:rsidR="002F31CB" w:rsidRPr="004036B1">
        <w:rPr>
          <w:rFonts w:cs="Calibri"/>
          <w:spacing w:val="-1"/>
          <w:szCs w:val="24"/>
        </w:rPr>
        <w:t xml:space="preserve"> </w:t>
      </w:r>
      <w:r w:rsidR="002F31CB">
        <w:rPr>
          <w:rFonts w:cs="Calibri"/>
          <w:spacing w:val="-1"/>
          <w:szCs w:val="24"/>
        </w:rPr>
        <w:t xml:space="preserve">personal health information </w:t>
      </w:r>
      <w:r w:rsidR="00175E15">
        <w:rPr>
          <w:rFonts w:cs="Calibri"/>
          <w:spacing w:val="-1"/>
          <w:szCs w:val="24"/>
        </w:rPr>
        <w:t xml:space="preserve">captured and used by CHS is </w:t>
      </w:r>
      <w:r w:rsidR="002F31CB">
        <w:rPr>
          <w:rFonts w:cs="Calibri"/>
          <w:spacing w:val="-1"/>
          <w:szCs w:val="24"/>
        </w:rPr>
        <w:t xml:space="preserve">the responsibility of all staff.  CHS </w:t>
      </w:r>
      <w:r w:rsidR="002F31CB">
        <w:rPr>
          <w:rFonts w:cs="Calibri"/>
          <w:szCs w:val="24"/>
        </w:rPr>
        <w:t>staff must ensure that clinical</w:t>
      </w:r>
      <w:r w:rsidR="002F31CB" w:rsidRPr="00CC0F2C">
        <w:rPr>
          <w:rFonts w:cs="Calibri"/>
          <w:szCs w:val="24"/>
        </w:rPr>
        <w:t xml:space="preserve"> records </w:t>
      </w:r>
      <w:r w:rsidR="002F31CB">
        <w:rPr>
          <w:rFonts w:cs="Calibri"/>
          <w:szCs w:val="24"/>
        </w:rPr>
        <w:t xml:space="preserve">are </w:t>
      </w:r>
      <w:r w:rsidR="002F31CB" w:rsidRPr="00CC0F2C">
        <w:rPr>
          <w:rFonts w:cs="Calibri"/>
          <w:szCs w:val="24"/>
        </w:rPr>
        <w:t xml:space="preserve">stored under adequate security </w:t>
      </w:r>
      <w:r w:rsidR="002F31CB" w:rsidRPr="004036B1">
        <w:rPr>
          <w:rFonts w:cs="Calibri"/>
          <w:szCs w:val="24"/>
        </w:rPr>
        <w:t>to prevent loss, unforeseeable da</w:t>
      </w:r>
      <w:r w:rsidR="002F31CB" w:rsidRPr="004036B1">
        <w:rPr>
          <w:rFonts w:cs="Calibri"/>
          <w:spacing w:val="-2"/>
          <w:szCs w:val="24"/>
        </w:rPr>
        <w:t>m</w:t>
      </w:r>
      <w:r w:rsidR="002F31CB" w:rsidRPr="004036B1">
        <w:rPr>
          <w:rFonts w:cs="Calibri"/>
          <w:szCs w:val="24"/>
        </w:rPr>
        <w:t>age, unauthorised access</w:t>
      </w:r>
      <w:r w:rsidR="002F31CB">
        <w:rPr>
          <w:rFonts w:cs="Calibri"/>
          <w:szCs w:val="24"/>
        </w:rPr>
        <w:t xml:space="preserve"> or </w:t>
      </w:r>
      <w:r w:rsidR="002F31CB" w:rsidRPr="004036B1">
        <w:rPr>
          <w:rFonts w:cs="Calibri"/>
          <w:spacing w:val="-2"/>
          <w:szCs w:val="24"/>
        </w:rPr>
        <w:t>m</w:t>
      </w:r>
      <w:r w:rsidR="002F31CB" w:rsidRPr="004036B1">
        <w:rPr>
          <w:rFonts w:cs="Calibri"/>
          <w:szCs w:val="24"/>
        </w:rPr>
        <w:t xml:space="preserve">odification </w:t>
      </w:r>
      <w:r w:rsidR="002F31CB">
        <w:rPr>
          <w:rFonts w:cs="Calibri"/>
          <w:szCs w:val="24"/>
        </w:rPr>
        <w:t xml:space="preserve">and </w:t>
      </w:r>
      <w:r w:rsidR="002F31CB" w:rsidRPr="004036B1">
        <w:rPr>
          <w:rFonts w:cs="Calibri"/>
          <w:szCs w:val="24"/>
        </w:rPr>
        <w:t>inapprop</w:t>
      </w:r>
      <w:r w:rsidR="002F31CB" w:rsidRPr="004036B1">
        <w:rPr>
          <w:rFonts w:cs="Calibri"/>
          <w:spacing w:val="-3"/>
          <w:szCs w:val="24"/>
        </w:rPr>
        <w:t>r</w:t>
      </w:r>
      <w:r w:rsidR="002F31CB" w:rsidRPr="004036B1">
        <w:rPr>
          <w:rFonts w:cs="Calibri"/>
          <w:szCs w:val="24"/>
        </w:rPr>
        <w:t>iate di</w:t>
      </w:r>
      <w:r w:rsidR="002F31CB" w:rsidRPr="004036B1">
        <w:rPr>
          <w:rFonts w:cs="Calibri"/>
          <w:spacing w:val="-1"/>
          <w:szCs w:val="24"/>
        </w:rPr>
        <w:t>s</w:t>
      </w:r>
      <w:r w:rsidR="002F31CB" w:rsidRPr="004036B1">
        <w:rPr>
          <w:rFonts w:cs="Calibri"/>
          <w:szCs w:val="24"/>
        </w:rPr>
        <w:t>clos</w:t>
      </w:r>
      <w:r w:rsidR="002F31CB" w:rsidRPr="004036B1">
        <w:rPr>
          <w:rFonts w:cs="Calibri"/>
          <w:spacing w:val="-1"/>
          <w:szCs w:val="24"/>
        </w:rPr>
        <w:t>u</w:t>
      </w:r>
      <w:r w:rsidR="002F31CB" w:rsidRPr="004036B1">
        <w:rPr>
          <w:rFonts w:cs="Calibri"/>
          <w:szCs w:val="24"/>
        </w:rPr>
        <w:t>re.</w:t>
      </w:r>
      <w:r w:rsidR="002F31CB">
        <w:rPr>
          <w:szCs w:val="24"/>
        </w:rPr>
        <w:t xml:space="preserve"> </w:t>
      </w:r>
      <w:r w:rsidR="000006D6">
        <w:rPr>
          <w:szCs w:val="24"/>
        </w:rPr>
        <w:t xml:space="preserve"> </w:t>
      </w:r>
      <w:r w:rsidR="002F31CB">
        <w:rPr>
          <w:rFonts w:cs="Calibri"/>
          <w:spacing w:val="-1"/>
          <w:szCs w:val="24"/>
        </w:rPr>
        <w:t xml:space="preserve">This includes the physical security of hard copy clinical records and the security of </w:t>
      </w:r>
      <w:r w:rsidR="00175E15">
        <w:rPr>
          <w:rFonts w:cs="Calibri"/>
          <w:spacing w:val="-1"/>
          <w:szCs w:val="24"/>
        </w:rPr>
        <w:t xml:space="preserve">electronic </w:t>
      </w:r>
      <w:r w:rsidR="002F31CB">
        <w:rPr>
          <w:rFonts w:cs="Calibri"/>
          <w:spacing w:val="-1"/>
          <w:szCs w:val="24"/>
        </w:rPr>
        <w:t xml:space="preserve">information </w:t>
      </w:r>
      <w:r w:rsidR="002F31CB">
        <w:rPr>
          <w:rFonts w:cs="Calibri"/>
          <w:szCs w:val="24"/>
        </w:rPr>
        <w:t>through password and login protection.  Refer to the Acceptable Use of ICT Resources Policy</w:t>
      </w:r>
      <w:r w:rsidR="00706B1E">
        <w:rPr>
          <w:rFonts w:cs="Calibri"/>
          <w:szCs w:val="24"/>
        </w:rPr>
        <w:t xml:space="preserve"> for additional information</w:t>
      </w:r>
      <w:r w:rsidR="002F31CB">
        <w:rPr>
          <w:rFonts w:cs="Calibri"/>
          <w:szCs w:val="24"/>
        </w:rPr>
        <w:t xml:space="preserve">. </w:t>
      </w:r>
    </w:p>
    <w:p w14:paraId="455B1D61" w14:textId="61FA5FEA" w:rsidR="009D4FA3" w:rsidRDefault="002F31CB" w:rsidP="002F31CB">
      <w:pPr>
        <w:pStyle w:val="ListParagraph"/>
        <w:ind w:left="0"/>
        <w:contextualSpacing w:val="0"/>
        <w:rPr>
          <w:rFonts w:cs="Calibri"/>
        </w:rPr>
      </w:pPr>
      <w:r>
        <w:rPr>
          <w:rFonts w:cs="Calibri"/>
        </w:rPr>
        <w:lastRenderedPageBreak/>
        <w:t xml:space="preserve">Clinical Records can </w:t>
      </w:r>
      <w:r w:rsidRPr="00B63EA6">
        <w:rPr>
          <w:rFonts w:cs="Calibri"/>
        </w:rPr>
        <w:t xml:space="preserve">only </w:t>
      </w:r>
      <w:r>
        <w:rPr>
          <w:rFonts w:cs="Calibri"/>
        </w:rPr>
        <w:t xml:space="preserve">be </w:t>
      </w:r>
      <w:r w:rsidRPr="00B63EA6">
        <w:rPr>
          <w:rFonts w:cs="Calibri"/>
        </w:rPr>
        <w:t>removed from</w:t>
      </w:r>
      <w:r w:rsidR="00EA7BF3">
        <w:rPr>
          <w:rFonts w:cs="Calibri"/>
        </w:rPr>
        <w:t xml:space="preserve"> CHS </w:t>
      </w:r>
      <w:r w:rsidRPr="00B63EA6">
        <w:rPr>
          <w:rFonts w:cs="Calibri"/>
        </w:rPr>
        <w:t xml:space="preserve">premises </w:t>
      </w:r>
      <w:r w:rsidR="00C25E88">
        <w:rPr>
          <w:rFonts w:cs="Calibri"/>
        </w:rPr>
        <w:t>with</w:t>
      </w:r>
      <w:r w:rsidR="00C25E88" w:rsidRPr="00B63EA6">
        <w:rPr>
          <w:rFonts w:cs="Calibri"/>
        </w:rPr>
        <w:t xml:space="preserve"> </w:t>
      </w:r>
      <w:r>
        <w:rPr>
          <w:rFonts w:cs="Calibri"/>
        </w:rPr>
        <w:t xml:space="preserve">appropriate authority. </w:t>
      </w:r>
      <w:r w:rsidR="000006D6">
        <w:rPr>
          <w:rFonts w:cs="Calibri"/>
        </w:rPr>
        <w:t xml:space="preserve"> </w:t>
      </w:r>
      <w:r w:rsidR="003B0E5C">
        <w:rPr>
          <w:rFonts w:cs="Calibri"/>
        </w:rPr>
        <w:t xml:space="preserve">CHS staff are granted access to clinical records and personal health information to deliver patient care </w:t>
      </w:r>
      <w:r w:rsidR="00EA7BF3">
        <w:rPr>
          <w:rFonts w:cs="Calibri"/>
        </w:rPr>
        <w:t>and/</w:t>
      </w:r>
      <w:r w:rsidR="003B0E5C">
        <w:rPr>
          <w:rFonts w:cs="Calibri"/>
        </w:rPr>
        <w:t xml:space="preserve">or </w:t>
      </w:r>
      <w:r w:rsidR="00EA7BF3">
        <w:rPr>
          <w:rFonts w:cs="Calibri"/>
        </w:rPr>
        <w:t xml:space="preserve">to perform a specific </w:t>
      </w:r>
      <w:r w:rsidR="003B0E5C">
        <w:rPr>
          <w:rFonts w:cs="Calibri"/>
        </w:rPr>
        <w:t xml:space="preserve">role.  </w:t>
      </w:r>
      <w:r w:rsidR="00DA714C">
        <w:rPr>
          <w:rFonts w:cs="Calibri"/>
        </w:rPr>
        <w:t>All a</w:t>
      </w:r>
      <w:r w:rsidR="003B0E5C">
        <w:rPr>
          <w:rFonts w:cs="Calibri"/>
        </w:rPr>
        <w:t>ccess to electronic clinical information systems is tracked</w:t>
      </w:r>
      <w:r w:rsidR="00DA714C">
        <w:rPr>
          <w:rFonts w:cs="Calibri"/>
        </w:rPr>
        <w:t xml:space="preserve">, </w:t>
      </w:r>
      <w:r w:rsidR="003B0E5C">
        <w:rPr>
          <w:rFonts w:cs="Calibri"/>
        </w:rPr>
        <w:t>logged</w:t>
      </w:r>
      <w:r w:rsidR="00DA714C">
        <w:rPr>
          <w:rFonts w:cs="Calibri"/>
        </w:rPr>
        <w:t xml:space="preserve"> and closely monitored</w:t>
      </w:r>
      <w:r w:rsidR="003B0E5C">
        <w:rPr>
          <w:rFonts w:cs="Calibri"/>
        </w:rPr>
        <w:t xml:space="preserve">. </w:t>
      </w:r>
      <w:r w:rsidR="00142A77">
        <w:rPr>
          <w:rFonts w:cs="Calibri"/>
        </w:rPr>
        <w:t xml:space="preserve"> </w:t>
      </w:r>
    </w:p>
    <w:p w14:paraId="5E012B75" w14:textId="77777777" w:rsidR="009D4FA3" w:rsidRDefault="009D4FA3" w:rsidP="002F31CB">
      <w:pPr>
        <w:pStyle w:val="ListParagraph"/>
        <w:ind w:left="0"/>
        <w:contextualSpacing w:val="0"/>
        <w:rPr>
          <w:rFonts w:cs="Calibri"/>
        </w:rPr>
      </w:pPr>
    </w:p>
    <w:p w14:paraId="4036454F" w14:textId="5382DA65" w:rsidR="002F31CB" w:rsidRDefault="00142A77" w:rsidP="002F31CB">
      <w:pPr>
        <w:pStyle w:val="ListParagraph"/>
        <w:ind w:left="0"/>
        <w:contextualSpacing w:val="0"/>
        <w:rPr>
          <w:rFonts w:cstheme="minorHAnsi"/>
          <w:shd w:val="clear" w:color="auto" w:fill="FFFFFF"/>
        </w:rPr>
      </w:pPr>
      <w:r w:rsidRPr="00645B55">
        <w:rPr>
          <w:rFonts w:cstheme="minorHAnsi"/>
        </w:rPr>
        <w:t xml:space="preserve">CHS is required to </w:t>
      </w:r>
      <w:r w:rsidRPr="00645B55">
        <w:rPr>
          <w:rFonts w:cstheme="minorHAnsi"/>
          <w:shd w:val="clear" w:color="auto" w:fill="FFFFFF"/>
        </w:rPr>
        <w:t>maintain the confidentiality and privacy of patient information</w:t>
      </w:r>
      <w:r>
        <w:rPr>
          <w:rFonts w:cstheme="minorHAnsi"/>
          <w:shd w:val="clear" w:color="auto" w:fill="FFFFFF"/>
        </w:rPr>
        <w:t xml:space="preserve"> collected and man</w:t>
      </w:r>
      <w:r w:rsidR="00EA7BF3">
        <w:rPr>
          <w:rFonts w:cstheme="minorHAnsi"/>
          <w:shd w:val="clear" w:color="auto" w:fill="FFFFFF"/>
        </w:rPr>
        <w:t>a</w:t>
      </w:r>
      <w:r>
        <w:rPr>
          <w:rFonts w:cstheme="minorHAnsi"/>
          <w:shd w:val="clear" w:color="auto" w:fill="FFFFFF"/>
        </w:rPr>
        <w:t xml:space="preserve">ged by CHS and </w:t>
      </w:r>
      <w:r w:rsidRPr="00645B55">
        <w:rPr>
          <w:rFonts w:cstheme="minorHAnsi"/>
          <w:shd w:val="clear" w:color="auto" w:fill="FFFFFF"/>
        </w:rPr>
        <w:t xml:space="preserve">will conduct regular audits to ensure </w:t>
      </w:r>
      <w:r>
        <w:rPr>
          <w:rFonts w:cstheme="minorHAnsi"/>
          <w:shd w:val="clear" w:color="auto" w:fill="FFFFFF"/>
        </w:rPr>
        <w:t xml:space="preserve">that </w:t>
      </w:r>
      <w:r w:rsidRPr="00645B55">
        <w:rPr>
          <w:rFonts w:cstheme="minorHAnsi"/>
          <w:shd w:val="clear" w:color="auto" w:fill="FFFFFF"/>
        </w:rPr>
        <w:t>access to health records is authorised</w:t>
      </w:r>
      <w:r>
        <w:rPr>
          <w:rFonts w:cstheme="minorHAnsi"/>
          <w:shd w:val="clear" w:color="auto" w:fill="FFFFFF"/>
        </w:rPr>
        <w:t>, appropriate</w:t>
      </w:r>
      <w:r w:rsidRPr="00645B55">
        <w:rPr>
          <w:rFonts w:cstheme="minorHAnsi"/>
          <w:shd w:val="clear" w:color="auto" w:fill="FFFFFF"/>
        </w:rPr>
        <w:t xml:space="preserve"> and meets legislative requirements</w:t>
      </w:r>
      <w:r>
        <w:rPr>
          <w:rFonts w:cstheme="minorHAnsi"/>
          <w:shd w:val="clear" w:color="auto" w:fill="FFFFFF"/>
        </w:rPr>
        <w:t>.</w:t>
      </w:r>
      <w:r w:rsidR="003B0E5C">
        <w:rPr>
          <w:rFonts w:cs="Calibri"/>
        </w:rPr>
        <w:t xml:space="preserve"> </w:t>
      </w:r>
      <w:r w:rsidR="00EA7BF3">
        <w:rPr>
          <w:rFonts w:cs="Calibri"/>
        </w:rPr>
        <w:t xml:space="preserve"> Any </w:t>
      </w:r>
      <w:r w:rsidR="00EA7BF3">
        <w:rPr>
          <w:rFonts w:cstheme="minorHAnsi"/>
          <w:shd w:val="clear" w:color="auto" w:fill="FFFFFF"/>
        </w:rPr>
        <w:t xml:space="preserve">suspected breaches will be investigated and if proven, may be considered misconduct and may be subject to disciplinary action. </w:t>
      </w:r>
    </w:p>
    <w:p w14:paraId="037A915F" w14:textId="77777777" w:rsidR="000006D6" w:rsidRDefault="000006D6" w:rsidP="002F31CB">
      <w:pPr>
        <w:pStyle w:val="ListParagraph"/>
        <w:ind w:left="0"/>
        <w:contextualSpacing w:val="0"/>
        <w:rPr>
          <w:rFonts w:cs="Calibri"/>
        </w:rPr>
      </w:pPr>
    </w:p>
    <w:p w14:paraId="11009CC0" w14:textId="0AD0D366" w:rsidR="002F31CB" w:rsidRDefault="002F31CB" w:rsidP="002F31CB">
      <w:pPr>
        <w:rPr>
          <w:rFonts w:cs="Calibri"/>
          <w:b/>
          <w:szCs w:val="24"/>
        </w:rPr>
      </w:pPr>
      <w:r w:rsidRPr="00A02460">
        <w:rPr>
          <w:rFonts w:cs="Calibri"/>
          <w:b/>
          <w:szCs w:val="24"/>
        </w:rPr>
        <w:t xml:space="preserve">Principle </w:t>
      </w:r>
      <w:r>
        <w:rPr>
          <w:rFonts w:cs="Calibri"/>
          <w:b/>
          <w:szCs w:val="24"/>
        </w:rPr>
        <w:t>6</w:t>
      </w:r>
      <w:r w:rsidRPr="00A02460">
        <w:rPr>
          <w:rFonts w:cs="Calibri"/>
          <w:b/>
          <w:szCs w:val="24"/>
        </w:rPr>
        <w:t xml:space="preserve">: </w:t>
      </w:r>
      <w:r w:rsidRPr="00A02460">
        <w:rPr>
          <w:rFonts w:cs="Calibri"/>
          <w:b/>
          <w:szCs w:val="24"/>
        </w:rPr>
        <w:tab/>
      </w:r>
      <w:r>
        <w:rPr>
          <w:rFonts w:cs="Calibri"/>
          <w:b/>
          <w:szCs w:val="24"/>
        </w:rPr>
        <w:t>Retain</w:t>
      </w:r>
      <w:r w:rsidR="0088615E">
        <w:rPr>
          <w:rFonts w:cs="Calibri"/>
          <w:b/>
          <w:szCs w:val="24"/>
        </w:rPr>
        <w:t xml:space="preserve"> – Records Disposal Arrangements</w:t>
      </w:r>
    </w:p>
    <w:p w14:paraId="5F8A394E" w14:textId="5D3E7184" w:rsidR="002F31CB" w:rsidRDefault="002F31CB" w:rsidP="002F31CB">
      <w:pPr>
        <w:rPr>
          <w:rFonts w:cs="Calibri"/>
        </w:rPr>
      </w:pPr>
      <w:r>
        <w:rPr>
          <w:rFonts w:cs="Calibri"/>
        </w:rPr>
        <w:t xml:space="preserve">As Territory </w:t>
      </w:r>
      <w:r w:rsidR="00706B1E">
        <w:rPr>
          <w:rFonts w:cs="Calibri"/>
        </w:rPr>
        <w:t>r</w:t>
      </w:r>
      <w:r>
        <w:rPr>
          <w:rFonts w:cs="Calibri"/>
        </w:rPr>
        <w:t>ecords</w:t>
      </w:r>
      <w:r w:rsidR="00230D17">
        <w:rPr>
          <w:rFonts w:cs="Calibri"/>
        </w:rPr>
        <w:t xml:space="preserve"> and</w:t>
      </w:r>
      <w:r>
        <w:rPr>
          <w:rFonts w:cs="Calibri"/>
        </w:rPr>
        <w:t xml:space="preserve"> CHS clinical records must </w:t>
      </w:r>
      <w:r w:rsidRPr="001C7FD2">
        <w:rPr>
          <w:rFonts w:cs="Calibri"/>
        </w:rPr>
        <w:t xml:space="preserve">be </w:t>
      </w:r>
      <w:r w:rsidRPr="004036B1">
        <w:rPr>
          <w:rFonts w:cs="Calibri"/>
        </w:rPr>
        <w:t xml:space="preserve">retained and managed in accordance with legislative guidelines and approved </w:t>
      </w:r>
      <w:r>
        <w:rPr>
          <w:rFonts w:cs="Calibri"/>
        </w:rPr>
        <w:t>R</w:t>
      </w:r>
      <w:r w:rsidRPr="004036B1">
        <w:rPr>
          <w:rFonts w:cs="Calibri"/>
        </w:rPr>
        <w:t>e</w:t>
      </w:r>
      <w:r>
        <w:rPr>
          <w:rFonts w:cs="Calibri"/>
        </w:rPr>
        <w:t>cords D</w:t>
      </w:r>
      <w:r w:rsidRPr="004036B1">
        <w:rPr>
          <w:rFonts w:cs="Calibri"/>
        </w:rPr>
        <w:t xml:space="preserve">isposal </w:t>
      </w:r>
      <w:r>
        <w:rPr>
          <w:rFonts w:cs="Calibri"/>
        </w:rPr>
        <w:t>S</w:t>
      </w:r>
      <w:r w:rsidRPr="004036B1">
        <w:rPr>
          <w:rFonts w:cs="Calibri"/>
        </w:rPr>
        <w:t>chedule</w:t>
      </w:r>
      <w:r>
        <w:rPr>
          <w:rFonts w:cs="Calibri"/>
        </w:rPr>
        <w:t>s</w:t>
      </w:r>
      <w:r w:rsidRPr="004036B1">
        <w:rPr>
          <w:rFonts w:cs="Calibri"/>
        </w:rPr>
        <w:t xml:space="preserve">. </w:t>
      </w:r>
      <w:r w:rsidR="000006D6">
        <w:rPr>
          <w:rFonts w:cs="Calibri"/>
        </w:rPr>
        <w:t xml:space="preserve"> </w:t>
      </w:r>
      <w:r>
        <w:rPr>
          <w:rFonts w:cs="Calibri"/>
        </w:rPr>
        <w:t xml:space="preserve">All active hard copy clinical </w:t>
      </w:r>
      <w:r w:rsidRPr="004036B1">
        <w:rPr>
          <w:rFonts w:cs="Calibri"/>
        </w:rPr>
        <w:t xml:space="preserve">records </w:t>
      </w:r>
      <w:r>
        <w:rPr>
          <w:rFonts w:cs="Calibri"/>
        </w:rPr>
        <w:t xml:space="preserve">will be </w:t>
      </w:r>
      <w:r w:rsidRPr="004036B1">
        <w:rPr>
          <w:rFonts w:cs="Calibri"/>
        </w:rPr>
        <w:t>converted to digital storage, on discharge or as soon as practicable after the attendance/</w:t>
      </w:r>
      <w:r w:rsidR="003C07F5">
        <w:rPr>
          <w:rFonts w:cs="Calibri"/>
        </w:rPr>
        <w:t>encounter</w:t>
      </w:r>
      <w:r>
        <w:rPr>
          <w:rFonts w:cs="Calibri"/>
        </w:rPr>
        <w:t xml:space="preserve">, as per the CHS Digitisation Plan. </w:t>
      </w:r>
    </w:p>
    <w:p w14:paraId="54C55115" w14:textId="77777777" w:rsidR="002F31CB" w:rsidRDefault="002F31CB" w:rsidP="002F31CB">
      <w:pPr>
        <w:rPr>
          <w:rFonts w:cs="Calibri"/>
        </w:rPr>
      </w:pPr>
    </w:p>
    <w:p w14:paraId="79F57830" w14:textId="78D7ED52" w:rsidR="0088615E" w:rsidRPr="004C1392" w:rsidRDefault="002F31CB" w:rsidP="007910A5">
      <w:pPr>
        <w:rPr>
          <w:rFonts w:cs="Calibri"/>
        </w:rPr>
      </w:pPr>
      <w:r>
        <w:rPr>
          <w:rFonts w:cs="Calibri"/>
        </w:rPr>
        <w:t xml:space="preserve">The digitisation of active Canberra Hospital </w:t>
      </w:r>
      <w:r w:rsidR="0088615E">
        <w:rPr>
          <w:rFonts w:cs="Calibri"/>
        </w:rPr>
        <w:t xml:space="preserve">inpatient </w:t>
      </w:r>
      <w:r>
        <w:rPr>
          <w:rFonts w:cs="Calibri"/>
        </w:rPr>
        <w:t xml:space="preserve">clinical records commenced in 1994 and has been expanded </w:t>
      </w:r>
      <w:r w:rsidR="00EA7BF3">
        <w:rPr>
          <w:rFonts w:cs="Calibri"/>
        </w:rPr>
        <w:t xml:space="preserve">over the years </w:t>
      </w:r>
      <w:r>
        <w:rPr>
          <w:rFonts w:cs="Calibri"/>
        </w:rPr>
        <w:t xml:space="preserve">to cover </w:t>
      </w:r>
      <w:r w:rsidR="0088615E">
        <w:rPr>
          <w:rFonts w:cs="Calibri"/>
        </w:rPr>
        <w:t xml:space="preserve">all </w:t>
      </w:r>
      <w:r>
        <w:rPr>
          <w:rFonts w:cs="Calibri"/>
        </w:rPr>
        <w:t>CHS services</w:t>
      </w:r>
      <w:r w:rsidRPr="004036B1">
        <w:rPr>
          <w:rFonts w:cs="Calibri"/>
        </w:rPr>
        <w:t xml:space="preserve">.  </w:t>
      </w:r>
      <w:r w:rsidR="00EA7BF3">
        <w:rPr>
          <w:rFonts w:cs="Calibri"/>
        </w:rPr>
        <w:t xml:space="preserve">Three months after scanning, when </w:t>
      </w:r>
      <w:r>
        <w:rPr>
          <w:rFonts w:cs="Calibri"/>
        </w:rPr>
        <w:t xml:space="preserve">verification </w:t>
      </w:r>
      <w:r w:rsidR="00EA7BF3">
        <w:rPr>
          <w:rFonts w:cs="Calibri"/>
        </w:rPr>
        <w:t xml:space="preserve">and quality assurance </w:t>
      </w:r>
      <w:r>
        <w:rPr>
          <w:rFonts w:cs="Calibri"/>
        </w:rPr>
        <w:t xml:space="preserve">procedures have been completed, the </w:t>
      </w:r>
      <w:r w:rsidRPr="004036B1">
        <w:rPr>
          <w:rFonts w:cs="Calibri"/>
        </w:rPr>
        <w:t xml:space="preserve">paper version of the record </w:t>
      </w:r>
      <w:r>
        <w:rPr>
          <w:rFonts w:cs="Calibri"/>
        </w:rPr>
        <w:t xml:space="preserve">is </w:t>
      </w:r>
      <w:r w:rsidRPr="004036B1">
        <w:rPr>
          <w:rFonts w:cs="Calibri"/>
        </w:rPr>
        <w:t>destroyed</w:t>
      </w:r>
      <w:r>
        <w:rPr>
          <w:rFonts w:cs="Calibri"/>
        </w:rPr>
        <w:t>,</w:t>
      </w:r>
      <w:r w:rsidRPr="004036B1">
        <w:rPr>
          <w:rFonts w:cs="Calibri"/>
        </w:rPr>
        <w:t xml:space="preserve"> in accordance with the </w:t>
      </w:r>
      <w:r>
        <w:rPr>
          <w:rFonts w:cs="Calibri"/>
        </w:rPr>
        <w:t xml:space="preserve">Territory Records Office - </w:t>
      </w:r>
      <w:r w:rsidRPr="004036B1">
        <w:rPr>
          <w:rFonts w:cs="Calibri"/>
        </w:rPr>
        <w:t>Records Disposal Schedule for Source Records</w:t>
      </w:r>
      <w:r w:rsidR="00706B1E">
        <w:rPr>
          <w:rFonts w:cs="Calibri"/>
        </w:rPr>
        <w:t xml:space="preserve">. </w:t>
      </w:r>
      <w:r w:rsidR="00EA7BF3">
        <w:rPr>
          <w:rFonts w:cs="Calibri"/>
        </w:rPr>
        <w:t xml:space="preserve"> The scanned version</w:t>
      </w:r>
      <w:r>
        <w:rPr>
          <w:rFonts w:cs="Calibri"/>
        </w:rPr>
        <w:t xml:space="preserve"> stored </w:t>
      </w:r>
      <w:r w:rsidR="00EA7BF3">
        <w:rPr>
          <w:rFonts w:cs="Calibri"/>
        </w:rPr>
        <w:t xml:space="preserve">electronically </w:t>
      </w:r>
      <w:r>
        <w:rPr>
          <w:rFonts w:cs="Calibri"/>
        </w:rPr>
        <w:t xml:space="preserve">within </w:t>
      </w:r>
      <w:r w:rsidR="00230D17">
        <w:rPr>
          <w:rFonts w:cs="Calibri"/>
        </w:rPr>
        <w:t xml:space="preserve">the </w:t>
      </w:r>
      <w:r>
        <w:rPr>
          <w:rFonts w:cs="Calibri"/>
        </w:rPr>
        <w:t>CPF</w:t>
      </w:r>
      <w:r w:rsidR="00E572CD">
        <w:rPr>
          <w:rFonts w:cs="Calibri"/>
        </w:rPr>
        <w:t xml:space="preserve"> is recognised</w:t>
      </w:r>
      <w:r>
        <w:rPr>
          <w:rFonts w:cs="Calibri"/>
        </w:rPr>
        <w:t xml:space="preserve"> as the official CHS clinical record.</w:t>
      </w:r>
      <w:r w:rsidR="00E572CD">
        <w:rPr>
          <w:rFonts w:cs="Calibri"/>
        </w:rPr>
        <w:t xml:space="preserve"> The </w:t>
      </w:r>
      <w:r w:rsidR="00CA6F35" w:rsidRPr="004C1392">
        <w:rPr>
          <w:rFonts w:cs="Calibri"/>
        </w:rPr>
        <w:t>d</w:t>
      </w:r>
      <w:r w:rsidR="0088615E" w:rsidRPr="004C1392">
        <w:rPr>
          <w:rFonts w:cs="Calibri"/>
        </w:rPr>
        <w:t xml:space="preserve">estruction of any other hard copy </w:t>
      </w:r>
      <w:r w:rsidR="00E572CD">
        <w:rPr>
          <w:rFonts w:cs="Calibri"/>
        </w:rPr>
        <w:t xml:space="preserve">or inactive </w:t>
      </w:r>
      <w:r w:rsidR="0088615E" w:rsidRPr="004C1392">
        <w:rPr>
          <w:rFonts w:cs="Calibri"/>
        </w:rPr>
        <w:t>clinical records requires HIS and TRO approval prior to destruction, regardless of the age of the records.</w:t>
      </w:r>
    </w:p>
    <w:p w14:paraId="7BA73C12" w14:textId="77777777" w:rsidR="002F31CB" w:rsidRDefault="002F31CB" w:rsidP="002F31CB">
      <w:pPr>
        <w:rPr>
          <w:rFonts w:cs="Calibri"/>
          <w:b/>
          <w:szCs w:val="24"/>
        </w:rPr>
      </w:pPr>
    </w:p>
    <w:p w14:paraId="59B87FF0" w14:textId="77777777" w:rsidR="002F31CB" w:rsidRDefault="002F31CB" w:rsidP="002F31CB">
      <w:pPr>
        <w:rPr>
          <w:rFonts w:cs="Calibri"/>
          <w:b/>
          <w:szCs w:val="24"/>
        </w:rPr>
      </w:pPr>
      <w:r w:rsidRPr="00A02460">
        <w:rPr>
          <w:rFonts w:cs="Calibri"/>
          <w:b/>
          <w:szCs w:val="24"/>
        </w:rPr>
        <w:t xml:space="preserve">Principle </w:t>
      </w:r>
      <w:r>
        <w:rPr>
          <w:rFonts w:cs="Calibri"/>
          <w:b/>
          <w:szCs w:val="24"/>
        </w:rPr>
        <w:t>7</w:t>
      </w:r>
      <w:r w:rsidRPr="00A02460">
        <w:rPr>
          <w:rFonts w:cs="Calibri"/>
          <w:b/>
          <w:szCs w:val="24"/>
        </w:rPr>
        <w:t xml:space="preserve">: </w:t>
      </w:r>
      <w:r w:rsidRPr="00A02460">
        <w:rPr>
          <w:rFonts w:cs="Calibri"/>
          <w:b/>
          <w:szCs w:val="24"/>
        </w:rPr>
        <w:tab/>
      </w:r>
      <w:r>
        <w:rPr>
          <w:rFonts w:cs="Calibri"/>
          <w:b/>
          <w:szCs w:val="24"/>
        </w:rPr>
        <w:t xml:space="preserve">Access </w:t>
      </w:r>
    </w:p>
    <w:p w14:paraId="21773253" w14:textId="6CF4CF44" w:rsidR="00FC735B" w:rsidRDefault="002F31CB" w:rsidP="002F31CB">
      <w:pPr>
        <w:rPr>
          <w:rFonts w:cs="Calibri"/>
          <w:szCs w:val="24"/>
        </w:rPr>
      </w:pPr>
      <w:r>
        <w:rPr>
          <w:rFonts w:cs="Calibri"/>
          <w:szCs w:val="24"/>
        </w:rPr>
        <w:t>CHS clinical records must be retained as evidence of service delivery and be available in accordance with legislation to support open disclosure and transparency.</w:t>
      </w:r>
      <w:r w:rsidR="00513BA4">
        <w:rPr>
          <w:rFonts w:cs="Calibri"/>
          <w:szCs w:val="24"/>
        </w:rPr>
        <w:t xml:space="preserve">  </w:t>
      </w:r>
      <w:proofErr w:type="gramStart"/>
      <w:r w:rsidR="00FC735B">
        <w:rPr>
          <w:rFonts w:cs="Calibri"/>
          <w:szCs w:val="24"/>
        </w:rPr>
        <w:t>T</w:t>
      </w:r>
      <w:r>
        <w:rPr>
          <w:rFonts w:cs="Calibri"/>
          <w:szCs w:val="24"/>
        </w:rPr>
        <w:t xml:space="preserve">he </w:t>
      </w:r>
      <w:r w:rsidR="00C45056" w:rsidRPr="000006D6">
        <w:rPr>
          <w:rFonts w:cs="Calibri"/>
          <w:i/>
          <w:iCs/>
          <w:szCs w:val="24"/>
        </w:rPr>
        <w:t xml:space="preserve">Health </w:t>
      </w:r>
      <w:r w:rsidRPr="000006D6">
        <w:rPr>
          <w:rFonts w:cs="Calibri"/>
          <w:i/>
          <w:iCs/>
          <w:szCs w:val="24"/>
        </w:rPr>
        <w:t>Records</w:t>
      </w:r>
      <w:r w:rsidRPr="00126076">
        <w:rPr>
          <w:rFonts w:cs="Calibri"/>
          <w:i/>
          <w:iCs/>
          <w:szCs w:val="24"/>
        </w:rPr>
        <w:t xml:space="preserve"> (Privacy and Access) Act </w:t>
      </w:r>
      <w:r w:rsidRPr="00D71379">
        <w:rPr>
          <w:rFonts w:cs="Calibri"/>
          <w:i/>
          <w:szCs w:val="24"/>
        </w:rPr>
        <w:t>1997</w:t>
      </w:r>
      <w:r>
        <w:rPr>
          <w:rFonts w:cs="Calibri"/>
          <w:iCs/>
          <w:szCs w:val="24"/>
        </w:rPr>
        <w:t>,</w:t>
      </w:r>
      <w:proofErr w:type="gramEnd"/>
      <w:r>
        <w:t xml:space="preserve"> </w:t>
      </w:r>
      <w:r w:rsidR="00FC735B">
        <w:t xml:space="preserve">gives </w:t>
      </w:r>
      <w:r>
        <w:rPr>
          <w:rFonts w:cs="Calibri"/>
          <w:szCs w:val="24"/>
        </w:rPr>
        <w:t xml:space="preserve">patients the right to request access to their </w:t>
      </w:r>
      <w:r w:rsidR="00FC735B">
        <w:rPr>
          <w:rFonts w:cs="Calibri"/>
          <w:szCs w:val="24"/>
        </w:rPr>
        <w:t xml:space="preserve">health </w:t>
      </w:r>
      <w:r>
        <w:rPr>
          <w:rFonts w:cs="Calibri"/>
          <w:szCs w:val="24"/>
        </w:rPr>
        <w:t>record</w:t>
      </w:r>
      <w:r w:rsidR="00FC735B">
        <w:rPr>
          <w:rFonts w:cs="Calibri"/>
          <w:szCs w:val="24"/>
        </w:rPr>
        <w:t xml:space="preserve"> (fees apply)</w:t>
      </w:r>
      <w:r>
        <w:rPr>
          <w:rFonts w:cs="Calibri"/>
          <w:szCs w:val="24"/>
        </w:rPr>
        <w:t xml:space="preserve">.  </w:t>
      </w:r>
      <w:r w:rsidR="00FC735B">
        <w:rPr>
          <w:rFonts w:cs="Calibri"/>
          <w:szCs w:val="24"/>
        </w:rPr>
        <w:t>CHS patients can do this by completing a Record Access Request Form (available from HIS).</w:t>
      </w:r>
    </w:p>
    <w:p w14:paraId="43F0200A" w14:textId="77777777" w:rsidR="00FC735B" w:rsidRDefault="00FC735B" w:rsidP="002F31CB">
      <w:pPr>
        <w:rPr>
          <w:rFonts w:cs="Calibri"/>
          <w:szCs w:val="24"/>
        </w:rPr>
      </w:pPr>
    </w:p>
    <w:p w14:paraId="6FA5F451" w14:textId="77777777" w:rsidR="00EE2715" w:rsidRDefault="002F31CB" w:rsidP="002F31CB">
      <w:pPr>
        <w:rPr>
          <w:rFonts w:cs="Calibri"/>
          <w:szCs w:val="24"/>
        </w:rPr>
      </w:pPr>
      <w:r>
        <w:rPr>
          <w:rFonts w:cs="Calibri"/>
          <w:szCs w:val="24"/>
        </w:rPr>
        <w:t xml:space="preserve">This legislation also </w:t>
      </w:r>
      <w:r w:rsidRPr="00CA72B0">
        <w:rPr>
          <w:rFonts w:cs="Calibri"/>
          <w:szCs w:val="24"/>
        </w:rPr>
        <w:t xml:space="preserve">limits the sharing of </w:t>
      </w:r>
      <w:r>
        <w:rPr>
          <w:rFonts w:cs="Calibri"/>
          <w:szCs w:val="24"/>
        </w:rPr>
        <w:t xml:space="preserve">personal health </w:t>
      </w:r>
      <w:r w:rsidRPr="00CA72B0">
        <w:rPr>
          <w:rFonts w:cs="Calibri"/>
          <w:szCs w:val="24"/>
        </w:rPr>
        <w:t>information to members of the treating team</w:t>
      </w:r>
      <w:r>
        <w:rPr>
          <w:rFonts w:cs="Calibri"/>
          <w:szCs w:val="24"/>
        </w:rPr>
        <w:t>,</w:t>
      </w:r>
      <w:r w:rsidRPr="00CA72B0">
        <w:rPr>
          <w:rFonts w:cs="Calibri"/>
          <w:szCs w:val="24"/>
        </w:rPr>
        <w:t xml:space="preserve"> </w:t>
      </w:r>
      <w:r>
        <w:rPr>
          <w:rFonts w:cs="Calibri"/>
          <w:szCs w:val="24"/>
        </w:rPr>
        <w:t xml:space="preserve">health service providers </w:t>
      </w:r>
      <w:r w:rsidRPr="00CA72B0">
        <w:rPr>
          <w:rFonts w:cs="Calibri"/>
          <w:szCs w:val="24"/>
        </w:rPr>
        <w:t>involved in the care of the patient</w:t>
      </w:r>
      <w:r>
        <w:rPr>
          <w:rFonts w:cs="Calibri"/>
          <w:szCs w:val="24"/>
        </w:rPr>
        <w:t xml:space="preserve"> (including the patient’s GP), the referring doctor and other authorised persons</w:t>
      </w:r>
      <w:r w:rsidR="009F659D">
        <w:rPr>
          <w:rFonts w:cs="Calibri"/>
          <w:szCs w:val="24"/>
        </w:rPr>
        <w:t>, including those needed to access the records for funding purposes or quality management/improvement</w:t>
      </w:r>
      <w:r>
        <w:rPr>
          <w:rFonts w:cs="Calibri"/>
          <w:szCs w:val="24"/>
        </w:rPr>
        <w:t xml:space="preserve">. </w:t>
      </w:r>
    </w:p>
    <w:p w14:paraId="65CA2130" w14:textId="77777777" w:rsidR="00EE2715" w:rsidRDefault="00EE2715" w:rsidP="002F31CB">
      <w:pPr>
        <w:rPr>
          <w:rFonts w:cs="Calibri"/>
          <w:szCs w:val="24"/>
        </w:rPr>
      </w:pPr>
    </w:p>
    <w:p w14:paraId="5A65D8C6" w14:textId="6DF72951" w:rsidR="002F31CB" w:rsidRDefault="002F31CB" w:rsidP="002F31CB">
      <w:pPr>
        <w:rPr>
          <w:rFonts w:asciiTheme="minorHAnsi" w:hAnsiTheme="minorHAnsi" w:cstheme="minorHAnsi"/>
          <w:szCs w:val="24"/>
        </w:rPr>
      </w:pPr>
      <w:r w:rsidRPr="004036B1">
        <w:rPr>
          <w:rFonts w:cs="Calibri"/>
          <w:szCs w:val="24"/>
        </w:rPr>
        <w:t xml:space="preserve">All health </w:t>
      </w:r>
      <w:r w:rsidRPr="004036B1">
        <w:rPr>
          <w:rFonts w:cs="Calibri"/>
          <w:spacing w:val="-1"/>
          <w:szCs w:val="24"/>
        </w:rPr>
        <w:t>p</w:t>
      </w:r>
      <w:r w:rsidRPr="004036B1">
        <w:rPr>
          <w:rFonts w:cs="Calibri"/>
          <w:szCs w:val="24"/>
        </w:rPr>
        <w:t>ro</w:t>
      </w:r>
      <w:r w:rsidRPr="004036B1">
        <w:rPr>
          <w:rFonts w:cs="Calibri"/>
          <w:spacing w:val="-1"/>
          <w:szCs w:val="24"/>
        </w:rPr>
        <w:t>f</w:t>
      </w:r>
      <w:r w:rsidRPr="004036B1">
        <w:rPr>
          <w:rFonts w:cs="Calibri"/>
          <w:szCs w:val="24"/>
        </w:rPr>
        <w:t>essionals inv</w:t>
      </w:r>
      <w:r w:rsidRPr="004036B1">
        <w:rPr>
          <w:rFonts w:cs="Calibri"/>
          <w:spacing w:val="-1"/>
          <w:szCs w:val="24"/>
        </w:rPr>
        <w:t>o</w:t>
      </w:r>
      <w:r w:rsidRPr="004036B1">
        <w:rPr>
          <w:rFonts w:cs="Calibri"/>
          <w:szCs w:val="24"/>
        </w:rPr>
        <w:t>l</w:t>
      </w:r>
      <w:r w:rsidRPr="004036B1">
        <w:rPr>
          <w:rFonts w:cs="Calibri"/>
          <w:spacing w:val="-1"/>
          <w:szCs w:val="24"/>
        </w:rPr>
        <w:t>v</w:t>
      </w:r>
      <w:r w:rsidRPr="004036B1">
        <w:rPr>
          <w:rFonts w:cs="Calibri"/>
          <w:szCs w:val="24"/>
        </w:rPr>
        <w:t xml:space="preserve">ed in patient care are </w:t>
      </w:r>
      <w:r>
        <w:rPr>
          <w:rFonts w:cs="Calibri"/>
          <w:szCs w:val="24"/>
        </w:rPr>
        <w:t xml:space="preserve">responsible for obtaining </w:t>
      </w:r>
      <w:r w:rsidRPr="004036B1">
        <w:rPr>
          <w:rFonts w:cs="Calibri"/>
          <w:szCs w:val="24"/>
        </w:rPr>
        <w:t>ac</w:t>
      </w:r>
      <w:r w:rsidRPr="004036B1">
        <w:rPr>
          <w:rFonts w:cs="Calibri"/>
          <w:spacing w:val="-1"/>
          <w:szCs w:val="24"/>
        </w:rPr>
        <w:t>c</w:t>
      </w:r>
      <w:r w:rsidRPr="004036B1">
        <w:rPr>
          <w:rFonts w:cs="Calibri"/>
          <w:szCs w:val="24"/>
        </w:rPr>
        <w:t>ess</w:t>
      </w:r>
      <w:r>
        <w:rPr>
          <w:rFonts w:cs="Calibri"/>
          <w:szCs w:val="24"/>
        </w:rPr>
        <w:t xml:space="preserve"> to relevant clinical systems as necessary for the provision of patient care</w:t>
      </w:r>
      <w:r w:rsidRPr="004036B1">
        <w:rPr>
          <w:rFonts w:cs="Calibri"/>
          <w:szCs w:val="24"/>
        </w:rPr>
        <w:t>.</w:t>
      </w:r>
      <w:r>
        <w:rPr>
          <w:rFonts w:cs="Calibri"/>
          <w:szCs w:val="24"/>
        </w:rPr>
        <w:t xml:space="preserve"> </w:t>
      </w:r>
      <w:r w:rsidR="004772D5">
        <w:rPr>
          <w:rFonts w:cs="Calibri"/>
          <w:szCs w:val="24"/>
        </w:rPr>
        <w:t xml:space="preserve"> </w:t>
      </w:r>
      <w:r>
        <w:rPr>
          <w:rFonts w:asciiTheme="minorHAnsi" w:hAnsiTheme="minorHAnsi" w:cstheme="minorHAnsi"/>
          <w:szCs w:val="24"/>
        </w:rPr>
        <w:t>CHS</w:t>
      </w:r>
      <w:r w:rsidRPr="006A68AF">
        <w:rPr>
          <w:rFonts w:asciiTheme="minorHAnsi" w:hAnsiTheme="minorHAnsi" w:cstheme="minorHAnsi"/>
          <w:szCs w:val="24"/>
        </w:rPr>
        <w:t xml:space="preserve"> must maintain clinical records and personal health information in such a way as to ensure that the records </w:t>
      </w:r>
      <w:r>
        <w:rPr>
          <w:rFonts w:asciiTheme="minorHAnsi" w:hAnsiTheme="minorHAnsi" w:cstheme="minorHAnsi"/>
          <w:szCs w:val="24"/>
        </w:rPr>
        <w:t xml:space="preserve">remain </w:t>
      </w:r>
      <w:r w:rsidRPr="006A68AF">
        <w:rPr>
          <w:rFonts w:asciiTheme="minorHAnsi" w:hAnsiTheme="minorHAnsi" w:cstheme="minorHAnsi"/>
          <w:szCs w:val="24"/>
        </w:rPr>
        <w:t>searchable</w:t>
      </w:r>
      <w:r>
        <w:rPr>
          <w:rFonts w:asciiTheme="minorHAnsi" w:hAnsiTheme="minorHAnsi" w:cstheme="minorHAnsi"/>
          <w:szCs w:val="24"/>
        </w:rPr>
        <w:t>, retrievable and accessible into the future for as long as necessary</w:t>
      </w:r>
      <w:r w:rsidR="00FC735B">
        <w:rPr>
          <w:rFonts w:asciiTheme="minorHAnsi" w:hAnsiTheme="minorHAnsi" w:cstheme="minorHAnsi"/>
          <w:szCs w:val="24"/>
        </w:rPr>
        <w:t>, in accordance with retention periods stipulated in the Records Disposal Schedule</w:t>
      </w:r>
      <w:r w:rsidRPr="006A68AF">
        <w:rPr>
          <w:rFonts w:asciiTheme="minorHAnsi" w:hAnsiTheme="minorHAnsi" w:cstheme="minorHAnsi"/>
          <w:szCs w:val="24"/>
        </w:rPr>
        <w:t xml:space="preserve">.  This includes ensuring </w:t>
      </w:r>
      <w:r>
        <w:rPr>
          <w:rFonts w:asciiTheme="minorHAnsi" w:hAnsiTheme="minorHAnsi" w:cstheme="minorHAnsi"/>
          <w:szCs w:val="24"/>
        </w:rPr>
        <w:t xml:space="preserve">that record and information accessibility is protected and maintained through </w:t>
      </w:r>
      <w:r>
        <w:rPr>
          <w:rFonts w:asciiTheme="minorHAnsi" w:hAnsiTheme="minorHAnsi" w:cstheme="minorHAnsi"/>
          <w:szCs w:val="24"/>
        </w:rPr>
        <w:lastRenderedPageBreak/>
        <w:t xml:space="preserve">system upgrades and data migration </w:t>
      </w:r>
      <w:r w:rsidR="00343066">
        <w:rPr>
          <w:rFonts w:asciiTheme="minorHAnsi" w:hAnsiTheme="minorHAnsi" w:cstheme="minorHAnsi"/>
          <w:szCs w:val="24"/>
        </w:rPr>
        <w:t xml:space="preserve">strategies </w:t>
      </w:r>
      <w:r>
        <w:rPr>
          <w:rFonts w:asciiTheme="minorHAnsi" w:hAnsiTheme="minorHAnsi" w:cstheme="minorHAnsi"/>
          <w:szCs w:val="24"/>
        </w:rPr>
        <w:t>when technological advances are implemented</w:t>
      </w:r>
      <w:r w:rsidRPr="006A68AF">
        <w:rPr>
          <w:rFonts w:asciiTheme="minorHAnsi" w:hAnsiTheme="minorHAnsi" w:cstheme="minorHAnsi"/>
          <w:szCs w:val="24"/>
        </w:rPr>
        <w:t xml:space="preserve">. </w:t>
      </w:r>
    </w:p>
    <w:p w14:paraId="4F75E647" w14:textId="77777777" w:rsidR="002F31CB" w:rsidRDefault="002F31CB" w:rsidP="00A86A9D">
      <w:pPr>
        <w:rPr>
          <w:rFonts w:cs="Arial"/>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8FF" w14:textId="77777777" w:rsidTr="009F2977">
        <w:trPr>
          <w:cantSplit/>
          <w:trHeight w:val="285"/>
        </w:trPr>
        <w:tc>
          <w:tcPr>
            <w:tcW w:w="9158" w:type="dxa"/>
            <w:shd w:val="clear" w:color="auto" w:fill="000000"/>
          </w:tcPr>
          <w:p w14:paraId="3742B8FE" w14:textId="77777777" w:rsidR="00A86A9D" w:rsidRPr="001502DF" w:rsidRDefault="00A86A9D" w:rsidP="007A238D">
            <w:pPr>
              <w:pStyle w:val="Heading1"/>
              <w:rPr>
                <w:b w:val="0"/>
                <w:szCs w:val="24"/>
              </w:rPr>
            </w:pPr>
            <w:r>
              <w:rPr>
                <w:szCs w:val="24"/>
              </w:rPr>
              <w:t>Roles &amp; Responsibilities</w:t>
            </w:r>
          </w:p>
        </w:tc>
      </w:tr>
    </w:tbl>
    <w:p w14:paraId="1C4F2879" w14:textId="77777777" w:rsidR="00777203" w:rsidRPr="00011331" w:rsidRDefault="00A86A9D" w:rsidP="00777203">
      <w:pPr>
        <w:rPr>
          <w:rFonts w:cs="Calibri"/>
          <w:b/>
          <w:szCs w:val="24"/>
        </w:rPr>
      </w:pPr>
      <w:r w:rsidRPr="0080485B">
        <w:rPr>
          <w:rFonts w:cs="Arial"/>
          <w:b/>
          <w:szCs w:val="24"/>
        </w:rPr>
        <w:br/>
      </w:r>
      <w:r w:rsidR="00777203">
        <w:rPr>
          <w:rFonts w:cs="Calibri"/>
          <w:b/>
          <w:szCs w:val="24"/>
        </w:rPr>
        <w:t>All CHS Staff</w:t>
      </w:r>
    </w:p>
    <w:p w14:paraId="23D07350" w14:textId="77777777" w:rsidR="00777203" w:rsidRDefault="00777203" w:rsidP="00777203">
      <w:pPr>
        <w:rPr>
          <w:rFonts w:cs="Calibri"/>
          <w:szCs w:val="24"/>
        </w:rPr>
      </w:pPr>
      <w:r w:rsidRPr="00D133DC">
        <w:rPr>
          <w:rFonts w:cs="Calibri"/>
          <w:szCs w:val="24"/>
        </w:rPr>
        <w:t xml:space="preserve">All staff are responsible for </w:t>
      </w:r>
      <w:r>
        <w:rPr>
          <w:rFonts w:cs="Calibri"/>
          <w:szCs w:val="24"/>
        </w:rPr>
        <w:t xml:space="preserve">adhering to this policy regarding </w:t>
      </w:r>
      <w:r w:rsidRPr="00D133DC">
        <w:rPr>
          <w:rFonts w:cs="Calibri"/>
          <w:szCs w:val="24"/>
        </w:rPr>
        <w:t xml:space="preserve">the creation and management of </w:t>
      </w:r>
      <w:r>
        <w:rPr>
          <w:rFonts w:cs="Calibri"/>
          <w:szCs w:val="24"/>
        </w:rPr>
        <w:t xml:space="preserve">clinical </w:t>
      </w:r>
      <w:r w:rsidRPr="00D133DC">
        <w:rPr>
          <w:rFonts w:cs="Calibri"/>
          <w:szCs w:val="24"/>
        </w:rPr>
        <w:t>records</w:t>
      </w:r>
      <w:r>
        <w:rPr>
          <w:rFonts w:cs="Calibri"/>
          <w:szCs w:val="24"/>
        </w:rPr>
        <w:t xml:space="preserve"> and the appropriate collection and use of personal health </w:t>
      </w:r>
      <w:r w:rsidRPr="00D133DC">
        <w:rPr>
          <w:rFonts w:cs="Calibri"/>
          <w:szCs w:val="24"/>
        </w:rPr>
        <w:t xml:space="preserve">information </w:t>
      </w:r>
      <w:r>
        <w:rPr>
          <w:rFonts w:cs="Calibri"/>
          <w:szCs w:val="24"/>
        </w:rPr>
        <w:t>in relation to the work they perform on behalf of CHS</w:t>
      </w:r>
      <w:r w:rsidRPr="00D133DC">
        <w:rPr>
          <w:rFonts w:cs="Calibri"/>
          <w:szCs w:val="24"/>
        </w:rPr>
        <w:t>.</w:t>
      </w:r>
      <w:r>
        <w:rPr>
          <w:rFonts w:cs="Calibri"/>
          <w:szCs w:val="24"/>
        </w:rPr>
        <w:t xml:space="preserve"> </w:t>
      </w:r>
      <w:r w:rsidRPr="00D133DC">
        <w:rPr>
          <w:rFonts w:cs="Calibri"/>
          <w:szCs w:val="24"/>
        </w:rPr>
        <w:t xml:space="preserve"> </w:t>
      </w:r>
    </w:p>
    <w:p w14:paraId="0EE4973C" w14:textId="77777777" w:rsidR="00777203" w:rsidRDefault="00777203" w:rsidP="00777203">
      <w:pPr>
        <w:rPr>
          <w:rFonts w:cs="Calibri"/>
          <w:szCs w:val="24"/>
        </w:rPr>
      </w:pPr>
    </w:p>
    <w:p w14:paraId="728AA419" w14:textId="77777777" w:rsidR="00777203" w:rsidRDefault="00777203" w:rsidP="00777203">
      <w:pPr>
        <w:rPr>
          <w:rFonts w:cs="Calibri"/>
          <w:szCs w:val="24"/>
        </w:rPr>
      </w:pPr>
      <w:r>
        <w:rPr>
          <w:rFonts w:cs="Calibri"/>
          <w:szCs w:val="24"/>
        </w:rPr>
        <w:t>This includes:</w:t>
      </w:r>
    </w:p>
    <w:p w14:paraId="4BC641FA" w14:textId="61326129" w:rsidR="00777203" w:rsidRPr="005B1681" w:rsidRDefault="00777203" w:rsidP="005217C6">
      <w:pPr>
        <w:pStyle w:val="ListBullet"/>
        <w:tabs>
          <w:tab w:val="clear" w:pos="1080"/>
        </w:tabs>
      </w:pPr>
      <w:r>
        <w:t>K</w:t>
      </w:r>
      <w:r w:rsidRPr="005B1681">
        <w:t>eeping and maintaining full and accurate clinical records</w:t>
      </w:r>
      <w:r w:rsidR="00A5184C">
        <w:t>;</w:t>
      </w:r>
    </w:p>
    <w:p w14:paraId="0FDDE712" w14:textId="25A9190E" w:rsidR="00777203" w:rsidRPr="00E652D4" w:rsidRDefault="00777203" w:rsidP="005217C6">
      <w:pPr>
        <w:pStyle w:val="ListBullet"/>
        <w:tabs>
          <w:tab w:val="clear" w:pos="1080"/>
        </w:tabs>
      </w:pPr>
      <w:r w:rsidRPr="00E652D4">
        <w:t xml:space="preserve">Ensuring that patient privacy and confidentiality are maintained at all times by observing relevant policies and adhering to the requirements of the </w:t>
      </w:r>
      <w:r w:rsidRPr="00E652D4">
        <w:rPr>
          <w:i/>
        </w:rPr>
        <w:t xml:space="preserve">Public Sector Management Act </w:t>
      </w:r>
      <w:r w:rsidRPr="00D71379">
        <w:rPr>
          <w:i/>
          <w:iCs/>
        </w:rPr>
        <w:t>1994</w:t>
      </w:r>
      <w:r w:rsidRPr="00E652D4">
        <w:t xml:space="preserve"> and the </w:t>
      </w:r>
      <w:r w:rsidR="00B244A5" w:rsidRPr="00E652D4">
        <w:rPr>
          <w:i/>
        </w:rPr>
        <w:t xml:space="preserve">Health </w:t>
      </w:r>
      <w:r w:rsidRPr="00E652D4">
        <w:rPr>
          <w:i/>
        </w:rPr>
        <w:t xml:space="preserve">Records (Privacy and Access) Act </w:t>
      </w:r>
      <w:r w:rsidRPr="00D71379">
        <w:rPr>
          <w:i/>
          <w:iCs/>
        </w:rPr>
        <w:t>1997</w:t>
      </w:r>
      <w:r w:rsidR="00A5184C">
        <w:rPr>
          <w:i/>
          <w:iCs/>
        </w:rPr>
        <w:t>;</w:t>
      </w:r>
    </w:p>
    <w:p w14:paraId="338EAB4B" w14:textId="34938580" w:rsidR="00343066" w:rsidRPr="00B545DE" w:rsidRDefault="00343066" w:rsidP="005217C6">
      <w:pPr>
        <w:pStyle w:val="ListBullet"/>
        <w:tabs>
          <w:tab w:val="clear" w:pos="1080"/>
        </w:tabs>
      </w:pPr>
      <w:r>
        <w:t xml:space="preserve">Only accessing clinical information systems </w:t>
      </w:r>
      <w:r w:rsidR="004A7E52">
        <w:t xml:space="preserve">and individual clinical records </w:t>
      </w:r>
      <w:r>
        <w:t xml:space="preserve">when necessary for </w:t>
      </w:r>
      <w:r w:rsidR="00DC0B58">
        <w:t xml:space="preserve">performing the duties of </w:t>
      </w:r>
      <w:r>
        <w:t>their role</w:t>
      </w:r>
      <w:r w:rsidR="00A5184C">
        <w:t>;</w:t>
      </w:r>
    </w:p>
    <w:p w14:paraId="4EF64972" w14:textId="7C60F8E4" w:rsidR="00777203" w:rsidRDefault="00777203" w:rsidP="005217C6">
      <w:pPr>
        <w:pStyle w:val="ListBullet"/>
        <w:tabs>
          <w:tab w:val="clear" w:pos="1080"/>
        </w:tabs>
      </w:pPr>
      <w:r>
        <w:t>Ensuring that c</w:t>
      </w:r>
      <w:r w:rsidRPr="00B545DE">
        <w:t xml:space="preserve">linical records </w:t>
      </w:r>
      <w:r>
        <w:t xml:space="preserve">are </w:t>
      </w:r>
      <w:r w:rsidRPr="00B545DE">
        <w:t xml:space="preserve">managed securely and appropriately and </w:t>
      </w:r>
      <w:r>
        <w:t xml:space="preserve">are </w:t>
      </w:r>
      <w:r w:rsidRPr="00B545DE">
        <w:t xml:space="preserve">not destroyed without proper authorisation from </w:t>
      </w:r>
      <w:r w:rsidR="00B244A5">
        <w:t>HIS and</w:t>
      </w:r>
      <w:r w:rsidR="007A2845">
        <w:t>/or</w:t>
      </w:r>
      <w:r w:rsidR="00B244A5">
        <w:t xml:space="preserve"> the TRO</w:t>
      </w:r>
      <w:r w:rsidR="00A5184C">
        <w:t>; and</w:t>
      </w:r>
    </w:p>
    <w:p w14:paraId="428BB646" w14:textId="7E5699B8" w:rsidR="00FE3ACF" w:rsidRDefault="00FE3ACF" w:rsidP="005217C6">
      <w:pPr>
        <w:pStyle w:val="ListBullet"/>
        <w:tabs>
          <w:tab w:val="clear" w:pos="1080"/>
        </w:tabs>
      </w:pPr>
      <w:r>
        <w:t>Completing all necessary clinical system and privacy training</w:t>
      </w:r>
      <w:r w:rsidR="001072FC">
        <w:t>.</w:t>
      </w:r>
    </w:p>
    <w:p w14:paraId="596C8530" w14:textId="77777777" w:rsidR="00777203" w:rsidRDefault="00777203" w:rsidP="00777203">
      <w:pPr>
        <w:rPr>
          <w:rFonts w:cs="Calibri"/>
          <w:szCs w:val="24"/>
        </w:rPr>
      </w:pPr>
    </w:p>
    <w:p w14:paraId="333E560F" w14:textId="77777777" w:rsidR="00777203" w:rsidRDefault="00777203" w:rsidP="00777203">
      <w:pPr>
        <w:rPr>
          <w:rFonts w:cs="Calibri"/>
          <w:szCs w:val="24"/>
        </w:rPr>
      </w:pPr>
      <w:r w:rsidRPr="00D133DC">
        <w:rPr>
          <w:rFonts w:cs="Calibri"/>
          <w:szCs w:val="24"/>
        </w:rPr>
        <w:t xml:space="preserve">Additional responsibilities also exist for certain </w:t>
      </w:r>
      <w:r>
        <w:rPr>
          <w:rFonts w:cs="Calibri"/>
          <w:szCs w:val="24"/>
        </w:rPr>
        <w:t>categories</w:t>
      </w:r>
      <w:r w:rsidRPr="00D133DC">
        <w:rPr>
          <w:rFonts w:cs="Calibri"/>
          <w:szCs w:val="24"/>
        </w:rPr>
        <w:t xml:space="preserve"> of staff as outlined below.</w:t>
      </w:r>
    </w:p>
    <w:p w14:paraId="79784C32" w14:textId="77777777" w:rsidR="00777203" w:rsidRDefault="00777203" w:rsidP="00777203"/>
    <w:p w14:paraId="171016B3" w14:textId="42ED78B7" w:rsidR="00777203" w:rsidRPr="00500EBB" w:rsidRDefault="00777203" w:rsidP="00777203">
      <w:pPr>
        <w:pStyle w:val="Heading3"/>
        <w:spacing w:before="0"/>
        <w:rPr>
          <w:rFonts w:asciiTheme="minorHAnsi" w:hAnsiTheme="minorHAnsi"/>
          <w:b/>
          <w:bCs/>
          <w:color w:val="auto"/>
        </w:rPr>
      </w:pPr>
      <w:r w:rsidRPr="00500EBB">
        <w:rPr>
          <w:rFonts w:asciiTheme="minorHAnsi" w:hAnsiTheme="minorHAnsi"/>
          <w:b/>
          <w:bCs/>
          <w:color w:val="auto"/>
        </w:rPr>
        <w:t xml:space="preserve">Chief Executive Officer </w:t>
      </w:r>
      <w:r w:rsidR="006D474F" w:rsidRPr="00500EBB">
        <w:rPr>
          <w:rFonts w:asciiTheme="minorHAnsi" w:hAnsiTheme="minorHAnsi"/>
          <w:b/>
          <w:bCs/>
          <w:color w:val="auto"/>
        </w:rPr>
        <w:t>(CEO)</w:t>
      </w:r>
    </w:p>
    <w:p w14:paraId="5F43804E" w14:textId="096B6AF7" w:rsidR="00777203" w:rsidRDefault="00777203" w:rsidP="00777203">
      <w:pPr>
        <w:shd w:val="clear" w:color="auto" w:fill="FFFFFF"/>
        <w:rPr>
          <w:rFonts w:asciiTheme="minorHAnsi" w:hAnsiTheme="minorHAnsi" w:cs="Arial"/>
          <w:szCs w:val="24"/>
        </w:rPr>
      </w:pPr>
      <w:r>
        <w:rPr>
          <w:rFonts w:asciiTheme="minorHAnsi" w:hAnsiTheme="minorHAnsi" w:cs="Arial"/>
          <w:szCs w:val="24"/>
        </w:rPr>
        <w:t xml:space="preserve">The </w:t>
      </w:r>
      <w:r w:rsidR="006D474F">
        <w:rPr>
          <w:rFonts w:asciiTheme="minorHAnsi" w:hAnsiTheme="minorHAnsi" w:cs="Arial"/>
          <w:szCs w:val="24"/>
        </w:rPr>
        <w:t xml:space="preserve">CEO </w:t>
      </w:r>
      <w:r w:rsidRPr="004D7919">
        <w:rPr>
          <w:rFonts w:asciiTheme="minorHAnsi" w:hAnsiTheme="minorHAnsi" w:cs="Arial"/>
          <w:szCs w:val="24"/>
        </w:rPr>
        <w:t>is responsible for</w:t>
      </w:r>
      <w:r>
        <w:rPr>
          <w:rFonts w:asciiTheme="minorHAnsi" w:hAnsiTheme="minorHAnsi" w:cs="Arial"/>
          <w:szCs w:val="24"/>
        </w:rPr>
        <w:t>:</w:t>
      </w:r>
    </w:p>
    <w:p w14:paraId="3C82A948" w14:textId="29B87D8C" w:rsidR="00777203" w:rsidRDefault="00777203" w:rsidP="005217C6">
      <w:pPr>
        <w:pStyle w:val="ListBullet"/>
        <w:tabs>
          <w:tab w:val="clear" w:pos="1080"/>
        </w:tabs>
      </w:pPr>
      <w:r w:rsidRPr="00FF1F41">
        <w:t>authoris</w:t>
      </w:r>
      <w:r>
        <w:t>ing</w:t>
      </w:r>
      <w:r w:rsidRPr="00FF1F41">
        <w:t xml:space="preserve"> this policy</w:t>
      </w:r>
      <w:r w:rsidR="00A5184C">
        <w:t>;</w:t>
      </w:r>
    </w:p>
    <w:p w14:paraId="7BA50EC3" w14:textId="25B51EAE" w:rsidR="00777203" w:rsidRDefault="00777203" w:rsidP="005217C6">
      <w:pPr>
        <w:pStyle w:val="ListBullet"/>
        <w:tabs>
          <w:tab w:val="clear" w:pos="1080"/>
        </w:tabs>
      </w:pPr>
      <w:r w:rsidRPr="00FF1F41">
        <w:t>promot</w:t>
      </w:r>
      <w:r>
        <w:t>ing</w:t>
      </w:r>
      <w:r w:rsidRPr="00FF1F41">
        <w:t xml:space="preserve"> compliance with this policy</w:t>
      </w:r>
      <w:r w:rsidR="00A5184C">
        <w:t>;</w:t>
      </w:r>
    </w:p>
    <w:p w14:paraId="0634465B" w14:textId="0F63829F" w:rsidR="00777203" w:rsidRDefault="00777203" w:rsidP="005217C6">
      <w:pPr>
        <w:pStyle w:val="ListBullet"/>
        <w:tabs>
          <w:tab w:val="clear" w:pos="1080"/>
        </w:tabs>
      </w:pPr>
      <w:r w:rsidRPr="00FF1F41">
        <w:t>support</w:t>
      </w:r>
      <w:r>
        <w:t>ing</w:t>
      </w:r>
      <w:r w:rsidRPr="00FF1F41">
        <w:t xml:space="preserve"> and foster</w:t>
      </w:r>
      <w:r>
        <w:t>ing</w:t>
      </w:r>
      <w:r w:rsidRPr="00FF1F41">
        <w:t xml:space="preserve"> a culture of good recordkeeping in the organisation</w:t>
      </w:r>
      <w:r w:rsidR="00706B1E">
        <w:t>;</w:t>
      </w:r>
      <w:r w:rsidRPr="00FF1F41">
        <w:t xml:space="preserve"> and </w:t>
      </w:r>
    </w:p>
    <w:p w14:paraId="1E7BB9BF" w14:textId="5D1E21E3" w:rsidR="00777203" w:rsidRDefault="00777203" w:rsidP="005217C6">
      <w:pPr>
        <w:pStyle w:val="ListBullet"/>
        <w:tabs>
          <w:tab w:val="clear" w:pos="1080"/>
        </w:tabs>
      </w:pPr>
      <w:r w:rsidRPr="00FF1F41">
        <w:t>ensur</w:t>
      </w:r>
      <w:r>
        <w:t>ing</w:t>
      </w:r>
      <w:r w:rsidRPr="00FF1F41">
        <w:t xml:space="preserve"> the Clinical Record Management Program is adequately resourced.</w:t>
      </w:r>
    </w:p>
    <w:p w14:paraId="6806E617" w14:textId="6BB5FE62" w:rsidR="006A798D" w:rsidRDefault="006A798D" w:rsidP="006A798D">
      <w:pPr>
        <w:pStyle w:val="ListBullet"/>
        <w:numPr>
          <w:ilvl w:val="0"/>
          <w:numId w:val="0"/>
        </w:numPr>
        <w:ind w:left="426" w:hanging="426"/>
      </w:pPr>
    </w:p>
    <w:p w14:paraId="3FECE35F" w14:textId="66F1D192" w:rsidR="006A798D" w:rsidRPr="00513BA4" w:rsidRDefault="006A798D" w:rsidP="00513BA4">
      <w:pPr>
        <w:pStyle w:val="Heading3"/>
        <w:spacing w:before="0"/>
        <w:rPr>
          <w:rFonts w:asciiTheme="minorHAnsi" w:hAnsiTheme="minorHAnsi"/>
          <w:b/>
          <w:bCs/>
          <w:color w:val="auto"/>
        </w:rPr>
      </w:pPr>
      <w:r w:rsidRPr="00513BA4">
        <w:rPr>
          <w:rFonts w:asciiTheme="minorHAnsi" w:hAnsiTheme="minorHAnsi"/>
          <w:b/>
          <w:bCs/>
          <w:color w:val="auto"/>
        </w:rPr>
        <w:t>Chief Information Officer (CIO)</w:t>
      </w:r>
    </w:p>
    <w:p w14:paraId="6601BAAF" w14:textId="37A75B9C" w:rsidR="006A798D" w:rsidRDefault="006A798D" w:rsidP="006A798D">
      <w:pPr>
        <w:pStyle w:val="ListBullet"/>
        <w:numPr>
          <w:ilvl w:val="0"/>
          <w:numId w:val="0"/>
        </w:numPr>
        <w:ind w:left="426" w:hanging="426"/>
      </w:pPr>
      <w:r>
        <w:t>The CIO is responsible for:</w:t>
      </w:r>
    </w:p>
    <w:p w14:paraId="33AB33EB" w14:textId="13979111" w:rsidR="006A798D" w:rsidRDefault="002063CF" w:rsidP="005217C6">
      <w:pPr>
        <w:pStyle w:val="ListBullet"/>
        <w:tabs>
          <w:tab w:val="clear" w:pos="1080"/>
        </w:tabs>
      </w:pPr>
      <w:r>
        <w:t>ensuring that clinical systems capturing and storing personal health information are adequately maintained, supported</w:t>
      </w:r>
      <w:r w:rsidR="009E5EA7">
        <w:t xml:space="preserve">, integrated </w:t>
      </w:r>
      <w:r>
        <w:t>and upgraded to ensure that information is managed securely and protected from loss due to system incompatibility</w:t>
      </w:r>
      <w:r w:rsidR="006A798D" w:rsidRPr="00FF1F41">
        <w:t>.</w:t>
      </w:r>
    </w:p>
    <w:p w14:paraId="0B91A011" w14:textId="77777777" w:rsidR="00777203" w:rsidRDefault="00777203" w:rsidP="00777203">
      <w:pPr>
        <w:pStyle w:val="Heading3"/>
        <w:spacing w:before="0"/>
        <w:rPr>
          <w:rFonts w:asciiTheme="minorHAnsi" w:hAnsiTheme="minorHAnsi"/>
          <w:color w:val="auto"/>
        </w:rPr>
      </w:pPr>
      <w:bookmarkStart w:id="0" w:name="_Toc425169396"/>
    </w:p>
    <w:p w14:paraId="6CB6712F" w14:textId="77ECFED8" w:rsidR="00777203" w:rsidRPr="00500EBB" w:rsidRDefault="006D474F" w:rsidP="00777203">
      <w:pPr>
        <w:pStyle w:val="Heading3"/>
        <w:spacing w:before="0"/>
        <w:rPr>
          <w:rFonts w:asciiTheme="minorHAnsi" w:hAnsiTheme="minorHAnsi"/>
          <w:b/>
          <w:bCs/>
          <w:color w:val="auto"/>
        </w:rPr>
      </w:pPr>
      <w:r w:rsidRPr="00500EBB">
        <w:rPr>
          <w:rFonts w:asciiTheme="minorHAnsi" w:hAnsiTheme="minorHAnsi"/>
          <w:b/>
          <w:bCs/>
          <w:color w:val="auto"/>
        </w:rPr>
        <w:t xml:space="preserve">Health Information Services </w:t>
      </w:r>
      <w:bookmarkEnd w:id="0"/>
      <w:r w:rsidRPr="00500EBB">
        <w:rPr>
          <w:rFonts w:asciiTheme="minorHAnsi" w:hAnsiTheme="minorHAnsi"/>
          <w:b/>
          <w:bCs/>
          <w:color w:val="auto"/>
        </w:rPr>
        <w:t xml:space="preserve">(HIS) </w:t>
      </w:r>
    </w:p>
    <w:p w14:paraId="22C2E7DC" w14:textId="77777777" w:rsidR="00706B1E" w:rsidRDefault="006D474F" w:rsidP="00777203">
      <w:pPr>
        <w:rPr>
          <w:rFonts w:asciiTheme="minorHAnsi" w:hAnsiTheme="minorHAnsi" w:cs="Arial"/>
          <w:szCs w:val="24"/>
        </w:rPr>
      </w:pPr>
      <w:r>
        <w:rPr>
          <w:rFonts w:asciiTheme="minorHAnsi" w:hAnsiTheme="minorHAnsi" w:cs="Arial"/>
          <w:szCs w:val="24"/>
        </w:rPr>
        <w:t xml:space="preserve">HIS </w:t>
      </w:r>
      <w:r w:rsidR="00777203">
        <w:rPr>
          <w:rFonts w:asciiTheme="minorHAnsi" w:hAnsiTheme="minorHAnsi" w:cs="Arial"/>
          <w:szCs w:val="24"/>
        </w:rPr>
        <w:t xml:space="preserve">is </w:t>
      </w:r>
      <w:r w:rsidR="00777203" w:rsidRPr="004D7919">
        <w:rPr>
          <w:rFonts w:asciiTheme="minorHAnsi" w:hAnsiTheme="minorHAnsi" w:cs="Arial"/>
          <w:szCs w:val="24"/>
        </w:rPr>
        <w:t xml:space="preserve">responsible for </w:t>
      </w:r>
      <w:r w:rsidR="00777203">
        <w:rPr>
          <w:rFonts w:asciiTheme="minorHAnsi" w:hAnsiTheme="minorHAnsi" w:cs="Arial"/>
          <w:szCs w:val="24"/>
        </w:rPr>
        <w:t>managing the centralised CHS clinical record</w:t>
      </w:r>
      <w:r w:rsidR="00777203" w:rsidRPr="004D7919">
        <w:rPr>
          <w:rFonts w:asciiTheme="minorHAnsi" w:hAnsiTheme="minorHAnsi" w:cs="Arial"/>
          <w:szCs w:val="24"/>
        </w:rPr>
        <w:t xml:space="preserve"> </w:t>
      </w:r>
      <w:r w:rsidR="00777203">
        <w:rPr>
          <w:rFonts w:asciiTheme="minorHAnsi" w:hAnsiTheme="minorHAnsi" w:cs="Arial"/>
          <w:szCs w:val="24"/>
        </w:rPr>
        <w:t xml:space="preserve">and </w:t>
      </w:r>
      <w:r w:rsidR="00777203" w:rsidRPr="004D7919">
        <w:rPr>
          <w:rFonts w:asciiTheme="minorHAnsi" w:hAnsiTheme="minorHAnsi" w:cs="Arial"/>
          <w:szCs w:val="24"/>
        </w:rPr>
        <w:t xml:space="preserve">implementing and monitoring </w:t>
      </w:r>
      <w:r w:rsidR="00777203">
        <w:rPr>
          <w:rFonts w:asciiTheme="minorHAnsi" w:hAnsiTheme="minorHAnsi" w:cs="Arial"/>
          <w:szCs w:val="24"/>
        </w:rPr>
        <w:t xml:space="preserve">clinical record keeping, </w:t>
      </w:r>
      <w:r w:rsidR="00777203" w:rsidRPr="004D7919">
        <w:rPr>
          <w:rFonts w:asciiTheme="minorHAnsi" w:hAnsiTheme="minorHAnsi" w:cs="Arial"/>
          <w:szCs w:val="24"/>
        </w:rPr>
        <w:t xml:space="preserve">legislative and </w:t>
      </w:r>
      <w:r w:rsidR="00777203">
        <w:rPr>
          <w:rFonts w:asciiTheme="minorHAnsi" w:hAnsiTheme="minorHAnsi" w:cs="Arial"/>
          <w:szCs w:val="24"/>
        </w:rPr>
        <w:t xml:space="preserve">best </w:t>
      </w:r>
      <w:r w:rsidR="00777203" w:rsidRPr="004D7919">
        <w:rPr>
          <w:rFonts w:asciiTheme="minorHAnsi" w:hAnsiTheme="minorHAnsi" w:cs="Arial"/>
          <w:szCs w:val="24"/>
        </w:rPr>
        <w:t>practice requirements</w:t>
      </w:r>
      <w:r w:rsidR="00777203">
        <w:rPr>
          <w:rFonts w:asciiTheme="minorHAnsi" w:hAnsiTheme="minorHAnsi" w:cs="Arial"/>
          <w:szCs w:val="24"/>
        </w:rPr>
        <w:t xml:space="preserve"> across CHS</w:t>
      </w:r>
      <w:r w:rsidR="00777203" w:rsidRPr="004D7919">
        <w:rPr>
          <w:rFonts w:asciiTheme="minorHAnsi" w:hAnsiTheme="minorHAnsi" w:cs="Arial"/>
          <w:szCs w:val="24"/>
        </w:rPr>
        <w:t xml:space="preserve">. </w:t>
      </w:r>
    </w:p>
    <w:p w14:paraId="07AE5F81" w14:textId="77777777" w:rsidR="00706B1E" w:rsidRDefault="00706B1E" w:rsidP="00777203">
      <w:pPr>
        <w:rPr>
          <w:rFonts w:asciiTheme="minorHAnsi" w:hAnsiTheme="minorHAnsi" w:cs="Arial"/>
          <w:szCs w:val="24"/>
        </w:rPr>
      </w:pPr>
    </w:p>
    <w:p w14:paraId="2E20FD14" w14:textId="679CDBEF" w:rsidR="00777203" w:rsidRDefault="00777203" w:rsidP="00777203">
      <w:pPr>
        <w:rPr>
          <w:rFonts w:asciiTheme="minorHAnsi" w:hAnsiTheme="minorHAnsi" w:cs="Arial"/>
          <w:szCs w:val="24"/>
        </w:rPr>
      </w:pPr>
      <w:r>
        <w:rPr>
          <w:rFonts w:asciiTheme="minorHAnsi" w:hAnsiTheme="minorHAnsi" w:cs="Arial"/>
          <w:szCs w:val="24"/>
        </w:rPr>
        <w:t xml:space="preserve">This </w:t>
      </w:r>
      <w:r w:rsidRPr="004D7919">
        <w:rPr>
          <w:rFonts w:asciiTheme="minorHAnsi" w:hAnsiTheme="minorHAnsi" w:cs="Arial"/>
          <w:szCs w:val="24"/>
        </w:rPr>
        <w:t>includes</w:t>
      </w:r>
      <w:r>
        <w:rPr>
          <w:rFonts w:asciiTheme="minorHAnsi" w:hAnsiTheme="minorHAnsi" w:cs="Arial"/>
          <w:szCs w:val="24"/>
        </w:rPr>
        <w:t>:</w:t>
      </w:r>
    </w:p>
    <w:p w14:paraId="4299BC69" w14:textId="439C6047" w:rsidR="00777203" w:rsidRDefault="00777203" w:rsidP="005217C6">
      <w:pPr>
        <w:pStyle w:val="ListBullet"/>
        <w:tabs>
          <w:tab w:val="clear" w:pos="1080"/>
        </w:tabs>
      </w:pPr>
      <w:r w:rsidRPr="009443A0">
        <w:t xml:space="preserve">the identification of </w:t>
      </w:r>
      <w:r w:rsidR="006D474F">
        <w:t xml:space="preserve">clinical </w:t>
      </w:r>
      <w:r w:rsidRPr="009443A0">
        <w:t>record management requirements</w:t>
      </w:r>
      <w:r w:rsidR="00A5184C">
        <w:t xml:space="preserve">; </w:t>
      </w:r>
    </w:p>
    <w:p w14:paraId="1EDDE150" w14:textId="705345E5" w:rsidR="00777203" w:rsidRPr="009443A0" w:rsidRDefault="00777203" w:rsidP="005217C6">
      <w:pPr>
        <w:pStyle w:val="ListBullet"/>
        <w:tabs>
          <w:tab w:val="clear" w:pos="1080"/>
        </w:tabs>
      </w:pPr>
      <w:r>
        <w:lastRenderedPageBreak/>
        <w:t>the p</w:t>
      </w:r>
      <w:r w:rsidRPr="009443A0">
        <w:t xml:space="preserve">rovision of </w:t>
      </w:r>
      <w:r w:rsidR="00B77724" w:rsidRPr="009443A0">
        <w:t>high-level</w:t>
      </w:r>
      <w:r w:rsidRPr="009443A0">
        <w:t xml:space="preserve"> advice </w:t>
      </w:r>
      <w:r w:rsidR="006D474F">
        <w:t>around clinic</w:t>
      </w:r>
      <w:r w:rsidR="00B244A5">
        <w:t>a</w:t>
      </w:r>
      <w:r w:rsidR="006D474F">
        <w:t xml:space="preserve">l </w:t>
      </w:r>
      <w:r w:rsidRPr="009443A0">
        <w:t>record</w:t>
      </w:r>
      <w:r w:rsidR="00B244A5">
        <w:t xml:space="preserve"> </w:t>
      </w:r>
      <w:r w:rsidRPr="009443A0">
        <w:t xml:space="preserve">keeping issues to </w:t>
      </w:r>
      <w:r w:rsidR="00E53CBF">
        <w:t>s</w:t>
      </w:r>
      <w:r w:rsidRPr="009443A0">
        <w:t xml:space="preserve">enior </w:t>
      </w:r>
      <w:proofErr w:type="gramStart"/>
      <w:r w:rsidR="00E53CBF">
        <w:t>m</w:t>
      </w:r>
      <w:r w:rsidRPr="009443A0">
        <w:t>anagement</w:t>
      </w:r>
      <w:r w:rsidR="00DC5675">
        <w:t>;</w:t>
      </w:r>
      <w:proofErr w:type="gramEnd"/>
    </w:p>
    <w:p w14:paraId="38725529" w14:textId="750CDFBE" w:rsidR="00110689" w:rsidRDefault="00110689" w:rsidP="005217C6">
      <w:pPr>
        <w:pStyle w:val="ListBullet"/>
        <w:tabs>
          <w:tab w:val="clear" w:pos="1080"/>
        </w:tabs>
      </w:pPr>
      <w:r>
        <w:t>timely digitisation of all active clinical records to ensure that the records are available to the treating team for patient care</w:t>
      </w:r>
      <w:r w:rsidR="00DC5675">
        <w:t>;</w:t>
      </w:r>
    </w:p>
    <w:p w14:paraId="29319EB0" w14:textId="751B3D7E" w:rsidR="009E5EA7" w:rsidRDefault="00777203" w:rsidP="005217C6">
      <w:pPr>
        <w:pStyle w:val="ListBullet"/>
        <w:tabs>
          <w:tab w:val="clear" w:pos="1080"/>
        </w:tabs>
      </w:pPr>
      <w:r w:rsidRPr="009443A0">
        <w:t>ensuring that effective record</w:t>
      </w:r>
      <w:r>
        <w:t xml:space="preserve"> </w:t>
      </w:r>
      <w:r w:rsidRPr="009443A0">
        <w:t>keeping strategies, policies, procedures</w:t>
      </w:r>
      <w:r>
        <w:t xml:space="preserve">, </w:t>
      </w:r>
      <w:r w:rsidRPr="009443A0">
        <w:t xml:space="preserve">processes </w:t>
      </w:r>
      <w:r>
        <w:t xml:space="preserve">and records disposal schedules </w:t>
      </w:r>
      <w:r w:rsidRPr="009443A0">
        <w:t>are developed, maintained, reviewed and communicated in compliance with legislative and best practice/standards</w:t>
      </w:r>
      <w:r w:rsidR="00DC5675">
        <w:t>; and</w:t>
      </w:r>
    </w:p>
    <w:p w14:paraId="41197362" w14:textId="22D4D9DF" w:rsidR="00777203" w:rsidRDefault="009E5EA7" w:rsidP="005217C6">
      <w:pPr>
        <w:pStyle w:val="ListBullet"/>
        <w:tabs>
          <w:tab w:val="clear" w:pos="1080"/>
        </w:tabs>
      </w:pPr>
      <w:r>
        <w:t>ensuring that systems capturing and storing clinical records and personal health information are adequately maintained, managed and upgraded to ensure that record integrity is preserved and protected from loss due to system incompatibility</w:t>
      </w:r>
      <w:r w:rsidR="00777203">
        <w:t>.</w:t>
      </w:r>
    </w:p>
    <w:p w14:paraId="5AB714E7" w14:textId="77777777" w:rsidR="001072FC" w:rsidRPr="002F2508" w:rsidRDefault="001072FC" w:rsidP="001072FC">
      <w:pPr>
        <w:pStyle w:val="ListBullet"/>
        <w:numPr>
          <w:ilvl w:val="0"/>
          <w:numId w:val="0"/>
        </w:numPr>
        <w:ind w:left="426"/>
      </w:pPr>
    </w:p>
    <w:p w14:paraId="0ABD1C73" w14:textId="77777777" w:rsidR="00777203" w:rsidRPr="00500EBB" w:rsidRDefault="00777203" w:rsidP="00777203">
      <w:pPr>
        <w:pStyle w:val="Heading3"/>
        <w:spacing w:before="0"/>
        <w:rPr>
          <w:rFonts w:asciiTheme="minorHAnsi" w:hAnsiTheme="minorHAnsi"/>
          <w:b/>
          <w:bCs/>
          <w:color w:val="auto"/>
        </w:rPr>
      </w:pPr>
      <w:bookmarkStart w:id="1" w:name="_Toc425169399"/>
      <w:r w:rsidRPr="00500EBB">
        <w:rPr>
          <w:rFonts w:asciiTheme="minorHAnsi" w:hAnsiTheme="minorHAnsi"/>
          <w:b/>
          <w:bCs/>
          <w:color w:val="auto"/>
        </w:rPr>
        <w:t>Managers and Supervisors</w:t>
      </w:r>
      <w:bookmarkEnd w:id="1"/>
    </w:p>
    <w:p w14:paraId="13F90E25" w14:textId="45AD42C6" w:rsidR="00777203" w:rsidRPr="004525D9" w:rsidRDefault="00777203" w:rsidP="00777203">
      <w:pPr>
        <w:rPr>
          <w:rFonts w:asciiTheme="minorHAnsi" w:hAnsiTheme="minorHAnsi" w:cs="Arial"/>
          <w:szCs w:val="24"/>
        </w:rPr>
      </w:pPr>
      <w:r w:rsidRPr="00F05B95">
        <w:rPr>
          <w:rFonts w:asciiTheme="minorHAnsi" w:hAnsiTheme="minorHAnsi" w:cs="Arial"/>
          <w:szCs w:val="24"/>
        </w:rPr>
        <w:t xml:space="preserve">Managers are responsible for </w:t>
      </w:r>
      <w:r>
        <w:rPr>
          <w:rFonts w:asciiTheme="minorHAnsi" w:hAnsiTheme="minorHAnsi" w:cs="Arial"/>
          <w:szCs w:val="24"/>
        </w:rPr>
        <w:t xml:space="preserve">ensuring that </w:t>
      </w:r>
      <w:r w:rsidRPr="00F05B95">
        <w:rPr>
          <w:rFonts w:asciiTheme="minorHAnsi" w:hAnsiTheme="minorHAnsi" w:cs="Arial"/>
          <w:szCs w:val="24"/>
        </w:rPr>
        <w:t xml:space="preserve">all </w:t>
      </w:r>
      <w:r>
        <w:rPr>
          <w:rFonts w:asciiTheme="minorHAnsi" w:hAnsiTheme="minorHAnsi" w:cs="Arial"/>
          <w:szCs w:val="24"/>
        </w:rPr>
        <w:t xml:space="preserve">clinical </w:t>
      </w:r>
      <w:r w:rsidRPr="00F05B95">
        <w:rPr>
          <w:rFonts w:asciiTheme="minorHAnsi" w:hAnsiTheme="minorHAnsi" w:cs="Arial"/>
          <w:szCs w:val="24"/>
        </w:rPr>
        <w:t xml:space="preserve">records </w:t>
      </w:r>
      <w:r w:rsidR="00B244A5">
        <w:rPr>
          <w:rFonts w:asciiTheme="minorHAnsi" w:hAnsiTheme="minorHAnsi" w:cs="Arial"/>
          <w:szCs w:val="24"/>
        </w:rPr>
        <w:t xml:space="preserve">generated </w:t>
      </w:r>
      <w:r w:rsidRPr="00F05B95">
        <w:rPr>
          <w:rFonts w:asciiTheme="minorHAnsi" w:hAnsiTheme="minorHAnsi" w:cs="Arial"/>
          <w:szCs w:val="24"/>
        </w:rPr>
        <w:t xml:space="preserve">by their area </w:t>
      </w:r>
      <w:r>
        <w:rPr>
          <w:rFonts w:asciiTheme="minorHAnsi" w:hAnsiTheme="minorHAnsi" w:cs="Arial"/>
          <w:szCs w:val="24"/>
        </w:rPr>
        <w:t xml:space="preserve">in both paper </w:t>
      </w:r>
      <w:r w:rsidR="006D474F">
        <w:rPr>
          <w:rFonts w:asciiTheme="minorHAnsi" w:hAnsiTheme="minorHAnsi" w:cs="Arial"/>
          <w:szCs w:val="24"/>
        </w:rPr>
        <w:t xml:space="preserve">or </w:t>
      </w:r>
      <w:r>
        <w:rPr>
          <w:rFonts w:asciiTheme="minorHAnsi" w:hAnsiTheme="minorHAnsi" w:cs="Arial"/>
          <w:szCs w:val="24"/>
        </w:rPr>
        <w:t xml:space="preserve">electronic form </w:t>
      </w:r>
      <w:r w:rsidRPr="00F05B95">
        <w:rPr>
          <w:rFonts w:asciiTheme="minorHAnsi" w:hAnsiTheme="minorHAnsi" w:cs="Arial"/>
          <w:szCs w:val="24"/>
        </w:rPr>
        <w:t xml:space="preserve">are captured, </w:t>
      </w:r>
      <w:proofErr w:type="gramStart"/>
      <w:r w:rsidRPr="00F05B95">
        <w:rPr>
          <w:rFonts w:asciiTheme="minorHAnsi" w:hAnsiTheme="minorHAnsi" w:cs="Arial"/>
          <w:szCs w:val="24"/>
        </w:rPr>
        <w:t>maintained</w:t>
      </w:r>
      <w:proofErr w:type="gramEnd"/>
      <w:r w:rsidRPr="00F05B95">
        <w:rPr>
          <w:rFonts w:asciiTheme="minorHAnsi" w:hAnsiTheme="minorHAnsi" w:cs="Arial"/>
          <w:szCs w:val="24"/>
        </w:rPr>
        <w:t xml:space="preserve"> and </w:t>
      </w:r>
      <w:r>
        <w:rPr>
          <w:rFonts w:asciiTheme="minorHAnsi" w:hAnsiTheme="minorHAnsi" w:cs="Arial"/>
          <w:szCs w:val="24"/>
        </w:rPr>
        <w:t>appropriately stored</w:t>
      </w:r>
      <w:r w:rsidRPr="00F05B95">
        <w:rPr>
          <w:rFonts w:asciiTheme="minorHAnsi" w:hAnsiTheme="minorHAnsi" w:cs="Arial"/>
          <w:szCs w:val="24"/>
        </w:rPr>
        <w:t xml:space="preserve"> in accordance with </w:t>
      </w:r>
      <w:r w:rsidR="006D474F">
        <w:rPr>
          <w:rFonts w:asciiTheme="minorHAnsi" w:hAnsiTheme="minorHAnsi" w:cs="Arial"/>
          <w:szCs w:val="24"/>
        </w:rPr>
        <w:t xml:space="preserve">this policy and </w:t>
      </w:r>
      <w:r w:rsidR="00706B1E">
        <w:rPr>
          <w:rFonts w:asciiTheme="minorHAnsi" w:hAnsiTheme="minorHAnsi" w:cs="Arial"/>
          <w:szCs w:val="24"/>
        </w:rPr>
        <w:t xml:space="preserve">the CHS </w:t>
      </w:r>
      <w:r w:rsidR="00B244A5">
        <w:rPr>
          <w:rFonts w:asciiTheme="minorHAnsi" w:hAnsiTheme="minorHAnsi" w:cs="Arial"/>
          <w:szCs w:val="24"/>
        </w:rPr>
        <w:t>C</w:t>
      </w:r>
      <w:r w:rsidR="006D474F">
        <w:rPr>
          <w:rFonts w:asciiTheme="minorHAnsi" w:hAnsiTheme="minorHAnsi" w:cs="Arial"/>
          <w:szCs w:val="24"/>
        </w:rPr>
        <w:t xml:space="preserve">linical </w:t>
      </w:r>
      <w:r w:rsidR="00B244A5">
        <w:rPr>
          <w:rFonts w:asciiTheme="minorHAnsi" w:hAnsiTheme="minorHAnsi" w:cs="Arial"/>
          <w:szCs w:val="24"/>
        </w:rPr>
        <w:t>R</w:t>
      </w:r>
      <w:r w:rsidR="006D474F">
        <w:rPr>
          <w:rFonts w:asciiTheme="minorHAnsi" w:hAnsiTheme="minorHAnsi" w:cs="Arial"/>
          <w:szCs w:val="24"/>
        </w:rPr>
        <w:t>ecord</w:t>
      </w:r>
      <w:r w:rsidR="00B244A5">
        <w:rPr>
          <w:rFonts w:asciiTheme="minorHAnsi" w:hAnsiTheme="minorHAnsi" w:cs="Arial"/>
          <w:szCs w:val="24"/>
        </w:rPr>
        <w:t>s</w:t>
      </w:r>
      <w:r w:rsidR="006D474F">
        <w:rPr>
          <w:rFonts w:asciiTheme="minorHAnsi" w:hAnsiTheme="minorHAnsi" w:cs="Arial"/>
          <w:szCs w:val="24"/>
        </w:rPr>
        <w:t xml:space="preserve"> </w:t>
      </w:r>
      <w:r w:rsidR="00B244A5">
        <w:rPr>
          <w:rFonts w:asciiTheme="minorHAnsi" w:hAnsiTheme="minorHAnsi" w:cs="Arial"/>
          <w:szCs w:val="24"/>
        </w:rPr>
        <w:t>M</w:t>
      </w:r>
      <w:r w:rsidR="006D474F">
        <w:rPr>
          <w:rFonts w:asciiTheme="minorHAnsi" w:hAnsiTheme="minorHAnsi" w:cs="Arial"/>
          <w:szCs w:val="24"/>
        </w:rPr>
        <w:t xml:space="preserve">anagement </w:t>
      </w:r>
      <w:r w:rsidR="00B3529A">
        <w:rPr>
          <w:rFonts w:asciiTheme="minorHAnsi" w:hAnsiTheme="minorHAnsi" w:cs="Arial"/>
          <w:szCs w:val="24"/>
        </w:rPr>
        <w:t>P</w:t>
      </w:r>
      <w:r w:rsidR="006D474F">
        <w:rPr>
          <w:rFonts w:asciiTheme="minorHAnsi" w:hAnsiTheme="minorHAnsi" w:cs="Arial"/>
          <w:szCs w:val="24"/>
        </w:rPr>
        <w:t>rocedure</w:t>
      </w:r>
      <w:r w:rsidRPr="00F05B95">
        <w:rPr>
          <w:rFonts w:asciiTheme="minorHAnsi" w:hAnsiTheme="minorHAnsi" w:cs="Arial"/>
          <w:szCs w:val="24"/>
        </w:rPr>
        <w:t>.</w:t>
      </w:r>
    </w:p>
    <w:p w14:paraId="54A054EB" w14:textId="77777777" w:rsidR="00777203" w:rsidRDefault="00777203" w:rsidP="00777203">
      <w:pPr>
        <w:rPr>
          <w:rFonts w:asciiTheme="minorHAnsi" w:hAnsiTheme="minorHAnsi" w:cs="Arial"/>
          <w:szCs w:val="24"/>
        </w:rPr>
      </w:pPr>
    </w:p>
    <w:p w14:paraId="25E68D0B" w14:textId="189E8AF1" w:rsidR="00777203" w:rsidRDefault="00777203" w:rsidP="00777203">
      <w:pPr>
        <w:rPr>
          <w:rFonts w:asciiTheme="minorHAnsi" w:hAnsiTheme="minorHAnsi" w:cs="Arial"/>
          <w:szCs w:val="24"/>
        </w:rPr>
      </w:pPr>
      <w:r w:rsidRPr="00F05B95">
        <w:rPr>
          <w:rFonts w:asciiTheme="minorHAnsi" w:hAnsiTheme="minorHAnsi" w:cs="Arial"/>
          <w:szCs w:val="24"/>
        </w:rPr>
        <w:t xml:space="preserve">Managers and supervisors </w:t>
      </w:r>
      <w:r>
        <w:rPr>
          <w:rFonts w:asciiTheme="minorHAnsi" w:hAnsiTheme="minorHAnsi" w:cs="Arial"/>
          <w:szCs w:val="24"/>
        </w:rPr>
        <w:t xml:space="preserve">are also </w:t>
      </w:r>
      <w:r w:rsidRPr="00F05B95">
        <w:rPr>
          <w:rFonts w:asciiTheme="minorHAnsi" w:hAnsiTheme="minorHAnsi" w:cs="Arial"/>
          <w:szCs w:val="24"/>
        </w:rPr>
        <w:t xml:space="preserve">responsible for ensuring that staff, consultants and/or contractors are made aware of their </w:t>
      </w:r>
      <w:r>
        <w:rPr>
          <w:rFonts w:asciiTheme="minorHAnsi" w:hAnsiTheme="minorHAnsi" w:cs="Arial"/>
          <w:szCs w:val="24"/>
        </w:rPr>
        <w:t xml:space="preserve">clinical </w:t>
      </w:r>
      <w:r w:rsidRPr="00F05B95">
        <w:rPr>
          <w:rFonts w:asciiTheme="minorHAnsi" w:hAnsiTheme="minorHAnsi" w:cs="Arial"/>
          <w:szCs w:val="24"/>
        </w:rPr>
        <w:t xml:space="preserve">record management obligations and </w:t>
      </w:r>
      <w:r>
        <w:rPr>
          <w:rFonts w:asciiTheme="minorHAnsi" w:hAnsiTheme="minorHAnsi" w:cs="Arial"/>
          <w:szCs w:val="24"/>
        </w:rPr>
        <w:t xml:space="preserve">the </w:t>
      </w:r>
      <w:r w:rsidRPr="00F05B95">
        <w:rPr>
          <w:rFonts w:asciiTheme="minorHAnsi" w:hAnsiTheme="minorHAnsi" w:cs="Arial"/>
          <w:szCs w:val="24"/>
        </w:rPr>
        <w:t>information resources and training available</w:t>
      </w:r>
      <w:r w:rsidR="00FE3ACF">
        <w:rPr>
          <w:rFonts w:asciiTheme="minorHAnsi" w:hAnsiTheme="minorHAnsi" w:cs="Arial"/>
          <w:szCs w:val="24"/>
        </w:rPr>
        <w:t xml:space="preserve"> for privacy and record management</w:t>
      </w:r>
      <w:r w:rsidRPr="00F05B95">
        <w:rPr>
          <w:rFonts w:asciiTheme="minorHAnsi" w:hAnsiTheme="minorHAnsi" w:cs="Arial"/>
          <w:szCs w:val="24"/>
        </w:rPr>
        <w:t>. </w:t>
      </w:r>
    </w:p>
    <w:p w14:paraId="3742B901" w14:textId="6F341C7B" w:rsidR="00A86A9D" w:rsidRDefault="00A86A9D" w:rsidP="00667C96">
      <w:pPr>
        <w:pStyle w:val="ListParagraph"/>
        <w:ind w:left="0"/>
        <w:jc w:val="both"/>
        <w:rPr>
          <w:rFonts w:cs="Arial"/>
          <w:szCs w:val="24"/>
        </w:rPr>
      </w:pPr>
    </w:p>
    <w:tbl>
      <w:tblPr>
        <w:tblpPr w:leftFromText="180" w:rightFromText="180" w:bottomFromText="200" w:vertAnchor="text" w:horzAnchor="margin" w:tblpY="181"/>
        <w:tblW w:w="9158" w:type="dxa"/>
        <w:tblLook w:val="04A0" w:firstRow="1" w:lastRow="0" w:firstColumn="1" w:lastColumn="0" w:noHBand="0" w:noVBand="1"/>
      </w:tblPr>
      <w:tblGrid>
        <w:gridCol w:w="9158"/>
      </w:tblGrid>
      <w:tr w:rsidR="00667C96" w14:paraId="313CDDEF" w14:textId="77777777" w:rsidTr="00667C96">
        <w:trPr>
          <w:cantSplit/>
          <w:trHeight w:val="285"/>
        </w:trPr>
        <w:tc>
          <w:tcPr>
            <w:tcW w:w="9158" w:type="dxa"/>
            <w:shd w:val="clear" w:color="auto" w:fill="000000" w:themeFill="text1"/>
            <w:hideMark/>
          </w:tcPr>
          <w:p w14:paraId="49147798" w14:textId="77777777" w:rsidR="00667C96" w:rsidRPr="00667C96" w:rsidRDefault="00667C96" w:rsidP="00667C96">
            <w:pPr>
              <w:pStyle w:val="Heading1"/>
            </w:pPr>
            <w:bookmarkStart w:id="2" w:name="_Toc43903671"/>
            <w:r w:rsidRPr="00667C96">
              <w:t>Evaluation</w:t>
            </w:r>
            <w:bookmarkEnd w:id="2"/>
            <w:r w:rsidRPr="00667C96">
              <w:t xml:space="preserve"> </w:t>
            </w:r>
            <w:r w:rsidRPr="00667C96">
              <w:tab/>
            </w:r>
          </w:p>
        </w:tc>
      </w:tr>
    </w:tbl>
    <w:p w14:paraId="724742CD" w14:textId="77777777" w:rsidR="00667C96" w:rsidRDefault="00667C96" w:rsidP="00667C96">
      <w:pPr>
        <w:pStyle w:val="Default"/>
        <w:rPr>
          <w:rFonts w:ascii="Calibri" w:hAnsi="Calibri" w:cs="Arial"/>
          <w:b/>
          <w:bCs/>
          <w:iCs/>
          <w:color w:val="auto"/>
          <w:lang w:eastAsia="en-US"/>
        </w:rPr>
      </w:pPr>
      <w:r>
        <w:rPr>
          <w:rFonts w:ascii="Calibri" w:hAnsi="Calibri" w:cs="Arial"/>
          <w:b/>
          <w:bCs/>
          <w:iCs/>
          <w:color w:val="auto"/>
          <w:lang w:eastAsia="en-US"/>
        </w:rPr>
        <w:t>Outcome</w:t>
      </w:r>
    </w:p>
    <w:p w14:paraId="409FB69C" w14:textId="3C1F0131" w:rsidR="00B85B84" w:rsidRPr="00185AA4" w:rsidRDefault="00B85B84" w:rsidP="00B85B84">
      <w:pPr>
        <w:pStyle w:val="ListBullet"/>
        <w:tabs>
          <w:tab w:val="clear" w:pos="1080"/>
        </w:tabs>
      </w:pPr>
      <w:r w:rsidRPr="00185AA4">
        <w:t xml:space="preserve">The management of </w:t>
      </w:r>
      <w:r>
        <w:t xml:space="preserve">CHS </w:t>
      </w:r>
      <w:r w:rsidRPr="00185AA4">
        <w:t xml:space="preserve">clinical records </w:t>
      </w:r>
      <w:r w:rsidR="00CB6677">
        <w:t xml:space="preserve">is compliant with </w:t>
      </w:r>
      <w:r>
        <w:t xml:space="preserve">relevant </w:t>
      </w:r>
      <w:r w:rsidRPr="00185AA4">
        <w:t>legislation</w:t>
      </w:r>
      <w:r>
        <w:t xml:space="preserve"> and </w:t>
      </w:r>
      <w:r w:rsidRPr="00185AA4">
        <w:t>standards</w:t>
      </w:r>
      <w:r w:rsidR="00A5184C">
        <w:t>; and</w:t>
      </w:r>
    </w:p>
    <w:p w14:paraId="4A2D6300" w14:textId="119B5E93" w:rsidR="00B85B84" w:rsidRPr="00E04C4B" w:rsidRDefault="00B85B84" w:rsidP="00B85B84">
      <w:pPr>
        <w:pStyle w:val="ListBullet"/>
        <w:tabs>
          <w:tab w:val="clear" w:pos="1080"/>
        </w:tabs>
        <w:rPr>
          <w:b/>
          <w:bCs/>
        </w:rPr>
      </w:pPr>
      <w:r>
        <w:t>C</w:t>
      </w:r>
      <w:r w:rsidRPr="00185AA4">
        <w:t xml:space="preserve">linical </w:t>
      </w:r>
      <w:r>
        <w:t xml:space="preserve">records are available to clinicians at the point of care </w:t>
      </w:r>
      <w:r w:rsidR="000D70C6">
        <w:t>to support high quality care</w:t>
      </w:r>
      <w:r w:rsidR="00706B1E">
        <w:t>.</w:t>
      </w:r>
    </w:p>
    <w:p w14:paraId="5A13B1FA" w14:textId="77777777" w:rsidR="00B85B84" w:rsidRPr="006D474F" w:rsidRDefault="00B85B84" w:rsidP="00667C96">
      <w:pPr>
        <w:pStyle w:val="Default"/>
        <w:rPr>
          <w:rFonts w:ascii="Calibri" w:hAnsi="Calibri" w:cs="Arial"/>
          <w:iCs/>
          <w:color w:val="auto"/>
          <w:lang w:eastAsia="en-US"/>
        </w:rPr>
      </w:pPr>
    </w:p>
    <w:p w14:paraId="61EEDF52" w14:textId="32BCC5C6" w:rsidR="00667C96" w:rsidRPr="006D474F" w:rsidRDefault="00667C96" w:rsidP="00667C96">
      <w:pPr>
        <w:pStyle w:val="Default"/>
        <w:rPr>
          <w:rFonts w:ascii="Calibri" w:hAnsi="Calibri" w:cs="Arial"/>
          <w:b/>
          <w:bCs/>
          <w:iCs/>
          <w:color w:val="auto"/>
          <w:lang w:eastAsia="en-US"/>
        </w:rPr>
      </w:pPr>
      <w:r>
        <w:rPr>
          <w:rFonts w:ascii="Calibri" w:hAnsi="Calibri" w:cs="Arial"/>
          <w:b/>
          <w:bCs/>
          <w:iCs/>
          <w:color w:val="auto"/>
          <w:lang w:eastAsia="en-US"/>
        </w:rPr>
        <w:t>Measures</w:t>
      </w:r>
    </w:p>
    <w:p w14:paraId="69AA7E2C" w14:textId="5F5C02A6" w:rsidR="00CB6677" w:rsidRDefault="00E2676C" w:rsidP="00B85B84">
      <w:pPr>
        <w:pStyle w:val="ListBullet"/>
        <w:tabs>
          <w:tab w:val="clear" w:pos="1080"/>
        </w:tabs>
      </w:pPr>
      <w:r>
        <w:t>A</w:t>
      </w:r>
      <w:r w:rsidR="00A66AA2">
        <w:t xml:space="preserve">nnual </w:t>
      </w:r>
      <w:r>
        <w:t xml:space="preserve">clinical record documentation </w:t>
      </w:r>
      <w:r w:rsidR="00CB6677">
        <w:t xml:space="preserve">reviews </w:t>
      </w:r>
      <w:r w:rsidR="00D01840">
        <w:t xml:space="preserve">are conducted </w:t>
      </w:r>
      <w:r w:rsidR="00CB6677">
        <w:t xml:space="preserve">to determine compliance with </w:t>
      </w:r>
      <w:r w:rsidR="000D70C6">
        <w:t>policy</w:t>
      </w:r>
      <w:r w:rsidR="001072FC">
        <w:t>,</w:t>
      </w:r>
      <w:r w:rsidR="000D70C6">
        <w:t xml:space="preserve"> </w:t>
      </w:r>
      <w:r w:rsidR="00CB6677">
        <w:t>documentation</w:t>
      </w:r>
      <w:r w:rsidR="000D70C6">
        <w:t xml:space="preserve"> and </w:t>
      </w:r>
      <w:r w:rsidR="00CB6677">
        <w:t>record</w:t>
      </w:r>
      <w:r w:rsidR="00706B1E">
        <w:t>-</w:t>
      </w:r>
      <w:r w:rsidR="00CB6677">
        <w:t>keeping requirements</w:t>
      </w:r>
      <w:r w:rsidR="00A5184C">
        <w:t>; and</w:t>
      </w:r>
    </w:p>
    <w:p w14:paraId="20E82BE0" w14:textId="2C5E5020" w:rsidR="00CB6677" w:rsidRDefault="00CB6677" w:rsidP="00B85B84">
      <w:pPr>
        <w:pStyle w:val="ListBullet"/>
        <w:tabs>
          <w:tab w:val="clear" w:pos="1080"/>
        </w:tabs>
      </w:pPr>
      <w:r>
        <w:t>Annual completion of TRO Records Management Maturity Assessments</w:t>
      </w:r>
      <w:r w:rsidR="00706B1E">
        <w:t>.</w:t>
      </w:r>
      <w:r>
        <w:t xml:space="preserve"> </w:t>
      </w:r>
    </w:p>
    <w:p w14:paraId="3D3597AA" w14:textId="78A27874" w:rsidR="00667C96" w:rsidRDefault="00667C96" w:rsidP="00667C96">
      <w:pPr>
        <w:jc w:val="right"/>
        <w:rPr>
          <w:rFonts w:cs="Arial"/>
          <w:szCs w:val="24"/>
        </w:rPr>
      </w:pPr>
      <w:bookmarkStart w:id="3" w:name="_Hlk105431257"/>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903" w14:textId="77777777" w:rsidTr="009F2977">
        <w:trPr>
          <w:cantSplit/>
          <w:trHeight w:val="285"/>
        </w:trPr>
        <w:tc>
          <w:tcPr>
            <w:tcW w:w="9158" w:type="dxa"/>
            <w:shd w:val="clear" w:color="auto" w:fill="000000"/>
          </w:tcPr>
          <w:p w14:paraId="3742B902" w14:textId="77777777" w:rsidR="00A86A9D" w:rsidRPr="001502DF" w:rsidRDefault="00344838" w:rsidP="007A238D">
            <w:pPr>
              <w:pStyle w:val="Heading1"/>
              <w:rPr>
                <w:b w:val="0"/>
                <w:szCs w:val="24"/>
              </w:rPr>
            </w:pPr>
            <w:r>
              <w:rPr>
                <w:szCs w:val="24"/>
              </w:rPr>
              <w:t xml:space="preserve">Related </w:t>
            </w:r>
            <w:r w:rsidRPr="008652F8">
              <w:rPr>
                <w:szCs w:val="24"/>
              </w:rPr>
              <w:t>Policies</w:t>
            </w:r>
            <w:r w:rsidR="00A86A9D" w:rsidRPr="008652F8">
              <w:rPr>
                <w:szCs w:val="24"/>
              </w:rPr>
              <w:t>, Procedures, Guidelines and Legislation</w:t>
            </w:r>
          </w:p>
        </w:tc>
      </w:tr>
      <w:bookmarkEnd w:id="3"/>
    </w:tbl>
    <w:p w14:paraId="3742B904" w14:textId="77777777" w:rsidR="00A86A9D" w:rsidRPr="006019FE" w:rsidRDefault="00A86A9D" w:rsidP="00A86A9D">
      <w:pPr>
        <w:rPr>
          <w:rFonts w:cs="Arial"/>
          <w:szCs w:val="24"/>
        </w:rPr>
      </w:pPr>
    </w:p>
    <w:p w14:paraId="4863B532" w14:textId="77777777" w:rsidR="00CB6677" w:rsidRPr="004D7919" w:rsidRDefault="00CB6677" w:rsidP="00CB6677">
      <w:pPr>
        <w:pStyle w:val="Heading2"/>
        <w:rPr>
          <w:rFonts w:asciiTheme="minorHAnsi" w:hAnsiTheme="minorHAnsi" w:cs="Arial"/>
          <w:szCs w:val="24"/>
        </w:rPr>
      </w:pPr>
      <w:r>
        <w:rPr>
          <w:rFonts w:asciiTheme="minorHAnsi" w:hAnsiTheme="minorHAnsi" w:cs="Arial"/>
        </w:rPr>
        <w:t xml:space="preserve">Policies and Procedures </w:t>
      </w:r>
    </w:p>
    <w:p w14:paraId="7722ADBC" w14:textId="7C12ACBE" w:rsidR="00CB6677" w:rsidRDefault="00CB6677" w:rsidP="005217C6">
      <w:pPr>
        <w:pStyle w:val="Guidelinesdotsstyles"/>
        <w:numPr>
          <w:ilvl w:val="0"/>
          <w:numId w:val="13"/>
        </w:numPr>
        <w:spacing w:before="0" w:after="0"/>
        <w:ind w:left="426" w:hanging="426"/>
        <w:rPr>
          <w:rFonts w:asciiTheme="minorHAnsi" w:eastAsia="Times New Roman" w:hAnsiTheme="minorHAnsi" w:cs="Arial"/>
          <w:sz w:val="24"/>
          <w:lang w:val="en-AU"/>
        </w:rPr>
      </w:pPr>
      <w:r w:rsidRPr="0026666A">
        <w:rPr>
          <w:rFonts w:asciiTheme="minorHAnsi" w:eastAsia="Times New Roman" w:hAnsiTheme="minorHAnsi" w:cs="Arial"/>
          <w:sz w:val="24"/>
          <w:lang w:val="en-AU"/>
        </w:rPr>
        <w:t>Clinical Record Management</w:t>
      </w:r>
      <w:r>
        <w:rPr>
          <w:rFonts w:asciiTheme="minorHAnsi" w:eastAsia="Times New Roman" w:hAnsiTheme="minorHAnsi" w:cs="Arial"/>
          <w:sz w:val="24"/>
          <w:lang w:val="en-AU"/>
        </w:rPr>
        <w:t xml:space="preserve"> </w:t>
      </w:r>
      <w:r w:rsidR="001072FC">
        <w:rPr>
          <w:rFonts w:asciiTheme="minorHAnsi" w:eastAsia="Times New Roman" w:hAnsiTheme="minorHAnsi" w:cs="Arial"/>
          <w:sz w:val="24"/>
          <w:lang w:val="en-AU"/>
        </w:rPr>
        <w:t>P</w:t>
      </w:r>
      <w:r w:rsidR="00706B1E">
        <w:rPr>
          <w:rFonts w:asciiTheme="minorHAnsi" w:eastAsia="Times New Roman" w:hAnsiTheme="minorHAnsi" w:cs="Arial"/>
          <w:sz w:val="24"/>
          <w:lang w:val="en-AU"/>
        </w:rPr>
        <w:t>rocedure</w:t>
      </w:r>
    </w:p>
    <w:p w14:paraId="3775C3F4" w14:textId="11095434" w:rsidR="009677F5" w:rsidRPr="0026666A" w:rsidRDefault="009677F5" w:rsidP="005217C6">
      <w:pPr>
        <w:pStyle w:val="ListBullet"/>
        <w:rPr>
          <w:rFonts w:asciiTheme="minorHAnsi" w:hAnsiTheme="minorHAnsi" w:cs="Arial"/>
        </w:rPr>
      </w:pPr>
      <w:r>
        <w:t>Acceptable Use of ICT Resources</w:t>
      </w:r>
      <w:r w:rsidR="00E72B9F">
        <w:t xml:space="preserve"> Policy</w:t>
      </w:r>
    </w:p>
    <w:p w14:paraId="1322D840" w14:textId="77777777" w:rsidR="00CB6677" w:rsidRDefault="00CB6677" w:rsidP="00706B1E">
      <w:pPr>
        <w:pStyle w:val="Guidelinesdotsstyles"/>
        <w:numPr>
          <w:ilvl w:val="0"/>
          <w:numId w:val="0"/>
        </w:numPr>
        <w:spacing w:before="0" w:after="0"/>
        <w:rPr>
          <w:rFonts w:asciiTheme="minorHAnsi" w:eastAsia="Times New Roman" w:hAnsiTheme="minorHAnsi" w:cs="Arial"/>
          <w:sz w:val="24"/>
          <w:lang w:val="en-AU"/>
        </w:rPr>
      </w:pPr>
    </w:p>
    <w:p w14:paraId="74C32A2D" w14:textId="48218710" w:rsidR="00706B1E" w:rsidRPr="007910A5" w:rsidRDefault="00706B1E" w:rsidP="00706B1E">
      <w:pPr>
        <w:pStyle w:val="Guidelinesdotsstyles"/>
        <w:numPr>
          <w:ilvl w:val="0"/>
          <w:numId w:val="0"/>
        </w:numPr>
        <w:spacing w:before="0" w:after="0"/>
        <w:rPr>
          <w:rFonts w:asciiTheme="minorHAnsi" w:eastAsia="Times New Roman" w:hAnsiTheme="minorHAnsi" w:cs="Arial"/>
          <w:b/>
          <w:bCs/>
          <w:sz w:val="24"/>
          <w:lang w:val="en-AU"/>
        </w:rPr>
      </w:pPr>
      <w:r w:rsidRPr="007910A5">
        <w:rPr>
          <w:rFonts w:asciiTheme="minorHAnsi" w:eastAsia="Times New Roman" w:hAnsiTheme="minorHAnsi" w:cs="Arial"/>
          <w:b/>
          <w:bCs/>
          <w:sz w:val="24"/>
          <w:lang w:val="en-AU"/>
        </w:rPr>
        <w:t>Codes</w:t>
      </w:r>
    </w:p>
    <w:p w14:paraId="3F8A7C55" w14:textId="77777777" w:rsidR="00706B1E" w:rsidRPr="0026666A" w:rsidRDefault="00706B1E" w:rsidP="005217C6">
      <w:pPr>
        <w:pStyle w:val="Guidelinesdotsstyles"/>
        <w:numPr>
          <w:ilvl w:val="0"/>
          <w:numId w:val="13"/>
        </w:numPr>
        <w:spacing w:before="0" w:after="0"/>
        <w:ind w:left="426" w:hanging="426"/>
        <w:rPr>
          <w:rFonts w:asciiTheme="minorHAnsi" w:eastAsia="Times New Roman" w:hAnsiTheme="minorHAnsi" w:cs="Arial"/>
          <w:sz w:val="24"/>
          <w:lang w:val="en-AU"/>
        </w:rPr>
      </w:pPr>
      <w:r w:rsidRPr="0026666A">
        <w:rPr>
          <w:rFonts w:asciiTheme="minorHAnsi" w:eastAsia="Times New Roman" w:hAnsiTheme="minorHAnsi" w:cs="Arial"/>
          <w:sz w:val="24"/>
          <w:lang w:val="en-AU"/>
        </w:rPr>
        <w:t>ACT Government Code of Conduct</w:t>
      </w:r>
    </w:p>
    <w:p w14:paraId="0620AD61" w14:textId="77777777" w:rsidR="00706B1E" w:rsidRDefault="00706B1E" w:rsidP="005217C6">
      <w:pPr>
        <w:pStyle w:val="Guidelinesdotsstyles"/>
        <w:numPr>
          <w:ilvl w:val="0"/>
          <w:numId w:val="13"/>
        </w:numPr>
        <w:spacing w:before="0" w:after="0"/>
        <w:ind w:left="426" w:hanging="426"/>
        <w:rPr>
          <w:rFonts w:asciiTheme="minorHAnsi" w:eastAsia="Times New Roman" w:hAnsiTheme="minorHAnsi" w:cs="Arial"/>
          <w:sz w:val="24"/>
          <w:lang w:val="en-AU"/>
        </w:rPr>
      </w:pPr>
      <w:r w:rsidRPr="0026666A">
        <w:rPr>
          <w:rFonts w:asciiTheme="minorHAnsi" w:eastAsia="Times New Roman" w:hAnsiTheme="minorHAnsi" w:cs="Arial"/>
          <w:sz w:val="24"/>
          <w:lang w:val="en-AU"/>
        </w:rPr>
        <w:t>ACT Government Code of Ethics</w:t>
      </w:r>
    </w:p>
    <w:p w14:paraId="2025E0DC" w14:textId="77777777" w:rsidR="00706B1E" w:rsidRDefault="00706B1E" w:rsidP="00706B1E">
      <w:pPr>
        <w:pStyle w:val="Guidelinesdotsstyles"/>
        <w:numPr>
          <w:ilvl w:val="0"/>
          <w:numId w:val="0"/>
        </w:numPr>
        <w:spacing w:before="0" w:after="0"/>
        <w:rPr>
          <w:rFonts w:asciiTheme="minorHAnsi" w:eastAsia="Times New Roman" w:hAnsiTheme="minorHAnsi" w:cs="Arial"/>
          <w:sz w:val="24"/>
          <w:lang w:val="en-AU"/>
        </w:rPr>
      </w:pPr>
    </w:p>
    <w:p w14:paraId="3ACED41C" w14:textId="77777777" w:rsidR="00CB6677" w:rsidRDefault="00CB6677" w:rsidP="00CB6677">
      <w:pPr>
        <w:pStyle w:val="TROHeading2"/>
        <w:spacing w:before="0" w:after="0"/>
        <w:rPr>
          <w:rFonts w:asciiTheme="minorHAnsi" w:hAnsiTheme="minorHAnsi" w:cs="Arial"/>
          <w:color w:val="auto"/>
        </w:rPr>
      </w:pPr>
      <w:r>
        <w:rPr>
          <w:rFonts w:asciiTheme="minorHAnsi" w:hAnsiTheme="minorHAnsi" w:cs="Arial"/>
          <w:color w:val="auto"/>
        </w:rPr>
        <w:lastRenderedPageBreak/>
        <w:t>Standards</w:t>
      </w:r>
    </w:p>
    <w:p w14:paraId="2BAC0D3D" w14:textId="3502DD04" w:rsidR="00CB6677" w:rsidRPr="00B0450A" w:rsidRDefault="00CB6677" w:rsidP="00CB6677">
      <w:pPr>
        <w:pStyle w:val="ListParagraph"/>
        <w:numPr>
          <w:ilvl w:val="0"/>
          <w:numId w:val="14"/>
        </w:numPr>
        <w:ind w:left="426" w:hanging="426"/>
        <w:rPr>
          <w:rFonts w:asciiTheme="minorHAnsi" w:hAnsiTheme="minorHAnsi" w:cs="Arial"/>
          <w:szCs w:val="24"/>
        </w:rPr>
      </w:pPr>
      <w:r w:rsidRPr="00B0450A">
        <w:rPr>
          <w:rFonts w:asciiTheme="minorHAnsi" w:hAnsiTheme="minorHAnsi" w:cs="Arial"/>
          <w:szCs w:val="24"/>
        </w:rPr>
        <w:t>Australian Standard  (AS2828</w:t>
      </w:r>
      <w:r>
        <w:rPr>
          <w:rFonts w:asciiTheme="minorHAnsi" w:hAnsiTheme="minorHAnsi" w:cs="Arial"/>
          <w:szCs w:val="24"/>
        </w:rPr>
        <w:t>.1</w:t>
      </w:r>
      <w:r w:rsidRPr="00B0450A">
        <w:rPr>
          <w:rFonts w:asciiTheme="minorHAnsi" w:hAnsiTheme="minorHAnsi" w:cs="Arial"/>
          <w:szCs w:val="24"/>
        </w:rPr>
        <w:t xml:space="preserve">) </w:t>
      </w:r>
      <w:r>
        <w:rPr>
          <w:rFonts w:asciiTheme="minorHAnsi" w:hAnsiTheme="minorHAnsi" w:cs="Arial"/>
          <w:szCs w:val="24"/>
        </w:rPr>
        <w:t>H</w:t>
      </w:r>
      <w:r w:rsidRPr="00B0450A">
        <w:rPr>
          <w:rFonts w:asciiTheme="minorHAnsi" w:hAnsiTheme="minorHAnsi" w:cs="Arial"/>
          <w:szCs w:val="24"/>
        </w:rPr>
        <w:t>ealth records</w:t>
      </w:r>
      <w:r>
        <w:rPr>
          <w:rFonts w:asciiTheme="minorHAnsi" w:hAnsiTheme="minorHAnsi" w:cs="Arial"/>
          <w:szCs w:val="24"/>
        </w:rPr>
        <w:t xml:space="preserve"> </w:t>
      </w:r>
      <w:r w:rsidR="00706B1E">
        <w:rPr>
          <w:rFonts w:asciiTheme="minorHAnsi" w:hAnsiTheme="minorHAnsi" w:cs="Arial"/>
          <w:szCs w:val="24"/>
        </w:rPr>
        <w:t>p</w:t>
      </w:r>
      <w:r w:rsidRPr="00B0450A">
        <w:rPr>
          <w:rFonts w:asciiTheme="minorHAnsi" w:hAnsiTheme="minorHAnsi" w:cs="Arial"/>
          <w:szCs w:val="24"/>
        </w:rPr>
        <w:t>aper-based health records</w:t>
      </w:r>
      <w:bookmarkStart w:id="4" w:name="_Toc102896219"/>
    </w:p>
    <w:p w14:paraId="0284B98D" w14:textId="49E5B7A5" w:rsidR="00CB6677" w:rsidRPr="00B0450A" w:rsidRDefault="00CB6677" w:rsidP="00CB6677">
      <w:pPr>
        <w:pStyle w:val="ListParagraph"/>
        <w:numPr>
          <w:ilvl w:val="0"/>
          <w:numId w:val="14"/>
        </w:numPr>
        <w:ind w:left="426" w:hanging="426"/>
        <w:rPr>
          <w:rFonts w:asciiTheme="minorHAnsi" w:hAnsiTheme="minorHAnsi" w:cs="Arial"/>
          <w:szCs w:val="24"/>
        </w:rPr>
      </w:pPr>
      <w:r w:rsidRPr="00B0450A">
        <w:rPr>
          <w:rFonts w:asciiTheme="minorHAnsi" w:hAnsiTheme="minorHAnsi" w:cs="Arial"/>
          <w:szCs w:val="24"/>
        </w:rPr>
        <w:t>Australian Standard  (AS2828</w:t>
      </w:r>
      <w:r>
        <w:rPr>
          <w:rFonts w:asciiTheme="minorHAnsi" w:hAnsiTheme="minorHAnsi" w:cs="Arial"/>
          <w:szCs w:val="24"/>
        </w:rPr>
        <w:t>.2</w:t>
      </w:r>
      <w:r w:rsidRPr="00B0450A">
        <w:rPr>
          <w:rFonts w:asciiTheme="minorHAnsi" w:hAnsiTheme="minorHAnsi" w:cs="Arial"/>
          <w:szCs w:val="24"/>
        </w:rPr>
        <w:t xml:space="preserve">) </w:t>
      </w:r>
      <w:r>
        <w:rPr>
          <w:rFonts w:asciiTheme="minorHAnsi" w:hAnsiTheme="minorHAnsi" w:cs="Arial"/>
          <w:szCs w:val="24"/>
        </w:rPr>
        <w:t>H</w:t>
      </w:r>
      <w:r w:rsidRPr="00B0450A">
        <w:rPr>
          <w:rFonts w:asciiTheme="minorHAnsi" w:hAnsiTheme="minorHAnsi" w:cs="Arial"/>
          <w:szCs w:val="24"/>
        </w:rPr>
        <w:t>ealth records</w:t>
      </w:r>
      <w:r>
        <w:rPr>
          <w:rFonts w:asciiTheme="minorHAnsi" w:hAnsiTheme="minorHAnsi" w:cs="Arial"/>
          <w:szCs w:val="24"/>
        </w:rPr>
        <w:t xml:space="preserve"> </w:t>
      </w:r>
      <w:r w:rsidR="00706B1E">
        <w:rPr>
          <w:rFonts w:asciiTheme="minorHAnsi" w:hAnsiTheme="minorHAnsi" w:cs="Arial"/>
          <w:szCs w:val="24"/>
        </w:rPr>
        <w:t>d</w:t>
      </w:r>
      <w:r>
        <w:rPr>
          <w:rFonts w:asciiTheme="minorHAnsi" w:hAnsiTheme="minorHAnsi" w:cs="Arial"/>
          <w:szCs w:val="24"/>
        </w:rPr>
        <w:t>igitized (scanned) health records</w:t>
      </w:r>
    </w:p>
    <w:bookmarkEnd w:id="4"/>
    <w:p w14:paraId="38CF0847" w14:textId="77777777" w:rsidR="00CB6677" w:rsidRPr="007259D9" w:rsidRDefault="00CB6677" w:rsidP="00CB6677">
      <w:pPr>
        <w:pStyle w:val="ListParagraph"/>
        <w:numPr>
          <w:ilvl w:val="0"/>
          <w:numId w:val="14"/>
        </w:numPr>
        <w:ind w:left="426" w:hanging="426"/>
        <w:rPr>
          <w:rFonts w:asciiTheme="minorHAnsi" w:hAnsiTheme="minorHAnsi" w:cs="Arial"/>
          <w:szCs w:val="24"/>
        </w:rPr>
      </w:pPr>
      <w:r>
        <w:rPr>
          <w:rFonts w:asciiTheme="minorHAnsi" w:hAnsiTheme="minorHAnsi" w:cs="Arial"/>
          <w:szCs w:val="24"/>
        </w:rPr>
        <w:t xml:space="preserve">Territory Records Office </w:t>
      </w:r>
      <w:r w:rsidRPr="007259D9">
        <w:rPr>
          <w:rFonts w:asciiTheme="minorHAnsi" w:hAnsiTheme="minorHAnsi" w:cs="Arial"/>
          <w:szCs w:val="24"/>
        </w:rPr>
        <w:t>Standard for Records, Information and Data</w:t>
      </w:r>
    </w:p>
    <w:p w14:paraId="797D4C28" w14:textId="7B2843E5" w:rsidR="00CB6677" w:rsidRPr="00496583" w:rsidRDefault="00CB6677" w:rsidP="00CB6677">
      <w:pPr>
        <w:pStyle w:val="TROHeading2"/>
        <w:numPr>
          <w:ilvl w:val="0"/>
          <w:numId w:val="14"/>
        </w:numPr>
        <w:spacing w:before="0" w:after="0"/>
        <w:ind w:left="426" w:hanging="426"/>
        <w:rPr>
          <w:rFonts w:asciiTheme="minorHAnsi" w:hAnsiTheme="minorHAnsi" w:cs="Arial"/>
          <w:b w:val="0"/>
          <w:bCs w:val="0"/>
          <w:color w:val="auto"/>
        </w:rPr>
      </w:pPr>
      <w:r w:rsidRPr="00F05B95">
        <w:rPr>
          <w:rFonts w:asciiTheme="minorHAnsi" w:hAnsiTheme="minorHAnsi" w:cs="Arial"/>
          <w:b w:val="0"/>
          <w:bCs w:val="0"/>
          <w:color w:val="auto"/>
        </w:rPr>
        <w:t>Australian Commission on Safety and Quality in Health Care (</w:t>
      </w:r>
      <w:r w:rsidR="00D71379">
        <w:rPr>
          <w:rFonts w:asciiTheme="minorHAnsi" w:hAnsiTheme="minorHAnsi" w:cs="Arial"/>
          <w:b w:val="0"/>
          <w:bCs w:val="0"/>
          <w:color w:val="auto"/>
        </w:rPr>
        <w:t>the Commission</w:t>
      </w:r>
      <w:r w:rsidRPr="00F05B95">
        <w:rPr>
          <w:rFonts w:asciiTheme="minorHAnsi" w:hAnsiTheme="minorHAnsi" w:cs="Arial"/>
          <w:b w:val="0"/>
          <w:bCs w:val="0"/>
          <w:color w:val="auto"/>
        </w:rPr>
        <w:t xml:space="preserve">) National Safety and Quality Health Service (NSQHS) Standard 1 – </w:t>
      </w:r>
      <w:r>
        <w:rPr>
          <w:rFonts w:asciiTheme="minorHAnsi" w:hAnsiTheme="minorHAnsi" w:cs="Arial"/>
          <w:b w:val="0"/>
          <w:bCs w:val="0"/>
          <w:color w:val="auto"/>
        </w:rPr>
        <w:t xml:space="preserve">Clinical </w:t>
      </w:r>
      <w:r w:rsidRPr="00F05B95">
        <w:rPr>
          <w:rFonts w:asciiTheme="minorHAnsi" w:hAnsiTheme="minorHAnsi" w:cs="Arial"/>
          <w:b w:val="0"/>
          <w:bCs w:val="0"/>
          <w:color w:val="auto"/>
        </w:rPr>
        <w:t>Governance</w:t>
      </w:r>
    </w:p>
    <w:p w14:paraId="56DF8C7F" w14:textId="77777777" w:rsidR="00CB6677" w:rsidRDefault="00CB6677" w:rsidP="00CB6677">
      <w:pPr>
        <w:pStyle w:val="Guidelinesdotsstyles"/>
        <w:numPr>
          <w:ilvl w:val="0"/>
          <w:numId w:val="0"/>
        </w:numPr>
        <w:spacing w:before="0" w:after="0"/>
        <w:ind w:left="357"/>
        <w:rPr>
          <w:rFonts w:asciiTheme="minorHAnsi" w:eastAsia="Times New Roman" w:hAnsiTheme="minorHAnsi" w:cs="Arial"/>
          <w:sz w:val="24"/>
          <w:lang w:val="en-AU"/>
        </w:rPr>
      </w:pPr>
    </w:p>
    <w:p w14:paraId="591DC89D" w14:textId="77777777" w:rsidR="00CB6677" w:rsidRPr="004D7919" w:rsidRDefault="00CB6677" w:rsidP="00CB6677">
      <w:pPr>
        <w:pStyle w:val="TROHeading2"/>
        <w:spacing w:before="0" w:after="0"/>
        <w:rPr>
          <w:rFonts w:asciiTheme="minorHAnsi" w:hAnsiTheme="minorHAnsi" w:cs="Arial"/>
          <w:color w:val="auto"/>
        </w:rPr>
      </w:pPr>
      <w:r w:rsidRPr="004D7919">
        <w:rPr>
          <w:rFonts w:asciiTheme="minorHAnsi" w:hAnsiTheme="minorHAnsi" w:cs="Arial"/>
          <w:color w:val="auto"/>
        </w:rPr>
        <w:t>Legislation</w:t>
      </w:r>
    </w:p>
    <w:p w14:paraId="66A61F20" w14:textId="77777777" w:rsidR="00CB6677" w:rsidRPr="00DD0FD9" w:rsidRDefault="00CB6677" w:rsidP="005217C6">
      <w:pPr>
        <w:pStyle w:val="ListParagraph"/>
        <w:numPr>
          <w:ilvl w:val="0"/>
          <w:numId w:val="10"/>
        </w:numPr>
        <w:ind w:left="426" w:hanging="426"/>
        <w:rPr>
          <w:rFonts w:asciiTheme="minorHAnsi" w:hAnsiTheme="minorHAnsi" w:cs="Arial"/>
          <w:i/>
          <w:szCs w:val="24"/>
        </w:rPr>
      </w:pPr>
      <w:bookmarkStart w:id="5" w:name="_Toc102896221"/>
      <w:r w:rsidRPr="00DD0FD9">
        <w:rPr>
          <w:rFonts w:asciiTheme="minorHAnsi" w:hAnsiTheme="minorHAnsi" w:cs="Arial"/>
          <w:i/>
          <w:szCs w:val="24"/>
        </w:rPr>
        <w:t xml:space="preserve">Coroners Act </w:t>
      </w:r>
      <w:r w:rsidRPr="00B16945">
        <w:rPr>
          <w:rFonts w:asciiTheme="minorHAnsi" w:hAnsiTheme="minorHAnsi" w:cs="Arial"/>
          <w:i/>
          <w:iCs/>
          <w:szCs w:val="24"/>
        </w:rPr>
        <w:t>1997</w:t>
      </w:r>
    </w:p>
    <w:p w14:paraId="0E0504A4" w14:textId="77777777" w:rsidR="00CB6677" w:rsidRPr="00DD0FD9" w:rsidRDefault="00CB6677" w:rsidP="005217C6">
      <w:pPr>
        <w:pStyle w:val="ListParagraph"/>
        <w:numPr>
          <w:ilvl w:val="0"/>
          <w:numId w:val="10"/>
        </w:numPr>
        <w:ind w:left="426" w:hanging="426"/>
        <w:rPr>
          <w:rFonts w:asciiTheme="minorHAnsi" w:hAnsiTheme="minorHAnsi" w:cs="Arial"/>
          <w:i/>
          <w:szCs w:val="24"/>
        </w:rPr>
      </w:pPr>
      <w:r w:rsidRPr="00DD0FD9">
        <w:rPr>
          <w:rFonts w:asciiTheme="minorHAnsi" w:hAnsiTheme="minorHAnsi" w:cs="Arial"/>
          <w:i/>
          <w:szCs w:val="24"/>
        </w:rPr>
        <w:t xml:space="preserve">Crimes Act </w:t>
      </w:r>
      <w:r w:rsidRPr="00B16945">
        <w:rPr>
          <w:rFonts w:asciiTheme="minorHAnsi" w:hAnsiTheme="minorHAnsi" w:cs="Arial"/>
          <w:i/>
          <w:iCs/>
          <w:szCs w:val="24"/>
        </w:rPr>
        <w:t>1900</w:t>
      </w:r>
      <w:bookmarkEnd w:id="5"/>
    </w:p>
    <w:p w14:paraId="718FBE46" w14:textId="77777777" w:rsidR="00CB6677" w:rsidRPr="00DD0FD9" w:rsidRDefault="00CB6677" w:rsidP="005217C6">
      <w:pPr>
        <w:pStyle w:val="ListParagraph"/>
        <w:numPr>
          <w:ilvl w:val="0"/>
          <w:numId w:val="10"/>
        </w:numPr>
        <w:ind w:left="426" w:hanging="426"/>
        <w:rPr>
          <w:rFonts w:asciiTheme="minorHAnsi" w:hAnsiTheme="minorHAnsi" w:cs="Arial"/>
          <w:i/>
          <w:szCs w:val="24"/>
        </w:rPr>
      </w:pPr>
      <w:bookmarkStart w:id="6" w:name="_Toc102896222"/>
      <w:r w:rsidRPr="00DD0FD9">
        <w:rPr>
          <w:rFonts w:asciiTheme="minorHAnsi" w:hAnsiTheme="minorHAnsi" w:cs="Arial"/>
          <w:i/>
          <w:szCs w:val="24"/>
        </w:rPr>
        <w:t xml:space="preserve">Electronic Transactions Act </w:t>
      </w:r>
      <w:r w:rsidRPr="00B16945">
        <w:rPr>
          <w:rFonts w:asciiTheme="minorHAnsi" w:hAnsiTheme="minorHAnsi" w:cs="Arial"/>
          <w:i/>
          <w:iCs/>
          <w:szCs w:val="24"/>
        </w:rPr>
        <w:t>2001</w:t>
      </w:r>
      <w:bookmarkEnd w:id="6"/>
    </w:p>
    <w:p w14:paraId="32837433" w14:textId="77777777" w:rsidR="00CB6677" w:rsidRPr="00DD0FD9" w:rsidRDefault="00CB6677" w:rsidP="005217C6">
      <w:pPr>
        <w:pStyle w:val="ListParagraph"/>
        <w:numPr>
          <w:ilvl w:val="0"/>
          <w:numId w:val="10"/>
        </w:numPr>
        <w:ind w:left="426" w:hanging="426"/>
        <w:rPr>
          <w:rFonts w:asciiTheme="minorHAnsi" w:hAnsiTheme="minorHAnsi" w:cs="Arial"/>
          <w:i/>
          <w:szCs w:val="24"/>
        </w:rPr>
      </w:pPr>
      <w:bookmarkStart w:id="7" w:name="_Toc102896223"/>
      <w:r w:rsidRPr="00DD0FD9">
        <w:rPr>
          <w:rFonts w:asciiTheme="minorHAnsi" w:hAnsiTheme="minorHAnsi" w:cs="Arial"/>
          <w:i/>
          <w:szCs w:val="24"/>
        </w:rPr>
        <w:t xml:space="preserve">Evidence Act </w:t>
      </w:r>
      <w:r w:rsidRPr="00B16945">
        <w:rPr>
          <w:rFonts w:asciiTheme="minorHAnsi" w:hAnsiTheme="minorHAnsi" w:cs="Arial"/>
          <w:i/>
          <w:iCs/>
          <w:szCs w:val="24"/>
        </w:rPr>
        <w:t>1971</w:t>
      </w:r>
      <w:r w:rsidRPr="00DD0FD9">
        <w:rPr>
          <w:rFonts w:asciiTheme="minorHAnsi" w:hAnsiTheme="minorHAnsi" w:cs="Arial"/>
          <w:i/>
          <w:szCs w:val="24"/>
        </w:rPr>
        <w:t xml:space="preserve"> </w:t>
      </w:r>
      <w:bookmarkEnd w:id="7"/>
    </w:p>
    <w:p w14:paraId="780D8A3D" w14:textId="77777777" w:rsidR="00CB6677" w:rsidRPr="00DD0FD9" w:rsidRDefault="00CB6677" w:rsidP="005217C6">
      <w:pPr>
        <w:pStyle w:val="ListParagraph"/>
        <w:numPr>
          <w:ilvl w:val="0"/>
          <w:numId w:val="10"/>
        </w:numPr>
        <w:ind w:left="426" w:hanging="426"/>
        <w:rPr>
          <w:rFonts w:asciiTheme="minorHAnsi" w:hAnsiTheme="minorHAnsi" w:cs="Arial"/>
          <w:i/>
          <w:szCs w:val="24"/>
        </w:rPr>
      </w:pPr>
      <w:bookmarkStart w:id="8" w:name="_Toc102896224"/>
      <w:r w:rsidRPr="00DD0FD9">
        <w:rPr>
          <w:rFonts w:asciiTheme="minorHAnsi" w:hAnsiTheme="minorHAnsi" w:cs="Arial"/>
          <w:i/>
          <w:szCs w:val="24"/>
        </w:rPr>
        <w:t xml:space="preserve">Financial Management Act </w:t>
      </w:r>
      <w:r w:rsidRPr="00B16945">
        <w:rPr>
          <w:rFonts w:asciiTheme="minorHAnsi" w:hAnsiTheme="minorHAnsi" w:cs="Arial"/>
          <w:i/>
          <w:iCs/>
          <w:szCs w:val="24"/>
        </w:rPr>
        <w:t>1996</w:t>
      </w:r>
      <w:bookmarkEnd w:id="8"/>
    </w:p>
    <w:p w14:paraId="3A7D2B77" w14:textId="77777777" w:rsidR="00CB6677" w:rsidRPr="00DD0FD9" w:rsidRDefault="00CB6677" w:rsidP="005217C6">
      <w:pPr>
        <w:pStyle w:val="ListParagraph"/>
        <w:numPr>
          <w:ilvl w:val="0"/>
          <w:numId w:val="10"/>
        </w:numPr>
        <w:ind w:left="426" w:hanging="426"/>
        <w:rPr>
          <w:rFonts w:asciiTheme="minorHAnsi" w:hAnsiTheme="minorHAnsi" w:cs="Arial"/>
          <w:i/>
          <w:szCs w:val="24"/>
        </w:rPr>
      </w:pPr>
      <w:bookmarkStart w:id="9" w:name="_Toc102896225"/>
      <w:r w:rsidRPr="00DD0FD9">
        <w:rPr>
          <w:rFonts w:asciiTheme="minorHAnsi" w:hAnsiTheme="minorHAnsi" w:cs="Arial"/>
          <w:i/>
          <w:szCs w:val="24"/>
        </w:rPr>
        <w:t xml:space="preserve">Freedom of Information (FOI) Act </w:t>
      </w:r>
      <w:r w:rsidRPr="00B16945">
        <w:rPr>
          <w:rFonts w:asciiTheme="minorHAnsi" w:hAnsiTheme="minorHAnsi" w:cs="Arial"/>
          <w:i/>
          <w:iCs/>
          <w:szCs w:val="24"/>
        </w:rPr>
        <w:t>1989</w:t>
      </w:r>
      <w:bookmarkEnd w:id="9"/>
    </w:p>
    <w:p w14:paraId="6EF93DE2" w14:textId="77777777" w:rsidR="00CB6677" w:rsidRPr="00C42A38" w:rsidRDefault="00CB6677" w:rsidP="005217C6">
      <w:pPr>
        <w:pStyle w:val="ListParagraph"/>
        <w:numPr>
          <w:ilvl w:val="0"/>
          <w:numId w:val="10"/>
        </w:numPr>
        <w:ind w:left="426" w:hanging="426"/>
        <w:rPr>
          <w:rFonts w:asciiTheme="minorHAnsi" w:hAnsiTheme="minorHAnsi" w:cs="Arial"/>
          <w:i/>
          <w:szCs w:val="24"/>
        </w:rPr>
      </w:pPr>
      <w:bookmarkStart w:id="10" w:name="_Toc102896226"/>
      <w:r w:rsidRPr="00C42A38">
        <w:rPr>
          <w:rFonts w:asciiTheme="minorHAnsi" w:hAnsiTheme="minorHAnsi" w:cs="Arial"/>
          <w:i/>
          <w:szCs w:val="24"/>
        </w:rPr>
        <w:t xml:space="preserve">Health Records (Privacy and Access) Act </w:t>
      </w:r>
      <w:r w:rsidRPr="00B16945">
        <w:rPr>
          <w:rFonts w:asciiTheme="minorHAnsi" w:hAnsiTheme="minorHAnsi" w:cs="Arial"/>
          <w:i/>
          <w:iCs/>
          <w:szCs w:val="24"/>
        </w:rPr>
        <w:t>1997</w:t>
      </w:r>
    </w:p>
    <w:p w14:paraId="6AC7F625" w14:textId="77777777" w:rsidR="00CB6677" w:rsidRPr="00DD0FD9" w:rsidRDefault="00CB6677" w:rsidP="005217C6">
      <w:pPr>
        <w:pStyle w:val="ListParagraph"/>
        <w:numPr>
          <w:ilvl w:val="0"/>
          <w:numId w:val="10"/>
        </w:numPr>
        <w:ind w:left="426" w:hanging="426"/>
        <w:rPr>
          <w:rFonts w:asciiTheme="minorHAnsi" w:hAnsiTheme="minorHAnsi" w:cs="Arial"/>
          <w:i/>
          <w:szCs w:val="24"/>
        </w:rPr>
      </w:pPr>
      <w:r w:rsidRPr="00DD0FD9">
        <w:rPr>
          <w:rFonts w:asciiTheme="minorHAnsi" w:hAnsiTheme="minorHAnsi" w:cs="Arial"/>
          <w:i/>
          <w:szCs w:val="24"/>
        </w:rPr>
        <w:t xml:space="preserve">Human Rights Act </w:t>
      </w:r>
      <w:r w:rsidRPr="00B16945">
        <w:rPr>
          <w:rFonts w:asciiTheme="minorHAnsi" w:hAnsiTheme="minorHAnsi" w:cs="Arial"/>
          <w:i/>
          <w:iCs/>
          <w:szCs w:val="24"/>
        </w:rPr>
        <w:t>2004</w:t>
      </w:r>
    </w:p>
    <w:p w14:paraId="143ACAC7" w14:textId="77777777" w:rsidR="00CB6677" w:rsidRDefault="00CB6677" w:rsidP="005217C6">
      <w:pPr>
        <w:pStyle w:val="ListParagraph"/>
        <w:numPr>
          <w:ilvl w:val="0"/>
          <w:numId w:val="10"/>
        </w:numPr>
        <w:ind w:left="426" w:hanging="426"/>
        <w:rPr>
          <w:rFonts w:asciiTheme="minorHAnsi" w:hAnsiTheme="minorHAnsi" w:cs="Arial"/>
          <w:i/>
          <w:szCs w:val="24"/>
        </w:rPr>
      </w:pPr>
      <w:r w:rsidRPr="004D7919">
        <w:rPr>
          <w:rFonts w:asciiTheme="minorHAnsi" w:hAnsiTheme="minorHAnsi" w:cs="Arial"/>
          <w:i/>
          <w:szCs w:val="24"/>
        </w:rPr>
        <w:t xml:space="preserve">Information Privacy Act </w:t>
      </w:r>
      <w:r w:rsidRPr="00B16945">
        <w:rPr>
          <w:rFonts w:asciiTheme="minorHAnsi" w:hAnsiTheme="minorHAnsi" w:cs="Arial"/>
          <w:i/>
          <w:iCs/>
          <w:szCs w:val="24"/>
        </w:rPr>
        <w:t>2014</w:t>
      </w:r>
    </w:p>
    <w:p w14:paraId="2E81E5F9" w14:textId="77777777" w:rsidR="00CB6677" w:rsidRPr="004D7919" w:rsidRDefault="00CB6677" w:rsidP="005217C6">
      <w:pPr>
        <w:pStyle w:val="ListParagraph"/>
        <w:numPr>
          <w:ilvl w:val="0"/>
          <w:numId w:val="10"/>
        </w:numPr>
        <w:ind w:left="426" w:hanging="426"/>
        <w:rPr>
          <w:rFonts w:asciiTheme="minorHAnsi" w:hAnsiTheme="minorHAnsi" w:cs="Arial"/>
          <w:i/>
          <w:szCs w:val="24"/>
        </w:rPr>
      </w:pPr>
      <w:r>
        <w:rPr>
          <w:rFonts w:asciiTheme="minorHAnsi" w:hAnsiTheme="minorHAnsi" w:cs="Arial"/>
          <w:i/>
          <w:szCs w:val="24"/>
        </w:rPr>
        <w:t xml:space="preserve">Mental Health Act </w:t>
      </w:r>
      <w:r w:rsidRPr="00B16945">
        <w:rPr>
          <w:rFonts w:asciiTheme="minorHAnsi" w:hAnsiTheme="minorHAnsi" w:cs="Arial"/>
          <w:i/>
          <w:iCs/>
          <w:szCs w:val="24"/>
        </w:rPr>
        <w:t>2015</w:t>
      </w:r>
    </w:p>
    <w:p w14:paraId="48604558" w14:textId="77777777" w:rsidR="00CB6677" w:rsidRPr="00DD0FD9" w:rsidRDefault="00CB6677" w:rsidP="005217C6">
      <w:pPr>
        <w:pStyle w:val="ListParagraph"/>
        <w:numPr>
          <w:ilvl w:val="0"/>
          <w:numId w:val="10"/>
        </w:numPr>
        <w:ind w:left="426" w:hanging="426"/>
        <w:rPr>
          <w:rFonts w:asciiTheme="minorHAnsi" w:hAnsiTheme="minorHAnsi" w:cs="Arial"/>
          <w:i/>
          <w:szCs w:val="24"/>
        </w:rPr>
      </w:pPr>
      <w:r w:rsidRPr="00DD0FD9">
        <w:rPr>
          <w:rFonts w:asciiTheme="minorHAnsi" w:hAnsiTheme="minorHAnsi" w:cs="Arial"/>
          <w:i/>
          <w:szCs w:val="24"/>
        </w:rPr>
        <w:t xml:space="preserve">Ombudsman Act </w:t>
      </w:r>
      <w:r w:rsidRPr="00B16945">
        <w:rPr>
          <w:rFonts w:asciiTheme="minorHAnsi" w:hAnsiTheme="minorHAnsi" w:cs="Arial"/>
          <w:i/>
          <w:iCs/>
          <w:szCs w:val="24"/>
        </w:rPr>
        <w:t>1989</w:t>
      </w:r>
    </w:p>
    <w:p w14:paraId="30510A2D" w14:textId="77777777" w:rsidR="00CB6677" w:rsidRPr="00DD0FD9" w:rsidRDefault="00CB6677" w:rsidP="005217C6">
      <w:pPr>
        <w:pStyle w:val="ListParagraph"/>
        <w:numPr>
          <w:ilvl w:val="0"/>
          <w:numId w:val="10"/>
        </w:numPr>
        <w:ind w:left="426" w:hanging="426"/>
        <w:rPr>
          <w:rFonts w:asciiTheme="minorHAnsi" w:hAnsiTheme="minorHAnsi" w:cs="Arial"/>
          <w:i/>
          <w:szCs w:val="24"/>
        </w:rPr>
      </w:pPr>
      <w:r w:rsidRPr="00DD0FD9">
        <w:rPr>
          <w:rFonts w:asciiTheme="minorHAnsi" w:hAnsiTheme="minorHAnsi" w:cs="Arial"/>
          <w:i/>
          <w:szCs w:val="24"/>
        </w:rPr>
        <w:t xml:space="preserve">Privacy Act </w:t>
      </w:r>
      <w:r w:rsidRPr="00572ECC">
        <w:rPr>
          <w:rFonts w:asciiTheme="minorHAnsi" w:hAnsiTheme="minorHAnsi" w:cs="Arial"/>
          <w:szCs w:val="24"/>
        </w:rPr>
        <w:t>1988</w:t>
      </w:r>
      <w:bookmarkEnd w:id="10"/>
      <w:r w:rsidRPr="00DD0FD9">
        <w:rPr>
          <w:rFonts w:asciiTheme="minorHAnsi" w:hAnsiTheme="minorHAnsi" w:cs="Arial"/>
          <w:i/>
          <w:szCs w:val="24"/>
        </w:rPr>
        <w:t xml:space="preserve"> (Commonwealth)</w:t>
      </w:r>
    </w:p>
    <w:p w14:paraId="30002595" w14:textId="77777777" w:rsidR="00CB6677" w:rsidRPr="00DD0FD9" w:rsidRDefault="00CB6677" w:rsidP="005217C6">
      <w:pPr>
        <w:pStyle w:val="ListParagraph"/>
        <w:numPr>
          <w:ilvl w:val="0"/>
          <w:numId w:val="10"/>
        </w:numPr>
        <w:ind w:left="426" w:hanging="426"/>
        <w:rPr>
          <w:rFonts w:asciiTheme="minorHAnsi" w:hAnsiTheme="minorHAnsi" w:cs="Arial"/>
          <w:i/>
          <w:szCs w:val="24"/>
        </w:rPr>
      </w:pPr>
      <w:bookmarkStart w:id="11" w:name="_Toc102896227"/>
      <w:r w:rsidRPr="00DD0FD9">
        <w:rPr>
          <w:rFonts w:asciiTheme="minorHAnsi" w:hAnsiTheme="minorHAnsi" w:cs="Arial"/>
          <w:i/>
          <w:szCs w:val="24"/>
        </w:rPr>
        <w:t xml:space="preserve">Public Sector Management Act </w:t>
      </w:r>
      <w:r w:rsidRPr="00B16945">
        <w:rPr>
          <w:rFonts w:asciiTheme="minorHAnsi" w:hAnsiTheme="minorHAnsi" w:cs="Arial"/>
          <w:i/>
          <w:iCs/>
          <w:szCs w:val="24"/>
        </w:rPr>
        <w:t>1994</w:t>
      </w:r>
      <w:bookmarkEnd w:id="11"/>
    </w:p>
    <w:p w14:paraId="10AE98AD" w14:textId="77777777" w:rsidR="00CB6677" w:rsidRPr="00DD0FD9" w:rsidRDefault="00CB6677" w:rsidP="005217C6">
      <w:pPr>
        <w:pStyle w:val="ListParagraph"/>
        <w:numPr>
          <w:ilvl w:val="0"/>
          <w:numId w:val="10"/>
        </w:numPr>
        <w:ind w:left="426" w:hanging="426"/>
        <w:rPr>
          <w:rFonts w:asciiTheme="minorHAnsi" w:hAnsiTheme="minorHAnsi" w:cs="Arial"/>
          <w:i/>
          <w:szCs w:val="24"/>
        </w:rPr>
      </w:pPr>
      <w:r w:rsidRPr="00DD0FD9">
        <w:rPr>
          <w:rFonts w:asciiTheme="minorHAnsi" w:hAnsiTheme="minorHAnsi" w:cs="Arial"/>
          <w:i/>
          <w:szCs w:val="24"/>
        </w:rPr>
        <w:t xml:space="preserve">Territory Records Act </w:t>
      </w:r>
      <w:r w:rsidRPr="00B16945">
        <w:rPr>
          <w:rFonts w:asciiTheme="minorHAnsi" w:hAnsiTheme="minorHAnsi" w:cs="Arial"/>
          <w:i/>
          <w:iCs/>
          <w:szCs w:val="24"/>
        </w:rPr>
        <w:t>2002</w:t>
      </w:r>
      <w:r w:rsidRPr="00DD0FD9">
        <w:rPr>
          <w:rFonts w:asciiTheme="minorHAnsi" w:hAnsiTheme="minorHAnsi" w:cs="Arial"/>
          <w:i/>
          <w:szCs w:val="24"/>
        </w:rPr>
        <w:t xml:space="preserve">  </w:t>
      </w:r>
    </w:p>
    <w:p w14:paraId="1F7BD06C" w14:textId="77777777" w:rsidR="00500EBB" w:rsidRPr="00500EBB" w:rsidRDefault="00CB6677" w:rsidP="005217C6">
      <w:pPr>
        <w:pStyle w:val="ListParagraph"/>
        <w:numPr>
          <w:ilvl w:val="0"/>
          <w:numId w:val="10"/>
        </w:numPr>
        <w:ind w:left="426" w:hanging="426"/>
        <w:rPr>
          <w:rFonts w:asciiTheme="minorHAnsi" w:hAnsiTheme="minorHAnsi" w:cs="Arial"/>
          <w:i/>
          <w:szCs w:val="24"/>
        </w:rPr>
      </w:pPr>
      <w:r w:rsidRPr="004D7919">
        <w:rPr>
          <w:rFonts w:asciiTheme="minorHAnsi" w:hAnsiTheme="minorHAnsi" w:cs="Arial"/>
          <w:i/>
          <w:szCs w:val="24"/>
        </w:rPr>
        <w:t xml:space="preserve">Work Health and Safety Act </w:t>
      </w:r>
      <w:r w:rsidRPr="00B16945">
        <w:rPr>
          <w:rFonts w:asciiTheme="minorHAnsi" w:hAnsiTheme="minorHAnsi" w:cs="Arial"/>
          <w:i/>
          <w:iCs/>
          <w:szCs w:val="24"/>
        </w:rPr>
        <w:t>2011</w:t>
      </w:r>
    </w:p>
    <w:p w14:paraId="61F9D4C0" w14:textId="4EF170A9" w:rsidR="00CB6677" w:rsidRPr="00500EBB" w:rsidRDefault="00CB6677" w:rsidP="005217C6">
      <w:pPr>
        <w:pStyle w:val="ListParagraph"/>
        <w:numPr>
          <w:ilvl w:val="0"/>
          <w:numId w:val="10"/>
        </w:numPr>
        <w:ind w:left="426" w:hanging="426"/>
        <w:rPr>
          <w:rFonts w:asciiTheme="minorHAnsi" w:hAnsiTheme="minorHAnsi" w:cs="Arial"/>
          <w:i/>
          <w:szCs w:val="24"/>
        </w:rPr>
      </w:pPr>
      <w:r w:rsidRPr="00500EBB">
        <w:rPr>
          <w:rFonts w:asciiTheme="minorHAnsi" w:hAnsiTheme="minorHAnsi" w:cs="Arial"/>
          <w:i/>
          <w:szCs w:val="24"/>
        </w:rPr>
        <w:t xml:space="preserve">Working with Vulnerable People (Background Checking) Act </w:t>
      </w:r>
      <w:r w:rsidRPr="00B16945">
        <w:rPr>
          <w:rFonts w:asciiTheme="minorHAnsi" w:hAnsiTheme="minorHAnsi" w:cs="Arial"/>
          <w:i/>
          <w:iCs/>
          <w:szCs w:val="24"/>
        </w:rPr>
        <w:t>2011</w:t>
      </w:r>
    </w:p>
    <w:p w14:paraId="3742B916" w14:textId="1325D1AF" w:rsidR="00A86A9D" w:rsidRDefault="00A86A9D" w:rsidP="00A86A9D">
      <w:pPr>
        <w:jc w:val="both"/>
        <w:rPr>
          <w:rFonts w:cs="Arial"/>
          <w:szCs w:val="24"/>
        </w:rPr>
      </w:pPr>
    </w:p>
    <w:p w14:paraId="07BC40DB" w14:textId="77777777" w:rsidR="009D0E77" w:rsidRDefault="009D0E77" w:rsidP="009D0E77">
      <w:pPr>
        <w:rPr>
          <w:rFonts w:cs="Arial"/>
          <w:b/>
          <w:bCs/>
          <w:iCs/>
          <w:szCs w:val="24"/>
        </w:rPr>
      </w:pPr>
      <w:r>
        <w:rPr>
          <w:rFonts w:cs="Arial"/>
          <w:b/>
          <w:bCs/>
          <w:iCs/>
          <w:szCs w:val="24"/>
        </w:rPr>
        <w:t>Other</w:t>
      </w:r>
    </w:p>
    <w:p w14:paraId="5C10CF39" w14:textId="77777777" w:rsidR="009D0E77" w:rsidRDefault="009D0E77" w:rsidP="005217C6">
      <w:pPr>
        <w:pStyle w:val="ListBullet"/>
        <w:numPr>
          <w:ilvl w:val="0"/>
          <w:numId w:val="8"/>
        </w:numPr>
        <w:tabs>
          <w:tab w:val="clear" w:pos="1080"/>
        </w:tabs>
        <w:ind w:left="426" w:hanging="426"/>
      </w:pPr>
      <w:r>
        <w:t>Australian Charter of Health Care Rights</w:t>
      </w:r>
    </w:p>
    <w:p w14:paraId="6FF54142" w14:textId="77777777" w:rsidR="00706B1E" w:rsidRDefault="00706B1E" w:rsidP="005217C6">
      <w:pPr>
        <w:pStyle w:val="ListBullet"/>
        <w:tabs>
          <w:tab w:val="clear" w:pos="1080"/>
        </w:tabs>
      </w:pPr>
      <w:r>
        <w:t>CHS Clinical Record Digitisation Plan</w:t>
      </w:r>
    </w:p>
    <w:p w14:paraId="67715ACB" w14:textId="77777777" w:rsidR="00A76FFB" w:rsidRDefault="00706B1E" w:rsidP="005217C6">
      <w:pPr>
        <w:pStyle w:val="ListBullet"/>
        <w:tabs>
          <w:tab w:val="clear" w:pos="1080"/>
        </w:tabs>
      </w:pPr>
      <w:r>
        <w:t>CHS Records Disposal Schedule for Clinical Records</w:t>
      </w:r>
    </w:p>
    <w:p w14:paraId="5BAE5C53" w14:textId="0CC322F1" w:rsidR="00706B1E" w:rsidRDefault="00A76FFB" w:rsidP="005217C6">
      <w:pPr>
        <w:pStyle w:val="ListBullet"/>
        <w:tabs>
          <w:tab w:val="clear" w:pos="1080"/>
        </w:tabs>
      </w:pPr>
      <w:r>
        <w:t xml:space="preserve">Guide to Health Privacy (2019) </w:t>
      </w:r>
      <w:r>
        <w:rPr>
          <w:color w:val="0000FF"/>
          <w:sz w:val="20"/>
        </w:rPr>
        <w:t xml:space="preserve">https://www.oaic.gov.au/privacy/guidance-and-advice/guide-to-health-privacy </w:t>
      </w:r>
      <w:r>
        <w:t xml:space="preserve"> </w:t>
      </w:r>
    </w:p>
    <w:p w14:paraId="37F4C66A" w14:textId="77777777" w:rsidR="009D0E77" w:rsidRDefault="009D0E77" w:rsidP="00A86A9D">
      <w:pPr>
        <w:jc w:val="both"/>
        <w:rPr>
          <w:rFonts w:cs="Arial"/>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918" w14:textId="77777777" w:rsidTr="009F2977">
        <w:trPr>
          <w:cantSplit/>
          <w:trHeight w:val="285"/>
        </w:trPr>
        <w:tc>
          <w:tcPr>
            <w:tcW w:w="9158" w:type="dxa"/>
            <w:shd w:val="clear" w:color="auto" w:fill="000000"/>
          </w:tcPr>
          <w:p w14:paraId="3742B917" w14:textId="77777777" w:rsidR="00A86A9D" w:rsidRPr="007A238D" w:rsidRDefault="00A86A9D" w:rsidP="007A238D">
            <w:pPr>
              <w:pStyle w:val="Heading1"/>
              <w:rPr>
                <w:color w:val="FFFFFF" w:themeColor="background1"/>
              </w:rPr>
            </w:pPr>
            <w:r w:rsidRPr="007A238D">
              <w:rPr>
                <w:color w:val="FFFFFF" w:themeColor="background1"/>
              </w:rPr>
              <w:t xml:space="preserve">Definition of Terms </w:t>
            </w:r>
            <w:r w:rsidRPr="007A238D">
              <w:rPr>
                <w:color w:val="FFFFFF" w:themeColor="background1"/>
                <w:sz w:val="20"/>
              </w:rPr>
              <w:t>(only use this section if needed, delete if not needed)</w:t>
            </w:r>
          </w:p>
        </w:tc>
      </w:tr>
    </w:tbl>
    <w:p w14:paraId="3742B919" w14:textId="77777777" w:rsidR="00A86A9D" w:rsidRDefault="00A86A9D" w:rsidP="00A86A9D">
      <w:pPr>
        <w:jc w:val="both"/>
        <w:rPr>
          <w:rFonts w:cs="Arial"/>
          <w:b/>
          <w:szCs w:val="24"/>
        </w:rPr>
      </w:pPr>
    </w:p>
    <w:p w14:paraId="14FC7B5B" w14:textId="77777777" w:rsidR="00500EBB" w:rsidRDefault="00500EBB" w:rsidP="00500EBB">
      <w:pPr>
        <w:rPr>
          <w:rFonts w:cs="Arial"/>
          <w:b/>
          <w:szCs w:val="24"/>
        </w:rPr>
      </w:pPr>
      <w:r>
        <w:rPr>
          <w:rFonts w:cs="Arial"/>
          <w:b/>
          <w:szCs w:val="24"/>
        </w:rPr>
        <w:t>Clinical Record</w:t>
      </w:r>
    </w:p>
    <w:p w14:paraId="351517D1" w14:textId="77777777" w:rsidR="00500EBB" w:rsidRPr="00B4402F" w:rsidRDefault="00500EBB" w:rsidP="00500EBB">
      <w:pPr>
        <w:rPr>
          <w:rFonts w:cs="Arial"/>
          <w:szCs w:val="24"/>
        </w:rPr>
      </w:pPr>
      <w:r w:rsidRPr="00B4402F">
        <w:rPr>
          <w:rFonts w:cs="Arial"/>
          <w:szCs w:val="24"/>
        </w:rPr>
        <w:t>Also referred to as “Health Record”</w:t>
      </w:r>
    </w:p>
    <w:p w14:paraId="601623EC" w14:textId="77777777" w:rsidR="00500EBB" w:rsidRDefault="00500EBB" w:rsidP="00500EBB">
      <w:pPr>
        <w:rPr>
          <w:rFonts w:cs="Arial"/>
          <w:b/>
          <w:szCs w:val="24"/>
        </w:rPr>
      </w:pPr>
    </w:p>
    <w:p w14:paraId="4C6CEE33" w14:textId="77777777" w:rsidR="00500EBB" w:rsidRDefault="00500EBB" w:rsidP="00500EBB">
      <w:pPr>
        <w:autoSpaceDE w:val="0"/>
        <w:autoSpaceDN w:val="0"/>
        <w:adjustRightInd w:val="0"/>
        <w:rPr>
          <w:rFonts w:cs="Calibri"/>
          <w:b/>
          <w:bCs/>
          <w:iCs/>
          <w:szCs w:val="24"/>
          <w:lang w:eastAsia="en-AU"/>
        </w:rPr>
      </w:pPr>
      <w:r>
        <w:rPr>
          <w:rFonts w:cs="Calibri"/>
          <w:b/>
          <w:bCs/>
          <w:iCs/>
          <w:szCs w:val="24"/>
          <w:lang w:eastAsia="en-AU"/>
        </w:rPr>
        <w:t>H</w:t>
      </w:r>
      <w:r w:rsidRPr="007809A0">
        <w:rPr>
          <w:rFonts w:cs="Calibri"/>
          <w:b/>
          <w:bCs/>
          <w:iCs/>
          <w:szCs w:val="24"/>
          <w:lang w:eastAsia="en-AU"/>
        </w:rPr>
        <w:t xml:space="preserve">ealth </w:t>
      </w:r>
      <w:r>
        <w:rPr>
          <w:rFonts w:cs="Calibri"/>
          <w:b/>
          <w:bCs/>
          <w:iCs/>
          <w:szCs w:val="24"/>
          <w:lang w:eastAsia="en-AU"/>
        </w:rPr>
        <w:t>R</w:t>
      </w:r>
      <w:r w:rsidRPr="007809A0">
        <w:rPr>
          <w:rFonts w:cs="Calibri"/>
          <w:b/>
          <w:bCs/>
          <w:iCs/>
          <w:szCs w:val="24"/>
          <w:lang w:eastAsia="en-AU"/>
        </w:rPr>
        <w:t>ecord</w:t>
      </w:r>
      <w:r>
        <w:rPr>
          <w:rFonts w:cs="Calibri"/>
          <w:b/>
          <w:bCs/>
          <w:iCs/>
          <w:szCs w:val="24"/>
          <w:vertAlign w:val="superscript"/>
          <w:lang w:eastAsia="en-AU"/>
        </w:rPr>
        <w:t>1</w:t>
      </w:r>
      <w:r w:rsidRPr="007809A0">
        <w:rPr>
          <w:rFonts w:cs="Calibri"/>
          <w:b/>
          <w:bCs/>
          <w:iCs/>
          <w:szCs w:val="24"/>
          <w:lang w:eastAsia="en-AU"/>
        </w:rPr>
        <w:t xml:space="preserve"> </w:t>
      </w:r>
    </w:p>
    <w:p w14:paraId="09FAEFB9" w14:textId="77777777" w:rsidR="00500EBB" w:rsidRDefault="00500EBB" w:rsidP="00500EBB">
      <w:pPr>
        <w:autoSpaceDE w:val="0"/>
        <w:autoSpaceDN w:val="0"/>
        <w:adjustRightInd w:val="0"/>
        <w:rPr>
          <w:rFonts w:cs="Calibri"/>
          <w:szCs w:val="24"/>
          <w:lang w:eastAsia="en-AU"/>
        </w:rPr>
      </w:pPr>
      <w:r w:rsidRPr="002D26F0">
        <w:rPr>
          <w:rFonts w:cs="Calibri"/>
          <w:bCs/>
          <w:iCs/>
          <w:szCs w:val="24"/>
          <w:lang w:eastAsia="en-AU"/>
        </w:rPr>
        <w:t>A</w:t>
      </w:r>
      <w:r w:rsidRPr="007809A0">
        <w:rPr>
          <w:rFonts w:cs="Calibri"/>
          <w:szCs w:val="24"/>
          <w:lang w:eastAsia="en-AU"/>
        </w:rPr>
        <w:t>ny record, or any part of a record</w:t>
      </w:r>
      <w:r>
        <w:rPr>
          <w:rFonts w:cs="Calibri"/>
          <w:szCs w:val="24"/>
          <w:lang w:eastAsia="en-AU"/>
        </w:rPr>
        <w:t>:</w:t>
      </w:r>
    </w:p>
    <w:p w14:paraId="7ACB53D6" w14:textId="77777777" w:rsidR="00500EBB" w:rsidRPr="007809A0" w:rsidRDefault="00500EBB" w:rsidP="005217C6">
      <w:pPr>
        <w:pStyle w:val="ListParagraph"/>
        <w:numPr>
          <w:ilvl w:val="0"/>
          <w:numId w:val="15"/>
        </w:numPr>
        <w:ind w:left="426" w:hanging="426"/>
        <w:rPr>
          <w:lang w:eastAsia="en-AU"/>
        </w:rPr>
      </w:pPr>
      <w:r w:rsidRPr="007809A0">
        <w:rPr>
          <w:lang w:eastAsia="en-AU"/>
        </w:rPr>
        <w:t>held by a health service provider and containing personal information; or</w:t>
      </w:r>
    </w:p>
    <w:p w14:paraId="655C2B75" w14:textId="67CCCE1E" w:rsidR="00500EBB" w:rsidRPr="007809A0" w:rsidRDefault="00500EBB" w:rsidP="005217C6">
      <w:pPr>
        <w:pStyle w:val="ListParagraph"/>
        <w:numPr>
          <w:ilvl w:val="0"/>
          <w:numId w:val="15"/>
        </w:numPr>
        <w:ind w:left="426" w:hanging="426"/>
        <w:rPr>
          <w:lang w:eastAsia="en-AU"/>
        </w:rPr>
      </w:pPr>
      <w:r w:rsidRPr="007809A0">
        <w:rPr>
          <w:lang w:eastAsia="en-AU"/>
        </w:rPr>
        <w:t>containing personal health information</w:t>
      </w:r>
      <w:r w:rsidR="00706B1E">
        <w:rPr>
          <w:lang w:eastAsia="en-AU"/>
        </w:rPr>
        <w:t>.</w:t>
      </w:r>
    </w:p>
    <w:p w14:paraId="1BFC04F1" w14:textId="77777777" w:rsidR="00500EBB" w:rsidRPr="003465CC" w:rsidRDefault="00500EBB" w:rsidP="00500EBB">
      <w:pPr>
        <w:rPr>
          <w:rFonts w:cs="Arial"/>
          <w:szCs w:val="24"/>
        </w:rPr>
      </w:pPr>
    </w:p>
    <w:p w14:paraId="65C40224" w14:textId="77777777" w:rsidR="005217C6" w:rsidRDefault="005217C6">
      <w:pPr>
        <w:spacing w:after="200" w:line="276" w:lineRule="auto"/>
        <w:rPr>
          <w:rFonts w:cs="Calibri"/>
          <w:b/>
          <w:szCs w:val="24"/>
        </w:rPr>
      </w:pPr>
      <w:r>
        <w:rPr>
          <w:rFonts w:cs="Calibri"/>
          <w:b/>
          <w:szCs w:val="24"/>
        </w:rPr>
        <w:br w:type="page"/>
      </w:r>
    </w:p>
    <w:p w14:paraId="2E56586F" w14:textId="738F913F" w:rsidR="00500EBB" w:rsidRPr="00901215" w:rsidRDefault="00500EBB" w:rsidP="00500EBB">
      <w:pPr>
        <w:rPr>
          <w:rFonts w:cs="Calibri"/>
          <w:b/>
          <w:szCs w:val="24"/>
        </w:rPr>
      </w:pPr>
      <w:r w:rsidRPr="00901215">
        <w:rPr>
          <w:rFonts w:cs="Calibri"/>
          <w:b/>
          <w:szCs w:val="24"/>
        </w:rPr>
        <w:lastRenderedPageBreak/>
        <w:t>Health Service</w:t>
      </w:r>
      <w:r>
        <w:rPr>
          <w:rFonts w:cs="Calibri"/>
          <w:b/>
          <w:bCs/>
          <w:iCs/>
          <w:szCs w:val="24"/>
          <w:vertAlign w:val="superscript"/>
          <w:lang w:eastAsia="en-AU"/>
        </w:rPr>
        <w:t>1</w:t>
      </w:r>
      <w:r w:rsidRPr="00901215">
        <w:rPr>
          <w:rFonts w:cs="Calibri"/>
          <w:b/>
          <w:szCs w:val="24"/>
        </w:rPr>
        <w:t xml:space="preserve"> </w:t>
      </w:r>
    </w:p>
    <w:p w14:paraId="418B6DB8" w14:textId="52C190A4" w:rsidR="00500EBB" w:rsidRPr="00572ECC" w:rsidRDefault="00500EBB" w:rsidP="005217C6">
      <w:pPr>
        <w:pStyle w:val="ListParagraph"/>
        <w:numPr>
          <w:ilvl w:val="0"/>
          <w:numId w:val="16"/>
        </w:numPr>
        <w:autoSpaceDE w:val="0"/>
        <w:autoSpaceDN w:val="0"/>
        <w:adjustRightInd w:val="0"/>
        <w:ind w:left="426" w:hanging="426"/>
        <w:rPr>
          <w:rFonts w:cs="Calibri"/>
          <w:szCs w:val="24"/>
          <w:lang w:eastAsia="en-AU"/>
        </w:rPr>
      </w:pPr>
      <w:r w:rsidRPr="00572ECC">
        <w:rPr>
          <w:rFonts w:cs="Calibri"/>
          <w:szCs w:val="24"/>
          <w:lang w:eastAsia="en-AU"/>
        </w:rPr>
        <w:t xml:space="preserve">any activity that is intended or claimed (expressly or by implication) by the person providing it, to assess, record, improve or maintain the physical, </w:t>
      </w:r>
      <w:proofErr w:type="gramStart"/>
      <w:r w:rsidRPr="00572ECC">
        <w:rPr>
          <w:rFonts w:cs="Calibri"/>
          <w:szCs w:val="24"/>
          <w:lang w:eastAsia="en-AU"/>
        </w:rPr>
        <w:t>mental</w:t>
      </w:r>
      <w:proofErr w:type="gramEnd"/>
      <w:r w:rsidRPr="00572ECC">
        <w:rPr>
          <w:rFonts w:cs="Calibri"/>
          <w:szCs w:val="24"/>
          <w:lang w:eastAsia="en-AU"/>
        </w:rPr>
        <w:t xml:space="preserve"> or emotional health of a consumer or to diagnose or treat an illness or disability of a consumer</w:t>
      </w:r>
      <w:r w:rsidR="00DC5675">
        <w:rPr>
          <w:rFonts w:cs="Calibri"/>
          <w:szCs w:val="24"/>
          <w:lang w:eastAsia="en-AU"/>
        </w:rPr>
        <w:t>; or</w:t>
      </w:r>
    </w:p>
    <w:p w14:paraId="1CFD0C0E" w14:textId="66D6C582" w:rsidR="00500EBB" w:rsidRPr="00572ECC" w:rsidRDefault="00500EBB" w:rsidP="005217C6">
      <w:pPr>
        <w:pStyle w:val="ListParagraph"/>
        <w:numPr>
          <w:ilvl w:val="0"/>
          <w:numId w:val="16"/>
        </w:numPr>
        <w:autoSpaceDE w:val="0"/>
        <w:autoSpaceDN w:val="0"/>
        <w:adjustRightInd w:val="0"/>
        <w:ind w:left="426" w:hanging="426"/>
        <w:rPr>
          <w:rFonts w:cs="Calibri"/>
          <w:szCs w:val="24"/>
          <w:lang w:eastAsia="en-AU"/>
        </w:rPr>
      </w:pPr>
      <w:r w:rsidRPr="00572ECC">
        <w:rPr>
          <w:rFonts w:cs="Calibri"/>
          <w:szCs w:val="24"/>
          <w:lang w:eastAsia="en-AU"/>
        </w:rPr>
        <w:t xml:space="preserve">a disability, palliative care or aged care service that involves the making or keeping of personal health </w:t>
      </w:r>
      <w:proofErr w:type="gramStart"/>
      <w:r w:rsidRPr="00572ECC">
        <w:rPr>
          <w:rFonts w:cs="Calibri"/>
          <w:szCs w:val="24"/>
          <w:lang w:eastAsia="en-AU"/>
        </w:rPr>
        <w:t>information</w:t>
      </w:r>
      <w:r w:rsidR="00844EE1">
        <w:rPr>
          <w:rFonts w:cs="Calibri"/>
          <w:szCs w:val="24"/>
          <w:lang w:eastAsia="en-AU"/>
        </w:rPr>
        <w:t>;</w:t>
      </w:r>
      <w:proofErr w:type="gramEnd"/>
    </w:p>
    <w:p w14:paraId="32C43141" w14:textId="77777777" w:rsidR="00500EBB" w:rsidRPr="00572ECC" w:rsidRDefault="00500EBB" w:rsidP="005217C6">
      <w:pPr>
        <w:pStyle w:val="ListParagraph"/>
        <w:numPr>
          <w:ilvl w:val="0"/>
          <w:numId w:val="16"/>
        </w:numPr>
        <w:autoSpaceDE w:val="0"/>
        <w:autoSpaceDN w:val="0"/>
        <w:adjustRightInd w:val="0"/>
        <w:ind w:left="426" w:hanging="426"/>
        <w:rPr>
          <w:rFonts w:cs="Calibri"/>
          <w:szCs w:val="24"/>
          <w:lang w:eastAsia="en-AU"/>
        </w:rPr>
      </w:pPr>
      <w:r w:rsidRPr="00572ECC">
        <w:rPr>
          <w:rFonts w:cs="Calibri"/>
          <w:szCs w:val="24"/>
          <w:lang w:eastAsia="en-AU"/>
        </w:rPr>
        <w:t>but does not include any service declared by regulation to be an exempt service.</w:t>
      </w:r>
    </w:p>
    <w:p w14:paraId="2BA25EFC" w14:textId="77777777" w:rsidR="00500EBB" w:rsidRPr="00901215" w:rsidRDefault="00500EBB" w:rsidP="00500EBB">
      <w:pPr>
        <w:autoSpaceDE w:val="0"/>
        <w:autoSpaceDN w:val="0"/>
        <w:adjustRightInd w:val="0"/>
        <w:rPr>
          <w:rFonts w:cs="Calibri"/>
          <w:szCs w:val="24"/>
          <w:lang w:eastAsia="en-AU"/>
        </w:rPr>
      </w:pPr>
    </w:p>
    <w:p w14:paraId="0F22B142" w14:textId="77777777" w:rsidR="00500EBB" w:rsidRDefault="00500EBB" w:rsidP="00500EBB">
      <w:pPr>
        <w:autoSpaceDE w:val="0"/>
        <w:autoSpaceDN w:val="0"/>
        <w:adjustRightInd w:val="0"/>
        <w:rPr>
          <w:rFonts w:cs="Calibri"/>
          <w:b/>
          <w:szCs w:val="24"/>
        </w:rPr>
      </w:pPr>
      <w:r w:rsidRPr="00901215">
        <w:rPr>
          <w:rFonts w:cs="Calibri"/>
          <w:b/>
          <w:szCs w:val="24"/>
        </w:rPr>
        <w:t>Health Service Provider</w:t>
      </w:r>
      <w:r>
        <w:rPr>
          <w:rFonts w:cs="Calibri"/>
          <w:b/>
          <w:bCs/>
          <w:iCs/>
          <w:szCs w:val="24"/>
          <w:vertAlign w:val="superscript"/>
          <w:lang w:eastAsia="en-AU"/>
        </w:rPr>
        <w:t>1</w:t>
      </w:r>
      <w:r w:rsidRPr="00901215">
        <w:rPr>
          <w:rFonts w:cs="Calibri"/>
          <w:b/>
          <w:szCs w:val="24"/>
        </w:rPr>
        <w:t xml:space="preserve"> </w:t>
      </w:r>
    </w:p>
    <w:p w14:paraId="40F6DDEF" w14:textId="77777777" w:rsidR="00500EBB" w:rsidRDefault="00500EBB" w:rsidP="00500EBB">
      <w:pPr>
        <w:autoSpaceDE w:val="0"/>
        <w:autoSpaceDN w:val="0"/>
        <w:adjustRightInd w:val="0"/>
        <w:rPr>
          <w:rFonts w:cs="Calibri"/>
          <w:szCs w:val="24"/>
          <w:lang w:eastAsia="en-AU"/>
        </w:rPr>
      </w:pPr>
      <w:r>
        <w:rPr>
          <w:rFonts w:cs="Calibri"/>
          <w:szCs w:val="24"/>
          <w:lang w:eastAsia="en-AU"/>
        </w:rPr>
        <w:t>A</w:t>
      </w:r>
      <w:r w:rsidRPr="00901215">
        <w:rPr>
          <w:rFonts w:cs="Calibri"/>
          <w:szCs w:val="24"/>
          <w:lang w:eastAsia="en-AU"/>
        </w:rPr>
        <w:t>n entity that provides a health</w:t>
      </w:r>
      <w:r>
        <w:rPr>
          <w:rFonts w:cs="Calibri"/>
          <w:szCs w:val="24"/>
          <w:lang w:eastAsia="en-AU"/>
        </w:rPr>
        <w:t xml:space="preserve"> </w:t>
      </w:r>
      <w:r w:rsidRPr="00901215">
        <w:rPr>
          <w:rFonts w:cs="Calibri"/>
          <w:szCs w:val="24"/>
          <w:lang w:eastAsia="en-AU"/>
        </w:rPr>
        <w:t>service.</w:t>
      </w:r>
    </w:p>
    <w:p w14:paraId="59ACF310" w14:textId="77777777" w:rsidR="00500EBB" w:rsidRDefault="00500EBB" w:rsidP="00500EBB">
      <w:pPr>
        <w:autoSpaceDE w:val="0"/>
        <w:autoSpaceDN w:val="0"/>
        <w:adjustRightInd w:val="0"/>
        <w:rPr>
          <w:rFonts w:cs="Calibri"/>
          <w:szCs w:val="24"/>
          <w:lang w:eastAsia="en-AU"/>
        </w:rPr>
      </w:pPr>
    </w:p>
    <w:p w14:paraId="71C9E788" w14:textId="77777777" w:rsidR="00500EBB" w:rsidRDefault="00500EBB" w:rsidP="00500EBB">
      <w:pPr>
        <w:tabs>
          <w:tab w:val="left" w:pos="426"/>
          <w:tab w:val="left" w:pos="709"/>
        </w:tabs>
      </w:pPr>
      <w:r w:rsidRPr="00C150A7">
        <w:rPr>
          <w:rFonts w:cs="Calibri"/>
          <w:b/>
        </w:rPr>
        <w:t>Patient</w:t>
      </w:r>
      <w:r w:rsidRPr="00C07E4F">
        <w:rPr>
          <w:rFonts w:cs="Calibri"/>
        </w:rPr>
        <w:t xml:space="preserve"> </w:t>
      </w:r>
      <w:r>
        <w:rPr>
          <w:rFonts w:cs="Calibri"/>
        </w:rPr>
        <w:br/>
        <w:t>I</w:t>
      </w:r>
      <w:r w:rsidRPr="00C07E4F">
        <w:rPr>
          <w:rFonts w:cs="Calibri"/>
        </w:rPr>
        <w:t xml:space="preserve">n this document the term ‘patient’ </w:t>
      </w:r>
      <w:r w:rsidRPr="00C07E4F">
        <w:t xml:space="preserve">refers to patients, consumers and clients under the care of </w:t>
      </w:r>
      <w:r>
        <w:t>CHS</w:t>
      </w:r>
      <w:r w:rsidRPr="00C07E4F">
        <w:t>.</w:t>
      </w:r>
    </w:p>
    <w:p w14:paraId="69C44A22" w14:textId="77777777" w:rsidR="00500EBB" w:rsidRDefault="00500EBB" w:rsidP="00500EBB">
      <w:pPr>
        <w:tabs>
          <w:tab w:val="left" w:pos="426"/>
          <w:tab w:val="left" w:pos="709"/>
        </w:tabs>
        <w:rPr>
          <w:rFonts w:cs="Arial"/>
          <w:szCs w:val="24"/>
        </w:rPr>
      </w:pPr>
    </w:p>
    <w:p w14:paraId="2A5CF2C3" w14:textId="77777777" w:rsidR="00500EBB" w:rsidRPr="00737AA3" w:rsidRDefault="00500EBB" w:rsidP="00500EBB">
      <w:pPr>
        <w:tabs>
          <w:tab w:val="left" w:pos="426"/>
          <w:tab w:val="left" w:pos="709"/>
        </w:tabs>
        <w:rPr>
          <w:b/>
          <w:bCs/>
        </w:rPr>
      </w:pPr>
      <w:r w:rsidRPr="00737AA3">
        <w:rPr>
          <w:b/>
          <w:bCs/>
        </w:rPr>
        <w:t>Point of Care</w:t>
      </w:r>
      <w:r w:rsidRPr="00CE2D7E">
        <w:rPr>
          <w:b/>
          <w:bCs/>
          <w:vertAlign w:val="superscript"/>
        </w:rPr>
        <w:t>2</w:t>
      </w:r>
    </w:p>
    <w:p w14:paraId="4AD9F8B5" w14:textId="03564357" w:rsidR="00500EBB" w:rsidRDefault="00500EBB" w:rsidP="00500EBB">
      <w:pPr>
        <w:pStyle w:val="ListParagraph"/>
        <w:ind w:left="0"/>
        <w:contextualSpacing w:val="0"/>
        <w:rPr>
          <w:sz w:val="20"/>
        </w:rPr>
      </w:pPr>
      <w:r>
        <w:t>The time and location of an interaction between a patient and a clinician for the purpose of delivering care</w:t>
      </w:r>
      <w:r w:rsidR="00844EE1">
        <w:t>.</w:t>
      </w:r>
    </w:p>
    <w:p w14:paraId="272717BD" w14:textId="77777777" w:rsidR="00500EBB" w:rsidRPr="00C07E4F" w:rsidRDefault="00500EBB" w:rsidP="00500EBB">
      <w:pPr>
        <w:tabs>
          <w:tab w:val="left" w:pos="426"/>
          <w:tab w:val="left" w:pos="709"/>
        </w:tabs>
        <w:rPr>
          <w:rFonts w:cs="Arial"/>
          <w:szCs w:val="24"/>
        </w:rPr>
      </w:pPr>
    </w:p>
    <w:p w14:paraId="21C67B4A" w14:textId="77777777" w:rsidR="00500EBB" w:rsidRDefault="00500EBB" w:rsidP="00500EBB">
      <w:pPr>
        <w:rPr>
          <w:rFonts w:cs="Calibri"/>
          <w:b/>
          <w:bCs/>
          <w:szCs w:val="24"/>
        </w:rPr>
      </w:pPr>
      <w:r w:rsidRPr="00A0103E">
        <w:rPr>
          <w:rFonts w:cs="Calibri"/>
          <w:b/>
          <w:bCs/>
          <w:szCs w:val="24"/>
        </w:rPr>
        <w:t>Record</w:t>
      </w:r>
      <w:r>
        <w:rPr>
          <w:rFonts w:cs="Calibri"/>
          <w:b/>
          <w:bCs/>
          <w:iCs/>
          <w:szCs w:val="24"/>
          <w:vertAlign w:val="superscript"/>
          <w:lang w:eastAsia="en-AU"/>
        </w:rPr>
        <w:t>1</w:t>
      </w:r>
      <w:r w:rsidRPr="00A0103E">
        <w:rPr>
          <w:rFonts w:cs="Calibri"/>
          <w:b/>
          <w:bCs/>
          <w:szCs w:val="24"/>
        </w:rPr>
        <w:t xml:space="preserve"> </w:t>
      </w:r>
    </w:p>
    <w:p w14:paraId="56748040" w14:textId="6CB4DD0B" w:rsidR="00500EBB" w:rsidRPr="00B520FF" w:rsidRDefault="00500EBB" w:rsidP="00500EBB">
      <w:pPr>
        <w:autoSpaceDE w:val="0"/>
        <w:autoSpaceDN w:val="0"/>
        <w:adjustRightInd w:val="0"/>
        <w:rPr>
          <w:rFonts w:cs="Calibri"/>
          <w:szCs w:val="24"/>
          <w:lang w:eastAsia="en-AU"/>
        </w:rPr>
      </w:pPr>
      <w:r w:rsidRPr="00B520FF">
        <w:rPr>
          <w:rFonts w:cs="Calibri"/>
          <w:bCs/>
          <w:szCs w:val="24"/>
        </w:rPr>
        <w:t>A</w:t>
      </w:r>
      <w:r w:rsidRPr="00B520FF">
        <w:rPr>
          <w:rFonts w:cs="Calibri"/>
          <w:szCs w:val="24"/>
          <w:lang w:eastAsia="en-AU"/>
        </w:rPr>
        <w:t xml:space="preserve"> record in documentary or electronic form that</w:t>
      </w:r>
      <w:r>
        <w:rPr>
          <w:rFonts w:cs="Calibri"/>
          <w:szCs w:val="24"/>
          <w:lang w:eastAsia="en-AU"/>
        </w:rPr>
        <w:t xml:space="preserve"> </w:t>
      </w:r>
      <w:r w:rsidRPr="00B520FF">
        <w:rPr>
          <w:rFonts w:cs="Calibri"/>
          <w:szCs w:val="24"/>
          <w:lang w:eastAsia="en-AU"/>
        </w:rPr>
        <w:t>consists of or includes personal health information in relation to a</w:t>
      </w:r>
      <w:r>
        <w:rPr>
          <w:rFonts w:cs="Calibri"/>
          <w:szCs w:val="24"/>
          <w:lang w:eastAsia="en-AU"/>
        </w:rPr>
        <w:t xml:space="preserve"> </w:t>
      </w:r>
      <w:r w:rsidRPr="00B520FF">
        <w:rPr>
          <w:rFonts w:cs="Calibri"/>
          <w:szCs w:val="24"/>
          <w:lang w:eastAsia="en-AU"/>
        </w:rPr>
        <w:t>consumer (other than research material that does not disclose the</w:t>
      </w:r>
      <w:r>
        <w:rPr>
          <w:rFonts w:cs="Calibri"/>
          <w:szCs w:val="24"/>
          <w:lang w:eastAsia="en-AU"/>
        </w:rPr>
        <w:t xml:space="preserve"> </w:t>
      </w:r>
      <w:r w:rsidRPr="00B520FF">
        <w:rPr>
          <w:rFonts w:cs="Calibri"/>
          <w:szCs w:val="24"/>
          <w:lang w:eastAsia="en-AU"/>
        </w:rPr>
        <w:t>identity of the consumer), and includes</w:t>
      </w:r>
      <w:r w:rsidR="00DC5675">
        <w:rPr>
          <w:rFonts w:cs="Calibri"/>
          <w:szCs w:val="24"/>
          <w:lang w:eastAsia="en-AU"/>
        </w:rPr>
        <w:t>:</w:t>
      </w:r>
    </w:p>
    <w:p w14:paraId="4E690432" w14:textId="12A3BF0C" w:rsidR="00500EBB" w:rsidRPr="00572ECC" w:rsidRDefault="00500EBB" w:rsidP="005217C6">
      <w:pPr>
        <w:pStyle w:val="ListParagraph"/>
        <w:numPr>
          <w:ilvl w:val="0"/>
          <w:numId w:val="17"/>
        </w:numPr>
        <w:autoSpaceDE w:val="0"/>
        <w:autoSpaceDN w:val="0"/>
        <w:adjustRightInd w:val="0"/>
        <w:ind w:left="426" w:hanging="426"/>
        <w:rPr>
          <w:rFonts w:cs="Calibri"/>
          <w:szCs w:val="24"/>
          <w:lang w:eastAsia="en-AU"/>
        </w:rPr>
      </w:pPr>
      <w:r w:rsidRPr="00572ECC">
        <w:rPr>
          <w:rFonts w:cs="Calibri"/>
          <w:szCs w:val="24"/>
          <w:lang w:eastAsia="en-AU"/>
        </w:rPr>
        <w:t xml:space="preserve">a photograph or other pictorial or digital representation of any part of the </w:t>
      </w:r>
      <w:proofErr w:type="gramStart"/>
      <w:r w:rsidRPr="00572ECC">
        <w:rPr>
          <w:rFonts w:cs="Calibri"/>
          <w:szCs w:val="24"/>
          <w:lang w:eastAsia="en-AU"/>
        </w:rPr>
        <w:t>consumer;</w:t>
      </w:r>
      <w:proofErr w:type="gramEnd"/>
      <w:r w:rsidRPr="00572ECC">
        <w:rPr>
          <w:rFonts w:cs="Calibri"/>
          <w:szCs w:val="24"/>
          <w:lang w:eastAsia="en-AU"/>
        </w:rPr>
        <w:t xml:space="preserve"> </w:t>
      </w:r>
    </w:p>
    <w:p w14:paraId="2DD2D00D" w14:textId="2EE4E742" w:rsidR="00500EBB" w:rsidRPr="00572ECC" w:rsidRDefault="00500EBB" w:rsidP="005217C6">
      <w:pPr>
        <w:pStyle w:val="ListParagraph"/>
        <w:numPr>
          <w:ilvl w:val="0"/>
          <w:numId w:val="17"/>
        </w:numPr>
        <w:autoSpaceDE w:val="0"/>
        <w:autoSpaceDN w:val="0"/>
        <w:adjustRightInd w:val="0"/>
        <w:ind w:left="426" w:hanging="426"/>
        <w:rPr>
          <w:rFonts w:cs="Calibri"/>
          <w:szCs w:val="24"/>
          <w:lang w:eastAsia="en-AU"/>
        </w:rPr>
      </w:pPr>
      <w:r w:rsidRPr="00572ECC">
        <w:rPr>
          <w:rFonts w:cs="Calibri"/>
          <w:szCs w:val="24"/>
          <w:lang w:eastAsia="en-AU"/>
        </w:rPr>
        <w:t xml:space="preserve">test results, medical imaging materials and reports, and clinical notes, relating to the consumer; </w:t>
      </w:r>
    </w:p>
    <w:p w14:paraId="0B844D0E" w14:textId="77777777" w:rsidR="00500EBB" w:rsidRPr="00572ECC" w:rsidRDefault="00500EBB" w:rsidP="005217C6">
      <w:pPr>
        <w:pStyle w:val="ListParagraph"/>
        <w:numPr>
          <w:ilvl w:val="0"/>
          <w:numId w:val="17"/>
        </w:numPr>
        <w:autoSpaceDE w:val="0"/>
        <w:autoSpaceDN w:val="0"/>
        <w:adjustRightInd w:val="0"/>
        <w:ind w:left="426" w:hanging="426"/>
        <w:rPr>
          <w:rFonts w:cs="Calibri"/>
          <w:szCs w:val="24"/>
          <w:lang w:eastAsia="en-AU"/>
        </w:rPr>
      </w:pPr>
      <w:r w:rsidRPr="00572ECC">
        <w:rPr>
          <w:rFonts w:cs="Calibri"/>
          <w:szCs w:val="24"/>
          <w:lang w:eastAsia="en-AU"/>
        </w:rPr>
        <w:t>any part of a record; and</w:t>
      </w:r>
    </w:p>
    <w:p w14:paraId="6D8CCCC1" w14:textId="77777777" w:rsidR="00500EBB" w:rsidRPr="00572ECC" w:rsidRDefault="00500EBB" w:rsidP="005217C6">
      <w:pPr>
        <w:pStyle w:val="ListParagraph"/>
        <w:numPr>
          <w:ilvl w:val="0"/>
          <w:numId w:val="17"/>
        </w:numPr>
        <w:autoSpaceDE w:val="0"/>
        <w:autoSpaceDN w:val="0"/>
        <w:adjustRightInd w:val="0"/>
        <w:ind w:left="426" w:hanging="426"/>
        <w:rPr>
          <w:rFonts w:cs="Calibri"/>
          <w:bCs/>
          <w:szCs w:val="24"/>
        </w:rPr>
      </w:pPr>
      <w:r w:rsidRPr="00572ECC">
        <w:rPr>
          <w:rFonts w:cs="Calibri"/>
          <w:szCs w:val="24"/>
          <w:lang w:eastAsia="en-AU"/>
        </w:rPr>
        <w:t>a copy of a record or any part of a record.</w:t>
      </w:r>
    </w:p>
    <w:p w14:paraId="4D97EA92" w14:textId="77777777" w:rsidR="00500EBB" w:rsidRPr="00A0103E" w:rsidRDefault="00500EBB" w:rsidP="00500EBB">
      <w:pPr>
        <w:rPr>
          <w:rFonts w:cs="Calibri"/>
          <w:szCs w:val="24"/>
        </w:rPr>
      </w:pPr>
    </w:p>
    <w:p w14:paraId="580EB097" w14:textId="04DE0099" w:rsidR="00500EBB" w:rsidRDefault="00500EBB" w:rsidP="00500EBB">
      <w:pPr>
        <w:rPr>
          <w:rFonts w:cs="Calibri"/>
          <w:szCs w:val="24"/>
        </w:rPr>
      </w:pPr>
      <w:r w:rsidRPr="00A0103E">
        <w:rPr>
          <w:rFonts w:cs="Calibri"/>
          <w:b/>
          <w:bCs/>
          <w:szCs w:val="24"/>
        </w:rPr>
        <w:t>Record</w:t>
      </w:r>
      <w:r w:rsidR="000D70C6">
        <w:rPr>
          <w:rFonts w:cs="Calibri"/>
          <w:b/>
          <w:bCs/>
          <w:szCs w:val="24"/>
        </w:rPr>
        <w:t xml:space="preserve"> </w:t>
      </w:r>
      <w:r w:rsidRPr="00A0103E">
        <w:rPr>
          <w:rFonts w:cs="Calibri"/>
          <w:b/>
          <w:bCs/>
          <w:szCs w:val="24"/>
        </w:rPr>
        <w:t>keeping</w:t>
      </w:r>
      <w:r w:rsidRPr="00A0103E">
        <w:rPr>
          <w:rFonts w:cs="Calibri"/>
          <w:szCs w:val="24"/>
        </w:rPr>
        <w:t xml:space="preserve"> </w:t>
      </w:r>
    </w:p>
    <w:p w14:paraId="46996A9F" w14:textId="77777777" w:rsidR="00500EBB" w:rsidRDefault="00500EBB" w:rsidP="00500EBB">
      <w:pPr>
        <w:rPr>
          <w:rFonts w:cs="Calibri"/>
          <w:szCs w:val="24"/>
        </w:rPr>
      </w:pPr>
      <w:r>
        <w:rPr>
          <w:rFonts w:cs="Calibri"/>
          <w:szCs w:val="24"/>
        </w:rPr>
        <w:t>T</w:t>
      </w:r>
      <w:r w:rsidRPr="00A0103E">
        <w:rPr>
          <w:rFonts w:cs="Calibri"/>
          <w:szCs w:val="24"/>
        </w:rPr>
        <w:t>he making and maintaining of complete, accurate and reliable evidence of business transactions in the form of recorded information.</w:t>
      </w:r>
    </w:p>
    <w:p w14:paraId="069C2078" w14:textId="77777777" w:rsidR="00500EBB" w:rsidRPr="000A39FA" w:rsidRDefault="00500EBB" w:rsidP="00500EBB">
      <w:pPr>
        <w:rPr>
          <w:rFonts w:cs="Calibri"/>
          <w:szCs w:val="24"/>
        </w:rPr>
      </w:pPr>
    </w:p>
    <w:p w14:paraId="2E9652BE" w14:textId="77777777" w:rsidR="00500EBB" w:rsidRDefault="00500EBB" w:rsidP="00500EBB">
      <w:pPr>
        <w:rPr>
          <w:rFonts w:cs="Calibri"/>
          <w:szCs w:val="24"/>
        </w:rPr>
      </w:pPr>
      <w:r w:rsidRPr="00A0103E">
        <w:rPr>
          <w:rFonts w:cs="Calibri"/>
          <w:b/>
          <w:bCs/>
          <w:szCs w:val="24"/>
        </w:rPr>
        <w:t>Records Management</w:t>
      </w:r>
      <w:r w:rsidRPr="00A0103E">
        <w:rPr>
          <w:rFonts w:cs="Calibri"/>
          <w:szCs w:val="24"/>
        </w:rPr>
        <w:t xml:space="preserve"> </w:t>
      </w:r>
    </w:p>
    <w:p w14:paraId="57F110DF" w14:textId="7190D532" w:rsidR="00500EBB" w:rsidRDefault="00500EBB" w:rsidP="00500EBB">
      <w:pPr>
        <w:rPr>
          <w:rFonts w:cs="Calibri"/>
          <w:szCs w:val="24"/>
        </w:rPr>
      </w:pPr>
      <w:r>
        <w:rPr>
          <w:rFonts w:cs="Calibri"/>
          <w:szCs w:val="24"/>
        </w:rPr>
        <w:t>T</w:t>
      </w:r>
      <w:r w:rsidRPr="00A0103E">
        <w:rPr>
          <w:rFonts w:cs="Calibri"/>
          <w:szCs w:val="24"/>
        </w:rPr>
        <w:t xml:space="preserve">he organisational function of managing records to meet operational business needs, accountability requirements and community expectations.  </w:t>
      </w:r>
      <w:r w:rsidR="00706B1E">
        <w:rPr>
          <w:rFonts w:cs="Calibri"/>
          <w:szCs w:val="24"/>
        </w:rPr>
        <w:t>“</w:t>
      </w:r>
      <w:r w:rsidRPr="00A0103E">
        <w:rPr>
          <w:rFonts w:cs="Calibri"/>
          <w:szCs w:val="24"/>
        </w:rPr>
        <w:t xml:space="preserve">Records </w:t>
      </w:r>
      <w:r w:rsidR="00B96C2E">
        <w:rPr>
          <w:rFonts w:cs="Calibri"/>
          <w:szCs w:val="24"/>
        </w:rPr>
        <w:t>M</w:t>
      </w:r>
      <w:r w:rsidRPr="00A0103E">
        <w:rPr>
          <w:rFonts w:cs="Calibri"/>
          <w:szCs w:val="24"/>
        </w:rPr>
        <w:t>anagement</w:t>
      </w:r>
      <w:r w:rsidR="00706B1E">
        <w:rPr>
          <w:rFonts w:cs="Calibri"/>
          <w:szCs w:val="24"/>
        </w:rPr>
        <w:t>”</w:t>
      </w:r>
      <w:r w:rsidRPr="00A0103E">
        <w:rPr>
          <w:rFonts w:cs="Calibri"/>
          <w:szCs w:val="24"/>
        </w:rPr>
        <w:t xml:space="preserve"> covers but is not limited to the creation, keeping, protecting, preservation, storage and disposal of, and access to records of the agency.</w:t>
      </w:r>
    </w:p>
    <w:p w14:paraId="3742B91B" w14:textId="04615C7C" w:rsidR="00A86A9D" w:rsidRDefault="00A86A9D" w:rsidP="00500EBB">
      <w:pPr>
        <w:jc w:val="both"/>
        <w:rPr>
          <w:rFonts w:cs="Arial"/>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742B91D" w14:textId="77777777" w:rsidTr="009F2977">
        <w:trPr>
          <w:cantSplit/>
          <w:trHeight w:val="285"/>
        </w:trPr>
        <w:tc>
          <w:tcPr>
            <w:tcW w:w="9158" w:type="dxa"/>
            <w:shd w:val="clear" w:color="auto" w:fill="000000"/>
          </w:tcPr>
          <w:p w14:paraId="3742B91C" w14:textId="77777777" w:rsidR="00A86A9D" w:rsidRPr="007A238D" w:rsidRDefault="00A86A9D" w:rsidP="007A238D">
            <w:pPr>
              <w:pStyle w:val="Heading1"/>
              <w:rPr>
                <w:color w:val="FFFFFF" w:themeColor="background1"/>
              </w:rPr>
            </w:pPr>
            <w:r w:rsidRPr="007A238D">
              <w:rPr>
                <w:color w:val="FFFFFF" w:themeColor="background1"/>
              </w:rPr>
              <w:t>References</w:t>
            </w:r>
          </w:p>
        </w:tc>
      </w:tr>
    </w:tbl>
    <w:p w14:paraId="3742B91E" w14:textId="77777777" w:rsidR="00A86A9D" w:rsidRPr="006E1B0C" w:rsidRDefault="00A86A9D" w:rsidP="00A86A9D">
      <w:pPr>
        <w:jc w:val="both"/>
        <w:rPr>
          <w:rFonts w:cs="Arial"/>
          <w:b/>
          <w:szCs w:val="24"/>
        </w:rPr>
      </w:pPr>
    </w:p>
    <w:p w14:paraId="5930AEE0" w14:textId="43672860" w:rsidR="00500EBB" w:rsidRDefault="00500EBB" w:rsidP="00500EBB">
      <w:pPr>
        <w:jc w:val="both"/>
        <w:rPr>
          <w:i/>
          <w:szCs w:val="24"/>
        </w:rPr>
      </w:pPr>
      <w:r>
        <w:rPr>
          <w:rFonts w:cs="Calibri"/>
          <w:b/>
          <w:bCs/>
          <w:iCs/>
          <w:szCs w:val="24"/>
          <w:vertAlign w:val="superscript"/>
          <w:lang w:eastAsia="en-AU"/>
        </w:rPr>
        <w:t>1</w:t>
      </w:r>
      <w:r>
        <w:rPr>
          <w:rFonts w:cs="Arial"/>
          <w:i/>
          <w:szCs w:val="24"/>
        </w:rPr>
        <w:t xml:space="preserve"> Health </w:t>
      </w:r>
      <w:r w:rsidRPr="00493082">
        <w:rPr>
          <w:i/>
          <w:szCs w:val="24"/>
        </w:rPr>
        <w:t>Re</w:t>
      </w:r>
      <w:r>
        <w:rPr>
          <w:i/>
          <w:szCs w:val="24"/>
        </w:rPr>
        <w:t xml:space="preserve">cords (Privacy and Access) Act 1997 </w:t>
      </w:r>
    </w:p>
    <w:p w14:paraId="3BB1B42C" w14:textId="77777777" w:rsidR="00500EBB" w:rsidRPr="00D74294" w:rsidRDefault="00211EA5" w:rsidP="00500EBB">
      <w:pPr>
        <w:jc w:val="both"/>
        <w:rPr>
          <w:i/>
          <w:sz w:val="22"/>
          <w:szCs w:val="24"/>
        </w:rPr>
      </w:pPr>
      <w:hyperlink r:id="rId11" w:history="1">
        <w:r w:rsidR="00500EBB" w:rsidRPr="00D74294">
          <w:rPr>
            <w:rStyle w:val="Hyperlink"/>
            <w:i/>
            <w:sz w:val="22"/>
            <w:szCs w:val="24"/>
          </w:rPr>
          <w:t>http://www.legislation.act.gov.au/a/1997-125/current/pdf/1997-125.pdf</w:t>
        </w:r>
      </w:hyperlink>
    </w:p>
    <w:p w14:paraId="2B59CBEF" w14:textId="77777777" w:rsidR="00500EBB" w:rsidRDefault="00500EBB" w:rsidP="00500EBB"/>
    <w:p w14:paraId="3742B923" w14:textId="5BA1929E" w:rsidR="003D1D90" w:rsidRDefault="00500EBB" w:rsidP="00500EBB">
      <w:r>
        <w:rPr>
          <w:rFonts w:cs="Calibri"/>
          <w:b/>
          <w:bCs/>
          <w:iCs/>
          <w:szCs w:val="24"/>
          <w:vertAlign w:val="superscript"/>
          <w:lang w:eastAsia="en-AU"/>
        </w:rPr>
        <w:lastRenderedPageBreak/>
        <w:t>2</w:t>
      </w:r>
      <w:r>
        <w:rPr>
          <w:rFonts w:cs="Arial"/>
          <w:i/>
          <w:szCs w:val="24"/>
        </w:rPr>
        <w:t xml:space="preserve"> </w:t>
      </w:r>
      <w:r>
        <w:t>Australian Commission on Safety and Quality in Health Care. National Safety and Quality Health Service Standards guide for hospitals. Sydney: ACSQHC; 2017</w:t>
      </w:r>
    </w:p>
    <w:p w14:paraId="6082AE9C" w14:textId="77777777" w:rsidR="00271066" w:rsidRDefault="00271066" w:rsidP="00500EBB"/>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636DD9" w:rsidRPr="001B2BAC" w14:paraId="3742B925" w14:textId="77777777" w:rsidTr="009F2977">
        <w:trPr>
          <w:cantSplit/>
          <w:trHeight w:val="285"/>
        </w:trPr>
        <w:tc>
          <w:tcPr>
            <w:tcW w:w="9158" w:type="dxa"/>
            <w:shd w:val="clear" w:color="auto" w:fill="000000"/>
          </w:tcPr>
          <w:p w14:paraId="3742B924" w14:textId="77777777" w:rsidR="00636DD9" w:rsidRPr="007A238D" w:rsidRDefault="00636DD9" w:rsidP="004C183B">
            <w:pPr>
              <w:pStyle w:val="Heading1"/>
              <w:rPr>
                <w:color w:val="FFFFFF" w:themeColor="background1"/>
              </w:rPr>
            </w:pPr>
            <w:r>
              <w:rPr>
                <w:color w:val="FFFFFF" w:themeColor="background1"/>
              </w:rPr>
              <w:t>Search Terms</w:t>
            </w:r>
          </w:p>
        </w:tc>
      </w:tr>
    </w:tbl>
    <w:p w14:paraId="484F3F24" w14:textId="77777777" w:rsidR="00271066" w:rsidRDefault="00271066" w:rsidP="00500EBB">
      <w:pPr>
        <w:jc w:val="both"/>
        <w:rPr>
          <w:rFonts w:cs="Arial"/>
          <w:szCs w:val="24"/>
        </w:rPr>
      </w:pPr>
    </w:p>
    <w:p w14:paraId="4D3063B8" w14:textId="6ED42523" w:rsidR="00500EBB" w:rsidRDefault="00271066" w:rsidP="00500EBB">
      <w:pPr>
        <w:jc w:val="both"/>
        <w:rPr>
          <w:rFonts w:cs="Arial"/>
          <w:szCs w:val="24"/>
        </w:rPr>
      </w:pPr>
      <w:r>
        <w:rPr>
          <w:rFonts w:cs="Arial"/>
          <w:szCs w:val="24"/>
        </w:rPr>
        <w:t>C</w:t>
      </w:r>
      <w:r w:rsidR="00500EBB">
        <w:rPr>
          <w:rFonts w:cs="Arial"/>
          <w:szCs w:val="24"/>
        </w:rPr>
        <w:t>linical record, CPF, digitisation, health record, medical record, patient record, records disposal, RDS, record management, scanned record</w:t>
      </w:r>
      <w:r w:rsidR="008F42B4">
        <w:rPr>
          <w:rFonts w:cs="Arial"/>
          <w:szCs w:val="24"/>
        </w:rPr>
        <w:t>,</w:t>
      </w:r>
      <w:r w:rsidR="00332F79">
        <w:rPr>
          <w:rFonts w:cs="Arial"/>
          <w:szCs w:val="24"/>
        </w:rPr>
        <w:t xml:space="preserve"> DHR</w:t>
      </w:r>
    </w:p>
    <w:p w14:paraId="2429F88D" w14:textId="722AF43E" w:rsidR="008F42B4" w:rsidRDefault="008F42B4" w:rsidP="00500EBB">
      <w:pPr>
        <w:jc w:val="both"/>
        <w:rPr>
          <w:rFonts w:cs="Arial"/>
          <w:szCs w:val="24"/>
        </w:rPr>
      </w:pPr>
    </w:p>
    <w:p w14:paraId="74E8E6EE" w14:textId="77777777" w:rsidR="005217C6" w:rsidRDefault="005217C6" w:rsidP="00500EBB">
      <w:pPr>
        <w:jc w:val="both"/>
        <w:rPr>
          <w:rFonts w:cs="Arial"/>
          <w:szCs w:val="24"/>
        </w:rPr>
      </w:pPr>
    </w:p>
    <w:p w14:paraId="3742B92F" w14:textId="391E70A2" w:rsidR="0069341E" w:rsidRDefault="0098354D" w:rsidP="0069341E">
      <w:pPr>
        <w:rPr>
          <w:rFonts w:cs="Arial"/>
          <w:i/>
          <w:iCs/>
          <w:sz w:val="20"/>
        </w:rPr>
      </w:pPr>
      <w:r w:rsidRPr="003E167B">
        <w:rPr>
          <w:rFonts w:cs="Arial"/>
          <w:b/>
          <w:sz w:val="20"/>
        </w:rPr>
        <w:t>Disclaimer</w:t>
      </w:r>
      <w:r w:rsidRPr="003E167B">
        <w:rPr>
          <w:rFonts w:cs="Arial"/>
          <w:sz w:val="20"/>
        </w:rPr>
        <w:t xml:space="preserve">: </w:t>
      </w:r>
      <w:r w:rsidRPr="003E167B">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Pr>
          <w:rFonts w:cs="Arial"/>
          <w:i/>
          <w:iCs/>
          <w:sz w:val="20"/>
        </w:rPr>
        <w:t>Canberra Health Services</w:t>
      </w:r>
      <w:r w:rsidRPr="003E167B">
        <w:rPr>
          <w:rFonts w:cs="Arial"/>
          <w:i/>
          <w:iCs/>
          <w:sz w:val="20"/>
        </w:rPr>
        <w:t xml:space="preserve"> assumes no responsibility whatsoever.</w:t>
      </w:r>
    </w:p>
    <w:p w14:paraId="3742B930" w14:textId="77777777" w:rsidR="0069341E" w:rsidRDefault="0069341E" w:rsidP="0069341E">
      <w:pPr>
        <w:rPr>
          <w:rFonts w:cs="Arial"/>
          <w:i/>
          <w:iCs/>
          <w:sz w:val="20"/>
        </w:rPr>
      </w:pPr>
    </w:p>
    <w:p w14:paraId="0B252A3C" w14:textId="77777777" w:rsidR="005217C6" w:rsidRDefault="005217C6" w:rsidP="0069341E">
      <w:pPr>
        <w:rPr>
          <w:rFonts w:cs="Arial"/>
          <w:i/>
          <w:iCs/>
          <w:sz w:val="20"/>
          <w:szCs w:val="24"/>
        </w:rPr>
      </w:pPr>
    </w:p>
    <w:p w14:paraId="3742B931" w14:textId="25F034C5" w:rsidR="0069341E" w:rsidRPr="00817254" w:rsidRDefault="0069341E" w:rsidP="0069341E">
      <w:pPr>
        <w:rPr>
          <w:rFonts w:cs="Arial"/>
          <w:i/>
          <w:iCs/>
          <w:sz w:val="20"/>
          <w:szCs w:val="24"/>
        </w:rPr>
      </w:pPr>
      <w:r w:rsidRPr="00817254">
        <w:rPr>
          <w:rFonts w:cs="Arial"/>
          <w:i/>
          <w:iCs/>
          <w:sz w:val="20"/>
          <w:szCs w:val="24"/>
        </w:rPr>
        <w:t>Policy Team ONLY to complete the following:</w:t>
      </w:r>
    </w:p>
    <w:tbl>
      <w:tblPr>
        <w:tblStyle w:val="TableGrid"/>
        <w:tblW w:w="9206" w:type="dxa"/>
        <w:tblLook w:val="04A0" w:firstRow="1" w:lastRow="0" w:firstColumn="1" w:lastColumn="0" w:noHBand="0" w:noVBand="1"/>
      </w:tblPr>
      <w:tblGrid>
        <w:gridCol w:w="1838"/>
        <w:gridCol w:w="2552"/>
        <w:gridCol w:w="2551"/>
        <w:gridCol w:w="2265"/>
      </w:tblGrid>
      <w:tr w:rsidR="0069341E" w:rsidRPr="00817254" w14:paraId="3742B936" w14:textId="77777777" w:rsidTr="001E65C3">
        <w:tc>
          <w:tcPr>
            <w:tcW w:w="1838" w:type="dxa"/>
          </w:tcPr>
          <w:p w14:paraId="3742B932" w14:textId="77777777" w:rsidR="0069341E" w:rsidRPr="00817254" w:rsidRDefault="0069341E" w:rsidP="005B3A1A">
            <w:pPr>
              <w:rPr>
                <w:i/>
                <w:sz w:val="20"/>
                <w:szCs w:val="24"/>
              </w:rPr>
            </w:pPr>
            <w:r w:rsidRPr="00817254">
              <w:rPr>
                <w:i/>
                <w:sz w:val="20"/>
                <w:szCs w:val="24"/>
              </w:rPr>
              <w:t>Date Amended</w:t>
            </w:r>
          </w:p>
        </w:tc>
        <w:tc>
          <w:tcPr>
            <w:tcW w:w="2552" w:type="dxa"/>
          </w:tcPr>
          <w:p w14:paraId="3742B933" w14:textId="77777777" w:rsidR="0069341E" w:rsidRPr="00817254" w:rsidRDefault="0069341E" w:rsidP="005B3A1A">
            <w:pPr>
              <w:rPr>
                <w:i/>
                <w:sz w:val="20"/>
                <w:szCs w:val="24"/>
              </w:rPr>
            </w:pPr>
            <w:r w:rsidRPr="00817254">
              <w:rPr>
                <w:i/>
                <w:sz w:val="20"/>
                <w:szCs w:val="24"/>
              </w:rPr>
              <w:t>Section Amended</w:t>
            </w:r>
          </w:p>
        </w:tc>
        <w:tc>
          <w:tcPr>
            <w:tcW w:w="2551" w:type="dxa"/>
          </w:tcPr>
          <w:p w14:paraId="3742B934" w14:textId="77777777" w:rsidR="0069341E" w:rsidRPr="00817254" w:rsidRDefault="0069341E" w:rsidP="005B3A1A">
            <w:pPr>
              <w:rPr>
                <w:i/>
                <w:sz w:val="20"/>
                <w:szCs w:val="24"/>
              </w:rPr>
            </w:pPr>
            <w:r w:rsidRPr="00817254">
              <w:rPr>
                <w:i/>
                <w:sz w:val="20"/>
                <w:szCs w:val="24"/>
              </w:rPr>
              <w:t>Divisional Approval</w:t>
            </w:r>
          </w:p>
        </w:tc>
        <w:tc>
          <w:tcPr>
            <w:tcW w:w="2265" w:type="dxa"/>
          </w:tcPr>
          <w:p w14:paraId="3742B935" w14:textId="77777777" w:rsidR="0069341E" w:rsidRPr="00817254" w:rsidRDefault="0069341E" w:rsidP="005B3A1A">
            <w:pPr>
              <w:rPr>
                <w:i/>
                <w:sz w:val="20"/>
                <w:szCs w:val="24"/>
              </w:rPr>
            </w:pPr>
            <w:r w:rsidRPr="00817254">
              <w:rPr>
                <w:i/>
                <w:sz w:val="20"/>
                <w:szCs w:val="24"/>
              </w:rPr>
              <w:t xml:space="preserve">Final Approval </w:t>
            </w:r>
          </w:p>
        </w:tc>
      </w:tr>
      <w:tr w:rsidR="0069341E" w:rsidRPr="00817254" w14:paraId="3742B93B" w14:textId="77777777" w:rsidTr="001E65C3">
        <w:tc>
          <w:tcPr>
            <w:tcW w:w="1838" w:type="dxa"/>
          </w:tcPr>
          <w:p w14:paraId="3742B937" w14:textId="61F62391" w:rsidR="0069341E" w:rsidRPr="00817254" w:rsidRDefault="001E65C3" w:rsidP="005B3A1A">
            <w:pPr>
              <w:rPr>
                <w:i/>
                <w:sz w:val="20"/>
                <w:szCs w:val="24"/>
              </w:rPr>
            </w:pPr>
            <w:r>
              <w:rPr>
                <w:i/>
                <w:sz w:val="20"/>
                <w:szCs w:val="24"/>
              </w:rPr>
              <w:t>24 June 2022</w:t>
            </w:r>
          </w:p>
        </w:tc>
        <w:tc>
          <w:tcPr>
            <w:tcW w:w="2552" w:type="dxa"/>
          </w:tcPr>
          <w:p w14:paraId="3742B938" w14:textId="6810FD00" w:rsidR="0069341E" w:rsidRPr="00817254" w:rsidRDefault="001E65C3" w:rsidP="005B3A1A">
            <w:pPr>
              <w:rPr>
                <w:i/>
                <w:sz w:val="20"/>
                <w:szCs w:val="24"/>
              </w:rPr>
            </w:pPr>
            <w:r>
              <w:rPr>
                <w:i/>
                <w:sz w:val="20"/>
                <w:szCs w:val="24"/>
              </w:rPr>
              <w:t>Complete Review</w:t>
            </w:r>
          </w:p>
        </w:tc>
        <w:tc>
          <w:tcPr>
            <w:tcW w:w="2551" w:type="dxa"/>
          </w:tcPr>
          <w:p w14:paraId="3742B939" w14:textId="60263B85" w:rsidR="0069341E" w:rsidRPr="00817254" w:rsidRDefault="001E65C3" w:rsidP="005B3A1A">
            <w:pPr>
              <w:rPr>
                <w:i/>
                <w:sz w:val="20"/>
                <w:szCs w:val="24"/>
              </w:rPr>
            </w:pPr>
            <w:r>
              <w:rPr>
                <w:i/>
                <w:sz w:val="20"/>
                <w:szCs w:val="24"/>
              </w:rPr>
              <w:t>Paul Ogden, CFO</w:t>
            </w:r>
          </w:p>
        </w:tc>
        <w:tc>
          <w:tcPr>
            <w:tcW w:w="2265" w:type="dxa"/>
          </w:tcPr>
          <w:p w14:paraId="3742B93A" w14:textId="1652577A" w:rsidR="0069341E" w:rsidRPr="00817254" w:rsidRDefault="001E65C3" w:rsidP="005B3A1A">
            <w:pPr>
              <w:rPr>
                <w:i/>
                <w:sz w:val="20"/>
                <w:szCs w:val="24"/>
              </w:rPr>
            </w:pPr>
            <w:r>
              <w:rPr>
                <w:i/>
                <w:sz w:val="20"/>
                <w:szCs w:val="24"/>
              </w:rPr>
              <w:t>CHS Policy Committee</w:t>
            </w:r>
          </w:p>
        </w:tc>
      </w:tr>
      <w:tr w:rsidR="0069341E" w:rsidRPr="00817254" w14:paraId="3742B940" w14:textId="77777777" w:rsidTr="001E65C3">
        <w:tc>
          <w:tcPr>
            <w:tcW w:w="1838" w:type="dxa"/>
          </w:tcPr>
          <w:p w14:paraId="3742B93C" w14:textId="77777777" w:rsidR="0069341E" w:rsidRPr="00817254" w:rsidRDefault="0069341E" w:rsidP="005B3A1A">
            <w:pPr>
              <w:rPr>
                <w:i/>
                <w:sz w:val="20"/>
                <w:szCs w:val="24"/>
              </w:rPr>
            </w:pPr>
          </w:p>
        </w:tc>
        <w:tc>
          <w:tcPr>
            <w:tcW w:w="2552" w:type="dxa"/>
          </w:tcPr>
          <w:p w14:paraId="3742B93D" w14:textId="77777777" w:rsidR="0069341E" w:rsidRPr="00817254" w:rsidRDefault="0069341E" w:rsidP="005B3A1A">
            <w:pPr>
              <w:rPr>
                <w:i/>
                <w:sz w:val="20"/>
                <w:szCs w:val="24"/>
              </w:rPr>
            </w:pPr>
          </w:p>
        </w:tc>
        <w:tc>
          <w:tcPr>
            <w:tcW w:w="2551" w:type="dxa"/>
          </w:tcPr>
          <w:p w14:paraId="3742B93E" w14:textId="77777777" w:rsidR="0069341E" w:rsidRPr="00817254" w:rsidRDefault="0069341E" w:rsidP="005B3A1A">
            <w:pPr>
              <w:rPr>
                <w:i/>
                <w:sz w:val="20"/>
                <w:szCs w:val="24"/>
              </w:rPr>
            </w:pPr>
          </w:p>
        </w:tc>
        <w:tc>
          <w:tcPr>
            <w:tcW w:w="2265" w:type="dxa"/>
          </w:tcPr>
          <w:p w14:paraId="3742B93F" w14:textId="77777777" w:rsidR="0069341E" w:rsidRPr="00817254" w:rsidRDefault="0069341E" w:rsidP="005B3A1A">
            <w:pPr>
              <w:rPr>
                <w:i/>
                <w:sz w:val="20"/>
                <w:szCs w:val="24"/>
              </w:rPr>
            </w:pPr>
          </w:p>
        </w:tc>
      </w:tr>
    </w:tbl>
    <w:p w14:paraId="3742B941" w14:textId="77777777" w:rsidR="0069341E" w:rsidRPr="00817254" w:rsidRDefault="0069341E" w:rsidP="0069341E">
      <w:pPr>
        <w:rPr>
          <w:rFonts w:cs="Arial"/>
          <w:sz w:val="20"/>
          <w:szCs w:val="24"/>
        </w:rPr>
      </w:pPr>
    </w:p>
    <w:p w14:paraId="3742B942" w14:textId="77777777" w:rsidR="0069341E" w:rsidRPr="00817254" w:rsidRDefault="0069341E" w:rsidP="0069341E">
      <w:pPr>
        <w:rPr>
          <w:rFonts w:cs="Arial"/>
          <w:i/>
          <w:sz w:val="20"/>
          <w:szCs w:val="24"/>
        </w:rPr>
      </w:pPr>
      <w:r w:rsidRPr="00817254">
        <w:rPr>
          <w:rFonts w:cs="Arial"/>
          <w:i/>
          <w:sz w:val="20"/>
          <w:szCs w:val="24"/>
        </w:rPr>
        <w:t xml:space="preserve">This document supersedes the following: </w:t>
      </w:r>
    </w:p>
    <w:tbl>
      <w:tblPr>
        <w:tblStyle w:val="TableGrid"/>
        <w:tblW w:w="9209" w:type="dxa"/>
        <w:tblLook w:val="04A0" w:firstRow="1" w:lastRow="0" w:firstColumn="1" w:lastColumn="0" w:noHBand="0" w:noVBand="1"/>
      </w:tblPr>
      <w:tblGrid>
        <w:gridCol w:w="1838"/>
        <w:gridCol w:w="7371"/>
      </w:tblGrid>
      <w:tr w:rsidR="0069341E" w:rsidRPr="00817254" w14:paraId="3742B945" w14:textId="77777777" w:rsidTr="001E65C3">
        <w:tc>
          <w:tcPr>
            <w:tcW w:w="1838" w:type="dxa"/>
          </w:tcPr>
          <w:p w14:paraId="3742B943" w14:textId="77777777" w:rsidR="0069341E" w:rsidRPr="00817254" w:rsidRDefault="0069341E" w:rsidP="005B3A1A">
            <w:pPr>
              <w:rPr>
                <w:i/>
                <w:sz w:val="20"/>
                <w:szCs w:val="24"/>
              </w:rPr>
            </w:pPr>
            <w:r w:rsidRPr="00817254">
              <w:rPr>
                <w:i/>
                <w:sz w:val="20"/>
                <w:szCs w:val="24"/>
              </w:rPr>
              <w:t>Document Number</w:t>
            </w:r>
          </w:p>
        </w:tc>
        <w:tc>
          <w:tcPr>
            <w:tcW w:w="7371" w:type="dxa"/>
          </w:tcPr>
          <w:p w14:paraId="3742B944" w14:textId="77777777" w:rsidR="0069341E" w:rsidRPr="00817254" w:rsidRDefault="0069341E" w:rsidP="005B3A1A">
            <w:pPr>
              <w:rPr>
                <w:i/>
                <w:sz w:val="20"/>
                <w:szCs w:val="24"/>
              </w:rPr>
            </w:pPr>
            <w:r w:rsidRPr="00817254">
              <w:rPr>
                <w:i/>
                <w:sz w:val="20"/>
                <w:szCs w:val="24"/>
              </w:rPr>
              <w:t>Document Name</w:t>
            </w:r>
          </w:p>
        </w:tc>
      </w:tr>
      <w:tr w:rsidR="0069341E" w:rsidRPr="00817254" w14:paraId="3742B948" w14:textId="77777777" w:rsidTr="001E65C3">
        <w:tc>
          <w:tcPr>
            <w:tcW w:w="1838" w:type="dxa"/>
          </w:tcPr>
          <w:p w14:paraId="3742B946" w14:textId="79E12214" w:rsidR="0069341E" w:rsidRPr="00817254" w:rsidRDefault="001E65C3" w:rsidP="005B3A1A">
            <w:pPr>
              <w:rPr>
                <w:i/>
                <w:sz w:val="20"/>
                <w:szCs w:val="24"/>
              </w:rPr>
            </w:pPr>
            <w:r>
              <w:rPr>
                <w:i/>
                <w:sz w:val="20"/>
                <w:szCs w:val="24"/>
              </w:rPr>
              <w:t>CHHS18/084</w:t>
            </w:r>
          </w:p>
        </w:tc>
        <w:tc>
          <w:tcPr>
            <w:tcW w:w="7371" w:type="dxa"/>
          </w:tcPr>
          <w:p w14:paraId="3742B947" w14:textId="6CC34DC0" w:rsidR="0069341E" w:rsidRPr="00817254" w:rsidRDefault="001E65C3" w:rsidP="005B3A1A">
            <w:pPr>
              <w:rPr>
                <w:i/>
                <w:sz w:val="20"/>
                <w:szCs w:val="24"/>
              </w:rPr>
            </w:pPr>
            <w:r>
              <w:rPr>
                <w:i/>
                <w:sz w:val="20"/>
                <w:szCs w:val="24"/>
              </w:rPr>
              <w:t>Clinical Records Management Policy</w:t>
            </w:r>
          </w:p>
        </w:tc>
      </w:tr>
      <w:tr w:rsidR="0069341E" w:rsidRPr="00817254" w14:paraId="3742B94B" w14:textId="77777777" w:rsidTr="001E65C3">
        <w:tc>
          <w:tcPr>
            <w:tcW w:w="1838" w:type="dxa"/>
          </w:tcPr>
          <w:p w14:paraId="3742B949" w14:textId="77777777" w:rsidR="0069341E" w:rsidRPr="00817254" w:rsidRDefault="0069341E" w:rsidP="005B3A1A">
            <w:pPr>
              <w:rPr>
                <w:i/>
                <w:sz w:val="20"/>
                <w:szCs w:val="24"/>
              </w:rPr>
            </w:pPr>
          </w:p>
        </w:tc>
        <w:tc>
          <w:tcPr>
            <w:tcW w:w="7371" w:type="dxa"/>
          </w:tcPr>
          <w:p w14:paraId="3742B94A" w14:textId="77777777" w:rsidR="0069341E" w:rsidRPr="00817254" w:rsidRDefault="0069341E" w:rsidP="005B3A1A">
            <w:pPr>
              <w:rPr>
                <w:i/>
                <w:sz w:val="20"/>
                <w:szCs w:val="24"/>
              </w:rPr>
            </w:pPr>
          </w:p>
        </w:tc>
      </w:tr>
    </w:tbl>
    <w:p w14:paraId="3742B94C" w14:textId="77777777" w:rsidR="0069341E" w:rsidRPr="00010E74" w:rsidRDefault="0069341E" w:rsidP="0069341E">
      <w:pPr>
        <w:rPr>
          <w:i/>
          <w:sz w:val="20"/>
          <w:szCs w:val="24"/>
        </w:rPr>
      </w:pPr>
    </w:p>
    <w:p w14:paraId="3742B94D" w14:textId="77777777" w:rsidR="002F61F7" w:rsidRPr="00A86A9D" w:rsidRDefault="002F61F7" w:rsidP="00A86A9D">
      <w:pPr>
        <w:rPr>
          <w:szCs w:val="24"/>
        </w:rPr>
      </w:pPr>
    </w:p>
    <w:sectPr w:rsidR="002F61F7" w:rsidRPr="00A86A9D" w:rsidSect="002F61F7">
      <w:headerReference w:type="default" r:id="rId12"/>
      <w:footerReference w:type="default" r:id="rId13"/>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6170C" w14:textId="77777777" w:rsidR="00690116" w:rsidRDefault="00690116" w:rsidP="00F66CB0">
      <w:r>
        <w:separator/>
      </w:r>
    </w:p>
  </w:endnote>
  <w:endnote w:type="continuationSeparator" w:id="0">
    <w:p w14:paraId="57483AB7" w14:textId="77777777" w:rsidR="00690116" w:rsidRDefault="00690116" w:rsidP="00F6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0A0" w:firstRow="1" w:lastRow="0" w:firstColumn="1" w:lastColumn="0" w:noHBand="0" w:noVBand="0"/>
    </w:tblPr>
    <w:tblGrid>
      <w:gridCol w:w="1515"/>
      <w:gridCol w:w="965"/>
      <w:gridCol w:w="1552"/>
      <w:gridCol w:w="1456"/>
      <w:gridCol w:w="1746"/>
      <w:gridCol w:w="1836"/>
    </w:tblGrid>
    <w:tr w:rsidR="00E9072F" w:rsidRPr="00AE7C5C" w14:paraId="3742B95C" w14:textId="77777777" w:rsidTr="00B44F9C">
      <w:tc>
        <w:tcPr>
          <w:tcW w:w="1515" w:type="dxa"/>
        </w:tcPr>
        <w:p w14:paraId="3742B956" w14:textId="77777777" w:rsidR="00E9072F" w:rsidRPr="00B3752F" w:rsidRDefault="00E9072F" w:rsidP="002F61F7">
          <w:pPr>
            <w:pStyle w:val="Footer"/>
            <w:rPr>
              <w:rFonts w:cs="Arial"/>
              <w:b/>
              <w:bCs/>
              <w:i/>
              <w:sz w:val="20"/>
            </w:rPr>
          </w:pPr>
          <w:r w:rsidRPr="00B3752F">
            <w:rPr>
              <w:rFonts w:cs="Arial"/>
              <w:b/>
              <w:bCs/>
              <w:i/>
              <w:sz w:val="20"/>
            </w:rPr>
            <w:t>Doc Number</w:t>
          </w:r>
        </w:p>
      </w:tc>
      <w:tc>
        <w:tcPr>
          <w:tcW w:w="965" w:type="dxa"/>
        </w:tcPr>
        <w:p w14:paraId="3742B957" w14:textId="77777777" w:rsidR="00E9072F" w:rsidRPr="00B3752F" w:rsidRDefault="00E9072F" w:rsidP="002F61F7">
          <w:pPr>
            <w:pStyle w:val="Footer"/>
            <w:rPr>
              <w:rFonts w:cs="Arial"/>
              <w:b/>
              <w:bCs/>
              <w:i/>
              <w:sz w:val="20"/>
            </w:rPr>
          </w:pPr>
          <w:r w:rsidRPr="00B3752F">
            <w:rPr>
              <w:rFonts w:cs="Arial"/>
              <w:b/>
              <w:bCs/>
              <w:i/>
              <w:sz w:val="20"/>
            </w:rPr>
            <w:t>Version</w:t>
          </w:r>
        </w:p>
      </w:tc>
      <w:tc>
        <w:tcPr>
          <w:tcW w:w="1552" w:type="dxa"/>
        </w:tcPr>
        <w:p w14:paraId="3742B958" w14:textId="77777777" w:rsidR="00E9072F" w:rsidRPr="00B3752F" w:rsidRDefault="00E9072F" w:rsidP="002F61F7">
          <w:pPr>
            <w:pStyle w:val="Footer"/>
            <w:rPr>
              <w:rFonts w:cs="Arial"/>
              <w:b/>
              <w:bCs/>
              <w:i/>
              <w:sz w:val="20"/>
            </w:rPr>
          </w:pPr>
          <w:r w:rsidRPr="00B3752F">
            <w:rPr>
              <w:rFonts w:cs="Arial"/>
              <w:b/>
              <w:bCs/>
              <w:i/>
              <w:sz w:val="20"/>
            </w:rPr>
            <w:t>Issued</w:t>
          </w:r>
        </w:p>
      </w:tc>
      <w:tc>
        <w:tcPr>
          <w:tcW w:w="1456" w:type="dxa"/>
        </w:tcPr>
        <w:p w14:paraId="3742B959" w14:textId="77777777" w:rsidR="00E9072F" w:rsidRPr="00B3752F" w:rsidRDefault="00E9072F" w:rsidP="002F61F7">
          <w:pPr>
            <w:pStyle w:val="Footer"/>
            <w:rPr>
              <w:rFonts w:cs="Arial"/>
              <w:b/>
              <w:bCs/>
              <w:i/>
              <w:sz w:val="20"/>
            </w:rPr>
          </w:pPr>
          <w:r w:rsidRPr="00B3752F">
            <w:rPr>
              <w:rFonts w:cs="Arial"/>
              <w:b/>
              <w:bCs/>
              <w:i/>
              <w:sz w:val="20"/>
            </w:rPr>
            <w:t>Review Date</w:t>
          </w:r>
        </w:p>
      </w:tc>
      <w:tc>
        <w:tcPr>
          <w:tcW w:w="1746" w:type="dxa"/>
        </w:tcPr>
        <w:p w14:paraId="3742B95A" w14:textId="77777777" w:rsidR="00E9072F" w:rsidRPr="00B3752F" w:rsidRDefault="00E9072F" w:rsidP="002F61F7">
          <w:pPr>
            <w:pStyle w:val="Footer"/>
            <w:rPr>
              <w:rFonts w:cs="Arial"/>
              <w:b/>
              <w:bCs/>
              <w:i/>
              <w:sz w:val="20"/>
            </w:rPr>
          </w:pPr>
          <w:r w:rsidRPr="00B3752F">
            <w:rPr>
              <w:rFonts w:cs="Arial"/>
              <w:b/>
              <w:bCs/>
              <w:i/>
              <w:sz w:val="20"/>
            </w:rPr>
            <w:t>Area Responsible</w:t>
          </w:r>
        </w:p>
      </w:tc>
      <w:tc>
        <w:tcPr>
          <w:tcW w:w="1836" w:type="dxa"/>
        </w:tcPr>
        <w:p w14:paraId="3742B95B" w14:textId="77777777" w:rsidR="00E9072F" w:rsidRPr="00B3752F" w:rsidRDefault="00E9072F" w:rsidP="002F61F7">
          <w:pPr>
            <w:pStyle w:val="Footer"/>
            <w:rPr>
              <w:rFonts w:cs="Arial"/>
              <w:b/>
              <w:bCs/>
              <w:i/>
              <w:sz w:val="20"/>
            </w:rPr>
          </w:pPr>
          <w:r w:rsidRPr="00B3752F">
            <w:rPr>
              <w:rFonts w:cs="Arial"/>
              <w:b/>
              <w:bCs/>
              <w:i/>
              <w:sz w:val="20"/>
            </w:rPr>
            <w:t>Page</w:t>
          </w:r>
        </w:p>
      </w:tc>
    </w:tr>
    <w:tr w:rsidR="00E9072F" w14:paraId="3742B963" w14:textId="77777777" w:rsidTr="00B44F9C">
      <w:tc>
        <w:tcPr>
          <w:tcW w:w="1515" w:type="dxa"/>
        </w:tcPr>
        <w:p w14:paraId="3742B95D" w14:textId="0F23332C" w:rsidR="00E9072F" w:rsidRPr="00542EE6" w:rsidRDefault="00BF7AE9" w:rsidP="002F61F7">
          <w:pPr>
            <w:pStyle w:val="Footer"/>
            <w:rPr>
              <w:rFonts w:cs="Arial"/>
              <w:b/>
              <w:bCs/>
              <w:sz w:val="20"/>
            </w:rPr>
          </w:pPr>
          <w:r>
            <w:rPr>
              <w:b/>
              <w:sz w:val="20"/>
            </w:rPr>
            <w:t>CHS22/273</w:t>
          </w:r>
        </w:p>
      </w:tc>
      <w:tc>
        <w:tcPr>
          <w:tcW w:w="965" w:type="dxa"/>
        </w:tcPr>
        <w:p w14:paraId="3742B95E" w14:textId="3C1978B1" w:rsidR="00E9072F" w:rsidRPr="00B3752F" w:rsidRDefault="00BF7AE9" w:rsidP="002F61F7">
          <w:pPr>
            <w:pStyle w:val="Footer"/>
            <w:rPr>
              <w:rFonts w:cs="Arial"/>
              <w:b/>
              <w:bCs/>
              <w:sz w:val="20"/>
            </w:rPr>
          </w:pPr>
          <w:r>
            <w:rPr>
              <w:rFonts w:cs="Arial"/>
              <w:b/>
              <w:bCs/>
              <w:sz w:val="20"/>
            </w:rPr>
            <w:t>1</w:t>
          </w:r>
        </w:p>
      </w:tc>
      <w:tc>
        <w:tcPr>
          <w:tcW w:w="1552" w:type="dxa"/>
        </w:tcPr>
        <w:p w14:paraId="3742B95F" w14:textId="42C1B506" w:rsidR="00E9072F" w:rsidRPr="00B3752F" w:rsidRDefault="00BF7AE9" w:rsidP="002F61F7">
          <w:pPr>
            <w:pStyle w:val="Footer"/>
            <w:rPr>
              <w:rFonts w:cs="Arial"/>
              <w:b/>
              <w:bCs/>
              <w:sz w:val="20"/>
            </w:rPr>
          </w:pPr>
          <w:r>
            <w:rPr>
              <w:rFonts w:cs="Arial"/>
              <w:b/>
              <w:bCs/>
              <w:sz w:val="20"/>
            </w:rPr>
            <w:t>24/06/2022</w:t>
          </w:r>
        </w:p>
      </w:tc>
      <w:tc>
        <w:tcPr>
          <w:tcW w:w="1456" w:type="dxa"/>
        </w:tcPr>
        <w:p w14:paraId="3742B960" w14:textId="1F67260B" w:rsidR="00E9072F" w:rsidRPr="00B3752F" w:rsidRDefault="00BF7AE9" w:rsidP="0098354D">
          <w:pPr>
            <w:pStyle w:val="Footer"/>
            <w:rPr>
              <w:rFonts w:cs="Arial"/>
              <w:b/>
              <w:bCs/>
              <w:sz w:val="20"/>
            </w:rPr>
          </w:pPr>
          <w:r>
            <w:rPr>
              <w:rFonts w:cs="Arial"/>
              <w:b/>
              <w:bCs/>
              <w:sz w:val="20"/>
            </w:rPr>
            <w:t>01/07/2026</w:t>
          </w:r>
        </w:p>
      </w:tc>
      <w:tc>
        <w:tcPr>
          <w:tcW w:w="1746" w:type="dxa"/>
        </w:tcPr>
        <w:p w14:paraId="3742B961" w14:textId="639F21E5" w:rsidR="00E9072F" w:rsidRPr="00B3752F" w:rsidRDefault="00BF7AE9" w:rsidP="002F61F7">
          <w:pPr>
            <w:pStyle w:val="Footer"/>
            <w:rPr>
              <w:rFonts w:cs="Arial"/>
              <w:b/>
              <w:bCs/>
              <w:sz w:val="20"/>
            </w:rPr>
          </w:pPr>
          <w:r>
            <w:rPr>
              <w:rFonts w:cs="Arial"/>
              <w:b/>
              <w:bCs/>
              <w:sz w:val="20"/>
            </w:rPr>
            <w:t>FBI - HIS</w:t>
          </w:r>
        </w:p>
      </w:tc>
      <w:tc>
        <w:tcPr>
          <w:tcW w:w="1836" w:type="dxa"/>
        </w:tcPr>
        <w:p w14:paraId="3742B962" w14:textId="77777777" w:rsidR="00E9072F" w:rsidRPr="00B3752F" w:rsidRDefault="005A40A2" w:rsidP="002F61F7">
          <w:pPr>
            <w:pStyle w:val="Footer"/>
            <w:rPr>
              <w:sz w:val="20"/>
            </w:rPr>
          </w:pPr>
          <w:r w:rsidRPr="00B3752F">
            <w:rPr>
              <w:rStyle w:val="PageNumber"/>
              <w:sz w:val="20"/>
            </w:rPr>
            <w:fldChar w:fldCharType="begin"/>
          </w:r>
          <w:r w:rsidR="00E9072F" w:rsidRPr="00B3752F">
            <w:rPr>
              <w:rStyle w:val="PageNumber"/>
              <w:sz w:val="20"/>
            </w:rPr>
            <w:instrText xml:space="preserve"> PAGE </w:instrText>
          </w:r>
          <w:r w:rsidRPr="00B3752F">
            <w:rPr>
              <w:rStyle w:val="PageNumber"/>
              <w:sz w:val="20"/>
            </w:rPr>
            <w:fldChar w:fldCharType="separate"/>
          </w:r>
          <w:r w:rsidR="00817254">
            <w:rPr>
              <w:rStyle w:val="PageNumber"/>
              <w:noProof/>
              <w:sz w:val="20"/>
            </w:rPr>
            <w:t>2</w:t>
          </w:r>
          <w:r w:rsidRPr="00B3752F">
            <w:rPr>
              <w:rStyle w:val="PageNumber"/>
              <w:sz w:val="20"/>
            </w:rPr>
            <w:fldChar w:fldCharType="end"/>
          </w:r>
          <w:r w:rsidR="00E9072F" w:rsidRPr="00B3752F">
            <w:rPr>
              <w:rStyle w:val="PageNumber"/>
              <w:sz w:val="20"/>
            </w:rPr>
            <w:t xml:space="preserve"> of </w:t>
          </w:r>
          <w:r w:rsidRPr="00B3752F">
            <w:rPr>
              <w:rStyle w:val="PageNumber"/>
              <w:sz w:val="20"/>
            </w:rPr>
            <w:fldChar w:fldCharType="begin"/>
          </w:r>
          <w:r w:rsidR="00E9072F" w:rsidRPr="00B3752F">
            <w:rPr>
              <w:rStyle w:val="PageNumber"/>
              <w:sz w:val="20"/>
            </w:rPr>
            <w:instrText xml:space="preserve"> NUMPAGES </w:instrText>
          </w:r>
          <w:r w:rsidRPr="00B3752F">
            <w:rPr>
              <w:rStyle w:val="PageNumber"/>
              <w:sz w:val="20"/>
            </w:rPr>
            <w:fldChar w:fldCharType="separate"/>
          </w:r>
          <w:r w:rsidR="00817254">
            <w:rPr>
              <w:rStyle w:val="PageNumber"/>
              <w:noProof/>
              <w:sz w:val="20"/>
            </w:rPr>
            <w:t>3</w:t>
          </w:r>
          <w:r w:rsidRPr="00B3752F">
            <w:rPr>
              <w:rStyle w:val="PageNumber"/>
              <w:sz w:val="20"/>
            </w:rPr>
            <w:fldChar w:fldCharType="end"/>
          </w:r>
        </w:p>
      </w:tc>
    </w:tr>
    <w:tr w:rsidR="00B44F9C" w14:paraId="16F20E08" w14:textId="77777777" w:rsidTr="00861252">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5477E752" w14:textId="69C13C5E" w:rsidR="00B44F9C" w:rsidRPr="002C1428" w:rsidRDefault="00B44F9C" w:rsidP="00B44F9C">
          <w:pPr>
            <w:pStyle w:val="Footer"/>
            <w:jc w:val="center"/>
            <w:rPr>
              <w:rStyle w:val="PageNumber"/>
              <w:sz w:val="16"/>
              <w:szCs w:val="16"/>
            </w:rPr>
          </w:pPr>
          <w:r w:rsidRPr="002C1428">
            <w:rPr>
              <w:sz w:val="16"/>
              <w:szCs w:val="16"/>
            </w:rPr>
            <w:t xml:space="preserve">Do not refer to a </w:t>
          </w:r>
          <w:r w:rsidR="00B77724" w:rsidRPr="002C1428">
            <w:rPr>
              <w:sz w:val="16"/>
              <w:szCs w:val="16"/>
            </w:rPr>
            <w:t>paper-based</w:t>
          </w:r>
          <w:r w:rsidRPr="002C1428">
            <w:rPr>
              <w:sz w:val="16"/>
              <w:szCs w:val="16"/>
            </w:rPr>
            <w:t xml:space="preserve">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sidR="00BD0779">
            <w:rPr>
              <w:sz w:val="16"/>
              <w:szCs w:val="16"/>
            </w:rPr>
            <w:t>CHS</w:t>
          </w:r>
          <w:r w:rsidRPr="002C1428">
            <w:rPr>
              <w:sz w:val="16"/>
              <w:szCs w:val="16"/>
            </w:rPr>
            <w:t xml:space="preserve"> Policy Register</w:t>
          </w:r>
        </w:p>
      </w:tc>
    </w:tr>
  </w:tbl>
  <w:p w14:paraId="3742B964" w14:textId="77777777" w:rsidR="00E9072F" w:rsidRPr="00A547D6" w:rsidRDefault="00E9072F" w:rsidP="002F61F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B20DA" w14:textId="77777777" w:rsidR="00690116" w:rsidRDefault="00690116" w:rsidP="00F66CB0">
      <w:r>
        <w:separator/>
      </w:r>
    </w:p>
  </w:footnote>
  <w:footnote w:type="continuationSeparator" w:id="0">
    <w:p w14:paraId="142CF0FA" w14:textId="77777777" w:rsidR="00690116" w:rsidRDefault="00690116" w:rsidP="00F6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E9072F" w14:paraId="3742B954" w14:textId="77777777" w:rsidTr="009F2977">
      <w:trPr>
        <w:trHeight w:val="1418"/>
      </w:trPr>
      <w:tc>
        <w:tcPr>
          <w:tcW w:w="5556" w:type="dxa"/>
          <w:vAlign w:val="center"/>
          <w:hideMark/>
        </w:tcPr>
        <w:p w14:paraId="3742B952" w14:textId="2FD9127C" w:rsidR="00E9072F" w:rsidRDefault="00DA0702" w:rsidP="009F2977">
          <w:pPr>
            <w:pStyle w:val="Header"/>
            <w:rPr>
              <w:sz w:val="20"/>
            </w:rPr>
          </w:pPr>
          <w:r>
            <w:rPr>
              <w:noProof/>
              <w:sz w:val="20"/>
            </w:rPr>
            <w:drawing>
              <wp:inline distT="0" distB="0" distL="0" distR="0" wp14:anchorId="35A6FE35" wp14:editId="627304F4">
                <wp:extent cx="3295650" cy="723900"/>
                <wp:effectExtent l="0" t="0" r="0" b="0"/>
                <wp:docPr id="2"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723900"/>
                        </a:xfrm>
                        <a:prstGeom prst="rect">
                          <a:avLst/>
                        </a:prstGeom>
                        <a:noFill/>
                        <a:ln>
                          <a:noFill/>
                        </a:ln>
                      </pic:spPr>
                    </pic:pic>
                  </a:graphicData>
                </a:graphic>
              </wp:inline>
            </w:drawing>
          </w:r>
        </w:p>
      </w:tc>
      <w:tc>
        <w:tcPr>
          <w:tcW w:w="3730" w:type="dxa"/>
          <w:vAlign w:val="center"/>
          <w:hideMark/>
        </w:tcPr>
        <w:p w14:paraId="3742B953" w14:textId="1319036A" w:rsidR="00E9072F" w:rsidRDefault="00BF7AE9">
          <w:pPr>
            <w:pStyle w:val="Header"/>
            <w:tabs>
              <w:tab w:val="left" w:pos="720"/>
            </w:tabs>
            <w:jc w:val="right"/>
            <w:rPr>
              <w:sz w:val="20"/>
            </w:rPr>
          </w:pPr>
          <w:bookmarkStart w:id="12" w:name="_top"/>
          <w:bookmarkEnd w:id="12"/>
          <w:r>
            <w:rPr>
              <w:sz w:val="20"/>
            </w:rPr>
            <w:t>CHS22/273</w:t>
          </w:r>
        </w:p>
      </w:tc>
    </w:tr>
  </w:tbl>
  <w:p w14:paraId="3742B955" w14:textId="77777777" w:rsidR="00E9072F" w:rsidRPr="00FC3538" w:rsidRDefault="00E9072F">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A2A0AC"/>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36F7A16"/>
    <w:multiLevelType w:val="hybridMultilevel"/>
    <w:tmpl w:val="B81EF36C"/>
    <w:lvl w:ilvl="0" w:tplc="0C090001">
      <w:start w:val="1"/>
      <w:numFmt w:val="bullet"/>
      <w:lvlText w:val=""/>
      <w:lvlJc w:val="left"/>
      <w:pPr>
        <w:tabs>
          <w:tab w:val="num" w:pos="7590"/>
        </w:tabs>
        <w:ind w:left="7590" w:hanging="360"/>
      </w:pPr>
      <w:rPr>
        <w:rFonts w:ascii="Symbol" w:hAnsi="Symbol" w:hint="default"/>
      </w:rPr>
    </w:lvl>
    <w:lvl w:ilvl="1" w:tplc="0C090003" w:tentative="1">
      <w:start w:val="1"/>
      <w:numFmt w:val="bullet"/>
      <w:lvlText w:val="o"/>
      <w:lvlJc w:val="left"/>
      <w:pPr>
        <w:ind w:left="8310" w:hanging="360"/>
      </w:pPr>
      <w:rPr>
        <w:rFonts w:ascii="Courier New" w:hAnsi="Courier New" w:hint="default"/>
      </w:rPr>
    </w:lvl>
    <w:lvl w:ilvl="2" w:tplc="0C090005" w:tentative="1">
      <w:start w:val="1"/>
      <w:numFmt w:val="bullet"/>
      <w:lvlText w:val=""/>
      <w:lvlJc w:val="left"/>
      <w:pPr>
        <w:ind w:left="9030" w:hanging="360"/>
      </w:pPr>
      <w:rPr>
        <w:rFonts w:ascii="Wingdings" w:hAnsi="Wingdings" w:hint="default"/>
      </w:rPr>
    </w:lvl>
    <w:lvl w:ilvl="3" w:tplc="0C090001" w:tentative="1">
      <w:start w:val="1"/>
      <w:numFmt w:val="bullet"/>
      <w:lvlText w:val=""/>
      <w:lvlJc w:val="left"/>
      <w:pPr>
        <w:ind w:left="9750" w:hanging="360"/>
      </w:pPr>
      <w:rPr>
        <w:rFonts w:ascii="Symbol" w:hAnsi="Symbol" w:hint="default"/>
      </w:rPr>
    </w:lvl>
    <w:lvl w:ilvl="4" w:tplc="0C090003" w:tentative="1">
      <w:start w:val="1"/>
      <w:numFmt w:val="bullet"/>
      <w:lvlText w:val="o"/>
      <w:lvlJc w:val="left"/>
      <w:pPr>
        <w:ind w:left="10470" w:hanging="360"/>
      </w:pPr>
      <w:rPr>
        <w:rFonts w:ascii="Courier New" w:hAnsi="Courier New" w:hint="default"/>
      </w:rPr>
    </w:lvl>
    <w:lvl w:ilvl="5" w:tplc="0C090005" w:tentative="1">
      <w:start w:val="1"/>
      <w:numFmt w:val="bullet"/>
      <w:lvlText w:val=""/>
      <w:lvlJc w:val="left"/>
      <w:pPr>
        <w:ind w:left="11190" w:hanging="360"/>
      </w:pPr>
      <w:rPr>
        <w:rFonts w:ascii="Wingdings" w:hAnsi="Wingdings" w:hint="default"/>
      </w:rPr>
    </w:lvl>
    <w:lvl w:ilvl="6" w:tplc="0C090001" w:tentative="1">
      <w:start w:val="1"/>
      <w:numFmt w:val="bullet"/>
      <w:lvlText w:val=""/>
      <w:lvlJc w:val="left"/>
      <w:pPr>
        <w:ind w:left="11910" w:hanging="360"/>
      </w:pPr>
      <w:rPr>
        <w:rFonts w:ascii="Symbol" w:hAnsi="Symbol" w:hint="default"/>
      </w:rPr>
    </w:lvl>
    <w:lvl w:ilvl="7" w:tplc="0C090003" w:tentative="1">
      <w:start w:val="1"/>
      <w:numFmt w:val="bullet"/>
      <w:lvlText w:val="o"/>
      <w:lvlJc w:val="left"/>
      <w:pPr>
        <w:ind w:left="12630" w:hanging="360"/>
      </w:pPr>
      <w:rPr>
        <w:rFonts w:ascii="Courier New" w:hAnsi="Courier New" w:hint="default"/>
      </w:rPr>
    </w:lvl>
    <w:lvl w:ilvl="8" w:tplc="0C090005" w:tentative="1">
      <w:start w:val="1"/>
      <w:numFmt w:val="bullet"/>
      <w:lvlText w:val=""/>
      <w:lvlJc w:val="left"/>
      <w:pPr>
        <w:ind w:left="13350" w:hanging="360"/>
      </w:pPr>
      <w:rPr>
        <w:rFonts w:ascii="Wingdings" w:hAnsi="Wingdings" w:hint="default"/>
      </w:rPr>
    </w:lvl>
  </w:abstractNum>
  <w:abstractNum w:abstractNumId="2" w15:restartNumberingAfterBreak="0">
    <w:nsid w:val="08D033D5"/>
    <w:multiLevelType w:val="hybridMultilevel"/>
    <w:tmpl w:val="68A29628"/>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EA27EDE"/>
    <w:multiLevelType w:val="hybridMultilevel"/>
    <w:tmpl w:val="C9B22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A46376"/>
    <w:multiLevelType w:val="hybridMultilevel"/>
    <w:tmpl w:val="F4ACEFE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15050C8F"/>
    <w:multiLevelType w:val="hybridMultilevel"/>
    <w:tmpl w:val="04F4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7A61B3"/>
    <w:multiLevelType w:val="hybridMultilevel"/>
    <w:tmpl w:val="B08A0B9A"/>
    <w:lvl w:ilvl="0" w:tplc="0C090019">
      <w:start w:val="1"/>
      <w:numFmt w:val="lowerLetter"/>
      <w:lvlText w:val="%1."/>
      <w:lvlJc w:val="left"/>
      <w:pPr>
        <w:ind w:left="360" w:hanging="360"/>
      </w:pPr>
    </w:lvl>
    <w:lvl w:ilvl="1" w:tplc="62326E5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E6D7DF6"/>
    <w:multiLevelType w:val="hybridMultilevel"/>
    <w:tmpl w:val="410C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7B23B6"/>
    <w:multiLevelType w:val="multilevel"/>
    <w:tmpl w:val="2188DFF0"/>
    <w:styleLink w:val="Guidelinesdotstyles"/>
    <w:lvl w:ilvl="0">
      <w:start w:val="1"/>
      <w:numFmt w:val="bullet"/>
      <w:pStyle w:val="Guidelinesdotsstyles"/>
      <w:lvlText w:val=""/>
      <w:lvlJc w:val="left"/>
      <w:pPr>
        <w:ind w:left="720" w:hanging="360"/>
      </w:pPr>
      <w:rPr>
        <w:rFonts w:ascii="Symbol" w:hAnsi="Symbol" w:hint="default"/>
      </w:rPr>
    </w:lvl>
    <w:lvl w:ilvl="1">
      <w:start w:val="1"/>
      <w:numFmt w:val="bullet"/>
      <w:lvlText w:val="̶"/>
      <w:lvlJc w:val="left"/>
      <w:pPr>
        <w:ind w:left="1440" w:hanging="360"/>
      </w:pPr>
      <w:rPr>
        <w:rFonts w:asciiTheme="minorHAnsi" w:hAnsiTheme="minorHAns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D0E1B22"/>
    <w:multiLevelType w:val="multilevel"/>
    <w:tmpl w:val="2188DFF0"/>
    <w:numStyleLink w:val="Guidelinesdotstyles"/>
  </w:abstractNum>
  <w:abstractNum w:abstractNumId="10" w15:restartNumberingAfterBreak="0">
    <w:nsid w:val="2D430DA1"/>
    <w:multiLevelType w:val="hybridMultilevel"/>
    <w:tmpl w:val="E0CE01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F72553F"/>
    <w:multiLevelType w:val="hybridMultilevel"/>
    <w:tmpl w:val="4314BD8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ABF640D"/>
    <w:multiLevelType w:val="hybridMultilevel"/>
    <w:tmpl w:val="19565CAE"/>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4AF31DB"/>
    <w:multiLevelType w:val="hybridMultilevel"/>
    <w:tmpl w:val="C0B67E8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6B557DC"/>
    <w:multiLevelType w:val="hybridMultilevel"/>
    <w:tmpl w:val="BA584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7C45DC8"/>
    <w:multiLevelType w:val="hybridMultilevel"/>
    <w:tmpl w:val="28268A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56B51D07"/>
    <w:multiLevelType w:val="hybridMultilevel"/>
    <w:tmpl w:val="B2D8B15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BD665A7"/>
    <w:multiLevelType w:val="hybridMultilevel"/>
    <w:tmpl w:val="ED0CA0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9837006"/>
    <w:multiLevelType w:val="hybridMultilevel"/>
    <w:tmpl w:val="EDB6E8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B9D1C4E"/>
    <w:multiLevelType w:val="hybridMultilevel"/>
    <w:tmpl w:val="295886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18"/>
  </w:num>
  <w:num w:numId="4">
    <w:abstractNumId w:val="5"/>
  </w:num>
  <w:num w:numId="5">
    <w:abstractNumId w:val="7"/>
  </w:num>
  <w:num w:numId="6">
    <w:abstractNumId w:val="19"/>
  </w:num>
  <w:num w:numId="7">
    <w:abstractNumId w:val="15"/>
  </w:num>
  <w:num w:numId="8">
    <w:abstractNumId w:val="0"/>
  </w:num>
  <w:num w:numId="9">
    <w:abstractNumId w:val="17"/>
  </w:num>
  <w:num w:numId="10">
    <w:abstractNumId w:val="10"/>
  </w:num>
  <w:num w:numId="11">
    <w:abstractNumId w:val="8"/>
  </w:num>
  <w:num w:numId="12">
    <w:abstractNumId w:val="9"/>
  </w:num>
  <w:num w:numId="13">
    <w:abstractNumId w:val="14"/>
  </w:num>
  <w:num w:numId="14">
    <w:abstractNumId w:val="3"/>
  </w:num>
  <w:num w:numId="15">
    <w:abstractNumId w:val="6"/>
  </w:num>
  <w:num w:numId="16">
    <w:abstractNumId w:val="11"/>
  </w:num>
  <w:num w:numId="17">
    <w:abstractNumId w:val="2"/>
  </w:num>
  <w:num w:numId="18">
    <w:abstractNumId w:val="16"/>
  </w:num>
  <w:num w:numId="19">
    <w:abstractNumId w:val="13"/>
  </w:num>
  <w:num w:numId="20">
    <w:abstractNumId w:val="4"/>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006D6"/>
    <w:rsid w:val="000121C3"/>
    <w:rsid w:val="00015B90"/>
    <w:rsid w:val="0001607A"/>
    <w:rsid w:val="000234BA"/>
    <w:rsid w:val="0003202A"/>
    <w:rsid w:val="0003409C"/>
    <w:rsid w:val="00050A68"/>
    <w:rsid w:val="000630BA"/>
    <w:rsid w:val="00084CE6"/>
    <w:rsid w:val="00094DC4"/>
    <w:rsid w:val="00094DD0"/>
    <w:rsid w:val="000B5C8C"/>
    <w:rsid w:val="000B7BC8"/>
    <w:rsid w:val="000C59E2"/>
    <w:rsid w:val="000C7B2D"/>
    <w:rsid w:val="000D70C6"/>
    <w:rsid w:val="000E12DA"/>
    <w:rsid w:val="000F7B7E"/>
    <w:rsid w:val="00103EEA"/>
    <w:rsid w:val="001072FC"/>
    <w:rsid w:val="00110689"/>
    <w:rsid w:val="00142A77"/>
    <w:rsid w:val="00164A78"/>
    <w:rsid w:val="00175E15"/>
    <w:rsid w:val="00191109"/>
    <w:rsid w:val="00191955"/>
    <w:rsid w:val="00197A23"/>
    <w:rsid w:val="001A0053"/>
    <w:rsid w:val="001B2465"/>
    <w:rsid w:val="001D5FFA"/>
    <w:rsid w:val="001E65C3"/>
    <w:rsid w:val="001F6D2D"/>
    <w:rsid w:val="002000D8"/>
    <w:rsid w:val="002063CF"/>
    <w:rsid w:val="00211EA5"/>
    <w:rsid w:val="002137B1"/>
    <w:rsid w:val="00230D17"/>
    <w:rsid w:val="00240B97"/>
    <w:rsid w:val="00246D92"/>
    <w:rsid w:val="0025382D"/>
    <w:rsid w:val="00263BA6"/>
    <w:rsid w:val="00271066"/>
    <w:rsid w:val="0027264D"/>
    <w:rsid w:val="002856CB"/>
    <w:rsid w:val="00293E43"/>
    <w:rsid w:val="00295FE9"/>
    <w:rsid w:val="002B5586"/>
    <w:rsid w:val="002B5F43"/>
    <w:rsid w:val="002D554B"/>
    <w:rsid w:val="002D7104"/>
    <w:rsid w:val="002F31CB"/>
    <w:rsid w:val="002F61F7"/>
    <w:rsid w:val="00313707"/>
    <w:rsid w:val="00327552"/>
    <w:rsid w:val="00332F79"/>
    <w:rsid w:val="003376BD"/>
    <w:rsid w:val="00341C6B"/>
    <w:rsid w:val="00343066"/>
    <w:rsid w:val="00344838"/>
    <w:rsid w:val="003625A2"/>
    <w:rsid w:val="00375E40"/>
    <w:rsid w:val="00376A6D"/>
    <w:rsid w:val="00380B98"/>
    <w:rsid w:val="00381B4B"/>
    <w:rsid w:val="00396023"/>
    <w:rsid w:val="003B0E5C"/>
    <w:rsid w:val="003C07F5"/>
    <w:rsid w:val="003C4BB5"/>
    <w:rsid w:val="003C610B"/>
    <w:rsid w:val="003D1D90"/>
    <w:rsid w:val="003E1E3C"/>
    <w:rsid w:val="003E4CC0"/>
    <w:rsid w:val="003F16BA"/>
    <w:rsid w:val="003F309E"/>
    <w:rsid w:val="003F3D8F"/>
    <w:rsid w:val="004112A0"/>
    <w:rsid w:val="00412CED"/>
    <w:rsid w:val="00423E76"/>
    <w:rsid w:val="004244CC"/>
    <w:rsid w:val="00427139"/>
    <w:rsid w:val="004358E9"/>
    <w:rsid w:val="004619C2"/>
    <w:rsid w:val="004772D5"/>
    <w:rsid w:val="0047744C"/>
    <w:rsid w:val="00487DD5"/>
    <w:rsid w:val="004961E2"/>
    <w:rsid w:val="004A2E02"/>
    <w:rsid w:val="004A7E52"/>
    <w:rsid w:val="004B7C43"/>
    <w:rsid w:val="004C03DA"/>
    <w:rsid w:val="004C1392"/>
    <w:rsid w:val="004C2B20"/>
    <w:rsid w:val="004E28AD"/>
    <w:rsid w:val="004E2A5F"/>
    <w:rsid w:val="004E2D2A"/>
    <w:rsid w:val="004E5B45"/>
    <w:rsid w:val="004F1D05"/>
    <w:rsid w:val="004F2497"/>
    <w:rsid w:val="00500EBB"/>
    <w:rsid w:val="005055D9"/>
    <w:rsid w:val="00513BA4"/>
    <w:rsid w:val="005149D6"/>
    <w:rsid w:val="005207B4"/>
    <w:rsid w:val="005217C6"/>
    <w:rsid w:val="0052443C"/>
    <w:rsid w:val="0052775E"/>
    <w:rsid w:val="00536503"/>
    <w:rsid w:val="00542514"/>
    <w:rsid w:val="00546AED"/>
    <w:rsid w:val="0056142E"/>
    <w:rsid w:val="005621E4"/>
    <w:rsid w:val="00596FD7"/>
    <w:rsid w:val="005A2C1F"/>
    <w:rsid w:val="005A3625"/>
    <w:rsid w:val="005A40A2"/>
    <w:rsid w:val="005B06B9"/>
    <w:rsid w:val="005B4738"/>
    <w:rsid w:val="005B6AEF"/>
    <w:rsid w:val="005C212D"/>
    <w:rsid w:val="005C3CB0"/>
    <w:rsid w:val="005E325F"/>
    <w:rsid w:val="005F12C7"/>
    <w:rsid w:val="005F7499"/>
    <w:rsid w:val="00612231"/>
    <w:rsid w:val="006149F8"/>
    <w:rsid w:val="00635EB1"/>
    <w:rsid w:val="00636DD9"/>
    <w:rsid w:val="0064407C"/>
    <w:rsid w:val="006473BB"/>
    <w:rsid w:val="0066495D"/>
    <w:rsid w:val="00667C96"/>
    <w:rsid w:val="00690116"/>
    <w:rsid w:val="0069341E"/>
    <w:rsid w:val="00695EB6"/>
    <w:rsid w:val="006A4D46"/>
    <w:rsid w:val="006A6024"/>
    <w:rsid w:val="006A798D"/>
    <w:rsid w:val="006C31FF"/>
    <w:rsid w:val="006C5216"/>
    <w:rsid w:val="006C6B6C"/>
    <w:rsid w:val="006C704D"/>
    <w:rsid w:val="006C7E03"/>
    <w:rsid w:val="006D474F"/>
    <w:rsid w:val="006E1B0C"/>
    <w:rsid w:val="006E31CB"/>
    <w:rsid w:val="006E46A1"/>
    <w:rsid w:val="006E6B9A"/>
    <w:rsid w:val="0070331D"/>
    <w:rsid w:val="00703DBB"/>
    <w:rsid w:val="00706B1E"/>
    <w:rsid w:val="00712B30"/>
    <w:rsid w:val="0072031C"/>
    <w:rsid w:val="00726A70"/>
    <w:rsid w:val="00741B43"/>
    <w:rsid w:val="00756537"/>
    <w:rsid w:val="00777203"/>
    <w:rsid w:val="00780CCE"/>
    <w:rsid w:val="007910A5"/>
    <w:rsid w:val="007A0EBC"/>
    <w:rsid w:val="007A238D"/>
    <w:rsid w:val="007A2845"/>
    <w:rsid w:val="007B4ABB"/>
    <w:rsid w:val="007B6904"/>
    <w:rsid w:val="007C0E06"/>
    <w:rsid w:val="007C7316"/>
    <w:rsid w:val="00801F8D"/>
    <w:rsid w:val="00816782"/>
    <w:rsid w:val="00817254"/>
    <w:rsid w:val="0082141D"/>
    <w:rsid w:val="008275E9"/>
    <w:rsid w:val="00827F24"/>
    <w:rsid w:val="00844EE1"/>
    <w:rsid w:val="008507E5"/>
    <w:rsid w:val="00855DA8"/>
    <w:rsid w:val="00862E31"/>
    <w:rsid w:val="0088615E"/>
    <w:rsid w:val="00886399"/>
    <w:rsid w:val="008974CA"/>
    <w:rsid w:val="008D4874"/>
    <w:rsid w:val="008E1F7F"/>
    <w:rsid w:val="008F00E8"/>
    <w:rsid w:val="008F3D71"/>
    <w:rsid w:val="008F42B4"/>
    <w:rsid w:val="008F6921"/>
    <w:rsid w:val="00933EED"/>
    <w:rsid w:val="009367B3"/>
    <w:rsid w:val="00940CDE"/>
    <w:rsid w:val="00942B11"/>
    <w:rsid w:val="009523BA"/>
    <w:rsid w:val="00954112"/>
    <w:rsid w:val="009567F8"/>
    <w:rsid w:val="009648CB"/>
    <w:rsid w:val="009677F5"/>
    <w:rsid w:val="0097742A"/>
    <w:rsid w:val="00980EED"/>
    <w:rsid w:val="0098354D"/>
    <w:rsid w:val="009846E3"/>
    <w:rsid w:val="00991670"/>
    <w:rsid w:val="009B3F8C"/>
    <w:rsid w:val="009B6C8C"/>
    <w:rsid w:val="009C0FCA"/>
    <w:rsid w:val="009C3963"/>
    <w:rsid w:val="009D0E77"/>
    <w:rsid w:val="009D323C"/>
    <w:rsid w:val="009D4FA3"/>
    <w:rsid w:val="009E5EA7"/>
    <w:rsid w:val="009F2977"/>
    <w:rsid w:val="009F659D"/>
    <w:rsid w:val="00A24CDA"/>
    <w:rsid w:val="00A35E2D"/>
    <w:rsid w:val="00A5184C"/>
    <w:rsid w:val="00A52951"/>
    <w:rsid w:val="00A66AA2"/>
    <w:rsid w:val="00A6718B"/>
    <w:rsid w:val="00A74B8A"/>
    <w:rsid w:val="00A76277"/>
    <w:rsid w:val="00A76FFB"/>
    <w:rsid w:val="00A83C2D"/>
    <w:rsid w:val="00A85F61"/>
    <w:rsid w:val="00A86A9D"/>
    <w:rsid w:val="00A86DB3"/>
    <w:rsid w:val="00A90A92"/>
    <w:rsid w:val="00AA25DC"/>
    <w:rsid w:val="00AB4914"/>
    <w:rsid w:val="00AC3F43"/>
    <w:rsid w:val="00AD5D7C"/>
    <w:rsid w:val="00AE2F83"/>
    <w:rsid w:val="00B16945"/>
    <w:rsid w:val="00B1701C"/>
    <w:rsid w:val="00B21043"/>
    <w:rsid w:val="00B244A5"/>
    <w:rsid w:val="00B32E04"/>
    <w:rsid w:val="00B3529A"/>
    <w:rsid w:val="00B44CAC"/>
    <w:rsid w:val="00B44F9C"/>
    <w:rsid w:val="00B53F63"/>
    <w:rsid w:val="00B573D6"/>
    <w:rsid w:val="00B735D9"/>
    <w:rsid w:val="00B77724"/>
    <w:rsid w:val="00B7783C"/>
    <w:rsid w:val="00B81455"/>
    <w:rsid w:val="00B85B84"/>
    <w:rsid w:val="00B94649"/>
    <w:rsid w:val="00B9627F"/>
    <w:rsid w:val="00B96C2E"/>
    <w:rsid w:val="00BA2415"/>
    <w:rsid w:val="00BA4F95"/>
    <w:rsid w:val="00BB33F9"/>
    <w:rsid w:val="00BC3CE6"/>
    <w:rsid w:val="00BD0779"/>
    <w:rsid w:val="00BE5E41"/>
    <w:rsid w:val="00BF32C9"/>
    <w:rsid w:val="00BF4CF6"/>
    <w:rsid w:val="00BF7AE9"/>
    <w:rsid w:val="00C02C09"/>
    <w:rsid w:val="00C24EDC"/>
    <w:rsid w:val="00C25A76"/>
    <w:rsid w:val="00C25E88"/>
    <w:rsid w:val="00C32206"/>
    <w:rsid w:val="00C3478B"/>
    <w:rsid w:val="00C34FB7"/>
    <w:rsid w:val="00C42A38"/>
    <w:rsid w:val="00C436A5"/>
    <w:rsid w:val="00C45056"/>
    <w:rsid w:val="00C45C67"/>
    <w:rsid w:val="00C46419"/>
    <w:rsid w:val="00C46710"/>
    <w:rsid w:val="00C523FF"/>
    <w:rsid w:val="00C5433C"/>
    <w:rsid w:val="00C71C3C"/>
    <w:rsid w:val="00C737F4"/>
    <w:rsid w:val="00C74A13"/>
    <w:rsid w:val="00CA593D"/>
    <w:rsid w:val="00CA6F35"/>
    <w:rsid w:val="00CB6677"/>
    <w:rsid w:val="00CC71D4"/>
    <w:rsid w:val="00CD740D"/>
    <w:rsid w:val="00CE6645"/>
    <w:rsid w:val="00D010B1"/>
    <w:rsid w:val="00D01840"/>
    <w:rsid w:val="00D21780"/>
    <w:rsid w:val="00D23346"/>
    <w:rsid w:val="00D243B8"/>
    <w:rsid w:val="00D34794"/>
    <w:rsid w:val="00D36AF8"/>
    <w:rsid w:val="00D4502D"/>
    <w:rsid w:val="00D47E92"/>
    <w:rsid w:val="00D52200"/>
    <w:rsid w:val="00D530CE"/>
    <w:rsid w:val="00D53E3C"/>
    <w:rsid w:val="00D71379"/>
    <w:rsid w:val="00D73D3C"/>
    <w:rsid w:val="00D77950"/>
    <w:rsid w:val="00D80114"/>
    <w:rsid w:val="00D8106C"/>
    <w:rsid w:val="00DA0702"/>
    <w:rsid w:val="00DA714C"/>
    <w:rsid w:val="00DC01A1"/>
    <w:rsid w:val="00DC0B58"/>
    <w:rsid w:val="00DC3762"/>
    <w:rsid w:val="00DC5675"/>
    <w:rsid w:val="00DD616A"/>
    <w:rsid w:val="00DE0465"/>
    <w:rsid w:val="00DF0285"/>
    <w:rsid w:val="00E0436A"/>
    <w:rsid w:val="00E049ED"/>
    <w:rsid w:val="00E16FAC"/>
    <w:rsid w:val="00E2676C"/>
    <w:rsid w:val="00E34E6D"/>
    <w:rsid w:val="00E37CD4"/>
    <w:rsid w:val="00E53CBF"/>
    <w:rsid w:val="00E572CD"/>
    <w:rsid w:val="00E57848"/>
    <w:rsid w:val="00E6121A"/>
    <w:rsid w:val="00E652D4"/>
    <w:rsid w:val="00E72B9F"/>
    <w:rsid w:val="00E9072F"/>
    <w:rsid w:val="00E95078"/>
    <w:rsid w:val="00E96207"/>
    <w:rsid w:val="00EA7BF3"/>
    <w:rsid w:val="00EB7C4F"/>
    <w:rsid w:val="00ED21C3"/>
    <w:rsid w:val="00ED388C"/>
    <w:rsid w:val="00EE2715"/>
    <w:rsid w:val="00EF02B0"/>
    <w:rsid w:val="00EF6E27"/>
    <w:rsid w:val="00F01B61"/>
    <w:rsid w:val="00F0517F"/>
    <w:rsid w:val="00F149FD"/>
    <w:rsid w:val="00F37D07"/>
    <w:rsid w:val="00F4038C"/>
    <w:rsid w:val="00F4262F"/>
    <w:rsid w:val="00F53719"/>
    <w:rsid w:val="00F56495"/>
    <w:rsid w:val="00F57291"/>
    <w:rsid w:val="00F57C14"/>
    <w:rsid w:val="00F66CB0"/>
    <w:rsid w:val="00F76C89"/>
    <w:rsid w:val="00F92A47"/>
    <w:rsid w:val="00F94EF9"/>
    <w:rsid w:val="00FA29B8"/>
    <w:rsid w:val="00FB48FC"/>
    <w:rsid w:val="00FC735B"/>
    <w:rsid w:val="00FD3601"/>
    <w:rsid w:val="00FD3D92"/>
    <w:rsid w:val="00FE3ACF"/>
    <w:rsid w:val="00FF5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2B8E0"/>
  <w15:docId w15:val="{FE8DB3A8-D19A-4C78-9181-6BEFC78E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777203"/>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aliases w:val="Recommendation,List Paragraph1,List Paragraph11,FooterText,numbered,Paragraphe de liste1,Bulletr List Paragraph,列出段落,列出段落1,Listeafsnit1,Parágrafo da Lista1,List Paragraph2,List Paragraph21,リスト段落1,Párrafo de lista1,Bullet list,L,Dot pt,列出段"/>
    <w:basedOn w:val="Normal"/>
    <w:link w:val="ListParagraphChar"/>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542514"/>
    <w:pPr>
      <w:numPr>
        <w:numId w:val="1"/>
      </w:numPr>
      <w:ind w:left="426" w:hanging="426"/>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styleId="CommentReference">
    <w:name w:val="annotation reference"/>
    <w:basedOn w:val="DefaultParagraphFont"/>
    <w:uiPriority w:val="99"/>
    <w:semiHidden/>
    <w:unhideWhenUsed/>
    <w:rsid w:val="00C46710"/>
    <w:rPr>
      <w:sz w:val="16"/>
      <w:szCs w:val="16"/>
    </w:rPr>
  </w:style>
  <w:style w:type="paragraph" w:styleId="CommentText">
    <w:name w:val="annotation text"/>
    <w:basedOn w:val="Normal"/>
    <w:link w:val="CommentTextChar"/>
    <w:uiPriority w:val="99"/>
    <w:unhideWhenUsed/>
    <w:rsid w:val="00C46710"/>
    <w:rPr>
      <w:sz w:val="20"/>
    </w:rPr>
  </w:style>
  <w:style w:type="character" w:customStyle="1" w:styleId="CommentTextChar">
    <w:name w:val="Comment Text Char"/>
    <w:basedOn w:val="DefaultParagraphFont"/>
    <w:link w:val="CommentText"/>
    <w:uiPriority w:val="99"/>
    <w:rsid w:val="00C4671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6710"/>
    <w:rPr>
      <w:b/>
      <w:bCs/>
    </w:rPr>
  </w:style>
  <w:style w:type="character" w:customStyle="1" w:styleId="CommentSubjectChar">
    <w:name w:val="Comment Subject Char"/>
    <w:basedOn w:val="CommentTextChar"/>
    <w:link w:val="CommentSubject"/>
    <w:uiPriority w:val="99"/>
    <w:semiHidden/>
    <w:rsid w:val="00C46710"/>
    <w:rPr>
      <w:rFonts w:ascii="Calibri" w:eastAsia="Times New Roman" w:hAnsi="Calibri" w:cs="Times New Roman"/>
      <w:b/>
      <w:bCs/>
      <w:sz w:val="20"/>
      <w:szCs w:val="20"/>
    </w:rPr>
  </w:style>
  <w:style w:type="character" w:customStyle="1" w:styleId="ListParagraphChar">
    <w:name w:val="List Paragraph Char"/>
    <w:aliases w:val="Recommendation Char,List Paragraph1 Char,List Paragraph11 Char,FooterText Char,numbered Char,Paragraphe de liste1 Char,Bulletr List Paragraph Char,列出段落 Char,列出段落1 Char,Listeafsnit1 Char,Parágrafo da Lista1 Char,List Paragraph2 Char"/>
    <w:basedOn w:val="DefaultParagraphFont"/>
    <w:link w:val="ListParagraph"/>
    <w:uiPriority w:val="34"/>
    <w:locked/>
    <w:rsid w:val="006C5216"/>
    <w:rPr>
      <w:rFonts w:ascii="Calibri" w:eastAsia="Times New Roman" w:hAnsi="Calibri" w:cs="Times New Roman"/>
      <w:sz w:val="24"/>
      <w:szCs w:val="20"/>
    </w:rPr>
  </w:style>
  <w:style w:type="character" w:customStyle="1" w:styleId="Heading3Char">
    <w:name w:val="Heading 3 Char"/>
    <w:basedOn w:val="DefaultParagraphFont"/>
    <w:link w:val="Heading3"/>
    <w:uiPriority w:val="9"/>
    <w:semiHidden/>
    <w:rsid w:val="00777203"/>
    <w:rPr>
      <w:rFonts w:asciiTheme="majorHAnsi" w:eastAsiaTheme="majorEastAsia" w:hAnsiTheme="majorHAnsi" w:cstheme="majorBidi"/>
      <w:color w:val="243F60" w:themeColor="accent1" w:themeShade="7F"/>
      <w:sz w:val="24"/>
      <w:szCs w:val="24"/>
    </w:rPr>
  </w:style>
  <w:style w:type="paragraph" w:customStyle="1" w:styleId="TROHeading2">
    <w:name w:val="TRO Heading 2"/>
    <w:basedOn w:val="Heading2"/>
    <w:rsid w:val="00CB6677"/>
    <w:pPr>
      <w:keepNext w:val="0"/>
      <w:keepLines w:val="0"/>
      <w:spacing w:before="240" w:after="60"/>
    </w:pPr>
    <w:rPr>
      <w:rFonts w:ascii="Times" w:eastAsia="Times New Roman" w:hAnsi="Times" w:cs="Times New Roman"/>
      <w:color w:val="000080"/>
      <w:szCs w:val="24"/>
    </w:rPr>
  </w:style>
  <w:style w:type="paragraph" w:customStyle="1" w:styleId="Guidelinesdotsstyles">
    <w:name w:val="Guidelines dots styles"/>
    <w:basedOn w:val="ListParagraph"/>
    <w:link w:val="GuidelinesdotsstylesChar"/>
    <w:qFormat/>
    <w:rsid w:val="00CB6677"/>
    <w:pPr>
      <w:numPr>
        <w:numId w:val="12"/>
      </w:numPr>
      <w:spacing w:before="120" w:after="120"/>
      <w:contextualSpacing w:val="0"/>
    </w:pPr>
    <w:rPr>
      <w:rFonts w:eastAsia="Calibri"/>
      <w:sz w:val="22"/>
      <w:szCs w:val="24"/>
      <w:lang w:val="en-GB"/>
    </w:rPr>
  </w:style>
  <w:style w:type="character" w:customStyle="1" w:styleId="GuidelinesdotsstylesChar">
    <w:name w:val="Guidelines dots styles Char"/>
    <w:basedOn w:val="DefaultParagraphFont"/>
    <w:link w:val="Guidelinesdotsstyles"/>
    <w:rsid w:val="00CB6677"/>
    <w:rPr>
      <w:rFonts w:ascii="Calibri" w:eastAsia="Calibri" w:hAnsi="Calibri" w:cs="Times New Roman"/>
      <w:szCs w:val="24"/>
      <w:lang w:val="en-GB"/>
    </w:rPr>
  </w:style>
  <w:style w:type="numbering" w:customStyle="1" w:styleId="Guidelinesdotstyles">
    <w:name w:val="Guidelines dot styles"/>
    <w:uiPriority w:val="99"/>
    <w:rsid w:val="00CB6677"/>
    <w:pPr>
      <w:numPr>
        <w:numId w:val="11"/>
      </w:numPr>
    </w:pPr>
  </w:style>
  <w:style w:type="paragraph" w:customStyle="1" w:styleId="pa">
    <w:name w:val="pa"/>
    <w:basedOn w:val="Normal"/>
    <w:rsid w:val="0088615E"/>
    <w:pPr>
      <w:spacing w:before="240" w:after="120" w:line="300" w:lineRule="exact"/>
    </w:pPr>
    <w:rPr>
      <w:sz w:val="22"/>
    </w:rPr>
  </w:style>
  <w:style w:type="paragraph" w:styleId="Revision">
    <w:name w:val="Revision"/>
    <w:hidden/>
    <w:uiPriority w:val="99"/>
    <w:semiHidden/>
    <w:rsid w:val="004C1392"/>
    <w:pPr>
      <w:spacing w:after="0" w:line="240" w:lineRule="auto"/>
    </w:pPr>
    <w:rPr>
      <w:rFonts w:ascii="Calibri" w:eastAsia="Times New Roman"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856689">
      <w:bodyDiv w:val="1"/>
      <w:marLeft w:val="0"/>
      <w:marRight w:val="0"/>
      <w:marTop w:val="0"/>
      <w:marBottom w:val="0"/>
      <w:divBdr>
        <w:top w:val="none" w:sz="0" w:space="0" w:color="auto"/>
        <w:left w:val="none" w:sz="0" w:space="0" w:color="auto"/>
        <w:bottom w:val="none" w:sz="0" w:space="0" w:color="auto"/>
        <w:right w:val="none" w:sz="0" w:space="0" w:color="auto"/>
      </w:divBdr>
    </w:div>
    <w:div w:id="310408598">
      <w:bodyDiv w:val="1"/>
      <w:marLeft w:val="0"/>
      <w:marRight w:val="0"/>
      <w:marTop w:val="0"/>
      <w:marBottom w:val="0"/>
      <w:divBdr>
        <w:top w:val="none" w:sz="0" w:space="0" w:color="auto"/>
        <w:left w:val="none" w:sz="0" w:space="0" w:color="auto"/>
        <w:bottom w:val="none" w:sz="0" w:space="0" w:color="auto"/>
        <w:right w:val="none" w:sz="0" w:space="0" w:color="auto"/>
      </w:divBdr>
    </w:div>
    <w:div w:id="1180465847">
      <w:bodyDiv w:val="1"/>
      <w:marLeft w:val="0"/>
      <w:marRight w:val="0"/>
      <w:marTop w:val="0"/>
      <w:marBottom w:val="0"/>
      <w:divBdr>
        <w:top w:val="none" w:sz="0" w:space="0" w:color="auto"/>
        <w:left w:val="none" w:sz="0" w:space="0" w:color="auto"/>
        <w:bottom w:val="none" w:sz="0" w:space="0" w:color="auto"/>
        <w:right w:val="none" w:sz="0" w:space="0" w:color="auto"/>
      </w:divBdr>
    </w:div>
    <w:div w:id="185915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act.gov.au/a/1997-125/current/pdf/1997-125.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2FB6E4F6A904298AC8C7DBBDDD5A1" ma:contentTypeVersion="10" ma:contentTypeDescription="Create a new document." ma:contentTypeScope="" ma:versionID="88b468f552be70f97a05f5a1671b612c">
  <xsd:schema xmlns:xsd="http://www.w3.org/2001/XMLSchema" xmlns:xs="http://www.w3.org/2001/XMLSchema" xmlns:p="http://schemas.microsoft.com/office/2006/metadata/properties" xmlns:ns2="0c8e588b-9c83-49d3-a6c8-a54de8f95e6a" xmlns:ns3="9c2f0412-f90c-42c4-93a0-04fcb973abf1" targetNamespace="http://schemas.microsoft.com/office/2006/metadata/properties" ma:root="true" ma:fieldsID="d05644bfbd43f3a7fa2685e43cf64ee6" ns2:_="" ns3:_="">
    <xsd:import namespace="0c8e588b-9c83-49d3-a6c8-a54de8f95e6a"/>
    <xsd:import namespace="9c2f0412-f90c-42c4-93a0-04fcb973abf1"/>
    <xsd:element name="properties">
      <xsd:complexType>
        <xsd:sequence>
          <xsd:element name="documentManagement">
            <xsd:complexType>
              <xsd:all>
                <xsd:element ref="ns2:Barcode_x0020_New"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e588b-9c83-49d3-a6c8-a54de8f95e6a" elementFormDefault="qualified">
    <xsd:import namespace="http://schemas.microsoft.com/office/2006/documentManagement/types"/>
    <xsd:import namespace="http://schemas.microsoft.com/office/infopath/2007/PartnerControls"/>
    <xsd:element name="Barcode_x0020_New" ma:index="8" nillable="true" ma:displayName="Barcode New" ma:internalName="Barcode_x0020_New">
      <xsd:simpleType>
        <xsd:restriction base="dms:Text">
          <xsd:maxLength value="255"/>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2f0412-f90c-42c4-93a0-04fcb973abf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arcode_x0020_New xmlns="0c8e588b-9c83-49d3-a6c8-a54de8f95e6a"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B65779-9B4C-46AC-B624-9DE7CE879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e588b-9c83-49d3-a6c8-a54de8f95e6a"/>
    <ds:schemaRef ds:uri="9c2f0412-f90c-42c4-93a0-04fcb973a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BF058C-E928-43C8-9BF0-43F1BC651431}">
  <ds:schemaRef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schemas.microsoft.com/office/2006/metadata/properties"/>
    <ds:schemaRef ds:uri="http://purl.org/dc/terms/"/>
    <ds:schemaRef ds:uri="http://schemas.openxmlformats.org/package/2006/metadata/core-properties"/>
    <ds:schemaRef ds:uri="9c2f0412-f90c-42c4-93a0-04fcb973abf1"/>
    <ds:schemaRef ds:uri="0c8e588b-9c83-49d3-a6c8-a54de8f95e6a"/>
  </ds:schemaRefs>
</ds:datastoreItem>
</file>

<file path=customXml/itemProps3.xml><?xml version="1.0" encoding="utf-8"?>
<ds:datastoreItem xmlns:ds="http://schemas.openxmlformats.org/officeDocument/2006/customXml" ds:itemID="{C0B35572-14BA-4F7C-9A8A-7DB45195403C}">
  <ds:schemaRefs>
    <ds:schemaRef ds:uri="http://schemas.openxmlformats.org/officeDocument/2006/bibliography"/>
  </ds:schemaRefs>
</ds:datastoreItem>
</file>

<file path=customXml/itemProps4.xml><?xml version="1.0" encoding="utf-8"?>
<ds:datastoreItem xmlns:ds="http://schemas.openxmlformats.org/officeDocument/2006/customXml" ds:itemID="{E178EEFF-BD7A-446F-BBA1-332E667371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Kerryn Hunter</dc:creator>
  <cp:lastModifiedBy>Stahre, Maria (Health)</cp:lastModifiedBy>
  <cp:revision>8</cp:revision>
  <cp:lastPrinted>2014-07-16T01:36:00Z</cp:lastPrinted>
  <dcterms:created xsi:type="dcterms:W3CDTF">2022-06-24T03:40:00Z</dcterms:created>
  <dcterms:modified xsi:type="dcterms:W3CDTF">2022-06-24T08:18:00Z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0x0101003052FB6E4F6A904298AC8C7DBBDDD5A1</vt:lpwstr>
  </property>
  <property fmtid="{D5CDD505-2E9C-101B-9397-08002B2CF9AE}" pid="3" name="Order">
    <vt:r8>3900</vt:r8>
  </property>
  <property fmtid="{D5CDD505-2E9C-101B-9397-08002B2CF9AE}" pid="4" name="_ExtendedDescription">
    <vt:lpwstr/>
  </property>
</Properties>
</file>