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4BC60" w14:textId="5E96649C" w:rsidR="009A534C" w:rsidRDefault="009A534C" w:rsidP="00D96264">
      <w:pPr>
        <w:rPr>
          <w:rFonts w:cs="Arial"/>
          <w:b/>
          <w:sz w:val="40"/>
          <w:szCs w:val="40"/>
        </w:rPr>
      </w:pPr>
      <w:r w:rsidRPr="00DA3910">
        <w:rPr>
          <w:rFonts w:cs="Arial"/>
          <w:b/>
          <w:sz w:val="40"/>
          <w:szCs w:val="40"/>
        </w:rPr>
        <w:t>Canberra Health Services</w:t>
      </w:r>
    </w:p>
    <w:p w14:paraId="08A4BC61" w14:textId="5FB2849D" w:rsidR="00473671" w:rsidRDefault="009A534C" w:rsidP="009A534C">
      <w:pPr>
        <w:rPr>
          <w:rFonts w:cs="Arial"/>
          <w:b/>
          <w:i/>
          <w:sz w:val="28"/>
          <w:szCs w:val="44"/>
        </w:rPr>
      </w:pPr>
      <w:r>
        <w:rPr>
          <w:rFonts w:cs="Arial"/>
          <w:b/>
          <w:sz w:val="40"/>
          <w:szCs w:val="40"/>
        </w:rPr>
        <w:t>Guideline</w:t>
      </w:r>
      <w:r w:rsidR="00B10F87">
        <w:rPr>
          <w:rFonts w:cs="Arial"/>
          <w:b/>
          <w:sz w:val="40"/>
          <w:szCs w:val="40"/>
        </w:rPr>
        <w:t xml:space="preserve"> </w:t>
      </w:r>
    </w:p>
    <w:p w14:paraId="08A4BC62" w14:textId="77777777" w:rsidR="009A534C" w:rsidRPr="00A7470A" w:rsidRDefault="00A7470A" w:rsidP="009A534C">
      <w:pPr>
        <w:rPr>
          <w:rFonts w:cs="Arial"/>
          <w:b/>
          <w:sz w:val="36"/>
          <w:szCs w:val="36"/>
        </w:rPr>
      </w:pPr>
      <w:r>
        <w:rPr>
          <w:rFonts w:cs="Arial"/>
          <w:b/>
          <w:sz w:val="36"/>
          <w:szCs w:val="36"/>
        </w:rPr>
        <w:t>Alprazolam</w:t>
      </w:r>
      <w:r w:rsidR="008C5298">
        <w:rPr>
          <w:rFonts w:cs="Arial"/>
          <w:b/>
          <w:sz w:val="36"/>
          <w:szCs w:val="36"/>
        </w:rPr>
        <w:t xml:space="preserve"> </w:t>
      </w:r>
      <w:r>
        <w:rPr>
          <w:rFonts w:cs="Arial"/>
          <w:b/>
          <w:sz w:val="36"/>
          <w:szCs w:val="36"/>
        </w:rPr>
        <w:t>– Prescription and Management of R</w:t>
      </w:r>
      <w:r w:rsidR="00473671" w:rsidRPr="00A7470A">
        <w:rPr>
          <w:rFonts w:cs="Arial"/>
          <w:b/>
          <w:sz w:val="36"/>
          <w:szCs w:val="36"/>
        </w:rPr>
        <w:t>eferrals</w:t>
      </w:r>
      <w:r w:rsidR="008C5298">
        <w:rPr>
          <w:rFonts w:cs="Arial"/>
          <w:b/>
          <w:sz w:val="36"/>
          <w:szCs w:val="36"/>
        </w:rPr>
        <w:t xml:space="preserve"> (MHJHADS)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A4BC64" w14:textId="77777777" w:rsidTr="00EF3ABD">
        <w:trPr>
          <w:cantSplit/>
          <w:trHeight w:val="285"/>
        </w:trPr>
        <w:tc>
          <w:tcPr>
            <w:tcW w:w="9158" w:type="dxa"/>
            <w:shd w:val="clear" w:color="auto" w:fill="D9D9D9" w:themeFill="background1" w:themeFillShade="D9"/>
          </w:tcPr>
          <w:p w14:paraId="08A4BC63" w14:textId="77777777" w:rsidR="009A534C" w:rsidRPr="00CD1C0E" w:rsidRDefault="009A534C" w:rsidP="00B10F87">
            <w:pPr>
              <w:pStyle w:val="Heading1"/>
            </w:pPr>
            <w:bookmarkStart w:id="0" w:name="_Toc389473273"/>
            <w:bookmarkStart w:id="1" w:name="_Toc393203330"/>
            <w:bookmarkStart w:id="2" w:name="Contents"/>
            <w:bookmarkStart w:id="3" w:name="_Toc486252184"/>
            <w:bookmarkStart w:id="4" w:name="_Toc72337246"/>
            <w:r w:rsidRPr="00CD1C0E">
              <w:t>Contents</w:t>
            </w:r>
            <w:bookmarkEnd w:id="0"/>
            <w:bookmarkEnd w:id="1"/>
            <w:bookmarkEnd w:id="2"/>
            <w:bookmarkEnd w:id="3"/>
            <w:bookmarkEnd w:id="4"/>
          </w:p>
        </w:tc>
      </w:tr>
    </w:tbl>
    <w:p w14:paraId="08A4BC65" w14:textId="77777777" w:rsidR="009A534C" w:rsidRDefault="009A534C" w:rsidP="00C13D33"/>
    <w:p w14:paraId="5BE1DC49" w14:textId="3B2A2664" w:rsidR="00EB259E" w:rsidRDefault="00155D1C">
      <w:pPr>
        <w:pStyle w:val="TOC1"/>
        <w:tabs>
          <w:tab w:val="right" w:leader="dot" w:pos="9060"/>
        </w:tabs>
        <w:rPr>
          <w:rFonts w:eastAsiaTheme="minorEastAsia" w:cstheme="minorBidi"/>
          <w:noProof/>
          <w:sz w:val="22"/>
          <w:szCs w:val="22"/>
          <w:lang w:eastAsia="en-AU"/>
        </w:rPr>
      </w:pPr>
      <w:r>
        <w:fldChar w:fldCharType="begin"/>
      </w:r>
      <w:r w:rsidR="008C5298">
        <w:instrText xml:space="preserve"> TOC \h \z \t "Heading 1,1,Heading 2,2" </w:instrText>
      </w:r>
      <w:r>
        <w:fldChar w:fldCharType="separate"/>
      </w:r>
      <w:hyperlink w:anchor="_Toc72337246" w:history="1">
        <w:r w:rsidR="00EB259E" w:rsidRPr="002D3B1C">
          <w:rPr>
            <w:rStyle w:val="Hyperlink"/>
            <w:noProof/>
          </w:rPr>
          <w:t>Contents</w:t>
        </w:r>
        <w:r w:rsidR="00EB259E">
          <w:rPr>
            <w:noProof/>
            <w:webHidden/>
          </w:rPr>
          <w:tab/>
        </w:r>
        <w:r w:rsidR="00EB259E">
          <w:rPr>
            <w:noProof/>
            <w:webHidden/>
          </w:rPr>
          <w:fldChar w:fldCharType="begin"/>
        </w:r>
        <w:r w:rsidR="00EB259E">
          <w:rPr>
            <w:noProof/>
            <w:webHidden/>
          </w:rPr>
          <w:instrText xml:space="preserve"> PAGEREF _Toc72337246 \h </w:instrText>
        </w:r>
        <w:r w:rsidR="00EB259E">
          <w:rPr>
            <w:noProof/>
            <w:webHidden/>
          </w:rPr>
        </w:r>
        <w:r w:rsidR="00EB259E">
          <w:rPr>
            <w:noProof/>
            <w:webHidden/>
          </w:rPr>
          <w:fldChar w:fldCharType="separate"/>
        </w:r>
        <w:r w:rsidR="00EB259E">
          <w:rPr>
            <w:noProof/>
            <w:webHidden/>
          </w:rPr>
          <w:t>1</w:t>
        </w:r>
        <w:r w:rsidR="00EB259E">
          <w:rPr>
            <w:noProof/>
            <w:webHidden/>
          </w:rPr>
          <w:fldChar w:fldCharType="end"/>
        </w:r>
      </w:hyperlink>
    </w:p>
    <w:p w14:paraId="02CCC1E7" w14:textId="218D200D" w:rsidR="00EB259E" w:rsidRDefault="009D291F">
      <w:pPr>
        <w:pStyle w:val="TOC1"/>
        <w:tabs>
          <w:tab w:val="right" w:leader="dot" w:pos="9060"/>
        </w:tabs>
        <w:rPr>
          <w:rFonts w:eastAsiaTheme="minorEastAsia" w:cstheme="minorBidi"/>
          <w:noProof/>
          <w:sz w:val="22"/>
          <w:szCs w:val="22"/>
          <w:lang w:eastAsia="en-AU"/>
        </w:rPr>
      </w:pPr>
      <w:hyperlink w:anchor="_Toc72337247" w:history="1">
        <w:r w:rsidR="00EB259E" w:rsidRPr="002D3B1C">
          <w:rPr>
            <w:rStyle w:val="Hyperlink"/>
            <w:noProof/>
          </w:rPr>
          <w:t>Guideline Statement</w:t>
        </w:r>
        <w:r w:rsidR="00EB259E">
          <w:rPr>
            <w:noProof/>
            <w:webHidden/>
          </w:rPr>
          <w:tab/>
        </w:r>
        <w:r w:rsidR="00EB259E">
          <w:rPr>
            <w:noProof/>
            <w:webHidden/>
          </w:rPr>
          <w:fldChar w:fldCharType="begin"/>
        </w:r>
        <w:r w:rsidR="00EB259E">
          <w:rPr>
            <w:noProof/>
            <w:webHidden/>
          </w:rPr>
          <w:instrText xml:space="preserve"> PAGEREF _Toc72337247 \h </w:instrText>
        </w:r>
        <w:r w:rsidR="00EB259E">
          <w:rPr>
            <w:noProof/>
            <w:webHidden/>
          </w:rPr>
        </w:r>
        <w:r w:rsidR="00EB259E">
          <w:rPr>
            <w:noProof/>
            <w:webHidden/>
          </w:rPr>
          <w:fldChar w:fldCharType="separate"/>
        </w:r>
        <w:r w:rsidR="00EB259E">
          <w:rPr>
            <w:noProof/>
            <w:webHidden/>
          </w:rPr>
          <w:t>2</w:t>
        </w:r>
        <w:r w:rsidR="00EB259E">
          <w:rPr>
            <w:noProof/>
            <w:webHidden/>
          </w:rPr>
          <w:fldChar w:fldCharType="end"/>
        </w:r>
      </w:hyperlink>
    </w:p>
    <w:p w14:paraId="0437652E" w14:textId="6D3B6A1B" w:rsidR="00EB259E" w:rsidRDefault="009D291F">
      <w:pPr>
        <w:pStyle w:val="TOC1"/>
        <w:tabs>
          <w:tab w:val="right" w:leader="dot" w:pos="9060"/>
        </w:tabs>
        <w:rPr>
          <w:rFonts w:eastAsiaTheme="minorEastAsia" w:cstheme="minorBidi"/>
          <w:noProof/>
          <w:sz w:val="22"/>
          <w:szCs w:val="22"/>
          <w:lang w:eastAsia="en-AU"/>
        </w:rPr>
      </w:pPr>
      <w:hyperlink w:anchor="_Toc72337248" w:history="1">
        <w:r w:rsidR="00EB259E" w:rsidRPr="002D3B1C">
          <w:rPr>
            <w:rStyle w:val="Hyperlink"/>
            <w:noProof/>
          </w:rPr>
          <w:t>Scope</w:t>
        </w:r>
        <w:r w:rsidR="00EB259E">
          <w:rPr>
            <w:noProof/>
            <w:webHidden/>
          </w:rPr>
          <w:tab/>
        </w:r>
        <w:r w:rsidR="00EB259E">
          <w:rPr>
            <w:noProof/>
            <w:webHidden/>
          </w:rPr>
          <w:fldChar w:fldCharType="begin"/>
        </w:r>
        <w:r w:rsidR="00EB259E">
          <w:rPr>
            <w:noProof/>
            <w:webHidden/>
          </w:rPr>
          <w:instrText xml:space="preserve"> PAGEREF _Toc72337248 \h </w:instrText>
        </w:r>
        <w:r w:rsidR="00EB259E">
          <w:rPr>
            <w:noProof/>
            <w:webHidden/>
          </w:rPr>
        </w:r>
        <w:r w:rsidR="00EB259E">
          <w:rPr>
            <w:noProof/>
            <w:webHidden/>
          </w:rPr>
          <w:fldChar w:fldCharType="separate"/>
        </w:r>
        <w:r w:rsidR="00EB259E">
          <w:rPr>
            <w:noProof/>
            <w:webHidden/>
          </w:rPr>
          <w:t>3</w:t>
        </w:r>
        <w:r w:rsidR="00EB259E">
          <w:rPr>
            <w:noProof/>
            <w:webHidden/>
          </w:rPr>
          <w:fldChar w:fldCharType="end"/>
        </w:r>
      </w:hyperlink>
    </w:p>
    <w:p w14:paraId="5C315A45" w14:textId="1EB80DA3" w:rsidR="00EB259E" w:rsidRDefault="009D291F">
      <w:pPr>
        <w:pStyle w:val="TOC1"/>
        <w:tabs>
          <w:tab w:val="right" w:leader="dot" w:pos="9060"/>
        </w:tabs>
        <w:rPr>
          <w:rFonts w:eastAsiaTheme="minorEastAsia" w:cstheme="minorBidi"/>
          <w:noProof/>
          <w:sz w:val="22"/>
          <w:szCs w:val="22"/>
          <w:lang w:eastAsia="en-AU"/>
        </w:rPr>
      </w:pPr>
      <w:hyperlink w:anchor="_Toc72337249" w:history="1">
        <w:r w:rsidR="00EB259E" w:rsidRPr="002D3B1C">
          <w:rPr>
            <w:rStyle w:val="Hyperlink"/>
            <w:noProof/>
          </w:rPr>
          <w:t>Section 1 – Alprazolam prescribing</w:t>
        </w:r>
        <w:r w:rsidR="00EB259E">
          <w:rPr>
            <w:noProof/>
            <w:webHidden/>
          </w:rPr>
          <w:tab/>
        </w:r>
        <w:r w:rsidR="00EB259E">
          <w:rPr>
            <w:noProof/>
            <w:webHidden/>
          </w:rPr>
          <w:fldChar w:fldCharType="begin"/>
        </w:r>
        <w:r w:rsidR="00EB259E">
          <w:rPr>
            <w:noProof/>
            <w:webHidden/>
          </w:rPr>
          <w:instrText xml:space="preserve"> PAGEREF _Toc72337249 \h </w:instrText>
        </w:r>
        <w:r w:rsidR="00EB259E">
          <w:rPr>
            <w:noProof/>
            <w:webHidden/>
          </w:rPr>
        </w:r>
        <w:r w:rsidR="00EB259E">
          <w:rPr>
            <w:noProof/>
            <w:webHidden/>
          </w:rPr>
          <w:fldChar w:fldCharType="separate"/>
        </w:r>
        <w:r w:rsidR="00EB259E">
          <w:rPr>
            <w:noProof/>
            <w:webHidden/>
          </w:rPr>
          <w:t>4</w:t>
        </w:r>
        <w:r w:rsidR="00EB259E">
          <w:rPr>
            <w:noProof/>
            <w:webHidden/>
          </w:rPr>
          <w:fldChar w:fldCharType="end"/>
        </w:r>
      </w:hyperlink>
    </w:p>
    <w:p w14:paraId="6C61019D" w14:textId="7C361B0D" w:rsidR="00EB259E" w:rsidRDefault="009D291F">
      <w:pPr>
        <w:pStyle w:val="TOC1"/>
        <w:tabs>
          <w:tab w:val="right" w:leader="dot" w:pos="9060"/>
        </w:tabs>
        <w:rPr>
          <w:rFonts w:eastAsiaTheme="minorEastAsia" w:cstheme="minorBidi"/>
          <w:noProof/>
          <w:sz w:val="22"/>
          <w:szCs w:val="22"/>
          <w:lang w:eastAsia="en-AU"/>
        </w:rPr>
      </w:pPr>
      <w:hyperlink w:anchor="_Toc72337250" w:history="1">
        <w:r w:rsidR="00EB259E" w:rsidRPr="002D3B1C">
          <w:rPr>
            <w:rStyle w:val="Hyperlink"/>
            <w:noProof/>
          </w:rPr>
          <w:t>Section 2 – Managing referrals from General Practitioners for Alprazolam prescription</w:t>
        </w:r>
        <w:r w:rsidR="00EB259E">
          <w:rPr>
            <w:noProof/>
            <w:webHidden/>
          </w:rPr>
          <w:tab/>
        </w:r>
        <w:r w:rsidR="00EB259E">
          <w:rPr>
            <w:noProof/>
            <w:webHidden/>
          </w:rPr>
          <w:fldChar w:fldCharType="begin"/>
        </w:r>
        <w:r w:rsidR="00EB259E">
          <w:rPr>
            <w:noProof/>
            <w:webHidden/>
          </w:rPr>
          <w:instrText xml:space="preserve"> PAGEREF _Toc72337250 \h </w:instrText>
        </w:r>
        <w:r w:rsidR="00EB259E">
          <w:rPr>
            <w:noProof/>
            <w:webHidden/>
          </w:rPr>
        </w:r>
        <w:r w:rsidR="00EB259E">
          <w:rPr>
            <w:noProof/>
            <w:webHidden/>
          </w:rPr>
          <w:fldChar w:fldCharType="separate"/>
        </w:r>
        <w:r w:rsidR="00EB259E">
          <w:rPr>
            <w:noProof/>
            <w:webHidden/>
          </w:rPr>
          <w:t>5</w:t>
        </w:r>
        <w:r w:rsidR="00EB259E">
          <w:rPr>
            <w:noProof/>
            <w:webHidden/>
          </w:rPr>
          <w:fldChar w:fldCharType="end"/>
        </w:r>
      </w:hyperlink>
    </w:p>
    <w:p w14:paraId="6087DEEA" w14:textId="7D2A9BD9" w:rsidR="00EB259E" w:rsidRDefault="009D291F">
      <w:pPr>
        <w:pStyle w:val="TOC1"/>
        <w:tabs>
          <w:tab w:val="right" w:leader="dot" w:pos="9060"/>
        </w:tabs>
        <w:rPr>
          <w:rFonts w:eastAsiaTheme="minorEastAsia" w:cstheme="minorBidi"/>
          <w:noProof/>
          <w:sz w:val="22"/>
          <w:szCs w:val="22"/>
          <w:lang w:eastAsia="en-AU"/>
        </w:rPr>
      </w:pPr>
      <w:hyperlink w:anchor="_Toc72337251" w:history="1">
        <w:r w:rsidR="00EB259E" w:rsidRPr="002D3B1C">
          <w:rPr>
            <w:rStyle w:val="Hyperlink"/>
            <w:noProof/>
          </w:rPr>
          <w:t>Evaluation</w:t>
        </w:r>
        <w:r w:rsidR="00EB259E">
          <w:rPr>
            <w:noProof/>
            <w:webHidden/>
          </w:rPr>
          <w:tab/>
        </w:r>
        <w:r w:rsidR="00EB259E">
          <w:rPr>
            <w:noProof/>
            <w:webHidden/>
          </w:rPr>
          <w:fldChar w:fldCharType="begin"/>
        </w:r>
        <w:r w:rsidR="00EB259E">
          <w:rPr>
            <w:noProof/>
            <w:webHidden/>
          </w:rPr>
          <w:instrText xml:space="preserve"> PAGEREF _Toc72337251 \h </w:instrText>
        </w:r>
        <w:r w:rsidR="00EB259E">
          <w:rPr>
            <w:noProof/>
            <w:webHidden/>
          </w:rPr>
        </w:r>
        <w:r w:rsidR="00EB259E">
          <w:rPr>
            <w:noProof/>
            <w:webHidden/>
          </w:rPr>
          <w:fldChar w:fldCharType="separate"/>
        </w:r>
        <w:r w:rsidR="00EB259E">
          <w:rPr>
            <w:noProof/>
            <w:webHidden/>
          </w:rPr>
          <w:t>6</w:t>
        </w:r>
        <w:r w:rsidR="00EB259E">
          <w:rPr>
            <w:noProof/>
            <w:webHidden/>
          </w:rPr>
          <w:fldChar w:fldCharType="end"/>
        </w:r>
      </w:hyperlink>
    </w:p>
    <w:p w14:paraId="577FB303" w14:textId="3C28E358" w:rsidR="00EB259E" w:rsidRDefault="009D291F">
      <w:pPr>
        <w:pStyle w:val="TOC1"/>
        <w:tabs>
          <w:tab w:val="right" w:leader="dot" w:pos="9060"/>
        </w:tabs>
        <w:rPr>
          <w:rFonts w:eastAsiaTheme="minorEastAsia" w:cstheme="minorBidi"/>
          <w:noProof/>
          <w:sz w:val="22"/>
          <w:szCs w:val="22"/>
          <w:lang w:eastAsia="en-AU"/>
        </w:rPr>
      </w:pPr>
      <w:hyperlink w:anchor="_Toc72337252" w:history="1">
        <w:r w:rsidR="00EB259E" w:rsidRPr="002D3B1C">
          <w:rPr>
            <w:rStyle w:val="Hyperlink"/>
            <w:noProof/>
          </w:rPr>
          <w:t>Related Policies, Procedures, Guidelines and Legislation</w:t>
        </w:r>
        <w:r w:rsidR="00EB259E">
          <w:rPr>
            <w:noProof/>
            <w:webHidden/>
          </w:rPr>
          <w:tab/>
        </w:r>
        <w:r w:rsidR="00EB259E">
          <w:rPr>
            <w:noProof/>
            <w:webHidden/>
          </w:rPr>
          <w:fldChar w:fldCharType="begin"/>
        </w:r>
        <w:r w:rsidR="00EB259E">
          <w:rPr>
            <w:noProof/>
            <w:webHidden/>
          </w:rPr>
          <w:instrText xml:space="preserve"> PAGEREF _Toc72337252 \h </w:instrText>
        </w:r>
        <w:r w:rsidR="00EB259E">
          <w:rPr>
            <w:noProof/>
            <w:webHidden/>
          </w:rPr>
        </w:r>
        <w:r w:rsidR="00EB259E">
          <w:rPr>
            <w:noProof/>
            <w:webHidden/>
          </w:rPr>
          <w:fldChar w:fldCharType="separate"/>
        </w:r>
        <w:r w:rsidR="00EB259E">
          <w:rPr>
            <w:noProof/>
            <w:webHidden/>
          </w:rPr>
          <w:t>6</w:t>
        </w:r>
        <w:r w:rsidR="00EB259E">
          <w:rPr>
            <w:noProof/>
            <w:webHidden/>
          </w:rPr>
          <w:fldChar w:fldCharType="end"/>
        </w:r>
      </w:hyperlink>
    </w:p>
    <w:p w14:paraId="59036B88" w14:textId="23B35343" w:rsidR="00EB259E" w:rsidRDefault="009D291F">
      <w:pPr>
        <w:pStyle w:val="TOC1"/>
        <w:tabs>
          <w:tab w:val="right" w:leader="dot" w:pos="9060"/>
        </w:tabs>
        <w:rPr>
          <w:rFonts w:eastAsiaTheme="minorEastAsia" w:cstheme="minorBidi"/>
          <w:noProof/>
          <w:sz w:val="22"/>
          <w:szCs w:val="22"/>
          <w:lang w:eastAsia="en-AU"/>
        </w:rPr>
      </w:pPr>
      <w:hyperlink w:anchor="_Toc72337253" w:history="1">
        <w:r w:rsidR="00EB259E" w:rsidRPr="002D3B1C">
          <w:rPr>
            <w:rStyle w:val="Hyperlink"/>
            <w:noProof/>
          </w:rPr>
          <w:t>References</w:t>
        </w:r>
        <w:r w:rsidR="00EB259E">
          <w:rPr>
            <w:noProof/>
            <w:webHidden/>
          </w:rPr>
          <w:tab/>
        </w:r>
        <w:r w:rsidR="00EB259E">
          <w:rPr>
            <w:noProof/>
            <w:webHidden/>
          </w:rPr>
          <w:fldChar w:fldCharType="begin"/>
        </w:r>
        <w:r w:rsidR="00EB259E">
          <w:rPr>
            <w:noProof/>
            <w:webHidden/>
          </w:rPr>
          <w:instrText xml:space="preserve"> PAGEREF _Toc72337253 \h </w:instrText>
        </w:r>
        <w:r w:rsidR="00EB259E">
          <w:rPr>
            <w:noProof/>
            <w:webHidden/>
          </w:rPr>
        </w:r>
        <w:r w:rsidR="00EB259E">
          <w:rPr>
            <w:noProof/>
            <w:webHidden/>
          </w:rPr>
          <w:fldChar w:fldCharType="separate"/>
        </w:r>
        <w:r w:rsidR="00EB259E">
          <w:rPr>
            <w:noProof/>
            <w:webHidden/>
          </w:rPr>
          <w:t>6</w:t>
        </w:r>
        <w:r w:rsidR="00EB259E">
          <w:rPr>
            <w:noProof/>
            <w:webHidden/>
          </w:rPr>
          <w:fldChar w:fldCharType="end"/>
        </w:r>
      </w:hyperlink>
    </w:p>
    <w:p w14:paraId="73411A64" w14:textId="17DCA3FB" w:rsidR="00EB259E" w:rsidRDefault="009D291F">
      <w:pPr>
        <w:pStyle w:val="TOC1"/>
        <w:tabs>
          <w:tab w:val="right" w:leader="dot" w:pos="9060"/>
        </w:tabs>
        <w:rPr>
          <w:rFonts w:eastAsiaTheme="minorEastAsia" w:cstheme="minorBidi"/>
          <w:noProof/>
          <w:sz w:val="22"/>
          <w:szCs w:val="22"/>
          <w:lang w:eastAsia="en-AU"/>
        </w:rPr>
      </w:pPr>
      <w:hyperlink w:anchor="_Toc72337254" w:history="1">
        <w:r w:rsidR="00EB259E" w:rsidRPr="002D3B1C">
          <w:rPr>
            <w:rStyle w:val="Hyperlink"/>
            <w:noProof/>
          </w:rPr>
          <w:t>Search Terms</w:t>
        </w:r>
        <w:r w:rsidR="00EB259E">
          <w:rPr>
            <w:noProof/>
            <w:webHidden/>
          </w:rPr>
          <w:tab/>
        </w:r>
        <w:r w:rsidR="00EB259E">
          <w:rPr>
            <w:noProof/>
            <w:webHidden/>
          </w:rPr>
          <w:fldChar w:fldCharType="begin"/>
        </w:r>
        <w:r w:rsidR="00EB259E">
          <w:rPr>
            <w:noProof/>
            <w:webHidden/>
          </w:rPr>
          <w:instrText xml:space="preserve"> PAGEREF _Toc72337254 \h </w:instrText>
        </w:r>
        <w:r w:rsidR="00EB259E">
          <w:rPr>
            <w:noProof/>
            <w:webHidden/>
          </w:rPr>
        </w:r>
        <w:r w:rsidR="00EB259E">
          <w:rPr>
            <w:noProof/>
            <w:webHidden/>
          </w:rPr>
          <w:fldChar w:fldCharType="separate"/>
        </w:r>
        <w:r w:rsidR="00EB259E">
          <w:rPr>
            <w:noProof/>
            <w:webHidden/>
          </w:rPr>
          <w:t>8</w:t>
        </w:r>
        <w:r w:rsidR="00EB259E">
          <w:rPr>
            <w:noProof/>
            <w:webHidden/>
          </w:rPr>
          <w:fldChar w:fldCharType="end"/>
        </w:r>
      </w:hyperlink>
    </w:p>
    <w:p w14:paraId="239E744D" w14:textId="7E4034CA" w:rsidR="00EB259E" w:rsidRDefault="009D291F">
      <w:pPr>
        <w:pStyle w:val="TOC1"/>
        <w:tabs>
          <w:tab w:val="right" w:leader="dot" w:pos="9060"/>
        </w:tabs>
        <w:rPr>
          <w:rFonts w:eastAsiaTheme="minorEastAsia" w:cstheme="minorBidi"/>
          <w:noProof/>
          <w:sz w:val="22"/>
          <w:szCs w:val="22"/>
          <w:lang w:eastAsia="en-AU"/>
        </w:rPr>
      </w:pPr>
      <w:hyperlink w:anchor="_Toc72337255" w:history="1">
        <w:r w:rsidR="00EB259E" w:rsidRPr="002D3B1C">
          <w:rPr>
            <w:rStyle w:val="Hyperlink"/>
            <w:noProof/>
          </w:rPr>
          <w:t>Attachments</w:t>
        </w:r>
        <w:r w:rsidR="00EB259E">
          <w:rPr>
            <w:noProof/>
            <w:webHidden/>
          </w:rPr>
          <w:tab/>
        </w:r>
        <w:r w:rsidR="00EB259E">
          <w:rPr>
            <w:noProof/>
            <w:webHidden/>
          </w:rPr>
          <w:fldChar w:fldCharType="begin"/>
        </w:r>
        <w:r w:rsidR="00EB259E">
          <w:rPr>
            <w:noProof/>
            <w:webHidden/>
          </w:rPr>
          <w:instrText xml:space="preserve"> PAGEREF _Toc72337255 \h </w:instrText>
        </w:r>
        <w:r w:rsidR="00EB259E">
          <w:rPr>
            <w:noProof/>
            <w:webHidden/>
          </w:rPr>
        </w:r>
        <w:r w:rsidR="00EB259E">
          <w:rPr>
            <w:noProof/>
            <w:webHidden/>
          </w:rPr>
          <w:fldChar w:fldCharType="separate"/>
        </w:r>
        <w:r w:rsidR="00EB259E">
          <w:rPr>
            <w:noProof/>
            <w:webHidden/>
          </w:rPr>
          <w:t>8</w:t>
        </w:r>
        <w:r w:rsidR="00EB259E">
          <w:rPr>
            <w:noProof/>
            <w:webHidden/>
          </w:rPr>
          <w:fldChar w:fldCharType="end"/>
        </w:r>
      </w:hyperlink>
    </w:p>
    <w:p w14:paraId="10E07F20" w14:textId="6D8FBE1B" w:rsidR="00EB259E" w:rsidRDefault="009D291F">
      <w:pPr>
        <w:pStyle w:val="TOC2"/>
        <w:tabs>
          <w:tab w:val="right" w:leader="dot" w:pos="9060"/>
        </w:tabs>
        <w:rPr>
          <w:rFonts w:eastAsiaTheme="minorEastAsia" w:cstheme="minorBidi"/>
          <w:noProof/>
          <w:sz w:val="22"/>
          <w:szCs w:val="22"/>
          <w:lang w:eastAsia="en-AU"/>
        </w:rPr>
      </w:pPr>
      <w:hyperlink w:anchor="_Toc72337256" w:history="1">
        <w:r w:rsidR="00EB259E" w:rsidRPr="002D3B1C">
          <w:rPr>
            <w:rStyle w:val="Hyperlink"/>
            <w:noProof/>
            <w:lang w:eastAsia="en-AU"/>
          </w:rPr>
          <w:t>Attachment</w:t>
        </w:r>
        <w:r w:rsidR="00EB259E" w:rsidRPr="002D3B1C">
          <w:rPr>
            <w:rStyle w:val="Hyperlink"/>
            <w:noProof/>
          </w:rPr>
          <w:t xml:space="preserve"> 1 – Alprazolam letter to GENERAL PRACTITIONER</w:t>
        </w:r>
        <w:r w:rsidR="00EB259E">
          <w:rPr>
            <w:noProof/>
            <w:webHidden/>
          </w:rPr>
          <w:tab/>
        </w:r>
        <w:r w:rsidR="00EB259E">
          <w:rPr>
            <w:noProof/>
            <w:webHidden/>
          </w:rPr>
          <w:fldChar w:fldCharType="begin"/>
        </w:r>
        <w:r w:rsidR="00EB259E">
          <w:rPr>
            <w:noProof/>
            <w:webHidden/>
          </w:rPr>
          <w:instrText xml:space="preserve"> PAGEREF _Toc72337256 \h </w:instrText>
        </w:r>
        <w:r w:rsidR="00EB259E">
          <w:rPr>
            <w:noProof/>
            <w:webHidden/>
          </w:rPr>
        </w:r>
        <w:r w:rsidR="00EB259E">
          <w:rPr>
            <w:noProof/>
            <w:webHidden/>
          </w:rPr>
          <w:fldChar w:fldCharType="separate"/>
        </w:r>
        <w:r w:rsidR="00EB259E">
          <w:rPr>
            <w:noProof/>
            <w:webHidden/>
          </w:rPr>
          <w:t>9</w:t>
        </w:r>
        <w:r w:rsidR="00EB259E">
          <w:rPr>
            <w:noProof/>
            <w:webHidden/>
          </w:rPr>
          <w:fldChar w:fldCharType="end"/>
        </w:r>
      </w:hyperlink>
    </w:p>
    <w:p w14:paraId="0F79973D" w14:textId="13EADCDD" w:rsidR="00EB259E" w:rsidRDefault="009D291F">
      <w:pPr>
        <w:pStyle w:val="TOC2"/>
        <w:tabs>
          <w:tab w:val="right" w:leader="dot" w:pos="9060"/>
        </w:tabs>
        <w:rPr>
          <w:rFonts w:eastAsiaTheme="minorEastAsia" w:cstheme="minorBidi"/>
          <w:noProof/>
          <w:sz w:val="22"/>
          <w:szCs w:val="22"/>
          <w:lang w:eastAsia="en-AU"/>
        </w:rPr>
      </w:pPr>
      <w:hyperlink w:anchor="_Toc72337257" w:history="1">
        <w:r w:rsidR="00EB259E" w:rsidRPr="002D3B1C">
          <w:rPr>
            <w:rStyle w:val="Hyperlink"/>
            <w:noProof/>
          </w:rPr>
          <w:t>Attachment 2 – Alprazolam Letter to Person Referred</w:t>
        </w:r>
        <w:r w:rsidR="00EB259E">
          <w:rPr>
            <w:noProof/>
            <w:webHidden/>
          </w:rPr>
          <w:tab/>
        </w:r>
        <w:r w:rsidR="00EB259E">
          <w:rPr>
            <w:noProof/>
            <w:webHidden/>
          </w:rPr>
          <w:fldChar w:fldCharType="begin"/>
        </w:r>
        <w:r w:rsidR="00EB259E">
          <w:rPr>
            <w:noProof/>
            <w:webHidden/>
          </w:rPr>
          <w:instrText xml:space="preserve"> PAGEREF _Toc72337257 \h </w:instrText>
        </w:r>
        <w:r w:rsidR="00EB259E">
          <w:rPr>
            <w:noProof/>
            <w:webHidden/>
          </w:rPr>
        </w:r>
        <w:r w:rsidR="00EB259E">
          <w:rPr>
            <w:noProof/>
            <w:webHidden/>
          </w:rPr>
          <w:fldChar w:fldCharType="separate"/>
        </w:r>
        <w:r w:rsidR="00EB259E">
          <w:rPr>
            <w:noProof/>
            <w:webHidden/>
          </w:rPr>
          <w:t>11</w:t>
        </w:r>
        <w:r w:rsidR="00EB259E">
          <w:rPr>
            <w:noProof/>
            <w:webHidden/>
          </w:rPr>
          <w:fldChar w:fldCharType="end"/>
        </w:r>
      </w:hyperlink>
    </w:p>
    <w:p w14:paraId="08A4BC73" w14:textId="46ABC3DF" w:rsidR="009A534C" w:rsidRDefault="00155D1C" w:rsidP="006743DB">
      <w:r>
        <w:fldChar w:fldCharType="end"/>
      </w:r>
    </w:p>
    <w:p w14:paraId="08A4BC74"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A4BC76" w14:textId="77777777" w:rsidTr="00EF3ABD">
        <w:trPr>
          <w:cantSplit/>
          <w:trHeight w:val="285"/>
        </w:trPr>
        <w:tc>
          <w:tcPr>
            <w:tcW w:w="9158" w:type="dxa"/>
            <w:shd w:val="clear" w:color="auto" w:fill="D9D9D9" w:themeFill="background1" w:themeFillShade="D9"/>
          </w:tcPr>
          <w:p w14:paraId="08A4BC75" w14:textId="77777777" w:rsidR="009A534C" w:rsidRPr="002E3BFE" w:rsidRDefault="00010E74" w:rsidP="00B10F87">
            <w:pPr>
              <w:pStyle w:val="Heading1"/>
            </w:pPr>
            <w:bookmarkStart w:id="5" w:name="_Toc486252185"/>
            <w:bookmarkStart w:id="6" w:name="_Toc72337247"/>
            <w:r>
              <w:lastRenderedPageBreak/>
              <w:t>Guideline Statement</w:t>
            </w:r>
            <w:bookmarkEnd w:id="5"/>
            <w:bookmarkEnd w:id="6"/>
          </w:p>
        </w:tc>
      </w:tr>
    </w:tbl>
    <w:p w14:paraId="08A4BC77" w14:textId="77777777" w:rsidR="009A534C" w:rsidRDefault="009A534C" w:rsidP="00C13D33">
      <w:pPr>
        <w:rPr>
          <w:rFonts w:cs="Arial"/>
          <w:b/>
          <w:szCs w:val="24"/>
        </w:rPr>
      </w:pPr>
    </w:p>
    <w:p w14:paraId="08A4BC78" w14:textId="77777777" w:rsidR="00010E74" w:rsidRPr="008C5298" w:rsidRDefault="00010E74" w:rsidP="008C5298">
      <w:pPr>
        <w:rPr>
          <w:b/>
        </w:rPr>
      </w:pPr>
      <w:r w:rsidRPr="008C5298">
        <w:rPr>
          <w:b/>
        </w:rPr>
        <w:t>Background</w:t>
      </w:r>
    </w:p>
    <w:p w14:paraId="28A1ECF2" w14:textId="43975D1D" w:rsidR="004D219F" w:rsidRDefault="004D219F" w:rsidP="00C13D33">
      <w:r>
        <w:t>In 2015, The Therapeutic Goods Administration re-scheduled Alprazolam from Schedule 4 to Schedule 8 for the following reasons</w:t>
      </w:r>
      <w:r w:rsidR="00A94A5C">
        <w:t>:</w:t>
      </w:r>
    </w:p>
    <w:p w14:paraId="08A4BC7E" w14:textId="77777777" w:rsidR="000C6BB9" w:rsidRDefault="00F14BA0" w:rsidP="008C5298">
      <w:pPr>
        <w:pStyle w:val="ListBullet"/>
      </w:pPr>
      <w:r>
        <w:t>Alprazolam has increased morbidity and mortality in overdose with possible increased toxicity.</w:t>
      </w:r>
    </w:p>
    <w:p w14:paraId="08A4BC7F" w14:textId="77777777" w:rsidR="00F14BA0" w:rsidRDefault="00F14BA0" w:rsidP="008C5298">
      <w:pPr>
        <w:pStyle w:val="ListBullet"/>
      </w:pPr>
      <w:r>
        <w:t>It does not appear to have any additional therapeutic benefits compared with any other substance in its class</w:t>
      </w:r>
      <w:r w:rsidR="00761C41">
        <w:t>.</w:t>
      </w:r>
    </w:p>
    <w:p w14:paraId="08A4BC80" w14:textId="1DBE075F" w:rsidR="00F14BA0" w:rsidRDefault="007C4B8E" w:rsidP="008C5298">
      <w:pPr>
        <w:pStyle w:val="ListBullet"/>
      </w:pPr>
      <w:r>
        <w:t>There ha</w:t>
      </w:r>
      <w:r w:rsidR="00B37599">
        <w:t>d</w:t>
      </w:r>
      <w:r>
        <w:t xml:space="preserve"> also been a rapid increase in use of Alprazolam compared with other </w:t>
      </w:r>
      <w:r w:rsidR="00F673AA">
        <w:t>benzodiazepines</w:t>
      </w:r>
      <w:r>
        <w:t xml:space="preserve"> and evidence of widespread misuse</w:t>
      </w:r>
      <w:r w:rsidR="00761C41">
        <w:t>.</w:t>
      </w:r>
    </w:p>
    <w:p w14:paraId="08A4BC81" w14:textId="77777777" w:rsidR="007C4B8E" w:rsidRDefault="007C4B8E" w:rsidP="008C5298">
      <w:pPr>
        <w:pStyle w:val="ListBullet"/>
      </w:pPr>
      <w:r>
        <w:t>Concerns about increased toxicity</w:t>
      </w:r>
      <w:r w:rsidR="00761C41">
        <w:t>.</w:t>
      </w:r>
    </w:p>
    <w:p w14:paraId="08A4BC82" w14:textId="6FEB8007" w:rsidR="007C4B8E" w:rsidRDefault="007C4B8E" w:rsidP="008C5298">
      <w:pPr>
        <w:pStyle w:val="ListBullet"/>
      </w:pPr>
      <w:r>
        <w:t xml:space="preserve">Concern that the current pack size </w:t>
      </w:r>
      <w:r w:rsidR="00B37599">
        <w:t>wa</w:t>
      </w:r>
      <w:r>
        <w:t>s inappropriate for indications</w:t>
      </w:r>
      <w:r w:rsidR="00761C41">
        <w:t>.</w:t>
      </w:r>
    </w:p>
    <w:p w14:paraId="08A4BC83" w14:textId="77777777" w:rsidR="007C4B8E" w:rsidRDefault="007C4B8E" w:rsidP="008C5298">
      <w:pPr>
        <w:pStyle w:val="ListBullet"/>
      </w:pPr>
      <w:r>
        <w:t>There is evidence of abuse of the substance and misuse with opioids</w:t>
      </w:r>
      <w:r w:rsidR="00761C41">
        <w:t>.</w:t>
      </w:r>
    </w:p>
    <w:p w14:paraId="08A4BC84" w14:textId="005C58DD" w:rsidR="007C4B8E" w:rsidRDefault="007C4B8E" w:rsidP="008C5298">
      <w:pPr>
        <w:pStyle w:val="ListBullet"/>
      </w:pPr>
      <w:r>
        <w:t xml:space="preserve">Listing in Schedule 8 of Alprazolam does not restrict its </w:t>
      </w:r>
      <w:r w:rsidR="00761C41">
        <w:t>short-term</w:t>
      </w:r>
      <w:r>
        <w:t xml:space="preserve"> use for the approved indication.</w:t>
      </w:r>
      <w:r w:rsidR="00914675">
        <w:t xml:space="preserve"> </w:t>
      </w:r>
      <w:r w:rsidR="00914675" w:rsidRPr="00914675">
        <w:rPr>
          <w:vertAlign w:val="superscript"/>
        </w:rPr>
        <w:t>1</w:t>
      </w:r>
      <w:r w:rsidR="00D01AC6">
        <w:rPr>
          <w:vertAlign w:val="superscript"/>
        </w:rPr>
        <w:t>,2,3</w:t>
      </w:r>
    </w:p>
    <w:p w14:paraId="08A4BC85" w14:textId="77777777" w:rsidR="000C6BB9" w:rsidRDefault="000C6BB9" w:rsidP="007C4B8E"/>
    <w:p w14:paraId="08A4BC86" w14:textId="77777777" w:rsidR="008424DB" w:rsidRDefault="008424DB" w:rsidP="007C4B8E">
      <w:r>
        <w:t xml:space="preserve">Alprazolam can cause significant physical dependence even when used as prescribed, with a range of </w:t>
      </w:r>
      <w:r w:rsidR="00761C41">
        <w:t xml:space="preserve">adverse </w:t>
      </w:r>
      <w:r>
        <w:t xml:space="preserve">effects and life-threatening withdrawal symptoms. </w:t>
      </w:r>
    </w:p>
    <w:p w14:paraId="08A4BC87" w14:textId="77777777" w:rsidR="00186305" w:rsidRDefault="00186305" w:rsidP="007C4B8E"/>
    <w:p w14:paraId="08A4BC88" w14:textId="77777777" w:rsidR="00186305" w:rsidRPr="008C5298" w:rsidRDefault="00A7470A" w:rsidP="007C4B8E">
      <w:pPr>
        <w:rPr>
          <w:b/>
        </w:rPr>
      </w:pPr>
      <w:r w:rsidRPr="008C5298">
        <w:rPr>
          <w:b/>
        </w:rPr>
        <w:t>Alprazolam A</w:t>
      </w:r>
      <w:r w:rsidR="00186305" w:rsidRPr="008C5298">
        <w:rPr>
          <w:b/>
        </w:rPr>
        <w:t>buse</w:t>
      </w:r>
    </w:p>
    <w:p w14:paraId="08A4BC8A" w14:textId="1AC2BED8" w:rsidR="008424DB" w:rsidRDefault="000C6BB9" w:rsidP="008424DB">
      <w:r>
        <w:t>The high potency,</w:t>
      </w:r>
      <w:r w:rsidR="00186305">
        <w:t xml:space="preserve"> rapid onset of action</w:t>
      </w:r>
      <w:r>
        <w:t xml:space="preserve"> and euphoric effects</w:t>
      </w:r>
      <w:r w:rsidR="00186305">
        <w:t xml:space="preserve"> of Alprazolam make it a preferred </w:t>
      </w:r>
      <w:r w:rsidR="008424DB">
        <w:t>substance of abuse</w:t>
      </w:r>
      <w:r w:rsidR="00186305">
        <w:t xml:space="preserve">. It is subject to </w:t>
      </w:r>
      <w:r w:rsidR="009644FE">
        <w:t xml:space="preserve">greater </w:t>
      </w:r>
      <w:r w:rsidR="00186305">
        <w:t xml:space="preserve">illicit use than medical </w:t>
      </w:r>
      <w:r w:rsidR="004D219F">
        <w:t>use and</w:t>
      </w:r>
      <w:r w:rsidR="00186305">
        <w:t xml:space="preserve"> causes a disproportionately higher level of harm than other </w:t>
      </w:r>
      <w:r w:rsidR="004D219F">
        <w:t>b</w:t>
      </w:r>
      <w:r w:rsidR="00822675">
        <w:t>enzodiazepines</w:t>
      </w:r>
      <w:r w:rsidR="00186305">
        <w:t xml:space="preserve">. </w:t>
      </w:r>
    </w:p>
    <w:p w14:paraId="33CFAF29" w14:textId="77777777" w:rsidR="00200A50" w:rsidRDefault="00200A50" w:rsidP="008424DB"/>
    <w:p w14:paraId="08A4BC8B" w14:textId="5708D7E5" w:rsidR="008424DB" w:rsidRDefault="000A23A0" w:rsidP="008424DB">
      <w:r>
        <w:t>Use and abuse of Alprazolam has been related to r</w:t>
      </w:r>
      <w:r w:rsidR="008424DB">
        <w:t xml:space="preserve">isky behaviours whilst </w:t>
      </w:r>
      <w:r w:rsidR="00B37599">
        <w:t>intoxicated with this medication,</w:t>
      </w:r>
      <w:r w:rsidR="008424DB">
        <w:t xml:space="preserve"> </w:t>
      </w:r>
      <w:r>
        <w:t xml:space="preserve">as well as an increase in Alprazolam related deaths. These effects have been noted to </w:t>
      </w:r>
      <w:r w:rsidR="004D219F">
        <w:t>be</w:t>
      </w:r>
      <w:r>
        <w:t xml:space="preserve"> reduced since the </w:t>
      </w:r>
      <w:r w:rsidR="004D219F">
        <w:t>rescheduling of this medication</w:t>
      </w:r>
      <w:r>
        <w:t xml:space="preserve">. </w:t>
      </w:r>
      <w:r w:rsidR="00914675" w:rsidRPr="00914675">
        <w:rPr>
          <w:vertAlign w:val="superscript"/>
        </w:rPr>
        <w:t>2,3</w:t>
      </w:r>
    </w:p>
    <w:p w14:paraId="08A4BC8E" w14:textId="77777777" w:rsidR="000C6BB9" w:rsidRDefault="000C6BB9" w:rsidP="008424DB">
      <w:pPr>
        <w:rPr>
          <w:b/>
          <w:color w:val="111111"/>
          <w:szCs w:val="24"/>
        </w:rPr>
      </w:pPr>
    </w:p>
    <w:p w14:paraId="08A4BC8F" w14:textId="67A5676B" w:rsidR="000D6265" w:rsidRDefault="000218A1" w:rsidP="008424DB">
      <w:pPr>
        <w:rPr>
          <w:color w:val="111111"/>
          <w:szCs w:val="24"/>
        </w:rPr>
      </w:pPr>
      <w:r>
        <w:rPr>
          <w:color w:val="111111"/>
          <w:szCs w:val="24"/>
        </w:rPr>
        <w:t>The</w:t>
      </w:r>
      <w:r w:rsidR="0019223F">
        <w:rPr>
          <w:color w:val="111111"/>
          <w:szCs w:val="24"/>
        </w:rPr>
        <w:t xml:space="preserve"> ACT </w:t>
      </w:r>
      <w:r w:rsidR="0069031F" w:rsidRPr="00E743D2">
        <w:rPr>
          <w:i/>
          <w:color w:val="111111"/>
          <w:szCs w:val="24"/>
        </w:rPr>
        <w:t>Controlled Medicines Prescribing Standards</w:t>
      </w:r>
      <w:r>
        <w:rPr>
          <w:color w:val="111111"/>
          <w:szCs w:val="24"/>
        </w:rPr>
        <w:t xml:space="preserve"> </w:t>
      </w:r>
      <w:r w:rsidR="0019223F">
        <w:rPr>
          <w:color w:val="111111"/>
          <w:szCs w:val="24"/>
        </w:rPr>
        <w:t xml:space="preserve">(the Prescribing Standards) </w:t>
      </w:r>
      <w:r>
        <w:rPr>
          <w:color w:val="111111"/>
          <w:szCs w:val="24"/>
        </w:rPr>
        <w:t xml:space="preserve">requires </w:t>
      </w:r>
      <w:r w:rsidR="0019223F">
        <w:rPr>
          <w:color w:val="111111"/>
          <w:szCs w:val="24"/>
        </w:rPr>
        <w:t>a</w:t>
      </w:r>
      <w:r w:rsidR="00B37599">
        <w:rPr>
          <w:color w:val="111111"/>
          <w:szCs w:val="24"/>
        </w:rPr>
        <w:t>ll</w:t>
      </w:r>
      <w:r w:rsidR="0019223F">
        <w:rPr>
          <w:color w:val="111111"/>
          <w:szCs w:val="24"/>
        </w:rPr>
        <w:t xml:space="preserve"> </w:t>
      </w:r>
      <w:r>
        <w:rPr>
          <w:color w:val="111111"/>
          <w:szCs w:val="24"/>
        </w:rPr>
        <w:t>General Practitioners seek</w:t>
      </w:r>
      <w:r w:rsidR="004D219F">
        <w:rPr>
          <w:color w:val="111111"/>
          <w:szCs w:val="24"/>
        </w:rPr>
        <w:t>ing to</w:t>
      </w:r>
      <w:r>
        <w:rPr>
          <w:color w:val="111111"/>
          <w:szCs w:val="24"/>
        </w:rPr>
        <w:t xml:space="preserve"> prescrib</w:t>
      </w:r>
      <w:r w:rsidR="004D219F">
        <w:rPr>
          <w:color w:val="111111"/>
          <w:szCs w:val="24"/>
        </w:rPr>
        <w:t xml:space="preserve">e Alprazolam to gain </w:t>
      </w:r>
      <w:r>
        <w:rPr>
          <w:color w:val="111111"/>
          <w:szCs w:val="24"/>
        </w:rPr>
        <w:t xml:space="preserve">approval from the Chief Health Officer </w:t>
      </w:r>
      <w:r w:rsidR="004D219F">
        <w:rPr>
          <w:color w:val="111111"/>
          <w:szCs w:val="24"/>
        </w:rPr>
        <w:t>which includes</w:t>
      </w:r>
      <w:r>
        <w:rPr>
          <w:color w:val="111111"/>
          <w:szCs w:val="24"/>
        </w:rPr>
        <w:t xml:space="preserve"> documented support from a </w:t>
      </w:r>
      <w:r w:rsidR="00B37599">
        <w:rPr>
          <w:color w:val="111111"/>
          <w:szCs w:val="24"/>
        </w:rPr>
        <w:t>Psychiatrist</w:t>
      </w:r>
      <w:r>
        <w:rPr>
          <w:color w:val="111111"/>
          <w:szCs w:val="24"/>
        </w:rPr>
        <w:t xml:space="preserve"> th</w:t>
      </w:r>
      <w:r w:rsidR="00A7470A">
        <w:rPr>
          <w:color w:val="111111"/>
          <w:szCs w:val="24"/>
        </w:rPr>
        <w:t>at clearly supports the use of A</w:t>
      </w:r>
      <w:r>
        <w:rPr>
          <w:color w:val="111111"/>
          <w:szCs w:val="24"/>
        </w:rPr>
        <w:t>lprazolam accompanying an application</w:t>
      </w:r>
      <w:r w:rsidRPr="003506E1">
        <w:rPr>
          <w:b/>
          <w:bCs/>
          <w:color w:val="111111"/>
          <w:szCs w:val="24"/>
        </w:rPr>
        <w:t xml:space="preserve">.  </w:t>
      </w:r>
      <w:r w:rsidR="000A23A0" w:rsidRPr="003506E1">
        <w:rPr>
          <w:b/>
          <w:bCs/>
          <w:i/>
          <w:iCs/>
          <w:color w:val="111111"/>
          <w:szCs w:val="24"/>
        </w:rPr>
        <w:t>De</w:t>
      </w:r>
      <w:r w:rsidR="00F24133">
        <w:rPr>
          <w:b/>
          <w:bCs/>
          <w:i/>
          <w:iCs/>
          <w:color w:val="111111"/>
          <w:szCs w:val="24"/>
        </w:rPr>
        <w:t>-</w:t>
      </w:r>
      <w:r w:rsidR="000A23A0" w:rsidRPr="003506E1">
        <w:rPr>
          <w:b/>
          <w:bCs/>
          <w:i/>
          <w:iCs/>
          <w:color w:val="111111"/>
          <w:szCs w:val="24"/>
        </w:rPr>
        <w:t>prescribing</w:t>
      </w:r>
      <w:r w:rsidR="000A23A0">
        <w:rPr>
          <w:color w:val="111111"/>
          <w:szCs w:val="24"/>
        </w:rPr>
        <w:t xml:space="preserve"> Alprazolam is the preferred response to those currently treated with this medication and schedules for this can be found on the National Prescribing Service </w:t>
      </w:r>
      <w:r w:rsidR="000D5930">
        <w:rPr>
          <w:color w:val="111111"/>
          <w:szCs w:val="24"/>
        </w:rPr>
        <w:t>and</w:t>
      </w:r>
      <w:r w:rsidR="000A23A0">
        <w:rPr>
          <w:color w:val="111111"/>
          <w:szCs w:val="24"/>
        </w:rPr>
        <w:t xml:space="preserve"> R</w:t>
      </w:r>
      <w:r w:rsidR="000D5930">
        <w:rPr>
          <w:color w:val="111111"/>
          <w:szCs w:val="24"/>
        </w:rPr>
        <w:t xml:space="preserve">oyal </w:t>
      </w:r>
      <w:r w:rsidR="000A23A0">
        <w:rPr>
          <w:color w:val="111111"/>
          <w:szCs w:val="24"/>
        </w:rPr>
        <w:t>A</w:t>
      </w:r>
      <w:r w:rsidR="000D5930">
        <w:rPr>
          <w:color w:val="111111"/>
          <w:szCs w:val="24"/>
        </w:rPr>
        <w:t xml:space="preserve">ustralian </w:t>
      </w:r>
      <w:r w:rsidR="000A23A0">
        <w:rPr>
          <w:color w:val="111111"/>
          <w:szCs w:val="24"/>
        </w:rPr>
        <w:t>C</w:t>
      </w:r>
      <w:r w:rsidR="000D5930">
        <w:rPr>
          <w:color w:val="111111"/>
          <w:szCs w:val="24"/>
        </w:rPr>
        <w:t xml:space="preserve">ollege of </w:t>
      </w:r>
      <w:r w:rsidR="000A23A0">
        <w:rPr>
          <w:color w:val="111111"/>
          <w:szCs w:val="24"/>
        </w:rPr>
        <w:t>G</w:t>
      </w:r>
      <w:r w:rsidR="000D5930">
        <w:rPr>
          <w:color w:val="111111"/>
          <w:szCs w:val="24"/>
        </w:rPr>
        <w:t xml:space="preserve">eneral </w:t>
      </w:r>
      <w:r w:rsidR="000A23A0">
        <w:rPr>
          <w:color w:val="111111"/>
          <w:szCs w:val="24"/>
        </w:rPr>
        <w:t>P</w:t>
      </w:r>
      <w:r w:rsidR="000D5930">
        <w:rPr>
          <w:color w:val="111111"/>
          <w:szCs w:val="24"/>
        </w:rPr>
        <w:t>ractitioners</w:t>
      </w:r>
      <w:r w:rsidR="000A23A0">
        <w:rPr>
          <w:color w:val="111111"/>
          <w:szCs w:val="24"/>
        </w:rPr>
        <w:t xml:space="preserve"> website</w:t>
      </w:r>
      <w:r w:rsidR="000D5930">
        <w:rPr>
          <w:color w:val="111111"/>
          <w:szCs w:val="24"/>
        </w:rPr>
        <w:t>s</w:t>
      </w:r>
      <w:r w:rsidR="000A23A0">
        <w:rPr>
          <w:color w:val="111111"/>
          <w:szCs w:val="24"/>
        </w:rPr>
        <w:t xml:space="preserve">. </w:t>
      </w:r>
      <w:r w:rsidR="003506E1">
        <w:rPr>
          <w:color w:val="111111"/>
          <w:szCs w:val="24"/>
        </w:rPr>
        <w:t>(see references)</w:t>
      </w:r>
      <w:r w:rsidR="00914675">
        <w:rPr>
          <w:color w:val="111111"/>
          <w:szCs w:val="24"/>
        </w:rPr>
        <w:t xml:space="preserve"> </w:t>
      </w:r>
      <w:r w:rsidR="00914675" w:rsidRPr="00914675">
        <w:rPr>
          <w:color w:val="111111"/>
          <w:szCs w:val="24"/>
          <w:vertAlign w:val="superscript"/>
        </w:rPr>
        <w:t>4,5,6</w:t>
      </w:r>
      <w:r w:rsidR="009F3DB5">
        <w:rPr>
          <w:color w:val="111111"/>
          <w:szCs w:val="24"/>
          <w:vertAlign w:val="superscript"/>
        </w:rPr>
        <w:t>,7</w:t>
      </w:r>
      <w:r w:rsidR="00AF0A6F">
        <w:rPr>
          <w:color w:val="111111"/>
          <w:szCs w:val="24"/>
          <w:vertAlign w:val="superscript"/>
        </w:rPr>
        <w:t>,8</w:t>
      </w:r>
    </w:p>
    <w:p w14:paraId="08A4BC90" w14:textId="77777777" w:rsidR="000218A1" w:rsidRDefault="000218A1" w:rsidP="008424DB">
      <w:pPr>
        <w:rPr>
          <w:color w:val="111111"/>
          <w:szCs w:val="24"/>
        </w:rPr>
      </w:pPr>
    </w:p>
    <w:p w14:paraId="08A4BC97" w14:textId="30C914C0" w:rsidR="009940EA" w:rsidRDefault="000A23A0" w:rsidP="009940EA">
      <w:pPr>
        <w:rPr>
          <w:color w:val="111111"/>
        </w:rPr>
      </w:pPr>
      <w:r>
        <w:rPr>
          <w:color w:val="111111"/>
        </w:rPr>
        <w:t>It is recommended by agencies</w:t>
      </w:r>
      <w:r w:rsidR="00B55F5B">
        <w:rPr>
          <w:color w:val="111111"/>
        </w:rPr>
        <w:t xml:space="preserve"> such as the RANZCP and Australian Register of </w:t>
      </w:r>
      <w:r w:rsidR="00A94A5C">
        <w:rPr>
          <w:color w:val="111111"/>
        </w:rPr>
        <w:t>T</w:t>
      </w:r>
      <w:r w:rsidR="00B55F5B">
        <w:rPr>
          <w:color w:val="111111"/>
        </w:rPr>
        <w:t>herapeutic Goods (ARTG)</w:t>
      </w:r>
      <w:r>
        <w:rPr>
          <w:color w:val="111111"/>
        </w:rPr>
        <w:t xml:space="preserve"> that</w:t>
      </w:r>
      <w:r w:rsidR="009940EA">
        <w:rPr>
          <w:color w:val="111111"/>
        </w:rPr>
        <w:t xml:space="preserve"> benzodiazepines, including Alprazolam, are not recommended as first line treatment for anxiety or panic disorder</w:t>
      </w:r>
      <w:r w:rsidR="003506E1">
        <w:rPr>
          <w:color w:val="111111"/>
        </w:rPr>
        <w:t>, but that psychotherapy remain the mainstay in treatment</w:t>
      </w:r>
      <w:r w:rsidR="009940EA">
        <w:rPr>
          <w:color w:val="111111"/>
        </w:rPr>
        <w:t>.</w:t>
      </w:r>
      <w:r w:rsidR="00914675">
        <w:rPr>
          <w:color w:val="111111"/>
        </w:rPr>
        <w:t xml:space="preserve"> </w:t>
      </w:r>
      <w:r w:rsidR="00AF0A6F">
        <w:rPr>
          <w:color w:val="111111"/>
          <w:vertAlign w:val="superscript"/>
        </w:rPr>
        <w:t>9.10</w:t>
      </w:r>
    </w:p>
    <w:p w14:paraId="08A4BC98" w14:textId="1B14A82B" w:rsidR="009940EA" w:rsidRDefault="009940EA" w:rsidP="009940EA">
      <w:pPr>
        <w:rPr>
          <w:color w:val="111111"/>
        </w:rPr>
      </w:pPr>
    </w:p>
    <w:p w14:paraId="02843977" w14:textId="64DD5850" w:rsidR="004D219F" w:rsidRDefault="004D219F" w:rsidP="009940EA">
      <w:pPr>
        <w:rPr>
          <w:color w:val="111111"/>
        </w:rPr>
      </w:pPr>
      <w:r>
        <w:rPr>
          <w:color w:val="111111"/>
        </w:rPr>
        <w:lastRenderedPageBreak/>
        <w:t xml:space="preserve">Alprazolam is no longer subsidised for the treatment of anxiety or related disorders. The available quantity of tablets has been reduced, with no increase in maximum number of repeats allowable. </w:t>
      </w:r>
      <w:r w:rsidR="009F3DB5">
        <w:rPr>
          <w:color w:val="111111"/>
          <w:vertAlign w:val="superscript"/>
        </w:rPr>
        <w:t>4,</w:t>
      </w:r>
      <w:r w:rsidR="00AF0A6F">
        <w:rPr>
          <w:color w:val="111111"/>
          <w:vertAlign w:val="superscript"/>
        </w:rPr>
        <w:t>8</w:t>
      </w:r>
    </w:p>
    <w:p w14:paraId="38398EE0" w14:textId="77777777" w:rsidR="004D219F" w:rsidRDefault="004D219F" w:rsidP="008C5298">
      <w:pPr>
        <w:rPr>
          <w:b/>
        </w:rPr>
      </w:pPr>
    </w:p>
    <w:p w14:paraId="08A4BC9D" w14:textId="54ED8CA6" w:rsidR="00010E74" w:rsidRPr="008C5298" w:rsidRDefault="00010E74" w:rsidP="008C5298">
      <w:pPr>
        <w:rPr>
          <w:b/>
        </w:rPr>
      </w:pPr>
      <w:r w:rsidRPr="008C5298">
        <w:rPr>
          <w:b/>
        </w:rPr>
        <w:t>Key Objective</w:t>
      </w:r>
    </w:p>
    <w:p w14:paraId="08A4BC9F" w14:textId="1C007C9A" w:rsidR="00C67E69" w:rsidRPr="0050140D" w:rsidRDefault="00C67E69" w:rsidP="008C5298">
      <w:pPr>
        <w:pStyle w:val="ListBullet"/>
      </w:pPr>
      <w:r>
        <w:t xml:space="preserve">To provide </w:t>
      </w:r>
      <w:r w:rsidR="00B37599">
        <w:t>Psychiatrist</w:t>
      </w:r>
      <w:r>
        <w:t xml:space="preserve">s with current prescribing information and strategies to assist </w:t>
      </w:r>
      <w:r w:rsidR="006015EB">
        <w:t>General Practitioners</w:t>
      </w:r>
      <w:r>
        <w:t xml:space="preserve"> in </w:t>
      </w:r>
      <w:r w:rsidR="00200A50">
        <w:t>de</w:t>
      </w:r>
      <w:r w:rsidR="00F24133">
        <w:t>-</w:t>
      </w:r>
      <w:r w:rsidR="00200A50">
        <w:t>prescribing</w:t>
      </w:r>
      <w:r>
        <w:t xml:space="preserve"> Alprazolam.</w:t>
      </w:r>
      <w:r w:rsidR="00B55F5B">
        <w:t xml:space="preserve"> </w:t>
      </w:r>
      <w:r w:rsidR="00B55F5B" w:rsidRPr="00B55F5B">
        <w:rPr>
          <w:vertAlign w:val="superscript"/>
        </w:rPr>
        <w:t>5</w:t>
      </w:r>
      <w:r w:rsidR="0050140D">
        <w:rPr>
          <w:vertAlign w:val="superscript"/>
        </w:rPr>
        <w:t xml:space="preserve"> </w:t>
      </w:r>
    </w:p>
    <w:p w14:paraId="6BC8112B" w14:textId="57F891C6" w:rsidR="0050140D" w:rsidRPr="0050140D" w:rsidRDefault="0050140D" w:rsidP="008C5298">
      <w:pPr>
        <w:pStyle w:val="ListBullet"/>
      </w:pPr>
      <w:r>
        <w:t>To engage with General Practitioners in ensuring time limited duration of treatment with Alprazolam should this medication be commenced while their patient is an inpatient.</w:t>
      </w:r>
    </w:p>
    <w:p w14:paraId="5B7346BC" w14:textId="58FD60E8" w:rsidR="00D13F9B" w:rsidRPr="00742337" w:rsidRDefault="004D219F" w:rsidP="00D13F9B">
      <w:pPr>
        <w:pStyle w:val="ListBullet"/>
      </w:pPr>
      <w:r>
        <w:t>To review patients</w:t>
      </w:r>
      <w:r w:rsidR="0050140D">
        <w:t xml:space="preserve"> on behalf of General Practitioners</w:t>
      </w:r>
      <w:r>
        <w:t xml:space="preserve"> for who Alprazolam is being prescribed</w:t>
      </w:r>
      <w:r w:rsidR="00B55F5B">
        <w:t xml:space="preserve"> with view to identifying those who can have this medication deprescribed and have an alternative Benzodiazepine selected</w:t>
      </w:r>
      <w:r>
        <w:t xml:space="preserve">. </w:t>
      </w:r>
    </w:p>
    <w:p w14:paraId="08A4BCA0" w14:textId="0B7B8205" w:rsidR="00010E74" w:rsidRDefault="00010E74" w:rsidP="00C13D33"/>
    <w:p w14:paraId="2055F888" w14:textId="77777777" w:rsidR="00D13F9B" w:rsidRPr="008C5298" w:rsidRDefault="00D13F9B" w:rsidP="00D13F9B">
      <w:pPr>
        <w:pBdr>
          <w:top w:val="single" w:sz="4" w:space="1" w:color="auto"/>
          <w:left w:val="single" w:sz="4" w:space="0" w:color="auto"/>
          <w:bottom w:val="single" w:sz="4" w:space="1" w:color="auto"/>
          <w:right w:val="single" w:sz="4" w:space="4" w:color="auto"/>
        </w:pBdr>
        <w:rPr>
          <w:b/>
          <w:szCs w:val="24"/>
        </w:rPr>
      </w:pPr>
      <w:r>
        <w:rPr>
          <w:b/>
          <w:szCs w:val="24"/>
        </w:rPr>
        <w:t xml:space="preserve">Alert: </w:t>
      </w:r>
      <w:r w:rsidRPr="008C5298">
        <w:rPr>
          <w:b/>
          <w:szCs w:val="24"/>
        </w:rPr>
        <w:t>Changes to prescribing</w:t>
      </w:r>
    </w:p>
    <w:p w14:paraId="1D2C34C0" w14:textId="77777777" w:rsidR="00D13F9B" w:rsidRPr="000D5930" w:rsidRDefault="00D13F9B" w:rsidP="00D13F9B">
      <w:pPr>
        <w:pBdr>
          <w:top w:val="single" w:sz="4" w:space="1" w:color="auto"/>
          <w:left w:val="single" w:sz="4" w:space="0" w:color="auto"/>
          <w:bottom w:val="single" w:sz="4" w:space="1" w:color="auto"/>
          <w:right w:val="single" w:sz="4" w:space="4" w:color="auto"/>
        </w:pBdr>
        <w:rPr>
          <w:rFonts w:asciiTheme="minorHAnsi" w:hAnsiTheme="minorHAnsi" w:cstheme="minorHAnsi"/>
          <w:b/>
          <w:bCs/>
          <w:sz w:val="22"/>
          <w:szCs w:val="22"/>
        </w:rPr>
      </w:pPr>
      <w:r w:rsidRPr="003D600A">
        <w:rPr>
          <w:b/>
          <w:szCs w:val="24"/>
        </w:rPr>
        <w:t xml:space="preserve">Alprazolam is a Controlled Medicines listed in Schedule 8 of the </w:t>
      </w:r>
      <w:r w:rsidRPr="003D600A">
        <w:rPr>
          <w:rFonts w:asciiTheme="minorHAnsi" w:hAnsiTheme="minorHAnsi" w:cstheme="minorHAnsi"/>
          <w:b/>
          <w:color w:val="222222"/>
          <w:szCs w:val="24"/>
          <w:shd w:val="clear" w:color="auto" w:fill="FFFFFF"/>
        </w:rPr>
        <w:t>Standard for the Uniform Scheduling of Medicines and Poisons</w:t>
      </w:r>
      <w:r w:rsidRPr="000D5930">
        <w:rPr>
          <w:rFonts w:asciiTheme="minorHAnsi" w:hAnsiTheme="minorHAnsi" w:cstheme="minorHAnsi"/>
          <w:b/>
          <w:bCs/>
          <w:sz w:val="22"/>
          <w:szCs w:val="22"/>
        </w:rPr>
        <w:t xml:space="preserve">. </w:t>
      </w:r>
    </w:p>
    <w:p w14:paraId="43F07E32" w14:textId="77777777" w:rsidR="00D13F9B" w:rsidRPr="008C5298" w:rsidRDefault="00D13F9B" w:rsidP="00D13F9B">
      <w:pPr>
        <w:pBdr>
          <w:top w:val="single" w:sz="4" w:space="1" w:color="auto"/>
          <w:left w:val="single" w:sz="4" w:space="0" w:color="auto"/>
          <w:bottom w:val="single" w:sz="4" w:space="1" w:color="auto"/>
          <w:right w:val="single" w:sz="4" w:space="4" w:color="auto"/>
        </w:pBdr>
        <w:rPr>
          <w:b/>
          <w:szCs w:val="24"/>
        </w:rPr>
      </w:pPr>
    </w:p>
    <w:p w14:paraId="7C2612D6" w14:textId="77777777" w:rsidR="00D13F9B" w:rsidRPr="008C5298" w:rsidRDefault="00D13F9B" w:rsidP="00D13F9B">
      <w:pPr>
        <w:pBdr>
          <w:top w:val="single" w:sz="4" w:space="1" w:color="auto"/>
          <w:left w:val="single" w:sz="4" w:space="0" w:color="auto"/>
          <w:bottom w:val="single" w:sz="4" w:space="1" w:color="auto"/>
          <w:right w:val="single" w:sz="4" w:space="4" w:color="auto"/>
        </w:pBdr>
        <w:rPr>
          <w:b/>
          <w:szCs w:val="24"/>
        </w:rPr>
      </w:pPr>
      <w:r w:rsidRPr="008C5298">
        <w:rPr>
          <w:b/>
          <w:szCs w:val="24"/>
        </w:rPr>
        <w:t xml:space="preserve">Under the Prescribing Standards, </w:t>
      </w:r>
      <w:r>
        <w:rPr>
          <w:b/>
          <w:szCs w:val="24"/>
        </w:rPr>
        <w:t>Psychiatrist</w:t>
      </w:r>
      <w:r w:rsidRPr="008C5298">
        <w:rPr>
          <w:b/>
          <w:szCs w:val="24"/>
        </w:rPr>
        <w:t xml:space="preserve">s or Addiction Specialists may apply for a Category 4A prescribing approval from the Chief Health Officer for treatment of Panic Disorder or short-term symptomatic treatment of anxiety with Alprazolam.     </w:t>
      </w:r>
    </w:p>
    <w:p w14:paraId="5BAD914E" w14:textId="77777777" w:rsidR="00D13F9B" w:rsidRPr="008C5298" w:rsidRDefault="00D13F9B" w:rsidP="00D13F9B">
      <w:pPr>
        <w:pBdr>
          <w:top w:val="single" w:sz="4" w:space="1" w:color="auto"/>
          <w:left w:val="single" w:sz="4" w:space="0" w:color="auto"/>
          <w:bottom w:val="single" w:sz="4" w:space="1" w:color="auto"/>
          <w:right w:val="single" w:sz="4" w:space="4" w:color="auto"/>
        </w:pBdr>
        <w:rPr>
          <w:b/>
          <w:szCs w:val="24"/>
        </w:rPr>
      </w:pPr>
    </w:p>
    <w:p w14:paraId="2CAC3707" w14:textId="77777777" w:rsidR="00D13F9B" w:rsidRPr="008C5298" w:rsidRDefault="00D13F9B" w:rsidP="00D13F9B">
      <w:pPr>
        <w:pBdr>
          <w:top w:val="single" w:sz="4" w:space="1" w:color="auto"/>
          <w:left w:val="single" w:sz="4" w:space="0" w:color="auto"/>
          <w:bottom w:val="single" w:sz="4" w:space="1" w:color="auto"/>
          <w:right w:val="single" w:sz="4" w:space="4" w:color="auto"/>
        </w:pBdr>
      </w:pPr>
      <w:r>
        <w:t xml:space="preserve">A prescriber (other than a Psychiatrist) who wants to prescribe Alprazolam must provide an application to the Chief Health Officer. The application must be accompanied by documented support from an appropriate specialist (Psychiatrist) that clearly supports the requested dosing regimen and indication.  </w:t>
      </w:r>
    </w:p>
    <w:p w14:paraId="65C7CB47" w14:textId="77777777" w:rsidR="00D13F9B" w:rsidRPr="008C5298" w:rsidRDefault="00D13F9B" w:rsidP="00D13F9B">
      <w:pPr>
        <w:pBdr>
          <w:top w:val="single" w:sz="4" w:space="1" w:color="auto"/>
          <w:left w:val="single" w:sz="4" w:space="0" w:color="auto"/>
          <w:bottom w:val="single" w:sz="4" w:space="1" w:color="auto"/>
          <w:right w:val="single" w:sz="4" w:space="4" w:color="auto"/>
        </w:pBdr>
        <w:rPr>
          <w:szCs w:val="24"/>
        </w:rPr>
      </w:pPr>
    </w:p>
    <w:p w14:paraId="3CCE446D" w14:textId="77777777" w:rsidR="00D13F9B" w:rsidRPr="008C5298" w:rsidRDefault="00D13F9B" w:rsidP="00D13F9B">
      <w:pPr>
        <w:pBdr>
          <w:top w:val="single" w:sz="4" w:space="1" w:color="auto"/>
          <w:left w:val="single" w:sz="4" w:space="0" w:color="auto"/>
          <w:bottom w:val="single" w:sz="4" w:space="1" w:color="auto"/>
          <w:right w:val="single" w:sz="4" w:space="4" w:color="auto"/>
        </w:pBdr>
        <w:rPr>
          <w:szCs w:val="24"/>
        </w:rPr>
      </w:pPr>
      <w:r w:rsidRPr="008C5298">
        <w:rPr>
          <w:szCs w:val="24"/>
        </w:rPr>
        <w:t xml:space="preserve">Alprazolam is only authorised for </w:t>
      </w:r>
      <w:r w:rsidRPr="008C5298">
        <w:rPr>
          <w:b/>
          <w:szCs w:val="24"/>
        </w:rPr>
        <w:t>Panic Disorder</w:t>
      </w:r>
      <w:r w:rsidRPr="008C5298">
        <w:rPr>
          <w:szCs w:val="24"/>
        </w:rPr>
        <w:t xml:space="preserve"> and short-term symptomatic treatment of </w:t>
      </w:r>
      <w:r w:rsidRPr="008C5298">
        <w:rPr>
          <w:b/>
          <w:szCs w:val="24"/>
        </w:rPr>
        <w:t>Anxiety</w:t>
      </w:r>
      <w:r w:rsidRPr="008C5298">
        <w:rPr>
          <w:szCs w:val="24"/>
        </w:rPr>
        <w:t xml:space="preserve"> with the following criteria:</w:t>
      </w:r>
    </w:p>
    <w:p w14:paraId="5023D713" w14:textId="77777777" w:rsidR="00D13F9B" w:rsidRPr="008C5298" w:rsidRDefault="00D13F9B" w:rsidP="00D13F9B">
      <w:pPr>
        <w:pStyle w:val="ListParagraph"/>
        <w:numPr>
          <w:ilvl w:val="0"/>
          <w:numId w:val="13"/>
        </w:numPr>
        <w:pBdr>
          <w:top w:val="single" w:sz="4" w:space="1" w:color="auto"/>
          <w:left w:val="single" w:sz="4" w:space="0" w:color="auto"/>
          <w:bottom w:val="single" w:sz="4" w:space="1" w:color="auto"/>
          <w:right w:val="single" w:sz="4" w:space="4" w:color="auto"/>
        </w:pBdr>
        <w:rPr>
          <w:szCs w:val="24"/>
        </w:rPr>
      </w:pPr>
      <w:r w:rsidRPr="008C5298">
        <w:rPr>
          <w:szCs w:val="24"/>
        </w:rPr>
        <w:t>The treatment must be for use when other treatments have failed, OR</w:t>
      </w:r>
    </w:p>
    <w:p w14:paraId="09FEC6B4" w14:textId="77777777" w:rsidR="00D13F9B" w:rsidRPr="008C5298" w:rsidRDefault="00D13F9B" w:rsidP="00D13F9B">
      <w:pPr>
        <w:pStyle w:val="ListParagraph"/>
        <w:numPr>
          <w:ilvl w:val="0"/>
          <w:numId w:val="13"/>
        </w:numPr>
        <w:pBdr>
          <w:top w:val="single" w:sz="4" w:space="1" w:color="auto"/>
          <w:left w:val="single" w:sz="4" w:space="0" w:color="auto"/>
          <w:bottom w:val="single" w:sz="4" w:space="1" w:color="auto"/>
          <w:right w:val="single" w:sz="4" w:space="4" w:color="auto"/>
        </w:pBdr>
        <w:rPr>
          <w:szCs w:val="24"/>
        </w:rPr>
      </w:pPr>
      <w:r w:rsidRPr="008C5298">
        <w:rPr>
          <w:szCs w:val="24"/>
        </w:rPr>
        <w:t xml:space="preserve">The treatment must be for use when other treatments are inappropriate and </w:t>
      </w:r>
    </w:p>
    <w:p w14:paraId="0E198FDB" w14:textId="77777777" w:rsidR="00D13F9B" w:rsidRPr="001F3DD5" w:rsidRDefault="00D13F9B" w:rsidP="00D13F9B">
      <w:pPr>
        <w:pStyle w:val="ListParagraph"/>
        <w:numPr>
          <w:ilvl w:val="0"/>
          <w:numId w:val="13"/>
        </w:numPr>
        <w:pBdr>
          <w:top w:val="single" w:sz="4" w:space="1" w:color="auto"/>
          <w:left w:val="single" w:sz="4" w:space="0" w:color="auto"/>
          <w:bottom w:val="single" w:sz="4" w:space="1" w:color="auto"/>
          <w:right w:val="single" w:sz="4" w:space="4" w:color="auto"/>
        </w:pBdr>
        <w:rPr>
          <w:szCs w:val="24"/>
        </w:rPr>
      </w:pPr>
      <w:r w:rsidRPr="001F3DD5">
        <w:rPr>
          <w:szCs w:val="24"/>
        </w:rPr>
        <w:t xml:space="preserve">Where Panic Disorder is not attributed to some known organic factor. </w:t>
      </w:r>
      <w:r w:rsidRPr="001F3DD5">
        <w:rPr>
          <w:szCs w:val="24"/>
          <w:vertAlign w:val="superscript"/>
        </w:rPr>
        <w:t>1</w:t>
      </w:r>
    </w:p>
    <w:p w14:paraId="1C37B636" w14:textId="77777777" w:rsidR="00D13F9B" w:rsidRDefault="00D13F9B" w:rsidP="00C13D33"/>
    <w:p w14:paraId="08A4BCA1" w14:textId="77777777" w:rsidR="0098579F" w:rsidRDefault="009D291F"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A4BCA3" w14:textId="77777777" w:rsidTr="00EF3ABD">
        <w:trPr>
          <w:cantSplit/>
          <w:trHeight w:val="285"/>
        </w:trPr>
        <w:tc>
          <w:tcPr>
            <w:tcW w:w="9158" w:type="dxa"/>
            <w:shd w:val="clear" w:color="auto" w:fill="D9D9D9" w:themeFill="background1" w:themeFillShade="D9"/>
          </w:tcPr>
          <w:p w14:paraId="08A4BCA2" w14:textId="77777777" w:rsidR="0098579F" w:rsidRPr="002E3BFE" w:rsidRDefault="0098579F" w:rsidP="00B10F87">
            <w:pPr>
              <w:pStyle w:val="Heading1"/>
            </w:pPr>
            <w:bookmarkStart w:id="7" w:name="_Toc486252186"/>
            <w:bookmarkStart w:id="8" w:name="_Toc72337248"/>
            <w:r>
              <w:t>Scope</w:t>
            </w:r>
            <w:bookmarkEnd w:id="7"/>
            <w:bookmarkEnd w:id="8"/>
          </w:p>
        </w:tc>
      </w:tr>
    </w:tbl>
    <w:p w14:paraId="0D8BE591" w14:textId="77777777" w:rsidR="008C62E2" w:rsidRDefault="008C62E2" w:rsidP="0098579F">
      <w:pPr>
        <w:rPr>
          <w:rFonts w:cs="Arial"/>
          <w:szCs w:val="24"/>
        </w:rPr>
      </w:pPr>
    </w:p>
    <w:p w14:paraId="63CCE891" w14:textId="79689CCF" w:rsidR="000A23A0" w:rsidRPr="00260BC5" w:rsidRDefault="000A23A0" w:rsidP="000A23A0">
      <w:pPr>
        <w:rPr>
          <w:rFonts w:cs="Arial"/>
          <w:szCs w:val="24"/>
          <w:vertAlign w:val="superscript"/>
        </w:rPr>
      </w:pPr>
      <w:r>
        <w:rPr>
          <w:rFonts w:cs="Arial"/>
          <w:szCs w:val="24"/>
        </w:rPr>
        <w:t xml:space="preserve">This clinical guideline applies to all areas within Mental Health, Justice Health, Alcohol and Drug Services </w:t>
      </w:r>
      <w:r w:rsidR="00A94A5C">
        <w:rPr>
          <w:rFonts w:cs="Arial"/>
          <w:szCs w:val="24"/>
        </w:rPr>
        <w:t xml:space="preserve">(MHJHADS) </w:t>
      </w:r>
      <w:r>
        <w:rPr>
          <w:rFonts w:cs="Arial"/>
          <w:szCs w:val="24"/>
        </w:rPr>
        <w:t xml:space="preserve">and refers to adults only as </w:t>
      </w:r>
      <w:r w:rsidR="00200A50">
        <w:rPr>
          <w:rFonts w:cs="Arial"/>
          <w:szCs w:val="24"/>
        </w:rPr>
        <w:t>the</w:t>
      </w:r>
      <w:r>
        <w:rPr>
          <w:rFonts w:cs="Arial"/>
          <w:szCs w:val="24"/>
        </w:rPr>
        <w:t xml:space="preserve"> efficacy and safety </w:t>
      </w:r>
      <w:r w:rsidR="00200A50">
        <w:rPr>
          <w:rFonts w:cs="Arial"/>
          <w:szCs w:val="24"/>
        </w:rPr>
        <w:t xml:space="preserve">of Alprazolam </w:t>
      </w:r>
      <w:r>
        <w:rPr>
          <w:rFonts w:cs="Arial"/>
          <w:szCs w:val="24"/>
        </w:rPr>
        <w:t xml:space="preserve">in children has not been established. </w:t>
      </w:r>
      <w:r w:rsidR="00260BC5" w:rsidRPr="00260BC5">
        <w:rPr>
          <w:rFonts w:cs="Arial"/>
          <w:szCs w:val="24"/>
          <w:vertAlign w:val="superscript"/>
        </w:rPr>
        <w:t>3</w:t>
      </w:r>
    </w:p>
    <w:p w14:paraId="474CD1F0" w14:textId="77777777" w:rsidR="000D5930" w:rsidRDefault="000D5930" w:rsidP="000A23A0">
      <w:pPr>
        <w:rPr>
          <w:rFonts w:cs="Arial"/>
          <w:szCs w:val="24"/>
        </w:rPr>
      </w:pPr>
    </w:p>
    <w:p w14:paraId="4702F9F6" w14:textId="1DD055AA" w:rsidR="000A23A0" w:rsidRDefault="000A23A0" w:rsidP="000A23A0">
      <w:pPr>
        <w:rPr>
          <w:rFonts w:cs="Arial"/>
          <w:szCs w:val="24"/>
        </w:rPr>
      </w:pPr>
      <w:r>
        <w:rPr>
          <w:rFonts w:cs="Arial"/>
          <w:szCs w:val="24"/>
        </w:rPr>
        <w:t xml:space="preserve">It provides direction for </w:t>
      </w:r>
      <w:r w:rsidR="00A94A5C">
        <w:rPr>
          <w:rFonts w:cs="Arial"/>
          <w:szCs w:val="24"/>
        </w:rPr>
        <w:t>MHJHADS</w:t>
      </w:r>
      <w:r>
        <w:rPr>
          <w:rFonts w:cs="Arial"/>
          <w:szCs w:val="24"/>
        </w:rPr>
        <w:t xml:space="preserve"> staff in guiding the management provided by the </w:t>
      </w:r>
      <w:r w:rsidR="003506E1">
        <w:rPr>
          <w:rFonts w:cs="Arial"/>
          <w:szCs w:val="24"/>
        </w:rPr>
        <w:t>General Practitioner</w:t>
      </w:r>
      <w:r>
        <w:rPr>
          <w:rFonts w:cs="Arial"/>
          <w:szCs w:val="24"/>
        </w:rPr>
        <w:t xml:space="preserve"> in the community in prescribing and de-prescribing of Alprazolam specifically. </w:t>
      </w:r>
    </w:p>
    <w:p w14:paraId="08A4BCA6" w14:textId="77777777" w:rsidR="008460A6" w:rsidRDefault="008460A6" w:rsidP="0098579F">
      <w:pPr>
        <w:rPr>
          <w:rFonts w:cs="Arial"/>
          <w:szCs w:val="24"/>
        </w:rPr>
      </w:pPr>
    </w:p>
    <w:p w14:paraId="08A4BCA7" w14:textId="77777777" w:rsidR="00C13D33" w:rsidRPr="00032890" w:rsidRDefault="009D291F"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A4BCA9" w14:textId="77777777" w:rsidTr="00EF3ABD">
        <w:trPr>
          <w:cantSplit/>
          <w:trHeight w:val="285"/>
        </w:trPr>
        <w:tc>
          <w:tcPr>
            <w:tcW w:w="9158" w:type="dxa"/>
            <w:shd w:val="clear" w:color="auto" w:fill="D9D9D9" w:themeFill="background1" w:themeFillShade="D9"/>
          </w:tcPr>
          <w:p w14:paraId="08A4BCA8" w14:textId="77777777" w:rsidR="009A534C" w:rsidRPr="00C76688" w:rsidRDefault="009A534C" w:rsidP="00FA07AE">
            <w:pPr>
              <w:pStyle w:val="Heading1"/>
            </w:pPr>
            <w:bookmarkStart w:id="9" w:name="_Toc389473278"/>
            <w:bookmarkStart w:id="10" w:name="_Toc393203334"/>
            <w:bookmarkStart w:id="11" w:name="_Toc486252187"/>
            <w:bookmarkStart w:id="12" w:name="_Toc72337249"/>
            <w:r w:rsidRPr="00C76688">
              <w:lastRenderedPageBreak/>
              <w:t>Section 1 –</w:t>
            </w:r>
            <w:r>
              <w:t xml:space="preserve"> </w:t>
            </w:r>
            <w:bookmarkEnd w:id="9"/>
            <w:bookmarkEnd w:id="10"/>
            <w:r w:rsidR="00FA07AE">
              <w:t>Alprazolam prescribing</w:t>
            </w:r>
            <w:bookmarkEnd w:id="11"/>
            <w:bookmarkEnd w:id="12"/>
          </w:p>
        </w:tc>
      </w:tr>
    </w:tbl>
    <w:p w14:paraId="08A4BCBA" w14:textId="77777777" w:rsidR="00890452" w:rsidRDefault="00890452" w:rsidP="00FA07AE">
      <w:pPr>
        <w:rPr>
          <w:rFonts w:asciiTheme="minorHAnsi" w:hAnsiTheme="minorHAnsi"/>
        </w:rPr>
      </w:pPr>
    </w:p>
    <w:p w14:paraId="08A4BCBB" w14:textId="586EC1B0" w:rsidR="00742337" w:rsidRDefault="00E960D4" w:rsidP="00FA07AE">
      <w:pPr>
        <w:rPr>
          <w:rFonts w:asciiTheme="minorHAnsi" w:hAnsiTheme="minorHAnsi"/>
        </w:rPr>
      </w:pPr>
      <w:r>
        <w:rPr>
          <w:rFonts w:asciiTheme="minorHAnsi" w:hAnsiTheme="minorHAnsi"/>
        </w:rPr>
        <w:t>Alprazolam should only be prescribed when a clear diagnosis of Panic D</w:t>
      </w:r>
      <w:r w:rsidR="000C16CA">
        <w:rPr>
          <w:rFonts w:asciiTheme="minorHAnsi" w:hAnsiTheme="minorHAnsi"/>
        </w:rPr>
        <w:t>isorder has been made and where</w:t>
      </w:r>
      <w:r>
        <w:rPr>
          <w:rFonts w:asciiTheme="minorHAnsi" w:hAnsiTheme="minorHAnsi"/>
        </w:rPr>
        <w:t xml:space="preserve"> other non-pharmacological, non-benzodiazepine and other benzodiazepine treatments have failed or are inappropriate; and there is no comorbid alcohol or substance use disorder or polydrug use.</w:t>
      </w:r>
      <w:r w:rsidR="00EB5F54">
        <w:rPr>
          <w:rFonts w:asciiTheme="minorHAnsi" w:hAnsiTheme="minorHAnsi"/>
        </w:rPr>
        <w:t xml:space="preserve"> </w:t>
      </w:r>
      <w:r w:rsidR="00EB5F54">
        <w:t>Treatment with Alprazolam should not be prescribed routinely in panic disorder.</w:t>
      </w:r>
      <w:r w:rsidR="004A0912">
        <w:rPr>
          <w:rFonts w:asciiTheme="minorHAnsi" w:hAnsiTheme="minorHAnsi"/>
        </w:rPr>
        <w:t xml:space="preserve"> </w:t>
      </w:r>
      <w:r w:rsidR="009F3DB5" w:rsidRPr="009F3DB5">
        <w:rPr>
          <w:rFonts w:asciiTheme="minorHAnsi" w:hAnsiTheme="minorHAnsi"/>
          <w:vertAlign w:val="superscript"/>
        </w:rPr>
        <w:t>5</w:t>
      </w:r>
      <w:r w:rsidR="009F3DB5">
        <w:rPr>
          <w:rFonts w:asciiTheme="minorHAnsi" w:hAnsiTheme="minorHAnsi"/>
          <w:vertAlign w:val="superscript"/>
        </w:rPr>
        <w:t>,</w:t>
      </w:r>
      <w:r w:rsidR="00260BC5" w:rsidRPr="00260BC5">
        <w:rPr>
          <w:rFonts w:asciiTheme="minorHAnsi" w:hAnsiTheme="minorHAnsi"/>
          <w:vertAlign w:val="superscript"/>
        </w:rPr>
        <w:t>6,7</w:t>
      </w:r>
      <w:r w:rsidR="009F3DB5">
        <w:rPr>
          <w:rFonts w:asciiTheme="minorHAnsi" w:hAnsiTheme="minorHAnsi"/>
          <w:vertAlign w:val="superscript"/>
        </w:rPr>
        <w:t>,8,9</w:t>
      </w:r>
      <w:r w:rsidR="00436858">
        <w:rPr>
          <w:rFonts w:asciiTheme="minorHAnsi" w:hAnsiTheme="minorHAnsi"/>
          <w:vertAlign w:val="superscript"/>
        </w:rPr>
        <w:t>,10</w:t>
      </w:r>
    </w:p>
    <w:p w14:paraId="08A4BCBC" w14:textId="77777777" w:rsidR="0013475B" w:rsidRDefault="0013475B" w:rsidP="00FA07AE">
      <w:pPr>
        <w:rPr>
          <w:rFonts w:asciiTheme="minorHAnsi" w:hAnsiTheme="minorHAnsi"/>
        </w:rPr>
      </w:pPr>
    </w:p>
    <w:p w14:paraId="08A4BCBD" w14:textId="00E69437" w:rsidR="0013475B" w:rsidRDefault="0013475B" w:rsidP="15B41FE7">
      <w:pPr>
        <w:rPr>
          <w:rFonts w:asciiTheme="minorHAnsi" w:hAnsiTheme="minorHAnsi"/>
        </w:rPr>
      </w:pPr>
      <w:r w:rsidRPr="15B41FE7">
        <w:rPr>
          <w:rFonts w:asciiTheme="minorHAnsi" w:hAnsiTheme="minorHAnsi"/>
        </w:rPr>
        <w:t>Short term prescription of Alprazolam (</w:t>
      </w:r>
      <w:r w:rsidR="003307C2" w:rsidRPr="15B41FE7">
        <w:rPr>
          <w:rFonts w:asciiTheme="minorHAnsi" w:hAnsiTheme="minorHAnsi"/>
        </w:rPr>
        <w:t>less than</w:t>
      </w:r>
      <w:r w:rsidRPr="15B41FE7">
        <w:rPr>
          <w:rFonts w:asciiTheme="minorHAnsi" w:hAnsiTheme="minorHAnsi"/>
        </w:rPr>
        <w:t xml:space="preserve"> </w:t>
      </w:r>
      <w:r w:rsidR="00682110" w:rsidRPr="15B41FE7">
        <w:rPr>
          <w:rFonts w:asciiTheme="minorHAnsi" w:hAnsiTheme="minorHAnsi"/>
        </w:rPr>
        <w:t xml:space="preserve">two </w:t>
      </w:r>
      <w:r w:rsidRPr="15B41FE7">
        <w:rPr>
          <w:rFonts w:asciiTheme="minorHAnsi" w:hAnsiTheme="minorHAnsi"/>
        </w:rPr>
        <w:t>months) is permitted without authority for the treatment of anxiety</w:t>
      </w:r>
      <w:r w:rsidR="00E743D2" w:rsidRPr="15B41FE7">
        <w:rPr>
          <w:rFonts w:asciiTheme="minorHAnsi" w:hAnsiTheme="minorHAnsi"/>
        </w:rPr>
        <w:t xml:space="preserve"> under the </w:t>
      </w:r>
      <w:r w:rsidR="003307C2" w:rsidRPr="15B41FE7">
        <w:rPr>
          <w:rFonts w:asciiTheme="minorHAnsi" w:hAnsiTheme="minorHAnsi"/>
        </w:rPr>
        <w:t>short-term</w:t>
      </w:r>
      <w:r w:rsidR="00E743D2" w:rsidRPr="15B41FE7">
        <w:rPr>
          <w:rFonts w:asciiTheme="minorHAnsi" w:hAnsiTheme="minorHAnsi"/>
        </w:rPr>
        <w:t xml:space="preserve"> approvals for non-drug dependent people</w:t>
      </w:r>
      <w:r w:rsidRPr="15B41FE7">
        <w:rPr>
          <w:rFonts w:asciiTheme="minorHAnsi" w:hAnsiTheme="minorHAnsi"/>
        </w:rPr>
        <w:t>.</w:t>
      </w:r>
      <w:r w:rsidR="00260BC5" w:rsidRPr="15B41FE7">
        <w:rPr>
          <w:rFonts w:asciiTheme="minorHAnsi" w:hAnsiTheme="minorHAnsi"/>
          <w:vertAlign w:val="superscript"/>
        </w:rPr>
        <w:t>1</w:t>
      </w:r>
    </w:p>
    <w:p w14:paraId="08A4BCBE" w14:textId="77777777" w:rsidR="00C13D33" w:rsidRDefault="00C13D33" w:rsidP="009A534C">
      <w:pPr>
        <w:rPr>
          <w:rFonts w:cs="Arial"/>
          <w:i/>
          <w:szCs w:val="24"/>
        </w:rPr>
      </w:pPr>
    </w:p>
    <w:p w14:paraId="08A4BCBF" w14:textId="5AC95757" w:rsidR="00761E30" w:rsidRDefault="00761E30" w:rsidP="008C5298">
      <w:pPr>
        <w:rPr>
          <w:rFonts w:cs="Arial"/>
          <w:szCs w:val="24"/>
        </w:rPr>
      </w:pPr>
      <w:r>
        <w:rPr>
          <w:rFonts w:cs="Arial"/>
          <w:szCs w:val="24"/>
        </w:rPr>
        <w:t xml:space="preserve">As per the </w:t>
      </w:r>
      <w:r w:rsidRPr="00761E30">
        <w:rPr>
          <w:rFonts w:cs="Arial"/>
          <w:i/>
          <w:szCs w:val="24"/>
        </w:rPr>
        <w:t xml:space="preserve">ACT Health </w:t>
      </w:r>
      <w:r w:rsidR="008460A6" w:rsidRPr="00761E30">
        <w:rPr>
          <w:rFonts w:cs="Arial"/>
          <w:i/>
          <w:szCs w:val="24"/>
        </w:rPr>
        <w:t>Controlled Medicines Prescribing Standards</w:t>
      </w:r>
      <w:r w:rsidR="00A16F98">
        <w:rPr>
          <w:rFonts w:cs="Arial"/>
          <w:i/>
          <w:szCs w:val="24"/>
        </w:rPr>
        <w:t>,</w:t>
      </w:r>
      <w:r>
        <w:rPr>
          <w:rFonts w:cs="Arial"/>
          <w:i/>
          <w:szCs w:val="24"/>
        </w:rPr>
        <w:t xml:space="preserve"> </w:t>
      </w:r>
      <w:r w:rsidR="00B37599">
        <w:rPr>
          <w:rFonts w:cs="Arial"/>
          <w:szCs w:val="24"/>
        </w:rPr>
        <w:t>Psychiatrist</w:t>
      </w:r>
      <w:r w:rsidR="00A16F98">
        <w:rPr>
          <w:rFonts w:cs="Arial"/>
          <w:szCs w:val="24"/>
        </w:rPr>
        <w:t>s can seek C</w:t>
      </w:r>
      <w:r w:rsidR="003307C2">
        <w:rPr>
          <w:rFonts w:cs="Arial"/>
          <w:szCs w:val="24"/>
        </w:rPr>
        <w:t xml:space="preserve">hief </w:t>
      </w:r>
      <w:r w:rsidR="00A16F98">
        <w:rPr>
          <w:rFonts w:cs="Arial"/>
          <w:szCs w:val="24"/>
        </w:rPr>
        <w:t>H</w:t>
      </w:r>
      <w:r w:rsidR="003307C2">
        <w:rPr>
          <w:rFonts w:cs="Arial"/>
          <w:szCs w:val="24"/>
        </w:rPr>
        <w:t xml:space="preserve">ealth </w:t>
      </w:r>
      <w:r w:rsidR="00A16F98">
        <w:rPr>
          <w:rFonts w:cs="Arial"/>
          <w:szCs w:val="24"/>
        </w:rPr>
        <w:t>O</w:t>
      </w:r>
      <w:r w:rsidR="003307C2">
        <w:rPr>
          <w:rFonts w:cs="Arial"/>
          <w:szCs w:val="24"/>
        </w:rPr>
        <w:t>fficer</w:t>
      </w:r>
      <w:r w:rsidR="00A16F98">
        <w:rPr>
          <w:rFonts w:cs="Arial"/>
          <w:szCs w:val="24"/>
        </w:rPr>
        <w:t xml:space="preserve"> approval for Alprazolam</w:t>
      </w:r>
      <w:r>
        <w:rPr>
          <w:rFonts w:cs="Arial"/>
          <w:szCs w:val="24"/>
        </w:rPr>
        <w:t xml:space="preserve"> </w:t>
      </w:r>
      <w:r w:rsidR="00A16F98">
        <w:rPr>
          <w:rFonts w:cs="Arial"/>
          <w:szCs w:val="24"/>
        </w:rPr>
        <w:t xml:space="preserve">under </w:t>
      </w:r>
      <w:r>
        <w:rPr>
          <w:rFonts w:cs="Arial"/>
          <w:szCs w:val="24"/>
        </w:rPr>
        <w:t xml:space="preserve">CATEGORY 4A, that being a </w:t>
      </w:r>
      <w:r w:rsidR="00B02F8B">
        <w:rPr>
          <w:rFonts w:cs="Arial"/>
          <w:b/>
          <w:szCs w:val="24"/>
        </w:rPr>
        <w:t>c</w:t>
      </w:r>
      <w:r>
        <w:rPr>
          <w:rFonts w:cs="Arial"/>
          <w:b/>
          <w:szCs w:val="24"/>
        </w:rPr>
        <w:t>ontrolled medicine to treat a person with a licensed indication.</w:t>
      </w:r>
      <w:r>
        <w:rPr>
          <w:rFonts w:cs="Arial"/>
          <w:szCs w:val="24"/>
        </w:rPr>
        <w:t xml:space="preserve"> </w:t>
      </w:r>
      <w:r w:rsidR="009F3DB5" w:rsidRPr="009F3DB5">
        <w:rPr>
          <w:rFonts w:cs="Arial"/>
          <w:szCs w:val="24"/>
          <w:vertAlign w:val="superscript"/>
        </w:rPr>
        <w:t>4</w:t>
      </w:r>
    </w:p>
    <w:p w14:paraId="08A4BCC0" w14:textId="77777777" w:rsidR="00363530" w:rsidRDefault="00363530" w:rsidP="008C5298">
      <w:pPr>
        <w:rPr>
          <w:rFonts w:cs="Arial"/>
          <w:szCs w:val="24"/>
        </w:rPr>
      </w:pPr>
    </w:p>
    <w:p w14:paraId="08A4BCC1" w14:textId="27C89DD5" w:rsidR="0013475B" w:rsidRDefault="00761E30" w:rsidP="008C5298">
      <w:pPr>
        <w:rPr>
          <w:rFonts w:cs="Arial"/>
          <w:szCs w:val="24"/>
        </w:rPr>
      </w:pPr>
      <w:r>
        <w:rPr>
          <w:rFonts w:cs="Arial"/>
          <w:szCs w:val="24"/>
        </w:rPr>
        <w:t xml:space="preserve">The </w:t>
      </w:r>
      <w:r w:rsidR="00B37599">
        <w:rPr>
          <w:rFonts w:cs="Arial"/>
          <w:szCs w:val="24"/>
        </w:rPr>
        <w:t>Psychiatrist</w:t>
      </w:r>
      <w:r>
        <w:rPr>
          <w:rFonts w:cs="Arial"/>
          <w:szCs w:val="24"/>
        </w:rPr>
        <w:t xml:space="preserve"> treati</w:t>
      </w:r>
      <w:r w:rsidR="0013475B">
        <w:rPr>
          <w:rFonts w:cs="Arial"/>
          <w:szCs w:val="24"/>
        </w:rPr>
        <w:t xml:space="preserve">ng a person with panic disorder or </w:t>
      </w:r>
      <w:r w:rsidR="00D366AB">
        <w:rPr>
          <w:rFonts w:cs="Arial"/>
          <w:szCs w:val="24"/>
        </w:rPr>
        <w:t>short-term</w:t>
      </w:r>
      <w:r w:rsidR="0013475B">
        <w:rPr>
          <w:rFonts w:cs="Arial"/>
          <w:szCs w:val="24"/>
        </w:rPr>
        <w:t xml:space="preserve"> symptomatic treatment of anxiety (</w:t>
      </w:r>
      <w:r w:rsidR="00A7470A">
        <w:rPr>
          <w:rFonts w:cs="Arial"/>
          <w:szCs w:val="24"/>
        </w:rPr>
        <w:t>licensed</w:t>
      </w:r>
      <w:r w:rsidR="0013475B">
        <w:rPr>
          <w:rFonts w:cs="Arial"/>
          <w:szCs w:val="24"/>
        </w:rPr>
        <w:t xml:space="preserve"> </w:t>
      </w:r>
      <w:r w:rsidR="00D73C91">
        <w:rPr>
          <w:rFonts w:cs="Arial"/>
          <w:szCs w:val="24"/>
        </w:rPr>
        <w:t>Australian Register of Therapeutic Goods (</w:t>
      </w:r>
      <w:r w:rsidR="0013475B">
        <w:rPr>
          <w:rFonts w:cs="Arial"/>
          <w:szCs w:val="24"/>
        </w:rPr>
        <w:t>ARTG</w:t>
      </w:r>
      <w:r w:rsidR="00D73C91">
        <w:rPr>
          <w:rFonts w:cs="Arial"/>
          <w:szCs w:val="24"/>
        </w:rPr>
        <w:t>)</w:t>
      </w:r>
      <w:r w:rsidR="0013475B">
        <w:rPr>
          <w:rFonts w:cs="Arial"/>
          <w:szCs w:val="24"/>
        </w:rPr>
        <w:t xml:space="preserve"> indication) with Alprazolam </w:t>
      </w:r>
      <w:r w:rsidR="001F3DD5">
        <w:rPr>
          <w:rFonts w:cs="Arial"/>
          <w:szCs w:val="24"/>
        </w:rPr>
        <w:t xml:space="preserve">can prescribe </w:t>
      </w:r>
      <w:r w:rsidR="0013475B">
        <w:rPr>
          <w:rFonts w:cs="Arial"/>
          <w:szCs w:val="24"/>
        </w:rPr>
        <w:t>up to 10mg daily</w:t>
      </w:r>
      <w:r w:rsidR="00A16F98">
        <w:rPr>
          <w:rFonts w:cs="Arial"/>
          <w:szCs w:val="24"/>
        </w:rPr>
        <w:t xml:space="preserve"> under this category</w:t>
      </w:r>
      <w:r w:rsidR="0013475B">
        <w:rPr>
          <w:rFonts w:cs="Arial"/>
          <w:szCs w:val="24"/>
        </w:rPr>
        <w:t>.</w:t>
      </w:r>
      <w:r w:rsidR="00260BC5">
        <w:rPr>
          <w:rFonts w:cs="Arial"/>
          <w:szCs w:val="24"/>
        </w:rPr>
        <w:t xml:space="preserve"> </w:t>
      </w:r>
      <w:r w:rsidR="009F3DB5">
        <w:rPr>
          <w:rFonts w:cs="Arial"/>
          <w:szCs w:val="24"/>
          <w:vertAlign w:val="superscript"/>
        </w:rPr>
        <w:t>1</w:t>
      </w:r>
      <w:r w:rsidR="00436858">
        <w:rPr>
          <w:rFonts w:cs="Arial"/>
          <w:szCs w:val="24"/>
          <w:vertAlign w:val="superscript"/>
        </w:rPr>
        <w:t>1</w:t>
      </w:r>
    </w:p>
    <w:p w14:paraId="08A4BCC2" w14:textId="77777777" w:rsidR="0013475B" w:rsidRDefault="0013475B" w:rsidP="008C5298">
      <w:pPr>
        <w:rPr>
          <w:rFonts w:cs="Arial"/>
          <w:szCs w:val="24"/>
        </w:rPr>
      </w:pPr>
    </w:p>
    <w:p w14:paraId="08A4BCC3" w14:textId="59FEEAFE" w:rsidR="0013475B" w:rsidRDefault="0013475B" w:rsidP="008C5298">
      <w:pPr>
        <w:rPr>
          <w:rFonts w:cs="Arial"/>
          <w:szCs w:val="24"/>
        </w:rPr>
      </w:pPr>
      <w:r>
        <w:rPr>
          <w:rFonts w:cs="Arial"/>
          <w:szCs w:val="24"/>
        </w:rPr>
        <w:t xml:space="preserve">The </w:t>
      </w:r>
      <w:r w:rsidR="003307C2">
        <w:rPr>
          <w:rFonts w:cs="Arial"/>
          <w:szCs w:val="24"/>
        </w:rPr>
        <w:t>Chief Health Officer</w:t>
      </w:r>
      <w:r>
        <w:rPr>
          <w:rFonts w:cs="Arial"/>
          <w:szCs w:val="24"/>
        </w:rPr>
        <w:t xml:space="preserve"> further recommends that a person has </w:t>
      </w:r>
      <w:r w:rsidR="00E743D2">
        <w:rPr>
          <w:rFonts w:cs="Arial"/>
          <w:szCs w:val="24"/>
        </w:rPr>
        <w:t>bi</w:t>
      </w:r>
      <w:r>
        <w:rPr>
          <w:rFonts w:cs="Arial"/>
          <w:szCs w:val="24"/>
        </w:rPr>
        <w:t>annual psychiatric review</w:t>
      </w:r>
      <w:r w:rsidR="00E743D2">
        <w:rPr>
          <w:rFonts w:cs="Arial"/>
          <w:szCs w:val="24"/>
        </w:rPr>
        <w:t>s</w:t>
      </w:r>
      <w:r>
        <w:rPr>
          <w:rFonts w:cs="Arial"/>
          <w:szCs w:val="24"/>
        </w:rPr>
        <w:t xml:space="preserve"> with the aim to discontinue Alprazolam. </w:t>
      </w:r>
    </w:p>
    <w:p w14:paraId="08A4BCC4" w14:textId="77777777" w:rsidR="0013475B" w:rsidRDefault="0013475B" w:rsidP="008C5298">
      <w:pPr>
        <w:rPr>
          <w:rFonts w:cs="Arial"/>
          <w:szCs w:val="24"/>
        </w:rPr>
      </w:pPr>
    </w:p>
    <w:p w14:paraId="08A4BCC5" w14:textId="7F6FEC78" w:rsidR="0013475B" w:rsidRDefault="0013475B" w:rsidP="008C5298">
      <w:pPr>
        <w:rPr>
          <w:rFonts w:cs="Arial"/>
          <w:szCs w:val="24"/>
        </w:rPr>
      </w:pPr>
      <w:r>
        <w:rPr>
          <w:rFonts w:cs="Arial"/>
          <w:szCs w:val="24"/>
        </w:rPr>
        <w:t xml:space="preserve">The </w:t>
      </w:r>
      <w:r w:rsidR="003307C2">
        <w:rPr>
          <w:rFonts w:cs="Arial"/>
          <w:szCs w:val="24"/>
        </w:rPr>
        <w:t>Chief Health Officer</w:t>
      </w:r>
      <w:r>
        <w:rPr>
          <w:rFonts w:cs="Arial"/>
          <w:szCs w:val="24"/>
        </w:rPr>
        <w:t xml:space="preserve"> may ask for further information when considering the application for Alprazolam approval, including but not limited to seeking evidence of specialist support.</w:t>
      </w:r>
    </w:p>
    <w:p w14:paraId="08A4BCC6" w14:textId="77777777" w:rsidR="0013475B" w:rsidRDefault="0013475B" w:rsidP="008C5298">
      <w:pPr>
        <w:rPr>
          <w:rFonts w:cs="Arial"/>
          <w:szCs w:val="24"/>
        </w:rPr>
      </w:pPr>
    </w:p>
    <w:p w14:paraId="08A4BCC7" w14:textId="77777777" w:rsidR="0013475B" w:rsidRDefault="0013475B" w:rsidP="008C5298">
      <w:pPr>
        <w:rPr>
          <w:rFonts w:cs="Arial"/>
          <w:szCs w:val="24"/>
        </w:rPr>
      </w:pPr>
      <w:r>
        <w:rPr>
          <w:rFonts w:cs="Arial"/>
          <w:szCs w:val="24"/>
        </w:rPr>
        <w:t>As per the Controlled Medicines Prescribing Standards, prescribers are advised that Alprazolam (Category 4A) application is NOT available for:</w:t>
      </w:r>
    </w:p>
    <w:p w14:paraId="08A4BCC8" w14:textId="6EEFAC4B" w:rsidR="008460A6" w:rsidRDefault="0013475B" w:rsidP="008C5298">
      <w:pPr>
        <w:pStyle w:val="ListBullet"/>
      </w:pPr>
      <w:r>
        <w:t xml:space="preserve"> a prescriber other that a </w:t>
      </w:r>
      <w:r w:rsidR="00B37599">
        <w:t>Psychiatrist</w:t>
      </w:r>
      <w:r>
        <w:t xml:space="preserve"> to prescribe Alprazolam for a licensed </w:t>
      </w:r>
      <w:r w:rsidR="006015EB">
        <w:rPr>
          <w:rFonts w:cs="Arial"/>
          <w:szCs w:val="24"/>
        </w:rPr>
        <w:t>Australian Register of Therapeutic Goods</w:t>
      </w:r>
      <w:r>
        <w:t xml:space="preserve"> </w:t>
      </w:r>
      <w:r w:rsidR="00D366AB">
        <w:t>indication.</w:t>
      </w:r>
    </w:p>
    <w:p w14:paraId="08A4BCC9" w14:textId="41F5E875" w:rsidR="0013475B" w:rsidRDefault="0013475B" w:rsidP="008C5298">
      <w:pPr>
        <w:pStyle w:val="ListBullet"/>
      </w:pPr>
      <w:r>
        <w:t xml:space="preserve"> a </w:t>
      </w:r>
      <w:r w:rsidR="00B37599">
        <w:t>Psychiatrist</w:t>
      </w:r>
      <w:r>
        <w:t xml:space="preserve"> to prescribe Alprazolam at dosages higher that 10mg daily;</w:t>
      </w:r>
      <w:r w:rsidR="00682110">
        <w:t xml:space="preserve"> or</w:t>
      </w:r>
    </w:p>
    <w:p w14:paraId="08A4BCCA" w14:textId="77777777" w:rsidR="0013475B" w:rsidRDefault="00517B61" w:rsidP="008C5298">
      <w:pPr>
        <w:pStyle w:val="ListBullet"/>
      </w:pPr>
      <w:r>
        <w:t xml:space="preserve"> treating an indication not listed on the </w:t>
      </w:r>
      <w:r w:rsidR="00FD3F8D">
        <w:t>ARTG</w:t>
      </w:r>
      <w:r>
        <w:t>.</w:t>
      </w:r>
    </w:p>
    <w:p w14:paraId="08A4BCCB" w14:textId="77777777" w:rsidR="00F1124A" w:rsidRDefault="00F1124A" w:rsidP="008C5298">
      <w:pPr>
        <w:rPr>
          <w:rFonts w:cs="Arial"/>
          <w:szCs w:val="24"/>
        </w:rPr>
      </w:pPr>
    </w:p>
    <w:p w14:paraId="08A4BCCC" w14:textId="4C81FFE1" w:rsidR="00F1124A" w:rsidRPr="00F1124A" w:rsidRDefault="004B725B" w:rsidP="4DE74437">
      <w:pPr>
        <w:rPr>
          <w:rFonts w:cs="Arial"/>
        </w:rPr>
      </w:pPr>
      <w:r w:rsidRPr="4DE74437">
        <w:rPr>
          <w:rFonts w:cs="Arial"/>
        </w:rPr>
        <w:t xml:space="preserve">In these circumstances the prescriber must apply for </w:t>
      </w:r>
      <w:r w:rsidR="00D13F9B">
        <w:rPr>
          <w:rFonts w:cs="Arial"/>
        </w:rPr>
        <w:t xml:space="preserve">an Application for Approval to Prescribe Controlled Medicines to the Chief Health Officer (CHO) </w:t>
      </w:r>
      <w:r w:rsidRPr="4DE74437">
        <w:rPr>
          <w:rFonts w:cs="Arial"/>
        </w:rPr>
        <w:t>. The</w:t>
      </w:r>
      <w:r w:rsidR="002F43AB" w:rsidRPr="4DE74437">
        <w:rPr>
          <w:rFonts w:cs="Arial"/>
        </w:rPr>
        <w:t xml:space="preserve"> </w:t>
      </w:r>
      <w:r w:rsidR="00D13F9B">
        <w:rPr>
          <w:rFonts w:cs="Arial"/>
        </w:rPr>
        <w:t xml:space="preserve">CHO </w:t>
      </w:r>
      <w:r w:rsidRPr="4DE74437">
        <w:rPr>
          <w:rFonts w:cs="Arial"/>
        </w:rPr>
        <w:t>can issue a controlled medicine approval by drug for up to 12 months.</w:t>
      </w:r>
      <w:r w:rsidR="002F43AB" w:rsidRPr="4DE74437">
        <w:rPr>
          <w:rFonts w:cs="Arial"/>
        </w:rPr>
        <w:t xml:space="preserve"> </w:t>
      </w:r>
      <w:r w:rsidR="00260BC5" w:rsidRPr="4DE74437">
        <w:rPr>
          <w:rFonts w:cs="Arial"/>
        </w:rPr>
        <w:t xml:space="preserve"> </w:t>
      </w:r>
      <w:r w:rsidR="00260BC5" w:rsidRPr="4DE74437">
        <w:rPr>
          <w:rFonts w:cs="Arial"/>
          <w:vertAlign w:val="superscript"/>
        </w:rPr>
        <w:t>1,</w:t>
      </w:r>
      <w:r w:rsidR="009F3DB5" w:rsidRPr="4DE74437">
        <w:rPr>
          <w:rFonts w:cs="Arial"/>
          <w:vertAlign w:val="superscript"/>
        </w:rPr>
        <w:t>1</w:t>
      </w:r>
      <w:r w:rsidR="00436858" w:rsidRPr="4DE74437">
        <w:rPr>
          <w:rFonts w:cs="Arial"/>
          <w:vertAlign w:val="superscript"/>
        </w:rPr>
        <w:t>1</w:t>
      </w:r>
    </w:p>
    <w:p w14:paraId="08A4BCCD" w14:textId="77777777" w:rsidR="00517B61" w:rsidRPr="00517B61" w:rsidRDefault="00517B61" w:rsidP="008C5298">
      <w:pPr>
        <w:rPr>
          <w:rFonts w:cs="Arial"/>
          <w:szCs w:val="24"/>
        </w:rPr>
      </w:pPr>
    </w:p>
    <w:p w14:paraId="08A4BCCE" w14:textId="2E414619" w:rsidR="004853A9" w:rsidRDefault="009D291F" w:rsidP="009A534C">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4AE7F844" w14:textId="3CFA91B2" w:rsidR="00431A6C" w:rsidRDefault="00431A6C" w:rsidP="009A534C">
      <w:pPr>
        <w:jc w:val="right"/>
        <w:rPr>
          <w:rFonts w:cs="Arial"/>
          <w:i/>
          <w:szCs w:val="24"/>
        </w:rPr>
      </w:pPr>
    </w:p>
    <w:p w14:paraId="73B42856" w14:textId="617C60CE" w:rsidR="008D5841" w:rsidRDefault="008D5841" w:rsidP="009A534C">
      <w:pPr>
        <w:jc w:val="right"/>
        <w:rPr>
          <w:rFonts w:cs="Arial"/>
          <w:i/>
          <w:szCs w:val="24"/>
        </w:rPr>
      </w:pPr>
    </w:p>
    <w:p w14:paraId="53D9C025" w14:textId="77777777" w:rsidR="008D5841" w:rsidRPr="00DA3910" w:rsidRDefault="008D5841" w:rsidP="009A534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A4BCD0" w14:textId="77777777" w:rsidTr="00EF3ABD">
        <w:trPr>
          <w:cantSplit/>
          <w:trHeight w:val="285"/>
        </w:trPr>
        <w:tc>
          <w:tcPr>
            <w:tcW w:w="9158" w:type="dxa"/>
            <w:shd w:val="clear" w:color="auto" w:fill="D9D9D9" w:themeFill="background1" w:themeFillShade="D9"/>
          </w:tcPr>
          <w:p w14:paraId="08A4BCCF" w14:textId="5D00C743" w:rsidR="009A534C" w:rsidRPr="00C76688" w:rsidRDefault="009A534C" w:rsidP="000C16CA">
            <w:pPr>
              <w:pStyle w:val="Heading1"/>
            </w:pPr>
            <w:bookmarkStart w:id="13" w:name="_Toc389473281"/>
            <w:bookmarkStart w:id="14" w:name="_Toc393203337"/>
            <w:bookmarkStart w:id="15" w:name="_Toc486252188"/>
            <w:bookmarkStart w:id="16" w:name="_Toc72337250"/>
            <w:bookmarkStart w:id="17" w:name="_Hlk71814293"/>
            <w:r w:rsidRPr="00C76688">
              <w:lastRenderedPageBreak/>
              <w:t xml:space="preserve">Section 2 – </w:t>
            </w:r>
            <w:bookmarkEnd w:id="13"/>
            <w:bookmarkEnd w:id="14"/>
            <w:r w:rsidR="000C16CA">
              <w:t xml:space="preserve">Managing referrals from </w:t>
            </w:r>
            <w:r w:rsidR="0097247C">
              <w:t>General Practitioner</w:t>
            </w:r>
            <w:r w:rsidR="000C16CA">
              <w:t>s for Alprazolam prescription</w:t>
            </w:r>
            <w:bookmarkEnd w:id="15"/>
            <w:bookmarkEnd w:id="16"/>
          </w:p>
        </w:tc>
      </w:tr>
    </w:tbl>
    <w:p w14:paraId="08A4BCD1" w14:textId="77777777" w:rsidR="009A534C" w:rsidRPr="008C5298" w:rsidRDefault="009A534C" w:rsidP="009A534C">
      <w:pPr>
        <w:rPr>
          <w:rFonts w:cs="Arial"/>
          <w:b/>
          <w:szCs w:val="24"/>
        </w:rPr>
      </w:pPr>
    </w:p>
    <w:p w14:paraId="08A4BCD4" w14:textId="00F4BA67" w:rsidR="00F1124A" w:rsidRDefault="00A16F98" w:rsidP="4DE74437">
      <w:pPr>
        <w:rPr>
          <w:rFonts w:cs="Arial"/>
          <w:vertAlign w:val="superscript"/>
        </w:rPr>
      </w:pPr>
      <w:bookmarkStart w:id="18" w:name="_Hlk71814369"/>
      <w:r w:rsidRPr="4DE74437">
        <w:rPr>
          <w:rFonts w:cs="Arial"/>
        </w:rPr>
        <w:t>Following the introduction of the Controlled Medicines Prescribing Standards, G</w:t>
      </w:r>
      <w:r w:rsidR="00D178D6" w:rsidRPr="4DE74437">
        <w:rPr>
          <w:rFonts w:cs="Arial"/>
        </w:rPr>
        <w:t xml:space="preserve">eneral </w:t>
      </w:r>
      <w:r w:rsidRPr="4DE74437">
        <w:rPr>
          <w:rFonts w:cs="Arial"/>
        </w:rPr>
        <w:t>P</w:t>
      </w:r>
      <w:r w:rsidR="00D178D6" w:rsidRPr="4DE74437">
        <w:rPr>
          <w:rFonts w:cs="Arial"/>
        </w:rPr>
        <w:t>ractitioners</w:t>
      </w:r>
      <w:r w:rsidRPr="4DE74437">
        <w:rPr>
          <w:rFonts w:cs="Arial"/>
        </w:rPr>
        <w:t xml:space="preserve"> now require a </w:t>
      </w:r>
      <w:r w:rsidR="00B37599" w:rsidRPr="4DE74437">
        <w:rPr>
          <w:rFonts w:cs="Arial"/>
        </w:rPr>
        <w:t>Psychiatrist</w:t>
      </w:r>
      <w:r w:rsidRPr="4DE74437">
        <w:rPr>
          <w:rFonts w:cs="Arial"/>
        </w:rPr>
        <w:t xml:space="preserve"> to </w:t>
      </w:r>
      <w:r w:rsidR="00D178D6" w:rsidRPr="4DE74437">
        <w:rPr>
          <w:rFonts w:cs="Arial"/>
        </w:rPr>
        <w:t>review patients being prescribed Alprazolam to</w:t>
      </w:r>
      <w:r w:rsidR="00D135DA">
        <w:rPr>
          <w:rFonts w:cs="Arial"/>
        </w:rPr>
        <w:t xml:space="preserve"> </w:t>
      </w:r>
      <w:r w:rsidR="001F1EC7">
        <w:rPr>
          <w:rFonts w:cs="Arial"/>
        </w:rPr>
        <w:t>accompany</w:t>
      </w:r>
      <w:r w:rsidR="00D135DA">
        <w:rPr>
          <w:rFonts w:cs="Arial"/>
        </w:rPr>
        <w:t xml:space="preserve"> applications </w:t>
      </w:r>
      <w:r w:rsidRPr="4DE74437">
        <w:rPr>
          <w:rFonts w:cs="Arial"/>
        </w:rPr>
        <w:t xml:space="preserve">to </w:t>
      </w:r>
      <w:r w:rsidR="00D178D6" w:rsidRPr="4DE74437">
        <w:rPr>
          <w:rFonts w:cs="Arial"/>
        </w:rPr>
        <w:t>continue this prescribing.</w:t>
      </w:r>
      <w:r w:rsidR="00A7470A" w:rsidRPr="4DE74437">
        <w:rPr>
          <w:rFonts w:cs="Arial"/>
        </w:rPr>
        <w:t xml:space="preserve">  </w:t>
      </w:r>
    </w:p>
    <w:p w14:paraId="0E14A959" w14:textId="77777777" w:rsidR="00072438" w:rsidRDefault="00072438" w:rsidP="00072438">
      <w:pPr>
        <w:rPr>
          <w:rFonts w:cs="Arial"/>
          <w:szCs w:val="24"/>
        </w:rPr>
      </w:pPr>
    </w:p>
    <w:p w14:paraId="49B167C4" w14:textId="087B4B40" w:rsidR="00072438" w:rsidRDefault="00072438" w:rsidP="00072438">
      <w:pPr>
        <w:rPr>
          <w:rStyle w:val="Strong"/>
          <w:rFonts w:asciiTheme="minorHAnsi" w:hAnsiTheme="minorHAnsi" w:cstheme="minorHAnsi"/>
          <w:color w:val="313131"/>
          <w:szCs w:val="24"/>
        </w:rPr>
      </w:pPr>
      <w:r>
        <w:rPr>
          <w:rFonts w:cs="Arial"/>
          <w:szCs w:val="24"/>
        </w:rPr>
        <w:t xml:space="preserve">To progress a referral regarding Alprazolam reviews, the GP should contact </w:t>
      </w:r>
      <w:r w:rsidRPr="006015EB">
        <w:rPr>
          <w:rFonts w:asciiTheme="minorHAnsi" w:hAnsiTheme="minorHAnsi" w:cstheme="minorHAnsi"/>
          <w:color w:val="313131"/>
          <w:szCs w:val="24"/>
        </w:rPr>
        <w:t>Access Mental Health on</w:t>
      </w:r>
      <w:r>
        <w:rPr>
          <w:rFonts w:ascii="Source Sans Pro" w:hAnsi="Source Sans Pro"/>
          <w:color w:val="313131"/>
          <w:sz w:val="27"/>
          <w:szCs w:val="27"/>
        </w:rPr>
        <w:t> </w:t>
      </w:r>
      <w:hyperlink r:id="rId11" w:history="1">
        <w:r w:rsidRPr="006015EB">
          <w:rPr>
            <w:rStyle w:val="Hyperlink"/>
            <w:rFonts w:asciiTheme="minorHAnsi" w:hAnsiTheme="minorHAnsi" w:cstheme="minorHAnsi"/>
            <w:b/>
            <w:bCs/>
            <w:color w:val="313131"/>
            <w:szCs w:val="24"/>
          </w:rPr>
          <w:t>1800 629 354</w:t>
        </w:r>
      </w:hyperlink>
      <w:r w:rsidRPr="006015EB">
        <w:rPr>
          <w:rStyle w:val="Strong"/>
          <w:rFonts w:asciiTheme="minorHAnsi" w:hAnsiTheme="minorHAnsi" w:cstheme="minorHAnsi"/>
          <w:color w:val="313131"/>
          <w:szCs w:val="24"/>
        </w:rPr>
        <w:t> or </w:t>
      </w:r>
      <w:hyperlink r:id="rId12" w:history="1">
        <w:r w:rsidRPr="006015EB">
          <w:rPr>
            <w:rStyle w:val="Hyperlink"/>
            <w:rFonts w:asciiTheme="minorHAnsi" w:hAnsiTheme="minorHAnsi" w:cstheme="minorHAnsi"/>
            <w:b/>
            <w:bCs/>
            <w:color w:val="313131"/>
            <w:szCs w:val="24"/>
          </w:rPr>
          <w:t>02 6205 1065</w:t>
        </w:r>
      </w:hyperlink>
      <w:r>
        <w:rPr>
          <w:rFonts w:ascii="Source Sans Pro" w:hAnsi="Source Sans Pro"/>
          <w:color w:val="313131"/>
          <w:sz w:val="27"/>
          <w:szCs w:val="27"/>
        </w:rPr>
        <w:t>.  </w:t>
      </w:r>
      <w:r w:rsidRPr="006015EB">
        <w:rPr>
          <w:rFonts w:asciiTheme="minorHAnsi" w:hAnsiTheme="minorHAnsi" w:cstheme="minorHAnsi"/>
          <w:color w:val="313131"/>
          <w:szCs w:val="24"/>
        </w:rPr>
        <w:t>Access Mental Health is the central point of entry to access mental health services and </w:t>
      </w:r>
      <w:r w:rsidRPr="006015EB">
        <w:rPr>
          <w:rStyle w:val="Strong"/>
          <w:rFonts w:asciiTheme="minorHAnsi" w:hAnsiTheme="minorHAnsi" w:cstheme="minorHAnsi"/>
          <w:color w:val="313131"/>
          <w:szCs w:val="24"/>
        </w:rPr>
        <w:t>are available 24 hours a day, 7 days a week</w:t>
      </w:r>
      <w:r>
        <w:rPr>
          <w:rStyle w:val="Strong"/>
          <w:rFonts w:asciiTheme="minorHAnsi" w:hAnsiTheme="minorHAnsi" w:cstheme="minorHAnsi"/>
          <w:color w:val="313131"/>
          <w:szCs w:val="24"/>
        </w:rPr>
        <w:t>.</w:t>
      </w:r>
    </w:p>
    <w:p w14:paraId="7D028C45" w14:textId="77777777" w:rsidR="00107844" w:rsidRPr="006015EB" w:rsidRDefault="00107844" w:rsidP="00072438">
      <w:pPr>
        <w:rPr>
          <w:rFonts w:asciiTheme="minorHAnsi" w:hAnsiTheme="minorHAnsi" w:cstheme="minorHAnsi"/>
          <w:szCs w:val="24"/>
        </w:rPr>
      </w:pPr>
    </w:p>
    <w:p w14:paraId="302084BC" w14:textId="568E2793" w:rsidR="0092412C" w:rsidRPr="0092412C" w:rsidRDefault="0092412C" w:rsidP="0092412C">
      <w:r w:rsidRPr="0092412C">
        <w:t>When a GP Alprazolam referral is received a clinician from the Access Mental Health Team (AMHT) will review</w:t>
      </w:r>
      <w:r w:rsidR="00431A6C">
        <w:t>:</w:t>
      </w:r>
    </w:p>
    <w:p w14:paraId="6A90F9AF" w14:textId="3BB651A5" w:rsidR="0092412C" w:rsidRPr="0092412C" w:rsidRDefault="0092412C" w:rsidP="0092412C">
      <w:pPr>
        <w:pStyle w:val="ListBullet"/>
      </w:pPr>
      <w:r w:rsidRPr="0092412C">
        <w:t xml:space="preserve">If a person </w:t>
      </w:r>
      <w:r w:rsidRPr="0092412C">
        <w:rPr>
          <w:u w:val="single"/>
        </w:rPr>
        <w:t>is attached</w:t>
      </w:r>
      <w:r w:rsidRPr="0092412C">
        <w:t xml:space="preserve"> to a mental health team the referral will be forwarded to the appropriate mental health team. </w:t>
      </w:r>
    </w:p>
    <w:p w14:paraId="56C7A329" w14:textId="77777777" w:rsidR="0092412C" w:rsidRPr="0092412C" w:rsidRDefault="0092412C" w:rsidP="0092412C">
      <w:pPr>
        <w:pStyle w:val="ListBullet"/>
      </w:pPr>
      <w:r w:rsidRPr="0092412C">
        <w:t xml:space="preserve">If the person </w:t>
      </w:r>
      <w:r w:rsidRPr="0092412C">
        <w:rPr>
          <w:u w:val="single"/>
        </w:rPr>
        <w:t>is not</w:t>
      </w:r>
      <w:r w:rsidRPr="0092412C">
        <w:t xml:space="preserve"> attached to a mental health team, the AMHT clinician will review the referral to ensure there is appropriate information to progress the referral. </w:t>
      </w:r>
    </w:p>
    <w:p w14:paraId="43CB4E03" w14:textId="77777777" w:rsidR="0092412C" w:rsidRPr="0092412C" w:rsidRDefault="0092412C" w:rsidP="0092412C">
      <w:pPr>
        <w:pStyle w:val="ListBullet"/>
        <w:rPr>
          <w:sz w:val="22"/>
        </w:rPr>
      </w:pPr>
      <w:r w:rsidRPr="0092412C">
        <w:t xml:space="preserve">If the referral is </w:t>
      </w:r>
      <w:r w:rsidRPr="00107844">
        <w:rPr>
          <w:u w:val="single"/>
        </w:rPr>
        <w:t>incomplete</w:t>
      </w:r>
      <w:r w:rsidRPr="0092412C">
        <w:t xml:space="preserve">, an AMHT clinician will attempt to contact the GP by phone and/or fax or contact the person to clarify the referral and obtain more information.  </w:t>
      </w:r>
    </w:p>
    <w:p w14:paraId="697C9511" w14:textId="634E349E" w:rsidR="0092412C" w:rsidRDefault="0092412C" w:rsidP="0092412C">
      <w:pPr>
        <w:pStyle w:val="ListBullet"/>
        <w:rPr>
          <w:rStyle w:val="PlaceholderText"/>
          <w:color w:val="000000" w:themeColor="text1"/>
        </w:rPr>
      </w:pPr>
      <w:r w:rsidRPr="0092412C">
        <w:t xml:space="preserve">If the referral is </w:t>
      </w:r>
      <w:r w:rsidRPr="00107844">
        <w:rPr>
          <w:u w:val="single"/>
        </w:rPr>
        <w:t>complete</w:t>
      </w:r>
      <w:r w:rsidRPr="0092412C">
        <w:t xml:space="preserve">, a clinician from AMHT Triage Service will contact the person being referred to conduct a triage assessment. Depending on a person’s presentation, a triage category will be assigned, </w:t>
      </w:r>
      <w:r w:rsidRPr="0092412C">
        <w:rPr>
          <w:rStyle w:val="PlaceholderText"/>
          <w:color w:val="000000" w:themeColor="text1"/>
        </w:rPr>
        <w:t>and the person will be provided with follow-up or referred to another service based on the triage category assigned as outlined in the MHJHADS Mental Health Triage Scal</w:t>
      </w:r>
      <w:r w:rsidR="00261D46">
        <w:rPr>
          <w:rStyle w:val="PlaceholderText"/>
          <w:color w:val="000000" w:themeColor="text1"/>
        </w:rPr>
        <w:t>e 2019.</w:t>
      </w:r>
    </w:p>
    <w:p w14:paraId="31A9A9F8" w14:textId="77777777" w:rsidR="0092412C" w:rsidRPr="0092412C" w:rsidRDefault="0092412C" w:rsidP="0092412C">
      <w:pPr>
        <w:rPr>
          <w:rStyle w:val="PlaceholderText"/>
          <w:color w:val="000000" w:themeColor="text1"/>
        </w:rPr>
      </w:pPr>
    </w:p>
    <w:p w14:paraId="54EA64BC" w14:textId="77777777" w:rsidR="0092412C" w:rsidRPr="0092412C" w:rsidRDefault="0092412C" w:rsidP="00431A6C">
      <w:pPr>
        <w:rPr>
          <w:rStyle w:val="PlaceholderText"/>
          <w:color w:val="000000" w:themeColor="text1"/>
        </w:rPr>
      </w:pPr>
      <w:r w:rsidRPr="0092412C">
        <w:rPr>
          <w:rStyle w:val="PlaceholderText"/>
          <w:color w:val="000000" w:themeColor="text1"/>
        </w:rPr>
        <w:t>If it is determined the person requires non-urgent, short-term follow up:</w:t>
      </w:r>
    </w:p>
    <w:p w14:paraId="3F2771BD" w14:textId="77777777" w:rsidR="0092412C" w:rsidRPr="0092412C" w:rsidRDefault="0092412C" w:rsidP="0092412C">
      <w:pPr>
        <w:pStyle w:val="ListBullet"/>
        <w:rPr>
          <w:rStyle w:val="PlaceholderText"/>
          <w:color w:val="000000" w:themeColor="text1"/>
        </w:rPr>
      </w:pPr>
      <w:r w:rsidRPr="0092412C">
        <w:rPr>
          <w:rStyle w:val="PlaceholderText"/>
          <w:color w:val="000000" w:themeColor="text1"/>
        </w:rPr>
        <w:t>the person will be referred to the AMHT Comprehensive Service and the referral will be discussed within the Multidisciplinary Team (MDT) meeting to determine a follow-up plan.   </w:t>
      </w:r>
    </w:p>
    <w:p w14:paraId="4E1D0628" w14:textId="00039CCA" w:rsidR="0092412C" w:rsidRDefault="0092412C" w:rsidP="0092412C">
      <w:pPr>
        <w:pStyle w:val="ListBullet"/>
        <w:rPr>
          <w:rStyle w:val="PlaceholderText"/>
          <w:color w:val="000000" w:themeColor="text1"/>
        </w:rPr>
      </w:pPr>
      <w:r w:rsidRPr="0092412C">
        <w:rPr>
          <w:rStyle w:val="PlaceholderText"/>
          <w:color w:val="000000" w:themeColor="text1"/>
        </w:rPr>
        <w:t xml:space="preserve">An episode of care will be created on MAJICeR and </w:t>
      </w:r>
      <w:r w:rsidR="004F2FD3">
        <w:rPr>
          <w:rStyle w:val="PlaceholderText"/>
          <w:color w:val="000000" w:themeColor="text1"/>
        </w:rPr>
        <w:t>follow-up will be provided as per the plan discussed within the MDT meeting</w:t>
      </w:r>
      <w:r w:rsidRPr="0092412C">
        <w:rPr>
          <w:rStyle w:val="PlaceholderText"/>
          <w:color w:val="000000" w:themeColor="text1"/>
        </w:rPr>
        <w:t xml:space="preserve"> </w:t>
      </w:r>
    </w:p>
    <w:p w14:paraId="67929672" w14:textId="2AF8F60E" w:rsidR="004F2FD3" w:rsidRDefault="004F2FD3" w:rsidP="004F2FD3">
      <w:pPr>
        <w:pStyle w:val="ListBullet"/>
        <w:rPr>
          <w:rStyle w:val="PlaceholderText"/>
          <w:color w:val="000000" w:themeColor="text1"/>
        </w:rPr>
      </w:pPr>
      <w:r>
        <w:rPr>
          <w:rStyle w:val="PlaceholderText"/>
          <w:color w:val="000000" w:themeColor="text1"/>
        </w:rPr>
        <w:t>If a psychiatric review appointment is clinically indicated, t</w:t>
      </w:r>
      <w:r w:rsidRPr="0092412C">
        <w:rPr>
          <w:rStyle w:val="PlaceholderText"/>
          <w:color w:val="000000" w:themeColor="text1"/>
        </w:rPr>
        <w:t>he AMHT Administrative Support Officer (ASO) will send a fax to the GP to confirm the referral has been received and book a psychiatric review appointment for the person and inform the person of the appointment details. </w:t>
      </w:r>
    </w:p>
    <w:p w14:paraId="2C044157" w14:textId="77777777" w:rsidR="00D12451" w:rsidRPr="0092412C" w:rsidRDefault="00D12451" w:rsidP="00D12451">
      <w:pPr>
        <w:pStyle w:val="ListBullet"/>
        <w:numPr>
          <w:ilvl w:val="0"/>
          <w:numId w:val="0"/>
        </w:numPr>
        <w:ind w:left="426"/>
        <w:rPr>
          <w:rStyle w:val="PlaceholderText"/>
          <w:color w:val="000000" w:themeColor="text1"/>
        </w:rPr>
      </w:pPr>
    </w:p>
    <w:p w14:paraId="779A6EEF" w14:textId="22CE64D9" w:rsidR="0092412C" w:rsidRPr="0092412C" w:rsidRDefault="0092412C" w:rsidP="0092412C">
      <w:r>
        <w:rPr>
          <w:rStyle w:val="PlaceholderText"/>
          <w:color w:val="000000" w:themeColor="text1"/>
        </w:rPr>
        <w:t xml:space="preserve">It is the responsibility of the </w:t>
      </w:r>
      <w:r w:rsidRPr="0092412C">
        <w:rPr>
          <w:rStyle w:val="PlaceholderText"/>
          <w:color w:val="000000" w:themeColor="text1"/>
        </w:rPr>
        <w:t xml:space="preserve">AMHT Comprehensive Service </w:t>
      </w:r>
      <w:r>
        <w:rPr>
          <w:rStyle w:val="PlaceholderText"/>
          <w:color w:val="000000" w:themeColor="text1"/>
        </w:rPr>
        <w:t xml:space="preserve">to </w:t>
      </w:r>
      <w:r w:rsidRPr="0092412C">
        <w:rPr>
          <w:rStyle w:val="PlaceholderText"/>
          <w:color w:val="000000" w:themeColor="text1"/>
        </w:rPr>
        <w:t xml:space="preserve">send faxes to referring GPs to provide updates regarding treatment recommendations following all appointments and at the closure of an episode of care. </w:t>
      </w:r>
    </w:p>
    <w:bookmarkEnd w:id="17"/>
    <w:bookmarkEnd w:id="18"/>
    <w:p w14:paraId="750183DE" w14:textId="77777777" w:rsidR="007E5969" w:rsidRPr="008C5298" w:rsidRDefault="007E5969" w:rsidP="00D54ED5">
      <w:pPr>
        <w:rPr>
          <w:rFonts w:cs="Arial"/>
          <w:szCs w:val="24"/>
        </w:rPr>
      </w:pPr>
    </w:p>
    <w:p w14:paraId="55449B6F" w14:textId="77777777" w:rsidR="001F3DD5" w:rsidRDefault="001F3DD5" w:rsidP="00D12451"/>
    <w:p w14:paraId="5D616B96" w14:textId="3CCBC251" w:rsidR="00034DF8" w:rsidRDefault="009D291F" w:rsidP="008C5298">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34DF8" w:rsidRPr="00034DF8" w14:paraId="7AE1F66F" w14:textId="77777777" w:rsidTr="007E5A2A">
        <w:trPr>
          <w:cantSplit/>
          <w:trHeight w:val="285"/>
        </w:trPr>
        <w:tc>
          <w:tcPr>
            <w:tcW w:w="9158" w:type="dxa"/>
            <w:shd w:val="clear" w:color="auto" w:fill="D9D9D9" w:themeFill="background1" w:themeFillShade="D9"/>
          </w:tcPr>
          <w:p w14:paraId="49AFDDEF" w14:textId="340AC8EB" w:rsidR="00034DF8" w:rsidRPr="00034DF8" w:rsidRDefault="00034DF8" w:rsidP="007E5A2A">
            <w:pPr>
              <w:pStyle w:val="Heading1"/>
              <w:rPr>
                <w:szCs w:val="24"/>
                <w:highlight w:val="yellow"/>
              </w:rPr>
            </w:pPr>
            <w:bookmarkStart w:id="19" w:name="_Toc72337251"/>
            <w:r w:rsidRPr="00034DF8">
              <w:rPr>
                <w:szCs w:val="24"/>
              </w:rPr>
              <w:lastRenderedPageBreak/>
              <w:t>E</w:t>
            </w:r>
            <w:r w:rsidRPr="00034DF8">
              <w:t>valuation</w:t>
            </w:r>
            <w:bookmarkEnd w:id="19"/>
            <w:r w:rsidRPr="00034DF8">
              <w:t xml:space="preserve"> </w:t>
            </w:r>
          </w:p>
        </w:tc>
      </w:tr>
    </w:tbl>
    <w:p w14:paraId="4B8F0B43" w14:textId="77777777" w:rsidR="00034DF8" w:rsidRPr="00034DF8" w:rsidRDefault="00034DF8" w:rsidP="00034DF8">
      <w:pPr>
        <w:jc w:val="right"/>
        <w:rPr>
          <w:highlight w:val="yellow"/>
        </w:rPr>
      </w:pPr>
    </w:p>
    <w:p w14:paraId="6A09AC0D" w14:textId="77777777" w:rsidR="00336BD2" w:rsidRPr="001F3DD5" w:rsidRDefault="00034DF8" w:rsidP="00336BD2">
      <w:pPr>
        <w:rPr>
          <w:b/>
          <w:bCs/>
        </w:rPr>
      </w:pPr>
      <w:r w:rsidRPr="001F3DD5">
        <w:rPr>
          <w:b/>
          <w:bCs/>
        </w:rPr>
        <w:t>Outcome:</w:t>
      </w:r>
      <w:r w:rsidR="00336BD2" w:rsidRPr="001F3DD5">
        <w:rPr>
          <w:b/>
          <w:bCs/>
        </w:rPr>
        <w:t xml:space="preserve"> </w:t>
      </w:r>
    </w:p>
    <w:p w14:paraId="69D6F62D" w14:textId="1DE15F17" w:rsidR="00336BD2" w:rsidRPr="00336BD2" w:rsidRDefault="00336BD2" w:rsidP="00336BD2">
      <w:pPr>
        <w:pStyle w:val="ListBullet"/>
        <w:rPr>
          <w:sz w:val="22"/>
        </w:rPr>
      </w:pPr>
      <w:r>
        <w:t>Reduction in waiting times between patient referral and review regarding Alprazolam</w:t>
      </w:r>
    </w:p>
    <w:p w14:paraId="76AF0FA9" w14:textId="77777777" w:rsidR="00336BD2" w:rsidRDefault="00336BD2" w:rsidP="00336BD2">
      <w:pPr>
        <w:pStyle w:val="ListBullet"/>
      </w:pPr>
      <w:r>
        <w:t>GPs reducing prescribing of Alprazolam to community patients</w:t>
      </w:r>
    </w:p>
    <w:p w14:paraId="34F8B524" w14:textId="77777777" w:rsidR="00336BD2" w:rsidRDefault="00336BD2" w:rsidP="00336BD2">
      <w:pPr>
        <w:pStyle w:val="ListBullet"/>
      </w:pPr>
      <w:r>
        <w:t>GPs recognising that prescription of Diazepam is preferential to prescription of Alprazolam</w:t>
      </w:r>
    </w:p>
    <w:p w14:paraId="4449EB89" w14:textId="77777777" w:rsidR="00336BD2" w:rsidRDefault="00336BD2" w:rsidP="00336BD2">
      <w:pPr>
        <w:pStyle w:val="ListBullet"/>
      </w:pPr>
      <w:r>
        <w:t xml:space="preserve">Improved understanding of GPs around the hazards of prescribing Alprazolam </w:t>
      </w:r>
    </w:p>
    <w:p w14:paraId="4EF310DE" w14:textId="5DDAF049" w:rsidR="00034DF8" w:rsidRPr="00034DF8" w:rsidRDefault="00034DF8" w:rsidP="009A534C">
      <w:pPr>
        <w:pStyle w:val="Default"/>
        <w:rPr>
          <w:rFonts w:ascii="Calibri" w:hAnsi="Calibri"/>
          <w:highlight w:val="yellow"/>
        </w:rPr>
      </w:pPr>
    </w:p>
    <w:p w14:paraId="3340FFFB" w14:textId="35ACF98E" w:rsidR="00034DF8" w:rsidRPr="001F3DD5" w:rsidRDefault="00034DF8" w:rsidP="009A534C">
      <w:pPr>
        <w:pStyle w:val="Default"/>
        <w:rPr>
          <w:rFonts w:ascii="Calibri" w:hAnsi="Calibri"/>
          <w:b/>
          <w:bCs/>
        </w:rPr>
      </w:pPr>
      <w:r w:rsidRPr="001F3DD5">
        <w:rPr>
          <w:rFonts w:ascii="Calibri" w:hAnsi="Calibri"/>
          <w:b/>
          <w:bCs/>
        </w:rPr>
        <w:t>Measures:</w:t>
      </w:r>
    </w:p>
    <w:p w14:paraId="6C837AAE" w14:textId="77777777" w:rsidR="00336BD2" w:rsidRDefault="00336BD2" w:rsidP="00336BD2">
      <w:pPr>
        <w:pStyle w:val="ListBullet"/>
        <w:rPr>
          <w:sz w:val="22"/>
        </w:rPr>
      </w:pPr>
      <w:r>
        <w:t>Regular review of data around Alprazolam referrals and outcomes</w:t>
      </w:r>
    </w:p>
    <w:p w14:paraId="0B064A38" w14:textId="77777777" w:rsidR="00336BD2" w:rsidRDefault="00336BD2" w:rsidP="00336BD2">
      <w:pPr>
        <w:pStyle w:val="ListBullet"/>
      </w:pPr>
      <w:r>
        <w:t>Reduced numbers of referrals to MHJHADS requesting Alprazolam reviews reflecting changes in prescribing patterns overall in the community</w:t>
      </w:r>
    </w:p>
    <w:p w14:paraId="0B59F421" w14:textId="77777777" w:rsidR="00336BD2" w:rsidRDefault="00336BD2" w:rsidP="00336BD2">
      <w:pPr>
        <w:pStyle w:val="ListBullet"/>
      </w:pPr>
      <w:r>
        <w:t>Reduction in mortality and morbidity numbers associated with Alprazolam reflecting changes in prescribing patterns overall in the community</w:t>
      </w:r>
    </w:p>
    <w:p w14:paraId="47EE7B9A" w14:textId="77777777" w:rsidR="00336BD2" w:rsidRDefault="00336BD2" w:rsidP="009A534C">
      <w:pPr>
        <w:pStyle w:val="Default"/>
        <w:rPr>
          <w:rFonts w:ascii="Calibri" w:hAnsi="Calibri"/>
        </w:rPr>
      </w:pPr>
    </w:p>
    <w:p w14:paraId="08A4BCE7" w14:textId="0A7665ED" w:rsidR="004227E8" w:rsidRDefault="004227E8" w:rsidP="008C5298">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A4BCE9" w14:textId="77777777" w:rsidTr="00EF3ABD">
        <w:trPr>
          <w:cantSplit/>
          <w:trHeight w:val="285"/>
        </w:trPr>
        <w:tc>
          <w:tcPr>
            <w:tcW w:w="9158" w:type="dxa"/>
            <w:shd w:val="clear" w:color="auto" w:fill="D9D9D9" w:themeFill="background1" w:themeFillShade="D9"/>
          </w:tcPr>
          <w:p w14:paraId="08A4BCE8" w14:textId="77777777" w:rsidR="009A534C" w:rsidRPr="00CD1C0E" w:rsidRDefault="009A534C" w:rsidP="00B10F87">
            <w:pPr>
              <w:pStyle w:val="Heading1"/>
            </w:pPr>
            <w:bookmarkStart w:id="20" w:name="_Toc389473287"/>
            <w:bookmarkStart w:id="21" w:name="_Toc393203347"/>
            <w:bookmarkStart w:id="22" w:name="_Toc486252190"/>
            <w:bookmarkStart w:id="23" w:name="_Toc72337252"/>
            <w:r>
              <w:t>Related Policies, Procedures</w:t>
            </w:r>
            <w:bookmarkEnd w:id="20"/>
            <w:r>
              <w:t>, Guidelines and Legislation</w:t>
            </w:r>
            <w:bookmarkEnd w:id="21"/>
            <w:bookmarkEnd w:id="22"/>
            <w:bookmarkEnd w:id="23"/>
          </w:p>
        </w:tc>
      </w:tr>
    </w:tbl>
    <w:p w14:paraId="08A4BCEA" w14:textId="77777777" w:rsidR="009A534C" w:rsidRDefault="009A534C" w:rsidP="009A534C">
      <w:pPr>
        <w:rPr>
          <w:szCs w:val="24"/>
        </w:rPr>
      </w:pPr>
    </w:p>
    <w:p w14:paraId="08A4BCEB" w14:textId="77777777" w:rsidR="00B61F35" w:rsidRPr="006743DB" w:rsidRDefault="00B61F35" w:rsidP="006743DB">
      <w:pPr>
        <w:rPr>
          <w:b/>
        </w:rPr>
      </w:pPr>
      <w:r w:rsidRPr="006743DB">
        <w:rPr>
          <w:b/>
        </w:rPr>
        <w:t>Policies</w:t>
      </w:r>
    </w:p>
    <w:p w14:paraId="08A4BCEC" w14:textId="2B47C5F7" w:rsidR="00B61F35" w:rsidRDefault="00FD3F8D" w:rsidP="00BA5B60">
      <w:pPr>
        <w:pStyle w:val="ListBullet"/>
      </w:pPr>
      <w:r>
        <w:t>Canberra Hospital &amp; Health Services - Medication handling policy</w:t>
      </w:r>
    </w:p>
    <w:p w14:paraId="7B825B62" w14:textId="54270049" w:rsidR="00261D46" w:rsidRDefault="00261D46" w:rsidP="00261D46">
      <w:pPr>
        <w:pStyle w:val="ListBullet"/>
        <w:numPr>
          <w:ilvl w:val="0"/>
          <w:numId w:val="0"/>
        </w:numPr>
      </w:pPr>
    </w:p>
    <w:p w14:paraId="7742C735" w14:textId="1EB05817" w:rsidR="00261D46" w:rsidRDefault="00261D46" w:rsidP="00261D46">
      <w:pPr>
        <w:pStyle w:val="ListBullet"/>
        <w:numPr>
          <w:ilvl w:val="0"/>
          <w:numId w:val="0"/>
        </w:numPr>
        <w:rPr>
          <w:b/>
          <w:bCs/>
        </w:rPr>
      </w:pPr>
      <w:r w:rsidRPr="00261D46">
        <w:rPr>
          <w:b/>
          <w:bCs/>
        </w:rPr>
        <w:t xml:space="preserve">Procedures </w:t>
      </w:r>
    </w:p>
    <w:p w14:paraId="6E302BB1" w14:textId="3C97434A" w:rsidR="00261D46" w:rsidRPr="00261D46" w:rsidRDefault="00261D46" w:rsidP="00261D46">
      <w:pPr>
        <w:pStyle w:val="ListBullet"/>
      </w:pPr>
      <w:r w:rsidRPr="00261D46">
        <w:t>Mental Health Triage Scales – Use within MHJHADS</w:t>
      </w:r>
    </w:p>
    <w:p w14:paraId="08A4BCED" w14:textId="77777777" w:rsidR="00B61F35" w:rsidRPr="00B61F35" w:rsidRDefault="00B61F35" w:rsidP="00BE4461">
      <w:pPr>
        <w:rPr>
          <w:rFonts w:cs="Arial"/>
          <w:szCs w:val="24"/>
        </w:rPr>
      </w:pPr>
    </w:p>
    <w:p w14:paraId="08A4BCEE" w14:textId="77777777" w:rsidR="00B61F35" w:rsidRPr="006743DB" w:rsidRDefault="00B61F35" w:rsidP="006743DB">
      <w:pPr>
        <w:rPr>
          <w:b/>
        </w:rPr>
      </w:pPr>
      <w:r w:rsidRPr="006743DB">
        <w:rPr>
          <w:b/>
        </w:rPr>
        <w:t xml:space="preserve">Guidelines </w:t>
      </w:r>
    </w:p>
    <w:p w14:paraId="08A4BCEF" w14:textId="77777777" w:rsidR="00B61F35" w:rsidRPr="00B61F35" w:rsidRDefault="00FD3F8D" w:rsidP="00BA5B60">
      <w:pPr>
        <w:pStyle w:val="ListBullet"/>
      </w:pPr>
      <w:r>
        <w:t xml:space="preserve">ACT Health - </w:t>
      </w:r>
      <w:r w:rsidR="00761E30">
        <w:t>Controlled Medicines Prescribing Standards</w:t>
      </w:r>
    </w:p>
    <w:p w14:paraId="08A4BCF0" w14:textId="77777777" w:rsidR="00B61F35" w:rsidRPr="00B61F35" w:rsidRDefault="00B61F35" w:rsidP="00B61F35"/>
    <w:p w14:paraId="08A4BCF1" w14:textId="77777777" w:rsidR="00B61F35" w:rsidRPr="006743DB" w:rsidRDefault="00B61F35" w:rsidP="006743DB">
      <w:pPr>
        <w:rPr>
          <w:b/>
        </w:rPr>
      </w:pPr>
      <w:r w:rsidRPr="006743DB">
        <w:rPr>
          <w:b/>
        </w:rPr>
        <w:t>Legislation</w:t>
      </w:r>
    </w:p>
    <w:p w14:paraId="08A4BCF2" w14:textId="77777777" w:rsidR="00B61F35" w:rsidRDefault="00761E30" w:rsidP="00BA5B60">
      <w:pPr>
        <w:pStyle w:val="ListBullet"/>
        <w:rPr>
          <w:i/>
        </w:rPr>
      </w:pPr>
      <w:r>
        <w:rPr>
          <w:i/>
        </w:rPr>
        <w:t xml:space="preserve">Medicines, Poisons and Therapeutic Goods Regulation </w:t>
      </w:r>
      <w:r w:rsidRPr="008C5298">
        <w:t>2008</w:t>
      </w:r>
    </w:p>
    <w:p w14:paraId="08A4BCF3" w14:textId="77777777" w:rsidR="00761E30" w:rsidRDefault="00761E30" w:rsidP="00BA5B60">
      <w:pPr>
        <w:pStyle w:val="ListBullet"/>
        <w:rPr>
          <w:i/>
        </w:rPr>
      </w:pPr>
      <w:r>
        <w:rPr>
          <w:i/>
        </w:rPr>
        <w:t xml:space="preserve">Medicine, Poisons and Therapeutic Goods Act </w:t>
      </w:r>
      <w:r w:rsidRPr="008C5298">
        <w:t>2008</w:t>
      </w:r>
    </w:p>
    <w:p w14:paraId="08A4BCF4" w14:textId="77777777" w:rsidR="00E47B9B" w:rsidRDefault="00E47B9B" w:rsidP="00BA5B60">
      <w:pPr>
        <w:pStyle w:val="ListBullet"/>
        <w:rPr>
          <w:i/>
        </w:rPr>
      </w:pPr>
      <w:r>
        <w:rPr>
          <w:i/>
        </w:rPr>
        <w:t xml:space="preserve">Mental Health Act </w:t>
      </w:r>
      <w:r w:rsidRPr="008C5298">
        <w:t>2015</w:t>
      </w:r>
    </w:p>
    <w:p w14:paraId="08A4BCF5" w14:textId="1FA39454" w:rsidR="00F673AA" w:rsidRPr="00BA5B60" w:rsidRDefault="00F673AA" w:rsidP="00BA5B60">
      <w:pPr>
        <w:pStyle w:val="ListBullet"/>
        <w:rPr>
          <w:i/>
        </w:rPr>
      </w:pPr>
      <w:r>
        <w:rPr>
          <w:i/>
        </w:rPr>
        <w:t xml:space="preserve">Poisons Standard February </w:t>
      </w:r>
      <w:r w:rsidRPr="008C5298">
        <w:t>20</w:t>
      </w:r>
      <w:r w:rsidR="00D612B4">
        <w:t>20</w:t>
      </w:r>
    </w:p>
    <w:p w14:paraId="08A4BCF6" w14:textId="77777777" w:rsidR="00B61F35" w:rsidRPr="00BA5B60" w:rsidRDefault="00B61F35" w:rsidP="00BA5B60">
      <w:pPr>
        <w:pStyle w:val="ListBullet"/>
        <w:rPr>
          <w:i/>
        </w:rPr>
      </w:pPr>
      <w:r w:rsidRPr="00BA5B60">
        <w:rPr>
          <w:i/>
        </w:rPr>
        <w:t xml:space="preserve">Human Rights Act </w:t>
      </w:r>
      <w:r w:rsidRPr="008C5298">
        <w:t>2004</w:t>
      </w:r>
    </w:p>
    <w:p w14:paraId="08A4BCF7" w14:textId="77777777" w:rsidR="008C5298" w:rsidRDefault="008C5298" w:rsidP="009A534C">
      <w:pPr>
        <w:pStyle w:val="ListParagraph"/>
        <w:jc w:val="right"/>
      </w:pPr>
    </w:p>
    <w:p w14:paraId="08A4BCF8" w14:textId="77777777" w:rsidR="008C5298" w:rsidRPr="00EF3ABD" w:rsidRDefault="009D291F" w:rsidP="00EF3ABD">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bookmarkStart w:id="24" w:name="_Toc486252191"/>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A4BCFA" w14:textId="77777777" w:rsidTr="00EF3ABD">
        <w:trPr>
          <w:cantSplit/>
          <w:trHeight w:val="285"/>
        </w:trPr>
        <w:tc>
          <w:tcPr>
            <w:tcW w:w="9158" w:type="dxa"/>
            <w:shd w:val="clear" w:color="auto" w:fill="D9D9D9" w:themeFill="background1" w:themeFillShade="D9"/>
          </w:tcPr>
          <w:p w14:paraId="08A4BCF9" w14:textId="77777777" w:rsidR="009A534C" w:rsidRPr="002E3BFE" w:rsidRDefault="009A534C" w:rsidP="00B10F87">
            <w:pPr>
              <w:pStyle w:val="Heading1"/>
              <w:rPr>
                <w:szCs w:val="24"/>
              </w:rPr>
            </w:pPr>
            <w:bookmarkStart w:id="25" w:name="_Toc492638836"/>
            <w:bookmarkStart w:id="26" w:name="_Toc72337253"/>
            <w:r>
              <w:rPr>
                <w:szCs w:val="24"/>
              </w:rPr>
              <w:t>References</w:t>
            </w:r>
            <w:bookmarkEnd w:id="24"/>
            <w:bookmarkEnd w:id="25"/>
            <w:bookmarkEnd w:id="26"/>
          </w:p>
        </w:tc>
      </w:tr>
    </w:tbl>
    <w:p w14:paraId="08A4BCFB" w14:textId="77777777" w:rsidR="009A534C" w:rsidRDefault="009A534C" w:rsidP="008C5298">
      <w:pPr>
        <w:jc w:val="both"/>
        <w:rPr>
          <w:rFonts w:cs="Arial"/>
          <w:b/>
          <w:szCs w:val="24"/>
        </w:rPr>
      </w:pPr>
    </w:p>
    <w:p w14:paraId="6A0864D7" w14:textId="6B8F8EBC" w:rsidR="008A1A10" w:rsidRPr="008D5841" w:rsidRDefault="00F673AA" w:rsidP="008A1A10">
      <w:pPr>
        <w:pStyle w:val="ListParagraph"/>
        <w:numPr>
          <w:ilvl w:val="0"/>
          <w:numId w:val="22"/>
        </w:numPr>
        <w:spacing w:line="200" w:lineRule="atLeast"/>
        <w:rPr>
          <w:rFonts w:cs="Arial"/>
          <w:szCs w:val="22"/>
          <w:lang w:eastAsia="en-AU"/>
        </w:rPr>
      </w:pPr>
      <w:r w:rsidRPr="00034DF8">
        <w:rPr>
          <w:rFonts w:cs="Arial"/>
          <w:szCs w:val="22"/>
          <w:lang w:eastAsia="en-AU"/>
        </w:rPr>
        <w:t xml:space="preserve">Australian Government: Department of Health, Therapeutic Goods Administration. </w:t>
      </w:r>
      <w:r w:rsidRPr="00034DF8">
        <w:rPr>
          <w:rFonts w:cs="Arial"/>
          <w:i/>
          <w:szCs w:val="22"/>
          <w:lang w:eastAsia="en-AU"/>
        </w:rPr>
        <w:t>Standard for the Uniform Scheduling of Medicines and Poisons</w:t>
      </w:r>
      <w:r w:rsidRPr="00034DF8">
        <w:rPr>
          <w:rFonts w:cs="Arial"/>
          <w:szCs w:val="22"/>
          <w:lang w:eastAsia="en-AU"/>
        </w:rPr>
        <w:t xml:space="preserve">. February 2017 from </w:t>
      </w:r>
      <w:hyperlink r:id="rId13" w:history="1">
        <w:r w:rsidRPr="00034DF8">
          <w:rPr>
            <w:rStyle w:val="Hyperlink"/>
            <w:rFonts w:cs="Arial"/>
            <w:szCs w:val="22"/>
            <w:lang w:eastAsia="en-AU"/>
          </w:rPr>
          <w:t>https://www.tga.gov.au/publication/poisons-standard-susmp</w:t>
        </w:r>
      </w:hyperlink>
      <w:r w:rsidRPr="00034DF8">
        <w:rPr>
          <w:rFonts w:cs="Arial"/>
          <w:szCs w:val="22"/>
          <w:lang w:eastAsia="en-AU"/>
        </w:rPr>
        <w:t xml:space="preserve"> </w:t>
      </w:r>
    </w:p>
    <w:p w14:paraId="3C38674A" w14:textId="5740802E" w:rsidR="008A1A10" w:rsidRPr="008D5841" w:rsidRDefault="008B129C" w:rsidP="008A1A10">
      <w:pPr>
        <w:pStyle w:val="ListParagraph"/>
        <w:numPr>
          <w:ilvl w:val="0"/>
          <w:numId w:val="22"/>
        </w:numPr>
        <w:spacing w:line="200" w:lineRule="atLeast"/>
        <w:rPr>
          <w:rStyle w:val="Emphasis"/>
          <w:rFonts w:asciiTheme="minorHAnsi" w:hAnsiTheme="minorHAnsi" w:cs="Arial"/>
          <w:iCs w:val="0"/>
          <w:szCs w:val="24"/>
          <w:lang w:eastAsia="en-AU"/>
        </w:rPr>
      </w:pPr>
      <w:r w:rsidRPr="00034DF8">
        <w:rPr>
          <w:rStyle w:val="Strong"/>
          <w:rFonts w:asciiTheme="minorHAnsi" w:hAnsiTheme="minorHAnsi" w:cs="Arial"/>
          <w:b w:val="0"/>
          <w:szCs w:val="24"/>
        </w:rPr>
        <w:lastRenderedPageBreak/>
        <w:t>Darke S</w:t>
      </w:r>
      <w:r w:rsidR="008753C4" w:rsidRPr="00034DF8">
        <w:rPr>
          <w:rStyle w:val="Strong"/>
          <w:rFonts w:asciiTheme="minorHAnsi" w:hAnsiTheme="minorHAnsi" w:cs="Arial"/>
          <w:b w:val="0"/>
          <w:szCs w:val="24"/>
        </w:rPr>
        <w:t xml:space="preserve">, </w:t>
      </w:r>
      <w:r w:rsidRPr="00034DF8">
        <w:rPr>
          <w:rStyle w:val="Strong"/>
          <w:rFonts w:asciiTheme="minorHAnsi" w:hAnsiTheme="minorHAnsi" w:cs="Arial"/>
          <w:b w:val="0"/>
          <w:szCs w:val="24"/>
        </w:rPr>
        <w:t>Torok M &amp; Duflou J</w:t>
      </w:r>
      <w:r w:rsidRPr="00034DF8">
        <w:rPr>
          <w:rStyle w:val="Strong"/>
          <w:rFonts w:asciiTheme="minorHAnsi" w:hAnsiTheme="minorHAnsi" w:cs="Arial"/>
          <w:szCs w:val="24"/>
        </w:rPr>
        <w:t xml:space="preserve">. </w:t>
      </w:r>
      <w:r w:rsidRPr="00034DF8">
        <w:rPr>
          <w:rFonts w:asciiTheme="minorHAnsi" w:hAnsiTheme="minorHAnsi" w:cs="Arial"/>
          <w:i/>
          <w:szCs w:val="24"/>
        </w:rPr>
        <w:t>Circumstances and toxicology of sudden or unnatural deaths involving Alprazolam</w:t>
      </w:r>
      <w:r w:rsidRPr="00034DF8">
        <w:rPr>
          <w:rFonts w:asciiTheme="minorHAnsi" w:hAnsiTheme="minorHAnsi" w:cs="Arial"/>
          <w:szCs w:val="24"/>
        </w:rPr>
        <w:t xml:space="preserve">. </w:t>
      </w:r>
      <w:r w:rsidRPr="00034DF8">
        <w:rPr>
          <w:rStyle w:val="Emphasis"/>
          <w:rFonts w:asciiTheme="minorHAnsi" w:hAnsiTheme="minorHAnsi" w:cs="Arial"/>
          <w:i w:val="0"/>
          <w:szCs w:val="24"/>
        </w:rPr>
        <w:t>Drug and Alcohol Dependence 2014. 138. 61–66.</w:t>
      </w:r>
    </w:p>
    <w:p w14:paraId="47AA942A" w14:textId="2ECB8120" w:rsidR="00AF7E71" w:rsidRPr="008D5841" w:rsidRDefault="008B129C" w:rsidP="00AF7E71">
      <w:pPr>
        <w:pStyle w:val="ListParagraph"/>
        <w:numPr>
          <w:ilvl w:val="0"/>
          <w:numId w:val="22"/>
        </w:numPr>
        <w:spacing w:line="200" w:lineRule="atLeast"/>
        <w:rPr>
          <w:rFonts w:asciiTheme="minorHAnsi" w:hAnsiTheme="minorHAnsi" w:cs="Arial"/>
          <w:i/>
          <w:szCs w:val="24"/>
          <w:lang w:eastAsia="en-AU"/>
        </w:rPr>
      </w:pPr>
      <w:r w:rsidRPr="00034DF8">
        <w:rPr>
          <w:rFonts w:asciiTheme="minorHAnsi" w:hAnsiTheme="minorHAnsi" w:cs="Arial"/>
          <w:szCs w:val="24"/>
        </w:rPr>
        <w:t xml:space="preserve">Rintoul AC; Dobbin MDH; Nielsen S; Degenhardt L; Drummer OH, </w:t>
      </w:r>
      <w:r w:rsidRPr="00034DF8">
        <w:rPr>
          <w:rFonts w:asciiTheme="minorHAnsi" w:hAnsiTheme="minorHAnsi" w:cs="Arial"/>
          <w:i/>
          <w:szCs w:val="24"/>
        </w:rPr>
        <w:t xml:space="preserve">Recent increase in detection of </w:t>
      </w:r>
      <w:r w:rsidR="00443704" w:rsidRPr="00034DF8">
        <w:rPr>
          <w:rFonts w:asciiTheme="minorHAnsi" w:hAnsiTheme="minorHAnsi" w:cs="Arial"/>
          <w:i/>
          <w:szCs w:val="24"/>
        </w:rPr>
        <w:t>Alprazolam</w:t>
      </w:r>
      <w:r w:rsidRPr="00034DF8">
        <w:rPr>
          <w:rFonts w:asciiTheme="minorHAnsi" w:hAnsiTheme="minorHAnsi" w:cs="Arial"/>
          <w:i/>
          <w:szCs w:val="24"/>
        </w:rPr>
        <w:t xml:space="preserve"> in Victorian heroin-related deaths</w:t>
      </w:r>
      <w:r w:rsidR="00443704" w:rsidRPr="00034DF8">
        <w:rPr>
          <w:rFonts w:asciiTheme="minorHAnsi" w:hAnsiTheme="minorHAnsi" w:cs="Arial"/>
          <w:szCs w:val="24"/>
        </w:rPr>
        <w:t xml:space="preserve">. </w:t>
      </w:r>
      <w:r w:rsidRPr="00034DF8">
        <w:rPr>
          <w:rFonts w:asciiTheme="minorHAnsi" w:hAnsiTheme="minorHAnsi" w:cs="Arial"/>
          <w:iCs/>
          <w:szCs w:val="24"/>
        </w:rPr>
        <w:t>Medical Journal of Australia</w:t>
      </w:r>
      <w:r w:rsidRPr="00034DF8">
        <w:rPr>
          <w:rFonts w:asciiTheme="minorHAnsi" w:hAnsiTheme="minorHAnsi" w:cs="Arial"/>
          <w:szCs w:val="24"/>
        </w:rPr>
        <w:t xml:space="preserve"> </w:t>
      </w:r>
      <w:r w:rsidR="00443704" w:rsidRPr="00034DF8">
        <w:rPr>
          <w:rFonts w:asciiTheme="minorHAnsi" w:hAnsiTheme="minorHAnsi" w:cs="Arial"/>
          <w:szCs w:val="24"/>
        </w:rPr>
        <w:t xml:space="preserve">2013. </w:t>
      </w:r>
      <w:r w:rsidRPr="00034DF8">
        <w:rPr>
          <w:rFonts w:asciiTheme="minorHAnsi" w:hAnsiTheme="minorHAnsi" w:cs="Arial"/>
          <w:szCs w:val="24"/>
        </w:rPr>
        <w:t>vol. 198, pp. 206 - 209, 10.5694/mja12.10986</w:t>
      </w:r>
    </w:p>
    <w:p w14:paraId="69407B3F" w14:textId="77777777" w:rsidR="008742EB" w:rsidRPr="00034DF8" w:rsidRDefault="008742EB" w:rsidP="00034DF8">
      <w:pPr>
        <w:pStyle w:val="ListParagraph"/>
        <w:numPr>
          <w:ilvl w:val="0"/>
          <w:numId w:val="22"/>
        </w:numPr>
      </w:pPr>
      <w:r w:rsidRPr="00034DF8">
        <w:t>ACT Controlled Medicines Prescribing Standards</w:t>
      </w:r>
    </w:p>
    <w:p w14:paraId="35157912" w14:textId="50257E31" w:rsidR="00AF0A6F" w:rsidRDefault="009D291F" w:rsidP="008D5841">
      <w:pPr>
        <w:pStyle w:val="ListParagraph"/>
        <w:rPr>
          <w:color w:val="0070C0"/>
          <w:u w:val="single"/>
        </w:rPr>
      </w:pPr>
      <w:hyperlink r:id="rId14" w:history="1">
        <w:r w:rsidR="00034DF8" w:rsidRPr="0003534B">
          <w:rPr>
            <w:rStyle w:val="Hyperlink"/>
          </w:rPr>
          <w:t>https://www.health.act.gov.au/sites/default/files/2020-03/FAQ%20-%20Controlled%20Medicines%20Prescribing%20Standards.pdf</w:t>
        </w:r>
      </w:hyperlink>
    </w:p>
    <w:p w14:paraId="1D805CA6" w14:textId="15CBD7EE" w:rsidR="00AF0A6F" w:rsidRPr="00034DF8" w:rsidRDefault="00AF0A6F" w:rsidP="00034DF8">
      <w:pPr>
        <w:pStyle w:val="ListParagraph"/>
        <w:numPr>
          <w:ilvl w:val="0"/>
          <w:numId w:val="22"/>
        </w:numPr>
        <w:rPr>
          <w:color w:val="000000" w:themeColor="text1"/>
        </w:rPr>
      </w:pPr>
      <w:r w:rsidRPr="00034DF8">
        <w:rPr>
          <w:color w:val="000000" w:themeColor="text1"/>
        </w:rPr>
        <w:t xml:space="preserve">Prescribing Drugs of Dependence in General Practice. Part B. Benzodiazepines. </w:t>
      </w:r>
    </w:p>
    <w:p w14:paraId="33859ECB" w14:textId="49670846" w:rsidR="00034DF8" w:rsidRPr="008D5841" w:rsidRDefault="00AF0A6F" w:rsidP="008D5841">
      <w:pPr>
        <w:ind w:left="644"/>
        <w:rPr>
          <w:color w:val="0070C0"/>
          <w:u w:val="single"/>
        </w:rPr>
      </w:pPr>
      <w:r w:rsidRPr="00034DF8">
        <w:rPr>
          <w:color w:val="0070C0"/>
          <w:u w:val="single"/>
        </w:rPr>
        <w:t>https://www.rac</w:t>
      </w:r>
      <w:r w:rsidR="0097247C" w:rsidRPr="00034DF8">
        <w:rPr>
          <w:color w:val="0070C0"/>
          <w:u w:val="single"/>
        </w:rPr>
        <w:t>GeneralPractitioner</w:t>
      </w:r>
      <w:r w:rsidRPr="00034DF8">
        <w:rPr>
          <w:color w:val="0070C0"/>
          <w:u w:val="single"/>
        </w:rPr>
        <w:t>.org.au/download/Documents/Guidelines/Addictive-drugs/Addictive-drugs-guide-B.pdf</w:t>
      </w:r>
    </w:p>
    <w:p w14:paraId="0764D1F8" w14:textId="3DA61AC6" w:rsidR="00AF7E71" w:rsidRPr="008D5841" w:rsidRDefault="00AF7E71" w:rsidP="00DB018F">
      <w:pPr>
        <w:pStyle w:val="ListParagraph"/>
        <w:numPr>
          <w:ilvl w:val="0"/>
          <w:numId w:val="22"/>
        </w:numPr>
        <w:rPr>
          <w:color w:val="4F81BD" w:themeColor="accent1"/>
          <w:u w:val="single"/>
        </w:rPr>
      </w:pPr>
      <w:r>
        <w:t>MIMS online</w:t>
      </w:r>
      <w:r w:rsidR="008D5841">
        <w:t xml:space="preserve">, </w:t>
      </w:r>
      <w:r>
        <w:t>Accessed on line 15/10/2020</w:t>
      </w:r>
      <w:r w:rsidR="008742EB">
        <w:t xml:space="preserve"> </w:t>
      </w:r>
      <w:r w:rsidR="008742EB" w:rsidRPr="008D5841">
        <w:rPr>
          <w:color w:val="4F81BD" w:themeColor="accent1"/>
          <w:u w:val="single"/>
        </w:rPr>
        <w:t xml:space="preserve">  </w:t>
      </w:r>
      <w:r w:rsidRPr="008D5841">
        <w:rPr>
          <w:color w:val="4F81BD" w:themeColor="accent1"/>
          <w:u w:val="single"/>
        </w:rPr>
        <w:t>https://www.mimsonline.com.au/Search/FullPI.aspx?ModuleName=Product%20Info&amp;searchKeyword=alprazolam&amp;PreviousPage=~/Search/QuickSearch.aspx&amp;SearchType=&amp;ID=64050001_2#Precautions6087</w:t>
      </w:r>
    </w:p>
    <w:p w14:paraId="0C7DABFE" w14:textId="11333532" w:rsidR="00AF7E71" w:rsidRDefault="00AF7E71" w:rsidP="00353555">
      <w:pPr>
        <w:pStyle w:val="ListParagraph"/>
        <w:numPr>
          <w:ilvl w:val="0"/>
          <w:numId w:val="22"/>
        </w:numPr>
      </w:pPr>
      <w:r>
        <w:t>NPS Medicine Wise</w:t>
      </w:r>
      <w:r w:rsidR="008D5841">
        <w:t xml:space="preserve">, </w:t>
      </w:r>
      <w:r>
        <w:t>Accessed on line 20/09/2020</w:t>
      </w:r>
    </w:p>
    <w:p w14:paraId="061FBB02" w14:textId="32BA228F" w:rsidR="00034DF8" w:rsidRDefault="00B37599" w:rsidP="008D5841">
      <w:pPr>
        <w:pStyle w:val="ListParagraph"/>
      </w:pPr>
      <w:r w:rsidRPr="00034DF8">
        <w:rPr>
          <w:color w:val="0070C0"/>
          <w:u w:val="single"/>
        </w:rPr>
        <w:t xml:space="preserve"> </w:t>
      </w:r>
      <w:hyperlink r:id="rId15" w:history="1">
        <w:r w:rsidR="00034DF8" w:rsidRPr="0003534B">
          <w:rPr>
            <w:rStyle w:val="Hyperlink"/>
          </w:rPr>
          <w:t>https://www.nps.org.au/radar/articles/reduced-pack-sizes-and-delisting-of-2-mg-doses-of-alprazolam-alprax-gen-rx-alprazolam-kalma-for-panic-disorder</w:t>
        </w:r>
      </w:hyperlink>
    </w:p>
    <w:p w14:paraId="03BE9FA3" w14:textId="2FA70947" w:rsidR="00AF7E71" w:rsidRPr="008D5841" w:rsidRDefault="00AF7E71" w:rsidP="00FA2615">
      <w:pPr>
        <w:pStyle w:val="ListParagraph"/>
        <w:numPr>
          <w:ilvl w:val="0"/>
          <w:numId w:val="22"/>
        </w:numPr>
      </w:pPr>
      <w:r>
        <w:t xml:space="preserve">Pharmaceutical Benefits Scheme. Canberra: Australian Government Department </w:t>
      </w:r>
      <w:r w:rsidR="00AF0A6F">
        <w:t>o</w:t>
      </w:r>
      <w:r>
        <w:t>f Health</w:t>
      </w:r>
      <w:r w:rsidR="008D5841">
        <w:t xml:space="preserve">, </w:t>
      </w:r>
      <w:r>
        <w:t>Accessed on line 20/09/2020</w:t>
      </w:r>
      <w:r w:rsidR="008D5841">
        <w:t xml:space="preserve">. </w:t>
      </w:r>
      <w:hyperlink r:id="rId16" w:history="1">
        <w:r w:rsidR="00034DF8" w:rsidRPr="0003534B">
          <w:rPr>
            <w:rStyle w:val="Hyperlink"/>
          </w:rPr>
          <w:t>https://www.pbs.gov.au/pbs/home</w:t>
        </w:r>
      </w:hyperlink>
    </w:p>
    <w:p w14:paraId="277015C1" w14:textId="692715D2" w:rsidR="00260BC5" w:rsidRDefault="00260BC5" w:rsidP="008D5841">
      <w:pPr>
        <w:pStyle w:val="ListParagraph"/>
        <w:numPr>
          <w:ilvl w:val="0"/>
          <w:numId w:val="22"/>
        </w:numPr>
      </w:pPr>
      <w:r>
        <w:t>Beyond Blue</w:t>
      </w:r>
      <w:r w:rsidR="008D5841">
        <w:t xml:space="preserve">, </w:t>
      </w:r>
      <w:r>
        <w:t>Accessed on line 20/09/2020</w:t>
      </w:r>
    </w:p>
    <w:p w14:paraId="2D67191E" w14:textId="170CB19F" w:rsidR="00260BC5" w:rsidRDefault="009D291F" w:rsidP="008D5841">
      <w:pPr>
        <w:ind w:left="850"/>
        <w:rPr>
          <w:rStyle w:val="Hyperlink"/>
        </w:rPr>
      </w:pPr>
      <w:hyperlink r:id="rId17" w:anchor=":~:text=Approximately%205%20per%20cent%20of%20people%20in%20Australia,in%20their%20early%20to%20mid-20s%20or%20in%20mid-life" w:history="1">
        <w:r w:rsidR="00260BC5" w:rsidRPr="006F0A0A">
          <w:rPr>
            <w:rStyle w:val="Hyperlink"/>
          </w:rPr>
          <w:t>https://www.beyondblue.org.au/the-facts/anxiety/types-of-anxiety/panic-disorder#:~:text=Approximately%205%20per%20cent%20of%20people%20in%20Australia,in%20their%20early%20to%20mid-20s%20or%20in%20mid-life</w:t>
        </w:r>
      </w:hyperlink>
    </w:p>
    <w:p w14:paraId="17FCC750" w14:textId="5379C94E" w:rsidR="00D366AB" w:rsidRDefault="00AF7E71" w:rsidP="00E10C66">
      <w:pPr>
        <w:pStyle w:val="ListParagraph"/>
        <w:numPr>
          <w:ilvl w:val="0"/>
          <w:numId w:val="22"/>
        </w:numPr>
        <w:rPr>
          <w:rStyle w:val="Hyperlink"/>
        </w:rPr>
      </w:pPr>
      <w:r>
        <w:t xml:space="preserve">Royal Australian and New Zealand College of </w:t>
      </w:r>
      <w:r w:rsidR="00B37599">
        <w:t>Psychiatrist</w:t>
      </w:r>
      <w:r>
        <w:t>s</w:t>
      </w:r>
      <w:r w:rsidR="008D5841">
        <w:t xml:space="preserve">, </w:t>
      </w:r>
      <w:r>
        <w:t>Accessed on line 20/09/2020</w:t>
      </w:r>
      <w:r w:rsidR="008D5841">
        <w:t xml:space="preserve">. </w:t>
      </w:r>
      <w:hyperlink r:id="rId18" w:history="1">
        <w:r w:rsidR="00260BC5" w:rsidRPr="006F0A0A">
          <w:rPr>
            <w:rStyle w:val="Hyperlink"/>
          </w:rPr>
          <w:t>https://www.ranzcp.org/home</w:t>
        </w:r>
      </w:hyperlink>
    </w:p>
    <w:p w14:paraId="457220F0" w14:textId="028342C4" w:rsidR="00D366AB" w:rsidRPr="00034DF8" w:rsidRDefault="00D366AB" w:rsidP="00034DF8">
      <w:pPr>
        <w:pStyle w:val="ListParagraph"/>
        <w:numPr>
          <w:ilvl w:val="0"/>
          <w:numId w:val="22"/>
        </w:numPr>
        <w:rPr>
          <w:b/>
          <w:bCs/>
        </w:rPr>
      </w:pPr>
      <w:r w:rsidRPr="00D366AB">
        <w:t>Australian Register of Therapeutic Goods (ARTG)</w:t>
      </w:r>
      <w:r w:rsidR="008D5841">
        <w:t xml:space="preserve">. </w:t>
      </w:r>
    </w:p>
    <w:p w14:paraId="0F0C1BB9" w14:textId="4CEC4CAC" w:rsidR="00D366AB" w:rsidRPr="008742EB" w:rsidRDefault="009D291F" w:rsidP="008742EB">
      <w:pPr>
        <w:ind w:left="850"/>
        <w:rPr>
          <w:color w:val="0070C0"/>
          <w:u w:val="single"/>
        </w:rPr>
      </w:pPr>
      <w:hyperlink r:id="rId19" w:history="1">
        <w:r w:rsidR="008742EB" w:rsidRPr="006F0A0A">
          <w:rPr>
            <w:rStyle w:val="Hyperlink"/>
          </w:rPr>
          <w:t>https://search.tga.gov.au/s/search.html?collection=tga-websites-web&amp;query=alprazolam</w:t>
        </w:r>
      </w:hyperlink>
    </w:p>
    <w:p w14:paraId="20463821" w14:textId="40E41511" w:rsidR="008742EB" w:rsidRDefault="008742EB" w:rsidP="00260BC5">
      <w:pPr>
        <w:pStyle w:val="ListParagraph"/>
        <w:rPr>
          <w:color w:val="0070C0"/>
          <w:u w:val="single"/>
        </w:rPr>
      </w:pPr>
    </w:p>
    <w:p w14:paraId="08A4BD00" w14:textId="77777777" w:rsidR="000C6BB9" w:rsidRDefault="009D291F" w:rsidP="004A6A76">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A4BD02" w14:textId="77777777" w:rsidTr="00EF3ABD">
        <w:trPr>
          <w:cantSplit/>
          <w:trHeight w:val="285"/>
        </w:trPr>
        <w:tc>
          <w:tcPr>
            <w:tcW w:w="9158" w:type="dxa"/>
            <w:shd w:val="clear" w:color="auto" w:fill="D9D9D9" w:themeFill="background1" w:themeFillShade="D9"/>
          </w:tcPr>
          <w:p w14:paraId="08A4BD01" w14:textId="77777777" w:rsidR="004A6A76" w:rsidRPr="00CD1C0E" w:rsidRDefault="004A6A76" w:rsidP="00B10F87">
            <w:pPr>
              <w:pStyle w:val="Heading1"/>
            </w:pPr>
            <w:bookmarkStart w:id="27" w:name="_Toc389473290"/>
            <w:bookmarkStart w:id="28" w:name="_Toc396290589"/>
            <w:bookmarkStart w:id="29" w:name="_Toc486252192"/>
            <w:bookmarkStart w:id="30" w:name="_Toc72337254"/>
            <w:r>
              <w:t>Search Terms</w:t>
            </w:r>
            <w:bookmarkEnd w:id="27"/>
            <w:bookmarkEnd w:id="28"/>
            <w:bookmarkEnd w:id="29"/>
            <w:bookmarkEnd w:id="30"/>
            <w:r>
              <w:t xml:space="preserve"> </w:t>
            </w:r>
          </w:p>
        </w:tc>
      </w:tr>
    </w:tbl>
    <w:p w14:paraId="08A4BD03" w14:textId="77777777" w:rsidR="004A6A76" w:rsidRDefault="004A6A76" w:rsidP="004A6A76">
      <w:pPr>
        <w:rPr>
          <w:rFonts w:cs="Calibri,Bold"/>
          <w:bCs/>
          <w:i/>
          <w:szCs w:val="24"/>
          <w:lang w:eastAsia="en-AU"/>
        </w:rPr>
      </w:pPr>
    </w:p>
    <w:p w14:paraId="08A4BD04" w14:textId="47FB95B7" w:rsidR="009739A0" w:rsidRPr="00A7470A" w:rsidRDefault="000C6BB9" w:rsidP="004A6A76">
      <w:pPr>
        <w:rPr>
          <w:rFonts w:cs="Calibri,Bold"/>
          <w:bCs/>
          <w:szCs w:val="24"/>
          <w:lang w:eastAsia="en-AU"/>
        </w:rPr>
      </w:pPr>
      <w:r w:rsidRPr="00A7470A">
        <w:rPr>
          <w:rFonts w:cs="Calibri,Bold"/>
          <w:bCs/>
          <w:szCs w:val="24"/>
          <w:lang w:eastAsia="en-AU"/>
        </w:rPr>
        <w:t>Alprazolam</w:t>
      </w:r>
      <w:r w:rsidR="008C5298">
        <w:rPr>
          <w:rFonts w:cs="Calibri,Bold"/>
          <w:bCs/>
          <w:szCs w:val="24"/>
          <w:lang w:eastAsia="en-AU"/>
        </w:rPr>
        <w:t xml:space="preserve">, </w:t>
      </w:r>
      <w:r w:rsidRPr="00A7470A">
        <w:rPr>
          <w:rFonts w:cs="Calibri,Bold"/>
          <w:bCs/>
          <w:szCs w:val="24"/>
          <w:lang w:eastAsia="en-AU"/>
        </w:rPr>
        <w:t>Xanax</w:t>
      </w:r>
      <w:r w:rsidR="008C5298">
        <w:rPr>
          <w:rFonts w:cs="Calibri,Bold"/>
          <w:bCs/>
          <w:szCs w:val="24"/>
          <w:lang w:eastAsia="en-AU"/>
        </w:rPr>
        <w:t xml:space="preserve">, </w:t>
      </w:r>
      <w:r w:rsidR="009739A0">
        <w:rPr>
          <w:rFonts w:cs="Calibri,Bold"/>
          <w:bCs/>
          <w:szCs w:val="24"/>
          <w:lang w:eastAsia="en-AU"/>
        </w:rPr>
        <w:t>Referral</w:t>
      </w:r>
      <w:r w:rsidR="008C5298">
        <w:rPr>
          <w:rFonts w:cs="Calibri,Bold"/>
          <w:bCs/>
          <w:szCs w:val="24"/>
          <w:lang w:eastAsia="en-AU"/>
        </w:rPr>
        <w:t xml:space="preserve">, </w:t>
      </w:r>
      <w:r w:rsidR="009739A0">
        <w:rPr>
          <w:rFonts w:cs="Calibri,Bold"/>
          <w:bCs/>
          <w:szCs w:val="24"/>
          <w:lang w:eastAsia="en-AU"/>
        </w:rPr>
        <w:t>Mental Health, Justice Health &amp; Alcohol and Drug Services</w:t>
      </w:r>
      <w:r w:rsidR="008C5298">
        <w:rPr>
          <w:rFonts w:cs="Calibri,Bold"/>
          <w:bCs/>
          <w:szCs w:val="24"/>
          <w:lang w:eastAsia="en-AU"/>
        </w:rPr>
        <w:t xml:space="preserve">, </w:t>
      </w:r>
      <w:r w:rsidR="008D5841">
        <w:rPr>
          <w:rFonts w:cs="Calibri,Bold"/>
          <w:bCs/>
          <w:szCs w:val="24"/>
          <w:lang w:eastAsia="en-AU"/>
        </w:rPr>
        <w:t>General Practitioner</w:t>
      </w:r>
      <w:r w:rsidR="00D135DA">
        <w:rPr>
          <w:rFonts w:cs="Calibri,Bold"/>
          <w:bCs/>
          <w:szCs w:val="24"/>
          <w:lang w:eastAsia="en-AU"/>
        </w:rPr>
        <w:t xml:space="preserve">, </w:t>
      </w:r>
    </w:p>
    <w:p w14:paraId="08A4BD05" w14:textId="77777777" w:rsidR="004A6A76" w:rsidRPr="00901883" w:rsidRDefault="004A6A76" w:rsidP="004A6A76">
      <w:pPr>
        <w:jc w:val="both"/>
        <w:rPr>
          <w:rFonts w:asciiTheme="minorHAnsi" w:hAnsiTheme="minorHAnsi" w:cs="Arial"/>
          <w:b/>
          <w:i/>
          <w:sz w:val="22"/>
          <w:szCs w:val="22"/>
        </w:rPr>
      </w:pPr>
    </w:p>
    <w:p w14:paraId="08A4BD06" w14:textId="77777777" w:rsidR="00A7470A" w:rsidRPr="00E41A47" w:rsidRDefault="009D291F"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A4BD08" w14:textId="77777777" w:rsidTr="00EF3ABD">
        <w:trPr>
          <w:cantSplit/>
          <w:trHeight w:val="285"/>
        </w:trPr>
        <w:tc>
          <w:tcPr>
            <w:tcW w:w="9158" w:type="dxa"/>
            <w:shd w:val="clear" w:color="auto" w:fill="D9D9D9" w:themeFill="background1" w:themeFillShade="D9"/>
          </w:tcPr>
          <w:p w14:paraId="08A4BD07" w14:textId="77777777" w:rsidR="009A534C" w:rsidRPr="002E3BFE" w:rsidRDefault="009A534C" w:rsidP="00B10F87">
            <w:pPr>
              <w:pStyle w:val="Heading1"/>
              <w:rPr>
                <w:szCs w:val="24"/>
              </w:rPr>
            </w:pPr>
            <w:bookmarkStart w:id="31" w:name="_Toc486252193"/>
            <w:bookmarkStart w:id="32" w:name="_Toc72337255"/>
            <w:r>
              <w:rPr>
                <w:szCs w:val="24"/>
              </w:rPr>
              <w:t>Attachments</w:t>
            </w:r>
            <w:bookmarkEnd w:id="31"/>
            <w:bookmarkEnd w:id="32"/>
          </w:p>
        </w:tc>
      </w:tr>
    </w:tbl>
    <w:p w14:paraId="08A4BD09" w14:textId="77777777" w:rsidR="009A534C" w:rsidRDefault="009A534C" w:rsidP="008C5298">
      <w:pPr>
        <w:rPr>
          <w:rFonts w:cs="Arial"/>
          <w:b/>
          <w:szCs w:val="24"/>
        </w:rPr>
      </w:pPr>
    </w:p>
    <w:p w14:paraId="08A4BD0A" w14:textId="5329322C" w:rsidR="008C5298" w:rsidRDefault="008C5298" w:rsidP="008C5298">
      <w:pPr>
        <w:rPr>
          <w:rFonts w:cs="Arial"/>
          <w:b/>
          <w:szCs w:val="24"/>
        </w:rPr>
      </w:pPr>
      <w:r>
        <w:t xml:space="preserve">Attachment 1 – Alprazolam letter to </w:t>
      </w:r>
      <w:r w:rsidR="008D5841">
        <w:t>General Practitioner</w:t>
      </w:r>
    </w:p>
    <w:p w14:paraId="08A4BD0B" w14:textId="77777777" w:rsidR="008C5298" w:rsidRDefault="008C5298" w:rsidP="008C5298">
      <w:r>
        <w:t>Attachment 2</w:t>
      </w:r>
      <w:r w:rsidRPr="001342C7">
        <w:t xml:space="preserve"> – Alprazolam </w:t>
      </w:r>
      <w:r>
        <w:t>Letter to Person Referred</w:t>
      </w:r>
    </w:p>
    <w:p w14:paraId="08A4BD0D" w14:textId="77777777" w:rsidR="008C5298" w:rsidRDefault="008C5298" w:rsidP="008C5298"/>
    <w:p w14:paraId="08A4BD0E" w14:textId="77777777" w:rsidR="008C5298" w:rsidRDefault="008C5298" w:rsidP="008C5298"/>
    <w:p w14:paraId="5C6CE153" w14:textId="77777777" w:rsidR="00481A78" w:rsidRPr="008202D3" w:rsidRDefault="00481A78" w:rsidP="00481A78">
      <w:pPr>
        <w:rPr>
          <w:rFonts w:cs="Arial"/>
          <w:i/>
          <w:iCs/>
          <w:sz w:val="20"/>
        </w:rPr>
      </w:pPr>
      <w:bookmarkStart w:id="33" w:name="_Hlk42859648"/>
      <w:bookmarkStart w:id="34" w:name="_Hlk42856276"/>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bookmarkEnd w:id="33"/>
    <w:p w14:paraId="580D1A8C" w14:textId="77777777" w:rsidR="00481A78" w:rsidRPr="008202D3" w:rsidRDefault="00481A78" w:rsidP="00481A78">
      <w:pPr>
        <w:rPr>
          <w:rFonts w:cs="Arial"/>
          <w:i/>
          <w:iCs/>
          <w:sz w:val="20"/>
        </w:rPr>
      </w:pPr>
    </w:p>
    <w:p w14:paraId="09C04E32" w14:textId="77777777" w:rsidR="00481A78" w:rsidRPr="008202D3" w:rsidRDefault="00481A78" w:rsidP="00481A78">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699"/>
        <w:gridCol w:w="2831"/>
        <w:gridCol w:w="2265"/>
      </w:tblGrid>
      <w:tr w:rsidR="00481A78" w:rsidRPr="008202D3" w14:paraId="60E4FF5D" w14:textId="77777777" w:rsidTr="009D291F">
        <w:tc>
          <w:tcPr>
            <w:tcW w:w="2265" w:type="dxa"/>
          </w:tcPr>
          <w:p w14:paraId="318485C5" w14:textId="77777777" w:rsidR="00481A78" w:rsidRPr="008202D3" w:rsidRDefault="00481A78" w:rsidP="007878E9">
            <w:pPr>
              <w:rPr>
                <w:i/>
                <w:sz w:val="20"/>
              </w:rPr>
            </w:pPr>
            <w:bookmarkStart w:id="35" w:name="_Hlk42865287"/>
            <w:r w:rsidRPr="008202D3">
              <w:rPr>
                <w:i/>
                <w:sz w:val="20"/>
              </w:rPr>
              <w:t>Date Amended</w:t>
            </w:r>
          </w:p>
        </w:tc>
        <w:tc>
          <w:tcPr>
            <w:tcW w:w="1699" w:type="dxa"/>
          </w:tcPr>
          <w:p w14:paraId="440C937C" w14:textId="77777777" w:rsidR="00481A78" w:rsidRPr="008202D3" w:rsidRDefault="00481A78" w:rsidP="007878E9">
            <w:pPr>
              <w:rPr>
                <w:i/>
                <w:sz w:val="20"/>
              </w:rPr>
            </w:pPr>
            <w:r w:rsidRPr="008202D3">
              <w:rPr>
                <w:i/>
                <w:sz w:val="20"/>
              </w:rPr>
              <w:t>Section Amended</w:t>
            </w:r>
          </w:p>
        </w:tc>
        <w:tc>
          <w:tcPr>
            <w:tcW w:w="2831" w:type="dxa"/>
          </w:tcPr>
          <w:p w14:paraId="3182C960" w14:textId="77777777" w:rsidR="00481A78" w:rsidRPr="008202D3" w:rsidRDefault="00481A78" w:rsidP="007878E9">
            <w:pPr>
              <w:rPr>
                <w:i/>
                <w:sz w:val="20"/>
              </w:rPr>
            </w:pPr>
            <w:r w:rsidRPr="008202D3">
              <w:rPr>
                <w:i/>
                <w:sz w:val="20"/>
              </w:rPr>
              <w:t>Divisional Approval</w:t>
            </w:r>
          </w:p>
        </w:tc>
        <w:tc>
          <w:tcPr>
            <w:tcW w:w="2265" w:type="dxa"/>
          </w:tcPr>
          <w:p w14:paraId="01742CBD" w14:textId="77777777" w:rsidR="00481A78" w:rsidRPr="008202D3" w:rsidRDefault="00481A78" w:rsidP="007878E9">
            <w:pPr>
              <w:rPr>
                <w:i/>
                <w:sz w:val="20"/>
              </w:rPr>
            </w:pPr>
            <w:r w:rsidRPr="008202D3">
              <w:rPr>
                <w:i/>
                <w:sz w:val="20"/>
              </w:rPr>
              <w:t xml:space="preserve">Final Approval </w:t>
            </w:r>
          </w:p>
        </w:tc>
      </w:tr>
      <w:tr w:rsidR="00481A78" w:rsidRPr="008202D3" w14:paraId="178EE6E5" w14:textId="77777777" w:rsidTr="009D291F">
        <w:tc>
          <w:tcPr>
            <w:tcW w:w="2265" w:type="dxa"/>
          </w:tcPr>
          <w:p w14:paraId="4C256F2C" w14:textId="12AD4512" w:rsidR="00481A78" w:rsidRPr="00FA51D8" w:rsidRDefault="009D291F" w:rsidP="007878E9">
            <w:pPr>
              <w:rPr>
                <w:i/>
                <w:sz w:val="20"/>
                <w:szCs w:val="16"/>
              </w:rPr>
            </w:pPr>
            <w:bookmarkStart w:id="36" w:name="_Hlk42865275"/>
            <w:bookmarkEnd w:id="35"/>
            <w:r>
              <w:rPr>
                <w:i/>
                <w:sz w:val="20"/>
                <w:szCs w:val="16"/>
              </w:rPr>
              <w:t>20/05/2021</w:t>
            </w:r>
          </w:p>
        </w:tc>
        <w:tc>
          <w:tcPr>
            <w:tcW w:w="1699" w:type="dxa"/>
          </w:tcPr>
          <w:p w14:paraId="5326CEDD" w14:textId="210B5C60" w:rsidR="00481A78" w:rsidRPr="00FA51D8" w:rsidRDefault="009D291F" w:rsidP="007878E9">
            <w:pPr>
              <w:rPr>
                <w:i/>
                <w:sz w:val="20"/>
                <w:szCs w:val="16"/>
              </w:rPr>
            </w:pPr>
            <w:r>
              <w:rPr>
                <w:i/>
                <w:sz w:val="20"/>
                <w:szCs w:val="16"/>
              </w:rPr>
              <w:t xml:space="preserve">Complete Review </w:t>
            </w:r>
          </w:p>
        </w:tc>
        <w:tc>
          <w:tcPr>
            <w:tcW w:w="2831" w:type="dxa"/>
          </w:tcPr>
          <w:p w14:paraId="12DAD2FF" w14:textId="34AF7E04" w:rsidR="00481A78" w:rsidRPr="00FA51D8" w:rsidRDefault="009D291F" w:rsidP="007878E9">
            <w:pPr>
              <w:rPr>
                <w:i/>
                <w:sz w:val="20"/>
                <w:szCs w:val="16"/>
              </w:rPr>
            </w:pPr>
            <w:r>
              <w:rPr>
                <w:i/>
                <w:sz w:val="20"/>
                <w:szCs w:val="16"/>
              </w:rPr>
              <w:t>Karen Grace, ED, MJHHADS</w:t>
            </w:r>
          </w:p>
        </w:tc>
        <w:tc>
          <w:tcPr>
            <w:tcW w:w="2265" w:type="dxa"/>
          </w:tcPr>
          <w:p w14:paraId="6FDD4AE3" w14:textId="2D9ACAB6" w:rsidR="00481A78" w:rsidRPr="00FA51D8" w:rsidRDefault="00481A78" w:rsidP="007878E9">
            <w:pPr>
              <w:rPr>
                <w:i/>
                <w:sz w:val="20"/>
                <w:szCs w:val="16"/>
              </w:rPr>
            </w:pPr>
          </w:p>
        </w:tc>
      </w:tr>
      <w:bookmarkEnd w:id="36"/>
      <w:tr w:rsidR="00481A78" w:rsidRPr="008202D3" w14:paraId="37BB8CC5" w14:textId="77777777" w:rsidTr="009D291F">
        <w:tc>
          <w:tcPr>
            <w:tcW w:w="2265" w:type="dxa"/>
          </w:tcPr>
          <w:p w14:paraId="603C9F8E" w14:textId="77777777" w:rsidR="00481A78" w:rsidRPr="008202D3" w:rsidRDefault="00481A78" w:rsidP="007878E9">
            <w:pPr>
              <w:rPr>
                <w:i/>
                <w:sz w:val="20"/>
              </w:rPr>
            </w:pPr>
          </w:p>
        </w:tc>
        <w:tc>
          <w:tcPr>
            <w:tcW w:w="1699" w:type="dxa"/>
          </w:tcPr>
          <w:p w14:paraId="10C1E58D" w14:textId="77777777" w:rsidR="00481A78" w:rsidRPr="008202D3" w:rsidRDefault="00481A78" w:rsidP="007878E9">
            <w:pPr>
              <w:rPr>
                <w:i/>
                <w:sz w:val="20"/>
              </w:rPr>
            </w:pPr>
          </w:p>
        </w:tc>
        <w:tc>
          <w:tcPr>
            <w:tcW w:w="2831" w:type="dxa"/>
          </w:tcPr>
          <w:p w14:paraId="79901954" w14:textId="77777777" w:rsidR="00481A78" w:rsidRPr="008202D3" w:rsidRDefault="00481A78" w:rsidP="007878E9">
            <w:pPr>
              <w:rPr>
                <w:i/>
                <w:sz w:val="20"/>
              </w:rPr>
            </w:pPr>
          </w:p>
        </w:tc>
        <w:tc>
          <w:tcPr>
            <w:tcW w:w="2265" w:type="dxa"/>
          </w:tcPr>
          <w:p w14:paraId="282893D1" w14:textId="77777777" w:rsidR="00481A78" w:rsidRPr="008202D3" w:rsidRDefault="00481A78" w:rsidP="007878E9">
            <w:pPr>
              <w:rPr>
                <w:i/>
                <w:sz w:val="20"/>
              </w:rPr>
            </w:pPr>
          </w:p>
        </w:tc>
      </w:tr>
    </w:tbl>
    <w:p w14:paraId="31144539" w14:textId="77777777" w:rsidR="00481A78" w:rsidRPr="008202D3" w:rsidRDefault="00481A78" w:rsidP="00481A78">
      <w:pPr>
        <w:rPr>
          <w:rFonts w:cs="Arial"/>
          <w:sz w:val="20"/>
        </w:rPr>
      </w:pPr>
    </w:p>
    <w:p w14:paraId="71B06582" w14:textId="77777777" w:rsidR="00481A78" w:rsidRPr="008202D3" w:rsidRDefault="00481A78" w:rsidP="00481A78">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481A78" w:rsidRPr="008202D3" w14:paraId="1B0DDBF2" w14:textId="77777777" w:rsidTr="007878E9">
        <w:tc>
          <w:tcPr>
            <w:tcW w:w="2122" w:type="dxa"/>
          </w:tcPr>
          <w:p w14:paraId="17332936" w14:textId="77777777" w:rsidR="00481A78" w:rsidRPr="008202D3" w:rsidRDefault="00481A78" w:rsidP="007878E9">
            <w:pPr>
              <w:rPr>
                <w:i/>
                <w:sz w:val="20"/>
              </w:rPr>
            </w:pPr>
            <w:r w:rsidRPr="008202D3">
              <w:rPr>
                <w:i/>
                <w:sz w:val="20"/>
              </w:rPr>
              <w:t>Document Number</w:t>
            </w:r>
          </w:p>
        </w:tc>
        <w:tc>
          <w:tcPr>
            <w:tcW w:w="6938" w:type="dxa"/>
          </w:tcPr>
          <w:p w14:paraId="20C0AF32" w14:textId="77777777" w:rsidR="00481A78" w:rsidRPr="008202D3" w:rsidRDefault="00481A78" w:rsidP="007878E9">
            <w:pPr>
              <w:rPr>
                <w:i/>
                <w:sz w:val="20"/>
              </w:rPr>
            </w:pPr>
            <w:r w:rsidRPr="008202D3">
              <w:rPr>
                <w:i/>
                <w:sz w:val="20"/>
              </w:rPr>
              <w:t>Document Name</w:t>
            </w:r>
          </w:p>
        </w:tc>
      </w:tr>
      <w:tr w:rsidR="00481A78" w:rsidRPr="008202D3" w14:paraId="63F3A1DD" w14:textId="77777777" w:rsidTr="007878E9">
        <w:tc>
          <w:tcPr>
            <w:tcW w:w="2122" w:type="dxa"/>
          </w:tcPr>
          <w:p w14:paraId="7DBB9107" w14:textId="78BA2D0A" w:rsidR="00481A78" w:rsidRPr="008202D3" w:rsidRDefault="009D291F" w:rsidP="007878E9">
            <w:pPr>
              <w:rPr>
                <w:i/>
                <w:sz w:val="20"/>
              </w:rPr>
            </w:pPr>
            <w:r w:rsidRPr="009D291F">
              <w:rPr>
                <w:i/>
                <w:sz w:val="20"/>
              </w:rPr>
              <w:t>CHHS17/215</w:t>
            </w:r>
          </w:p>
        </w:tc>
        <w:tc>
          <w:tcPr>
            <w:tcW w:w="6938" w:type="dxa"/>
          </w:tcPr>
          <w:p w14:paraId="1FB7A9A3" w14:textId="69F2D5D0" w:rsidR="00481A78" w:rsidRPr="008202D3" w:rsidRDefault="009D291F" w:rsidP="007878E9">
            <w:pPr>
              <w:rPr>
                <w:i/>
                <w:sz w:val="20"/>
              </w:rPr>
            </w:pPr>
            <w:r w:rsidRPr="009D291F">
              <w:rPr>
                <w:i/>
                <w:sz w:val="20"/>
              </w:rPr>
              <w:t>Alprazolam  Prescription and Management of Referrals (MHJHADS)</w:t>
            </w:r>
          </w:p>
        </w:tc>
      </w:tr>
      <w:tr w:rsidR="00481A78" w:rsidRPr="008202D3" w14:paraId="5F59EC4C" w14:textId="77777777" w:rsidTr="007878E9">
        <w:tc>
          <w:tcPr>
            <w:tcW w:w="2122" w:type="dxa"/>
          </w:tcPr>
          <w:p w14:paraId="14957859" w14:textId="77777777" w:rsidR="00481A78" w:rsidRPr="008202D3" w:rsidRDefault="00481A78" w:rsidP="007878E9">
            <w:pPr>
              <w:rPr>
                <w:i/>
                <w:sz w:val="20"/>
              </w:rPr>
            </w:pPr>
          </w:p>
        </w:tc>
        <w:tc>
          <w:tcPr>
            <w:tcW w:w="6938" w:type="dxa"/>
          </w:tcPr>
          <w:p w14:paraId="4536B8BC" w14:textId="77777777" w:rsidR="00481A78" w:rsidRPr="008202D3" w:rsidRDefault="00481A78" w:rsidP="007878E9">
            <w:pPr>
              <w:rPr>
                <w:i/>
                <w:sz w:val="20"/>
              </w:rPr>
            </w:pPr>
          </w:p>
        </w:tc>
      </w:tr>
      <w:bookmarkEnd w:id="34"/>
    </w:tbl>
    <w:p w14:paraId="17CAFDF2" w14:textId="77777777" w:rsidR="00481A78" w:rsidRPr="00010E74" w:rsidRDefault="00481A78" w:rsidP="00481A78">
      <w:pPr>
        <w:rPr>
          <w:i/>
          <w:sz w:val="20"/>
          <w:szCs w:val="24"/>
        </w:rPr>
      </w:pPr>
    </w:p>
    <w:p w14:paraId="08A4BD1F" w14:textId="77777777" w:rsidR="008C5298" w:rsidRPr="00010E74" w:rsidRDefault="008C5298" w:rsidP="008C5298">
      <w:pPr>
        <w:rPr>
          <w:i/>
          <w:sz w:val="20"/>
          <w:szCs w:val="24"/>
        </w:rPr>
      </w:pPr>
    </w:p>
    <w:p w14:paraId="08A4BD20" w14:textId="77777777" w:rsidR="008C5298" w:rsidRDefault="008C5298" w:rsidP="008C5298"/>
    <w:p w14:paraId="08A4BD21" w14:textId="77777777" w:rsidR="008C5298" w:rsidRDefault="008C5298" w:rsidP="008C5298">
      <w:pPr>
        <w:rPr>
          <w:rFonts w:eastAsiaTheme="majorEastAsia" w:cstheme="majorBidi"/>
          <w:bCs/>
          <w:noProof/>
          <w:szCs w:val="26"/>
          <w:lang w:eastAsia="en-AU"/>
        </w:rPr>
      </w:pPr>
      <w:r>
        <w:rPr>
          <w:noProof/>
          <w:lang w:eastAsia="en-AU"/>
        </w:rPr>
        <w:br w:type="page"/>
      </w:r>
    </w:p>
    <w:p w14:paraId="08A4BD22" w14:textId="7BA5FDC0" w:rsidR="00F673AA" w:rsidRDefault="008C5298" w:rsidP="008C5298">
      <w:pPr>
        <w:pStyle w:val="Heading2"/>
      </w:pPr>
      <w:bookmarkStart w:id="37" w:name="_Toc486252194"/>
      <w:bookmarkStart w:id="38" w:name="_Toc72337256"/>
      <w:r>
        <w:rPr>
          <w:noProof/>
          <w:lang w:eastAsia="en-AU"/>
        </w:rPr>
        <w:lastRenderedPageBreak/>
        <w:t>Attachment</w:t>
      </w:r>
      <w:r w:rsidR="008157BC">
        <w:t xml:space="preserve"> 1</w:t>
      </w:r>
      <w:r w:rsidR="00F673AA">
        <w:t xml:space="preserve"> – Alprazolam letter to </w:t>
      </w:r>
      <w:r w:rsidR="008D5841">
        <w:t>General Practitioner</w:t>
      </w:r>
      <w:bookmarkEnd w:id="37"/>
      <w:bookmarkEnd w:id="38"/>
    </w:p>
    <w:p w14:paraId="6EC3621A" w14:textId="77777777" w:rsidR="00481A78" w:rsidRPr="00481A78" w:rsidRDefault="00481A78" w:rsidP="00481A78"/>
    <w:p w14:paraId="08A4BD23" w14:textId="715A8A9C" w:rsidR="00F673AA" w:rsidRDefault="00481A78" w:rsidP="009A534C">
      <w:pPr>
        <w:rPr>
          <w:rFonts w:cs="Arial"/>
          <w:iCs/>
          <w:szCs w:val="24"/>
        </w:rPr>
      </w:pPr>
      <w:r>
        <w:rPr>
          <w:noProof/>
        </w:rPr>
        <w:drawing>
          <wp:inline distT="0" distB="0" distL="0" distR="0" wp14:anchorId="39846BDF" wp14:editId="6A1BCB4D">
            <wp:extent cx="3295650" cy="723900"/>
            <wp:effectExtent l="0" t="0" r="0" b="0"/>
            <wp:docPr id="6" name="Picture 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p w14:paraId="08A4BD24" w14:textId="77777777" w:rsidR="00F673AA" w:rsidRPr="00F673AA" w:rsidRDefault="00F673AA" w:rsidP="009A534C">
      <w:pPr>
        <w:rPr>
          <w:rFonts w:cs="Arial"/>
          <w:iCs/>
          <w:szCs w:val="24"/>
        </w:rPr>
      </w:pPr>
    </w:p>
    <w:p w14:paraId="08A4BD27" w14:textId="77777777" w:rsidR="00F673AA" w:rsidRDefault="00F673AA" w:rsidP="009A534C">
      <w:pPr>
        <w:rPr>
          <w:rFonts w:cs="Arial"/>
          <w:iCs/>
          <w:sz w:val="20"/>
        </w:rPr>
      </w:pPr>
    </w:p>
    <w:p w14:paraId="08A4BD28" w14:textId="77777777" w:rsidR="001342C7" w:rsidRPr="008157BC" w:rsidRDefault="00155D1C" w:rsidP="001342C7">
      <w:pPr>
        <w:rPr>
          <w:i/>
        </w:rPr>
      </w:pPr>
      <w:r>
        <w:rPr>
          <w:i/>
        </w:rPr>
        <w:fldChar w:fldCharType="begin">
          <w:ffData>
            <w:name w:val="Text9"/>
            <w:enabled/>
            <w:calcOnExit w:val="0"/>
            <w:textInput/>
          </w:ffData>
        </w:fldChar>
      </w:r>
      <w:bookmarkStart w:id="39" w:name="Text9"/>
      <w:r w:rsidR="000C6BB9">
        <w:rPr>
          <w:i/>
        </w:rPr>
        <w:instrText xml:space="preserve"> FORMTEXT </w:instrText>
      </w:r>
      <w:r>
        <w:rPr>
          <w:i/>
        </w:rPr>
      </w:r>
      <w:r>
        <w:rPr>
          <w:i/>
        </w:rPr>
        <w:fldChar w:fldCharType="separate"/>
      </w:r>
      <w:r w:rsidR="000C6BB9">
        <w:rPr>
          <w:i/>
          <w:noProof/>
        </w:rPr>
        <w:t> </w:t>
      </w:r>
      <w:r w:rsidR="000C6BB9">
        <w:rPr>
          <w:i/>
          <w:noProof/>
        </w:rPr>
        <w:t> </w:t>
      </w:r>
      <w:r w:rsidR="000C6BB9">
        <w:rPr>
          <w:i/>
          <w:noProof/>
        </w:rPr>
        <w:t> </w:t>
      </w:r>
      <w:r w:rsidR="000C6BB9">
        <w:rPr>
          <w:i/>
          <w:noProof/>
        </w:rPr>
        <w:t> </w:t>
      </w:r>
      <w:r w:rsidR="000C6BB9">
        <w:rPr>
          <w:i/>
          <w:noProof/>
        </w:rPr>
        <w:t> </w:t>
      </w:r>
      <w:r>
        <w:rPr>
          <w:i/>
        </w:rPr>
        <w:fldChar w:fldCharType="end"/>
      </w:r>
      <w:bookmarkEnd w:id="39"/>
      <w:r w:rsidR="001342C7" w:rsidRPr="008157BC">
        <w:rPr>
          <w:i/>
        </w:rPr>
        <w:t>[Insert date]</w:t>
      </w:r>
    </w:p>
    <w:p w14:paraId="08A4BD29" w14:textId="77777777" w:rsidR="001342C7" w:rsidRDefault="001342C7" w:rsidP="001342C7"/>
    <w:p w14:paraId="08A4BD2A" w14:textId="0DBE3212" w:rsidR="001342C7" w:rsidRPr="00E82F49" w:rsidRDefault="001342C7" w:rsidP="001342C7">
      <w:pPr>
        <w:rPr>
          <w:i/>
        </w:rPr>
      </w:pPr>
      <w:r>
        <w:t xml:space="preserve">Dear Dr </w:t>
      </w:r>
      <w:r w:rsidR="00155D1C">
        <w:fldChar w:fldCharType="begin">
          <w:ffData>
            <w:name w:val="Text10"/>
            <w:enabled/>
            <w:calcOnExit w:val="0"/>
            <w:textInput/>
          </w:ffData>
        </w:fldChar>
      </w:r>
      <w:bookmarkStart w:id="40" w:name="Text10"/>
      <w:r w:rsidR="000C6BB9">
        <w:instrText xml:space="preserve"> FORMTEXT </w:instrText>
      </w:r>
      <w:r w:rsidR="00155D1C">
        <w:fldChar w:fldCharType="separate"/>
      </w:r>
      <w:r w:rsidR="000C6BB9">
        <w:rPr>
          <w:noProof/>
        </w:rPr>
        <w:t> </w:t>
      </w:r>
      <w:r w:rsidR="000C6BB9">
        <w:rPr>
          <w:noProof/>
        </w:rPr>
        <w:t> </w:t>
      </w:r>
      <w:r w:rsidR="000C6BB9">
        <w:rPr>
          <w:noProof/>
        </w:rPr>
        <w:t> </w:t>
      </w:r>
      <w:r w:rsidR="000C6BB9">
        <w:rPr>
          <w:noProof/>
        </w:rPr>
        <w:t> </w:t>
      </w:r>
      <w:r w:rsidR="000C6BB9">
        <w:rPr>
          <w:noProof/>
        </w:rPr>
        <w:t> </w:t>
      </w:r>
      <w:r w:rsidR="00155D1C">
        <w:fldChar w:fldCharType="end"/>
      </w:r>
      <w:bookmarkEnd w:id="40"/>
      <w:r>
        <w:rPr>
          <w:i/>
        </w:rPr>
        <w:t xml:space="preserve">[Insert </w:t>
      </w:r>
      <w:r w:rsidR="0097247C">
        <w:rPr>
          <w:i/>
        </w:rPr>
        <w:t>GENERAL PRACTITIONER</w:t>
      </w:r>
      <w:r>
        <w:rPr>
          <w:i/>
        </w:rPr>
        <w:t xml:space="preserve"> name] </w:t>
      </w:r>
      <w:r w:rsidRPr="00F673AA">
        <w:t>of doctor</w:t>
      </w:r>
    </w:p>
    <w:p w14:paraId="08A4BD2B" w14:textId="77777777" w:rsidR="001342C7" w:rsidRDefault="001342C7" w:rsidP="001342C7"/>
    <w:p w14:paraId="08A4BD2C" w14:textId="77777777" w:rsidR="001342C7" w:rsidRPr="00A51D56" w:rsidRDefault="001342C7" w:rsidP="001342C7">
      <w:pPr>
        <w:ind w:left="1440" w:firstLine="720"/>
        <w:rPr>
          <w:b/>
          <w:i/>
        </w:rPr>
      </w:pPr>
      <w:r w:rsidRPr="00A51D56">
        <w:rPr>
          <w:b/>
          <w:i/>
        </w:rPr>
        <w:t xml:space="preserve">Re: </w:t>
      </w:r>
      <w:r w:rsidR="00155D1C">
        <w:rPr>
          <w:b/>
          <w:i/>
        </w:rPr>
        <w:fldChar w:fldCharType="begin">
          <w:ffData>
            <w:name w:val="Text11"/>
            <w:enabled/>
            <w:calcOnExit w:val="0"/>
            <w:textInput/>
          </w:ffData>
        </w:fldChar>
      </w:r>
      <w:bookmarkStart w:id="41" w:name="Text11"/>
      <w:r w:rsidR="000C6BB9">
        <w:rPr>
          <w:b/>
          <w:i/>
        </w:rPr>
        <w:instrText xml:space="preserve"> FORMTEXT </w:instrText>
      </w:r>
      <w:r w:rsidR="00155D1C">
        <w:rPr>
          <w:b/>
          <w:i/>
        </w:rPr>
      </w:r>
      <w:r w:rsidR="00155D1C">
        <w:rPr>
          <w:b/>
          <w:i/>
        </w:rPr>
        <w:fldChar w:fldCharType="separate"/>
      </w:r>
      <w:r w:rsidR="000C6BB9">
        <w:rPr>
          <w:b/>
          <w:i/>
          <w:noProof/>
        </w:rPr>
        <w:t> </w:t>
      </w:r>
      <w:r w:rsidR="000C6BB9">
        <w:rPr>
          <w:b/>
          <w:i/>
          <w:noProof/>
        </w:rPr>
        <w:t> </w:t>
      </w:r>
      <w:r w:rsidR="000C6BB9">
        <w:rPr>
          <w:b/>
          <w:i/>
          <w:noProof/>
        </w:rPr>
        <w:t> </w:t>
      </w:r>
      <w:r w:rsidR="000C6BB9">
        <w:rPr>
          <w:b/>
          <w:i/>
          <w:noProof/>
        </w:rPr>
        <w:t> </w:t>
      </w:r>
      <w:r w:rsidR="000C6BB9">
        <w:rPr>
          <w:b/>
          <w:i/>
          <w:noProof/>
        </w:rPr>
        <w:t> </w:t>
      </w:r>
      <w:r w:rsidR="00155D1C">
        <w:rPr>
          <w:b/>
          <w:i/>
        </w:rPr>
        <w:fldChar w:fldCharType="end"/>
      </w:r>
      <w:bookmarkEnd w:id="41"/>
      <w:r w:rsidRPr="00A51D56">
        <w:rPr>
          <w:b/>
          <w:i/>
        </w:rPr>
        <w:t xml:space="preserve"> [Insert </w:t>
      </w:r>
      <w:r w:rsidR="009739A0">
        <w:rPr>
          <w:b/>
          <w:i/>
        </w:rPr>
        <w:t>persons</w:t>
      </w:r>
      <w:r w:rsidRPr="00A51D56">
        <w:rPr>
          <w:b/>
          <w:i/>
        </w:rPr>
        <w:t xml:space="preserve"> name and DOB]</w:t>
      </w:r>
    </w:p>
    <w:p w14:paraId="08A4BD2D" w14:textId="77777777" w:rsidR="001342C7" w:rsidRDefault="001342C7" w:rsidP="001342C7"/>
    <w:p w14:paraId="08A4BD2E" w14:textId="77777777" w:rsidR="001342C7" w:rsidRDefault="001342C7" w:rsidP="001342C7">
      <w:r>
        <w:t>Thank you for your referral for an opinion regarding the suitability for ongoing prescriptions of Alprazolam.</w:t>
      </w:r>
    </w:p>
    <w:p w14:paraId="08A4BD2F" w14:textId="77777777" w:rsidR="001342C7" w:rsidRDefault="001342C7" w:rsidP="001342C7"/>
    <w:p w14:paraId="08A4BD30" w14:textId="116AF18D" w:rsidR="001342C7" w:rsidRDefault="001342C7" w:rsidP="001342C7">
      <w:r>
        <w:t xml:space="preserve">As you will be </w:t>
      </w:r>
      <w:r w:rsidR="00A16F98">
        <w:t>aware,</w:t>
      </w:r>
      <w:r>
        <w:t xml:space="preserve"> Alprazolam is a Schedule 8 drug with the requirement to apply to the Chief Health Officer for approval to prescribe. </w:t>
      </w:r>
      <w:r w:rsidR="00CF3A54">
        <w:t xml:space="preserve"> </w:t>
      </w:r>
      <w:r w:rsidR="00AF7E71">
        <w:t>T</w:t>
      </w:r>
      <w:r>
        <w:t>he P</w:t>
      </w:r>
      <w:r w:rsidR="00AF7E71">
        <w:t xml:space="preserve">harmaceutical </w:t>
      </w:r>
      <w:r>
        <w:t>B</w:t>
      </w:r>
      <w:r w:rsidR="00AF7E71">
        <w:t xml:space="preserve">enefits </w:t>
      </w:r>
      <w:r>
        <w:t>S</w:t>
      </w:r>
      <w:r w:rsidR="00AF7E71">
        <w:t>cheme</w:t>
      </w:r>
      <w:r>
        <w:t xml:space="preserve"> restricts the subsidy of Alprazolam to Panic Disorder where other treatments have either failed or are inappropriate.  </w:t>
      </w:r>
      <w:r w:rsidR="00AF7E71">
        <w:t>Treatment</w:t>
      </w:r>
      <w:r w:rsidR="0013392A">
        <w:t xml:space="preserve"> options</w:t>
      </w:r>
      <w:r w:rsidR="00AF7E71">
        <w:t xml:space="preserve"> includ</w:t>
      </w:r>
      <w:r w:rsidR="0013392A">
        <w:t>e</w:t>
      </w:r>
      <w:r w:rsidR="00AF7E71">
        <w:t xml:space="preserve"> other medications and psychological therapies for anxiety disorders.</w:t>
      </w:r>
    </w:p>
    <w:p w14:paraId="08A4BD31" w14:textId="6121A920" w:rsidR="001342C7" w:rsidRDefault="001342C7" w:rsidP="001342C7"/>
    <w:p w14:paraId="63622A75" w14:textId="1883ABF2" w:rsidR="00AF7E71" w:rsidRDefault="00AF7E71" w:rsidP="001342C7">
      <w:r>
        <w:t xml:space="preserve">Current recommendations are around </w:t>
      </w:r>
      <w:r w:rsidRPr="0013392A">
        <w:rPr>
          <w:i/>
          <w:iCs/>
        </w:rPr>
        <w:t>de</w:t>
      </w:r>
      <w:r w:rsidR="00F24133">
        <w:rPr>
          <w:i/>
          <w:iCs/>
        </w:rPr>
        <w:t>-</w:t>
      </w:r>
      <w:r w:rsidRPr="0013392A">
        <w:rPr>
          <w:i/>
          <w:iCs/>
        </w:rPr>
        <w:t>prescribing</w:t>
      </w:r>
      <w:r>
        <w:t xml:space="preserve"> Alprazolam and information regarding this can be found at the following websites</w:t>
      </w:r>
    </w:p>
    <w:p w14:paraId="08A4BD33" w14:textId="7E50F50C" w:rsidR="001342C7" w:rsidRDefault="001342C7" w:rsidP="001342C7">
      <w:r>
        <w:t xml:space="preserve"> </w:t>
      </w:r>
    </w:p>
    <w:p w14:paraId="08A4BD34" w14:textId="77777777" w:rsidR="001342C7" w:rsidRDefault="001342C7" w:rsidP="001342C7">
      <w:r>
        <w:t xml:space="preserve">Useful references:  </w:t>
      </w:r>
    </w:p>
    <w:p w14:paraId="08A4BD35" w14:textId="77777777" w:rsidR="001342C7" w:rsidRDefault="001342C7" w:rsidP="001342C7">
      <w:r>
        <w:t xml:space="preserve">RANZCP guidelines for treatment of anxiety disorders:  </w:t>
      </w:r>
      <w:hyperlink r:id="rId21" w:history="1">
        <w:r w:rsidRPr="00D57A78">
          <w:rPr>
            <w:rStyle w:val="Hyperlink"/>
          </w:rPr>
          <w:t>https://www.ranzcp.org/Files/Resources/Publications/CPG/Clinician/CPG_Clinician-Full_Panic_Disorder_Agoraphobia-pdf.aspx</w:t>
        </w:r>
      </w:hyperlink>
    </w:p>
    <w:p w14:paraId="08A4BD36" w14:textId="77777777" w:rsidR="001342C7" w:rsidRDefault="001342C7" w:rsidP="001342C7"/>
    <w:p w14:paraId="0B6AD8E5" w14:textId="77777777" w:rsidR="00AF7E71" w:rsidRDefault="00AF7E71" w:rsidP="00AF7E71">
      <w:r>
        <w:t>NPS Medicine Wise</w:t>
      </w:r>
    </w:p>
    <w:p w14:paraId="76315DA9" w14:textId="77777777" w:rsidR="00AF7E71" w:rsidRPr="00AF7E71" w:rsidRDefault="00AF7E71" w:rsidP="00AF7E71">
      <w:pPr>
        <w:rPr>
          <w:color w:val="0070C0"/>
          <w:u w:val="single"/>
        </w:rPr>
      </w:pPr>
      <w:r w:rsidRPr="00AF7E71">
        <w:rPr>
          <w:color w:val="0070C0"/>
          <w:u w:val="single"/>
        </w:rPr>
        <w:t>https://www.nps.org.au/radar/articles/reduced-pack-sizes-and-delisting-of-2-mg-doses-of-alprazolam-alprax-gen-rx-alprazolam-kalma-for-panic-disorder</w:t>
      </w:r>
    </w:p>
    <w:p w14:paraId="08A4BD39" w14:textId="492814DE" w:rsidR="001342C7" w:rsidRPr="00AF7E71" w:rsidRDefault="001342C7" w:rsidP="001342C7">
      <w:pPr>
        <w:rPr>
          <w:color w:val="0070C0"/>
        </w:rPr>
      </w:pPr>
    </w:p>
    <w:p w14:paraId="21B574FF" w14:textId="3F0DF856" w:rsidR="00AF7E71" w:rsidRDefault="00AF7E71" w:rsidP="001342C7">
      <w:r>
        <w:t>RAC</w:t>
      </w:r>
      <w:r w:rsidR="0097247C">
        <w:t>GENERAL PRACTITIONER</w:t>
      </w:r>
    </w:p>
    <w:p w14:paraId="6A9C9BE0" w14:textId="51352E42" w:rsidR="00AF7E71" w:rsidRDefault="00AF7E71" w:rsidP="001342C7">
      <w:r>
        <w:t>Prescribing drugs of dependence in general practice, Part B Benzodiazepines</w:t>
      </w:r>
    </w:p>
    <w:p w14:paraId="7DD4EBBF" w14:textId="200E723A" w:rsidR="00AF7E71" w:rsidRPr="00AF7E71" w:rsidRDefault="00AF7E71" w:rsidP="001342C7">
      <w:pPr>
        <w:rPr>
          <w:color w:val="4F81BD" w:themeColor="accent1"/>
          <w:u w:val="single"/>
        </w:rPr>
      </w:pPr>
      <w:r w:rsidRPr="00AF7E71">
        <w:rPr>
          <w:color w:val="4F81BD" w:themeColor="accent1"/>
          <w:u w:val="single"/>
        </w:rPr>
        <w:t>https://www.rac</w:t>
      </w:r>
      <w:r w:rsidR="0097247C">
        <w:rPr>
          <w:color w:val="4F81BD" w:themeColor="accent1"/>
          <w:u w:val="single"/>
        </w:rPr>
        <w:t>General Practitioner</w:t>
      </w:r>
      <w:r w:rsidRPr="00AF7E71">
        <w:rPr>
          <w:color w:val="4F81BD" w:themeColor="accent1"/>
          <w:u w:val="single"/>
        </w:rPr>
        <w:t>.org.au/download/Documents/Guidelines/Addictive-drugs/Addictive-drugs-guide-B.pdf</w:t>
      </w:r>
    </w:p>
    <w:p w14:paraId="08A4BD3A" w14:textId="77777777" w:rsidR="001342C7" w:rsidRDefault="001342C7" w:rsidP="001342C7"/>
    <w:p w14:paraId="08A4BD3F" w14:textId="1CB29078" w:rsidR="001342C7" w:rsidRDefault="001342C7" w:rsidP="001342C7">
      <w:r>
        <w:t xml:space="preserve">It is our expectation that the ongoing prescribing and monitoring of </w:t>
      </w:r>
      <w:r w:rsidR="00AF7E71">
        <w:t>Alprazolam</w:t>
      </w:r>
      <w:r>
        <w:t xml:space="preserve"> will be undertaken by the patient’s General Practitioner.  </w:t>
      </w:r>
    </w:p>
    <w:p w14:paraId="08A4BD40" w14:textId="77777777" w:rsidR="001342C7" w:rsidRDefault="001342C7" w:rsidP="001342C7"/>
    <w:p w14:paraId="08A4BD41" w14:textId="2B001B4E" w:rsidR="001342C7" w:rsidRDefault="00DA69A8" w:rsidP="001342C7">
      <w:r>
        <w:t>B</w:t>
      </w:r>
      <w:r w:rsidR="00E743D2">
        <w:t>i</w:t>
      </w:r>
      <w:r w:rsidR="001342C7">
        <w:t>annual reviews of this medication with the therapeutic goal of discontinuing this medication, a</w:t>
      </w:r>
      <w:r>
        <w:t>re</w:t>
      </w:r>
      <w:r w:rsidR="001342C7">
        <w:t xml:space="preserve"> recommended by the Controlled Medications Prescribing Standards.  We are </w:t>
      </w:r>
      <w:r w:rsidR="001342C7">
        <w:lastRenderedPageBreak/>
        <w:t>also able to provide specialist review and opinion concerning the management of anxiety disorders or other psychiatric disorders.</w:t>
      </w:r>
    </w:p>
    <w:p w14:paraId="08A4BD42" w14:textId="77777777" w:rsidR="001342C7" w:rsidRDefault="001342C7" w:rsidP="001342C7"/>
    <w:p w14:paraId="08A4BD44" w14:textId="5A609C41" w:rsidR="001342C7" w:rsidRDefault="00EC6EC4" w:rsidP="001342C7">
      <w:r>
        <w:t>Please ensure our team has been informed of the following:</w:t>
      </w:r>
    </w:p>
    <w:p w14:paraId="08A4BD46" w14:textId="77777777" w:rsidR="001342C7" w:rsidRPr="00EF3ABD" w:rsidRDefault="001342C7" w:rsidP="00EF3ABD">
      <w:pPr>
        <w:pStyle w:val="NoSpacing"/>
        <w:numPr>
          <w:ilvl w:val="0"/>
          <w:numId w:val="15"/>
        </w:numPr>
        <w:ind w:left="360"/>
        <w:rPr>
          <w:sz w:val="24"/>
        </w:rPr>
      </w:pPr>
      <w:r w:rsidRPr="00EF3ABD">
        <w:rPr>
          <w:sz w:val="24"/>
        </w:rPr>
        <w:t>How long you have known the patient.</w:t>
      </w:r>
    </w:p>
    <w:p w14:paraId="08A4BD47" w14:textId="77777777" w:rsidR="001342C7" w:rsidRPr="00EF3ABD" w:rsidRDefault="001342C7" w:rsidP="00EF3ABD">
      <w:pPr>
        <w:pStyle w:val="NoSpacing"/>
        <w:numPr>
          <w:ilvl w:val="0"/>
          <w:numId w:val="16"/>
        </w:numPr>
        <w:ind w:left="360"/>
        <w:rPr>
          <w:sz w:val="24"/>
        </w:rPr>
      </w:pPr>
      <w:r w:rsidRPr="00EF3ABD">
        <w:rPr>
          <w:sz w:val="24"/>
        </w:rPr>
        <w:t>Rationale for treatment with Alprazolam and duration of treatment.</w:t>
      </w:r>
    </w:p>
    <w:p w14:paraId="08A4BD48" w14:textId="77777777" w:rsidR="001342C7" w:rsidRPr="00EF3ABD" w:rsidRDefault="001342C7" w:rsidP="00EF3ABD">
      <w:pPr>
        <w:pStyle w:val="NoSpacing"/>
        <w:numPr>
          <w:ilvl w:val="0"/>
          <w:numId w:val="16"/>
        </w:numPr>
        <w:ind w:left="360"/>
        <w:rPr>
          <w:sz w:val="24"/>
        </w:rPr>
      </w:pPr>
      <w:r w:rsidRPr="00EF3ABD">
        <w:rPr>
          <w:sz w:val="24"/>
        </w:rPr>
        <w:t>Evidence of Alprazolam dependence or misuse such as escalating doses or asking for scripts early.</w:t>
      </w:r>
    </w:p>
    <w:p w14:paraId="08A4BD49" w14:textId="77777777" w:rsidR="001342C7" w:rsidRPr="00EF3ABD" w:rsidRDefault="001342C7" w:rsidP="00EF3ABD">
      <w:pPr>
        <w:pStyle w:val="NoSpacing"/>
        <w:numPr>
          <w:ilvl w:val="0"/>
          <w:numId w:val="16"/>
        </w:numPr>
        <w:ind w:left="360"/>
        <w:rPr>
          <w:sz w:val="24"/>
        </w:rPr>
      </w:pPr>
      <w:r w:rsidRPr="00EF3ABD">
        <w:rPr>
          <w:sz w:val="24"/>
        </w:rPr>
        <w:t xml:space="preserve">History of drug or alcohol dependence </w:t>
      </w:r>
    </w:p>
    <w:p w14:paraId="08A4BD4A" w14:textId="0DE84255" w:rsidR="001342C7" w:rsidRPr="00EF3ABD" w:rsidRDefault="001342C7" w:rsidP="00EF3ABD">
      <w:pPr>
        <w:pStyle w:val="NoSpacing"/>
        <w:numPr>
          <w:ilvl w:val="0"/>
          <w:numId w:val="16"/>
        </w:numPr>
        <w:ind w:left="360"/>
        <w:rPr>
          <w:sz w:val="24"/>
        </w:rPr>
      </w:pPr>
      <w:r w:rsidRPr="00EF3ABD">
        <w:rPr>
          <w:sz w:val="24"/>
        </w:rPr>
        <w:t xml:space="preserve">Current medical history.  </w:t>
      </w:r>
      <w:r w:rsidR="00C479DD" w:rsidRPr="00EF3ABD">
        <w:rPr>
          <w:sz w:val="24"/>
        </w:rPr>
        <w:t>Specifically,</w:t>
      </w:r>
      <w:r w:rsidRPr="00EF3ABD">
        <w:rPr>
          <w:sz w:val="24"/>
        </w:rPr>
        <w:t xml:space="preserve"> history of falls, cognitive impairment, liver disease or pregnancy.</w:t>
      </w:r>
    </w:p>
    <w:p w14:paraId="08A4BD4B" w14:textId="77777777" w:rsidR="001342C7" w:rsidRPr="00EF3ABD" w:rsidRDefault="001342C7" w:rsidP="00EF3ABD">
      <w:pPr>
        <w:pStyle w:val="NoSpacing"/>
        <w:numPr>
          <w:ilvl w:val="0"/>
          <w:numId w:val="16"/>
        </w:numPr>
        <w:ind w:left="360"/>
        <w:rPr>
          <w:sz w:val="24"/>
        </w:rPr>
      </w:pPr>
      <w:r w:rsidRPr="00EF3ABD">
        <w:rPr>
          <w:sz w:val="24"/>
        </w:rPr>
        <w:t>Current medications and doses.</w:t>
      </w:r>
    </w:p>
    <w:p w14:paraId="08A4BD4C" w14:textId="116CFCD2" w:rsidR="001342C7" w:rsidRPr="00EF3ABD" w:rsidRDefault="001342C7" w:rsidP="00EF3ABD">
      <w:pPr>
        <w:pStyle w:val="NoSpacing"/>
        <w:numPr>
          <w:ilvl w:val="0"/>
          <w:numId w:val="16"/>
        </w:numPr>
        <w:ind w:left="360"/>
        <w:rPr>
          <w:sz w:val="24"/>
        </w:rPr>
      </w:pPr>
      <w:r w:rsidRPr="00EF3ABD">
        <w:rPr>
          <w:sz w:val="24"/>
        </w:rPr>
        <w:t xml:space="preserve">History of psychiatric illness including </w:t>
      </w:r>
      <w:r w:rsidR="00DA69A8" w:rsidRPr="00EF3ABD">
        <w:rPr>
          <w:sz w:val="24"/>
        </w:rPr>
        <w:t>self-harm</w:t>
      </w:r>
      <w:r w:rsidRPr="00EF3ABD">
        <w:rPr>
          <w:sz w:val="24"/>
        </w:rPr>
        <w:t xml:space="preserve"> or suicide attempts.</w:t>
      </w:r>
    </w:p>
    <w:p w14:paraId="08A4BD4D" w14:textId="5E471D1F" w:rsidR="001342C7" w:rsidRPr="00EF3ABD" w:rsidRDefault="001342C7" w:rsidP="00EF3ABD">
      <w:pPr>
        <w:pStyle w:val="NoSpacing"/>
        <w:numPr>
          <w:ilvl w:val="0"/>
          <w:numId w:val="16"/>
        </w:numPr>
        <w:ind w:left="360"/>
        <w:rPr>
          <w:sz w:val="24"/>
        </w:rPr>
      </w:pPr>
      <w:r w:rsidRPr="00EF3ABD">
        <w:rPr>
          <w:sz w:val="24"/>
        </w:rPr>
        <w:t xml:space="preserve">Patient’s occupation – particularly whether they drive or operate heavy machinery for a living or are involved in shift work or any other form of work or recreation where prescription of a sedating medication potentially poses a risk to themselves </w:t>
      </w:r>
      <w:r w:rsidR="00C479DD" w:rsidRPr="00EF3ABD">
        <w:rPr>
          <w:sz w:val="24"/>
        </w:rPr>
        <w:t>or others</w:t>
      </w:r>
      <w:r w:rsidRPr="00EF3ABD">
        <w:rPr>
          <w:sz w:val="24"/>
        </w:rPr>
        <w:t>.</w:t>
      </w:r>
    </w:p>
    <w:p w14:paraId="08A4BD4E" w14:textId="77777777" w:rsidR="001342C7" w:rsidRDefault="001342C7" w:rsidP="001342C7">
      <w:pPr>
        <w:pStyle w:val="NoSpacing"/>
        <w:ind w:left="720"/>
      </w:pPr>
    </w:p>
    <w:p w14:paraId="08A4BD4F" w14:textId="77777777" w:rsidR="001342C7" w:rsidRDefault="001342C7" w:rsidP="001342C7">
      <w:r>
        <w:t>Please also ensure you let us know should the patient’s contact details change.</w:t>
      </w:r>
    </w:p>
    <w:p w14:paraId="08A4BD50" w14:textId="0B8B721E" w:rsidR="001342C7" w:rsidRDefault="001342C7" w:rsidP="001342C7">
      <w:r>
        <w:t xml:space="preserve">The referral will progress once we receive the </w:t>
      </w:r>
      <w:r w:rsidR="0013392A">
        <w:t xml:space="preserve">above </w:t>
      </w:r>
      <w:r>
        <w:t>information.</w:t>
      </w:r>
    </w:p>
    <w:p w14:paraId="08A4BD51" w14:textId="06C07328" w:rsidR="001342C7" w:rsidRDefault="0013392A" w:rsidP="001342C7">
      <w:r>
        <w:t>Y</w:t>
      </w:r>
      <w:r w:rsidR="001342C7">
        <w:t xml:space="preserve">ou are welcome to contact us for further information or clarification </w:t>
      </w:r>
      <w:r>
        <w:t>regard</w:t>
      </w:r>
      <w:r w:rsidR="001342C7">
        <w:t>ing th</w:t>
      </w:r>
      <w:r>
        <w:t>is</w:t>
      </w:r>
      <w:r w:rsidR="001342C7">
        <w:t xml:space="preserve"> service.  </w:t>
      </w:r>
    </w:p>
    <w:p w14:paraId="08A4BD52" w14:textId="77777777" w:rsidR="001342C7" w:rsidRDefault="001342C7" w:rsidP="001342C7"/>
    <w:p w14:paraId="08A4BD53" w14:textId="77777777" w:rsidR="001342C7" w:rsidRDefault="001342C7" w:rsidP="001342C7">
      <w:r>
        <w:t>Kind regards,</w:t>
      </w:r>
    </w:p>
    <w:p w14:paraId="08A4BD54" w14:textId="77777777" w:rsidR="001342C7" w:rsidRDefault="001342C7" w:rsidP="001342C7"/>
    <w:p w14:paraId="08A4BD55" w14:textId="77777777" w:rsidR="001342C7" w:rsidRDefault="001342C7" w:rsidP="001342C7">
      <w:pPr>
        <w:rPr>
          <w:i/>
        </w:rPr>
      </w:pPr>
    </w:p>
    <w:p w14:paraId="08A4BD56" w14:textId="77777777" w:rsidR="001342C7" w:rsidRDefault="001342C7" w:rsidP="001342C7">
      <w:pPr>
        <w:rPr>
          <w:i/>
        </w:rPr>
      </w:pPr>
    </w:p>
    <w:p w14:paraId="08A4BD57" w14:textId="04574803" w:rsidR="001342C7" w:rsidRPr="008157BC" w:rsidRDefault="001342C7" w:rsidP="001342C7">
      <w:pPr>
        <w:rPr>
          <w:i/>
        </w:rPr>
      </w:pPr>
      <w:r>
        <w:rPr>
          <w:i/>
        </w:rPr>
        <w:t xml:space="preserve">[Insert </w:t>
      </w:r>
      <w:r w:rsidR="00B37599">
        <w:rPr>
          <w:i/>
        </w:rPr>
        <w:t>Psychiatrist</w:t>
      </w:r>
      <w:r>
        <w:rPr>
          <w:i/>
        </w:rPr>
        <w:t xml:space="preserve"> name]</w:t>
      </w:r>
      <w:r w:rsidR="00155D1C">
        <w:rPr>
          <w:i/>
        </w:rPr>
        <w:fldChar w:fldCharType="begin">
          <w:ffData>
            <w:name w:val="Text7"/>
            <w:enabled/>
            <w:calcOnExit w:val="0"/>
            <w:textInput/>
          </w:ffData>
        </w:fldChar>
      </w:r>
      <w:bookmarkStart w:id="42" w:name="Text7"/>
      <w:r w:rsidR="000C6BB9">
        <w:rPr>
          <w:i/>
        </w:rPr>
        <w:instrText xml:space="preserve"> FORMTEXT </w:instrText>
      </w:r>
      <w:r w:rsidR="00155D1C">
        <w:rPr>
          <w:i/>
        </w:rPr>
      </w:r>
      <w:r w:rsidR="00155D1C">
        <w:rPr>
          <w:i/>
        </w:rPr>
        <w:fldChar w:fldCharType="separate"/>
      </w:r>
      <w:r w:rsidR="000C6BB9">
        <w:rPr>
          <w:i/>
          <w:noProof/>
        </w:rPr>
        <w:t> </w:t>
      </w:r>
      <w:r w:rsidR="000C6BB9">
        <w:rPr>
          <w:i/>
          <w:noProof/>
        </w:rPr>
        <w:t> </w:t>
      </w:r>
      <w:r w:rsidR="000C6BB9">
        <w:rPr>
          <w:i/>
          <w:noProof/>
        </w:rPr>
        <w:t> </w:t>
      </w:r>
      <w:r w:rsidR="000C6BB9">
        <w:rPr>
          <w:i/>
          <w:noProof/>
        </w:rPr>
        <w:t> </w:t>
      </w:r>
      <w:r w:rsidR="000C6BB9">
        <w:rPr>
          <w:i/>
          <w:noProof/>
        </w:rPr>
        <w:t> </w:t>
      </w:r>
      <w:r w:rsidR="00155D1C">
        <w:rPr>
          <w:i/>
        </w:rPr>
        <w:fldChar w:fldCharType="end"/>
      </w:r>
      <w:bookmarkEnd w:id="42"/>
    </w:p>
    <w:p w14:paraId="08A4BD58" w14:textId="77777777" w:rsidR="001342C7" w:rsidRDefault="001342C7" w:rsidP="001342C7"/>
    <w:p w14:paraId="08A4BD59" w14:textId="01E7868B" w:rsidR="001342C7" w:rsidRPr="001342C7" w:rsidRDefault="001342C7" w:rsidP="001342C7">
      <w:pPr>
        <w:rPr>
          <w:rFonts w:cs="Arial"/>
          <w:i/>
          <w:iCs/>
          <w:szCs w:val="24"/>
        </w:rPr>
      </w:pPr>
      <w:r w:rsidRPr="001342C7">
        <w:rPr>
          <w:rFonts w:cs="Arial"/>
          <w:i/>
          <w:iCs/>
          <w:szCs w:val="24"/>
        </w:rPr>
        <w:t xml:space="preserve">[Provide a contact detail for the </w:t>
      </w:r>
      <w:r w:rsidR="0097247C">
        <w:rPr>
          <w:rFonts w:cs="Arial"/>
          <w:i/>
          <w:iCs/>
          <w:szCs w:val="24"/>
        </w:rPr>
        <w:t>GENERAL PRACTITIONER</w:t>
      </w:r>
      <w:r w:rsidRPr="001342C7">
        <w:rPr>
          <w:rFonts w:cs="Arial"/>
          <w:i/>
          <w:iCs/>
          <w:szCs w:val="24"/>
        </w:rPr>
        <w:t xml:space="preserve"> to discuss further if required]</w:t>
      </w:r>
      <w:r w:rsidR="00155D1C">
        <w:rPr>
          <w:rFonts w:cs="Arial"/>
          <w:i/>
          <w:iCs/>
          <w:szCs w:val="24"/>
        </w:rPr>
        <w:fldChar w:fldCharType="begin">
          <w:ffData>
            <w:name w:val="Text8"/>
            <w:enabled/>
            <w:calcOnExit w:val="0"/>
            <w:textInput/>
          </w:ffData>
        </w:fldChar>
      </w:r>
      <w:bookmarkStart w:id="43" w:name="Text8"/>
      <w:r w:rsidR="000C6BB9">
        <w:rPr>
          <w:rFonts w:cs="Arial"/>
          <w:i/>
          <w:iCs/>
          <w:szCs w:val="24"/>
        </w:rPr>
        <w:instrText xml:space="preserve"> FORMTEXT </w:instrText>
      </w:r>
      <w:r w:rsidR="00155D1C">
        <w:rPr>
          <w:rFonts w:cs="Arial"/>
          <w:i/>
          <w:iCs/>
          <w:szCs w:val="24"/>
        </w:rPr>
      </w:r>
      <w:r w:rsidR="00155D1C">
        <w:rPr>
          <w:rFonts w:cs="Arial"/>
          <w:i/>
          <w:iCs/>
          <w:szCs w:val="24"/>
        </w:rPr>
        <w:fldChar w:fldCharType="separate"/>
      </w:r>
      <w:r w:rsidR="000C6BB9">
        <w:rPr>
          <w:rFonts w:cs="Arial"/>
          <w:i/>
          <w:iCs/>
          <w:noProof/>
          <w:szCs w:val="24"/>
        </w:rPr>
        <w:t> </w:t>
      </w:r>
      <w:r w:rsidR="000C6BB9">
        <w:rPr>
          <w:rFonts w:cs="Arial"/>
          <w:i/>
          <w:iCs/>
          <w:noProof/>
          <w:szCs w:val="24"/>
        </w:rPr>
        <w:t> </w:t>
      </w:r>
      <w:r w:rsidR="000C6BB9">
        <w:rPr>
          <w:rFonts w:cs="Arial"/>
          <w:i/>
          <w:iCs/>
          <w:noProof/>
          <w:szCs w:val="24"/>
        </w:rPr>
        <w:t> </w:t>
      </w:r>
      <w:r w:rsidR="000C6BB9">
        <w:rPr>
          <w:rFonts w:cs="Arial"/>
          <w:i/>
          <w:iCs/>
          <w:noProof/>
          <w:szCs w:val="24"/>
        </w:rPr>
        <w:t> </w:t>
      </w:r>
      <w:r w:rsidR="000C6BB9">
        <w:rPr>
          <w:rFonts w:cs="Arial"/>
          <w:i/>
          <w:iCs/>
          <w:noProof/>
          <w:szCs w:val="24"/>
        </w:rPr>
        <w:t> </w:t>
      </w:r>
      <w:r w:rsidR="00155D1C">
        <w:rPr>
          <w:rFonts w:cs="Arial"/>
          <w:i/>
          <w:iCs/>
          <w:szCs w:val="24"/>
        </w:rPr>
        <w:fldChar w:fldCharType="end"/>
      </w:r>
      <w:bookmarkEnd w:id="43"/>
    </w:p>
    <w:p w14:paraId="08A4BD5A" w14:textId="77777777" w:rsidR="008C5298" w:rsidRDefault="008C5298">
      <w:pPr>
        <w:spacing w:after="200" w:line="276" w:lineRule="auto"/>
        <w:rPr>
          <w:rFonts w:cs="Arial"/>
          <w:b/>
          <w:iCs/>
          <w:szCs w:val="24"/>
        </w:rPr>
      </w:pPr>
      <w:r>
        <w:rPr>
          <w:rFonts w:cs="Arial"/>
          <w:b/>
          <w:iCs/>
          <w:szCs w:val="24"/>
        </w:rPr>
        <w:br w:type="page"/>
      </w:r>
    </w:p>
    <w:p w14:paraId="08A4BD5B" w14:textId="77777777" w:rsidR="00F673AA" w:rsidRDefault="008C5298" w:rsidP="008C5298">
      <w:pPr>
        <w:pStyle w:val="Heading2"/>
      </w:pPr>
      <w:bookmarkStart w:id="44" w:name="_Toc72337257"/>
      <w:r>
        <w:lastRenderedPageBreak/>
        <w:t>Attachment</w:t>
      </w:r>
      <w:r w:rsidR="001342C7">
        <w:t xml:space="preserve"> 2</w:t>
      </w:r>
      <w:r w:rsidR="001342C7" w:rsidRPr="001342C7">
        <w:t xml:space="preserve"> – Alprazolam </w:t>
      </w:r>
      <w:r w:rsidR="009739A0">
        <w:t>Letter to Person Referred</w:t>
      </w:r>
      <w:bookmarkEnd w:id="44"/>
    </w:p>
    <w:p w14:paraId="08A4BD5C" w14:textId="153C7C3C" w:rsidR="00F41865" w:rsidRDefault="00F41865" w:rsidP="009A534C">
      <w:pPr>
        <w:rPr>
          <w:rFonts w:cs="Arial"/>
          <w:b/>
          <w:iCs/>
          <w:szCs w:val="24"/>
        </w:rPr>
      </w:pPr>
    </w:p>
    <w:p w14:paraId="08A4BD60" w14:textId="3DFB54BB" w:rsidR="00F41865" w:rsidRDefault="00481A78" w:rsidP="00F41865">
      <w:r>
        <w:rPr>
          <w:noProof/>
        </w:rPr>
        <w:drawing>
          <wp:inline distT="0" distB="0" distL="0" distR="0" wp14:anchorId="03E5E57C" wp14:editId="230ADC50">
            <wp:extent cx="3295650" cy="723900"/>
            <wp:effectExtent l="0" t="0" r="0" b="0"/>
            <wp:docPr id="7" name="Picture 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p w14:paraId="08A4BD61" w14:textId="77777777" w:rsidR="00F41865" w:rsidRDefault="00F41865" w:rsidP="00F41865"/>
    <w:p w14:paraId="08A4BD62" w14:textId="77777777" w:rsidR="00F41865" w:rsidRPr="008157BC" w:rsidRDefault="00F41865" w:rsidP="00F41865">
      <w:pPr>
        <w:rPr>
          <w:i/>
        </w:rPr>
      </w:pPr>
      <w:r w:rsidRPr="008157BC">
        <w:rPr>
          <w:i/>
        </w:rPr>
        <w:t>[Insert date]</w:t>
      </w:r>
      <w:r w:rsidR="00155D1C">
        <w:rPr>
          <w:i/>
        </w:rPr>
        <w:fldChar w:fldCharType="begin">
          <w:ffData>
            <w:name w:val="Text1"/>
            <w:enabled/>
            <w:calcOnExit w:val="0"/>
            <w:textInput/>
          </w:ffData>
        </w:fldChar>
      </w:r>
      <w:bookmarkStart w:id="45" w:name="Text1"/>
      <w:r>
        <w:rPr>
          <w:i/>
        </w:rPr>
        <w:instrText xml:space="preserve"> FORMTEXT </w:instrText>
      </w:r>
      <w:r w:rsidR="00155D1C">
        <w:rPr>
          <w:i/>
        </w:rPr>
      </w:r>
      <w:r w:rsidR="00155D1C">
        <w:rPr>
          <w:i/>
        </w:rPr>
        <w:fldChar w:fldCharType="separate"/>
      </w:r>
      <w:r>
        <w:rPr>
          <w:i/>
          <w:noProof/>
        </w:rPr>
        <w:t> </w:t>
      </w:r>
      <w:r>
        <w:rPr>
          <w:i/>
          <w:noProof/>
        </w:rPr>
        <w:t> </w:t>
      </w:r>
      <w:r>
        <w:rPr>
          <w:i/>
          <w:noProof/>
        </w:rPr>
        <w:t> </w:t>
      </w:r>
      <w:r>
        <w:rPr>
          <w:i/>
          <w:noProof/>
        </w:rPr>
        <w:t> </w:t>
      </w:r>
      <w:r>
        <w:rPr>
          <w:i/>
          <w:noProof/>
        </w:rPr>
        <w:t> </w:t>
      </w:r>
      <w:r w:rsidR="00155D1C">
        <w:rPr>
          <w:i/>
        </w:rPr>
        <w:fldChar w:fldCharType="end"/>
      </w:r>
      <w:bookmarkEnd w:id="45"/>
    </w:p>
    <w:p w14:paraId="08A4BD63" w14:textId="77777777" w:rsidR="00F41865" w:rsidRDefault="00F41865" w:rsidP="00F41865"/>
    <w:p w14:paraId="08A4BD64" w14:textId="77777777" w:rsidR="00F41865" w:rsidRDefault="00F41865" w:rsidP="00F41865">
      <w:r>
        <w:t xml:space="preserve">Dear   </w:t>
      </w:r>
      <w:r>
        <w:rPr>
          <w:i/>
        </w:rPr>
        <w:t xml:space="preserve">[Insert </w:t>
      </w:r>
      <w:r w:rsidR="009739A0">
        <w:rPr>
          <w:i/>
        </w:rPr>
        <w:t xml:space="preserve">person’s </w:t>
      </w:r>
      <w:r>
        <w:rPr>
          <w:i/>
        </w:rPr>
        <w:t>name]</w:t>
      </w:r>
      <w:r>
        <w:t xml:space="preserve">  </w:t>
      </w:r>
      <w:r w:rsidR="00155D1C">
        <w:fldChar w:fldCharType="begin">
          <w:ffData>
            <w:name w:val="Text2"/>
            <w:enabled/>
            <w:calcOnExit w:val="0"/>
            <w:textInput/>
          </w:ffData>
        </w:fldChar>
      </w:r>
      <w:bookmarkStart w:id="46" w:name="Text2"/>
      <w:r>
        <w:instrText xml:space="preserve"> FORMTEXT </w:instrText>
      </w:r>
      <w:r w:rsidR="00155D1C">
        <w:fldChar w:fldCharType="separate"/>
      </w:r>
      <w:r>
        <w:rPr>
          <w:noProof/>
        </w:rPr>
        <w:t> </w:t>
      </w:r>
      <w:r>
        <w:rPr>
          <w:noProof/>
        </w:rPr>
        <w:t> </w:t>
      </w:r>
      <w:r>
        <w:rPr>
          <w:noProof/>
        </w:rPr>
        <w:t> </w:t>
      </w:r>
      <w:r>
        <w:rPr>
          <w:noProof/>
        </w:rPr>
        <w:t> </w:t>
      </w:r>
      <w:r>
        <w:rPr>
          <w:noProof/>
        </w:rPr>
        <w:t> </w:t>
      </w:r>
      <w:r w:rsidR="00155D1C">
        <w:fldChar w:fldCharType="end"/>
      </w:r>
      <w:bookmarkEnd w:id="46"/>
    </w:p>
    <w:p w14:paraId="08A4BD65" w14:textId="77777777" w:rsidR="00F41865" w:rsidRDefault="00F41865" w:rsidP="00F41865"/>
    <w:p w14:paraId="08A4BD66" w14:textId="591280EC" w:rsidR="00F41865" w:rsidRDefault="00F41865" w:rsidP="00F41865">
      <w:r>
        <w:t xml:space="preserve">You have been referred to </w:t>
      </w:r>
      <w:r>
        <w:rPr>
          <w:i/>
        </w:rPr>
        <w:t xml:space="preserve">[Insert clinic name] </w:t>
      </w:r>
      <w:r w:rsidR="00155D1C">
        <w:rPr>
          <w:i/>
        </w:rPr>
        <w:fldChar w:fldCharType="begin">
          <w:ffData>
            <w:name w:val="Text3"/>
            <w:enabled/>
            <w:calcOnExit w:val="0"/>
            <w:textInput/>
          </w:ffData>
        </w:fldChar>
      </w:r>
      <w:bookmarkStart w:id="47" w:name="Text3"/>
      <w:r>
        <w:rPr>
          <w:i/>
        </w:rPr>
        <w:instrText xml:space="preserve"> FORMTEXT </w:instrText>
      </w:r>
      <w:r w:rsidR="00155D1C">
        <w:rPr>
          <w:i/>
        </w:rPr>
      </w:r>
      <w:r w:rsidR="00155D1C">
        <w:rPr>
          <w:i/>
        </w:rPr>
        <w:fldChar w:fldCharType="separate"/>
      </w:r>
      <w:r>
        <w:rPr>
          <w:i/>
          <w:noProof/>
        </w:rPr>
        <w:t> </w:t>
      </w:r>
      <w:r>
        <w:rPr>
          <w:i/>
          <w:noProof/>
        </w:rPr>
        <w:t> </w:t>
      </w:r>
      <w:r>
        <w:rPr>
          <w:i/>
          <w:noProof/>
        </w:rPr>
        <w:t> </w:t>
      </w:r>
      <w:r>
        <w:rPr>
          <w:i/>
          <w:noProof/>
        </w:rPr>
        <w:t> </w:t>
      </w:r>
      <w:r>
        <w:rPr>
          <w:i/>
          <w:noProof/>
        </w:rPr>
        <w:t> </w:t>
      </w:r>
      <w:r w:rsidR="00155D1C">
        <w:rPr>
          <w:i/>
        </w:rPr>
        <w:fldChar w:fldCharType="end"/>
      </w:r>
      <w:bookmarkEnd w:id="47"/>
      <w:r>
        <w:rPr>
          <w:i/>
        </w:rPr>
        <w:t xml:space="preserve"> </w:t>
      </w:r>
      <w:r>
        <w:t xml:space="preserve">for an opinion </w:t>
      </w:r>
      <w:r w:rsidR="00FC741D">
        <w:t>about</w:t>
      </w:r>
      <w:r>
        <w:t xml:space="preserve"> your medication Alprazolam (also known as Xanax, Kalma or Alprax).  </w:t>
      </w:r>
    </w:p>
    <w:p w14:paraId="08A4BD67" w14:textId="77777777" w:rsidR="000C6BB9" w:rsidRDefault="000C6BB9" w:rsidP="00F41865"/>
    <w:p w14:paraId="08A4BD68" w14:textId="77777777" w:rsidR="00F41865" w:rsidRDefault="00F41865" w:rsidP="00F41865">
      <w:pPr>
        <w:rPr>
          <w:b/>
        </w:rPr>
      </w:pPr>
      <w:r w:rsidRPr="00CB3E34">
        <w:rPr>
          <w:b/>
        </w:rPr>
        <w:t>You have an appointment scheduled with Dr</w:t>
      </w:r>
      <w:r>
        <w:rPr>
          <w:b/>
        </w:rPr>
        <w:t xml:space="preserve"> [insert Dr name]</w:t>
      </w:r>
      <w:r w:rsidRPr="00CB3E34">
        <w:rPr>
          <w:b/>
        </w:rPr>
        <w:t xml:space="preserve"> </w:t>
      </w:r>
      <w:r w:rsidR="00155D1C">
        <w:rPr>
          <w:b/>
        </w:rPr>
        <w:fldChar w:fldCharType="begin">
          <w:ffData>
            <w:name w:val="Text4"/>
            <w:enabled/>
            <w:calcOnExit w:val="0"/>
            <w:textInput/>
          </w:ffData>
        </w:fldChar>
      </w:r>
      <w:bookmarkStart w:id="48" w:name="Text4"/>
      <w:r>
        <w:rPr>
          <w:b/>
        </w:rPr>
        <w:instrText xml:space="preserve"> FORMTEXT </w:instrText>
      </w:r>
      <w:r w:rsidR="00155D1C">
        <w:rPr>
          <w:b/>
        </w:rPr>
      </w:r>
      <w:r w:rsidR="00155D1C">
        <w:rPr>
          <w:b/>
        </w:rPr>
        <w:fldChar w:fldCharType="separate"/>
      </w:r>
      <w:r>
        <w:rPr>
          <w:b/>
          <w:noProof/>
        </w:rPr>
        <w:t> </w:t>
      </w:r>
      <w:r>
        <w:rPr>
          <w:b/>
          <w:noProof/>
        </w:rPr>
        <w:t> </w:t>
      </w:r>
      <w:r>
        <w:rPr>
          <w:b/>
          <w:noProof/>
        </w:rPr>
        <w:t> </w:t>
      </w:r>
      <w:r>
        <w:rPr>
          <w:b/>
          <w:noProof/>
        </w:rPr>
        <w:t> </w:t>
      </w:r>
      <w:r>
        <w:rPr>
          <w:b/>
          <w:noProof/>
        </w:rPr>
        <w:t> </w:t>
      </w:r>
      <w:r w:rsidR="00155D1C">
        <w:rPr>
          <w:b/>
        </w:rPr>
        <w:fldChar w:fldCharType="end"/>
      </w:r>
      <w:bookmarkEnd w:id="48"/>
      <w:r w:rsidRPr="00CB3E34">
        <w:rPr>
          <w:b/>
        </w:rPr>
        <w:t xml:space="preserve"> at </w:t>
      </w:r>
      <w:r>
        <w:rPr>
          <w:b/>
        </w:rPr>
        <w:t>[</w:t>
      </w:r>
      <w:r w:rsidRPr="00CB3E34">
        <w:rPr>
          <w:b/>
          <w:i/>
        </w:rPr>
        <w:t>insert date/time/location</w:t>
      </w:r>
      <w:r>
        <w:rPr>
          <w:b/>
          <w:i/>
        </w:rPr>
        <w:t xml:space="preserve">] </w:t>
      </w:r>
      <w:r w:rsidR="00155D1C">
        <w:rPr>
          <w:b/>
          <w:i/>
        </w:rPr>
        <w:fldChar w:fldCharType="begin">
          <w:ffData>
            <w:name w:val="Text5"/>
            <w:enabled/>
            <w:calcOnExit w:val="0"/>
            <w:textInput/>
          </w:ffData>
        </w:fldChar>
      </w:r>
      <w:bookmarkStart w:id="49" w:name="Text5"/>
      <w:r>
        <w:rPr>
          <w:b/>
          <w:i/>
        </w:rPr>
        <w:instrText xml:space="preserve"> FORMTEXT </w:instrText>
      </w:r>
      <w:r w:rsidR="00155D1C">
        <w:rPr>
          <w:b/>
          <w:i/>
        </w:rPr>
      </w:r>
      <w:r w:rsidR="00155D1C">
        <w:rPr>
          <w:b/>
          <w:i/>
        </w:rPr>
        <w:fldChar w:fldCharType="separate"/>
      </w:r>
      <w:r>
        <w:rPr>
          <w:b/>
          <w:i/>
          <w:noProof/>
        </w:rPr>
        <w:t> </w:t>
      </w:r>
      <w:r>
        <w:rPr>
          <w:b/>
          <w:i/>
          <w:noProof/>
        </w:rPr>
        <w:t> </w:t>
      </w:r>
      <w:r>
        <w:rPr>
          <w:b/>
          <w:i/>
          <w:noProof/>
        </w:rPr>
        <w:t> </w:t>
      </w:r>
      <w:r>
        <w:rPr>
          <w:b/>
          <w:i/>
          <w:noProof/>
        </w:rPr>
        <w:t> </w:t>
      </w:r>
      <w:r>
        <w:rPr>
          <w:b/>
          <w:i/>
          <w:noProof/>
        </w:rPr>
        <w:t> </w:t>
      </w:r>
      <w:r w:rsidR="00155D1C">
        <w:rPr>
          <w:b/>
          <w:i/>
        </w:rPr>
        <w:fldChar w:fldCharType="end"/>
      </w:r>
      <w:bookmarkEnd w:id="49"/>
      <w:r w:rsidRPr="00CB3E34">
        <w:rPr>
          <w:b/>
        </w:rPr>
        <w:t>.</w:t>
      </w:r>
    </w:p>
    <w:p w14:paraId="08A4BD69" w14:textId="77777777" w:rsidR="000C6BB9" w:rsidRPr="00CB3E34" w:rsidRDefault="000C6BB9" w:rsidP="00F41865">
      <w:pPr>
        <w:rPr>
          <w:b/>
        </w:rPr>
      </w:pPr>
    </w:p>
    <w:p w14:paraId="08A4BD6A" w14:textId="71F53117" w:rsidR="00F41865" w:rsidRPr="000C6BB9" w:rsidRDefault="00656CA2" w:rsidP="00F41865">
      <w:r>
        <w:t xml:space="preserve">The Government has made </w:t>
      </w:r>
      <w:r w:rsidRPr="00656CA2">
        <w:t>changes</w:t>
      </w:r>
      <w:r w:rsidR="0023159D" w:rsidRPr="00656CA2">
        <w:t xml:space="preserve"> </w:t>
      </w:r>
      <w:r>
        <w:t xml:space="preserve">to the prescribing of </w:t>
      </w:r>
      <w:r w:rsidR="0023159D">
        <w:t>your medic</w:t>
      </w:r>
      <w:r w:rsidR="00FC741D">
        <w:t>ine</w:t>
      </w:r>
      <w:r w:rsidR="00F41865">
        <w:t xml:space="preserve">.  The reasons for this </w:t>
      </w:r>
      <w:r>
        <w:t>is concern</w:t>
      </w:r>
      <w:r w:rsidR="00FC741D">
        <w:t xml:space="preserve"> about</w:t>
      </w:r>
      <w:r w:rsidR="00F41865">
        <w:t xml:space="preserve"> harm </w:t>
      </w:r>
      <w:r w:rsidR="00FC741D">
        <w:t xml:space="preserve">that might happen </w:t>
      </w:r>
      <w:r>
        <w:t>from using</w:t>
      </w:r>
      <w:r w:rsidR="00F41865">
        <w:t xml:space="preserve"> this medic</w:t>
      </w:r>
      <w:r w:rsidR="00FC741D">
        <w:t>ine</w:t>
      </w:r>
      <w:r w:rsidR="00F41865">
        <w:t xml:space="preserve">.  </w:t>
      </w:r>
      <w:r w:rsidR="000C6BB9" w:rsidRPr="000C6BB9">
        <w:t xml:space="preserve">There are </w:t>
      </w:r>
      <w:r>
        <w:t>concerns</w:t>
      </w:r>
      <w:r w:rsidR="000C6BB9" w:rsidRPr="000C6BB9">
        <w:t xml:space="preserve"> that Alprazolam </w:t>
      </w:r>
      <w:r w:rsidR="00FC741D">
        <w:t xml:space="preserve">might </w:t>
      </w:r>
      <w:r>
        <w:t>cause addiction,</w:t>
      </w:r>
      <w:r w:rsidR="000C6BB9" w:rsidRPr="000C6BB9">
        <w:t xml:space="preserve"> and </w:t>
      </w:r>
      <w:r w:rsidR="00FC741D">
        <w:t>some other side effects that you might want to talk to you</w:t>
      </w:r>
      <w:r w:rsidR="00620FEE">
        <w:t>r</w:t>
      </w:r>
      <w:r w:rsidR="00FC741D">
        <w:t xml:space="preserve"> </w:t>
      </w:r>
      <w:r>
        <w:t>local doctor</w:t>
      </w:r>
      <w:r w:rsidR="00FC741D">
        <w:t xml:space="preserve"> about. </w:t>
      </w:r>
      <w:r w:rsidR="0023159D">
        <w:t xml:space="preserve"> </w:t>
      </w:r>
      <w:r w:rsidR="00FC741D">
        <w:t>Even though you are</w:t>
      </w:r>
      <w:r w:rsidR="0023159D">
        <w:t xml:space="preserve"> seeing a </w:t>
      </w:r>
      <w:r w:rsidR="00B37599">
        <w:t>Psychiatrist</w:t>
      </w:r>
      <w:r w:rsidR="0023159D">
        <w:t xml:space="preserve"> there is no guarantee </w:t>
      </w:r>
      <w:r w:rsidR="00FC741D">
        <w:t xml:space="preserve">that </w:t>
      </w:r>
      <w:r w:rsidR="0023159D">
        <w:t>this medic</w:t>
      </w:r>
      <w:r w:rsidR="00FC741D">
        <w:t>ine will be prescribed for you</w:t>
      </w:r>
      <w:r w:rsidR="0023159D">
        <w:t xml:space="preserve">. </w:t>
      </w:r>
    </w:p>
    <w:p w14:paraId="08A4BD6B" w14:textId="77777777" w:rsidR="000C6BB9" w:rsidRDefault="000C6BB9" w:rsidP="00F41865"/>
    <w:p w14:paraId="08A4BD6E" w14:textId="6A515564" w:rsidR="00F41865" w:rsidRDefault="00F41865" w:rsidP="00F41865">
      <w:r>
        <w:t xml:space="preserve">The possibility of changes to medication can </w:t>
      </w:r>
      <w:r w:rsidR="0023159D">
        <w:t xml:space="preserve">cause concern in some people and these should be </w:t>
      </w:r>
      <w:r>
        <w:t>discuss</w:t>
      </w:r>
      <w:r w:rsidR="0023159D">
        <w:t>ed</w:t>
      </w:r>
      <w:r>
        <w:t xml:space="preserve"> with your G</w:t>
      </w:r>
      <w:r w:rsidR="0023159D">
        <w:t xml:space="preserve">eneral </w:t>
      </w:r>
      <w:r>
        <w:t>P</w:t>
      </w:r>
      <w:r w:rsidR="0023159D">
        <w:t>ractitioner</w:t>
      </w:r>
      <w:r>
        <w:t xml:space="preserve"> or the </w:t>
      </w:r>
      <w:r w:rsidR="00B37599">
        <w:t>Psychiatrist</w:t>
      </w:r>
      <w:r>
        <w:t xml:space="preserve"> that you see.  Please be assured that we will endeavour to give you the best possible </w:t>
      </w:r>
      <w:r w:rsidR="00656CA2">
        <w:t>treatment.</w:t>
      </w:r>
      <w:r>
        <w:t xml:space="preserve">  </w:t>
      </w:r>
    </w:p>
    <w:p w14:paraId="08A4BD6F" w14:textId="77777777" w:rsidR="000C6BB9" w:rsidRDefault="000C6BB9" w:rsidP="00F41865"/>
    <w:p w14:paraId="08A4BD70" w14:textId="782DC4F5" w:rsidR="00F41865" w:rsidRDefault="00F41865" w:rsidP="00F41865">
      <w:r>
        <w:t xml:space="preserve">If you </w:t>
      </w:r>
      <w:r w:rsidR="00620FEE">
        <w:t>can’t come to</w:t>
      </w:r>
      <w:r>
        <w:t xml:space="preserve"> your </w:t>
      </w:r>
      <w:r w:rsidR="002F076C">
        <w:t>appointment,</w:t>
      </w:r>
      <w:r>
        <w:t xml:space="preserve"> please let us know as soon as </w:t>
      </w:r>
      <w:r w:rsidR="00620FEE">
        <w:t>you can.</w:t>
      </w:r>
      <w:r>
        <w:t xml:space="preserve"> </w:t>
      </w:r>
      <w:r w:rsidR="00620FEE">
        <w:t xml:space="preserve"> If you don’t cancel your appointment it can sometimes be hard to get another one. </w:t>
      </w:r>
    </w:p>
    <w:p w14:paraId="08A4BD71" w14:textId="77777777" w:rsidR="000C6BB9" w:rsidRDefault="000C6BB9" w:rsidP="00F41865"/>
    <w:p w14:paraId="08A4BD72" w14:textId="0AD6CD03" w:rsidR="00F41865" w:rsidRDefault="00F41865" w:rsidP="00F41865">
      <w:r>
        <w:t xml:space="preserve">Please </w:t>
      </w:r>
      <w:r w:rsidR="009746B0">
        <w:t>call</w:t>
      </w:r>
      <w:r>
        <w:t xml:space="preserve"> us on [</w:t>
      </w:r>
      <w:r w:rsidRPr="00CB3E34">
        <w:rPr>
          <w:i/>
        </w:rPr>
        <w:t>Insert clinic phone]</w:t>
      </w:r>
      <w:r>
        <w:t xml:space="preserve"> </w:t>
      </w:r>
      <w:r w:rsidR="00155D1C">
        <w:fldChar w:fldCharType="begin">
          <w:ffData>
            <w:name w:val="Text6"/>
            <w:enabled/>
            <w:calcOnExit w:val="0"/>
            <w:textInput/>
          </w:ffData>
        </w:fldChar>
      </w:r>
      <w:bookmarkStart w:id="50" w:name="Text6"/>
      <w:r>
        <w:instrText xml:space="preserve"> FORMTEXT </w:instrText>
      </w:r>
      <w:r w:rsidR="00155D1C">
        <w:fldChar w:fldCharType="separate"/>
      </w:r>
      <w:r>
        <w:rPr>
          <w:noProof/>
        </w:rPr>
        <w:t> </w:t>
      </w:r>
      <w:r>
        <w:rPr>
          <w:noProof/>
        </w:rPr>
        <w:t> </w:t>
      </w:r>
      <w:r>
        <w:rPr>
          <w:noProof/>
        </w:rPr>
        <w:t> </w:t>
      </w:r>
      <w:r>
        <w:rPr>
          <w:noProof/>
        </w:rPr>
        <w:t> </w:t>
      </w:r>
      <w:r>
        <w:rPr>
          <w:noProof/>
        </w:rPr>
        <w:t> </w:t>
      </w:r>
      <w:r w:rsidR="00155D1C">
        <w:fldChar w:fldCharType="end"/>
      </w:r>
      <w:bookmarkEnd w:id="50"/>
      <w:r>
        <w:t xml:space="preserve">  </w:t>
      </w:r>
      <w:r w:rsidR="009746B0">
        <w:t>to let us know you are coming to your appointment.</w:t>
      </w:r>
      <w:r>
        <w:t xml:space="preserve"> </w:t>
      </w:r>
      <w:r w:rsidR="009746B0">
        <w:t>I</w:t>
      </w:r>
      <w:r>
        <w:t xml:space="preserve">f you need to change your appointment time or if you </w:t>
      </w:r>
      <w:r w:rsidR="009746B0">
        <w:t>need</w:t>
      </w:r>
      <w:r>
        <w:t xml:space="preserve"> any further </w:t>
      </w:r>
      <w:r w:rsidR="00656CA2">
        <w:t>information,</w:t>
      </w:r>
      <w:r>
        <w:t xml:space="preserve"> </w:t>
      </w:r>
      <w:r w:rsidR="009746B0">
        <w:t>please call us.</w:t>
      </w:r>
      <w:r>
        <w:t xml:space="preserve">   </w:t>
      </w:r>
    </w:p>
    <w:p w14:paraId="08A4BD73" w14:textId="77777777" w:rsidR="000C6BB9" w:rsidRDefault="000C6BB9" w:rsidP="00F41865"/>
    <w:p w14:paraId="08A4BD74" w14:textId="77777777" w:rsidR="00F41865" w:rsidRDefault="00F41865" w:rsidP="00F41865">
      <w:r>
        <w:t>Kind regards,</w:t>
      </w:r>
    </w:p>
    <w:p w14:paraId="08A4BD75" w14:textId="77777777" w:rsidR="000C6BB9" w:rsidRDefault="000C6BB9" w:rsidP="00F41865"/>
    <w:p w14:paraId="08A4BD76" w14:textId="77777777" w:rsidR="000C6BB9" w:rsidRDefault="000C6BB9" w:rsidP="00F41865"/>
    <w:p w14:paraId="08A4BD77" w14:textId="77777777" w:rsidR="000C6BB9" w:rsidRDefault="000C6BB9" w:rsidP="00F41865"/>
    <w:p w14:paraId="08A4BD78" w14:textId="77777777" w:rsidR="00F41865" w:rsidRDefault="00F41865" w:rsidP="00F41865"/>
    <w:p w14:paraId="08A4BD79" w14:textId="77777777" w:rsidR="00F41865" w:rsidRPr="008157BC" w:rsidRDefault="00155D1C" w:rsidP="00F41865">
      <w:pPr>
        <w:rPr>
          <w:i/>
        </w:rPr>
      </w:pPr>
      <w:r>
        <w:rPr>
          <w:i/>
        </w:rPr>
        <w:fldChar w:fldCharType="begin">
          <w:ffData>
            <w:name w:val="Text4"/>
            <w:enabled/>
            <w:calcOnExit w:val="0"/>
            <w:textInput/>
          </w:ffData>
        </w:fldChar>
      </w:r>
      <w:r w:rsidR="00F41865">
        <w:rPr>
          <w:i/>
        </w:rPr>
        <w:instrText xml:space="preserve"> FORMTEXT </w:instrText>
      </w:r>
      <w:r>
        <w:rPr>
          <w:i/>
        </w:rPr>
      </w:r>
      <w:r>
        <w:rPr>
          <w:i/>
        </w:rPr>
        <w:fldChar w:fldCharType="separate"/>
      </w:r>
      <w:r w:rsidR="00F41865">
        <w:rPr>
          <w:i/>
          <w:noProof/>
        </w:rPr>
        <w:t> </w:t>
      </w:r>
      <w:r w:rsidR="00F41865">
        <w:rPr>
          <w:i/>
          <w:noProof/>
        </w:rPr>
        <w:t> </w:t>
      </w:r>
      <w:r w:rsidR="00F41865">
        <w:rPr>
          <w:i/>
          <w:noProof/>
        </w:rPr>
        <w:t> </w:t>
      </w:r>
      <w:r w:rsidR="00F41865">
        <w:rPr>
          <w:i/>
          <w:noProof/>
        </w:rPr>
        <w:t> </w:t>
      </w:r>
      <w:r w:rsidR="00F41865">
        <w:rPr>
          <w:i/>
          <w:noProof/>
        </w:rPr>
        <w:t> </w:t>
      </w:r>
      <w:r>
        <w:rPr>
          <w:i/>
        </w:rPr>
        <w:fldChar w:fldCharType="end"/>
      </w:r>
      <w:r w:rsidR="00F41865">
        <w:rPr>
          <w:i/>
        </w:rPr>
        <w:t>[Insert Clinician name]</w:t>
      </w:r>
    </w:p>
    <w:p w14:paraId="08A4BD7A" w14:textId="77777777" w:rsidR="00F41865" w:rsidRDefault="00F41865" w:rsidP="00F41865"/>
    <w:p w14:paraId="08A4BD7B" w14:textId="58F4EE0D" w:rsidR="00F41865" w:rsidRPr="00BD039A" w:rsidRDefault="00155D1C" w:rsidP="00F41865">
      <w:pPr>
        <w:rPr>
          <w:rFonts w:cs="Arial"/>
          <w:i/>
          <w:iCs/>
          <w:szCs w:val="24"/>
        </w:rPr>
      </w:pPr>
      <w:r>
        <w:rPr>
          <w:rFonts w:cs="Arial"/>
          <w:i/>
          <w:iCs/>
          <w:szCs w:val="24"/>
        </w:rPr>
        <w:fldChar w:fldCharType="begin">
          <w:ffData>
            <w:name w:val="Text5"/>
            <w:enabled/>
            <w:calcOnExit w:val="0"/>
            <w:textInput/>
          </w:ffData>
        </w:fldChar>
      </w:r>
      <w:r w:rsidR="00F41865">
        <w:rPr>
          <w:rFonts w:cs="Arial"/>
          <w:i/>
          <w:iCs/>
          <w:szCs w:val="24"/>
        </w:rPr>
        <w:instrText xml:space="preserve"> FORMTEXT </w:instrText>
      </w:r>
      <w:r>
        <w:rPr>
          <w:rFonts w:cs="Arial"/>
          <w:i/>
          <w:iCs/>
          <w:szCs w:val="24"/>
        </w:rPr>
      </w:r>
      <w:r>
        <w:rPr>
          <w:rFonts w:cs="Arial"/>
          <w:i/>
          <w:iCs/>
          <w:szCs w:val="24"/>
        </w:rPr>
        <w:fldChar w:fldCharType="separate"/>
      </w:r>
      <w:r w:rsidR="00F41865">
        <w:rPr>
          <w:rFonts w:cs="Arial"/>
          <w:i/>
          <w:iCs/>
          <w:noProof/>
          <w:szCs w:val="24"/>
        </w:rPr>
        <w:t> </w:t>
      </w:r>
      <w:r w:rsidR="00F41865">
        <w:rPr>
          <w:rFonts w:cs="Arial"/>
          <w:i/>
          <w:iCs/>
          <w:noProof/>
          <w:szCs w:val="24"/>
        </w:rPr>
        <w:t> </w:t>
      </w:r>
      <w:r w:rsidR="00F41865">
        <w:rPr>
          <w:rFonts w:cs="Arial"/>
          <w:i/>
          <w:iCs/>
          <w:noProof/>
          <w:szCs w:val="24"/>
        </w:rPr>
        <w:t> </w:t>
      </w:r>
      <w:r w:rsidR="00F41865">
        <w:rPr>
          <w:rFonts w:cs="Arial"/>
          <w:i/>
          <w:iCs/>
          <w:noProof/>
          <w:szCs w:val="24"/>
        </w:rPr>
        <w:t> </w:t>
      </w:r>
      <w:r w:rsidR="00F41865">
        <w:rPr>
          <w:rFonts w:cs="Arial"/>
          <w:i/>
          <w:iCs/>
          <w:noProof/>
          <w:szCs w:val="24"/>
        </w:rPr>
        <w:t> </w:t>
      </w:r>
      <w:r>
        <w:rPr>
          <w:rFonts w:cs="Arial"/>
          <w:i/>
          <w:iCs/>
          <w:szCs w:val="24"/>
        </w:rPr>
        <w:fldChar w:fldCharType="end"/>
      </w:r>
      <w:r w:rsidR="00F41865" w:rsidRPr="001342C7">
        <w:rPr>
          <w:rFonts w:cs="Arial"/>
          <w:i/>
          <w:iCs/>
          <w:szCs w:val="24"/>
        </w:rPr>
        <w:t xml:space="preserve">[Provide a contact detail for the </w:t>
      </w:r>
      <w:r w:rsidR="0097247C">
        <w:rPr>
          <w:rFonts w:cs="Arial"/>
          <w:i/>
          <w:iCs/>
          <w:szCs w:val="24"/>
        </w:rPr>
        <w:t>GENERAL PRACTITIONER</w:t>
      </w:r>
      <w:r w:rsidR="00F41865">
        <w:rPr>
          <w:rFonts w:cs="Arial"/>
          <w:i/>
          <w:iCs/>
          <w:szCs w:val="24"/>
        </w:rPr>
        <w:t xml:space="preserve"> to discuss further if required]</w:t>
      </w:r>
    </w:p>
    <w:p w14:paraId="08A4BD7C" w14:textId="77777777" w:rsidR="001342C7" w:rsidRPr="001342C7" w:rsidRDefault="0096388B" w:rsidP="009A534C">
      <w:pPr>
        <w:rPr>
          <w:rFonts w:cs="Arial"/>
          <w:b/>
          <w:iCs/>
          <w:szCs w:val="24"/>
        </w:rPr>
      </w:pPr>
      <w:r>
        <w:rPr>
          <w:rFonts w:asciiTheme="minorHAnsi" w:hAnsiTheme="minorHAnsi"/>
          <w:b/>
        </w:rPr>
        <w:t xml:space="preserve"> </w:t>
      </w:r>
    </w:p>
    <w:p w14:paraId="08A4BD87" w14:textId="77777777" w:rsidR="00F673AA" w:rsidRDefault="00F673AA" w:rsidP="009A534C">
      <w:pPr>
        <w:rPr>
          <w:rFonts w:cs="Arial"/>
          <w:iCs/>
          <w:sz w:val="20"/>
        </w:rPr>
      </w:pPr>
    </w:p>
    <w:p w14:paraId="08A4BDAA" w14:textId="53077FB1" w:rsidR="00A90F05" w:rsidRPr="00430A4D" w:rsidRDefault="00A90F05" w:rsidP="00FA462E">
      <w:pPr>
        <w:rPr>
          <w:rFonts w:cs="Arial"/>
          <w:iCs/>
          <w:szCs w:val="24"/>
        </w:rPr>
      </w:pPr>
    </w:p>
    <w:sectPr w:rsidR="00A90F05" w:rsidRPr="00430A4D" w:rsidSect="00B10F87">
      <w:headerReference w:type="default" r:id="rId22"/>
      <w:footerReference w:type="default" r:id="rId2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8F3B7" w14:textId="77777777" w:rsidR="00E7080C" w:rsidRDefault="00E7080C" w:rsidP="00F66CB0">
      <w:r>
        <w:separator/>
      </w:r>
    </w:p>
  </w:endnote>
  <w:endnote w:type="continuationSeparator" w:id="0">
    <w:p w14:paraId="2F165A8F" w14:textId="77777777" w:rsidR="00E7080C" w:rsidRDefault="00E7080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20"/>
      <w:gridCol w:w="966"/>
      <w:gridCol w:w="1534"/>
      <w:gridCol w:w="1445"/>
      <w:gridCol w:w="1753"/>
      <w:gridCol w:w="1852"/>
    </w:tblGrid>
    <w:tr w:rsidR="00BC5D2F" w:rsidRPr="00AE7C5C" w14:paraId="08A4BDBF" w14:textId="77777777" w:rsidTr="00350767">
      <w:tc>
        <w:tcPr>
          <w:tcW w:w="1520" w:type="dxa"/>
        </w:tcPr>
        <w:p w14:paraId="08A4BDB9" w14:textId="77777777" w:rsidR="00BC5D2F" w:rsidRPr="00B3752F" w:rsidRDefault="00BC5D2F" w:rsidP="00B10F87">
          <w:pPr>
            <w:pStyle w:val="Footer"/>
            <w:rPr>
              <w:rFonts w:cs="Arial"/>
              <w:b/>
              <w:bCs/>
              <w:i/>
              <w:sz w:val="20"/>
            </w:rPr>
          </w:pPr>
          <w:r w:rsidRPr="00B3752F">
            <w:rPr>
              <w:rFonts w:cs="Arial"/>
              <w:b/>
              <w:bCs/>
              <w:i/>
              <w:sz w:val="20"/>
            </w:rPr>
            <w:t>Doc Number</w:t>
          </w:r>
        </w:p>
      </w:tc>
      <w:tc>
        <w:tcPr>
          <w:tcW w:w="966" w:type="dxa"/>
        </w:tcPr>
        <w:p w14:paraId="08A4BDBA" w14:textId="77777777" w:rsidR="00BC5D2F" w:rsidRPr="00B3752F" w:rsidRDefault="00BC5D2F" w:rsidP="00B10F87">
          <w:pPr>
            <w:pStyle w:val="Footer"/>
            <w:rPr>
              <w:rFonts w:cs="Arial"/>
              <w:b/>
              <w:bCs/>
              <w:i/>
              <w:sz w:val="20"/>
            </w:rPr>
          </w:pPr>
          <w:r w:rsidRPr="00B3752F">
            <w:rPr>
              <w:rFonts w:cs="Arial"/>
              <w:b/>
              <w:bCs/>
              <w:i/>
              <w:sz w:val="20"/>
            </w:rPr>
            <w:t>Version</w:t>
          </w:r>
        </w:p>
      </w:tc>
      <w:tc>
        <w:tcPr>
          <w:tcW w:w="1534" w:type="dxa"/>
        </w:tcPr>
        <w:p w14:paraId="08A4BDBB" w14:textId="77777777" w:rsidR="00BC5D2F" w:rsidRPr="00B3752F" w:rsidRDefault="00BC5D2F" w:rsidP="00B10F87">
          <w:pPr>
            <w:pStyle w:val="Footer"/>
            <w:rPr>
              <w:rFonts w:cs="Arial"/>
              <w:b/>
              <w:bCs/>
              <w:i/>
              <w:sz w:val="20"/>
            </w:rPr>
          </w:pPr>
          <w:r w:rsidRPr="00B3752F">
            <w:rPr>
              <w:rFonts w:cs="Arial"/>
              <w:b/>
              <w:bCs/>
              <w:i/>
              <w:sz w:val="20"/>
            </w:rPr>
            <w:t>Issued</w:t>
          </w:r>
        </w:p>
      </w:tc>
      <w:tc>
        <w:tcPr>
          <w:tcW w:w="1445" w:type="dxa"/>
        </w:tcPr>
        <w:p w14:paraId="08A4BDBC" w14:textId="77777777" w:rsidR="00BC5D2F" w:rsidRPr="00B3752F" w:rsidRDefault="00BC5D2F" w:rsidP="00B10F87">
          <w:pPr>
            <w:pStyle w:val="Footer"/>
            <w:rPr>
              <w:rFonts w:cs="Arial"/>
              <w:b/>
              <w:bCs/>
              <w:i/>
              <w:sz w:val="20"/>
            </w:rPr>
          </w:pPr>
          <w:r w:rsidRPr="00B3752F">
            <w:rPr>
              <w:rFonts w:cs="Arial"/>
              <w:b/>
              <w:bCs/>
              <w:i/>
              <w:sz w:val="20"/>
            </w:rPr>
            <w:t>Review Date</w:t>
          </w:r>
        </w:p>
      </w:tc>
      <w:tc>
        <w:tcPr>
          <w:tcW w:w="1753" w:type="dxa"/>
        </w:tcPr>
        <w:p w14:paraId="08A4BDBD" w14:textId="77777777" w:rsidR="00BC5D2F" w:rsidRPr="00B3752F" w:rsidRDefault="00BC5D2F" w:rsidP="00B10F87">
          <w:pPr>
            <w:pStyle w:val="Footer"/>
            <w:rPr>
              <w:rFonts w:cs="Arial"/>
              <w:b/>
              <w:bCs/>
              <w:i/>
              <w:sz w:val="20"/>
            </w:rPr>
          </w:pPr>
          <w:r w:rsidRPr="00B3752F">
            <w:rPr>
              <w:rFonts w:cs="Arial"/>
              <w:b/>
              <w:bCs/>
              <w:i/>
              <w:sz w:val="20"/>
            </w:rPr>
            <w:t>Area Responsible</w:t>
          </w:r>
        </w:p>
      </w:tc>
      <w:tc>
        <w:tcPr>
          <w:tcW w:w="1852" w:type="dxa"/>
        </w:tcPr>
        <w:p w14:paraId="08A4BDBE" w14:textId="77777777" w:rsidR="00BC5D2F" w:rsidRPr="00B3752F" w:rsidRDefault="00BC5D2F" w:rsidP="00B10F87">
          <w:pPr>
            <w:pStyle w:val="Footer"/>
            <w:rPr>
              <w:rFonts w:cs="Arial"/>
              <w:b/>
              <w:bCs/>
              <w:i/>
              <w:sz w:val="20"/>
            </w:rPr>
          </w:pPr>
          <w:r w:rsidRPr="00B3752F">
            <w:rPr>
              <w:rFonts w:cs="Arial"/>
              <w:b/>
              <w:bCs/>
              <w:i/>
              <w:sz w:val="20"/>
            </w:rPr>
            <w:t>Page</w:t>
          </w:r>
        </w:p>
      </w:tc>
    </w:tr>
    <w:tr w:rsidR="00BC5D2F" w14:paraId="08A4BDC6" w14:textId="77777777" w:rsidTr="00350767">
      <w:tc>
        <w:tcPr>
          <w:tcW w:w="1520" w:type="dxa"/>
        </w:tcPr>
        <w:p w14:paraId="08A4BDC0" w14:textId="171F52AD" w:rsidR="00BC5D2F" w:rsidRPr="00542EE6" w:rsidRDefault="00CF3839" w:rsidP="00B10F87">
          <w:pPr>
            <w:pStyle w:val="Footer"/>
            <w:rPr>
              <w:rFonts w:cs="Arial"/>
              <w:b/>
              <w:bCs/>
              <w:sz w:val="20"/>
            </w:rPr>
          </w:pPr>
          <w:r>
            <w:rPr>
              <w:rFonts w:cs="Arial"/>
              <w:b/>
              <w:bCs/>
              <w:sz w:val="20"/>
            </w:rPr>
            <w:t>CHS21/308</w:t>
          </w:r>
        </w:p>
      </w:tc>
      <w:tc>
        <w:tcPr>
          <w:tcW w:w="966" w:type="dxa"/>
        </w:tcPr>
        <w:p w14:paraId="08A4BDC1" w14:textId="27B374AA" w:rsidR="00BC5D2F" w:rsidRPr="00B3752F" w:rsidRDefault="00CF3839" w:rsidP="00B10F87">
          <w:pPr>
            <w:pStyle w:val="Footer"/>
            <w:rPr>
              <w:rFonts w:cs="Arial"/>
              <w:b/>
              <w:bCs/>
              <w:sz w:val="20"/>
            </w:rPr>
          </w:pPr>
          <w:r>
            <w:rPr>
              <w:rFonts w:cs="Arial"/>
              <w:b/>
              <w:bCs/>
              <w:sz w:val="20"/>
            </w:rPr>
            <w:t>1</w:t>
          </w:r>
        </w:p>
      </w:tc>
      <w:tc>
        <w:tcPr>
          <w:tcW w:w="1534" w:type="dxa"/>
        </w:tcPr>
        <w:p w14:paraId="08A4BDC2" w14:textId="0B1CAABB" w:rsidR="00BC5D2F" w:rsidRPr="00B3752F" w:rsidRDefault="00CF3839" w:rsidP="00B10F87">
          <w:pPr>
            <w:pStyle w:val="Footer"/>
            <w:rPr>
              <w:rFonts w:cs="Arial"/>
              <w:b/>
              <w:bCs/>
              <w:sz w:val="20"/>
            </w:rPr>
          </w:pPr>
          <w:r>
            <w:rPr>
              <w:rFonts w:cs="Arial"/>
              <w:b/>
              <w:bCs/>
              <w:sz w:val="20"/>
            </w:rPr>
            <w:t>20/05/2021</w:t>
          </w:r>
        </w:p>
      </w:tc>
      <w:tc>
        <w:tcPr>
          <w:tcW w:w="1445" w:type="dxa"/>
        </w:tcPr>
        <w:p w14:paraId="08A4BDC3" w14:textId="5C902448" w:rsidR="00BC5D2F" w:rsidRPr="00B3752F" w:rsidRDefault="00CF3839" w:rsidP="00B10F87">
          <w:pPr>
            <w:pStyle w:val="Footer"/>
            <w:rPr>
              <w:rFonts w:cs="Arial"/>
              <w:b/>
              <w:bCs/>
              <w:sz w:val="20"/>
            </w:rPr>
          </w:pPr>
          <w:r>
            <w:rPr>
              <w:rFonts w:cs="Arial"/>
              <w:b/>
              <w:bCs/>
              <w:sz w:val="20"/>
            </w:rPr>
            <w:t>01/05/2025</w:t>
          </w:r>
        </w:p>
      </w:tc>
      <w:tc>
        <w:tcPr>
          <w:tcW w:w="1753" w:type="dxa"/>
        </w:tcPr>
        <w:p w14:paraId="08A4BDC4" w14:textId="65ECB5C7" w:rsidR="00BC5D2F" w:rsidRPr="00B3752F" w:rsidRDefault="00CF3839" w:rsidP="00B10F87">
          <w:pPr>
            <w:pStyle w:val="Footer"/>
            <w:rPr>
              <w:rFonts w:cs="Arial"/>
              <w:b/>
              <w:bCs/>
              <w:sz w:val="20"/>
            </w:rPr>
          </w:pPr>
          <w:r>
            <w:rPr>
              <w:rFonts w:cs="Arial"/>
              <w:b/>
              <w:bCs/>
              <w:sz w:val="20"/>
            </w:rPr>
            <w:t>MHJHADS</w:t>
          </w:r>
        </w:p>
      </w:tc>
      <w:tc>
        <w:tcPr>
          <w:tcW w:w="1852" w:type="dxa"/>
        </w:tcPr>
        <w:p w14:paraId="08A4BDC5" w14:textId="77777777" w:rsidR="00BC5D2F" w:rsidRPr="00B3752F" w:rsidRDefault="00155D1C" w:rsidP="00B10F87">
          <w:pPr>
            <w:pStyle w:val="Footer"/>
            <w:rPr>
              <w:sz w:val="20"/>
            </w:rPr>
          </w:pPr>
          <w:r w:rsidRPr="00B3752F">
            <w:rPr>
              <w:rStyle w:val="PageNumber"/>
              <w:sz w:val="20"/>
            </w:rPr>
            <w:fldChar w:fldCharType="begin"/>
          </w:r>
          <w:r w:rsidR="00BC5D2F" w:rsidRPr="00B3752F">
            <w:rPr>
              <w:rStyle w:val="PageNumber"/>
              <w:sz w:val="20"/>
            </w:rPr>
            <w:instrText xml:space="preserve"> PAGE </w:instrText>
          </w:r>
          <w:r w:rsidRPr="00B3752F">
            <w:rPr>
              <w:rStyle w:val="PageNumber"/>
              <w:sz w:val="20"/>
            </w:rPr>
            <w:fldChar w:fldCharType="separate"/>
          </w:r>
          <w:r w:rsidR="00350767">
            <w:rPr>
              <w:rStyle w:val="PageNumber"/>
              <w:noProof/>
              <w:sz w:val="20"/>
            </w:rPr>
            <w:t>12</w:t>
          </w:r>
          <w:r w:rsidRPr="00B3752F">
            <w:rPr>
              <w:rStyle w:val="PageNumber"/>
              <w:sz w:val="20"/>
            </w:rPr>
            <w:fldChar w:fldCharType="end"/>
          </w:r>
          <w:r w:rsidR="00BC5D2F" w:rsidRPr="00B3752F">
            <w:rPr>
              <w:rStyle w:val="PageNumber"/>
              <w:sz w:val="20"/>
            </w:rPr>
            <w:t xml:space="preserve"> of </w:t>
          </w:r>
          <w:r w:rsidRPr="00B3752F">
            <w:rPr>
              <w:rStyle w:val="PageNumber"/>
              <w:sz w:val="20"/>
            </w:rPr>
            <w:fldChar w:fldCharType="begin"/>
          </w:r>
          <w:r w:rsidR="00BC5D2F" w:rsidRPr="00B3752F">
            <w:rPr>
              <w:rStyle w:val="PageNumber"/>
              <w:sz w:val="20"/>
            </w:rPr>
            <w:instrText xml:space="preserve"> NUMPAGES </w:instrText>
          </w:r>
          <w:r w:rsidRPr="00B3752F">
            <w:rPr>
              <w:rStyle w:val="PageNumber"/>
              <w:sz w:val="20"/>
            </w:rPr>
            <w:fldChar w:fldCharType="separate"/>
          </w:r>
          <w:r w:rsidR="00350767">
            <w:rPr>
              <w:rStyle w:val="PageNumber"/>
              <w:noProof/>
              <w:sz w:val="20"/>
            </w:rPr>
            <w:t>12</w:t>
          </w:r>
          <w:r w:rsidRPr="00B3752F">
            <w:rPr>
              <w:rStyle w:val="PageNumber"/>
              <w:sz w:val="20"/>
            </w:rPr>
            <w:fldChar w:fldCharType="end"/>
          </w:r>
        </w:p>
      </w:tc>
    </w:tr>
    <w:tr w:rsidR="00350767" w:rsidRPr="002C1428" w14:paraId="2DFE66B1" w14:textId="77777777" w:rsidTr="00184A11">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7276946" w14:textId="3ADC172E" w:rsidR="00350767" w:rsidRPr="002C1428" w:rsidRDefault="00350767" w:rsidP="00350767">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210D6">
            <w:rPr>
              <w:sz w:val="16"/>
              <w:szCs w:val="16"/>
            </w:rPr>
            <w:t>CHS</w:t>
          </w:r>
          <w:r w:rsidRPr="002C1428">
            <w:rPr>
              <w:sz w:val="16"/>
              <w:szCs w:val="16"/>
            </w:rPr>
            <w:t xml:space="preserve"> Policy Register</w:t>
          </w:r>
        </w:p>
      </w:tc>
    </w:tr>
  </w:tbl>
  <w:p w14:paraId="08A4BDC8" w14:textId="77777777" w:rsidR="00BC5D2F" w:rsidRPr="00AE7C5C" w:rsidRDefault="00BC5D2F" w:rsidP="00B10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109A7" w14:textId="77777777" w:rsidR="00E7080C" w:rsidRDefault="00E7080C" w:rsidP="00F66CB0">
      <w:r>
        <w:separator/>
      </w:r>
    </w:p>
  </w:footnote>
  <w:footnote w:type="continuationSeparator" w:id="0">
    <w:p w14:paraId="6689F5E1" w14:textId="77777777" w:rsidR="00E7080C" w:rsidRDefault="00E7080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034DF8" w14:paraId="08A4BDB7" w14:textId="77777777" w:rsidTr="15B41FE7">
      <w:trPr>
        <w:trHeight w:val="1418"/>
      </w:trPr>
      <w:tc>
        <w:tcPr>
          <w:tcW w:w="5544" w:type="dxa"/>
          <w:vAlign w:val="center"/>
        </w:tcPr>
        <w:p w14:paraId="08A4BDB5" w14:textId="14D5B8C0" w:rsidR="00034DF8" w:rsidRPr="00EF02B0" w:rsidRDefault="15B41FE7" w:rsidP="00034DF8">
          <w:pPr>
            <w:pStyle w:val="Header"/>
            <w:rPr>
              <w:sz w:val="20"/>
            </w:rPr>
          </w:pPr>
          <w:r>
            <w:rPr>
              <w:noProof/>
            </w:rPr>
            <w:drawing>
              <wp:inline distT="0" distB="0" distL="0" distR="0" wp14:anchorId="661D6AED" wp14:editId="2982DF4E">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526" w:type="dxa"/>
          <w:vAlign w:val="center"/>
        </w:tcPr>
        <w:p w14:paraId="08A4BDB6" w14:textId="3EC7E579" w:rsidR="00034DF8" w:rsidRDefault="00150AD7" w:rsidP="00034DF8">
          <w:pPr>
            <w:pStyle w:val="Header"/>
            <w:tabs>
              <w:tab w:val="clear" w:pos="4153"/>
              <w:tab w:val="clear" w:pos="8306"/>
            </w:tabs>
            <w:jc w:val="right"/>
            <w:rPr>
              <w:sz w:val="20"/>
            </w:rPr>
          </w:pPr>
          <w:bookmarkStart w:id="51" w:name="_top"/>
          <w:bookmarkEnd w:id="51"/>
          <w:r>
            <w:rPr>
              <w:sz w:val="20"/>
            </w:rPr>
            <w:t xml:space="preserve"> </w:t>
          </w:r>
          <w:r w:rsidR="00034DF8" w:rsidRPr="00542EE6">
            <w:rPr>
              <w:sz w:val="20"/>
            </w:rPr>
            <w:t>CHS</w:t>
          </w:r>
          <w:r>
            <w:rPr>
              <w:sz w:val="20"/>
            </w:rPr>
            <w:t>21</w:t>
          </w:r>
          <w:r w:rsidR="00034DF8">
            <w:rPr>
              <w:sz w:val="20"/>
            </w:rPr>
            <w:t>/</w:t>
          </w:r>
          <w:r>
            <w:rPr>
              <w:sz w:val="20"/>
            </w:rPr>
            <w:t>308</w:t>
          </w:r>
        </w:p>
      </w:tc>
    </w:tr>
  </w:tbl>
  <w:p w14:paraId="08A4BDB8" w14:textId="77777777" w:rsidR="00BC5D2F" w:rsidRPr="00FC3538" w:rsidRDefault="00BC5D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4A5000"/>
    <w:multiLevelType w:val="multilevel"/>
    <w:tmpl w:val="8A40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01A5ECD"/>
    <w:multiLevelType w:val="hybridMultilevel"/>
    <w:tmpl w:val="4B485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4635AA3"/>
    <w:multiLevelType w:val="hybridMultilevel"/>
    <w:tmpl w:val="7C600F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4C61289"/>
    <w:multiLevelType w:val="hybridMultilevel"/>
    <w:tmpl w:val="70AAAE1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0543BF"/>
    <w:multiLevelType w:val="hybridMultilevel"/>
    <w:tmpl w:val="2A28C5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4B03D9"/>
    <w:multiLevelType w:val="hybridMultilevel"/>
    <w:tmpl w:val="7F54420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785511"/>
    <w:multiLevelType w:val="hybridMultilevel"/>
    <w:tmpl w:val="600C0BF6"/>
    <w:lvl w:ilvl="0" w:tplc="0C09000F">
      <w:start w:val="1"/>
      <w:numFmt w:val="decimal"/>
      <w:lvlText w:val="%1."/>
      <w:lvlJc w:val="left"/>
      <w:pPr>
        <w:ind w:left="927" w:hanging="360"/>
      </w:pPr>
    </w:lvl>
    <w:lvl w:ilvl="1" w:tplc="0C090019">
      <w:start w:val="1"/>
      <w:numFmt w:val="lowerLetter"/>
      <w:lvlText w:val="%2."/>
      <w:lvlJc w:val="left"/>
      <w:pPr>
        <w:ind w:left="121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552305"/>
    <w:multiLevelType w:val="hybridMultilevel"/>
    <w:tmpl w:val="6C3CB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0C295A"/>
    <w:multiLevelType w:val="hybridMultilevel"/>
    <w:tmpl w:val="699AB6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A043061"/>
    <w:multiLevelType w:val="hybridMultilevel"/>
    <w:tmpl w:val="83860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774641"/>
    <w:multiLevelType w:val="hybridMultilevel"/>
    <w:tmpl w:val="E256AC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7" w15:restartNumberingAfterBreak="0">
    <w:nsid w:val="5C8E086D"/>
    <w:multiLevelType w:val="hybridMultilevel"/>
    <w:tmpl w:val="0178A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3A6B29"/>
    <w:multiLevelType w:val="hybridMultilevel"/>
    <w:tmpl w:val="B9B4D706"/>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9" w15:restartNumberingAfterBreak="0">
    <w:nsid w:val="712140C9"/>
    <w:multiLevelType w:val="hybridMultilevel"/>
    <w:tmpl w:val="3BE8A83E"/>
    <w:lvl w:ilvl="0" w:tplc="0C09000B">
      <w:start w:val="1"/>
      <w:numFmt w:val="bullet"/>
      <w:lvlText w:val=""/>
      <w:lvlJc w:val="left"/>
      <w:pPr>
        <w:ind w:left="780" w:hanging="360"/>
      </w:pPr>
      <w:rPr>
        <w:rFonts w:ascii="Wingdings" w:hAnsi="Wingding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721E2C19"/>
    <w:multiLevelType w:val="hybridMultilevel"/>
    <w:tmpl w:val="A4C0D17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056869"/>
    <w:multiLevelType w:val="hybridMultilevel"/>
    <w:tmpl w:val="A272873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BD7FB1"/>
    <w:multiLevelType w:val="hybridMultilevel"/>
    <w:tmpl w:val="860E3DAE"/>
    <w:lvl w:ilvl="0" w:tplc="B030CAF4">
      <w:start w:val="1"/>
      <w:numFmt w:val="decimal"/>
      <w:lvlText w:val="%1."/>
      <w:lvlJc w:val="left"/>
      <w:pPr>
        <w:ind w:left="644" w:hanging="360"/>
      </w:pPr>
      <w:rPr>
        <w:b w:val="0"/>
        <w:bCs w:val="0"/>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22"/>
  </w:num>
  <w:num w:numId="4">
    <w:abstractNumId w:val="7"/>
  </w:num>
  <w:num w:numId="5">
    <w:abstractNumId w:val="9"/>
  </w:num>
  <w:num w:numId="6">
    <w:abstractNumId w:val="4"/>
  </w:num>
  <w:num w:numId="7">
    <w:abstractNumId w:val="24"/>
  </w:num>
  <w:num w:numId="8">
    <w:abstractNumId w:val="16"/>
  </w:num>
  <w:num w:numId="9">
    <w:abstractNumId w:val="10"/>
  </w:num>
  <w:num w:numId="10">
    <w:abstractNumId w:val="6"/>
  </w:num>
  <w:num w:numId="11">
    <w:abstractNumId w:val="1"/>
  </w:num>
  <w:num w:numId="12">
    <w:abstractNumId w:val="21"/>
  </w:num>
  <w:num w:numId="13">
    <w:abstractNumId w:val="5"/>
  </w:num>
  <w:num w:numId="14">
    <w:abstractNumId w:val="19"/>
  </w:num>
  <w:num w:numId="15">
    <w:abstractNumId w:val="12"/>
  </w:num>
  <w:num w:numId="16">
    <w:abstractNumId w:val="17"/>
  </w:num>
  <w:num w:numId="17">
    <w:abstractNumId w:val="20"/>
  </w:num>
  <w:num w:numId="18">
    <w:abstractNumId w:val="18"/>
  </w:num>
  <w:num w:numId="19">
    <w:abstractNumId w:val="15"/>
  </w:num>
  <w:num w:numId="20">
    <w:abstractNumId w:val="14"/>
  </w:num>
  <w:num w:numId="21">
    <w:abstractNumId w:val="11"/>
  </w:num>
  <w:num w:numId="22">
    <w:abstractNumId w:val="23"/>
  </w:num>
  <w:num w:numId="23">
    <w:abstractNumId w:val="3"/>
  </w:num>
  <w:num w:numId="24">
    <w:abstractNumId w:val="1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18A1"/>
    <w:rsid w:val="00027DB5"/>
    <w:rsid w:val="00034DF8"/>
    <w:rsid w:val="00072438"/>
    <w:rsid w:val="000728F3"/>
    <w:rsid w:val="000A23A0"/>
    <w:rsid w:val="000A3D5E"/>
    <w:rsid w:val="000B2E0A"/>
    <w:rsid w:val="000B5C8C"/>
    <w:rsid w:val="000C16CA"/>
    <w:rsid w:val="000C59E2"/>
    <w:rsid w:val="000C6BB9"/>
    <w:rsid w:val="000C7B2D"/>
    <w:rsid w:val="000D2353"/>
    <w:rsid w:val="000D5930"/>
    <w:rsid w:val="000D6265"/>
    <w:rsid w:val="000F7B7E"/>
    <w:rsid w:val="00103EEA"/>
    <w:rsid w:val="001060B9"/>
    <w:rsid w:val="001075AB"/>
    <w:rsid w:val="00107844"/>
    <w:rsid w:val="0013392A"/>
    <w:rsid w:val="001342C7"/>
    <w:rsid w:val="0013475B"/>
    <w:rsid w:val="00150AD7"/>
    <w:rsid w:val="00152F92"/>
    <w:rsid w:val="00155D1C"/>
    <w:rsid w:val="001670BB"/>
    <w:rsid w:val="0018239D"/>
    <w:rsid w:val="00186305"/>
    <w:rsid w:val="00191109"/>
    <w:rsid w:val="0019223F"/>
    <w:rsid w:val="00196B7B"/>
    <w:rsid w:val="001A0053"/>
    <w:rsid w:val="001B2465"/>
    <w:rsid w:val="001D468F"/>
    <w:rsid w:val="001E64DB"/>
    <w:rsid w:val="001F1EC7"/>
    <w:rsid w:val="001F2829"/>
    <w:rsid w:val="001F3DD5"/>
    <w:rsid w:val="001F6D2D"/>
    <w:rsid w:val="001F6F08"/>
    <w:rsid w:val="00200A50"/>
    <w:rsid w:val="0023159D"/>
    <w:rsid w:val="00240B97"/>
    <w:rsid w:val="0024492C"/>
    <w:rsid w:val="0025382D"/>
    <w:rsid w:val="00253F5A"/>
    <w:rsid w:val="00260BC5"/>
    <w:rsid w:val="00260CE2"/>
    <w:rsid w:val="00261D46"/>
    <w:rsid w:val="00263BA6"/>
    <w:rsid w:val="00266379"/>
    <w:rsid w:val="0026690C"/>
    <w:rsid w:val="0027264D"/>
    <w:rsid w:val="00284789"/>
    <w:rsid w:val="00293E43"/>
    <w:rsid w:val="002A29B1"/>
    <w:rsid w:val="002B0CD5"/>
    <w:rsid w:val="002B5F43"/>
    <w:rsid w:val="002C05A8"/>
    <w:rsid w:val="002C0CFB"/>
    <w:rsid w:val="002D4A07"/>
    <w:rsid w:val="002E0076"/>
    <w:rsid w:val="002E196F"/>
    <w:rsid w:val="002F076C"/>
    <w:rsid w:val="002F43AB"/>
    <w:rsid w:val="002F70FC"/>
    <w:rsid w:val="002F7AFC"/>
    <w:rsid w:val="003051F3"/>
    <w:rsid w:val="00306BA6"/>
    <w:rsid w:val="00313707"/>
    <w:rsid w:val="00325B1C"/>
    <w:rsid w:val="003307C2"/>
    <w:rsid w:val="00336BD2"/>
    <w:rsid w:val="0034235E"/>
    <w:rsid w:val="003506E1"/>
    <w:rsid w:val="00350767"/>
    <w:rsid w:val="0035374B"/>
    <w:rsid w:val="00360E5A"/>
    <w:rsid w:val="00363530"/>
    <w:rsid w:val="00376A6D"/>
    <w:rsid w:val="0037788D"/>
    <w:rsid w:val="00380B98"/>
    <w:rsid w:val="003838F1"/>
    <w:rsid w:val="00396023"/>
    <w:rsid w:val="00396F11"/>
    <w:rsid w:val="003C4BB5"/>
    <w:rsid w:val="003D600A"/>
    <w:rsid w:val="003E4CC0"/>
    <w:rsid w:val="003F3D8F"/>
    <w:rsid w:val="00404D25"/>
    <w:rsid w:val="00412CED"/>
    <w:rsid w:val="00414E14"/>
    <w:rsid w:val="004227E8"/>
    <w:rsid w:val="00427139"/>
    <w:rsid w:val="00431A6C"/>
    <w:rsid w:val="004358E9"/>
    <w:rsid w:val="00436858"/>
    <w:rsid w:val="00443704"/>
    <w:rsid w:val="00447B55"/>
    <w:rsid w:val="00465C91"/>
    <w:rsid w:val="00473671"/>
    <w:rsid w:val="00481A78"/>
    <w:rsid w:val="004853A9"/>
    <w:rsid w:val="00487DD5"/>
    <w:rsid w:val="004A0912"/>
    <w:rsid w:val="004A2E02"/>
    <w:rsid w:val="004A6A76"/>
    <w:rsid w:val="004B5904"/>
    <w:rsid w:val="004B725B"/>
    <w:rsid w:val="004B7C43"/>
    <w:rsid w:val="004C2B20"/>
    <w:rsid w:val="004D13A2"/>
    <w:rsid w:val="004D219F"/>
    <w:rsid w:val="004E1841"/>
    <w:rsid w:val="004E28AD"/>
    <w:rsid w:val="004F1D05"/>
    <w:rsid w:val="004F2FD3"/>
    <w:rsid w:val="0050140D"/>
    <w:rsid w:val="0050147B"/>
    <w:rsid w:val="00503F75"/>
    <w:rsid w:val="00507433"/>
    <w:rsid w:val="00512C0F"/>
    <w:rsid w:val="00517B61"/>
    <w:rsid w:val="0052443C"/>
    <w:rsid w:val="0052775E"/>
    <w:rsid w:val="00542514"/>
    <w:rsid w:val="00546AED"/>
    <w:rsid w:val="005621E4"/>
    <w:rsid w:val="005736DB"/>
    <w:rsid w:val="005743AC"/>
    <w:rsid w:val="005913E6"/>
    <w:rsid w:val="0059540F"/>
    <w:rsid w:val="00596FD7"/>
    <w:rsid w:val="005A3625"/>
    <w:rsid w:val="005B4738"/>
    <w:rsid w:val="005C212D"/>
    <w:rsid w:val="005C3CB0"/>
    <w:rsid w:val="005F771D"/>
    <w:rsid w:val="006015EB"/>
    <w:rsid w:val="00612231"/>
    <w:rsid w:val="00614380"/>
    <w:rsid w:val="0062049C"/>
    <w:rsid w:val="00620FEE"/>
    <w:rsid w:val="00635EB1"/>
    <w:rsid w:val="006473BB"/>
    <w:rsid w:val="0065246A"/>
    <w:rsid w:val="00656CA2"/>
    <w:rsid w:val="0066495D"/>
    <w:rsid w:val="006743DB"/>
    <w:rsid w:val="00682110"/>
    <w:rsid w:val="0069031F"/>
    <w:rsid w:val="00695EB6"/>
    <w:rsid w:val="006A4D46"/>
    <w:rsid w:val="006A6024"/>
    <w:rsid w:val="006A63DE"/>
    <w:rsid w:val="006B71B7"/>
    <w:rsid w:val="006C31FF"/>
    <w:rsid w:val="006C6B6C"/>
    <w:rsid w:val="006C704D"/>
    <w:rsid w:val="006F205A"/>
    <w:rsid w:val="0070331D"/>
    <w:rsid w:val="007326F7"/>
    <w:rsid w:val="00741B43"/>
    <w:rsid w:val="00742337"/>
    <w:rsid w:val="00753110"/>
    <w:rsid w:val="00756537"/>
    <w:rsid w:val="00761C41"/>
    <w:rsid w:val="00761E30"/>
    <w:rsid w:val="00786A63"/>
    <w:rsid w:val="007A0EBC"/>
    <w:rsid w:val="007B4ABB"/>
    <w:rsid w:val="007B6904"/>
    <w:rsid w:val="007C4B8E"/>
    <w:rsid w:val="007C77BB"/>
    <w:rsid w:val="007E5969"/>
    <w:rsid w:val="007E76E5"/>
    <w:rsid w:val="007F7356"/>
    <w:rsid w:val="008157BC"/>
    <w:rsid w:val="00816782"/>
    <w:rsid w:val="0082141D"/>
    <w:rsid w:val="00822675"/>
    <w:rsid w:val="00827F24"/>
    <w:rsid w:val="008424DB"/>
    <w:rsid w:val="008460A6"/>
    <w:rsid w:val="00855DA8"/>
    <w:rsid w:val="0086360A"/>
    <w:rsid w:val="008732E4"/>
    <w:rsid w:val="008742EB"/>
    <w:rsid w:val="008753C4"/>
    <w:rsid w:val="00886399"/>
    <w:rsid w:val="00890452"/>
    <w:rsid w:val="008974CA"/>
    <w:rsid w:val="008A1A10"/>
    <w:rsid w:val="008B129C"/>
    <w:rsid w:val="008C2386"/>
    <w:rsid w:val="008C5298"/>
    <w:rsid w:val="008C62E2"/>
    <w:rsid w:val="008D5841"/>
    <w:rsid w:val="008E05A7"/>
    <w:rsid w:val="008E1F7F"/>
    <w:rsid w:val="008E2BC4"/>
    <w:rsid w:val="008E7E7C"/>
    <w:rsid w:val="008F00E8"/>
    <w:rsid w:val="008F6921"/>
    <w:rsid w:val="00914675"/>
    <w:rsid w:val="0092412C"/>
    <w:rsid w:val="00930361"/>
    <w:rsid w:val="00933EED"/>
    <w:rsid w:val="00935847"/>
    <w:rsid w:val="00940CDE"/>
    <w:rsid w:val="0096388B"/>
    <w:rsid w:val="009644FE"/>
    <w:rsid w:val="00964525"/>
    <w:rsid w:val="0097247C"/>
    <w:rsid w:val="009739A0"/>
    <w:rsid w:val="009746B0"/>
    <w:rsid w:val="0097742A"/>
    <w:rsid w:val="00980AE7"/>
    <w:rsid w:val="00980EED"/>
    <w:rsid w:val="0098312B"/>
    <w:rsid w:val="0098579F"/>
    <w:rsid w:val="00991670"/>
    <w:rsid w:val="009940EA"/>
    <w:rsid w:val="009A534C"/>
    <w:rsid w:val="009B0E44"/>
    <w:rsid w:val="009B4A8F"/>
    <w:rsid w:val="009B6C8C"/>
    <w:rsid w:val="009B6F42"/>
    <w:rsid w:val="009C0FCA"/>
    <w:rsid w:val="009C3963"/>
    <w:rsid w:val="009D137C"/>
    <w:rsid w:val="009D291F"/>
    <w:rsid w:val="009D3103"/>
    <w:rsid w:val="009D323C"/>
    <w:rsid w:val="009F3DB5"/>
    <w:rsid w:val="00A063FE"/>
    <w:rsid w:val="00A1006D"/>
    <w:rsid w:val="00A13087"/>
    <w:rsid w:val="00A16F98"/>
    <w:rsid w:val="00A3469C"/>
    <w:rsid w:val="00A350E5"/>
    <w:rsid w:val="00A35E2D"/>
    <w:rsid w:val="00A7470A"/>
    <w:rsid w:val="00A74B8A"/>
    <w:rsid w:val="00A85F61"/>
    <w:rsid w:val="00A86A9D"/>
    <w:rsid w:val="00A86DB3"/>
    <w:rsid w:val="00A90F05"/>
    <w:rsid w:val="00A91552"/>
    <w:rsid w:val="00A91E29"/>
    <w:rsid w:val="00A94A5C"/>
    <w:rsid w:val="00AA25DC"/>
    <w:rsid w:val="00AB4CAC"/>
    <w:rsid w:val="00AC230F"/>
    <w:rsid w:val="00AF0A6F"/>
    <w:rsid w:val="00AF7E71"/>
    <w:rsid w:val="00B00E6F"/>
    <w:rsid w:val="00B02F8B"/>
    <w:rsid w:val="00B10F87"/>
    <w:rsid w:val="00B11471"/>
    <w:rsid w:val="00B21043"/>
    <w:rsid w:val="00B210D6"/>
    <w:rsid w:val="00B30DA2"/>
    <w:rsid w:val="00B37599"/>
    <w:rsid w:val="00B42643"/>
    <w:rsid w:val="00B44CAC"/>
    <w:rsid w:val="00B453FC"/>
    <w:rsid w:val="00B55F5B"/>
    <w:rsid w:val="00B573D6"/>
    <w:rsid w:val="00B61F35"/>
    <w:rsid w:val="00B634F1"/>
    <w:rsid w:val="00B758DC"/>
    <w:rsid w:val="00B81455"/>
    <w:rsid w:val="00B9627F"/>
    <w:rsid w:val="00BA0A1B"/>
    <w:rsid w:val="00BA2415"/>
    <w:rsid w:val="00BA37AE"/>
    <w:rsid w:val="00BA479F"/>
    <w:rsid w:val="00BA4F95"/>
    <w:rsid w:val="00BA5B60"/>
    <w:rsid w:val="00BB33F9"/>
    <w:rsid w:val="00BC0592"/>
    <w:rsid w:val="00BC3CE6"/>
    <w:rsid w:val="00BC5D2F"/>
    <w:rsid w:val="00BD03DB"/>
    <w:rsid w:val="00BE4461"/>
    <w:rsid w:val="00BE5E41"/>
    <w:rsid w:val="00C1106C"/>
    <w:rsid w:val="00C13D33"/>
    <w:rsid w:val="00C151F1"/>
    <w:rsid w:val="00C15B4F"/>
    <w:rsid w:val="00C24EDC"/>
    <w:rsid w:val="00C25A76"/>
    <w:rsid w:val="00C31BD5"/>
    <w:rsid w:val="00C32206"/>
    <w:rsid w:val="00C45B40"/>
    <w:rsid w:val="00C45C67"/>
    <w:rsid w:val="00C479DD"/>
    <w:rsid w:val="00C5219F"/>
    <w:rsid w:val="00C5237A"/>
    <w:rsid w:val="00C523FF"/>
    <w:rsid w:val="00C532D4"/>
    <w:rsid w:val="00C606F3"/>
    <w:rsid w:val="00C67E69"/>
    <w:rsid w:val="00C71C3C"/>
    <w:rsid w:val="00C753CE"/>
    <w:rsid w:val="00C76563"/>
    <w:rsid w:val="00CA593D"/>
    <w:rsid w:val="00CB0F11"/>
    <w:rsid w:val="00CC171D"/>
    <w:rsid w:val="00CF3839"/>
    <w:rsid w:val="00CF3A54"/>
    <w:rsid w:val="00D01AC6"/>
    <w:rsid w:val="00D06786"/>
    <w:rsid w:val="00D12451"/>
    <w:rsid w:val="00D125FB"/>
    <w:rsid w:val="00D135DA"/>
    <w:rsid w:val="00D13F9B"/>
    <w:rsid w:val="00D16211"/>
    <w:rsid w:val="00D178D6"/>
    <w:rsid w:val="00D21780"/>
    <w:rsid w:val="00D23346"/>
    <w:rsid w:val="00D243B8"/>
    <w:rsid w:val="00D31311"/>
    <w:rsid w:val="00D34794"/>
    <w:rsid w:val="00D366AB"/>
    <w:rsid w:val="00D42B85"/>
    <w:rsid w:val="00D44724"/>
    <w:rsid w:val="00D4502D"/>
    <w:rsid w:val="00D530CE"/>
    <w:rsid w:val="00D53E3C"/>
    <w:rsid w:val="00D54ED5"/>
    <w:rsid w:val="00D612B4"/>
    <w:rsid w:val="00D73C91"/>
    <w:rsid w:val="00D7517E"/>
    <w:rsid w:val="00D77950"/>
    <w:rsid w:val="00D96264"/>
    <w:rsid w:val="00DA69A8"/>
    <w:rsid w:val="00DC3762"/>
    <w:rsid w:val="00DC739E"/>
    <w:rsid w:val="00DD616A"/>
    <w:rsid w:val="00DE0465"/>
    <w:rsid w:val="00E049ED"/>
    <w:rsid w:val="00E34E6D"/>
    <w:rsid w:val="00E36552"/>
    <w:rsid w:val="00E37CD4"/>
    <w:rsid w:val="00E41A47"/>
    <w:rsid w:val="00E47B9B"/>
    <w:rsid w:val="00E53B9C"/>
    <w:rsid w:val="00E562B1"/>
    <w:rsid w:val="00E57848"/>
    <w:rsid w:val="00E7080C"/>
    <w:rsid w:val="00E743D2"/>
    <w:rsid w:val="00E960D4"/>
    <w:rsid w:val="00EA51AD"/>
    <w:rsid w:val="00EB259E"/>
    <w:rsid w:val="00EB5F54"/>
    <w:rsid w:val="00EC6EC4"/>
    <w:rsid w:val="00ED21C3"/>
    <w:rsid w:val="00ED388C"/>
    <w:rsid w:val="00EF02B0"/>
    <w:rsid w:val="00EF3ABD"/>
    <w:rsid w:val="00F01B61"/>
    <w:rsid w:val="00F1124A"/>
    <w:rsid w:val="00F149FD"/>
    <w:rsid w:val="00F14BA0"/>
    <w:rsid w:val="00F235BF"/>
    <w:rsid w:val="00F24133"/>
    <w:rsid w:val="00F33E88"/>
    <w:rsid w:val="00F40194"/>
    <w:rsid w:val="00F41865"/>
    <w:rsid w:val="00F4262F"/>
    <w:rsid w:val="00F53719"/>
    <w:rsid w:val="00F565DA"/>
    <w:rsid w:val="00F57291"/>
    <w:rsid w:val="00F63B4A"/>
    <w:rsid w:val="00F66CB0"/>
    <w:rsid w:val="00F673AA"/>
    <w:rsid w:val="00F72D0E"/>
    <w:rsid w:val="00F76C89"/>
    <w:rsid w:val="00F83FBF"/>
    <w:rsid w:val="00FA07AE"/>
    <w:rsid w:val="00FA29B8"/>
    <w:rsid w:val="00FA462E"/>
    <w:rsid w:val="00FB002A"/>
    <w:rsid w:val="00FC741D"/>
    <w:rsid w:val="00FD3D92"/>
    <w:rsid w:val="00FD3F8D"/>
    <w:rsid w:val="00FF389E"/>
    <w:rsid w:val="00FF56DD"/>
    <w:rsid w:val="15B41FE7"/>
    <w:rsid w:val="1E02F9CB"/>
    <w:rsid w:val="3F42338B"/>
    <w:rsid w:val="4DE74437"/>
    <w:rsid w:val="60CC1327"/>
    <w:rsid w:val="6687ED29"/>
    <w:rsid w:val="7C3169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4BC60"/>
  <w15:docId w15:val="{E2651CF3-37AD-4DED-95C5-15FD2309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NoSpacing">
    <w:name w:val="No Spacing"/>
    <w:uiPriority w:val="1"/>
    <w:qFormat/>
    <w:rsid w:val="00F673AA"/>
    <w:pPr>
      <w:spacing w:after="0" w:line="240" w:lineRule="auto"/>
    </w:pPr>
    <w:rPr>
      <w:rFonts w:ascii="Calibri" w:eastAsia="Calibri" w:hAnsi="Calibri" w:cs="Times New Roman"/>
    </w:rPr>
  </w:style>
  <w:style w:type="character" w:styleId="Strong">
    <w:name w:val="Strong"/>
    <w:basedOn w:val="DefaultParagraphFont"/>
    <w:uiPriority w:val="22"/>
    <w:qFormat/>
    <w:rsid w:val="008B129C"/>
    <w:rPr>
      <w:b/>
      <w:bCs/>
    </w:rPr>
  </w:style>
  <w:style w:type="character" w:styleId="Emphasis">
    <w:name w:val="Emphasis"/>
    <w:basedOn w:val="DefaultParagraphFont"/>
    <w:uiPriority w:val="20"/>
    <w:qFormat/>
    <w:rsid w:val="008B129C"/>
    <w:rPr>
      <w:i/>
      <w:iCs/>
    </w:rPr>
  </w:style>
  <w:style w:type="paragraph" w:styleId="Revision">
    <w:name w:val="Revision"/>
    <w:hidden/>
    <w:uiPriority w:val="99"/>
    <w:semiHidden/>
    <w:rsid w:val="00C15B4F"/>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AF7E71"/>
    <w:rPr>
      <w:color w:val="605E5C"/>
      <w:shd w:val="clear" w:color="auto" w:fill="E1DFDD"/>
    </w:rPr>
  </w:style>
  <w:style w:type="character" w:styleId="PlaceholderText">
    <w:name w:val="Placeholder Text"/>
    <w:basedOn w:val="DefaultParagraphFont"/>
    <w:uiPriority w:val="99"/>
    <w:semiHidden/>
    <w:rsid w:val="009241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560039">
      <w:bodyDiv w:val="1"/>
      <w:marLeft w:val="0"/>
      <w:marRight w:val="0"/>
      <w:marTop w:val="0"/>
      <w:marBottom w:val="0"/>
      <w:divBdr>
        <w:top w:val="none" w:sz="0" w:space="0" w:color="auto"/>
        <w:left w:val="none" w:sz="0" w:space="0" w:color="auto"/>
        <w:bottom w:val="none" w:sz="0" w:space="0" w:color="auto"/>
        <w:right w:val="none" w:sz="0" w:space="0" w:color="auto"/>
      </w:divBdr>
    </w:div>
    <w:div w:id="759254489">
      <w:bodyDiv w:val="1"/>
      <w:marLeft w:val="0"/>
      <w:marRight w:val="0"/>
      <w:marTop w:val="0"/>
      <w:marBottom w:val="0"/>
      <w:divBdr>
        <w:top w:val="none" w:sz="0" w:space="0" w:color="auto"/>
        <w:left w:val="none" w:sz="0" w:space="0" w:color="auto"/>
        <w:bottom w:val="none" w:sz="0" w:space="0" w:color="auto"/>
        <w:right w:val="none" w:sz="0" w:space="0" w:color="auto"/>
      </w:divBdr>
    </w:div>
    <w:div w:id="973408845">
      <w:bodyDiv w:val="1"/>
      <w:marLeft w:val="0"/>
      <w:marRight w:val="0"/>
      <w:marTop w:val="0"/>
      <w:marBottom w:val="0"/>
      <w:divBdr>
        <w:top w:val="none" w:sz="0" w:space="0" w:color="auto"/>
        <w:left w:val="none" w:sz="0" w:space="0" w:color="auto"/>
        <w:bottom w:val="none" w:sz="0" w:space="0" w:color="auto"/>
        <w:right w:val="none" w:sz="0" w:space="0" w:color="auto"/>
      </w:divBdr>
    </w:div>
    <w:div w:id="1065025600">
      <w:bodyDiv w:val="1"/>
      <w:marLeft w:val="0"/>
      <w:marRight w:val="0"/>
      <w:marTop w:val="0"/>
      <w:marBottom w:val="0"/>
      <w:divBdr>
        <w:top w:val="none" w:sz="0" w:space="0" w:color="auto"/>
        <w:left w:val="none" w:sz="0" w:space="0" w:color="auto"/>
        <w:bottom w:val="none" w:sz="0" w:space="0" w:color="auto"/>
        <w:right w:val="none" w:sz="0" w:space="0" w:color="auto"/>
      </w:divBdr>
    </w:div>
    <w:div w:id="1321082598">
      <w:bodyDiv w:val="1"/>
      <w:marLeft w:val="0"/>
      <w:marRight w:val="0"/>
      <w:marTop w:val="0"/>
      <w:marBottom w:val="0"/>
      <w:divBdr>
        <w:top w:val="none" w:sz="0" w:space="0" w:color="auto"/>
        <w:left w:val="none" w:sz="0" w:space="0" w:color="auto"/>
        <w:bottom w:val="none" w:sz="0" w:space="0" w:color="auto"/>
        <w:right w:val="none" w:sz="0" w:space="0" w:color="auto"/>
      </w:divBdr>
    </w:div>
    <w:div w:id="1366129746">
      <w:bodyDiv w:val="1"/>
      <w:marLeft w:val="0"/>
      <w:marRight w:val="0"/>
      <w:marTop w:val="0"/>
      <w:marBottom w:val="0"/>
      <w:divBdr>
        <w:top w:val="none" w:sz="0" w:space="0" w:color="auto"/>
        <w:left w:val="none" w:sz="0" w:space="0" w:color="auto"/>
        <w:bottom w:val="none" w:sz="0" w:space="0" w:color="auto"/>
        <w:right w:val="none" w:sz="0" w:space="0" w:color="auto"/>
      </w:divBdr>
      <w:divsChild>
        <w:div w:id="1826893853">
          <w:marLeft w:val="0"/>
          <w:marRight w:val="0"/>
          <w:marTop w:val="0"/>
          <w:marBottom w:val="0"/>
          <w:divBdr>
            <w:top w:val="none" w:sz="0" w:space="0" w:color="auto"/>
            <w:left w:val="none" w:sz="0" w:space="0" w:color="auto"/>
            <w:bottom w:val="none" w:sz="0" w:space="0" w:color="auto"/>
            <w:right w:val="none" w:sz="0" w:space="0" w:color="auto"/>
          </w:divBdr>
          <w:divsChild>
            <w:div w:id="1573537930">
              <w:marLeft w:val="0"/>
              <w:marRight w:val="0"/>
              <w:marTop w:val="0"/>
              <w:marBottom w:val="747"/>
              <w:divBdr>
                <w:top w:val="none" w:sz="0" w:space="0" w:color="auto"/>
                <w:left w:val="none" w:sz="0" w:space="0" w:color="auto"/>
                <w:bottom w:val="none" w:sz="0" w:space="0" w:color="auto"/>
                <w:right w:val="none" w:sz="0" w:space="0" w:color="auto"/>
              </w:divBdr>
              <w:divsChild>
                <w:div w:id="704868065">
                  <w:marLeft w:val="0"/>
                  <w:marRight w:val="0"/>
                  <w:marTop w:val="0"/>
                  <w:marBottom w:val="0"/>
                  <w:divBdr>
                    <w:top w:val="none" w:sz="0" w:space="0" w:color="auto"/>
                    <w:left w:val="none" w:sz="0" w:space="0" w:color="auto"/>
                    <w:bottom w:val="none" w:sz="0" w:space="0" w:color="auto"/>
                    <w:right w:val="none" w:sz="0" w:space="0" w:color="auto"/>
                  </w:divBdr>
                  <w:divsChild>
                    <w:div w:id="116204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2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ga.gov.au/publication/poisons-standard-susmp" TargetMode="External"/><Relationship Id="rId18" Type="http://schemas.openxmlformats.org/officeDocument/2006/relationships/hyperlink" Target="https://www.ranzcp.org/home" TargetMode="External"/><Relationship Id="rId3" Type="http://schemas.openxmlformats.org/officeDocument/2006/relationships/customXml" Target="../customXml/item3.xml"/><Relationship Id="rId21" Type="http://schemas.openxmlformats.org/officeDocument/2006/relationships/hyperlink" Target="https://www.ranzcp.org/Files/Resources/Publications/CPG/Clinician/CPG_Clinician-Full_Panic_Disorder_Agoraphobia-pdf.aspx" TargetMode="External"/><Relationship Id="rId7" Type="http://schemas.openxmlformats.org/officeDocument/2006/relationships/settings" Target="settings.xml"/><Relationship Id="rId12" Type="http://schemas.openxmlformats.org/officeDocument/2006/relationships/hyperlink" Target="tel:0262051065" TargetMode="External"/><Relationship Id="rId17" Type="http://schemas.openxmlformats.org/officeDocument/2006/relationships/hyperlink" Target="https://www.beyondblue.org.au/the-facts/anxiety/types-of-anxiety/panic-disord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bs.gov.au/pbs/home" TargetMode="Externa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180062935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ps.org.au/radar/articles/reduced-pack-sizes-and-delisting-of-2-mg-doses-of-alprazolam-alprax-gen-rx-alprazolam-kalma-for-panic-disorde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earch.tga.gov.au/s/search.html?collection=tga-websites-web&amp;query=alprazol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act.gov.au/sites/default/files/2020-03/FAQ%20-%20Controlled%20Medicines%20Prescribing%20Standards.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CHS21/308</Decision_x0020_Number>
    <Description0 xmlns="690b2128-8961-48af-a473-22c34a9accba">To provide Psychiatrists with current prescribing information and strategies to assist General Practitioners in de-prescribing Alprazolam. </Description0>
    <Display_x0020_on_x0020_Internet xmlns="690b2128-8961-48af-a473-22c34a9accba">true</Display_x0020_on_x0020_Internet>
    <Review_x0020_Date xmlns="690b2128-8961-48af-a473-22c34a9accba">2025-04-30T14:00:00+00:00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CHHS17/215 Alprazolam Prescription and Management of Referrals (MHJHADS)</Replaces_x003a_>
    <Progress xmlns="690b2128-8961-48af-a473-22c34a9accba" xsi:nil="true"/>
    <TaxCatchAll xmlns="c0239a80-7f07-4ed7-82c3-24ad7d76ada5">
      <Value>2</Value>
    </TaxCatchAll>
    <Key_x0020_Words xmlns="690b2128-8961-48af-a473-22c34a9accba">Alprazolam, Xanax, Referral, Mental Health, Justice Health &amp; Alcohol and Drug Services, General Practitioner, </Key_x0020_Words>
    <Type_x0020_of_x0020_Document xmlns="690b2128-8961-48af-a473-22c34a9accba">Guideline</Type_x0020_of_x0020_Document>
    <Version_x0020_Number xmlns="690b2128-8961-48af-a473-22c34a9accba">1</Version_x0020_Number>
    <Approval_x0020_Date xmlns="690b2128-8961-48af-a473-22c34a9accba">2021-05-19T14:00:00+00:00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48EE4-06E1-42D1-ADA1-0CF8B02585C0}">
  <ds:schemaRefs>
    <ds:schemaRef ds:uri="http://schemas.openxmlformats.org/officeDocument/2006/bibliography"/>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5641A74-D32E-4155-B46C-2FC2FD2A1675}"/>
</file>

<file path=docProps/app.xml><?xml version="1.0" encoding="utf-8"?>
<Properties xmlns="http://schemas.openxmlformats.org/officeDocument/2006/extended-properties" xmlns:vt="http://schemas.openxmlformats.org/officeDocument/2006/docPropsVTypes">
  <Template>Normal</Template>
  <TotalTime>58</TotalTime>
  <Pages>11</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Alprazolam  Prescription and Management of Referrals (MHJHADS)</vt:lpstr>
    </vt:vector>
  </TitlesOfParts>
  <Company>ACT Government</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Alprazolam  Prescription and Management of Referrals (MHJHADS)</dc:title>
  <dc:subject>2;#</dc:subject>
  <dc:creator>Kerryn Hunter</dc:creator>
  <cp:keywords>[Key Words]</cp:keywords>
  <cp:lastModifiedBy>Wijekoon, Tharu (Health)</cp:lastModifiedBy>
  <cp:revision>11</cp:revision>
  <cp:lastPrinted>2020-11-06T01:37:00Z</cp:lastPrinted>
  <dcterms:created xsi:type="dcterms:W3CDTF">2021-05-19T06:59:00Z</dcterms:created>
  <dcterms:modified xsi:type="dcterms:W3CDTF">2021-05-20T07:50:00Z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TaxKeywordTaxHTField">
    <vt:lpwstr>[Key Words]|f168f47b-e09e-4fc6-9aac-94dc5feb5393</vt:lpwstr>
  </property>
  <property fmtid="{D5CDD505-2E9C-101B-9397-08002B2CF9AE}" pid="9" name="Manager Contact">
    <vt:lpwstr/>
  </property>
</Properties>
</file>