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1FB5C" w14:textId="77777777" w:rsidR="00197F2E" w:rsidRPr="0007270D" w:rsidRDefault="00EE0C5F" w:rsidP="00241A68">
      <w:pPr>
        <w:pStyle w:val="Heading1"/>
      </w:pPr>
      <w:r>
        <w:t>Procedure</w:t>
      </w:r>
      <w:r w:rsidR="008606A0" w:rsidRPr="0007270D">
        <w:t xml:space="preserve"> </w:t>
      </w:r>
      <w:r w:rsidR="008606A0" w:rsidRPr="00241A68">
        <w:rPr>
          <w:b w:val="0"/>
          <w:bCs w:val="0"/>
        </w:rPr>
        <w:t xml:space="preserve">| </w:t>
      </w:r>
      <w:r w:rsidR="00481A6C" w:rsidRPr="00241A68">
        <w:rPr>
          <w:b w:val="0"/>
          <w:bCs w:val="0"/>
        </w:rPr>
        <w:t>Canberra Health Services</w:t>
      </w:r>
    </w:p>
    <w:p w14:paraId="18F4ADD9" w14:textId="77777777" w:rsidR="00197F2E" w:rsidRDefault="00CA7A90" w:rsidP="00197F2E">
      <w:pPr>
        <w:pStyle w:val="Heading2"/>
      </w:pPr>
      <w:r w:rsidRPr="00CA7A90">
        <w:t xml:space="preserve">Assessment and Admission Process for Children and Adolescents with Behavioural Concerns </w:t>
      </w:r>
      <w:r>
        <w:t>– Canberra Hospital</w:t>
      </w:r>
    </w:p>
    <w:p w14:paraId="7DBE24DC" w14:textId="788D6586" w:rsidR="00CA4FDE" w:rsidRPr="00C34A10" w:rsidRDefault="00E31596" w:rsidP="00C34A10">
      <w:pPr>
        <w:pStyle w:val="BodyCopy"/>
        <w:spacing w:before="0" w:line="240" w:lineRule="auto"/>
        <w:rPr>
          <w:color w:val="575757" w:themeColor="text2"/>
        </w:rPr>
      </w:pPr>
      <w:r w:rsidRPr="00197F2E">
        <w:t>CHS</w:t>
      </w:r>
      <w:r w:rsidR="00287A22">
        <w:t>25</w:t>
      </w:r>
      <w:r w:rsidRPr="00197F2E">
        <w:t>/</w:t>
      </w:r>
      <w:bookmarkStart w:id="0" w:name="_Hlk157074578"/>
      <w:r w:rsidR="00412449">
        <w:t>216</w:t>
      </w:r>
    </w:p>
    <w:sdt>
      <w:sdtPr>
        <w:rPr>
          <w:sz w:val="32"/>
        </w:rPr>
        <w:id w:val="-1206019646"/>
        <w:docPartObj>
          <w:docPartGallery w:val="Table of Contents"/>
          <w:docPartUnique/>
        </w:docPartObj>
      </w:sdtPr>
      <w:sdtEndPr>
        <w:rPr>
          <w:noProof/>
        </w:rPr>
      </w:sdtEndPr>
      <w:sdtContent>
        <w:p w14:paraId="0299139F" w14:textId="77777777" w:rsidR="00A731B8" w:rsidRPr="000E7683" w:rsidRDefault="00A731B8">
          <w:pPr>
            <w:pStyle w:val="TOCHeading"/>
            <w:rPr>
              <w:rStyle w:val="Heading3Char"/>
              <w:b/>
              <w:bCs w:val="0"/>
            </w:rPr>
          </w:pPr>
          <w:r w:rsidRPr="007B1A7B">
            <w:rPr>
              <w:rStyle w:val="Heading3Char"/>
              <w:b/>
              <w:bCs w:val="0"/>
            </w:rPr>
            <w:t>Contents</w:t>
          </w:r>
        </w:p>
        <w:p w14:paraId="14E17CFB" w14:textId="276819E5" w:rsidR="00AE318E" w:rsidRDefault="00A621FE">
          <w:pPr>
            <w:pStyle w:val="TOC1"/>
            <w:rPr>
              <w:rFonts w:asciiTheme="minorHAnsi" w:eastAsiaTheme="minorEastAsia" w:hAnsiTheme="minorHAnsi" w:cstheme="minorBidi"/>
              <w:color w:val="auto"/>
              <w:kern w:val="2"/>
              <w14:ligatures w14:val="standardContextual"/>
            </w:rPr>
          </w:pPr>
          <w:r>
            <w:rPr>
              <w:rFonts w:cs="Times New Roman"/>
              <w:b/>
            </w:rPr>
            <w:fldChar w:fldCharType="begin"/>
          </w:r>
          <w:r>
            <w:rPr>
              <w:rFonts w:cs="Times New Roman"/>
              <w:b/>
            </w:rPr>
            <w:instrText xml:space="preserve"> TOC \h \z \u \t "Heading 4,1" </w:instrText>
          </w:r>
          <w:r>
            <w:rPr>
              <w:rFonts w:cs="Times New Roman"/>
              <w:b/>
            </w:rPr>
            <w:fldChar w:fldCharType="separate"/>
          </w:r>
          <w:hyperlink w:anchor="_Toc200125679" w:history="1">
            <w:r w:rsidR="00AE318E" w:rsidRPr="007D5CEB">
              <w:rPr>
                <w:rStyle w:val="Hyperlink"/>
              </w:rPr>
              <w:t>Purpose</w:t>
            </w:r>
            <w:r w:rsidR="00AE318E">
              <w:rPr>
                <w:webHidden/>
              </w:rPr>
              <w:tab/>
            </w:r>
            <w:r w:rsidR="00AE318E">
              <w:rPr>
                <w:webHidden/>
              </w:rPr>
              <w:fldChar w:fldCharType="begin"/>
            </w:r>
            <w:r w:rsidR="00AE318E">
              <w:rPr>
                <w:webHidden/>
              </w:rPr>
              <w:instrText xml:space="preserve"> PAGEREF _Toc200125679 \h </w:instrText>
            </w:r>
            <w:r w:rsidR="00AE318E">
              <w:rPr>
                <w:webHidden/>
              </w:rPr>
            </w:r>
            <w:r w:rsidR="00AE318E">
              <w:rPr>
                <w:webHidden/>
              </w:rPr>
              <w:fldChar w:fldCharType="separate"/>
            </w:r>
            <w:r w:rsidR="00AE318E">
              <w:rPr>
                <w:webHidden/>
              </w:rPr>
              <w:t>2</w:t>
            </w:r>
            <w:r w:rsidR="00AE318E">
              <w:rPr>
                <w:webHidden/>
              </w:rPr>
              <w:fldChar w:fldCharType="end"/>
            </w:r>
          </w:hyperlink>
        </w:p>
        <w:p w14:paraId="298456BE" w14:textId="20AFEAE3" w:rsidR="00AE318E" w:rsidRDefault="00AE318E">
          <w:pPr>
            <w:pStyle w:val="TOC1"/>
            <w:rPr>
              <w:rFonts w:asciiTheme="minorHAnsi" w:eastAsiaTheme="minorEastAsia" w:hAnsiTheme="minorHAnsi" w:cstheme="minorBidi"/>
              <w:color w:val="auto"/>
              <w:kern w:val="2"/>
              <w14:ligatures w14:val="standardContextual"/>
            </w:rPr>
          </w:pPr>
          <w:hyperlink w:anchor="_Toc200125680" w:history="1">
            <w:r w:rsidRPr="007D5CEB">
              <w:rPr>
                <w:rStyle w:val="Hyperlink"/>
              </w:rPr>
              <w:t>Alerts</w:t>
            </w:r>
            <w:r>
              <w:rPr>
                <w:webHidden/>
              </w:rPr>
              <w:tab/>
            </w:r>
            <w:r>
              <w:rPr>
                <w:webHidden/>
              </w:rPr>
              <w:fldChar w:fldCharType="begin"/>
            </w:r>
            <w:r>
              <w:rPr>
                <w:webHidden/>
              </w:rPr>
              <w:instrText xml:space="preserve"> PAGEREF _Toc200125680 \h </w:instrText>
            </w:r>
            <w:r>
              <w:rPr>
                <w:webHidden/>
              </w:rPr>
            </w:r>
            <w:r>
              <w:rPr>
                <w:webHidden/>
              </w:rPr>
              <w:fldChar w:fldCharType="separate"/>
            </w:r>
            <w:r>
              <w:rPr>
                <w:webHidden/>
              </w:rPr>
              <w:t>2</w:t>
            </w:r>
            <w:r>
              <w:rPr>
                <w:webHidden/>
              </w:rPr>
              <w:fldChar w:fldCharType="end"/>
            </w:r>
          </w:hyperlink>
        </w:p>
        <w:p w14:paraId="55009249" w14:textId="31FDD9BD" w:rsidR="00AE318E" w:rsidRDefault="00AE318E">
          <w:pPr>
            <w:pStyle w:val="TOC1"/>
            <w:rPr>
              <w:rFonts w:asciiTheme="minorHAnsi" w:eastAsiaTheme="minorEastAsia" w:hAnsiTheme="minorHAnsi" w:cstheme="minorBidi"/>
              <w:color w:val="auto"/>
              <w:kern w:val="2"/>
              <w14:ligatures w14:val="standardContextual"/>
            </w:rPr>
          </w:pPr>
          <w:hyperlink w:anchor="_Toc200125681" w:history="1">
            <w:r w:rsidRPr="007D5CEB">
              <w:rPr>
                <w:rStyle w:val="Hyperlink"/>
              </w:rPr>
              <w:t>Scope</w:t>
            </w:r>
            <w:r>
              <w:rPr>
                <w:webHidden/>
              </w:rPr>
              <w:tab/>
            </w:r>
            <w:r>
              <w:rPr>
                <w:webHidden/>
              </w:rPr>
              <w:fldChar w:fldCharType="begin"/>
            </w:r>
            <w:r>
              <w:rPr>
                <w:webHidden/>
              </w:rPr>
              <w:instrText xml:space="preserve"> PAGEREF _Toc200125681 \h </w:instrText>
            </w:r>
            <w:r>
              <w:rPr>
                <w:webHidden/>
              </w:rPr>
            </w:r>
            <w:r>
              <w:rPr>
                <w:webHidden/>
              </w:rPr>
              <w:fldChar w:fldCharType="separate"/>
            </w:r>
            <w:r>
              <w:rPr>
                <w:webHidden/>
              </w:rPr>
              <w:t>3</w:t>
            </w:r>
            <w:r>
              <w:rPr>
                <w:webHidden/>
              </w:rPr>
              <w:fldChar w:fldCharType="end"/>
            </w:r>
          </w:hyperlink>
        </w:p>
        <w:p w14:paraId="11F8DD81" w14:textId="282BE587" w:rsidR="00AE318E" w:rsidRDefault="00AE318E">
          <w:pPr>
            <w:pStyle w:val="TOC1"/>
            <w:rPr>
              <w:rFonts w:asciiTheme="minorHAnsi" w:eastAsiaTheme="minorEastAsia" w:hAnsiTheme="minorHAnsi" w:cstheme="minorBidi"/>
              <w:color w:val="auto"/>
              <w:kern w:val="2"/>
              <w14:ligatures w14:val="standardContextual"/>
            </w:rPr>
          </w:pPr>
          <w:hyperlink w:anchor="_Toc200125682" w:history="1">
            <w:r w:rsidRPr="007D5CEB">
              <w:rPr>
                <w:rStyle w:val="Hyperlink"/>
              </w:rPr>
              <w:t>Section 1 – Emergency Department</w:t>
            </w:r>
            <w:r>
              <w:rPr>
                <w:webHidden/>
              </w:rPr>
              <w:tab/>
            </w:r>
            <w:r>
              <w:rPr>
                <w:webHidden/>
              </w:rPr>
              <w:fldChar w:fldCharType="begin"/>
            </w:r>
            <w:r>
              <w:rPr>
                <w:webHidden/>
              </w:rPr>
              <w:instrText xml:space="preserve"> PAGEREF _Toc200125682 \h </w:instrText>
            </w:r>
            <w:r>
              <w:rPr>
                <w:webHidden/>
              </w:rPr>
            </w:r>
            <w:r>
              <w:rPr>
                <w:webHidden/>
              </w:rPr>
              <w:fldChar w:fldCharType="separate"/>
            </w:r>
            <w:r>
              <w:rPr>
                <w:webHidden/>
              </w:rPr>
              <w:t>3</w:t>
            </w:r>
            <w:r>
              <w:rPr>
                <w:webHidden/>
              </w:rPr>
              <w:fldChar w:fldCharType="end"/>
            </w:r>
          </w:hyperlink>
        </w:p>
        <w:p w14:paraId="13564F52" w14:textId="6766F779" w:rsidR="00AE318E" w:rsidRDefault="00AE318E">
          <w:pPr>
            <w:pStyle w:val="TOC1"/>
            <w:rPr>
              <w:rFonts w:asciiTheme="minorHAnsi" w:eastAsiaTheme="minorEastAsia" w:hAnsiTheme="minorHAnsi" w:cstheme="minorBidi"/>
              <w:color w:val="auto"/>
              <w:kern w:val="2"/>
              <w14:ligatures w14:val="standardContextual"/>
            </w:rPr>
          </w:pPr>
          <w:hyperlink w:anchor="_Toc200125683" w:history="1">
            <w:r w:rsidRPr="007D5CEB">
              <w:rPr>
                <w:rStyle w:val="Hyperlink"/>
              </w:rPr>
              <w:t>Section 2 – Bed Manager/Patient Flow</w:t>
            </w:r>
            <w:r>
              <w:rPr>
                <w:webHidden/>
              </w:rPr>
              <w:tab/>
            </w:r>
            <w:r>
              <w:rPr>
                <w:webHidden/>
              </w:rPr>
              <w:fldChar w:fldCharType="begin"/>
            </w:r>
            <w:r>
              <w:rPr>
                <w:webHidden/>
              </w:rPr>
              <w:instrText xml:space="preserve"> PAGEREF _Toc200125683 \h </w:instrText>
            </w:r>
            <w:r>
              <w:rPr>
                <w:webHidden/>
              </w:rPr>
            </w:r>
            <w:r>
              <w:rPr>
                <w:webHidden/>
              </w:rPr>
              <w:fldChar w:fldCharType="separate"/>
            </w:r>
            <w:r>
              <w:rPr>
                <w:webHidden/>
              </w:rPr>
              <w:t>6</w:t>
            </w:r>
            <w:r>
              <w:rPr>
                <w:webHidden/>
              </w:rPr>
              <w:fldChar w:fldCharType="end"/>
            </w:r>
          </w:hyperlink>
        </w:p>
        <w:p w14:paraId="712DABC4" w14:textId="02BCF503" w:rsidR="00AE318E" w:rsidRDefault="00AE318E">
          <w:pPr>
            <w:pStyle w:val="TOC1"/>
            <w:rPr>
              <w:rFonts w:asciiTheme="minorHAnsi" w:eastAsiaTheme="minorEastAsia" w:hAnsiTheme="minorHAnsi" w:cstheme="minorBidi"/>
              <w:color w:val="auto"/>
              <w:kern w:val="2"/>
              <w14:ligatures w14:val="standardContextual"/>
            </w:rPr>
          </w:pPr>
          <w:hyperlink w:anchor="_Toc200125684" w:history="1">
            <w:r w:rsidRPr="007D5CEB">
              <w:rPr>
                <w:rStyle w:val="Hyperlink"/>
              </w:rPr>
              <w:t>Section 3 – Risk Assessment</w:t>
            </w:r>
            <w:r>
              <w:rPr>
                <w:webHidden/>
              </w:rPr>
              <w:tab/>
            </w:r>
            <w:r>
              <w:rPr>
                <w:webHidden/>
              </w:rPr>
              <w:fldChar w:fldCharType="begin"/>
            </w:r>
            <w:r>
              <w:rPr>
                <w:webHidden/>
              </w:rPr>
              <w:instrText xml:space="preserve"> PAGEREF _Toc200125684 \h </w:instrText>
            </w:r>
            <w:r>
              <w:rPr>
                <w:webHidden/>
              </w:rPr>
            </w:r>
            <w:r>
              <w:rPr>
                <w:webHidden/>
              </w:rPr>
              <w:fldChar w:fldCharType="separate"/>
            </w:r>
            <w:r>
              <w:rPr>
                <w:webHidden/>
              </w:rPr>
              <w:t>7</w:t>
            </w:r>
            <w:r>
              <w:rPr>
                <w:webHidden/>
              </w:rPr>
              <w:fldChar w:fldCharType="end"/>
            </w:r>
          </w:hyperlink>
        </w:p>
        <w:p w14:paraId="00237A24" w14:textId="6DF0F166" w:rsidR="00AE318E" w:rsidRDefault="00AE318E">
          <w:pPr>
            <w:pStyle w:val="TOC1"/>
            <w:rPr>
              <w:rFonts w:asciiTheme="minorHAnsi" w:eastAsiaTheme="minorEastAsia" w:hAnsiTheme="minorHAnsi" w:cstheme="minorBidi"/>
              <w:color w:val="auto"/>
              <w:kern w:val="2"/>
              <w14:ligatures w14:val="standardContextual"/>
            </w:rPr>
          </w:pPr>
          <w:hyperlink w:anchor="_Toc200125685" w:history="1">
            <w:r w:rsidRPr="007D5CEB">
              <w:rPr>
                <w:rStyle w:val="Hyperlink"/>
              </w:rPr>
              <w:t>Section 4 – Admission Process</w:t>
            </w:r>
            <w:r>
              <w:rPr>
                <w:webHidden/>
              </w:rPr>
              <w:tab/>
            </w:r>
            <w:r>
              <w:rPr>
                <w:webHidden/>
              </w:rPr>
              <w:fldChar w:fldCharType="begin"/>
            </w:r>
            <w:r>
              <w:rPr>
                <w:webHidden/>
              </w:rPr>
              <w:instrText xml:space="preserve"> PAGEREF _Toc200125685 \h </w:instrText>
            </w:r>
            <w:r>
              <w:rPr>
                <w:webHidden/>
              </w:rPr>
            </w:r>
            <w:r>
              <w:rPr>
                <w:webHidden/>
              </w:rPr>
              <w:fldChar w:fldCharType="separate"/>
            </w:r>
            <w:r>
              <w:rPr>
                <w:webHidden/>
              </w:rPr>
              <w:t>7</w:t>
            </w:r>
            <w:r>
              <w:rPr>
                <w:webHidden/>
              </w:rPr>
              <w:fldChar w:fldCharType="end"/>
            </w:r>
          </w:hyperlink>
        </w:p>
        <w:p w14:paraId="6C1154F9" w14:textId="2DCB3CFB" w:rsidR="00AE318E" w:rsidRDefault="00AE318E">
          <w:pPr>
            <w:pStyle w:val="TOC1"/>
            <w:rPr>
              <w:rFonts w:asciiTheme="minorHAnsi" w:eastAsiaTheme="minorEastAsia" w:hAnsiTheme="minorHAnsi" w:cstheme="minorBidi"/>
              <w:color w:val="auto"/>
              <w:kern w:val="2"/>
              <w14:ligatures w14:val="standardContextual"/>
            </w:rPr>
          </w:pPr>
          <w:hyperlink w:anchor="_Toc200125686" w:history="1">
            <w:r w:rsidRPr="007D5CEB">
              <w:rPr>
                <w:rStyle w:val="Hyperlink"/>
              </w:rPr>
              <w:t>Section 5 – Role of Social Work and Collaborative Approach</w:t>
            </w:r>
            <w:r>
              <w:rPr>
                <w:webHidden/>
              </w:rPr>
              <w:tab/>
            </w:r>
            <w:r>
              <w:rPr>
                <w:webHidden/>
              </w:rPr>
              <w:fldChar w:fldCharType="begin"/>
            </w:r>
            <w:r>
              <w:rPr>
                <w:webHidden/>
              </w:rPr>
              <w:instrText xml:space="preserve"> PAGEREF _Toc200125686 \h </w:instrText>
            </w:r>
            <w:r>
              <w:rPr>
                <w:webHidden/>
              </w:rPr>
            </w:r>
            <w:r>
              <w:rPr>
                <w:webHidden/>
              </w:rPr>
              <w:fldChar w:fldCharType="separate"/>
            </w:r>
            <w:r>
              <w:rPr>
                <w:webHidden/>
              </w:rPr>
              <w:t>8</w:t>
            </w:r>
            <w:r>
              <w:rPr>
                <w:webHidden/>
              </w:rPr>
              <w:fldChar w:fldCharType="end"/>
            </w:r>
          </w:hyperlink>
        </w:p>
        <w:p w14:paraId="6FF5C081" w14:textId="6EACB449" w:rsidR="00AE318E" w:rsidRDefault="00AE318E">
          <w:pPr>
            <w:pStyle w:val="TOC1"/>
            <w:rPr>
              <w:rFonts w:asciiTheme="minorHAnsi" w:eastAsiaTheme="minorEastAsia" w:hAnsiTheme="minorHAnsi" w:cstheme="minorBidi"/>
              <w:color w:val="auto"/>
              <w:kern w:val="2"/>
              <w14:ligatures w14:val="standardContextual"/>
            </w:rPr>
          </w:pPr>
          <w:hyperlink w:anchor="_Toc200125687" w:history="1">
            <w:r w:rsidRPr="007D5CEB">
              <w:rPr>
                <w:rStyle w:val="Hyperlink"/>
              </w:rPr>
              <w:t>Section 6 – Strategies to Reduce Ongoing Acute Behavioural Disturbance</w:t>
            </w:r>
            <w:r>
              <w:rPr>
                <w:webHidden/>
              </w:rPr>
              <w:tab/>
            </w:r>
            <w:r>
              <w:rPr>
                <w:webHidden/>
              </w:rPr>
              <w:fldChar w:fldCharType="begin"/>
            </w:r>
            <w:r>
              <w:rPr>
                <w:webHidden/>
              </w:rPr>
              <w:instrText xml:space="preserve"> PAGEREF _Toc200125687 \h </w:instrText>
            </w:r>
            <w:r>
              <w:rPr>
                <w:webHidden/>
              </w:rPr>
            </w:r>
            <w:r>
              <w:rPr>
                <w:webHidden/>
              </w:rPr>
              <w:fldChar w:fldCharType="separate"/>
            </w:r>
            <w:r>
              <w:rPr>
                <w:webHidden/>
              </w:rPr>
              <w:t>9</w:t>
            </w:r>
            <w:r>
              <w:rPr>
                <w:webHidden/>
              </w:rPr>
              <w:fldChar w:fldCharType="end"/>
            </w:r>
          </w:hyperlink>
        </w:p>
        <w:p w14:paraId="41E6FA3E" w14:textId="1535EA7C" w:rsidR="00AE318E" w:rsidRDefault="00AE318E">
          <w:pPr>
            <w:pStyle w:val="TOC1"/>
            <w:rPr>
              <w:rFonts w:asciiTheme="minorHAnsi" w:eastAsiaTheme="minorEastAsia" w:hAnsiTheme="minorHAnsi" w:cstheme="minorBidi"/>
              <w:color w:val="auto"/>
              <w:kern w:val="2"/>
              <w14:ligatures w14:val="standardContextual"/>
            </w:rPr>
          </w:pPr>
          <w:hyperlink w:anchor="_Toc200125688" w:history="1">
            <w:r w:rsidRPr="007D5CEB">
              <w:rPr>
                <w:rStyle w:val="Hyperlink"/>
              </w:rPr>
              <w:t>Section 7 – Services in the Community</w:t>
            </w:r>
            <w:r>
              <w:rPr>
                <w:webHidden/>
              </w:rPr>
              <w:tab/>
            </w:r>
            <w:r>
              <w:rPr>
                <w:webHidden/>
              </w:rPr>
              <w:fldChar w:fldCharType="begin"/>
            </w:r>
            <w:r>
              <w:rPr>
                <w:webHidden/>
              </w:rPr>
              <w:instrText xml:space="preserve"> PAGEREF _Toc200125688 \h </w:instrText>
            </w:r>
            <w:r>
              <w:rPr>
                <w:webHidden/>
              </w:rPr>
            </w:r>
            <w:r>
              <w:rPr>
                <w:webHidden/>
              </w:rPr>
              <w:fldChar w:fldCharType="separate"/>
            </w:r>
            <w:r>
              <w:rPr>
                <w:webHidden/>
              </w:rPr>
              <w:t>9</w:t>
            </w:r>
            <w:r>
              <w:rPr>
                <w:webHidden/>
              </w:rPr>
              <w:fldChar w:fldCharType="end"/>
            </w:r>
          </w:hyperlink>
        </w:p>
        <w:p w14:paraId="551AED38" w14:textId="1D05C2A6" w:rsidR="00AE318E" w:rsidRDefault="00AE318E">
          <w:pPr>
            <w:pStyle w:val="TOC1"/>
            <w:rPr>
              <w:rFonts w:asciiTheme="minorHAnsi" w:eastAsiaTheme="minorEastAsia" w:hAnsiTheme="minorHAnsi" w:cstheme="minorBidi"/>
              <w:color w:val="auto"/>
              <w:kern w:val="2"/>
              <w14:ligatures w14:val="standardContextual"/>
            </w:rPr>
          </w:pPr>
          <w:hyperlink w:anchor="_Toc200125689" w:history="1">
            <w:r w:rsidRPr="007D5CEB">
              <w:rPr>
                <w:rStyle w:val="Hyperlink"/>
              </w:rPr>
              <w:t>Evaluation</w:t>
            </w:r>
            <w:r>
              <w:rPr>
                <w:webHidden/>
              </w:rPr>
              <w:tab/>
            </w:r>
            <w:r>
              <w:rPr>
                <w:webHidden/>
              </w:rPr>
              <w:fldChar w:fldCharType="begin"/>
            </w:r>
            <w:r>
              <w:rPr>
                <w:webHidden/>
              </w:rPr>
              <w:instrText xml:space="preserve"> PAGEREF _Toc200125689 \h </w:instrText>
            </w:r>
            <w:r>
              <w:rPr>
                <w:webHidden/>
              </w:rPr>
            </w:r>
            <w:r>
              <w:rPr>
                <w:webHidden/>
              </w:rPr>
              <w:fldChar w:fldCharType="separate"/>
            </w:r>
            <w:r>
              <w:rPr>
                <w:webHidden/>
              </w:rPr>
              <w:t>11</w:t>
            </w:r>
            <w:r>
              <w:rPr>
                <w:webHidden/>
              </w:rPr>
              <w:fldChar w:fldCharType="end"/>
            </w:r>
          </w:hyperlink>
        </w:p>
        <w:p w14:paraId="050B6F3D" w14:textId="65716899" w:rsidR="00AE318E" w:rsidRDefault="00AE318E">
          <w:pPr>
            <w:pStyle w:val="TOC1"/>
            <w:rPr>
              <w:rFonts w:asciiTheme="minorHAnsi" w:eastAsiaTheme="minorEastAsia" w:hAnsiTheme="minorHAnsi" w:cstheme="minorBidi"/>
              <w:color w:val="auto"/>
              <w:kern w:val="2"/>
              <w14:ligatures w14:val="standardContextual"/>
            </w:rPr>
          </w:pPr>
          <w:hyperlink w:anchor="_Toc200125690" w:history="1">
            <w:r w:rsidRPr="007D5CEB">
              <w:rPr>
                <w:rStyle w:val="Hyperlink"/>
              </w:rPr>
              <w:t>Related policies, procedures, guidelines and legislation</w:t>
            </w:r>
            <w:r>
              <w:rPr>
                <w:webHidden/>
              </w:rPr>
              <w:tab/>
            </w:r>
            <w:r>
              <w:rPr>
                <w:webHidden/>
              </w:rPr>
              <w:fldChar w:fldCharType="begin"/>
            </w:r>
            <w:r>
              <w:rPr>
                <w:webHidden/>
              </w:rPr>
              <w:instrText xml:space="preserve"> PAGEREF _Toc200125690 \h </w:instrText>
            </w:r>
            <w:r>
              <w:rPr>
                <w:webHidden/>
              </w:rPr>
            </w:r>
            <w:r>
              <w:rPr>
                <w:webHidden/>
              </w:rPr>
              <w:fldChar w:fldCharType="separate"/>
            </w:r>
            <w:r>
              <w:rPr>
                <w:webHidden/>
              </w:rPr>
              <w:t>11</w:t>
            </w:r>
            <w:r>
              <w:rPr>
                <w:webHidden/>
              </w:rPr>
              <w:fldChar w:fldCharType="end"/>
            </w:r>
          </w:hyperlink>
        </w:p>
        <w:p w14:paraId="22B72E3C" w14:textId="385F3159" w:rsidR="00AE318E" w:rsidRDefault="00AE318E">
          <w:pPr>
            <w:pStyle w:val="TOC1"/>
            <w:rPr>
              <w:rFonts w:asciiTheme="minorHAnsi" w:eastAsiaTheme="minorEastAsia" w:hAnsiTheme="minorHAnsi" w:cstheme="minorBidi"/>
              <w:color w:val="auto"/>
              <w:kern w:val="2"/>
              <w14:ligatures w14:val="standardContextual"/>
            </w:rPr>
          </w:pPr>
          <w:hyperlink w:anchor="_Toc200125691" w:history="1">
            <w:r w:rsidRPr="007D5CEB">
              <w:rPr>
                <w:rStyle w:val="Hyperlink"/>
              </w:rPr>
              <w:t>Definitions</w:t>
            </w:r>
            <w:r>
              <w:rPr>
                <w:webHidden/>
              </w:rPr>
              <w:tab/>
            </w:r>
            <w:r>
              <w:rPr>
                <w:webHidden/>
              </w:rPr>
              <w:fldChar w:fldCharType="begin"/>
            </w:r>
            <w:r>
              <w:rPr>
                <w:webHidden/>
              </w:rPr>
              <w:instrText xml:space="preserve"> PAGEREF _Toc200125691 \h </w:instrText>
            </w:r>
            <w:r>
              <w:rPr>
                <w:webHidden/>
              </w:rPr>
            </w:r>
            <w:r>
              <w:rPr>
                <w:webHidden/>
              </w:rPr>
              <w:fldChar w:fldCharType="separate"/>
            </w:r>
            <w:r>
              <w:rPr>
                <w:webHidden/>
              </w:rPr>
              <w:t>12</w:t>
            </w:r>
            <w:r>
              <w:rPr>
                <w:webHidden/>
              </w:rPr>
              <w:fldChar w:fldCharType="end"/>
            </w:r>
          </w:hyperlink>
        </w:p>
        <w:p w14:paraId="68757AAD" w14:textId="6A0A4AA5" w:rsidR="00AE318E" w:rsidRDefault="00AE318E">
          <w:pPr>
            <w:pStyle w:val="TOC1"/>
            <w:rPr>
              <w:rFonts w:asciiTheme="minorHAnsi" w:eastAsiaTheme="minorEastAsia" w:hAnsiTheme="minorHAnsi" w:cstheme="minorBidi"/>
              <w:color w:val="auto"/>
              <w:kern w:val="2"/>
              <w14:ligatures w14:val="standardContextual"/>
            </w:rPr>
          </w:pPr>
          <w:hyperlink w:anchor="_Toc200125692" w:history="1">
            <w:r w:rsidRPr="007D5CEB">
              <w:rPr>
                <w:rStyle w:val="Hyperlink"/>
              </w:rPr>
              <w:t>Search terms</w:t>
            </w:r>
            <w:r>
              <w:rPr>
                <w:webHidden/>
              </w:rPr>
              <w:tab/>
            </w:r>
            <w:r>
              <w:rPr>
                <w:webHidden/>
              </w:rPr>
              <w:fldChar w:fldCharType="begin"/>
            </w:r>
            <w:r>
              <w:rPr>
                <w:webHidden/>
              </w:rPr>
              <w:instrText xml:space="preserve"> PAGEREF _Toc200125692 \h </w:instrText>
            </w:r>
            <w:r>
              <w:rPr>
                <w:webHidden/>
              </w:rPr>
            </w:r>
            <w:r>
              <w:rPr>
                <w:webHidden/>
              </w:rPr>
              <w:fldChar w:fldCharType="separate"/>
            </w:r>
            <w:r>
              <w:rPr>
                <w:webHidden/>
              </w:rPr>
              <w:t>13</w:t>
            </w:r>
            <w:r>
              <w:rPr>
                <w:webHidden/>
              </w:rPr>
              <w:fldChar w:fldCharType="end"/>
            </w:r>
          </w:hyperlink>
        </w:p>
        <w:p w14:paraId="7DF0389A" w14:textId="16184D0D" w:rsidR="00AE318E" w:rsidRDefault="00AE318E">
          <w:pPr>
            <w:pStyle w:val="TOC1"/>
            <w:rPr>
              <w:rFonts w:asciiTheme="minorHAnsi" w:eastAsiaTheme="minorEastAsia" w:hAnsiTheme="minorHAnsi" w:cstheme="minorBidi"/>
              <w:color w:val="auto"/>
              <w:kern w:val="2"/>
              <w14:ligatures w14:val="standardContextual"/>
            </w:rPr>
          </w:pPr>
          <w:hyperlink w:anchor="_Toc200125693" w:history="1">
            <w:r w:rsidRPr="007D5CEB">
              <w:rPr>
                <w:rStyle w:val="Hyperlink"/>
              </w:rPr>
              <w:t>Attachments</w:t>
            </w:r>
            <w:r>
              <w:rPr>
                <w:webHidden/>
              </w:rPr>
              <w:tab/>
            </w:r>
            <w:r>
              <w:rPr>
                <w:webHidden/>
              </w:rPr>
              <w:fldChar w:fldCharType="begin"/>
            </w:r>
            <w:r>
              <w:rPr>
                <w:webHidden/>
              </w:rPr>
              <w:instrText xml:space="preserve"> PAGEREF _Toc200125693 \h </w:instrText>
            </w:r>
            <w:r>
              <w:rPr>
                <w:webHidden/>
              </w:rPr>
            </w:r>
            <w:r>
              <w:rPr>
                <w:webHidden/>
              </w:rPr>
              <w:fldChar w:fldCharType="separate"/>
            </w:r>
            <w:r>
              <w:rPr>
                <w:webHidden/>
              </w:rPr>
              <w:t>13</w:t>
            </w:r>
            <w:r>
              <w:rPr>
                <w:webHidden/>
              </w:rPr>
              <w:fldChar w:fldCharType="end"/>
            </w:r>
          </w:hyperlink>
        </w:p>
        <w:p w14:paraId="03B87285" w14:textId="70E50C7F" w:rsidR="00AE318E" w:rsidRDefault="00AE318E">
          <w:pPr>
            <w:pStyle w:val="TOC1"/>
            <w:rPr>
              <w:rFonts w:asciiTheme="minorHAnsi" w:eastAsiaTheme="minorEastAsia" w:hAnsiTheme="minorHAnsi" w:cstheme="minorBidi"/>
              <w:color w:val="auto"/>
              <w:kern w:val="2"/>
              <w14:ligatures w14:val="standardContextual"/>
            </w:rPr>
          </w:pPr>
          <w:hyperlink w:anchor="_Toc200125694" w:history="1">
            <w:r w:rsidRPr="007D5CEB">
              <w:rPr>
                <w:rStyle w:val="Hyperlink"/>
              </w:rPr>
              <w:t>Attachment 1 - Flow Chart for Child/Adolescent Under 16 Years with Behavioural Presentations</w:t>
            </w:r>
            <w:r>
              <w:rPr>
                <w:webHidden/>
              </w:rPr>
              <w:tab/>
            </w:r>
            <w:r>
              <w:rPr>
                <w:webHidden/>
              </w:rPr>
              <w:fldChar w:fldCharType="begin"/>
            </w:r>
            <w:r>
              <w:rPr>
                <w:webHidden/>
              </w:rPr>
              <w:instrText xml:space="preserve"> PAGEREF _Toc200125694 \h </w:instrText>
            </w:r>
            <w:r>
              <w:rPr>
                <w:webHidden/>
              </w:rPr>
            </w:r>
            <w:r>
              <w:rPr>
                <w:webHidden/>
              </w:rPr>
              <w:fldChar w:fldCharType="separate"/>
            </w:r>
            <w:r>
              <w:rPr>
                <w:webHidden/>
              </w:rPr>
              <w:t>15</w:t>
            </w:r>
            <w:r>
              <w:rPr>
                <w:webHidden/>
              </w:rPr>
              <w:fldChar w:fldCharType="end"/>
            </w:r>
          </w:hyperlink>
        </w:p>
        <w:p w14:paraId="560E147C" w14:textId="4457CAE3" w:rsidR="00AE318E" w:rsidRDefault="00AE318E">
          <w:pPr>
            <w:pStyle w:val="TOC1"/>
            <w:rPr>
              <w:rFonts w:asciiTheme="minorHAnsi" w:eastAsiaTheme="minorEastAsia" w:hAnsiTheme="minorHAnsi" w:cstheme="minorBidi"/>
              <w:color w:val="auto"/>
              <w:kern w:val="2"/>
              <w14:ligatures w14:val="standardContextual"/>
            </w:rPr>
          </w:pPr>
          <w:hyperlink w:anchor="_Toc200125695" w:history="1">
            <w:r w:rsidRPr="007D5CEB">
              <w:rPr>
                <w:rStyle w:val="Hyperlink"/>
              </w:rPr>
              <w:t>Attachment 2 - Flow Chart for Management of Acute Behavioural Disturbance in Child/ Adolescent in the Emergency Department</w:t>
            </w:r>
            <w:r>
              <w:rPr>
                <w:webHidden/>
              </w:rPr>
              <w:tab/>
            </w:r>
            <w:r>
              <w:rPr>
                <w:webHidden/>
              </w:rPr>
              <w:fldChar w:fldCharType="begin"/>
            </w:r>
            <w:r>
              <w:rPr>
                <w:webHidden/>
              </w:rPr>
              <w:instrText xml:space="preserve"> PAGEREF _Toc200125695 \h </w:instrText>
            </w:r>
            <w:r>
              <w:rPr>
                <w:webHidden/>
              </w:rPr>
            </w:r>
            <w:r>
              <w:rPr>
                <w:webHidden/>
              </w:rPr>
              <w:fldChar w:fldCharType="separate"/>
            </w:r>
            <w:r>
              <w:rPr>
                <w:webHidden/>
              </w:rPr>
              <w:t>16</w:t>
            </w:r>
            <w:r>
              <w:rPr>
                <w:webHidden/>
              </w:rPr>
              <w:fldChar w:fldCharType="end"/>
            </w:r>
          </w:hyperlink>
        </w:p>
        <w:p w14:paraId="7534AD6A" w14:textId="645EE173" w:rsidR="00AE318E" w:rsidRDefault="00AE318E">
          <w:pPr>
            <w:pStyle w:val="TOC1"/>
            <w:rPr>
              <w:rFonts w:asciiTheme="minorHAnsi" w:eastAsiaTheme="minorEastAsia" w:hAnsiTheme="minorHAnsi" w:cstheme="minorBidi"/>
              <w:color w:val="auto"/>
              <w:kern w:val="2"/>
              <w14:ligatures w14:val="standardContextual"/>
            </w:rPr>
          </w:pPr>
          <w:hyperlink w:anchor="_Toc200125696" w:history="1">
            <w:r w:rsidRPr="007D5CEB">
              <w:rPr>
                <w:rStyle w:val="Hyperlink"/>
              </w:rPr>
              <w:t>Attachment 3 - Acute Allied Health Social Work (Inpatients) – Clinical Priority Framework</w:t>
            </w:r>
            <w:r>
              <w:rPr>
                <w:webHidden/>
              </w:rPr>
              <w:tab/>
            </w:r>
            <w:r>
              <w:rPr>
                <w:webHidden/>
              </w:rPr>
              <w:fldChar w:fldCharType="begin"/>
            </w:r>
            <w:r>
              <w:rPr>
                <w:webHidden/>
              </w:rPr>
              <w:instrText xml:space="preserve"> PAGEREF _Toc200125696 \h </w:instrText>
            </w:r>
            <w:r>
              <w:rPr>
                <w:webHidden/>
              </w:rPr>
            </w:r>
            <w:r>
              <w:rPr>
                <w:webHidden/>
              </w:rPr>
              <w:fldChar w:fldCharType="separate"/>
            </w:r>
            <w:r>
              <w:rPr>
                <w:webHidden/>
              </w:rPr>
              <w:t>17</w:t>
            </w:r>
            <w:r>
              <w:rPr>
                <w:webHidden/>
              </w:rPr>
              <w:fldChar w:fldCharType="end"/>
            </w:r>
          </w:hyperlink>
        </w:p>
        <w:p w14:paraId="00EDA995" w14:textId="11C2717C" w:rsidR="00AE318E" w:rsidRDefault="00AE318E">
          <w:pPr>
            <w:pStyle w:val="TOC1"/>
            <w:rPr>
              <w:rFonts w:asciiTheme="minorHAnsi" w:eastAsiaTheme="minorEastAsia" w:hAnsiTheme="minorHAnsi" w:cstheme="minorBidi"/>
              <w:color w:val="auto"/>
              <w:kern w:val="2"/>
              <w14:ligatures w14:val="standardContextual"/>
            </w:rPr>
          </w:pPr>
          <w:hyperlink w:anchor="_Toc200125697" w:history="1">
            <w:r w:rsidRPr="007D5CEB">
              <w:rPr>
                <w:rStyle w:val="Hyperlink"/>
              </w:rPr>
              <w:t>Attachment 4 – Referral Form for Therapeutic Support Panel</w:t>
            </w:r>
            <w:r>
              <w:rPr>
                <w:webHidden/>
              </w:rPr>
              <w:tab/>
            </w:r>
            <w:r>
              <w:rPr>
                <w:webHidden/>
              </w:rPr>
              <w:fldChar w:fldCharType="begin"/>
            </w:r>
            <w:r>
              <w:rPr>
                <w:webHidden/>
              </w:rPr>
              <w:instrText xml:space="preserve"> PAGEREF _Toc200125697 \h </w:instrText>
            </w:r>
            <w:r>
              <w:rPr>
                <w:webHidden/>
              </w:rPr>
            </w:r>
            <w:r>
              <w:rPr>
                <w:webHidden/>
              </w:rPr>
              <w:fldChar w:fldCharType="separate"/>
            </w:r>
            <w:r>
              <w:rPr>
                <w:webHidden/>
              </w:rPr>
              <w:t>20</w:t>
            </w:r>
            <w:r>
              <w:rPr>
                <w:webHidden/>
              </w:rPr>
              <w:fldChar w:fldCharType="end"/>
            </w:r>
          </w:hyperlink>
        </w:p>
        <w:p w14:paraId="26E90914" w14:textId="388F6629" w:rsidR="00481A6C" w:rsidRDefault="00A621FE" w:rsidP="00481A6C">
          <w:pPr>
            <w:pStyle w:val="TOCHeading2"/>
          </w:pPr>
          <w:r>
            <w:rPr>
              <w:rFonts w:eastAsia="Calibri" w:cs="Times New Roman"/>
              <w:b w:val="0"/>
              <w:noProof/>
              <w:color w:val="000000" w:themeColor="text1"/>
              <w:sz w:val="24"/>
              <w:szCs w:val="24"/>
              <w:lang w:eastAsia="en-AU"/>
            </w:rPr>
            <w:fldChar w:fldCharType="end"/>
          </w:r>
        </w:p>
      </w:sdtContent>
    </w:sdt>
    <w:p w14:paraId="550E1B08" w14:textId="77777777" w:rsidR="00FE46F1" w:rsidRDefault="00FE46F1">
      <w:pPr>
        <w:spacing w:before="0" w:after="0" w:line="240" w:lineRule="auto"/>
        <w:rPr>
          <w:rFonts w:eastAsia="Times New Roman"/>
          <w:b/>
          <w:color w:val="FFFFFF" w:themeColor="background1"/>
          <w:szCs w:val="80"/>
          <w:lang w:eastAsia="en-US"/>
        </w:rPr>
      </w:pPr>
    </w:p>
    <w:p w14:paraId="192FE8C9" w14:textId="77777777" w:rsidR="00201AF6" w:rsidRDefault="00201AF6">
      <w:pPr>
        <w:spacing w:before="0" w:after="0" w:line="240" w:lineRule="auto"/>
        <w:rPr>
          <w:rFonts w:eastAsia="Times New Roman"/>
          <w:b/>
          <w:bCs/>
          <w:iCs/>
          <w:color w:val="FFFFFF" w:themeColor="background1"/>
          <w:lang w:eastAsia="en-US"/>
        </w:rPr>
      </w:pPr>
      <w:r>
        <w:br w:type="page"/>
      </w:r>
    </w:p>
    <w:p w14:paraId="5E02298E" w14:textId="77777777" w:rsidR="0078367D" w:rsidRPr="00036249" w:rsidRDefault="003254E1" w:rsidP="00036249">
      <w:pPr>
        <w:pStyle w:val="Heading4"/>
      </w:pPr>
      <w:bookmarkStart w:id="1" w:name="_Toc200125679"/>
      <w:r>
        <w:lastRenderedPageBreak/>
        <w:t>Purpose</w:t>
      </w:r>
      <w:bookmarkEnd w:id="1"/>
    </w:p>
    <w:p w14:paraId="0815419E" w14:textId="7B1718B0" w:rsidR="00CA7A90" w:rsidRDefault="00CA7A90" w:rsidP="00D707BD">
      <w:pPr>
        <w:pStyle w:val="BodyCopy"/>
        <w:rPr>
          <w:lang w:eastAsia="en-US"/>
        </w:rPr>
      </w:pPr>
      <w:r>
        <w:rPr>
          <w:lang w:eastAsia="en-US"/>
        </w:rPr>
        <w:t>Th</w:t>
      </w:r>
      <w:r w:rsidR="00BC1233">
        <w:rPr>
          <w:lang w:eastAsia="en-US"/>
        </w:rPr>
        <w:t>e purpose of this</w:t>
      </w:r>
      <w:r>
        <w:rPr>
          <w:lang w:eastAsia="en-US"/>
        </w:rPr>
        <w:t xml:space="preserve"> document is to assist staff with the management of a child or adolescent presenting to the Emergency Department (ED) with a primary behavioural concern. This could include carer/parent concern, safety issues at home, or escalating behaviour not improving with strategies already implemented at home.  </w:t>
      </w:r>
    </w:p>
    <w:p w14:paraId="645E228C" w14:textId="44D03ACC" w:rsidR="00CA7A90" w:rsidRDefault="00CA7A90" w:rsidP="00D707BD">
      <w:pPr>
        <w:pStyle w:val="BodyCopy"/>
        <w:rPr>
          <w:lang w:eastAsia="en-US"/>
        </w:rPr>
      </w:pPr>
      <w:r>
        <w:rPr>
          <w:lang w:eastAsia="en-US"/>
        </w:rPr>
        <w:t>It is acknowledged that hospitals are not best equipped to provide the kind of safety and stability children with behavioural issues require and that hospital staff, although skilled in medical care, may lack specific training and skills required to manage complex behavioural issues. Despite this, parents with a dysregulated child are in a state of crisis, feeling overwhelmed and are unable to manage their child’s behaviour safely, prompting a presentation to the ED as a last resort.</w:t>
      </w:r>
    </w:p>
    <w:p w14:paraId="2AD4ADB2" w14:textId="576A5C9F" w:rsidR="00CA7A90" w:rsidRDefault="00CA7A90" w:rsidP="00D707BD">
      <w:pPr>
        <w:pStyle w:val="BodyCopy"/>
        <w:rPr>
          <w:lang w:eastAsia="en-US"/>
        </w:rPr>
      </w:pPr>
      <w:r>
        <w:rPr>
          <w:lang w:eastAsia="en-US"/>
        </w:rPr>
        <w:t xml:space="preserve">In these </w:t>
      </w:r>
      <w:r w:rsidR="00A93C7D">
        <w:rPr>
          <w:lang w:eastAsia="en-US"/>
        </w:rPr>
        <w:t>cases,</w:t>
      </w:r>
      <w:r>
        <w:rPr>
          <w:lang w:eastAsia="en-US"/>
        </w:rPr>
        <w:t xml:space="preserve"> Divisions are required to work together to manage the presentation and discharge</w:t>
      </w:r>
      <w:r w:rsidR="00B52420">
        <w:rPr>
          <w:lang w:eastAsia="en-US"/>
        </w:rPr>
        <w:t xml:space="preserve"> of</w:t>
      </w:r>
      <w:r>
        <w:rPr>
          <w:lang w:eastAsia="en-US"/>
        </w:rPr>
        <w:t xml:space="preserve"> the child as soon as possible. More appropriate avenues for children</w:t>
      </w:r>
      <w:r w:rsidR="00B52420">
        <w:rPr>
          <w:lang w:eastAsia="en-US"/>
        </w:rPr>
        <w:t xml:space="preserve"> and adolescents</w:t>
      </w:r>
      <w:r>
        <w:rPr>
          <w:lang w:eastAsia="en-US"/>
        </w:rPr>
        <w:t xml:space="preserve"> with behavioural issues involve community-based services that can offer comprehensive assessment, therapeutic interventions and support for families. Being able to redirect families to a specialised service helps ensure children</w:t>
      </w:r>
      <w:r w:rsidR="00B52420">
        <w:rPr>
          <w:lang w:eastAsia="en-US"/>
        </w:rPr>
        <w:t xml:space="preserve"> and adolescents</w:t>
      </w:r>
      <w:r>
        <w:rPr>
          <w:lang w:eastAsia="en-US"/>
        </w:rPr>
        <w:t xml:space="preserve"> receive the appropriate care </w:t>
      </w:r>
      <w:r w:rsidR="00B52420">
        <w:rPr>
          <w:lang w:eastAsia="en-US"/>
        </w:rPr>
        <w:t>in an appropriate setting</w:t>
      </w:r>
      <w:r>
        <w:rPr>
          <w:lang w:eastAsia="en-US"/>
        </w:rPr>
        <w:t>. Canberra Health Services (CHS) is currently working with the Community Services Directorate to establish a more appropriate service response for these families</w:t>
      </w:r>
      <w:r w:rsidR="00B52420">
        <w:rPr>
          <w:lang w:eastAsia="en-US"/>
        </w:rPr>
        <w:t xml:space="preserve"> when in crisis</w:t>
      </w:r>
      <w:r>
        <w:rPr>
          <w:lang w:eastAsia="en-US"/>
        </w:rPr>
        <w:t xml:space="preserve"> and this procedure is interim</w:t>
      </w:r>
      <w:r w:rsidR="00B52420">
        <w:rPr>
          <w:lang w:eastAsia="en-US"/>
        </w:rPr>
        <w:t xml:space="preserve"> process</w:t>
      </w:r>
      <w:r>
        <w:rPr>
          <w:lang w:eastAsia="en-US"/>
        </w:rPr>
        <w:t>.</w:t>
      </w:r>
      <w:r w:rsidR="002F022D">
        <w:rPr>
          <w:lang w:eastAsia="en-US"/>
        </w:rPr>
        <w:t xml:space="preserve"> Refer to Attachment 1 for a flowchart of the process.</w:t>
      </w:r>
    </w:p>
    <w:p w14:paraId="0BD003AA" w14:textId="0849CAA1" w:rsidR="00CA7A90" w:rsidRDefault="00CA7A90" w:rsidP="00D707BD">
      <w:pPr>
        <w:pStyle w:val="BodyCopy"/>
        <w:rPr>
          <w:lang w:eastAsia="en-US"/>
        </w:rPr>
      </w:pPr>
      <w:r>
        <w:rPr>
          <w:lang w:eastAsia="en-US"/>
        </w:rPr>
        <w:t xml:space="preserve">This document has been </w:t>
      </w:r>
      <w:r w:rsidR="00B52420">
        <w:rPr>
          <w:lang w:eastAsia="en-US"/>
        </w:rPr>
        <w:t>developed</w:t>
      </w:r>
      <w:r>
        <w:rPr>
          <w:lang w:eastAsia="en-US"/>
        </w:rPr>
        <w:t xml:space="preserve"> to assist the Divisions within Canberra Hospital with a step wise approach for these children. It requires a parallel assessment from various teams to ensure collaborative approach to these families at a time of heightened stress and emotions.</w:t>
      </w:r>
    </w:p>
    <w:p w14:paraId="4629383F" w14:textId="77777777" w:rsidR="00CA7A90" w:rsidRDefault="00CA7A90" w:rsidP="00CA7A90">
      <w:pPr>
        <w:spacing w:before="0" w:after="0" w:line="240" w:lineRule="auto"/>
        <w:rPr>
          <w:lang w:eastAsia="en-US"/>
        </w:rPr>
      </w:pPr>
      <w:r>
        <w:rPr>
          <w:lang w:eastAsia="en-US"/>
        </w:rPr>
        <w:t>Management of these cases may involve the:</w:t>
      </w:r>
    </w:p>
    <w:p w14:paraId="365F9829" w14:textId="17F50C93" w:rsidR="00CA7A90" w:rsidRDefault="00D707BD" w:rsidP="00CA7A90">
      <w:pPr>
        <w:pStyle w:val="Bullet"/>
        <w:rPr>
          <w:lang w:eastAsia="en-US"/>
        </w:rPr>
      </w:pPr>
      <w:r>
        <w:rPr>
          <w:lang w:eastAsia="en-US"/>
        </w:rPr>
        <w:t>ED</w:t>
      </w:r>
    </w:p>
    <w:p w14:paraId="0C5D3D7B" w14:textId="77777777" w:rsidR="00CA7A90" w:rsidRDefault="00CA7A90" w:rsidP="00D707BD">
      <w:pPr>
        <w:pStyle w:val="Bullet"/>
        <w:rPr>
          <w:lang w:eastAsia="en-US"/>
        </w:rPr>
      </w:pPr>
      <w:r>
        <w:rPr>
          <w:lang w:eastAsia="en-US"/>
        </w:rPr>
        <w:t xml:space="preserve">Child and </w:t>
      </w:r>
      <w:r w:rsidRPr="00D707BD">
        <w:t>Adolescent</w:t>
      </w:r>
      <w:r>
        <w:rPr>
          <w:lang w:eastAsia="en-US"/>
        </w:rPr>
        <w:t xml:space="preserve"> Mental Health Service (CAMHS) or Mental Health CL (MHCL)</w:t>
      </w:r>
    </w:p>
    <w:p w14:paraId="700C5054" w14:textId="189448E0" w:rsidR="00CA7A90" w:rsidRPr="00F34F79" w:rsidRDefault="00CA7A90" w:rsidP="00CA7A90">
      <w:pPr>
        <w:pStyle w:val="Bullet"/>
        <w:rPr>
          <w:lang w:eastAsia="en-US"/>
        </w:rPr>
      </w:pPr>
      <w:r>
        <w:rPr>
          <w:lang w:eastAsia="en-US"/>
        </w:rPr>
        <w:t xml:space="preserve">General </w:t>
      </w:r>
      <w:r w:rsidR="00BC1233">
        <w:rPr>
          <w:lang w:eastAsia="en-US"/>
        </w:rPr>
        <w:t>p</w:t>
      </w:r>
      <w:r>
        <w:rPr>
          <w:lang w:eastAsia="en-US"/>
        </w:rPr>
        <w:t>aediatricians</w:t>
      </w:r>
      <w:r w:rsidR="00D707BD">
        <w:rPr>
          <w:lang w:eastAsia="en-US"/>
        </w:rPr>
        <w:t>.</w:t>
      </w:r>
    </w:p>
    <w:p w14:paraId="23728CA5" w14:textId="77777777" w:rsidR="00481A6C" w:rsidRDefault="00481A6C" w:rsidP="00481A6C">
      <w:pPr>
        <w:pStyle w:val="BodyCopy"/>
        <w:rPr>
          <w:rStyle w:val="Hyperlink"/>
          <w:iCs w:val="0"/>
        </w:rPr>
      </w:pPr>
      <w:hyperlink w:anchor="_top" w:history="1">
        <w:r w:rsidRPr="00481A6C">
          <w:rPr>
            <w:rStyle w:val="Hyperlink"/>
            <w:iCs w:val="0"/>
          </w:rPr>
          <w:t>Back to Contents</w:t>
        </w:r>
      </w:hyperlink>
    </w:p>
    <w:p w14:paraId="7C8A5F98" w14:textId="1B146C8B" w:rsidR="0078367D" w:rsidRPr="00AC2EDE" w:rsidRDefault="003254E1" w:rsidP="00197F2E">
      <w:pPr>
        <w:pStyle w:val="Heading4"/>
      </w:pPr>
      <w:bookmarkStart w:id="2" w:name="_Toc200125680"/>
      <w:r>
        <w:rPr>
          <w:rStyle w:val="Hyperlink"/>
          <w:color w:val="FFFFFF" w:themeColor="background1"/>
          <w:u w:val="none"/>
        </w:rPr>
        <w:t>Alerts</w:t>
      </w:r>
      <w:bookmarkEnd w:id="2"/>
      <w:r>
        <w:rPr>
          <w:rStyle w:val="Hyperlink"/>
          <w:color w:val="FFFFFF" w:themeColor="background1"/>
          <w:u w:val="none"/>
        </w:rPr>
        <w:t xml:space="preserve"> </w:t>
      </w:r>
    </w:p>
    <w:p w14:paraId="6FE9A97B" w14:textId="043BA7B5" w:rsidR="007D6A6A" w:rsidRPr="00D707BD" w:rsidRDefault="007D6A6A" w:rsidP="00D707BD">
      <w:pPr>
        <w:pStyle w:val="BodyCopy"/>
      </w:pPr>
      <w:r w:rsidRPr="00D707BD">
        <w:t>It is important when caring for children and adolescen</w:t>
      </w:r>
      <w:r w:rsidR="00D707BD" w:rsidRPr="00D707BD">
        <w:t>t</w:t>
      </w:r>
      <w:r w:rsidRPr="00D707BD">
        <w:t xml:space="preserve">s with behavioural concerns </w:t>
      </w:r>
      <w:r w:rsidR="00D707BD">
        <w:t>to be aware of</w:t>
      </w:r>
      <w:r w:rsidRPr="00D707BD">
        <w:t xml:space="preserve"> strategies </w:t>
      </w:r>
      <w:r w:rsidR="00D707BD">
        <w:t xml:space="preserve">that </w:t>
      </w:r>
      <w:r w:rsidRPr="00D707BD">
        <w:t>can help during their hospital presentation and stay. These include</w:t>
      </w:r>
      <w:r w:rsidR="00D707BD">
        <w:t>:</w:t>
      </w:r>
      <w:r w:rsidRPr="00D707BD">
        <w:t xml:space="preserve"> </w:t>
      </w:r>
    </w:p>
    <w:p w14:paraId="7DBF996E" w14:textId="02FBD425" w:rsidR="007D6A6A" w:rsidRDefault="007D6A6A" w:rsidP="00D707BD">
      <w:pPr>
        <w:pStyle w:val="Bullet"/>
      </w:pPr>
      <w:r>
        <w:t>Low stimulus (turn off monitors if not required, dim lights, quiet space)</w:t>
      </w:r>
    </w:p>
    <w:p w14:paraId="1797E826" w14:textId="4726646B" w:rsidR="007D6A6A" w:rsidRDefault="007D6A6A" w:rsidP="00D707BD">
      <w:pPr>
        <w:pStyle w:val="Bullet"/>
      </w:pPr>
      <w:r>
        <w:t xml:space="preserve">Minimal staff involved in care as </w:t>
      </w:r>
      <w:r w:rsidR="00D707BD">
        <w:t xml:space="preserve">is </w:t>
      </w:r>
      <w:r>
        <w:t>clinically safe (avoid large groups at one time)</w:t>
      </w:r>
    </w:p>
    <w:p w14:paraId="3EE0614C" w14:textId="40932FB5" w:rsidR="007D6A6A" w:rsidRDefault="007D6A6A" w:rsidP="00D707BD">
      <w:pPr>
        <w:pStyle w:val="Bullet"/>
      </w:pPr>
      <w:r>
        <w:t>Minimal staff turnover (this helps with building rapport with the patient)</w:t>
      </w:r>
    </w:p>
    <w:p w14:paraId="58269AC4" w14:textId="71CD3B9E" w:rsidR="007D6A6A" w:rsidRDefault="007D6A6A" w:rsidP="00D707BD">
      <w:pPr>
        <w:pStyle w:val="Bullet"/>
      </w:pPr>
      <w:r>
        <w:lastRenderedPageBreak/>
        <w:t>Communicate in clear and concise way and allow time for the patient to process information</w:t>
      </w:r>
      <w:r w:rsidR="00DE3765">
        <w:t xml:space="preserve">.  Take into consideration the developmental stage of the patient and their capacity to understand and be involved in decision making. </w:t>
      </w:r>
      <w:r>
        <w:t xml:space="preserve"> </w:t>
      </w:r>
    </w:p>
    <w:p w14:paraId="6793089F" w14:textId="0B89397A" w:rsidR="00CA1E66" w:rsidRDefault="00DE3765" w:rsidP="00D707BD">
      <w:pPr>
        <w:pStyle w:val="Bullet"/>
      </w:pPr>
      <w:r w:rsidRPr="00DE3765">
        <w:t>Provide supportive boundaries that communicate expectations while allowing for child/</w:t>
      </w:r>
      <w:r w:rsidR="00CA1E66">
        <w:t>youth</w:t>
      </w:r>
      <w:r w:rsidRPr="00DE3765">
        <w:t xml:space="preserve"> to express their needs in ways that contribute to decision-making</w:t>
      </w:r>
    </w:p>
    <w:p w14:paraId="7E924126" w14:textId="00FC3BE9" w:rsidR="007D6A6A" w:rsidRDefault="007D6A6A" w:rsidP="00D707BD">
      <w:pPr>
        <w:pStyle w:val="Bullet"/>
      </w:pPr>
      <w:r>
        <w:t xml:space="preserve">Use a timeline for next steps in the patient care </w:t>
      </w:r>
    </w:p>
    <w:p w14:paraId="17EB6A05" w14:textId="2D87DA9E" w:rsidR="007D6A6A" w:rsidRDefault="007D6A6A" w:rsidP="00D707BD">
      <w:pPr>
        <w:pStyle w:val="Bullet"/>
      </w:pPr>
      <w:r>
        <w:t>Use distress minimisation techniques if investigations are required</w:t>
      </w:r>
      <w:r w:rsidR="00D707BD">
        <w:t>.</w:t>
      </w:r>
    </w:p>
    <w:p w14:paraId="622A250E" w14:textId="7E8B08CB" w:rsidR="00481A6C" w:rsidRDefault="00481A6C" w:rsidP="00481A6C">
      <w:pPr>
        <w:pStyle w:val="BodyCopy"/>
        <w:rPr>
          <w:rStyle w:val="Hyperlink"/>
          <w:iCs w:val="0"/>
        </w:rPr>
      </w:pPr>
      <w:hyperlink w:anchor="_top" w:history="1">
        <w:r w:rsidRPr="00481A6C">
          <w:rPr>
            <w:rStyle w:val="Hyperlink"/>
            <w:iCs w:val="0"/>
          </w:rPr>
          <w:t>Back to Contents</w:t>
        </w:r>
      </w:hyperlink>
    </w:p>
    <w:p w14:paraId="05DC7DC7" w14:textId="77777777" w:rsidR="003254E1" w:rsidRDefault="003254E1" w:rsidP="003254E1">
      <w:pPr>
        <w:pStyle w:val="Heading4"/>
      </w:pPr>
      <w:bookmarkStart w:id="3" w:name="_Toc200125681"/>
      <w:r>
        <w:t>Scope</w:t>
      </w:r>
      <w:bookmarkEnd w:id="3"/>
    </w:p>
    <w:p w14:paraId="76D20026" w14:textId="75096688" w:rsidR="003254E1" w:rsidRDefault="003254E1" w:rsidP="003254E1">
      <w:pPr>
        <w:pStyle w:val="BodyCopy"/>
      </w:pPr>
      <w:r>
        <w:t xml:space="preserve">This document </w:t>
      </w:r>
      <w:r w:rsidR="00CA7A90">
        <w:t xml:space="preserve">applies to </w:t>
      </w:r>
      <w:r w:rsidR="00D707BD">
        <w:t>c</w:t>
      </w:r>
      <w:r w:rsidR="00CA7A90">
        <w:t xml:space="preserve">hildren and </w:t>
      </w:r>
      <w:r w:rsidR="00D707BD">
        <w:t>a</w:t>
      </w:r>
      <w:r w:rsidR="00CA7A90">
        <w:t xml:space="preserve">dolescents </w:t>
      </w:r>
      <w:r w:rsidR="007D6A6A">
        <w:t xml:space="preserve">(up to 16 years of age) </w:t>
      </w:r>
      <w:r w:rsidR="00CA7A90">
        <w:t>presenting to Canberra Hospital Emergency Department with a primary behavioural concern</w:t>
      </w:r>
      <w:r>
        <w:t>.</w:t>
      </w:r>
    </w:p>
    <w:p w14:paraId="715CAF3B" w14:textId="612A9FD0" w:rsidR="00CA7A90" w:rsidRDefault="00CA7A90" w:rsidP="003254E1">
      <w:pPr>
        <w:pStyle w:val="BodyCopy"/>
      </w:pPr>
      <w:r>
        <w:t xml:space="preserve">This document applies to </w:t>
      </w:r>
      <w:r w:rsidR="00CD16B5">
        <w:t xml:space="preserve">CHS </w:t>
      </w:r>
      <w:r>
        <w:t>staff working in:</w:t>
      </w:r>
    </w:p>
    <w:p w14:paraId="0BBB6D56" w14:textId="77777777" w:rsidR="00CA7A90" w:rsidRDefault="00CA7A90" w:rsidP="00CA7A90">
      <w:pPr>
        <w:pStyle w:val="Bullet"/>
      </w:pPr>
      <w:r>
        <w:t>Canberra Hospital Emergency Department</w:t>
      </w:r>
    </w:p>
    <w:p w14:paraId="305E3C4F" w14:textId="01F430C1" w:rsidR="00CA7A90" w:rsidRPr="00CA7A90" w:rsidRDefault="00CA7A90" w:rsidP="00CA7A90">
      <w:pPr>
        <w:pStyle w:val="Bullet"/>
      </w:pPr>
      <w:r w:rsidRPr="00CA7A90">
        <w:t>CAMHS or Mental MHCL</w:t>
      </w:r>
      <w:r>
        <w:t>.</w:t>
      </w:r>
    </w:p>
    <w:p w14:paraId="2A3C61CA" w14:textId="77777777" w:rsidR="003254E1" w:rsidRDefault="003254E1" w:rsidP="003254E1">
      <w:pPr>
        <w:pStyle w:val="BodyCopy"/>
      </w:pPr>
      <w:r>
        <w:t>This document applies to the following staff working within their scope of practice:</w:t>
      </w:r>
    </w:p>
    <w:p w14:paraId="698059F9" w14:textId="77777777" w:rsidR="003254E1" w:rsidRPr="00BA236B" w:rsidRDefault="003254E1" w:rsidP="003254E1">
      <w:pPr>
        <w:pStyle w:val="Bullet"/>
      </w:pPr>
      <w:r w:rsidRPr="00BA236B">
        <w:t>Medical Officers</w:t>
      </w:r>
    </w:p>
    <w:p w14:paraId="7C088C41" w14:textId="77777777" w:rsidR="003254E1" w:rsidRDefault="003254E1" w:rsidP="003254E1">
      <w:pPr>
        <w:pStyle w:val="Bullet"/>
      </w:pPr>
      <w:r w:rsidRPr="00BA236B">
        <w:t xml:space="preserve">Nurses and Midwives  </w:t>
      </w:r>
    </w:p>
    <w:p w14:paraId="6EF9A1E8" w14:textId="77777777" w:rsidR="00CA7A90" w:rsidRPr="00BA236B" w:rsidRDefault="00CA7A90" w:rsidP="003254E1">
      <w:pPr>
        <w:pStyle w:val="Bullet"/>
      </w:pPr>
      <w:r>
        <w:t>Allied Health Professionals</w:t>
      </w:r>
    </w:p>
    <w:p w14:paraId="79C52AB4" w14:textId="77777777" w:rsidR="003254E1" w:rsidRPr="00BA236B" w:rsidRDefault="003254E1" w:rsidP="003254E1">
      <w:pPr>
        <w:pStyle w:val="Bullet"/>
      </w:pPr>
      <w:r w:rsidRPr="00BA236B">
        <w:t>Student</w:t>
      </w:r>
      <w:r w:rsidR="000D1F50">
        <w:t>s</w:t>
      </w:r>
      <w:r w:rsidRPr="00BA236B">
        <w:t xml:space="preserve"> under direct supervision.</w:t>
      </w:r>
    </w:p>
    <w:p w14:paraId="1C042B1C" w14:textId="77777777" w:rsidR="003254E1" w:rsidRPr="003254E1" w:rsidRDefault="003254E1" w:rsidP="003254E1">
      <w:pPr>
        <w:pStyle w:val="BodyCopy"/>
        <w:spacing w:before="240"/>
      </w:pPr>
      <w:hyperlink w:anchor="_top" w:history="1">
        <w:r w:rsidRPr="00481A6C">
          <w:rPr>
            <w:rStyle w:val="Hyperlink"/>
            <w:iCs w:val="0"/>
          </w:rPr>
          <w:t>Back to Contents</w:t>
        </w:r>
      </w:hyperlink>
    </w:p>
    <w:p w14:paraId="66F6A46A" w14:textId="77777777" w:rsidR="0078367D" w:rsidRDefault="0078367D" w:rsidP="00197F2E">
      <w:pPr>
        <w:pStyle w:val="Heading4"/>
      </w:pPr>
      <w:bookmarkStart w:id="4" w:name="_Toc200125682"/>
      <w:r>
        <w:t xml:space="preserve">Section 1 </w:t>
      </w:r>
      <w:r w:rsidR="00CD16B5">
        <w:t>–</w:t>
      </w:r>
      <w:r>
        <w:t xml:space="preserve"> </w:t>
      </w:r>
      <w:r w:rsidR="00CD16B5">
        <w:t>Emergency Department</w:t>
      </w:r>
      <w:bookmarkEnd w:id="4"/>
    </w:p>
    <w:p w14:paraId="1F0E6F25" w14:textId="2409B2F8" w:rsidR="00CD16B5" w:rsidRDefault="00BB3607" w:rsidP="00CD16B5">
      <w:pPr>
        <w:pStyle w:val="BodyCopy"/>
      </w:pPr>
      <w:r>
        <w:t>When p</w:t>
      </w:r>
      <w:r w:rsidR="00CD16B5">
        <w:t>atients present to the ED</w:t>
      </w:r>
      <w:r w:rsidR="00354001">
        <w:t>,</w:t>
      </w:r>
      <w:r w:rsidR="00CD16B5">
        <w:t xml:space="preserve"> it is the ED’s role to undertake the initial assessment and management of the case and to exclude any acute medical issues or injuries. </w:t>
      </w:r>
      <w:r w:rsidR="002F022D">
        <w:t xml:space="preserve">Refer to Attachment 2 for </w:t>
      </w:r>
      <w:r w:rsidR="002F022D" w:rsidRPr="002F022D">
        <w:t>Flow Chart for Management of Acute Behavioural Disturbance in Child/ Adolescent in the Emergency Department</w:t>
      </w:r>
      <w:r w:rsidR="002F022D">
        <w:t>.</w:t>
      </w:r>
    </w:p>
    <w:p w14:paraId="07CAA2DB" w14:textId="29DEBA27" w:rsidR="00CD16B5" w:rsidRDefault="00CD16B5" w:rsidP="00CD16B5">
      <w:pPr>
        <w:pStyle w:val="BodyCopy"/>
      </w:pPr>
      <w:r>
        <w:t xml:space="preserve">In the ED there are bedspaces that are suitable </w:t>
      </w:r>
      <w:r w:rsidR="00BB3607">
        <w:t>for</w:t>
      </w:r>
      <w:r>
        <w:t xml:space="preserve"> a child presenting with acute behavioural issues including:</w:t>
      </w:r>
    </w:p>
    <w:p w14:paraId="03D658D2" w14:textId="0C3A35FE" w:rsidR="00CD16B5" w:rsidRDefault="00CD16B5" w:rsidP="00CD16B5">
      <w:pPr>
        <w:pStyle w:val="Bullet"/>
      </w:pPr>
      <w:r>
        <w:t xml:space="preserve">Behavioural Assessment Unit (BAU) – The BAU is </w:t>
      </w:r>
      <w:r w:rsidR="00AB33D8">
        <w:t>P</w:t>
      </w:r>
      <w:r>
        <w:t xml:space="preserve">od 7 with capacity for 4 patients at a </w:t>
      </w:r>
      <w:r w:rsidR="007D6A6A">
        <w:t>time and</w:t>
      </w:r>
      <w:r>
        <w:t xml:space="preserve"> is a low stimulus space.  This space may be used if this is the most appropriate place for assessment (with input from the </w:t>
      </w:r>
      <w:r w:rsidR="00D707BD">
        <w:t>n</w:t>
      </w:r>
      <w:r>
        <w:t>ursing navigator</w:t>
      </w:r>
      <w:r w:rsidR="007D6A6A">
        <w:t>).</w:t>
      </w:r>
    </w:p>
    <w:p w14:paraId="511A18AD" w14:textId="1570D5DD" w:rsidR="00CD16B5" w:rsidRDefault="00CD16B5" w:rsidP="00CD16B5">
      <w:pPr>
        <w:pStyle w:val="Bullet"/>
      </w:pPr>
      <w:r>
        <w:t xml:space="preserve">Safe Assessment Room (SAR) -– The SARs </w:t>
      </w:r>
      <w:r w:rsidR="007D6A6A">
        <w:t>are in</w:t>
      </w:r>
      <w:r>
        <w:t xml:space="preserve"> </w:t>
      </w:r>
      <w:r w:rsidR="00AB33D8">
        <w:t>P</w:t>
      </w:r>
      <w:r>
        <w:t xml:space="preserve">od 4, and there are two single rooms. </w:t>
      </w:r>
      <w:r w:rsidR="007D6A6A">
        <w:t xml:space="preserve">There is an adjoined ensuite in these rooms. </w:t>
      </w:r>
      <w:r>
        <w:t>These rooms are low stimulus. These rooms should be used if the most appropriate place for assessment (with input from the nursing navigator).</w:t>
      </w:r>
    </w:p>
    <w:p w14:paraId="71317B03" w14:textId="77777777" w:rsidR="00CD16B5" w:rsidRDefault="00CD16B5" w:rsidP="00CD16B5">
      <w:pPr>
        <w:pStyle w:val="Bullet"/>
      </w:pPr>
      <w:r>
        <w:lastRenderedPageBreak/>
        <w:t xml:space="preserve">Single room in Pod 6 or Pod 5 should be used with minimal stimulus, with input from the clinical care nurse to assist with assessment.  </w:t>
      </w:r>
    </w:p>
    <w:p w14:paraId="12491DF3" w14:textId="21D9C8F6" w:rsidR="00CD16B5" w:rsidRDefault="00CD16B5" w:rsidP="00CD16B5">
      <w:pPr>
        <w:pStyle w:val="Bullet"/>
      </w:pPr>
      <w:r>
        <w:t xml:space="preserve">Sensory room </w:t>
      </w:r>
      <w:r w:rsidR="007D6A6A">
        <w:t>is in</w:t>
      </w:r>
      <w:r>
        <w:t xml:space="preserve"> </w:t>
      </w:r>
      <w:r w:rsidR="00AB33D8">
        <w:t>P</w:t>
      </w:r>
      <w:r>
        <w:t xml:space="preserve">od 2 and this room should be used when and if the criterion for inclusion is met. </w:t>
      </w:r>
      <w:r w:rsidR="00354001">
        <w:t xml:space="preserve">Refer to </w:t>
      </w:r>
      <w:hyperlink r:id="rId11" w:history="1">
        <w:r w:rsidR="00354001" w:rsidRPr="00354001">
          <w:rPr>
            <w:rStyle w:val="Hyperlink"/>
          </w:rPr>
          <w:t>ED</w:t>
        </w:r>
        <w:r w:rsidR="00354001">
          <w:rPr>
            <w:rStyle w:val="Hyperlink"/>
          </w:rPr>
          <w:t xml:space="preserve"> Children’s</w:t>
        </w:r>
        <w:r w:rsidR="00354001" w:rsidRPr="00354001">
          <w:rPr>
            <w:rStyle w:val="Hyperlink"/>
          </w:rPr>
          <w:t xml:space="preserve"> Sensory Room Business rules</w:t>
        </w:r>
      </w:hyperlink>
      <w:r w:rsidR="00354001">
        <w:t xml:space="preserve"> available on Emergency Department Health Hub page</w:t>
      </w:r>
    </w:p>
    <w:p w14:paraId="1A0EB07F" w14:textId="3CD22059" w:rsidR="00CD16B5" w:rsidRDefault="00CD16B5" w:rsidP="00CD16B5">
      <w:pPr>
        <w:pStyle w:val="Bullet"/>
      </w:pPr>
      <w:r>
        <w:t xml:space="preserve">The bed spaces in </w:t>
      </w:r>
      <w:r w:rsidR="00AB33D8">
        <w:t>P</w:t>
      </w:r>
      <w:r>
        <w:t>od 2 and 3 should be used as the last resort, given the loud noises, unpredictability of the environment and lots of people within a small space.</w:t>
      </w:r>
    </w:p>
    <w:p w14:paraId="3E38E2A9" w14:textId="2BB15C8C" w:rsidR="007D6A6A" w:rsidRPr="00AB33D8" w:rsidRDefault="00AB33D8" w:rsidP="00AB33D8">
      <w:pPr>
        <w:pBdr>
          <w:top w:val="single" w:sz="4" w:space="1" w:color="auto"/>
          <w:left w:val="single" w:sz="4" w:space="4" w:color="auto"/>
          <w:bottom w:val="single" w:sz="4" w:space="1" w:color="auto"/>
          <w:right w:val="single" w:sz="4" w:space="4" w:color="auto"/>
          <w:between w:val="single" w:sz="4" w:space="1" w:color="auto"/>
          <w:bar w:val="single" w:sz="4" w:color="auto"/>
        </w:pBdr>
        <w:rPr>
          <w:lang w:eastAsia="en-US"/>
        </w:rPr>
      </w:pPr>
      <w:r>
        <w:rPr>
          <w:b/>
          <w:bCs/>
          <w:lang w:eastAsia="en-US"/>
        </w:rPr>
        <w:t xml:space="preserve">Note: </w:t>
      </w:r>
      <w:r w:rsidRPr="003F15A7">
        <w:rPr>
          <w:lang w:eastAsia="en-US"/>
        </w:rPr>
        <w:t xml:space="preserve">It is important to have </w:t>
      </w:r>
      <w:r>
        <w:rPr>
          <w:lang w:eastAsia="en-US"/>
        </w:rPr>
        <w:t xml:space="preserve">a </w:t>
      </w:r>
      <w:r w:rsidRPr="003F15A7">
        <w:rPr>
          <w:lang w:eastAsia="en-US"/>
        </w:rPr>
        <w:t xml:space="preserve">senior </w:t>
      </w:r>
      <w:r w:rsidR="00FA5A6B">
        <w:rPr>
          <w:lang w:eastAsia="en-US"/>
        </w:rPr>
        <w:t>medical officer</w:t>
      </w:r>
      <w:r w:rsidRPr="003F15A7">
        <w:rPr>
          <w:lang w:eastAsia="en-US"/>
        </w:rPr>
        <w:t xml:space="preserve"> review the patient early on to help with the assessment and management of these patients and family.</w:t>
      </w:r>
      <w:r w:rsidRPr="003F15A7">
        <w:rPr>
          <w:b/>
          <w:bCs/>
          <w:lang w:eastAsia="en-US"/>
        </w:rPr>
        <w:t xml:space="preserve"> </w:t>
      </w:r>
      <w:r w:rsidRPr="003F15A7">
        <w:rPr>
          <w:lang w:eastAsia="en-US"/>
        </w:rPr>
        <w:t xml:space="preserve"> </w:t>
      </w:r>
    </w:p>
    <w:p w14:paraId="4B32BD32" w14:textId="2492B493" w:rsidR="00CD16B5" w:rsidRPr="00AB33D8" w:rsidRDefault="00CD16B5" w:rsidP="00D04CAF">
      <w:pPr>
        <w:pStyle w:val="BodyCopy"/>
      </w:pPr>
      <w:r w:rsidRPr="00AB33D8">
        <w:t xml:space="preserve">If the child </w:t>
      </w:r>
      <w:r w:rsidR="00AB33D8">
        <w:t xml:space="preserve">is </w:t>
      </w:r>
      <w:r w:rsidR="00D04CAF">
        <w:t>under</w:t>
      </w:r>
      <w:r w:rsidRPr="00AB33D8">
        <w:t xml:space="preserve"> an </w:t>
      </w:r>
      <w:r w:rsidRPr="00D04CAF">
        <w:t>Emergency</w:t>
      </w:r>
      <w:r w:rsidRPr="00AB33D8">
        <w:t xml:space="preserve"> Apprehension (EA)</w:t>
      </w:r>
      <w:r w:rsidR="00AB33D8">
        <w:t>,</w:t>
      </w:r>
      <w:r w:rsidRPr="00AB33D8">
        <w:t xml:space="preserve"> in addition to emergency staff review a prompt CA</w:t>
      </w:r>
      <w:r w:rsidR="005D1E82">
        <w:t>MH</w:t>
      </w:r>
      <w:r w:rsidRPr="00AB33D8">
        <w:t xml:space="preserve">S or MHCL review is also required. For this to occur, a </w:t>
      </w:r>
      <w:r w:rsidR="00D04CAF">
        <w:t>Digital Health Record (</w:t>
      </w:r>
      <w:r w:rsidRPr="00AB33D8">
        <w:t>DHR</w:t>
      </w:r>
      <w:r w:rsidR="00D04CAF">
        <w:t>)</w:t>
      </w:r>
      <w:r w:rsidRPr="00AB33D8">
        <w:t xml:space="preserve"> referral needs to be placed and </w:t>
      </w:r>
      <w:r w:rsidR="00D04CAF">
        <w:t xml:space="preserve">a </w:t>
      </w:r>
      <w:r w:rsidRPr="00AB33D8">
        <w:t>phone call via switch.</w:t>
      </w:r>
    </w:p>
    <w:p w14:paraId="7490FFBA" w14:textId="1BC4A509" w:rsidR="00CD16B5" w:rsidRPr="00AB33D8" w:rsidRDefault="00CD16B5" w:rsidP="00D04CAF">
      <w:pPr>
        <w:pStyle w:val="BodyCopy"/>
      </w:pPr>
      <w:r w:rsidRPr="00AB33D8">
        <w:t>All these children require an emergency medical assessment to assess the trigger for presentation. This could include:</w:t>
      </w:r>
    </w:p>
    <w:p w14:paraId="79AF773B" w14:textId="77777777" w:rsidR="00CD16B5" w:rsidRDefault="00CD16B5" w:rsidP="00CD16B5">
      <w:pPr>
        <w:pStyle w:val="Bullet"/>
      </w:pPr>
      <w:r>
        <w:t xml:space="preserve">acute medical illness </w:t>
      </w:r>
    </w:p>
    <w:p w14:paraId="5B7E0B97" w14:textId="731D4FF6" w:rsidR="00CD16B5" w:rsidRDefault="00CD16B5" w:rsidP="00D04CAF">
      <w:pPr>
        <w:pStyle w:val="Bullet"/>
      </w:pPr>
      <w:r>
        <w:t>social</w:t>
      </w:r>
      <w:r w:rsidR="00736922">
        <w:t>/family</w:t>
      </w:r>
      <w:r>
        <w:t xml:space="preserve"> </w:t>
      </w:r>
      <w:r w:rsidRPr="00D04CAF">
        <w:t>situation</w:t>
      </w:r>
      <w:r w:rsidR="00736922">
        <w:t>, see definition</w:t>
      </w:r>
      <w:r w:rsidR="00CA1E66">
        <w:t xml:space="preserve"> section for</w:t>
      </w:r>
      <w:r w:rsidR="00736922">
        <w:t xml:space="preserve"> more information</w:t>
      </w:r>
    </w:p>
    <w:p w14:paraId="0D8F951F" w14:textId="03953ED9" w:rsidR="00CD16B5" w:rsidRDefault="00CD16B5" w:rsidP="00CD16B5">
      <w:pPr>
        <w:pStyle w:val="Bullet"/>
      </w:pPr>
      <w:r>
        <w:t xml:space="preserve">behavioural issues </w:t>
      </w:r>
      <w:r w:rsidR="00DE3765">
        <w:t xml:space="preserve">see definition section for more information </w:t>
      </w:r>
    </w:p>
    <w:p w14:paraId="58588400" w14:textId="77777777" w:rsidR="00CD16B5" w:rsidRDefault="00CD16B5" w:rsidP="00CD16B5">
      <w:pPr>
        <w:pStyle w:val="Bullet"/>
      </w:pPr>
      <w:r>
        <w:t xml:space="preserve">underlying mental health issue. </w:t>
      </w:r>
    </w:p>
    <w:p w14:paraId="56CCE79D" w14:textId="69FA1FF0" w:rsidR="00CD16B5" w:rsidRPr="00D04CAF" w:rsidRDefault="00CD16B5" w:rsidP="00D04CAF">
      <w:pPr>
        <w:pStyle w:val="BodyCopy"/>
      </w:pPr>
      <w:r w:rsidRPr="00D04CAF">
        <w:t xml:space="preserve">The senior emergency </w:t>
      </w:r>
      <w:r w:rsidR="009356E9">
        <w:t xml:space="preserve">medical </w:t>
      </w:r>
      <w:r w:rsidRPr="00D04CAF">
        <w:t>staff will also assess if admission is required or if the patient can be discharged home with safety planning and follow up.</w:t>
      </w:r>
    </w:p>
    <w:p w14:paraId="0DDE564B" w14:textId="72182AA9" w:rsidR="00CD16B5" w:rsidRPr="00D04CAF" w:rsidRDefault="00CD16B5" w:rsidP="00D04CAF">
      <w:pPr>
        <w:pStyle w:val="BodyCopy"/>
      </w:pPr>
      <w:r w:rsidRPr="00D04CAF">
        <w:t xml:space="preserve">If senior emergency </w:t>
      </w:r>
      <w:r w:rsidR="009356E9">
        <w:t xml:space="preserve">medical </w:t>
      </w:r>
      <w:r w:rsidRPr="00D04CAF">
        <w:t xml:space="preserve">staff </w:t>
      </w:r>
      <w:r w:rsidR="009356E9">
        <w:t xml:space="preserve">determine the patient may </w:t>
      </w:r>
      <w:r w:rsidR="00914D51">
        <w:t xml:space="preserve">have </w:t>
      </w:r>
      <w:r w:rsidR="00914D51" w:rsidRPr="00D04CAF">
        <w:t>an</w:t>
      </w:r>
      <w:r w:rsidR="00D04CAF">
        <w:t xml:space="preserve"> </w:t>
      </w:r>
      <w:r w:rsidRPr="00D04CAF">
        <w:t xml:space="preserve">underlying undiagnosed mental health issue (e.g. psychosis, severe depression), a prompt mental health review is required by the psychiatry registrar and/or consultant. </w:t>
      </w:r>
    </w:p>
    <w:p w14:paraId="25A13013" w14:textId="7385578E" w:rsidR="00CD16B5" w:rsidRPr="00D04CAF" w:rsidRDefault="00CD16B5" w:rsidP="00D04CAF">
      <w:pPr>
        <w:pStyle w:val="BodyCopy"/>
      </w:pPr>
      <w:r w:rsidRPr="00D04CAF">
        <w:t>This situation should be managed with an admission under paediatrics and mental health</w:t>
      </w:r>
      <w:r w:rsidR="00D04CAF">
        <w:t>,</w:t>
      </w:r>
      <w:r w:rsidRPr="00D04CAF">
        <w:t xml:space="preserve"> given </w:t>
      </w:r>
      <w:r w:rsidR="00D04CAF">
        <w:t xml:space="preserve">the </w:t>
      </w:r>
      <w:r w:rsidRPr="00D04CAF">
        <w:t xml:space="preserve">need for ongoing assessment from both perspectives. For children under 12 years of age the admission will be under </w:t>
      </w:r>
      <w:r w:rsidR="00D04CAF">
        <w:t xml:space="preserve">a </w:t>
      </w:r>
      <w:r w:rsidRPr="00D04CAF">
        <w:t>general paediatrician, with a consult and note that the CA</w:t>
      </w:r>
      <w:r w:rsidR="005D1E82">
        <w:t>MH</w:t>
      </w:r>
      <w:r w:rsidRPr="00D04CAF">
        <w:t xml:space="preserve">S consultant is also involved in the care. For children over 12 years of </w:t>
      </w:r>
      <w:r w:rsidR="00914D51" w:rsidRPr="00D04CAF">
        <w:t>age with</w:t>
      </w:r>
      <w:r w:rsidRPr="00D04CAF">
        <w:t xml:space="preserve"> a primary mental health issue, admission </w:t>
      </w:r>
      <w:r w:rsidR="00D04CAF">
        <w:t xml:space="preserve">will be </w:t>
      </w:r>
      <w:r w:rsidRPr="00D04CAF">
        <w:t>under the CA</w:t>
      </w:r>
      <w:r w:rsidR="005D1E82">
        <w:t>MH</w:t>
      </w:r>
      <w:r w:rsidRPr="00D04CAF">
        <w:t xml:space="preserve">S consultant with a consult to general paediatrics. </w:t>
      </w:r>
    </w:p>
    <w:p w14:paraId="33BDFE8D" w14:textId="77777777" w:rsidR="00CD16B5" w:rsidRDefault="00CD16B5" w:rsidP="00CD16B5">
      <w:pPr>
        <w:pStyle w:val="BodyCopy"/>
        <w:pBdr>
          <w:top w:val="single" w:sz="4" w:space="1" w:color="auto"/>
          <w:left w:val="single" w:sz="4" w:space="4" w:color="auto"/>
          <w:bottom w:val="single" w:sz="4" w:space="1" w:color="auto"/>
          <w:right w:val="single" w:sz="4" w:space="4" w:color="auto"/>
        </w:pBdr>
      </w:pPr>
      <w:r w:rsidRPr="00D04CAF">
        <w:rPr>
          <w:b/>
          <w:bCs w:val="0"/>
        </w:rPr>
        <w:t>Note</w:t>
      </w:r>
      <w:r>
        <w:t xml:space="preserve">: </w:t>
      </w:r>
    </w:p>
    <w:p w14:paraId="1ADB432A" w14:textId="77777777" w:rsidR="00CD16B5" w:rsidRDefault="00CD16B5" w:rsidP="00CD16B5">
      <w:pPr>
        <w:pStyle w:val="Bullet"/>
        <w:pBdr>
          <w:top w:val="single" w:sz="4" w:space="1" w:color="auto"/>
          <w:left w:val="single" w:sz="4" w:space="4" w:color="auto"/>
          <w:bottom w:val="single" w:sz="4" w:space="1" w:color="auto"/>
          <w:right w:val="single" w:sz="4" w:space="4" w:color="auto"/>
        </w:pBdr>
      </w:pPr>
      <w:r>
        <w:t>Primary mental health condition is rare in children under the age of 12 and an acute medical cause needs to be excluded.</w:t>
      </w:r>
    </w:p>
    <w:p w14:paraId="16F81F12" w14:textId="3644FAB3" w:rsidR="007D6A6A" w:rsidRDefault="00CD16B5" w:rsidP="00611FB0">
      <w:pPr>
        <w:pStyle w:val="Bullet"/>
        <w:pBdr>
          <w:top w:val="single" w:sz="4" w:space="1" w:color="auto"/>
          <w:left w:val="single" w:sz="4" w:space="4" w:color="auto"/>
          <w:bottom w:val="single" w:sz="4" w:space="1" w:color="auto"/>
          <w:right w:val="single" w:sz="4" w:space="4" w:color="auto"/>
        </w:pBdr>
      </w:pPr>
      <w:r>
        <w:t xml:space="preserve">There is no acute mental health bed for patients under 12 years of age, therefore </w:t>
      </w:r>
      <w:r w:rsidR="00D04CAF">
        <w:t xml:space="preserve">they </w:t>
      </w:r>
      <w:r>
        <w:t xml:space="preserve">cannot be admitted to </w:t>
      </w:r>
      <w:r w:rsidR="00611FB0">
        <w:t>CAMHS Adolescent Unit (</w:t>
      </w:r>
      <w:r>
        <w:t>CAU</w:t>
      </w:r>
      <w:r w:rsidR="00611FB0">
        <w:t>)</w:t>
      </w:r>
      <w:r>
        <w:t xml:space="preserve"> or the A</w:t>
      </w:r>
      <w:r w:rsidR="00D04CAF">
        <w:t>dult Mental Health Unit (AMHU).</w:t>
      </w:r>
    </w:p>
    <w:p w14:paraId="35A70760" w14:textId="236AA0F7" w:rsidR="00CD16B5" w:rsidRPr="005D1E82" w:rsidRDefault="00CD16B5" w:rsidP="005D1E82">
      <w:pPr>
        <w:pStyle w:val="BodyCopy"/>
      </w:pPr>
      <w:r w:rsidRPr="005D1E82">
        <w:lastRenderedPageBreak/>
        <w:t>For patients on an Emergency Detention 3 (ED3)</w:t>
      </w:r>
      <w:r w:rsidR="00611FB0">
        <w:t>, the</w:t>
      </w:r>
      <w:r w:rsidRPr="005D1E82">
        <w:t xml:space="preserve"> ideal location </w:t>
      </w:r>
      <w:r w:rsidR="00611FB0">
        <w:t xml:space="preserve">is </w:t>
      </w:r>
      <w:r w:rsidRPr="005D1E82">
        <w:t>the swing beds on ward 1A (rooms 7 and 8) under CAU staff, as this will allow close management of these patients.</w:t>
      </w:r>
    </w:p>
    <w:p w14:paraId="63D2C697" w14:textId="13ACFCF5" w:rsidR="00CD16B5" w:rsidRPr="005D1E82" w:rsidRDefault="00CD16B5" w:rsidP="005D1E82">
      <w:pPr>
        <w:pStyle w:val="BodyCopy"/>
      </w:pPr>
      <w:r w:rsidRPr="005D1E82">
        <w:t>If following assessment</w:t>
      </w:r>
      <w:r w:rsidR="009356E9">
        <w:t>, the ED medical staff and/or CAHMS/MHCL staff</w:t>
      </w:r>
      <w:r w:rsidRPr="005D1E82">
        <w:t xml:space="preserve"> believe an admission is necessary</w:t>
      </w:r>
      <w:r w:rsidR="009356E9">
        <w:t>,</w:t>
      </w:r>
      <w:r w:rsidRPr="005D1E82">
        <w:t xml:space="preserve"> th</w:t>
      </w:r>
      <w:r w:rsidR="009356E9">
        <w:t xml:space="preserve">e admission </w:t>
      </w:r>
      <w:r w:rsidRPr="005D1E82">
        <w:t xml:space="preserve">will be facilitated by </w:t>
      </w:r>
      <w:r w:rsidR="00611FB0">
        <w:t>a</w:t>
      </w:r>
      <w:r w:rsidRPr="005D1E82">
        <w:t xml:space="preserve"> prompt and collaborative approach </w:t>
      </w:r>
      <w:r w:rsidR="00611FB0">
        <w:t>between</w:t>
      </w:r>
      <w:r w:rsidRPr="005D1E82">
        <w:t xml:space="preserve"> ED, general paediatricians and CA</w:t>
      </w:r>
      <w:r w:rsidR="00611FB0">
        <w:t>MH</w:t>
      </w:r>
      <w:r w:rsidRPr="005D1E82">
        <w:t xml:space="preserve">S.  Such situations include: </w:t>
      </w:r>
    </w:p>
    <w:p w14:paraId="28196B18" w14:textId="47F72320" w:rsidR="00CD16B5" w:rsidRDefault="00CD16B5" w:rsidP="00EB338D">
      <w:pPr>
        <w:pStyle w:val="Bullet"/>
      </w:pPr>
      <w:r>
        <w:t>Inability to safe</w:t>
      </w:r>
      <w:r w:rsidR="00CA1E66">
        <w:t>l</w:t>
      </w:r>
      <w:r>
        <w:t>y discharge the patient into care of guardian due to lack of support, safety issues or carer fatigue</w:t>
      </w:r>
    </w:p>
    <w:p w14:paraId="722E4232" w14:textId="4EF7BB5F" w:rsidR="00CD16B5" w:rsidRDefault="00CD16B5" w:rsidP="00EB338D">
      <w:pPr>
        <w:pStyle w:val="Bullet"/>
      </w:pPr>
      <w:r>
        <w:t xml:space="preserve">Inpatient admission required to assist with </w:t>
      </w:r>
      <w:r w:rsidR="00D60F22">
        <w:t xml:space="preserve">implementing </w:t>
      </w:r>
      <w:r>
        <w:t>or increasing support</w:t>
      </w:r>
      <w:r w:rsidR="001C50FB">
        <w:t xml:space="preserve"> in the</w:t>
      </w:r>
      <w:r>
        <w:t xml:space="preserve"> community (this can start concurrently in the emergency department with the assistance of social worker)</w:t>
      </w:r>
    </w:p>
    <w:p w14:paraId="73AE6721" w14:textId="72668C5B" w:rsidR="00CD16B5" w:rsidRDefault="00CD16B5" w:rsidP="00EB338D">
      <w:pPr>
        <w:pStyle w:val="Bullet"/>
      </w:pPr>
      <w:r>
        <w:t>Inpatient admission required to assist with adjusting/initiation of pharmacological management of acute behavioural disturbance</w:t>
      </w:r>
    </w:p>
    <w:p w14:paraId="04B75DA5" w14:textId="77777777" w:rsidR="00CD16B5" w:rsidRDefault="00CD16B5" w:rsidP="00EB338D">
      <w:pPr>
        <w:pStyle w:val="Bullet"/>
      </w:pPr>
      <w:r>
        <w:t xml:space="preserve">Inpatient admission required to assist with further investigations. </w:t>
      </w:r>
    </w:p>
    <w:p w14:paraId="099031C6" w14:textId="77777777" w:rsidR="00CD16B5" w:rsidRPr="005D1E82" w:rsidRDefault="00CD16B5" w:rsidP="005D1E82">
      <w:pPr>
        <w:pStyle w:val="BodyCopy"/>
      </w:pPr>
      <w:r w:rsidRPr="005D1E82">
        <w:t xml:space="preserve">An admission for these situations </w:t>
      </w:r>
      <w:r w:rsidR="00EB338D" w:rsidRPr="005D1E82">
        <w:t>is</w:t>
      </w:r>
      <w:r w:rsidRPr="005D1E82">
        <w:t xml:space="preserve"> not in the best interest of the child, however when required it is imperative parents/guardians are included in this initial discussion, as the expectation is a short (ideally less than 48 hours) admission, and need to reaffirm the importance of having the children in a safe place, and not an acute hospital bed due to the ongoing trauma this can cause.</w:t>
      </w:r>
    </w:p>
    <w:p w14:paraId="62E745C2" w14:textId="77777777" w:rsidR="00D768CF" w:rsidRDefault="00CD16B5" w:rsidP="005D1E82">
      <w:pPr>
        <w:pStyle w:val="BodyCopy"/>
      </w:pPr>
      <w:r w:rsidRPr="005D1E82">
        <w:t>There needs to be</w:t>
      </w:r>
      <w:r w:rsidR="00D768CF">
        <w:t>:</w:t>
      </w:r>
    </w:p>
    <w:p w14:paraId="616C05C1" w14:textId="547E1381" w:rsidR="00D768CF" w:rsidRDefault="00CD16B5" w:rsidP="00D768CF">
      <w:pPr>
        <w:pStyle w:val="Bullet"/>
      </w:pPr>
      <w:r w:rsidRPr="005D1E82">
        <w:t xml:space="preserve"> a goal for the admission </w:t>
      </w:r>
    </w:p>
    <w:p w14:paraId="02493101" w14:textId="03BF0F6A" w:rsidR="00D768CF" w:rsidRDefault="00CD16B5" w:rsidP="00D768CF">
      <w:pPr>
        <w:pStyle w:val="Bullet"/>
      </w:pPr>
      <w:r w:rsidRPr="005D1E82">
        <w:t xml:space="preserve">clear timeline for discharge </w:t>
      </w:r>
    </w:p>
    <w:p w14:paraId="7BAF35AD" w14:textId="3FC5B799" w:rsidR="00CA1E66" w:rsidRDefault="0092457F" w:rsidP="00CA1E66">
      <w:pPr>
        <w:pStyle w:val="Bullet"/>
      </w:pPr>
      <w:r>
        <w:t xml:space="preserve">If appropriate, </w:t>
      </w:r>
      <w:r w:rsidR="00CD16B5" w:rsidRPr="005D1E82">
        <w:t>concurrent escalation to Department of Child, Youth and Family</w:t>
      </w:r>
      <w:r w:rsidR="00D60F22">
        <w:t xml:space="preserve"> (CYF)</w:t>
      </w:r>
      <w:r w:rsidR="00CD16B5" w:rsidRPr="005D1E82">
        <w:t xml:space="preserve">, </w:t>
      </w:r>
      <w:r w:rsidR="00D60F22">
        <w:t>O</w:t>
      </w:r>
      <w:r w:rsidR="00CD16B5" w:rsidRPr="005D1E82">
        <w:t xml:space="preserve">ffice </w:t>
      </w:r>
      <w:r w:rsidR="00D60F22">
        <w:t xml:space="preserve">for </w:t>
      </w:r>
      <w:r w:rsidR="00CD16B5" w:rsidRPr="005D1E82">
        <w:t xml:space="preserve">Disability </w:t>
      </w:r>
      <w:r>
        <w:t>(ISRP)and the</w:t>
      </w:r>
      <w:r w:rsidR="00CA1E66">
        <w:t xml:space="preserve"> ACT Office of the Senior Practitioner.  </w:t>
      </w:r>
    </w:p>
    <w:p w14:paraId="555F3B32" w14:textId="35332EBE" w:rsidR="0092457F" w:rsidRDefault="0092457F" w:rsidP="00CA1E66">
      <w:pPr>
        <w:pStyle w:val="Bullet"/>
      </w:pPr>
      <w:r>
        <w:t xml:space="preserve">Referral to social work, and NDIS lead (if appropriate) to assist with safe discharge planning via the DHR.  </w:t>
      </w:r>
    </w:p>
    <w:p w14:paraId="7BD2408F" w14:textId="4E51BA93" w:rsidR="00CD16B5" w:rsidRPr="005D1E82" w:rsidRDefault="009532D0" w:rsidP="009532D0">
      <w:pPr>
        <w:pStyle w:val="Bullet"/>
        <w:numPr>
          <w:ilvl w:val="0"/>
          <w:numId w:val="0"/>
        </w:numPr>
        <w:pBdr>
          <w:top w:val="single" w:sz="4" w:space="1" w:color="auto"/>
          <w:left w:val="single" w:sz="4" w:space="4" w:color="auto"/>
          <w:bottom w:val="single" w:sz="4" w:space="1" w:color="auto"/>
          <w:right w:val="single" w:sz="4" w:space="4" w:color="auto"/>
        </w:pBdr>
      </w:pPr>
      <w:r w:rsidRPr="009532D0">
        <w:rPr>
          <w:b/>
          <w:bCs/>
        </w:rPr>
        <w:t>Note</w:t>
      </w:r>
      <w:r>
        <w:t xml:space="preserve">: </w:t>
      </w:r>
      <w:r w:rsidR="00CD16B5" w:rsidRPr="005D1E82">
        <w:t>The admission process</w:t>
      </w:r>
      <w:r>
        <w:t xml:space="preserve"> to an appropriate bedspace at Canberra Hospital is</w:t>
      </w:r>
      <w:r w:rsidRPr="005D1E82">
        <w:t xml:space="preserve"> not</w:t>
      </w:r>
      <w:r w:rsidR="00CD16B5" w:rsidRPr="005D1E82">
        <w:t xml:space="preserve"> delayed while </w:t>
      </w:r>
      <w:r>
        <w:t>ED contact other services to investigate if they can assist with the care of the child/adolescent</w:t>
      </w:r>
      <w:r w:rsidR="00CD16B5" w:rsidRPr="005D1E82">
        <w:t>.</w:t>
      </w:r>
      <w:r>
        <w:t xml:space="preserve"> These processes are to happen concurrently.</w:t>
      </w:r>
    </w:p>
    <w:p w14:paraId="4C03A0AA" w14:textId="77777777" w:rsidR="00CD16B5" w:rsidRPr="005D1E82" w:rsidRDefault="00CD16B5" w:rsidP="005D1E82">
      <w:pPr>
        <w:pStyle w:val="BodyCopy"/>
      </w:pPr>
      <w:r w:rsidRPr="005D1E82">
        <w:t>Emergency staff will need to undertake necessary steps as outlined below, at the same time as bed management are arranging appropriate bedspace for the patient.</w:t>
      </w:r>
    </w:p>
    <w:p w14:paraId="42377732" w14:textId="77777777" w:rsidR="00CD16B5" w:rsidRDefault="00CD16B5" w:rsidP="00EB338D">
      <w:pPr>
        <w:pStyle w:val="Bullet"/>
      </w:pPr>
      <w:r>
        <w:t>Senior Emergency doctor to call paediatrician on call to discuss admission – direct admission is appropriate to start the process for bed allocation</w:t>
      </w:r>
    </w:p>
    <w:p w14:paraId="64E4800B" w14:textId="0CE649CE" w:rsidR="00CD16B5" w:rsidRDefault="00CD16B5" w:rsidP="00EB338D">
      <w:pPr>
        <w:pStyle w:val="Bullet"/>
      </w:pPr>
      <w:r>
        <w:t>Regular medications as well as appropriate prn medications charted (if assistance required, assistance from CA</w:t>
      </w:r>
      <w:r w:rsidR="00611FB0">
        <w:t>MH</w:t>
      </w:r>
      <w:r>
        <w:t>S or on call psychiatrist, also can refer to the quick order set in DHR called ‘Paediatric Acute Behavioural Disturbance’)</w:t>
      </w:r>
    </w:p>
    <w:p w14:paraId="2D111FC2" w14:textId="276A5427" w:rsidR="00CD16B5" w:rsidRDefault="00CD16B5" w:rsidP="00EB338D">
      <w:pPr>
        <w:pStyle w:val="Bullet"/>
      </w:pPr>
      <w:r>
        <w:lastRenderedPageBreak/>
        <w:t>Exclusion of acute medical causes (bloods recommended if first presentation and no</w:t>
      </w:r>
      <w:r w:rsidR="00CA1E66">
        <w:t xml:space="preserve"> prior</w:t>
      </w:r>
      <w:r>
        <w:t xml:space="preserve"> work up in the community, if new medication that has side effect profile impacting electrolytes, risk of infection or concern for toxidrome). </w:t>
      </w:r>
    </w:p>
    <w:p w14:paraId="04FC0F53" w14:textId="7B474D4A" w:rsidR="00CD16B5" w:rsidRDefault="00CD16B5" w:rsidP="00EB338D">
      <w:pPr>
        <w:pStyle w:val="Bullet"/>
      </w:pPr>
      <w:r>
        <w:t xml:space="preserve">DHR inpatient consult </w:t>
      </w:r>
      <w:r w:rsidR="00D768CF">
        <w:t xml:space="preserve">referral </w:t>
      </w:r>
      <w:r>
        <w:t>with CA</w:t>
      </w:r>
      <w:r w:rsidR="00611FB0">
        <w:t>MH</w:t>
      </w:r>
      <w:r>
        <w:t xml:space="preserve">S </w:t>
      </w:r>
    </w:p>
    <w:p w14:paraId="54E49F52" w14:textId="2E4CD500" w:rsidR="00CD16B5" w:rsidRDefault="00CD16B5" w:rsidP="00EB338D">
      <w:pPr>
        <w:pStyle w:val="Bullet"/>
      </w:pPr>
      <w:r>
        <w:t>DHR inpatient consult</w:t>
      </w:r>
      <w:r w:rsidR="00D768CF">
        <w:t xml:space="preserve"> referral</w:t>
      </w:r>
      <w:r>
        <w:t xml:space="preserve"> with social work and call the social worker to assist </w:t>
      </w:r>
    </w:p>
    <w:p w14:paraId="61C0E128" w14:textId="1B6B06A9" w:rsidR="00CD16B5" w:rsidRDefault="00D768CF" w:rsidP="00EB338D">
      <w:pPr>
        <w:pStyle w:val="Bullet"/>
      </w:pPr>
      <w:r>
        <w:t>Where there is a risk to parent/guardian safety complete a risk</w:t>
      </w:r>
      <w:r w:rsidR="00D60F22">
        <w:t xml:space="preserve"> management system (</w:t>
      </w:r>
      <w:r w:rsidR="00CD16B5">
        <w:t>Risk</w:t>
      </w:r>
      <w:r w:rsidR="00D60F22">
        <w:t>M</w:t>
      </w:r>
      <w:r w:rsidR="00CD16B5">
        <w:t>an</w:t>
      </w:r>
      <w:r w:rsidR="00D60F22">
        <w:t>)</w:t>
      </w:r>
      <w:r w:rsidR="00CD16B5">
        <w:t xml:space="preserve"> notification – </w:t>
      </w:r>
      <w:r w:rsidR="00D60F22">
        <w:t>‘</w:t>
      </w:r>
      <w:r w:rsidR="00CD16B5">
        <w:t>child at risk</w:t>
      </w:r>
      <w:r w:rsidR="00D60F22">
        <w:t>’</w:t>
      </w:r>
      <w:r w:rsidR="00CD16B5">
        <w:t xml:space="preserve"> which will log a job number, to facilitate ongoing discharge planning with the CYF  </w:t>
      </w:r>
    </w:p>
    <w:p w14:paraId="3F8AA99A" w14:textId="781D5B29" w:rsidR="00CD16B5" w:rsidRDefault="00CD16B5" w:rsidP="00EB338D">
      <w:pPr>
        <w:pStyle w:val="Bullet"/>
      </w:pPr>
      <w:r>
        <w:t>Nursing special to be ordered</w:t>
      </w:r>
      <w:r w:rsidR="00D768CF">
        <w:t xml:space="preserve"> in DHR, refer to </w:t>
      </w:r>
      <w:r w:rsidR="00D768CF">
        <w:rPr>
          <w:i/>
          <w:iCs/>
        </w:rPr>
        <w:t>Increased Patient Care and or Supervision Procedure</w:t>
      </w:r>
      <w:r w:rsidR="00D768CF">
        <w:t>.</w:t>
      </w:r>
      <w:r>
        <w:t xml:space="preserve"> </w:t>
      </w:r>
    </w:p>
    <w:p w14:paraId="45994C44" w14:textId="63A14D0F" w:rsidR="00CD16B5" w:rsidRDefault="00CD16B5" w:rsidP="00EB338D">
      <w:pPr>
        <w:pStyle w:val="Bullet"/>
      </w:pPr>
      <w:r>
        <w:t xml:space="preserve">Wards person and/or security special to be ordered </w:t>
      </w:r>
      <w:r w:rsidR="00D768CF">
        <w:t>in DHR</w:t>
      </w:r>
    </w:p>
    <w:p w14:paraId="250FA5F2" w14:textId="77777777" w:rsidR="00CD16B5" w:rsidRDefault="00CD16B5" w:rsidP="00EB338D">
      <w:pPr>
        <w:pStyle w:val="Bullet"/>
      </w:pPr>
      <w:r>
        <w:t>If during business hours consult the Paediatric Behavioural Nurse</w:t>
      </w:r>
    </w:p>
    <w:p w14:paraId="645DF533" w14:textId="77777777" w:rsidR="00EB338D" w:rsidRDefault="00CD16B5" w:rsidP="00EB338D">
      <w:pPr>
        <w:pStyle w:val="Bullet"/>
      </w:pPr>
      <w:r>
        <w:t>If during business hours and appropriate, please consult Aboriginal Liaison Officer (ALO).</w:t>
      </w:r>
    </w:p>
    <w:p w14:paraId="03949FE4" w14:textId="18F82084" w:rsidR="00EB338D" w:rsidRDefault="00EB338D" w:rsidP="00EB338D">
      <w:pPr>
        <w:pStyle w:val="BodyCopy"/>
        <w:pBdr>
          <w:top w:val="single" w:sz="4" w:space="1" w:color="auto"/>
          <w:left w:val="single" w:sz="4" w:space="4" w:color="auto"/>
          <w:bottom w:val="single" w:sz="4" w:space="1" w:color="auto"/>
          <w:right w:val="single" w:sz="4" w:space="4" w:color="auto"/>
        </w:pBdr>
      </w:pPr>
      <w:r>
        <w:rPr>
          <w:b/>
        </w:rPr>
        <w:t xml:space="preserve">Alert: </w:t>
      </w:r>
      <w:r w:rsidRPr="00EC6810">
        <w:t xml:space="preserve">If EA cannot be revoked or urgent ED3 is required please call the </w:t>
      </w:r>
      <w:r w:rsidR="00611FB0" w:rsidRPr="00EC6810">
        <w:t>CAMHS</w:t>
      </w:r>
      <w:r w:rsidRPr="00EC6810">
        <w:t xml:space="preserve"> psychiatrist if during business hours, or on call psychiatrist if afterhours</w:t>
      </w:r>
      <w:r w:rsidR="00EC6810">
        <w:t>.</w:t>
      </w:r>
    </w:p>
    <w:p w14:paraId="77C692B1" w14:textId="1C9D535C" w:rsidR="00CD16B5" w:rsidRPr="005D1E82" w:rsidRDefault="00CD16B5" w:rsidP="005D1E82">
      <w:pPr>
        <w:pStyle w:val="BodyCopy"/>
      </w:pPr>
      <w:r w:rsidRPr="005D1E82">
        <w:t xml:space="preserve">For the patient who is </w:t>
      </w:r>
      <w:r w:rsidR="00862A6E">
        <w:t xml:space="preserve">less than </w:t>
      </w:r>
      <w:r w:rsidRPr="005D1E82">
        <w:t xml:space="preserve">12 years of age and is on an ED3, an admission under both paediatrics and </w:t>
      </w:r>
      <w:r w:rsidR="00611FB0">
        <w:t>CAMHS</w:t>
      </w:r>
      <w:r w:rsidRPr="005D1E82">
        <w:t xml:space="preserve"> is required. The steps will be the same as above, however appropriate documentation needs to be completed on DHR.</w:t>
      </w:r>
    </w:p>
    <w:p w14:paraId="17F6783B" w14:textId="747D9148" w:rsidR="00CD16B5" w:rsidRPr="005D1E82" w:rsidRDefault="00CD16B5" w:rsidP="005D1E82">
      <w:pPr>
        <w:pStyle w:val="BodyCopy"/>
      </w:pPr>
      <w:r w:rsidRPr="005D1E82">
        <w:t>For those adolescents (12</w:t>
      </w:r>
      <w:r w:rsidR="00EB338D" w:rsidRPr="005D1E82">
        <w:t xml:space="preserve"> to</w:t>
      </w:r>
      <w:r w:rsidR="00D60F22">
        <w:t xml:space="preserve"> </w:t>
      </w:r>
      <w:r w:rsidRPr="005D1E82">
        <w:t xml:space="preserve">16 years) who require a mental health admission </w:t>
      </w:r>
      <w:r w:rsidR="0092457F">
        <w:t xml:space="preserve">it is preferred either to </w:t>
      </w:r>
      <w:r w:rsidR="00862A6E">
        <w:t>Mental Health Short Stay Unit [</w:t>
      </w:r>
      <w:r w:rsidRPr="005D1E82">
        <w:t>MHSSU</w:t>
      </w:r>
      <w:r w:rsidR="00862A6E">
        <w:t>]</w:t>
      </w:r>
      <w:r w:rsidR="0092457F">
        <w:t xml:space="preserve"> or Child Adolescent Unit (CAU)..</w:t>
      </w:r>
      <w:r w:rsidRPr="005D1E82">
        <w:t xml:space="preserve">. </w:t>
      </w:r>
    </w:p>
    <w:p w14:paraId="656F2082" w14:textId="27081F3B" w:rsidR="00CD16B5" w:rsidRDefault="00CD16B5" w:rsidP="00EB338D">
      <w:pPr>
        <w:pStyle w:val="Bullet"/>
      </w:pPr>
      <w:r>
        <w:t xml:space="preserve">Staffing in this case, regardless of location requires </w:t>
      </w:r>
      <w:r w:rsidR="00BC1CE9">
        <w:t>one</w:t>
      </w:r>
      <w:r>
        <w:t xml:space="preserve"> experienced</w:t>
      </w:r>
      <w:r w:rsidR="00A32F11">
        <w:t xml:space="preserve"> nurse</w:t>
      </w:r>
      <w:r>
        <w:t xml:space="preserve"> from paediatrics (not casual/relief/agency), </w:t>
      </w:r>
      <w:r w:rsidR="00BC1CE9">
        <w:t>one</w:t>
      </w:r>
      <w:r>
        <w:t xml:space="preserve"> experienced mental health nurse</w:t>
      </w:r>
      <w:r w:rsidR="00A32F11">
        <w:t xml:space="preserve">, and with history of prior violent behaviour, or high </w:t>
      </w:r>
      <w:r w:rsidR="00F53558">
        <w:t>Occupational Violence (</w:t>
      </w:r>
      <w:r w:rsidR="00A32F11">
        <w:t>OV</w:t>
      </w:r>
      <w:r w:rsidR="00F53558">
        <w:t>)</w:t>
      </w:r>
      <w:r w:rsidR="00A32F11">
        <w:t xml:space="preserve"> risk, a security guard.  </w:t>
      </w:r>
      <w:r>
        <w:t>.</w:t>
      </w:r>
    </w:p>
    <w:p w14:paraId="733F1A74" w14:textId="38937A41" w:rsidR="00CD16B5" w:rsidRDefault="00CD16B5" w:rsidP="00EB338D">
      <w:pPr>
        <w:pStyle w:val="Bullet"/>
      </w:pPr>
      <w:r>
        <w:t xml:space="preserve">A copy of behavioural management plans from the </w:t>
      </w:r>
      <w:r w:rsidR="00BC1CE9">
        <w:t>National Disability Insurance Scheme (</w:t>
      </w:r>
      <w:r>
        <w:t>NDIS</w:t>
      </w:r>
      <w:r w:rsidR="00BC1CE9">
        <w:t>)</w:t>
      </w:r>
      <w:r w:rsidR="00AE318E">
        <w:t xml:space="preserve">, positive behaviour support plan from Office of the Senior Practitioner </w:t>
      </w:r>
      <w:r w:rsidR="00BC1CE9">
        <w:t>and</w:t>
      </w:r>
      <w:r>
        <w:t xml:space="preserve"> any activity programs that may be in place to be documented in the notes, and a hard copy be available on the ward</w:t>
      </w:r>
    </w:p>
    <w:p w14:paraId="56E6BE50" w14:textId="72BB1C08" w:rsidR="00CD16B5" w:rsidRDefault="00CD16B5" w:rsidP="00EB338D">
      <w:pPr>
        <w:pStyle w:val="Bullet"/>
      </w:pPr>
      <w:r>
        <w:t>NDIS staff usually caring for the patient at home to continue care to ensure home routine is maintained</w:t>
      </w:r>
      <w:r w:rsidR="00E11717">
        <w:t>, if in the best interest of the patient</w:t>
      </w:r>
      <w:r w:rsidR="00BC1CE9">
        <w:t>.</w:t>
      </w:r>
      <w:r w:rsidR="006F312E">
        <w:t xml:space="preserve"> Patients with an NDIS support worker may be able to continue to have support while in hospital, refer to Disability-related health supports available at </w:t>
      </w:r>
      <w:hyperlink r:id="rId12" w:history="1">
        <w:r w:rsidR="006F312E" w:rsidRPr="007D1FE7">
          <w:rPr>
            <w:rStyle w:val="Hyperlink"/>
          </w:rPr>
          <w:t>https://ourguidelines.ndis.gov.au/supports-you-can-access-menu/disability-related-health-supports</w:t>
        </w:r>
      </w:hyperlink>
      <w:r w:rsidR="006F312E">
        <w:t xml:space="preserve"> </w:t>
      </w:r>
    </w:p>
    <w:p w14:paraId="6D1FEBBC" w14:textId="0890B39B" w:rsidR="00CD16B5" w:rsidRPr="00635729" w:rsidRDefault="00CD16B5" w:rsidP="00EB338D">
      <w:pPr>
        <w:pStyle w:val="Bullet"/>
      </w:pPr>
      <w:r>
        <w:t xml:space="preserve">If there is no behavioural management plan, or </w:t>
      </w:r>
      <w:r w:rsidR="00862A6E">
        <w:t xml:space="preserve">it </w:t>
      </w:r>
      <w:r>
        <w:t>needs updating, the nursing staff on ward 1A can create a calming plan (</w:t>
      </w:r>
      <w:r w:rsidR="00D768CF">
        <w:t>Trigger Action Response Reaction Resolution [</w:t>
      </w:r>
      <w:r>
        <w:t>TAR3</w:t>
      </w:r>
      <w:r w:rsidR="00D768CF">
        <w:t>]</w:t>
      </w:r>
      <w:r>
        <w:t>) for the patient, and this must be readily available for all staff. If during business hours, the acute behavioural care nurse can assist with this.</w:t>
      </w:r>
    </w:p>
    <w:p w14:paraId="7CA381FB" w14:textId="77777777" w:rsidR="00481A6C" w:rsidRPr="00481A6C" w:rsidRDefault="00481A6C" w:rsidP="005C5F49">
      <w:pPr>
        <w:pStyle w:val="BodyCopy"/>
        <w:spacing w:before="240"/>
      </w:pPr>
      <w:hyperlink w:anchor="_top" w:history="1">
        <w:r w:rsidRPr="00481A6C">
          <w:rPr>
            <w:rStyle w:val="Hyperlink"/>
            <w:iCs w:val="0"/>
          </w:rPr>
          <w:t>Back to Contents</w:t>
        </w:r>
      </w:hyperlink>
    </w:p>
    <w:p w14:paraId="27BE6F99" w14:textId="77777777" w:rsidR="0078367D" w:rsidRDefault="0078367D" w:rsidP="00A6051F">
      <w:pPr>
        <w:pStyle w:val="Heading4"/>
      </w:pPr>
      <w:bookmarkStart w:id="5" w:name="_Toc200125683"/>
      <w:r>
        <w:lastRenderedPageBreak/>
        <w:t xml:space="preserve">Section 2 </w:t>
      </w:r>
      <w:r w:rsidR="00EB338D">
        <w:t>–</w:t>
      </w:r>
      <w:r>
        <w:t xml:space="preserve"> </w:t>
      </w:r>
      <w:r w:rsidR="00EB338D">
        <w:t>Bed Manager/Patient Flow</w:t>
      </w:r>
      <w:bookmarkEnd w:id="5"/>
    </w:p>
    <w:p w14:paraId="4FCC0C55" w14:textId="0943355B" w:rsidR="00EB338D" w:rsidRDefault="00EB338D" w:rsidP="007D6A6A">
      <w:pPr>
        <w:pStyle w:val="BodyCopy"/>
      </w:pPr>
      <w:r>
        <w:t>Patient flow unit (PFU) are responsible for:</w:t>
      </w:r>
    </w:p>
    <w:p w14:paraId="62020B38" w14:textId="376B23B7" w:rsidR="00EB338D" w:rsidRDefault="00EB338D" w:rsidP="00EB338D">
      <w:pPr>
        <w:pStyle w:val="Bullet"/>
        <w:rPr>
          <w:lang w:eastAsia="en-US"/>
        </w:rPr>
      </w:pPr>
      <w:r>
        <w:rPr>
          <w:lang w:eastAsia="en-US"/>
        </w:rPr>
        <w:t>Prioritis</w:t>
      </w:r>
      <w:r w:rsidR="00E13AE9">
        <w:rPr>
          <w:lang w:eastAsia="en-US"/>
        </w:rPr>
        <w:t>ing</w:t>
      </w:r>
      <w:r>
        <w:rPr>
          <w:lang w:eastAsia="en-US"/>
        </w:rPr>
        <w:t xml:space="preserve"> bed allocation </w:t>
      </w:r>
    </w:p>
    <w:p w14:paraId="0375443B" w14:textId="769AD412" w:rsidR="00EB338D" w:rsidRDefault="009532D0" w:rsidP="00EB338D">
      <w:pPr>
        <w:pStyle w:val="Bullet"/>
        <w:rPr>
          <w:lang w:eastAsia="en-US"/>
        </w:rPr>
      </w:pPr>
      <w:r>
        <w:rPr>
          <w:lang w:eastAsia="en-US"/>
        </w:rPr>
        <w:t xml:space="preserve">Ensuring </w:t>
      </w:r>
      <w:r w:rsidR="000D1A52">
        <w:rPr>
          <w:lang w:eastAsia="en-US"/>
        </w:rPr>
        <w:t>r</w:t>
      </w:r>
      <w:r w:rsidR="00EB338D">
        <w:rPr>
          <w:lang w:eastAsia="en-US"/>
        </w:rPr>
        <w:t>isk assessment</w:t>
      </w:r>
      <w:r>
        <w:rPr>
          <w:lang w:eastAsia="en-US"/>
        </w:rPr>
        <w:t>s are completed by the admitting team</w:t>
      </w:r>
      <w:r w:rsidR="00EB338D">
        <w:rPr>
          <w:lang w:eastAsia="en-US"/>
        </w:rPr>
        <w:t xml:space="preserve"> (see </w:t>
      </w:r>
      <w:r w:rsidR="000D1A52">
        <w:rPr>
          <w:lang w:eastAsia="en-US"/>
        </w:rPr>
        <w:t>Section 3</w:t>
      </w:r>
      <w:r w:rsidR="00EB338D">
        <w:rPr>
          <w:lang w:eastAsia="en-US"/>
        </w:rPr>
        <w:t>)</w:t>
      </w:r>
    </w:p>
    <w:p w14:paraId="44C73997" w14:textId="41476C82" w:rsidR="00EB338D" w:rsidRDefault="000D1A52" w:rsidP="00EB338D">
      <w:pPr>
        <w:pStyle w:val="Bullet"/>
        <w:rPr>
          <w:lang w:eastAsia="en-US"/>
        </w:rPr>
      </w:pPr>
      <w:r>
        <w:rPr>
          <w:lang w:eastAsia="en-US"/>
        </w:rPr>
        <w:t>The s</w:t>
      </w:r>
      <w:r w:rsidR="00EB338D">
        <w:rPr>
          <w:lang w:eastAsia="en-US"/>
        </w:rPr>
        <w:t>tep wise allocation of beds, depending on other patient needs and hospital demands.</w:t>
      </w:r>
    </w:p>
    <w:p w14:paraId="29F92B80" w14:textId="257091D0" w:rsidR="00EB338D" w:rsidRDefault="00EB338D" w:rsidP="00EB338D">
      <w:pPr>
        <w:pStyle w:val="BodyCopy"/>
        <w:rPr>
          <w:lang w:eastAsia="en-US"/>
        </w:rPr>
      </w:pPr>
      <w:r>
        <w:rPr>
          <w:lang w:eastAsia="en-US"/>
        </w:rPr>
        <w:t>PFU and After-Hours Nurse Manager (AH</w:t>
      </w:r>
      <w:r w:rsidR="00862A6E">
        <w:rPr>
          <w:lang w:eastAsia="en-US"/>
        </w:rPr>
        <w:t>N</w:t>
      </w:r>
      <w:r>
        <w:rPr>
          <w:lang w:eastAsia="en-US"/>
        </w:rPr>
        <w:t>M) will assess a location that includes the context and acuity of other patients within identified areas. To assist with this, PFU and AH</w:t>
      </w:r>
      <w:r w:rsidR="00862A6E">
        <w:rPr>
          <w:lang w:eastAsia="en-US"/>
        </w:rPr>
        <w:t>N</w:t>
      </w:r>
      <w:r>
        <w:rPr>
          <w:lang w:eastAsia="en-US"/>
        </w:rPr>
        <w:t xml:space="preserve">M will engage with </w:t>
      </w:r>
      <w:r w:rsidR="000D1A52">
        <w:rPr>
          <w:lang w:eastAsia="en-US"/>
        </w:rPr>
        <w:t>E</w:t>
      </w:r>
      <w:r>
        <w:rPr>
          <w:lang w:eastAsia="en-US"/>
        </w:rPr>
        <w:t>xecutive on call or Site Operations.</w:t>
      </w:r>
    </w:p>
    <w:p w14:paraId="57069894" w14:textId="77777777" w:rsidR="00481A6C" w:rsidRDefault="00481A6C" w:rsidP="0091462B">
      <w:pPr>
        <w:pStyle w:val="BodyCopy"/>
      </w:pPr>
      <w:hyperlink w:anchor="_top" w:history="1">
        <w:r w:rsidRPr="00481A6C">
          <w:rPr>
            <w:rStyle w:val="Hyperlink"/>
            <w:iCs w:val="0"/>
          </w:rPr>
          <w:t>Back to Contents</w:t>
        </w:r>
      </w:hyperlink>
    </w:p>
    <w:p w14:paraId="33183FC1" w14:textId="77777777" w:rsidR="0078367D" w:rsidRDefault="0078367D" w:rsidP="00A6051F">
      <w:pPr>
        <w:pStyle w:val="Heading4"/>
      </w:pPr>
      <w:bookmarkStart w:id="6" w:name="_Toc200125684"/>
      <w:r w:rsidRPr="0078367D">
        <w:t xml:space="preserve">Section </w:t>
      </w:r>
      <w:r w:rsidR="00EB338D">
        <w:t>3</w:t>
      </w:r>
      <w:r w:rsidRPr="0078367D">
        <w:t xml:space="preserve"> </w:t>
      </w:r>
      <w:r w:rsidR="00EB338D">
        <w:t>–</w:t>
      </w:r>
      <w:r w:rsidRPr="0078367D">
        <w:t xml:space="preserve"> </w:t>
      </w:r>
      <w:r w:rsidR="00EB338D">
        <w:t>Risk Assessment</w:t>
      </w:r>
      <w:bookmarkEnd w:id="6"/>
    </w:p>
    <w:p w14:paraId="4452AEB9" w14:textId="77777777" w:rsidR="00EB338D" w:rsidRDefault="00EB338D" w:rsidP="00EB338D">
      <w:pPr>
        <w:pStyle w:val="Bullet"/>
        <w:numPr>
          <w:ilvl w:val="0"/>
          <w:numId w:val="0"/>
        </w:numPr>
        <w:ind w:left="360" w:hanging="360"/>
        <w:rPr>
          <w:lang w:eastAsia="en-US"/>
        </w:rPr>
      </w:pPr>
      <w:r>
        <w:rPr>
          <w:lang w:eastAsia="en-US"/>
        </w:rPr>
        <w:t>The following risk assessments need to be completed:</w:t>
      </w:r>
    </w:p>
    <w:p w14:paraId="3305C05B" w14:textId="1D7F7BB6" w:rsidR="00EB338D" w:rsidRDefault="00EB338D" w:rsidP="00EB338D">
      <w:pPr>
        <w:pStyle w:val="Bullet"/>
        <w:rPr>
          <w:lang w:eastAsia="en-US"/>
        </w:rPr>
      </w:pPr>
      <w:r>
        <w:rPr>
          <w:lang w:eastAsia="en-US"/>
        </w:rPr>
        <w:t>Clinical risk assessment located in DHR – this will be completed by the admitting team, with assistance from CAMHS tea</w:t>
      </w:r>
      <w:r w:rsidR="006C146D">
        <w:rPr>
          <w:lang w:eastAsia="en-US"/>
        </w:rPr>
        <w:t>m (t</w:t>
      </w:r>
      <w:r>
        <w:rPr>
          <w:lang w:eastAsia="en-US"/>
        </w:rPr>
        <w:t>he admitting team may be CAMHS</w:t>
      </w:r>
      <w:r w:rsidR="006C146D">
        <w:rPr>
          <w:lang w:eastAsia="en-US"/>
        </w:rPr>
        <w:t>)</w:t>
      </w:r>
      <w:r>
        <w:rPr>
          <w:lang w:eastAsia="en-US"/>
        </w:rPr>
        <w:t>.</w:t>
      </w:r>
    </w:p>
    <w:p w14:paraId="7EB13208" w14:textId="37B90387" w:rsidR="00EB338D" w:rsidRDefault="00EB338D" w:rsidP="00EB338D">
      <w:pPr>
        <w:pStyle w:val="Bullet"/>
        <w:rPr>
          <w:lang w:eastAsia="en-US"/>
        </w:rPr>
      </w:pPr>
      <w:r>
        <w:rPr>
          <w:lang w:eastAsia="en-US"/>
        </w:rPr>
        <w:t>Behaviours of Concern with Br</w:t>
      </w:r>
      <w:r w:rsidR="006C146D">
        <w:rPr>
          <w:lang w:eastAsia="en-US"/>
        </w:rPr>
        <w:t>ö</w:t>
      </w:r>
      <w:r>
        <w:rPr>
          <w:lang w:eastAsia="en-US"/>
        </w:rPr>
        <w:t>set located in DHR – this will be completed by the admitting team staff.</w:t>
      </w:r>
    </w:p>
    <w:p w14:paraId="6ED947FA" w14:textId="77777777" w:rsidR="00EB338D" w:rsidRDefault="00481A6C" w:rsidP="0091462B">
      <w:pPr>
        <w:pStyle w:val="BodyCopy"/>
        <w:rPr>
          <w:rStyle w:val="Hyperlink"/>
          <w:iCs w:val="0"/>
        </w:rPr>
      </w:pPr>
      <w:hyperlink w:anchor="_top" w:history="1">
        <w:r w:rsidRPr="00481A6C">
          <w:rPr>
            <w:rStyle w:val="Hyperlink"/>
            <w:iCs w:val="0"/>
          </w:rPr>
          <w:t>Back to Contents</w:t>
        </w:r>
      </w:hyperlink>
    </w:p>
    <w:p w14:paraId="20AB3164" w14:textId="77777777" w:rsidR="00EB338D" w:rsidRDefault="00EB338D" w:rsidP="00EB338D">
      <w:pPr>
        <w:pStyle w:val="Heading4"/>
      </w:pPr>
      <w:bookmarkStart w:id="7" w:name="_Toc200125685"/>
      <w:r w:rsidRPr="0078367D">
        <w:t xml:space="preserve">Section </w:t>
      </w:r>
      <w:r>
        <w:t>4</w:t>
      </w:r>
      <w:r w:rsidRPr="0078367D">
        <w:t xml:space="preserve"> </w:t>
      </w:r>
      <w:r>
        <w:t>–</w:t>
      </w:r>
      <w:r w:rsidRPr="0078367D">
        <w:t xml:space="preserve"> </w:t>
      </w:r>
      <w:r>
        <w:t>Admission Process</w:t>
      </w:r>
      <w:bookmarkEnd w:id="7"/>
    </w:p>
    <w:p w14:paraId="62928EA3" w14:textId="14C6EE5F" w:rsidR="00EB338D" w:rsidRDefault="004913C1" w:rsidP="00EB338D">
      <w:pPr>
        <w:pStyle w:val="Bullet"/>
        <w:rPr>
          <w:lang w:eastAsia="en-US"/>
        </w:rPr>
      </w:pPr>
      <w:r>
        <w:rPr>
          <w:lang w:eastAsia="en-US"/>
        </w:rPr>
        <w:t>C</w:t>
      </w:r>
      <w:r w:rsidR="00EB338D">
        <w:rPr>
          <w:lang w:eastAsia="en-US"/>
        </w:rPr>
        <w:t xml:space="preserve">hildren requiring admission for </w:t>
      </w:r>
      <w:r>
        <w:rPr>
          <w:lang w:eastAsia="en-US"/>
        </w:rPr>
        <w:t xml:space="preserve">a </w:t>
      </w:r>
      <w:r w:rsidR="00EB338D">
        <w:rPr>
          <w:lang w:eastAsia="en-US"/>
        </w:rPr>
        <w:t xml:space="preserve">social or medical condition, and not a primary mental health condition, will be admitted under the paediatric medical team. A consult to </w:t>
      </w:r>
      <w:r w:rsidR="00611FB0">
        <w:rPr>
          <w:lang w:eastAsia="en-US"/>
        </w:rPr>
        <w:t>CAMHS</w:t>
      </w:r>
      <w:r w:rsidR="00EB338D">
        <w:rPr>
          <w:lang w:eastAsia="en-US"/>
        </w:rPr>
        <w:t xml:space="preserve"> is also required, for regular input from the team.   </w:t>
      </w:r>
    </w:p>
    <w:p w14:paraId="2B76DDBB" w14:textId="77777777" w:rsidR="00EB338D" w:rsidRDefault="00EB338D" w:rsidP="00EB338D">
      <w:pPr>
        <w:pStyle w:val="Bullet"/>
        <w:rPr>
          <w:lang w:eastAsia="en-US"/>
        </w:rPr>
      </w:pPr>
      <w:r>
        <w:rPr>
          <w:lang w:eastAsia="en-US"/>
        </w:rPr>
        <w:t>Admitting team must clearly document an escalation plan regarding agitation/sedation management at point of admission.</w:t>
      </w:r>
    </w:p>
    <w:p w14:paraId="0A251299" w14:textId="77777777" w:rsidR="00EB338D" w:rsidRDefault="00EB338D" w:rsidP="00EB338D">
      <w:pPr>
        <w:pStyle w:val="Bullet"/>
        <w:rPr>
          <w:lang w:eastAsia="en-US"/>
        </w:rPr>
      </w:pPr>
      <w:r>
        <w:rPr>
          <w:lang w:eastAsia="en-US"/>
        </w:rPr>
        <w:t>Admitting team must clearly document who is responsible to attend the bedside during periods of escalation.</w:t>
      </w:r>
    </w:p>
    <w:p w14:paraId="4B472BE2" w14:textId="1DA9D183" w:rsidR="00EB338D" w:rsidRDefault="00EB338D" w:rsidP="00EB338D">
      <w:pPr>
        <w:pStyle w:val="Bullet"/>
        <w:rPr>
          <w:lang w:eastAsia="en-US"/>
        </w:rPr>
      </w:pPr>
      <w:r>
        <w:rPr>
          <w:lang w:eastAsia="en-US"/>
        </w:rPr>
        <w:t>Staffing for this area, regardless of location will require one (1) experienced/confident nurse from paediatrics (not casual/agency/relief), one (1) experienced mental health nurse and</w:t>
      </w:r>
      <w:r w:rsidR="00E34ADF">
        <w:rPr>
          <w:lang w:eastAsia="en-US"/>
        </w:rPr>
        <w:t>,</w:t>
      </w:r>
      <w:r w:rsidR="00E34ADF">
        <w:t xml:space="preserve"> with history of prior violent behaviour, or high </w:t>
      </w:r>
      <w:r w:rsidR="00F53558">
        <w:t>OV</w:t>
      </w:r>
      <w:r w:rsidR="00E34ADF">
        <w:t xml:space="preserve"> risk, one (1)</w:t>
      </w:r>
      <w:r>
        <w:rPr>
          <w:lang w:eastAsia="en-US"/>
        </w:rPr>
        <w:t xml:space="preserve">.  </w:t>
      </w:r>
    </w:p>
    <w:p w14:paraId="046B4EB4" w14:textId="2EDB0446" w:rsidR="00EB338D" w:rsidRDefault="00EB338D" w:rsidP="00EB338D">
      <w:pPr>
        <w:pStyle w:val="Bullet"/>
        <w:rPr>
          <w:lang w:eastAsia="en-US"/>
        </w:rPr>
      </w:pPr>
      <w:r>
        <w:rPr>
          <w:lang w:eastAsia="en-US"/>
        </w:rPr>
        <w:t>A copy of the patient’s (if they have one), behavioural management plans from NDIS</w:t>
      </w:r>
      <w:r w:rsidR="00AE318E">
        <w:rPr>
          <w:lang w:eastAsia="en-US"/>
        </w:rPr>
        <w:t xml:space="preserve"> or Office of the Senior Practitioner</w:t>
      </w:r>
      <w:r w:rsidR="00421093">
        <w:rPr>
          <w:lang w:eastAsia="en-US"/>
        </w:rPr>
        <w:t>;</w:t>
      </w:r>
      <w:r>
        <w:rPr>
          <w:lang w:eastAsia="en-US"/>
        </w:rPr>
        <w:t xml:space="preserve"> any activity-based programs that may be in place must be documented in the </w:t>
      </w:r>
      <w:r w:rsidR="002F022D">
        <w:rPr>
          <w:lang w:eastAsia="en-US"/>
        </w:rPr>
        <w:t>patient clinical record</w:t>
      </w:r>
      <w:r>
        <w:rPr>
          <w:lang w:eastAsia="en-US"/>
        </w:rPr>
        <w:t>, scanned into DHR and a hard copy be available on the ward.</w:t>
      </w:r>
    </w:p>
    <w:p w14:paraId="23B6FB73" w14:textId="77777777" w:rsidR="00EB338D" w:rsidRDefault="00EB338D" w:rsidP="00EB338D">
      <w:pPr>
        <w:pStyle w:val="Bullet"/>
        <w:rPr>
          <w:lang w:eastAsia="en-US"/>
        </w:rPr>
      </w:pPr>
      <w:r>
        <w:rPr>
          <w:lang w:eastAsia="en-US"/>
        </w:rPr>
        <w:t>Social worker to assist with implementation of services in the community.</w:t>
      </w:r>
    </w:p>
    <w:p w14:paraId="3DD93D20" w14:textId="521EB51C" w:rsidR="00EB338D" w:rsidRDefault="00EB338D" w:rsidP="00EB338D">
      <w:pPr>
        <w:pStyle w:val="Bullet"/>
        <w:numPr>
          <w:ilvl w:val="1"/>
          <w:numId w:val="1"/>
        </w:numPr>
        <w:rPr>
          <w:lang w:eastAsia="en-US"/>
        </w:rPr>
      </w:pPr>
      <w:r>
        <w:rPr>
          <w:lang w:eastAsia="en-US"/>
        </w:rPr>
        <w:t xml:space="preserve">If patient </w:t>
      </w:r>
      <w:r w:rsidR="0092457F">
        <w:rPr>
          <w:lang w:eastAsia="en-US"/>
        </w:rPr>
        <w:t>is an NDIS recipient, the NDIS lead</w:t>
      </w:r>
      <w:r>
        <w:rPr>
          <w:lang w:eastAsia="en-US"/>
        </w:rPr>
        <w:t xml:space="preserve"> is key to engage early </w:t>
      </w:r>
      <w:r w:rsidR="00421093">
        <w:rPr>
          <w:lang w:eastAsia="en-US"/>
        </w:rPr>
        <w:t>as they</w:t>
      </w:r>
      <w:r>
        <w:rPr>
          <w:lang w:eastAsia="en-US"/>
        </w:rPr>
        <w:t xml:space="preserve"> can continue with coordinated response with external organisations such as </w:t>
      </w:r>
      <w:r w:rsidR="00421093">
        <w:rPr>
          <w:lang w:eastAsia="en-US"/>
        </w:rPr>
        <w:t>the O</w:t>
      </w:r>
      <w:r>
        <w:rPr>
          <w:lang w:eastAsia="en-US"/>
        </w:rPr>
        <w:t xml:space="preserve">ffice </w:t>
      </w:r>
      <w:r w:rsidR="00421093">
        <w:rPr>
          <w:lang w:eastAsia="en-US"/>
        </w:rPr>
        <w:t>for</w:t>
      </w:r>
      <w:r>
        <w:rPr>
          <w:lang w:eastAsia="en-US"/>
        </w:rPr>
        <w:t xml:space="preserve"> </w:t>
      </w:r>
      <w:r w:rsidR="00421093">
        <w:rPr>
          <w:lang w:eastAsia="en-US"/>
        </w:rPr>
        <w:t>D</w:t>
      </w:r>
      <w:r>
        <w:rPr>
          <w:lang w:eastAsia="en-US"/>
        </w:rPr>
        <w:t>isabilit</w:t>
      </w:r>
      <w:r w:rsidR="00E34ADF">
        <w:rPr>
          <w:lang w:eastAsia="en-US"/>
        </w:rPr>
        <w:t xml:space="preserve">y, </w:t>
      </w:r>
      <w:r>
        <w:rPr>
          <w:lang w:eastAsia="en-US"/>
        </w:rPr>
        <w:t>CYF</w:t>
      </w:r>
      <w:r w:rsidR="00E34ADF">
        <w:rPr>
          <w:lang w:eastAsia="en-US"/>
        </w:rPr>
        <w:t xml:space="preserve"> and Office of the Senior Practitioner</w:t>
      </w:r>
      <w:r>
        <w:rPr>
          <w:lang w:eastAsia="en-US"/>
        </w:rPr>
        <w:t>.</w:t>
      </w:r>
    </w:p>
    <w:p w14:paraId="520AC001" w14:textId="5A36114D" w:rsidR="00EB338D" w:rsidRDefault="00EB338D" w:rsidP="00EB338D">
      <w:pPr>
        <w:pStyle w:val="Bullet"/>
        <w:rPr>
          <w:lang w:eastAsia="en-US"/>
        </w:rPr>
      </w:pPr>
      <w:r>
        <w:rPr>
          <w:lang w:eastAsia="en-US"/>
        </w:rPr>
        <w:lastRenderedPageBreak/>
        <w:t>Play therapist to assist with regulation.</w:t>
      </w:r>
      <w:r w:rsidR="007D6A6A">
        <w:rPr>
          <w:lang w:eastAsia="en-US"/>
        </w:rPr>
        <w:t xml:space="preserve"> A referral is required </w:t>
      </w:r>
      <w:r w:rsidR="00FC2936">
        <w:rPr>
          <w:lang w:eastAsia="en-US"/>
        </w:rPr>
        <w:t xml:space="preserve">on DHR. </w:t>
      </w:r>
    </w:p>
    <w:p w14:paraId="0174B5DE" w14:textId="77777777" w:rsidR="00EB338D" w:rsidRDefault="00EB338D" w:rsidP="00EB338D">
      <w:pPr>
        <w:pStyle w:val="Bullet"/>
        <w:rPr>
          <w:lang w:eastAsia="en-US"/>
        </w:rPr>
      </w:pPr>
      <w:r>
        <w:rPr>
          <w:lang w:eastAsia="en-US"/>
        </w:rPr>
        <w:t>Calming plan (TAR3) to be completed and at the bedside, as well as copy for parents.</w:t>
      </w:r>
    </w:p>
    <w:p w14:paraId="7571AE68" w14:textId="2ECEDBB1" w:rsidR="00EB338D" w:rsidRDefault="00EB338D" w:rsidP="00EB338D">
      <w:pPr>
        <w:pStyle w:val="Bullet"/>
        <w:rPr>
          <w:lang w:eastAsia="en-US"/>
        </w:rPr>
      </w:pPr>
      <w:r>
        <w:rPr>
          <w:lang w:eastAsia="en-US"/>
        </w:rPr>
        <w:t>Team leader/</w:t>
      </w:r>
      <w:r w:rsidR="00421093" w:rsidRPr="00421093">
        <w:rPr>
          <w:lang w:eastAsia="en-US"/>
        </w:rPr>
        <w:t xml:space="preserve"> </w:t>
      </w:r>
      <w:r w:rsidR="00421093">
        <w:rPr>
          <w:lang w:eastAsia="en-US"/>
        </w:rPr>
        <w:t xml:space="preserve">Clinical Nurse </w:t>
      </w:r>
      <w:r w:rsidR="002F022D">
        <w:rPr>
          <w:lang w:eastAsia="en-US"/>
        </w:rPr>
        <w:t>Consultant</w:t>
      </w:r>
      <w:r w:rsidR="00421093">
        <w:rPr>
          <w:lang w:eastAsia="en-US"/>
        </w:rPr>
        <w:t xml:space="preserve"> (C</w:t>
      </w:r>
      <w:r>
        <w:rPr>
          <w:lang w:eastAsia="en-US"/>
        </w:rPr>
        <w:t>NC</w:t>
      </w:r>
      <w:r w:rsidR="00421093">
        <w:rPr>
          <w:lang w:eastAsia="en-US"/>
        </w:rPr>
        <w:t>)</w:t>
      </w:r>
      <w:r>
        <w:rPr>
          <w:lang w:eastAsia="en-US"/>
        </w:rPr>
        <w:t xml:space="preserve"> to concurrently work on escalation steps for services in the community.</w:t>
      </w:r>
    </w:p>
    <w:p w14:paraId="253CC4CB" w14:textId="77777777" w:rsidR="00EB338D" w:rsidRDefault="00EB338D" w:rsidP="00EB338D">
      <w:pPr>
        <w:pStyle w:val="Bullet"/>
        <w:rPr>
          <w:lang w:eastAsia="en-US"/>
        </w:rPr>
      </w:pPr>
      <w:r>
        <w:rPr>
          <w:lang w:eastAsia="en-US"/>
        </w:rPr>
        <w:t>Ongoing input from behavioural care nurse.</w:t>
      </w:r>
    </w:p>
    <w:p w14:paraId="27566C40" w14:textId="77777777" w:rsidR="00EB338D" w:rsidRDefault="00EB338D" w:rsidP="00EB338D">
      <w:pPr>
        <w:pStyle w:val="BodyCopy"/>
      </w:pPr>
      <w:hyperlink w:anchor="_top" w:history="1">
        <w:r w:rsidRPr="00481A6C">
          <w:rPr>
            <w:rStyle w:val="Hyperlink"/>
            <w:iCs w:val="0"/>
          </w:rPr>
          <w:t>Back to Contents</w:t>
        </w:r>
      </w:hyperlink>
    </w:p>
    <w:p w14:paraId="3983982F" w14:textId="77777777" w:rsidR="00EB338D" w:rsidRDefault="00EB338D" w:rsidP="00EB338D">
      <w:pPr>
        <w:pStyle w:val="Heading4"/>
      </w:pPr>
      <w:bookmarkStart w:id="8" w:name="_Toc200125686"/>
      <w:r w:rsidRPr="0078367D">
        <w:t xml:space="preserve">Section </w:t>
      </w:r>
      <w:r w:rsidR="006334E1">
        <w:t>5</w:t>
      </w:r>
      <w:r w:rsidRPr="0078367D">
        <w:t xml:space="preserve"> </w:t>
      </w:r>
      <w:r w:rsidR="006334E1">
        <w:t>–</w:t>
      </w:r>
      <w:r w:rsidRPr="0078367D">
        <w:t xml:space="preserve"> </w:t>
      </w:r>
      <w:r w:rsidR="006334E1">
        <w:t>Role of Social Work and Collaborative Approach</w:t>
      </w:r>
      <w:bookmarkEnd w:id="8"/>
    </w:p>
    <w:p w14:paraId="0872211D" w14:textId="77777777" w:rsidR="006334E1" w:rsidRDefault="006334E1" w:rsidP="005D1E82">
      <w:pPr>
        <w:pStyle w:val="BodyCopy"/>
        <w:rPr>
          <w:lang w:eastAsia="en-US"/>
        </w:rPr>
      </w:pPr>
      <w:r>
        <w:rPr>
          <w:lang w:eastAsia="en-US"/>
        </w:rPr>
        <w:t xml:space="preserve">Social work are engaged in the care of these children and adolescents via a call from the ED. They are responsible for: </w:t>
      </w:r>
    </w:p>
    <w:p w14:paraId="7AC32C79" w14:textId="20C86F41" w:rsidR="006334E1" w:rsidRDefault="006334E1" w:rsidP="006334E1">
      <w:pPr>
        <w:pStyle w:val="Bullet"/>
        <w:rPr>
          <w:lang w:eastAsia="en-US"/>
        </w:rPr>
      </w:pPr>
      <w:r>
        <w:rPr>
          <w:lang w:eastAsia="en-US"/>
        </w:rPr>
        <w:t xml:space="preserve">Conducting a rapid assessment </w:t>
      </w:r>
      <w:r w:rsidR="00676CBD">
        <w:rPr>
          <w:lang w:eastAsia="en-US"/>
        </w:rPr>
        <w:t>during business hours (Monday to Friday 8:30am to 4:30pm)</w:t>
      </w:r>
    </w:p>
    <w:p w14:paraId="2C8E2787" w14:textId="1F32E771" w:rsidR="006334E1" w:rsidRDefault="006334E1" w:rsidP="006334E1">
      <w:pPr>
        <w:pStyle w:val="Bullet"/>
        <w:rPr>
          <w:lang w:eastAsia="en-US"/>
        </w:rPr>
      </w:pPr>
      <w:r>
        <w:rPr>
          <w:lang w:eastAsia="en-US"/>
        </w:rPr>
        <w:t>Completing safety planning</w:t>
      </w:r>
    </w:p>
    <w:p w14:paraId="648F2C66" w14:textId="16F95650" w:rsidR="006334E1" w:rsidRDefault="006334E1" w:rsidP="006334E1">
      <w:pPr>
        <w:pStyle w:val="Bullet"/>
        <w:rPr>
          <w:lang w:eastAsia="en-US"/>
        </w:rPr>
      </w:pPr>
      <w:r>
        <w:rPr>
          <w:lang w:eastAsia="en-US"/>
        </w:rPr>
        <w:t xml:space="preserve">Investigating availability of emergency respite care (see </w:t>
      </w:r>
      <w:r w:rsidR="002F022D">
        <w:rPr>
          <w:lang w:eastAsia="en-US"/>
        </w:rPr>
        <w:t>Section 7 for</w:t>
      </w:r>
      <w:r>
        <w:rPr>
          <w:lang w:eastAsia="en-US"/>
        </w:rPr>
        <w:t xml:space="preserve"> respite places in ACT that will accommodate children) </w:t>
      </w:r>
    </w:p>
    <w:p w14:paraId="696A661B" w14:textId="40E807E9" w:rsidR="00676CBD" w:rsidRDefault="00676CBD" w:rsidP="00676CBD">
      <w:pPr>
        <w:pStyle w:val="Bullet"/>
        <w:rPr>
          <w:lang w:eastAsia="en-US"/>
        </w:rPr>
      </w:pPr>
      <w:r>
        <w:rPr>
          <w:lang w:eastAsia="en-US"/>
        </w:rPr>
        <w:t xml:space="preserve">The Social Work Department business hours of operation are Monday – Friday, 8.30am – 4.30pm. The After-Hours Social Work Service hours of operation are Monday -Friday 4.30pm – 9.30pm and Saturday, Sunday and Public Holidays 8.30am -9.30pm. Please note our After-Hours Social Work Service is a sole worker. </w:t>
      </w:r>
    </w:p>
    <w:p w14:paraId="31DC064E" w14:textId="77777777" w:rsidR="00676CBD" w:rsidRDefault="00676CBD" w:rsidP="00676CBD">
      <w:pPr>
        <w:pStyle w:val="Bullet"/>
        <w:rPr>
          <w:lang w:eastAsia="en-US"/>
        </w:rPr>
      </w:pPr>
      <w:r>
        <w:rPr>
          <w:lang w:eastAsia="en-US"/>
        </w:rPr>
        <w:t>Please make referrals to social work via the DHR. If you require a more responsive service, after making a DHR referral please ring 5124 2316 (business hours only) or the ED / After Hours mobile on 0419 210 880.</w:t>
      </w:r>
    </w:p>
    <w:p w14:paraId="63A73465" w14:textId="77777777" w:rsidR="006334E1" w:rsidRDefault="006334E1" w:rsidP="006334E1">
      <w:pPr>
        <w:pStyle w:val="Bullet"/>
        <w:rPr>
          <w:lang w:eastAsia="en-US"/>
        </w:rPr>
      </w:pPr>
      <w:r>
        <w:rPr>
          <w:lang w:eastAsia="en-US"/>
        </w:rPr>
        <w:t xml:space="preserve">Engagement with appropriate teams in community </w:t>
      </w:r>
    </w:p>
    <w:p w14:paraId="209203C0" w14:textId="77777777" w:rsidR="006334E1" w:rsidRDefault="006334E1" w:rsidP="006334E1">
      <w:pPr>
        <w:pStyle w:val="Bullet"/>
        <w:numPr>
          <w:ilvl w:val="1"/>
          <w:numId w:val="1"/>
        </w:numPr>
        <w:rPr>
          <w:lang w:eastAsia="en-US"/>
        </w:rPr>
      </w:pPr>
      <w:r>
        <w:rPr>
          <w:lang w:eastAsia="en-US"/>
        </w:rPr>
        <w:t>CYF</w:t>
      </w:r>
    </w:p>
    <w:p w14:paraId="1CA6964C" w14:textId="3593A46A" w:rsidR="006334E1" w:rsidRDefault="00676CBD" w:rsidP="006334E1">
      <w:pPr>
        <w:pStyle w:val="Bullet"/>
        <w:numPr>
          <w:ilvl w:val="1"/>
          <w:numId w:val="1"/>
        </w:numPr>
        <w:rPr>
          <w:lang w:eastAsia="en-US"/>
        </w:rPr>
      </w:pPr>
      <w:r>
        <w:rPr>
          <w:lang w:eastAsia="en-US"/>
        </w:rPr>
        <w:t>The NDIS lead is available</w:t>
      </w:r>
      <w:r w:rsidRPr="00676CBD">
        <w:rPr>
          <w:lang w:eastAsia="en-US"/>
        </w:rPr>
        <w:t xml:space="preserve"> </w:t>
      </w:r>
      <w:r>
        <w:rPr>
          <w:lang w:eastAsia="en-US"/>
        </w:rPr>
        <w:t>Monday-Friday, 8.30-4.30pm. You can contact the NDIS Lead via Social Work on 5124 2316 or 0466 389 715</w:t>
      </w:r>
    </w:p>
    <w:p w14:paraId="3DE0A844" w14:textId="77777777" w:rsidR="006334E1" w:rsidRDefault="006334E1" w:rsidP="006334E1">
      <w:pPr>
        <w:pStyle w:val="Bullet"/>
        <w:numPr>
          <w:ilvl w:val="1"/>
          <w:numId w:val="1"/>
        </w:numPr>
        <w:rPr>
          <w:lang w:eastAsia="en-US"/>
        </w:rPr>
      </w:pPr>
      <w:r>
        <w:rPr>
          <w:lang w:eastAsia="en-US"/>
        </w:rPr>
        <w:t>Integrated Support Response Program (ISRP)</w:t>
      </w:r>
    </w:p>
    <w:p w14:paraId="6EA41D8E" w14:textId="0B9A61E0" w:rsidR="006334E1" w:rsidRDefault="00F704B4" w:rsidP="006334E1">
      <w:pPr>
        <w:pStyle w:val="Bullet"/>
        <w:rPr>
          <w:lang w:eastAsia="en-US"/>
        </w:rPr>
      </w:pPr>
      <w:r>
        <w:rPr>
          <w:lang w:eastAsia="en-US"/>
        </w:rPr>
        <w:t xml:space="preserve">Completing </w:t>
      </w:r>
      <w:r w:rsidR="006334E1">
        <w:rPr>
          <w:lang w:eastAsia="en-US"/>
        </w:rPr>
        <w:t xml:space="preserve">ISRP application (if the child or adolescent has NDIS funding and is an ACT resident) </w:t>
      </w:r>
      <w:r>
        <w:rPr>
          <w:lang w:eastAsia="en-US"/>
        </w:rPr>
        <w:t xml:space="preserve">(see </w:t>
      </w:r>
      <w:r w:rsidR="0060479C">
        <w:rPr>
          <w:lang w:eastAsia="en-US"/>
        </w:rPr>
        <w:t>Section 7</w:t>
      </w:r>
      <w:r>
        <w:rPr>
          <w:lang w:eastAsia="en-US"/>
        </w:rPr>
        <w:t>)</w:t>
      </w:r>
    </w:p>
    <w:p w14:paraId="290EBD29" w14:textId="655DD41B" w:rsidR="006334E1" w:rsidRDefault="00E1692F" w:rsidP="006334E1">
      <w:pPr>
        <w:pStyle w:val="Bullet"/>
        <w:rPr>
          <w:lang w:eastAsia="en-US"/>
        </w:rPr>
      </w:pPr>
      <w:r>
        <w:rPr>
          <w:lang w:eastAsia="en-US"/>
        </w:rPr>
        <w:t>W</w:t>
      </w:r>
      <w:r w:rsidR="006334E1">
        <w:rPr>
          <w:lang w:eastAsia="en-US"/>
        </w:rPr>
        <w:t>orking with the multidisciplinary team (MDT) to assess if concern for voluntary relinquish of authority</w:t>
      </w:r>
      <w:r>
        <w:rPr>
          <w:lang w:eastAsia="en-US"/>
        </w:rPr>
        <w:t>:</w:t>
      </w:r>
    </w:p>
    <w:p w14:paraId="357B8904" w14:textId="0DEC2861" w:rsidR="006334E1" w:rsidRDefault="00676CBD" w:rsidP="006334E1">
      <w:pPr>
        <w:pStyle w:val="Bullet"/>
        <w:numPr>
          <w:ilvl w:val="1"/>
          <w:numId w:val="1"/>
        </w:numPr>
        <w:rPr>
          <w:lang w:eastAsia="en-US"/>
        </w:rPr>
      </w:pPr>
      <w:r>
        <w:rPr>
          <w:lang w:eastAsia="en-US"/>
        </w:rPr>
        <w:t>If CYF will assess priority and if they believe it is high priority then an emergency placement will be arranged</w:t>
      </w:r>
    </w:p>
    <w:p w14:paraId="5F441DFE" w14:textId="367D84A6" w:rsidR="006334E1" w:rsidRDefault="006334E1" w:rsidP="006334E1">
      <w:pPr>
        <w:pStyle w:val="Bullet"/>
        <w:numPr>
          <w:ilvl w:val="1"/>
          <w:numId w:val="1"/>
        </w:numPr>
        <w:rPr>
          <w:lang w:eastAsia="en-US"/>
        </w:rPr>
      </w:pPr>
      <w:r>
        <w:rPr>
          <w:lang w:eastAsia="en-US"/>
        </w:rPr>
        <w:t xml:space="preserve">If No and parents/guardians express need for additional supports or respite, Social Work will collaborate with MDT, </w:t>
      </w:r>
      <w:r w:rsidR="002F022D">
        <w:rPr>
          <w:lang w:eastAsia="en-US"/>
        </w:rPr>
        <w:t>Integrated O</w:t>
      </w:r>
      <w:r>
        <w:rPr>
          <w:lang w:eastAsia="en-US"/>
        </w:rPr>
        <w:t>perations</w:t>
      </w:r>
      <w:r w:rsidR="002F022D">
        <w:rPr>
          <w:lang w:eastAsia="en-US"/>
        </w:rPr>
        <w:t xml:space="preserve"> Centre</w:t>
      </w:r>
      <w:r>
        <w:rPr>
          <w:lang w:eastAsia="en-US"/>
        </w:rPr>
        <w:t xml:space="preserve">, </w:t>
      </w:r>
      <w:r w:rsidR="000D1A52">
        <w:rPr>
          <w:lang w:eastAsia="en-US"/>
        </w:rPr>
        <w:t>E</w:t>
      </w:r>
      <w:r>
        <w:rPr>
          <w:lang w:eastAsia="en-US"/>
        </w:rPr>
        <w:t>xecutive as appropriate, to see if emergency respite can be arranged.</w:t>
      </w:r>
    </w:p>
    <w:p w14:paraId="533F744F" w14:textId="32AF6B71" w:rsidR="006334E1" w:rsidRDefault="006334E1" w:rsidP="006334E1">
      <w:pPr>
        <w:pStyle w:val="Bullet"/>
        <w:rPr>
          <w:lang w:eastAsia="en-US"/>
        </w:rPr>
      </w:pPr>
      <w:r>
        <w:rPr>
          <w:lang w:eastAsia="en-US"/>
        </w:rPr>
        <w:t xml:space="preserve">Liaise with CYF to provide ongoing communication regarding status and steps to ensure closed loop communication and timeline, to assist team and family </w:t>
      </w:r>
      <w:r w:rsidR="00E1692F">
        <w:rPr>
          <w:lang w:eastAsia="en-US"/>
        </w:rPr>
        <w:t xml:space="preserve">with </w:t>
      </w:r>
      <w:r>
        <w:rPr>
          <w:lang w:eastAsia="en-US"/>
        </w:rPr>
        <w:t>discharge planning and managing expectations.</w:t>
      </w:r>
    </w:p>
    <w:p w14:paraId="1672A8BE" w14:textId="4D324204" w:rsidR="00F63E91" w:rsidRDefault="00F63E91" w:rsidP="00F63E91">
      <w:pPr>
        <w:pStyle w:val="BodyCopy"/>
        <w:rPr>
          <w:lang w:eastAsia="en-US"/>
        </w:rPr>
      </w:pPr>
      <w:r>
        <w:rPr>
          <w:lang w:eastAsia="en-US"/>
        </w:rPr>
        <w:lastRenderedPageBreak/>
        <w:t xml:space="preserve">Refer to </w:t>
      </w:r>
      <w:r w:rsidRPr="00F63E91">
        <w:rPr>
          <w:lang w:eastAsia="en-US"/>
        </w:rPr>
        <w:t xml:space="preserve">Attachment </w:t>
      </w:r>
      <w:r w:rsidR="0060479C">
        <w:rPr>
          <w:lang w:eastAsia="en-US"/>
        </w:rPr>
        <w:t>3</w:t>
      </w:r>
      <w:r>
        <w:rPr>
          <w:lang w:eastAsia="en-US"/>
        </w:rPr>
        <w:t>:</w:t>
      </w:r>
      <w:r w:rsidRPr="00F63E91">
        <w:rPr>
          <w:lang w:eastAsia="en-US"/>
        </w:rPr>
        <w:t xml:space="preserve"> Acute Allied Health Social Work (Inpatients) – Clinical Priority Framework</w:t>
      </w:r>
      <w:r>
        <w:rPr>
          <w:lang w:eastAsia="en-US"/>
        </w:rPr>
        <w:t>.</w:t>
      </w:r>
    </w:p>
    <w:p w14:paraId="445DEF23" w14:textId="77777777" w:rsidR="00EB338D" w:rsidRDefault="00EB338D" w:rsidP="00EB338D">
      <w:pPr>
        <w:pStyle w:val="BodyCopy"/>
      </w:pPr>
      <w:hyperlink w:anchor="_top" w:history="1">
        <w:r w:rsidRPr="00481A6C">
          <w:rPr>
            <w:rStyle w:val="Hyperlink"/>
            <w:iCs w:val="0"/>
          </w:rPr>
          <w:t>Back to Contents</w:t>
        </w:r>
      </w:hyperlink>
    </w:p>
    <w:p w14:paraId="7A10E4E7" w14:textId="73EC08FD" w:rsidR="00AA0CEA" w:rsidRDefault="00EB338D" w:rsidP="00AA0CEA">
      <w:pPr>
        <w:pStyle w:val="Heading4"/>
      </w:pPr>
      <w:bookmarkStart w:id="9" w:name="_Toc200125687"/>
      <w:r w:rsidRPr="0078367D">
        <w:t xml:space="preserve">Section </w:t>
      </w:r>
      <w:r w:rsidR="006334E1">
        <w:t>6</w:t>
      </w:r>
      <w:r w:rsidRPr="0078367D">
        <w:t xml:space="preserve"> </w:t>
      </w:r>
      <w:r w:rsidR="006334E1">
        <w:t>–</w:t>
      </w:r>
      <w:r w:rsidRPr="0078367D">
        <w:t xml:space="preserve"> </w:t>
      </w:r>
      <w:r w:rsidR="006334E1">
        <w:t>Strategies</w:t>
      </w:r>
      <w:r w:rsidR="00450874">
        <w:t xml:space="preserve"> to</w:t>
      </w:r>
      <w:r w:rsidR="006334E1">
        <w:t xml:space="preserve"> </w:t>
      </w:r>
      <w:r w:rsidR="00450874" w:rsidRPr="00BE7B1A">
        <w:t>Reduce Ongoing Acute Behavioural Disturbance</w:t>
      </w:r>
      <w:bookmarkEnd w:id="9"/>
      <w:r w:rsidR="00450874" w:rsidRPr="00BE7B1A">
        <w:t xml:space="preserve"> </w:t>
      </w:r>
    </w:p>
    <w:p w14:paraId="329F6A47" w14:textId="5A89F88B" w:rsidR="00243D89" w:rsidRDefault="00243D89" w:rsidP="00243D89">
      <w:pPr>
        <w:pStyle w:val="Bullet"/>
        <w:rPr>
          <w:lang w:eastAsia="en-US"/>
        </w:rPr>
      </w:pPr>
      <w:r>
        <w:rPr>
          <w:lang w:eastAsia="en-US"/>
        </w:rPr>
        <w:t xml:space="preserve">Assess DHR to see if </w:t>
      </w:r>
      <w:r w:rsidR="00664412">
        <w:rPr>
          <w:lang w:eastAsia="en-US"/>
        </w:rPr>
        <w:t xml:space="preserve">there’s an </w:t>
      </w:r>
      <w:r>
        <w:rPr>
          <w:lang w:eastAsia="en-US"/>
        </w:rPr>
        <w:t xml:space="preserve">established TAR3 document that discusses child’s preferences for calming techniques when they are escalated. If this has not been done, the nurses on ward 1A can assist with this.  </w:t>
      </w:r>
    </w:p>
    <w:p w14:paraId="43EF8DE2" w14:textId="17C8945C" w:rsidR="00736922" w:rsidRDefault="00736922" w:rsidP="00243D89">
      <w:pPr>
        <w:pStyle w:val="Bullet"/>
        <w:rPr>
          <w:lang w:eastAsia="en-US"/>
        </w:rPr>
      </w:pPr>
      <w:r>
        <w:rPr>
          <w:lang w:eastAsia="en-US"/>
        </w:rPr>
        <w:t>Ask the parent/guardian/carer what strategies may work best for their child/young person.  If appropriate the patient can be asked what would help them calm.</w:t>
      </w:r>
    </w:p>
    <w:p w14:paraId="28BD016F" w14:textId="3D1AB070" w:rsidR="00243D89" w:rsidRDefault="00243D89" w:rsidP="00243D89">
      <w:pPr>
        <w:pStyle w:val="Bullet"/>
        <w:rPr>
          <w:lang w:eastAsia="en-US"/>
        </w:rPr>
      </w:pPr>
      <w:r>
        <w:rPr>
          <w:lang w:eastAsia="en-US"/>
        </w:rPr>
        <w:t>Place the child/adolescent in a low stimulus area:</w:t>
      </w:r>
    </w:p>
    <w:p w14:paraId="75ECB86B" w14:textId="00EEF276" w:rsidR="00243D89" w:rsidRDefault="00243D89" w:rsidP="00243D89">
      <w:pPr>
        <w:pStyle w:val="Bullet"/>
        <w:numPr>
          <w:ilvl w:val="1"/>
          <w:numId w:val="1"/>
        </w:numPr>
        <w:rPr>
          <w:lang w:eastAsia="en-US"/>
        </w:rPr>
      </w:pPr>
      <w:r>
        <w:rPr>
          <w:lang w:eastAsia="en-US"/>
        </w:rPr>
        <w:t>Consider offering sensory tools that can help reduce further stimulus (</w:t>
      </w:r>
      <w:r w:rsidR="00664412">
        <w:rPr>
          <w:lang w:eastAsia="en-US"/>
        </w:rPr>
        <w:t>earmuffs</w:t>
      </w:r>
      <w:r>
        <w:rPr>
          <w:lang w:eastAsia="en-US"/>
        </w:rPr>
        <w:t>, sunglasses)</w:t>
      </w:r>
      <w:r w:rsidR="0053776A">
        <w:rPr>
          <w:lang w:eastAsia="en-US"/>
        </w:rPr>
        <w:t>.</w:t>
      </w:r>
    </w:p>
    <w:p w14:paraId="156BCA73" w14:textId="466EDD4F" w:rsidR="00243D89" w:rsidRDefault="0053776A" w:rsidP="00243D89">
      <w:pPr>
        <w:pStyle w:val="Bullet"/>
        <w:rPr>
          <w:lang w:eastAsia="en-US"/>
        </w:rPr>
      </w:pPr>
      <w:r>
        <w:rPr>
          <w:lang w:eastAsia="en-US"/>
        </w:rPr>
        <w:t>Ensure m</w:t>
      </w:r>
      <w:r w:rsidR="00243D89">
        <w:rPr>
          <w:lang w:eastAsia="en-US"/>
        </w:rPr>
        <w:t>inimal number of staff that is required to deliver safe care is allocated</w:t>
      </w:r>
      <w:r>
        <w:rPr>
          <w:lang w:eastAsia="en-US"/>
        </w:rPr>
        <w:t>.</w:t>
      </w:r>
      <w:r w:rsidR="00243D89">
        <w:rPr>
          <w:lang w:eastAsia="en-US"/>
        </w:rPr>
        <w:t xml:space="preserve"> </w:t>
      </w:r>
    </w:p>
    <w:p w14:paraId="63424EB4" w14:textId="3A2A48AB" w:rsidR="00243D89" w:rsidRDefault="0053776A" w:rsidP="00243D89">
      <w:pPr>
        <w:pStyle w:val="Bullet"/>
        <w:rPr>
          <w:lang w:eastAsia="en-US"/>
        </w:rPr>
      </w:pPr>
      <w:r>
        <w:rPr>
          <w:lang w:eastAsia="en-US"/>
        </w:rPr>
        <w:t>Ensure m</w:t>
      </w:r>
      <w:r w:rsidR="00243D89">
        <w:rPr>
          <w:lang w:eastAsia="en-US"/>
        </w:rPr>
        <w:t>inimal staff turnover/handover that is required to deliver safe care</w:t>
      </w:r>
      <w:r>
        <w:rPr>
          <w:lang w:eastAsia="en-US"/>
        </w:rPr>
        <w:t>.</w:t>
      </w:r>
    </w:p>
    <w:p w14:paraId="01D240B0" w14:textId="77777777" w:rsidR="00243D89" w:rsidRDefault="00243D89" w:rsidP="00243D89">
      <w:pPr>
        <w:pStyle w:val="Bullet"/>
        <w:rPr>
          <w:lang w:eastAsia="en-US"/>
        </w:rPr>
      </w:pPr>
      <w:r>
        <w:rPr>
          <w:lang w:eastAsia="en-US"/>
        </w:rPr>
        <w:t>Communicate in clear and concise way:</w:t>
      </w:r>
    </w:p>
    <w:p w14:paraId="7A0845A0" w14:textId="0332A0EA" w:rsidR="00243D89" w:rsidRDefault="00243D89" w:rsidP="00243D89">
      <w:pPr>
        <w:pStyle w:val="Bullet"/>
        <w:numPr>
          <w:ilvl w:val="1"/>
          <w:numId w:val="1"/>
        </w:numPr>
        <w:rPr>
          <w:lang w:eastAsia="en-US"/>
        </w:rPr>
      </w:pPr>
      <w:r>
        <w:rPr>
          <w:lang w:eastAsia="en-US"/>
        </w:rPr>
        <w:t>Allow time for the patient to process the information; many children with behavioural concerns have underlying sensory processing issues</w:t>
      </w:r>
      <w:r w:rsidR="0053776A">
        <w:rPr>
          <w:lang w:eastAsia="en-US"/>
        </w:rPr>
        <w:t>.</w:t>
      </w:r>
      <w:r>
        <w:rPr>
          <w:lang w:eastAsia="en-US"/>
        </w:rPr>
        <w:t xml:space="preserve"> </w:t>
      </w:r>
    </w:p>
    <w:p w14:paraId="2A63F2FB" w14:textId="4853EDD9" w:rsidR="00243D89" w:rsidRDefault="00243D89" w:rsidP="00243D89">
      <w:pPr>
        <w:pStyle w:val="Bullet"/>
        <w:rPr>
          <w:lang w:eastAsia="en-US"/>
        </w:rPr>
      </w:pPr>
      <w:r>
        <w:rPr>
          <w:lang w:eastAsia="en-US"/>
        </w:rPr>
        <w:t>Clearly communicate firm and clear boundaries</w:t>
      </w:r>
      <w:r w:rsidR="0053776A">
        <w:rPr>
          <w:lang w:eastAsia="en-US"/>
        </w:rPr>
        <w:t>.</w:t>
      </w:r>
    </w:p>
    <w:p w14:paraId="576D484C" w14:textId="6BC02CC4" w:rsidR="00243D89" w:rsidRDefault="00664412" w:rsidP="00243D89">
      <w:pPr>
        <w:pStyle w:val="Bullet"/>
        <w:rPr>
          <w:lang w:eastAsia="en-US"/>
        </w:rPr>
      </w:pPr>
      <w:r>
        <w:rPr>
          <w:lang w:eastAsia="en-US"/>
        </w:rPr>
        <w:t>Give the patient a t</w:t>
      </w:r>
      <w:r w:rsidR="00243D89">
        <w:rPr>
          <w:lang w:eastAsia="en-US"/>
        </w:rPr>
        <w:t xml:space="preserve">imeline for </w:t>
      </w:r>
      <w:r w:rsidR="0053776A">
        <w:rPr>
          <w:lang w:eastAsia="en-US"/>
        </w:rPr>
        <w:t xml:space="preserve">the </w:t>
      </w:r>
      <w:r w:rsidR="00243D89">
        <w:rPr>
          <w:lang w:eastAsia="en-US"/>
        </w:rPr>
        <w:t>next steps</w:t>
      </w:r>
      <w:r w:rsidR="0053776A">
        <w:rPr>
          <w:lang w:eastAsia="en-US"/>
        </w:rPr>
        <w:t>, for example</w:t>
      </w:r>
      <w:r w:rsidR="00243D89">
        <w:rPr>
          <w:lang w:eastAsia="en-US"/>
        </w:rPr>
        <w:t>:</w:t>
      </w:r>
    </w:p>
    <w:p w14:paraId="167B5F88" w14:textId="39E8F250" w:rsidR="00243D89" w:rsidRDefault="00664412" w:rsidP="00243D89">
      <w:pPr>
        <w:pStyle w:val="Bullet"/>
        <w:numPr>
          <w:ilvl w:val="1"/>
          <w:numId w:val="1"/>
        </w:numPr>
        <w:rPr>
          <w:lang w:eastAsia="en-US"/>
        </w:rPr>
      </w:pPr>
      <w:r>
        <w:rPr>
          <w:lang w:eastAsia="en-US"/>
        </w:rPr>
        <w:t>‘</w:t>
      </w:r>
      <w:r w:rsidR="0053776A">
        <w:rPr>
          <w:lang w:eastAsia="en-US"/>
        </w:rPr>
        <w:t>Fi</w:t>
      </w:r>
      <w:r w:rsidR="00243D89">
        <w:rPr>
          <w:lang w:eastAsia="en-US"/>
        </w:rPr>
        <w:t>rst the team will discuss with you how you are feeling today</w:t>
      </w:r>
      <w:r>
        <w:rPr>
          <w:lang w:eastAsia="en-US"/>
        </w:rPr>
        <w:t>’</w:t>
      </w:r>
      <w:r w:rsidR="00243D89">
        <w:rPr>
          <w:lang w:eastAsia="en-US"/>
        </w:rPr>
        <w:t xml:space="preserve"> </w:t>
      </w:r>
    </w:p>
    <w:p w14:paraId="160CA8AB" w14:textId="21922639" w:rsidR="00243D89" w:rsidRDefault="00664412" w:rsidP="00243D89">
      <w:pPr>
        <w:pStyle w:val="Bullet"/>
        <w:numPr>
          <w:ilvl w:val="1"/>
          <w:numId w:val="1"/>
        </w:numPr>
        <w:rPr>
          <w:lang w:eastAsia="en-US"/>
        </w:rPr>
      </w:pPr>
      <w:r>
        <w:rPr>
          <w:lang w:eastAsia="en-US"/>
        </w:rPr>
        <w:t>‘</w:t>
      </w:r>
      <w:r w:rsidR="0053776A">
        <w:rPr>
          <w:lang w:eastAsia="en-US"/>
        </w:rPr>
        <w:t>T</w:t>
      </w:r>
      <w:r w:rsidR="00243D89">
        <w:rPr>
          <w:lang w:eastAsia="en-US"/>
        </w:rPr>
        <w:t>hen we will talk about the best place for you to stay tonight’</w:t>
      </w:r>
      <w:r>
        <w:rPr>
          <w:lang w:eastAsia="en-US"/>
        </w:rPr>
        <w:t>.</w:t>
      </w:r>
    </w:p>
    <w:p w14:paraId="7EAF6DCD" w14:textId="77777777" w:rsidR="00243D89" w:rsidRDefault="00243D89" w:rsidP="00243D89">
      <w:pPr>
        <w:pStyle w:val="Bullet"/>
        <w:rPr>
          <w:lang w:eastAsia="en-US"/>
        </w:rPr>
      </w:pPr>
      <w:r>
        <w:rPr>
          <w:lang w:eastAsia="en-US"/>
        </w:rPr>
        <w:t xml:space="preserve">Use distress minimisation techniques/strategies if investigations required: </w:t>
      </w:r>
    </w:p>
    <w:p w14:paraId="2B144ED4" w14:textId="77777777" w:rsidR="00243D89" w:rsidRDefault="00243D89" w:rsidP="00243D89">
      <w:pPr>
        <w:pStyle w:val="Bullet"/>
        <w:numPr>
          <w:ilvl w:val="1"/>
          <w:numId w:val="1"/>
        </w:numPr>
        <w:rPr>
          <w:lang w:eastAsia="en-US"/>
        </w:rPr>
      </w:pPr>
      <w:r>
        <w:rPr>
          <w:lang w:eastAsia="en-US"/>
        </w:rPr>
        <w:t xml:space="preserve">Distraction with iPad/games/smileyscope®/buzzybee®  </w:t>
      </w:r>
    </w:p>
    <w:p w14:paraId="4520F082" w14:textId="404DBA40" w:rsidR="00243D89" w:rsidRDefault="00243D89" w:rsidP="00243D89">
      <w:pPr>
        <w:pStyle w:val="Bullet"/>
        <w:numPr>
          <w:ilvl w:val="1"/>
          <w:numId w:val="1"/>
        </w:numPr>
        <w:rPr>
          <w:lang w:eastAsia="en-US"/>
        </w:rPr>
      </w:pPr>
      <w:r>
        <w:rPr>
          <w:lang w:eastAsia="en-US"/>
        </w:rPr>
        <w:t>Pharmacological with fentanyl/midazolam/nitrous (for dosing and administration, please refer to the distress minimisation quick order panel on DHR)</w:t>
      </w:r>
      <w:r w:rsidR="0053776A">
        <w:rPr>
          <w:lang w:eastAsia="en-US"/>
        </w:rPr>
        <w:t>.</w:t>
      </w:r>
    </w:p>
    <w:p w14:paraId="1BB78EBC" w14:textId="78D9BE73" w:rsidR="00243D89" w:rsidRDefault="00243D89" w:rsidP="00243D89">
      <w:pPr>
        <w:pStyle w:val="Bullet"/>
        <w:rPr>
          <w:lang w:eastAsia="en-US"/>
        </w:rPr>
      </w:pPr>
      <w:r>
        <w:rPr>
          <w:lang w:eastAsia="en-US"/>
        </w:rPr>
        <w:t>Refer to Attachment 1 and 2 flow charts for management of acute behavioural disturbance in child</w:t>
      </w:r>
      <w:r w:rsidR="0053776A">
        <w:rPr>
          <w:lang w:eastAsia="en-US"/>
        </w:rPr>
        <w:t>ren</w:t>
      </w:r>
      <w:r>
        <w:rPr>
          <w:lang w:eastAsia="en-US"/>
        </w:rPr>
        <w:t>/adolescen</w:t>
      </w:r>
      <w:r w:rsidR="0053776A">
        <w:rPr>
          <w:lang w:eastAsia="en-US"/>
        </w:rPr>
        <w:t>ts.</w:t>
      </w:r>
    </w:p>
    <w:p w14:paraId="6BEB7E2A" w14:textId="4EACA0F8" w:rsidR="00243D89" w:rsidRDefault="00243D89" w:rsidP="00243D89">
      <w:pPr>
        <w:pStyle w:val="Bullet"/>
        <w:rPr>
          <w:lang w:eastAsia="en-US"/>
        </w:rPr>
      </w:pPr>
      <w:r>
        <w:rPr>
          <w:lang w:eastAsia="en-US"/>
        </w:rPr>
        <w:t>Offer the child/adolescent food and water, as appropriate</w:t>
      </w:r>
      <w:r w:rsidR="00C45985">
        <w:rPr>
          <w:lang w:eastAsia="en-US"/>
        </w:rPr>
        <w:t xml:space="preserve">.  Check with patient or family for any food intolerances or </w:t>
      </w:r>
      <w:r w:rsidR="00E34ADF">
        <w:rPr>
          <w:lang w:eastAsia="en-US"/>
        </w:rPr>
        <w:t>allergies.</w:t>
      </w:r>
    </w:p>
    <w:p w14:paraId="4453F01E" w14:textId="77777777" w:rsidR="00243D89" w:rsidRDefault="00243D89" w:rsidP="00243D89">
      <w:pPr>
        <w:pStyle w:val="Bullet"/>
        <w:rPr>
          <w:lang w:eastAsia="en-US"/>
        </w:rPr>
      </w:pPr>
      <w:r>
        <w:rPr>
          <w:lang w:eastAsia="en-US"/>
        </w:rPr>
        <w:t xml:space="preserve">Ensure usual mediations are prescribed and given at the usual time. </w:t>
      </w:r>
    </w:p>
    <w:p w14:paraId="632F873D" w14:textId="77777777" w:rsidR="00243D89" w:rsidRDefault="00243D89" w:rsidP="00243D89">
      <w:pPr>
        <w:pStyle w:val="Bullet"/>
        <w:rPr>
          <w:lang w:eastAsia="en-US"/>
        </w:rPr>
      </w:pPr>
      <w:r>
        <w:rPr>
          <w:lang w:eastAsia="en-US"/>
        </w:rPr>
        <w:t>If known, behavioural care plan to be at the bedside and available for all staff to review as needed</w:t>
      </w:r>
    </w:p>
    <w:p w14:paraId="31640EEB" w14:textId="4990D973" w:rsidR="00243D89" w:rsidRDefault="0053776A" w:rsidP="00243D89">
      <w:pPr>
        <w:pStyle w:val="Bullet"/>
        <w:rPr>
          <w:lang w:eastAsia="en-US"/>
        </w:rPr>
      </w:pPr>
      <w:r>
        <w:rPr>
          <w:lang w:eastAsia="en-US"/>
        </w:rPr>
        <w:t>Ensure e</w:t>
      </w:r>
      <w:r w:rsidR="00243D89">
        <w:rPr>
          <w:lang w:eastAsia="en-US"/>
        </w:rPr>
        <w:t xml:space="preserve">arly consultation with Paediatric </w:t>
      </w:r>
      <w:r>
        <w:rPr>
          <w:lang w:eastAsia="en-US"/>
        </w:rPr>
        <w:t>B</w:t>
      </w:r>
      <w:r w:rsidR="00243D89">
        <w:rPr>
          <w:lang w:eastAsia="en-US"/>
        </w:rPr>
        <w:t xml:space="preserve">ehavioural </w:t>
      </w:r>
      <w:r>
        <w:rPr>
          <w:lang w:eastAsia="en-US"/>
        </w:rPr>
        <w:t>N</w:t>
      </w:r>
      <w:r w:rsidR="00243D89">
        <w:rPr>
          <w:lang w:eastAsia="en-US"/>
        </w:rPr>
        <w:t>urse (Monday to Friday 8:30am to 4pm), play therapist and social worker (after hours social worker: 4:30 to 9:30pm each weekday evening and 8:30am to 9:30pm Saturday, Sundays and Public Holiday)</w:t>
      </w:r>
      <w:r>
        <w:rPr>
          <w:lang w:eastAsia="en-US"/>
        </w:rPr>
        <w:t>.</w:t>
      </w:r>
      <w:r w:rsidR="00243D89">
        <w:rPr>
          <w:lang w:eastAsia="en-US"/>
        </w:rPr>
        <w:t xml:space="preserve"> </w:t>
      </w:r>
    </w:p>
    <w:p w14:paraId="42824FA0" w14:textId="2DB199D7" w:rsidR="00EB338D" w:rsidRDefault="00EB338D" w:rsidP="00EB338D">
      <w:pPr>
        <w:pStyle w:val="BodyCopy"/>
      </w:pPr>
      <w:hyperlink w:anchor="_top" w:history="1">
        <w:r w:rsidRPr="00481A6C">
          <w:rPr>
            <w:rStyle w:val="Hyperlink"/>
            <w:iCs w:val="0"/>
          </w:rPr>
          <w:t>Back to Contents</w:t>
        </w:r>
      </w:hyperlink>
    </w:p>
    <w:p w14:paraId="1C35908F" w14:textId="77777777" w:rsidR="00EB338D" w:rsidRDefault="00EB338D" w:rsidP="00EB338D">
      <w:pPr>
        <w:pStyle w:val="Heading4"/>
      </w:pPr>
      <w:bookmarkStart w:id="10" w:name="_Toc200125688"/>
      <w:r w:rsidRPr="0078367D">
        <w:t xml:space="preserve">Section </w:t>
      </w:r>
      <w:r w:rsidR="002A048B">
        <w:t>7</w:t>
      </w:r>
      <w:r w:rsidRPr="0078367D">
        <w:t xml:space="preserve"> </w:t>
      </w:r>
      <w:r w:rsidR="002A048B">
        <w:t>–</w:t>
      </w:r>
      <w:r w:rsidRPr="0078367D">
        <w:t xml:space="preserve"> </w:t>
      </w:r>
      <w:r w:rsidR="002A048B">
        <w:t>Services in the Community</w:t>
      </w:r>
      <w:bookmarkEnd w:id="10"/>
    </w:p>
    <w:p w14:paraId="4DF772D9" w14:textId="77777777" w:rsidR="002A048B" w:rsidRDefault="002A048B" w:rsidP="002A048B">
      <w:pPr>
        <w:pStyle w:val="Heading5"/>
        <w:rPr>
          <w:iCs w:val="0"/>
        </w:rPr>
      </w:pPr>
      <w:bookmarkStart w:id="11" w:name="_Toc187330402"/>
      <w:r>
        <w:lastRenderedPageBreak/>
        <w:t>Child, Youth and Family Services</w:t>
      </w:r>
      <w:bookmarkEnd w:id="11"/>
      <w:r>
        <w:t xml:space="preserve"> (CYF)</w:t>
      </w:r>
    </w:p>
    <w:p w14:paraId="28FDD1D0" w14:textId="77777777" w:rsidR="002A048B" w:rsidRDefault="002A048B" w:rsidP="002A048B">
      <w:pPr>
        <w:rPr>
          <w:lang w:eastAsia="en-US"/>
        </w:rPr>
      </w:pPr>
      <w:r>
        <w:rPr>
          <w:lang w:eastAsia="en-US"/>
        </w:rPr>
        <w:t>Intake Team Number: 1300 556 728</w:t>
      </w:r>
    </w:p>
    <w:p w14:paraId="2C66F061" w14:textId="5CACF88E" w:rsidR="002A048B" w:rsidRDefault="002A048B" w:rsidP="002A048B">
      <w:r>
        <w:t>Escalation will be to speak with the team leader or op</w:t>
      </w:r>
      <w:r w:rsidR="000907B8">
        <w:t>eration</w:t>
      </w:r>
      <w:r>
        <w:t xml:space="preserve">s manager, and if still needing further escalation, after hours or during business hours to the relevant </w:t>
      </w:r>
      <w:r w:rsidR="000D1A52">
        <w:t>E</w:t>
      </w:r>
      <w:r>
        <w:t xml:space="preserve">xecutive. </w:t>
      </w:r>
    </w:p>
    <w:p w14:paraId="04208E96" w14:textId="77777777" w:rsidR="002A048B" w:rsidRDefault="002A048B" w:rsidP="002A048B">
      <w:r>
        <w:t>For child protection matters relating to NSW children, the Department of Communities and Justice child protection line can be contacted on 13 21 11.</w:t>
      </w:r>
    </w:p>
    <w:p w14:paraId="700ABFB2" w14:textId="77777777" w:rsidR="002A048B" w:rsidRPr="002A048B" w:rsidRDefault="002A048B" w:rsidP="002A048B">
      <w:pPr>
        <w:pStyle w:val="Heading5"/>
      </w:pPr>
      <w:bookmarkStart w:id="12" w:name="_Toc187330403"/>
      <w:r w:rsidRPr="002A048B">
        <w:t>Integrated Services Response Program (ISRP)</w:t>
      </w:r>
      <w:bookmarkEnd w:id="12"/>
    </w:p>
    <w:p w14:paraId="6768FA23" w14:textId="77777777" w:rsidR="002A048B" w:rsidRDefault="002A048B" w:rsidP="002A048B">
      <w:pPr>
        <w:pStyle w:val="Bullet"/>
        <w:rPr>
          <w:lang w:eastAsia="en-US"/>
        </w:rPr>
      </w:pPr>
      <w:r>
        <w:rPr>
          <w:lang w:eastAsia="en-US"/>
        </w:rPr>
        <w:t xml:space="preserve">Short term case coordination to address gaps in mainstream services (under 12 weeks) </w:t>
      </w:r>
    </w:p>
    <w:p w14:paraId="4150EEE6" w14:textId="3E6B9A3A" w:rsidR="002A048B" w:rsidRDefault="002A048B" w:rsidP="002A048B">
      <w:pPr>
        <w:pStyle w:val="Bullet"/>
        <w:rPr>
          <w:lang w:eastAsia="en-US"/>
        </w:rPr>
      </w:pPr>
      <w:r w:rsidRPr="008839E6">
        <w:rPr>
          <w:b/>
          <w:bCs/>
          <w:lang w:eastAsia="en-US"/>
        </w:rPr>
        <w:t>M</w:t>
      </w:r>
      <w:r w:rsidR="008839E6" w:rsidRPr="008839E6">
        <w:rPr>
          <w:b/>
          <w:bCs/>
          <w:lang w:eastAsia="en-US"/>
        </w:rPr>
        <w:t>ust</w:t>
      </w:r>
      <w:r>
        <w:rPr>
          <w:lang w:eastAsia="en-US"/>
        </w:rPr>
        <w:t xml:space="preserve"> have NDIS funding</w:t>
      </w:r>
    </w:p>
    <w:p w14:paraId="58E9D3C1" w14:textId="717869AE" w:rsidR="002A048B" w:rsidRDefault="008839E6" w:rsidP="002A048B">
      <w:pPr>
        <w:pStyle w:val="Bullet"/>
        <w:rPr>
          <w:lang w:eastAsia="en-US"/>
        </w:rPr>
      </w:pPr>
      <w:r w:rsidRPr="008839E6">
        <w:rPr>
          <w:b/>
          <w:bCs/>
          <w:lang w:eastAsia="en-US"/>
        </w:rPr>
        <w:t>Must</w:t>
      </w:r>
      <w:r w:rsidR="002A048B">
        <w:rPr>
          <w:lang w:eastAsia="en-US"/>
        </w:rPr>
        <w:t xml:space="preserve"> be ACT resident </w:t>
      </w:r>
    </w:p>
    <w:p w14:paraId="1D6D8A07" w14:textId="77777777" w:rsidR="002A048B" w:rsidRDefault="002A048B" w:rsidP="002A048B">
      <w:pPr>
        <w:pStyle w:val="Bullet"/>
        <w:rPr>
          <w:lang w:eastAsia="en-US"/>
        </w:rPr>
      </w:pPr>
      <w:r>
        <w:rPr>
          <w:lang w:eastAsia="en-US"/>
        </w:rPr>
        <w:t xml:space="preserve">Will help with providing additional supports and at times respite for the child </w:t>
      </w:r>
    </w:p>
    <w:p w14:paraId="0E54EC23" w14:textId="77777777" w:rsidR="002A048B" w:rsidRDefault="002A048B" w:rsidP="002A048B">
      <w:pPr>
        <w:pStyle w:val="Bullet"/>
        <w:rPr>
          <w:lang w:eastAsia="en-US"/>
        </w:rPr>
      </w:pPr>
      <w:r>
        <w:rPr>
          <w:lang w:eastAsia="en-US"/>
        </w:rPr>
        <w:t xml:space="preserve">Takes time </w:t>
      </w:r>
    </w:p>
    <w:p w14:paraId="6AF3BA07" w14:textId="1167AAC5" w:rsidR="002A048B" w:rsidRDefault="002A048B" w:rsidP="002A048B">
      <w:pPr>
        <w:pStyle w:val="Bullet"/>
        <w:rPr>
          <w:lang w:eastAsia="en-US"/>
        </w:rPr>
      </w:pPr>
      <w:r>
        <w:rPr>
          <w:lang w:eastAsia="en-US"/>
        </w:rPr>
        <w:t xml:space="preserve">Assessment </w:t>
      </w:r>
      <w:r w:rsidR="000907B8">
        <w:rPr>
          <w:lang w:eastAsia="en-US"/>
        </w:rPr>
        <w:t>can take up to</w:t>
      </w:r>
      <w:r>
        <w:rPr>
          <w:lang w:eastAsia="en-US"/>
        </w:rPr>
        <w:t xml:space="preserve"> 14 days, however, will prioritise those presenting to the hospital in acute crisis </w:t>
      </w:r>
      <w:r w:rsidR="008839E6">
        <w:rPr>
          <w:lang w:eastAsia="en-US"/>
        </w:rPr>
        <w:t xml:space="preserve"> </w:t>
      </w:r>
    </w:p>
    <w:p w14:paraId="23348B0B" w14:textId="406CEE83" w:rsidR="002A048B" w:rsidRDefault="002A048B" w:rsidP="002A048B">
      <w:pPr>
        <w:pStyle w:val="Bullet"/>
        <w:rPr>
          <w:lang w:eastAsia="en-US"/>
        </w:rPr>
      </w:pPr>
      <w:r>
        <w:rPr>
          <w:lang w:eastAsia="en-US"/>
        </w:rPr>
        <w:t xml:space="preserve">Works closely with </w:t>
      </w:r>
      <w:r w:rsidR="00CF7F47">
        <w:rPr>
          <w:lang w:eastAsia="en-US"/>
        </w:rPr>
        <w:t>National Disability Insurance Agency (</w:t>
      </w:r>
      <w:r>
        <w:rPr>
          <w:lang w:eastAsia="en-US"/>
        </w:rPr>
        <w:t>NDIA</w:t>
      </w:r>
      <w:r w:rsidR="00CF7F47">
        <w:rPr>
          <w:lang w:eastAsia="en-US"/>
        </w:rPr>
        <w:t>)</w:t>
      </w:r>
      <w:r>
        <w:rPr>
          <w:lang w:eastAsia="en-US"/>
        </w:rPr>
        <w:t xml:space="preserve"> and CYF </w:t>
      </w:r>
    </w:p>
    <w:p w14:paraId="31C6D913" w14:textId="1F283C0E" w:rsidR="002A048B" w:rsidRDefault="002A048B" w:rsidP="002A048B">
      <w:pPr>
        <w:pStyle w:val="Bullet"/>
        <w:rPr>
          <w:lang w:eastAsia="en-US"/>
        </w:rPr>
      </w:pPr>
      <w:r>
        <w:rPr>
          <w:lang w:eastAsia="en-US"/>
        </w:rPr>
        <w:t xml:space="preserve">Application with form </w:t>
      </w:r>
      <w:r w:rsidR="000907B8">
        <w:rPr>
          <w:lang w:eastAsia="en-US"/>
        </w:rPr>
        <w:t xml:space="preserve">available at </w:t>
      </w:r>
      <w:hyperlink r:id="rId13" w:history="1">
        <w:r w:rsidR="009532D0" w:rsidRPr="00197FE6">
          <w:rPr>
            <w:rStyle w:val="Hyperlink"/>
            <w:lang w:eastAsia="en-US"/>
          </w:rPr>
          <w:t>https://www.act.gov.au/__data/assets/pdf_file/0004/2386516/Integrated-Service-Response-Program-form.pdf</w:t>
        </w:r>
      </w:hyperlink>
      <w:r w:rsidR="009532D0">
        <w:rPr>
          <w:lang w:eastAsia="en-US"/>
        </w:rPr>
        <w:t xml:space="preserve"> </w:t>
      </w:r>
      <w:r w:rsidR="000907B8">
        <w:rPr>
          <w:lang w:eastAsia="en-US"/>
        </w:rPr>
        <w:t xml:space="preserve">including completing Attachment A Consent to provide, release and share information and </w:t>
      </w:r>
      <w:r>
        <w:rPr>
          <w:lang w:eastAsia="en-US"/>
        </w:rPr>
        <w:t xml:space="preserve">needs to be signed by </w:t>
      </w:r>
      <w:r w:rsidR="000907B8">
        <w:rPr>
          <w:lang w:eastAsia="en-US"/>
        </w:rPr>
        <w:t>parent/</w:t>
      </w:r>
      <w:r>
        <w:rPr>
          <w:lang w:eastAsia="en-US"/>
        </w:rPr>
        <w:t>guardian</w:t>
      </w:r>
    </w:p>
    <w:p w14:paraId="34826A98" w14:textId="77777777" w:rsidR="002A048B" w:rsidRDefault="002A048B" w:rsidP="002A048B">
      <w:pPr>
        <w:pStyle w:val="Bullet"/>
        <w:rPr>
          <w:lang w:eastAsia="en-US"/>
        </w:rPr>
      </w:pPr>
      <w:r>
        <w:rPr>
          <w:lang w:eastAsia="en-US"/>
        </w:rPr>
        <w:t>Social worker assists with application form</w:t>
      </w:r>
    </w:p>
    <w:p w14:paraId="7CBAB29E" w14:textId="7E5BBDE6" w:rsidR="00BC1233" w:rsidRPr="00BC1233" w:rsidRDefault="00BC1233" w:rsidP="002A048B">
      <w:pPr>
        <w:rPr>
          <w:rFonts w:cstheme="minorBidi"/>
          <w:color w:val="0070C0"/>
          <w:u w:val="single"/>
        </w:rPr>
      </w:pPr>
      <w:r>
        <w:rPr>
          <w:rFonts w:cstheme="minorBidi"/>
        </w:rPr>
        <w:t xml:space="preserve">Further information is available on the ACT Government website at: </w:t>
      </w:r>
      <w:hyperlink r:id="rId14" w:history="1">
        <w:r>
          <w:rPr>
            <w:rStyle w:val="Hyperlink"/>
            <w:rFonts w:cstheme="minorBidi"/>
          </w:rPr>
          <w:t>https://www.act.gov.au/community/people-with-disability/get-short-term-disability-support-in-a-crisis</w:t>
        </w:r>
      </w:hyperlink>
    </w:p>
    <w:p w14:paraId="5A4B7F96" w14:textId="6369E016" w:rsidR="002A048B" w:rsidRDefault="002A048B" w:rsidP="002A048B">
      <w:pPr>
        <w:pStyle w:val="Heading5"/>
        <w:rPr>
          <w:iCs w:val="0"/>
        </w:rPr>
      </w:pPr>
      <w:bookmarkStart w:id="13" w:name="_Toc187330404"/>
      <w:r>
        <w:t>Therapeutic Support</w:t>
      </w:r>
      <w:bookmarkEnd w:id="13"/>
      <w:r w:rsidR="001810E2" w:rsidRPr="001810E2">
        <w:t xml:space="preserve"> </w:t>
      </w:r>
      <w:r w:rsidR="001810E2">
        <w:t>Panel</w:t>
      </w:r>
    </w:p>
    <w:p w14:paraId="1D6A7370" w14:textId="35E6A766" w:rsidR="002A048B" w:rsidRDefault="00E34ADF" w:rsidP="002A048B">
      <w:pPr>
        <w:pStyle w:val="Bullet"/>
        <w:rPr>
          <w:lang w:eastAsia="en-US"/>
        </w:rPr>
      </w:pPr>
      <w:r>
        <w:rPr>
          <w:lang w:eastAsia="en-US"/>
        </w:rPr>
        <w:t xml:space="preserve">Facilitates access to </w:t>
      </w:r>
      <w:r w:rsidR="00BC1233">
        <w:rPr>
          <w:lang w:eastAsia="en-US"/>
        </w:rPr>
        <w:t>therapeutic support to c</w:t>
      </w:r>
      <w:r w:rsidR="002A048B">
        <w:rPr>
          <w:lang w:eastAsia="en-US"/>
        </w:rPr>
        <w:t>hildren and young people under 18 years who are at risk of or engaged in harmful behaviour or at risk of harm. They are not a crisis response but aim to support unmet needs to address concerning behaviours</w:t>
      </w:r>
      <w:r w:rsidR="005B355E">
        <w:rPr>
          <w:lang w:eastAsia="en-US"/>
        </w:rPr>
        <w:t>.</w:t>
      </w:r>
    </w:p>
    <w:p w14:paraId="17DB5047" w14:textId="35E0EAFE" w:rsidR="002A048B" w:rsidRDefault="001810E2" w:rsidP="002A048B">
      <w:pPr>
        <w:pStyle w:val="Bullet"/>
        <w:rPr>
          <w:lang w:eastAsia="en-US"/>
        </w:rPr>
      </w:pPr>
      <w:r>
        <w:rPr>
          <w:lang w:eastAsia="en-US"/>
        </w:rPr>
        <w:t>Panel may be able to help</w:t>
      </w:r>
      <w:r w:rsidR="00E34ADF">
        <w:rPr>
          <w:lang w:eastAsia="en-US"/>
        </w:rPr>
        <w:t xml:space="preserve"> children and young people who exhibit repeated patterns of behaviour that have causes (or present a risk of) significant harm to self or others.  </w:t>
      </w:r>
      <w:r w:rsidR="002A048B">
        <w:rPr>
          <w:lang w:eastAsia="en-US"/>
        </w:rPr>
        <w:t xml:space="preserve"> </w:t>
      </w:r>
      <w:r w:rsidR="00E34ADF">
        <w:rPr>
          <w:lang w:eastAsia="en-US"/>
        </w:rPr>
        <w:t>The</w:t>
      </w:r>
      <w:r>
        <w:rPr>
          <w:lang w:eastAsia="en-US"/>
        </w:rPr>
        <w:t xml:space="preserve"> Therapeutic Support Panel can work with</w:t>
      </w:r>
      <w:r w:rsidR="002A048B">
        <w:rPr>
          <w:lang w:eastAsia="en-US"/>
        </w:rPr>
        <w:t xml:space="preserve"> police,</w:t>
      </w:r>
      <w:r>
        <w:rPr>
          <w:lang w:eastAsia="en-US"/>
        </w:rPr>
        <w:t xml:space="preserve"> and</w:t>
      </w:r>
      <w:r w:rsidR="002A048B">
        <w:rPr>
          <w:lang w:eastAsia="en-US"/>
        </w:rPr>
        <w:t xml:space="preserve"> </w:t>
      </w:r>
      <w:r>
        <w:rPr>
          <w:lang w:eastAsia="en-US"/>
        </w:rPr>
        <w:t>Safer Youth Response Service (</w:t>
      </w:r>
      <w:r w:rsidR="002A048B">
        <w:rPr>
          <w:lang w:eastAsia="en-US"/>
        </w:rPr>
        <w:t>SYRS</w:t>
      </w:r>
      <w:r>
        <w:rPr>
          <w:lang w:eastAsia="en-US"/>
        </w:rPr>
        <w:t>)</w:t>
      </w:r>
      <w:r w:rsidR="002A048B">
        <w:rPr>
          <w:lang w:eastAsia="en-US"/>
        </w:rPr>
        <w:t xml:space="preserve"> to see </w:t>
      </w:r>
      <w:r>
        <w:rPr>
          <w:lang w:eastAsia="en-US"/>
        </w:rPr>
        <w:t xml:space="preserve">if </w:t>
      </w:r>
      <w:r w:rsidR="002A048B">
        <w:rPr>
          <w:lang w:eastAsia="en-US"/>
        </w:rPr>
        <w:t xml:space="preserve">they can help. </w:t>
      </w:r>
    </w:p>
    <w:p w14:paraId="53A37D4C" w14:textId="2C8CA1C9" w:rsidR="002A048B" w:rsidRDefault="002A048B" w:rsidP="002A048B">
      <w:pPr>
        <w:pStyle w:val="Bullet"/>
        <w:rPr>
          <w:lang w:eastAsia="en-US"/>
        </w:rPr>
      </w:pPr>
      <w:r>
        <w:rPr>
          <w:lang w:eastAsia="en-US"/>
        </w:rPr>
        <w:t xml:space="preserve">No clear-cut definition/criteria for referral e.g. </w:t>
      </w:r>
      <w:r w:rsidR="005B355E">
        <w:rPr>
          <w:lang w:eastAsia="en-US"/>
        </w:rPr>
        <w:t>r</w:t>
      </w:r>
      <w:r>
        <w:rPr>
          <w:lang w:eastAsia="en-US"/>
        </w:rPr>
        <w:t xml:space="preserve">isk of harmful behaviour, externalising behaviours, putting oneself into a risky position </w:t>
      </w:r>
    </w:p>
    <w:p w14:paraId="420AADB7" w14:textId="461A8530" w:rsidR="002A048B" w:rsidRDefault="002A048B" w:rsidP="002A048B">
      <w:pPr>
        <w:pStyle w:val="Bullet"/>
        <w:rPr>
          <w:lang w:eastAsia="en-US"/>
        </w:rPr>
      </w:pPr>
      <w:r>
        <w:rPr>
          <w:lang w:eastAsia="en-US"/>
        </w:rPr>
        <w:t xml:space="preserve">Interested in early intervention when the child is on a trajectory of harmful behaviours, </w:t>
      </w:r>
      <w:r w:rsidR="001810E2">
        <w:rPr>
          <w:lang w:eastAsia="en-US"/>
        </w:rPr>
        <w:t xml:space="preserve">and </w:t>
      </w:r>
      <w:r>
        <w:rPr>
          <w:lang w:eastAsia="en-US"/>
        </w:rPr>
        <w:t xml:space="preserve">want to divert from that trajectory </w:t>
      </w:r>
    </w:p>
    <w:p w14:paraId="2EB72EE8" w14:textId="77777777" w:rsidR="002A048B" w:rsidRDefault="002A048B" w:rsidP="002A048B">
      <w:pPr>
        <w:pStyle w:val="Bullet"/>
        <w:rPr>
          <w:lang w:eastAsia="en-US"/>
        </w:rPr>
      </w:pPr>
      <w:r>
        <w:rPr>
          <w:lang w:eastAsia="en-US"/>
        </w:rPr>
        <w:t>Not a crisis service</w:t>
      </w:r>
    </w:p>
    <w:p w14:paraId="448F4390" w14:textId="218A453D" w:rsidR="002A048B" w:rsidRDefault="002A048B" w:rsidP="002A048B">
      <w:pPr>
        <w:pStyle w:val="Bullet"/>
        <w:rPr>
          <w:lang w:eastAsia="en-US"/>
        </w:rPr>
      </w:pPr>
      <w:r>
        <w:rPr>
          <w:lang w:eastAsia="en-US"/>
        </w:rPr>
        <w:lastRenderedPageBreak/>
        <w:t xml:space="preserve">Can get referrals from anyone: consider referral of a child frequently seen in the ED, risk of repeat presentations, as this will help with identifying the gap in the system for many of these children (referral application in </w:t>
      </w:r>
      <w:r w:rsidR="0017351D">
        <w:rPr>
          <w:lang w:eastAsia="en-US"/>
        </w:rPr>
        <w:t xml:space="preserve">Attachment </w:t>
      </w:r>
      <w:r w:rsidR="00D2167D">
        <w:rPr>
          <w:lang w:eastAsia="en-US"/>
        </w:rPr>
        <w:t>4</w:t>
      </w:r>
      <w:r>
        <w:rPr>
          <w:lang w:eastAsia="en-US"/>
        </w:rPr>
        <w:t xml:space="preserve">)  </w:t>
      </w:r>
    </w:p>
    <w:p w14:paraId="471FB784" w14:textId="77777777" w:rsidR="002A048B" w:rsidRDefault="002A048B" w:rsidP="0017351D">
      <w:pPr>
        <w:pStyle w:val="Bullet"/>
        <w:rPr>
          <w:lang w:eastAsia="en-US"/>
        </w:rPr>
      </w:pPr>
      <w:r w:rsidRPr="0017351D">
        <w:t>Referral</w:t>
      </w:r>
      <w:r>
        <w:rPr>
          <w:lang w:eastAsia="en-US"/>
        </w:rPr>
        <w:t xml:space="preserve"> will then lead to intake: </w:t>
      </w:r>
    </w:p>
    <w:p w14:paraId="26D01261" w14:textId="77777777" w:rsidR="002A048B" w:rsidRDefault="002A048B" w:rsidP="002A048B">
      <w:pPr>
        <w:pStyle w:val="Bullet"/>
        <w:numPr>
          <w:ilvl w:val="1"/>
          <w:numId w:val="1"/>
        </w:numPr>
        <w:rPr>
          <w:lang w:eastAsia="en-US"/>
        </w:rPr>
      </w:pPr>
      <w:r>
        <w:rPr>
          <w:lang w:eastAsia="en-US"/>
        </w:rPr>
        <w:t>Weekdays, business hours</w:t>
      </w:r>
    </w:p>
    <w:p w14:paraId="175DDB66" w14:textId="5E85E9AC" w:rsidR="002A048B" w:rsidRDefault="002A048B" w:rsidP="002A048B">
      <w:pPr>
        <w:pStyle w:val="Bullet"/>
        <w:numPr>
          <w:ilvl w:val="1"/>
          <w:numId w:val="1"/>
        </w:numPr>
        <w:rPr>
          <w:lang w:eastAsia="en-US"/>
        </w:rPr>
      </w:pPr>
      <w:r>
        <w:rPr>
          <w:lang w:eastAsia="en-US"/>
        </w:rPr>
        <w:t xml:space="preserve">Referral – will hear in a few days; then </w:t>
      </w:r>
      <w:r w:rsidR="001810E2">
        <w:rPr>
          <w:lang w:eastAsia="en-US"/>
        </w:rPr>
        <w:t xml:space="preserve">within one </w:t>
      </w:r>
      <w:r>
        <w:rPr>
          <w:lang w:eastAsia="en-US"/>
        </w:rPr>
        <w:t>week for the consent/initial assessment</w:t>
      </w:r>
    </w:p>
    <w:p w14:paraId="06B68876" w14:textId="33352FE6" w:rsidR="002A048B" w:rsidRDefault="002A048B" w:rsidP="002A048B">
      <w:pPr>
        <w:pStyle w:val="Bullet"/>
        <w:numPr>
          <w:ilvl w:val="2"/>
          <w:numId w:val="1"/>
        </w:numPr>
        <w:rPr>
          <w:lang w:eastAsia="en-US"/>
        </w:rPr>
      </w:pPr>
      <w:r>
        <w:rPr>
          <w:lang w:eastAsia="en-US"/>
        </w:rPr>
        <w:t xml:space="preserve">More urgent </w:t>
      </w:r>
      <w:r w:rsidR="001810E2">
        <w:rPr>
          <w:lang w:eastAsia="en-US"/>
        </w:rPr>
        <w:t xml:space="preserve">if patient aged </w:t>
      </w:r>
      <w:r>
        <w:rPr>
          <w:lang w:eastAsia="en-US"/>
        </w:rPr>
        <w:t>less than 14 years old</w:t>
      </w:r>
    </w:p>
    <w:p w14:paraId="239DD762" w14:textId="77777777" w:rsidR="002A048B" w:rsidRDefault="002A048B" w:rsidP="002A048B">
      <w:pPr>
        <w:pStyle w:val="Bullet"/>
        <w:numPr>
          <w:ilvl w:val="2"/>
          <w:numId w:val="1"/>
        </w:numPr>
        <w:rPr>
          <w:lang w:eastAsia="en-US"/>
        </w:rPr>
      </w:pPr>
      <w:r>
        <w:rPr>
          <w:lang w:eastAsia="en-US"/>
        </w:rPr>
        <w:t>If no other supports in place will usually be prioritised</w:t>
      </w:r>
    </w:p>
    <w:p w14:paraId="795C8D22" w14:textId="3962AA11" w:rsidR="002A048B" w:rsidRDefault="002A048B" w:rsidP="002A048B">
      <w:pPr>
        <w:pStyle w:val="Bullet"/>
        <w:numPr>
          <w:ilvl w:val="1"/>
          <w:numId w:val="1"/>
        </w:numPr>
        <w:rPr>
          <w:lang w:eastAsia="en-US"/>
        </w:rPr>
      </w:pPr>
      <w:r>
        <w:rPr>
          <w:lang w:eastAsia="en-US"/>
        </w:rPr>
        <w:t>Need consent from the parents</w:t>
      </w:r>
      <w:r w:rsidR="00F53558">
        <w:rPr>
          <w:lang w:eastAsia="en-US"/>
        </w:rPr>
        <w:t>/guardians</w:t>
      </w:r>
      <w:r>
        <w:rPr>
          <w:lang w:eastAsia="en-US"/>
        </w:rPr>
        <w:t xml:space="preserve"> ideally</w:t>
      </w:r>
      <w:r w:rsidR="0017351D">
        <w:rPr>
          <w:lang w:eastAsia="en-US"/>
        </w:rPr>
        <w:t>,</w:t>
      </w:r>
      <w:r>
        <w:rPr>
          <w:lang w:eastAsia="en-US"/>
        </w:rPr>
        <w:t xml:space="preserve"> as this helps with the referral process</w:t>
      </w:r>
    </w:p>
    <w:p w14:paraId="6E9F5CF1" w14:textId="77777777" w:rsidR="002A048B" w:rsidRDefault="002A048B" w:rsidP="002A048B">
      <w:pPr>
        <w:pStyle w:val="Bullet"/>
        <w:numPr>
          <w:ilvl w:val="1"/>
          <w:numId w:val="1"/>
        </w:numPr>
        <w:rPr>
          <w:lang w:eastAsia="en-US"/>
        </w:rPr>
      </w:pPr>
      <w:r>
        <w:rPr>
          <w:lang w:eastAsia="en-US"/>
        </w:rPr>
        <w:t>Statutory position – can obtain information from education/police/health</w:t>
      </w:r>
    </w:p>
    <w:p w14:paraId="72BD72AC" w14:textId="175F914B" w:rsidR="002A048B" w:rsidRPr="006B62B4" w:rsidRDefault="001810E2" w:rsidP="002A048B">
      <w:pPr>
        <w:pStyle w:val="Bullet"/>
        <w:numPr>
          <w:ilvl w:val="1"/>
          <w:numId w:val="1"/>
        </w:numPr>
        <w:rPr>
          <w:lang w:eastAsia="en-US"/>
        </w:rPr>
      </w:pPr>
      <w:r>
        <w:rPr>
          <w:lang w:eastAsia="en-US"/>
        </w:rPr>
        <w:t xml:space="preserve">At </w:t>
      </w:r>
      <w:r w:rsidR="002A048B">
        <w:rPr>
          <w:lang w:eastAsia="en-US"/>
        </w:rPr>
        <w:t>Intake</w:t>
      </w:r>
      <w:r>
        <w:rPr>
          <w:lang w:eastAsia="en-US"/>
        </w:rPr>
        <w:t xml:space="preserve"> will </w:t>
      </w:r>
      <w:r w:rsidR="002A048B">
        <w:rPr>
          <w:lang w:eastAsia="en-US"/>
        </w:rPr>
        <w:t xml:space="preserve">decide the next steps about how </w:t>
      </w:r>
      <w:r>
        <w:rPr>
          <w:lang w:eastAsia="en-US"/>
        </w:rPr>
        <w:t>they</w:t>
      </w:r>
      <w:r w:rsidR="002A048B">
        <w:rPr>
          <w:lang w:eastAsia="en-US"/>
        </w:rPr>
        <w:t xml:space="preserve"> can help (with other supports that are available).</w:t>
      </w:r>
    </w:p>
    <w:p w14:paraId="68E52AB1" w14:textId="77777777" w:rsidR="00EB338D" w:rsidRDefault="00EB338D" w:rsidP="0091462B">
      <w:pPr>
        <w:pStyle w:val="BodyCopy"/>
      </w:pPr>
      <w:hyperlink w:anchor="_top" w:history="1">
        <w:r w:rsidRPr="00481A6C">
          <w:rPr>
            <w:rStyle w:val="Hyperlink"/>
            <w:iCs w:val="0"/>
          </w:rPr>
          <w:t>Back to Contents</w:t>
        </w:r>
      </w:hyperlink>
    </w:p>
    <w:p w14:paraId="3AA3AC08" w14:textId="77777777" w:rsidR="0078367D" w:rsidRDefault="0078367D" w:rsidP="00A6051F">
      <w:pPr>
        <w:pStyle w:val="Heading4"/>
      </w:pPr>
      <w:bookmarkStart w:id="14" w:name="_Toc176348490"/>
      <w:bookmarkStart w:id="15" w:name="_Toc200125689"/>
      <w:r>
        <w:t>Evaluation</w:t>
      </w:r>
      <w:bookmarkStart w:id="16" w:name="_Hlk43366294"/>
      <w:bookmarkEnd w:id="14"/>
      <w:bookmarkEnd w:id="15"/>
    </w:p>
    <w:p w14:paraId="340B7FAE" w14:textId="77777777" w:rsidR="00481A6C" w:rsidRDefault="00481A6C" w:rsidP="00C34A10">
      <w:pPr>
        <w:pStyle w:val="Heading5"/>
      </w:pPr>
      <w:bookmarkStart w:id="17" w:name="_Hlk170467190"/>
      <w:bookmarkEnd w:id="16"/>
      <w:r w:rsidRPr="00C34A10">
        <w:t>Outcome</w:t>
      </w:r>
    </w:p>
    <w:bookmarkEnd w:id="17"/>
    <w:p w14:paraId="382E08B5" w14:textId="77777777" w:rsidR="00481A6C" w:rsidRPr="009A5010" w:rsidRDefault="002A048B" w:rsidP="009A5010">
      <w:pPr>
        <w:pStyle w:val="Bullet"/>
      </w:pPr>
      <w:r>
        <w:t>Children or Adolescents presenting to ED with primary behavioural concerns are managed as per this procedure.</w:t>
      </w:r>
    </w:p>
    <w:p w14:paraId="5910E111" w14:textId="77777777" w:rsidR="00481A6C" w:rsidRDefault="00C34A10" w:rsidP="00C34A10">
      <w:pPr>
        <w:pStyle w:val="Heading5"/>
      </w:pPr>
      <w:bookmarkStart w:id="18" w:name="_Hlk170467240"/>
      <w:r>
        <w:t>Measures</w:t>
      </w:r>
    </w:p>
    <w:p w14:paraId="779736CB" w14:textId="75922CF4" w:rsidR="002A048B" w:rsidRPr="002A048B" w:rsidRDefault="001810E2" w:rsidP="002A048B">
      <w:pPr>
        <w:pStyle w:val="Bullet"/>
      </w:pPr>
      <w:r>
        <w:t>6 month review of 10 clinical records of children and adolescents that present to ED with primary behaviour concerns</w:t>
      </w:r>
      <w:r w:rsidR="00C45985">
        <w:t xml:space="preserve"> to identify if the recommended process was followed </w:t>
      </w:r>
      <w:r>
        <w:t>.</w:t>
      </w:r>
    </w:p>
    <w:bookmarkEnd w:id="18"/>
    <w:p w14:paraId="7F1DFFFB" w14:textId="77777777" w:rsidR="00481A6C" w:rsidRDefault="00805CFF" w:rsidP="002D7682">
      <w:pPr>
        <w:pStyle w:val="BodyCopy"/>
        <w:spacing w:after="120"/>
        <w:rPr>
          <w:rStyle w:val="Hyperlink"/>
          <w:iCs w:val="0"/>
        </w:rPr>
      </w:pPr>
      <w:r>
        <w:fldChar w:fldCharType="begin"/>
      </w:r>
      <w:r>
        <w:instrText>HYPERLINK \l "_top"</w:instrText>
      </w:r>
      <w:r>
        <w:fldChar w:fldCharType="separate"/>
      </w:r>
      <w:r w:rsidR="00481A6C" w:rsidRPr="00481A6C">
        <w:rPr>
          <w:rStyle w:val="Hyperlink"/>
          <w:iCs w:val="0"/>
        </w:rPr>
        <w:t>Back to Contents</w:t>
      </w:r>
      <w:r>
        <w:rPr>
          <w:rStyle w:val="Hyperlink"/>
          <w:iCs w:val="0"/>
        </w:rPr>
        <w:fldChar w:fldCharType="end"/>
      </w:r>
    </w:p>
    <w:p w14:paraId="3CF2324D" w14:textId="77777777" w:rsidR="00A6051F" w:rsidRDefault="00A6051F" w:rsidP="00A6051F">
      <w:pPr>
        <w:pStyle w:val="Heading4"/>
      </w:pPr>
      <w:bookmarkStart w:id="19" w:name="_Toc200125690"/>
      <w:r>
        <w:t>Related policies, procedures, guidelines and legislation</w:t>
      </w:r>
      <w:bookmarkEnd w:id="19"/>
    </w:p>
    <w:p w14:paraId="32808007" w14:textId="77777777" w:rsidR="00481A6C" w:rsidRPr="00A66966" w:rsidRDefault="00481A6C" w:rsidP="00A6051F">
      <w:pPr>
        <w:pStyle w:val="Heading5"/>
      </w:pPr>
      <w:r w:rsidRPr="00A66966">
        <w:t>Policies</w:t>
      </w:r>
    </w:p>
    <w:p w14:paraId="06BC4E09" w14:textId="77777777" w:rsidR="00A86197" w:rsidRDefault="00A86197" w:rsidP="00A86197">
      <w:pPr>
        <w:pStyle w:val="Bullet"/>
        <w:numPr>
          <w:ilvl w:val="0"/>
          <w:numId w:val="26"/>
        </w:numPr>
      </w:pPr>
      <w:r>
        <w:t>Nursing and Midwifery Board of Australia (NMBA) Requirements for Practice</w:t>
      </w:r>
    </w:p>
    <w:p w14:paraId="010A594F" w14:textId="77777777" w:rsidR="00386C57" w:rsidRDefault="00386C57" w:rsidP="00A86197">
      <w:pPr>
        <w:pStyle w:val="Bullet"/>
        <w:numPr>
          <w:ilvl w:val="0"/>
          <w:numId w:val="26"/>
        </w:numPr>
      </w:pPr>
      <w:r>
        <w:t>Occupational Violence</w:t>
      </w:r>
    </w:p>
    <w:p w14:paraId="0051DAD4" w14:textId="5EC303E6" w:rsidR="001810E2" w:rsidRDefault="001810E2" w:rsidP="00A86197">
      <w:pPr>
        <w:pStyle w:val="Bullet"/>
        <w:numPr>
          <w:ilvl w:val="0"/>
          <w:numId w:val="26"/>
        </w:numPr>
      </w:pPr>
      <w:r>
        <w:t>Consumer Privacy</w:t>
      </w:r>
    </w:p>
    <w:p w14:paraId="0510DB5C" w14:textId="77777777" w:rsidR="00481A6C" w:rsidRDefault="00481A6C" w:rsidP="00A6051F">
      <w:pPr>
        <w:pStyle w:val="Heading5"/>
      </w:pPr>
      <w:r>
        <w:t>Procedures</w:t>
      </w:r>
    </w:p>
    <w:p w14:paraId="72BBF99D" w14:textId="77777777" w:rsidR="00481A6C" w:rsidRPr="000E7683" w:rsidRDefault="00635114" w:rsidP="000E7683">
      <w:pPr>
        <w:pStyle w:val="Bullet"/>
      </w:pPr>
      <w:r>
        <w:t>Infection Prevention and Control</w:t>
      </w:r>
    </w:p>
    <w:p w14:paraId="3063F348" w14:textId="77777777" w:rsidR="00481A6C" w:rsidRDefault="00481A6C" w:rsidP="000E7683">
      <w:pPr>
        <w:pStyle w:val="Bullet"/>
      </w:pPr>
      <w:r w:rsidRPr="000E7683">
        <w:t xml:space="preserve">Patient Identification and </w:t>
      </w:r>
      <w:r w:rsidR="002A048B">
        <w:t>Healthcare Activity</w:t>
      </w:r>
      <w:r w:rsidRPr="000E7683">
        <w:t xml:space="preserve"> Matching </w:t>
      </w:r>
    </w:p>
    <w:p w14:paraId="0578D352" w14:textId="77777777" w:rsidR="00386C57" w:rsidRDefault="00386C57" w:rsidP="000E7683">
      <w:pPr>
        <w:pStyle w:val="Bullet"/>
      </w:pPr>
      <w:r>
        <w:t>Emergency Department and Mental Health Interface – Canberra Hospital</w:t>
      </w:r>
    </w:p>
    <w:p w14:paraId="074FB32E" w14:textId="77777777" w:rsidR="00386C57" w:rsidRDefault="00386C57" w:rsidP="000E7683">
      <w:pPr>
        <w:pStyle w:val="Bullet"/>
      </w:pPr>
      <w:r>
        <w:t>Grey Response for the Emergency Department</w:t>
      </w:r>
    </w:p>
    <w:p w14:paraId="17999CA4" w14:textId="77777777" w:rsidR="00386C57" w:rsidRDefault="00386C57" w:rsidP="000E7683">
      <w:pPr>
        <w:pStyle w:val="Bullet"/>
      </w:pPr>
      <w:r>
        <w:t>Initial Management, Assessment and Intervention for People Vulnerable to Suicide</w:t>
      </w:r>
    </w:p>
    <w:p w14:paraId="7B1B0A81" w14:textId="77777777" w:rsidR="00386C57" w:rsidRDefault="00386C57" w:rsidP="000E7683">
      <w:pPr>
        <w:pStyle w:val="Bullet"/>
      </w:pPr>
      <w:r>
        <w:lastRenderedPageBreak/>
        <w:t>Occupational Violence</w:t>
      </w:r>
    </w:p>
    <w:p w14:paraId="576EE947" w14:textId="069AD718" w:rsidR="00386C57" w:rsidRPr="000E7683" w:rsidRDefault="00386C57" w:rsidP="000E7683">
      <w:pPr>
        <w:pStyle w:val="Bullet"/>
      </w:pPr>
      <w:r>
        <w:t>Emergency Department Waiting Room Supervision</w:t>
      </w:r>
      <w:r w:rsidR="00BD120C">
        <w:t xml:space="preserve"> Canberra Hospital</w:t>
      </w:r>
    </w:p>
    <w:p w14:paraId="54F830B8" w14:textId="77777777" w:rsidR="00481A6C" w:rsidRDefault="00481A6C" w:rsidP="00A6051F">
      <w:pPr>
        <w:pStyle w:val="Heading5"/>
      </w:pPr>
      <w:r>
        <w:t xml:space="preserve">Guidelines </w:t>
      </w:r>
    </w:p>
    <w:p w14:paraId="5071DA36" w14:textId="77777777" w:rsidR="009746B1" w:rsidRDefault="009746B1" w:rsidP="009746B1">
      <w:pPr>
        <w:pStyle w:val="Bullet"/>
      </w:pPr>
      <w:r>
        <w:t>Consent for Healthcare Treatment</w:t>
      </w:r>
    </w:p>
    <w:p w14:paraId="3ACD1B84" w14:textId="77777777" w:rsidR="002A048B" w:rsidRDefault="002A048B" w:rsidP="009746B1">
      <w:pPr>
        <w:pStyle w:val="Bullet"/>
      </w:pPr>
      <w:r>
        <w:t>Challenging Behaviour</w:t>
      </w:r>
    </w:p>
    <w:p w14:paraId="69A55EE2" w14:textId="77777777" w:rsidR="00481A6C" w:rsidRDefault="00481A6C" w:rsidP="00A6051F">
      <w:pPr>
        <w:pStyle w:val="Heading5"/>
      </w:pPr>
      <w:r>
        <w:t>Legislation</w:t>
      </w:r>
    </w:p>
    <w:p w14:paraId="0835EC55" w14:textId="77777777" w:rsidR="00481A6C" w:rsidRPr="000E7683" w:rsidRDefault="00481A6C" w:rsidP="000E7683">
      <w:pPr>
        <w:pStyle w:val="Bullet"/>
      </w:pPr>
      <w:r w:rsidRPr="00FE46F1">
        <w:rPr>
          <w:i/>
          <w:iCs/>
        </w:rPr>
        <w:t>Health Records (Privacy and Access) Act</w:t>
      </w:r>
      <w:r w:rsidRPr="000E7683">
        <w:t xml:space="preserve"> 1997</w:t>
      </w:r>
    </w:p>
    <w:p w14:paraId="17B81F65" w14:textId="77777777" w:rsidR="00481A6C" w:rsidRPr="000E7683" w:rsidRDefault="00481A6C" w:rsidP="000E7683">
      <w:pPr>
        <w:pStyle w:val="Bullet"/>
      </w:pPr>
      <w:r w:rsidRPr="00FE46F1">
        <w:rPr>
          <w:i/>
          <w:iCs/>
        </w:rPr>
        <w:t>Human Rights Act</w:t>
      </w:r>
      <w:r w:rsidRPr="000E7683">
        <w:t xml:space="preserve"> 2004</w:t>
      </w:r>
    </w:p>
    <w:p w14:paraId="0D99271B" w14:textId="77777777" w:rsidR="00481A6C" w:rsidRDefault="00481A6C" w:rsidP="000E7683">
      <w:pPr>
        <w:pStyle w:val="Bullet"/>
      </w:pPr>
      <w:r w:rsidRPr="00FE46F1">
        <w:rPr>
          <w:i/>
          <w:iCs/>
        </w:rPr>
        <w:t>Work Health and Safety Act</w:t>
      </w:r>
      <w:r w:rsidRPr="000E7683">
        <w:t xml:space="preserve"> 2011</w:t>
      </w:r>
    </w:p>
    <w:p w14:paraId="1034636D" w14:textId="15AA7CDD" w:rsidR="00BC1CE9" w:rsidRPr="000E7683" w:rsidRDefault="00BC1CE9" w:rsidP="000E7683">
      <w:pPr>
        <w:pStyle w:val="Bullet"/>
      </w:pPr>
      <w:r>
        <w:rPr>
          <w:i/>
          <w:iCs/>
        </w:rPr>
        <w:t xml:space="preserve">Mental Health Act </w:t>
      </w:r>
      <w:r w:rsidRPr="00BC1CE9">
        <w:t>2015</w:t>
      </w:r>
    </w:p>
    <w:p w14:paraId="477E003D" w14:textId="77777777" w:rsidR="00481A6C" w:rsidRDefault="00481A6C" w:rsidP="000E7683">
      <w:pPr>
        <w:pStyle w:val="Bullet"/>
      </w:pPr>
      <w:r w:rsidRPr="00FE46F1">
        <w:rPr>
          <w:i/>
          <w:iCs/>
        </w:rPr>
        <w:t>Carers Recognition Act</w:t>
      </w:r>
      <w:r w:rsidRPr="000E7683">
        <w:t xml:space="preserve"> 2021</w:t>
      </w:r>
    </w:p>
    <w:p w14:paraId="44174087" w14:textId="3E9E0B47" w:rsidR="00BD120C" w:rsidRDefault="00BD120C" w:rsidP="000E7683">
      <w:pPr>
        <w:pStyle w:val="Bullet"/>
      </w:pPr>
      <w:r>
        <w:rPr>
          <w:i/>
          <w:iCs/>
        </w:rPr>
        <w:t xml:space="preserve">Children and Young People Act </w:t>
      </w:r>
      <w:r w:rsidRPr="00BD120C">
        <w:t>2008</w:t>
      </w:r>
    </w:p>
    <w:p w14:paraId="019FD525" w14:textId="5BAE587B" w:rsidR="00C45985" w:rsidRPr="000E7683" w:rsidRDefault="00C45985" w:rsidP="000E7683">
      <w:pPr>
        <w:pStyle w:val="Bullet"/>
      </w:pPr>
      <w:r>
        <w:rPr>
          <w:i/>
          <w:iCs/>
        </w:rPr>
        <w:t>Discrimination Act 1991</w:t>
      </w:r>
    </w:p>
    <w:p w14:paraId="47DBFE4C" w14:textId="77777777" w:rsidR="00481A6C" w:rsidRDefault="00481A6C" w:rsidP="00A6051F">
      <w:pPr>
        <w:pStyle w:val="Heading5"/>
      </w:pPr>
      <w:r>
        <w:t>Other</w:t>
      </w:r>
    </w:p>
    <w:p w14:paraId="5DB79727" w14:textId="77777777" w:rsidR="000E7683" w:rsidRDefault="00481A6C" w:rsidP="00A66966">
      <w:pPr>
        <w:pStyle w:val="Bullet"/>
      </w:pPr>
      <w:r w:rsidRPr="00A66966">
        <w:t>Australian</w:t>
      </w:r>
      <w:r w:rsidRPr="000E7683">
        <w:t xml:space="preserve"> Charter of Healthcare Right</w:t>
      </w:r>
      <w:r w:rsidR="00280C5D" w:rsidRPr="000E7683">
        <w:t>s</w:t>
      </w:r>
    </w:p>
    <w:p w14:paraId="3E46E2DF" w14:textId="7AE6D2E0" w:rsidR="00AE318E" w:rsidRDefault="00AE318E" w:rsidP="00A66966">
      <w:pPr>
        <w:pStyle w:val="Bullet"/>
      </w:pPr>
      <w:r>
        <w:t>Australian Disability Strategy</w:t>
      </w:r>
    </w:p>
    <w:p w14:paraId="7EF15F3A" w14:textId="4972CD6C" w:rsidR="00F53558" w:rsidRDefault="00F53558" w:rsidP="00A66966">
      <w:pPr>
        <w:pStyle w:val="Bullet"/>
      </w:pPr>
      <w:r>
        <w:t xml:space="preserve">ACT </w:t>
      </w:r>
      <w:r w:rsidR="00AE318E">
        <w:t>O</w:t>
      </w:r>
      <w:r>
        <w:t>ffice of The Senior Practitioner</w:t>
      </w:r>
    </w:p>
    <w:p w14:paraId="32330EC2" w14:textId="215411E0" w:rsidR="00DE3765" w:rsidRDefault="000E7683" w:rsidP="002D7682">
      <w:pPr>
        <w:pStyle w:val="BodyCopy"/>
      </w:pPr>
      <w:hyperlink w:anchor="_top" w:history="1">
        <w:r w:rsidRPr="004A7A7F">
          <w:rPr>
            <w:rStyle w:val="Hyperlink"/>
          </w:rPr>
          <w:t>Back to Contents</w:t>
        </w:r>
      </w:hyperlink>
    </w:p>
    <w:p w14:paraId="4676E947" w14:textId="2CF7A9F1" w:rsidR="00DE3765" w:rsidRDefault="00DE3765" w:rsidP="00DE3765">
      <w:pPr>
        <w:pStyle w:val="Heading4"/>
      </w:pPr>
      <w:bookmarkStart w:id="20" w:name="_Toc200125691"/>
      <w:r>
        <w:t>Definitions</w:t>
      </w:r>
      <w:bookmarkEnd w:id="20"/>
    </w:p>
    <w:p w14:paraId="4C91CB12" w14:textId="28E437DF" w:rsidR="00F53558" w:rsidRDefault="00F53558" w:rsidP="002D7682">
      <w:pPr>
        <w:pStyle w:val="BodyCopy"/>
      </w:pPr>
      <w:r>
        <w:t xml:space="preserve">Social/family situation: </w:t>
      </w:r>
    </w:p>
    <w:p w14:paraId="1A9E551E" w14:textId="7291A59E" w:rsidR="00F53558" w:rsidRDefault="00F53558" w:rsidP="00AE318E">
      <w:pPr>
        <w:pStyle w:val="BodyCopy"/>
        <w:numPr>
          <w:ilvl w:val="4"/>
          <w:numId w:val="1"/>
        </w:numPr>
        <w:ind w:left="284" w:hanging="284"/>
      </w:pPr>
      <w:r>
        <w:t xml:space="preserve">parent/guardian has concern for safety of self or other children in the household, and not safe for patient to be in the household </w:t>
      </w:r>
    </w:p>
    <w:p w14:paraId="05C85239" w14:textId="354049C5" w:rsidR="00F53558" w:rsidRDefault="00F53558" w:rsidP="00AE318E">
      <w:pPr>
        <w:pStyle w:val="BodyCopy"/>
        <w:numPr>
          <w:ilvl w:val="4"/>
          <w:numId w:val="1"/>
        </w:numPr>
        <w:ind w:left="426" w:hanging="426"/>
      </w:pPr>
      <w:r>
        <w:t xml:space="preserve">carer burnout, with parent/guardian no longer able to provide care and emergency respite cannot be facilitated in the community </w:t>
      </w:r>
    </w:p>
    <w:p w14:paraId="4C12682E" w14:textId="5AD2B570" w:rsidR="00F53558" w:rsidRDefault="0092457F" w:rsidP="00F53558">
      <w:pPr>
        <w:pStyle w:val="Bullet"/>
        <w:numPr>
          <w:ilvl w:val="0"/>
          <w:numId w:val="0"/>
        </w:numPr>
      </w:pPr>
      <w:r>
        <w:t>B</w:t>
      </w:r>
      <w:r w:rsidR="00F53558">
        <w:t>ehaviou</w:t>
      </w:r>
      <w:r>
        <w:t xml:space="preserve">r of concern: </w:t>
      </w:r>
    </w:p>
    <w:p w14:paraId="6C229BE0" w14:textId="3707BEA6" w:rsidR="00F53558" w:rsidRDefault="00F53558" w:rsidP="00F53558">
      <w:pPr>
        <w:pStyle w:val="Bullet"/>
        <w:numPr>
          <w:ilvl w:val="0"/>
          <w:numId w:val="0"/>
        </w:numPr>
      </w:pPr>
      <w:r>
        <w:t xml:space="preserve">- </w:t>
      </w:r>
      <w:r w:rsidR="0092457F">
        <w:t>physical</w:t>
      </w:r>
      <w:r>
        <w:t xml:space="preserve"> aggression towards family, including other children</w:t>
      </w:r>
    </w:p>
    <w:p w14:paraId="4E97D819" w14:textId="529FECA0" w:rsidR="0092457F" w:rsidRDefault="0092457F" w:rsidP="00F53558">
      <w:pPr>
        <w:pStyle w:val="Bullet"/>
        <w:numPr>
          <w:ilvl w:val="0"/>
          <w:numId w:val="0"/>
        </w:numPr>
      </w:pPr>
      <w:r>
        <w:t>- explosive reactions and inability to re-direct or de-escalate (such as significant change in routine, sensory processing issues)</w:t>
      </w:r>
    </w:p>
    <w:p w14:paraId="306133BB" w14:textId="5BF34E90" w:rsidR="00F53558" w:rsidRDefault="00F53558" w:rsidP="00F53558">
      <w:pPr>
        <w:pStyle w:val="Bullet"/>
        <w:numPr>
          <w:ilvl w:val="0"/>
          <w:numId w:val="0"/>
        </w:numPr>
      </w:pPr>
      <w:r>
        <w:t>- inability to keep safe in the home environment, such as history of ongoing absconding and partaking in risky behaviour</w:t>
      </w:r>
    </w:p>
    <w:p w14:paraId="2A96B4D7" w14:textId="322B5551" w:rsidR="0092457F" w:rsidRDefault="0092457F" w:rsidP="00F53558">
      <w:pPr>
        <w:pStyle w:val="Bullet"/>
        <w:numPr>
          <w:ilvl w:val="0"/>
          <w:numId w:val="0"/>
        </w:numPr>
      </w:pPr>
      <w:r>
        <w:t xml:space="preserve">- Self injurious behaviour </w:t>
      </w:r>
    </w:p>
    <w:p w14:paraId="6EC04CA3" w14:textId="124B7552" w:rsidR="0092457F" w:rsidRDefault="0092457F" w:rsidP="00F53558">
      <w:pPr>
        <w:pStyle w:val="Bullet"/>
        <w:numPr>
          <w:ilvl w:val="0"/>
          <w:numId w:val="0"/>
        </w:numPr>
      </w:pPr>
      <w:r>
        <w:t xml:space="preserve">- destructive behaviour including damage to property </w:t>
      </w:r>
    </w:p>
    <w:p w14:paraId="5399860B" w14:textId="75A97B77" w:rsidR="0092457F" w:rsidRDefault="0092457F" w:rsidP="00F53558">
      <w:pPr>
        <w:pStyle w:val="Bullet"/>
        <w:numPr>
          <w:ilvl w:val="0"/>
          <w:numId w:val="0"/>
        </w:numPr>
      </w:pPr>
    </w:p>
    <w:p w14:paraId="22795AD2" w14:textId="52C48529" w:rsidR="00F53558" w:rsidRPr="00AE318E" w:rsidRDefault="00F53558" w:rsidP="00AE318E">
      <w:pPr>
        <w:pStyle w:val="Bullet"/>
        <w:numPr>
          <w:ilvl w:val="0"/>
          <w:numId w:val="0"/>
        </w:numPr>
        <w:rPr>
          <w:rStyle w:val="CommentReference"/>
          <w:sz w:val="24"/>
          <w:szCs w:val="24"/>
        </w:rPr>
      </w:pPr>
    </w:p>
    <w:p w14:paraId="39A0EA18" w14:textId="7E7309C1" w:rsidR="00F53558" w:rsidRDefault="00F53558" w:rsidP="00AE318E">
      <w:pPr>
        <w:pStyle w:val="Bullet"/>
        <w:numPr>
          <w:ilvl w:val="0"/>
          <w:numId w:val="0"/>
        </w:numPr>
      </w:pPr>
      <w:r>
        <w:lastRenderedPageBreak/>
        <w:t xml:space="preserve"> </w:t>
      </w:r>
    </w:p>
    <w:p w14:paraId="18D8046B" w14:textId="77777777" w:rsidR="00F53558" w:rsidRPr="000E7683" w:rsidRDefault="00F53558" w:rsidP="002D7682">
      <w:pPr>
        <w:pStyle w:val="BodyCopy"/>
      </w:pPr>
    </w:p>
    <w:p w14:paraId="382726A2" w14:textId="77777777" w:rsidR="0078367D" w:rsidRDefault="0078367D" w:rsidP="00A6051F">
      <w:pPr>
        <w:pStyle w:val="Heading4"/>
      </w:pPr>
      <w:bookmarkStart w:id="21" w:name="_Toc200125692"/>
      <w:r>
        <w:t>Search terms</w:t>
      </w:r>
      <w:bookmarkEnd w:id="21"/>
    </w:p>
    <w:p w14:paraId="5101EDDE" w14:textId="0ACB9BFF" w:rsidR="00280C5D" w:rsidRDefault="00386C57" w:rsidP="0078367D">
      <w:pPr>
        <w:pStyle w:val="BodyCopy"/>
        <w:rPr>
          <w:lang w:eastAsia="en-US"/>
        </w:rPr>
      </w:pPr>
      <w:r>
        <w:rPr>
          <w:lang w:eastAsia="en-US"/>
        </w:rPr>
        <w:t>ED, behaviour, complex, emergency, respite</w:t>
      </w:r>
      <w:r w:rsidR="00BD120C">
        <w:rPr>
          <w:lang w:eastAsia="en-US"/>
        </w:rPr>
        <w:t>, child, adolescent, mental health, CAHMS, Canberra</w:t>
      </w:r>
    </w:p>
    <w:p w14:paraId="7E581F85" w14:textId="54797F89" w:rsidR="00BD120C" w:rsidRPr="001810E2" w:rsidRDefault="00280C5D" w:rsidP="001810E2">
      <w:pPr>
        <w:pStyle w:val="Bullet"/>
        <w:numPr>
          <w:ilvl w:val="0"/>
          <w:numId w:val="0"/>
        </w:numPr>
        <w:spacing w:after="240"/>
        <w:rPr>
          <w:lang w:eastAsia="en-US"/>
        </w:rPr>
      </w:pPr>
      <w:hyperlink w:anchor="_top" w:history="1">
        <w:r w:rsidRPr="00481A6C">
          <w:rPr>
            <w:rStyle w:val="Hyperlink"/>
          </w:rPr>
          <w:t>Back to Contents</w:t>
        </w:r>
      </w:hyperlink>
    </w:p>
    <w:p w14:paraId="2B9A160D" w14:textId="402C4B78" w:rsidR="0078367D" w:rsidRPr="009A5010" w:rsidRDefault="0078367D" w:rsidP="00A6051F">
      <w:pPr>
        <w:pStyle w:val="Heading4"/>
      </w:pPr>
      <w:bookmarkStart w:id="22" w:name="_Toc200125693"/>
      <w:r>
        <w:t>Attachments</w:t>
      </w:r>
      <w:bookmarkEnd w:id="22"/>
      <w:r w:rsidR="009746B1">
        <w:t xml:space="preserve"> </w:t>
      </w:r>
    </w:p>
    <w:p w14:paraId="514CBAD3" w14:textId="77777777" w:rsidR="00386C57" w:rsidRPr="00386C57" w:rsidRDefault="00386C57" w:rsidP="00675CAC">
      <w:pPr>
        <w:pStyle w:val="Heading7"/>
      </w:pPr>
      <w:r w:rsidRPr="00386C57">
        <w:t xml:space="preserve">Attachment 1: Flow Chart for Age &lt;16 Years with </w:t>
      </w:r>
      <w:r w:rsidR="00675CAC" w:rsidRPr="00386C57">
        <w:t>Behavioural</w:t>
      </w:r>
      <w:r w:rsidRPr="00386C57">
        <w:t xml:space="preserve"> Presentations</w:t>
      </w:r>
    </w:p>
    <w:p w14:paraId="07A82326" w14:textId="77777777" w:rsidR="00386C57" w:rsidRDefault="00386C57" w:rsidP="00675CAC">
      <w:pPr>
        <w:pStyle w:val="Heading7"/>
        <w:rPr>
          <w:lang w:eastAsia="en-US"/>
        </w:rPr>
      </w:pPr>
      <w:r w:rsidRPr="00386C57">
        <w:t>Attachment</w:t>
      </w:r>
      <w:r>
        <w:rPr>
          <w:lang w:eastAsia="en-US"/>
        </w:rPr>
        <w:t xml:space="preserve"> 2: </w:t>
      </w:r>
      <w:r w:rsidRPr="00386C57">
        <w:rPr>
          <w:lang w:eastAsia="en-US"/>
        </w:rPr>
        <w:t xml:space="preserve">Flow Chart for Management of Acute </w:t>
      </w:r>
      <w:r w:rsidR="00675CAC" w:rsidRPr="00386C57">
        <w:rPr>
          <w:lang w:eastAsia="en-US"/>
        </w:rPr>
        <w:t>Behavioural</w:t>
      </w:r>
      <w:r w:rsidRPr="00386C57">
        <w:rPr>
          <w:lang w:eastAsia="en-US"/>
        </w:rPr>
        <w:t xml:space="preserve"> Disturbance in Child/ Adolescent in the Emergency Department</w:t>
      </w:r>
    </w:p>
    <w:p w14:paraId="4CB40AA1" w14:textId="77777777" w:rsidR="00D2167D" w:rsidRDefault="00D2167D" w:rsidP="00D2167D">
      <w:pPr>
        <w:pStyle w:val="Heading7"/>
        <w:rPr>
          <w:lang w:eastAsia="en-US"/>
        </w:rPr>
      </w:pPr>
      <w:r>
        <w:t xml:space="preserve">Attachment 3: </w:t>
      </w:r>
      <w:r w:rsidRPr="00386C57">
        <w:t>Acute Allied Health Social Work (Inpatients) – Clinical Priority Framework</w:t>
      </w:r>
    </w:p>
    <w:p w14:paraId="58590AE5" w14:textId="48559F98" w:rsidR="00386C57" w:rsidRDefault="00386C57" w:rsidP="00675CAC">
      <w:pPr>
        <w:pStyle w:val="Heading7"/>
      </w:pPr>
      <w:r>
        <w:rPr>
          <w:lang w:eastAsia="en-US"/>
        </w:rPr>
        <w:t xml:space="preserve">Attachment </w:t>
      </w:r>
      <w:r w:rsidR="00D2167D">
        <w:rPr>
          <w:lang w:eastAsia="en-US"/>
        </w:rPr>
        <w:t>4</w:t>
      </w:r>
      <w:r>
        <w:rPr>
          <w:lang w:eastAsia="en-US"/>
        </w:rPr>
        <w:t xml:space="preserve">: </w:t>
      </w:r>
      <w:bookmarkStart w:id="23" w:name="_Toc187330407"/>
      <w:r>
        <w:t>Referral Form for Therapeutic Support Panel</w:t>
      </w:r>
      <w:bookmarkEnd w:id="23"/>
    </w:p>
    <w:p w14:paraId="60325A0A" w14:textId="77777777" w:rsidR="007B1A7B" w:rsidRDefault="002D7682" w:rsidP="002D7682">
      <w:pPr>
        <w:pStyle w:val="Bullet"/>
        <w:numPr>
          <w:ilvl w:val="0"/>
          <w:numId w:val="0"/>
        </w:numPr>
        <w:spacing w:after="240"/>
        <w:rPr>
          <w:rStyle w:val="Hyperlink"/>
        </w:rPr>
      </w:pPr>
      <w:hyperlink w:anchor="_top" w:history="1">
        <w:r w:rsidRPr="00481A6C">
          <w:rPr>
            <w:rStyle w:val="Hyperlink"/>
          </w:rPr>
          <w:t>Back to Contents</w:t>
        </w:r>
      </w:hyperlink>
    </w:p>
    <w:p w14:paraId="6B29CB41" w14:textId="77777777" w:rsidR="009A5010" w:rsidRPr="001F3ED6" w:rsidRDefault="00280C5D" w:rsidP="001F3ED6">
      <w:pPr>
        <w:pStyle w:val="BodyCopy"/>
        <w:rPr>
          <w:rStyle w:val="Bold"/>
        </w:rPr>
      </w:pPr>
      <w:r w:rsidRPr="001F3ED6">
        <w:rPr>
          <w:rStyle w:val="Bold"/>
        </w:rPr>
        <w:t>For Policy Team to complete:</w:t>
      </w:r>
    </w:p>
    <w:tbl>
      <w:tblPr>
        <w:tblStyle w:val="CHSTable"/>
        <w:tblW w:w="0" w:type="auto"/>
        <w:tblLook w:val="0420" w:firstRow="1" w:lastRow="0" w:firstColumn="0" w:lastColumn="0" w:noHBand="0" w:noVBand="1"/>
      </w:tblPr>
      <w:tblGrid>
        <w:gridCol w:w="2263"/>
        <w:gridCol w:w="2410"/>
        <w:gridCol w:w="2552"/>
        <w:gridCol w:w="2686"/>
      </w:tblGrid>
      <w:tr w:rsidR="00280C5D" w14:paraId="3CE7E059" w14:textId="77777777" w:rsidTr="00287A22">
        <w:trPr>
          <w:cnfStyle w:val="100000000000" w:firstRow="1" w:lastRow="0" w:firstColumn="0" w:lastColumn="0" w:oddVBand="0" w:evenVBand="0" w:oddHBand="0" w:evenHBand="0" w:firstRowFirstColumn="0" w:firstRowLastColumn="0" w:lastRowFirstColumn="0" w:lastRowLastColumn="0"/>
        </w:trPr>
        <w:tc>
          <w:tcPr>
            <w:tcW w:w="2263" w:type="dxa"/>
          </w:tcPr>
          <w:p w14:paraId="3D6777A5" w14:textId="77777777" w:rsidR="00280C5D" w:rsidRDefault="00280C5D" w:rsidP="003B0E72">
            <w:pPr>
              <w:pStyle w:val="Tableheader"/>
            </w:pPr>
            <w:r>
              <w:t>Date amended</w:t>
            </w:r>
          </w:p>
        </w:tc>
        <w:tc>
          <w:tcPr>
            <w:tcW w:w="2410" w:type="dxa"/>
          </w:tcPr>
          <w:p w14:paraId="4565D8AC" w14:textId="77777777" w:rsidR="00280C5D" w:rsidRDefault="00280C5D" w:rsidP="003B0E72">
            <w:pPr>
              <w:pStyle w:val="Tableheader"/>
            </w:pPr>
            <w:r>
              <w:t>Section amended</w:t>
            </w:r>
          </w:p>
        </w:tc>
        <w:tc>
          <w:tcPr>
            <w:tcW w:w="2552" w:type="dxa"/>
          </w:tcPr>
          <w:p w14:paraId="6F360F41" w14:textId="77777777" w:rsidR="00280C5D" w:rsidRDefault="00280C5D" w:rsidP="003B0E72">
            <w:pPr>
              <w:pStyle w:val="Tableheader"/>
            </w:pPr>
            <w:r>
              <w:t>Divisional approval</w:t>
            </w:r>
          </w:p>
        </w:tc>
        <w:tc>
          <w:tcPr>
            <w:tcW w:w="2686" w:type="dxa"/>
          </w:tcPr>
          <w:p w14:paraId="07F4297A" w14:textId="77777777" w:rsidR="00280C5D" w:rsidRDefault="00280C5D" w:rsidP="003B0E72">
            <w:pPr>
              <w:pStyle w:val="Tableheader"/>
            </w:pPr>
            <w:r>
              <w:t>Final approval</w:t>
            </w:r>
          </w:p>
        </w:tc>
      </w:tr>
      <w:tr w:rsidR="00280C5D" w14:paraId="6D65103D" w14:textId="77777777" w:rsidTr="00287A22">
        <w:tc>
          <w:tcPr>
            <w:tcW w:w="2263" w:type="dxa"/>
          </w:tcPr>
          <w:p w14:paraId="2696848F" w14:textId="7AF4D58F" w:rsidR="00280C5D" w:rsidRDefault="00412449" w:rsidP="003B0E72">
            <w:pPr>
              <w:pStyle w:val="Tablebody"/>
              <w:rPr>
                <w:lang w:eastAsia="en-US"/>
              </w:rPr>
            </w:pPr>
            <w:r>
              <w:rPr>
                <w:lang w:eastAsia="en-US"/>
              </w:rPr>
              <w:t>26</w:t>
            </w:r>
            <w:r w:rsidR="00287A22">
              <w:rPr>
                <w:lang w:eastAsia="en-US"/>
              </w:rPr>
              <w:t>/</w:t>
            </w:r>
            <w:r>
              <w:rPr>
                <w:lang w:eastAsia="en-US"/>
              </w:rPr>
              <w:t>06</w:t>
            </w:r>
            <w:r w:rsidR="00287A22">
              <w:rPr>
                <w:lang w:eastAsia="en-US"/>
              </w:rPr>
              <w:t>/2025</w:t>
            </w:r>
          </w:p>
        </w:tc>
        <w:tc>
          <w:tcPr>
            <w:tcW w:w="2410" w:type="dxa"/>
          </w:tcPr>
          <w:p w14:paraId="77682DB3" w14:textId="41D3BFED" w:rsidR="00280C5D" w:rsidRDefault="00412449" w:rsidP="003B0E72">
            <w:pPr>
              <w:pStyle w:val="Tablebody"/>
              <w:rPr>
                <w:lang w:eastAsia="en-US"/>
              </w:rPr>
            </w:pPr>
            <w:r>
              <w:rPr>
                <w:lang w:eastAsia="en-US"/>
              </w:rPr>
              <w:t>Complete review</w:t>
            </w:r>
          </w:p>
        </w:tc>
        <w:tc>
          <w:tcPr>
            <w:tcW w:w="2552" w:type="dxa"/>
          </w:tcPr>
          <w:p w14:paraId="72AE1E5D" w14:textId="4DA93116" w:rsidR="00280C5D" w:rsidRDefault="00287A22" w:rsidP="003B0E72">
            <w:pPr>
              <w:pStyle w:val="Tablebody"/>
              <w:rPr>
                <w:lang w:eastAsia="en-US"/>
              </w:rPr>
            </w:pPr>
            <w:r>
              <w:rPr>
                <w:lang w:eastAsia="en-US"/>
              </w:rPr>
              <w:t>Rebekah Ogilvie, ED, Medicine</w:t>
            </w:r>
          </w:p>
        </w:tc>
        <w:tc>
          <w:tcPr>
            <w:tcW w:w="2686" w:type="dxa"/>
          </w:tcPr>
          <w:p w14:paraId="1CCFDD2F" w14:textId="3290F622" w:rsidR="00280C5D" w:rsidRDefault="00287A22" w:rsidP="003B0E72">
            <w:pPr>
              <w:pStyle w:val="Tablebody"/>
              <w:rPr>
                <w:lang w:eastAsia="en-US"/>
              </w:rPr>
            </w:pPr>
            <w:r>
              <w:rPr>
                <w:lang w:eastAsia="en-US"/>
              </w:rPr>
              <w:t>Policy Document Review Panel</w:t>
            </w:r>
          </w:p>
        </w:tc>
      </w:tr>
      <w:tr w:rsidR="00280C5D" w14:paraId="19347018" w14:textId="77777777" w:rsidTr="00287A22">
        <w:tc>
          <w:tcPr>
            <w:tcW w:w="2263" w:type="dxa"/>
          </w:tcPr>
          <w:p w14:paraId="592CEEE4" w14:textId="77777777" w:rsidR="00280C5D" w:rsidRDefault="00280C5D" w:rsidP="003B0E72">
            <w:pPr>
              <w:pStyle w:val="Tablebody"/>
              <w:rPr>
                <w:lang w:eastAsia="en-US"/>
              </w:rPr>
            </w:pPr>
          </w:p>
        </w:tc>
        <w:tc>
          <w:tcPr>
            <w:tcW w:w="2410" w:type="dxa"/>
          </w:tcPr>
          <w:p w14:paraId="2BD58F0D" w14:textId="77777777" w:rsidR="00280C5D" w:rsidRDefault="00280C5D" w:rsidP="003B0E72">
            <w:pPr>
              <w:pStyle w:val="Tablebody"/>
              <w:rPr>
                <w:lang w:eastAsia="en-US"/>
              </w:rPr>
            </w:pPr>
          </w:p>
        </w:tc>
        <w:tc>
          <w:tcPr>
            <w:tcW w:w="2552" w:type="dxa"/>
          </w:tcPr>
          <w:p w14:paraId="3ADDA09E" w14:textId="77777777" w:rsidR="00280C5D" w:rsidRDefault="00280C5D" w:rsidP="003B0E72">
            <w:pPr>
              <w:pStyle w:val="Tablebody"/>
              <w:rPr>
                <w:lang w:eastAsia="en-US"/>
              </w:rPr>
            </w:pPr>
          </w:p>
        </w:tc>
        <w:tc>
          <w:tcPr>
            <w:tcW w:w="2686" w:type="dxa"/>
          </w:tcPr>
          <w:p w14:paraId="63679E65" w14:textId="77777777" w:rsidR="00280C5D" w:rsidRDefault="00280C5D" w:rsidP="003B0E72">
            <w:pPr>
              <w:pStyle w:val="Tablebody"/>
              <w:rPr>
                <w:lang w:eastAsia="en-US"/>
              </w:rPr>
            </w:pPr>
          </w:p>
        </w:tc>
      </w:tr>
    </w:tbl>
    <w:p w14:paraId="0BBD15AC" w14:textId="77777777" w:rsidR="00280C5D" w:rsidRDefault="00280C5D" w:rsidP="00A6051F">
      <w:pPr>
        <w:spacing w:after="120"/>
        <w:rPr>
          <w:lang w:eastAsia="en-US"/>
        </w:rPr>
      </w:pPr>
      <w:r>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280C5D" w14:paraId="4C75BD97" w14:textId="77777777" w:rsidTr="003B0E72">
        <w:trPr>
          <w:cnfStyle w:val="100000000000" w:firstRow="1" w:lastRow="0" w:firstColumn="0" w:lastColumn="0" w:oddVBand="0" w:evenVBand="0" w:oddHBand="0" w:evenHBand="0" w:firstRowFirstColumn="0" w:firstRowLastColumn="0" w:lastRowFirstColumn="0" w:lastRowLastColumn="0"/>
        </w:trPr>
        <w:tc>
          <w:tcPr>
            <w:tcW w:w="2548" w:type="dxa"/>
          </w:tcPr>
          <w:p w14:paraId="6FF52FDD" w14:textId="77777777" w:rsidR="00280C5D" w:rsidRDefault="00280C5D" w:rsidP="003B0E72">
            <w:pPr>
              <w:pStyle w:val="Tableheader"/>
            </w:pPr>
            <w:r>
              <w:t>Document number</w:t>
            </w:r>
          </w:p>
        </w:tc>
        <w:tc>
          <w:tcPr>
            <w:tcW w:w="7653" w:type="dxa"/>
          </w:tcPr>
          <w:p w14:paraId="2C3A1CF5" w14:textId="77777777" w:rsidR="00280C5D" w:rsidRDefault="00280C5D" w:rsidP="003B0E72">
            <w:pPr>
              <w:pStyle w:val="Tableheader"/>
            </w:pPr>
            <w:r>
              <w:t>Document name</w:t>
            </w:r>
          </w:p>
        </w:tc>
      </w:tr>
      <w:tr w:rsidR="00280C5D" w14:paraId="3705CDD9" w14:textId="77777777" w:rsidTr="003B0E72">
        <w:tc>
          <w:tcPr>
            <w:tcW w:w="2548" w:type="dxa"/>
          </w:tcPr>
          <w:p w14:paraId="5BF73AD9" w14:textId="1BE3F98D" w:rsidR="00280C5D" w:rsidRPr="00412449" w:rsidRDefault="00412449" w:rsidP="00412449">
            <w:pPr>
              <w:pStyle w:val="BodyCopy"/>
              <w:spacing w:before="0" w:line="240" w:lineRule="auto"/>
              <w:rPr>
                <w:color w:val="575757" w:themeColor="text2"/>
              </w:rPr>
            </w:pPr>
            <w:r w:rsidRPr="00197F2E">
              <w:t>CHS</w:t>
            </w:r>
            <w:r>
              <w:t>25</w:t>
            </w:r>
            <w:r w:rsidRPr="00197F2E">
              <w:t>/</w:t>
            </w:r>
            <w:r>
              <w:t>053</w:t>
            </w:r>
          </w:p>
        </w:tc>
        <w:tc>
          <w:tcPr>
            <w:tcW w:w="7653" w:type="dxa"/>
          </w:tcPr>
          <w:p w14:paraId="36996D60" w14:textId="74A7BE47" w:rsidR="00280C5D" w:rsidRDefault="00412449" w:rsidP="003B0E72">
            <w:pPr>
              <w:pStyle w:val="Tablebody"/>
              <w:rPr>
                <w:lang w:eastAsia="en-US"/>
              </w:rPr>
            </w:pPr>
            <w:r w:rsidRPr="00412449">
              <w:rPr>
                <w:lang w:eastAsia="en-US"/>
              </w:rPr>
              <w:t xml:space="preserve">Assessment and Admission Process for Children and Adolescents with </w:t>
            </w:r>
            <w:r w:rsidRPr="00412449">
              <w:rPr>
                <w:lang w:eastAsia="en-US"/>
              </w:rPr>
              <w:t>Behavioral</w:t>
            </w:r>
            <w:r w:rsidRPr="00412449">
              <w:rPr>
                <w:lang w:eastAsia="en-US"/>
              </w:rPr>
              <w:t xml:space="preserve"> Concerns – Canberra Hospital</w:t>
            </w:r>
          </w:p>
        </w:tc>
      </w:tr>
      <w:tr w:rsidR="00280C5D" w14:paraId="57C97AE2" w14:textId="77777777" w:rsidTr="003B0E72">
        <w:tc>
          <w:tcPr>
            <w:tcW w:w="2548" w:type="dxa"/>
          </w:tcPr>
          <w:p w14:paraId="74B6CCBB" w14:textId="77777777" w:rsidR="00280C5D" w:rsidRDefault="00280C5D" w:rsidP="003B0E72">
            <w:pPr>
              <w:pStyle w:val="Tablebody"/>
              <w:rPr>
                <w:lang w:eastAsia="en-US"/>
              </w:rPr>
            </w:pPr>
          </w:p>
        </w:tc>
        <w:tc>
          <w:tcPr>
            <w:tcW w:w="7653" w:type="dxa"/>
          </w:tcPr>
          <w:p w14:paraId="23D9060A" w14:textId="77777777" w:rsidR="00280C5D" w:rsidRDefault="00280C5D" w:rsidP="003B0E72">
            <w:pPr>
              <w:pStyle w:val="Tablebody"/>
              <w:rPr>
                <w:lang w:eastAsia="en-US"/>
              </w:rPr>
            </w:pPr>
          </w:p>
        </w:tc>
      </w:tr>
    </w:tbl>
    <w:p w14:paraId="677C145B" w14:textId="77777777" w:rsidR="00280C5D" w:rsidRPr="001F3ED6" w:rsidRDefault="00280C5D" w:rsidP="001F3ED6">
      <w:pPr>
        <w:pStyle w:val="BodyCopy"/>
        <w:rPr>
          <w:rStyle w:val="Bold"/>
        </w:rPr>
      </w:pPr>
      <w:r w:rsidRPr="001F3ED6">
        <w:rPr>
          <w:rStyle w:val="Bold"/>
        </w:rPr>
        <w:t>Disclaimer</w:t>
      </w:r>
    </w:p>
    <w:p w14:paraId="1E25C240" w14:textId="77777777" w:rsidR="00280C5D" w:rsidRDefault="00280C5D" w:rsidP="00280C5D">
      <w:pPr>
        <w:rPr>
          <w:lang w:eastAsia="en-US"/>
        </w:rPr>
      </w:pPr>
      <w:r w:rsidRPr="00481A6C">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0B70417F" w14:textId="77DE37B9" w:rsidR="00280C5D" w:rsidRDefault="00280C5D" w:rsidP="00280C5D">
      <w:pPr>
        <w:pStyle w:val="Bullet"/>
        <w:numPr>
          <w:ilvl w:val="0"/>
          <w:numId w:val="0"/>
        </w:numPr>
        <w:rPr>
          <w:rStyle w:val="Hyperlink"/>
        </w:rPr>
      </w:pPr>
      <w:hyperlink w:anchor="_top" w:history="1">
        <w:r w:rsidRPr="00481A6C">
          <w:rPr>
            <w:rStyle w:val="Hyperlink"/>
          </w:rPr>
          <w:t>Back to Contents</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271"/>
        <w:gridCol w:w="4650"/>
      </w:tblGrid>
      <w:tr w:rsidR="00280C5D" w14:paraId="7B1589F3" w14:textId="77777777" w:rsidTr="003B0E72">
        <w:tc>
          <w:tcPr>
            <w:tcW w:w="5529" w:type="dxa"/>
            <w:shd w:val="clear" w:color="auto" w:fill="F4F3EE"/>
            <w:tcMar>
              <w:top w:w="142" w:type="dxa"/>
              <w:left w:w="170" w:type="dxa"/>
              <w:bottom w:w="142" w:type="dxa"/>
              <w:right w:w="170" w:type="dxa"/>
            </w:tcMar>
          </w:tcPr>
          <w:bookmarkStart w:id="24" w:name="_Hlk160027189" w:displacedByCustomXml="next"/>
          <w:sdt>
            <w:sdtPr>
              <w:rPr>
                <w:color w:val="auto"/>
                <w:u w:val="single"/>
              </w:rPr>
              <w:id w:val="643171884"/>
              <w:placeholder>
                <w:docPart w:val="F892AAE0BA4B4F41A581EA0081695B63"/>
              </w:placeholder>
            </w:sdtPr>
            <w:sdtEndPr>
              <w:rPr>
                <w:color w:val="000000" w:themeColor="text1"/>
                <w:u w:val="none"/>
              </w:rPr>
            </w:sdtEndPr>
            <w:sdtContent>
              <w:p w14:paraId="6C8D53BD" w14:textId="77777777" w:rsidR="00280C5D" w:rsidRPr="00350211" w:rsidRDefault="00280C5D" w:rsidP="003B0E72">
                <w:pPr>
                  <w:pStyle w:val="Bottomblocktext"/>
                  <w:rPr>
                    <w:b/>
                    <w:bCs w:val="0"/>
                    <w:sz w:val="20"/>
                    <w:szCs w:val="20"/>
                  </w:rPr>
                </w:pPr>
                <w:r>
                  <w:rPr>
                    <w:noProof/>
                    <w:sz w:val="20"/>
                    <w:szCs w:val="20"/>
                  </w:rPr>
                  <w:drawing>
                    <wp:inline distT="0" distB="0" distL="0" distR="0" wp14:anchorId="58714EFC" wp14:editId="0DEFF2B7">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15"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04D2791E" w14:textId="77777777" w:rsidR="00280C5D" w:rsidRDefault="00280C5D" w:rsidP="003B0E72">
                <w:pPr>
                  <w:pStyle w:val="Bottomblocktext"/>
                  <w:rPr>
                    <w:sz w:val="20"/>
                    <w:szCs w:val="20"/>
                  </w:rPr>
                </w:pPr>
                <w:r w:rsidRPr="00350211">
                  <w:rPr>
                    <w:sz w:val="20"/>
                    <w:szCs w:val="20"/>
                  </w:rPr>
                  <w:t>Canberra Health Services acknowledges the Ngunnawal people as traditional custodians of the ACT and recognises any other people or families with connection to the lands of the ACT and region. We acknowledge and respect their continuing culture and contribution to the life of this region.</w:t>
                </w:r>
              </w:p>
              <w:p w14:paraId="197D2654" w14:textId="77777777" w:rsidR="00280C5D" w:rsidRPr="00350211" w:rsidRDefault="00280C5D" w:rsidP="003B0E72">
                <w:pPr>
                  <w:pStyle w:val="Bottomblocktext"/>
                </w:pPr>
                <w:r w:rsidRPr="00AF532B">
                  <w:t>© Australian Capital Territory, C</w:t>
                </w:r>
                <w:r w:rsidRPr="003F6C0E">
                  <w:t>anberra 20</w:t>
                </w:r>
                <w:sdt>
                  <w:sdtPr>
                    <w:alias w:val="Year selector"/>
                    <w:tag w:val="Year selector"/>
                    <w:id w:val="1385675321"/>
                    <w:placeholder>
                      <w:docPart w:val="6A217CC18C534DF984EC662DE171408B"/>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637692764"/>
            <w:placeholder>
              <w:docPart w:val="0C7E089861084AD1ABB9AF1960B97BA6"/>
            </w:placeholder>
            <w:showingPlcHdr/>
          </w:sdtPr>
          <w:sdtEndPr/>
          <w:sdtContent>
            <w:tc>
              <w:tcPr>
                <w:tcW w:w="4665" w:type="dxa"/>
                <w:shd w:val="clear" w:color="auto" w:fill="F4F3EE"/>
                <w:tcMar>
                  <w:top w:w="142" w:type="dxa"/>
                  <w:left w:w="170" w:type="dxa"/>
                  <w:bottom w:w="142" w:type="dxa"/>
                  <w:right w:w="170" w:type="dxa"/>
                </w:tcMar>
              </w:tcPr>
              <w:p w14:paraId="7134215B"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493F0FCD" wp14:editId="134E0397">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16"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32EC82B6" wp14:editId="365F4534">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17"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77F08CC7"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7FEEA17F" wp14:editId="00B67B87">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18"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73AD9D37" wp14:editId="66754981">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17"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62559DB6" w14:textId="77777777" w:rsidR="00280C5D" w:rsidRDefault="00280C5D" w:rsidP="003B0E72">
                <w:pPr>
                  <w:pStyle w:val="Bottomblocktext"/>
                  <w:rPr>
                    <w:sz w:val="20"/>
                    <w:szCs w:val="20"/>
                  </w:rPr>
                </w:pPr>
                <w:hyperlink r:id="rId19" w:history="1">
                  <w:r w:rsidRPr="00350211">
                    <w:rPr>
                      <w:rStyle w:val="Hyperlink"/>
                      <w:sz w:val="20"/>
                      <w:szCs w:val="20"/>
                    </w:rPr>
                    <w:t>canberrahealthservices.act.gov.au/accessibility</w:t>
                  </w:r>
                </w:hyperlink>
              </w:p>
              <w:p w14:paraId="09902CDB" w14:textId="77777777" w:rsidR="00280C5D" w:rsidRDefault="00280C5D" w:rsidP="003B0E72">
                <w:pPr>
                  <w:pStyle w:val="Bottomblocktext"/>
                </w:pPr>
                <w:r>
                  <w:rPr>
                    <w:b/>
                    <w:bCs w:val="0"/>
                    <w:noProof/>
                  </w:rPr>
                  <w:drawing>
                    <wp:inline distT="0" distB="0" distL="0" distR="0" wp14:anchorId="3C91CF47" wp14:editId="40C9A279">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20"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0"/>
      <w:bookmarkEnd w:id="24"/>
    </w:tbl>
    <w:p w14:paraId="045A188E" w14:textId="77777777" w:rsidR="00675CAC" w:rsidRDefault="00675CAC">
      <w:pPr>
        <w:spacing w:before="0" w:after="0" w:line="240" w:lineRule="auto"/>
        <w:rPr>
          <w:lang w:eastAsia="en-US"/>
        </w:rPr>
        <w:sectPr w:rsidR="00675CAC" w:rsidSect="0007270D">
          <w:footerReference w:type="default" r:id="rId21"/>
          <w:headerReference w:type="first" r:id="rId22"/>
          <w:footerReference w:type="first" r:id="rId23"/>
          <w:pgSz w:w="11906" w:h="16838" w:code="9"/>
          <w:pgMar w:top="970" w:right="1134" w:bottom="1134" w:left="851" w:header="284" w:footer="53" w:gutter="0"/>
          <w:cols w:space="708"/>
          <w:titlePg/>
          <w:docGrid w:linePitch="360"/>
        </w:sectPr>
      </w:pPr>
    </w:p>
    <w:p w14:paraId="0F6CBB02" w14:textId="3D7C184A" w:rsidR="00201AF6" w:rsidRDefault="00675CAC" w:rsidP="00675CAC">
      <w:pPr>
        <w:pStyle w:val="Heading4"/>
      </w:pPr>
      <w:bookmarkStart w:id="25" w:name="_Toc200125694"/>
      <w:r>
        <w:rPr>
          <w:noProof/>
        </w:rPr>
        <w:lastRenderedPageBreak/>
        <w:drawing>
          <wp:anchor distT="0" distB="0" distL="114300" distR="114300" simplePos="0" relativeHeight="251659264" behindDoc="1" locked="0" layoutInCell="1" allowOverlap="1" wp14:anchorId="126AC0F8" wp14:editId="2479A8BC">
            <wp:simplePos x="0" y="0"/>
            <wp:positionH relativeFrom="margin">
              <wp:posOffset>-3810</wp:posOffset>
            </wp:positionH>
            <wp:positionV relativeFrom="paragraph">
              <wp:posOffset>364490</wp:posOffset>
            </wp:positionV>
            <wp:extent cx="9182100" cy="4768215"/>
            <wp:effectExtent l="0" t="0" r="0" b="0"/>
            <wp:wrapSquare wrapText="bothSides"/>
            <wp:docPr id="780113318" name="Picture 780113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extLst>
                        <a:ext uri="{28A0092B-C50C-407E-A947-70E740481C1C}">
                          <a14:useLocalDpi xmlns:a14="http://schemas.microsoft.com/office/drawing/2010/main" val="0"/>
                        </a:ext>
                      </a:extLst>
                    </a:blip>
                    <a:srcRect l="2907"/>
                    <a:stretch/>
                  </pic:blipFill>
                  <pic:spPr bwMode="auto">
                    <a:xfrm>
                      <a:off x="0" y="0"/>
                      <a:ext cx="9182100" cy="4768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01AF6">
        <w:t xml:space="preserve">Attachment 1 </w:t>
      </w:r>
      <w:r>
        <w:t xml:space="preserve">- </w:t>
      </w:r>
      <w:r w:rsidRPr="00675CAC">
        <w:t xml:space="preserve">Flow Chart for </w:t>
      </w:r>
      <w:r w:rsidR="008E5F57">
        <w:t xml:space="preserve">Child/Adolescent Under </w:t>
      </w:r>
      <w:r w:rsidRPr="00675CAC">
        <w:t>16 Years with Behavioural Presentatio</w:t>
      </w:r>
      <w:r>
        <w:t>ns</w:t>
      </w:r>
      <w:bookmarkEnd w:id="25"/>
    </w:p>
    <w:bookmarkStart w:id="26" w:name="_Hlk187917443"/>
    <w:p w14:paraId="594EF0C6" w14:textId="77777777" w:rsidR="00675CAC" w:rsidRDefault="00805CFF" w:rsidP="00A513AA">
      <w:pPr>
        <w:pStyle w:val="Bullet"/>
        <w:numPr>
          <w:ilvl w:val="0"/>
          <w:numId w:val="0"/>
        </w:numPr>
        <w:rPr>
          <w:rStyle w:val="Hyperlink"/>
        </w:rPr>
        <w:sectPr w:rsidR="00675CAC" w:rsidSect="00675CAC">
          <w:pgSz w:w="16838" w:h="11906" w:orient="landscape" w:code="9"/>
          <w:pgMar w:top="851" w:right="970" w:bottom="1134" w:left="1134" w:header="284" w:footer="53" w:gutter="0"/>
          <w:cols w:space="708"/>
          <w:titlePg/>
          <w:docGrid w:linePitch="360"/>
        </w:sectPr>
      </w:pPr>
      <w:r>
        <w:fldChar w:fldCharType="begin"/>
      </w:r>
      <w:r>
        <w:instrText>HYPERLINK \l "_top"</w:instrText>
      </w:r>
      <w:r>
        <w:fldChar w:fldCharType="separate"/>
      </w:r>
      <w:r w:rsidR="00A513AA" w:rsidRPr="00481A6C">
        <w:rPr>
          <w:rStyle w:val="Hyperlink"/>
        </w:rPr>
        <w:t>Back to Contents</w:t>
      </w:r>
      <w:r>
        <w:rPr>
          <w:rStyle w:val="Hyperlink"/>
        </w:rPr>
        <w:fldChar w:fldCharType="end"/>
      </w:r>
    </w:p>
    <w:p w14:paraId="4477CCD9" w14:textId="77777777" w:rsidR="00A513AA" w:rsidRPr="00675CAC" w:rsidRDefault="00675CAC" w:rsidP="00675CAC">
      <w:pPr>
        <w:pStyle w:val="Heading4"/>
        <w:rPr>
          <w:rStyle w:val="Hyperlink"/>
          <w:u w:val="none"/>
        </w:rPr>
      </w:pPr>
      <w:bookmarkStart w:id="27" w:name="_Toc200125695"/>
      <w:bookmarkEnd w:id="26"/>
      <w:r w:rsidRPr="00675CAC">
        <w:rPr>
          <w:rFonts w:eastAsia="Calibri" w:cs="Times New Roman"/>
          <w:bCs w:val="0"/>
          <w:iCs w:val="0"/>
          <w:noProof/>
          <w:color w:val="auto"/>
        </w:rPr>
        <w:lastRenderedPageBreak/>
        <w:drawing>
          <wp:anchor distT="0" distB="0" distL="114300" distR="114300" simplePos="0" relativeHeight="251661312" behindDoc="0" locked="0" layoutInCell="1" allowOverlap="1" wp14:anchorId="6A4B0870" wp14:editId="0D83269B">
            <wp:simplePos x="0" y="0"/>
            <wp:positionH relativeFrom="margin">
              <wp:align>left</wp:align>
            </wp:positionH>
            <wp:positionV relativeFrom="paragraph">
              <wp:posOffset>648335</wp:posOffset>
            </wp:positionV>
            <wp:extent cx="6319520" cy="7680960"/>
            <wp:effectExtent l="0" t="0" r="5080" b="0"/>
            <wp:wrapSquare wrapText="bothSides"/>
            <wp:docPr id="11577699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rotWithShape="1">
                    <a:blip r:embed="rId25">
                      <a:extLst>
                        <a:ext uri="{28A0092B-C50C-407E-A947-70E740481C1C}">
                          <a14:useLocalDpi xmlns:a14="http://schemas.microsoft.com/office/drawing/2010/main" val="0"/>
                        </a:ex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svg="http://schemas.microsoft.com/office/drawing/2016/SVG/main" xmlns:a16="http://schemas.microsoft.com/office/drawing/2014/main" xmlns:arto="http://schemas.microsoft.com/office/word/2006/arto" id="{FC27C7FA-71DF-0618-9AE4-CF245D92155E}"/>
                        </a:ext>
                      </a:extLst>
                    </a:blip>
                    <a:srcRect t="2978"/>
                    <a:stretch/>
                  </pic:blipFill>
                  <pic:spPr bwMode="auto">
                    <a:xfrm>
                      <a:off x="0" y="0"/>
                      <a:ext cx="6319520" cy="7680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Style w:val="Hyperlink"/>
          <w:u w:val="none"/>
        </w:rPr>
        <w:t xml:space="preserve">Attachment 2 - </w:t>
      </w:r>
      <w:r w:rsidRPr="00675CAC">
        <w:rPr>
          <w:rStyle w:val="Hyperlink"/>
          <w:u w:val="none"/>
        </w:rPr>
        <w:t>Flow Chart for Management of Acute Behavioural Disturbance in Child/ Adolescent in the Emergency Department</w:t>
      </w:r>
      <w:bookmarkEnd w:id="27"/>
    </w:p>
    <w:bookmarkStart w:id="28" w:name="_Hlk187917560"/>
    <w:p w14:paraId="449AE108" w14:textId="77777777" w:rsidR="00D2167D" w:rsidRDefault="00675CAC" w:rsidP="00675CAC">
      <w:pPr>
        <w:pStyle w:val="Bullet"/>
        <w:numPr>
          <w:ilvl w:val="0"/>
          <w:numId w:val="0"/>
        </w:numPr>
        <w:rPr>
          <w:rStyle w:val="Hyperlink"/>
        </w:rPr>
        <w:sectPr w:rsidR="00D2167D" w:rsidSect="00675CAC">
          <w:pgSz w:w="11906" w:h="16838" w:code="9"/>
          <w:pgMar w:top="970" w:right="1134" w:bottom="1134" w:left="851" w:header="284" w:footer="53" w:gutter="0"/>
          <w:cols w:space="708"/>
          <w:titlePg/>
          <w:docGrid w:linePitch="360"/>
        </w:sectPr>
      </w:pPr>
      <w:r>
        <w:fldChar w:fldCharType="begin"/>
      </w:r>
      <w:r>
        <w:instrText>HYPERLINK \l "_top"</w:instrText>
      </w:r>
      <w:r>
        <w:fldChar w:fldCharType="separate"/>
      </w:r>
      <w:r w:rsidRPr="00481A6C">
        <w:rPr>
          <w:rStyle w:val="Hyperlink"/>
        </w:rPr>
        <w:t>Back to Contents</w:t>
      </w:r>
      <w:r>
        <w:rPr>
          <w:rStyle w:val="Hyperlink"/>
        </w:rPr>
        <w:fldChar w:fldCharType="end"/>
      </w:r>
    </w:p>
    <w:p w14:paraId="67570B92" w14:textId="039D774F" w:rsidR="00D2167D" w:rsidRDefault="00D2167D" w:rsidP="00D2167D">
      <w:pPr>
        <w:pStyle w:val="Heading4"/>
      </w:pPr>
      <w:bookmarkStart w:id="29" w:name="_Toc200125696"/>
      <w:r>
        <w:lastRenderedPageBreak/>
        <w:t xml:space="preserve">Attachment </w:t>
      </w:r>
      <w:r w:rsidR="0060479C">
        <w:t>3</w:t>
      </w:r>
      <w:r>
        <w:t xml:space="preserve"> - Acute Allied Health Social Work (Inpatients) – Clinical Priority Framework</w:t>
      </w:r>
      <w:bookmarkEnd w:id="29"/>
    </w:p>
    <w:p w14:paraId="1163DE26" w14:textId="77777777" w:rsidR="00D2167D" w:rsidRPr="006B6502" w:rsidRDefault="00D2167D" w:rsidP="00D2167D">
      <w:pPr>
        <w:rPr>
          <w:lang w:eastAsia="en-US"/>
        </w:rPr>
      </w:pPr>
      <w:r>
        <w:rPr>
          <w:lang w:eastAsia="en-US"/>
        </w:rPr>
        <w:t>Purpose: To assist staff to manage client workload in terms of response to referral and allocation of social work resources. These indicators are based on assessed risk, impact on psychosocial wellbeing outcomes, client safety and potential to increase length of stay.</w:t>
      </w:r>
    </w:p>
    <w:tbl>
      <w:tblPr>
        <w:tblW w:w="1616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7531"/>
        <w:gridCol w:w="4407"/>
        <w:gridCol w:w="3389"/>
      </w:tblGrid>
      <w:tr w:rsidR="00D2167D" w:rsidRPr="004F032E" w14:paraId="3F3FC4FC" w14:textId="77777777" w:rsidTr="00DF69F5">
        <w:trPr>
          <w:trHeight w:val="196"/>
        </w:trPr>
        <w:tc>
          <w:tcPr>
            <w:tcW w:w="833" w:type="dxa"/>
            <w:tcBorders>
              <w:top w:val="single" w:sz="4" w:space="0" w:color="auto"/>
              <w:left w:val="single" w:sz="4" w:space="0" w:color="auto"/>
              <w:bottom w:val="single" w:sz="4" w:space="0" w:color="auto"/>
              <w:right w:val="single" w:sz="4" w:space="0" w:color="auto"/>
            </w:tcBorders>
            <w:textDirection w:val="btLr"/>
          </w:tcPr>
          <w:p w14:paraId="3F4DFFD1" w14:textId="77777777" w:rsidR="00D2167D" w:rsidRPr="006B6502" w:rsidRDefault="00D2167D" w:rsidP="00DF69F5">
            <w:pPr>
              <w:spacing w:before="0" w:after="0" w:line="240" w:lineRule="auto"/>
              <w:ind w:left="113" w:right="113"/>
              <w:jc w:val="center"/>
              <w:rPr>
                <w:rFonts w:ascii="Calibri" w:eastAsia="Times New Roman" w:hAnsi="Calibri"/>
                <w:sz w:val="44"/>
                <w:szCs w:val="44"/>
                <w:lang w:eastAsia="en-US"/>
              </w:rPr>
            </w:pPr>
          </w:p>
        </w:tc>
        <w:tc>
          <w:tcPr>
            <w:tcW w:w="7531" w:type="dxa"/>
            <w:tcBorders>
              <w:top w:val="single" w:sz="4" w:space="0" w:color="auto"/>
              <w:left w:val="single" w:sz="4" w:space="0" w:color="auto"/>
              <w:bottom w:val="single" w:sz="4" w:space="0" w:color="auto"/>
              <w:right w:val="single" w:sz="4" w:space="0" w:color="auto"/>
            </w:tcBorders>
            <w:shd w:val="clear" w:color="auto" w:fill="auto"/>
          </w:tcPr>
          <w:p w14:paraId="2E5BCE9E" w14:textId="77777777" w:rsidR="00D2167D" w:rsidRPr="004F032E" w:rsidRDefault="00D2167D" w:rsidP="00DF69F5">
            <w:pPr>
              <w:spacing w:before="0" w:after="0" w:line="240" w:lineRule="auto"/>
              <w:rPr>
                <w:rFonts w:ascii="Calibri" w:eastAsia="Times New Roman" w:hAnsi="Calibri"/>
                <w:sz w:val="16"/>
                <w:szCs w:val="16"/>
                <w:highlight w:val="red"/>
                <w:lang w:eastAsia="en-US"/>
              </w:rPr>
            </w:pPr>
          </w:p>
        </w:tc>
        <w:tc>
          <w:tcPr>
            <w:tcW w:w="7796" w:type="dxa"/>
            <w:gridSpan w:val="2"/>
            <w:tcBorders>
              <w:top w:val="single" w:sz="4" w:space="0" w:color="auto"/>
              <w:left w:val="single" w:sz="4" w:space="0" w:color="auto"/>
              <w:bottom w:val="single" w:sz="4" w:space="0" w:color="auto"/>
              <w:right w:val="single" w:sz="4" w:space="0" w:color="auto"/>
            </w:tcBorders>
            <w:shd w:val="clear" w:color="auto" w:fill="auto"/>
          </w:tcPr>
          <w:p w14:paraId="13124723" w14:textId="77777777" w:rsidR="00D2167D" w:rsidRPr="006B6502" w:rsidRDefault="00D2167D" w:rsidP="00DF69F5">
            <w:pPr>
              <w:spacing w:before="0" w:after="0" w:line="240" w:lineRule="auto"/>
              <w:jc w:val="center"/>
              <w:rPr>
                <w:rFonts w:ascii="Calibri" w:eastAsia="Times New Roman" w:hAnsi="Calibri"/>
                <w:sz w:val="16"/>
                <w:szCs w:val="16"/>
                <w:lang w:eastAsia="en-US"/>
              </w:rPr>
            </w:pPr>
            <w:r w:rsidRPr="006B6502">
              <w:rPr>
                <w:rFonts w:ascii="Calibri" w:eastAsia="Times New Roman" w:hAnsi="Calibri"/>
                <w:sz w:val="16"/>
                <w:szCs w:val="16"/>
                <w:lang w:eastAsia="en-US"/>
              </w:rPr>
              <w:t>EXEMPTION OR CONSIDERATIONS</w:t>
            </w:r>
          </w:p>
        </w:tc>
      </w:tr>
      <w:tr w:rsidR="00D2167D" w:rsidRPr="004F032E" w14:paraId="2C2745B7" w14:textId="77777777" w:rsidTr="00DF69F5">
        <w:trPr>
          <w:trHeight w:val="181"/>
        </w:trPr>
        <w:tc>
          <w:tcPr>
            <w:tcW w:w="833" w:type="dxa"/>
            <w:vMerge w:val="restart"/>
            <w:tcBorders>
              <w:top w:val="single" w:sz="4" w:space="0" w:color="auto"/>
              <w:left w:val="single" w:sz="4" w:space="0" w:color="auto"/>
              <w:bottom w:val="single" w:sz="4" w:space="0" w:color="auto"/>
              <w:right w:val="single" w:sz="4" w:space="0" w:color="auto"/>
            </w:tcBorders>
            <w:textDirection w:val="btLr"/>
            <w:hideMark/>
          </w:tcPr>
          <w:p w14:paraId="0C74C507" w14:textId="77777777" w:rsidR="00D2167D" w:rsidRPr="006B6502" w:rsidRDefault="00D2167D" w:rsidP="00DF69F5">
            <w:pPr>
              <w:spacing w:before="0" w:after="0" w:line="240" w:lineRule="auto"/>
              <w:ind w:left="113" w:right="113"/>
              <w:jc w:val="center"/>
              <w:rPr>
                <w:rFonts w:ascii="Calibri" w:eastAsia="Times New Roman" w:hAnsi="Calibri"/>
                <w:sz w:val="44"/>
                <w:szCs w:val="44"/>
                <w:lang w:eastAsia="en-US"/>
              </w:rPr>
            </w:pPr>
            <w:r w:rsidRPr="006B6502">
              <w:rPr>
                <w:rFonts w:ascii="Calibri" w:eastAsia="Times New Roman" w:hAnsi="Calibri"/>
                <w:sz w:val="44"/>
                <w:szCs w:val="44"/>
                <w:lang w:eastAsia="en-US"/>
              </w:rPr>
              <w:t>Social Work Clinical Indicators</w:t>
            </w:r>
          </w:p>
        </w:tc>
        <w:tc>
          <w:tcPr>
            <w:tcW w:w="7531" w:type="dxa"/>
            <w:tcBorders>
              <w:top w:val="single" w:sz="4" w:space="0" w:color="auto"/>
              <w:left w:val="single" w:sz="4" w:space="0" w:color="auto"/>
              <w:bottom w:val="single" w:sz="4" w:space="0" w:color="auto"/>
              <w:right w:val="single" w:sz="4" w:space="0" w:color="auto"/>
            </w:tcBorders>
            <w:shd w:val="clear" w:color="auto" w:fill="FF0000"/>
            <w:hideMark/>
          </w:tcPr>
          <w:p w14:paraId="76B749F9" w14:textId="77777777" w:rsidR="00D2167D" w:rsidRPr="004F032E" w:rsidRDefault="00D2167D" w:rsidP="00DF69F5">
            <w:pPr>
              <w:spacing w:before="0" w:after="0" w:line="240" w:lineRule="auto"/>
              <w:rPr>
                <w:rFonts w:ascii="Calibri" w:eastAsia="Times New Roman" w:hAnsi="Calibri"/>
                <w:sz w:val="16"/>
                <w:szCs w:val="16"/>
                <w:highlight w:val="red"/>
                <w:lang w:eastAsia="en-US"/>
              </w:rPr>
            </w:pPr>
            <w:r w:rsidRPr="004F032E">
              <w:rPr>
                <w:rFonts w:ascii="Calibri" w:eastAsia="Times New Roman" w:hAnsi="Calibri"/>
                <w:sz w:val="16"/>
                <w:szCs w:val="16"/>
                <w:highlight w:val="red"/>
                <w:lang w:eastAsia="en-US"/>
              </w:rPr>
              <w:t>Priority 1 Intervention: Within 4 hours</w:t>
            </w:r>
          </w:p>
        </w:tc>
        <w:tc>
          <w:tcPr>
            <w:tcW w:w="4407" w:type="dxa"/>
            <w:tcBorders>
              <w:top w:val="single" w:sz="4" w:space="0" w:color="auto"/>
              <w:left w:val="single" w:sz="4" w:space="0" w:color="auto"/>
              <w:bottom w:val="single" w:sz="4" w:space="0" w:color="auto"/>
              <w:right w:val="single" w:sz="4" w:space="0" w:color="auto"/>
            </w:tcBorders>
            <w:shd w:val="clear" w:color="auto" w:fill="FF0000"/>
          </w:tcPr>
          <w:p w14:paraId="709DCAA4" w14:textId="77777777" w:rsidR="00D2167D" w:rsidRPr="006B6502" w:rsidRDefault="00D2167D" w:rsidP="00DF69F5">
            <w:pPr>
              <w:spacing w:before="0" w:after="0" w:line="240" w:lineRule="auto"/>
              <w:jc w:val="center"/>
              <w:rPr>
                <w:rFonts w:ascii="Calibri" w:eastAsia="Times New Roman" w:hAnsi="Calibri"/>
                <w:sz w:val="16"/>
                <w:szCs w:val="16"/>
                <w:lang w:eastAsia="en-US"/>
              </w:rPr>
            </w:pPr>
            <w:r w:rsidRPr="006B6502">
              <w:rPr>
                <w:rFonts w:ascii="Calibri" w:eastAsia="Times New Roman" w:hAnsi="Calibri"/>
                <w:sz w:val="16"/>
                <w:szCs w:val="16"/>
                <w:lang w:eastAsia="en-US"/>
              </w:rPr>
              <w:t>ADULT TEAMS</w:t>
            </w:r>
          </w:p>
        </w:tc>
        <w:tc>
          <w:tcPr>
            <w:tcW w:w="3389" w:type="dxa"/>
            <w:tcBorders>
              <w:top w:val="single" w:sz="4" w:space="0" w:color="auto"/>
              <w:left w:val="single" w:sz="4" w:space="0" w:color="auto"/>
              <w:bottom w:val="single" w:sz="4" w:space="0" w:color="auto"/>
              <w:right w:val="single" w:sz="4" w:space="0" w:color="auto"/>
            </w:tcBorders>
            <w:shd w:val="clear" w:color="auto" w:fill="FF0000"/>
          </w:tcPr>
          <w:p w14:paraId="7073F913" w14:textId="77777777" w:rsidR="00D2167D" w:rsidRPr="006B6502" w:rsidRDefault="00D2167D" w:rsidP="00DF69F5">
            <w:pPr>
              <w:spacing w:before="0" w:after="0" w:line="240" w:lineRule="auto"/>
              <w:jc w:val="center"/>
              <w:rPr>
                <w:rFonts w:ascii="Calibri" w:eastAsia="Times New Roman" w:hAnsi="Calibri"/>
                <w:sz w:val="16"/>
                <w:szCs w:val="16"/>
                <w:lang w:eastAsia="en-US"/>
              </w:rPr>
            </w:pPr>
            <w:r w:rsidRPr="006B6502">
              <w:rPr>
                <w:rFonts w:ascii="Calibri" w:eastAsia="Times New Roman" w:hAnsi="Calibri"/>
                <w:sz w:val="16"/>
                <w:szCs w:val="16"/>
                <w:lang w:eastAsia="en-US"/>
              </w:rPr>
              <w:t>MAT PAEDS TEAM</w:t>
            </w:r>
          </w:p>
        </w:tc>
      </w:tr>
      <w:tr w:rsidR="00D2167D" w:rsidRPr="004F032E" w14:paraId="5FC52D2F" w14:textId="77777777" w:rsidTr="00DF69F5">
        <w:trPr>
          <w:trHeight w:val="145"/>
        </w:trPr>
        <w:tc>
          <w:tcPr>
            <w:tcW w:w="833" w:type="dxa"/>
            <w:vMerge/>
            <w:tcBorders>
              <w:top w:val="single" w:sz="4" w:space="0" w:color="auto"/>
              <w:left w:val="single" w:sz="4" w:space="0" w:color="auto"/>
              <w:bottom w:val="single" w:sz="4" w:space="0" w:color="auto"/>
              <w:right w:val="single" w:sz="4" w:space="0" w:color="auto"/>
            </w:tcBorders>
            <w:vAlign w:val="center"/>
            <w:hideMark/>
          </w:tcPr>
          <w:p w14:paraId="79AA4209" w14:textId="77777777" w:rsidR="00D2167D" w:rsidRPr="004F032E" w:rsidRDefault="00D2167D" w:rsidP="00DF69F5">
            <w:pPr>
              <w:spacing w:before="0" w:after="0" w:line="259" w:lineRule="auto"/>
              <w:rPr>
                <w:rFonts w:ascii="Calibri" w:eastAsia="Times New Roman" w:hAnsi="Calibri"/>
                <w:sz w:val="52"/>
                <w:szCs w:val="52"/>
                <w:lang w:eastAsia="en-US"/>
              </w:rPr>
            </w:pPr>
          </w:p>
        </w:tc>
        <w:tc>
          <w:tcPr>
            <w:tcW w:w="7531" w:type="dxa"/>
            <w:tcBorders>
              <w:top w:val="single" w:sz="4" w:space="0" w:color="auto"/>
              <w:left w:val="single" w:sz="4" w:space="0" w:color="auto"/>
              <w:bottom w:val="single" w:sz="4" w:space="0" w:color="auto"/>
              <w:right w:val="single" w:sz="4" w:space="0" w:color="auto"/>
            </w:tcBorders>
            <w:hideMark/>
          </w:tcPr>
          <w:p w14:paraId="13B45B31" w14:textId="77777777" w:rsidR="00D2167D" w:rsidRPr="004F032E" w:rsidRDefault="00D2167D" w:rsidP="00DF69F5">
            <w:pPr>
              <w:spacing w:before="0" w:after="0" w:line="240" w:lineRule="auto"/>
              <w:rPr>
                <w:rFonts w:ascii="Calibri" w:eastAsia="Times New Roman" w:hAnsi="Calibri"/>
                <w:b/>
                <w:sz w:val="16"/>
                <w:szCs w:val="16"/>
                <w:lang w:eastAsia="en-US"/>
              </w:rPr>
            </w:pPr>
            <w:r w:rsidRPr="004F032E">
              <w:rPr>
                <w:rFonts w:ascii="Calibri" w:eastAsia="Times New Roman" w:hAnsi="Calibri"/>
                <w:b/>
                <w:sz w:val="16"/>
                <w:szCs w:val="16"/>
                <w:lang w:eastAsia="en-US"/>
              </w:rPr>
              <w:t xml:space="preserve">Crisis </w:t>
            </w:r>
            <w:r>
              <w:rPr>
                <w:rFonts w:ascii="Calibri" w:eastAsia="Times New Roman" w:hAnsi="Calibri"/>
                <w:b/>
                <w:sz w:val="16"/>
                <w:szCs w:val="16"/>
                <w:lang w:eastAsia="en-US"/>
              </w:rPr>
              <w:t>I</w:t>
            </w:r>
            <w:r w:rsidRPr="004F032E">
              <w:rPr>
                <w:rFonts w:ascii="Calibri" w:eastAsia="Times New Roman" w:hAnsi="Calibri"/>
                <w:b/>
                <w:sz w:val="16"/>
                <w:szCs w:val="16"/>
                <w:lang w:eastAsia="en-US"/>
              </w:rPr>
              <w:t>ntervention</w:t>
            </w:r>
          </w:p>
          <w:p w14:paraId="091B2D76" w14:textId="77777777" w:rsidR="00D2167D" w:rsidRPr="004F032E" w:rsidRDefault="00D2167D" w:rsidP="00DF69F5">
            <w:pPr>
              <w:numPr>
                <w:ilvl w:val="0"/>
                <w:numId w:val="56"/>
              </w:numPr>
              <w:spacing w:before="0" w:after="0" w:line="240" w:lineRule="auto"/>
              <w:ind w:left="176" w:hanging="176"/>
              <w:contextualSpacing/>
              <w:rPr>
                <w:rFonts w:ascii="Calibri" w:eastAsia="Times New Roman" w:hAnsi="Calibri"/>
                <w:sz w:val="16"/>
                <w:szCs w:val="16"/>
                <w:lang w:eastAsia="en-US"/>
              </w:rPr>
            </w:pPr>
            <w:r w:rsidRPr="004F032E">
              <w:rPr>
                <w:rFonts w:ascii="Calibri" w:eastAsia="Times New Roman" w:hAnsi="Calibri"/>
                <w:sz w:val="16"/>
                <w:szCs w:val="16"/>
                <w:lang w:eastAsia="en-US"/>
              </w:rPr>
              <w:t>Sudden or unexpected death or death expected imminently, including trauma codes</w:t>
            </w:r>
          </w:p>
          <w:p w14:paraId="72ABC65B" w14:textId="77777777" w:rsidR="00D2167D" w:rsidRPr="004F032E" w:rsidRDefault="00D2167D" w:rsidP="00DF69F5">
            <w:pPr>
              <w:numPr>
                <w:ilvl w:val="0"/>
                <w:numId w:val="56"/>
              </w:numPr>
              <w:spacing w:before="0" w:after="0" w:line="240" w:lineRule="auto"/>
              <w:ind w:left="176" w:hanging="176"/>
              <w:contextualSpacing/>
              <w:rPr>
                <w:rFonts w:ascii="Calibri" w:eastAsia="Times New Roman" w:hAnsi="Calibri"/>
                <w:b/>
                <w:sz w:val="16"/>
                <w:szCs w:val="16"/>
                <w:lang w:eastAsia="en-US"/>
              </w:rPr>
            </w:pPr>
            <w:r w:rsidRPr="004F032E">
              <w:rPr>
                <w:rFonts w:ascii="Calibri" w:eastAsia="Times New Roman" w:hAnsi="Calibri"/>
                <w:sz w:val="16"/>
                <w:szCs w:val="16"/>
                <w:lang w:eastAsia="en-US"/>
              </w:rPr>
              <w:t>Acute family or carer stress or conflict, having a major impact on the patient’s safety or care</w:t>
            </w:r>
          </w:p>
          <w:p w14:paraId="42E57DA1" w14:textId="77777777" w:rsidR="00D2167D" w:rsidRPr="004F032E" w:rsidRDefault="00D2167D" w:rsidP="00DF69F5">
            <w:pPr>
              <w:numPr>
                <w:ilvl w:val="0"/>
                <w:numId w:val="56"/>
              </w:numPr>
              <w:spacing w:before="0" w:after="0" w:line="240" w:lineRule="auto"/>
              <w:ind w:left="176" w:hanging="176"/>
              <w:contextualSpacing/>
              <w:rPr>
                <w:rFonts w:ascii="Calibri" w:eastAsia="Times New Roman" w:hAnsi="Calibri"/>
                <w:sz w:val="16"/>
                <w:szCs w:val="16"/>
                <w:lang w:eastAsia="en-US"/>
              </w:rPr>
            </w:pPr>
            <w:r w:rsidRPr="004F032E">
              <w:rPr>
                <w:rFonts w:ascii="Calibri" w:eastAsia="Times New Roman" w:hAnsi="Calibri"/>
                <w:sz w:val="16"/>
                <w:szCs w:val="16"/>
                <w:lang w:eastAsia="en-US"/>
              </w:rPr>
              <w:t xml:space="preserve">Family violence, assault, elder abuse or child at risk, </w:t>
            </w:r>
            <w:r w:rsidRPr="004F032E">
              <w:rPr>
                <w:rFonts w:ascii="Calibri" w:eastAsia="Times New Roman" w:hAnsi="Calibri"/>
                <w:b/>
                <w:sz w:val="16"/>
                <w:szCs w:val="16"/>
                <w:lang w:eastAsia="en-US"/>
              </w:rPr>
              <w:t>where immediate risk present</w:t>
            </w:r>
          </w:p>
          <w:p w14:paraId="79116AF8" w14:textId="77777777" w:rsidR="00D2167D" w:rsidRPr="004F032E" w:rsidRDefault="00D2167D" w:rsidP="00DF69F5">
            <w:pPr>
              <w:numPr>
                <w:ilvl w:val="0"/>
                <w:numId w:val="56"/>
              </w:numPr>
              <w:spacing w:before="0" w:after="0" w:line="240" w:lineRule="auto"/>
              <w:ind w:left="176" w:hanging="176"/>
              <w:contextualSpacing/>
              <w:rPr>
                <w:rFonts w:ascii="Calibri" w:eastAsia="Times New Roman" w:hAnsi="Calibri"/>
                <w:sz w:val="16"/>
                <w:szCs w:val="16"/>
                <w:lang w:eastAsia="en-US"/>
              </w:rPr>
            </w:pPr>
            <w:r w:rsidRPr="004F032E">
              <w:rPr>
                <w:rFonts w:ascii="Calibri" w:eastAsia="Times New Roman" w:hAnsi="Calibri"/>
                <w:sz w:val="16"/>
                <w:szCs w:val="16"/>
                <w:lang w:eastAsia="en-US"/>
              </w:rPr>
              <w:t>Self-harm or threat of self-</w:t>
            </w:r>
            <w:r w:rsidRPr="006B6502">
              <w:rPr>
                <w:rFonts w:ascii="Calibri" w:eastAsia="Times New Roman" w:hAnsi="Calibri"/>
                <w:sz w:val="16"/>
                <w:szCs w:val="16"/>
                <w:lang w:eastAsia="en-US"/>
              </w:rPr>
              <w:t>harm wh</w:t>
            </w:r>
            <w:r w:rsidRPr="004F032E">
              <w:rPr>
                <w:rFonts w:ascii="Calibri" w:eastAsia="Times New Roman" w:hAnsi="Calibri"/>
                <w:sz w:val="16"/>
                <w:szCs w:val="16"/>
                <w:lang w:eastAsia="en-US"/>
              </w:rPr>
              <w:t>ere Social Work support is required for the family</w:t>
            </w:r>
          </w:p>
          <w:p w14:paraId="2C4191FF" w14:textId="77777777" w:rsidR="00D2167D" w:rsidRPr="004F032E" w:rsidRDefault="00D2167D" w:rsidP="00DF69F5">
            <w:pPr>
              <w:numPr>
                <w:ilvl w:val="0"/>
                <w:numId w:val="56"/>
              </w:numPr>
              <w:spacing w:before="0" w:after="0" w:line="240" w:lineRule="auto"/>
              <w:ind w:left="176" w:hanging="176"/>
              <w:contextualSpacing/>
              <w:rPr>
                <w:rFonts w:ascii="Calibri" w:eastAsia="Times New Roman" w:hAnsi="Calibri"/>
                <w:sz w:val="16"/>
                <w:szCs w:val="16"/>
                <w:lang w:eastAsia="en-US"/>
              </w:rPr>
            </w:pPr>
            <w:r w:rsidRPr="004F032E">
              <w:rPr>
                <w:rFonts w:ascii="Calibri" w:eastAsia="Times New Roman" w:hAnsi="Calibri"/>
                <w:sz w:val="16"/>
                <w:szCs w:val="16"/>
                <w:lang w:eastAsia="en-US"/>
              </w:rPr>
              <w:t>Provision of psychological first-aid</w:t>
            </w:r>
          </w:p>
          <w:p w14:paraId="6A8ABEAC" w14:textId="77777777" w:rsidR="00D2167D" w:rsidRPr="004F032E" w:rsidRDefault="00D2167D" w:rsidP="00DF69F5">
            <w:pPr>
              <w:spacing w:before="0" w:after="0" w:line="240" w:lineRule="auto"/>
              <w:rPr>
                <w:rFonts w:ascii="Calibri" w:eastAsia="Times New Roman" w:hAnsi="Calibri"/>
                <w:sz w:val="16"/>
                <w:szCs w:val="16"/>
                <w:lang w:eastAsia="en-US"/>
              </w:rPr>
            </w:pPr>
            <w:r w:rsidRPr="004F032E">
              <w:rPr>
                <w:rFonts w:ascii="Calibri" w:eastAsia="Times New Roman" w:hAnsi="Calibri"/>
                <w:b/>
                <w:sz w:val="16"/>
                <w:szCs w:val="16"/>
                <w:lang w:eastAsia="en-US"/>
              </w:rPr>
              <w:t>Assessment or Complex Discharge Planning – where patient medically fit for immediate discharge</w:t>
            </w:r>
            <w:r w:rsidRPr="004F032E">
              <w:rPr>
                <w:rFonts w:ascii="Calibri" w:eastAsia="Times New Roman" w:hAnsi="Calibri"/>
                <w:sz w:val="16"/>
                <w:szCs w:val="16"/>
                <w:lang w:eastAsia="en-US"/>
              </w:rPr>
              <w:t xml:space="preserve">  </w:t>
            </w:r>
          </w:p>
          <w:p w14:paraId="67C1C0EC" w14:textId="77777777" w:rsidR="00D2167D" w:rsidRPr="004F032E" w:rsidRDefault="00D2167D" w:rsidP="00DF69F5">
            <w:pPr>
              <w:numPr>
                <w:ilvl w:val="0"/>
                <w:numId w:val="57"/>
              </w:numPr>
              <w:spacing w:before="0" w:after="0" w:line="240" w:lineRule="auto"/>
              <w:ind w:left="176" w:hanging="176"/>
              <w:contextualSpacing/>
              <w:rPr>
                <w:rFonts w:ascii="Calibri" w:eastAsia="Times New Roman" w:hAnsi="Calibri"/>
                <w:b/>
                <w:sz w:val="16"/>
                <w:szCs w:val="16"/>
                <w:lang w:eastAsia="en-US"/>
              </w:rPr>
            </w:pPr>
            <w:r w:rsidRPr="004F032E">
              <w:rPr>
                <w:rFonts w:ascii="Calibri" w:eastAsia="Times New Roman" w:hAnsi="Calibri"/>
                <w:sz w:val="16"/>
                <w:szCs w:val="16"/>
                <w:lang w:eastAsia="en-US"/>
              </w:rPr>
              <w:t>Intervention required to prevent admission or avoid increasing length of stay and allow safe discharge (</w:t>
            </w:r>
            <w:r w:rsidRPr="004F032E">
              <w:rPr>
                <w:rFonts w:ascii="Calibri" w:eastAsia="Times New Roman" w:hAnsi="Calibri"/>
                <w:b/>
                <w:bCs/>
                <w:sz w:val="16"/>
                <w:szCs w:val="16"/>
                <w:lang w:eastAsia="en-US"/>
              </w:rPr>
              <w:t>EMERGENCY DEPT. ONLY</w:t>
            </w:r>
            <w:r w:rsidRPr="004F032E">
              <w:rPr>
                <w:rFonts w:ascii="Calibri" w:eastAsia="Times New Roman" w:hAnsi="Calibri"/>
                <w:sz w:val="16"/>
                <w:szCs w:val="16"/>
                <w:lang w:eastAsia="en-US"/>
              </w:rPr>
              <w:t>).</w:t>
            </w:r>
          </w:p>
        </w:tc>
        <w:tc>
          <w:tcPr>
            <w:tcW w:w="4407" w:type="dxa"/>
            <w:tcBorders>
              <w:top w:val="single" w:sz="4" w:space="0" w:color="auto"/>
              <w:left w:val="single" w:sz="4" w:space="0" w:color="auto"/>
              <w:bottom w:val="single" w:sz="4" w:space="0" w:color="auto"/>
              <w:right w:val="single" w:sz="4" w:space="0" w:color="auto"/>
            </w:tcBorders>
          </w:tcPr>
          <w:p w14:paraId="0F1301EB" w14:textId="77777777" w:rsidR="00D2167D" w:rsidRPr="006B6502" w:rsidRDefault="00D2167D" w:rsidP="00DF69F5">
            <w:pPr>
              <w:spacing w:before="0" w:after="0" w:line="240" w:lineRule="auto"/>
              <w:rPr>
                <w:rFonts w:ascii="Calibri" w:eastAsia="Times New Roman" w:hAnsi="Calibri"/>
                <w:bCs/>
                <w:sz w:val="16"/>
                <w:szCs w:val="16"/>
                <w:lang w:eastAsia="en-US"/>
              </w:rPr>
            </w:pPr>
            <w:r w:rsidRPr="006B6502">
              <w:rPr>
                <w:rFonts w:ascii="Calibri" w:eastAsia="Times New Roman" w:hAnsi="Calibri"/>
                <w:bCs/>
                <w:sz w:val="16"/>
                <w:szCs w:val="16"/>
                <w:lang w:eastAsia="en-US"/>
              </w:rPr>
              <w:t xml:space="preserve">Significant carer of family stress: may be a higher priority in ICU/ED settings </w:t>
            </w:r>
          </w:p>
        </w:tc>
        <w:tc>
          <w:tcPr>
            <w:tcW w:w="3389" w:type="dxa"/>
            <w:tcBorders>
              <w:top w:val="single" w:sz="4" w:space="0" w:color="auto"/>
              <w:left w:val="single" w:sz="4" w:space="0" w:color="auto"/>
              <w:bottom w:val="single" w:sz="4" w:space="0" w:color="auto"/>
              <w:right w:val="single" w:sz="4" w:space="0" w:color="auto"/>
            </w:tcBorders>
          </w:tcPr>
          <w:p w14:paraId="673D423A" w14:textId="77777777" w:rsidR="00D2167D" w:rsidRPr="006B6502" w:rsidRDefault="00D2167D" w:rsidP="00DF69F5">
            <w:pPr>
              <w:spacing w:before="0" w:after="0" w:line="240" w:lineRule="auto"/>
              <w:rPr>
                <w:rFonts w:ascii="Calibri" w:eastAsia="Times New Roman" w:hAnsi="Calibri"/>
                <w:bCs/>
                <w:sz w:val="16"/>
                <w:szCs w:val="16"/>
                <w:lang w:eastAsia="en-US"/>
              </w:rPr>
            </w:pPr>
            <w:r w:rsidRPr="006B6502">
              <w:rPr>
                <w:rFonts w:ascii="Calibri" w:eastAsia="Times New Roman" w:hAnsi="Calibri"/>
                <w:bCs/>
                <w:sz w:val="16"/>
                <w:szCs w:val="16"/>
                <w:lang w:eastAsia="en-US"/>
              </w:rPr>
              <w:t xml:space="preserve">Termination of Pregnancy </w:t>
            </w:r>
          </w:p>
          <w:p w14:paraId="34228B34" w14:textId="77777777" w:rsidR="00D2167D" w:rsidRPr="006B6502" w:rsidRDefault="00D2167D" w:rsidP="00DF69F5">
            <w:pPr>
              <w:spacing w:before="0" w:after="0" w:line="240" w:lineRule="auto"/>
              <w:rPr>
                <w:rFonts w:ascii="Calibri" w:eastAsia="Times New Roman" w:hAnsi="Calibri"/>
                <w:bCs/>
                <w:sz w:val="16"/>
                <w:szCs w:val="16"/>
                <w:lang w:eastAsia="en-US"/>
              </w:rPr>
            </w:pPr>
            <w:r w:rsidRPr="006B6502">
              <w:rPr>
                <w:rFonts w:ascii="Calibri" w:eastAsia="Times New Roman" w:hAnsi="Calibri"/>
                <w:bCs/>
                <w:sz w:val="16"/>
                <w:szCs w:val="16"/>
                <w:lang w:eastAsia="en-US"/>
              </w:rPr>
              <w:t xml:space="preserve">Traumatic birth </w:t>
            </w:r>
          </w:p>
          <w:p w14:paraId="2C432574" w14:textId="77777777" w:rsidR="00D2167D" w:rsidRPr="006B6502" w:rsidRDefault="00D2167D" w:rsidP="00DF69F5">
            <w:pPr>
              <w:spacing w:before="0" w:after="0" w:line="240" w:lineRule="auto"/>
              <w:rPr>
                <w:rFonts w:ascii="Calibri" w:eastAsia="Times New Roman" w:hAnsi="Calibri"/>
                <w:bCs/>
                <w:sz w:val="16"/>
                <w:szCs w:val="16"/>
                <w:lang w:eastAsia="en-US"/>
              </w:rPr>
            </w:pPr>
            <w:r w:rsidRPr="006B6502">
              <w:rPr>
                <w:rFonts w:ascii="Calibri" w:eastAsia="Times New Roman" w:hAnsi="Calibri"/>
                <w:bCs/>
                <w:sz w:val="16"/>
                <w:szCs w:val="16"/>
                <w:lang w:eastAsia="en-US"/>
              </w:rPr>
              <w:t>Sudden pregnancy Loss</w:t>
            </w:r>
          </w:p>
          <w:p w14:paraId="2700ABA2" w14:textId="77777777" w:rsidR="00D2167D" w:rsidRPr="006B6502" w:rsidRDefault="00D2167D" w:rsidP="00DF69F5">
            <w:pPr>
              <w:spacing w:before="0" w:after="0" w:line="240" w:lineRule="auto"/>
              <w:rPr>
                <w:rFonts w:ascii="Calibri" w:eastAsia="Times New Roman" w:hAnsi="Calibri"/>
                <w:b/>
                <w:sz w:val="16"/>
                <w:szCs w:val="16"/>
                <w:lang w:eastAsia="en-US"/>
              </w:rPr>
            </w:pPr>
            <w:r w:rsidRPr="006B6502">
              <w:rPr>
                <w:rFonts w:ascii="Calibri" w:eastAsia="Times New Roman" w:hAnsi="Calibri"/>
                <w:bCs/>
                <w:sz w:val="16"/>
                <w:szCs w:val="16"/>
                <w:lang w:eastAsia="en-US"/>
              </w:rPr>
              <w:t>Sudden transfer of mother and baby</w:t>
            </w:r>
          </w:p>
        </w:tc>
      </w:tr>
      <w:tr w:rsidR="00D2167D" w:rsidRPr="004F032E" w14:paraId="426159FA" w14:textId="77777777" w:rsidTr="00DF69F5">
        <w:trPr>
          <w:trHeight w:val="145"/>
        </w:trPr>
        <w:tc>
          <w:tcPr>
            <w:tcW w:w="833" w:type="dxa"/>
            <w:vMerge/>
            <w:tcBorders>
              <w:top w:val="single" w:sz="4" w:space="0" w:color="auto"/>
              <w:left w:val="single" w:sz="4" w:space="0" w:color="auto"/>
              <w:bottom w:val="single" w:sz="4" w:space="0" w:color="auto"/>
              <w:right w:val="single" w:sz="4" w:space="0" w:color="auto"/>
            </w:tcBorders>
            <w:vAlign w:val="center"/>
            <w:hideMark/>
          </w:tcPr>
          <w:p w14:paraId="2A633AEB" w14:textId="77777777" w:rsidR="00D2167D" w:rsidRPr="004F032E" w:rsidRDefault="00D2167D" w:rsidP="00DF69F5">
            <w:pPr>
              <w:spacing w:before="0" w:after="0" w:line="259" w:lineRule="auto"/>
              <w:rPr>
                <w:rFonts w:ascii="Calibri" w:eastAsia="Times New Roman" w:hAnsi="Calibri"/>
                <w:sz w:val="52"/>
                <w:szCs w:val="52"/>
                <w:lang w:eastAsia="en-US"/>
              </w:rPr>
            </w:pPr>
          </w:p>
        </w:tc>
        <w:tc>
          <w:tcPr>
            <w:tcW w:w="7531" w:type="dxa"/>
            <w:tcBorders>
              <w:top w:val="single" w:sz="4" w:space="0" w:color="auto"/>
              <w:left w:val="single" w:sz="4" w:space="0" w:color="auto"/>
              <w:bottom w:val="single" w:sz="4" w:space="0" w:color="auto"/>
              <w:right w:val="single" w:sz="4" w:space="0" w:color="auto"/>
            </w:tcBorders>
            <w:shd w:val="clear" w:color="auto" w:fill="FF66FF"/>
            <w:hideMark/>
          </w:tcPr>
          <w:p w14:paraId="3BD810DA" w14:textId="77777777" w:rsidR="00D2167D" w:rsidRPr="004F032E" w:rsidRDefault="00D2167D" w:rsidP="00DF69F5">
            <w:pPr>
              <w:spacing w:before="0" w:after="0" w:line="240" w:lineRule="auto"/>
              <w:rPr>
                <w:rFonts w:ascii="Calibri" w:eastAsia="Times New Roman" w:hAnsi="Calibri"/>
                <w:sz w:val="16"/>
                <w:szCs w:val="16"/>
                <w:lang w:eastAsia="en-US"/>
              </w:rPr>
            </w:pPr>
            <w:r w:rsidRPr="004F032E">
              <w:rPr>
                <w:rFonts w:ascii="Calibri" w:eastAsia="Times New Roman" w:hAnsi="Calibri"/>
                <w:sz w:val="16"/>
                <w:szCs w:val="16"/>
                <w:lang w:eastAsia="en-US"/>
              </w:rPr>
              <w:t>Priority 2: Within 1 working day</w:t>
            </w:r>
          </w:p>
        </w:tc>
        <w:tc>
          <w:tcPr>
            <w:tcW w:w="4407" w:type="dxa"/>
            <w:tcBorders>
              <w:top w:val="single" w:sz="4" w:space="0" w:color="auto"/>
              <w:left w:val="single" w:sz="4" w:space="0" w:color="auto"/>
              <w:bottom w:val="single" w:sz="4" w:space="0" w:color="auto"/>
              <w:right w:val="single" w:sz="4" w:space="0" w:color="auto"/>
            </w:tcBorders>
            <w:shd w:val="clear" w:color="auto" w:fill="FF66FF"/>
          </w:tcPr>
          <w:p w14:paraId="6B0B5FF9" w14:textId="77777777" w:rsidR="00D2167D" w:rsidRPr="006B6502" w:rsidRDefault="00D2167D" w:rsidP="00DF69F5">
            <w:pPr>
              <w:spacing w:before="0" w:after="0" w:line="240" w:lineRule="auto"/>
              <w:rPr>
                <w:rFonts w:ascii="Calibri" w:eastAsia="Times New Roman" w:hAnsi="Calibri"/>
                <w:sz w:val="16"/>
                <w:szCs w:val="16"/>
                <w:lang w:eastAsia="en-US"/>
              </w:rPr>
            </w:pPr>
            <w:r w:rsidRPr="006B6502">
              <w:rPr>
                <w:rFonts w:ascii="Calibri" w:eastAsia="Times New Roman" w:hAnsi="Calibri"/>
                <w:sz w:val="16"/>
                <w:szCs w:val="16"/>
                <w:lang w:eastAsia="en-US"/>
              </w:rPr>
              <w:t>ADULT TEAMS</w:t>
            </w:r>
          </w:p>
        </w:tc>
        <w:tc>
          <w:tcPr>
            <w:tcW w:w="3389" w:type="dxa"/>
            <w:tcBorders>
              <w:top w:val="single" w:sz="4" w:space="0" w:color="auto"/>
              <w:left w:val="single" w:sz="4" w:space="0" w:color="auto"/>
              <w:bottom w:val="single" w:sz="4" w:space="0" w:color="auto"/>
              <w:right w:val="single" w:sz="4" w:space="0" w:color="auto"/>
            </w:tcBorders>
            <w:shd w:val="clear" w:color="auto" w:fill="FF66FF"/>
          </w:tcPr>
          <w:p w14:paraId="2E6DB910" w14:textId="77777777" w:rsidR="00D2167D" w:rsidRPr="006B6502" w:rsidRDefault="00D2167D" w:rsidP="00DF69F5">
            <w:pPr>
              <w:spacing w:before="0" w:after="0" w:line="240" w:lineRule="auto"/>
              <w:rPr>
                <w:rFonts w:ascii="Calibri" w:eastAsia="Times New Roman" w:hAnsi="Calibri"/>
                <w:sz w:val="16"/>
                <w:szCs w:val="16"/>
                <w:lang w:eastAsia="en-US"/>
              </w:rPr>
            </w:pPr>
            <w:r w:rsidRPr="006B6502">
              <w:rPr>
                <w:rFonts w:ascii="Calibri" w:eastAsia="Times New Roman" w:hAnsi="Calibri"/>
                <w:sz w:val="16"/>
                <w:szCs w:val="16"/>
                <w:lang w:eastAsia="en-US"/>
              </w:rPr>
              <w:t>MAT PAEDS TEAM</w:t>
            </w:r>
          </w:p>
        </w:tc>
      </w:tr>
      <w:tr w:rsidR="00D2167D" w:rsidRPr="004F032E" w14:paraId="304ADF4F" w14:textId="77777777" w:rsidTr="00DF69F5">
        <w:trPr>
          <w:trHeight w:val="145"/>
        </w:trPr>
        <w:tc>
          <w:tcPr>
            <w:tcW w:w="833" w:type="dxa"/>
            <w:vMerge/>
            <w:tcBorders>
              <w:top w:val="single" w:sz="4" w:space="0" w:color="auto"/>
              <w:left w:val="single" w:sz="4" w:space="0" w:color="auto"/>
              <w:bottom w:val="single" w:sz="4" w:space="0" w:color="auto"/>
              <w:right w:val="single" w:sz="4" w:space="0" w:color="auto"/>
            </w:tcBorders>
            <w:vAlign w:val="center"/>
            <w:hideMark/>
          </w:tcPr>
          <w:p w14:paraId="2BC5AA62" w14:textId="77777777" w:rsidR="00D2167D" w:rsidRPr="004F032E" w:rsidRDefault="00D2167D" w:rsidP="00DF69F5">
            <w:pPr>
              <w:spacing w:before="0" w:after="0" w:line="259" w:lineRule="auto"/>
              <w:rPr>
                <w:rFonts w:ascii="Calibri" w:eastAsia="Times New Roman" w:hAnsi="Calibri"/>
                <w:sz w:val="52"/>
                <w:szCs w:val="52"/>
                <w:lang w:eastAsia="en-US"/>
              </w:rPr>
            </w:pPr>
          </w:p>
        </w:tc>
        <w:tc>
          <w:tcPr>
            <w:tcW w:w="7531" w:type="dxa"/>
            <w:tcBorders>
              <w:top w:val="single" w:sz="4" w:space="0" w:color="auto"/>
              <w:left w:val="single" w:sz="4" w:space="0" w:color="auto"/>
              <w:bottom w:val="single" w:sz="4" w:space="0" w:color="auto"/>
              <w:right w:val="single" w:sz="4" w:space="0" w:color="auto"/>
            </w:tcBorders>
            <w:hideMark/>
          </w:tcPr>
          <w:p w14:paraId="59262DEB" w14:textId="77777777" w:rsidR="00D2167D" w:rsidRPr="004F032E" w:rsidRDefault="00D2167D" w:rsidP="00DF69F5">
            <w:pPr>
              <w:spacing w:before="0" w:after="0" w:line="240" w:lineRule="auto"/>
              <w:rPr>
                <w:rFonts w:ascii="Calibri" w:eastAsia="Times New Roman" w:hAnsi="Calibri"/>
                <w:b/>
                <w:color w:val="FF0000"/>
                <w:sz w:val="16"/>
                <w:szCs w:val="16"/>
                <w:lang w:eastAsia="en-US"/>
              </w:rPr>
            </w:pPr>
            <w:r w:rsidRPr="004F032E">
              <w:rPr>
                <w:rFonts w:ascii="Calibri" w:eastAsia="Times New Roman" w:hAnsi="Calibri"/>
                <w:b/>
                <w:color w:val="FF0000"/>
                <w:sz w:val="16"/>
                <w:szCs w:val="16"/>
                <w:lang w:eastAsia="en-US"/>
              </w:rPr>
              <w:t xml:space="preserve">Crisis </w:t>
            </w:r>
            <w:r>
              <w:rPr>
                <w:rFonts w:ascii="Calibri" w:eastAsia="Times New Roman" w:hAnsi="Calibri"/>
                <w:b/>
                <w:color w:val="FF0000"/>
                <w:sz w:val="16"/>
                <w:szCs w:val="16"/>
                <w:lang w:eastAsia="en-US"/>
              </w:rPr>
              <w:t>I</w:t>
            </w:r>
            <w:r w:rsidRPr="004F032E">
              <w:rPr>
                <w:rFonts w:ascii="Calibri" w:eastAsia="Times New Roman" w:hAnsi="Calibri"/>
                <w:b/>
                <w:color w:val="FF0000"/>
                <w:sz w:val="16"/>
                <w:szCs w:val="16"/>
                <w:lang w:eastAsia="en-US"/>
              </w:rPr>
              <w:t>ntervention</w:t>
            </w:r>
          </w:p>
          <w:p w14:paraId="28BC72AE" w14:textId="77777777" w:rsidR="00D2167D" w:rsidRPr="004F032E" w:rsidRDefault="00D2167D" w:rsidP="00DF69F5">
            <w:pPr>
              <w:numPr>
                <w:ilvl w:val="0"/>
                <w:numId w:val="58"/>
              </w:numPr>
              <w:spacing w:before="0" w:after="0" w:line="240" w:lineRule="auto"/>
              <w:contextualSpacing/>
              <w:rPr>
                <w:rFonts w:ascii="Calibri" w:eastAsia="Times New Roman" w:hAnsi="Calibri"/>
                <w:sz w:val="16"/>
                <w:szCs w:val="16"/>
                <w:lang w:eastAsia="en-US"/>
              </w:rPr>
            </w:pPr>
            <w:r w:rsidRPr="004F032E">
              <w:rPr>
                <w:rFonts w:ascii="Calibri" w:eastAsia="Times New Roman" w:hAnsi="Calibri"/>
                <w:sz w:val="16"/>
                <w:szCs w:val="16"/>
                <w:lang w:eastAsia="en-US"/>
              </w:rPr>
              <w:t xml:space="preserve">New diagnosis of life-threatening illness and significant </w:t>
            </w:r>
            <w:r w:rsidRPr="004F032E">
              <w:rPr>
                <w:rFonts w:ascii="Calibri" w:eastAsia="Times New Roman" w:hAnsi="Calibri"/>
                <w:b/>
                <w:sz w:val="16"/>
                <w:szCs w:val="16"/>
                <w:lang w:eastAsia="en-US"/>
              </w:rPr>
              <w:t xml:space="preserve">psychosocial distress in patient or family reported </w:t>
            </w:r>
            <w:r w:rsidRPr="004F032E">
              <w:rPr>
                <w:rFonts w:ascii="Calibri" w:eastAsia="Times New Roman" w:hAnsi="Calibri"/>
                <w:sz w:val="16"/>
                <w:szCs w:val="16"/>
                <w:lang w:eastAsia="en-US"/>
              </w:rPr>
              <w:t xml:space="preserve">  </w:t>
            </w:r>
          </w:p>
          <w:p w14:paraId="60883CAC" w14:textId="77777777" w:rsidR="00D2167D" w:rsidRPr="004F032E" w:rsidRDefault="00D2167D" w:rsidP="00DF69F5">
            <w:pPr>
              <w:numPr>
                <w:ilvl w:val="0"/>
                <w:numId w:val="58"/>
              </w:numPr>
              <w:spacing w:before="0" w:after="0" w:line="240" w:lineRule="auto"/>
              <w:contextualSpacing/>
              <w:rPr>
                <w:rFonts w:ascii="Calibri" w:eastAsia="Times New Roman" w:hAnsi="Calibri"/>
                <w:sz w:val="16"/>
                <w:szCs w:val="16"/>
                <w:lang w:eastAsia="en-US"/>
              </w:rPr>
            </w:pPr>
            <w:r w:rsidRPr="004F032E">
              <w:rPr>
                <w:rFonts w:ascii="Calibri" w:eastAsia="Times New Roman" w:hAnsi="Calibri" w:cs="Calibri"/>
                <w:color w:val="000000"/>
                <w:sz w:val="16"/>
                <w:szCs w:val="16"/>
                <w:lang w:eastAsia="en-US"/>
              </w:rPr>
              <w:t>Seriously unwell newborn/child/young person</w:t>
            </w:r>
            <w:r w:rsidRPr="004F032E">
              <w:rPr>
                <w:rFonts w:ascii="Calibri" w:eastAsia="Times New Roman" w:hAnsi="Calibri"/>
                <w:sz w:val="16"/>
                <w:szCs w:val="16"/>
                <w:lang w:eastAsia="en-US"/>
              </w:rPr>
              <w:t xml:space="preserve"> with significant distress</w:t>
            </w:r>
          </w:p>
          <w:p w14:paraId="658C8CEA" w14:textId="77777777" w:rsidR="00D2167D" w:rsidRPr="004F032E" w:rsidRDefault="00D2167D" w:rsidP="00DF69F5">
            <w:pPr>
              <w:numPr>
                <w:ilvl w:val="0"/>
                <w:numId w:val="58"/>
              </w:numPr>
              <w:spacing w:before="0" w:after="0" w:line="240" w:lineRule="auto"/>
              <w:contextualSpacing/>
              <w:rPr>
                <w:rFonts w:ascii="Calibri" w:eastAsia="Times New Roman" w:hAnsi="Calibri"/>
                <w:sz w:val="16"/>
                <w:szCs w:val="16"/>
                <w:lang w:eastAsia="en-US"/>
              </w:rPr>
            </w:pPr>
            <w:r w:rsidRPr="004F032E">
              <w:rPr>
                <w:rFonts w:ascii="Calibri" w:eastAsia="Times New Roman" w:hAnsi="Calibri"/>
                <w:sz w:val="16"/>
                <w:szCs w:val="16"/>
                <w:lang w:eastAsia="en-US"/>
              </w:rPr>
              <w:t xml:space="preserve">Significant level of distress for patient or family re: hospitalisation, sudden deterioration, new diagnosis, treatment or discharge plans </w:t>
            </w:r>
          </w:p>
          <w:p w14:paraId="5C06E591" w14:textId="77777777" w:rsidR="00D2167D" w:rsidRPr="004F032E" w:rsidRDefault="00D2167D" w:rsidP="00DF69F5">
            <w:pPr>
              <w:numPr>
                <w:ilvl w:val="0"/>
                <w:numId w:val="58"/>
              </w:numPr>
              <w:spacing w:before="0" w:after="0" w:line="240" w:lineRule="auto"/>
              <w:contextualSpacing/>
              <w:rPr>
                <w:rFonts w:ascii="Calibri" w:eastAsia="Times New Roman" w:hAnsi="Calibri"/>
                <w:sz w:val="16"/>
                <w:szCs w:val="16"/>
                <w:lang w:eastAsia="en-US"/>
              </w:rPr>
            </w:pPr>
            <w:r w:rsidRPr="004F032E">
              <w:rPr>
                <w:rFonts w:ascii="Calibri" w:eastAsia="Times New Roman" w:hAnsi="Calibri"/>
                <w:sz w:val="16"/>
                <w:szCs w:val="16"/>
                <w:lang w:eastAsia="en-US"/>
              </w:rPr>
              <w:t xml:space="preserve">The patient is the </w:t>
            </w:r>
            <w:r w:rsidRPr="004F032E">
              <w:rPr>
                <w:rFonts w:ascii="Calibri" w:eastAsia="Times New Roman" w:hAnsi="Calibri"/>
                <w:b/>
                <w:sz w:val="16"/>
                <w:szCs w:val="16"/>
                <w:lang w:eastAsia="en-US"/>
              </w:rPr>
              <w:t>carer of another, and no substitute carer</w:t>
            </w:r>
            <w:r w:rsidRPr="004F032E">
              <w:rPr>
                <w:rFonts w:ascii="Calibri" w:eastAsia="Times New Roman" w:hAnsi="Calibri"/>
                <w:sz w:val="16"/>
                <w:szCs w:val="16"/>
                <w:lang w:eastAsia="en-US"/>
              </w:rPr>
              <w:t xml:space="preserve"> supports are available or confirmed</w:t>
            </w:r>
          </w:p>
          <w:p w14:paraId="0FA1CF7C" w14:textId="77777777" w:rsidR="00D2167D" w:rsidRPr="004F032E" w:rsidRDefault="00D2167D" w:rsidP="00DF69F5">
            <w:pPr>
              <w:numPr>
                <w:ilvl w:val="0"/>
                <w:numId w:val="58"/>
              </w:numPr>
              <w:spacing w:before="0" w:after="0" w:line="240" w:lineRule="auto"/>
              <w:contextualSpacing/>
              <w:rPr>
                <w:rFonts w:ascii="Calibri" w:eastAsia="Times New Roman" w:hAnsi="Calibri"/>
                <w:sz w:val="16"/>
                <w:szCs w:val="16"/>
                <w:lang w:eastAsia="en-US"/>
              </w:rPr>
            </w:pPr>
            <w:r w:rsidRPr="004F032E">
              <w:rPr>
                <w:rFonts w:ascii="Calibri" w:eastAsia="Times New Roman" w:hAnsi="Calibri"/>
                <w:sz w:val="16"/>
                <w:szCs w:val="16"/>
                <w:lang w:eastAsia="en-US"/>
              </w:rPr>
              <w:t>Provision of psychological first-aid</w:t>
            </w:r>
          </w:p>
          <w:p w14:paraId="4DA1796D" w14:textId="77777777" w:rsidR="00D2167D" w:rsidRPr="004F032E" w:rsidRDefault="00D2167D" w:rsidP="00DF69F5">
            <w:pPr>
              <w:spacing w:before="0" w:after="0" w:line="240" w:lineRule="auto"/>
              <w:rPr>
                <w:rFonts w:ascii="Calibri" w:eastAsia="Times New Roman" w:hAnsi="Calibri"/>
                <w:b/>
                <w:color w:val="FF0000"/>
                <w:sz w:val="16"/>
                <w:szCs w:val="16"/>
                <w:lang w:eastAsia="en-US"/>
              </w:rPr>
            </w:pPr>
            <w:r w:rsidRPr="004F032E">
              <w:rPr>
                <w:rFonts w:ascii="Calibri" w:eastAsia="Times New Roman" w:hAnsi="Calibri"/>
                <w:b/>
                <w:color w:val="FF0000"/>
                <w:sz w:val="16"/>
                <w:szCs w:val="16"/>
                <w:lang w:eastAsia="en-US"/>
              </w:rPr>
              <w:t>Counselling</w:t>
            </w:r>
          </w:p>
          <w:p w14:paraId="46BC18F9" w14:textId="77777777" w:rsidR="00D2167D" w:rsidRPr="004F032E" w:rsidRDefault="00D2167D" w:rsidP="00DF69F5">
            <w:pPr>
              <w:numPr>
                <w:ilvl w:val="0"/>
                <w:numId w:val="58"/>
              </w:numPr>
              <w:spacing w:before="0" w:after="0" w:line="240" w:lineRule="auto"/>
              <w:contextualSpacing/>
              <w:rPr>
                <w:rFonts w:ascii="Calibri" w:eastAsia="Times New Roman" w:hAnsi="Calibri"/>
                <w:sz w:val="16"/>
                <w:szCs w:val="16"/>
                <w:lang w:eastAsia="en-US"/>
              </w:rPr>
            </w:pPr>
            <w:r w:rsidRPr="004F032E">
              <w:rPr>
                <w:rFonts w:ascii="Calibri" w:eastAsia="Times New Roman" w:hAnsi="Calibri"/>
                <w:sz w:val="16"/>
                <w:szCs w:val="16"/>
                <w:lang w:eastAsia="en-US"/>
              </w:rPr>
              <w:t xml:space="preserve">Impending expected death or pregnancy loss </w:t>
            </w:r>
          </w:p>
          <w:p w14:paraId="3916E226" w14:textId="77777777" w:rsidR="00D2167D" w:rsidRPr="006B6502" w:rsidRDefault="00D2167D" w:rsidP="00DF69F5">
            <w:pPr>
              <w:numPr>
                <w:ilvl w:val="0"/>
                <w:numId w:val="58"/>
              </w:numPr>
              <w:spacing w:before="0" w:after="0" w:line="240" w:lineRule="auto"/>
              <w:contextualSpacing/>
              <w:rPr>
                <w:rFonts w:ascii="Calibri" w:eastAsia="Times New Roman" w:hAnsi="Calibri"/>
                <w:sz w:val="16"/>
                <w:szCs w:val="16"/>
                <w:lang w:eastAsia="en-US"/>
              </w:rPr>
            </w:pPr>
            <w:r w:rsidRPr="004F032E">
              <w:rPr>
                <w:rFonts w:ascii="Calibri" w:eastAsia="Times New Roman" w:hAnsi="Calibri"/>
                <w:sz w:val="16"/>
                <w:szCs w:val="16"/>
                <w:lang w:eastAsia="en-US"/>
              </w:rPr>
              <w:t xml:space="preserve">Where patient has disclosed or is suspected to be experiencing family violence, or child at risk concerns, but </w:t>
            </w:r>
            <w:r w:rsidRPr="004F032E">
              <w:rPr>
                <w:rFonts w:ascii="Calibri" w:eastAsia="Times New Roman" w:hAnsi="Calibri"/>
                <w:b/>
                <w:sz w:val="16"/>
                <w:szCs w:val="16"/>
                <w:lang w:eastAsia="en-US"/>
              </w:rPr>
              <w:t>there is no immediate risk</w:t>
            </w:r>
          </w:p>
          <w:p w14:paraId="3DEE8F8A" w14:textId="77777777" w:rsidR="00D2167D" w:rsidRPr="004F032E" w:rsidRDefault="00D2167D" w:rsidP="00DF69F5">
            <w:pPr>
              <w:spacing w:before="0" w:after="0" w:line="240" w:lineRule="auto"/>
              <w:rPr>
                <w:rFonts w:ascii="Calibri" w:eastAsia="Times New Roman" w:hAnsi="Calibri"/>
                <w:b/>
                <w:color w:val="FF0000"/>
                <w:sz w:val="16"/>
                <w:szCs w:val="16"/>
                <w:lang w:eastAsia="en-US"/>
              </w:rPr>
            </w:pPr>
            <w:r w:rsidRPr="004F032E">
              <w:rPr>
                <w:rFonts w:ascii="Calibri" w:eastAsia="Times New Roman" w:hAnsi="Calibri"/>
                <w:b/>
                <w:color w:val="FF0000"/>
                <w:sz w:val="16"/>
                <w:szCs w:val="16"/>
                <w:lang w:eastAsia="en-US"/>
              </w:rPr>
              <w:t xml:space="preserve">Assessment or </w:t>
            </w:r>
            <w:r>
              <w:rPr>
                <w:rFonts w:ascii="Calibri" w:eastAsia="Times New Roman" w:hAnsi="Calibri"/>
                <w:b/>
                <w:color w:val="FF0000"/>
                <w:sz w:val="16"/>
                <w:szCs w:val="16"/>
                <w:lang w:eastAsia="en-US"/>
              </w:rPr>
              <w:t>C</w:t>
            </w:r>
            <w:r w:rsidRPr="004F032E">
              <w:rPr>
                <w:rFonts w:ascii="Calibri" w:eastAsia="Times New Roman" w:hAnsi="Calibri"/>
                <w:b/>
                <w:color w:val="FF0000"/>
                <w:sz w:val="16"/>
                <w:szCs w:val="16"/>
                <w:lang w:eastAsia="en-US"/>
              </w:rPr>
              <w:t xml:space="preserve">omplex </w:t>
            </w:r>
            <w:r>
              <w:rPr>
                <w:rFonts w:ascii="Calibri" w:eastAsia="Times New Roman" w:hAnsi="Calibri"/>
                <w:b/>
                <w:color w:val="FF0000"/>
                <w:sz w:val="16"/>
                <w:szCs w:val="16"/>
                <w:lang w:eastAsia="en-US"/>
              </w:rPr>
              <w:t>D</w:t>
            </w:r>
            <w:r w:rsidRPr="004F032E">
              <w:rPr>
                <w:rFonts w:ascii="Calibri" w:eastAsia="Times New Roman" w:hAnsi="Calibri"/>
                <w:b/>
                <w:color w:val="FF0000"/>
                <w:sz w:val="16"/>
                <w:szCs w:val="16"/>
                <w:lang w:eastAsia="en-US"/>
              </w:rPr>
              <w:t xml:space="preserve">ischarge </w:t>
            </w:r>
            <w:r>
              <w:rPr>
                <w:rFonts w:ascii="Calibri" w:eastAsia="Times New Roman" w:hAnsi="Calibri"/>
                <w:b/>
                <w:color w:val="FF0000"/>
                <w:sz w:val="16"/>
                <w:szCs w:val="16"/>
                <w:lang w:eastAsia="en-US"/>
              </w:rPr>
              <w:t>P</w:t>
            </w:r>
            <w:r w:rsidRPr="004F032E">
              <w:rPr>
                <w:rFonts w:ascii="Calibri" w:eastAsia="Times New Roman" w:hAnsi="Calibri"/>
                <w:b/>
                <w:color w:val="FF0000"/>
                <w:sz w:val="16"/>
                <w:szCs w:val="16"/>
                <w:lang w:eastAsia="en-US"/>
              </w:rPr>
              <w:t xml:space="preserve">lanning – </w:t>
            </w:r>
            <w:r>
              <w:rPr>
                <w:rFonts w:ascii="Calibri" w:eastAsia="Times New Roman" w:hAnsi="Calibri"/>
                <w:b/>
                <w:color w:val="FF0000"/>
                <w:sz w:val="16"/>
                <w:szCs w:val="16"/>
                <w:lang w:eastAsia="en-US"/>
              </w:rPr>
              <w:t>M</w:t>
            </w:r>
            <w:r w:rsidRPr="004F032E">
              <w:rPr>
                <w:rFonts w:ascii="Calibri" w:eastAsia="Times New Roman" w:hAnsi="Calibri"/>
                <w:b/>
                <w:color w:val="FF0000"/>
                <w:sz w:val="16"/>
                <w:szCs w:val="16"/>
                <w:lang w:eastAsia="en-US"/>
              </w:rPr>
              <w:t xml:space="preserve">edically </w:t>
            </w:r>
            <w:r>
              <w:rPr>
                <w:rFonts w:ascii="Calibri" w:eastAsia="Times New Roman" w:hAnsi="Calibri"/>
                <w:b/>
                <w:color w:val="FF0000"/>
                <w:sz w:val="16"/>
                <w:szCs w:val="16"/>
                <w:lang w:eastAsia="en-US"/>
              </w:rPr>
              <w:t>F</w:t>
            </w:r>
            <w:r w:rsidRPr="004F032E">
              <w:rPr>
                <w:rFonts w:ascii="Calibri" w:eastAsia="Times New Roman" w:hAnsi="Calibri"/>
                <w:b/>
                <w:color w:val="FF0000"/>
                <w:sz w:val="16"/>
                <w:szCs w:val="16"/>
                <w:lang w:eastAsia="en-US"/>
              </w:rPr>
              <w:t xml:space="preserve">it for </w:t>
            </w:r>
            <w:r>
              <w:rPr>
                <w:rFonts w:ascii="Calibri" w:eastAsia="Times New Roman" w:hAnsi="Calibri"/>
                <w:b/>
                <w:color w:val="FF0000"/>
                <w:sz w:val="16"/>
                <w:szCs w:val="16"/>
                <w:lang w:eastAsia="en-US"/>
              </w:rPr>
              <w:t>D</w:t>
            </w:r>
            <w:r w:rsidRPr="004F032E">
              <w:rPr>
                <w:rFonts w:ascii="Calibri" w:eastAsia="Times New Roman" w:hAnsi="Calibri"/>
                <w:b/>
                <w:color w:val="FF0000"/>
                <w:sz w:val="16"/>
                <w:szCs w:val="16"/>
                <w:lang w:eastAsia="en-US"/>
              </w:rPr>
              <w:t xml:space="preserve">ischarge </w:t>
            </w:r>
            <w:r>
              <w:rPr>
                <w:rFonts w:ascii="Calibri" w:eastAsia="Times New Roman" w:hAnsi="Calibri"/>
                <w:b/>
                <w:color w:val="FF0000"/>
                <w:sz w:val="16"/>
                <w:szCs w:val="16"/>
                <w:lang w:eastAsia="en-US"/>
              </w:rPr>
              <w:t>W</w:t>
            </w:r>
            <w:r w:rsidRPr="004F032E">
              <w:rPr>
                <w:rFonts w:ascii="Calibri" w:eastAsia="Times New Roman" w:hAnsi="Calibri"/>
                <w:b/>
                <w:color w:val="FF0000"/>
                <w:sz w:val="16"/>
                <w:szCs w:val="16"/>
                <w:lang w:eastAsia="en-US"/>
              </w:rPr>
              <w:t>ithin the next 24 HOURS where:</w:t>
            </w:r>
          </w:p>
          <w:p w14:paraId="040582C5" w14:textId="77777777" w:rsidR="00D2167D" w:rsidRPr="006B6502" w:rsidRDefault="00D2167D" w:rsidP="00DF69F5">
            <w:pPr>
              <w:numPr>
                <w:ilvl w:val="0"/>
                <w:numId w:val="58"/>
              </w:numPr>
              <w:spacing w:before="0" w:after="0" w:line="240" w:lineRule="auto"/>
              <w:contextualSpacing/>
              <w:rPr>
                <w:rFonts w:ascii="Calibri" w:eastAsia="Times New Roman" w:hAnsi="Calibri"/>
                <w:sz w:val="16"/>
                <w:szCs w:val="16"/>
                <w:u w:val="single"/>
                <w:lang w:eastAsia="en-US"/>
              </w:rPr>
            </w:pPr>
            <w:r w:rsidRPr="004F032E">
              <w:rPr>
                <w:rFonts w:ascii="Calibri" w:eastAsia="Times New Roman" w:hAnsi="Calibri"/>
                <w:sz w:val="16"/>
                <w:szCs w:val="16"/>
                <w:lang w:eastAsia="en-US"/>
              </w:rPr>
              <w:t xml:space="preserve">The discharge plan appears </w:t>
            </w:r>
            <w:r w:rsidRPr="004F032E">
              <w:rPr>
                <w:rFonts w:ascii="Calibri" w:eastAsia="Times New Roman" w:hAnsi="Calibri"/>
                <w:b/>
                <w:sz w:val="16"/>
                <w:szCs w:val="16"/>
                <w:lang w:eastAsia="en-US"/>
              </w:rPr>
              <w:t>unsafe</w:t>
            </w:r>
            <w:r w:rsidRPr="004F032E">
              <w:rPr>
                <w:rFonts w:ascii="Calibri" w:eastAsia="Times New Roman" w:hAnsi="Calibri"/>
                <w:sz w:val="16"/>
                <w:szCs w:val="16"/>
                <w:lang w:eastAsia="en-US"/>
              </w:rPr>
              <w:t xml:space="preserve">, </w:t>
            </w:r>
            <w:r w:rsidRPr="004F032E">
              <w:rPr>
                <w:rFonts w:ascii="Calibri" w:eastAsia="Times New Roman" w:hAnsi="Calibri"/>
                <w:sz w:val="16"/>
                <w:szCs w:val="16"/>
                <w:u w:val="single"/>
                <w:lang w:eastAsia="en-US"/>
              </w:rPr>
              <w:t>or</w:t>
            </w:r>
            <w:r>
              <w:rPr>
                <w:rFonts w:ascii="Calibri" w:eastAsia="Times New Roman" w:hAnsi="Calibri"/>
                <w:sz w:val="16"/>
                <w:szCs w:val="16"/>
                <w:u w:val="single"/>
                <w:lang w:eastAsia="en-US"/>
              </w:rPr>
              <w:t xml:space="preserve"> </w:t>
            </w:r>
            <w:r w:rsidRPr="006B6502">
              <w:rPr>
                <w:rFonts w:ascii="Calibri" w:eastAsia="Times New Roman" w:hAnsi="Calibri"/>
                <w:sz w:val="16"/>
                <w:szCs w:val="16"/>
                <w:lang w:eastAsia="en-US"/>
              </w:rPr>
              <w:t xml:space="preserve">Where the patient has </w:t>
            </w:r>
            <w:r w:rsidRPr="006B6502">
              <w:rPr>
                <w:rFonts w:ascii="Calibri" w:eastAsia="Times New Roman" w:hAnsi="Calibri"/>
                <w:b/>
                <w:sz w:val="16"/>
                <w:szCs w:val="16"/>
                <w:lang w:eastAsia="en-US"/>
              </w:rPr>
              <w:t>complex discharge needs</w:t>
            </w:r>
            <w:r w:rsidRPr="006B6502">
              <w:rPr>
                <w:rFonts w:ascii="Calibri" w:eastAsia="Times New Roman" w:hAnsi="Calibri"/>
                <w:sz w:val="16"/>
                <w:szCs w:val="16"/>
                <w:lang w:eastAsia="en-US"/>
              </w:rPr>
              <w:t xml:space="preserve"> as defined by:</w:t>
            </w:r>
          </w:p>
          <w:p w14:paraId="627666AD" w14:textId="77777777" w:rsidR="00D2167D" w:rsidRPr="004F032E" w:rsidRDefault="00D2167D" w:rsidP="002F4E91">
            <w:pPr>
              <w:numPr>
                <w:ilvl w:val="0"/>
                <w:numId w:val="58"/>
              </w:numPr>
              <w:spacing w:before="0" w:after="0" w:line="240" w:lineRule="auto"/>
              <w:ind w:left="1179"/>
              <w:contextualSpacing/>
              <w:rPr>
                <w:rFonts w:ascii="Calibri" w:eastAsia="Times New Roman" w:hAnsi="Calibri"/>
                <w:sz w:val="16"/>
                <w:szCs w:val="16"/>
                <w:lang w:eastAsia="en-US"/>
              </w:rPr>
            </w:pPr>
            <w:r w:rsidRPr="004F032E">
              <w:rPr>
                <w:rFonts w:ascii="Calibri" w:eastAsia="Times New Roman" w:hAnsi="Calibri"/>
                <w:sz w:val="16"/>
                <w:szCs w:val="16"/>
                <w:lang w:eastAsia="en-US"/>
              </w:rPr>
              <w:t xml:space="preserve">Pre-birth alert </w:t>
            </w:r>
          </w:p>
          <w:p w14:paraId="734DF401" w14:textId="77777777" w:rsidR="00D2167D" w:rsidRPr="004F032E" w:rsidRDefault="00D2167D" w:rsidP="002F4E91">
            <w:pPr>
              <w:numPr>
                <w:ilvl w:val="0"/>
                <w:numId w:val="58"/>
              </w:numPr>
              <w:spacing w:before="0" w:after="0" w:line="240" w:lineRule="auto"/>
              <w:ind w:left="1179"/>
              <w:contextualSpacing/>
              <w:rPr>
                <w:rFonts w:ascii="Calibri" w:eastAsia="Times New Roman" w:hAnsi="Calibri"/>
                <w:sz w:val="16"/>
                <w:szCs w:val="16"/>
                <w:lang w:eastAsia="en-US"/>
              </w:rPr>
            </w:pPr>
            <w:r w:rsidRPr="004F032E">
              <w:rPr>
                <w:rFonts w:ascii="Calibri" w:eastAsia="Times New Roman" w:hAnsi="Calibri"/>
                <w:sz w:val="16"/>
                <w:szCs w:val="16"/>
                <w:lang w:eastAsia="en-US"/>
              </w:rPr>
              <w:t xml:space="preserve">Vulnerable young parent </w:t>
            </w:r>
          </w:p>
          <w:p w14:paraId="1096BF8E" w14:textId="77777777" w:rsidR="00D2167D" w:rsidRPr="004F032E" w:rsidRDefault="00D2167D" w:rsidP="002F4E91">
            <w:pPr>
              <w:numPr>
                <w:ilvl w:val="0"/>
                <w:numId w:val="58"/>
              </w:numPr>
              <w:spacing w:before="0" w:after="0" w:line="240" w:lineRule="auto"/>
              <w:ind w:left="1179"/>
              <w:contextualSpacing/>
              <w:rPr>
                <w:rFonts w:ascii="Calibri" w:eastAsia="Times New Roman" w:hAnsi="Calibri"/>
                <w:sz w:val="16"/>
                <w:szCs w:val="16"/>
                <w:lang w:eastAsia="en-US"/>
              </w:rPr>
            </w:pPr>
            <w:r w:rsidRPr="004F032E">
              <w:rPr>
                <w:rFonts w:ascii="Calibri" w:eastAsia="Times New Roman" w:hAnsi="Calibri"/>
                <w:sz w:val="16"/>
                <w:szCs w:val="16"/>
                <w:lang w:eastAsia="en-US"/>
              </w:rPr>
              <w:t>Frail aged or person living with a disability or chronic health condition</w:t>
            </w:r>
          </w:p>
          <w:p w14:paraId="023F615D" w14:textId="77777777" w:rsidR="00D2167D" w:rsidRPr="004F032E" w:rsidRDefault="00D2167D" w:rsidP="002F4E91">
            <w:pPr>
              <w:numPr>
                <w:ilvl w:val="0"/>
                <w:numId w:val="58"/>
              </w:numPr>
              <w:spacing w:before="0" w:after="0" w:line="240" w:lineRule="auto"/>
              <w:ind w:left="1179"/>
              <w:contextualSpacing/>
              <w:rPr>
                <w:rFonts w:ascii="Calibri" w:eastAsia="Times New Roman" w:hAnsi="Calibri"/>
                <w:sz w:val="16"/>
                <w:szCs w:val="16"/>
                <w:lang w:eastAsia="en-US"/>
              </w:rPr>
            </w:pPr>
            <w:r w:rsidRPr="004F032E">
              <w:rPr>
                <w:rFonts w:ascii="Calibri" w:eastAsia="Times New Roman" w:hAnsi="Calibri"/>
                <w:sz w:val="16"/>
                <w:szCs w:val="16"/>
                <w:lang w:eastAsia="en-US"/>
              </w:rPr>
              <w:t>Complex health needs, requiring multiple support services on discharge</w:t>
            </w:r>
          </w:p>
          <w:p w14:paraId="5486D7CB" w14:textId="77777777" w:rsidR="00D2167D" w:rsidRPr="004F032E" w:rsidRDefault="00D2167D" w:rsidP="002F4E91">
            <w:pPr>
              <w:numPr>
                <w:ilvl w:val="0"/>
                <w:numId w:val="58"/>
              </w:numPr>
              <w:spacing w:before="0" w:after="0" w:line="240" w:lineRule="auto"/>
              <w:ind w:left="1179"/>
              <w:contextualSpacing/>
              <w:rPr>
                <w:rFonts w:ascii="Calibri" w:eastAsia="Times New Roman" w:hAnsi="Calibri"/>
                <w:sz w:val="16"/>
                <w:szCs w:val="16"/>
                <w:lang w:eastAsia="en-US"/>
              </w:rPr>
            </w:pPr>
            <w:r w:rsidRPr="004F032E">
              <w:rPr>
                <w:rFonts w:ascii="Calibri" w:eastAsia="Times New Roman" w:hAnsi="Calibri"/>
                <w:sz w:val="16"/>
                <w:szCs w:val="16"/>
                <w:lang w:eastAsia="en-US"/>
              </w:rPr>
              <w:t>Psychosocial vulnerability (alcohol or drug addictions, mental health condition, Aboriginal or Torres Strait Islander or from a culturally diverse background experiencing communication barriers</w:t>
            </w:r>
          </w:p>
          <w:p w14:paraId="54116AA0" w14:textId="77777777" w:rsidR="00D2167D" w:rsidRPr="004F032E" w:rsidRDefault="00D2167D" w:rsidP="002F4E91">
            <w:pPr>
              <w:numPr>
                <w:ilvl w:val="0"/>
                <w:numId w:val="58"/>
              </w:numPr>
              <w:spacing w:before="0" w:after="0" w:line="240" w:lineRule="auto"/>
              <w:ind w:left="1179"/>
              <w:contextualSpacing/>
              <w:rPr>
                <w:rFonts w:ascii="Calibri" w:eastAsia="Times New Roman" w:hAnsi="Calibri"/>
                <w:sz w:val="16"/>
                <w:szCs w:val="16"/>
                <w:lang w:eastAsia="en-US"/>
              </w:rPr>
            </w:pPr>
            <w:r w:rsidRPr="004F032E">
              <w:rPr>
                <w:rFonts w:ascii="Calibri" w:eastAsia="Times New Roman" w:hAnsi="Calibri"/>
                <w:sz w:val="16"/>
                <w:szCs w:val="16"/>
                <w:lang w:eastAsia="en-US"/>
              </w:rPr>
              <w:lastRenderedPageBreak/>
              <w:t>The patient is homeless, or their accommodation needs have significantly changed affecting their capacity to be discharged safely.</w:t>
            </w:r>
          </w:p>
          <w:p w14:paraId="3B3471D7" w14:textId="77777777" w:rsidR="00D2167D" w:rsidRPr="004F032E" w:rsidRDefault="00D2167D" w:rsidP="00DF69F5">
            <w:pPr>
              <w:spacing w:before="0" w:after="0" w:line="240" w:lineRule="auto"/>
              <w:rPr>
                <w:rFonts w:ascii="Calibri" w:eastAsia="Times New Roman" w:hAnsi="Calibri"/>
                <w:b/>
                <w:color w:val="FF0000"/>
                <w:sz w:val="16"/>
                <w:szCs w:val="16"/>
                <w:lang w:eastAsia="en-US"/>
              </w:rPr>
            </w:pPr>
            <w:r w:rsidRPr="004F032E">
              <w:rPr>
                <w:rFonts w:ascii="Calibri" w:eastAsia="Times New Roman" w:hAnsi="Calibri"/>
                <w:b/>
                <w:color w:val="FF0000"/>
                <w:sz w:val="16"/>
                <w:szCs w:val="16"/>
                <w:lang w:eastAsia="en-US"/>
              </w:rPr>
              <w:t>Advocacy</w:t>
            </w:r>
          </w:p>
          <w:p w14:paraId="6600064B" w14:textId="77777777" w:rsidR="00D2167D" w:rsidRPr="004F032E" w:rsidRDefault="00D2167D" w:rsidP="00DF69F5">
            <w:pPr>
              <w:numPr>
                <w:ilvl w:val="0"/>
                <w:numId w:val="58"/>
              </w:numPr>
              <w:spacing w:before="0" w:after="0" w:line="240" w:lineRule="auto"/>
              <w:contextualSpacing/>
              <w:rPr>
                <w:rFonts w:ascii="Calibri" w:eastAsia="Times New Roman" w:hAnsi="Calibri"/>
                <w:sz w:val="16"/>
                <w:szCs w:val="16"/>
                <w:lang w:eastAsia="en-US"/>
              </w:rPr>
            </w:pPr>
            <w:r w:rsidRPr="004F032E">
              <w:rPr>
                <w:rFonts w:ascii="Calibri" w:eastAsia="Times New Roman" w:hAnsi="Calibri"/>
                <w:sz w:val="16"/>
                <w:szCs w:val="16"/>
                <w:lang w:eastAsia="en-US"/>
              </w:rPr>
              <w:t>Vulnerable young person</w:t>
            </w:r>
          </w:p>
          <w:p w14:paraId="29FE4623" w14:textId="77777777" w:rsidR="00D2167D" w:rsidRPr="004F032E" w:rsidRDefault="00D2167D" w:rsidP="00DF69F5">
            <w:pPr>
              <w:numPr>
                <w:ilvl w:val="0"/>
                <w:numId w:val="58"/>
              </w:numPr>
              <w:spacing w:before="0" w:after="0" w:line="240" w:lineRule="auto"/>
              <w:contextualSpacing/>
              <w:rPr>
                <w:rFonts w:ascii="Calibri" w:eastAsia="Times New Roman" w:hAnsi="Calibri"/>
                <w:sz w:val="16"/>
                <w:szCs w:val="16"/>
                <w:lang w:eastAsia="en-US"/>
              </w:rPr>
            </w:pPr>
            <w:r w:rsidRPr="004F032E">
              <w:rPr>
                <w:rFonts w:ascii="Calibri" w:eastAsia="Times New Roman" w:hAnsi="Calibri"/>
                <w:sz w:val="16"/>
                <w:szCs w:val="16"/>
                <w:lang w:eastAsia="en-US"/>
              </w:rPr>
              <w:t>Cognitive impairment or intellectual or physical disability or lack of understanding about their care plan</w:t>
            </w:r>
          </w:p>
          <w:p w14:paraId="1AD56CDB" w14:textId="77777777" w:rsidR="00D2167D" w:rsidRPr="004F032E" w:rsidRDefault="00D2167D" w:rsidP="00DF69F5">
            <w:pPr>
              <w:numPr>
                <w:ilvl w:val="0"/>
                <w:numId w:val="58"/>
              </w:numPr>
              <w:spacing w:before="0" w:after="0" w:line="240" w:lineRule="auto"/>
              <w:contextualSpacing/>
              <w:rPr>
                <w:rFonts w:ascii="Calibri" w:eastAsia="Times New Roman" w:hAnsi="Calibri"/>
                <w:sz w:val="16"/>
                <w:szCs w:val="16"/>
                <w:lang w:eastAsia="en-US"/>
              </w:rPr>
            </w:pPr>
            <w:r w:rsidRPr="004F032E">
              <w:rPr>
                <w:rFonts w:ascii="Calibri" w:eastAsia="Times New Roman" w:hAnsi="Calibri"/>
                <w:sz w:val="16"/>
                <w:szCs w:val="16"/>
                <w:lang w:eastAsia="en-US"/>
              </w:rPr>
              <w:t>Vulnerable Aboriginal or Torres Strait Islander person</w:t>
            </w:r>
          </w:p>
          <w:p w14:paraId="08BDD39F" w14:textId="77777777" w:rsidR="00D2167D" w:rsidRPr="006B6502" w:rsidRDefault="00D2167D" w:rsidP="00DF69F5">
            <w:pPr>
              <w:numPr>
                <w:ilvl w:val="0"/>
                <w:numId w:val="58"/>
              </w:numPr>
              <w:spacing w:before="0" w:after="0" w:line="240" w:lineRule="auto"/>
              <w:contextualSpacing/>
              <w:rPr>
                <w:rFonts w:ascii="Calibri" w:eastAsia="Times New Roman" w:hAnsi="Calibri"/>
                <w:sz w:val="16"/>
                <w:szCs w:val="16"/>
                <w:lang w:eastAsia="en-US"/>
              </w:rPr>
            </w:pPr>
            <w:r w:rsidRPr="004F032E">
              <w:rPr>
                <w:rFonts w:ascii="Calibri" w:eastAsia="Times New Roman" w:hAnsi="Calibri"/>
                <w:sz w:val="16"/>
                <w:szCs w:val="16"/>
                <w:lang w:eastAsia="en-US"/>
              </w:rPr>
              <w:t>Patients from a culturally and linguistically diverse background who are experiencing communication barrier</w:t>
            </w:r>
            <w:r>
              <w:rPr>
                <w:rFonts w:ascii="Calibri" w:eastAsia="Times New Roman" w:hAnsi="Calibri"/>
                <w:sz w:val="16"/>
                <w:szCs w:val="16"/>
                <w:lang w:eastAsia="en-US"/>
              </w:rPr>
              <w:t>s</w:t>
            </w:r>
          </w:p>
          <w:p w14:paraId="756C27DE" w14:textId="77777777" w:rsidR="00D2167D" w:rsidRPr="004F032E" w:rsidRDefault="00D2167D" w:rsidP="00DF69F5">
            <w:pPr>
              <w:spacing w:before="0" w:after="0" w:line="240" w:lineRule="auto"/>
              <w:rPr>
                <w:rFonts w:ascii="Calibri" w:eastAsia="Times New Roman" w:hAnsi="Calibri"/>
                <w:sz w:val="16"/>
                <w:szCs w:val="16"/>
                <w:lang w:eastAsia="en-US"/>
              </w:rPr>
            </w:pPr>
          </w:p>
        </w:tc>
        <w:tc>
          <w:tcPr>
            <w:tcW w:w="4407" w:type="dxa"/>
            <w:tcBorders>
              <w:top w:val="single" w:sz="4" w:space="0" w:color="auto"/>
              <w:left w:val="single" w:sz="4" w:space="0" w:color="auto"/>
              <w:bottom w:val="single" w:sz="4" w:space="0" w:color="auto"/>
              <w:right w:val="single" w:sz="4" w:space="0" w:color="auto"/>
            </w:tcBorders>
          </w:tcPr>
          <w:p w14:paraId="514256D3" w14:textId="77777777" w:rsidR="00D2167D" w:rsidRPr="006B6502" w:rsidRDefault="00D2167D" w:rsidP="00DF69F5">
            <w:pPr>
              <w:spacing w:before="0" w:after="0" w:line="240" w:lineRule="auto"/>
              <w:rPr>
                <w:rFonts w:ascii="Calibri" w:eastAsia="Times New Roman" w:hAnsi="Calibri"/>
                <w:bCs/>
                <w:sz w:val="16"/>
                <w:szCs w:val="16"/>
                <w:lang w:eastAsia="en-US"/>
              </w:rPr>
            </w:pPr>
            <w:r w:rsidRPr="006B6502">
              <w:rPr>
                <w:rFonts w:ascii="Calibri" w:eastAsia="Times New Roman" w:hAnsi="Calibri"/>
                <w:bCs/>
                <w:sz w:val="16"/>
                <w:szCs w:val="16"/>
                <w:lang w:eastAsia="en-US"/>
              </w:rPr>
              <w:lastRenderedPageBreak/>
              <w:t>Trauma intervention &amp; Psychological first aid may be a higher priority in ED &amp; ICU</w:t>
            </w:r>
          </w:p>
          <w:p w14:paraId="7909BB22" w14:textId="77777777" w:rsidR="00D2167D" w:rsidRPr="006B6502" w:rsidRDefault="00D2167D" w:rsidP="00DF69F5">
            <w:pPr>
              <w:spacing w:before="0" w:after="0" w:line="240" w:lineRule="auto"/>
              <w:rPr>
                <w:rFonts w:ascii="Calibri" w:eastAsia="Times New Roman" w:hAnsi="Calibri"/>
                <w:bCs/>
                <w:sz w:val="16"/>
                <w:szCs w:val="16"/>
                <w:lang w:eastAsia="en-US"/>
              </w:rPr>
            </w:pPr>
          </w:p>
          <w:p w14:paraId="055D096E" w14:textId="77777777" w:rsidR="00D2167D" w:rsidRPr="006B6502" w:rsidRDefault="00D2167D" w:rsidP="00DF69F5">
            <w:pPr>
              <w:spacing w:before="0" w:after="0" w:line="240" w:lineRule="auto"/>
              <w:rPr>
                <w:rFonts w:ascii="Calibri" w:eastAsia="Times New Roman" w:hAnsi="Calibri"/>
                <w:bCs/>
                <w:sz w:val="16"/>
                <w:szCs w:val="16"/>
                <w:lang w:eastAsia="en-US"/>
              </w:rPr>
            </w:pPr>
            <w:r w:rsidRPr="006B6502">
              <w:rPr>
                <w:rFonts w:ascii="Calibri" w:eastAsia="Times New Roman" w:hAnsi="Calibri"/>
                <w:bCs/>
                <w:sz w:val="16"/>
                <w:szCs w:val="16"/>
                <w:lang w:eastAsia="en-US"/>
              </w:rPr>
              <w:t>All d/c planning within AMU will require P2 triage.</w:t>
            </w:r>
          </w:p>
          <w:p w14:paraId="5D3F8106" w14:textId="77777777" w:rsidR="00D2167D" w:rsidRPr="006B6502" w:rsidRDefault="00D2167D" w:rsidP="00DF69F5">
            <w:pPr>
              <w:spacing w:before="0" w:after="0" w:line="240" w:lineRule="auto"/>
              <w:rPr>
                <w:rFonts w:ascii="Calibri" w:eastAsia="Times New Roman" w:hAnsi="Calibri"/>
                <w:bCs/>
                <w:sz w:val="16"/>
                <w:szCs w:val="16"/>
                <w:lang w:eastAsia="en-US"/>
              </w:rPr>
            </w:pPr>
          </w:p>
          <w:p w14:paraId="6845A8A1" w14:textId="77777777" w:rsidR="00D2167D" w:rsidRPr="006B6502" w:rsidRDefault="00D2167D" w:rsidP="00DF69F5">
            <w:pPr>
              <w:spacing w:before="0" w:after="0" w:line="240" w:lineRule="auto"/>
              <w:rPr>
                <w:rFonts w:ascii="Calibri" w:eastAsia="Times New Roman" w:hAnsi="Calibri"/>
                <w:bCs/>
                <w:sz w:val="16"/>
                <w:szCs w:val="16"/>
                <w:lang w:eastAsia="en-US"/>
              </w:rPr>
            </w:pPr>
            <w:r w:rsidRPr="006B6502">
              <w:rPr>
                <w:rFonts w:ascii="Calibri" w:eastAsia="Times New Roman" w:hAnsi="Calibri"/>
                <w:bCs/>
                <w:sz w:val="16"/>
                <w:szCs w:val="16"/>
                <w:lang w:eastAsia="en-US"/>
              </w:rPr>
              <w:t>HITH &amp; Outpatient areas: May require different timeframes for response</w:t>
            </w:r>
          </w:p>
          <w:p w14:paraId="53632671" w14:textId="77777777" w:rsidR="00D2167D" w:rsidRPr="006B6502" w:rsidRDefault="00D2167D" w:rsidP="00DF69F5">
            <w:pPr>
              <w:spacing w:before="0" w:after="0" w:line="240" w:lineRule="auto"/>
              <w:rPr>
                <w:rFonts w:ascii="Calibri" w:eastAsia="Times New Roman" w:hAnsi="Calibri"/>
                <w:bCs/>
                <w:color w:val="FF0000"/>
                <w:sz w:val="16"/>
                <w:szCs w:val="16"/>
                <w:lang w:eastAsia="en-US"/>
              </w:rPr>
            </w:pPr>
          </w:p>
        </w:tc>
        <w:tc>
          <w:tcPr>
            <w:tcW w:w="3389" w:type="dxa"/>
            <w:tcBorders>
              <w:top w:val="single" w:sz="4" w:space="0" w:color="auto"/>
              <w:left w:val="single" w:sz="4" w:space="0" w:color="auto"/>
              <w:bottom w:val="single" w:sz="4" w:space="0" w:color="auto"/>
              <w:right w:val="single" w:sz="4" w:space="0" w:color="auto"/>
            </w:tcBorders>
          </w:tcPr>
          <w:p w14:paraId="1DC6A3DB" w14:textId="77777777" w:rsidR="00D2167D" w:rsidRPr="006B6502" w:rsidRDefault="00D2167D" w:rsidP="00DF69F5">
            <w:pPr>
              <w:spacing w:before="0" w:after="160" w:line="259" w:lineRule="auto"/>
              <w:rPr>
                <w:rFonts w:ascii="Calibri" w:eastAsia="Times New Roman" w:hAnsi="Calibri"/>
                <w:sz w:val="16"/>
                <w:szCs w:val="16"/>
                <w:lang w:eastAsia="en-US"/>
              </w:rPr>
            </w:pPr>
            <w:r w:rsidRPr="006B6502">
              <w:rPr>
                <w:rFonts w:ascii="Calibri" w:eastAsia="Times New Roman" w:hAnsi="Calibri"/>
                <w:sz w:val="16"/>
                <w:szCs w:val="16"/>
                <w:lang w:eastAsia="en-US"/>
              </w:rPr>
              <w:t xml:space="preserve">Bereavement support: death of baby/child </w:t>
            </w:r>
          </w:p>
          <w:p w14:paraId="6888C420" w14:textId="77777777" w:rsidR="00D2167D" w:rsidRPr="006B6502" w:rsidRDefault="00D2167D" w:rsidP="00DF69F5">
            <w:pPr>
              <w:spacing w:before="0" w:after="160" w:line="259" w:lineRule="auto"/>
              <w:rPr>
                <w:rFonts w:ascii="Calibri" w:eastAsia="Times New Roman" w:hAnsi="Calibri"/>
                <w:sz w:val="16"/>
                <w:szCs w:val="16"/>
                <w:lang w:eastAsia="en-US"/>
              </w:rPr>
            </w:pPr>
          </w:p>
          <w:p w14:paraId="61D8E8F9" w14:textId="77777777" w:rsidR="00D2167D" w:rsidRPr="006B6502" w:rsidRDefault="00D2167D" w:rsidP="00DF69F5">
            <w:pPr>
              <w:spacing w:before="0" w:after="160" w:line="259" w:lineRule="auto"/>
              <w:rPr>
                <w:rFonts w:ascii="Calibri" w:eastAsia="Times New Roman" w:hAnsi="Calibri"/>
                <w:sz w:val="16"/>
                <w:szCs w:val="16"/>
                <w:lang w:eastAsia="en-US"/>
              </w:rPr>
            </w:pPr>
          </w:p>
          <w:p w14:paraId="596E8121" w14:textId="77777777" w:rsidR="00D2167D" w:rsidRPr="006B6502" w:rsidRDefault="00D2167D" w:rsidP="00DF69F5">
            <w:pPr>
              <w:spacing w:before="0" w:after="160" w:line="259" w:lineRule="auto"/>
              <w:rPr>
                <w:rFonts w:ascii="Calibri" w:eastAsia="Times New Roman" w:hAnsi="Calibri"/>
                <w:sz w:val="16"/>
                <w:szCs w:val="16"/>
                <w:lang w:eastAsia="en-US"/>
              </w:rPr>
            </w:pPr>
          </w:p>
          <w:p w14:paraId="7F5CC5AC" w14:textId="77777777" w:rsidR="00D2167D" w:rsidRPr="006B6502" w:rsidRDefault="00D2167D" w:rsidP="00DF69F5">
            <w:pPr>
              <w:spacing w:before="0" w:after="160" w:line="259" w:lineRule="auto"/>
              <w:rPr>
                <w:rFonts w:ascii="Calibri" w:eastAsia="Times New Roman" w:hAnsi="Calibri"/>
                <w:sz w:val="16"/>
                <w:szCs w:val="16"/>
                <w:lang w:eastAsia="en-US"/>
              </w:rPr>
            </w:pPr>
            <w:r w:rsidRPr="006B6502">
              <w:rPr>
                <w:rFonts w:ascii="Calibri" w:eastAsia="Times New Roman" w:hAnsi="Calibri"/>
                <w:sz w:val="16"/>
                <w:szCs w:val="16"/>
                <w:lang w:eastAsia="en-US"/>
              </w:rPr>
              <w:t>Counselling: Pre-Birth Alert may be a higher or lower priority due to risks present</w:t>
            </w:r>
          </w:p>
          <w:p w14:paraId="25184CE6" w14:textId="77777777" w:rsidR="00D2167D" w:rsidRPr="006B6502" w:rsidRDefault="00D2167D" w:rsidP="00DF69F5">
            <w:pPr>
              <w:spacing w:before="0" w:after="160" w:line="259" w:lineRule="auto"/>
              <w:rPr>
                <w:rFonts w:ascii="Calibri" w:eastAsia="Times New Roman" w:hAnsi="Calibri"/>
                <w:sz w:val="16"/>
                <w:szCs w:val="16"/>
                <w:lang w:eastAsia="en-US"/>
              </w:rPr>
            </w:pPr>
          </w:p>
        </w:tc>
      </w:tr>
      <w:tr w:rsidR="00D2167D" w:rsidRPr="004F032E" w14:paraId="2C0597C9" w14:textId="77777777" w:rsidTr="00DF69F5">
        <w:trPr>
          <w:trHeight w:val="145"/>
        </w:trPr>
        <w:tc>
          <w:tcPr>
            <w:tcW w:w="8364" w:type="dxa"/>
            <w:gridSpan w:val="2"/>
            <w:tcBorders>
              <w:top w:val="single" w:sz="4" w:space="0" w:color="auto"/>
              <w:left w:val="single" w:sz="4" w:space="0" w:color="auto"/>
              <w:bottom w:val="single" w:sz="4" w:space="0" w:color="auto"/>
              <w:right w:val="single" w:sz="4" w:space="0" w:color="auto"/>
            </w:tcBorders>
            <w:shd w:val="clear" w:color="auto" w:fill="FFFF00"/>
            <w:hideMark/>
          </w:tcPr>
          <w:p w14:paraId="4365A5AD" w14:textId="77777777" w:rsidR="00D2167D" w:rsidRPr="004F032E" w:rsidRDefault="00D2167D" w:rsidP="00DF69F5">
            <w:pPr>
              <w:spacing w:before="0" w:after="0" w:line="240" w:lineRule="auto"/>
              <w:rPr>
                <w:rFonts w:ascii="Calibri" w:eastAsia="Times New Roman" w:hAnsi="Calibri"/>
                <w:sz w:val="16"/>
                <w:szCs w:val="16"/>
                <w:lang w:eastAsia="en-US"/>
              </w:rPr>
            </w:pPr>
            <w:r w:rsidRPr="004F032E">
              <w:rPr>
                <w:rFonts w:ascii="Calibri" w:eastAsia="Times New Roman" w:hAnsi="Calibri"/>
                <w:sz w:val="16"/>
                <w:szCs w:val="16"/>
                <w:lang w:eastAsia="en-US"/>
              </w:rPr>
              <w:t>Priority 3 Intervention: Within 3 working days</w:t>
            </w:r>
          </w:p>
        </w:tc>
        <w:tc>
          <w:tcPr>
            <w:tcW w:w="4407" w:type="dxa"/>
            <w:tcBorders>
              <w:top w:val="single" w:sz="4" w:space="0" w:color="auto"/>
              <w:left w:val="single" w:sz="4" w:space="0" w:color="auto"/>
              <w:bottom w:val="single" w:sz="4" w:space="0" w:color="auto"/>
              <w:right w:val="single" w:sz="4" w:space="0" w:color="auto"/>
            </w:tcBorders>
            <w:shd w:val="clear" w:color="auto" w:fill="FFFF00"/>
          </w:tcPr>
          <w:p w14:paraId="2D91BEBB" w14:textId="77777777" w:rsidR="00D2167D" w:rsidRPr="004F032E" w:rsidRDefault="00D2167D" w:rsidP="00DF69F5">
            <w:pPr>
              <w:spacing w:before="0" w:after="0" w:line="240" w:lineRule="auto"/>
              <w:rPr>
                <w:rFonts w:ascii="Calibri" w:eastAsia="Times New Roman" w:hAnsi="Calibri"/>
                <w:sz w:val="16"/>
                <w:szCs w:val="16"/>
                <w:lang w:eastAsia="en-US"/>
              </w:rPr>
            </w:pPr>
            <w:r w:rsidRPr="004F032E">
              <w:rPr>
                <w:rFonts w:ascii="Calibri" w:eastAsia="Times New Roman" w:hAnsi="Calibri"/>
                <w:sz w:val="16"/>
                <w:szCs w:val="16"/>
                <w:lang w:eastAsia="en-US"/>
              </w:rPr>
              <w:t>ADULT TEAMS</w:t>
            </w:r>
          </w:p>
        </w:tc>
        <w:tc>
          <w:tcPr>
            <w:tcW w:w="3389" w:type="dxa"/>
            <w:tcBorders>
              <w:top w:val="single" w:sz="4" w:space="0" w:color="auto"/>
              <w:left w:val="single" w:sz="4" w:space="0" w:color="auto"/>
              <w:bottom w:val="single" w:sz="4" w:space="0" w:color="auto"/>
              <w:right w:val="single" w:sz="4" w:space="0" w:color="auto"/>
            </w:tcBorders>
            <w:shd w:val="clear" w:color="auto" w:fill="FFFF00"/>
          </w:tcPr>
          <w:p w14:paraId="4B4EE074" w14:textId="77777777" w:rsidR="00D2167D" w:rsidRPr="004F032E" w:rsidRDefault="00D2167D" w:rsidP="00DF69F5">
            <w:pPr>
              <w:spacing w:before="0" w:after="0" w:line="240" w:lineRule="auto"/>
              <w:rPr>
                <w:rFonts w:ascii="Calibri" w:eastAsia="Times New Roman" w:hAnsi="Calibri"/>
                <w:sz w:val="16"/>
                <w:szCs w:val="16"/>
                <w:lang w:eastAsia="en-US"/>
              </w:rPr>
            </w:pPr>
            <w:r w:rsidRPr="004F032E">
              <w:rPr>
                <w:rFonts w:ascii="Calibri" w:eastAsia="Times New Roman" w:hAnsi="Calibri"/>
                <w:sz w:val="16"/>
                <w:szCs w:val="16"/>
                <w:lang w:eastAsia="en-US"/>
              </w:rPr>
              <w:t>MAT PAEDS TEAM</w:t>
            </w:r>
          </w:p>
        </w:tc>
      </w:tr>
      <w:tr w:rsidR="00D2167D" w:rsidRPr="004F032E" w14:paraId="74ADF7EB" w14:textId="77777777" w:rsidTr="00DF69F5">
        <w:trPr>
          <w:trHeight w:val="145"/>
        </w:trPr>
        <w:tc>
          <w:tcPr>
            <w:tcW w:w="8364" w:type="dxa"/>
            <w:gridSpan w:val="2"/>
            <w:tcBorders>
              <w:top w:val="single" w:sz="4" w:space="0" w:color="auto"/>
              <w:left w:val="single" w:sz="4" w:space="0" w:color="auto"/>
              <w:bottom w:val="single" w:sz="4" w:space="0" w:color="auto"/>
              <w:right w:val="single" w:sz="4" w:space="0" w:color="auto"/>
            </w:tcBorders>
          </w:tcPr>
          <w:p w14:paraId="6D9CC518" w14:textId="77777777" w:rsidR="00D2167D" w:rsidRPr="004F032E" w:rsidRDefault="00D2167D" w:rsidP="00DF69F5">
            <w:pPr>
              <w:spacing w:before="0" w:after="0" w:line="240" w:lineRule="auto"/>
              <w:rPr>
                <w:rFonts w:ascii="Calibri" w:eastAsia="Times New Roman" w:hAnsi="Calibri"/>
                <w:b/>
                <w:color w:val="FF0000"/>
                <w:sz w:val="16"/>
                <w:szCs w:val="16"/>
                <w:lang w:eastAsia="en-US"/>
              </w:rPr>
            </w:pPr>
            <w:r w:rsidRPr="004F032E">
              <w:rPr>
                <w:rFonts w:ascii="Calibri" w:eastAsia="Times New Roman" w:hAnsi="Calibri"/>
                <w:b/>
                <w:color w:val="FF0000"/>
                <w:sz w:val="16"/>
                <w:szCs w:val="16"/>
                <w:lang w:eastAsia="en-US"/>
              </w:rPr>
              <w:t>Counselling/psychoeducation</w:t>
            </w:r>
          </w:p>
          <w:p w14:paraId="32422A12" w14:textId="77777777" w:rsidR="00D2167D" w:rsidRPr="004F032E" w:rsidRDefault="00D2167D" w:rsidP="00DF69F5">
            <w:pPr>
              <w:numPr>
                <w:ilvl w:val="0"/>
                <w:numId w:val="58"/>
              </w:numPr>
              <w:spacing w:before="0" w:after="0" w:line="240" w:lineRule="auto"/>
              <w:ind w:left="176" w:hanging="176"/>
              <w:contextualSpacing/>
              <w:rPr>
                <w:rFonts w:ascii="Calibri" w:eastAsia="Times New Roman" w:hAnsi="Calibri"/>
                <w:sz w:val="16"/>
                <w:szCs w:val="16"/>
                <w:lang w:eastAsia="en-US"/>
              </w:rPr>
            </w:pPr>
            <w:r w:rsidRPr="004F032E">
              <w:rPr>
                <w:rFonts w:ascii="Calibri" w:eastAsia="Times New Roman" w:hAnsi="Calibri"/>
                <w:sz w:val="16"/>
                <w:szCs w:val="16"/>
                <w:lang w:eastAsia="en-US"/>
              </w:rPr>
              <w:t xml:space="preserve">Palliative care psychosocial assessment and intervention including end of life decisions </w:t>
            </w:r>
          </w:p>
          <w:p w14:paraId="2F54D439" w14:textId="77777777" w:rsidR="00D2167D" w:rsidRPr="004F032E" w:rsidRDefault="00D2167D" w:rsidP="00DF69F5">
            <w:pPr>
              <w:numPr>
                <w:ilvl w:val="0"/>
                <w:numId w:val="58"/>
              </w:numPr>
              <w:spacing w:before="0" w:after="0" w:line="240" w:lineRule="auto"/>
              <w:ind w:left="176" w:hanging="176"/>
              <w:contextualSpacing/>
              <w:rPr>
                <w:rFonts w:ascii="Calibri" w:eastAsia="Times New Roman" w:hAnsi="Calibri"/>
                <w:sz w:val="16"/>
                <w:szCs w:val="16"/>
                <w:lang w:eastAsia="en-US"/>
              </w:rPr>
            </w:pPr>
            <w:r w:rsidRPr="004F032E">
              <w:rPr>
                <w:rFonts w:ascii="Calibri" w:eastAsia="Times New Roman" w:hAnsi="Calibri"/>
                <w:sz w:val="16"/>
                <w:szCs w:val="16"/>
                <w:lang w:eastAsia="en-US"/>
              </w:rPr>
              <w:t>Significant carer or family stress</w:t>
            </w:r>
          </w:p>
          <w:p w14:paraId="645E66D2" w14:textId="77777777" w:rsidR="00D2167D" w:rsidRPr="004F032E" w:rsidRDefault="00D2167D" w:rsidP="00DF69F5">
            <w:pPr>
              <w:numPr>
                <w:ilvl w:val="0"/>
                <w:numId w:val="58"/>
              </w:numPr>
              <w:spacing w:before="0" w:after="0" w:line="240" w:lineRule="auto"/>
              <w:ind w:left="176" w:hanging="176"/>
              <w:contextualSpacing/>
              <w:rPr>
                <w:rFonts w:ascii="Calibri" w:eastAsia="Times New Roman" w:hAnsi="Calibri"/>
                <w:sz w:val="16"/>
                <w:szCs w:val="16"/>
                <w:lang w:eastAsia="en-US"/>
              </w:rPr>
            </w:pPr>
            <w:r w:rsidRPr="004F032E">
              <w:rPr>
                <w:rFonts w:ascii="Calibri" w:eastAsia="Times New Roman" w:hAnsi="Calibri"/>
                <w:sz w:val="16"/>
                <w:szCs w:val="16"/>
                <w:lang w:eastAsia="en-US"/>
              </w:rPr>
              <w:t>Trauma counselling following a traumatic event requiring admission</w:t>
            </w:r>
          </w:p>
          <w:p w14:paraId="149B7782" w14:textId="77777777" w:rsidR="00D2167D" w:rsidRPr="004F032E" w:rsidRDefault="00D2167D" w:rsidP="00DF69F5">
            <w:pPr>
              <w:numPr>
                <w:ilvl w:val="0"/>
                <w:numId w:val="58"/>
              </w:numPr>
              <w:spacing w:before="0" w:after="0" w:line="240" w:lineRule="auto"/>
              <w:ind w:left="176" w:hanging="176"/>
              <w:contextualSpacing/>
              <w:rPr>
                <w:rFonts w:ascii="Calibri" w:eastAsia="Times New Roman" w:hAnsi="Calibri"/>
                <w:sz w:val="16"/>
                <w:szCs w:val="16"/>
                <w:lang w:eastAsia="en-US"/>
              </w:rPr>
            </w:pPr>
            <w:r w:rsidRPr="004F032E">
              <w:rPr>
                <w:rFonts w:ascii="Calibri" w:eastAsia="Times New Roman" w:hAnsi="Calibri"/>
                <w:sz w:val="16"/>
                <w:szCs w:val="16"/>
                <w:lang w:eastAsia="en-US"/>
              </w:rPr>
              <w:t>Bereavement follow up to family or significant others</w:t>
            </w:r>
          </w:p>
          <w:p w14:paraId="2B447B50" w14:textId="77777777" w:rsidR="00D2167D" w:rsidRPr="004F032E" w:rsidRDefault="00D2167D" w:rsidP="00DF69F5">
            <w:pPr>
              <w:spacing w:before="0" w:after="0" w:line="240" w:lineRule="auto"/>
              <w:rPr>
                <w:rFonts w:ascii="Calibri" w:eastAsia="Times New Roman" w:hAnsi="Calibri"/>
                <w:b/>
                <w:color w:val="FF0000"/>
                <w:sz w:val="16"/>
                <w:szCs w:val="16"/>
                <w:lang w:eastAsia="en-US"/>
              </w:rPr>
            </w:pPr>
            <w:r w:rsidRPr="004F032E">
              <w:rPr>
                <w:rFonts w:ascii="Calibri" w:eastAsia="Times New Roman" w:hAnsi="Calibri"/>
                <w:b/>
                <w:color w:val="FF0000"/>
                <w:sz w:val="16"/>
                <w:szCs w:val="16"/>
                <w:lang w:eastAsia="en-US"/>
              </w:rPr>
              <w:t>Advocacy</w:t>
            </w:r>
          </w:p>
          <w:p w14:paraId="7D3B71AB" w14:textId="77777777" w:rsidR="00D2167D" w:rsidRPr="004F032E" w:rsidRDefault="00D2167D" w:rsidP="00DF69F5">
            <w:pPr>
              <w:numPr>
                <w:ilvl w:val="0"/>
                <w:numId w:val="59"/>
              </w:numPr>
              <w:spacing w:before="0" w:after="0" w:line="240" w:lineRule="auto"/>
              <w:ind w:left="176" w:hanging="176"/>
              <w:contextualSpacing/>
              <w:rPr>
                <w:rFonts w:ascii="Calibri" w:eastAsia="Times New Roman" w:hAnsi="Calibri"/>
                <w:sz w:val="16"/>
                <w:szCs w:val="16"/>
                <w:lang w:eastAsia="en-US"/>
              </w:rPr>
            </w:pPr>
            <w:r w:rsidRPr="004F032E">
              <w:rPr>
                <w:rFonts w:ascii="Calibri" w:eastAsia="Times New Roman" w:hAnsi="Calibri"/>
                <w:sz w:val="16"/>
                <w:szCs w:val="16"/>
                <w:lang w:eastAsia="en-US"/>
              </w:rPr>
              <w:t>Guardianship application requires initiation</w:t>
            </w:r>
          </w:p>
          <w:p w14:paraId="6C84A381" w14:textId="77777777" w:rsidR="00D2167D" w:rsidRPr="004F032E" w:rsidRDefault="00D2167D" w:rsidP="00DF69F5">
            <w:pPr>
              <w:numPr>
                <w:ilvl w:val="0"/>
                <w:numId w:val="59"/>
              </w:numPr>
              <w:spacing w:before="0" w:after="0" w:line="240" w:lineRule="auto"/>
              <w:ind w:left="176" w:hanging="176"/>
              <w:contextualSpacing/>
              <w:rPr>
                <w:rFonts w:ascii="Calibri" w:eastAsia="Times New Roman" w:hAnsi="Calibri"/>
                <w:sz w:val="16"/>
                <w:szCs w:val="16"/>
                <w:lang w:eastAsia="en-US"/>
              </w:rPr>
            </w:pPr>
            <w:r w:rsidRPr="004F032E">
              <w:rPr>
                <w:rFonts w:ascii="Calibri" w:eastAsia="Times New Roman" w:hAnsi="Calibri"/>
                <w:sz w:val="16"/>
                <w:szCs w:val="16"/>
                <w:lang w:eastAsia="en-US"/>
              </w:rPr>
              <w:t>Discharge planning involving residential aged care and referral to RACLN</w:t>
            </w:r>
          </w:p>
          <w:p w14:paraId="37818BC4" w14:textId="77777777" w:rsidR="00D2167D" w:rsidRPr="004F032E" w:rsidRDefault="00D2167D" w:rsidP="00DF69F5">
            <w:pPr>
              <w:numPr>
                <w:ilvl w:val="0"/>
                <w:numId w:val="59"/>
              </w:numPr>
              <w:spacing w:before="0" w:after="0" w:line="240" w:lineRule="auto"/>
              <w:ind w:left="176" w:hanging="176"/>
              <w:contextualSpacing/>
              <w:rPr>
                <w:rFonts w:ascii="Calibri" w:eastAsia="Times New Roman" w:hAnsi="Calibri"/>
                <w:sz w:val="16"/>
                <w:szCs w:val="16"/>
                <w:lang w:eastAsia="en-US"/>
              </w:rPr>
            </w:pPr>
            <w:r w:rsidRPr="004F032E">
              <w:rPr>
                <w:rFonts w:ascii="Calibri" w:eastAsia="Times New Roman" w:hAnsi="Calibri"/>
                <w:sz w:val="16"/>
                <w:szCs w:val="16"/>
                <w:lang w:eastAsia="en-US"/>
              </w:rPr>
              <w:t>Newly acquired disability requiring NDIS planning</w:t>
            </w:r>
          </w:p>
          <w:p w14:paraId="7FDBBA70" w14:textId="77777777" w:rsidR="00D2167D" w:rsidRPr="004F032E" w:rsidRDefault="00D2167D" w:rsidP="00DF69F5">
            <w:pPr>
              <w:spacing w:before="0" w:after="0" w:line="240" w:lineRule="auto"/>
              <w:rPr>
                <w:rFonts w:ascii="Calibri" w:eastAsia="Times New Roman" w:hAnsi="Calibri"/>
                <w:b/>
                <w:color w:val="FF0000"/>
                <w:sz w:val="16"/>
                <w:szCs w:val="16"/>
                <w:lang w:eastAsia="en-US"/>
              </w:rPr>
            </w:pPr>
            <w:r w:rsidRPr="004F032E">
              <w:rPr>
                <w:rFonts w:ascii="Calibri" w:eastAsia="Times New Roman" w:hAnsi="Calibri"/>
                <w:b/>
                <w:color w:val="FF0000"/>
                <w:sz w:val="16"/>
                <w:szCs w:val="16"/>
                <w:lang w:eastAsia="en-US"/>
              </w:rPr>
              <w:t>Assessment or complex discharge planning  (as above)– medically fit for discharge within the next 48 HOURS</w:t>
            </w:r>
          </w:p>
        </w:tc>
        <w:tc>
          <w:tcPr>
            <w:tcW w:w="4407" w:type="dxa"/>
            <w:tcBorders>
              <w:top w:val="single" w:sz="4" w:space="0" w:color="auto"/>
              <w:left w:val="single" w:sz="4" w:space="0" w:color="auto"/>
              <w:bottom w:val="single" w:sz="4" w:space="0" w:color="auto"/>
              <w:right w:val="single" w:sz="4" w:space="0" w:color="auto"/>
            </w:tcBorders>
          </w:tcPr>
          <w:p w14:paraId="2B8C4B88" w14:textId="77777777" w:rsidR="00D2167D" w:rsidRPr="004F032E" w:rsidRDefault="00D2167D" w:rsidP="00DF69F5">
            <w:pPr>
              <w:spacing w:before="0" w:after="0" w:line="240" w:lineRule="auto"/>
              <w:rPr>
                <w:rFonts w:ascii="Calibri" w:eastAsia="Times New Roman" w:hAnsi="Calibri"/>
                <w:b/>
                <w:color w:val="FF0000"/>
                <w:sz w:val="16"/>
                <w:szCs w:val="16"/>
                <w:lang w:eastAsia="en-US"/>
              </w:rPr>
            </w:pPr>
          </w:p>
          <w:p w14:paraId="403A6929" w14:textId="77777777" w:rsidR="00D2167D" w:rsidRPr="004F032E" w:rsidRDefault="00D2167D" w:rsidP="00DF69F5">
            <w:pPr>
              <w:spacing w:before="0" w:after="0" w:line="240" w:lineRule="auto"/>
              <w:rPr>
                <w:rFonts w:ascii="Calibri" w:eastAsia="Times New Roman" w:hAnsi="Calibri"/>
                <w:bCs/>
                <w:sz w:val="16"/>
                <w:szCs w:val="16"/>
                <w:lang w:eastAsia="en-US"/>
              </w:rPr>
            </w:pPr>
            <w:r w:rsidRPr="004F032E">
              <w:rPr>
                <w:rFonts w:ascii="Calibri" w:eastAsia="Times New Roman" w:hAnsi="Calibri"/>
                <w:bCs/>
                <w:sz w:val="16"/>
                <w:szCs w:val="16"/>
                <w:lang w:eastAsia="en-US"/>
              </w:rPr>
              <w:t>Bereavement follow up: Will often be a higher priority in ICU</w:t>
            </w:r>
          </w:p>
          <w:p w14:paraId="1BE1320C" w14:textId="77777777" w:rsidR="00D2167D" w:rsidRPr="004F032E" w:rsidRDefault="00D2167D" w:rsidP="00DF69F5">
            <w:pPr>
              <w:spacing w:before="0" w:after="0" w:line="240" w:lineRule="auto"/>
              <w:rPr>
                <w:rFonts w:ascii="Calibri" w:eastAsia="Times New Roman" w:hAnsi="Calibri"/>
                <w:b/>
                <w:color w:val="FF0000"/>
                <w:sz w:val="16"/>
                <w:szCs w:val="16"/>
                <w:lang w:eastAsia="en-US"/>
              </w:rPr>
            </w:pPr>
          </w:p>
          <w:p w14:paraId="2949BC45" w14:textId="77777777" w:rsidR="00D2167D" w:rsidRPr="004F032E" w:rsidRDefault="00D2167D" w:rsidP="00DF69F5">
            <w:pPr>
              <w:spacing w:before="0" w:after="0" w:line="240" w:lineRule="auto"/>
              <w:rPr>
                <w:rFonts w:ascii="Calibri" w:eastAsia="Times New Roman" w:hAnsi="Calibri"/>
                <w:bCs/>
                <w:sz w:val="16"/>
                <w:szCs w:val="16"/>
                <w:lang w:eastAsia="en-US"/>
              </w:rPr>
            </w:pPr>
            <w:r w:rsidRPr="004F032E">
              <w:rPr>
                <w:rFonts w:ascii="Calibri" w:eastAsia="Times New Roman" w:hAnsi="Calibri"/>
                <w:bCs/>
                <w:sz w:val="16"/>
                <w:szCs w:val="16"/>
                <w:lang w:eastAsia="en-US"/>
              </w:rPr>
              <w:t>HITH &amp; Outpatient areas: May require different timeframes for response</w:t>
            </w:r>
          </w:p>
          <w:p w14:paraId="0CC8689A" w14:textId="77777777" w:rsidR="00D2167D" w:rsidRPr="004F032E" w:rsidRDefault="00D2167D" w:rsidP="00DF69F5">
            <w:pPr>
              <w:spacing w:before="0" w:after="0" w:line="240" w:lineRule="auto"/>
              <w:rPr>
                <w:rFonts w:ascii="Calibri" w:eastAsia="Times New Roman" w:hAnsi="Calibri"/>
                <w:b/>
                <w:color w:val="FF0000"/>
                <w:sz w:val="16"/>
                <w:szCs w:val="16"/>
                <w:lang w:eastAsia="en-US"/>
              </w:rPr>
            </w:pPr>
          </w:p>
        </w:tc>
        <w:tc>
          <w:tcPr>
            <w:tcW w:w="3389" w:type="dxa"/>
            <w:tcBorders>
              <w:top w:val="single" w:sz="4" w:space="0" w:color="auto"/>
              <w:left w:val="single" w:sz="4" w:space="0" w:color="auto"/>
              <w:bottom w:val="single" w:sz="4" w:space="0" w:color="auto"/>
              <w:right w:val="single" w:sz="4" w:space="0" w:color="auto"/>
            </w:tcBorders>
          </w:tcPr>
          <w:p w14:paraId="7F61A4FF" w14:textId="77777777" w:rsidR="00D2167D" w:rsidRPr="004F032E" w:rsidRDefault="00D2167D" w:rsidP="00DF69F5">
            <w:pPr>
              <w:spacing w:before="0" w:after="0" w:line="240" w:lineRule="auto"/>
              <w:rPr>
                <w:rFonts w:ascii="Calibri" w:eastAsia="Times New Roman" w:hAnsi="Calibri"/>
                <w:b/>
                <w:color w:val="FF0000"/>
                <w:sz w:val="16"/>
                <w:szCs w:val="16"/>
                <w:lang w:eastAsia="en-US"/>
              </w:rPr>
            </w:pPr>
          </w:p>
          <w:p w14:paraId="6003CEA9" w14:textId="77777777" w:rsidR="00D2167D" w:rsidRPr="004F032E" w:rsidRDefault="00D2167D" w:rsidP="00DF69F5">
            <w:pPr>
              <w:spacing w:before="0" w:after="0" w:line="240" w:lineRule="auto"/>
              <w:rPr>
                <w:rFonts w:ascii="Calibri" w:eastAsia="Times New Roman" w:hAnsi="Calibri"/>
                <w:bCs/>
                <w:sz w:val="16"/>
                <w:szCs w:val="16"/>
                <w:lang w:eastAsia="en-US"/>
              </w:rPr>
            </w:pPr>
            <w:r w:rsidRPr="004F032E">
              <w:rPr>
                <w:rFonts w:ascii="Calibri" w:eastAsia="Times New Roman" w:hAnsi="Calibri"/>
                <w:bCs/>
                <w:sz w:val="16"/>
                <w:szCs w:val="16"/>
                <w:lang w:eastAsia="en-US"/>
              </w:rPr>
              <w:t>Counselling: Pre-Birth Alert may be a higher on lower priority due to risks present.</w:t>
            </w:r>
          </w:p>
          <w:p w14:paraId="0D1C0556" w14:textId="77777777" w:rsidR="00D2167D" w:rsidRPr="004F032E" w:rsidRDefault="00D2167D" w:rsidP="00DF69F5">
            <w:pPr>
              <w:spacing w:before="0" w:after="0" w:line="240" w:lineRule="auto"/>
              <w:rPr>
                <w:rFonts w:ascii="Calibri" w:eastAsia="Times New Roman" w:hAnsi="Calibri"/>
                <w:bCs/>
                <w:sz w:val="16"/>
                <w:szCs w:val="16"/>
                <w:lang w:eastAsia="en-US"/>
              </w:rPr>
            </w:pPr>
          </w:p>
          <w:p w14:paraId="070562DA" w14:textId="77777777" w:rsidR="00D2167D" w:rsidRPr="004F032E" w:rsidRDefault="00D2167D" w:rsidP="00DF69F5">
            <w:pPr>
              <w:spacing w:before="0" w:after="0" w:line="240" w:lineRule="auto"/>
              <w:rPr>
                <w:rFonts w:ascii="Calibri" w:eastAsia="Times New Roman" w:hAnsi="Calibri"/>
                <w:bCs/>
                <w:sz w:val="16"/>
                <w:szCs w:val="16"/>
                <w:lang w:eastAsia="en-US"/>
              </w:rPr>
            </w:pPr>
          </w:p>
        </w:tc>
      </w:tr>
      <w:tr w:rsidR="00D2167D" w:rsidRPr="004F032E" w14:paraId="2AA11D95" w14:textId="77777777" w:rsidTr="00DF69F5">
        <w:trPr>
          <w:trHeight w:val="145"/>
        </w:trPr>
        <w:tc>
          <w:tcPr>
            <w:tcW w:w="8364" w:type="dxa"/>
            <w:gridSpan w:val="2"/>
            <w:tcBorders>
              <w:top w:val="single" w:sz="4" w:space="0" w:color="auto"/>
              <w:left w:val="single" w:sz="4" w:space="0" w:color="auto"/>
              <w:bottom w:val="single" w:sz="4" w:space="0" w:color="auto"/>
              <w:right w:val="single" w:sz="4" w:space="0" w:color="auto"/>
            </w:tcBorders>
            <w:shd w:val="clear" w:color="auto" w:fill="00B050"/>
            <w:hideMark/>
          </w:tcPr>
          <w:p w14:paraId="510CF173" w14:textId="77777777" w:rsidR="00D2167D" w:rsidRPr="004F032E" w:rsidRDefault="00D2167D" w:rsidP="00DF69F5">
            <w:pPr>
              <w:spacing w:before="0" w:after="0" w:line="240" w:lineRule="auto"/>
              <w:rPr>
                <w:rFonts w:ascii="Calibri" w:eastAsia="Times New Roman" w:hAnsi="Calibri"/>
                <w:sz w:val="16"/>
                <w:szCs w:val="16"/>
                <w:lang w:eastAsia="en-US"/>
              </w:rPr>
            </w:pPr>
            <w:r w:rsidRPr="004F032E">
              <w:rPr>
                <w:rFonts w:ascii="Calibri" w:eastAsia="Times New Roman" w:hAnsi="Calibri"/>
                <w:sz w:val="16"/>
                <w:szCs w:val="16"/>
                <w:lang w:eastAsia="en-US"/>
              </w:rPr>
              <w:t>Priority 4 Intervention: Within 5 working days or more as stated</w:t>
            </w:r>
          </w:p>
        </w:tc>
        <w:tc>
          <w:tcPr>
            <w:tcW w:w="4407" w:type="dxa"/>
            <w:tcBorders>
              <w:top w:val="single" w:sz="4" w:space="0" w:color="auto"/>
              <w:left w:val="single" w:sz="4" w:space="0" w:color="auto"/>
              <w:bottom w:val="single" w:sz="4" w:space="0" w:color="auto"/>
              <w:right w:val="single" w:sz="4" w:space="0" w:color="auto"/>
            </w:tcBorders>
            <w:shd w:val="clear" w:color="auto" w:fill="00B050"/>
          </w:tcPr>
          <w:p w14:paraId="7897A503" w14:textId="77777777" w:rsidR="00D2167D" w:rsidRPr="004F032E" w:rsidRDefault="00D2167D" w:rsidP="00DF69F5">
            <w:pPr>
              <w:spacing w:before="0" w:after="0" w:line="240" w:lineRule="auto"/>
              <w:rPr>
                <w:rFonts w:ascii="Calibri" w:eastAsia="Times New Roman" w:hAnsi="Calibri"/>
                <w:sz w:val="16"/>
                <w:szCs w:val="16"/>
                <w:lang w:eastAsia="en-US"/>
              </w:rPr>
            </w:pPr>
          </w:p>
        </w:tc>
        <w:tc>
          <w:tcPr>
            <w:tcW w:w="3389" w:type="dxa"/>
            <w:tcBorders>
              <w:top w:val="single" w:sz="4" w:space="0" w:color="auto"/>
              <w:left w:val="single" w:sz="4" w:space="0" w:color="auto"/>
              <w:bottom w:val="single" w:sz="4" w:space="0" w:color="auto"/>
              <w:right w:val="single" w:sz="4" w:space="0" w:color="auto"/>
            </w:tcBorders>
            <w:shd w:val="clear" w:color="auto" w:fill="00B050"/>
          </w:tcPr>
          <w:p w14:paraId="6CA254EE" w14:textId="77777777" w:rsidR="00D2167D" w:rsidRPr="004F032E" w:rsidRDefault="00D2167D" w:rsidP="00DF69F5">
            <w:pPr>
              <w:spacing w:before="0" w:after="0" w:line="240" w:lineRule="auto"/>
              <w:rPr>
                <w:rFonts w:ascii="Calibri" w:eastAsia="Times New Roman" w:hAnsi="Calibri"/>
                <w:sz w:val="16"/>
                <w:szCs w:val="16"/>
                <w:lang w:eastAsia="en-US"/>
              </w:rPr>
            </w:pPr>
          </w:p>
        </w:tc>
      </w:tr>
      <w:tr w:rsidR="00D2167D" w:rsidRPr="004F032E" w14:paraId="71D8DE0F" w14:textId="77777777" w:rsidTr="00DF69F5">
        <w:trPr>
          <w:trHeight w:val="2405"/>
        </w:trPr>
        <w:tc>
          <w:tcPr>
            <w:tcW w:w="8364" w:type="dxa"/>
            <w:gridSpan w:val="2"/>
            <w:tcBorders>
              <w:top w:val="single" w:sz="4" w:space="0" w:color="auto"/>
              <w:left w:val="single" w:sz="4" w:space="0" w:color="auto"/>
              <w:bottom w:val="single" w:sz="4" w:space="0" w:color="auto"/>
              <w:right w:val="single" w:sz="4" w:space="0" w:color="auto"/>
            </w:tcBorders>
            <w:hideMark/>
          </w:tcPr>
          <w:p w14:paraId="01F89EFF" w14:textId="77777777" w:rsidR="00D2167D" w:rsidRPr="004F032E" w:rsidRDefault="00D2167D" w:rsidP="00DF69F5">
            <w:pPr>
              <w:spacing w:before="0" w:after="0" w:line="240" w:lineRule="auto"/>
              <w:rPr>
                <w:rFonts w:ascii="Calibri" w:eastAsia="Times New Roman" w:hAnsi="Calibri"/>
                <w:b/>
                <w:color w:val="FF0000"/>
                <w:sz w:val="16"/>
                <w:szCs w:val="16"/>
                <w:lang w:eastAsia="en-US"/>
              </w:rPr>
            </w:pPr>
            <w:r w:rsidRPr="004F032E">
              <w:rPr>
                <w:rFonts w:ascii="Calibri" w:eastAsia="Times New Roman" w:hAnsi="Calibri"/>
                <w:b/>
                <w:color w:val="FF0000"/>
                <w:sz w:val="16"/>
                <w:szCs w:val="16"/>
                <w:lang w:eastAsia="en-US"/>
              </w:rPr>
              <w:t xml:space="preserve">Counselling </w:t>
            </w:r>
          </w:p>
          <w:p w14:paraId="39F84327" w14:textId="77777777" w:rsidR="00D2167D" w:rsidRPr="004F032E" w:rsidRDefault="00D2167D" w:rsidP="00DF69F5">
            <w:pPr>
              <w:numPr>
                <w:ilvl w:val="0"/>
                <w:numId w:val="58"/>
              </w:numPr>
              <w:spacing w:before="0" w:after="0" w:line="240" w:lineRule="auto"/>
              <w:ind w:left="176" w:hanging="176"/>
              <w:contextualSpacing/>
              <w:rPr>
                <w:rFonts w:ascii="Calibri" w:eastAsia="Times New Roman" w:hAnsi="Calibri"/>
                <w:sz w:val="16"/>
                <w:szCs w:val="16"/>
                <w:lang w:eastAsia="en-US"/>
              </w:rPr>
            </w:pPr>
            <w:r w:rsidRPr="004F032E">
              <w:rPr>
                <w:rFonts w:ascii="Calibri" w:eastAsia="Times New Roman" w:hAnsi="Calibri"/>
                <w:sz w:val="16"/>
                <w:szCs w:val="16"/>
                <w:lang w:eastAsia="en-US"/>
              </w:rPr>
              <w:t>Chronic or advancing disease causing psychological distress (within 5 working days)</w:t>
            </w:r>
          </w:p>
          <w:p w14:paraId="0434F096" w14:textId="77777777" w:rsidR="00D2167D" w:rsidRPr="004F032E" w:rsidRDefault="00D2167D" w:rsidP="00DF69F5">
            <w:pPr>
              <w:numPr>
                <w:ilvl w:val="0"/>
                <w:numId w:val="58"/>
              </w:numPr>
              <w:spacing w:before="0" w:after="0" w:line="240" w:lineRule="auto"/>
              <w:ind w:left="176" w:hanging="176"/>
              <w:contextualSpacing/>
              <w:rPr>
                <w:rFonts w:ascii="Calibri" w:eastAsia="Times New Roman" w:hAnsi="Calibri"/>
                <w:sz w:val="16"/>
                <w:szCs w:val="16"/>
                <w:lang w:eastAsia="en-US"/>
              </w:rPr>
            </w:pPr>
            <w:r w:rsidRPr="004F032E">
              <w:rPr>
                <w:rFonts w:ascii="Calibri" w:eastAsia="Times New Roman" w:hAnsi="Calibri"/>
                <w:color w:val="000000"/>
                <w:sz w:val="16"/>
                <w:szCs w:val="16"/>
                <w:lang w:eastAsia="en-US"/>
              </w:rPr>
              <w:t xml:space="preserve">Very premature </w:t>
            </w:r>
            <w:r w:rsidRPr="004F032E">
              <w:rPr>
                <w:rFonts w:ascii="Calibri" w:eastAsia="Times New Roman" w:hAnsi="Calibri"/>
                <w:sz w:val="16"/>
                <w:szCs w:val="16"/>
                <w:lang w:eastAsia="en-US"/>
              </w:rPr>
              <w:t>baby with no other identified psychosocial issues</w:t>
            </w:r>
            <w:r w:rsidRPr="004F032E">
              <w:rPr>
                <w:rFonts w:ascii="Calibri" w:eastAsia="Times New Roman" w:hAnsi="Calibri"/>
                <w:b/>
                <w:color w:val="FF0000"/>
                <w:sz w:val="8"/>
                <w:szCs w:val="8"/>
                <w:lang w:eastAsia="en-US"/>
              </w:rPr>
              <w:t xml:space="preserve"> </w:t>
            </w:r>
          </w:p>
          <w:p w14:paraId="7DFE648F" w14:textId="77777777" w:rsidR="00D2167D" w:rsidRPr="004F032E" w:rsidRDefault="00D2167D" w:rsidP="00DF69F5">
            <w:pPr>
              <w:numPr>
                <w:ilvl w:val="0"/>
                <w:numId w:val="58"/>
              </w:numPr>
              <w:spacing w:before="0" w:after="0" w:line="240" w:lineRule="auto"/>
              <w:ind w:left="176" w:hanging="176"/>
              <w:contextualSpacing/>
              <w:rPr>
                <w:rFonts w:ascii="Calibri" w:eastAsia="Times New Roman" w:hAnsi="Calibri"/>
                <w:sz w:val="16"/>
                <w:szCs w:val="16"/>
                <w:lang w:eastAsia="en-US"/>
              </w:rPr>
            </w:pPr>
            <w:r w:rsidRPr="004F032E">
              <w:rPr>
                <w:rFonts w:ascii="Calibri" w:eastAsia="Times New Roman" w:hAnsi="Calibri"/>
                <w:color w:val="000000"/>
                <w:sz w:val="16"/>
                <w:szCs w:val="16"/>
                <w:lang w:eastAsia="en-US"/>
              </w:rPr>
              <w:t>Perinatal counselling</w:t>
            </w:r>
          </w:p>
          <w:p w14:paraId="2364B963" w14:textId="77777777" w:rsidR="00D2167D" w:rsidRPr="004F032E" w:rsidRDefault="00D2167D" w:rsidP="00DF69F5">
            <w:pPr>
              <w:spacing w:before="0" w:after="0" w:line="240" w:lineRule="auto"/>
              <w:ind w:left="176"/>
              <w:contextualSpacing/>
              <w:rPr>
                <w:rFonts w:ascii="Calibri" w:eastAsia="Times New Roman" w:hAnsi="Calibri"/>
                <w:sz w:val="16"/>
                <w:szCs w:val="16"/>
                <w:lang w:eastAsia="en-US"/>
              </w:rPr>
            </w:pPr>
          </w:p>
          <w:p w14:paraId="6A28D31E" w14:textId="77777777" w:rsidR="00D2167D" w:rsidRPr="004F032E" w:rsidRDefault="00D2167D" w:rsidP="00DF69F5">
            <w:pPr>
              <w:spacing w:before="0" w:after="0" w:line="240" w:lineRule="auto"/>
              <w:rPr>
                <w:rFonts w:ascii="Calibri" w:eastAsia="Times New Roman" w:hAnsi="Calibri"/>
                <w:b/>
                <w:color w:val="FF0000"/>
                <w:sz w:val="16"/>
                <w:szCs w:val="16"/>
                <w:lang w:eastAsia="en-US"/>
              </w:rPr>
            </w:pPr>
            <w:r w:rsidRPr="004F032E">
              <w:rPr>
                <w:rFonts w:ascii="Calibri" w:eastAsia="Times New Roman" w:hAnsi="Calibri"/>
                <w:b/>
                <w:color w:val="FF0000"/>
                <w:sz w:val="16"/>
                <w:szCs w:val="16"/>
                <w:lang w:eastAsia="en-US"/>
              </w:rPr>
              <w:t>Assessment or complex discharge planning (as above)– expected dates of discharge is 3 WORKING DAYS:</w:t>
            </w:r>
          </w:p>
          <w:p w14:paraId="3B382308" w14:textId="77777777" w:rsidR="00D2167D" w:rsidRPr="004F032E" w:rsidRDefault="00D2167D" w:rsidP="00DF69F5">
            <w:pPr>
              <w:spacing w:before="0" w:after="0" w:line="240" w:lineRule="auto"/>
              <w:rPr>
                <w:rFonts w:ascii="Calibri" w:eastAsia="Times New Roman" w:hAnsi="Calibri"/>
                <w:b/>
                <w:color w:val="FF0000"/>
                <w:sz w:val="16"/>
                <w:szCs w:val="16"/>
                <w:lang w:eastAsia="en-US"/>
              </w:rPr>
            </w:pPr>
          </w:p>
          <w:p w14:paraId="73A4AA6B" w14:textId="77777777" w:rsidR="00D2167D" w:rsidRPr="004F032E" w:rsidRDefault="00D2167D" w:rsidP="00DF69F5">
            <w:pPr>
              <w:spacing w:before="0" w:after="0" w:line="240" w:lineRule="auto"/>
              <w:rPr>
                <w:rFonts w:ascii="Calibri" w:eastAsia="Times New Roman" w:hAnsi="Calibri"/>
                <w:b/>
                <w:color w:val="FF0000"/>
                <w:sz w:val="16"/>
                <w:szCs w:val="16"/>
                <w:lang w:eastAsia="en-US"/>
              </w:rPr>
            </w:pPr>
            <w:r w:rsidRPr="004F032E">
              <w:rPr>
                <w:rFonts w:ascii="Calibri" w:eastAsia="Times New Roman" w:hAnsi="Calibri"/>
                <w:b/>
                <w:color w:val="FF0000"/>
                <w:sz w:val="16"/>
                <w:szCs w:val="16"/>
                <w:lang w:eastAsia="en-US"/>
              </w:rPr>
              <w:t>Information and practical assistance</w:t>
            </w:r>
          </w:p>
          <w:p w14:paraId="0F2AB3C6" w14:textId="77777777" w:rsidR="00D2167D" w:rsidRPr="004F032E" w:rsidRDefault="00D2167D" w:rsidP="00DF69F5">
            <w:pPr>
              <w:numPr>
                <w:ilvl w:val="0"/>
                <w:numId w:val="59"/>
              </w:numPr>
              <w:spacing w:before="0" w:after="0" w:line="240" w:lineRule="auto"/>
              <w:ind w:left="176" w:hanging="176"/>
              <w:contextualSpacing/>
              <w:rPr>
                <w:rFonts w:ascii="Calibri" w:eastAsia="Times New Roman" w:hAnsi="Calibri"/>
                <w:sz w:val="16"/>
                <w:szCs w:val="16"/>
                <w:lang w:eastAsia="en-US"/>
              </w:rPr>
            </w:pPr>
            <w:r w:rsidRPr="004F032E">
              <w:rPr>
                <w:rFonts w:ascii="Calibri" w:eastAsia="Times New Roman" w:hAnsi="Calibri"/>
                <w:sz w:val="16"/>
                <w:szCs w:val="16"/>
                <w:lang w:eastAsia="en-US"/>
              </w:rPr>
              <w:t>Access to services and information about entitlement to services (5 days)</w:t>
            </w:r>
          </w:p>
          <w:p w14:paraId="743F71CB" w14:textId="77777777" w:rsidR="00D2167D" w:rsidRPr="004F032E" w:rsidRDefault="00D2167D" w:rsidP="00DF69F5">
            <w:pPr>
              <w:numPr>
                <w:ilvl w:val="0"/>
                <w:numId w:val="59"/>
              </w:numPr>
              <w:spacing w:before="0" w:after="0" w:line="240" w:lineRule="auto"/>
              <w:ind w:left="176" w:hanging="176"/>
              <w:contextualSpacing/>
              <w:rPr>
                <w:rFonts w:ascii="Calibri" w:eastAsia="Times New Roman" w:hAnsi="Calibri"/>
                <w:sz w:val="16"/>
                <w:szCs w:val="16"/>
                <w:lang w:eastAsia="en-US"/>
              </w:rPr>
            </w:pPr>
            <w:r w:rsidRPr="004F032E">
              <w:rPr>
                <w:rFonts w:ascii="Calibri" w:eastAsia="Times New Roman" w:hAnsi="Calibri"/>
                <w:sz w:val="16"/>
                <w:szCs w:val="16"/>
                <w:lang w:eastAsia="en-US"/>
              </w:rPr>
              <w:t>Information about travel and accommodation entitlements (5 days)</w:t>
            </w:r>
          </w:p>
          <w:p w14:paraId="40FD61CC" w14:textId="77777777" w:rsidR="00D2167D" w:rsidRPr="004F032E" w:rsidRDefault="00D2167D" w:rsidP="00DF69F5">
            <w:pPr>
              <w:numPr>
                <w:ilvl w:val="0"/>
                <w:numId w:val="59"/>
              </w:numPr>
              <w:spacing w:before="0" w:after="0" w:line="240" w:lineRule="auto"/>
              <w:ind w:left="176" w:hanging="176"/>
              <w:contextualSpacing/>
              <w:rPr>
                <w:rFonts w:ascii="Calibri" w:eastAsia="Times New Roman" w:hAnsi="Calibri"/>
                <w:sz w:val="16"/>
                <w:szCs w:val="16"/>
                <w:lang w:eastAsia="en-US"/>
              </w:rPr>
            </w:pPr>
            <w:r w:rsidRPr="004F032E">
              <w:rPr>
                <w:rFonts w:ascii="Calibri" w:eastAsia="Times New Roman" w:hAnsi="Calibri"/>
                <w:sz w:val="16"/>
                <w:szCs w:val="16"/>
                <w:lang w:eastAsia="en-US"/>
              </w:rPr>
              <w:t>Pt or family require information about EPOA, Wills or Advanced Care Directives (5 days)</w:t>
            </w:r>
          </w:p>
          <w:p w14:paraId="539D9C0F" w14:textId="77777777" w:rsidR="00D2167D" w:rsidRPr="004F032E" w:rsidRDefault="00D2167D" w:rsidP="00DF69F5">
            <w:pPr>
              <w:numPr>
                <w:ilvl w:val="0"/>
                <w:numId w:val="59"/>
              </w:numPr>
              <w:spacing w:before="0" w:after="0" w:line="240" w:lineRule="auto"/>
              <w:ind w:left="176" w:hanging="176"/>
              <w:contextualSpacing/>
              <w:rPr>
                <w:rFonts w:ascii="Calibri" w:eastAsia="Times New Roman" w:hAnsi="Calibri"/>
                <w:sz w:val="16"/>
                <w:szCs w:val="16"/>
                <w:lang w:eastAsia="en-US"/>
              </w:rPr>
            </w:pPr>
            <w:r w:rsidRPr="004F032E">
              <w:rPr>
                <w:rFonts w:ascii="Calibri" w:eastAsia="Times New Roman" w:hAnsi="Calibri"/>
                <w:sz w:val="16"/>
                <w:szCs w:val="16"/>
                <w:lang w:eastAsia="en-US"/>
              </w:rPr>
              <w:t>Support documentation required.</w:t>
            </w:r>
          </w:p>
        </w:tc>
        <w:tc>
          <w:tcPr>
            <w:tcW w:w="4407" w:type="dxa"/>
            <w:tcBorders>
              <w:top w:val="single" w:sz="4" w:space="0" w:color="auto"/>
              <w:left w:val="single" w:sz="4" w:space="0" w:color="auto"/>
              <w:bottom w:val="single" w:sz="4" w:space="0" w:color="auto"/>
              <w:right w:val="single" w:sz="4" w:space="0" w:color="auto"/>
            </w:tcBorders>
          </w:tcPr>
          <w:p w14:paraId="6078DA31" w14:textId="77777777" w:rsidR="00D2167D" w:rsidRPr="004F032E" w:rsidRDefault="00D2167D" w:rsidP="00DF69F5">
            <w:pPr>
              <w:spacing w:before="0" w:after="0" w:line="240" w:lineRule="auto"/>
              <w:rPr>
                <w:rFonts w:ascii="Calibri" w:eastAsia="Times New Roman" w:hAnsi="Calibri"/>
                <w:b/>
                <w:color w:val="FF0000"/>
                <w:sz w:val="16"/>
                <w:szCs w:val="16"/>
                <w:lang w:eastAsia="en-US"/>
              </w:rPr>
            </w:pPr>
          </w:p>
          <w:p w14:paraId="1757757A" w14:textId="77777777" w:rsidR="00D2167D" w:rsidRPr="004F032E" w:rsidRDefault="00D2167D" w:rsidP="00DF69F5">
            <w:pPr>
              <w:spacing w:before="0" w:after="0" w:line="240" w:lineRule="auto"/>
              <w:rPr>
                <w:rFonts w:ascii="Calibri" w:eastAsia="Times New Roman" w:hAnsi="Calibri"/>
                <w:bCs/>
                <w:sz w:val="16"/>
                <w:szCs w:val="16"/>
                <w:lang w:eastAsia="en-US"/>
              </w:rPr>
            </w:pPr>
            <w:r w:rsidRPr="004F032E">
              <w:rPr>
                <w:rFonts w:ascii="Calibri" w:eastAsia="Times New Roman" w:hAnsi="Calibri"/>
                <w:bCs/>
                <w:sz w:val="16"/>
                <w:szCs w:val="16"/>
                <w:lang w:eastAsia="en-US"/>
              </w:rPr>
              <w:t>HITH &amp; Outpatient areas: May require different timeframes for response</w:t>
            </w:r>
          </w:p>
          <w:p w14:paraId="11427D79" w14:textId="77777777" w:rsidR="00D2167D" w:rsidRPr="004F032E" w:rsidRDefault="00D2167D" w:rsidP="00DF69F5">
            <w:pPr>
              <w:spacing w:before="0" w:after="0" w:line="240" w:lineRule="auto"/>
              <w:rPr>
                <w:rFonts w:ascii="Calibri" w:eastAsia="Times New Roman" w:hAnsi="Calibri"/>
                <w:b/>
                <w:color w:val="FF0000"/>
                <w:sz w:val="16"/>
                <w:szCs w:val="16"/>
                <w:lang w:eastAsia="en-US"/>
              </w:rPr>
            </w:pPr>
          </w:p>
        </w:tc>
        <w:tc>
          <w:tcPr>
            <w:tcW w:w="3389" w:type="dxa"/>
            <w:tcBorders>
              <w:top w:val="single" w:sz="4" w:space="0" w:color="auto"/>
              <w:left w:val="single" w:sz="4" w:space="0" w:color="auto"/>
              <w:bottom w:val="single" w:sz="4" w:space="0" w:color="auto"/>
              <w:right w:val="single" w:sz="4" w:space="0" w:color="auto"/>
            </w:tcBorders>
          </w:tcPr>
          <w:p w14:paraId="3ED44E9E" w14:textId="77777777" w:rsidR="00D2167D" w:rsidRPr="004F032E" w:rsidRDefault="00D2167D" w:rsidP="00DF69F5">
            <w:pPr>
              <w:spacing w:before="0" w:after="0" w:line="240" w:lineRule="auto"/>
              <w:rPr>
                <w:rFonts w:ascii="Calibri" w:eastAsia="Times New Roman" w:hAnsi="Calibri"/>
                <w:b/>
                <w:color w:val="FF0000"/>
                <w:sz w:val="16"/>
                <w:szCs w:val="16"/>
                <w:lang w:eastAsia="en-US"/>
              </w:rPr>
            </w:pPr>
          </w:p>
        </w:tc>
      </w:tr>
    </w:tbl>
    <w:p w14:paraId="27CBDD69" w14:textId="77777777" w:rsidR="00D2167D" w:rsidRDefault="00D2167D" w:rsidP="00D2167D">
      <w:pPr>
        <w:pStyle w:val="Bullet"/>
        <w:numPr>
          <w:ilvl w:val="0"/>
          <w:numId w:val="0"/>
        </w:numPr>
        <w:rPr>
          <w:rStyle w:val="Hyperlink"/>
        </w:rPr>
      </w:pPr>
    </w:p>
    <w:p w14:paraId="52F9D7A4" w14:textId="77777777" w:rsidR="00D2167D" w:rsidRDefault="00D2167D" w:rsidP="00D2167D">
      <w:pPr>
        <w:spacing w:before="0" w:after="0" w:line="240" w:lineRule="auto"/>
        <w:rPr>
          <w:rStyle w:val="Hyperlink"/>
          <w:rFonts w:eastAsia="Times New Roman"/>
        </w:rPr>
      </w:pPr>
      <w:r>
        <w:rPr>
          <w:rStyle w:val="Hyperlink"/>
        </w:rPr>
        <w:br w:type="page"/>
      </w:r>
    </w:p>
    <w:p w14:paraId="55D287E4" w14:textId="77777777" w:rsidR="00D2167D" w:rsidRDefault="00D2167D" w:rsidP="00D2167D">
      <w:pPr>
        <w:pStyle w:val="Heading5"/>
      </w:pPr>
      <w:r>
        <w:lastRenderedPageBreak/>
        <w:t>Application of Clinical Priority Indicators</w:t>
      </w:r>
    </w:p>
    <w:p w14:paraId="08B42374" w14:textId="77777777" w:rsidR="00D2167D" w:rsidRPr="006B6502" w:rsidRDefault="00D2167D" w:rsidP="00D2167D">
      <w:pPr>
        <w:pStyle w:val="Heading6"/>
        <w:rPr>
          <w:lang w:eastAsia="en-US"/>
        </w:rPr>
      </w:pPr>
      <w:r w:rsidRPr="006B6502">
        <w:rPr>
          <w:lang w:eastAsia="en-US"/>
        </w:rPr>
        <w:t>For new referrals:</w:t>
      </w:r>
    </w:p>
    <w:p w14:paraId="01C0C2A8" w14:textId="77777777" w:rsidR="00D2167D" w:rsidRDefault="00D2167D" w:rsidP="00D2167D">
      <w:pPr>
        <w:rPr>
          <w:lang w:eastAsia="en-US"/>
        </w:rPr>
      </w:pPr>
      <w:r>
        <w:rPr>
          <w:lang w:eastAsia="en-US"/>
        </w:rPr>
        <w:t xml:space="preserve">When the clinician is accepting new referrals, consideration should be given to the reason for Social Work referral, the health and psychosocial background information of the patient and/or their significant others, and the patient’s admission timeline (including estimated date of discharge).  </w:t>
      </w:r>
    </w:p>
    <w:p w14:paraId="5AF84C45" w14:textId="77777777" w:rsidR="00D2167D" w:rsidRDefault="00D2167D" w:rsidP="00D2167D">
      <w:pPr>
        <w:rPr>
          <w:lang w:eastAsia="en-US"/>
        </w:rPr>
      </w:pPr>
      <w:r>
        <w:rPr>
          <w:lang w:eastAsia="en-US"/>
        </w:rPr>
        <w:t>With knowledge of all of the above information, the Clinical Priority Indicators are to be used to determine the Priority Rating of the referral.</w:t>
      </w:r>
    </w:p>
    <w:p w14:paraId="0292D77A" w14:textId="77777777" w:rsidR="00D2167D" w:rsidRDefault="00D2167D" w:rsidP="00D2167D">
      <w:pPr>
        <w:rPr>
          <w:lang w:eastAsia="en-US"/>
        </w:rPr>
      </w:pPr>
      <w:r>
        <w:rPr>
          <w:lang w:eastAsia="en-US"/>
        </w:rPr>
        <w:t>Priority ratings are used in order to prioritise the workload of the clinician, and to facilitate workload distribution across the team.</w:t>
      </w:r>
    </w:p>
    <w:p w14:paraId="566116B8" w14:textId="77777777" w:rsidR="00D2167D" w:rsidRDefault="00D2167D" w:rsidP="00D2167D">
      <w:pPr>
        <w:rPr>
          <w:lang w:eastAsia="en-US"/>
        </w:rPr>
      </w:pPr>
      <w:r>
        <w:rPr>
          <w:lang w:eastAsia="en-US"/>
        </w:rPr>
        <w:t xml:space="preserve">In instances where the Priority rating is unclear the clinician should use their clinical judgement to apply a priority, or seek consultation with a Social Work colleague. </w:t>
      </w:r>
    </w:p>
    <w:p w14:paraId="65B181E9" w14:textId="77777777" w:rsidR="00D2167D" w:rsidRPr="006B6502" w:rsidRDefault="00D2167D" w:rsidP="00D2167D">
      <w:pPr>
        <w:pStyle w:val="Heading6"/>
        <w:rPr>
          <w:lang w:eastAsia="en-US"/>
        </w:rPr>
      </w:pPr>
      <w:r w:rsidRPr="006B6502">
        <w:rPr>
          <w:lang w:eastAsia="en-US"/>
        </w:rPr>
        <w:t>For ongoing interventions:</w:t>
      </w:r>
    </w:p>
    <w:p w14:paraId="65D1BC28" w14:textId="77777777" w:rsidR="00D2167D" w:rsidRDefault="00D2167D" w:rsidP="00D2167D">
      <w:pPr>
        <w:rPr>
          <w:lang w:eastAsia="en-US"/>
        </w:rPr>
      </w:pPr>
      <w:r>
        <w:rPr>
          <w:lang w:eastAsia="en-US"/>
        </w:rPr>
        <w:t>For patients requiring ongoing Social Work intervention during their admission, the Clinical Priority Indicators are to be used to determine the Priority Rating of the required ongoing intervention. The Priority Rating of the ongoing intervention may change in line with changing psychosocial support needs of the patient and/or significant others throughout their admission, or with changes to their estimated health outcomes or discharge dates.</w:t>
      </w:r>
    </w:p>
    <w:p w14:paraId="3A2C35AE" w14:textId="77777777" w:rsidR="00D2167D" w:rsidRDefault="00D2167D" w:rsidP="00D2167D">
      <w:pPr>
        <w:rPr>
          <w:lang w:eastAsia="en-US"/>
        </w:rPr>
      </w:pPr>
      <w:r>
        <w:rPr>
          <w:lang w:eastAsia="en-US"/>
        </w:rPr>
        <w:t>Priority ratings for patients requiring ongoing interventions, are used in order to prioritise the workload of the clinician, to assess the clinician’s capacity to accept new referrals, and to enable fair workload distribution across the team.</w:t>
      </w:r>
    </w:p>
    <w:p w14:paraId="4D14244F" w14:textId="77777777" w:rsidR="00D2167D" w:rsidRPr="006B6502" w:rsidRDefault="00D2167D" w:rsidP="00D2167D">
      <w:pPr>
        <w:rPr>
          <w:lang w:eastAsia="en-US"/>
        </w:rPr>
      </w:pPr>
      <w:r>
        <w:rPr>
          <w:lang w:eastAsia="en-US"/>
        </w:rPr>
        <w:t>The act of assigning Clinical Priorities to both new referrals, and ongoing interventions, is an essential pre-requisite to team Workload Allocation Meetings, in order to ensure fair workload distribution across team, and to ensure that Clinical Priorities can be met across each Division.</w:t>
      </w:r>
    </w:p>
    <w:p w14:paraId="18C1CB36" w14:textId="77777777" w:rsidR="00D2167D" w:rsidRDefault="00D2167D" w:rsidP="00D2167D">
      <w:pPr>
        <w:pStyle w:val="Bullet"/>
        <w:numPr>
          <w:ilvl w:val="0"/>
          <w:numId w:val="0"/>
        </w:numPr>
        <w:rPr>
          <w:rStyle w:val="Hyperlink"/>
        </w:rPr>
      </w:pPr>
      <w:hyperlink w:anchor="_top" w:history="1">
        <w:r w:rsidRPr="00481A6C">
          <w:rPr>
            <w:rStyle w:val="Hyperlink"/>
          </w:rPr>
          <w:t>Back to Contents</w:t>
        </w:r>
      </w:hyperlink>
    </w:p>
    <w:p w14:paraId="412D2902" w14:textId="77777777" w:rsidR="00D2167D" w:rsidRDefault="00D2167D" w:rsidP="00675CAC">
      <w:pPr>
        <w:pStyle w:val="Bullet"/>
        <w:numPr>
          <w:ilvl w:val="0"/>
          <w:numId w:val="0"/>
        </w:numPr>
        <w:rPr>
          <w:rStyle w:val="Hyperlink"/>
        </w:rPr>
      </w:pPr>
    </w:p>
    <w:p w14:paraId="07E5E4A8" w14:textId="77777777" w:rsidR="00D2167D" w:rsidRDefault="00D2167D" w:rsidP="00675CAC">
      <w:pPr>
        <w:pStyle w:val="Bullet"/>
        <w:numPr>
          <w:ilvl w:val="0"/>
          <w:numId w:val="0"/>
        </w:numPr>
        <w:rPr>
          <w:rStyle w:val="Hyperlink"/>
        </w:rPr>
      </w:pPr>
    </w:p>
    <w:p w14:paraId="07FAEC9A" w14:textId="77777777" w:rsidR="00D2167D" w:rsidRDefault="00D2167D" w:rsidP="00675CAC">
      <w:pPr>
        <w:pStyle w:val="Bullet"/>
        <w:numPr>
          <w:ilvl w:val="0"/>
          <w:numId w:val="0"/>
        </w:numPr>
        <w:rPr>
          <w:rStyle w:val="Hyperlink"/>
        </w:rPr>
        <w:sectPr w:rsidR="00D2167D" w:rsidSect="009532D0">
          <w:pgSz w:w="16838" w:h="11906" w:orient="landscape" w:code="9"/>
          <w:pgMar w:top="851" w:right="970" w:bottom="1134" w:left="1134" w:header="284" w:footer="53" w:gutter="0"/>
          <w:cols w:space="708"/>
          <w:titlePg/>
          <w:docGrid w:linePitch="360"/>
        </w:sectPr>
      </w:pPr>
    </w:p>
    <w:p w14:paraId="1CB71BE0" w14:textId="6F32F73B" w:rsidR="00675CAC" w:rsidRDefault="00675CAC" w:rsidP="00675CAC">
      <w:pPr>
        <w:pStyle w:val="Heading4"/>
      </w:pPr>
      <w:bookmarkStart w:id="30" w:name="_Toc200125697"/>
      <w:bookmarkEnd w:id="28"/>
      <w:r>
        <w:lastRenderedPageBreak/>
        <w:t xml:space="preserve">Attachment </w:t>
      </w:r>
      <w:r w:rsidR="00D2167D">
        <w:t>4</w:t>
      </w:r>
      <w:r>
        <w:t xml:space="preserve"> – Referral Form for Therapeutic Support Panel</w:t>
      </w:r>
      <w:bookmarkEnd w:id="30"/>
    </w:p>
    <w:p w14:paraId="37B52EE7" w14:textId="77777777" w:rsidR="00675CAC" w:rsidRDefault="00675CAC" w:rsidP="00675CAC">
      <w:pPr>
        <w:pStyle w:val="Heading2"/>
      </w:pPr>
    </w:p>
    <w:p w14:paraId="3CD5152E" w14:textId="77777777" w:rsidR="00675CAC" w:rsidRDefault="00675CAC" w:rsidP="00675CAC">
      <w:pPr>
        <w:tabs>
          <w:tab w:val="left" w:pos="1560"/>
        </w:tabs>
      </w:pPr>
      <w:r>
        <w:rPr>
          <w:noProof/>
        </w:rPr>
        <mc:AlternateContent>
          <mc:Choice Requires="wps">
            <w:drawing>
              <wp:anchor distT="0" distB="0" distL="114300" distR="114300" simplePos="0" relativeHeight="251663360" behindDoc="0" locked="0" layoutInCell="1" allowOverlap="1" wp14:anchorId="32680DAA" wp14:editId="5CE10ADF">
                <wp:simplePos x="0" y="0"/>
                <wp:positionH relativeFrom="column">
                  <wp:posOffset>525780</wp:posOffset>
                </wp:positionH>
                <wp:positionV relativeFrom="paragraph">
                  <wp:posOffset>136525</wp:posOffset>
                </wp:positionV>
                <wp:extent cx="5953125" cy="9525"/>
                <wp:effectExtent l="0" t="0" r="28575" b="28575"/>
                <wp:wrapNone/>
                <wp:docPr id="348668120" name="Straight Connector 3"/>
                <wp:cNvGraphicFramePr/>
                <a:graphic xmlns:a="http://schemas.openxmlformats.org/drawingml/2006/main">
                  <a:graphicData uri="http://schemas.microsoft.com/office/word/2010/wordprocessingShape">
                    <wps:wsp>
                      <wps:cNvCnPr/>
                      <wps:spPr>
                        <a:xfrm flipV="1">
                          <a:off x="0" y="0"/>
                          <a:ext cx="5953125" cy="9525"/>
                        </a:xfrm>
                        <a:prstGeom prst="line">
                          <a:avLst/>
                        </a:prstGeom>
                        <a:noFill/>
                        <a:ln w="19050" cap="flat" cmpd="sng" algn="ctr">
                          <a:solidFill>
                            <a:srgbClr val="000000">
                              <a:shade val="95000"/>
                              <a:satMod val="105000"/>
                            </a:srgbClr>
                          </a:solidFill>
                          <a:prstDash val="solid"/>
                        </a:ln>
                        <a:effectLst/>
                      </wps:spPr>
                      <wps:bodyPr/>
                    </wps:wsp>
                  </a:graphicData>
                </a:graphic>
              </wp:anchor>
            </w:drawing>
          </mc:Choice>
          <mc:Fallback>
            <w:pict>
              <v:line w14:anchorId="4BF5AC3D" id="Straight Connector 3"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41.4pt,10.75pt" to="510.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" strokeweight="1.5pt"/>
            </w:pict>
          </mc:Fallback>
        </mc:AlternateContent>
      </w:r>
    </w:p>
    <w:p w14:paraId="559A6791" w14:textId="77777777" w:rsidR="00675CAC" w:rsidRPr="008B7DD0" w:rsidRDefault="00675CAC" w:rsidP="00675CAC">
      <w:pPr>
        <w:pStyle w:val="BodyCopy"/>
        <w:jc w:val="center"/>
        <w:rPr>
          <w:rFonts w:eastAsia="Roboto"/>
          <w:sz w:val="28"/>
          <w:szCs w:val="28"/>
        </w:rPr>
      </w:pPr>
      <w:bookmarkStart w:id="31" w:name="_Toc180071736"/>
      <w:r w:rsidRPr="008B7DD0">
        <w:rPr>
          <w:noProof/>
          <w:sz w:val="28"/>
          <w:szCs w:val="28"/>
        </w:rPr>
        <w:drawing>
          <wp:anchor distT="0" distB="0" distL="114300" distR="114300" simplePos="0" relativeHeight="251664384" behindDoc="0" locked="0" layoutInCell="1" allowOverlap="1" wp14:anchorId="406AFE3B" wp14:editId="63A7E284">
            <wp:simplePos x="0" y="0"/>
            <wp:positionH relativeFrom="margin">
              <wp:align>center</wp:align>
            </wp:positionH>
            <wp:positionV relativeFrom="paragraph">
              <wp:posOffset>-459105</wp:posOffset>
            </wp:positionV>
            <wp:extent cx="1137037" cy="300980"/>
            <wp:effectExtent l="0" t="0" r="6350" b="4445"/>
            <wp:wrapNone/>
            <wp:docPr id="2112727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727965" name=""/>
                    <pic:cNvPicPr/>
                  </pic:nvPicPr>
                  <pic:blipFill>
                    <a:blip r:embed="rId26">
                      <a:extLst>
                        <a:ext uri="{28A0092B-C50C-407E-A947-70E740481C1C}">
                          <a14:useLocalDpi xmlns:a14="http://schemas.microsoft.com/office/drawing/2010/main" val="0"/>
                        </a:ext>
                      </a:extLst>
                    </a:blip>
                    <a:stretch>
                      <a:fillRect/>
                    </a:stretch>
                  </pic:blipFill>
                  <pic:spPr>
                    <a:xfrm>
                      <a:off x="0" y="0"/>
                      <a:ext cx="1137037" cy="300980"/>
                    </a:xfrm>
                    <a:prstGeom prst="rect">
                      <a:avLst/>
                    </a:prstGeom>
                  </pic:spPr>
                </pic:pic>
              </a:graphicData>
            </a:graphic>
            <wp14:sizeRelH relativeFrom="margin">
              <wp14:pctWidth>0</wp14:pctWidth>
            </wp14:sizeRelH>
            <wp14:sizeRelV relativeFrom="margin">
              <wp14:pctHeight>0</wp14:pctHeight>
            </wp14:sizeRelV>
          </wp:anchor>
        </w:drawing>
      </w:r>
      <w:r w:rsidRPr="008B7DD0">
        <w:rPr>
          <w:rFonts w:eastAsia="Roboto"/>
          <w:sz w:val="28"/>
          <w:szCs w:val="28"/>
        </w:rPr>
        <w:t>Referral Form</w:t>
      </w:r>
      <w:r w:rsidRPr="008B7DD0">
        <w:rPr>
          <w:noProof/>
          <w:kern w:val="2"/>
          <w:sz w:val="20"/>
          <w:szCs w:val="20"/>
          <w14:ligatures w14:val="standardContextual"/>
        </w:rPr>
        <mc:AlternateContent>
          <mc:Choice Requires="wps">
            <w:drawing>
              <wp:anchor distT="45720" distB="45720" distL="114300" distR="114300" simplePos="0" relativeHeight="251665408" behindDoc="0" locked="0" layoutInCell="1" allowOverlap="1" wp14:anchorId="3AA9CDED" wp14:editId="1F4DCD20">
                <wp:simplePos x="0" y="0"/>
                <wp:positionH relativeFrom="margin">
                  <wp:align>right</wp:align>
                </wp:positionH>
                <wp:positionV relativeFrom="paragraph">
                  <wp:posOffset>317455</wp:posOffset>
                </wp:positionV>
                <wp:extent cx="6441440" cy="871220"/>
                <wp:effectExtent l="0" t="0" r="16510" b="24130"/>
                <wp:wrapSquare wrapText="bothSides"/>
                <wp:docPr id="1841007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1440" cy="871220"/>
                        </a:xfrm>
                        <a:prstGeom prst="rect">
                          <a:avLst/>
                        </a:prstGeom>
                        <a:solidFill>
                          <a:srgbClr val="F4F3EE">
                            <a:lumMod val="90000"/>
                          </a:srgbClr>
                        </a:solidFill>
                        <a:ln w="9525">
                          <a:solidFill>
                            <a:srgbClr val="000000"/>
                          </a:solidFill>
                          <a:miter lim="800000"/>
                          <a:headEnd/>
                          <a:tailEnd/>
                        </a:ln>
                      </wps:spPr>
                      <wps:txbx>
                        <w:txbxContent>
                          <w:p w14:paraId="449785F7" w14:textId="77777777" w:rsidR="00675CAC" w:rsidRPr="00BB6EB8" w:rsidRDefault="00675CAC" w:rsidP="00675CAC">
                            <w:pPr>
                              <w:jc w:val="center"/>
                              <w:rPr>
                                <w:rFonts w:ascii="Calibri" w:hAnsi="Calibri" w:cs="Calibri"/>
                                <w:sz w:val="20"/>
                                <w:szCs w:val="20"/>
                              </w:rPr>
                            </w:pPr>
                            <w:r w:rsidRPr="00BB6EB8">
                              <w:rPr>
                                <w:rFonts w:ascii="Calibri" w:hAnsi="Calibri" w:cs="Calibri"/>
                                <w:b/>
                                <w:bCs/>
                                <w:sz w:val="20"/>
                                <w:szCs w:val="20"/>
                              </w:rPr>
                              <w:t>Sensitive: Personal</w:t>
                            </w:r>
                            <w:r>
                              <w:rPr>
                                <w:rFonts w:ascii="Calibri" w:hAnsi="Calibri" w:cs="Calibri"/>
                                <w:sz w:val="20"/>
                                <w:szCs w:val="20"/>
                              </w:rPr>
                              <w:br/>
                            </w:r>
                            <w:r w:rsidRPr="00BB6EB8">
                              <w:rPr>
                                <w:rFonts w:ascii="Calibri" w:hAnsi="Calibri" w:cs="Calibri"/>
                                <w:sz w:val="20"/>
                                <w:szCs w:val="20"/>
                              </w:rPr>
                              <w:t xml:space="preserve">Information in this document is subject to the confidentially provisions of the </w:t>
                            </w:r>
                            <w:r w:rsidRPr="00BB6EB8">
                              <w:rPr>
                                <w:rFonts w:ascii="Calibri" w:hAnsi="Calibri" w:cs="Calibri"/>
                                <w:b/>
                                <w:bCs/>
                                <w:i/>
                                <w:iCs/>
                                <w:sz w:val="20"/>
                                <w:szCs w:val="20"/>
                              </w:rPr>
                              <w:t>Children and Young People Act 2008</w:t>
                            </w:r>
                            <w:r w:rsidRPr="00BB6EB8">
                              <w:rPr>
                                <w:rFonts w:ascii="Calibri" w:hAnsi="Calibri" w:cs="Calibri"/>
                                <w:sz w:val="20"/>
                                <w:szCs w:val="20"/>
                              </w:rPr>
                              <w:t xml:space="preserve">, the </w:t>
                            </w:r>
                            <w:r w:rsidRPr="00BB6EB8">
                              <w:rPr>
                                <w:rFonts w:ascii="Calibri" w:hAnsi="Calibri" w:cs="Calibri"/>
                                <w:b/>
                                <w:bCs/>
                                <w:i/>
                                <w:iCs/>
                                <w:sz w:val="20"/>
                                <w:szCs w:val="20"/>
                              </w:rPr>
                              <w:t>Health Records (Privacy and Access) Act 1997</w:t>
                            </w:r>
                            <w:r w:rsidRPr="00BB6EB8">
                              <w:rPr>
                                <w:rFonts w:ascii="Calibri" w:hAnsi="Calibri" w:cs="Calibri"/>
                                <w:sz w:val="20"/>
                                <w:szCs w:val="20"/>
                              </w:rPr>
                              <w:t xml:space="preserve"> and the </w:t>
                            </w:r>
                            <w:r w:rsidRPr="00BB6EB8">
                              <w:rPr>
                                <w:rFonts w:ascii="Calibri" w:hAnsi="Calibri" w:cs="Calibri"/>
                                <w:b/>
                                <w:bCs/>
                                <w:i/>
                                <w:iCs/>
                                <w:sz w:val="20"/>
                                <w:szCs w:val="20"/>
                              </w:rPr>
                              <w:t>Information Privacy Act (ACT) 2014</w:t>
                            </w:r>
                            <w:r w:rsidRPr="00BB6EB8">
                              <w:rPr>
                                <w:rFonts w:ascii="Calibri" w:hAnsi="Calibri" w:cs="Calibri"/>
                                <w:sz w:val="20"/>
                                <w:szCs w:val="20"/>
                              </w:rPr>
                              <w:t xml:space="preserve">. Further information about the Directorate’s privacy policy is available online at </w:t>
                            </w:r>
                            <w:hyperlink r:id="rId27" w:history="1">
                              <w:r w:rsidRPr="00BB6EB8">
                                <w:rPr>
                                  <w:rStyle w:val="Hyperlink"/>
                                  <w:rFonts w:ascii="Calibri" w:hAnsi="Calibri" w:cs="Calibri"/>
                                  <w:sz w:val="20"/>
                                  <w:szCs w:val="20"/>
                                </w:rPr>
                                <w:t>http://www.communityservices.act.gov.au/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A9CDED" id="_x0000_t202" coordsize="21600,21600" o:spt="202" path="m,l,21600r21600,l21600,xe">
                <v:stroke joinstyle="miter"/>
                <v:path gradientshapeok="t" o:connecttype="rect"/>
              </v:shapetype>
              <v:shape id="Text Box 2" o:spid="_x0000_s1026" type="#_x0000_t202" style="position:absolute;left:0;text-align:left;margin-left:456pt;margin-top:25pt;width:507.2pt;height:68.6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" fillcolor="#e1ded1">
                <v:textbox>
                  <w:txbxContent>
                    <w:p w14:paraId="449785F7" w14:textId="77777777" w:rsidR="00675CAC" w:rsidRPr="00BB6EB8" w:rsidRDefault="00675CAC" w:rsidP="00675CAC">
                      <w:pPr>
                        <w:jc w:val="center"/>
                        <w:rPr>
                          <w:rFonts w:ascii="Calibri" w:hAnsi="Calibri" w:cs="Calibri"/>
                          <w:sz w:val="20"/>
                          <w:szCs w:val="20"/>
                        </w:rPr>
                      </w:pPr>
                      <w:r w:rsidRPr="00BB6EB8">
                        <w:rPr>
                          <w:rFonts w:ascii="Calibri" w:hAnsi="Calibri" w:cs="Calibri"/>
                          <w:b/>
                          <w:bCs/>
                          <w:sz w:val="20"/>
                          <w:szCs w:val="20"/>
                        </w:rPr>
                        <w:t>Sensitive: Personal</w:t>
                      </w:r>
                      <w:r>
                        <w:rPr>
                          <w:rFonts w:ascii="Calibri" w:hAnsi="Calibri" w:cs="Calibri"/>
                          <w:sz w:val="20"/>
                          <w:szCs w:val="20"/>
                        </w:rPr>
                        <w:br/>
                      </w:r>
                      <w:r w:rsidRPr="00BB6EB8">
                        <w:rPr>
                          <w:rFonts w:ascii="Calibri" w:hAnsi="Calibri" w:cs="Calibri"/>
                          <w:sz w:val="20"/>
                          <w:szCs w:val="20"/>
                        </w:rPr>
                        <w:t xml:space="preserve">Information in this document is subject to the confidentially provisions of the </w:t>
                      </w:r>
                      <w:r w:rsidRPr="00BB6EB8">
                        <w:rPr>
                          <w:rFonts w:ascii="Calibri" w:hAnsi="Calibri" w:cs="Calibri"/>
                          <w:b/>
                          <w:bCs/>
                          <w:i/>
                          <w:iCs/>
                          <w:sz w:val="20"/>
                          <w:szCs w:val="20"/>
                        </w:rPr>
                        <w:t>Children and Young People Act 2008</w:t>
                      </w:r>
                      <w:r w:rsidRPr="00BB6EB8">
                        <w:rPr>
                          <w:rFonts w:ascii="Calibri" w:hAnsi="Calibri" w:cs="Calibri"/>
                          <w:sz w:val="20"/>
                          <w:szCs w:val="20"/>
                        </w:rPr>
                        <w:t xml:space="preserve">, the </w:t>
                      </w:r>
                      <w:r w:rsidRPr="00BB6EB8">
                        <w:rPr>
                          <w:rFonts w:ascii="Calibri" w:hAnsi="Calibri" w:cs="Calibri"/>
                          <w:b/>
                          <w:bCs/>
                          <w:i/>
                          <w:iCs/>
                          <w:sz w:val="20"/>
                          <w:szCs w:val="20"/>
                        </w:rPr>
                        <w:t>Health Records (Privacy and Access) Act 1997</w:t>
                      </w:r>
                      <w:r w:rsidRPr="00BB6EB8">
                        <w:rPr>
                          <w:rFonts w:ascii="Calibri" w:hAnsi="Calibri" w:cs="Calibri"/>
                          <w:sz w:val="20"/>
                          <w:szCs w:val="20"/>
                        </w:rPr>
                        <w:t xml:space="preserve"> and the </w:t>
                      </w:r>
                      <w:r w:rsidRPr="00BB6EB8">
                        <w:rPr>
                          <w:rFonts w:ascii="Calibri" w:hAnsi="Calibri" w:cs="Calibri"/>
                          <w:b/>
                          <w:bCs/>
                          <w:i/>
                          <w:iCs/>
                          <w:sz w:val="20"/>
                          <w:szCs w:val="20"/>
                        </w:rPr>
                        <w:t>Information Privacy Act (ACT) 2014</w:t>
                      </w:r>
                      <w:r w:rsidRPr="00BB6EB8">
                        <w:rPr>
                          <w:rFonts w:ascii="Calibri" w:hAnsi="Calibri" w:cs="Calibri"/>
                          <w:sz w:val="20"/>
                          <w:szCs w:val="20"/>
                        </w:rPr>
                        <w:t xml:space="preserve">. Further information about the Directorate’s privacy policy is available online at </w:t>
                      </w:r>
                      <w:hyperlink r:id="rId28" w:history="1">
                        <w:r w:rsidRPr="00BB6EB8">
                          <w:rPr>
                            <w:rStyle w:val="Hyperlink"/>
                            <w:rFonts w:ascii="Calibri" w:hAnsi="Calibri" w:cs="Calibri"/>
                            <w:sz w:val="20"/>
                            <w:szCs w:val="20"/>
                          </w:rPr>
                          <w:t>http://www.communityservices.act.gov.au/</w:t>
                        </w:r>
                      </w:hyperlink>
                    </w:p>
                  </w:txbxContent>
                </v:textbox>
                <w10:wrap type="square" anchorx="margin"/>
              </v:shape>
            </w:pict>
          </mc:Fallback>
        </mc:AlternateContent>
      </w:r>
      <w:r w:rsidRPr="008B7DD0">
        <w:rPr>
          <w:rFonts w:eastAsia="Roboto"/>
          <w:sz w:val="28"/>
          <w:szCs w:val="28"/>
        </w:rPr>
        <w:t>: Therapeutic Support Panel</w:t>
      </w:r>
      <w:bookmarkEnd w:id="31"/>
    </w:p>
    <w:p w14:paraId="1F84080F" w14:textId="77777777" w:rsidR="00675CAC" w:rsidRPr="00265350" w:rsidRDefault="00675CAC" w:rsidP="00675CAC">
      <w:pPr>
        <w:spacing w:before="0" w:after="0" w:line="252" w:lineRule="auto"/>
        <w:rPr>
          <w:rFonts w:ascii="Calibri" w:eastAsia="Roboto" w:hAnsi="Calibri" w:cs="Calibri"/>
          <w:bCs/>
          <w:sz w:val="20"/>
          <w:szCs w:val="20"/>
          <w:lang w:eastAsia="en-US"/>
        </w:rPr>
      </w:pPr>
      <w:bookmarkStart w:id="32" w:name="_Hlk164432415"/>
    </w:p>
    <w:p w14:paraId="2735EDE2" w14:textId="77777777" w:rsidR="00675CAC" w:rsidRPr="00265350" w:rsidRDefault="00675CAC" w:rsidP="00675CAC">
      <w:pPr>
        <w:spacing w:before="0" w:after="180" w:line="252" w:lineRule="auto"/>
        <w:ind w:left="-142"/>
        <w:rPr>
          <w:rFonts w:ascii="Calibri" w:eastAsia="Roboto" w:hAnsi="Calibri" w:cs="Calibri"/>
          <w:bCs/>
          <w:sz w:val="20"/>
          <w:szCs w:val="20"/>
          <w:lang w:eastAsia="en-US"/>
        </w:rPr>
      </w:pPr>
      <w:r w:rsidRPr="00265350">
        <w:rPr>
          <w:rFonts w:ascii="Calibri" w:eastAsia="Roboto" w:hAnsi="Calibri" w:cs="Calibri"/>
          <w:bCs/>
          <w:sz w:val="20"/>
          <w:szCs w:val="20"/>
          <w:lang w:eastAsia="en-US"/>
        </w:rPr>
        <w:t>The Therapeutic Support Panel works with children, young people, and their families to address unmet therapeutic needs that often-underlie harmful behaviour of children and young people, to divert them from criminal legal responses and systems, and create lasting healthier outcomes.</w:t>
      </w:r>
    </w:p>
    <w:p w14:paraId="5AF3C70C" w14:textId="77777777" w:rsidR="00675CAC" w:rsidRPr="00265350" w:rsidRDefault="00675CAC" w:rsidP="00675CAC">
      <w:pPr>
        <w:spacing w:before="0" w:after="180" w:line="252" w:lineRule="auto"/>
        <w:ind w:left="-142"/>
        <w:rPr>
          <w:rFonts w:ascii="Calibri" w:eastAsia="Roboto" w:hAnsi="Calibri" w:cs="Calibri"/>
          <w:bCs/>
          <w:sz w:val="20"/>
          <w:szCs w:val="20"/>
          <w:lang w:eastAsia="en-US"/>
        </w:rPr>
      </w:pPr>
      <w:r w:rsidRPr="00265350">
        <w:rPr>
          <w:rFonts w:ascii="Calibri" w:eastAsia="Roboto" w:hAnsi="Calibri" w:cs="Calibri"/>
          <w:bCs/>
          <w:sz w:val="20"/>
          <w:szCs w:val="20"/>
          <w:lang w:eastAsia="en-US"/>
        </w:rPr>
        <w:t xml:space="preserve">This form should only be completed if you believe on reasonable grounds that a child or young person: </w:t>
      </w:r>
    </w:p>
    <w:p w14:paraId="5528104B" w14:textId="77777777" w:rsidR="00675CAC" w:rsidRPr="00265350" w:rsidRDefault="00675CAC" w:rsidP="00675CAC">
      <w:pPr>
        <w:numPr>
          <w:ilvl w:val="0"/>
          <w:numId w:val="54"/>
        </w:numPr>
        <w:spacing w:before="0" w:after="180" w:line="252" w:lineRule="auto"/>
        <w:contextualSpacing/>
        <w:rPr>
          <w:rFonts w:ascii="Calibri" w:eastAsia="Roboto" w:hAnsi="Calibri" w:cs="Calibri"/>
          <w:bCs/>
          <w:color w:val="0032B4"/>
          <w:sz w:val="20"/>
          <w:szCs w:val="20"/>
          <w:lang w:eastAsia="en-US"/>
        </w:rPr>
      </w:pPr>
      <w:r w:rsidRPr="00265350">
        <w:rPr>
          <w:rFonts w:ascii="Calibri" w:eastAsia="Roboto" w:hAnsi="Calibri" w:cs="Calibri"/>
          <w:bCs/>
          <w:color w:val="0032B4"/>
          <w:sz w:val="20"/>
          <w:szCs w:val="20"/>
          <w:lang w:eastAsia="en-US"/>
        </w:rPr>
        <w:t>Has a genuine need for therapeutic support services; and</w:t>
      </w:r>
    </w:p>
    <w:p w14:paraId="7D05ED87" w14:textId="77777777" w:rsidR="00675CAC" w:rsidRPr="00265350" w:rsidRDefault="00675CAC" w:rsidP="00675CAC">
      <w:pPr>
        <w:numPr>
          <w:ilvl w:val="0"/>
          <w:numId w:val="54"/>
        </w:numPr>
        <w:spacing w:before="0" w:after="180" w:line="252" w:lineRule="auto"/>
        <w:contextualSpacing/>
        <w:rPr>
          <w:rFonts w:ascii="Calibri" w:eastAsia="Roboto" w:hAnsi="Calibri" w:cs="Calibri"/>
          <w:bCs/>
          <w:color w:val="0032B4"/>
          <w:sz w:val="20"/>
          <w:szCs w:val="20"/>
          <w:lang w:eastAsia="en-US"/>
        </w:rPr>
      </w:pPr>
      <w:r w:rsidRPr="00265350">
        <w:rPr>
          <w:rFonts w:ascii="Calibri" w:eastAsia="Roboto" w:hAnsi="Calibri" w:cs="Calibri"/>
          <w:bCs/>
          <w:color w:val="0032B4"/>
          <w:sz w:val="20"/>
          <w:szCs w:val="20"/>
          <w:lang w:eastAsia="en-US"/>
        </w:rPr>
        <w:t>Is at risk of engaging in or has engaged in–</w:t>
      </w:r>
    </w:p>
    <w:p w14:paraId="67763D8A" w14:textId="77777777" w:rsidR="00675CAC" w:rsidRPr="00265350" w:rsidRDefault="00675CAC" w:rsidP="00675CAC">
      <w:pPr>
        <w:numPr>
          <w:ilvl w:val="1"/>
          <w:numId w:val="54"/>
        </w:numPr>
        <w:spacing w:before="0" w:after="180" w:line="252" w:lineRule="auto"/>
        <w:contextualSpacing/>
        <w:rPr>
          <w:rFonts w:ascii="Calibri" w:eastAsia="Roboto" w:hAnsi="Calibri" w:cs="Calibri"/>
          <w:bCs/>
          <w:color w:val="0032B4"/>
          <w:sz w:val="20"/>
          <w:szCs w:val="20"/>
          <w:lang w:eastAsia="en-US"/>
        </w:rPr>
      </w:pPr>
      <w:r w:rsidRPr="00265350">
        <w:rPr>
          <w:rFonts w:ascii="Calibri" w:eastAsia="Roboto" w:hAnsi="Calibri" w:cs="Calibri"/>
          <w:bCs/>
          <w:color w:val="0032B4"/>
          <w:sz w:val="20"/>
          <w:szCs w:val="20"/>
          <w:lang w:eastAsia="en-US"/>
        </w:rPr>
        <w:t xml:space="preserve">Harm to themselves or someone else; or </w:t>
      </w:r>
    </w:p>
    <w:p w14:paraId="3E23CDBF" w14:textId="77777777" w:rsidR="00675CAC" w:rsidRPr="00265350" w:rsidRDefault="00675CAC" w:rsidP="00675CAC">
      <w:pPr>
        <w:numPr>
          <w:ilvl w:val="1"/>
          <w:numId w:val="54"/>
        </w:numPr>
        <w:spacing w:before="0" w:after="180" w:line="252" w:lineRule="auto"/>
        <w:contextualSpacing/>
        <w:rPr>
          <w:rFonts w:ascii="Calibri" w:eastAsia="Roboto" w:hAnsi="Calibri" w:cs="Calibri"/>
          <w:bCs/>
          <w:color w:val="0032B4"/>
          <w:sz w:val="20"/>
          <w:szCs w:val="20"/>
          <w:lang w:eastAsia="en-US"/>
        </w:rPr>
      </w:pPr>
      <w:r w:rsidRPr="00265350">
        <w:rPr>
          <w:rFonts w:ascii="Calibri" w:eastAsia="Roboto" w:hAnsi="Calibri" w:cs="Calibri"/>
          <w:bCs/>
          <w:color w:val="0032B4"/>
          <w:sz w:val="20"/>
          <w:szCs w:val="20"/>
          <w:lang w:eastAsia="en-US"/>
        </w:rPr>
        <w:t xml:space="preserve">Serious damage to property or the environment or cruelty to an animal; or </w:t>
      </w:r>
    </w:p>
    <w:p w14:paraId="7E98E077" w14:textId="77777777" w:rsidR="00675CAC" w:rsidRPr="00265350" w:rsidRDefault="00675CAC" w:rsidP="00675CAC">
      <w:pPr>
        <w:numPr>
          <w:ilvl w:val="1"/>
          <w:numId w:val="54"/>
        </w:numPr>
        <w:spacing w:before="0" w:after="180" w:line="252" w:lineRule="auto"/>
        <w:contextualSpacing/>
        <w:rPr>
          <w:rFonts w:ascii="Calibri" w:eastAsia="Roboto" w:hAnsi="Calibri" w:cs="Calibri"/>
          <w:bCs/>
          <w:color w:val="0032B4"/>
          <w:sz w:val="20"/>
          <w:szCs w:val="20"/>
          <w:lang w:eastAsia="en-US"/>
        </w:rPr>
      </w:pPr>
      <w:r w:rsidRPr="00265350">
        <w:rPr>
          <w:rFonts w:ascii="Calibri" w:eastAsia="Roboto" w:hAnsi="Calibri" w:cs="Calibri"/>
          <w:bCs/>
          <w:color w:val="0032B4"/>
          <w:sz w:val="20"/>
          <w:szCs w:val="20"/>
          <w:lang w:eastAsia="en-US"/>
        </w:rPr>
        <w:t xml:space="preserve">Any other serious or destructive behaviour </w:t>
      </w:r>
    </w:p>
    <w:p w14:paraId="49E82B64" w14:textId="77777777" w:rsidR="00675CAC" w:rsidRPr="00265350" w:rsidRDefault="00675CAC" w:rsidP="00675CAC">
      <w:pPr>
        <w:spacing w:before="0" w:after="180" w:line="252" w:lineRule="auto"/>
        <w:ind w:left="-142"/>
        <w:rPr>
          <w:rFonts w:ascii="Calibri" w:eastAsia="Roboto" w:hAnsi="Calibri" w:cs="Calibri"/>
          <w:bCs/>
          <w:sz w:val="20"/>
          <w:szCs w:val="20"/>
          <w:lang w:eastAsia="en-US"/>
        </w:rPr>
      </w:pPr>
      <w:r w:rsidRPr="00265350">
        <w:rPr>
          <w:rFonts w:ascii="Calibri" w:eastAsia="Roboto" w:hAnsi="Calibri" w:cs="Calibri"/>
          <w:bCs/>
          <w:sz w:val="20"/>
          <w:szCs w:val="20"/>
          <w:lang w:eastAsia="en-US"/>
        </w:rPr>
        <w:t xml:space="preserve">If you or the delegate are unsure about whether to refer a child or young person, or would like to discuss further, please contact the therapeutic support team at: </w:t>
      </w:r>
    </w:p>
    <w:p w14:paraId="6AD58666" w14:textId="77777777" w:rsidR="00675CAC" w:rsidRPr="00265350" w:rsidRDefault="00675CAC" w:rsidP="00675CAC">
      <w:pPr>
        <w:numPr>
          <w:ilvl w:val="0"/>
          <w:numId w:val="55"/>
        </w:numPr>
        <w:spacing w:before="0" w:after="0" w:line="252" w:lineRule="auto"/>
        <w:rPr>
          <w:rFonts w:ascii="Calibri" w:eastAsia="Roboto" w:hAnsi="Calibri" w:cs="Calibri"/>
          <w:sz w:val="20"/>
          <w:szCs w:val="20"/>
          <w:lang w:eastAsia="en-US"/>
        </w:rPr>
      </w:pPr>
      <w:r w:rsidRPr="00265350">
        <w:rPr>
          <w:rFonts w:ascii="Calibri" w:eastAsia="Roboto" w:hAnsi="Calibri" w:cs="Calibri"/>
          <w:sz w:val="20"/>
          <w:szCs w:val="20"/>
          <w:lang w:eastAsia="en-US"/>
        </w:rPr>
        <w:t xml:space="preserve">(02) 6205 0082 </w:t>
      </w:r>
    </w:p>
    <w:p w14:paraId="1C91E68D" w14:textId="77777777" w:rsidR="00675CAC" w:rsidRPr="00265350" w:rsidRDefault="00675CAC" w:rsidP="00675CAC">
      <w:pPr>
        <w:numPr>
          <w:ilvl w:val="0"/>
          <w:numId w:val="55"/>
        </w:numPr>
        <w:spacing w:before="0" w:after="0" w:line="252" w:lineRule="auto"/>
        <w:rPr>
          <w:rFonts w:ascii="Calibri" w:eastAsia="Roboto" w:hAnsi="Calibri" w:cs="Calibri"/>
          <w:sz w:val="20"/>
          <w:szCs w:val="20"/>
          <w:u w:val="single"/>
          <w:lang w:eastAsia="en-US"/>
        </w:rPr>
      </w:pPr>
      <w:hyperlink r:id="rId29" w:history="1">
        <w:r w:rsidRPr="00265350">
          <w:rPr>
            <w:rFonts w:ascii="Calibri" w:eastAsia="Roboto" w:hAnsi="Calibri" w:cs="Calibri"/>
            <w:color w:val="000054"/>
            <w:sz w:val="20"/>
            <w:szCs w:val="20"/>
            <w:u w:val="single"/>
            <w:lang w:eastAsia="en-US"/>
          </w:rPr>
          <w:t>TSPreferral@act.gov.au</w:t>
        </w:r>
      </w:hyperlink>
      <w:r w:rsidRPr="00265350">
        <w:rPr>
          <w:rFonts w:ascii="Calibri" w:eastAsia="Roboto" w:hAnsi="Calibri" w:cs="Calibri"/>
          <w:color w:val="000054"/>
          <w:sz w:val="20"/>
          <w:szCs w:val="20"/>
          <w:u w:val="single"/>
          <w:lang w:eastAsia="en-US"/>
        </w:rPr>
        <w:t xml:space="preserve">. </w:t>
      </w:r>
      <w:bookmarkEnd w:id="32"/>
    </w:p>
    <w:p w14:paraId="24466D7D" w14:textId="77777777" w:rsidR="00675CAC" w:rsidRPr="00265350" w:rsidRDefault="00675CAC" w:rsidP="00675CAC">
      <w:pPr>
        <w:spacing w:before="0" w:after="0"/>
        <w:ind w:left="720"/>
        <w:rPr>
          <w:rFonts w:ascii="Calibri" w:eastAsia="Roboto" w:hAnsi="Calibri" w:cs="Calibri"/>
          <w:sz w:val="20"/>
          <w:szCs w:val="20"/>
          <w:u w:val="single"/>
          <w:lang w:eastAsia="en-US"/>
        </w:rPr>
      </w:pPr>
    </w:p>
    <w:tbl>
      <w:tblPr>
        <w:tblStyle w:val="AFPTable01Default"/>
        <w:tblW w:w="1105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6952"/>
      </w:tblGrid>
      <w:tr w:rsidR="00675CAC" w:rsidRPr="00265350" w14:paraId="211F1E4C" w14:textId="77777777" w:rsidTr="00B175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Borders>
              <w:top w:val="single" w:sz="4" w:space="0" w:color="auto"/>
              <w:left w:val="single" w:sz="4" w:space="0" w:color="auto"/>
              <w:bottom w:val="single" w:sz="4" w:space="0" w:color="auto"/>
              <w:right w:val="single" w:sz="4" w:space="0" w:color="auto"/>
            </w:tcBorders>
            <w:vAlign w:val="top"/>
          </w:tcPr>
          <w:p w14:paraId="3CE32C14" w14:textId="77777777" w:rsidR="00675CAC" w:rsidRPr="00265350" w:rsidRDefault="00675CAC" w:rsidP="00B175A3">
            <w:pPr>
              <w:rPr>
                <w:rFonts w:ascii="Calibri" w:hAnsi="Calibri" w:cs="Calibri"/>
                <w:color w:val="auto"/>
                <w:sz w:val="18"/>
              </w:rPr>
            </w:pPr>
            <w:r w:rsidRPr="00265350">
              <w:rPr>
                <w:rFonts w:ascii="Calibri" w:hAnsi="Calibri" w:cs="Calibri"/>
                <w:color w:val="auto"/>
                <w:sz w:val="18"/>
              </w:rPr>
              <w:t>Date of referral:</w:t>
            </w:r>
          </w:p>
        </w:tc>
        <w:tc>
          <w:tcPr>
            <w:tcW w:w="6952" w:type="dxa"/>
            <w:tcBorders>
              <w:top w:val="single" w:sz="4" w:space="0" w:color="auto"/>
              <w:left w:val="single" w:sz="4" w:space="0" w:color="auto"/>
              <w:bottom w:val="single" w:sz="4" w:space="0" w:color="auto"/>
              <w:right w:val="single" w:sz="4" w:space="0" w:color="auto"/>
            </w:tcBorders>
            <w:vAlign w:val="top"/>
          </w:tcPr>
          <w:p w14:paraId="721EC2AB" w14:textId="77777777" w:rsidR="00675CAC" w:rsidRPr="00265350" w:rsidRDefault="00675CAC" w:rsidP="00B175A3">
            <w:pPr>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sidRPr="00265350">
              <w:rPr>
                <w:rFonts w:ascii="Calibri" w:hAnsi="Calibri" w:cs="Calibri"/>
                <w:color w:val="auto"/>
              </w:rPr>
              <w:t>DD/MM/YYYY</w:t>
            </w:r>
          </w:p>
        </w:tc>
      </w:tr>
      <w:tr w:rsidR="00675CAC" w:rsidRPr="00265350" w14:paraId="0D8F31F9" w14:textId="77777777" w:rsidTr="00B175A3">
        <w:tc>
          <w:tcPr>
            <w:cnfStyle w:val="001000000000" w:firstRow="0" w:lastRow="0" w:firstColumn="1" w:lastColumn="0" w:oddVBand="0" w:evenVBand="0" w:oddHBand="0" w:evenHBand="0" w:firstRowFirstColumn="0" w:firstRowLastColumn="0" w:lastRowFirstColumn="0" w:lastRowLastColumn="0"/>
            <w:tcW w:w="4106" w:type="dxa"/>
            <w:tcBorders>
              <w:top w:val="single" w:sz="4" w:space="0" w:color="auto"/>
              <w:left w:val="single" w:sz="4" w:space="0" w:color="auto"/>
              <w:bottom w:val="single" w:sz="4" w:space="0" w:color="auto"/>
              <w:right w:val="single" w:sz="4" w:space="0" w:color="auto"/>
            </w:tcBorders>
            <w:vAlign w:val="top"/>
          </w:tcPr>
          <w:p w14:paraId="41DA0CF8" w14:textId="77777777" w:rsidR="00675CAC" w:rsidRPr="00265350" w:rsidRDefault="00675CAC" w:rsidP="00B175A3">
            <w:pPr>
              <w:rPr>
                <w:rFonts w:ascii="Calibri" w:hAnsi="Calibri" w:cs="Calibri"/>
              </w:rPr>
            </w:pPr>
            <w:r w:rsidRPr="00265350">
              <w:rPr>
                <w:rFonts w:ascii="Calibri" w:hAnsi="Calibri" w:cs="Calibri"/>
              </w:rPr>
              <w:t>Name of referrer:</w:t>
            </w:r>
          </w:p>
        </w:tc>
        <w:tc>
          <w:tcPr>
            <w:tcW w:w="6952" w:type="dxa"/>
            <w:tcBorders>
              <w:top w:val="single" w:sz="4" w:space="0" w:color="auto"/>
              <w:left w:val="single" w:sz="4" w:space="0" w:color="auto"/>
              <w:bottom w:val="single" w:sz="4" w:space="0" w:color="auto"/>
              <w:right w:val="single" w:sz="4" w:space="0" w:color="auto"/>
            </w:tcBorders>
            <w:vAlign w:val="top"/>
          </w:tcPr>
          <w:p w14:paraId="65306B3F" w14:textId="77777777" w:rsidR="00675CAC" w:rsidRPr="00265350" w:rsidRDefault="00675CAC" w:rsidP="00B175A3">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675CAC" w:rsidRPr="00265350" w14:paraId="79AAD289" w14:textId="77777777" w:rsidTr="00B175A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Borders>
              <w:top w:val="single" w:sz="4" w:space="0" w:color="auto"/>
            </w:tcBorders>
            <w:vAlign w:val="top"/>
          </w:tcPr>
          <w:p w14:paraId="497CC804" w14:textId="77777777" w:rsidR="00675CAC" w:rsidRPr="00265350" w:rsidRDefault="00675CAC" w:rsidP="00B175A3">
            <w:pPr>
              <w:rPr>
                <w:rFonts w:ascii="Calibri" w:hAnsi="Calibri" w:cs="Calibri"/>
              </w:rPr>
            </w:pPr>
            <w:r w:rsidRPr="00265350">
              <w:rPr>
                <w:rFonts w:ascii="Calibri" w:hAnsi="Calibri" w:cs="Calibri"/>
              </w:rPr>
              <w:t>Email Address of referrer:</w:t>
            </w:r>
          </w:p>
        </w:tc>
        <w:tc>
          <w:tcPr>
            <w:tcW w:w="6952" w:type="dxa"/>
            <w:tcBorders>
              <w:top w:val="single" w:sz="4" w:space="0" w:color="auto"/>
            </w:tcBorders>
            <w:vAlign w:val="top"/>
          </w:tcPr>
          <w:p w14:paraId="531221E3" w14:textId="77777777" w:rsidR="00675CAC" w:rsidRPr="00265350" w:rsidRDefault="00675CAC" w:rsidP="00B175A3">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675CAC" w:rsidRPr="00265350" w14:paraId="1944AC46" w14:textId="77777777" w:rsidTr="00B175A3">
        <w:tc>
          <w:tcPr>
            <w:cnfStyle w:val="001000000000" w:firstRow="0" w:lastRow="0" w:firstColumn="1" w:lastColumn="0" w:oddVBand="0" w:evenVBand="0" w:oddHBand="0" w:evenHBand="0" w:firstRowFirstColumn="0" w:firstRowLastColumn="0" w:lastRowFirstColumn="0" w:lastRowLastColumn="0"/>
            <w:tcW w:w="4106" w:type="dxa"/>
            <w:vAlign w:val="top"/>
          </w:tcPr>
          <w:p w14:paraId="295BC024" w14:textId="77777777" w:rsidR="00675CAC" w:rsidRPr="00265350" w:rsidRDefault="00675CAC" w:rsidP="00B175A3">
            <w:pPr>
              <w:rPr>
                <w:rFonts w:ascii="Calibri" w:hAnsi="Calibri" w:cs="Calibri"/>
              </w:rPr>
            </w:pPr>
            <w:r w:rsidRPr="00265350">
              <w:rPr>
                <w:rFonts w:ascii="Calibri" w:hAnsi="Calibri" w:cs="Calibri"/>
              </w:rPr>
              <w:t>Phone Number of referrer:</w:t>
            </w:r>
          </w:p>
        </w:tc>
        <w:tc>
          <w:tcPr>
            <w:tcW w:w="6952" w:type="dxa"/>
            <w:vAlign w:val="top"/>
          </w:tcPr>
          <w:p w14:paraId="3FE6EDFC" w14:textId="77777777" w:rsidR="00675CAC" w:rsidRPr="00265350" w:rsidRDefault="00675CAC" w:rsidP="00B175A3">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675CAC" w:rsidRPr="00265350" w14:paraId="3D5CD850" w14:textId="77777777" w:rsidTr="00B175A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vAlign w:val="top"/>
          </w:tcPr>
          <w:p w14:paraId="7A91B718" w14:textId="77777777" w:rsidR="00675CAC" w:rsidRPr="00265350" w:rsidRDefault="00675CAC" w:rsidP="00B175A3">
            <w:pPr>
              <w:rPr>
                <w:rFonts w:ascii="Calibri" w:hAnsi="Calibri" w:cs="Calibri"/>
              </w:rPr>
            </w:pPr>
            <w:r w:rsidRPr="00265350">
              <w:rPr>
                <w:rFonts w:ascii="Calibri" w:hAnsi="Calibri" w:cs="Calibri"/>
              </w:rPr>
              <w:t>Referring agency (if applicable):</w:t>
            </w:r>
          </w:p>
        </w:tc>
        <w:tc>
          <w:tcPr>
            <w:tcW w:w="6952" w:type="dxa"/>
            <w:vAlign w:val="top"/>
          </w:tcPr>
          <w:p w14:paraId="432A005D" w14:textId="77777777" w:rsidR="00675CAC" w:rsidRPr="00265350" w:rsidRDefault="00675CAC" w:rsidP="00B175A3">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675CAC" w:rsidRPr="00265350" w14:paraId="3BCF9378" w14:textId="77777777" w:rsidTr="00B175A3">
        <w:tc>
          <w:tcPr>
            <w:cnfStyle w:val="001000000000" w:firstRow="0" w:lastRow="0" w:firstColumn="1" w:lastColumn="0" w:oddVBand="0" w:evenVBand="0" w:oddHBand="0" w:evenHBand="0" w:firstRowFirstColumn="0" w:firstRowLastColumn="0" w:lastRowFirstColumn="0" w:lastRowLastColumn="0"/>
            <w:tcW w:w="4106" w:type="dxa"/>
            <w:vAlign w:val="top"/>
          </w:tcPr>
          <w:p w14:paraId="2DE33773" w14:textId="77777777" w:rsidR="00675CAC" w:rsidRPr="00265350" w:rsidRDefault="00675CAC" w:rsidP="00B175A3">
            <w:pPr>
              <w:rPr>
                <w:rFonts w:ascii="Calibri" w:hAnsi="Calibri" w:cs="Calibri"/>
              </w:rPr>
            </w:pPr>
            <w:r w:rsidRPr="00265350">
              <w:rPr>
                <w:rFonts w:ascii="Calibri" w:hAnsi="Calibri" w:cs="Calibri"/>
              </w:rPr>
              <w:t>Name of the child or young person:</w:t>
            </w:r>
          </w:p>
        </w:tc>
        <w:tc>
          <w:tcPr>
            <w:tcW w:w="6952" w:type="dxa"/>
            <w:vAlign w:val="top"/>
          </w:tcPr>
          <w:p w14:paraId="00D30E13" w14:textId="77777777" w:rsidR="00675CAC" w:rsidRPr="00265350" w:rsidRDefault="00675CAC" w:rsidP="00B175A3">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675CAC" w:rsidRPr="00265350" w14:paraId="0B6FA35C" w14:textId="77777777" w:rsidTr="00B175A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vAlign w:val="top"/>
          </w:tcPr>
          <w:p w14:paraId="25592EA6" w14:textId="77777777" w:rsidR="00675CAC" w:rsidRPr="00265350" w:rsidRDefault="00675CAC" w:rsidP="00B175A3">
            <w:pPr>
              <w:rPr>
                <w:rFonts w:ascii="Calibri" w:hAnsi="Calibri" w:cs="Calibri"/>
              </w:rPr>
            </w:pPr>
            <w:r w:rsidRPr="00265350">
              <w:rPr>
                <w:rFonts w:ascii="Calibri" w:hAnsi="Calibri" w:cs="Calibri"/>
              </w:rPr>
              <w:t>DOB of Child or young person:</w:t>
            </w:r>
          </w:p>
        </w:tc>
        <w:tc>
          <w:tcPr>
            <w:tcW w:w="6952" w:type="dxa"/>
            <w:vAlign w:val="top"/>
          </w:tcPr>
          <w:p w14:paraId="695F6341" w14:textId="77777777" w:rsidR="00675CAC" w:rsidRPr="00265350" w:rsidRDefault="00675CAC" w:rsidP="00B175A3">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265350">
              <w:rPr>
                <w:rFonts w:ascii="Calibri" w:hAnsi="Calibri" w:cs="Calibri"/>
              </w:rPr>
              <w:t>DD/MM/YYYY</w:t>
            </w:r>
          </w:p>
        </w:tc>
      </w:tr>
      <w:tr w:rsidR="00675CAC" w:rsidRPr="00265350" w14:paraId="286D0C70" w14:textId="77777777" w:rsidTr="00B175A3">
        <w:tc>
          <w:tcPr>
            <w:cnfStyle w:val="001000000000" w:firstRow="0" w:lastRow="0" w:firstColumn="1" w:lastColumn="0" w:oddVBand="0" w:evenVBand="0" w:oddHBand="0" w:evenHBand="0" w:firstRowFirstColumn="0" w:firstRowLastColumn="0" w:lastRowFirstColumn="0" w:lastRowLastColumn="0"/>
            <w:tcW w:w="4106" w:type="dxa"/>
            <w:vAlign w:val="top"/>
          </w:tcPr>
          <w:p w14:paraId="54DAC5BB" w14:textId="77777777" w:rsidR="00675CAC" w:rsidRPr="00265350" w:rsidRDefault="00675CAC" w:rsidP="00B175A3">
            <w:pPr>
              <w:rPr>
                <w:rFonts w:ascii="Calibri" w:hAnsi="Calibri" w:cs="Calibri"/>
              </w:rPr>
            </w:pPr>
            <w:r w:rsidRPr="00265350">
              <w:rPr>
                <w:rFonts w:ascii="Calibri" w:hAnsi="Calibri" w:cs="Calibri"/>
              </w:rPr>
              <w:t>Gender:</w:t>
            </w:r>
          </w:p>
        </w:tc>
        <w:tc>
          <w:tcPr>
            <w:tcW w:w="6952" w:type="dxa"/>
            <w:vAlign w:val="top"/>
          </w:tcPr>
          <w:p w14:paraId="67E07172" w14:textId="77777777" w:rsidR="00675CAC" w:rsidRPr="00265350" w:rsidRDefault="00675CAC" w:rsidP="00B175A3">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675CAC" w:rsidRPr="00265350" w14:paraId="03579CBF" w14:textId="77777777" w:rsidTr="00B175A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vAlign w:val="top"/>
          </w:tcPr>
          <w:p w14:paraId="7A82FF59" w14:textId="77777777" w:rsidR="00675CAC" w:rsidRPr="00265350" w:rsidRDefault="00675CAC" w:rsidP="00B175A3">
            <w:pPr>
              <w:rPr>
                <w:rFonts w:ascii="Calibri" w:hAnsi="Calibri" w:cs="Calibri"/>
              </w:rPr>
            </w:pPr>
            <w:r w:rsidRPr="00265350">
              <w:rPr>
                <w:rFonts w:ascii="Calibri" w:hAnsi="Calibri" w:cs="Calibri"/>
              </w:rPr>
              <w:lastRenderedPageBreak/>
              <w:t>Cultural identity of child (Aboriginal or Torres Strait Islander, CALD)</w:t>
            </w:r>
          </w:p>
        </w:tc>
        <w:tc>
          <w:tcPr>
            <w:tcW w:w="6952" w:type="dxa"/>
            <w:vAlign w:val="top"/>
          </w:tcPr>
          <w:p w14:paraId="0E8AF14C" w14:textId="77777777" w:rsidR="00675CAC" w:rsidRPr="00265350" w:rsidRDefault="00675CAC" w:rsidP="00B175A3">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675CAC" w:rsidRPr="00265350" w14:paraId="37CD688B" w14:textId="77777777" w:rsidTr="00B175A3">
        <w:tc>
          <w:tcPr>
            <w:cnfStyle w:val="001000000000" w:firstRow="0" w:lastRow="0" w:firstColumn="1" w:lastColumn="0" w:oddVBand="0" w:evenVBand="0" w:oddHBand="0" w:evenHBand="0" w:firstRowFirstColumn="0" w:firstRowLastColumn="0" w:lastRowFirstColumn="0" w:lastRowLastColumn="0"/>
            <w:tcW w:w="4106" w:type="dxa"/>
            <w:vAlign w:val="top"/>
          </w:tcPr>
          <w:p w14:paraId="5324FE56" w14:textId="77777777" w:rsidR="00675CAC" w:rsidRPr="00265350" w:rsidRDefault="00675CAC" w:rsidP="00B175A3">
            <w:pPr>
              <w:rPr>
                <w:rFonts w:ascii="Calibri" w:hAnsi="Calibri" w:cs="Calibri"/>
              </w:rPr>
            </w:pPr>
            <w:r w:rsidRPr="00265350">
              <w:rPr>
                <w:rFonts w:ascii="Calibri" w:hAnsi="Calibri" w:cs="Calibri"/>
              </w:rPr>
              <w:t>Contact details of the child or young person:</w:t>
            </w:r>
          </w:p>
        </w:tc>
        <w:tc>
          <w:tcPr>
            <w:tcW w:w="6952" w:type="dxa"/>
            <w:vAlign w:val="top"/>
          </w:tcPr>
          <w:p w14:paraId="4D3E16DD" w14:textId="77777777" w:rsidR="00675CAC" w:rsidRPr="00265350" w:rsidRDefault="00675CAC" w:rsidP="00B175A3">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65350">
              <w:rPr>
                <w:rFonts w:ascii="Calibri" w:hAnsi="Calibri" w:cs="Calibri"/>
              </w:rPr>
              <w:t>Phone:</w:t>
            </w:r>
          </w:p>
          <w:p w14:paraId="61FFEC28" w14:textId="77777777" w:rsidR="00675CAC" w:rsidRPr="00265350" w:rsidRDefault="00675CAC" w:rsidP="00B175A3">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65350">
              <w:rPr>
                <w:rFonts w:ascii="Calibri" w:hAnsi="Calibri" w:cs="Calibri"/>
              </w:rPr>
              <w:t>Email:</w:t>
            </w:r>
          </w:p>
          <w:p w14:paraId="3213AC80" w14:textId="77777777" w:rsidR="00675CAC" w:rsidRPr="00265350" w:rsidRDefault="00675CAC" w:rsidP="00B175A3">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65350">
              <w:rPr>
                <w:rFonts w:ascii="Calibri" w:hAnsi="Calibri" w:cs="Calibri"/>
              </w:rPr>
              <w:t>Address:</w:t>
            </w:r>
          </w:p>
        </w:tc>
      </w:tr>
      <w:tr w:rsidR="00675CAC" w:rsidRPr="00265350" w14:paraId="22A43CD5" w14:textId="77777777" w:rsidTr="00B175A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vAlign w:val="top"/>
          </w:tcPr>
          <w:p w14:paraId="5E305F41" w14:textId="77777777" w:rsidR="00675CAC" w:rsidRPr="00265350" w:rsidRDefault="00675CAC" w:rsidP="00B175A3">
            <w:pPr>
              <w:rPr>
                <w:rFonts w:ascii="Calibri" w:hAnsi="Calibri" w:cs="Calibri"/>
              </w:rPr>
            </w:pPr>
            <w:r w:rsidRPr="00265350">
              <w:rPr>
                <w:rFonts w:ascii="Calibri" w:hAnsi="Calibri" w:cs="Calibri"/>
              </w:rPr>
              <w:t>Whereabouts of the child or young person if different to the contact details</w:t>
            </w:r>
          </w:p>
          <w:p w14:paraId="00C33AC0" w14:textId="77777777" w:rsidR="00675CAC" w:rsidRPr="00265350" w:rsidRDefault="00675CAC" w:rsidP="00B175A3">
            <w:pPr>
              <w:rPr>
                <w:rFonts w:ascii="Calibri" w:hAnsi="Calibri" w:cs="Calibri"/>
              </w:rPr>
            </w:pPr>
            <w:r w:rsidRPr="00265350">
              <w:rPr>
                <w:rFonts w:ascii="Calibri" w:hAnsi="Calibri" w:cs="Calibri"/>
              </w:rPr>
              <w:t>Who else is known to reside at this location?</w:t>
            </w:r>
          </w:p>
        </w:tc>
        <w:tc>
          <w:tcPr>
            <w:tcW w:w="6952" w:type="dxa"/>
            <w:vAlign w:val="top"/>
          </w:tcPr>
          <w:p w14:paraId="5CB18E12" w14:textId="77777777" w:rsidR="00675CAC" w:rsidRPr="00265350" w:rsidRDefault="00675CAC" w:rsidP="00B175A3">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675CAC" w:rsidRPr="00265350" w14:paraId="14809058" w14:textId="77777777" w:rsidTr="00B175A3">
        <w:tc>
          <w:tcPr>
            <w:cnfStyle w:val="001000000000" w:firstRow="0" w:lastRow="0" w:firstColumn="1" w:lastColumn="0" w:oddVBand="0" w:evenVBand="0" w:oddHBand="0" w:evenHBand="0" w:firstRowFirstColumn="0" w:firstRowLastColumn="0" w:lastRowFirstColumn="0" w:lastRowLastColumn="0"/>
            <w:tcW w:w="4106" w:type="dxa"/>
            <w:vAlign w:val="top"/>
          </w:tcPr>
          <w:p w14:paraId="11BE72BA" w14:textId="77777777" w:rsidR="00675CAC" w:rsidRPr="00265350" w:rsidRDefault="00675CAC" w:rsidP="00B175A3">
            <w:pPr>
              <w:rPr>
                <w:rFonts w:ascii="Calibri" w:hAnsi="Calibri" w:cs="Calibri"/>
              </w:rPr>
            </w:pPr>
            <w:r w:rsidRPr="00265350">
              <w:rPr>
                <w:rFonts w:ascii="Calibri" w:hAnsi="Calibri" w:cs="Calibri"/>
              </w:rPr>
              <w:t>Parent / Carer name(s) of child or young person</w:t>
            </w:r>
          </w:p>
        </w:tc>
        <w:tc>
          <w:tcPr>
            <w:tcW w:w="6952" w:type="dxa"/>
            <w:vAlign w:val="top"/>
          </w:tcPr>
          <w:p w14:paraId="5243F7A7" w14:textId="77777777" w:rsidR="00675CAC" w:rsidRPr="00265350" w:rsidRDefault="00675CAC" w:rsidP="00B175A3">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675CAC" w:rsidRPr="00265350" w14:paraId="5B76734C" w14:textId="77777777" w:rsidTr="00B175A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vAlign w:val="top"/>
          </w:tcPr>
          <w:p w14:paraId="232E4F2C" w14:textId="77777777" w:rsidR="00675CAC" w:rsidRPr="00265350" w:rsidRDefault="00675CAC" w:rsidP="00B175A3">
            <w:pPr>
              <w:rPr>
                <w:rFonts w:ascii="Calibri" w:hAnsi="Calibri" w:cs="Calibri"/>
              </w:rPr>
            </w:pPr>
            <w:r w:rsidRPr="00265350">
              <w:rPr>
                <w:rFonts w:ascii="Calibri" w:hAnsi="Calibri" w:cs="Calibri"/>
              </w:rPr>
              <w:t>Contact information and address of parent/carer</w:t>
            </w:r>
          </w:p>
        </w:tc>
        <w:tc>
          <w:tcPr>
            <w:tcW w:w="6952" w:type="dxa"/>
            <w:vAlign w:val="top"/>
          </w:tcPr>
          <w:p w14:paraId="429FFE3C" w14:textId="77777777" w:rsidR="00675CAC" w:rsidRPr="00265350" w:rsidRDefault="00675CAC" w:rsidP="00B175A3">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265350">
              <w:rPr>
                <w:rFonts w:ascii="Calibri" w:hAnsi="Calibri" w:cs="Calibri"/>
              </w:rPr>
              <w:t>Phone:</w:t>
            </w:r>
          </w:p>
          <w:p w14:paraId="0EE926EE" w14:textId="77777777" w:rsidR="00675CAC" w:rsidRPr="00265350" w:rsidRDefault="00675CAC" w:rsidP="00B175A3">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265350">
              <w:rPr>
                <w:rFonts w:ascii="Calibri" w:hAnsi="Calibri" w:cs="Calibri"/>
              </w:rPr>
              <w:t>Email:</w:t>
            </w:r>
          </w:p>
          <w:p w14:paraId="218737DA" w14:textId="77777777" w:rsidR="00675CAC" w:rsidRPr="00265350" w:rsidRDefault="00675CAC" w:rsidP="00B175A3">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265350">
              <w:rPr>
                <w:rFonts w:ascii="Calibri" w:hAnsi="Calibri" w:cs="Calibri"/>
              </w:rPr>
              <w:t>Address:</w:t>
            </w:r>
          </w:p>
        </w:tc>
      </w:tr>
      <w:tr w:rsidR="00675CAC" w:rsidRPr="00265350" w14:paraId="7642814D" w14:textId="77777777" w:rsidTr="00B175A3">
        <w:tc>
          <w:tcPr>
            <w:cnfStyle w:val="001000000000" w:firstRow="0" w:lastRow="0" w:firstColumn="1" w:lastColumn="0" w:oddVBand="0" w:evenVBand="0" w:oddHBand="0" w:evenHBand="0" w:firstRowFirstColumn="0" w:firstRowLastColumn="0" w:lastRowFirstColumn="0" w:lastRowLastColumn="0"/>
            <w:tcW w:w="4106" w:type="dxa"/>
            <w:vAlign w:val="top"/>
          </w:tcPr>
          <w:p w14:paraId="6A3200ED" w14:textId="77777777" w:rsidR="00675CAC" w:rsidRPr="00265350" w:rsidRDefault="00675CAC" w:rsidP="00B175A3">
            <w:pPr>
              <w:rPr>
                <w:rFonts w:ascii="Calibri" w:hAnsi="Calibri" w:cs="Calibri"/>
              </w:rPr>
            </w:pPr>
            <w:r w:rsidRPr="00265350">
              <w:rPr>
                <w:rFonts w:ascii="Calibri" w:hAnsi="Calibri" w:cs="Calibri"/>
              </w:rPr>
              <w:t>Have you told the child or young person they will be contacted by a member of the Therapeutic Support Panel?</w:t>
            </w:r>
          </w:p>
        </w:tc>
        <w:tc>
          <w:tcPr>
            <w:tcW w:w="6952" w:type="dxa"/>
            <w:vAlign w:val="top"/>
          </w:tcPr>
          <w:p w14:paraId="1B5A6788" w14:textId="77777777" w:rsidR="00675CAC" w:rsidRPr="00265350" w:rsidRDefault="00675CAC" w:rsidP="00B175A3">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65350">
              <w:rPr>
                <w:rFonts w:ascii="Calibri" w:hAnsi="Calibri" w:cs="Calibri"/>
              </w:rPr>
              <w:t xml:space="preserve">Yes </w:t>
            </w:r>
            <w:r w:rsidRPr="00265350">
              <w:rPr>
                <w:rFonts w:ascii="Calibri" w:hAnsi="Calibri" w:cs="Calibri"/>
              </w:rPr>
              <w:fldChar w:fldCharType="begin">
                <w:ffData>
                  <w:name w:val=""/>
                  <w:enabled/>
                  <w:calcOnExit w:val="0"/>
                  <w:checkBox>
                    <w:sizeAuto/>
                    <w:default w:val="0"/>
                  </w:checkBox>
                </w:ffData>
              </w:fldChar>
            </w:r>
            <w:r w:rsidRPr="00265350">
              <w:rPr>
                <w:rFonts w:ascii="Calibri" w:hAnsi="Calibri" w:cs="Calibri"/>
              </w:rPr>
              <w:instrText xml:space="preserve"> FORMCHECKBOX </w:instrText>
            </w:r>
            <w:r w:rsidRPr="00265350">
              <w:rPr>
                <w:rFonts w:ascii="Calibri" w:hAnsi="Calibri" w:cs="Calibri"/>
              </w:rPr>
            </w:r>
            <w:r w:rsidRPr="00265350">
              <w:rPr>
                <w:rFonts w:ascii="Calibri" w:hAnsi="Calibri" w:cs="Calibri"/>
              </w:rPr>
              <w:fldChar w:fldCharType="separate"/>
            </w:r>
            <w:r w:rsidRPr="00265350">
              <w:rPr>
                <w:rFonts w:ascii="Calibri" w:hAnsi="Calibri" w:cs="Calibri"/>
              </w:rPr>
              <w:fldChar w:fldCharType="end"/>
            </w:r>
            <w:r w:rsidRPr="00265350">
              <w:rPr>
                <w:rFonts w:ascii="Calibri" w:hAnsi="Calibri" w:cs="Calibri"/>
              </w:rPr>
              <w:t xml:space="preserve">  No </w:t>
            </w:r>
            <w:r w:rsidRPr="00265350">
              <w:rPr>
                <w:rFonts w:ascii="Calibri" w:hAnsi="Calibri" w:cs="Calibri"/>
              </w:rPr>
              <w:fldChar w:fldCharType="begin">
                <w:ffData>
                  <w:name w:val=""/>
                  <w:enabled/>
                  <w:calcOnExit w:val="0"/>
                  <w:checkBox>
                    <w:sizeAuto/>
                    <w:default w:val="0"/>
                  </w:checkBox>
                </w:ffData>
              </w:fldChar>
            </w:r>
            <w:r w:rsidRPr="00265350">
              <w:rPr>
                <w:rFonts w:ascii="Calibri" w:hAnsi="Calibri" w:cs="Calibri"/>
              </w:rPr>
              <w:instrText xml:space="preserve"> FORMCHECKBOX </w:instrText>
            </w:r>
            <w:r w:rsidRPr="00265350">
              <w:rPr>
                <w:rFonts w:ascii="Calibri" w:hAnsi="Calibri" w:cs="Calibri"/>
              </w:rPr>
            </w:r>
            <w:r w:rsidRPr="00265350">
              <w:rPr>
                <w:rFonts w:ascii="Calibri" w:hAnsi="Calibri" w:cs="Calibri"/>
              </w:rPr>
              <w:fldChar w:fldCharType="separate"/>
            </w:r>
            <w:r w:rsidRPr="00265350">
              <w:rPr>
                <w:rFonts w:ascii="Calibri" w:hAnsi="Calibri" w:cs="Calibri"/>
              </w:rPr>
              <w:fldChar w:fldCharType="end"/>
            </w:r>
            <w:r w:rsidRPr="00265350">
              <w:rPr>
                <w:rFonts w:ascii="Calibri" w:hAnsi="Calibri" w:cs="Calibri"/>
              </w:rPr>
              <w:t xml:space="preserve">   </w:t>
            </w:r>
          </w:p>
        </w:tc>
      </w:tr>
      <w:tr w:rsidR="00675CAC" w:rsidRPr="00265350" w14:paraId="57551ED0" w14:textId="77777777" w:rsidTr="00B175A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vAlign w:val="top"/>
          </w:tcPr>
          <w:p w14:paraId="70677050" w14:textId="77777777" w:rsidR="00675CAC" w:rsidRPr="00265350" w:rsidRDefault="00675CAC" w:rsidP="00B175A3">
            <w:pPr>
              <w:rPr>
                <w:rFonts w:ascii="Calibri" w:hAnsi="Calibri" w:cs="Calibri"/>
              </w:rPr>
            </w:pPr>
            <w:r w:rsidRPr="00265350">
              <w:rPr>
                <w:rFonts w:ascii="Calibri" w:hAnsi="Calibri" w:cs="Calibri"/>
              </w:rPr>
              <w:t>Has the young person agreed to a referral?</w:t>
            </w:r>
          </w:p>
        </w:tc>
        <w:tc>
          <w:tcPr>
            <w:tcW w:w="6952" w:type="dxa"/>
            <w:vAlign w:val="top"/>
          </w:tcPr>
          <w:p w14:paraId="4B4CAB51" w14:textId="77777777" w:rsidR="00675CAC" w:rsidRPr="00265350" w:rsidRDefault="00675CAC" w:rsidP="00B175A3">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265350">
              <w:rPr>
                <w:rFonts w:ascii="Calibri" w:hAnsi="Calibri" w:cs="Calibri"/>
              </w:rPr>
              <w:t xml:space="preserve">Yes </w:t>
            </w:r>
            <w:r w:rsidRPr="00265350">
              <w:rPr>
                <w:rFonts w:ascii="Calibri" w:hAnsi="Calibri" w:cs="Calibri"/>
              </w:rPr>
              <w:fldChar w:fldCharType="begin">
                <w:ffData>
                  <w:name w:val=""/>
                  <w:enabled/>
                  <w:calcOnExit w:val="0"/>
                  <w:checkBox>
                    <w:sizeAuto/>
                    <w:default w:val="0"/>
                  </w:checkBox>
                </w:ffData>
              </w:fldChar>
            </w:r>
            <w:r w:rsidRPr="00265350">
              <w:rPr>
                <w:rFonts w:ascii="Calibri" w:hAnsi="Calibri" w:cs="Calibri"/>
              </w:rPr>
              <w:instrText xml:space="preserve"> FORMCHECKBOX </w:instrText>
            </w:r>
            <w:r w:rsidRPr="00265350">
              <w:rPr>
                <w:rFonts w:ascii="Calibri" w:hAnsi="Calibri" w:cs="Calibri"/>
              </w:rPr>
            </w:r>
            <w:r w:rsidRPr="00265350">
              <w:rPr>
                <w:rFonts w:ascii="Calibri" w:hAnsi="Calibri" w:cs="Calibri"/>
              </w:rPr>
              <w:fldChar w:fldCharType="separate"/>
            </w:r>
            <w:r w:rsidRPr="00265350">
              <w:rPr>
                <w:rFonts w:ascii="Calibri" w:hAnsi="Calibri" w:cs="Calibri"/>
              </w:rPr>
              <w:fldChar w:fldCharType="end"/>
            </w:r>
            <w:r w:rsidRPr="00265350">
              <w:rPr>
                <w:rFonts w:ascii="Calibri" w:hAnsi="Calibri" w:cs="Calibri"/>
              </w:rPr>
              <w:t xml:space="preserve">  No </w:t>
            </w:r>
            <w:r w:rsidRPr="00265350">
              <w:rPr>
                <w:rFonts w:ascii="Calibri" w:hAnsi="Calibri" w:cs="Calibri"/>
              </w:rPr>
              <w:fldChar w:fldCharType="begin">
                <w:ffData>
                  <w:name w:val=""/>
                  <w:enabled/>
                  <w:calcOnExit w:val="0"/>
                  <w:checkBox>
                    <w:sizeAuto/>
                    <w:default w:val="0"/>
                  </w:checkBox>
                </w:ffData>
              </w:fldChar>
            </w:r>
            <w:r w:rsidRPr="00265350">
              <w:rPr>
                <w:rFonts w:ascii="Calibri" w:hAnsi="Calibri" w:cs="Calibri"/>
              </w:rPr>
              <w:instrText xml:space="preserve"> FORMCHECKBOX </w:instrText>
            </w:r>
            <w:r w:rsidRPr="00265350">
              <w:rPr>
                <w:rFonts w:ascii="Calibri" w:hAnsi="Calibri" w:cs="Calibri"/>
              </w:rPr>
            </w:r>
            <w:r w:rsidRPr="00265350">
              <w:rPr>
                <w:rFonts w:ascii="Calibri" w:hAnsi="Calibri" w:cs="Calibri"/>
              </w:rPr>
              <w:fldChar w:fldCharType="separate"/>
            </w:r>
            <w:r w:rsidRPr="00265350">
              <w:rPr>
                <w:rFonts w:ascii="Calibri" w:hAnsi="Calibri" w:cs="Calibri"/>
              </w:rPr>
              <w:fldChar w:fldCharType="end"/>
            </w:r>
            <w:r w:rsidRPr="00265350">
              <w:rPr>
                <w:rFonts w:ascii="Calibri" w:hAnsi="Calibri" w:cs="Calibri"/>
              </w:rPr>
              <w:t xml:space="preserve">   </w:t>
            </w:r>
          </w:p>
        </w:tc>
      </w:tr>
      <w:tr w:rsidR="00675CAC" w:rsidRPr="00265350" w14:paraId="751A8FE5" w14:textId="77777777" w:rsidTr="00B175A3">
        <w:tc>
          <w:tcPr>
            <w:cnfStyle w:val="001000000000" w:firstRow="0" w:lastRow="0" w:firstColumn="1" w:lastColumn="0" w:oddVBand="0" w:evenVBand="0" w:oddHBand="0" w:evenHBand="0" w:firstRowFirstColumn="0" w:firstRowLastColumn="0" w:lastRowFirstColumn="0" w:lastRowLastColumn="0"/>
            <w:tcW w:w="4106" w:type="dxa"/>
            <w:vAlign w:val="top"/>
          </w:tcPr>
          <w:p w14:paraId="778BE9FA" w14:textId="77777777" w:rsidR="00675CAC" w:rsidRPr="00265350" w:rsidRDefault="00675CAC" w:rsidP="00B175A3">
            <w:pPr>
              <w:rPr>
                <w:rFonts w:ascii="Calibri" w:hAnsi="Calibri" w:cs="Calibri"/>
              </w:rPr>
            </w:pPr>
            <w:r w:rsidRPr="00265350">
              <w:rPr>
                <w:rFonts w:ascii="Calibri" w:hAnsi="Calibri" w:cs="Calibri"/>
              </w:rPr>
              <w:t>Have you informed a parent or caregiver of the referral?</w:t>
            </w:r>
          </w:p>
        </w:tc>
        <w:tc>
          <w:tcPr>
            <w:tcW w:w="6952" w:type="dxa"/>
            <w:vAlign w:val="top"/>
          </w:tcPr>
          <w:p w14:paraId="4D9C028C" w14:textId="77777777" w:rsidR="00675CAC" w:rsidRPr="00265350" w:rsidRDefault="00675CAC" w:rsidP="00B175A3">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65350">
              <w:rPr>
                <w:rFonts w:ascii="Calibri" w:hAnsi="Calibri" w:cs="Calibri"/>
              </w:rPr>
              <w:t xml:space="preserve">Yes </w:t>
            </w:r>
            <w:r w:rsidRPr="00265350">
              <w:rPr>
                <w:rFonts w:ascii="Calibri" w:hAnsi="Calibri" w:cs="Calibri"/>
              </w:rPr>
              <w:fldChar w:fldCharType="begin">
                <w:ffData>
                  <w:name w:val=""/>
                  <w:enabled/>
                  <w:calcOnExit w:val="0"/>
                  <w:checkBox>
                    <w:sizeAuto/>
                    <w:default w:val="0"/>
                  </w:checkBox>
                </w:ffData>
              </w:fldChar>
            </w:r>
            <w:r w:rsidRPr="00265350">
              <w:rPr>
                <w:rFonts w:ascii="Calibri" w:hAnsi="Calibri" w:cs="Calibri"/>
              </w:rPr>
              <w:instrText xml:space="preserve"> FORMCHECKBOX </w:instrText>
            </w:r>
            <w:r w:rsidRPr="00265350">
              <w:rPr>
                <w:rFonts w:ascii="Calibri" w:hAnsi="Calibri" w:cs="Calibri"/>
              </w:rPr>
            </w:r>
            <w:r w:rsidRPr="00265350">
              <w:rPr>
                <w:rFonts w:ascii="Calibri" w:hAnsi="Calibri" w:cs="Calibri"/>
              </w:rPr>
              <w:fldChar w:fldCharType="separate"/>
            </w:r>
            <w:r w:rsidRPr="00265350">
              <w:rPr>
                <w:rFonts w:ascii="Calibri" w:hAnsi="Calibri" w:cs="Calibri"/>
              </w:rPr>
              <w:fldChar w:fldCharType="end"/>
            </w:r>
            <w:r w:rsidRPr="00265350">
              <w:rPr>
                <w:rFonts w:ascii="Calibri" w:hAnsi="Calibri" w:cs="Calibri"/>
              </w:rPr>
              <w:t xml:space="preserve">  No </w:t>
            </w:r>
            <w:r w:rsidRPr="00265350">
              <w:rPr>
                <w:rFonts w:ascii="Calibri" w:hAnsi="Calibri" w:cs="Calibri"/>
              </w:rPr>
              <w:fldChar w:fldCharType="begin">
                <w:ffData>
                  <w:name w:val=""/>
                  <w:enabled/>
                  <w:calcOnExit w:val="0"/>
                  <w:checkBox>
                    <w:sizeAuto/>
                    <w:default w:val="0"/>
                  </w:checkBox>
                </w:ffData>
              </w:fldChar>
            </w:r>
            <w:r w:rsidRPr="00265350">
              <w:rPr>
                <w:rFonts w:ascii="Calibri" w:hAnsi="Calibri" w:cs="Calibri"/>
              </w:rPr>
              <w:instrText xml:space="preserve"> FORMCHECKBOX </w:instrText>
            </w:r>
            <w:r w:rsidRPr="00265350">
              <w:rPr>
                <w:rFonts w:ascii="Calibri" w:hAnsi="Calibri" w:cs="Calibri"/>
              </w:rPr>
            </w:r>
            <w:r w:rsidRPr="00265350">
              <w:rPr>
                <w:rFonts w:ascii="Calibri" w:hAnsi="Calibri" w:cs="Calibri"/>
              </w:rPr>
              <w:fldChar w:fldCharType="separate"/>
            </w:r>
            <w:r w:rsidRPr="00265350">
              <w:rPr>
                <w:rFonts w:ascii="Calibri" w:hAnsi="Calibri" w:cs="Calibri"/>
              </w:rPr>
              <w:fldChar w:fldCharType="end"/>
            </w:r>
            <w:r w:rsidRPr="00265350">
              <w:rPr>
                <w:rFonts w:ascii="Calibri" w:hAnsi="Calibri" w:cs="Calibri"/>
              </w:rPr>
              <w:t xml:space="preserve">   </w:t>
            </w:r>
          </w:p>
        </w:tc>
      </w:tr>
      <w:tr w:rsidR="00675CAC" w:rsidRPr="00265350" w14:paraId="1581A016" w14:textId="77777777" w:rsidTr="00B175A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vAlign w:val="top"/>
          </w:tcPr>
          <w:p w14:paraId="170F38A2" w14:textId="77777777" w:rsidR="00675CAC" w:rsidRPr="00265350" w:rsidRDefault="00675CAC" w:rsidP="00B175A3">
            <w:pPr>
              <w:rPr>
                <w:rFonts w:ascii="Calibri" w:hAnsi="Calibri" w:cs="Calibri"/>
              </w:rPr>
            </w:pPr>
            <w:r w:rsidRPr="00265350">
              <w:rPr>
                <w:rFonts w:ascii="Calibri" w:hAnsi="Calibri" w:cs="Calibri"/>
              </w:rPr>
              <w:t>Have the parent(s)/ carer(s) agreed to a referral?</w:t>
            </w:r>
          </w:p>
        </w:tc>
        <w:tc>
          <w:tcPr>
            <w:tcW w:w="6952" w:type="dxa"/>
            <w:vAlign w:val="top"/>
          </w:tcPr>
          <w:p w14:paraId="3DFC5CD1" w14:textId="77777777" w:rsidR="00675CAC" w:rsidRPr="00265350" w:rsidRDefault="00675CAC" w:rsidP="00B175A3">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265350">
              <w:rPr>
                <w:rFonts w:ascii="Calibri" w:hAnsi="Calibri" w:cs="Calibri"/>
              </w:rPr>
              <w:t xml:space="preserve">Yes </w:t>
            </w:r>
            <w:r w:rsidRPr="00265350">
              <w:rPr>
                <w:rFonts w:ascii="Calibri" w:hAnsi="Calibri" w:cs="Calibri"/>
              </w:rPr>
              <w:fldChar w:fldCharType="begin">
                <w:ffData>
                  <w:name w:val=""/>
                  <w:enabled/>
                  <w:calcOnExit w:val="0"/>
                  <w:checkBox>
                    <w:sizeAuto/>
                    <w:default w:val="0"/>
                  </w:checkBox>
                </w:ffData>
              </w:fldChar>
            </w:r>
            <w:r w:rsidRPr="00265350">
              <w:rPr>
                <w:rFonts w:ascii="Calibri" w:hAnsi="Calibri" w:cs="Calibri"/>
              </w:rPr>
              <w:instrText xml:space="preserve"> FORMCHECKBOX </w:instrText>
            </w:r>
            <w:r w:rsidRPr="00265350">
              <w:rPr>
                <w:rFonts w:ascii="Calibri" w:hAnsi="Calibri" w:cs="Calibri"/>
              </w:rPr>
            </w:r>
            <w:r w:rsidRPr="00265350">
              <w:rPr>
                <w:rFonts w:ascii="Calibri" w:hAnsi="Calibri" w:cs="Calibri"/>
              </w:rPr>
              <w:fldChar w:fldCharType="separate"/>
            </w:r>
            <w:r w:rsidRPr="00265350">
              <w:rPr>
                <w:rFonts w:ascii="Calibri" w:hAnsi="Calibri" w:cs="Calibri"/>
              </w:rPr>
              <w:fldChar w:fldCharType="end"/>
            </w:r>
            <w:r w:rsidRPr="00265350">
              <w:rPr>
                <w:rFonts w:ascii="Calibri" w:hAnsi="Calibri" w:cs="Calibri"/>
              </w:rPr>
              <w:t xml:space="preserve">  No </w:t>
            </w:r>
            <w:r w:rsidRPr="00265350">
              <w:rPr>
                <w:rFonts w:ascii="Calibri" w:hAnsi="Calibri" w:cs="Calibri"/>
              </w:rPr>
              <w:fldChar w:fldCharType="begin">
                <w:ffData>
                  <w:name w:val=""/>
                  <w:enabled/>
                  <w:calcOnExit w:val="0"/>
                  <w:checkBox>
                    <w:sizeAuto/>
                    <w:default w:val="0"/>
                  </w:checkBox>
                </w:ffData>
              </w:fldChar>
            </w:r>
            <w:r w:rsidRPr="00265350">
              <w:rPr>
                <w:rFonts w:ascii="Calibri" w:hAnsi="Calibri" w:cs="Calibri"/>
              </w:rPr>
              <w:instrText xml:space="preserve"> FORMCHECKBOX </w:instrText>
            </w:r>
            <w:r w:rsidRPr="00265350">
              <w:rPr>
                <w:rFonts w:ascii="Calibri" w:hAnsi="Calibri" w:cs="Calibri"/>
              </w:rPr>
            </w:r>
            <w:r w:rsidRPr="00265350">
              <w:rPr>
                <w:rFonts w:ascii="Calibri" w:hAnsi="Calibri" w:cs="Calibri"/>
              </w:rPr>
              <w:fldChar w:fldCharType="separate"/>
            </w:r>
            <w:r w:rsidRPr="00265350">
              <w:rPr>
                <w:rFonts w:ascii="Calibri" w:hAnsi="Calibri" w:cs="Calibri"/>
              </w:rPr>
              <w:fldChar w:fldCharType="end"/>
            </w:r>
            <w:r w:rsidRPr="00265350">
              <w:rPr>
                <w:rFonts w:ascii="Calibri" w:hAnsi="Calibri" w:cs="Calibri"/>
              </w:rPr>
              <w:t xml:space="preserve">   </w:t>
            </w:r>
          </w:p>
        </w:tc>
      </w:tr>
      <w:tr w:rsidR="00675CAC" w:rsidRPr="00265350" w14:paraId="6D6E73AB" w14:textId="77777777" w:rsidTr="00B175A3">
        <w:trPr>
          <w:trHeight w:val="741"/>
        </w:trPr>
        <w:tc>
          <w:tcPr>
            <w:cnfStyle w:val="001000000000" w:firstRow="0" w:lastRow="0" w:firstColumn="1" w:lastColumn="0" w:oddVBand="0" w:evenVBand="0" w:oddHBand="0" w:evenHBand="0" w:firstRowFirstColumn="0" w:firstRowLastColumn="0" w:lastRowFirstColumn="0" w:lastRowLastColumn="0"/>
            <w:tcW w:w="4106" w:type="dxa"/>
            <w:vAlign w:val="top"/>
          </w:tcPr>
          <w:p w14:paraId="28E71D86" w14:textId="77777777" w:rsidR="00675CAC" w:rsidRPr="00265350" w:rsidRDefault="00675CAC" w:rsidP="00B175A3">
            <w:pPr>
              <w:rPr>
                <w:rFonts w:ascii="Calibri" w:hAnsi="Calibri" w:cs="Calibri"/>
              </w:rPr>
            </w:pPr>
            <w:r w:rsidRPr="00265350">
              <w:rPr>
                <w:rFonts w:ascii="Calibri" w:hAnsi="Calibri" w:cs="Calibri"/>
              </w:rPr>
              <w:t>Are there any current orders or legal proceedings in place? (if known)</w:t>
            </w:r>
          </w:p>
        </w:tc>
        <w:tc>
          <w:tcPr>
            <w:tcW w:w="6952" w:type="dxa"/>
            <w:vAlign w:val="top"/>
          </w:tcPr>
          <w:p w14:paraId="456453A1" w14:textId="77777777" w:rsidR="00675CAC" w:rsidRPr="00265350" w:rsidRDefault="00675CAC" w:rsidP="00B175A3">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65350">
              <w:rPr>
                <w:rFonts w:ascii="Calibri" w:hAnsi="Calibri" w:cs="Calibri"/>
              </w:rPr>
              <w:t xml:space="preserve">  No </w:t>
            </w:r>
            <w:r w:rsidRPr="00265350">
              <w:rPr>
                <w:rFonts w:ascii="Calibri" w:hAnsi="Calibri" w:cs="Calibri"/>
              </w:rPr>
              <w:fldChar w:fldCharType="begin">
                <w:ffData>
                  <w:name w:val=""/>
                  <w:enabled/>
                  <w:calcOnExit w:val="0"/>
                  <w:checkBox>
                    <w:sizeAuto/>
                    <w:default w:val="0"/>
                  </w:checkBox>
                </w:ffData>
              </w:fldChar>
            </w:r>
            <w:r w:rsidRPr="00265350">
              <w:rPr>
                <w:rFonts w:ascii="Calibri" w:hAnsi="Calibri" w:cs="Calibri"/>
              </w:rPr>
              <w:instrText xml:space="preserve"> FORMCHECKBOX </w:instrText>
            </w:r>
            <w:r w:rsidRPr="00265350">
              <w:rPr>
                <w:rFonts w:ascii="Calibri" w:hAnsi="Calibri" w:cs="Calibri"/>
              </w:rPr>
            </w:r>
            <w:r w:rsidRPr="00265350">
              <w:rPr>
                <w:rFonts w:ascii="Calibri" w:hAnsi="Calibri" w:cs="Calibri"/>
              </w:rPr>
              <w:fldChar w:fldCharType="separate"/>
            </w:r>
            <w:r w:rsidRPr="00265350">
              <w:rPr>
                <w:rFonts w:ascii="Calibri" w:hAnsi="Calibri" w:cs="Calibri"/>
              </w:rPr>
              <w:fldChar w:fldCharType="end"/>
            </w:r>
            <w:r w:rsidRPr="00265350">
              <w:rPr>
                <w:rFonts w:ascii="Calibri" w:hAnsi="Calibri" w:cs="Calibri"/>
              </w:rPr>
              <w:t xml:space="preserve">  Unknown </w:t>
            </w:r>
            <w:r w:rsidRPr="00265350">
              <w:rPr>
                <w:rFonts w:ascii="Calibri" w:hAnsi="Calibri" w:cs="Calibri"/>
              </w:rPr>
              <w:fldChar w:fldCharType="begin">
                <w:ffData>
                  <w:name w:val=""/>
                  <w:enabled/>
                  <w:calcOnExit w:val="0"/>
                  <w:checkBox>
                    <w:sizeAuto/>
                    <w:default w:val="0"/>
                  </w:checkBox>
                </w:ffData>
              </w:fldChar>
            </w:r>
            <w:r w:rsidRPr="00265350">
              <w:rPr>
                <w:rFonts w:ascii="Calibri" w:hAnsi="Calibri" w:cs="Calibri"/>
              </w:rPr>
              <w:instrText xml:space="preserve"> FORMCHECKBOX </w:instrText>
            </w:r>
            <w:r w:rsidRPr="00265350">
              <w:rPr>
                <w:rFonts w:ascii="Calibri" w:hAnsi="Calibri" w:cs="Calibri"/>
              </w:rPr>
            </w:r>
            <w:r w:rsidRPr="00265350">
              <w:rPr>
                <w:rFonts w:ascii="Calibri" w:hAnsi="Calibri" w:cs="Calibri"/>
              </w:rPr>
              <w:fldChar w:fldCharType="separate"/>
            </w:r>
            <w:r w:rsidRPr="00265350">
              <w:rPr>
                <w:rFonts w:ascii="Calibri" w:hAnsi="Calibri" w:cs="Calibri"/>
              </w:rPr>
              <w:fldChar w:fldCharType="end"/>
            </w:r>
            <w:r w:rsidRPr="00265350">
              <w:rPr>
                <w:rFonts w:ascii="Calibri" w:hAnsi="Calibri" w:cs="Calibri"/>
              </w:rPr>
              <w:t xml:space="preserve">   </w:t>
            </w:r>
          </w:p>
          <w:p w14:paraId="34E918F0" w14:textId="77777777" w:rsidR="00675CAC" w:rsidRPr="00265350" w:rsidRDefault="00675CAC" w:rsidP="00B175A3">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65350">
              <w:rPr>
                <w:rFonts w:ascii="Calibri" w:hAnsi="Calibri" w:cs="Calibri"/>
              </w:rPr>
              <w:t xml:space="preserve"> Yes </w:t>
            </w:r>
            <w:r w:rsidRPr="00265350">
              <w:rPr>
                <w:rFonts w:ascii="Calibri" w:hAnsi="Calibri" w:cs="Calibri"/>
              </w:rPr>
              <w:fldChar w:fldCharType="begin">
                <w:ffData>
                  <w:name w:val=""/>
                  <w:enabled/>
                  <w:calcOnExit w:val="0"/>
                  <w:checkBox>
                    <w:sizeAuto/>
                    <w:default w:val="0"/>
                  </w:checkBox>
                </w:ffData>
              </w:fldChar>
            </w:r>
            <w:r w:rsidRPr="00265350">
              <w:rPr>
                <w:rFonts w:ascii="Calibri" w:hAnsi="Calibri" w:cs="Calibri"/>
              </w:rPr>
              <w:instrText xml:space="preserve"> FORMCHECKBOX </w:instrText>
            </w:r>
            <w:r w:rsidRPr="00265350">
              <w:rPr>
                <w:rFonts w:ascii="Calibri" w:hAnsi="Calibri" w:cs="Calibri"/>
              </w:rPr>
            </w:r>
            <w:r w:rsidRPr="00265350">
              <w:rPr>
                <w:rFonts w:ascii="Calibri" w:hAnsi="Calibri" w:cs="Calibri"/>
              </w:rPr>
              <w:fldChar w:fldCharType="separate"/>
            </w:r>
            <w:r w:rsidRPr="00265350">
              <w:rPr>
                <w:rFonts w:ascii="Calibri" w:hAnsi="Calibri" w:cs="Calibri"/>
              </w:rPr>
              <w:fldChar w:fldCharType="end"/>
            </w:r>
            <w:r w:rsidRPr="00265350">
              <w:rPr>
                <w:rFonts w:ascii="Calibri" w:hAnsi="Calibri" w:cs="Calibri"/>
              </w:rPr>
              <w:t xml:space="preserve">    Details:</w:t>
            </w:r>
          </w:p>
        </w:tc>
      </w:tr>
      <w:tr w:rsidR="00675CAC" w:rsidRPr="00265350" w14:paraId="2C87C86E" w14:textId="77777777" w:rsidTr="00B175A3">
        <w:trPr>
          <w:cnfStyle w:val="000000010000" w:firstRow="0" w:lastRow="0" w:firstColumn="0" w:lastColumn="0" w:oddVBand="0" w:evenVBand="0" w:oddHBand="0" w:evenHBand="1" w:firstRowFirstColumn="0" w:firstRowLastColumn="0" w:lastRowFirstColumn="0" w:lastRowLastColumn="0"/>
          <w:trHeight w:val="2029"/>
        </w:trPr>
        <w:tc>
          <w:tcPr>
            <w:cnfStyle w:val="001000000000" w:firstRow="0" w:lastRow="0" w:firstColumn="1" w:lastColumn="0" w:oddVBand="0" w:evenVBand="0" w:oddHBand="0" w:evenHBand="0" w:firstRowFirstColumn="0" w:firstRowLastColumn="0" w:lastRowFirstColumn="0" w:lastRowLastColumn="0"/>
            <w:tcW w:w="4106" w:type="dxa"/>
            <w:vAlign w:val="top"/>
          </w:tcPr>
          <w:p w14:paraId="41586813" w14:textId="77777777" w:rsidR="00675CAC" w:rsidRPr="00265350" w:rsidRDefault="00675CAC" w:rsidP="00B175A3">
            <w:pPr>
              <w:rPr>
                <w:rFonts w:ascii="Calibri" w:hAnsi="Calibri" w:cs="Calibri"/>
              </w:rPr>
            </w:pPr>
            <w:r w:rsidRPr="00265350">
              <w:rPr>
                <w:rFonts w:ascii="Calibri" w:hAnsi="Calibri" w:cs="Calibri"/>
              </w:rPr>
              <w:t>REASONS FOR THE REFERRAL:</w:t>
            </w:r>
          </w:p>
          <w:p w14:paraId="779D6B9A" w14:textId="77777777" w:rsidR="00675CAC" w:rsidRPr="00265350" w:rsidRDefault="00675CAC" w:rsidP="00B175A3">
            <w:pPr>
              <w:rPr>
                <w:rFonts w:ascii="Calibri" w:hAnsi="Calibri" w:cs="Calibri"/>
                <w:bCs/>
              </w:rPr>
            </w:pPr>
            <w:r w:rsidRPr="00265350">
              <w:rPr>
                <w:rFonts w:ascii="Calibri" w:hAnsi="Calibri" w:cs="Calibri"/>
                <w:bCs/>
              </w:rPr>
              <w:t>What are risks of harm to the child/young person and/or others?</w:t>
            </w:r>
          </w:p>
          <w:p w14:paraId="6D35F6D1" w14:textId="77777777" w:rsidR="00675CAC" w:rsidRPr="00265350" w:rsidRDefault="00675CAC" w:rsidP="00B175A3">
            <w:pPr>
              <w:rPr>
                <w:rFonts w:ascii="Calibri" w:hAnsi="Calibri" w:cs="Calibri"/>
              </w:rPr>
            </w:pPr>
            <w:r w:rsidRPr="00265350">
              <w:rPr>
                <w:rFonts w:ascii="Calibri" w:hAnsi="Calibri" w:cs="Calibri"/>
                <w:bCs/>
              </w:rPr>
              <w:t>What are the behaviours and/or incidents that have raised concern?</w:t>
            </w:r>
          </w:p>
        </w:tc>
        <w:tc>
          <w:tcPr>
            <w:tcW w:w="6952" w:type="dxa"/>
            <w:vAlign w:val="top"/>
          </w:tcPr>
          <w:p w14:paraId="4A4AA424" w14:textId="77777777" w:rsidR="00675CAC" w:rsidRPr="00265350" w:rsidRDefault="00675CAC" w:rsidP="00B175A3">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675CAC" w:rsidRPr="00265350" w14:paraId="5C0125C3" w14:textId="77777777" w:rsidTr="00B175A3">
        <w:tc>
          <w:tcPr>
            <w:cnfStyle w:val="001000000000" w:firstRow="0" w:lastRow="0" w:firstColumn="1" w:lastColumn="0" w:oddVBand="0" w:evenVBand="0" w:oddHBand="0" w:evenHBand="0" w:firstRowFirstColumn="0" w:firstRowLastColumn="0" w:lastRowFirstColumn="0" w:lastRowLastColumn="0"/>
            <w:tcW w:w="4106" w:type="dxa"/>
            <w:vAlign w:val="top"/>
          </w:tcPr>
          <w:p w14:paraId="7020E525" w14:textId="77777777" w:rsidR="00675CAC" w:rsidRPr="00265350" w:rsidRDefault="00675CAC" w:rsidP="00B175A3">
            <w:pPr>
              <w:rPr>
                <w:rFonts w:ascii="Calibri" w:hAnsi="Calibri" w:cs="Calibri"/>
              </w:rPr>
            </w:pPr>
            <w:r w:rsidRPr="00265350">
              <w:rPr>
                <w:rFonts w:ascii="Calibri" w:hAnsi="Calibri" w:cs="Calibri"/>
              </w:rPr>
              <w:t>What are the vulnerabilities and risk factors for the child or young person?</w:t>
            </w:r>
          </w:p>
          <w:p w14:paraId="3903BDB2" w14:textId="77777777" w:rsidR="00675CAC" w:rsidRPr="00265350" w:rsidRDefault="00675CAC" w:rsidP="00B175A3">
            <w:pPr>
              <w:rPr>
                <w:rFonts w:ascii="Calibri" w:hAnsi="Calibri" w:cs="Calibri"/>
              </w:rPr>
            </w:pPr>
            <w:r w:rsidRPr="00265350">
              <w:rPr>
                <w:rFonts w:ascii="Calibri" w:hAnsi="Calibri" w:cs="Calibri"/>
              </w:rPr>
              <w:lastRenderedPageBreak/>
              <w:t>(e.g. mental health,</w:t>
            </w:r>
            <w:r w:rsidRPr="00265350">
              <w:rPr>
                <w:rFonts w:ascii="Calibri" w:hAnsi="Calibri" w:cs="Calibri"/>
                <w:bCs/>
              </w:rPr>
              <w:t xml:space="preserve"> </w:t>
            </w:r>
            <w:r w:rsidRPr="00265350">
              <w:rPr>
                <w:rFonts w:ascii="Calibri" w:hAnsi="Calibri" w:cs="Calibri"/>
              </w:rPr>
              <w:t>self-harm, suicidal thoughts,</w:t>
            </w:r>
            <w:r w:rsidRPr="00265350">
              <w:rPr>
                <w:rFonts w:ascii="Calibri" w:hAnsi="Calibri" w:cs="Calibri"/>
                <w:bCs/>
              </w:rPr>
              <w:t xml:space="preserve"> disability or neurodiversity, trauma, drug or alcohol use, harmful sexual behaviour, family violence)</w:t>
            </w:r>
          </w:p>
        </w:tc>
        <w:tc>
          <w:tcPr>
            <w:tcW w:w="6952" w:type="dxa"/>
            <w:vAlign w:val="top"/>
          </w:tcPr>
          <w:p w14:paraId="5F9115E0" w14:textId="77777777" w:rsidR="00675CAC" w:rsidRPr="00265350" w:rsidRDefault="00675CAC" w:rsidP="00B175A3">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675CAC" w:rsidRPr="00265350" w14:paraId="03E8A6F8" w14:textId="77777777" w:rsidTr="00B175A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vAlign w:val="top"/>
          </w:tcPr>
          <w:p w14:paraId="33129F8E" w14:textId="77777777" w:rsidR="00675CAC" w:rsidRPr="00265350" w:rsidRDefault="00675CAC" w:rsidP="00B175A3">
            <w:pPr>
              <w:rPr>
                <w:rFonts w:ascii="Calibri" w:hAnsi="Calibri" w:cs="Calibri"/>
              </w:rPr>
            </w:pPr>
            <w:r w:rsidRPr="00265350">
              <w:rPr>
                <w:rFonts w:ascii="Calibri" w:hAnsi="Calibri" w:cs="Calibri"/>
              </w:rPr>
              <w:t xml:space="preserve">Provide a brief description of </w:t>
            </w:r>
            <w:r w:rsidRPr="00265350">
              <w:rPr>
                <w:rFonts w:ascii="Calibri" w:hAnsi="Calibri" w:cs="Calibri"/>
                <w:i/>
                <w:iCs/>
              </w:rPr>
              <w:t>your involvement</w:t>
            </w:r>
            <w:r w:rsidRPr="00265350">
              <w:rPr>
                <w:rFonts w:ascii="Calibri" w:hAnsi="Calibri" w:cs="Calibri"/>
              </w:rPr>
              <w:t xml:space="preserve"> with the child or young person.</w:t>
            </w:r>
          </w:p>
          <w:p w14:paraId="6C7FCBC5" w14:textId="77777777" w:rsidR="00675CAC" w:rsidRPr="00265350" w:rsidRDefault="00675CAC" w:rsidP="00B175A3">
            <w:pPr>
              <w:rPr>
                <w:rFonts w:ascii="Calibri" w:hAnsi="Calibri" w:cs="Calibri"/>
              </w:rPr>
            </w:pPr>
          </w:p>
        </w:tc>
        <w:tc>
          <w:tcPr>
            <w:tcW w:w="6952" w:type="dxa"/>
            <w:vAlign w:val="top"/>
          </w:tcPr>
          <w:p w14:paraId="7DB945D0" w14:textId="77777777" w:rsidR="00675CAC" w:rsidRPr="00265350" w:rsidRDefault="00675CAC" w:rsidP="00B175A3">
            <w:pPr>
              <w:cnfStyle w:val="000000010000" w:firstRow="0" w:lastRow="0" w:firstColumn="0" w:lastColumn="0" w:oddVBand="0" w:evenVBand="0" w:oddHBand="0" w:evenHBand="1" w:firstRowFirstColumn="0" w:firstRowLastColumn="0" w:lastRowFirstColumn="0" w:lastRowLastColumn="0"/>
              <w:rPr>
                <w:rFonts w:ascii="Calibri" w:hAnsi="Calibri" w:cs="Calibri"/>
              </w:rPr>
            </w:pPr>
          </w:p>
          <w:p w14:paraId="47B84981" w14:textId="77777777" w:rsidR="00675CAC" w:rsidRPr="00265350" w:rsidRDefault="00675CAC" w:rsidP="00B175A3">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675CAC" w:rsidRPr="00265350" w14:paraId="2432148D" w14:textId="77777777" w:rsidTr="00B175A3">
        <w:tc>
          <w:tcPr>
            <w:cnfStyle w:val="001000000000" w:firstRow="0" w:lastRow="0" w:firstColumn="1" w:lastColumn="0" w:oddVBand="0" w:evenVBand="0" w:oddHBand="0" w:evenHBand="0" w:firstRowFirstColumn="0" w:firstRowLastColumn="0" w:lastRowFirstColumn="0" w:lastRowLastColumn="0"/>
            <w:tcW w:w="4106" w:type="dxa"/>
            <w:vAlign w:val="top"/>
          </w:tcPr>
          <w:p w14:paraId="0F5A280D" w14:textId="77777777" w:rsidR="00675CAC" w:rsidRPr="00265350" w:rsidRDefault="00675CAC" w:rsidP="00B175A3">
            <w:pPr>
              <w:rPr>
                <w:rFonts w:ascii="Calibri" w:hAnsi="Calibri" w:cs="Calibri"/>
              </w:rPr>
            </w:pPr>
            <w:r w:rsidRPr="00265350">
              <w:rPr>
                <w:rFonts w:ascii="Calibri" w:hAnsi="Calibri" w:cs="Calibri"/>
              </w:rPr>
              <w:t>What other supports/services are currently in place for the child/young person?</w:t>
            </w:r>
          </w:p>
          <w:p w14:paraId="10BF37CB" w14:textId="77777777" w:rsidR="00675CAC" w:rsidRPr="00265350" w:rsidRDefault="00675CAC" w:rsidP="00B175A3">
            <w:pPr>
              <w:rPr>
                <w:rFonts w:ascii="Calibri" w:hAnsi="Calibri" w:cs="Calibri"/>
              </w:rPr>
            </w:pPr>
          </w:p>
          <w:p w14:paraId="12CC1BA6" w14:textId="77777777" w:rsidR="00675CAC" w:rsidRPr="00265350" w:rsidRDefault="00675CAC" w:rsidP="00B175A3">
            <w:pPr>
              <w:rPr>
                <w:rFonts w:ascii="Calibri" w:hAnsi="Calibri" w:cs="Calibri"/>
              </w:rPr>
            </w:pPr>
          </w:p>
        </w:tc>
        <w:tc>
          <w:tcPr>
            <w:tcW w:w="6952" w:type="dxa"/>
            <w:vAlign w:val="top"/>
          </w:tcPr>
          <w:p w14:paraId="3B4D6BEC" w14:textId="77777777" w:rsidR="00675CAC" w:rsidRPr="00265350" w:rsidRDefault="00675CAC" w:rsidP="00B175A3">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675CAC" w:rsidRPr="00265350" w14:paraId="306FC09F" w14:textId="77777777" w:rsidTr="00B175A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vAlign w:val="top"/>
          </w:tcPr>
          <w:p w14:paraId="304B3A91" w14:textId="77777777" w:rsidR="00675CAC" w:rsidRPr="00265350" w:rsidRDefault="00675CAC" w:rsidP="00B175A3">
            <w:pPr>
              <w:rPr>
                <w:rFonts w:ascii="Calibri" w:hAnsi="Calibri" w:cs="Calibri"/>
              </w:rPr>
            </w:pPr>
            <w:r w:rsidRPr="00265350">
              <w:rPr>
                <w:rFonts w:ascii="Calibri" w:hAnsi="Calibri" w:cs="Calibri"/>
              </w:rPr>
              <w:t xml:space="preserve">What supports or services </w:t>
            </w:r>
            <w:r w:rsidRPr="00265350">
              <w:rPr>
                <w:rFonts w:ascii="Calibri" w:hAnsi="Calibri" w:cs="Calibri"/>
                <w:i/>
                <w:iCs/>
              </w:rPr>
              <w:t xml:space="preserve">have been tried previously </w:t>
            </w:r>
            <w:r w:rsidRPr="00265350">
              <w:rPr>
                <w:rFonts w:ascii="Calibri" w:hAnsi="Calibri" w:cs="Calibri"/>
              </w:rPr>
              <w:t xml:space="preserve">for the child or young person and their family or care giver? </w:t>
            </w:r>
          </w:p>
          <w:p w14:paraId="5112A23E" w14:textId="77777777" w:rsidR="00675CAC" w:rsidRPr="00265350" w:rsidRDefault="00675CAC" w:rsidP="00B175A3">
            <w:pPr>
              <w:rPr>
                <w:rFonts w:ascii="Calibri" w:hAnsi="Calibri" w:cs="Calibri"/>
                <w:bCs/>
              </w:rPr>
            </w:pPr>
            <w:r w:rsidRPr="00265350">
              <w:rPr>
                <w:rFonts w:ascii="Calibri" w:hAnsi="Calibri" w:cs="Calibri"/>
                <w:bCs/>
              </w:rPr>
              <w:t>(e.g., CYPS, Education, NDIS)</w:t>
            </w:r>
          </w:p>
          <w:p w14:paraId="52E70EFF" w14:textId="77777777" w:rsidR="00675CAC" w:rsidRPr="00265350" w:rsidRDefault="00675CAC" w:rsidP="00B175A3">
            <w:pPr>
              <w:rPr>
                <w:rFonts w:ascii="Calibri" w:hAnsi="Calibri" w:cs="Calibri"/>
              </w:rPr>
            </w:pPr>
          </w:p>
        </w:tc>
        <w:tc>
          <w:tcPr>
            <w:tcW w:w="6952" w:type="dxa"/>
            <w:vAlign w:val="top"/>
          </w:tcPr>
          <w:p w14:paraId="05372AC0" w14:textId="77777777" w:rsidR="00675CAC" w:rsidRPr="00265350" w:rsidRDefault="00675CAC" w:rsidP="00B175A3">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675CAC" w:rsidRPr="00265350" w14:paraId="1A79B2F7" w14:textId="77777777" w:rsidTr="00B175A3">
        <w:tc>
          <w:tcPr>
            <w:cnfStyle w:val="001000000000" w:firstRow="0" w:lastRow="0" w:firstColumn="1" w:lastColumn="0" w:oddVBand="0" w:evenVBand="0" w:oddHBand="0" w:evenHBand="0" w:firstRowFirstColumn="0" w:firstRowLastColumn="0" w:lastRowFirstColumn="0" w:lastRowLastColumn="0"/>
            <w:tcW w:w="4106" w:type="dxa"/>
            <w:vAlign w:val="top"/>
          </w:tcPr>
          <w:p w14:paraId="4A3D686E" w14:textId="77777777" w:rsidR="00675CAC" w:rsidRPr="00265350" w:rsidRDefault="00675CAC" w:rsidP="00B175A3">
            <w:pPr>
              <w:rPr>
                <w:rFonts w:ascii="Calibri" w:hAnsi="Calibri" w:cs="Calibri"/>
              </w:rPr>
            </w:pPr>
            <w:r w:rsidRPr="00265350">
              <w:rPr>
                <w:rFonts w:ascii="Calibri" w:hAnsi="Calibri" w:cs="Calibri"/>
              </w:rPr>
              <w:t>What are the perceived barriers/challenges to positive change?</w:t>
            </w:r>
          </w:p>
          <w:p w14:paraId="30DC278B" w14:textId="77777777" w:rsidR="00675CAC" w:rsidRPr="00265350" w:rsidRDefault="00675CAC" w:rsidP="00B175A3">
            <w:pPr>
              <w:rPr>
                <w:rFonts w:ascii="Calibri" w:hAnsi="Calibri" w:cs="Calibri"/>
              </w:rPr>
            </w:pPr>
          </w:p>
          <w:p w14:paraId="08E5C256" w14:textId="77777777" w:rsidR="00675CAC" w:rsidRPr="00265350" w:rsidRDefault="00675CAC" w:rsidP="00B175A3">
            <w:pPr>
              <w:rPr>
                <w:rFonts w:ascii="Calibri" w:hAnsi="Calibri" w:cs="Calibri"/>
              </w:rPr>
            </w:pPr>
          </w:p>
        </w:tc>
        <w:tc>
          <w:tcPr>
            <w:tcW w:w="6952" w:type="dxa"/>
            <w:vAlign w:val="top"/>
          </w:tcPr>
          <w:p w14:paraId="715D119D" w14:textId="77777777" w:rsidR="00675CAC" w:rsidRPr="00265350" w:rsidRDefault="00675CAC" w:rsidP="00B175A3">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675CAC" w:rsidRPr="00265350" w14:paraId="293F52A2" w14:textId="77777777" w:rsidTr="00B175A3">
        <w:trPr>
          <w:cnfStyle w:val="000000010000" w:firstRow="0" w:lastRow="0" w:firstColumn="0" w:lastColumn="0" w:oddVBand="0" w:evenVBand="0" w:oddHBand="0" w:evenHBand="1" w:firstRowFirstColumn="0" w:firstRowLastColumn="0" w:lastRowFirstColumn="0" w:lastRowLastColumn="0"/>
          <w:trHeight w:val="995"/>
        </w:trPr>
        <w:tc>
          <w:tcPr>
            <w:cnfStyle w:val="001000000000" w:firstRow="0" w:lastRow="0" w:firstColumn="1" w:lastColumn="0" w:oddVBand="0" w:evenVBand="0" w:oddHBand="0" w:evenHBand="0" w:firstRowFirstColumn="0" w:firstRowLastColumn="0" w:lastRowFirstColumn="0" w:lastRowLastColumn="0"/>
            <w:tcW w:w="4106" w:type="dxa"/>
            <w:vAlign w:val="top"/>
          </w:tcPr>
          <w:p w14:paraId="49D37C2E" w14:textId="77777777" w:rsidR="00675CAC" w:rsidRPr="00265350" w:rsidRDefault="00675CAC" w:rsidP="00B175A3">
            <w:pPr>
              <w:rPr>
                <w:rFonts w:ascii="Calibri" w:hAnsi="Calibri" w:cs="Calibri"/>
              </w:rPr>
            </w:pPr>
            <w:r w:rsidRPr="00265350">
              <w:rPr>
                <w:rFonts w:ascii="Calibri" w:hAnsi="Calibri" w:cs="Calibri"/>
              </w:rPr>
              <w:t>What are you hoping the Therapeutic Service Program might be able to help with?</w:t>
            </w:r>
          </w:p>
          <w:p w14:paraId="514FD15E" w14:textId="77777777" w:rsidR="00675CAC" w:rsidRPr="00265350" w:rsidRDefault="00675CAC" w:rsidP="00B175A3">
            <w:pPr>
              <w:rPr>
                <w:rFonts w:ascii="Calibri" w:hAnsi="Calibri" w:cs="Calibri"/>
              </w:rPr>
            </w:pPr>
          </w:p>
        </w:tc>
        <w:tc>
          <w:tcPr>
            <w:tcW w:w="6952" w:type="dxa"/>
            <w:vAlign w:val="top"/>
          </w:tcPr>
          <w:p w14:paraId="7E1FE91F" w14:textId="77777777" w:rsidR="00675CAC" w:rsidRPr="00265350" w:rsidRDefault="00675CAC" w:rsidP="00B175A3">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675CAC" w:rsidRPr="00265350" w14:paraId="48D76DD0" w14:textId="77777777" w:rsidTr="00B175A3">
        <w:tc>
          <w:tcPr>
            <w:cnfStyle w:val="001000000000" w:firstRow="0" w:lastRow="0" w:firstColumn="1" w:lastColumn="0" w:oddVBand="0" w:evenVBand="0" w:oddHBand="0" w:evenHBand="0" w:firstRowFirstColumn="0" w:firstRowLastColumn="0" w:lastRowFirstColumn="0" w:lastRowLastColumn="0"/>
            <w:tcW w:w="4106" w:type="dxa"/>
            <w:vAlign w:val="top"/>
          </w:tcPr>
          <w:p w14:paraId="7D51DACD" w14:textId="77777777" w:rsidR="00675CAC" w:rsidRPr="00265350" w:rsidRDefault="00675CAC" w:rsidP="00B175A3">
            <w:pPr>
              <w:rPr>
                <w:rFonts w:ascii="Calibri" w:hAnsi="Calibri" w:cs="Calibri"/>
              </w:rPr>
            </w:pPr>
            <w:r w:rsidRPr="00265350">
              <w:rPr>
                <w:rFonts w:ascii="Calibri" w:hAnsi="Calibri" w:cs="Calibri"/>
              </w:rPr>
              <w:t>Is there anything else you want us to know?</w:t>
            </w:r>
          </w:p>
          <w:p w14:paraId="4843F564" w14:textId="77777777" w:rsidR="00675CAC" w:rsidRPr="00265350" w:rsidRDefault="00675CAC" w:rsidP="00B175A3">
            <w:pPr>
              <w:rPr>
                <w:rFonts w:ascii="Calibri" w:hAnsi="Calibri" w:cs="Calibri"/>
              </w:rPr>
            </w:pPr>
            <w:r w:rsidRPr="6FA16293">
              <w:rPr>
                <w:rFonts w:ascii="Calibri" w:hAnsi="Calibri" w:cs="Calibri"/>
              </w:rPr>
              <w:t>(e.g. best way for us to contact the child/young person, safety concerns, interests of child/young person, strengths, protective factors)</w:t>
            </w:r>
          </w:p>
        </w:tc>
        <w:tc>
          <w:tcPr>
            <w:tcW w:w="6952" w:type="dxa"/>
            <w:vAlign w:val="top"/>
          </w:tcPr>
          <w:p w14:paraId="7229CE2C" w14:textId="77777777" w:rsidR="00675CAC" w:rsidRPr="00265350" w:rsidRDefault="00675CAC" w:rsidP="00B175A3">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bl>
    <w:p w14:paraId="4BA77BEB" w14:textId="24AD7A98" w:rsidR="00B93F08" w:rsidRPr="00D2167D" w:rsidRDefault="00B93F08" w:rsidP="00D2167D">
      <w:pPr>
        <w:pStyle w:val="Bullet"/>
        <w:numPr>
          <w:ilvl w:val="0"/>
          <w:numId w:val="0"/>
        </w:numPr>
        <w:rPr>
          <w:color w:val="auto"/>
          <w:u w:val="single"/>
        </w:rPr>
      </w:pPr>
    </w:p>
    <w:p w14:paraId="2B2C2AC3" w14:textId="0F303CC0" w:rsidR="00CC088C" w:rsidRDefault="00675CAC" w:rsidP="009532D0">
      <w:pPr>
        <w:pStyle w:val="Bullet"/>
        <w:numPr>
          <w:ilvl w:val="0"/>
          <w:numId w:val="0"/>
        </w:numPr>
        <w:rPr>
          <w:rStyle w:val="Hyperlink"/>
        </w:rPr>
      </w:pPr>
      <w:hyperlink w:anchor="_top" w:history="1">
        <w:r w:rsidRPr="00481A6C">
          <w:rPr>
            <w:rStyle w:val="Hyperlink"/>
          </w:rPr>
          <w:t>Back to Contents</w:t>
        </w:r>
      </w:hyperlink>
    </w:p>
    <w:sectPr w:rsidR="00CC088C" w:rsidSect="009532D0">
      <w:pgSz w:w="11906" w:h="16838" w:code="9"/>
      <w:pgMar w:top="970" w:right="1134" w:bottom="1134" w:left="851" w:header="284" w:footer="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97718" w14:textId="77777777" w:rsidR="00F4315E" w:rsidRDefault="00F4315E" w:rsidP="00225769">
      <w:pPr>
        <w:spacing w:after="0" w:line="240" w:lineRule="auto"/>
      </w:pPr>
      <w:r>
        <w:separator/>
      </w:r>
    </w:p>
    <w:p w14:paraId="542A901C" w14:textId="77777777" w:rsidR="00F4315E" w:rsidRDefault="00F4315E"/>
    <w:p w14:paraId="7FE76B71" w14:textId="77777777" w:rsidR="00F4315E" w:rsidRDefault="00F4315E"/>
    <w:p w14:paraId="6C11D61E" w14:textId="77777777" w:rsidR="00F4315E" w:rsidRDefault="00F4315E"/>
    <w:p w14:paraId="035037B6" w14:textId="77777777" w:rsidR="00F4315E" w:rsidRDefault="00F4315E"/>
    <w:p w14:paraId="3775E981" w14:textId="77777777" w:rsidR="00F4315E" w:rsidRDefault="00F4315E"/>
    <w:p w14:paraId="418BD009" w14:textId="77777777" w:rsidR="00F4315E" w:rsidRDefault="00F4315E"/>
  </w:endnote>
  <w:endnote w:type="continuationSeparator" w:id="0">
    <w:p w14:paraId="672DDCDB" w14:textId="77777777" w:rsidR="00F4315E" w:rsidRDefault="00F4315E" w:rsidP="00225769">
      <w:pPr>
        <w:spacing w:after="0" w:line="240" w:lineRule="auto"/>
      </w:pPr>
      <w:r>
        <w:continuationSeparator/>
      </w:r>
    </w:p>
    <w:p w14:paraId="657EA09D" w14:textId="77777777" w:rsidR="00F4315E" w:rsidRDefault="00F4315E"/>
    <w:p w14:paraId="45E485D2" w14:textId="77777777" w:rsidR="00F4315E" w:rsidRDefault="00F4315E"/>
    <w:p w14:paraId="6AEE9A82" w14:textId="77777777" w:rsidR="00F4315E" w:rsidRDefault="00F4315E"/>
    <w:p w14:paraId="5EAA6988" w14:textId="77777777" w:rsidR="00F4315E" w:rsidRDefault="00F4315E"/>
    <w:p w14:paraId="4A9F6D6F" w14:textId="77777777" w:rsidR="00F4315E" w:rsidRDefault="00F4315E"/>
    <w:p w14:paraId="61360BCC" w14:textId="77777777" w:rsidR="00F4315E" w:rsidRDefault="00F431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81A6C" w:rsidRPr="006B62B4" w14:paraId="006AEB87" w14:textId="77777777" w:rsidTr="003B0E72">
      <w:trPr>
        <w:jc w:val="center"/>
      </w:trPr>
      <w:tc>
        <w:tcPr>
          <w:tcW w:w="1515" w:type="dxa"/>
        </w:tcPr>
        <w:p w14:paraId="12242099" w14:textId="77777777" w:rsidR="00481A6C" w:rsidRPr="006B62B4" w:rsidRDefault="00481A6C" w:rsidP="00481A6C">
          <w:pPr>
            <w:pStyle w:val="Footer"/>
            <w:jc w:val="center"/>
            <w:rPr>
              <w:b/>
              <w:bCs/>
              <w:iCs/>
              <w:sz w:val="20"/>
              <w:szCs w:val="20"/>
            </w:rPr>
          </w:pPr>
          <w:r w:rsidRPr="006B62B4">
            <w:rPr>
              <w:b/>
              <w:bCs/>
              <w:iCs/>
              <w:sz w:val="20"/>
              <w:szCs w:val="20"/>
            </w:rPr>
            <w:t>Doc Number</w:t>
          </w:r>
        </w:p>
      </w:tc>
      <w:tc>
        <w:tcPr>
          <w:tcW w:w="965" w:type="dxa"/>
        </w:tcPr>
        <w:p w14:paraId="0F0336F2" w14:textId="77777777" w:rsidR="00481A6C" w:rsidRPr="006B62B4" w:rsidRDefault="00481A6C" w:rsidP="00481A6C">
          <w:pPr>
            <w:pStyle w:val="Footer"/>
            <w:jc w:val="center"/>
            <w:rPr>
              <w:b/>
              <w:bCs/>
              <w:iCs/>
              <w:sz w:val="20"/>
              <w:szCs w:val="20"/>
            </w:rPr>
          </w:pPr>
          <w:r w:rsidRPr="006B62B4">
            <w:rPr>
              <w:b/>
              <w:bCs/>
              <w:iCs/>
              <w:sz w:val="20"/>
              <w:szCs w:val="20"/>
            </w:rPr>
            <w:t>Version</w:t>
          </w:r>
        </w:p>
      </w:tc>
      <w:tc>
        <w:tcPr>
          <w:tcW w:w="1552" w:type="dxa"/>
        </w:tcPr>
        <w:p w14:paraId="095F9F95" w14:textId="77777777" w:rsidR="00481A6C" w:rsidRPr="006B62B4" w:rsidRDefault="00481A6C" w:rsidP="00481A6C">
          <w:pPr>
            <w:pStyle w:val="Footer"/>
            <w:jc w:val="center"/>
            <w:rPr>
              <w:b/>
              <w:bCs/>
              <w:iCs/>
              <w:sz w:val="20"/>
              <w:szCs w:val="20"/>
            </w:rPr>
          </w:pPr>
          <w:r w:rsidRPr="006B62B4">
            <w:rPr>
              <w:b/>
              <w:bCs/>
              <w:iCs/>
              <w:sz w:val="20"/>
              <w:szCs w:val="20"/>
            </w:rPr>
            <w:t>Issued</w:t>
          </w:r>
        </w:p>
      </w:tc>
      <w:tc>
        <w:tcPr>
          <w:tcW w:w="1456" w:type="dxa"/>
        </w:tcPr>
        <w:p w14:paraId="3479DD6A" w14:textId="77777777" w:rsidR="00481A6C" w:rsidRPr="006B62B4" w:rsidRDefault="00481A6C" w:rsidP="00481A6C">
          <w:pPr>
            <w:pStyle w:val="Footer"/>
            <w:jc w:val="center"/>
            <w:rPr>
              <w:b/>
              <w:bCs/>
              <w:iCs/>
              <w:sz w:val="20"/>
              <w:szCs w:val="20"/>
            </w:rPr>
          </w:pPr>
          <w:r w:rsidRPr="006B62B4">
            <w:rPr>
              <w:b/>
              <w:bCs/>
              <w:iCs/>
              <w:sz w:val="20"/>
              <w:szCs w:val="20"/>
            </w:rPr>
            <w:t>Review Date</w:t>
          </w:r>
        </w:p>
      </w:tc>
      <w:tc>
        <w:tcPr>
          <w:tcW w:w="1746" w:type="dxa"/>
        </w:tcPr>
        <w:p w14:paraId="422FED85" w14:textId="77777777" w:rsidR="00481A6C" w:rsidRPr="006B62B4" w:rsidRDefault="00481A6C" w:rsidP="00481A6C">
          <w:pPr>
            <w:pStyle w:val="Footer"/>
            <w:jc w:val="center"/>
            <w:rPr>
              <w:b/>
              <w:bCs/>
              <w:iCs/>
              <w:sz w:val="20"/>
              <w:szCs w:val="20"/>
            </w:rPr>
          </w:pPr>
          <w:r w:rsidRPr="006B62B4">
            <w:rPr>
              <w:b/>
              <w:bCs/>
              <w:iCs/>
              <w:sz w:val="20"/>
              <w:szCs w:val="20"/>
            </w:rPr>
            <w:t xml:space="preserve">Area </w:t>
          </w:r>
        </w:p>
      </w:tc>
      <w:tc>
        <w:tcPr>
          <w:tcW w:w="1836" w:type="dxa"/>
        </w:tcPr>
        <w:p w14:paraId="43B7E221" w14:textId="77777777" w:rsidR="00481A6C" w:rsidRPr="006B62B4" w:rsidRDefault="00481A6C" w:rsidP="00481A6C">
          <w:pPr>
            <w:pStyle w:val="Footer"/>
            <w:jc w:val="center"/>
            <w:rPr>
              <w:b/>
              <w:bCs/>
              <w:iCs/>
              <w:sz w:val="20"/>
              <w:szCs w:val="20"/>
            </w:rPr>
          </w:pPr>
          <w:r w:rsidRPr="006B62B4">
            <w:rPr>
              <w:b/>
              <w:bCs/>
              <w:iCs/>
              <w:sz w:val="20"/>
              <w:szCs w:val="20"/>
            </w:rPr>
            <w:t>Page</w:t>
          </w:r>
        </w:p>
      </w:tc>
    </w:tr>
    <w:tr w:rsidR="00481A6C" w:rsidRPr="006B62B4" w14:paraId="4165D4F0" w14:textId="77777777" w:rsidTr="003B0E72">
      <w:trPr>
        <w:jc w:val="center"/>
      </w:trPr>
      <w:tc>
        <w:tcPr>
          <w:tcW w:w="1515" w:type="dxa"/>
        </w:tcPr>
        <w:p w14:paraId="20DA3DDC" w14:textId="4C313FA1" w:rsidR="00481A6C" w:rsidRPr="00954F7B" w:rsidRDefault="00287A22" w:rsidP="00481A6C">
          <w:pPr>
            <w:pStyle w:val="Footer"/>
            <w:jc w:val="center"/>
            <w:rPr>
              <w:bCs/>
              <w:iCs/>
              <w:sz w:val="20"/>
              <w:szCs w:val="20"/>
            </w:rPr>
          </w:pPr>
          <w:r>
            <w:rPr>
              <w:bCs/>
              <w:iCs/>
              <w:sz w:val="20"/>
              <w:szCs w:val="20"/>
            </w:rPr>
            <w:t>CHS25</w:t>
          </w:r>
          <w:r w:rsidR="00481A6C" w:rsidRPr="00954F7B">
            <w:rPr>
              <w:bCs/>
              <w:iCs/>
              <w:sz w:val="20"/>
              <w:szCs w:val="20"/>
            </w:rPr>
            <w:t>/</w:t>
          </w:r>
          <w:r w:rsidR="00412449">
            <w:rPr>
              <w:bCs/>
              <w:iCs/>
              <w:sz w:val="20"/>
              <w:szCs w:val="20"/>
            </w:rPr>
            <w:t>216</w:t>
          </w:r>
        </w:p>
      </w:tc>
      <w:tc>
        <w:tcPr>
          <w:tcW w:w="965" w:type="dxa"/>
        </w:tcPr>
        <w:p w14:paraId="6F83F404" w14:textId="226AC8F4" w:rsidR="00481A6C" w:rsidRPr="00954F7B" w:rsidRDefault="00287A22" w:rsidP="00481A6C">
          <w:pPr>
            <w:pStyle w:val="Footer"/>
            <w:jc w:val="center"/>
            <w:rPr>
              <w:bCs/>
              <w:iCs/>
              <w:sz w:val="20"/>
              <w:szCs w:val="20"/>
            </w:rPr>
          </w:pPr>
          <w:r>
            <w:rPr>
              <w:bCs/>
              <w:iCs/>
              <w:sz w:val="20"/>
              <w:szCs w:val="20"/>
            </w:rPr>
            <w:t>1</w:t>
          </w:r>
        </w:p>
      </w:tc>
      <w:tc>
        <w:tcPr>
          <w:tcW w:w="1552" w:type="dxa"/>
        </w:tcPr>
        <w:p w14:paraId="343533A7" w14:textId="2C4F2295" w:rsidR="00481A6C" w:rsidRPr="00954F7B" w:rsidRDefault="00412449" w:rsidP="00481A6C">
          <w:pPr>
            <w:pStyle w:val="Footer"/>
            <w:jc w:val="center"/>
            <w:rPr>
              <w:bCs/>
              <w:iCs/>
              <w:sz w:val="20"/>
              <w:szCs w:val="20"/>
            </w:rPr>
          </w:pPr>
          <w:r>
            <w:rPr>
              <w:bCs/>
              <w:iCs/>
              <w:sz w:val="20"/>
              <w:szCs w:val="20"/>
            </w:rPr>
            <w:t>26</w:t>
          </w:r>
          <w:r w:rsidR="00481A6C" w:rsidRPr="00954F7B">
            <w:rPr>
              <w:bCs/>
              <w:iCs/>
              <w:sz w:val="20"/>
              <w:szCs w:val="20"/>
            </w:rPr>
            <w:t>/</w:t>
          </w:r>
          <w:r w:rsidR="00287A22">
            <w:rPr>
              <w:bCs/>
              <w:iCs/>
              <w:sz w:val="20"/>
              <w:szCs w:val="20"/>
            </w:rPr>
            <w:t>0</w:t>
          </w:r>
          <w:r>
            <w:rPr>
              <w:bCs/>
              <w:iCs/>
              <w:sz w:val="20"/>
              <w:szCs w:val="20"/>
            </w:rPr>
            <w:t>6</w:t>
          </w:r>
          <w:r w:rsidR="00481A6C" w:rsidRPr="00954F7B">
            <w:rPr>
              <w:bCs/>
              <w:iCs/>
              <w:sz w:val="20"/>
              <w:szCs w:val="20"/>
            </w:rPr>
            <w:t>/</w:t>
          </w:r>
          <w:r w:rsidR="00287A22">
            <w:rPr>
              <w:bCs/>
              <w:iCs/>
              <w:sz w:val="20"/>
              <w:szCs w:val="20"/>
            </w:rPr>
            <w:t>2025</w:t>
          </w:r>
        </w:p>
      </w:tc>
      <w:tc>
        <w:tcPr>
          <w:tcW w:w="1456" w:type="dxa"/>
        </w:tcPr>
        <w:p w14:paraId="780B6901" w14:textId="5960765F" w:rsidR="00481A6C" w:rsidRPr="00954F7B" w:rsidRDefault="00287A22" w:rsidP="00481A6C">
          <w:pPr>
            <w:pStyle w:val="Footer"/>
            <w:jc w:val="center"/>
            <w:rPr>
              <w:bCs/>
              <w:iCs/>
              <w:sz w:val="20"/>
              <w:szCs w:val="20"/>
            </w:rPr>
          </w:pPr>
          <w:r>
            <w:rPr>
              <w:bCs/>
              <w:iCs/>
              <w:sz w:val="20"/>
              <w:szCs w:val="20"/>
            </w:rPr>
            <w:t>01</w:t>
          </w:r>
          <w:r w:rsidR="00481A6C" w:rsidRPr="00954F7B">
            <w:rPr>
              <w:bCs/>
              <w:iCs/>
              <w:sz w:val="20"/>
              <w:szCs w:val="20"/>
            </w:rPr>
            <w:t>/</w:t>
          </w:r>
          <w:r w:rsidR="00412449">
            <w:rPr>
              <w:bCs/>
              <w:iCs/>
              <w:sz w:val="20"/>
              <w:szCs w:val="20"/>
            </w:rPr>
            <w:t>07/2026</w:t>
          </w:r>
        </w:p>
      </w:tc>
      <w:tc>
        <w:tcPr>
          <w:tcW w:w="1746" w:type="dxa"/>
        </w:tcPr>
        <w:p w14:paraId="68C8354F" w14:textId="232D67FB" w:rsidR="00481A6C" w:rsidRPr="00954F7B" w:rsidRDefault="00287A22" w:rsidP="00481A6C">
          <w:pPr>
            <w:pStyle w:val="Footer"/>
            <w:jc w:val="center"/>
            <w:rPr>
              <w:bCs/>
              <w:iCs/>
              <w:sz w:val="20"/>
              <w:szCs w:val="20"/>
            </w:rPr>
          </w:pPr>
          <w:r>
            <w:rPr>
              <w:bCs/>
              <w:iCs/>
              <w:sz w:val="20"/>
              <w:szCs w:val="20"/>
            </w:rPr>
            <w:t>Medicine - ED</w:t>
          </w:r>
        </w:p>
      </w:tc>
      <w:tc>
        <w:tcPr>
          <w:tcW w:w="1836" w:type="dxa"/>
        </w:tcPr>
        <w:p w14:paraId="63B211E8" w14:textId="77777777" w:rsidR="00481A6C" w:rsidRPr="00954F7B" w:rsidRDefault="00481A6C" w:rsidP="00481A6C">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3</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4</w:t>
          </w:r>
          <w:r w:rsidRPr="00954F7B">
            <w:rPr>
              <w:rStyle w:val="PageNumber"/>
              <w:bCs/>
              <w:iCs/>
              <w:sz w:val="20"/>
              <w:szCs w:val="20"/>
            </w:rPr>
            <w:fldChar w:fldCharType="end"/>
          </w:r>
        </w:p>
      </w:tc>
    </w:tr>
  </w:tbl>
  <w:p w14:paraId="7AA6C4FD" w14:textId="77777777" w:rsidR="005C71BC" w:rsidRPr="00481A6C" w:rsidRDefault="00481A6C" w:rsidP="00481A6C">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8A3DD8" w:rsidRPr="006B62B4" w14:paraId="0A919552" w14:textId="77777777" w:rsidTr="008E1ED9">
      <w:trPr>
        <w:jc w:val="center"/>
      </w:trPr>
      <w:tc>
        <w:tcPr>
          <w:tcW w:w="1515" w:type="dxa"/>
        </w:tcPr>
        <w:p w14:paraId="242CE152" w14:textId="77777777" w:rsidR="008A3DD8" w:rsidRPr="006B62B4" w:rsidRDefault="008A3DD8" w:rsidP="008A3DD8">
          <w:pPr>
            <w:pStyle w:val="Footer"/>
            <w:jc w:val="center"/>
            <w:rPr>
              <w:b/>
              <w:bCs/>
              <w:iCs/>
              <w:sz w:val="20"/>
              <w:szCs w:val="20"/>
            </w:rPr>
          </w:pPr>
          <w:r>
            <w:rPr>
              <w:b/>
              <w:bCs/>
              <w:iCs/>
              <w:sz w:val="20"/>
              <w:szCs w:val="20"/>
            </w:rPr>
            <w:t xml:space="preserve"> </w:t>
          </w:r>
          <w:r w:rsidRPr="006B62B4">
            <w:rPr>
              <w:b/>
              <w:bCs/>
              <w:iCs/>
              <w:sz w:val="20"/>
              <w:szCs w:val="20"/>
            </w:rPr>
            <w:t>Doc Number</w:t>
          </w:r>
        </w:p>
      </w:tc>
      <w:tc>
        <w:tcPr>
          <w:tcW w:w="965" w:type="dxa"/>
        </w:tcPr>
        <w:p w14:paraId="68CCCC65" w14:textId="77777777" w:rsidR="008A3DD8" w:rsidRPr="006B62B4" w:rsidRDefault="008A3DD8" w:rsidP="008A3DD8">
          <w:pPr>
            <w:pStyle w:val="Footer"/>
            <w:jc w:val="center"/>
            <w:rPr>
              <w:b/>
              <w:bCs/>
              <w:iCs/>
              <w:sz w:val="20"/>
              <w:szCs w:val="20"/>
            </w:rPr>
          </w:pPr>
          <w:r w:rsidRPr="006B62B4">
            <w:rPr>
              <w:b/>
              <w:bCs/>
              <w:iCs/>
              <w:sz w:val="20"/>
              <w:szCs w:val="20"/>
            </w:rPr>
            <w:t>Version</w:t>
          </w:r>
        </w:p>
      </w:tc>
      <w:tc>
        <w:tcPr>
          <w:tcW w:w="1552" w:type="dxa"/>
        </w:tcPr>
        <w:p w14:paraId="13CA3515" w14:textId="77777777" w:rsidR="008A3DD8" w:rsidRPr="006B62B4" w:rsidRDefault="008A3DD8" w:rsidP="008A3DD8">
          <w:pPr>
            <w:pStyle w:val="Footer"/>
            <w:jc w:val="center"/>
            <w:rPr>
              <w:b/>
              <w:bCs/>
              <w:iCs/>
              <w:sz w:val="20"/>
              <w:szCs w:val="20"/>
            </w:rPr>
          </w:pPr>
          <w:r w:rsidRPr="006B62B4">
            <w:rPr>
              <w:b/>
              <w:bCs/>
              <w:iCs/>
              <w:sz w:val="20"/>
              <w:szCs w:val="20"/>
            </w:rPr>
            <w:t>Issued</w:t>
          </w:r>
        </w:p>
      </w:tc>
      <w:tc>
        <w:tcPr>
          <w:tcW w:w="1456" w:type="dxa"/>
        </w:tcPr>
        <w:p w14:paraId="4F6319CE" w14:textId="77777777" w:rsidR="008A3DD8" w:rsidRPr="006B62B4" w:rsidRDefault="008A3DD8" w:rsidP="008A3DD8">
          <w:pPr>
            <w:pStyle w:val="Footer"/>
            <w:jc w:val="center"/>
            <w:rPr>
              <w:b/>
              <w:bCs/>
              <w:iCs/>
              <w:sz w:val="20"/>
              <w:szCs w:val="20"/>
            </w:rPr>
          </w:pPr>
          <w:r w:rsidRPr="006B62B4">
            <w:rPr>
              <w:b/>
              <w:bCs/>
              <w:iCs/>
              <w:sz w:val="20"/>
              <w:szCs w:val="20"/>
            </w:rPr>
            <w:t>Review Date</w:t>
          </w:r>
        </w:p>
      </w:tc>
      <w:tc>
        <w:tcPr>
          <w:tcW w:w="1746" w:type="dxa"/>
        </w:tcPr>
        <w:p w14:paraId="27E1D000" w14:textId="77777777" w:rsidR="008A3DD8" w:rsidRPr="006B62B4" w:rsidRDefault="008A3DD8" w:rsidP="008A3DD8">
          <w:pPr>
            <w:pStyle w:val="Footer"/>
            <w:jc w:val="center"/>
            <w:rPr>
              <w:b/>
              <w:bCs/>
              <w:iCs/>
              <w:sz w:val="20"/>
              <w:szCs w:val="20"/>
            </w:rPr>
          </w:pPr>
          <w:r w:rsidRPr="006B62B4">
            <w:rPr>
              <w:b/>
              <w:bCs/>
              <w:iCs/>
              <w:sz w:val="20"/>
              <w:szCs w:val="20"/>
            </w:rPr>
            <w:t xml:space="preserve">Area </w:t>
          </w:r>
        </w:p>
      </w:tc>
      <w:tc>
        <w:tcPr>
          <w:tcW w:w="1836" w:type="dxa"/>
        </w:tcPr>
        <w:p w14:paraId="1CF55383" w14:textId="77777777" w:rsidR="008A3DD8" w:rsidRPr="006B62B4" w:rsidRDefault="008A3DD8" w:rsidP="008A3DD8">
          <w:pPr>
            <w:pStyle w:val="Footer"/>
            <w:jc w:val="center"/>
            <w:rPr>
              <w:b/>
              <w:bCs/>
              <w:iCs/>
              <w:sz w:val="20"/>
              <w:szCs w:val="20"/>
            </w:rPr>
          </w:pPr>
          <w:r w:rsidRPr="006B62B4">
            <w:rPr>
              <w:b/>
              <w:bCs/>
              <w:iCs/>
              <w:sz w:val="20"/>
              <w:szCs w:val="20"/>
            </w:rPr>
            <w:t>Page</w:t>
          </w:r>
        </w:p>
      </w:tc>
    </w:tr>
    <w:tr w:rsidR="008A3DD8" w:rsidRPr="006B62B4" w14:paraId="2E4B3D0A" w14:textId="77777777" w:rsidTr="008E1ED9">
      <w:trPr>
        <w:jc w:val="center"/>
      </w:trPr>
      <w:tc>
        <w:tcPr>
          <w:tcW w:w="1515" w:type="dxa"/>
        </w:tcPr>
        <w:p w14:paraId="0E1A1E45" w14:textId="0F7435E1" w:rsidR="008A3DD8" w:rsidRPr="00954F7B" w:rsidRDefault="00287A22" w:rsidP="008A3DD8">
          <w:pPr>
            <w:pStyle w:val="Footer"/>
            <w:jc w:val="center"/>
            <w:rPr>
              <w:bCs/>
              <w:iCs/>
              <w:sz w:val="20"/>
              <w:szCs w:val="20"/>
            </w:rPr>
          </w:pPr>
          <w:r>
            <w:rPr>
              <w:bCs/>
              <w:iCs/>
              <w:sz w:val="20"/>
              <w:szCs w:val="20"/>
            </w:rPr>
            <w:t>CHS25</w:t>
          </w:r>
          <w:r w:rsidR="008A3DD8" w:rsidRPr="00954F7B">
            <w:rPr>
              <w:bCs/>
              <w:iCs/>
              <w:sz w:val="20"/>
              <w:szCs w:val="20"/>
            </w:rPr>
            <w:t>/</w:t>
          </w:r>
          <w:r w:rsidR="00412449">
            <w:rPr>
              <w:bCs/>
              <w:iCs/>
              <w:sz w:val="20"/>
              <w:szCs w:val="20"/>
            </w:rPr>
            <w:t>216</w:t>
          </w:r>
        </w:p>
      </w:tc>
      <w:tc>
        <w:tcPr>
          <w:tcW w:w="965" w:type="dxa"/>
        </w:tcPr>
        <w:p w14:paraId="1B07E861" w14:textId="68D8A32C" w:rsidR="008A3DD8" w:rsidRPr="00954F7B" w:rsidRDefault="00287A22" w:rsidP="008A3DD8">
          <w:pPr>
            <w:pStyle w:val="Footer"/>
            <w:jc w:val="center"/>
            <w:rPr>
              <w:bCs/>
              <w:iCs/>
              <w:sz w:val="20"/>
              <w:szCs w:val="20"/>
            </w:rPr>
          </w:pPr>
          <w:r>
            <w:rPr>
              <w:bCs/>
              <w:iCs/>
              <w:sz w:val="20"/>
              <w:szCs w:val="20"/>
            </w:rPr>
            <w:t>1</w:t>
          </w:r>
        </w:p>
      </w:tc>
      <w:tc>
        <w:tcPr>
          <w:tcW w:w="1552" w:type="dxa"/>
        </w:tcPr>
        <w:p w14:paraId="196A8444" w14:textId="7F0C37F0" w:rsidR="008A3DD8" w:rsidRPr="00954F7B" w:rsidRDefault="00412449" w:rsidP="008A3DD8">
          <w:pPr>
            <w:pStyle w:val="Footer"/>
            <w:jc w:val="center"/>
            <w:rPr>
              <w:bCs/>
              <w:iCs/>
              <w:sz w:val="20"/>
              <w:szCs w:val="20"/>
            </w:rPr>
          </w:pPr>
          <w:r>
            <w:rPr>
              <w:bCs/>
              <w:iCs/>
              <w:sz w:val="20"/>
              <w:szCs w:val="20"/>
            </w:rPr>
            <w:t>26/06</w:t>
          </w:r>
          <w:r w:rsidR="008A3DD8" w:rsidRPr="00954F7B">
            <w:rPr>
              <w:bCs/>
              <w:iCs/>
              <w:sz w:val="20"/>
              <w:szCs w:val="20"/>
            </w:rPr>
            <w:t>/</w:t>
          </w:r>
          <w:r w:rsidR="00287A22">
            <w:rPr>
              <w:bCs/>
              <w:iCs/>
              <w:sz w:val="20"/>
              <w:szCs w:val="20"/>
            </w:rPr>
            <w:t>2025</w:t>
          </w:r>
        </w:p>
      </w:tc>
      <w:tc>
        <w:tcPr>
          <w:tcW w:w="1456" w:type="dxa"/>
        </w:tcPr>
        <w:p w14:paraId="2660F2EE" w14:textId="39E84FA2" w:rsidR="008A3DD8" w:rsidRPr="00954F7B" w:rsidRDefault="00287A22" w:rsidP="008A3DD8">
          <w:pPr>
            <w:pStyle w:val="Footer"/>
            <w:jc w:val="center"/>
            <w:rPr>
              <w:bCs/>
              <w:iCs/>
              <w:sz w:val="20"/>
              <w:szCs w:val="20"/>
            </w:rPr>
          </w:pPr>
          <w:r>
            <w:rPr>
              <w:bCs/>
              <w:iCs/>
              <w:sz w:val="20"/>
              <w:szCs w:val="20"/>
            </w:rPr>
            <w:t>01</w:t>
          </w:r>
          <w:r w:rsidR="008A3DD8" w:rsidRPr="00954F7B">
            <w:rPr>
              <w:bCs/>
              <w:iCs/>
              <w:sz w:val="20"/>
              <w:szCs w:val="20"/>
            </w:rPr>
            <w:t>/</w:t>
          </w:r>
          <w:r>
            <w:rPr>
              <w:bCs/>
              <w:iCs/>
              <w:sz w:val="20"/>
              <w:szCs w:val="20"/>
            </w:rPr>
            <w:t>0</w:t>
          </w:r>
          <w:r w:rsidR="00412449">
            <w:rPr>
              <w:bCs/>
              <w:iCs/>
              <w:sz w:val="20"/>
              <w:szCs w:val="20"/>
            </w:rPr>
            <w:t>7/2026</w:t>
          </w:r>
        </w:p>
      </w:tc>
      <w:tc>
        <w:tcPr>
          <w:tcW w:w="1746" w:type="dxa"/>
        </w:tcPr>
        <w:p w14:paraId="70546036" w14:textId="4A1BC5D3" w:rsidR="008A3DD8" w:rsidRPr="00954F7B" w:rsidRDefault="00287A22" w:rsidP="008A3DD8">
          <w:pPr>
            <w:pStyle w:val="Footer"/>
            <w:jc w:val="center"/>
            <w:rPr>
              <w:bCs/>
              <w:iCs/>
              <w:sz w:val="20"/>
              <w:szCs w:val="20"/>
            </w:rPr>
          </w:pPr>
          <w:r>
            <w:rPr>
              <w:bCs/>
              <w:iCs/>
              <w:sz w:val="20"/>
              <w:szCs w:val="20"/>
            </w:rPr>
            <w:t>Medicine - ED</w:t>
          </w:r>
        </w:p>
      </w:tc>
      <w:tc>
        <w:tcPr>
          <w:tcW w:w="1836" w:type="dxa"/>
        </w:tcPr>
        <w:p w14:paraId="6FFBE9F5" w14:textId="77777777" w:rsidR="008A3DD8" w:rsidRPr="00954F7B" w:rsidRDefault="008A3DD8" w:rsidP="008A3DD8">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5</w:t>
          </w:r>
          <w:r w:rsidRPr="00954F7B">
            <w:rPr>
              <w:rStyle w:val="PageNumber"/>
              <w:bCs/>
              <w:iCs/>
              <w:sz w:val="20"/>
              <w:szCs w:val="20"/>
            </w:rPr>
            <w:fldChar w:fldCharType="end"/>
          </w:r>
        </w:p>
      </w:tc>
    </w:tr>
  </w:tbl>
  <w:p w14:paraId="177164CE" w14:textId="77777777" w:rsidR="005C71BC" w:rsidRDefault="008A3DD8" w:rsidP="008A3DD8">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C309C" w14:textId="77777777" w:rsidR="00F4315E" w:rsidRDefault="00F4315E" w:rsidP="009D493B">
      <w:pPr>
        <w:spacing w:after="0" w:line="240" w:lineRule="auto"/>
      </w:pPr>
      <w:r>
        <w:separator/>
      </w:r>
    </w:p>
  </w:footnote>
  <w:footnote w:type="continuationSeparator" w:id="0">
    <w:p w14:paraId="1F3A5759" w14:textId="77777777" w:rsidR="00F4315E" w:rsidRDefault="00F4315E" w:rsidP="00A9080B">
      <w:pPr>
        <w:spacing w:after="0" w:line="240" w:lineRule="auto"/>
      </w:pPr>
      <w:r>
        <w:continuationSeparator/>
      </w:r>
    </w:p>
    <w:p w14:paraId="1C35C69A" w14:textId="77777777" w:rsidR="00F4315E" w:rsidRDefault="00F4315E"/>
    <w:p w14:paraId="5610D08B" w14:textId="77777777" w:rsidR="00F4315E" w:rsidRDefault="00F431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475C5" w14:textId="77777777" w:rsidR="008A3DD8" w:rsidRDefault="008A3DD8">
    <w:pPr>
      <w:pStyle w:val="Header"/>
    </w:pPr>
    <w:r w:rsidRPr="00324CF9">
      <w:rPr>
        <w:noProof/>
      </w:rPr>
      <w:drawing>
        <wp:inline distT="0" distB="0" distL="0" distR="0" wp14:anchorId="15023FBF" wp14:editId="12543C3C">
          <wp:extent cx="3360385" cy="97200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6856" t="16657" r="-5763" b="1643"/>
                  <a:stretch/>
                </pic:blipFill>
                <pic:spPr bwMode="auto">
                  <a:xfrm>
                    <a:off x="0" y="0"/>
                    <a:ext cx="3386087" cy="97943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 w15:restartNumberingAfterBreak="0">
    <w:nsid w:val="0AA20A55"/>
    <w:multiLevelType w:val="hybridMultilevel"/>
    <w:tmpl w:val="C5A85940"/>
    <w:lvl w:ilvl="0" w:tplc="0C090003">
      <w:start w:val="1"/>
      <w:numFmt w:val="bullet"/>
      <w:lvlText w:val="o"/>
      <w:lvlJc w:val="left"/>
      <w:pPr>
        <w:ind w:left="720" w:hanging="360"/>
      </w:pPr>
      <w:rPr>
        <w:rFonts w:ascii="Courier New" w:hAnsi="Courier New" w:cs="Courier New" w:hint="default"/>
      </w:rPr>
    </w:lvl>
    <w:lvl w:ilvl="1" w:tplc="51B27562">
      <w:numFmt w:val="bullet"/>
      <w:lvlText w:val="•"/>
      <w:lvlJc w:val="left"/>
      <w:pPr>
        <w:ind w:left="1800" w:hanging="72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BA23BB"/>
    <w:multiLevelType w:val="hybridMultilevel"/>
    <w:tmpl w:val="F720226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D7B6BBA"/>
    <w:multiLevelType w:val="hybridMultilevel"/>
    <w:tmpl w:val="049E5C4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403BF6"/>
    <w:multiLevelType w:val="hybridMultilevel"/>
    <w:tmpl w:val="1F4E6E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1A63F60"/>
    <w:multiLevelType w:val="hybridMultilevel"/>
    <w:tmpl w:val="95A676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FD1CB9"/>
    <w:multiLevelType w:val="hybridMultilevel"/>
    <w:tmpl w:val="24A2DD3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A31627"/>
    <w:multiLevelType w:val="hybridMultilevel"/>
    <w:tmpl w:val="185CCA0A"/>
    <w:lvl w:ilvl="0" w:tplc="0C090001">
      <w:start w:val="1"/>
      <w:numFmt w:val="bullet"/>
      <w:lvlText w:val=""/>
      <w:lvlJc w:val="left"/>
      <w:pPr>
        <w:ind w:left="744" w:hanging="360"/>
      </w:pPr>
      <w:rPr>
        <w:rFonts w:ascii="Symbol" w:hAnsi="Symbol" w:hint="default"/>
      </w:rPr>
    </w:lvl>
    <w:lvl w:ilvl="1" w:tplc="0C090003" w:tentative="1">
      <w:start w:val="1"/>
      <w:numFmt w:val="bullet"/>
      <w:lvlText w:val="o"/>
      <w:lvlJc w:val="left"/>
      <w:pPr>
        <w:ind w:left="1464" w:hanging="360"/>
      </w:pPr>
      <w:rPr>
        <w:rFonts w:ascii="Courier New" w:hAnsi="Courier New" w:cs="Courier New" w:hint="default"/>
      </w:rPr>
    </w:lvl>
    <w:lvl w:ilvl="2" w:tplc="0C090005" w:tentative="1">
      <w:start w:val="1"/>
      <w:numFmt w:val="bullet"/>
      <w:lvlText w:val=""/>
      <w:lvlJc w:val="left"/>
      <w:pPr>
        <w:ind w:left="2184" w:hanging="360"/>
      </w:pPr>
      <w:rPr>
        <w:rFonts w:ascii="Wingdings" w:hAnsi="Wingdings" w:hint="default"/>
      </w:rPr>
    </w:lvl>
    <w:lvl w:ilvl="3" w:tplc="0C090001" w:tentative="1">
      <w:start w:val="1"/>
      <w:numFmt w:val="bullet"/>
      <w:lvlText w:val=""/>
      <w:lvlJc w:val="left"/>
      <w:pPr>
        <w:ind w:left="2904" w:hanging="360"/>
      </w:pPr>
      <w:rPr>
        <w:rFonts w:ascii="Symbol" w:hAnsi="Symbol" w:hint="default"/>
      </w:rPr>
    </w:lvl>
    <w:lvl w:ilvl="4" w:tplc="0C090003" w:tentative="1">
      <w:start w:val="1"/>
      <w:numFmt w:val="bullet"/>
      <w:lvlText w:val="o"/>
      <w:lvlJc w:val="left"/>
      <w:pPr>
        <w:ind w:left="3624" w:hanging="360"/>
      </w:pPr>
      <w:rPr>
        <w:rFonts w:ascii="Courier New" w:hAnsi="Courier New" w:cs="Courier New" w:hint="default"/>
      </w:rPr>
    </w:lvl>
    <w:lvl w:ilvl="5" w:tplc="0C090005" w:tentative="1">
      <w:start w:val="1"/>
      <w:numFmt w:val="bullet"/>
      <w:lvlText w:val=""/>
      <w:lvlJc w:val="left"/>
      <w:pPr>
        <w:ind w:left="4344" w:hanging="360"/>
      </w:pPr>
      <w:rPr>
        <w:rFonts w:ascii="Wingdings" w:hAnsi="Wingdings" w:hint="default"/>
      </w:rPr>
    </w:lvl>
    <w:lvl w:ilvl="6" w:tplc="0C090001" w:tentative="1">
      <w:start w:val="1"/>
      <w:numFmt w:val="bullet"/>
      <w:lvlText w:val=""/>
      <w:lvlJc w:val="left"/>
      <w:pPr>
        <w:ind w:left="5064" w:hanging="360"/>
      </w:pPr>
      <w:rPr>
        <w:rFonts w:ascii="Symbol" w:hAnsi="Symbol" w:hint="default"/>
      </w:rPr>
    </w:lvl>
    <w:lvl w:ilvl="7" w:tplc="0C090003" w:tentative="1">
      <w:start w:val="1"/>
      <w:numFmt w:val="bullet"/>
      <w:lvlText w:val="o"/>
      <w:lvlJc w:val="left"/>
      <w:pPr>
        <w:ind w:left="5784" w:hanging="360"/>
      </w:pPr>
      <w:rPr>
        <w:rFonts w:ascii="Courier New" w:hAnsi="Courier New" w:cs="Courier New" w:hint="default"/>
      </w:rPr>
    </w:lvl>
    <w:lvl w:ilvl="8" w:tplc="0C090005" w:tentative="1">
      <w:start w:val="1"/>
      <w:numFmt w:val="bullet"/>
      <w:lvlText w:val=""/>
      <w:lvlJc w:val="left"/>
      <w:pPr>
        <w:ind w:left="6504" w:hanging="360"/>
      </w:pPr>
      <w:rPr>
        <w:rFonts w:ascii="Wingdings" w:hAnsi="Wingdings" w:hint="default"/>
      </w:rPr>
    </w:lvl>
  </w:abstractNum>
  <w:abstractNum w:abstractNumId="8" w15:restartNumberingAfterBreak="0">
    <w:nsid w:val="15516622"/>
    <w:multiLevelType w:val="hybridMultilevel"/>
    <w:tmpl w:val="D89EC5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0" w15:restartNumberingAfterBreak="0">
    <w:nsid w:val="18B047D8"/>
    <w:multiLevelType w:val="hybridMultilevel"/>
    <w:tmpl w:val="20D4B8F4"/>
    <w:lvl w:ilvl="0" w:tplc="ED9E8D48">
      <w:start w:val="1"/>
      <w:numFmt w:val="bullet"/>
      <w:pStyle w:val="Tablebullet2"/>
      <w:lvlText w:val="-"/>
      <w:lvlJc w:val="left"/>
      <w:pPr>
        <w:ind w:left="7448"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11" w15:restartNumberingAfterBreak="0">
    <w:nsid w:val="1A845F3C"/>
    <w:multiLevelType w:val="hybridMultilevel"/>
    <w:tmpl w:val="7638A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B93FBA"/>
    <w:multiLevelType w:val="hybridMultilevel"/>
    <w:tmpl w:val="524CA572"/>
    <w:lvl w:ilvl="0" w:tplc="0C090017">
      <w:start w:val="1"/>
      <w:numFmt w:val="lowerLetter"/>
      <w:lvlText w:val="%1)"/>
      <w:lvlJc w:val="left"/>
      <w:pPr>
        <w:ind w:left="720" w:hanging="360"/>
      </w:p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20F418A"/>
    <w:multiLevelType w:val="multilevel"/>
    <w:tmpl w:val="F9A00454"/>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785" w:hanging="360"/>
      </w:pPr>
      <w:rPr>
        <w:rFonts w:ascii="Symbol" w:hAnsi="Symbol"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4" w15:restartNumberingAfterBreak="0">
    <w:nsid w:val="2D596FB6"/>
    <w:multiLevelType w:val="hybridMultilevel"/>
    <w:tmpl w:val="E54A094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22B4DFA"/>
    <w:multiLevelType w:val="hybridMultilevel"/>
    <w:tmpl w:val="19A6736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F91F56"/>
    <w:multiLevelType w:val="hybridMultilevel"/>
    <w:tmpl w:val="9D02FE9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5CD2D06"/>
    <w:multiLevelType w:val="hybridMultilevel"/>
    <w:tmpl w:val="D19600FA"/>
    <w:lvl w:ilvl="0" w:tplc="E4762A46">
      <w:start w:val="1"/>
      <w:numFmt w:val="decimal"/>
      <w:pStyle w:val="Tabletitle-numbered"/>
      <w:lvlText w:val="Table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7EE53EA"/>
    <w:multiLevelType w:val="hybridMultilevel"/>
    <w:tmpl w:val="0B5886F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396F0B9C"/>
    <w:multiLevelType w:val="hybridMultilevel"/>
    <w:tmpl w:val="7018C5A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C973852"/>
    <w:multiLevelType w:val="hybridMultilevel"/>
    <w:tmpl w:val="AC04B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DAB7CA9"/>
    <w:multiLevelType w:val="hybridMultilevel"/>
    <w:tmpl w:val="63AAFBB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F1712D9"/>
    <w:multiLevelType w:val="hybridMultilevel"/>
    <w:tmpl w:val="A5448BD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F9A499E"/>
    <w:multiLevelType w:val="hybridMultilevel"/>
    <w:tmpl w:val="05A4D758"/>
    <w:lvl w:ilvl="0" w:tplc="09F2CE36">
      <w:start w:val="1"/>
      <w:numFmt w:val="lowerLetter"/>
      <w:pStyle w:val="Alpha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FB3691D"/>
    <w:multiLevelType w:val="hybridMultilevel"/>
    <w:tmpl w:val="3ED4D976"/>
    <w:lvl w:ilvl="0" w:tplc="17D0EBC2">
      <w:start w:val="1"/>
      <w:numFmt w:val="lowerRoman"/>
      <w:pStyle w:val="Roman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500502F"/>
    <w:multiLevelType w:val="hybridMultilevel"/>
    <w:tmpl w:val="E29E57D4"/>
    <w:lvl w:ilvl="0" w:tplc="D668E1EC">
      <w:start w:val="1"/>
      <w:numFmt w:val="decimal"/>
      <w:pStyle w:val="Figuretitle-numbered"/>
      <w:lvlText w:val="Figure %1."/>
      <w:lvlJc w:val="left"/>
      <w:pPr>
        <w:ind w:left="360" w:hanging="360"/>
      </w:pPr>
      <w:rPr>
        <w:rFonts w:hint="default"/>
      </w:r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26" w15:restartNumberingAfterBreak="0">
    <w:nsid w:val="466D08C0"/>
    <w:multiLevelType w:val="hybridMultilevel"/>
    <w:tmpl w:val="A80E96E0"/>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7"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47C63291"/>
    <w:multiLevelType w:val="multilevel"/>
    <w:tmpl w:val="1DFEE884"/>
    <w:lvl w:ilvl="0">
      <w:start w:val="1"/>
      <w:numFmt w:val="lowerLetter"/>
      <w:lvlText w:val="%1)"/>
      <w:lvlJc w:val="left"/>
      <w:pPr>
        <w:ind w:left="425" w:hanging="425"/>
      </w:pPr>
      <w:rPr>
        <w:rFont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29" w15:restartNumberingAfterBreak="0">
    <w:nsid w:val="480D615A"/>
    <w:multiLevelType w:val="hybridMultilevel"/>
    <w:tmpl w:val="7E80551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496D2701"/>
    <w:multiLevelType w:val="hybridMultilevel"/>
    <w:tmpl w:val="303E0F9A"/>
    <w:lvl w:ilvl="0" w:tplc="0C090003">
      <w:start w:val="1"/>
      <w:numFmt w:val="bullet"/>
      <w:lvlText w:val="o"/>
      <w:lvlJc w:val="left"/>
      <w:pPr>
        <w:ind w:left="720" w:hanging="360"/>
      </w:pPr>
      <w:rPr>
        <w:rFonts w:ascii="Courier New" w:hAnsi="Courier New" w:cs="Courier New" w:hint="default"/>
      </w:rPr>
    </w:lvl>
    <w:lvl w:ilvl="1" w:tplc="DC261E12">
      <w:numFmt w:val="bullet"/>
      <w:lvlText w:val=""/>
      <w:lvlJc w:val="left"/>
      <w:pPr>
        <w:ind w:left="1800" w:hanging="720"/>
      </w:pPr>
      <w:rPr>
        <w:rFonts w:ascii="Symbol" w:eastAsia="Calibri" w:hAnsi="Symbol"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0F45CB9"/>
    <w:multiLevelType w:val="hybridMultilevel"/>
    <w:tmpl w:val="D87E0B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1AF65CC"/>
    <w:multiLevelType w:val="hybridMultilevel"/>
    <w:tmpl w:val="04DCE64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528A40F3"/>
    <w:multiLevelType w:val="hybridMultilevel"/>
    <w:tmpl w:val="FCB43156"/>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6EF462D"/>
    <w:multiLevelType w:val="hybridMultilevel"/>
    <w:tmpl w:val="F1B0A3B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5B953E61"/>
    <w:multiLevelType w:val="hybridMultilevel"/>
    <w:tmpl w:val="8056FAC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3FF7752"/>
    <w:multiLevelType w:val="hybridMultilevel"/>
    <w:tmpl w:val="C84493C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4EA39FB"/>
    <w:multiLevelType w:val="hybridMultilevel"/>
    <w:tmpl w:val="3C307EC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60C21D1"/>
    <w:multiLevelType w:val="hybridMultilevel"/>
    <w:tmpl w:val="8EB64776"/>
    <w:lvl w:ilvl="0" w:tplc="0C090001">
      <w:start w:val="1"/>
      <w:numFmt w:val="bullet"/>
      <w:lvlText w:val=""/>
      <w:lvlJc w:val="left"/>
      <w:pPr>
        <w:ind w:left="1440" w:hanging="360"/>
      </w:pPr>
      <w:rPr>
        <w:rFonts w:ascii="Symbol" w:hAnsi="Symbol" w:hint="default"/>
      </w:rPr>
    </w:lvl>
    <w:lvl w:ilvl="1" w:tplc="EB3C1CBA">
      <w:numFmt w:val="bullet"/>
      <w:lvlText w:val="-"/>
      <w:lvlJc w:val="left"/>
      <w:pPr>
        <w:ind w:left="2160" w:hanging="360"/>
      </w:pPr>
      <w:rPr>
        <w:rFonts w:ascii="Calibri" w:eastAsia="Times New Roman" w:hAnsi="Calibri" w:cs="Calibri" w:hint="default"/>
        <w:color w:val="auto"/>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9" w15:restartNumberingAfterBreak="0">
    <w:nsid w:val="668E2FA2"/>
    <w:multiLevelType w:val="multilevel"/>
    <w:tmpl w:val="A1329452"/>
    <w:lvl w:ilvl="0">
      <w:start w:val="1"/>
      <w:numFmt w:val="decimal"/>
      <w:pStyle w:val="Numberedlist"/>
      <w:lvlText w:val="%1."/>
      <w:lvlJc w:val="left"/>
      <w:pPr>
        <w:ind w:left="425" w:hanging="425"/>
      </w:pPr>
      <w:rPr>
        <w:rFonts w:hint="default"/>
      </w:rPr>
    </w:lvl>
    <w:lvl w:ilvl="1">
      <w:start w:val="1"/>
      <w:numFmt w:val="decimal"/>
      <w:lvlText w:val="%1.%2."/>
      <w:lvlJc w:val="left"/>
      <w:pPr>
        <w:ind w:left="1021" w:hanging="596"/>
      </w:pPr>
      <w:rPr>
        <w:rFonts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40" w15:restartNumberingAfterBreak="0">
    <w:nsid w:val="6C427BFF"/>
    <w:multiLevelType w:val="hybridMultilevel"/>
    <w:tmpl w:val="02885C9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1517594"/>
    <w:multiLevelType w:val="hybridMultilevel"/>
    <w:tmpl w:val="F35CAAD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48A275C"/>
    <w:multiLevelType w:val="hybridMultilevel"/>
    <w:tmpl w:val="71D8DB1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8007178"/>
    <w:multiLevelType w:val="hybridMultilevel"/>
    <w:tmpl w:val="A2C4B28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4" w15:restartNumberingAfterBreak="0">
    <w:nsid w:val="7B5F3222"/>
    <w:multiLevelType w:val="hybridMultilevel"/>
    <w:tmpl w:val="0416232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CF05EA3"/>
    <w:multiLevelType w:val="hybridMultilevel"/>
    <w:tmpl w:val="DE44580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648431774">
    <w:abstractNumId w:val="13"/>
  </w:num>
  <w:num w:numId="2" w16cid:durableId="842209657">
    <w:abstractNumId w:val="10"/>
  </w:num>
  <w:num w:numId="3" w16cid:durableId="660542573">
    <w:abstractNumId w:val="39"/>
  </w:num>
  <w:num w:numId="4" w16cid:durableId="1971085616">
    <w:abstractNumId w:val="23"/>
  </w:num>
  <w:num w:numId="5" w16cid:durableId="252517802">
    <w:abstractNumId w:val="24"/>
  </w:num>
  <w:num w:numId="6" w16cid:durableId="420297118">
    <w:abstractNumId w:val="28"/>
  </w:num>
  <w:num w:numId="7" w16cid:durableId="35338807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6466022">
    <w:abstractNumId w:val="23"/>
    <w:lvlOverride w:ilvl="0">
      <w:startOverride w:val="1"/>
    </w:lvlOverride>
  </w:num>
  <w:num w:numId="9" w16cid:durableId="1747920389">
    <w:abstractNumId w:val="24"/>
    <w:lvlOverride w:ilvl="0">
      <w:startOverride w:val="1"/>
    </w:lvlOverride>
  </w:num>
  <w:num w:numId="10" w16cid:durableId="1001813381">
    <w:abstractNumId w:val="23"/>
    <w:lvlOverride w:ilvl="0">
      <w:startOverride w:val="1"/>
    </w:lvlOverride>
  </w:num>
  <w:num w:numId="11" w16cid:durableId="1103450744">
    <w:abstractNumId w:val="24"/>
    <w:lvlOverride w:ilvl="0">
      <w:startOverride w:val="1"/>
    </w:lvlOverride>
  </w:num>
  <w:num w:numId="12" w16cid:durableId="1549294228">
    <w:abstractNumId w:val="23"/>
    <w:lvlOverride w:ilvl="0">
      <w:startOverride w:val="1"/>
    </w:lvlOverride>
  </w:num>
  <w:num w:numId="13" w16cid:durableId="87585497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45462943">
    <w:abstractNumId w:val="24"/>
    <w:lvlOverride w:ilvl="0">
      <w:startOverride w:val="1"/>
    </w:lvlOverride>
  </w:num>
  <w:num w:numId="15" w16cid:durableId="124645395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58952063">
    <w:abstractNumId w:val="39"/>
  </w:num>
  <w:num w:numId="17" w16cid:durableId="4341297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81904122">
    <w:abstractNumId w:val="17"/>
  </w:num>
  <w:num w:numId="19" w16cid:durableId="836698820">
    <w:abstractNumId w:val="25"/>
  </w:num>
  <w:num w:numId="20" w16cid:durableId="4028038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01174775">
    <w:abstractNumId w:val="27"/>
  </w:num>
  <w:num w:numId="22" w16cid:durableId="200242115">
    <w:abstractNumId w:val="0"/>
  </w:num>
  <w:num w:numId="23" w16cid:durableId="585068731">
    <w:abstractNumId w:val="9"/>
  </w:num>
  <w:num w:numId="24" w16cid:durableId="1431437445">
    <w:abstractNumId w:val="8"/>
  </w:num>
  <w:num w:numId="25" w16cid:durableId="507214046">
    <w:abstractNumId w:val="20"/>
  </w:num>
  <w:num w:numId="26" w16cid:durableId="913591473">
    <w:abstractNumId w:val="13"/>
  </w:num>
  <w:num w:numId="27" w16cid:durableId="44060945">
    <w:abstractNumId w:val="26"/>
  </w:num>
  <w:num w:numId="28" w16cid:durableId="1103646696">
    <w:abstractNumId w:val="21"/>
  </w:num>
  <w:num w:numId="29" w16cid:durableId="1139617214">
    <w:abstractNumId w:val="1"/>
  </w:num>
  <w:num w:numId="30" w16cid:durableId="2085182142">
    <w:abstractNumId w:val="37"/>
  </w:num>
  <w:num w:numId="31" w16cid:durableId="1922517863">
    <w:abstractNumId w:val="36"/>
  </w:num>
  <w:num w:numId="32" w16cid:durableId="1246650072">
    <w:abstractNumId w:val="35"/>
  </w:num>
  <w:num w:numId="33" w16cid:durableId="245459359">
    <w:abstractNumId w:val="32"/>
  </w:num>
  <w:num w:numId="34" w16cid:durableId="1535265334">
    <w:abstractNumId w:val="16"/>
  </w:num>
  <w:num w:numId="35" w16cid:durableId="207766297">
    <w:abstractNumId w:val="30"/>
  </w:num>
  <w:num w:numId="36" w16cid:durableId="1352148318">
    <w:abstractNumId w:val="33"/>
  </w:num>
  <w:num w:numId="37" w16cid:durableId="660934429">
    <w:abstractNumId w:val="43"/>
  </w:num>
  <w:num w:numId="38" w16cid:durableId="1904414760">
    <w:abstractNumId w:val="41"/>
  </w:num>
  <w:num w:numId="39" w16cid:durableId="1655261673">
    <w:abstractNumId w:val="14"/>
  </w:num>
  <w:num w:numId="40" w16cid:durableId="70395429">
    <w:abstractNumId w:val="2"/>
  </w:num>
  <w:num w:numId="41" w16cid:durableId="1659192196">
    <w:abstractNumId w:val="42"/>
  </w:num>
  <w:num w:numId="42" w16cid:durableId="1935552569">
    <w:abstractNumId w:val="19"/>
  </w:num>
  <w:num w:numId="43" w16cid:durableId="2144883495">
    <w:abstractNumId w:val="18"/>
  </w:num>
  <w:num w:numId="44" w16cid:durableId="1795561472">
    <w:abstractNumId w:val="40"/>
  </w:num>
  <w:num w:numId="45" w16cid:durableId="179706796">
    <w:abstractNumId w:val="29"/>
  </w:num>
  <w:num w:numId="46" w16cid:durableId="1294753032">
    <w:abstractNumId w:val="22"/>
  </w:num>
  <w:num w:numId="47" w16cid:durableId="1777091022">
    <w:abstractNumId w:val="15"/>
  </w:num>
  <w:num w:numId="48" w16cid:durableId="1546597080">
    <w:abstractNumId w:val="34"/>
  </w:num>
  <w:num w:numId="49" w16cid:durableId="1968779767">
    <w:abstractNumId w:val="44"/>
  </w:num>
  <w:num w:numId="50" w16cid:durableId="805975750">
    <w:abstractNumId w:val="6"/>
  </w:num>
  <w:num w:numId="51" w16cid:durableId="1049839213">
    <w:abstractNumId w:val="3"/>
  </w:num>
  <w:num w:numId="52" w16cid:durableId="1960986884">
    <w:abstractNumId w:val="38"/>
  </w:num>
  <w:num w:numId="53" w16cid:durableId="653263214">
    <w:abstractNumId w:val="45"/>
  </w:num>
  <w:num w:numId="54" w16cid:durableId="429083690">
    <w:abstractNumId w:val="12"/>
  </w:num>
  <w:num w:numId="55" w16cid:durableId="132142893">
    <w:abstractNumId w:val="31"/>
  </w:num>
  <w:num w:numId="56" w16cid:durableId="1820806076">
    <w:abstractNumId w:val="4"/>
  </w:num>
  <w:num w:numId="57" w16cid:durableId="715857031">
    <w:abstractNumId w:val="5"/>
  </w:num>
  <w:num w:numId="58" w16cid:durableId="452788938">
    <w:abstractNumId w:val="11"/>
  </w:num>
  <w:num w:numId="59" w16cid:durableId="291057937">
    <w:abstractNumId w:val="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3E3"/>
    <w:rsid w:val="00000822"/>
    <w:rsid w:val="00003728"/>
    <w:rsid w:val="00004B91"/>
    <w:rsid w:val="00006344"/>
    <w:rsid w:val="000068B9"/>
    <w:rsid w:val="00006DF7"/>
    <w:rsid w:val="000115AB"/>
    <w:rsid w:val="00012DA7"/>
    <w:rsid w:val="00014646"/>
    <w:rsid w:val="0001473F"/>
    <w:rsid w:val="00014D0A"/>
    <w:rsid w:val="00015018"/>
    <w:rsid w:val="000246D6"/>
    <w:rsid w:val="00025C12"/>
    <w:rsid w:val="000347FB"/>
    <w:rsid w:val="00035A11"/>
    <w:rsid w:val="00036249"/>
    <w:rsid w:val="00041D05"/>
    <w:rsid w:val="00042268"/>
    <w:rsid w:val="00043204"/>
    <w:rsid w:val="00043534"/>
    <w:rsid w:val="00046D4C"/>
    <w:rsid w:val="00047707"/>
    <w:rsid w:val="00050A6B"/>
    <w:rsid w:val="000513FD"/>
    <w:rsid w:val="00052D11"/>
    <w:rsid w:val="00053BD7"/>
    <w:rsid w:val="00053CC3"/>
    <w:rsid w:val="00053D2F"/>
    <w:rsid w:val="0005461D"/>
    <w:rsid w:val="0005626F"/>
    <w:rsid w:val="0005685E"/>
    <w:rsid w:val="000570A6"/>
    <w:rsid w:val="000573B2"/>
    <w:rsid w:val="00061582"/>
    <w:rsid w:val="000707E9"/>
    <w:rsid w:val="00070945"/>
    <w:rsid w:val="000717BA"/>
    <w:rsid w:val="0007270D"/>
    <w:rsid w:val="00075506"/>
    <w:rsid w:val="00080F06"/>
    <w:rsid w:val="00080FC2"/>
    <w:rsid w:val="000825CF"/>
    <w:rsid w:val="00082C60"/>
    <w:rsid w:val="00082EB1"/>
    <w:rsid w:val="00083D66"/>
    <w:rsid w:val="000848B6"/>
    <w:rsid w:val="000858DB"/>
    <w:rsid w:val="000905E4"/>
    <w:rsid w:val="000907B8"/>
    <w:rsid w:val="0009157D"/>
    <w:rsid w:val="00096D01"/>
    <w:rsid w:val="00097F70"/>
    <w:rsid w:val="000A0C18"/>
    <w:rsid w:val="000A3AA0"/>
    <w:rsid w:val="000A3F9B"/>
    <w:rsid w:val="000A4C7E"/>
    <w:rsid w:val="000A6268"/>
    <w:rsid w:val="000B04DE"/>
    <w:rsid w:val="000B4346"/>
    <w:rsid w:val="000B4DF9"/>
    <w:rsid w:val="000B6A88"/>
    <w:rsid w:val="000C36A3"/>
    <w:rsid w:val="000C3973"/>
    <w:rsid w:val="000C48B1"/>
    <w:rsid w:val="000C57C6"/>
    <w:rsid w:val="000C76AA"/>
    <w:rsid w:val="000D0A42"/>
    <w:rsid w:val="000D1215"/>
    <w:rsid w:val="000D1A52"/>
    <w:rsid w:val="000D1F50"/>
    <w:rsid w:val="000D713F"/>
    <w:rsid w:val="000D742A"/>
    <w:rsid w:val="000E058F"/>
    <w:rsid w:val="000E07C3"/>
    <w:rsid w:val="000E1D08"/>
    <w:rsid w:val="000E3B0F"/>
    <w:rsid w:val="000E5739"/>
    <w:rsid w:val="000E7683"/>
    <w:rsid w:val="000E77F0"/>
    <w:rsid w:val="000F1EB3"/>
    <w:rsid w:val="000F288B"/>
    <w:rsid w:val="000F300A"/>
    <w:rsid w:val="000F3A4B"/>
    <w:rsid w:val="000F5C20"/>
    <w:rsid w:val="000F79D2"/>
    <w:rsid w:val="000F79EA"/>
    <w:rsid w:val="0010164B"/>
    <w:rsid w:val="00107118"/>
    <w:rsid w:val="00110D97"/>
    <w:rsid w:val="00112DAD"/>
    <w:rsid w:val="001171E4"/>
    <w:rsid w:val="0012007C"/>
    <w:rsid w:val="00120E2E"/>
    <w:rsid w:val="00121181"/>
    <w:rsid w:val="00122329"/>
    <w:rsid w:val="001232C3"/>
    <w:rsid w:val="00124B00"/>
    <w:rsid w:val="00125214"/>
    <w:rsid w:val="00126471"/>
    <w:rsid w:val="00126ADF"/>
    <w:rsid w:val="00126BEE"/>
    <w:rsid w:val="00127D91"/>
    <w:rsid w:val="001324A3"/>
    <w:rsid w:val="00135EF0"/>
    <w:rsid w:val="0013675B"/>
    <w:rsid w:val="00136C50"/>
    <w:rsid w:val="00137347"/>
    <w:rsid w:val="001416AA"/>
    <w:rsid w:val="00143C66"/>
    <w:rsid w:val="00144A90"/>
    <w:rsid w:val="00154D8C"/>
    <w:rsid w:val="001575C5"/>
    <w:rsid w:val="001600FA"/>
    <w:rsid w:val="001616DD"/>
    <w:rsid w:val="00161AE4"/>
    <w:rsid w:val="00161FDC"/>
    <w:rsid w:val="001648D5"/>
    <w:rsid w:val="00164AA5"/>
    <w:rsid w:val="00166052"/>
    <w:rsid w:val="001660FE"/>
    <w:rsid w:val="00167C17"/>
    <w:rsid w:val="0017051B"/>
    <w:rsid w:val="0017351D"/>
    <w:rsid w:val="00173EDD"/>
    <w:rsid w:val="00174ECE"/>
    <w:rsid w:val="00175212"/>
    <w:rsid w:val="00175FF8"/>
    <w:rsid w:val="001767CA"/>
    <w:rsid w:val="001810E2"/>
    <w:rsid w:val="00181504"/>
    <w:rsid w:val="00181729"/>
    <w:rsid w:val="001819E4"/>
    <w:rsid w:val="00183E97"/>
    <w:rsid w:val="00184284"/>
    <w:rsid w:val="00184480"/>
    <w:rsid w:val="00184D6D"/>
    <w:rsid w:val="00184F59"/>
    <w:rsid w:val="00185C37"/>
    <w:rsid w:val="00186FB7"/>
    <w:rsid w:val="00187537"/>
    <w:rsid w:val="00191413"/>
    <w:rsid w:val="0019193E"/>
    <w:rsid w:val="00192C70"/>
    <w:rsid w:val="001935B4"/>
    <w:rsid w:val="00193907"/>
    <w:rsid w:val="00195EFB"/>
    <w:rsid w:val="00197F2E"/>
    <w:rsid w:val="001A0124"/>
    <w:rsid w:val="001A1DD6"/>
    <w:rsid w:val="001A2273"/>
    <w:rsid w:val="001B0DC3"/>
    <w:rsid w:val="001B1A6A"/>
    <w:rsid w:val="001B3430"/>
    <w:rsid w:val="001C0F5C"/>
    <w:rsid w:val="001C108E"/>
    <w:rsid w:val="001C223C"/>
    <w:rsid w:val="001C24A7"/>
    <w:rsid w:val="001C263F"/>
    <w:rsid w:val="001C50FB"/>
    <w:rsid w:val="001C5958"/>
    <w:rsid w:val="001D12A9"/>
    <w:rsid w:val="001D140D"/>
    <w:rsid w:val="001D150B"/>
    <w:rsid w:val="001D195F"/>
    <w:rsid w:val="001D780B"/>
    <w:rsid w:val="001D7907"/>
    <w:rsid w:val="001E0BEA"/>
    <w:rsid w:val="001E0BED"/>
    <w:rsid w:val="001E0F05"/>
    <w:rsid w:val="001E2C6F"/>
    <w:rsid w:val="001E30A5"/>
    <w:rsid w:val="001E3D5B"/>
    <w:rsid w:val="001E4A13"/>
    <w:rsid w:val="001E4EF9"/>
    <w:rsid w:val="001E579B"/>
    <w:rsid w:val="001E5FF2"/>
    <w:rsid w:val="001E626E"/>
    <w:rsid w:val="001E7077"/>
    <w:rsid w:val="001E7A17"/>
    <w:rsid w:val="001F0765"/>
    <w:rsid w:val="001F26B1"/>
    <w:rsid w:val="001F29F4"/>
    <w:rsid w:val="001F3ED6"/>
    <w:rsid w:val="001F4369"/>
    <w:rsid w:val="001F49DF"/>
    <w:rsid w:val="001F5AE3"/>
    <w:rsid w:val="001F656A"/>
    <w:rsid w:val="001F68D1"/>
    <w:rsid w:val="001F6D1A"/>
    <w:rsid w:val="001F6E03"/>
    <w:rsid w:val="002012D2"/>
    <w:rsid w:val="00201AF6"/>
    <w:rsid w:val="0020360D"/>
    <w:rsid w:val="0020612C"/>
    <w:rsid w:val="00211BFA"/>
    <w:rsid w:val="00212F1D"/>
    <w:rsid w:val="002140AE"/>
    <w:rsid w:val="0022138F"/>
    <w:rsid w:val="00225769"/>
    <w:rsid w:val="00225E3B"/>
    <w:rsid w:val="00227104"/>
    <w:rsid w:val="00230054"/>
    <w:rsid w:val="002343DF"/>
    <w:rsid w:val="00235EA2"/>
    <w:rsid w:val="0023668B"/>
    <w:rsid w:val="00240DC9"/>
    <w:rsid w:val="00241A68"/>
    <w:rsid w:val="00242601"/>
    <w:rsid w:val="002427B0"/>
    <w:rsid w:val="00243D89"/>
    <w:rsid w:val="00244149"/>
    <w:rsid w:val="00245BF4"/>
    <w:rsid w:val="002464B1"/>
    <w:rsid w:val="00246EDC"/>
    <w:rsid w:val="00247BAF"/>
    <w:rsid w:val="00251D96"/>
    <w:rsid w:val="00253A48"/>
    <w:rsid w:val="00253EC8"/>
    <w:rsid w:val="0025483C"/>
    <w:rsid w:val="00256701"/>
    <w:rsid w:val="0026085A"/>
    <w:rsid w:val="002700D3"/>
    <w:rsid w:val="0027262B"/>
    <w:rsid w:val="00274308"/>
    <w:rsid w:val="00280051"/>
    <w:rsid w:val="00280C5D"/>
    <w:rsid w:val="00281798"/>
    <w:rsid w:val="00281830"/>
    <w:rsid w:val="002827C4"/>
    <w:rsid w:val="00284D13"/>
    <w:rsid w:val="00287A22"/>
    <w:rsid w:val="00292A6B"/>
    <w:rsid w:val="00293B6B"/>
    <w:rsid w:val="00294B76"/>
    <w:rsid w:val="00294F1A"/>
    <w:rsid w:val="00295D79"/>
    <w:rsid w:val="0029655B"/>
    <w:rsid w:val="002A0163"/>
    <w:rsid w:val="002A048B"/>
    <w:rsid w:val="002A295E"/>
    <w:rsid w:val="002B2713"/>
    <w:rsid w:val="002B3511"/>
    <w:rsid w:val="002B3D19"/>
    <w:rsid w:val="002B3E3C"/>
    <w:rsid w:val="002B3F13"/>
    <w:rsid w:val="002B434C"/>
    <w:rsid w:val="002B5D29"/>
    <w:rsid w:val="002C39F9"/>
    <w:rsid w:val="002C58B8"/>
    <w:rsid w:val="002C7500"/>
    <w:rsid w:val="002C75BC"/>
    <w:rsid w:val="002D1CA0"/>
    <w:rsid w:val="002D22CF"/>
    <w:rsid w:val="002D4BB3"/>
    <w:rsid w:val="002D56A1"/>
    <w:rsid w:val="002D5728"/>
    <w:rsid w:val="002D59A9"/>
    <w:rsid w:val="002D5A00"/>
    <w:rsid w:val="002D7682"/>
    <w:rsid w:val="002E1E63"/>
    <w:rsid w:val="002E1FA1"/>
    <w:rsid w:val="002E63E1"/>
    <w:rsid w:val="002E6515"/>
    <w:rsid w:val="002E6517"/>
    <w:rsid w:val="002E6687"/>
    <w:rsid w:val="002F022D"/>
    <w:rsid w:val="002F2A26"/>
    <w:rsid w:val="002F4E91"/>
    <w:rsid w:val="002F6957"/>
    <w:rsid w:val="002F6CB3"/>
    <w:rsid w:val="002F7DE5"/>
    <w:rsid w:val="002F7DF1"/>
    <w:rsid w:val="003007EA"/>
    <w:rsid w:val="003027B6"/>
    <w:rsid w:val="00306981"/>
    <w:rsid w:val="00307FDA"/>
    <w:rsid w:val="0031196F"/>
    <w:rsid w:val="00312B51"/>
    <w:rsid w:val="00312C39"/>
    <w:rsid w:val="00314716"/>
    <w:rsid w:val="00316881"/>
    <w:rsid w:val="00317020"/>
    <w:rsid w:val="00317101"/>
    <w:rsid w:val="003172CB"/>
    <w:rsid w:val="00317F10"/>
    <w:rsid w:val="003217E1"/>
    <w:rsid w:val="003218C1"/>
    <w:rsid w:val="0032423A"/>
    <w:rsid w:val="003247E9"/>
    <w:rsid w:val="003254E1"/>
    <w:rsid w:val="00330349"/>
    <w:rsid w:val="003303F9"/>
    <w:rsid w:val="00330A1E"/>
    <w:rsid w:val="00331E2B"/>
    <w:rsid w:val="003321DE"/>
    <w:rsid w:val="00333A73"/>
    <w:rsid w:val="00334700"/>
    <w:rsid w:val="003352BA"/>
    <w:rsid w:val="003366C8"/>
    <w:rsid w:val="0033770B"/>
    <w:rsid w:val="0034072B"/>
    <w:rsid w:val="003412E9"/>
    <w:rsid w:val="00342839"/>
    <w:rsid w:val="00343A44"/>
    <w:rsid w:val="003444DC"/>
    <w:rsid w:val="00350211"/>
    <w:rsid w:val="003518BF"/>
    <w:rsid w:val="00352DA1"/>
    <w:rsid w:val="0035392C"/>
    <w:rsid w:val="00354001"/>
    <w:rsid w:val="00354558"/>
    <w:rsid w:val="00363564"/>
    <w:rsid w:val="0036465D"/>
    <w:rsid w:val="00372477"/>
    <w:rsid w:val="00372544"/>
    <w:rsid w:val="0037341B"/>
    <w:rsid w:val="00376B5F"/>
    <w:rsid w:val="00377AD9"/>
    <w:rsid w:val="00380288"/>
    <w:rsid w:val="003817A2"/>
    <w:rsid w:val="00385359"/>
    <w:rsid w:val="00385468"/>
    <w:rsid w:val="00386C57"/>
    <w:rsid w:val="00390CE7"/>
    <w:rsid w:val="00390DAE"/>
    <w:rsid w:val="00393C61"/>
    <w:rsid w:val="00393FF3"/>
    <w:rsid w:val="0039618C"/>
    <w:rsid w:val="0039633A"/>
    <w:rsid w:val="00396B90"/>
    <w:rsid w:val="003A0BC9"/>
    <w:rsid w:val="003A0D26"/>
    <w:rsid w:val="003A21CD"/>
    <w:rsid w:val="003A2A9E"/>
    <w:rsid w:val="003A40A7"/>
    <w:rsid w:val="003A55FF"/>
    <w:rsid w:val="003A5ADA"/>
    <w:rsid w:val="003A6511"/>
    <w:rsid w:val="003B28A5"/>
    <w:rsid w:val="003B3F9A"/>
    <w:rsid w:val="003B57A1"/>
    <w:rsid w:val="003B661D"/>
    <w:rsid w:val="003B720D"/>
    <w:rsid w:val="003B760C"/>
    <w:rsid w:val="003C218A"/>
    <w:rsid w:val="003C4430"/>
    <w:rsid w:val="003C5F3E"/>
    <w:rsid w:val="003C7810"/>
    <w:rsid w:val="003D10DD"/>
    <w:rsid w:val="003D1C0C"/>
    <w:rsid w:val="003D3B16"/>
    <w:rsid w:val="003D60E0"/>
    <w:rsid w:val="003D709B"/>
    <w:rsid w:val="003D7463"/>
    <w:rsid w:val="003E0103"/>
    <w:rsid w:val="003E0A22"/>
    <w:rsid w:val="003E727F"/>
    <w:rsid w:val="003E7D3D"/>
    <w:rsid w:val="003F01DF"/>
    <w:rsid w:val="003F2C18"/>
    <w:rsid w:val="003F6C0E"/>
    <w:rsid w:val="00407C56"/>
    <w:rsid w:val="00407C75"/>
    <w:rsid w:val="00411B14"/>
    <w:rsid w:val="00412449"/>
    <w:rsid w:val="00412C91"/>
    <w:rsid w:val="004132C5"/>
    <w:rsid w:val="00414064"/>
    <w:rsid w:val="00415DFF"/>
    <w:rsid w:val="00417745"/>
    <w:rsid w:val="00421093"/>
    <w:rsid w:val="00423CA6"/>
    <w:rsid w:val="00430454"/>
    <w:rsid w:val="004326A8"/>
    <w:rsid w:val="004328A4"/>
    <w:rsid w:val="00436B86"/>
    <w:rsid w:val="0043706A"/>
    <w:rsid w:val="004401B0"/>
    <w:rsid w:val="00441154"/>
    <w:rsid w:val="00441D90"/>
    <w:rsid w:val="00442224"/>
    <w:rsid w:val="004444EE"/>
    <w:rsid w:val="0044611A"/>
    <w:rsid w:val="00450874"/>
    <w:rsid w:val="004524CF"/>
    <w:rsid w:val="00452582"/>
    <w:rsid w:val="00454812"/>
    <w:rsid w:val="004549FE"/>
    <w:rsid w:val="00454D38"/>
    <w:rsid w:val="00455C81"/>
    <w:rsid w:val="00457272"/>
    <w:rsid w:val="00457D10"/>
    <w:rsid w:val="00457DCC"/>
    <w:rsid w:val="00461A18"/>
    <w:rsid w:val="00462060"/>
    <w:rsid w:val="00463C1A"/>
    <w:rsid w:val="00463EEC"/>
    <w:rsid w:val="004640FF"/>
    <w:rsid w:val="00465490"/>
    <w:rsid w:val="00473FD3"/>
    <w:rsid w:val="00474746"/>
    <w:rsid w:val="00474A6A"/>
    <w:rsid w:val="00475AAB"/>
    <w:rsid w:val="00477432"/>
    <w:rsid w:val="00480537"/>
    <w:rsid w:val="00480DA2"/>
    <w:rsid w:val="00481A6C"/>
    <w:rsid w:val="0048389D"/>
    <w:rsid w:val="00486165"/>
    <w:rsid w:val="0049014C"/>
    <w:rsid w:val="004913C1"/>
    <w:rsid w:val="00492356"/>
    <w:rsid w:val="004957A2"/>
    <w:rsid w:val="00496048"/>
    <w:rsid w:val="004A0201"/>
    <w:rsid w:val="004A0498"/>
    <w:rsid w:val="004A178D"/>
    <w:rsid w:val="004A1C33"/>
    <w:rsid w:val="004A7A7F"/>
    <w:rsid w:val="004B031B"/>
    <w:rsid w:val="004B474F"/>
    <w:rsid w:val="004C221A"/>
    <w:rsid w:val="004C39F8"/>
    <w:rsid w:val="004C416A"/>
    <w:rsid w:val="004C55B7"/>
    <w:rsid w:val="004C5D35"/>
    <w:rsid w:val="004D0A68"/>
    <w:rsid w:val="004D1EDA"/>
    <w:rsid w:val="004D20BF"/>
    <w:rsid w:val="004D2C70"/>
    <w:rsid w:val="004D31D0"/>
    <w:rsid w:val="004D31F1"/>
    <w:rsid w:val="004D4286"/>
    <w:rsid w:val="004D4733"/>
    <w:rsid w:val="004D4B45"/>
    <w:rsid w:val="004D6C3E"/>
    <w:rsid w:val="004D7B29"/>
    <w:rsid w:val="004E14DE"/>
    <w:rsid w:val="004E2562"/>
    <w:rsid w:val="004E2E2F"/>
    <w:rsid w:val="004E7CE8"/>
    <w:rsid w:val="004F1BEF"/>
    <w:rsid w:val="004F2430"/>
    <w:rsid w:val="004F2B91"/>
    <w:rsid w:val="004F3034"/>
    <w:rsid w:val="004F435E"/>
    <w:rsid w:val="005034E1"/>
    <w:rsid w:val="00506D24"/>
    <w:rsid w:val="005077D2"/>
    <w:rsid w:val="005118F6"/>
    <w:rsid w:val="00513307"/>
    <w:rsid w:val="0051350A"/>
    <w:rsid w:val="00517604"/>
    <w:rsid w:val="00517DA5"/>
    <w:rsid w:val="00517FA4"/>
    <w:rsid w:val="005216E4"/>
    <w:rsid w:val="00525801"/>
    <w:rsid w:val="005266A7"/>
    <w:rsid w:val="00530642"/>
    <w:rsid w:val="00530F88"/>
    <w:rsid w:val="00532B1C"/>
    <w:rsid w:val="00532EB9"/>
    <w:rsid w:val="00533388"/>
    <w:rsid w:val="00534E1F"/>
    <w:rsid w:val="005363EB"/>
    <w:rsid w:val="00537269"/>
    <w:rsid w:val="0053776A"/>
    <w:rsid w:val="005412CE"/>
    <w:rsid w:val="005443C8"/>
    <w:rsid w:val="0054683B"/>
    <w:rsid w:val="00552527"/>
    <w:rsid w:val="005558E1"/>
    <w:rsid w:val="005564A4"/>
    <w:rsid w:val="0055674C"/>
    <w:rsid w:val="005606CB"/>
    <w:rsid w:val="00563265"/>
    <w:rsid w:val="00563FD8"/>
    <w:rsid w:val="00564817"/>
    <w:rsid w:val="0056512E"/>
    <w:rsid w:val="0056561D"/>
    <w:rsid w:val="005706E9"/>
    <w:rsid w:val="00570849"/>
    <w:rsid w:val="0057158C"/>
    <w:rsid w:val="00576416"/>
    <w:rsid w:val="005778BD"/>
    <w:rsid w:val="00577C65"/>
    <w:rsid w:val="00581121"/>
    <w:rsid w:val="005840B8"/>
    <w:rsid w:val="005867DF"/>
    <w:rsid w:val="005900D8"/>
    <w:rsid w:val="005916F1"/>
    <w:rsid w:val="00592081"/>
    <w:rsid w:val="005A0348"/>
    <w:rsid w:val="005A1FA3"/>
    <w:rsid w:val="005A27C0"/>
    <w:rsid w:val="005A4691"/>
    <w:rsid w:val="005A74FF"/>
    <w:rsid w:val="005A7C67"/>
    <w:rsid w:val="005B0045"/>
    <w:rsid w:val="005B194A"/>
    <w:rsid w:val="005B234E"/>
    <w:rsid w:val="005B355E"/>
    <w:rsid w:val="005B3D8A"/>
    <w:rsid w:val="005B3EC2"/>
    <w:rsid w:val="005C1D68"/>
    <w:rsid w:val="005C4BD6"/>
    <w:rsid w:val="005C58FA"/>
    <w:rsid w:val="005C5F49"/>
    <w:rsid w:val="005C71BC"/>
    <w:rsid w:val="005D1E82"/>
    <w:rsid w:val="005D2629"/>
    <w:rsid w:val="005D4A78"/>
    <w:rsid w:val="005D54F1"/>
    <w:rsid w:val="005D5820"/>
    <w:rsid w:val="005E03EB"/>
    <w:rsid w:val="005E3D07"/>
    <w:rsid w:val="005E6B49"/>
    <w:rsid w:val="005E7252"/>
    <w:rsid w:val="005E7AA8"/>
    <w:rsid w:val="005F02C2"/>
    <w:rsid w:val="005F346B"/>
    <w:rsid w:val="005F70F7"/>
    <w:rsid w:val="005F797F"/>
    <w:rsid w:val="006046D3"/>
    <w:rsid w:val="0060479C"/>
    <w:rsid w:val="00605E3B"/>
    <w:rsid w:val="006065E8"/>
    <w:rsid w:val="00607B4C"/>
    <w:rsid w:val="00610940"/>
    <w:rsid w:val="00611FB0"/>
    <w:rsid w:val="006155F0"/>
    <w:rsid w:val="00616766"/>
    <w:rsid w:val="00620386"/>
    <w:rsid w:val="006253B6"/>
    <w:rsid w:val="00625A15"/>
    <w:rsid w:val="00627BD8"/>
    <w:rsid w:val="0063178C"/>
    <w:rsid w:val="006334E1"/>
    <w:rsid w:val="006349C4"/>
    <w:rsid w:val="00635114"/>
    <w:rsid w:val="00636177"/>
    <w:rsid w:val="006361D0"/>
    <w:rsid w:val="00637BE8"/>
    <w:rsid w:val="00637C90"/>
    <w:rsid w:val="00637D76"/>
    <w:rsid w:val="006408BF"/>
    <w:rsid w:val="00640A07"/>
    <w:rsid w:val="0064271E"/>
    <w:rsid w:val="006431FF"/>
    <w:rsid w:val="0064333A"/>
    <w:rsid w:val="00644F89"/>
    <w:rsid w:val="006539E5"/>
    <w:rsid w:val="006553EC"/>
    <w:rsid w:val="00655674"/>
    <w:rsid w:val="00656027"/>
    <w:rsid w:val="006566BA"/>
    <w:rsid w:val="00656746"/>
    <w:rsid w:val="006623D2"/>
    <w:rsid w:val="00664412"/>
    <w:rsid w:val="0067005A"/>
    <w:rsid w:val="00675CAC"/>
    <w:rsid w:val="00676CBD"/>
    <w:rsid w:val="00680130"/>
    <w:rsid w:val="00680963"/>
    <w:rsid w:val="006824E0"/>
    <w:rsid w:val="00684A68"/>
    <w:rsid w:val="00685883"/>
    <w:rsid w:val="0068728B"/>
    <w:rsid w:val="00691C90"/>
    <w:rsid w:val="00692458"/>
    <w:rsid w:val="0069259C"/>
    <w:rsid w:val="0069388D"/>
    <w:rsid w:val="006A0160"/>
    <w:rsid w:val="006A31AB"/>
    <w:rsid w:val="006A5215"/>
    <w:rsid w:val="006B18B2"/>
    <w:rsid w:val="006B3640"/>
    <w:rsid w:val="006B61AC"/>
    <w:rsid w:val="006B6C90"/>
    <w:rsid w:val="006B7CA7"/>
    <w:rsid w:val="006C0039"/>
    <w:rsid w:val="006C146D"/>
    <w:rsid w:val="006C1521"/>
    <w:rsid w:val="006C3227"/>
    <w:rsid w:val="006C39B7"/>
    <w:rsid w:val="006C3C89"/>
    <w:rsid w:val="006C4317"/>
    <w:rsid w:val="006C4E7E"/>
    <w:rsid w:val="006C7001"/>
    <w:rsid w:val="006C7362"/>
    <w:rsid w:val="006D11DF"/>
    <w:rsid w:val="006D2547"/>
    <w:rsid w:val="006D3EF5"/>
    <w:rsid w:val="006D47A7"/>
    <w:rsid w:val="006E0951"/>
    <w:rsid w:val="006E10A6"/>
    <w:rsid w:val="006E4456"/>
    <w:rsid w:val="006E462E"/>
    <w:rsid w:val="006E5856"/>
    <w:rsid w:val="006E71A5"/>
    <w:rsid w:val="006E73F9"/>
    <w:rsid w:val="006F0585"/>
    <w:rsid w:val="006F312E"/>
    <w:rsid w:val="006F47AA"/>
    <w:rsid w:val="006F4EEE"/>
    <w:rsid w:val="006F73C8"/>
    <w:rsid w:val="00700549"/>
    <w:rsid w:val="00700B1E"/>
    <w:rsid w:val="00700B46"/>
    <w:rsid w:val="00702088"/>
    <w:rsid w:val="00702564"/>
    <w:rsid w:val="007033DE"/>
    <w:rsid w:val="00703CCF"/>
    <w:rsid w:val="00705460"/>
    <w:rsid w:val="00705D23"/>
    <w:rsid w:val="007114B5"/>
    <w:rsid w:val="00712F00"/>
    <w:rsid w:val="00721B04"/>
    <w:rsid w:val="00721E2A"/>
    <w:rsid w:val="00724D61"/>
    <w:rsid w:val="007277AF"/>
    <w:rsid w:val="00735CAA"/>
    <w:rsid w:val="00736922"/>
    <w:rsid w:val="0073719C"/>
    <w:rsid w:val="00740592"/>
    <w:rsid w:val="00742E09"/>
    <w:rsid w:val="00745452"/>
    <w:rsid w:val="00745956"/>
    <w:rsid w:val="00746818"/>
    <w:rsid w:val="00747FC4"/>
    <w:rsid w:val="007501E5"/>
    <w:rsid w:val="00752457"/>
    <w:rsid w:val="0075311C"/>
    <w:rsid w:val="0075415F"/>
    <w:rsid w:val="00754898"/>
    <w:rsid w:val="00754A51"/>
    <w:rsid w:val="00760169"/>
    <w:rsid w:val="007606B4"/>
    <w:rsid w:val="00760845"/>
    <w:rsid w:val="00763F44"/>
    <w:rsid w:val="007640E0"/>
    <w:rsid w:val="00766E67"/>
    <w:rsid w:val="007678AC"/>
    <w:rsid w:val="00770769"/>
    <w:rsid w:val="0077225F"/>
    <w:rsid w:val="00774042"/>
    <w:rsid w:val="007741B9"/>
    <w:rsid w:val="00774FDE"/>
    <w:rsid w:val="00775D89"/>
    <w:rsid w:val="00777EE3"/>
    <w:rsid w:val="007812CF"/>
    <w:rsid w:val="0078367D"/>
    <w:rsid w:val="00784CA8"/>
    <w:rsid w:val="00784D38"/>
    <w:rsid w:val="00785234"/>
    <w:rsid w:val="00794435"/>
    <w:rsid w:val="00794ACF"/>
    <w:rsid w:val="007A1603"/>
    <w:rsid w:val="007A45FF"/>
    <w:rsid w:val="007A682A"/>
    <w:rsid w:val="007A7F29"/>
    <w:rsid w:val="007B03DA"/>
    <w:rsid w:val="007B1A7B"/>
    <w:rsid w:val="007B3138"/>
    <w:rsid w:val="007B40DC"/>
    <w:rsid w:val="007B6F78"/>
    <w:rsid w:val="007B75F4"/>
    <w:rsid w:val="007C10BA"/>
    <w:rsid w:val="007C2324"/>
    <w:rsid w:val="007C2806"/>
    <w:rsid w:val="007C5C1B"/>
    <w:rsid w:val="007D3448"/>
    <w:rsid w:val="007D6A6A"/>
    <w:rsid w:val="007E04CD"/>
    <w:rsid w:val="007E25DE"/>
    <w:rsid w:val="007E4E9A"/>
    <w:rsid w:val="007E6EE6"/>
    <w:rsid w:val="007E7662"/>
    <w:rsid w:val="007F29F8"/>
    <w:rsid w:val="007F2D82"/>
    <w:rsid w:val="007F43F2"/>
    <w:rsid w:val="007F48B2"/>
    <w:rsid w:val="007F4EF0"/>
    <w:rsid w:val="007F5CFF"/>
    <w:rsid w:val="00805CFF"/>
    <w:rsid w:val="0081013E"/>
    <w:rsid w:val="00810C0D"/>
    <w:rsid w:val="008113B4"/>
    <w:rsid w:val="008114F0"/>
    <w:rsid w:val="00814D74"/>
    <w:rsid w:val="00814DE5"/>
    <w:rsid w:val="008206DF"/>
    <w:rsid w:val="00820942"/>
    <w:rsid w:val="008248D1"/>
    <w:rsid w:val="0082586A"/>
    <w:rsid w:val="008261B4"/>
    <w:rsid w:val="00827EDE"/>
    <w:rsid w:val="00832EAB"/>
    <w:rsid w:val="008358B4"/>
    <w:rsid w:val="00842EF4"/>
    <w:rsid w:val="00843D15"/>
    <w:rsid w:val="00845AA0"/>
    <w:rsid w:val="008510FF"/>
    <w:rsid w:val="008530BE"/>
    <w:rsid w:val="008540FA"/>
    <w:rsid w:val="008606A0"/>
    <w:rsid w:val="00861E1B"/>
    <w:rsid w:val="00862A6E"/>
    <w:rsid w:val="00863446"/>
    <w:rsid w:val="00863E4E"/>
    <w:rsid w:val="00867895"/>
    <w:rsid w:val="00875FE9"/>
    <w:rsid w:val="0087684F"/>
    <w:rsid w:val="00876CAC"/>
    <w:rsid w:val="008839E6"/>
    <w:rsid w:val="00885A76"/>
    <w:rsid w:val="00886079"/>
    <w:rsid w:val="00891F34"/>
    <w:rsid w:val="00895C04"/>
    <w:rsid w:val="008970B7"/>
    <w:rsid w:val="008A0530"/>
    <w:rsid w:val="008A1B21"/>
    <w:rsid w:val="008A3DD8"/>
    <w:rsid w:val="008A3F85"/>
    <w:rsid w:val="008A47BD"/>
    <w:rsid w:val="008A51E8"/>
    <w:rsid w:val="008B0AC9"/>
    <w:rsid w:val="008B0F37"/>
    <w:rsid w:val="008B55D2"/>
    <w:rsid w:val="008B5C21"/>
    <w:rsid w:val="008B791D"/>
    <w:rsid w:val="008C1C7C"/>
    <w:rsid w:val="008C208A"/>
    <w:rsid w:val="008D0538"/>
    <w:rsid w:val="008D0D3B"/>
    <w:rsid w:val="008D0D9A"/>
    <w:rsid w:val="008D2CA8"/>
    <w:rsid w:val="008D4AA6"/>
    <w:rsid w:val="008D57FB"/>
    <w:rsid w:val="008E0CD4"/>
    <w:rsid w:val="008E2267"/>
    <w:rsid w:val="008E5F57"/>
    <w:rsid w:val="008E6827"/>
    <w:rsid w:val="008F0F03"/>
    <w:rsid w:val="008F1341"/>
    <w:rsid w:val="008F2CF5"/>
    <w:rsid w:val="008F3034"/>
    <w:rsid w:val="008F3194"/>
    <w:rsid w:val="008F5E84"/>
    <w:rsid w:val="008F65FF"/>
    <w:rsid w:val="00901E01"/>
    <w:rsid w:val="00904BC8"/>
    <w:rsid w:val="00906D5B"/>
    <w:rsid w:val="00907133"/>
    <w:rsid w:val="009071E8"/>
    <w:rsid w:val="009118F6"/>
    <w:rsid w:val="00911D7B"/>
    <w:rsid w:val="00911EB8"/>
    <w:rsid w:val="00912168"/>
    <w:rsid w:val="009139C7"/>
    <w:rsid w:val="00913CAC"/>
    <w:rsid w:val="0091437D"/>
    <w:rsid w:val="0091462B"/>
    <w:rsid w:val="009149B8"/>
    <w:rsid w:val="00914D51"/>
    <w:rsid w:val="0091550B"/>
    <w:rsid w:val="0091658D"/>
    <w:rsid w:val="00917142"/>
    <w:rsid w:val="00920EF6"/>
    <w:rsid w:val="00921C0B"/>
    <w:rsid w:val="00921FF8"/>
    <w:rsid w:val="00922A50"/>
    <w:rsid w:val="00923EC8"/>
    <w:rsid w:val="0092457F"/>
    <w:rsid w:val="00925F13"/>
    <w:rsid w:val="00926417"/>
    <w:rsid w:val="009277AD"/>
    <w:rsid w:val="009306ED"/>
    <w:rsid w:val="00932D30"/>
    <w:rsid w:val="00933BFA"/>
    <w:rsid w:val="009356E9"/>
    <w:rsid w:val="009369C2"/>
    <w:rsid w:val="00936C28"/>
    <w:rsid w:val="00936DC9"/>
    <w:rsid w:val="00936E45"/>
    <w:rsid w:val="00936F4C"/>
    <w:rsid w:val="0093796A"/>
    <w:rsid w:val="00940816"/>
    <w:rsid w:val="00942585"/>
    <w:rsid w:val="0094333E"/>
    <w:rsid w:val="009448F7"/>
    <w:rsid w:val="00945A1D"/>
    <w:rsid w:val="00945CC4"/>
    <w:rsid w:val="00946533"/>
    <w:rsid w:val="00947A11"/>
    <w:rsid w:val="0095050A"/>
    <w:rsid w:val="0095266F"/>
    <w:rsid w:val="009532D0"/>
    <w:rsid w:val="00953E59"/>
    <w:rsid w:val="0095533A"/>
    <w:rsid w:val="0095646B"/>
    <w:rsid w:val="00957565"/>
    <w:rsid w:val="00957A99"/>
    <w:rsid w:val="00964D8D"/>
    <w:rsid w:val="00964EDA"/>
    <w:rsid w:val="009653E3"/>
    <w:rsid w:val="00965A01"/>
    <w:rsid w:val="00965EA8"/>
    <w:rsid w:val="0096731B"/>
    <w:rsid w:val="0096785D"/>
    <w:rsid w:val="00970842"/>
    <w:rsid w:val="00971125"/>
    <w:rsid w:val="00971F4F"/>
    <w:rsid w:val="00972D70"/>
    <w:rsid w:val="0097363B"/>
    <w:rsid w:val="009746B1"/>
    <w:rsid w:val="00975A13"/>
    <w:rsid w:val="00977BFB"/>
    <w:rsid w:val="00981146"/>
    <w:rsid w:val="00982385"/>
    <w:rsid w:val="00982810"/>
    <w:rsid w:val="00982B93"/>
    <w:rsid w:val="009903CC"/>
    <w:rsid w:val="00991E44"/>
    <w:rsid w:val="00995B1B"/>
    <w:rsid w:val="009A1396"/>
    <w:rsid w:val="009A2981"/>
    <w:rsid w:val="009A336D"/>
    <w:rsid w:val="009A5010"/>
    <w:rsid w:val="009A63B5"/>
    <w:rsid w:val="009A7037"/>
    <w:rsid w:val="009B12AB"/>
    <w:rsid w:val="009B1E17"/>
    <w:rsid w:val="009B2CC6"/>
    <w:rsid w:val="009B753B"/>
    <w:rsid w:val="009C11CF"/>
    <w:rsid w:val="009C13FA"/>
    <w:rsid w:val="009C2AED"/>
    <w:rsid w:val="009C3490"/>
    <w:rsid w:val="009C3BB0"/>
    <w:rsid w:val="009C575D"/>
    <w:rsid w:val="009C72D3"/>
    <w:rsid w:val="009D0D76"/>
    <w:rsid w:val="009D1FC0"/>
    <w:rsid w:val="009D2863"/>
    <w:rsid w:val="009D4238"/>
    <w:rsid w:val="009D493B"/>
    <w:rsid w:val="009D5E09"/>
    <w:rsid w:val="009D5EE5"/>
    <w:rsid w:val="009D5F1E"/>
    <w:rsid w:val="009D7580"/>
    <w:rsid w:val="009E00C4"/>
    <w:rsid w:val="009E0C7A"/>
    <w:rsid w:val="009E0E38"/>
    <w:rsid w:val="009E31CD"/>
    <w:rsid w:val="009E53F4"/>
    <w:rsid w:val="009E59FA"/>
    <w:rsid w:val="009F72C8"/>
    <w:rsid w:val="00A006D5"/>
    <w:rsid w:val="00A01509"/>
    <w:rsid w:val="00A02651"/>
    <w:rsid w:val="00A0337B"/>
    <w:rsid w:val="00A035E4"/>
    <w:rsid w:val="00A03809"/>
    <w:rsid w:val="00A0459A"/>
    <w:rsid w:val="00A07C43"/>
    <w:rsid w:val="00A116EA"/>
    <w:rsid w:val="00A11739"/>
    <w:rsid w:val="00A14311"/>
    <w:rsid w:val="00A1579B"/>
    <w:rsid w:val="00A20CEA"/>
    <w:rsid w:val="00A24C42"/>
    <w:rsid w:val="00A2629A"/>
    <w:rsid w:val="00A26F1E"/>
    <w:rsid w:val="00A272D4"/>
    <w:rsid w:val="00A2737A"/>
    <w:rsid w:val="00A303C6"/>
    <w:rsid w:val="00A31E06"/>
    <w:rsid w:val="00A32873"/>
    <w:rsid w:val="00A32B6F"/>
    <w:rsid w:val="00A32F11"/>
    <w:rsid w:val="00A333F2"/>
    <w:rsid w:val="00A34EAB"/>
    <w:rsid w:val="00A41E01"/>
    <w:rsid w:val="00A435C8"/>
    <w:rsid w:val="00A45D6C"/>
    <w:rsid w:val="00A470E3"/>
    <w:rsid w:val="00A513AA"/>
    <w:rsid w:val="00A57C7D"/>
    <w:rsid w:val="00A6051F"/>
    <w:rsid w:val="00A60EED"/>
    <w:rsid w:val="00A621FE"/>
    <w:rsid w:val="00A6232E"/>
    <w:rsid w:val="00A64430"/>
    <w:rsid w:val="00A65C0A"/>
    <w:rsid w:val="00A66966"/>
    <w:rsid w:val="00A721C0"/>
    <w:rsid w:val="00A7294C"/>
    <w:rsid w:val="00A731B8"/>
    <w:rsid w:val="00A7517C"/>
    <w:rsid w:val="00A774B1"/>
    <w:rsid w:val="00A84013"/>
    <w:rsid w:val="00A84E3E"/>
    <w:rsid w:val="00A856B1"/>
    <w:rsid w:val="00A86197"/>
    <w:rsid w:val="00A875F3"/>
    <w:rsid w:val="00A9080B"/>
    <w:rsid w:val="00A90E16"/>
    <w:rsid w:val="00A93C7D"/>
    <w:rsid w:val="00A94E61"/>
    <w:rsid w:val="00A957B0"/>
    <w:rsid w:val="00A96564"/>
    <w:rsid w:val="00A96CD8"/>
    <w:rsid w:val="00A979FD"/>
    <w:rsid w:val="00AA0CEA"/>
    <w:rsid w:val="00AA15EB"/>
    <w:rsid w:val="00AA2D7A"/>
    <w:rsid w:val="00AA2E86"/>
    <w:rsid w:val="00AA3549"/>
    <w:rsid w:val="00AA5307"/>
    <w:rsid w:val="00AB33D8"/>
    <w:rsid w:val="00AB3BAC"/>
    <w:rsid w:val="00AB4AD3"/>
    <w:rsid w:val="00AC0797"/>
    <w:rsid w:val="00AC2EDE"/>
    <w:rsid w:val="00AC53AF"/>
    <w:rsid w:val="00AD4F9D"/>
    <w:rsid w:val="00AD628A"/>
    <w:rsid w:val="00AE05E1"/>
    <w:rsid w:val="00AE0AC0"/>
    <w:rsid w:val="00AE2123"/>
    <w:rsid w:val="00AE318E"/>
    <w:rsid w:val="00AE486F"/>
    <w:rsid w:val="00AE59E5"/>
    <w:rsid w:val="00AE629D"/>
    <w:rsid w:val="00AE6938"/>
    <w:rsid w:val="00AE6DBC"/>
    <w:rsid w:val="00AF0A65"/>
    <w:rsid w:val="00AF223D"/>
    <w:rsid w:val="00AF22E7"/>
    <w:rsid w:val="00AF3F61"/>
    <w:rsid w:val="00AF532B"/>
    <w:rsid w:val="00AF5C4F"/>
    <w:rsid w:val="00AF62FB"/>
    <w:rsid w:val="00AF67A9"/>
    <w:rsid w:val="00B024D9"/>
    <w:rsid w:val="00B03FFF"/>
    <w:rsid w:val="00B0502D"/>
    <w:rsid w:val="00B058EF"/>
    <w:rsid w:val="00B07F75"/>
    <w:rsid w:val="00B10AB7"/>
    <w:rsid w:val="00B1151B"/>
    <w:rsid w:val="00B170A2"/>
    <w:rsid w:val="00B17F72"/>
    <w:rsid w:val="00B203FF"/>
    <w:rsid w:val="00B22277"/>
    <w:rsid w:val="00B22944"/>
    <w:rsid w:val="00B2758D"/>
    <w:rsid w:val="00B30482"/>
    <w:rsid w:val="00B31526"/>
    <w:rsid w:val="00B3226B"/>
    <w:rsid w:val="00B326A7"/>
    <w:rsid w:val="00B33322"/>
    <w:rsid w:val="00B33F30"/>
    <w:rsid w:val="00B33FA0"/>
    <w:rsid w:val="00B34124"/>
    <w:rsid w:val="00B3418C"/>
    <w:rsid w:val="00B34980"/>
    <w:rsid w:val="00B36C89"/>
    <w:rsid w:val="00B41CEE"/>
    <w:rsid w:val="00B420B6"/>
    <w:rsid w:val="00B450AD"/>
    <w:rsid w:val="00B47F44"/>
    <w:rsid w:val="00B500E8"/>
    <w:rsid w:val="00B506B5"/>
    <w:rsid w:val="00B52163"/>
    <w:rsid w:val="00B52420"/>
    <w:rsid w:val="00B53A3A"/>
    <w:rsid w:val="00B55EF6"/>
    <w:rsid w:val="00B61582"/>
    <w:rsid w:val="00B6217E"/>
    <w:rsid w:val="00B625F2"/>
    <w:rsid w:val="00B627C5"/>
    <w:rsid w:val="00B64367"/>
    <w:rsid w:val="00B64C8C"/>
    <w:rsid w:val="00B65F91"/>
    <w:rsid w:val="00B6769D"/>
    <w:rsid w:val="00B6772A"/>
    <w:rsid w:val="00B7451C"/>
    <w:rsid w:val="00B83559"/>
    <w:rsid w:val="00B853F1"/>
    <w:rsid w:val="00B85C04"/>
    <w:rsid w:val="00B86A43"/>
    <w:rsid w:val="00B91976"/>
    <w:rsid w:val="00B92CED"/>
    <w:rsid w:val="00B93F08"/>
    <w:rsid w:val="00B94117"/>
    <w:rsid w:val="00B968C2"/>
    <w:rsid w:val="00BA028D"/>
    <w:rsid w:val="00BA1722"/>
    <w:rsid w:val="00BA3E7C"/>
    <w:rsid w:val="00BA432A"/>
    <w:rsid w:val="00BA60C7"/>
    <w:rsid w:val="00BA62AA"/>
    <w:rsid w:val="00BA6C5D"/>
    <w:rsid w:val="00BA6DD4"/>
    <w:rsid w:val="00BB1636"/>
    <w:rsid w:val="00BB1B98"/>
    <w:rsid w:val="00BB3607"/>
    <w:rsid w:val="00BB5BAF"/>
    <w:rsid w:val="00BB6801"/>
    <w:rsid w:val="00BB7B1F"/>
    <w:rsid w:val="00BC1233"/>
    <w:rsid w:val="00BC12C5"/>
    <w:rsid w:val="00BC1CE9"/>
    <w:rsid w:val="00BC4D26"/>
    <w:rsid w:val="00BC5518"/>
    <w:rsid w:val="00BD054F"/>
    <w:rsid w:val="00BD078D"/>
    <w:rsid w:val="00BD120C"/>
    <w:rsid w:val="00BD429D"/>
    <w:rsid w:val="00BD44A9"/>
    <w:rsid w:val="00BD6D69"/>
    <w:rsid w:val="00BE1539"/>
    <w:rsid w:val="00BE4EDA"/>
    <w:rsid w:val="00BE7B24"/>
    <w:rsid w:val="00BF27FA"/>
    <w:rsid w:val="00BF35EB"/>
    <w:rsid w:val="00BF36A0"/>
    <w:rsid w:val="00BF3884"/>
    <w:rsid w:val="00BF52DE"/>
    <w:rsid w:val="00BF6116"/>
    <w:rsid w:val="00C00318"/>
    <w:rsid w:val="00C01BE9"/>
    <w:rsid w:val="00C034D3"/>
    <w:rsid w:val="00C049CA"/>
    <w:rsid w:val="00C055ED"/>
    <w:rsid w:val="00C063C8"/>
    <w:rsid w:val="00C07276"/>
    <w:rsid w:val="00C11030"/>
    <w:rsid w:val="00C111B1"/>
    <w:rsid w:val="00C11E48"/>
    <w:rsid w:val="00C12554"/>
    <w:rsid w:val="00C15F4D"/>
    <w:rsid w:val="00C17B41"/>
    <w:rsid w:val="00C202F8"/>
    <w:rsid w:val="00C20D92"/>
    <w:rsid w:val="00C221C1"/>
    <w:rsid w:val="00C24670"/>
    <w:rsid w:val="00C247EA"/>
    <w:rsid w:val="00C25557"/>
    <w:rsid w:val="00C30EE6"/>
    <w:rsid w:val="00C32FD3"/>
    <w:rsid w:val="00C3347F"/>
    <w:rsid w:val="00C338D7"/>
    <w:rsid w:val="00C33B14"/>
    <w:rsid w:val="00C34A10"/>
    <w:rsid w:val="00C34F92"/>
    <w:rsid w:val="00C36B93"/>
    <w:rsid w:val="00C36F3E"/>
    <w:rsid w:val="00C37A4C"/>
    <w:rsid w:val="00C40538"/>
    <w:rsid w:val="00C43EF4"/>
    <w:rsid w:val="00C45985"/>
    <w:rsid w:val="00C4612C"/>
    <w:rsid w:val="00C47732"/>
    <w:rsid w:val="00C50963"/>
    <w:rsid w:val="00C50BD6"/>
    <w:rsid w:val="00C50FA2"/>
    <w:rsid w:val="00C51E26"/>
    <w:rsid w:val="00C54D16"/>
    <w:rsid w:val="00C55135"/>
    <w:rsid w:val="00C57A55"/>
    <w:rsid w:val="00C61E2B"/>
    <w:rsid w:val="00C62A0C"/>
    <w:rsid w:val="00C635E2"/>
    <w:rsid w:val="00C704CF"/>
    <w:rsid w:val="00C724D0"/>
    <w:rsid w:val="00C72507"/>
    <w:rsid w:val="00C74397"/>
    <w:rsid w:val="00C74A04"/>
    <w:rsid w:val="00C76E2D"/>
    <w:rsid w:val="00C76FFF"/>
    <w:rsid w:val="00C77386"/>
    <w:rsid w:val="00C80421"/>
    <w:rsid w:val="00C818BB"/>
    <w:rsid w:val="00C81DFC"/>
    <w:rsid w:val="00C82214"/>
    <w:rsid w:val="00C84E28"/>
    <w:rsid w:val="00C84F08"/>
    <w:rsid w:val="00C90647"/>
    <w:rsid w:val="00C90B56"/>
    <w:rsid w:val="00C91310"/>
    <w:rsid w:val="00CA0192"/>
    <w:rsid w:val="00CA1E66"/>
    <w:rsid w:val="00CA43F1"/>
    <w:rsid w:val="00CA4FDE"/>
    <w:rsid w:val="00CA70E7"/>
    <w:rsid w:val="00CA7A90"/>
    <w:rsid w:val="00CB228A"/>
    <w:rsid w:val="00CB2E17"/>
    <w:rsid w:val="00CB3056"/>
    <w:rsid w:val="00CB3987"/>
    <w:rsid w:val="00CB7E08"/>
    <w:rsid w:val="00CC088C"/>
    <w:rsid w:val="00CC4F4F"/>
    <w:rsid w:val="00CC5AD8"/>
    <w:rsid w:val="00CD16B5"/>
    <w:rsid w:val="00CD434F"/>
    <w:rsid w:val="00CD5C70"/>
    <w:rsid w:val="00CE1D90"/>
    <w:rsid w:val="00CE2446"/>
    <w:rsid w:val="00CE5F47"/>
    <w:rsid w:val="00CE6986"/>
    <w:rsid w:val="00CE78F5"/>
    <w:rsid w:val="00CF1582"/>
    <w:rsid w:val="00CF24D4"/>
    <w:rsid w:val="00CF3925"/>
    <w:rsid w:val="00CF7F47"/>
    <w:rsid w:val="00D01536"/>
    <w:rsid w:val="00D027B9"/>
    <w:rsid w:val="00D0489B"/>
    <w:rsid w:val="00D04CAF"/>
    <w:rsid w:val="00D052B4"/>
    <w:rsid w:val="00D07A8B"/>
    <w:rsid w:val="00D10F72"/>
    <w:rsid w:val="00D17891"/>
    <w:rsid w:val="00D206E0"/>
    <w:rsid w:val="00D2167D"/>
    <w:rsid w:val="00D223CA"/>
    <w:rsid w:val="00D228B8"/>
    <w:rsid w:val="00D25E0F"/>
    <w:rsid w:val="00D27637"/>
    <w:rsid w:val="00D30343"/>
    <w:rsid w:val="00D3394D"/>
    <w:rsid w:val="00D3635A"/>
    <w:rsid w:val="00D36920"/>
    <w:rsid w:val="00D36B09"/>
    <w:rsid w:val="00D434D3"/>
    <w:rsid w:val="00D4358F"/>
    <w:rsid w:val="00D443D7"/>
    <w:rsid w:val="00D5188B"/>
    <w:rsid w:val="00D520E7"/>
    <w:rsid w:val="00D53C66"/>
    <w:rsid w:val="00D56DA0"/>
    <w:rsid w:val="00D609A1"/>
    <w:rsid w:val="00D60F22"/>
    <w:rsid w:val="00D62793"/>
    <w:rsid w:val="00D627BE"/>
    <w:rsid w:val="00D6578B"/>
    <w:rsid w:val="00D65905"/>
    <w:rsid w:val="00D67E6B"/>
    <w:rsid w:val="00D707BD"/>
    <w:rsid w:val="00D71B35"/>
    <w:rsid w:val="00D74DFD"/>
    <w:rsid w:val="00D768CF"/>
    <w:rsid w:val="00D770C8"/>
    <w:rsid w:val="00D80302"/>
    <w:rsid w:val="00D81A2D"/>
    <w:rsid w:val="00D81CB0"/>
    <w:rsid w:val="00D82211"/>
    <w:rsid w:val="00D8365B"/>
    <w:rsid w:val="00D8559E"/>
    <w:rsid w:val="00D863DB"/>
    <w:rsid w:val="00D87671"/>
    <w:rsid w:val="00D90346"/>
    <w:rsid w:val="00D92132"/>
    <w:rsid w:val="00D92CE7"/>
    <w:rsid w:val="00D931B6"/>
    <w:rsid w:val="00D95849"/>
    <w:rsid w:val="00D9595A"/>
    <w:rsid w:val="00D967DA"/>
    <w:rsid w:val="00D96A05"/>
    <w:rsid w:val="00D96ACC"/>
    <w:rsid w:val="00D974FB"/>
    <w:rsid w:val="00DA031B"/>
    <w:rsid w:val="00DA48F8"/>
    <w:rsid w:val="00DA5524"/>
    <w:rsid w:val="00DA60A4"/>
    <w:rsid w:val="00DB0295"/>
    <w:rsid w:val="00DB0980"/>
    <w:rsid w:val="00DB207B"/>
    <w:rsid w:val="00DB3285"/>
    <w:rsid w:val="00DB5138"/>
    <w:rsid w:val="00DB6108"/>
    <w:rsid w:val="00DC008F"/>
    <w:rsid w:val="00DD4464"/>
    <w:rsid w:val="00DD5C8E"/>
    <w:rsid w:val="00DD6074"/>
    <w:rsid w:val="00DD693A"/>
    <w:rsid w:val="00DE125D"/>
    <w:rsid w:val="00DE3765"/>
    <w:rsid w:val="00DE5620"/>
    <w:rsid w:val="00DE5C6B"/>
    <w:rsid w:val="00DE6056"/>
    <w:rsid w:val="00DE6090"/>
    <w:rsid w:val="00DE7EE3"/>
    <w:rsid w:val="00DF1CBC"/>
    <w:rsid w:val="00DF3EFE"/>
    <w:rsid w:val="00E02685"/>
    <w:rsid w:val="00E0642F"/>
    <w:rsid w:val="00E104DF"/>
    <w:rsid w:val="00E11717"/>
    <w:rsid w:val="00E13AE9"/>
    <w:rsid w:val="00E157E3"/>
    <w:rsid w:val="00E1692F"/>
    <w:rsid w:val="00E17DC5"/>
    <w:rsid w:val="00E20272"/>
    <w:rsid w:val="00E21634"/>
    <w:rsid w:val="00E25BA6"/>
    <w:rsid w:val="00E27141"/>
    <w:rsid w:val="00E272E4"/>
    <w:rsid w:val="00E31382"/>
    <w:rsid w:val="00E31596"/>
    <w:rsid w:val="00E34ADF"/>
    <w:rsid w:val="00E3510F"/>
    <w:rsid w:val="00E3663A"/>
    <w:rsid w:val="00E367AD"/>
    <w:rsid w:val="00E3733D"/>
    <w:rsid w:val="00E40792"/>
    <w:rsid w:val="00E41BFA"/>
    <w:rsid w:val="00E437AA"/>
    <w:rsid w:val="00E43DCB"/>
    <w:rsid w:val="00E45226"/>
    <w:rsid w:val="00E45436"/>
    <w:rsid w:val="00E47EAF"/>
    <w:rsid w:val="00E55664"/>
    <w:rsid w:val="00E563D9"/>
    <w:rsid w:val="00E56F2D"/>
    <w:rsid w:val="00E5710E"/>
    <w:rsid w:val="00E63F4F"/>
    <w:rsid w:val="00E64DA3"/>
    <w:rsid w:val="00E679F9"/>
    <w:rsid w:val="00E7101C"/>
    <w:rsid w:val="00E710F2"/>
    <w:rsid w:val="00E72731"/>
    <w:rsid w:val="00E73A87"/>
    <w:rsid w:val="00E758B7"/>
    <w:rsid w:val="00E76C52"/>
    <w:rsid w:val="00E80B1C"/>
    <w:rsid w:val="00E82209"/>
    <w:rsid w:val="00E870E4"/>
    <w:rsid w:val="00E8796B"/>
    <w:rsid w:val="00E90C07"/>
    <w:rsid w:val="00E93F27"/>
    <w:rsid w:val="00E94350"/>
    <w:rsid w:val="00E97B77"/>
    <w:rsid w:val="00EA060C"/>
    <w:rsid w:val="00EA4041"/>
    <w:rsid w:val="00EA4C6B"/>
    <w:rsid w:val="00EA7109"/>
    <w:rsid w:val="00EB103A"/>
    <w:rsid w:val="00EB256E"/>
    <w:rsid w:val="00EB26B6"/>
    <w:rsid w:val="00EB338D"/>
    <w:rsid w:val="00EB44CD"/>
    <w:rsid w:val="00EB70EE"/>
    <w:rsid w:val="00EC0190"/>
    <w:rsid w:val="00EC3146"/>
    <w:rsid w:val="00EC4BB0"/>
    <w:rsid w:val="00EC4C64"/>
    <w:rsid w:val="00EC6810"/>
    <w:rsid w:val="00EC7202"/>
    <w:rsid w:val="00ED2843"/>
    <w:rsid w:val="00ED2DE6"/>
    <w:rsid w:val="00ED4AAB"/>
    <w:rsid w:val="00EE0C5F"/>
    <w:rsid w:val="00EE285A"/>
    <w:rsid w:val="00EE3372"/>
    <w:rsid w:val="00EE5549"/>
    <w:rsid w:val="00EE5A45"/>
    <w:rsid w:val="00EE6F7A"/>
    <w:rsid w:val="00EF1F94"/>
    <w:rsid w:val="00EF273A"/>
    <w:rsid w:val="00EF46D9"/>
    <w:rsid w:val="00EF6148"/>
    <w:rsid w:val="00EF7E3E"/>
    <w:rsid w:val="00F03A6B"/>
    <w:rsid w:val="00F04F4D"/>
    <w:rsid w:val="00F071B9"/>
    <w:rsid w:val="00F07604"/>
    <w:rsid w:val="00F109DA"/>
    <w:rsid w:val="00F122F6"/>
    <w:rsid w:val="00F14625"/>
    <w:rsid w:val="00F15189"/>
    <w:rsid w:val="00F1598A"/>
    <w:rsid w:val="00F20F66"/>
    <w:rsid w:val="00F21E51"/>
    <w:rsid w:val="00F25056"/>
    <w:rsid w:val="00F26716"/>
    <w:rsid w:val="00F26C97"/>
    <w:rsid w:val="00F30FA6"/>
    <w:rsid w:val="00F3287A"/>
    <w:rsid w:val="00F34BCF"/>
    <w:rsid w:val="00F351DC"/>
    <w:rsid w:val="00F3576A"/>
    <w:rsid w:val="00F35EB0"/>
    <w:rsid w:val="00F373D8"/>
    <w:rsid w:val="00F41308"/>
    <w:rsid w:val="00F41387"/>
    <w:rsid w:val="00F4308C"/>
    <w:rsid w:val="00F4315E"/>
    <w:rsid w:val="00F43818"/>
    <w:rsid w:val="00F43B50"/>
    <w:rsid w:val="00F4408B"/>
    <w:rsid w:val="00F44AAE"/>
    <w:rsid w:val="00F4545C"/>
    <w:rsid w:val="00F53558"/>
    <w:rsid w:val="00F53EE8"/>
    <w:rsid w:val="00F545A8"/>
    <w:rsid w:val="00F5475F"/>
    <w:rsid w:val="00F54857"/>
    <w:rsid w:val="00F5666F"/>
    <w:rsid w:val="00F56E41"/>
    <w:rsid w:val="00F571EC"/>
    <w:rsid w:val="00F57ABE"/>
    <w:rsid w:val="00F622D7"/>
    <w:rsid w:val="00F63E91"/>
    <w:rsid w:val="00F658A9"/>
    <w:rsid w:val="00F704B4"/>
    <w:rsid w:val="00F71652"/>
    <w:rsid w:val="00F74407"/>
    <w:rsid w:val="00F764BE"/>
    <w:rsid w:val="00F77117"/>
    <w:rsid w:val="00F826D8"/>
    <w:rsid w:val="00F83F68"/>
    <w:rsid w:val="00F84AF1"/>
    <w:rsid w:val="00F86BFC"/>
    <w:rsid w:val="00F86E9A"/>
    <w:rsid w:val="00F879C4"/>
    <w:rsid w:val="00F87D53"/>
    <w:rsid w:val="00F9196B"/>
    <w:rsid w:val="00F942C6"/>
    <w:rsid w:val="00F94451"/>
    <w:rsid w:val="00F9448A"/>
    <w:rsid w:val="00F947D6"/>
    <w:rsid w:val="00F94CDC"/>
    <w:rsid w:val="00F9579E"/>
    <w:rsid w:val="00F961BE"/>
    <w:rsid w:val="00F97D7B"/>
    <w:rsid w:val="00FA029F"/>
    <w:rsid w:val="00FA16AF"/>
    <w:rsid w:val="00FA4E6F"/>
    <w:rsid w:val="00FA5A6B"/>
    <w:rsid w:val="00FA5C1A"/>
    <w:rsid w:val="00FA6EFF"/>
    <w:rsid w:val="00FB0F2E"/>
    <w:rsid w:val="00FB3E04"/>
    <w:rsid w:val="00FB4F23"/>
    <w:rsid w:val="00FB7092"/>
    <w:rsid w:val="00FC1860"/>
    <w:rsid w:val="00FC1B7F"/>
    <w:rsid w:val="00FC1F3B"/>
    <w:rsid w:val="00FC2936"/>
    <w:rsid w:val="00FC4A8E"/>
    <w:rsid w:val="00FC5688"/>
    <w:rsid w:val="00FD13BC"/>
    <w:rsid w:val="00FD3169"/>
    <w:rsid w:val="00FD4961"/>
    <w:rsid w:val="00FD7976"/>
    <w:rsid w:val="00FE0686"/>
    <w:rsid w:val="00FE46F1"/>
    <w:rsid w:val="00FE5081"/>
    <w:rsid w:val="00FE70A6"/>
    <w:rsid w:val="00FE7FF1"/>
    <w:rsid w:val="00FF0FE9"/>
    <w:rsid w:val="00FF248A"/>
    <w:rsid w:val="00FF3BB6"/>
    <w:rsid w:val="00FF3F96"/>
    <w:rsid w:val="00FF55B2"/>
    <w:rsid w:val="00FF674A"/>
    <w:rsid w:val="00FF68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700A55A6"/>
  <w15:docId w15:val="{0D92AB57-E261-4D31-A774-EF0A88B78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color w:val="000000" w:themeColor="text1"/>
        <w:sz w:val="24"/>
        <w:szCs w:val="24"/>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241A68"/>
    <w:pPr>
      <w:spacing w:before="120" w:after="240" w:line="276" w:lineRule="auto"/>
    </w:pPr>
  </w:style>
  <w:style w:type="paragraph" w:styleId="Heading1">
    <w:name w:val="heading 1"/>
    <w:basedOn w:val="Header"/>
    <w:next w:val="Normal"/>
    <w:link w:val="Heading1Char"/>
    <w:qFormat/>
    <w:rsid w:val="00036249"/>
    <w:pPr>
      <w:outlineLvl w:val="0"/>
    </w:pPr>
    <w:rPr>
      <w:b/>
      <w:bCs/>
      <w:sz w:val="40"/>
      <w:szCs w:val="40"/>
    </w:rPr>
  </w:style>
  <w:style w:type="paragraph" w:styleId="Heading2">
    <w:name w:val="heading 2"/>
    <w:basedOn w:val="Header"/>
    <w:next w:val="BodyCopy"/>
    <w:link w:val="Heading2Char"/>
    <w:unhideWhenUsed/>
    <w:qFormat/>
    <w:rsid w:val="00197F2E"/>
    <w:pPr>
      <w:outlineLvl w:val="1"/>
    </w:pPr>
    <w:rPr>
      <w:sz w:val="32"/>
    </w:rPr>
  </w:style>
  <w:style w:type="paragraph" w:styleId="Heading3">
    <w:name w:val="heading 3"/>
    <w:basedOn w:val="Heading2"/>
    <w:next w:val="BodyCopy"/>
    <w:link w:val="Heading3Char"/>
    <w:autoRedefine/>
    <w:unhideWhenUsed/>
    <w:qFormat/>
    <w:rsid w:val="007B1A7B"/>
    <w:pPr>
      <w:tabs>
        <w:tab w:val="center" w:leader="hyphen" w:pos="4513"/>
      </w:tabs>
      <w:spacing w:after="120" w:line="360" w:lineRule="exact"/>
      <w:outlineLvl w:val="2"/>
    </w:pPr>
    <w:rPr>
      <w:b/>
      <w:bCs/>
      <w:iCs/>
      <w:sz w:val="28"/>
      <w:szCs w:val="36"/>
    </w:rPr>
  </w:style>
  <w:style w:type="paragraph" w:styleId="Heading4">
    <w:name w:val="heading 4"/>
    <w:basedOn w:val="BodyCopy"/>
    <w:next w:val="BodyCopy"/>
    <w:link w:val="Heading4Char"/>
    <w:autoRedefine/>
    <w:unhideWhenUsed/>
    <w:qFormat/>
    <w:locked/>
    <w:rsid w:val="00C34A10"/>
    <w:pPr>
      <w:shd w:val="clear" w:color="auto" w:fill="3D2262" w:themeFill="accent1"/>
      <w:spacing w:before="0" w:after="120" w:line="460" w:lineRule="exact"/>
      <w:outlineLvl w:val="3"/>
    </w:pPr>
    <w:rPr>
      <w:b/>
      <w:color w:val="FFFFFF" w:themeColor="background1"/>
      <w:lang w:eastAsia="en-US"/>
    </w:rPr>
  </w:style>
  <w:style w:type="paragraph" w:styleId="Heading5">
    <w:name w:val="heading 5"/>
    <w:basedOn w:val="Heading6"/>
    <w:next w:val="BodyCopy"/>
    <w:link w:val="Heading5Char"/>
    <w:unhideWhenUsed/>
    <w:qFormat/>
    <w:locked/>
    <w:rsid w:val="00A6051F"/>
    <w:pPr>
      <w:spacing w:before="100" w:beforeAutospacing="1" w:line="300" w:lineRule="exact"/>
      <w:outlineLvl w:val="4"/>
    </w:pPr>
    <w:rPr>
      <w:b/>
      <w:bCs/>
      <w:iCs/>
      <w:color w:val="3D2262" w:themeColor="accent1"/>
      <w:szCs w:val="36"/>
    </w:rPr>
  </w:style>
  <w:style w:type="paragraph" w:styleId="Heading6">
    <w:name w:val="heading 6"/>
    <w:basedOn w:val="BodyText"/>
    <w:next w:val="BodyCopy"/>
    <w:link w:val="Heading6Char"/>
    <w:unhideWhenUsed/>
    <w:qFormat/>
    <w:locked/>
    <w:rsid w:val="009A5010"/>
    <w:pPr>
      <w:keepNext/>
      <w:keepLines/>
      <w:outlineLvl w:val="5"/>
    </w:pPr>
    <w:rPr>
      <w:rFonts w:eastAsiaTheme="majorEastAsia" w:cstheme="majorBidi"/>
      <w:color w:val="6E3894" w:themeColor="accent2"/>
    </w:rPr>
  </w:style>
  <w:style w:type="paragraph" w:styleId="Heading7">
    <w:name w:val="heading 7"/>
    <w:basedOn w:val="BodyText"/>
    <w:next w:val="BodyCopy"/>
    <w:link w:val="Heading7Char"/>
    <w:unhideWhenUsed/>
    <w:qFormat/>
    <w:locked/>
    <w:rsid w:val="00197F2E"/>
    <w:pPr>
      <w:keepNext/>
      <w:keepLines/>
      <w:spacing w:before="0" w:after="0" w:line="240" w:lineRule="auto"/>
      <w:outlineLvl w:val="6"/>
    </w:pPr>
    <w:rPr>
      <w:rFonts w:asciiTheme="majorHAnsi" w:eastAsiaTheme="majorEastAsia" w:hAnsiTheme="majorHAnsi" w:cstheme="majorBidi"/>
      <w:b/>
      <w:iCs/>
    </w:rPr>
  </w:style>
  <w:style w:type="paragraph" w:styleId="Heading8">
    <w:name w:val="heading 8"/>
    <w:basedOn w:val="Normal"/>
    <w:next w:val="Normal"/>
    <w:link w:val="Heading8Char"/>
    <w:unhideWhenUsed/>
    <w:rsid w:val="00E064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rsid w:val="00E064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iPriority w:val="99"/>
    <w:unhideWhenUsed/>
    <w:rsid w:val="00EB26B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B26B6"/>
  </w:style>
  <w:style w:type="paragraph" w:styleId="Footer">
    <w:name w:val="footer"/>
    <w:basedOn w:val="Normal"/>
    <w:link w:val="FooterChar"/>
    <w:uiPriority w:val="99"/>
    <w:unhideWhenUsed/>
    <w:rsid w:val="002B434C"/>
    <w:pPr>
      <w:tabs>
        <w:tab w:val="left" w:pos="709"/>
        <w:tab w:val="right" w:pos="14629"/>
      </w:tabs>
      <w:spacing w:before="100" w:beforeAutospacing="1" w:after="100" w:afterAutospacing="1" w:line="300" w:lineRule="atLeast"/>
    </w:pPr>
    <w:rPr>
      <w:sz w:val="18"/>
    </w:rPr>
  </w:style>
  <w:style w:type="character" w:customStyle="1" w:styleId="FooterChar">
    <w:name w:val="Footer Char"/>
    <w:basedOn w:val="DefaultParagraphFont"/>
    <w:link w:val="Footer"/>
    <w:uiPriority w:val="99"/>
    <w:rsid w:val="002B434C"/>
    <w:rPr>
      <w:sz w:val="18"/>
    </w:rPr>
  </w:style>
  <w:style w:type="character" w:customStyle="1" w:styleId="Heading1Char">
    <w:name w:val="Heading 1 Char"/>
    <w:basedOn w:val="DefaultParagraphFont"/>
    <w:link w:val="Heading1"/>
    <w:rsid w:val="00241A68"/>
    <w:rPr>
      <w:b/>
      <w:bCs/>
      <w:sz w:val="40"/>
      <w:szCs w:val="40"/>
    </w:rPr>
  </w:style>
  <w:style w:type="character" w:customStyle="1" w:styleId="Heading2Char">
    <w:name w:val="Heading 2 Char"/>
    <w:basedOn w:val="DefaultParagraphFont"/>
    <w:link w:val="Heading2"/>
    <w:rsid w:val="00197F2E"/>
    <w:rPr>
      <w:sz w:val="32"/>
    </w:rPr>
  </w:style>
  <w:style w:type="character" w:customStyle="1" w:styleId="Heading3Char">
    <w:name w:val="Heading 3 Char"/>
    <w:basedOn w:val="DefaultParagraphFont"/>
    <w:link w:val="Heading3"/>
    <w:rsid w:val="007B1A7B"/>
    <w:rPr>
      <w:b/>
      <w:bCs/>
      <w:iCs/>
      <w:sz w:val="28"/>
      <w:szCs w:val="36"/>
    </w:rPr>
  </w:style>
  <w:style w:type="paragraph" w:customStyle="1" w:styleId="Bullet">
    <w:name w:val="Bullet"/>
    <w:basedOn w:val="BodyCopy"/>
    <w:uiPriority w:val="1"/>
    <w:qFormat/>
    <w:rsid w:val="0095646B"/>
    <w:pPr>
      <w:numPr>
        <w:numId w:val="1"/>
      </w:numPr>
      <w:tabs>
        <w:tab w:val="left" w:pos="425"/>
      </w:tabs>
      <w:spacing w:after="120" w:line="300" w:lineRule="auto"/>
      <w:contextualSpacing/>
    </w:pPr>
    <w:rPr>
      <w:bCs w:val="0"/>
      <w:iCs w:val="0"/>
    </w:rPr>
  </w:style>
  <w:style w:type="paragraph" w:customStyle="1" w:styleId="Tablebody">
    <w:name w:val="Table body"/>
    <w:basedOn w:val="Normal"/>
    <w:uiPriority w:val="4"/>
    <w:qFormat/>
    <w:rsid w:val="00533388"/>
    <w:pPr>
      <w:spacing w:before="0" w:after="0" w:line="300" w:lineRule="exact"/>
    </w:pPr>
    <w:rPr>
      <w:rFonts w:eastAsia="Times New Roman"/>
      <w:bCs/>
      <w:iCs/>
      <w:lang w:val="en-US"/>
    </w:rPr>
  </w:style>
  <w:style w:type="paragraph" w:customStyle="1" w:styleId="Tablebullet1">
    <w:name w:val="Table bullet 1"/>
    <w:basedOn w:val="Bullet"/>
    <w:uiPriority w:val="3"/>
    <w:qFormat/>
    <w:rsid w:val="00FE46F1"/>
    <w:pPr>
      <w:spacing w:after="0" w:line="280" w:lineRule="exact"/>
      <w:ind w:left="357" w:hanging="357"/>
    </w:pPr>
    <w:rPr>
      <w:lang w:val="en-US"/>
    </w:rPr>
  </w:style>
  <w:style w:type="paragraph" w:customStyle="1" w:styleId="Tablebullet2">
    <w:name w:val="Table bullet 2"/>
    <w:basedOn w:val="Normal"/>
    <w:uiPriority w:val="3"/>
    <w:qFormat/>
    <w:rsid w:val="00E3663A"/>
    <w:pPr>
      <w:numPr>
        <w:numId w:val="2"/>
      </w:numPr>
      <w:tabs>
        <w:tab w:val="left" w:pos="425"/>
      </w:tabs>
      <w:spacing w:before="0" w:after="0" w:line="280" w:lineRule="exact"/>
      <w:ind w:left="850" w:right="-425" w:hanging="425"/>
      <w:contextualSpacing/>
    </w:pPr>
    <w:rPr>
      <w:rFonts w:eastAsia="Times New Roman"/>
      <w:bCs/>
      <w:iCs/>
      <w:lang w:val="en-US"/>
    </w:rPr>
  </w:style>
  <w:style w:type="paragraph" w:customStyle="1" w:styleId="Tableheader-white">
    <w:name w:val="Table header - white"/>
    <w:next w:val="Tablebody"/>
    <w:uiPriority w:val="3"/>
    <w:rsid w:val="00533388"/>
    <w:pPr>
      <w:spacing w:line="300" w:lineRule="exact"/>
    </w:pPr>
    <w:rPr>
      <w:rFonts w:eastAsia="Times New Roman"/>
      <w:b/>
      <w:bCs/>
      <w:iCs/>
      <w:color w:val="FFFFFF" w:themeColor="background1"/>
      <w:lang w:val="en-US" w:eastAsia="en-US"/>
    </w:rPr>
  </w:style>
  <w:style w:type="table" w:styleId="TableGrid">
    <w:name w:val="Table Grid"/>
    <w:basedOn w:val="TableNormal"/>
    <w:uiPriority w:val="5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rsid w:val="00C34A10"/>
    <w:rPr>
      <w:rFonts w:eastAsia="Times New Roman"/>
      <w:b/>
      <w:bCs/>
      <w:iCs/>
      <w:color w:val="FFFFFF" w:themeColor="background1"/>
      <w:shd w:val="clear" w:color="auto" w:fill="3D2262" w:themeFill="accent1"/>
      <w:lang w:eastAsia="en-US"/>
    </w:rPr>
  </w:style>
  <w:style w:type="paragraph" w:customStyle="1" w:styleId="TOC-Figures">
    <w:name w:val="TOC - Figures"/>
    <w:basedOn w:val="TOC-Tables"/>
    <w:uiPriority w:val="3"/>
    <w:rsid w:val="00D01536"/>
    <w:pPr>
      <w:tabs>
        <w:tab w:val="clear" w:pos="1134"/>
        <w:tab w:val="left" w:pos="1418"/>
      </w:tabs>
    </w:pPr>
  </w:style>
  <w:style w:type="paragraph" w:styleId="TOC1">
    <w:name w:val="toc 1"/>
    <w:basedOn w:val="Normal"/>
    <w:next w:val="Normal"/>
    <w:autoRedefine/>
    <w:uiPriority w:val="39"/>
    <w:unhideWhenUsed/>
    <w:rsid w:val="00E7101C"/>
    <w:pPr>
      <w:tabs>
        <w:tab w:val="right" w:leader="dot" w:pos="10206"/>
      </w:tabs>
      <w:spacing w:before="0" w:after="120" w:line="300" w:lineRule="atLeast"/>
    </w:pPr>
    <w:rPr>
      <w:noProof/>
    </w:rPr>
  </w:style>
  <w:style w:type="paragraph" w:styleId="CommentSubject">
    <w:name w:val="annotation subject"/>
    <w:basedOn w:val="Normal"/>
    <w:next w:val="Normal"/>
    <w:link w:val="CommentSubjectChar"/>
    <w:uiPriority w:val="99"/>
    <w:semiHidden/>
    <w:unhideWhenUs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rsid w:val="00DA5524"/>
    <w:rPr>
      <w:rFonts w:eastAsiaTheme="majorEastAsia" w:cstheme="majorBidi"/>
      <w:b/>
      <w:bCs/>
      <w:iCs/>
      <w:color w:val="3D2262" w:themeColor="accent1"/>
      <w:szCs w:val="36"/>
    </w:rPr>
  </w:style>
  <w:style w:type="paragraph" w:styleId="TOCHeading">
    <w:name w:val="TOC Heading"/>
    <w:next w:val="Normal"/>
    <w:uiPriority w:val="39"/>
    <w:unhideWhenUsed/>
    <w:rsid w:val="00280051"/>
    <w:pPr>
      <w:spacing w:after="360"/>
    </w:pPr>
    <w:rPr>
      <w:rFonts w:eastAsia="Times New Roman"/>
      <w:b/>
      <w:color w:val="000000"/>
      <w:sz w:val="40"/>
      <w:szCs w:val="80"/>
      <w:lang w:eastAsia="en-US"/>
    </w:rPr>
  </w:style>
  <w:style w:type="paragraph" w:customStyle="1" w:styleId="BodyCopy">
    <w:name w:val="Body Copy"/>
    <w:basedOn w:val="Normal"/>
    <w:uiPriority w:val="5"/>
    <w:qFormat/>
    <w:rsid w:val="00533388"/>
    <w:rPr>
      <w:rFonts w:eastAsia="Times New Roman"/>
      <w:bCs/>
      <w:iCs/>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paragraph" w:customStyle="1" w:styleId="Tabletitle-numbered">
    <w:name w:val="Table title - numbered"/>
    <w:uiPriority w:val="2"/>
    <w:qFormat/>
    <w:rsid w:val="009C72D3"/>
    <w:pPr>
      <w:widowControl w:val="0"/>
      <w:numPr>
        <w:numId w:val="18"/>
      </w:numPr>
      <w:spacing w:before="100" w:beforeAutospacing="1" w:after="120" w:line="280" w:lineRule="exact"/>
      <w:ind w:left="993" w:hanging="992"/>
    </w:pPr>
    <w:rPr>
      <w:rFonts w:eastAsia="Times New Roman"/>
      <w:b/>
      <w:bCs/>
      <w:iCs/>
      <w:lang w:val="en-US" w:eastAsia="en-US"/>
    </w:rPr>
  </w:style>
  <w:style w:type="table" w:customStyle="1" w:styleId="CHSTable">
    <w:name w:val="CHS Table"/>
    <w:basedOn w:val="TableNormal"/>
    <w:uiPriority w:val="99"/>
    <w:rsid w:val="001C223C"/>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qFormat/>
    <w:rsid w:val="00C049CA"/>
    <w:rPr>
      <w:b/>
      <w:bCs/>
    </w:rPr>
  </w:style>
  <w:style w:type="character" w:customStyle="1" w:styleId="Heading6Char">
    <w:name w:val="Heading 6 Char"/>
    <w:basedOn w:val="DefaultParagraphFont"/>
    <w:link w:val="Heading6"/>
    <w:rsid w:val="009A5010"/>
    <w:rPr>
      <w:rFonts w:eastAsiaTheme="majorEastAsia" w:cstheme="majorBidi"/>
      <w:color w:val="6E3894" w:themeColor="accent2"/>
    </w:rPr>
  </w:style>
  <w:style w:type="character" w:styleId="PlaceholderText">
    <w:name w:val="Placeholder Text"/>
    <w:basedOn w:val="DefaultParagraphFont"/>
    <w:uiPriority w:val="99"/>
    <w:semiHidden/>
    <w:rsid w:val="00AF532B"/>
    <w:rPr>
      <w:color w:val="808080"/>
    </w:rPr>
  </w:style>
  <w:style w:type="character" w:styleId="UnresolvedMention">
    <w:name w:val="Unresolved Mention"/>
    <w:basedOn w:val="DefaultParagraphFont"/>
    <w:uiPriority w:val="99"/>
    <w:semiHidden/>
    <w:unhideWhenUs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uiPriority w:val="3"/>
    <w:rsid w:val="00530642"/>
    <w:pPr>
      <w:spacing w:after="120"/>
    </w:pPr>
    <w:rPr>
      <w:b/>
    </w:r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537269"/>
    <w:pPr>
      <w:keepNext/>
      <w:keepLines/>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character" w:styleId="FollowedHyperlink">
    <w:name w:val="FollowedHyperlink"/>
    <w:basedOn w:val="DefaultParagraphFont"/>
    <w:uiPriority w:val="99"/>
    <w:semiHidden/>
    <w:unhideWhenUsed/>
    <w:rsid w:val="0027262B"/>
    <w:rPr>
      <w:color w:val="575757" w:themeColor="followedHyperlink"/>
      <w:u w:val="single"/>
    </w:rPr>
  </w:style>
  <w:style w:type="paragraph" w:customStyle="1" w:styleId="Numberedlist">
    <w:name w:val="Numbered list"/>
    <w:basedOn w:val="Bullet"/>
    <w:uiPriority w:val="3"/>
    <w:qFormat/>
    <w:rsid w:val="00B83559"/>
    <w:pPr>
      <w:numPr>
        <w:numId w:val="16"/>
      </w:numPr>
    </w:pPr>
  </w:style>
  <w:style w:type="character" w:styleId="CommentReference">
    <w:name w:val="annotation reference"/>
    <w:basedOn w:val="DefaultParagraphFont"/>
    <w:semiHidden/>
    <w:unhideWhenUsed/>
    <w:rsid w:val="00C50963"/>
    <w:rPr>
      <w:sz w:val="16"/>
      <w:szCs w:val="16"/>
    </w:rPr>
  </w:style>
  <w:style w:type="table" w:customStyle="1" w:styleId="CHSTable03">
    <w:name w:val="CHS Table 03"/>
    <w:basedOn w:val="TableNormal"/>
    <w:uiPriority w:val="99"/>
    <w:rsid w:val="0053064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style>
  <w:style w:type="table" w:customStyle="1" w:styleId="CHSTable02">
    <w:name w:val="CHS Table 02"/>
    <w:basedOn w:val="TableNormal"/>
    <w:uiPriority w:val="99"/>
    <w:rsid w:val="00C84F08"/>
    <w:tblPr>
      <w:tblStyleRowBandSize w:val="1"/>
      <w:tblBorders>
        <w:bottom w:val="single" w:sz="4"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tblStylePr w:type="band2Horz">
      <w:tblPr/>
      <w:tcPr>
        <w:shd w:val="clear" w:color="auto" w:fill="D9D9D9"/>
      </w:tcPr>
    </w:tblStylePr>
  </w:style>
  <w:style w:type="paragraph" w:customStyle="1" w:styleId="Figuretitle-numbered">
    <w:name w:val="Figure title - numbered"/>
    <w:basedOn w:val="Tabletitle-numbered"/>
    <w:uiPriority w:val="2"/>
    <w:rsid w:val="009C72D3"/>
    <w:pPr>
      <w:numPr>
        <w:numId w:val="19"/>
      </w:numPr>
      <w:ind w:left="1134" w:hanging="1134"/>
    </w:pPr>
  </w:style>
  <w:style w:type="character" w:customStyle="1" w:styleId="Heading7Char">
    <w:name w:val="Heading 7 Char"/>
    <w:basedOn w:val="DefaultParagraphFont"/>
    <w:link w:val="Heading7"/>
    <w:rsid w:val="002140AE"/>
    <w:rPr>
      <w:rFonts w:asciiTheme="majorHAnsi" w:eastAsiaTheme="majorEastAsia" w:hAnsiTheme="majorHAnsi" w:cstheme="majorBidi"/>
      <w:b/>
      <w:iCs/>
    </w:rPr>
  </w:style>
  <w:style w:type="character" w:customStyle="1" w:styleId="Heading8Char">
    <w:name w:val="Heading 8 Char"/>
    <w:basedOn w:val="DefaultParagraphFont"/>
    <w:link w:val="Heading8"/>
    <w:rsid w:val="00C36B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36B93"/>
    <w:rPr>
      <w:rFonts w:asciiTheme="majorHAnsi" w:eastAsiaTheme="majorEastAsia" w:hAnsiTheme="majorHAnsi" w:cstheme="majorBidi"/>
      <w:i/>
      <w:iCs/>
      <w:color w:val="272727" w:themeColor="text1" w:themeTint="D8"/>
      <w:sz w:val="21"/>
      <w:szCs w:val="21"/>
    </w:rPr>
  </w:style>
  <w:style w:type="paragraph" w:customStyle="1" w:styleId="NotesCaptionCitationSource">
    <w:name w:val="Notes/Caption/Citation/Source"/>
    <w:basedOn w:val="BodyCopy"/>
    <w:uiPriority w:val="3"/>
    <w:qFormat/>
    <w:rsid w:val="008A47BD"/>
    <w:pPr>
      <w:keepLines/>
      <w:spacing w:before="60" w:after="120" w:line="240" w:lineRule="auto"/>
    </w:pPr>
    <w:rPr>
      <w:sz w:val="18"/>
    </w:rPr>
  </w:style>
  <w:style w:type="paragraph" w:customStyle="1" w:styleId="AlphaList">
    <w:name w:val="Alpha List"/>
    <w:basedOn w:val="Numberedlist"/>
    <w:next w:val="BodyCopy"/>
    <w:uiPriority w:val="3"/>
    <w:qFormat/>
    <w:rsid w:val="00BA6DD4"/>
    <w:pPr>
      <w:numPr>
        <w:numId w:val="4"/>
      </w:numPr>
    </w:pPr>
    <w:rPr>
      <w:color w:val="000000"/>
    </w:rPr>
  </w:style>
  <w:style w:type="paragraph" w:customStyle="1" w:styleId="Romanlist">
    <w:name w:val="Roman list"/>
    <w:basedOn w:val="AlphaList"/>
    <w:uiPriority w:val="3"/>
    <w:qFormat/>
    <w:rsid w:val="00BA6DD4"/>
    <w:pPr>
      <w:numPr>
        <w:numId w:val="5"/>
      </w:numPr>
    </w:pPr>
  </w:style>
  <w:style w:type="paragraph" w:customStyle="1" w:styleId="Tableheader-black">
    <w:name w:val="Table header - black"/>
    <w:basedOn w:val="Tableheader-white"/>
    <w:uiPriority w:val="3"/>
    <w:qFormat/>
    <w:rsid w:val="00C84F08"/>
    <w:rPr>
      <w:color w:val="000000" w:themeColor="text1"/>
    </w:rPr>
  </w:style>
  <w:style w:type="paragraph" w:customStyle="1" w:styleId="TOC-Tables">
    <w:name w:val="TOC - Tables"/>
    <w:basedOn w:val="TOC1"/>
    <w:uiPriority w:val="3"/>
    <w:rsid w:val="00411B14"/>
    <w:pPr>
      <w:tabs>
        <w:tab w:val="left" w:pos="1134"/>
      </w:tabs>
      <w:ind w:left="1134" w:hanging="1134"/>
    </w:pPr>
  </w:style>
  <w:style w:type="paragraph" w:styleId="Subtitle">
    <w:name w:val="Subtitle"/>
    <w:basedOn w:val="BodyCopy"/>
    <w:next w:val="BodyCopy"/>
    <w:link w:val="SubtitleChar"/>
    <w:uiPriority w:val="11"/>
    <w:locked/>
    <w:rsid w:val="00936DC9"/>
    <w:pPr>
      <w:numPr>
        <w:ilvl w:val="1"/>
      </w:numPr>
      <w:spacing w:after="360"/>
      <w:ind w:right="1134"/>
    </w:pPr>
    <w:rPr>
      <w:rFonts w:eastAsiaTheme="minorEastAsia" w:cstheme="minorBidi"/>
      <w:sz w:val="36"/>
      <w:szCs w:val="36"/>
      <w:lang w:eastAsia="en-US"/>
    </w:rPr>
  </w:style>
  <w:style w:type="character" w:customStyle="1" w:styleId="SubtitleChar">
    <w:name w:val="Subtitle Char"/>
    <w:basedOn w:val="DefaultParagraphFont"/>
    <w:link w:val="Subtitle"/>
    <w:uiPriority w:val="11"/>
    <w:rsid w:val="00936DC9"/>
    <w:rPr>
      <w:rFonts w:eastAsiaTheme="minorEastAsia" w:cstheme="minorBidi"/>
      <w:bCs/>
      <w:iCs/>
      <w:color w:val="000000" w:themeColor="text1"/>
      <w:sz w:val="36"/>
      <w:szCs w:val="36"/>
      <w:lang w:eastAsia="en-US"/>
    </w:rPr>
  </w:style>
  <w:style w:type="paragraph" w:customStyle="1" w:styleId="Reportyeardate">
    <w:name w:val="Report year/date"/>
    <w:basedOn w:val="BodyCopy"/>
    <w:uiPriority w:val="3"/>
    <w:rsid w:val="00A435C8"/>
    <w:pPr>
      <w:spacing w:after="840"/>
    </w:pPr>
    <w:rPr>
      <w:lang w:eastAsia="en-US"/>
    </w:rPr>
  </w:style>
  <w:style w:type="paragraph" w:styleId="EndnoteText">
    <w:name w:val="endnote text"/>
    <w:basedOn w:val="Normal"/>
    <w:link w:val="EndnoteTextChar"/>
    <w:uiPriority w:val="99"/>
    <w:semiHidden/>
    <w:unhideWhenUsed/>
    <w:rsid w:val="00B86A4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86A43"/>
    <w:rPr>
      <w:sz w:val="20"/>
      <w:szCs w:val="20"/>
    </w:rPr>
  </w:style>
  <w:style w:type="paragraph" w:styleId="BodyText">
    <w:name w:val="Body Text"/>
    <w:basedOn w:val="Normal"/>
    <w:link w:val="BodyTextChar"/>
    <w:semiHidden/>
    <w:unhideWhenUsed/>
    <w:rsid w:val="008F3194"/>
    <w:pPr>
      <w:spacing w:after="120"/>
    </w:pPr>
  </w:style>
  <w:style w:type="character" w:customStyle="1" w:styleId="BodyTextChar">
    <w:name w:val="Body Text Char"/>
    <w:basedOn w:val="DefaultParagraphFont"/>
    <w:link w:val="BodyText"/>
    <w:semiHidden/>
    <w:rsid w:val="008F3194"/>
  </w:style>
  <w:style w:type="paragraph" w:customStyle="1" w:styleId="TOCHeading2">
    <w:name w:val="TOC Heading 2"/>
    <w:basedOn w:val="TOCHeading"/>
    <w:uiPriority w:val="3"/>
    <w:rsid w:val="00CA4FDE"/>
    <w:pPr>
      <w:spacing w:after="240"/>
    </w:pPr>
    <w:rPr>
      <w:sz w:val="32"/>
    </w:rPr>
  </w:style>
  <w:style w:type="paragraph" w:styleId="TableofFigures">
    <w:name w:val="table of figures"/>
    <w:basedOn w:val="Normal"/>
    <w:uiPriority w:val="99"/>
    <w:unhideWhenUsed/>
    <w:rsid w:val="004E2E2F"/>
    <w:pPr>
      <w:tabs>
        <w:tab w:val="right" w:leader="dot" w:pos="10206"/>
      </w:tabs>
      <w:spacing w:after="0"/>
    </w:pPr>
  </w:style>
  <w:style w:type="character" w:styleId="EndnoteReference">
    <w:name w:val="endnote reference"/>
    <w:basedOn w:val="DefaultParagraphFont"/>
    <w:uiPriority w:val="99"/>
    <w:semiHidden/>
    <w:unhideWhenUsed/>
    <w:rsid w:val="00B86A43"/>
    <w:rPr>
      <w:vertAlign w:val="superscript"/>
    </w:rPr>
  </w:style>
  <w:style w:type="paragraph" w:styleId="FootnoteText">
    <w:name w:val="footnote text"/>
    <w:basedOn w:val="Normal"/>
    <w:link w:val="FootnoteTextChar"/>
    <w:uiPriority w:val="99"/>
    <w:unhideWhenUsed/>
    <w:rsid w:val="00480537"/>
    <w:pPr>
      <w:spacing w:before="0" w:after="0" w:line="240" w:lineRule="auto"/>
    </w:pPr>
    <w:rPr>
      <w:sz w:val="20"/>
      <w:szCs w:val="20"/>
    </w:rPr>
  </w:style>
  <w:style w:type="character" w:customStyle="1" w:styleId="FootnoteTextChar">
    <w:name w:val="Footnote Text Char"/>
    <w:basedOn w:val="DefaultParagraphFont"/>
    <w:link w:val="FootnoteText"/>
    <w:uiPriority w:val="99"/>
    <w:rsid w:val="00480537"/>
    <w:rPr>
      <w:sz w:val="20"/>
      <w:szCs w:val="20"/>
    </w:rPr>
  </w:style>
  <w:style w:type="character" w:styleId="FootnoteReference">
    <w:name w:val="footnote reference"/>
    <w:basedOn w:val="DefaultParagraphFont"/>
    <w:uiPriority w:val="99"/>
    <w:semiHidden/>
    <w:unhideWhenUsed/>
    <w:rsid w:val="00B86A43"/>
    <w:rPr>
      <w:vertAlign w:val="superscript"/>
    </w:rPr>
  </w:style>
  <w:style w:type="character" w:customStyle="1" w:styleId="Instructionaltext">
    <w:name w:val="Instructional text"/>
    <w:basedOn w:val="DefaultParagraphFont"/>
    <w:uiPriority w:val="3"/>
    <w:rsid w:val="001F68D1"/>
    <w:rPr>
      <w:color w:val="575757"/>
    </w:rPr>
  </w:style>
  <w:style w:type="paragraph" w:styleId="CommentText">
    <w:name w:val="annotation text"/>
    <w:basedOn w:val="Normal"/>
    <w:link w:val="CommentTextChar"/>
    <w:unhideWhenUsed/>
    <w:rsid w:val="00CA4FDE"/>
    <w:pPr>
      <w:spacing w:line="240" w:lineRule="auto"/>
    </w:pPr>
    <w:rPr>
      <w:sz w:val="20"/>
      <w:szCs w:val="20"/>
    </w:rPr>
  </w:style>
  <w:style w:type="character" w:customStyle="1" w:styleId="CommentTextChar">
    <w:name w:val="Comment Text Char"/>
    <w:basedOn w:val="DefaultParagraphFont"/>
    <w:link w:val="CommentText"/>
    <w:rsid w:val="00CA4FDE"/>
    <w:rPr>
      <w:sz w:val="20"/>
      <w:szCs w:val="20"/>
    </w:rPr>
  </w:style>
  <w:style w:type="paragraph" w:styleId="TOC2">
    <w:name w:val="toc 2"/>
    <w:basedOn w:val="Normal"/>
    <w:next w:val="Normal"/>
    <w:autoRedefine/>
    <w:uiPriority w:val="39"/>
    <w:unhideWhenUsed/>
    <w:rsid w:val="001C24A7"/>
    <w:pPr>
      <w:tabs>
        <w:tab w:val="right" w:leader="dot" w:pos="9911"/>
      </w:tabs>
      <w:spacing w:after="100"/>
      <w:ind w:left="240"/>
    </w:pPr>
  </w:style>
  <w:style w:type="paragraph" w:styleId="TOC3">
    <w:name w:val="toc 3"/>
    <w:aliases w:val="TOC 3 - Tables and Figures"/>
    <w:basedOn w:val="Normal"/>
    <w:next w:val="Normal"/>
    <w:autoRedefine/>
    <w:uiPriority w:val="39"/>
    <w:unhideWhenUsed/>
    <w:rsid w:val="00E7101C"/>
    <w:pPr>
      <w:tabs>
        <w:tab w:val="left" w:pos="1134"/>
        <w:tab w:val="right" w:leader="dot" w:pos="10206"/>
      </w:tabs>
      <w:spacing w:before="0" w:after="0" w:line="360" w:lineRule="auto"/>
      <w:ind w:left="680"/>
    </w:pPr>
  </w:style>
  <w:style w:type="character" w:styleId="PageNumber">
    <w:name w:val="page number"/>
    <w:basedOn w:val="DefaultParagraphFont"/>
    <w:uiPriority w:val="99"/>
    <w:rsid w:val="00481A6C"/>
    <w:rPr>
      <w:rFonts w:cs="Times New Roman"/>
    </w:rPr>
  </w:style>
  <w:style w:type="paragraph" w:customStyle="1" w:styleId="Tableheader">
    <w:name w:val="Table header"/>
    <w:basedOn w:val="BodyCopy"/>
    <w:next w:val="Tablebody"/>
    <w:uiPriority w:val="3"/>
    <w:qFormat/>
    <w:rsid w:val="00481A6C"/>
    <w:pPr>
      <w:spacing w:before="0" w:after="0" w:line="300" w:lineRule="exact"/>
    </w:pPr>
    <w:rPr>
      <w:b/>
      <w:bCs w:val="0"/>
      <w:iCs w:val="0"/>
      <w:color w:val="FFFFFF" w:themeColor="background1"/>
      <w:lang w:val="en-US" w:eastAsia="en-US"/>
    </w:rPr>
  </w:style>
  <w:style w:type="paragraph" w:styleId="Revision">
    <w:name w:val="Revision"/>
    <w:hidden/>
    <w:uiPriority w:val="99"/>
    <w:semiHidden/>
    <w:rsid w:val="00913CAC"/>
  </w:style>
  <w:style w:type="paragraph" w:styleId="TOC4">
    <w:name w:val="toc 4"/>
    <w:basedOn w:val="Normal"/>
    <w:next w:val="Normal"/>
    <w:autoRedefine/>
    <w:uiPriority w:val="39"/>
    <w:unhideWhenUsed/>
    <w:rsid w:val="009C575D"/>
    <w:pPr>
      <w:spacing w:after="100"/>
      <w:ind w:left="720"/>
    </w:pPr>
  </w:style>
  <w:style w:type="paragraph" w:styleId="TOC5">
    <w:name w:val="toc 5"/>
    <w:basedOn w:val="Normal"/>
    <w:next w:val="Normal"/>
    <w:autoRedefine/>
    <w:uiPriority w:val="39"/>
    <w:unhideWhenUsed/>
    <w:rsid w:val="009C575D"/>
    <w:pPr>
      <w:spacing w:after="100"/>
      <w:ind w:left="960"/>
    </w:pPr>
  </w:style>
  <w:style w:type="paragraph" w:styleId="TOC6">
    <w:name w:val="toc 6"/>
    <w:basedOn w:val="Normal"/>
    <w:next w:val="Normal"/>
    <w:autoRedefine/>
    <w:uiPriority w:val="39"/>
    <w:unhideWhenUsed/>
    <w:rsid w:val="009C575D"/>
    <w:pPr>
      <w:spacing w:after="100"/>
      <w:ind w:left="1200"/>
    </w:pPr>
  </w:style>
  <w:style w:type="paragraph" w:styleId="TOC7">
    <w:name w:val="toc 7"/>
    <w:basedOn w:val="Normal"/>
    <w:next w:val="Normal"/>
    <w:autoRedefine/>
    <w:uiPriority w:val="39"/>
    <w:unhideWhenUsed/>
    <w:rsid w:val="009C575D"/>
    <w:pPr>
      <w:spacing w:after="100"/>
      <w:ind w:left="1440"/>
    </w:pPr>
  </w:style>
  <w:style w:type="paragraph" w:styleId="TOC9">
    <w:name w:val="toc 9"/>
    <w:basedOn w:val="Normal"/>
    <w:next w:val="Normal"/>
    <w:autoRedefine/>
    <w:uiPriority w:val="39"/>
    <w:semiHidden/>
    <w:unhideWhenUsed/>
    <w:rsid w:val="001C24A7"/>
    <w:pPr>
      <w:spacing w:after="100"/>
      <w:ind w:left="1920"/>
    </w:pPr>
  </w:style>
  <w:style w:type="paragraph" w:styleId="ListParagraph">
    <w:name w:val="List Paragraph"/>
    <w:basedOn w:val="Normal"/>
    <w:uiPriority w:val="34"/>
    <w:locked/>
    <w:rsid w:val="00CA7A90"/>
    <w:pPr>
      <w:ind w:left="720"/>
      <w:contextualSpacing/>
    </w:pPr>
    <w:rPr>
      <w:rFonts w:cs="Times New Roman"/>
      <w:color w:val="auto"/>
    </w:rPr>
  </w:style>
  <w:style w:type="table" w:customStyle="1" w:styleId="AFPTable01Default">
    <w:name w:val="AFP Table 01 Default"/>
    <w:basedOn w:val="TableNormal"/>
    <w:uiPriority w:val="99"/>
    <w:rsid w:val="00675CAC"/>
    <w:pPr>
      <w:spacing w:before="100" w:after="100" w:line="216" w:lineRule="auto"/>
    </w:pPr>
    <w:rPr>
      <w:rFonts w:ascii="Roboto" w:eastAsia="Roboto" w:hAnsi="Roboto" w:cs="Times New Roman"/>
      <w:color w:val="auto"/>
      <w:sz w:val="18"/>
      <w:szCs w:val="20"/>
      <w:lang w:eastAsia="en-US"/>
    </w:rPr>
    <w:tblPr>
      <w:tblStyleRowBandSize w:val="1"/>
      <w:tblStyleColBandSize w:val="1"/>
      <w:tblBorders>
        <w:top w:val="single" w:sz="4" w:space="0" w:color="0032B4"/>
        <w:bottom w:val="single" w:sz="4" w:space="0" w:color="0032B4"/>
        <w:insideH w:val="single" w:sz="4" w:space="0" w:color="0032B4"/>
      </w:tblBorders>
    </w:tblPr>
    <w:tcPr>
      <w:vAlign w:val="bottom"/>
    </w:tcPr>
    <w:tblStylePr w:type="firstRow">
      <w:rPr>
        <w:b/>
        <w:color w:val="0032B4"/>
        <w:sz w:val="20"/>
      </w:rPr>
      <w:tblPr/>
      <w:tcPr>
        <w:tcBorders>
          <w:top w:val="nil"/>
          <w:left w:val="nil"/>
          <w:bottom w:val="single" w:sz="8" w:space="0" w:color="0032B4"/>
          <w:right w:val="nil"/>
          <w:insideH w:val="nil"/>
          <w:insideV w:val="nil"/>
          <w:tl2br w:val="nil"/>
          <w:tr2bl w:val="nil"/>
        </w:tcBorders>
      </w:tcPr>
    </w:tblStylePr>
    <w:tblStylePr w:type="lastRow">
      <w:rPr>
        <w:b/>
      </w:rPr>
      <w:tblPr/>
      <w:tcPr>
        <w:shd w:val="clear" w:color="auto" w:fill="F6FCFE"/>
      </w:tcPr>
    </w:tblStylePr>
    <w:tblStylePr w:type="firstCol">
      <w:rPr>
        <w:b/>
      </w:rPr>
    </w:tblStylePr>
    <w:tblStylePr w:type="band2Vert">
      <w:tblPr/>
      <w:tcPr>
        <w:shd w:val="clear" w:color="auto" w:fill="F6FCFE"/>
      </w:tcPr>
    </w:tblStylePr>
    <w:tblStylePr w:type="band2Horz">
      <w:tblPr/>
      <w:tcPr>
        <w:shd w:val="clear" w:color="auto" w:fill="F6FCFE"/>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871002">
      <w:bodyDiv w:val="1"/>
      <w:marLeft w:val="0"/>
      <w:marRight w:val="0"/>
      <w:marTop w:val="0"/>
      <w:marBottom w:val="0"/>
      <w:divBdr>
        <w:top w:val="none" w:sz="0" w:space="0" w:color="auto"/>
        <w:left w:val="none" w:sz="0" w:space="0" w:color="auto"/>
        <w:bottom w:val="none" w:sz="0" w:space="0" w:color="auto"/>
        <w:right w:val="none" w:sz="0" w:space="0" w:color="auto"/>
      </w:divBdr>
    </w:div>
    <w:div w:id="1433547196">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123454322">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t.gov.au/__data/assets/pdf_file/0004/2386516/Integrated-Service-Response-Program-form.pdf" TargetMode="External"/><Relationship Id="rId18" Type="http://schemas.openxmlformats.org/officeDocument/2006/relationships/image" Target="media/image4.png"/><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ourguidelines.ndis.gov.au/supports-you-can-access-menu/disability-related-health-supports" TargetMode="External"/><Relationship Id="rId17" Type="http://schemas.openxmlformats.org/officeDocument/2006/relationships/image" Target="media/image3.png"/><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5.png"/><Relationship Id="rId29" Type="http://schemas.openxmlformats.org/officeDocument/2006/relationships/hyperlink" Target="mailto:TSPreferral@act.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tgovernment.sharepoint.com/sites/Intranet-CHS/Shared%20Documents/Forms/AllItems.aspx?id=%2Fsites%2FIntranet%2DCHS%2FShared%20Documents%2FSensory%20Room%20Business%20Rules%20Version%206%20Final%2Epdf&amp;parent=%2Fsites%2FIntranet%2DCHS%2FShared%20Documents" TargetMode="External"/><Relationship Id="rId24" Type="http://schemas.openxmlformats.org/officeDocument/2006/relationships/image" Target="media/image7.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2.xml"/><Relationship Id="rId28" Type="http://schemas.openxmlformats.org/officeDocument/2006/relationships/hyperlink" Target="http://www.communityservices.act.gov.au/" TargetMode="External"/><Relationship Id="rId10" Type="http://schemas.openxmlformats.org/officeDocument/2006/relationships/endnotes" Target="endnotes.xml"/><Relationship Id="rId19" Type="http://schemas.openxmlformats.org/officeDocument/2006/relationships/hyperlink" Target="https://www.canberrahealthservices.act.gov.au/accessibility"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t.gov.au/community/people-with-disability/get-short-term-disability-support-in-a-crisis" TargetMode="External"/><Relationship Id="rId22" Type="http://schemas.openxmlformats.org/officeDocument/2006/relationships/header" Target="header1.xml"/><Relationship Id="rId27" Type="http://schemas.openxmlformats.org/officeDocument/2006/relationships/hyperlink" Target="http://www.communityservices.act.gov.au/"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2.png"/><Relationship Id="rId5" Type="http://schemas.openxmlformats.org/officeDocument/2006/relationships/image" Target="../media/image11.png"/><Relationship Id="rId10" Type="http://schemas.openxmlformats.org/officeDocument/2006/relationships/fontTable" Target="fontTable.xml"/><Relationship Id="rId4" Type="http://schemas.openxmlformats.org/officeDocument/2006/relationships/image" Target="../media/image10.png"/><Relationship Id="rId9" Type="http://schemas.openxmlformats.org/officeDocument/2006/relationships/image" Target="../media/image14.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92AAE0BA4B4F41A581EA0081695B63"/>
        <w:category>
          <w:name w:val="General"/>
          <w:gallery w:val="placeholder"/>
        </w:category>
        <w:types>
          <w:type w:val="bbPlcHdr"/>
        </w:types>
        <w:behaviors>
          <w:behavior w:val="content"/>
        </w:behaviors>
        <w:guid w:val="{656D492A-39EB-4100-BFAF-335BC3D716A0}"/>
      </w:docPartPr>
      <w:docPartBody>
        <w:p w:rsidR="00BD2362" w:rsidRDefault="00BD2362">
          <w:pPr>
            <w:pStyle w:val="F892AAE0BA4B4F41A581EA0081695B63"/>
          </w:pPr>
          <w:r>
            <w:rPr>
              <w:noProof/>
              <w:sz w:val="20"/>
              <w:szCs w:val="20"/>
            </w:rPr>
            <w:drawing>
              <wp:inline distT="0" distB="0" distL="0" distR="0" wp14:anchorId="21823361" wp14:editId="21823362">
                <wp:extent cx="282575" cy="285750"/>
                <wp:effectExtent l="0" t="0" r="3175" b="0"/>
                <wp:docPr id="7"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6A217CC18C534DF984EC662DE171408B"/>
        <w:category>
          <w:name w:val="General"/>
          <w:gallery w:val="placeholder"/>
        </w:category>
        <w:types>
          <w:type w:val="bbPlcHdr"/>
        </w:types>
        <w:behaviors>
          <w:behavior w:val="content"/>
        </w:behaviors>
        <w:guid w:val="{2453A9B5-9637-43E2-AD7D-78F8734FA4A9}"/>
      </w:docPartPr>
      <w:docPartBody>
        <w:p w:rsidR="00BD2362" w:rsidRDefault="00BD2362">
          <w:pPr>
            <w:pStyle w:val="6A217CC18C534DF984EC662DE171408B"/>
          </w:pPr>
          <w:r w:rsidRPr="00EE29F8">
            <w:rPr>
              <w:rStyle w:val="PlaceholderText"/>
            </w:rPr>
            <w:t>Choose an item.</w:t>
          </w:r>
        </w:p>
      </w:docPartBody>
    </w:docPart>
    <w:docPart>
      <w:docPartPr>
        <w:name w:val="0C7E089861084AD1ABB9AF1960B97BA6"/>
        <w:category>
          <w:name w:val="General"/>
          <w:gallery w:val="placeholder"/>
        </w:category>
        <w:types>
          <w:type w:val="bbPlcHdr"/>
        </w:types>
        <w:behaviors>
          <w:behavior w:val="content"/>
        </w:behaviors>
        <w:guid w:val="{63AC0F1C-11AF-40F1-B9B0-C03933B2096E}"/>
      </w:docPartPr>
      <w:docPartBody>
        <w:p w:rsidR="00BD2362" w:rsidRPr="00F26C97" w:rsidRDefault="00BD2362" w:rsidP="003B0E72">
          <w:pPr>
            <w:pStyle w:val="Bottomblocktext"/>
            <w:rPr>
              <w:b/>
              <w:bCs w:val="0"/>
              <w:sz w:val="20"/>
              <w:szCs w:val="20"/>
            </w:rPr>
          </w:pPr>
          <w:r>
            <w:rPr>
              <w:b/>
              <w:bCs w:val="0"/>
              <w:noProof/>
              <w:sz w:val="20"/>
              <w:szCs w:val="20"/>
            </w:rPr>
            <w:drawing>
              <wp:inline distT="0" distB="0" distL="0" distR="0" wp14:anchorId="21823363" wp14:editId="21823364">
                <wp:extent cx="338275" cy="331065"/>
                <wp:effectExtent l="0" t="0" r="5080" b="0"/>
                <wp:docPr id="17"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21823365" wp14:editId="21823366">
                <wp:extent cx="143919" cy="139700"/>
                <wp:effectExtent l="0" t="0" r="8890" b="0"/>
                <wp:docPr id="18"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BD2362" w:rsidRPr="00F26C97" w:rsidRDefault="00BD2362" w:rsidP="003B0E72">
          <w:pPr>
            <w:pStyle w:val="Bottomblocktext"/>
            <w:rPr>
              <w:b/>
              <w:bCs w:val="0"/>
              <w:sz w:val="20"/>
              <w:szCs w:val="20"/>
            </w:rPr>
          </w:pPr>
          <w:r>
            <w:rPr>
              <w:b/>
              <w:bCs w:val="0"/>
              <w:noProof/>
              <w:sz w:val="20"/>
              <w:szCs w:val="20"/>
            </w:rPr>
            <w:drawing>
              <wp:inline distT="0" distB="0" distL="0" distR="0" wp14:anchorId="21823367" wp14:editId="21823368">
                <wp:extent cx="326104" cy="323850"/>
                <wp:effectExtent l="0" t="0" r="0" b="0"/>
                <wp:docPr id="19"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21823369" wp14:editId="2182336A">
                <wp:extent cx="143919" cy="139700"/>
                <wp:effectExtent l="0" t="0" r="8890" b="0"/>
                <wp:docPr id="20"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BD2362" w:rsidRDefault="00BD2362" w:rsidP="003B0E72">
          <w:pPr>
            <w:pStyle w:val="Bottomblocktext"/>
            <w:rPr>
              <w:sz w:val="20"/>
              <w:szCs w:val="20"/>
            </w:rPr>
          </w:pPr>
          <w:hyperlink r:id="rId8" w:history="1">
            <w:r w:rsidRPr="00350211">
              <w:rPr>
                <w:rStyle w:val="Hyperlink"/>
                <w:sz w:val="20"/>
                <w:szCs w:val="20"/>
              </w:rPr>
              <w:t>canberrahealthservices.act.gov.au/accessibility</w:t>
            </w:r>
          </w:hyperlink>
        </w:p>
        <w:p w:rsidR="00BD2362" w:rsidRDefault="00BD2362">
          <w:pPr>
            <w:pStyle w:val="0C7E089861084AD1ABB9AF1960B97BA6"/>
          </w:pPr>
          <w:r>
            <w:rPr>
              <w:b/>
              <w:bCs/>
              <w:noProof/>
            </w:rPr>
            <w:drawing>
              <wp:inline distT="0" distB="0" distL="0" distR="0" wp14:anchorId="2182336B" wp14:editId="2182336C">
                <wp:extent cx="1323833" cy="309418"/>
                <wp:effectExtent l="0" t="0" r="0" b="0"/>
                <wp:docPr id="21"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362"/>
    <w:rsid w:val="000573B2"/>
    <w:rsid w:val="000D1215"/>
    <w:rsid w:val="000E3B0F"/>
    <w:rsid w:val="00146FDA"/>
    <w:rsid w:val="001648D5"/>
    <w:rsid w:val="001E2DB5"/>
    <w:rsid w:val="001F36D9"/>
    <w:rsid w:val="00216EAE"/>
    <w:rsid w:val="00235EA2"/>
    <w:rsid w:val="0033319B"/>
    <w:rsid w:val="0036036D"/>
    <w:rsid w:val="00391002"/>
    <w:rsid w:val="003B3922"/>
    <w:rsid w:val="004719AC"/>
    <w:rsid w:val="004D1EDA"/>
    <w:rsid w:val="005363EB"/>
    <w:rsid w:val="005803E1"/>
    <w:rsid w:val="00596BCF"/>
    <w:rsid w:val="005C4BD6"/>
    <w:rsid w:val="006515E9"/>
    <w:rsid w:val="0069259C"/>
    <w:rsid w:val="00694337"/>
    <w:rsid w:val="007501E5"/>
    <w:rsid w:val="007A4151"/>
    <w:rsid w:val="007E7662"/>
    <w:rsid w:val="008D57FB"/>
    <w:rsid w:val="009222DD"/>
    <w:rsid w:val="009A7AA7"/>
    <w:rsid w:val="009B12AB"/>
    <w:rsid w:val="009C7D26"/>
    <w:rsid w:val="009D0D76"/>
    <w:rsid w:val="00B12AEC"/>
    <w:rsid w:val="00B7451C"/>
    <w:rsid w:val="00BA60C7"/>
    <w:rsid w:val="00BD2362"/>
    <w:rsid w:val="00C063C8"/>
    <w:rsid w:val="00C17B41"/>
    <w:rsid w:val="00CA7920"/>
    <w:rsid w:val="00D66B69"/>
    <w:rsid w:val="00DD5C8E"/>
    <w:rsid w:val="00F4408B"/>
    <w:rsid w:val="00FF3B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892AAE0BA4B4F41A581EA0081695B63">
    <w:name w:val="F892AAE0BA4B4F41A581EA0081695B63"/>
  </w:style>
  <w:style w:type="character" w:styleId="PlaceholderText">
    <w:name w:val="Placeholder Text"/>
    <w:basedOn w:val="DefaultParagraphFont"/>
    <w:uiPriority w:val="99"/>
    <w:semiHidden/>
    <w:rPr>
      <w:color w:val="808080"/>
    </w:rPr>
  </w:style>
  <w:style w:type="paragraph" w:customStyle="1" w:styleId="6A217CC18C534DF984EC662DE171408B">
    <w:name w:val="6A217CC18C534DF984EC662DE171408B"/>
  </w:style>
  <w:style w:type="character" w:styleId="Hyperlink">
    <w:name w:val="Hyperlink"/>
    <w:uiPriority w:val="99"/>
    <w:rPr>
      <w:color w:val="auto"/>
      <w:u w:val="single"/>
    </w:rPr>
  </w:style>
  <w:style w:type="paragraph" w:customStyle="1" w:styleId="Bottomblocktext">
    <w:name w:val="Bottom block text"/>
    <w:basedOn w:val="Normal"/>
    <w:uiPriority w:val="99"/>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0C7E089861084AD1ABB9AF1960B97BA6">
    <w:name w:val="0C7E089861084AD1ABB9AF1960B97B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CH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E8E4E67227A39440A0156BC63E383DB0" ma:contentTypeVersion="6" ma:contentTypeDescription="Create a new document." ma:contentTypeScope="" ma:versionID="6c1f6630e9d5200b423bf7951539b890">
  <xsd:schema xmlns:xsd="http://www.w3.org/2001/XMLSchema" xmlns:xs="http://www.w3.org/2001/XMLSchema" xmlns:p="http://schemas.microsoft.com/office/2006/metadata/properties" xmlns:ns2="4504225e-b2d9-4497-b505-38d38bf039d6" targetNamespace="http://schemas.microsoft.com/office/2006/metadata/properties" ma:root="true" ma:fieldsID="e61aec217de10b78daa7cc8e55cca587" ns2:_="">
    <xsd:import namespace="4504225e-b2d9-4497-b505-38d38bf039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4225e-b2d9-4497-b505-38d38bf039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customXml/itemProps2.xml><?xml version="1.0" encoding="utf-8"?>
<ds:datastoreItem xmlns:ds="http://schemas.openxmlformats.org/officeDocument/2006/customXml" ds:itemID="{3BD61DBC-2304-46B7-BF21-5D9FF9ABAF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4225e-b2d9-4497-b505-38d38bf03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20A7A2-9F5C-4485-94E7-770DF0658E5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2AA44A3-6D18-4ED3-A200-2EEC34EF0E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5843</Words>
  <Characters>33309</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CHS Report Template</vt:lpstr>
    </vt:vector>
  </TitlesOfParts>
  <Company>Canberra Health Services</Company>
  <LinksUpToDate>false</LinksUpToDate>
  <CharactersWithSpaces>39074</CharactersWithSpaces>
  <SharedDoc>false</SharedDoc>
  <HLinks>
    <vt:vector size="144" baseType="variant">
      <vt:variant>
        <vt:i4>6291572</vt:i4>
      </vt:variant>
      <vt:variant>
        <vt:i4>132</vt:i4>
      </vt:variant>
      <vt:variant>
        <vt:i4>0</vt:i4>
      </vt:variant>
      <vt:variant>
        <vt:i4>5</vt:i4>
      </vt:variant>
      <vt:variant>
        <vt:lpwstr>http://www.health.act.gov.au/accessibility</vt:lpwstr>
      </vt:variant>
      <vt:variant>
        <vt:lpwstr/>
      </vt:variant>
      <vt:variant>
        <vt:i4>5898256</vt:i4>
      </vt:variant>
      <vt:variant>
        <vt:i4>129</vt:i4>
      </vt:variant>
      <vt:variant>
        <vt:i4>0</vt:i4>
      </vt:variant>
      <vt:variant>
        <vt:i4>5</vt:i4>
      </vt:variant>
      <vt:variant>
        <vt:lpwstr>mailto:Belle.thompson.act.gov.au</vt:lpwstr>
      </vt:variant>
      <vt:variant>
        <vt:lpwstr/>
      </vt:variant>
      <vt:variant>
        <vt:i4>327718</vt:i4>
      </vt:variant>
      <vt:variant>
        <vt:i4>126</vt:i4>
      </vt:variant>
      <vt:variant>
        <vt:i4>0</vt:i4>
      </vt:variant>
      <vt:variant>
        <vt:i4>5</vt:i4>
      </vt:variant>
      <vt:variant>
        <vt:lpwstr>mailto:Rachel.hawes@act.gov.au</vt:lpwstr>
      </vt:variant>
      <vt:variant>
        <vt:lpwstr/>
      </vt:variant>
      <vt:variant>
        <vt:i4>5046397</vt:i4>
      </vt:variant>
      <vt:variant>
        <vt:i4>123</vt:i4>
      </vt:variant>
      <vt:variant>
        <vt:i4>0</vt:i4>
      </vt:variant>
      <vt:variant>
        <vt:i4>5</vt:i4>
      </vt:variant>
      <vt:variant>
        <vt:lpwstr>mailto:CSF@health.act.gov.au</vt:lpwstr>
      </vt:variant>
      <vt:variant>
        <vt:lpwstr/>
      </vt:variant>
      <vt:variant>
        <vt:i4>1900602</vt:i4>
      </vt:variant>
      <vt:variant>
        <vt:i4>116</vt:i4>
      </vt:variant>
      <vt:variant>
        <vt:i4>0</vt:i4>
      </vt:variant>
      <vt:variant>
        <vt:i4>5</vt:i4>
      </vt:variant>
      <vt:variant>
        <vt:lpwstr/>
      </vt:variant>
      <vt:variant>
        <vt:lpwstr>_Toc474498311</vt:lpwstr>
      </vt:variant>
      <vt:variant>
        <vt:i4>1835066</vt:i4>
      </vt:variant>
      <vt:variant>
        <vt:i4>110</vt:i4>
      </vt:variant>
      <vt:variant>
        <vt:i4>0</vt:i4>
      </vt:variant>
      <vt:variant>
        <vt:i4>5</vt:i4>
      </vt:variant>
      <vt:variant>
        <vt:lpwstr/>
      </vt:variant>
      <vt:variant>
        <vt:lpwstr>_Toc474498305</vt:lpwstr>
      </vt:variant>
      <vt:variant>
        <vt:i4>1835066</vt:i4>
      </vt:variant>
      <vt:variant>
        <vt:i4>104</vt:i4>
      </vt:variant>
      <vt:variant>
        <vt:i4>0</vt:i4>
      </vt:variant>
      <vt:variant>
        <vt:i4>5</vt:i4>
      </vt:variant>
      <vt:variant>
        <vt:lpwstr/>
      </vt:variant>
      <vt:variant>
        <vt:lpwstr>_Toc474498304</vt:lpwstr>
      </vt:variant>
      <vt:variant>
        <vt:i4>1835066</vt:i4>
      </vt:variant>
      <vt:variant>
        <vt:i4>98</vt:i4>
      </vt:variant>
      <vt:variant>
        <vt:i4>0</vt:i4>
      </vt:variant>
      <vt:variant>
        <vt:i4>5</vt:i4>
      </vt:variant>
      <vt:variant>
        <vt:lpwstr/>
      </vt:variant>
      <vt:variant>
        <vt:lpwstr>_Toc474498303</vt:lpwstr>
      </vt:variant>
      <vt:variant>
        <vt:i4>1835066</vt:i4>
      </vt:variant>
      <vt:variant>
        <vt:i4>92</vt:i4>
      </vt:variant>
      <vt:variant>
        <vt:i4>0</vt:i4>
      </vt:variant>
      <vt:variant>
        <vt:i4>5</vt:i4>
      </vt:variant>
      <vt:variant>
        <vt:lpwstr/>
      </vt:variant>
      <vt:variant>
        <vt:lpwstr>_Toc474498302</vt:lpwstr>
      </vt:variant>
      <vt:variant>
        <vt:i4>1835066</vt:i4>
      </vt:variant>
      <vt:variant>
        <vt:i4>86</vt:i4>
      </vt:variant>
      <vt:variant>
        <vt:i4>0</vt:i4>
      </vt:variant>
      <vt:variant>
        <vt:i4>5</vt:i4>
      </vt:variant>
      <vt:variant>
        <vt:lpwstr/>
      </vt:variant>
      <vt:variant>
        <vt:lpwstr>_Toc474498301</vt:lpwstr>
      </vt:variant>
      <vt:variant>
        <vt:i4>1835066</vt:i4>
      </vt:variant>
      <vt:variant>
        <vt:i4>80</vt:i4>
      </vt:variant>
      <vt:variant>
        <vt:i4>0</vt:i4>
      </vt:variant>
      <vt:variant>
        <vt:i4>5</vt:i4>
      </vt:variant>
      <vt:variant>
        <vt:lpwstr/>
      </vt:variant>
      <vt:variant>
        <vt:lpwstr>_Toc474498300</vt:lpwstr>
      </vt:variant>
      <vt:variant>
        <vt:i4>1376315</vt:i4>
      </vt:variant>
      <vt:variant>
        <vt:i4>74</vt:i4>
      </vt:variant>
      <vt:variant>
        <vt:i4>0</vt:i4>
      </vt:variant>
      <vt:variant>
        <vt:i4>5</vt:i4>
      </vt:variant>
      <vt:variant>
        <vt:lpwstr/>
      </vt:variant>
      <vt:variant>
        <vt:lpwstr>_Toc474498299</vt:lpwstr>
      </vt:variant>
      <vt:variant>
        <vt:i4>1376315</vt:i4>
      </vt:variant>
      <vt:variant>
        <vt:i4>68</vt:i4>
      </vt:variant>
      <vt:variant>
        <vt:i4>0</vt:i4>
      </vt:variant>
      <vt:variant>
        <vt:i4>5</vt:i4>
      </vt:variant>
      <vt:variant>
        <vt:lpwstr/>
      </vt:variant>
      <vt:variant>
        <vt:lpwstr>_Toc474498298</vt:lpwstr>
      </vt:variant>
      <vt:variant>
        <vt:i4>1376315</vt:i4>
      </vt:variant>
      <vt:variant>
        <vt:i4>62</vt:i4>
      </vt:variant>
      <vt:variant>
        <vt:i4>0</vt:i4>
      </vt:variant>
      <vt:variant>
        <vt:i4>5</vt:i4>
      </vt:variant>
      <vt:variant>
        <vt:lpwstr/>
      </vt:variant>
      <vt:variant>
        <vt:lpwstr>_Toc474498297</vt:lpwstr>
      </vt:variant>
      <vt:variant>
        <vt:i4>1376315</vt:i4>
      </vt:variant>
      <vt:variant>
        <vt:i4>56</vt:i4>
      </vt:variant>
      <vt:variant>
        <vt:i4>0</vt:i4>
      </vt:variant>
      <vt:variant>
        <vt:i4>5</vt:i4>
      </vt:variant>
      <vt:variant>
        <vt:lpwstr/>
      </vt:variant>
      <vt:variant>
        <vt:lpwstr>_Toc474498296</vt:lpwstr>
      </vt:variant>
      <vt:variant>
        <vt:i4>1376315</vt:i4>
      </vt:variant>
      <vt:variant>
        <vt:i4>50</vt:i4>
      </vt:variant>
      <vt:variant>
        <vt:i4>0</vt:i4>
      </vt:variant>
      <vt:variant>
        <vt:i4>5</vt:i4>
      </vt:variant>
      <vt:variant>
        <vt:lpwstr/>
      </vt:variant>
      <vt:variant>
        <vt:lpwstr>_Toc474498295</vt:lpwstr>
      </vt:variant>
      <vt:variant>
        <vt:i4>1376315</vt:i4>
      </vt:variant>
      <vt:variant>
        <vt:i4>44</vt:i4>
      </vt:variant>
      <vt:variant>
        <vt:i4>0</vt:i4>
      </vt:variant>
      <vt:variant>
        <vt:i4>5</vt:i4>
      </vt:variant>
      <vt:variant>
        <vt:lpwstr/>
      </vt:variant>
      <vt:variant>
        <vt:lpwstr>_Toc474498294</vt:lpwstr>
      </vt:variant>
      <vt:variant>
        <vt:i4>1376315</vt:i4>
      </vt:variant>
      <vt:variant>
        <vt:i4>38</vt:i4>
      </vt:variant>
      <vt:variant>
        <vt:i4>0</vt:i4>
      </vt:variant>
      <vt:variant>
        <vt:i4>5</vt:i4>
      </vt:variant>
      <vt:variant>
        <vt:lpwstr/>
      </vt:variant>
      <vt:variant>
        <vt:lpwstr>_Toc474498293</vt:lpwstr>
      </vt:variant>
      <vt:variant>
        <vt:i4>1376315</vt:i4>
      </vt:variant>
      <vt:variant>
        <vt:i4>32</vt:i4>
      </vt:variant>
      <vt:variant>
        <vt:i4>0</vt:i4>
      </vt:variant>
      <vt:variant>
        <vt:i4>5</vt:i4>
      </vt:variant>
      <vt:variant>
        <vt:lpwstr/>
      </vt:variant>
      <vt:variant>
        <vt:lpwstr>_Toc474498292</vt:lpwstr>
      </vt:variant>
      <vt:variant>
        <vt:i4>1376315</vt:i4>
      </vt:variant>
      <vt:variant>
        <vt:i4>26</vt:i4>
      </vt:variant>
      <vt:variant>
        <vt:i4>0</vt:i4>
      </vt:variant>
      <vt:variant>
        <vt:i4>5</vt:i4>
      </vt:variant>
      <vt:variant>
        <vt:lpwstr/>
      </vt:variant>
      <vt:variant>
        <vt:lpwstr>_Toc474498291</vt:lpwstr>
      </vt:variant>
      <vt:variant>
        <vt:i4>1376315</vt:i4>
      </vt:variant>
      <vt:variant>
        <vt:i4>20</vt:i4>
      </vt:variant>
      <vt:variant>
        <vt:i4>0</vt:i4>
      </vt:variant>
      <vt:variant>
        <vt:i4>5</vt:i4>
      </vt:variant>
      <vt:variant>
        <vt:lpwstr/>
      </vt:variant>
      <vt:variant>
        <vt:lpwstr>_Toc474498290</vt:lpwstr>
      </vt:variant>
      <vt:variant>
        <vt:i4>1310779</vt:i4>
      </vt:variant>
      <vt:variant>
        <vt:i4>14</vt:i4>
      </vt:variant>
      <vt:variant>
        <vt:i4>0</vt:i4>
      </vt:variant>
      <vt:variant>
        <vt:i4>5</vt:i4>
      </vt:variant>
      <vt:variant>
        <vt:lpwstr/>
      </vt:variant>
      <vt:variant>
        <vt:lpwstr>_Toc474498289</vt:lpwstr>
      </vt:variant>
      <vt:variant>
        <vt:i4>1310779</vt:i4>
      </vt:variant>
      <vt:variant>
        <vt:i4>8</vt:i4>
      </vt:variant>
      <vt:variant>
        <vt:i4>0</vt:i4>
      </vt:variant>
      <vt:variant>
        <vt:i4>5</vt:i4>
      </vt:variant>
      <vt:variant>
        <vt:lpwstr/>
      </vt:variant>
      <vt:variant>
        <vt:lpwstr>_Toc474498288</vt:lpwstr>
      </vt:variant>
      <vt:variant>
        <vt:i4>1310779</vt:i4>
      </vt:variant>
      <vt:variant>
        <vt:i4>2</vt:i4>
      </vt:variant>
      <vt:variant>
        <vt:i4>0</vt:i4>
      </vt:variant>
      <vt:variant>
        <vt:i4>5</vt:i4>
      </vt:variant>
      <vt:variant>
        <vt:lpwstr/>
      </vt:variant>
      <vt:variant>
        <vt:lpwstr>_Toc474498285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CHS Report Template</dc:title>
  <dc:creator>Clissold, Jacqui (Health)</dc:creator>
  <cp:lastModifiedBy>Rusanov, Zoia</cp:lastModifiedBy>
  <cp:revision>3</cp:revision>
  <cp:lastPrinted>2017-05-22T07:29:00Z</cp:lastPrinted>
  <dcterms:created xsi:type="dcterms:W3CDTF">2025-06-26T02:22:00Z</dcterms:created>
  <dcterms:modified xsi:type="dcterms:W3CDTF">2025-06-26T02:24:00Z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2024-04-16T03:17:13Z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964bf178-7723-4565-81c7-196b73e2d694</vt:lpwstr>
  </property>
  <property fmtid="{D5CDD505-2E9C-101B-9397-08002B2CF9AE}" pid="8" name="MSIP_Label_69af8531-eb46-4968-8cb3-105d2f5ea87e_ContentBits">
    <vt:lpwstr>0</vt:lpwstr>
  </property>
  <property fmtid="{D5CDD505-2E9C-101B-9397-08002B2CF9AE}" pid="9" name="ContentTypeId">
    <vt:lpwstr>0x010100E8E4E67227A39440A0156BC63E383DB0</vt:lpwstr>
  </property>
</Properties>
</file>