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3F695D" w14:textId="77777777" w:rsidR="00D84D99" w:rsidRDefault="00D84D99" w:rsidP="00D84D99">
      <w:pPr>
        <w:pStyle w:val="Heading1"/>
        <w:rPr>
          <w:b w:val="0"/>
          <w:bCs w:val="0"/>
        </w:rPr>
      </w:pPr>
      <w:bookmarkStart w:id="0" w:name="_Hlk157074578"/>
      <w:bookmarkStart w:id="1" w:name="_top"/>
      <w:bookmarkStart w:id="2" w:name="_Toc179357432"/>
      <w:bookmarkStart w:id="3" w:name="_Toc185249539"/>
      <w:bookmarkStart w:id="4" w:name="_Toc199855946"/>
      <w:bookmarkEnd w:id="1"/>
      <w:r w:rsidRPr="0007270D">
        <w:t xml:space="preserve">Guideline </w:t>
      </w:r>
      <w:r w:rsidRPr="00241A68">
        <w:rPr>
          <w:b w:val="0"/>
          <w:bCs w:val="0"/>
        </w:rPr>
        <w:t>| Canberra Health Services</w:t>
      </w:r>
      <w:bookmarkStart w:id="5" w:name="_Hlk170467186"/>
      <w:bookmarkEnd w:id="2"/>
      <w:bookmarkEnd w:id="3"/>
      <w:bookmarkEnd w:id="4"/>
    </w:p>
    <w:p w14:paraId="44B9DA8B" w14:textId="77777777" w:rsidR="00D84D99" w:rsidRDefault="00D84D99" w:rsidP="00D84D99">
      <w:pPr>
        <w:pStyle w:val="Heading1"/>
        <w:rPr>
          <w:i/>
          <w:sz w:val="32"/>
        </w:rPr>
      </w:pPr>
      <w:bookmarkStart w:id="6" w:name="_Toc179357433"/>
      <w:bookmarkStart w:id="7" w:name="_Toc185249540"/>
      <w:bookmarkStart w:id="8" w:name="_Toc199855947"/>
      <w:r w:rsidRPr="00997685">
        <w:rPr>
          <w:iCs/>
          <w:sz w:val="32"/>
        </w:rPr>
        <w:t>MHJHADS Recognition and Escalation Pathways for Physiological Deterioration for Bedded Services</w:t>
      </w:r>
      <w:bookmarkStart w:id="9" w:name="_Hlk171681286"/>
      <w:r w:rsidRPr="00997685">
        <w:rPr>
          <w:iCs/>
          <w:sz w:val="32"/>
        </w:rPr>
        <w:t xml:space="preserve"> Remote to </w:t>
      </w:r>
      <w:r>
        <w:rPr>
          <w:iCs/>
          <w:sz w:val="32"/>
        </w:rPr>
        <w:t>C</w:t>
      </w:r>
      <w:r w:rsidRPr="00997685">
        <w:rPr>
          <w:iCs/>
          <w:sz w:val="32"/>
        </w:rPr>
        <w:t>anberra Hospital, University of Canberra Hospital and North Canberra Hospital</w:t>
      </w:r>
      <w:r w:rsidRPr="00CF4B92">
        <w:rPr>
          <w:i/>
          <w:sz w:val="32"/>
        </w:rPr>
        <w:t>.</w:t>
      </w:r>
      <w:bookmarkEnd w:id="6"/>
      <w:bookmarkEnd w:id="7"/>
      <w:bookmarkEnd w:id="8"/>
    </w:p>
    <w:p w14:paraId="2901E475" w14:textId="77777777" w:rsidR="00D84D99" w:rsidRPr="00C34A10" w:rsidRDefault="00D84D99" w:rsidP="00D84D99">
      <w:pPr>
        <w:pStyle w:val="BodyCopy"/>
        <w:spacing w:before="0" w:line="240" w:lineRule="auto"/>
        <w:rPr>
          <w:color w:val="575757" w:themeColor="text2"/>
        </w:rPr>
      </w:pPr>
      <w:r w:rsidRPr="00197F2E">
        <w:t>CHS</w:t>
      </w:r>
      <w:r>
        <w:t>24</w:t>
      </w:r>
      <w:r w:rsidRPr="00197F2E">
        <w:t>/</w:t>
      </w:r>
      <w:r>
        <w:t>620</w:t>
      </w:r>
    </w:p>
    <w:bookmarkEnd w:id="9" w:displacedByCustomXml="next"/>
    <w:bookmarkEnd w:id="5" w:displacedByCustomXml="next"/>
    <w:sdt>
      <w:sdtPr>
        <w:rPr>
          <w:rFonts w:eastAsia="Calibri"/>
          <w:b w:val="0"/>
          <w:color w:val="000000" w:themeColor="text1"/>
          <w:sz w:val="32"/>
          <w:szCs w:val="24"/>
          <w:lang w:eastAsia="en-AU"/>
        </w:rPr>
        <w:id w:val="-1206019646"/>
        <w:docPartObj>
          <w:docPartGallery w:val="Table of Contents"/>
          <w:docPartUnique/>
        </w:docPartObj>
      </w:sdtPr>
      <w:sdtEndPr>
        <w:rPr>
          <w:rFonts w:eastAsia="Times New Roman"/>
          <w:b/>
          <w:noProof/>
          <w:color w:val="000000"/>
          <w:szCs w:val="80"/>
          <w:lang w:eastAsia="en-US"/>
        </w:rPr>
      </w:sdtEndPr>
      <w:sdtContent>
        <w:p w14:paraId="48A62DCD" w14:textId="77777777" w:rsidR="00D84D99" w:rsidRPr="000E7683" w:rsidRDefault="00D84D99" w:rsidP="00D84D99">
          <w:pPr>
            <w:pStyle w:val="TOCHeading"/>
            <w:rPr>
              <w:rStyle w:val="Heading3Char"/>
              <w:b/>
              <w:bCs w:val="0"/>
            </w:rPr>
          </w:pPr>
          <w:r w:rsidRPr="007B1A7B">
            <w:rPr>
              <w:rStyle w:val="Heading3Char"/>
              <w:b/>
              <w:bCs w:val="0"/>
            </w:rPr>
            <w:t>Contents</w:t>
          </w:r>
        </w:p>
        <w:p w14:paraId="1C0163A1" w14:textId="7D7C704C" w:rsidR="00D84D99" w:rsidRDefault="00D84D99">
          <w:pPr>
            <w:pStyle w:val="TOC1"/>
            <w:rPr>
              <w:rFonts w:asciiTheme="minorHAnsi" w:eastAsiaTheme="minorEastAsia" w:hAnsiTheme="minorHAnsi" w:cstheme="minorBidi"/>
              <w:color w:val="auto"/>
              <w:kern w:val="2"/>
              <w14:ligatures w14:val="standardContextual"/>
            </w:rPr>
          </w:pPr>
          <w:r>
            <w:rPr>
              <w:rFonts w:cs="Times New Roman"/>
            </w:rPr>
            <w:fldChar w:fldCharType="begin"/>
          </w:r>
          <w:r>
            <w:rPr>
              <w:rFonts w:cs="Times New Roman"/>
            </w:rPr>
            <w:instrText xml:space="preserve"> TOC \o "1-4" \u </w:instrText>
          </w:r>
          <w:r>
            <w:rPr>
              <w:rFonts w:cs="Times New Roman"/>
            </w:rPr>
            <w:fldChar w:fldCharType="separate"/>
          </w:r>
        </w:p>
        <w:p w14:paraId="7C57E0FD" w14:textId="191D54CE" w:rsidR="00D84D99" w:rsidRDefault="00D84D99">
          <w:pPr>
            <w:pStyle w:val="TOC4"/>
            <w:rPr>
              <w:rFonts w:asciiTheme="minorHAnsi" w:eastAsiaTheme="minorEastAsia" w:hAnsiTheme="minorHAnsi" w:cstheme="minorBidi"/>
              <w:noProof/>
              <w:color w:val="auto"/>
              <w:kern w:val="2"/>
              <w14:ligatures w14:val="standardContextual"/>
            </w:rPr>
          </w:pPr>
          <w:r>
            <w:rPr>
              <w:noProof/>
            </w:rPr>
            <w:t>Guideline Statement</w:t>
          </w:r>
          <w:r>
            <w:rPr>
              <w:noProof/>
            </w:rPr>
            <w:tab/>
          </w:r>
          <w:r>
            <w:rPr>
              <w:noProof/>
            </w:rPr>
            <w:fldChar w:fldCharType="begin"/>
          </w:r>
          <w:r>
            <w:rPr>
              <w:noProof/>
            </w:rPr>
            <w:instrText xml:space="preserve"> PAGEREF _Toc199855948 \h </w:instrText>
          </w:r>
          <w:r>
            <w:rPr>
              <w:noProof/>
            </w:rPr>
          </w:r>
          <w:r>
            <w:rPr>
              <w:noProof/>
            </w:rPr>
            <w:fldChar w:fldCharType="separate"/>
          </w:r>
          <w:r>
            <w:rPr>
              <w:noProof/>
            </w:rPr>
            <w:t>2</w:t>
          </w:r>
          <w:r>
            <w:rPr>
              <w:noProof/>
            </w:rPr>
            <w:fldChar w:fldCharType="end"/>
          </w:r>
        </w:p>
        <w:p w14:paraId="525F5161" w14:textId="46D0D613" w:rsidR="00D84D99" w:rsidRDefault="00D84D99">
          <w:pPr>
            <w:pStyle w:val="TOC4"/>
            <w:rPr>
              <w:rFonts w:asciiTheme="minorHAnsi" w:eastAsiaTheme="minorEastAsia" w:hAnsiTheme="minorHAnsi" w:cstheme="minorBidi"/>
              <w:noProof/>
              <w:color w:val="auto"/>
              <w:kern w:val="2"/>
              <w14:ligatures w14:val="standardContextual"/>
            </w:rPr>
          </w:pPr>
          <w:r>
            <w:rPr>
              <w:noProof/>
            </w:rPr>
            <w:t>Scope</w:t>
          </w:r>
          <w:r>
            <w:rPr>
              <w:noProof/>
            </w:rPr>
            <w:tab/>
          </w:r>
          <w:r>
            <w:rPr>
              <w:noProof/>
            </w:rPr>
            <w:fldChar w:fldCharType="begin"/>
          </w:r>
          <w:r>
            <w:rPr>
              <w:noProof/>
            </w:rPr>
            <w:instrText xml:space="preserve"> PAGEREF _Toc199855949 \h </w:instrText>
          </w:r>
          <w:r>
            <w:rPr>
              <w:noProof/>
            </w:rPr>
          </w:r>
          <w:r>
            <w:rPr>
              <w:noProof/>
            </w:rPr>
            <w:fldChar w:fldCharType="separate"/>
          </w:r>
          <w:r>
            <w:rPr>
              <w:noProof/>
            </w:rPr>
            <w:t>2</w:t>
          </w:r>
          <w:r>
            <w:rPr>
              <w:noProof/>
            </w:rPr>
            <w:fldChar w:fldCharType="end"/>
          </w:r>
        </w:p>
        <w:p w14:paraId="2DC1DFAA" w14:textId="313C5CBD" w:rsidR="00D84D99" w:rsidRDefault="00D84D99">
          <w:pPr>
            <w:pStyle w:val="TOC4"/>
            <w:rPr>
              <w:rFonts w:asciiTheme="minorHAnsi" w:eastAsiaTheme="minorEastAsia" w:hAnsiTheme="minorHAnsi" w:cstheme="minorBidi"/>
              <w:noProof/>
              <w:color w:val="auto"/>
              <w:kern w:val="2"/>
              <w14:ligatures w14:val="standardContextual"/>
            </w:rPr>
          </w:pPr>
          <w:r>
            <w:rPr>
              <w:noProof/>
            </w:rPr>
            <w:t>Section 1 - Adult Vital Signs</w:t>
          </w:r>
          <w:r>
            <w:rPr>
              <w:noProof/>
            </w:rPr>
            <w:tab/>
          </w:r>
          <w:r>
            <w:rPr>
              <w:noProof/>
            </w:rPr>
            <w:fldChar w:fldCharType="begin"/>
          </w:r>
          <w:r>
            <w:rPr>
              <w:noProof/>
            </w:rPr>
            <w:instrText xml:space="preserve"> PAGEREF _Toc199855950 \h </w:instrText>
          </w:r>
          <w:r>
            <w:rPr>
              <w:noProof/>
            </w:rPr>
          </w:r>
          <w:r>
            <w:rPr>
              <w:noProof/>
            </w:rPr>
            <w:fldChar w:fldCharType="separate"/>
          </w:r>
          <w:r>
            <w:rPr>
              <w:noProof/>
            </w:rPr>
            <w:t>4</w:t>
          </w:r>
          <w:r>
            <w:rPr>
              <w:noProof/>
            </w:rPr>
            <w:fldChar w:fldCharType="end"/>
          </w:r>
        </w:p>
        <w:p w14:paraId="01AE460B" w14:textId="253A8BD5" w:rsidR="00D84D99" w:rsidRDefault="00D84D99">
          <w:pPr>
            <w:pStyle w:val="TOC4"/>
            <w:rPr>
              <w:rFonts w:asciiTheme="minorHAnsi" w:eastAsiaTheme="minorEastAsia" w:hAnsiTheme="minorHAnsi" w:cstheme="minorBidi"/>
              <w:noProof/>
              <w:color w:val="auto"/>
              <w:kern w:val="2"/>
              <w14:ligatures w14:val="standardContextual"/>
            </w:rPr>
          </w:pPr>
          <w:r>
            <w:rPr>
              <w:noProof/>
            </w:rPr>
            <w:t>Section 2 - Modified Early Warning Score (MEWS/PEWS)</w:t>
          </w:r>
          <w:r>
            <w:rPr>
              <w:noProof/>
            </w:rPr>
            <w:tab/>
          </w:r>
          <w:r>
            <w:rPr>
              <w:noProof/>
            </w:rPr>
            <w:fldChar w:fldCharType="begin"/>
          </w:r>
          <w:r>
            <w:rPr>
              <w:noProof/>
            </w:rPr>
            <w:instrText xml:space="preserve"> PAGEREF _Toc199855951 \h </w:instrText>
          </w:r>
          <w:r>
            <w:rPr>
              <w:noProof/>
            </w:rPr>
          </w:r>
          <w:r>
            <w:rPr>
              <w:noProof/>
            </w:rPr>
            <w:fldChar w:fldCharType="separate"/>
          </w:r>
          <w:r>
            <w:rPr>
              <w:noProof/>
            </w:rPr>
            <w:t>6</w:t>
          </w:r>
          <w:r>
            <w:rPr>
              <w:noProof/>
            </w:rPr>
            <w:fldChar w:fldCharType="end"/>
          </w:r>
        </w:p>
        <w:p w14:paraId="15C1B9D6" w14:textId="044B9577" w:rsidR="00D84D99" w:rsidRDefault="00D84D99">
          <w:pPr>
            <w:pStyle w:val="TOC4"/>
            <w:rPr>
              <w:rFonts w:asciiTheme="minorHAnsi" w:eastAsiaTheme="minorEastAsia" w:hAnsiTheme="minorHAnsi" w:cstheme="minorBidi"/>
              <w:noProof/>
              <w:color w:val="auto"/>
              <w:kern w:val="2"/>
              <w14:ligatures w14:val="standardContextual"/>
            </w:rPr>
          </w:pPr>
          <w:r>
            <w:rPr>
              <w:noProof/>
            </w:rPr>
            <w:t>Section 3 - Emergency Equipment to Support the Deteriorating Patient</w:t>
          </w:r>
          <w:r>
            <w:rPr>
              <w:noProof/>
            </w:rPr>
            <w:tab/>
          </w:r>
          <w:r>
            <w:rPr>
              <w:noProof/>
            </w:rPr>
            <w:fldChar w:fldCharType="begin"/>
          </w:r>
          <w:r>
            <w:rPr>
              <w:noProof/>
            </w:rPr>
            <w:instrText xml:space="preserve"> PAGEREF _Toc199855952 \h </w:instrText>
          </w:r>
          <w:r>
            <w:rPr>
              <w:noProof/>
            </w:rPr>
          </w:r>
          <w:r>
            <w:rPr>
              <w:noProof/>
            </w:rPr>
            <w:fldChar w:fldCharType="separate"/>
          </w:r>
          <w:r>
            <w:rPr>
              <w:noProof/>
            </w:rPr>
            <w:t>8</w:t>
          </w:r>
          <w:r>
            <w:rPr>
              <w:noProof/>
            </w:rPr>
            <w:fldChar w:fldCharType="end"/>
          </w:r>
        </w:p>
        <w:p w14:paraId="4403162B" w14:textId="18A38312" w:rsidR="00D84D99" w:rsidRDefault="00D84D99">
          <w:pPr>
            <w:pStyle w:val="TOC4"/>
            <w:rPr>
              <w:rFonts w:asciiTheme="minorHAnsi" w:eastAsiaTheme="minorEastAsia" w:hAnsiTheme="minorHAnsi" w:cstheme="minorBidi"/>
              <w:noProof/>
              <w:color w:val="auto"/>
              <w:kern w:val="2"/>
              <w14:ligatures w14:val="standardContextual"/>
            </w:rPr>
          </w:pPr>
          <w:r>
            <w:rPr>
              <w:noProof/>
            </w:rPr>
            <w:t>Section 4 - Transfer of consumer back to unit</w:t>
          </w:r>
          <w:r>
            <w:rPr>
              <w:noProof/>
            </w:rPr>
            <w:tab/>
          </w:r>
          <w:r>
            <w:rPr>
              <w:noProof/>
            </w:rPr>
            <w:fldChar w:fldCharType="begin"/>
          </w:r>
          <w:r>
            <w:rPr>
              <w:noProof/>
            </w:rPr>
            <w:instrText xml:space="preserve"> PAGEREF _Toc199855953 \h </w:instrText>
          </w:r>
          <w:r>
            <w:rPr>
              <w:noProof/>
            </w:rPr>
          </w:r>
          <w:r>
            <w:rPr>
              <w:noProof/>
            </w:rPr>
            <w:fldChar w:fldCharType="separate"/>
          </w:r>
          <w:r>
            <w:rPr>
              <w:noProof/>
            </w:rPr>
            <w:t>8</w:t>
          </w:r>
          <w:r>
            <w:rPr>
              <w:noProof/>
            </w:rPr>
            <w:fldChar w:fldCharType="end"/>
          </w:r>
        </w:p>
        <w:p w14:paraId="45764EC8" w14:textId="56077A5F" w:rsidR="00D84D99" w:rsidRDefault="00D84D99">
          <w:pPr>
            <w:pStyle w:val="TOC4"/>
            <w:rPr>
              <w:rFonts w:asciiTheme="minorHAnsi" w:eastAsiaTheme="minorEastAsia" w:hAnsiTheme="minorHAnsi" w:cstheme="minorBidi"/>
              <w:noProof/>
              <w:color w:val="auto"/>
              <w:kern w:val="2"/>
              <w14:ligatures w14:val="standardContextual"/>
            </w:rPr>
          </w:pPr>
          <w:r>
            <w:rPr>
              <w:noProof/>
            </w:rPr>
            <w:t>Evaluation</w:t>
          </w:r>
          <w:r>
            <w:rPr>
              <w:noProof/>
            </w:rPr>
            <w:tab/>
          </w:r>
          <w:r>
            <w:rPr>
              <w:noProof/>
            </w:rPr>
            <w:fldChar w:fldCharType="begin"/>
          </w:r>
          <w:r>
            <w:rPr>
              <w:noProof/>
            </w:rPr>
            <w:instrText xml:space="preserve"> PAGEREF _Toc199855954 \h </w:instrText>
          </w:r>
          <w:r>
            <w:rPr>
              <w:noProof/>
            </w:rPr>
          </w:r>
          <w:r>
            <w:rPr>
              <w:noProof/>
            </w:rPr>
            <w:fldChar w:fldCharType="separate"/>
          </w:r>
          <w:r>
            <w:rPr>
              <w:noProof/>
            </w:rPr>
            <w:t>10</w:t>
          </w:r>
          <w:r>
            <w:rPr>
              <w:noProof/>
            </w:rPr>
            <w:fldChar w:fldCharType="end"/>
          </w:r>
        </w:p>
        <w:p w14:paraId="66B91C5B" w14:textId="31720F4C" w:rsidR="00D84D99" w:rsidRDefault="00D84D99">
          <w:pPr>
            <w:pStyle w:val="TOC4"/>
            <w:rPr>
              <w:rFonts w:asciiTheme="minorHAnsi" w:eastAsiaTheme="minorEastAsia" w:hAnsiTheme="minorHAnsi" w:cstheme="minorBidi"/>
              <w:noProof/>
              <w:color w:val="auto"/>
              <w:kern w:val="2"/>
              <w14:ligatures w14:val="standardContextual"/>
            </w:rPr>
          </w:pPr>
          <w:r>
            <w:rPr>
              <w:noProof/>
            </w:rPr>
            <w:t>Related Policies, Procedures, Guidelines and Legislation</w:t>
          </w:r>
          <w:r>
            <w:rPr>
              <w:noProof/>
            </w:rPr>
            <w:tab/>
          </w:r>
          <w:r>
            <w:rPr>
              <w:noProof/>
            </w:rPr>
            <w:fldChar w:fldCharType="begin"/>
          </w:r>
          <w:r>
            <w:rPr>
              <w:noProof/>
            </w:rPr>
            <w:instrText xml:space="preserve"> PAGEREF _Toc199855955 \h </w:instrText>
          </w:r>
          <w:r>
            <w:rPr>
              <w:noProof/>
            </w:rPr>
          </w:r>
          <w:r>
            <w:rPr>
              <w:noProof/>
            </w:rPr>
            <w:fldChar w:fldCharType="separate"/>
          </w:r>
          <w:r>
            <w:rPr>
              <w:noProof/>
            </w:rPr>
            <w:t>10</w:t>
          </w:r>
          <w:r>
            <w:rPr>
              <w:noProof/>
            </w:rPr>
            <w:fldChar w:fldCharType="end"/>
          </w:r>
        </w:p>
        <w:p w14:paraId="6681B6C2" w14:textId="03A2A960" w:rsidR="00D84D99" w:rsidRDefault="00D84D99">
          <w:pPr>
            <w:pStyle w:val="TOC4"/>
            <w:rPr>
              <w:rFonts w:asciiTheme="minorHAnsi" w:eastAsiaTheme="minorEastAsia" w:hAnsiTheme="minorHAnsi" w:cstheme="minorBidi"/>
              <w:noProof/>
              <w:color w:val="auto"/>
              <w:kern w:val="2"/>
              <w14:ligatures w14:val="standardContextual"/>
            </w:rPr>
          </w:pPr>
          <w:r>
            <w:rPr>
              <w:noProof/>
            </w:rPr>
            <w:t>References</w:t>
          </w:r>
          <w:r>
            <w:rPr>
              <w:noProof/>
            </w:rPr>
            <w:tab/>
          </w:r>
          <w:r>
            <w:rPr>
              <w:noProof/>
            </w:rPr>
            <w:fldChar w:fldCharType="begin"/>
          </w:r>
          <w:r>
            <w:rPr>
              <w:noProof/>
            </w:rPr>
            <w:instrText xml:space="preserve"> PAGEREF _Toc199855956 \h </w:instrText>
          </w:r>
          <w:r>
            <w:rPr>
              <w:noProof/>
            </w:rPr>
          </w:r>
          <w:r>
            <w:rPr>
              <w:noProof/>
            </w:rPr>
            <w:fldChar w:fldCharType="separate"/>
          </w:r>
          <w:r>
            <w:rPr>
              <w:noProof/>
            </w:rPr>
            <w:t>11</w:t>
          </w:r>
          <w:r>
            <w:rPr>
              <w:noProof/>
            </w:rPr>
            <w:fldChar w:fldCharType="end"/>
          </w:r>
        </w:p>
        <w:p w14:paraId="194D194E" w14:textId="54ADE305" w:rsidR="00D84D99" w:rsidRDefault="00D84D99">
          <w:pPr>
            <w:pStyle w:val="TOC4"/>
            <w:rPr>
              <w:rFonts w:asciiTheme="minorHAnsi" w:eastAsiaTheme="minorEastAsia" w:hAnsiTheme="minorHAnsi" w:cstheme="minorBidi"/>
              <w:noProof/>
              <w:color w:val="auto"/>
              <w:kern w:val="2"/>
              <w14:ligatures w14:val="standardContextual"/>
            </w:rPr>
          </w:pPr>
          <w:r>
            <w:rPr>
              <w:noProof/>
            </w:rPr>
            <w:t>Definition of Terms</w:t>
          </w:r>
          <w:r>
            <w:rPr>
              <w:noProof/>
            </w:rPr>
            <w:tab/>
          </w:r>
          <w:r>
            <w:rPr>
              <w:noProof/>
            </w:rPr>
            <w:fldChar w:fldCharType="begin"/>
          </w:r>
          <w:r>
            <w:rPr>
              <w:noProof/>
            </w:rPr>
            <w:instrText xml:space="preserve"> PAGEREF _Toc199855957 \h </w:instrText>
          </w:r>
          <w:r>
            <w:rPr>
              <w:noProof/>
            </w:rPr>
          </w:r>
          <w:r>
            <w:rPr>
              <w:noProof/>
            </w:rPr>
            <w:fldChar w:fldCharType="separate"/>
          </w:r>
          <w:r>
            <w:rPr>
              <w:noProof/>
            </w:rPr>
            <w:t>11</w:t>
          </w:r>
          <w:r>
            <w:rPr>
              <w:noProof/>
            </w:rPr>
            <w:fldChar w:fldCharType="end"/>
          </w:r>
        </w:p>
        <w:p w14:paraId="3DD07D3C" w14:textId="1F8F5460" w:rsidR="00D84D99" w:rsidRDefault="00D84D99">
          <w:pPr>
            <w:pStyle w:val="TOC4"/>
            <w:rPr>
              <w:rFonts w:asciiTheme="minorHAnsi" w:eastAsiaTheme="minorEastAsia" w:hAnsiTheme="minorHAnsi" w:cstheme="minorBidi"/>
              <w:noProof/>
              <w:color w:val="auto"/>
              <w:kern w:val="2"/>
              <w14:ligatures w14:val="standardContextual"/>
            </w:rPr>
          </w:pPr>
          <w:r>
            <w:rPr>
              <w:noProof/>
            </w:rPr>
            <w:t>Search Terms</w:t>
          </w:r>
          <w:r>
            <w:rPr>
              <w:noProof/>
            </w:rPr>
            <w:tab/>
          </w:r>
          <w:r>
            <w:rPr>
              <w:noProof/>
            </w:rPr>
            <w:fldChar w:fldCharType="begin"/>
          </w:r>
          <w:r>
            <w:rPr>
              <w:noProof/>
            </w:rPr>
            <w:instrText xml:space="preserve"> PAGEREF _Toc199855958 \h </w:instrText>
          </w:r>
          <w:r>
            <w:rPr>
              <w:noProof/>
            </w:rPr>
          </w:r>
          <w:r>
            <w:rPr>
              <w:noProof/>
            </w:rPr>
            <w:fldChar w:fldCharType="separate"/>
          </w:r>
          <w:r>
            <w:rPr>
              <w:noProof/>
            </w:rPr>
            <w:t>11</w:t>
          </w:r>
          <w:r>
            <w:rPr>
              <w:noProof/>
            </w:rPr>
            <w:fldChar w:fldCharType="end"/>
          </w:r>
        </w:p>
        <w:p w14:paraId="02612D9C" w14:textId="6D3E31C5" w:rsidR="00D84D99" w:rsidRDefault="00D84D99">
          <w:pPr>
            <w:pStyle w:val="TOC4"/>
            <w:rPr>
              <w:rFonts w:asciiTheme="minorHAnsi" w:eastAsiaTheme="minorEastAsia" w:hAnsiTheme="minorHAnsi" w:cstheme="minorBidi"/>
              <w:noProof/>
              <w:color w:val="auto"/>
              <w:kern w:val="2"/>
              <w14:ligatures w14:val="standardContextual"/>
            </w:rPr>
          </w:pPr>
          <w:r>
            <w:rPr>
              <w:noProof/>
            </w:rPr>
            <w:t>Attachments</w:t>
          </w:r>
          <w:r>
            <w:rPr>
              <w:noProof/>
            </w:rPr>
            <w:tab/>
          </w:r>
          <w:r>
            <w:rPr>
              <w:noProof/>
            </w:rPr>
            <w:fldChar w:fldCharType="begin"/>
          </w:r>
          <w:r>
            <w:rPr>
              <w:noProof/>
            </w:rPr>
            <w:instrText xml:space="preserve"> PAGEREF _Toc199855959 \h </w:instrText>
          </w:r>
          <w:r>
            <w:rPr>
              <w:noProof/>
            </w:rPr>
          </w:r>
          <w:r>
            <w:rPr>
              <w:noProof/>
            </w:rPr>
            <w:fldChar w:fldCharType="separate"/>
          </w:r>
          <w:r>
            <w:rPr>
              <w:noProof/>
            </w:rPr>
            <w:t>12</w:t>
          </w:r>
          <w:r>
            <w:rPr>
              <w:noProof/>
            </w:rPr>
            <w:fldChar w:fldCharType="end"/>
          </w:r>
        </w:p>
        <w:p w14:paraId="651F5FBC" w14:textId="1AE28854" w:rsidR="00D84D99" w:rsidRDefault="00D84D99">
          <w:pPr>
            <w:pStyle w:val="TOC4"/>
            <w:rPr>
              <w:rFonts w:asciiTheme="minorHAnsi" w:eastAsiaTheme="minorEastAsia" w:hAnsiTheme="minorHAnsi" w:cstheme="minorBidi"/>
              <w:noProof/>
              <w:color w:val="auto"/>
              <w:kern w:val="2"/>
              <w14:ligatures w14:val="standardContextual"/>
            </w:rPr>
          </w:pPr>
          <w:r>
            <w:rPr>
              <w:noProof/>
            </w:rPr>
            <w:t>Attachment A: Alcohol and Drug Services Withdrawal Unit</w:t>
          </w:r>
          <w:r>
            <w:rPr>
              <w:noProof/>
            </w:rPr>
            <w:tab/>
          </w:r>
          <w:r>
            <w:rPr>
              <w:noProof/>
            </w:rPr>
            <w:fldChar w:fldCharType="begin"/>
          </w:r>
          <w:r>
            <w:rPr>
              <w:noProof/>
            </w:rPr>
            <w:instrText xml:space="preserve"> PAGEREF _Toc199855960 \h </w:instrText>
          </w:r>
          <w:r>
            <w:rPr>
              <w:noProof/>
            </w:rPr>
          </w:r>
          <w:r>
            <w:rPr>
              <w:noProof/>
            </w:rPr>
            <w:fldChar w:fldCharType="separate"/>
          </w:r>
          <w:r>
            <w:rPr>
              <w:noProof/>
            </w:rPr>
            <w:t>14</w:t>
          </w:r>
          <w:r>
            <w:rPr>
              <w:noProof/>
            </w:rPr>
            <w:fldChar w:fldCharType="end"/>
          </w:r>
        </w:p>
        <w:p w14:paraId="7FA893A0" w14:textId="06F65C8A" w:rsidR="00D84D99" w:rsidRDefault="00D84D99">
          <w:pPr>
            <w:pStyle w:val="TOC4"/>
            <w:rPr>
              <w:rFonts w:asciiTheme="minorHAnsi" w:eastAsiaTheme="minorEastAsia" w:hAnsiTheme="minorHAnsi" w:cstheme="minorBidi"/>
              <w:noProof/>
              <w:color w:val="auto"/>
              <w:kern w:val="2"/>
              <w14:ligatures w14:val="standardContextual"/>
            </w:rPr>
          </w:pPr>
          <w:r>
            <w:rPr>
              <w:noProof/>
            </w:rPr>
            <w:t>Attachment B: Justice Health Services - Alexander Maconochie Centre (AMC)</w:t>
          </w:r>
          <w:r>
            <w:rPr>
              <w:noProof/>
            </w:rPr>
            <w:tab/>
          </w:r>
          <w:r>
            <w:rPr>
              <w:noProof/>
            </w:rPr>
            <w:fldChar w:fldCharType="begin"/>
          </w:r>
          <w:r>
            <w:rPr>
              <w:noProof/>
            </w:rPr>
            <w:instrText xml:space="preserve"> PAGEREF _Toc199855961 \h </w:instrText>
          </w:r>
          <w:r>
            <w:rPr>
              <w:noProof/>
            </w:rPr>
          </w:r>
          <w:r>
            <w:rPr>
              <w:noProof/>
            </w:rPr>
            <w:fldChar w:fldCharType="separate"/>
          </w:r>
          <w:r>
            <w:rPr>
              <w:noProof/>
            </w:rPr>
            <w:t>15</w:t>
          </w:r>
          <w:r>
            <w:rPr>
              <w:noProof/>
            </w:rPr>
            <w:fldChar w:fldCharType="end"/>
          </w:r>
        </w:p>
        <w:p w14:paraId="01345A4A" w14:textId="14666167" w:rsidR="00D84D99" w:rsidRDefault="00D84D99">
          <w:pPr>
            <w:pStyle w:val="TOC4"/>
            <w:rPr>
              <w:rFonts w:asciiTheme="minorHAnsi" w:eastAsiaTheme="minorEastAsia" w:hAnsiTheme="minorHAnsi" w:cstheme="minorBidi"/>
              <w:noProof/>
              <w:color w:val="auto"/>
              <w:kern w:val="2"/>
              <w14:ligatures w14:val="standardContextual"/>
            </w:rPr>
          </w:pPr>
          <w:r>
            <w:rPr>
              <w:noProof/>
            </w:rPr>
            <w:t>Attachment C: Justice Health Services - Bimberi Youth Justice Centre (BYJC)</w:t>
          </w:r>
          <w:r>
            <w:rPr>
              <w:noProof/>
            </w:rPr>
            <w:tab/>
          </w:r>
          <w:r>
            <w:rPr>
              <w:noProof/>
            </w:rPr>
            <w:fldChar w:fldCharType="begin"/>
          </w:r>
          <w:r>
            <w:rPr>
              <w:noProof/>
            </w:rPr>
            <w:instrText xml:space="preserve"> PAGEREF _Toc199855962 \h </w:instrText>
          </w:r>
          <w:r>
            <w:rPr>
              <w:noProof/>
            </w:rPr>
          </w:r>
          <w:r>
            <w:rPr>
              <w:noProof/>
            </w:rPr>
            <w:fldChar w:fldCharType="separate"/>
          </w:r>
          <w:r>
            <w:rPr>
              <w:noProof/>
            </w:rPr>
            <w:t>17</w:t>
          </w:r>
          <w:r>
            <w:rPr>
              <w:noProof/>
            </w:rPr>
            <w:fldChar w:fldCharType="end"/>
          </w:r>
        </w:p>
        <w:p w14:paraId="5078716B" w14:textId="077078E1" w:rsidR="00D84D99" w:rsidRDefault="00D84D99">
          <w:pPr>
            <w:pStyle w:val="TOC4"/>
            <w:rPr>
              <w:rFonts w:asciiTheme="minorHAnsi" w:eastAsiaTheme="minorEastAsia" w:hAnsiTheme="minorHAnsi" w:cstheme="minorBidi"/>
              <w:noProof/>
              <w:color w:val="auto"/>
              <w:kern w:val="2"/>
              <w14:ligatures w14:val="standardContextual"/>
            </w:rPr>
          </w:pPr>
          <w:r>
            <w:rPr>
              <w:noProof/>
            </w:rPr>
            <w:t>Attachment D: Forensic Mental Health Services – Dhulwa</w:t>
          </w:r>
          <w:r>
            <w:rPr>
              <w:noProof/>
            </w:rPr>
            <w:tab/>
          </w:r>
          <w:r>
            <w:rPr>
              <w:noProof/>
            </w:rPr>
            <w:fldChar w:fldCharType="begin"/>
          </w:r>
          <w:r>
            <w:rPr>
              <w:noProof/>
            </w:rPr>
            <w:instrText xml:space="preserve"> PAGEREF _Toc199855963 \h </w:instrText>
          </w:r>
          <w:r>
            <w:rPr>
              <w:noProof/>
            </w:rPr>
          </w:r>
          <w:r>
            <w:rPr>
              <w:noProof/>
            </w:rPr>
            <w:fldChar w:fldCharType="separate"/>
          </w:r>
          <w:r>
            <w:rPr>
              <w:noProof/>
            </w:rPr>
            <w:t>18</w:t>
          </w:r>
          <w:r>
            <w:rPr>
              <w:noProof/>
            </w:rPr>
            <w:fldChar w:fldCharType="end"/>
          </w:r>
        </w:p>
        <w:p w14:paraId="37A3F9FA" w14:textId="7FE509F3" w:rsidR="00D84D99" w:rsidRDefault="00D84D99">
          <w:pPr>
            <w:pStyle w:val="TOC4"/>
            <w:rPr>
              <w:rFonts w:asciiTheme="minorHAnsi" w:eastAsiaTheme="minorEastAsia" w:hAnsiTheme="minorHAnsi" w:cstheme="minorBidi"/>
              <w:noProof/>
              <w:color w:val="auto"/>
              <w:kern w:val="2"/>
              <w14:ligatures w14:val="standardContextual"/>
            </w:rPr>
          </w:pPr>
          <w:r>
            <w:rPr>
              <w:noProof/>
            </w:rPr>
            <w:t>Attachment E: Eating Disorders Residential Treatment Centre</w:t>
          </w:r>
          <w:r>
            <w:rPr>
              <w:noProof/>
            </w:rPr>
            <w:tab/>
          </w:r>
          <w:r>
            <w:rPr>
              <w:noProof/>
            </w:rPr>
            <w:fldChar w:fldCharType="begin"/>
          </w:r>
          <w:r>
            <w:rPr>
              <w:noProof/>
            </w:rPr>
            <w:instrText xml:space="preserve"> PAGEREF _Toc199855964 \h </w:instrText>
          </w:r>
          <w:r>
            <w:rPr>
              <w:noProof/>
            </w:rPr>
          </w:r>
          <w:r>
            <w:rPr>
              <w:noProof/>
            </w:rPr>
            <w:fldChar w:fldCharType="separate"/>
          </w:r>
          <w:r>
            <w:rPr>
              <w:noProof/>
            </w:rPr>
            <w:t>20</w:t>
          </w:r>
          <w:r>
            <w:rPr>
              <w:noProof/>
            </w:rPr>
            <w:fldChar w:fldCharType="end"/>
          </w:r>
        </w:p>
        <w:p w14:paraId="28B9C48A" w14:textId="4B9212DE" w:rsidR="00D84D99" w:rsidRDefault="00D84D99">
          <w:pPr>
            <w:pStyle w:val="TOC4"/>
            <w:rPr>
              <w:rFonts w:asciiTheme="minorHAnsi" w:eastAsiaTheme="minorEastAsia" w:hAnsiTheme="minorHAnsi" w:cstheme="minorBidi"/>
              <w:noProof/>
              <w:color w:val="auto"/>
              <w:kern w:val="2"/>
              <w14:ligatures w14:val="standardContextual"/>
            </w:rPr>
          </w:pPr>
          <w:r>
            <w:rPr>
              <w:noProof/>
            </w:rPr>
            <w:t>Attachment F: Dhulwa Afterhours Clinical Deterioration Escalation Pathway</w:t>
          </w:r>
          <w:r>
            <w:rPr>
              <w:noProof/>
            </w:rPr>
            <w:tab/>
          </w:r>
          <w:r>
            <w:rPr>
              <w:noProof/>
            </w:rPr>
            <w:fldChar w:fldCharType="begin"/>
          </w:r>
          <w:r>
            <w:rPr>
              <w:noProof/>
            </w:rPr>
            <w:instrText xml:space="preserve"> PAGEREF _Toc199855965 \h </w:instrText>
          </w:r>
          <w:r>
            <w:rPr>
              <w:noProof/>
            </w:rPr>
          </w:r>
          <w:r>
            <w:rPr>
              <w:noProof/>
            </w:rPr>
            <w:fldChar w:fldCharType="separate"/>
          </w:r>
          <w:r>
            <w:rPr>
              <w:noProof/>
            </w:rPr>
            <w:t>22</w:t>
          </w:r>
          <w:r>
            <w:rPr>
              <w:noProof/>
            </w:rPr>
            <w:fldChar w:fldCharType="end"/>
          </w:r>
        </w:p>
        <w:p w14:paraId="79B59801" w14:textId="4A2BA95B" w:rsidR="00D84D99" w:rsidRDefault="00D84D99">
          <w:pPr>
            <w:pStyle w:val="TOC4"/>
            <w:rPr>
              <w:rFonts w:asciiTheme="minorHAnsi" w:eastAsiaTheme="minorEastAsia" w:hAnsiTheme="minorHAnsi" w:cstheme="minorBidi"/>
              <w:noProof/>
              <w:color w:val="auto"/>
              <w:kern w:val="2"/>
              <w14:ligatures w14:val="standardContextual"/>
            </w:rPr>
          </w:pPr>
          <w:r>
            <w:rPr>
              <w:noProof/>
            </w:rPr>
            <w:t>Attachment G: Code Blue Emergency Criteria</w:t>
          </w:r>
          <w:r>
            <w:rPr>
              <w:noProof/>
            </w:rPr>
            <w:tab/>
          </w:r>
          <w:r>
            <w:rPr>
              <w:noProof/>
            </w:rPr>
            <w:fldChar w:fldCharType="begin"/>
          </w:r>
          <w:r>
            <w:rPr>
              <w:noProof/>
            </w:rPr>
            <w:instrText xml:space="preserve"> PAGEREF _Toc199855966 \h </w:instrText>
          </w:r>
          <w:r>
            <w:rPr>
              <w:noProof/>
            </w:rPr>
          </w:r>
          <w:r>
            <w:rPr>
              <w:noProof/>
            </w:rPr>
            <w:fldChar w:fldCharType="separate"/>
          </w:r>
          <w:r>
            <w:rPr>
              <w:noProof/>
            </w:rPr>
            <w:t>23</w:t>
          </w:r>
          <w:r>
            <w:rPr>
              <w:noProof/>
            </w:rPr>
            <w:fldChar w:fldCharType="end"/>
          </w:r>
        </w:p>
        <w:p w14:paraId="06AAE97C" w14:textId="77777777" w:rsidR="00D84D99" w:rsidRDefault="00D84D99" w:rsidP="00D84D99">
          <w:pPr>
            <w:pStyle w:val="TOCHeading2"/>
            <w:rPr>
              <w:rFonts w:eastAsia="Calibri" w:cs="Times New Roman"/>
              <w:noProof/>
              <w:color w:val="000000" w:themeColor="text1"/>
              <w:sz w:val="24"/>
              <w:szCs w:val="24"/>
              <w:lang w:eastAsia="en-AU"/>
            </w:rPr>
          </w:pPr>
          <w:r>
            <w:rPr>
              <w:rFonts w:eastAsia="Calibri" w:cs="Times New Roman"/>
              <w:noProof/>
              <w:color w:val="000000" w:themeColor="text1"/>
              <w:sz w:val="24"/>
              <w:szCs w:val="24"/>
              <w:lang w:eastAsia="en-AU"/>
            </w:rPr>
            <w:fldChar w:fldCharType="end"/>
          </w:r>
        </w:p>
        <w:p w14:paraId="5E130071" w14:textId="77777777" w:rsidR="00D84D99" w:rsidRDefault="00D84D99" w:rsidP="00D84D99">
          <w:pPr>
            <w:pStyle w:val="TOCHeading2"/>
            <w:rPr>
              <w:rFonts w:eastAsia="Calibri" w:cs="Times New Roman"/>
              <w:noProof/>
              <w:color w:val="000000" w:themeColor="text1"/>
              <w:sz w:val="24"/>
              <w:szCs w:val="24"/>
              <w:lang w:eastAsia="en-AU"/>
            </w:rPr>
          </w:pPr>
        </w:p>
        <w:p w14:paraId="1A9F4A2D" w14:textId="65CBFF6E" w:rsidR="00D84D99" w:rsidRPr="0080524E" w:rsidRDefault="00D84D99" w:rsidP="00D84D99">
          <w:pPr>
            <w:pStyle w:val="TOCHeading2"/>
            <w:rPr>
              <w:rFonts w:eastAsia="Calibri" w:cs="Times New Roman"/>
              <w:noProof/>
              <w:color w:val="000000" w:themeColor="text1"/>
              <w:sz w:val="24"/>
              <w:szCs w:val="24"/>
              <w:lang w:eastAsia="en-AU"/>
            </w:rPr>
          </w:pPr>
        </w:p>
      </w:sdtContent>
    </w:sdt>
    <w:p w14:paraId="6BED6ECC" w14:textId="77777777" w:rsidR="00D84D99" w:rsidRPr="00036249" w:rsidRDefault="00D84D99" w:rsidP="00D84D99">
      <w:pPr>
        <w:pStyle w:val="Heading4"/>
      </w:pPr>
      <w:bookmarkStart w:id="10" w:name="_Toc199855948"/>
      <w:r>
        <w:lastRenderedPageBreak/>
        <w:t>Guideline Statement</w:t>
      </w:r>
      <w:bookmarkEnd w:id="10"/>
    </w:p>
    <w:p w14:paraId="0EC068C5" w14:textId="77777777" w:rsidR="00D84D99" w:rsidRDefault="00D84D99" w:rsidP="00D84D99">
      <w:pPr>
        <w:pStyle w:val="BodyCopy"/>
      </w:pPr>
      <w:r w:rsidRPr="00546668">
        <w:t>Th</w:t>
      </w:r>
      <w:r>
        <w:t>is document</w:t>
      </w:r>
      <w:r w:rsidRPr="00546668">
        <w:t xml:space="preserve"> </w:t>
      </w:r>
      <w:r>
        <w:t xml:space="preserve">guides Canberra Health Services (CHS) Network team members in the recognition of physiological deterioration, appropriate response and escalation in </w:t>
      </w:r>
      <w:r>
        <w:rPr>
          <w:rFonts w:asciiTheme="minorHAnsi" w:hAnsiTheme="minorHAnsi" w:cstheme="minorHAnsi"/>
        </w:rPr>
        <w:t>Mental Health, Justice Health and Alcohol &amp; Drug Services (</w:t>
      </w:r>
      <w:r w:rsidRPr="00420887">
        <w:rPr>
          <w:rFonts w:asciiTheme="minorHAnsi" w:hAnsiTheme="minorHAnsi" w:cstheme="minorHAnsi"/>
        </w:rPr>
        <w:t>MHJHADS</w:t>
      </w:r>
      <w:r>
        <w:rPr>
          <w:rFonts w:asciiTheme="minorHAnsi" w:hAnsiTheme="minorHAnsi" w:cstheme="minorHAnsi"/>
        </w:rPr>
        <w:t xml:space="preserve">) bedded services remote to </w:t>
      </w:r>
      <w:r>
        <w:t>Canberra Hospital (CH), University of Canberra Hospital (UCH) and North Canberra Hospital (NCH).</w:t>
      </w:r>
    </w:p>
    <w:p w14:paraId="06800D56" w14:textId="77777777" w:rsidR="00D84D99" w:rsidRDefault="00D84D99" w:rsidP="00D84D99">
      <w:pPr>
        <w:pStyle w:val="Heading5"/>
        <w:rPr>
          <w:rStyle w:val="Heading5Char"/>
          <w:b/>
          <w:bCs/>
          <w:iCs/>
        </w:rPr>
      </w:pPr>
      <w:r w:rsidRPr="00A6051F">
        <w:rPr>
          <w:rStyle w:val="Heading5Char"/>
          <w:b/>
          <w:bCs/>
          <w:iCs/>
        </w:rPr>
        <w:t>Backgro</w:t>
      </w:r>
      <w:r>
        <w:rPr>
          <w:rStyle w:val="Heading5Char"/>
          <w:b/>
          <w:bCs/>
          <w:iCs/>
        </w:rPr>
        <w:t>und</w:t>
      </w:r>
    </w:p>
    <w:p w14:paraId="798C3F75" w14:textId="77777777" w:rsidR="00D84D99" w:rsidRPr="00C252FA" w:rsidRDefault="00D84D99" w:rsidP="00D84D99">
      <w:pPr>
        <w:pStyle w:val="BodyCopy"/>
        <w:rPr>
          <w:rFonts w:eastAsiaTheme="majorEastAsia"/>
        </w:rPr>
      </w:pPr>
      <w:r w:rsidRPr="00C252FA">
        <w:rPr>
          <w:rFonts w:eastAsiaTheme="majorEastAsia"/>
        </w:rPr>
        <w:t xml:space="preserve">The early recognition of physiological deterioration, followed by prompt and effective action, may improve outcomes and reduce the level of intervention required to stabilise a consumer. Clear processes to </w:t>
      </w:r>
      <w:r>
        <w:rPr>
          <w:rFonts w:eastAsiaTheme="majorEastAsia"/>
        </w:rPr>
        <w:t xml:space="preserve">assess, </w:t>
      </w:r>
      <w:r w:rsidRPr="00C252FA">
        <w:rPr>
          <w:rFonts w:eastAsiaTheme="majorEastAsia"/>
        </w:rPr>
        <w:t>recognis</w:t>
      </w:r>
      <w:r>
        <w:rPr>
          <w:rFonts w:eastAsiaTheme="majorEastAsia"/>
        </w:rPr>
        <w:t>e and</w:t>
      </w:r>
      <w:r w:rsidRPr="00C252FA">
        <w:rPr>
          <w:rFonts w:eastAsiaTheme="majorEastAsia"/>
        </w:rPr>
        <w:t xml:space="preserve"> respond to serious deterioration</w:t>
      </w:r>
      <w:r>
        <w:rPr>
          <w:rFonts w:eastAsiaTheme="majorEastAsia"/>
        </w:rPr>
        <w:t xml:space="preserve"> and appropriate</w:t>
      </w:r>
      <w:r w:rsidRPr="00C252FA">
        <w:rPr>
          <w:rFonts w:eastAsiaTheme="majorEastAsia"/>
        </w:rPr>
        <w:t xml:space="preserve"> escalation of care </w:t>
      </w:r>
      <w:r>
        <w:rPr>
          <w:rFonts w:eastAsiaTheme="majorEastAsia"/>
        </w:rPr>
        <w:t xml:space="preserve">i.e. </w:t>
      </w:r>
      <w:r w:rsidRPr="00C252FA">
        <w:rPr>
          <w:rFonts w:eastAsiaTheme="majorEastAsia"/>
        </w:rPr>
        <w:t>calling for emergency assistance</w:t>
      </w:r>
      <w:r>
        <w:rPr>
          <w:rFonts w:eastAsiaTheme="majorEastAsia"/>
        </w:rPr>
        <w:t>,</w:t>
      </w:r>
      <w:r w:rsidRPr="00C252FA">
        <w:rPr>
          <w:rFonts w:eastAsiaTheme="majorEastAsia"/>
        </w:rPr>
        <w:t xml:space="preserve"> ensures that CHS staff respond consistently and effectively to improve the outcomes of consumers. A key component </w:t>
      </w:r>
      <w:r>
        <w:rPr>
          <w:rFonts w:eastAsiaTheme="majorEastAsia"/>
        </w:rPr>
        <w:t>of early recognition</w:t>
      </w:r>
      <w:r w:rsidRPr="00C252FA">
        <w:rPr>
          <w:rFonts w:eastAsiaTheme="majorEastAsia"/>
        </w:rPr>
        <w:t xml:space="preserve"> is the measurement of vital signs including documentation and escalation of Modified</w:t>
      </w:r>
      <w:r>
        <w:rPr>
          <w:rFonts w:eastAsiaTheme="majorEastAsia"/>
        </w:rPr>
        <w:t>/Paediatric</w:t>
      </w:r>
      <w:r w:rsidRPr="00C252FA">
        <w:rPr>
          <w:rFonts w:eastAsiaTheme="majorEastAsia"/>
        </w:rPr>
        <w:t xml:space="preserve"> Early Warning Score (MEWS/PEWS).</w:t>
      </w:r>
    </w:p>
    <w:p w14:paraId="146B5395" w14:textId="77777777" w:rsidR="00D84D99" w:rsidRPr="00C252FA" w:rsidRDefault="00D84D99" w:rsidP="00D84D99">
      <w:pPr>
        <w:pStyle w:val="BodyCopy"/>
        <w:rPr>
          <w:rFonts w:eastAsiaTheme="majorEastAsia"/>
        </w:rPr>
      </w:pPr>
      <w:r w:rsidRPr="00C252FA">
        <w:rPr>
          <w:rFonts w:eastAsiaTheme="majorEastAsia"/>
        </w:rPr>
        <w:t xml:space="preserve">MHJHADS provides a broad range of services to improve the mental health and wellbeing of people who experience mental ill health and their families and carers. Services can be delivered in person, in acute hospital setting, community-based and residential settings, in people’s homes and in other outreach settings. </w:t>
      </w:r>
    </w:p>
    <w:p w14:paraId="74723A24" w14:textId="77777777" w:rsidR="00D84D99" w:rsidRDefault="00D84D99" w:rsidP="00D84D99">
      <w:pPr>
        <w:pStyle w:val="Heading5"/>
        <w:rPr>
          <w:rStyle w:val="Heading5Char"/>
          <w:b/>
          <w:bCs/>
          <w:iCs/>
        </w:rPr>
      </w:pPr>
      <w:r>
        <w:rPr>
          <w:rStyle w:val="Heading5Char"/>
          <w:b/>
          <w:bCs/>
          <w:iCs/>
        </w:rPr>
        <w:t>Key Objective</w:t>
      </w:r>
    </w:p>
    <w:p w14:paraId="5D2D6E10" w14:textId="77777777" w:rsidR="00D84D99" w:rsidRPr="00026AEF" w:rsidRDefault="00D84D99" w:rsidP="00D84D99">
      <w:pPr>
        <w:pStyle w:val="BodyCopy"/>
        <w:rPr>
          <w:rFonts w:eastAsiaTheme="majorEastAsia"/>
        </w:rPr>
      </w:pPr>
      <w:r w:rsidRPr="00026AEF">
        <w:rPr>
          <w:rFonts w:eastAsiaTheme="majorEastAsia"/>
        </w:rPr>
        <w:t>This guideline has been developed to:</w:t>
      </w:r>
    </w:p>
    <w:p w14:paraId="32E446BC" w14:textId="77777777" w:rsidR="00D84D99" w:rsidRPr="00026AEF" w:rsidRDefault="00D84D99" w:rsidP="00D84D99">
      <w:pPr>
        <w:pStyle w:val="Bullet"/>
        <w:rPr>
          <w:rFonts w:eastAsiaTheme="majorEastAsia"/>
        </w:rPr>
      </w:pPr>
      <w:r w:rsidRPr="00026AEF">
        <w:rPr>
          <w:rFonts w:eastAsiaTheme="majorEastAsia"/>
        </w:rPr>
        <w:t>Improve the documentation of consumer vital signs.</w:t>
      </w:r>
    </w:p>
    <w:p w14:paraId="7A7A7BDA" w14:textId="77777777" w:rsidR="00D84D99" w:rsidRPr="00B35F33" w:rsidRDefault="00D84D99" w:rsidP="00D84D99">
      <w:pPr>
        <w:pStyle w:val="Bullet"/>
        <w:rPr>
          <w:rFonts w:eastAsiaTheme="majorEastAsia"/>
        </w:rPr>
      </w:pPr>
      <w:r w:rsidRPr="00026AEF">
        <w:rPr>
          <w:rFonts w:eastAsiaTheme="majorEastAsia"/>
        </w:rPr>
        <w:t xml:space="preserve">Identify </w:t>
      </w:r>
      <w:r>
        <w:rPr>
          <w:rFonts w:eastAsiaTheme="majorEastAsia"/>
        </w:rPr>
        <w:t>variances</w:t>
      </w:r>
      <w:r w:rsidRPr="00026AEF">
        <w:rPr>
          <w:rFonts w:eastAsiaTheme="majorEastAsia"/>
        </w:rPr>
        <w:t xml:space="preserve"> in consumer vital sign</w:t>
      </w:r>
      <w:r>
        <w:rPr>
          <w:rFonts w:eastAsiaTheme="majorEastAsia"/>
        </w:rPr>
        <w:t xml:space="preserve"> and ensure these are authorised in line with </w:t>
      </w:r>
      <w:r w:rsidRPr="00F9366A">
        <w:t>Vital Signs and Early Warning Scores Procedure</w:t>
      </w:r>
      <w:r>
        <w:t xml:space="preserve"> – Canberra Hospital.</w:t>
      </w:r>
    </w:p>
    <w:p w14:paraId="47EE4711" w14:textId="77777777" w:rsidR="00D84D99" w:rsidRDefault="00D84D99" w:rsidP="00D84D99">
      <w:pPr>
        <w:pStyle w:val="Bullet"/>
        <w:rPr>
          <w:rFonts w:eastAsiaTheme="majorEastAsia"/>
        </w:rPr>
      </w:pPr>
      <w:r w:rsidRPr="00026AEF">
        <w:rPr>
          <w:rFonts w:eastAsiaTheme="majorEastAsia"/>
        </w:rPr>
        <w:t>Ensure timely clinical review</w:t>
      </w:r>
      <w:r>
        <w:rPr>
          <w:rFonts w:eastAsiaTheme="majorEastAsia"/>
        </w:rPr>
        <w:t xml:space="preserve">/assessment </w:t>
      </w:r>
      <w:r w:rsidRPr="00026AEF">
        <w:rPr>
          <w:rFonts w:eastAsiaTheme="majorEastAsia"/>
        </w:rPr>
        <w:t>of a consumer and appropriate management occurs in the event of physiological deterioration.</w:t>
      </w:r>
    </w:p>
    <w:p w14:paraId="1B292E2C" w14:textId="77777777" w:rsidR="00D84D99" w:rsidRPr="00026AEF" w:rsidRDefault="00D84D99" w:rsidP="00D84D99">
      <w:pPr>
        <w:pStyle w:val="Bullet"/>
        <w:rPr>
          <w:rFonts w:eastAsiaTheme="majorEastAsia"/>
        </w:rPr>
      </w:pPr>
      <w:r w:rsidRPr="00026AEF">
        <w:rPr>
          <w:rFonts w:eastAsiaTheme="majorEastAsia"/>
        </w:rPr>
        <w:t xml:space="preserve">Provide an escalation pathway for </w:t>
      </w:r>
      <w:r>
        <w:rPr>
          <w:rFonts w:eastAsiaTheme="majorEastAsia"/>
        </w:rPr>
        <w:t xml:space="preserve">recognising and responding to </w:t>
      </w:r>
      <w:r w:rsidRPr="00026AEF">
        <w:rPr>
          <w:rFonts w:eastAsiaTheme="majorEastAsia"/>
        </w:rPr>
        <w:t xml:space="preserve">acute physiological deterioration </w:t>
      </w:r>
      <w:r>
        <w:rPr>
          <w:rFonts w:eastAsiaTheme="majorEastAsia"/>
        </w:rPr>
        <w:t>and escalation as required</w:t>
      </w:r>
      <w:r w:rsidRPr="00026AEF">
        <w:rPr>
          <w:rFonts w:eastAsiaTheme="majorEastAsia"/>
        </w:rPr>
        <w:t>.</w:t>
      </w:r>
    </w:p>
    <w:p w14:paraId="15DCFD0B" w14:textId="77777777" w:rsidR="00D84D99" w:rsidRDefault="00D84D99" w:rsidP="00D84D99">
      <w:pPr>
        <w:pStyle w:val="Heading5"/>
      </w:pPr>
      <w:r w:rsidRPr="00DA5524">
        <w:t>Alerts</w:t>
      </w:r>
    </w:p>
    <w:p w14:paraId="59E4452B" w14:textId="77777777" w:rsidR="00D84D99" w:rsidRPr="00026AEF" w:rsidRDefault="00D84D99" w:rsidP="00D84D99">
      <w:pPr>
        <w:pStyle w:val="BodyCopy"/>
      </w:pPr>
      <w:r w:rsidRPr="00026AEF">
        <w:t xml:space="preserve">This guideline should be read in conjunction with the CHS </w:t>
      </w:r>
      <w:r w:rsidRPr="008A1896">
        <w:rPr>
          <w:i/>
        </w:rPr>
        <w:t>Code Blue emergency response plans</w:t>
      </w:r>
      <w:r>
        <w:t xml:space="preserve"> located on </w:t>
      </w:r>
      <w:hyperlink r:id="rId10" w:history="1">
        <w:r w:rsidRPr="00654A25">
          <w:rPr>
            <w:rStyle w:val="Hyperlink"/>
          </w:rPr>
          <w:t>Emergency plans and responses</w:t>
        </w:r>
      </w:hyperlink>
      <w:r>
        <w:t xml:space="preserve"> and the Policy and Guidance Documents Register. </w:t>
      </w:r>
    </w:p>
    <w:p w14:paraId="253E68FA" w14:textId="77777777" w:rsidR="00D84D99" w:rsidRDefault="00D84D99" w:rsidP="00D84D99">
      <w:pPr>
        <w:pStyle w:val="BodyCopy"/>
        <w:rPr>
          <w:rStyle w:val="Hyperlink"/>
          <w:iCs w:val="0"/>
        </w:rPr>
      </w:pPr>
      <w:hyperlink w:anchor="_top" w:history="1">
        <w:r w:rsidRPr="00481A6C">
          <w:rPr>
            <w:rStyle w:val="Hyperlink"/>
            <w:iCs w:val="0"/>
          </w:rPr>
          <w:t>Back to Contents</w:t>
        </w:r>
      </w:hyperlink>
    </w:p>
    <w:p w14:paraId="664DF6F1" w14:textId="77777777" w:rsidR="00D84D99" w:rsidRPr="00AC2EDE" w:rsidRDefault="00D84D99" w:rsidP="00D84D99">
      <w:pPr>
        <w:pStyle w:val="Heading4"/>
      </w:pPr>
      <w:bookmarkStart w:id="11" w:name="_Toc199855949"/>
      <w:r>
        <w:rPr>
          <w:rStyle w:val="Hyperlink"/>
          <w:color w:val="FFFFFF" w:themeColor="background1"/>
          <w:u w:val="none"/>
        </w:rPr>
        <w:t>Scope</w:t>
      </w:r>
      <w:bookmarkEnd w:id="11"/>
    </w:p>
    <w:p w14:paraId="58075743" w14:textId="77777777" w:rsidR="00D84D99" w:rsidRPr="00026AEF" w:rsidRDefault="00D84D99" w:rsidP="00D84D99">
      <w:pPr>
        <w:pStyle w:val="BodyCopy"/>
      </w:pPr>
      <w:bookmarkStart w:id="12" w:name="_Toc171683075"/>
      <w:bookmarkStart w:id="13" w:name="_Toc171684202"/>
      <w:r w:rsidRPr="00026AEF">
        <w:t>This guideline applies to all clinical staff</w:t>
      </w:r>
      <w:r>
        <w:t>, working at the services listed below,</w:t>
      </w:r>
      <w:r w:rsidRPr="00026AEF">
        <w:t xml:space="preserve"> who are measuring vital signs or making assessment of consumers with regards to possible </w:t>
      </w:r>
      <w:r w:rsidRPr="00026AEF">
        <w:lastRenderedPageBreak/>
        <w:t>physiological deterioration.  It applies to the following staff working within their scope of practice:</w:t>
      </w:r>
      <w:bookmarkEnd w:id="12"/>
      <w:bookmarkEnd w:id="13"/>
    </w:p>
    <w:p w14:paraId="2CAB8BC5" w14:textId="77777777" w:rsidR="00D84D99" w:rsidRPr="00026AEF" w:rsidRDefault="00D84D99" w:rsidP="00D84D99">
      <w:pPr>
        <w:pStyle w:val="Bullet"/>
      </w:pPr>
      <w:r w:rsidRPr="00026AEF">
        <w:t>Medical Officers</w:t>
      </w:r>
    </w:p>
    <w:p w14:paraId="4C1DC3A8" w14:textId="77777777" w:rsidR="00D84D99" w:rsidRPr="00026AEF" w:rsidRDefault="00D84D99" w:rsidP="00D84D99">
      <w:pPr>
        <w:pStyle w:val="Bullet"/>
      </w:pPr>
      <w:r w:rsidRPr="00026AEF">
        <w:t xml:space="preserve">Nurses </w:t>
      </w:r>
    </w:p>
    <w:p w14:paraId="2CE7DBA0" w14:textId="77777777" w:rsidR="00D84D99" w:rsidRPr="00026AEF" w:rsidRDefault="00D84D99" w:rsidP="00D84D99">
      <w:pPr>
        <w:pStyle w:val="Bullet"/>
      </w:pPr>
      <w:r w:rsidRPr="00026AEF">
        <w:t>Allied Health Professionals</w:t>
      </w:r>
    </w:p>
    <w:p w14:paraId="55E14990" w14:textId="77777777" w:rsidR="00D84D99" w:rsidRPr="00026AEF" w:rsidRDefault="00D84D99" w:rsidP="00D84D99">
      <w:pPr>
        <w:pStyle w:val="Bullet"/>
      </w:pPr>
      <w:r w:rsidRPr="00026AEF">
        <w:t>Students under direct supervision by a registered professional.</w:t>
      </w:r>
    </w:p>
    <w:p w14:paraId="3ECFFB3F" w14:textId="77777777" w:rsidR="00D84D99" w:rsidRPr="00026AEF" w:rsidRDefault="00D84D99" w:rsidP="00D84D99">
      <w:pPr>
        <w:pStyle w:val="BodyCopy"/>
      </w:pPr>
      <w:r w:rsidRPr="00026AEF">
        <w:t>This guideline applies to the following MHJHADS bedded services:</w:t>
      </w:r>
    </w:p>
    <w:p w14:paraId="4BE662DF" w14:textId="77777777" w:rsidR="00D84D99" w:rsidRPr="00026AEF" w:rsidRDefault="00D84D99" w:rsidP="00D84D99">
      <w:pPr>
        <w:pStyle w:val="Bullet"/>
      </w:pPr>
      <w:r w:rsidRPr="00026AEF">
        <w:rPr>
          <w:b/>
        </w:rPr>
        <w:t>Alcohol and Drug Services - Withdrawal Unit (WU)</w:t>
      </w:r>
      <w:r w:rsidRPr="00026AEF">
        <w:t xml:space="preserve"> is a 10-bed inpatient facility located on Hospital Road</w:t>
      </w:r>
      <w:r>
        <w:t>, Garran. Although located on Canberra Hospital campus</w:t>
      </w:r>
      <w:r w:rsidRPr="00026AEF">
        <w:t xml:space="preserve"> </w:t>
      </w:r>
      <w:r>
        <w:t>t</w:t>
      </w:r>
      <w:r w:rsidRPr="00026AEF">
        <w:t xml:space="preserve">he WU requires an </w:t>
      </w:r>
      <w:r>
        <w:t>a</w:t>
      </w:r>
      <w:r w:rsidRPr="00026AEF">
        <w:t xml:space="preserve">mbulance </w:t>
      </w:r>
      <w:r>
        <w:t>r</w:t>
      </w:r>
      <w:r w:rsidRPr="00026AEF">
        <w:t>esponse for all medical emergencies.</w:t>
      </w:r>
    </w:p>
    <w:p w14:paraId="606BEDAF" w14:textId="77777777" w:rsidR="00D84D99" w:rsidRPr="00026AEF" w:rsidRDefault="00D84D99" w:rsidP="00D84D99">
      <w:pPr>
        <w:pStyle w:val="Bullet"/>
      </w:pPr>
      <w:r w:rsidRPr="00026AEF">
        <w:t xml:space="preserve">The </w:t>
      </w:r>
      <w:r w:rsidRPr="00026AEF">
        <w:rPr>
          <w:b/>
        </w:rPr>
        <w:t>Alexander Maconochie Centre (AMC)</w:t>
      </w:r>
      <w:r w:rsidRPr="00026AEF">
        <w:t xml:space="preserve"> is a correctional facility located in Hume, accommodating up to 500 detainees. Justice Health Services provides primary health care to all detainees. Advice may be sought from the</w:t>
      </w:r>
      <w:r>
        <w:t xml:space="preserve"> Justice Health</w:t>
      </w:r>
      <w:r w:rsidRPr="00026AEF">
        <w:t xml:space="preserve"> on-call </w:t>
      </w:r>
      <w:r>
        <w:t>General Practitioner (</w:t>
      </w:r>
      <w:r w:rsidRPr="00026AEF">
        <w:t>GP</w:t>
      </w:r>
      <w:r>
        <w:t>)</w:t>
      </w:r>
      <w:r w:rsidRPr="00026AEF">
        <w:t xml:space="preserve"> after</w:t>
      </w:r>
      <w:r>
        <w:t xml:space="preserve"> </w:t>
      </w:r>
      <w:r w:rsidRPr="00026AEF">
        <w:t>hours.</w:t>
      </w:r>
    </w:p>
    <w:p w14:paraId="278A4943" w14:textId="77777777" w:rsidR="00D84D99" w:rsidRPr="00026AEF" w:rsidRDefault="00D84D99" w:rsidP="00D84D99">
      <w:pPr>
        <w:pStyle w:val="Bullet"/>
      </w:pPr>
      <w:r w:rsidRPr="00026AEF">
        <w:rPr>
          <w:b/>
        </w:rPr>
        <w:t>Bimberi Youth Justice Centre</w:t>
      </w:r>
      <w:r w:rsidRPr="00026AEF">
        <w:t xml:space="preserve"> </w:t>
      </w:r>
      <w:r w:rsidRPr="00026AEF">
        <w:rPr>
          <w:b/>
        </w:rPr>
        <w:t>(BYJC)</w:t>
      </w:r>
      <w:r w:rsidRPr="00026AEF">
        <w:t xml:space="preserve"> is a youth correctional facility located in Mitchell accommodating young people aged 12</w:t>
      </w:r>
      <w:r>
        <w:t xml:space="preserve"> to </w:t>
      </w:r>
      <w:r w:rsidRPr="00026AEF">
        <w:t>21 years. Advice may be sought from the Justice Health</w:t>
      </w:r>
      <w:r>
        <w:t xml:space="preserve"> on-call</w:t>
      </w:r>
      <w:r w:rsidRPr="00026AEF">
        <w:t xml:space="preserve"> GP after hours.</w:t>
      </w:r>
    </w:p>
    <w:p w14:paraId="7F295E63" w14:textId="77777777" w:rsidR="00D84D99" w:rsidRPr="00026AEF" w:rsidRDefault="00D84D99" w:rsidP="00D84D99">
      <w:pPr>
        <w:pStyle w:val="Bullet"/>
      </w:pPr>
      <w:r w:rsidRPr="00026AEF">
        <w:t xml:space="preserve">The </w:t>
      </w:r>
      <w:r w:rsidRPr="00026AEF">
        <w:rPr>
          <w:b/>
        </w:rPr>
        <w:t>Eating Disorders Residential Treatment Centre (EDRTC)</w:t>
      </w:r>
      <w:r w:rsidRPr="00026AEF">
        <w:t xml:space="preserve"> is a standalone 12 bed facility located in Coombs accommodating people aged 16 years and over. There are no resident medical officers after hours. The EDRTC staff can access the on-call psychiatric medical team for advice. The EDRTC requires an </w:t>
      </w:r>
      <w:r>
        <w:t>a</w:t>
      </w:r>
      <w:r w:rsidRPr="00026AEF">
        <w:t xml:space="preserve">mbulance </w:t>
      </w:r>
      <w:r>
        <w:t>r</w:t>
      </w:r>
      <w:r w:rsidRPr="00026AEF">
        <w:t>esponse for all medical emergencies.</w:t>
      </w:r>
    </w:p>
    <w:p w14:paraId="7116EE01" w14:textId="77777777" w:rsidR="00D84D99" w:rsidRPr="00026AEF" w:rsidRDefault="00D84D99" w:rsidP="00D84D99">
      <w:pPr>
        <w:pStyle w:val="Bullet"/>
      </w:pPr>
      <w:r w:rsidRPr="00026AEF">
        <w:rPr>
          <w:b/>
        </w:rPr>
        <w:t xml:space="preserve">Dhulwa Forensic Mental Health Unit (DMHU) </w:t>
      </w:r>
      <w:r w:rsidRPr="00026AEF">
        <w:t xml:space="preserve">is a standalone 25 bed forensic inpatient facility located on Mugga Lane, Symonston. DMHU staff can access the Justice Health on-call </w:t>
      </w:r>
      <w:r>
        <w:t>GP</w:t>
      </w:r>
      <w:r w:rsidRPr="00026AEF">
        <w:t xml:space="preserve"> for advice. DMHU requires an </w:t>
      </w:r>
      <w:r>
        <w:t>a</w:t>
      </w:r>
      <w:r w:rsidRPr="00026AEF">
        <w:t xml:space="preserve">mbulance </w:t>
      </w:r>
      <w:r>
        <w:t>r</w:t>
      </w:r>
      <w:r w:rsidRPr="00026AEF">
        <w:t>esponse for all medical emergencies.</w:t>
      </w:r>
    </w:p>
    <w:p w14:paraId="17B587E3" w14:textId="77777777" w:rsidR="00D84D99" w:rsidRPr="004D075E" w:rsidRDefault="00D84D99" w:rsidP="00D84D99">
      <w:pPr>
        <w:spacing w:before="0" w:after="0" w:line="240" w:lineRule="auto"/>
        <w:rPr>
          <w:rFonts w:eastAsia="Times New Roman"/>
        </w:rPr>
      </w:pPr>
      <w:r>
        <w:br w:type="page"/>
      </w:r>
    </w:p>
    <w:p w14:paraId="2A2ADC1E" w14:textId="77777777" w:rsidR="00D84D99" w:rsidRDefault="00D84D99" w:rsidP="00D84D99">
      <w:pPr>
        <w:pBdr>
          <w:top w:val="single" w:sz="4" w:space="1" w:color="auto"/>
          <w:left w:val="single" w:sz="4" w:space="4" w:color="auto"/>
          <w:bottom w:val="single" w:sz="4" w:space="1" w:color="auto"/>
          <w:right w:val="single" w:sz="4" w:space="4" w:color="auto"/>
        </w:pBdr>
      </w:pPr>
      <w:r w:rsidRPr="00E245D3">
        <w:rPr>
          <w:b/>
          <w:bCs/>
        </w:rPr>
        <w:lastRenderedPageBreak/>
        <w:t>Note:</w:t>
      </w:r>
      <w:r>
        <w:t xml:space="preserve"> The Adult Mental Health Rehabilitation Unit (AMHRU), University of Canberra Hospital responds as per the </w:t>
      </w:r>
      <w:r w:rsidRPr="00F9366A">
        <w:t>University of Canberra Hospital (UCH) - Vital Signs and Early Warning Scores</w:t>
      </w:r>
      <w:r>
        <w:t xml:space="preserve"> procedure located on the Policy and Guidance Documents Register.</w:t>
      </w:r>
    </w:p>
    <w:p w14:paraId="494B3DC5" w14:textId="77777777" w:rsidR="00D84D99" w:rsidRDefault="00D84D99" w:rsidP="00D84D99">
      <w:pPr>
        <w:pBdr>
          <w:top w:val="single" w:sz="4" w:space="1" w:color="auto"/>
          <w:left w:val="single" w:sz="4" w:space="4" w:color="auto"/>
          <w:bottom w:val="single" w:sz="4" w:space="1" w:color="auto"/>
          <w:right w:val="single" w:sz="4" w:space="4" w:color="auto"/>
        </w:pBdr>
      </w:pPr>
      <w:r>
        <w:t xml:space="preserve">The Adult Mental Health Unit, Ward 12B, Mental Health Short Stay Unit and the Child and Adolescent Unit (CAU) based at Canberra Hospital responds as per the </w:t>
      </w:r>
      <w:r w:rsidRPr="00F9366A">
        <w:t>CHS Procedure Vital Signs &amp; Early Warning Scores – The Canberra Hospital Inpatients</w:t>
      </w:r>
      <w:r w:rsidRPr="004D075E">
        <w:t xml:space="preserve"> </w:t>
      </w:r>
      <w:r>
        <w:t>Procedure.</w:t>
      </w:r>
    </w:p>
    <w:p w14:paraId="668D845B" w14:textId="77777777" w:rsidR="00D84D99" w:rsidRPr="00BA5B19" w:rsidRDefault="00D84D99" w:rsidP="00D84D99">
      <w:pPr>
        <w:pBdr>
          <w:top w:val="single" w:sz="4" w:space="1" w:color="auto"/>
          <w:left w:val="single" w:sz="4" w:space="4" w:color="auto"/>
          <w:bottom w:val="single" w:sz="4" w:space="1" w:color="auto"/>
          <w:right w:val="single" w:sz="4" w:space="4" w:color="auto"/>
        </w:pBdr>
      </w:pPr>
      <w:r w:rsidRPr="00BA5B19">
        <w:t>See also - MHJHADS escalation pathway diagram</w:t>
      </w:r>
      <w:r>
        <w:t xml:space="preserve">s </w:t>
      </w:r>
      <w:r w:rsidRPr="00BA5B19">
        <w:t xml:space="preserve">(Attachments </w:t>
      </w:r>
      <w:r>
        <w:t>G</w:t>
      </w:r>
      <w:r w:rsidRPr="00BA5B19">
        <w:t xml:space="preserve"> &amp; </w:t>
      </w:r>
      <w:r>
        <w:t>H</w:t>
      </w:r>
      <w:r w:rsidRPr="00BA5B19">
        <w:t>)</w:t>
      </w:r>
      <w:r>
        <w:t>.</w:t>
      </w:r>
    </w:p>
    <w:p w14:paraId="5E1B966F" w14:textId="77777777" w:rsidR="00D84D99" w:rsidRPr="00026AEF" w:rsidRDefault="00D84D99" w:rsidP="00D84D99">
      <w:pPr>
        <w:pStyle w:val="BodyCopy"/>
      </w:pPr>
      <w:hyperlink w:anchor="_top" w:history="1">
        <w:r w:rsidRPr="00481A6C">
          <w:rPr>
            <w:rStyle w:val="Hyperlink"/>
            <w:iCs w:val="0"/>
          </w:rPr>
          <w:t>Back to Contents</w:t>
        </w:r>
      </w:hyperlink>
    </w:p>
    <w:p w14:paraId="6367186F" w14:textId="77777777" w:rsidR="00D84D99" w:rsidRDefault="00D84D99" w:rsidP="00D84D99">
      <w:pPr>
        <w:pStyle w:val="Heading4"/>
      </w:pPr>
      <w:bookmarkStart w:id="14" w:name="_Toc199855950"/>
      <w:r>
        <w:t>Section 1 - Adult Vital Signs</w:t>
      </w:r>
      <w:bookmarkEnd w:id="14"/>
    </w:p>
    <w:p w14:paraId="05213AB0" w14:textId="77777777" w:rsidR="00D84D99" w:rsidRDefault="00D84D99" w:rsidP="00D84D99">
      <w:pPr>
        <w:pStyle w:val="Heading5"/>
      </w:pPr>
      <w:bookmarkStart w:id="15" w:name="_Toc179357440"/>
      <w:r>
        <w:t>Vital Signs</w:t>
      </w:r>
      <w:bookmarkEnd w:id="15"/>
      <w:r>
        <w:t xml:space="preserve"> </w:t>
      </w:r>
    </w:p>
    <w:p w14:paraId="66D515AD" w14:textId="77777777" w:rsidR="00D84D99" w:rsidRPr="00026AEF" w:rsidRDefault="00D84D99" w:rsidP="00D84D99">
      <w:pPr>
        <w:pStyle w:val="BodyCopy"/>
      </w:pPr>
      <w:r w:rsidRPr="00026AEF">
        <w:t xml:space="preserve">Vital sign </w:t>
      </w:r>
      <w:r>
        <w:t xml:space="preserve">observations </w:t>
      </w:r>
      <w:r w:rsidRPr="00026AEF">
        <w:t>are recorded in the Digital Health Record (DHR). A full set of vital signs should always be obtained</w:t>
      </w:r>
      <w:r>
        <w:t>.</w:t>
      </w:r>
    </w:p>
    <w:p w14:paraId="17AD8057" w14:textId="77777777" w:rsidR="00D84D99" w:rsidRPr="00026AEF" w:rsidRDefault="00D84D99" w:rsidP="00D84D99">
      <w:pPr>
        <w:pStyle w:val="Bullet"/>
      </w:pPr>
      <w:r w:rsidRPr="00026AEF">
        <w:t>Respiratory Rate</w:t>
      </w:r>
    </w:p>
    <w:p w14:paraId="7621520F" w14:textId="77777777" w:rsidR="00D84D99" w:rsidRPr="00026AEF" w:rsidRDefault="00D84D99" w:rsidP="00D84D99">
      <w:pPr>
        <w:pStyle w:val="Bullet"/>
      </w:pPr>
      <w:r w:rsidRPr="00026AEF">
        <w:t>Oxygen Saturations (Sp02)</w:t>
      </w:r>
    </w:p>
    <w:p w14:paraId="7755FC16" w14:textId="77777777" w:rsidR="00D84D99" w:rsidRPr="00026AEF" w:rsidRDefault="00D84D99" w:rsidP="00D84D99">
      <w:pPr>
        <w:pStyle w:val="Bullet"/>
      </w:pPr>
      <w:r w:rsidRPr="00026AEF">
        <w:t>Heart Rate</w:t>
      </w:r>
    </w:p>
    <w:p w14:paraId="38B4D4E6" w14:textId="77777777" w:rsidR="00D84D99" w:rsidRPr="00026AEF" w:rsidRDefault="00D84D99" w:rsidP="00D84D99">
      <w:pPr>
        <w:pStyle w:val="Bullet"/>
      </w:pPr>
      <w:r w:rsidRPr="00026AEF">
        <w:t>Blood Pressure (BP)</w:t>
      </w:r>
    </w:p>
    <w:p w14:paraId="0C584D9B" w14:textId="77777777" w:rsidR="00D84D99" w:rsidRPr="00026AEF" w:rsidRDefault="00D84D99" w:rsidP="00D84D99">
      <w:pPr>
        <w:pStyle w:val="Bullet"/>
      </w:pPr>
      <w:r w:rsidRPr="00026AEF">
        <w:t xml:space="preserve">Temperature </w:t>
      </w:r>
    </w:p>
    <w:p w14:paraId="32A5E2D0" w14:textId="77777777" w:rsidR="00D84D99" w:rsidRPr="00026AEF" w:rsidRDefault="00D84D99" w:rsidP="00D84D99">
      <w:pPr>
        <w:pStyle w:val="Bullet"/>
      </w:pPr>
      <w:r w:rsidRPr="00026AEF">
        <w:t>Sedation Score (level of consciousness)</w:t>
      </w:r>
    </w:p>
    <w:p w14:paraId="20FB258C" w14:textId="77777777" w:rsidR="00D84D99" w:rsidRPr="0015219C" w:rsidRDefault="00D84D99" w:rsidP="00D84D99">
      <w:pPr>
        <w:pStyle w:val="BodyCopy"/>
        <w:rPr>
          <w:bCs w:val="0"/>
        </w:rPr>
      </w:pPr>
      <w:r w:rsidRPr="0015219C">
        <w:rPr>
          <w:bCs w:val="0"/>
        </w:rPr>
        <w:t xml:space="preserve">Refer to Canberra Hospital </w:t>
      </w:r>
      <w:r w:rsidRPr="008A1896">
        <w:rPr>
          <w:i/>
        </w:rPr>
        <w:t>Vital Signs and Early Warning Scores</w:t>
      </w:r>
      <w:r w:rsidRPr="0015219C">
        <w:rPr>
          <w:bCs w:val="0"/>
        </w:rPr>
        <w:t xml:space="preserve"> Procedure for direction on measuring and recording vital signs.</w:t>
      </w:r>
    </w:p>
    <w:p w14:paraId="5DDC397C" w14:textId="77777777" w:rsidR="00D84D99" w:rsidRPr="00026AEF" w:rsidRDefault="00D84D99" w:rsidP="00D84D99">
      <w:pPr>
        <w:pStyle w:val="BodyCopy"/>
      </w:pPr>
      <w:r w:rsidRPr="00026AEF">
        <w:t xml:space="preserve">Any vital sign that has been identified and recorded as abnormal cannot be omitted from ongoing observations. </w:t>
      </w:r>
      <w:r w:rsidRPr="00005E2E">
        <w:t xml:space="preserve">Abnormal vital signs must </w:t>
      </w:r>
      <w:r>
        <w:t>continue to be monitored and recorded</w:t>
      </w:r>
      <w:r w:rsidRPr="00005E2E">
        <w:t xml:space="preserve"> with each observation interval until that vital sign has returned to a normal value.</w:t>
      </w:r>
    </w:p>
    <w:p w14:paraId="64962AC7" w14:textId="77777777" w:rsidR="00D84D99" w:rsidRPr="00026AEF" w:rsidRDefault="00D84D99" w:rsidP="00D84D99">
      <w:pPr>
        <w:pStyle w:val="BodyCopy"/>
      </w:pPr>
      <w:r w:rsidRPr="00026AEF">
        <w:t xml:space="preserve">A consumer’s Usual Blood Pressure (UBP) needs to be recorded and </w:t>
      </w:r>
      <w:proofErr w:type="gramStart"/>
      <w:r w:rsidRPr="00026AEF">
        <w:t>entered into</w:t>
      </w:r>
      <w:proofErr w:type="gramEnd"/>
      <w:r w:rsidRPr="00026AEF">
        <w:t xml:space="preserve"> the DHR, as MEWS </w:t>
      </w:r>
      <w:r>
        <w:t xml:space="preserve">escalation criteria are dependent on this. </w:t>
      </w:r>
    </w:p>
    <w:p w14:paraId="6FF4013C" w14:textId="77777777" w:rsidR="00D84D99" w:rsidRDefault="00D84D99" w:rsidP="00D84D99">
      <w:pPr>
        <w:pStyle w:val="Heading5"/>
      </w:pPr>
      <w:bookmarkStart w:id="16" w:name="_Toc179357441"/>
      <w:bookmarkStart w:id="17" w:name="_Hlk172532356"/>
      <w:r w:rsidRPr="00026AEF">
        <w:t>Frequency of Vital Signs</w:t>
      </w:r>
      <w:bookmarkEnd w:id="16"/>
    </w:p>
    <w:p w14:paraId="7EE05F0B" w14:textId="77777777" w:rsidR="00D84D99" w:rsidRPr="00026AEF" w:rsidRDefault="00D84D99" w:rsidP="00D84D99">
      <w:pPr>
        <w:pStyle w:val="Heading6"/>
      </w:pPr>
      <w:r w:rsidRPr="00026AEF">
        <w:t>Initial Frequency</w:t>
      </w:r>
    </w:p>
    <w:p w14:paraId="00AB19C4" w14:textId="77777777" w:rsidR="00D84D99" w:rsidRPr="00026AEF" w:rsidRDefault="00D84D99" w:rsidP="00D84D99">
      <w:pPr>
        <w:pStyle w:val="BodyCopy"/>
      </w:pPr>
      <w:r w:rsidRPr="00026AEF">
        <w:t>A full set of vital signs should be document</w:t>
      </w:r>
      <w:r>
        <w:t>ed</w:t>
      </w:r>
      <w:r w:rsidRPr="00026AEF">
        <w:t xml:space="preserve"> </w:t>
      </w:r>
      <w:r>
        <w:t>for</w:t>
      </w:r>
      <w:r w:rsidRPr="00026AEF">
        <w:t xml:space="preserve"> all consumers in the Digital Health Record (DHR) at the following times:</w:t>
      </w:r>
    </w:p>
    <w:p w14:paraId="3F0835EA" w14:textId="77777777" w:rsidR="00D84D99" w:rsidRPr="00026AEF" w:rsidRDefault="00D84D99" w:rsidP="00D84D99">
      <w:pPr>
        <w:pStyle w:val="Bullet"/>
      </w:pPr>
      <w:r w:rsidRPr="00026AEF">
        <w:t>On admission and at the time of initial assessment.</w:t>
      </w:r>
    </w:p>
    <w:p w14:paraId="39093750" w14:textId="77777777" w:rsidR="00D84D99" w:rsidRPr="00026AEF" w:rsidRDefault="00D84D99" w:rsidP="00D84D99">
      <w:pPr>
        <w:pStyle w:val="Bullet"/>
      </w:pPr>
      <w:r w:rsidRPr="00026AEF">
        <w:t>At least twelve hourly</w:t>
      </w:r>
      <w:r>
        <w:t>,</w:t>
      </w:r>
      <w:r w:rsidRPr="00026AEF">
        <w:t xml:space="preserve"> or as determined by a medical officer or Nurse Practitioner (NP) and documented in the medical treatment plan. </w:t>
      </w:r>
    </w:p>
    <w:p w14:paraId="319BCD2F" w14:textId="77777777" w:rsidR="00D84D99" w:rsidRPr="00026AEF" w:rsidRDefault="00D84D99" w:rsidP="00D84D99">
      <w:pPr>
        <w:pStyle w:val="Heading6"/>
      </w:pPr>
      <w:r w:rsidRPr="00026AEF">
        <w:lastRenderedPageBreak/>
        <w:t>Increased Frequency</w:t>
      </w:r>
    </w:p>
    <w:p w14:paraId="411B44BD" w14:textId="77777777" w:rsidR="00D84D99" w:rsidRPr="00026AEF" w:rsidRDefault="00D84D99" w:rsidP="00D84D99">
      <w:pPr>
        <w:pStyle w:val="Bullet"/>
      </w:pPr>
      <w:r w:rsidRPr="00026AEF">
        <w:t xml:space="preserve">As prescribed by a Medical Officer or NP </w:t>
      </w:r>
    </w:p>
    <w:p w14:paraId="4E28D722" w14:textId="77777777" w:rsidR="00D84D99" w:rsidRPr="00026AEF" w:rsidRDefault="00D84D99" w:rsidP="00D84D99">
      <w:pPr>
        <w:pStyle w:val="Bullet"/>
      </w:pPr>
      <w:r w:rsidRPr="00026AEF">
        <w:t xml:space="preserve">If the consumer’s </w:t>
      </w:r>
      <w:r>
        <w:t xml:space="preserve">physical </w:t>
      </w:r>
      <w:r w:rsidRPr="00026AEF">
        <w:t>condition deteriorates</w:t>
      </w:r>
    </w:p>
    <w:p w14:paraId="0FD21057" w14:textId="77777777" w:rsidR="00D84D99" w:rsidRPr="00026AEF" w:rsidRDefault="00D84D99" w:rsidP="00D84D99">
      <w:pPr>
        <w:pStyle w:val="Bullet"/>
      </w:pPr>
      <w:r w:rsidRPr="00026AEF">
        <w:t xml:space="preserve">As per MEWS escalation plan </w:t>
      </w:r>
      <w:r>
        <w:t xml:space="preserve">(see Paediatric for PEWS below) </w:t>
      </w:r>
      <w:r w:rsidRPr="00026AEF">
        <w:t>specific to the unit/service (see Section 3)</w:t>
      </w:r>
    </w:p>
    <w:p w14:paraId="08C99D0B" w14:textId="77777777" w:rsidR="00D84D99" w:rsidRPr="00026AEF" w:rsidRDefault="00D84D99" w:rsidP="00D84D99">
      <w:pPr>
        <w:pStyle w:val="Bullet"/>
      </w:pPr>
      <w:r w:rsidRPr="00026AEF">
        <w:t>If a family member or carer is concerned about deterioration</w:t>
      </w:r>
    </w:p>
    <w:p w14:paraId="399A74C1" w14:textId="77777777" w:rsidR="00D84D99" w:rsidRPr="00026AEF" w:rsidRDefault="00D84D99" w:rsidP="00D84D99">
      <w:pPr>
        <w:pStyle w:val="Bullet"/>
      </w:pPr>
      <w:r w:rsidRPr="00026AEF">
        <w:t xml:space="preserve">Recovery post procedure as ordered (e.g. </w:t>
      </w:r>
      <w:r>
        <w:t>Electroconvulsive therapy (</w:t>
      </w:r>
      <w:r w:rsidRPr="00026AEF">
        <w:t>ECT</w:t>
      </w:r>
      <w:r>
        <w:t>)</w:t>
      </w:r>
      <w:r w:rsidRPr="00026AEF">
        <w:t>)</w:t>
      </w:r>
    </w:p>
    <w:p w14:paraId="757DEE12" w14:textId="77777777" w:rsidR="00D84D99" w:rsidRPr="00026AEF" w:rsidRDefault="00D84D99" w:rsidP="00D84D99">
      <w:pPr>
        <w:pStyle w:val="Bullet"/>
      </w:pPr>
      <w:r w:rsidRPr="00026AEF">
        <w:t>Clinicians can increase the frequency of vital sign monitoring according to their clinical assessment</w:t>
      </w:r>
      <w:r>
        <w:t xml:space="preserve"> of the consumer</w:t>
      </w:r>
      <w:r w:rsidRPr="00026AEF">
        <w:t>.</w:t>
      </w:r>
    </w:p>
    <w:p w14:paraId="7B232032" w14:textId="77777777" w:rsidR="00D84D99" w:rsidRPr="00026AEF" w:rsidRDefault="00D84D99" w:rsidP="00D84D99">
      <w:pPr>
        <w:pStyle w:val="Bullet"/>
      </w:pPr>
      <w:r w:rsidRPr="00026AEF">
        <w:t>In some circumstances more frequent or less frequent vital sign observations will be appropriate. The clinical reasoning for this should be documented in the consumer’s progress notes and reflected in the</w:t>
      </w:r>
      <w:r>
        <w:t xml:space="preserve"> DHR PEWS/</w:t>
      </w:r>
      <w:r w:rsidRPr="00026AEF">
        <w:t>MEWS chart.</w:t>
      </w:r>
    </w:p>
    <w:p w14:paraId="0D972184" w14:textId="77777777" w:rsidR="00D84D99" w:rsidRPr="00026AEF" w:rsidRDefault="00D84D99" w:rsidP="00D84D99">
      <w:pPr>
        <w:pStyle w:val="Heading5"/>
      </w:pPr>
      <w:r w:rsidRPr="00026AEF">
        <w:t>Paediatrics</w:t>
      </w:r>
    </w:p>
    <w:p w14:paraId="79ED8876" w14:textId="77777777" w:rsidR="00D84D99" w:rsidRPr="00026AEF" w:rsidRDefault="00D84D99" w:rsidP="00D84D99">
      <w:pPr>
        <w:pStyle w:val="BodyCopy"/>
      </w:pPr>
      <w:r w:rsidRPr="00026AEF">
        <w:t>This applies to the EDRTC consumers aged 16 to 17 years and Bimberi consumers aged 12 to 17 years.</w:t>
      </w:r>
    </w:p>
    <w:p w14:paraId="289909F5" w14:textId="77777777" w:rsidR="00D84D99" w:rsidRPr="00026AEF" w:rsidRDefault="00D84D99" w:rsidP="00D84D99">
      <w:pPr>
        <w:pStyle w:val="BodyCopy"/>
      </w:pPr>
      <w:r w:rsidRPr="00026AEF">
        <w:t>Vital signs should be documented on all patients at the following times:</w:t>
      </w:r>
    </w:p>
    <w:p w14:paraId="121FD5D9" w14:textId="77777777" w:rsidR="00D84D99" w:rsidRPr="00026AEF" w:rsidRDefault="00D84D99" w:rsidP="00D84D99">
      <w:pPr>
        <w:pStyle w:val="BodyCopy"/>
        <w:numPr>
          <w:ilvl w:val="0"/>
          <w:numId w:val="35"/>
        </w:numPr>
        <w:spacing w:after="0"/>
      </w:pPr>
      <w:r w:rsidRPr="00026AEF">
        <w:t>On admission and upon an initial assessment.</w:t>
      </w:r>
    </w:p>
    <w:p w14:paraId="6A5B9123" w14:textId="77777777" w:rsidR="00D84D99" w:rsidRPr="00026AEF" w:rsidRDefault="00D84D99" w:rsidP="00D84D99">
      <w:pPr>
        <w:pStyle w:val="BodyCopy"/>
        <w:numPr>
          <w:ilvl w:val="0"/>
          <w:numId w:val="35"/>
        </w:numPr>
        <w:spacing w:after="0"/>
      </w:pPr>
      <w:r w:rsidRPr="00026AEF">
        <w:t>Eating Disorders consumers aged 16 to 17 years - eight hourly for first 48 hours, followed by daily for consumers who have been medically cleared</w:t>
      </w:r>
      <w:r>
        <w:t>,</w:t>
      </w:r>
      <w:r w:rsidRPr="00026AEF">
        <w:t xml:space="preserve"> or as specified by a medical treatment plan.</w:t>
      </w:r>
    </w:p>
    <w:p w14:paraId="55DBEB77" w14:textId="77777777" w:rsidR="00D84D99" w:rsidRDefault="00D84D99" w:rsidP="00D84D99">
      <w:pPr>
        <w:pStyle w:val="BodyCopy"/>
      </w:pPr>
      <w:r>
        <w:t>Decreased Frequency</w:t>
      </w:r>
    </w:p>
    <w:p w14:paraId="70E528D1" w14:textId="77777777" w:rsidR="00D84D99" w:rsidRDefault="00D84D99" w:rsidP="00D84D99">
      <w:pPr>
        <w:pStyle w:val="BodyCopy"/>
        <w:numPr>
          <w:ilvl w:val="0"/>
          <w:numId w:val="44"/>
        </w:numPr>
        <w:spacing w:before="0" w:after="0"/>
      </w:pPr>
      <w:r>
        <w:t xml:space="preserve">Admission status is Rehabilitation/Non-Acute Care  </w:t>
      </w:r>
    </w:p>
    <w:p w14:paraId="225BCC0B" w14:textId="77777777" w:rsidR="00D84D99" w:rsidRPr="00026AEF" w:rsidRDefault="00D84D99" w:rsidP="00D84D99">
      <w:pPr>
        <w:pStyle w:val="BodyCopy"/>
        <w:numPr>
          <w:ilvl w:val="0"/>
          <w:numId w:val="44"/>
        </w:numPr>
      </w:pPr>
      <w:r>
        <w:t xml:space="preserve">A decrease in frequency of vital sign measurements must only be done on the direction of a Medical Officer or NP. Any decrease in frequency of vital sign measurements needs to be communicated to the relevant Nurse </w:t>
      </w:r>
      <w:proofErr w:type="gramStart"/>
      <w:r>
        <w:t>In</w:t>
      </w:r>
      <w:proofErr w:type="gramEnd"/>
      <w:r>
        <w:t xml:space="preserve"> Charge (NIC) or Clinical Nurse Consultant (CNC).</w:t>
      </w:r>
    </w:p>
    <w:p w14:paraId="36AF8E0D" w14:textId="77777777" w:rsidR="00D84D99" w:rsidRPr="00026AEF" w:rsidRDefault="00D84D99" w:rsidP="00D84D99">
      <w:pPr>
        <w:pStyle w:val="BodyCopy"/>
        <w:pBdr>
          <w:top w:val="single" w:sz="4" w:space="1" w:color="auto"/>
          <w:left w:val="single" w:sz="4" w:space="4" w:color="auto"/>
          <w:bottom w:val="single" w:sz="4" w:space="1" w:color="auto"/>
          <w:right w:val="single" w:sz="4" w:space="4" w:color="auto"/>
        </w:pBdr>
        <w:shd w:val="clear" w:color="auto" w:fill="FFFFFF" w:themeFill="background1"/>
        <w:rPr>
          <w:b/>
          <w:bCs w:val="0"/>
        </w:rPr>
      </w:pPr>
      <w:r w:rsidRPr="00BA1536">
        <w:rPr>
          <w:b/>
          <w:bCs w:val="0"/>
        </w:rPr>
        <w:t>Note:</w:t>
      </w:r>
      <w:r>
        <w:t xml:space="preserve"> A clear vital sign monitoring plan needs to be documented in the medical treatment plan individualised for the consumer, including the frequency of vital signs, </w:t>
      </w:r>
      <w:proofErr w:type="gramStart"/>
      <w:r>
        <w:t>taking into account</w:t>
      </w:r>
      <w:proofErr w:type="gramEnd"/>
      <w:r>
        <w:t xml:space="preserve"> the consumer’s diagnosis, proposed treatment, and care service setting.</w:t>
      </w:r>
    </w:p>
    <w:p w14:paraId="07E94A37" w14:textId="77777777" w:rsidR="00D84D99" w:rsidRDefault="00D84D99" w:rsidP="00D84D99">
      <w:pPr>
        <w:pStyle w:val="Heading5"/>
      </w:pPr>
      <w:bookmarkStart w:id="18" w:name="_Toc179357442"/>
      <w:r>
        <w:t>Digital Health Record</w:t>
      </w:r>
      <w:bookmarkEnd w:id="18"/>
      <w:r>
        <w:t xml:space="preserve"> </w:t>
      </w:r>
    </w:p>
    <w:p w14:paraId="1BD0CA05" w14:textId="77777777" w:rsidR="00D84D99" w:rsidRPr="008E3600" w:rsidRDefault="00D84D99" w:rsidP="00D84D99">
      <w:pPr>
        <w:spacing w:after="120"/>
        <w:rPr>
          <w:bCs/>
        </w:rPr>
      </w:pPr>
      <w:r w:rsidRPr="006A3EDE">
        <w:rPr>
          <w:bCs/>
        </w:rPr>
        <w:t>The Observation Flowsheet is the predominant workspace to document vital signs</w:t>
      </w:r>
      <w:r>
        <w:rPr>
          <w:bCs/>
        </w:rPr>
        <w:t xml:space="preserve">. Various flowsheets exist, however the DHR applies the correct flowsheet according to digital workflow, location and/or age of the person. </w:t>
      </w:r>
    </w:p>
    <w:bookmarkEnd w:id="17"/>
    <w:p w14:paraId="33E2D179" w14:textId="77777777" w:rsidR="00D84D99" w:rsidRPr="00481A6C" w:rsidRDefault="00D84D99" w:rsidP="00D84D99">
      <w:pPr>
        <w:pStyle w:val="BodyCopy"/>
        <w:spacing w:before="240"/>
      </w:pPr>
      <w:r>
        <w:fldChar w:fldCharType="begin"/>
      </w:r>
      <w:r>
        <w:instrText>HYPERLINK \l "_top"</w:instrText>
      </w:r>
      <w:r>
        <w:fldChar w:fldCharType="separate"/>
      </w:r>
      <w:r w:rsidRPr="00481A6C">
        <w:rPr>
          <w:rStyle w:val="Hyperlink"/>
          <w:iCs w:val="0"/>
        </w:rPr>
        <w:t>Back to Contents</w:t>
      </w:r>
      <w:r>
        <w:rPr>
          <w:rStyle w:val="Hyperlink"/>
          <w:iCs w:val="0"/>
        </w:rPr>
        <w:fldChar w:fldCharType="end"/>
      </w:r>
    </w:p>
    <w:p w14:paraId="1F8AD684" w14:textId="77777777" w:rsidR="00D84D99" w:rsidRDefault="00D84D99" w:rsidP="00D84D99">
      <w:pPr>
        <w:pStyle w:val="Heading4"/>
      </w:pPr>
      <w:bookmarkStart w:id="19" w:name="_Toc174037496"/>
      <w:bookmarkStart w:id="20" w:name="_Toc174609603"/>
      <w:bookmarkStart w:id="21" w:name="_Toc199855951"/>
      <w:r>
        <w:lastRenderedPageBreak/>
        <w:t>Section 2 - Modified Early Warning Score (MEWS/PEWS)</w:t>
      </w:r>
      <w:bookmarkEnd w:id="19"/>
      <w:bookmarkEnd w:id="20"/>
      <w:bookmarkEnd w:id="21"/>
    </w:p>
    <w:p w14:paraId="2C544B57" w14:textId="77777777" w:rsidR="00D84D99" w:rsidRPr="00BA1536" w:rsidRDefault="00D84D99" w:rsidP="00D84D99">
      <w:pPr>
        <w:pStyle w:val="Heading5"/>
      </w:pPr>
      <w:r w:rsidRPr="00BA1536">
        <w:t>Modified Early Warning Score</w:t>
      </w:r>
    </w:p>
    <w:p w14:paraId="38DB03BA" w14:textId="77777777" w:rsidR="00D84D99" w:rsidRDefault="00D84D99" w:rsidP="00D84D99">
      <w:pPr>
        <w:pStyle w:val="BodyCopy"/>
      </w:pPr>
      <w:r w:rsidRPr="00BA1536">
        <w:t xml:space="preserve">Refer to </w:t>
      </w:r>
      <w:r w:rsidRPr="00F9366A">
        <w:t>Vital Signs and Early Warning Scores Procedure</w:t>
      </w:r>
      <w:r>
        <w:t xml:space="preserve"> – Canberra Hospital</w:t>
      </w:r>
      <w:r w:rsidRPr="00BA1536">
        <w:t xml:space="preserve"> for definitions and variance of MEWS and PEWS. MHJHADS Nurse Practitioners </w:t>
      </w:r>
      <w:r>
        <w:t>can</w:t>
      </w:r>
      <w:r w:rsidRPr="00BA1536">
        <w:t xml:space="preserve"> authorise a variance of MEWS and PEWS</w:t>
      </w:r>
      <w:r>
        <w:t xml:space="preserve"> in non-acute conditions</w:t>
      </w:r>
      <w:r w:rsidRPr="00BA1536">
        <w:t>.</w:t>
      </w:r>
      <w:bookmarkStart w:id="22" w:name="_Hlk170484103"/>
    </w:p>
    <w:p w14:paraId="452AB61C" w14:textId="77777777" w:rsidR="00D84D99" w:rsidRPr="0042206C" w:rsidRDefault="00D84D99" w:rsidP="00D84D99">
      <w:pPr>
        <w:pBdr>
          <w:top w:val="single" w:sz="4" w:space="1" w:color="auto"/>
          <w:left w:val="single" w:sz="4" w:space="4" w:color="auto"/>
          <w:bottom w:val="single" w:sz="4" w:space="0" w:color="auto"/>
          <w:right w:val="single" w:sz="4" w:space="4" w:color="auto"/>
        </w:pBdr>
        <w:rPr>
          <w:b/>
          <w:bCs/>
        </w:rPr>
      </w:pPr>
      <w:r>
        <w:rPr>
          <w:b/>
          <w:bCs/>
        </w:rPr>
        <w:t xml:space="preserve">Note: </w:t>
      </w:r>
      <w:r>
        <w:t xml:space="preserve">A variance should not be used in </w:t>
      </w:r>
      <w:r w:rsidRPr="005A3118">
        <w:rPr>
          <w:b/>
          <w:bCs/>
        </w:rPr>
        <w:t>acute</w:t>
      </w:r>
      <w:r>
        <w:t xml:space="preserve"> conditions. The MEWS/PEWS chart is a tool and should be used in conjunction with clinical judgement.</w:t>
      </w:r>
    </w:p>
    <w:p w14:paraId="12992B36" w14:textId="77777777" w:rsidR="00D84D99" w:rsidRPr="00E245D3" w:rsidRDefault="00D84D99" w:rsidP="00D84D99">
      <w:pPr>
        <w:pStyle w:val="BodyCopy"/>
        <w:rPr>
          <w:b/>
          <w:sz w:val="2"/>
          <w:szCs w:val="2"/>
        </w:rPr>
      </w:pPr>
    </w:p>
    <w:p w14:paraId="191B84B2" w14:textId="77777777" w:rsidR="00D84D99" w:rsidRPr="00BA1536" w:rsidRDefault="00D84D99" w:rsidP="00D84D99">
      <w:pPr>
        <w:pStyle w:val="Heading5"/>
      </w:pPr>
      <w:r w:rsidRPr="00BA1536">
        <w:t>Physical Deterioration</w:t>
      </w:r>
      <w:r>
        <w:t xml:space="preserve"> recognised,</w:t>
      </w:r>
      <w:r w:rsidRPr="00BA1536">
        <w:t xml:space="preserve"> Not Yet a Medical Emergency:</w:t>
      </w:r>
    </w:p>
    <w:p w14:paraId="4FBE5E7B" w14:textId="77777777" w:rsidR="00D84D99" w:rsidRPr="00BA1536" w:rsidRDefault="00D84D99" w:rsidP="00D84D99">
      <w:pPr>
        <w:pStyle w:val="Bullet"/>
      </w:pPr>
      <w:r w:rsidRPr="00BA1536">
        <w:t>Conduct a complete set of vital signs</w:t>
      </w:r>
      <w:r>
        <w:t xml:space="preserve"> as above</w:t>
      </w:r>
      <w:r w:rsidRPr="00BA1536">
        <w:t>.</w:t>
      </w:r>
    </w:p>
    <w:p w14:paraId="553B68E7" w14:textId="77777777" w:rsidR="00D84D99" w:rsidRPr="00BA1536" w:rsidRDefault="00D84D99" w:rsidP="00D84D99">
      <w:pPr>
        <w:pStyle w:val="Bullet"/>
      </w:pPr>
      <w:r w:rsidRPr="00BA1536">
        <w:t>Review vital signs and the relevant MEWS/PEWS escalation table (see Attachment A-F) to determine if any action or escalation is required.</w:t>
      </w:r>
    </w:p>
    <w:p w14:paraId="6334460D" w14:textId="77777777" w:rsidR="00D84D99" w:rsidRPr="00BA1536" w:rsidRDefault="00D84D99" w:rsidP="00D84D99">
      <w:pPr>
        <w:pStyle w:val="Bullet"/>
      </w:pPr>
      <w:r w:rsidRPr="00BA1536">
        <w:t>If the consumer does not consent</w:t>
      </w:r>
      <w:r>
        <w:t xml:space="preserve"> to having vital signs taken</w:t>
      </w:r>
      <w:r w:rsidRPr="00BA1536">
        <w:t xml:space="preserve">, document on the electronic medical record ‘Consumer declined’ and notify the NIC. </w:t>
      </w:r>
    </w:p>
    <w:p w14:paraId="67703C48" w14:textId="77777777" w:rsidR="00D84D99" w:rsidRPr="00BA1536" w:rsidRDefault="00D84D99" w:rsidP="00D84D99">
      <w:pPr>
        <w:pStyle w:val="Bullet"/>
      </w:pPr>
      <w:r w:rsidRPr="00BA1536">
        <w:t>Ensure care plan for physical health matters is implemented as per treating medical officer instructions.</w:t>
      </w:r>
    </w:p>
    <w:p w14:paraId="57C59502" w14:textId="77777777" w:rsidR="00D84D99" w:rsidRPr="00BA1536" w:rsidRDefault="00D84D99" w:rsidP="00D84D99">
      <w:pPr>
        <w:pStyle w:val="Bullet"/>
      </w:pPr>
      <w:r w:rsidRPr="00BA1536">
        <w:t>Inform the NIC of consumer’s physiological deterioration</w:t>
      </w:r>
      <w:r>
        <w:t xml:space="preserve"> as soon practicable</w:t>
      </w:r>
      <w:r w:rsidRPr="00BA1536">
        <w:t>.</w:t>
      </w:r>
    </w:p>
    <w:p w14:paraId="51F25B6C" w14:textId="77777777" w:rsidR="00D84D99" w:rsidRPr="00BA1536" w:rsidRDefault="00D84D99" w:rsidP="00D84D99">
      <w:pPr>
        <w:pStyle w:val="Heading6"/>
      </w:pPr>
      <w:r w:rsidRPr="00BA1536">
        <w:t>The</w:t>
      </w:r>
      <w:r>
        <w:t xml:space="preserve"> </w:t>
      </w:r>
      <w:r w:rsidRPr="00BA1536">
        <w:t>NIC is responsible for:</w:t>
      </w:r>
    </w:p>
    <w:p w14:paraId="59AA1513" w14:textId="77777777" w:rsidR="00D84D99" w:rsidRPr="00BA1536" w:rsidRDefault="00D84D99" w:rsidP="00D84D99">
      <w:pPr>
        <w:pStyle w:val="Bullet"/>
      </w:pPr>
      <w:r w:rsidRPr="00BA1536">
        <w:t>Initiating the MEWS/PEWS Escalation Pathway</w:t>
      </w:r>
      <w:r>
        <w:t xml:space="preserve"> if not already attended</w:t>
      </w:r>
      <w:r w:rsidRPr="00BA1536">
        <w:t>.</w:t>
      </w:r>
      <w:r>
        <w:t xml:space="preserve"> See specific advice for each area in the attachments.</w:t>
      </w:r>
    </w:p>
    <w:p w14:paraId="6CF767BF" w14:textId="77777777" w:rsidR="00D84D99" w:rsidRPr="00BA1536" w:rsidRDefault="00D84D99" w:rsidP="00D84D99">
      <w:pPr>
        <w:pStyle w:val="Bullet"/>
      </w:pPr>
      <w:r w:rsidRPr="00BA1536">
        <w:t>Alerting</w:t>
      </w:r>
      <w:r>
        <w:t xml:space="preserve">, allocating and supporting </w:t>
      </w:r>
      <w:r w:rsidRPr="00BA1536">
        <w:t>staff to observe for potential further deterioration (i</w:t>
      </w:r>
      <w:r>
        <w:t>.</w:t>
      </w:r>
      <w:r w:rsidRPr="00BA1536">
        <w:t>e</w:t>
      </w:r>
      <w:r>
        <w:t>.</w:t>
      </w:r>
      <w:r w:rsidRPr="00BA1536">
        <w:t>, medical emergency warranting Ambulance Response).</w:t>
      </w:r>
    </w:p>
    <w:p w14:paraId="6A53EF2A" w14:textId="77777777" w:rsidR="00D84D99" w:rsidRPr="00BA1536" w:rsidRDefault="00D84D99" w:rsidP="00D84D99">
      <w:pPr>
        <w:pStyle w:val="Bullet"/>
      </w:pPr>
      <w:r w:rsidRPr="00BA1536">
        <w:t xml:space="preserve">Notifying the treating doctor (business hours) or on call medical officer (MO) (via Switchboard and alert After Hours Hospital Manager (AHHM) of the deteriorating consumer and their </w:t>
      </w:r>
      <w:r>
        <w:t>t</w:t>
      </w:r>
      <w:r w:rsidRPr="00BA1536">
        <w:t>otal MEWS score, advising they may need to review</w:t>
      </w:r>
      <w:r>
        <w:t>,</w:t>
      </w:r>
      <w:r w:rsidRPr="00BA1536">
        <w:t xml:space="preserve"> should deterioration continue. </w:t>
      </w:r>
      <w:r>
        <w:t>If</w:t>
      </w:r>
      <w:r w:rsidRPr="00BA1536">
        <w:t xml:space="preserve"> the </w:t>
      </w:r>
      <w:r>
        <w:t>t</w:t>
      </w:r>
      <w:r w:rsidRPr="00BA1536">
        <w:t>otal MEWS</w:t>
      </w:r>
      <w:r>
        <w:t>=</w:t>
      </w:r>
      <w:r w:rsidRPr="00BA1536">
        <w:t>3</w:t>
      </w:r>
      <w:r>
        <w:t>, is</w:t>
      </w:r>
      <w:r w:rsidRPr="00BA1536">
        <w:t xml:space="preserve"> sustained for 24h</w:t>
      </w:r>
      <w:r>
        <w:t>ou</w:t>
      </w:r>
      <w:r w:rsidRPr="00BA1536">
        <w:t>rs a medical officer must review the consumer.</w:t>
      </w:r>
    </w:p>
    <w:p w14:paraId="310B03F0" w14:textId="77777777" w:rsidR="00D84D99" w:rsidRPr="00BA1536" w:rsidRDefault="00D84D99" w:rsidP="00D84D99">
      <w:pPr>
        <w:pStyle w:val="Bullet"/>
      </w:pPr>
      <w:r>
        <w:t>Following t</w:t>
      </w:r>
      <w:r w:rsidRPr="00BA1536">
        <w:t xml:space="preserve">he escalation pathway </w:t>
      </w:r>
      <w:r>
        <w:t xml:space="preserve">in the attachments </w:t>
      </w:r>
      <w:r w:rsidRPr="00BA1536">
        <w:t>for increased MEWS/PEWS</w:t>
      </w:r>
      <w:r>
        <w:t xml:space="preserve"> for these units</w:t>
      </w:r>
      <w:r w:rsidRPr="00BA1536">
        <w:t xml:space="preserve">: </w:t>
      </w:r>
    </w:p>
    <w:p w14:paraId="0EA2D453" w14:textId="77777777" w:rsidR="00D84D99" w:rsidRPr="00BA1536" w:rsidRDefault="00D84D99" w:rsidP="00D84D99">
      <w:pPr>
        <w:pStyle w:val="Bullet"/>
        <w:numPr>
          <w:ilvl w:val="1"/>
          <w:numId w:val="46"/>
        </w:numPr>
      </w:pPr>
      <w:r w:rsidRPr="00BA1536">
        <w:t>WU</w:t>
      </w:r>
    </w:p>
    <w:p w14:paraId="17B8283B" w14:textId="77777777" w:rsidR="00D84D99" w:rsidRPr="00BA1536" w:rsidRDefault="00D84D99" w:rsidP="00D84D99">
      <w:pPr>
        <w:pStyle w:val="Bullet"/>
        <w:numPr>
          <w:ilvl w:val="1"/>
          <w:numId w:val="46"/>
        </w:numPr>
      </w:pPr>
      <w:r w:rsidRPr="00BA1536">
        <w:t>EDRTC</w:t>
      </w:r>
    </w:p>
    <w:p w14:paraId="0EEC1C21" w14:textId="77777777" w:rsidR="00D84D99" w:rsidRPr="00BA1536" w:rsidRDefault="00D84D99" w:rsidP="00D84D99">
      <w:pPr>
        <w:pStyle w:val="Bullet"/>
        <w:numPr>
          <w:ilvl w:val="1"/>
          <w:numId w:val="46"/>
        </w:numPr>
      </w:pPr>
      <w:r w:rsidRPr="00BA1536">
        <w:t>GMHU</w:t>
      </w:r>
    </w:p>
    <w:p w14:paraId="12FFD66A" w14:textId="77777777" w:rsidR="00D84D99" w:rsidRPr="00BA1536" w:rsidRDefault="00D84D99" w:rsidP="00D84D99">
      <w:pPr>
        <w:pStyle w:val="Bullet"/>
        <w:numPr>
          <w:ilvl w:val="1"/>
          <w:numId w:val="46"/>
        </w:numPr>
      </w:pPr>
      <w:r w:rsidRPr="00BA1536">
        <w:t>Justice Health Primary Health, BYJC, D</w:t>
      </w:r>
      <w:r>
        <w:t>MHU</w:t>
      </w:r>
      <w:r w:rsidRPr="00BA1536">
        <w:t xml:space="preserve"> is via the Justice Health Services General Practitioner (GP)</w:t>
      </w:r>
      <w:r>
        <w:t>.</w:t>
      </w:r>
    </w:p>
    <w:p w14:paraId="7BD14B5D" w14:textId="77777777" w:rsidR="00D84D99" w:rsidRPr="00BA1536" w:rsidRDefault="00D84D99" w:rsidP="00D84D99">
      <w:pPr>
        <w:pStyle w:val="Heading6"/>
      </w:pPr>
      <w:r w:rsidRPr="00BA1536">
        <w:t>Support team members (</w:t>
      </w:r>
      <w:r>
        <w:t>i.e. Assistant in Nursing (</w:t>
      </w:r>
      <w:r w:rsidRPr="00BA1536">
        <w:t>AIN</w:t>
      </w:r>
      <w:r>
        <w:t>)</w:t>
      </w:r>
      <w:r w:rsidRPr="00BA1536">
        <w:t>/</w:t>
      </w:r>
      <w:r>
        <w:t xml:space="preserve">Health Service Officer </w:t>
      </w:r>
      <w:r w:rsidRPr="007D0499">
        <w:t>(HSO4)/</w:t>
      </w:r>
      <w:r>
        <w:t>Allied Health Assistant (</w:t>
      </w:r>
      <w:r w:rsidRPr="00BA1536">
        <w:t>AHA</w:t>
      </w:r>
      <w:r>
        <w:t>)</w:t>
      </w:r>
      <w:r w:rsidRPr="00BA1536">
        <w:t>) responsibilities:</w:t>
      </w:r>
    </w:p>
    <w:p w14:paraId="27452B18" w14:textId="77777777" w:rsidR="00D84D99" w:rsidRPr="00BA1536" w:rsidRDefault="00D84D99" w:rsidP="00D84D99">
      <w:pPr>
        <w:pStyle w:val="Bullet"/>
      </w:pPr>
      <w:r w:rsidRPr="00BA1536">
        <w:t xml:space="preserve">Complete the tasks allocated to them by the NIC and/or other Nurse. </w:t>
      </w:r>
    </w:p>
    <w:p w14:paraId="2392F862" w14:textId="77777777" w:rsidR="00D84D99" w:rsidRPr="00BA1536" w:rsidRDefault="00D84D99" w:rsidP="00D84D99">
      <w:pPr>
        <w:pStyle w:val="Bullet"/>
      </w:pPr>
      <w:r w:rsidRPr="00BA1536">
        <w:lastRenderedPageBreak/>
        <w:t>Provide support and reassurance to other consumers whilst nurses are managing the deteriorating consumer.</w:t>
      </w:r>
    </w:p>
    <w:p w14:paraId="584F9813" w14:textId="77777777" w:rsidR="00D84D99" w:rsidRDefault="00D84D99" w:rsidP="00D84D99">
      <w:pPr>
        <w:pStyle w:val="Bullet"/>
      </w:pPr>
      <w:r w:rsidRPr="00BA1536">
        <w:t>Report concerns/observations of consumer deterioration to the NIC and/or allocated nurse.</w:t>
      </w:r>
    </w:p>
    <w:p w14:paraId="0089EDE4" w14:textId="77777777" w:rsidR="00D84D99" w:rsidRPr="00BA1536" w:rsidRDefault="00D84D99" w:rsidP="00D84D99">
      <w:pPr>
        <w:pStyle w:val="Bullet"/>
      </w:pPr>
      <w:r>
        <w:t xml:space="preserve">Complete documentation. </w:t>
      </w:r>
    </w:p>
    <w:p w14:paraId="46780743" w14:textId="77777777" w:rsidR="00D84D99" w:rsidRPr="00BA1536" w:rsidRDefault="00D84D99" w:rsidP="00D84D99">
      <w:pPr>
        <w:pStyle w:val="Heading5"/>
      </w:pPr>
      <w:r w:rsidRPr="00BA1536">
        <w:t>Medical Emergencies (Code Bl</w:t>
      </w:r>
      <w:bookmarkEnd w:id="22"/>
      <w:r w:rsidRPr="00BA1536">
        <w:t>ue):</w:t>
      </w:r>
    </w:p>
    <w:p w14:paraId="05BB8177" w14:textId="77777777" w:rsidR="00D84D99" w:rsidRPr="00BA1536" w:rsidRDefault="00D84D99" w:rsidP="00D84D99">
      <w:pPr>
        <w:pStyle w:val="BodyCopy"/>
      </w:pPr>
      <w:bookmarkStart w:id="23" w:name="_Toc171683085"/>
      <w:bookmarkStart w:id="24" w:name="_Toc171684216"/>
      <w:bookmarkStart w:id="25" w:name="_Toc171685876"/>
      <w:r w:rsidRPr="00BA1536">
        <w:t>Code Blue relates to a medical emergency that has the potential to be life threatening and/or cannot be managed with the available resources at hand.</w:t>
      </w:r>
      <w:bookmarkEnd w:id="23"/>
      <w:bookmarkEnd w:id="24"/>
      <w:bookmarkEnd w:id="25"/>
      <w:r w:rsidRPr="00BA1536">
        <w:t xml:space="preserve"> Code Blue can be activated for inpatients and out-patients. For visitors and staff members an ambulance needs to be called by dialling 000 (using a mobile) or 0-000 (calling using an internal phone line). </w:t>
      </w:r>
    </w:p>
    <w:p w14:paraId="0562754C" w14:textId="77777777" w:rsidR="00D84D99" w:rsidRPr="00BA1536" w:rsidRDefault="00D84D99" w:rsidP="00D84D99">
      <w:pPr>
        <w:pStyle w:val="BodyCopy"/>
        <w:rPr>
          <w:i/>
        </w:rPr>
      </w:pPr>
      <w:r w:rsidRPr="00BA1536">
        <w:rPr>
          <w:i/>
        </w:rPr>
        <w:t xml:space="preserve">Code Blue emergencies in AMC and BYJC are used for nursing responses and not always part of the ACTAS/Emergency Department transfers. </w:t>
      </w:r>
    </w:p>
    <w:p w14:paraId="2D3A8787" w14:textId="77777777" w:rsidR="00D84D99" w:rsidRDefault="00D84D99" w:rsidP="00D84D99">
      <w:pPr>
        <w:pBdr>
          <w:top w:val="single" w:sz="4" w:space="1" w:color="auto"/>
          <w:left w:val="single" w:sz="4" w:space="4" w:color="auto"/>
          <w:bottom w:val="single" w:sz="4" w:space="1" w:color="auto"/>
          <w:right w:val="single" w:sz="4" w:space="4" w:color="auto"/>
        </w:pBdr>
      </w:pPr>
      <w:bookmarkStart w:id="26" w:name="_Toc171683086"/>
      <w:bookmarkStart w:id="27" w:name="_Toc171684215"/>
      <w:bookmarkStart w:id="28" w:name="_Toc171685877"/>
      <w:r w:rsidRPr="00DF44F9">
        <w:rPr>
          <w:b/>
          <w:bCs/>
        </w:rPr>
        <w:t>Note:</w:t>
      </w:r>
      <w:r>
        <w:t xml:space="preserve"> If a staff</w:t>
      </w:r>
      <w:r w:rsidRPr="00DC0773">
        <w:t xml:space="preserve"> </w:t>
      </w:r>
      <w:r w:rsidRPr="005314BA">
        <w:t xml:space="preserve">member </w:t>
      </w:r>
      <w:r w:rsidRPr="008A1896">
        <w:t>is worried</w:t>
      </w:r>
      <w:r>
        <w:t xml:space="preserve"> about the consumer’s AIRWAY, BREATHING or CIRCULATION, a Code Blue can be activated regardless of whether the consumer meets the calling criteria for a medical emergency as per the escalation pathway for that unit/service.</w:t>
      </w:r>
      <w:bookmarkEnd w:id="26"/>
      <w:bookmarkEnd w:id="27"/>
      <w:bookmarkEnd w:id="28"/>
    </w:p>
    <w:p w14:paraId="396E123F" w14:textId="77777777" w:rsidR="00D84D99" w:rsidRPr="00D7322D" w:rsidRDefault="00D84D99" w:rsidP="00D84D99">
      <w:pPr>
        <w:pBdr>
          <w:top w:val="single" w:sz="4" w:space="1" w:color="auto"/>
          <w:left w:val="single" w:sz="4" w:space="4" w:color="auto"/>
          <w:bottom w:val="single" w:sz="4" w:space="1" w:color="auto"/>
          <w:right w:val="single" w:sz="4" w:space="4" w:color="auto"/>
        </w:pBdr>
        <w:spacing w:after="200"/>
        <w:rPr>
          <w:b/>
          <w:color w:val="auto"/>
        </w:rPr>
      </w:pPr>
      <w:r w:rsidRPr="00D7322D">
        <w:rPr>
          <w:b/>
          <w:color w:val="auto"/>
        </w:rPr>
        <w:t>Code Blue Emergency Criteria should be used for immediate Ambulance Call and transfer to the Emergency Department</w:t>
      </w:r>
    </w:p>
    <w:p w14:paraId="4EBECA4F" w14:textId="77777777" w:rsidR="00D84D99" w:rsidRPr="00BA1536" w:rsidRDefault="00D84D99" w:rsidP="00D84D99">
      <w:pPr>
        <w:pStyle w:val="Heading6"/>
      </w:pPr>
      <w:r w:rsidRPr="00BA1536">
        <w:t xml:space="preserve">In the event of a medical emergency: </w:t>
      </w:r>
    </w:p>
    <w:p w14:paraId="08642739" w14:textId="77777777" w:rsidR="00D84D99" w:rsidRDefault="00D84D99" w:rsidP="00D84D99">
      <w:pPr>
        <w:pStyle w:val="Bullet"/>
      </w:pPr>
      <w:r w:rsidRPr="00BA1536">
        <w:t>Alert staff via duress handset alarm/personal radio.</w:t>
      </w:r>
    </w:p>
    <w:p w14:paraId="0541661D" w14:textId="77777777" w:rsidR="00D84D99" w:rsidRPr="00BA1536" w:rsidRDefault="00D84D99" w:rsidP="00D84D99">
      <w:pPr>
        <w:pStyle w:val="Bullet"/>
      </w:pPr>
      <w:r>
        <w:t>Remove consumer from harm/hazard.</w:t>
      </w:r>
    </w:p>
    <w:p w14:paraId="38F7270D" w14:textId="77777777" w:rsidR="00D84D99" w:rsidRPr="00BA1536" w:rsidRDefault="00D84D99" w:rsidP="00D84D99">
      <w:pPr>
        <w:pStyle w:val="Bullet"/>
      </w:pPr>
      <w:r w:rsidRPr="00BA1536">
        <w:t>NIC and other nursing staff attend the location.</w:t>
      </w:r>
    </w:p>
    <w:p w14:paraId="7CA1E041" w14:textId="77777777" w:rsidR="00D84D99" w:rsidRPr="00BA1536" w:rsidRDefault="00D84D99" w:rsidP="00D84D99">
      <w:pPr>
        <w:pStyle w:val="Bullet"/>
      </w:pPr>
      <w:r w:rsidRPr="00BA1536">
        <w:t>Consumer to receive a clinical review within 30 minutes</w:t>
      </w:r>
      <w:r>
        <w:t xml:space="preserve"> (MO or NP)</w:t>
      </w:r>
      <w:r w:rsidRPr="00BA1536">
        <w:t xml:space="preserve">. </w:t>
      </w:r>
    </w:p>
    <w:p w14:paraId="69252934" w14:textId="77777777" w:rsidR="00D84D99" w:rsidRPr="00BA1536" w:rsidRDefault="00D84D99" w:rsidP="00D84D99">
      <w:pPr>
        <w:pStyle w:val="Bullet"/>
      </w:pPr>
      <w:r w:rsidRPr="00BA1536">
        <w:t>NIC to delegate tasks to each team member, including:</w:t>
      </w:r>
    </w:p>
    <w:p w14:paraId="51AA9904" w14:textId="77777777" w:rsidR="00D84D99" w:rsidRPr="00BA1536" w:rsidRDefault="00D84D99" w:rsidP="00D84D99">
      <w:pPr>
        <w:pStyle w:val="Bullet"/>
        <w:numPr>
          <w:ilvl w:val="1"/>
          <w:numId w:val="47"/>
        </w:numPr>
      </w:pPr>
      <w:r w:rsidRPr="00BA1536">
        <w:t xml:space="preserve">Retrieve Emergency Equipment </w:t>
      </w:r>
    </w:p>
    <w:p w14:paraId="18BD023A" w14:textId="77777777" w:rsidR="00D84D99" w:rsidRPr="00BA1536" w:rsidRDefault="00D84D99" w:rsidP="00D84D99">
      <w:pPr>
        <w:pStyle w:val="Bullet"/>
        <w:numPr>
          <w:ilvl w:val="1"/>
          <w:numId w:val="47"/>
        </w:numPr>
      </w:pPr>
      <w:r w:rsidRPr="00BA1536">
        <w:t xml:space="preserve">Call an ambulance </w:t>
      </w:r>
    </w:p>
    <w:p w14:paraId="260B2165" w14:textId="77777777" w:rsidR="00D84D99" w:rsidRPr="00BA1536" w:rsidRDefault="00D84D99" w:rsidP="00D84D99">
      <w:pPr>
        <w:pStyle w:val="Bullet"/>
        <w:numPr>
          <w:ilvl w:val="1"/>
          <w:numId w:val="47"/>
        </w:numPr>
      </w:pPr>
      <w:r w:rsidRPr="00BA1536">
        <w:t>Provide a clinical handover using ISBAR to ambulance personnel.</w:t>
      </w:r>
    </w:p>
    <w:p w14:paraId="140CED9F" w14:textId="77777777" w:rsidR="00D84D99" w:rsidRPr="00BA1536" w:rsidRDefault="00D84D99" w:rsidP="00D84D99">
      <w:pPr>
        <w:pStyle w:val="Bullet"/>
        <w:numPr>
          <w:ilvl w:val="1"/>
          <w:numId w:val="47"/>
        </w:numPr>
      </w:pPr>
      <w:r w:rsidRPr="00BA1536">
        <w:t>Ensure a staff member has been delegated to receive the ambulance at the designated entrance</w:t>
      </w:r>
    </w:p>
    <w:p w14:paraId="4F049CA4" w14:textId="77777777" w:rsidR="00D84D99" w:rsidRDefault="00D84D99" w:rsidP="00D84D99">
      <w:pPr>
        <w:pStyle w:val="Bullet"/>
      </w:pPr>
      <w:r w:rsidRPr="00BA1536">
        <w:t>Notify carer/</w:t>
      </w:r>
      <w:r>
        <w:t>parent/</w:t>
      </w:r>
      <w:r w:rsidRPr="00BA1536">
        <w:t>Guardian/Leave Panel/ACAT Tribunal/Nominated Person</w:t>
      </w:r>
      <w:r>
        <w:t>.</w:t>
      </w:r>
    </w:p>
    <w:p w14:paraId="7EFA1C09" w14:textId="77777777" w:rsidR="00D84D99" w:rsidRPr="00BA1536" w:rsidRDefault="00D84D99" w:rsidP="00D84D99">
      <w:pPr>
        <w:pStyle w:val="BodyCopy"/>
      </w:pPr>
      <w:r w:rsidRPr="00BA1536">
        <w:t>Other interventions for consideration when a consumer requires escalation:</w:t>
      </w:r>
    </w:p>
    <w:p w14:paraId="5C128B04" w14:textId="77777777" w:rsidR="00D84D99" w:rsidRPr="00BA1536" w:rsidRDefault="00D84D99" w:rsidP="00D84D99">
      <w:pPr>
        <w:pStyle w:val="Bullet"/>
      </w:pPr>
      <w:r w:rsidRPr="00BA1536">
        <w:t>Carry out appropriate interventions e.g. electrocardiogram (ECG), blood glucose level (BGL)</w:t>
      </w:r>
    </w:p>
    <w:p w14:paraId="4E6BFB22" w14:textId="77777777" w:rsidR="00D84D99" w:rsidRPr="00BA1536" w:rsidRDefault="00D84D99" w:rsidP="00D84D99">
      <w:pPr>
        <w:pStyle w:val="Bullet"/>
      </w:pPr>
      <w:r w:rsidRPr="00BA1536">
        <w:t>Review Oxygen requirement</w:t>
      </w:r>
    </w:p>
    <w:p w14:paraId="1F8E29A9" w14:textId="77777777" w:rsidR="00D84D99" w:rsidRPr="00BA1536" w:rsidRDefault="00D84D99" w:rsidP="00D84D99">
      <w:pPr>
        <w:pStyle w:val="Bullet"/>
      </w:pPr>
      <w:r w:rsidRPr="00BA1536">
        <w:t>Manage fever, pain, blood loss or distress</w:t>
      </w:r>
    </w:p>
    <w:p w14:paraId="2BE0F7DC" w14:textId="77777777" w:rsidR="00D84D99" w:rsidRPr="00BA1536" w:rsidRDefault="00D84D99" w:rsidP="00D84D99">
      <w:pPr>
        <w:pStyle w:val="Bullet"/>
      </w:pPr>
      <w:r w:rsidRPr="00BA1536">
        <w:t>Commence fluid balance chart</w:t>
      </w:r>
    </w:p>
    <w:p w14:paraId="709186FD" w14:textId="77777777" w:rsidR="00D84D99" w:rsidRPr="00BA1536" w:rsidRDefault="00D84D99" w:rsidP="00D84D99">
      <w:pPr>
        <w:pStyle w:val="Bullet"/>
      </w:pPr>
      <w:r w:rsidRPr="00BA1536">
        <w:t>Manage/remove other persons from immediate area (e.g. visitors, consumers, and staff)</w:t>
      </w:r>
    </w:p>
    <w:p w14:paraId="19F49079" w14:textId="77777777" w:rsidR="00D84D99" w:rsidRPr="00BA1536" w:rsidRDefault="00D84D99" w:rsidP="00D84D99">
      <w:pPr>
        <w:pStyle w:val="Heading5"/>
      </w:pPr>
      <w:r w:rsidRPr="00BA1536">
        <w:lastRenderedPageBreak/>
        <w:t>Post Medical Emergency Incident</w:t>
      </w:r>
    </w:p>
    <w:p w14:paraId="56572F79" w14:textId="77777777" w:rsidR="00D84D99" w:rsidRPr="00BA1536" w:rsidRDefault="00D84D99" w:rsidP="00D84D99">
      <w:pPr>
        <w:pStyle w:val="Bullet"/>
      </w:pPr>
      <w:r w:rsidRPr="00BA1536">
        <w:t xml:space="preserve">Check and restock emergency trolley within </w:t>
      </w:r>
      <w:r>
        <w:t>one (</w:t>
      </w:r>
      <w:r w:rsidRPr="00BA1536">
        <w:t>1</w:t>
      </w:r>
      <w:r>
        <w:t>)</w:t>
      </w:r>
      <w:r w:rsidRPr="00BA1536">
        <w:t xml:space="preserve"> hour</w:t>
      </w:r>
      <w:r>
        <w:t>,</w:t>
      </w:r>
      <w:r w:rsidRPr="00BA1536">
        <w:t xml:space="preserve"> by two</w:t>
      </w:r>
      <w:r>
        <w:t xml:space="preserve"> (2)</w:t>
      </w:r>
      <w:r w:rsidRPr="00BA1536">
        <w:t xml:space="preserve"> nurses</w:t>
      </w:r>
    </w:p>
    <w:p w14:paraId="69C513AA" w14:textId="77777777" w:rsidR="00D84D99" w:rsidRDefault="00D84D99" w:rsidP="00D84D99">
      <w:pPr>
        <w:pStyle w:val="Bullet"/>
        <w:rPr>
          <w:b/>
          <w:iCs/>
          <w:szCs w:val="18"/>
        </w:rPr>
      </w:pPr>
      <w:r w:rsidRPr="00BA1536">
        <w:t>Conduct a post incident debrief with the team in coordination with the CNC if in business hours.</w:t>
      </w:r>
      <w:r w:rsidRPr="005C149B">
        <w:rPr>
          <w:b/>
          <w:iCs/>
          <w:szCs w:val="18"/>
        </w:rPr>
        <w:t xml:space="preserve"> </w:t>
      </w:r>
    </w:p>
    <w:p w14:paraId="48905160" w14:textId="77777777" w:rsidR="00D84D99" w:rsidRDefault="00D84D99" w:rsidP="00D84D99">
      <w:pPr>
        <w:pStyle w:val="Bullet"/>
        <w:rPr>
          <w:b/>
          <w:iCs/>
          <w:szCs w:val="18"/>
        </w:rPr>
      </w:pPr>
      <w:r>
        <w:rPr>
          <w:b/>
          <w:iCs/>
          <w:szCs w:val="18"/>
        </w:rPr>
        <w:t>Support staff and consider if further follow-up is required following acritical incident.</w:t>
      </w:r>
    </w:p>
    <w:p w14:paraId="638EA9F0" w14:textId="77777777" w:rsidR="00D84D99" w:rsidRDefault="00D84D99" w:rsidP="00D84D99">
      <w:pPr>
        <w:pBdr>
          <w:top w:val="single" w:sz="4" w:space="1" w:color="auto"/>
          <w:left w:val="single" w:sz="4" w:space="4" w:color="auto"/>
          <w:bottom w:val="single" w:sz="4" w:space="1" w:color="auto"/>
          <w:right w:val="single" w:sz="4" w:space="4" w:color="auto"/>
        </w:pBdr>
        <w:rPr>
          <w:b/>
          <w:bCs/>
          <w:iCs/>
          <w:szCs w:val="18"/>
        </w:rPr>
      </w:pPr>
      <w:r w:rsidRPr="00FA12F7">
        <w:rPr>
          <w:b/>
          <w:iCs/>
          <w:szCs w:val="18"/>
        </w:rPr>
        <w:t>Alert</w:t>
      </w:r>
      <w:r w:rsidRPr="00FA12F7">
        <w:rPr>
          <w:bCs/>
          <w:iCs/>
          <w:szCs w:val="18"/>
        </w:rPr>
        <w:t xml:space="preserve">: </w:t>
      </w:r>
      <w:r>
        <w:rPr>
          <w:bCs/>
          <w:iCs/>
          <w:szCs w:val="18"/>
        </w:rPr>
        <w:t>If t</w:t>
      </w:r>
      <w:r w:rsidRPr="00FA12F7">
        <w:rPr>
          <w:bCs/>
          <w:iCs/>
          <w:szCs w:val="18"/>
        </w:rPr>
        <w:t xml:space="preserve">ransferring a person from </w:t>
      </w:r>
      <w:r>
        <w:rPr>
          <w:bCs/>
          <w:iCs/>
          <w:szCs w:val="18"/>
        </w:rPr>
        <w:t>DMHU</w:t>
      </w:r>
      <w:r w:rsidRPr="00FA12F7">
        <w:rPr>
          <w:bCs/>
          <w:iCs/>
          <w:szCs w:val="18"/>
        </w:rPr>
        <w:t xml:space="preserve"> </w:t>
      </w:r>
      <w:r>
        <w:rPr>
          <w:bCs/>
          <w:iCs/>
          <w:szCs w:val="18"/>
        </w:rPr>
        <w:t xml:space="preserve">please refer to the following Operational Procedure: </w:t>
      </w:r>
      <w:r w:rsidRPr="00AB221F">
        <w:rPr>
          <w:i/>
        </w:rPr>
        <w:t>Dhulwa Mental Health Unit - Operational Procedure</w:t>
      </w:r>
      <w:r>
        <w:rPr>
          <w:bCs/>
          <w:iCs/>
          <w:szCs w:val="18"/>
        </w:rPr>
        <w:t xml:space="preserve"> under section </w:t>
      </w:r>
      <w:r w:rsidRPr="00FA12F7">
        <w:rPr>
          <w:b/>
          <w:bCs/>
          <w:iCs/>
          <w:szCs w:val="18"/>
        </w:rPr>
        <w:t>5.2.4.3 Medical intervention</w:t>
      </w:r>
      <w:r>
        <w:rPr>
          <w:b/>
          <w:bCs/>
          <w:iCs/>
          <w:szCs w:val="18"/>
        </w:rPr>
        <w:t xml:space="preserve">. </w:t>
      </w:r>
    </w:p>
    <w:p w14:paraId="731A42C3" w14:textId="77777777" w:rsidR="00D84D99" w:rsidRPr="005C149B" w:rsidRDefault="00D84D99" w:rsidP="00D84D99">
      <w:pPr>
        <w:pBdr>
          <w:top w:val="single" w:sz="4" w:space="1" w:color="auto"/>
          <w:left w:val="single" w:sz="4" w:space="4" w:color="auto"/>
          <w:bottom w:val="single" w:sz="4" w:space="1" w:color="auto"/>
          <w:right w:val="single" w:sz="4" w:space="4" w:color="auto"/>
        </w:pBdr>
        <w:spacing w:after="200"/>
        <w:rPr>
          <w:iCs/>
        </w:rPr>
      </w:pPr>
      <w:r>
        <w:rPr>
          <w:iCs/>
          <w:szCs w:val="18"/>
        </w:rPr>
        <w:t xml:space="preserve">For </w:t>
      </w:r>
      <w:r w:rsidRPr="00FA12F7">
        <w:rPr>
          <w:iCs/>
        </w:rPr>
        <w:t>D</w:t>
      </w:r>
      <w:r>
        <w:rPr>
          <w:iCs/>
        </w:rPr>
        <w:t>MHU</w:t>
      </w:r>
      <w:r w:rsidRPr="00FA12F7">
        <w:rPr>
          <w:iCs/>
        </w:rPr>
        <w:t xml:space="preserve"> Afterhours Clinical Deterioration Escalation Pathway</w:t>
      </w:r>
      <w:r>
        <w:rPr>
          <w:iCs/>
          <w:szCs w:val="18"/>
        </w:rPr>
        <w:t xml:space="preserve">, refer to </w:t>
      </w:r>
      <w:r w:rsidRPr="00FA12F7">
        <w:rPr>
          <w:iCs/>
        </w:rPr>
        <w:t>Attachment H</w:t>
      </w:r>
      <w:r>
        <w:rPr>
          <w:iCs/>
        </w:rPr>
        <w:t>.</w:t>
      </w:r>
    </w:p>
    <w:p w14:paraId="5180263B" w14:textId="77777777" w:rsidR="00D84D99" w:rsidRDefault="00D84D99" w:rsidP="00D84D99">
      <w:pPr>
        <w:pStyle w:val="BodyCopy"/>
      </w:pPr>
      <w:hyperlink w:anchor="_top" w:history="1">
        <w:r w:rsidRPr="00481A6C">
          <w:rPr>
            <w:rStyle w:val="Hyperlink"/>
            <w:iCs w:val="0"/>
          </w:rPr>
          <w:t>Back to Contents</w:t>
        </w:r>
      </w:hyperlink>
    </w:p>
    <w:p w14:paraId="3C4774C9" w14:textId="77777777" w:rsidR="00D84D99" w:rsidRDefault="00D84D99" w:rsidP="00D84D99">
      <w:pPr>
        <w:pStyle w:val="Heading4"/>
      </w:pPr>
      <w:bookmarkStart w:id="29" w:name="_Toc199855952"/>
      <w:r>
        <w:t xml:space="preserve">Section 3 - </w:t>
      </w:r>
      <w:r w:rsidRPr="00BA1536">
        <w:t>Emergency Equipment to Support the Deteriorating Patient</w:t>
      </w:r>
      <w:bookmarkEnd w:id="29"/>
    </w:p>
    <w:p w14:paraId="1C580436" w14:textId="77777777" w:rsidR="00D84D99" w:rsidRPr="00BA1536" w:rsidRDefault="00D84D99" w:rsidP="00D84D99">
      <w:pPr>
        <w:pStyle w:val="Bullet"/>
      </w:pPr>
      <w:r w:rsidRPr="00BA1536">
        <w:t>Automated External Defibrillator (AED)</w:t>
      </w:r>
    </w:p>
    <w:p w14:paraId="77A64024" w14:textId="77777777" w:rsidR="00D84D99" w:rsidRPr="00BA1536" w:rsidRDefault="00D84D99" w:rsidP="00D84D99">
      <w:pPr>
        <w:pStyle w:val="Bullet"/>
      </w:pPr>
      <w:r w:rsidRPr="00BA1536">
        <w:t>BLS Algorithm</w:t>
      </w:r>
    </w:p>
    <w:p w14:paraId="3FF78B95" w14:textId="77777777" w:rsidR="00D84D99" w:rsidRPr="00BA1536" w:rsidRDefault="00D84D99" w:rsidP="00D84D99">
      <w:pPr>
        <w:pStyle w:val="Bullet"/>
      </w:pPr>
      <w:r w:rsidRPr="00BA1536">
        <w:t>Oxygen Mask – High Concentration (Non-Rebreather Mask)</w:t>
      </w:r>
    </w:p>
    <w:p w14:paraId="16B29931" w14:textId="77777777" w:rsidR="00D84D99" w:rsidRPr="00BA1536" w:rsidRDefault="00D84D99" w:rsidP="00D84D99">
      <w:pPr>
        <w:pStyle w:val="Bullet"/>
      </w:pPr>
      <w:r w:rsidRPr="00BA1536">
        <w:t xml:space="preserve">Oxygen cylinder </w:t>
      </w:r>
    </w:p>
    <w:p w14:paraId="5CAB99E8" w14:textId="77777777" w:rsidR="00D84D99" w:rsidRPr="00BA1536" w:rsidRDefault="00D84D99" w:rsidP="00D84D99">
      <w:pPr>
        <w:pStyle w:val="Bullet"/>
      </w:pPr>
      <w:r w:rsidRPr="00BA1536">
        <w:t>Mask resuscitator (single use)</w:t>
      </w:r>
    </w:p>
    <w:p w14:paraId="3E3C4075" w14:textId="77777777" w:rsidR="00D84D99" w:rsidRDefault="00D84D99" w:rsidP="00D84D99">
      <w:pPr>
        <w:pStyle w:val="Bullet"/>
      </w:pPr>
      <w:r w:rsidRPr="00BA1536">
        <w:t xml:space="preserve">Portable suction, tubing and </w:t>
      </w:r>
      <w:proofErr w:type="spellStart"/>
      <w:r w:rsidRPr="00BA1536">
        <w:t>Yankauer</w:t>
      </w:r>
      <w:proofErr w:type="spellEnd"/>
      <w:r w:rsidRPr="00BA1536">
        <w:t xml:space="preserve"> Sucker</w:t>
      </w:r>
    </w:p>
    <w:p w14:paraId="2881A6EA" w14:textId="77777777" w:rsidR="00D84D99" w:rsidRDefault="00D84D99" w:rsidP="00D84D99">
      <w:pPr>
        <w:pStyle w:val="Bullet"/>
      </w:pPr>
      <w:r>
        <w:t>Ligature cutter (911 tool)</w:t>
      </w:r>
    </w:p>
    <w:p w14:paraId="10ED33C1" w14:textId="77777777" w:rsidR="00D84D99" w:rsidRPr="005D5D71" w:rsidRDefault="00D84D99" w:rsidP="00D84D99">
      <w:pPr>
        <w:pStyle w:val="Bullet"/>
        <w:rPr>
          <w:u w:val="single"/>
        </w:rPr>
      </w:pPr>
      <w:r>
        <w:t>Glucose-containing liquid</w:t>
      </w:r>
    </w:p>
    <w:p w14:paraId="76E7374C" w14:textId="77777777" w:rsidR="00D84D99" w:rsidRPr="00BA1536" w:rsidRDefault="00D84D99" w:rsidP="00D84D99">
      <w:pPr>
        <w:pStyle w:val="Heading5"/>
      </w:pPr>
      <w:r w:rsidRPr="00BA1536">
        <w:t>Observation Kit</w:t>
      </w:r>
    </w:p>
    <w:p w14:paraId="1F4143B1" w14:textId="77777777" w:rsidR="00D84D99" w:rsidRPr="00BA1536" w:rsidRDefault="00D84D99" w:rsidP="00D84D99">
      <w:pPr>
        <w:pStyle w:val="Bullet"/>
      </w:pPr>
      <w:r w:rsidRPr="00BA1536">
        <w:t>Stethoscope</w:t>
      </w:r>
    </w:p>
    <w:p w14:paraId="25CE9221" w14:textId="77777777" w:rsidR="00D84D99" w:rsidRPr="00BA1536" w:rsidRDefault="00D84D99" w:rsidP="00D84D99">
      <w:pPr>
        <w:pStyle w:val="Bullet"/>
      </w:pPr>
      <w:r w:rsidRPr="00BA1536">
        <w:t>Blood pressure machine</w:t>
      </w:r>
    </w:p>
    <w:p w14:paraId="00C8B1A4" w14:textId="77777777" w:rsidR="00D84D99" w:rsidRPr="00BA1536" w:rsidRDefault="00D84D99" w:rsidP="00D84D99">
      <w:pPr>
        <w:pStyle w:val="Bullet"/>
      </w:pPr>
      <w:r w:rsidRPr="00BA1536">
        <w:t>Pulse oximeter</w:t>
      </w:r>
    </w:p>
    <w:p w14:paraId="2E539627" w14:textId="77777777" w:rsidR="00D84D99" w:rsidRPr="00BA1536" w:rsidRDefault="00D84D99" w:rsidP="00D84D99">
      <w:pPr>
        <w:pStyle w:val="Bullet"/>
      </w:pPr>
      <w:r w:rsidRPr="00BA1536">
        <w:t>Thermometer</w:t>
      </w:r>
    </w:p>
    <w:p w14:paraId="57B42B23" w14:textId="77777777" w:rsidR="00D84D99" w:rsidRPr="00BA1536" w:rsidRDefault="00D84D99" w:rsidP="00D84D99">
      <w:pPr>
        <w:pStyle w:val="Bullet"/>
      </w:pPr>
      <w:r w:rsidRPr="00BA1536">
        <w:t>Blood glucose level monitor</w:t>
      </w:r>
    </w:p>
    <w:p w14:paraId="35E7C24F" w14:textId="77777777" w:rsidR="00D84D99" w:rsidRPr="00BA1536" w:rsidRDefault="00D84D99" w:rsidP="00D84D99">
      <w:pPr>
        <w:pStyle w:val="Heading5"/>
      </w:pPr>
      <w:r w:rsidRPr="00BA1536">
        <w:t>Personal Protective Equipment</w:t>
      </w:r>
    </w:p>
    <w:p w14:paraId="171611BD" w14:textId="77777777" w:rsidR="00D84D99" w:rsidRPr="00BA1536" w:rsidRDefault="00D84D99" w:rsidP="00D84D99">
      <w:pPr>
        <w:pStyle w:val="Bullet"/>
      </w:pPr>
      <w:r w:rsidRPr="00BA1536">
        <w:t xml:space="preserve">Gloves (small, medium, large) </w:t>
      </w:r>
    </w:p>
    <w:p w14:paraId="44B34C9D" w14:textId="77777777" w:rsidR="00D84D99" w:rsidRPr="00BA1536" w:rsidRDefault="00D84D99" w:rsidP="00D84D99">
      <w:pPr>
        <w:pStyle w:val="Bullet"/>
      </w:pPr>
      <w:r w:rsidRPr="00BA1536">
        <w:t>Disposable gown</w:t>
      </w:r>
    </w:p>
    <w:p w14:paraId="2D8EEB6B" w14:textId="77777777" w:rsidR="00D84D99" w:rsidRPr="00BA1536" w:rsidRDefault="00D84D99" w:rsidP="00D84D99">
      <w:pPr>
        <w:pStyle w:val="Bullet"/>
      </w:pPr>
      <w:r w:rsidRPr="00BA1536">
        <w:t>Eye Goggles / Face shield</w:t>
      </w:r>
    </w:p>
    <w:p w14:paraId="5EEA2D2E" w14:textId="77777777" w:rsidR="00D84D99" w:rsidRPr="00BA1536" w:rsidRDefault="00D84D99" w:rsidP="00D84D99">
      <w:pPr>
        <w:pStyle w:val="Bullet"/>
      </w:pPr>
      <w:r w:rsidRPr="00BA1536">
        <w:t xml:space="preserve">Hand sanitiser </w:t>
      </w:r>
    </w:p>
    <w:p w14:paraId="58D41839" w14:textId="77777777" w:rsidR="00D84D99" w:rsidRPr="00BA1536" w:rsidRDefault="00D84D99" w:rsidP="00D84D99">
      <w:pPr>
        <w:pStyle w:val="Bullet"/>
      </w:pPr>
      <w:r w:rsidRPr="00BA1536">
        <w:t xml:space="preserve">Clinical waste bag </w:t>
      </w:r>
    </w:p>
    <w:p w14:paraId="5BB22CBB" w14:textId="77777777" w:rsidR="00D84D99" w:rsidRDefault="00D84D99" w:rsidP="00D84D99">
      <w:pPr>
        <w:pStyle w:val="BodyCopy"/>
        <w:rPr>
          <w:rStyle w:val="Hyperlink"/>
          <w:iCs w:val="0"/>
        </w:rPr>
      </w:pPr>
      <w:hyperlink w:anchor="_top" w:history="1">
        <w:r w:rsidRPr="00481A6C">
          <w:rPr>
            <w:rStyle w:val="Hyperlink"/>
            <w:iCs w:val="0"/>
          </w:rPr>
          <w:t>Back to Contents</w:t>
        </w:r>
      </w:hyperlink>
    </w:p>
    <w:p w14:paraId="5D6ADC98" w14:textId="77777777" w:rsidR="00D84D99" w:rsidRDefault="00D84D99" w:rsidP="00D84D99">
      <w:pPr>
        <w:pStyle w:val="Heading4"/>
      </w:pPr>
      <w:bookmarkStart w:id="30" w:name="_Toc199855953"/>
      <w:r>
        <w:t xml:space="preserve">Section 4 - </w:t>
      </w:r>
      <w:r w:rsidRPr="00BA1536">
        <w:t>Transfer of consumer back to unit</w:t>
      </w:r>
      <w:bookmarkStart w:id="31" w:name="_Hlk170467190"/>
      <w:bookmarkEnd w:id="30"/>
    </w:p>
    <w:p w14:paraId="679DAB2D" w14:textId="77777777" w:rsidR="00D84D99" w:rsidRDefault="00D84D99" w:rsidP="00D84D99">
      <w:pPr>
        <w:pStyle w:val="BodyCopy"/>
      </w:pPr>
      <w:bookmarkStart w:id="32" w:name="_Hlk177032883"/>
      <w:r w:rsidRPr="00612870">
        <w:lastRenderedPageBreak/>
        <w:t xml:space="preserve">Consumers that have been transferred to the Emergency Department may be assessed as not requiring a hospital </w:t>
      </w:r>
      <w:r>
        <w:t xml:space="preserve">inpatient </w:t>
      </w:r>
      <w:r w:rsidRPr="00612870">
        <w:t xml:space="preserve">admission </w:t>
      </w:r>
      <w:r>
        <w:t>therefore are</w:t>
      </w:r>
      <w:r w:rsidRPr="00612870">
        <w:t xml:space="preserve"> well enough to return </w:t>
      </w:r>
      <w:r>
        <w:t xml:space="preserve">to </w:t>
      </w:r>
      <w:r w:rsidRPr="00612870">
        <w:t xml:space="preserve">their home unit. </w:t>
      </w:r>
    </w:p>
    <w:p w14:paraId="26BCD622" w14:textId="77777777" w:rsidR="00D84D99" w:rsidRPr="00612870" w:rsidRDefault="00D84D99" w:rsidP="00D84D99">
      <w:pPr>
        <w:pStyle w:val="BodyCopy"/>
      </w:pPr>
      <w:r w:rsidRPr="00612870">
        <w:t xml:space="preserve">Consumers that have been admitted </w:t>
      </w:r>
      <w:r>
        <w:t>to an</w:t>
      </w:r>
      <w:r w:rsidRPr="00612870">
        <w:t xml:space="preserve"> </w:t>
      </w:r>
      <w:r>
        <w:t>inpatient hospital bed but then</w:t>
      </w:r>
      <w:r w:rsidRPr="00612870">
        <w:t xml:space="preserve"> no longer need acute </w:t>
      </w:r>
      <w:r>
        <w:t xml:space="preserve">medical </w:t>
      </w:r>
      <w:r w:rsidRPr="00612870">
        <w:t xml:space="preserve">care </w:t>
      </w:r>
      <w:r>
        <w:t>can be considered for</w:t>
      </w:r>
      <w:r w:rsidRPr="00612870">
        <w:t xml:space="preserve"> transfer back to their home unit. </w:t>
      </w:r>
      <w:r>
        <w:t>I</w:t>
      </w:r>
      <w:r w:rsidRPr="00612870">
        <w:t xml:space="preserve">f a consumer is to be returned to a mental health unit that is not attached to a hospital, they should be medically </w:t>
      </w:r>
      <w:r>
        <w:t>ready</w:t>
      </w:r>
      <w:r w:rsidRPr="00612870">
        <w:t xml:space="preserve"> for discharge to the community,</w:t>
      </w:r>
      <w:r>
        <w:t xml:space="preserve"> and this should be documented in the discharge summary</w:t>
      </w:r>
      <w:r w:rsidRPr="00612870">
        <w:t>.</w:t>
      </w:r>
    </w:p>
    <w:p w14:paraId="356FA8B3" w14:textId="77777777" w:rsidR="00D84D99" w:rsidRPr="00612870" w:rsidRDefault="00D84D99" w:rsidP="00D84D99">
      <w:pPr>
        <w:pStyle w:val="BodyCopy"/>
      </w:pPr>
      <w:r w:rsidRPr="00612870">
        <w:t>During business hours, clinical discussion</w:t>
      </w:r>
      <w:r>
        <w:t xml:space="preserve"> (requesting return to home unit)</w:t>
      </w:r>
      <w:r w:rsidRPr="00612870">
        <w:t xml:space="preserve"> should occur between consultant to consultant.</w:t>
      </w:r>
    </w:p>
    <w:p w14:paraId="17A7A668" w14:textId="77777777" w:rsidR="00D84D99" w:rsidRDefault="00D84D99" w:rsidP="00D84D99">
      <w:pPr>
        <w:pStyle w:val="BodyCopy"/>
      </w:pPr>
      <w:r>
        <w:t>During a</w:t>
      </w:r>
      <w:r w:rsidRPr="00612870">
        <w:t xml:space="preserve">fter hours, the consumer </w:t>
      </w:r>
      <w:r>
        <w:t>must have a written plan of care (by MO) on</w:t>
      </w:r>
      <w:r w:rsidRPr="00612870">
        <w:t xml:space="preserve"> transfer back to their </w:t>
      </w:r>
      <w:r>
        <w:t xml:space="preserve">home </w:t>
      </w:r>
      <w:r w:rsidRPr="00612870">
        <w:t>unit</w:t>
      </w:r>
      <w:r>
        <w:t xml:space="preserve">. </w:t>
      </w:r>
      <w:r w:rsidRPr="00612870">
        <w:t xml:space="preserve">The CHS transfer team will complete a System </w:t>
      </w:r>
      <w:proofErr w:type="spellStart"/>
      <w:r w:rsidRPr="00612870">
        <w:t>SmartPhrase</w:t>
      </w:r>
      <w:proofErr w:type="spellEnd"/>
      <w:r w:rsidRPr="00612870">
        <w:t xml:space="preserve"> – </w:t>
      </w:r>
      <w:r w:rsidRPr="00612870">
        <w:rPr>
          <w:b/>
        </w:rPr>
        <w:t>ACTMEDCLEFORMENTALHEALTH [148704]</w:t>
      </w:r>
      <w:r w:rsidRPr="00612870">
        <w:t xml:space="preserve"> entry on DHR that articulates </w:t>
      </w:r>
      <w:r>
        <w:t>medical readiness</w:t>
      </w:r>
      <w:r w:rsidRPr="00612870">
        <w:t xml:space="preserve"> for transfer back to unit</w:t>
      </w:r>
      <w:r>
        <w:t xml:space="preserve">. </w:t>
      </w:r>
    </w:p>
    <w:p w14:paraId="15A7B348" w14:textId="77777777" w:rsidR="00D84D99" w:rsidRPr="00612870" w:rsidRDefault="00D84D99" w:rsidP="00D84D99">
      <w:pPr>
        <w:pStyle w:val="BodyCopy"/>
      </w:pPr>
      <w:r>
        <w:t xml:space="preserve">A consumer’s suitability for transfer back to home unit should be equivalent to a consumer being suitable for discharge home. </w:t>
      </w:r>
    </w:p>
    <w:bookmarkEnd w:id="32"/>
    <w:p w14:paraId="5D95A047" w14:textId="77777777" w:rsidR="00D84D99" w:rsidRPr="00612870" w:rsidRDefault="00D84D99" w:rsidP="00D84D99">
      <w:pPr>
        <w:pStyle w:val="Heading5"/>
      </w:pPr>
      <w:r w:rsidRPr="00612870">
        <w:t xml:space="preserve">DHR Smart Phrase Medical </w:t>
      </w:r>
      <w:r>
        <w:t>Readiness</w:t>
      </w:r>
      <w:r w:rsidRPr="00612870">
        <w:t xml:space="preserve"> Form</w:t>
      </w:r>
    </w:p>
    <w:p w14:paraId="5032BCCD" w14:textId="77777777" w:rsidR="00D84D99" w:rsidRPr="00612870" w:rsidRDefault="00D84D99" w:rsidP="00D84D99">
      <w:pPr>
        <w:pStyle w:val="BodyCopy"/>
        <w:rPr>
          <w:b/>
        </w:rPr>
      </w:pPr>
      <w:r w:rsidRPr="00612870">
        <w:rPr>
          <w:b/>
        </w:rPr>
        <w:t>ACTMEDCLEFORMENTALHEALTH [148704]</w:t>
      </w:r>
    </w:p>
    <w:tbl>
      <w:tblPr>
        <w:tblW w:w="0" w:type="auto"/>
        <w:tblLook w:val="04A0" w:firstRow="1" w:lastRow="0" w:firstColumn="1" w:lastColumn="0" w:noHBand="0" w:noVBand="1"/>
      </w:tblPr>
      <w:tblGrid>
        <w:gridCol w:w="1950"/>
        <w:gridCol w:w="348"/>
        <w:gridCol w:w="618"/>
        <w:gridCol w:w="148"/>
        <w:gridCol w:w="481"/>
        <w:gridCol w:w="485"/>
        <w:gridCol w:w="338"/>
        <w:gridCol w:w="179"/>
        <w:gridCol w:w="250"/>
        <w:gridCol w:w="199"/>
        <w:gridCol w:w="181"/>
        <w:gridCol w:w="529"/>
        <w:gridCol w:w="141"/>
        <w:gridCol w:w="367"/>
        <w:gridCol w:w="709"/>
        <w:gridCol w:w="161"/>
        <w:gridCol w:w="97"/>
        <w:gridCol w:w="29"/>
        <w:gridCol w:w="208"/>
        <w:gridCol w:w="1632"/>
      </w:tblGrid>
      <w:tr w:rsidR="00D84D99" w:rsidRPr="00612870" w14:paraId="52D9341D" w14:textId="77777777" w:rsidTr="005A58CE">
        <w:trPr>
          <w:trHeight w:val="515"/>
        </w:trPr>
        <w:tc>
          <w:tcPr>
            <w:tcW w:w="9050" w:type="dxa"/>
            <w:gridSpan w:val="20"/>
            <w:tcBorders>
              <w:top w:val="single" w:sz="8" w:space="0" w:color="auto"/>
              <w:left w:val="single" w:sz="8" w:space="0" w:color="auto"/>
              <w:bottom w:val="single" w:sz="8" w:space="0" w:color="auto"/>
              <w:right w:val="single" w:sz="8" w:space="0" w:color="auto"/>
            </w:tcBorders>
            <w:shd w:val="clear" w:color="auto" w:fill="DEEAF6"/>
            <w:hideMark/>
          </w:tcPr>
          <w:p w14:paraId="4581EBB9" w14:textId="77777777" w:rsidR="00D84D99" w:rsidRPr="00612870" w:rsidRDefault="00D84D99" w:rsidP="005A58CE">
            <w:pPr>
              <w:spacing w:before="0" w:after="0" w:line="240" w:lineRule="auto"/>
              <w:jc w:val="center"/>
              <w:rPr>
                <w:rFonts w:ascii="Aptos" w:eastAsia="Times New Roman" w:hAnsi="Aptos" w:cs="Times New Roman"/>
                <w:color w:val="000000"/>
                <w:lang w:eastAsia="en-US"/>
              </w:rPr>
            </w:pPr>
            <w:bookmarkStart w:id="33" w:name="_Hlk177737138"/>
            <w:r w:rsidRPr="00612870">
              <w:rPr>
                <w:rFonts w:ascii="Aptos" w:eastAsia="Times New Roman" w:hAnsi="Aptos" w:cs="Times New Roman"/>
                <w:color w:val="000000"/>
                <w:lang w:eastAsia="en-US"/>
              </w:rPr>
              <w:t xml:space="preserve">Medical </w:t>
            </w:r>
            <w:r>
              <w:rPr>
                <w:rFonts w:ascii="Aptos" w:eastAsia="Times New Roman" w:hAnsi="Aptos" w:cs="Times New Roman"/>
                <w:color w:val="000000"/>
                <w:lang w:eastAsia="en-US"/>
              </w:rPr>
              <w:t>Readiness</w:t>
            </w:r>
            <w:r w:rsidRPr="00612870">
              <w:rPr>
                <w:rFonts w:ascii="Aptos" w:eastAsia="Times New Roman" w:hAnsi="Aptos" w:cs="Times New Roman"/>
                <w:color w:val="000000"/>
                <w:lang w:eastAsia="en-US"/>
              </w:rPr>
              <w:t xml:space="preserve"> Form</w:t>
            </w:r>
          </w:p>
          <w:p w14:paraId="243CFD96" w14:textId="77777777" w:rsidR="00D84D99" w:rsidRPr="00612870" w:rsidRDefault="00D84D99" w:rsidP="005A58CE">
            <w:pPr>
              <w:spacing w:before="0" w:after="0" w:line="240" w:lineRule="auto"/>
              <w:jc w:val="center"/>
              <w:rPr>
                <w:rFonts w:ascii="Aptos" w:eastAsia="Times New Roman" w:hAnsi="Aptos" w:cs="Times New Roman"/>
                <w:color w:val="000000"/>
                <w:lang w:eastAsia="en-US"/>
              </w:rPr>
            </w:pPr>
            <w:r w:rsidRPr="00612870">
              <w:rPr>
                <w:rFonts w:ascii="Aptos" w:eastAsia="Times New Roman" w:hAnsi="Aptos" w:cs="Times New Roman"/>
                <w:color w:val="000000"/>
                <w:lang w:eastAsia="en-US"/>
              </w:rPr>
              <w:t> (For transfers to mental health facility)</w:t>
            </w:r>
          </w:p>
        </w:tc>
      </w:tr>
      <w:tr w:rsidR="00D84D99" w:rsidRPr="00612870" w14:paraId="493AD972" w14:textId="77777777" w:rsidTr="005A58CE">
        <w:trPr>
          <w:trHeight w:val="356"/>
        </w:trPr>
        <w:tc>
          <w:tcPr>
            <w:tcW w:w="4797" w:type="dxa"/>
            <w:gridSpan w:val="9"/>
            <w:tcBorders>
              <w:top w:val="nil"/>
              <w:left w:val="single" w:sz="8" w:space="0" w:color="auto"/>
              <w:bottom w:val="single" w:sz="8" w:space="0" w:color="auto"/>
              <w:right w:val="single" w:sz="8" w:space="0" w:color="auto"/>
            </w:tcBorders>
            <w:hideMark/>
          </w:tcPr>
          <w:p w14:paraId="71B12775" w14:textId="77777777" w:rsidR="00D84D99" w:rsidRPr="00612870" w:rsidRDefault="00D84D99" w:rsidP="005A58CE">
            <w:pPr>
              <w:spacing w:before="0" w:after="0" w:line="240" w:lineRule="auto"/>
              <w:rPr>
                <w:rFonts w:ascii="Aptos" w:eastAsia="Times New Roman" w:hAnsi="Aptos" w:cs="Times New Roman"/>
                <w:color w:val="000000"/>
                <w:lang w:eastAsia="en-US"/>
              </w:rPr>
            </w:pPr>
            <w:r w:rsidRPr="00612870">
              <w:rPr>
                <w:rFonts w:ascii="Aptos" w:eastAsia="Times New Roman" w:hAnsi="Aptos" w:cs="Times New Roman"/>
                <w:color w:val="000000"/>
                <w:lang w:eastAsia="en-US"/>
              </w:rPr>
              <w:t xml:space="preserve">Medical team has </w:t>
            </w:r>
            <w:r w:rsidRPr="000C0AF2">
              <w:rPr>
                <w:rFonts w:ascii="Aptos" w:eastAsia="Times New Roman" w:hAnsi="Aptos" w:cs="Times New Roman"/>
                <w:color w:val="000000"/>
                <w:lang w:eastAsia="en-US"/>
              </w:rPr>
              <w:t xml:space="preserve">documented </w:t>
            </w:r>
            <w:r w:rsidRPr="000C0AF2">
              <w:rPr>
                <w:rFonts w:ascii="Aptos" w:hAnsi="Aptos"/>
                <w:color w:val="000000"/>
              </w:rPr>
              <w:t>medical clearance</w:t>
            </w:r>
            <w:r>
              <w:rPr>
                <w:rFonts w:ascii="Aptos" w:hAnsi="Aptos"/>
                <w:color w:val="000000"/>
              </w:rPr>
              <w:t xml:space="preserve"> </w:t>
            </w:r>
          </w:p>
        </w:tc>
        <w:tc>
          <w:tcPr>
            <w:tcW w:w="2287" w:type="dxa"/>
            <w:gridSpan w:val="7"/>
            <w:tcBorders>
              <w:top w:val="nil"/>
              <w:left w:val="nil"/>
              <w:bottom w:val="single" w:sz="8" w:space="0" w:color="auto"/>
              <w:right w:val="single" w:sz="8" w:space="0" w:color="auto"/>
            </w:tcBorders>
            <w:hideMark/>
          </w:tcPr>
          <w:p w14:paraId="34439510" w14:textId="77777777" w:rsidR="00D84D99" w:rsidRPr="00612870" w:rsidRDefault="00D84D99" w:rsidP="005A58CE">
            <w:pPr>
              <w:spacing w:before="0" w:after="0" w:line="240" w:lineRule="auto"/>
              <w:rPr>
                <w:rFonts w:ascii="Aptos" w:eastAsia="Times New Roman" w:hAnsi="Aptos" w:cs="Times New Roman"/>
                <w:color w:val="000000"/>
                <w:lang w:eastAsia="en-US"/>
              </w:rPr>
            </w:pPr>
            <w:r w:rsidRPr="00612870">
              <w:rPr>
                <w:rFonts w:ascii="Aptos" w:eastAsia="Times New Roman" w:hAnsi="Aptos" w:cs="Times New Roman"/>
                <w:color w:val="000000"/>
                <w:lang w:eastAsia="en-US"/>
              </w:rPr>
              <w:t>Yes ☐</w:t>
            </w:r>
          </w:p>
        </w:tc>
        <w:tc>
          <w:tcPr>
            <w:tcW w:w="1966" w:type="dxa"/>
            <w:gridSpan w:val="4"/>
            <w:tcBorders>
              <w:top w:val="nil"/>
              <w:left w:val="nil"/>
              <w:bottom w:val="single" w:sz="8" w:space="0" w:color="auto"/>
              <w:right w:val="single" w:sz="8" w:space="0" w:color="auto"/>
            </w:tcBorders>
            <w:hideMark/>
          </w:tcPr>
          <w:p w14:paraId="1FBA4D79" w14:textId="77777777" w:rsidR="00D84D99" w:rsidRPr="00612870" w:rsidRDefault="00D84D99" w:rsidP="005A58CE">
            <w:pPr>
              <w:spacing w:before="0" w:after="0" w:line="240" w:lineRule="auto"/>
              <w:rPr>
                <w:rFonts w:ascii="Aptos" w:eastAsia="Times New Roman" w:hAnsi="Aptos" w:cs="Times New Roman"/>
                <w:color w:val="000000"/>
                <w:lang w:eastAsia="en-US"/>
              </w:rPr>
            </w:pPr>
            <w:r w:rsidRPr="00612870">
              <w:rPr>
                <w:rFonts w:ascii="Aptos" w:eastAsia="Times New Roman" w:hAnsi="Aptos" w:cs="Times New Roman"/>
                <w:color w:val="000000"/>
                <w:lang w:eastAsia="en-US"/>
              </w:rPr>
              <w:t>No ☐</w:t>
            </w:r>
          </w:p>
        </w:tc>
      </w:tr>
      <w:tr w:rsidR="00D84D99" w:rsidRPr="00612870" w14:paraId="73E90992" w14:textId="77777777" w:rsidTr="005A58CE">
        <w:trPr>
          <w:trHeight w:val="468"/>
        </w:trPr>
        <w:tc>
          <w:tcPr>
            <w:tcW w:w="3064" w:type="dxa"/>
            <w:gridSpan w:val="4"/>
            <w:tcBorders>
              <w:top w:val="nil"/>
              <w:left w:val="single" w:sz="8" w:space="0" w:color="auto"/>
              <w:bottom w:val="single" w:sz="8" w:space="0" w:color="auto"/>
              <w:right w:val="single" w:sz="8" w:space="0" w:color="auto"/>
            </w:tcBorders>
            <w:hideMark/>
          </w:tcPr>
          <w:p w14:paraId="71B4D6FC" w14:textId="77777777" w:rsidR="00D84D99" w:rsidRPr="00612870" w:rsidRDefault="00D84D99" w:rsidP="005A58CE">
            <w:pPr>
              <w:spacing w:before="0" w:after="0" w:line="240" w:lineRule="auto"/>
              <w:rPr>
                <w:rFonts w:ascii="Aptos" w:eastAsia="Times New Roman" w:hAnsi="Aptos" w:cs="Times New Roman"/>
                <w:color w:val="000000"/>
                <w:lang w:eastAsia="en-US"/>
              </w:rPr>
            </w:pPr>
            <w:r w:rsidRPr="00612870">
              <w:rPr>
                <w:rFonts w:ascii="Aptos" w:eastAsia="Times New Roman" w:hAnsi="Aptos" w:cs="Times New Roman"/>
                <w:color w:val="000000"/>
                <w:lang w:eastAsia="en-US"/>
              </w:rPr>
              <w:t>Relevant Medical History (please list):</w:t>
            </w:r>
          </w:p>
        </w:tc>
        <w:tc>
          <w:tcPr>
            <w:tcW w:w="5986" w:type="dxa"/>
            <w:gridSpan w:val="16"/>
            <w:tcBorders>
              <w:top w:val="nil"/>
              <w:left w:val="nil"/>
              <w:bottom w:val="single" w:sz="8" w:space="0" w:color="auto"/>
              <w:right w:val="single" w:sz="8" w:space="0" w:color="auto"/>
            </w:tcBorders>
            <w:hideMark/>
          </w:tcPr>
          <w:p w14:paraId="41A862F4" w14:textId="77777777" w:rsidR="00D84D99" w:rsidRPr="00612870" w:rsidRDefault="00D84D99" w:rsidP="005A58CE">
            <w:pPr>
              <w:spacing w:before="0" w:after="0" w:line="240" w:lineRule="auto"/>
              <w:rPr>
                <w:rFonts w:ascii="Aptos" w:eastAsia="Times New Roman" w:hAnsi="Aptos" w:cs="Times New Roman"/>
                <w:color w:val="000000"/>
                <w:lang w:eastAsia="en-US"/>
              </w:rPr>
            </w:pPr>
            <w:r w:rsidRPr="00612870">
              <w:rPr>
                <w:rFonts w:ascii="Aptos" w:eastAsia="Times New Roman" w:hAnsi="Aptos" w:cs="Times New Roman"/>
                <w:color w:val="000000"/>
                <w:lang w:eastAsia="en-US"/>
              </w:rPr>
              <w:t> </w:t>
            </w:r>
          </w:p>
        </w:tc>
      </w:tr>
      <w:tr w:rsidR="00D84D99" w:rsidRPr="00612870" w14:paraId="242F3ED8" w14:textId="77777777" w:rsidTr="005A58CE">
        <w:trPr>
          <w:trHeight w:val="490"/>
        </w:trPr>
        <w:tc>
          <w:tcPr>
            <w:tcW w:w="2298" w:type="dxa"/>
            <w:gridSpan w:val="2"/>
            <w:tcBorders>
              <w:top w:val="nil"/>
              <w:left w:val="single" w:sz="8" w:space="0" w:color="auto"/>
              <w:bottom w:val="single" w:sz="8" w:space="0" w:color="auto"/>
              <w:right w:val="single" w:sz="8" w:space="0" w:color="auto"/>
            </w:tcBorders>
            <w:hideMark/>
          </w:tcPr>
          <w:p w14:paraId="4E212B90" w14:textId="77777777" w:rsidR="00D84D99" w:rsidRPr="00612870" w:rsidRDefault="00D84D99" w:rsidP="005A58CE">
            <w:pPr>
              <w:spacing w:before="0" w:after="0" w:line="240" w:lineRule="auto"/>
              <w:rPr>
                <w:rFonts w:ascii="Aptos" w:eastAsia="Times New Roman" w:hAnsi="Aptos" w:cs="Times New Roman"/>
                <w:color w:val="000000"/>
                <w:lang w:eastAsia="en-US"/>
              </w:rPr>
            </w:pPr>
            <w:r w:rsidRPr="00612870">
              <w:rPr>
                <w:rFonts w:ascii="Aptos" w:eastAsia="Times New Roman" w:hAnsi="Aptos" w:cs="Times New Roman"/>
                <w:color w:val="000000"/>
                <w:lang w:eastAsia="en-US"/>
              </w:rPr>
              <w:t>Patient weaned of oxygen</w:t>
            </w:r>
          </w:p>
        </w:tc>
        <w:tc>
          <w:tcPr>
            <w:tcW w:w="2499" w:type="dxa"/>
            <w:gridSpan w:val="7"/>
            <w:tcBorders>
              <w:top w:val="nil"/>
              <w:left w:val="nil"/>
              <w:bottom w:val="single" w:sz="8" w:space="0" w:color="auto"/>
              <w:right w:val="single" w:sz="8" w:space="0" w:color="auto"/>
            </w:tcBorders>
            <w:hideMark/>
          </w:tcPr>
          <w:p w14:paraId="69910129" w14:textId="77777777" w:rsidR="00D84D99" w:rsidRPr="00612870" w:rsidRDefault="00D84D99" w:rsidP="005A58CE">
            <w:pPr>
              <w:spacing w:before="0" w:after="0" w:line="240" w:lineRule="auto"/>
              <w:rPr>
                <w:rFonts w:ascii="Aptos" w:eastAsia="Times New Roman" w:hAnsi="Aptos" w:cs="Times New Roman"/>
                <w:color w:val="000000"/>
                <w:lang w:eastAsia="en-US"/>
              </w:rPr>
            </w:pPr>
            <w:r w:rsidRPr="00612870">
              <w:rPr>
                <w:rFonts w:ascii="Aptos" w:eastAsia="Times New Roman" w:hAnsi="Aptos" w:cs="Times New Roman"/>
                <w:color w:val="000000"/>
                <w:lang w:eastAsia="en-US"/>
              </w:rPr>
              <w:t>Current sats:</w:t>
            </w:r>
          </w:p>
          <w:p w14:paraId="7AE67787" w14:textId="77777777" w:rsidR="00D84D99" w:rsidRPr="00612870" w:rsidRDefault="00D84D99" w:rsidP="005A58CE">
            <w:pPr>
              <w:spacing w:before="0" w:after="0" w:line="240" w:lineRule="auto"/>
              <w:rPr>
                <w:rFonts w:ascii="Aptos" w:eastAsia="Times New Roman" w:hAnsi="Aptos" w:cs="Times New Roman"/>
                <w:color w:val="000000"/>
                <w:lang w:eastAsia="en-US"/>
              </w:rPr>
            </w:pPr>
          </w:p>
          <w:p w14:paraId="76847CFC" w14:textId="77777777" w:rsidR="00D84D99" w:rsidRPr="00612870" w:rsidRDefault="00D84D99" w:rsidP="005A58CE">
            <w:pPr>
              <w:spacing w:before="0" w:after="0" w:line="240" w:lineRule="auto"/>
              <w:rPr>
                <w:rFonts w:ascii="Aptos" w:eastAsia="Times New Roman" w:hAnsi="Aptos" w:cs="Times New Roman"/>
                <w:color w:val="000000"/>
                <w:lang w:eastAsia="en-US"/>
              </w:rPr>
            </w:pPr>
            <w:r w:rsidRPr="00612870">
              <w:rPr>
                <w:rFonts w:ascii="Aptos" w:eastAsia="Times New Roman" w:hAnsi="Aptos" w:cs="Times New Roman"/>
                <w:color w:val="000000"/>
                <w:lang w:eastAsia="en-US"/>
              </w:rPr>
              <w:t>Comment:</w:t>
            </w:r>
          </w:p>
        </w:tc>
        <w:tc>
          <w:tcPr>
            <w:tcW w:w="2287" w:type="dxa"/>
            <w:gridSpan w:val="7"/>
            <w:tcBorders>
              <w:top w:val="nil"/>
              <w:left w:val="nil"/>
              <w:bottom w:val="single" w:sz="8" w:space="0" w:color="auto"/>
              <w:right w:val="single" w:sz="8" w:space="0" w:color="auto"/>
            </w:tcBorders>
            <w:hideMark/>
          </w:tcPr>
          <w:p w14:paraId="53BBD4FE" w14:textId="77777777" w:rsidR="00D84D99" w:rsidRPr="00612870" w:rsidRDefault="00D84D99" w:rsidP="005A58CE">
            <w:pPr>
              <w:spacing w:before="0" w:after="0" w:line="240" w:lineRule="auto"/>
              <w:rPr>
                <w:rFonts w:ascii="Aptos" w:eastAsia="Times New Roman" w:hAnsi="Aptos" w:cs="Times New Roman"/>
                <w:color w:val="000000"/>
                <w:lang w:eastAsia="en-US"/>
              </w:rPr>
            </w:pPr>
            <w:r w:rsidRPr="00612870">
              <w:rPr>
                <w:rFonts w:ascii="Aptos" w:eastAsia="Times New Roman" w:hAnsi="Aptos" w:cs="Times New Roman"/>
                <w:color w:val="000000"/>
                <w:lang w:eastAsia="en-US"/>
              </w:rPr>
              <w:t>Date:</w:t>
            </w:r>
          </w:p>
        </w:tc>
        <w:tc>
          <w:tcPr>
            <w:tcW w:w="1966" w:type="dxa"/>
            <w:gridSpan w:val="4"/>
            <w:tcBorders>
              <w:top w:val="nil"/>
              <w:left w:val="nil"/>
              <w:bottom w:val="single" w:sz="8" w:space="0" w:color="auto"/>
              <w:right w:val="single" w:sz="8" w:space="0" w:color="auto"/>
            </w:tcBorders>
            <w:hideMark/>
          </w:tcPr>
          <w:p w14:paraId="67E70171" w14:textId="77777777" w:rsidR="00D84D99" w:rsidRPr="00612870" w:rsidRDefault="00D84D99" w:rsidP="005A58CE">
            <w:pPr>
              <w:spacing w:before="0" w:after="0" w:line="240" w:lineRule="auto"/>
              <w:rPr>
                <w:rFonts w:ascii="Aptos" w:eastAsia="Times New Roman" w:hAnsi="Aptos" w:cs="Times New Roman"/>
                <w:color w:val="000000"/>
                <w:lang w:eastAsia="en-US"/>
              </w:rPr>
            </w:pPr>
            <w:r w:rsidRPr="00612870">
              <w:rPr>
                <w:rFonts w:ascii="Aptos" w:eastAsia="Times New Roman" w:hAnsi="Aptos" w:cs="Times New Roman"/>
                <w:color w:val="000000"/>
                <w:lang w:eastAsia="en-US"/>
              </w:rPr>
              <w:t>Time:</w:t>
            </w:r>
          </w:p>
        </w:tc>
      </w:tr>
      <w:tr w:rsidR="00D84D99" w:rsidRPr="00612870" w14:paraId="7CA8EEF1" w14:textId="77777777" w:rsidTr="005A58CE">
        <w:trPr>
          <w:trHeight w:val="337"/>
        </w:trPr>
        <w:tc>
          <w:tcPr>
            <w:tcW w:w="5177" w:type="dxa"/>
            <w:gridSpan w:val="11"/>
            <w:tcBorders>
              <w:top w:val="nil"/>
              <w:left w:val="single" w:sz="8" w:space="0" w:color="auto"/>
              <w:bottom w:val="single" w:sz="8" w:space="0" w:color="auto"/>
              <w:right w:val="single" w:sz="8" w:space="0" w:color="auto"/>
            </w:tcBorders>
            <w:hideMark/>
          </w:tcPr>
          <w:p w14:paraId="438AA26F" w14:textId="77777777" w:rsidR="00D84D99" w:rsidRPr="00612870" w:rsidRDefault="00D84D99" w:rsidP="005A58CE">
            <w:pPr>
              <w:spacing w:before="0" w:after="0" w:line="240" w:lineRule="auto"/>
              <w:rPr>
                <w:rFonts w:ascii="Aptos" w:eastAsia="Times New Roman" w:hAnsi="Aptos" w:cs="Times New Roman"/>
                <w:color w:val="000000"/>
                <w:lang w:eastAsia="en-US"/>
              </w:rPr>
            </w:pPr>
            <w:r w:rsidRPr="00612870">
              <w:rPr>
                <w:rFonts w:ascii="Aptos" w:eastAsia="Times New Roman" w:hAnsi="Aptos" w:cs="Times New Roman"/>
                <w:color w:val="000000"/>
                <w:lang w:eastAsia="en-US"/>
              </w:rPr>
              <w:t>Has the patient been afebrile for the last 24 hrs</w:t>
            </w:r>
          </w:p>
          <w:p w14:paraId="38865E7B" w14:textId="77777777" w:rsidR="00D84D99" w:rsidRPr="00612870" w:rsidRDefault="00D84D99" w:rsidP="005A58CE">
            <w:pPr>
              <w:spacing w:before="0" w:after="0" w:line="240" w:lineRule="auto"/>
              <w:rPr>
                <w:rFonts w:ascii="Aptos" w:eastAsia="Times New Roman" w:hAnsi="Aptos" w:cs="Times New Roman"/>
                <w:color w:val="000000"/>
                <w:lang w:eastAsia="en-US"/>
              </w:rPr>
            </w:pPr>
          </w:p>
          <w:p w14:paraId="15E36C94" w14:textId="77777777" w:rsidR="00D84D99" w:rsidRPr="00612870" w:rsidRDefault="00D84D99" w:rsidP="005A58CE">
            <w:pPr>
              <w:spacing w:before="0" w:after="0" w:line="240" w:lineRule="auto"/>
              <w:rPr>
                <w:rFonts w:ascii="Aptos" w:eastAsia="Times New Roman" w:hAnsi="Aptos" w:cs="Times New Roman"/>
                <w:color w:val="000000"/>
                <w:lang w:eastAsia="en-US"/>
              </w:rPr>
            </w:pPr>
            <w:r w:rsidRPr="00612870">
              <w:rPr>
                <w:rFonts w:ascii="Aptos" w:eastAsia="Times New Roman" w:hAnsi="Aptos" w:cs="Times New Roman"/>
                <w:color w:val="000000"/>
                <w:lang w:eastAsia="en-US"/>
              </w:rPr>
              <w:t>Comment:</w:t>
            </w:r>
          </w:p>
        </w:tc>
        <w:tc>
          <w:tcPr>
            <w:tcW w:w="2004" w:type="dxa"/>
            <w:gridSpan w:val="6"/>
            <w:tcBorders>
              <w:top w:val="nil"/>
              <w:left w:val="nil"/>
              <w:bottom w:val="single" w:sz="8" w:space="0" w:color="auto"/>
              <w:right w:val="single" w:sz="8" w:space="0" w:color="auto"/>
            </w:tcBorders>
            <w:hideMark/>
          </w:tcPr>
          <w:p w14:paraId="50C91FB7" w14:textId="77777777" w:rsidR="00D84D99" w:rsidRPr="00612870" w:rsidRDefault="00D84D99" w:rsidP="005A58CE">
            <w:pPr>
              <w:spacing w:before="0" w:after="0" w:line="240" w:lineRule="auto"/>
              <w:rPr>
                <w:rFonts w:ascii="Aptos" w:eastAsia="Times New Roman" w:hAnsi="Aptos" w:cs="Times New Roman"/>
                <w:color w:val="000000"/>
                <w:lang w:eastAsia="en-US"/>
              </w:rPr>
            </w:pPr>
            <w:r w:rsidRPr="00612870">
              <w:rPr>
                <w:rFonts w:ascii="Aptos" w:eastAsia="Times New Roman" w:hAnsi="Aptos" w:cs="Times New Roman"/>
                <w:color w:val="000000"/>
                <w:lang w:eastAsia="en-US"/>
              </w:rPr>
              <w:t>Yes ☐</w:t>
            </w:r>
          </w:p>
        </w:tc>
        <w:tc>
          <w:tcPr>
            <w:tcW w:w="1869" w:type="dxa"/>
            <w:gridSpan w:val="3"/>
            <w:tcBorders>
              <w:top w:val="nil"/>
              <w:left w:val="nil"/>
              <w:bottom w:val="single" w:sz="8" w:space="0" w:color="auto"/>
              <w:right w:val="single" w:sz="8" w:space="0" w:color="auto"/>
            </w:tcBorders>
            <w:hideMark/>
          </w:tcPr>
          <w:p w14:paraId="4ED280ED" w14:textId="77777777" w:rsidR="00D84D99" w:rsidRPr="00612870" w:rsidRDefault="00D84D99" w:rsidP="005A58CE">
            <w:pPr>
              <w:spacing w:before="0" w:after="0" w:line="240" w:lineRule="auto"/>
              <w:rPr>
                <w:rFonts w:ascii="Aptos" w:eastAsia="Times New Roman" w:hAnsi="Aptos" w:cs="Times New Roman"/>
                <w:color w:val="000000"/>
                <w:lang w:eastAsia="en-US"/>
              </w:rPr>
            </w:pPr>
            <w:r w:rsidRPr="00612870">
              <w:rPr>
                <w:rFonts w:ascii="Aptos" w:eastAsia="Times New Roman" w:hAnsi="Aptos" w:cs="Times New Roman"/>
                <w:color w:val="000000"/>
                <w:lang w:eastAsia="en-US"/>
              </w:rPr>
              <w:t>No ☐</w:t>
            </w:r>
          </w:p>
        </w:tc>
      </w:tr>
      <w:tr w:rsidR="00D84D99" w:rsidRPr="00612870" w14:paraId="4C5B0F43" w14:textId="77777777" w:rsidTr="005A58CE">
        <w:trPr>
          <w:trHeight w:val="337"/>
        </w:trPr>
        <w:tc>
          <w:tcPr>
            <w:tcW w:w="1950" w:type="dxa"/>
            <w:tcBorders>
              <w:top w:val="nil"/>
              <w:left w:val="single" w:sz="8" w:space="0" w:color="auto"/>
              <w:bottom w:val="single" w:sz="8" w:space="0" w:color="auto"/>
              <w:right w:val="single" w:sz="8" w:space="0" w:color="auto"/>
            </w:tcBorders>
            <w:hideMark/>
          </w:tcPr>
          <w:p w14:paraId="77E39480" w14:textId="77777777" w:rsidR="00D84D99" w:rsidRPr="00612870" w:rsidRDefault="00D84D99" w:rsidP="005A58CE">
            <w:pPr>
              <w:spacing w:before="0" w:after="0" w:line="240" w:lineRule="auto"/>
              <w:rPr>
                <w:rFonts w:ascii="Aptos" w:eastAsia="Times New Roman" w:hAnsi="Aptos" w:cs="Times New Roman"/>
                <w:color w:val="000000"/>
                <w:lang w:eastAsia="en-US"/>
              </w:rPr>
            </w:pPr>
            <w:r w:rsidRPr="00612870">
              <w:rPr>
                <w:rFonts w:ascii="Aptos" w:eastAsia="Times New Roman" w:hAnsi="Aptos" w:cs="Times New Roman"/>
                <w:color w:val="000000"/>
                <w:lang w:eastAsia="en-US"/>
              </w:rPr>
              <w:t>Current T</w:t>
            </w:r>
            <w:r w:rsidRPr="00612870">
              <w:rPr>
                <w:rFonts w:ascii="Aptos" w:eastAsia="Times New Roman" w:hAnsi="Aptos" w:cs="Times New Roman"/>
                <w:color w:val="000000"/>
                <w:szCs w:val="20"/>
                <w:lang w:eastAsia="en-US"/>
              </w:rPr>
              <w:t xml:space="preserve">otal </w:t>
            </w:r>
            <w:r w:rsidRPr="00612870">
              <w:rPr>
                <w:rFonts w:ascii="Aptos" w:eastAsia="Times New Roman" w:hAnsi="Aptos" w:cs="Times New Roman"/>
                <w:color w:val="000000"/>
                <w:lang w:eastAsia="en-US"/>
              </w:rPr>
              <w:t>MEWS/PEWS</w:t>
            </w:r>
          </w:p>
        </w:tc>
        <w:tc>
          <w:tcPr>
            <w:tcW w:w="7100" w:type="dxa"/>
            <w:gridSpan w:val="19"/>
            <w:tcBorders>
              <w:top w:val="nil"/>
              <w:left w:val="nil"/>
              <w:bottom w:val="single" w:sz="8" w:space="0" w:color="auto"/>
              <w:right w:val="single" w:sz="8" w:space="0" w:color="auto"/>
            </w:tcBorders>
            <w:hideMark/>
          </w:tcPr>
          <w:p w14:paraId="70C4E390" w14:textId="77777777" w:rsidR="00D84D99" w:rsidRPr="00612870" w:rsidRDefault="00D84D99" w:rsidP="005A58CE">
            <w:pPr>
              <w:spacing w:before="0" w:after="0" w:line="240" w:lineRule="auto"/>
              <w:rPr>
                <w:rFonts w:ascii="Aptos" w:eastAsia="Times New Roman" w:hAnsi="Aptos" w:cs="Times New Roman"/>
                <w:color w:val="000000"/>
                <w:lang w:eastAsia="en-US"/>
              </w:rPr>
            </w:pPr>
            <w:r w:rsidRPr="00612870">
              <w:rPr>
                <w:rFonts w:ascii="Aptos" w:eastAsia="Times New Roman" w:hAnsi="Aptos" w:cs="Times New Roman"/>
                <w:color w:val="000000"/>
                <w:lang w:eastAsia="en-US"/>
              </w:rPr>
              <w:t> </w:t>
            </w:r>
          </w:p>
        </w:tc>
      </w:tr>
      <w:tr w:rsidR="00D84D99" w:rsidRPr="00612870" w14:paraId="7981321D" w14:textId="77777777" w:rsidTr="005A58CE">
        <w:trPr>
          <w:trHeight w:val="376"/>
        </w:trPr>
        <w:tc>
          <w:tcPr>
            <w:tcW w:w="4797" w:type="dxa"/>
            <w:gridSpan w:val="9"/>
            <w:tcBorders>
              <w:top w:val="nil"/>
              <w:left w:val="single" w:sz="8" w:space="0" w:color="auto"/>
              <w:bottom w:val="single" w:sz="8" w:space="0" w:color="auto"/>
              <w:right w:val="single" w:sz="8" w:space="0" w:color="auto"/>
            </w:tcBorders>
            <w:hideMark/>
          </w:tcPr>
          <w:p w14:paraId="5C65523B" w14:textId="77777777" w:rsidR="00D84D99" w:rsidRPr="00612870" w:rsidRDefault="00D84D99" w:rsidP="005A58CE">
            <w:pPr>
              <w:spacing w:before="0" w:after="0" w:line="240" w:lineRule="auto"/>
              <w:rPr>
                <w:rFonts w:ascii="Aptos" w:eastAsia="Times New Roman" w:hAnsi="Aptos" w:cs="Times New Roman"/>
                <w:color w:val="000000"/>
                <w:lang w:eastAsia="en-US"/>
              </w:rPr>
            </w:pPr>
            <w:r w:rsidRPr="00612870">
              <w:rPr>
                <w:rFonts w:ascii="Aptos" w:eastAsia="Times New Roman" w:hAnsi="Aptos" w:cs="Times New Roman"/>
                <w:color w:val="000000"/>
                <w:lang w:eastAsia="en-US"/>
              </w:rPr>
              <w:t>Does the patient require IV medications or fluids?</w:t>
            </w:r>
          </w:p>
        </w:tc>
        <w:tc>
          <w:tcPr>
            <w:tcW w:w="2287" w:type="dxa"/>
            <w:gridSpan w:val="7"/>
            <w:tcBorders>
              <w:top w:val="nil"/>
              <w:left w:val="nil"/>
              <w:bottom w:val="single" w:sz="8" w:space="0" w:color="auto"/>
              <w:right w:val="single" w:sz="8" w:space="0" w:color="auto"/>
            </w:tcBorders>
            <w:hideMark/>
          </w:tcPr>
          <w:p w14:paraId="361099EB" w14:textId="77777777" w:rsidR="00D84D99" w:rsidRPr="00612870" w:rsidRDefault="00D84D99" w:rsidP="005A58CE">
            <w:pPr>
              <w:spacing w:before="0" w:after="0" w:line="240" w:lineRule="auto"/>
              <w:rPr>
                <w:rFonts w:ascii="Aptos" w:eastAsia="Times New Roman" w:hAnsi="Aptos" w:cs="Times New Roman"/>
                <w:color w:val="000000"/>
                <w:lang w:eastAsia="en-US"/>
              </w:rPr>
            </w:pPr>
            <w:r w:rsidRPr="00612870">
              <w:rPr>
                <w:rFonts w:ascii="Aptos" w:eastAsia="Times New Roman" w:hAnsi="Aptos" w:cs="Times New Roman"/>
                <w:color w:val="000000"/>
                <w:lang w:eastAsia="en-US"/>
              </w:rPr>
              <w:t>Yes   ☐                  </w:t>
            </w:r>
          </w:p>
        </w:tc>
        <w:tc>
          <w:tcPr>
            <w:tcW w:w="1966" w:type="dxa"/>
            <w:gridSpan w:val="4"/>
            <w:tcBorders>
              <w:top w:val="nil"/>
              <w:left w:val="nil"/>
              <w:bottom w:val="single" w:sz="8" w:space="0" w:color="auto"/>
              <w:right w:val="single" w:sz="8" w:space="0" w:color="auto"/>
            </w:tcBorders>
            <w:hideMark/>
          </w:tcPr>
          <w:p w14:paraId="35EDA935" w14:textId="77777777" w:rsidR="00D84D99" w:rsidRPr="00612870" w:rsidRDefault="00D84D99" w:rsidP="005A58CE">
            <w:pPr>
              <w:spacing w:before="0" w:after="0" w:line="240" w:lineRule="auto"/>
              <w:rPr>
                <w:rFonts w:ascii="Aptos" w:eastAsia="Times New Roman" w:hAnsi="Aptos" w:cs="Times New Roman"/>
                <w:color w:val="000000"/>
                <w:lang w:eastAsia="en-US"/>
              </w:rPr>
            </w:pPr>
            <w:r w:rsidRPr="00612870">
              <w:rPr>
                <w:rFonts w:ascii="Aptos" w:eastAsia="Times New Roman" w:hAnsi="Aptos" w:cs="Times New Roman"/>
                <w:color w:val="000000"/>
                <w:lang w:eastAsia="en-US"/>
              </w:rPr>
              <w:t>No ☐</w:t>
            </w:r>
          </w:p>
        </w:tc>
      </w:tr>
      <w:tr w:rsidR="00D84D99" w:rsidRPr="00612870" w14:paraId="3D663B04" w14:textId="77777777" w:rsidTr="005A58CE">
        <w:trPr>
          <w:trHeight w:val="376"/>
        </w:trPr>
        <w:tc>
          <w:tcPr>
            <w:tcW w:w="4797" w:type="dxa"/>
            <w:gridSpan w:val="9"/>
            <w:tcBorders>
              <w:top w:val="nil"/>
              <w:left w:val="single" w:sz="8" w:space="0" w:color="auto"/>
              <w:bottom w:val="single" w:sz="8" w:space="0" w:color="auto"/>
              <w:right w:val="single" w:sz="8" w:space="0" w:color="auto"/>
            </w:tcBorders>
          </w:tcPr>
          <w:p w14:paraId="6C6C76E5" w14:textId="77777777" w:rsidR="00D84D99" w:rsidRPr="00612870" w:rsidRDefault="00D84D99" w:rsidP="005A58CE">
            <w:pPr>
              <w:spacing w:before="0" w:after="0" w:line="240" w:lineRule="auto"/>
              <w:rPr>
                <w:rFonts w:ascii="Aptos" w:eastAsia="Times New Roman" w:hAnsi="Aptos" w:cs="Times New Roman"/>
                <w:color w:val="000000"/>
                <w:lang w:eastAsia="en-US"/>
              </w:rPr>
            </w:pPr>
            <w:r w:rsidRPr="00612870">
              <w:rPr>
                <w:rFonts w:ascii="Aptos" w:eastAsia="Times New Roman" w:hAnsi="Aptos" w:cs="Times New Roman"/>
                <w:color w:val="000000"/>
                <w:lang w:eastAsia="en-US"/>
              </w:rPr>
              <w:t>Cannula removed?</w:t>
            </w:r>
          </w:p>
        </w:tc>
        <w:tc>
          <w:tcPr>
            <w:tcW w:w="2287" w:type="dxa"/>
            <w:gridSpan w:val="7"/>
            <w:tcBorders>
              <w:top w:val="nil"/>
              <w:left w:val="nil"/>
              <w:bottom w:val="single" w:sz="8" w:space="0" w:color="auto"/>
              <w:right w:val="single" w:sz="8" w:space="0" w:color="auto"/>
            </w:tcBorders>
          </w:tcPr>
          <w:p w14:paraId="181A32D8" w14:textId="77777777" w:rsidR="00D84D99" w:rsidRPr="00612870" w:rsidRDefault="00D84D99" w:rsidP="005A58CE">
            <w:pPr>
              <w:spacing w:before="0" w:after="0" w:line="240" w:lineRule="auto"/>
              <w:rPr>
                <w:rFonts w:ascii="Aptos" w:eastAsia="Times New Roman" w:hAnsi="Aptos" w:cs="Times New Roman"/>
                <w:color w:val="000000"/>
                <w:lang w:eastAsia="en-US"/>
              </w:rPr>
            </w:pPr>
            <w:r w:rsidRPr="00612870">
              <w:rPr>
                <w:rFonts w:ascii="Aptos" w:eastAsia="Times New Roman" w:hAnsi="Aptos" w:cs="Times New Roman"/>
                <w:color w:val="000000"/>
                <w:lang w:eastAsia="en-US"/>
              </w:rPr>
              <w:t>Yes   ☐                  </w:t>
            </w:r>
          </w:p>
        </w:tc>
        <w:tc>
          <w:tcPr>
            <w:tcW w:w="1966" w:type="dxa"/>
            <w:gridSpan w:val="4"/>
            <w:tcBorders>
              <w:top w:val="nil"/>
              <w:left w:val="nil"/>
              <w:bottom w:val="single" w:sz="8" w:space="0" w:color="auto"/>
              <w:right w:val="single" w:sz="8" w:space="0" w:color="auto"/>
            </w:tcBorders>
          </w:tcPr>
          <w:p w14:paraId="401D417D" w14:textId="77777777" w:rsidR="00D84D99" w:rsidRPr="00612870" w:rsidRDefault="00D84D99" w:rsidP="005A58CE">
            <w:pPr>
              <w:spacing w:before="0" w:after="0" w:line="240" w:lineRule="auto"/>
              <w:rPr>
                <w:rFonts w:ascii="Aptos" w:eastAsia="Times New Roman" w:hAnsi="Aptos" w:cs="Times New Roman"/>
                <w:color w:val="000000"/>
                <w:lang w:eastAsia="en-US"/>
              </w:rPr>
            </w:pPr>
            <w:r w:rsidRPr="00612870">
              <w:rPr>
                <w:rFonts w:ascii="Aptos" w:eastAsia="Times New Roman" w:hAnsi="Aptos" w:cs="Times New Roman"/>
                <w:color w:val="000000"/>
                <w:lang w:eastAsia="en-US"/>
              </w:rPr>
              <w:t>No ☐</w:t>
            </w:r>
          </w:p>
        </w:tc>
      </w:tr>
      <w:tr w:rsidR="00D84D99" w:rsidRPr="00612870" w14:paraId="4E7D831F" w14:textId="77777777" w:rsidTr="005A58CE">
        <w:trPr>
          <w:trHeight w:val="376"/>
        </w:trPr>
        <w:tc>
          <w:tcPr>
            <w:tcW w:w="4797" w:type="dxa"/>
            <w:gridSpan w:val="9"/>
            <w:tcBorders>
              <w:top w:val="nil"/>
              <w:left w:val="single" w:sz="8" w:space="0" w:color="auto"/>
              <w:bottom w:val="single" w:sz="8" w:space="0" w:color="auto"/>
              <w:right w:val="single" w:sz="8" w:space="0" w:color="auto"/>
            </w:tcBorders>
          </w:tcPr>
          <w:p w14:paraId="15F2E3CB" w14:textId="77777777" w:rsidR="00D84D99" w:rsidRPr="00612870" w:rsidRDefault="00D84D99" w:rsidP="005A58CE">
            <w:pPr>
              <w:spacing w:before="0" w:after="0" w:line="240" w:lineRule="auto"/>
              <w:rPr>
                <w:rFonts w:ascii="Aptos" w:eastAsia="Times New Roman" w:hAnsi="Aptos" w:cs="Times New Roman"/>
                <w:color w:val="000000"/>
                <w:lang w:eastAsia="en-US"/>
              </w:rPr>
            </w:pPr>
            <w:r w:rsidRPr="00612870">
              <w:rPr>
                <w:rFonts w:ascii="Aptos" w:eastAsia="Times New Roman" w:hAnsi="Aptos" w:cs="Times New Roman"/>
                <w:color w:val="000000"/>
                <w:lang w:eastAsia="en-US"/>
              </w:rPr>
              <w:t>Any other devices (</w:t>
            </w:r>
            <w:proofErr w:type="spellStart"/>
            <w:r w:rsidRPr="00612870">
              <w:rPr>
                <w:rFonts w:ascii="Aptos" w:eastAsia="Times New Roman" w:hAnsi="Aptos" w:cs="Times New Roman"/>
                <w:color w:val="000000"/>
                <w:lang w:eastAsia="en-US"/>
              </w:rPr>
              <w:t>eg</w:t>
            </w:r>
            <w:proofErr w:type="spellEnd"/>
            <w:r w:rsidRPr="00612870">
              <w:rPr>
                <w:rFonts w:ascii="Aptos" w:eastAsia="Times New Roman" w:hAnsi="Aptos" w:cs="Times New Roman"/>
                <w:color w:val="000000"/>
                <w:lang w:eastAsia="en-US"/>
              </w:rPr>
              <w:t xml:space="preserve"> NGT or IDC)</w:t>
            </w:r>
          </w:p>
        </w:tc>
        <w:tc>
          <w:tcPr>
            <w:tcW w:w="2287" w:type="dxa"/>
            <w:gridSpan w:val="7"/>
            <w:tcBorders>
              <w:top w:val="nil"/>
              <w:left w:val="nil"/>
              <w:bottom w:val="single" w:sz="8" w:space="0" w:color="auto"/>
              <w:right w:val="single" w:sz="8" w:space="0" w:color="auto"/>
            </w:tcBorders>
          </w:tcPr>
          <w:p w14:paraId="2219A655" w14:textId="77777777" w:rsidR="00D84D99" w:rsidRPr="00612870" w:rsidRDefault="00D84D99" w:rsidP="005A58CE">
            <w:pPr>
              <w:spacing w:before="0" w:after="0" w:line="240" w:lineRule="auto"/>
              <w:rPr>
                <w:rFonts w:ascii="Aptos" w:eastAsia="Times New Roman" w:hAnsi="Aptos" w:cs="Times New Roman"/>
                <w:color w:val="000000"/>
                <w:lang w:eastAsia="en-US"/>
              </w:rPr>
            </w:pPr>
            <w:r w:rsidRPr="00612870">
              <w:rPr>
                <w:rFonts w:ascii="Aptos" w:eastAsia="Times New Roman" w:hAnsi="Aptos" w:cs="Times New Roman"/>
                <w:color w:val="000000"/>
                <w:lang w:eastAsia="en-US"/>
              </w:rPr>
              <w:t>Yes   ☐                  </w:t>
            </w:r>
          </w:p>
        </w:tc>
        <w:tc>
          <w:tcPr>
            <w:tcW w:w="1966" w:type="dxa"/>
            <w:gridSpan w:val="4"/>
            <w:tcBorders>
              <w:top w:val="nil"/>
              <w:left w:val="nil"/>
              <w:bottom w:val="single" w:sz="8" w:space="0" w:color="auto"/>
              <w:right w:val="single" w:sz="8" w:space="0" w:color="auto"/>
            </w:tcBorders>
          </w:tcPr>
          <w:p w14:paraId="4D0EDE93" w14:textId="77777777" w:rsidR="00D84D99" w:rsidRPr="00612870" w:rsidRDefault="00D84D99" w:rsidP="005A58CE">
            <w:pPr>
              <w:spacing w:before="0" w:after="0" w:line="240" w:lineRule="auto"/>
              <w:rPr>
                <w:rFonts w:ascii="Aptos" w:eastAsia="Times New Roman" w:hAnsi="Aptos" w:cs="Times New Roman"/>
                <w:color w:val="000000"/>
                <w:lang w:eastAsia="en-US"/>
              </w:rPr>
            </w:pPr>
            <w:r w:rsidRPr="00612870">
              <w:rPr>
                <w:rFonts w:ascii="Aptos" w:eastAsia="Times New Roman" w:hAnsi="Aptos" w:cs="Times New Roman"/>
                <w:color w:val="000000"/>
                <w:lang w:eastAsia="en-US"/>
              </w:rPr>
              <w:t>No ☐</w:t>
            </w:r>
          </w:p>
        </w:tc>
      </w:tr>
      <w:tr w:rsidR="00D84D99" w:rsidRPr="00612870" w14:paraId="206B6506" w14:textId="77777777" w:rsidTr="005A58CE">
        <w:trPr>
          <w:trHeight w:val="376"/>
        </w:trPr>
        <w:tc>
          <w:tcPr>
            <w:tcW w:w="4797" w:type="dxa"/>
            <w:gridSpan w:val="9"/>
            <w:tcBorders>
              <w:top w:val="nil"/>
              <w:left w:val="single" w:sz="8" w:space="0" w:color="auto"/>
              <w:bottom w:val="single" w:sz="8" w:space="0" w:color="auto"/>
              <w:right w:val="single" w:sz="8" w:space="0" w:color="auto"/>
            </w:tcBorders>
            <w:hideMark/>
          </w:tcPr>
          <w:p w14:paraId="401C0E4F" w14:textId="77777777" w:rsidR="00D84D99" w:rsidRPr="00612870" w:rsidRDefault="00D84D99" w:rsidP="005A58CE">
            <w:pPr>
              <w:spacing w:before="0" w:after="0" w:line="240" w:lineRule="auto"/>
              <w:rPr>
                <w:rFonts w:ascii="Aptos" w:eastAsia="Times New Roman" w:hAnsi="Aptos" w:cs="Times New Roman"/>
                <w:color w:val="000000"/>
                <w:lang w:eastAsia="en-US"/>
              </w:rPr>
            </w:pPr>
            <w:r w:rsidRPr="00612870">
              <w:rPr>
                <w:rFonts w:ascii="Aptos" w:eastAsia="Times New Roman" w:hAnsi="Aptos" w:cs="Times New Roman"/>
                <w:color w:val="000000"/>
                <w:lang w:eastAsia="en-US"/>
              </w:rPr>
              <w:t>Tolerating Oral intake</w:t>
            </w:r>
          </w:p>
        </w:tc>
        <w:tc>
          <w:tcPr>
            <w:tcW w:w="2287" w:type="dxa"/>
            <w:gridSpan w:val="7"/>
            <w:tcBorders>
              <w:top w:val="nil"/>
              <w:left w:val="nil"/>
              <w:bottom w:val="single" w:sz="8" w:space="0" w:color="auto"/>
              <w:right w:val="single" w:sz="8" w:space="0" w:color="auto"/>
            </w:tcBorders>
            <w:hideMark/>
          </w:tcPr>
          <w:p w14:paraId="0F5DC292" w14:textId="77777777" w:rsidR="00D84D99" w:rsidRPr="00612870" w:rsidRDefault="00D84D99" w:rsidP="005A58CE">
            <w:pPr>
              <w:spacing w:before="0" w:after="0" w:line="240" w:lineRule="auto"/>
              <w:rPr>
                <w:rFonts w:ascii="Aptos" w:eastAsia="Times New Roman" w:hAnsi="Aptos" w:cs="Times New Roman"/>
                <w:color w:val="000000"/>
                <w:lang w:eastAsia="en-US"/>
              </w:rPr>
            </w:pPr>
            <w:r w:rsidRPr="00612870">
              <w:rPr>
                <w:rFonts w:ascii="Aptos" w:eastAsia="Times New Roman" w:hAnsi="Aptos" w:cs="Times New Roman"/>
                <w:color w:val="000000"/>
                <w:lang w:eastAsia="en-US"/>
              </w:rPr>
              <w:t>Yes ☐</w:t>
            </w:r>
          </w:p>
        </w:tc>
        <w:tc>
          <w:tcPr>
            <w:tcW w:w="1966" w:type="dxa"/>
            <w:gridSpan w:val="4"/>
            <w:tcBorders>
              <w:top w:val="nil"/>
              <w:left w:val="nil"/>
              <w:bottom w:val="single" w:sz="8" w:space="0" w:color="auto"/>
              <w:right w:val="single" w:sz="8" w:space="0" w:color="auto"/>
            </w:tcBorders>
            <w:hideMark/>
          </w:tcPr>
          <w:p w14:paraId="1AFE14A9" w14:textId="77777777" w:rsidR="00D84D99" w:rsidRPr="00612870" w:rsidRDefault="00D84D99" w:rsidP="005A58CE">
            <w:pPr>
              <w:spacing w:before="0" w:after="0" w:line="240" w:lineRule="auto"/>
              <w:rPr>
                <w:rFonts w:ascii="Aptos" w:eastAsia="Times New Roman" w:hAnsi="Aptos" w:cs="Times New Roman"/>
                <w:color w:val="000000"/>
                <w:lang w:eastAsia="en-US"/>
              </w:rPr>
            </w:pPr>
            <w:r w:rsidRPr="00612870">
              <w:rPr>
                <w:rFonts w:ascii="Aptos" w:eastAsia="Times New Roman" w:hAnsi="Aptos" w:cs="Times New Roman"/>
                <w:color w:val="000000"/>
                <w:lang w:eastAsia="en-US"/>
              </w:rPr>
              <w:t>No ☐</w:t>
            </w:r>
          </w:p>
        </w:tc>
      </w:tr>
      <w:tr w:rsidR="00D84D99" w:rsidRPr="00612870" w14:paraId="61A73FCD" w14:textId="77777777" w:rsidTr="005A58CE">
        <w:trPr>
          <w:trHeight w:val="376"/>
        </w:trPr>
        <w:tc>
          <w:tcPr>
            <w:tcW w:w="3545" w:type="dxa"/>
            <w:gridSpan w:val="5"/>
            <w:tcBorders>
              <w:top w:val="nil"/>
              <w:left w:val="single" w:sz="8" w:space="0" w:color="auto"/>
              <w:bottom w:val="single" w:sz="8" w:space="0" w:color="auto"/>
              <w:right w:val="single" w:sz="8" w:space="0" w:color="auto"/>
            </w:tcBorders>
            <w:hideMark/>
          </w:tcPr>
          <w:p w14:paraId="530F518C" w14:textId="77777777" w:rsidR="00D84D99" w:rsidRPr="00612870" w:rsidRDefault="00D84D99" w:rsidP="005A58CE">
            <w:pPr>
              <w:spacing w:before="0" w:after="0" w:line="240" w:lineRule="auto"/>
              <w:rPr>
                <w:rFonts w:ascii="Aptos" w:eastAsia="Times New Roman" w:hAnsi="Aptos" w:cs="Times New Roman"/>
                <w:color w:val="000000"/>
                <w:lang w:eastAsia="en-US"/>
              </w:rPr>
            </w:pPr>
            <w:r w:rsidRPr="00612870">
              <w:rPr>
                <w:rFonts w:ascii="Aptos" w:eastAsia="Times New Roman" w:hAnsi="Aptos" w:cs="Times New Roman"/>
                <w:color w:val="000000"/>
                <w:lang w:eastAsia="en-US"/>
              </w:rPr>
              <w:t>Assistance required with ADL’s/mobility:</w:t>
            </w:r>
          </w:p>
        </w:tc>
        <w:tc>
          <w:tcPr>
            <w:tcW w:w="1002" w:type="dxa"/>
            <w:gridSpan w:val="3"/>
            <w:tcBorders>
              <w:top w:val="nil"/>
              <w:left w:val="nil"/>
              <w:bottom w:val="single" w:sz="8" w:space="0" w:color="auto"/>
              <w:right w:val="single" w:sz="8" w:space="0" w:color="auto"/>
            </w:tcBorders>
            <w:hideMark/>
          </w:tcPr>
          <w:p w14:paraId="0DB854CF" w14:textId="77777777" w:rsidR="00D84D99" w:rsidRPr="00612870" w:rsidRDefault="00D84D99" w:rsidP="005A58CE">
            <w:pPr>
              <w:spacing w:before="0" w:after="0" w:line="240" w:lineRule="auto"/>
              <w:rPr>
                <w:rFonts w:ascii="Aptos" w:eastAsia="Times New Roman" w:hAnsi="Aptos" w:cs="Times New Roman"/>
                <w:color w:val="000000"/>
                <w:lang w:eastAsia="en-US"/>
              </w:rPr>
            </w:pPr>
            <w:r w:rsidRPr="00612870">
              <w:rPr>
                <w:rFonts w:ascii="Aptos" w:eastAsia="Times New Roman" w:hAnsi="Aptos" w:cs="Times New Roman"/>
                <w:color w:val="000000"/>
                <w:lang w:eastAsia="en-US"/>
              </w:rPr>
              <w:t>Yes ☐</w:t>
            </w:r>
          </w:p>
        </w:tc>
        <w:tc>
          <w:tcPr>
            <w:tcW w:w="1159" w:type="dxa"/>
            <w:gridSpan w:val="4"/>
            <w:tcBorders>
              <w:top w:val="nil"/>
              <w:left w:val="nil"/>
              <w:bottom w:val="single" w:sz="8" w:space="0" w:color="auto"/>
              <w:right w:val="single" w:sz="8" w:space="0" w:color="auto"/>
            </w:tcBorders>
            <w:hideMark/>
          </w:tcPr>
          <w:p w14:paraId="739A40B8" w14:textId="77777777" w:rsidR="00D84D99" w:rsidRPr="00612870" w:rsidRDefault="00D84D99" w:rsidP="005A58CE">
            <w:pPr>
              <w:spacing w:before="0" w:after="0" w:line="240" w:lineRule="auto"/>
              <w:rPr>
                <w:rFonts w:ascii="Aptos" w:eastAsia="Times New Roman" w:hAnsi="Aptos" w:cs="Times New Roman"/>
                <w:color w:val="000000"/>
                <w:lang w:eastAsia="en-US"/>
              </w:rPr>
            </w:pPr>
            <w:r w:rsidRPr="00612870">
              <w:rPr>
                <w:rFonts w:ascii="Aptos" w:eastAsia="Times New Roman" w:hAnsi="Aptos" w:cs="Times New Roman"/>
                <w:color w:val="000000"/>
                <w:lang w:eastAsia="en-US"/>
              </w:rPr>
              <w:t>No ☐</w:t>
            </w:r>
          </w:p>
        </w:tc>
        <w:tc>
          <w:tcPr>
            <w:tcW w:w="3344" w:type="dxa"/>
            <w:gridSpan w:val="8"/>
            <w:tcBorders>
              <w:top w:val="nil"/>
              <w:left w:val="nil"/>
              <w:bottom w:val="single" w:sz="8" w:space="0" w:color="auto"/>
              <w:right w:val="single" w:sz="8" w:space="0" w:color="auto"/>
            </w:tcBorders>
            <w:hideMark/>
          </w:tcPr>
          <w:p w14:paraId="7FB1C388" w14:textId="77777777" w:rsidR="00D84D99" w:rsidRPr="00612870" w:rsidRDefault="00D84D99" w:rsidP="005A58CE">
            <w:pPr>
              <w:spacing w:before="0" w:after="0" w:line="240" w:lineRule="auto"/>
              <w:rPr>
                <w:rFonts w:ascii="Aptos" w:eastAsia="Times New Roman" w:hAnsi="Aptos" w:cs="Times New Roman"/>
                <w:color w:val="000000"/>
                <w:lang w:eastAsia="en-US"/>
              </w:rPr>
            </w:pPr>
            <w:r w:rsidRPr="00612870">
              <w:rPr>
                <w:rFonts w:ascii="Aptos" w:eastAsia="Times New Roman" w:hAnsi="Aptos" w:cs="Times New Roman"/>
                <w:color w:val="000000"/>
                <w:lang w:eastAsia="en-US"/>
              </w:rPr>
              <w:t>Comment:</w:t>
            </w:r>
          </w:p>
        </w:tc>
      </w:tr>
      <w:tr w:rsidR="00D84D99" w:rsidRPr="00612870" w14:paraId="22BD5DB0" w14:textId="77777777" w:rsidTr="005A58CE">
        <w:trPr>
          <w:trHeight w:val="337"/>
        </w:trPr>
        <w:tc>
          <w:tcPr>
            <w:tcW w:w="4797" w:type="dxa"/>
            <w:gridSpan w:val="9"/>
            <w:tcBorders>
              <w:top w:val="nil"/>
              <w:left w:val="single" w:sz="8" w:space="0" w:color="auto"/>
              <w:bottom w:val="single" w:sz="8" w:space="0" w:color="auto"/>
              <w:right w:val="single" w:sz="8" w:space="0" w:color="auto"/>
            </w:tcBorders>
            <w:hideMark/>
          </w:tcPr>
          <w:p w14:paraId="68477E00" w14:textId="77777777" w:rsidR="00D84D99" w:rsidRPr="00612870" w:rsidRDefault="00D84D99" w:rsidP="005A58CE">
            <w:pPr>
              <w:spacing w:before="0" w:after="0" w:line="240" w:lineRule="auto"/>
              <w:rPr>
                <w:rFonts w:ascii="Aptos" w:eastAsia="Times New Roman" w:hAnsi="Aptos" w:cs="Times New Roman"/>
                <w:color w:val="000000"/>
                <w:lang w:eastAsia="en-US"/>
              </w:rPr>
            </w:pPr>
            <w:r w:rsidRPr="00612870">
              <w:rPr>
                <w:rFonts w:ascii="Aptos" w:eastAsia="Times New Roman" w:hAnsi="Aptos" w:cs="Times New Roman"/>
                <w:color w:val="000000"/>
                <w:lang w:eastAsia="en-US"/>
              </w:rPr>
              <w:t>Mental state screen completed</w:t>
            </w:r>
          </w:p>
        </w:tc>
        <w:tc>
          <w:tcPr>
            <w:tcW w:w="2287" w:type="dxa"/>
            <w:gridSpan w:val="7"/>
            <w:tcBorders>
              <w:top w:val="nil"/>
              <w:left w:val="nil"/>
              <w:bottom w:val="single" w:sz="8" w:space="0" w:color="auto"/>
              <w:right w:val="single" w:sz="8" w:space="0" w:color="auto"/>
            </w:tcBorders>
            <w:hideMark/>
          </w:tcPr>
          <w:p w14:paraId="19B9C0BC" w14:textId="77777777" w:rsidR="00D84D99" w:rsidRPr="00612870" w:rsidRDefault="00D84D99" w:rsidP="005A58CE">
            <w:pPr>
              <w:spacing w:before="0" w:after="0" w:line="240" w:lineRule="auto"/>
              <w:rPr>
                <w:rFonts w:ascii="Aptos" w:eastAsia="Times New Roman" w:hAnsi="Aptos" w:cs="Times New Roman"/>
                <w:color w:val="000000"/>
                <w:lang w:eastAsia="en-US"/>
              </w:rPr>
            </w:pPr>
            <w:r w:rsidRPr="00612870">
              <w:rPr>
                <w:rFonts w:ascii="Aptos" w:eastAsia="Times New Roman" w:hAnsi="Aptos" w:cs="Times New Roman"/>
                <w:color w:val="000000"/>
                <w:lang w:eastAsia="en-US"/>
              </w:rPr>
              <w:t>Yes ☐</w:t>
            </w:r>
          </w:p>
        </w:tc>
        <w:tc>
          <w:tcPr>
            <w:tcW w:w="1966" w:type="dxa"/>
            <w:gridSpan w:val="4"/>
            <w:tcBorders>
              <w:top w:val="nil"/>
              <w:left w:val="nil"/>
              <w:bottom w:val="single" w:sz="8" w:space="0" w:color="auto"/>
              <w:right w:val="single" w:sz="8" w:space="0" w:color="auto"/>
            </w:tcBorders>
            <w:hideMark/>
          </w:tcPr>
          <w:p w14:paraId="0623B402" w14:textId="77777777" w:rsidR="00D84D99" w:rsidRPr="00612870" w:rsidRDefault="00D84D99" w:rsidP="005A58CE">
            <w:pPr>
              <w:spacing w:before="0" w:after="0" w:line="240" w:lineRule="auto"/>
              <w:rPr>
                <w:rFonts w:ascii="Aptos" w:eastAsia="Times New Roman" w:hAnsi="Aptos" w:cs="Times New Roman"/>
                <w:color w:val="000000"/>
                <w:lang w:eastAsia="en-US"/>
              </w:rPr>
            </w:pPr>
            <w:r w:rsidRPr="00612870">
              <w:rPr>
                <w:rFonts w:ascii="Aptos" w:eastAsia="Times New Roman" w:hAnsi="Aptos" w:cs="Times New Roman"/>
                <w:color w:val="000000"/>
                <w:lang w:eastAsia="en-US"/>
              </w:rPr>
              <w:t>No ☐</w:t>
            </w:r>
          </w:p>
        </w:tc>
      </w:tr>
      <w:tr w:rsidR="00D84D99" w:rsidRPr="00612870" w14:paraId="62158EF9" w14:textId="77777777" w:rsidTr="005A58CE">
        <w:trPr>
          <w:trHeight w:val="337"/>
        </w:trPr>
        <w:tc>
          <w:tcPr>
            <w:tcW w:w="4797" w:type="dxa"/>
            <w:gridSpan w:val="9"/>
            <w:tcBorders>
              <w:top w:val="nil"/>
              <w:left w:val="single" w:sz="8" w:space="0" w:color="auto"/>
              <w:bottom w:val="single" w:sz="8" w:space="0" w:color="auto"/>
              <w:right w:val="single" w:sz="8" w:space="0" w:color="auto"/>
            </w:tcBorders>
            <w:hideMark/>
          </w:tcPr>
          <w:p w14:paraId="55BFDBD0" w14:textId="77777777" w:rsidR="00D84D99" w:rsidRPr="00612870" w:rsidRDefault="00D84D99" w:rsidP="005A58CE">
            <w:pPr>
              <w:spacing w:before="0" w:after="0" w:line="240" w:lineRule="auto"/>
              <w:rPr>
                <w:rFonts w:ascii="Aptos" w:eastAsia="Times New Roman" w:hAnsi="Aptos" w:cs="Times New Roman"/>
                <w:color w:val="000000"/>
                <w:lang w:eastAsia="en-US"/>
              </w:rPr>
            </w:pPr>
            <w:r w:rsidRPr="00612870">
              <w:rPr>
                <w:rFonts w:ascii="Aptos" w:eastAsia="Times New Roman" w:hAnsi="Aptos" w:cs="Times New Roman"/>
                <w:color w:val="000000"/>
                <w:lang w:eastAsia="en-US"/>
              </w:rPr>
              <w:lastRenderedPageBreak/>
              <w:t>Behaviours of concern (BOC) score:</w:t>
            </w:r>
          </w:p>
        </w:tc>
        <w:tc>
          <w:tcPr>
            <w:tcW w:w="4253" w:type="dxa"/>
            <w:gridSpan w:val="11"/>
            <w:tcBorders>
              <w:top w:val="nil"/>
              <w:left w:val="nil"/>
              <w:bottom w:val="single" w:sz="8" w:space="0" w:color="auto"/>
              <w:right w:val="single" w:sz="8" w:space="0" w:color="auto"/>
            </w:tcBorders>
            <w:hideMark/>
          </w:tcPr>
          <w:p w14:paraId="3C60A137" w14:textId="77777777" w:rsidR="00D84D99" w:rsidRPr="00612870" w:rsidRDefault="00D84D99" w:rsidP="005A58CE">
            <w:pPr>
              <w:spacing w:before="0" w:after="0" w:line="240" w:lineRule="auto"/>
              <w:rPr>
                <w:rFonts w:ascii="Aptos" w:eastAsia="Times New Roman" w:hAnsi="Aptos" w:cs="Times New Roman"/>
                <w:color w:val="000000"/>
                <w:lang w:eastAsia="en-US"/>
              </w:rPr>
            </w:pPr>
            <w:r w:rsidRPr="00612870">
              <w:rPr>
                <w:rFonts w:ascii="Aptos" w:eastAsia="Times New Roman" w:hAnsi="Aptos" w:cs="Times New Roman"/>
                <w:color w:val="000000"/>
                <w:lang w:eastAsia="en-US"/>
              </w:rPr>
              <w:t> </w:t>
            </w:r>
          </w:p>
        </w:tc>
      </w:tr>
      <w:tr w:rsidR="00D84D99" w:rsidRPr="00612870" w14:paraId="11148D3C" w14:textId="77777777" w:rsidTr="005A58CE">
        <w:trPr>
          <w:trHeight w:val="337"/>
        </w:trPr>
        <w:tc>
          <w:tcPr>
            <w:tcW w:w="4797" w:type="dxa"/>
            <w:gridSpan w:val="9"/>
            <w:tcBorders>
              <w:top w:val="nil"/>
              <w:left w:val="single" w:sz="8" w:space="0" w:color="auto"/>
              <w:bottom w:val="single" w:sz="8" w:space="0" w:color="auto"/>
              <w:right w:val="single" w:sz="8" w:space="0" w:color="auto"/>
            </w:tcBorders>
          </w:tcPr>
          <w:p w14:paraId="701AD80C" w14:textId="77777777" w:rsidR="00D84D99" w:rsidRPr="00612870" w:rsidRDefault="00D84D99" w:rsidP="005A58CE">
            <w:pPr>
              <w:spacing w:before="0" w:after="0" w:line="240" w:lineRule="auto"/>
              <w:rPr>
                <w:rFonts w:ascii="Aptos" w:eastAsia="Times New Roman" w:hAnsi="Aptos" w:cs="Times New Roman"/>
                <w:color w:val="000000"/>
                <w:lang w:eastAsia="en-US"/>
              </w:rPr>
            </w:pPr>
            <w:r w:rsidRPr="00612870">
              <w:rPr>
                <w:rFonts w:ascii="Aptos" w:eastAsia="Times New Roman" w:hAnsi="Aptos" w:cs="Times New Roman"/>
                <w:color w:val="000000"/>
                <w:lang w:eastAsia="en-US"/>
              </w:rPr>
              <w:t>MHCL review attended?</w:t>
            </w:r>
          </w:p>
        </w:tc>
        <w:tc>
          <w:tcPr>
            <w:tcW w:w="2126" w:type="dxa"/>
            <w:gridSpan w:val="6"/>
            <w:tcBorders>
              <w:top w:val="nil"/>
              <w:left w:val="nil"/>
              <w:bottom w:val="single" w:sz="8" w:space="0" w:color="auto"/>
              <w:right w:val="single" w:sz="8" w:space="0" w:color="auto"/>
            </w:tcBorders>
          </w:tcPr>
          <w:p w14:paraId="50DF2C49" w14:textId="77777777" w:rsidR="00D84D99" w:rsidRPr="00612870" w:rsidRDefault="00D84D99" w:rsidP="005A58CE">
            <w:pPr>
              <w:spacing w:before="0" w:after="0" w:line="240" w:lineRule="auto"/>
              <w:rPr>
                <w:rFonts w:ascii="Aptos" w:eastAsia="Times New Roman" w:hAnsi="Aptos" w:cs="Times New Roman"/>
                <w:color w:val="000000"/>
                <w:lang w:eastAsia="en-US"/>
              </w:rPr>
            </w:pPr>
            <w:r w:rsidRPr="00612870">
              <w:rPr>
                <w:rFonts w:ascii="Aptos" w:eastAsia="Times New Roman" w:hAnsi="Aptos" w:cs="Times New Roman"/>
                <w:color w:val="000000"/>
                <w:lang w:eastAsia="en-US"/>
              </w:rPr>
              <w:t>Yes ☐</w:t>
            </w:r>
          </w:p>
        </w:tc>
        <w:tc>
          <w:tcPr>
            <w:tcW w:w="2127" w:type="dxa"/>
            <w:gridSpan w:val="5"/>
            <w:tcBorders>
              <w:top w:val="nil"/>
              <w:left w:val="nil"/>
              <w:bottom w:val="single" w:sz="8" w:space="0" w:color="auto"/>
              <w:right w:val="single" w:sz="8" w:space="0" w:color="auto"/>
            </w:tcBorders>
          </w:tcPr>
          <w:p w14:paraId="1CB2C3F7" w14:textId="77777777" w:rsidR="00D84D99" w:rsidRPr="00612870" w:rsidRDefault="00D84D99" w:rsidP="005A58CE">
            <w:pPr>
              <w:spacing w:before="0" w:after="0" w:line="240" w:lineRule="auto"/>
              <w:rPr>
                <w:rFonts w:ascii="Aptos" w:eastAsia="Times New Roman" w:hAnsi="Aptos" w:cs="Times New Roman"/>
                <w:color w:val="000000"/>
                <w:lang w:eastAsia="en-US"/>
              </w:rPr>
            </w:pPr>
            <w:r w:rsidRPr="00612870">
              <w:rPr>
                <w:rFonts w:ascii="Aptos" w:eastAsia="Times New Roman" w:hAnsi="Aptos" w:cs="Times New Roman"/>
                <w:color w:val="000000"/>
                <w:lang w:eastAsia="en-US"/>
              </w:rPr>
              <w:t>No ☐</w:t>
            </w:r>
          </w:p>
        </w:tc>
      </w:tr>
      <w:tr w:rsidR="00D84D99" w:rsidRPr="00612870" w14:paraId="35AA0229" w14:textId="77777777" w:rsidTr="005A58CE">
        <w:trPr>
          <w:trHeight w:val="337"/>
        </w:trPr>
        <w:tc>
          <w:tcPr>
            <w:tcW w:w="4797" w:type="dxa"/>
            <w:gridSpan w:val="9"/>
            <w:tcBorders>
              <w:top w:val="nil"/>
              <w:left w:val="single" w:sz="8" w:space="0" w:color="auto"/>
              <w:bottom w:val="single" w:sz="8" w:space="0" w:color="auto"/>
              <w:right w:val="single" w:sz="8" w:space="0" w:color="auto"/>
            </w:tcBorders>
          </w:tcPr>
          <w:p w14:paraId="5C7AFA9B" w14:textId="77777777" w:rsidR="00D84D99" w:rsidRPr="00612870" w:rsidRDefault="00D84D99" w:rsidP="005A58CE">
            <w:pPr>
              <w:spacing w:before="0" w:after="0" w:line="240" w:lineRule="auto"/>
              <w:rPr>
                <w:rFonts w:ascii="Aptos" w:eastAsia="Times New Roman" w:hAnsi="Aptos" w:cs="Times New Roman"/>
                <w:color w:val="000000"/>
                <w:lang w:eastAsia="en-US"/>
              </w:rPr>
            </w:pPr>
            <w:r w:rsidRPr="00612870">
              <w:rPr>
                <w:rFonts w:ascii="Aptos" w:eastAsia="Times New Roman" w:hAnsi="Aptos" w:cs="Times New Roman"/>
                <w:color w:val="000000"/>
                <w:lang w:eastAsia="en-US"/>
              </w:rPr>
              <w:t>AIN special required?</w:t>
            </w:r>
          </w:p>
        </w:tc>
        <w:tc>
          <w:tcPr>
            <w:tcW w:w="1417" w:type="dxa"/>
            <w:gridSpan w:val="5"/>
            <w:tcBorders>
              <w:top w:val="nil"/>
              <w:left w:val="nil"/>
              <w:bottom w:val="single" w:sz="8" w:space="0" w:color="auto"/>
              <w:right w:val="single" w:sz="8" w:space="0" w:color="auto"/>
            </w:tcBorders>
          </w:tcPr>
          <w:p w14:paraId="74ECF4E8" w14:textId="77777777" w:rsidR="00D84D99" w:rsidRPr="00612870" w:rsidRDefault="00D84D99" w:rsidP="005A58CE">
            <w:pPr>
              <w:spacing w:before="0" w:after="0" w:line="240" w:lineRule="auto"/>
              <w:rPr>
                <w:rFonts w:ascii="Aptos" w:eastAsia="Times New Roman" w:hAnsi="Aptos" w:cs="Times New Roman"/>
                <w:color w:val="000000"/>
                <w:lang w:eastAsia="en-US"/>
              </w:rPr>
            </w:pPr>
            <w:r w:rsidRPr="00612870">
              <w:rPr>
                <w:rFonts w:ascii="Aptos" w:eastAsia="Times New Roman" w:hAnsi="Aptos" w:cs="Times New Roman"/>
                <w:color w:val="000000"/>
                <w:lang w:eastAsia="en-US"/>
              </w:rPr>
              <w:t>Yes ☐</w:t>
            </w:r>
          </w:p>
        </w:tc>
        <w:tc>
          <w:tcPr>
            <w:tcW w:w="1204" w:type="dxa"/>
            <w:gridSpan w:val="5"/>
            <w:tcBorders>
              <w:top w:val="nil"/>
              <w:left w:val="nil"/>
              <w:bottom w:val="single" w:sz="8" w:space="0" w:color="auto"/>
              <w:right w:val="single" w:sz="8" w:space="0" w:color="auto"/>
            </w:tcBorders>
          </w:tcPr>
          <w:p w14:paraId="417C5800" w14:textId="77777777" w:rsidR="00D84D99" w:rsidRPr="00612870" w:rsidRDefault="00D84D99" w:rsidP="005A58CE">
            <w:pPr>
              <w:spacing w:before="0" w:after="0" w:line="240" w:lineRule="auto"/>
              <w:rPr>
                <w:rFonts w:ascii="Aptos" w:eastAsia="Times New Roman" w:hAnsi="Aptos" w:cs="Times New Roman"/>
                <w:color w:val="000000"/>
                <w:lang w:eastAsia="en-US"/>
              </w:rPr>
            </w:pPr>
            <w:r w:rsidRPr="00612870">
              <w:rPr>
                <w:rFonts w:ascii="Aptos" w:eastAsia="Times New Roman" w:hAnsi="Aptos" w:cs="Times New Roman"/>
                <w:color w:val="000000"/>
                <w:lang w:eastAsia="en-US"/>
              </w:rPr>
              <w:t>No ☐</w:t>
            </w:r>
          </w:p>
        </w:tc>
        <w:tc>
          <w:tcPr>
            <w:tcW w:w="1632" w:type="dxa"/>
            <w:tcBorders>
              <w:top w:val="nil"/>
              <w:left w:val="nil"/>
              <w:bottom w:val="single" w:sz="8" w:space="0" w:color="auto"/>
              <w:right w:val="single" w:sz="8" w:space="0" w:color="auto"/>
            </w:tcBorders>
          </w:tcPr>
          <w:p w14:paraId="5A48CB3E" w14:textId="77777777" w:rsidR="00D84D99" w:rsidRPr="00612870" w:rsidRDefault="00D84D99" w:rsidP="005A58CE">
            <w:pPr>
              <w:spacing w:before="0" w:after="0" w:line="240" w:lineRule="auto"/>
              <w:rPr>
                <w:rFonts w:ascii="Aptos" w:eastAsia="Times New Roman" w:hAnsi="Aptos" w:cs="Times New Roman"/>
                <w:color w:val="000000"/>
                <w:lang w:eastAsia="en-US"/>
              </w:rPr>
            </w:pPr>
            <w:r w:rsidRPr="00612870">
              <w:rPr>
                <w:rFonts w:ascii="Aptos" w:eastAsia="Times New Roman" w:hAnsi="Aptos" w:cs="Times New Roman"/>
                <w:color w:val="000000"/>
                <w:lang w:eastAsia="en-US"/>
              </w:rPr>
              <w:t>For review ☐</w:t>
            </w:r>
          </w:p>
        </w:tc>
      </w:tr>
      <w:tr w:rsidR="00D84D99" w:rsidRPr="00612870" w14:paraId="30FF28A7" w14:textId="77777777" w:rsidTr="005A58CE">
        <w:trPr>
          <w:trHeight w:val="289"/>
        </w:trPr>
        <w:tc>
          <w:tcPr>
            <w:tcW w:w="4030" w:type="dxa"/>
            <w:gridSpan w:val="6"/>
            <w:tcBorders>
              <w:top w:val="nil"/>
              <w:left w:val="single" w:sz="8" w:space="0" w:color="auto"/>
              <w:bottom w:val="single" w:sz="8" w:space="0" w:color="auto"/>
              <w:right w:val="single" w:sz="8" w:space="0" w:color="auto"/>
            </w:tcBorders>
            <w:hideMark/>
          </w:tcPr>
          <w:p w14:paraId="5621A34E" w14:textId="77777777" w:rsidR="00D84D99" w:rsidRPr="00612870" w:rsidRDefault="00D84D99" w:rsidP="005A58CE">
            <w:pPr>
              <w:spacing w:before="0" w:after="0" w:line="240" w:lineRule="auto"/>
              <w:rPr>
                <w:rFonts w:ascii="Aptos" w:eastAsia="Times New Roman" w:hAnsi="Aptos" w:cs="Times New Roman"/>
                <w:color w:val="000000"/>
                <w:lang w:eastAsia="en-US"/>
              </w:rPr>
            </w:pPr>
            <w:r w:rsidRPr="00612870">
              <w:rPr>
                <w:rFonts w:ascii="Aptos" w:eastAsia="Times New Roman" w:hAnsi="Aptos" w:cs="Times New Roman"/>
                <w:color w:val="000000"/>
                <w:lang w:eastAsia="en-US"/>
              </w:rPr>
              <w:t>Active mental health orders:</w:t>
            </w:r>
          </w:p>
        </w:tc>
        <w:tc>
          <w:tcPr>
            <w:tcW w:w="1817" w:type="dxa"/>
            <w:gridSpan w:val="7"/>
            <w:tcBorders>
              <w:top w:val="nil"/>
              <w:left w:val="nil"/>
              <w:bottom w:val="single" w:sz="8" w:space="0" w:color="auto"/>
              <w:right w:val="single" w:sz="8" w:space="0" w:color="auto"/>
            </w:tcBorders>
            <w:hideMark/>
          </w:tcPr>
          <w:p w14:paraId="6382BAF4" w14:textId="77777777" w:rsidR="00D84D99" w:rsidRPr="00612870" w:rsidRDefault="00D84D99" w:rsidP="005A58CE">
            <w:pPr>
              <w:spacing w:before="0" w:after="0" w:line="240" w:lineRule="auto"/>
              <w:rPr>
                <w:rFonts w:ascii="Aptos" w:eastAsia="Times New Roman" w:hAnsi="Aptos" w:cs="Times New Roman"/>
                <w:color w:val="000000"/>
                <w:lang w:eastAsia="en-US"/>
              </w:rPr>
            </w:pPr>
            <w:r w:rsidRPr="00612870">
              <w:rPr>
                <w:rFonts w:ascii="Aptos" w:eastAsia="Times New Roman" w:hAnsi="Aptos" w:cs="Times New Roman"/>
                <w:color w:val="000000"/>
                <w:lang w:eastAsia="en-US"/>
              </w:rPr>
              <w:t xml:space="preserve">ED </w:t>
            </w:r>
            <w:proofErr w:type="gramStart"/>
            <w:r w:rsidRPr="00612870">
              <w:rPr>
                <w:rFonts w:ascii="Aptos" w:eastAsia="Times New Roman" w:hAnsi="Aptos" w:cs="Times New Roman"/>
                <w:color w:val="000000"/>
                <w:lang w:eastAsia="en-US"/>
              </w:rPr>
              <w:t>3  ☐</w:t>
            </w:r>
            <w:proofErr w:type="gramEnd"/>
          </w:p>
        </w:tc>
        <w:tc>
          <w:tcPr>
            <w:tcW w:w="1571" w:type="dxa"/>
            <w:gridSpan w:val="6"/>
            <w:tcBorders>
              <w:top w:val="nil"/>
              <w:left w:val="nil"/>
              <w:bottom w:val="single" w:sz="8" w:space="0" w:color="auto"/>
              <w:right w:val="single" w:sz="8" w:space="0" w:color="auto"/>
            </w:tcBorders>
            <w:hideMark/>
          </w:tcPr>
          <w:p w14:paraId="294B17C1" w14:textId="77777777" w:rsidR="00D84D99" w:rsidRPr="00612870" w:rsidRDefault="00D84D99" w:rsidP="005A58CE">
            <w:pPr>
              <w:spacing w:before="0" w:after="0" w:line="240" w:lineRule="auto"/>
              <w:rPr>
                <w:rFonts w:ascii="Aptos" w:eastAsia="Times New Roman" w:hAnsi="Aptos" w:cs="Times New Roman"/>
                <w:color w:val="000000"/>
                <w:lang w:eastAsia="en-US"/>
              </w:rPr>
            </w:pPr>
            <w:r w:rsidRPr="00612870">
              <w:rPr>
                <w:rFonts w:ascii="Aptos" w:eastAsia="Times New Roman" w:hAnsi="Aptos" w:cs="Times New Roman"/>
                <w:color w:val="000000"/>
                <w:lang w:eastAsia="en-US"/>
              </w:rPr>
              <w:t>ED 11 ☐</w:t>
            </w:r>
          </w:p>
        </w:tc>
        <w:tc>
          <w:tcPr>
            <w:tcW w:w="1632" w:type="dxa"/>
            <w:tcBorders>
              <w:top w:val="nil"/>
              <w:left w:val="nil"/>
              <w:bottom w:val="single" w:sz="8" w:space="0" w:color="auto"/>
              <w:right w:val="single" w:sz="8" w:space="0" w:color="auto"/>
            </w:tcBorders>
            <w:hideMark/>
          </w:tcPr>
          <w:p w14:paraId="40DB1D48" w14:textId="77777777" w:rsidR="00D84D99" w:rsidRPr="00612870" w:rsidRDefault="00D84D99" w:rsidP="005A58CE">
            <w:pPr>
              <w:spacing w:before="0" w:after="0" w:line="240" w:lineRule="auto"/>
              <w:rPr>
                <w:rFonts w:ascii="Aptos" w:eastAsia="Times New Roman" w:hAnsi="Aptos" w:cs="Times New Roman"/>
                <w:color w:val="000000"/>
                <w:lang w:eastAsia="en-US"/>
              </w:rPr>
            </w:pPr>
            <w:r w:rsidRPr="00612870">
              <w:rPr>
                <w:rFonts w:ascii="Aptos" w:eastAsia="Times New Roman" w:hAnsi="Aptos" w:cs="Times New Roman"/>
                <w:color w:val="000000"/>
                <w:lang w:eastAsia="en-US"/>
              </w:rPr>
              <w:t>PTO ☐</w:t>
            </w:r>
          </w:p>
        </w:tc>
      </w:tr>
      <w:tr w:rsidR="00D84D99" w:rsidRPr="00612870" w14:paraId="0BCAB895" w14:textId="77777777" w:rsidTr="005A58CE">
        <w:trPr>
          <w:trHeight w:val="614"/>
        </w:trPr>
        <w:tc>
          <w:tcPr>
            <w:tcW w:w="2916" w:type="dxa"/>
            <w:gridSpan w:val="3"/>
            <w:tcBorders>
              <w:top w:val="nil"/>
              <w:left w:val="single" w:sz="8" w:space="0" w:color="auto"/>
              <w:bottom w:val="single" w:sz="8" w:space="0" w:color="auto"/>
              <w:right w:val="single" w:sz="8" w:space="0" w:color="auto"/>
            </w:tcBorders>
            <w:hideMark/>
          </w:tcPr>
          <w:p w14:paraId="47C74BCF" w14:textId="77777777" w:rsidR="00D84D99" w:rsidRPr="00612870" w:rsidRDefault="00D84D99" w:rsidP="005A58CE">
            <w:pPr>
              <w:spacing w:before="0" w:after="0" w:line="240" w:lineRule="auto"/>
              <w:rPr>
                <w:rFonts w:ascii="Aptos" w:eastAsia="Times New Roman" w:hAnsi="Aptos" w:cs="Times New Roman"/>
                <w:color w:val="000000"/>
                <w:lang w:eastAsia="en-US"/>
              </w:rPr>
            </w:pPr>
            <w:r w:rsidRPr="00612870">
              <w:rPr>
                <w:rFonts w:ascii="Aptos" w:eastAsia="Times New Roman" w:hAnsi="Aptos" w:cs="Times New Roman"/>
                <w:color w:val="000000"/>
                <w:lang w:eastAsia="en-US"/>
              </w:rPr>
              <w:t>Agreed transport to mental health facility</w:t>
            </w:r>
          </w:p>
        </w:tc>
        <w:tc>
          <w:tcPr>
            <w:tcW w:w="2080" w:type="dxa"/>
            <w:gridSpan w:val="7"/>
            <w:tcBorders>
              <w:top w:val="nil"/>
              <w:left w:val="nil"/>
              <w:bottom w:val="single" w:sz="8" w:space="0" w:color="auto"/>
              <w:right w:val="single" w:sz="8" w:space="0" w:color="auto"/>
            </w:tcBorders>
            <w:hideMark/>
          </w:tcPr>
          <w:p w14:paraId="43B4266E" w14:textId="77777777" w:rsidR="00D84D99" w:rsidRPr="00612870" w:rsidRDefault="00D84D99" w:rsidP="005A58CE">
            <w:pPr>
              <w:spacing w:before="0" w:after="0" w:line="240" w:lineRule="auto"/>
              <w:rPr>
                <w:rFonts w:ascii="Aptos" w:eastAsia="Times New Roman" w:hAnsi="Aptos" w:cs="Times New Roman"/>
                <w:color w:val="000000"/>
                <w:lang w:eastAsia="en-US"/>
              </w:rPr>
            </w:pPr>
            <w:r w:rsidRPr="00612870">
              <w:rPr>
                <w:rFonts w:ascii="Aptos" w:eastAsia="Times New Roman" w:hAnsi="Aptos" w:cs="Times New Roman"/>
                <w:color w:val="000000"/>
                <w:lang w:eastAsia="en-US"/>
              </w:rPr>
              <w:t>PTV/wards person van ☐</w:t>
            </w:r>
          </w:p>
        </w:tc>
        <w:tc>
          <w:tcPr>
            <w:tcW w:w="2214" w:type="dxa"/>
            <w:gridSpan w:val="8"/>
            <w:tcBorders>
              <w:top w:val="nil"/>
              <w:left w:val="nil"/>
              <w:bottom w:val="single" w:sz="8" w:space="0" w:color="auto"/>
              <w:right w:val="single" w:sz="8" w:space="0" w:color="auto"/>
            </w:tcBorders>
            <w:hideMark/>
          </w:tcPr>
          <w:p w14:paraId="713328D1" w14:textId="77777777" w:rsidR="00D84D99" w:rsidRPr="00612870" w:rsidRDefault="00D84D99" w:rsidP="005A58CE">
            <w:pPr>
              <w:spacing w:before="0" w:after="0" w:line="240" w:lineRule="auto"/>
              <w:rPr>
                <w:rFonts w:ascii="Aptos" w:eastAsia="Times New Roman" w:hAnsi="Aptos" w:cs="Times New Roman"/>
                <w:color w:val="000000"/>
                <w:lang w:eastAsia="en-US"/>
              </w:rPr>
            </w:pPr>
            <w:r w:rsidRPr="00612870">
              <w:rPr>
                <w:rFonts w:ascii="Aptos" w:eastAsia="Times New Roman" w:hAnsi="Aptos" w:cs="Times New Roman"/>
                <w:color w:val="000000"/>
                <w:lang w:eastAsia="en-US"/>
              </w:rPr>
              <w:t>Ambulance/ACTAS ☐</w:t>
            </w:r>
          </w:p>
        </w:tc>
        <w:tc>
          <w:tcPr>
            <w:tcW w:w="1840" w:type="dxa"/>
            <w:gridSpan w:val="2"/>
            <w:tcBorders>
              <w:top w:val="nil"/>
              <w:left w:val="nil"/>
              <w:bottom w:val="single" w:sz="8" w:space="0" w:color="auto"/>
              <w:right w:val="single" w:sz="8" w:space="0" w:color="auto"/>
            </w:tcBorders>
            <w:hideMark/>
          </w:tcPr>
          <w:p w14:paraId="52B1D87B" w14:textId="77777777" w:rsidR="00D84D99" w:rsidRPr="00612870" w:rsidRDefault="00D84D99" w:rsidP="005A58CE">
            <w:pPr>
              <w:spacing w:before="0" w:after="0" w:line="240" w:lineRule="auto"/>
              <w:rPr>
                <w:rFonts w:ascii="Aptos" w:eastAsia="Times New Roman" w:hAnsi="Aptos" w:cs="Times New Roman"/>
                <w:color w:val="000000"/>
                <w:lang w:eastAsia="en-US"/>
              </w:rPr>
            </w:pPr>
            <w:r w:rsidRPr="00612870">
              <w:rPr>
                <w:rFonts w:ascii="Aptos" w:eastAsia="Times New Roman" w:hAnsi="Aptos" w:cs="Times New Roman"/>
                <w:color w:val="000000"/>
                <w:lang w:eastAsia="en-US"/>
              </w:rPr>
              <w:t>Risks:</w:t>
            </w:r>
          </w:p>
        </w:tc>
      </w:tr>
      <w:tr w:rsidR="00D84D99" w:rsidRPr="00612870" w14:paraId="02754EDF" w14:textId="77777777" w:rsidTr="005A58CE">
        <w:trPr>
          <w:trHeight w:val="337"/>
        </w:trPr>
        <w:tc>
          <w:tcPr>
            <w:tcW w:w="4368" w:type="dxa"/>
            <w:gridSpan w:val="7"/>
            <w:tcBorders>
              <w:top w:val="nil"/>
              <w:left w:val="single" w:sz="8" w:space="0" w:color="auto"/>
              <w:bottom w:val="single" w:sz="8" w:space="0" w:color="auto"/>
              <w:right w:val="single" w:sz="8" w:space="0" w:color="auto"/>
            </w:tcBorders>
            <w:shd w:val="clear" w:color="auto" w:fill="DEEAF6"/>
            <w:hideMark/>
          </w:tcPr>
          <w:p w14:paraId="7B17F40F" w14:textId="77777777" w:rsidR="00D84D99" w:rsidRPr="00612870" w:rsidRDefault="00D84D99" w:rsidP="005A58CE">
            <w:pPr>
              <w:spacing w:before="0" w:after="0" w:line="240" w:lineRule="auto"/>
              <w:rPr>
                <w:rFonts w:ascii="Aptos" w:eastAsia="Times New Roman" w:hAnsi="Aptos" w:cs="Times New Roman"/>
                <w:color w:val="000000"/>
                <w:lang w:eastAsia="en-US"/>
              </w:rPr>
            </w:pPr>
            <w:r w:rsidRPr="00612870">
              <w:rPr>
                <w:rFonts w:ascii="Aptos" w:eastAsia="Times New Roman" w:hAnsi="Aptos" w:cs="Times New Roman"/>
                <w:color w:val="000000"/>
                <w:lang w:eastAsia="en-US"/>
              </w:rPr>
              <w:t>Form completed by (Full name)</w:t>
            </w:r>
          </w:p>
        </w:tc>
        <w:tc>
          <w:tcPr>
            <w:tcW w:w="1338" w:type="dxa"/>
            <w:gridSpan w:val="5"/>
            <w:tcBorders>
              <w:top w:val="nil"/>
              <w:left w:val="nil"/>
              <w:bottom w:val="single" w:sz="8" w:space="0" w:color="auto"/>
              <w:right w:val="single" w:sz="8" w:space="0" w:color="auto"/>
            </w:tcBorders>
            <w:shd w:val="clear" w:color="auto" w:fill="DEEAF6"/>
            <w:hideMark/>
          </w:tcPr>
          <w:p w14:paraId="60FACBAC" w14:textId="77777777" w:rsidR="00D84D99" w:rsidRPr="00612870" w:rsidRDefault="00D84D99" w:rsidP="005A58CE">
            <w:pPr>
              <w:spacing w:before="0" w:after="0" w:line="240" w:lineRule="auto"/>
              <w:rPr>
                <w:rFonts w:ascii="Aptos" w:eastAsia="Times New Roman" w:hAnsi="Aptos" w:cs="Times New Roman"/>
                <w:color w:val="000000"/>
                <w:lang w:eastAsia="en-US"/>
              </w:rPr>
            </w:pPr>
            <w:r w:rsidRPr="00612870">
              <w:rPr>
                <w:rFonts w:ascii="Aptos" w:eastAsia="Times New Roman" w:hAnsi="Aptos" w:cs="Times New Roman"/>
                <w:color w:val="000000"/>
                <w:lang w:eastAsia="en-US"/>
              </w:rPr>
              <w:t>Date</w:t>
            </w:r>
          </w:p>
        </w:tc>
        <w:tc>
          <w:tcPr>
            <w:tcW w:w="1378" w:type="dxa"/>
            <w:gridSpan w:val="4"/>
            <w:tcBorders>
              <w:top w:val="nil"/>
              <w:left w:val="nil"/>
              <w:bottom w:val="single" w:sz="8" w:space="0" w:color="auto"/>
              <w:right w:val="single" w:sz="8" w:space="0" w:color="auto"/>
            </w:tcBorders>
            <w:shd w:val="clear" w:color="auto" w:fill="DEEAF6"/>
            <w:hideMark/>
          </w:tcPr>
          <w:p w14:paraId="106478CD" w14:textId="77777777" w:rsidR="00D84D99" w:rsidRPr="00612870" w:rsidRDefault="00D84D99" w:rsidP="005A58CE">
            <w:pPr>
              <w:spacing w:before="0" w:after="0" w:line="240" w:lineRule="auto"/>
              <w:rPr>
                <w:rFonts w:ascii="Aptos" w:eastAsia="Times New Roman" w:hAnsi="Aptos" w:cs="Times New Roman"/>
                <w:color w:val="000000"/>
                <w:lang w:eastAsia="en-US"/>
              </w:rPr>
            </w:pPr>
            <w:r w:rsidRPr="00612870">
              <w:rPr>
                <w:rFonts w:ascii="Aptos" w:eastAsia="Times New Roman" w:hAnsi="Aptos" w:cs="Times New Roman"/>
                <w:color w:val="000000"/>
                <w:lang w:eastAsia="en-US"/>
              </w:rPr>
              <w:t>Time</w:t>
            </w:r>
          </w:p>
        </w:tc>
        <w:tc>
          <w:tcPr>
            <w:tcW w:w="1966" w:type="dxa"/>
            <w:gridSpan w:val="4"/>
            <w:tcBorders>
              <w:top w:val="nil"/>
              <w:left w:val="nil"/>
              <w:bottom w:val="single" w:sz="8" w:space="0" w:color="auto"/>
              <w:right w:val="single" w:sz="8" w:space="0" w:color="auto"/>
            </w:tcBorders>
            <w:shd w:val="clear" w:color="auto" w:fill="DEEAF6"/>
            <w:hideMark/>
          </w:tcPr>
          <w:p w14:paraId="797B18DA" w14:textId="77777777" w:rsidR="00D84D99" w:rsidRPr="00612870" w:rsidRDefault="00D84D99" w:rsidP="005A58CE">
            <w:pPr>
              <w:spacing w:before="0" w:after="0" w:line="240" w:lineRule="auto"/>
              <w:rPr>
                <w:rFonts w:ascii="Aptos" w:eastAsia="Times New Roman" w:hAnsi="Aptos" w:cs="Times New Roman"/>
                <w:color w:val="000000"/>
                <w:lang w:eastAsia="en-US"/>
              </w:rPr>
            </w:pPr>
            <w:r w:rsidRPr="00612870">
              <w:rPr>
                <w:rFonts w:ascii="Aptos" w:eastAsia="Times New Roman" w:hAnsi="Aptos" w:cs="Times New Roman"/>
                <w:color w:val="000000"/>
                <w:lang w:eastAsia="en-US"/>
              </w:rPr>
              <w:t>Designation</w:t>
            </w:r>
          </w:p>
        </w:tc>
      </w:tr>
      <w:bookmarkEnd w:id="33"/>
      <w:tr w:rsidR="00D84D99" w:rsidRPr="00612870" w14:paraId="15FA19E0" w14:textId="77777777" w:rsidTr="005A58CE">
        <w:trPr>
          <w:trHeight w:val="60"/>
        </w:trPr>
        <w:tc>
          <w:tcPr>
            <w:tcW w:w="4368" w:type="dxa"/>
            <w:gridSpan w:val="7"/>
            <w:tcBorders>
              <w:top w:val="nil"/>
              <w:left w:val="single" w:sz="8" w:space="0" w:color="auto"/>
              <w:bottom w:val="single" w:sz="8" w:space="0" w:color="auto"/>
              <w:right w:val="single" w:sz="8" w:space="0" w:color="auto"/>
            </w:tcBorders>
            <w:hideMark/>
          </w:tcPr>
          <w:p w14:paraId="695F753C" w14:textId="77777777" w:rsidR="00D84D99" w:rsidRPr="00612870" w:rsidRDefault="00D84D99" w:rsidP="005A58CE">
            <w:pPr>
              <w:spacing w:before="0" w:after="0" w:line="240" w:lineRule="auto"/>
              <w:rPr>
                <w:rFonts w:ascii="Aptos" w:eastAsia="Times New Roman" w:hAnsi="Aptos" w:cs="Times New Roman"/>
                <w:color w:val="000000"/>
                <w:lang w:eastAsia="en-US"/>
              </w:rPr>
            </w:pPr>
            <w:r w:rsidRPr="00612870">
              <w:rPr>
                <w:rFonts w:ascii="Aptos" w:eastAsia="Times New Roman" w:hAnsi="Aptos" w:cs="Times New Roman"/>
                <w:color w:val="000000"/>
                <w:lang w:eastAsia="en-US"/>
              </w:rPr>
              <w:t> </w:t>
            </w:r>
          </w:p>
        </w:tc>
        <w:tc>
          <w:tcPr>
            <w:tcW w:w="1338" w:type="dxa"/>
            <w:gridSpan w:val="5"/>
            <w:tcBorders>
              <w:top w:val="nil"/>
              <w:left w:val="nil"/>
              <w:bottom w:val="single" w:sz="8" w:space="0" w:color="auto"/>
              <w:right w:val="single" w:sz="8" w:space="0" w:color="auto"/>
            </w:tcBorders>
            <w:hideMark/>
          </w:tcPr>
          <w:p w14:paraId="0E216FCB" w14:textId="77777777" w:rsidR="00D84D99" w:rsidRPr="00612870" w:rsidRDefault="00D84D99" w:rsidP="005A58CE">
            <w:pPr>
              <w:spacing w:before="0" w:after="0" w:line="240" w:lineRule="auto"/>
              <w:rPr>
                <w:rFonts w:ascii="Aptos" w:eastAsia="Times New Roman" w:hAnsi="Aptos" w:cs="Times New Roman"/>
                <w:color w:val="000000"/>
                <w:lang w:eastAsia="en-US"/>
              </w:rPr>
            </w:pPr>
            <w:r w:rsidRPr="00612870">
              <w:rPr>
                <w:rFonts w:ascii="Aptos" w:eastAsia="Times New Roman" w:hAnsi="Aptos" w:cs="Times New Roman"/>
                <w:color w:val="000000"/>
                <w:lang w:eastAsia="en-US"/>
              </w:rPr>
              <w:t> </w:t>
            </w:r>
          </w:p>
        </w:tc>
        <w:tc>
          <w:tcPr>
            <w:tcW w:w="1378" w:type="dxa"/>
            <w:gridSpan w:val="4"/>
            <w:tcBorders>
              <w:top w:val="nil"/>
              <w:left w:val="nil"/>
              <w:bottom w:val="single" w:sz="8" w:space="0" w:color="auto"/>
              <w:right w:val="single" w:sz="8" w:space="0" w:color="auto"/>
            </w:tcBorders>
            <w:hideMark/>
          </w:tcPr>
          <w:p w14:paraId="33CA85EE" w14:textId="77777777" w:rsidR="00D84D99" w:rsidRPr="00612870" w:rsidRDefault="00D84D99" w:rsidP="005A58CE">
            <w:pPr>
              <w:spacing w:before="0" w:after="0" w:line="240" w:lineRule="auto"/>
              <w:rPr>
                <w:rFonts w:ascii="Aptos" w:eastAsia="Times New Roman" w:hAnsi="Aptos" w:cs="Times New Roman"/>
                <w:color w:val="000000"/>
                <w:lang w:eastAsia="en-US"/>
              </w:rPr>
            </w:pPr>
            <w:r w:rsidRPr="00612870">
              <w:rPr>
                <w:rFonts w:ascii="Aptos" w:eastAsia="Times New Roman" w:hAnsi="Aptos" w:cs="Times New Roman"/>
                <w:color w:val="000000"/>
                <w:lang w:eastAsia="en-US"/>
              </w:rPr>
              <w:t> </w:t>
            </w:r>
          </w:p>
        </w:tc>
        <w:tc>
          <w:tcPr>
            <w:tcW w:w="1966" w:type="dxa"/>
            <w:gridSpan w:val="4"/>
            <w:tcBorders>
              <w:top w:val="nil"/>
              <w:left w:val="nil"/>
              <w:bottom w:val="single" w:sz="8" w:space="0" w:color="auto"/>
              <w:right w:val="single" w:sz="8" w:space="0" w:color="auto"/>
            </w:tcBorders>
            <w:hideMark/>
          </w:tcPr>
          <w:p w14:paraId="7B80C45D" w14:textId="77777777" w:rsidR="00D84D99" w:rsidRPr="00612870" w:rsidRDefault="00D84D99" w:rsidP="005A58CE">
            <w:pPr>
              <w:spacing w:before="0" w:after="0" w:line="240" w:lineRule="auto"/>
              <w:rPr>
                <w:rFonts w:ascii="Aptos" w:eastAsia="Times New Roman" w:hAnsi="Aptos" w:cs="Times New Roman"/>
                <w:color w:val="000000"/>
                <w:lang w:eastAsia="en-US"/>
              </w:rPr>
            </w:pPr>
            <w:r w:rsidRPr="00612870">
              <w:rPr>
                <w:rFonts w:ascii="Aptos" w:eastAsia="Times New Roman" w:hAnsi="Aptos" w:cs="Times New Roman"/>
                <w:color w:val="000000"/>
                <w:lang w:eastAsia="en-US"/>
              </w:rPr>
              <w:t> </w:t>
            </w:r>
          </w:p>
        </w:tc>
      </w:tr>
    </w:tbl>
    <w:bookmarkEnd w:id="31"/>
    <w:p w14:paraId="36BF640B" w14:textId="77777777" w:rsidR="00D84D99" w:rsidRDefault="00D84D99" w:rsidP="00D84D99">
      <w:pPr>
        <w:pStyle w:val="BodyCopy"/>
        <w:spacing w:after="120"/>
        <w:rPr>
          <w:rStyle w:val="Hyperlink"/>
          <w:iCs w:val="0"/>
        </w:rPr>
      </w:pPr>
      <w:r>
        <w:fldChar w:fldCharType="begin"/>
      </w:r>
      <w:r>
        <w:instrText>HYPERLINK \l "_top"</w:instrText>
      </w:r>
      <w:r>
        <w:fldChar w:fldCharType="separate"/>
      </w:r>
      <w:r w:rsidRPr="00481A6C">
        <w:rPr>
          <w:rStyle w:val="Hyperlink"/>
          <w:iCs w:val="0"/>
        </w:rPr>
        <w:t>Back to Contents</w:t>
      </w:r>
      <w:r>
        <w:rPr>
          <w:rStyle w:val="Hyperlink"/>
          <w:iCs w:val="0"/>
        </w:rPr>
        <w:fldChar w:fldCharType="end"/>
      </w:r>
    </w:p>
    <w:p w14:paraId="676DC047" w14:textId="77777777" w:rsidR="00D84D99" w:rsidRPr="0078367D" w:rsidRDefault="00D84D99" w:rsidP="00D84D99">
      <w:pPr>
        <w:pStyle w:val="Heading4"/>
      </w:pPr>
      <w:bookmarkStart w:id="34" w:name="_Toc43904311"/>
      <w:bookmarkStart w:id="35" w:name="_Toc174609612"/>
      <w:bookmarkStart w:id="36" w:name="_Toc199855954"/>
      <w:r w:rsidRPr="004A425C">
        <w:t>Evaluation</w:t>
      </w:r>
      <w:bookmarkEnd w:id="34"/>
      <w:bookmarkEnd w:id="35"/>
      <w:bookmarkEnd w:id="36"/>
    </w:p>
    <w:p w14:paraId="78764C2A" w14:textId="77777777" w:rsidR="00D84D99" w:rsidRDefault="00D84D99" w:rsidP="00D84D99">
      <w:pPr>
        <w:pStyle w:val="Bullet"/>
        <w:numPr>
          <w:ilvl w:val="0"/>
          <w:numId w:val="0"/>
        </w:numPr>
        <w:spacing w:after="240"/>
        <w:ind w:left="360" w:hanging="360"/>
        <w:rPr>
          <w:b/>
          <w:bCs/>
          <w:iCs/>
        </w:rPr>
      </w:pPr>
    </w:p>
    <w:p w14:paraId="6D54E86F" w14:textId="77777777" w:rsidR="00D84D99" w:rsidRPr="004A425C" w:rsidRDefault="00D84D99" w:rsidP="00D84D99">
      <w:pPr>
        <w:pStyle w:val="Bullet"/>
        <w:numPr>
          <w:ilvl w:val="0"/>
          <w:numId w:val="0"/>
        </w:numPr>
        <w:spacing w:after="240"/>
        <w:ind w:left="360" w:hanging="360"/>
        <w:rPr>
          <w:b/>
          <w:bCs/>
          <w:iCs/>
        </w:rPr>
      </w:pPr>
      <w:r w:rsidRPr="004A425C">
        <w:rPr>
          <w:b/>
          <w:bCs/>
          <w:iCs/>
        </w:rPr>
        <w:t>Outcomes</w:t>
      </w:r>
    </w:p>
    <w:p w14:paraId="6D65C9DB" w14:textId="77777777" w:rsidR="00D84D99" w:rsidRPr="000E6A55" w:rsidRDefault="00D84D99" w:rsidP="00D84D99">
      <w:pPr>
        <w:pStyle w:val="Bullet"/>
      </w:pPr>
      <w:r w:rsidRPr="000A2019">
        <w:t xml:space="preserve">Consumers being </w:t>
      </w:r>
      <w:r w:rsidRPr="000E6A55">
        <w:t>cared for by MHJHADS, Canberra Health Services will have their vital signs monitored as documented in this procedure.</w:t>
      </w:r>
    </w:p>
    <w:p w14:paraId="74FDC72C" w14:textId="77777777" w:rsidR="00D84D99" w:rsidRPr="004A425C" w:rsidRDefault="00D84D99" w:rsidP="00D84D99">
      <w:pPr>
        <w:pStyle w:val="Bullet"/>
      </w:pPr>
      <w:r w:rsidRPr="000E6A55">
        <w:t>Consumers with si</w:t>
      </w:r>
      <w:r w:rsidRPr="004A425C">
        <w:t xml:space="preserve">gns of physiological deterioration will </w:t>
      </w:r>
      <w:r>
        <w:t>be</w:t>
      </w:r>
      <w:r w:rsidRPr="004A425C">
        <w:t xml:space="preserve"> escalat</w:t>
      </w:r>
      <w:r>
        <w:t>ed</w:t>
      </w:r>
      <w:r w:rsidRPr="004A425C">
        <w:t xml:space="preserve"> to a medical officer for a clinical review.</w:t>
      </w:r>
    </w:p>
    <w:p w14:paraId="46CEE37C" w14:textId="77777777" w:rsidR="00D84D99" w:rsidRDefault="00D84D99" w:rsidP="00D84D99">
      <w:pPr>
        <w:pStyle w:val="Bullet"/>
        <w:numPr>
          <w:ilvl w:val="0"/>
          <w:numId w:val="0"/>
        </w:numPr>
        <w:spacing w:after="240"/>
        <w:ind w:left="360" w:hanging="360"/>
        <w:rPr>
          <w:b/>
          <w:bCs/>
        </w:rPr>
      </w:pPr>
    </w:p>
    <w:p w14:paraId="09F9F9AC" w14:textId="77777777" w:rsidR="00D84D99" w:rsidRPr="004A425C" w:rsidRDefault="00D84D99" w:rsidP="00D84D99">
      <w:pPr>
        <w:pStyle w:val="Bullet"/>
        <w:numPr>
          <w:ilvl w:val="0"/>
          <w:numId w:val="0"/>
        </w:numPr>
        <w:spacing w:after="240"/>
        <w:ind w:left="360" w:hanging="360"/>
        <w:rPr>
          <w:b/>
          <w:bCs/>
        </w:rPr>
      </w:pPr>
      <w:r w:rsidRPr="004A425C">
        <w:rPr>
          <w:b/>
          <w:bCs/>
        </w:rPr>
        <w:t>Measures</w:t>
      </w:r>
    </w:p>
    <w:p w14:paraId="55EBE4FE" w14:textId="77777777" w:rsidR="00D84D99" w:rsidRDefault="00D84D99" w:rsidP="00D84D99">
      <w:pPr>
        <w:pStyle w:val="Bullet"/>
        <w:numPr>
          <w:ilvl w:val="0"/>
          <w:numId w:val="0"/>
        </w:numPr>
      </w:pPr>
      <w:r>
        <w:rPr>
          <w:lang w:eastAsia="en-US"/>
        </w:rPr>
        <w:t xml:space="preserve">All areas that incorporate vital signs assessments and documentation are required to conduct the Vital Signs Inpatient Audit as part of the Quality and Safety - Clinical Audit Program. The duration and frequency of the audit is directed by the CHS Quality and Safety. </w:t>
      </w:r>
    </w:p>
    <w:p w14:paraId="55BCD63D" w14:textId="77777777" w:rsidR="00D84D99" w:rsidRPr="004A425C" w:rsidRDefault="00D84D99" w:rsidP="00D84D99">
      <w:pPr>
        <w:pStyle w:val="Bullet"/>
        <w:numPr>
          <w:ilvl w:val="0"/>
          <w:numId w:val="0"/>
        </w:numPr>
      </w:pPr>
    </w:p>
    <w:p w14:paraId="4873C690" w14:textId="77777777" w:rsidR="00D84D99" w:rsidRDefault="00D84D99" w:rsidP="00D84D99">
      <w:pPr>
        <w:pStyle w:val="Bullet"/>
        <w:numPr>
          <w:ilvl w:val="0"/>
          <w:numId w:val="0"/>
        </w:numPr>
        <w:tabs>
          <w:tab w:val="clear" w:pos="425"/>
        </w:tabs>
        <w:spacing w:after="240"/>
        <w:ind w:left="357" w:hanging="357"/>
        <w:rPr>
          <w:lang w:eastAsia="en-US"/>
        </w:rPr>
      </w:pPr>
      <w:hyperlink w:anchor="_top" w:history="1">
        <w:r w:rsidRPr="004A7A7F">
          <w:rPr>
            <w:rStyle w:val="Hyperlink"/>
          </w:rPr>
          <w:t>Back to Contents</w:t>
        </w:r>
      </w:hyperlink>
    </w:p>
    <w:p w14:paraId="1C956B70" w14:textId="77777777" w:rsidR="00D84D99" w:rsidRDefault="00D84D99" w:rsidP="00D84D99">
      <w:pPr>
        <w:pStyle w:val="Heading4"/>
      </w:pPr>
      <w:bookmarkStart w:id="37" w:name="_Toc389473287"/>
      <w:bookmarkStart w:id="38" w:name="_Toc393203347"/>
      <w:bookmarkStart w:id="39" w:name="_Toc43904312"/>
      <w:bookmarkStart w:id="40" w:name="_Toc174609613"/>
      <w:bookmarkStart w:id="41" w:name="_Toc199855955"/>
      <w:r w:rsidRPr="004A425C">
        <w:t>Related Policies, Procedures</w:t>
      </w:r>
      <w:bookmarkEnd w:id="37"/>
      <w:r w:rsidRPr="004A425C">
        <w:t>, Guidelines and Legislation</w:t>
      </w:r>
      <w:bookmarkEnd w:id="38"/>
      <w:bookmarkEnd w:id="39"/>
      <w:bookmarkEnd w:id="40"/>
      <w:bookmarkEnd w:id="41"/>
    </w:p>
    <w:p w14:paraId="2B477B75" w14:textId="77777777" w:rsidR="00D84D99" w:rsidRPr="004A425C" w:rsidRDefault="00D84D99" w:rsidP="00D84D99">
      <w:pPr>
        <w:pStyle w:val="BodyCopy"/>
        <w:rPr>
          <w:b/>
        </w:rPr>
      </w:pPr>
      <w:r w:rsidRPr="004A425C">
        <w:rPr>
          <w:b/>
        </w:rPr>
        <w:t>Policies</w:t>
      </w:r>
    </w:p>
    <w:p w14:paraId="70581430" w14:textId="77777777" w:rsidR="00D84D99" w:rsidRPr="004A425C" w:rsidRDefault="00D84D99" w:rsidP="00D84D99">
      <w:pPr>
        <w:pStyle w:val="Bullet"/>
      </w:pPr>
      <w:r w:rsidRPr="004A425C">
        <w:t>Nursing and Midwifery Board of Australia (NMBA) Requirements for Practice</w:t>
      </w:r>
    </w:p>
    <w:p w14:paraId="7E0B69B9" w14:textId="77777777" w:rsidR="00D84D99" w:rsidRPr="004A425C" w:rsidRDefault="00D84D99" w:rsidP="00D84D99">
      <w:pPr>
        <w:pStyle w:val="BodyCopy"/>
        <w:rPr>
          <w:b/>
        </w:rPr>
      </w:pPr>
      <w:r w:rsidRPr="004A425C">
        <w:rPr>
          <w:b/>
        </w:rPr>
        <w:t>Procedures</w:t>
      </w:r>
    </w:p>
    <w:p w14:paraId="16E3DAD1" w14:textId="77777777" w:rsidR="00D84D99" w:rsidRPr="004A425C" w:rsidRDefault="00D84D99" w:rsidP="00D84D99">
      <w:pPr>
        <w:pStyle w:val="Bullet"/>
      </w:pPr>
      <w:r w:rsidRPr="00055364">
        <w:t>Infection Prevention and Control Procedure</w:t>
      </w:r>
    </w:p>
    <w:p w14:paraId="3E4E3A19" w14:textId="77777777" w:rsidR="00D84D99" w:rsidRPr="004A425C" w:rsidRDefault="00D84D99" w:rsidP="00D84D99">
      <w:pPr>
        <w:pStyle w:val="Bullet"/>
      </w:pPr>
      <w:r w:rsidRPr="00055364">
        <w:t xml:space="preserve">Patient Identification and </w:t>
      </w:r>
      <w:r>
        <w:t>Healthcare Activity</w:t>
      </w:r>
      <w:r w:rsidRPr="00055364">
        <w:t xml:space="preserve"> Matching</w:t>
      </w:r>
    </w:p>
    <w:p w14:paraId="5A17B76F" w14:textId="77777777" w:rsidR="00D84D99" w:rsidRDefault="00D84D99" w:rsidP="00D84D99">
      <w:pPr>
        <w:pStyle w:val="Bullet"/>
      </w:pPr>
      <w:r w:rsidRPr="00055364">
        <w:t>Emergency Management Plans – Code Blue</w:t>
      </w:r>
    </w:p>
    <w:p w14:paraId="5AE4FBCF" w14:textId="77777777" w:rsidR="00D84D99" w:rsidRDefault="00D84D99" w:rsidP="00D84D99">
      <w:pPr>
        <w:pStyle w:val="Bullet"/>
      </w:pPr>
      <w:r w:rsidRPr="00055364">
        <w:t xml:space="preserve">Vital Signs and Early Warning Scores – </w:t>
      </w:r>
      <w:r>
        <w:t>Canberra Hospital Inpatients</w:t>
      </w:r>
    </w:p>
    <w:p w14:paraId="1D9D0FEA" w14:textId="77777777" w:rsidR="00D84D99" w:rsidRDefault="00D84D99" w:rsidP="00D84D99">
      <w:pPr>
        <w:pStyle w:val="Bullet"/>
      </w:pPr>
      <w:r>
        <w:t>University of Canberra (UCH) - Vital Signs and Early Warning Scores</w:t>
      </w:r>
    </w:p>
    <w:p w14:paraId="2D784413" w14:textId="77777777" w:rsidR="00D84D99" w:rsidRPr="004A425C" w:rsidRDefault="00D84D99" w:rsidP="00D84D99">
      <w:pPr>
        <w:pStyle w:val="Bullet"/>
      </w:pPr>
      <w:r>
        <w:t>Vital Signs and Early Warning Scores – North Canberra Hospital</w:t>
      </w:r>
    </w:p>
    <w:p w14:paraId="79D84BFD" w14:textId="77777777" w:rsidR="00D84D99" w:rsidRDefault="00D84D99" w:rsidP="00D84D99">
      <w:pPr>
        <w:pStyle w:val="Bullet"/>
      </w:pPr>
      <w:r w:rsidRPr="00055364">
        <w:t xml:space="preserve">Clinical Handover </w:t>
      </w:r>
    </w:p>
    <w:p w14:paraId="79E826DD" w14:textId="77777777" w:rsidR="00D84D99" w:rsidRDefault="00D84D99" w:rsidP="00D84D99">
      <w:pPr>
        <w:pStyle w:val="Bullet"/>
      </w:pPr>
      <w:r>
        <w:t xml:space="preserve">Dhulwa Mental Health Unit Operational Procedure </w:t>
      </w:r>
    </w:p>
    <w:p w14:paraId="5A27D329" w14:textId="77777777" w:rsidR="00D84D99" w:rsidRDefault="00D84D99" w:rsidP="00D84D99">
      <w:pPr>
        <w:pStyle w:val="Bullet"/>
        <w:rPr>
          <w:b/>
        </w:rPr>
      </w:pPr>
      <w:r>
        <w:t>Eating Disorders Residential Treatment Centre Procedure</w:t>
      </w:r>
    </w:p>
    <w:p w14:paraId="44DCB4DE" w14:textId="77777777" w:rsidR="00D84D99" w:rsidRPr="002A55DE" w:rsidRDefault="00D84D99" w:rsidP="00D84D99">
      <w:pPr>
        <w:pStyle w:val="Bullet"/>
        <w:rPr>
          <w:bCs/>
        </w:rPr>
      </w:pPr>
      <w:r w:rsidRPr="002A55DE">
        <w:rPr>
          <w:bCs/>
        </w:rPr>
        <w:t xml:space="preserve">MH Inpatient </w:t>
      </w:r>
      <w:r>
        <w:rPr>
          <w:bCs/>
        </w:rPr>
        <w:t>S</w:t>
      </w:r>
      <w:r w:rsidRPr="002A55DE">
        <w:rPr>
          <w:bCs/>
        </w:rPr>
        <w:t xml:space="preserve">ervices </w:t>
      </w:r>
      <w:r>
        <w:rPr>
          <w:bCs/>
        </w:rPr>
        <w:t>L</w:t>
      </w:r>
      <w:r w:rsidRPr="002A55DE">
        <w:rPr>
          <w:bCs/>
        </w:rPr>
        <w:t xml:space="preserve">igature </w:t>
      </w:r>
      <w:r>
        <w:rPr>
          <w:bCs/>
        </w:rPr>
        <w:t>U</w:t>
      </w:r>
      <w:r w:rsidRPr="002A55DE">
        <w:rPr>
          <w:bCs/>
        </w:rPr>
        <w:t xml:space="preserve">se, </w:t>
      </w:r>
      <w:r>
        <w:rPr>
          <w:bCs/>
        </w:rPr>
        <w:t>R</w:t>
      </w:r>
      <w:r w:rsidRPr="002A55DE">
        <w:rPr>
          <w:bCs/>
        </w:rPr>
        <w:t xml:space="preserve">esponse, </w:t>
      </w:r>
      <w:r>
        <w:rPr>
          <w:bCs/>
        </w:rPr>
        <w:t>M</w:t>
      </w:r>
      <w:r w:rsidRPr="002A55DE">
        <w:rPr>
          <w:bCs/>
        </w:rPr>
        <w:t xml:space="preserve">anagement and </w:t>
      </w:r>
      <w:r>
        <w:rPr>
          <w:bCs/>
        </w:rPr>
        <w:t>A</w:t>
      </w:r>
      <w:r w:rsidRPr="002A55DE">
        <w:rPr>
          <w:bCs/>
        </w:rPr>
        <w:t xml:space="preserve">udit </w:t>
      </w:r>
      <w:r>
        <w:rPr>
          <w:bCs/>
        </w:rPr>
        <w:t>T</w:t>
      </w:r>
      <w:r w:rsidRPr="002A55DE">
        <w:rPr>
          <w:bCs/>
        </w:rPr>
        <w:t>ool</w:t>
      </w:r>
    </w:p>
    <w:p w14:paraId="621394D8" w14:textId="77777777" w:rsidR="00D84D99" w:rsidRPr="004A425C" w:rsidRDefault="00D84D99" w:rsidP="00D84D99">
      <w:pPr>
        <w:pStyle w:val="Bullet"/>
        <w:numPr>
          <w:ilvl w:val="0"/>
          <w:numId w:val="0"/>
        </w:numPr>
        <w:rPr>
          <w:b/>
        </w:rPr>
      </w:pPr>
      <w:r w:rsidRPr="004A425C">
        <w:rPr>
          <w:b/>
        </w:rPr>
        <w:lastRenderedPageBreak/>
        <w:t xml:space="preserve">Guidelines </w:t>
      </w:r>
    </w:p>
    <w:p w14:paraId="24420766" w14:textId="77777777" w:rsidR="00D84D99" w:rsidRDefault="00D84D99" w:rsidP="00D84D99">
      <w:pPr>
        <w:pStyle w:val="Bullet"/>
      </w:pPr>
      <w:r>
        <w:t>Consent for Healthcare Treatment</w:t>
      </w:r>
    </w:p>
    <w:p w14:paraId="1422A13C" w14:textId="77777777" w:rsidR="00D84D99" w:rsidRDefault="00D84D99" w:rsidP="00D84D99">
      <w:pPr>
        <w:pStyle w:val="Bullet"/>
      </w:pPr>
      <w:r>
        <w:t>Providing Physical Health Care Across Mental Health, Justice Health and Alcohol and Drug Services (MHJHADS)</w:t>
      </w:r>
    </w:p>
    <w:p w14:paraId="0F9031B9" w14:textId="77777777" w:rsidR="00D84D99" w:rsidRPr="004A425C" w:rsidRDefault="00D84D99" w:rsidP="00D84D99">
      <w:pPr>
        <w:pStyle w:val="BodyCopy"/>
        <w:rPr>
          <w:b/>
        </w:rPr>
      </w:pPr>
      <w:r w:rsidRPr="004A425C">
        <w:rPr>
          <w:b/>
        </w:rPr>
        <w:t>Legislation</w:t>
      </w:r>
    </w:p>
    <w:p w14:paraId="29D03F27" w14:textId="77777777" w:rsidR="00D84D99" w:rsidRPr="004A425C" w:rsidRDefault="00D84D99" w:rsidP="00D84D99">
      <w:pPr>
        <w:pStyle w:val="Bullet"/>
      </w:pPr>
      <w:r w:rsidRPr="004A425C">
        <w:t>Health Records (Privacy and Access) Act 1997</w:t>
      </w:r>
    </w:p>
    <w:p w14:paraId="351396CE" w14:textId="77777777" w:rsidR="00D84D99" w:rsidRPr="004A425C" w:rsidRDefault="00D84D99" w:rsidP="00D84D99">
      <w:pPr>
        <w:pStyle w:val="Bullet"/>
      </w:pPr>
      <w:r w:rsidRPr="004A425C">
        <w:t>Human Rights Act 2004</w:t>
      </w:r>
    </w:p>
    <w:p w14:paraId="4B8D3C4B" w14:textId="77777777" w:rsidR="00D84D99" w:rsidRPr="004A425C" w:rsidRDefault="00D84D99" w:rsidP="00D84D99">
      <w:pPr>
        <w:pStyle w:val="Bullet"/>
      </w:pPr>
      <w:r w:rsidRPr="004A425C">
        <w:t>Work Health and Safety Act 2011</w:t>
      </w:r>
    </w:p>
    <w:p w14:paraId="044EF2D3" w14:textId="77777777" w:rsidR="00D84D99" w:rsidRPr="004A425C" w:rsidRDefault="00D84D99" w:rsidP="00D84D99">
      <w:pPr>
        <w:pStyle w:val="Bullet"/>
      </w:pPr>
      <w:r w:rsidRPr="004A425C">
        <w:t>Carers Recognition Act 2021</w:t>
      </w:r>
    </w:p>
    <w:p w14:paraId="63C63981" w14:textId="77777777" w:rsidR="00D84D99" w:rsidRPr="004A425C" w:rsidRDefault="00D84D99" w:rsidP="00D84D99">
      <w:pPr>
        <w:pStyle w:val="BodyCopy"/>
        <w:rPr>
          <w:b/>
        </w:rPr>
      </w:pPr>
      <w:r w:rsidRPr="004A425C">
        <w:rPr>
          <w:b/>
        </w:rPr>
        <w:t>Other</w:t>
      </w:r>
    </w:p>
    <w:p w14:paraId="4698F430" w14:textId="77777777" w:rsidR="00D84D99" w:rsidRPr="004A425C" w:rsidRDefault="00D84D99" w:rsidP="00D84D99">
      <w:pPr>
        <w:pStyle w:val="Bullet"/>
      </w:pPr>
      <w:r w:rsidRPr="004A425C">
        <w:t>Australian Charter of Healthcare Rights</w:t>
      </w:r>
    </w:p>
    <w:p w14:paraId="74DCA59C" w14:textId="77777777" w:rsidR="00D84D99" w:rsidRDefault="00D84D99" w:rsidP="00D84D99">
      <w:pPr>
        <w:pStyle w:val="Bullet"/>
      </w:pPr>
      <w:hyperlink r:id="rId11" w:anchor=":~:text=Safety%20and%20Quality%20in%20Health%20Care%20on" w:history="1">
        <w:r w:rsidRPr="00DC3482">
          <w:rPr>
            <w:rStyle w:val="Hyperlink"/>
          </w:rPr>
          <w:t>NSQHS Standard 8, Recognising and Responding to Acute Deterioration. National Consensus Statement – Essential elements for recognising and responding to acute physiological deterioration, Third Edition November 2021</w:t>
        </w:r>
      </w:hyperlink>
    </w:p>
    <w:p w14:paraId="4FCA3926" w14:textId="77777777" w:rsidR="00D84D99" w:rsidRDefault="00D84D99" w:rsidP="00D84D99">
      <w:pPr>
        <w:pStyle w:val="BodyCopy"/>
      </w:pPr>
      <w:hyperlink w:anchor="_top" w:history="1">
        <w:r w:rsidRPr="00481A6C">
          <w:rPr>
            <w:rStyle w:val="Hyperlink"/>
            <w:iCs w:val="0"/>
          </w:rPr>
          <w:t>Back to Contents</w:t>
        </w:r>
      </w:hyperlink>
    </w:p>
    <w:p w14:paraId="1BFF3ACD" w14:textId="77777777" w:rsidR="00D84D99" w:rsidRDefault="00D84D99" w:rsidP="00D84D99">
      <w:pPr>
        <w:pStyle w:val="Heading4"/>
      </w:pPr>
      <w:bookmarkStart w:id="42" w:name="_Toc43904313"/>
      <w:bookmarkStart w:id="43" w:name="_Toc174609614"/>
      <w:bookmarkStart w:id="44" w:name="_Toc199855956"/>
      <w:r w:rsidRPr="004A425C">
        <w:t>References</w:t>
      </w:r>
      <w:bookmarkEnd w:id="42"/>
      <w:bookmarkEnd w:id="43"/>
      <w:bookmarkEnd w:id="44"/>
    </w:p>
    <w:p w14:paraId="297F95B4" w14:textId="77777777" w:rsidR="00D84D99" w:rsidRDefault="00D84D99" w:rsidP="00D84D99">
      <w:pPr>
        <w:pStyle w:val="Bullet"/>
        <w:numPr>
          <w:ilvl w:val="0"/>
          <w:numId w:val="0"/>
        </w:numPr>
        <w:spacing w:after="240"/>
        <w:ind w:left="360"/>
        <w:rPr>
          <w:iCs/>
        </w:rPr>
      </w:pPr>
    </w:p>
    <w:p w14:paraId="1E9EDBF5" w14:textId="77777777" w:rsidR="00D84D99" w:rsidRDefault="00D84D99" w:rsidP="00D84D99">
      <w:pPr>
        <w:pStyle w:val="Bullet"/>
        <w:numPr>
          <w:ilvl w:val="0"/>
          <w:numId w:val="43"/>
        </w:numPr>
        <w:spacing w:after="240"/>
        <w:rPr>
          <w:iCs/>
        </w:rPr>
      </w:pPr>
      <w:hyperlink r:id="rId12" w:anchor=":~:text=Safety%20and%20Quality%20in%20Health%20Care%20on" w:history="1">
        <w:r w:rsidRPr="00DC3482">
          <w:rPr>
            <w:rStyle w:val="Hyperlink"/>
            <w:iCs/>
          </w:rPr>
          <w:t>Australian Council on Safety and Quality Health Care (ACSQHC) (2010). National consensus Statement, Number 1.4 and 9</w:t>
        </w:r>
      </w:hyperlink>
    </w:p>
    <w:p w14:paraId="4F68F702" w14:textId="77777777" w:rsidR="00D84D99" w:rsidRDefault="00D84D99" w:rsidP="00D84D99">
      <w:pPr>
        <w:pStyle w:val="Bullet"/>
        <w:numPr>
          <w:ilvl w:val="0"/>
          <w:numId w:val="43"/>
        </w:numPr>
        <w:spacing w:after="240"/>
        <w:rPr>
          <w:iCs/>
        </w:rPr>
      </w:pPr>
      <w:hyperlink r:id="rId13" w:history="1">
        <w:r w:rsidRPr="00013119">
          <w:rPr>
            <w:rStyle w:val="Hyperlink"/>
            <w:iCs/>
          </w:rPr>
          <w:t>Australian Commission on Safety and Quality in Health Care Standard 8 – Recognising and Responding to Acute Deterioration</w:t>
        </w:r>
      </w:hyperlink>
    </w:p>
    <w:p w14:paraId="08D8D9A0" w14:textId="77777777" w:rsidR="00D84D99" w:rsidRPr="00013119" w:rsidRDefault="00D84D99" w:rsidP="00D84D99">
      <w:pPr>
        <w:pStyle w:val="Bullet"/>
        <w:numPr>
          <w:ilvl w:val="0"/>
          <w:numId w:val="43"/>
        </w:numPr>
        <w:spacing w:after="240"/>
        <w:rPr>
          <w:rStyle w:val="Hyperlink"/>
        </w:rPr>
      </w:pPr>
      <w:r>
        <w:rPr>
          <w:rStyle w:val="Hyperlink"/>
          <w:iCs/>
        </w:rPr>
        <w:fldChar w:fldCharType="begin"/>
      </w:r>
      <w:r>
        <w:rPr>
          <w:rStyle w:val="Hyperlink"/>
          <w:iCs/>
        </w:rPr>
        <w:instrText>HYPERLINK "https://www.safetyandquality.gov.au/publications-and-resources/resource-library/nsqhs-standards-user-guide-health-services-providing-care-people-mental-health-issues" \l ":~:text=NSQHS%20Standards%20User%20guide%20for%20health"</w:instrText>
      </w:r>
      <w:r>
        <w:rPr>
          <w:rStyle w:val="Hyperlink"/>
          <w:iCs/>
        </w:rPr>
      </w:r>
      <w:r>
        <w:rPr>
          <w:rStyle w:val="Hyperlink"/>
          <w:iCs/>
        </w:rPr>
        <w:fldChar w:fldCharType="separate"/>
      </w:r>
      <w:r w:rsidRPr="00013119">
        <w:rPr>
          <w:rStyle w:val="Hyperlink"/>
          <w:iCs/>
        </w:rPr>
        <w:t>NSQHS Standards User guide for health services providing care for people with mental health issues</w:t>
      </w:r>
    </w:p>
    <w:p w14:paraId="0221970F" w14:textId="77777777" w:rsidR="00D84D99" w:rsidRDefault="00D84D99" w:rsidP="00D84D99">
      <w:pPr>
        <w:pStyle w:val="Bullet"/>
        <w:numPr>
          <w:ilvl w:val="0"/>
          <w:numId w:val="0"/>
        </w:numPr>
        <w:spacing w:after="240"/>
      </w:pPr>
      <w:r>
        <w:rPr>
          <w:rStyle w:val="Hyperlink"/>
          <w:iCs/>
        </w:rPr>
        <w:fldChar w:fldCharType="end"/>
      </w:r>
    </w:p>
    <w:p w14:paraId="5DACDC4F" w14:textId="77777777" w:rsidR="00D84D99" w:rsidRDefault="00D84D99" w:rsidP="00D84D99">
      <w:pPr>
        <w:pStyle w:val="Bullet"/>
        <w:numPr>
          <w:ilvl w:val="0"/>
          <w:numId w:val="0"/>
        </w:numPr>
        <w:spacing w:after="240"/>
        <w:rPr>
          <w:lang w:eastAsia="en-US"/>
        </w:rPr>
      </w:pPr>
      <w:hyperlink w:anchor="_top" w:history="1">
        <w:r w:rsidRPr="00481A6C">
          <w:rPr>
            <w:rStyle w:val="Hyperlink"/>
          </w:rPr>
          <w:t>Back to Contents</w:t>
        </w:r>
      </w:hyperlink>
    </w:p>
    <w:p w14:paraId="4B8CB5F1" w14:textId="77777777" w:rsidR="00D84D99" w:rsidRPr="009A5010" w:rsidRDefault="00D84D99" w:rsidP="00D84D99">
      <w:pPr>
        <w:pStyle w:val="Heading4"/>
      </w:pPr>
      <w:bookmarkStart w:id="45" w:name="_Toc199855957"/>
      <w:r>
        <w:t>Definition of Terms</w:t>
      </w:r>
      <w:bookmarkEnd w:id="45"/>
      <w:r>
        <w:t xml:space="preserve"> </w:t>
      </w:r>
      <w:bookmarkStart w:id="46" w:name="_Hlk179296626"/>
    </w:p>
    <w:bookmarkEnd w:id="46"/>
    <w:p w14:paraId="702CB6F7" w14:textId="77777777" w:rsidR="00D84D99" w:rsidRDefault="00D84D99" w:rsidP="00D84D99">
      <w:pPr>
        <w:pStyle w:val="Bullet"/>
        <w:numPr>
          <w:ilvl w:val="0"/>
          <w:numId w:val="0"/>
        </w:numPr>
        <w:spacing w:after="240"/>
        <w:ind w:left="1440" w:hanging="1440"/>
      </w:pPr>
      <w:r w:rsidRPr="004A425C">
        <w:t>ISBAR</w:t>
      </w:r>
      <w:r w:rsidRPr="004A425C">
        <w:tab/>
        <w:t>Introduction/Identification, Situation, Background, Assessment, Recommendation</w:t>
      </w:r>
    </w:p>
    <w:p w14:paraId="7E740874" w14:textId="77777777" w:rsidR="00D84D99" w:rsidRPr="004A425C" w:rsidRDefault="00D84D99" w:rsidP="00D84D99">
      <w:pPr>
        <w:pStyle w:val="Bullet"/>
        <w:numPr>
          <w:ilvl w:val="0"/>
          <w:numId w:val="0"/>
        </w:numPr>
        <w:spacing w:after="240"/>
        <w:ind w:left="360" w:hanging="360"/>
      </w:pPr>
      <w:r w:rsidRPr="004A425C">
        <w:t xml:space="preserve">MET </w:t>
      </w:r>
      <w:r w:rsidRPr="004A425C">
        <w:tab/>
      </w:r>
      <w:r>
        <w:tab/>
      </w:r>
      <w:r w:rsidRPr="004A425C">
        <w:t>Medical Emergency Team</w:t>
      </w:r>
    </w:p>
    <w:p w14:paraId="44754B8B" w14:textId="77777777" w:rsidR="00D84D99" w:rsidRDefault="00D84D99" w:rsidP="00D84D99">
      <w:pPr>
        <w:pStyle w:val="Bullet"/>
        <w:numPr>
          <w:ilvl w:val="0"/>
          <w:numId w:val="0"/>
        </w:numPr>
        <w:spacing w:after="240"/>
        <w:ind w:left="360" w:hanging="360"/>
      </w:pPr>
      <w:r w:rsidRPr="004A425C">
        <w:t xml:space="preserve">MEWS </w:t>
      </w:r>
      <w:r>
        <w:tab/>
      </w:r>
      <w:r w:rsidRPr="004A425C">
        <w:t>Modified Early Warning Score</w:t>
      </w:r>
    </w:p>
    <w:p w14:paraId="62DFE1A5" w14:textId="77777777" w:rsidR="00D84D99" w:rsidRDefault="00D84D99" w:rsidP="00D84D99">
      <w:pPr>
        <w:pStyle w:val="Bullet"/>
        <w:numPr>
          <w:ilvl w:val="0"/>
          <w:numId w:val="0"/>
        </w:numPr>
        <w:spacing w:after="240"/>
        <w:ind w:left="360" w:hanging="360"/>
      </w:pPr>
      <w:r>
        <w:t>PEWS</w:t>
      </w:r>
      <w:r>
        <w:tab/>
      </w:r>
      <w:r>
        <w:tab/>
        <w:t>Paediatric Early Waring Score</w:t>
      </w:r>
    </w:p>
    <w:p w14:paraId="41E06217" w14:textId="77777777" w:rsidR="00D84D99" w:rsidRDefault="00D84D99" w:rsidP="00D84D99">
      <w:pPr>
        <w:pStyle w:val="Bullet"/>
        <w:numPr>
          <w:ilvl w:val="0"/>
          <w:numId w:val="0"/>
        </w:numPr>
        <w:spacing w:after="240"/>
        <w:ind w:left="360" w:hanging="360"/>
      </w:pPr>
      <w:r>
        <w:t>Code Blue</w:t>
      </w:r>
      <w:r>
        <w:tab/>
        <w:t xml:space="preserve">Medical Emergency </w:t>
      </w:r>
    </w:p>
    <w:p w14:paraId="581FDC74" w14:textId="77777777" w:rsidR="00D84D99" w:rsidRDefault="00D84D99" w:rsidP="00D84D99">
      <w:pPr>
        <w:pStyle w:val="Bullet"/>
        <w:numPr>
          <w:ilvl w:val="0"/>
          <w:numId w:val="0"/>
        </w:numPr>
        <w:spacing w:after="240"/>
      </w:pPr>
    </w:p>
    <w:bookmarkStart w:id="47" w:name="_Hlk184830133"/>
    <w:p w14:paraId="59592EA6" w14:textId="77777777" w:rsidR="00D84D99" w:rsidRDefault="00D84D99" w:rsidP="00D84D99">
      <w:pPr>
        <w:pStyle w:val="Bullet"/>
        <w:numPr>
          <w:ilvl w:val="0"/>
          <w:numId w:val="0"/>
        </w:numPr>
        <w:spacing w:after="240"/>
        <w:rPr>
          <w:rStyle w:val="Hyperlink"/>
        </w:rPr>
      </w:pPr>
      <w:r>
        <w:fldChar w:fldCharType="begin"/>
      </w:r>
      <w:r>
        <w:instrText>HYPERLINK \l "_top"</w:instrText>
      </w:r>
      <w:r>
        <w:fldChar w:fldCharType="separate"/>
      </w:r>
      <w:r w:rsidRPr="00481A6C">
        <w:rPr>
          <w:rStyle w:val="Hyperlink"/>
        </w:rPr>
        <w:t>Back to Contents</w:t>
      </w:r>
      <w:r>
        <w:rPr>
          <w:rStyle w:val="Hyperlink"/>
        </w:rPr>
        <w:fldChar w:fldCharType="end"/>
      </w:r>
    </w:p>
    <w:p w14:paraId="22CB95F3" w14:textId="77777777" w:rsidR="00D84D99" w:rsidRDefault="00D84D99" w:rsidP="00D84D99">
      <w:pPr>
        <w:pStyle w:val="Bullet"/>
        <w:numPr>
          <w:ilvl w:val="0"/>
          <w:numId w:val="0"/>
        </w:numPr>
        <w:spacing w:after="240"/>
        <w:rPr>
          <w:rStyle w:val="Hyperlink"/>
        </w:rPr>
      </w:pPr>
    </w:p>
    <w:p w14:paraId="4D5F6E58" w14:textId="77777777" w:rsidR="00D84D99" w:rsidRPr="004A425C" w:rsidRDefault="00D84D99" w:rsidP="00D84D99">
      <w:pPr>
        <w:pStyle w:val="Heading4"/>
      </w:pPr>
      <w:bookmarkStart w:id="48" w:name="_Toc199855958"/>
      <w:bookmarkEnd w:id="47"/>
      <w:r>
        <w:lastRenderedPageBreak/>
        <w:t>Search Terms</w:t>
      </w:r>
      <w:bookmarkEnd w:id="48"/>
    </w:p>
    <w:p w14:paraId="61191037" w14:textId="77777777" w:rsidR="00D84D99" w:rsidRPr="000A2019" w:rsidRDefault="00D84D99" w:rsidP="00D84D99">
      <w:pPr>
        <w:pStyle w:val="BodyCopy"/>
      </w:pPr>
      <w:r w:rsidRPr="000A2019">
        <w:t>MHJHADS vital signs escalation, MEWS, vital sign, observation, adult</w:t>
      </w:r>
      <w:r>
        <w:t>, deterioration, code blue, MET</w:t>
      </w:r>
    </w:p>
    <w:p w14:paraId="198FFD8D" w14:textId="77777777" w:rsidR="00D84D99" w:rsidRDefault="00D84D99" w:rsidP="00D84D99">
      <w:pPr>
        <w:pStyle w:val="Bullet"/>
        <w:numPr>
          <w:ilvl w:val="0"/>
          <w:numId w:val="0"/>
        </w:numPr>
        <w:spacing w:after="240"/>
        <w:rPr>
          <w:rStyle w:val="Hyperlink"/>
        </w:rPr>
      </w:pPr>
      <w:hyperlink w:anchor="_top" w:history="1">
        <w:r w:rsidRPr="00481A6C">
          <w:rPr>
            <w:rStyle w:val="Hyperlink"/>
          </w:rPr>
          <w:t>Back to Contents</w:t>
        </w:r>
      </w:hyperlink>
    </w:p>
    <w:p w14:paraId="43FECF75" w14:textId="77777777" w:rsidR="00D84D99" w:rsidRDefault="00D84D99" w:rsidP="00D84D99">
      <w:pPr>
        <w:pStyle w:val="Heading4"/>
      </w:pPr>
      <w:bookmarkStart w:id="49" w:name="_Toc174609604"/>
      <w:bookmarkStart w:id="50" w:name="_Toc199855959"/>
      <w:r w:rsidRPr="00612870">
        <w:t>Attachments</w:t>
      </w:r>
      <w:bookmarkEnd w:id="49"/>
      <w:bookmarkEnd w:id="50"/>
    </w:p>
    <w:p w14:paraId="21698F0D" w14:textId="77777777" w:rsidR="00D84D99" w:rsidRDefault="00D84D99" w:rsidP="00D84D99">
      <w:pPr>
        <w:pStyle w:val="BodyCopy"/>
      </w:pPr>
      <w:r w:rsidRPr="000A2019">
        <w:t>Attachment A: Alcohol and Drug Services Withdrawal Unit</w:t>
      </w:r>
    </w:p>
    <w:p w14:paraId="69A1AD80" w14:textId="77777777" w:rsidR="00D84D99" w:rsidRDefault="00D84D99" w:rsidP="00D84D99">
      <w:pPr>
        <w:pStyle w:val="BodyCopy"/>
      </w:pPr>
      <w:r w:rsidRPr="000A2019">
        <w:t>Attachment B: Justice Health Services - Alexander Maconochie Centre</w:t>
      </w:r>
    </w:p>
    <w:p w14:paraId="7A8A0826" w14:textId="77777777" w:rsidR="00D84D99" w:rsidRDefault="00D84D99" w:rsidP="00D84D99">
      <w:pPr>
        <w:pStyle w:val="BodyCopy"/>
      </w:pPr>
      <w:r w:rsidRPr="000A2019">
        <w:t>Attachment C: Justice Health Services - Bimberi Youth Justice Centre</w:t>
      </w:r>
    </w:p>
    <w:p w14:paraId="1C67954A" w14:textId="77777777" w:rsidR="00D84D99" w:rsidRDefault="00D84D99" w:rsidP="00D84D99">
      <w:pPr>
        <w:pStyle w:val="BodyCopy"/>
      </w:pPr>
      <w:r w:rsidRPr="000A2019">
        <w:t>Attachment D: Forensic Mental Health Services – Dhulwa</w:t>
      </w:r>
    </w:p>
    <w:p w14:paraId="4CD6F88C" w14:textId="77777777" w:rsidR="00D84D99" w:rsidRDefault="00D84D99" w:rsidP="00D84D99">
      <w:pPr>
        <w:pStyle w:val="BodyCopy"/>
      </w:pPr>
      <w:r w:rsidRPr="000A2019">
        <w:t xml:space="preserve">Attachment </w:t>
      </w:r>
      <w:r>
        <w:t>E</w:t>
      </w:r>
      <w:r w:rsidRPr="000A2019">
        <w:t>: Eating Disorders Residential Treatment Centre</w:t>
      </w:r>
    </w:p>
    <w:p w14:paraId="6E09E354" w14:textId="77777777" w:rsidR="00D84D99" w:rsidRDefault="00D84D99" w:rsidP="00D84D99">
      <w:pPr>
        <w:pStyle w:val="BodyCopy"/>
      </w:pPr>
      <w:r w:rsidRPr="008C2313">
        <w:t xml:space="preserve">Attachment </w:t>
      </w:r>
      <w:r>
        <w:t>F</w:t>
      </w:r>
      <w:r w:rsidRPr="008C2313">
        <w:t>: Dhulwa Afterhours Clinical Deterioration Escalation Pathway</w:t>
      </w:r>
    </w:p>
    <w:p w14:paraId="0C6310DE" w14:textId="77777777" w:rsidR="00D84D99" w:rsidRDefault="00D84D99" w:rsidP="00D84D99">
      <w:pPr>
        <w:pStyle w:val="BodyCopy"/>
      </w:pPr>
      <w:r w:rsidRPr="000A2019">
        <w:t xml:space="preserve">Attachment </w:t>
      </w:r>
      <w:r>
        <w:t>G</w:t>
      </w:r>
      <w:r w:rsidRPr="000A2019">
        <w:t>: Code Blue Emergency Criteria are used for immediate Ambulance Call and transfer to the Emergency Department</w:t>
      </w:r>
    </w:p>
    <w:p w14:paraId="4F8AD829" w14:textId="77777777" w:rsidR="00D84D99" w:rsidRPr="001F3ED6" w:rsidRDefault="00D84D99" w:rsidP="00D84D99">
      <w:pPr>
        <w:pStyle w:val="BodyCopy"/>
        <w:rPr>
          <w:rStyle w:val="Bold"/>
        </w:rPr>
      </w:pPr>
      <w:r w:rsidRPr="001F3ED6">
        <w:rPr>
          <w:rStyle w:val="Bold"/>
        </w:rPr>
        <w:t>For Policy Team to complete:</w:t>
      </w:r>
    </w:p>
    <w:tbl>
      <w:tblPr>
        <w:tblStyle w:val="CHSTable"/>
        <w:tblW w:w="0" w:type="auto"/>
        <w:tblLook w:val="0420" w:firstRow="1" w:lastRow="0" w:firstColumn="0" w:lastColumn="0" w:noHBand="0" w:noVBand="1"/>
      </w:tblPr>
      <w:tblGrid>
        <w:gridCol w:w="2122"/>
        <w:gridCol w:w="2831"/>
        <w:gridCol w:w="2555"/>
        <w:gridCol w:w="2403"/>
      </w:tblGrid>
      <w:tr w:rsidR="00D84D99" w14:paraId="170AA89C" w14:textId="77777777" w:rsidTr="005A58CE">
        <w:trPr>
          <w:cnfStyle w:val="100000000000" w:firstRow="1" w:lastRow="0" w:firstColumn="0" w:lastColumn="0" w:oddVBand="0" w:evenVBand="0" w:oddHBand="0" w:evenHBand="0" w:firstRowFirstColumn="0" w:firstRowLastColumn="0" w:lastRowFirstColumn="0" w:lastRowLastColumn="0"/>
        </w:trPr>
        <w:tc>
          <w:tcPr>
            <w:tcW w:w="2122" w:type="dxa"/>
          </w:tcPr>
          <w:p w14:paraId="1C9369A0" w14:textId="77777777" w:rsidR="00D84D99" w:rsidRDefault="00D84D99" w:rsidP="005A58CE">
            <w:pPr>
              <w:pStyle w:val="Tableheader"/>
            </w:pPr>
            <w:r>
              <w:t>Date amended</w:t>
            </w:r>
          </w:p>
        </w:tc>
        <w:tc>
          <w:tcPr>
            <w:tcW w:w="2831" w:type="dxa"/>
          </w:tcPr>
          <w:p w14:paraId="5E47D299" w14:textId="77777777" w:rsidR="00D84D99" w:rsidRDefault="00D84D99" w:rsidP="005A58CE">
            <w:pPr>
              <w:pStyle w:val="Tableheader"/>
            </w:pPr>
            <w:r>
              <w:t>Section amended</w:t>
            </w:r>
          </w:p>
        </w:tc>
        <w:tc>
          <w:tcPr>
            <w:tcW w:w="2555" w:type="dxa"/>
          </w:tcPr>
          <w:p w14:paraId="04672F9F" w14:textId="77777777" w:rsidR="00D84D99" w:rsidRDefault="00D84D99" w:rsidP="005A58CE">
            <w:pPr>
              <w:pStyle w:val="Tableheader"/>
            </w:pPr>
            <w:r>
              <w:t>Divisional approval</w:t>
            </w:r>
          </w:p>
        </w:tc>
        <w:tc>
          <w:tcPr>
            <w:tcW w:w="2403" w:type="dxa"/>
          </w:tcPr>
          <w:p w14:paraId="059A99CB" w14:textId="77777777" w:rsidR="00D84D99" w:rsidRDefault="00D84D99" w:rsidP="005A58CE">
            <w:pPr>
              <w:pStyle w:val="Tableheader"/>
            </w:pPr>
            <w:r>
              <w:t>Final approval</w:t>
            </w:r>
          </w:p>
        </w:tc>
      </w:tr>
      <w:tr w:rsidR="00D84D99" w14:paraId="30722747" w14:textId="77777777" w:rsidTr="005A58CE">
        <w:tc>
          <w:tcPr>
            <w:tcW w:w="2122" w:type="dxa"/>
          </w:tcPr>
          <w:p w14:paraId="0EF3346D" w14:textId="77777777" w:rsidR="00D84D99" w:rsidRDefault="00D84D99" w:rsidP="005A58CE">
            <w:pPr>
              <w:pStyle w:val="Tablebody"/>
              <w:rPr>
                <w:lang w:eastAsia="en-US"/>
              </w:rPr>
            </w:pPr>
            <w:r>
              <w:rPr>
                <w:lang w:eastAsia="en-US"/>
              </w:rPr>
              <w:t>16/12/2025</w:t>
            </w:r>
          </w:p>
        </w:tc>
        <w:tc>
          <w:tcPr>
            <w:tcW w:w="2831" w:type="dxa"/>
          </w:tcPr>
          <w:p w14:paraId="232F0594" w14:textId="77777777" w:rsidR="00D84D99" w:rsidRDefault="00D84D99" w:rsidP="005A58CE">
            <w:pPr>
              <w:pStyle w:val="Tablebody"/>
              <w:rPr>
                <w:lang w:eastAsia="en-US"/>
              </w:rPr>
            </w:pPr>
            <w:r>
              <w:rPr>
                <w:lang w:eastAsia="en-US"/>
              </w:rPr>
              <w:t>New Document Added</w:t>
            </w:r>
          </w:p>
        </w:tc>
        <w:tc>
          <w:tcPr>
            <w:tcW w:w="2555" w:type="dxa"/>
          </w:tcPr>
          <w:p w14:paraId="5DF5B948" w14:textId="77777777" w:rsidR="00D84D99" w:rsidRDefault="00D84D99" w:rsidP="005A58CE">
            <w:pPr>
              <w:pStyle w:val="Tablebody"/>
              <w:rPr>
                <w:lang w:eastAsia="en-US"/>
              </w:rPr>
            </w:pPr>
            <w:r>
              <w:rPr>
                <w:lang w:eastAsia="en-US"/>
              </w:rPr>
              <w:t>Deb Plant, A/g ED, MHJHADS</w:t>
            </w:r>
          </w:p>
        </w:tc>
        <w:tc>
          <w:tcPr>
            <w:tcW w:w="2403" w:type="dxa"/>
          </w:tcPr>
          <w:p w14:paraId="36D1FA0A" w14:textId="77777777" w:rsidR="00D84D99" w:rsidRDefault="00D84D99" w:rsidP="005A58CE">
            <w:pPr>
              <w:pStyle w:val="Tablebody"/>
              <w:rPr>
                <w:lang w:eastAsia="en-US"/>
              </w:rPr>
            </w:pPr>
            <w:r>
              <w:rPr>
                <w:lang w:eastAsia="en-US"/>
              </w:rPr>
              <w:t xml:space="preserve">Chair – Policy Document Review Panel </w:t>
            </w:r>
          </w:p>
        </w:tc>
      </w:tr>
      <w:tr w:rsidR="00D84D99" w14:paraId="7DDA6D43" w14:textId="77777777" w:rsidTr="005A58CE">
        <w:tc>
          <w:tcPr>
            <w:tcW w:w="2122" w:type="dxa"/>
          </w:tcPr>
          <w:p w14:paraId="265999DF" w14:textId="26CD5EB1" w:rsidR="00D84D99" w:rsidRDefault="00D84D99" w:rsidP="005A58CE">
            <w:pPr>
              <w:pStyle w:val="Tablebody"/>
              <w:rPr>
                <w:lang w:eastAsia="en-US"/>
              </w:rPr>
            </w:pPr>
            <w:r>
              <w:rPr>
                <w:lang w:eastAsia="en-US"/>
              </w:rPr>
              <w:t>03/06/2025</w:t>
            </w:r>
          </w:p>
        </w:tc>
        <w:tc>
          <w:tcPr>
            <w:tcW w:w="2831" w:type="dxa"/>
          </w:tcPr>
          <w:p w14:paraId="5670DA00" w14:textId="26C0C4BB" w:rsidR="00D84D99" w:rsidRDefault="00D84D99" w:rsidP="005A58CE">
            <w:pPr>
              <w:pStyle w:val="Tablebody"/>
              <w:rPr>
                <w:lang w:eastAsia="en-US"/>
              </w:rPr>
            </w:pPr>
            <w:r>
              <w:rPr>
                <w:lang w:eastAsia="en-US"/>
              </w:rPr>
              <w:t>Complete review</w:t>
            </w:r>
          </w:p>
        </w:tc>
        <w:tc>
          <w:tcPr>
            <w:tcW w:w="2555" w:type="dxa"/>
          </w:tcPr>
          <w:p w14:paraId="4268119C" w14:textId="1B75A926" w:rsidR="00D84D99" w:rsidRDefault="00D84D99" w:rsidP="005A58CE">
            <w:pPr>
              <w:pStyle w:val="Tablebody"/>
              <w:rPr>
                <w:lang w:eastAsia="en-US"/>
              </w:rPr>
            </w:pPr>
            <w:r>
              <w:rPr>
                <w:lang w:eastAsia="en-US"/>
              </w:rPr>
              <w:t>Deb Plant, A/g ED, MHJHADS</w:t>
            </w:r>
          </w:p>
        </w:tc>
        <w:tc>
          <w:tcPr>
            <w:tcW w:w="2403" w:type="dxa"/>
          </w:tcPr>
          <w:p w14:paraId="2D785ED2" w14:textId="309CA406" w:rsidR="00D84D99" w:rsidRDefault="00D84D99" w:rsidP="005A58CE">
            <w:pPr>
              <w:pStyle w:val="Tablebody"/>
              <w:rPr>
                <w:lang w:eastAsia="en-US"/>
              </w:rPr>
            </w:pPr>
            <w:r>
              <w:rPr>
                <w:lang w:eastAsia="en-US"/>
              </w:rPr>
              <w:t>CHS Policy Document Review Panel</w:t>
            </w:r>
          </w:p>
        </w:tc>
      </w:tr>
    </w:tbl>
    <w:p w14:paraId="3F9E8E6A" w14:textId="77777777" w:rsidR="00D84D99" w:rsidRDefault="00D84D99" w:rsidP="00D84D99">
      <w:pPr>
        <w:spacing w:after="120"/>
        <w:rPr>
          <w:lang w:eastAsia="en-US"/>
        </w:rPr>
      </w:pPr>
      <w:r>
        <w:rPr>
          <w:lang w:eastAsia="en-US"/>
        </w:rPr>
        <w:t>This document supersedes the following:</w:t>
      </w:r>
    </w:p>
    <w:tbl>
      <w:tblPr>
        <w:tblStyle w:val="CHSTable"/>
        <w:tblW w:w="10201" w:type="dxa"/>
        <w:tblLook w:val="0420" w:firstRow="1" w:lastRow="0" w:firstColumn="0" w:lastColumn="0" w:noHBand="0" w:noVBand="1"/>
      </w:tblPr>
      <w:tblGrid>
        <w:gridCol w:w="2548"/>
        <w:gridCol w:w="7653"/>
      </w:tblGrid>
      <w:tr w:rsidR="00D84D99" w14:paraId="1FD21607" w14:textId="77777777" w:rsidTr="005A58CE">
        <w:trPr>
          <w:cnfStyle w:val="100000000000" w:firstRow="1" w:lastRow="0" w:firstColumn="0" w:lastColumn="0" w:oddVBand="0" w:evenVBand="0" w:oddHBand="0" w:evenHBand="0" w:firstRowFirstColumn="0" w:firstRowLastColumn="0" w:lastRowFirstColumn="0" w:lastRowLastColumn="0"/>
        </w:trPr>
        <w:tc>
          <w:tcPr>
            <w:tcW w:w="2548" w:type="dxa"/>
          </w:tcPr>
          <w:p w14:paraId="40CA41B7" w14:textId="77777777" w:rsidR="00D84D99" w:rsidRDefault="00D84D99" w:rsidP="005A58CE">
            <w:pPr>
              <w:pStyle w:val="Tableheader"/>
            </w:pPr>
            <w:r>
              <w:t>Document number</w:t>
            </w:r>
          </w:p>
        </w:tc>
        <w:tc>
          <w:tcPr>
            <w:tcW w:w="7653" w:type="dxa"/>
          </w:tcPr>
          <w:p w14:paraId="2A47CEB7" w14:textId="77777777" w:rsidR="00D84D99" w:rsidRDefault="00D84D99" w:rsidP="005A58CE">
            <w:pPr>
              <w:pStyle w:val="Tableheader"/>
            </w:pPr>
            <w:r>
              <w:t>Document name</w:t>
            </w:r>
          </w:p>
        </w:tc>
      </w:tr>
      <w:tr w:rsidR="00D84D99" w14:paraId="35F3882C" w14:textId="77777777" w:rsidTr="005A58CE">
        <w:tc>
          <w:tcPr>
            <w:tcW w:w="2548" w:type="dxa"/>
          </w:tcPr>
          <w:p w14:paraId="59A3D253" w14:textId="77777777" w:rsidR="00D84D99" w:rsidRDefault="00D84D99" w:rsidP="005A58CE">
            <w:pPr>
              <w:pStyle w:val="Tablebody"/>
              <w:rPr>
                <w:lang w:eastAsia="en-US"/>
              </w:rPr>
            </w:pPr>
          </w:p>
        </w:tc>
        <w:tc>
          <w:tcPr>
            <w:tcW w:w="7653" w:type="dxa"/>
          </w:tcPr>
          <w:p w14:paraId="7CC89470" w14:textId="77777777" w:rsidR="00D84D99" w:rsidRDefault="00D84D99" w:rsidP="005A58CE">
            <w:pPr>
              <w:pStyle w:val="Tablebody"/>
              <w:rPr>
                <w:lang w:eastAsia="en-US"/>
              </w:rPr>
            </w:pPr>
          </w:p>
        </w:tc>
      </w:tr>
      <w:tr w:rsidR="00D84D99" w14:paraId="2A255F48" w14:textId="77777777" w:rsidTr="005A58CE">
        <w:tc>
          <w:tcPr>
            <w:tcW w:w="2548" w:type="dxa"/>
          </w:tcPr>
          <w:p w14:paraId="5ABBC0A5" w14:textId="77777777" w:rsidR="00D84D99" w:rsidRDefault="00D84D99" w:rsidP="005A58CE">
            <w:pPr>
              <w:pStyle w:val="Tablebody"/>
              <w:rPr>
                <w:lang w:eastAsia="en-US"/>
              </w:rPr>
            </w:pPr>
          </w:p>
        </w:tc>
        <w:tc>
          <w:tcPr>
            <w:tcW w:w="7653" w:type="dxa"/>
          </w:tcPr>
          <w:p w14:paraId="6FDA70C6" w14:textId="77777777" w:rsidR="00D84D99" w:rsidRDefault="00D84D99" w:rsidP="005A58CE">
            <w:pPr>
              <w:pStyle w:val="Tablebody"/>
              <w:rPr>
                <w:lang w:eastAsia="en-US"/>
              </w:rPr>
            </w:pPr>
          </w:p>
        </w:tc>
      </w:tr>
    </w:tbl>
    <w:p w14:paraId="76C510AA" w14:textId="77777777" w:rsidR="00D84D99" w:rsidRPr="001F3ED6" w:rsidRDefault="00D84D99" w:rsidP="00D84D99">
      <w:pPr>
        <w:pStyle w:val="BodyCopy"/>
        <w:rPr>
          <w:rStyle w:val="Bold"/>
        </w:rPr>
      </w:pPr>
      <w:r w:rsidRPr="001F3ED6">
        <w:rPr>
          <w:rStyle w:val="Bold"/>
        </w:rPr>
        <w:t>Disclaimer</w:t>
      </w:r>
    </w:p>
    <w:p w14:paraId="011D3CDA" w14:textId="77777777" w:rsidR="00D84D99" w:rsidRDefault="00D84D99" w:rsidP="00D84D99">
      <w:pPr>
        <w:rPr>
          <w:lang w:eastAsia="en-US"/>
        </w:rPr>
      </w:pPr>
      <w:r w:rsidRPr="00481A6C">
        <w:rPr>
          <w:lang w:eastAsia="en-US"/>
        </w:rPr>
        <w:t>This document has been developed by Canberra Health Services specifically for its own use.  Use of this document and any reliance on the information contained therein by any third party is at his or her own risk and Canberra Health Services assumes no responsibility whatsoever.</w:t>
      </w:r>
    </w:p>
    <w:p w14:paraId="59B42AAB" w14:textId="77777777" w:rsidR="00D84D99" w:rsidRDefault="00D84D99" w:rsidP="00D84D99">
      <w:pPr>
        <w:pStyle w:val="Bullet"/>
        <w:numPr>
          <w:ilvl w:val="0"/>
          <w:numId w:val="0"/>
        </w:numPr>
        <w:rPr>
          <w:rStyle w:val="Hyperlink"/>
        </w:rPr>
      </w:pPr>
      <w:hyperlink w:anchor="_top" w:history="1">
        <w:r w:rsidRPr="00481A6C">
          <w:rPr>
            <w:rStyle w:val="Hyperlink"/>
          </w:rPr>
          <w:t>Back to Contents</w:t>
        </w:r>
      </w:hyperlink>
    </w:p>
    <w:p w14:paraId="6FD5DA28" w14:textId="77777777" w:rsidR="00D84D99" w:rsidRDefault="00D84D99" w:rsidP="00D84D99">
      <w:pPr>
        <w:pStyle w:val="Bullet"/>
        <w:numPr>
          <w:ilvl w:val="0"/>
          <w:numId w:val="0"/>
        </w:numPr>
        <w:rPr>
          <w:rStyle w:val="Hyperlink"/>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4F3EE"/>
        <w:tblLook w:val="04A0" w:firstRow="1" w:lastRow="0" w:firstColumn="1" w:lastColumn="0" w:noHBand="0" w:noVBand="1"/>
        <w:tblCaption w:val="Table  title"/>
        <w:tblDescription w:val="Table description."/>
      </w:tblPr>
      <w:tblGrid>
        <w:gridCol w:w="5271"/>
        <w:gridCol w:w="4650"/>
      </w:tblGrid>
      <w:tr w:rsidR="00D84D99" w14:paraId="31BF671D" w14:textId="77777777" w:rsidTr="005A58CE">
        <w:tc>
          <w:tcPr>
            <w:tcW w:w="5529" w:type="dxa"/>
            <w:shd w:val="clear" w:color="auto" w:fill="F4F3EE"/>
            <w:tcMar>
              <w:top w:w="142" w:type="dxa"/>
              <w:left w:w="170" w:type="dxa"/>
              <w:bottom w:w="142" w:type="dxa"/>
              <w:right w:w="170" w:type="dxa"/>
            </w:tcMar>
          </w:tcPr>
          <w:bookmarkStart w:id="51" w:name="_Hlk160027189" w:displacedByCustomXml="next"/>
          <w:sdt>
            <w:sdtPr>
              <w:rPr>
                <w:color w:val="auto"/>
                <w:u w:val="single"/>
              </w:rPr>
              <w:id w:val="933866353"/>
              <w:placeholder>
                <w:docPart w:val="1AC68C2EA0C246C6B5124DA152F1DC7C"/>
              </w:placeholder>
            </w:sdtPr>
            <w:sdtEndPr>
              <w:rPr>
                <w:color w:val="000000" w:themeColor="text1"/>
                <w:u w:val="none"/>
              </w:rPr>
            </w:sdtEndPr>
            <w:sdtContent>
              <w:p w14:paraId="7A1F1562" w14:textId="77777777" w:rsidR="00D84D99" w:rsidRPr="00350211" w:rsidRDefault="00D84D99" w:rsidP="005A58CE">
                <w:pPr>
                  <w:pStyle w:val="Bottomblocktext"/>
                  <w:rPr>
                    <w:b/>
                    <w:bCs w:val="0"/>
                    <w:sz w:val="20"/>
                    <w:szCs w:val="20"/>
                  </w:rPr>
                </w:pPr>
                <w:r>
                  <w:rPr>
                    <w:noProof/>
                    <w:sz w:val="20"/>
                    <w:szCs w:val="20"/>
                  </w:rPr>
                  <w:drawing>
                    <wp:inline distT="0" distB="0" distL="0" distR="0" wp14:anchorId="78CFB9BD" wp14:editId="541572A8">
                      <wp:extent cx="282575" cy="285750"/>
                      <wp:effectExtent l="0" t="0" r="3175" b="0"/>
                      <wp:docPr id="16" name="Picture 16" descr="Icon of a moth to represent Acknowledgement of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5" name="Picture 1915689285" descr="Icon of a moth to represent Acknowledgement of Country"/>
                              <pic:cNvPicPr/>
                            </pic:nvPicPr>
                            <pic:blipFill rotWithShape="1">
                              <a:blip r:embed="rId14" cstate="print">
                                <a:extLst>
                                  <a:ext uri="{28A0092B-C50C-407E-A947-70E740481C1C}">
                                    <a14:useLocalDpi xmlns:a14="http://schemas.microsoft.com/office/drawing/2010/main" val="0"/>
                                  </a:ext>
                                </a:extLst>
                              </a:blip>
                              <a:srcRect l="19859" t="18441" r="17021" b="17730"/>
                              <a:stretch/>
                            </pic:blipFill>
                            <pic:spPr bwMode="auto">
                              <a:xfrm>
                                <a:off x="0" y="0"/>
                                <a:ext cx="282575" cy="28575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Acknowledgement of Country</w:t>
                </w:r>
                <w:r>
                  <w:rPr>
                    <w:b/>
                    <w:bCs w:val="0"/>
                    <w:sz w:val="20"/>
                    <w:szCs w:val="20"/>
                  </w:rPr>
                  <w:t xml:space="preserve"> </w:t>
                </w:r>
              </w:p>
              <w:p w14:paraId="15843D53" w14:textId="77777777" w:rsidR="00D84D99" w:rsidRDefault="00D84D99" w:rsidP="005A58CE">
                <w:pPr>
                  <w:pStyle w:val="Bottomblocktext"/>
                  <w:rPr>
                    <w:sz w:val="20"/>
                    <w:szCs w:val="20"/>
                  </w:rPr>
                </w:pPr>
                <w:r w:rsidRPr="00350211">
                  <w:rPr>
                    <w:sz w:val="20"/>
                    <w:szCs w:val="20"/>
                  </w:rPr>
                  <w:t xml:space="preserve">Canberra Health Services acknowledges the Ngunnawal people as traditional custodians of the ACT and </w:t>
                </w:r>
                <w:proofErr w:type="spellStart"/>
                <w:r w:rsidRPr="00350211">
                  <w:rPr>
                    <w:sz w:val="20"/>
                    <w:szCs w:val="20"/>
                  </w:rPr>
                  <w:t>recognises</w:t>
                </w:r>
                <w:proofErr w:type="spellEnd"/>
                <w:r w:rsidRPr="00350211">
                  <w:rPr>
                    <w:sz w:val="20"/>
                    <w:szCs w:val="20"/>
                  </w:rPr>
                  <w:t xml:space="preserve"> any other people or families with connection to the lands of the ACT and region. We acknowledge and respect their continuing culture and contribution to the life of this region.</w:t>
                </w:r>
              </w:p>
              <w:p w14:paraId="0D316236" w14:textId="77777777" w:rsidR="00D84D99" w:rsidRPr="00350211" w:rsidRDefault="00D84D99" w:rsidP="005A58CE">
                <w:pPr>
                  <w:pStyle w:val="Bottomblocktext"/>
                </w:pPr>
                <w:r w:rsidRPr="00AF532B">
                  <w:t>© Australian Capital Territory, C</w:t>
                </w:r>
                <w:r w:rsidRPr="003F6C0E">
                  <w:t>anberra 20</w:t>
                </w:r>
                <w:sdt>
                  <w:sdtPr>
                    <w:alias w:val="Year selector"/>
                    <w:tag w:val="Year selector"/>
                    <w:id w:val="1385675321"/>
                    <w:placeholder>
                      <w:docPart w:val="C26F7987638C4071A1676156D5C384CE"/>
                    </w:placeholder>
                    <w:dropDownList>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listItem w:displayText="32" w:value="32"/>
                      <w:listItem w:displayText="33" w:value="33"/>
                      <w:listItem w:displayText="34" w:value="34"/>
                      <w:listItem w:displayText="35" w:value="35"/>
                      <w:listItem w:displayText="36" w:value="36"/>
                      <w:listItem w:displayText="37" w:value="37"/>
                      <w:listItem w:displayText="38" w:value="38"/>
                      <w:listItem w:displayText="39" w:value="39"/>
                      <w:listItem w:displayText="40" w:value="40"/>
                    </w:dropDownList>
                  </w:sdtPr>
                  <w:sdtContent>
                    <w:r>
                      <w:t>24</w:t>
                    </w:r>
                  </w:sdtContent>
                </w:sdt>
              </w:p>
            </w:sdtContent>
          </w:sdt>
        </w:tc>
        <w:sdt>
          <w:sdtPr>
            <w:id w:val="574934608"/>
            <w:placeholder>
              <w:docPart w:val="E40926C5A37842698FCBDF122B75624A"/>
            </w:placeholder>
            <w:showingPlcHdr/>
          </w:sdtPr>
          <w:sdtContent>
            <w:tc>
              <w:tcPr>
                <w:tcW w:w="4665" w:type="dxa"/>
                <w:shd w:val="clear" w:color="auto" w:fill="F4F3EE"/>
                <w:tcMar>
                  <w:top w:w="142" w:type="dxa"/>
                  <w:left w:w="170" w:type="dxa"/>
                  <w:bottom w:w="142" w:type="dxa"/>
                  <w:right w:w="170" w:type="dxa"/>
                </w:tcMar>
              </w:tcPr>
              <w:p w14:paraId="3A9168EA" w14:textId="77777777" w:rsidR="00D84D99" w:rsidRPr="00F26C97" w:rsidRDefault="00D84D99" w:rsidP="005A58CE">
                <w:pPr>
                  <w:pStyle w:val="Bottomblocktext"/>
                  <w:rPr>
                    <w:b/>
                    <w:bCs w:val="0"/>
                    <w:sz w:val="20"/>
                    <w:szCs w:val="20"/>
                  </w:rPr>
                </w:pPr>
                <w:r>
                  <w:rPr>
                    <w:b/>
                    <w:bCs w:val="0"/>
                    <w:noProof/>
                    <w:sz w:val="20"/>
                    <w:szCs w:val="20"/>
                  </w:rPr>
                  <w:drawing>
                    <wp:inline distT="0" distB="0" distL="0" distR="0" wp14:anchorId="55DC7F8E" wp14:editId="07165357">
                      <wp:extent cx="338275" cy="331065"/>
                      <wp:effectExtent l="0" t="0" r="5080" b="0"/>
                      <wp:docPr id="1874350944" name="Picture 1" descr="Icon of a person inside a circle, accessibilit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6" name="Picture 1915689286" descr="Icon of a person inside a circle, accessibility icon"/>
                              <pic:cNvPicPr/>
                            </pic:nvPicPr>
                            <pic:blipFill rotWithShape="1">
                              <a:blip r:embed="rId15" cstate="print">
                                <a:extLst>
                                  <a:ext uri="{28A0092B-C50C-407E-A947-70E740481C1C}">
                                    <a14:useLocalDpi xmlns:a14="http://schemas.microsoft.com/office/drawing/2010/main" val="0"/>
                                  </a:ext>
                                </a:extLst>
                              </a:blip>
                              <a:srcRect l="17382" t="17019" r="14687" b="16499"/>
                              <a:stretch/>
                            </pic:blipFill>
                            <pic:spPr bwMode="auto">
                              <a:xfrm>
                                <a:off x="0" y="0"/>
                                <a:ext cx="341131" cy="33386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Accessibility</w:t>
                </w:r>
                <w:r>
                  <w:rPr>
                    <w:b/>
                    <w:bCs w:val="0"/>
                    <w:sz w:val="20"/>
                    <w:szCs w:val="20"/>
                  </w:rPr>
                  <w:t xml:space="preserve"> </w:t>
                </w:r>
                <w:r>
                  <w:rPr>
                    <w:noProof/>
                    <w:sz w:val="20"/>
                    <w:szCs w:val="20"/>
                  </w:rPr>
                  <w:drawing>
                    <wp:inline distT="0" distB="0" distL="0" distR="0" wp14:anchorId="7E87E188" wp14:editId="3DE40FB3">
                      <wp:extent cx="143919" cy="139700"/>
                      <wp:effectExtent l="0" t="0" r="8890" b="0"/>
                      <wp:docPr id="2017728143" name="Picture 2"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7" name="Picture 1915689287" descr="Phone icon"/>
                              <pic:cNvPicPr/>
                            </pic:nvPicPr>
                            <pic:blipFill rotWithShape="1">
                              <a:blip r:embed="rId1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(02) 5124 0000</w:t>
                </w:r>
              </w:p>
              <w:p w14:paraId="7772B4CB" w14:textId="77777777" w:rsidR="00D84D99" w:rsidRPr="00F26C97" w:rsidRDefault="00D84D99" w:rsidP="005A58CE">
                <w:pPr>
                  <w:pStyle w:val="Bottomblocktext"/>
                  <w:rPr>
                    <w:b/>
                    <w:bCs w:val="0"/>
                    <w:sz w:val="20"/>
                    <w:szCs w:val="20"/>
                  </w:rPr>
                </w:pPr>
                <w:r>
                  <w:rPr>
                    <w:b/>
                    <w:bCs w:val="0"/>
                    <w:noProof/>
                    <w:sz w:val="20"/>
                    <w:szCs w:val="20"/>
                  </w:rPr>
                  <w:drawing>
                    <wp:inline distT="0" distB="0" distL="0" distR="0" wp14:anchorId="713B1214" wp14:editId="0231711F">
                      <wp:extent cx="326104" cy="323850"/>
                      <wp:effectExtent l="0" t="0" r="0" b="0"/>
                      <wp:docPr id="392962242" name="Picture 3" descr="Interpre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9" name="Picture 1915689289" descr="Interpreter logo"/>
                              <pic:cNvPicPr/>
                            </pic:nvPicPr>
                            <pic:blipFill rotWithShape="1">
                              <a:blip r:embed="rId17" cstate="print">
                                <a:extLst>
                                  <a:ext uri="{28A0092B-C50C-407E-A947-70E740481C1C}">
                                    <a14:useLocalDpi xmlns:a14="http://schemas.microsoft.com/office/drawing/2010/main" val="0"/>
                                  </a:ext>
                                </a:extLst>
                              </a:blip>
                              <a:srcRect l="11468" t="11821" r="11962" b="12139"/>
                              <a:stretch/>
                            </pic:blipFill>
                            <pic:spPr bwMode="auto">
                              <a:xfrm>
                                <a:off x="0" y="0"/>
                                <a:ext cx="328748" cy="326476"/>
                              </a:xfrm>
                              <a:prstGeom prst="rect">
                                <a:avLst/>
                              </a:prstGeom>
                              <a:ln>
                                <a:noFill/>
                              </a:ln>
                              <a:extLst>
                                <a:ext uri="{53640926-AAD7-44D8-BBD7-CCE9431645EC}">
                                  <a14:shadowObscured xmlns:a14="http://schemas.microsoft.com/office/drawing/2010/main"/>
                                </a:ext>
                              </a:extLst>
                            </pic:spPr>
                          </pic:pic>
                        </a:graphicData>
                      </a:graphic>
                    </wp:inline>
                  </w:drawing>
                </w:r>
                <w:r>
                  <w:rPr>
                    <w:b/>
                    <w:bCs w:val="0"/>
                    <w:sz w:val="20"/>
                    <w:szCs w:val="20"/>
                  </w:rPr>
                  <w:t xml:space="preserve"> </w:t>
                </w:r>
                <w:r w:rsidRPr="00350211">
                  <w:rPr>
                    <w:b/>
                    <w:bCs w:val="0"/>
                    <w:sz w:val="20"/>
                    <w:szCs w:val="20"/>
                  </w:rPr>
                  <w:t>Interpreter</w:t>
                </w:r>
                <w:r>
                  <w:rPr>
                    <w:b/>
                    <w:bCs w:val="0"/>
                    <w:sz w:val="20"/>
                    <w:szCs w:val="20"/>
                  </w:rPr>
                  <w:t xml:space="preserve"> </w:t>
                </w:r>
                <w:r>
                  <w:rPr>
                    <w:noProof/>
                    <w:sz w:val="20"/>
                    <w:szCs w:val="20"/>
                  </w:rPr>
                  <w:drawing>
                    <wp:inline distT="0" distB="0" distL="0" distR="0" wp14:anchorId="3DCD5C72" wp14:editId="0A606560">
                      <wp:extent cx="143919" cy="139700"/>
                      <wp:effectExtent l="0" t="0" r="8890" b="0"/>
                      <wp:docPr id="1194031601" name="Picture 4"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0" name="Picture 1915689290" descr="Phone icon"/>
                              <pic:cNvPicPr/>
                            </pic:nvPicPr>
                            <pic:blipFill rotWithShape="1">
                              <a:blip r:embed="rId1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131 450</w:t>
                </w:r>
              </w:p>
              <w:p w14:paraId="068EBD25" w14:textId="77777777" w:rsidR="00D84D99" w:rsidRDefault="00D84D99" w:rsidP="005A58CE">
                <w:pPr>
                  <w:pStyle w:val="Bottomblocktext"/>
                  <w:rPr>
                    <w:sz w:val="20"/>
                    <w:szCs w:val="20"/>
                  </w:rPr>
                </w:pPr>
                <w:hyperlink r:id="rId18" w:history="1">
                  <w:r w:rsidRPr="00350211">
                    <w:rPr>
                      <w:rStyle w:val="Hyperlink"/>
                      <w:sz w:val="20"/>
                      <w:szCs w:val="20"/>
                    </w:rPr>
                    <w:t>canberrahealthservices.act.gov.au/accessibility</w:t>
                  </w:r>
                </w:hyperlink>
              </w:p>
              <w:p w14:paraId="2CFAEF69" w14:textId="77777777" w:rsidR="00D84D99" w:rsidRDefault="00D84D99" w:rsidP="005A58CE">
                <w:pPr>
                  <w:pStyle w:val="Bottomblocktext"/>
                </w:pPr>
                <w:r>
                  <w:rPr>
                    <w:b/>
                    <w:bCs w:val="0"/>
                    <w:noProof/>
                  </w:rPr>
                  <w:drawing>
                    <wp:inline distT="0" distB="0" distL="0" distR="0" wp14:anchorId="2F1DC3D5" wp14:editId="23EE7F73">
                      <wp:extent cx="1323833" cy="309418"/>
                      <wp:effectExtent l="0" t="0" r="0" b="0"/>
                      <wp:docPr id="1983763162" name="Picture 5" descr="Philadelphia Pride Flag, Transgender Pride Flag, Intersex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1" name="Picture 1915689291" descr="Philadelphia Pride Flag, Transgender Pride Flag, Intersex Flag"/>
                              <pic:cNvPicPr/>
                            </pic:nvPicPr>
                            <pic:blipFill rotWithShape="1">
                              <a:blip r:embed="rId19" cstate="print">
                                <a:extLst>
                                  <a:ext uri="{28A0092B-C50C-407E-A947-70E740481C1C}">
                                    <a14:useLocalDpi xmlns:a14="http://schemas.microsoft.com/office/drawing/2010/main" val="0"/>
                                  </a:ext>
                                </a:extLst>
                              </a:blip>
                              <a:srcRect l="14227" t="41711" r="12749" b="41221"/>
                              <a:stretch/>
                            </pic:blipFill>
                            <pic:spPr bwMode="auto">
                              <a:xfrm>
                                <a:off x="0" y="0"/>
                                <a:ext cx="1353966" cy="316461"/>
                              </a:xfrm>
                              <a:prstGeom prst="rect">
                                <a:avLst/>
                              </a:prstGeom>
                              <a:ln>
                                <a:noFill/>
                              </a:ln>
                              <a:extLst>
                                <a:ext uri="{53640926-AAD7-44D8-BBD7-CCE9431645EC}">
                                  <a14:shadowObscured xmlns:a14="http://schemas.microsoft.com/office/drawing/2010/main"/>
                                </a:ext>
                              </a:extLst>
                            </pic:spPr>
                          </pic:pic>
                        </a:graphicData>
                      </a:graphic>
                    </wp:inline>
                  </w:drawing>
                </w:r>
              </w:p>
            </w:tc>
          </w:sdtContent>
        </w:sdt>
      </w:tr>
      <w:bookmarkEnd w:id="51"/>
    </w:tbl>
    <w:p w14:paraId="16E38074" w14:textId="77777777" w:rsidR="00D84D99" w:rsidRDefault="00D84D99" w:rsidP="00D84D99">
      <w:pPr>
        <w:rPr>
          <w:lang w:eastAsia="en-US"/>
        </w:rPr>
      </w:pPr>
    </w:p>
    <w:p w14:paraId="115BB7EB" w14:textId="77777777" w:rsidR="00D84D99" w:rsidRDefault="00D84D99" w:rsidP="00D84D99">
      <w:pPr>
        <w:rPr>
          <w:lang w:eastAsia="en-US"/>
        </w:rPr>
      </w:pPr>
    </w:p>
    <w:p w14:paraId="794F3D6A" w14:textId="77777777" w:rsidR="00D84D99" w:rsidRDefault="00D84D99" w:rsidP="00D84D99">
      <w:pPr>
        <w:rPr>
          <w:lang w:eastAsia="en-US"/>
        </w:rPr>
      </w:pPr>
    </w:p>
    <w:p w14:paraId="7E3330BA" w14:textId="77777777" w:rsidR="00D84D99" w:rsidRDefault="00D84D99" w:rsidP="00D84D99">
      <w:pPr>
        <w:rPr>
          <w:lang w:eastAsia="en-US"/>
        </w:rPr>
      </w:pPr>
    </w:p>
    <w:p w14:paraId="38C44770" w14:textId="77777777" w:rsidR="00D84D99" w:rsidRDefault="00D84D99" w:rsidP="00D84D99">
      <w:pPr>
        <w:rPr>
          <w:lang w:eastAsia="en-US"/>
        </w:rPr>
      </w:pPr>
    </w:p>
    <w:p w14:paraId="4EE7C0AC" w14:textId="77777777" w:rsidR="00D84D99" w:rsidRDefault="00D84D99" w:rsidP="00D84D99">
      <w:pPr>
        <w:rPr>
          <w:lang w:eastAsia="en-US"/>
        </w:rPr>
      </w:pPr>
    </w:p>
    <w:p w14:paraId="7F6F0F24" w14:textId="77777777" w:rsidR="00D84D99" w:rsidRDefault="00D84D99" w:rsidP="00D84D99">
      <w:pPr>
        <w:rPr>
          <w:lang w:eastAsia="en-US"/>
        </w:rPr>
      </w:pPr>
    </w:p>
    <w:p w14:paraId="6957B07C" w14:textId="77777777" w:rsidR="00D84D99" w:rsidRDefault="00D84D99" w:rsidP="00D84D99">
      <w:pPr>
        <w:rPr>
          <w:lang w:eastAsia="en-US"/>
        </w:rPr>
      </w:pPr>
    </w:p>
    <w:p w14:paraId="654EFE43" w14:textId="77777777" w:rsidR="00D84D99" w:rsidRDefault="00D84D99" w:rsidP="00D84D99">
      <w:pPr>
        <w:rPr>
          <w:lang w:eastAsia="en-US"/>
        </w:rPr>
      </w:pPr>
    </w:p>
    <w:p w14:paraId="37C7CCE0" w14:textId="77777777" w:rsidR="00D84D99" w:rsidRDefault="00D84D99" w:rsidP="00D84D99">
      <w:pPr>
        <w:rPr>
          <w:lang w:eastAsia="en-US"/>
        </w:rPr>
      </w:pPr>
    </w:p>
    <w:p w14:paraId="5D04E08B" w14:textId="77777777" w:rsidR="00D84D99" w:rsidRDefault="00D84D99" w:rsidP="00D84D99">
      <w:pPr>
        <w:rPr>
          <w:lang w:eastAsia="en-US"/>
        </w:rPr>
      </w:pPr>
    </w:p>
    <w:p w14:paraId="3B070C44" w14:textId="77777777" w:rsidR="00D84D99" w:rsidRDefault="00D84D99" w:rsidP="00D84D99">
      <w:pPr>
        <w:rPr>
          <w:lang w:eastAsia="en-US"/>
        </w:rPr>
      </w:pPr>
    </w:p>
    <w:p w14:paraId="5BABF356" w14:textId="77777777" w:rsidR="00D84D99" w:rsidRDefault="00D84D99" w:rsidP="00D84D99">
      <w:pPr>
        <w:rPr>
          <w:lang w:eastAsia="en-US"/>
        </w:rPr>
      </w:pPr>
    </w:p>
    <w:p w14:paraId="7E2B5372" w14:textId="77777777" w:rsidR="00D84D99" w:rsidRDefault="00D84D99" w:rsidP="00D84D99">
      <w:pPr>
        <w:rPr>
          <w:lang w:eastAsia="en-US"/>
        </w:rPr>
      </w:pPr>
    </w:p>
    <w:p w14:paraId="6416DB2E" w14:textId="77777777" w:rsidR="00D84D99" w:rsidRDefault="00D84D99" w:rsidP="00D84D99">
      <w:pPr>
        <w:rPr>
          <w:lang w:eastAsia="en-US"/>
        </w:rPr>
      </w:pPr>
    </w:p>
    <w:p w14:paraId="3CF46B6F" w14:textId="77777777" w:rsidR="00D84D99" w:rsidRDefault="00D84D99" w:rsidP="00D84D99">
      <w:pPr>
        <w:rPr>
          <w:lang w:eastAsia="en-US"/>
        </w:rPr>
      </w:pPr>
    </w:p>
    <w:p w14:paraId="793D8A3F" w14:textId="77777777" w:rsidR="00D84D99" w:rsidRDefault="00D84D99" w:rsidP="00D84D99">
      <w:pPr>
        <w:rPr>
          <w:lang w:eastAsia="en-US"/>
        </w:rPr>
      </w:pPr>
    </w:p>
    <w:p w14:paraId="5AD7E634" w14:textId="77777777" w:rsidR="00D84D99" w:rsidRDefault="00D84D99" w:rsidP="00D84D99">
      <w:pPr>
        <w:rPr>
          <w:lang w:eastAsia="en-US"/>
        </w:rPr>
      </w:pPr>
    </w:p>
    <w:p w14:paraId="58EF6C74" w14:textId="77777777" w:rsidR="00D84D99" w:rsidRDefault="00D84D99" w:rsidP="00D84D99">
      <w:pPr>
        <w:rPr>
          <w:lang w:eastAsia="en-US"/>
        </w:rPr>
      </w:pPr>
    </w:p>
    <w:p w14:paraId="1BB91498" w14:textId="77777777" w:rsidR="00D84D99" w:rsidRDefault="00D84D99" w:rsidP="00D84D99">
      <w:pPr>
        <w:rPr>
          <w:lang w:eastAsia="en-US"/>
        </w:rPr>
      </w:pPr>
    </w:p>
    <w:p w14:paraId="0EB18A8C" w14:textId="77777777" w:rsidR="00D84D99" w:rsidRDefault="00D84D99" w:rsidP="00D84D99">
      <w:pPr>
        <w:rPr>
          <w:lang w:eastAsia="en-US"/>
        </w:rPr>
      </w:pPr>
    </w:p>
    <w:p w14:paraId="30C3AF78" w14:textId="77777777" w:rsidR="00D84D99" w:rsidRDefault="00D84D99" w:rsidP="00D84D99">
      <w:pPr>
        <w:spacing w:before="0" w:after="0" w:line="240" w:lineRule="auto"/>
        <w:rPr>
          <w:lang w:eastAsia="en-US"/>
        </w:rPr>
      </w:pPr>
    </w:p>
    <w:p w14:paraId="5E2F5374" w14:textId="77777777" w:rsidR="00D84D99" w:rsidRPr="001B6D76" w:rsidRDefault="00D84D99" w:rsidP="00D84D99">
      <w:pPr>
        <w:pStyle w:val="Heading4"/>
      </w:pPr>
      <w:bookmarkStart w:id="52" w:name="_Toc174609605"/>
      <w:bookmarkStart w:id="53" w:name="_Toc199855960"/>
      <w:r w:rsidRPr="00612870">
        <w:t>Attachment A: Alcohol and Drug Services Withdrawal Unit</w:t>
      </w:r>
      <w:bookmarkStart w:id="54" w:name="_Toc171683090"/>
      <w:bookmarkEnd w:id="52"/>
      <w:bookmarkEnd w:id="54"/>
      <w:bookmarkEnd w:id="53"/>
    </w:p>
    <w:tbl>
      <w:tblPr>
        <w:tblStyle w:val="TableGrid3"/>
        <w:tblW w:w="0" w:type="auto"/>
        <w:tblInd w:w="-5" w:type="dxa"/>
        <w:tblLook w:val="04A0" w:firstRow="1" w:lastRow="0" w:firstColumn="1" w:lastColumn="0" w:noHBand="0" w:noVBand="1"/>
      </w:tblPr>
      <w:tblGrid>
        <w:gridCol w:w="1789"/>
        <w:gridCol w:w="1801"/>
        <w:gridCol w:w="1800"/>
        <w:gridCol w:w="1805"/>
        <w:gridCol w:w="1865"/>
      </w:tblGrid>
      <w:tr w:rsidR="00D84D99" w:rsidRPr="00816651" w14:paraId="62B644FE" w14:textId="77777777" w:rsidTr="005A58CE">
        <w:tc>
          <w:tcPr>
            <w:tcW w:w="9060" w:type="dxa"/>
            <w:gridSpan w:val="5"/>
            <w:shd w:val="clear" w:color="auto" w:fill="D9D9D9"/>
            <w:vAlign w:val="center"/>
          </w:tcPr>
          <w:p w14:paraId="58A16035" w14:textId="77777777" w:rsidR="00D84D99" w:rsidRPr="00D7322D" w:rsidRDefault="00D84D99" w:rsidP="005A58CE">
            <w:pPr>
              <w:spacing w:before="0" w:after="0" w:line="240" w:lineRule="auto"/>
              <w:jc w:val="center"/>
              <w:rPr>
                <w:rFonts w:asciiTheme="minorHAnsi" w:hAnsiTheme="minorHAnsi" w:cstheme="minorHAnsi"/>
                <w:b/>
                <w:bCs/>
                <w:sz w:val="24"/>
                <w:szCs w:val="24"/>
                <w:lang w:eastAsia="en-US"/>
              </w:rPr>
            </w:pPr>
            <w:bookmarkStart w:id="55" w:name="_Hlk177123025"/>
            <w:r w:rsidRPr="00816651">
              <w:rPr>
                <w:rFonts w:asciiTheme="minorHAnsi" w:hAnsiTheme="minorHAnsi" w:cstheme="minorHAnsi"/>
                <w:b/>
                <w:bCs/>
                <w:lang w:eastAsia="en-US"/>
              </w:rPr>
              <w:t>MEWS Escalation Table</w:t>
            </w:r>
          </w:p>
          <w:p w14:paraId="41F4ADA4" w14:textId="77777777" w:rsidR="00D84D99" w:rsidRPr="00D7322D" w:rsidRDefault="00D84D99" w:rsidP="005A58CE">
            <w:pPr>
              <w:spacing w:after="120"/>
              <w:jc w:val="center"/>
              <w:rPr>
                <w:rFonts w:asciiTheme="minorHAnsi" w:hAnsiTheme="minorHAnsi" w:cstheme="minorHAnsi"/>
                <w:b/>
                <w:bCs/>
                <w:sz w:val="24"/>
                <w:szCs w:val="24"/>
                <w:lang w:eastAsia="en-US"/>
              </w:rPr>
            </w:pPr>
            <w:r w:rsidRPr="00816651">
              <w:rPr>
                <w:rFonts w:asciiTheme="minorHAnsi" w:hAnsiTheme="minorHAnsi" w:cstheme="minorHAnsi"/>
                <w:b/>
                <w:bCs/>
                <w:lang w:eastAsia="en-US"/>
              </w:rPr>
              <w:t>(Adult)</w:t>
            </w:r>
          </w:p>
        </w:tc>
      </w:tr>
      <w:tr w:rsidR="00D84D99" w:rsidRPr="00816651" w14:paraId="1FE395C3" w14:textId="77777777" w:rsidTr="005A58CE">
        <w:tc>
          <w:tcPr>
            <w:tcW w:w="1789" w:type="dxa"/>
            <w:shd w:val="clear" w:color="auto" w:fill="F2F2F2"/>
            <w:vAlign w:val="center"/>
          </w:tcPr>
          <w:p w14:paraId="0581AB01" w14:textId="77777777" w:rsidR="00D84D99" w:rsidRPr="00D7322D" w:rsidRDefault="00D84D99" w:rsidP="005A58CE">
            <w:pPr>
              <w:spacing w:after="120"/>
              <w:jc w:val="center"/>
              <w:rPr>
                <w:rFonts w:asciiTheme="minorHAnsi" w:hAnsiTheme="minorHAnsi" w:cstheme="minorHAnsi"/>
                <w:b/>
                <w:bCs/>
                <w:sz w:val="24"/>
                <w:szCs w:val="24"/>
                <w:lang w:eastAsia="en-US"/>
              </w:rPr>
            </w:pPr>
            <w:r w:rsidRPr="00816651">
              <w:rPr>
                <w:rFonts w:asciiTheme="minorHAnsi" w:hAnsiTheme="minorHAnsi" w:cstheme="minorHAnsi"/>
                <w:b/>
                <w:bCs/>
                <w:lang w:eastAsia="en-US"/>
              </w:rPr>
              <w:t>MEWS</w:t>
            </w:r>
          </w:p>
        </w:tc>
        <w:tc>
          <w:tcPr>
            <w:tcW w:w="1801" w:type="dxa"/>
            <w:shd w:val="clear" w:color="auto" w:fill="F2F2F2"/>
            <w:vAlign w:val="center"/>
          </w:tcPr>
          <w:p w14:paraId="5A89F9F6" w14:textId="77777777" w:rsidR="00D84D99" w:rsidRPr="00D7322D" w:rsidRDefault="00D84D99" w:rsidP="005A58CE">
            <w:pPr>
              <w:spacing w:after="120"/>
              <w:jc w:val="center"/>
              <w:rPr>
                <w:rFonts w:asciiTheme="minorHAnsi" w:hAnsiTheme="minorHAnsi" w:cstheme="minorHAnsi"/>
                <w:b/>
                <w:bCs/>
                <w:sz w:val="24"/>
                <w:szCs w:val="24"/>
                <w:lang w:eastAsia="en-US"/>
              </w:rPr>
            </w:pPr>
            <w:r w:rsidRPr="00816651">
              <w:rPr>
                <w:rFonts w:asciiTheme="minorHAnsi" w:hAnsiTheme="minorHAnsi" w:cstheme="minorHAnsi"/>
                <w:b/>
                <w:bCs/>
                <w:lang w:eastAsia="en-US"/>
              </w:rPr>
              <w:t>Notify</w:t>
            </w:r>
          </w:p>
        </w:tc>
        <w:tc>
          <w:tcPr>
            <w:tcW w:w="1800" w:type="dxa"/>
            <w:shd w:val="clear" w:color="auto" w:fill="F2F2F2"/>
            <w:vAlign w:val="center"/>
          </w:tcPr>
          <w:p w14:paraId="7A473FD6" w14:textId="77777777" w:rsidR="00D84D99" w:rsidRPr="00D7322D" w:rsidRDefault="00D84D99" w:rsidP="005A58CE">
            <w:pPr>
              <w:spacing w:after="120"/>
              <w:jc w:val="center"/>
              <w:rPr>
                <w:rFonts w:asciiTheme="minorHAnsi" w:hAnsiTheme="minorHAnsi" w:cstheme="minorHAnsi"/>
                <w:b/>
                <w:bCs/>
                <w:sz w:val="24"/>
                <w:szCs w:val="24"/>
                <w:lang w:eastAsia="en-US"/>
              </w:rPr>
            </w:pPr>
            <w:r w:rsidRPr="00816651">
              <w:rPr>
                <w:rFonts w:asciiTheme="minorHAnsi" w:hAnsiTheme="minorHAnsi" w:cstheme="minorHAnsi"/>
                <w:b/>
                <w:bCs/>
                <w:lang w:eastAsia="en-US"/>
              </w:rPr>
              <w:t>Escalate</w:t>
            </w:r>
          </w:p>
        </w:tc>
        <w:tc>
          <w:tcPr>
            <w:tcW w:w="1805" w:type="dxa"/>
            <w:shd w:val="clear" w:color="auto" w:fill="F2F2F2"/>
            <w:vAlign w:val="center"/>
          </w:tcPr>
          <w:p w14:paraId="1A68DD0C" w14:textId="77777777" w:rsidR="00D84D99" w:rsidRPr="00D7322D" w:rsidRDefault="00D84D99" w:rsidP="005A58CE">
            <w:pPr>
              <w:spacing w:after="120"/>
              <w:jc w:val="center"/>
              <w:rPr>
                <w:rFonts w:asciiTheme="minorHAnsi" w:hAnsiTheme="minorHAnsi" w:cstheme="minorHAnsi"/>
                <w:b/>
                <w:bCs/>
                <w:sz w:val="24"/>
                <w:szCs w:val="24"/>
                <w:lang w:eastAsia="en-US"/>
              </w:rPr>
            </w:pPr>
            <w:r w:rsidRPr="00816651">
              <w:rPr>
                <w:rFonts w:asciiTheme="minorHAnsi" w:hAnsiTheme="minorHAnsi" w:cstheme="minorHAnsi"/>
                <w:b/>
                <w:bCs/>
                <w:lang w:eastAsia="en-US"/>
              </w:rPr>
              <w:t>Observations</w:t>
            </w:r>
          </w:p>
        </w:tc>
        <w:tc>
          <w:tcPr>
            <w:tcW w:w="1865" w:type="dxa"/>
            <w:shd w:val="clear" w:color="auto" w:fill="F2F2F2"/>
            <w:vAlign w:val="center"/>
          </w:tcPr>
          <w:p w14:paraId="43F4C2D7" w14:textId="77777777" w:rsidR="00D84D99" w:rsidRPr="00D7322D" w:rsidRDefault="00D84D99" w:rsidP="005A58CE">
            <w:pPr>
              <w:spacing w:after="120"/>
              <w:jc w:val="center"/>
              <w:rPr>
                <w:rFonts w:asciiTheme="minorHAnsi" w:hAnsiTheme="minorHAnsi" w:cstheme="minorHAnsi"/>
                <w:b/>
                <w:bCs/>
                <w:sz w:val="24"/>
                <w:szCs w:val="24"/>
                <w:lang w:eastAsia="en-US"/>
              </w:rPr>
            </w:pPr>
            <w:r w:rsidRPr="00816651">
              <w:rPr>
                <w:rFonts w:asciiTheme="minorHAnsi" w:hAnsiTheme="minorHAnsi" w:cstheme="minorHAnsi"/>
                <w:b/>
                <w:bCs/>
                <w:lang w:eastAsia="en-US"/>
              </w:rPr>
              <w:t>Transfers/escort</w:t>
            </w:r>
          </w:p>
        </w:tc>
      </w:tr>
      <w:tr w:rsidR="00D84D99" w:rsidRPr="00816651" w14:paraId="436F207C" w14:textId="77777777" w:rsidTr="005A58CE">
        <w:tc>
          <w:tcPr>
            <w:tcW w:w="1789" w:type="dxa"/>
            <w:shd w:val="clear" w:color="auto" w:fill="F2F2F2"/>
            <w:vAlign w:val="center"/>
          </w:tcPr>
          <w:p w14:paraId="78F523A4" w14:textId="77777777" w:rsidR="00D84D99" w:rsidRPr="00D7322D" w:rsidRDefault="00D84D99" w:rsidP="005A58CE">
            <w:pPr>
              <w:spacing w:after="120"/>
              <w:jc w:val="center"/>
              <w:rPr>
                <w:rFonts w:asciiTheme="minorHAnsi" w:hAnsiTheme="minorHAnsi" w:cstheme="minorHAnsi"/>
                <w:b/>
                <w:bCs/>
                <w:sz w:val="24"/>
                <w:szCs w:val="24"/>
                <w:lang w:eastAsia="en-US"/>
              </w:rPr>
            </w:pPr>
            <w:r w:rsidRPr="00816651">
              <w:rPr>
                <w:rFonts w:asciiTheme="minorHAnsi" w:hAnsiTheme="minorHAnsi" w:cstheme="minorHAnsi"/>
                <w:b/>
                <w:bCs/>
                <w:lang w:eastAsia="en-US"/>
              </w:rPr>
              <w:t>4</w:t>
            </w:r>
          </w:p>
        </w:tc>
        <w:tc>
          <w:tcPr>
            <w:tcW w:w="1801" w:type="dxa"/>
            <w:vAlign w:val="center"/>
          </w:tcPr>
          <w:p w14:paraId="6F65478E" w14:textId="77777777" w:rsidR="00D84D99" w:rsidRPr="00D7322D" w:rsidRDefault="00D84D99" w:rsidP="005A58CE">
            <w:pPr>
              <w:spacing w:after="120"/>
              <w:jc w:val="center"/>
              <w:rPr>
                <w:rFonts w:asciiTheme="minorHAnsi" w:hAnsiTheme="minorHAnsi" w:cstheme="minorHAnsi"/>
                <w:sz w:val="24"/>
                <w:szCs w:val="24"/>
                <w:lang w:eastAsia="en-US"/>
              </w:rPr>
            </w:pPr>
            <w:r w:rsidRPr="00816651">
              <w:rPr>
                <w:rFonts w:asciiTheme="minorHAnsi" w:hAnsiTheme="minorHAnsi" w:cstheme="minorHAnsi"/>
                <w:lang w:eastAsia="en-US"/>
              </w:rPr>
              <w:t>Medical Officer to provide clinical review within</w:t>
            </w:r>
            <w:r w:rsidRPr="00816651">
              <w:rPr>
                <w:rFonts w:asciiTheme="minorHAnsi" w:hAnsiTheme="minorHAnsi" w:cstheme="minorHAnsi"/>
                <w:b/>
                <w:lang w:eastAsia="en-US"/>
              </w:rPr>
              <w:t xml:space="preserve"> </w:t>
            </w:r>
            <w:r w:rsidRPr="00D7322D">
              <w:rPr>
                <w:rFonts w:asciiTheme="minorHAnsi" w:hAnsiTheme="minorHAnsi" w:cstheme="minorHAnsi"/>
                <w:b/>
                <w:color w:val="000000" w:themeColor="text1"/>
                <w:lang w:eastAsia="en-US"/>
              </w:rPr>
              <w:t>30</w:t>
            </w:r>
            <w:r w:rsidRPr="00816651">
              <w:rPr>
                <w:rFonts w:asciiTheme="minorHAnsi" w:hAnsiTheme="minorHAnsi" w:cstheme="minorHAnsi"/>
                <w:lang w:eastAsia="en-US"/>
              </w:rPr>
              <w:t xml:space="preserve"> minutes from being notified.</w:t>
            </w:r>
          </w:p>
        </w:tc>
        <w:tc>
          <w:tcPr>
            <w:tcW w:w="1800" w:type="dxa"/>
            <w:vAlign w:val="center"/>
          </w:tcPr>
          <w:p w14:paraId="1B7711E4" w14:textId="77777777" w:rsidR="00D84D99" w:rsidRPr="00D7322D" w:rsidRDefault="00D84D99" w:rsidP="005A58CE">
            <w:pPr>
              <w:spacing w:after="120"/>
              <w:jc w:val="center"/>
              <w:rPr>
                <w:rFonts w:asciiTheme="minorHAnsi" w:hAnsiTheme="minorHAnsi" w:cstheme="minorHAnsi"/>
                <w:sz w:val="24"/>
                <w:szCs w:val="24"/>
                <w:lang w:eastAsia="en-US"/>
              </w:rPr>
            </w:pPr>
            <w:r w:rsidRPr="00816651">
              <w:rPr>
                <w:rFonts w:asciiTheme="minorHAnsi" w:hAnsiTheme="minorHAnsi" w:cstheme="minorHAnsi"/>
                <w:lang w:eastAsia="en-US"/>
              </w:rPr>
              <w:t xml:space="preserve">After total </w:t>
            </w:r>
            <w:r w:rsidRPr="00D7322D">
              <w:rPr>
                <w:rFonts w:asciiTheme="minorHAnsi" w:hAnsiTheme="minorHAnsi" w:cstheme="minorHAnsi"/>
                <w:b/>
                <w:bCs/>
                <w:color w:val="000000" w:themeColor="text1"/>
                <w:lang w:eastAsia="en-US"/>
              </w:rPr>
              <w:t>60</w:t>
            </w:r>
            <w:r w:rsidRPr="00D7322D">
              <w:rPr>
                <w:rFonts w:asciiTheme="minorHAnsi" w:hAnsiTheme="minorHAnsi" w:cstheme="minorHAnsi"/>
                <w:color w:val="000000" w:themeColor="text1"/>
                <w:lang w:eastAsia="en-US"/>
              </w:rPr>
              <w:t xml:space="preserve"> </w:t>
            </w:r>
            <w:r w:rsidRPr="00816651">
              <w:rPr>
                <w:rFonts w:asciiTheme="minorHAnsi" w:hAnsiTheme="minorHAnsi" w:cstheme="minorHAnsi"/>
                <w:lang w:eastAsia="en-US"/>
              </w:rPr>
              <w:t xml:space="preserve">minutes: If nil review or nil improvement escalate as per MEWS </w:t>
            </w:r>
            <w:r w:rsidRPr="00816651">
              <w:rPr>
                <w:rFonts w:asciiTheme="minorHAnsi" w:hAnsiTheme="minorHAnsi" w:cstheme="minorHAnsi"/>
                <w:b/>
                <w:bCs/>
                <w:lang w:eastAsia="en-US"/>
              </w:rPr>
              <w:t>equal to or greater than</w:t>
            </w:r>
            <w:r>
              <w:rPr>
                <w:rFonts w:asciiTheme="minorHAnsi" w:hAnsiTheme="minorHAnsi" w:cstheme="minorHAnsi"/>
                <w:b/>
                <w:bCs/>
                <w:lang w:eastAsia="en-US"/>
              </w:rPr>
              <w:t xml:space="preserve"> </w:t>
            </w:r>
            <w:r w:rsidRPr="00D7322D">
              <w:rPr>
                <w:rFonts w:asciiTheme="minorHAnsi" w:hAnsiTheme="minorHAnsi" w:cstheme="minorHAnsi"/>
                <w:b/>
                <w:bCs/>
                <w:color w:val="000000" w:themeColor="text1"/>
                <w:lang w:eastAsia="en-US"/>
              </w:rPr>
              <w:t>6</w:t>
            </w:r>
          </w:p>
        </w:tc>
        <w:tc>
          <w:tcPr>
            <w:tcW w:w="1805" w:type="dxa"/>
            <w:vMerge w:val="restart"/>
            <w:vAlign w:val="center"/>
          </w:tcPr>
          <w:p w14:paraId="41F622AF" w14:textId="77777777" w:rsidR="00D84D99" w:rsidRPr="00D7322D" w:rsidRDefault="00D84D99" w:rsidP="005A58CE">
            <w:pPr>
              <w:spacing w:after="120"/>
              <w:jc w:val="center"/>
              <w:rPr>
                <w:rFonts w:asciiTheme="minorHAnsi" w:hAnsiTheme="minorHAnsi" w:cstheme="minorHAnsi"/>
                <w:sz w:val="24"/>
                <w:szCs w:val="24"/>
                <w:lang w:eastAsia="en-US"/>
              </w:rPr>
            </w:pPr>
            <w:r w:rsidRPr="00816651">
              <w:rPr>
                <w:rFonts w:asciiTheme="minorHAnsi" w:hAnsiTheme="minorHAnsi" w:cstheme="minorHAnsi"/>
                <w:lang w:eastAsia="en-US"/>
              </w:rPr>
              <w:t xml:space="preserve">every 30 minutes for </w:t>
            </w:r>
            <w:r w:rsidRPr="00D7322D">
              <w:rPr>
                <w:rFonts w:asciiTheme="minorHAnsi" w:hAnsiTheme="minorHAnsi" w:cstheme="minorHAnsi"/>
                <w:b/>
                <w:bCs/>
                <w:color w:val="000000" w:themeColor="text1"/>
                <w:lang w:eastAsia="en-US"/>
              </w:rPr>
              <w:t>1</w:t>
            </w:r>
            <w:r w:rsidRPr="00816651">
              <w:rPr>
                <w:rFonts w:asciiTheme="minorHAnsi" w:hAnsiTheme="minorHAnsi" w:cstheme="minorHAnsi"/>
                <w:lang w:eastAsia="en-US"/>
              </w:rPr>
              <w:t xml:space="preserve"> hour or until MEWS </w:t>
            </w:r>
            <w:r>
              <w:rPr>
                <w:rFonts w:asciiTheme="minorHAnsi" w:hAnsiTheme="minorHAnsi" w:cstheme="minorHAnsi"/>
                <w:lang w:eastAsia="en-US"/>
              </w:rPr>
              <w:br/>
            </w:r>
            <w:r w:rsidRPr="00816651">
              <w:rPr>
                <w:rFonts w:asciiTheme="minorHAnsi" w:hAnsiTheme="minorHAnsi" w:cstheme="minorHAnsi"/>
                <w:b/>
                <w:bCs/>
                <w:lang w:eastAsia="en-US"/>
              </w:rPr>
              <w:t>less than</w:t>
            </w:r>
            <w:r>
              <w:rPr>
                <w:rFonts w:asciiTheme="minorHAnsi" w:hAnsiTheme="minorHAnsi" w:cstheme="minorHAnsi"/>
                <w:b/>
                <w:bCs/>
                <w:lang w:eastAsia="en-US"/>
              </w:rPr>
              <w:t xml:space="preserve"> </w:t>
            </w:r>
            <w:r w:rsidRPr="00D7322D">
              <w:rPr>
                <w:rFonts w:asciiTheme="minorHAnsi" w:hAnsiTheme="minorHAnsi" w:cstheme="minorHAnsi"/>
                <w:b/>
                <w:bCs/>
                <w:color w:val="000000" w:themeColor="text1"/>
                <w:lang w:eastAsia="en-US"/>
              </w:rPr>
              <w:t>4</w:t>
            </w:r>
          </w:p>
          <w:p w14:paraId="1A9D58A9" w14:textId="77777777" w:rsidR="00D84D99" w:rsidRPr="00D7322D" w:rsidRDefault="00D84D99" w:rsidP="005A58CE">
            <w:pPr>
              <w:spacing w:after="120"/>
              <w:jc w:val="center"/>
              <w:rPr>
                <w:rFonts w:asciiTheme="minorHAnsi" w:hAnsiTheme="minorHAnsi" w:cstheme="minorHAnsi"/>
                <w:b/>
                <w:bCs/>
                <w:i/>
                <w:iCs/>
                <w:sz w:val="24"/>
                <w:szCs w:val="24"/>
                <w:lang w:eastAsia="en-US"/>
              </w:rPr>
            </w:pPr>
            <w:r w:rsidRPr="00816651">
              <w:rPr>
                <w:rFonts w:asciiTheme="minorHAnsi" w:hAnsiTheme="minorHAnsi" w:cstheme="minorHAnsi"/>
                <w:b/>
                <w:bCs/>
                <w:i/>
                <w:iCs/>
                <w:lang w:eastAsia="en-US"/>
              </w:rPr>
              <w:t>then</w:t>
            </w:r>
          </w:p>
          <w:p w14:paraId="215F1101" w14:textId="77777777" w:rsidR="00D84D99" w:rsidRPr="00D7322D" w:rsidRDefault="00D84D99" w:rsidP="005A58CE">
            <w:pPr>
              <w:spacing w:after="120"/>
              <w:jc w:val="center"/>
              <w:rPr>
                <w:rFonts w:asciiTheme="minorHAnsi" w:hAnsiTheme="minorHAnsi" w:cstheme="minorHAnsi"/>
                <w:sz w:val="24"/>
                <w:szCs w:val="24"/>
                <w:lang w:eastAsia="en-US"/>
              </w:rPr>
            </w:pPr>
            <w:r w:rsidRPr="00816651">
              <w:rPr>
                <w:rFonts w:asciiTheme="minorHAnsi" w:hAnsiTheme="minorHAnsi" w:cstheme="minorHAnsi"/>
                <w:lang w:eastAsia="en-US"/>
              </w:rPr>
              <w:t>Hourly for</w:t>
            </w:r>
          </w:p>
          <w:p w14:paraId="571C2363" w14:textId="77777777" w:rsidR="00D84D99" w:rsidRPr="00D7322D" w:rsidRDefault="00D84D99" w:rsidP="005A58CE">
            <w:pPr>
              <w:spacing w:after="120"/>
              <w:jc w:val="center"/>
              <w:rPr>
                <w:rFonts w:asciiTheme="minorHAnsi" w:hAnsiTheme="minorHAnsi" w:cstheme="minorHAnsi"/>
                <w:sz w:val="24"/>
                <w:szCs w:val="24"/>
                <w:lang w:eastAsia="en-US"/>
              </w:rPr>
            </w:pPr>
            <w:r w:rsidRPr="00D7322D">
              <w:rPr>
                <w:rFonts w:asciiTheme="minorHAnsi" w:hAnsiTheme="minorHAnsi" w:cstheme="minorHAnsi"/>
                <w:b/>
                <w:bCs/>
                <w:color w:val="000000" w:themeColor="text1"/>
                <w:lang w:eastAsia="en-US"/>
              </w:rPr>
              <w:t>4</w:t>
            </w:r>
            <w:r w:rsidRPr="00816651">
              <w:rPr>
                <w:rFonts w:asciiTheme="minorHAnsi" w:hAnsiTheme="minorHAnsi" w:cstheme="minorHAnsi"/>
                <w:lang w:eastAsia="en-US"/>
              </w:rPr>
              <w:t xml:space="preserve"> hours</w:t>
            </w:r>
          </w:p>
          <w:p w14:paraId="6D866680" w14:textId="77777777" w:rsidR="00D84D99" w:rsidRPr="00D7322D" w:rsidRDefault="00D84D99" w:rsidP="005A58CE">
            <w:pPr>
              <w:spacing w:after="120"/>
              <w:jc w:val="center"/>
              <w:rPr>
                <w:rFonts w:asciiTheme="minorHAnsi" w:hAnsiTheme="minorHAnsi" w:cstheme="minorHAnsi"/>
                <w:b/>
                <w:bCs/>
                <w:i/>
                <w:iCs/>
                <w:sz w:val="24"/>
                <w:szCs w:val="24"/>
                <w:lang w:eastAsia="en-US"/>
              </w:rPr>
            </w:pPr>
            <w:r w:rsidRPr="00816651">
              <w:rPr>
                <w:rFonts w:asciiTheme="minorHAnsi" w:hAnsiTheme="minorHAnsi" w:cstheme="minorHAnsi"/>
                <w:b/>
                <w:bCs/>
                <w:i/>
                <w:iCs/>
                <w:lang w:eastAsia="en-US"/>
              </w:rPr>
              <w:t>then</w:t>
            </w:r>
          </w:p>
          <w:p w14:paraId="58173F06" w14:textId="77777777" w:rsidR="00D84D99" w:rsidRPr="00D7322D" w:rsidRDefault="00D84D99" w:rsidP="005A58CE">
            <w:pPr>
              <w:spacing w:after="120"/>
              <w:jc w:val="center"/>
              <w:rPr>
                <w:rFonts w:asciiTheme="minorHAnsi" w:hAnsiTheme="minorHAnsi" w:cstheme="minorHAnsi"/>
                <w:sz w:val="24"/>
                <w:szCs w:val="24"/>
                <w:lang w:eastAsia="en-US"/>
              </w:rPr>
            </w:pPr>
            <w:r w:rsidRPr="00D7322D">
              <w:rPr>
                <w:rFonts w:asciiTheme="minorHAnsi" w:hAnsiTheme="minorHAnsi" w:cstheme="minorHAnsi"/>
                <w:b/>
                <w:bCs/>
                <w:color w:val="000000" w:themeColor="text1"/>
                <w:lang w:eastAsia="en-US"/>
              </w:rPr>
              <w:t>4</w:t>
            </w:r>
            <w:r w:rsidRPr="00816651">
              <w:rPr>
                <w:rFonts w:asciiTheme="minorHAnsi" w:hAnsiTheme="minorHAnsi" w:cstheme="minorHAnsi"/>
                <w:lang w:eastAsia="en-US"/>
              </w:rPr>
              <w:t xml:space="preserve"> </w:t>
            </w:r>
            <w:proofErr w:type="gramStart"/>
            <w:r w:rsidRPr="00816651">
              <w:rPr>
                <w:rFonts w:asciiTheme="minorHAnsi" w:hAnsiTheme="minorHAnsi" w:cstheme="minorHAnsi"/>
                <w:lang w:eastAsia="en-US"/>
              </w:rPr>
              <w:t>hourly</w:t>
            </w:r>
            <w:proofErr w:type="gramEnd"/>
            <w:r w:rsidRPr="00816651">
              <w:rPr>
                <w:rFonts w:asciiTheme="minorHAnsi" w:hAnsiTheme="minorHAnsi" w:cstheme="minorHAnsi"/>
                <w:lang w:eastAsia="en-US"/>
              </w:rPr>
              <w:t xml:space="preserve"> for</w:t>
            </w:r>
          </w:p>
          <w:p w14:paraId="0ED9B335" w14:textId="77777777" w:rsidR="00D84D99" w:rsidRPr="00D7322D" w:rsidRDefault="00D84D99" w:rsidP="005A58CE">
            <w:pPr>
              <w:spacing w:after="120"/>
              <w:jc w:val="center"/>
              <w:rPr>
                <w:rFonts w:asciiTheme="minorHAnsi" w:hAnsiTheme="minorHAnsi" w:cstheme="minorHAnsi"/>
                <w:sz w:val="24"/>
                <w:szCs w:val="24"/>
                <w:lang w:eastAsia="en-US"/>
              </w:rPr>
            </w:pPr>
            <w:r w:rsidRPr="00D7322D">
              <w:rPr>
                <w:rFonts w:asciiTheme="minorHAnsi" w:hAnsiTheme="minorHAnsi" w:cstheme="minorHAnsi"/>
                <w:b/>
                <w:bCs/>
                <w:color w:val="000000" w:themeColor="text1"/>
                <w:lang w:eastAsia="en-US"/>
              </w:rPr>
              <w:t>24</w:t>
            </w:r>
            <w:r w:rsidRPr="00816651">
              <w:rPr>
                <w:rFonts w:asciiTheme="minorHAnsi" w:hAnsiTheme="minorHAnsi" w:cstheme="minorHAnsi"/>
                <w:lang w:eastAsia="en-US"/>
              </w:rPr>
              <w:t xml:space="preserve"> hours</w:t>
            </w:r>
          </w:p>
          <w:p w14:paraId="50BCAC8E" w14:textId="77777777" w:rsidR="00D84D99" w:rsidRPr="00D7322D" w:rsidRDefault="00D84D99" w:rsidP="005A58CE">
            <w:pPr>
              <w:spacing w:after="120"/>
              <w:jc w:val="center"/>
              <w:rPr>
                <w:rFonts w:asciiTheme="minorHAnsi" w:hAnsiTheme="minorHAnsi" w:cstheme="minorHAnsi"/>
                <w:sz w:val="24"/>
                <w:szCs w:val="24"/>
                <w:lang w:eastAsia="en-US"/>
              </w:rPr>
            </w:pPr>
            <w:r w:rsidRPr="00816651">
              <w:rPr>
                <w:rFonts w:asciiTheme="minorHAnsi" w:hAnsiTheme="minorHAnsi" w:cstheme="minorHAnsi"/>
                <w:b/>
                <w:bCs/>
                <w:lang w:eastAsia="en-US"/>
              </w:rPr>
              <w:t>Return to every 30 minutes if MEWS returns to equal to or greater than</w:t>
            </w:r>
            <w:r w:rsidRPr="00D7322D">
              <w:rPr>
                <w:rFonts w:asciiTheme="minorHAnsi" w:hAnsiTheme="minorHAnsi" w:cstheme="minorHAnsi"/>
                <w:b/>
                <w:bCs/>
                <w:color w:val="000000" w:themeColor="text1"/>
                <w:lang w:eastAsia="en-US"/>
              </w:rPr>
              <w:t xml:space="preserve"> 4</w:t>
            </w:r>
          </w:p>
        </w:tc>
        <w:tc>
          <w:tcPr>
            <w:tcW w:w="1865" w:type="dxa"/>
            <w:vAlign w:val="center"/>
          </w:tcPr>
          <w:p w14:paraId="7134952E" w14:textId="77777777" w:rsidR="00D84D99" w:rsidRPr="00D7322D" w:rsidRDefault="00D84D99" w:rsidP="005A58CE">
            <w:pPr>
              <w:spacing w:after="120"/>
              <w:jc w:val="center"/>
              <w:rPr>
                <w:rFonts w:asciiTheme="minorHAnsi" w:hAnsiTheme="minorHAnsi" w:cstheme="minorHAnsi"/>
                <w:sz w:val="24"/>
                <w:szCs w:val="24"/>
                <w:lang w:eastAsia="en-US"/>
              </w:rPr>
            </w:pPr>
            <w:r w:rsidRPr="00816651">
              <w:rPr>
                <w:rFonts w:asciiTheme="minorHAnsi" w:hAnsiTheme="minorHAnsi" w:cstheme="minorHAnsi"/>
                <w:lang w:eastAsia="en-US"/>
              </w:rPr>
              <w:t>RN</w:t>
            </w:r>
          </w:p>
          <w:p w14:paraId="094BFE80" w14:textId="77777777" w:rsidR="00D84D99" w:rsidRPr="00D7322D" w:rsidRDefault="00D84D99" w:rsidP="005A58CE">
            <w:pPr>
              <w:spacing w:after="120"/>
              <w:jc w:val="center"/>
              <w:rPr>
                <w:rFonts w:asciiTheme="minorHAnsi" w:hAnsiTheme="minorHAnsi" w:cstheme="minorHAnsi"/>
                <w:i/>
                <w:iCs/>
                <w:sz w:val="24"/>
                <w:szCs w:val="24"/>
                <w:lang w:eastAsia="en-US"/>
              </w:rPr>
            </w:pPr>
            <w:r w:rsidRPr="00D7322D">
              <w:rPr>
                <w:rFonts w:asciiTheme="minorHAnsi" w:hAnsiTheme="minorHAnsi" w:cstheme="minorHAnsi"/>
                <w:color w:val="000000" w:themeColor="text1"/>
                <w:lang w:eastAsia="en-US"/>
              </w:rPr>
              <w:t xml:space="preserve">Notify Patient Flow and Coordination Hub </w:t>
            </w:r>
          </w:p>
        </w:tc>
      </w:tr>
      <w:tr w:rsidR="00D84D99" w:rsidRPr="00816651" w14:paraId="64450E9A" w14:textId="77777777" w:rsidTr="005A58CE">
        <w:tc>
          <w:tcPr>
            <w:tcW w:w="1789" w:type="dxa"/>
            <w:shd w:val="clear" w:color="auto" w:fill="F2F2F2"/>
            <w:vAlign w:val="center"/>
          </w:tcPr>
          <w:p w14:paraId="193E006D" w14:textId="77777777" w:rsidR="00D84D99" w:rsidRPr="00D7322D" w:rsidRDefault="00D84D99" w:rsidP="005A58CE">
            <w:pPr>
              <w:spacing w:after="120"/>
              <w:jc w:val="center"/>
              <w:rPr>
                <w:rFonts w:asciiTheme="minorHAnsi" w:hAnsiTheme="minorHAnsi" w:cstheme="minorHAnsi"/>
                <w:b/>
                <w:bCs/>
                <w:sz w:val="24"/>
                <w:szCs w:val="24"/>
                <w:lang w:eastAsia="en-US"/>
              </w:rPr>
            </w:pPr>
            <w:r w:rsidRPr="00816651">
              <w:rPr>
                <w:rFonts w:asciiTheme="minorHAnsi" w:hAnsiTheme="minorHAnsi" w:cstheme="minorHAnsi"/>
                <w:b/>
                <w:bCs/>
                <w:lang w:eastAsia="en-US"/>
              </w:rPr>
              <w:t>5</w:t>
            </w:r>
          </w:p>
        </w:tc>
        <w:tc>
          <w:tcPr>
            <w:tcW w:w="1801" w:type="dxa"/>
            <w:vAlign w:val="center"/>
          </w:tcPr>
          <w:p w14:paraId="7AA32518" w14:textId="77777777" w:rsidR="00D84D99" w:rsidRPr="00D7322D" w:rsidRDefault="00D84D99" w:rsidP="005A58CE">
            <w:pPr>
              <w:spacing w:after="120"/>
              <w:jc w:val="center"/>
              <w:rPr>
                <w:rFonts w:asciiTheme="minorHAnsi" w:hAnsiTheme="minorHAnsi" w:cstheme="minorHAnsi"/>
                <w:sz w:val="24"/>
                <w:szCs w:val="24"/>
                <w:lang w:eastAsia="en-US"/>
              </w:rPr>
            </w:pPr>
            <w:r w:rsidRPr="00816651">
              <w:rPr>
                <w:rFonts w:asciiTheme="minorHAnsi" w:hAnsiTheme="minorHAnsi" w:cstheme="minorHAnsi"/>
                <w:lang w:eastAsia="en-US"/>
              </w:rPr>
              <w:t xml:space="preserve">Medical Officer to review within </w:t>
            </w:r>
            <w:r w:rsidRPr="00D7322D">
              <w:rPr>
                <w:rFonts w:asciiTheme="minorHAnsi" w:hAnsiTheme="minorHAnsi" w:cstheme="minorHAnsi"/>
                <w:b/>
                <w:color w:val="000000" w:themeColor="text1"/>
                <w:lang w:eastAsia="en-US"/>
              </w:rPr>
              <w:t>30</w:t>
            </w:r>
            <w:r w:rsidRPr="00816651">
              <w:rPr>
                <w:rFonts w:asciiTheme="minorHAnsi" w:hAnsiTheme="minorHAnsi" w:cstheme="minorHAnsi"/>
                <w:b/>
                <w:lang w:eastAsia="en-US"/>
              </w:rPr>
              <w:t xml:space="preserve"> </w:t>
            </w:r>
            <w:r w:rsidRPr="00816651">
              <w:rPr>
                <w:rFonts w:asciiTheme="minorHAnsi" w:hAnsiTheme="minorHAnsi" w:cstheme="minorHAnsi"/>
                <w:lang w:eastAsia="en-US"/>
              </w:rPr>
              <w:t>minutes and escalate to consultant. Consider transfer to CH ED via Ambulance (ACTAS).</w:t>
            </w:r>
          </w:p>
        </w:tc>
        <w:tc>
          <w:tcPr>
            <w:tcW w:w="1800" w:type="dxa"/>
            <w:vAlign w:val="center"/>
          </w:tcPr>
          <w:p w14:paraId="5FD2FF34" w14:textId="77777777" w:rsidR="00D84D99" w:rsidRPr="00D7322D" w:rsidRDefault="00D84D99" w:rsidP="005A58CE">
            <w:pPr>
              <w:spacing w:after="120"/>
              <w:jc w:val="center"/>
              <w:rPr>
                <w:rFonts w:asciiTheme="minorHAnsi" w:hAnsiTheme="minorHAnsi" w:cstheme="minorHAnsi"/>
                <w:sz w:val="24"/>
                <w:szCs w:val="24"/>
                <w:lang w:eastAsia="en-US"/>
              </w:rPr>
            </w:pPr>
            <w:r w:rsidRPr="00816651">
              <w:rPr>
                <w:rFonts w:asciiTheme="minorHAnsi" w:hAnsiTheme="minorHAnsi" w:cstheme="minorHAnsi"/>
                <w:lang w:eastAsia="en-US"/>
              </w:rPr>
              <w:t xml:space="preserve">After total </w:t>
            </w:r>
            <w:r w:rsidRPr="00D7322D">
              <w:rPr>
                <w:rFonts w:asciiTheme="minorHAnsi" w:hAnsiTheme="minorHAnsi" w:cstheme="minorHAnsi"/>
                <w:b/>
                <w:color w:val="000000" w:themeColor="text1"/>
                <w:lang w:eastAsia="en-US"/>
              </w:rPr>
              <w:t xml:space="preserve">30 </w:t>
            </w:r>
            <w:r w:rsidRPr="00816651">
              <w:rPr>
                <w:rFonts w:asciiTheme="minorHAnsi" w:hAnsiTheme="minorHAnsi" w:cstheme="minorHAnsi"/>
                <w:lang w:eastAsia="en-US"/>
              </w:rPr>
              <w:t xml:space="preserve">minutes: If nil review or nil improvement escalate as per MEWS </w:t>
            </w:r>
            <w:r w:rsidRPr="00816651">
              <w:rPr>
                <w:rFonts w:asciiTheme="minorHAnsi" w:hAnsiTheme="minorHAnsi" w:cstheme="minorHAnsi"/>
                <w:b/>
                <w:bCs/>
                <w:lang w:eastAsia="en-US"/>
              </w:rPr>
              <w:t xml:space="preserve">equal to or greater than </w:t>
            </w:r>
            <w:r w:rsidRPr="00D7322D">
              <w:rPr>
                <w:rFonts w:asciiTheme="minorHAnsi" w:hAnsiTheme="minorHAnsi" w:cstheme="minorHAnsi"/>
                <w:b/>
                <w:bCs/>
                <w:color w:val="000000" w:themeColor="text1"/>
                <w:lang w:eastAsia="en-US"/>
              </w:rPr>
              <w:t>6</w:t>
            </w:r>
          </w:p>
        </w:tc>
        <w:tc>
          <w:tcPr>
            <w:tcW w:w="1805" w:type="dxa"/>
            <w:vMerge/>
            <w:vAlign w:val="center"/>
          </w:tcPr>
          <w:p w14:paraId="3C9566E6" w14:textId="77777777" w:rsidR="00D84D99" w:rsidRPr="00D7322D" w:rsidRDefault="00D84D99" w:rsidP="005A58CE">
            <w:pPr>
              <w:spacing w:after="120"/>
              <w:jc w:val="center"/>
              <w:rPr>
                <w:rFonts w:asciiTheme="minorHAnsi" w:hAnsiTheme="minorHAnsi" w:cstheme="minorHAnsi"/>
                <w:sz w:val="24"/>
                <w:szCs w:val="24"/>
                <w:lang w:eastAsia="en-US"/>
              </w:rPr>
            </w:pPr>
          </w:p>
        </w:tc>
        <w:tc>
          <w:tcPr>
            <w:tcW w:w="1865" w:type="dxa"/>
            <w:vAlign w:val="center"/>
          </w:tcPr>
          <w:p w14:paraId="4A996CCE" w14:textId="77777777" w:rsidR="00D84D99" w:rsidRPr="00D7322D" w:rsidRDefault="00D84D99" w:rsidP="005A58CE">
            <w:pPr>
              <w:spacing w:after="120"/>
              <w:jc w:val="center"/>
              <w:rPr>
                <w:rFonts w:asciiTheme="minorHAnsi" w:hAnsiTheme="minorHAnsi" w:cstheme="minorHAnsi"/>
                <w:sz w:val="24"/>
                <w:szCs w:val="24"/>
                <w:lang w:eastAsia="en-US"/>
              </w:rPr>
            </w:pPr>
            <w:r w:rsidRPr="00816651">
              <w:rPr>
                <w:rFonts w:asciiTheme="minorHAnsi" w:hAnsiTheme="minorHAnsi" w:cstheme="minorHAnsi"/>
                <w:lang w:eastAsia="en-US"/>
              </w:rPr>
              <w:t>RN</w:t>
            </w:r>
          </w:p>
          <w:p w14:paraId="7AF00036" w14:textId="77777777" w:rsidR="00D84D99" w:rsidRPr="00D7322D" w:rsidRDefault="00D84D99" w:rsidP="005A58CE">
            <w:pPr>
              <w:spacing w:after="120"/>
              <w:jc w:val="center"/>
              <w:rPr>
                <w:rFonts w:asciiTheme="minorHAnsi" w:hAnsiTheme="minorHAnsi" w:cstheme="minorHAnsi"/>
                <w:sz w:val="24"/>
                <w:szCs w:val="24"/>
                <w:lang w:eastAsia="en-US"/>
              </w:rPr>
            </w:pPr>
            <w:r w:rsidRPr="00D7322D">
              <w:rPr>
                <w:rFonts w:asciiTheme="minorHAnsi" w:hAnsiTheme="minorHAnsi" w:cstheme="minorHAnsi"/>
                <w:color w:val="000000" w:themeColor="text1"/>
                <w:lang w:eastAsia="en-US"/>
              </w:rPr>
              <w:t xml:space="preserve">Notify Patient Flow and Coordination Hub </w:t>
            </w:r>
          </w:p>
        </w:tc>
      </w:tr>
      <w:tr w:rsidR="00D84D99" w:rsidRPr="00816651" w14:paraId="63B92A4B" w14:textId="77777777" w:rsidTr="005A58CE">
        <w:tc>
          <w:tcPr>
            <w:tcW w:w="1789" w:type="dxa"/>
            <w:shd w:val="clear" w:color="auto" w:fill="F2F2F2"/>
            <w:vAlign w:val="center"/>
          </w:tcPr>
          <w:p w14:paraId="484E14DE" w14:textId="77777777" w:rsidR="00D84D99" w:rsidRPr="00D7322D" w:rsidRDefault="00D84D99" w:rsidP="005A58CE">
            <w:pPr>
              <w:spacing w:after="120"/>
              <w:jc w:val="center"/>
              <w:rPr>
                <w:rFonts w:asciiTheme="minorHAnsi" w:hAnsiTheme="minorHAnsi" w:cstheme="minorHAnsi"/>
                <w:b/>
                <w:bCs/>
                <w:sz w:val="24"/>
                <w:szCs w:val="24"/>
                <w:lang w:eastAsia="en-US"/>
              </w:rPr>
            </w:pPr>
            <w:r w:rsidRPr="00816651">
              <w:rPr>
                <w:rFonts w:asciiTheme="minorHAnsi" w:hAnsiTheme="minorHAnsi" w:cstheme="minorHAnsi"/>
                <w:b/>
                <w:bCs/>
                <w:lang w:eastAsia="en-US"/>
              </w:rPr>
              <w:t xml:space="preserve"> Equal to or greater than</w:t>
            </w:r>
            <w:r>
              <w:rPr>
                <w:rFonts w:asciiTheme="minorHAnsi" w:hAnsiTheme="minorHAnsi" w:cstheme="minorHAnsi"/>
                <w:b/>
                <w:bCs/>
                <w:lang w:eastAsia="en-US"/>
              </w:rPr>
              <w:t xml:space="preserve"> </w:t>
            </w:r>
            <w:r w:rsidRPr="00816651">
              <w:rPr>
                <w:rFonts w:asciiTheme="minorHAnsi" w:hAnsiTheme="minorHAnsi" w:cstheme="minorHAnsi"/>
                <w:b/>
                <w:bCs/>
                <w:lang w:eastAsia="en-US"/>
              </w:rPr>
              <w:t>6</w:t>
            </w:r>
          </w:p>
        </w:tc>
        <w:tc>
          <w:tcPr>
            <w:tcW w:w="1801" w:type="dxa"/>
            <w:vAlign w:val="center"/>
          </w:tcPr>
          <w:p w14:paraId="76836A34" w14:textId="77777777" w:rsidR="00D84D99" w:rsidRPr="00D7322D" w:rsidRDefault="00D84D99" w:rsidP="005A58CE">
            <w:pPr>
              <w:spacing w:after="120"/>
              <w:jc w:val="center"/>
              <w:rPr>
                <w:rFonts w:asciiTheme="minorHAnsi" w:hAnsiTheme="minorHAnsi" w:cstheme="minorHAnsi"/>
                <w:b/>
                <w:sz w:val="24"/>
                <w:szCs w:val="24"/>
                <w:lang w:eastAsia="en-US"/>
              </w:rPr>
            </w:pPr>
            <w:r w:rsidRPr="00D7322D">
              <w:rPr>
                <w:rFonts w:asciiTheme="minorHAnsi" w:hAnsiTheme="minorHAnsi" w:cstheme="minorHAnsi"/>
                <w:b/>
                <w:color w:val="000000" w:themeColor="text1"/>
                <w:lang w:eastAsia="en-US"/>
              </w:rPr>
              <w:t xml:space="preserve"> Transfer consumer to ED via </w:t>
            </w:r>
            <w:r w:rsidRPr="00816651">
              <w:rPr>
                <w:rFonts w:asciiTheme="minorHAnsi" w:hAnsiTheme="minorHAnsi" w:cstheme="minorHAnsi"/>
                <w:b/>
                <w:lang w:eastAsia="en-US"/>
              </w:rPr>
              <w:t>an a</w:t>
            </w:r>
            <w:r w:rsidRPr="00D7322D">
              <w:rPr>
                <w:rFonts w:asciiTheme="minorHAnsi" w:hAnsiTheme="minorHAnsi" w:cstheme="minorHAnsi"/>
                <w:b/>
                <w:color w:val="000000" w:themeColor="text1"/>
                <w:lang w:eastAsia="en-US"/>
              </w:rPr>
              <w:t xml:space="preserve">mbulance </w:t>
            </w:r>
          </w:p>
        </w:tc>
        <w:tc>
          <w:tcPr>
            <w:tcW w:w="1800" w:type="dxa"/>
            <w:vAlign w:val="center"/>
          </w:tcPr>
          <w:p w14:paraId="2A8E39C3" w14:textId="77777777" w:rsidR="00D84D99" w:rsidRPr="00D7322D" w:rsidRDefault="00D84D99" w:rsidP="005A58CE">
            <w:pPr>
              <w:spacing w:after="120"/>
              <w:jc w:val="center"/>
              <w:rPr>
                <w:rFonts w:asciiTheme="minorHAnsi" w:hAnsiTheme="minorHAnsi" w:cstheme="minorHAnsi"/>
                <w:sz w:val="24"/>
                <w:szCs w:val="24"/>
                <w:lang w:eastAsia="en-US"/>
              </w:rPr>
            </w:pPr>
          </w:p>
        </w:tc>
        <w:tc>
          <w:tcPr>
            <w:tcW w:w="1805" w:type="dxa"/>
            <w:vAlign w:val="center"/>
          </w:tcPr>
          <w:p w14:paraId="2D4AC4D5" w14:textId="77777777" w:rsidR="00D84D99" w:rsidRPr="00D7322D" w:rsidRDefault="00D84D99" w:rsidP="005A58CE">
            <w:pPr>
              <w:spacing w:after="120"/>
              <w:jc w:val="center"/>
              <w:rPr>
                <w:rFonts w:asciiTheme="minorHAnsi" w:hAnsiTheme="minorHAnsi" w:cstheme="minorHAnsi"/>
                <w:sz w:val="24"/>
                <w:szCs w:val="24"/>
                <w:lang w:eastAsia="en-US"/>
              </w:rPr>
            </w:pPr>
          </w:p>
        </w:tc>
        <w:tc>
          <w:tcPr>
            <w:tcW w:w="1865" w:type="dxa"/>
            <w:vAlign w:val="center"/>
          </w:tcPr>
          <w:p w14:paraId="286DF4CD" w14:textId="77777777" w:rsidR="00D84D99" w:rsidRPr="00D7322D" w:rsidRDefault="00D84D99" w:rsidP="005A58CE">
            <w:pPr>
              <w:spacing w:after="120"/>
              <w:jc w:val="center"/>
              <w:rPr>
                <w:rFonts w:asciiTheme="minorHAnsi" w:hAnsiTheme="minorHAnsi" w:cstheme="minorHAnsi"/>
                <w:sz w:val="24"/>
                <w:szCs w:val="24"/>
                <w:lang w:eastAsia="en-US"/>
              </w:rPr>
            </w:pPr>
            <w:r w:rsidRPr="00816651">
              <w:rPr>
                <w:rFonts w:asciiTheme="minorHAnsi" w:hAnsiTheme="minorHAnsi" w:cstheme="minorHAnsi"/>
                <w:lang w:eastAsia="en-US"/>
              </w:rPr>
              <w:t>RN</w:t>
            </w:r>
          </w:p>
          <w:p w14:paraId="1D5512A6" w14:textId="77777777" w:rsidR="00D84D99" w:rsidRPr="00D7322D" w:rsidRDefault="00D84D99" w:rsidP="005A58CE">
            <w:pPr>
              <w:spacing w:after="120"/>
              <w:jc w:val="center"/>
              <w:rPr>
                <w:rFonts w:asciiTheme="minorHAnsi" w:hAnsiTheme="minorHAnsi" w:cstheme="minorHAnsi"/>
                <w:sz w:val="24"/>
                <w:szCs w:val="24"/>
                <w:lang w:eastAsia="en-US"/>
              </w:rPr>
            </w:pPr>
            <w:r w:rsidRPr="00D7322D">
              <w:rPr>
                <w:rFonts w:asciiTheme="minorHAnsi" w:hAnsiTheme="minorHAnsi" w:cstheme="minorHAnsi"/>
                <w:color w:val="000000" w:themeColor="text1"/>
                <w:lang w:eastAsia="en-US"/>
              </w:rPr>
              <w:t xml:space="preserve">Notify Patient Flow and Coordination Hub </w:t>
            </w:r>
          </w:p>
        </w:tc>
      </w:tr>
    </w:tbl>
    <w:bookmarkEnd w:id="55"/>
    <w:p w14:paraId="51985DBB" w14:textId="77777777" w:rsidR="00D84D99" w:rsidRPr="00816651" w:rsidRDefault="00D84D99" w:rsidP="00D84D99">
      <w:pPr>
        <w:pStyle w:val="BodyCopy"/>
      </w:pPr>
      <w:r w:rsidRPr="00D7322D">
        <w:t xml:space="preserve">If the CODE BLUE criteria </w:t>
      </w:r>
      <w:proofErr w:type="gramStart"/>
      <w:r w:rsidRPr="00D7322D">
        <w:t>is</w:t>
      </w:r>
      <w:proofErr w:type="gramEnd"/>
      <w:r w:rsidRPr="00D7322D">
        <w:t xml:space="preserve"> met at any time during these timeframes, (</w:t>
      </w:r>
      <w:proofErr w:type="spellStart"/>
      <w:r w:rsidRPr="00D7322D">
        <w:t>i.e</w:t>
      </w:r>
      <w:proofErr w:type="spellEnd"/>
      <w:r w:rsidRPr="00D7322D">
        <w:t xml:space="preserve"> threat to AIRWAY, BREATHING or CIRCULATION), call an ambulance. Refer to Attachment H.</w:t>
      </w:r>
    </w:p>
    <w:p w14:paraId="5D50AAA5" w14:textId="77777777" w:rsidR="00D84D99" w:rsidRDefault="00D84D99" w:rsidP="00D84D99">
      <w:pPr>
        <w:pStyle w:val="Bullet"/>
        <w:numPr>
          <w:ilvl w:val="0"/>
          <w:numId w:val="0"/>
        </w:numPr>
        <w:spacing w:after="240"/>
        <w:rPr>
          <w:rStyle w:val="Hyperlink"/>
        </w:rPr>
      </w:pPr>
      <w:hyperlink w:anchor="_top" w:history="1">
        <w:r w:rsidRPr="00481A6C">
          <w:rPr>
            <w:rStyle w:val="Hyperlink"/>
          </w:rPr>
          <w:t>Back to Contents</w:t>
        </w:r>
      </w:hyperlink>
    </w:p>
    <w:p w14:paraId="7AAF625D" w14:textId="77777777" w:rsidR="00D84D99" w:rsidRDefault="00D84D99" w:rsidP="00D84D99">
      <w:pPr>
        <w:spacing w:before="0" w:after="0" w:line="240" w:lineRule="auto"/>
        <w:rPr>
          <w:rFonts w:eastAsia="Times New Roman"/>
          <w:bCs/>
          <w:iCs/>
        </w:rPr>
      </w:pPr>
    </w:p>
    <w:p w14:paraId="0945FB59" w14:textId="77777777" w:rsidR="00D84D99" w:rsidRDefault="00D84D99" w:rsidP="00D84D99">
      <w:pPr>
        <w:spacing w:before="0" w:after="0" w:line="240" w:lineRule="auto"/>
        <w:rPr>
          <w:rFonts w:eastAsia="Times New Roman"/>
          <w:bCs/>
          <w:iCs/>
        </w:rPr>
      </w:pPr>
    </w:p>
    <w:p w14:paraId="0871AC4A" w14:textId="77777777" w:rsidR="00D84D99" w:rsidRDefault="00D84D99" w:rsidP="00D84D99">
      <w:pPr>
        <w:spacing w:before="0" w:after="0" w:line="240" w:lineRule="auto"/>
        <w:rPr>
          <w:rFonts w:eastAsia="Times New Roman"/>
          <w:bCs/>
          <w:iCs/>
        </w:rPr>
      </w:pPr>
    </w:p>
    <w:p w14:paraId="5B0B53B2" w14:textId="77777777" w:rsidR="00D84D99" w:rsidRDefault="00D84D99" w:rsidP="00D84D99">
      <w:pPr>
        <w:spacing w:before="0" w:after="0" w:line="240" w:lineRule="auto"/>
        <w:rPr>
          <w:rFonts w:eastAsia="Times New Roman"/>
          <w:bCs/>
          <w:iCs/>
        </w:rPr>
      </w:pPr>
    </w:p>
    <w:p w14:paraId="201FCAC6" w14:textId="77777777" w:rsidR="00D84D99" w:rsidRDefault="00D84D99" w:rsidP="00D84D99">
      <w:pPr>
        <w:spacing w:before="0" w:after="0" w:line="240" w:lineRule="auto"/>
        <w:rPr>
          <w:rFonts w:eastAsia="Times New Roman"/>
          <w:bCs/>
          <w:iCs/>
        </w:rPr>
      </w:pPr>
    </w:p>
    <w:p w14:paraId="2B9E39DA" w14:textId="77777777" w:rsidR="00D84D99" w:rsidRDefault="00D84D99" w:rsidP="00D84D99">
      <w:pPr>
        <w:spacing w:before="0" w:after="0" w:line="240" w:lineRule="auto"/>
        <w:rPr>
          <w:rFonts w:eastAsia="Times New Roman"/>
          <w:bCs/>
          <w:iCs/>
        </w:rPr>
      </w:pPr>
    </w:p>
    <w:p w14:paraId="4DEDF342" w14:textId="77777777" w:rsidR="00D84D99" w:rsidRDefault="00D84D99" w:rsidP="00D84D99">
      <w:pPr>
        <w:spacing w:before="0" w:after="0" w:line="240" w:lineRule="auto"/>
        <w:rPr>
          <w:rFonts w:eastAsia="Times New Roman"/>
          <w:bCs/>
          <w:iCs/>
        </w:rPr>
      </w:pPr>
    </w:p>
    <w:p w14:paraId="7C58905A" w14:textId="77777777" w:rsidR="00D84D99" w:rsidRDefault="00D84D99" w:rsidP="00D84D99">
      <w:pPr>
        <w:spacing w:before="0" w:after="0" w:line="240" w:lineRule="auto"/>
        <w:rPr>
          <w:rFonts w:eastAsia="Times New Roman"/>
          <w:bCs/>
          <w:iCs/>
        </w:rPr>
      </w:pPr>
    </w:p>
    <w:p w14:paraId="55E7271C" w14:textId="77777777" w:rsidR="00D84D99" w:rsidRDefault="00D84D99" w:rsidP="00D84D99">
      <w:pPr>
        <w:spacing w:before="0" w:after="0" w:line="240" w:lineRule="auto"/>
        <w:rPr>
          <w:rFonts w:eastAsia="Times New Roman"/>
          <w:bCs/>
          <w:iCs/>
        </w:rPr>
      </w:pPr>
    </w:p>
    <w:p w14:paraId="2F31D304" w14:textId="77777777" w:rsidR="00D84D99" w:rsidRDefault="00D84D99" w:rsidP="00D84D99">
      <w:pPr>
        <w:spacing w:before="0" w:after="0" w:line="240" w:lineRule="auto"/>
        <w:rPr>
          <w:rFonts w:eastAsia="Times New Roman"/>
          <w:bCs/>
          <w:iCs/>
        </w:rPr>
      </w:pPr>
    </w:p>
    <w:p w14:paraId="30EA0CD1" w14:textId="77777777" w:rsidR="00D84D99" w:rsidRDefault="00D84D99" w:rsidP="00D84D99">
      <w:pPr>
        <w:spacing w:before="0" w:after="0" w:line="240" w:lineRule="auto"/>
        <w:rPr>
          <w:rFonts w:eastAsia="Times New Roman"/>
          <w:bCs/>
          <w:iCs/>
        </w:rPr>
      </w:pPr>
    </w:p>
    <w:p w14:paraId="2E798469" w14:textId="77777777" w:rsidR="00D84D99" w:rsidRDefault="00D84D99" w:rsidP="00D84D99">
      <w:pPr>
        <w:spacing w:before="0" w:after="0" w:line="240" w:lineRule="auto"/>
        <w:rPr>
          <w:rFonts w:eastAsia="Times New Roman"/>
          <w:bCs/>
          <w:iCs/>
        </w:rPr>
      </w:pPr>
    </w:p>
    <w:p w14:paraId="6302550B" w14:textId="77777777" w:rsidR="00D84D99" w:rsidRDefault="00D84D99" w:rsidP="00D84D99">
      <w:pPr>
        <w:spacing w:before="0" w:after="0" w:line="240" w:lineRule="auto"/>
        <w:rPr>
          <w:rFonts w:eastAsia="Times New Roman"/>
          <w:bCs/>
          <w:iCs/>
        </w:rPr>
      </w:pPr>
    </w:p>
    <w:p w14:paraId="355D959A" w14:textId="77777777" w:rsidR="00D84D99" w:rsidRDefault="00D84D99" w:rsidP="00D84D99">
      <w:pPr>
        <w:spacing w:before="0" w:after="0" w:line="240" w:lineRule="auto"/>
        <w:rPr>
          <w:rFonts w:eastAsia="Times New Roman"/>
          <w:bCs/>
          <w:iCs/>
        </w:rPr>
      </w:pPr>
    </w:p>
    <w:p w14:paraId="62410CAF" w14:textId="77777777" w:rsidR="00D84D99" w:rsidRPr="001B6D76" w:rsidRDefault="00D84D99" w:rsidP="00D84D99">
      <w:pPr>
        <w:pStyle w:val="Heading4"/>
      </w:pPr>
      <w:bookmarkStart w:id="56" w:name="_Toc174609607"/>
      <w:bookmarkStart w:id="57" w:name="_Toc199855961"/>
      <w:r w:rsidRPr="001B6D76">
        <w:t>Attachment</w:t>
      </w:r>
      <w:r>
        <w:t xml:space="preserve"> B</w:t>
      </w:r>
      <w:r w:rsidRPr="001B6D76">
        <w:t>: Justice Health Services - Alexander Maconochie Centre</w:t>
      </w:r>
      <w:bookmarkEnd w:id="56"/>
      <w:r>
        <w:t xml:space="preserve"> (AMC)</w:t>
      </w:r>
      <w:bookmarkEnd w:id="57"/>
    </w:p>
    <w:tbl>
      <w:tblPr>
        <w:tblStyle w:val="TableGrid2"/>
        <w:tblW w:w="10276" w:type="dxa"/>
        <w:tblInd w:w="-5" w:type="dxa"/>
        <w:tblLook w:val="04A0" w:firstRow="1" w:lastRow="0" w:firstColumn="1" w:lastColumn="0" w:noHBand="0" w:noVBand="1"/>
      </w:tblPr>
      <w:tblGrid>
        <w:gridCol w:w="1585"/>
        <w:gridCol w:w="2249"/>
        <w:gridCol w:w="2120"/>
        <w:gridCol w:w="2255"/>
        <w:gridCol w:w="2067"/>
      </w:tblGrid>
      <w:tr w:rsidR="00D84D99" w:rsidRPr="00816651" w14:paraId="5451C7EC" w14:textId="77777777" w:rsidTr="005A58CE">
        <w:trPr>
          <w:trHeight w:val="561"/>
        </w:trPr>
        <w:tc>
          <w:tcPr>
            <w:tcW w:w="10276" w:type="dxa"/>
            <w:gridSpan w:val="5"/>
            <w:shd w:val="clear" w:color="auto" w:fill="D9D9D9"/>
            <w:vAlign w:val="center"/>
          </w:tcPr>
          <w:p w14:paraId="74908A4F" w14:textId="77777777" w:rsidR="00D84D99" w:rsidRPr="00D7322D" w:rsidRDefault="00D84D99" w:rsidP="005A58CE">
            <w:pPr>
              <w:spacing w:before="0" w:after="0" w:line="240" w:lineRule="auto"/>
              <w:jc w:val="center"/>
              <w:rPr>
                <w:rFonts w:asciiTheme="minorHAnsi" w:hAnsiTheme="minorHAnsi" w:cstheme="minorHAnsi"/>
                <w:b/>
                <w:bCs/>
                <w:sz w:val="24"/>
                <w:szCs w:val="24"/>
              </w:rPr>
            </w:pPr>
            <w:r w:rsidRPr="00816651">
              <w:rPr>
                <w:rFonts w:asciiTheme="minorHAnsi" w:hAnsiTheme="minorHAnsi" w:cstheme="minorHAnsi"/>
                <w:b/>
                <w:bCs/>
              </w:rPr>
              <w:t>MEWS Escalation Table</w:t>
            </w:r>
          </w:p>
          <w:p w14:paraId="6816F8C0" w14:textId="77777777" w:rsidR="00D84D99" w:rsidRPr="00D7322D" w:rsidRDefault="00D84D99" w:rsidP="005A58CE">
            <w:pPr>
              <w:spacing w:before="0" w:after="0" w:line="240" w:lineRule="auto"/>
              <w:jc w:val="center"/>
              <w:rPr>
                <w:b/>
                <w:bCs/>
                <w:sz w:val="24"/>
                <w:szCs w:val="24"/>
              </w:rPr>
            </w:pPr>
            <w:r w:rsidRPr="00816651">
              <w:rPr>
                <w:rFonts w:asciiTheme="minorHAnsi" w:hAnsiTheme="minorHAnsi" w:cstheme="minorHAnsi"/>
                <w:b/>
                <w:bCs/>
              </w:rPr>
              <w:t>(Adult)</w:t>
            </w:r>
          </w:p>
        </w:tc>
      </w:tr>
      <w:tr w:rsidR="00D84D99" w:rsidRPr="00816651" w14:paraId="33275999" w14:textId="77777777" w:rsidTr="005A58CE">
        <w:trPr>
          <w:trHeight w:val="311"/>
        </w:trPr>
        <w:tc>
          <w:tcPr>
            <w:tcW w:w="10276" w:type="dxa"/>
            <w:gridSpan w:val="5"/>
            <w:vAlign w:val="center"/>
          </w:tcPr>
          <w:p w14:paraId="606F9155" w14:textId="77777777" w:rsidR="00D84D99" w:rsidRPr="00D7322D" w:rsidRDefault="00D84D99" w:rsidP="005A58CE">
            <w:pPr>
              <w:spacing w:before="0" w:after="0"/>
              <w:jc w:val="center"/>
              <w:rPr>
                <w:rFonts w:asciiTheme="minorHAnsi" w:hAnsiTheme="minorHAnsi" w:cstheme="minorHAnsi"/>
                <w:b/>
                <w:bCs/>
                <w:sz w:val="24"/>
                <w:szCs w:val="24"/>
              </w:rPr>
            </w:pPr>
            <w:r w:rsidRPr="00816651">
              <w:rPr>
                <w:rFonts w:asciiTheme="minorHAnsi" w:hAnsiTheme="minorHAnsi" w:cstheme="minorHAnsi"/>
                <w:b/>
                <w:bCs/>
              </w:rPr>
              <w:t>08:00hrs to 17:00hrs Monday to</w:t>
            </w:r>
            <w:r>
              <w:rPr>
                <w:rFonts w:asciiTheme="minorHAnsi" w:hAnsiTheme="minorHAnsi" w:cstheme="minorHAnsi"/>
                <w:b/>
                <w:bCs/>
              </w:rPr>
              <w:t xml:space="preserve"> </w:t>
            </w:r>
            <w:r w:rsidRPr="00816651">
              <w:rPr>
                <w:rFonts w:asciiTheme="minorHAnsi" w:hAnsiTheme="minorHAnsi" w:cstheme="minorHAnsi"/>
                <w:b/>
                <w:bCs/>
              </w:rPr>
              <w:t>Friday</w:t>
            </w:r>
          </w:p>
        </w:tc>
      </w:tr>
      <w:tr w:rsidR="00D84D99" w:rsidRPr="00816651" w14:paraId="43F15251" w14:textId="77777777" w:rsidTr="005A58CE">
        <w:trPr>
          <w:trHeight w:val="651"/>
        </w:trPr>
        <w:tc>
          <w:tcPr>
            <w:tcW w:w="1585" w:type="dxa"/>
            <w:shd w:val="clear" w:color="auto" w:fill="F2F2F2"/>
            <w:vAlign w:val="center"/>
          </w:tcPr>
          <w:p w14:paraId="07A515C2" w14:textId="77777777" w:rsidR="00D84D99" w:rsidRPr="00D7322D" w:rsidRDefault="00D84D99" w:rsidP="005A58CE">
            <w:pPr>
              <w:spacing w:before="0" w:after="0" w:line="240" w:lineRule="auto"/>
              <w:jc w:val="center"/>
              <w:rPr>
                <w:rFonts w:asciiTheme="minorHAnsi" w:hAnsiTheme="minorHAnsi" w:cstheme="minorHAnsi"/>
                <w:b/>
                <w:bCs/>
                <w:sz w:val="24"/>
                <w:szCs w:val="24"/>
              </w:rPr>
            </w:pPr>
            <w:bookmarkStart w:id="58" w:name="_Hlk184888683"/>
            <w:r w:rsidRPr="00816651">
              <w:rPr>
                <w:rFonts w:asciiTheme="minorHAnsi" w:hAnsiTheme="minorHAnsi" w:cstheme="minorHAnsi"/>
                <w:b/>
                <w:bCs/>
              </w:rPr>
              <w:t>MEWS</w:t>
            </w:r>
          </w:p>
        </w:tc>
        <w:tc>
          <w:tcPr>
            <w:tcW w:w="2249" w:type="dxa"/>
            <w:shd w:val="clear" w:color="auto" w:fill="F2F2F2"/>
            <w:vAlign w:val="center"/>
          </w:tcPr>
          <w:p w14:paraId="6340586A" w14:textId="77777777" w:rsidR="00D84D99" w:rsidRPr="00D7322D" w:rsidRDefault="00D84D99" w:rsidP="005A58CE">
            <w:pPr>
              <w:spacing w:after="120" w:line="240" w:lineRule="auto"/>
              <w:jc w:val="center"/>
              <w:rPr>
                <w:rFonts w:asciiTheme="minorHAnsi" w:hAnsiTheme="minorHAnsi" w:cstheme="minorHAnsi"/>
                <w:b/>
                <w:bCs/>
                <w:sz w:val="24"/>
                <w:szCs w:val="24"/>
              </w:rPr>
            </w:pPr>
            <w:r w:rsidRPr="00816651">
              <w:rPr>
                <w:rFonts w:asciiTheme="minorHAnsi" w:hAnsiTheme="minorHAnsi" w:cstheme="minorHAnsi"/>
                <w:b/>
                <w:bCs/>
              </w:rPr>
              <w:t>Notify</w:t>
            </w:r>
          </w:p>
        </w:tc>
        <w:tc>
          <w:tcPr>
            <w:tcW w:w="2120" w:type="dxa"/>
            <w:shd w:val="clear" w:color="auto" w:fill="F2F2F2"/>
            <w:vAlign w:val="center"/>
          </w:tcPr>
          <w:p w14:paraId="368CC967" w14:textId="77777777" w:rsidR="00D84D99" w:rsidRPr="00D7322D" w:rsidRDefault="00D84D99" w:rsidP="005A58CE">
            <w:pPr>
              <w:spacing w:before="0" w:after="0" w:line="240" w:lineRule="auto"/>
              <w:jc w:val="center"/>
              <w:rPr>
                <w:rFonts w:asciiTheme="minorHAnsi" w:hAnsiTheme="minorHAnsi" w:cstheme="minorHAnsi"/>
                <w:b/>
                <w:bCs/>
                <w:sz w:val="24"/>
                <w:szCs w:val="24"/>
              </w:rPr>
            </w:pPr>
            <w:r w:rsidRPr="00816651">
              <w:rPr>
                <w:rFonts w:asciiTheme="minorHAnsi" w:hAnsiTheme="minorHAnsi" w:cstheme="minorHAnsi"/>
                <w:b/>
                <w:bCs/>
              </w:rPr>
              <w:t>Escalate</w:t>
            </w:r>
          </w:p>
        </w:tc>
        <w:tc>
          <w:tcPr>
            <w:tcW w:w="2255" w:type="dxa"/>
            <w:shd w:val="clear" w:color="auto" w:fill="F2F2F2"/>
            <w:vAlign w:val="center"/>
          </w:tcPr>
          <w:p w14:paraId="521747AA" w14:textId="77777777" w:rsidR="00D84D99" w:rsidRPr="00D7322D" w:rsidRDefault="00D84D99" w:rsidP="005A58CE">
            <w:pPr>
              <w:spacing w:before="0" w:after="0" w:line="240" w:lineRule="auto"/>
              <w:jc w:val="center"/>
              <w:rPr>
                <w:rFonts w:asciiTheme="minorHAnsi" w:hAnsiTheme="minorHAnsi" w:cstheme="minorHAnsi"/>
                <w:b/>
                <w:bCs/>
                <w:sz w:val="24"/>
                <w:szCs w:val="24"/>
              </w:rPr>
            </w:pPr>
            <w:r w:rsidRPr="00816651">
              <w:rPr>
                <w:rFonts w:asciiTheme="minorHAnsi" w:hAnsiTheme="minorHAnsi" w:cstheme="minorHAnsi"/>
                <w:b/>
                <w:bCs/>
              </w:rPr>
              <w:t>Observations</w:t>
            </w:r>
          </w:p>
        </w:tc>
        <w:tc>
          <w:tcPr>
            <w:tcW w:w="2067" w:type="dxa"/>
            <w:shd w:val="clear" w:color="auto" w:fill="F2F2F2"/>
            <w:vAlign w:val="center"/>
          </w:tcPr>
          <w:p w14:paraId="62251707" w14:textId="77777777" w:rsidR="00D84D99" w:rsidRPr="00D7322D" w:rsidRDefault="00D84D99" w:rsidP="005A58CE">
            <w:pPr>
              <w:spacing w:before="0" w:after="0" w:line="240" w:lineRule="auto"/>
              <w:jc w:val="center"/>
              <w:rPr>
                <w:rFonts w:asciiTheme="minorHAnsi" w:hAnsiTheme="minorHAnsi" w:cstheme="minorHAnsi"/>
                <w:b/>
                <w:bCs/>
                <w:sz w:val="24"/>
                <w:szCs w:val="24"/>
              </w:rPr>
            </w:pPr>
            <w:r w:rsidRPr="00816651">
              <w:rPr>
                <w:rFonts w:asciiTheme="minorHAnsi" w:hAnsiTheme="minorHAnsi" w:cstheme="minorHAnsi"/>
                <w:b/>
                <w:bCs/>
              </w:rPr>
              <w:t>Transfer</w:t>
            </w:r>
          </w:p>
        </w:tc>
      </w:tr>
      <w:bookmarkEnd w:id="58"/>
      <w:tr w:rsidR="00D84D99" w:rsidRPr="00816651" w14:paraId="461D8190" w14:textId="77777777" w:rsidTr="005A58CE">
        <w:trPr>
          <w:trHeight w:val="1831"/>
        </w:trPr>
        <w:tc>
          <w:tcPr>
            <w:tcW w:w="1585" w:type="dxa"/>
            <w:shd w:val="clear" w:color="auto" w:fill="F2F2F2"/>
          </w:tcPr>
          <w:p w14:paraId="1BEFC10C" w14:textId="77777777" w:rsidR="00D84D99" w:rsidRPr="00D7322D" w:rsidRDefault="00D84D99" w:rsidP="005A58CE">
            <w:pPr>
              <w:spacing w:before="0" w:after="0" w:line="240" w:lineRule="auto"/>
              <w:jc w:val="center"/>
              <w:rPr>
                <w:rFonts w:asciiTheme="minorHAnsi" w:hAnsiTheme="minorHAnsi" w:cstheme="minorHAnsi"/>
                <w:sz w:val="24"/>
                <w:szCs w:val="24"/>
              </w:rPr>
            </w:pPr>
          </w:p>
          <w:p w14:paraId="57CDB81C" w14:textId="77777777" w:rsidR="00D84D99" w:rsidRPr="00D7322D" w:rsidRDefault="00D84D99" w:rsidP="005A58CE">
            <w:pPr>
              <w:spacing w:before="0" w:after="0" w:line="240" w:lineRule="auto"/>
              <w:jc w:val="center"/>
              <w:rPr>
                <w:rFonts w:asciiTheme="minorHAnsi" w:hAnsiTheme="minorHAnsi" w:cstheme="minorHAnsi"/>
                <w:sz w:val="24"/>
                <w:szCs w:val="24"/>
              </w:rPr>
            </w:pPr>
          </w:p>
          <w:p w14:paraId="0A1CE058" w14:textId="77777777" w:rsidR="00D84D99" w:rsidRPr="00D7322D" w:rsidRDefault="00D84D99" w:rsidP="005A58CE">
            <w:pPr>
              <w:spacing w:before="0" w:after="0" w:line="240" w:lineRule="auto"/>
              <w:jc w:val="center"/>
              <w:rPr>
                <w:rFonts w:asciiTheme="minorHAnsi" w:hAnsiTheme="minorHAnsi" w:cstheme="minorHAnsi"/>
                <w:b/>
                <w:bCs/>
                <w:sz w:val="24"/>
                <w:szCs w:val="24"/>
              </w:rPr>
            </w:pPr>
            <w:r w:rsidRPr="00816651">
              <w:rPr>
                <w:rFonts w:asciiTheme="minorHAnsi" w:hAnsiTheme="minorHAnsi" w:cstheme="minorHAnsi"/>
                <w:b/>
                <w:bCs/>
              </w:rPr>
              <w:t>4 to5</w:t>
            </w:r>
          </w:p>
        </w:tc>
        <w:tc>
          <w:tcPr>
            <w:tcW w:w="2249" w:type="dxa"/>
          </w:tcPr>
          <w:p w14:paraId="10D73F1A" w14:textId="77777777" w:rsidR="00D84D99" w:rsidRPr="00D7322D" w:rsidRDefault="00D84D99" w:rsidP="005A58CE">
            <w:pPr>
              <w:spacing w:before="0" w:after="0" w:line="240" w:lineRule="auto"/>
              <w:jc w:val="center"/>
              <w:rPr>
                <w:rFonts w:asciiTheme="minorHAnsi" w:hAnsiTheme="minorHAnsi" w:cstheme="minorHAnsi"/>
                <w:sz w:val="24"/>
                <w:szCs w:val="24"/>
              </w:rPr>
            </w:pPr>
          </w:p>
          <w:p w14:paraId="2C9C8597" w14:textId="77777777" w:rsidR="00D84D99" w:rsidRPr="00D7322D" w:rsidRDefault="00D84D99" w:rsidP="005A58CE">
            <w:pPr>
              <w:spacing w:before="0" w:after="0" w:line="240" w:lineRule="auto"/>
              <w:contextualSpacing/>
              <w:jc w:val="center"/>
              <w:rPr>
                <w:rFonts w:asciiTheme="minorHAnsi" w:hAnsiTheme="minorHAnsi" w:cstheme="minorHAnsi"/>
                <w:sz w:val="24"/>
                <w:szCs w:val="24"/>
              </w:rPr>
            </w:pPr>
            <w:r w:rsidRPr="00816651">
              <w:rPr>
                <w:rFonts w:asciiTheme="minorHAnsi" w:hAnsiTheme="minorHAnsi" w:cstheme="minorHAnsi"/>
              </w:rPr>
              <w:t>Team Leader</w:t>
            </w:r>
          </w:p>
          <w:p w14:paraId="0BBDADBA" w14:textId="77777777" w:rsidR="00D84D99" w:rsidRPr="00D7322D" w:rsidRDefault="00D84D99" w:rsidP="005A58CE">
            <w:pPr>
              <w:spacing w:before="0" w:after="0" w:line="240" w:lineRule="auto"/>
              <w:ind w:left="360"/>
              <w:contextualSpacing/>
              <w:jc w:val="center"/>
              <w:rPr>
                <w:rFonts w:asciiTheme="minorHAnsi" w:hAnsiTheme="minorHAnsi" w:cstheme="minorHAnsi"/>
                <w:sz w:val="24"/>
                <w:szCs w:val="24"/>
              </w:rPr>
            </w:pPr>
          </w:p>
          <w:p w14:paraId="06BE7112" w14:textId="77777777" w:rsidR="00D84D99" w:rsidRPr="00D7322D" w:rsidRDefault="00D84D99" w:rsidP="005A58CE">
            <w:pPr>
              <w:spacing w:before="0" w:after="0" w:line="240" w:lineRule="auto"/>
              <w:contextualSpacing/>
              <w:jc w:val="center"/>
              <w:rPr>
                <w:rFonts w:asciiTheme="minorHAnsi" w:hAnsiTheme="minorHAnsi" w:cstheme="minorHAnsi"/>
                <w:sz w:val="24"/>
                <w:szCs w:val="24"/>
              </w:rPr>
            </w:pPr>
            <w:r w:rsidRPr="00816651">
              <w:rPr>
                <w:rFonts w:asciiTheme="minorHAnsi" w:hAnsiTheme="minorHAnsi" w:cstheme="minorHAnsi"/>
              </w:rPr>
              <w:t xml:space="preserve">Medical Officer to review within </w:t>
            </w:r>
            <w:r w:rsidRPr="00D7322D">
              <w:rPr>
                <w:rFonts w:asciiTheme="minorHAnsi" w:hAnsiTheme="minorHAnsi" w:cstheme="minorHAnsi"/>
                <w:b/>
                <w:bCs/>
                <w:color w:val="000000" w:themeColor="text1"/>
              </w:rPr>
              <w:t>30</w:t>
            </w:r>
            <w:r w:rsidRPr="00D7322D">
              <w:rPr>
                <w:rFonts w:asciiTheme="minorHAnsi" w:hAnsiTheme="minorHAnsi" w:cstheme="minorHAnsi"/>
                <w:color w:val="000000" w:themeColor="text1"/>
              </w:rPr>
              <w:t xml:space="preserve"> </w:t>
            </w:r>
            <w:r w:rsidRPr="00816651">
              <w:rPr>
                <w:rFonts w:asciiTheme="minorHAnsi" w:hAnsiTheme="minorHAnsi" w:cstheme="minorHAnsi"/>
              </w:rPr>
              <w:t>minutes.</w:t>
            </w:r>
          </w:p>
        </w:tc>
        <w:tc>
          <w:tcPr>
            <w:tcW w:w="2120" w:type="dxa"/>
          </w:tcPr>
          <w:p w14:paraId="5304715E" w14:textId="77777777" w:rsidR="00D84D99" w:rsidRPr="00D7322D" w:rsidRDefault="00D84D99" w:rsidP="005A58CE">
            <w:pPr>
              <w:spacing w:before="0" w:after="0" w:line="240" w:lineRule="auto"/>
              <w:jc w:val="center"/>
              <w:rPr>
                <w:rFonts w:asciiTheme="minorHAnsi" w:hAnsiTheme="minorHAnsi" w:cstheme="minorHAnsi"/>
                <w:sz w:val="24"/>
                <w:szCs w:val="24"/>
              </w:rPr>
            </w:pPr>
          </w:p>
          <w:p w14:paraId="6C7DF4F8" w14:textId="77777777" w:rsidR="00D84D99" w:rsidRPr="00D7322D" w:rsidRDefault="00D84D99" w:rsidP="005A58CE">
            <w:pPr>
              <w:spacing w:before="0" w:after="0" w:line="240" w:lineRule="auto"/>
              <w:jc w:val="center"/>
              <w:rPr>
                <w:rFonts w:asciiTheme="minorHAnsi" w:hAnsiTheme="minorHAnsi" w:cstheme="minorHAnsi"/>
                <w:sz w:val="24"/>
                <w:szCs w:val="24"/>
              </w:rPr>
            </w:pPr>
            <w:r w:rsidRPr="00816651">
              <w:rPr>
                <w:rFonts w:asciiTheme="minorHAnsi" w:hAnsiTheme="minorHAnsi" w:cstheme="minorHAnsi"/>
              </w:rPr>
              <w:t xml:space="preserve">After total </w:t>
            </w:r>
            <w:r w:rsidRPr="00D7322D">
              <w:rPr>
                <w:rFonts w:asciiTheme="minorHAnsi" w:hAnsiTheme="minorHAnsi" w:cstheme="minorHAnsi"/>
                <w:b/>
                <w:bCs/>
                <w:color w:val="000000" w:themeColor="text1"/>
              </w:rPr>
              <w:t xml:space="preserve">60 </w:t>
            </w:r>
            <w:r w:rsidRPr="00816651">
              <w:rPr>
                <w:rFonts w:asciiTheme="minorHAnsi" w:hAnsiTheme="minorHAnsi" w:cstheme="minorHAnsi"/>
              </w:rPr>
              <w:t xml:space="preserve">minutes: If nil review or nil improvement, escalate per MEWS </w:t>
            </w:r>
            <w:r w:rsidRPr="00816651">
              <w:rPr>
                <w:rFonts w:asciiTheme="minorHAnsi" w:hAnsiTheme="minorHAnsi" w:cstheme="minorHAnsi"/>
                <w:b/>
              </w:rPr>
              <w:t>equal to or greater than</w:t>
            </w:r>
            <w:r>
              <w:rPr>
                <w:rFonts w:asciiTheme="minorHAnsi" w:hAnsiTheme="minorHAnsi" w:cstheme="minorHAnsi"/>
                <w:b/>
              </w:rPr>
              <w:t xml:space="preserve"> </w:t>
            </w:r>
            <w:r w:rsidRPr="00D7322D">
              <w:rPr>
                <w:rFonts w:asciiTheme="minorHAnsi" w:hAnsiTheme="minorHAnsi" w:cstheme="minorHAnsi"/>
                <w:b/>
                <w:color w:val="000000" w:themeColor="text1"/>
              </w:rPr>
              <w:t>6</w:t>
            </w:r>
          </w:p>
        </w:tc>
        <w:tc>
          <w:tcPr>
            <w:tcW w:w="2255" w:type="dxa"/>
          </w:tcPr>
          <w:p w14:paraId="372BB56C" w14:textId="77777777" w:rsidR="00D84D99" w:rsidRPr="00D7322D" w:rsidRDefault="00D84D99" w:rsidP="005A58CE">
            <w:pPr>
              <w:spacing w:before="0" w:after="0" w:line="240" w:lineRule="auto"/>
              <w:jc w:val="center"/>
              <w:rPr>
                <w:rFonts w:asciiTheme="minorHAnsi" w:hAnsiTheme="minorHAnsi" w:cstheme="minorHAnsi"/>
                <w:b/>
                <w:bCs/>
                <w:sz w:val="24"/>
                <w:szCs w:val="24"/>
              </w:rPr>
            </w:pPr>
            <w:r w:rsidRPr="00816651">
              <w:rPr>
                <w:rFonts w:asciiTheme="minorHAnsi" w:hAnsiTheme="minorHAnsi" w:cstheme="minorHAnsi"/>
                <w:b/>
                <w:bCs/>
              </w:rPr>
              <w:t>Vital Signs:</w:t>
            </w:r>
          </w:p>
          <w:p w14:paraId="22DBB64B" w14:textId="77777777" w:rsidR="00D84D99" w:rsidRPr="00D7322D" w:rsidRDefault="00D84D99" w:rsidP="005A58CE">
            <w:pPr>
              <w:spacing w:before="0" w:after="0" w:line="240" w:lineRule="auto"/>
              <w:jc w:val="center"/>
              <w:rPr>
                <w:rFonts w:asciiTheme="minorHAnsi" w:hAnsiTheme="minorHAnsi" w:cstheme="minorHAnsi"/>
                <w:b/>
                <w:bCs/>
                <w:sz w:val="24"/>
                <w:szCs w:val="24"/>
              </w:rPr>
            </w:pPr>
          </w:p>
          <w:p w14:paraId="61ED2EB7" w14:textId="77777777" w:rsidR="00D84D99" w:rsidRPr="00D7322D" w:rsidRDefault="00D84D99" w:rsidP="005A58CE">
            <w:pPr>
              <w:spacing w:before="0" w:after="0" w:line="240" w:lineRule="auto"/>
              <w:jc w:val="center"/>
              <w:rPr>
                <w:rFonts w:asciiTheme="minorHAnsi" w:hAnsiTheme="minorHAnsi" w:cstheme="minorHAnsi"/>
                <w:b/>
                <w:bCs/>
                <w:sz w:val="24"/>
                <w:szCs w:val="24"/>
              </w:rPr>
            </w:pPr>
            <w:r w:rsidRPr="00D7322D">
              <w:rPr>
                <w:rFonts w:asciiTheme="minorHAnsi" w:hAnsiTheme="minorHAnsi" w:cstheme="minorHAnsi"/>
                <w:b/>
                <w:bCs/>
                <w:color w:val="000000" w:themeColor="text1"/>
              </w:rPr>
              <w:t>30</w:t>
            </w:r>
            <w:r w:rsidRPr="00816651">
              <w:rPr>
                <w:rFonts w:asciiTheme="minorHAnsi" w:hAnsiTheme="minorHAnsi" w:cstheme="minorHAnsi"/>
              </w:rPr>
              <w:t xml:space="preserve"> minutely for one hour or until MEWS </w:t>
            </w:r>
            <w:r w:rsidRPr="00816651">
              <w:rPr>
                <w:rFonts w:asciiTheme="minorHAnsi" w:hAnsiTheme="minorHAnsi" w:cstheme="minorHAnsi"/>
                <w:b/>
                <w:bCs/>
              </w:rPr>
              <w:t>less than</w:t>
            </w:r>
            <w:r>
              <w:rPr>
                <w:rFonts w:asciiTheme="minorHAnsi" w:hAnsiTheme="minorHAnsi" w:cstheme="minorHAnsi"/>
                <w:b/>
                <w:bCs/>
              </w:rPr>
              <w:t xml:space="preserve"> </w:t>
            </w:r>
            <w:r w:rsidRPr="00D7322D">
              <w:rPr>
                <w:rFonts w:asciiTheme="minorHAnsi" w:hAnsiTheme="minorHAnsi" w:cstheme="minorHAnsi"/>
                <w:b/>
                <w:bCs/>
                <w:color w:val="000000" w:themeColor="text1"/>
              </w:rPr>
              <w:t>4</w:t>
            </w:r>
          </w:p>
          <w:p w14:paraId="632609A8" w14:textId="77777777" w:rsidR="00D84D99" w:rsidRPr="00D7322D" w:rsidRDefault="00D84D99" w:rsidP="005A58CE">
            <w:pPr>
              <w:spacing w:before="0" w:after="0" w:line="240" w:lineRule="auto"/>
              <w:jc w:val="center"/>
              <w:rPr>
                <w:rFonts w:asciiTheme="minorHAnsi" w:hAnsiTheme="minorHAnsi" w:cstheme="minorHAnsi"/>
                <w:b/>
                <w:bCs/>
                <w:sz w:val="24"/>
                <w:szCs w:val="24"/>
              </w:rPr>
            </w:pPr>
          </w:p>
          <w:p w14:paraId="454D5071" w14:textId="77777777" w:rsidR="00D84D99" w:rsidRPr="00D7322D" w:rsidRDefault="00D84D99" w:rsidP="005A58CE">
            <w:pPr>
              <w:spacing w:before="0" w:after="0" w:line="240" w:lineRule="auto"/>
              <w:jc w:val="center"/>
              <w:rPr>
                <w:rFonts w:asciiTheme="minorHAnsi" w:hAnsiTheme="minorHAnsi" w:cstheme="minorHAnsi"/>
                <w:sz w:val="24"/>
                <w:szCs w:val="24"/>
              </w:rPr>
            </w:pPr>
            <w:r w:rsidRPr="00816651">
              <w:rPr>
                <w:rFonts w:asciiTheme="minorHAnsi" w:hAnsiTheme="minorHAnsi" w:cstheme="minorHAnsi"/>
                <w:i/>
                <w:iCs/>
              </w:rPr>
              <w:t xml:space="preserve">Then </w:t>
            </w:r>
            <w:r w:rsidRPr="00816651">
              <w:rPr>
                <w:rFonts w:asciiTheme="minorHAnsi" w:hAnsiTheme="minorHAnsi" w:cstheme="minorHAnsi"/>
              </w:rPr>
              <w:t xml:space="preserve">Hourly for minimum </w:t>
            </w:r>
            <w:r w:rsidRPr="00D7322D">
              <w:rPr>
                <w:rFonts w:asciiTheme="minorHAnsi" w:hAnsiTheme="minorHAnsi" w:cstheme="minorHAnsi"/>
                <w:b/>
                <w:bCs/>
                <w:color w:val="000000" w:themeColor="text1"/>
              </w:rPr>
              <w:t>4</w:t>
            </w:r>
            <w:r w:rsidRPr="00816651">
              <w:rPr>
                <w:rFonts w:asciiTheme="minorHAnsi" w:hAnsiTheme="minorHAnsi" w:cstheme="minorHAnsi"/>
              </w:rPr>
              <w:t xml:space="preserve"> hours </w:t>
            </w:r>
          </w:p>
          <w:p w14:paraId="4213D3CB" w14:textId="77777777" w:rsidR="00D84D99" w:rsidRPr="00D7322D" w:rsidRDefault="00D84D99" w:rsidP="005A58CE">
            <w:pPr>
              <w:spacing w:before="0" w:after="0" w:line="240" w:lineRule="auto"/>
              <w:jc w:val="center"/>
              <w:rPr>
                <w:rFonts w:asciiTheme="minorHAnsi" w:hAnsiTheme="minorHAnsi" w:cstheme="minorHAnsi"/>
                <w:i/>
                <w:iCs/>
                <w:sz w:val="24"/>
                <w:szCs w:val="24"/>
              </w:rPr>
            </w:pPr>
            <w:r w:rsidRPr="00816651">
              <w:rPr>
                <w:rFonts w:asciiTheme="minorHAnsi" w:hAnsiTheme="minorHAnsi" w:cstheme="minorHAnsi"/>
                <w:i/>
                <w:iCs/>
              </w:rPr>
              <w:t>Then</w:t>
            </w:r>
            <w:r w:rsidRPr="00816651">
              <w:rPr>
                <w:rFonts w:asciiTheme="minorHAnsi" w:hAnsiTheme="minorHAnsi" w:cstheme="minorHAnsi"/>
              </w:rPr>
              <w:t xml:space="preserve"> twice daily nursing assessment and Vital Signs for </w:t>
            </w:r>
            <w:r w:rsidRPr="00D7322D">
              <w:rPr>
                <w:rFonts w:asciiTheme="minorHAnsi" w:hAnsiTheme="minorHAnsi" w:cstheme="minorHAnsi"/>
                <w:b/>
                <w:bCs/>
                <w:color w:val="000000" w:themeColor="text1"/>
              </w:rPr>
              <w:t>48</w:t>
            </w:r>
            <w:r w:rsidRPr="00816651">
              <w:rPr>
                <w:rFonts w:asciiTheme="minorHAnsi" w:hAnsiTheme="minorHAnsi" w:cstheme="minorHAnsi"/>
              </w:rPr>
              <w:t xml:space="preserve"> hours once MEWS </w:t>
            </w:r>
            <w:r w:rsidRPr="00816651">
              <w:rPr>
                <w:rFonts w:asciiTheme="minorHAnsi" w:hAnsiTheme="minorHAnsi" w:cstheme="minorHAnsi"/>
                <w:b/>
                <w:bCs/>
              </w:rPr>
              <w:t>less than</w:t>
            </w:r>
            <w:r>
              <w:rPr>
                <w:rFonts w:asciiTheme="minorHAnsi" w:hAnsiTheme="minorHAnsi" w:cstheme="minorHAnsi"/>
                <w:b/>
                <w:bCs/>
              </w:rPr>
              <w:t xml:space="preserve"> </w:t>
            </w:r>
            <w:r w:rsidRPr="00D7322D">
              <w:rPr>
                <w:rFonts w:asciiTheme="minorHAnsi" w:hAnsiTheme="minorHAnsi" w:cstheme="minorHAnsi"/>
                <w:b/>
                <w:bCs/>
                <w:color w:val="000000" w:themeColor="text1"/>
              </w:rPr>
              <w:t>4</w:t>
            </w:r>
          </w:p>
          <w:p w14:paraId="0DB0FD4C" w14:textId="77777777" w:rsidR="00D84D99" w:rsidRPr="00D7322D" w:rsidRDefault="00D84D99" w:rsidP="005A58CE">
            <w:pPr>
              <w:spacing w:before="0" w:after="0" w:line="240" w:lineRule="auto"/>
              <w:jc w:val="center"/>
              <w:rPr>
                <w:rFonts w:asciiTheme="minorHAnsi" w:hAnsiTheme="minorHAnsi" w:cstheme="minorHAnsi"/>
                <w:sz w:val="24"/>
                <w:szCs w:val="24"/>
              </w:rPr>
            </w:pPr>
          </w:p>
          <w:p w14:paraId="59F20B53" w14:textId="77777777" w:rsidR="00D84D99" w:rsidRPr="00D7322D" w:rsidRDefault="00D84D99" w:rsidP="005A58CE">
            <w:pPr>
              <w:spacing w:before="0" w:after="0" w:line="240" w:lineRule="auto"/>
              <w:jc w:val="center"/>
              <w:rPr>
                <w:rFonts w:asciiTheme="minorHAnsi" w:hAnsiTheme="minorHAnsi" w:cstheme="minorHAnsi"/>
                <w:sz w:val="24"/>
                <w:szCs w:val="24"/>
                <w:u w:val="single"/>
              </w:rPr>
            </w:pPr>
            <w:r w:rsidRPr="00816651">
              <w:rPr>
                <w:rFonts w:asciiTheme="minorHAnsi" w:hAnsiTheme="minorHAnsi" w:cstheme="minorHAnsi"/>
              </w:rPr>
              <w:t>Request ACT Correction Services (ACTCS) move person to</w:t>
            </w:r>
            <w:r>
              <w:rPr>
                <w:rFonts w:asciiTheme="minorHAnsi" w:hAnsiTheme="minorHAnsi" w:cstheme="minorHAnsi"/>
              </w:rPr>
              <w:t xml:space="preserve"> Crisis Support Unit</w:t>
            </w:r>
            <w:r w:rsidRPr="00816651">
              <w:rPr>
                <w:rFonts w:asciiTheme="minorHAnsi" w:hAnsiTheme="minorHAnsi" w:cstheme="minorHAnsi"/>
              </w:rPr>
              <w:t xml:space="preserve"> </w:t>
            </w:r>
            <w:r>
              <w:rPr>
                <w:rFonts w:asciiTheme="minorHAnsi" w:hAnsiTheme="minorHAnsi" w:cstheme="minorHAnsi"/>
              </w:rPr>
              <w:t>(</w:t>
            </w:r>
            <w:r w:rsidRPr="00816651">
              <w:rPr>
                <w:rFonts w:asciiTheme="minorHAnsi" w:hAnsiTheme="minorHAnsi" w:cstheme="minorHAnsi"/>
                <w:u w:val="single"/>
              </w:rPr>
              <w:t>CSU</w:t>
            </w:r>
            <w:r>
              <w:rPr>
                <w:rFonts w:asciiTheme="minorHAnsi" w:hAnsiTheme="minorHAnsi" w:cstheme="minorHAnsi"/>
                <w:u w:val="single"/>
              </w:rPr>
              <w:t>)</w:t>
            </w:r>
            <w:r w:rsidRPr="00816651">
              <w:rPr>
                <w:rFonts w:asciiTheme="minorHAnsi" w:hAnsiTheme="minorHAnsi" w:cstheme="minorHAnsi"/>
                <w:u w:val="single"/>
              </w:rPr>
              <w:t>.</w:t>
            </w:r>
          </w:p>
          <w:p w14:paraId="35A94A44" w14:textId="77777777" w:rsidR="00D84D99" w:rsidRPr="00D7322D" w:rsidRDefault="00D84D99" w:rsidP="005A58CE">
            <w:pPr>
              <w:spacing w:before="0" w:after="0" w:line="240" w:lineRule="auto"/>
              <w:jc w:val="center"/>
              <w:rPr>
                <w:rFonts w:asciiTheme="minorHAnsi" w:hAnsiTheme="minorHAnsi" w:cstheme="minorHAnsi"/>
                <w:sz w:val="24"/>
                <w:szCs w:val="24"/>
                <w:u w:val="single"/>
              </w:rPr>
            </w:pPr>
          </w:p>
        </w:tc>
        <w:tc>
          <w:tcPr>
            <w:tcW w:w="2067" w:type="dxa"/>
          </w:tcPr>
          <w:p w14:paraId="3A92E7BF" w14:textId="77777777" w:rsidR="00D84D99" w:rsidRPr="00D7322D" w:rsidRDefault="00D84D99" w:rsidP="005A58CE">
            <w:pPr>
              <w:spacing w:before="0" w:after="0" w:line="240" w:lineRule="auto"/>
              <w:jc w:val="center"/>
              <w:rPr>
                <w:rFonts w:asciiTheme="minorHAnsi" w:hAnsiTheme="minorHAnsi" w:cstheme="minorHAnsi"/>
                <w:sz w:val="24"/>
                <w:szCs w:val="24"/>
              </w:rPr>
            </w:pPr>
          </w:p>
          <w:p w14:paraId="30D16A72" w14:textId="77777777" w:rsidR="00D84D99" w:rsidRPr="00D7322D" w:rsidRDefault="00D84D99" w:rsidP="005A58CE">
            <w:pPr>
              <w:spacing w:before="0" w:after="0" w:line="240" w:lineRule="auto"/>
              <w:jc w:val="center"/>
              <w:rPr>
                <w:rFonts w:asciiTheme="minorHAnsi" w:hAnsiTheme="minorHAnsi" w:cstheme="minorHAnsi"/>
                <w:sz w:val="24"/>
                <w:szCs w:val="24"/>
              </w:rPr>
            </w:pPr>
            <w:r w:rsidRPr="00816651">
              <w:rPr>
                <w:rFonts w:asciiTheme="minorHAnsi" w:hAnsiTheme="minorHAnsi" w:cstheme="minorHAnsi"/>
              </w:rPr>
              <w:t>Notify C</w:t>
            </w:r>
            <w:r>
              <w:rPr>
                <w:rFonts w:asciiTheme="minorHAnsi" w:hAnsiTheme="minorHAnsi" w:cstheme="minorHAnsi"/>
              </w:rPr>
              <w:t>orrectional Officer level 3</w:t>
            </w:r>
            <w:r w:rsidRPr="00816651">
              <w:rPr>
                <w:rFonts w:asciiTheme="minorHAnsi" w:hAnsiTheme="minorHAnsi" w:cstheme="minorHAnsi"/>
              </w:rPr>
              <w:t xml:space="preserve"> </w:t>
            </w:r>
            <w:r>
              <w:rPr>
                <w:rFonts w:asciiTheme="minorHAnsi" w:hAnsiTheme="minorHAnsi" w:cstheme="minorHAnsi"/>
              </w:rPr>
              <w:t xml:space="preserve">(CO3) office </w:t>
            </w:r>
            <w:r w:rsidRPr="00816651">
              <w:rPr>
                <w:rFonts w:asciiTheme="minorHAnsi" w:hAnsiTheme="minorHAnsi" w:cstheme="minorHAnsi"/>
                <w:u w:val="single"/>
              </w:rPr>
              <w:t>prior</w:t>
            </w:r>
            <w:r w:rsidRPr="00816651">
              <w:rPr>
                <w:rFonts w:asciiTheme="minorHAnsi" w:hAnsiTheme="minorHAnsi" w:cstheme="minorHAnsi"/>
              </w:rPr>
              <w:t xml:space="preserve"> to calling Ambulance.</w:t>
            </w:r>
          </w:p>
          <w:p w14:paraId="6CED6C01" w14:textId="77777777" w:rsidR="00D84D99" w:rsidRPr="00D7322D" w:rsidRDefault="00D84D99" w:rsidP="005A58CE">
            <w:pPr>
              <w:spacing w:before="0" w:after="0" w:line="240" w:lineRule="auto"/>
              <w:jc w:val="center"/>
              <w:rPr>
                <w:rFonts w:asciiTheme="minorHAnsi" w:hAnsiTheme="minorHAnsi" w:cstheme="minorHAnsi"/>
                <w:sz w:val="24"/>
                <w:szCs w:val="24"/>
              </w:rPr>
            </w:pPr>
          </w:p>
          <w:p w14:paraId="6B556556" w14:textId="77777777" w:rsidR="00D84D99" w:rsidRPr="00D7322D" w:rsidRDefault="00D84D99" w:rsidP="005A58CE">
            <w:pPr>
              <w:spacing w:before="0" w:after="0" w:line="240" w:lineRule="auto"/>
              <w:jc w:val="center"/>
              <w:rPr>
                <w:rFonts w:asciiTheme="minorHAnsi" w:hAnsiTheme="minorHAnsi" w:cstheme="minorHAnsi"/>
                <w:sz w:val="24"/>
                <w:szCs w:val="24"/>
              </w:rPr>
            </w:pPr>
            <w:r w:rsidRPr="00D7322D">
              <w:rPr>
                <w:rFonts w:asciiTheme="minorHAnsi" w:hAnsiTheme="minorHAnsi" w:cstheme="minorHAnsi"/>
                <w:color w:val="000000" w:themeColor="text1"/>
              </w:rPr>
              <w:t>Notify Patient Flow and Coordination Hub</w:t>
            </w:r>
          </w:p>
        </w:tc>
      </w:tr>
      <w:tr w:rsidR="00D84D99" w:rsidRPr="00816651" w14:paraId="395CAD8D" w14:textId="77777777" w:rsidTr="005A58CE">
        <w:trPr>
          <w:trHeight w:val="2152"/>
        </w:trPr>
        <w:tc>
          <w:tcPr>
            <w:tcW w:w="1585" w:type="dxa"/>
            <w:shd w:val="clear" w:color="auto" w:fill="F2F2F2"/>
          </w:tcPr>
          <w:p w14:paraId="75004BBF" w14:textId="77777777" w:rsidR="00D84D99" w:rsidRPr="00D7322D" w:rsidRDefault="00D84D99" w:rsidP="005A58CE">
            <w:pPr>
              <w:spacing w:before="0" w:after="0" w:line="240" w:lineRule="auto"/>
              <w:jc w:val="center"/>
              <w:rPr>
                <w:rFonts w:asciiTheme="minorHAnsi" w:hAnsiTheme="minorHAnsi" w:cstheme="minorHAnsi"/>
                <w:sz w:val="24"/>
                <w:szCs w:val="24"/>
              </w:rPr>
            </w:pPr>
          </w:p>
          <w:p w14:paraId="2766E7CF" w14:textId="77777777" w:rsidR="00D84D99" w:rsidRPr="00D7322D" w:rsidRDefault="00D84D99" w:rsidP="005A58CE">
            <w:pPr>
              <w:spacing w:before="0" w:after="0" w:line="240" w:lineRule="auto"/>
              <w:jc w:val="center"/>
              <w:rPr>
                <w:rFonts w:asciiTheme="minorHAnsi" w:hAnsiTheme="minorHAnsi" w:cstheme="minorHAnsi"/>
                <w:sz w:val="24"/>
                <w:szCs w:val="24"/>
              </w:rPr>
            </w:pPr>
            <w:r w:rsidRPr="00816651">
              <w:rPr>
                <w:rFonts w:asciiTheme="minorHAnsi" w:hAnsiTheme="minorHAnsi" w:cstheme="minorHAnsi"/>
                <w:b/>
                <w:bCs/>
              </w:rPr>
              <w:t>Greater than or equal to 6</w:t>
            </w:r>
          </w:p>
        </w:tc>
        <w:tc>
          <w:tcPr>
            <w:tcW w:w="2249" w:type="dxa"/>
          </w:tcPr>
          <w:p w14:paraId="31D7A8C5" w14:textId="77777777" w:rsidR="00D84D99" w:rsidRPr="00D7322D" w:rsidRDefault="00D84D99" w:rsidP="005A58CE">
            <w:pPr>
              <w:spacing w:before="0" w:after="0" w:line="240" w:lineRule="auto"/>
              <w:ind w:left="360"/>
              <w:contextualSpacing/>
              <w:jc w:val="center"/>
              <w:rPr>
                <w:rFonts w:asciiTheme="minorHAnsi" w:hAnsiTheme="minorHAnsi" w:cstheme="minorHAnsi"/>
                <w:sz w:val="24"/>
                <w:szCs w:val="24"/>
              </w:rPr>
            </w:pPr>
          </w:p>
          <w:p w14:paraId="39726CBA" w14:textId="77777777" w:rsidR="00D84D99" w:rsidRPr="00D7322D" w:rsidRDefault="00D84D99" w:rsidP="005A58CE">
            <w:pPr>
              <w:spacing w:before="0" w:after="0" w:line="240" w:lineRule="auto"/>
              <w:contextualSpacing/>
              <w:jc w:val="center"/>
              <w:rPr>
                <w:rFonts w:asciiTheme="minorHAnsi" w:hAnsiTheme="minorHAnsi" w:cstheme="minorHAnsi"/>
                <w:sz w:val="24"/>
                <w:szCs w:val="24"/>
              </w:rPr>
            </w:pPr>
            <w:r w:rsidRPr="00816651">
              <w:rPr>
                <w:rFonts w:asciiTheme="minorHAnsi" w:hAnsiTheme="minorHAnsi" w:cstheme="minorHAnsi"/>
              </w:rPr>
              <w:t>Team Leader and CNC</w:t>
            </w:r>
          </w:p>
          <w:p w14:paraId="75C1E945" w14:textId="77777777" w:rsidR="00D84D99" w:rsidRPr="00D7322D" w:rsidRDefault="00D84D99" w:rsidP="005A58CE">
            <w:pPr>
              <w:spacing w:before="0" w:after="0" w:line="240" w:lineRule="auto"/>
              <w:ind w:left="360"/>
              <w:contextualSpacing/>
              <w:jc w:val="center"/>
              <w:rPr>
                <w:rFonts w:asciiTheme="minorHAnsi" w:hAnsiTheme="minorHAnsi" w:cstheme="minorHAnsi"/>
                <w:sz w:val="24"/>
                <w:szCs w:val="24"/>
              </w:rPr>
            </w:pPr>
          </w:p>
          <w:p w14:paraId="2B1EE3C5" w14:textId="77777777" w:rsidR="00D84D99" w:rsidRPr="00D7322D" w:rsidRDefault="00D84D99" w:rsidP="005A58CE">
            <w:pPr>
              <w:spacing w:before="0" w:after="0" w:line="240" w:lineRule="auto"/>
              <w:contextualSpacing/>
              <w:jc w:val="center"/>
              <w:rPr>
                <w:rFonts w:asciiTheme="minorHAnsi" w:hAnsiTheme="minorHAnsi" w:cstheme="minorHAnsi"/>
                <w:sz w:val="24"/>
                <w:szCs w:val="24"/>
              </w:rPr>
            </w:pPr>
            <w:r w:rsidRPr="00816651">
              <w:rPr>
                <w:rFonts w:asciiTheme="minorHAnsi" w:hAnsiTheme="minorHAnsi" w:cstheme="minorHAnsi"/>
              </w:rPr>
              <w:t xml:space="preserve">Medical Officer to review within </w:t>
            </w:r>
            <w:r w:rsidRPr="00D7322D">
              <w:rPr>
                <w:rFonts w:asciiTheme="minorHAnsi" w:hAnsiTheme="minorHAnsi" w:cstheme="minorHAnsi"/>
                <w:b/>
                <w:bCs/>
                <w:color w:val="000000" w:themeColor="text1"/>
              </w:rPr>
              <w:t>30</w:t>
            </w:r>
            <w:r w:rsidRPr="00D7322D">
              <w:rPr>
                <w:rFonts w:asciiTheme="minorHAnsi" w:hAnsiTheme="minorHAnsi" w:cstheme="minorHAnsi"/>
                <w:color w:val="000000" w:themeColor="text1"/>
              </w:rPr>
              <w:t xml:space="preserve"> </w:t>
            </w:r>
            <w:r w:rsidRPr="00816651">
              <w:rPr>
                <w:rFonts w:asciiTheme="minorHAnsi" w:hAnsiTheme="minorHAnsi" w:cstheme="minorHAnsi"/>
              </w:rPr>
              <w:t>mins.</w:t>
            </w:r>
          </w:p>
          <w:p w14:paraId="5B14BF07" w14:textId="77777777" w:rsidR="00D84D99" w:rsidRPr="00D7322D" w:rsidRDefault="00D84D99" w:rsidP="005A58CE">
            <w:pPr>
              <w:spacing w:before="0" w:after="0" w:line="240" w:lineRule="auto"/>
              <w:ind w:left="360"/>
              <w:contextualSpacing/>
              <w:rPr>
                <w:rFonts w:asciiTheme="minorHAnsi" w:hAnsiTheme="minorHAnsi" w:cstheme="minorHAnsi"/>
                <w:sz w:val="24"/>
                <w:szCs w:val="24"/>
              </w:rPr>
            </w:pPr>
          </w:p>
        </w:tc>
        <w:tc>
          <w:tcPr>
            <w:tcW w:w="2120" w:type="dxa"/>
          </w:tcPr>
          <w:p w14:paraId="45F14DCD" w14:textId="77777777" w:rsidR="00D84D99" w:rsidRPr="00D7322D" w:rsidRDefault="00D84D99" w:rsidP="005A58CE">
            <w:pPr>
              <w:spacing w:before="0" w:after="0" w:line="240" w:lineRule="auto"/>
              <w:jc w:val="center"/>
              <w:rPr>
                <w:rFonts w:asciiTheme="minorHAnsi" w:hAnsiTheme="minorHAnsi" w:cstheme="minorHAnsi"/>
                <w:sz w:val="24"/>
                <w:szCs w:val="24"/>
              </w:rPr>
            </w:pPr>
          </w:p>
          <w:p w14:paraId="55429EA4" w14:textId="77777777" w:rsidR="00D84D99" w:rsidRPr="00D7322D" w:rsidRDefault="00D84D99" w:rsidP="005A58CE">
            <w:pPr>
              <w:spacing w:before="0" w:after="0" w:line="240" w:lineRule="auto"/>
              <w:jc w:val="center"/>
              <w:rPr>
                <w:rFonts w:asciiTheme="minorHAnsi" w:hAnsiTheme="minorHAnsi" w:cstheme="minorHAnsi"/>
                <w:sz w:val="24"/>
                <w:szCs w:val="24"/>
              </w:rPr>
            </w:pPr>
            <w:r w:rsidRPr="00816651">
              <w:rPr>
                <w:rFonts w:asciiTheme="minorHAnsi" w:hAnsiTheme="minorHAnsi" w:cstheme="minorHAnsi"/>
              </w:rPr>
              <w:t xml:space="preserve">After total </w:t>
            </w:r>
            <w:r w:rsidRPr="00D7322D">
              <w:rPr>
                <w:rFonts w:asciiTheme="minorHAnsi" w:hAnsiTheme="minorHAnsi" w:cstheme="minorHAnsi"/>
                <w:b/>
                <w:bCs/>
                <w:color w:val="000000" w:themeColor="text1"/>
              </w:rPr>
              <w:t>60</w:t>
            </w:r>
            <w:r w:rsidRPr="00D7322D">
              <w:rPr>
                <w:rFonts w:asciiTheme="minorHAnsi" w:hAnsiTheme="minorHAnsi" w:cstheme="minorHAnsi"/>
                <w:color w:val="000000" w:themeColor="text1"/>
              </w:rPr>
              <w:t xml:space="preserve"> </w:t>
            </w:r>
            <w:r w:rsidRPr="00816651">
              <w:rPr>
                <w:rFonts w:asciiTheme="minorHAnsi" w:hAnsiTheme="minorHAnsi" w:cstheme="minorHAnsi"/>
              </w:rPr>
              <w:t>minutes</w:t>
            </w:r>
          </w:p>
          <w:p w14:paraId="77CCEC5D" w14:textId="77777777" w:rsidR="00D84D99" w:rsidRPr="00D7322D" w:rsidRDefault="00D84D99" w:rsidP="005A58CE">
            <w:pPr>
              <w:spacing w:before="0" w:after="0" w:line="240" w:lineRule="auto"/>
              <w:jc w:val="center"/>
              <w:rPr>
                <w:rFonts w:asciiTheme="minorHAnsi" w:hAnsiTheme="minorHAnsi" w:cstheme="minorHAnsi"/>
                <w:bCs/>
                <w:sz w:val="24"/>
                <w:szCs w:val="24"/>
              </w:rPr>
            </w:pPr>
            <w:r w:rsidRPr="00816651">
              <w:rPr>
                <w:rFonts w:asciiTheme="minorHAnsi" w:hAnsiTheme="minorHAnsi" w:cstheme="minorHAnsi"/>
              </w:rPr>
              <w:t xml:space="preserve">If nil review or nil improvement (MEWS remains </w:t>
            </w:r>
            <w:r w:rsidRPr="00816651">
              <w:rPr>
                <w:rFonts w:asciiTheme="minorHAnsi" w:hAnsiTheme="minorHAnsi" w:cstheme="minorHAnsi"/>
                <w:b/>
              </w:rPr>
              <w:t>equal to or greater than</w:t>
            </w:r>
            <w:r>
              <w:rPr>
                <w:rFonts w:asciiTheme="minorHAnsi" w:hAnsiTheme="minorHAnsi" w:cstheme="minorHAnsi"/>
                <w:b/>
              </w:rPr>
              <w:t xml:space="preserve"> </w:t>
            </w:r>
            <w:r w:rsidRPr="00D7322D">
              <w:rPr>
                <w:rFonts w:asciiTheme="minorHAnsi" w:hAnsiTheme="minorHAnsi" w:cstheme="minorHAnsi"/>
                <w:b/>
                <w:color w:val="000000" w:themeColor="text1"/>
              </w:rPr>
              <w:t>6</w:t>
            </w:r>
            <w:r w:rsidRPr="00816651">
              <w:rPr>
                <w:rFonts w:asciiTheme="minorHAnsi" w:hAnsiTheme="minorHAnsi" w:cstheme="minorHAnsi"/>
                <w:bCs/>
              </w:rPr>
              <w:t>)</w:t>
            </w:r>
          </w:p>
          <w:p w14:paraId="0B94B67B" w14:textId="77777777" w:rsidR="00D84D99" w:rsidRPr="00D7322D" w:rsidRDefault="00D84D99" w:rsidP="005A58CE">
            <w:pPr>
              <w:spacing w:before="0" w:after="0" w:line="240" w:lineRule="auto"/>
              <w:jc w:val="center"/>
              <w:rPr>
                <w:rFonts w:asciiTheme="minorHAnsi" w:hAnsiTheme="minorHAnsi" w:cstheme="minorHAnsi"/>
                <w:bCs/>
                <w:sz w:val="24"/>
                <w:szCs w:val="24"/>
              </w:rPr>
            </w:pPr>
          </w:p>
          <w:p w14:paraId="6329488D" w14:textId="77777777" w:rsidR="00D84D99" w:rsidRPr="00D7322D" w:rsidRDefault="00D84D99" w:rsidP="005A58CE">
            <w:pPr>
              <w:spacing w:before="0" w:after="0" w:line="240" w:lineRule="auto"/>
              <w:jc w:val="center"/>
              <w:rPr>
                <w:rFonts w:asciiTheme="minorHAnsi" w:hAnsiTheme="minorHAnsi" w:cstheme="minorHAnsi"/>
                <w:bCs/>
                <w:sz w:val="24"/>
                <w:szCs w:val="24"/>
              </w:rPr>
            </w:pPr>
            <w:r w:rsidRPr="00816651">
              <w:rPr>
                <w:rFonts w:asciiTheme="minorHAnsi" w:hAnsiTheme="minorHAnsi" w:cstheme="minorHAnsi"/>
                <w:bCs/>
              </w:rPr>
              <w:t>Transfer to ED via ambulance (ACTAS).</w:t>
            </w:r>
          </w:p>
        </w:tc>
        <w:tc>
          <w:tcPr>
            <w:tcW w:w="2255" w:type="dxa"/>
          </w:tcPr>
          <w:p w14:paraId="41D12815" w14:textId="77777777" w:rsidR="00D84D99" w:rsidRPr="00D7322D" w:rsidRDefault="00D84D99" w:rsidP="005A58CE">
            <w:pPr>
              <w:spacing w:before="0" w:after="0" w:line="240" w:lineRule="auto"/>
              <w:jc w:val="center"/>
              <w:rPr>
                <w:rFonts w:asciiTheme="minorHAnsi" w:hAnsiTheme="minorHAnsi" w:cstheme="minorHAnsi"/>
                <w:sz w:val="24"/>
                <w:szCs w:val="24"/>
              </w:rPr>
            </w:pPr>
          </w:p>
        </w:tc>
        <w:tc>
          <w:tcPr>
            <w:tcW w:w="2067" w:type="dxa"/>
          </w:tcPr>
          <w:p w14:paraId="0FFB85D3" w14:textId="77777777" w:rsidR="00D84D99" w:rsidRPr="00D7322D" w:rsidRDefault="00D84D99" w:rsidP="005A58CE">
            <w:pPr>
              <w:spacing w:before="0" w:after="0" w:line="240" w:lineRule="auto"/>
              <w:rPr>
                <w:rFonts w:asciiTheme="minorHAnsi" w:hAnsiTheme="minorHAnsi" w:cstheme="minorHAnsi"/>
                <w:sz w:val="24"/>
                <w:szCs w:val="24"/>
              </w:rPr>
            </w:pPr>
          </w:p>
          <w:p w14:paraId="3F499B1C" w14:textId="77777777" w:rsidR="00D84D99" w:rsidRPr="00D7322D" w:rsidRDefault="00D84D99" w:rsidP="005A58CE">
            <w:pPr>
              <w:spacing w:before="0" w:after="0" w:line="240" w:lineRule="auto"/>
              <w:jc w:val="center"/>
              <w:rPr>
                <w:rFonts w:asciiTheme="minorHAnsi" w:hAnsiTheme="minorHAnsi" w:cstheme="minorHAnsi"/>
                <w:sz w:val="24"/>
                <w:szCs w:val="24"/>
              </w:rPr>
            </w:pPr>
            <w:r w:rsidRPr="00816651">
              <w:rPr>
                <w:rFonts w:asciiTheme="minorHAnsi" w:hAnsiTheme="minorHAnsi" w:cstheme="minorHAnsi"/>
              </w:rPr>
              <w:t xml:space="preserve">Notify CO3s </w:t>
            </w:r>
            <w:r w:rsidRPr="00816651">
              <w:rPr>
                <w:rFonts w:asciiTheme="minorHAnsi" w:hAnsiTheme="minorHAnsi" w:cstheme="minorHAnsi"/>
                <w:u w:val="single"/>
              </w:rPr>
              <w:t>prior</w:t>
            </w:r>
            <w:r w:rsidRPr="00816651">
              <w:rPr>
                <w:rFonts w:asciiTheme="minorHAnsi" w:hAnsiTheme="minorHAnsi" w:cstheme="minorHAnsi"/>
              </w:rPr>
              <w:t xml:space="preserve"> to calling Ambulance.</w:t>
            </w:r>
          </w:p>
          <w:p w14:paraId="05D06880" w14:textId="77777777" w:rsidR="00D84D99" w:rsidRPr="00D7322D" w:rsidRDefault="00D84D99" w:rsidP="005A58CE">
            <w:pPr>
              <w:spacing w:before="0" w:after="0" w:line="240" w:lineRule="auto"/>
              <w:jc w:val="center"/>
              <w:rPr>
                <w:rFonts w:asciiTheme="minorHAnsi" w:hAnsiTheme="minorHAnsi" w:cstheme="minorHAnsi"/>
                <w:sz w:val="24"/>
                <w:szCs w:val="24"/>
              </w:rPr>
            </w:pPr>
          </w:p>
          <w:p w14:paraId="2745BC7C" w14:textId="77777777" w:rsidR="00D84D99" w:rsidRPr="00D7322D" w:rsidRDefault="00D84D99" w:rsidP="005A58CE">
            <w:pPr>
              <w:spacing w:before="0" w:after="0" w:line="240" w:lineRule="auto"/>
              <w:jc w:val="center"/>
              <w:rPr>
                <w:rFonts w:asciiTheme="minorHAnsi" w:hAnsiTheme="minorHAnsi" w:cstheme="minorHAnsi"/>
                <w:sz w:val="24"/>
                <w:szCs w:val="24"/>
              </w:rPr>
            </w:pPr>
            <w:r w:rsidRPr="00D7322D">
              <w:rPr>
                <w:rFonts w:asciiTheme="minorHAnsi" w:hAnsiTheme="minorHAnsi" w:cstheme="minorHAnsi"/>
                <w:color w:val="000000" w:themeColor="text1"/>
              </w:rPr>
              <w:t>Notify Patient Flow and Coordination Hub</w:t>
            </w:r>
          </w:p>
        </w:tc>
      </w:tr>
      <w:tr w:rsidR="00D84D99" w:rsidRPr="00816651" w14:paraId="07043F92" w14:textId="77777777" w:rsidTr="005A58CE">
        <w:trPr>
          <w:trHeight w:val="367"/>
        </w:trPr>
        <w:tc>
          <w:tcPr>
            <w:tcW w:w="10276" w:type="dxa"/>
            <w:gridSpan w:val="5"/>
          </w:tcPr>
          <w:p w14:paraId="337ABF28" w14:textId="77777777" w:rsidR="00D84D99" w:rsidRPr="00D7322D" w:rsidRDefault="00D84D99" w:rsidP="005A58CE">
            <w:pPr>
              <w:spacing w:before="0" w:after="0" w:line="240" w:lineRule="auto"/>
              <w:jc w:val="center"/>
              <w:rPr>
                <w:rFonts w:asciiTheme="minorHAnsi" w:hAnsiTheme="minorHAnsi" w:cstheme="minorHAnsi"/>
                <w:b/>
                <w:bCs/>
                <w:sz w:val="24"/>
                <w:szCs w:val="24"/>
              </w:rPr>
            </w:pPr>
            <w:r w:rsidRPr="00816651">
              <w:rPr>
                <w:rFonts w:asciiTheme="minorHAnsi" w:hAnsiTheme="minorHAnsi" w:cstheme="minorHAnsi"/>
                <w:b/>
                <w:bCs/>
              </w:rPr>
              <w:t>Afterhours and Weekends/Public Holidays</w:t>
            </w:r>
          </w:p>
        </w:tc>
      </w:tr>
      <w:tr w:rsidR="00D84D99" w:rsidRPr="00816651" w14:paraId="445F0D2C" w14:textId="77777777" w:rsidTr="005A58CE">
        <w:trPr>
          <w:trHeight w:val="651"/>
        </w:trPr>
        <w:tc>
          <w:tcPr>
            <w:tcW w:w="1585" w:type="dxa"/>
            <w:shd w:val="clear" w:color="auto" w:fill="F2F2F2"/>
            <w:vAlign w:val="center"/>
          </w:tcPr>
          <w:p w14:paraId="490775F1" w14:textId="77777777" w:rsidR="00D84D99" w:rsidRPr="00F22E75" w:rsidRDefault="00D84D99" w:rsidP="005A58CE">
            <w:pPr>
              <w:spacing w:before="0" w:after="0" w:line="240" w:lineRule="auto"/>
              <w:jc w:val="center"/>
              <w:rPr>
                <w:rFonts w:asciiTheme="minorHAnsi" w:hAnsiTheme="minorHAnsi" w:cstheme="minorHAnsi"/>
                <w:b/>
                <w:bCs/>
                <w:sz w:val="24"/>
                <w:szCs w:val="24"/>
              </w:rPr>
            </w:pPr>
            <w:r w:rsidRPr="00F22E75">
              <w:rPr>
                <w:rFonts w:asciiTheme="minorHAnsi" w:hAnsiTheme="minorHAnsi" w:cstheme="minorHAnsi"/>
                <w:b/>
                <w:bCs/>
                <w:sz w:val="24"/>
                <w:szCs w:val="24"/>
              </w:rPr>
              <w:t>MEWS</w:t>
            </w:r>
          </w:p>
        </w:tc>
        <w:tc>
          <w:tcPr>
            <w:tcW w:w="2249" w:type="dxa"/>
            <w:shd w:val="clear" w:color="auto" w:fill="F2F2F2"/>
            <w:vAlign w:val="center"/>
          </w:tcPr>
          <w:p w14:paraId="3E447757" w14:textId="77777777" w:rsidR="00D84D99" w:rsidRPr="00F22E75" w:rsidRDefault="00D84D99" w:rsidP="005A58CE">
            <w:pPr>
              <w:spacing w:after="120" w:line="240" w:lineRule="auto"/>
              <w:jc w:val="center"/>
              <w:rPr>
                <w:rFonts w:asciiTheme="minorHAnsi" w:hAnsiTheme="minorHAnsi" w:cstheme="minorHAnsi"/>
                <w:b/>
                <w:bCs/>
                <w:sz w:val="24"/>
                <w:szCs w:val="24"/>
              </w:rPr>
            </w:pPr>
            <w:r w:rsidRPr="00F22E75">
              <w:rPr>
                <w:rFonts w:asciiTheme="minorHAnsi" w:hAnsiTheme="minorHAnsi" w:cstheme="minorHAnsi"/>
                <w:b/>
                <w:bCs/>
                <w:sz w:val="24"/>
                <w:szCs w:val="24"/>
              </w:rPr>
              <w:t>Notify</w:t>
            </w:r>
          </w:p>
        </w:tc>
        <w:tc>
          <w:tcPr>
            <w:tcW w:w="2120" w:type="dxa"/>
            <w:shd w:val="clear" w:color="auto" w:fill="F2F2F2"/>
            <w:vAlign w:val="center"/>
          </w:tcPr>
          <w:p w14:paraId="63A327CF" w14:textId="77777777" w:rsidR="00D84D99" w:rsidRPr="00F22E75" w:rsidRDefault="00D84D99" w:rsidP="005A58CE">
            <w:pPr>
              <w:spacing w:before="0" w:after="0" w:line="240" w:lineRule="auto"/>
              <w:jc w:val="center"/>
              <w:rPr>
                <w:rFonts w:asciiTheme="minorHAnsi" w:hAnsiTheme="minorHAnsi" w:cstheme="minorHAnsi"/>
                <w:b/>
                <w:bCs/>
                <w:sz w:val="24"/>
                <w:szCs w:val="24"/>
              </w:rPr>
            </w:pPr>
            <w:r w:rsidRPr="00F22E75">
              <w:rPr>
                <w:rFonts w:asciiTheme="minorHAnsi" w:hAnsiTheme="minorHAnsi" w:cstheme="minorHAnsi"/>
                <w:b/>
                <w:bCs/>
                <w:sz w:val="24"/>
                <w:szCs w:val="24"/>
              </w:rPr>
              <w:t>Escalate</w:t>
            </w:r>
          </w:p>
        </w:tc>
        <w:tc>
          <w:tcPr>
            <w:tcW w:w="2255" w:type="dxa"/>
            <w:shd w:val="clear" w:color="auto" w:fill="F2F2F2"/>
            <w:vAlign w:val="center"/>
          </w:tcPr>
          <w:p w14:paraId="053B1CED" w14:textId="77777777" w:rsidR="00D84D99" w:rsidRPr="00F22E75" w:rsidRDefault="00D84D99" w:rsidP="005A58CE">
            <w:pPr>
              <w:spacing w:before="0" w:after="0" w:line="240" w:lineRule="auto"/>
              <w:jc w:val="center"/>
              <w:rPr>
                <w:rFonts w:asciiTheme="minorHAnsi" w:hAnsiTheme="minorHAnsi" w:cstheme="minorHAnsi"/>
                <w:b/>
                <w:bCs/>
                <w:sz w:val="24"/>
                <w:szCs w:val="24"/>
              </w:rPr>
            </w:pPr>
            <w:r w:rsidRPr="00F22E75">
              <w:rPr>
                <w:rFonts w:asciiTheme="minorHAnsi" w:hAnsiTheme="minorHAnsi" w:cstheme="minorHAnsi"/>
                <w:b/>
                <w:bCs/>
                <w:sz w:val="24"/>
                <w:szCs w:val="24"/>
              </w:rPr>
              <w:t>Observations</w:t>
            </w:r>
          </w:p>
        </w:tc>
        <w:tc>
          <w:tcPr>
            <w:tcW w:w="2067" w:type="dxa"/>
            <w:shd w:val="clear" w:color="auto" w:fill="F2F2F2"/>
            <w:vAlign w:val="center"/>
          </w:tcPr>
          <w:p w14:paraId="47D152B7" w14:textId="77777777" w:rsidR="00D84D99" w:rsidRPr="00F22E75" w:rsidRDefault="00D84D99" w:rsidP="005A58CE">
            <w:pPr>
              <w:spacing w:before="0" w:after="0" w:line="240" w:lineRule="auto"/>
              <w:jc w:val="center"/>
              <w:rPr>
                <w:rFonts w:asciiTheme="minorHAnsi" w:hAnsiTheme="minorHAnsi" w:cstheme="minorHAnsi"/>
                <w:b/>
                <w:bCs/>
                <w:sz w:val="24"/>
                <w:szCs w:val="24"/>
              </w:rPr>
            </w:pPr>
            <w:r w:rsidRPr="00F22E75">
              <w:rPr>
                <w:rFonts w:asciiTheme="minorHAnsi" w:hAnsiTheme="minorHAnsi" w:cstheme="minorHAnsi"/>
                <w:b/>
                <w:bCs/>
                <w:sz w:val="24"/>
                <w:szCs w:val="24"/>
              </w:rPr>
              <w:t>Transfer</w:t>
            </w:r>
          </w:p>
        </w:tc>
      </w:tr>
      <w:tr w:rsidR="00D84D99" w:rsidRPr="00816651" w14:paraId="11DA87E7" w14:textId="77777777" w:rsidTr="005A58CE">
        <w:trPr>
          <w:trHeight w:val="823"/>
        </w:trPr>
        <w:tc>
          <w:tcPr>
            <w:tcW w:w="1585" w:type="dxa"/>
            <w:shd w:val="clear" w:color="auto" w:fill="F2F2F2"/>
          </w:tcPr>
          <w:p w14:paraId="0D8930E5" w14:textId="77777777" w:rsidR="00D84D99" w:rsidRPr="00D7322D" w:rsidRDefault="00D84D99" w:rsidP="005A58CE">
            <w:pPr>
              <w:spacing w:before="0" w:after="0" w:line="240" w:lineRule="auto"/>
              <w:jc w:val="center"/>
              <w:rPr>
                <w:rFonts w:asciiTheme="minorHAnsi" w:hAnsiTheme="minorHAnsi" w:cstheme="minorHAnsi"/>
                <w:sz w:val="24"/>
                <w:szCs w:val="24"/>
              </w:rPr>
            </w:pPr>
          </w:p>
          <w:p w14:paraId="632587D9" w14:textId="77777777" w:rsidR="00D84D99" w:rsidRPr="00D7322D" w:rsidRDefault="00D84D99" w:rsidP="005A58CE">
            <w:pPr>
              <w:spacing w:before="0" w:after="0" w:line="240" w:lineRule="auto"/>
              <w:jc w:val="center"/>
              <w:rPr>
                <w:rFonts w:asciiTheme="minorHAnsi" w:hAnsiTheme="minorHAnsi" w:cstheme="minorHAnsi"/>
                <w:sz w:val="24"/>
                <w:szCs w:val="24"/>
              </w:rPr>
            </w:pPr>
          </w:p>
          <w:p w14:paraId="31D974B0" w14:textId="77777777" w:rsidR="00D84D99" w:rsidRPr="00D7322D" w:rsidRDefault="00D84D99" w:rsidP="005A58CE">
            <w:pPr>
              <w:spacing w:before="0" w:after="0" w:line="240" w:lineRule="auto"/>
              <w:jc w:val="center"/>
              <w:rPr>
                <w:rFonts w:asciiTheme="minorHAnsi" w:hAnsiTheme="minorHAnsi" w:cstheme="minorHAnsi"/>
                <w:b/>
                <w:bCs/>
                <w:sz w:val="24"/>
                <w:szCs w:val="24"/>
              </w:rPr>
            </w:pPr>
            <w:r w:rsidRPr="00816651">
              <w:rPr>
                <w:rFonts w:asciiTheme="minorHAnsi" w:hAnsiTheme="minorHAnsi" w:cstheme="minorHAnsi"/>
                <w:b/>
                <w:bCs/>
              </w:rPr>
              <w:t>4 to</w:t>
            </w:r>
            <w:r>
              <w:rPr>
                <w:rFonts w:asciiTheme="minorHAnsi" w:hAnsiTheme="minorHAnsi" w:cstheme="minorHAnsi"/>
                <w:b/>
                <w:bCs/>
              </w:rPr>
              <w:t xml:space="preserve"> </w:t>
            </w:r>
            <w:r w:rsidRPr="00816651">
              <w:rPr>
                <w:rFonts w:asciiTheme="minorHAnsi" w:hAnsiTheme="minorHAnsi" w:cstheme="minorHAnsi"/>
                <w:b/>
                <w:bCs/>
              </w:rPr>
              <w:t>5</w:t>
            </w:r>
          </w:p>
        </w:tc>
        <w:tc>
          <w:tcPr>
            <w:tcW w:w="2249" w:type="dxa"/>
          </w:tcPr>
          <w:p w14:paraId="7E5E4A24" w14:textId="77777777" w:rsidR="00D84D99" w:rsidRPr="00D7322D" w:rsidRDefault="00D84D99" w:rsidP="005A58CE">
            <w:pPr>
              <w:spacing w:before="0" w:after="0" w:line="240" w:lineRule="auto"/>
              <w:jc w:val="center"/>
              <w:rPr>
                <w:rFonts w:asciiTheme="minorHAnsi" w:hAnsiTheme="minorHAnsi" w:cstheme="minorHAnsi"/>
                <w:sz w:val="24"/>
                <w:szCs w:val="24"/>
              </w:rPr>
            </w:pPr>
          </w:p>
          <w:p w14:paraId="024F4EDA" w14:textId="77777777" w:rsidR="00D84D99" w:rsidRPr="00D7322D" w:rsidRDefault="00D84D99" w:rsidP="005A58CE">
            <w:pPr>
              <w:spacing w:before="0" w:after="0" w:line="240" w:lineRule="auto"/>
              <w:ind w:left="360"/>
              <w:contextualSpacing/>
              <w:jc w:val="center"/>
              <w:rPr>
                <w:rFonts w:asciiTheme="minorHAnsi" w:hAnsiTheme="minorHAnsi" w:cstheme="minorHAnsi"/>
                <w:sz w:val="24"/>
                <w:szCs w:val="24"/>
              </w:rPr>
            </w:pPr>
            <w:r w:rsidRPr="00816651">
              <w:rPr>
                <w:rFonts w:asciiTheme="minorHAnsi" w:hAnsiTheme="minorHAnsi" w:cstheme="minorHAnsi"/>
              </w:rPr>
              <w:t>Team Leader</w:t>
            </w:r>
          </w:p>
          <w:p w14:paraId="3790B9C4" w14:textId="77777777" w:rsidR="00D84D99" w:rsidRPr="00D7322D" w:rsidRDefault="00D84D99" w:rsidP="005A58CE">
            <w:pPr>
              <w:spacing w:before="0" w:after="0" w:line="240" w:lineRule="auto"/>
              <w:ind w:left="360"/>
              <w:contextualSpacing/>
              <w:jc w:val="center"/>
              <w:rPr>
                <w:rFonts w:asciiTheme="minorHAnsi" w:hAnsiTheme="minorHAnsi" w:cstheme="minorHAnsi"/>
                <w:sz w:val="24"/>
                <w:szCs w:val="24"/>
              </w:rPr>
            </w:pPr>
          </w:p>
          <w:p w14:paraId="4633735D" w14:textId="77777777" w:rsidR="00D84D99" w:rsidRPr="00D7322D" w:rsidRDefault="00D84D99" w:rsidP="005A58CE">
            <w:pPr>
              <w:spacing w:before="0" w:after="0" w:line="240" w:lineRule="auto"/>
              <w:ind w:left="360"/>
              <w:contextualSpacing/>
              <w:jc w:val="center"/>
              <w:rPr>
                <w:rFonts w:asciiTheme="minorHAnsi" w:hAnsiTheme="minorHAnsi" w:cstheme="minorHAnsi"/>
                <w:sz w:val="24"/>
                <w:szCs w:val="24"/>
              </w:rPr>
            </w:pPr>
            <w:r w:rsidRPr="00816651">
              <w:rPr>
                <w:rFonts w:asciiTheme="minorHAnsi" w:hAnsiTheme="minorHAnsi" w:cstheme="minorHAnsi"/>
              </w:rPr>
              <w:t>Contact JHS on-call medical officer for immediate advice.</w:t>
            </w:r>
          </w:p>
        </w:tc>
        <w:tc>
          <w:tcPr>
            <w:tcW w:w="2120" w:type="dxa"/>
          </w:tcPr>
          <w:p w14:paraId="3EDD9B7D" w14:textId="77777777" w:rsidR="00D84D99" w:rsidRPr="00D7322D" w:rsidRDefault="00D84D99" w:rsidP="005A58CE">
            <w:pPr>
              <w:spacing w:before="0" w:after="0" w:line="240" w:lineRule="auto"/>
              <w:jc w:val="center"/>
              <w:rPr>
                <w:rFonts w:asciiTheme="minorHAnsi" w:hAnsiTheme="minorHAnsi" w:cstheme="minorHAnsi"/>
                <w:sz w:val="24"/>
                <w:szCs w:val="24"/>
              </w:rPr>
            </w:pPr>
            <w:r w:rsidRPr="00816651">
              <w:rPr>
                <w:rFonts w:asciiTheme="minorHAnsi" w:hAnsiTheme="minorHAnsi" w:cstheme="minorHAnsi"/>
              </w:rPr>
              <w:t xml:space="preserve">After total </w:t>
            </w:r>
            <w:r w:rsidRPr="00D7322D">
              <w:rPr>
                <w:rFonts w:asciiTheme="minorHAnsi" w:hAnsiTheme="minorHAnsi" w:cstheme="minorHAnsi"/>
                <w:b/>
                <w:bCs/>
                <w:color w:val="000000" w:themeColor="text1"/>
              </w:rPr>
              <w:t>60</w:t>
            </w:r>
            <w:r w:rsidRPr="00D7322D">
              <w:rPr>
                <w:rFonts w:asciiTheme="minorHAnsi" w:hAnsiTheme="minorHAnsi" w:cstheme="minorHAnsi"/>
                <w:color w:val="000000" w:themeColor="text1"/>
              </w:rPr>
              <w:t xml:space="preserve"> </w:t>
            </w:r>
            <w:r w:rsidRPr="00816651">
              <w:rPr>
                <w:rFonts w:asciiTheme="minorHAnsi" w:hAnsiTheme="minorHAnsi" w:cstheme="minorHAnsi"/>
              </w:rPr>
              <w:t>minutes</w:t>
            </w:r>
          </w:p>
          <w:p w14:paraId="56A2E90B" w14:textId="77777777" w:rsidR="00D84D99" w:rsidRPr="00D7322D" w:rsidRDefault="00D84D99" w:rsidP="005A58CE">
            <w:pPr>
              <w:spacing w:before="0" w:after="0" w:line="240" w:lineRule="auto"/>
              <w:jc w:val="center"/>
              <w:rPr>
                <w:rFonts w:asciiTheme="minorHAnsi" w:hAnsiTheme="minorHAnsi" w:cstheme="minorHAnsi"/>
                <w:sz w:val="24"/>
                <w:szCs w:val="24"/>
              </w:rPr>
            </w:pPr>
            <w:r w:rsidRPr="00816651">
              <w:rPr>
                <w:rFonts w:asciiTheme="minorHAnsi" w:hAnsiTheme="minorHAnsi" w:cstheme="minorHAnsi"/>
              </w:rPr>
              <w:t>If nil improvement, contact JHS on-call Medical Officer.</w:t>
            </w:r>
          </w:p>
          <w:p w14:paraId="42D334A5" w14:textId="77777777" w:rsidR="00D84D99" w:rsidRPr="00D7322D" w:rsidRDefault="00D84D99" w:rsidP="005A58CE">
            <w:pPr>
              <w:spacing w:before="0" w:after="0" w:line="240" w:lineRule="auto"/>
              <w:jc w:val="center"/>
              <w:rPr>
                <w:rFonts w:asciiTheme="minorHAnsi" w:hAnsiTheme="minorHAnsi" w:cstheme="minorHAnsi"/>
                <w:sz w:val="24"/>
                <w:szCs w:val="24"/>
              </w:rPr>
            </w:pPr>
            <w:r w:rsidRPr="00816651">
              <w:rPr>
                <w:rFonts w:asciiTheme="minorHAnsi" w:hAnsiTheme="minorHAnsi" w:cstheme="minorHAnsi"/>
              </w:rPr>
              <w:t>Consider MO review at AMC or transfer to ED via Ambulance (ACTAS).</w:t>
            </w:r>
          </w:p>
        </w:tc>
        <w:tc>
          <w:tcPr>
            <w:tcW w:w="2255" w:type="dxa"/>
          </w:tcPr>
          <w:p w14:paraId="3B977C20" w14:textId="77777777" w:rsidR="00D84D99" w:rsidRPr="00D7322D" w:rsidRDefault="00D84D99" w:rsidP="005A58CE">
            <w:pPr>
              <w:spacing w:before="0" w:after="0" w:line="240" w:lineRule="auto"/>
              <w:jc w:val="center"/>
              <w:rPr>
                <w:rFonts w:asciiTheme="minorHAnsi" w:hAnsiTheme="minorHAnsi" w:cstheme="minorHAnsi"/>
                <w:b/>
                <w:bCs/>
                <w:sz w:val="24"/>
                <w:szCs w:val="24"/>
              </w:rPr>
            </w:pPr>
            <w:r w:rsidRPr="00816651">
              <w:rPr>
                <w:rFonts w:asciiTheme="minorHAnsi" w:hAnsiTheme="minorHAnsi" w:cstheme="minorHAnsi"/>
                <w:b/>
                <w:bCs/>
              </w:rPr>
              <w:t>Vital Signs:</w:t>
            </w:r>
          </w:p>
          <w:p w14:paraId="3D81BDD4" w14:textId="77777777" w:rsidR="00D84D99" w:rsidRPr="00D7322D" w:rsidRDefault="00D84D99" w:rsidP="005A58CE">
            <w:pPr>
              <w:spacing w:before="0" w:after="0" w:line="240" w:lineRule="auto"/>
              <w:jc w:val="center"/>
              <w:rPr>
                <w:rFonts w:asciiTheme="minorHAnsi" w:hAnsiTheme="minorHAnsi" w:cstheme="minorHAnsi"/>
                <w:b/>
                <w:bCs/>
                <w:sz w:val="24"/>
                <w:szCs w:val="24"/>
              </w:rPr>
            </w:pPr>
          </w:p>
          <w:p w14:paraId="355C3E91" w14:textId="77777777" w:rsidR="00D84D99" w:rsidRPr="00D7322D" w:rsidRDefault="00D84D99" w:rsidP="005A58CE">
            <w:pPr>
              <w:spacing w:before="0" w:after="0" w:line="240" w:lineRule="auto"/>
              <w:jc w:val="center"/>
              <w:rPr>
                <w:rFonts w:asciiTheme="minorHAnsi" w:hAnsiTheme="minorHAnsi" w:cstheme="minorHAnsi"/>
                <w:sz w:val="24"/>
                <w:szCs w:val="24"/>
              </w:rPr>
            </w:pPr>
            <w:r w:rsidRPr="00816651">
              <w:rPr>
                <w:rFonts w:asciiTheme="minorHAnsi" w:hAnsiTheme="minorHAnsi" w:cstheme="minorHAnsi"/>
                <w:b/>
                <w:bCs/>
              </w:rPr>
              <w:t>every 30 minutes</w:t>
            </w:r>
            <w:r w:rsidRPr="00816651">
              <w:rPr>
                <w:rFonts w:asciiTheme="minorHAnsi" w:hAnsiTheme="minorHAnsi" w:cstheme="minorHAnsi"/>
              </w:rPr>
              <w:t xml:space="preserve"> for </w:t>
            </w:r>
            <w:r w:rsidRPr="00D7322D">
              <w:rPr>
                <w:rFonts w:asciiTheme="minorHAnsi" w:hAnsiTheme="minorHAnsi" w:cstheme="minorHAnsi"/>
                <w:b/>
                <w:bCs/>
                <w:color w:val="000000" w:themeColor="text1"/>
              </w:rPr>
              <w:t xml:space="preserve">1 </w:t>
            </w:r>
            <w:r w:rsidRPr="00816651">
              <w:rPr>
                <w:rFonts w:asciiTheme="minorHAnsi" w:hAnsiTheme="minorHAnsi" w:cstheme="minorHAnsi"/>
              </w:rPr>
              <w:t xml:space="preserve">hour until MEWS </w:t>
            </w:r>
            <w:r w:rsidRPr="00816651">
              <w:rPr>
                <w:rFonts w:asciiTheme="minorHAnsi" w:hAnsiTheme="minorHAnsi" w:cstheme="minorHAnsi"/>
                <w:b/>
                <w:bCs/>
              </w:rPr>
              <w:t>less than</w:t>
            </w:r>
            <w:r>
              <w:rPr>
                <w:rFonts w:asciiTheme="minorHAnsi" w:hAnsiTheme="minorHAnsi" w:cstheme="minorHAnsi"/>
                <w:b/>
                <w:bCs/>
              </w:rPr>
              <w:t xml:space="preserve"> </w:t>
            </w:r>
            <w:r w:rsidRPr="00D7322D">
              <w:rPr>
                <w:rFonts w:asciiTheme="minorHAnsi" w:hAnsiTheme="minorHAnsi" w:cstheme="minorHAnsi"/>
                <w:b/>
                <w:bCs/>
                <w:color w:val="000000" w:themeColor="text1"/>
              </w:rPr>
              <w:t>4</w:t>
            </w:r>
          </w:p>
          <w:p w14:paraId="2ED8FE45" w14:textId="77777777" w:rsidR="00D84D99" w:rsidRPr="00D7322D" w:rsidRDefault="00D84D99" w:rsidP="005A58CE">
            <w:pPr>
              <w:spacing w:before="0" w:after="0" w:line="240" w:lineRule="auto"/>
              <w:jc w:val="center"/>
              <w:rPr>
                <w:rFonts w:asciiTheme="minorHAnsi" w:hAnsiTheme="minorHAnsi" w:cstheme="minorHAnsi"/>
                <w:sz w:val="24"/>
                <w:szCs w:val="24"/>
              </w:rPr>
            </w:pPr>
          </w:p>
          <w:p w14:paraId="559F5C61" w14:textId="77777777" w:rsidR="00D84D99" w:rsidRPr="00D7322D" w:rsidRDefault="00D84D99" w:rsidP="005A58CE">
            <w:pPr>
              <w:spacing w:before="0" w:after="0" w:line="240" w:lineRule="auto"/>
              <w:jc w:val="center"/>
              <w:rPr>
                <w:rFonts w:asciiTheme="minorHAnsi" w:hAnsiTheme="minorHAnsi" w:cstheme="minorHAnsi"/>
                <w:i/>
                <w:iCs/>
                <w:sz w:val="24"/>
                <w:szCs w:val="24"/>
              </w:rPr>
            </w:pPr>
            <w:r w:rsidRPr="00816651">
              <w:rPr>
                <w:rFonts w:asciiTheme="minorHAnsi" w:hAnsiTheme="minorHAnsi" w:cstheme="minorHAnsi"/>
                <w:i/>
                <w:iCs/>
              </w:rPr>
              <w:t xml:space="preserve">Then </w:t>
            </w:r>
            <w:r w:rsidRPr="00816651">
              <w:rPr>
                <w:rFonts w:asciiTheme="minorHAnsi" w:hAnsiTheme="minorHAnsi" w:cstheme="minorHAnsi"/>
              </w:rPr>
              <w:t xml:space="preserve">Hourly for </w:t>
            </w:r>
            <w:r w:rsidRPr="00D7322D">
              <w:rPr>
                <w:rFonts w:asciiTheme="minorHAnsi" w:hAnsiTheme="minorHAnsi" w:cstheme="minorHAnsi"/>
                <w:b/>
                <w:bCs/>
                <w:color w:val="000000" w:themeColor="text1"/>
              </w:rPr>
              <w:t>4</w:t>
            </w:r>
            <w:r w:rsidRPr="00816651">
              <w:rPr>
                <w:rFonts w:asciiTheme="minorHAnsi" w:hAnsiTheme="minorHAnsi" w:cstheme="minorHAnsi"/>
              </w:rPr>
              <w:t xml:space="preserve"> hours then twice daily nursing assessment and Vital Signs for </w:t>
            </w:r>
            <w:r w:rsidRPr="00D7322D">
              <w:rPr>
                <w:rFonts w:asciiTheme="minorHAnsi" w:hAnsiTheme="minorHAnsi" w:cstheme="minorHAnsi"/>
                <w:b/>
                <w:bCs/>
                <w:color w:val="000000" w:themeColor="text1"/>
              </w:rPr>
              <w:t>48</w:t>
            </w:r>
            <w:r w:rsidRPr="00816651">
              <w:rPr>
                <w:rFonts w:asciiTheme="minorHAnsi" w:hAnsiTheme="minorHAnsi" w:cstheme="minorHAnsi"/>
              </w:rPr>
              <w:t xml:space="preserve"> hours</w:t>
            </w:r>
          </w:p>
          <w:p w14:paraId="5DA7E1BC" w14:textId="77777777" w:rsidR="00D84D99" w:rsidRPr="00D7322D" w:rsidRDefault="00D84D99" w:rsidP="005A58CE">
            <w:pPr>
              <w:spacing w:before="0" w:after="0" w:line="240" w:lineRule="auto"/>
              <w:jc w:val="center"/>
              <w:rPr>
                <w:rFonts w:asciiTheme="minorHAnsi" w:hAnsiTheme="minorHAnsi" w:cstheme="minorHAnsi"/>
                <w:sz w:val="24"/>
                <w:szCs w:val="24"/>
              </w:rPr>
            </w:pPr>
          </w:p>
          <w:p w14:paraId="0C8BC3BD" w14:textId="77777777" w:rsidR="00D84D99" w:rsidRPr="00D7322D" w:rsidRDefault="00D84D99" w:rsidP="005A58CE">
            <w:pPr>
              <w:spacing w:before="0" w:after="0" w:line="240" w:lineRule="auto"/>
              <w:jc w:val="center"/>
              <w:rPr>
                <w:rFonts w:asciiTheme="minorHAnsi" w:hAnsiTheme="minorHAnsi" w:cstheme="minorHAnsi"/>
                <w:sz w:val="24"/>
                <w:szCs w:val="24"/>
                <w:u w:val="single"/>
              </w:rPr>
            </w:pPr>
            <w:r w:rsidRPr="00816651">
              <w:rPr>
                <w:rFonts w:asciiTheme="minorHAnsi" w:hAnsiTheme="minorHAnsi" w:cstheme="minorHAnsi"/>
              </w:rPr>
              <w:t xml:space="preserve">Request ACTCS move person to </w:t>
            </w:r>
            <w:r w:rsidRPr="00816651">
              <w:rPr>
                <w:rFonts w:asciiTheme="minorHAnsi" w:hAnsiTheme="minorHAnsi" w:cstheme="minorHAnsi"/>
                <w:u w:val="single"/>
              </w:rPr>
              <w:t>CSU</w:t>
            </w:r>
          </w:p>
          <w:p w14:paraId="68E0E65A" w14:textId="77777777" w:rsidR="00D84D99" w:rsidRPr="00D7322D" w:rsidRDefault="00D84D99" w:rsidP="005A58CE">
            <w:pPr>
              <w:spacing w:before="0" w:after="0" w:line="240" w:lineRule="auto"/>
              <w:jc w:val="center"/>
              <w:rPr>
                <w:rFonts w:asciiTheme="minorHAnsi" w:hAnsiTheme="minorHAnsi" w:cstheme="minorHAnsi"/>
                <w:sz w:val="24"/>
                <w:szCs w:val="24"/>
                <w:u w:val="single"/>
              </w:rPr>
            </w:pPr>
          </w:p>
        </w:tc>
        <w:tc>
          <w:tcPr>
            <w:tcW w:w="2067" w:type="dxa"/>
          </w:tcPr>
          <w:p w14:paraId="16F1E97C" w14:textId="77777777" w:rsidR="00D84D99" w:rsidRPr="00D7322D" w:rsidRDefault="00D84D99" w:rsidP="005A58CE">
            <w:pPr>
              <w:spacing w:before="0" w:after="0" w:line="240" w:lineRule="auto"/>
              <w:ind w:left="360"/>
              <w:contextualSpacing/>
              <w:rPr>
                <w:rFonts w:asciiTheme="minorHAnsi" w:hAnsiTheme="minorHAnsi" w:cstheme="minorHAnsi"/>
                <w:sz w:val="24"/>
                <w:szCs w:val="24"/>
              </w:rPr>
            </w:pPr>
          </w:p>
          <w:p w14:paraId="5996E4E8" w14:textId="77777777" w:rsidR="00D84D99" w:rsidRPr="00D7322D" w:rsidRDefault="00D84D99" w:rsidP="005A58CE">
            <w:pPr>
              <w:spacing w:before="0" w:after="0" w:line="240" w:lineRule="auto"/>
              <w:jc w:val="center"/>
              <w:rPr>
                <w:rFonts w:asciiTheme="minorHAnsi" w:hAnsiTheme="minorHAnsi" w:cstheme="minorHAnsi"/>
                <w:sz w:val="24"/>
                <w:szCs w:val="24"/>
              </w:rPr>
            </w:pPr>
            <w:r w:rsidRPr="00816651">
              <w:rPr>
                <w:rFonts w:asciiTheme="minorHAnsi" w:hAnsiTheme="minorHAnsi" w:cstheme="minorHAnsi"/>
              </w:rPr>
              <w:t xml:space="preserve">Notify CO3s </w:t>
            </w:r>
            <w:r w:rsidRPr="00816651">
              <w:rPr>
                <w:rFonts w:asciiTheme="minorHAnsi" w:hAnsiTheme="minorHAnsi" w:cstheme="minorHAnsi"/>
                <w:u w:val="single"/>
              </w:rPr>
              <w:t>prior</w:t>
            </w:r>
            <w:r w:rsidRPr="00816651">
              <w:rPr>
                <w:rFonts w:asciiTheme="minorHAnsi" w:hAnsiTheme="minorHAnsi" w:cstheme="minorHAnsi"/>
              </w:rPr>
              <w:t xml:space="preserve"> to calling an ambulance.</w:t>
            </w:r>
          </w:p>
          <w:p w14:paraId="0CD86E3A" w14:textId="77777777" w:rsidR="00D84D99" w:rsidRPr="00D7322D" w:rsidRDefault="00D84D99" w:rsidP="005A58CE">
            <w:pPr>
              <w:spacing w:before="0" w:after="0" w:line="240" w:lineRule="auto"/>
              <w:jc w:val="center"/>
              <w:rPr>
                <w:rFonts w:asciiTheme="minorHAnsi" w:hAnsiTheme="minorHAnsi" w:cstheme="minorHAnsi"/>
                <w:sz w:val="24"/>
                <w:szCs w:val="24"/>
              </w:rPr>
            </w:pPr>
          </w:p>
          <w:p w14:paraId="660967A8" w14:textId="77777777" w:rsidR="00D84D99" w:rsidRPr="00D7322D" w:rsidRDefault="00D84D99" w:rsidP="005A58CE">
            <w:pPr>
              <w:spacing w:before="0" w:after="0" w:line="240" w:lineRule="auto"/>
              <w:jc w:val="center"/>
              <w:rPr>
                <w:rFonts w:asciiTheme="minorHAnsi" w:hAnsiTheme="minorHAnsi" w:cstheme="minorHAnsi"/>
                <w:sz w:val="24"/>
                <w:szCs w:val="24"/>
              </w:rPr>
            </w:pPr>
            <w:r w:rsidRPr="00D7322D">
              <w:rPr>
                <w:rFonts w:asciiTheme="minorHAnsi" w:hAnsiTheme="minorHAnsi" w:cstheme="minorHAnsi"/>
                <w:color w:val="000000" w:themeColor="text1"/>
              </w:rPr>
              <w:t>Notify Patient Flow and Coordination Hub</w:t>
            </w:r>
          </w:p>
        </w:tc>
      </w:tr>
      <w:tr w:rsidR="00D84D99" w:rsidRPr="00816651" w14:paraId="6CB30669" w14:textId="77777777" w:rsidTr="005A58CE">
        <w:trPr>
          <w:trHeight w:val="823"/>
        </w:trPr>
        <w:tc>
          <w:tcPr>
            <w:tcW w:w="1585" w:type="dxa"/>
            <w:shd w:val="clear" w:color="auto" w:fill="F2F2F2"/>
          </w:tcPr>
          <w:p w14:paraId="079C63AA" w14:textId="77777777" w:rsidR="00D84D99" w:rsidRPr="00D7322D" w:rsidRDefault="00D84D99" w:rsidP="005A58CE">
            <w:pPr>
              <w:spacing w:before="0" w:after="0" w:line="240" w:lineRule="auto"/>
              <w:jc w:val="center"/>
              <w:rPr>
                <w:rFonts w:asciiTheme="minorHAnsi" w:hAnsiTheme="minorHAnsi" w:cstheme="minorHAnsi"/>
                <w:sz w:val="24"/>
                <w:szCs w:val="24"/>
              </w:rPr>
            </w:pPr>
          </w:p>
          <w:p w14:paraId="15A833D2" w14:textId="77777777" w:rsidR="00D84D99" w:rsidRPr="00D7322D" w:rsidRDefault="00D84D99" w:rsidP="005A58CE">
            <w:pPr>
              <w:spacing w:before="0" w:after="0" w:line="240" w:lineRule="auto"/>
              <w:jc w:val="center"/>
              <w:rPr>
                <w:rFonts w:asciiTheme="minorHAnsi" w:hAnsiTheme="minorHAnsi" w:cstheme="minorHAnsi"/>
                <w:sz w:val="24"/>
                <w:szCs w:val="24"/>
              </w:rPr>
            </w:pPr>
          </w:p>
          <w:p w14:paraId="70D8C891" w14:textId="77777777" w:rsidR="00D84D99" w:rsidRPr="00D7322D" w:rsidRDefault="00D84D99" w:rsidP="005A58CE">
            <w:pPr>
              <w:spacing w:before="0" w:after="0" w:line="240" w:lineRule="auto"/>
              <w:jc w:val="center"/>
              <w:rPr>
                <w:rFonts w:asciiTheme="minorHAnsi" w:hAnsiTheme="minorHAnsi" w:cstheme="minorHAnsi"/>
                <w:sz w:val="24"/>
                <w:szCs w:val="24"/>
              </w:rPr>
            </w:pPr>
            <w:r w:rsidRPr="00816651">
              <w:rPr>
                <w:rFonts w:asciiTheme="minorHAnsi" w:hAnsiTheme="minorHAnsi" w:cstheme="minorHAnsi"/>
                <w:b/>
                <w:bCs/>
              </w:rPr>
              <w:t>Equal to or greater than</w:t>
            </w:r>
            <w:r>
              <w:rPr>
                <w:rFonts w:asciiTheme="minorHAnsi" w:hAnsiTheme="minorHAnsi" w:cstheme="minorHAnsi"/>
                <w:b/>
                <w:bCs/>
              </w:rPr>
              <w:t xml:space="preserve"> </w:t>
            </w:r>
            <w:r w:rsidRPr="00816651">
              <w:rPr>
                <w:rFonts w:asciiTheme="minorHAnsi" w:hAnsiTheme="minorHAnsi" w:cstheme="minorHAnsi"/>
                <w:b/>
                <w:bCs/>
              </w:rPr>
              <w:t>6</w:t>
            </w:r>
          </w:p>
        </w:tc>
        <w:tc>
          <w:tcPr>
            <w:tcW w:w="4369" w:type="dxa"/>
            <w:gridSpan w:val="2"/>
          </w:tcPr>
          <w:p w14:paraId="4793553E" w14:textId="77777777" w:rsidR="00D84D99" w:rsidRPr="00D7322D" w:rsidRDefault="00D84D99" w:rsidP="005A58CE">
            <w:pPr>
              <w:spacing w:before="0" w:after="0" w:line="240" w:lineRule="auto"/>
              <w:jc w:val="center"/>
              <w:rPr>
                <w:rFonts w:asciiTheme="minorHAnsi" w:hAnsiTheme="minorHAnsi" w:cstheme="minorHAnsi"/>
                <w:sz w:val="24"/>
                <w:szCs w:val="24"/>
              </w:rPr>
            </w:pPr>
          </w:p>
          <w:p w14:paraId="7A39FB05" w14:textId="77777777" w:rsidR="00D84D99" w:rsidRPr="00D7322D" w:rsidRDefault="00D84D99" w:rsidP="005A58CE">
            <w:pPr>
              <w:spacing w:before="0" w:after="0" w:line="240" w:lineRule="auto"/>
              <w:ind w:left="360"/>
              <w:contextualSpacing/>
              <w:rPr>
                <w:rFonts w:asciiTheme="minorHAnsi" w:hAnsiTheme="minorHAnsi" w:cstheme="minorHAnsi"/>
                <w:sz w:val="24"/>
                <w:szCs w:val="24"/>
              </w:rPr>
            </w:pPr>
            <w:r w:rsidRPr="00816651">
              <w:rPr>
                <w:rFonts w:asciiTheme="minorHAnsi" w:hAnsiTheme="minorHAnsi" w:cstheme="minorHAnsi"/>
              </w:rPr>
              <w:t>Inform Team Leader and AHHM.</w:t>
            </w:r>
          </w:p>
          <w:p w14:paraId="1D5FE44E" w14:textId="77777777" w:rsidR="00D84D99" w:rsidRPr="00D7322D" w:rsidRDefault="00D84D99" w:rsidP="005A58CE">
            <w:pPr>
              <w:spacing w:before="0" w:after="0" w:line="240" w:lineRule="auto"/>
              <w:ind w:left="360"/>
              <w:contextualSpacing/>
              <w:rPr>
                <w:rFonts w:asciiTheme="minorHAnsi" w:hAnsiTheme="minorHAnsi" w:cstheme="minorHAnsi"/>
                <w:sz w:val="24"/>
                <w:szCs w:val="24"/>
              </w:rPr>
            </w:pPr>
          </w:p>
          <w:p w14:paraId="02C656FC" w14:textId="77777777" w:rsidR="00D84D99" w:rsidRPr="00D7322D" w:rsidRDefault="00D84D99" w:rsidP="005A58CE">
            <w:pPr>
              <w:spacing w:before="0" w:after="0" w:line="240" w:lineRule="auto"/>
              <w:ind w:left="360"/>
              <w:contextualSpacing/>
              <w:rPr>
                <w:rFonts w:asciiTheme="minorHAnsi" w:hAnsiTheme="minorHAnsi" w:cstheme="minorHAnsi"/>
                <w:sz w:val="24"/>
                <w:szCs w:val="24"/>
              </w:rPr>
            </w:pPr>
            <w:r w:rsidRPr="00816651">
              <w:rPr>
                <w:rFonts w:asciiTheme="minorHAnsi" w:hAnsiTheme="minorHAnsi" w:cstheme="minorHAnsi"/>
              </w:rPr>
              <w:t>Contact JHS on-call medical officer.</w:t>
            </w:r>
          </w:p>
          <w:p w14:paraId="0E03C270" w14:textId="77777777" w:rsidR="00D84D99" w:rsidRPr="00D7322D" w:rsidRDefault="00D84D99" w:rsidP="005A58CE">
            <w:pPr>
              <w:spacing w:before="0" w:after="0" w:line="240" w:lineRule="auto"/>
              <w:jc w:val="center"/>
              <w:rPr>
                <w:rFonts w:asciiTheme="minorHAnsi" w:hAnsiTheme="minorHAnsi" w:cstheme="minorHAnsi"/>
                <w:b/>
                <w:bCs/>
                <w:sz w:val="24"/>
                <w:szCs w:val="24"/>
              </w:rPr>
            </w:pPr>
          </w:p>
          <w:p w14:paraId="414701B4" w14:textId="77777777" w:rsidR="00D84D99" w:rsidRPr="00D7322D" w:rsidRDefault="00D84D99" w:rsidP="005A58CE">
            <w:pPr>
              <w:spacing w:before="0" w:after="0" w:line="240" w:lineRule="auto"/>
              <w:jc w:val="center"/>
              <w:rPr>
                <w:rFonts w:asciiTheme="minorHAnsi" w:hAnsiTheme="minorHAnsi" w:cstheme="minorHAnsi"/>
                <w:b/>
                <w:bCs/>
                <w:sz w:val="24"/>
                <w:szCs w:val="24"/>
              </w:rPr>
            </w:pPr>
            <w:r w:rsidRPr="00D7322D">
              <w:rPr>
                <w:rFonts w:asciiTheme="minorHAnsi" w:hAnsiTheme="minorHAnsi" w:cstheme="minorHAnsi"/>
                <w:b/>
                <w:bCs/>
                <w:color w:val="000000" w:themeColor="text1"/>
              </w:rPr>
              <w:t xml:space="preserve">Transfer to ED via ambulance  </w:t>
            </w:r>
          </w:p>
        </w:tc>
        <w:tc>
          <w:tcPr>
            <w:tcW w:w="2255" w:type="dxa"/>
          </w:tcPr>
          <w:p w14:paraId="5C193E04" w14:textId="77777777" w:rsidR="00D84D99" w:rsidRPr="00D7322D" w:rsidRDefault="00D84D99" w:rsidP="005A58CE">
            <w:pPr>
              <w:spacing w:before="0" w:after="0" w:line="240" w:lineRule="auto"/>
              <w:jc w:val="center"/>
              <w:rPr>
                <w:rFonts w:asciiTheme="minorHAnsi" w:hAnsiTheme="minorHAnsi" w:cstheme="minorHAnsi"/>
                <w:b/>
                <w:bCs/>
                <w:sz w:val="24"/>
                <w:szCs w:val="24"/>
              </w:rPr>
            </w:pPr>
          </w:p>
        </w:tc>
        <w:tc>
          <w:tcPr>
            <w:tcW w:w="2067" w:type="dxa"/>
          </w:tcPr>
          <w:p w14:paraId="4F6D014F" w14:textId="77777777" w:rsidR="00D84D99" w:rsidRPr="00D7322D" w:rsidRDefault="00D84D99" w:rsidP="005A58CE">
            <w:pPr>
              <w:spacing w:before="0" w:after="0" w:line="240" w:lineRule="auto"/>
              <w:jc w:val="center"/>
              <w:rPr>
                <w:rFonts w:asciiTheme="minorHAnsi" w:hAnsiTheme="minorHAnsi" w:cstheme="minorHAnsi"/>
                <w:sz w:val="24"/>
                <w:szCs w:val="24"/>
              </w:rPr>
            </w:pPr>
            <w:r w:rsidRPr="00816651">
              <w:rPr>
                <w:rFonts w:asciiTheme="minorHAnsi" w:hAnsiTheme="minorHAnsi" w:cstheme="minorHAnsi"/>
              </w:rPr>
              <w:t xml:space="preserve">Notify CO3s </w:t>
            </w:r>
            <w:r w:rsidRPr="00816651">
              <w:rPr>
                <w:rFonts w:asciiTheme="minorHAnsi" w:hAnsiTheme="minorHAnsi" w:cstheme="minorHAnsi"/>
                <w:u w:val="single"/>
              </w:rPr>
              <w:t>prior</w:t>
            </w:r>
            <w:r w:rsidRPr="00816651">
              <w:rPr>
                <w:rFonts w:asciiTheme="minorHAnsi" w:hAnsiTheme="minorHAnsi" w:cstheme="minorHAnsi"/>
              </w:rPr>
              <w:t xml:space="preserve"> to calling an ambulance.</w:t>
            </w:r>
          </w:p>
          <w:p w14:paraId="23D81615" w14:textId="77777777" w:rsidR="00D84D99" w:rsidRPr="00D7322D" w:rsidRDefault="00D84D99" w:rsidP="005A58CE">
            <w:pPr>
              <w:spacing w:before="0" w:after="0" w:line="240" w:lineRule="auto"/>
              <w:jc w:val="center"/>
              <w:rPr>
                <w:rFonts w:asciiTheme="minorHAnsi" w:hAnsiTheme="minorHAnsi" w:cstheme="minorHAnsi"/>
                <w:sz w:val="24"/>
                <w:szCs w:val="24"/>
              </w:rPr>
            </w:pPr>
          </w:p>
          <w:p w14:paraId="33D3EA10" w14:textId="77777777" w:rsidR="00D84D99" w:rsidRPr="00D7322D" w:rsidRDefault="00D84D99" w:rsidP="005A58CE">
            <w:pPr>
              <w:spacing w:before="0" w:after="0" w:line="240" w:lineRule="auto"/>
              <w:jc w:val="center"/>
              <w:rPr>
                <w:rFonts w:asciiTheme="minorHAnsi" w:hAnsiTheme="minorHAnsi" w:cstheme="minorHAnsi"/>
                <w:sz w:val="24"/>
                <w:szCs w:val="24"/>
              </w:rPr>
            </w:pPr>
            <w:r w:rsidRPr="00D7322D">
              <w:rPr>
                <w:rFonts w:asciiTheme="minorHAnsi" w:hAnsiTheme="minorHAnsi" w:cstheme="minorHAnsi"/>
                <w:color w:val="000000" w:themeColor="text1"/>
              </w:rPr>
              <w:t>Notify Patient Flow and Coordination Hub</w:t>
            </w:r>
          </w:p>
          <w:p w14:paraId="63C737C2" w14:textId="77777777" w:rsidR="00D84D99" w:rsidRPr="00D7322D" w:rsidRDefault="00D84D99" w:rsidP="005A58CE">
            <w:pPr>
              <w:spacing w:before="0" w:after="0" w:line="240" w:lineRule="auto"/>
              <w:rPr>
                <w:rFonts w:asciiTheme="minorHAnsi" w:hAnsiTheme="minorHAnsi" w:cstheme="minorHAnsi"/>
                <w:sz w:val="24"/>
                <w:szCs w:val="24"/>
              </w:rPr>
            </w:pPr>
          </w:p>
        </w:tc>
      </w:tr>
    </w:tbl>
    <w:p w14:paraId="2B09CA6E" w14:textId="77777777" w:rsidR="00D84D99" w:rsidRPr="00816651" w:rsidRDefault="00D84D99" w:rsidP="00D84D99">
      <w:pPr>
        <w:pStyle w:val="BodyCopy"/>
      </w:pPr>
      <w:r w:rsidRPr="00D7322D">
        <w:t xml:space="preserve">If the CODE BLUE criteria </w:t>
      </w:r>
      <w:proofErr w:type="gramStart"/>
      <w:r w:rsidRPr="00D7322D">
        <w:t>is</w:t>
      </w:r>
      <w:proofErr w:type="gramEnd"/>
      <w:r w:rsidRPr="00D7322D">
        <w:t xml:space="preserve"> met at any time during these timeframes, (i.e</w:t>
      </w:r>
      <w:r>
        <w:t>.</w:t>
      </w:r>
      <w:r w:rsidRPr="00D7322D">
        <w:t xml:space="preserve"> threat to AIRWAY, BREATHING or CIRCULATION), call an ambulance. Refer to Attachment H.</w:t>
      </w:r>
    </w:p>
    <w:p w14:paraId="31A7A12C" w14:textId="77777777" w:rsidR="00D84D99" w:rsidRDefault="00D84D99" w:rsidP="00D84D99">
      <w:pPr>
        <w:pStyle w:val="Bullet"/>
        <w:numPr>
          <w:ilvl w:val="0"/>
          <w:numId w:val="0"/>
        </w:numPr>
        <w:spacing w:after="240"/>
        <w:rPr>
          <w:rStyle w:val="Hyperlink"/>
        </w:rPr>
      </w:pPr>
      <w:hyperlink w:anchor="_top" w:history="1">
        <w:r w:rsidRPr="00481A6C">
          <w:rPr>
            <w:rStyle w:val="Hyperlink"/>
          </w:rPr>
          <w:t>Back to Contents</w:t>
        </w:r>
      </w:hyperlink>
      <w:r>
        <w:rPr>
          <w:rStyle w:val="Hyperlink"/>
        </w:rPr>
        <w:br w:type="page"/>
      </w:r>
    </w:p>
    <w:p w14:paraId="06DEEC34" w14:textId="77777777" w:rsidR="00D84D99" w:rsidRDefault="00D84D99" w:rsidP="00D84D99">
      <w:pPr>
        <w:pStyle w:val="Heading4"/>
      </w:pPr>
      <w:r>
        <w:lastRenderedPageBreak/>
        <w:t xml:space="preserve"> </w:t>
      </w:r>
      <w:bookmarkStart w:id="59" w:name="_Toc174609608"/>
      <w:bookmarkStart w:id="60" w:name="_Toc199855962"/>
      <w:r w:rsidRPr="001B6D76">
        <w:t>Attachment C: Justice Health Services - Bimberi Youth Justice Centre</w:t>
      </w:r>
      <w:bookmarkEnd w:id="59"/>
      <w:r>
        <w:t xml:space="preserve"> (BYJC)</w:t>
      </w:r>
      <w:bookmarkEnd w:id="60"/>
    </w:p>
    <w:tbl>
      <w:tblPr>
        <w:tblStyle w:val="TableGrid4"/>
        <w:tblW w:w="10276" w:type="dxa"/>
        <w:tblInd w:w="-5" w:type="dxa"/>
        <w:tblLook w:val="04A0" w:firstRow="1" w:lastRow="0" w:firstColumn="1" w:lastColumn="0" w:noHBand="0" w:noVBand="1"/>
      </w:tblPr>
      <w:tblGrid>
        <w:gridCol w:w="1585"/>
        <w:gridCol w:w="2249"/>
        <w:gridCol w:w="2458"/>
        <w:gridCol w:w="1917"/>
        <w:gridCol w:w="2067"/>
      </w:tblGrid>
      <w:tr w:rsidR="00D84D99" w:rsidRPr="00816651" w14:paraId="0BFC5D5F" w14:textId="77777777" w:rsidTr="005A58CE">
        <w:trPr>
          <w:trHeight w:val="410"/>
        </w:trPr>
        <w:tc>
          <w:tcPr>
            <w:tcW w:w="10276" w:type="dxa"/>
            <w:gridSpan w:val="5"/>
            <w:shd w:val="clear" w:color="auto" w:fill="FFFFFF"/>
            <w:vAlign w:val="center"/>
          </w:tcPr>
          <w:p w14:paraId="31184ADA" w14:textId="77777777" w:rsidR="00D84D99" w:rsidRPr="00D7322D" w:rsidRDefault="00D84D99" w:rsidP="005A58CE">
            <w:pPr>
              <w:spacing w:before="0" w:after="0" w:line="240" w:lineRule="auto"/>
              <w:jc w:val="center"/>
              <w:rPr>
                <w:rFonts w:asciiTheme="minorHAnsi" w:hAnsiTheme="minorHAnsi" w:cstheme="minorHAnsi"/>
                <w:b/>
                <w:bCs/>
                <w:sz w:val="24"/>
                <w:szCs w:val="24"/>
              </w:rPr>
            </w:pPr>
            <w:r w:rsidRPr="00816651">
              <w:rPr>
                <w:rFonts w:asciiTheme="minorHAnsi" w:hAnsiTheme="minorHAnsi" w:cstheme="minorHAnsi"/>
                <w:b/>
                <w:bCs/>
              </w:rPr>
              <w:t>08:00hrs</w:t>
            </w:r>
            <w:r>
              <w:rPr>
                <w:rFonts w:asciiTheme="minorHAnsi" w:hAnsiTheme="minorHAnsi" w:cstheme="minorHAnsi"/>
                <w:b/>
                <w:bCs/>
              </w:rPr>
              <w:t xml:space="preserve"> to </w:t>
            </w:r>
            <w:r w:rsidRPr="00816651">
              <w:rPr>
                <w:rFonts w:asciiTheme="minorHAnsi" w:hAnsiTheme="minorHAnsi" w:cstheme="minorHAnsi"/>
                <w:b/>
                <w:bCs/>
              </w:rPr>
              <w:t>17:00hrs Monday-Friday</w:t>
            </w:r>
          </w:p>
        </w:tc>
      </w:tr>
      <w:tr w:rsidR="00D84D99" w:rsidRPr="00816651" w14:paraId="14F01909" w14:textId="77777777" w:rsidTr="005A58CE">
        <w:trPr>
          <w:trHeight w:val="823"/>
        </w:trPr>
        <w:tc>
          <w:tcPr>
            <w:tcW w:w="1585" w:type="dxa"/>
            <w:shd w:val="clear" w:color="auto" w:fill="F2F2F2"/>
          </w:tcPr>
          <w:p w14:paraId="6B96C69F" w14:textId="77777777" w:rsidR="00D84D99" w:rsidRPr="00D7322D" w:rsidRDefault="00D84D99" w:rsidP="005A58CE">
            <w:pPr>
              <w:spacing w:before="0" w:after="0" w:line="240" w:lineRule="auto"/>
              <w:jc w:val="center"/>
              <w:rPr>
                <w:rFonts w:asciiTheme="minorHAnsi" w:hAnsiTheme="minorHAnsi" w:cstheme="minorHAnsi"/>
                <w:b/>
                <w:bCs/>
                <w:i/>
                <w:iCs/>
                <w:sz w:val="24"/>
                <w:szCs w:val="24"/>
              </w:rPr>
            </w:pPr>
          </w:p>
          <w:p w14:paraId="124EBC0C" w14:textId="77777777" w:rsidR="00D84D99" w:rsidRPr="00D7322D" w:rsidRDefault="00D84D99" w:rsidP="005A58CE">
            <w:pPr>
              <w:spacing w:before="0" w:after="0" w:line="240" w:lineRule="auto"/>
              <w:jc w:val="center"/>
              <w:rPr>
                <w:rFonts w:asciiTheme="minorHAnsi" w:hAnsiTheme="minorHAnsi" w:cstheme="minorHAnsi"/>
                <w:b/>
                <w:bCs/>
                <w:sz w:val="24"/>
                <w:szCs w:val="24"/>
              </w:rPr>
            </w:pPr>
            <w:r w:rsidRPr="00816651">
              <w:rPr>
                <w:rFonts w:asciiTheme="minorHAnsi" w:hAnsiTheme="minorHAnsi" w:cstheme="minorHAnsi"/>
                <w:b/>
                <w:bCs/>
              </w:rPr>
              <w:t>PEWS</w:t>
            </w:r>
          </w:p>
        </w:tc>
        <w:tc>
          <w:tcPr>
            <w:tcW w:w="2249" w:type="dxa"/>
            <w:shd w:val="clear" w:color="auto" w:fill="F2F2F2"/>
          </w:tcPr>
          <w:p w14:paraId="7190DC9E" w14:textId="77777777" w:rsidR="00D84D99" w:rsidRPr="00D7322D" w:rsidRDefault="00D84D99" w:rsidP="005A58CE">
            <w:pPr>
              <w:spacing w:before="0" w:after="0" w:line="240" w:lineRule="auto"/>
              <w:jc w:val="center"/>
              <w:rPr>
                <w:rFonts w:asciiTheme="minorHAnsi" w:hAnsiTheme="minorHAnsi" w:cstheme="minorHAnsi"/>
                <w:b/>
                <w:bCs/>
                <w:sz w:val="24"/>
                <w:szCs w:val="24"/>
              </w:rPr>
            </w:pPr>
          </w:p>
          <w:p w14:paraId="5D6C8572" w14:textId="77777777" w:rsidR="00D84D99" w:rsidRPr="00D7322D" w:rsidRDefault="00D84D99" w:rsidP="005A58CE">
            <w:pPr>
              <w:spacing w:before="0" w:after="0" w:line="240" w:lineRule="auto"/>
              <w:jc w:val="center"/>
              <w:rPr>
                <w:rFonts w:asciiTheme="minorHAnsi" w:hAnsiTheme="minorHAnsi" w:cstheme="minorHAnsi"/>
                <w:b/>
                <w:bCs/>
                <w:sz w:val="24"/>
                <w:szCs w:val="24"/>
              </w:rPr>
            </w:pPr>
            <w:r w:rsidRPr="00816651">
              <w:rPr>
                <w:rFonts w:asciiTheme="minorHAnsi" w:hAnsiTheme="minorHAnsi" w:cstheme="minorHAnsi"/>
                <w:b/>
                <w:bCs/>
              </w:rPr>
              <w:t>Notify</w:t>
            </w:r>
          </w:p>
        </w:tc>
        <w:tc>
          <w:tcPr>
            <w:tcW w:w="2458" w:type="dxa"/>
            <w:shd w:val="clear" w:color="auto" w:fill="F2F2F2"/>
          </w:tcPr>
          <w:p w14:paraId="27483D8F" w14:textId="77777777" w:rsidR="00D84D99" w:rsidRPr="00D7322D" w:rsidRDefault="00D84D99" w:rsidP="005A58CE">
            <w:pPr>
              <w:spacing w:before="0" w:after="0" w:line="240" w:lineRule="auto"/>
              <w:jc w:val="center"/>
              <w:rPr>
                <w:rFonts w:asciiTheme="minorHAnsi" w:hAnsiTheme="minorHAnsi" w:cstheme="minorHAnsi"/>
                <w:b/>
                <w:bCs/>
                <w:sz w:val="24"/>
                <w:szCs w:val="24"/>
              </w:rPr>
            </w:pPr>
          </w:p>
          <w:p w14:paraId="196E53F2" w14:textId="77777777" w:rsidR="00D84D99" w:rsidRPr="00D7322D" w:rsidRDefault="00D84D99" w:rsidP="005A58CE">
            <w:pPr>
              <w:spacing w:before="0" w:after="0" w:line="240" w:lineRule="auto"/>
              <w:jc w:val="center"/>
              <w:rPr>
                <w:rFonts w:asciiTheme="minorHAnsi" w:hAnsiTheme="minorHAnsi" w:cstheme="minorHAnsi"/>
                <w:b/>
                <w:bCs/>
                <w:sz w:val="24"/>
                <w:szCs w:val="24"/>
              </w:rPr>
            </w:pPr>
            <w:r w:rsidRPr="00816651">
              <w:rPr>
                <w:rFonts w:asciiTheme="minorHAnsi" w:hAnsiTheme="minorHAnsi" w:cstheme="minorHAnsi"/>
                <w:b/>
                <w:bCs/>
              </w:rPr>
              <w:t>Escalate</w:t>
            </w:r>
          </w:p>
        </w:tc>
        <w:tc>
          <w:tcPr>
            <w:tcW w:w="1917" w:type="dxa"/>
            <w:shd w:val="clear" w:color="auto" w:fill="F2F2F2"/>
          </w:tcPr>
          <w:p w14:paraId="389718D9" w14:textId="77777777" w:rsidR="00D84D99" w:rsidRPr="00D7322D" w:rsidRDefault="00D84D99" w:rsidP="005A58CE">
            <w:pPr>
              <w:spacing w:before="0" w:after="0" w:line="240" w:lineRule="auto"/>
              <w:jc w:val="center"/>
              <w:rPr>
                <w:rFonts w:asciiTheme="minorHAnsi" w:hAnsiTheme="minorHAnsi" w:cstheme="minorHAnsi"/>
                <w:b/>
                <w:bCs/>
                <w:sz w:val="24"/>
                <w:szCs w:val="24"/>
              </w:rPr>
            </w:pPr>
          </w:p>
          <w:p w14:paraId="17A0FD93" w14:textId="77777777" w:rsidR="00D84D99" w:rsidRPr="00D7322D" w:rsidRDefault="00D84D99" w:rsidP="005A58CE">
            <w:pPr>
              <w:spacing w:before="0" w:after="0" w:line="240" w:lineRule="auto"/>
              <w:jc w:val="center"/>
              <w:rPr>
                <w:rFonts w:asciiTheme="minorHAnsi" w:hAnsiTheme="minorHAnsi" w:cstheme="minorHAnsi"/>
                <w:b/>
                <w:bCs/>
                <w:sz w:val="24"/>
                <w:szCs w:val="24"/>
              </w:rPr>
            </w:pPr>
            <w:r w:rsidRPr="00816651">
              <w:rPr>
                <w:rFonts w:asciiTheme="minorHAnsi" w:hAnsiTheme="minorHAnsi" w:cstheme="minorHAnsi"/>
                <w:b/>
                <w:bCs/>
              </w:rPr>
              <w:t>Observations</w:t>
            </w:r>
          </w:p>
        </w:tc>
        <w:tc>
          <w:tcPr>
            <w:tcW w:w="2067" w:type="dxa"/>
            <w:shd w:val="clear" w:color="auto" w:fill="F2F2F2"/>
          </w:tcPr>
          <w:p w14:paraId="162CA17C" w14:textId="77777777" w:rsidR="00D84D99" w:rsidRPr="00D7322D" w:rsidRDefault="00D84D99" w:rsidP="005A58CE">
            <w:pPr>
              <w:spacing w:before="0" w:after="0" w:line="240" w:lineRule="auto"/>
              <w:jc w:val="center"/>
              <w:rPr>
                <w:rFonts w:asciiTheme="minorHAnsi" w:hAnsiTheme="minorHAnsi" w:cstheme="minorHAnsi"/>
                <w:b/>
                <w:bCs/>
                <w:sz w:val="24"/>
                <w:szCs w:val="24"/>
              </w:rPr>
            </w:pPr>
          </w:p>
          <w:p w14:paraId="493BC48C" w14:textId="77777777" w:rsidR="00D84D99" w:rsidRPr="00D7322D" w:rsidRDefault="00D84D99" w:rsidP="005A58CE">
            <w:pPr>
              <w:spacing w:before="0" w:after="0" w:line="240" w:lineRule="auto"/>
              <w:jc w:val="center"/>
              <w:rPr>
                <w:rFonts w:asciiTheme="minorHAnsi" w:hAnsiTheme="minorHAnsi" w:cstheme="minorHAnsi"/>
                <w:b/>
                <w:bCs/>
                <w:sz w:val="24"/>
                <w:szCs w:val="24"/>
              </w:rPr>
            </w:pPr>
            <w:r w:rsidRPr="00816651">
              <w:rPr>
                <w:rFonts w:asciiTheme="minorHAnsi" w:hAnsiTheme="minorHAnsi" w:cstheme="minorHAnsi"/>
                <w:b/>
                <w:bCs/>
              </w:rPr>
              <w:t>Transfer</w:t>
            </w:r>
          </w:p>
        </w:tc>
      </w:tr>
      <w:tr w:rsidR="00D84D99" w:rsidRPr="00816651" w14:paraId="5DC39454" w14:textId="77777777" w:rsidTr="005A58CE">
        <w:trPr>
          <w:trHeight w:val="871"/>
        </w:trPr>
        <w:tc>
          <w:tcPr>
            <w:tcW w:w="1585" w:type="dxa"/>
            <w:shd w:val="clear" w:color="auto" w:fill="F2F2F2"/>
          </w:tcPr>
          <w:p w14:paraId="59FD3081" w14:textId="77777777" w:rsidR="00D84D99" w:rsidRPr="00D7322D" w:rsidRDefault="00D84D99" w:rsidP="005A58CE">
            <w:pPr>
              <w:spacing w:before="0" w:after="0" w:line="240" w:lineRule="auto"/>
              <w:jc w:val="center"/>
              <w:rPr>
                <w:rFonts w:asciiTheme="minorHAnsi" w:hAnsiTheme="minorHAnsi" w:cstheme="minorHAnsi"/>
                <w:sz w:val="24"/>
                <w:szCs w:val="24"/>
              </w:rPr>
            </w:pPr>
          </w:p>
          <w:p w14:paraId="613AB494" w14:textId="77777777" w:rsidR="00D84D99" w:rsidRPr="00D7322D" w:rsidRDefault="00D84D99" w:rsidP="005A58CE">
            <w:pPr>
              <w:spacing w:before="0" w:after="0" w:line="240" w:lineRule="auto"/>
              <w:jc w:val="center"/>
              <w:rPr>
                <w:rFonts w:asciiTheme="minorHAnsi" w:hAnsiTheme="minorHAnsi" w:cstheme="minorHAnsi"/>
                <w:sz w:val="24"/>
                <w:szCs w:val="24"/>
              </w:rPr>
            </w:pPr>
          </w:p>
          <w:p w14:paraId="242E8B4D" w14:textId="77777777" w:rsidR="00D84D99" w:rsidRPr="00D7322D" w:rsidRDefault="00D84D99" w:rsidP="005A58CE">
            <w:pPr>
              <w:spacing w:before="0" w:after="0" w:line="240" w:lineRule="auto"/>
              <w:jc w:val="center"/>
              <w:rPr>
                <w:rFonts w:asciiTheme="minorHAnsi" w:hAnsiTheme="minorHAnsi" w:cstheme="minorHAnsi"/>
                <w:b/>
                <w:bCs/>
                <w:sz w:val="24"/>
                <w:szCs w:val="24"/>
              </w:rPr>
            </w:pPr>
            <w:r w:rsidRPr="00816651">
              <w:rPr>
                <w:rFonts w:asciiTheme="minorHAnsi" w:hAnsiTheme="minorHAnsi" w:cstheme="minorHAnsi"/>
                <w:b/>
                <w:bCs/>
              </w:rPr>
              <w:t>4 to 5</w:t>
            </w:r>
          </w:p>
        </w:tc>
        <w:tc>
          <w:tcPr>
            <w:tcW w:w="2249" w:type="dxa"/>
          </w:tcPr>
          <w:p w14:paraId="28A2D447" w14:textId="77777777" w:rsidR="00D84D99" w:rsidRPr="00D7322D" w:rsidRDefault="00D84D99" w:rsidP="005A58CE">
            <w:pPr>
              <w:spacing w:before="0" w:after="0" w:line="240" w:lineRule="auto"/>
              <w:jc w:val="center"/>
              <w:rPr>
                <w:rFonts w:asciiTheme="minorHAnsi" w:hAnsiTheme="minorHAnsi" w:cstheme="minorHAnsi"/>
                <w:sz w:val="24"/>
                <w:szCs w:val="24"/>
              </w:rPr>
            </w:pPr>
          </w:p>
          <w:p w14:paraId="09B67054" w14:textId="77777777" w:rsidR="00D84D99" w:rsidRPr="00D7322D" w:rsidRDefault="00D84D99" w:rsidP="005A58CE">
            <w:pPr>
              <w:spacing w:before="0" w:after="0" w:line="240" w:lineRule="auto"/>
              <w:jc w:val="center"/>
              <w:rPr>
                <w:rFonts w:asciiTheme="minorHAnsi" w:hAnsiTheme="minorHAnsi" w:cstheme="minorHAnsi"/>
                <w:sz w:val="24"/>
                <w:szCs w:val="24"/>
              </w:rPr>
            </w:pPr>
            <w:r w:rsidRPr="00816651">
              <w:rPr>
                <w:rFonts w:asciiTheme="minorHAnsi" w:hAnsiTheme="minorHAnsi" w:cstheme="minorHAnsi"/>
              </w:rPr>
              <w:t>CNC/Team Leader</w:t>
            </w:r>
          </w:p>
          <w:p w14:paraId="36FFF366" w14:textId="77777777" w:rsidR="00D84D99" w:rsidRPr="00D7322D" w:rsidRDefault="00D84D99" w:rsidP="005A58CE">
            <w:pPr>
              <w:spacing w:before="0" w:after="0" w:line="240" w:lineRule="auto"/>
              <w:jc w:val="center"/>
              <w:rPr>
                <w:rFonts w:asciiTheme="minorHAnsi" w:hAnsiTheme="minorHAnsi" w:cstheme="minorHAnsi"/>
                <w:sz w:val="24"/>
                <w:szCs w:val="24"/>
              </w:rPr>
            </w:pPr>
          </w:p>
          <w:p w14:paraId="14296254" w14:textId="77777777" w:rsidR="00D84D99" w:rsidRPr="00D7322D" w:rsidRDefault="00D84D99" w:rsidP="005A58CE">
            <w:pPr>
              <w:spacing w:before="0" w:after="0" w:line="240" w:lineRule="auto"/>
              <w:jc w:val="center"/>
              <w:rPr>
                <w:rFonts w:asciiTheme="minorHAnsi" w:hAnsiTheme="minorHAnsi" w:cstheme="minorHAnsi"/>
                <w:sz w:val="24"/>
                <w:szCs w:val="24"/>
              </w:rPr>
            </w:pPr>
            <w:r w:rsidRPr="00816651">
              <w:rPr>
                <w:rFonts w:asciiTheme="minorHAnsi" w:hAnsiTheme="minorHAnsi" w:cstheme="minorHAnsi"/>
              </w:rPr>
              <w:t xml:space="preserve">Contact JHS on-call medical officer for immediate advice/review within </w:t>
            </w:r>
            <w:r w:rsidRPr="00D7322D">
              <w:rPr>
                <w:rFonts w:asciiTheme="minorHAnsi" w:hAnsiTheme="minorHAnsi" w:cstheme="minorHAnsi"/>
                <w:b/>
                <w:bCs/>
                <w:color w:val="000000" w:themeColor="text1"/>
              </w:rPr>
              <w:t>30</w:t>
            </w:r>
            <w:r w:rsidRPr="00816651">
              <w:rPr>
                <w:rFonts w:asciiTheme="minorHAnsi" w:hAnsiTheme="minorHAnsi" w:cstheme="minorHAnsi"/>
              </w:rPr>
              <w:t xml:space="preserve"> minutes</w:t>
            </w:r>
          </w:p>
        </w:tc>
        <w:tc>
          <w:tcPr>
            <w:tcW w:w="2458" w:type="dxa"/>
          </w:tcPr>
          <w:p w14:paraId="12ADF4EE" w14:textId="77777777" w:rsidR="00D84D99" w:rsidRPr="00D7322D" w:rsidRDefault="00D84D99" w:rsidP="005A58CE">
            <w:pPr>
              <w:spacing w:before="0" w:after="0" w:line="240" w:lineRule="auto"/>
              <w:jc w:val="center"/>
              <w:rPr>
                <w:rFonts w:asciiTheme="minorHAnsi" w:hAnsiTheme="minorHAnsi" w:cstheme="minorHAnsi"/>
                <w:sz w:val="24"/>
                <w:szCs w:val="24"/>
              </w:rPr>
            </w:pPr>
          </w:p>
          <w:p w14:paraId="3699FBB8" w14:textId="77777777" w:rsidR="00D84D99" w:rsidRPr="00D7322D" w:rsidRDefault="00D84D99" w:rsidP="005A58CE">
            <w:pPr>
              <w:spacing w:before="0" w:after="0" w:line="240" w:lineRule="auto"/>
              <w:jc w:val="center"/>
              <w:rPr>
                <w:rFonts w:asciiTheme="minorHAnsi" w:hAnsiTheme="minorHAnsi" w:cstheme="minorHAnsi"/>
                <w:b/>
                <w:sz w:val="24"/>
                <w:szCs w:val="24"/>
              </w:rPr>
            </w:pPr>
            <w:r w:rsidRPr="00816651">
              <w:rPr>
                <w:rFonts w:asciiTheme="minorHAnsi" w:hAnsiTheme="minorHAnsi" w:cstheme="minorHAnsi"/>
              </w:rPr>
              <w:t xml:space="preserve">After total </w:t>
            </w:r>
            <w:r w:rsidRPr="00D7322D">
              <w:rPr>
                <w:rFonts w:asciiTheme="minorHAnsi" w:hAnsiTheme="minorHAnsi" w:cstheme="minorHAnsi"/>
                <w:b/>
                <w:bCs/>
                <w:color w:val="000000" w:themeColor="text1"/>
              </w:rPr>
              <w:t>60</w:t>
            </w:r>
            <w:r w:rsidRPr="00D7322D">
              <w:rPr>
                <w:rFonts w:asciiTheme="minorHAnsi" w:hAnsiTheme="minorHAnsi" w:cstheme="minorHAnsi"/>
                <w:color w:val="000000" w:themeColor="text1"/>
              </w:rPr>
              <w:t xml:space="preserve"> </w:t>
            </w:r>
            <w:r w:rsidRPr="00816651">
              <w:rPr>
                <w:rFonts w:asciiTheme="minorHAnsi" w:hAnsiTheme="minorHAnsi" w:cstheme="minorHAnsi"/>
              </w:rPr>
              <w:t xml:space="preserve">minutes: If nil review or nil improvement, escalate per MEWS </w:t>
            </w:r>
            <w:r w:rsidRPr="00816651">
              <w:rPr>
                <w:rFonts w:asciiTheme="minorHAnsi" w:hAnsiTheme="minorHAnsi" w:cstheme="minorHAnsi"/>
                <w:b/>
              </w:rPr>
              <w:t>equal to or greater than</w:t>
            </w:r>
            <w:r>
              <w:rPr>
                <w:rFonts w:asciiTheme="minorHAnsi" w:hAnsiTheme="minorHAnsi" w:cstheme="minorHAnsi"/>
                <w:b/>
              </w:rPr>
              <w:t xml:space="preserve"> </w:t>
            </w:r>
            <w:r w:rsidRPr="00D7322D">
              <w:rPr>
                <w:rFonts w:asciiTheme="minorHAnsi" w:hAnsiTheme="minorHAnsi" w:cstheme="minorHAnsi"/>
                <w:b/>
                <w:color w:val="000000" w:themeColor="text1"/>
              </w:rPr>
              <w:t>6</w:t>
            </w:r>
          </w:p>
          <w:p w14:paraId="4C5A9098" w14:textId="77777777" w:rsidR="00D84D99" w:rsidRPr="00D7322D" w:rsidRDefault="00D84D99" w:rsidP="005A58CE">
            <w:pPr>
              <w:spacing w:before="0" w:after="0" w:line="240" w:lineRule="auto"/>
              <w:jc w:val="center"/>
              <w:rPr>
                <w:rFonts w:asciiTheme="minorHAnsi" w:hAnsiTheme="minorHAnsi" w:cstheme="minorHAnsi"/>
                <w:bCs/>
                <w:sz w:val="24"/>
                <w:szCs w:val="24"/>
              </w:rPr>
            </w:pPr>
          </w:p>
          <w:p w14:paraId="4969ED63" w14:textId="77777777" w:rsidR="00D84D99" w:rsidRPr="00D7322D" w:rsidRDefault="00D84D99" w:rsidP="005A58CE">
            <w:pPr>
              <w:spacing w:before="0" w:after="0" w:line="240" w:lineRule="auto"/>
              <w:jc w:val="center"/>
              <w:rPr>
                <w:rFonts w:asciiTheme="minorHAnsi" w:hAnsiTheme="minorHAnsi" w:cstheme="minorHAnsi"/>
                <w:b/>
                <w:sz w:val="24"/>
                <w:szCs w:val="24"/>
              </w:rPr>
            </w:pPr>
          </w:p>
        </w:tc>
        <w:tc>
          <w:tcPr>
            <w:tcW w:w="1917" w:type="dxa"/>
          </w:tcPr>
          <w:p w14:paraId="7FC4C474" w14:textId="77777777" w:rsidR="00D84D99" w:rsidRPr="00D7322D" w:rsidRDefault="00D84D99" w:rsidP="005A58CE">
            <w:pPr>
              <w:spacing w:before="0" w:after="0" w:line="240" w:lineRule="auto"/>
              <w:jc w:val="center"/>
              <w:rPr>
                <w:rFonts w:asciiTheme="minorHAnsi" w:hAnsiTheme="minorHAnsi" w:cstheme="minorHAnsi"/>
                <w:b/>
                <w:bCs/>
                <w:sz w:val="24"/>
                <w:szCs w:val="24"/>
              </w:rPr>
            </w:pPr>
            <w:r w:rsidRPr="00816651">
              <w:rPr>
                <w:rFonts w:asciiTheme="minorHAnsi" w:hAnsiTheme="minorHAnsi" w:cstheme="minorHAnsi"/>
                <w:b/>
                <w:bCs/>
              </w:rPr>
              <w:t>Vital Signs:</w:t>
            </w:r>
          </w:p>
          <w:p w14:paraId="3AB1A002" w14:textId="77777777" w:rsidR="00D84D99" w:rsidRPr="00D7322D" w:rsidRDefault="00D84D99" w:rsidP="005A58CE">
            <w:pPr>
              <w:spacing w:before="0" w:after="0" w:line="240" w:lineRule="auto"/>
              <w:jc w:val="center"/>
              <w:rPr>
                <w:rFonts w:asciiTheme="minorHAnsi" w:hAnsiTheme="minorHAnsi" w:cstheme="minorHAnsi"/>
                <w:b/>
                <w:bCs/>
                <w:sz w:val="24"/>
                <w:szCs w:val="24"/>
              </w:rPr>
            </w:pPr>
            <w:r w:rsidRPr="00816651">
              <w:rPr>
                <w:rFonts w:asciiTheme="minorHAnsi" w:hAnsiTheme="minorHAnsi" w:cstheme="minorHAnsi"/>
                <w:b/>
                <w:bCs/>
              </w:rPr>
              <w:t xml:space="preserve">Every </w:t>
            </w:r>
            <w:r w:rsidRPr="00D7322D">
              <w:rPr>
                <w:rFonts w:asciiTheme="minorHAnsi" w:hAnsiTheme="minorHAnsi" w:cstheme="minorHAnsi"/>
                <w:b/>
                <w:bCs/>
                <w:color w:val="000000" w:themeColor="text1"/>
              </w:rPr>
              <w:t>30</w:t>
            </w:r>
            <w:r w:rsidRPr="00816651">
              <w:rPr>
                <w:rFonts w:asciiTheme="minorHAnsi" w:hAnsiTheme="minorHAnsi" w:cstheme="minorHAnsi"/>
              </w:rPr>
              <w:t xml:space="preserve"> minutes for one hour or until MEWS</w:t>
            </w:r>
            <w:r w:rsidRPr="00816651">
              <w:rPr>
                <w:rFonts w:asciiTheme="minorHAnsi" w:hAnsiTheme="minorHAnsi" w:cstheme="minorHAnsi"/>
                <w:b/>
                <w:bCs/>
              </w:rPr>
              <w:t xml:space="preserve"> less than</w:t>
            </w:r>
            <w:r>
              <w:rPr>
                <w:rFonts w:asciiTheme="minorHAnsi" w:hAnsiTheme="minorHAnsi" w:cstheme="minorHAnsi"/>
                <w:b/>
                <w:bCs/>
              </w:rPr>
              <w:t xml:space="preserve"> </w:t>
            </w:r>
            <w:r w:rsidRPr="00D7322D">
              <w:rPr>
                <w:rFonts w:asciiTheme="minorHAnsi" w:hAnsiTheme="minorHAnsi" w:cstheme="minorHAnsi"/>
                <w:b/>
                <w:bCs/>
                <w:color w:val="000000" w:themeColor="text1"/>
              </w:rPr>
              <w:t>4</w:t>
            </w:r>
          </w:p>
          <w:p w14:paraId="4B544EF5" w14:textId="77777777" w:rsidR="00D84D99" w:rsidRPr="00D7322D" w:rsidRDefault="00D84D99" w:rsidP="005A58CE">
            <w:pPr>
              <w:spacing w:before="0" w:after="0" w:line="240" w:lineRule="auto"/>
              <w:jc w:val="center"/>
              <w:rPr>
                <w:rFonts w:asciiTheme="minorHAnsi" w:hAnsiTheme="minorHAnsi" w:cstheme="minorHAnsi"/>
                <w:i/>
                <w:iCs/>
                <w:sz w:val="24"/>
                <w:szCs w:val="24"/>
              </w:rPr>
            </w:pPr>
            <w:r w:rsidRPr="00816651">
              <w:rPr>
                <w:rFonts w:asciiTheme="minorHAnsi" w:hAnsiTheme="minorHAnsi" w:cstheme="minorHAnsi"/>
                <w:i/>
                <w:iCs/>
              </w:rPr>
              <w:t>then</w:t>
            </w:r>
          </w:p>
          <w:p w14:paraId="7C65EBDC" w14:textId="77777777" w:rsidR="00D84D99" w:rsidRPr="00D7322D" w:rsidRDefault="00D84D99" w:rsidP="005A58CE">
            <w:pPr>
              <w:spacing w:before="0" w:after="0" w:line="240" w:lineRule="auto"/>
              <w:jc w:val="center"/>
              <w:rPr>
                <w:rFonts w:asciiTheme="minorHAnsi" w:hAnsiTheme="minorHAnsi" w:cstheme="minorHAnsi"/>
                <w:sz w:val="24"/>
                <w:szCs w:val="24"/>
              </w:rPr>
            </w:pPr>
            <w:r w:rsidRPr="00816651">
              <w:rPr>
                <w:rFonts w:asciiTheme="minorHAnsi" w:hAnsiTheme="minorHAnsi" w:cstheme="minorHAnsi"/>
              </w:rPr>
              <w:t>Hourly for minimum four hours</w:t>
            </w:r>
          </w:p>
          <w:p w14:paraId="6D165579" w14:textId="77777777" w:rsidR="00D84D99" w:rsidRPr="00D7322D" w:rsidRDefault="00D84D99" w:rsidP="005A58CE">
            <w:pPr>
              <w:spacing w:before="0" w:after="0" w:line="240" w:lineRule="auto"/>
              <w:jc w:val="center"/>
              <w:rPr>
                <w:rFonts w:asciiTheme="minorHAnsi" w:hAnsiTheme="minorHAnsi" w:cstheme="minorHAnsi"/>
                <w:i/>
                <w:iCs/>
                <w:sz w:val="24"/>
                <w:szCs w:val="24"/>
              </w:rPr>
            </w:pPr>
            <w:r w:rsidRPr="00816651">
              <w:rPr>
                <w:rFonts w:asciiTheme="minorHAnsi" w:hAnsiTheme="minorHAnsi" w:cstheme="minorHAnsi"/>
                <w:i/>
                <w:iCs/>
              </w:rPr>
              <w:t>then</w:t>
            </w:r>
          </w:p>
          <w:p w14:paraId="0CD9FB38" w14:textId="77777777" w:rsidR="00D84D99" w:rsidRPr="00D7322D" w:rsidRDefault="00D84D99" w:rsidP="005A58CE">
            <w:pPr>
              <w:spacing w:before="0" w:after="0" w:line="240" w:lineRule="auto"/>
              <w:jc w:val="center"/>
              <w:rPr>
                <w:rFonts w:asciiTheme="minorHAnsi" w:hAnsiTheme="minorHAnsi" w:cstheme="minorHAnsi"/>
                <w:i/>
                <w:iCs/>
                <w:sz w:val="24"/>
                <w:szCs w:val="24"/>
              </w:rPr>
            </w:pPr>
          </w:p>
          <w:p w14:paraId="21875B5A" w14:textId="77777777" w:rsidR="00D84D99" w:rsidRPr="00D7322D" w:rsidRDefault="00D84D99" w:rsidP="005A58CE">
            <w:pPr>
              <w:spacing w:before="0" w:after="0" w:line="240" w:lineRule="auto"/>
              <w:rPr>
                <w:rFonts w:asciiTheme="minorHAnsi" w:hAnsiTheme="minorHAnsi" w:cstheme="minorHAnsi"/>
                <w:b/>
                <w:bCs/>
                <w:sz w:val="24"/>
                <w:szCs w:val="24"/>
              </w:rPr>
            </w:pPr>
            <w:r w:rsidRPr="00816651">
              <w:rPr>
                <w:rFonts w:asciiTheme="minorHAnsi" w:hAnsiTheme="minorHAnsi" w:cstheme="minorHAnsi"/>
              </w:rPr>
              <w:t xml:space="preserve">Twice daily nursing assessment and Vital Signs for </w:t>
            </w:r>
            <w:r w:rsidRPr="00D7322D">
              <w:rPr>
                <w:rFonts w:asciiTheme="minorHAnsi" w:hAnsiTheme="minorHAnsi" w:cstheme="minorHAnsi"/>
                <w:b/>
                <w:bCs/>
                <w:color w:val="000000" w:themeColor="text1"/>
              </w:rPr>
              <w:t xml:space="preserve">48 </w:t>
            </w:r>
            <w:r w:rsidRPr="00816651">
              <w:rPr>
                <w:rFonts w:asciiTheme="minorHAnsi" w:hAnsiTheme="minorHAnsi" w:cstheme="minorHAnsi"/>
              </w:rPr>
              <w:t xml:space="preserve">hours once MEWS </w:t>
            </w:r>
            <w:r w:rsidRPr="00816651">
              <w:rPr>
                <w:rFonts w:asciiTheme="minorHAnsi" w:hAnsiTheme="minorHAnsi" w:cstheme="minorHAnsi"/>
                <w:b/>
                <w:bCs/>
              </w:rPr>
              <w:t>less than</w:t>
            </w:r>
            <w:r>
              <w:rPr>
                <w:rFonts w:asciiTheme="minorHAnsi" w:hAnsiTheme="minorHAnsi" w:cstheme="minorHAnsi"/>
                <w:b/>
                <w:bCs/>
              </w:rPr>
              <w:t xml:space="preserve"> </w:t>
            </w:r>
            <w:r w:rsidRPr="00D7322D">
              <w:rPr>
                <w:rFonts w:asciiTheme="minorHAnsi" w:hAnsiTheme="minorHAnsi" w:cstheme="minorHAnsi"/>
                <w:b/>
                <w:bCs/>
                <w:color w:val="000000" w:themeColor="text1"/>
              </w:rPr>
              <w:t>4</w:t>
            </w:r>
          </w:p>
          <w:p w14:paraId="60C85486" w14:textId="77777777" w:rsidR="00D84D99" w:rsidRPr="00D7322D" w:rsidRDefault="00D84D99" w:rsidP="005A58CE">
            <w:pPr>
              <w:spacing w:before="0" w:after="0" w:line="240" w:lineRule="auto"/>
              <w:jc w:val="center"/>
              <w:rPr>
                <w:rFonts w:asciiTheme="minorHAnsi" w:hAnsiTheme="minorHAnsi" w:cstheme="minorHAnsi"/>
                <w:sz w:val="24"/>
                <w:szCs w:val="24"/>
                <w:u w:val="single"/>
              </w:rPr>
            </w:pPr>
          </w:p>
        </w:tc>
        <w:tc>
          <w:tcPr>
            <w:tcW w:w="2067" w:type="dxa"/>
          </w:tcPr>
          <w:p w14:paraId="005F87CD" w14:textId="77777777" w:rsidR="00D84D99" w:rsidRPr="00D7322D" w:rsidRDefault="00D84D99" w:rsidP="005A58CE">
            <w:pPr>
              <w:spacing w:before="0" w:after="0" w:line="240" w:lineRule="auto"/>
              <w:rPr>
                <w:rFonts w:asciiTheme="minorHAnsi" w:hAnsiTheme="minorHAnsi" w:cstheme="minorHAnsi"/>
                <w:sz w:val="24"/>
                <w:szCs w:val="24"/>
              </w:rPr>
            </w:pPr>
          </w:p>
          <w:p w14:paraId="6BE98542" w14:textId="77777777" w:rsidR="00D84D99" w:rsidRPr="00D7322D" w:rsidRDefault="00D84D99" w:rsidP="005A58CE">
            <w:pPr>
              <w:spacing w:before="0" w:after="0" w:line="240" w:lineRule="auto"/>
              <w:jc w:val="center"/>
              <w:rPr>
                <w:rFonts w:asciiTheme="minorHAnsi" w:hAnsiTheme="minorHAnsi" w:cstheme="minorHAnsi"/>
                <w:sz w:val="24"/>
                <w:szCs w:val="24"/>
              </w:rPr>
            </w:pPr>
          </w:p>
          <w:p w14:paraId="78AA213F" w14:textId="77777777" w:rsidR="00D84D99" w:rsidRPr="00D7322D" w:rsidRDefault="00D84D99" w:rsidP="005A58CE">
            <w:pPr>
              <w:spacing w:before="0" w:after="0" w:line="240" w:lineRule="auto"/>
              <w:jc w:val="center"/>
              <w:rPr>
                <w:rFonts w:asciiTheme="minorHAnsi" w:hAnsiTheme="minorHAnsi" w:cstheme="minorHAnsi"/>
                <w:sz w:val="24"/>
                <w:szCs w:val="24"/>
              </w:rPr>
            </w:pPr>
            <w:r w:rsidRPr="00816651">
              <w:rPr>
                <w:rFonts w:asciiTheme="minorHAnsi" w:hAnsiTheme="minorHAnsi" w:cstheme="minorHAnsi"/>
              </w:rPr>
              <w:t xml:space="preserve">Notify Bimberi Operations </w:t>
            </w:r>
            <w:r w:rsidRPr="00816651">
              <w:rPr>
                <w:rFonts w:asciiTheme="minorHAnsi" w:hAnsiTheme="minorHAnsi" w:cstheme="minorHAnsi"/>
                <w:u w:val="single"/>
              </w:rPr>
              <w:t>prior</w:t>
            </w:r>
            <w:r w:rsidRPr="00816651">
              <w:rPr>
                <w:rFonts w:asciiTheme="minorHAnsi" w:hAnsiTheme="minorHAnsi" w:cstheme="minorHAnsi"/>
              </w:rPr>
              <w:t xml:space="preserve"> to calling an ambulance.</w:t>
            </w:r>
          </w:p>
          <w:p w14:paraId="31CA683F" w14:textId="77777777" w:rsidR="00D84D99" w:rsidRPr="00D7322D" w:rsidRDefault="00D84D99" w:rsidP="005A58CE">
            <w:pPr>
              <w:spacing w:before="0" w:after="0" w:line="240" w:lineRule="auto"/>
              <w:jc w:val="center"/>
              <w:rPr>
                <w:rFonts w:asciiTheme="minorHAnsi" w:hAnsiTheme="minorHAnsi" w:cstheme="minorHAnsi"/>
                <w:sz w:val="24"/>
                <w:szCs w:val="24"/>
              </w:rPr>
            </w:pPr>
          </w:p>
          <w:p w14:paraId="3D0E0431" w14:textId="77777777" w:rsidR="00D84D99" w:rsidRPr="00D7322D" w:rsidRDefault="00D84D99" w:rsidP="005A58CE">
            <w:pPr>
              <w:spacing w:before="0" w:after="0" w:line="240" w:lineRule="auto"/>
              <w:jc w:val="center"/>
              <w:rPr>
                <w:rFonts w:asciiTheme="minorHAnsi" w:hAnsiTheme="minorHAnsi" w:cstheme="minorHAnsi"/>
                <w:sz w:val="24"/>
                <w:szCs w:val="24"/>
              </w:rPr>
            </w:pPr>
            <w:r w:rsidRPr="00D7322D">
              <w:rPr>
                <w:rFonts w:asciiTheme="minorHAnsi" w:hAnsiTheme="minorHAnsi" w:cstheme="minorHAnsi"/>
                <w:color w:val="000000" w:themeColor="text1"/>
              </w:rPr>
              <w:t>Notify Patient Flow and Coordination Hub</w:t>
            </w:r>
          </w:p>
        </w:tc>
      </w:tr>
      <w:tr w:rsidR="00D84D99" w:rsidRPr="00816651" w14:paraId="27B81A43" w14:textId="77777777" w:rsidTr="005A58CE">
        <w:trPr>
          <w:trHeight w:val="823"/>
        </w:trPr>
        <w:tc>
          <w:tcPr>
            <w:tcW w:w="1585" w:type="dxa"/>
            <w:shd w:val="clear" w:color="auto" w:fill="F2F2F2"/>
          </w:tcPr>
          <w:p w14:paraId="331E5420" w14:textId="77777777" w:rsidR="00D84D99" w:rsidRPr="00D7322D" w:rsidRDefault="00D84D99" w:rsidP="005A58CE">
            <w:pPr>
              <w:spacing w:before="0" w:after="0" w:line="240" w:lineRule="auto"/>
              <w:jc w:val="center"/>
              <w:rPr>
                <w:rFonts w:asciiTheme="minorHAnsi" w:hAnsiTheme="minorHAnsi" w:cstheme="minorHAnsi"/>
                <w:sz w:val="24"/>
                <w:szCs w:val="24"/>
              </w:rPr>
            </w:pPr>
          </w:p>
          <w:p w14:paraId="2D8E21E6" w14:textId="77777777" w:rsidR="00D84D99" w:rsidRPr="00D7322D" w:rsidRDefault="00D84D99" w:rsidP="005A58CE">
            <w:pPr>
              <w:spacing w:before="0" w:after="0" w:line="240" w:lineRule="auto"/>
              <w:jc w:val="center"/>
              <w:rPr>
                <w:rFonts w:asciiTheme="minorHAnsi" w:hAnsiTheme="minorHAnsi" w:cstheme="minorHAnsi"/>
                <w:sz w:val="24"/>
                <w:szCs w:val="24"/>
              </w:rPr>
            </w:pPr>
            <w:r w:rsidRPr="00816651">
              <w:rPr>
                <w:rFonts w:asciiTheme="minorHAnsi" w:hAnsiTheme="minorHAnsi" w:cstheme="minorHAnsi"/>
                <w:b/>
                <w:bCs/>
              </w:rPr>
              <w:t>Equal to or greater than</w:t>
            </w:r>
            <w:r>
              <w:rPr>
                <w:rFonts w:asciiTheme="minorHAnsi" w:hAnsiTheme="minorHAnsi" w:cstheme="minorHAnsi"/>
                <w:b/>
                <w:bCs/>
              </w:rPr>
              <w:t xml:space="preserve"> </w:t>
            </w:r>
            <w:r w:rsidRPr="00816651">
              <w:rPr>
                <w:rFonts w:asciiTheme="minorHAnsi" w:hAnsiTheme="minorHAnsi" w:cstheme="minorHAnsi"/>
                <w:b/>
                <w:bCs/>
              </w:rPr>
              <w:t>6</w:t>
            </w:r>
          </w:p>
        </w:tc>
        <w:tc>
          <w:tcPr>
            <w:tcW w:w="2249" w:type="dxa"/>
          </w:tcPr>
          <w:p w14:paraId="40B738F7" w14:textId="77777777" w:rsidR="00D84D99" w:rsidRPr="00D7322D" w:rsidRDefault="00D84D99" w:rsidP="005A58CE">
            <w:pPr>
              <w:spacing w:before="0" w:after="0" w:line="240" w:lineRule="auto"/>
              <w:ind w:left="360"/>
              <w:contextualSpacing/>
              <w:rPr>
                <w:rFonts w:asciiTheme="minorHAnsi" w:hAnsiTheme="minorHAnsi" w:cstheme="minorHAnsi"/>
                <w:sz w:val="24"/>
                <w:szCs w:val="24"/>
              </w:rPr>
            </w:pPr>
          </w:p>
          <w:p w14:paraId="50112F5A" w14:textId="77777777" w:rsidR="00D84D99" w:rsidRPr="00D7322D" w:rsidRDefault="00D84D99" w:rsidP="005A58CE">
            <w:pPr>
              <w:spacing w:before="0" w:after="0" w:line="240" w:lineRule="auto"/>
              <w:jc w:val="center"/>
              <w:rPr>
                <w:rFonts w:asciiTheme="minorHAnsi" w:hAnsiTheme="minorHAnsi" w:cstheme="minorHAnsi"/>
                <w:sz w:val="24"/>
                <w:szCs w:val="24"/>
              </w:rPr>
            </w:pPr>
            <w:r w:rsidRPr="00816651">
              <w:rPr>
                <w:rFonts w:asciiTheme="minorHAnsi" w:hAnsiTheme="minorHAnsi" w:cstheme="minorHAnsi"/>
              </w:rPr>
              <w:t>Team Leader and CNC</w:t>
            </w:r>
          </w:p>
          <w:p w14:paraId="3E525E72" w14:textId="77777777" w:rsidR="00D84D99" w:rsidRPr="00D7322D" w:rsidRDefault="00D84D99" w:rsidP="005A58CE">
            <w:pPr>
              <w:spacing w:before="0" w:after="0" w:line="240" w:lineRule="auto"/>
              <w:jc w:val="center"/>
              <w:rPr>
                <w:rFonts w:asciiTheme="minorHAnsi" w:hAnsiTheme="minorHAnsi" w:cstheme="minorHAnsi"/>
                <w:sz w:val="24"/>
                <w:szCs w:val="24"/>
              </w:rPr>
            </w:pPr>
          </w:p>
          <w:p w14:paraId="78FE1194" w14:textId="77777777" w:rsidR="00D84D99" w:rsidRPr="00D7322D" w:rsidRDefault="00D84D99" w:rsidP="005A58CE">
            <w:pPr>
              <w:spacing w:before="0" w:after="0" w:line="240" w:lineRule="auto"/>
              <w:jc w:val="center"/>
              <w:rPr>
                <w:rFonts w:asciiTheme="minorHAnsi" w:hAnsiTheme="minorHAnsi" w:cstheme="minorHAnsi"/>
                <w:sz w:val="24"/>
                <w:szCs w:val="24"/>
              </w:rPr>
            </w:pPr>
            <w:r w:rsidRPr="00816651">
              <w:rPr>
                <w:rFonts w:asciiTheme="minorHAnsi" w:hAnsiTheme="minorHAnsi" w:cstheme="minorHAnsi"/>
              </w:rPr>
              <w:t xml:space="preserve">Contact JHS on-call medical officer to review within </w:t>
            </w:r>
            <w:r w:rsidRPr="00D7322D">
              <w:rPr>
                <w:rFonts w:asciiTheme="minorHAnsi" w:hAnsiTheme="minorHAnsi" w:cstheme="minorHAnsi"/>
                <w:b/>
                <w:bCs/>
                <w:color w:val="000000" w:themeColor="text1"/>
              </w:rPr>
              <w:t>30</w:t>
            </w:r>
            <w:r w:rsidRPr="00816651">
              <w:rPr>
                <w:rFonts w:asciiTheme="minorHAnsi" w:hAnsiTheme="minorHAnsi" w:cstheme="minorHAnsi"/>
              </w:rPr>
              <w:t xml:space="preserve"> minutes</w:t>
            </w:r>
          </w:p>
        </w:tc>
        <w:tc>
          <w:tcPr>
            <w:tcW w:w="2458" w:type="dxa"/>
          </w:tcPr>
          <w:p w14:paraId="45F5569F" w14:textId="77777777" w:rsidR="00D84D99" w:rsidRPr="00D7322D" w:rsidRDefault="00D84D99" w:rsidP="005A58CE">
            <w:pPr>
              <w:spacing w:before="0" w:after="0" w:line="240" w:lineRule="auto"/>
              <w:jc w:val="center"/>
              <w:rPr>
                <w:rFonts w:asciiTheme="minorHAnsi" w:hAnsiTheme="minorHAnsi" w:cstheme="minorHAnsi"/>
                <w:sz w:val="24"/>
                <w:szCs w:val="24"/>
              </w:rPr>
            </w:pPr>
          </w:p>
          <w:p w14:paraId="7008F557" w14:textId="77777777" w:rsidR="00D84D99" w:rsidRPr="00D7322D" w:rsidRDefault="00D84D99" w:rsidP="005A58CE">
            <w:pPr>
              <w:spacing w:before="0" w:after="0" w:line="240" w:lineRule="auto"/>
              <w:jc w:val="center"/>
              <w:rPr>
                <w:rFonts w:asciiTheme="minorHAnsi" w:hAnsiTheme="minorHAnsi" w:cstheme="minorHAnsi"/>
                <w:sz w:val="24"/>
                <w:szCs w:val="24"/>
              </w:rPr>
            </w:pPr>
            <w:r w:rsidRPr="00816651">
              <w:rPr>
                <w:rFonts w:asciiTheme="minorHAnsi" w:hAnsiTheme="minorHAnsi" w:cstheme="minorHAnsi"/>
              </w:rPr>
              <w:t xml:space="preserve">After total </w:t>
            </w:r>
            <w:r w:rsidRPr="00D7322D">
              <w:rPr>
                <w:rFonts w:asciiTheme="minorHAnsi" w:hAnsiTheme="minorHAnsi" w:cstheme="minorHAnsi"/>
                <w:b/>
                <w:bCs/>
                <w:color w:val="000000" w:themeColor="text1"/>
              </w:rPr>
              <w:t>30</w:t>
            </w:r>
            <w:r w:rsidRPr="00D7322D">
              <w:rPr>
                <w:rFonts w:asciiTheme="minorHAnsi" w:hAnsiTheme="minorHAnsi" w:cstheme="minorHAnsi"/>
                <w:color w:val="000000" w:themeColor="text1"/>
              </w:rPr>
              <w:t xml:space="preserve"> </w:t>
            </w:r>
            <w:r w:rsidRPr="00816651">
              <w:rPr>
                <w:rFonts w:asciiTheme="minorHAnsi" w:hAnsiTheme="minorHAnsi" w:cstheme="minorHAnsi"/>
              </w:rPr>
              <w:t>minutes:</w:t>
            </w:r>
          </w:p>
          <w:p w14:paraId="22B8F3CF" w14:textId="77777777" w:rsidR="00D84D99" w:rsidRPr="00D7322D" w:rsidRDefault="00D84D99" w:rsidP="005A58CE">
            <w:pPr>
              <w:spacing w:before="0" w:after="0" w:line="240" w:lineRule="auto"/>
              <w:jc w:val="center"/>
              <w:rPr>
                <w:rFonts w:asciiTheme="minorHAnsi" w:hAnsiTheme="minorHAnsi" w:cstheme="minorHAnsi"/>
                <w:bCs/>
                <w:sz w:val="24"/>
                <w:szCs w:val="24"/>
              </w:rPr>
            </w:pPr>
            <w:r w:rsidRPr="00816651">
              <w:rPr>
                <w:rFonts w:asciiTheme="minorHAnsi" w:hAnsiTheme="minorHAnsi" w:cstheme="minorHAnsi"/>
              </w:rPr>
              <w:t xml:space="preserve">If nil review or nil improvement (MEWS remains </w:t>
            </w:r>
            <w:r w:rsidRPr="00816651">
              <w:rPr>
                <w:rFonts w:asciiTheme="minorHAnsi" w:hAnsiTheme="minorHAnsi" w:cstheme="minorHAnsi"/>
                <w:b/>
              </w:rPr>
              <w:t>equal to or greater than</w:t>
            </w:r>
            <w:r>
              <w:rPr>
                <w:rFonts w:asciiTheme="minorHAnsi" w:hAnsiTheme="minorHAnsi" w:cstheme="minorHAnsi"/>
                <w:b/>
              </w:rPr>
              <w:t xml:space="preserve"> </w:t>
            </w:r>
            <w:r w:rsidRPr="00D7322D">
              <w:rPr>
                <w:rFonts w:asciiTheme="minorHAnsi" w:hAnsiTheme="minorHAnsi" w:cstheme="minorHAnsi"/>
                <w:b/>
                <w:color w:val="000000" w:themeColor="text1"/>
              </w:rPr>
              <w:t>6</w:t>
            </w:r>
            <w:r w:rsidRPr="00816651">
              <w:rPr>
                <w:rFonts w:asciiTheme="minorHAnsi" w:hAnsiTheme="minorHAnsi" w:cstheme="minorHAnsi"/>
                <w:bCs/>
              </w:rPr>
              <w:t>)</w:t>
            </w:r>
          </w:p>
          <w:p w14:paraId="2C6E0093" w14:textId="77777777" w:rsidR="00D84D99" w:rsidRPr="00D7322D" w:rsidRDefault="00D84D99" w:rsidP="005A58CE">
            <w:pPr>
              <w:spacing w:before="0" w:after="0" w:line="240" w:lineRule="auto"/>
              <w:jc w:val="center"/>
              <w:rPr>
                <w:rFonts w:asciiTheme="minorHAnsi" w:hAnsiTheme="minorHAnsi" w:cstheme="minorHAnsi"/>
                <w:bCs/>
                <w:sz w:val="24"/>
                <w:szCs w:val="24"/>
              </w:rPr>
            </w:pPr>
          </w:p>
          <w:p w14:paraId="1318DFF8" w14:textId="77777777" w:rsidR="00D84D99" w:rsidRPr="00D7322D" w:rsidRDefault="00D84D99" w:rsidP="005A58CE">
            <w:pPr>
              <w:spacing w:before="0" w:after="0" w:line="240" w:lineRule="auto"/>
              <w:jc w:val="center"/>
              <w:rPr>
                <w:rFonts w:asciiTheme="minorHAnsi" w:hAnsiTheme="minorHAnsi" w:cstheme="minorHAnsi"/>
                <w:bCs/>
                <w:sz w:val="24"/>
                <w:szCs w:val="24"/>
              </w:rPr>
            </w:pPr>
            <w:r w:rsidRPr="00816651">
              <w:rPr>
                <w:rFonts w:asciiTheme="minorHAnsi" w:hAnsiTheme="minorHAnsi" w:cstheme="minorHAnsi"/>
                <w:bCs/>
              </w:rPr>
              <w:t>Transfer to ED via ambulance (ACTAS).</w:t>
            </w:r>
          </w:p>
          <w:p w14:paraId="3C54FB65" w14:textId="77777777" w:rsidR="00D84D99" w:rsidRPr="00D7322D" w:rsidRDefault="00D84D99" w:rsidP="005A58CE">
            <w:pPr>
              <w:spacing w:before="0" w:after="0" w:line="240" w:lineRule="auto"/>
              <w:jc w:val="center"/>
              <w:rPr>
                <w:rFonts w:asciiTheme="minorHAnsi" w:hAnsiTheme="minorHAnsi" w:cstheme="minorHAnsi"/>
                <w:bCs/>
                <w:sz w:val="24"/>
                <w:szCs w:val="24"/>
              </w:rPr>
            </w:pPr>
          </w:p>
          <w:p w14:paraId="233D246A" w14:textId="77777777" w:rsidR="00D84D99" w:rsidRPr="00D7322D" w:rsidRDefault="00D84D99" w:rsidP="005A58CE">
            <w:pPr>
              <w:spacing w:before="0" w:after="0" w:line="240" w:lineRule="auto"/>
              <w:jc w:val="center"/>
              <w:rPr>
                <w:rFonts w:asciiTheme="minorHAnsi" w:hAnsiTheme="minorHAnsi" w:cstheme="minorHAnsi"/>
                <w:sz w:val="24"/>
                <w:szCs w:val="24"/>
              </w:rPr>
            </w:pPr>
          </w:p>
        </w:tc>
        <w:tc>
          <w:tcPr>
            <w:tcW w:w="1917" w:type="dxa"/>
          </w:tcPr>
          <w:p w14:paraId="7BAABE5C" w14:textId="77777777" w:rsidR="00D84D99" w:rsidRPr="00D7322D" w:rsidRDefault="00D84D99" w:rsidP="005A58CE">
            <w:pPr>
              <w:spacing w:before="0" w:after="0" w:line="240" w:lineRule="auto"/>
              <w:jc w:val="center"/>
              <w:rPr>
                <w:rFonts w:asciiTheme="minorHAnsi" w:hAnsiTheme="minorHAnsi" w:cstheme="minorHAnsi"/>
                <w:sz w:val="24"/>
                <w:szCs w:val="24"/>
              </w:rPr>
            </w:pPr>
          </w:p>
        </w:tc>
        <w:tc>
          <w:tcPr>
            <w:tcW w:w="2067" w:type="dxa"/>
          </w:tcPr>
          <w:p w14:paraId="6055D70A" w14:textId="77777777" w:rsidR="00D84D99" w:rsidRPr="00D7322D" w:rsidRDefault="00D84D99" w:rsidP="005A58CE">
            <w:pPr>
              <w:spacing w:before="0" w:after="0" w:line="240" w:lineRule="auto"/>
              <w:rPr>
                <w:rFonts w:asciiTheme="minorHAnsi" w:hAnsiTheme="minorHAnsi" w:cstheme="minorHAnsi"/>
                <w:sz w:val="24"/>
                <w:szCs w:val="24"/>
              </w:rPr>
            </w:pPr>
          </w:p>
          <w:p w14:paraId="58279224" w14:textId="77777777" w:rsidR="00D84D99" w:rsidRPr="00D7322D" w:rsidRDefault="00D84D99" w:rsidP="005A58CE">
            <w:pPr>
              <w:spacing w:before="0" w:after="0" w:line="240" w:lineRule="auto"/>
              <w:jc w:val="center"/>
              <w:rPr>
                <w:rFonts w:asciiTheme="minorHAnsi" w:hAnsiTheme="minorHAnsi" w:cstheme="minorHAnsi"/>
                <w:sz w:val="24"/>
                <w:szCs w:val="24"/>
              </w:rPr>
            </w:pPr>
            <w:r w:rsidRPr="00816651">
              <w:rPr>
                <w:rFonts w:asciiTheme="minorHAnsi" w:hAnsiTheme="minorHAnsi" w:cstheme="minorHAnsi"/>
              </w:rPr>
              <w:t xml:space="preserve">Notify Bimberi Operations </w:t>
            </w:r>
            <w:r w:rsidRPr="00816651">
              <w:rPr>
                <w:rFonts w:asciiTheme="minorHAnsi" w:hAnsiTheme="minorHAnsi" w:cstheme="minorHAnsi"/>
                <w:u w:val="single"/>
              </w:rPr>
              <w:t>prior</w:t>
            </w:r>
            <w:r w:rsidRPr="00816651">
              <w:rPr>
                <w:rFonts w:asciiTheme="minorHAnsi" w:hAnsiTheme="minorHAnsi" w:cstheme="minorHAnsi"/>
              </w:rPr>
              <w:t xml:space="preserve"> to calling an ambulance.</w:t>
            </w:r>
          </w:p>
          <w:p w14:paraId="011E646C" w14:textId="77777777" w:rsidR="00D84D99" w:rsidRPr="00D7322D" w:rsidRDefault="00D84D99" w:rsidP="005A58CE">
            <w:pPr>
              <w:spacing w:before="0" w:after="0" w:line="240" w:lineRule="auto"/>
              <w:jc w:val="center"/>
              <w:rPr>
                <w:rFonts w:asciiTheme="minorHAnsi" w:hAnsiTheme="minorHAnsi" w:cstheme="minorHAnsi"/>
                <w:sz w:val="24"/>
                <w:szCs w:val="24"/>
              </w:rPr>
            </w:pPr>
          </w:p>
          <w:p w14:paraId="05FF2196" w14:textId="77777777" w:rsidR="00D84D99" w:rsidRPr="00D7322D" w:rsidRDefault="00D84D99" w:rsidP="005A58CE">
            <w:pPr>
              <w:spacing w:before="0" w:after="0" w:line="240" w:lineRule="auto"/>
              <w:jc w:val="center"/>
              <w:rPr>
                <w:rFonts w:asciiTheme="minorHAnsi" w:hAnsiTheme="minorHAnsi" w:cstheme="minorHAnsi"/>
                <w:sz w:val="24"/>
                <w:szCs w:val="24"/>
              </w:rPr>
            </w:pPr>
            <w:r w:rsidRPr="00D7322D">
              <w:rPr>
                <w:rFonts w:asciiTheme="minorHAnsi" w:hAnsiTheme="minorHAnsi" w:cstheme="minorHAnsi"/>
                <w:color w:val="000000" w:themeColor="text1"/>
              </w:rPr>
              <w:t>Notify Patient Flow and Coordination Hub</w:t>
            </w:r>
          </w:p>
        </w:tc>
      </w:tr>
    </w:tbl>
    <w:p w14:paraId="5CD4461A" w14:textId="77777777" w:rsidR="00D84D99" w:rsidRPr="00816651" w:rsidRDefault="00D84D99" w:rsidP="00D84D99">
      <w:pPr>
        <w:pStyle w:val="BodyCopy"/>
      </w:pPr>
      <w:r w:rsidRPr="00D7322D">
        <w:t xml:space="preserve">If the CODE BLUE criteria </w:t>
      </w:r>
      <w:proofErr w:type="gramStart"/>
      <w:r w:rsidRPr="00D7322D">
        <w:t>is</w:t>
      </w:r>
      <w:proofErr w:type="gramEnd"/>
      <w:r w:rsidRPr="00D7322D">
        <w:t xml:space="preserve"> met at any time during these timeframes, (</w:t>
      </w:r>
      <w:proofErr w:type="spellStart"/>
      <w:r w:rsidRPr="00D7322D">
        <w:t>i.e</w:t>
      </w:r>
      <w:proofErr w:type="spellEnd"/>
      <w:r w:rsidRPr="00D7322D">
        <w:t xml:space="preserve"> threat to AIRWAY, BREATHING or CIRCULATION), call an ambulance. Refer to Attachment H.</w:t>
      </w:r>
    </w:p>
    <w:p w14:paraId="5692321E" w14:textId="77777777" w:rsidR="00D84D99" w:rsidRDefault="00D84D99" w:rsidP="00D84D99">
      <w:pPr>
        <w:pStyle w:val="Bullet"/>
        <w:numPr>
          <w:ilvl w:val="0"/>
          <w:numId w:val="0"/>
        </w:numPr>
        <w:spacing w:after="240"/>
        <w:rPr>
          <w:rStyle w:val="Hyperlink"/>
        </w:rPr>
      </w:pPr>
      <w:hyperlink w:anchor="_top" w:history="1">
        <w:r w:rsidRPr="00481A6C">
          <w:rPr>
            <w:rStyle w:val="Hyperlink"/>
          </w:rPr>
          <w:t>Back to Contents</w:t>
        </w:r>
      </w:hyperlink>
    </w:p>
    <w:p w14:paraId="419982D0" w14:textId="77777777" w:rsidR="00D84D99" w:rsidRDefault="00D84D99" w:rsidP="00D84D99">
      <w:pPr>
        <w:spacing w:before="0" w:after="0" w:line="240" w:lineRule="auto"/>
        <w:rPr>
          <w:rStyle w:val="Hyperlink"/>
          <w:rFonts w:eastAsia="Times New Roman"/>
        </w:rPr>
      </w:pPr>
      <w:r>
        <w:rPr>
          <w:rStyle w:val="Hyperlink"/>
        </w:rPr>
        <w:br w:type="page"/>
      </w:r>
    </w:p>
    <w:p w14:paraId="393C3E34" w14:textId="77777777" w:rsidR="00D84D99" w:rsidRPr="001B6D76" w:rsidRDefault="00D84D99" w:rsidP="00D84D99">
      <w:pPr>
        <w:pStyle w:val="Heading4"/>
      </w:pPr>
      <w:bookmarkStart w:id="61" w:name="_Toc174609609"/>
      <w:bookmarkStart w:id="62" w:name="_Toc199855963"/>
      <w:r w:rsidRPr="001B6D76">
        <w:lastRenderedPageBreak/>
        <w:t xml:space="preserve">Attachment D: Forensic Mental Health Services </w:t>
      </w:r>
      <w:r>
        <w:t>–</w:t>
      </w:r>
      <w:r w:rsidRPr="001B6D76">
        <w:t xml:space="preserve"> Dhulwa</w:t>
      </w:r>
      <w:bookmarkEnd w:id="61"/>
      <w:bookmarkEnd w:id="62"/>
    </w:p>
    <w:tbl>
      <w:tblPr>
        <w:tblW w:w="50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2256"/>
        <w:gridCol w:w="2386"/>
        <w:gridCol w:w="2138"/>
        <w:gridCol w:w="2124"/>
      </w:tblGrid>
      <w:tr w:rsidR="00D84D99" w:rsidRPr="00816651" w14:paraId="2D63C17F" w14:textId="77777777" w:rsidTr="005A58CE">
        <w:tc>
          <w:tcPr>
            <w:tcW w:w="5000" w:type="pct"/>
            <w:gridSpan w:val="5"/>
            <w:shd w:val="clear" w:color="auto" w:fill="D9D9D9"/>
          </w:tcPr>
          <w:p w14:paraId="572B2628" w14:textId="77777777" w:rsidR="00D84D99" w:rsidRPr="00D7322D" w:rsidRDefault="00D84D99" w:rsidP="005A58CE">
            <w:pPr>
              <w:spacing w:before="0" w:after="0" w:line="240" w:lineRule="auto"/>
              <w:jc w:val="center"/>
              <w:rPr>
                <w:rFonts w:asciiTheme="minorHAnsi" w:eastAsia="Times New Roman" w:hAnsiTheme="minorHAnsi" w:cstheme="minorHAnsi"/>
                <w:b/>
                <w:color w:val="auto"/>
                <w:lang w:eastAsia="en-US"/>
              </w:rPr>
            </w:pPr>
            <w:r w:rsidRPr="00D7322D">
              <w:rPr>
                <w:rFonts w:asciiTheme="minorHAnsi" w:eastAsia="Times New Roman" w:hAnsiTheme="minorHAnsi" w:cstheme="minorHAnsi"/>
                <w:b/>
                <w:bCs/>
                <w:color w:val="auto"/>
                <w:lang w:eastAsia="en-US"/>
              </w:rPr>
              <w:t>MEWS Escalation Table (Adult)</w:t>
            </w:r>
          </w:p>
        </w:tc>
      </w:tr>
      <w:tr w:rsidR="00D84D99" w:rsidRPr="00816651" w14:paraId="76590CE1" w14:textId="77777777" w:rsidTr="005A58CE">
        <w:tc>
          <w:tcPr>
            <w:tcW w:w="5000" w:type="pct"/>
            <w:gridSpan w:val="5"/>
            <w:shd w:val="clear" w:color="auto" w:fill="auto"/>
          </w:tcPr>
          <w:p w14:paraId="6702ED5E" w14:textId="77777777" w:rsidR="00D84D99" w:rsidRPr="00D7322D" w:rsidRDefault="00D84D99" w:rsidP="005A58CE">
            <w:pPr>
              <w:spacing w:after="120"/>
              <w:jc w:val="center"/>
              <w:rPr>
                <w:rFonts w:asciiTheme="minorHAnsi" w:eastAsia="Times New Roman" w:hAnsiTheme="minorHAnsi" w:cstheme="minorHAnsi"/>
                <w:b/>
                <w:color w:val="auto"/>
                <w:lang w:eastAsia="en-US"/>
              </w:rPr>
            </w:pPr>
            <w:bookmarkStart w:id="63" w:name="_Hlk169702312"/>
            <w:r w:rsidRPr="00D7322D">
              <w:rPr>
                <w:rFonts w:asciiTheme="minorHAnsi" w:eastAsia="Times New Roman" w:hAnsiTheme="minorHAnsi" w:cstheme="minorHAnsi"/>
                <w:b/>
                <w:color w:val="auto"/>
                <w:lang w:eastAsia="en-US"/>
              </w:rPr>
              <w:t xml:space="preserve">08:30hrs </w:t>
            </w:r>
            <w:r>
              <w:rPr>
                <w:rFonts w:asciiTheme="minorHAnsi" w:eastAsia="Times New Roman" w:hAnsiTheme="minorHAnsi" w:cstheme="minorHAnsi"/>
                <w:b/>
                <w:color w:val="auto"/>
                <w:lang w:eastAsia="en-US"/>
              </w:rPr>
              <w:t>to</w:t>
            </w:r>
            <w:r w:rsidRPr="00D7322D">
              <w:rPr>
                <w:rFonts w:asciiTheme="minorHAnsi" w:eastAsia="Times New Roman" w:hAnsiTheme="minorHAnsi" w:cstheme="minorHAnsi"/>
                <w:b/>
                <w:color w:val="auto"/>
                <w:lang w:eastAsia="en-US"/>
              </w:rPr>
              <w:t xml:space="preserve"> 17:00hrs Monday - Friday</w:t>
            </w:r>
          </w:p>
        </w:tc>
      </w:tr>
      <w:tr w:rsidR="00D84D99" w:rsidRPr="00816651" w14:paraId="66BC2FB8" w14:textId="77777777" w:rsidTr="005A58CE">
        <w:tc>
          <w:tcPr>
            <w:tcW w:w="581" w:type="pct"/>
            <w:shd w:val="clear" w:color="auto" w:fill="F2F2F2"/>
          </w:tcPr>
          <w:p w14:paraId="51501CDB" w14:textId="77777777" w:rsidR="00D84D99" w:rsidRPr="00D7322D" w:rsidRDefault="00D84D99" w:rsidP="005A58CE">
            <w:pPr>
              <w:spacing w:after="120"/>
              <w:jc w:val="center"/>
              <w:rPr>
                <w:rFonts w:asciiTheme="minorHAnsi" w:eastAsia="Times New Roman" w:hAnsiTheme="minorHAnsi" w:cstheme="minorHAnsi"/>
                <w:b/>
                <w:color w:val="auto"/>
                <w:lang w:eastAsia="en-US"/>
              </w:rPr>
            </w:pPr>
            <w:bookmarkStart w:id="64" w:name="_Hlk184888808"/>
            <w:r w:rsidRPr="00D7322D">
              <w:rPr>
                <w:rFonts w:asciiTheme="minorHAnsi" w:eastAsia="Times New Roman" w:hAnsiTheme="minorHAnsi" w:cstheme="minorHAnsi"/>
                <w:b/>
                <w:color w:val="auto"/>
                <w:lang w:eastAsia="en-US"/>
              </w:rPr>
              <w:t>MEWS</w:t>
            </w:r>
          </w:p>
        </w:tc>
        <w:tc>
          <w:tcPr>
            <w:tcW w:w="1120" w:type="pct"/>
            <w:shd w:val="clear" w:color="auto" w:fill="F2F2F2"/>
          </w:tcPr>
          <w:p w14:paraId="096FE6FD" w14:textId="77777777" w:rsidR="00D84D99" w:rsidRPr="00D7322D" w:rsidRDefault="00D84D99" w:rsidP="005A58CE">
            <w:pPr>
              <w:spacing w:after="120"/>
              <w:jc w:val="center"/>
              <w:rPr>
                <w:rFonts w:asciiTheme="minorHAnsi" w:eastAsia="Times New Roman" w:hAnsiTheme="minorHAnsi" w:cstheme="minorHAnsi"/>
                <w:b/>
                <w:color w:val="auto"/>
                <w:lang w:eastAsia="en-US"/>
              </w:rPr>
            </w:pPr>
            <w:r w:rsidRPr="00D7322D">
              <w:rPr>
                <w:rFonts w:asciiTheme="minorHAnsi" w:eastAsia="Times New Roman" w:hAnsiTheme="minorHAnsi" w:cstheme="minorHAnsi"/>
                <w:b/>
                <w:color w:val="auto"/>
                <w:lang w:eastAsia="en-US"/>
              </w:rPr>
              <w:t>NOTIFY</w:t>
            </w:r>
          </w:p>
        </w:tc>
        <w:tc>
          <w:tcPr>
            <w:tcW w:w="1184" w:type="pct"/>
            <w:shd w:val="clear" w:color="auto" w:fill="F2F2F2"/>
          </w:tcPr>
          <w:p w14:paraId="24FD1AD4" w14:textId="77777777" w:rsidR="00D84D99" w:rsidRPr="00D7322D" w:rsidRDefault="00D84D99" w:rsidP="005A58CE">
            <w:pPr>
              <w:spacing w:after="120"/>
              <w:jc w:val="center"/>
              <w:rPr>
                <w:rFonts w:asciiTheme="minorHAnsi" w:eastAsia="Times New Roman" w:hAnsiTheme="minorHAnsi" w:cstheme="minorHAnsi"/>
                <w:b/>
                <w:color w:val="auto"/>
                <w:lang w:eastAsia="en-US"/>
              </w:rPr>
            </w:pPr>
            <w:r w:rsidRPr="00D7322D">
              <w:rPr>
                <w:rFonts w:asciiTheme="minorHAnsi" w:eastAsia="Times New Roman" w:hAnsiTheme="minorHAnsi" w:cstheme="minorHAnsi"/>
                <w:b/>
                <w:color w:val="auto"/>
                <w:lang w:eastAsia="en-US"/>
              </w:rPr>
              <w:t>ESCALATE</w:t>
            </w:r>
          </w:p>
        </w:tc>
        <w:tc>
          <w:tcPr>
            <w:tcW w:w="1061" w:type="pct"/>
            <w:shd w:val="clear" w:color="auto" w:fill="F2F2F2"/>
          </w:tcPr>
          <w:p w14:paraId="1CFB0338" w14:textId="77777777" w:rsidR="00D84D99" w:rsidRPr="00D7322D" w:rsidRDefault="00D84D99" w:rsidP="005A58CE">
            <w:pPr>
              <w:spacing w:after="120"/>
              <w:jc w:val="center"/>
              <w:rPr>
                <w:rFonts w:asciiTheme="minorHAnsi" w:eastAsia="Times New Roman" w:hAnsiTheme="minorHAnsi" w:cstheme="minorHAnsi"/>
                <w:b/>
                <w:color w:val="auto"/>
                <w:lang w:eastAsia="en-US"/>
              </w:rPr>
            </w:pPr>
            <w:r w:rsidRPr="00D7322D">
              <w:rPr>
                <w:rFonts w:asciiTheme="minorHAnsi" w:eastAsia="Times New Roman" w:hAnsiTheme="minorHAnsi" w:cstheme="minorHAnsi"/>
                <w:b/>
                <w:color w:val="auto"/>
                <w:lang w:eastAsia="en-US"/>
              </w:rPr>
              <w:t>OBSERVATIONS</w:t>
            </w:r>
          </w:p>
        </w:tc>
        <w:tc>
          <w:tcPr>
            <w:tcW w:w="1054" w:type="pct"/>
            <w:shd w:val="clear" w:color="auto" w:fill="F2F2F2"/>
          </w:tcPr>
          <w:p w14:paraId="64B74AC4" w14:textId="77777777" w:rsidR="00D84D99" w:rsidRPr="00D7322D" w:rsidRDefault="00D84D99" w:rsidP="005A58CE">
            <w:pPr>
              <w:spacing w:after="120"/>
              <w:jc w:val="center"/>
              <w:rPr>
                <w:rFonts w:asciiTheme="minorHAnsi" w:eastAsia="Times New Roman" w:hAnsiTheme="minorHAnsi" w:cstheme="minorHAnsi"/>
                <w:b/>
                <w:color w:val="auto"/>
                <w:lang w:eastAsia="en-US"/>
              </w:rPr>
            </w:pPr>
            <w:r w:rsidRPr="00D7322D">
              <w:rPr>
                <w:rFonts w:asciiTheme="minorHAnsi" w:eastAsia="Times New Roman" w:hAnsiTheme="minorHAnsi" w:cstheme="minorHAnsi"/>
                <w:b/>
                <w:color w:val="auto"/>
                <w:lang w:eastAsia="en-US"/>
              </w:rPr>
              <w:t>TRANSFERS</w:t>
            </w:r>
          </w:p>
        </w:tc>
      </w:tr>
      <w:bookmarkEnd w:id="64"/>
      <w:tr w:rsidR="00D84D99" w:rsidRPr="00816651" w14:paraId="33DE1491" w14:textId="77777777" w:rsidTr="005A58CE">
        <w:tc>
          <w:tcPr>
            <w:tcW w:w="581" w:type="pct"/>
            <w:shd w:val="clear" w:color="auto" w:fill="F2F2F2"/>
            <w:vAlign w:val="center"/>
          </w:tcPr>
          <w:p w14:paraId="5C7FA2F9" w14:textId="77777777" w:rsidR="00D84D99" w:rsidRPr="00D7322D" w:rsidRDefault="00D84D99" w:rsidP="005A58CE">
            <w:pPr>
              <w:spacing w:after="120"/>
              <w:jc w:val="center"/>
              <w:rPr>
                <w:rFonts w:asciiTheme="minorHAnsi" w:eastAsia="Times New Roman" w:hAnsiTheme="minorHAnsi" w:cstheme="minorHAnsi"/>
                <w:b/>
                <w:bCs/>
                <w:color w:val="auto"/>
                <w:lang w:eastAsia="en-US"/>
              </w:rPr>
            </w:pPr>
          </w:p>
          <w:p w14:paraId="279C1156" w14:textId="77777777" w:rsidR="00D84D99" w:rsidRPr="00D7322D" w:rsidRDefault="00D84D99" w:rsidP="005A58CE">
            <w:pPr>
              <w:spacing w:after="120"/>
              <w:jc w:val="center"/>
              <w:rPr>
                <w:rFonts w:asciiTheme="minorHAnsi" w:eastAsia="Times New Roman" w:hAnsiTheme="minorHAnsi" w:cstheme="minorHAnsi"/>
                <w:b/>
                <w:bCs/>
                <w:color w:val="auto"/>
                <w:lang w:eastAsia="en-US"/>
              </w:rPr>
            </w:pPr>
            <w:r w:rsidRPr="00D7322D">
              <w:rPr>
                <w:rFonts w:asciiTheme="minorHAnsi" w:eastAsia="Times New Roman" w:hAnsiTheme="minorHAnsi" w:cstheme="minorHAnsi"/>
                <w:b/>
                <w:bCs/>
                <w:color w:val="auto"/>
                <w:lang w:eastAsia="en-US"/>
              </w:rPr>
              <w:t>4</w:t>
            </w:r>
            <w:r>
              <w:rPr>
                <w:rFonts w:asciiTheme="minorHAnsi" w:eastAsia="Times New Roman" w:hAnsiTheme="minorHAnsi" w:cstheme="minorHAnsi"/>
                <w:b/>
                <w:bCs/>
                <w:color w:val="auto"/>
                <w:lang w:eastAsia="en-US"/>
              </w:rPr>
              <w:t xml:space="preserve"> to </w:t>
            </w:r>
            <w:r w:rsidRPr="00D7322D">
              <w:rPr>
                <w:rFonts w:asciiTheme="minorHAnsi" w:eastAsia="Times New Roman" w:hAnsiTheme="minorHAnsi" w:cstheme="minorHAnsi"/>
                <w:b/>
                <w:bCs/>
                <w:color w:val="auto"/>
                <w:lang w:eastAsia="en-US"/>
              </w:rPr>
              <w:t>5</w:t>
            </w:r>
          </w:p>
        </w:tc>
        <w:tc>
          <w:tcPr>
            <w:tcW w:w="1120" w:type="pct"/>
            <w:shd w:val="clear" w:color="auto" w:fill="auto"/>
          </w:tcPr>
          <w:p w14:paraId="2951D2C8" w14:textId="77777777" w:rsidR="00D84D99" w:rsidRPr="00D7322D" w:rsidRDefault="00D84D99" w:rsidP="005A58CE">
            <w:pPr>
              <w:spacing w:after="120"/>
              <w:jc w:val="center"/>
              <w:rPr>
                <w:rFonts w:asciiTheme="minorHAnsi" w:eastAsia="Times New Roman" w:hAnsiTheme="minorHAnsi" w:cstheme="minorHAnsi"/>
                <w:color w:val="auto"/>
                <w:lang w:eastAsia="en-US"/>
              </w:rPr>
            </w:pPr>
            <w:r w:rsidRPr="00D7322D">
              <w:rPr>
                <w:rFonts w:asciiTheme="minorHAnsi" w:eastAsia="Times New Roman" w:hAnsiTheme="minorHAnsi" w:cstheme="minorHAnsi"/>
                <w:color w:val="auto"/>
                <w:lang w:eastAsia="en-US"/>
              </w:rPr>
              <w:t>Medical Officer to provide clinical review within</w:t>
            </w:r>
            <w:r w:rsidRPr="00D7322D">
              <w:rPr>
                <w:rFonts w:asciiTheme="minorHAnsi" w:eastAsia="Times New Roman" w:hAnsiTheme="minorHAnsi" w:cstheme="minorHAnsi"/>
                <w:b/>
                <w:color w:val="auto"/>
                <w:lang w:eastAsia="en-US"/>
              </w:rPr>
              <w:t xml:space="preserve"> 30</w:t>
            </w:r>
            <w:r w:rsidRPr="00D7322D">
              <w:rPr>
                <w:rFonts w:asciiTheme="minorHAnsi" w:eastAsia="Times New Roman" w:hAnsiTheme="minorHAnsi" w:cstheme="minorHAnsi"/>
                <w:color w:val="auto"/>
                <w:lang w:eastAsia="en-US"/>
              </w:rPr>
              <w:t xml:space="preserve"> minutes from being notified.</w:t>
            </w:r>
          </w:p>
        </w:tc>
        <w:tc>
          <w:tcPr>
            <w:tcW w:w="1184" w:type="pct"/>
            <w:shd w:val="clear" w:color="auto" w:fill="auto"/>
          </w:tcPr>
          <w:p w14:paraId="43100185" w14:textId="77777777" w:rsidR="00D84D99" w:rsidRPr="00D7322D" w:rsidRDefault="00D84D99" w:rsidP="005A58CE">
            <w:pPr>
              <w:spacing w:after="120"/>
              <w:jc w:val="center"/>
              <w:rPr>
                <w:rFonts w:asciiTheme="minorHAnsi" w:eastAsia="Times New Roman" w:hAnsiTheme="minorHAnsi" w:cstheme="minorHAnsi"/>
                <w:color w:val="auto"/>
                <w:lang w:eastAsia="en-US"/>
              </w:rPr>
            </w:pPr>
            <w:r w:rsidRPr="00D7322D">
              <w:rPr>
                <w:rFonts w:asciiTheme="minorHAnsi" w:eastAsia="Times New Roman" w:hAnsiTheme="minorHAnsi" w:cstheme="minorHAnsi"/>
                <w:color w:val="auto"/>
                <w:lang w:eastAsia="en-US"/>
              </w:rPr>
              <w:t>If after total</w:t>
            </w:r>
            <w:r w:rsidRPr="00D7322D">
              <w:rPr>
                <w:rFonts w:asciiTheme="minorHAnsi" w:eastAsia="Times New Roman" w:hAnsiTheme="minorHAnsi" w:cstheme="minorHAnsi"/>
                <w:b/>
                <w:color w:val="auto"/>
                <w:lang w:eastAsia="en-US"/>
              </w:rPr>
              <w:t xml:space="preserve"> 60</w:t>
            </w:r>
            <w:r w:rsidRPr="00D7322D">
              <w:rPr>
                <w:rFonts w:asciiTheme="minorHAnsi" w:eastAsia="Times New Roman" w:hAnsiTheme="minorHAnsi" w:cstheme="minorHAnsi"/>
                <w:color w:val="auto"/>
                <w:lang w:eastAsia="en-US"/>
              </w:rPr>
              <w:t xml:space="preserve"> minutes a clinical review has not taken place </w:t>
            </w:r>
            <w:r w:rsidRPr="00D7322D">
              <w:rPr>
                <w:rFonts w:asciiTheme="minorHAnsi" w:eastAsia="Times New Roman" w:hAnsiTheme="minorHAnsi" w:cstheme="minorHAnsi"/>
                <w:b/>
                <w:bCs/>
                <w:color w:val="auto"/>
                <w:lang w:eastAsia="en-US"/>
              </w:rPr>
              <w:t>or</w:t>
            </w:r>
            <w:r w:rsidRPr="00D7322D">
              <w:rPr>
                <w:rFonts w:asciiTheme="minorHAnsi" w:eastAsia="Times New Roman" w:hAnsiTheme="minorHAnsi" w:cstheme="minorHAnsi"/>
                <w:color w:val="auto"/>
                <w:lang w:eastAsia="en-US"/>
              </w:rPr>
              <w:t xml:space="preserve"> there is no improvement in the consumer’s physical state escalate per MEWS </w:t>
            </w:r>
            <w:r>
              <w:rPr>
                <w:rFonts w:asciiTheme="minorHAnsi" w:eastAsia="Times New Roman" w:hAnsiTheme="minorHAnsi" w:cstheme="minorHAnsi"/>
                <w:b/>
                <w:color w:val="auto"/>
                <w:lang w:eastAsia="en-US"/>
              </w:rPr>
              <w:t xml:space="preserve">equal to or greater than </w:t>
            </w:r>
            <w:r w:rsidRPr="00D7322D">
              <w:rPr>
                <w:rFonts w:asciiTheme="minorHAnsi" w:eastAsia="Times New Roman" w:hAnsiTheme="minorHAnsi" w:cstheme="minorHAnsi"/>
                <w:b/>
                <w:color w:val="auto"/>
                <w:lang w:eastAsia="en-US"/>
              </w:rPr>
              <w:t>6</w:t>
            </w:r>
          </w:p>
        </w:tc>
        <w:tc>
          <w:tcPr>
            <w:tcW w:w="1061" w:type="pct"/>
            <w:vMerge w:val="restart"/>
            <w:shd w:val="clear" w:color="auto" w:fill="auto"/>
            <w:vAlign w:val="center"/>
          </w:tcPr>
          <w:p w14:paraId="5817345D" w14:textId="77777777" w:rsidR="00D84D99" w:rsidRPr="00D7322D" w:rsidRDefault="00D84D99" w:rsidP="005A58CE">
            <w:pPr>
              <w:spacing w:after="120"/>
              <w:jc w:val="center"/>
              <w:rPr>
                <w:rFonts w:asciiTheme="minorHAnsi" w:eastAsia="Times New Roman" w:hAnsiTheme="minorHAnsi" w:cstheme="minorHAnsi"/>
                <w:b/>
                <w:color w:val="auto"/>
                <w:lang w:eastAsia="en-US"/>
              </w:rPr>
            </w:pPr>
            <w:r w:rsidRPr="00D7322D">
              <w:rPr>
                <w:rFonts w:asciiTheme="minorHAnsi" w:eastAsia="Times New Roman" w:hAnsiTheme="minorHAnsi" w:cstheme="minorHAnsi"/>
                <w:b/>
                <w:color w:val="auto"/>
                <w:lang w:eastAsia="en-US"/>
              </w:rPr>
              <w:t>Vital Signs:</w:t>
            </w:r>
          </w:p>
          <w:p w14:paraId="0D40C6F4" w14:textId="77777777" w:rsidR="00D84D99" w:rsidRPr="00D7322D" w:rsidRDefault="00D84D99" w:rsidP="005A58CE">
            <w:pPr>
              <w:spacing w:after="120" w:line="240" w:lineRule="auto"/>
              <w:jc w:val="center"/>
              <w:rPr>
                <w:rFonts w:asciiTheme="minorHAnsi" w:eastAsia="Times New Roman" w:hAnsiTheme="minorHAnsi" w:cstheme="minorHAnsi"/>
                <w:color w:val="auto"/>
                <w:lang w:eastAsia="en-US"/>
              </w:rPr>
            </w:pPr>
            <w:r>
              <w:rPr>
                <w:rFonts w:asciiTheme="minorHAnsi" w:eastAsia="Times New Roman" w:hAnsiTheme="minorHAnsi" w:cstheme="minorHAnsi"/>
                <w:b/>
                <w:bCs/>
                <w:color w:val="auto"/>
                <w:lang w:eastAsia="en-US"/>
              </w:rPr>
              <w:t>every 30 minutes</w:t>
            </w:r>
            <w:r w:rsidRPr="00D7322D">
              <w:rPr>
                <w:rFonts w:asciiTheme="minorHAnsi" w:eastAsia="Times New Roman" w:hAnsiTheme="minorHAnsi" w:cstheme="minorHAnsi"/>
                <w:color w:val="auto"/>
                <w:lang w:eastAsia="en-US"/>
              </w:rPr>
              <w:t xml:space="preserve"> until </w:t>
            </w:r>
          </w:p>
          <w:p w14:paraId="091D3917" w14:textId="77777777" w:rsidR="00D84D99" w:rsidRPr="00D7322D" w:rsidRDefault="00D84D99" w:rsidP="005A58CE">
            <w:pPr>
              <w:spacing w:after="120" w:line="240" w:lineRule="auto"/>
              <w:jc w:val="center"/>
              <w:rPr>
                <w:rFonts w:asciiTheme="minorHAnsi" w:eastAsia="Times New Roman" w:hAnsiTheme="minorHAnsi" w:cstheme="minorHAnsi"/>
                <w:b/>
                <w:bCs/>
                <w:color w:val="auto"/>
                <w:lang w:eastAsia="en-US"/>
              </w:rPr>
            </w:pPr>
            <w:r w:rsidRPr="00D7322D">
              <w:rPr>
                <w:rFonts w:asciiTheme="minorHAnsi" w:eastAsia="Times New Roman" w:hAnsiTheme="minorHAnsi" w:cstheme="minorHAnsi"/>
                <w:color w:val="auto"/>
                <w:lang w:eastAsia="en-US"/>
              </w:rPr>
              <w:t xml:space="preserve">MEWS </w:t>
            </w:r>
            <w:r>
              <w:rPr>
                <w:rFonts w:asciiTheme="minorHAnsi" w:eastAsia="Times New Roman" w:hAnsiTheme="minorHAnsi" w:cstheme="minorHAnsi"/>
                <w:color w:val="auto"/>
                <w:lang w:eastAsia="en-US"/>
              </w:rPr>
              <w:br/>
            </w:r>
            <w:r>
              <w:rPr>
                <w:rFonts w:asciiTheme="minorHAnsi" w:eastAsia="Times New Roman" w:hAnsiTheme="minorHAnsi" w:cstheme="minorHAnsi"/>
                <w:b/>
                <w:bCs/>
                <w:color w:val="auto"/>
                <w:lang w:eastAsia="en-US"/>
              </w:rPr>
              <w:t xml:space="preserve">less than </w:t>
            </w:r>
            <w:r w:rsidRPr="00D7322D">
              <w:rPr>
                <w:rFonts w:asciiTheme="minorHAnsi" w:eastAsia="Times New Roman" w:hAnsiTheme="minorHAnsi" w:cstheme="minorHAnsi"/>
                <w:b/>
                <w:bCs/>
                <w:color w:val="auto"/>
                <w:lang w:eastAsia="en-US"/>
              </w:rPr>
              <w:t>4</w:t>
            </w:r>
          </w:p>
          <w:p w14:paraId="4123CE8B" w14:textId="77777777" w:rsidR="00D84D99" w:rsidRPr="00D7322D" w:rsidRDefault="00D84D99" w:rsidP="005A58CE">
            <w:pPr>
              <w:spacing w:after="120" w:line="240" w:lineRule="auto"/>
              <w:jc w:val="center"/>
              <w:rPr>
                <w:rFonts w:asciiTheme="minorHAnsi" w:eastAsia="Times New Roman" w:hAnsiTheme="minorHAnsi" w:cstheme="minorHAnsi"/>
                <w:color w:val="auto"/>
                <w:lang w:eastAsia="en-US"/>
              </w:rPr>
            </w:pPr>
          </w:p>
          <w:p w14:paraId="15B78443" w14:textId="77777777" w:rsidR="00D84D99" w:rsidRPr="00D7322D" w:rsidRDefault="00D84D99" w:rsidP="005A58CE">
            <w:pPr>
              <w:spacing w:after="120"/>
              <w:jc w:val="center"/>
              <w:rPr>
                <w:rFonts w:asciiTheme="minorHAnsi" w:eastAsia="Times New Roman" w:hAnsiTheme="minorHAnsi" w:cstheme="minorHAnsi"/>
                <w:color w:val="auto"/>
                <w:lang w:eastAsia="en-US"/>
              </w:rPr>
            </w:pPr>
            <w:r w:rsidRPr="00D7322D">
              <w:rPr>
                <w:rFonts w:asciiTheme="minorHAnsi" w:eastAsia="Times New Roman" w:hAnsiTheme="minorHAnsi" w:cstheme="minorHAnsi"/>
                <w:color w:val="auto"/>
                <w:lang w:eastAsia="en-US"/>
              </w:rPr>
              <w:t xml:space="preserve">Hourly for </w:t>
            </w:r>
            <w:r w:rsidRPr="00D7322D">
              <w:rPr>
                <w:rFonts w:asciiTheme="minorHAnsi" w:eastAsia="Times New Roman" w:hAnsiTheme="minorHAnsi" w:cstheme="minorHAnsi"/>
                <w:b/>
                <w:bCs/>
                <w:color w:val="auto"/>
                <w:lang w:eastAsia="en-US"/>
              </w:rPr>
              <w:t>4</w:t>
            </w:r>
            <w:r w:rsidRPr="00D7322D">
              <w:rPr>
                <w:rFonts w:asciiTheme="minorHAnsi" w:eastAsia="Times New Roman" w:hAnsiTheme="minorHAnsi" w:cstheme="minorHAnsi"/>
                <w:color w:val="auto"/>
                <w:lang w:eastAsia="en-US"/>
              </w:rPr>
              <w:t xml:space="preserve"> hours</w:t>
            </w:r>
          </w:p>
          <w:p w14:paraId="3C59C90B" w14:textId="77777777" w:rsidR="00D84D99" w:rsidRPr="00D7322D" w:rsidRDefault="00D84D99" w:rsidP="005A58CE">
            <w:pPr>
              <w:spacing w:after="120"/>
              <w:jc w:val="center"/>
              <w:rPr>
                <w:rFonts w:asciiTheme="minorHAnsi" w:eastAsia="Times New Roman" w:hAnsiTheme="minorHAnsi" w:cstheme="minorHAnsi"/>
                <w:color w:val="auto"/>
                <w:lang w:eastAsia="en-US"/>
              </w:rPr>
            </w:pPr>
          </w:p>
          <w:p w14:paraId="5B828881" w14:textId="77777777" w:rsidR="00D84D99" w:rsidRPr="00D7322D" w:rsidRDefault="00D84D99" w:rsidP="005A58CE">
            <w:pPr>
              <w:spacing w:after="120"/>
              <w:jc w:val="center"/>
              <w:rPr>
                <w:rFonts w:asciiTheme="minorHAnsi" w:eastAsia="Times New Roman" w:hAnsiTheme="minorHAnsi" w:cstheme="minorHAnsi"/>
                <w:color w:val="auto"/>
                <w:lang w:eastAsia="en-US"/>
              </w:rPr>
            </w:pPr>
            <w:r w:rsidRPr="00D7322D">
              <w:rPr>
                <w:rFonts w:asciiTheme="minorHAnsi" w:eastAsia="Times New Roman" w:hAnsiTheme="minorHAnsi" w:cstheme="minorHAnsi"/>
                <w:b/>
                <w:bCs/>
                <w:color w:val="auto"/>
                <w:lang w:eastAsia="en-US"/>
              </w:rPr>
              <w:t>4</w:t>
            </w:r>
            <w:r w:rsidRPr="00D7322D">
              <w:rPr>
                <w:rFonts w:asciiTheme="minorHAnsi" w:eastAsia="Times New Roman" w:hAnsiTheme="minorHAnsi" w:cstheme="minorHAnsi"/>
                <w:color w:val="auto"/>
                <w:lang w:eastAsia="en-US"/>
              </w:rPr>
              <w:t xml:space="preserve"> hourly for </w:t>
            </w:r>
            <w:r w:rsidRPr="00D7322D">
              <w:rPr>
                <w:rFonts w:asciiTheme="minorHAnsi" w:eastAsia="Times New Roman" w:hAnsiTheme="minorHAnsi" w:cstheme="minorHAnsi"/>
                <w:b/>
                <w:bCs/>
                <w:color w:val="auto"/>
                <w:lang w:eastAsia="en-US"/>
              </w:rPr>
              <w:t>24</w:t>
            </w:r>
            <w:r w:rsidRPr="00D7322D">
              <w:rPr>
                <w:rFonts w:asciiTheme="minorHAnsi" w:eastAsia="Times New Roman" w:hAnsiTheme="minorHAnsi" w:cstheme="minorHAnsi"/>
                <w:color w:val="auto"/>
                <w:lang w:eastAsia="en-US"/>
              </w:rPr>
              <w:t xml:space="preserve"> hours</w:t>
            </w:r>
          </w:p>
        </w:tc>
        <w:tc>
          <w:tcPr>
            <w:tcW w:w="1054" w:type="pct"/>
            <w:shd w:val="clear" w:color="auto" w:fill="auto"/>
          </w:tcPr>
          <w:p w14:paraId="39BBB114" w14:textId="77777777" w:rsidR="00D84D99" w:rsidRPr="00D7322D" w:rsidRDefault="00D84D99" w:rsidP="005A58CE">
            <w:pPr>
              <w:spacing w:after="120"/>
              <w:jc w:val="center"/>
              <w:rPr>
                <w:rFonts w:asciiTheme="minorHAnsi" w:eastAsia="Times New Roman" w:hAnsiTheme="minorHAnsi" w:cstheme="minorHAnsi"/>
                <w:color w:val="auto"/>
                <w:lang w:eastAsia="en-US"/>
              </w:rPr>
            </w:pPr>
            <w:r w:rsidRPr="00D7322D">
              <w:rPr>
                <w:rFonts w:asciiTheme="minorHAnsi" w:eastAsia="Times New Roman" w:hAnsiTheme="minorHAnsi" w:cstheme="minorHAnsi"/>
                <w:color w:val="auto"/>
                <w:lang w:eastAsia="en-US"/>
              </w:rPr>
              <w:t xml:space="preserve">Notify MH Bed Access Coordinator </w:t>
            </w:r>
          </w:p>
          <w:p w14:paraId="70851B8A" w14:textId="77777777" w:rsidR="00D84D99" w:rsidRPr="00D7322D" w:rsidRDefault="00D84D99" w:rsidP="005A58CE">
            <w:pPr>
              <w:spacing w:after="120"/>
              <w:jc w:val="center"/>
              <w:rPr>
                <w:rFonts w:asciiTheme="minorHAnsi" w:eastAsia="Times New Roman" w:hAnsiTheme="minorHAnsi" w:cstheme="minorHAnsi"/>
                <w:color w:val="auto"/>
                <w:lang w:eastAsia="en-US"/>
              </w:rPr>
            </w:pPr>
            <w:r w:rsidRPr="00D7322D">
              <w:rPr>
                <w:rFonts w:asciiTheme="minorHAnsi" w:eastAsia="Times New Roman" w:hAnsiTheme="minorHAnsi" w:cstheme="minorHAnsi"/>
                <w:color w:val="auto"/>
                <w:lang w:eastAsia="en-US"/>
              </w:rPr>
              <w:t>Notify Patient Flow and Coordination Hub</w:t>
            </w:r>
          </w:p>
          <w:p w14:paraId="3D7E5DB7" w14:textId="77777777" w:rsidR="00D84D99" w:rsidRPr="00D7322D" w:rsidRDefault="00D84D99" w:rsidP="005A58CE">
            <w:pPr>
              <w:spacing w:after="120"/>
              <w:jc w:val="center"/>
              <w:rPr>
                <w:rFonts w:asciiTheme="minorHAnsi" w:eastAsia="Times New Roman" w:hAnsiTheme="minorHAnsi" w:cstheme="minorHAnsi"/>
                <w:color w:val="auto"/>
                <w:lang w:eastAsia="en-US"/>
              </w:rPr>
            </w:pPr>
          </w:p>
        </w:tc>
      </w:tr>
      <w:tr w:rsidR="00D84D99" w:rsidRPr="00816651" w14:paraId="5D4ECFD8" w14:textId="77777777" w:rsidTr="005A58CE">
        <w:tc>
          <w:tcPr>
            <w:tcW w:w="581" w:type="pct"/>
            <w:shd w:val="clear" w:color="auto" w:fill="F2F2F2"/>
            <w:vAlign w:val="center"/>
          </w:tcPr>
          <w:p w14:paraId="69C7C568" w14:textId="77777777" w:rsidR="00D84D99" w:rsidRPr="00D7322D" w:rsidRDefault="00D84D99" w:rsidP="005A58CE">
            <w:pPr>
              <w:spacing w:after="120"/>
              <w:jc w:val="center"/>
              <w:rPr>
                <w:rFonts w:asciiTheme="minorHAnsi" w:eastAsia="Times New Roman" w:hAnsiTheme="minorHAnsi" w:cstheme="minorHAnsi"/>
                <w:b/>
                <w:bCs/>
                <w:color w:val="auto"/>
                <w:lang w:eastAsia="en-US"/>
              </w:rPr>
            </w:pPr>
          </w:p>
          <w:p w14:paraId="2FED129B" w14:textId="77777777" w:rsidR="00D84D99" w:rsidRPr="00D7322D" w:rsidRDefault="00D84D99" w:rsidP="005A58CE">
            <w:pPr>
              <w:spacing w:after="120"/>
              <w:jc w:val="center"/>
              <w:rPr>
                <w:rFonts w:asciiTheme="minorHAnsi" w:eastAsia="Times New Roman" w:hAnsiTheme="minorHAnsi" w:cstheme="minorHAnsi"/>
                <w:b/>
                <w:bCs/>
                <w:color w:val="auto"/>
                <w:lang w:eastAsia="en-US"/>
              </w:rPr>
            </w:pPr>
            <w:r>
              <w:rPr>
                <w:rFonts w:asciiTheme="minorHAnsi" w:eastAsia="Times New Roman" w:hAnsiTheme="minorHAnsi" w:cstheme="minorHAnsi"/>
                <w:b/>
                <w:bCs/>
                <w:color w:val="auto"/>
                <w:lang w:eastAsia="en-US"/>
              </w:rPr>
              <w:t xml:space="preserve">Equal to or greater than </w:t>
            </w:r>
            <w:r w:rsidRPr="00D7322D">
              <w:rPr>
                <w:rFonts w:asciiTheme="minorHAnsi" w:eastAsia="Times New Roman" w:hAnsiTheme="minorHAnsi" w:cstheme="minorHAnsi"/>
                <w:b/>
                <w:bCs/>
                <w:color w:val="auto"/>
                <w:lang w:eastAsia="en-US"/>
              </w:rPr>
              <w:t>6</w:t>
            </w:r>
          </w:p>
        </w:tc>
        <w:tc>
          <w:tcPr>
            <w:tcW w:w="2304" w:type="pct"/>
            <w:gridSpan w:val="2"/>
            <w:shd w:val="clear" w:color="auto" w:fill="auto"/>
          </w:tcPr>
          <w:p w14:paraId="34EF8665" w14:textId="77777777" w:rsidR="00D84D99" w:rsidRPr="00D7322D" w:rsidRDefault="00D84D99" w:rsidP="005A58CE">
            <w:pPr>
              <w:spacing w:after="120"/>
              <w:jc w:val="center"/>
              <w:rPr>
                <w:rFonts w:asciiTheme="minorHAnsi" w:eastAsia="Times New Roman" w:hAnsiTheme="minorHAnsi" w:cstheme="minorHAnsi"/>
                <w:color w:val="auto"/>
                <w:lang w:eastAsia="en-US"/>
              </w:rPr>
            </w:pPr>
          </w:p>
          <w:p w14:paraId="6403B279" w14:textId="77777777" w:rsidR="00D84D99" w:rsidRPr="00D7322D" w:rsidRDefault="00D84D99" w:rsidP="005A58CE">
            <w:pPr>
              <w:spacing w:after="120"/>
              <w:jc w:val="center"/>
              <w:rPr>
                <w:rFonts w:asciiTheme="minorHAnsi" w:eastAsia="Times New Roman" w:hAnsiTheme="minorHAnsi" w:cstheme="minorHAnsi"/>
                <w:color w:val="auto"/>
                <w:lang w:eastAsia="en-US"/>
              </w:rPr>
            </w:pPr>
          </w:p>
          <w:p w14:paraId="7CE2A75E" w14:textId="77777777" w:rsidR="00D84D99" w:rsidRPr="00D7322D" w:rsidRDefault="00D84D99" w:rsidP="005A58CE">
            <w:pPr>
              <w:spacing w:after="120"/>
              <w:jc w:val="center"/>
              <w:rPr>
                <w:rFonts w:asciiTheme="minorHAnsi" w:eastAsia="Times New Roman" w:hAnsiTheme="minorHAnsi" w:cstheme="minorHAnsi"/>
                <w:color w:val="auto"/>
                <w:lang w:eastAsia="en-US"/>
              </w:rPr>
            </w:pPr>
            <w:r w:rsidRPr="00D7322D">
              <w:rPr>
                <w:rFonts w:asciiTheme="minorHAnsi" w:eastAsia="Times New Roman" w:hAnsiTheme="minorHAnsi" w:cstheme="minorHAnsi"/>
                <w:b/>
                <w:color w:val="auto"/>
                <w:lang w:eastAsia="en-US"/>
              </w:rPr>
              <w:t>Transfer consumer to ED via</w:t>
            </w:r>
            <w:r>
              <w:rPr>
                <w:rFonts w:asciiTheme="minorHAnsi" w:eastAsia="Times New Roman" w:hAnsiTheme="minorHAnsi" w:cstheme="minorHAnsi"/>
                <w:b/>
                <w:color w:val="auto"/>
                <w:lang w:eastAsia="en-US"/>
              </w:rPr>
              <w:t xml:space="preserve"> an</w:t>
            </w:r>
            <w:r w:rsidRPr="00D7322D">
              <w:rPr>
                <w:rFonts w:asciiTheme="minorHAnsi" w:eastAsia="Times New Roman" w:hAnsiTheme="minorHAnsi" w:cstheme="minorHAnsi"/>
                <w:b/>
                <w:color w:val="auto"/>
                <w:lang w:eastAsia="en-US"/>
              </w:rPr>
              <w:t xml:space="preserve"> </w:t>
            </w:r>
            <w:r>
              <w:rPr>
                <w:rFonts w:asciiTheme="minorHAnsi" w:eastAsia="Times New Roman" w:hAnsiTheme="minorHAnsi" w:cstheme="minorHAnsi"/>
                <w:b/>
                <w:color w:val="auto"/>
                <w:lang w:eastAsia="en-US"/>
              </w:rPr>
              <w:t>a</w:t>
            </w:r>
            <w:r w:rsidRPr="00D7322D">
              <w:rPr>
                <w:rFonts w:asciiTheme="minorHAnsi" w:eastAsia="Times New Roman" w:hAnsiTheme="minorHAnsi" w:cstheme="minorHAnsi"/>
                <w:b/>
                <w:color w:val="auto"/>
                <w:lang w:eastAsia="en-US"/>
              </w:rPr>
              <w:t>mbulance</w:t>
            </w:r>
          </w:p>
        </w:tc>
        <w:tc>
          <w:tcPr>
            <w:tcW w:w="1061" w:type="pct"/>
            <w:vMerge/>
            <w:shd w:val="clear" w:color="auto" w:fill="auto"/>
          </w:tcPr>
          <w:p w14:paraId="1E3BB211" w14:textId="77777777" w:rsidR="00D84D99" w:rsidRPr="00D7322D" w:rsidRDefault="00D84D99" w:rsidP="005A58CE">
            <w:pPr>
              <w:spacing w:after="120"/>
              <w:jc w:val="center"/>
              <w:rPr>
                <w:rFonts w:asciiTheme="minorHAnsi" w:eastAsia="Times New Roman" w:hAnsiTheme="minorHAnsi" w:cstheme="minorHAnsi"/>
                <w:b/>
                <w:color w:val="auto"/>
                <w:lang w:eastAsia="en-US"/>
              </w:rPr>
            </w:pPr>
          </w:p>
        </w:tc>
        <w:tc>
          <w:tcPr>
            <w:tcW w:w="1054" w:type="pct"/>
            <w:shd w:val="clear" w:color="auto" w:fill="auto"/>
          </w:tcPr>
          <w:p w14:paraId="732B05D2" w14:textId="77777777" w:rsidR="00D84D99" w:rsidRPr="00D7322D" w:rsidRDefault="00D84D99" w:rsidP="005A58CE">
            <w:pPr>
              <w:spacing w:after="120"/>
              <w:jc w:val="center"/>
              <w:rPr>
                <w:rFonts w:asciiTheme="minorHAnsi" w:eastAsia="Times New Roman" w:hAnsiTheme="minorHAnsi" w:cstheme="minorHAnsi"/>
                <w:color w:val="auto"/>
                <w:lang w:eastAsia="en-US"/>
              </w:rPr>
            </w:pPr>
            <w:r w:rsidRPr="00D7322D">
              <w:rPr>
                <w:rFonts w:asciiTheme="minorHAnsi" w:eastAsia="Times New Roman" w:hAnsiTheme="minorHAnsi" w:cstheme="minorHAnsi"/>
                <w:color w:val="auto"/>
                <w:lang w:eastAsia="en-US"/>
              </w:rPr>
              <w:t>Notify MH Bed Access Coordinator</w:t>
            </w:r>
          </w:p>
          <w:p w14:paraId="548B4CB6" w14:textId="77777777" w:rsidR="00D84D99" w:rsidRPr="00D7322D" w:rsidRDefault="00D84D99" w:rsidP="005A58CE">
            <w:pPr>
              <w:spacing w:after="120"/>
              <w:jc w:val="center"/>
              <w:rPr>
                <w:rFonts w:asciiTheme="minorHAnsi" w:eastAsia="Times New Roman" w:hAnsiTheme="minorHAnsi" w:cstheme="minorHAnsi"/>
                <w:color w:val="auto"/>
                <w:lang w:eastAsia="en-US"/>
              </w:rPr>
            </w:pPr>
            <w:r w:rsidRPr="00D7322D">
              <w:rPr>
                <w:rFonts w:asciiTheme="minorHAnsi" w:eastAsia="Times New Roman" w:hAnsiTheme="minorHAnsi" w:cstheme="minorHAnsi"/>
                <w:color w:val="auto"/>
                <w:lang w:eastAsia="en-US"/>
              </w:rPr>
              <w:t xml:space="preserve">Notify Patient Flow and Coordination Hub </w:t>
            </w:r>
          </w:p>
          <w:p w14:paraId="7F0AD308" w14:textId="77777777" w:rsidR="00D84D99" w:rsidRPr="00D7322D" w:rsidRDefault="00D84D99" w:rsidP="005A58CE">
            <w:pPr>
              <w:spacing w:after="120"/>
              <w:jc w:val="center"/>
              <w:rPr>
                <w:rFonts w:asciiTheme="minorHAnsi" w:eastAsia="Times New Roman" w:hAnsiTheme="minorHAnsi" w:cstheme="minorHAnsi"/>
                <w:color w:val="auto"/>
                <w:lang w:eastAsia="en-US"/>
              </w:rPr>
            </w:pPr>
          </w:p>
        </w:tc>
      </w:tr>
      <w:tr w:rsidR="00D84D99" w:rsidRPr="00816651" w14:paraId="12FF8D95" w14:textId="77777777" w:rsidTr="005A58CE">
        <w:tc>
          <w:tcPr>
            <w:tcW w:w="5000" w:type="pct"/>
            <w:gridSpan w:val="5"/>
            <w:shd w:val="clear" w:color="auto" w:fill="auto"/>
          </w:tcPr>
          <w:p w14:paraId="338867B6" w14:textId="77777777" w:rsidR="00D84D99" w:rsidRPr="00D7322D" w:rsidRDefault="00D84D99" w:rsidP="005A58CE">
            <w:pPr>
              <w:spacing w:after="120"/>
              <w:jc w:val="center"/>
              <w:rPr>
                <w:rFonts w:asciiTheme="minorHAnsi" w:eastAsia="Times New Roman" w:hAnsiTheme="minorHAnsi" w:cstheme="minorHAnsi"/>
                <w:b/>
                <w:bCs/>
                <w:color w:val="auto"/>
                <w:lang w:eastAsia="en-US"/>
              </w:rPr>
            </w:pPr>
            <w:r w:rsidRPr="00D7322D">
              <w:rPr>
                <w:rFonts w:asciiTheme="minorHAnsi" w:eastAsia="Times New Roman" w:hAnsiTheme="minorHAnsi" w:cstheme="minorHAnsi"/>
                <w:b/>
                <w:bCs/>
                <w:color w:val="auto"/>
                <w:lang w:eastAsia="en-US"/>
              </w:rPr>
              <w:t>Afterhours and Weekends / Public Holidays or when Medical Officers are NOT onsite</w:t>
            </w:r>
          </w:p>
        </w:tc>
      </w:tr>
      <w:tr w:rsidR="00D84D99" w:rsidRPr="00816651" w14:paraId="57145978" w14:textId="77777777" w:rsidTr="005A58CE">
        <w:tc>
          <w:tcPr>
            <w:tcW w:w="581" w:type="pct"/>
            <w:shd w:val="clear" w:color="auto" w:fill="F2F2F2"/>
          </w:tcPr>
          <w:p w14:paraId="70E74626" w14:textId="77777777" w:rsidR="00D84D99" w:rsidRPr="00F22E75" w:rsidRDefault="00D84D99" w:rsidP="005A58CE">
            <w:pPr>
              <w:spacing w:after="120"/>
              <w:jc w:val="center"/>
              <w:rPr>
                <w:rFonts w:asciiTheme="minorHAnsi" w:eastAsia="Times New Roman" w:hAnsiTheme="minorHAnsi" w:cstheme="minorHAnsi"/>
                <w:b/>
                <w:color w:val="auto"/>
                <w:lang w:eastAsia="en-US"/>
              </w:rPr>
            </w:pPr>
            <w:r w:rsidRPr="00F22E75">
              <w:rPr>
                <w:rFonts w:asciiTheme="minorHAnsi" w:eastAsia="Times New Roman" w:hAnsiTheme="minorHAnsi" w:cstheme="minorHAnsi"/>
                <w:b/>
                <w:color w:val="auto"/>
                <w:lang w:eastAsia="en-US"/>
              </w:rPr>
              <w:t>MEWS</w:t>
            </w:r>
          </w:p>
        </w:tc>
        <w:tc>
          <w:tcPr>
            <w:tcW w:w="1120" w:type="pct"/>
            <w:shd w:val="clear" w:color="auto" w:fill="F2F2F2"/>
          </w:tcPr>
          <w:p w14:paraId="737B0268" w14:textId="77777777" w:rsidR="00D84D99" w:rsidRPr="00F22E75" w:rsidRDefault="00D84D99" w:rsidP="005A58CE">
            <w:pPr>
              <w:spacing w:after="120"/>
              <w:jc w:val="center"/>
              <w:rPr>
                <w:rFonts w:asciiTheme="minorHAnsi" w:eastAsia="Times New Roman" w:hAnsiTheme="minorHAnsi" w:cstheme="minorHAnsi"/>
                <w:b/>
                <w:color w:val="auto"/>
                <w:lang w:eastAsia="en-US"/>
              </w:rPr>
            </w:pPr>
            <w:r w:rsidRPr="00F22E75">
              <w:rPr>
                <w:rFonts w:asciiTheme="minorHAnsi" w:eastAsia="Times New Roman" w:hAnsiTheme="minorHAnsi" w:cstheme="minorHAnsi"/>
                <w:b/>
                <w:color w:val="auto"/>
                <w:lang w:eastAsia="en-US"/>
              </w:rPr>
              <w:t>NOTIFY</w:t>
            </w:r>
          </w:p>
        </w:tc>
        <w:tc>
          <w:tcPr>
            <w:tcW w:w="1184" w:type="pct"/>
            <w:shd w:val="clear" w:color="auto" w:fill="F2F2F2"/>
          </w:tcPr>
          <w:p w14:paraId="5118517B" w14:textId="77777777" w:rsidR="00D84D99" w:rsidRPr="00F22E75" w:rsidRDefault="00D84D99" w:rsidP="005A58CE">
            <w:pPr>
              <w:spacing w:after="120"/>
              <w:jc w:val="center"/>
              <w:rPr>
                <w:rFonts w:asciiTheme="minorHAnsi" w:eastAsia="Times New Roman" w:hAnsiTheme="minorHAnsi" w:cstheme="minorHAnsi"/>
                <w:b/>
                <w:color w:val="auto"/>
                <w:lang w:eastAsia="en-US"/>
              </w:rPr>
            </w:pPr>
            <w:r w:rsidRPr="00F22E75">
              <w:rPr>
                <w:rFonts w:asciiTheme="minorHAnsi" w:eastAsia="Times New Roman" w:hAnsiTheme="minorHAnsi" w:cstheme="minorHAnsi"/>
                <w:b/>
                <w:color w:val="auto"/>
                <w:lang w:eastAsia="en-US"/>
              </w:rPr>
              <w:t>ESCALATE</w:t>
            </w:r>
          </w:p>
        </w:tc>
        <w:tc>
          <w:tcPr>
            <w:tcW w:w="1061" w:type="pct"/>
            <w:shd w:val="clear" w:color="auto" w:fill="F2F2F2"/>
          </w:tcPr>
          <w:p w14:paraId="2CFAC5B5" w14:textId="77777777" w:rsidR="00D84D99" w:rsidRPr="00F22E75" w:rsidRDefault="00D84D99" w:rsidP="005A58CE">
            <w:pPr>
              <w:spacing w:after="120"/>
              <w:jc w:val="center"/>
              <w:rPr>
                <w:rFonts w:asciiTheme="minorHAnsi" w:eastAsia="Times New Roman" w:hAnsiTheme="minorHAnsi" w:cstheme="minorHAnsi"/>
                <w:b/>
                <w:color w:val="auto"/>
                <w:lang w:eastAsia="en-US"/>
              </w:rPr>
            </w:pPr>
            <w:r w:rsidRPr="00F22E75">
              <w:rPr>
                <w:rFonts w:asciiTheme="minorHAnsi" w:eastAsia="Times New Roman" w:hAnsiTheme="minorHAnsi" w:cstheme="minorHAnsi"/>
                <w:b/>
                <w:color w:val="auto"/>
                <w:lang w:eastAsia="en-US"/>
              </w:rPr>
              <w:t>OBSERVATIONS</w:t>
            </w:r>
          </w:p>
        </w:tc>
        <w:tc>
          <w:tcPr>
            <w:tcW w:w="1054" w:type="pct"/>
            <w:shd w:val="clear" w:color="auto" w:fill="F2F2F2"/>
          </w:tcPr>
          <w:p w14:paraId="2B7F8B6B" w14:textId="77777777" w:rsidR="00D84D99" w:rsidRPr="00F22E75" w:rsidRDefault="00D84D99" w:rsidP="005A58CE">
            <w:pPr>
              <w:spacing w:after="120"/>
              <w:jc w:val="center"/>
              <w:rPr>
                <w:rFonts w:asciiTheme="minorHAnsi" w:eastAsia="Times New Roman" w:hAnsiTheme="minorHAnsi" w:cstheme="minorHAnsi"/>
                <w:b/>
                <w:color w:val="auto"/>
                <w:lang w:eastAsia="en-US"/>
              </w:rPr>
            </w:pPr>
            <w:r w:rsidRPr="00F22E75">
              <w:rPr>
                <w:rFonts w:asciiTheme="minorHAnsi" w:eastAsia="Times New Roman" w:hAnsiTheme="minorHAnsi" w:cstheme="minorHAnsi"/>
                <w:b/>
                <w:color w:val="auto"/>
                <w:lang w:eastAsia="en-US"/>
              </w:rPr>
              <w:t>TRANSFERS</w:t>
            </w:r>
          </w:p>
        </w:tc>
      </w:tr>
      <w:tr w:rsidR="00D84D99" w:rsidRPr="00816651" w14:paraId="50AADB26" w14:textId="77777777" w:rsidTr="005A58CE">
        <w:tc>
          <w:tcPr>
            <w:tcW w:w="581" w:type="pct"/>
            <w:shd w:val="clear" w:color="auto" w:fill="F2F2F2"/>
            <w:vAlign w:val="center"/>
          </w:tcPr>
          <w:p w14:paraId="42B92304" w14:textId="77777777" w:rsidR="00D84D99" w:rsidRPr="00D7322D" w:rsidRDefault="00D84D99" w:rsidP="005A58CE">
            <w:pPr>
              <w:spacing w:after="120"/>
              <w:jc w:val="center"/>
              <w:rPr>
                <w:rFonts w:asciiTheme="minorHAnsi" w:eastAsia="Times New Roman" w:hAnsiTheme="minorHAnsi" w:cstheme="minorHAnsi"/>
                <w:color w:val="auto"/>
                <w:lang w:eastAsia="en-US"/>
              </w:rPr>
            </w:pPr>
          </w:p>
          <w:p w14:paraId="538122CC" w14:textId="77777777" w:rsidR="00D84D99" w:rsidRPr="00D7322D" w:rsidRDefault="00D84D99" w:rsidP="005A58CE">
            <w:pPr>
              <w:spacing w:after="120"/>
              <w:jc w:val="center"/>
              <w:rPr>
                <w:rFonts w:asciiTheme="minorHAnsi" w:eastAsia="Times New Roman" w:hAnsiTheme="minorHAnsi" w:cstheme="minorHAnsi"/>
                <w:b/>
                <w:bCs/>
                <w:color w:val="auto"/>
                <w:lang w:eastAsia="en-US"/>
              </w:rPr>
            </w:pPr>
            <w:r w:rsidRPr="00D7322D">
              <w:rPr>
                <w:rFonts w:asciiTheme="minorHAnsi" w:eastAsia="Times New Roman" w:hAnsiTheme="minorHAnsi" w:cstheme="minorHAnsi"/>
                <w:b/>
                <w:bCs/>
                <w:color w:val="auto"/>
                <w:lang w:eastAsia="en-US"/>
              </w:rPr>
              <w:t>4</w:t>
            </w:r>
            <w:r>
              <w:rPr>
                <w:rFonts w:asciiTheme="minorHAnsi" w:eastAsia="Times New Roman" w:hAnsiTheme="minorHAnsi" w:cstheme="minorHAnsi"/>
                <w:b/>
                <w:bCs/>
                <w:color w:val="auto"/>
                <w:lang w:eastAsia="en-US"/>
              </w:rPr>
              <w:t xml:space="preserve"> to </w:t>
            </w:r>
            <w:r w:rsidRPr="00D7322D">
              <w:rPr>
                <w:rFonts w:asciiTheme="minorHAnsi" w:eastAsia="Times New Roman" w:hAnsiTheme="minorHAnsi" w:cstheme="minorHAnsi"/>
                <w:b/>
                <w:bCs/>
                <w:color w:val="auto"/>
                <w:lang w:eastAsia="en-US"/>
              </w:rPr>
              <w:t>5</w:t>
            </w:r>
          </w:p>
          <w:p w14:paraId="1C20DDDA" w14:textId="77777777" w:rsidR="00D84D99" w:rsidRPr="00D7322D" w:rsidRDefault="00D84D99" w:rsidP="005A58CE">
            <w:pPr>
              <w:tabs>
                <w:tab w:val="left" w:pos="1248"/>
              </w:tabs>
              <w:spacing w:after="120"/>
              <w:jc w:val="center"/>
              <w:rPr>
                <w:rFonts w:asciiTheme="minorHAnsi" w:eastAsia="Times New Roman" w:hAnsiTheme="minorHAnsi" w:cstheme="minorHAnsi"/>
                <w:color w:val="auto"/>
                <w:lang w:eastAsia="en-US"/>
              </w:rPr>
            </w:pPr>
          </w:p>
        </w:tc>
        <w:tc>
          <w:tcPr>
            <w:tcW w:w="1120" w:type="pct"/>
            <w:shd w:val="clear" w:color="auto" w:fill="auto"/>
          </w:tcPr>
          <w:p w14:paraId="33EBC3B2" w14:textId="77777777" w:rsidR="00D84D99" w:rsidRPr="00D7322D" w:rsidRDefault="00D84D99" w:rsidP="005A58CE">
            <w:pPr>
              <w:spacing w:after="120"/>
              <w:jc w:val="center"/>
              <w:rPr>
                <w:rFonts w:asciiTheme="minorHAnsi" w:eastAsia="Times New Roman" w:hAnsiTheme="minorHAnsi" w:cstheme="minorHAnsi"/>
                <w:color w:val="auto"/>
                <w:lang w:eastAsia="en-US"/>
              </w:rPr>
            </w:pPr>
            <w:r w:rsidRPr="00D7322D">
              <w:rPr>
                <w:rFonts w:asciiTheme="minorHAnsi" w:eastAsia="Times New Roman" w:hAnsiTheme="minorHAnsi" w:cstheme="minorHAnsi"/>
                <w:color w:val="auto"/>
                <w:lang w:eastAsia="en-US"/>
              </w:rPr>
              <w:t>Escalate to Team Leader</w:t>
            </w:r>
          </w:p>
          <w:p w14:paraId="76BF52C9" w14:textId="77777777" w:rsidR="00D84D99" w:rsidRPr="00D7322D" w:rsidRDefault="00D84D99" w:rsidP="005A58CE">
            <w:pPr>
              <w:spacing w:after="120"/>
              <w:jc w:val="center"/>
              <w:rPr>
                <w:rFonts w:asciiTheme="minorHAnsi" w:eastAsia="Times New Roman" w:hAnsiTheme="minorHAnsi" w:cstheme="minorHAnsi"/>
                <w:color w:val="auto"/>
                <w:lang w:eastAsia="en-US"/>
              </w:rPr>
            </w:pPr>
            <w:r w:rsidRPr="00D7322D">
              <w:rPr>
                <w:rFonts w:asciiTheme="minorHAnsi" w:eastAsia="Times New Roman" w:hAnsiTheme="minorHAnsi" w:cstheme="minorHAnsi"/>
                <w:color w:val="auto"/>
                <w:lang w:eastAsia="en-US"/>
              </w:rPr>
              <w:t xml:space="preserve">Contact Justice Health Services on-call Medical Officer for advice via Canberra Hospital switchboard. </w:t>
            </w:r>
          </w:p>
          <w:p w14:paraId="24D7E208" w14:textId="77777777" w:rsidR="00D84D99" w:rsidRPr="00D7322D" w:rsidRDefault="00D84D99" w:rsidP="005A58CE">
            <w:pPr>
              <w:spacing w:after="120"/>
              <w:jc w:val="center"/>
              <w:rPr>
                <w:rFonts w:asciiTheme="minorHAnsi" w:eastAsia="Times New Roman" w:hAnsiTheme="minorHAnsi" w:cstheme="minorHAnsi"/>
                <w:color w:val="auto"/>
                <w:lang w:eastAsia="en-US"/>
              </w:rPr>
            </w:pPr>
          </w:p>
        </w:tc>
        <w:tc>
          <w:tcPr>
            <w:tcW w:w="1184" w:type="pct"/>
            <w:shd w:val="clear" w:color="auto" w:fill="auto"/>
          </w:tcPr>
          <w:p w14:paraId="09070DDF" w14:textId="77777777" w:rsidR="00D84D99" w:rsidRPr="00D7322D" w:rsidRDefault="00D84D99" w:rsidP="005A58CE">
            <w:pPr>
              <w:spacing w:after="120"/>
              <w:jc w:val="center"/>
              <w:rPr>
                <w:rFonts w:asciiTheme="minorHAnsi" w:eastAsia="Times New Roman" w:hAnsiTheme="minorHAnsi" w:cstheme="minorHAnsi"/>
                <w:color w:val="auto"/>
                <w:lang w:eastAsia="en-US"/>
              </w:rPr>
            </w:pPr>
          </w:p>
          <w:p w14:paraId="6EABE9FE" w14:textId="77777777" w:rsidR="00D84D99" w:rsidRPr="00D7322D" w:rsidRDefault="00D84D99" w:rsidP="005A58CE">
            <w:pPr>
              <w:spacing w:after="120"/>
              <w:jc w:val="center"/>
              <w:rPr>
                <w:rFonts w:asciiTheme="minorHAnsi" w:eastAsia="Times New Roman" w:hAnsiTheme="minorHAnsi" w:cstheme="minorHAnsi"/>
                <w:color w:val="auto"/>
                <w:lang w:eastAsia="en-US"/>
              </w:rPr>
            </w:pPr>
            <w:r w:rsidRPr="00D7322D">
              <w:rPr>
                <w:rFonts w:asciiTheme="minorHAnsi" w:eastAsia="Times New Roman" w:hAnsiTheme="minorHAnsi" w:cstheme="minorHAnsi"/>
                <w:color w:val="auto"/>
                <w:lang w:eastAsia="en-US"/>
              </w:rPr>
              <w:t xml:space="preserve">If after </w:t>
            </w:r>
            <w:r w:rsidRPr="00D7322D">
              <w:rPr>
                <w:rFonts w:asciiTheme="minorHAnsi" w:eastAsia="Times New Roman" w:hAnsiTheme="minorHAnsi" w:cstheme="minorHAnsi"/>
                <w:b/>
                <w:color w:val="auto"/>
                <w:lang w:eastAsia="en-US"/>
              </w:rPr>
              <w:t xml:space="preserve">60 </w:t>
            </w:r>
            <w:r w:rsidRPr="00D7322D">
              <w:rPr>
                <w:rFonts w:asciiTheme="minorHAnsi" w:eastAsia="Times New Roman" w:hAnsiTheme="minorHAnsi" w:cstheme="minorHAnsi"/>
                <w:color w:val="auto"/>
                <w:lang w:eastAsia="en-US"/>
              </w:rPr>
              <w:t xml:space="preserve">minutes nil review and MEWS remains </w:t>
            </w:r>
            <w:r>
              <w:rPr>
                <w:rFonts w:asciiTheme="minorHAnsi" w:eastAsia="Times New Roman" w:hAnsiTheme="minorHAnsi" w:cstheme="minorHAnsi"/>
                <w:b/>
                <w:color w:val="auto"/>
                <w:lang w:eastAsia="en-US"/>
              </w:rPr>
              <w:t xml:space="preserve">equal to or greater than </w:t>
            </w:r>
            <w:r w:rsidRPr="00D7322D">
              <w:rPr>
                <w:rFonts w:asciiTheme="minorHAnsi" w:eastAsia="Times New Roman" w:hAnsiTheme="minorHAnsi" w:cstheme="minorHAnsi"/>
                <w:b/>
                <w:color w:val="auto"/>
                <w:lang w:eastAsia="en-US"/>
              </w:rPr>
              <w:t>4</w:t>
            </w:r>
            <w:r w:rsidRPr="00D7322D">
              <w:rPr>
                <w:rFonts w:asciiTheme="minorHAnsi" w:eastAsia="Times New Roman" w:hAnsiTheme="minorHAnsi" w:cstheme="minorHAnsi"/>
                <w:color w:val="auto"/>
                <w:lang w:eastAsia="en-US"/>
              </w:rPr>
              <w:t>, consider transfer consumer to ED via</w:t>
            </w:r>
            <w:r>
              <w:rPr>
                <w:rFonts w:asciiTheme="minorHAnsi" w:eastAsia="Times New Roman" w:hAnsiTheme="minorHAnsi" w:cstheme="minorHAnsi"/>
                <w:color w:val="auto"/>
                <w:lang w:eastAsia="en-US"/>
              </w:rPr>
              <w:t xml:space="preserve"> an</w:t>
            </w:r>
            <w:r w:rsidRPr="00D7322D">
              <w:rPr>
                <w:rFonts w:asciiTheme="minorHAnsi" w:eastAsia="Times New Roman" w:hAnsiTheme="minorHAnsi" w:cstheme="minorHAnsi"/>
                <w:color w:val="auto"/>
                <w:lang w:eastAsia="en-US"/>
              </w:rPr>
              <w:t xml:space="preserve"> </w:t>
            </w:r>
            <w:r>
              <w:rPr>
                <w:rFonts w:asciiTheme="minorHAnsi" w:eastAsia="Times New Roman" w:hAnsiTheme="minorHAnsi" w:cstheme="minorHAnsi"/>
                <w:color w:val="auto"/>
                <w:lang w:eastAsia="en-US"/>
              </w:rPr>
              <w:t>a</w:t>
            </w:r>
            <w:r w:rsidRPr="00D7322D">
              <w:rPr>
                <w:rFonts w:asciiTheme="minorHAnsi" w:eastAsia="Times New Roman" w:hAnsiTheme="minorHAnsi" w:cstheme="minorHAnsi"/>
                <w:color w:val="auto"/>
                <w:lang w:eastAsia="en-US"/>
              </w:rPr>
              <w:t>mbulance.</w:t>
            </w:r>
          </w:p>
        </w:tc>
        <w:tc>
          <w:tcPr>
            <w:tcW w:w="1061" w:type="pct"/>
            <w:vMerge w:val="restart"/>
            <w:shd w:val="clear" w:color="auto" w:fill="auto"/>
            <w:vAlign w:val="center"/>
          </w:tcPr>
          <w:p w14:paraId="543CA823" w14:textId="77777777" w:rsidR="00D84D99" w:rsidRPr="00D7322D" w:rsidRDefault="00D84D99" w:rsidP="005A58CE">
            <w:pPr>
              <w:spacing w:after="120"/>
              <w:jc w:val="center"/>
              <w:rPr>
                <w:rFonts w:asciiTheme="minorHAnsi" w:eastAsia="Times New Roman" w:hAnsiTheme="minorHAnsi" w:cstheme="minorHAnsi"/>
                <w:b/>
                <w:color w:val="auto"/>
                <w:lang w:eastAsia="en-US"/>
              </w:rPr>
            </w:pPr>
            <w:r w:rsidRPr="00D7322D">
              <w:rPr>
                <w:rFonts w:asciiTheme="minorHAnsi" w:eastAsia="Times New Roman" w:hAnsiTheme="minorHAnsi" w:cstheme="minorHAnsi"/>
                <w:b/>
                <w:color w:val="auto"/>
                <w:lang w:eastAsia="en-US"/>
              </w:rPr>
              <w:t>Vital Signs:</w:t>
            </w:r>
          </w:p>
          <w:p w14:paraId="360B3217" w14:textId="77777777" w:rsidR="00D84D99" w:rsidRPr="00D7322D" w:rsidRDefault="00D84D99" w:rsidP="005A58CE">
            <w:pPr>
              <w:spacing w:after="120"/>
              <w:jc w:val="center"/>
              <w:rPr>
                <w:rFonts w:asciiTheme="minorHAnsi" w:eastAsia="Times New Roman" w:hAnsiTheme="minorHAnsi" w:cstheme="minorHAnsi"/>
                <w:color w:val="auto"/>
                <w:lang w:eastAsia="en-US"/>
              </w:rPr>
            </w:pPr>
            <w:r>
              <w:rPr>
                <w:rFonts w:asciiTheme="minorHAnsi" w:eastAsia="Times New Roman" w:hAnsiTheme="minorHAnsi" w:cstheme="minorHAnsi"/>
                <w:b/>
                <w:bCs/>
                <w:color w:val="auto"/>
                <w:lang w:eastAsia="en-US"/>
              </w:rPr>
              <w:t>every 30 minutes</w:t>
            </w:r>
            <w:r w:rsidRPr="00D7322D">
              <w:rPr>
                <w:rFonts w:asciiTheme="minorHAnsi" w:eastAsia="Times New Roman" w:hAnsiTheme="minorHAnsi" w:cstheme="minorHAnsi"/>
                <w:color w:val="auto"/>
                <w:lang w:eastAsia="en-US"/>
              </w:rPr>
              <w:t xml:space="preserve"> until </w:t>
            </w:r>
          </w:p>
          <w:p w14:paraId="668D5AFE" w14:textId="77777777" w:rsidR="00D84D99" w:rsidRPr="00D7322D" w:rsidRDefault="00D84D99" w:rsidP="005A58CE">
            <w:pPr>
              <w:spacing w:after="120"/>
              <w:jc w:val="center"/>
              <w:rPr>
                <w:rFonts w:asciiTheme="minorHAnsi" w:eastAsia="Times New Roman" w:hAnsiTheme="minorHAnsi" w:cstheme="minorHAnsi"/>
                <w:b/>
                <w:bCs/>
                <w:color w:val="auto"/>
                <w:lang w:eastAsia="en-US"/>
              </w:rPr>
            </w:pPr>
            <w:r w:rsidRPr="00D7322D">
              <w:rPr>
                <w:rFonts w:asciiTheme="minorHAnsi" w:eastAsia="Times New Roman" w:hAnsiTheme="minorHAnsi" w:cstheme="minorHAnsi"/>
                <w:color w:val="auto"/>
                <w:lang w:eastAsia="en-US"/>
              </w:rPr>
              <w:t xml:space="preserve">MEWS </w:t>
            </w:r>
            <w:r>
              <w:rPr>
                <w:rFonts w:asciiTheme="minorHAnsi" w:eastAsia="Times New Roman" w:hAnsiTheme="minorHAnsi" w:cstheme="minorHAnsi"/>
                <w:color w:val="auto"/>
                <w:lang w:eastAsia="en-US"/>
              </w:rPr>
              <w:br/>
            </w:r>
            <w:r>
              <w:rPr>
                <w:rFonts w:asciiTheme="minorHAnsi" w:eastAsia="Times New Roman" w:hAnsiTheme="minorHAnsi" w:cstheme="minorHAnsi"/>
                <w:b/>
                <w:bCs/>
                <w:color w:val="auto"/>
                <w:lang w:eastAsia="en-US"/>
              </w:rPr>
              <w:t xml:space="preserve">less than </w:t>
            </w:r>
            <w:r w:rsidRPr="00D7322D">
              <w:rPr>
                <w:rFonts w:asciiTheme="minorHAnsi" w:eastAsia="Times New Roman" w:hAnsiTheme="minorHAnsi" w:cstheme="minorHAnsi"/>
                <w:b/>
                <w:bCs/>
                <w:color w:val="auto"/>
                <w:lang w:eastAsia="en-US"/>
              </w:rPr>
              <w:t>4</w:t>
            </w:r>
          </w:p>
          <w:p w14:paraId="57E8BCC8" w14:textId="77777777" w:rsidR="00D84D99" w:rsidRPr="00D7322D" w:rsidRDefault="00D84D99" w:rsidP="005A58CE">
            <w:pPr>
              <w:spacing w:after="120"/>
              <w:jc w:val="center"/>
              <w:rPr>
                <w:rFonts w:asciiTheme="minorHAnsi" w:eastAsia="Times New Roman" w:hAnsiTheme="minorHAnsi" w:cstheme="minorHAnsi"/>
                <w:color w:val="auto"/>
                <w:lang w:eastAsia="en-US"/>
              </w:rPr>
            </w:pPr>
          </w:p>
          <w:p w14:paraId="169F1DD3" w14:textId="77777777" w:rsidR="00D84D99" w:rsidRPr="00D7322D" w:rsidRDefault="00D84D99" w:rsidP="005A58CE">
            <w:pPr>
              <w:spacing w:after="120"/>
              <w:jc w:val="center"/>
              <w:rPr>
                <w:rFonts w:asciiTheme="minorHAnsi" w:eastAsia="Times New Roman" w:hAnsiTheme="minorHAnsi" w:cstheme="minorHAnsi"/>
                <w:color w:val="auto"/>
                <w:lang w:eastAsia="en-US"/>
              </w:rPr>
            </w:pPr>
            <w:r w:rsidRPr="00D7322D">
              <w:rPr>
                <w:rFonts w:asciiTheme="minorHAnsi" w:eastAsia="Times New Roman" w:hAnsiTheme="minorHAnsi" w:cstheme="minorHAnsi"/>
                <w:color w:val="auto"/>
                <w:lang w:eastAsia="en-US"/>
              </w:rPr>
              <w:t xml:space="preserve">Hourly for </w:t>
            </w:r>
            <w:r w:rsidRPr="00D7322D">
              <w:rPr>
                <w:rFonts w:asciiTheme="minorHAnsi" w:eastAsia="Times New Roman" w:hAnsiTheme="minorHAnsi" w:cstheme="minorHAnsi"/>
                <w:b/>
                <w:bCs/>
                <w:color w:val="auto"/>
                <w:lang w:eastAsia="en-US"/>
              </w:rPr>
              <w:t>4</w:t>
            </w:r>
            <w:r w:rsidRPr="00D7322D">
              <w:rPr>
                <w:rFonts w:asciiTheme="minorHAnsi" w:eastAsia="Times New Roman" w:hAnsiTheme="minorHAnsi" w:cstheme="minorHAnsi"/>
                <w:color w:val="auto"/>
                <w:lang w:eastAsia="en-US"/>
              </w:rPr>
              <w:t xml:space="preserve"> hours</w:t>
            </w:r>
          </w:p>
          <w:p w14:paraId="7147E0F8" w14:textId="77777777" w:rsidR="00D84D99" w:rsidRPr="00D7322D" w:rsidRDefault="00D84D99" w:rsidP="005A58CE">
            <w:pPr>
              <w:spacing w:after="120"/>
              <w:jc w:val="center"/>
              <w:rPr>
                <w:rFonts w:asciiTheme="minorHAnsi" w:eastAsia="Times New Roman" w:hAnsiTheme="minorHAnsi" w:cstheme="minorHAnsi"/>
                <w:color w:val="auto"/>
                <w:lang w:eastAsia="en-US"/>
              </w:rPr>
            </w:pPr>
          </w:p>
          <w:p w14:paraId="6D8E8892" w14:textId="77777777" w:rsidR="00D84D99" w:rsidRPr="00D7322D" w:rsidRDefault="00D84D99" w:rsidP="005A58CE">
            <w:pPr>
              <w:spacing w:after="120"/>
              <w:jc w:val="center"/>
              <w:rPr>
                <w:rFonts w:asciiTheme="minorHAnsi" w:eastAsia="Times New Roman" w:hAnsiTheme="minorHAnsi" w:cstheme="minorHAnsi"/>
                <w:b/>
                <w:color w:val="auto"/>
                <w:lang w:eastAsia="en-US"/>
              </w:rPr>
            </w:pPr>
            <w:r w:rsidRPr="00D7322D">
              <w:rPr>
                <w:rFonts w:asciiTheme="minorHAnsi" w:eastAsia="Times New Roman" w:hAnsiTheme="minorHAnsi" w:cstheme="minorHAnsi"/>
                <w:b/>
                <w:bCs/>
                <w:color w:val="auto"/>
                <w:lang w:eastAsia="en-US"/>
              </w:rPr>
              <w:t>4</w:t>
            </w:r>
            <w:r w:rsidRPr="00D7322D">
              <w:rPr>
                <w:rFonts w:asciiTheme="minorHAnsi" w:eastAsia="Times New Roman" w:hAnsiTheme="minorHAnsi" w:cstheme="minorHAnsi"/>
                <w:color w:val="auto"/>
                <w:lang w:eastAsia="en-US"/>
              </w:rPr>
              <w:t xml:space="preserve"> hourly for </w:t>
            </w:r>
            <w:r w:rsidRPr="00D7322D">
              <w:rPr>
                <w:rFonts w:asciiTheme="minorHAnsi" w:eastAsia="Times New Roman" w:hAnsiTheme="minorHAnsi" w:cstheme="minorHAnsi"/>
                <w:b/>
                <w:bCs/>
                <w:color w:val="auto"/>
                <w:lang w:eastAsia="en-US"/>
              </w:rPr>
              <w:t>24</w:t>
            </w:r>
            <w:r w:rsidRPr="00D7322D">
              <w:rPr>
                <w:rFonts w:asciiTheme="minorHAnsi" w:eastAsia="Times New Roman" w:hAnsiTheme="minorHAnsi" w:cstheme="minorHAnsi"/>
                <w:color w:val="auto"/>
                <w:lang w:eastAsia="en-US"/>
              </w:rPr>
              <w:t xml:space="preserve"> hours</w:t>
            </w:r>
          </w:p>
        </w:tc>
        <w:tc>
          <w:tcPr>
            <w:tcW w:w="1054" w:type="pct"/>
            <w:shd w:val="clear" w:color="auto" w:fill="auto"/>
          </w:tcPr>
          <w:p w14:paraId="101A3A42" w14:textId="77777777" w:rsidR="00D84D99" w:rsidRPr="00D7322D" w:rsidRDefault="00D84D99" w:rsidP="005A58CE">
            <w:pPr>
              <w:spacing w:after="120"/>
              <w:jc w:val="center"/>
              <w:rPr>
                <w:rFonts w:asciiTheme="minorHAnsi" w:eastAsia="Times New Roman" w:hAnsiTheme="minorHAnsi" w:cstheme="minorHAnsi"/>
                <w:color w:val="auto"/>
                <w:lang w:eastAsia="en-US"/>
              </w:rPr>
            </w:pPr>
          </w:p>
          <w:p w14:paraId="5939BB22" w14:textId="77777777" w:rsidR="00D84D99" w:rsidRPr="00D7322D" w:rsidRDefault="00D84D99" w:rsidP="005A58CE">
            <w:pPr>
              <w:spacing w:after="120"/>
              <w:jc w:val="center"/>
              <w:rPr>
                <w:rFonts w:asciiTheme="minorHAnsi" w:eastAsia="Times New Roman" w:hAnsiTheme="minorHAnsi" w:cstheme="minorHAnsi"/>
                <w:color w:val="auto"/>
                <w:lang w:eastAsia="en-US"/>
              </w:rPr>
            </w:pPr>
            <w:r w:rsidRPr="00D7322D">
              <w:rPr>
                <w:rFonts w:asciiTheme="minorHAnsi" w:eastAsia="Times New Roman" w:hAnsiTheme="minorHAnsi" w:cstheme="minorHAnsi"/>
                <w:color w:val="auto"/>
                <w:lang w:eastAsia="en-US"/>
              </w:rPr>
              <w:t xml:space="preserve">Notify Weekend CNC </w:t>
            </w:r>
          </w:p>
          <w:p w14:paraId="16CCFA4B" w14:textId="77777777" w:rsidR="00D84D99" w:rsidRPr="00D7322D" w:rsidRDefault="00D84D99" w:rsidP="005A58CE">
            <w:pPr>
              <w:spacing w:after="120"/>
              <w:jc w:val="center"/>
              <w:rPr>
                <w:rFonts w:asciiTheme="minorHAnsi" w:eastAsia="Times New Roman" w:hAnsiTheme="minorHAnsi" w:cstheme="minorHAnsi"/>
                <w:color w:val="auto"/>
                <w:lang w:eastAsia="en-US"/>
              </w:rPr>
            </w:pPr>
            <w:r w:rsidRPr="00D7322D">
              <w:rPr>
                <w:rFonts w:asciiTheme="minorHAnsi" w:eastAsia="Times New Roman" w:hAnsiTheme="minorHAnsi" w:cstheme="minorHAnsi"/>
                <w:color w:val="auto"/>
                <w:lang w:eastAsia="en-US"/>
              </w:rPr>
              <w:t xml:space="preserve">Notify Patient Flow and Coordination Hub </w:t>
            </w:r>
          </w:p>
        </w:tc>
      </w:tr>
      <w:tr w:rsidR="00D84D99" w:rsidRPr="00816651" w14:paraId="1D400EAB" w14:textId="77777777" w:rsidTr="005A58CE">
        <w:tc>
          <w:tcPr>
            <w:tcW w:w="581" w:type="pct"/>
            <w:shd w:val="clear" w:color="auto" w:fill="F2F2F2"/>
            <w:vAlign w:val="center"/>
          </w:tcPr>
          <w:p w14:paraId="45A61AB8" w14:textId="77777777" w:rsidR="00D84D99" w:rsidRPr="00D7322D" w:rsidRDefault="00D84D99" w:rsidP="005A58CE">
            <w:pPr>
              <w:spacing w:after="120"/>
              <w:jc w:val="center"/>
              <w:rPr>
                <w:rFonts w:asciiTheme="minorHAnsi" w:eastAsia="Times New Roman" w:hAnsiTheme="minorHAnsi" w:cstheme="minorHAnsi"/>
                <w:b/>
                <w:bCs/>
                <w:color w:val="auto"/>
                <w:lang w:eastAsia="en-US"/>
              </w:rPr>
            </w:pPr>
            <w:r>
              <w:rPr>
                <w:rFonts w:asciiTheme="minorHAnsi" w:eastAsia="Times New Roman" w:hAnsiTheme="minorHAnsi" w:cstheme="minorHAnsi"/>
                <w:b/>
                <w:bCs/>
                <w:color w:val="auto"/>
                <w:lang w:eastAsia="en-US"/>
              </w:rPr>
              <w:t xml:space="preserve">equal to or </w:t>
            </w:r>
            <w:r>
              <w:rPr>
                <w:rFonts w:asciiTheme="minorHAnsi" w:eastAsia="Times New Roman" w:hAnsiTheme="minorHAnsi" w:cstheme="minorHAnsi"/>
                <w:b/>
                <w:bCs/>
                <w:color w:val="auto"/>
                <w:lang w:eastAsia="en-US"/>
              </w:rPr>
              <w:lastRenderedPageBreak/>
              <w:t xml:space="preserve">greater than </w:t>
            </w:r>
            <w:r w:rsidRPr="00D7322D">
              <w:rPr>
                <w:rFonts w:asciiTheme="minorHAnsi" w:eastAsia="Times New Roman" w:hAnsiTheme="minorHAnsi" w:cstheme="minorHAnsi"/>
                <w:b/>
                <w:bCs/>
                <w:color w:val="auto"/>
                <w:lang w:eastAsia="en-US"/>
              </w:rPr>
              <w:t>6</w:t>
            </w:r>
          </w:p>
        </w:tc>
        <w:tc>
          <w:tcPr>
            <w:tcW w:w="2304" w:type="pct"/>
            <w:gridSpan w:val="2"/>
            <w:shd w:val="clear" w:color="auto" w:fill="auto"/>
            <w:vAlign w:val="center"/>
          </w:tcPr>
          <w:p w14:paraId="105BDD7D" w14:textId="77777777" w:rsidR="00D84D99" w:rsidRPr="00D7322D" w:rsidRDefault="00D84D99" w:rsidP="005A58CE">
            <w:pPr>
              <w:spacing w:after="120"/>
              <w:jc w:val="center"/>
              <w:rPr>
                <w:rFonts w:asciiTheme="minorHAnsi" w:eastAsia="Times New Roman" w:hAnsiTheme="minorHAnsi" w:cstheme="minorHAnsi"/>
                <w:b/>
                <w:color w:val="auto"/>
                <w:lang w:eastAsia="en-US"/>
              </w:rPr>
            </w:pPr>
            <w:r w:rsidRPr="00D7322D">
              <w:rPr>
                <w:rFonts w:asciiTheme="minorHAnsi" w:eastAsia="Times New Roman" w:hAnsiTheme="minorHAnsi" w:cstheme="minorHAnsi"/>
                <w:b/>
                <w:color w:val="auto"/>
                <w:lang w:eastAsia="en-US"/>
              </w:rPr>
              <w:lastRenderedPageBreak/>
              <w:t xml:space="preserve">Transfer consumer to ED via </w:t>
            </w:r>
            <w:r>
              <w:rPr>
                <w:rFonts w:asciiTheme="minorHAnsi" w:eastAsia="Times New Roman" w:hAnsiTheme="minorHAnsi" w:cstheme="minorHAnsi"/>
                <w:b/>
                <w:color w:val="auto"/>
                <w:lang w:eastAsia="en-US"/>
              </w:rPr>
              <w:t>an a</w:t>
            </w:r>
            <w:r w:rsidRPr="00D7322D">
              <w:rPr>
                <w:rFonts w:asciiTheme="minorHAnsi" w:eastAsia="Times New Roman" w:hAnsiTheme="minorHAnsi" w:cstheme="minorHAnsi"/>
                <w:b/>
                <w:color w:val="auto"/>
                <w:lang w:eastAsia="en-US"/>
              </w:rPr>
              <w:t xml:space="preserve">mbulance </w:t>
            </w:r>
          </w:p>
        </w:tc>
        <w:tc>
          <w:tcPr>
            <w:tcW w:w="1061" w:type="pct"/>
            <w:vMerge/>
            <w:shd w:val="clear" w:color="auto" w:fill="auto"/>
          </w:tcPr>
          <w:p w14:paraId="2F4CB351" w14:textId="77777777" w:rsidR="00D84D99" w:rsidRPr="00D7322D" w:rsidRDefault="00D84D99" w:rsidP="005A58CE">
            <w:pPr>
              <w:spacing w:after="120"/>
              <w:jc w:val="center"/>
              <w:rPr>
                <w:rFonts w:asciiTheme="minorHAnsi" w:eastAsia="Times New Roman" w:hAnsiTheme="minorHAnsi" w:cstheme="minorHAnsi"/>
                <w:b/>
                <w:color w:val="auto"/>
                <w:lang w:eastAsia="en-US"/>
              </w:rPr>
            </w:pPr>
          </w:p>
        </w:tc>
        <w:tc>
          <w:tcPr>
            <w:tcW w:w="1054" w:type="pct"/>
            <w:shd w:val="clear" w:color="auto" w:fill="auto"/>
          </w:tcPr>
          <w:p w14:paraId="2C87F907" w14:textId="77777777" w:rsidR="00D84D99" w:rsidRPr="00D7322D" w:rsidRDefault="00D84D99" w:rsidP="005A58CE">
            <w:pPr>
              <w:spacing w:after="120"/>
              <w:jc w:val="center"/>
              <w:rPr>
                <w:rFonts w:asciiTheme="minorHAnsi" w:eastAsia="Times New Roman" w:hAnsiTheme="minorHAnsi" w:cstheme="minorHAnsi"/>
                <w:color w:val="auto"/>
                <w:lang w:eastAsia="en-US"/>
              </w:rPr>
            </w:pPr>
            <w:r w:rsidRPr="00D7322D">
              <w:rPr>
                <w:rFonts w:asciiTheme="minorHAnsi" w:eastAsia="Times New Roman" w:hAnsiTheme="minorHAnsi" w:cstheme="minorHAnsi"/>
                <w:color w:val="auto"/>
                <w:lang w:eastAsia="en-US"/>
              </w:rPr>
              <w:t xml:space="preserve">Notify Weekend CNC </w:t>
            </w:r>
          </w:p>
          <w:p w14:paraId="776949C5" w14:textId="77777777" w:rsidR="00D84D99" w:rsidRPr="00D7322D" w:rsidRDefault="00D84D99" w:rsidP="005A58CE">
            <w:pPr>
              <w:spacing w:after="120"/>
              <w:jc w:val="center"/>
              <w:rPr>
                <w:rFonts w:asciiTheme="minorHAnsi" w:eastAsia="Times New Roman" w:hAnsiTheme="minorHAnsi" w:cstheme="minorHAnsi"/>
                <w:color w:val="auto"/>
                <w:lang w:eastAsia="en-US"/>
              </w:rPr>
            </w:pPr>
            <w:r w:rsidRPr="00D7322D">
              <w:rPr>
                <w:rFonts w:asciiTheme="minorHAnsi" w:eastAsia="Times New Roman" w:hAnsiTheme="minorHAnsi" w:cstheme="minorHAnsi"/>
                <w:color w:val="auto"/>
                <w:lang w:eastAsia="en-US"/>
              </w:rPr>
              <w:lastRenderedPageBreak/>
              <w:t xml:space="preserve">Notify Patient Flow and Coordination Hub </w:t>
            </w:r>
          </w:p>
        </w:tc>
      </w:tr>
    </w:tbl>
    <w:bookmarkEnd w:id="63"/>
    <w:p w14:paraId="3D7F7297" w14:textId="77777777" w:rsidR="00D84D99" w:rsidRPr="00816651" w:rsidRDefault="00D84D99" w:rsidP="00D84D99">
      <w:pPr>
        <w:pStyle w:val="BodyCopy"/>
      </w:pPr>
      <w:r w:rsidRPr="00D7322D">
        <w:lastRenderedPageBreak/>
        <w:t xml:space="preserve">If the CODE BLUE criteria </w:t>
      </w:r>
      <w:proofErr w:type="gramStart"/>
      <w:r w:rsidRPr="00D7322D">
        <w:t>is</w:t>
      </w:r>
      <w:proofErr w:type="gramEnd"/>
      <w:r w:rsidRPr="00D7322D">
        <w:t xml:space="preserve"> met at any time during these timeframes, (i.e</w:t>
      </w:r>
      <w:r>
        <w:t>.</w:t>
      </w:r>
      <w:r w:rsidRPr="00D7322D">
        <w:t xml:space="preserve"> threat to AIRWAY, BREATHING or CIRCULATION), call an ambulance. Refer to Attachment H.</w:t>
      </w:r>
    </w:p>
    <w:p w14:paraId="5D5BD4BC" w14:textId="77777777" w:rsidR="00D84D99" w:rsidRPr="009C79A4" w:rsidRDefault="00D84D99" w:rsidP="00D84D99">
      <w:pPr>
        <w:pStyle w:val="Bullet"/>
        <w:numPr>
          <w:ilvl w:val="0"/>
          <w:numId w:val="0"/>
        </w:numPr>
        <w:spacing w:after="240"/>
        <w:rPr>
          <w:color w:val="auto"/>
          <w:u w:val="single"/>
        </w:rPr>
      </w:pPr>
      <w:hyperlink w:anchor="_top" w:history="1">
        <w:r w:rsidRPr="00481A6C">
          <w:rPr>
            <w:rStyle w:val="Hyperlink"/>
          </w:rPr>
          <w:t>Back to Contents</w:t>
        </w:r>
      </w:hyperlink>
    </w:p>
    <w:p w14:paraId="26FD0DE2" w14:textId="77777777" w:rsidR="00D84D99" w:rsidRDefault="00D84D99" w:rsidP="00D84D99">
      <w:pPr>
        <w:spacing w:before="0" w:after="0" w:line="240" w:lineRule="auto"/>
        <w:rPr>
          <w:rFonts w:eastAsia="Times New Roman"/>
          <w:bCs/>
          <w:iCs/>
        </w:rPr>
      </w:pPr>
      <w:r>
        <w:br w:type="page"/>
      </w:r>
    </w:p>
    <w:p w14:paraId="550A6BEB" w14:textId="77777777" w:rsidR="00D84D99" w:rsidRDefault="00D84D99" w:rsidP="00D84D99">
      <w:pPr>
        <w:pStyle w:val="Bullet"/>
        <w:numPr>
          <w:ilvl w:val="0"/>
          <w:numId w:val="0"/>
        </w:numPr>
        <w:spacing w:after="240"/>
        <w:rPr>
          <w:rStyle w:val="Hyperlink"/>
        </w:rPr>
      </w:pPr>
      <w:hyperlink w:anchor="_top" w:history="1">
        <w:r w:rsidRPr="00481A6C">
          <w:rPr>
            <w:rStyle w:val="Hyperlink"/>
          </w:rPr>
          <w:t>Back to Contents</w:t>
        </w:r>
      </w:hyperlink>
    </w:p>
    <w:p w14:paraId="0BDB07E4" w14:textId="77777777" w:rsidR="00D84D99" w:rsidRPr="00B558F7" w:rsidRDefault="00D84D99" w:rsidP="00D84D99">
      <w:pPr>
        <w:pStyle w:val="Heading4"/>
      </w:pPr>
      <w:bookmarkStart w:id="65" w:name="_Toc199855964"/>
      <w:r w:rsidRPr="001B6D76">
        <w:t xml:space="preserve">Attachment </w:t>
      </w:r>
      <w:r>
        <w:t>E: Eating Disorders Residential Treatment Centre</w:t>
      </w:r>
      <w:bookmarkEnd w:id="65"/>
    </w:p>
    <w:tbl>
      <w:tblPr>
        <w:tblpPr w:leftFromText="180" w:rightFromText="180" w:vertAnchor="text" w:horzAnchor="margin" w:tblpXSpec="center" w:tblpY="322"/>
        <w:tblW w:w="54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0"/>
        <w:gridCol w:w="2201"/>
        <w:gridCol w:w="1926"/>
        <w:gridCol w:w="3875"/>
        <w:gridCol w:w="1725"/>
      </w:tblGrid>
      <w:tr w:rsidR="00D84D99" w:rsidRPr="00D777F5" w14:paraId="2D47BAB9" w14:textId="77777777" w:rsidTr="005A58CE">
        <w:trPr>
          <w:trHeight w:val="70"/>
        </w:trPr>
        <w:tc>
          <w:tcPr>
            <w:tcW w:w="5000" w:type="pct"/>
            <w:gridSpan w:val="5"/>
            <w:shd w:val="clear" w:color="auto" w:fill="D9D9D9"/>
            <w:vAlign w:val="center"/>
          </w:tcPr>
          <w:p w14:paraId="6CCA706B" w14:textId="77777777" w:rsidR="00D84D99" w:rsidRPr="00E600F0" w:rsidRDefault="00D84D99" w:rsidP="005A58CE">
            <w:pPr>
              <w:spacing w:before="0" w:after="0" w:line="240" w:lineRule="auto"/>
              <w:jc w:val="center"/>
              <w:rPr>
                <w:rFonts w:ascii="Calibri" w:eastAsia="Times New Roman" w:hAnsi="Calibri" w:cs="Calibri"/>
                <w:b/>
                <w:color w:val="auto"/>
                <w:lang w:eastAsia="en-US"/>
              </w:rPr>
            </w:pPr>
            <w:bookmarkStart w:id="66" w:name="_Hlk174440630"/>
            <w:r w:rsidRPr="00D777F5">
              <w:rPr>
                <w:rFonts w:ascii="Calibri" w:eastAsia="Times New Roman" w:hAnsi="Calibri" w:cs="Calibri"/>
                <w:b/>
                <w:bCs/>
                <w:color w:val="auto"/>
                <w:lang w:eastAsia="en-US"/>
              </w:rPr>
              <w:t>MEWS/PEWS Escalation Table (Adult and Paediatric)</w:t>
            </w:r>
          </w:p>
        </w:tc>
      </w:tr>
      <w:tr w:rsidR="00D84D99" w:rsidRPr="00D777F5" w14:paraId="4504DD42" w14:textId="77777777" w:rsidTr="005A58CE">
        <w:trPr>
          <w:trHeight w:val="216"/>
        </w:trPr>
        <w:tc>
          <w:tcPr>
            <w:tcW w:w="5000" w:type="pct"/>
            <w:gridSpan w:val="5"/>
            <w:shd w:val="clear" w:color="auto" w:fill="auto"/>
          </w:tcPr>
          <w:p w14:paraId="33D31CCE" w14:textId="77777777" w:rsidR="00D84D99" w:rsidRPr="00E600F0" w:rsidRDefault="00D84D99" w:rsidP="005A58CE">
            <w:pPr>
              <w:spacing w:before="0" w:after="0" w:line="240" w:lineRule="auto"/>
              <w:jc w:val="center"/>
              <w:rPr>
                <w:rFonts w:asciiTheme="minorHAnsi" w:eastAsia="Times New Roman" w:hAnsiTheme="minorHAnsi" w:cstheme="minorHAnsi"/>
                <w:b/>
                <w:color w:val="auto"/>
                <w:lang w:eastAsia="en-US"/>
              </w:rPr>
            </w:pPr>
            <w:r w:rsidRPr="00E600F0">
              <w:rPr>
                <w:rFonts w:asciiTheme="minorHAnsi" w:eastAsia="Times New Roman" w:hAnsiTheme="minorHAnsi" w:cstheme="minorHAnsi"/>
                <w:b/>
                <w:color w:val="auto"/>
                <w:lang w:eastAsia="en-US"/>
              </w:rPr>
              <w:t xml:space="preserve">08:30hrs </w:t>
            </w:r>
            <w:r w:rsidRPr="00D777F5">
              <w:rPr>
                <w:rFonts w:asciiTheme="minorHAnsi" w:eastAsia="Times New Roman" w:hAnsiTheme="minorHAnsi" w:cstheme="minorHAnsi"/>
                <w:b/>
                <w:color w:val="auto"/>
                <w:lang w:eastAsia="en-US"/>
              </w:rPr>
              <w:t>to</w:t>
            </w:r>
            <w:r w:rsidRPr="00E600F0">
              <w:rPr>
                <w:rFonts w:asciiTheme="minorHAnsi" w:eastAsia="Times New Roman" w:hAnsiTheme="minorHAnsi" w:cstheme="minorHAnsi"/>
                <w:b/>
                <w:color w:val="auto"/>
                <w:lang w:eastAsia="en-US"/>
              </w:rPr>
              <w:t xml:space="preserve"> 17:00hrs Monday </w:t>
            </w:r>
            <w:r w:rsidRPr="00D777F5">
              <w:rPr>
                <w:rFonts w:asciiTheme="minorHAnsi" w:eastAsia="Times New Roman" w:hAnsiTheme="minorHAnsi" w:cstheme="minorHAnsi"/>
                <w:b/>
                <w:color w:val="auto"/>
                <w:lang w:eastAsia="en-US"/>
              </w:rPr>
              <w:t>to</w:t>
            </w:r>
            <w:r w:rsidRPr="00E600F0">
              <w:rPr>
                <w:rFonts w:asciiTheme="minorHAnsi" w:eastAsia="Times New Roman" w:hAnsiTheme="minorHAnsi" w:cstheme="minorHAnsi"/>
                <w:b/>
                <w:color w:val="auto"/>
                <w:lang w:eastAsia="en-US"/>
              </w:rPr>
              <w:t xml:space="preserve"> Friday when medical staff on site</w:t>
            </w:r>
          </w:p>
        </w:tc>
      </w:tr>
      <w:tr w:rsidR="00D84D99" w:rsidRPr="00D777F5" w14:paraId="623B07BD" w14:textId="77777777" w:rsidTr="005A58CE">
        <w:trPr>
          <w:trHeight w:val="420"/>
        </w:trPr>
        <w:tc>
          <w:tcPr>
            <w:tcW w:w="479" w:type="pct"/>
            <w:shd w:val="clear" w:color="auto" w:fill="F2F2F2"/>
          </w:tcPr>
          <w:p w14:paraId="66A8FF52" w14:textId="77777777" w:rsidR="00D84D99" w:rsidRPr="00E600F0" w:rsidRDefault="00D84D99" w:rsidP="005A58CE">
            <w:pPr>
              <w:spacing w:after="120"/>
              <w:jc w:val="center"/>
              <w:rPr>
                <w:rFonts w:asciiTheme="minorHAnsi" w:eastAsia="Times New Roman" w:hAnsiTheme="minorHAnsi" w:cstheme="minorHAnsi"/>
                <w:b/>
                <w:color w:val="auto"/>
                <w:lang w:eastAsia="en-US"/>
              </w:rPr>
            </w:pPr>
            <w:r w:rsidRPr="00E600F0">
              <w:rPr>
                <w:rFonts w:asciiTheme="minorHAnsi" w:eastAsia="Times New Roman" w:hAnsiTheme="minorHAnsi" w:cstheme="minorHAnsi"/>
                <w:b/>
                <w:color w:val="auto"/>
                <w:lang w:eastAsia="en-US"/>
              </w:rPr>
              <w:t>MEWS</w:t>
            </w:r>
          </w:p>
        </w:tc>
        <w:tc>
          <w:tcPr>
            <w:tcW w:w="1023" w:type="pct"/>
            <w:shd w:val="clear" w:color="auto" w:fill="F2F2F2"/>
          </w:tcPr>
          <w:p w14:paraId="7C57DE87" w14:textId="77777777" w:rsidR="00D84D99" w:rsidRPr="00E600F0" w:rsidRDefault="00D84D99" w:rsidP="005A58CE">
            <w:pPr>
              <w:spacing w:after="120"/>
              <w:jc w:val="center"/>
              <w:rPr>
                <w:rFonts w:asciiTheme="minorHAnsi" w:eastAsia="Times New Roman" w:hAnsiTheme="minorHAnsi" w:cstheme="minorHAnsi"/>
                <w:b/>
                <w:color w:val="auto"/>
                <w:lang w:eastAsia="en-US"/>
              </w:rPr>
            </w:pPr>
            <w:r w:rsidRPr="00E600F0">
              <w:rPr>
                <w:rFonts w:asciiTheme="minorHAnsi" w:eastAsia="Times New Roman" w:hAnsiTheme="minorHAnsi" w:cstheme="minorHAnsi"/>
                <w:b/>
                <w:color w:val="auto"/>
                <w:lang w:eastAsia="en-US"/>
              </w:rPr>
              <w:t>NOTIFY</w:t>
            </w:r>
          </w:p>
        </w:tc>
        <w:tc>
          <w:tcPr>
            <w:tcW w:w="895" w:type="pct"/>
            <w:shd w:val="clear" w:color="auto" w:fill="F2F2F2"/>
          </w:tcPr>
          <w:p w14:paraId="5200D6E8" w14:textId="77777777" w:rsidR="00D84D99" w:rsidRPr="00E600F0" w:rsidRDefault="00D84D99" w:rsidP="005A58CE">
            <w:pPr>
              <w:spacing w:after="120"/>
              <w:jc w:val="center"/>
              <w:rPr>
                <w:rFonts w:asciiTheme="minorHAnsi" w:eastAsia="Times New Roman" w:hAnsiTheme="minorHAnsi" w:cstheme="minorHAnsi"/>
                <w:b/>
                <w:color w:val="auto"/>
                <w:lang w:eastAsia="en-US"/>
              </w:rPr>
            </w:pPr>
            <w:r w:rsidRPr="00E600F0">
              <w:rPr>
                <w:rFonts w:asciiTheme="minorHAnsi" w:eastAsia="Times New Roman" w:hAnsiTheme="minorHAnsi" w:cstheme="minorHAnsi"/>
                <w:b/>
                <w:color w:val="auto"/>
                <w:lang w:eastAsia="en-US"/>
              </w:rPr>
              <w:t>ESCALATE</w:t>
            </w:r>
          </w:p>
        </w:tc>
        <w:tc>
          <w:tcPr>
            <w:tcW w:w="1801" w:type="pct"/>
            <w:shd w:val="clear" w:color="auto" w:fill="F2F2F2"/>
          </w:tcPr>
          <w:p w14:paraId="0541517C" w14:textId="77777777" w:rsidR="00D84D99" w:rsidRPr="00E600F0" w:rsidRDefault="00D84D99" w:rsidP="005A58CE">
            <w:pPr>
              <w:spacing w:after="120"/>
              <w:jc w:val="center"/>
              <w:rPr>
                <w:rFonts w:asciiTheme="minorHAnsi" w:eastAsia="Times New Roman" w:hAnsiTheme="minorHAnsi" w:cstheme="minorHAnsi"/>
                <w:b/>
                <w:color w:val="auto"/>
                <w:lang w:eastAsia="en-US"/>
              </w:rPr>
            </w:pPr>
            <w:r w:rsidRPr="00E600F0">
              <w:rPr>
                <w:rFonts w:asciiTheme="minorHAnsi" w:eastAsia="Times New Roman" w:hAnsiTheme="minorHAnsi" w:cstheme="minorHAnsi"/>
                <w:b/>
                <w:color w:val="auto"/>
                <w:lang w:eastAsia="en-US"/>
              </w:rPr>
              <w:t>OBSERVATIONS</w:t>
            </w:r>
          </w:p>
        </w:tc>
        <w:tc>
          <w:tcPr>
            <w:tcW w:w="802" w:type="pct"/>
            <w:shd w:val="clear" w:color="auto" w:fill="F2F2F2"/>
          </w:tcPr>
          <w:p w14:paraId="35DFB54C" w14:textId="77777777" w:rsidR="00D84D99" w:rsidRPr="00E600F0" w:rsidRDefault="00D84D99" w:rsidP="005A58CE">
            <w:pPr>
              <w:spacing w:after="120"/>
              <w:jc w:val="center"/>
              <w:rPr>
                <w:rFonts w:asciiTheme="minorHAnsi" w:eastAsia="Times New Roman" w:hAnsiTheme="minorHAnsi" w:cstheme="minorHAnsi"/>
                <w:b/>
                <w:color w:val="auto"/>
                <w:lang w:eastAsia="en-US"/>
              </w:rPr>
            </w:pPr>
            <w:r w:rsidRPr="00E600F0">
              <w:rPr>
                <w:rFonts w:asciiTheme="minorHAnsi" w:eastAsia="Times New Roman" w:hAnsiTheme="minorHAnsi" w:cstheme="minorHAnsi"/>
                <w:b/>
                <w:color w:val="auto"/>
                <w:lang w:eastAsia="en-US"/>
              </w:rPr>
              <w:t>TRANSFERS</w:t>
            </w:r>
          </w:p>
        </w:tc>
      </w:tr>
      <w:tr w:rsidR="00D84D99" w:rsidRPr="00D777F5" w14:paraId="6C83EDC4" w14:textId="77777777" w:rsidTr="005A58CE">
        <w:trPr>
          <w:trHeight w:val="2022"/>
        </w:trPr>
        <w:tc>
          <w:tcPr>
            <w:tcW w:w="479" w:type="pct"/>
            <w:shd w:val="clear" w:color="auto" w:fill="F2F2F2"/>
            <w:vAlign w:val="center"/>
          </w:tcPr>
          <w:p w14:paraId="0DA4C36B" w14:textId="77777777" w:rsidR="00D84D99" w:rsidRPr="00E600F0" w:rsidRDefault="00D84D99" w:rsidP="005A58CE">
            <w:pPr>
              <w:spacing w:after="120"/>
              <w:jc w:val="center"/>
              <w:rPr>
                <w:rFonts w:asciiTheme="minorHAnsi" w:eastAsia="Times New Roman" w:hAnsiTheme="minorHAnsi" w:cstheme="minorHAnsi"/>
                <w:b/>
                <w:bCs/>
                <w:color w:val="auto"/>
                <w:lang w:eastAsia="en-US"/>
              </w:rPr>
            </w:pPr>
            <w:r w:rsidRPr="00E600F0">
              <w:rPr>
                <w:rFonts w:asciiTheme="minorHAnsi" w:eastAsia="Times New Roman" w:hAnsiTheme="minorHAnsi" w:cstheme="minorHAnsi"/>
                <w:b/>
                <w:bCs/>
                <w:color w:val="auto"/>
                <w:lang w:eastAsia="en-US"/>
              </w:rPr>
              <w:t>3</w:t>
            </w:r>
          </w:p>
        </w:tc>
        <w:tc>
          <w:tcPr>
            <w:tcW w:w="1023" w:type="pct"/>
            <w:shd w:val="clear" w:color="auto" w:fill="auto"/>
          </w:tcPr>
          <w:p w14:paraId="04E9869D" w14:textId="77777777" w:rsidR="00D84D99" w:rsidRPr="00E600F0" w:rsidRDefault="00D84D99" w:rsidP="005A58CE">
            <w:pPr>
              <w:spacing w:after="120"/>
              <w:jc w:val="center"/>
              <w:rPr>
                <w:rFonts w:asciiTheme="minorHAnsi" w:eastAsia="Times New Roman" w:hAnsiTheme="minorHAnsi" w:cstheme="minorHAnsi"/>
                <w:color w:val="auto"/>
                <w:lang w:eastAsia="en-US"/>
              </w:rPr>
            </w:pPr>
          </w:p>
          <w:p w14:paraId="0DDDE4FE" w14:textId="77777777" w:rsidR="00D84D99" w:rsidRPr="00E600F0" w:rsidRDefault="00D84D99" w:rsidP="005A58CE">
            <w:pPr>
              <w:spacing w:after="120"/>
              <w:jc w:val="center"/>
              <w:rPr>
                <w:rFonts w:asciiTheme="minorHAnsi" w:eastAsia="Times New Roman" w:hAnsiTheme="minorHAnsi" w:cstheme="minorHAnsi"/>
                <w:color w:val="auto"/>
                <w:lang w:eastAsia="en-US"/>
              </w:rPr>
            </w:pPr>
            <w:r w:rsidRPr="00E600F0">
              <w:rPr>
                <w:rFonts w:asciiTheme="minorHAnsi" w:eastAsia="Times New Roman" w:hAnsiTheme="minorHAnsi" w:cstheme="minorHAnsi"/>
                <w:color w:val="auto"/>
                <w:lang w:eastAsia="en-US"/>
              </w:rPr>
              <w:t>Inform Team Leader and CNC.</w:t>
            </w:r>
          </w:p>
          <w:p w14:paraId="14A6A158" w14:textId="77777777" w:rsidR="00D84D99" w:rsidRPr="00E600F0" w:rsidRDefault="00D84D99" w:rsidP="005A58CE">
            <w:pPr>
              <w:spacing w:after="120"/>
              <w:jc w:val="center"/>
              <w:rPr>
                <w:rFonts w:asciiTheme="minorHAnsi" w:eastAsia="Times New Roman" w:hAnsiTheme="minorHAnsi" w:cstheme="minorHAnsi"/>
                <w:color w:val="auto"/>
                <w:lang w:eastAsia="en-US"/>
              </w:rPr>
            </w:pPr>
            <w:r w:rsidRPr="00E600F0">
              <w:rPr>
                <w:rFonts w:asciiTheme="minorHAnsi" w:eastAsia="Times New Roman" w:hAnsiTheme="minorHAnsi" w:cstheme="minorHAnsi"/>
                <w:color w:val="auto"/>
                <w:lang w:eastAsia="en-US"/>
              </w:rPr>
              <w:t>Seek review by NP or MO.</w:t>
            </w:r>
          </w:p>
        </w:tc>
        <w:tc>
          <w:tcPr>
            <w:tcW w:w="895" w:type="pct"/>
            <w:shd w:val="clear" w:color="auto" w:fill="auto"/>
          </w:tcPr>
          <w:p w14:paraId="578861DE" w14:textId="77777777" w:rsidR="00D84D99" w:rsidRPr="00E600F0" w:rsidRDefault="00D84D99" w:rsidP="005A58CE">
            <w:pPr>
              <w:spacing w:after="120"/>
              <w:jc w:val="center"/>
              <w:rPr>
                <w:rFonts w:asciiTheme="minorHAnsi" w:eastAsia="Times New Roman" w:hAnsiTheme="minorHAnsi" w:cstheme="minorHAnsi"/>
                <w:b/>
                <w:color w:val="auto"/>
                <w:lang w:eastAsia="en-US"/>
              </w:rPr>
            </w:pPr>
            <w:r w:rsidRPr="00E600F0">
              <w:rPr>
                <w:rFonts w:asciiTheme="minorHAnsi" w:eastAsia="Times New Roman" w:hAnsiTheme="minorHAnsi" w:cstheme="minorHAnsi"/>
                <w:color w:val="auto"/>
                <w:lang w:eastAsia="en-US"/>
              </w:rPr>
              <w:t>If after</w:t>
            </w:r>
            <w:r w:rsidRPr="00E600F0">
              <w:rPr>
                <w:rFonts w:asciiTheme="minorHAnsi" w:eastAsia="Times New Roman" w:hAnsiTheme="minorHAnsi" w:cstheme="minorHAnsi"/>
                <w:b/>
                <w:color w:val="auto"/>
                <w:lang w:eastAsia="en-US"/>
              </w:rPr>
              <w:t xml:space="preserve"> </w:t>
            </w:r>
            <w:r w:rsidRPr="00E600F0">
              <w:rPr>
                <w:rFonts w:asciiTheme="minorHAnsi" w:eastAsia="Times New Roman" w:hAnsiTheme="minorHAnsi" w:cstheme="minorHAnsi"/>
                <w:bCs/>
                <w:color w:val="auto"/>
                <w:lang w:eastAsia="en-US"/>
              </w:rPr>
              <w:t>total</w:t>
            </w:r>
            <w:r w:rsidRPr="00E600F0">
              <w:rPr>
                <w:rFonts w:asciiTheme="minorHAnsi" w:eastAsia="Times New Roman" w:hAnsiTheme="minorHAnsi" w:cstheme="minorHAnsi"/>
                <w:b/>
                <w:color w:val="auto"/>
                <w:lang w:eastAsia="en-US"/>
              </w:rPr>
              <w:t xml:space="preserve"> 60</w:t>
            </w:r>
            <w:r w:rsidRPr="00E600F0">
              <w:rPr>
                <w:rFonts w:asciiTheme="minorHAnsi" w:eastAsia="Times New Roman" w:hAnsiTheme="minorHAnsi" w:cstheme="minorHAnsi"/>
                <w:color w:val="auto"/>
                <w:lang w:eastAsia="en-US"/>
              </w:rPr>
              <w:t xml:space="preserve"> minutes nil review</w:t>
            </w:r>
            <w:r w:rsidRPr="00E600F0">
              <w:rPr>
                <w:rFonts w:asciiTheme="minorHAnsi" w:eastAsia="Times New Roman" w:hAnsiTheme="minorHAnsi" w:cstheme="minorHAnsi"/>
                <w:b/>
                <w:color w:val="auto"/>
                <w:lang w:eastAsia="en-US"/>
              </w:rPr>
              <w:t xml:space="preserve">, </w:t>
            </w:r>
            <w:r w:rsidRPr="00E600F0">
              <w:rPr>
                <w:rFonts w:asciiTheme="minorHAnsi" w:eastAsia="Times New Roman" w:hAnsiTheme="minorHAnsi" w:cstheme="minorHAnsi"/>
                <w:bCs/>
                <w:color w:val="auto"/>
                <w:lang w:eastAsia="en-US"/>
              </w:rPr>
              <w:t>escalate as per MEWS</w:t>
            </w:r>
            <w:r w:rsidRPr="00E600F0">
              <w:rPr>
                <w:rFonts w:asciiTheme="minorHAnsi" w:eastAsia="Times New Roman" w:hAnsiTheme="minorHAnsi" w:cstheme="minorHAnsi"/>
                <w:b/>
                <w:color w:val="auto"/>
                <w:lang w:eastAsia="en-US"/>
              </w:rPr>
              <w:t xml:space="preserve"> 4</w:t>
            </w:r>
          </w:p>
          <w:p w14:paraId="261F64A1" w14:textId="77777777" w:rsidR="00D84D99" w:rsidRPr="00E600F0" w:rsidRDefault="00D84D99" w:rsidP="005A58CE">
            <w:pPr>
              <w:spacing w:before="0" w:after="0" w:line="240" w:lineRule="auto"/>
              <w:jc w:val="center"/>
              <w:rPr>
                <w:rFonts w:eastAsia="Times New Roman"/>
                <w:b/>
                <w:bCs/>
                <w:color w:val="auto"/>
                <w:lang w:eastAsia="en-US"/>
              </w:rPr>
            </w:pPr>
            <w:r w:rsidRPr="00E600F0">
              <w:rPr>
                <w:rFonts w:eastAsia="Times New Roman"/>
                <w:color w:val="auto"/>
                <w:lang w:eastAsia="en-US"/>
              </w:rPr>
              <w:t xml:space="preserve">If the consumer has not improved at </w:t>
            </w:r>
            <w:r w:rsidRPr="00E600F0">
              <w:rPr>
                <w:rFonts w:eastAsia="Times New Roman"/>
                <w:b/>
                <w:bCs/>
                <w:color w:val="auto"/>
                <w:lang w:eastAsia="en-US"/>
              </w:rPr>
              <w:t>4 h</w:t>
            </w:r>
            <w:r>
              <w:rPr>
                <w:rFonts w:eastAsia="Times New Roman"/>
                <w:b/>
                <w:bCs/>
                <w:color w:val="auto"/>
                <w:lang w:eastAsia="en-US"/>
              </w:rPr>
              <w:t>ou</w:t>
            </w:r>
            <w:r w:rsidRPr="00E600F0">
              <w:rPr>
                <w:rFonts w:eastAsia="Times New Roman"/>
                <w:b/>
                <w:bCs/>
                <w:color w:val="auto"/>
                <w:lang w:eastAsia="en-US"/>
              </w:rPr>
              <w:t>rs</w:t>
            </w:r>
            <w:r w:rsidRPr="00E600F0">
              <w:rPr>
                <w:rFonts w:eastAsia="Times New Roman"/>
                <w:color w:val="auto"/>
                <w:lang w:eastAsia="en-US"/>
              </w:rPr>
              <w:t xml:space="preserve"> escalate as per</w:t>
            </w:r>
            <w:r>
              <w:rPr>
                <w:rFonts w:eastAsia="Times New Roman"/>
                <w:color w:val="auto"/>
                <w:lang w:eastAsia="en-US"/>
              </w:rPr>
              <w:t xml:space="preserve"> </w:t>
            </w:r>
            <w:r w:rsidRPr="00DF7445">
              <w:rPr>
                <w:rFonts w:eastAsia="Times New Roman"/>
                <w:b/>
                <w:bCs/>
                <w:color w:val="auto"/>
                <w:lang w:eastAsia="en-US"/>
              </w:rPr>
              <w:t>equal to or greater than</w:t>
            </w:r>
            <w:r>
              <w:rPr>
                <w:rFonts w:eastAsia="Times New Roman"/>
                <w:color w:val="auto"/>
                <w:lang w:eastAsia="en-US"/>
              </w:rPr>
              <w:t xml:space="preserve"> </w:t>
            </w:r>
            <w:r w:rsidRPr="00E600F0">
              <w:rPr>
                <w:rFonts w:eastAsia="Times New Roman"/>
                <w:b/>
                <w:bCs/>
                <w:color w:val="auto"/>
                <w:lang w:eastAsia="en-US"/>
              </w:rPr>
              <w:t>4</w:t>
            </w:r>
          </w:p>
        </w:tc>
        <w:tc>
          <w:tcPr>
            <w:tcW w:w="1801" w:type="pct"/>
            <w:shd w:val="clear" w:color="auto" w:fill="auto"/>
            <w:vAlign w:val="center"/>
          </w:tcPr>
          <w:p w14:paraId="1D644C4F" w14:textId="77777777" w:rsidR="00D84D99" w:rsidRPr="00E600F0" w:rsidRDefault="00D84D99" w:rsidP="005A58CE">
            <w:pPr>
              <w:spacing w:after="120"/>
              <w:jc w:val="center"/>
              <w:rPr>
                <w:rFonts w:asciiTheme="minorHAnsi" w:eastAsia="Times New Roman" w:hAnsiTheme="minorHAnsi" w:cstheme="minorHAnsi"/>
                <w:bCs/>
                <w:color w:val="auto"/>
                <w:lang w:eastAsia="en-US"/>
              </w:rPr>
            </w:pPr>
            <w:r w:rsidRPr="00E600F0">
              <w:rPr>
                <w:rFonts w:asciiTheme="minorHAnsi" w:eastAsia="Times New Roman" w:hAnsiTheme="minorHAnsi" w:cstheme="minorHAnsi"/>
                <w:bCs/>
                <w:color w:val="auto"/>
                <w:lang w:eastAsia="en-US"/>
              </w:rPr>
              <w:t xml:space="preserve"> </w:t>
            </w:r>
            <w:r w:rsidRPr="00E600F0">
              <w:rPr>
                <w:rFonts w:asciiTheme="minorHAnsi" w:eastAsia="Times New Roman" w:hAnsiTheme="minorHAnsi" w:cstheme="minorHAnsi"/>
                <w:b/>
                <w:color w:val="auto"/>
                <w:lang w:eastAsia="en-US"/>
              </w:rPr>
              <w:t>Hourly</w:t>
            </w:r>
            <w:r w:rsidRPr="00E600F0">
              <w:rPr>
                <w:rFonts w:asciiTheme="minorHAnsi" w:eastAsia="Times New Roman" w:hAnsiTheme="minorHAnsi" w:cstheme="minorHAnsi"/>
                <w:bCs/>
                <w:color w:val="auto"/>
                <w:lang w:eastAsia="en-US"/>
              </w:rPr>
              <w:t xml:space="preserve"> observations until MEWS </w:t>
            </w:r>
            <w:r>
              <w:rPr>
                <w:rFonts w:asciiTheme="minorHAnsi" w:eastAsia="Times New Roman" w:hAnsiTheme="minorHAnsi" w:cstheme="minorHAnsi"/>
                <w:b/>
                <w:color w:val="auto"/>
                <w:lang w:eastAsia="en-US"/>
              </w:rPr>
              <w:t>less than</w:t>
            </w:r>
            <w:r w:rsidRPr="00E600F0">
              <w:rPr>
                <w:rFonts w:asciiTheme="minorHAnsi" w:eastAsia="Times New Roman" w:hAnsiTheme="minorHAnsi" w:cstheme="minorHAnsi"/>
                <w:b/>
                <w:color w:val="auto"/>
                <w:lang w:eastAsia="en-US"/>
              </w:rPr>
              <w:t xml:space="preserve"> 3</w:t>
            </w:r>
            <w:r w:rsidRPr="00E600F0">
              <w:rPr>
                <w:rFonts w:asciiTheme="minorHAnsi" w:eastAsia="Times New Roman" w:hAnsiTheme="minorHAnsi" w:cstheme="minorHAnsi"/>
                <w:bCs/>
                <w:color w:val="auto"/>
                <w:lang w:eastAsia="en-US"/>
              </w:rPr>
              <w:t xml:space="preserve">. </w:t>
            </w:r>
          </w:p>
        </w:tc>
        <w:tc>
          <w:tcPr>
            <w:tcW w:w="802" w:type="pct"/>
            <w:shd w:val="clear" w:color="auto" w:fill="auto"/>
          </w:tcPr>
          <w:p w14:paraId="2BD021AE" w14:textId="77777777" w:rsidR="00D84D99" w:rsidRPr="00E600F0" w:rsidRDefault="00D84D99" w:rsidP="005A58CE">
            <w:pPr>
              <w:spacing w:after="120"/>
              <w:jc w:val="center"/>
              <w:rPr>
                <w:rFonts w:asciiTheme="minorHAnsi" w:eastAsia="Times New Roman" w:hAnsiTheme="minorHAnsi" w:cstheme="minorHAnsi"/>
                <w:color w:val="auto"/>
                <w:lang w:eastAsia="en-US"/>
              </w:rPr>
            </w:pPr>
          </w:p>
          <w:p w14:paraId="6AA8E5C7" w14:textId="77777777" w:rsidR="00D84D99" w:rsidRPr="00E600F0" w:rsidRDefault="00D84D99" w:rsidP="005A58CE">
            <w:pPr>
              <w:spacing w:after="120"/>
              <w:jc w:val="center"/>
              <w:rPr>
                <w:rFonts w:asciiTheme="minorHAnsi" w:eastAsia="Times New Roman" w:hAnsiTheme="minorHAnsi" w:cstheme="minorHAnsi"/>
                <w:color w:val="auto"/>
                <w:lang w:eastAsia="en-US"/>
              </w:rPr>
            </w:pPr>
            <w:r w:rsidRPr="00E600F0">
              <w:rPr>
                <w:rFonts w:asciiTheme="minorHAnsi" w:eastAsia="Times New Roman" w:hAnsiTheme="minorHAnsi" w:cstheme="minorHAnsi"/>
                <w:color w:val="auto"/>
                <w:lang w:eastAsia="en-US"/>
              </w:rPr>
              <w:t>Remains at the Centre with increased frequency of observations.</w:t>
            </w:r>
          </w:p>
        </w:tc>
      </w:tr>
      <w:tr w:rsidR="00D84D99" w:rsidRPr="00D777F5" w14:paraId="725699EA" w14:textId="77777777" w:rsidTr="005A58CE">
        <w:trPr>
          <w:trHeight w:val="1633"/>
        </w:trPr>
        <w:tc>
          <w:tcPr>
            <w:tcW w:w="479" w:type="pct"/>
            <w:shd w:val="clear" w:color="auto" w:fill="F2F2F2"/>
            <w:vAlign w:val="center"/>
          </w:tcPr>
          <w:p w14:paraId="1C455651" w14:textId="77777777" w:rsidR="00D84D99" w:rsidRPr="00E600F0" w:rsidRDefault="00D84D99" w:rsidP="005A58CE">
            <w:pPr>
              <w:spacing w:after="120"/>
              <w:jc w:val="center"/>
              <w:rPr>
                <w:rFonts w:asciiTheme="minorHAnsi" w:eastAsia="Times New Roman" w:hAnsiTheme="minorHAnsi" w:cstheme="minorHAnsi"/>
                <w:b/>
                <w:bCs/>
                <w:color w:val="auto"/>
                <w:lang w:eastAsia="en-US"/>
              </w:rPr>
            </w:pPr>
            <w:r w:rsidRPr="00E600F0">
              <w:rPr>
                <w:rFonts w:asciiTheme="minorHAnsi" w:eastAsia="Times New Roman" w:hAnsiTheme="minorHAnsi" w:cstheme="minorHAnsi"/>
                <w:b/>
                <w:bCs/>
                <w:color w:val="auto"/>
                <w:lang w:eastAsia="en-US"/>
              </w:rPr>
              <w:t>4</w:t>
            </w:r>
          </w:p>
        </w:tc>
        <w:tc>
          <w:tcPr>
            <w:tcW w:w="1023" w:type="pct"/>
            <w:shd w:val="clear" w:color="auto" w:fill="auto"/>
          </w:tcPr>
          <w:p w14:paraId="2B0D1A4C" w14:textId="77777777" w:rsidR="00D84D99" w:rsidRPr="00E600F0" w:rsidRDefault="00D84D99" w:rsidP="005A58CE">
            <w:pPr>
              <w:spacing w:after="120"/>
              <w:jc w:val="center"/>
              <w:rPr>
                <w:rFonts w:asciiTheme="minorHAnsi" w:eastAsia="Times New Roman" w:hAnsiTheme="minorHAnsi" w:cstheme="minorHAnsi"/>
                <w:color w:val="auto"/>
                <w:lang w:eastAsia="en-US"/>
              </w:rPr>
            </w:pPr>
          </w:p>
          <w:p w14:paraId="30B6AA48" w14:textId="77777777" w:rsidR="00D84D99" w:rsidRPr="00E600F0" w:rsidRDefault="00D84D99" w:rsidP="005A58CE">
            <w:pPr>
              <w:spacing w:after="120"/>
              <w:jc w:val="center"/>
              <w:rPr>
                <w:rFonts w:asciiTheme="minorHAnsi" w:eastAsia="Times New Roman" w:hAnsiTheme="minorHAnsi" w:cstheme="minorHAnsi"/>
                <w:color w:val="auto"/>
                <w:lang w:eastAsia="en-US"/>
              </w:rPr>
            </w:pPr>
            <w:r w:rsidRPr="00E600F0">
              <w:rPr>
                <w:rFonts w:asciiTheme="minorHAnsi" w:eastAsia="Times New Roman" w:hAnsiTheme="minorHAnsi" w:cstheme="minorHAnsi"/>
                <w:color w:val="auto"/>
                <w:lang w:eastAsia="en-US"/>
              </w:rPr>
              <w:t>Consultant psychiatrist, GP or NP to review within</w:t>
            </w:r>
            <w:r w:rsidRPr="00E600F0">
              <w:rPr>
                <w:rFonts w:asciiTheme="minorHAnsi" w:eastAsia="Times New Roman" w:hAnsiTheme="minorHAnsi" w:cstheme="minorHAnsi"/>
                <w:b/>
                <w:color w:val="auto"/>
                <w:lang w:eastAsia="en-US"/>
              </w:rPr>
              <w:t xml:space="preserve"> 30</w:t>
            </w:r>
            <w:r w:rsidRPr="00E600F0">
              <w:rPr>
                <w:rFonts w:asciiTheme="minorHAnsi" w:eastAsia="Times New Roman" w:hAnsiTheme="minorHAnsi" w:cstheme="minorHAnsi"/>
                <w:color w:val="auto"/>
                <w:lang w:eastAsia="en-US"/>
              </w:rPr>
              <w:t xml:space="preserve"> minutes.</w:t>
            </w:r>
          </w:p>
          <w:p w14:paraId="6AAF495F" w14:textId="77777777" w:rsidR="00D84D99" w:rsidRPr="00E600F0" w:rsidRDefault="00D84D99" w:rsidP="005A58CE">
            <w:pPr>
              <w:spacing w:after="120"/>
              <w:rPr>
                <w:rFonts w:asciiTheme="minorHAnsi" w:eastAsia="Times New Roman" w:hAnsiTheme="minorHAnsi" w:cstheme="minorHAnsi"/>
                <w:color w:val="auto"/>
                <w:lang w:eastAsia="en-US"/>
              </w:rPr>
            </w:pPr>
          </w:p>
        </w:tc>
        <w:tc>
          <w:tcPr>
            <w:tcW w:w="895" w:type="pct"/>
            <w:shd w:val="clear" w:color="auto" w:fill="auto"/>
          </w:tcPr>
          <w:p w14:paraId="619EAAB6" w14:textId="77777777" w:rsidR="00D84D99" w:rsidRPr="00E600F0" w:rsidRDefault="00D84D99" w:rsidP="005A58CE">
            <w:pPr>
              <w:spacing w:after="120"/>
              <w:jc w:val="center"/>
              <w:rPr>
                <w:rFonts w:asciiTheme="minorHAnsi" w:eastAsia="Times New Roman" w:hAnsiTheme="minorHAnsi" w:cstheme="minorHAnsi"/>
                <w:color w:val="auto"/>
                <w:lang w:eastAsia="en-US"/>
              </w:rPr>
            </w:pPr>
          </w:p>
          <w:p w14:paraId="1F07E2DC" w14:textId="77777777" w:rsidR="00D84D99" w:rsidRPr="00E600F0" w:rsidRDefault="00D84D99" w:rsidP="005A58CE">
            <w:pPr>
              <w:spacing w:after="120"/>
              <w:jc w:val="center"/>
              <w:rPr>
                <w:rFonts w:asciiTheme="minorHAnsi" w:eastAsia="Times New Roman" w:hAnsiTheme="minorHAnsi" w:cstheme="minorHAnsi"/>
                <w:color w:val="auto"/>
                <w:lang w:eastAsia="en-US"/>
              </w:rPr>
            </w:pPr>
            <w:r w:rsidRPr="00E600F0">
              <w:rPr>
                <w:rFonts w:asciiTheme="minorHAnsi" w:eastAsia="Times New Roman" w:hAnsiTheme="minorHAnsi" w:cstheme="minorHAnsi"/>
                <w:color w:val="auto"/>
                <w:lang w:eastAsia="en-US"/>
              </w:rPr>
              <w:t>If after</w:t>
            </w:r>
            <w:r w:rsidRPr="00E600F0">
              <w:rPr>
                <w:rFonts w:asciiTheme="minorHAnsi" w:eastAsia="Times New Roman" w:hAnsiTheme="minorHAnsi" w:cstheme="minorHAnsi"/>
                <w:b/>
                <w:color w:val="auto"/>
                <w:lang w:eastAsia="en-US"/>
              </w:rPr>
              <w:t xml:space="preserve"> </w:t>
            </w:r>
            <w:r w:rsidRPr="00E600F0">
              <w:rPr>
                <w:rFonts w:asciiTheme="minorHAnsi" w:eastAsia="Times New Roman" w:hAnsiTheme="minorHAnsi" w:cstheme="minorHAnsi"/>
                <w:bCs/>
                <w:color w:val="auto"/>
                <w:lang w:eastAsia="en-US"/>
              </w:rPr>
              <w:t>total</w:t>
            </w:r>
            <w:r w:rsidRPr="00E600F0">
              <w:rPr>
                <w:rFonts w:asciiTheme="minorHAnsi" w:eastAsia="Times New Roman" w:hAnsiTheme="minorHAnsi" w:cstheme="minorHAnsi"/>
                <w:b/>
                <w:color w:val="auto"/>
                <w:lang w:eastAsia="en-US"/>
              </w:rPr>
              <w:t xml:space="preserve"> 60</w:t>
            </w:r>
            <w:r w:rsidRPr="00E600F0">
              <w:rPr>
                <w:rFonts w:asciiTheme="minorHAnsi" w:eastAsia="Times New Roman" w:hAnsiTheme="minorHAnsi" w:cstheme="minorHAnsi"/>
                <w:color w:val="auto"/>
                <w:lang w:eastAsia="en-US"/>
              </w:rPr>
              <w:t xml:space="preserve"> minutes nil review and MEWS </w:t>
            </w:r>
            <w:r>
              <w:rPr>
                <w:rFonts w:asciiTheme="minorHAnsi" w:eastAsia="Times New Roman" w:hAnsiTheme="minorHAnsi" w:cstheme="minorHAnsi"/>
                <w:b/>
                <w:color w:val="auto"/>
                <w:lang w:eastAsia="en-US"/>
              </w:rPr>
              <w:t xml:space="preserve">equal to or greater than </w:t>
            </w:r>
            <w:r w:rsidRPr="00E600F0">
              <w:rPr>
                <w:rFonts w:asciiTheme="minorHAnsi" w:eastAsia="Times New Roman" w:hAnsiTheme="minorHAnsi" w:cstheme="minorHAnsi"/>
                <w:b/>
                <w:color w:val="auto"/>
                <w:lang w:eastAsia="en-US"/>
              </w:rPr>
              <w:t xml:space="preserve">4 </w:t>
            </w:r>
            <w:r w:rsidRPr="00E600F0">
              <w:rPr>
                <w:rFonts w:asciiTheme="minorHAnsi" w:eastAsia="Times New Roman" w:hAnsiTheme="minorHAnsi" w:cstheme="minorHAnsi"/>
                <w:color w:val="auto"/>
                <w:lang w:eastAsia="en-US"/>
              </w:rPr>
              <w:t xml:space="preserve">escalate as per MEWS </w:t>
            </w:r>
            <w:r>
              <w:rPr>
                <w:rFonts w:asciiTheme="minorHAnsi" w:eastAsia="Times New Roman" w:hAnsiTheme="minorHAnsi" w:cstheme="minorHAnsi"/>
                <w:b/>
                <w:color w:val="auto"/>
                <w:lang w:eastAsia="en-US"/>
              </w:rPr>
              <w:t xml:space="preserve">equal to or greater than </w:t>
            </w:r>
            <w:r w:rsidRPr="00E600F0">
              <w:rPr>
                <w:rFonts w:asciiTheme="minorHAnsi" w:eastAsia="Times New Roman" w:hAnsiTheme="minorHAnsi" w:cstheme="minorHAnsi"/>
                <w:b/>
                <w:color w:val="auto"/>
                <w:lang w:eastAsia="en-US"/>
              </w:rPr>
              <w:t>6</w:t>
            </w:r>
          </w:p>
          <w:p w14:paraId="0C96C421" w14:textId="77777777" w:rsidR="00D84D99" w:rsidRPr="00E600F0" w:rsidRDefault="00D84D99" w:rsidP="005A58CE">
            <w:pPr>
              <w:spacing w:after="120"/>
              <w:rPr>
                <w:rFonts w:asciiTheme="minorHAnsi" w:eastAsia="Times New Roman" w:hAnsiTheme="minorHAnsi" w:cstheme="minorHAnsi"/>
                <w:color w:val="auto"/>
                <w:lang w:eastAsia="en-US"/>
              </w:rPr>
            </w:pPr>
          </w:p>
        </w:tc>
        <w:tc>
          <w:tcPr>
            <w:tcW w:w="1801" w:type="pct"/>
            <w:vMerge w:val="restart"/>
            <w:shd w:val="clear" w:color="auto" w:fill="auto"/>
            <w:vAlign w:val="center"/>
          </w:tcPr>
          <w:p w14:paraId="0EEECDEE" w14:textId="77777777" w:rsidR="00D84D99" w:rsidRPr="00E600F0" w:rsidRDefault="00D84D99" w:rsidP="005A58CE">
            <w:pPr>
              <w:spacing w:after="120"/>
              <w:jc w:val="center"/>
              <w:rPr>
                <w:rFonts w:asciiTheme="minorHAnsi" w:eastAsia="Times New Roman" w:hAnsiTheme="minorHAnsi" w:cstheme="minorHAnsi"/>
                <w:color w:val="auto"/>
                <w:lang w:eastAsia="en-US"/>
              </w:rPr>
            </w:pPr>
            <w:r w:rsidRPr="00E600F0">
              <w:rPr>
                <w:rFonts w:asciiTheme="minorHAnsi" w:eastAsia="Times New Roman" w:hAnsiTheme="minorHAnsi" w:cstheme="minorHAnsi"/>
                <w:b/>
                <w:color w:val="auto"/>
                <w:lang w:eastAsia="en-US"/>
              </w:rPr>
              <w:t xml:space="preserve">Vital Signs: </w:t>
            </w:r>
            <w:r>
              <w:rPr>
                <w:rFonts w:asciiTheme="minorHAnsi" w:eastAsia="Times New Roman" w:hAnsiTheme="minorHAnsi" w:cstheme="minorHAnsi"/>
                <w:b/>
                <w:color w:val="auto"/>
                <w:lang w:eastAsia="en-US"/>
              </w:rPr>
              <w:t>every 30 minutes</w:t>
            </w:r>
            <w:r w:rsidRPr="00E600F0">
              <w:rPr>
                <w:rFonts w:asciiTheme="minorHAnsi" w:eastAsia="Times New Roman" w:hAnsiTheme="minorHAnsi" w:cstheme="minorHAnsi"/>
                <w:color w:val="auto"/>
                <w:lang w:eastAsia="en-US"/>
              </w:rPr>
              <w:t xml:space="preserve"> until MEWS </w:t>
            </w:r>
            <w:r>
              <w:rPr>
                <w:rFonts w:asciiTheme="minorHAnsi" w:eastAsia="Times New Roman" w:hAnsiTheme="minorHAnsi" w:cstheme="minorHAnsi"/>
                <w:b/>
                <w:bCs/>
                <w:color w:val="auto"/>
                <w:lang w:eastAsia="en-US"/>
              </w:rPr>
              <w:t xml:space="preserve">less than </w:t>
            </w:r>
            <w:r w:rsidRPr="00E600F0">
              <w:rPr>
                <w:rFonts w:asciiTheme="minorHAnsi" w:eastAsia="Times New Roman" w:hAnsiTheme="minorHAnsi" w:cstheme="minorHAnsi"/>
                <w:b/>
                <w:bCs/>
                <w:color w:val="auto"/>
                <w:lang w:eastAsia="en-US"/>
              </w:rPr>
              <w:t>4</w:t>
            </w:r>
            <w:r w:rsidRPr="00E600F0">
              <w:rPr>
                <w:rFonts w:asciiTheme="minorHAnsi" w:eastAsia="Times New Roman" w:hAnsiTheme="minorHAnsi" w:cstheme="minorHAnsi"/>
                <w:color w:val="auto"/>
                <w:lang w:eastAsia="en-US"/>
              </w:rPr>
              <w:t xml:space="preserve">. </w:t>
            </w:r>
          </w:p>
          <w:p w14:paraId="7A5ECFD1" w14:textId="77777777" w:rsidR="00D84D99" w:rsidRPr="00E600F0" w:rsidRDefault="00D84D99" w:rsidP="005A58CE">
            <w:pPr>
              <w:spacing w:after="120"/>
              <w:jc w:val="center"/>
              <w:rPr>
                <w:rFonts w:asciiTheme="minorHAnsi" w:eastAsia="Times New Roman" w:hAnsiTheme="minorHAnsi" w:cstheme="minorHAnsi"/>
                <w:b/>
                <w:color w:val="auto"/>
                <w:lang w:eastAsia="en-US"/>
              </w:rPr>
            </w:pPr>
            <w:r w:rsidRPr="00E600F0">
              <w:rPr>
                <w:rFonts w:asciiTheme="minorHAnsi" w:eastAsia="Times New Roman" w:hAnsiTheme="minorHAnsi" w:cstheme="minorHAnsi"/>
                <w:bCs/>
                <w:color w:val="auto"/>
                <w:lang w:eastAsia="en-US"/>
              </w:rPr>
              <w:t>B</w:t>
            </w:r>
            <w:r>
              <w:rPr>
                <w:rFonts w:asciiTheme="minorHAnsi" w:eastAsia="Times New Roman" w:hAnsiTheme="minorHAnsi" w:cstheme="minorHAnsi"/>
                <w:bCs/>
                <w:color w:val="auto"/>
                <w:lang w:eastAsia="en-US"/>
              </w:rPr>
              <w:t xml:space="preserve">lood </w:t>
            </w:r>
            <w:r w:rsidRPr="00E600F0">
              <w:rPr>
                <w:rFonts w:asciiTheme="minorHAnsi" w:eastAsia="Times New Roman" w:hAnsiTheme="minorHAnsi" w:cstheme="minorHAnsi"/>
                <w:bCs/>
                <w:color w:val="auto"/>
                <w:lang w:eastAsia="en-US"/>
              </w:rPr>
              <w:t>G</w:t>
            </w:r>
            <w:r>
              <w:rPr>
                <w:rFonts w:asciiTheme="minorHAnsi" w:eastAsia="Times New Roman" w:hAnsiTheme="minorHAnsi" w:cstheme="minorHAnsi"/>
                <w:bCs/>
                <w:color w:val="auto"/>
                <w:lang w:eastAsia="en-US"/>
              </w:rPr>
              <w:t xml:space="preserve">lucose </w:t>
            </w:r>
            <w:r w:rsidRPr="00E600F0">
              <w:rPr>
                <w:rFonts w:asciiTheme="minorHAnsi" w:eastAsia="Times New Roman" w:hAnsiTheme="minorHAnsi" w:cstheme="minorHAnsi"/>
                <w:bCs/>
                <w:color w:val="auto"/>
                <w:lang w:eastAsia="en-US"/>
              </w:rPr>
              <w:t>L</w:t>
            </w:r>
            <w:r>
              <w:rPr>
                <w:rFonts w:asciiTheme="minorHAnsi" w:eastAsia="Times New Roman" w:hAnsiTheme="minorHAnsi" w:cstheme="minorHAnsi"/>
                <w:bCs/>
                <w:color w:val="auto"/>
                <w:lang w:eastAsia="en-US"/>
              </w:rPr>
              <w:t>evel (BGL) to be taken.</w:t>
            </w:r>
          </w:p>
          <w:p w14:paraId="22577326" w14:textId="77777777" w:rsidR="00D84D99" w:rsidRPr="00E600F0" w:rsidRDefault="00D84D99" w:rsidP="005A58CE">
            <w:pPr>
              <w:spacing w:after="120"/>
              <w:jc w:val="center"/>
              <w:rPr>
                <w:rFonts w:asciiTheme="minorHAnsi" w:eastAsia="Times New Roman" w:hAnsiTheme="minorHAnsi" w:cstheme="minorHAnsi"/>
                <w:color w:val="auto"/>
                <w:lang w:eastAsia="en-US"/>
              </w:rPr>
            </w:pPr>
            <w:r w:rsidRPr="00E600F0">
              <w:rPr>
                <w:rFonts w:asciiTheme="minorHAnsi" w:eastAsia="Times New Roman" w:hAnsiTheme="minorHAnsi" w:cstheme="minorHAnsi"/>
                <w:color w:val="auto"/>
                <w:lang w:eastAsia="en-US"/>
              </w:rPr>
              <w:t xml:space="preserve">If MEWS </w:t>
            </w:r>
            <w:r>
              <w:rPr>
                <w:rFonts w:asciiTheme="minorHAnsi" w:eastAsia="Times New Roman" w:hAnsiTheme="minorHAnsi" w:cstheme="minorHAnsi"/>
                <w:b/>
                <w:bCs/>
                <w:color w:val="auto"/>
                <w:lang w:eastAsia="en-US"/>
              </w:rPr>
              <w:t>less than</w:t>
            </w:r>
            <w:r w:rsidRPr="00E600F0">
              <w:rPr>
                <w:rFonts w:asciiTheme="minorHAnsi" w:eastAsia="Times New Roman" w:hAnsiTheme="minorHAnsi" w:cstheme="minorHAnsi"/>
                <w:b/>
                <w:bCs/>
                <w:color w:val="auto"/>
                <w:lang w:eastAsia="en-US"/>
              </w:rPr>
              <w:t xml:space="preserve"> 4</w:t>
            </w:r>
            <w:r w:rsidRPr="00E600F0">
              <w:rPr>
                <w:rFonts w:asciiTheme="minorHAnsi" w:eastAsia="Times New Roman" w:hAnsiTheme="minorHAnsi" w:cstheme="minorHAnsi"/>
                <w:color w:val="auto"/>
                <w:lang w:eastAsia="en-US"/>
              </w:rPr>
              <w:t xml:space="preserve"> Continue hourly vital signs for </w:t>
            </w:r>
            <w:r w:rsidRPr="00E600F0">
              <w:rPr>
                <w:rFonts w:asciiTheme="minorHAnsi" w:eastAsia="Times New Roman" w:hAnsiTheme="minorHAnsi" w:cstheme="minorHAnsi"/>
                <w:b/>
                <w:bCs/>
                <w:color w:val="auto"/>
                <w:lang w:eastAsia="en-US"/>
              </w:rPr>
              <w:t>4</w:t>
            </w:r>
            <w:r w:rsidRPr="00E600F0">
              <w:rPr>
                <w:rFonts w:asciiTheme="minorHAnsi" w:eastAsia="Times New Roman" w:hAnsiTheme="minorHAnsi" w:cstheme="minorHAnsi"/>
                <w:color w:val="auto"/>
                <w:lang w:eastAsia="en-US"/>
              </w:rPr>
              <w:t xml:space="preserve"> hours.</w:t>
            </w:r>
          </w:p>
          <w:p w14:paraId="0FE933C7" w14:textId="77777777" w:rsidR="00D84D99" w:rsidRPr="00E600F0" w:rsidRDefault="00D84D99" w:rsidP="005A58CE">
            <w:pPr>
              <w:spacing w:after="120"/>
              <w:jc w:val="center"/>
              <w:rPr>
                <w:rFonts w:asciiTheme="minorHAnsi" w:eastAsia="Times New Roman" w:hAnsiTheme="minorHAnsi" w:cstheme="minorHAnsi"/>
                <w:color w:val="auto"/>
                <w:lang w:eastAsia="en-US"/>
              </w:rPr>
            </w:pPr>
            <w:r w:rsidRPr="00E600F0">
              <w:rPr>
                <w:rFonts w:asciiTheme="minorHAnsi" w:eastAsia="Times New Roman" w:hAnsiTheme="minorHAnsi" w:cstheme="minorHAnsi"/>
                <w:color w:val="auto"/>
                <w:lang w:eastAsia="en-US"/>
              </w:rPr>
              <w:t xml:space="preserve">Then </w:t>
            </w:r>
            <w:r w:rsidRPr="00E600F0">
              <w:rPr>
                <w:rFonts w:asciiTheme="minorHAnsi" w:eastAsia="Times New Roman" w:hAnsiTheme="minorHAnsi" w:cstheme="minorHAnsi"/>
                <w:b/>
                <w:bCs/>
                <w:color w:val="auto"/>
                <w:lang w:eastAsia="en-US"/>
              </w:rPr>
              <w:t>4</w:t>
            </w:r>
            <w:r w:rsidRPr="00E600F0">
              <w:rPr>
                <w:rFonts w:asciiTheme="minorHAnsi" w:eastAsia="Times New Roman" w:hAnsiTheme="minorHAnsi" w:cstheme="minorHAnsi"/>
                <w:color w:val="auto"/>
                <w:lang w:eastAsia="en-US"/>
              </w:rPr>
              <w:t xml:space="preserve"> hourly for </w:t>
            </w:r>
            <w:r w:rsidRPr="00E600F0">
              <w:rPr>
                <w:rFonts w:asciiTheme="minorHAnsi" w:eastAsia="Times New Roman" w:hAnsiTheme="minorHAnsi" w:cstheme="minorHAnsi"/>
                <w:b/>
                <w:bCs/>
                <w:color w:val="auto"/>
                <w:lang w:eastAsia="en-US"/>
              </w:rPr>
              <w:t>24</w:t>
            </w:r>
            <w:r w:rsidRPr="00E600F0">
              <w:rPr>
                <w:rFonts w:asciiTheme="minorHAnsi" w:eastAsia="Times New Roman" w:hAnsiTheme="minorHAnsi" w:cstheme="minorHAnsi"/>
                <w:color w:val="auto"/>
                <w:lang w:eastAsia="en-US"/>
              </w:rPr>
              <w:t xml:space="preserve"> hours</w:t>
            </w:r>
          </w:p>
        </w:tc>
        <w:tc>
          <w:tcPr>
            <w:tcW w:w="802" w:type="pct"/>
            <w:vMerge w:val="restart"/>
            <w:shd w:val="clear" w:color="auto" w:fill="auto"/>
          </w:tcPr>
          <w:p w14:paraId="00740AE6" w14:textId="77777777" w:rsidR="00D84D99" w:rsidRPr="00E600F0" w:rsidRDefault="00D84D99" w:rsidP="005A58CE">
            <w:pPr>
              <w:spacing w:after="120"/>
              <w:jc w:val="center"/>
              <w:rPr>
                <w:rFonts w:asciiTheme="minorHAnsi" w:eastAsia="Times New Roman" w:hAnsiTheme="minorHAnsi" w:cstheme="minorHAnsi"/>
                <w:color w:val="auto"/>
                <w:lang w:eastAsia="en-US"/>
              </w:rPr>
            </w:pPr>
          </w:p>
          <w:p w14:paraId="7ED2D678" w14:textId="77777777" w:rsidR="00D84D99" w:rsidRPr="00E600F0" w:rsidRDefault="00D84D99" w:rsidP="005A58CE">
            <w:pPr>
              <w:spacing w:after="120"/>
              <w:jc w:val="center"/>
              <w:rPr>
                <w:rFonts w:asciiTheme="minorHAnsi" w:eastAsia="Times New Roman" w:hAnsiTheme="minorHAnsi" w:cstheme="minorHAnsi"/>
                <w:color w:val="auto"/>
                <w:lang w:eastAsia="en-US"/>
              </w:rPr>
            </w:pPr>
          </w:p>
          <w:p w14:paraId="797AAD48" w14:textId="77777777" w:rsidR="00D84D99" w:rsidRPr="00E600F0" w:rsidRDefault="00D84D99" w:rsidP="005A58CE">
            <w:pPr>
              <w:spacing w:after="120"/>
              <w:jc w:val="center"/>
              <w:rPr>
                <w:rFonts w:asciiTheme="minorHAnsi" w:eastAsia="Times New Roman" w:hAnsiTheme="minorHAnsi" w:cstheme="minorHAnsi"/>
                <w:color w:val="auto"/>
                <w:lang w:eastAsia="en-US"/>
              </w:rPr>
            </w:pPr>
            <w:r w:rsidRPr="00E600F0">
              <w:rPr>
                <w:rFonts w:asciiTheme="minorHAnsi" w:eastAsia="Times New Roman" w:hAnsiTheme="minorHAnsi" w:cstheme="minorHAnsi"/>
                <w:color w:val="auto"/>
                <w:lang w:eastAsia="en-US"/>
              </w:rPr>
              <w:t>Notify Patient Flow and Coordination Hub</w:t>
            </w:r>
          </w:p>
        </w:tc>
      </w:tr>
      <w:tr w:rsidR="00D84D99" w:rsidRPr="00D777F5" w14:paraId="11F2444D" w14:textId="77777777" w:rsidTr="005A58CE">
        <w:trPr>
          <w:trHeight w:val="736"/>
        </w:trPr>
        <w:tc>
          <w:tcPr>
            <w:tcW w:w="479" w:type="pct"/>
            <w:shd w:val="clear" w:color="auto" w:fill="F2F2F2"/>
            <w:vAlign w:val="center"/>
          </w:tcPr>
          <w:p w14:paraId="7F5BA276" w14:textId="77777777" w:rsidR="00D84D99" w:rsidRPr="00E600F0" w:rsidRDefault="00D84D99" w:rsidP="005A58CE">
            <w:pPr>
              <w:spacing w:after="120"/>
              <w:jc w:val="center"/>
              <w:rPr>
                <w:rFonts w:asciiTheme="minorHAnsi" w:eastAsia="Times New Roman" w:hAnsiTheme="minorHAnsi" w:cstheme="minorHAnsi"/>
                <w:b/>
                <w:bCs/>
                <w:color w:val="auto"/>
                <w:lang w:eastAsia="en-US"/>
              </w:rPr>
            </w:pPr>
            <w:r>
              <w:rPr>
                <w:rFonts w:asciiTheme="minorHAnsi" w:eastAsia="Times New Roman" w:hAnsiTheme="minorHAnsi" w:cstheme="minorHAnsi"/>
                <w:b/>
                <w:bCs/>
                <w:color w:val="auto"/>
                <w:lang w:eastAsia="en-US"/>
              </w:rPr>
              <w:t xml:space="preserve">Equal to or greater than </w:t>
            </w:r>
            <w:r w:rsidRPr="00E600F0">
              <w:rPr>
                <w:rFonts w:asciiTheme="minorHAnsi" w:eastAsia="Times New Roman" w:hAnsiTheme="minorHAnsi" w:cstheme="minorHAnsi"/>
                <w:b/>
                <w:bCs/>
                <w:color w:val="auto"/>
                <w:lang w:eastAsia="en-US"/>
              </w:rPr>
              <w:t>6</w:t>
            </w:r>
          </w:p>
        </w:tc>
        <w:tc>
          <w:tcPr>
            <w:tcW w:w="1918" w:type="pct"/>
            <w:gridSpan w:val="2"/>
            <w:shd w:val="clear" w:color="auto" w:fill="auto"/>
          </w:tcPr>
          <w:p w14:paraId="79747DD4" w14:textId="77777777" w:rsidR="00D84D99" w:rsidRPr="00E600F0" w:rsidRDefault="00D84D99" w:rsidP="005A58CE">
            <w:pPr>
              <w:spacing w:after="120"/>
              <w:jc w:val="center"/>
              <w:rPr>
                <w:rFonts w:asciiTheme="minorHAnsi" w:eastAsia="Times New Roman" w:hAnsiTheme="minorHAnsi" w:cstheme="minorHAnsi"/>
                <w:color w:val="auto"/>
                <w:lang w:eastAsia="en-US"/>
              </w:rPr>
            </w:pPr>
            <w:r w:rsidRPr="00E600F0">
              <w:rPr>
                <w:rFonts w:asciiTheme="minorHAnsi" w:eastAsia="Times New Roman" w:hAnsiTheme="minorHAnsi" w:cstheme="minorHAnsi"/>
                <w:b/>
                <w:color w:val="auto"/>
                <w:lang w:eastAsia="en-US"/>
              </w:rPr>
              <w:t xml:space="preserve">Transfer to ED via </w:t>
            </w:r>
            <w:r>
              <w:rPr>
                <w:rFonts w:asciiTheme="minorHAnsi" w:eastAsia="Times New Roman" w:hAnsiTheme="minorHAnsi" w:cstheme="minorHAnsi"/>
                <w:b/>
                <w:color w:val="auto"/>
                <w:lang w:eastAsia="en-US"/>
              </w:rPr>
              <w:t xml:space="preserve">an </w:t>
            </w:r>
            <w:r w:rsidRPr="00E600F0">
              <w:rPr>
                <w:rFonts w:asciiTheme="minorHAnsi" w:eastAsia="Times New Roman" w:hAnsiTheme="minorHAnsi" w:cstheme="minorHAnsi"/>
                <w:b/>
                <w:color w:val="auto"/>
                <w:lang w:eastAsia="en-US"/>
              </w:rPr>
              <w:t>ambulance</w:t>
            </w:r>
          </w:p>
        </w:tc>
        <w:tc>
          <w:tcPr>
            <w:tcW w:w="1801" w:type="pct"/>
            <w:vMerge/>
            <w:shd w:val="clear" w:color="auto" w:fill="auto"/>
          </w:tcPr>
          <w:p w14:paraId="050C1CB0" w14:textId="77777777" w:rsidR="00D84D99" w:rsidRPr="00E600F0" w:rsidRDefault="00D84D99" w:rsidP="005A58CE">
            <w:pPr>
              <w:spacing w:after="120"/>
              <w:jc w:val="center"/>
              <w:rPr>
                <w:rFonts w:asciiTheme="minorHAnsi" w:eastAsia="Times New Roman" w:hAnsiTheme="minorHAnsi" w:cstheme="minorHAnsi"/>
                <w:b/>
                <w:color w:val="auto"/>
                <w:lang w:eastAsia="en-US"/>
              </w:rPr>
            </w:pPr>
          </w:p>
        </w:tc>
        <w:tc>
          <w:tcPr>
            <w:tcW w:w="802" w:type="pct"/>
            <w:vMerge/>
            <w:shd w:val="clear" w:color="auto" w:fill="auto"/>
          </w:tcPr>
          <w:p w14:paraId="3CB54A5A" w14:textId="77777777" w:rsidR="00D84D99" w:rsidRPr="00E600F0" w:rsidRDefault="00D84D99" w:rsidP="005A58CE">
            <w:pPr>
              <w:spacing w:after="120"/>
              <w:jc w:val="center"/>
              <w:rPr>
                <w:rFonts w:asciiTheme="minorHAnsi" w:eastAsia="Times New Roman" w:hAnsiTheme="minorHAnsi" w:cstheme="minorHAnsi"/>
                <w:color w:val="auto"/>
                <w:lang w:eastAsia="en-US"/>
              </w:rPr>
            </w:pPr>
          </w:p>
        </w:tc>
      </w:tr>
      <w:tr w:rsidR="00D84D99" w:rsidRPr="00D777F5" w14:paraId="3D260646" w14:textId="77777777" w:rsidTr="005A58CE">
        <w:trPr>
          <w:trHeight w:val="420"/>
        </w:trPr>
        <w:tc>
          <w:tcPr>
            <w:tcW w:w="5000" w:type="pct"/>
            <w:gridSpan w:val="5"/>
            <w:shd w:val="clear" w:color="auto" w:fill="F2F2F2"/>
            <w:vAlign w:val="center"/>
          </w:tcPr>
          <w:p w14:paraId="1632FD24" w14:textId="77777777" w:rsidR="00D84D99" w:rsidRPr="00E600F0" w:rsidRDefault="00D84D99" w:rsidP="005A58CE">
            <w:pPr>
              <w:spacing w:after="120"/>
              <w:jc w:val="center"/>
              <w:rPr>
                <w:rFonts w:asciiTheme="minorHAnsi" w:eastAsia="Times New Roman" w:hAnsiTheme="minorHAnsi" w:cstheme="minorHAnsi"/>
                <w:b/>
                <w:bCs/>
                <w:color w:val="auto"/>
                <w:lang w:eastAsia="en-US"/>
              </w:rPr>
            </w:pPr>
            <w:r w:rsidRPr="00E600F0">
              <w:rPr>
                <w:rFonts w:asciiTheme="minorHAnsi" w:eastAsia="Times New Roman" w:hAnsiTheme="minorHAnsi" w:cstheme="minorHAnsi"/>
                <w:b/>
                <w:bCs/>
                <w:color w:val="auto"/>
                <w:lang w:eastAsia="en-US"/>
              </w:rPr>
              <w:t>Afterhours and Weekends / Public Holidays or when medical staff NOT on site</w:t>
            </w:r>
          </w:p>
        </w:tc>
      </w:tr>
      <w:tr w:rsidR="00D84D99" w:rsidRPr="00D777F5" w14:paraId="34F7229B" w14:textId="77777777" w:rsidTr="005A58CE">
        <w:trPr>
          <w:trHeight w:val="420"/>
        </w:trPr>
        <w:tc>
          <w:tcPr>
            <w:tcW w:w="479" w:type="pct"/>
            <w:shd w:val="clear" w:color="auto" w:fill="F2F2F2"/>
          </w:tcPr>
          <w:p w14:paraId="76CB8E1B" w14:textId="77777777" w:rsidR="00D84D99" w:rsidRPr="00F22E75" w:rsidRDefault="00D84D99" w:rsidP="005A58CE">
            <w:pPr>
              <w:spacing w:after="120"/>
              <w:jc w:val="center"/>
              <w:rPr>
                <w:rFonts w:asciiTheme="minorHAnsi" w:eastAsia="Times New Roman" w:hAnsiTheme="minorHAnsi" w:cstheme="minorHAnsi"/>
                <w:b/>
                <w:color w:val="auto"/>
                <w:lang w:eastAsia="en-US"/>
              </w:rPr>
            </w:pPr>
            <w:r w:rsidRPr="00F22E75">
              <w:rPr>
                <w:rFonts w:asciiTheme="minorHAnsi" w:eastAsia="Times New Roman" w:hAnsiTheme="minorHAnsi" w:cstheme="minorHAnsi"/>
                <w:b/>
                <w:color w:val="auto"/>
                <w:lang w:eastAsia="en-US"/>
              </w:rPr>
              <w:t>MEWS</w:t>
            </w:r>
          </w:p>
        </w:tc>
        <w:tc>
          <w:tcPr>
            <w:tcW w:w="1023" w:type="pct"/>
            <w:shd w:val="clear" w:color="auto" w:fill="F2F2F2"/>
          </w:tcPr>
          <w:p w14:paraId="7A17AA79" w14:textId="77777777" w:rsidR="00D84D99" w:rsidRPr="00F22E75" w:rsidRDefault="00D84D99" w:rsidP="005A58CE">
            <w:pPr>
              <w:spacing w:after="120"/>
              <w:jc w:val="center"/>
              <w:rPr>
                <w:rFonts w:asciiTheme="minorHAnsi" w:eastAsia="Times New Roman" w:hAnsiTheme="minorHAnsi" w:cstheme="minorHAnsi"/>
                <w:b/>
                <w:color w:val="auto"/>
                <w:lang w:eastAsia="en-US"/>
              </w:rPr>
            </w:pPr>
            <w:r w:rsidRPr="00F22E75">
              <w:rPr>
                <w:rFonts w:asciiTheme="minorHAnsi" w:eastAsia="Times New Roman" w:hAnsiTheme="minorHAnsi" w:cstheme="minorHAnsi"/>
                <w:b/>
                <w:color w:val="auto"/>
                <w:lang w:eastAsia="en-US"/>
              </w:rPr>
              <w:t>NOTIFY</w:t>
            </w:r>
          </w:p>
        </w:tc>
        <w:tc>
          <w:tcPr>
            <w:tcW w:w="895" w:type="pct"/>
            <w:shd w:val="clear" w:color="auto" w:fill="F2F2F2"/>
          </w:tcPr>
          <w:p w14:paraId="78F3F025" w14:textId="77777777" w:rsidR="00D84D99" w:rsidRPr="00F22E75" w:rsidRDefault="00D84D99" w:rsidP="005A58CE">
            <w:pPr>
              <w:spacing w:after="120"/>
              <w:jc w:val="center"/>
              <w:rPr>
                <w:rFonts w:asciiTheme="minorHAnsi" w:eastAsia="Times New Roman" w:hAnsiTheme="minorHAnsi" w:cstheme="minorHAnsi"/>
                <w:b/>
                <w:color w:val="auto"/>
                <w:lang w:eastAsia="en-US"/>
              </w:rPr>
            </w:pPr>
            <w:r w:rsidRPr="00F22E75">
              <w:rPr>
                <w:rFonts w:asciiTheme="minorHAnsi" w:eastAsia="Times New Roman" w:hAnsiTheme="minorHAnsi" w:cstheme="minorHAnsi"/>
                <w:b/>
                <w:color w:val="auto"/>
                <w:lang w:eastAsia="en-US"/>
              </w:rPr>
              <w:t>ESCALATE</w:t>
            </w:r>
          </w:p>
        </w:tc>
        <w:tc>
          <w:tcPr>
            <w:tcW w:w="1801" w:type="pct"/>
            <w:shd w:val="clear" w:color="auto" w:fill="F2F2F2"/>
          </w:tcPr>
          <w:p w14:paraId="4150B5F3" w14:textId="77777777" w:rsidR="00D84D99" w:rsidRPr="00F22E75" w:rsidRDefault="00D84D99" w:rsidP="005A58CE">
            <w:pPr>
              <w:spacing w:after="120"/>
              <w:jc w:val="center"/>
              <w:rPr>
                <w:rFonts w:asciiTheme="minorHAnsi" w:eastAsia="Times New Roman" w:hAnsiTheme="minorHAnsi" w:cstheme="minorHAnsi"/>
                <w:b/>
                <w:color w:val="auto"/>
                <w:lang w:eastAsia="en-US"/>
              </w:rPr>
            </w:pPr>
            <w:r w:rsidRPr="00F22E75">
              <w:rPr>
                <w:rFonts w:asciiTheme="minorHAnsi" w:eastAsia="Times New Roman" w:hAnsiTheme="minorHAnsi" w:cstheme="minorHAnsi"/>
                <w:b/>
                <w:color w:val="auto"/>
                <w:lang w:eastAsia="en-US"/>
              </w:rPr>
              <w:t>OBSERVATIONS</w:t>
            </w:r>
          </w:p>
        </w:tc>
        <w:tc>
          <w:tcPr>
            <w:tcW w:w="802" w:type="pct"/>
            <w:shd w:val="clear" w:color="auto" w:fill="F2F2F2"/>
          </w:tcPr>
          <w:p w14:paraId="50610484" w14:textId="77777777" w:rsidR="00D84D99" w:rsidRPr="00F22E75" w:rsidRDefault="00D84D99" w:rsidP="005A58CE">
            <w:pPr>
              <w:spacing w:after="120"/>
              <w:jc w:val="center"/>
              <w:rPr>
                <w:rFonts w:asciiTheme="minorHAnsi" w:eastAsia="Times New Roman" w:hAnsiTheme="minorHAnsi" w:cstheme="minorHAnsi"/>
                <w:b/>
                <w:color w:val="auto"/>
                <w:lang w:eastAsia="en-US"/>
              </w:rPr>
            </w:pPr>
            <w:r w:rsidRPr="00F22E75">
              <w:rPr>
                <w:rFonts w:asciiTheme="minorHAnsi" w:eastAsia="Times New Roman" w:hAnsiTheme="minorHAnsi" w:cstheme="minorHAnsi"/>
                <w:b/>
                <w:color w:val="auto"/>
                <w:lang w:eastAsia="en-US"/>
              </w:rPr>
              <w:t>TRANSFERS</w:t>
            </w:r>
          </w:p>
        </w:tc>
      </w:tr>
      <w:tr w:rsidR="00D84D99" w:rsidRPr="00D777F5" w14:paraId="7A253FB9" w14:textId="77777777" w:rsidTr="005A58CE">
        <w:trPr>
          <w:trHeight w:val="1326"/>
        </w:trPr>
        <w:tc>
          <w:tcPr>
            <w:tcW w:w="479" w:type="pct"/>
            <w:shd w:val="clear" w:color="auto" w:fill="F2F2F2"/>
            <w:vAlign w:val="center"/>
          </w:tcPr>
          <w:p w14:paraId="07F7684F" w14:textId="77777777" w:rsidR="00D84D99" w:rsidRPr="00E600F0" w:rsidRDefault="00D84D99" w:rsidP="005A58CE">
            <w:pPr>
              <w:spacing w:after="120"/>
              <w:jc w:val="center"/>
              <w:rPr>
                <w:rFonts w:asciiTheme="minorHAnsi" w:eastAsia="Times New Roman" w:hAnsiTheme="minorHAnsi" w:cstheme="minorHAnsi"/>
                <w:b/>
                <w:bCs/>
                <w:color w:val="auto"/>
                <w:lang w:eastAsia="en-US"/>
              </w:rPr>
            </w:pPr>
            <w:r w:rsidRPr="00E600F0">
              <w:rPr>
                <w:rFonts w:asciiTheme="minorHAnsi" w:eastAsia="Times New Roman" w:hAnsiTheme="minorHAnsi" w:cstheme="minorHAnsi"/>
                <w:b/>
                <w:bCs/>
                <w:color w:val="auto"/>
                <w:lang w:eastAsia="en-US"/>
              </w:rPr>
              <w:lastRenderedPageBreak/>
              <w:t>3</w:t>
            </w:r>
          </w:p>
        </w:tc>
        <w:tc>
          <w:tcPr>
            <w:tcW w:w="1023" w:type="pct"/>
            <w:shd w:val="clear" w:color="auto" w:fill="auto"/>
          </w:tcPr>
          <w:p w14:paraId="39694391" w14:textId="77777777" w:rsidR="00D84D99" w:rsidRPr="00E600F0" w:rsidRDefault="00D84D99" w:rsidP="005A58CE">
            <w:pPr>
              <w:spacing w:after="120"/>
              <w:jc w:val="center"/>
              <w:rPr>
                <w:rFonts w:asciiTheme="minorHAnsi" w:eastAsia="Times New Roman" w:hAnsiTheme="minorHAnsi" w:cstheme="minorHAnsi"/>
                <w:color w:val="auto"/>
                <w:lang w:eastAsia="en-US"/>
              </w:rPr>
            </w:pPr>
            <w:r w:rsidRPr="00E600F0">
              <w:rPr>
                <w:rFonts w:asciiTheme="minorHAnsi" w:eastAsia="Times New Roman" w:hAnsiTheme="minorHAnsi" w:cstheme="minorHAnsi"/>
                <w:color w:val="auto"/>
                <w:lang w:eastAsia="en-US"/>
              </w:rPr>
              <w:t>Inform Team Leader and After-hours Hospital CNC.</w:t>
            </w:r>
          </w:p>
          <w:p w14:paraId="1651D33E" w14:textId="77777777" w:rsidR="00D84D99" w:rsidRPr="00E600F0" w:rsidRDefault="00D84D99" w:rsidP="005A58CE">
            <w:pPr>
              <w:spacing w:after="120"/>
              <w:jc w:val="center"/>
              <w:rPr>
                <w:rFonts w:asciiTheme="minorHAnsi" w:eastAsia="Times New Roman" w:hAnsiTheme="minorHAnsi" w:cstheme="minorHAnsi"/>
                <w:color w:val="auto"/>
                <w:lang w:eastAsia="en-US"/>
              </w:rPr>
            </w:pPr>
            <w:r w:rsidRPr="00E600F0">
              <w:rPr>
                <w:rFonts w:asciiTheme="minorHAnsi" w:eastAsia="Times New Roman" w:hAnsiTheme="minorHAnsi" w:cstheme="minorHAnsi"/>
                <w:color w:val="auto"/>
                <w:lang w:eastAsia="en-US"/>
              </w:rPr>
              <w:t>Phone on-call JMO for advice.</w:t>
            </w:r>
          </w:p>
        </w:tc>
        <w:tc>
          <w:tcPr>
            <w:tcW w:w="895" w:type="pct"/>
            <w:shd w:val="clear" w:color="auto" w:fill="auto"/>
          </w:tcPr>
          <w:p w14:paraId="5C21A286" w14:textId="77777777" w:rsidR="00D84D99" w:rsidRPr="00E600F0" w:rsidRDefault="00D84D99" w:rsidP="005A58CE">
            <w:pPr>
              <w:spacing w:after="120"/>
              <w:jc w:val="center"/>
              <w:rPr>
                <w:rFonts w:asciiTheme="minorHAnsi" w:eastAsia="Times New Roman" w:hAnsiTheme="minorHAnsi" w:cstheme="minorHAnsi"/>
                <w:b/>
                <w:bCs/>
                <w:color w:val="auto"/>
                <w:lang w:eastAsia="en-US"/>
              </w:rPr>
            </w:pPr>
            <w:r w:rsidRPr="00E600F0">
              <w:rPr>
                <w:rFonts w:asciiTheme="minorHAnsi" w:eastAsia="Times New Roman" w:hAnsiTheme="minorHAnsi" w:cstheme="minorHAnsi"/>
                <w:color w:val="auto"/>
                <w:lang w:eastAsia="en-US"/>
              </w:rPr>
              <w:t xml:space="preserve">If MO not contactable, escalate as per MEWS </w:t>
            </w:r>
            <w:r w:rsidRPr="00E600F0">
              <w:rPr>
                <w:rFonts w:asciiTheme="minorHAnsi" w:eastAsia="Times New Roman" w:hAnsiTheme="minorHAnsi" w:cstheme="minorHAnsi"/>
                <w:b/>
                <w:bCs/>
                <w:color w:val="auto"/>
                <w:lang w:eastAsia="en-US"/>
              </w:rPr>
              <w:t>4</w:t>
            </w:r>
            <w:r>
              <w:rPr>
                <w:rFonts w:asciiTheme="minorHAnsi" w:eastAsia="Times New Roman" w:hAnsiTheme="minorHAnsi" w:cstheme="minorHAnsi"/>
                <w:b/>
                <w:bCs/>
                <w:color w:val="auto"/>
                <w:lang w:eastAsia="en-US"/>
              </w:rPr>
              <w:t xml:space="preserve"> to </w:t>
            </w:r>
            <w:r w:rsidRPr="00E600F0">
              <w:rPr>
                <w:rFonts w:asciiTheme="minorHAnsi" w:eastAsia="Times New Roman" w:hAnsiTheme="minorHAnsi" w:cstheme="minorHAnsi"/>
                <w:b/>
                <w:bCs/>
                <w:color w:val="auto"/>
                <w:lang w:eastAsia="en-US"/>
              </w:rPr>
              <w:t>5</w:t>
            </w:r>
          </w:p>
          <w:p w14:paraId="1164E6F1" w14:textId="77777777" w:rsidR="00D84D99" w:rsidRPr="00E600F0" w:rsidRDefault="00D84D99" w:rsidP="005A58CE">
            <w:pPr>
              <w:spacing w:before="0" w:line="240" w:lineRule="auto"/>
              <w:jc w:val="center"/>
              <w:rPr>
                <w:rFonts w:eastAsia="Times New Roman"/>
                <w:b/>
                <w:bCs/>
                <w:color w:val="auto"/>
                <w:lang w:eastAsia="en-US"/>
              </w:rPr>
            </w:pPr>
            <w:r w:rsidRPr="00E600F0">
              <w:rPr>
                <w:rFonts w:eastAsia="Times New Roman"/>
                <w:color w:val="auto"/>
                <w:lang w:eastAsia="en-US"/>
              </w:rPr>
              <w:t xml:space="preserve">If the consumer has not improved at </w:t>
            </w:r>
            <w:r w:rsidRPr="00E600F0">
              <w:rPr>
                <w:rFonts w:eastAsia="Times New Roman"/>
                <w:b/>
                <w:bCs/>
                <w:color w:val="auto"/>
                <w:lang w:eastAsia="en-US"/>
              </w:rPr>
              <w:t>4 h</w:t>
            </w:r>
            <w:r>
              <w:rPr>
                <w:rFonts w:eastAsia="Times New Roman"/>
                <w:b/>
                <w:bCs/>
                <w:color w:val="auto"/>
                <w:lang w:eastAsia="en-US"/>
              </w:rPr>
              <w:t>ou</w:t>
            </w:r>
            <w:r w:rsidRPr="00E600F0">
              <w:rPr>
                <w:rFonts w:eastAsia="Times New Roman"/>
                <w:b/>
                <w:bCs/>
                <w:color w:val="auto"/>
                <w:lang w:eastAsia="en-US"/>
              </w:rPr>
              <w:t>rs</w:t>
            </w:r>
            <w:r w:rsidRPr="00E600F0">
              <w:rPr>
                <w:rFonts w:eastAsia="Times New Roman"/>
                <w:color w:val="auto"/>
                <w:lang w:eastAsia="en-US"/>
              </w:rPr>
              <w:t xml:space="preserve"> escalate as per </w:t>
            </w:r>
            <w:r>
              <w:rPr>
                <w:rFonts w:eastAsia="Times New Roman"/>
                <w:b/>
                <w:bCs/>
                <w:color w:val="auto"/>
                <w:lang w:eastAsia="en-US"/>
              </w:rPr>
              <w:t xml:space="preserve">equal to or greater than </w:t>
            </w:r>
            <w:r w:rsidRPr="00E600F0">
              <w:rPr>
                <w:rFonts w:eastAsia="Times New Roman"/>
                <w:b/>
                <w:bCs/>
                <w:color w:val="auto"/>
                <w:lang w:eastAsia="en-US"/>
              </w:rPr>
              <w:t>6</w:t>
            </w:r>
          </w:p>
        </w:tc>
        <w:tc>
          <w:tcPr>
            <w:tcW w:w="1801" w:type="pct"/>
            <w:shd w:val="clear" w:color="auto" w:fill="auto"/>
            <w:vAlign w:val="center"/>
          </w:tcPr>
          <w:p w14:paraId="66FC737B" w14:textId="77777777" w:rsidR="00D84D99" w:rsidRPr="00E600F0" w:rsidRDefault="00D84D99" w:rsidP="005A58CE">
            <w:pPr>
              <w:spacing w:after="120"/>
              <w:jc w:val="center"/>
              <w:rPr>
                <w:rFonts w:asciiTheme="minorHAnsi" w:eastAsia="Times New Roman" w:hAnsiTheme="minorHAnsi" w:cstheme="minorHAnsi"/>
                <w:bCs/>
                <w:color w:val="auto"/>
                <w:lang w:eastAsia="en-US"/>
              </w:rPr>
            </w:pPr>
            <w:r w:rsidRPr="00E600F0">
              <w:rPr>
                <w:rFonts w:asciiTheme="minorHAnsi" w:eastAsia="Times New Roman" w:hAnsiTheme="minorHAnsi" w:cstheme="minorHAnsi"/>
                <w:b/>
                <w:color w:val="auto"/>
                <w:lang w:eastAsia="en-US"/>
              </w:rPr>
              <w:t xml:space="preserve"> Hourly</w:t>
            </w:r>
            <w:r w:rsidRPr="00E600F0">
              <w:rPr>
                <w:rFonts w:asciiTheme="minorHAnsi" w:eastAsia="Times New Roman" w:hAnsiTheme="minorHAnsi" w:cstheme="minorHAnsi"/>
                <w:bCs/>
                <w:color w:val="auto"/>
                <w:lang w:eastAsia="en-US"/>
              </w:rPr>
              <w:t xml:space="preserve"> observations until </w:t>
            </w:r>
            <w:r>
              <w:rPr>
                <w:rFonts w:asciiTheme="minorHAnsi" w:eastAsia="Times New Roman" w:hAnsiTheme="minorHAnsi" w:cstheme="minorHAnsi"/>
                <w:b/>
                <w:color w:val="auto"/>
                <w:lang w:eastAsia="en-US"/>
              </w:rPr>
              <w:t>less than</w:t>
            </w:r>
            <w:r w:rsidRPr="00E600F0">
              <w:rPr>
                <w:rFonts w:asciiTheme="minorHAnsi" w:eastAsia="Times New Roman" w:hAnsiTheme="minorHAnsi" w:cstheme="minorHAnsi"/>
                <w:b/>
                <w:color w:val="auto"/>
                <w:lang w:eastAsia="en-US"/>
              </w:rPr>
              <w:t xml:space="preserve"> 2</w:t>
            </w:r>
            <w:r w:rsidRPr="00E600F0">
              <w:rPr>
                <w:rFonts w:asciiTheme="minorHAnsi" w:eastAsia="Times New Roman" w:hAnsiTheme="minorHAnsi" w:cstheme="minorHAnsi"/>
                <w:bCs/>
                <w:color w:val="auto"/>
                <w:lang w:eastAsia="en-US"/>
              </w:rPr>
              <w:t>.</w:t>
            </w:r>
          </w:p>
          <w:p w14:paraId="7DE71DE8" w14:textId="77777777" w:rsidR="00D84D99" w:rsidRPr="00E600F0" w:rsidRDefault="00D84D99" w:rsidP="005A58CE">
            <w:pPr>
              <w:spacing w:after="120"/>
              <w:jc w:val="center"/>
              <w:rPr>
                <w:rFonts w:asciiTheme="minorHAnsi" w:eastAsia="Times New Roman" w:hAnsiTheme="minorHAnsi" w:cstheme="minorHAnsi"/>
                <w:bCs/>
                <w:color w:val="auto"/>
                <w:lang w:eastAsia="en-US"/>
              </w:rPr>
            </w:pPr>
            <w:r w:rsidRPr="00E600F0">
              <w:rPr>
                <w:rFonts w:asciiTheme="minorHAnsi" w:eastAsia="Times New Roman" w:hAnsiTheme="minorHAnsi" w:cstheme="minorHAnsi"/>
                <w:bCs/>
                <w:color w:val="auto"/>
                <w:lang w:eastAsia="en-US"/>
              </w:rPr>
              <w:t>If further deterioration, then action as per the MEWS.</w:t>
            </w:r>
          </w:p>
          <w:p w14:paraId="26734086" w14:textId="77777777" w:rsidR="00D84D99" w:rsidRPr="00E600F0" w:rsidRDefault="00D84D99" w:rsidP="005A58CE">
            <w:pPr>
              <w:spacing w:after="120"/>
              <w:jc w:val="center"/>
              <w:rPr>
                <w:rFonts w:asciiTheme="minorHAnsi" w:eastAsia="Times New Roman" w:hAnsiTheme="minorHAnsi" w:cstheme="minorHAnsi"/>
                <w:b/>
                <w:color w:val="auto"/>
                <w:lang w:eastAsia="en-US"/>
              </w:rPr>
            </w:pPr>
          </w:p>
        </w:tc>
        <w:tc>
          <w:tcPr>
            <w:tcW w:w="802" w:type="pct"/>
            <w:shd w:val="clear" w:color="auto" w:fill="auto"/>
          </w:tcPr>
          <w:p w14:paraId="2E7F163E" w14:textId="77777777" w:rsidR="00D84D99" w:rsidRPr="00E600F0" w:rsidRDefault="00D84D99" w:rsidP="005A58CE">
            <w:pPr>
              <w:spacing w:after="120"/>
              <w:jc w:val="center"/>
              <w:rPr>
                <w:rFonts w:asciiTheme="minorHAnsi" w:eastAsia="Times New Roman" w:hAnsiTheme="minorHAnsi" w:cstheme="minorHAnsi"/>
                <w:color w:val="auto"/>
                <w:lang w:eastAsia="en-US"/>
              </w:rPr>
            </w:pPr>
          </w:p>
          <w:p w14:paraId="5C851FE3" w14:textId="77777777" w:rsidR="00D84D99" w:rsidRPr="00E600F0" w:rsidRDefault="00D84D99" w:rsidP="005A58CE">
            <w:pPr>
              <w:spacing w:after="120"/>
              <w:jc w:val="center"/>
              <w:rPr>
                <w:rFonts w:asciiTheme="minorHAnsi" w:eastAsia="Times New Roman" w:hAnsiTheme="minorHAnsi" w:cstheme="minorHAnsi"/>
                <w:color w:val="auto"/>
                <w:lang w:eastAsia="en-US"/>
              </w:rPr>
            </w:pPr>
            <w:r w:rsidRPr="00E600F0">
              <w:rPr>
                <w:rFonts w:asciiTheme="minorHAnsi" w:eastAsia="Times New Roman" w:hAnsiTheme="minorHAnsi" w:cstheme="minorHAnsi"/>
                <w:color w:val="auto"/>
                <w:lang w:eastAsia="en-US"/>
              </w:rPr>
              <w:t>Remains at the Centre with increased frequency of observations.</w:t>
            </w:r>
          </w:p>
        </w:tc>
      </w:tr>
      <w:tr w:rsidR="00D84D99" w:rsidRPr="00D777F5" w14:paraId="5A96340F" w14:textId="77777777" w:rsidTr="005A58CE">
        <w:trPr>
          <w:trHeight w:val="1774"/>
        </w:trPr>
        <w:tc>
          <w:tcPr>
            <w:tcW w:w="479" w:type="pct"/>
            <w:shd w:val="clear" w:color="auto" w:fill="F2F2F2"/>
            <w:vAlign w:val="center"/>
          </w:tcPr>
          <w:p w14:paraId="020A8A81" w14:textId="77777777" w:rsidR="00D84D99" w:rsidRPr="00E600F0" w:rsidRDefault="00D84D99" w:rsidP="005A58CE">
            <w:pPr>
              <w:spacing w:after="120"/>
              <w:jc w:val="center"/>
              <w:rPr>
                <w:rFonts w:asciiTheme="minorHAnsi" w:eastAsia="Times New Roman" w:hAnsiTheme="minorHAnsi" w:cstheme="minorHAnsi"/>
                <w:b/>
                <w:bCs/>
                <w:color w:val="auto"/>
                <w:lang w:eastAsia="en-US"/>
              </w:rPr>
            </w:pPr>
          </w:p>
          <w:p w14:paraId="697038B9" w14:textId="77777777" w:rsidR="00D84D99" w:rsidRPr="00E600F0" w:rsidRDefault="00D84D99" w:rsidP="005A58CE">
            <w:pPr>
              <w:spacing w:after="120"/>
              <w:jc w:val="center"/>
              <w:rPr>
                <w:rFonts w:asciiTheme="minorHAnsi" w:eastAsia="Times New Roman" w:hAnsiTheme="minorHAnsi" w:cstheme="minorHAnsi"/>
                <w:b/>
                <w:bCs/>
                <w:color w:val="auto"/>
                <w:lang w:eastAsia="en-US"/>
              </w:rPr>
            </w:pPr>
            <w:r w:rsidRPr="00E600F0">
              <w:rPr>
                <w:rFonts w:asciiTheme="minorHAnsi" w:eastAsia="Times New Roman" w:hAnsiTheme="minorHAnsi" w:cstheme="minorHAnsi"/>
                <w:b/>
                <w:bCs/>
                <w:color w:val="auto"/>
                <w:lang w:eastAsia="en-US"/>
              </w:rPr>
              <w:t xml:space="preserve">4 </w:t>
            </w:r>
          </w:p>
          <w:p w14:paraId="113D0474" w14:textId="77777777" w:rsidR="00D84D99" w:rsidRPr="00E600F0" w:rsidRDefault="00D84D99" w:rsidP="005A58CE">
            <w:pPr>
              <w:tabs>
                <w:tab w:val="left" w:pos="1248"/>
              </w:tabs>
              <w:spacing w:after="120"/>
              <w:jc w:val="center"/>
              <w:rPr>
                <w:rFonts w:asciiTheme="minorHAnsi" w:eastAsia="Times New Roman" w:hAnsiTheme="minorHAnsi" w:cstheme="minorHAnsi"/>
                <w:b/>
                <w:bCs/>
                <w:color w:val="auto"/>
                <w:lang w:eastAsia="en-US"/>
              </w:rPr>
            </w:pPr>
          </w:p>
        </w:tc>
        <w:tc>
          <w:tcPr>
            <w:tcW w:w="1023" w:type="pct"/>
            <w:shd w:val="clear" w:color="auto" w:fill="auto"/>
          </w:tcPr>
          <w:p w14:paraId="6CE08831" w14:textId="77777777" w:rsidR="00D84D99" w:rsidRPr="00E600F0" w:rsidRDefault="00D84D99" w:rsidP="005A58CE">
            <w:pPr>
              <w:spacing w:after="120"/>
              <w:jc w:val="center"/>
              <w:rPr>
                <w:rFonts w:asciiTheme="minorHAnsi" w:eastAsia="Times New Roman" w:hAnsiTheme="minorHAnsi" w:cstheme="minorHAnsi"/>
                <w:color w:val="auto"/>
                <w:lang w:eastAsia="en-US"/>
              </w:rPr>
            </w:pPr>
            <w:r w:rsidRPr="00E600F0">
              <w:rPr>
                <w:rFonts w:asciiTheme="minorHAnsi" w:eastAsia="Times New Roman" w:hAnsiTheme="minorHAnsi" w:cstheme="minorHAnsi"/>
                <w:color w:val="auto"/>
                <w:lang w:eastAsia="en-US"/>
              </w:rPr>
              <w:t>Phone on-call psychiatrist.</w:t>
            </w:r>
          </w:p>
        </w:tc>
        <w:tc>
          <w:tcPr>
            <w:tcW w:w="895" w:type="pct"/>
            <w:shd w:val="clear" w:color="auto" w:fill="auto"/>
          </w:tcPr>
          <w:p w14:paraId="7CD5A686" w14:textId="77777777" w:rsidR="00D84D99" w:rsidRPr="00E600F0" w:rsidRDefault="00D84D99" w:rsidP="005A58CE">
            <w:pPr>
              <w:spacing w:after="120"/>
              <w:jc w:val="center"/>
              <w:rPr>
                <w:rFonts w:asciiTheme="minorHAnsi" w:eastAsia="Times New Roman" w:hAnsiTheme="minorHAnsi" w:cstheme="minorHAnsi"/>
                <w:color w:val="auto"/>
                <w:lang w:eastAsia="en-US"/>
              </w:rPr>
            </w:pPr>
            <w:r w:rsidRPr="00E600F0">
              <w:rPr>
                <w:rFonts w:asciiTheme="minorHAnsi" w:eastAsia="Times New Roman" w:hAnsiTheme="minorHAnsi" w:cstheme="minorHAnsi"/>
                <w:color w:val="auto"/>
                <w:lang w:eastAsia="en-US"/>
              </w:rPr>
              <w:t xml:space="preserve">If after </w:t>
            </w:r>
            <w:r w:rsidRPr="00E600F0">
              <w:rPr>
                <w:rFonts w:asciiTheme="minorHAnsi" w:eastAsia="Times New Roman" w:hAnsiTheme="minorHAnsi" w:cstheme="minorHAnsi"/>
                <w:b/>
                <w:bCs/>
                <w:color w:val="auto"/>
                <w:lang w:eastAsia="en-US"/>
              </w:rPr>
              <w:t>30</w:t>
            </w:r>
            <w:r w:rsidRPr="00E600F0">
              <w:rPr>
                <w:rFonts w:asciiTheme="minorHAnsi" w:eastAsia="Times New Roman" w:hAnsiTheme="minorHAnsi" w:cstheme="minorHAnsi"/>
                <w:b/>
                <w:color w:val="auto"/>
                <w:lang w:eastAsia="en-US"/>
              </w:rPr>
              <w:t xml:space="preserve"> </w:t>
            </w:r>
            <w:r w:rsidRPr="00E600F0">
              <w:rPr>
                <w:rFonts w:asciiTheme="minorHAnsi" w:eastAsia="Times New Roman" w:hAnsiTheme="minorHAnsi" w:cstheme="minorHAnsi"/>
                <w:color w:val="auto"/>
                <w:lang w:eastAsia="en-US"/>
              </w:rPr>
              <w:t xml:space="preserve">minutes nil review </w:t>
            </w:r>
            <w:r w:rsidRPr="00E600F0">
              <w:rPr>
                <w:rFonts w:asciiTheme="minorHAnsi" w:eastAsia="Times New Roman" w:hAnsiTheme="minorHAnsi" w:cstheme="minorHAnsi"/>
                <w:b/>
                <w:bCs/>
                <w:color w:val="auto"/>
                <w:lang w:eastAsia="en-US"/>
              </w:rPr>
              <w:t>and</w:t>
            </w:r>
            <w:r w:rsidRPr="00E600F0">
              <w:rPr>
                <w:rFonts w:asciiTheme="minorHAnsi" w:eastAsia="Times New Roman" w:hAnsiTheme="minorHAnsi" w:cstheme="minorHAnsi"/>
                <w:color w:val="auto"/>
                <w:lang w:eastAsia="en-US"/>
              </w:rPr>
              <w:t xml:space="preserve"> MEWS remains </w:t>
            </w:r>
            <w:r>
              <w:rPr>
                <w:rFonts w:asciiTheme="minorHAnsi" w:eastAsia="Times New Roman" w:hAnsiTheme="minorHAnsi" w:cstheme="minorHAnsi"/>
                <w:color w:val="auto"/>
                <w:lang w:eastAsia="en-US"/>
              </w:rPr>
              <w:t xml:space="preserve">equal to or </w:t>
            </w:r>
            <w:r>
              <w:rPr>
                <w:rFonts w:asciiTheme="minorHAnsi" w:eastAsia="Times New Roman" w:hAnsiTheme="minorHAnsi" w:cstheme="minorHAnsi"/>
                <w:b/>
                <w:color w:val="auto"/>
                <w:lang w:eastAsia="en-US"/>
              </w:rPr>
              <w:t xml:space="preserve">greater than </w:t>
            </w:r>
            <w:r w:rsidRPr="00E600F0">
              <w:rPr>
                <w:rFonts w:asciiTheme="minorHAnsi" w:eastAsia="Times New Roman" w:hAnsiTheme="minorHAnsi" w:cstheme="minorHAnsi"/>
                <w:b/>
                <w:color w:val="auto"/>
                <w:lang w:eastAsia="en-US"/>
              </w:rPr>
              <w:t>4</w:t>
            </w:r>
            <w:r w:rsidRPr="00E600F0">
              <w:rPr>
                <w:rFonts w:asciiTheme="minorHAnsi" w:eastAsia="Times New Roman" w:hAnsiTheme="minorHAnsi" w:cstheme="minorHAnsi"/>
                <w:color w:val="auto"/>
                <w:lang w:eastAsia="en-US"/>
              </w:rPr>
              <w:t xml:space="preserve">, escalate per MEWS </w:t>
            </w:r>
            <w:r>
              <w:rPr>
                <w:rFonts w:asciiTheme="minorHAnsi" w:eastAsia="Times New Roman" w:hAnsiTheme="minorHAnsi" w:cstheme="minorHAnsi"/>
                <w:b/>
                <w:color w:val="auto"/>
                <w:lang w:eastAsia="en-US"/>
              </w:rPr>
              <w:t xml:space="preserve">equal to or greater than </w:t>
            </w:r>
            <w:r w:rsidRPr="00E600F0">
              <w:rPr>
                <w:rFonts w:asciiTheme="minorHAnsi" w:eastAsia="Times New Roman" w:hAnsiTheme="minorHAnsi" w:cstheme="minorHAnsi"/>
                <w:b/>
                <w:color w:val="auto"/>
                <w:lang w:eastAsia="en-US"/>
              </w:rPr>
              <w:t>6</w:t>
            </w:r>
          </w:p>
        </w:tc>
        <w:tc>
          <w:tcPr>
            <w:tcW w:w="1801" w:type="pct"/>
            <w:vMerge w:val="restart"/>
            <w:shd w:val="clear" w:color="auto" w:fill="auto"/>
            <w:vAlign w:val="center"/>
          </w:tcPr>
          <w:p w14:paraId="2B626415" w14:textId="77777777" w:rsidR="00D84D99" w:rsidRPr="00E600F0" w:rsidRDefault="00D84D99" w:rsidP="005A58CE">
            <w:pPr>
              <w:spacing w:before="0" w:after="120" w:line="240" w:lineRule="auto"/>
              <w:jc w:val="center"/>
              <w:rPr>
                <w:rFonts w:asciiTheme="minorHAnsi" w:eastAsia="Times New Roman" w:hAnsiTheme="minorHAnsi" w:cstheme="minorHAnsi"/>
                <w:b/>
                <w:color w:val="auto"/>
                <w:lang w:eastAsia="en-US"/>
              </w:rPr>
            </w:pPr>
            <w:r w:rsidRPr="00E600F0">
              <w:rPr>
                <w:rFonts w:asciiTheme="minorHAnsi" w:eastAsia="Times New Roman" w:hAnsiTheme="minorHAnsi" w:cstheme="minorHAnsi"/>
                <w:b/>
                <w:color w:val="auto"/>
                <w:lang w:eastAsia="en-US"/>
              </w:rPr>
              <w:t>Vital Signs:</w:t>
            </w:r>
          </w:p>
          <w:p w14:paraId="78A647C7" w14:textId="77777777" w:rsidR="00D84D99" w:rsidRPr="00E600F0" w:rsidRDefault="00D84D99" w:rsidP="005A58CE">
            <w:pPr>
              <w:spacing w:after="120" w:line="240" w:lineRule="auto"/>
              <w:jc w:val="center"/>
              <w:rPr>
                <w:rFonts w:asciiTheme="minorHAnsi" w:eastAsia="Times New Roman" w:hAnsiTheme="minorHAnsi" w:cstheme="minorHAnsi"/>
                <w:color w:val="auto"/>
                <w:lang w:eastAsia="en-US"/>
              </w:rPr>
            </w:pPr>
            <w:r>
              <w:rPr>
                <w:rFonts w:asciiTheme="minorHAnsi" w:eastAsia="Times New Roman" w:hAnsiTheme="minorHAnsi" w:cstheme="minorHAnsi"/>
                <w:b/>
                <w:bCs/>
                <w:color w:val="auto"/>
                <w:lang w:eastAsia="en-US"/>
              </w:rPr>
              <w:t>every 30 minutes</w:t>
            </w:r>
            <w:r w:rsidRPr="00E600F0">
              <w:rPr>
                <w:rFonts w:asciiTheme="minorHAnsi" w:eastAsia="Times New Roman" w:hAnsiTheme="minorHAnsi" w:cstheme="minorHAnsi"/>
                <w:color w:val="auto"/>
                <w:lang w:eastAsia="en-US"/>
              </w:rPr>
              <w:t xml:space="preserve"> until MEWS </w:t>
            </w:r>
            <w:r>
              <w:rPr>
                <w:rFonts w:asciiTheme="minorHAnsi" w:eastAsia="Times New Roman" w:hAnsiTheme="minorHAnsi" w:cstheme="minorHAnsi"/>
                <w:b/>
                <w:bCs/>
                <w:color w:val="auto"/>
                <w:lang w:eastAsia="en-US"/>
              </w:rPr>
              <w:t xml:space="preserve">less than </w:t>
            </w:r>
            <w:r w:rsidRPr="00E600F0">
              <w:rPr>
                <w:rFonts w:asciiTheme="minorHAnsi" w:eastAsia="Times New Roman" w:hAnsiTheme="minorHAnsi" w:cstheme="minorHAnsi"/>
                <w:b/>
                <w:bCs/>
                <w:color w:val="auto"/>
                <w:lang w:eastAsia="en-US"/>
              </w:rPr>
              <w:t>4</w:t>
            </w:r>
          </w:p>
          <w:p w14:paraId="1E1C8871" w14:textId="77777777" w:rsidR="00D84D99" w:rsidRPr="00E600F0" w:rsidRDefault="00D84D99" w:rsidP="005A58CE">
            <w:pPr>
              <w:spacing w:after="120" w:line="240" w:lineRule="auto"/>
              <w:jc w:val="center"/>
              <w:rPr>
                <w:rFonts w:asciiTheme="minorHAnsi" w:eastAsia="Times New Roman" w:hAnsiTheme="minorHAnsi" w:cstheme="minorHAnsi"/>
                <w:bCs/>
                <w:color w:val="auto"/>
                <w:lang w:eastAsia="en-US"/>
              </w:rPr>
            </w:pPr>
            <w:r w:rsidRPr="00E600F0">
              <w:rPr>
                <w:rFonts w:asciiTheme="minorHAnsi" w:eastAsia="Times New Roman" w:hAnsiTheme="minorHAnsi" w:cstheme="minorHAnsi"/>
                <w:bCs/>
                <w:color w:val="auto"/>
                <w:lang w:eastAsia="en-US"/>
              </w:rPr>
              <w:t>BGL</w:t>
            </w:r>
            <w:r>
              <w:rPr>
                <w:rFonts w:asciiTheme="minorHAnsi" w:eastAsia="Times New Roman" w:hAnsiTheme="minorHAnsi" w:cstheme="minorHAnsi"/>
                <w:bCs/>
                <w:color w:val="auto"/>
                <w:lang w:eastAsia="en-US"/>
              </w:rPr>
              <w:t xml:space="preserve"> to be taken</w:t>
            </w:r>
          </w:p>
          <w:p w14:paraId="47AB274D" w14:textId="77777777" w:rsidR="00D84D99" w:rsidRPr="00E600F0" w:rsidRDefault="00D84D99" w:rsidP="005A58CE">
            <w:pPr>
              <w:spacing w:after="120" w:line="240" w:lineRule="auto"/>
              <w:jc w:val="center"/>
              <w:rPr>
                <w:rFonts w:asciiTheme="minorHAnsi" w:eastAsia="Times New Roman" w:hAnsiTheme="minorHAnsi" w:cstheme="minorHAnsi"/>
                <w:color w:val="auto"/>
                <w:lang w:eastAsia="en-US"/>
              </w:rPr>
            </w:pPr>
            <w:r w:rsidRPr="00E600F0">
              <w:rPr>
                <w:rFonts w:asciiTheme="minorHAnsi" w:eastAsia="Times New Roman" w:hAnsiTheme="minorHAnsi" w:cstheme="minorHAnsi"/>
                <w:color w:val="auto"/>
                <w:lang w:eastAsia="en-US"/>
              </w:rPr>
              <w:t xml:space="preserve">Continue </w:t>
            </w:r>
            <w:r w:rsidRPr="00E600F0">
              <w:rPr>
                <w:rFonts w:asciiTheme="minorHAnsi" w:eastAsia="Times New Roman" w:hAnsiTheme="minorHAnsi" w:cstheme="minorHAnsi"/>
                <w:b/>
                <w:bCs/>
                <w:color w:val="auto"/>
                <w:lang w:eastAsia="en-US"/>
              </w:rPr>
              <w:t>hourly</w:t>
            </w:r>
            <w:r w:rsidRPr="00E600F0">
              <w:rPr>
                <w:rFonts w:asciiTheme="minorHAnsi" w:eastAsia="Times New Roman" w:hAnsiTheme="minorHAnsi" w:cstheme="minorHAnsi"/>
                <w:color w:val="auto"/>
                <w:lang w:eastAsia="en-US"/>
              </w:rPr>
              <w:t xml:space="preserve"> vital signs for </w:t>
            </w:r>
            <w:r w:rsidRPr="00E600F0">
              <w:rPr>
                <w:rFonts w:asciiTheme="minorHAnsi" w:eastAsia="Times New Roman" w:hAnsiTheme="minorHAnsi" w:cstheme="minorHAnsi"/>
                <w:b/>
                <w:bCs/>
                <w:color w:val="auto"/>
                <w:lang w:eastAsia="en-US"/>
              </w:rPr>
              <w:t>4</w:t>
            </w:r>
            <w:r w:rsidRPr="00E600F0">
              <w:rPr>
                <w:rFonts w:asciiTheme="minorHAnsi" w:eastAsia="Times New Roman" w:hAnsiTheme="minorHAnsi" w:cstheme="minorHAnsi"/>
                <w:color w:val="auto"/>
                <w:lang w:eastAsia="en-US"/>
              </w:rPr>
              <w:t xml:space="preserve"> hours.</w:t>
            </w:r>
          </w:p>
          <w:p w14:paraId="0C0F7D0F" w14:textId="77777777" w:rsidR="00D84D99" w:rsidRPr="00E600F0" w:rsidRDefault="00D84D99" w:rsidP="005A58CE">
            <w:pPr>
              <w:spacing w:after="0" w:line="240" w:lineRule="auto"/>
              <w:jc w:val="center"/>
              <w:rPr>
                <w:rFonts w:asciiTheme="minorHAnsi" w:eastAsia="Times New Roman" w:hAnsiTheme="minorHAnsi" w:cstheme="minorHAnsi"/>
                <w:color w:val="auto"/>
                <w:lang w:eastAsia="en-US"/>
              </w:rPr>
            </w:pPr>
            <w:r w:rsidRPr="00E600F0">
              <w:rPr>
                <w:rFonts w:asciiTheme="minorHAnsi" w:eastAsia="Times New Roman" w:hAnsiTheme="minorHAnsi" w:cstheme="minorHAnsi"/>
                <w:color w:val="auto"/>
                <w:lang w:eastAsia="en-US"/>
              </w:rPr>
              <w:t xml:space="preserve">Then </w:t>
            </w:r>
            <w:r w:rsidRPr="00E600F0">
              <w:rPr>
                <w:rFonts w:asciiTheme="minorHAnsi" w:eastAsia="Times New Roman" w:hAnsiTheme="minorHAnsi" w:cstheme="minorHAnsi"/>
                <w:b/>
                <w:bCs/>
                <w:color w:val="auto"/>
                <w:lang w:eastAsia="en-US"/>
              </w:rPr>
              <w:t>4</w:t>
            </w:r>
            <w:r w:rsidRPr="00E600F0">
              <w:rPr>
                <w:rFonts w:asciiTheme="minorHAnsi" w:eastAsia="Times New Roman" w:hAnsiTheme="minorHAnsi" w:cstheme="minorHAnsi"/>
                <w:color w:val="auto"/>
                <w:lang w:eastAsia="en-US"/>
              </w:rPr>
              <w:t xml:space="preserve"> hourly for </w:t>
            </w:r>
            <w:r w:rsidRPr="00E600F0">
              <w:rPr>
                <w:rFonts w:asciiTheme="minorHAnsi" w:eastAsia="Times New Roman" w:hAnsiTheme="minorHAnsi" w:cstheme="minorHAnsi"/>
                <w:b/>
                <w:bCs/>
                <w:color w:val="auto"/>
                <w:lang w:eastAsia="en-US"/>
              </w:rPr>
              <w:t>24</w:t>
            </w:r>
            <w:r w:rsidRPr="00E600F0">
              <w:rPr>
                <w:rFonts w:asciiTheme="minorHAnsi" w:eastAsia="Times New Roman" w:hAnsiTheme="minorHAnsi" w:cstheme="minorHAnsi"/>
                <w:color w:val="auto"/>
                <w:lang w:eastAsia="en-US"/>
              </w:rPr>
              <w:t xml:space="preserve"> hours</w:t>
            </w:r>
          </w:p>
        </w:tc>
        <w:tc>
          <w:tcPr>
            <w:tcW w:w="802" w:type="pct"/>
            <w:vMerge w:val="restart"/>
            <w:shd w:val="clear" w:color="auto" w:fill="auto"/>
          </w:tcPr>
          <w:p w14:paraId="493D51E2" w14:textId="77777777" w:rsidR="00D84D99" w:rsidRPr="00E600F0" w:rsidRDefault="00D84D99" w:rsidP="005A58CE">
            <w:pPr>
              <w:spacing w:after="120"/>
              <w:jc w:val="center"/>
              <w:rPr>
                <w:rFonts w:asciiTheme="minorHAnsi" w:eastAsia="Times New Roman" w:hAnsiTheme="minorHAnsi" w:cstheme="minorHAnsi"/>
                <w:color w:val="auto"/>
                <w:lang w:eastAsia="en-US"/>
              </w:rPr>
            </w:pPr>
          </w:p>
          <w:p w14:paraId="507B3619" w14:textId="77777777" w:rsidR="00D84D99" w:rsidRPr="00E600F0" w:rsidRDefault="00D84D99" w:rsidP="005A58CE">
            <w:pPr>
              <w:spacing w:after="120"/>
              <w:jc w:val="center"/>
              <w:rPr>
                <w:rFonts w:asciiTheme="minorHAnsi" w:eastAsia="Times New Roman" w:hAnsiTheme="minorHAnsi" w:cstheme="minorHAnsi"/>
                <w:color w:val="auto"/>
                <w:lang w:eastAsia="en-US"/>
              </w:rPr>
            </w:pPr>
          </w:p>
          <w:p w14:paraId="21D7459C" w14:textId="77777777" w:rsidR="00D84D99" w:rsidRPr="00E600F0" w:rsidRDefault="00D84D99" w:rsidP="005A58CE">
            <w:pPr>
              <w:spacing w:after="120"/>
              <w:jc w:val="center"/>
              <w:rPr>
                <w:rFonts w:asciiTheme="minorHAnsi" w:eastAsia="Times New Roman" w:hAnsiTheme="minorHAnsi" w:cstheme="minorHAnsi"/>
                <w:color w:val="auto"/>
                <w:lang w:eastAsia="en-US"/>
              </w:rPr>
            </w:pPr>
            <w:r w:rsidRPr="00E600F0">
              <w:rPr>
                <w:rFonts w:asciiTheme="minorHAnsi" w:eastAsia="Times New Roman" w:hAnsiTheme="minorHAnsi" w:cstheme="minorHAnsi"/>
                <w:color w:val="auto"/>
                <w:lang w:eastAsia="en-US"/>
              </w:rPr>
              <w:t>Notify Patient Flow and Coordination Hub</w:t>
            </w:r>
          </w:p>
        </w:tc>
      </w:tr>
      <w:tr w:rsidR="00D84D99" w:rsidRPr="00D777F5" w14:paraId="2AF92370" w14:textId="77777777" w:rsidTr="005A58CE">
        <w:trPr>
          <w:trHeight w:val="746"/>
        </w:trPr>
        <w:tc>
          <w:tcPr>
            <w:tcW w:w="479" w:type="pct"/>
            <w:shd w:val="clear" w:color="auto" w:fill="F2F2F2"/>
            <w:vAlign w:val="center"/>
          </w:tcPr>
          <w:p w14:paraId="4F57FABD" w14:textId="77777777" w:rsidR="00D84D99" w:rsidRPr="00E600F0" w:rsidRDefault="00D84D99" w:rsidP="005A58CE">
            <w:pPr>
              <w:spacing w:after="120"/>
              <w:jc w:val="center"/>
              <w:rPr>
                <w:rFonts w:asciiTheme="minorHAnsi" w:eastAsia="Times New Roman" w:hAnsiTheme="minorHAnsi" w:cstheme="minorHAnsi"/>
                <w:b/>
                <w:bCs/>
                <w:color w:val="auto"/>
                <w:lang w:eastAsia="en-US"/>
              </w:rPr>
            </w:pPr>
            <w:r w:rsidRPr="00E600F0">
              <w:rPr>
                <w:rFonts w:asciiTheme="minorHAnsi" w:eastAsia="Times New Roman" w:hAnsiTheme="minorHAnsi" w:cstheme="minorHAnsi"/>
                <w:b/>
                <w:bCs/>
                <w:color w:val="auto"/>
                <w:lang w:eastAsia="en-US"/>
              </w:rPr>
              <w:t>≥6</w:t>
            </w:r>
          </w:p>
        </w:tc>
        <w:tc>
          <w:tcPr>
            <w:tcW w:w="1918" w:type="pct"/>
            <w:gridSpan w:val="2"/>
            <w:shd w:val="clear" w:color="auto" w:fill="auto"/>
          </w:tcPr>
          <w:p w14:paraId="7D3B15F3" w14:textId="77777777" w:rsidR="00D84D99" w:rsidRPr="00E600F0" w:rsidRDefault="00D84D99" w:rsidP="005A58CE">
            <w:pPr>
              <w:spacing w:before="360" w:line="240" w:lineRule="auto"/>
              <w:jc w:val="center"/>
              <w:rPr>
                <w:rFonts w:asciiTheme="minorHAnsi" w:eastAsia="Times New Roman" w:hAnsiTheme="minorHAnsi" w:cstheme="minorHAnsi"/>
                <w:b/>
                <w:bCs/>
                <w:color w:val="auto"/>
                <w:lang w:eastAsia="en-US"/>
              </w:rPr>
            </w:pPr>
            <w:r w:rsidRPr="00E600F0">
              <w:rPr>
                <w:rFonts w:asciiTheme="minorHAnsi" w:eastAsia="Times New Roman" w:hAnsiTheme="minorHAnsi" w:cstheme="minorHAnsi"/>
                <w:b/>
                <w:bCs/>
                <w:color w:val="auto"/>
                <w:lang w:eastAsia="en-US"/>
              </w:rPr>
              <w:t xml:space="preserve">Transfer consumer to ED via </w:t>
            </w:r>
            <w:r>
              <w:rPr>
                <w:rFonts w:asciiTheme="minorHAnsi" w:eastAsia="Times New Roman" w:hAnsiTheme="minorHAnsi" w:cstheme="minorHAnsi"/>
                <w:b/>
                <w:bCs/>
                <w:color w:val="auto"/>
                <w:lang w:eastAsia="en-US"/>
              </w:rPr>
              <w:t>an a</w:t>
            </w:r>
            <w:r w:rsidRPr="00E600F0">
              <w:rPr>
                <w:rFonts w:asciiTheme="minorHAnsi" w:eastAsia="Times New Roman" w:hAnsiTheme="minorHAnsi" w:cstheme="minorHAnsi"/>
                <w:b/>
                <w:bCs/>
                <w:color w:val="auto"/>
                <w:lang w:eastAsia="en-US"/>
              </w:rPr>
              <w:t>mbulance.</w:t>
            </w:r>
          </w:p>
        </w:tc>
        <w:tc>
          <w:tcPr>
            <w:tcW w:w="1801" w:type="pct"/>
            <w:vMerge/>
            <w:shd w:val="clear" w:color="auto" w:fill="auto"/>
            <w:vAlign w:val="center"/>
          </w:tcPr>
          <w:p w14:paraId="5EC5FDB1" w14:textId="77777777" w:rsidR="00D84D99" w:rsidRPr="00E600F0" w:rsidRDefault="00D84D99" w:rsidP="005A58CE">
            <w:pPr>
              <w:spacing w:after="120"/>
              <w:jc w:val="center"/>
              <w:rPr>
                <w:rFonts w:asciiTheme="minorHAnsi" w:eastAsia="Times New Roman" w:hAnsiTheme="minorHAnsi" w:cstheme="minorHAnsi"/>
                <w:b/>
                <w:color w:val="auto"/>
                <w:lang w:eastAsia="en-US"/>
              </w:rPr>
            </w:pPr>
          </w:p>
        </w:tc>
        <w:tc>
          <w:tcPr>
            <w:tcW w:w="802" w:type="pct"/>
            <w:vMerge/>
            <w:shd w:val="clear" w:color="auto" w:fill="auto"/>
          </w:tcPr>
          <w:p w14:paraId="6CA25739" w14:textId="77777777" w:rsidR="00D84D99" w:rsidRPr="00E600F0" w:rsidRDefault="00D84D99" w:rsidP="005A58CE">
            <w:pPr>
              <w:spacing w:after="120"/>
              <w:jc w:val="center"/>
              <w:rPr>
                <w:rFonts w:asciiTheme="minorHAnsi" w:eastAsia="Times New Roman" w:hAnsiTheme="minorHAnsi" w:cstheme="minorHAnsi"/>
                <w:b/>
                <w:bCs/>
                <w:color w:val="auto"/>
                <w:lang w:eastAsia="en-US"/>
              </w:rPr>
            </w:pPr>
          </w:p>
        </w:tc>
      </w:tr>
    </w:tbl>
    <w:bookmarkEnd w:id="66"/>
    <w:p w14:paraId="32D151BC" w14:textId="77777777" w:rsidR="00D84D99" w:rsidRPr="00E600F0" w:rsidRDefault="00D84D99" w:rsidP="00D84D99">
      <w:pPr>
        <w:pStyle w:val="BodyCopy"/>
      </w:pPr>
      <w:r w:rsidRPr="00E600F0">
        <w:t xml:space="preserve">If the CODE BLUE criteria </w:t>
      </w:r>
      <w:proofErr w:type="gramStart"/>
      <w:r w:rsidRPr="00E600F0">
        <w:t>is</w:t>
      </w:r>
      <w:proofErr w:type="gramEnd"/>
      <w:r w:rsidRPr="00E600F0">
        <w:t xml:space="preserve"> met at any time during these timeframes, (i.e</w:t>
      </w:r>
      <w:r>
        <w:t>.</w:t>
      </w:r>
      <w:r w:rsidRPr="00E600F0">
        <w:t xml:space="preserve"> threat to AIRWAY, BREATHING or CIRCULATION), call an ambulance. Refer to Attachment H.</w:t>
      </w:r>
    </w:p>
    <w:p w14:paraId="23396F2B" w14:textId="77777777" w:rsidR="00D84D99" w:rsidRPr="00E245D3" w:rsidRDefault="00D84D99" w:rsidP="00D84D99">
      <w:pPr>
        <w:pStyle w:val="BodyCopy"/>
        <w:spacing w:line="240" w:lineRule="auto"/>
        <w:rPr>
          <w:sz w:val="16"/>
          <w:szCs w:val="16"/>
        </w:rPr>
      </w:pPr>
    </w:p>
    <w:p w14:paraId="6D6A7E3D" w14:textId="77777777" w:rsidR="00D84D99" w:rsidRDefault="00D84D99" w:rsidP="00D84D99">
      <w:pPr>
        <w:pStyle w:val="Bullet"/>
        <w:numPr>
          <w:ilvl w:val="0"/>
          <w:numId w:val="0"/>
        </w:numPr>
        <w:spacing w:after="240"/>
        <w:rPr>
          <w:rStyle w:val="Hyperlink"/>
        </w:rPr>
      </w:pPr>
      <w:hyperlink w:anchor="_top" w:history="1">
        <w:r w:rsidRPr="00481A6C">
          <w:rPr>
            <w:rStyle w:val="Hyperlink"/>
          </w:rPr>
          <w:t>Back to Contents</w:t>
        </w:r>
      </w:hyperlink>
    </w:p>
    <w:p w14:paraId="2979DE27" w14:textId="77777777" w:rsidR="00D84D99" w:rsidRDefault="00D84D99" w:rsidP="00D84D99">
      <w:pPr>
        <w:spacing w:before="0" w:after="0" w:line="240" w:lineRule="auto"/>
        <w:rPr>
          <w:rStyle w:val="Hyperlink"/>
          <w:rFonts w:eastAsia="Times New Roman"/>
        </w:rPr>
      </w:pPr>
      <w:r>
        <w:rPr>
          <w:rStyle w:val="Hyperlink"/>
        </w:rPr>
        <w:br w:type="page"/>
      </w:r>
    </w:p>
    <w:p w14:paraId="434C388A" w14:textId="77777777" w:rsidR="00D84D99" w:rsidRDefault="00D84D99" w:rsidP="00D84D99">
      <w:pPr>
        <w:pStyle w:val="Heading4"/>
      </w:pPr>
      <w:bookmarkStart w:id="67" w:name="_Toc199855965"/>
      <w:r w:rsidRPr="001B6D76">
        <w:lastRenderedPageBreak/>
        <w:t xml:space="preserve">Attachment </w:t>
      </w:r>
      <w:r>
        <w:t xml:space="preserve">F: </w:t>
      </w:r>
      <w:r w:rsidRPr="004A425C">
        <w:t>Dhulwa Afterhours Clinical Deterioration Escalation Pathway</w:t>
      </w:r>
      <w:bookmarkEnd w:id="67"/>
    </w:p>
    <w:p w14:paraId="5E21CCB7" w14:textId="77777777" w:rsidR="00D84D99" w:rsidRPr="004A425C" w:rsidRDefault="00D84D99" w:rsidP="00D84D99">
      <w:pPr>
        <w:pStyle w:val="BodyCopy"/>
      </w:pPr>
      <w:r>
        <w:rPr>
          <w:noProof/>
        </w:rPr>
        <w:drawing>
          <wp:inline distT="0" distB="0" distL="0" distR="0" wp14:anchorId="0F9C13AE" wp14:editId="092932E9">
            <wp:extent cx="5151120" cy="4408170"/>
            <wp:effectExtent l="19050" t="19050" r="11430" b="11430"/>
            <wp:docPr id="2" name="Picture 2" descr="A diagram of a medical emergenc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diagram of a medical emergency&#10;&#10;AI-generated content may be incorrect."/>
                    <pic:cNvPicPr/>
                  </pic:nvPicPr>
                  <pic:blipFill rotWithShape="1">
                    <a:blip r:embed="rId20"/>
                    <a:srcRect l="941" t="933" r="1161" b="1003"/>
                    <a:stretch/>
                  </pic:blipFill>
                  <pic:spPr bwMode="auto">
                    <a:xfrm>
                      <a:off x="0" y="0"/>
                      <a:ext cx="5156221" cy="4412535"/>
                    </a:xfrm>
                    <a:prstGeom prst="rect">
                      <a:avLst/>
                    </a:prstGeom>
                    <a:ln w="9525" cap="flat" cmpd="sng" algn="ctr">
                      <a:solidFill>
                        <a:srgbClr val="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51B7665D" w14:textId="77777777" w:rsidR="00D84D99" w:rsidRDefault="00D84D99" w:rsidP="00D84D99">
      <w:pPr>
        <w:pStyle w:val="Bullet"/>
        <w:numPr>
          <w:ilvl w:val="0"/>
          <w:numId w:val="0"/>
        </w:numPr>
        <w:spacing w:after="240"/>
        <w:rPr>
          <w:rStyle w:val="Hyperlink"/>
        </w:rPr>
      </w:pPr>
      <w:hyperlink w:anchor="_top" w:history="1">
        <w:r w:rsidRPr="00481A6C">
          <w:rPr>
            <w:rStyle w:val="Hyperlink"/>
          </w:rPr>
          <w:t>Back to Contents</w:t>
        </w:r>
      </w:hyperlink>
    </w:p>
    <w:p w14:paraId="03DEEE7B" w14:textId="77777777" w:rsidR="00D84D99" w:rsidRDefault="00D84D99" w:rsidP="00D84D99">
      <w:pPr>
        <w:spacing w:before="0" w:after="0" w:line="240" w:lineRule="auto"/>
        <w:rPr>
          <w:rStyle w:val="Hyperlink"/>
          <w:rFonts w:eastAsia="Times New Roman"/>
        </w:rPr>
      </w:pPr>
      <w:r>
        <w:rPr>
          <w:rStyle w:val="Hyperlink"/>
        </w:rPr>
        <w:br w:type="page"/>
      </w:r>
    </w:p>
    <w:p w14:paraId="1A6F9F5B" w14:textId="77777777" w:rsidR="00D84D99" w:rsidRDefault="00D84D99" w:rsidP="00D84D99">
      <w:pPr>
        <w:pStyle w:val="Heading4"/>
      </w:pPr>
      <w:bookmarkStart w:id="68" w:name="_Toc199855966"/>
      <w:r w:rsidRPr="001B6D76">
        <w:lastRenderedPageBreak/>
        <w:t xml:space="preserve">Attachment </w:t>
      </w:r>
      <w:r>
        <w:t xml:space="preserve">G: </w:t>
      </w:r>
      <w:r w:rsidRPr="004A425C">
        <w:t>Code Blue Emergency Criteria</w:t>
      </w:r>
      <w:bookmarkEnd w:id="68"/>
      <w:r w:rsidRPr="004A425C">
        <w:t xml:space="preserve"> </w:t>
      </w:r>
    </w:p>
    <w:p w14:paraId="47412227" w14:textId="77777777" w:rsidR="00D84D99" w:rsidRPr="00F9366A" w:rsidRDefault="00D84D99" w:rsidP="00D84D99">
      <w:pPr>
        <w:pStyle w:val="BodyCopy"/>
      </w:pPr>
      <w:r>
        <w:rPr>
          <w:lang w:eastAsia="en-US"/>
        </w:rPr>
        <w:t>If the consumer meets any of the following criteria call an ambulance</w:t>
      </w:r>
      <w:r w:rsidRPr="002D2A2E">
        <w:rPr>
          <w:lang w:eastAsia="en-US"/>
        </w:rPr>
        <w:t xml:space="preserve"> immediate</w:t>
      </w:r>
      <w:r>
        <w:rPr>
          <w:lang w:eastAsia="en-US"/>
        </w:rPr>
        <w:t>ly</w:t>
      </w:r>
      <w:r w:rsidRPr="002D2A2E">
        <w:rPr>
          <w:lang w:eastAsia="en-US"/>
        </w:rPr>
        <w:t xml:space="preserve"> and transfer</w:t>
      </w:r>
      <w:r>
        <w:rPr>
          <w:lang w:eastAsia="en-US"/>
        </w:rPr>
        <w:t xml:space="preserve"> the consumer</w:t>
      </w:r>
      <w:r w:rsidRPr="002D2A2E">
        <w:rPr>
          <w:lang w:eastAsia="en-US"/>
        </w:rPr>
        <w:t xml:space="preserve"> to the Emergency Department</w:t>
      </w:r>
      <w:r>
        <w:rPr>
          <w:lang w:eastAsia="en-US"/>
        </w:rPr>
        <w:t>.</w:t>
      </w:r>
    </w:p>
    <w:tbl>
      <w:tblPr>
        <w:tblStyle w:val="TableGrid1"/>
        <w:tblW w:w="0" w:type="auto"/>
        <w:tblInd w:w="743" w:type="dxa"/>
        <w:shd w:val="clear" w:color="auto" w:fill="FFFFFF" w:themeFill="background1"/>
        <w:tblLook w:val="04A0" w:firstRow="1" w:lastRow="0" w:firstColumn="1" w:lastColumn="0" w:noHBand="0" w:noVBand="1"/>
      </w:tblPr>
      <w:tblGrid>
        <w:gridCol w:w="2407"/>
        <w:gridCol w:w="5910"/>
      </w:tblGrid>
      <w:tr w:rsidR="00D84D99" w:rsidRPr="002D2A2E" w14:paraId="0998CA99" w14:textId="77777777" w:rsidTr="005A58CE">
        <w:trPr>
          <w:trHeight w:val="838"/>
        </w:trPr>
        <w:tc>
          <w:tcPr>
            <w:tcW w:w="8317" w:type="dxa"/>
            <w:gridSpan w:val="2"/>
            <w:shd w:val="clear" w:color="auto" w:fill="FFFFFF" w:themeFill="background1"/>
          </w:tcPr>
          <w:p w14:paraId="28C7FF92" w14:textId="77777777" w:rsidR="00D84D99" w:rsidRPr="00E600F0" w:rsidRDefault="00D84D99" w:rsidP="005A58CE">
            <w:pPr>
              <w:jc w:val="center"/>
              <w:rPr>
                <w:rFonts w:asciiTheme="minorHAnsi" w:eastAsia="Calibri" w:hAnsiTheme="minorHAnsi" w:cstheme="minorHAnsi"/>
                <w:b/>
                <w:bCs/>
                <w:sz w:val="24"/>
                <w:szCs w:val="24"/>
                <w:u w:val="single"/>
              </w:rPr>
            </w:pPr>
          </w:p>
          <w:p w14:paraId="1BA44FDE" w14:textId="77777777" w:rsidR="00D84D99" w:rsidRPr="00E600F0" w:rsidRDefault="00D84D99" w:rsidP="005A58CE">
            <w:pPr>
              <w:jc w:val="center"/>
              <w:rPr>
                <w:rFonts w:asciiTheme="minorHAnsi" w:eastAsia="Calibri" w:hAnsiTheme="minorHAnsi" w:cstheme="minorHAnsi"/>
                <w:b/>
                <w:bCs/>
                <w:sz w:val="24"/>
                <w:szCs w:val="24"/>
                <w:u w:val="single"/>
              </w:rPr>
            </w:pPr>
            <w:r w:rsidRPr="002D2A2E">
              <w:rPr>
                <w:rFonts w:asciiTheme="minorHAnsi" w:hAnsiTheme="minorHAnsi" w:cstheme="minorHAnsi"/>
                <w:b/>
                <w:bCs/>
                <w:u w:val="single"/>
              </w:rPr>
              <w:t xml:space="preserve">All Cardiac and Respiratory Arrests </w:t>
            </w:r>
            <w:r w:rsidRPr="001327DB">
              <w:rPr>
                <w:rFonts w:asciiTheme="minorHAnsi" w:hAnsiTheme="minorHAnsi" w:cstheme="minorHAnsi"/>
                <w:b/>
                <w:bCs/>
                <w:u w:val="single"/>
              </w:rPr>
              <w:t>(including strangulation or ligature event</w:t>
            </w:r>
            <w:r>
              <w:rPr>
                <w:rFonts w:asciiTheme="minorHAnsi" w:hAnsiTheme="minorHAnsi" w:cstheme="minorHAnsi"/>
                <w:b/>
                <w:bCs/>
                <w:u w:val="single"/>
              </w:rPr>
              <w:t>)</w:t>
            </w:r>
            <w:r w:rsidRPr="00D038C5">
              <w:rPr>
                <w:rFonts w:asciiTheme="minorHAnsi" w:hAnsiTheme="minorHAnsi" w:cstheme="minorHAnsi"/>
                <w:b/>
                <w:bCs/>
              </w:rPr>
              <w:t xml:space="preserve"> </w:t>
            </w:r>
            <w:r w:rsidRPr="002D2A2E">
              <w:rPr>
                <w:rFonts w:asciiTheme="minorHAnsi" w:hAnsiTheme="minorHAnsi" w:cstheme="minorHAnsi"/>
              </w:rPr>
              <w:t>and acute changes in physiology of:</w:t>
            </w:r>
          </w:p>
        </w:tc>
      </w:tr>
      <w:tr w:rsidR="00D84D99" w:rsidRPr="002D2A2E" w14:paraId="406D2863" w14:textId="77777777" w:rsidTr="005A58CE">
        <w:trPr>
          <w:trHeight w:val="390"/>
        </w:trPr>
        <w:tc>
          <w:tcPr>
            <w:tcW w:w="2407" w:type="dxa"/>
            <w:shd w:val="clear" w:color="auto" w:fill="FFFFFF" w:themeFill="background1"/>
          </w:tcPr>
          <w:p w14:paraId="45A105FB" w14:textId="77777777" w:rsidR="00D84D99" w:rsidRPr="00E600F0" w:rsidRDefault="00D84D99" w:rsidP="005A58CE">
            <w:pPr>
              <w:jc w:val="center"/>
              <w:rPr>
                <w:rFonts w:asciiTheme="minorHAnsi" w:eastAsia="Calibri" w:hAnsiTheme="minorHAnsi" w:cstheme="minorHAnsi"/>
                <w:b/>
                <w:bCs/>
                <w:sz w:val="24"/>
                <w:szCs w:val="24"/>
              </w:rPr>
            </w:pPr>
            <w:r w:rsidRPr="002D2A2E">
              <w:rPr>
                <w:rFonts w:asciiTheme="minorHAnsi" w:hAnsiTheme="minorHAnsi" w:cstheme="minorHAnsi"/>
                <w:b/>
                <w:bCs/>
              </w:rPr>
              <w:t>AIRWAY</w:t>
            </w:r>
          </w:p>
        </w:tc>
        <w:tc>
          <w:tcPr>
            <w:tcW w:w="5910" w:type="dxa"/>
            <w:shd w:val="clear" w:color="auto" w:fill="FFFFFF" w:themeFill="background1"/>
          </w:tcPr>
          <w:p w14:paraId="4D6F4314" w14:textId="77777777" w:rsidR="00D84D99" w:rsidRPr="00E600F0" w:rsidRDefault="00D84D99" w:rsidP="005A58CE">
            <w:pPr>
              <w:jc w:val="center"/>
              <w:rPr>
                <w:rFonts w:asciiTheme="minorHAnsi" w:eastAsia="Calibri" w:hAnsiTheme="minorHAnsi" w:cstheme="minorHAnsi"/>
                <w:sz w:val="24"/>
                <w:szCs w:val="24"/>
              </w:rPr>
            </w:pPr>
            <w:r w:rsidRPr="002D2A2E">
              <w:rPr>
                <w:rFonts w:asciiTheme="minorHAnsi" w:hAnsiTheme="minorHAnsi" w:cstheme="minorHAnsi"/>
              </w:rPr>
              <w:t>Threatened</w:t>
            </w:r>
            <w:r>
              <w:rPr>
                <w:rFonts w:asciiTheme="minorHAnsi" w:hAnsiTheme="minorHAnsi" w:cstheme="minorHAnsi"/>
              </w:rPr>
              <w:t xml:space="preserve"> (including strangulation or ligature events)</w:t>
            </w:r>
          </w:p>
        </w:tc>
      </w:tr>
      <w:tr w:rsidR="00D84D99" w:rsidRPr="002D2A2E" w14:paraId="01EEE18C" w14:textId="77777777" w:rsidTr="005A58CE">
        <w:trPr>
          <w:trHeight w:val="580"/>
        </w:trPr>
        <w:tc>
          <w:tcPr>
            <w:tcW w:w="2407" w:type="dxa"/>
            <w:shd w:val="clear" w:color="auto" w:fill="FFFFFF" w:themeFill="background1"/>
          </w:tcPr>
          <w:p w14:paraId="36B33ACD" w14:textId="77777777" w:rsidR="00D84D99" w:rsidRPr="00E600F0" w:rsidRDefault="00D84D99" w:rsidP="005A58CE">
            <w:pPr>
              <w:jc w:val="center"/>
              <w:rPr>
                <w:rFonts w:asciiTheme="minorHAnsi" w:eastAsia="Calibri" w:hAnsiTheme="minorHAnsi" w:cstheme="minorHAnsi"/>
                <w:b/>
                <w:bCs/>
                <w:sz w:val="24"/>
                <w:szCs w:val="24"/>
              </w:rPr>
            </w:pPr>
          </w:p>
          <w:p w14:paraId="14E3A656" w14:textId="77777777" w:rsidR="00D84D99" w:rsidRPr="00E600F0" w:rsidRDefault="00D84D99" w:rsidP="005A58CE">
            <w:pPr>
              <w:jc w:val="center"/>
              <w:rPr>
                <w:rFonts w:asciiTheme="minorHAnsi" w:eastAsia="Calibri" w:hAnsiTheme="minorHAnsi" w:cstheme="minorHAnsi"/>
                <w:b/>
                <w:bCs/>
                <w:sz w:val="24"/>
                <w:szCs w:val="24"/>
              </w:rPr>
            </w:pPr>
            <w:r w:rsidRPr="002D2A2E">
              <w:rPr>
                <w:rFonts w:asciiTheme="minorHAnsi" w:hAnsiTheme="minorHAnsi" w:cstheme="minorHAnsi"/>
                <w:b/>
                <w:bCs/>
              </w:rPr>
              <w:t>BREATHING</w:t>
            </w:r>
          </w:p>
        </w:tc>
        <w:tc>
          <w:tcPr>
            <w:tcW w:w="5910" w:type="dxa"/>
            <w:shd w:val="clear" w:color="auto" w:fill="FFFFFF" w:themeFill="background1"/>
          </w:tcPr>
          <w:p w14:paraId="7C70FF3D" w14:textId="77777777" w:rsidR="00D84D99" w:rsidRPr="00DF7445" w:rsidRDefault="00D84D99" w:rsidP="005A58CE">
            <w:pPr>
              <w:jc w:val="center"/>
              <w:rPr>
                <w:rFonts w:asciiTheme="minorHAnsi" w:eastAsia="Calibri" w:hAnsiTheme="minorHAnsi" w:cstheme="minorHAnsi"/>
              </w:rPr>
            </w:pPr>
            <w:r w:rsidRPr="00DF7445">
              <w:rPr>
                <w:rFonts w:asciiTheme="minorHAnsi" w:hAnsiTheme="minorHAnsi" w:cstheme="minorHAnsi"/>
              </w:rPr>
              <w:t>ALL RESPIRATORY ARRESTS</w:t>
            </w:r>
          </w:p>
          <w:p w14:paraId="15FCCABD" w14:textId="77777777" w:rsidR="00D84D99" w:rsidRPr="00DF7445" w:rsidRDefault="00D84D99" w:rsidP="005A58CE">
            <w:pPr>
              <w:jc w:val="center"/>
              <w:rPr>
                <w:rFonts w:asciiTheme="minorHAnsi" w:eastAsia="Calibri" w:hAnsiTheme="minorHAnsi" w:cstheme="minorHAnsi"/>
              </w:rPr>
            </w:pPr>
            <w:r w:rsidRPr="00DF7445">
              <w:rPr>
                <w:rFonts w:asciiTheme="minorHAnsi" w:hAnsiTheme="minorHAnsi" w:cstheme="minorHAnsi"/>
              </w:rPr>
              <w:t xml:space="preserve">Respiratory Rate </w:t>
            </w:r>
            <w:r w:rsidRPr="00DF7445">
              <w:rPr>
                <w:rFonts w:asciiTheme="minorHAnsi" w:eastAsia="Calibri" w:hAnsiTheme="minorHAnsi" w:cstheme="minorHAnsi"/>
              </w:rPr>
              <w:t>less than</w:t>
            </w:r>
            <w:r w:rsidRPr="00DF7445">
              <w:rPr>
                <w:rFonts w:asciiTheme="minorHAnsi" w:hAnsiTheme="minorHAnsi" w:cstheme="minorHAnsi"/>
              </w:rPr>
              <w:t xml:space="preserve"> 5/min</w:t>
            </w:r>
          </w:p>
          <w:p w14:paraId="1DFA66A4" w14:textId="77777777" w:rsidR="00D84D99" w:rsidRPr="00DF7445" w:rsidRDefault="00D84D99" w:rsidP="005A58CE">
            <w:pPr>
              <w:jc w:val="center"/>
              <w:rPr>
                <w:rFonts w:asciiTheme="minorHAnsi" w:eastAsia="Calibri" w:hAnsiTheme="minorHAnsi" w:cstheme="minorHAnsi"/>
              </w:rPr>
            </w:pPr>
            <w:r w:rsidRPr="00DF7445">
              <w:rPr>
                <w:rFonts w:asciiTheme="minorHAnsi" w:hAnsiTheme="minorHAnsi" w:cstheme="minorHAnsi"/>
              </w:rPr>
              <w:t xml:space="preserve">Respiratory Rate </w:t>
            </w:r>
            <w:r w:rsidRPr="00DF7445">
              <w:rPr>
                <w:rFonts w:asciiTheme="minorHAnsi" w:eastAsia="Calibri" w:hAnsiTheme="minorHAnsi" w:cstheme="minorHAnsi"/>
              </w:rPr>
              <w:t xml:space="preserve">greater than </w:t>
            </w:r>
            <w:r w:rsidRPr="00DF7445">
              <w:rPr>
                <w:rFonts w:asciiTheme="minorHAnsi" w:hAnsiTheme="minorHAnsi" w:cstheme="minorHAnsi"/>
              </w:rPr>
              <w:t>36/min</w:t>
            </w:r>
          </w:p>
          <w:p w14:paraId="2A405AFA" w14:textId="77777777" w:rsidR="00D84D99" w:rsidRPr="00DF7445" w:rsidRDefault="00D84D99" w:rsidP="005A58CE">
            <w:pPr>
              <w:jc w:val="center"/>
              <w:rPr>
                <w:rFonts w:asciiTheme="minorHAnsi" w:eastAsia="Calibri" w:hAnsiTheme="minorHAnsi" w:cstheme="minorHAnsi"/>
              </w:rPr>
            </w:pPr>
            <w:r w:rsidRPr="00DF7445">
              <w:rPr>
                <w:rFonts w:asciiTheme="minorHAnsi" w:hAnsiTheme="minorHAnsi" w:cstheme="minorHAnsi"/>
              </w:rPr>
              <w:t xml:space="preserve">Sp02 </w:t>
            </w:r>
            <w:r w:rsidRPr="00DF7445">
              <w:rPr>
                <w:rFonts w:asciiTheme="minorHAnsi" w:eastAsia="Calibri" w:hAnsiTheme="minorHAnsi" w:cstheme="minorHAnsi"/>
              </w:rPr>
              <w:t xml:space="preserve">less than </w:t>
            </w:r>
            <w:r w:rsidRPr="00DF7445">
              <w:rPr>
                <w:rFonts w:asciiTheme="minorHAnsi" w:hAnsiTheme="minorHAnsi" w:cstheme="minorHAnsi"/>
              </w:rPr>
              <w:t>85%</w:t>
            </w:r>
          </w:p>
        </w:tc>
      </w:tr>
      <w:tr w:rsidR="00D84D99" w:rsidRPr="002D2A2E" w14:paraId="03B2226A" w14:textId="77777777" w:rsidTr="005A58CE">
        <w:trPr>
          <w:trHeight w:val="838"/>
        </w:trPr>
        <w:tc>
          <w:tcPr>
            <w:tcW w:w="2407" w:type="dxa"/>
            <w:shd w:val="clear" w:color="auto" w:fill="FFFFFF" w:themeFill="background1"/>
          </w:tcPr>
          <w:p w14:paraId="444F583A" w14:textId="77777777" w:rsidR="00D84D99" w:rsidRPr="00E600F0" w:rsidRDefault="00D84D99" w:rsidP="005A58CE">
            <w:pPr>
              <w:jc w:val="center"/>
              <w:rPr>
                <w:rFonts w:asciiTheme="minorHAnsi" w:eastAsia="Calibri" w:hAnsiTheme="minorHAnsi" w:cstheme="minorHAnsi"/>
                <w:b/>
                <w:bCs/>
                <w:sz w:val="24"/>
                <w:szCs w:val="24"/>
              </w:rPr>
            </w:pPr>
          </w:p>
          <w:p w14:paraId="32F894E5" w14:textId="77777777" w:rsidR="00D84D99" w:rsidRPr="00E600F0" w:rsidRDefault="00D84D99" w:rsidP="005A58CE">
            <w:pPr>
              <w:jc w:val="center"/>
              <w:rPr>
                <w:rFonts w:asciiTheme="minorHAnsi" w:eastAsia="Calibri" w:hAnsiTheme="minorHAnsi" w:cstheme="minorHAnsi"/>
                <w:b/>
                <w:bCs/>
                <w:sz w:val="24"/>
                <w:szCs w:val="24"/>
              </w:rPr>
            </w:pPr>
            <w:r w:rsidRPr="002D2A2E">
              <w:rPr>
                <w:rFonts w:asciiTheme="minorHAnsi" w:hAnsiTheme="minorHAnsi" w:cstheme="minorHAnsi"/>
                <w:b/>
                <w:bCs/>
              </w:rPr>
              <w:t>CIRCULATION</w:t>
            </w:r>
          </w:p>
        </w:tc>
        <w:tc>
          <w:tcPr>
            <w:tcW w:w="5910" w:type="dxa"/>
            <w:shd w:val="clear" w:color="auto" w:fill="FFFFFF" w:themeFill="background1"/>
          </w:tcPr>
          <w:p w14:paraId="0574EE49" w14:textId="77777777" w:rsidR="00D84D99" w:rsidRPr="00DF7445" w:rsidRDefault="00D84D99" w:rsidP="005A58CE">
            <w:pPr>
              <w:jc w:val="center"/>
              <w:rPr>
                <w:rFonts w:asciiTheme="minorHAnsi" w:eastAsia="Calibri" w:hAnsiTheme="minorHAnsi" w:cstheme="minorHAnsi"/>
              </w:rPr>
            </w:pPr>
            <w:r w:rsidRPr="00DF7445">
              <w:rPr>
                <w:rFonts w:asciiTheme="minorHAnsi" w:hAnsiTheme="minorHAnsi" w:cstheme="minorHAnsi"/>
              </w:rPr>
              <w:t>ALL CARDIAC ARRESTS</w:t>
            </w:r>
          </w:p>
          <w:p w14:paraId="71E618DE" w14:textId="77777777" w:rsidR="00D84D99" w:rsidRPr="00DF7445" w:rsidRDefault="00D84D99" w:rsidP="005A58CE">
            <w:pPr>
              <w:jc w:val="center"/>
              <w:rPr>
                <w:rFonts w:asciiTheme="minorHAnsi" w:eastAsia="Calibri" w:hAnsiTheme="minorHAnsi" w:cstheme="minorHAnsi"/>
              </w:rPr>
            </w:pPr>
            <w:r w:rsidRPr="00DF7445">
              <w:rPr>
                <w:rFonts w:asciiTheme="minorHAnsi" w:hAnsiTheme="minorHAnsi" w:cstheme="minorHAnsi"/>
              </w:rPr>
              <w:t xml:space="preserve">Pulse rate </w:t>
            </w:r>
            <w:r w:rsidRPr="00DF7445">
              <w:rPr>
                <w:rFonts w:asciiTheme="minorHAnsi" w:eastAsia="Calibri" w:hAnsiTheme="minorHAnsi" w:cstheme="minorHAnsi"/>
              </w:rPr>
              <w:t>less than</w:t>
            </w:r>
            <w:r w:rsidRPr="00DF7445">
              <w:rPr>
                <w:rFonts w:asciiTheme="minorHAnsi" w:hAnsiTheme="minorHAnsi" w:cstheme="minorHAnsi"/>
              </w:rPr>
              <w:t xml:space="preserve"> 39 bpm</w:t>
            </w:r>
          </w:p>
          <w:p w14:paraId="2354FF40" w14:textId="77777777" w:rsidR="00D84D99" w:rsidRPr="00DF7445" w:rsidRDefault="00D84D99" w:rsidP="005A58CE">
            <w:pPr>
              <w:jc w:val="center"/>
              <w:rPr>
                <w:rFonts w:asciiTheme="minorHAnsi" w:eastAsia="Calibri" w:hAnsiTheme="minorHAnsi" w:cstheme="minorHAnsi"/>
              </w:rPr>
            </w:pPr>
            <w:r w:rsidRPr="00DF7445">
              <w:rPr>
                <w:rFonts w:asciiTheme="minorHAnsi" w:hAnsiTheme="minorHAnsi" w:cstheme="minorHAnsi"/>
              </w:rPr>
              <w:t xml:space="preserve">Pulse rate </w:t>
            </w:r>
            <w:r w:rsidRPr="00DF7445">
              <w:rPr>
                <w:rFonts w:asciiTheme="minorHAnsi" w:eastAsia="Calibri" w:hAnsiTheme="minorHAnsi" w:cstheme="minorHAnsi"/>
              </w:rPr>
              <w:t>greater than</w:t>
            </w:r>
            <w:r w:rsidRPr="00DF7445">
              <w:rPr>
                <w:rFonts w:asciiTheme="minorHAnsi" w:hAnsiTheme="minorHAnsi" w:cstheme="minorHAnsi"/>
              </w:rPr>
              <w:t xml:space="preserve"> 140 bpm</w:t>
            </w:r>
          </w:p>
          <w:p w14:paraId="0ED104CF" w14:textId="77777777" w:rsidR="00D84D99" w:rsidRPr="00DF7445" w:rsidRDefault="00D84D99" w:rsidP="005A58CE">
            <w:pPr>
              <w:jc w:val="center"/>
              <w:rPr>
                <w:rFonts w:asciiTheme="minorHAnsi" w:eastAsia="Calibri" w:hAnsiTheme="minorHAnsi" w:cstheme="minorHAnsi"/>
              </w:rPr>
            </w:pPr>
            <w:r w:rsidRPr="00DF7445">
              <w:rPr>
                <w:rFonts w:asciiTheme="minorHAnsi" w:hAnsiTheme="minorHAnsi" w:cstheme="minorHAnsi"/>
              </w:rPr>
              <w:t xml:space="preserve">Systolic Blood Pressure </w:t>
            </w:r>
            <w:r w:rsidRPr="00DF7445">
              <w:rPr>
                <w:rFonts w:asciiTheme="minorHAnsi" w:eastAsia="Calibri" w:hAnsiTheme="minorHAnsi" w:cstheme="minorHAnsi"/>
              </w:rPr>
              <w:t>less than</w:t>
            </w:r>
            <w:r w:rsidRPr="00DF7445">
              <w:rPr>
                <w:rFonts w:asciiTheme="minorHAnsi" w:hAnsiTheme="minorHAnsi" w:cstheme="minorHAnsi"/>
              </w:rPr>
              <w:t xml:space="preserve"> 90mmHg</w:t>
            </w:r>
          </w:p>
        </w:tc>
      </w:tr>
      <w:tr w:rsidR="00D84D99" w:rsidRPr="002D2A2E" w14:paraId="2DFD6EDB" w14:textId="77777777" w:rsidTr="005A58CE">
        <w:trPr>
          <w:trHeight w:val="838"/>
        </w:trPr>
        <w:tc>
          <w:tcPr>
            <w:tcW w:w="2407" w:type="dxa"/>
            <w:shd w:val="clear" w:color="auto" w:fill="FFFFFF" w:themeFill="background1"/>
          </w:tcPr>
          <w:p w14:paraId="63DEEC3C" w14:textId="77777777" w:rsidR="00D84D99" w:rsidRPr="00E600F0" w:rsidRDefault="00D84D99" w:rsidP="005A58CE">
            <w:pPr>
              <w:jc w:val="center"/>
              <w:rPr>
                <w:rFonts w:asciiTheme="minorHAnsi" w:eastAsia="Calibri" w:hAnsiTheme="minorHAnsi" w:cstheme="minorHAnsi"/>
                <w:b/>
                <w:bCs/>
                <w:sz w:val="24"/>
                <w:szCs w:val="24"/>
              </w:rPr>
            </w:pPr>
          </w:p>
          <w:p w14:paraId="7A19AEAF" w14:textId="77777777" w:rsidR="00D84D99" w:rsidRPr="00E600F0" w:rsidRDefault="00D84D99" w:rsidP="005A58CE">
            <w:pPr>
              <w:jc w:val="center"/>
              <w:rPr>
                <w:rFonts w:asciiTheme="minorHAnsi" w:eastAsia="Calibri" w:hAnsiTheme="minorHAnsi" w:cstheme="minorHAnsi"/>
                <w:b/>
                <w:bCs/>
                <w:sz w:val="24"/>
                <w:szCs w:val="24"/>
              </w:rPr>
            </w:pPr>
            <w:r w:rsidRPr="002D2A2E">
              <w:rPr>
                <w:rFonts w:asciiTheme="minorHAnsi" w:hAnsiTheme="minorHAnsi" w:cstheme="minorHAnsi"/>
                <w:b/>
                <w:bCs/>
              </w:rPr>
              <w:t>NEUROLOGY</w:t>
            </w:r>
          </w:p>
        </w:tc>
        <w:tc>
          <w:tcPr>
            <w:tcW w:w="5910" w:type="dxa"/>
            <w:shd w:val="clear" w:color="auto" w:fill="FFFFFF" w:themeFill="background1"/>
          </w:tcPr>
          <w:p w14:paraId="464F5733" w14:textId="77777777" w:rsidR="00D84D99" w:rsidRPr="00DF7445" w:rsidRDefault="00D84D99" w:rsidP="005A58CE">
            <w:pPr>
              <w:jc w:val="center"/>
              <w:rPr>
                <w:rFonts w:asciiTheme="minorHAnsi" w:eastAsia="Calibri" w:hAnsiTheme="minorHAnsi" w:cstheme="minorHAnsi"/>
              </w:rPr>
            </w:pPr>
            <w:r w:rsidRPr="00DF7445">
              <w:rPr>
                <w:rFonts w:asciiTheme="minorHAnsi" w:hAnsiTheme="minorHAnsi" w:cstheme="minorHAnsi"/>
              </w:rPr>
              <w:t xml:space="preserve">Sudden drop in level of consciousness (Fall in GCS </w:t>
            </w:r>
            <w:r w:rsidRPr="00DF7445">
              <w:rPr>
                <w:rFonts w:asciiTheme="minorHAnsi" w:eastAsia="Calibri" w:hAnsiTheme="minorHAnsi" w:cstheme="minorHAnsi"/>
              </w:rPr>
              <w:t xml:space="preserve">greater than </w:t>
            </w:r>
            <w:r w:rsidRPr="00DF7445">
              <w:rPr>
                <w:rFonts w:asciiTheme="minorHAnsi" w:hAnsiTheme="minorHAnsi" w:cstheme="minorHAnsi"/>
              </w:rPr>
              <w:t>2 points)</w:t>
            </w:r>
          </w:p>
          <w:p w14:paraId="6CD12175" w14:textId="77777777" w:rsidR="00D84D99" w:rsidRPr="00DF7445" w:rsidRDefault="00D84D99" w:rsidP="005A58CE">
            <w:pPr>
              <w:jc w:val="center"/>
              <w:rPr>
                <w:rFonts w:asciiTheme="minorHAnsi" w:eastAsia="Calibri" w:hAnsiTheme="minorHAnsi" w:cstheme="minorHAnsi"/>
              </w:rPr>
            </w:pPr>
            <w:r w:rsidRPr="00DF7445">
              <w:rPr>
                <w:rFonts w:asciiTheme="minorHAnsi" w:hAnsiTheme="minorHAnsi" w:cstheme="minorHAnsi"/>
              </w:rPr>
              <w:t>Repeated or prolonged seizures</w:t>
            </w:r>
          </w:p>
        </w:tc>
      </w:tr>
      <w:tr w:rsidR="00D84D99" w:rsidRPr="002D2A2E" w14:paraId="4CF31DC5" w14:textId="77777777" w:rsidTr="005A58CE">
        <w:trPr>
          <w:trHeight w:val="838"/>
        </w:trPr>
        <w:tc>
          <w:tcPr>
            <w:tcW w:w="2407" w:type="dxa"/>
            <w:shd w:val="clear" w:color="auto" w:fill="FFFFFF" w:themeFill="background1"/>
          </w:tcPr>
          <w:p w14:paraId="6E928A04" w14:textId="77777777" w:rsidR="00D84D99" w:rsidRPr="00E600F0" w:rsidRDefault="00D84D99" w:rsidP="005A58CE">
            <w:pPr>
              <w:jc w:val="center"/>
              <w:rPr>
                <w:rFonts w:asciiTheme="minorHAnsi" w:eastAsia="Calibri" w:hAnsiTheme="minorHAnsi" w:cstheme="minorHAnsi"/>
                <w:b/>
                <w:bCs/>
                <w:sz w:val="24"/>
                <w:szCs w:val="24"/>
              </w:rPr>
            </w:pPr>
          </w:p>
          <w:p w14:paraId="06C5C014" w14:textId="77777777" w:rsidR="00D84D99" w:rsidRPr="00E600F0" w:rsidRDefault="00D84D99" w:rsidP="005A58CE">
            <w:pPr>
              <w:jc w:val="center"/>
              <w:rPr>
                <w:rFonts w:asciiTheme="minorHAnsi" w:eastAsia="Calibri" w:hAnsiTheme="minorHAnsi" w:cstheme="minorHAnsi"/>
                <w:b/>
                <w:bCs/>
                <w:sz w:val="24"/>
                <w:szCs w:val="24"/>
              </w:rPr>
            </w:pPr>
            <w:r w:rsidRPr="002D2A2E">
              <w:rPr>
                <w:rFonts w:asciiTheme="minorHAnsi" w:hAnsiTheme="minorHAnsi" w:cstheme="minorHAnsi"/>
                <w:b/>
                <w:bCs/>
              </w:rPr>
              <w:t>TRAUMATIC INJURY</w:t>
            </w:r>
          </w:p>
        </w:tc>
        <w:tc>
          <w:tcPr>
            <w:tcW w:w="5910" w:type="dxa"/>
            <w:shd w:val="clear" w:color="auto" w:fill="FFFFFF" w:themeFill="background1"/>
          </w:tcPr>
          <w:p w14:paraId="6B668638" w14:textId="77777777" w:rsidR="00D84D99" w:rsidRPr="00DF7445" w:rsidRDefault="00D84D99" w:rsidP="005A58CE">
            <w:pPr>
              <w:jc w:val="center"/>
              <w:rPr>
                <w:rFonts w:asciiTheme="minorHAnsi" w:eastAsia="Calibri" w:hAnsiTheme="minorHAnsi" w:cstheme="minorHAnsi"/>
              </w:rPr>
            </w:pPr>
            <w:r w:rsidRPr="00DF7445">
              <w:rPr>
                <w:rFonts w:asciiTheme="minorHAnsi" w:hAnsiTheme="minorHAnsi" w:cstheme="minorHAnsi"/>
              </w:rPr>
              <w:t>Serious Self-Harm</w:t>
            </w:r>
          </w:p>
          <w:p w14:paraId="57381312" w14:textId="77777777" w:rsidR="00D84D99" w:rsidRPr="00DF7445" w:rsidRDefault="00D84D99" w:rsidP="005A58CE">
            <w:pPr>
              <w:jc w:val="center"/>
              <w:rPr>
                <w:rFonts w:asciiTheme="minorHAnsi" w:eastAsia="Calibri" w:hAnsiTheme="minorHAnsi" w:cstheme="minorHAnsi"/>
              </w:rPr>
            </w:pPr>
            <w:r w:rsidRPr="00DF7445">
              <w:rPr>
                <w:rFonts w:asciiTheme="minorHAnsi" w:hAnsiTheme="minorHAnsi" w:cstheme="minorHAnsi"/>
              </w:rPr>
              <w:t>Serious Assault</w:t>
            </w:r>
          </w:p>
          <w:p w14:paraId="1D4075C7" w14:textId="77777777" w:rsidR="00D84D99" w:rsidRPr="00DF7445" w:rsidRDefault="00D84D99" w:rsidP="005A58CE">
            <w:pPr>
              <w:jc w:val="center"/>
              <w:rPr>
                <w:rFonts w:asciiTheme="minorHAnsi" w:eastAsia="Calibri" w:hAnsiTheme="minorHAnsi" w:cstheme="minorHAnsi"/>
              </w:rPr>
            </w:pPr>
            <w:r w:rsidRPr="00DF7445">
              <w:rPr>
                <w:rFonts w:asciiTheme="minorHAnsi" w:hAnsiTheme="minorHAnsi" w:cstheme="minorHAnsi"/>
              </w:rPr>
              <w:t>Serious Accidental Injury</w:t>
            </w:r>
          </w:p>
        </w:tc>
      </w:tr>
      <w:tr w:rsidR="00D84D99" w:rsidRPr="002D2A2E" w14:paraId="60785ECF" w14:textId="77777777" w:rsidTr="005A58CE">
        <w:trPr>
          <w:trHeight w:val="838"/>
        </w:trPr>
        <w:tc>
          <w:tcPr>
            <w:tcW w:w="2407" w:type="dxa"/>
            <w:shd w:val="clear" w:color="auto" w:fill="FFFFFF" w:themeFill="background1"/>
          </w:tcPr>
          <w:p w14:paraId="25C9FD8A" w14:textId="77777777" w:rsidR="00D84D99" w:rsidRPr="00E600F0" w:rsidRDefault="00D84D99" w:rsidP="005A58CE">
            <w:pPr>
              <w:jc w:val="center"/>
              <w:rPr>
                <w:rFonts w:asciiTheme="minorHAnsi" w:eastAsia="Calibri" w:hAnsiTheme="minorHAnsi" w:cstheme="minorHAnsi"/>
                <w:b/>
                <w:bCs/>
                <w:sz w:val="24"/>
                <w:szCs w:val="24"/>
              </w:rPr>
            </w:pPr>
            <w:r w:rsidRPr="002D2A2E">
              <w:rPr>
                <w:rFonts w:asciiTheme="minorHAnsi" w:hAnsiTheme="minorHAnsi" w:cstheme="minorHAnsi"/>
                <w:b/>
                <w:bCs/>
              </w:rPr>
              <w:t>OTHER</w:t>
            </w:r>
          </w:p>
        </w:tc>
        <w:tc>
          <w:tcPr>
            <w:tcW w:w="5910" w:type="dxa"/>
            <w:shd w:val="clear" w:color="auto" w:fill="FFFFFF" w:themeFill="background1"/>
          </w:tcPr>
          <w:p w14:paraId="51104AFC" w14:textId="77777777" w:rsidR="00D84D99" w:rsidRPr="00DF7445" w:rsidRDefault="00D84D99" w:rsidP="005A58CE">
            <w:pPr>
              <w:jc w:val="center"/>
              <w:rPr>
                <w:rFonts w:asciiTheme="minorHAnsi" w:eastAsia="Calibri" w:hAnsiTheme="minorHAnsi" w:cstheme="minorHAnsi"/>
              </w:rPr>
            </w:pPr>
            <w:r w:rsidRPr="00DF7445">
              <w:rPr>
                <w:rFonts w:asciiTheme="minorHAnsi" w:hAnsiTheme="minorHAnsi" w:cstheme="minorHAnsi"/>
              </w:rPr>
              <w:t xml:space="preserve">A single clinic observation leading to a MEWS </w:t>
            </w:r>
            <w:r w:rsidRPr="00DF7445">
              <w:rPr>
                <w:rFonts w:asciiTheme="minorHAnsi" w:eastAsia="Calibri" w:hAnsiTheme="minorHAnsi" w:cstheme="minorHAnsi"/>
              </w:rPr>
              <w:t>equal</w:t>
            </w:r>
            <w:r w:rsidRPr="00DF7445">
              <w:rPr>
                <w:rFonts w:asciiTheme="minorHAnsi" w:hAnsiTheme="minorHAnsi" w:cstheme="minorHAnsi"/>
              </w:rPr>
              <w:t xml:space="preserve"> 4</w:t>
            </w:r>
          </w:p>
          <w:p w14:paraId="791973B2" w14:textId="77777777" w:rsidR="00D84D99" w:rsidRPr="00DF7445" w:rsidRDefault="00D84D99" w:rsidP="005A58CE">
            <w:pPr>
              <w:jc w:val="center"/>
              <w:rPr>
                <w:rFonts w:asciiTheme="minorHAnsi" w:eastAsia="Calibri" w:hAnsiTheme="minorHAnsi" w:cstheme="minorHAnsi"/>
              </w:rPr>
            </w:pPr>
            <w:r w:rsidRPr="00DF7445">
              <w:rPr>
                <w:rFonts w:asciiTheme="minorHAnsi" w:hAnsiTheme="minorHAnsi" w:cstheme="minorHAnsi"/>
              </w:rPr>
              <w:t>Any client you are worried about that does not fit the above criteria</w:t>
            </w:r>
          </w:p>
        </w:tc>
      </w:tr>
    </w:tbl>
    <w:p w14:paraId="04DA21D1" w14:textId="77777777" w:rsidR="00D84D99" w:rsidRPr="00BC1771" w:rsidRDefault="00D84D99" w:rsidP="00D84D99">
      <w:pPr>
        <w:spacing w:after="120"/>
        <w:jc w:val="right"/>
        <w:rPr>
          <w:color w:val="auto"/>
        </w:rPr>
      </w:pPr>
      <w:r w:rsidRPr="00BC1771">
        <w:rPr>
          <w:color w:val="auto"/>
        </w:rPr>
        <w:t>(Adult based on CHS22/206 and CHS24/075)</w:t>
      </w:r>
    </w:p>
    <w:p w14:paraId="3F4FF0A5" w14:textId="77777777" w:rsidR="00D84D99" w:rsidRDefault="00D84D99" w:rsidP="00D84D99">
      <w:pPr>
        <w:pStyle w:val="Bullet"/>
        <w:numPr>
          <w:ilvl w:val="0"/>
          <w:numId w:val="0"/>
        </w:numPr>
        <w:spacing w:after="240"/>
        <w:rPr>
          <w:rStyle w:val="Hyperlink"/>
        </w:rPr>
      </w:pPr>
      <w:hyperlink w:anchor="_top" w:history="1">
        <w:r w:rsidRPr="00481A6C">
          <w:rPr>
            <w:rStyle w:val="Hyperlink"/>
          </w:rPr>
          <w:t>Back to Contents</w:t>
        </w:r>
      </w:hyperlink>
    </w:p>
    <w:p w14:paraId="28ED8E40" w14:textId="7CD973E1" w:rsidR="000A2019" w:rsidRPr="00D84D99" w:rsidRDefault="000A2019" w:rsidP="00D84D99">
      <w:pPr>
        <w:rPr>
          <w:rStyle w:val="Hyperlink"/>
          <w:color w:val="000000" w:themeColor="text1"/>
          <w:u w:val="none"/>
        </w:rPr>
      </w:pPr>
    </w:p>
    <w:bookmarkEnd w:id="0"/>
    <w:sectPr w:rsidR="000A2019" w:rsidRPr="00D84D99" w:rsidSect="0007270D">
      <w:footerReference w:type="default" r:id="rId21"/>
      <w:headerReference w:type="first" r:id="rId22"/>
      <w:footerReference w:type="first" r:id="rId23"/>
      <w:pgSz w:w="11906" w:h="16838" w:code="9"/>
      <w:pgMar w:top="970" w:right="1134" w:bottom="1134" w:left="851" w:header="284" w:footer="5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E9F549" w14:textId="77777777" w:rsidR="00164201" w:rsidRDefault="00164201" w:rsidP="00225769">
      <w:pPr>
        <w:spacing w:after="0" w:line="240" w:lineRule="auto"/>
      </w:pPr>
      <w:r>
        <w:separator/>
      </w:r>
    </w:p>
    <w:p w14:paraId="2C73DDB8" w14:textId="77777777" w:rsidR="00164201" w:rsidRDefault="00164201"/>
    <w:p w14:paraId="740D9A68" w14:textId="77777777" w:rsidR="00164201" w:rsidRDefault="00164201"/>
    <w:p w14:paraId="48E97B52" w14:textId="77777777" w:rsidR="00164201" w:rsidRDefault="00164201"/>
    <w:p w14:paraId="402CD63A" w14:textId="77777777" w:rsidR="00164201" w:rsidRDefault="00164201"/>
    <w:p w14:paraId="132335F5" w14:textId="77777777" w:rsidR="00164201" w:rsidRDefault="00164201"/>
    <w:p w14:paraId="48D9A509" w14:textId="77777777" w:rsidR="00164201" w:rsidRDefault="00164201"/>
  </w:endnote>
  <w:endnote w:type="continuationSeparator" w:id="0">
    <w:p w14:paraId="08736CDB" w14:textId="77777777" w:rsidR="00164201" w:rsidRDefault="00164201" w:rsidP="00225769">
      <w:pPr>
        <w:spacing w:after="0" w:line="240" w:lineRule="auto"/>
      </w:pPr>
      <w:r>
        <w:continuationSeparator/>
      </w:r>
    </w:p>
    <w:p w14:paraId="4F23BB90" w14:textId="77777777" w:rsidR="00164201" w:rsidRDefault="00164201"/>
    <w:p w14:paraId="28DF7162" w14:textId="77777777" w:rsidR="00164201" w:rsidRDefault="00164201"/>
    <w:p w14:paraId="1F0D8FED" w14:textId="77777777" w:rsidR="00164201" w:rsidRDefault="00164201"/>
    <w:p w14:paraId="665729F9" w14:textId="77777777" w:rsidR="00164201" w:rsidRDefault="00164201"/>
    <w:p w14:paraId="38F21C1C" w14:textId="77777777" w:rsidR="00164201" w:rsidRDefault="00164201"/>
    <w:p w14:paraId="3B2D322B" w14:textId="77777777" w:rsidR="00164201" w:rsidRDefault="001642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SemiBold">
    <w:panose1 w:val="00000700000000000000"/>
    <w:charset w:val="00"/>
    <w:family w:val="auto"/>
    <w:pitch w:val="variable"/>
    <w:sig w:usb0="2000020F" w:usb1="00000003" w:usb2="00000000" w:usb3="00000000" w:csb0="00000197"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481A6C" w:rsidRPr="006B62B4" w14:paraId="43BC30D2" w14:textId="77777777" w:rsidTr="003B0E72">
      <w:trPr>
        <w:jc w:val="center"/>
      </w:trPr>
      <w:tc>
        <w:tcPr>
          <w:tcW w:w="1515" w:type="dxa"/>
        </w:tcPr>
        <w:p w14:paraId="6E787AC1" w14:textId="77777777" w:rsidR="00481A6C" w:rsidRPr="006B62B4" w:rsidRDefault="00481A6C" w:rsidP="00481A6C">
          <w:pPr>
            <w:pStyle w:val="Footer"/>
            <w:jc w:val="center"/>
            <w:rPr>
              <w:b/>
              <w:bCs/>
              <w:iCs/>
              <w:sz w:val="20"/>
              <w:szCs w:val="20"/>
            </w:rPr>
          </w:pPr>
          <w:r w:rsidRPr="006B62B4">
            <w:rPr>
              <w:b/>
              <w:bCs/>
              <w:iCs/>
              <w:sz w:val="20"/>
              <w:szCs w:val="20"/>
            </w:rPr>
            <w:t>Doc Number</w:t>
          </w:r>
        </w:p>
      </w:tc>
      <w:tc>
        <w:tcPr>
          <w:tcW w:w="965" w:type="dxa"/>
        </w:tcPr>
        <w:p w14:paraId="1F0A3BD8" w14:textId="77777777" w:rsidR="00481A6C" w:rsidRPr="006B62B4" w:rsidRDefault="00481A6C" w:rsidP="00481A6C">
          <w:pPr>
            <w:pStyle w:val="Footer"/>
            <w:jc w:val="center"/>
            <w:rPr>
              <w:b/>
              <w:bCs/>
              <w:iCs/>
              <w:sz w:val="20"/>
              <w:szCs w:val="20"/>
            </w:rPr>
          </w:pPr>
          <w:r w:rsidRPr="006B62B4">
            <w:rPr>
              <w:b/>
              <w:bCs/>
              <w:iCs/>
              <w:sz w:val="20"/>
              <w:szCs w:val="20"/>
            </w:rPr>
            <w:t>Version</w:t>
          </w:r>
        </w:p>
      </w:tc>
      <w:tc>
        <w:tcPr>
          <w:tcW w:w="1552" w:type="dxa"/>
        </w:tcPr>
        <w:p w14:paraId="66A69F83" w14:textId="77777777" w:rsidR="00481A6C" w:rsidRPr="006B62B4" w:rsidRDefault="00481A6C" w:rsidP="00481A6C">
          <w:pPr>
            <w:pStyle w:val="Footer"/>
            <w:jc w:val="center"/>
            <w:rPr>
              <w:b/>
              <w:bCs/>
              <w:iCs/>
              <w:sz w:val="20"/>
              <w:szCs w:val="20"/>
            </w:rPr>
          </w:pPr>
          <w:r w:rsidRPr="006B62B4">
            <w:rPr>
              <w:b/>
              <w:bCs/>
              <w:iCs/>
              <w:sz w:val="20"/>
              <w:szCs w:val="20"/>
            </w:rPr>
            <w:t>Issued</w:t>
          </w:r>
        </w:p>
      </w:tc>
      <w:tc>
        <w:tcPr>
          <w:tcW w:w="1456" w:type="dxa"/>
        </w:tcPr>
        <w:p w14:paraId="214260D3" w14:textId="77777777" w:rsidR="00481A6C" w:rsidRPr="006B62B4" w:rsidRDefault="00481A6C" w:rsidP="00481A6C">
          <w:pPr>
            <w:pStyle w:val="Footer"/>
            <w:jc w:val="center"/>
            <w:rPr>
              <w:b/>
              <w:bCs/>
              <w:iCs/>
              <w:sz w:val="20"/>
              <w:szCs w:val="20"/>
            </w:rPr>
          </w:pPr>
          <w:r w:rsidRPr="006B62B4">
            <w:rPr>
              <w:b/>
              <w:bCs/>
              <w:iCs/>
              <w:sz w:val="20"/>
              <w:szCs w:val="20"/>
            </w:rPr>
            <w:t>Review Date</w:t>
          </w:r>
        </w:p>
      </w:tc>
      <w:tc>
        <w:tcPr>
          <w:tcW w:w="1746" w:type="dxa"/>
        </w:tcPr>
        <w:p w14:paraId="0A893847" w14:textId="77777777" w:rsidR="00481A6C" w:rsidRPr="006B62B4" w:rsidRDefault="00481A6C" w:rsidP="00481A6C">
          <w:pPr>
            <w:pStyle w:val="Footer"/>
            <w:jc w:val="center"/>
            <w:rPr>
              <w:b/>
              <w:bCs/>
              <w:iCs/>
              <w:sz w:val="20"/>
              <w:szCs w:val="20"/>
            </w:rPr>
          </w:pPr>
          <w:r w:rsidRPr="006B62B4">
            <w:rPr>
              <w:b/>
              <w:bCs/>
              <w:iCs/>
              <w:sz w:val="20"/>
              <w:szCs w:val="20"/>
            </w:rPr>
            <w:t xml:space="preserve">Area </w:t>
          </w:r>
        </w:p>
      </w:tc>
      <w:tc>
        <w:tcPr>
          <w:tcW w:w="1836" w:type="dxa"/>
        </w:tcPr>
        <w:p w14:paraId="4D40A30E" w14:textId="77777777" w:rsidR="00481A6C" w:rsidRPr="006B62B4" w:rsidRDefault="00481A6C" w:rsidP="00481A6C">
          <w:pPr>
            <w:pStyle w:val="Footer"/>
            <w:jc w:val="center"/>
            <w:rPr>
              <w:b/>
              <w:bCs/>
              <w:iCs/>
              <w:sz w:val="20"/>
              <w:szCs w:val="20"/>
            </w:rPr>
          </w:pPr>
          <w:r w:rsidRPr="006B62B4">
            <w:rPr>
              <w:b/>
              <w:bCs/>
              <w:iCs/>
              <w:sz w:val="20"/>
              <w:szCs w:val="20"/>
            </w:rPr>
            <w:t>Page</w:t>
          </w:r>
        </w:p>
      </w:tc>
    </w:tr>
    <w:tr w:rsidR="00481A6C" w:rsidRPr="006B62B4" w14:paraId="5E77A596" w14:textId="77777777" w:rsidTr="003B0E72">
      <w:trPr>
        <w:jc w:val="center"/>
      </w:trPr>
      <w:tc>
        <w:tcPr>
          <w:tcW w:w="1515" w:type="dxa"/>
        </w:tcPr>
        <w:p w14:paraId="25A9AEE0" w14:textId="552BC07C" w:rsidR="00481A6C" w:rsidRPr="00954F7B" w:rsidRDefault="00A95B86" w:rsidP="00481A6C">
          <w:pPr>
            <w:pStyle w:val="Footer"/>
            <w:jc w:val="center"/>
            <w:rPr>
              <w:bCs/>
              <w:iCs/>
              <w:sz w:val="20"/>
              <w:szCs w:val="20"/>
            </w:rPr>
          </w:pPr>
          <w:r>
            <w:rPr>
              <w:bCs/>
              <w:iCs/>
              <w:sz w:val="20"/>
              <w:szCs w:val="20"/>
            </w:rPr>
            <w:t>CHS24</w:t>
          </w:r>
          <w:r w:rsidR="00481A6C" w:rsidRPr="00954F7B">
            <w:rPr>
              <w:bCs/>
              <w:iCs/>
              <w:sz w:val="20"/>
              <w:szCs w:val="20"/>
            </w:rPr>
            <w:t>/</w:t>
          </w:r>
          <w:r>
            <w:rPr>
              <w:bCs/>
              <w:iCs/>
              <w:sz w:val="20"/>
              <w:szCs w:val="20"/>
            </w:rPr>
            <w:t>620</w:t>
          </w:r>
        </w:p>
      </w:tc>
      <w:tc>
        <w:tcPr>
          <w:tcW w:w="965" w:type="dxa"/>
        </w:tcPr>
        <w:p w14:paraId="79A67EE5" w14:textId="5D0B50EC" w:rsidR="00481A6C" w:rsidRPr="00954F7B" w:rsidRDefault="00D84D99" w:rsidP="00481A6C">
          <w:pPr>
            <w:pStyle w:val="Footer"/>
            <w:jc w:val="center"/>
            <w:rPr>
              <w:bCs/>
              <w:iCs/>
              <w:sz w:val="20"/>
              <w:szCs w:val="20"/>
            </w:rPr>
          </w:pPr>
          <w:r>
            <w:rPr>
              <w:bCs/>
              <w:iCs/>
              <w:sz w:val="20"/>
              <w:szCs w:val="20"/>
            </w:rPr>
            <w:t>2</w:t>
          </w:r>
        </w:p>
      </w:tc>
      <w:tc>
        <w:tcPr>
          <w:tcW w:w="1552" w:type="dxa"/>
        </w:tcPr>
        <w:p w14:paraId="035F07E3" w14:textId="1DE74004" w:rsidR="00481A6C" w:rsidRPr="00954F7B" w:rsidRDefault="00D84D99" w:rsidP="00481A6C">
          <w:pPr>
            <w:pStyle w:val="Footer"/>
            <w:jc w:val="center"/>
            <w:rPr>
              <w:bCs/>
              <w:iCs/>
              <w:sz w:val="20"/>
              <w:szCs w:val="20"/>
            </w:rPr>
          </w:pPr>
          <w:r>
            <w:rPr>
              <w:bCs/>
              <w:iCs/>
              <w:sz w:val="20"/>
              <w:szCs w:val="20"/>
            </w:rPr>
            <w:t>26/03/2025</w:t>
          </w:r>
        </w:p>
      </w:tc>
      <w:tc>
        <w:tcPr>
          <w:tcW w:w="1456" w:type="dxa"/>
        </w:tcPr>
        <w:p w14:paraId="6FBE4A22" w14:textId="678CA75A" w:rsidR="00481A6C" w:rsidRPr="00954F7B" w:rsidRDefault="00D84D99" w:rsidP="00481A6C">
          <w:pPr>
            <w:pStyle w:val="Footer"/>
            <w:jc w:val="center"/>
            <w:rPr>
              <w:bCs/>
              <w:iCs/>
              <w:sz w:val="20"/>
              <w:szCs w:val="20"/>
            </w:rPr>
          </w:pPr>
          <w:r>
            <w:rPr>
              <w:bCs/>
              <w:iCs/>
              <w:sz w:val="20"/>
              <w:szCs w:val="20"/>
            </w:rPr>
            <w:t>01/04/2026</w:t>
          </w:r>
        </w:p>
      </w:tc>
      <w:tc>
        <w:tcPr>
          <w:tcW w:w="1746" w:type="dxa"/>
        </w:tcPr>
        <w:p w14:paraId="722EDCCE" w14:textId="67CB0A26" w:rsidR="00481A6C" w:rsidRPr="00954F7B" w:rsidRDefault="00A95B86" w:rsidP="00481A6C">
          <w:pPr>
            <w:pStyle w:val="Footer"/>
            <w:jc w:val="center"/>
            <w:rPr>
              <w:bCs/>
              <w:iCs/>
              <w:sz w:val="20"/>
              <w:szCs w:val="20"/>
            </w:rPr>
          </w:pPr>
          <w:r>
            <w:rPr>
              <w:bCs/>
              <w:iCs/>
              <w:sz w:val="20"/>
              <w:szCs w:val="20"/>
            </w:rPr>
            <w:t>MHJHADS</w:t>
          </w:r>
        </w:p>
      </w:tc>
      <w:tc>
        <w:tcPr>
          <w:tcW w:w="1836" w:type="dxa"/>
        </w:tcPr>
        <w:p w14:paraId="0AD9BEC1" w14:textId="77777777" w:rsidR="00481A6C" w:rsidRPr="00954F7B" w:rsidRDefault="00481A6C" w:rsidP="00481A6C">
          <w:pPr>
            <w:pStyle w:val="Footer"/>
            <w:jc w:val="center"/>
            <w:rPr>
              <w:bCs/>
              <w:iCs/>
              <w:sz w:val="20"/>
              <w:szCs w:val="20"/>
            </w:rPr>
          </w:pPr>
          <w:r w:rsidRPr="00954F7B">
            <w:rPr>
              <w:rStyle w:val="PageNumber"/>
              <w:bCs/>
              <w:iCs/>
              <w:sz w:val="20"/>
              <w:szCs w:val="20"/>
            </w:rPr>
            <w:fldChar w:fldCharType="begin"/>
          </w:r>
          <w:r w:rsidRPr="00954F7B">
            <w:rPr>
              <w:rStyle w:val="PageNumber"/>
              <w:bCs/>
              <w:iCs/>
              <w:sz w:val="20"/>
              <w:szCs w:val="20"/>
            </w:rPr>
            <w:instrText xml:space="preserve"> PAGE </w:instrText>
          </w:r>
          <w:r w:rsidRPr="00954F7B">
            <w:rPr>
              <w:rStyle w:val="PageNumber"/>
              <w:bCs/>
              <w:iCs/>
              <w:sz w:val="20"/>
              <w:szCs w:val="20"/>
            </w:rPr>
            <w:fldChar w:fldCharType="separate"/>
          </w:r>
          <w:r>
            <w:rPr>
              <w:rStyle w:val="PageNumber"/>
              <w:bCs/>
              <w:iCs/>
              <w:sz w:val="20"/>
              <w:szCs w:val="20"/>
            </w:rPr>
            <w:t>3</w:t>
          </w:r>
          <w:r w:rsidRPr="00954F7B">
            <w:rPr>
              <w:rStyle w:val="PageNumber"/>
              <w:bCs/>
              <w:iCs/>
              <w:sz w:val="20"/>
              <w:szCs w:val="20"/>
            </w:rPr>
            <w:fldChar w:fldCharType="end"/>
          </w:r>
          <w:r w:rsidRPr="00954F7B">
            <w:rPr>
              <w:rStyle w:val="PageNumber"/>
              <w:bCs/>
              <w:iCs/>
              <w:sz w:val="20"/>
              <w:szCs w:val="20"/>
            </w:rPr>
            <w:t xml:space="preserve"> of </w:t>
          </w:r>
          <w:r w:rsidRPr="00954F7B">
            <w:rPr>
              <w:rStyle w:val="PageNumber"/>
              <w:bCs/>
              <w:iCs/>
              <w:sz w:val="20"/>
              <w:szCs w:val="20"/>
            </w:rPr>
            <w:fldChar w:fldCharType="begin"/>
          </w:r>
          <w:r w:rsidRPr="00954F7B">
            <w:rPr>
              <w:rStyle w:val="PageNumber"/>
              <w:bCs/>
              <w:iCs/>
              <w:sz w:val="20"/>
              <w:szCs w:val="20"/>
            </w:rPr>
            <w:instrText xml:space="preserve"> NUMPAGES </w:instrText>
          </w:r>
          <w:r w:rsidRPr="00954F7B">
            <w:rPr>
              <w:rStyle w:val="PageNumber"/>
              <w:bCs/>
              <w:iCs/>
              <w:sz w:val="20"/>
              <w:szCs w:val="20"/>
            </w:rPr>
            <w:fldChar w:fldCharType="separate"/>
          </w:r>
          <w:r>
            <w:rPr>
              <w:rStyle w:val="PageNumber"/>
              <w:bCs/>
              <w:iCs/>
              <w:sz w:val="20"/>
              <w:szCs w:val="20"/>
            </w:rPr>
            <w:t>4</w:t>
          </w:r>
          <w:r w:rsidRPr="00954F7B">
            <w:rPr>
              <w:rStyle w:val="PageNumber"/>
              <w:bCs/>
              <w:iCs/>
              <w:sz w:val="20"/>
              <w:szCs w:val="20"/>
            </w:rPr>
            <w:fldChar w:fldCharType="end"/>
          </w:r>
        </w:p>
      </w:tc>
    </w:tr>
  </w:tbl>
  <w:p w14:paraId="2F186387" w14:textId="77777777" w:rsidR="005C71BC" w:rsidRPr="00481A6C" w:rsidRDefault="00481A6C" w:rsidP="00481A6C">
    <w:pPr>
      <w:pStyle w:val="Footer"/>
      <w:ind w:left="567"/>
    </w:pPr>
    <w:r w:rsidRPr="006B62B4">
      <w:rPr>
        <w:iCs/>
        <w:sz w:val="16"/>
        <w:szCs w:val="16"/>
      </w:rPr>
      <w:t>Do not refer to a paper-based copy of this policy document. The most current version can be found on the CHS Policy Register</w:t>
    </w:r>
    <w:r>
      <w:rPr>
        <w:iCs/>
        <w:sz w:val="16"/>
        <w:szCs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8A3DD8" w:rsidRPr="006B62B4" w14:paraId="5CDC6E58" w14:textId="77777777" w:rsidTr="008E1ED9">
      <w:trPr>
        <w:jc w:val="center"/>
      </w:trPr>
      <w:tc>
        <w:tcPr>
          <w:tcW w:w="1515" w:type="dxa"/>
        </w:tcPr>
        <w:p w14:paraId="135D25CD" w14:textId="77777777" w:rsidR="008A3DD8" w:rsidRPr="006B62B4" w:rsidRDefault="008A3DD8" w:rsidP="008A3DD8">
          <w:pPr>
            <w:pStyle w:val="Footer"/>
            <w:jc w:val="center"/>
            <w:rPr>
              <w:b/>
              <w:bCs/>
              <w:iCs/>
              <w:sz w:val="20"/>
              <w:szCs w:val="20"/>
            </w:rPr>
          </w:pPr>
          <w:r>
            <w:rPr>
              <w:b/>
              <w:bCs/>
              <w:iCs/>
              <w:sz w:val="20"/>
              <w:szCs w:val="20"/>
            </w:rPr>
            <w:t xml:space="preserve"> </w:t>
          </w:r>
          <w:r w:rsidRPr="006B62B4">
            <w:rPr>
              <w:b/>
              <w:bCs/>
              <w:iCs/>
              <w:sz w:val="20"/>
              <w:szCs w:val="20"/>
            </w:rPr>
            <w:t>Doc Number</w:t>
          </w:r>
        </w:p>
      </w:tc>
      <w:tc>
        <w:tcPr>
          <w:tcW w:w="965" w:type="dxa"/>
        </w:tcPr>
        <w:p w14:paraId="777FE3FD" w14:textId="77777777" w:rsidR="008A3DD8" w:rsidRPr="006B62B4" w:rsidRDefault="008A3DD8" w:rsidP="008A3DD8">
          <w:pPr>
            <w:pStyle w:val="Footer"/>
            <w:jc w:val="center"/>
            <w:rPr>
              <w:b/>
              <w:bCs/>
              <w:iCs/>
              <w:sz w:val="20"/>
              <w:szCs w:val="20"/>
            </w:rPr>
          </w:pPr>
          <w:r w:rsidRPr="006B62B4">
            <w:rPr>
              <w:b/>
              <w:bCs/>
              <w:iCs/>
              <w:sz w:val="20"/>
              <w:szCs w:val="20"/>
            </w:rPr>
            <w:t>Version</w:t>
          </w:r>
        </w:p>
      </w:tc>
      <w:tc>
        <w:tcPr>
          <w:tcW w:w="1552" w:type="dxa"/>
        </w:tcPr>
        <w:p w14:paraId="005A5BCC" w14:textId="77777777" w:rsidR="008A3DD8" w:rsidRPr="006B62B4" w:rsidRDefault="008A3DD8" w:rsidP="008A3DD8">
          <w:pPr>
            <w:pStyle w:val="Footer"/>
            <w:jc w:val="center"/>
            <w:rPr>
              <w:b/>
              <w:bCs/>
              <w:iCs/>
              <w:sz w:val="20"/>
              <w:szCs w:val="20"/>
            </w:rPr>
          </w:pPr>
          <w:r w:rsidRPr="006B62B4">
            <w:rPr>
              <w:b/>
              <w:bCs/>
              <w:iCs/>
              <w:sz w:val="20"/>
              <w:szCs w:val="20"/>
            </w:rPr>
            <w:t>Issued</w:t>
          </w:r>
        </w:p>
      </w:tc>
      <w:tc>
        <w:tcPr>
          <w:tcW w:w="1456" w:type="dxa"/>
        </w:tcPr>
        <w:p w14:paraId="25805064" w14:textId="77777777" w:rsidR="008A3DD8" w:rsidRPr="006B62B4" w:rsidRDefault="008A3DD8" w:rsidP="008A3DD8">
          <w:pPr>
            <w:pStyle w:val="Footer"/>
            <w:jc w:val="center"/>
            <w:rPr>
              <w:b/>
              <w:bCs/>
              <w:iCs/>
              <w:sz w:val="20"/>
              <w:szCs w:val="20"/>
            </w:rPr>
          </w:pPr>
          <w:r w:rsidRPr="006B62B4">
            <w:rPr>
              <w:b/>
              <w:bCs/>
              <w:iCs/>
              <w:sz w:val="20"/>
              <w:szCs w:val="20"/>
            </w:rPr>
            <w:t>Review Date</w:t>
          </w:r>
        </w:p>
      </w:tc>
      <w:tc>
        <w:tcPr>
          <w:tcW w:w="1746" w:type="dxa"/>
        </w:tcPr>
        <w:p w14:paraId="4698D768" w14:textId="77777777" w:rsidR="008A3DD8" w:rsidRPr="006B62B4" w:rsidRDefault="008A3DD8" w:rsidP="008A3DD8">
          <w:pPr>
            <w:pStyle w:val="Footer"/>
            <w:jc w:val="center"/>
            <w:rPr>
              <w:b/>
              <w:bCs/>
              <w:iCs/>
              <w:sz w:val="20"/>
              <w:szCs w:val="20"/>
            </w:rPr>
          </w:pPr>
          <w:r w:rsidRPr="006B62B4">
            <w:rPr>
              <w:b/>
              <w:bCs/>
              <w:iCs/>
              <w:sz w:val="20"/>
              <w:szCs w:val="20"/>
            </w:rPr>
            <w:t xml:space="preserve">Area </w:t>
          </w:r>
        </w:p>
      </w:tc>
      <w:tc>
        <w:tcPr>
          <w:tcW w:w="1836" w:type="dxa"/>
        </w:tcPr>
        <w:p w14:paraId="708C9927" w14:textId="77777777" w:rsidR="008A3DD8" w:rsidRPr="006B62B4" w:rsidRDefault="008A3DD8" w:rsidP="008A3DD8">
          <w:pPr>
            <w:pStyle w:val="Footer"/>
            <w:jc w:val="center"/>
            <w:rPr>
              <w:b/>
              <w:bCs/>
              <w:iCs/>
              <w:sz w:val="20"/>
              <w:szCs w:val="20"/>
            </w:rPr>
          </w:pPr>
          <w:r w:rsidRPr="006B62B4">
            <w:rPr>
              <w:b/>
              <w:bCs/>
              <w:iCs/>
              <w:sz w:val="20"/>
              <w:szCs w:val="20"/>
            </w:rPr>
            <w:t>Page</w:t>
          </w:r>
        </w:p>
      </w:tc>
    </w:tr>
    <w:tr w:rsidR="00D84D99" w:rsidRPr="006B62B4" w14:paraId="34113F33" w14:textId="77777777" w:rsidTr="008E1ED9">
      <w:trPr>
        <w:jc w:val="center"/>
      </w:trPr>
      <w:tc>
        <w:tcPr>
          <w:tcW w:w="1515" w:type="dxa"/>
        </w:tcPr>
        <w:p w14:paraId="0F820581" w14:textId="3DF4E1E4" w:rsidR="00D84D99" w:rsidRPr="00954F7B" w:rsidRDefault="00D84D99" w:rsidP="00D84D99">
          <w:pPr>
            <w:pStyle w:val="Footer"/>
            <w:jc w:val="center"/>
            <w:rPr>
              <w:bCs/>
              <w:iCs/>
              <w:sz w:val="20"/>
              <w:szCs w:val="20"/>
            </w:rPr>
          </w:pPr>
          <w:r>
            <w:rPr>
              <w:bCs/>
              <w:iCs/>
              <w:sz w:val="20"/>
              <w:szCs w:val="20"/>
            </w:rPr>
            <w:t>CHS24</w:t>
          </w:r>
          <w:r w:rsidRPr="00954F7B">
            <w:rPr>
              <w:bCs/>
              <w:iCs/>
              <w:sz w:val="20"/>
              <w:szCs w:val="20"/>
            </w:rPr>
            <w:t>/</w:t>
          </w:r>
          <w:r>
            <w:rPr>
              <w:bCs/>
              <w:iCs/>
              <w:sz w:val="20"/>
              <w:szCs w:val="20"/>
            </w:rPr>
            <w:t>620</w:t>
          </w:r>
        </w:p>
      </w:tc>
      <w:tc>
        <w:tcPr>
          <w:tcW w:w="965" w:type="dxa"/>
        </w:tcPr>
        <w:p w14:paraId="0A19F00C" w14:textId="440F3079" w:rsidR="00D84D99" w:rsidRPr="00954F7B" w:rsidRDefault="00D84D99" w:rsidP="00D84D99">
          <w:pPr>
            <w:pStyle w:val="Footer"/>
            <w:jc w:val="center"/>
            <w:rPr>
              <w:bCs/>
              <w:iCs/>
              <w:sz w:val="20"/>
              <w:szCs w:val="20"/>
            </w:rPr>
          </w:pPr>
          <w:r>
            <w:rPr>
              <w:bCs/>
              <w:iCs/>
              <w:sz w:val="20"/>
              <w:szCs w:val="20"/>
            </w:rPr>
            <w:t>2</w:t>
          </w:r>
        </w:p>
      </w:tc>
      <w:tc>
        <w:tcPr>
          <w:tcW w:w="1552" w:type="dxa"/>
        </w:tcPr>
        <w:p w14:paraId="201AA918" w14:textId="0744692E" w:rsidR="00D84D99" w:rsidRPr="00954F7B" w:rsidRDefault="00D84D99" w:rsidP="00D84D99">
          <w:pPr>
            <w:pStyle w:val="Footer"/>
            <w:jc w:val="center"/>
            <w:rPr>
              <w:bCs/>
              <w:iCs/>
              <w:sz w:val="20"/>
              <w:szCs w:val="20"/>
            </w:rPr>
          </w:pPr>
          <w:r>
            <w:rPr>
              <w:bCs/>
              <w:iCs/>
              <w:sz w:val="20"/>
              <w:szCs w:val="20"/>
            </w:rPr>
            <w:t>26/03/2025</w:t>
          </w:r>
        </w:p>
      </w:tc>
      <w:tc>
        <w:tcPr>
          <w:tcW w:w="1456" w:type="dxa"/>
        </w:tcPr>
        <w:p w14:paraId="39D5C20E" w14:textId="655FBEBB" w:rsidR="00D84D99" w:rsidRPr="00954F7B" w:rsidRDefault="00D84D99" w:rsidP="00D84D99">
          <w:pPr>
            <w:pStyle w:val="Footer"/>
            <w:jc w:val="center"/>
            <w:rPr>
              <w:bCs/>
              <w:iCs/>
              <w:sz w:val="20"/>
              <w:szCs w:val="20"/>
            </w:rPr>
          </w:pPr>
          <w:r>
            <w:rPr>
              <w:bCs/>
              <w:iCs/>
              <w:sz w:val="20"/>
              <w:szCs w:val="20"/>
            </w:rPr>
            <w:t>01/04/2027</w:t>
          </w:r>
        </w:p>
      </w:tc>
      <w:tc>
        <w:tcPr>
          <w:tcW w:w="1746" w:type="dxa"/>
        </w:tcPr>
        <w:p w14:paraId="58825FBD" w14:textId="16305058" w:rsidR="00D84D99" w:rsidRPr="00954F7B" w:rsidRDefault="00D84D99" w:rsidP="00D84D99">
          <w:pPr>
            <w:pStyle w:val="Footer"/>
            <w:jc w:val="center"/>
            <w:rPr>
              <w:bCs/>
              <w:iCs/>
              <w:sz w:val="20"/>
              <w:szCs w:val="20"/>
            </w:rPr>
          </w:pPr>
          <w:r>
            <w:rPr>
              <w:bCs/>
              <w:iCs/>
              <w:sz w:val="20"/>
              <w:szCs w:val="20"/>
            </w:rPr>
            <w:t>MHJHADS</w:t>
          </w:r>
        </w:p>
      </w:tc>
      <w:tc>
        <w:tcPr>
          <w:tcW w:w="1836" w:type="dxa"/>
        </w:tcPr>
        <w:p w14:paraId="1C9FA889" w14:textId="77777777" w:rsidR="00D84D99" w:rsidRPr="00954F7B" w:rsidRDefault="00D84D99" w:rsidP="00D84D99">
          <w:pPr>
            <w:pStyle w:val="Footer"/>
            <w:jc w:val="center"/>
            <w:rPr>
              <w:bCs/>
              <w:iCs/>
              <w:sz w:val="20"/>
              <w:szCs w:val="20"/>
            </w:rPr>
          </w:pPr>
          <w:r w:rsidRPr="00954F7B">
            <w:rPr>
              <w:rStyle w:val="PageNumber"/>
              <w:bCs/>
              <w:iCs/>
              <w:sz w:val="20"/>
              <w:szCs w:val="20"/>
            </w:rPr>
            <w:fldChar w:fldCharType="begin"/>
          </w:r>
          <w:r w:rsidRPr="00954F7B">
            <w:rPr>
              <w:rStyle w:val="PageNumber"/>
              <w:bCs/>
              <w:iCs/>
              <w:sz w:val="20"/>
              <w:szCs w:val="20"/>
            </w:rPr>
            <w:instrText xml:space="preserve"> PAGE </w:instrText>
          </w:r>
          <w:r w:rsidRPr="00954F7B">
            <w:rPr>
              <w:rStyle w:val="PageNumber"/>
              <w:bCs/>
              <w:iCs/>
              <w:sz w:val="20"/>
              <w:szCs w:val="20"/>
            </w:rPr>
            <w:fldChar w:fldCharType="separate"/>
          </w:r>
          <w:r>
            <w:rPr>
              <w:rStyle w:val="PageNumber"/>
              <w:bCs/>
              <w:iCs/>
              <w:sz w:val="20"/>
              <w:szCs w:val="20"/>
            </w:rPr>
            <w:t>2</w:t>
          </w:r>
          <w:r w:rsidRPr="00954F7B">
            <w:rPr>
              <w:rStyle w:val="PageNumber"/>
              <w:bCs/>
              <w:iCs/>
              <w:sz w:val="20"/>
              <w:szCs w:val="20"/>
            </w:rPr>
            <w:fldChar w:fldCharType="end"/>
          </w:r>
          <w:r w:rsidRPr="00954F7B">
            <w:rPr>
              <w:rStyle w:val="PageNumber"/>
              <w:bCs/>
              <w:iCs/>
              <w:sz w:val="20"/>
              <w:szCs w:val="20"/>
            </w:rPr>
            <w:t xml:space="preserve"> of </w:t>
          </w:r>
          <w:r w:rsidRPr="00954F7B">
            <w:rPr>
              <w:rStyle w:val="PageNumber"/>
              <w:bCs/>
              <w:iCs/>
              <w:sz w:val="20"/>
              <w:szCs w:val="20"/>
            </w:rPr>
            <w:fldChar w:fldCharType="begin"/>
          </w:r>
          <w:r w:rsidRPr="00954F7B">
            <w:rPr>
              <w:rStyle w:val="PageNumber"/>
              <w:bCs/>
              <w:iCs/>
              <w:sz w:val="20"/>
              <w:szCs w:val="20"/>
            </w:rPr>
            <w:instrText xml:space="preserve"> NUMPAGES </w:instrText>
          </w:r>
          <w:r w:rsidRPr="00954F7B">
            <w:rPr>
              <w:rStyle w:val="PageNumber"/>
              <w:bCs/>
              <w:iCs/>
              <w:sz w:val="20"/>
              <w:szCs w:val="20"/>
            </w:rPr>
            <w:fldChar w:fldCharType="separate"/>
          </w:r>
          <w:r>
            <w:rPr>
              <w:rStyle w:val="PageNumber"/>
              <w:bCs/>
              <w:iCs/>
              <w:sz w:val="20"/>
              <w:szCs w:val="20"/>
            </w:rPr>
            <w:t>5</w:t>
          </w:r>
          <w:r w:rsidRPr="00954F7B">
            <w:rPr>
              <w:rStyle w:val="PageNumber"/>
              <w:bCs/>
              <w:iCs/>
              <w:sz w:val="20"/>
              <w:szCs w:val="20"/>
            </w:rPr>
            <w:fldChar w:fldCharType="end"/>
          </w:r>
        </w:p>
      </w:tc>
    </w:tr>
  </w:tbl>
  <w:p w14:paraId="14B2608C" w14:textId="77777777" w:rsidR="005C71BC" w:rsidRDefault="008A3DD8" w:rsidP="008A3DD8">
    <w:pPr>
      <w:pStyle w:val="Footer"/>
      <w:ind w:left="567"/>
    </w:pPr>
    <w:r w:rsidRPr="006B62B4">
      <w:rPr>
        <w:iCs/>
        <w:sz w:val="16"/>
        <w:szCs w:val="16"/>
      </w:rPr>
      <w:t>Do not refer to a paper-based copy of this policy document. The most current version can be found on the CHS Policy Register</w:t>
    </w:r>
    <w:r>
      <w:rPr>
        <w:iCs/>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EB8C2B" w14:textId="77777777" w:rsidR="00164201" w:rsidRDefault="00164201" w:rsidP="009D493B">
      <w:pPr>
        <w:spacing w:after="0" w:line="240" w:lineRule="auto"/>
      </w:pPr>
      <w:r>
        <w:separator/>
      </w:r>
    </w:p>
  </w:footnote>
  <w:footnote w:type="continuationSeparator" w:id="0">
    <w:p w14:paraId="69F621E5" w14:textId="77777777" w:rsidR="00164201" w:rsidRDefault="00164201" w:rsidP="00A9080B">
      <w:pPr>
        <w:spacing w:after="0" w:line="240" w:lineRule="auto"/>
      </w:pPr>
      <w:r>
        <w:continuationSeparator/>
      </w:r>
    </w:p>
    <w:p w14:paraId="227F4C13" w14:textId="77777777" w:rsidR="00164201" w:rsidRDefault="00164201"/>
    <w:p w14:paraId="08962E60" w14:textId="77777777" w:rsidR="00164201" w:rsidRDefault="0016420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566F8D" w14:textId="67B7EE1F" w:rsidR="008A3DD8" w:rsidRDefault="008A3DD8">
    <w:pPr>
      <w:pStyle w:val="Header"/>
    </w:pPr>
    <w:r w:rsidRPr="00324CF9">
      <w:rPr>
        <w:noProof/>
      </w:rPr>
      <w:drawing>
        <wp:inline distT="0" distB="0" distL="0" distR="0" wp14:anchorId="1DED2035" wp14:editId="2CF95D62">
          <wp:extent cx="3360385" cy="972000"/>
          <wp:effectExtent l="0" t="0" r="0" b="0"/>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a:picLocks noChangeAspect="1" noChangeArrowheads="1"/>
                  </pic:cNvPicPr>
                </pic:nvPicPr>
                <pic:blipFill rotWithShape="1">
                  <a:blip r:embed="rId1">
                    <a:extLst>
                      <a:ext uri="{28A0092B-C50C-407E-A947-70E740481C1C}">
                        <a14:useLocalDpi xmlns:a14="http://schemas.microsoft.com/office/drawing/2010/main" val="0"/>
                      </a:ext>
                    </a:extLst>
                  </a:blip>
                  <a:srcRect l="6856" t="16657" r="-5763" b="1643"/>
                  <a:stretch/>
                </pic:blipFill>
                <pic:spPr bwMode="auto">
                  <a:xfrm>
                    <a:off x="0" y="0"/>
                    <a:ext cx="3386087" cy="979434"/>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E2AF2"/>
    <w:multiLevelType w:val="hybridMultilevel"/>
    <w:tmpl w:val="431C0E2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2342134"/>
    <w:multiLevelType w:val="hybridMultilevel"/>
    <w:tmpl w:val="F55C8A7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2" w15:restartNumberingAfterBreak="0">
    <w:nsid w:val="05DD2185"/>
    <w:multiLevelType w:val="hybridMultilevel"/>
    <w:tmpl w:val="5CAA6B1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487D4B"/>
    <w:multiLevelType w:val="hybridMultilevel"/>
    <w:tmpl w:val="0E2E6A3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FFC6CAC"/>
    <w:multiLevelType w:val="hybridMultilevel"/>
    <w:tmpl w:val="A4FCD8F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5516622"/>
    <w:multiLevelType w:val="hybridMultilevel"/>
    <w:tmpl w:val="D89EC57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63234E9"/>
    <w:multiLevelType w:val="hybridMultilevel"/>
    <w:tmpl w:val="2EC23B44"/>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7" w15:restartNumberingAfterBreak="0">
    <w:nsid w:val="18B047D8"/>
    <w:multiLevelType w:val="hybridMultilevel"/>
    <w:tmpl w:val="20D4B8F4"/>
    <w:lvl w:ilvl="0" w:tplc="ED9E8D48">
      <w:start w:val="1"/>
      <w:numFmt w:val="bullet"/>
      <w:pStyle w:val="Tablebullet2"/>
      <w:lvlText w:val="-"/>
      <w:lvlJc w:val="left"/>
      <w:pPr>
        <w:ind w:left="7448" w:hanging="360"/>
      </w:pPr>
      <w:rPr>
        <w:rFonts w:ascii="Courier New" w:hAnsi="Courier New" w:hint="default"/>
      </w:rPr>
    </w:lvl>
    <w:lvl w:ilvl="1" w:tplc="0C090003" w:tentative="1">
      <w:start w:val="1"/>
      <w:numFmt w:val="bullet"/>
      <w:lvlText w:val="o"/>
      <w:lvlJc w:val="left"/>
      <w:pPr>
        <w:ind w:left="2046" w:hanging="360"/>
      </w:pPr>
      <w:rPr>
        <w:rFonts w:ascii="Courier New" w:hAnsi="Courier New" w:cs="Courier New" w:hint="default"/>
      </w:rPr>
    </w:lvl>
    <w:lvl w:ilvl="2" w:tplc="0C090005" w:tentative="1">
      <w:start w:val="1"/>
      <w:numFmt w:val="bullet"/>
      <w:lvlText w:val=""/>
      <w:lvlJc w:val="left"/>
      <w:pPr>
        <w:ind w:left="2766" w:hanging="360"/>
      </w:pPr>
      <w:rPr>
        <w:rFonts w:ascii="Wingdings" w:hAnsi="Wingdings" w:hint="default"/>
      </w:rPr>
    </w:lvl>
    <w:lvl w:ilvl="3" w:tplc="0C090001" w:tentative="1">
      <w:start w:val="1"/>
      <w:numFmt w:val="bullet"/>
      <w:lvlText w:val=""/>
      <w:lvlJc w:val="left"/>
      <w:pPr>
        <w:ind w:left="3486" w:hanging="360"/>
      </w:pPr>
      <w:rPr>
        <w:rFonts w:ascii="Symbol" w:hAnsi="Symbol" w:hint="default"/>
      </w:rPr>
    </w:lvl>
    <w:lvl w:ilvl="4" w:tplc="0C090003" w:tentative="1">
      <w:start w:val="1"/>
      <w:numFmt w:val="bullet"/>
      <w:lvlText w:val="o"/>
      <w:lvlJc w:val="left"/>
      <w:pPr>
        <w:ind w:left="4206" w:hanging="360"/>
      </w:pPr>
      <w:rPr>
        <w:rFonts w:ascii="Courier New" w:hAnsi="Courier New" w:cs="Courier New" w:hint="default"/>
      </w:rPr>
    </w:lvl>
    <w:lvl w:ilvl="5" w:tplc="0C090005" w:tentative="1">
      <w:start w:val="1"/>
      <w:numFmt w:val="bullet"/>
      <w:lvlText w:val=""/>
      <w:lvlJc w:val="left"/>
      <w:pPr>
        <w:ind w:left="4926" w:hanging="360"/>
      </w:pPr>
      <w:rPr>
        <w:rFonts w:ascii="Wingdings" w:hAnsi="Wingdings" w:hint="default"/>
      </w:rPr>
    </w:lvl>
    <w:lvl w:ilvl="6" w:tplc="0C090001" w:tentative="1">
      <w:start w:val="1"/>
      <w:numFmt w:val="bullet"/>
      <w:lvlText w:val=""/>
      <w:lvlJc w:val="left"/>
      <w:pPr>
        <w:ind w:left="5646" w:hanging="360"/>
      </w:pPr>
      <w:rPr>
        <w:rFonts w:ascii="Symbol" w:hAnsi="Symbol" w:hint="default"/>
      </w:rPr>
    </w:lvl>
    <w:lvl w:ilvl="7" w:tplc="0C090003" w:tentative="1">
      <w:start w:val="1"/>
      <w:numFmt w:val="bullet"/>
      <w:lvlText w:val="o"/>
      <w:lvlJc w:val="left"/>
      <w:pPr>
        <w:ind w:left="6366" w:hanging="360"/>
      </w:pPr>
      <w:rPr>
        <w:rFonts w:ascii="Courier New" w:hAnsi="Courier New" w:cs="Courier New" w:hint="default"/>
      </w:rPr>
    </w:lvl>
    <w:lvl w:ilvl="8" w:tplc="0C090005" w:tentative="1">
      <w:start w:val="1"/>
      <w:numFmt w:val="bullet"/>
      <w:lvlText w:val=""/>
      <w:lvlJc w:val="left"/>
      <w:pPr>
        <w:ind w:left="7086" w:hanging="360"/>
      </w:pPr>
      <w:rPr>
        <w:rFonts w:ascii="Wingdings" w:hAnsi="Wingdings" w:hint="default"/>
      </w:rPr>
    </w:lvl>
  </w:abstractNum>
  <w:abstractNum w:abstractNumId="8" w15:restartNumberingAfterBreak="0">
    <w:nsid w:val="1F024087"/>
    <w:multiLevelType w:val="hybridMultilevel"/>
    <w:tmpl w:val="735E68DC"/>
    <w:lvl w:ilvl="0" w:tplc="762258C8">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9" w15:restartNumberingAfterBreak="0">
    <w:nsid w:val="220F418A"/>
    <w:multiLevelType w:val="multilevel"/>
    <w:tmpl w:val="13F4FC1E"/>
    <w:lvl w:ilvl="0">
      <w:start w:val="1"/>
      <w:numFmt w:val="bullet"/>
      <w:pStyle w:val="Bullet"/>
      <w:lvlText w:val=""/>
      <w:lvlJc w:val="left"/>
      <w:pPr>
        <w:ind w:left="360" w:hanging="360"/>
      </w:pPr>
      <w:rPr>
        <w:rFonts w:ascii="Symbol" w:hAnsi="Symbol" w:hint="default"/>
      </w:rPr>
    </w:lvl>
    <w:lvl w:ilvl="1">
      <w:start w:val="1"/>
      <w:numFmt w:val="bullet"/>
      <w:lvlText w:val="-"/>
      <w:lvlJc w:val="left"/>
      <w:pPr>
        <w:ind w:left="850" w:hanging="425"/>
      </w:pPr>
      <w:rPr>
        <w:rFonts w:ascii="Courier New" w:hAnsi="Courier New"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10" w15:restartNumberingAfterBreak="0">
    <w:nsid w:val="23C44E1B"/>
    <w:multiLevelType w:val="hybridMultilevel"/>
    <w:tmpl w:val="4FBC4D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546325C"/>
    <w:multiLevelType w:val="multilevel"/>
    <w:tmpl w:val="76480498"/>
    <w:lvl w:ilvl="0">
      <w:start w:val="1"/>
      <w:numFmt w:val="bullet"/>
      <w:lvlText w:val=""/>
      <w:lvlJc w:val="left"/>
      <w:pPr>
        <w:ind w:left="360" w:hanging="360"/>
      </w:pPr>
      <w:rPr>
        <w:rFonts w:ascii="Symbol" w:hAnsi="Symbol" w:hint="default"/>
      </w:rPr>
    </w:lvl>
    <w:lvl w:ilvl="1">
      <w:start w:val="1"/>
      <w:numFmt w:val="bullet"/>
      <w:lvlText w:val=""/>
      <w:lvlJc w:val="left"/>
      <w:pPr>
        <w:ind w:left="785" w:hanging="360"/>
      </w:pPr>
      <w:rPr>
        <w:rFonts w:ascii="Symbol" w:hAnsi="Symbol"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12" w15:restartNumberingAfterBreak="0">
    <w:nsid w:val="35CD2D06"/>
    <w:multiLevelType w:val="hybridMultilevel"/>
    <w:tmpl w:val="D19600FA"/>
    <w:lvl w:ilvl="0" w:tplc="E4762A46">
      <w:start w:val="1"/>
      <w:numFmt w:val="decimal"/>
      <w:pStyle w:val="Tabletitle-numbered"/>
      <w:lvlText w:val="Table %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6046E06"/>
    <w:multiLevelType w:val="hybridMultilevel"/>
    <w:tmpl w:val="3F82C66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C973852"/>
    <w:multiLevelType w:val="hybridMultilevel"/>
    <w:tmpl w:val="AC04BE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F9A499E"/>
    <w:multiLevelType w:val="hybridMultilevel"/>
    <w:tmpl w:val="05A4D758"/>
    <w:lvl w:ilvl="0" w:tplc="09F2CE36">
      <w:start w:val="1"/>
      <w:numFmt w:val="lowerLetter"/>
      <w:pStyle w:val="AlphaList"/>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FB3691D"/>
    <w:multiLevelType w:val="hybridMultilevel"/>
    <w:tmpl w:val="3ED4D976"/>
    <w:lvl w:ilvl="0" w:tplc="17D0EBC2">
      <w:start w:val="1"/>
      <w:numFmt w:val="lowerRoman"/>
      <w:pStyle w:val="Romanlist"/>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4D611B2"/>
    <w:multiLevelType w:val="hybridMultilevel"/>
    <w:tmpl w:val="129EA2C2"/>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8" w15:restartNumberingAfterBreak="0">
    <w:nsid w:val="4500502F"/>
    <w:multiLevelType w:val="hybridMultilevel"/>
    <w:tmpl w:val="E29E57D4"/>
    <w:lvl w:ilvl="0" w:tplc="D668E1EC">
      <w:start w:val="1"/>
      <w:numFmt w:val="decimal"/>
      <w:pStyle w:val="Figuretitle-numbered"/>
      <w:lvlText w:val="Figure %1."/>
      <w:lvlJc w:val="left"/>
      <w:pPr>
        <w:ind w:left="360" w:hanging="360"/>
      </w:pPr>
      <w:rPr>
        <w:rFonts w:hint="default"/>
      </w:rPr>
    </w:lvl>
    <w:lvl w:ilvl="1" w:tplc="0C090019" w:tentative="1">
      <w:start w:val="1"/>
      <w:numFmt w:val="lowerLetter"/>
      <w:lvlText w:val="%2."/>
      <w:lvlJc w:val="left"/>
      <w:pPr>
        <w:ind w:left="1441" w:hanging="360"/>
      </w:pPr>
    </w:lvl>
    <w:lvl w:ilvl="2" w:tplc="0C09001B" w:tentative="1">
      <w:start w:val="1"/>
      <w:numFmt w:val="lowerRoman"/>
      <w:lvlText w:val="%3."/>
      <w:lvlJc w:val="right"/>
      <w:pPr>
        <w:ind w:left="2161" w:hanging="180"/>
      </w:pPr>
    </w:lvl>
    <w:lvl w:ilvl="3" w:tplc="0C09000F" w:tentative="1">
      <w:start w:val="1"/>
      <w:numFmt w:val="decimal"/>
      <w:lvlText w:val="%4."/>
      <w:lvlJc w:val="left"/>
      <w:pPr>
        <w:ind w:left="2881" w:hanging="360"/>
      </w:pPr>
    </w:lvl>
    <w:lvl w:ilvl="4" w:tplc="0C090019" w:tentative="1">
      <w:start w:val="1"/>
      <w:numFmt w:val="lowerLetter"/>
      <w:lvlText w:val="%5."/>
      <w:lvlJc w:val="left"/>
      <w:pPr>
        <w:ind w:left="3601" w:hanging="360"/>
      </w:pPr>
    </w:lvl>
    <w:lvl w:ilvl="5" w:tplc="0C09001B" w:tentative="1">
      <w:start w:val="1"/>
      <w:numFmt w:val="lowerRoman"/>
      <w:lvlText w:val="%6."/>
      <w:lvlJc w:val="right"/>
      <w:pPr>
        <w:ind w:left="4321" w:hanging="180"/>
      </w:pPr>
    </w:lvl>
    <w:lvl w:ilvl="6" w:tplc="0C09000F" w:tentative="1">
      <w:start w:val="1"/>
      <w:numFmt w:val="decimal"/>
      <w:lvlText w:val="%7."/>
      <w:lvlJc w:val="left"/>
      <w:pPr>
        <w:ind w:left="5041" w:hanging="360"/>
      </w:pPr>
    </w:lvl>
    <w:lvl w:ilvl="7" w:tplc="0C090019" w:tentative="1">
      <w:start w:val="1"/>
      <w:numFmt w:val="lowerLetter"/>
      <w:lvlText w:val="%8."/>
      <w:lvlJc w:val="left"/>
      <w:pPr>
        <w:ind w:left="5761" w:hanging="360"/>
      </w:pPr>
    </w:lvl>
    <w:lvl w:ilvl="8" w:tplc="0C09001B" w:tentative="1">
      <w:start w:val="1"/>
      <w:numFmt w:val="lowerRoman"/>
      <w:lvlText w:val="%9."/>
      <w:lvlJc w:val="right"/>
      <w:pPr>
        <w:ind w:left="6481" w:hanging="180"/>
      </w:pPr>
    </w:lvl>
  </w:abstractNum>
  <w:abstractNum w:abstractNumId="19" w15:restartNumberingAfterBreak="0">
    <w:nsid w:val="452A2F0E"/>
    <w:multiLevelType w:val="hybridMultilevel"/>
    <w:tmpl w:val="E8E0A0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7C45DC8"/>
    <w:multiLevelType w:val="hybridMultilevel"/>
    <w:tmpl w:val="28268A8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1" w15:restartNumberingAfterBreak="0">
    <w:nsid w:val="47C63291"/>
    <w:multiLevelType w:val="multilevel"/>
    <w:tmpl w:val="1DFEE884"/>
    <w:lvl w:ilvl="0">
      <w:start w:val="1"/>
      <w:numFmt w:val="lowerLetter"/>
      <w:lvlText w:val="%1)"/>
      <w:lvlJc w:val="left"/>
      <w:pPr>
        <w:ind w:left="425" w:hanging="425"/>
      </w:pPr>
      <w:rPr>
        <w:rFonts w:hint="default"/>
      </w:rPr>
    </w:lvl>
    <w:lvl w:ilvl="1">
      <w:start w:val="1"/>
      <w:numFmt w:val="bullet"/>
      <w:lvlText w:val="-"/>
      <w:lvlJc w:val="left"/>
      <w:pPr>
        <w:ind w:left="850" w:hanging="425"/>
      </w:pPr>
      <w:rPr>
        <w:rFonts w:ascii="Courier New" w:hAnsi="Courier New"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22" w15:restartNumberingAfterBreak="0">
    <w:nsid w:val="4FFF3840"/>
    <w:multiLevelType w:val="hybridMultilevel"/>
    <w:tmpl w:val="BA2016C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57DE360C"/>
    <w:multiLevelType w:val="hybridMultilevel"/>
    <w:tmpl w:val="B2FA9DA0"/>
    <w:lvl w:ilvl="0" w:tplc="6810C652">
      <w:numFmt w:val="bullet"/>
      <w:lvlText w:val="•"/>
      <w:lvlJc w:val="left"/>
      <w:pPr>
        <w:ind w:left="1080" w:hanging="72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9A3047B"/>
    <w:multiLevelType w:val="hybridMultilevel"/>
    <w:tmpl w:val="1AD0DE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C8F1509"/>
    <w:multiLevelType w:val="hybridMultilevel"/>
    <w:tmpl w:val="7FCC1FB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D640CA1"/>
    <w:multiLevelType w:val="hybridMultilevel"/>
    <w:tmpl w:val="679E89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64893221"/>
    <w:multiLevelType w:val="hybridMultilevel"/>
    <w:tmpl w:val="C5CCCA9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668E2FA2"/>
    <w:multiLevelType w:val="multilevel"/>
    <w:tmpl w:val="A1329452"/>
    <w:lvl w:ilvl="0">
      <w:start w:val="1"/>
      <w:numFmt w:val="decimal"/>
      <w:pStyle w:val="Numberedlist"/>
      <w:lvlText w:val="%1."/>
      <w:lvlJc w:val="left"/>
      <w:pPr>
        <w:ind w:left="425" w:hanging="425"/>
      </w:pPr>
      <w:rPr>
        <w:rFonts w:hint="default"/>
      </w:rPr>
    </w:lvl>
    <w:lvl w:ilvl="1">
      <w:start w:val="1"/>
      <w:numFmt w:val="decimal"/>
      <w:lvlText w:val="%1.%2."/>
      <w:lvlJc w:val="left"/>
      <w:pPr>
        <w:ind w:left="1021" w:hanging="596"/>
      </w:pPr>
      <w:rPr>
        <w:rFonts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29" w15:restartNumberingAfterBreak="0">
    <w:nsid w:val="676E3D61"/>
    <w:multiLevelType w:val="hybridMultilevel"/>
    <w:tmpl w:val="D31A4BD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0" w15:restartNumberingAfterBreak="0">
    <w:nsid w:val="6AE810E1"/>
    <w:multiLevelType w:val="multilevel"/>
    <w:tmpl w:val="B01E041C"/>
    <w:lvl w:ilvl="0">
      <w:start w:val="1"/>
      <w:numFmt w:val="bullet"/>
      <w:lvlText w:val=""/>
      <w:lvlJc w:val="left"/>
      <w:pPr>
        <w:ind w:left="360" w:hanging="360"/>
      </w:pPr>
      <w:rPr>
        <w:rFonts w:ascii="Symbol" w:hAnsi="Symbol" w:hint="default"/>
      </w:rPr>
    </w:lvl>
    <w:lvl w:ilvl="1">
      <w:start w:val="1"/>
      <w:numFmt w:val="bullet"/>
      <w:lvlText w:val=""/>
      <w:lvlJc w:val="left"/>
      <w:pPr>
        <w:ind w:left="785" w:hanging="360"/>
      </w:pPr>
      <w:rPr>
        <w:rFonts w:ascii="Symbol" w:hAnsi="Symbol"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31" w15:restartNumberingAfterBreak="0">
    <w:nsid w:val="6F2C43F2"/>
    <w:multiLevelType w:val="hybridMultilevel"/>
    <w:tmpl w:val="C02041C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6F991A89"/>
    <w:multiLevelType w:val="hybridMultilevel"/>
    <w:tmpl w:val="6B4E036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79837006"/>
    <w:multiLevelType w:val="hybridMultilevel"/>
    <w:tmpl w:val="EDB6E87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4" w15:restartNumberingAfterBreak="0">
    <w:nsid w:val="7F7C0DFF"/>
    <w:multiLevelType w:val="hybridMultilevel"/>
    <w:tmpl w:val="630AEAC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648431774">
    <w:abstractNumId w:val="9"/>
  </w:num>
  <w:num w:numId="2" w16cid:durableId="842209657">
    <w:abstractNumId w:val="7"/>
  </w:num>
  <w:num w:numId="3" w16cid:durableId="660542573">
    <w:abstractNumId w:val="28"/>
  </w:num>
  <w:num w:numId="4" w16cid:durableId="1971085616">
    <w:abstractNumId w:val="15"/>
  </w:num>
  <w:num w:numId="5" w16cid:durableId="252517802">
    <w:abstractNumId w:val="16"/>
  </w:num>
  <w:num w:numId="6" w16cid:durableId="420297118">
    <w:abstractNumId w:val="21"/>
  </w:num>
  <w:num w:numId="7" w16cid:durableId="35338807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16466022">
    <w:abstractNumId w:val="15"/>
    <w:lvlOverride w:ilvl="0">
      <w:startOverride w:val="1"/>
    </w:lvlOverride>
  </w:num>
  <w:num w:numId="9" w16cid:durableId="1747920389">
    <w:abstractNumId w:val="16"/>
    <w:lvlOverride w:ilvl="0">
      <w:startOverride w:val="1"/>
    </w:lvlOverride>
  </w:num>
  <w:num w:numId="10" w16cid:durableId="1001813381">
    <w:abstractNumId w:val="15"/>
    <w:lvlOverride w:ilvl="0">
      <w:startOverride w:val="1"/>
    </w:lvlOverride>
  </w:num>
  <w:num w:numId="11" w16cid:durableId="1103450744">
    <w:abstractNumId w:val="16"/>
    <w:lvlOverride w:ilvl="0">
      <w:startOverride w:val="1"/>
    </w:lvlOverride>
  </w:num>
  <w:num w:numId="12" w16cid:durableId="1549294228">
    <w:abstractNumId w:val="15"/>
    <w:lvlOverride w:ilvl="0">
      <w:startOverride w:val="1"/>
    </w:lvlOverride>
  </w:num>
  <w:num w:numId="13" w16cid:durableId="87585497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45462943">
    <w:abstractNumId w:val="16"/>
    <w:lvlOverride w:ilvl="0">
      <w:startOverride w:val="1"/>
    </w:lvlOverride>
  </w:num>
  <w:num w:numId="15" w16cid:durableId="124645395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58952063">
    <w:abstractNumId w:val="28"/>
  </w:num>
  <w:num w:numId="17" w16cid:durableId="4341297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81904122">
    <w:abstractNumId w:val="12"/>
  </w:num>
  <w:num w:numId="19" w16cid:durableId="836698820">
    <w:abstractNumId w:val="18"/>
  </w:num>
  <w:num w:numId="20" w16cid:durableId="40280384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01174775">
    <w:abstractNumId w:val="20"/>
  </w:num>
  <w:num w:numId="22" w16cid:durableId="200242115">
    <w:abstractNumId w:val="1"/>
  </w:num>
  <w:num w:numId="23" w16cid:durableId="585068731">
    <w:abstractNumId w:val="6"/>
  </w:num>
  <w:num w:numId="24" w16cid:durableId="1431437445">
    <w:abstractNumId w:val="5"/>
  </w:num>
  <w:num w:numId="25" w16cid:durableId="507214046">
    <w:abstractNumId w:val="14"/>
  </w:num>
  <w:num w:numId="26" w16cid:durableId="753861848">
    <w:abstractNumId w:val="9"/>
  </w:num>
  <w:num w:numId="27" w16cid:durableId="743647642">
    <w:abstractNumId w:val="13"/>
  </w:num>
  <w:num w:numId="28" w16cid:durableId="1081101010">
    <w:abstractNumId w:val="4"/>
  </w:num>
  <w:num w:numId="29" w16cid:durableId="280378937">
    <w:abstractNumId w:val="24"/>
  </w:num>
  <w:num w:numId="30" w16cid:durableId="1588727069">
    <w:abstractNumId w:val="22"/>
  </w:num>
  <w:num w:numId="31" w16cid:durableId="1578975759">
    <w:abstractNumId w:val="2"/>
  </w:num>
  <w:num w:numId="32" w16cid:durableId="1119493321">
    <w:abstractNumId w:val="34"/>
  </w:num>
  <w:num w:numId="33" w16cid:durableId="1121805641">
    <w:abstractNumId w:val="32"/>
  </w:num>
  <w:num w:numId="34" w16cid:durableId="1539708809">
    <w:abstractNumId w:val="10"/>
  </w:num>
  <w:num w:numId="35" w16cid:durableId="338966088">
    <w:abstractNumId w:val="17"/>
  </w:num>
  <w:num w:numId="36" w16cid:durableId="299530857">
    <w:abstractNumId w:val="31"/>
  </w:num>
  <w:num w:numId="37" w16cid:durableId="688410681">
    <w:abstractNumId w:val="25"/>
  </w:num>
  <w:num w:numId="38" w16cid:durableId="1259868012">
    <w:abstractNumId w:val="27"/>
  </w:num>
  <w:num w:numId="39" w16cid:durableId="1168668171">
    <w:abstractNumId w:val="26"/>
  </w:num>
  <w:num w:numId="40" w16cid:durableId="118568467">
    <w:abstractNumId w:val="19"/>
  </w:num>
  <w:num w:numId="41" w16cid:durableId="1179464397">
    <w:abstractNumId w:val="3"/>
  </w:num>
  <w:num w:numId="42" w16cid:durableId="1710109623">
    <w:abstractNumId w:val="33"/>
  </w:num>
  <w:num w:numId="43" w16cid:durableId="845482153">
    <w:abstractNumId w:val="8"/>
  </w:num>
  <w:num w:numId="44" w16cid:durableId="1656764999">
    <w:abstractNumId w:val="29"/>
  </w:num>
  <w:num w:numId="45" w16cid:durableId="70127457">
    <w:abstractNumId w:val="23"/>
  </w:num>
  <w:num w:numId="46" w16cid:durableId="854810985">
    <w:abstractNumId w:val="11"/>
  </w:num>
  <w:num w:numId="47" w16cid:durableId="983778420">
    <w:abstractNumId w:val="30"/>
  </w:num>
  <w:num w:numId="48" w16cid:durableId="185753383">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10"/>
  <w:displayHorizontalDrawingGridEvery w:val="2"/>
  <w:characterSpacingControl w:val="doNotCompress"/>
  <w:hdrShapeDefaults>
    <o:shapedefaults v:ext="edit" spidmax="2050" style="mso-width-relative:margin;mso-height-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201"/>
    <w:rsid w:val="00000822"/>
    <w:rsid w:val="00003728"/>
    <w:rsid w:val="00004B91"/>
    <w:rsid w:val="00006344"/>
    <w:rsid w:val="000068B9"/>
    <w:rsid w:val="000115AB"/>
    <w:rsid w:val="00012DA7"/>
    <w:rsid w:val="00013119"/>
    <w:rsid w:val="00014646"/>
    <w:rsid w:val="0001473F"/>
    <w:rsid w:val="00014D0A"/>
    <w:rsid w:val="00015018"/>
    <w:rsid w:val="000246D6"/>
    <w:rsid w:val="00025C12"/>
    <w:rsid w:val="00026AEF"/>
    <w:rsid w:val="00031759"/>
    <w:rsid w:val="000347FB"/>
    <w:rsid w:val="00035A11"/>
    <w:rsid w:val="00035CC8"/>
    <w:rsid w:val="00036249"/>
    <w:rsid w:val="00036D64"/>
    <w:rsid w:val="00041D05"/>
    <w:rsid w:val="00042268"/>
    <w:rsid w:val="00042731"/>
    <w:rsid w:val="00043534"/>
    <w:rsid w:val="00046D4C"/>
    <w:rsid w:val="00047707"/>
    <w:rsid w:val="00050A6B"/>
    <w:rsid w:val="000513FD"/>
    <w:rsid w:val="00052D11"/>
    <w:rsid w:val="00053BD7"/>
    <w:rsid w:val="00053CC3"/>
    <w:rsid w:val="00053D2F"/>
    <w:rsid w:val="0005461D"/>
    <w:rsid w:val="00055364"/>
    <w:rsid w:val="0005626F"/>
    <w:rsid w:val="0005685E"/>
    <w:rsid w:val="000570A6"/>
    <w:rsid w:val="00061582"/>
    <w:rsid w:val="000707E9"/>
    <w:rsid w:val="00070945"/>
    <w:rsid w:val="000717BA"/>
    <w:rsid w:val="0007270D"/>
    <w:rsid w:val="00075506"/>
    <w:rsid w:val="00080F06"/>
    <w:rsid w:val="00080FC2"/>
    <w:rsid w:val="000825CF"/>
    <w:rsid w:val="00082C60"/>
    <w:rsid w:val="00082EB1"/>
    <w:rsid w:val="00083D66"/>
    <w:rsid w:val="000848B6"/>
    <w:rsid w:val="000858DB"/>
    <w:rsid w:val="000905E4"/>
    <w:rsid w:val="0009157D"/>
    <w:rsid w:val="00096D01"/>
    <w:rsid w:val="00097F70"/>
    <w:rsid w:val="000A0C18"/>
    <w:rsid w:val="000A2019"/>
    <w:rsid w:val="000A3AA0"/>
    <w:rsid w:val="000A3F9B"/>
    <w:rsid w:val="000A4C7E"/>
    <w:rsid w:val="000A6268"/>
    <w:rsid w:val="000B04DE"/>
    <w:rsid w:val="000B1D88"/>
    <w:rsid w:val="000B4346"/>
    <w:rsid w:val="000B4DF9"/>
    <w:rsid w:val="000B6A88"/>
    <w:rsid w:val="000C36A3"/>
    <w:rsid w:val="000C3973"/>
    <w:rsid w:val="000C48B1"/>
    <w:rsid w:val="000C57C6"/>
    <w:rsid w:val="000C6523"/>
    <w:rsid w:val="000C76AA"/>
    <w:rsid w:val="000D0A42"/>
    <w:rsid w:val="000D713F"/>
    <w:rsid w:val="000D742A"/>
    <w:rsid w:val="000E058F"/>
    <w:rsid w:val="000E07C3"/>
    <w:rsid w:val="000E1D08"/>
    <w:rsid w:val="000E5739"/>
    <w:rsid w:val="000E7683"/>
    <w:rsid w:val="000E77F0"/>
    <w:rsid w:val="000F1EB3"/>
    <w:rsid w:val="000F288B"/>
    <w:rsid w:val="000F300A"/>
    <w:rsid w:val="000F3A4B"/>
    <w:rsid w:val="000F5C20"/>
    <w:rsid w:val="000F79EA"/>
    <w:rsid w:val="0010164B"/>
    <w:rsid w:val="00107118"/>
    <w:rsid w:val="00110D97"/>
    <w:rsid w:val="00112DAD"/>
    <w:rsid w:val="001171E4"/>
    <w:rsid w:val="0012007C"/>
    <w:rsid w:val="00120E2E"/>
    <w:rsid w:val="00121181"/>
    <w:rsid w:val="00122329"/>
    <w:rsid w:val="001232C3"/>
    <w:rsid w:val="00124B00"/>
    <w:rsid w:val="00126471"/>
    <w:rsid w:val="00126ADF"/>
    <w:rsid w:val="00126BEE"/>
    <w:rsid w:val="00127D91"/>
    <w:rsid w:val="001324A3"/>
    <w:rsid w:val="00135EF0"/>
    <w:rsid w:val="0013675B"/>
    <w:rsid w:val="00136C50"/>
    <w:rsid w:val="00137347"/>
    <w:rsid w:val="00143C66"/>
    <w:rsid w:val="00144A90"/>
    <w:rsid w:val="0015219C"/>
    <w:rsid w:val="00154D8C"/>
    <w:rsid w:val="001575C5"/>
    <w:rsid w:val="001600FA"/>
    <w:rsid w:val="001616DD"/>
    <w:rsid w:val="00161AE4"/>
    <w:rsid w:val="00161FDC"/>
    <w:rsid w:val="00164201"/>
    <w:rsid w:val="00164AA5"/>
    <w:rsid w:val="00166052"/>
    <w:rsid w:val="001660FE"/>
    <w:rsid w:val="00167C17"/>
    <w:rsid w:val="0017051B"/>
    <w:rsid w:val="00173EDD"/>
    <w:rsid w:val="00174ECE"/>
    <w:rsid w:val="00175212"/>
    <w:rsid w:val="00175FF8"/>
    <w:rsid w:val="001767CA"/>
    <w:rsid w:val="00181504"/>
    <w:rsid w:val="00181729"/>
    <w:rsid w:val="001819E4"/>
    <w:rsid w:val="00183E97"/>
    <w:rsid w:val="00184284"/>
    <w:rsid w:val="00184480"/>
    <w:rsid w:val="00184D6D"/>
    <w:rsid w:val="00184F59"/>
    <w:rsid w:val="00185C37"/>
    <w:rsid w:val="00186FB7"/>
    <w:rsid w:val="00187537"/>
    <w:rsid w:val="00191413"/>
    <w:rsid w:val="0019193E"/>
    <w:rsid w:val="00192C70"/>
    <w:rsid w:val="001935B4"/>
    <w:rsid w:val="00193907"/>
    <w:rsid w:val="00195EFB"/>
    <w:rsid w:val="00197F2E"/>
    <w:rsid w:val="001A0124"/>
    <w:rsid w:val="001A1DD6"/>
    <w:rsid w:val="001A2273"/>
    <w:rsid w:val="001B0DC3"/>
    <w:rsid w:val="001B1A6A"/>
    <w:rsid w:val="001B3430"/>
    <w:rsid w:val="001B6D76"/>
    <w:rsid w:val="001C0F5C"/>
    <w:rsid w:val="001C108E"/>
    <w:rsid w:val="001C223C"/>
    <w:rsid w:val="001C24A7"/>
    <w:rsid w:val="001C263F"/>
    <w:rsid w:val="001C2ABF"/>
    <w:rsid w:val="001C5958"/>
    <w:rsid w:val="001D12A9"/>
    <w:rsid w:val="001D140D"/>
    <w:rsid w:val="001D150B"/>
    <w:rsid w:val="001D195F"/>
    <w:rsid w:val="001D780B"/>
    <w:rsid w:val="001D7907"/>
    <w:rsid w:val="001E0BEA"/>
    <w:rsid w:val="001E0BED"/>
    <w:rsid w:val="001E2C6F"/>
    <w:rsid w:val="001E30A5"/>
    <w:rsid w:val="001E3D5B"/>
    <w:rsid w:val="001E4A13"/>
    <w:rsid w:val="001E4EF9"/>
    <w:rsid w:val="001E579B"/>
    <w:rsid w:val="001E5FF2"/>
    <w:rsid w:val="001E626E"/>
    <w:rsid w:val="001E7077"/>
    <w:rsid w:val="001E7A17"/>
    <w:rsid w:val="001F0765"/>
    <w:rsid w:val="001F26B1"/>
    <w:rsid w:val="001F29F4"/>
    <w:rsid w:val="001F3ED6"/>
    <w:rsid w:val="001F4369"/>
    <w:rsid w:val="001F49DF"/>
    <w:rsid w:val="001F5AE3"/>
    <w:rsid w:val="001F656A"/>
    <w:rsid w:val="001F68D1"/>
    <w:rsid w:val="001F6D1A"/>
    <w:rsid w:val="001F6E03"/>
    <w:rsid w:val="002012D2"/>
    <w:rsid w:val="00201AF6"/>
    <w:rsid w:val="00201B0C"/>
    <w:rsid w:val="0020360D"/>
    <w:rsid w:val="00203B40"/>
    <w:rsid w:val="0020612C"/>
    <w:rsid w:val="00211BFA"/>
    <w:rsid w:val="0021275F"/>
    <w:rsid w:val="00212F1D"/>
    <w:rsid w:val="002140AE"/>
    <w:rsid w:val="0022138F"/>
    <w:rsid w:val="00225769"/>
    <w:rsid w:val="00225E3B"/>
    <w:rsid w:val="00227104"/>
    <w:rsid w:val="00230054"/>
    <w:rsid w:val="0023668B"/>
    <w:rsid w:val="00240DC9"/>
    <w:rsid w:val="00241A68"/>
    <w:rsid w:val="00242601"/>
    <w:rsid w:val="002427B0"/>
    <w:rsid w:val="00244149"/>
    <w:rsid w:val="00245BF4"/>
    <w:rsid w:val="00246EDC"/>
    <w:rsid w:val="00247BAF"/>
    <w:rsid w:val="00251D96"/>
    <w:rsid w:val="00253A48"/>
    <w:rsid w:val="00253EC8"/>
    <w:rsid w:val="0025483C"/>
    <w:rsid w:val="00256701"/>
    <w:rsid w:val="0026085A"/>
    <w:rsid w:val="002700D3"/>
    <w:rsid w:val="0027262B"/>
    <w:rsid w:val="00274308"/>
    <w:rsid w:val="00280051"/>
    <w:rsid w:val="00280C5D"/>
    <w:rsid w:val="00281798"/>
    <w:rsid w:val="00281830"/>
    <w:rsid w:val="002827C4"/>
    <w:rsid w:val="00284D13"/>
    <w:rsid w:val="00292A6B"/>
    <w:rsid w:val="00293B6B"/>
    <w:rsid w:val="00294B76"/>
    <w:rsid w:val="00294F1A"/>
    <w:rsid w:val="00295D79"/>
    <w:rsid w:val="0029655B"/>
    <w:rsid w:val="002A0163"/>
    <w:rsid w:val="002A295E"/>
    <w:rsid w:val="002B23B0"/>
    <w:rsid w:val="002B2713"/>
    <w:rsid w:val="002B3511"/>
    <w:rsid w:val="002B3D19"/>
    <w:rsid w:val="002B3F13"/>
    <w:rsid w:val="002B434C"/>
    <w:rsid w:val="002B46D3"/>
    <w:rsid w:val="002B5D29"/>
    <w:rsid w:val="002C39F9"/>
    <w:rsid w:val="002C58B8"/>
    <w:rsid w:val="002C5FD0"/>
    <w:rsid w:val="002C7500"/>
    <w:rsid w:val="002C75BC"/>
    <w:rsid w:val="002D1CA0"/>
    <w:rsid w:val="002D22CF"/>
    <w:rsid w:val="002D2A2E"/>
    <w:rsid w:val="002D4BB3"/>
    <w:rsid w:val="002D56A1"/>
    <w:rsid w:val="002D59A9"/>
    <w:rsid w:val="002D5A00"/>
    <w:rsid w:val="002D7682"/>
    <w:rsid w:val="002E1E63"/>
    <w:rsid w:val="002E1FA1"/>
    <w:rsid w:val="002E63E1"/>
    <w:rsid w:val="002E6515"/>
    <w:rsid w:val="002E6517"/>
    <w:rsid w:val="002E6687"/>
    <w:rsid w:val="002F24A1"/>
    <w:rsid w:val="002F2A26"/>
    <w:rsid w:val="002F6957"/>
    <w:rsid w:val="002F6CB3"/>
    <w:rsid w:val="002F7DE5"/>
    <w:rsid w:val="002F7DF1"/>
    <w:rsid w:val="003007EA"/>
    <w:rsid w:val="003027B6"/>
    <w:rsid w:val="00305B8B"/>
    <w:rsid w:val="00306981"/>
    <w:rsid w:val="00307FDA"/>
    <w:rsid w:val="0031196F"/>
    <w:rsid w:val="00312B51"/>
    <w:rsid w:val="00312C39"/>
    <w:rsid w:val="00314716"/>
    <w:rsid w:val="00314DC0"/>
    <w:rsid w:val="00316881"/>
    <w:rsid w:val="00317020"/>
    <w:rsid w:val="00317101"/>
    <w:rsid w:val="003172CB"/>
    <w:rsid w:val="00317F10"/>
    <w:rsid w:val="003217E1"/>
    <w:rsid w:val="003218C1"/>
    <w:rsid w:val="0032423A"/>
    <w:rsid w:val="003247DC"/>
    <w:rsid w:val="003247E9"/>
    <w:rsid w:val="00330349"/>
    <w:rsid w:val="003303F9"/>
    <w:rsid w:val="00330A1E"/>
    <w:rsid w:val="00331CEA"/>
    <w:rsid w:val="00331E2B"/>
    <w:rsid w:val="003321DE"/>
    <w:rsid w:val="00333A73"/>
    <w:rsid w:val="00334700"/>
    <w:rsid w:val="003352BA"/>
    <w:rsid w:val="003366C8"/>
    <w:rsid w:val="0033770B"/>
    <w:rsid w:val="0034072B"/>
    <w:rsid w:val="003412E9"/>
    <w:rsid w:val="00342839"/>
    <w:rsid w:val="00343A44"/>
    <w:rsid w:val="003444DC"/>
    <w:rsid w:val="00350211"/>
    <w:rsid w:val="003518BF"/>
    <w:rsid w:val="00352492"/>
    <w:rsid w:val="00352DA1"/>
    <w:rsid w:val="0035392C"/>
    <w:rsid w:val="00354558"/>
    <w:rsid w:val="0035540D"/>
    <w:rsid w:val="003575CB"/>
    <w:rsid w:val="00363564"/>
    <w:rsid w:val="0036465D"/>
    <w:rsid w:val="00372477"/>
    <w:rsid w:val="00372544"/>
    <w:rsid w:val="003725FA"/>
    <w:rsid w:val="0037341B"/>
    <w:rsid w:val="00376B5F"/>
    <w:rsid w:val="00377AD9"/>
    <w:rsid w:val="00380288"/>
    <w:rsid w:val="003817A2"/>
    <w:rsid w:val="00385359"/>
    <w:rsid w:val="00385468"/>
    <w:rsid w:val="00390CE7"/>
    <w:rsid w:val="00390DAE"/>
    <w:rsid w:val="00393C61"/>
    <w:rsid w:val="00393FF3"/>
    <w:rsid w:val="0039618C"/>
    <w:rsid w:val="0039633A"/>
    <w:rsid w:val="00396B90"/>
    <w:rsid w:val="003A0BC9"/>
    <w:rsid w:val="003A0D26"/>
    <w:rsid w:val="003A21CD"/>
    <w:rsid w:val="003A2A9E"/>
    <w:rsid w:val="003A40A7"/>
    <w:rsid w:val="003A55FF"/>
    <w:rsid w:val="003A5ADA"/>
    <w:rsid w:val="003A6511"/>
    <w:rsid w:val="003B28A5"/>
    <w:rsid w:val="003B3F9A"/>
    <w:rsid w:val="003B57A1"/>
    <w:rsid w:val="003B661D"/>
    <w:rsid w:val="003B720D"/>
    <w:rsid w:val="003B760C"/>
    <w:rsid w:val="003C218A"/>
    <w:rsid w:val="003C4430"/>
    <w:rsid w:val="003C5F3E"/>
    <w:rsid w:val="003C7810"/>
    <w:rsid w:val="003D10DD"/>
    <w:rsid w:val="003D1C0C"/>
    <w:rsid w:val="003D3B16"/>
    <w:rsid w:val="003D60E0"/>
    <w:rsid w:val="003D709B"/>
    <w:rsid w:val="003D710D"/>
    <w:rsid w:val="003D7463"/>
    <w:rsid w:val="003E0103"/>
    <w:rsid w:val="003E0A22"/>
    <w:rsid w:val="003E727F"/>
    <w:rsid w:val="003E7D3D"/>
    <w:rsid w:val="003F01DF"/>
    <w:rsid w:val="003F2C18"/>
    <w:rsid w:val="003F6C0E"/>
    <w:rsid w:val="00407C75"/>
    <w:rsid w:val="00411B14"/>
    <w:rsid w:val="00412C91"/>
    <w:rsid w:val="004132C5"/>
    <w:rsid w:val="00414064"/>
    <w:rsid w:val="00415DFF"/>
    <w:rsid w:val="00417745"/>
    <w:rsid w:val="00423CA6"/>
    <w:rsid w:val="00430454"/>
    <w:rsid w:val="004326A8"/>
    <w:rsid w:val="004328A4"/>
    <w:rsid w:val="00436B86"/>
    <w:rsid w:val="0043706A"/>
    <w:rsid w:val="004401B0"/>
    <w:rsid w:val="00441154"/>
    <w:rsid w:val="00441D90"/>
    <w:rsid w:val="00442224"/>
    <w:rsid w:val="004428FE"/>
    <w:rsid w:val="004444EE"/>
    <w:rsid w:val="0044611A"/>
    <w:rsid w:val="004524CF"/>
    <w:rsid w:val="00452582"/>
    <w:rsid w:val="00453B41"/>
    <w:rsid w:val="00454812"/>
    <w:rsid w:val="004549FE"/>
    <w:rsid w:val="00454D38"/>
    <w:rsid w:val="00455C81"/>
    <w:rsid w:val="00457272"/>
    <w:rsid w:val="00457DCC"/>
    <w:rsid w:val="00461A18"/>
    <w:rsid w:val="00462060"/>
    <w:rsid w:val="00463C1A"/>
    <w:rsid w:val="00463EEC"/>
    <w:rsid w:val="004640FF"/>
    <w:rsid w:val="00465490"/>
    <w:rsid w:val="00473FD3"/>
    <w:rsid w:val="00474746"/>
    <w:rsid w:val="00474A6A"/>
    <w:rsid w:val="00475AAB"/>
    <w:rsid w:val="00477432"/>
    <w:rsid w:val="00480537"/>
    <w:rsid w:val="00480DA2"/>
    <w:rsid w:val="00481A6C"/>
    <w:rsid w:val="0048389D"/>
    <w:rsid w:val="00486165"/>
    <w:rsid w:val="00486398"/>
    <w:rsid w:val="0049014C"/>
    <w:rsid w:val="00492356"/>
    <w:rsid w:val="004957A2"/>
    <w:rsid w:val="004A0201"/>
    <w:rsid w:val="004A178D"/>
    <w:rsid w:val="004A1C33"/>
    <w:rsid w:val="004A425C"/>
    <w:rsid w:val="004A7A7F"/>
    <w:rsid w:val="004B031B"/>
    <w:rsid w:val="004B474F"/>
    <w:rsid w:val="004C221A"/>
    <w:rsid w:val="004C39F8"/>
    <w:rsid w:val="004C416A"/>
    <w:rsid w:val="004C41EB"/>
    <w:rsid w:val="004C55B7"/>
    <w:rsid w:val="004C5D35"/>
    <w:rsid w:val="004D075E"/>
    <w:rsid w:val="004D0A68"/>
    <w:rsid w:val="004D20BF"/>
    <w:rsid w:val="004D2A21"/>
    <w:rsid w:val="004D2C70"/>
    <w:rsid w:val="004D31D0"/>
    <w:rsid w:val="004D31F1"/>
    <w:rsid w:val="004D4286"/>
    <w:rsid w:val="004D4733"/>
    <w:rsid w:val="004D4B45"/>
    <w:rsid w:val="004D6C3E"/>
    <w:rsid w:val="004D7B29"/>
    <w:rsid w:val="004E14DE"/>
    <w:rsid w:val="004E2562"/>
    <w:rsid w:val="004E2E2F"/>
    <w:rsid w:val="004E7CE8"/>
    <w:rsid w:val="004F1BEF"/>
    <w:rsid w:val="004F2430"/>
    <w:rsid w:val="004F2B91"/>
    <w:rsid w:val="004F3034"/>
    <w:rsid w:val="004F435E"/>
    <w:rsid w:val="00506D24"/>
    <w:rsid w:val="005077D2"/>
    <w:rsid w:val="005118F6"/>
    <w:rsid w:val="0051350A"/>
    <w:rsid w:val="005144E1"/>
    <w:rsid w:val="00517604"/>
    <w:rsid w:val="00517DA5"/>
    <w:rsid w:val="00517FA4"/>
    <w:rsid w:val="005216E4"/>
    <w:rsid w:val="00525801"/>
    <w:rsid w:val="00530642"/>
    <w:rsid w:val="00530F88"/>
    <w:rsid w:val="00532B1C"/>
    <w:rsid w:val="00532EB9"/>
    <w:rsid w:val="00533388"/>
    <w:rsid w:val="00534E1F"/>
    <w:rsid w:val="00537269"/>
    <w:rsid w:val="005412CE"/>
    <w:rsid w:val="00541DD0"/>
    <w:rsid w:val="005443C8"/>
    <w:rsid w:val="0054683B"/>
    <w:rsid w:val="00552527"/>
    <w:rsid w:val="00553ACC"/>
    <w:rsid w:val="005558E1"/>
    <w:rsid w:val="005564A4"/>
    <w:rsid w:val="0055674C"/>
    <w:rsid w:val="005606CB"/>
    <w:rsid w:val="00560BEE"/>
    <w:rsid w:val="00563265"/>
    <w:rsid w:val="00563FD8"/>
    <w:rsid w:val="00564817"/>
    <w:rsid w:val="0056512E"/>
    <w:rsid w:val="0056561D"/>
    <w:rsid w:val="005706E9"/>
    <w:rsid w:val="00570849"/>
    <w:rsid w:val="0057158C"/>
    <w:rsid w:val="00576416"/>
    <w:rsid w:val="005778BD"/>
    <w:rsid w:val="00577C65"/>
    <w:rsid w:val="00581121"/>
    <w:rsid w:val="005840B8"/>
    <w:rsid w:val="005867DF"/>
    <w:rsid w:val="005900D8"/>
    <w:rsid w:val="005916F1"/>
    <w:rsid w:val="00592081"/>
    <w:rsid w:val="005A0348"/>
    <w:rsid w:val="005A1FA3"/>
    <w:rsid w:val="005A27C0"/>
    <w:rsid w:val="005A4691"/>
    <w:rsid w:val="005A74FF"/>
    <w:rsid w:val="005A7C67"/>
    <w:rsid w:val="005B194A"/>
    <w:rsid w:val="005B234E"/>
    <w:rsid w:val="005B3D8A"/>
    <w:rsid w:val="005B3EC2"/>
    <w:rsid w:val="005C149B"/>
    <w:rsid w:val="005C1D68"/>
    <w:rsid w:val="005C58FA"/>
    <w:rsid w:val="005C5F49"/>
    <w:rsid w:val="005C71BC"/>
    <w:rsid w:val="005D2629"/>
    <w:rsid w:val="005D4A78"/>
    <w:rsid w:val="005D54F1"/>
    <w:rsid w:val="005D5820"/>
    <w:rsid w:val="005E03EB"/>
    <w:rsid w:val="005E3D07"/>
    <w:rsid w:val="005E6B49"/>
    <w:rsid w:val="005E7252"/>
    <w:rsid w:val="005E7AA8"/>
    <w:rsid w:val="005F02C2"/>
    <w:rsid w:val="005F4ED0"/>
    <w:rsid w:val="005F70F7"/>
    <w:rsid w:val="005F797F"/>
    <w:rsid w:val="0060047B"/>
    <w:rsid w:val="00603D7A"/>
    <w:rsid w:val="006046D3"/>
    <w:rsid w:val="00605E3B"/>
    <w:rsid w:val="006065E8"/>
    <w:rsid w:val="00607B4C"/>
    <w:rsid w:val="00610940"/>
    <w:rsid w:val="00612870"/>
    <w:rsid w:val="006155F0"/>
    <w:rsid w:val="00616766"/>
    <w:rsid w:val="00620386"/>
    <w:rsid w:val="006216BD"/>
    <w:rsid w:val="006253B6"/>
    <w:rsid w:val="00625A15"/>
    <w:rsid w:val="00627BD8"/>
    <w:rsid w:val="0063178C"/>
    <w:rsid w:val="006349C4"/>
    <w:rsid w:val="00635114"/>
    <w:rsid w:val="00636177"/>
    <w:rsid w:val="006361D0"/>
    <w:rsid w:val="00637BE8"/>
    <w:rsid w:val="00637C90"/>
    <w:rsid w:val="00637D76"/>
    <w:rsid w:val="006408BF"/>
    <w:rsid w:val="00640A07"/>
    <w:rsid w:val="00642090"/>
    <w:rsid w:val="0064271E"/>
    <w:rsid w:val="006431FF"/>
    <w:rsid w:val="0064333A"/>
    <w:rsid w:val="00644F89"/>
    <w:rsid w:val="00654A25"/>
    <w:rsid w:val="006553EC"/>
    <w:rsid w:val="00655674"/>
    <w:rsid w:val="00656027"/>
    <w:rsid w:val="00656746"/>
    <w:rsid w:val="006623D2"/>
    <w:rsid w:val="00663117"/>
    <w:rsid w:val="0067005A"/>
    <w:rsid w:val="00680130"/>
    <w:rsid w:val="006824E0"/>
    <w:rsid w:val="00684A68"/>
    <w:rsid w:val="00685883"/>
    <w:rsid w:val="00691C90"/>
    <w:rsid w:val="00692458"/>
    <w:rsid w:val="0069388D"/>
    <w:rsid w:val="006A0160"/>
    <w:rsid w:val="006A31AB"/>
    <w:rsid w:val="006A5215"/>
    <w:rsid w:val="006B173D"/>
    <w:rsid w:val="006B18B2"/>
    <w:rsid w:val="006B3640"/>
    <w:rsid w:val="006B61AC"/>
    <w:rsid w:val="006B6C90"/>
    <w:rsid w:val="006B7CA7"/>
    <w:rsid w:val="006C1521"/>
    <w:rsid w:val="006C37C6"/>
    <w:rsid w:val="006C39B7"/>
    <w:rsid w:val="006C3C89"/>
    <w:rsid w:val="006C4E7E"/>
    <w:rsid w:val="006C507F"/>
    <w:rsid w:val="006C7001"/>
    <w:rsid w:val="006C7362"/>
    <w:rsid w:val="006D11DF"/>
    <w:rsid w:val="006D2547"/>
    <w:rsid w:val="006D3EF5"/>
    <w:rsid w:val="006D47A7"/>
    <w:rsid w:val="006E0951"/>
    <w:rsid w:val="006E10A6"/>
    <w:rsid w:val="006E4456"/>
    <w:rsid w:val="006E462E"/>
    <w:rsid w:val="006E5856"/>
    <w:rsid w:val="006E71A5"/>
    <w:rsid w:val="006E73F9"/>
    <w:rsid w:val="006F0585"/>
    <w:rsid w:val="006F47AA"/>
    <w:rsid w:val="006F73C8"/>
    <w:rsid w:val="00700549"/>
    <w:rsid w:val="00700B1E"/>
    <w:rsid w:val="00700B46"/>
    <w:rsid w:val="00702088"/>
    <w:rsid w:val="00702564"/>
    <w:rsid w:val="007033DE"/>
    <w:rsid w:val="00703CCF"/>
    <w:rsid w:val="00705460"/>
    <w:rsid w:val="00712F00"/>
    <w:rsid w:val="00715681"/>
    <w:rsid w:val="00721B04"/>
    <w:rsid w:val="00721E2A"/>
    <w:rsid w:val="00723BD7"/>
    <w:rsid w:val="00724D61"/>
    <w:rsid w:val="007277AF"/>
    <w:rsid w:val="00735CAA"/>
    <w:rsid w:val="0073719C"/>
    <w:rsid w:val="00740F43"/>
    <w:rsid w:val="00742E09"/>
    <w:rsid w:val="00745452"/>
    <w:rsid w:val="00745956"/>
    <w:rsid w:val="00746818"/>
    <w:rsid w:val="00747FC4"/>
    <w:rsid w:val="00752457"/>
    <w:rsid w:val="0075311C"/>
    <w:rsid w:val="0075415F"/>
    <w:rsid w:val="00754898"/>
    <w:rsid w:val="00754A51"/>
    <w:rsid w:val="00760169"/>
    <w:rsid w:val="007606B4"/>
    <w:rsid w:val="00760845"/>
    <w:rsid w:val="007640E0"/>
    <w:rsid w:val="00765280"/>
    <w:rsid w:val="00766E67"/>
    <w:rsid w:val="007678AC"/>
    <w:rsid w:val="00770769"/>
    <w:rsid w:val="0077225F"/>
    <w:rsid w:val="00774042"/>
    <w:rsid w:val="007741B9"/>
    <w:rsid w:val="00774FDE"/>
    <w:rsid w:val="00775D89"/>
    <w:rsid w:val="007778C3"/>
    <w:rsid w:val="00777EE3"/>
    <w:rsid w:val="007812CF"/>
    <w:rsid w:val="007834BC"/>
    <w:rsid w:val="0078367D"/>
    <w:rsid w:val="00784D38"/>
    <w:rsid w:val="00785234"/>
    <w:rsid w:val="00790C72"/>
    <w:rsid w:val="00794435"/>
    <w:rsid w:val="00794ACF"/>
    <w:rsid w:val="007A1603"/>
    <w:rsid w:val="007A682A"/>
    <w:rsid w:val="007A7F29"/>
    <w:rsid w:val="007B03DA"/>
    <w:rsid w:val="007B1A7B"/>
    <w:rsid w:val="007B3138"/>
    <w:rsid w:val="007B40DC"/>
    <w:rsid w:val="007B6F78"/>
    <w:rsid w:val="007B75F4"/>
    <w:rsid w:val="007C10BA"/>
    <w:rsid w:val="007C2324"/>
    <w:rsid w:val="007C2806"/>
    <w:rsid w:val="007C3534"/>
    <w:rsid w:val="007C5C1B"/>
    <w:rsid w:val="007D3448"/>
    <w:rsid w:val="007E0430"/>
    <w:rsid w:val="007E04CD"/>
    <w:rsid w:val="007E4E9A"/>
    <w:rsid w:val="007E6EE6"/>
    <w:rsid w:val="007F29F8"/>
    <w:rsid w:val="007F2D82"/>
    <w:rsid w:val="007F43F2"/>
    <w:rsid w:val="007F48B2"/>
    <w:rsid w:val="007F4EF0"/>
    <w:rsid w:val="007F5CFF"/>
    <w:rsid w:val="0081013E"/>
    <w:rsid w:val="00810C0D"/>
    <w:rsid w:val="008113B4"/>
    <w:rsid w:val="008114F0"/>
    <w:rsid w:val="00814D74"/>
    <w:rsid w:val="00814DE5"/>
    <w:rsid w:val="00816651"/>
    <w:rsid w:val="00820942"/>
    <w:rsid w:val="008248D1"/>
    <w:rsid w:val="0082586A"/>
    <w:rsid w:val="008261B4"/>
    <w:rsid w:val="00827EDE"/>
    <w:rsid w:val="00832EAB"/>
    <w:rsid w:val="008358B4"/>
    <w:rsid w:val="00842EF4"/>
    <w:rsid w:val="00843D15"/>
    <w:rsid w:val="00845AA0"/>
    <w:rsid w:val="00846606"/>
    <w:rsid w:val="008510FF"/>
    <w:rsid w:val="008530BE"/>
    <w:rsid w:val="008540FA"/>
    <w:rsid w:val="008606A0"/>
    <w:rsid w:val="00860B7B"/>
    <w:rsid w:val="00861E1B"/>
    <w:rsid w:val="00862590"/>
    <w:rsid w:val="00863446"/>
    <w:rsid w:val="00863E4E"/>
    <w:rsid w:val="00867895"/>
    <w:rsid w:val="00875FE9"/>
    <w:rsid w:val="0087684F"/>
    <w:rsid w:val="00876CAC"/>
    <w:rsid w:val="00885A76"/>
    <w:rsid w:val="00886079"/>
    <w:rsid w:val="00891F34"/>
    <w:rsid w:val="00895C04"/>
    <w:rsid w:val="008970B7"/>
    <w:rsid w:val="008A0530"/>
    <w:rsid w:val="008A1B21"/>
    <w:rsid w:val="008A3DD8"/>
    <w:rsid w:val="008A3F85"/>
    <w:rsid w:val="008A47BD"/>
    <w:rsid w:val="008A51E8"/>
    <w:rsid w:val="008B0AC9"/>
    <w:rsid w:val="008B0F37"/>
    <w:rsid w:val="008B55D2"/>
    <w:rsid w:val="008B5C21"/>
    <w:rsid w:val="008B791D"/>
    <w:rsid w:val="008C1C7C"/>
    <w:rsid w:val="008C208A"/>
    <w:rsid w:val="008D0538"/>
    <w:rsid w:val="008D0D9A"/>
    <w:rsid w:val="008D2CA8"/>
    <w:rsid w:val="008D4AA6"/>
    <w:rsid w:val="008E0CD4"/>
    <w:rsid w:val="008E2267"/>
    <w:rsid w:val="008E6827"/>
    <w:rsid w:val="008F0F03"/>
    <w:rsid w:val="008F1341"/>
    <w:rsid w:val="008F2CF5"/>
    <w:rsid w:val="008F3034"/>
    <w:rsid w:val="008F3194"/>
    <w:rsid w:val="008F5E84"/>
    <w:rsid w:val="008F65FF"/>
    <w:rsid w:val="009011B6"/>
    <w:rsid w:val="00901E01"/>
    <w:rsid w:val="00904BC8"/>
    <w:rsid w:val="00906D5B"/>
    <w:rsid w:val="00907133"/>
    <w:rsid w:val="009071E8"/>
    <w:rsid w:val="009118F6"/>
    <w:rsid w:val="00911EB8"/>
    <w:rsid w:val="00912168"/>
    <w:rsid w:val="009139C7"/>
    <w:rsid w:val="00913CAC"/>
    <w:rsid w:val="0091437D"/>
    <w:rsid w:val="0091462B"/>
    <w:rsid w:val="009149B8"/>
    <w:rsid w:val="0091550B"/>
    <w:rsid w:val="0091658D"/>
    <w:rsid w:val="00917142"/>
    <w:rsid w:val="00920EF6"/>
    <w:rsid w:val="00921C0B"/>
    <w:rsid w:val="00921FF8"/>
    <w:rsid w:val="00922A50"/>
    <w:rsid w:val="00923EC8"/>
    <w:rsid w:val="00925F13"/>
    <w:rsid w:val="00926417"/>
    <w:rsid w:val="0092720E"/>
    <w:rsid w:val="009277AD"/>
    <w:rsid w:val="009306ED"/>
    <w:rsid w:val="00932D30"/>
    <w:rsid w:val="00933BFA"/>
    <w:rsid w:val="00935919"/>
    <w:rsid w:val="009369C2"/>
    <w:rsid w:val="00936C28"/>
    <w:rsid w:val="00936DC9"/>
    <w:rsid w:val="00936E45"/>
    <w:rsid w:val="00936F4C"/>
    <w:rsid w:val="0093796A"/>
    <w:rsid w:val="00940816"/>
    <w:rsid w:val="00942585"/>
    <w:rsid w:val="0094333E"/>
    <w:rsid w:val="009448F7"/>
    <w:rsid w:val="00945A1D"/>
    <w:rsid w:val="00945CC4"/>
    <w:rsid w:val="00946533"/>
    <w:rsid w:val="00947A11"/>
    <w:rsid w:val="0095050A"/>
    <w:rsid w:val="0095266F"/>
    <w:rsid w:val="00953E59"/>
    <w:rsid w:val="0095533A"/>
    <w:rsid w:val="00955C33"/>
    <w:rsid w:val="0095646B"/>
    <w:rsid w:val="00957565"/>
    <w:rsid w:val="00957A99"/>
    <w:rsid w:val="00964D8D"/>
    <w:rsid w:val="00964EDA"/>
    <w:rsid w:val="00965A01"/>
    <w:rsid w:val="00965EA8"/>
    <w:rsid w:val="0096731B"/>
    <w:rsid w:val="0096785D"/>
    <w:rsid w:val="00970842"/>
    <w:rsid w:val="00971125"/>
    <w:rsid w:val="00971F4F"/>
    <w:rsid w:val="00972D70"/>
    <w:rsid w:val="0097363B"/>
    <w:rsid w:val="009746B1"/>
    <w:rsid w:val="00975A13"/>
    <w:rsid w:val="00977BFB"/>
    <w:rsid w:val="00982385"/>
    <w:rsid w:val="00982810"/>
    <w:rsid w:val="009903CC"/>
    <w:rsid w:val="00995B1B"/>
    <w:rsid w:val="00997685"/>
    <w:rsid w:val="00997834"/>
    <w:rsid w:val="009A1396"/>
    <w:rsid w:val="009A2981"/>
    <w:rsid w:val="009A336D"/>
    <w:rsid w:val="009A5010"/>
    <w:rsid w:val="009A63B5"/>
    <w:rsid w:val="009A7037"/>
    <w:rsid w:val="009C11CF"/>
    <w:rsid w:val="009C13FA"/>
    <w:rsid w:val="009C2AED"/>
    <w:rsid w:val="009C3490"/>
    <w:rsid w:val="009C3BB0"/>
    <w:rsid w:val="009C575D"/>
    <w:rsid w:val="009C72D3"/>
    <w:rsid w:val="009C79A4"/>
    <w:rsid w:val="009D1FC0"/>
    <w:rsid w:val="009D2863"/>
    <w:rsid w:val="009D4238"/>
    <w:rsid w:val="009D493B"/>
    <w:rsid w:val="009D5E09"/>
    <w:rsid w:val="009D5EE5"/>
    <w:rsid w:val="009D5F1E"/>
    <w:rsid w:val="009D7580"/>
    <w:rsid w:val="009E00C4"/>
    <w:rsid w:val="009E0C7A"/>
    <w:rsid w:val="009E0E38"/>
    <w:rsid w:val="009E31CD"/>
    <w:rsid w:val="009E53F4"/>
    <w:rsid w:val="009E59FA"/>
    <w:rsid w:val="009F72C8"/>
    <w:rsid w:val="00A006D5"/>
    <w:rsid w:val="00A01509"/>
    <w:rsid w:val="00A02651"/>
    <w:rsid w:val="00A0337B"/>
    <w:rsid w:val="00A035E4"/>
    <w:rsid w:val="00A03809"/>
    <w:rsid w:val="00A0459A"/>
    <w:rsid w:val="00A07C43"/>
    <w:rsid w:val="00A116EA"/>
    <w:rsid w:val="00A11739"/>
    <w:rsid w:val="00A14311"/>
    <w:rsid w:val="00A1579B"/>
    <w:rsid w:val="00A20CEA"/>
    <w:rsid w:val="00A24C42"/>
    <w:rsid w:val="00A2629A"/>
    <w:rsid w:val="00A26F1E"/>
    <w:rsid w:val="00A272D4"/>
    <w:rsid w:val="00A2737A"/>
    <w:rsid w:val="00A27F00"/>
    <w:rsid w:val="00A303C6"/>
    <w:rsid w:val="00A31E06"/>
    <w:rsid w:val="00A326AA"/>
    <w:rsid w:val="00A32873"/>
    <w:rsid w:val="00A32B6F"/>
    <w:rsid w:val="00A333F2"/>
    <w:rsid w:val="00A34EAB"/>
    <w:rsid w:val="00A41E01"/>
    <w:rsid w:val="00A435C8"/>
    <w:rsid w:val="00A45D6C"/>
    <w:rsid w:val="00A470E3"/>
    <w:rsid w:val="00A513AA"/>
    <w:rsid w:val="00A6051F"/>
    <w:rsid w:val="00A60EED"/>
    <w:rsid w:val="00A621FE"/>
    <w:rsid w:val="00A6232E"/>
    <w:rsid w:val="00A64430"/>
    <w:rsid w:val="00A65C0A"/>
    <w:rsid w:val="00A66966"/>
    <w:rsid w:val="00A721C0"/>
    <w:rsid w:val="00A7294C"/>
    <w:rsid w:val="00A731B8"/>
    <w:rsid w:val="00A73DAB"/>
    <w:rsid w:val="00A7517C"/>
    <w:rsid w:val="00A774B1"/>
    <w:rsid w:val="00A84013"/>
    <w:rsid w:val="00A84E3E"/>
    <w:rsid w:val="00A856B1"/>
    <w:rsid w:val="00A875F3"/>
    <w:rsid w:val="00A9080B"/>
    <w:rsid w:val="00A90E16"/>
    <w:rsid w:val="00A94E61"/>
    <w:rsid w:val="00A957B0"/>
    <w:rsid w:val="00A95B86"/>
    <w:rsid w:val="00A96564"/>
    <w:rsid w:val="00A96CD8"/>
    <w:rsid w:val="00A979FD"/>
    <w:rsid w:val="00AA15EB"/>
    <w:rsid w:val="00AA2D7A"/>
    <w:rsid w:val="00AA2E86"/>
    <w:rsid w:val="00AA3549"/>
    <w:rsid w:val="00AA5307"/>
    <w:rsid w:val="00AA5C61"/>
    <w:rsid w:val="00AB3BAC"/>
    <w:rsid w:val="00AB4AD3"/>
    <w:rsid w:val="00AC0797"/>
    <w:rsid w:val="00AC2EDE"/>
    <w:rsid w:val="00AC53AF"/>
    <w:rsid w:val="00AD2C5C"/>
    <w:rsid w:val="00AD4F9D"/>
    <w:rsid w:val="00AD628A"/>
    <w:rsid w:val="00AE05E1"/>
    <w:rsid w:val="00AE0AC0"/>
    <w:rsid w:val="00AE2123"/>
    <w:rsid w:val="00AE486F"/>
    <w:rsid w:val="00AE59E5"/>
    <w:rsid w:val="00AE629D"/>
    <w:rsid w:val="00AE6938"/>
    <w:rsid w:val="00AE6DBC"/>
    <w:rsid w:val="00AE735C"/>
    <w:rsid w:val="00AF0A65"/>
    <w:rsid w:val="00AF223D"/>
    <w:rsid w:val="00AF22E7"/>
    <w:rsid w:val="00AF3F61"/>
    <w:rsid w:val="00AF532B"/>
    <w:rsid w:val="00AF5C4F"/>
    <w:rsid w:val="00AF5DFC"/>
    <w:rsid w:val="00AF62FB"/>
    <w:rsid w:val="00AF67A9"/>
    <w:rsid w:val="00B024D9"/>
    <w:rsid w:val="00B03FFF"/>
    <w:rsid w:val="00B0502D"/>
    <w:rsid w:val="00B058EF"/>
    <w:rsid w:val="00B07F75"/>
    <w:rsid w:val="00B10AB7"/>
    <w:rsid w:val="00B1151B"/>
    <w:rsid w:val="00B170A2"/>
    <w:rsid w:val="00B17F72"/>
    <w:rsid w:val="00B203FF"/>
    <w:rsid w:val="00B22277"/>
    <w:rsid w:val="00B22944"/>
    <w:rsid w:val="00B2758D"/>
    <w:rsid w:val="00B30482"/>
    <w:rsid w:val="00B31526"/>
    <w:rsid w:val="00B3226B"/>
    <w:rsid w:val="00B326A7"/>
    <w:rsid w:val="00B327B3"/>
    <w:rsid w:val="00B33322"/>
    <w:rsid w:val="00B33F30"/>
    <w:rsid w:val="00B33FA0"/>
    <w:rsid w:val="00B34124"/>
    <w:rsid w:val="00B3418C"/>
    <w:rsid w:val="00B34980"/>
    <w:rsid w:val="00B36C89"/>
    <w:rsid w:val="00B41CEE"/>
    <w:rsid w:val="00B420B6"/>
    <w:rsid w:val="00B450AD"/>
    <w:rsid w:val="00B47F44"/>
    <w:rsid w:val="00B500E8"/>
    <w:rsid w:val="00B506B5"/>
    <w:rsid w:val="00B52163"/>
    <w:rsid w:val="00B558F7"/>
    <w:rsid w:val="00B55EF6"/>
    <w:rsid w:val="00B61582"/>
    <w:rsid w:val="00B6217E"/>
    <w:rsid w:val="00B625F2"/>
    <w:rsid w:val="00B627C5"/>
    <w:rsid w:val="00B64367"/>
    <w:rsid w:val="00B64C8C"/>
    <w:rsid w:val="00B6543D"/>
    <w:rsid w:val="00B6582D"/>
    <w:rsid w:val="00B65F91"/>
    <w:rsid w:val="00B6769D"/>
    <w:rsid w:val="00B6772A"/>
    <w:rsid w:val="00B7427D"/>
    <w:rsid w:val="00B74C23"/>
    <w:rsid w:val="00B81291"/>
    <w:rsid w:val="00B83559"/>
    <w:rsid w:val="00B853F1"/>
    <w:rsid w:val="00B86A43"/>
    <w:rsid w:val="00B91976"/>
    <w:rsid w:val="00B92CED"/>
    <w:rsid w:val="00B94117"/>
    <w:rsid w:val="00B968C2"/>
    <w:rsid w:val="00BA028D"/>
    <w:rsid w:val="00BA1536"/>
    <w:rsid w:val="00BA1722"/>
    <w:rsid w:val="00BA2D44"/>
    <w:rsid w:val="00BA3E7C"/>
    <w:rsid w:val="00BA62AA"/>
    <w:rsid w:val="00BA6C5D"/>
    <w:rsid w:val="00BA6DD4"/>
    <w:rsid w:val="00BB1636"/>
    <w:rsid w:val="00BB1B98"/>
    <w:rsid w:val="00BB5BAF"/>
    <w:rsid w:val="00BB6801"/>
    <w:rsid w:val="00BB7B1F"/>
    <w:rsid w:val="00BC12C5"/>
    <w:rsid w:val="00BC4D26"/>
    <w:rsid w:val="00BC5518"/>
    <w:rsid w:val="00BD054F"/>
    <w:rsid w:val="00BD078D"/>
    <w:rsid w:val="00BD429D"/>
    <w:rsid w:val="00BD44A9"/>
    <w:rsid w:val="00BD6D69"/>
    <w:rsid w:val="00BE1539"/>
    <w:rsid w:val="00BE4EDA"/>
    <w:rsid w:val="00BF27FA"/>
    <w:rsid w:val="00BF35EB"/>
    <w:rsid w:val="00BF36A0"/>
    <w:rsid w:val="00BF3884"/>
    <w:rsid w:val="00BF3995"/>
    <w:rsid w:val="00BF52DE"/>
    <w:rsid w:val="00BF59B4"/>
    <w:rsid w:val="00BF6116"/>
    <w:rsid w:val="00C00318"/>
    <w:rsid w:val="00C01BE9"/>
    <w:rsid w:val="00C034D3"/>
    <w:rsid w:val="00C049CA"/>
    <w:rsid w:val="00C055ED"/>
    <w:rsid w:val="00C07276"/>
    <w:rsid w:val="00C11030"/>
    <w:rsid w:val="00C111B1"/>
    <w:rsid w:val="00C11E48"/>
    <w:rsid w:val="00C12554"/>
    <w:rsid w:val="00C15F4D"/>
    <w:rsid w:val="00C202F8"/>
    <w:rsid w:val="00C20D92"/>
    <w:rsid w:val="00C221C1"/>
    <w:rsid w:val="00C24670"/>
    <w:rsid w:val="00C247EA"/>
    <w:rsid w:val="00C252FA"/>
    <w:rsid w:val="00C25557"/>
    <w:rsid w:val="00C32FD3"/>
    <w:rsid w:val="00C3347F"/>
    <w:rsid w:val="00C338D7"/>
    <w:rsid w:val="00C33B14"/>
    <w:rsid w:val="00C34A10"/>
    <w:rsid w:val="00C34F92"/>
    <w:rsid w:val="00C36B93"/>
    <w:rsid w:val="00C36F3E"/>
    <w:rsid w:val="00C37A4C"/>
    <w:rsid w:val="00C40538"/>
    <w:rsid w:val="00C43EF4"/>
    <w:rsid w:val="00C44AED"/>
    <w:rsid w:val="00C4612C"/>
    <w:rsid w:val="00C47732"/>
    <w:rsid w:val="00C50963"/>
    <w:rsid w:val="00C50BD6"/>
    <w:rsid w:val="00C50FA2"/>
    <w:rsid w:val="00C51E26"/>
    <w:rsid w:val="00C54D16"/>
    <w:rsid w:val="00C55135"/>
    <w:rsid w:val="00C57A55"/>
    <w:rsid w:val="00C62A0C"/>
    <w:rsid w:val="00C635E2"/>
    <w:rsid w:val="00C67D33"/>
    <w:rsid w:val="00C704CF"/>
    <w:rsid w:val="00C72250"/>
    <w:rsid w:val="00C724D0"/>
    <w:rsid w:val="00C72507"/>
    <w:rsid w:val="00C74397"/>
    <w:rsid w:val="00C74A04"/>
    <w:rsid w:val="00C76E2D"/>
    <w:rsid w:val="00C76FFF"/>
    <w:rsid w:val="00C77386"/>
    <w:rsid w:val="00C80421"/>
    <w:rsid w:val="00C818BB"/>
    <w:rsid w:val="00C81DFC"/>
    <w:rsid w:val="00C82214"/>
    <w:rsid w:val="00C84E28"/>
    <w:rsid w:val="00C84F08"/>
    <w:rsid w:val="00C90647"/>
    <w:rsid w:val="00C91310"/>
    <w:rsid w:val="00CA0192"/>
    <w:rsid w:val="00CA222C"/>
    <w:rsid w:val="00CA43F1"/>
    <w:rsid w:val="00CA4FDE"/>
    <w:rsid w:val="00CA70E7"/>
    <w:rsid w:val="00CB228A"/>
    <w:rsid w:val="00CB2E17"/>
    <w:rsid w:val="00CB3056"/>
    <w:rsid w:val="00CB3987"/>
    <w:rsid w:val="00CB7E08"/>
    <w:rsid w:val="00CC4F4F"/>
    <w:rsid w:val="00CC5AD8"/>
    <w:rsid w:val="00CD223E"/>
    <w:rsid w:val="00CD434F"/>
    <w:rsid w:val="00CD616D"/>
    <w:rsid w:val="00CE1D90"/>
    <w:rsid w:val="00CE2446"/>
    <w:rsid w:val="00CE5F47"/>
    <w:rsid w:val="00CE6986"/>
    <w:rsid w:val="00CE78F5"/>
    <w:rsid w:val="00CF24D4"/>
    <w:rsid w:val="00CF3925"/>
    <w:rsid w:val="00CF4B92"/>
    <w:rsid w:val="00D01536"/>
    <w:rsid w:val="00D027B9"/>
    <w:rsid w:val="00D0489B"/>
    <w:rsid w:val="00D052B4"/>
    <w:rsid w:val="00D07A8B"/>
    <w:rsid w:val="00D10F72"/>
    <w:rsid w:val="00D17891"/>
    <w:rsid w:val="00D206E0"/>
    <w:rsid w:val="00D223CA"/>
    <w:rsid w:val="00D228B8"/>
    <w:rsid w:val="00D25E03"/>
    <w:rsid w:val="00D25E0F"/>
    <w:rsid w:val="00D27637"/>
    <w:rsid w:val="00D30343"/>
    <w:rsid w:val="00D3635A"/>
    <w:rsid w:val="00D36920"/>
    <w:rsid w:val="00D36B09"/>
    <w:rsid w:val="00D41299"/>
    <w:rsid w:val="00D434D3"/>
    <w:rsid w:val="00D4358F"/>
    <w:rsid w:val="00D443D7"/>
    <w:rsid w:val="00D5188B"/>
    <w:rsid w:val="00D520E7"/>
    <w:rsid w:val="00D53C66"/>
    <w:rsid w:val="00D56DA0"/>
    <w:rsid w:val="00D62793"/>
    <w:rsid w:val="00D627BE"/>
    <w:rsid w:val="00D6578B"/>
    <w:rsid w:val="00D65905"/>
    <w:rsid w:val="00D67E6B"/>
    <w:rsid w:val="00D71B35"/>
    <w:rsid w:val="00D7322D"/>
    <w:rsid w:val="00D74DFD"/>
    <w:rsid w:val="00D770C8"/>
    <w:rsid w:val="00D777F5"/>
    <w:rsid w:val="00D80302"/>
    <w:rsid w:val="00D81A2D"/>
    <w:rsid w:val="00D81CB0"/>
    <w:rsid w:val="00D82211"/>
    <w:rsid w:val="00D8365B"/>
    <w:rsid w:val="00D84D99"/>
    <w:rsid w:val="00D8559E"/>
    <w:rsid w:val="00D863DB"/>
    <w:rsid w:val="00D87671"/>
    <w:rsid w:val="00D90346"/>
    <w:rsid w:val="00D92132"/>
    <w:rsid w:val="00D92CE7"/>
    <w:rsid w:val="00D931B6"/>
    <w:rsid w:val="00D95849"/>
    <w:rsid w:val="00D9595A"/>
    <w:rsid w:val="00D967DA"/>
    <w:rsid w:val="00D96A05"/>
    <w:rsid w:val="00D96ACC"/>
    <w:rsid w:val="00D974FB"/>
    <w:rsid w:val="00DA031B"/>
    <w:rsid w:val="00DA48F8"/>
    <w:rsid w:val="00DA5524"/>
    <w:rsid w:val="00DA60A4"/>
    <w:rsid w:val="00DB0295"/>
    <w:rsid w:val="00DB207B"/>
    <w:rsid w:val="00DB3285"/>
    <w:rsid w:val="00DB5138"/>
    <w:rsid w:val="00DB6108"/>
    <w:rsid w:val="00DC008F"/>
    <w:rsid w:val="00DC3482"/>
    <w:rsid w:val="00DC360D"/>
    <w:rsid w:val="00DC6442"/>
    <w:rsid w:val="00DD0F84"/>
    <w:rsid w:val="00DD4464"/>
    <w:rsid w:val="00DD4CAE"/>
    <w:rsid w:val="00DD6074"/>
    <w:rsid w:val="00DD693A"/>
    <w:rsid w:val="00DE125D"/>
    <w:rsid w:val="00DE5620"/>
    <w:rsid w:val="00DE5C6B"/>
    <w:rsid w:val="00DE6056"/>
    <w:rsid w:val="00DE6090"/>
    <w:rsid w:val="00DF1CBC"/>
    <w:rsid w:val="00DF3EFE"/>
    <w:rsid w:val="00DF7445"/>
    <w:rsid w:val="00E00DFE"/>
    <w:rsid w:val="00E02685"/>
    <w:rsid w:val="00E0642F"/>
    <w:rsid w:val="00E104DF"/>
    <w:rsid w:val="00E17DC5"/>
    <w:rsid w:val="00E21634"/>
    <w:rsid w:val="00E245D3"/>
    <w:rsid w:val="00E25BA6"/>
    <w:rsid w:val="00E27141"/>
    <w:rsid w:val="00E272E4"/>
    <w:rsid w:val="00E31382"/>
    <w:rsid w:val="00E31596"/>
    <w:rsid w:val="00E3510F"/>
    <w:rsid w:val="00E3663A"/>
    <w:rsid w:val="00E367AD"/>
    <w:rsid w:val="00E3715B"/>
    <w:rsid w:val="00E3733D"/>
    <w:rsid w:val="00E40792"/>
    <w:rsid w:val="00E41BFA"/>
    <w:rsid w:val="00E43DCB"/>
    <w:rsid w:val="00E45226"/>
    <w:rsid w:val="00E45436"/>
    <w:rsid w:val="00E47EAF"/>
    <w:rsid w:val="00E530D4"/>
    <w:rsid w:val="00E55664"/>
    <w:rsid w:val="00E563D9"/>
    <w:rsid w:val="00E56F2D"/>
    <w:rsid w:val="00E5710E"/>
    <w:rsid w:val="00E600F0"/>
    <w:rsid w:val="00E63F4F"/>
    <w:rsid w:val="00E64DA3"/>
    <w:rsid w:val="00E66AA8"/>
    <w:rsid w:val="00E679F9"/>
    <w:rsid w:val="00E7101C"/>
    <w:rsid w:val="00E710F2"/>
    <w:rsid w:val="00E72731"/>
    <w:rsid w:val="00E73A87"/>
    <w:rsid w:val="00E76C52"/>
    <w:rsid w:val="00E80B1C"/>
    <w:rsid w:val="00E8282B"/>
    <w:rsid w:val="00E870E4"/>
    <w:rsid w:val="00E8796B"/>
    <w:rsid w:val="00E90C07"/>
    <w:rsid w:val="00E93F27"/>
    <w:rsid w:val="00E94350"/>
    <w:rsid w:val="00E97B77"/>
    <w:rsid w:val="00EA060C"/>
    <w:rsid w:val="00EA4041"/>
    <w:rsid w:val="00EA4C6B"/>
    <w:rsid w:val="00EA7109"/>
    <w:rsid w:val="00EB103A"/>
    <w:rsid w:val="00EB256E"/>
    <w:rsid w:val="00EB26B6"/>
    <w:rsid w:val="00EB44CD"/>
    <w:rsid w:val="00EB70EE"/>
    <w:rsid w:val="00EC0190"/>
    <w:rsid w:val="00EC3146"/>
    <w:rsid w:val="00EC4015"/>
    <w:rsid w:val="00EC4BB0"/>
    <w:rsid w:val="00EC4C64"/>
    <w:rsid w:val="00EC7202"/>
    <w:rsid w:val="00ED2843"/>
    <w:rsid w:val="00ED2DE6"/>
    <w:rsid w:val="00ED4AAB"/>
    <w:rsid w:val="00ED5729"/>
    <w:rsid w:val="00EE285A"/>
    <w:rsid w:val="00EE3372"/>
    <w:rsid w:val="00EE5549"/>
    <w:rsid w:val="00EE5A45"/>
    <w:rsid w:val="00EE6F7A"/>
    <w:rsid w:val="00EF1F94"/>
    <w:rsid w:val="00EF273A"/>
    <w:rsid w:val="00EF46D9"/>
    <w:rsid w:val="00EF6148"/>
    <w:rsid w:val="00EF7E3E"/>
    <w:rsid w:val="00F007C9"/>
    <w:rsid w:val="00F03A6B"/>
    <w:rsid w:val="00F04F4D"/>
    <w:rsid w:val="00F071B9"/>
    <w:rsid w:val="00F07604"/>
    <w:rsid w:val="00F109DA"/>
    <w:rsid w:val="00F122F6"/>
    <w:rsid w:val="00F14625"/>
    <w:rsid w:val="00F15189"/>
    <w:rsid w:val="00F1598A"/>
    <w:rsid w:val="00F20F66"/>
    <w:rsid w:val="00F21E51"/>
    <w:rsid w:val="00F25056"/>
    <w:rsid w:val="00F26716"/>
    <w:rsid w:val="00F26C97"/>
    <w:rsid w:val="00F30FA6"/>
    <w:rsid w:val="00F3287A"/>
    <w:rsid w:val="00F34BCF"/>
    <w:rsid w:val="00F351DC"/>
    <w:rsid w:val="00F3576A"/>
    <w:rsid w:val="00F35EB0"/>
    <w:rsid w:val="00F373D8"/>
    <w:rsid w:val="00F41308"/>
    <w:rsid w:val="00F41387"/>
    <w:rsid w:val="00F42376"/>
    <w:rsid w:val="00F4308C"/>
    <w:rsid w:val="00F43818"/>
    <w:rsid w:val="00F43B50"/>
    <w:rsid w:val="00F44AAE"/>
    <w:rsid w:val="00F4545C"/>
    <w:rsid w:val="00F53EE8"/>
    <w:rsid w:val="00F545A8"/>
    <w:rsid w:val="00F5475F"/>
    <w:rsid w:val="00F54857"/>
    <w:rsid w:val="00F5666F"/>
    <w:rsid w:val="00F56E41"/>
    <w:rsid w:val="00F571EC"/>
    <w:rsid w:val="00F57ABE"/>
    <w:rsid w:val="00F60B1B"/>
    <w:rsid w:val="00F622D7"/>
    <w:rsid w:val="00F658A9"/>
    <w:rsid w:val="00F71652"/>
    <w:rsid w:val="00F74407"/>
    <w:rsid w:val="00F764BE"/>
    <w:rsid w:val="00F77117"/>
    <w:rsid w:val="00F826D8"/>
    <w:rsid w:val="00F84AF1"/>
    <w:rsid w:val="00F86E9A"/>
    <w:rsid w:val="00F879C4"/>
    <w:rsid w:val="00F87D53"/>
    <w:rsid w:val="00F9196B"/>
    <w:rsid w:val="00F9366A"/>
    <w:rsid w:val="00F942C6"/>
    <w:rsid w:val="00F94451"/>
    <w:rsid w:val="00F9448A"/>
    <w:rsid w:val="00F947D6"/>
    <w:rsid w:val="00F94968"/>
    <w:rsid w:val="00F94CDC"/>
    <w:rsid w:val="00F9579E"/>
    <w:rsid w:val="00F961BE"/>
    <w:rsid w:val="00FA029F"/>
    <w:rsid w:val="00FA16AF"/>
    <w:rsid w:val="00FA4E6F"/>
    <w:rsid w:val="00FA5C1A"/>
    <w:rsid w:val="00FA6EFF"/>
    <w:rsid w:val="00FB0F2E"/>
    <w:rsid w:val="00FB15E5"/>
    <w:rsid w:val="00FB3E04"/>
    <w:rsid w:val="00FB4F23"/>
    <w:rsid w:val="00FB7092"/>
    <w:rsid w:val="00FC1860"/>
    <w:rsid w:val="00FC1B7F"/>
    <w:rsid w:val="00FC1F3B"/>
    <w:rsid w:val="00FC4A8E"/>
    <w:rsid w:val="00FC5688"/>
    <w:rsid w:val="00FD13BC"/>
    <w:rsid w:val="00FD3169"/>
    <w:rsid w:val="00FD4961"/>
    <w:rsid w:val="00FD7976"/>
    <w:rsid w:val="00FE0686"/>
    <w:rsid w:val="00FE46F1"/>
    <w:rsid w:val="00FE5081"/>
    <w:rsid w:val="00FE70A6"/>
    <w:rsid w:val="00FE7FF1"/>
    <w:rsid w:val="00FF0FE9"/>
    <w:rsid w:val="00FF248A"/>
    <w:rsid w:val="00FF3F96"/>
    <w:rsid w:val="00FF55B2"/>
    <w:rsid w:val="00FF674A"/>
    <w:rsid w:val="00FF680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style="mso-width-relative:margin;mso-height-relative:margin" fill="f" fillcolor="white" stroke="f">
      <v:fill color="white" on="f"/>
      <v:stroke on="f"/>
    </o:shapedefaults>
    <o:shapelayout v:ext="edit">
      <o:idmap v:ext="edit" data="2"/>
    </o:shapelayout>
  </w:shapeDefaults>
  <w:decimalSymbol w:val="."/>
  <w:listSeparator w:val=","/>
  <w14:docId w14:val="544CA8BA"/>
  <w15:docId w15:val="{73EC37ED-741C-4FFB-BE2B-6A2F4C054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color w:val="000000" w:themeColor="text1"/>
        <w:sz w:val="24"/>
        <w:szCs w:val="24"/>
        <w:lang w:val="en-AU" w:eastAsia="en-AU"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lsdException w:name="Emphasis" w:locked="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locked="1" w:uiPriority="3"/>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locked="1" w:uiPriority="34" w:qFormat="1"/>
    <w:lsdException w:name="Quote" w:locked="1" w:uiPriority="29"/>
    <w:lsdException w:name="Intense Quote" w:locked="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lsdException w:name="Intense Emphasis" w:locked="1" w:uiPriority="21"/>
    <w:lsdException w:name="Subtle Reference" w:locked="1" w:uiPriority="31"/>
    <w:lsdException w:name="Intense Reference" w:locked="1" w:uiPriority="32"/>
    <w:lsdException w:name="Book Title" w:locked="1" w:uiPriority="33"/>
    <w:lsdException w:name="Bibliography" w:semiHidden="1" w:uiPriority="37" w:unhideWhenUsed="1"/>
    <w:lsdException w:name="TOC Heading" w:semiHidden="1" w:uiPriority="39" w:unhideWhenUsed="1" w:qFormat="1"/>
    <w:lsdException w:name="Plain Table 1" w:locked="1" w:uiPriority="41"/>
    <w:lsdException w:name="Plain Table 2" w:locked="1" w:uiPriority="42"/>
    <w:lsdException w:name="Plain Table 3" w:locked="1" w:uiPriority="43"/>
    <w:lsdException w:name="Plain Table 4" w:locked="1" w:uiPriority="44"/>
    <w:lsdException w:name="Plain Table 5" w:locked="1" w:uiPriority="45"/>
    <w:lsdException w:name="Grid Table Light" w:locked="1" w:uiPriority="40"/>
    <w:lsdException w:name="Grid Table 1 Light" w:locked="1" w:uiPriority="46"/>
    <w:lsdException w:name="Grid Table 2" w:locked="1" w:uiPriority="47"/>
    <w:lsdException w:name="Grid Table 3" w:locked="1" w:uiPriority="48"/>
    <w:lsdException w:name="Grid Table 4" w:locked="1" w:uiPriority="49"/>
    <w:lsdException w:name="Grid Table 5 Dark" w:locked="1" w:uiPriority="50"/>
    <w:lsdException w:name="Grid Table 6 Colorful" w:locked="1" w:uiPriority="51"/>
    <w:lsdException w:name="Grid Table 7 Colorful" w:locked="1" w:uiPriority="52"/>
    <w:lsdException w:name="Grid Table 1 Light Accent 1" w:locked="1" w:uiPriority="46"/>
    <w:lsdException w:name="Grid Table 2 Accent 1" w:locked="1" w:uiPriority="47"/>
    <w:lsdException w:name="Grid Table 3 Accent 1" w:locked="1" w:uiPriority="48"/>
    <w:lsdException w:name="Grid Table 4 Accent 1" w:locked="1" w:uiPriority="49"/>
    <w:lsdException w:name="Grid Table 5 Dark Accent 1" w:locked="1" w:uiPriority="50"/>
    <w:lsdException w:name="Grid Table 6 Colorful Accent 1" w:locked="1" w:uiPriority="51"/>
    <w:lsdException w:name="Grid Table 7 Colorful Accent 1" w:locked="1" w:uiPriority="52"/>
    <w:lsdException w:name="Grid Table 1 Light Accent 2" w:locked="1" w:uiPriority="46"/>
    <w:lsdException w:name="Grid Table 2 Accent 2" w:locked="1" w:uiPriority="47"/>
    <w:lsdException w:name="Grid Table 3 Accent 2" w:locked="1" w:uiPriority="48"/>
    <w:lsdException w:name="Grid Table 4 Accent 2" w:locked="1" w:uiPriority="49"/>
    <w:lsdException w:name="Grid Table 5 Dark Accent 2" w:locked="1" w:uiPriority="50"/>
    <w:lsdException w:name="Grid Table 6 Colorful Accent 2" w:locked="1" w:uiPriority="51"/>
    <w:lsdException w:name="Grid Table 7 Colorful Accent 2" w:locked="1" w:uiPriority="52"/>
    <w:lsdException w:name="Grid Table 1 Light Accent 3" w:locked="1" w:uiPriority="46"/>
    <w:lsdException w:name="Grid Table 2 Accent 3" w:locked="1" w:uiPriority="47"/>
    <w:lsdException w:name="Grid Table 3 Accent 3" w:locked="1" w:uiPriority="48"/>
    <w:lsdException w:name="Grid Table 4 Accent 3" w:locked="1" w:uiPriority="49"/>
    <w:lsdException w:name="Grid Table 5 Dark Accent 3" w:locked="1" w:uiPriority="50"/>
    <w:lsdException w:name="Grid Table 6 Colorful Accent 3" w:locked="1" w:uiPriority="51"/>
    <w:lsdException w:name="Grid Table 7 Colorful Accent 3" w:locked="1" w:uiPriority="52"/>
    <w:lsdException w:name="Grid Table 1 Light Accent 4" w:locked="1" w:uiPriority="46"/>
    <w:lsdException w:name="Grid Table 2 Accent 4" w:locked="1" w:uiPriority="47"/>
    <w:lsdException w:name="Grid Table 3 Accent 4" w:locked="1" w:uiPriority="48"/>
    <w:lsdException w:name="Grid Table 4 Accent 4" w:locked="1" w:uiPriority="49"/>
    <w:lsdException w:name="Grid Table 5 Dark Accent 4" w:locked="1" w:uiPriority="50"/>
    <w:lsdException w:name="Grid Table 6 Colorful Accent 4" w:locked="1" w:uiPriority="51"/>
    <w:lsdException w:name="Grid Table 7 Colorful Accent 4" w:locked="1" w:uiPriority="52"/>
    <w:lsdException w:name="Grid Table 1 Light Accent 5" w:locked="1" w:uiPriority="46"/>
    <w:lsdException w:name="Grid Table 2 Accent 5" w:locked="1" w:uiPriority="47"/>
    <w:lsdException w:name="Grid Table 3 Accent 5" w:locked="1" w:uiPriority="48"/>
    <w:lsdException w:name="Grid Table 4 Accent 5" w:locked="1" w:uiPriority="49"/>
    <w:lsdException w:name="Grid Table 5 Dark Accent 5" w:locked="1" w:uiPriority="50"/>
    <w:lsdException w:name="Grid Table 6 Colorful Accent 5" w:locked="1" w:uiPriority="51"/>
    <w:lsdException w:name="Grid Table 7 Colorful Accent 5" w:locked="1" w:uiPriority="52"/>
    <w:lsdException w:name="Grid Table 1 Light Accent 6" w:locked="1" w:uiPriority="46"/>
    <w:lsdException w:name="Grid Table 2 Accent 6" w:locked="1" w:uiPriority="47"/>
    <w:lsdException w:name="Grid Table 3 Accent 6" w:locked="1" w:uiPriority="48"/>
    <w:lsdException w:name="Grid Table 4 Accent 6" w:locked="1" w:uiPriority="49"/>
    <w:lsdException w:name="Grid Table 5 Dark Accent 6" w:locked="1" w:uiPriority="50"/>
    <w:lsdException w:name="Grid Table 6 Colorful Accent 6" w:locked="1" w:uiPriority="51"/>
    <w:lsdException w:name="Grid Table 7 Colorful Accent 6" w:locked="1" w:uiPriority="52"/>
    <w:lsdException w:name="List Table 1 Light" w:locked="1" w:uiPriority="46"/>
    <w:lsdException w:name="List Table 2" w:locked="1" w:uiPriority="47"/>
    <w:lsdException w:name="List Table 3" w:locked="1" w:uiPriority="48"/>
    <w:lsdException w:name="List Table 4" w:locked="1" w:uiPriority="49"/>
    <w:lsdException w:name="List Table 5 Dark" w:locked="1" w:uiPriority="50"/>
    <w:lsdException w:name="List Table 6 Colorful" w:locked="1" w:uiPriority="51"/>
    <w:lsdException w:name="List Table 7 Colorful" w:locked="1" w:uiPriority="52"/>
    <w:lsdException w:name="List Table 1 Light Accent 1" w:locked="1" w:uiPriority="46"/>
    <w:lsdException w:name="List Table 2 Accent 1" w:locked="1" w:uiPriority="47"/>
    <w:lsdException w:name="List Table 3 Accent 1" w:locked="1" w:uiPriority="48"/>
    <w:lsdException w:name="List Table 4 Accent 1" w:locked="1" w:uiPriority="49"/>
    <w:lsdException w:name="List Table 5 Dark Accent 1" w:locked="1" w:uiPriority="50"/>
    <w:lsdException w:name="List Table 6 Colorful Accent 1" w:locked="1" w:uiPriority="51"/>
    <w:lsdException w:name="List Table 7 Colorful Accent 1" w:locked="1" w:uiPriority="52"/>
    <w:lsdException w:name="List Table 1 Light Accent 2" w:locked="1" w:uiPriority="46"/>
    <w:lsdException w:name="List Table 2 Accent 2" w:locked="1" w:uiPriority="47"/>
    <w:lsdException w:name="List Table 3 Accent 2" w:locked="1" w:uiPriority="48"/>
    <w:lsdException w:name="List Table 4 Accent 2" w:locked="1" w:uiPriority="49"/>
    <w:lsdException w:name="List Table 5 Dark Accent 2" w:locked="1" w:uiPriority="50"/>
    <w:lsdException w:name="List Table 6 Colorful Accent 2" w:locked="1" w:uiPriority="51"/>
    <w:lsdException w:name="List Table 7 Colorful Accent 2" w:locked="1" w:uiPriority="52"/>
    <w:lsdException w:name="List Table 1 Light Accent 3" w:locked="1" w:uiPriority="46"/>
    <w:lsdException w:name="List Table 2 Accent 3" w:locked="1" w:uiPriority="47"/>
    <w:lsdException w:name="List Table 3 Accent 3" w:locked="1" w:uiPriority="48"/>
    <w:lsdException w:name="List Table 4 Accent 3" w:locked="1" w:uiPriority="49"/>
    <w:lsdException w:name="List Table 5 Dark Accent 3" w:locked="1" w:uiPriority="50"/>
    <w:lsdException w:name="List Table 6 Colorful Accent 3" w:locked="1" w:uiPriority="51"/>
    <w:lsdException w:name="List Table 7 Colorful Accent 3" w:locked="1" w:uiPriority="52"/>
    <w:lsdException w:name="List Table 1 Light Accent 4" w:locked="1" w:uiPriority="46"/>
    <w:lsdException w:name="List Table 2 Accent 4" w:locked="1" w:uiPriority="47"/>
    <w:lsdException w:name="List Table 3 Accent 4" w:locked="1" w:uiPriority="48"/>
    <w:lsdException w:name="List Table 4 Accent 4" w:locked="1" w:uiPriority="49"/>
    <w:lsdException w:name="List Table 5 Dark Accent 4" w:locked="1" w:uiPriority="50"/>
    <w:lsdException w:name="List Table 6 Colorful Accent 4" w:locked="1" w:uiPriority="51"/>
    <w:lsdException w:name="List Table 7 Colorful Accent 4" w:locked="1" w:uiPriority="52"/>
    <w:lsdException w:name="List Table 1 Light Accent 5" w:locked="1" w:uiPriority="46"/>
    <w:lsdException w:name="List Table 2 Accent 5" w:locked="1" w:uiPriority="47"/>
    <w:lsdException w:name="List Table 3 Accent 5" w:locked="1" w:uiPriority="48"/>
    <w:lsdException w:name="List Table 4 Accent 5" w:locked="1" w:uiPriority="49"/>
    <w:lsdException w:name="List Table 5 Dark Accent 5" w:locked="1" w:uiPriority="50"/>
    <w:lsdException w:name="List Table 6 Colorful Accent 5" w:locked="1" w:uiPriority="51"/>
    <w:lsdException w:name="List Table 7 Colorful Accent 5" w:locked="1" w:uiPriority="52"/>
    <w:lsdException w:name="List Table 1 Light Accent 6" w:locked="1" w:uiPriority="46"/>
    <w:lsdException w:name="List Table 2 Accent 6" w:locked="1" w:uiPriority="47"/>
    <w:lsdException w:name="List Table 3 Accent 6" w:locked="1" w:uiPriority="48"/>
    <w:lsdException w:name="List Table 4 Accent 6" w:locked="1" w:uiPriority="49"/>
    <w:lsdException w:name="List Table 5 Dark Accent 6" w:locked="1" w:uiPriority="50"/>
    <w:lsdException w:name="List Table 6 Colorful Accent 6" w:locked="1" w:uiPriority="51"/>
    <w:lsdException w:name="List Table 7 Colorful Accent 6" w:locked="1"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3"/>
    <w:rsid w:val="004A425C"/>
    <w:pPr>
      <w:spacing w:before="120" w:after="240" w:line="276" w:lineRule="auto"/>
    </w:pPr>
  </w:style>
  <w:style w:type="paragraph" w:styleId="Heading1">
    <w:name w:val="heading 1"/>
    <w:basedOn w:val="Header"/>
    <w:next w:val="Normal"/>
    <w:link w:val="Heading1Char"/>
    <w:qFormat/>
    <w:rsid w:val="00036249"/>
    <w:pPr>
      <w:outlineLvl w:val="0"/>
    </w:pPr>
    <w:rPr>
      <w:b/>
      <w:bCs/>
      <w:sz w:val="40"/>
      <w:szCs w:val="40"/>
    </w:rPr>
  </w:style>
  <w:style w:type="paragraph" w:styleId="Heading2">
    <w:name w:val="heading 2"/>
    <w:basedOn w:val="Header"/>
    <w:next w:val="BodyCopy"/>
    <w:link w:val="Heading2Char"/>
    <w:unhideWhenUsed/>
    <w:qFormat/>
    <w:rsid w:val="00197F2E"/>
    <w:pPr>
      <w:outlineLvl w:val="1"/>
    </w:pPr>
    <w:rPr>
      <w:sz w:val="32"/>
    </w:rPr>
  </w:style>
  <w:style w:type="paragraph" w:styleId="Heading3">
    <w:name w:val="heading 3"/>
    <w:basedOn w:val="Heading2"/>
    <w:next w:val="BodyCopy"/>
    <w:link w:val="Heading3Char"/>
    <w:autoRedefine/>
    <w:unhideWhenUsed/>
    <w:qFormat/>
    <w:rsid w:val="007B1A7B"/>
    <w:pPr>
      <w:tabs>
        <w:tab w:val="center" w:leader="hyphen" w:pos="4513"/>
      </w:tabs>
      <w:spacing w:after="120" w:line="360" w:lineRule="exact"/>
      <w:outlineLvl w:val="2"/>
    </w:pPr>
    <w:rPr>
      <w:b/>
      <w:bCs/>
      <w:iCs/>
      <w:sz w:val="28"/>
      <w:szCs w:val="36"/>
    </w:rPr>
  </w:style>
  <w:style w:type="paragraph" w:styleId="Heading4">
    <w:name w:val="heading 4"/>
    <w:basedOn w:val="BodyCopy"/>
    <w:next w:val="BodyCopy"/>
    <w:link w:val="Heading4Char"/>
    <w:autoRedefine/>
    <w:unhideWhenUsed/>
    <w:qFormat/>
    <w:locked/>
    <w:rsid w:val="00C34A10"/>
    <w:pPr>
      <w:shd w:val="clear" w:color="auto" w:fill="3D2262" w:themeFill="accent1"/>
      <w:spacing w:before="0" w:after="120" w:line="460" w:lineRule="exact"/>
      <w:outlineLvl w:val="3"/>
    </w:pPr>
    <w:rPr>
      <w:b/>
      <w:color w:val="FFFFFF" w:themeColor="background1"/>
      <w:lang w:eastAsia="en-US"/>
    </w:rPr>
  </w:style>
  <w:style w:type="paragraph" w:styleId="Heading5">
    <w:name w:val="heading 5"/>
    <w:basedOn w:val="Heading6"/>
    <w:next w:val="BodyCopy"/>
    <w:link w:val="Heading5Char"/>
    <w:unhideWhenUsed/>
    <w:qFormat/>
    <w:locked/>
    <w:rsid w:val="00A6051F"/>
    <w:pPr>
      <w:spacing w:before="100" w:beforeAutospacing="1" w:line="300" w:lineRule="exact"/>
      <w:outlineLvl w:val="4"/>
    </w:pPr>
    <w:rPr>
      <w:b/>
      <w:bCs/>
      <w:iCs/>
      <w:color w:val="3D2262" w:themeColor="accent1"/>
      <w:szCs w:val="36"/>
    </w:rPr>
  </w:style>
  <w:style w:type="paragraph" w:styleId="Heading6">
    <w:name w:val="heading 6"/>
    <w:basedOn w:val="BodyText"/>
    <w:next w:val="BodyCopy"/>
    <w:link w:val="Heading6Char"/>
    <w:unhideWhenUsed/>
    <w:qFormat/>
    <w:locked/>
    <w:rsid w:val="009A5010"/>
    <w:pPr>
      <w:keepNext/>
      <w:keepLines/>
      <w:outlineLvl w:val="5"/>
    </w:pPr>
    <w:rPr>
      <w:rFonts w:eastAsiaTheme="majorEastAsia" w:cstheme="majorBidi"/>
      <w:color w:val="6E3894" w:themeColor="accent2"/>
    </w:rPr>
  </w:style>
  <w:style w:type="paragraph" w:styleId="Heading7">
    <w:name w:val="heading 7"/>
    <w:basedOn w:val="BodyText"/>
    <w:next w:val="BodyCopy"/>
    <w:link w:val="Heading7Char"/>
    <w:unhideWhenUsed/>
    <w:qFormat/>
    <w:locked/>
    <w:rsid w:val="00197F2E"/>
    <w:pPr>
      <w:keepNext/>
      <w:keepLines/>
      <w:spacing w:before="0" w:after="0" w:line="240" w:lineRule="auto"/>
      <w:outlineLvl w:val="6"/>
    </w:pPr>
    <w:rPr>
      <w:rFonts w:asciiTheme="majorHAnsi" w:eastAsiaTheme="majorEastAsia" w:hAnsiTheme="majorHAnsi" w:cstheme="majorBidi"/>
      <w:b/>
      <w:iCs/>
    </w:rPr>
  </w:style>
  <w:style w:type="paragraph" w:styleId="Heading8">
    <w:name w:val="heading 8"/>
    <w:basedOn w:val="Normal"/>
    <w:next w:val="Normal"/>
    <w:link w:val="Heading8Char"/>
    <w:unhideWhenUsed/>
    <w:rsid w:val="00E0642F"/>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rsid w:val="00E0642F"/>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257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5769"/>
    <w:rPr>
      <w:rFonts w:ascii="Tahoma" w:hAnsi="Tahoma" w:cs="Tahoma"/>
      <w:sz w:val="16"/>
      <w:szCs w:val="16"/>
    </w:rPr>
  </w:style>
  <w:style w:type="paragraph" w:styleId="Header">
    <w:name w:val="header"/>
    <w:basedOn w:val="Normal"/>
    <w:link w:val="HeaderChar"/>
    <w:uiPriority w:val="99"/>
    <w:unhideWhenUsed/>
    <w:rsid w:val="00EB26B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B26B6"/>
  </w:style>
  <w:style w:type="paragraph" w:styleId="Footer">
    <w:name w:val="footer"/>
    <w:basedOn w:val="Normal"/>
    <w:link w:val="FooterChar"/>
    <w:uiPriority w:val="99"/>
    <w:unhideWhenUsed/>
    <w:rsid w:val="002B434C"/>
    <w:pPr>
      <w:tabs>
        <w:tab w:val="left" w:pos="709"/>
        <w:tab w:val="right" w:pos="14629"/>
      </w:tabs>
      <w:spacing w:before="100" w:beforeAutospacing="1" w:after="100" w:afterAutospacing="1" w:line="300" w:lineRule="atLeast"/>
    </w:pPr>
    <w:rPr>
      <w:sz w:val="18"/>
    </w:rPr>
  </w:style>
  <w:style w:type="character" w:customStyle="1" w:styleId="FooterChar">
    <w:name w:val="Footer Char"/>
    <w:basedOn w:val="DefaultParagraphFont"/>
    <w:link w:val="Footer"/>
    <w:uiPriority w:val="99"/>
    <w:rsid w:val="002B434C"/>
    <w:rPr>
      <w:sz w:val="18"/>
    </w:rPr>
  </w:style>
  <w:style w:type="character" w:customStyle="1" w:styleId="Heading1Char">
    <w:name w:val="Heading 1 Char"/>
    <w:basedOn w:val="DefaultParagraphFont"/>
    <w:link w:val="Heading1"/>
    <w:rsid w:val="00241A68"/>
    <w:rPr>
      <w:b/>
      <w:bCs/>
      <w:sz w:val="40"/>
      <w:szCs w:val="40"/>
    </w:rPr>
  </w:style>
  <w:style w:type="character" w:customStyle="1" w:styleId="Heading2Char">
    <w:name w:val="Heading 2 Char"/>
    <w:basedOn w:val="DefaultParagraphFont"/>
    <w:link w:val="Heading2"/>
    <w:rsid w:val="00197F2E"/>
    <w:rPr>
      <w:sz w:val="32"/>
    </w:rPr>
  </w:style>
  <w:style w:type="character" w:customStyle="1" w:styleId="Heading3Char">
    <w:name w:val="Heading 3 Char"/>
    <w:basedOn w:val="DefaultParagraphFont"/>
    <w:link w:val="Heading3"/>
    <w:rsid w:val="007B1A7B"/>
    <w:rPr>
      <w:b/>
      <w:bCs/>
      <w:iCs/>
      <w:sz w:val="28"/>
      <w:szCs w:val="36"/>
    </w:rPr>
  </w:style>
  <w:style w:type="paragraph" w:customStyle="1" w:styleId="Bullet">
    <w:name w:val="Bullet"/>
    <w:basedOn w:val="BodyCopy"/>
    <w:uiPriority w:val="1"/>
    <w:qFormat/>
    <w:rsid w:val="0095646B"/>
    <w:pPr>
      <w:numPr>
        <w:numId w:val="1"/>
      </w:numPr>
      <w:tabs>
        <w:tab w:val="left" w:pos="425"/>
      </w:tabs>
      <w:spacing w:after="120" w:line="300" w:lineRule="auto"/>
      <w:contextualSpacing/>
    </w:pPr>
    <w:rPr>
      <w:bCs w:val="0"/>
      <w:iCs w:val="0"/>
    </w:rPr>
  </w:style>
  <w:style w:type="paragraph" w:customStyle="1" w:styleId="Tablebody">
    <w:name w:val="Table body"/>
    <w:basedOn w:val="Normal"/>
    <w:uiPriority w:val="4"/>
    <w:qFormat/>
    <w:rsid w:val="00533388"/>
    <w:pPr>
      <w:spacing w:before="0" w:after="0" w:line="300" w:lineRule="exact"/>
    </w:pPr>
    <w:rPr>
      <w:rFonts w:eastAsia="Times New Roman"/>
      <w:bCs/>
      <w:iCs/>
      <w:lang w:val="en-US"/>
    </w:rPr>
  </w:style>
  <w:style w:type="paragraph" w:customStyle="1" w:styleId="Tablebullet1">
    <w:name w:val="Table bullet 1"/>
    <w:basedOn w:val="Bullet"/>
    <w:uiPriority w:val="3"/>
    <w:qFormat/>
    <w:rsid w:val="00FE46F1"/>
    <w:pPr>
      <w:spacing w:after="0" w:line="280" w:lineRule="exact"/>
      <w:ind w:left="357" w:hanging="357"/>
    </w:pPr>
    <w:rPr>
      <w:lang w:val="en-US"/>
    </w:rPr>
  </w:style>
  <w:style w:type="paragraph" w:customStyle="1" w:styleId="Tablebullet2">
    <w:name w:val="Table bullet 2"/>
    <w:basedOn w:val="Normal"/>
    <w:uiPriority w:val="3"/>
    <w:qFormat/>
    <w:rsid w:val="00E3663A"/>
    <w:pPr>
      <w:numPr>
        <w:numId w:val="2"/>
      </w:numPr>
      <w:tabs>
        <w:tab w:val="left" w:pos="425"/>
      </w:tabs>
      <w:spacing w:before="0" w:after="0" w:line="280" w:lineRule="exact"/>
      <w:ind w:left="850" w:right="-425" w:hanging="425"/>
      <w:contextualSpacing/>
    </w:pPr>
    <w:rPr>
      <w:rFonts w:eastAsia="Times New Roman"/>
      <w:bCs/>
      <w:iCs/>
      <w:lang w:val="en-US"/>
    </w:rPr>
  </w:style>
  <w:style w:type="paragraph" w:customStyle="1" w:styleId="Tableheader-white">
    <w:name w:val="Table header - white"/>
    <w:next w:val="Tablebody"/>
    <w:uiPriority w:val="3"/>
    <w:rsid w:val="00533388"/>
    <w:pPr>
      <w:spacing w:line="300" w:lineRule="exact"/>
    </w:pPr>
    <w:rPr>
      <w:rFonts w:eastAsia="Times New Roman"/>
      <w:b/>
      <w:bCs/>
      <w:iCs/>
      <w:color w:val="FFFFFF" w:themeColor="background1"/>
      <w:lang w:val="en-US" w:eastAsia="en-US"/>
    </w:rPr>
  </w:style>
  <w:style w:type="table" w:styleId="TableGrid">
    <w:name w:val="Table Grid"/>
    <w:basedOn w:val="TableNormal"/>
    <w:uiPriority w:val="59"/>
    <w:locked/>
    <w:rsid w:val="002F2A26"/>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E63F4F"/>
    <w:rPr>
      <w:color w:val="auto"/>
      <w:u w:val="single"/>
    </w:rPr>
  </w:style>
  <w:style w:type="character" w:customStyle="1" w:styleId="Heading4Char">
    <w:name w:val="Heading 4 Char"/>
    <w:basedOn w:val="DefaultParagraphFont"/>
    <w:link w:val="Heading4"/>
    <w:rsid w:val="00C34A10"/>
    <w:rPr>
      <w:rFonts w:eastAsia="Times New Roman"/>
      <w:b/>
      <w:bCs/>
      <w:iCs/>
      <w:color w:val="FFFFFF" w:themeColor="background1"/>
      <w:shd w:val="clear" w:color="auto" w:fill="3D2262" w:themeFill="accent1"/>
      <w:lang w:eastAsia="en-US"/>
    </w:rPr>
  </w:style>
  <w:style w:type="paragraph" w:customStyle="1" w:styleId="TOC-Figures">
    <w:name w:val="TOC - Figures"/>
    <w:basedOn w:val="TOC-Tables"/>
    <w:uiPriority w:val="3"/>
    <w:rsid w:val="00D01536"/>
    <w:pPr>
      <w:tabs>
        <w:tab w:val="clear" w:pos="1134"/>
        <w:tab w:val="left" w:pos="1418"/>
      </w:tabs>
    </w:pPr>
  </w:style>
  <w:style w:type="paragraph" w:styleId="TOC1">
    <w:name w:val="toc 1"/>
    <w:basedOn w:val="Normal"/>
    <w:next w:val="Normal"/>
    <w:autoRedefine/>
    <w:uiPriority w:val="39"/>
    <w:unhideWhenUsed/>
    <w:rsid w:val="00CF4B92"/>
    <w:pPr>
      <w:tabs>
        <w:tab w:val="right" w:leader="dot" w:pos="10206"/>
      </w:tabs>
      <w:spacing w:before="0" w:after="120" w:line="300" w:lineRule="atLeast"/>
    </w:pPr>
    <w:rPr>
      <w:noProof/>
    </w:rPr>
  </w:style>
  <w:style w:type="paragraph" w:styleId="CommentSubject">
    <w:name w:val="annotation subject"/>
    <w:basedOn w:val="Normal"/>
    <w:next w:val="Normal"/>
    <w:link w:val="CommentSubjectChar"/>
    <w:uiPriority w:val="99"/>
    <w:semiHidden/>
    <w:unhideWhenUsed/>
    <w:rsid w:val="000905E4"/>
    <w:rPr>
      <w:b/>
      <w:bCs/>
    </w:rPr>
  </w:style>
  <w:style w:type="character" w:customStyle="1" w:styleId="CommentSubjectChar">
    <w:name w:val="Comment Subject Char"/>
    <w:basedOn w:val="DefaultParagraphFont"/>
    <w:link w:val="CommentSubject"/>
    <w:uiPriority w:val="99"/>
    <w:semiHidden/>
    <w:rsid w:val="000905E4"/>
    <w:rPr>
      <w:rFonts w:eastAsia="Times New Roman"/>
      <w:b/>
      <w:bCs/>
      <w:lang w:val="en-US" w:eastAsia="en-US" w:bidi="en-US"/>
    </w:rPr>
  </w:style>
  <w:style w:type="character" w:customStyle="1" w:styleId="Heading5Char">
    <w:name w:val="Heading 5 Char"/>
    <w:basedOn w:val="DefaultParagraphFont"/>
    <w:link w:val="Heading5"/>
    <w:rsid w:val="00DA5524"/>
    <w:rPr>
      <w:rFonts w:eastAsiaTheme="majorEastAsia" w:cstheme="majorBidi"/>
      <w:b/>
      <w:bCs/>
      <w:iCs/>
      <w:color w:val="3D2262" w:themeColor="accent1"/>
      <w:szCs w:val="36"/>
    </w:rPr>
  </w:style>
  <w:style w:type="paragraph" w:styleId="TOCHeading">
    <w:name w:val="TOC Heading"/>
    <w:next w:val="Normal"/>
    <w:uiPriority w:val="39"/>
    <w:unhideWhenUsed/>
    <w:qFormat/>
    <w:rsid w:val="00280051"/>
    <w:pPr>
      <w:spacing w:after="360"/>
    </w:pPr>
    <w:rPr>
      <w:rFonts w:eastAsia="Times New Roman"/>
      <w:b/>
      <w:color w:val="000000"/>
      <w:sz w:val="40"/>
      <w:szCs w:val="80"/>
      <w:lang w:eastAsia="en-US"/>
    </w:rPr>
  </w:style>
  <w:style w:type="paragraph" w:customStyle="1" w:styleId="BodyCopy">
    <w:name w:val="Body Copy"/>
    <w:basedOn w:val="Normal"/>
    <w:uiPriority w:val="1"/>
    <w:qFormat/>
    <w:rsid w:val="00533388"/>
    <w:rPr>
      <w:rFonts w:eastAsia="Times New Roman"/>
      <w:bCs/>
      <w:iCs/>
    </w:rPr>
  </w:style>
  <w:style w:type="paragraph" w:customStyle="1" w:styleId="ABbottomtext">
    <w:name w:val="AB bottom text"/>
    <w:basedOn w:val="Normal"/>
    <w:uiPriority w:val="99"/>
    <w:rsid w:val="000905E4"/>
    <w:pPr>
      <w:suppressAutoHyphens/>
      <w:autoSpaceDE w:val="0"/>
      <w:autoSpaceDN w:val="0"/>
      <w:adjustRightInd w:val="0"/>
      <w:spacing w:before="113" w:after="57" w:line="200" w:lineRule="atLeast"/>
      <w:textAlignment w:val="center"/>
    </w:pPr>
    <w:rPr>
      <w:rFonts w:cs="Montserrat SemiBold"/>
      <w:bCs/>
      <w:spacing w:val="-1"/>
      <w:sz w:val="16"/>
      <w:szCs w:val="16"/>
      <w:lang w:val="en-US"/>
    </w:rPr>
  </w:style>
  <w:style w:type="paragraph" w:customStyle="1" w:styleId="Tabletitle-numbered">
    <w:name w:val="Table title - numbered"/>
    <w:uiPriority w:val="2"/>
    <w:qFormat/>
    <w:rsid w:val="009C72D3"/>
    <w:pPr>
      <w:widowControl w:val="0"/>
      <w:numPr>
        <w:numId w:val="18"/>
      </w:numPr>
      <w:spacing w:before="100" w:beforeAutospacing="1" w:after="120" w:line="280" w:lineRule="exact"/>
      <w:ind w:left="993" w:hanging="992"/>
    </w:pPr>
    <w:rPr>
      <w:rFonts w:eastAsia="Times New Roman"/>
      <w:b/>
      <w:bCs/>
      <w:iCs/>
      <w:lang w:val="en-US" w:eastAsia="en-US"/>
    </w:rPr>
  </w:style>
  <w:style w:type="table" w:customStyle="1" w:styleId="CHSTable">
    <w:name w:val="CHS Table"/>
    <w:basedOn w:val="TableNormal"/>
    <w:uiPriority w:val="99"/>
    <w:rsid w:val="001C223C"/>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125" w:type="dxa"/>
        <w:left w:w="170" w:type="dxa"/>
        <w:bottom w:w="125" w:type="dxa"/>
        <w:right w:w="170" w:type="dxa"/>
      </w:tblCellMar>
    </w:tblPr>
    <w:tcPr>
      <w:vAlign w:val="center"/>
    </w:tcPr>
    <w:tblStylePr w:type="firstRow">
      <w:pPr>
        <w:wordWrap/>
        <w:jc w:val="left"/>
      </w:pPr>
      <w:tblPr/>
      <w:trPr>
        <w:tblHeader/>
      </w:trPr>
      <w:tcPr>
        <w:shd w:val="clear" w:color="auto" w:fill="3D1063"/>
      </w:tcPr>
    </w:tblStylePr>
    <w:tblStylePr w:type="lastRow">
      <w:rPr>
        <w:color w:val="FFFFFF" w:themeColor="background1"/>
      </w:rPr>
      <w:tblPr/>
      <w:tcPr>
        <w:shd w:val="clear" w:color="auto" w:fill="6E3894" w:themeFill="accent2"/>
      </w:tcPr>
    </w:tblStylePr>
    <w:tblStylePr w:type="firstCol">
      <w:rPr>
        <w:rFonts w:ascii="Arial" w:hAnsi="Arial"/>
        <w:color w:val="FFFFFF" w:themeColor="background1"/>
      </w:rPr>
      <w:tblPr/>
      <w:tcPr>
        <w:shd w:val="clear" w:color="auto" w:fill="3D2262" w:themeFill="accent1"/>
      </w:tcPr>
    </w:tblStylePr>
    <w:tblStylePr w:type="lastCol">
      <w:pPr>
        <w:wordWrap/>
        <w:jc w:val="left"/>
      </w:pPr>
      <w:tblPr/>
      <w:tcPr>
        <w:shd w:val="clear" w:color="auto" w:fill="3D2262" w:themeFill="accent1"/>
      </w:tcPr>
    </w:tblStylePr>
  </w:style>
  <w:style w:type="character" w:customStyle="1" w:styleId="Bold">
    <w:name w:val="Bold"/>
    <w:uiPriority w:val="1"/>
    <w:qFormat/>
    <w:rsid w:val="00C049CA"/>
    <w:rPr>
      <w:b/>
      <w:bCs/>
    </w:rPr>
  </w:style>
  <w:style w:type="character" w:customStyle="1" w:styleId="Heading6Char">
    <w:name w:val="Heading 6 Char"/>
    <w:basedOn w:val="DefaultParagraphFont"/>
    <w:link w:val="Heading6"/>
    <w:rsid w:val="009A5010"/>
    <w:rPr>
      <w:rFonts w:eastAsiaTheme="majorEastAsia" w:cstheme="majorBidi"/>
      <w:color w:val="6E3894" w:themeColor="accent2"/>
    </w:rPr>
  </w:style>
  <w:style w:type="character" w:styleId="PlaceholderText">
    <w:name w:val="Placeholder Text"/>
    <w:basedOn w:val="DefaultParagraphFont"/>
    <w:uiPriority w:val="99"/>
    <w:semiHidden/>
    <w:rsid w:val="00AF532B"/>
    <w:rPr>
      <w:color w:val="808080"/>
    </w:rPr>
  </w:style>
  <w:style w:type="character" w:styleId="UnresolvedMention">
    <w:name w:val="Unresolved Mention"/>
    <w:basedOn w:val="DefaultParagraphFont"/>
    <w:uiPriority w:val="99"/>
    <w:semiHidden/>
    <w:unhideWhenUsed/>
    <w:rsid w:val="00E63F4F"/>
    <w:rPr>
      <w:color w:val="605E5C"/>
      <w:shd w:val="clear" w:color="auto" w:fill="E1DFDD"/>
    </w:rPr>
  </w:style>
  <w:style w:type="table" w:styleId="PlainTable3">
    <w:name w:val="Plain Table 3"/>
    <w:basedOn w:val="TableNormal"/>
    <w:uiPriority w:val="43"/>
    <w:locked/>
    <w:rsid w:val="00154D8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SecondaryHeader">
    <w:name w:val="Secondary Header"/>
    <w:basedOn w:val="Header"/>
    <w:uiPriority w:val="3"/>
    <w:rsid w:val="00530642"/>
    <w:pPr>
      <w:spacing w:after="120"/>
    </w:pPr>
    <w:rPr>
      <w:b/>
    </w:rPr>
  </w:style>
  <w:style w:type="table" w:styleId="PlainTable4">
    <w:name w:val="Plain Table 4"/>
    <w:basedOn w:val="TableNormal"/>
    <w:uiPriority w:val="44"/>
    <w:locked/>
    <w:rsid w:val="008C1C7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locked/>
    <w:rsid w:val="008C1C7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3">
    <w:name w:val="Grid Table 1 Light Accent 3"/>
    <w:basedOn w:val="TableNormal"/>
    <w:uiPriority w:val="46"/>
    <w:locked/>
    <w:rsid w:val="008C1C7C"/>
    <w:tblPr>
      <w:tblStyleRowBandSize w:val="1"/>
      <w:tblStyleColBandSize w:val="1"/>
      <w:tblBorders>
        <w:top w:val="single" w:sz="4" w:space="0" w:color="7BFFF3" w:themeColor="accent3" w:themeTint="66"/>
        <w:left w:val="single" w:sz="4" w:space="0" w:color="7BFFF3" w:themeColor="accent3" w:themeTint="66"/>
        <w:bottom w:val="single" w:sz="4" w:space="0" w:color="7BFFF3" w:themeColor="accent3" w:themeTint="66"/>
        <w:right w:val="single" w:sz="4" w:space="0" w:color="7BFFF3" w:themeColor="accent3" w:themeTint="66"/>
        <w:insideH w:val="single" w:sz="4" w:space="0" w:color="7BFFF3" w:themeColor="accent3" w:themeTint="66"/>
        <w:insideV w:val="single" w:sz="4" w:space="0" w:color="7BFFF3" w:themeColor="accent3" w:themeTint="66"/>
      </w:tblBorders>
    </w:tblPr>
    <w:tblStylePr w:type="firstRow">
      <w:rPr>
        <w:b/>
        <w:bCs/>
      </w:rPr>
      <w:tblPr/>
      <w:tcPr>
        <w:tcBorders>
          <w:bottom w:val="single" w:sz="12" w:space="0" w:color="39FFED" w:themeColor="accent3" w:themeTint="99"/>
        </w:tcBorders>
      </w:tcPr>
    </w:tblStylePr>
    <w:tblStylePr w:type="lastRow">
      <w:rPr>
        <w:b/>
        <w:bCs/>
      </w:rPr>
      <w:tblPr/>
      <w:tcPr>
        <w:tcBorders>
          <w:top w:val="double" w:sz="2" w:space="0" w:color="39FFED"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locked/>
    <w:rsid w:val="008C1C7C"/>
    <w:tblPr>
      <w:tblStyleRowBandSize w:val="1"/>
      <w:tblStyleColBandSize w:val="1"/>
      <w:tblBorders>
        <w:top w:val="single" w:sz="4" w:space="0" w:color="A7E6F5" w:themeColor="accent4" w:themeTint="66"/>
        <w:left w:val="single" w:sz="4" w:space="0" w:color="A7E6F5" w:themeColor="accent4" w:themeTint="66"/>
        <w:bottom w:val="single" w:sz="4" w:space="0" w:color="A7E6F5" w:themeColor="accent4" w:themeTint="66"/>
        <w:right w:val="single" w:sz="4" w:space="0" w:color="A7E6F5" w:themeColor="accent4" w:themeTint="66"/>
        <w:insideH w:val="single" w:sz="4" w:space="0" w:color="A7E6F5" w:themeColor="accent4" w:themeTint="66"/>
        <w:insideV w:val="single" w:sz="4" w:space="0" w:color="A7E6F5" w:themeColor="accent4" w:themeTint="66"/>
      </w:tblBorders>
    </w:tblPr>
    <w:tblStylePr w:type="firstRow">
      <w:rPr>
        <w:b/>
        <w:bCs/>
      </w:rPr>
      <w:tblPr/>
      <w:tcPr>
        <w:tcBorders>
          <w:bottom w:val="single" w:sz="12" w:space="0" w:color="7BDAF1" w:themeColor="accent4" w:themeTint="99"/>
        </w:tcBorders>
      </w:tcPr>
    </w:tblStylePr>
    <w:tblStylePr w:type="lastRow">
      <w:rPr>
        <w:b/>
        <w:bCs/>
      </w:rPr>
      <w:tblPr/>
      <w:tcPr>
        <w:tcBorders>
          <w:top w:val="double" w:sz="2" w:space="0" w:color="7BDAF1"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locked/>
    <w:rsid w:val="008C1C7C"/>
    <w:tblPr>
      <w:tblStyleRowBandSize w:val="1"/>
      <w:tblStyleColBandSize w:val="1"/>
      <w:tblBorders>
        <w:top w:val="single" w:sz="4" w:space="0" w:color="F9C6DA" w:themeColor="accent5" w:themeTint="66"/>
        <w:left w:val="single" w:sz="4" w:space="0" w:color="F9C6DA" w:themeColor="accent5" w:themeTint="66"/>
        <w:bottom w:val="single" w:sz="4" w:space="0" w:color="F9C6DA" w:themeColor="accent5" w:themeTint="66"/>
        <w:right w:val="single" w:sz="4" w:space="0" w:color="F9C6DA" w:themeColor="accent5" w:themeTint="66"/>
        <w:insideH w:val="single" w:sz="4" w:space="0" w:color="F9C6DA" w:themeColor="accent5" w:themeTint="66"/>
        <w:insideV w:val="single" w:sz="4" w:space="0" w:color="F9C6DA" w:themeColor="accent5" w:themeTint="66"/>
      </w:tblBorders>
    </w:tblPr>
    <w:tblStylePr w:type="firstRow">
      <w:rPr>
        <w:b/>
        <w:bCs/>
      </w:rPr>
      <w:tblPr/>
      <w:tcPr>
        <w:tcBorders>
          <w:bottom w:val="single" w:sz="12" w:space="0" w:color="F6AAC8" w:themeColor="accent5" w:themeTint="99"/>
        </w:tcBorders>
      </w:tcPr>
    </w:tblStylePr>
    <w:tblStylePr w:type="lastRow">
      <w:rPr>
        <w:b/>
        <w:bCs/>
      </w:rPr>
      <w:tblPr/>
      <w:tcPr>
        <w:tcBorders>
          <w:top w:val="double" w:sz="2" w:space="0" w:color="F6AAC8" w:themeColor="accent5" w:themeTint="99"/>
        </w:tcBorders>
      </w:tcPr>
    </w:tblStylePr>
    <w:tblStylePr w:type="firstCol">
      <w:rPr>
        <w:b/>
        <w:bCs/>
      </w:rPr>
    </w:tblStylePr>
    <w:tblStylePr w:type="lastCol">
      <w:rPr>
        <w:b/>
        <w:bCs/>
      </w:rPr>
    </w:tblStylePr>
  </w:style>
  <w:style w:type="table" w:styleId="GridTable4-Accent6">
    <w:name w:val="Grid Table 4 Accent 6"/>
    <w:basedOn w:val="TableNormal"/>
    <w:uiPriority w:val="49"/>
    <w:locked/>
    <w:rsid w:val="00230054"/>
    <w:tblPr>
      <w:tblStyleRowBandSize w:val="1"/>
      <w:tblStyleColBandSize w:val="1"/>
      <w:tblBorders>
        <w:top w:val="single" w:sz="4" w:space="0" w:color="F8AE9C" w:themeColor="accent6" w:themeTint="99"/>
        <w:left w:val="single" w:sz="4" w:space="0" w:color="F8AE9C" w:themeColor="accent6" w:themeTint="99"/>
        <w:bottom w:val="single" w:sz="4" w:space="0" w:color="F8AE9C" w:themeColor="accent6" w:themeTint="99"/>
        <w:right w:val="single" w:sz="4" w:space="0" w:color="F8AE9C" w:themeColor="accent6" w:themeTint="99"/>
        <w:insideH w:val="single" w:sz="4" w:space="0" w:color="F8AE9C" w:themeColor="accent6" w:themeTint="99"/>
        <w:insideV w:val="single" w:sz="4" w:space="0" w:color="F8AE9C" w:themeColor="accent6" w:themeTint="99"/>
      </w:tblBorders>
    </w:tblPr>
    <w:tcPr>
      <w:shd w:val="clear" w:color="auto" w:fill="auto"/>
    </w:tcPr>
    <w:tblStylePr w:type="firstRow">
      <w:rPr>
        <w:rFonts w:ascii="Arial" w:hAnsi="Arial"/>
        <w:b/>
        <w:bCs/>
        <w:color w:val="auto"/>
        <w:sz w:val="24"/>
      </w:rPr>
      <w:tblPr/>
      <w:tcPr>
        <w:tcBorders>
          <w:top w:val="single" w:sz="4" w:space="0" w:color="F47A5C" w:themeColor="accent6"/>
          <w:left w:val="single" w:sz="4" w:space="0" w:color="F47A5C" w:themeColor="accent6"/>
          <w:bottom w:val="single" w:sz="4" w:space="0" w:color="F47A5C" w:themeColor="accent6"/>
          <w:right w:val="single" w:sz="4" w:space="0" w:color="F47A5C" w:themeColor="accent6"/>
          <w:insideH w:val="nil"/>
          <w:insideV w:val="nil"/>
        </w:tcBorders>
        <w:shd w:val="clear" w:color="auto" w:fill="F47A5C" w:themeFill="accent6"/>
      </w:tcPr>
    </w:tblStylePr>
    <w:tblStylePr w:type="lastRow">
      <w:rPr>
        <w:b/>
        <w:bCs/>
      </w:rPr>
      <w:tblPr/>
      <w:tcPr>
        <w:tcBorders>
          <w:top w:val="double" w:sz="4" w:space="0" w:color="F47A5C" w:themeColor="accent6"/>
        </w:tcBorders>
      </w:tcPr>
    </w:tblStylePr>
    <w:tblStylePr w:type="firstCol">
      <w:rPr>
        <w:b/>
        <w:bCs/>
      </w:rPr>
    </w:tblStylePr>
    <w:tblStylePr w:type="lastCol">
      <w:rPr>
        <w:b/>
        <w:bCs/>
      </w:rPr>
    </w:tblStylePr>
    <w:tblStylePr w:type="band1Vert">
      <w:tblPr/>
      <w:tcPr>
        <w:shd w:val="clear" w:color="auto" w:fill="FCE4DE" w:themeFill="accent6" w:themeFillTint="33"/>
      </w:tcPr>
    </w:tblStylePr>
    <w:tblStylePr w:type="band1Horz">
      <w:tblPr/>
      <w:tcPr>
        <w:shd w:val="clear" w:color="auto" w:fill="FCE4DE" w:themeFill="accent6" w:themeFillTint="33"/>
      </w:tcPr>
    </w:tblStylePr>
  </w:style>
  <w:style w:type="table" w:styleId="ListTable1Light-Accent6">
    <w:name w:val="List Table 1 Light Accent 6"/>
    <w:basedOn w:val="TableNormal"/>
    <w:uiPriority w:val="46"/>
    <w:locked/>
    <w:rsid w:val="00230054"/>
    <w:tblPr>
      <w:tblStyleRowBandSize w:val="1"/>
      <w:tblStyleColBandSize w:val="1"/>
    </w:tblPr>
    <w:tblStylePr w:type="firstRow">
      <w:rPr>
        <w:b/>
        <w:bCs/>
      </w:rPr>
      <w:tblPr/>
      <w:tcPr>
        <w:tcBorders>
          <w:bottom w:val="single" w:sz="4" w:space="0" w:color="F8AE9C" w:themeColor="accent6" w:themeTint="99"/>
        </w:tcBorders>
      </w:tcPr>
    </w:tblStylePr>
    <w:tblStylePr w:type="lastRow">
      <w:rPr>
        <w:b/>
        <w:bCs/>
      </w:rPr>
      <w:tblPr/>
      <w:tcPr>
        <w:tcBorders>
          <w:top w:val="single" w:sz="4" w:space="0" w:color="F8AE9C" w:themeColor="accent6" w:themeTint="99"/>
        </w:tcBorders>
      </w:tcPr>
    </w:tblStylePr>
    <w:tblStylePr w:type="firstCol">
      <w:rPr>
        <w:b/>
        <w:bCs/>
      </w:rPr>
    </w:tblStylePr>
    <w:tblStylePr w:type="lastCol">
      <w:rPr>
        <w:b/>
        <w:bCs/>
      </w:rPr>
    </w:tblStylePr>
    <w:tblStylePr w:type="band1Vert">
      <w:tblPr/>
      <w:tcPr>
        <w:shd w:val="clear" w:color="auto" w:fill="FCE4DE" w:themeFill="accent6" w:themeFillTint="33"/>
      </w:tcPr>
    </w:tblStylePr>
    <w:tblStylePr w:type="band1Horz">
      <w:tblPr/>
      <w:tcPr>
        <w:shd w:val="clear" w:color="auto" w:fill="FCE4DE" w:themeFill="accent6" w:themeFillTint="33"/>
      </w:tcPr>
    </w:tblStylePr>
  </w:style>
  <w:style w:type="table" w:styleId="ListTable1Light-Accent1">
    <w:name w:val="List Table 1 Light Accent 1"/>
    <w:basedOn w:val="TableNormal"/>
    <w:uiPriority w:val="46"/>
    <w:locked/>
    <w:rsid w:val="00F071B9"/>
    <w:tblPr>
      <w:tblStyleRowBandSize w:val="1"/>
      <w:tblStyleColBandSize w:val="1"/>
    </w:tblPr>
    <w:tblStylePr w:type="firstRow">
      <w:rPr>
        <w:b/>
        <w:bCs/>
      </w:rPr>
      <w:tblPr/>
      <w:tcPr>
        <w:tcBorders>
          <w:bottom w:val="single" w:sz="4" w:space="0" w:color="8456C4" w:themeColor="accent1" w:themeTint="99"/>
        </w:tcBorders>
      </w:tcPr>
    </w:tblStylePr>
    <w:tblStylePr w:type="lastRow">
      <w:rPr>
        <w:b/>
        <w:bCs/>
      </w:rPr>
      <w:tblPr/>
      <w:tcPr>
        <w:tcBorders>
          <w:top w:val="single" w:sz="4" w:space="0" w:color="8456C4" w:themeColor="accent1" w:themeTint="99"/>
        </w:tcBorders>
      </w:tcPr>
    </w:tblStylePr>
    <w:tblStylePr w:type="firstCol">
      <w:rPr>
        <w:b/>
        <w:bCs/>
      </w:rPr>
    </w:tblStylePr>
    <w:tblStylePr w:type="lastCol">
      <w:rPr>
        <w:b/>
        <w:bCs/>
      </w:rPr>
    </w:tblStylePr>
    <w:tblStylePr w:type="band1Vert">
      <w:tblPr/>
      <w:tcPr>
        <w:shd w:val="clear" w:color="auto" w:fill="D6C6EB" w:themeFill="accent1" w:themeFillTint="33"/>
      </w:tcPr>
    </w:tblStylePr>
    <w:tblStylePr w:type="band1Horz">
      <w:tblPr/>
      <w:tcPr>
        <w:shd w:val="clear" w:color="auto" w:fill="D6C6EB" w:themeFill="accent1" w:themeFillTint="33"/>
      </w:tcPr>
    </w:tblStylePr>
  </w:style>
  <w:style w:type="paragraph" w:customStyle="1" w:styleId="Bottomblocktext">
    <w:name w:val="Bottom block text"/>
    <w:basedOn w:val="Normal"/>
    <w:uiPriority w:val="99"/>
    <w:rsid w:val="00537269"/>
    <w:pPr>
      <w:keepNext/>
      <w:keepLines/>
      <w:suppressAutoHyphens/>
      <w:autoSpaceDE w:val="0"/>
      <w:autoSpaceDN w:val="0"/>
      <w:adjustRightInd w:val="0"/>
      <w:spacing w:before="113" w:after="57" w:line="200" w:lineRule="atLeast"/>
      <w:textAlignment w:val="center"/>
    </w:pPr>
    <w:rPr>
      <w:rFonts w:cs="Montserrat SemiBold"/>
      <w:bCs/>
      <w:spacing w:val="-1"/>
      <w:sz w:val="16"/>
      <w:szCs w:val="16"/>
      <w:lang w:val="en-US"/>
    </w:rPr>
  </w:style>
  <w:style w:type="character" w:styleId="FollowedHyperlink">
    <w:name w:val="FollowedHyperlink"/>
    <w:basedOn w:val="DefaultParagraphFont"/>
    <w:uiPriority w:val="99"/>
    <w:semiHidden/>
    <w:unhideWhenUsed/>
    <w:rsid w:val="0027262B"/>
    <w:rPr>
      <w:color w:val="575757" w:themeColor="followedHyperlink"/>
      <w:u w:val="single"/>
    </w:rPr>
  </w:style>
  <w:style w:type="paragraph" w:customStyle="1" w:styleId="Numberedlist">
    <w:name w:val="Numbered list"/>
    <w:basedOn w:val="Bullet"/>
    <w:uiPriority w:val="3"/>
    <w:qFormat/>
    <w:rsid w:val="00B83559"/>
    <w:pPr>
      <w:numPr>
        <w:numId w:val="16"/>
      </w:numPr>
    </w:pPr>
  </w:style>
  <w:style w:type="character" w:styleId="CommentReference">
    <w:name w:val="annotation reference"/>
    <w:basedOn w:val="DefaultParagraphFont"/>
    <w:unhideWhenUsed/>
    <w:rsid w:val="00C50963"/>
    <w:rPr>
      <w:sz w:val="16"/>
      <w:szCs w:val="16"/>
    </w:rPr>
  </w:style>
  <w:style w:type="table" w:customStyle="1" w:styleId="CHSTable03">
    <w:name w:val="CHS Table 03"/>
    <w:basedOn w:val="TableNormal"/>
    <w:uiPriority w:val="99"/>
    <w:rsid w:val="00530642"/>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13" w:type="dxa"/>
        <w:bottom w:w="113" w:type="dxa"/>
        <w:right w:w="113" w:type="dxa"/>
      </w:tblCellMar>
    </w:tblPr>
    <w:tblStylePr w:type="firstRow">
      <w:pPr>
        <w:wordWrap/>
        <w:jc w:val="left"/>
      </w:pPr>
      <w:tblPr/>
      <w:trPr>
        <w:tblHeader/>
      </w:trPr>
      <w:tcPr>
        <w:shd w:val="clear" w:color="auto" w:fill="3D1063"/>
      </w:tcPr>
    </w:tblStylePr>
    <w:tblStylePr w:type="lastRow">
      <w:rPr>
        <w:color w:val="FFFFFF"/>
      </w:rPr>
      <w:tblPr/>
      <w:tcPr>
        <w:shd w:val="clear" w:color="auto" w:fill="6E3894"/>
      </w:tcPr>
    </w:tblStylePr>
    <w:tblStylePr w:type="firstCol">
      <w:rPr>
        <w:rFonts w:ascii="Arial" w:hAnsi="Arial"/>
        <w:color w:val="FFFFFF"/>
      </w:rPr>
      <w:tblPr/>
      <w:tcPr>
        <w:shd w:val="clear" w:color="auto" w:fill="3D2262"/>
      </w:tcPr>
    </w:tblStylePr>
    <w:tblStylePr w:type="lastCol">
      <w:pPr>
        <w:wordWrap/>
        <w:jc w:val="left"/>
      </w:pPr>
      <w:tblPr/>
      <w:tcPr>
        <w:shd w:val="clear" w:color="auto" w:fill="3D2262"/>
      </w:tcPr>
    </w:tblStylePr>
  </w:style>
  <w:style w:type="table" w:customStyle="1" w:styleId="CHSTable02">
    <w:name w:val="CHS Table 02"/>
    <w:basedOn w:val="TableNormal"/>
    <w:uiPriority w:val="99"/>
    <w:rsid w:val="00C84F08"/>
    <w:tblPr>
      <w:tblStyleRowBandSize w:val="1"/>
      <w:tblBorders>
        <w:bottom w:val="single" w:sz="4" w:space="0" w:color="auto"/>
      </w:tblBorders>
      <w:tblCellMar>
        <w:top w:w="125" w:type="dxa"/>
        <w:left w:w="170" w:type="dxa"/>
        <w:bottom w:w="125" w:type="dxa"/>
        <w:right w:w="170" w:type="dxa"/>
      </w:tblCellMar>
    </w:tblPr>
    <w:tcPr>
      <w:vAlign w:val="center"/>
    </w:tcPr>
    <w:tblStylePr w:type="firstRow">
      <w:pPr>
        <w:wordWrap/>
        <w:jc w:val="left"/>
      </w:pPr>
      <w:tblPr/>
      <w:trPr>
        <w:tblHeader/>
      </w:trPr>
      <w:tcPr>
        <w:shd w:val="clear" w:color="auto" w:fill="3D1063"/>
      </w:tcPr>
    </w:tblStylePr>
    <w:tblStylePr w:type="lastRow">
      <w:rPr>
        <w:color w:val="FFFFFF"/>
      </w:rPr>
      <w:tblPr/>
      <w:tcPr>
        <w:shd w:val="clear" w:color="auto" w:fill="6E3894"/>
      </w:tcPr>
    </w:tblStylePr>
    <w:tblStylePr w:type="firstCol">
      <w:rPr>
        <w:rFonts w:ascii="Arial" w:hAnsi="Arial"/>
        <w:color w:val="FFFFFF"/>
      </w:rPr>
      <w:tblPr/>
      <w:tcPr>
        <w:shd w:val="clear" w:color="auto" w:fill="3D2262"/>
      </w:tcPr>
    </w:tblStylePr>
    <w:tblStylePr w:type="lastCol">
      <w:pPr>
        <w:wordWrap/>
        <w:jc w:val="left"/>
      </w:pPr>
      <w:tblPr/>
      <w:tcPr>
        <w:shd w:val="clear" w:color="auto" w:fill="3D2262"/>
      </w:tcPr>
    </w:tblStylePr>
    <w:tblStylePr w:type="band2Horz">
      <w:tblPr/>
      <w:tcPr>
        <w:shd w:val="clear" w:color="auto" w:fill="D9D9D9"/>
      </w:tcPr>
    </w:tblStylePr>
  </w:style>
  <w:style w:type="paragraph" w:customStyle="1" w:styleId="Figuretitle-numbered">
    <w:name w:val="Figure title - numbered"/>
    <w:basedOn w:val="Tabletitle-numbered"/>
    <w:uiPriority w:val="2"/>
    <w:rsid w:val="009C72D3"/>
    <w:pPr>
      <w:numPr>
        <w:numId w:val="19"/>
      </w:numPr>
      <w:ind w:left="1134" w:hanging="1134"/>
    </w:pPr>
  </w:style>
  <w:style w:type="character" w:customStyle="1" w:styleId="Heading7Char">
    <w:name w:val="Heading 7 Char"/>
    <w:basedOn w:val="DefaultParagraphFont"/>
    <w:link w:val="Heading7"/>
    <w:rsid w:val="002140AE"/>
    <w:rPr>
      <w:rFonts w:asciiTheme="majorHAnsi" w:eastAsiaTheme="majorEastAsia" w:hAnsiTheme="majorHAnsi" w:cstheme="majorBidi"/>
      <w:b/>
      <w:iCs/>
    </w:rPr>
  </w:style>
  <w:style w:type="character" w:customStyle="1" w:styleId="Heading8Char">
    <w:name w:val="Heading 8 Char"/>
    <w:basedOn w:val="DefaultParagraphFont"/>
    <w:link w:val="Heading8"/>
    <w:rsid w:val="00C36B9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semiHidden/>
    <w:rsid w:val="00C36B93"/>
    <w:rPr>
      <w:rFonts w:asciiTheme="majorHAnsi" w:eastAsiaTheme="majorEastAsia" w:hAnsiTheme="majorHAnsi" w:cstheme="majorBidi"/>
      <w:i/>
      <w:iCs/>
      <w:color w:val="272727" w:themeColor="text1" w:themeTint="D8"/>
      <w:sz w:val="21"/>
      <w:szCs w:val="21"/>
    </w:rPr>
  </w:style>
  <w:style w:type="paragraph" w:customStyle="1" w:styleId="NotesCaptionCitationSource">
    <w:name w:val="Notes/Caption/Citation/Source"/>
    <w:basedOn w:val="BodyCopy"/>
    <w:uiPriority w:val="3"/>
    <w:qFormat/>
    <w:rsid w:val="008A47BD"/>
    <w:pPr>
      <w:keepLines/>
      <w:spacing w:before="60" w:after="120" w:line="240" w:lineRule="auto"/>
    </w:pPr>
    <w:rPr>
      <w:sz w:val="18"/>
    </w:rPr>
  </w:style>
  <w:style w:type="paragraph" w:customStyle="1" w:styleId="AlphaList">
    <w:name w:val="Alpha List"/>
    <w:basedOn w:val="Numberedlist"/>
    <w:next w:val="BodyCopy"/>
    <w:uiPriority w:val="3"/>
    <w:qFormat/>
    <w:rsid w:val="00BA6DD4"/>
    <w:pPr>
      <w:numPr>
        <w:numId w:val="4"/>
      </w:numPr>
    </w:pPr>
    <w:rPr>
      <w:color w:val="000000"/>
    </w:rPr>
  </w:style>
  <w:style w:type="paragraph" w:customStyle="1" w:styleId="Romanlist">
    <w:name w:val="Roman list"/>
    <w:basedOn w:val="AlphaList"/>
    <w:uiPriority w:val="3"/>
    <w:qFormat/>
    <w:rsid w:val="00BA6DD4"/>
    <w:pPr>
      <w:numPr>
        <w:numId w:val="5"/>
      </w:numPr>
    </w:pPr>
  </w:style>
  <w:style w:type="paragraph" w:customStyle="1" w:styleId="Tableheader-black">
    <w:name w:val="Table header - black"/>
    <w:basedOn w:val="Tableheader-white"/>
    <w:uiPriority w:val="3"/>
    <w:qFormat/>
    <w:rsid w:val="00C84F08"/>
    <w:rPr>
      <w:color w:val="000000" w:themeColor="text1"/>
    </w:rPr>
  </w:style>
  <w:style w:type="paragraph" w:customStyle="1" w:styleId="TOC-Tables">
    <w:name w:val="TOC - Tables"/>
    <w:basedOn w:val="TOC1"/>
    <w:uiPriority w:val="3"/>
    <w:rsid w:val="00411B14"/>
    <w:pPr>
      <w:tabs>
        <w:tab w:val="left" w:pos="1134"/>
      </w:tabs>
      <w:ind w:left="1134" w:hanging="1134"/>
    </w:pPr>
  </w:style>
  <w:style w:type="paragraph" w:styleId="Subtitle">
    <w:name w:val="Subtitle"/>
    <w:basedOn w:val="BodyCopy"/>
    <w:next w:val="BodyCopy"/>
    <w:link w:val="SubtitleChar"/>
    <w:uiPriority w:val="11"/>
    <w:locked/>
    <w:rsid w:val="00936DC9"/>
    <w:pPr>
      <w:numPr>
        <w:ilvl w:val="1"/>
      </w:numPr>
      <w:spacing w:after="360"/>
      <w:ind w:right="1134"/>
    </w:pPr>
    <w:rPr>
      <w:rFonts w:eastAsiaTheme="minorEastAsia" w:cstheme="minorBidi"/>
      <w:sz w:val="36"/>
      <w:szCs w:val="36"/>
      <w:lang w:eastAsia="en-US"/>
    </w:rPr>
  </w:style>
  <w:style w:type="character" w:customStyle="1" w:styleId="SubtitleChar">
    <w:name w:val="Subtitle Char"/>
    <w:basedOn w:val="DefaultParagraphFont"/>
    <w:link w:val="Subtitle"/>
    <w:uiPriority w:val="11"/>
    <w:rsid w:val="00936DC9"/>
    <w:rPr>
      <w:rFonts w:eastAsiaTheme="minorEastAsia" w:cstheme="minorBidi"/>
      <w:bCs/>
      <w:iCs/>
      <w:color w:val="000000" w:themeColor="text1"/>
      <w:sz w:val="36"/>
      <w:szCs w:val="36"/>
      <w:lang w:eastAsia="en-US"/>
    </w:rPr>
  </w:style>
  <w:style w:type="paragraph" w:customStyle="1" w:styleId="Reportyeardate">
    <w:name w:val="Report year/date"/>
    <w:basedOn w:val="BodyCopy"/>
    <w:uiPriority w:val="3"/>
    <w:rsid w:val="00A435C8"/>
    <w:pPr>
      <w:spacing w:after="840"/>
    </w:pPr>
    <w:rPr>
      <w:lang w:eastAsia="en-US"/>
    </w:rPr>
  </w:style>
  <w:style w:type="paragraph" w:styleId="EndnoteText">
    <w:name w:val="endnote text"/>
    <w:basedOn w:val="Normal"/>
    <w:link w:val="EndnoteTextChar"/>
    <w:uiPriority w:val="99"/>
    <w:semiHidden/>
    <w:unhideWhenUsed/>
    <w:rsid w:val="00B86A43"/>
    <w:pPr>
      <w:spacing w:before="0" w:after="0" w:line="240" w:lineRule="auto"/>
    </w:pPr>
    <w:rPr>
      <w:sz w:val="20"/>
      <w:szCs w:val="20"/>
    </w:rPr>
  </w:style>
  <w:style w:type="character" w:customStyle="1" w:styleId="EndnoteTextChar">
    <w:name w:val="Endnote Text Char"/>
    <w:basedOn w:val="DefaultParagraphFont"/>
    <w:link w:val="EndnoteText"/>
    <w:uiPriority w:val="99"/>
    <w:semiHidden/>
    <w:rsid w:val="00B86A43"/>
    <w:rPr>
      <w:sz w:val="20"/>
      <w:szCs w:val="20"/>
    </w:rPr>
  </w:style>
  <w:style w:type="paragraph" w:styleId="BodyText">
    <w:name w:val="Body Text"/>
    <w:basedOn w:val="Normal"/>
    <w:link w:val="BodyTextChar"/>
    <w:semiHidden/>
    <w:unhideWhenUsed/>
    <w:rsid w:val="008F3194"/>
    <w:pPr>
      <w:spacing w:after="120"/>
    </w:pPr>
  </w:style>
  <w:style w:type="character" w:customStyle="1" w:styleId="BodyTextChar">
    <w:name w:val="Body Text Char"/>
    <w:basedOn w:val="DefaultParagraphFont"/>
    <w:link w:val="BodyText"/>
    <w:semiHidden/>
    <w:rsid w:val="008F3194"/>
  </w:style>
  <w:style w:type="paragraph" w:customStyle="1" w:styleId="TOCHeading2">
    <w:name w:val="TOC Heading 2"/>
    <w:basedOn w:val="TOCHeading"/>
    <w:uiPriority w:val="3"/>
    <w:rsid w:val="00CA4FDE"/>
    <w:pPr>
      <w:spacing w:after="240"/>
    </w:pPr>
    <w:rPr>
      <w:sz w:val="32"/>
    </w:rPr>
  </w:style>
  <w:style w:type="paragraph" w:styleId="TableofFigures">
    <w:name w:val="table of figures"/>
    <w:basedOn w:val="Normal"/>
    <w:uiPriority w:val="99"/>
    <w:unhideWhenUsed/>
    <w:rsid w:val="004E2E2F"/>
    <w:pPr>
      <w:tabs>
        <w:tab w:val="right" w:leader="dot" w:pos="10206"/>
      </w:tabs>
      <w:spacing w:after="0"/>
    </w:pPr>
  </w:style>
  <w:style w:type="character" w:styleId="EndnoteReference">
    <w:name w:val="endnote reference"/>
    <w:basedOn w:val="DefaultParagraphFont"/>
    <w:uiPriority w:val="99"/>
    <w:semiHidden/>
    <w:unhideWhenUsed/>
    <w:rsid w:val="00B86A43"/>
    <w:rPr>
      <w:vertAlign w:val="superscript"/>
    </w:rPr>
  </w:style>
  <w:style w:type="paragraph" w:styleId="FootnoteText">
    <w:name w:val="footnote text"/>
    <w:basedOn w:val="Normal"/>
    <w:link w:val="FootnoteTextChar"/>
    <w:uiPriority w:val="99"/>
    <w:unhideWhenUsed/>
    <w:rsid w:val="00480537"/>
    <w:pPr>
      <w:spacing w:before="0" w:after="0" w:line="240" w:lineRule="auto"/>
    </w:pPr>
    <w:rPr>
      <w:sz w:val="20"/>
      <w:szCs w:val="20"/>
    </w:rPr>
  </w:style>
  <w:style w:type="character" w:customStyle="1" w:styleId="FootnoteTextChar">
    <w:name w:val="Footnote Text Char"/>
    <w:basedOn w:val="DefaultParagraphFont"/>
    <w:link w:val="FootnoteText"/>
    <w:uiPriority w:val="99"/>
    <w:rsid w:val="00480537"/>
    <w:rPr>
      <w:sz w:val="20"/>
      <w:szCs w:val="20"/>
    </w:rPr>
  </w:style>
  <w:style w:type="character" w:styleId="FootnoteReference">
    <w:name w:val="footnote reference"/>
    <w:basedOn w:val="DefaultParagraphFont"/>
    <w:uiPriority w:val="99"/>
    <w:semiHidden/>
    <w:unhideWhenUsed/>
    <w:rsid w:val="00B86A43"/>
    <w:rPr>
      <w:vertAlign w:val="superscript"/>
    </w:rPr>
  </w:style>
  <w:style w:type="character" w:customStyle="1" w:styleId="Instructionaltext">
    <w:name w:val="Instructional text"/>
    <w:basedOn w:val="DefaultParagraphFont"/>
    <w:uiPriority w:val="3"/>
    <w:rsid w:val="001F68D1"/>
    <w:rPr>
      <w:color w:val="575757"/>
    </w:rPr>
  </w:style>
  <w:style w:type="paragraph" w:styleId="CommentText">
    <w:name w:val="annotation text"/>
    <w:basedOn w:val="Normal"/>
    <w:link w:val="CommentTextChar"/>
    <w:unhideWhenUsed/>
    <w:rsid w:val="00CA4FDE"/>
    <w:pPr>
      <w:spacing w:line="240" w:lineRule="auto"/>
    </w:pPr>
    <w:rPr>
      <w:sz w:val="20"/>
      <w:szCs w:val="20"/>
    </w:rPr>
  </w:style>
  <w:style w:type="character" w:customStyle="1" w:styleId="CommentTextChar">
    <w:name w:val="Comment Text Char"/>
    <w:basedOn w:val="DefaultParagraphFont"/>
    <w:link w:val="CommentText"/>
    <w:rsid w:val="00CA4FDE"/>
    <w:rPr>
      <w:sz w:val="20"/>
      <w:szCs w:val="20"/>
    </w:rPr>
  </w:style>
  <w:style w:type="paragraph" w:styleId="TOC2">
    <w:name w:val="toc 2"/>
    <w:basedOn w:val="Normal"/>
    <w:next w:val="Normal"/>
    <w:autoRedefine/>
    <w:uiPriority w:val="39"/>
    <w:unhideWhenUsed/>
    <w:rsid w:val="001C24A7"/>
    <w:pPr>
      <w:tabs>
        <w:tab w:val="right" w:leader="dot" w:pos="9911"/>
      </w:tabs>
      <w:spacing w:after="100"/>
      <w:ind w:left="240"/>
    </w:pPr>
  </w:style>
  <w:style w:type="paragraph" w:styleId="TOC3">
    <w:name w:val="toc 3"/>
    <w:aliases w:val="TOC 3 - Tables and Figures"/>
    <w:basedOn w:val="Normal"/>
    <w:next w:val="Normal"/>
    <w:autoRedefine/>
    <w:uiPriority w:val="39"/>
    <w:unhideWhenUsed/>
    <w:rsid w:val="00E7101C"/>
    <w:pPr>
      <w:tabs>
        <w:tab w:val="left" w:pos="1134"/>
        <w:tab w:val="right" w:leader="dot" w:pos="10206"/>
      </w:tabs>
      <w:spacing w:before="0" w:after="0" w:line="360" w:lineRule="auto"/>
      <w:ind w:left="680"/>
    </w:pPr>
  </w:style>
  <w:style w:type="character" w:styleId="PageNumber">
    <w:name w:val="page number"/>
    <w:basedOn w:val="DefaultParagraphFont"/>
    <w:uiPriority w:val="99"/>
    <w:rsid w:val="00481A6C"/>
    <w:rPr>
      <w:rFonts w:cs="Times New Roman"/>
    </w:rPr>
  </w:style>
  <w:style w:type="paragraph" w:customStyle="1" w:styleId="Tableheader">
    <w:name w:val="Table header"/>
    <w:basedOn w:val="BodyCopy"/>
    <w:next w:val="Tablebody"/>
    <w:uiPriority w:val="3"/>
    <w:qFormat/>
    <w:rsid w:val="00481A6C"/>
    <w:pPr>
      <w:spacing w:before="0" w:after="0" w:line="300" w:lineRule="exact"/>
    </w:pPr>
    <w:rPr>
      <w:b/>
      <w:bCs w:val="0"/>
      <w:iCs w:val="0"/>
      <w:color w:val="FFFFFF" w:themeColor="background1"/>
      <w:lang w:val="en-US" w:eastAsia="en-US"/>
    </w:rPr>
  </w:style>
  <w:style w:type="paragraph" w:styleId="Revision">
    <w:name w:val="Revision"/>
    <w:hidden/>
    <w:uiPriority w:val="99"/>
    <w:semiHidden/>
    <w:rsid w:val="00913CAC"/>
  </w:style>
  <w:style w:type="paragraph" w:styleId="TOC4">
    <w:name w:val="toc 4"/>
    <w:basedOn w:val="Normal"/>
    <w:next w:val="Normal"/>
    <w:autoRedefine/>
    <w:uiPriority w:val="39"/>
    <w:unhideWhenUsed/>
    <w:rsid w:val="003575CB"/>
    <w:pPr>
      <w:tabs>
        <w:tab w:val="right" w:leader="dot" w:pos="9911"/>
      </w:tabs>
      <w:spacing w:after="100"/>
    </w:pPr>
  </w:style>
  <w:style w:type="paragraph" w:styleId="TOC5">
    <w:name w:val="toc 5"/>
    <w:basedOn w:val="Normal"/>
    <w:next w:val="Normal"/>
    <w:autoRedefine/>
    <w:uiPriority w:val="39"/>
    <w:unhideWhenUsed/>
    <w:rsid w:val="009C575D"/>
    <w:pPr>
      <w:spacing w:after="100"/>
      <w:ind w:left="960"/>
    </w:pPr>
  </w:style>
  <w:style w:type="paragraph" w:styleId="TOC6">
    <w:name w:val="toc 6"/>
    <w:basedOn w:val="Normal"/>
    <w:next w:val="Normal"/>
    <w:autoRedefine/>
    <w:uiPriority w:val="39"/>
    <w:unhideWhenUsed/>
    <w:rsid w:val="009C575D"/>
    <w:pPr>
      <w:spacing w:after="100"/>
      <w:ind w:left="1200"/>
    </w:pPr>
  </w:style>
  <w:style w:type="paragraph" w:styleId="TOC7">
    <w:name w:val="toc 7"/>
    <w:basedOn w:val="Normal"/>
    <w:next w:val="Normal"/>
    <w:autoRedefine/>
    <w:uiPriority w:val="39"/>
    <w:unhideWhenUsed/>
    <w:rsid w:val="009C575D"/>
    <w:pPr>
      <w:spacing w:after="100"/>
      <w:ind w:left="1440"/>
    </w:pPr>
  </w:style>
  <w:style w:type="paragraph" w:styleId="TOC9">
    <w:name w:val="toc 9"/>
    <w:basedOn w:val="Normal"/>
    <w:next w:val="Normal"/>
    <w:autoRedefine/>
    <w:uiPriority w:val="39"/>
    <w:semiHidden/>
    <w:unhideWhenUsed/>
    <w:rsid w:val="001C24A7"/>
    <w:pPr>
      <w:spacing w:after="100"/>
      <w:ind w:left="1920"/>
    </w:pPr>
  </w:style>
  <w:style w:type="paragraph" w:styleId="ListParagraph">
    <w:name w:val="List Paragraph"/>
    <w:basedOn w:val="Normal"/>
    <w:uiPriority w:val="34"/>
    <w:qFormat/>
    <w:locked/>
    <w:rsid w:val="00026AEF"/>
    <w:pPr>
      <w:spacing w:before="0" w:after="0" w:line="240" w:lineRule="auto"/>
      <w:ind w:left="720"/>
      <w:contextualSpacing/>
    </w:pPr>
    <w:rPr>
      <w:rFonts w:ascii="Calibri" w:eastAsia="Times New Roman" w:hAnsi="Calibri" w:cs="Times New Roman"/>
      <w:color w:val="auto"/>
      <w:szCs w:val="20"/>
      <w:lang w:eastAsia="en-US"/>
    </w:rPr>
  </w:style>
  <w:style w:type="paragraph" w:customStyle="1" w:styleId="Bulletlevel1">
    <w:name w:val="Bullet level 1"/>
    <w:basedOn w:val="BodyText"/>
    <w:qFormat/>
    <w:rsid w:val="00BA1536"/>
    <w:pPr>
      <w:tabs>
        <w:tab w:val="left" w:pos="284"/>
        <w:tab w:val="num" w:pos="360"/>
      </w:tabs>
      <w:spacing w:before="60" w:line="240" w:lineRule="auto"/>
    </w:pPr>
    <w:rPr>
      <w:rFonts w:ascii="Calibri" w:eastAsia="Times New Roman" w:hAnsi="Calibri"/>
      <w:bCs/>
      <w:iCs/>
      <w:color w:val="323232"/>
    </w:rPr>
  </w:style>
  <w:style w:type="table" w:customStyle="1" w:styleId="TableGrid1">
    <w:name w:val="Table Grid1"/>
    <w:basedOn w:val="TableNormal"/>
    <w:next w:val="TableGrid"/>
    <w:uiPriority w:val="39"/>
    <w:rsid w:val="00612870"/>
    <w:rPr>
      <w:rFonts w:ascii="Times New Roman" w:eastAsia="Times New Roman" w:hAnsi="Times New Roman" w:cs="Times New Roman"/>
      <w:color w:val="aut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1B6D76"/>
    <w:rPr>
      <w:rFonts w:ascii="Times New Roman" w:eastAsia="Times New Roman" w:hAnsi="Times New Roman" w:cs="Times New Roman"/>
      <w:color w:val="aut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1B6D76"/>
    <w:rPr>
      <w:rFonts w:ascii="Times New Roman" w:eastAsia="Times New Roman" w:hAnsi="Times New Roman" w:cs="Times New Roman"/>
      <w:color w:val="aut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1B6D76"/>
    <w:rPr>
      <w:rFonts w:ascii="Times New Roman" w:eastAsia="Times New Roman" w:hAnsi="Times New Roman" w:cs="Times New Roman"/>
      <w:color w:val="aut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DefaultParagraphFont"/>
    <w:rsid w:val="00BA2D44"/>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0871002">
      <w:bodyDiv w:val="1"/>
      <w:marLeft w:val="0"/>
      <w:marRight w:val="0"/>
      <w:marTop w:val="0"/>
      <w:marBottom w:val="0"/>
      <w:divBdr>
        <w:top w:val="none" w:sz="0" w:space="0" w:color="auto"/>
        <w:left w:val="none" w:sz="0" w:space="0" w:color="auto"/>
        <w:bottom w:val="none" w:sz="0" w:space="0" w:color="auto"/>
        <w:right w:val="none" w:sz="0" w:space="0" w:color="auto"/>
      </w:divBdr>
    </w:div>
    <w:div w:id="1558517122">
      <w:bodyDiv w:val="1"/>
      <w:marLeft w:val="0"/>
      <w:marRight w:val="0"/>
      <w:marTop w:val="0"/>
      <w:marBottom w:val="0"/>
      <w:divBdr>
        <w:top w:val="none" w:sz="0" w:space="0" w:color="auto"/>
        <w:left w:val="none" w:sz="0" w:space="0" w:color="auto"/>
        <w:bottom w:val="none" w:sz="0" w:space="0" w:color="auto"/>
        <w:right w:val="none" w:sz="0" w:space="0" w:color="auto"/>
      </w:divBdr>
    </w:div>
    <w:div w:id="1962606795">
      <w:bodyDiv w:val="1"/>
      <w:marLeft w:val="0"/>
      <w:marRight w:val="0"/>
      <w:marTop w:val="0"/>
      <w:marBottom w:val="0"/>
      <w:divBdr>
        <w:top w:val="none" w:sz="0" w:space="0" w:color="auto"/>
        <w:left w:val="none" w:sz="0" w:space="0" w:color="auto"/>
        <w:bottom w:val="none" w:sz="0" w:space="0" w:color="auto"/>
        <w:right w:val="none" w:sz="0" w:space="0" w:color="auto"/>
      </w:divBdr>
    </w:div>
    <w:div w:id="2105879888">
      <w:bodyDiv w:val="1"/>
      <w:marLeft w:val="0"/>
      <w:marRight w:val="0"/>
      <w:marTop w:val="0"/>
      <w:marBottom w:val="0"/>
      <w:divBdr>
        <w:top w:val="none" w:sz="0" w:space="0" w:color="auto"/>
        <w:left w:val="none" w:sz="0" w:space="0" w:color="auto"/>
        <w:bottom w:val="none" w:sz="0" w:space="0" w:color="auto"/>
        <w:right w:val="none" w:sz="0" w:space="0" w:color="auto"/>
      </w:divBdr>
    </w:div>
    <w:div w:id="2109814094">
      <w:bodyDiv w:val="1"/>
      <w:marLeft w:val="0"/>
      <w:marRight w:val="0"/>
      <w:marTop w:val="0"/>
      <w:marBottom w:val="0"/>
      <w:divBdr>
        <w:top w:val="none" w:sz="0" w:space="0" w:color="auto"/>
        <w:left w:val="none" w:sz="0" w:space="0" w:color="auto"/>
        <w:bottom w:val="none" w:sz="0" w:space="0" w:color="auto"/>
        <w:right w:val="none" w:sz="0" w:space="0" w:color="auto"/>
      </w:divBdr>
    </w:div>
    <w:div w:id="2123454322">
      <w:bodyDiv w:val="1"/>
      <w:marLeft w:val="0"/>
      <w:marRight w:val="0"/>
      <w:marTop w:val="0"/>
      <w:marBottom w:val="0"/>
      <w:divBdr>
        <w:top w:val="none" w:sz="0" w:space="0" w:color="auto"/>
        <w:left w:val="none" w:sz="0" w:space="0" w:color="auto"/>
        <w:bottom w:val="none" w:sz="0" w:space="0" w:color="auto"/>
        <w:right w:val="none" w:sz="0" w:space="0" w:color="auto"/>
      </w:divBdr>
    </w:div>
    <w:div w:id="2142334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safetyandquality.gov.au/our-work/recognising-and-responding-deterioration/recognising-and-responding-acute-deterioration-nsqhs-standards" TargetMode="External"/><Relationship Id="rId18" Type="http://schemas.openxmlformats.org/officeDocument/2006/relationships/hyperlink" Target="https://www.canberrahealthservices.act.gov.au/accessibility"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www.safetyandquality.gov.au/sites/default/files/migrated/national_consensus_statement.pdf" TargetMode="External"/><Relationship Id="rId17" Type="http://schemas.openxmlformats.org/officeDocument/2006/relationships/image" Target="media/image4.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afetyandquality.gov.au/sites/default/files/migrated/national_consensus_statement.pdf"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footer" Target="footer2.xml"/><Relationship Id="rId10" Type="http://schemas.openxmlformats.org/officeDocument/2006/relationships/hyperlink" Target="https://actgovernment.sharepoint.com/sites/Intranet-CHS/SitePages/Emergency-plans-and-responses.aspx" TargetMode="External"/><Relationship Id="rId19" Type="http://schemas.openxmlformats.org/officeDocument/2006/relationships/image" Target="media/image5.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1.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glossary/_rels/document.xml.rels><?xml version="1.0" encoding="UTF-8" standalone="yes"?>
<Relationships xmlns="http://schemas.openxmlformats.org/package/2006/relationships"><Relationship Id="rId8" Type="http://schemas.openxmlformats.org/officeDocument/2006/relationships/hyperlink" Target="https://www.canberrahealthservices.act.gov.au/accessibility" TargetMode="External"/><Relationship Id="rId3" Type="http://schemas.openxmlformats.org/officeDocument/2006/relationships/webSettings" Target="webSettings.xml"/><Relationship Id="rId7" Type="http://schemas.openxmlformats.org/officeDocument/2006/relationships/image" Target="../media/image1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0.png"/><Relationship Id="rId5" Type="http://schemas.openxmlformats.org/officeDocument/2006/relationships/image" Target="../media/image9.png"/><Relationship Id="rId10" Type="http://schemas.openxmlformats.org/officeDocument/2006/relationships/fontTable" Target="fontTable.xml"/><Relationship Id="rId4" Type="http://schemas.openxmlformats.org/officeDocument/2006/relationships/image" Target="../media/image8.png"/><Relationship Id="rId9" Type="http://schemas.openxmlformats.org/officeDocument/2006/relationships/image" Target="../media/image12.png"/></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AC68C2EA0C246C6B5124DA152F1DC7C"/>
        <w:category>
          <w:name w:val="General"/>
          <w:gallery w:val="placeholder"/>
        </w:category>
        <w:types>
          <w:type w:val="bbPlcHdr"/>
        </w:types>
        <w:behaviors>
          <w:behavior w:val="content"/>
        </w:behaviors>
        <w:guid w:val="{BEA8CE1D-1919-418D-9F0B-837EFC968E7B}"/>
      </w:docPartPr>
      <w:docPartBody>
        <w:p w:rsidR="00A81435" w:rsidRDefault="00A81435" w:rsidP="00A81435">
          <w:pPr>
            <w:pStyle w:val="1AC68C2EA0C246C6B5124DA152F1DC7C"/>
          </w:pPr>
          <w:r>
            <w:rPr>
              <w:noProof/>
              <w:sz w:val="20"/>
              <w:szCs w:val="20"/>
            </w:rPr>
            <w:drawing>
              <wp:inline distT="0" distB="0" distL="0" distR="0" wp14:anchorId="75172589" wp14:editId="1407E352">
                <wp:extent cx="282575" cy="285750"/>
                <wp:effectExtent l="0" t="0" r="3175" b="0"/>
                <wp:docPr id="1501303349" name="Picture 1" descr="Icon of a moth to represent Acknowledgement of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5" name="Picture 1915689285" descr="Icon of a moth to represent Acknowledgement of Country"/>
                        <pic:cNvPicPr/>
                      </pic:nvPicPr>
                      <pic:blipFill rotWithShape="1">
                        <a:blip r:embed="rId4" cstate="print">
                          <a:extLst>
                            <a:ext uri="{28A0092B-C50C-407E-A947-70E740481C1C}">
                              <a14:useLocalDpi xmlns:a14="http://schemas.microsoft.com/office/drawing/2010/main" val="0"/>
                            </a:ext>
                          </a:extLst>
                        </a:blip>
                        <a:srcRect l="19859" t="18441" r="17021" b="17730"/>
                        <a:stretch/>
                      </pic:blipFill>
                      <pic:spPr bwMode="auto">
                        <a:xfrm>
                          <a:off x="0" y="0"/>
                          <a:ext cx="282575" cy="28575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sz w:val="20"/>
              <w:szCs w:val="20"/>
            </w:rPr>
            <w:t>Acknowledgement of Country</w:t>
          </w:r>
        </w:p>
      </w:docPartBody>
    </w:docPart>
    <w:docPart>
      <w:docPartPr>
        <w:name w:val="C26F7987638C4071A1676156D5C384CE"/>
        <w:category>
          <w:name w:val="General"/>
          <w:gallery w:val="placeholder"/>
        </w:category>
        <w:types>
          <w:type w:val="bbPlcHdr"/>
        </w:types>
        <w:behaviors>
          <w:behavior w:val="content"/>
        </w:behaviors>
        <w:guid w:val="{F77BE775-6DDB-4CEF-A80B-0B38C332528C}"/>
      </w:docPartPr>
      <w:docPartBody>
        <w:p w:rsidR="00A81435" w:rsidRDefault="00A81435" w:rsidP="00A81435">
          <w:pPr>
            <w:pStyle w:val="C26F7987638C4071A1676156D5C384CE"/>
          </w:pPr>
          <w:r w:rsidRPr="00EE29F8">
            <w:rPr>
              <w:rStyle w:val="PlaceholderText"/>
            </w:rPr>
            <w:t>Choose an item.</w:t>
          </w:r>
        </w:p>
      </w:docPartBody>
    </w:docPart>
    <w:docPart>
      <w:docPartPr>
        <w:name w:val="E40926C5A37842698FCBDF122B75624A"/>
        <w:category>
          <w:name w:val="General"/>
          <w:gallery w:val="placeholder"/>
        </w:category>
        <w:types>
          <w:type w:val="bbPlcHdr"/>
        </w:types>
        <w:behaviors>
          <w:behavior w:val="content"/>
        </w:behaviors>
        <w:guid w:val="{CA8F2934-A8D4-4C96-83F6-AEE2A1B96053}"/>
      </w:docPartPr>
      <w:docPartBody>
        <w:p w:rsidR="00A81435" w:rsidRPr="00F26C97" w:rsidRDefault="00A81435" w:rsidP="003B0E72">
          <w:pPr>
            <w:pStyle w:val="Bottomblocktext"/>
            <w:rPr>
              <w:b/>
              <w:bCs w:val="0"/>
              <w:sz w:val="20"/>
              <w:szCs w:val="20"/>
            </w:rPr>
          </w:pPr>
          <w:r>
            <w:rPr>
              <w:b/>
              <w:bCs w:val="0"/>
              <w:noProof/>
              <w:sz w:val="20"/>
              <w:szCs w:val="20"/>
            </w:rPr>
            <w:drawing>
              <wp:inline distT="0" distB="0" distL="0" distR="0" wp14:anchorId="41CE81F3" wp14:editId="2A5C1714">
                <wp:extent cx="338275" cy="331065"/>
                <wp:effectExtent l="0" t="0" r="5080" b="0"/>
                <wp:docPr id="472770459" name="Picture 1" descr="Icon of a person inside a circle, accessibilit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6" name="Picture 1915689286" descr="Icon of a person inside a circle, accessibility icon"/>
                        <pic:cNvPicPr/>
                      </pic:nvPicPr>
                      <pic:blipFill rotWithShape="1">
                        <a:blip r:embed="rId5" cstate="print">
                          <a:extLst>
                            <a:ext uri="{28A0092B-C50C-407E-A947-70E740481C1C}">
                              <a14:useLocalDpi xmlns:a14="http://schemas.microsoft.com/office/drawing/2010/main" val="0"/>
                            </a:ext>
                          </a:extLst>
                        </a:blip>
                        <a:srcRect l="17382" t="17019" r="14687" b="16499"/>
                        <a:stretch/>
                      </pic:blipFill>
                      <pic:spPr bwMode="auto">
                        <a:xfrm>
                          <a:off x="0" y="0"/>
                          <a:ext cx="341131" cy="33386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Accessibility</w:t>
          </w:r>
          <w:r>
            <w:rPr>
              <w:b/>
              <w:bCs w:val="0"/>
              <w:sz w:val="20"/>
              <w:szCs w:val="20"/>
            </w:rPr>
            <w:t xml:space="preserve"> </w:t>
          </w:r>
          <w:r>
            <w:rPr>
              <w:noProof/>
              <w:sz w:val="20"/>
              <w:szCs w:val="20"/>
            </w:rPr>
            <w:drawing>
              <wp:inline distT="0" distB="0" distL="0" distR="0" wp14:anchorId="29EE1EE7" wp14:editId="2F244615">
                <wp:extent cx="143919" cy="139700"/>
                <wp:effectExtent l="0" t="0" r="8890" b="0"/>
                <wp:docPr id="1968609416" name="Picture 2"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7" name="Picture 1915689287" descr="Phone icon"/>
                        <pic:cNvPicPr/>
                      </pic:nvPicPr>
                      <pic:blipFill rotWithShape="1">
                        <a:blip r:embed="rId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(02) 5124 0000</w:t>
          </w:r>
        </w:p>
        <w:p w:rsidR="00A81435" w:rsidRPr="00F26C97" w:rsidRDefault="00A81435" w:rsidP="003B0E72">
          <w:pPr>
            <w:pStyle w:val="Bottomblocktext"/>
            <w:rPr>
              <w:b/>
              <w:bCs w:val="0"/>
              <w:sz w:val="20"/>
              <w:szCs w:val="20"/>
            </w:rPr>
          </w:pPr>
          <w:r>
            <w:rPr>
              <w:b/>
              <w:bCs w:val="0"/>
              <w:noProof/>
              <w:sz w:val="20"/>
              <w:szCs w:val="20"/>
            </w:rPr>
            <w:drawing>
              <wp:inline distT="0" distB="0" distL="0" distR="0" wp14:anchorId="1DA15605" wp14:editId="516DAEBE">
                <wp:extent cx="326104" cy="323850"/>
                <wp:effectExtent l="0" t="0" r="0" b="0"/>
                <wp:docPr id="2130150676" name="Picture 3" descr="Interpre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9" name="Picture 1915689289" descr="Interpreter logo"/>
                        <pic:cNvPicPr/>
                      </pic:nvPicPr>
                      <pic:blipFill rotWithShape="1">
                        <a:blip r:embed="rId7" cstate="print">
                          <a:extLst>
                            <a:ext uri="{28A0092B-C50C-407E-A947-70E740481C1C}">
                              <a14:useLocalDpi xmlns:a14="http://schemas.microsoft.com/office/drawing/2010/main" val="0"/>
                            </a:ext>
                          </a:extLst>
                        </a:blip>
                        <a:srcRect l="11468" t="11821" r="11962" b="12139"/>
                        <a:stretch/>
                      </pic:blipFill>
                      <pic:spPr bwMode="auto">
                        <a:xfrm>
                          <a:off x="0" y="0"/>
                          <a:ext cx="328748" cy="326476"/>
                        </a:xfrm>
                        <a:prstGeom prst="rect">
                          <a:avLst/>
                        </a:prstGeom>
                        <a:ln>
                          <a:noFill/>
                        </a:ln>
                        <a:extLst>
                          <a:ext uri="{53640926-AAD7-44D8-BBD7-CCE9431645EC}">
                            <a14:shadowObscured xmlns:a14="http://schemas.microsoft.com/office/drawing/2010/main"/>
                          </a:ext>
                        </a:extLst>
                      </pic:spPr>
                    </pic:pic>
                  </a:graphicData>
                </a:graphic>
              </wp:inline>
            </w:drawing>
          </w:r>
          <w:r>
            <w:rPr>
              <w:b/>
              <w:bCs w:val="0"/>
              <w:sz w:val="20"/>
              <w:szCs w:val="20"/>
            </w:rPr>
            <w:t xml:space="preserve"> </w:t>
          </w:r>
          <w:r w:rsidRPr="00350211">
            <w:rPr>
              <w:b/>
              <w:bCs w:val="0"/>
              <w:sz w:val="20"/>
              <w:szCs w:val="20"/>
            </w:rPr>
            <w:t>Interpreter</w:t>
          </w:r>
          <w:r>
            <w:rPr>
              <w:b/>
              <w:bCs w:val="0"/>
              <w:sz w:val="20"/>
              <w:szCs w:val="20"/>
            </w:rPr>
            <w:t xml:space="preserve"> </w:t>
          </w:r>
          <w:r>
            <w:rPr>
              <w:noProof/>
              <w:sz w:val="20"/>
              <w:szCs w:val="20"/>
            </w:rPr>
            <w:drawing>
              <wp:inline distT="0" distB="0" distL="0" distR="0" wp14:anchorId="77D5A050" wp14:editId="59740F7A">
                <wp:extent cx="143919" cy="139700"/>
                <wp:effectExtent l="0" t="0" r="8890" b="0"/>
                <wp:docPr id="418680850" name="Picture 4"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0" name="Picture 1915689290" descr="Phone icon"/>
                        <pic:cNvPicPr/>
                      </pic:nvPicPr>
                      <pic:blipFill rotWithShape="1">
                        <a:blip r:embed="rId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131 450</w:t>
          </w:r>
        </w:p>
        <w:p w:rsidR="00A81435" w:rsidRDefault="00A81435" w:rsidP="003B0E72">
          <w:pPr>
            <w:pStyle w:val="Bottomblocktext"/>
            <w:rPr>
              <w:sz w:val="20"/>
              <w:szCs w:val="20"/>
            </w:rPr>
          </w:pPr>
          <w:hyperlink r:id="rId8" w:history="1">
            <w:r w:rsidRPr="00350211">
              <w:rPr>
                <w:rStyle w:val="Hyperlink"/>
                <w:sz w:val="20"/>
                <w:szCs w:val="20"/>
              </w:rPr>
              <w:t>canberrahealthservices.act.gov.au/accessibility</w:t>
            </w:r>
          </w:hyperlink>
        </w:p>
        <w:p w:rsidR="00A81435" w:rsidRDefault="00A81435" w:rsidP="00A81435">
          <w:pPr>
            <w:pStyle w:val="E40926C5A37842698FCBDF122B75624A"/>
          </w:pPr>
          <w:r>
            <w:rPr>
              <w:b/>
              <w:bCs/>
              <w:noProof/>
            </w:rPr>
            <w:drawing>
              <wp:inline distT="0" distB="0" distL="0" distR="0" wp14:anchorId="5482A33F" wp14:editId="32BD7F41">
                <wp:extent cx="1323833" cy="309418"/>
                <wp:effectExtent l="0" t="0" r="0" b="0"/>
                <wp:docPr id="1518485367" name="Picture 5" descr="Philadelphia Pride Flag, Transgender Pride Flag, Intersex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1" name="Picture 1915689291" descr="Philadelphia Pride Flag, Transgender Pride Flag, Intersex Flag"/>
                        <pic:cNvPicPr/>
                      </pic:nvPicPr>
                      <pic:blipFill rotWithShape="1">
                        <a:blip r:embed="rId9" cstate="print">
                          <a:extLst>
                            <a:ext uri="{28A0092B-C50C-407E-A947-70E740481C1C}">
                              <a14:useLocalDpi xmlns:a14="http://schemas.microsoft.com/office/drawing/2010/main" val="0"/>
                            </a:ext>
                          </a:extLst>
                        </a:blip>
                        <a:srcRect l="14227" t="41711" r="12749" b="41221"/>
                        <a:stretch/>
                      </pic:blipFill>
                      <pic:spPr bwMode="auto">
                        <a:xfrm>
                          <a:off x="0" y="0"/>
                          <a:ext cx="1353966" cy="316461"/>
                        </a:xfrm>
                        <a:prstGeom prst="rect">
                          <a:avLst/>
                        </a:prstGeom>
                        <a:ln>
                          <a:noFill/>
                        </a:ln>
                        <a:extLst>
                          <a:ext uri="{53640926-AAD7-44D8-BBD7-CCE9431645EC}">
                            <a14:shadowObscured xmlns:a14="http://schemas.microsoft.com/office/drawing/2010/main"/>
                          </a:ext>
                        </a:extLst>
                      </pic:spPr>
                    </pic:pic>
                  </a:graphicData>
                </a:graphic>
              </wp:inline>
            </w:drawing>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SemiBold">
    <w:panose1 w:val="00000700000000000000"/>
    <w:charset w:val="00"/>
    <w:family w:val="auto"/>
    <w:pitch w:val="variable"/>
    <w:sig w:usb0="2000020F" w:usb1="00000003" w:usb2="00000000" w:usb3="00000000" w:csb0="00000197"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08DF"/>
    <w:rsid w:val="000126D6"/>
    <w:rsid w:val="00053638"/>
    <w:rsid w:val="000C7C32"/>
    <w:rsid w:val="00203B40"/>
    <w:rsid w:val="002472F4"/>
    <w:rsid w:val="002B46D3"/>
    <w:rsid w:val="002C5FD0"/>
    <w:rsid w:val="002F24A1"/>
    <w:rsid w:val="00352492"/>
    <w:rsid w:val="00502B03"/>
    <w:rsid w:val="00560BEE"/>
    <w:rsid w:val="00576DF2"/>
    <w:rsid w:val="00603D7A"/>
    <w:rsid w:val="006C507F"/>
    <w:rsid w:val="007778C3"/>
    <w:rsid w:val="007834BC"/>
    <w:rsid w:val="00846606"/>
    <w:rsid w:val="00862590"/>
    <w:rsid w:val="008A08DF"/>
    <w:rsid w:val="008B7281"/>
    <w:rsid w:val="00A13BFD"/>
    <w:rsid w:val="00A73DAB"/>
    <w:rsid w:val="00A81435"/>
    <w:rsid w:val="00A94A29"/>
    <w:rsid w:val="00AA5C61"/>
    <w:rsid w:val="00B4537F"/>
    <w:rsid w:val="00B649EE"/>
    <w:rsid w:val="00B81291"/>
    <w:rsid w:val="00D2383D"/>
    <w:rsid w:val="00D41299"/>
    <w:rsid w:val="00DC360D"/>
    <w:rsid w:val="00E8282B"/>
    <w:rsid w:val="00EE3FE5"/>
    <w:rsid w:val="00F007C9"/>
    <w:rsid w:val="00F9496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AU" w:eastAsia="en-AU"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81435"/>
    <w:rPr>
      <w:color w:val="808080"/>
    </w:rPr>
  </w:style>
  <w:style w:type="character" w:styleId="Hyperlink">
    <w:name w:val="Hyperlink"/>
    <w:uiPriority w:val="99"/>
    <w:rsid w:val="00A81435"/>
    <w:rPr>
      <w:color w:val="auto"/>
      <w:u w:val="single"/>
    </w:rPr>
  </w:style>
  <w:style w:type="paragraph" w:customStyle="1" w:styleId="Bottomblocktext">
    <w:name w:val="Bottom block text"/>
    <w:basedOn w:val="Normal"/>
    <w:uiPriority w:val="99"/>
    <w:rsid w:val="00A81435"/>
    <w:pPr>
      <w:keepNext/>
      <w:keepLines/>
      <w:suppressAutoHyphens/>
      <w:autoSpaceDE w:val="0"/>
      <w:autoSpaceDN w:val="0"/>
      <w:adjustRightInd w:val="0"/>
      <w:spacing w:before="113" w:after="57" w:line="200" w:lineRule="atLeast"/>
      <w:textAlignment w:val="center"/>
    </w:pPr>
    <w:rPr>
      <w:rFonts w:ascii="Arial" w:eastAsia="Calibri" w:hAnsi="Arial" w:cs="Montserrat SemiBold"/>
      <w:bCs/>
      <w:color w:val="000000" w:themeColor="text1"/>
      <w:spacing w:val="-1"/>
      <w:kern w:val="0"/>
      <w:sz w:val="16"/>
      <w:szCs w:val="16"/>
      <w:lang w:val="en-US"/>
      <w14:ligatures w14:val="none"/>
    </w:rPr>
  </w:style>
  <w:style w:type="paragraph" w:customStyle="1" w:styleId="40839AF96CC64A14A94279856971E7B7">
    <w:name w:val="40839AF96CC64A14A94279856971E7B7"/>
    <w:rsid w:val="00A13BFD"/>
    <w:pPr>
      <w:spacing w:line="278" w:lineRule="auto"/>
    </w:pPr>
    <w:rPr>
      <w:sz w:val="24"/>
      <w:szCs w:val="24"/>
    </w:rPr>
  </w:style>
  <w:style w:type="paragraph" w:customStyle="1" w:styleId="14F650E4494B45A99270EC81145B70BA">
    <w:name w:val="14F650E4494B45A99270EC81145B70BA"/>
    <w:rsid w:val="00A13BFD"/>
    <w:pPr>
      <w:spacing w:line="278" w:lineRule="auto"/>
    </w:pPr>
    <w:rPr>
      <w:sz w:val="24"/>
      <w:szCs w:val="24"/>
    </w:rPr>
  </w:style>
  <w:style w:type="paragraph" w:customStyle="1" w:styleId="4FB90C9F12DB4B31802288C8989D80CE">
    <w:name w:val="4FB90C9F12DB4B31802288C8989D80CE"/>
    <w:rsid w:val="00A13BFD"/>
    <w:pPr>
      <w:spacing w:line="278" w:lineRule="auto"/>
    </w:pPr>
    <w:rPr>
      <w:sz w:val="24"/>
      <w:szCs w:val="24"/>
    </w:rPr>
  </w:style>
  <w:style w:type="paragraph" w:customStyle="1" w:styleId="1AC68C2EA0C246C6B5124DA152F1DC7C">
    <w:name w:val="1AC68C2EA0C246C6B5124DA152F1DC7C"/>
    <w:rsid w:val="00A81435"/>
    <w:pPr>
      <w:spacing w:line="278" w:lineRule="auto"/>
    </w:pPr>
    <w:rPr>
      <w:sz w:val="24"/>
      <w:szCs w:val="24"/>
    </w:rPr>
  </w:style>
  <w:style w:type="paragraph" w:customStyle="1" w:styleId="C26F7987638C4071A1676156D5C384CE">
    <w:name w:val="C26F7987638C4071A1676156D5C384CE"/>
    <w:rsid w:val="00A81435"/>
    <w:pPr>
      <w:spacing w:line="278" w:lineRule="auto"/>
    </w:pPr>
    <w:rPr>
      <w:sz w:val="24"/>
      <w:szCs w:val="24"/>
    </w:rPr>
  </w:style>
  <w:style w:type="paragraph" w:customStyle="1" w:styleId="E40926C5A37842698FCBDF122B75624A">
    <w:name w:val="E40926C5A37842698FCBDF122B75624A"/>
    <w:rsid w:val="00A81435"/>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CHS - NEW BRAND">
      <a:dk1>
        <a:srgbClr val="000000"/>
      </a:dk1>
      <a:lt1>
        <a:srgbClr val="FFFFFF"/>
      </a:lt1>
      <a:dk2>
        <a:srgbClr val="575757"/>
      </a:dk2>
      <a:lt2>
        <a:srgbClr val="F4F3EE"/>
      </a:lt2>
      <a:accent1>
        <a:srgbClr val="3D2262"/>
      </a:accent1>
      <a:accent2>
        <a:srgbClr val="6E3894"/>
      </a:accent2>
      <a:accent3>
        <a:srgbClr val="00B5A5"/>
      </a:accent3>
      <a:accent4>
        <a:srgbClr val="24C2E8"/>
      </a:accent4>
      <a:accent5>
        <a:srgbClr val="F172A4"/>
      </a:accent5>
      <a:accent6>
        <a:srgbClr val="F47A5C"/>
      </a:accent6>
      <a:hlink>
        <a:srgbClr val="002677"/>
      </a:hlink>
      <a:folHlink>
        <a:srgbClr val="575757"/>
      </a:folHlink>
    </a:clrScheme>
    <a:fontScheme name="CHS Fonts">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 ma:contentTypeID="0x010100E8E4E67227A39440A0156BC63E383DB0" ma:contentTypeVersion="6" ma:contentTypeDescription="Create a new document." ma:contentTypeScope="" ma:versionID="6c1f6630e9d5200b423bf7951539b890">
  <xsd:schema xmlns:xsd="http://www.w3.org/2001/XMLSchema" xmlns:xs="http://www.w3.org/2001/XMLSchema" xmlns:p="http://schemas.microsoft.com/office/2006/metadata/properties" xmlns:ns2="4504225e-b2d9-4497-b505-38d38bf039d6" targetNamespace="http://schemas.microsoft.com/office/2006/metadata/properties" ma:root="true" ma:fieldsID="e61aec217de10b78daa7cc8e55cca587" ns2:_="">
    <xsd:import namespace="4504225e-b2d9-4497-b505-38d38bf039d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04225e-b2d9-4497-b505-38d38bf039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2AA44A3-6D18-4ED3-A200-2EEC34EF0E28}">
  <ds:schemaRefs>
    <ds:schemaRef ds:uri="http://schemas.microsoft.com/sharepoint/v3/contenttype/forms"/>
  </ds:schemaRefs>
</ds:datastoreItem>
</file>

<file path=customXml/itemProps2.xml><?xml version="1.0" encoding="utf-8"?>
<ds:datastoreItem xmlns:ds="http://schemas.openxmlformats.org/officeDocument/2006/customXml" ds:itemID="{D8E1157F-4ED9-4DA3-BFF5-2EAEF6DD5D3A}">
  <ds:schemaRefs>
    <ds:schemaRef ds:uri="http://schemas.openxmlformats.org/officeDocument/2006/bibliography"/>
  </ds:schemaRefs>
</ds:datastoreItem>
</file>

<file path=customXml/itemProps3.xml><?xml version="1.0" encoding="utf-8"?>
<ds:datastoreItem xmlns:ds="http://schemas.openxmlformats.org/officeDocument/2006/customXml" ds:itemID="{3BD61DBC-2304-46B7-BF21-5D9FF9ABAF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04225e-b2d9-4497-b505-38d38bf039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23</Pages>
  <Words>4724</Words>
  <Characters>26932</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CHS Report Template</vt:lpstr>
    </vt:vector>
  </TitlesOfParts>
  <Company>Canberra Health Services</Company>
  <LinksUpToDate>false</LinksUpToDate>
  <CharactersWithSpaces>31593</CharactersWithSpaces>
  <SharedDoc>false</SharedDoc>
  <HLinks>
    <vt:vector size="144" baseType="variant">
      <vt:variant>
        <vt:i4>6291572</vt:i4>
      </vt:variant>
      <vt:variant>
        <vt:i4>132</vt:i4>
      </vt:variant>
      <vt:variant>
        <vt:i4>0</vt:i4>
      </vt:variant>
      <vt:variant>
        <vt:i4>5</vt:i4>
      </vt:variant>
      <vt:variant>
        <vt:lpwstr>http://www.health.act.gov.au/accessibility</vt:lpwstr>
      </vt:variant>
      <vt:variant>
        <vt:lpwstr/>
      </vt:variant>
      <vt:variant>
        <vt:i4>5898256</vt:i4>
      </vt:variant>
      <vt:variant>
        <vt:i4>129</vt:i4>
      </vt:variant>
      <vt:variant>
        <vt:i4>0</vt:i4>
      </vt:variant>
      <vt:variant>
        <vt:i4>5</vt:i4>
      </vt:variant>
      <vt:variant>
        <vt:lpwstr>mailto:Belle.thompson.act.gov.au</vt:lpwstr>
      </vt:variant>
      <vt:variant>
        <vt:lpwstr/>
      </vt:variant>
      <vt:variant>
        <vt:i4>327718</vt:i4>
      </vt:variant>
      <vt:variant>
        <vt:i4>126</vt:i4>
      </vt:variant>
      <vt:variant>
        <vt:i4>0</vt:i4>
      </vt:variant>
      <vt:variant>
        <vt:i4>5</vt:i4>
      </vt:variant>
      <vt:variant>
        <vt:lpwstr>mailto:Rachel.hawes@act.gov.au</vt:lpwstr>
      </vt:variant>
      <vt:variant>
        <vt:lpwstr/>
      </vt:variant>
      <vt:variant>
        <vt:i4>5046397</vt:i4>
      </vt:variant>
      <vt:variant>
        <vt:i4>123</vt:i4>
      </vt:variant>
      <vt:variant>
        <vt:i4>0</vt:i4>
      </vt:variant>
      <vt:variant>
        <vt:i4>5</vt:i4>
      </vt:variant>
      <vt:variant>
        <vt:lpwstr>mailto:CSF@health.act.gov.au</vt:lpwstr>
      </vt:variant>
      <vt:variant>
        <vt:lpwstr/>
      </vt:variant>
      <vt:variant>
        <vt:i4>1900602</vt:i4>
      </vt:variant>
      <vt:variant>
        <vt:i4>116</vt:i4>
      </vt:variant>
      <vt:variant>
        <vt:i4>0</vt:i4>
      </vt:variant>
      <vt:variant>
        <vt:i4>5</vt:i4>
      </vt:variant>
      <vt:variant>
        <vt:lpwstr/>
      </vt:variant>
      <vt:variant>
        <vt:lpwstr>_Toc474498311</vt:lpwstr>
      </vt:variant>
      <vt:variant>
        <vt:i4>1835066</vt:i4>
      </vt:variant>
      <vt:variant>
        <vt:i4>110</vt:i4>
      </vt:variant>
      <vt:variant>
        <vt:i4>0</vt:i4>
      </vt:variant>
      <vt:variant>
        <vt:i4>5</vt:i4>
      </vt:variant>
      <vt:variant>
        <vt:lpwstr/>
      </vt:variant>
      <vt:variant>
        <vt:lpwstr>_Toc474498305</vt:lpwstr>
      </vt:variant>
      <vt:variant>
        <vt:i4>1835066</vt:i4>
      </vt:variant>
      <vt:variant>
        <vt:i4>104</vt:i4>
      </vt:variant>
      <vt:variant>
        <vt:i4>0</vt:i4>
      </vt:variant>
      <vt:variant>
        <vt:i4>5</vt:i4>
      </vt:variant>
      <vt:variant>
        <vt:lpwstr/>
      </vt:variant>
      <vt:variant>
        <vt:lpwstr>_Toc474498304</vt:lpwstr>
      </vt:variant>
      <vt:variant>
        <vt:i4>1835066</vt:i4>
      </vt:variant>
      <vt:variant>
        <vt:i4>98</vt:i4>
      </vt:variant>
      <vt:variant>
        <vt:i4>0</vt:i4>
      </vt:variant>
      <vt:variant>
        <vt:i4>5</vt:i4>
      </vt:variant>
      <vt:variant>
        <vt:lpwstr/>
      </vt:variant>
      <vt:variant>
        <vt:lpwstr>_Toc474498303</vt:lpwstr>
      </vt:variant>
      <vt:variant>
        <vt:i4>1835066</vt:i4>
      </vt:variant>
      <vt:variant>
        <vt:i4>92</vt:i4>
      </vt:variant>
      <vt:variant>
        <vt:i4>0</vt:i4>
      </vt:variant>
      <vt:variant>
        <vt:i4>5</vt:i4>
      </vt:variant>
      <vt:variant>
        <vt:lpwstr/>
      </vt:variant>
      <vt:variant>
        <vt:lpwstr>_Toc474498302</vt:lpwstr>
      </vt:variant>
      <vt:variant>
        <vt:i4>1835066</vt:i4>
      </vt:variant>
      <vt:variant>
        <vt:i4>86</vt:i4>
      </vt:variant>
      <vt:variant>
        <vt:i4>0</vt:i4>
      </vt:variant>
      <vt:variant>
        <vt:i4>5</vt:i4>
      </vt:variant>
      <vt:variant>
        <vt:lpwstr/>
      </vt:variant>
      <vt:variant>
        <vt:lpwstr>_Toc474498301</vt:lpwstr>
      </vt:variant>
      <vt:variant>
        <vt:i4>1835066</vt:i4>
      </vt:variant>
      <vt:variant>
        <vt:i4>80</vt:i4>
      </vt:variant>
      <vt:variant>
        <vt:i4>0</vt:i4>
      </vt:variant>
      <vt:variant>
        <vt:i4>5</vt:i4>
      </vt:variant>
      <vt:variant>
        <vt:lpwstr/>
      </vt:variant>
      <vt:variant>
        <vt:lpwstr>_Toc474498300</vt:lpwstr>
      </vt:variant>
      <vt:variant>
        <vt:i4>1376315</vt:i4>
      </vt:variant>
      <vt:variant>
        <vt:i4>74</vt:i4>
      </vt:variant>
      <vt:variant>
        <vt:i4>0</vt:i4>
      </vt:variant>
      <vt:variant>
        <vt:i4>5</vt:i4>
      </vt:variant>
      <vt:variant>
        <vt:lpwstr/>
      </vt:variant>
      <vt:variant>
        <vt:lpwstr>_Toc474498299</vt:lpwstr>
      </vt:variant>
      <vt:variant>
        <vt:i4>1376315</vt:i4>
      </vt:variant>
      <vt:variant>
        <vt:i4>68</vt:i4>
      </vt:variant>
      <vt:variant>
        <vt:i4>0</vt:i4>
      </vt:variant>
      <vt:variant>
        <vt:i4>5</vt:i4>
      </vt:variant>
      <vt:variant>
        <vt:lpwstr/>
      </vt:variant>
      <vt:variant>
        <vt:lpwstr>_Toc474498298</vt:lpwstr>
      </vt:variant>
      <vt:variant>
        <vt:i4>1376315</vt:i4>
      </vt:variant>
      <vt:variant>
        <vt:i4>62</vt:i4>
      </vt:variant>
      <vt:variant>
        <vt:i4>0</vt:i4>
      </vt:variant>
      <vt:variant>
        <vt:i4>5</vt:i4>
      </vt:variant>
      <vt:variant>
        <vt:lpwstr/>
      </vt:variant>
      <vt:variant>
        <vt:lpwstr>_Toc474498297</vt:lpwstr>
      </vt:variant>
      <vt:variant>
        <vt:i4>1376315</vt:i4>
      </vt:variant>
      <vt:variant>
        <vt:i4>56</vt:i4>
      </vt:variant>
      <vt:variant>
        <vt:i4>0</vt:i4>
      </vt:variant>
      <vt:variant>
        <vt:i4>5</vt:i4>
      </vt:variant>
      <vt:variant>
        <vt:lpwstr/>
      </vt:variant>
      <vt:variant>
        <vt:lpwstr>_Toc474498296</vt:lpwstr>
      </vt:variant>
      <vt:variant>
        <vt:i4>1376315</vt:i4>
      </vt:variant>
      <vt:variant>
        <vt:i4>50</vt:i4>
      </vt:variant>
      <vt:variant>
        <vt:i4>0</vt:i4>
      </vt:variant>
      <vt:variant>
        <vt:i4>5</vt:i4>
      </vt:variant>
      <vt:variant>
        <vt:lpwstr/>
      </vt:variant>
      <vt:variant>
        <vt:lpwstr>_Toc474498295</vt:lpwstr>
      </vt:variant>
      <vt:variant>
        <vt:i4>1376315</vt:i4>
      </vt:variant>
      <vt:variant>
        <vt:i4>44</vt:i4>
      </vt:variant>
      <vt:variant>
        <vt:i4>0</vt:i4>
      </vt:variant>
      <vt:variant>
        <vt:i4>5</vt:i4>
      </vt:variant>
      <vt:variant>
        <vt:lpwstr/>
      </vt:variant>
      <vt:variant>
        <vt:lpwstr>_Toc474498294</vt:lpwstr>
      </vt:variant>
      <vt:variant>
        <vt:i4>1376315</vt:i4>
      </vt:variant>
      <vt:variant>
        <vt:i4>38</vt:i4>
      </vt:variant>
      <vt:variant>
        <vt:i4>0</vt:i4>
      </vt:variant>
      <vt:variant>
        <vt:i4>5</vt:i4>
      </vt:variant>
      <vt:variant>
        <vt:lpwstr/>
      </vt:variant>
      <vt:variant>
        <vt:lpwstr>_Toc474498293</vt:lpwstr>
      </vt:variant>
      <vt:variant>
        <vt:i4>1376315</vt:i4>
      </vt:variant>
      <vt:variant>
        <vt:i4>32</vt:i4>
      </vt:variant>
      <vt:variant>
        <vt:i4>0</vt:i4>
      </vt:variant>
      <vt:variant>
        <vt:i4>5</vt:i4>
      </vt:variant>
      <vt:variant>
        <vt:lpwstr/>
      </vt:variant>
      <vt:variant>
        <vt:lpwstr>_Toc474498292</vt:lpwstr>
      </vt:variant>
      <vt:variant>
        <vt:i4>1376315</vt:i4>
      </vt:variant>
      <vt:variant>
        <vt:i4>26</vt:i4>
      </vt:variant>
      <vt:variant>
        <vt:i4>0</vt:i4>
      </vt:variant>
      <vt:variant>
        <vt:i4>5</vt:i4>
      </vt:variant>
      <vt:variant>
        <vt:lpwstr/>
      </vt:variant>
      <vt:variant>
        <vt:lpwstr>_Toc474498291</vt:lpwstr>
      </vt:variant>
      <vt:variant>
        <vt:i4>1376315</vt:i4>
      </vt:variant>
      <vt:variant>
        <vt:i4>20</vt:i4>
      </vt:variant>
      <vt:variant>
        <vt:i4>0</vt:i4>
      </vt:variant>
      <vt:variant>
        <vt:i4>5</vt:i4>
      </vt:variant>
      <vt:variant>
        <vt:lpwstr/>
      </vt:variant>
      <vt:variant>
        <vt:lpwstr>_Toc474498290</vt:lpwstr>
      </vt:variant>
      <vt:variant>
        <vt:i4>1310779</vt:i4>
      </vt:variant>
      <vt:variant>
        <vt:i4>14</vt:i4>
      </vt:variant>
      <vt:variant>
        <vt:i4>0</vt:i4>
      </vt:variant>
      <vt:variant>
        <vt:i4>5</vt:i4>
      </vt:variant>
      <vt:variant>
        <vt:lpwstr/>
      </vt:variant>
      <vt:variant>
        <vt:lpwstr>_Toc474498289</vt:lpwstr>
      </vt:variant>
      <vt:variant>
        <vt:i4>1310779</vt:i4>
      </vt:variant>
      <vt:variant>
        <vt:i4>8</vt:i4>
      </vt:variant>
      <vt:variant>
        <vt:i4>0</vt:i4>
      </vt:variant>
      <vt:variant>
        <vt:i4>5</vt:i4>
      </vt:variant>
      <vt:variant>
        <vt:lpwstr/>
      </vt:variant>
      <vt:variant>
        <vt:lpwstr>_Toc474498288</vt:lpwstr>
      </vt:variant>
      <vt:variant>
        <vt:i4>1310779</vt:i4>
      </vt:variant>
      <vt:variant>
        <vt:i4>2</vt:i4>
      </vt:variant>
      <vt:variant>
        <vt:i4>0</vt:i4>
      </vt:variant>
      <vt:variant>
        <vt:i4>5</vt:i4>
      </vt:variant>
      <vt:variant>
        <vt:lpwstr/>
      </vt:variant>
      <vt:variant>
        <vt:lpwstr>_Toc474498285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CHS Report Template</dc:title>
  <dc:creator>Golley, Pip (Health)</dc:creator>
  <cp:lastModifiedBy>Rusanov, Zoia</cp:lastModifiedBy>
  <cp:revision>9</cp:revision>
  <cp:lastPrinted>2024-10-09T00:09:00Z</cp:lastPrinted>
  <dcterms:created xsi:type="dcterms:W3CDTF">2024-12-13T02:40:00Z</dcterms:created>
  <dcterms:modified xsi:type="dcterms:W3CDTF">2025-06-03T05:15:00Z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af8531-eb46-4968-8cb3-105d2f5ea87e_Enabled">
    <vt:lpwstr>true</vt:lpwstr>
  </property>
  <property fmtid="{D5CDD505-2E9C-101B-9397-08002B2CF9AE}" pid="3" name="MSIP_Label_69af8531-eb46-4968-8cb3-105d2f5ea87e_SetDate">
    <vt:lpwstr>2024-04-16T03:17:13Z</vt:lpwstr>
  </property>
  <property fmtid="{D5CDD505-2E9C-101B-9397-08002B2CF9AE}" pid="4" name="MSIP_Label_69af8531-eb46-4968-8cb3-105d2f5ea87e_Method">
    <vt:lpwstr>Standard</vt:lpwstr>
  </property>
  <property fmtid="{D5CDD505-2E9C-101B-9397-08002B2CF9AE}" pid="5" name="MSIP_Label_69af8531-eb46-4968-8cb3-105d2f5ea87e_Name">
    <vt:lpwstr>Official - No Marking</vt:lpwstr>
  </property>
  <property fmtid="{D5CDD505-2E9C-101B-9397-08002B2CF9AE}" pid="6" name="MSIP_Label_69af8531-eb46-4968-8cb3-105d2f5ea87e_SiteId">
    <vt:lpwstr>b46c1908-0334-4236-b978-585ee88e4199</vt:lpwstr>
  </property>
  <property fmtid="{D5CDD505-2E9C-101B-9397-08002B2CF9AE}" pid="7" name="MSIP_Label_69af8531-eb46-4968-8cb3-105d2f5ea87e_ActionId">
    <vt:lpwstr>964bf178-7723-4565-81c7-196b73e2d694</vt:lpwstr>
  </property>
  <property fmtid="{D5CDD505-2E9C-101B-9397-08002B2CF9AE}" pid="8" name="MSIP_Label_69af8531-eb46-4968-8cb3-105d2f5ea87e_ContentBits">
    <vt:lpwstr>0</vt:lpwstr>
  </property>
  <property fmtid="{D5CDD505-2E9C-101B-9397-08002B2CF9AE}" pid="9" name="ContentTypeId">
    <vt:lpwstr>0x010100E8E4E67227A39440A0156BC63E383DB0</vt:lpwstr>
  </property>
</Properties>
</file>