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66E82E9E">
        <w:rPr>
          <w:rFonts w:cs="Arial"/>
          <w:b/>
          <w:bCs/>
          <w:sz w:val="44"/>
          <w:szCs w:val="44"/>
        </w:rPr>
        <w:t>Procedure</w:t>
      </w:r>
      <w:r w:rsidR="00931B93" w:rsidRPr="66E82E9E">
        <w:rPr>
          <w:rFonts w:cs="Arial"/>
          <w:b/>
          <w:bCs/>
          <w:sz w:val="44"/>
          <w:szCs w:val="44"/>
        </w:rPr>
        <w:t xml:space="preserve"> </w:t>
      </w:r>
    </w:p>
    <w:p w14:paraId="5443A486" w14:textId="6382C2E4" w:rsidR="7DBDF87A" w:rsidRDefault="00EA3D6F">
      <w:r>
        <w:rPr>
          <w:rFonts w:eastAsia="Calibri" w:cs="Calibri"/>
          <w:b/>
          <w:bCs/>
          <w:sz w:val="36"/>
          <w:szCs w:val="36"/>
        </w:rPr>
        <w:t xml:space="preserve">North Canberra Hospital (NCH) - </w:t>
      </w:r>
      <w:r w:rsidRPr="00EA3D6F">
        <w:rPr>
          <w:rFonts w:eastAsia="Calibri" w:cs="Calibri"/>
          <w:b/>
          <w:bCs/>
          <w:sz w:val="36"/>
          <w:szCs w:val="36"/>
        </w:rPr>
        <w:t>Identification and Management of Adult Sepsis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9855962"/>
            <w:r w:rsidRPr="00CD1C0E">
              <w:t>Contents</w:t>
            </w:r>
            <w:bookmarkEnd w:id="5"/>
            <w:bookmarkEnd w:id="6"/>
            <w:bookmarkEnd w:id="7"/>
          </w:p>
        </w:tc>
      </w:tr>
    </w:tbl>
    <w:p w14:paraId="2F51A853" w14:textId="77777777" w:rsidR="007B6904" w:rsidRDefault="007B6904" w:rsidP="007B6904"/>
    <w:p w14:paraId="3826D784" w14:textId="426FCEFC" w:rsidR="00E63F61"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9855962" w:history="1">
        <w:r w:rsidR="00E63F61" w:rsidRPr="00817E94">
          <w:rPr>
            <w:rStyle w:val="Hyperlink"/>
            <w:noProof/>
          </w:rPr>
          <w:t>Contents</w:t>
        </w:r>
        <w:r w:rsidR="00E63F61">
          <w:rPr>
            <w:noProof/>
            <w:webHidden/>
          </w:rPr>
          <w:tab/>
        </w:r>
        <w:r w:rsidR="00E63F61">
          <w:rPr>
            <w:noProof/>
            <w:webHidden/>
          </w:rPr>
          <w:fldChar w:fldCharType="begin"/>
        </w:r>
        <w:r w:rsidR="00E63F61">
          <w:rPr>
            <w:noProof/>
            <w:webHidden/>
          </w:rPr>
          <w:instrText xml:space="preserve"> PAGEREF _Toc159855962 \h </w:instrText>
        </w:r>
        <w:r w:rsidR="00E63F61">
          <w:rPr>
            <w:noProof/>
            <w:webHidden/>
          </w:rPr>
        </w:r>
        <w:r w:rsidR="00E63F61">
          <w:rPr>
            <w:noProof/>
            <w:webHidden/>
          </w:rPr>
          <w:fldChar w:fldCharType="separate"/>
        </w:r>
        <w:r w:rsidR="00E63F61">
          <w:rPr>
            <w:noProof/>
            <w:webHidden/>
          </w:rPr>
          <w:t>1</w:t>
        </w:r>
        <w:r w:rsidR="00E63F61">
          <w:rPr>
            <w:noProof/>
            <w:webHidden/>
          </w:rPr>
          <w:fldChar w:fldCharType="end"/>
        </w:r>
      </w:hyperlink>
    </w:p>
    <w:p w14:paraId="4526C496" w14:textId="2C0FED6D"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3" w:history="1">
        <w:r w:rsidR="00E63F61" w:rsidRPr="00817E94">
          <w:rPr>
            <w:rStyle w:val="Hyperlink"/>
            <w:noProof/>
          </w:rPr>
          <w:t>Purpose</w:t>
        </w:r>
        <w:r w:rsidR="00E63F61">
          <w:rPr>
            <w:noProof/>
            <w:webHidden/>
          </w:rPr>
          <w:tab/>
        </w:r>
        <w:r w:rsidR="00E63F61">
          <w:rPr>
            <w:noProof/>
            <w:webHidden/>
          </w:rPr>
          <w:fldChar w:fldCharType="begin"/>
        </w:r>
        <w:r w:rsidR="00E63F61">
          <w:rPr>
            <w:noProof/>
            <w:webHidden/>
          </w:rPr>
          <w:instrText xml:space="preserve"> PAGEREF _Toc159855963 \h </w:instrText>
        </w:r>
        <w:r w:rsidR="00E63F61">
          <w:rPr>
            <w:noProof/>
            <w:webHidden/>
          </w:rPr>
        </w:r>
        <w:r w:rsidR="00E63F61">
          <w:rPr>
            <w:noProof/>
            <w:webHidden/>
          </w:rPr>
          <w:fldChar w:fldCharType="separate"/>
        </w:r>
        <w:r w:rsidR="00E63F61">
          <w:rPr>
            <w:noProof/>
            <w:webHidden/>
          </w:rPr>
          <w:t>2</w:t>
        </w:r>
        <w:r w:rsidR="00E63F61">
          <w:rPr>
            <w:noProof/>
            <w:webHidden/>
          </w:rPr>
          <w:fldChar w:fldCharType="end"/>
        </w:r>
      </w:hyperlink>
    </w:p>
    <w:p w14:paraId="7B507BF7" w14:textId="2210E3E6"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4" w:history="1">
        <w:r w:rsidR="00E63F61" w:rsidRPr="00817E94">
          <w:rPr>
            <w:rStyle w:val="Hyperlink"/>
            <w:noProof/>
          </w:rPr>
          <w:t>Alerts</w:t>
        </w:r>
        <w:r w:rsidR="00E63F61">
          <w:rPr>
            <w:noProof/>
            <w:webHidden/>
          </w:rPr>
          <w:tab/>
        </w:r>
        <w:r w:rsidR="00E63F61">
          <w:rPr>
            <w:noProof/>
            <w:webHidden/>
          </w:rPr>
          <w:fldChar w:fldCharType="begin"/>
        </w:r>
        <w:r w:rsidR="00E63F61">
          <w:rPr>
            <w:noProof/>
            <w:webHidden/>
          </w:rPr>
          <w:instrText xml:space="preserve"> PAGEREF _Toc159855964 \h </w:instrText>
        </w:r>
        <w:r w:rsidR="00E63F61">
          <w:rPr>
            <w:noProof/>
            <w:webHidden/>
          </w:rPr>
        </w:r>
        <w:r w:rsidR="00E63F61">
          <w:rPr>
            <w:noProof/>
            <w:webHidden/>
          </w:rPr>
          <w:fldChar w:fldCharType="separate"/>
        </w:r>
        <w:r w:rsidR="00E63F61">
          <w:rPr>
            <w:noProof/>
            <w:webHidden/>
          </w:rPr>
          <w:t>2</w:t>
        </w:r>
        <w:r w:rsidR="00E63F61">
          <w:rPr>
            <w:noProof/>
            <w:webHidden/>
          </w:rPr>
          <w:fldChar w:fldCharType="end"/>
        </w:r>
      </w:hyperlink>
    </w:p>
    <w:p w14:paraId="59B0ABE3" w14:textId="3D7EE512"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5" w:history="1">
        <w:r w:rsidR="00E63F61" w:rsidRPr="00817E94">
          <w:rPr>
            <w:rStyle w:val="Hyperlink"/>
            <w:noProof/>
          </w:rPr>
          <w:t>Scope</w:t>
        </w:r>
        <w:r w:rsidR="00E63F61">
          <w:rPr>
            <w:noProof/>
            <w:webHidden/>
          </w:rPr>
          <w:tab/>
        </w:r>
        <w:r w:rsidR="00E63F61">
          <w:rPr>
            <w:noProof/>
            <w:webHidden/>
          </w:rPr>
          <w:fldChar w:fldCharType="begin"/>
        </w:r>
        <w:r w:rsidR="00E63F61">
          <w:rPr>
            <w:noProof/>
            <w:webHidden/>
          </w:rPr>
          <w:instrText xml:space="preserve"> PAGEREF _Toc159855965 \h </w:instrText>
        </w:r>
        <w:r w:rsidR="00E63F61">
          <w:rPr>
            <w:noProof/>
            <w:webHidden/>
          </w:rPr>
        </w:r>
        <w:r w:rsidR="00E63F61">
          <w:rPr>
            <w:noProof/>
            <w:webHidden/>
          </w:rPr>
          <w:fldChar w:fldCharType="separate"/>
        </w:r>
        <w:r w:rsidR="00E63F61">
          <w:rPr>
            <w:noProof/>
            <w:webHidden/>
          </w:rPr>
          <w:t>2</w:t>
        </w:r>
        <w:r w:rsidR="00E63F61">
          <w:rPr>
            <w:noProof/>
            <w:webHidden/>
          </w:rPr>
          <w:fldChar w:fldCharType="end"/>
        </w:r>
      </w:hyperlink>
    </w:p>
    <w:p w14:paraId="69BF18BA" w14:textId="07BFA464"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6" w:history="1">
        <w:r w:rsidR="00E63F61" w:rsidRPr="00817E94">
          <w:rPr>
            <w:rStyle w:val="Hyperlink"/>
            <w:noProof/>
          </w:rPr>
          <w:t>Section 1 – Screening for Sepsis</w:t>
        </w:r>
        <w:r w:rsidR="00E63F61">
          <w:rPr>
            <w:noProof/>
            <w:webHidden/>
          </w:rPr>
          <w:tab/>
        </w:r>
        <w:r w:rsidR="00E63F61">
          <w:rPr>
            <w:noProof/>
            <w:webHidden/>
          </w:rPr>
          <w:fldChar w:fldCharType="begin"/>
        </w:r>
        <w:r w:rsidR="00E63F61">
          <w:rPr>
            <w:noProof/>
            <w:webHidden/>
          </w:rPr>
          <w:instrText xml:space="preserve"> PAGEREF _Toc159855966 \h </w:instrText>
        </w:r>
        <w:r w:rsidR="00E63F61">
          <w:rPr>
            <w:noProof/>
            <w:webHidden/>
          </w:rPr>
        </w:r>
        <w:r w:rsidR="00E63F61">
          <w:rPr>
            <w:noProof/>
            <w:webHidden/>
          </w:rPr>
          <w:fldChar w:fldCharType="separate"/>
        </w:r>
        <w:r w:rsidR="00E63F61">
          <w:rPr>
            <w:noProof/>
            <w:webHidden/>
          </w:rPr>
          <w:t>2</w:t>
        </w:r>
        <w:r w:rsidR="00E63F61">
          <w:rPr>
            <w:noProof/>
            <w:webHidden/>
          </w:rPr>
          <w:fldChar w:fldCharType="end"/>
        </w:r>
      </w:hyperlink>
    </w:p>
    <w:p w14:paraId="63247BAC" w14:textId="6686415D"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7" w:history="1">
        <w:r w:rsidR="00E63F61" w:rsidRPr="00817E94">
          <w:rPr>
            <w:rStyle w:val="Hyperlink"/>
            <w:noProof/>
          </w:rPr>
          <w:t>Section 2 – Recognition of Sepsis</w:t>
        </w:r>
        <w:r w:rsidR="00E63F61">
          <w:rPr>
            <w:noProof/>
            <w:webHidden/>
          </w:rPr>
          <w:tab/>
        </w:r>
        <w:r w:rsidR="00E63F61">
          <w:rPr>
            <w:noProof/>
            <w:webHidden/>
          </w:rPr>
          <w:fldChar w:fldCharType="begin"/>
        </w:r>
        <w:r w:rsidR="00E63F61">
          <w:rPr>
            <w:noProof/>
            <w:webHidden/>
          </w:rPr>
          <w:instrText xml:space="preserve"> PAGEREF _Toc159855967 \h </w:instrText>
        </w:r>
        <w:r w:rsidR="00E63F61">
          <w:rPr>
            <w:noProof/>
            <w:webHidden/>
          </w:rPr>
        </w:r>
        <w:r w:rsidR="00E63F61">
          <w:rPr>
            <w:noProof/>
            <w:webHidden/>
          </w:rPr>
          <w:fldChar w:fldCharType="separate"/>
        </w:r>
        <w:r w:rsidR="00E63F61">
          <w:rPr>
            <w:noProof/>
            <w:webHidden/>
          </w:rPr>
          <w:t>2</w:t>
        </w:r>
        <w:r w:rsidR="00E63F61">
          <w:rPr>
            <w:noProof/>
            <w:webHidden/>
          </w:rPr>
          <w:fldChar w:fldCharType="end"/>
        </w:r>
      </w:hyperlink>
    </w:p>
    <w:p w14:paraId="09A9691A" w14:textId="29F63E1B"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8" w:history="1">
        <w:r w:rsidR="00E63F61" w:rsidRPr="00817E94">
          <w:rPr>
            <w:rStyle w:val="Hyperlink"/>
            <w:noProof/>
          </w:rPr>
          <w:t>Section 3 – Response to the Identification of Sepsis</w:t>
        </w:r>
        <w:r w:rsidR="00E63F61">
          <w:rPr>
            <w:noProof/>
            <w:webHidden/>
          </w:rPr>
          <w:tab/>
        </w:r>
        <w:r w:rsidR="00E63F61">
          <w:rPr>
            <w:noProof/>
            <w:webHidden/>
          </w:rPr>
          <w:fldChar w:fldCharType="begin"/>
        </w:r>
        <w:r w:rsidR="00E63F61">
          <w:rPr>
            <w:noProof/>
            <w:webHidden/>
          </w:rPr>
          <w:instrText xml:space="preserve"> PAGEREF _Toc159855968 \h </w:instrText>
        </w:r>
        <w:r w:rsidR="00E63F61">
          <w:rPr>
            <w:noProof/>
            <w:webHidden/>
          </w:rPr>
        </w:r>
        <w:r w:rsidR="00E63F61">
          <w:rPr>
            <w:noProof/>
            <w:webHidden/>
          </w:rPr>
          <w:fldChar w:fldCharType="separate"/>
        </w:r>
        <w:r w:rsidR="00E63F61">
          <w:rPr>
            <w:noProof/>
            <w:webHidden/>
          </w:rPr>
          <w:t>4</w:t>
        </w:r>
        <w:r w:rsidR="00E63F61">
          <w:rPr>
            <w:noProof/>
            <w:webHidden/>
          </w:rPr>
          <w:fldChar w:fldCharType="end"/>
        </w:r>
      </w:hyperlink>
    </w:p>
    <w:p w14:paraId="4331C856" w14:textId="47F31F1F"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69" w:history="1">
        <w:r w:rsidR="00E63F61" w:rsidRPr="00817E94">
          <w:rPr>
            <w:rStyle w:val="Hyperlink"/>
            <w:noProof/>
          </w:rPr>
          <w:t>Section 4 – Resuscitate (Sepsis Bundle)</w:t>
        </w:r>
        <w:r w:rsidR="00E63F61">
          <w:rPr>
            <w:noProof/>
            <w:webHidden/>
          </w:rPr>
          <w:tab/>
        </w:r>
        <w:r w:rsidR="00E63F61">
          <w:rPr>
            <w:noProof/>
            <w:webHidden/>
          </w:rPr>
          <w:fldChar w:fldCharType="begin"/>
        </w:r>
        <w:r w:rsidR="00E63F61">
          <w:rPr>
            <w:noProof/>
            <w:webHidden/>
          </w:rPr>
          <w:instrText xml:space="preserve"> PAGEREF _Toc159855969 \h </w:instrText>
        </w:r>
        <w:r w:rsidR="00E63F61">
          <w:rPr>
            <w:noProof/>
            <w:webHidden/>
          </w:rPr>
        </w:r>
        <w:r w:rsidR="00E63F61">
          <w:rPr>
            <w:noProof/>
            <w:webHidden/>
          </w:rPr>
          <w:fldChar w:fldCharType="separate"/>
        </w:r>
        <w:r w:rsidR="00E63F61">
          <w:rPr>
            <w:noProof/>
            <w:webHidden/>
          </w:rPr>
          <w:t>5</w:t>
        </w:r>
        <w:r w:rsidR="00E63F61">
          <w:rPr>
            <w:noProof/>
            <w:webHidden/>
          </w:rPr>
          <w:fldChar w:fldCharType="end"/>
        </w:r>
      </w:hyperlink>
    </w:p>
    <w:p w14:paraId="67DF666E" w14:textId="52A9DAD8"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70" w:history="1">
        <w:r w:rsidR="00E63F61" w:rsidRPr="00817E94">
          <w:rPr>
            <w:rStyle w:val="Hyperlink"/>
            <w:noProof/>
          </w:rPr>
          <w:t>Section 5 – Escalate and Refer</w:t>
        </w:r>
        <w:r w:rsidR="00E63F61">
          <w:rPr>
            <w:noProof/>
            <w:webHidden/>
          </w:rPr>
          <w:tab/>
        </w:r>
        <w:r w:rsidR="00E63F61">
          <w:rPr>
            <w:noProof/>
            <w:webHidden/>
          </w:rPr>
          <w:fldChar w:fldCharType="begin"/>
        </w:r>
        <w:r w:rsidR="00E63F61">
          <w:rPr>
            <w:noProof/>
            <w:webHidden/>
          </w:rPr>
          <w:instrText xml:space="preserve"> PAGEREF _Toc159855970 \h </w:instrText>
        </w:r>
        <w:r w:rsidR="00E63F61">
          <w:rPr>
            <w:noProof/>
            <w:webHidden/>
          </w:rPr>
        </w:r>
        <w:r w:rsidR="00E63F61">
          <w:rPr>
            <w:noProof/>
            <w:webHidden/>
          </w:rPr>
          <w:fldChar w:fldCharType="separate"/>
        </w:r>
        <w:r w:rsidR="00E63F61">
          <w:rPr>
            <w:noProof/>
            <w:webHidden/>
          </w:rPr>
          <w:t>6</w:t>
        </w:r>
        <w:r w:rsidR="00E63F61">
          <w:rPr>
            <w:noProof/>
            <w:webHidden/>
          </w:rPr>
          <w:fldChar w:fldCharType="end"/>
        </w:r>
      </w:hyperlink>
    </w:p>
    <w:p w14:paraId="006965FA" w14:textId="5CF756AD"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71" w:history="1">
        <w:r w:rsidR="00E63F61" w:rsidRPr="00817E94">
          <w:rPr>
            <w:rStyle w:val="Hyperlink"/>
            <w:noProof/>
          </w:rPr>
          <w:t>Related Policies, Procedures, Guidelines and Legislation</w:t>
        </w:r>
        <w:r w:rsidR="00E63F61">
          <w:rPr>
            <w:noProof/>
            <w:webHidden/>
          </w:rPr>
          <w:tab/>
        </w:r>
        <w:r w:rsidR="00E63F61">
          <w:rPr>
            <w:noProof/>
            <w:webHidden/>
          </w:rPr>
          <w:fldChar w:fldCharType="begin"/>
        </w:r>
        <w:r w:rsidR="00E63F61">
          <w:rPr>
            <w:noProof/>
            <w:webHidden/>
          </w:rPr>
          <w:instrText xml:space="preserve"> PAGEREF _Toc159855971 \h </w:instrText>
        </w:r>
        <w:r w:rsidR="00E63F61">
          <w:rPr>
            <w:noProof/>
            <w:webHidden/>
          </w:rPr>
        </w:r>
        <w:r w:rsidR="00E63F61">
          <w:rPr>
            <w:noProof/>
            <w:webHidden/>
          </w:rPr>
          <w:fldChar w:fldCharType="separate"/>
        </w:r>
        <w:r w:rsidR="00E63F61">
          <w:rPr>
            <w:noProof/>
            <w:webHidden/>
          </w:rPr>
          <w:t>6</w:t>
        </w:r>
        <w:r w:rsidR="00E63F61">
          <w:rPr>
            <w:noProof/>
            <w:webHidden/>
          </w:rPr>
          <w:fldChar w:fldCharType="end"/>
        </w:r>
      </w:hyperlink>
    </w:p>
    <w:p w14:paraId="6679DD64" w14:textId="517277D8"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72" w:history="1">
        <w:r w:rsidR="00E63F61" w:rsidRPr="00817E94">
          <w:rPr>
            <w:rStyle w:val="Hyperlink"/>
            <w:noProof/>
          </w:rPr>
          <w:t>References</w:t>
        </w:r>
        <w:r w:rsidR="00E63F61">
          <w:rPr>
            <w:noProof/>
            <w:webHidden/>
          </w:rPr>
          <w:tab/>
        </w:r>
        <w:r w:rsidR="00E63F61">
          <w:rPr>
            <w:noProof/>
            <w:webHidden/>
          </w:rPr>
          <w:fldChar w:fldCharType="begin"/>
        </w:r>
        <w:r w:rsidR="00E63F61">
          <w:rPr>
            <w:noProof/>
            <w:webHidden/>
          </w:rPr>
          <w:instrText xml:space="preserve"> PAGEREF _Toc159855972 \h </w:instrText>
        </w:r>
        <w:r w:rsidR="00E63F61">
          <w:rPr>
            <w:noProof/>
            <w:webHidden/>
          </w:rPr>
        </w:r>
        <w:r w:rsidR="00E63F61">
          <w:rPr>
            <w:noProof/>
            <w:webHidden/>
          </w:rPr>
          <w:fldChar w:fldCharType="separate"/>
        </w:r>
        <w:r w:rsidR="00E63F61">
          <w:rPr>
            <w:noProof/>
            <w:webHidden/>
          </w:rPr>
          <w:t>7</w:t>
        </w:r>
        <w:r w:rsidR="00E63F61">
          <w:rPr>
            <w:noProof/>
            <w:webHidden/>
          </w:rPr>
          <w:fldChar w:fldCharType="end"/>
        </w:r>
      </w:hyperlink>
    </w:p>
    <w:p w14:paraId="6C2F40A9" w14:textId="067635A9"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73" w:history="1">
        <w:r w:rsidR="00E63F61" w:rsidRPr="00817E94">
          <w:rPr>
            <w:rStyle w:val="Hyperlink"/>
            <w:noProof/>
          </w:rPr>
          <w:t>Definition of Terms</w:t>
        </w:r>
        <w:r w:rsidR="00E63F61">
          <w:rPr>
            <w:noProof/>
            <w:webHidden/>
          </w:rPr>
          <w:tab/>
        </w:r>
        <w:r w:rsidR="00E63F61">
          <w:rPr>
            <w:noProof/>
            <w:webHidden/>
          </w:rPr>
          <w:fldChar w:fldCharType="begin"/>
        </w:r>
        <w:r w:rsidR="00E63F61">
          <w:rPr>
            <w:noProof/>
            <w:webHidden/>
          </w:rPr>
          <w:instrText xml:space="preserve"> PAGEREF _Toc159855973 \h </w:instrText>
        </w:r>
        <w:r w:rsidR="00E63F61">
          <w:rPr>
            <w:noProof/>
            <w:webHidden/>
          </w:rPr>
        </w:r>
        <w:r w:rsidR="00E63F61">
          <w:rPr>
            <w:noProof/>
            <w:webHidden/>
          </w:rPr>
          <w:fldChar w:fldCharType="separate"/>
        </w:r>
        <w:r w:rsidR="00E63F61">
          <w:rPr>
            <w:noProof/>
            <w:webHidden/>
          </w:rPr>
          <w:t>7</w:t>
        </w:r>
        <w:r w:rsidR="00E63F61">
          <w:rPr>
            <w:noProof/>
            <w:webHidden/>
          </w:rPr>
          <w:fldChar w:fldCharType="end"/>
        </w:r>
      </w:hyperlink>
    </w:p>
    <w:p w14:paraId="6BD07ADE" w14:textId="0CB72292"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74" w:history="1">
        <w:r w:rsidR="00E63F61" w:rsidRPr="00817E94">
          <w:rPr>
            <w:rStyle w:val="Hyperlink"/>
            <w:noProof/>
          </w:rPr>
          <w:t>Search Terms</w:t>
        </w:r>
        <w:r w:rsidR="00E63F61">
          <w:rPr>
            <w:noProof/>
            <w:webHidden/>
          </w:rPr>
          <w:tab/>
        </w:r>
        <w:r w:rsidR="00E63F61">
          <w:rPr>
            <w:noProof/>
            <w:webHidden/>
          </w:rPr>
          <w:fldChar w:fldCharType="begin"/>
        </w:r>
        <w:r w:rsidR="00E63F61">
          <w:rPr>
            <w:noProof/>
            <w:webHidden/>
          </w:rPr>
          <w:instrText xml:space="preserve"> PAGEREF _Toc159855974 \h </w:instrText>
        </w:r>
        <w:r w:rsidR="00E63F61">
          <w:rPr>
            <w:noProof/>
            <w:webHidden/>
          </w:rPr>
        </w:r>
        <w:r w:rsidR="00E63F61">
          <w:rPr>
            <w:noProof/>
            <w:webHidden/>
          </w:rPr>
          <w:fldChar w:fldCharType="separate"/>
        </w:r>
        <w:r w:rsidR="00E63F61">
          <w:rPr>
            <w:noProof/>
            <w:webHidden/>
          </w:rPr>
          <w:t>7</w:t>
        </w:r>
        <w:r w:rsidR="00E63F61">
          <w:rPr>
            <w:noProof/>
            <w:webHidden/>
          </w:rPr>
          <w:fldChar w:fldCharType="end"/>
        </w:r>
      </w:hyperlink>
    </w:p>
    <w:p w14:paraId="38069102" w14:textId="75B74CB7" w:rsidR="00E63F61" w:rsidRDefault="00581C23">
      <w:pPr>
        <w:pStyle w:val="TOC1"/>
        <w:tabs>
          <w:tab w:val="right" w:leader="dot" w:pos="9060"/>
        </w:tabs>
        <w:rPr>
          <w:rFonts w:eastAsiaTheme="minorEastAsia" w:cstheme="minorBidi"/>
          <w:noProof/>
          <w:kern w:val="2"/>
          <w:sz w:val="22"/>
          <w:szCs w:val="22"/>
          <w:lang w:eastAsia="en-AU"/>
          <w14:ligatures w14:val="standardContextual"/>
        </w:rPr>
      </w:pPr>
      <w:hyperlink w:anchor="_Toc159855975" w:history="1">
        <w:r w:rsidR="00E63F61" w:rsidRPr="00817E94">
          <w:rPr>
            <w:rStyle w:val="Hyperlink"/>
            <w:noProof/>
          </w:rPr>
          <w:t>Attachments</w:t>
        </w:r>
        <w:r w:rsidR="00E63F61">
          <w:rPr>
            <w:noProof/>
            <w:webHidden/>
          </w:rPr>
          <w:tab/>
        </w:r>
        <w:r w:rsidR="00E63F61">
          <w:rPr>
            <w:noProof/>
            <w:webHidden/>
          </w:rPr>
          <w:fldChar w:fldCharType="begin"/>
        </w:r>
        <w:r w:rsidR="00E63F61">
          <w:rPr>
            <w:noProof/>
            <w:webHidden/>
          </w:rPr>
          <w:instrText xml:space="preserve"> PAGEREF _Toc159855975 \h </w:instrText>
        </w:r>
        <w:r w:rsidR="00E63F61">
          <w:rPr>
            <w:noProof/>
            <w:webHidden/>
          </w:rPr>
        </w:r>
        <w:r w:rsidR="00E63F61">
          <w:rPr>
            <w:noProof/>
            <w:webHidden/>
          </w:rPr>
          <w:fldChar w:fldCharType="separate"/>
        </w:r>
        <w:r w:rsidR="00E63F61">
          <w:rPr>
            <w:noProof/>
            <w:webHidden/>
          </w:rPr>
          <w:t>7</w:t>
        </w:r>
        <w:r w:rsidR="00E63F61">
          <w:rPr>
            <w:noProof/>
            <w:webHidden/>
          </w:rPr>
          <w:fldChar w:fldCharType="end"/>
        </w:r>
      </w:hyperlink>
    </w:p>
    <w:p w14:paraId="2F51A861" w14:textId="6EF5C507"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9855963"/>
            <w:r w:rsidRPr="00CD1C0E">
              <w:t>Purpose</w:t>
            </w:r>
            <w:bookmarkEnd w:id="8"/>
            <w:bookmarkEnd w:id="9"/>
          </w:p>
        </w:tc>
      </w:tr>
    </w:tbl>
    <w:p w14:paraId="2F51A866" w14:textId="77777777" w:rsidR="00931B93" w:rsidRDefault="00931B93" w:rsidP="00931B93">
      <w:pPr>
        <w:rPr>
          <w:rFonts w:cs="Arial"/>
          <w:i/>
          <w:szCs w:val="24"/>
        </w:rPr>
      </w:pPr>
    </w:p>
    <w:p w14:paraId="2F51A86C" w14:textId="3A79A963" w:rsidR="00BF078E" w:rsidRPr="004C56A7" w:rsidRDefault="00BF078E" w:rsidP="00BF078E">
      <w:pPr>
        <w:rPr>
          <w:iCs/>
        </w:rPr>
      </w:pPr>
      <w:r w:rsidRPr="004C56A7">
        <w:rPr>
          <w:iCs/>
        </w:rPr>
        <w:t xml:space="preserve">The purpose of this procedure is to provide </w:t>
      </w:r>
      <w:r w:rsidR="004C56A7" w:rsidRPr="004C56A7">
        <w:rPr>
          <w:iCs/>
        </w:rPr>
        <w:t xml:space="preserve">an over-arching document, describing the Adult Sepsis Clinical Pathway </w:t>
      </w:r>
      <w:r w:rsidR="00A92666">
        <w:rPr>
          <w:iCs/>
        </w:rPr>
        <w:t xml:space="preserve">(Attachment 1) </w:t>
      </w:r>
      <w:r w:rsidR="004C56A7" w:rsidRPr="004C56A7">
        <w:rPr>
          <w:iCs/>
        </w:rPr>
        <w:t>for identifying and managing adults</w:t>
      </w:r>
      <w:r w:rsidR="00A74082">
        <w:rPr>
          <w:iCs/>
        </w:rPr>
        <w:t xml:space="preserve"> </w:t>
      </w:r>
      <w:r w:rsidR="004C56A7" w:rsidRPr="004C56A7">
        <w:rPr>
          <w:iCs/>
        </w:rPr>
        <w:t>with suspected and confirmed sepsis</w:t>
      </w:r>
      <w:r w:rsidR="00A74082">
        <w:rPr>
          <w:iCs/>
        </w:rPr>
        <w:t xml:space="preserve"> at North Canberra Hospital</w:t>
      </w:r>
      <w:r w:rsidRPr="004C56A7">
        <w:rPr>
          <w:iCs/>
        </w:rPr>
        <w:t xml:space="preserve">. </w:t>
      </w:r>
    </w:p>
    <w:p w14:paraId="2F51A86D" w14:textId="77777777" w:rsidR="00BF078E" w:rsidRPr="00BF078E" w:rsidRDefault="00BF078E" w:rsidP="00BF078E">
      <w:pPr>
        <w:rPr>
          <w:i/>
        </w:rPr>
      </w:pPr>
    </w:p>
    <w:p w14:paraId="2F51A870" w14:textId="77777777" w:rsidR="009E70F4" w:rsidRPr="00CD1C0E" w:rsidRDefault="00581C23"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264DC680" w:rsidR="0074223E" w:rsidRPr="00CD1C0E" w:rsidRDefault="0074223E" w:rsidP="00F1354A">
            <w:pPr>
              <w:pStyle w:val="Heading1"/>
            </w:pPr>
            <w:bookmarkStart w:id="10" w:name="_Toc389473276"/>
            <w:bookmarkStart w:id="11" w:name="_Toc159855964"/>
            <w:r>
              <w:t>Alerts</w:t>
            </w:r>
            <w:bookmarkEnd w:id="10"/>
            <w:bookmarkEnd w:id="11"/>
          </w:p>
        </w:tc>
      </w:tr>
    </w:tbl>
    <w:p w14:paraId="2F51A873" w14:textId="77777777" w:rsidR="007B6904" w:rsidRDefault="007B6904" w:rsidP="007B6904">
      <w:pPr>
        <w:rPr>
          <w:rFonts w:cs="Arial"/>
          <w:b/>
          <w:szCs w:val="24"/>
        </w:rPr>
      </w:pPr>
    </w:p>
    <w:p w14:paraId="72E85DBD" w14:textId="62D77F75" w:rsidR="009719FF" w:rsidRPr="00A74082" w:rsidRDefault="009719FF" w:rsidP="00A74082">
      <w:pPr>
        <w:pStyle w:val="ListBullet"/>
      </w:pPr>
      <w:r w:rsidRPr="00A74082">
        <w:t>Absence of risk factors does not exclude sepsis as a cause of deterioration.</w:t>
      </w:r>
    </w:p>
    <w:p w14:paraId="68654958" w14:textId="1720B31A" w:rsidR="009719FF" w:rsidRPr="00A74082" w:rsidRDefault="009719FF" w:rsidP="00A74082">
      <w:pPr>
        <w:pStyle w:val="ListBullet"/>
      </w:pPr>
      <w:r w:rsidRPr="00A74082">
        <w:t>If any staff member is worried, a MET call can be initiated at any time.</w:t>
      </w:r>
    </w:p>
    <w:p w14:paraId="06B00962" w14:textId="393E43B8" w:rsidR="009719FF" w:rsidRPr="00A74082" w:rsidRDefault="009719FF" w:rsidP="00A74082">
      <w:pPr>
        <w:pStyle w:val="ListBullet"/>
      </w:pPr>
      <w:r w:rsidRPr="00A74082">
        <w:t>It is important that any investigations do not delay administration of antibiotics.</w:t>
      </w:r>
    </w:p>
    <w:p w14:paraId="2F51A878" w14:textId="77777777" w:rsidR="00DE4E25" w:rsidRDefault="00DE4E25" w:rsidP="007B6904">
      <w:pPr>
        <w:rPr>
          <w:rFonts w:cs="Arial"/>
          <w:b/>
          <w:szCs w:val="24"/>
        </w:rPr>
      </w:pPr>
    </w:p>
    <w:p w14:paraId="2F51A879" w14:textId="77777777" w:rsidR="009E70F4" w:rsidRPr="009121F9" w:rsidRDefault="00581C23"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59855965"/>
            <w:r w:rsidRPr="003D2D06">
              <w:t>Scope</w:t>
            </w:r>
            <w:bookmarkEnd w:id="12"/>
            <w:bookmarkEnd w:id="13"/>
          </w:p>
        </w:tc>
      </w:tr>
    </w:tbl>
    <w:p w14:paraId="2F51A87C" w14:textId="77777777" w:rsidR="007B6904" w:rsidRPr="00CD1C0E" w:rsidRDefault="007B6904" w:rsidP="007B6904">
      <w:pPr>
        <w:rPr>
          <w:szCs w:val="24"/>
        </w:rPr>
      </w:pPr>
    </w:p>
    <w:p w14:paraId="2F51A882" w14:textId="7F8398D4" w:rsidR="00BF078E" w:rsidRDefault="00BF078E" w:rsidP="00BF078E">
      <w:pPr>
        <w:outlineLvl w:val="0"/>
        <w:rPr>
          <w:rFonts w:cs="Arial"/>
          <w:iCs/>
          <w:szCs w:val="24"/>
        </w:rPr>
      </w:pPr>
      <w:r w:rsidRPr="004C56A7">
        <w:rPr>
          <w:rFonts w:cs="Arial"/>
          <w:iCs/>
          <w:szCs w:val="24"/>
        </w:rPr>
        <w:t>This document applies to</w:t>
      </w:r>
      <w:r w:rsidR="004C56A7" w:rsidRPr="004C56A7">
        <w:rPr>
          <w:rFonts w:cs="Arial"/>
          <w:iCs/>
          <w:szCs w:val="24"/>
        </w:rPr>
        <w:t xml:space="preserve"> all </w:t>
      </w:r>
      <w:proofErr w:type="spellStart"/>
      <w:r w:rsidR="004C56A7" w:rsidRPr="004C56A7">
        <w:rPr>
          <w:rFonts w:cs="Arial"/>
          <w:iCs/>
          <w:szCs w:val="24"/>
        </w:rPr>
        <w:t>clinicans</w:t>
      </w:r>
      <w:proofErr w:type="spellEnd"/>
      <w:r w:rsidR="004C56A7" w:rsidRPr="004C56A7">
        <w:rPr>
          <w:rFonts w:cs="Arial"/>
          <w:iCs/>
          <w:szCs w:val="24"/>
        </w:rPr>
        <w:t xml:space="preserve"> providing care to </w:t>
      </w:r>
      <w:r w:rsidR="00A74082">
        <w:rPr>
          <w:rFonts w:cs="Arial"/>
          <w:iCs/>
          <w:szCs w:val="24"/>
        </w:rPr>
        <w:t>adult patients</w:t>
      </w:r>
      <w:r w:rsidR="004C56A7" w:rsidRPr="004C56A7">
        <w:rPr>
          <w:rFonts w:cs="Arial"/>
          <w:iCs/>
          <w:szCs w:val="24"/>
        </w:rPr>
        <w:t xml:space="preserve"> w</w:t>
      </w:r>
      <w:r w:rsidR="00366924" w:rsidRPr="004C56A7">
        <w:rPr>
          <w:rFonts w:cs="Arial"/>
          <w:iCs/>
          <w:szCs w:val="24"/>
        </w:rPr>
        <w:t>ithin their scope of practice</w:t>
      </w:r>
      <w:r w:rsidR="004C56A7" w:rsidRPr="004C56A7">
        <w:rPr>
          <w:rFonts w:cs="Arial"/>
          <w:iCs/>
          <w:szCs w:val="24"/>
        </w:rPr>
        <w:t xml:space="preserve"> at North Canberra Hospital (NCH).</w:t>
      </w:r>
      <w:r w:rsidR="00A74082">
        <w:rPr>
          <w:rFonts w:cs="Arial"/>
          <w:iCs/>
          <w:szCs w:val="24"/>
        </w:rPr>
        <w:t xml:space="preserve"> </w:t>
      </w:r>
    </w:p>
    <w:p w14:paraId="3B980F7C" w14:textId="77777777" w:rsidR="00A74082" w:rsidRDefault="00A74082" w:rsidP="00BF078E">
      <w:pPr>
        <w:outlineLvl w:val="0"/>
        <w:rPr>
          <w:rFonts w:cs="Arial"/>
          <w:iCs/>
          <w:szCs w:val="24"/>
        </w:rPr>
      </w:pPr>
    </w:p>
    <w:p w14:paraId="5C3CABF7" w14:textId="354F8571" w:rsidR="00A74082" w:rsidRPr="004C56A7" w:rsidRDefault="00A74082" w:rsidP="00BF078E">
      <w:pPr>
        <w:outlineLvl w:val="0"/>
        <w:rPr>
          <w:rFonts w:cs="Arial"/>
          <w:iCs/>
          <w:szCs w:val="24"/>
        </w:rPr>
      </w:pPr>
      <w:r>
        <w:rPr>
          <w:rFonts w:cs="Arial"/>
          <w:iCs/>
          <w:szCs w:val="24"/>
        </w:rPr>
        <w:t xml:space="preserve">See </w:t>
      </w:r>
      <w:r w:rsidRPr="00A74082">
        <w:rPr>
          <w:rFonts w:cs="Arial"/>
          <w:i/>
          <w:szCs w:val="24"/>
        </w:rPr>
        <w:t>CHS Neonatal Bacterial Sepsis Procedure</w:t>
      </w:r>
      <w:r>
        <w:rPr>
          <w:rFonts w:cs="Arial"/>
          <w:iCs/>
          <w:szCs w:val="24"/>
        </w:rPr>
        <w:t xml:space="preserve"> for guidance around </w:t>
      </w:r>
      <w:r w:rsidRPr="007377C9">
        <w:rPr>
          <w:rFonts w:cs="Arial"/>
          <w:szCs w:val="24"/>
        </w:rPr>
        <w:t xml:space="preserve">newborns (&lt;28 days or </w:t>
      </w:r>
      <w:r>
        <w:rPr>
          <w:rFonts w:cs="Arial"/>
          <w:szCs w:val="24"/>
        </w:rPr>
        <w:t>44 weeks</w:t>
      </w:r>
      <w:r w:rsidRPr="007377C9">
        <w:rPr>
          <w:rFonts w:cs="Arial"/>
          <w:szCs w:val="24"/>
        </w:rPr>
        <w:t xml:space="preserve"> corrected gestational age if preterm) </w:t>
      </w:r>
      <w:r>
        <w:rPr>
          <w:rFonts w:cs="Arial"/>
          <w:szCs w:val="24"/>
        </w:rPr>
        <w:t xml:space="preserve">at risk of sepsis or presenting </w:t>
      </w:r>
      <w:r w:rsidRPr="007377C9">
        <w:rPr>
          <w:rFonts w:cs="Arial"/>
          <w:szCs w:val="24"/>
        </w:rPr>
        <w:t>with suspected sepsis</w:t>
      </w:r>
      <w:r>
        <w:rPr>
          <w:rFonts w:cs="Arial"/>
          <w:szCs w:val="24"/>
        </w:rPr>
        <w:t xml:space="preserve">. </w:t>
      </w:r>
    </w:p>
    <w:p w14:paraId="2F51A886" w14:textId="77777777" w:rsidR="001F2A9B" w:rsidRDefault="001F2A9B" w:rsidP="00F14EC1"/>
    <w:p w14:paraId="2F51A887" w14:textId="77777777" w:rsidR="007B6904" w:rsidRPr="00CD1C0E" w:rsidRDefault="00581C23"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24EAE6EF" w:rsidR="007B6904" w:rsidRPr="00C76688" w:rsidRDefault="007B6904" w:rsidP="00931B93">
            <w:pPr>
              <w:pStyle w:val="Heading1"/>
            </w:pPr>
            <w:bookmarkStart w:id="14" w:name="_Toc389473278"/>
            <w:bookmarkStart w:id="15" w:name="_Toc159855966"/>
            <w:r w:rsidRPr="00C76688">
              <w:t>Section 1 –</w:t>
            </w:r>
            <w:r>
              <w:t xml:space="preserve"> </w:t>
            </w:r>
            <w:bookmarkEnd w:id="14"/>
            <w:r w:rsidR="00EC2BEC">
              <w:t>Screening for Sepsis</w:t>
            </w:r>
            <w:bookmarkEnd w:id="15"/>
            <w:r w:rsidR="00EC2BEC">
              <w:t xml:space="preserve"> </w:t>
            </w:r>
          </w:p>
        </w:tc>
      </w:tr>
    </w:tbl>
    <w:p w14:paraId="35D4145F" w14:textId="77777777" w:rsidR="00EC2BEC" w:rsidRDefault="00EC2BEC" w:rsidP="007B6904">
      <w:pPr>
        <w:rPr>
          <w:b/>
        </w:rPr>
      </w:pPr>
    </w:p>
    <w:p w14:paraId="2F51A890" w14:textId="7241876B" w:rsidR="007B6904" w:rsidRDefault="009719FF" w:rsidP="007B6904">
      <w:pPr>
        <w:rPr>
          <w:iCs/>
        </w:rPr>
      </w:pPr>
      <w:r w:rsidRPr="009719FF">
        <w:rPr>
          <w:iCs/>
        </w:rPr>
        <w:t>Sepsis is a medical emergency and occurs when the body has a dysregulated host response to infection that results in life-threatening organ dysfunction. Sepsis can develop at any point in a patient’s care journey, therefore any patient who is showing signs of deterioration and/or has the risk factors identified in</w:t>
      </w:r>
      <w:r>
        <w:rPr>
          <w:iCs/>
        </w:rPr>
        <w:t xml:space="preserve"> </w:t>
      </w:r>
      <w:r w:rsidR="00A92666">
        <w:rPr>
          <w:iCs/>
        </w:rPr>
        <w:t xml:space="preserve">Section 2 </w:t>
      </w:r>
      <w:r w:rsidR="00A92666" w:rsidRPr="00A92666">
        <w:rPr>
          <w:iCs/>
        </w:rPr>
        <w:t xml:space="preserve">- </w:t>
      </w:r>
      <w:r w:rsidRPr="00A92666">
        <w:rPr>
          <w:iCs/>
        </w:rPr>
        <w:t>Recognition of Sepsis</w:t>
      </w:r>
      <w:r>
        <w:rPr>
          <w:iCs/>
        </w:rPr>
        <w:t xml:space="preserve"> </w:t>
      </w:r>
      <w:r w:rsidRPr="009719FF">
        <w:rPr>
          <w:iCs/>
        </w:rPr>
        <w:t>must be screened for sepsis. When sepsis is suspected, the Sepsis Pathway Treatment Bundle must immediately be implemented, patients are to be reviewed by a senior clinician and antibiotics are to be administered within 60 minutes.</w:t>
      </w:r>
    </w:p>
    <w:p w14:paraId="290DA4B3" w14:textId="77777777" w:rsidR="00EC2BEC" w:rsidRDefault="00EC2BEC" w:rsidP="007B6904">
      <w:pPr>
        <w:rPr>
          <w:iCs/>
        </w:rPr>
      </w:pPr>
    </w:p>
    <w:p w14:paraId="154DAB06" w14:textId="3A868204" w:rsidR="009719FF" w:rsidRPr="00EC2BEC" w:rsidRDefault="00581C23" w:rsidP="00EC2BEC">
      <w:pPr>
        <w:jc w:val="right"/>
      </w:pPr>
      <w:hyperlink w:anchor="Contents" w:history="1">
        <w:r w:rsidR="00EC2BEC"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C2BEC" w:rsidRPr="00CD1C0E" w14:paraId="1C78F057" w14:textId="77777777" w:rsidTr="00B32160">
        <w:trPr>
          <w:cantSplit/>
          <w:trHeight w:val="285"/>
        </w:trPr>
        <w:tc>
          <w:tcPr>
            <w:tcW w:w="9158" w:type="dxa"/>
            <w:shd w:val="clear" w:color="auto" w:fill="A6A6A6" w:themeFill="background1" w:themeFillShade="A6"/>
          </w:tcPr>
          <w:p w14:paraId="04CF36E0" w14:textId="10B537B5" w:rsidR="00EC2BEC" w:rsidRPr="00C76688" w:rsidRDefault="00EC2BEC" w:rsidP="00B32160">
            <w:pPr>
              <w:pStyle w:val="Heading1"/>
            </w:pPr>
            <w:bookmarkStart w:id="16" w:name="_Toc159855967"/>
            <w:r w:rsidRPr="00C76688">
              <w:t xml:space="preserve">Section </w:t>
            </w:r>
            <w:r>
              <w:t>2</w:t>
            </w:r>
            <w:r w:rsidRPr="00C76688">
              <w:t xml:space="preserve"> –</w:t>
            </w:r>
            <w:r>
              <w:t xml:space="preserve"> Recognition of Sepsis</w:t>
            </w:r>
            <w:bookmarkEnd w:id="16"/>
            <w:r>
              <w:t xml:space="preserve"> </w:t>
            </w:r>
          </w:p>
        </w:tc>
      </w:tr>
    </w:tbl>
    <w:p w14:paraId="66A8FF96" w14:textId="77777777" w:rsidR="00EC2BEC" w:rsidRDefault="00EC2BEC" w:rsidP="00EC2BEC">
      <w:pPr>
        <w:outlineLvl w:val="0"/>
        <w:rPr>
          <w:szCs w:val="24"/>
        </w:rPr>
      </w:pPr>
    </w:p>
    <w:p w14:paraId="07957230" w14:textId="77777777" w:rsidR="009719FF" w:rsidRDefault="009719FF" w:rsidP="009719FF">
      <w:pPr>
        <w:spacing w:line="276" w:lineRule="auto"/>
      </w:pPr>
      <w:r>
        <w:lastRenderedPageBreak/>
        <w:t xml:space="preserve">If the patient has any risk factors for sepsis and/or any new onset of infection plus two or more </w:t>
      </w:r>
      <w:r>
        <w:rPr>
          <w:i/>
        </w:rPr>
        <w:t>S</w:t>
      </w:r>
      <w:r w:rsidRPr="00E374D2">
        <w:rPr>
          <w:i/>
        </w:rPr>
        <w:t xml:space="preserve">epsis </w:t>
      </w:r>
      <w:proofErr w:type="gramStart"/>
      <w:r w:rsidRPr="00E374D2">
        <w:rPr>
          <w:i/>
        </w:rPr>
        <w:t>criteria</w:t>
      </w:r>
      <w:proofErr w:type="gramEnd"/>
      <w:r w:rsidRPr="00C60722">
        <w:t xml:space="preserve"> </w:t>
      </w:r>
      <w:r>
        <w:t xml:space="preserve">then the patient may have sepsis. </w:t>
      </w:r>
    </w:p>
    <w:p w14:paraId="1CC15748" w14:textId="77777777" w:rsidR="009719FF" w:rsidRDefault="009719FF" w:rsidP="007B6904">
      <w:pPr>
        <w:rPr>
          <w:iCs/>
        </w:rPr>
      </w:pPr>
    </w:p>
    <w:p w14:paraId="42B73C2E" w14:textId="55203313" w:rsidR="009719FF" w:rsidRPr="00741CAA" w:rsidRDefault="009719FF" w:rsidP="007B6904">
      <w:pPr>
        <w:rPr>
          <w:b/>
          <w:bCs/>
          <w:iCs/>
        </w:rPr>
      </w:pPr>
      <w:r w:rsidRPr="00741CAA">
        <w:rPr>
          <w:b/>
          <w:bCs/>
          <w:iCs/>
        </w:rPr>
        <w:t>Risk Factors</w:t>
      </w:r>
    </w:p>
    <w:p w14:paraId="7123DBF3" w14:textId="70455088" w:rsidR="009719FF" w:rsidRPr="009719FF" w:rsidRDefault="009719FF" w:rsidP="009719FF">
      <w:pPr>
        <w:pStyle w:val="ListParagraph"/>
        <w:numPr>
          <w:ilvl w:val="0"/>
          <w:numId w:val="14"/>
        </w:numPr>
        <w:ind w:left="357" w:hanging="357"/>
        <w:rPr>
          <w:iCs/>
        </w:rPr>
      </w:pPr>
      <w:r w:rsidRPr="009719FF">
        <w:rPr>
          <w:iCs/>
        </w:rPr>
        <w:t>Aboriginal and Torres Strait Islander people</w:t>
      </w:r>
    </w:p>
    <w:p w14:paraId="07B9E75A" w14:textId="457E8E14" w:rsidR="009719FF" w:rsidRPr="009719FF" w:rsidRDefault="009719FF" w:rsidP="009719FF">
      <w:pPr>
        <w:pStyle w:val="ListParagraph"/>
        <w:numPr>
          <w:ilvl w:val="0"/>
          <w:numId w:val="14"/>
        </w:numPr>
        <w:ind w:left="357" w:hanging="357"/>
        <w:rPr>
          <w:iCs/>
        </w:rPr>
      </w:pPr>
      <w:r w:rsidRPr="009719FF">
        <w:rPr>
          <w:iCs/>
        </w:rPr>
        <w:t>Age &gt;60 years</w:t>
      </w:r>
    </w:p>
    <w:p w14:paraId="01ED14BB" w14:textId="39BB01D0" w:rsidR="009719FF" w:rsidRPr="009719FF" w:rsidRDefault="009719FF" w:rsidP="009719FF">
      <w:pPr>
        <w:pStyle w:val="ListParagraph"/>
        <w:numPr>
          <w:ilvl w:val="0"/>
          <w:numId w:val="14"/>
        </w:numPr>
        <w:ind w:left="357" w:hanging="357"/>
        <w:rPr>
          <w:iCs/>
        </w:rPr>
      </w:pPr>
      <w:r w:rsidRPr="009719FF">
        <w:rPr>
          <w:iCs/>
        </w:rPr>
        <w:t>Had a fall</w:t>
      </w:r>
    </w:p>
    <w:p w14:paraId="7F4103C6" w14:textId="21DC83F5" w:rsidR="009719FF" w:rsidRPr="009719FF" w:rsidRDefault="009719FF" w:rsidP="009719FF">
      <w:pPr>
        <w:pStyle w:val="ListParagraph"/>
        <w:numPr>
          <w:ilvl w:val="0"/>
          <w:numId w:val="14"/>
        </w:numPr>
        <w:ind w:left="357" w:hanging="357"/>
        <w:rPr>
          <w:iCs/>
        </w:rPr>
      </w:pPr>
      <w:r w:rsidRPr="009719FF">
        <w:rPr>
          <w:iCs/>
        </w:rPr>
        <w:t xml:space="preserve">Immunocompromised (including pregnant or </w:t>
      </w:r>
      <w:proofErr w:type="spellStart"/>
      <w:r w:rsidRPr="009719FF">
        <w:rPr>
          <w:iCs/>
        </w:rPr>
        <w:t>asplenic</w:t>
      </w:r>
      <w:proofErr w:type="spellEnd"/>
      <w:r w:rsidRPr="009719FF">
        <w:rPr>
          <w:iCs/>
        </w:rPr>
        <w:t>)</w:t>
      </w:r>
    </w:p>
    <w:p w14:paraId="7C3ACBD3" w14:textId="77069F89" w:rsidR="009719FF" w:rsidRPr="009719FF" w:rsidRDefault="009719FF" w:rsidP="009719FF">
      <w:pPr>
        <w:pStyle w:val="ListParagraph"/>
        <w:numPr>
          <w:ilvl w:val="0"/>
          <w:numId w:val="14"/>
        </w:numPr>
        <w:ind w:left="357" w:hanging="357"/>
        <w:rPr>
          <w:iCs/>
        </w:rPr>
      </w:pPr>
      <w:r w:rsidRPr="009719FF">
        <w:rPr>
          <w:iCs/>
        </w:rPr>
        <w:t>Recent surgery or procedure</w:t>
      </w:r>
    </w:p>
    <w:p w14:paraId="76AA4906" w14:textId="66EF1BFF" w:rsidR="009719FF" w:rsidRPr="009719FF" w:rsidRDefault="009719FF" w:rsidP="009719FF">
      <w:pPr>
        <w:pStyle w:val="ListParagraph"/>
        <w:numPr>
          <w:ilvl w:val="0"/>
          <w:numId w:val="14"/>
        </w:numPr>
        <w:ind w:left="357" w:hanging="357"/>
        <w:rPr>
          <w:iCs/>
        </w:rPr>
      </w:pPr>
      <w:r w:rsidRPr="009719FF">
        <w:rPr>
          <w:iCs/>
        </w:rPr>
        <w:t>Representation with 48 hours of being discharged from hospital</w:t>
      </w:r>
    </w:p>
    <w:p w14:paraId="710F1377" w14:textId="1417FF0C" w:rsidR="009719FF" w:rsidRDefault="009719FF" w:rsidP="009719FF">
      <w:pPr>
        <w:pStyle w:val="ListParagraph"/>
        <w:numPr>
          <w:ilvl w:val="0"/>
          <w:numId w:val="14"/>
        </w:numPr>
        <w:ind w:left="357" w:hanging="357"/>
        <w:rPr>
          <w:iCs/>
        </w:rPr>
      </w:pPr>
      <w:r w:rsidRPr="009719FF">
        <w:rPr>
          <w:iCs/>
        </w:rPr>
        <w:t xml:space="preserve">Indwelling Medical Device </w:t>
      </w:r>
      <w:proofErr w:type="spellStart"/>
      <w:r w:rsidRPr="009719FF">
        <w:rPr>
          <w:iCs/>
        </w:rPr>
        <w:t>i.e</w:t>
      </w:r>
      <w:proofErr w:type="spellEnd"/>
      <w:r w:rsidRPr="009719FF">
        <w:rPr>
          <w:iCs/>
        </w:rPr>
        <w:t xml:space="preserve"> IVC</w:t>
      </w:r>
    </w:p>
    <w:p w14:paraId="5878D9FA" w14:textId="77777777" w:rsidR="009719FF" w:rsidRDefault="009719FF" w:rsidP="009719FF">
      <w:pPr>
        <w:rPr>
          <w:iCs/>
        </w:rPr>
      </w:pPr>
    </w:p>
    <w:p w14:paraId="60F9319D" w14:textId="331A9F03" w:rsidR="009719FF" w:rsidRPr="00741CAA" w:rsidRDefault="009719FF" w:rsidP="009719FF">
      <w:pPr>
        <w:rPr>
          <w:b/>
          <w:bCs/>
          <w:iCs/>
        </w:rPr>
      </w:pPr>
      <w:r w:rsidRPr="00741CAA">
        <w:rPr>
          <w:b/>
          <w:bCs/>
          <w:iCs/>
        </w:rPr>
        <w:t>Signs and Symptoms of Infection</w:t>
      </w:r>
    </w:p>
    <w:p w14:paraId="5089B76C" w14:textId="1E3D327A" w:rsidR="009719FF" w:rsidRPr="009719FF" w:rsidRDefault="009719FF" w:rsidP="009719FF">
      <w:pPr>
        <w:pStyle w:val="ListParagraph"/>
        <w:numPr>
          <w:ilvl w:val="0"/>
          <w:numId w:val="14"/>
        </w:numPr>
        <w:ind w:left="357" w:hanging="357"/>
        <w:rPr>
          <w:iCs/>
        </w:rPr>
      </w:pPr>
      <w:r w:rsidRPr="009719FF">
        <w:rPr>
          <w:iCs/>
        </w:rPr>
        <w:t xml:space="preserve">Fever or rigors </w:t>
      </w:r>
    </w:p>
    <w:p w14:paraId="4E4E9921" w14:textId="48C1937D" w:rsidR="009719FF" w:rsidRPr="009719FF" w:rsidRDefault="009719FF" w:rsidP="009719FF">
      <w:pPr>
        <w:pStyle w:val="ListParagraph"/>
        <w:numPr>
          <w:ilvl w:val="0"/>
          <w:numId w:val="14"/>
        </w:numPr>
        <w:ind w:left="357" w:hanging="357"/>
        <w:rPr>
          <w:iCs/>
        </w:rPr>
      </w:pPr>
      <w:r w:rsidRPr="009719FF">
        <w:rPr>
          <w:iCs/>
        </w:rPr>
        <w:t>Dysuria/frequency</w:t>
      </w:r>
    </w:p>
    <w:p w14:paraId="38555A3C" w14:textId="5BB27A9C" w:rsidR="009719FF" w:rsidRPr="009719FF" w:rsidRDefault="009719FF" w:rsidP="009719FF">
      <w:pPr>
        <w:pStyle w:val="ListParagraph"/>
        <w:numPr>
          <w:ilvl w:val="0"/>
          <w:numId w:val="14"/>
        </w:numPr>
        <w:ind w:left="357" w:hanging="357"/>
        <w:rPr>
          <w:iCs/>
        </w:rPr>
      </w:pPr>
      <w:r w:rsidRPr="009719FF">
        <w:rPr>
          <w:iCs/>
        </w:rPr>
        <w:t>Cough/sputum/breathlessness</w:t>
      </w:r>
    </w:p>
    <w:p w14:paraId="3D738212" w14:textId="25355FEE" w:rsidR="009719FF" w:rsidRPr="009719FF" w:rsidRDefault="009719FF" w:rsidP="009719FF">
      <w:pPr>
        <w:pStyle w:val="ListParagraph"/>
        <w:numPr>
          <w:ilvl w:val="0"/>
          <w:numId w:val="14"/>
        </w:numPr>
        <w:ind w:left="357" w:hanging="357"/>
        <w:rPr>
          <w:iCs/>
        </w:rPr>
      </w:pPr>
      <w:r w:rsidRPr="009719FF">
        <w:rPr>
          <w:iCs/>
        </w:rPr>
        <w:t>Line associated infection/ redness/swelling/pain</w:t>
      </w:r>
    </w:p>
    <w:p w14:paraId="1351B0F4" w14:textId="2C77FC5F" w:rsidR="009719FF" w:rsidRPr="009719FF" w:rsidRDefault="009719FF" w:rsidP="009719FF">
      <w:pPr>
        <w:pStyle w:val="ListParagraph"/>
        <w:numPr>
          <w:ilvl w:val="0"/>
          <w:numId w:val="14"/>
        </w:numPr>
        <w:ind w:left="357" w:hanging="357"/>
        <w:rPr>
          <w:iCs/>
        </w:rPr>
      </w:pPr>
      <w:r w:rsidRPr="009719FF">
        <w:rPr>
          <w:iCs/>
        </w:rPr>
        <w:t>Abdominal pain/distension/peritonism</w:t>
      </w:r>
    </w:p>
    <w:p w14:paraId="51578678" w14:textId="7CA9E609" w:rsidR="009719FF" w:rsidRDefault="009719FF" w:rsidP="009719FF">
      <w:pPr>
        <w:pStyle w:val="ListParagraph"/>
        <w:numPr>
          <w:ilvl w:val="0"/>
          <w:numId w:val="14"/>
        </w:numPr>
        <w:ind w:left="357" w:hanging="357"/>
        <w:rPr>
          <w:iCs/>
        </w:rPr>
      </w:pPr>
      <w:r w:rsidRPr="009719FF">
        <w:rPr>
          <w:iCs/>
        </w:rPr>
        <w:t>Altered cognition</w:t>
      </w:r>
    </w:p>
    <w:p w14:paraId="7B0F5B14" w14:textId="77777777" w:rsidR="009719FF" w:rsidRDefault="009719FF" w:rsidP="009719FF">
      <w:pPr>
        <w:rPr>
          <w:iCs/>
        </w:rPr>
      </w:pPr>
    </w:p>
    <w:p w14:paraId="657139F3" w14:textId="14DC2049" w:rsidR="009719FF" w:rsidRPr="00741CAA" w:rsidRDefault="009719FF" w:rsidP="009719FF">
      <w:pPr>
        <w:rPr>
          <w:b/>
          <w:bCs/>
          <w:iCs/>
        </w:rPr>
      </w:pPr>
      <w:r w:rsidRPr="00741CAA">
        <w:rPr>
          <w:b/>
          <w:bCs/>
          <w:iCs/>
        </w:rPr>
        <w:t>Sepsis Criteria</w:t>
      </w:r>
    </w:p>
    <w:p w14:paraId="46FA23CC" w14:textId="64CD981E" w:rsidR="009719FF" w:rsidRPr="009719FF" w:rsidRDefault="009719FF" w:rsidP="009719FF">
      <w:pPr>
        <w:pStyle w:val="ListParagraph"/>
        <w:numPr>
          <w:ilvl w:val="0"/>
          <w:numId w:val="14"/>
        </w:numPr>
        <w:ind w:left="357" w:hanging="357"/>
        <w:rPr>
          <w:iCs/>
        </w:rPr>
      </w:pPr>
      <w:r w:rsidRPr="009719FF">
        <w:rPr>
          <w:iCs/>
        </w:rPr>
        <w:t>Increasing oxygen requirement</w:t>
      </w:r>
    </w:p>
    <w:p w14:paraId="053C2C78" w14:textId="5D0A5339" w:rsidR="009719FF" w:rsidRPr="009719FF" w:rsidRDefault="009719FF" w:rsidP="009719FF">
      <w:pPr>
        <w:pStyle w:val="ListParagraph"/>
        <w:numPr>
          <w:ilvl w:val="0"/>
          <w:numId w:val="14"/>
        </w:numPr>
        <w:ind w:left="357" w:hanging="357"/>
        <w:rPr>
          <w:iCs/>
        </w:rPr>
      </w:pPr>
      <w:r w:rsidRPr="009719FF">
        <w:rPr>
          <w:iCs/>
        </w:rPr>
        <w:t>Respirations ≤ 10 or ≥ 25 per minute</w:t>
      </w:r>
    </w:p>
    <w:p w14:paraId="7082A586" w14:textId="3AEFEB33" w:rsidR="009719FF" w:rsidRPr="009719FF" w:rsidRDefault="009719FF" w:rsidP="009719FF">
      <w:pPr>
        <w:pStyle w:val="ListParagraph"/>
        <w:numPr>
          <w:ilvl w:val="0"/>
          <w:numId w:val="14"/>
        </w:numPr>
        <w:ind w:left="357" w:hanging="357"/>
        <w:rPr>
          <w:iCs/>
        </w:rPr>
      </w:pPr>
      <w:r w:rsidRPr="009719FF">
        <w:rPr>
          <w:iCs/>
        </w:rPr>
        <w:t>SPO</w:t>
      </w:r>
      <w:r w:rsidRPr="009719FF">
        <w:rPr>
          <w:iCs/>
          <w:vertAlign w:val="subscript"/>
        </w:rPr>
        <w:t>2</w:t>
      </w:r>
      <w:r w:rsidRPr="009719FF">
        <w:rPr>
          <w:iCs/>
        </w:rPr>
        <w:t xml:space="preserve"> &lt;95%</w:t>
      </w:r>
    </w:p>
    <w:p w14:paraId="5F14ECC8" w14:textId="38E2A807" w:rsidR="009719FF" w:rsidRPr="009719FF" w:rsidRDefault="009719FF" w:rsidP="009719FF">
      <w:pPr>
        <w:pStyle w:val="ListParagraph"/>
        <w:numPr>
          <w:ilvl w:val="0"/>
          <w:numId w:val="14"/>
        </w:numPr>
        <w:ind w:left="357" w:hanging="357"/>
        <w:rPr>
          <w:iCs/>
        </w:rPr>
      </w:pPr>
      <w:r w:rsidRPr="009719FF">
        <w:rPr>
          <w:iCs/>
        </w:rPr>
        <w:t>SBP &lt;100 mmHg</w:t>
      </w:r>
    </w:p>
    <w:p w14:paraId="40CC8C19" w14:textId="55784C39" w:rsidR="009719FF" w:rsidRPr="009719FF" w:rsidRDefault="009719FF" w:rsidP="009719FF">
      <w:pPr>
        <w:pStyle w:val="ListParagraph"/>
        <w:numPr>
          <w:ilvl w:val="0"/>
          <w:numId w:val="14"/>
        </w:numPr>
        <w:ind w:left="357" w:hanging="357"/>
        <w:rPr>
          <w:iCs/>
        </w:rPr>
      </w:pPr>
      <w:r w:rsidRPr="009719FF">
        <w:rPr>
          <w:iCs/>
        </w:rPr>
        <w:t>Heart rate ≤ 50 or ≥ 120 per minute</w:t>
      </w:r>
    </w:p>
    <w:p w14:paraId="022773F3" w14:textId="408DB2AB" w:rsidR="009719FF" w:rsidRPr="009719FF" w:rsidRDefault="009719FF" w:rsidP="009719FF">
      <w:pPr>
        <w:pStyle w:val="ListParagraph"/>
        <w:numPr>
          <w:ilvl w:val="0"/>
          <w:numId w:val="14"/>
        </w:numPr>
        <w:ind w:left="357" w:hanging="357"/>
        <w:rPr>
          <w:iCs/>
        </w:rPr>
      </w:pPr>
      <w:r w:rsidRPr="009719FF">
        <w:rPr>
          <w:iCs/>
        </w:rPr>
        <w:t>Decrease in level of consciousness or new onset of confusion</w:t>
      </w:r>
    </w:p>
    <w:p w14:paraId="3E97F516" w14:textId="44F25DE4" w:rsidR="009719FF" w:rsidRPr="009719FF" w:rsidRDefault="009719FF" w:rsidP="009719FF">
      <w:pPr>
        <w:pStyle w:val="ListParagraph"/>
        <w:numPr>
          <w:ilvl w:val="0"/>
          <w:numId w:val="14"/>
        </w:numPr>
        <w:ind w:left="357" w:hanging="357"/>
        <w:rPr>
          <w:iCs/>
        </w:rPr>
      </w:pPr>
      <w:r w:rsidRPr="009719FF">
        <w:rPr>
          <w:iCs/>
        </w:rPr>
        <w:t>Temperature &lt;35.5 °C or &gt;38.5 °C</w:t>
      </w:r>
    </w:p>
    <w:p w14:paraId="66A23598" w14:textId="69FD8855" w:rsidR="009719FF" w:rsidRPr="009719FF" w:rsidRDefault="009719FF" w:rsidP="009719FF">
      <w:pPr>
        <w:pStyle w:val="ListParagraph"/>
        <w:numPr>
          <w:ilvl w:val="0"/>
          <w:numId w:val="14"/>
        </w:numPr>
        <w:ind w:left="357" w:hanging="357"/>
        <w:rPr>
          <w:iCs/>
        </w:rPr>
      </w:pPr>
      <w:r w:rsidRPr="009719FF">
        <w:rPr>
          <w:iCs/>
        </w:rPr>
        <w:t>Lactate ≥ 2 mmol/L</w:t>
      </w:r>
    </w:p>
    <w:p w14:paraId="3D0835ED" w14:textId="22A1CBCB" w:rsidR="009719FF" w:rsidRDefault="009719FF" w:rsidP="009719FF">
      <w:pPr>
        <w:pStyle w:val="ListParagraph"/>
        <w:numPr>
          <w:ilvl w:val="0"/>
          <w:numId w:val="14"/>
        </w:numPr>
        <w:ind w:left="357" w:hanging="357"/>
        <w:rPr>
          <w:iCs/>
        </w:rPr>
      </w:pPr>
      <w:r w:rsidRPr="009719FF">
        <w:rPr>
          <w:iCs/>
        </w:rPr>
        <w:t>Blood glucose level &lt;4 mmol/L or &gt;20 mmol/L with a decreased level of consciousness</w:t>
      </w:r>
    </w:p>
    <w:p w14:paraId="67738FD6" w14:textId="77777777" w:rsidR="009719FF" w:rsidRDefault="009719FF" w:rsidP="009719FF">
      <w:pPr>
        <w:rPr>
          <w:iCs/>
        </w:rPr>
      </w:pPr>
    </w:p>
    <w:p w14:paraId="71D4BD02" w14:textId="5761FF1A" w:rsidR="009719FF" w:rsidRDefault="009719FF" w:rsidP="009719FF">
      <w:pPr>
        <w:spacing w:line="276" w:lineRule="auto"/>
      </w:pPr>
      <w:r>
        <w:t>If the patient has any risk factors for sepsis and/or any new onset of infection plus any</w:t>
      </w:r>
      <w:r w:rsidRPr="00A576A2">
        <w:t xml:space="preserve"> Septic Shock </w:t>
      </w:r>
      <w:proofErr w:type="gramStart"/>
      <w:r w:rsidRPr="00A576A2">
        <w:t>criteria</w:t>
      </w:r>
      <w:proofErr w:type="gramEnd"/>
      <w:r>
        <w:t xml:space="preserve"> then the patient has sepsis or septic shock until proven otherwise.</w:t>
      </w:r>
    </w:p>
    <w:p w14:paraId="2242A1A0" w14:textId="77777777" w:rsidR="009719FF" w:rsidRDefault="009719FF" w:rsidP="009719FF">
      <w:pPr>
        <w:spacing w:line="276" w:lineRule="auto"/>
      </w:pPr>
    </w:p>
    <w:p w14:paraId="22320683" w14:textId="467138B1" w:rsidR="009719FF" w:rsidRPr="00741CAA" w:rsidRDefault="009719FF" w:rsidP="009719FF">
      <w:pPr>
        <w:spacing w:line="276" w:lineRule="auto"/>
        <w:rPr>
          <w:b/>
          <w:bCs/>
        </w:rPr>
      </w:pPr>
      <w:r w:rsidRPr="00741CAA">
        <w:rPr>
          <w:b/>
          <w:bCs/>
        </w:rPr>
        <w:t>Septic Shock Criteria</w:t>
      </w:r>
    </w:p>
    <w:p w14:paraId="7FBA96DB" w14:textId="727E4574" w:rsidR="009719FF" w:rsidRPr="009719FF" w:rsidRDefault="009719FF" w:rsidP="009719FF">
      <w:pPr>
        <w:pStyle w:val="ListParagraph"/>
        <w:numPr>
          <w:ilvl w:val="0"/>
          <w:numId w:val="14"/>
        </w:numPr>
        <w:ind w:left="357" w:hanging="357"/>
        <w:rPr>
          <w:iCs/>
        </w:rPr>
      </w:pPr>
      <w:r w:rsidRPr="009719FF">
        <w:rPr>
          <w:iCs/>
        </w:rPr>
        <w:t xml:space="preserve">Any MET Call criteria </w:t>
      </w:r>
    </w:p>
    <w:p w14:paraId="343A5A07" w14:textId="0D804E47" w:rsidR="009719FF" w:rsidRPr="009719FF" w:rsidRDefault="009719FF" w:rsidP="009719FF">
      <w:pPr>
        <w:pStyle w:val="ListParagraph"/>
        <w:numPr>
          <w:ilvl w:val="0"/>
          <w:numId w:val="14"/>
        </w:numPr>
        <w:ind w:left="357" w:hanging="357"/>
        <w:rPr>
          <w:iCs/>
        </w:rPr>
      </w:pPr>
      <w:r w:rsidRPr="009719FF">
        <w:rPr>
          <w:iCs/>
        </w:rPr>
        <w:t>Systolic Blood pressure &lt; 90 mmHg</w:t>
      </w:r>
    </w:p>
    <w:p w14:paraId="3D9C8BCB" w14:textId="703EF12F" w:rsidR="009719FF" w:rsidRPr="009719FF" w:rsidRDefault="009719FF" w:rsidP="009719FF">
      <w:pPr>
        <w:pStyle w:val="ListParagraph"/>
        <w:numPr>
          <w:ilvl w:val="0"/>
          <w:numId w:val="14"/>
        </w:numPr>
        <w:ind w:left="357" w:hanging="357"/>
        <w:rPr>
          <w:iCs/>
        </w:rPr>
      </w:pPr>
      <w:r w:rsidRPr="009719FF">
        <w:rPr>
          <w:iCs/>
        </w:rPr>
        <w:t>Lactate ≥ 2mmol/L</w:t>
      </w:r>
    </w:p>
    <w:p w14:paraId="39ABCF00" w14:textId="4EF89FFA" w:rsidR="009719FF" w:rsidRPr="009719FF" w:rsidRDefault="009719FF" w:rsidP="009719FF">
      <w:pPr>
        <w:pStyle w:val="ListParagraph"/>
        <w:numPr>
          <w:ilvl w:val="0"/>
          <w:numId w:val="14"/>
        </w:numPr>
        <w:ind w:left="357" w:hanging="357"/>
        <w:rPr>
          <w:iCs/>
        </w:rPr>
      </w:pPr>
      <w:r w:rsidRPr="009719FF">
        <w:rPr>
          <w:iCs/>
        </w:rPr>
        <w:t>Base excess &lt; -5.0</w:t>
      </w:r>
    </w:p>
    <w:p w14:paraId="7EA085F4" w14:textId="46BF1219" w:rsidR="009719FF" w:rsidRDefault="009719FF" w:rsidP="009719FF">
      <w:pPr>
        <w:pStyle w:val="ListParagraph"/>
        <w:numPr>
          <w:ilvl w:val="0"/>
          <w:numId w:val="14"/>
        </w:numPr>
        <w:ind w:left="357" w:hanging="357"/>
      </w:pPr>
      <w:r w:rsidRPr="009719FF">
        <w:rPr>
          <w:iCs/>
        </w:rPr>
        <w:t>Blood</w:t>
      </w:r>
      <w:r>
        <w:t xml:space="preserve"> glucose level &lt;4 mmol/L or &gt;20 mmol/L with a decreased level of consciousness</w:t>
      </w:r>
      <w:r w:rsidR="00A74082">
        <w:t>.</w:t>
      </w:r>
    </w:p>
    <w:p w14:paraId="6240FC97" w14:textId="77777777" w:rsidR="009719FF" w:rsidRDefault="009719FF" w:rsidP="009719FF"/>
    <w:p w14:paraId="5536B9E1" w14:textId="77777777" w:rsidR="00EC2BEC" w:rsidRPr="00CD1C0E" w:rsidRDefault="00581C23" w:rsidP="00EC2BEC">
      <w:pPr>
        <w:jc w:val="right"/>
      </w:pPr>
      <w:hyperlink w:anchor="Contents" w:history="1">
        <w:r w:rsidR="00EC2BEC" w:rsidRPr="00590902">
          <w:rPr>
            <w:rStyle w:val="Hyperlink"/>
            <w:rFonts w:cs="Arial"/>
            <w:i/>
            <w:szCs w:val="24"/>
          </w:rPr>
          <w:t>Back to Table of Contents</w:t>
        </w:r>
      </w:hyperlink>
    </w:p>
    <w:p w14:paraId="1F5DCC6D" w14:textId="77777777" w:rsidR="00EC2BEC" w:rsidRDefault="00EC2BEC" w:rsidP="00EC2BEC">
      <w:pPr>
        <w:rPr>
          <w:iCs/>
        </w:rPr>
      </w:pPr>
    </w:p>
    <w:tbl>
      <w:tblPr>
        <w:tblpPr w:leftFromText="180" w:rightFromText="180" w:vertAnchor="text" w:horzAnchor="margin" w:tblpY="181"/>
        <w:tblW w:w="9158" w:type="dxa"/>
        <w:tblLook w:val="0000" w:firstRow="0" w:lastRow="0" w:firstColumn="0" w:lastColumn="0" w:noHBand="0" w:noVBand="0"/>
      </w:tblPr>
      <w:tblGrid>
        <w:gridCol w:w="9158"/>
      </w:tblGrid>
      <w:tr w:rsidR="00EC2BEC" w:rsidRPr="00CD1C0E" w14:paraId="5C354D67" w14:textId="77777777" w:rsidTr="00B32160">
        <w:trPr>
          <w:cantSplit/>
          <w:trHeight w:val="285"/>
        </w:trPr>
        <w:tc>
          <w:tcPr>
            <w:tcW w:w="9158" w:type="dxa"/>
            <w:shd w:val="clear" w:color="auto" w:fill="A6A6A6" w:themeFill="background1" w:themeFillShade="A6"/>
          </w:tcPr>
          <w:p w14:paraId="6C783FD2" w14:textId="509907A6" w:rsidR="00EC2BEC" w:rsidRPr="00C76688" w:rsidRDefault="00EC2BEC" w:rsidP="00B32160">
            <w:pPr>
              <w:pStyle w:val="Heading1"/>
            </w:pPr>
            <w:bookmarkStart w:id="17" w:name="_Toc159855968"/>
            <w:r w:rsidRPr="00C76688">
              <w:lastRenderedPageBreak/>
              <w:t xml:space="preserve">Section </w:t>
            </w:r>
            <w:r>
              <w:t>3</w:t>
            </w:r>
            <w:r w:rsidRPr="00C76688">
              <w:t xml:space="preserve"> –</w:t>
            </w:r>
            <w:r>
              <w:t xml:space="preserve"> Response to the Identification of Sepsis</w:t>
            </w:r>
            <w:bookmarkEnd w:id="17"/>
            <w:r>
              <w:t xml:space="preserve"> </w:t>
            </w:r>
          </w:p>
        </w:tc>
      </w:tr>
    </w:tbl>
    <w:p w14:paraId="7C0F9AC9" w14:textId="77777777" w:rsidR="00636CFA" w:rsidRDefault="00636CFA" w:rsidP="009719FF">
      <w:pPr>
        <w:rPr>
          <w:iCs/>
          <w:u w:val="single"/>
        </w:rPr>
      </w:pPr>
    </w:p>
    <w:p w14:paraId="67F70C48" w14:textId="2EBBF76B" w:rsidR="009719FF" w:rsidRPr="00741CAA" w:rsidRDefault="009719FF" w:rsidP="009719FF">
      <w:pPr>
        <w:rPr>
          <w:b/>
          <w:bCs/>
          <w:iCs/>
        </w:rPr>
      </w:pPr>
      <w:r w:rsidRPr="00741CAA">
        <w:rPr>
          <w:b/>
          <w:bCs/>
          <w:iCs/>
        </w:rPr>
        <w:t>Emergency Department</w:t>
      </w:r>
    </w:p>
    <w:p w14:paraId="791FFDA4" w14:textId="4417E3EA" w:rsidR="00636CFA" w:rsidRPr="00636CFA" w:rsidRDefault="00636CFA" w:rsidP="00636CFA">
      <w:pPr>
        <w:rPr>
          <w:iCs/>
        </w:rPr>
      </w:pPr>
      <w:r w:rsidRPr="00636CFA">
        <w:rPr>
          <w:iCs/>
        </w:rPr>
        <w:t xml:space="preserve">If the patient meets any Sepsis Criteria, or is suspicious for sepsis, then the patient is to be triaged a minimum of </w:t>
      </w:r>
      <w:r w:rsidR="00A74082">
        <w:rPr>
          <w:iCs/>
        </w:rPr>
        <w:t>Australasian Triage Scale (</w:t>
      </w:r>
      <w:r w:rsidRPr="00636CFA">
        <w:rPr>
          <w:iCs/>
        </w:rPr>
        <w:t>ATS</w:t>
      </w:r>
      <w:r w:rsidR="00A74082">
        <w:rPr>
          <w:iCs/>
        </w:rPr>
        <w:t>)</w:t>
      </w:r>
      <w:r w:rsidRPr="00636CFA">
        <w:rPr>
          <w:iCs/>
        </w:rPr>
        <w:t xml:space="preserve"> 3.</w:t>
      </w:r>
    </w:p>
    <w:p w14:paraId="5B5285EC" w14:textId="77777777" w:rsidR="00636CFA" w:rsidRDefault="00636CFA" w:rsidP="00636CFA">
      <w:pPr>
        <w:rPr>
          <w:iCs/>
        </w:rPr>
      </w:pPr>
      <w:r w:rsidRPr="00636CFA">
        <w:rPr>
          <w:iCs/>
        </w:rPr>
        <w:t xml:space="preserve">If the patient meets any Septic Shock or Sepsis </w:t>
      </w:r>
      <w:proofErr w:type="gramStart"/>
      <w:r w:rsidRPr="00636CFA">
        <w:rPr>
          <w:iCs/>
        </w:rPr>
        <w:t>criteria</w:t>
      </w:r>
      <w:proofErr w:type="gramEnd"/>
      <w:r w:rsidRPr="00636CFA">
        <w:rPr>
          <w:iCs/>
        </w:rPr>
        <w:t xml:space="preserve"> then the patient should be triaged a minimum of ATS 2 and a targeted history and clinical examination conducted by a Senior Medical Officer. These patients once admitted must be connected to continuous monitoring with regular vital sign assessment.</w:t>
      </w:r>
    </w:p>
    <w:p w14:paraId="31969D1D" w14:textId="77777777" w:rsidR="00636CFA" w:rsidRPr="00636CFA" w:rsidRDefault="00636CFA" w:rsidP="00636CFA">
      <w:pPr>
        <w:rPr>
          <w:iCs/>
        </w:rPr>
      </w:pPr>
    </w:p>
    <w:p w14:paraId="07E886A1" w14:textId="59010988" w:rsidR="00636CFA" w:rsidRDefault="00636CFA" w:rsidP="00636CFA">
      <w:pPr>
        <w:rPr>
          <w:iCs/>
        </w:rPr>
      </w:pPr>
      <w:r w:rsidRPr="00636CFA">
        <w:rPr>
          <w:iCs/>
        </w:rPr>
        <w:t xml:space="preserve">If the patient has any risk factors for sepsis and/or any new onset of infection plus any Septic Shock </w:t>
      </w:r>
      <w:proofErr w:type="gramStart"/>
      <w:r w:rsidRPr="00636CFA">
        <w:rPr>
          <w:iCs/>
        </w:rPr>
        <w:t>criteria</w:t>
      </w:r>
      <w:proofErr w:type="gramEnd"/>
      <w:r w:rsidRPr="00636CFA">
        <w:rPr>
          <w:iCs/>
        </w:rPr>
        <w:t xml:space="preserve"> then the patient has septic shock until proven otherwise and treatment should be commenced per </w:t>
      </w:r>
      <w:r w:rsidR="00A92666">
        <w:rPr>
          <w:iCs/>
        </w:rPr>
        <w:t xml:space="preserve">Section 4 - </w:t>
      </w:r>
      <w:r w:rsidRPr="00A92666">
        <w:rPr>
          <w:iCs/>
        </w:rPr>
        <w:t>Resuscitate (Sepsis Bundle)</w:t>
      </w:r>
      <w:r w:rsidRPr="00636CFA">
        <w:rPr>
          <w:iCs/>
        </w:rPr>
        <w:t>. In this case, the ED Medical Team Leader must have oversight of the patient’s treatment and the Clinical Manager must be informed.</w:t>
      </w:r>
    </w:p>
    <w:p w14:paraId="01701DF4" w14:textId="77777777" w:rsidR="00636CFA" w:rsidRPr="00636CFA" w:rsidRDefault="00636CFA" w:rsidP="00636CFA">
      <w:pPr>
        <w:rPr>
          <w:iCs/>
        </w:rPr>
      </w:pPr>
    </w:p>
    <w:p w14:paraId="7E81846F" w14:textId="7D09A80A" w:rsidR="00636CFA" w:rsidRDefault="00636CFA" w:rsidP="00636CFA">
      <w:pPr>
        <w:rPr>
          <w:iCs/>
        </w:rPr>
      </w:pPr>
      <w:r w:rsidRPr="00636CFA">
        <w:rPr>
          <w:iCs/>
        </w:rPr>
        <w:t xml:space="preserve">If the patient has any risk factors for sepsis and/or any new onset of infection plus two or more Sepsis </w:t>
      </w:r>
      <w:proofErr w:type="gramStart"/>
      <w:r w:rsidRPr="00636CFA">
        <w:rPr>
          <w:iCs/>
        </w:rPr>
        <w:t>criteria</w:t>
      </w:r>
      <w:proofErr w:type="gramEnd"/>
      <w:r w:rsidRPr="00636CFA">
        <w:rPr>
          <w:iCs/>
        </w:rPr>
        <w:t xml:space="preserve"> then the patient may have sepsis. If a Senior Medical Officer considers that the patient has sepsis, commence treatment per </w:t>
      </w:r>
      <w:r w:rsidR="00A92666">
        <w:rPr>
          <w:iCs/>
        </w:rPr>
        <w:t xml:space="preserve">Section 4 - </w:t>
      </w:r>
      <w:r w:rsidRPr="00A92666">
        <w:rPr>
          <w:iCs/>
        </w:rPr>
        <w:t>Resuscitate (Sepsis Bundle)</w:t>
      </w:r>
      <w:r w:rsidRPr="00636CFA">
        <w:rPr>
          <w:iCs/>
        </w:rPr>
        <w:t>.</w:t>
      </w:r>
    </w:p>
    <w:p w14:paraId="5525AD94" w14:textId="77777777" w:rsidR="00636CFA" w:rsidRPr="00636CFA" w:rsidRDefault="00636CFA" w:rsidP="00636CFA">
      <w:pPr>
        <w:rPr>
          <w:iCs/>
        </w:rPr>
      </w:pPr>
    </w:p>
    <w:p w14:paraId="289A3828" w14:textId="49C28E22" w:rsidR="009719FF" w:rsidRDefault="00636CFA" w:rsidP="00636CFA">
      <w:pPr>
        <w:rPr>
          <w:iCs/>
        </w:rPr>
      </w:pPr>
      <w:r w:rsidRPr="00636CFA">
        <w:rPr>
          <w:iCs/>
        </w:rPr>
        <w:t>If sepsis is not suspected, look for other common causes of deterioration and treat, repeat observations within 30 and increase the frequency of observations as indicated on the MEWS chart.</w:t>
      </w:r>
    </w:p>
    <w:p w14:paraId="3D91CACD" w14:textId="77777777" w:rsidR="009719FF" w:rsidRDefault="009719FF" w:rsidP="007B6904">
      <w:pPr>
        <w:rPr>
          <w:rFonts w:cs="Arial"/>
          <w:iCs/>
          <w:szCs w:val="24"/>
        </w:rPr>
      </w:pPr>
    </w:p>
    <w:p w14:paraId="43A8168B" w14:textId="2E09F246" w:rsidR="00636CFA" w:rsidRPr="00741CAA" w:rsidRDefault="00636CFA" w:rsidP="007B6904">
      <w:pPr>
        <w:rPr>
          <w:rFonts w:cs="Arial"/>
          <w:b/>
          <w:bCs/>
          <w:iCs/>
          <w:szCs w:val="24"/>
        </w:rPr>
      </w:pPr>
      <w:r w:rsidRPr="00741CAA">
        <w:rPr>
          <w:rFonts w:cs="Arial"/>
          <w:b/>
          <w:bCs/>
          <w:iCs/>
          <w:szCs w:val="24"/>
        </w:rPr>
        <w:t>Critical Care Unit</w:t>
      </w:r>
    </w:p>
    <w:p w14:paraId="6890EC18" w14:textId="77777777" w:rsidR="00636CFA" w:rsidRDefault="00636CFA" w:rsidP="00636CFA">
      <w:pPr>
        <w:rPr>
          <w:rFonts w:cs="Arial"/>
          <w:iCs/>
          <w:szCs w:val="24"/>
        </w:rPr>
      </w:pPr>
      <w:r w:rsidRPr="00636CFA">
        <w:rPr>
          <w:rFonts w:cs="Arial"/>
          <w:iCs/>
          <w:szCs w:val="24"/>
        </w:rPr>
        <w:t xml:space="preserve">If the patient has any risk factors for sepsis and/or any new onset of infection plus any Septic Shock or Sepsis </w:t>
      </w:r>
      <w:proofErr w:type="gramStart"/>
      <w:r w:rsidRPr="00636CFA">
        <w:rPr>
          <w:rFonts w:cs="Arial"/>
          <w:iCs/>
          <w:szCs w:val="24"/>
        </w:rPr>
        <w:t>criteria</w:t>
      </w:r>
      <w:proofErr w:type="gramEnd"/>
      <w:r w:rsidRPr="00636CFA">
        <w:rPr>
          <w:rFonts w:cs="Arial"/>
          <w:iCs/>
          <w:szCs w:val="24"/>
        </w:rPr>
        <w:t xml:space="preserve"> then a targeted history and clinical examination should be conducted by a Senior Medical Officer. </w:t>
      </w:r>
    </w:p>
    <w:p w14:paraId="245A7D77" w14:textId="77777777" w:rsidR="00636CFA" w:rsidRPr="00636CFA" w:rsidRDefault="00636CFA" w:rsidP="00636CFA">
      <w:pPr>
        <w:rPr>
          <w:rFonts w:cs="Arial"/>
          <w:iCs/>
          <w:szCs w:val="24"/>
        </w:rPr>
      </w:pPr>
    </w:p>
    <w:p w14:paraId="1ABE37B4" w14:textId="6DA62B0A" w:rsidR="00636CFA" w:rsidRDefault="00636CFA" w:rsidP="00636CFA">
      <w:pPr>
        <w:rPr>
          <w:rFonts w:cs="Arial"/>
          <w:iCs/>
          <w:szCs w:val="24"/>
        </w:rPr>
      </w:pPr>
      <w:r w:rsidRPr="00636CFA">
        <w:rPr>
          <w:rFonts w:cs="Arial"/>
          <w:iCs/>
          <w:szCs w:val="24"/>
        </w:rPr>
        <w:t xml:space="preserve">If the patient has any risk factors for sepsis and/or any new onset of infection plus any Septic Shock </w:t>
      </w:r>
      <w:proofErr w:type="gramStart"/>
      <w:r w:rsidRPr="00636CFA">
        <w:rPr>
          <w:rFonts w:cs="Arial"/>
          <w:iCs/>
          <w:szCs w:val="24"/>
        </w:rPr>
        <w:t>criteria</w:t>
      </w:r>
      <w:proofErr w:type="gramEnd"/>
      <w:r w:rsidRPr="00636CFA">
        <w:rPr>
          <w:rFonts w:cs="Arial"/>
          <w:iCs/>
          <w:szCs w:val="24"/>
        </w:rPr>
        <w:t xml:space="preserve"> then the patient has septic shock until proven otherwise and treatment should be commenced per </w:t>
      </w:r>
      <w:r w:rsidR="00A92666">
        <w:rPr>
          <w:iCs/>
        </w:rPr>
        <w:t xml:space="preserve">Section 4 - </w:t>
      </w:r>
      <w:r w:rsidRPr="00A92666">
        <w:rPr>
          <w:iCs/>
        </w:rPr>
        <w:t>Resuscitate (Sepsis Bundle)</w:t>
      </w:r>
      <w:r>
        <w:rPr>
          <w:rFonts w:cs="Arial"/>
          <w:iCs/>
          <w:szCs w:val="24"/>
        </w:rPr>
        <w:t xml:space="preserve">. </w:t>
      </w:r>
      <w:r w:rsidRPr="00636CFA">
        <w:rPr>
          <w:rFonts w:cs="Arial"/>
          <w:iCs/>
          <w:szCs w:val="24"/>
        </w:rPr>
        <w:t>In this case, the ICU registrar must have oversight of the patient’s treatment and the ICU Team Leader must be informed.</w:t>
      </w:r>
    </w:p>
    <w:p w14:paraId="3B0D2208" w14:textId="77777777" w:rsidR="00636CFA" w:rsidRPr="00636CFA" w:rsidRDefault="00636CFA" w:rsidP="00636CFA">
      <w:pPr>
        <w:rPr>
          <w:rFonts w:cs="Arial"/>
          <w:iCs/>
          <w:szCs w:val="24"/>
        </w:rPr>
      </w:pPr>
    </w:p>
    <w:p w14:paraId="0E6BA5D9" w14:textId="4BAAD25A" w:rsidR="00636CFA" w:rsidRDefault="00636CFA" w:rsidP="00636CFA">
      <w:pPr>
        <w:rPr>
          <w:rFonts w:cs="Arial"/>
          <w:iCs/>
          <w:szCs w:val="24"/>
        </w:rPr>
      </w:pPr>
      <w:r w:rsidRPr="00636CFA">
        <w:rPr>
          <w:rFonts w:cs="Arial"/>
          <w:iCs/>
          <w:szCs w:val="24"/>
        </w:rPr>
        <w:t xml:space="preserve">If the patient has any risk factors for sepsis and/or any new onset of infection plus two or more Sepsis </w:t>
      </w:r>
      <w:proofErr w:type="gramStart"/>
      <w:r w:rsidRPr="00636CFA">
        <w:rPr>
          <w:rFonts w:cs="Arial"/>
          <w:iCs/>
          <w:szCs w:val="24"/>
        </w:rPr>
        <w:t>criteria</w:t>
      </w:r>
      <w:proofErr w:type="gramEnd"/>
      <w:r w:rsidRPr="00636CFA">
        <w:rPr>
          <w:rFonts w:cs="Arial"/>
          <w:iCs/>
          <w:szCs w:val="24"/>
        </w:rPr>
        <w:t xml:space="preserve"> then the patient may have sepsis. If a Senior Medical Officer considers that the patient has sepsis, commence treatment per </w:t>
      </w:r>
      <w:r w:rsidR="00A92666">
        <w:rPr>
          <w:iCs/>
        </w:rPr>
        <w:t xml:space="preserve">Section 4 - </w:t>
      </w:r>
      <w:r w:rsidRPr="00A92666">
        <w:rPr>
          <w:iCs/>
        </w:rPr>
        <w:t>Resuscitate (Sepsis Bundle)</w:t>
      </w:r>
      <w:r w:rsidRPr="00636CFA">
        <w:rPr>
          <w:rFonts w:cs="Arial"/>
          <w:iCs/>
          <w:szCs w:val="24"/>
        </w:rPr>
        <w:t>.</w:t>
      </w:r>
    </w:p>
    <w:p w14:paraId="7335EA3D" w14:textId="77777777" w:rsidR="00636CFA" w:rsidRPr="00636CFA" w:rsidRDefault="00636CFA" w:rsidP="00636CFA">
      <w:pPr>
        <w:rPr>
          <w:iCs/>
        </w:rPr>
      </w:pPr>
    </w:p>
    <w:p w14:paraId="15E0023F" w14:textId="52C624D0" w:rsidR="00636CFA" w:rsidRDefault="00636CFA" w:rsidP="00636CFA">
      <w:pPr>
        <w:rPr>
          <w:rFonts w:cs="Arial"/>
          <w:iCs/>
          <w:szCs w:val="24"/>
        </w:rPr>
      </w:pPr>
      <w:r w:rsidRPr="00636CFA">
        <w:rPr>
          <w:rFonts w:cs="Arial"/>
          <w:iCs/>
          <w:szCs w:val="24"/>
        </w:rPr>
        <w:t>If sepsis is not suspected, look for other common causes of deterioration and treat, continue continuous monitoring, with frequent observation and escalate further deterioration to the Senior Medical Officer.</w:t>
      </w:r>
    </w:p>
    <w:p w14:paraId="4A0CCE1C" w14:textId="77777777" w:rsidR="00636CFA" w:rsidRDefault="00636CFA" w:rsidP="007B6904">
      <w:pPr>
        <w:rPr>
          <w:rFonts w:cs="Arial"/>
          <w:iCs/>
          <w:szCs w:val="24"/>
        </w:rPr>
      </w:pPr>
    </w:p>
    <w:p w14:paraId="53CA6E62" w14:textId="4B8F3B6B" w:rsidR="00636CFA" w:rsidRPr="00741CAA" w:rsidRDefault="00636CFA" w:rsidP="00636CFA">
      <w:pPr>
        <w:rPr>
          <w:rFonts w:cs="Arial"/>
          <w:b/>
          <w:bCs/>
          <w:iCs/>
          <w:szCs w:val="24"/>
        </w:rPr>
      </w:pPr>
      <w:r w:rsidRPr="00741CAA">
        <w:rPr>
          <w:rFonts w:cs="Arial"/>
          <w:b/>
          <w:bCs/>
          <w:iCs/>
          <w:szCs w:val="24"/>
        </w:rPr>
        <w:t xml:space="preserve">Theatres, Birth Suite, Mental Health, Outpatients and Inpatient Wards, Other Areas </w:t>
      </w:r>
      <w:r w:rsidR="00741CAA" w:rsidRPr="00741CAA">
        <w:rPr>
          <w:rFonts w:cs="Arial"/>
          <w:b/>
          <w:bCs/>
          <w:iCs/>
          <w:szCs w:val="24"/>
        </w:rPr>
        <w:t>o</w:t>
      </w:r>
      <w:r w:rsidRPr="00741CAA">
        <w:rPr>
          <w:rFonts w:cs="Arial"/>
          <w:b/>
          <w:bCs/>
          <w:iCs/>
          <w:szCs w:val="24"/>
        </w:rPr>
        <w:t xml:space="preserve">therwise </w:t>
      </w:r>
      <w:r w:rsidR="00741CAA" w:rsidRPr="00741CAA">
        <w:rPr>
          <w:rFonts w:cs="Arial"/>
          <w:b/>
          <w:bCs/>
          <w:iCs/>
          <w:szCs w:val="24"/>
        </w:rPr>
        <w:t>N</w:t>
      </w:r>
      <w:r w:rsidRPr="00741CAA">
        <w:rPr>
          <w:rFonts w:cs="Arial"/>
          <w:b/>
          <w:bCs/>
          <w:iCs/>
          <w:szCs w:val="24"/>
        </w:rPr>
        <w:t xml:space="preserve">ot </w:t>
      </w:r>
      <w:r w:rsidR="00741CAA" w:rsidRPr="00741CAA">
        <w:rPr>
          <w:rFonts w:cs="Arial"/>
          <w:b/>
          <w:bCs/>
          <w:iCs/>
          <w:szCs w:val="24"/>
        </w:rPr>
        <w:t>S</w:t>
      </w:r>
      <w:r w:rsidRPr="00741CAA">
        <w:rPr>
          <w:rFonts w:cs="Arial"/>
          <w:b/>
          <w:bCs/>
          <w:iCs/>
          <w:szCs w:val="24"/>
        </w:rPr>
        <w:t>pecified</w:t>
      </w:r>
    </w:p>
    <w:p w14:paraId="17F999AB" w14:textId="574E5AA4" w:rsidR="00636CFA" w:rsidRDefault="00636CFA" w:rsidP="00636CFA">
      <w:pPr>
        <w:rPr>
          <w:iCs/>
        </w:rPr>
      </w:pPr>
      <w:r w:rsidRPr="00636CFA">
        <w:rPr>
          <w:rFonts w:cs="Arial"/>
          <w:iCs/>
          <w:szCs w:val="24"/>
        </w:rPr>
        <w:lastRenderedPageBreak/>
        <w:t xml:space="preserve">If the patient has any risk factors for sepsis and/or any new onset of infection plus any Septic Shock </w:t>
      </w:r>
      <w:proofErr w:type="gramStart"/>
      <w:r w:rsidRPr="00636CFA">
        <w:rPr>
          <w:rFonts w:cs="Arial"/>
          <w:iCs/>
          <w:szCs w:val="24"/>
        </w:rPr>
        <w:t>criteria</w:t>
      </w:r>
      <w:proofErr w:type="gramEnd"/>
      <w:r w:rsidRPr="00636CFA">
        <w:rPr>
          <w:rFonts w:cs="Arial"/>
          <w:iCs/>
          <w:szCs w:val="24"/>
        </w:rPr>
        <w:t xml:space="preserve"> then the patient has septic shock until proven otherwise. In this case, a MET call must be initiated. Treatment should then be commenced per </w:t>
      </w:r>
      <w:r w:rsidR="00A92666">
        <w:rPr>
          <w:rFonts w:cs="Arial"/>
          <w:iCs/>
          <w:szCs w:val="24"/>
        </w:rPr>
        <w:t xml:space="preserve">Section 4 – </w:t>
      </w:r>
      <w:r w:rsidRPr="00A92666">
        <w:rPr>
          <w:iCs/>
        </w:rPr>
        <w:t>Resuscitate (Sepsis Bundle)</w:t>
      </w:r>
      <w:r>
        <w:rPr>
          <w:iCs/>
        </w:rPr>
        <w:t>.</w:t>
      </w:r>
    </w:p>
    <w:p w14:paraId="73C48738" w14:textId="77777777" w:rsidR="00636CFA" w:rsidRPr="00636CFA" w:rsidRDefault="00636CFA" w:rsidP="00636CFA">
      <w:pPr>
        <w:rPr>
          <w:rFonts w:cs="Arial"/>
          <w:iCs/>
          <w:szCs w:val="24"/>
        </w:rPr>
      </w:pPr>
    </w:p>
    <w:p w14:paraId="5D88F675" w14:textId="72AC6F15" w:rsidR="00636CFA" w:rsidRDefault="00636CFA" w:rsidP="00636CFA">
      <w:pPr>
        <w:rPr>
          <w:rFonts w:cs="Arial"/>
          <w:iCs/>
          <w:szCs w:val="24"/>
        </w:rPr>
      </w:pPr>
      <w:r w:rsidRPr="00636CFA">
        <w:rPr>
          <w:rFonts w:cs="Arial"/>
          <w:iCs/>
          <w:szCs w:val="24"/>
        </w:rPr>
        <w:t xml:space="preserve">If the patient has any risk factors for sepsis and/or any new onset of infection plus two or more Sepsis </w:t>
      </w:r>
      <w:proofErr w:type="gramStart"/>
      <w:r w:rsidRPr="00636CFA">
        <w:rPr>
          <w:rFonts w:cs="Arial"/>
          <w:iCs/>
          <w:szCs w:val="24"/>
        </w:rPr>
        <w:t>criteria</w:t>
      </w:r>
      <w:proofErr w:type="gramEnd"/>
      <w:r w:rsidRPr="00636CFA">
        <w:rPr>
          <w:rFonts w:cs="Arial"/>
          <w:iCs/>
          <w:szCs w:val="24"/>
        </w:rPr>
        <w:t xml:space="preserve"> then the patient may have sepsis. In this case, the patient’s Admitting Team must be </w:t>
      </w:r>
      <w:proofErr w:type="gramStart"/>
      <w:r w:rsidRPr="00636CFA">
        <w:rPr>
          <w:rFonts w:cs="Arial"/>
          <w:iCs/>
          <w:szCs w:val="24"/>
        </w:rPr>
        <w:t>contacted</w:t>
      </w:r>
      <w:proofErr w:type="gramEnd"/>
      <w:r w:rsidRPr="00636CFA">
        <w:rPr>
          <w:rFonts w:cs="Arial"/>
          <w:iCs/>
          <w:szCs w:val="24"/>
        </w:rPr>
        <w:t xml:space="preserve"> and the patient reviewed by a Senior Medical Officer </w:t>
      </w:r>
      <w:r w:rsidRPr="00636CFA">
        <w:rPr>
          <w:rFonts w:cs="Arial"/>
          <w:b/>
          <w:bCs/>
          <w:iCs/>
          <w:szCs w:val="24"/>
        </w:rPr>
        <w:t>within 30 minutes, or as per the MEWS escalation protocol</w:t>
      </w:r>
      <w:r w:rsidRPr="00636CFA">
        <w:rPr>
          <w:rFonts w:cs="Arial"/>
          <w:iCs/>
          <w:szCs w:val="24"/>
        </w:rPr>
        <w:t xml:space="preserve">. If a Senior Medical Officer considers that the patient has sepsis, commence treatment </w:t>
      </w:r>
      <w:r w:rsidR="00A92666">
        <w:rPr>
          <w:rFonts w:cs="Arial"/>
          <w:iCs/>
          <w:szCs w:val="24"/>
        </w:rPr>
        <w:t xml:space="preserve">Section 4 - </w:t>
      </w:r>
      <w:r w:rsidRPr="00A92666">
        <w:rPr>
          <w:iCs/>
        </w:rPr>
        <w:t>Resuscitate (Sepsis Bundle)</w:t>
      </w:r>
      <w:r>
        <w:rPr>
          <w:rFonts w:cs="Arial"/>
          <w:iCs/>
          <w:szCs w:val="24"/>
        </w:rPr>
        <w:t xml:space="preserve">. </w:t>
      </w:r>
      <w:r w:rsidRPr="00636CFA">
        <w:rPr>
          <w:rFonts w:cs="Arial"/>
          <w:iCs/>
          <w:szCs w:val="24"/>
        </w:rPr>
        <w:t>The area CNC and ICU Liaison nurse (when on shift) should be informed and assist as required.</w:t>
      </w:r>
    </w:p>
    <w:p w14:paraId="18BEC926" w14:textId="77777777" w:rsidR="00636CFA" w:rsidRPr="00636CFA" w:rsidRDefault="00636CFA" w:rsidP="00636CFA">
      <w:pPr>
        <w:rPr>
          <w:rFonts w:cs="Arial"/>
          <w:iCs/>
          <w:szCs w:val="24"/>
        </w:rPr>
      </w:pPr>
    </w:p>
    <w:p w14:paraId="41C8A329" w14:textId="6A63CF54" w:rsidR="00636CFA" w:rsidRDefault="00636CFA" w:rsidP="00636CFA">
      <w:pPr>
        <w:rPr>
          <w:rFonts w:cs="Arial"/>
          <w:iCs/>
          <w:szCs w:val="24"/>
        </w:rPr>
      </w:pPr>
      <w:r w:rsidRPr="00636CFA">
        <w:rPr>
          <w:rFonts w:cs="Arial"/>
          <w:iCs/>
          <w:szCs w:val="24"/>
        </w:rPr>
        <w:t>If sepsis is not suspected, look for other common causes of deterioration and treat, repeat observations within 30 and increase the frequency of observations as indicated on the relevant MEWS chart.</w:t>
      </w:r>
    </w:p>
    <w:p w14:paraId="249156C4" w14:textId="77777777" w:rsidR="00636CFA" w:rsidRDefault="00636CFA" w:rsidP="007B6904">
      <w:pPr>
        <w:rPr>
          <w:rFonts w:cs="Arial"/>
          <w:iCs/>
          <w:szCs w:val="24"/>
        </w:rPr>
      </w:pPr>
    </w:p>
    <w:p w14:paraId="6B69C9AF" w14:textId="3BDD7964" w:rsidR="00EC2BEC" w:rsidRPr="00EC2BEC" w:rsidRDefault="00581C23" w:rsidP="00EC2BEC">
      <w:pPr>
        <w:jc w:val="right"/>
      </w:pPr>
      <w:hyperlink w:anchor="Contents" w:history="1">
        <w:r w:rsidR="00EC2BEC"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C2BEC" w:rsidRPr="00CD1C0E" w14:paraId="3159E9C8" w14:textId="77777777" w:rsidTr="00B32160">
        <w:trPr>
          <w:cantSplit/>
          <w:trHeight w:val="285"/>
        </w:trPr>
        <w:tc>
          <w:tcPr>
            <w:tcW w:w="9158" w:type="dxa"/>
            <w:shd w:val="clear" w:color="auto" w:fill="A6A6A6" w:themeFill="background1" w:themeFillShade="A6"/>
          </w:tcPr>
          <w:p w14:paraId="546B3EED" w14:textId="0DD63AB8" w:rsidR="00EC2BEC" w:rsidRPr="00C76688" w:rsidRDefault="00EC2BEC" w:rsidP="00B32160">
            <w:pPr>
              <w:pStyle w:val="Heading1"/>
            </w:pPr>
            <w:bookmarkStart w:id="18" w:name="_Toc159855969"/>
            <w:r w:rsidRPr="00C76688">
              <w:t xml:space="preserve">Section </w:t>
            </w:r>
            <w:r>
              <w:t>4</w:t>
            </w:r>
            <w:r w:rsidRPr="00C76688">
              <w:t xml:space="preserve"> –</w:t>
            </w:r>
            <w:r>
              <w:t xml:space="preserve"> Resuscitate (Sepsis Bundle)</w:t>
            </w:r>
            <w:bookmarkEnd w:id="18"/>
            <w:r>
              <w:t xml:space="preserve"> </w:t>
            </w:r>
          </w:p>
        </w:tc>
      </w:tr>
    </w:tbl>
    <w:p w14:paraId="690B82F6" w14:textId="77777777" w:rsidR="00636CFA" w:rsidRDefault="00636CFA" w:rsidP="007B6904">
      <w:pPr>
        <w:rPr>
          <w:rFonts w:cs="Arial"/>
          <w:iCs/>
          <w:szCs w:val="24"/>
        </w:rPr>
      </w:pPr>
    </w:p>
    <w:p w14:paraId="5753AD44" w14:textId="27E45CCB" w:rsidR="00636CFA" w:rsidRPr="00741CAA" w:rsidRDefault="00636CFA" w:rsidP="007B6904">
      <w:pPr>
        <w:rPr>
          <w:rFonts w:cs="Arial"/>
          <w:b/>
          <w:bCs/>
          <w:iCs/>
          <w:szCs w:val="24"/>
        </w:rPr>
      </w:pPr>
      <w:r w:rsidRPr="00741CAA">
        <w:rPr>
          <w:rFonts w:cs="Arial"/>
          <w:b/>
          <w:bCs/>
          <w:iCs/>
          <w:szCs w:val="24"/>
        </w:rPr>
        <w:t>Investigations</w:t>
      </w:r>
    </w:p>
    <w:p w14:paraId="0FAB7B4D" w14:textId="268A5E0C" w:rsidR="00636CFA" w:rsidRPr="00636CFA" w:rsidRDefault="00636CFA" w:rsidP="00636CFA">
      <w:pPr>
        <w:pStyle w:val="ListParagraph"/>
        <w:numPr>
          <w:ilvl w:val="0"/>
          <w:numId w:val="14"/>
        </w:numPr>
        <w:ind w:left="357" w:hanging="357"/>
        <w:rPr>
          <w:iCs/>
        </w:rPr>
      </w:pPr>
      <w:r w:rsidRPr="00636CFA">
        <w:rPr>
          <w:iCs/>
        </w:rPr>
        <w:t>Collect two Blood Cultures from two different sites. One set should be obtained from the central venous access device if present.</w:t>
      </w:r>
    </w:p>
    <w:p w14:paraId="40A5E46E" w14:textId="74681A05" w:rsidR="00636CFA" w:rsidRPr="00636CFA" w:rsidRDefault="00636CFA" w:rsidP="00636CFA">
      <w:pPr>
        <w:pStyle w:val="ListParagraph"/>
        <w:numPr>
          <w:ilvl w:val="0"/>
          <w:numId w:val="14"/>
        </w:numPr>
        <w:ind w:left="357" w:hanging="357"/>
        <w:rPr>
          <w:iCs/>
        </w:rPr>
      </w:pPr>
      <w:r w:rsidRPr="00636CFA">
        <w:rPr>
          <w:iCs/>
        </w:rPr>
        <w:t>Serial lactates: &gt; 2 mmol/L is significant after fluid resuscitation.</w:t>
      </w:r>
    </w:p>
    <w:p w14:paraId="3739374A" w14:textId="1E97D14B" w:rsidR="00636CFA" w:rsidRPr="00636CFA" w:rsidRDefault="00636CFA" w:rsidP="00636CFA">
      <w:pPr>
        <w:pStyle w:val="ListParagraph"/>
        <w:numPr>
          <w:ilvl w:val="0"/>
          <w:numId w:val="14"/>
        </w:numPr>
        <w:ind w:left="357" w:hanging="357"/>
        <w:rPr>
          <w:iCs/>
        </w:rPr>
      </w:pPr>
      <w:r w:rsidRPr="00636CFA">
        <w:rPr>
          <w:iCs/>
        </w:rPr>
        <w:t>FBC, EUC, CRP, LFTs, COAFS, Lipase, Glucose (BGL &gt;7.7 mmol/L in the absence of diabetes may be significant).</w:t>
      </w:r>
    </w:p>
    <w:p w14:paraId="49930FB8" w14:textId="0B39E587" w:rsidR="00636CFA" w:rsidRDefault="00636CFA" w:rsidP="00636CFA">
      <w:pPr>
        <w:pStyle w:val="ListParagraph"/>
        <w:numPr>
          <w:ilvl w:val="0"/>
          <w:numId w:val="14"/>
        </w:numPr>
        <w:ind w:left="357" w:hanging="357"/>
        <w:rPr>
          <w:rFonts w:cs="Arial"/>
          <w:iCs/>
          <w:szCs w:val="24"/>
        </w:rPr>
      </w:pPr>
      <w:r w:rsidRPr="00636CFA">
        <w:rPr>
          <w:iCs/>
        </w:rPr>
        <w:t>Other</w:t>
      </w:r>
      <w:r w:rsidRPr="00636CFA">
        <w:rPr>
          <w:rFonts w:cs="Arial"/>
          <w:iCs/>
          <w:szCs w:val="24"/>
        </w:rPr>
        <w:t xml:space="preserve"> swabs, midstream urine and sputum as clinically indicated.</w:t>
      </w:r>
    </w:p>
    <w:p w14:paraId="00C99301" w14:textId="77777777" w:rsidR="00636CFA" w:rsidRDefault="00636CFA" w:rsidP="007B6904">
      <w:pPr>
        <w:rPr>
          <w:rFonts w:cs="Arial"/>
          <w:iCs/>
          <w:szCs w:val="24"/>
        </w:rPr>
      </w:pPr>
    </w:p>
    <w:p w14:paraId="70BD0D99" w14:textId="52BDB828" w:rsidR="00636CFA" w:rsidRPr="00741CAA" w:rsidRDefault="00741CAA" w:rsidP="007B6904">
      <w:pPr>
        <w:rPr>
          <w:rFonts w:cs="Arial"/>
          <w:b/>
          <w:bCs/>
          <w:iCs/>
          <w:szCs w:val="24"/>
        </w:rPr>
      </w:pPr>
      <w:r w:rsidRPr="00741CAA">
        <w:rPr>
          <w:rFonts w:cs="Arial"/>
          <w:b/>
          <w:bCs/>
          <w:iCs/>
          <w:szCs w:val="24"/>
        </w:rPr>
        <w:t>Treatment</w:t>
      </w:r>
    </w:p>
    <w:p w14:paraId="7CE05119" w14:textId="08F1450A" w:rsidR="00741CAA" w:rsidRPr="00741CAA" w:rsidRDefault="00741CAA" w:rsidP="00741CAA">
      <w:pPr>
        <w:pStyle w:val="ListParagraph"/>
        <w:numPr>
          <w:ilvl w:val="0"/>
          <w:numId w:val="14"/>
        </w:numPr>
        <w:ind w:left="357" w:hanging="357"/>
        <w:rPr>
          <w:iCs/>
        </w:rPr>
      </w:pPr>
      <w:r w:rsidRPr="00741CAA">
        <w:rPr>
          <w:iCs/>
        </w:rPr>
        <w:t>Apply oxygen to maintain oxygen saturations ≥95% (88-92% for a patient with COPD)</w:t>
      </w:r>
    </w:p>
    <w:p w14:paraId="449416B4" w14:textId="2B28D7FA" w:rsidR="00741CAA" w:rsidRPr="00741CAA" w:rsidRDefault="00741CAA" w:rsidP="00741CAA">
      <w:pPr>
        <w:pStyle w:val="ListParagraph"/>
        <w:numPr>
          <w:ilvl w:val="0"/>
          <w:numId w:val="14"/>
        </w:numPr>
        <w:ind w:left="357" w:hanging="357"/>
        <w:rPr>
          <w:iCs/>
        </w:rPr>
      </w:pPr>
      <w:r w:rsidRPr="00741CAA">
        <w:rPr>
          <w:iCs/>
        </w:rPr>
        <w:t>Within 60 minutes, administer antibiotics per the electronic Therapeutic Guidelines: Antibiotic (</w:t>
      </w:r>
      <w:proofErr w:type="spellStart"/>
      <w:r w:rsidRPr="00741CAA">
        <w:rPr>
          <w:iCs/>
        </w:rPr>
        <w:t>eTG</w:t>
      </w:r>
      <w:proofErr w:type="spellEnd"/>
      <w:r w:rsidRPr="00741CAA">
        <w:rPr>
          <w:iCs/>
        </w:rPr>
        <w:t>). Consider allergies prior to choice of antibiotic.</w:t>
      </w:r>
    </w:p>
    <w:p w14:paraId="16AD7BED" w14:textId="54645630" w:rsidR="00636CFA" w:rsidRDefault="00741CAA" w:rsidP="00741CAA">
      <w:pPr>
        <w:pStyle w:val="ListParagraph"/>
        <w:numPr>
          <w:ilvl w:val="0"/>
          <w:numId w:val="14"/>
        </w:numPr>
        <w:ind w:left="357" w:hanging="357"/>
        <w:rPr>
          <w:rFonts w:cs="Arial"/>
          <w:iCs/>
          <w:szCs w:val="24"/>
        </w:rPr>
      </w:pPr>
      <w:r w:rsidRPr="00741CAA">
        <w:rPr>
          <w:iCs/>
        </w:rPr>
        <w:t>If hypotensive</w:t>
      </w:r>
      <w:r w:rsidRPr="00741CAA">
        <w:rPr>
          <w:rFonts w:cs="Arial"/>
          <w:iCs/>
          <w:szCs w:val="24"/>
        </w:rPr>
        <w:t xml:space="preserve"> administer a fluid bolus 20 mL/</w:t>
      </w:r>
      <w:proofErr w:type="gramStart"/>
      <w:r w:rsidRPr="00741CAA">
        <w:rPr>
          <w:rFonts w:cs="Arial"/>
          <w:iCs/>
          <w:szCs w:val="24"/>
        </w:rPr>
        <w:t>kg, and</w:t>
      </w:r>
      <w:proofErr w:type="gramEnd"/>
      <w:r w:rsidRPr="00741CAA">
        <w:rPr>
          <w:rFonts w:cs="Arial"/>
          <w:iCs/>
          <w:szCs w:val="24"/>
        </w:rPr>
        <w:t xml:space="preserve"> repeat if no response. If no improvement in SBP post fluid boluses commencement of vasopressors is indicated. These patients must be referred to the ICU</w:t>
      </w:r>
      <w:r>
        <w:rPr>
          <w:rFonts w:cs="Arial"/>
          <w:iCs/>
          <w:szCs w:val="24"/>
        </w:rPr>
        <w:t>.</w:t>
      </w:r>
    </w:p>
    <w:p w14:paraId="6C49AED3" w14:textId="77777777" w:rsidR="00741CAA" w:rsidRDefault="00741CAA" w:rsidP="00741CAA">
      <w:pPr>
        <w:rPr>
          <w:rFonts w:cs="Arial"/>
          <w:iCs/>
          <w:szCs w:val="24"/>
        </w:rPr>
      </w:pPr>
    </w:p>
    <w:p w14:paraId="36F5CECA" w14:textId="1F9818D3" w:rsidR="00741CAA" w:rsidRPr="00741CAA" w:rsidRDefault="00741CAA" w:rsidP="00741CAA">
      <w:pPr>
        <w:rPr>
          <w:rFonts w:cs="Arial"/>
          <w:b/>
          <w:bCs/>
          <w:iCs/>
          <w:szCs w:val="24"/>
        </w:rPr>
      </w:pPr>
      <w:r w:rsidRPr="00741CAA">
        <w:rPr>
          <w:rFonts w:cs="Arial"/>
          <w:b/>
          <w:bCs/>
          <w:iCs/>
          <w:szCs w:val="24"/>
        </w:rPr>
        <w:t>Monitoring</w:t>
      </w:r>
    </w:p>
    <w:p w14:paraId="00A9FC0A" w14:textId="58642BD8" w:rsidR="00741CAA" w:rsidRPr="00741CAA" w:rsidRDefault="00741CAA" w:rsidP="00741CAA">
      <w:pPr>
        <w:pStyle w:val="ListParagraph"/>
        <w:numPr>
          <w:ilvl w:val="0"/>
          <w:numId w:val="14"/>
        </w:numPr>
        <w:ind w:left="357" w:hanging="357"/>
        <w:rPr>
          <w:iCs/>
        </w:rPr>
      </w:pPr>
      <w:r w:rsidRPr="00741CAA">
        <w:rPr>
          <w:iCs/>
        </w:rPr>
        <w:t>Monitor for signs of pulmonary oedema post fluid resuscitation</w:t>
      </w:r>
      <w:r>
        <w:rPr>
          <w:iCs/>
        </w:rPr>
        <w:t>.</w:t>
      </w:r>
    </w:p>
    <w:p w14:paraId="1436ADBA" w14:textId="20298426" w:rsidR="00741CAA" w:rsidRPr="00741CAA" w:rsidRDefault="00741CAA" w:rsidP="00741CAA">
      <w:pPr>
        <w:pStyle w:val="ListParagraph"/>
        <w:numPr>
          <w:ilvl w:val="0"/>
          <w:numId w:val="14"/>
        </w:numPr>
        <w:ind w:left="357" w:hanging="357"/>
        <w:rPr>
          <w:iCs/>
        </w:rPr>
      </w:pPr>
      <w:r w:rsidRPr="00741CAA">
        <w:rPr>
          <w:iCs/>
        </w:rPr>
        <w:t>Check blood glucose level and manage hyper or hypoglycaemia.</w:t>
      </w:r>
    </w:p>
    <w:p w14:paraId="10B384DA" w14:textId="11D1D322" w:rsidR="00741CAA" w:rsidRPr="00741CAA" w:rsidRDefault="00741CAA" w:rsidP="00741CAA">
      <w:pPr>
        <w:pStyle w:val="ListParagraph"/>
        <w:numPr>
          <w:ilvl w:val="0"/>
          <w:numId w:val="14"/>
        </w:numPr>
        <w:ind w:left="357" w:hanging="357"/>
        <w:rPr>
          <w:iCs/>
        </w:rPr>
      </w:pPr>
      <w:r w:rsidRPr="00741CAA">
        <w:rPr>
          <w:iCs/>
        </w:rPr>
        <w:t>Assess and document level of consciousness and capillary refill</w:t>
      </w:r>
      <w:r>
        <w:rPr>
          <w:iCs/>
        </w:rPr>
        <w:t>.</w:t>
      </w:r>
    </w:p>
    <w:p w14:paraId="51FC5ABA" w14:textId="699591D0" w:rsidR="00741CAA" w:rsidRPr="00741CAA" w:rsidRDefault="00741CAA" w:rsidP="00741CAA">
      <w:pPr>
        <w:pStyle w:val="ListParagraph"/>
        <w:numPr>
          <w:ilvl w:val="0"/>
          <w:numId w:val="14"/>
        </w:numPr>
        <w:ind w:left="357" w:hanging="357"/>
        <w:rPr>
          <w:iCs/>
        </w:rPr>
      </w:pPr>
      <w:r w:rsidRPr="00741CAA">
        <w:rPr>
          <w:iCs/>
        </w:rPr>
        <w:t xml:space="preserve">In ED and on the wards a full set of vital signs (Respiratory rate, Oxygen Saturations, Heart rate, Blood Pressure, Temperature and Sedation score) should be documented every 30 minutes or more frequently as indicated until the MEWS is &lt;4. In ICU </w:t>
      </w:r>
      <w:proofErr w:type="gramStart"/>
      <w:r w:rsidRPr="00741CAA">
        <w:rPr>
          <w:iCs/>
        </w:rPr>
        <w:t>patients</w:t>
      </w:r>
      <w:proofErr w:type="gramEnd"/>
      <w:r w:rsidRPr="00741CAA">
        <w:rPr>
          <w:iCs/>
        </w:rPr>
        <w:t xml:space="preserve"> </w:t>
      </w:r>
      <w:r w:rsidRPr="00741CAA">
        <w:rPr>
          <w:iCs/>
        </w:rPr>
        <w:lastRenderedPageBreak/>
        <w:t>sepsis patients are to have continuous cardiac and haemodynamic monitoring and be managed according to the minimum frequency of vital signs procedure.</w:t>
      </w:r>
    </w:p>
    <w:p w14:paraId="59316441" w14:textId="21D31936" w:rsidR="00741CAA" w:rsidRPr="00741CAA" w:rsidRDefault="00741CAA" w:rsidP="00741CAA">
      <w:pPr>
        <w:pStyle w:val="ListParagraph"/>
        <w:numPr>
          <w:ilvl w:val="0"/>
          <w:numId w:val="14"/>
        </w:numPr>
        <w:ind w:left="357" w:hanging="357"/>
        <w:rPr>
          <w:iCs/>
        </w:rPr>
      </w:pPr>
      <w:r w:rsidRPr="00741CAA">
        <w:rPr>
          <w:iCs/>
        </w:rPr>
        <w:t>Commence a strict fluid balance chart with hourly measures</w:t>
      </w:r>
      <w:r>
        <w:rPr>
          <w:iCs/>
        </w:rPr>
        <w:t>.</w:t>
      </w:r>
    </w:p>
    <w:p w14:paraId="56DFE921" w14:textId="4054B2F4" w:rsidR="00741CAA" w:rsidRPr="00741CAA" w:rsidRDefault="00741CAA" w:rsidP="00741CAA">
      <w:pPr>
        <w:pStyle w:val="ListParagraph"/>
        <w:numPr>
          <w:ilvl w:val="0"/>
          <w:numId w:val="14"/>
        </w:numPr>
        <w:ind w:left="357" w:hanging="357"/>
        <w:rPr>
          <w:iCs/>
        </w:rPr>
      </w:pPr>
      <w:r w:rsidRPr="00741CAA">
        <w:rPr>
          <w:iCs/>
        </w:rPr>
        <w:t>Consider insertion of indwelling urinary catheter if clinically indicated</w:t>
      </w:r>
      <w:r>
        <w:rPr>
          <w:iCs/>
        </w:rPr>
        <w:t>.</w:t>
      </w:r>
    </w:p>
    <w:p w14:paraId="66FF76D2" w14:textId="48279B7F" w:rsidR="00741CAA" w:rsidRPr="00741CAA" w:rsidRDefault="00741CAA" w:rsidP="00741CAA">
      <w:pPr>
        <w:pStyle w:val="ListParagraph"/>
        <w:numPr>
          <w:ilvl w:val="0"/>
          <w:numId w:val="14"/>
        </w:numPr>
        <w:ind w:left="357" w:hanging="357"/>
        <w:rPr>
          <w:iCs/>
        </w:rPr>
      </w:pPr>
      <w:r w:rsidRPr="00741CAA">
        <w:rPr>
          <w:iCs/>
        </w:rPr>
        <w:t>Consider an arterial line to monitor blood pressure (indicated for ICU patients)</w:t>
      </w:r>
      <w:r>
        <w:rPr>
          <w:iCs/>
        </w:rPr>
        <w:t>.</w:t>
      </w:r>
    </w:p>
    <w:p w14:paraId="122EFAFC" w14:textId="24964D5A" w:rsidR="00741CAA" w:rsidRDefault="00741CAA" w:rsidP="00741CAA">
      <w:pPr>
        <w:pStyle w:val="ListParagraph"/>
        <w:numPr>
          <w:ilvl w:val="0"/>
          <w:numId w:val="14"/>
        </w:numPr>
        <w:ind w:left="357" w:hanging="357"/>
        <w:rPr>
          <w:rFonts w:cs="Arial"/>
          <w:iCs/>
          <w:szCs w:val="24"/>
        </w:rPr>
      </w:pPr>
      <w:r w:rsidRPr="00741CAA">
        <w:rPr>
          <w:iCs/>
        </w:rPr>
        <w:t>Blood</w:t>
      </w:r>
      <w:r w:rsidRPr="00741CAA">
        <w:rPr>
          <w:rFonts w:cs="Arial"/>
          <w:iCs/>
          <w:szCs w:val="24"/>
        </w:rPr>
        <w:t xml:space="preserve"> gas assessment as directed by the medical team</w:t>
      </w:r>
      <w:r>
        <w:rPr>
          <w:rFonts w:cs="Arial"/>
          <w:iCs/>
          <w:szCs w:val="24"/>
        </w:rPr>
        <w:t>.</w:t>
      </w:r>
    </w:p>
    <w:p w14:paraId="7D750D6B" w14:textId="77777777" w:rsidR="00741CAA" w:rsidRDefault="00741CAA" w:rsidP="00741CAA">
      <w:pPr>
        <w:rPr>
          <w:rFonts w:cs="Arial"/>
          <w:iCs/>
          <w:szCs w:val="24"/>
        </w:rPr>
      </w:pPr>
    </w:p>
    <w:p w14:paraId="337A530E" w14:textId="621E4BEB" w:rsidR="00EC2BEC" w:rsidRPr="00EC2BEC" w:rsidRDefault="00581C23" w:rsidP="00EC2BEC">
      <w:pPr>
        <w:jc w:val="right"/>
      </w:pPr>
      <w:hyperlink w:anchor="Contents" w:history="1">
        <w:r w:rsidR="00EC2BEC"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C2BEC" w:rsidRPr="00CD1C0E" w14:paraId="4E5830B8" w14:textId="77777777" w:rsidTr="00B32160">
        <w:trPr>
          <w:cantSplit/>
          <w:trHeight w:val="285"/>
        </w:trPr>
        <w:tc>
          <w:tcPr>
            <w:tcW w:w="9158" w:type="dxa"/>
            <w:shd w:val="clear" w:color="auto" w:fill="A6A6A6" w:themeFill="background1" w:themeFillShade="A6"/>
          </w:tcPr>
          <w:p w14:paraId="76D1167A" w14:textId="4E2591FF" w:rsidR="00EC2BEC" w:rsidRPr="00C76688" w:rsidRDefault="00EC2BEC" w:rsidP="00B32160">
            <w:pPr>
              <w:pStyle w:val="Heading1"/>
            </w:pPr>
            <w:bookmarkStart w:id="19" w:name="_Toc159855970"/>
            <w:r w:rsidRPr="00C76688">
              <w:t xml:space="preserve">Section </w:t>
            </w:r>
            <w:r>
              <w:t>5</w:t>
            </w:r>
            <w:r w:rsidRPr="00C76688">
              <w:t xml:space="preserve"> –</w:t>
            </w:r>
            <w:r>
              <w:t xml:space="preserve"> Escalate and Refer</w:t>
            </w:r>
            <w:bookmarkEnd w:id="19"/>
          </w:p>
        </w:tc>
      </w:tr>
    </w:tbl>
    <w:p w14:paraId="2851D9FD" w14:textId="77777777" w:rsidR="00EC2BEC" w:rsidRDefault="00EC2BEC" w:rsidP="00EC2BEC">
      <w:pPr>
        <w:outlineLvl w:val="0"/>
        <w:rPr>
          <w:szCs w:val="24"/>
        </w:rPr>
      </w:pPr>
    </w:p>
    <w:p w14:paraId="6C8C384B" w14:textId="77777777" w:rsidR="00741CAA" w:rsidRPr="00436F4E" w:rsidRDefault="00741CAA" w:rsidP="00741CAA">
      <w:r>
        <w:t>If after delivering the Sepsis Bundle interventions the patient has any of the following signs of deterioration:</w:t>
      </w:r>
    </w:p>
    <w:p w14:paraId="5A588929" w14:textId="77777777" w:rsidR="00741CAA" w:rsidRDefault="00741CAA" w:rsidP="00A92666">
      <w:pPr>
        <w:pStyle w:val="ListBullet"/>
      </w:pPr>
      <w:r>
        <w:t>Respiratory rate &gt;25 breaths per minute</w:t>
      </w:r>
    </w:p>
    <w:p w14:paraId="1192C3BD" w14:textId="77777777" w:rsidR="00741CAA" w:rsidRDefault="00741CAA" w:rsidP="00A92666">
      <w:pPr>
        <w:pStyle w:val="ListBullet"/>
      </w:pPr>
      <w:r>
        <w:t>SPB &lt; 90mmHg</w:t>
      </w:r>
    </w:p>
    <w:p w14:paraId="466BD4F8" w14:textId="77777777" w:rsidR="00741CAA" w:rsidRDefault="00741CAA" w:rsidP="00A92666">
      <w:pPr>
        <w:pStyle w:val="ListBullet"/>
      </w:pPr>
      <w:r>
        <w:t xml:space="preserve">Decreased or no improvement in level of </w:t>
      </w:r>
      <w:proofErr w:type="gramStart"/>
      <w:r>
        <w:t>consciousness</w:t>
      </w:r>
      <w:proofErr w:type="gramEnd"/>
    </w:p>
    <w:p w14:paraId="31D6077C" w14:textId="77777777" w:rsidR="00741CAA" w:rsidRDefault="00741CAA" w:rsidP="00A92666">
      <w:pPr>
        <w:pStyle w:val="ListBullet"/>
      </w:pPr>
      <w:r>
        <w:t>Urine output &lt;0.5mL/Kg/hour</w:t>
      </w:r>
    </w:p>
    <w:p w14:paraId="7AE9EE45" w14:textId="428925CF" w:rsidR="00741CAA" w:rsidRPr="00741CAA" w:rsidRDefault="00741CAA" w:rsidP="00A92666">
      <w:pPr>
        <w:pStyle w:val="ListBullet"/>
      </w:pPr>
      <w:r>
        <w:t xml:space="preserve">Serum lactate level of </w:t>
      </w:r>
      <w:r>
        <w:rPr>
          <w:rFonts w:cs="Calibri"/>
        </w:rPr>
        <w:t xml:space="preserve">≥2mmol/L (or increasing) or no improvement after adequate fluid </w:t>
      </w:r>
      <w:proofErr w:type="gramStart"/>
      <w:r>
        <w:rPr>
          <w:rFonts w:cs="Calibri"/>
        </w:rPr>
        <w:t>resuscitation</w:t>
      </w:r>
      <w:proofErr w:type="gramEnd"/>
    </w:p>
    <w:p w14:paraId="18986478" w14:textId="77777777" w:rsidR="00741CAA" w:rsidRPr="00436F4E" w:rsidRDefault="00741CAA" w:rsidP="00741CAA">
      <w:pPr>
        <w:pStyle w:val="ListParagraph"/>
        <w:autoSpaceDE w:val="0"/>
        <w:autoSpaceDN w:val="0"/>
        <w:adjustRightInd w:val="0"/>
        <w:ind w:left="924"/>
      </w:pPr>
    </w:p>
    <w:p w14:paraId="7B66BF2E" w14:textId="77777777" w:rsidR="00741CAA" w:rsidRDefault="00741CAA" w:rsidP="00741CAA">
      <w:r>
        <w:t>Then discussion/referral to an Intensivist and an Infectious Diseases physician is to be made.</w:t>
      </w:r>
    </w:p>
    <w:p w14:paraId="2F51A892" w14:textId="29530458" w:rsidR="007B6904" w:rsidRDefault="007B6904" w:rsidP="007B6904">
      <w:pPr>
        <w:rPr>
          <w:rFonts w:cs="Arial"/>
          <w:i/>
          <w:szCs w:val="24"/>
        </w:rPr>
      </w:pPr>
    </w:p>
    <w:p w14:paraId="119BA4AD" w14:textId="77777777" w:rsidR="00F9158A" w:rsidRPr="00253F5A" w:rsidRDefault="00581C23"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0" w:name="_Toc389473287"/>
            <w:bookmarkStart w:id="21" w:name="_Toc159855971"/>
            <w:r>
              <w:t xml:space="preserve">Related Policies, </w:t>
            </w:r>
            <w:r w:rsidR="007B6904">
              <w:t>Procedures</w:t>
            </w:r>
            <w:bookmarkEnd w:id="20"/>
            <w:r>
              <w:t>, Guidelines and Legislation</w:t>
            </w:r>
            <w:bookmarkEnd w:id="21"/>
          </w:p>
        </w:tc>
      </w:tr>
    </w:tbl>
    <w:p w14:paraId="2F51A8B7" w14:textId="77777777" w:rsidR="007B6904" w:rsidRDefault="007B6904" w:rsidP="007B6904">
      <w:pPr>
        <w:rPr>
          <w:szCs w:val="24"/>
        </w:rPr>
      </w:pPr>
    </w:p>
    <w:p w14:paraId="2F51A8BA" w14:textId="77777777" w:rsidR="001926F4" w:rsidRPr="00201FB6" w:rsidRDefault="001926F4" w:rsidP="00201FB6">
      <w:pPr>
        <w:rPr>
          <w:b/>
        </w:rPr>
      </w:pPr>
      <w:r w:rsidRPr="00201FB6">
        <w:rPr>
          <w:b/>
        </w:rPr>
        <w:t>Policies</w:t>
      </w:r>
    </w:p>
    <w:p w14:paraId="2F51A8BB" w14:textId="09331070" w:rsidR="009E70F4" w:rsidRPr="000A7335" w:rsidRDefault="009E70F4" w:rsidP="55918A0A">
      <w:pPr>
        <w:numPr>
          <w:ilvl w:val="0"/>
          <w:numId w:val="3"/>
        </w:numPr>
        <w:ind w:left="360"/>
        <w:rPr>
          <w:rFonts w:cs="Arial"/>
        </w:rPr>
      </w:pPr>
      <w:r w:rsidRPr="55918A0A">
        <w:rPr>
          <w:rFonts w:cs="Arial"/>
        </w:rPr>
        <w:t>Nursing and Midwifery Board of Australia (NMBA) Requirements for Practice</w:t>
      </w:r>
    </w:p>
    <w:p w14:paraId="2F51A8BC" w14:textId="2313563D" w:rsidR="000A7335" w:rsidRPr="000A7335" w:rsidRDefault="00F14EC1" w:rsidP="55918A0A">
      <w:pPr>
        <w:numPr>
          <w:ilvl w:val="0"/>
          <w:numId w:val="3"/>
        </w:numPr>
        <w:ind w:left="360"/>
        <w:rPr>
          <w:rFonts w:cs="Arial"/>
        </w:rPr>
      </w:pPr>
      <w:r w:rsidRPr="55918A0A">
        <w:rPr>
          <w:rFonts w:cs="Arial"/>
        </w:rPr>
        <w:t xml:space="preserve">Informed Consent – Clinical </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4B5DC87" w14:textId="1CCD5673" w:rsidR="004C56A7" w:rsidRDefault="004C56A7" w:rsidP="55918A0A">
      <w:pPr>
        <w:numPr>
          <w:ilvl w:val="0"/>
          <w:numId w:val="3"/>
        </w:numPr>
        <w:ind w:left="360"/>
        <w:rPr>
          <w:rFonts w:cs="Arial"/>
        </w:rPr>
      </w:pPr>
      <w:r>
        <w:rPr>
          <w:rFonts w:cs="Arial"/>
        </w:rPr>
        <w:t>Adult Vital Signs</w:t>
      </w:r>
    </w:p>
    <w:p w14:paraId="499680B6" w14:textId="02699221" w:rsidR="004C56A7" w:rsidRDefault="004C56A7" w:rsidP="55918A0A">
      <w:pPr>
        <w:numPr>
          <w:ilvl w:val="0"/>
          <w:numId w:val="3"/>
        </w:numPr>
        <w:ind w:left="360"/>
        <w:rPr>
          <w:rFonts w:cs="Arial"/>
        </w:rPr>
      </w:pPr>
      <w:r>
        <w:rPr>
          <w:rFonts w:cs="Arial"/>
        </w:rPr>
        <w:t>ICU HDU Minimum Frequency of Vital Signs</w:t>
      </w:r>
    </w:p>
    <w:p w14:paraId="2F51A8BF" w14:textId="3E5BD2A1" w:rsidR="001926F4" w:rsidRDefault="001926F4" w:rsidP="55918A0A">
      <w:pPr>
        <w:numPr>
          <w:ilvl w:val="0"/>
          <w:numId w:val="3"/>
        </w:numPr>
        <w:ind w:left="360"/>
        <w:rPr>
          <w:rFonts w:cs="Arial"/>
        </w:rPr>
      </w:pPr>
      <w:r w:rsidRPr="55918A0A">
        <w:rPr>
          <w:rFonts w:cs="Arial"/>
        </w:rPr>
        <w:t>Infection Prevention and Control</w:t>
      </w:r>
    </w:p>
    <w:p w14:paraId="55429C6B" w14:textId="343C48CA" w:rsidR="004C56A7" w:rsidRDefault="004C56A7" w:rsidP="55918A0A">
      <w:pPr>
        <w:numPr>
          <w:ilvl w:val="0"/>
          <w:numId w:val="3"/>
        </w:numPr>
        <w:ind w:left="360"/>
        <w:rPr>
          <w:rFonts w:cs="Arial"/>
        </w:rPr>
      </w:pPr>
      <w:r>
        <w:rPr>
          <w:rFonts w:cs="Arial"/>
        </w:rPr>
        <w:t>Maternity Vital Signs</w:t>
      </w:r>
    </w:p>
    <w:p w14:paraId="187239F3" w14:textId="70D71C08" w:rsidR="004C56A7" w:rsidRDefault="004C56A7" w:rsidP="55918A0A">
      <w:pPr>
        <w:numPr>
          <w:ilvl w:val="0"/>
          <w:numId w:val="3"/>
        </w:numPr>
        <w:ind w:left="360"/>
        <w:rPr>
          <w:rFonts w:cs="Arial"/>
        </w:rPr>
      </w:pPr>
      <w:r>
        <w:rPr>
          <w:rFonts w:cs="Arial"/>
        </w:rPr>
        <w:t>Medical Emergency Team</w:t>
      </w:r>
    </w:p>
    <w:p w14:paraId="56E98C17" w14:textId="076D348F" w:rsidR="004C56A7" w:rsidRPr="001F2A9B" w:rsidRDefault="00A92666" w:rsidP="55918A0A">
      <w:pPr>
        <w:numPr>
          <w:ilvl w:val="0"/>
          <w:numId w:val="3"/>
        </w:numPr>
        <w:ind w:left="360"/>
        <w:rPr>
          <w:rFonts w:cs="Arial"/>
        </w:rPr>
      </w:pPr>
      <w:r>
        <w:rPr>
          <w:rFonts w:cs="Arial"/>
        </w:rPr>
        <w:t>O</w:t>
      </w:r>
      <w:r w:rsidR="004C56A7">
        <w:rPr>
          <w:rFonts w:cs="Arial"/>
        </w:rPr>
        <w:t>xygen Therapy</w:t>
      </w:r>
    </w:p>
    <w:p w14:paraId="2F51A8C0" w14:textId="370EE56C" w:rsidR="000A7335" w:rsidRDefault="000A7335" w:rsidP="55918A0A">
      <w:pPr>
        <w:pStyle w:val="ListParagraph"/>
        <w:numPr>
          <w:ilvl w:val="0"/>
          <w:numId w:val="3"/>
        </w:numPr>
        <w:ind w:left="360"/>
        <w:rPr>
          <w:rFonts w:cs="Arial"/>
        </w:rPr>
      </w:pPr>
      <w:r w:rsidRPr="55918A0A">
        <w:rPr>
          <w:rFonts w:cs="Arial"/>
        </w:rPr>
        <w:t xml:space="preserve">Patient Identification and Procedure Matching </w:t>
      </w:r>
    </w:p>
    <w:p w14:paraId="5EA500DD" w14:textId="3220A2D9" w:rsidR="00A92666" w:rsidRDefault="00A92666" w:rsidP="55918A0A">
      <w:pPr>
        <w:pStyle w:val="ListParagraph"/>
        <w:numPr>
          <w:ilvl w:val="0"/>
          <w:numId w:val="3"/>
        </w:numPr>
        <w:ind w:left="360"/>
        <w:rPr>
          <w:rFonts w:cs="Arial"/>
        </w:rPr>
      </w:pPr>
      <w:r>
        <w:rPr>
          <w:rFonts w:cs="Arial"/>
        </w:rPr>
        <w:t xml:space="preserve">Neonatal Bacterial Sepsis </w:t>
      </w:r>
    </w:p>
    <w:p w14:paraId="43299E67" w14:textId="6E3A6F04" w:rsidR="00671352" w:rsidRDefault="00671352" w:rsidP="55918A0A">
      <w:pPr>
        <w:pStyle w:val="ListParagraph"/>
        <w:numPr>
          <w:ilvl w:val="0"/>
          <w:numId w:val="3"/>
        </w:numPr>
        <w:ind w:left="360"/>
        <w:rPr>
          <w:rFonts w:cs="Arial"/>
        </w:rPr>
      </w:pPr>
      <w:r>
        <w:rPr>
          <w:rFonts w:cs="Arial"/>
        </w:rPr>
        <w:t xml:space="preserve">NCH Infection Prevention and Control </w:t>
      </w:r>
    </w:p>
    <w:p w14:paraId="740861B4" w14:textId="211D5C1E" w:rsidR="00671352" w:rsidRDefault="00671352" w:rsidP="55918A0A">
      <w:pPr>
        <w:pStyle w:val="ListParagraph"/>
        <w:numPr>
          <w:ilvl w:val="0"/>
          <w:numId w:val="3"/>
        </w:numPr>
        <w:ind w:left="360"/>
        <w:rPr>
          <w:rFonts w:cs="Arial"/>
        </w:rPr>
      </w:pPr>
      <w:r>
        <w:rPr>
          <w:rFonts w:cs="Arial"/>
        </w:rPr>
        <w:t>NCH Prevention, Diagnosis and Management of Delirium in the Acute Setting</w:t>
      </w:r>
    </w:p>
    <w:p w14:paraId="52E16AF4" w14:textId="0F5E1322" w:rsidR="00671352" w:rsidRPr="000A7335" w:rsidRDefault="00671352" w:rsidP="55918A0A">
      <w:pPr>
        <w:pStyle w:val="ListParagraph"/>
        <w:numPr>
          <w:ilvl w:val="0"/>
          <w:numId w:val="3"/>
        </w:numPr>
        <w:ind w:left="360"/>
        <w:rPr>
          <w:rFonts w:cs="Arial"/>
        </w:rPr>
      </w:pPr>
      <w:r>
        <w:rPr>
          <w:rFonts w:cs="Arial"/>
        </w:rPr>
        <w:t xml:space="preserve">NCH Antimicrobial Stewardship </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3"/>
        </w:numPr>
        <w:ind w:left="360"/>
        <w:rPr>
          <w:rFonts w:cs="Arial"/>
          <w:szCs w:val="24"/>
        </w:rPr>
      </w:pPr>
      <w:r w:rsidRPr="001F2A9B">
        <w:rPr>
          <w:rFonts w:cs="Arial"/>
          <w:i/>
          <w:szCs w:val="24"/>
        </w:rPr>
        <w:lastRenderedPageBreak/>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2F51A8C8" w14:textId="18E77DAD"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03CD10AC" w14:textId="27F7A038" w:rsidR="009E39B9" w:rsidRPr="000A7335" w:rsidRDefault="009E39B9" w:rsidP="000A7335">
      <w:pPr>
        <w:numPr>
          <w:ilvl w:val="0"/>
          <w:numId w:val="3"/>
        </w:numPr>
        <w:ind w:left="360"/>
        <w:rPr>
          <w:rFonts w:cs="Arial"/>
          <w:szCs w:val="24"/>
        </w:rPr>
      </w:pPr>
      <w:r>
        <w:rPr>
          <w:rFonts w:cs="Arial"/>
          <w:i/>
          <w:szCs w:val="24"/>
        </w:rPr>
        <w:t>Carers Recognition Act 2021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71A252ED" w14:textId="77777777" w:rsidR="00AB13EF" w:rsidRDefault="00AB13EF" w:rsidP="00AB13EF">
      <w:r w:rsidRPr="00DD0346">
        <w:rPr>
          <w:b/>
        </w:rPr>
        <w:t>•</w:t>
      </w:r>
      <w:r>
        <w:rPr>
          <w:b/>
        </w:rPr>
        <w:t xml:space="preserve">      </w:t>
      </w:r>
      <w:r w:rsidRPr="00DD0346">
        <w:t>Australian Charter of Healthcare Rights</w:t>
      </w:r>
    </w:p>
    <w:p w14:paraId="4BF68A03" w14:textId="77777777" w:rsidR="004C56A7" w:rsidRPr="00DD0346" w:rsidRDefault="004C56A7" w:rsidP="00AB13EF"/>
    <w:p w14:paraId="2F51A8CA" w14:textId="77777777" w:rsidR="007B6904" w:rsidRDefault="00581C23"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2" w:name="_Toc389473288"/>
            <w:bookmarkStart w:id="23" w:name="_Toc159855972"/>
            <w:r>
              <w:t>References</w:t>
            </w:r>
            <w:bookmarkEnd w:id="22"/>
            <w:bookmarkEnd w:id="23"/>
          </w:p>
        </w:tc>
      </w:tr>
    </w:tbl>
    <w:p w14:paraId="2F51A8CD" w14:textId="77777777" w:rsidR="007B6904" w:rsidRPr="00DE4E25" w:rsidRDefault="007B6904" w:rsidP="007B6904">
      <w:pPr>
        <w:rPr>
          <w:rFonts w:asciiTheme="majorHAnsi" w:hAnsiTheme="majorHAnsi" w:cstheme="majorHAnsi"/>
          <w:szCs w:val="24"/>
        </w:rPr>
      </w:pPr>
      <w:bookmarkStart w:id="24" w:name="_Toc389131245"/>
    </w:p>
    <w:bookmarkEnd w:id="24"/>
    <w:p w14:paraId="32973AA7" w14:textId="77777777" w:rsidR="004C56A7" w:rsidRPr="00EC2BEC" w:rsidRDefault="004C56A7" w:rsidP="004C56A7">
      <w:pPr>
        <w:pStyle w:val="ListParagraph"/>
        <w:numPr>
          <w:ilvl w:val="0"/>
          <w:numId w:val="6"/>
        </w:numPr>
        <w:rPr>
          <w:rFonts w:cs="Arial"/>
          <w:iCs/>
          <w:szCs w:val="24"/>
          <w:lang w:eastAsia="en-AU"/>
        </w:rPr>
      </w:pPr>
      <w:r w:rsidRPr="00EC2BEC">
        <w:rPr>
          <w:rFonts w:cs="Arial"/>
          <w:iCs/>
          <w:szCs w:val="24"/>
          <w:lang w:eastAsia="en-AU"/>
        </w:rPr>
        <w:t>Canberra Health Services (2018) Clinical Procedure: Emergency Department Adult Sepsis Clinical Pathway. CHHS18/215</w:t>
      </w:r>
    </w:p>
    <w:p w14:paraId="03A6A404" w14:textId="4B8612B6" w:rsidR="004C56A7" w:rsidRPr="00EC2BEC" w:rsidRDefault="004C56A7" w:rsidP="004C56A7">
      <w:pPr>
        <w:pStyle w:val="ListParagraph"/>
        <w:numPr>
          <w:ilvl w:val="0"/>
          <w:numId w:val="6"/>
        </w:numPr>
        <w:rPr>
          <w:rFonts w:cs="Arial"/>
          <w:iCs/>
          <w:szCs w:val="24"/>
          <w:lang w:eastAsia="en-AU"/>
        </w:rPr>
      </w:pPr>
      <w:r w:rsidRPr="00EC2BEC">
        <w:rPr>
          <w:rFonts w:cs="Arial"/>
          <w:iCs/>
          <w:szCs w:val="24"/>
          <w:lang w:eastAsia="en-AU"/>
        </w:rPr>
        <w:t xml:space="preserve">NSW Government Clinical Excellence Commission (2021) Sepsis. Online available: </w:t>
      </w:r>
      <w:hyperlink r:id="rId11" w:history="1">
        <w:r w:rsidRPr="00EC2BEC">
          <w:rPr>
            <w:rStyle w:val="Hyperlink"/>
            <w:rFonts w:cs="Arial"/>
            <w:iCs/>
            <w:szCs w:val="24"/>
            <w:lang w:eastAsia="en-AU"/>
          </w:rPr>
          <w:t>https://www.cec.health.nsw.gov.au/keep-patients-safe/deteriorating-patient-program/sepsis</w:t>
        </w:r>
      </w:hyperlink>
      <w:r w:rsidRPr="00EC2BEC">
        <w:rPr>
          <w:rFonts w:cs="Arial"/>
          <w:iCs/>
          <w:szCs w:val="24"/>
          <w:lang w:eastAsia="en-AU"/>
        </w:rPr>
        <w:t xml:space="preserve"> Accessed </w:t>
      </w:r>
      <w:proofErr w:type="gramStart"/>
      <w:r w:rsidRPr="00EC2BEC">
        <w:rPr>
          <w:rFonts w:cs="Arial"/>
          <w:iCs/>
          <w:szCs w:val="24"/>
          <w:lang w:eastAsia="en-AU"/>
        </w:rPr>
        <w:t>25-11-21</w:t>
      </w:r>
      <w:proofErr w:type="gramEnd"/>
    </w:p>
    <w:p w14:paraId="0EAFB99A" w14:textId="77777777" w:rsidR="004C56A7" w:rsidRPr="00EC2BEC" w:rsidRDefault="004C56A7" w:rsidP="004C56A7">
      <w:pPr>
        <w:pStyle w:val="ListParagraph"/>
        <w:numPr>
          <w:ilvl w:val="0"/>
          <w:numId w:val="6"/>
        </w:numPr>
        <w:autoSpaceDE w:val="0"/>
        <w:autoSpaceDN w:val="0"/>
        <w:adjustRightInd w:val="0"/>
        <w:contextualSpacing w:val="0"/>
        <w:rPr>
          <w:iCs/>
        </w:rPr>
      </w:pPr>
      <w:r w:rsidRPr="00EC2BEC">
        <w:rPr>
          <w:iCs/>
        </w:rPr>
        <w:t xml:space="preserve">Therapeutic Guidelines (2019) Electronic Therapeutic Guidelines. Online available </w:t>
      </w:r>
      <w:hyperlink r:id="rId12" w:history="1">
        <w:r w:rsidRPr="00EC2BEC">
          <w:rPr>
            <w:rStyle w:val="Hyperlink"/>
            <w:iCs/>
          </w:rPr>
          <w:t>https://tgldcdp.tg.org.au/topicTeaser?guidelinePage=Antibiotic&amp;etgAccess=true</w:t>
        </w:r>
      </w:hyperlink>
      <w:r w:rsidRPr="00EC2BEC">
        <w:rPr>
          <w:iCs/>
        </w:rPr>
        <w:t xml:space="preserve"> Accessed </w:t>
      </w:r>
      <w:proofErr w:type="gramStart"/>
      <w:r w:rsidRPr="00EC2BEC">
        <w:rPr>
          <w:iCs/>
        </w:rPr>
        <w:t>1-8-19</w:t>
      </w:r>
      <w:proofErr w:type="gramEnd"/>
    </w:p>
    <w:p w14:paraId="1D5FE144" w14:textId="091DEEEC" w:rsidR="004C56A7" w:rsidRPr="00EC2BEC" w:rsidRDefault="004C56A7" w:rsidP="004C56A7">
      <w:pPr>
        <w:pStyle w:val="ListParagraph"/>
        <w:numPr>
          <w:ilvl w:val="0"/>
          <w:numId w:val="6"/>
        </w:numPr>
        <w:rPr>
          <w:iCs/>
        </w:rPr>
      </w:pPr>
      <w:r w:rsidRPr="00EC2BEC">
        <w:rPr>
          <w:iCs/>
        </w:rPr>
        <w:t xml:space="preserve">UPMC and University of Pittsburgh Schools of the Health Sciences (2016) Quick Sepsis Related Organ Failure Assessment (2016) Online available: </w:t>
      </w:r>
      <w:hyperlink r:id="rId13" w:history="1">
        <w:r w:rsidRPr="00EC2BEC">
          <w:rPr>
            <w:rStyle w:val="Hyperlink"/>
            <w:iCs/>
          </w:rPr>
          <w:t>http://www.qsofa.org</w:t>
        </w:r>
      </w:hyperlink>
      <w:r w:rsidRPr="00EC2BEC">
        <w:rPr>
          <w:iCs/>
        </w:rPr>
        <w:t xml:space="preserve"> Accessed </w:t>
      </w:r>
      <w:proofErr w:type="gramStart"/>
      <w:r w:rsidRPr="00EC2BEC">
        <w:rPr>
          <w:iCs/>
        </w:rPr>
        <w:t>1-8-19</w:t>
      </w:r>
      <w:proofErr w:type="gramEnd"/>
    </w:p>
    <w:p w14:paraId="2F51A8D4" w14:textId="77777777" w:rsidR="007B6904" w:rsidRPr="00DE4E25" w:rsidRDefault="007B6904" w:rsidP="007B6904">
      <w:pPr>
        <w:jc w:val="right"/>
        <w:rPr>
          <w:szCs w:val="24"/>
        </w:rPr>
      </w:pPr>
    </w:p>
    <w:p w14:paraId="2F51A8D5" w14:textId="77777777" w:rsidR="00FF56DD" w:rsidRDefault="00581C23"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03593661" w:rsidR="00FF56DD" w:rsidRPr="000F1F60" w:rsidRDefault="00FF56DD" w:rsidP="004213C3">
            <w:pPr>
              <w:pStyle w:val="Heading1"/>
            </w:pPr>
            <w:bookmarkStart w:id="25" w:name="_Toc159855973"/>
            <w:r>
              <w:t>Definition of Terms</w:t>
            </w:r>
            <w:bookmarkEnd w:id="25"/>
          </w:p>
        </w:tc>
      </w:tr>
    </w:tbl>
    <w:p w14:paraId="2F51A8D8" w14:textId="77777777" w:rsidR="00FF56DD" w:rsidRDefault="00FF56DD" w:rsidP="00FF56DD">
      <w:pPr>
        <w:rPr>
          <w:rFonts w:cs="Arial"/>
          <w:szCs w:val="24"/>
        </w:rPr>
      </w:pPr>
    </w:p>
    <w:p w14:paraId="2F51A8DA" w14:textId="2472CB17" w:rsidR="00FF56DD" w:rsidRDefault="004C56A7" w:rsidP="00FF56DD">
      <w:pPr>
        <w:rPr>
          <w:rFonts w:cs="Arial"/>
          <w:iCs/>
          <w:szCs w:val="24"/>
        </w:rPr>
      </w:pPr>
      <w:r w:rsidRPr="004C56A7">
        <w:rPr>
          <w:rFonts w:cs="Arial"/>
          <w:b/>
          <w:bCs/>
          <w:iCs/>
          <w:szCs w:val="24"/>
        </w:rPr>
        <w:t>Sepsis</w:t>
      </w:r>
      <w:r>
        <w:rPr>
          <w:rFonts w:cs="Arial"/>
          <w:iCs/>
          <w:szCs w:val="24"/>
        </w:rPr>
        <w:t xml:space="preserve"> – is defined as </w:t>
      </w:r>
      <w:r w:rsidRPr="004C56A7">
        <w:rPr>
          <w:rFonts w:cs="Arial"/>
          <w:iCs/>
          <w:szCs w:val="24"/>
        </w:rPr>
        <w:t>life-threatening organ dysfunction caused by a dysregulated host response to infection.</w:t>
      </w:r>
      <w:r w:rsidRPr="004C56A7">
        <w:rPr>
          <w:rFonts w:cs="Arial"/>
          <w:iCs/>
          <w:szCs w:val="24"/>
        </w:rPr>
        <w:tab/>
      </w:r>
    </w:p>
    <w:p w14:paraId="2A3A9D86" w14:textId="77777777" w:rsidR="004C56A7" w:rsidRDefault="004C56A7" w:rsidP="00FF56DD">
      <w:pPr>
        <w:rPr>
          <w:rFonts w:cs="Arial"/>
          <w:szCs w:val="24"/>
        </w:rPr>
      </w:pPr>
    </w:p>
    <w:p w14:paraId="2F51A8DB" w14:textId="77777777" w:rsidR="00FF56DD" w:rsidRDefault="00581C23"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6" w:name="_Toc389473290"/>
            <w:bookmarkStart w:id="27" w:name="_Toc159855974"/>
            <w:r>
              <w:t>Search Terms</w:t>
            </w:r>
            <w:bookmarkEnd w:id="26"/>
            <w:bookmarkEnd w:id="27"/>
            <w:r>
              <w:t xml:space="preserve"> </w:t>
            </w:r>
          </w:p>
        </w:tc>
      </w:tr>
    </w:tbl>
    <w:p w14:paraId="2F51A8DE" w14:textId="77777777" w:rsidR="007B6904" w:rsidRDefault="007B6904" w:rsidP="007B6904">
      <w:pPr>
        <w:rPr>
          <w:rFonts w:cs="Calibri,Bold"/>
          <w:bCs/>
          <w:i/>
          <w:szCs w:val="24"/>
          <w:lang w:eastAsia="en-AU"/>
        </w:rPr>
      </w:pPr>
    </w:p>
    <w:p w14:paraId="2F51A8DF" w14:textId="2710C7E2" w:rsidR="005067CA" w:rsidRPr="00A92666" w:rsidRDefault="00A92666" w:rsidP="005067CA">
      <w:pPr>
        <w:rPr>
          <w:rFonts w:cs="Calibri,Bold"/>
          <w:bCs/>
          <w:iCs/>
          <w:szCs w:val="24"/>
          <w:lang w:eastAsia="en-AU"/>
        </w:rPr>
      </w:pPr>
      <w:r w:rsidRPr="00A92666">
        <w:rPr>
          <w:rFonts w:cs="Calibri,Bold"/>
          <w:bCs/>
          <w:iCs/>
          <w:szCs w:val="24"/>
          <w:lang w:eastAsia="en-AU"/>
        </w:rPr>
        <w:t>Sepsis,</w:t>
      </w:r>
      <w:r>
        <w:rPr>
          <w:rFonts w:cs="Calibri,Bold"/>
          <w:bCs/>
          <w:iCs/>
          <w:szCs w:val="24"/>
          <w:lang w:eastAsia="en-AU"/>
        </w:rPr>
        <w:t xml:space="preserve"> pathway, septic, septic shock, deterioration, antimicrobial</w:t>
      </w:r>
      <w:r w:rsidR="00671352">
        <w:rPr>
          <w:rFonts w:cs="Calibri,Bold"/>
          <w:bCs/>
          <w:iCs/>
          <w:szCs w:val="24"/>
          <w:lang w:eastAsia="en-AU"/>
        </w:rPr>
        <w:t>,</w:t>
      </w:r>
      <w:r>
        <w:rPr>
          <w:rFonts w:cs="Calibri,Bold"/>
          <w:bCs/>
          <w:iCs/>
          <w:szCs w:val="24"/>
          <w:lang w:eastAsia="en-AU"/>
        </w:rPr>
        <w:t xml:space="preserve"> AMS, antibiotic, lactate </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581C23"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29" w:name="_Toc159855975"/>
            <w:r>
              <w:t>Attachments</w:t>
            </w:r>
            <w:bookmarkEnd w:id="29"/>
          </w:p>
        </w:tc>
      </w:tr>
      <w:bookmarkEnd w:id="28"/>
    </w:tbl>
    <w:p w14:paraId="2F51A8E4" w14:textId="77777777" w:rsidR="00DE4E25" w:rsidRDefault="00DE4E25" w:rsidP="007B6904">
      <w:pPr>
        <w:rPr>
          <w:rFonts w:cs="Arial"/>
          <w:i/>
          <w:szCs w:val="24"/>
        </w:rPr>
      </w:pPr>
    </w:p>
    <w:p w14:paraId="2F51A8E5" w14:textId="064F6113" w:rsidR="00FF56DD" w:rsidRPr="009719FF" w:rsidRDefault="004C56A7" w:rsidP="007B6904">
      <w:pPr>
        <w:rPr>
          <w:rFonts w:cs="Arial"/>
          <w:b/>
          <w:bCs/>
          <w:iCs/>
          <w:szCs w:val="24"/>
        </w:rPr>
      </w:pPr>
      <w:r w:rsidRPr="009719FF">
        <w:rPr>
          <w:rFonts w:cs="Arial"/>
          <w:b/>
          <w:bCs/>
          <w:iCs/>
          <w:szCs w:val="24"/>
        </w:rPr>
        <w:t xml:space="preserve">Attachment </w:t>
      </w:r>
      <w:r w:rsidR="00A74082">
        <w:rPr>
          <w:rFonts w:cs="Arial"/>
          <w:b/>
          <w:bCs/>
          <w:iCs/>
          <w:szCs w:val="24"/>
        </w:rPr>
        <w:t>1</w:t>
      </w:r>
      <w:r w:rsidRPr="009719FF">
        <w:rPr>
          <w:rFonts w:cs="Arial"/>
          <w:b/>
          <w:bCs/>
          <w:iCs/>
          <w:szCs w:val="24"/>
        </w:rPr>
        <w:t xml:space="preserve">: Adult Sepsis </w:t>
      </w:r>
      <w:r w:rsidR="009719FF" w:rsidRPr="009719FF">
        <w:rPr>
          <w:rFonts w:cs="Arial"/>
          <w:b/>
          <w:bCs/>
          <w:iCs/>
          <w:szCs w:val="24"/>
        </w:rPr>
        <w:t>Pathway</w:t>
      </w:r>
    </w:p>
    <w:p w14:paraId="7266D3B4" w14:textId="77777777" w:rsidR="009719FF" w:rsidRDefault="009719FF" w:rsidP="007B6904">
      <w:pPr>
        <w:rPr>
          <w:rFonts w:cs="Arial"/>
          <w:iCs/>
          <w:szCs w:val="24"/>
        </w:rPr>
      </w:pPr>
    </w:p>
    <w:p w14:paraId="7555964B" w14:textId="77777777" w:rsidR="00A74082" w:rsidRDefault="00A74082" w:rsidP="007B6904">
      <w:pPr>
        <w:rPr>
          <w:rFonts w:cs="Arial"/>
          <w:iCs/>
          <w:szCs w:val="24"/>
        </w:rPr>
      </w:pPr>
    </w:p>
    <w:p w14:paraId="2CBE5CCF" w14:textId="77777777" w:rsidR="00A74082" w:rsidRDefault="00A74082" w:rsidP="00A74082">
      <w:pPr>
        <w:pStyle w:val="Heading2"/>
      </w:pPr>
      <w:r>
        <w:lastRenderedPageBreak/>
        <w:t xml:space="preserve">Attachment 1: Adult Sepsis Pathway </w:t>
      </w:r>
    </w:p>
    <w:p w14:paraId="43C15BF8" w14:textId="2E4BCB2E" w:rsidR="009719FF" w:rsidRDefault="009719FF" w:rsidP="00A74082">
      <w:pPr>
        <w:pStyle w:val="Heading2"/>
      </w:pPr>
      <w:r>
        <w:rPr>
          <w:noProof/>
        </w:rPr>
        <w:drawing>
          <wp:inline distT="0" distB="0" distL="0" distR="0" wp14:anchorId="4549938F" wp14:editId="049BF3B8">
            <wp:extent cx="5590540" cy="7773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0540" cy="7773035"/>
                    </a:xfrm>
                    <a:prstGeom prst="rect">
                      <a:avLst/>
                    </a:prstGeom>
                    <a:noFill/>
                  </pic:spPr>
                </pic:pic>
              </a:graphicData>
            </a:graphic>
          </wp:inline>
        </w:drawing>
      </w:r>
    </w:p>
    <w:p w14:paraId="40826FDC" w14:textId="77777777" w:rsidR="009719FF" w:rsidRPr="004C56A7" w:rsidRDefault="009719FF" w:rsidP="007B6904">
      <w:pPr>
        <w:rPr>
          <w:rFonts w:cs="Arial"/>
          <w:iCs/>
          <w:szCs w:val="24"/>
        </w:rPr>
      </w:pPr>
    </w:p>
    <w:p w14:paraId="3B6C3644" w14:textId="77777777" w:rsidR="005B7E55" w:rsidRDefault="005B7E55" w:rsidP="007B6904">
      <w:pPr>
        <w:rPr>
          <w:rFonts w:cs="Arial"/>
          <w:szCs w:val="24"/>
        </w:rPr>
      </w:pPr>
    </w:p>
    <w:p w14:paraId="319A67A5" w14:textId="77777777" w:rsidR="005B7E55" w:rsidRDefault="005B7E55" w:rsidP="007B6904">
      <w:pPr>
        <w:rPr>
          <w:rFonts w:cs="Arial"/>
          <w:szCs w:val="24"/>
        </w:rPr>
      </w:pPr>
    </w:p>
    <w:p w14:paraId="2F51A8E6" w14:textId="416A99C8" w:rsidR="00FF56DD" w:rsidRDefault="009719FF" w:rsidP="007B6904">
      <w:pPr>
        <w:rPr>
          <w:rFonts w:cs="Arial"/>
          <w:szCs w:val="24"/>
        </w:rPr>
      </w:pPr>
      <w:r>
        <w:rPr>
          <w:noProof/>
          <w:lang w:eastAsia="en-AU"/>
        </w:rPr>
        <w:drawing>
          <wp:inline distT="0" distB="0" distL="0" distR="0" wp14:anchorId="11FC2F24" wp14:editId="12A92BDB">
            <wp:extent cx="5581650" cy="795992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5824" cy="7965881"/>
                    </a:xfrm>
                    <a:prstGeom prst="rect">
                      <a:avLst/>
                    </a:prstGeom>
                  </pic:spPr>
                </pic:pic>
              </a:graphicData>
            </a:graphic>
          </wp:inline>
        </w:drawing>
      </w:r>
    </w:p>
    <w:p w14:paraId="55C6665E" w14:textId="77777777" w:rsidR="005B7E55" w:rsidRDefault="005B7E55" w:rsidP="00ED46C3">
      <w:pPr>
        <w:rPr>
          <w:rFonts w:cs="Arial"/>
          <w:b/>
          <w:sz w:val="20"/>
        </w:rPr>
      </w:pPr>
    </w:p>
    <w:p w14:paraId="741BB234" w14:textId="0B87048E" w:rsidR="00ED46C3" w:rsidRPr="008202D3" w:rsidRDefault="00ED46C3" w:rsidP="00ED46C3">
      <w:pPr>
        <w:rPr>
          <w:rFonts w:cs="Arial"/>
          <w:i/>
          <w:iCs/>
          <w:sz w:val="20"/>
        </w:rPr>
      </w:pPr>
      <w:r w:rsidRPr="008202D3">
        <w:rPr>
          <w:rFonts w:cs="Arial"/>
          <w:b/>
          <w:sz w:val="20"/>
        </w:rPr>
        <w:lastRenderedPageBreak/>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57EE98EF" w:rsidR="00ED46C3" w:rsidRPr="008202D3" w:rsidRDefault="00581C23" w:rsidP="004A1316">
            <w:pPr>
              <w:rPr>
                <w:i/>
                <w:sz w:val="20"/>
              </w:rPr>
            </w:pPr>
            <w:r>
              <w:rPr>
                <w:i/>
                <w:sz w:val="20"/>
              </w:rPr>
              <w:t>26/02/2024</w:t>
            </w:r>
          </w:p>
        </w:tc>
        <w:tc>
          <w:tcPr>
            <w:tcW w:w="2265" w:type="dxa"/>
          </w:tcPr>
          <w:p w14:paraId="757FDC5B" w14:textId="04656D4B" w:rsidR="00ED46C3" w:rsidRPr="008202D3" w:rsidRDefault="00581C23" w:rsidP="004A1316">
            <w:pPr>
              <w:rPr>
                <w:i/>
                <w:sz w:val="20"/>
              </w:rPr>
            </w:pPr>
            <w:r>
              <w:rPr>
                <w:i/>
                <w:sz w:val="20"/>
              </w:rPr>
              <w:t>NCH Transition</w:t>
            </w:r>
          </w:p>
        </w:tc>
        <w:tc>
          <w:tcPr>
            <w:tcW w:w="2265" w:type="dxa"/>
          </w:tcPr>
          <w:p w14:paraId="45358585" w14:textId="7460DB52" w:rsidR="00ED46C3" w:rsidRPr="008202D3" w:rsidRDefault="00581C23" w:rsidP="004A1316">
            <w:pPr>
              <w:rPr>
                <w:i/>
                <w:sz w:val="20"/>
              </w:rPr>
            </w:pPr>
            <w:r>
              <w:rPr>
                <w:i/>
                <w:sz w:val="20"/>
              </w:rPr>
              <w:t>Rachel Longhurst A/g ADON ICU/CCU</w:t>
            </w:r>
          </w:p>
        </w:tc>
        <w:tc>
          <w:tcPr>
            <w:tcW w:w="2265" w:type="dxa"/>
          </w:tcPr>
          <w:p w14:paraId="31501FE6" w14:textId="5AAA5410" w:rsidR="00ED46C3" w:rsidRPr="008202D3" w:rsidRDefault="00581C23"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1F2F" w14:textId="77777777" w:rsidR="009B4903" w:rsidRDefault="009B4903" w:rsidP="00F66CB0">
      <w:r>
        <w:separator/>
      </w:r>
    </w:p>
  </w:endnote>
  <w:endnote w:type="continuationSeparator" w:id="0">
    <w:p w14:paraId="0B6814D0" w14:textId="77777777" w:rsidR="009B4903" w:rsidRDefault="009B4903"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1E49D691" w:rsidR="00E90708" w:rsidRPr="00542EE6" w:rsidRDefault="009C16D4" w:rsidP="004213C3">
          <w:pPr>
            <w:pStyle w:val="Footer"/>
            <w:rPr>
              <w:rFonts w:cs="Arial"/>
              <w:b/>
              <w:bCs/>
              <w:sz w:val="20"/>
            </w:rPr>
          </w:pPr>
          <w:r>
            <w:rPr>
              <w:b/>
              <w:sz w:val="20"/>
            </w:rPr>
            <w:t>CHS24/078</w:t>
          </w:r>
        </w:p>
      </w:tc>
      <w:tc>
        <w:tcPr>
          <w:tcW w:w="965" w:type="dxa"/>
        </w:tcPr>
        <w:p w14:paraId="2F51A916" w14:textId="4EEABC62" w:rsidR="00E90708" w:rsidRPr="00B3752F" w:rsidRDefault="009C16D4" w:rsidP="004213C3">
          <w:pPr>
            <w:pStyle w:val="Footer"/>
            <w:rPr>
              <w:rFonts w:cs="Arial"/>
              <w:b/>
              <w:bCs/>
              <w:sz w:val="20"/>
            </w:rPr>
          </w:pPr>
          <w:r>
            <w:rPr>
              <w:rFonts w:cs="Arial"/>
              <w:b/>
              <w:bCs/>
              <w:sz w:val="20"/>
            </w:rPr>
            <w:t>1</w:t>
          </w:r>
        </w:p>
      </w:tc>
      <w:tc>
        <w:tcPr>
          <w:tcW w:w="1552" w:type="dxa"/>
        </w:tcPr>
        <w:p w14:paraId="2F51A917" w14:textId="06F553BC" w:rsidR="00E90708" w:rsidRPr="00B3752F" w:rsidRDefault="009C16D4" w:rsidP="004213C3">
          <w:pPr>
            <w:pStyle w:val="Footer"/>
            <w:rPr>
              <w:rFonts w:cs="Arial"/>
              <w:b/>
              <w:bCs/>
              <w:sz w:val="20"/>
            </w:rPr>
          </w:pPr>
          <w:r>
            <w:rPr>
              <w:rFonts w:cs="Arial"/>
              <w:b/>
              <w:bCs/>
              <w:sz w:val="20"/>
            </w:rPr>
            <w:t>26</w:t>
          </w:r>
          <w:r w:rsidR="00E90708">
            <w:rPr>
              <w:rFonts w:cs="Arial"/>
              <w:b/>
              <w:bCs/>
              <w:sz w:val="20"/>
            </w:rPr>
            <w:t>/</w:t>
          </w:r>
          <w:r>
            <w:rPr>
              <w:rFonts w:cs="Arial"/>
              <w:b/>
              <w:bCs/>
              <w:sz w:val="20"/>
            </w:rPr>
            <w:t>02</w:t>
          </w:r>
          <w:r w:rsidR="00E90708">
            <w:rPr>
              <w:rFonts w:cs="Arial"/>
              <w:b/>
              <w:bCs/>
              <w:sz w:val="20"/>
            </w:rPr>
            <w:t>/</w:t>
          </w:r>
          <w:r>
            <w:rPr>
              <w:rFonts w:cs="Arial"/>
              <w:b/>
              <w:bCs/>
              <w:sz w:val="20"/>
            </w:rPr>
            <w:t>2024</w:t>
          </w:r>
        </w:p>
      </w:tc>
      <w:tc>
        <w:tcPr>
          <w:tcW w:w="1456" w:type="dxa"/>
        </w:tcPr>
        <w:p w14:paraId="2F51A918" w14:textId="4915AB7F" w:rsidR="00E90708" w:rsidRPr="00B3752F" w:rsidRDefault="009C16D4" w:rsidP="004213C3">
          <w:pPr>
            <w:pStyle w:val="Footer"/>
            <w:rPr>
              <w:rFonts w:cs="Arial"/>
              <w:b/>
              <w:bCs/>
              <w:sz w:val="20"/>
            </w:rPr>
          </w:pPr>
          <w:r>
            <w:rPr>
              <w:rFonts w:cs="Arial"/>
              <w:b/>
              <w:bCs/>
              <w:sz w:val="20"/>
            </w:rPr>
            <w:t>01</w:t>
          </w:r>
          <w:r w:rsidR="00E90708">
            <w:rPr>
              <w:rFonts w:cs="Arial"/>
              <w:b/>
              <w:bCs/>
              <w:sz w:val="20"/>
            </w:rPr>
            <w:t>/</w:t>
          </w:r>
          <w:r>
            <w:rPr>
              <w:rFonts w:cs="Arial"/>
              <w:b/>
              <w:bCs/>
              <w:sz w:val="20"/>
            </w:rPr>
            <w:t>03</w:t>
          </w:r>
          <w:r w:rsidR="00E90708">
            <w:rPr>
              <w:rFonts w:cs="Arial"/>
              <w:b/>
              <w:bCs/>
              <w:sz w:val="20"/>
            </w:rPr>
            <w:t>/</w:t>
          </w:r>
          <w:r>
            <w:rPr>
              <w:rFonts w:cs="Arial"/>
              <w:b/>
              <w:bCs/>
              <w:sz w:val="20"/>
            </w:rPr>
            <w:t>2027</w:t>
          </w:r>
        </w:p>
      </w:tc>
      <w:tc>
        <w:tcPr>
          <w:tcW w:w="1746" w:type="dxa"/>
        </w:tcPr>
        <w:p w14:paraId="2F51A919" w14:textId="111D35C7" w:rsidR="00E90708" w:rsidRPr="00B3752F" w:rsidRDefault="009C16D4" w:rsidP="004213C3">
          <w:pPr>
            <w:pStyle w:val="Footer"/>
            <w:rPr>
              <w:rFonts w:cs="Arial"/>
              <w:b/>
              <w:bCs/>
              <w:sz w:val="20"/>
            </w:rPr>
          </w:pPr>
          <w:r>
            <w:rPr>
              <w:rFonts w:cs="Arial"/>
              <w:b/>
              <w:bCs/>
              <w:sz w:val="20"/>
            </w:rPr>
            <w:t xml:space="preserve">NCH </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1AE5" w14:textId="77777777" w:rsidR="009B4903" w:rsidRDefault="009B4903" w:rsidP="00F66CB0">
      <w:r>
        <w:separator/>
      </w:r>
    </w:p>
  </w:footnote>
  <w:footnote w:type="continuationSeparator" w:id="0">
    <w:p w14:paraId="61E37535" w14:textId="77777777" w:rsidR="009B4903" w:rsidRDefault="009B4903"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4E29CFB" w:rsidR="00E90708" w:rsidRDefault="00E90708">
          <w:pPr>
            <w:pStyle w:val="Header"/>
            <w:tabs>
              <w:tab w:val="left" w:pos="720"/>
            </w:tabs>
            <w:jc w:val="right"/>
            <w:rPr>
              <w:sz w:val="20"/>
            </w:rPr>
          </w:pPr>
          <w:bookmarkStart w:id="30" w:name="_top"/>
          <w:bookmarkEnd w:id="30"/>
          <w:r>
            <w:rPr>
              <w:sz w:val="20"/>
            </w:rPr>
            <w:t>CHS</w:t>
          </w:r>
          <w:r w:rsidR="00E21433">
            <w:rPr>
              <w:sz w:val="20"/>
            </w:rPr>
            <w:t>24</w:t>
          </w:r>
          <w:r>
            <w:rPr>
              <w:sz w:val="20"/>
            </w:rPr>
            <w:t>/</w:t>
          </w:r>
          <w:r w:rsidR="00E21433">
            <w:rPr>
              <w:sz w:val="20"/>
            </w:rPr>
            <w:t>078</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2AD68F8"/>
    <w:multiLevelType w:val="hybridMultilevel"/>
    <w:tmpl w:val="A330F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067E7F"/>
    <w:multiLevelType w:val="hybridMultilevel"/>
    <w:tmpl w:val="5244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8427E"/>
    <w:multiLevelType w:val="hybridMultilevel"/>
    <w:tmpl w:val="59DCC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5C9B64F7"/>
    <w:multiLevelType w:val="hybridMultilevel"/>
    <w:tmpl w:val="44D4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31563039">
    <w:abstractNumId w:val="0"/>
  </w:num>
  <w:num w:numId="2" w16cid:durableId="1105421970">
    <w:abstractNumId w:val="3"/>
  </w:num>
  <w:num w:numId="3" w16cid:durableId="825439527">
    <w:abstractNumId w:val="13"/>
  </w:num>
  <w:num w:numId="4" w16cid:durableId="197278204">
    <w:abstractNumId w:val="4"/>
  </w:num>
  <w:num w:numId="5" w16cid:durableId="1985042641">
    <w:abstractNumId w:val="6"/>
  </w:num>
  <w:num w:numId="6" w16cid:durableId="2142573565">
    <w:abstractNumId w:val="14"/>
  </w:num>
  <w:num w:numId="7" w16cid:durableId="1454903566">
    <w:abstractNumId w:val="11"/>
  </w:num>
  <w:num w:numId="8" w16cid:durableId="839658379">
    <w:abstractNumId w:val="0"/>
  </w:num>
  <w:num w:numId="9" w16cid:durableId="612371182">
    <w:abstractNumId w:val="0"/>
  </w:num>
  <w:num w:numId="10" w16cid:durableId="613093647">
    <w:abstractNumId w:val="10"/>
  </w:num>
  <w:num w:numId="11" w16cid:durableId="1319193356">
    <w:abstractNumId w:val="1"/>
  </w:num>
  <w:num w:numId="12" w16cid:durableId="1464229998">
    <w:abstractNumId w:val="5"/>
  </w:num>
  <w:num w:numId="13" w16cid:durableId="920988175">
    <w:abstractNumId w:val="9"/>
  </w:num>
  <w:num w:numId="14" w16cid:durableId="936523800">
    <w:abstractNumId w:val="7"/>
  </w:num>
  <w:num w:numId="15" w16cid:durableId="1971932334">
    <w:abstractNumId w:val="2"/>
  </w:num>
  <w:num w:numId="16" w16cid:durableId="2134708645">
    <w:abstractNumId w:val="8"/>
  </w:num>
  <w:num w:numId="17" w16cid:durableId="617447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432F7"/>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264D"/>
    <w:rsid w:val="00285D38"/>
    <w:rsid w:val="00293E43"/>
    <w:rsid w:val="002B5F43"/>
    <w:rsid w:val="00313707"/>
    <w:rsid w:val="0032270B"/>
    <w:rsid w:val="00337E7C"/>
    <w:rsid w:val="00351CD9"/>
    <w:rsid w:val="00353CBB"/>
    <w:rsid w:val="00366924"/>
    <w:rsid w:val="00376A6D"/>
    <w:rsid w:val="00376C7F"/>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C56A7"/>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81C23"/>
    <w:rsid w:val="00590902"/>
    <w:rsid w:val="00592A14"/>
    <w:rsid w:val="00596FD7"/>
    <w:rsid w:val="005A3625"/>
    <w:rsid w:val="005B4738"/>
    <w:rsid w:val="005B7E55"/>
    <w:rsid w:val="005C212D"/>
    <w:rsid w:val="005C3CB0"/>
    <w:rsid w:val="005E1140"/>
    <w:rsid w:val="005F3214"/>
    <w:rsid w:val="00612231"/>
    <w:rsid w:val="00635EB1"/>
    <w:rsid w:val="00636CFA"/>
    <w:rsid w:val="006473BB"/>
    <w:rsid w:val="0066495D"/>
    <w:rsid w:val="00671352"/>
    <w:rsid w:val="00695EB6"/>
    <w:rsid w:val="006A3770"/>
    <w:rsid w:val="006A4D46"/>
    <w:rsid w:val="006A6024"/>
    <w:rsid w:val="006C31FF"/>
    <w:rsid w:val="006C6256"/>
    <w:rsid w:val="006C6B6C"/>
    <w:rsid w:val="006C704D"/>
    <w:rsid w:val="006D31A2"/>
    <w:rsid w:val="0070331D"/>
    <w:rsid w:val="007052B1"/>
    <w:rsid w:val="00711BF4"/>
    <w:rsid w:val="00741B43"/>
    <w:rsid w:val="00741CAA"/>
    <w:rsid w:val="0074223E"/>
    <w:rsid w:val="007543AC"/>
    <w:rsid w:val="00756537"/>
    <w:rsid w:val="00756A2B"/>
    <w:rsid w:val="007A0EBC"/>
    <w:rsid w:val="007B27F1"/>
    <w:rsid w:val="007B4ABB"/>
    <w:rsid w:val="007B6904"/>
    <w:rsid w:val="007B7628"/>
    <w:rsid w:val="007C36E4"/>
    <w:rsid w:val="00816782"/>
    <w:rsid w:val="0082141D"/>
    <w:rsid w:val="00827F24"/>
    <w:rsid w:val="00845445"/>
    <w:rsid w:val="00855DA8"/>
    <w:rsid w:val="00886399"/>
    <w:rsid w:val="008974CA"/>
    <w:rsid w:val="008E1F7F"/>
    <w:rsid w:val="008E51B2"/>
    <w:rsid w:val="008F00E8"/>
    <w:rsid w:val="00906142"/>
    <w:rsid w:val="00931B93"/>
    <w:rsid w:val="00933EED"/>
    <w:rsid w:val="00940CDE"/>
    <w:rsid w:val="00962C46"/>
    <w:rsid w:val="009719FF"/>
    <w:rsid w:val="0097742A"/>
    <w:rsid w:val="0097744F"/>
    <w:rsid w:val="00980EED"/>
    <w:rsid w:val="00991670"/>
    <w:rsid w:val="009B4903"/>
    <w:rsid w:val="009B6C8C"/>
    <w:rsid w:val="009C0FCA"/>
    <w:rsid w:val="009C16D4"/>
    <w:rsid w:val="009C3963"/>
    <w:rsid w:val="009D323C"/>
    <w:rsid w:val="009E39B9"/>
    <w:rsid w:val="009E70F4"/>
    <w:rsid w:val="00A35E2D"/>
    <w:rsid w:val="00A54CB3"/>
    <w:rsid w:val="00A74082"/>
    <w:rsid w:val="00A74B8A"/>
    <w:rsid w:val="00A85F61"/>
    <w:rsid w:val="00A86DB3"/>
    <w:rsid w:val="00A92666"/>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21433"/>
    <w:rsid w:val="00E34E6D"/>
    <w:rsid w:val="00E37CD4"/>
    <w:rsid w:val="00E57848"/>
    <w:rsid w:val="00E63F61"/>
    <w:rsid w:val="00E73459"/>
    <w:rsid w:val="00E750BF"/>
    <w:rsid w:val="00E90708"/>
    <w:rsid w:val="00EA3D6F"/>
    <w:rsid w:val="00EC2BEC"/>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7CBC"/>
    <w:rsid w:val="00FD3D92"/>
    <w:rsid w:val="00FF56DD"/>
    <w:rsid w:val="17239979"/>
    <w:rsid w:val="1CCCED57"/>
    <w:rsid w:val="242EF2F2"/>
    <w:rsid w:val="37648DFD"/>
    <w:rsid w:val="4684332B"/>
    <w:rsid w:val="5447F9F8"/>
    <w:rsid w:val="55918A0A"/>
    <w:rsid w:val="65B928AA"/>
    <w:rsid w:val="66E82E9E"/>
    <w:rsid w:val="7DBDF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4C56A7"/>
    <w:rPr>
      <w:color w:val="605E5C"/>
      <w:shd w:val="clear" w:color="auto" w:fill="E1DFDD"/>
    </w:rPr>
  </w:style>
  <w:style w:type="character" w:customStyle="1" w:styleId="ListParagraphChar">
    <w:name w:val="List Paragraph Char"/>
    <w:basedOn w:val="DefaultParagraphFont"/>
    <w:link w:val="ListParagraph"/>
    <w:uiPriority w:val="34"/>
    <w:rsid w:val="004C56A7"/>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sof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gldcdp.tg.org.au/topicTeaser?guidelinePage=Antibiotic&amp;etgAccess=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c.health.nsw.gov.au/keep-patients-safe/deteriorating-patient-program/sepsi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2024-02-25T13:00:00+00:00</Approval_x0020_Date>
    <Review_x0020_Date xmlns="690b2128-8961-48af-a473-22c34a9accba">2027-02-28T13:00:00+00:00</Review_x0020_Date>
    <TaxCatchAll xmlns="c0239a80-7f07-4ed7-82c3-24ad7d76ada5">
      <Value>432</Value>
      <Value>417</Value>
      <Value>416</Value>
      <Value>415</Value>
    </TaxCatchAll>
    <Version_x0020_Number xmlns="690b2128-8961-48af-a473-22c34a9accba">V1</Version_x0020_Number>
    <Notes0 xmlns="690b2128-8961-48af-a473-22c34a9accba" xsi:nil="true"/>
    <Key_x0020_Words xmlns="690b2128-8961-48af-a473-22c34a9accba">North, Sepsis, pathway, septic, septic shock, deterioration, antimicrobial, AMS, antibiotic, lactate </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North Canberra Hospital</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The purpose of this procedure is to provide an over-arching document, describing the Adult Sepsis Clinical Pathway for identifying and managing adults with suspected and confirmed sepsis at North Canberra Hospital. </Description0>
    <Display_x0020_on_x0020_Internet xmlns="690b2128-8961-48af-a473-22c34a9accba">true</Display_x0020_on_x0020_Internet>
    <Related_x0020_Documents xmlns="690b2128-8961-48af-a473-22c34a9accba" xsi:nil="true"/>
    <Decision_x0020_Number xmlns="690b2128-8961-48af-a473-22c34a9accba">CHS24/078</Decision_x0020_Number>
    <RelatedPolicies_x002c_ProceduresGuidelines xmlns="690b2128-8961-48af-a473-22c34a9accba">
      <Value>13456</Value>
      <Value>14889</Value>
      <Value>14491</Value>
      <Value>17014</Value>
      <Value>17053</Value>
      <Value>17050</Value>
      <Value>16144</Value>
      <Value>15087</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North Canberra Hospital</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69B8B-040F-44D6-B969-A01774CF4B1B}"/>
</file>

<file path=customXml/itemProps2.xml><?xml version="1.0" encoding="utf-8"?>
<ds:datastoreItem xmlns:ds="http://schemas.openxmlformats.org/officeDocument/2006/customXml" ds:itemID="{297F58B0-E6BF-4237-9984-6DF2E01C04FA}">
  <ds:schemaRefs>
    <ds:schemaRef ds:uri="4504225e-b2d9-4497-b505-38d38bf039d6"/>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Management of Adult Sepsis Procedure - North Canberra Hospital (NCH)</dc:title>
  <dc:creator>Kerryn Hunter</dc:creator>
  <cp:lastModifiedBy>Pratten, Elizabeth (Health)</cp:lastModifiedBy>
  <cp:revision>9</cp:revision>
  <cp:lastPrinted>2015-01-20T22:40:00Z</cp:lastPrinted>
  <dcterms:created xsi:type="dcterms:W3CDTF">2024-02-26T04:54:00Z</dcterms:created>
  <dcterms:modified xsi:type="dcterms:W3CDTF">2024-02-26T10:01:00Z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