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6F00D0" w:rsidRDefault="00EF02B0" w:rsidP="006F00D0">
      <w:pPr>
        <w:rPr>
          <w:b/>
          <w:bCs/>
          <w:sz w:val="44"/>
          <w:szCs w:val="44"/>
        </w:rPr>
      </w:pPr>
      <w:bookmarkStart w:id="0" w:name="_Hlk65855992"/>
      <w:bookmarkStart w:id="1" w:name="_Toc389131241"/>
      <w:bookmarkStart w:id="2" w:name="_Toc389473036"/>
      <w:bookmarkStart w:id="3" w:name="_Toc389473185"/>
      <w:bookmarkStart w:id="4" w:name="_Toc389473272"/>
      <w:bookmarkStart w:id="5" w:name="_Toc392770343"/>
      <w:bookmarkEnd w:id="0"/>
      <w:r w:rsidRPr="006F00D0">
        <w:rPr>
          <w:b/>
          <w:bCs/>
          <w:sz w:val="44"/>
          <w:szCs w:val="44"/>
        </w:rPr>
        <w:t>Canberra Health Services</w:t>
      </w:r>
    </w:p>
    <w:bookmarkEnd w:id="1"/>
    <w:bookmarkEnd w:id="2"/>
    <w:bookmarkEnd w:id="3"/>
    <w:bookmarkEnd w:id="4"/>
    <w:bookmarkEnd w:id="5"/>
    <w:p w14:paraId="2F51A84F" w14:textId="382345BF"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4A9B24A9" w14:textId="77777777" w:rsidR="008A3B5F" w:rsidRPr="008A3B5F" w:rsidRDefault="008A3B5F" w:rsidP="00231259">
      <w:pPr>
        <w:rPr>
          <w:rFonts w:ascii="Arial" w:hAnsi="Arial" w:cs="Arial"/>
          <w:b/>
          <w:sz w:val="32"/>
          <w:szCs w:val="32"/>
        </w:rPr>
      </w:pPr>
      <w:r w:rsidRPr="008A3B5F">
        <w:rPr>
          <w:rFonts w:ascii="Arial" w:hAnsi="Arial" w:cs="Arial"/>
          <w:b/>
          <w:sz w:val="32"/>
          <w:szCs w:val="32"/>
        </w:rPr>
        <w:t>University of Canberra Hospital</w:t>
      </w:r>
    </w:p>
    <w:p w14:paraId="3CDA56E3" w14:textId="77777777" w:rsidR="008A3B5F" w:rsidRPr="008A3B5F" w:rsidRDefault="008A3B5F" w:rsidP="008A3B5F">
      <w:pPr>
        <w:rPr>
          <w:rFonts w:ascii="Arial" w:hAnsi="Arial" w:cs="Arial"/>
          <w:b/>
          <w:sz w:val="32"/>
          <w:szCs w:val="32"/>
        </w:rPr>
      </w:pPr>
      <w:r w:rsidRPr="008A3B5F">
        <w:rPr>
          <w:rFonts w:ascii="Arial" w:hAnsi="Arial" w:cs="Arial"/>
          <w:b/>
          <w:sz w:val="32"/>
          <w:szCs w:val="32"/>
        </w:rPr>
        <w:t>Adult Mental Health Day Service (AMHDS)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6" w:name="_Toc389473273"/>
            <w:bookmarkStart w:id="7" w:name="Contents"/>
            <w:bookmarkStart w:id="8" w:name="_Toc77333345"/>
            <w:r w:rsidRPr="00CD1C0E">
              <w:t>Contents</w:t>
            </w:r>
            <w:bookmarkEnd w:id="6"/>
            <w:bookmarkEnd w:id="7"/>
            <w:bookmarkEnd w:id="8"/>
          </w:p>
        </w:tc>
      </w:tr>
    </w:tbl>
    <w:p w14:paraId="2F51A853" w14:textId="77777777" w:rsidR="007B6904" w:rsidRDefault="007B6904" w:rsidP="007B6904"/>
    <w:p w14:paraId="13EF0731" w14:textId="63AC400A" w:rsidR="003D366C" w:rsidRDefault="00306002">
      <w:pPr>
        <w:pStyle w:val="TOC1"/>
        <w:tabs>
          <w:tab w:val="right" w:leader="dot" w:pos="9060"/>
        </w:tabs>
        <w:rPr>
          <w:rFonts w:eastAsiaTheme="minorEastAsia" w:cstheme="minorBidi"/>
          <w:noProof/>
          <w:sz w:val="22"/>
          <w:szCs w:val="22"/>
          <w:lang w:eastAsia="en-AU"/>
        </w:rPr>
      </w:pPr>
      <w:r>
        <w:fldChar w:fldCharType="begin"/>
      </w:r>
      <w:r>
        <w:instrText xml:space="preserve"> TOC \o "1-4" \h \z \u </w:instrText>
      </w:r>
      <w:r>
        <w:fldChar w:fldCharType="separate"/>
      </w:r>
      <w:hyperlink w:anchor="_Toc77333345" w:history="1">
        <w:r w:rsidR="003D366C" w:rsidRPr="00A7279C">
          <w:rPr>
            <w:rStyle w:val="Hyperlink"/>
            <w:noProof/>
          </w:rPr>
          <w:t>Contents</w:t>
        </w:r>
        <w:r w:rsidR="003D366C">
          <w:rPr>
            <w:noProof/>
            <w:webHidden/>
          </w:rPr>
          <w:tab/>
        </w:r>
        <w:r w:rsidR="003D366C">
          <w:rPr>
            <w:noProof/>
            <w:webHidden/>
          </w:rPr>
          <w:fldChar w:fldCharType="begin"/>
        </w:r>
        <w:r w:rsidR="003D366C">
          <w:rPr>
            <w:noProof/>
            <w:webHidden/>
          </w:rPr>
          <w:instrText xml:space="preserve"> PAGEREF _Toc77333345 \h </w:instrText>
        </w:r>
        <w:r w:rsidR="003D366C">
          <w:rPr>
            <w:noProof/>
            <w:webHidden/>
          </w:rPr>
        </w:r>
        <w:r w:rsidR="003D366C">
          <w:rPr>
            <w:noProof/>
            <w:webHidden/>
          </w:rPr>
          <w:fldChar w:fldCharType="separate"/>
        </w:r>
        <w:r w:rsidR="003D366C">
          <w:rPr>
            <w:noProof/>
            <w:webHidden/>
          </w:rPr>
          <w:t>1</w:t>
        </w:r>
        <w:r w:rsidR="003D366C">
          <w:rPr>
            <w:noProof/>
            <w:webHidden/>
          </w:rPr>
          <w:fldChar w:fldCharType="end"/>
        </w:r>
      </w:hyperlink>
    </w:p>
    <w:p w14:paraId="53F392D4" w14:textId="0354A3B7" w:rsidR="003D366C" w:rsidRDefault="00286CCE">
      <w:pPr>
        <w:pStyle w:val="TOC1"/>
        <w:tabs>
          <w:tab w:val="right" w:leader="dot" w:pos="9060"/>
        </w:tabs>
        <w:rPr>
          <w:rFonts w:eastAsiaTheme="minorEastAsia" w:cstheme="minorBidi"/>
          <w:noProof/>
          <w:sz w:val="22"/>
          <w:szCs w:val="22"/>
          <w:lang w:eastAsia="en-AU"/>
        </w:rPr>
      </w:pPr>
      <w:hyperlink w:anchor="_Toc77333346" w:history="1">
        <w:r w:rsidR="003D366C" w:rsidRPr="00A7279C">
          <w:rPr>
            <w:rStyle w:val="Hyperlink"/>
            <w:noProof/>
          </w:rPr>
          <w:t>Purpose</w:t>
        </w:r>
        <w:r w:rsidR="003D366C">
          <w:rPr>
            <w:noProof/>
            <w:webHidden/>
          </w:rPr>
          <w:tab/>
        </w:r>
        <w:r w:rsidR="003D366C">
          <w:rPr>
            <w:noProof/>
            <w:webHidden/>
          </w:rPr>
          <w:fldChar w:fldCharType="begin"/>
        </w:r>
        <w:r w:rsidR="003D366C">
          <w:rPr>
            <w:noProof/>
            <w:webHidden/>
          </w:rPr>
          <w:instrText xml:space="preserve"> PAGEREF _Toc77333346 \h </w:instrText>
        </w:r>
        <w:r w:rsidR="003D366C">
          <w:rPr>
            <w:noProof/>
            <w:webHidden/>
          </w:rPr>
        </w:r>
        <w:r w:rsidR="003D366C">
          <w:rPr>
            <w:noProof/>
            <w:webHidden/>
          </w:rPr>
          <w:fldChar w:fldCharType="separate"/>
        </w:r>
        <w:r w:rsidR="003D366C">
          <w:rPr>
            <w:noProof/>
            <w:webHidden/>
          </w:rPr>
          <w:t>5</w:t>
        </w:r>
        <w:r w:rsidR="003D366C">
          <w:rPr>
            <w:noProof/>
            <w:webHidden/>
          </w:rPr>
          <w:fldChar w:fldCharType="end"/>
        </w:r>
      </w:hyperlink>
    </w:p>
    <w:p w14:paraId="4254B96A" w14:textId="200F6DFB" w:rsidR="003D366C" w:rsidRDefault="00286CCE">
      <w:pPr>
        <w:pStyle w:val="TOC1"/>
        <w:tabs>
          <w:tab w:val="right" w:leader="dot" w:pos="9060"/>
        </w:tabs>
        <w:rPr>
          <w:rFonts w:eastAsiaTheme="minorEastAsia" w:cstheme="minorBidi"/>
          <w:noProof/>
          <w:sz w:val="22"/>
          <w:szCs w:val="22"/>
          <w:lang w:eastAsia="en-AU"/>
        </w:rPr>
      </w:pPr>
      <w:hyperlink w:anchor="_Toc77333347" w:history="1">
        <w:r w:rsidR="003D366C" w:rsidRPr="00A7279C">
          <w:rPr>
            <w:rStyle w:val="Hyperlink"/>
            <w:noProof/>
          </w:rPr>
          <w:t>Scope</w:t>
        </w:r>
        <w:r w:rsidR="003D366C">
          <w:rPr>
            <w:noProof/>
            <w:webHidden/>
          </w:rPr>
          <w:tab/>
        </w:r>
        <w:r w:rsidR="003D366C">
          <w:rPr>
            <w:noProof/>
            <w:webHidden/>
          </w:rPr>
          <w:fldChar w:fldCharType="begin"/>
        </w:r>
        <w:r w:rsidR="003D366C">
          <w:rPr>
            <w:noProof/>
            <w:webHidden/>
          </w:rPr>
          <w:instrText xml:space="preserve"> PAGEREF _Toc77333347 \h </w:instrText>
        </w:r>
        <w:r w:rsidR="003D366C">
          <w:rPr>
            <w:noProof/>
            <w:webHidden/>
          </w:rPr>
        </w:r>
        <w:r w:rsidR="003D366C">
          <w:rPr>
            <w:noProof/>
            <w:webHidden/>
          </w:rPr>
          <w:fldChar w:fldCharType="separate"/>
        </w:r>
        <w:r w:rsidR="003D366C">
          <w:rPr>
            <w:noProof/>
            <w:webHidden/>
          </w:rPr>
          <w:t>5</w:t>
        </w:r>
        <w:r w:rsidR="003D366C">
          <w:rPr>
            <w:noProof/>
            <w:webHidden/>
          </w:rPr>
          <w:fldChar w:fldCharType="end"/>
        </w:r>
      </w:hyperlink>
    </w:p>
    <w:p w14:paraId="4759EEA6" w14:textId="44BE2E13" w:rsidR="003D366C" w:rsidRDefault="00286CCE">
      <w:pPr>
        <w:pStyle w:val="TOC1"/>
        <w:tabs>
          <w:tab w:val="right" w:leader="dot" w:pos="9060"/>
        </w:tabs>
        <w:rPr>
          <w:rFonts w:eastAsiaTheme="minorEastAsia" w:cstheme="minorBidi"/>
          <w:noProof/>
          <w:sz w:val="22"/>
          <w:szCs w:val="22"/>
          <w:lang w:eastAsia="en-AU"/>
        </w:rPr>
      </w:pPr>
      <w:hyperlink w:anchor="_Toc77333348" w:history="1">
        <w:r w:rsidR="003D366C" w:rsidRPr="00A7279C">
          <w:rPr>
            <w:rStyle w:val="Hyperlink"/>
            <w:noProof/>
          </w:rPr>
          <w:t>Background</w:t>
        </w:r>
        <w:r w:rsidR="003D366C">
          <w:rPr>
            <w:noProof/>
            <w:webHidden/>
          </w:rPr>
          <w:tab/>
        </w:r>
        <w:r w:rsidR="003D366C">
          <w:rPr>
            <w:noProof/>
            <w:webHidden/>
          </w:rPr>
          <w:fldChar w:fldCharType="begin"/>
        </w:r>
        <w:r w:rsidR="003D366C">
          <w:rPr>
            <w:noProof/>
            <w:webHidden/>
          </w:rPr>
          <w:instrText xml:space="preserve"> PAGEREF _Toc77333348 \h </w:instrText>
        </w:r>
        <w:r w:rsidR="003D366C">
          <w:rPr>
            <w:noProof/>
            <w:webHidden/>
          </w:rPr>
        </w:r>
        <w:r w:rsidR="003D366C">
          <w:rPr>
            <w:noProof/>
            <w:webHidden/>
          </w:rPr>
          <w:fldChar w:fldCharType="separate"/>
        </w:r>
        <w:r w:rsidR="003D366C">
          <w:rPr>
            <w:noProof/>
            <w:webHidden/>
          </w:rPr>
          <w:t>5</w:t>
        </w:r>
        <w:r w:rsidR="003D366C">
          <w:rPr>
            <w:noProof/>
            <w:webHidden/>
          </w:rPr>
          <w:fldChar w:fldCharType="end"/>
        </w:r>
      </w:hyperlink>
    </w:p>
    <w:p w14:paraId="602539A8" w14:textId="40BF548B" w:rsidR="003D366C" w:rsidRDefault="00286CCE">
      <w:pPr>
        <w:pStyle w:val="TOC1"/>
        <w:tabs>
          <w:tab w:val="right" w:leader="dot" w:pos="9060"/>
        </w:tabs>
        <w:rPr>
          <w:rFonts w:eastAsiaTheme="minorEastAsia" w:cstheme="minorBidi"/>
          <w:noProof/>
          <w:sz w:val="22"/>
          <w:szCs w:val="22"/>
          <w:lang w:eastAsia="en-AU"/>
        </w:rPr>
      </w:pPr>
      <w:hyperlink w:anchor="_Toc77333349" w:history="1">
        <w:r w:rsidR="003D366C" w:rsidRPr="00A7279C">
          <w:rPr>
            <w:rStyle w:val="Hyperlink"/>
            <w:noProof/>
          </w:rPr>
          <w:t xml:space="preserve">Section 1 – </w:t>
        </w:r>
        <w:r w:rsidR="003D366C" w:rsidRPr="00A7279C">
          <w:rPr>
            <w:rStyle w:val="Hyperlink"/>
            <w:rFonts w:ascii="Arial" w:hAnsi="Arial"/>
            <w:noProof/>
          </w:rPr>
          <w:t xml:space="preserve"> </w:t>
        </w:r>
        <w:r w:rsidR="003D366C" w:rsidRPr="00A7279C">
          <w:rPr>
            <w:rStyle w:val="Hyperlink"/>
            <w:rFonts w:cstheme="minorHAnsi"/>
            <w:noProof/>
          </w:rPr>
          <w:t>Adult Mental Health Day Service</w:t>
        </w:r>
        <w:r w:rsidR="003D366C">
          <w:rPr>
            <w:noProof/>
            <w:webHidden/>
          </w:rPr>
          <w:tab/>
        </w:r>
        <w:r w:rsidR="003D366C">
          <w:rPr>
            <w:noProof/>
            <w:webHidden/>
          </w:rPr>
          <w:fldChar w:fldCharType="begin"/>
        </w:r>
        <w:r w:rsidR="003D366C">
          <w:rPr>
            <w:noProof/>
            <w:webHidden/>
          </w:rPr>
          <w:instrText xml:space="preserve"> PAGEREF _Toc77333349 \h </w:instrText>
        </w:r>
        <w:r w:rsidR="003D366C">
          <w:rPr>
            <w:noProof/>
            <w:webHidden/>
          </w:rPr>
        </w:r>
        <w:r w:rsidR="003D366C">
          <w:rPr>
            <w:noProof/>
            <w:webHidden/>
          </w:rPr>
          <w:fldChar w:fldCharType="separate"/>
        </w:r>
        <w:r w:rsidR="003D366C">
          <w:rPr>
            <w:noProof/>
            <w:webHidden/>
          </w:rPr>
          <w:t>5</w:t>
        </w:r>
        <w:r w:rsidR="003D366C">
          <w:rPr>
            <w:noProof/>
            <w:webHidden/>
          </w:rPr>
          <w:fldChar w:fldCharType="end"/>
        </w:r>
      </w:hyperlink>
    </w:p>
    <w:p w14:paraId="0F21DCB1" w14:textId="20EE3504" w:rsidR="003D366C" w:rsidRDefault="00286CCE">
      <w:pPr>
        <w:pStyle w:val="TOC2"/>
        <w:tabs>
          <w:tab w:val="left" w:pos="880"/>
          <w:tab w:val="right" w:leader="dot" w:pos="9060"/>
        </w:tabs>
        <w:rPr>
          <w:rFonts w:eastAsiaTheme="minorEastAsia" w:cstheme="minorBidi"/>
          <w:noProof/>
          <w:sz w:val="22"/>
          <w:szCs w:val="22"/>
          <w:lang w:eastAsia="en-AU"/>
        </w:rPr>
      </w:pPr>
      <w:hyperlink w:anchor="_Toc77333350" w:history="1">
        <w:r w:rsidR="003D366C" w:rsidRPr="00A7279C">
          <w:rPr>
            <w:rStyle w:val="Hyperlink"/>
            <w:noProof/>
          </w:rPr>
          <w:t>1.1</w:t>
        </w:r>
        <w:r w:rsidR="003D366C">
          <w:rPr>
            <w:rFonts w:eastAsiaTheme="minorEastAsia" w:cstheme="minorBidi"/>
            <w:noProof/>
            <w:sz w:val="22"/>
            <w:szCs w:val="22"/>
            <w:lang w:eastAsia="en-AU"/>
          </w:rPr>
          <w:tab/>
        </w:r>
        <w:r w:rsidR="003D366C" w:rsidRPr="00A7279C">
          <w:rPr>
            <w:rStyle w:val="Hyperlink"/>
            <w:noProof/>
          </w:rPr>
          <w:t xml:space="preserve"> Definition of Mental Health Rehabilitation</w:t>
        </w:r>
        <w:r w:rsidR="003D366C">
          <w:rPr>
            <w:noProof/>
            <w:webHidden/>
          </w:rPr>
          <w:tab/>
        </w:r>
        <w:r w:rsidR="003D366C">
          <w:rPr>
            <w:noProof/>
            <w:webHidden/>
          </w:rPr>
          <w:fldChar w:fldCharType="begin"/>
        </w:r>
        <w:r w:rsidR="003D366C">
          <w:rPr>
            <w:noProof/>
            <w:webHidden/>
          </w:rPr>
          <w:instrText xml:space="preserve"> PAGEREF _Toc77333350 \h </w:instrText>
        </w:r>
        <w:r w:rsidR="003D366C">
          <w:rPr>
            <w:noProof/>
            <w:webHidden/>
          </w:rPr>
        </w:r>
        <w:r w:rsidR="003D366C">
          <w:rPr>
            <w:noProof/>
            <w:webHidden/>
          </w:rPr>
          <w:fldChar w:fldCharType="separate"/>
        </w:r>
        <w:r w:rsidR="003D366C">
          <w:rPr>
            <w:noProof/>
            <w:webHidden/>
          </w:rPr>
          <w:t>6</w:t>
        </w:r>
        <w:r w:rsidR="003D366C">
          <w:rPr>
            <w:noProof/>
            <w:webHidden/>
          </w:rPr>
          <w:fldChar w:fldCharType="end"/>
        </w:r>
      </w:hyperlink>
    </w:p>
    <w:p w14:paraId="211C330B" w14:textId="04C66B16" w:rsidR="003D366C" w:rsidRDefault="00286CCE">
      <w:pPr>
        <w:pStyle w:val="TOC1"/>
        <w:tabs>
          <w:tab w:val="right" w:leader="dot" w:pos="9060"/>
        </w:tabs>
        <w:rPr>
          <w:rFonts w:eastAsiaTheme="minorEastAsia" w:cstheme="minorBidi"/>
          <w:noProof/>
          <w:sz w:val="22"/>
          <w:szCs w:val="22"/>
          <w:lang w:eastAsia="en-AU"/>
        </w:rPr>
      </w:pPr>
      <w:hyperlink w:anchor="_Toc77333351" w:history="1">
        <w:r w:rsidR="003D366C" w:rsidRPr="00A7279C">
          <w:rPr>
            <w:rStyle w:val="Hyperlink"/>
            <w:noProof/>
          </w:rPr>
          <w:t xml:space="preserve">Section 2 </w:t>
        </w:r>
        <w:r w:rsidR="003D366C" w:rsidRPr="00A7279C">
          <w:rPr>
            <w:rStyle w:val="Hyperlink"/>
            <w:rFonts w:cstheme="minorHAnsi"/>
            <w:noProof/>
          </w:rPr>
          <w:t>–  Access and Treatment Pathway of the AMHDS</w:t>
        </w:r>
        <w:r w:rsidR="003D366C">
          <w:rPr>
            <w:noProof/>
            <w:webHidden/>
          </w:rPr>
          <w:tab/>
        </w:r>
        <w:r w:rsidR="003D366C">
          <w:rPr>
            <w:noProof/>
            <w:webHidden/>
          </w:rPr>
          <w:fldChar w:fldCharType="begin"/>
        </w:r>
        <w:r w:rsidR="003D366C">
          <w:rPr>
            <w:noProof/>
            <w:webHidden/>
          </w:rPr>
          <w:instrText xml:space="preserve"> PAGEREF _Toc77333351 \h </w:instrText>
        </w:r>
        <w:r w:rsidR="003D366C">
          <w:rPr>
            <w:noProof/>
            <w:webHidden/>
          </w:rPr>
        </w:r>
        <w:r w:rsidR="003D366C">
          <w:rPr>
            <w:noProof/>
            <w:webHidden/>
          </w:rPr>
          <w:fldChar w:fldCharType="separate"/>
        </w:r>
        <w:r w:rsidR="003D366C">
          <w:rPr>
            <w:noProof/>
            <w:webHidden/>
          </w:rPr>
          <w:t>6</w:t>
        </w:r>
        <w:r w:rsidR="003D366C">
          <w:rPr>
            <w:noProof/>
            <w:webHidden/>
          </w:rPr>
          <w:fldChar w:fldCharType="end"/>
        </w:r>
      </w:hyperlink>
    </w:p>
    <w:p w14:paraId="51DEDE13" w14:textId="234A846F" w:rsidR="003D366C" w:rsidRDefault="00286CCE">
      <w:pPr>
        <w:pStyle w:val="TOC2"/>
        <w:tabs>
          <w:tab w:val="right" w:leader="dot" w:pos="9060"/>
        </w:tabs>
        <w:rPr>
          <w:rFonts w:eastAsiaTheme="minorEastAsia" w:cstheme="minorBidi"/>
          <w:noProof/>
          <w:sz w:val="22"/>
          <w:szCs w:val="22"/>
          <w:lang w:eastAsia="en-AU"/>
        </w:rPr>
      </w:pPr>
      <w:hyperlink w:anchor="_Toc77333352" w:history="1">
        <w:r w:rsidR="003D366C" w:rsidRPr="00A7279C">
          <w:rPr>
            <w:rStyle w:val="Hyperlink"/>
            <w:noProof/>
          </w:rPr>
          <w:t>2.1 Admission Criteria For AMHDS Referral</w:t>
        </w:r>
        <w:r w:rsidR="003D366C">
          <w:rPr>
            <w:noProof/>
            <w:webHidden/>
          </w:rPr>
          <w:tab/>
        </w:r>
        <w:r w:rsidR="003D366C">
          <w:rPr>
            <w:noProof/>
            <w:webHidden/>
          </w:rPr>
          <w:fldChar w:fldCharType="begin"/>
        </w:r>
        <w:r w:rsidR="003D366C">
          <w:rPr>
            <w:noProof/>
            <w:webHidden/>
          </w:rPr>
          <w:instrText xml:space="preserve"> PAGEREF _Toc77333352 \h </w:instrText>
        </w:r>
        <w:r w:rsidR="003D366C">
          <w:rPr>
            <w:noProof/>
            <w:webHidden/>
          </w:rPr>
        </w:r>
        <w:r w:rsidR="003D366C">
          <w:rPr>
            <w:noProof/>
            <w:webHidden/>
          </w:rPr>
          <w:fldChar w:fldCharType="separate"/>
        </w:r>
        <w:r w:rsidR="003D366C">
          <w:rPr>
            <w:noProof/>
            <w:webHidden/>
          </w:rPr>
          <w:t>6</w:t>
        </w:r>
        <w:r w:rsidR="003D366C">
          <w:rPr>
            <w:noProof/>
            <w:webHidden/>
          </w:rPr>
          <w:fldChar w:fldCharType="end"/>
        </w:r>
      </w:hyperlink>
    </w:p>
    <w:p w14:paraId="6DFA57C4" w14:textId="774DEFC5" w:rsidR="003D366C" w:rsidRDefault="00286CCE">
      <w:pPr>
        <w:pStyle w:val="TOC2"/>
        <w:tabs>
          <w:tab w:val="right" w:leader="dot" w:pos="9060"/>
        </w:tabs>
        <w:rPr>
          <w:rFonts w:eastAsiaTheme="minorEastAsia" w:cstheme="minorBidi"/>
          <w:noProof/>
          <w:sz w:val="22"/>
          <w:szCs w:val="22"/>
          <w:lang w:eastAsia="en-AU"/>
        </w:rPr>
      </w:pPr>
      <w:hyperlink w:anchor="_Toc77333353" w:history="1">
        <w:r w:rsidR="003D366C" w:rsidRPr="00A7279C">
          <w:rPr>
            <w:rStyle w:val="Hyperlink"/>
            <w:rFonts w:cstheme="minorHAnsi"/>
            <w:noProof/>
          </w:rPr>
          <w:t>2.2 Additional Admission Criteria for Specific Programs</w:t>
        </w:r>
        <w:r w:rsidR="003D366C">
          <w:rPr>
            <w:noProof/>
            <w:webHidden/>
          </w:rPr>
          <w:tab/>
        </w:r>
        <w:r w:rsidR="003D366C">
          <w:rPr>
            <w:noProof/>
            <w:webHidden/>
          </w:rPr>
          <w:fldChar w:fldCharType="begin"/>
        </w:r>
        <w:r w:rsidR="003D366C">
          <w:rPr>
            <w:noProof/>
            <w:webHidden/>
          </w:rPr>
          <w:instrText xml:space="preserve"> PAGEREF _Toc77333353 \h </w:instrText>
        </w:r>
        <w:r w:rsidR="003D366C">
          <w:rPr>
            <w:noProof/>
            <w:webHidden/>
          </w:rPr>
        </w:r>
        <w:r w:rsidR="003D366C">
          <w:rPr>
            <w:noProof/>
            <w:webHidden/>
          </w:rPr>
          <w:fldChar w:fldCharType="separate"/>
        </w:r>
        <w:r w:rsidR="003D366C">
          <w:rPr>
            <w:noProof/>
            <w:webHidden/>
          </w:rPr>
          <w:t>7</w:t>
        </w:r>
        <w:r w:rsidR="003D366C">
          <w:rPr>
            <w:noProof/>
            <w:webHidden/>
          </w:rPr>
          <w:fldChar w:fldCharType="end"/>
        </w:r>
      </w:hyperlink>
    </w:p>
    <w:p w14:paraId="3805E461" w14:textId="2D5472AB" w:rsidR="003D366C" w:rsidRDefault="00286CCE">
      <w:pPr>
        <w:pStyle w:val="TOC2"/>
        <w:tabs>
          <w:tab w:val="right" w:leader="dot" w:pos="9060"/>
        </w:tabs>
        <w:rPr>
          <w:rFonts w:eastAsiaTheme="minorEastAsia" w:cstheme="minorBidi"/>
          <w:noProof/>
          <w:sz w:val="22"/>
          <w:szCs w:val="22"/>
          <w:lang w:eastAsia="en-AU"/>
        </w:rPr>
      </w:pPr>
      <w:hyperlink w:anchor="_Toc77333354" w:history="1">
        <w:r w:rsidR="003D366C" w:rsidRPr="00A7279C">
          <w:rPr>
            <w:rStyle w:val="Hyperlink"/>
            <w:rFonts w:cs="Calibri"/>
            <w:noProof/>
          </w:rPr>
          <w:t>2.3 Referral</w:t>
        </w:r>
        <w:r w:rsidR="003D366C">
          <w:rPr>
            <w:noProof/>
            <w:webHidden/>
          </w:rPr>
          <w:tab/>
        </w:r>
        <w:r w:rsidR="003D366C">
          <w:rPr>
            <w:noProof/>
            <w:webHidden/>
          </w:rPr>
          <w:fldChar w:fldCharType="begin"/>
        </w:r>
        <w:r w:rsidR="003D366C">
          <w:rPr>
            <w:noProof/>
            <w:webHidden/>
          </w:rPr>
          <w:instrText xml:space="preserve"> PAGEREF _Toc77333354 \h </w:instrText>
        </w:r>
        <w:r w:rsidR="003D366C">
          <w:rPr>
            <w:noProof/>
            <w:webHidden/>
          </w:rPr>
        </w:r>
        <w:r w:rsidR="003D366C">
          <w:rPr>
            <w:noProof/>
            <w:webHidden/>
          </w:rPr>
          <w:fldChar w:fldCharType="separate"/>
        </w:r>
        <w:r w:rsidR="003D366C">
          <w:rPr>
            <w:noProof/>
            <w:webHidden/>
          </w:rPr>
          <w:t>7</w:t>
        </w:r>
        <w:r w:rsidR="003D366C">
          <w:rPr>
            <w:noProof/>
            <w:webHidden/>
          </w:rPr>
          <w:fldChar w:fldCharType="end"/>
        </w:r>
      </w:hyperlink>
    </w:p>
    <w:p w14:paraId="55171F8D" w14:textId="12D57C79" w:rsidR="003D366C" w:rsidRDefault="00286CCE">
      <w:pPr>
        <w:pStyle w:val="TOC2"/>
        <w:tabs>
          <w:tab w:val="right" w:leader="dot" w:pos="9060"/>
        </w:tabs>
        <w:rPr>
          <w:rFonts w:eastAsiaTheme="minorEastAsia" w:cstheme="minorBidi"/>
          <w:noProof/>
          <w:sz w:val="22"/>
          <w:szCs w:val="22"/>
          <w:lang w:eastAsia="en-AU"/>
        </w:rPr>
      </w:pPr>
      <w:hyperlink w:anchor="_Toc77333355" w:history="1">
        <w:r w:rsidR="003D366C" w:rsidRPr="00A7279C">
          <w:rPr>
            <w:rStyle w:val="Hyperlink"/>
            <w:noProof/>
            <w:lang w:bidi="en-US"/>
          </w:rPr>
          <w:t>2.4 Episode of Care</w:t>
        </w:r>
        <w:r w:rsidR="003D366C">
          <w:rPr>
            <w:noProof/>
            <w:webHidden/>
          </w:rPr>
          <w:tab/>
        </w:r>
        <w:r w:rsidR="003D366C">
          <w:rPr>
            <w:noProof/>
            <w:webHidden/>
          </w:rPr>
          <w:fldChar w:fldCharType="begin"/>
        </w:r>
        <w:r w:rsidR="003D366C">
          <w:rPr>
            <w:noProof/>
            <w:webHidden/>
          </w:rPr>
          <w:instrText xml:space="preserve"> PAGEREF _Toc77333355 \h </w:instrText>
        </w:r>
        <w:r w:rsidR="003D366C">
          <w:rPr>
            <w:noProof/>
            <w:webHidden/>
          </w:rPr>
        </w:r>
        <w:r w:rsidR="003D366C">
          <w:rPr>
            <w:noProof/>
            <w:webHidden/>
          </w:rPr>
          <w:fldChar w:fldCharType="separate"/>
        </w:r>
        <w:r w:rsidR="003D366C">
          <w:rPr>
            <w:noProof/>
            <w:webHidden/>
          </w:rPr>
          <w:t>8</w:t>
        </w:r>
        <w:r w:rsidR="003D366C">
          <w:rPr>
            <w:noProof/>
            <w:webHidden/>
          </w:rPr>
          <w:fldChar w:fldCharType="end"/>
        </w:r>
      </w:hyperlink>
    </w:p>
    <w:p w14:paraId="7322348B" w14:textId="3C616557" w:rsidR="003D366C" w:rsidRDefault="00286CCE">
      <w:pPr>
        <w:pStyle w:val="TOC2"/>
        <w:tabs>
          <w:tab w:val="right" w:leader="dot" w:pos="9060"/>
        </w:tabs>
        <w:rPr>
          <w:rFonts w:eastAsiaTheme="minorEastAsia" w:cstheme="minorBidi"/>
          <w:noProof/>
          <w:sz w:val="22"/>
          <w:szCs w:val="22"/>
          <w:lang w:eastAsia="en-AU"/>
        </w:rPr>
      </w:pPr>
      <w:hyperlink w:anchor="_Toc77333356" w:history="1">
        <w:r w:rsidR="003D366C" w:rsidRPr="00A7279C">
          <w:rPr>
            <w:rStyle w:val="Hyperlink"/>
            <w:rFonts w:cs="Calibri"/>
            <w:noProof/>
          </w:rPr>
          <w:t>2.5 Multi-Disciplinary Team</w:t>
        </w:r>
        <w:r w:rsidR="003D366C">
          <w:rPr>
            <w:noProof/>
            <w:webHidden/>
          </w:rPr>
          <w:tab/>
        </w:r>
        <w:r w:rsidR="003D366C">
          <w:rPr>
            <w:noProof/>
            <w:webHidden/>
          </w:rPr>
          <w:fldChar w:fldCharType="begin"/>
        </w:r>
        <w:r w:rsidR="003D366C">
          <w:rPr>
            <w:noProof/>
            <w:webHidden/>
          </w:rPr>
          <w:instrText xml:space="preserve"> PAGEREF _Toc77333356 \h </w:instrText>
        </w:r>
        <w:r w:rsidR="003D366C">
          <w:rPr>
            <w:noProof/>
            <w:webHidden/>
          </w:rPr>
        </w:r>
        <w:r w:rsidR="003D366C">
          <w:rPr>
            <w:noProof/>
            <w:webHidden/>
          </w:rPr>
          <w:fldChar w:fldCharType="separate"/>
        </w:r>
        <w:r w:rsidR="003D366C">
          <w:rPr>
            <w:noProof/>
            <w:webHidden/>
          </w:rPr>
          <w:t>9</w:t>
        </w:r>
        <w:r w:rsidR="003D366C">
          <w:rPr>
            <w:noProof/>
            <w:webHidden/>
          </w:rPr>
          <w:fldChar w:fldCharType="end"/>
        </w:r>
      </w:hyperlink>
    </w:p>
    <w:p w14:paraId="0246ADEA" w14:textId="2CA3AECC" w:rsidR="003D366C" w:rsidRDefault="00286CCE">
      <w:pPr>
        <w:pStyle w:val="TOC2"/>
        <w:tabs>
          <w:tab w:val="right" w:leader="dot" w:pos="9060"/>
        </w:tabs>
        <w:rPr>
          <w:rFonts w:eastAsiaTheme="minorEastAsia" w:cstheme="minorBidi"/>
          <w:noProof/>
          <w:sz w:val="22"/>
          <w:szCs w:val="22"/>
          <w:lang w:eastAsia="en-AU"/>
        </w:rPr>
      </w:pPr>
      <w:hyperlink w:anchor="_Toc77333357" w:history="1">
        <w:r w:rsidR="003D366C" w:rsidRPr="00A7279C">
          <w:rPr>
            <w:rStyle w:val="Hyperlink"/>
            <w:noProof/>
          </w:rPr>
          <w:t>2.6 AMHDS Workforce</w:t>
        </w:r>
        <w:r w:rsidR="003D366C">
          <w:rPr>
            <w:noProof/>
            <w:webHidden/>
          </w:rPr>
          <w:tab/>
        </w:r>
        <w:r w:rsidR="003D366C">
          <w:rPr>
            <w:noProof/>
            <w:webHidden/>
          </w:rPr>
          <w:fldChar w:fldCharType="begin"/>
        </w:r>
        <w:r w:rsidR="003D366C">
          <w:rPr>
            <w:noProof/>
            <w:webHidden/>
          </w:rPr>
          <w:instrText xml:space="preserve"> PAGEREF _Toc77333357 \h </w:instrText>
        </w:r>
        <w:r w:rsidR="003D366C">
          <w:rPr>
            <w:noProof/>
            <w:webHidden/>
          </w:rPr>
        </w:r>
        <w:r w:rsidR="003D366C">
          <w:rPr>
            <w:noProof/>
            <w:webHidden/>
          </w:rPr>
          <w:fldChar w:fldCharType="separate"/>
        </w:r>
        <w:r w:rsidR="003D366C">
          <w:rPr>
            <w:noProof/>
            <w:webHidden/>
          </w:rPr>
          <w:t>9</w:t>
        </w:r>
        <w:r w:rsidR="003D366C">
          <w:rPr>
            <w:noProof/>
            <w:webHidden/>
          </w:rPr>
          <w:fldChar w:fldCharType="end"/>
        </w:r>
      </w:hyperlink>
    </w:p>
    <w:p w14:paraId="6C8A8F65" w14:textId="090C3EB4" w:rsidR="003D366C" w:rsidRDefault="00286CCE">
      <w:pPr>
        <w:pStyle w:val="TOC1"/>
        <w:tabs>
          <w:tab w:val="right" w:leader="dot" w:pos="9060"/>
        </w:tabs>
        <w:rPr>
          <w:rFonts w:eastAsiaTheme="minorEastAsia" w:cstheme="minorBidi"/>
          <w:noProof/>
          <w:sz w:val="22"/>
          <w:szCs w:val="22"/>
          <w:lang w:eastAsia="en-AU"/>
        </w:rPr>
      </w:pPr>
      <w:hyperlink w:anchor="_Toc77333358" w:history="1">
        <w:r w:rsidR="003D366C" w:rsidRPr="00A7279C">
          <w:rPr>
            <w:rStyle w:val="Hyperlink"/>
            <w:rFonts w:cstheme="minorHAnsi"/>
            <w:noProof/>
          </w:rPr>
          <w:t>Section 3 -  Group Therapy Programs</w:t>
        </w:r>
        <w:r w:rsidR="003D366C">
          <w:rPr>
            <w:noProof/>
            <w:webHidden/>
          </w:rPr>
          <w:tab/>
        </w:r>
        <w:r w:rsidR="003D366C">
          <w:rPr>
            <w:noProof/>
            <w:webHidden/>
          </w:rPr>
          <w:fldChar w:fldCharType="begin"/>
        </w:r>
        <w:r w:rsidR="003D366C">
          <w:rPr>
            <w:noProof/>
            <w:webHidden/>
          </w:rPr>
          <w:instrText xml:space="preserve"> PAGEREF _Toc77333358 \h </w:instrText>
        </w:r>
        <w:r w:rsidR="003D366C">
          <w:rPr>
            <w:noProof/>
            <w:webHidden/>
          </w:rPr>
        </w:r>
        <w:r w:rsidR="003D366C">
          <w:rPr>
            <w:noProof/>
            <w:webHidden/>
          </w:rPr>
          <w:fldChar w:fldCharType="separate"/>
        </w:r>
        <w:r w:rsidR="003D366C">
          <w:rPr>
            <w:noProof/>
            <w:webHidden/>
          </w:rPr>
          <w:t>11</w:t>
        </w:r>
        <w:r w:rsidR="003D366C">
          <w:rPr>
            <w:noProof/>
            <w:webHidden/>
          </w:rPr>
          <w:fldChar w:fldCharType="end"/>
        </w:r>
      </w:hyperlink>
    </w:p>
    <w:p w14:paraId="1AAC0809" w14:textId="0A8FD66F" w:rsidR="003D366C" w:rsidRDefault="00286CCE">
      <w:pPr>
        <w:pStyle w:val="TOC2"/>
        <w:tabs>
          <w:tab w:val="right" w:leader="dot" w:pos="9060"/>
        </w:tabs>
        <w:rPr>
          <w:rFonts w:eastAsiaTheme="minorEastAsia" w:cstheme="minorBidi"/>
          <w:noProof/>
          <w:sz w:val="22"/>
          <w:szCs w:val="22"/>
          <w:lang w:eastAsia="en-AU"/>
        </w:rPr>
      </w:pPr>
      <w:hyperlink w:anchor="_Toc77333359" w:history="1">
        <w:r w:rsidR="003D366C" w:rsidRPr="00A7279C">
          <w:rPr>
            <w:rStyle w:val="Hyperlink"/>
            <w:rFonts w:cs="Calibri"/>
            <w:noProof/>
          </w:rPr>
          <w:t>3.1 Background</w:t>
        </w:r>
        <w:r w:rsidR="003D366C">
          <w:rPr>
            <w:noProof/>
            <w:webHidden/>
          </w:rPr>
          <w:tab/>
        </w:r>
        <w:r w:rsidR="003D366C">
          <w:rPr>
            <w:noProof/>
            <w:webHidden/>
          </w:rPr>
          <w:fldChar w:fldCharType="begin"/>
        </w:r>
        <w:r w:rsidR="003D366C">
          <w:rPr>
            <w:noProof/>
            <w:webHidden/>
          </w:rPr>
          <w:instrText xml:space="preserve"> PAGEREF _Toc77333359 \h </w:instrText>
        </w:r>
        <w:r w:rsidR="003D366C">
          <w:rPr>
            <w:noProof/>
            <w:webHidden/>
          </w:rPr>
        </w:r>
        <w:r w:rsidR="003D366C">
          <w:rPr>
            <w:noProof/>
            <w:webHidden/>
          </w:rPr>
          <w:fldChar w:fldCharType="separate"/>
        </w:r>
        <w:r w:rsidR="003D366C">
          <w:rPr>
            <w:noProof/>
            <w:webHidden/>
          </w:rPr>
          <w:t>11</w:t>
        </w:r>
        <w:r w:rsidR="003D366C">
          <w:rPr>
            <w:noProof/>
            <w:webHidden/>
          </w:rPr>
          <w:fldChar w:fldCharType="end"/>
        </w:r>
      </w:hyperlink>
    </w:p>
    <w:p w14:paraId="54BD12DE" w14:textId="1AAE2206" w:rsidR="003D366C" w:rsidRDefault="00286CCE">
      <w:pPr>
        <w:pStyle w:val="TOC2"/>
        <w:tabs>
          <w:tab w:val="right" w:leader="dot" w:pos="9060"/>
        </w:tabs>
        <w:rPr>
          <w:rFonts w:eastAsiaTheme="minorEastAsia" w:cstheme="minorBidi"/>
          <w:noProof/>
          <w:sz w:val="22"/>
          <w:szCs w:val="22"/>
          <w:lang w:eastAsia="en-AU"/>
        </w:rPr>
      </w:pPr>
      <w:hyperlink w:anchor="_Toc77333360" w:history="1">
        <w:r w:rsidR="003D366C" w:rsidRPr="00A7279C">
          <w:rPr>
            <w:rStyle w:val="Hyperlink"/>
            <w:rFonts w:cstheme="minorHAnsi"/>
            <w:noProof/>
          </w:rPr>
          <w:t>3.2 Procedures for Group Therapy Programs</w:t>
        </w:r>
        <w:r w:rsidR="003D366C">
          <w:rPr>
            <w:noProof/>
            <w:webHidden/>
          </w:rPr>
          <w:tab/>
        </w:r>
        <w:r w:rsidR="003D366C">
          <w:rPr>
            <w:noProof/>
            <w:webHidden/>
          </w:rPr>
          <w:fldChar w:fldCharType="begin"/>
        </w:r>
        <w:r w:rsidR="003D366C">
          <w:rPr>
            <w:noProof/>
            <w:webHidden/>
          </w:rPr>
          <w:instrText xml:space="preserve"> PAGEREF _Toc77333360 \h </w:instrText>
        </w:r>
        <w:r w:rsidR="003D366C">
          <w:rPr>
            <w:noProof/>
            <w:webHidden/>
          </w:rPr>
        </w:r>
        <w:r w:rsidR="003D366C">
          <w:rPr>
            <w:noProof/>
            <w:webHidden/>
          </w:rPr>
          <w:fldChar w:fldCharType="separate"/>
        </w:r>
        <w:r w:rsidR="003D366C">
          <w:rPr>
            <w:noProof/>
            <w:webHidden/>
          </w:rPr>
          <w:t>12</w:t>
        </w:r>
        <w:r w:rsidR="003D366C">
          <w:rPr>
            <w:noProof/>
            <w:webHidden/>
          </w:rPr>
          <w:fldChar w:fldCharType="end"/>
        </w:r>
      </w:hyperlink>
    </w:p>
    <w:p w14:paraId="7489A111" w14:textId="04F07306" w:rsidR="003D366C" w:rsidRDefault="00286CCE">
      <w:pPr>
        <w:pStyle w:val="TOC2"/>
        <w:tabs>
          <w:tab w:val="right" w:leader="dot" w:pos="9060"/>
        </w:tabs>
        <w:rPr>
          <w:rFonts w:eastAsiaTheme="minorEastAsia" w:cstheme="minorBidi"/>
          <w:noProof/>
          <w:sz w:val="22"/>
          <w:szCs w:val="22"/>
          <w:lang w:eastAsia="en-AU"/>
        </w:rPr>
      </w:pPr>
      <w:hyperlink w:anchor="_Toc77333361" w:history="1">
        <w:r w:rsidR="003D366C" w:rsidRPr="00A7279C">
          <w:rPr>
            <w:rStyle w:val="Hyperlink"/>
            <w:noProof/>
          </w:rPr>
          <w:t>3.2.1 Eligibility and Referral to AMHDS Group Therapy Programs</w:t>
        </w:r>
        <w:r w:rsidR="003D366C">
          <w:rPr>
            <w:noProof/>
            <w:webHidden/>
          </w:rPr>
          <w:tab/>
        </w:r>
        <w:r w:rsidR="003D366C">
          <w:rPr>
            <w:noProof/>
            <w:webHidden/>
          </w:rPr>
          <w:fldChar w:fldCharType="begin"/>
        </w:r>
        <w:r w:rsidR="003D366C">
          <w:rPr>
            <w:noProof/>
            <w:webHidden/>
          </w:rPr>
          <w:instrText xml:space="preserve"> PAGEREF _Toc77333361 \h </w:instrText>
        </w:r>
        <w:r w:rsidR="003D366C">
          <w:rPr>
            <w:noProof/>
            <w:webHidden/>
          </w:rPr>
        </w:r>
        <w:r w:rsidR="003D366C">
          <w:rPr>
            <w:noProof/>
            <w:webHidden/>
          </w:rPr>
          <w:fldChar w:fldCharType="separate"/>
        </w:r>
        <w:r w:rsidR="003D366C">
          <w:rPr>
            <w:noProof/>
            <w:webHidden/>
          </w:rPr>
          <w:t>12</w:t>
        </w:r>
        <w:r w:rsidR="003D366C">
          <w:rPr>
            <w:noProof/>
            <w:webHidden/>
          </w:rPr>
          <w:fldChar w:fldCharType="end"/>
        </w:r>
      </w:hyperlink>
    </w:p>
    <w:p w14:paraId="5EF501E2" w14:textId="415C9648" w:rsidR="003D366C" w:rsidRDefault="00286CCE">
      <w:pPr>
        <w:pStyle w:val="TOC2"/>
        <w:tabs>
          <w:tab w:val="right" w:leader="dot" w:pos="9060"/>
        </w:tabs>
        <w:rPr>
          <w:rFonts w:eastAsiaTheme="minorEastAsia" w:cstheme="minorBidi"/>
          <w:noProof/>
          <w:sz w:val="22"/>
          <w:szCs w:val="22"/>
          <w:lang w:eastAsia="en-AU"/>
        </w:rPr>
      </w:pPr>
      <w:hyperlink w:anchor="_Toc77333362" w:history="1">
        <w:r w:rsidR="003D366C" w:rsidRPr="00A7279C">
          <w:rPr>
            <w:rStyle w:val="Hyperlink"/>
            <w:noProof/>
          </w:rPr>
          <w:t>3.2.2 AMHDS Rehabilitation Timetable</w:t>
        </w:r>
        <w:r w:rsidR="003D366C">
          <w:rPr>
            <w:noProof/>
            <w:webHidden/>
          </w:rPr>
          <w:tab/>
        </w:r>
        <w:r w:rsidR="003D366C">
          <w:rPr>
            <w:noProof/>
            <w:webHidden/>
          </w:rPr>
          <w:fldChar w:fldCharType="begin"/>
        </w:r>
        <w:r w:rsidR="003D366C">
          <w:rPr>
            <w:noProof/>
            <w:webHidden/>
          </w:rPr>
          <w:instrText xml:space="preserve"> PAGEREF _Toc77333362 \h </w:instrText>
        </w:r>
        <w:r w:rsidR="003D366C">
          <w:rPr>
            <w:noProof/>
            <w:webHidden/>
          </w:rPr>
        </w:r>
        <w:r w:rsidR="003D366C">
          <w:rPr>
            <w:noProof/>
            <w:webHidden/>
          </w:rPr>
          <w:fldChar w:fldCharType="separate"/>
        </w:r>
        <w:r w:rsidR="003D366C">
          <w:rPr>
            <w:noProof/>
            <w:webHidden/>
          </w:rPr>
          <w:t>12</w:t>
        </w:r>
        <w:r w:rsidR="003D366C">
          <w:rPr>
            <w:noProof/>
            <w:webHidden/>
          </w:rPr>
          <w:fldChar w:fldCharType="end"/>
        </w:r>
      </w:hyperlink>
    </w:p>
    <w:p w14:paraId="78562CEA" w14:textId="3FBD7F83" w:rsidR="003D366C" w:rsidRDefault="00286CCE">
      <w:pPr>
        <w:pStyle w:val="TOC2"/>
        <w:tabs>
          <w:tab w:val="right" w:leader="dot" w:pos="9060"/>
        </w:tabs>
        <w:rPr>
          <w:rFonts w:eastAsiaTheme="minorEastAsia" w:cstheme="minorBidi"/>
          <w:noProof/>
          <w:sz w:val="22"/>
          <w:szCs w:val="22"/>
          <w:lang w:eastAsia="en-AU"/>
        </w:rPr>
      </w:pPr>
      <w:hyperlink w:anchor="_Toc77333363" w:history="1">
        <w:r w:rsidR="003D366C" w:rsidRPr="00A7279C">
          <w:rPr>
            <w:rStyle w:val="Hyperlink"/>
            <w:noProof/>
          </w:rPr>
          <w:t>3.2.3 Waiting Lists</w:t>
        </w:r>
        <w:r w:rsidR="003D366C">
          <w:rPr>
            <w:noProof/>
            <w:webHidden/>
          </w:rPr>
          <w:tab/>
        </w:r>
        <w:r w:rsidR="003D366C">
          <w:rPr>
            <w:noProof/>
            <w:webHidden/>
          </w:rPr>
          <w:fldChar w:fldCharType="begin"/>
        </w:r>
        <w:r w:rsidR="003D366C">
          <w:rPr>
            <w:noProof/>
            <w:webHidden/>
          </w:rPr>
          <w:instrText xml:space="preserve"> PAGEREF _Toc77333363 \h </w:instrText>
        </w:r>
        <w:r w:rsidR="003D366C">
          <w:rPr>
            <w:noProof/>
            <w:webHidden/>
          </w:rPr>
        </w:r>
        <w:r w:rsidR="003D366C">
          <w:rPr>
            <w:noProof/>
            <w:webHidden/>
          </w:rPr>
          <w:fldChar w:fldCharType="separate"/>
        </w:r>
        <w:r w:rsidR="003D366C">
          <w:rPr>
            <w:noProof/>
            <w:webHidden/>
          </w:rPr>
          <w:t>13</w:t>
        </w:r>
        <w:r w:rsidR="003D366C">
          <w:rPr>
            <w:noProof/>
            <w:webHidden/>
          </w:rPr>
          <w:fldChar w:fldCharType="end"/>
        </w:r>
      </w:hyperlink>
    </w:p>
    <w:p w14:paraId="1D0609D7" w14:textId="302F2CE3" w:rsidR="003D366C" w:rsidRDefault="00286CCE">
      <w:pPr>
        <w:pStyle w:val="TOC2"/>
        <w:tabs>
          <w:tab w:val="right" w:leader="dot" w:pos="9060"/>
        </w:tabs>
        <w:rPr>
          <w:rFonts w:eastAsiaTheme="minorEastAsia" w:cstheme="minorBidi"/>
          <w:noProof/>
          <w:sz w:val="22"/>
          <w:szCs w:val="22"/>
          <w:lang w:eastAsia="en-AU"/>
        </w:rPr>
      </w:pPr>
      <w:hyperlink w:anchor="_Toc77333364" w:history="1">
        <w:r w:rsidR="003D366C" w:rsidRPr="00A7279C">
          <w:rPr>
            <w:rStyle w:val="Hyperlink"/>
            <w:noProof/>
          </w:rPr>
          <w:t>3.2.4 Maximum Group Numbers</w:t>
        </w:r>
        <w:r w:rsidR="003D366C">
          <w:rPr>
            <w:noProof/>
            <w:webHidden/>
          </w:rPr>
          <w:tab/>
        </w:r>
        <w:r w:rsidR="003D366C">
          <w:rPr>
            <w:noProof/>
            <w:webHidden/>
          </w:rPr>
          <w:fldChar w:fldCharType="begin"/>
        </w:r>
        <w:r w:rsidR="003D366C">
          <w:rPr>
            <w:noProof/>
            <w:webHidden/>
          </w:rPr>
          <w:instrText xml:space="preserve"> PAGEREF _Toc77333364 \h </w:instrText>
        </w:r>
        <w:r w:rsidR="003D366C">
          <w:rPr>
            <w:noProof/>
            <w:webHidden/>
          </w:rPr>
        </w:r>
        <w:r w:rsidR="003D366C">
          <w:rPr>
            <w:noProof/>
            <w:webHidden/>
          </w:rPr>
          <w:fldChar w:fldCharType="separate"/>
        </w:r>
        <w:r w:rsidR="003D366C">
          <w:rPr>
            <w:noProof/>
            <w:webHidden/>
          </w:rPr>
          <w:t>13</w:t>
        </w:r>
        <w:r w:rsidR="003D366C">
          <w:rPr>
            <w:noProof/>
            <w:webHidden/>
          </w:rPr>
          <w:fldChar w:fldCharType="end"/>
        </w:r>
      </w:hyperlink>
    </w:p>
    <w:p w14:paraId="0BB44843" w14:textId="3105E9A3" w:rsidR="003D366C" w:rsidRDefault="00286CCE">
      <w:pPr>
        <w:pStyle w:val="TOC2"/>
        <w:tabs>
          <w:tab w:val="right" w:leader="dot" w:pos="9060"/>
        </w:tabs>
        <w:rPr>
          <w:rFonts w:eastAsiaTheme="minorEastAsia" w:cstheme="minorBidi"/>
          <w:noProof/>
          <w:sz w:val="22"/>
          <w:szCs w:val="22"/>
          <w:lang w:eastAsia="en-AU"/>
        </w:rPr>
      </w:pPr>
      <w:hyperlink w:anchor="_Toc77333365" w:history="1">
        <w:r w:rsidR="003D366C" w:rsidRPr="00A7279C">
          <w:rPr>
            <w:rStyle w:val="Hyperlink"/>
            <w:noProof/>
          </w:rPr>
          <w:t>3.2.5 Checking in for Group Programs</w:t>
        </w:r>
        <w:r w:rsidR="003D366C">
          <w:rPr>
            <w:noProof/>
            <w:webHidden/>
          </w:rPr>
          <w:tab/>
        </w:r>
        <w:r w:rsidR="003D366C">
          <w:rPr>
            <w:noProof/>
            <w:webHidden/>
          </w:rPr>
          <w:fldChar w:fldCharType="begin"/>
        </w:r>
        <w:r w:rsidR="003D366C">
          <w:rPr>
            <w:noProof/>
            <w:webHidden/>
          </w:rPr>
          <w:instrText xml:space="preserve"> PAGEREF _Toc77333365 \h </w:instrText>
        </w:r>
        <w:r w:rsidR="003D366C">
          <w:rPr>
            <w:noProof/>
            <w:webHidden/>
          </w:rPr>
        </w:r>
        <w:r w:rsidR="003D366C">
          <w:rPr>
            <w:noProof/>
            <w:webHidden/>
          </w:rPr>
          <w:fldChar w:fldCharType="separate"/>
        </w:r>
        <w:r w:rsidR="003D366C">
          <w:rPr>
            <w:noProof/>
            <w:webHidden/>
          </w:rPr>
          <w:t>13</w:t>
        </w:r>
        <w:r w:rsidR="003D366C">
          <w:rPr>
            <w:noProof/>
            <w:webHidden/>
          </w:rPr>
          <w:fldChar w:fldCharType="end"/>
        </w:r>
      </w:hyperlink>
    </w:p>
    <w:p w14:paraId="1E44ECF0" w14:textId="1EB046E9" w:rsidR="003D366C" w:rsidRDefault="00286CCE">
      <w:pPr>
        <w:pStyle w:val="TOC2"/>
        <w:tabs>
          <w:tab w:val="right" w:leader="dot" w:pos="9060"/>
        </w:tabs>
        <w:rPr>
          <w:rFonts w:eastAsiaTheme="minorEastAsia" w:cstheme="minorBidi"/>
          <w:noProof/>
          <w:sz w:val="22"/>
          <w:szCs w:val="22"/>
          <w:lang w:eastAsia="en-AU"/>
        </w:rPr>
      </w:pPr>
      <w:hyperlink w:anchor="_Toc77333366" w:history="1">
        <w:r w:rsidR="003D366C" w:rsidRPr="00A7279C">
          <w:rPr>
            <w:rStyle w:val="Hyperlink"/>
            <w:noProof/>
          </w:rPr>
          <w:t>3.2.6 Close Relationships in Group Programs</w:t>
        </w:r>
        <w:r w:rsidR="003D366C">
          <w:rPr>
            <w:noProof/>
            <w:webHidden/>
          </w:rPr>
          <w:tab/>
        </w:r>
        <w:r w:rsidR="003D366C">
          <w:rPr>
            <w:noProof/>
            <w:webHidden/>
          </w:rPr>
          <w:fldChar w:fldCharType="begin"/>
        </w:r>
        <w:r w:rsidR="003D366C">
          <w:rPr>
            <w:noProof/>
            <w:webHidden/>
          </w:rPr>
          <w:instrText xml:space="preserve"> PAGEREF _Toc77333366 \h </w:instrText>
        </w:r>
        <w:r w:rsidR="003D366C">
          <w:rPr>
            <w:noProof/>
            <w:webHidden/>
          </w:rPr>
        </w:r>
        <w:r w:rsidR="003D366C">
          <w:rPr>
            <w:noProof/>
            <w:webHidden/>
          </w:rPr>
          <w:fldChar w:fldCharType="separate"/>
        </w:r>
        <w:r w:rsidR="003D366C">
          <w:rPr>
            <w:noProof/>
            <w:webHidden/>
          </w:rPr>
          <w:t>13</w:t>
        </w:r>
        <w:r w:rsidR="003D366C">
          <w:rPr>
            <w:noProof/>
            <w:webHidden/>
          </w:rPr>
          <w:fldChar w:fldCharType="end"/>
        </w:r>
      </w:hyperlink>
    </w:p>
    <w:p w14:paraId="55426850" w14:textId="72729E7B" w:rsidR="003D366C" w:rsidRDefault="00286CCE">
      <w:pPr>
        <w:pStyle w:val="TOC2"/>
        <w:tabs>
          <w:tab w:val="right" w:leader="dot" w:pos="9060"/>
        </w:tabs>
        <w:rPr>
          <w:rFonts w:eastAsiaTheme="minorEastAsia" w:cstheme="minorBidi"/>
          <w:noProof/>
          <w:sz w:val="22"/>
          <w:szCs w:val="22"/>
          <w:lang w:eastAsia="en-AU"/>
        </w:rPr>
      </w:pPr>
      <w:hyperlink w:anchor="_Toc77333367" w:history="1">
        <w:r w:rsidR="003D366C" w:rsidRPr="00A7279C">
          <w:rPr>
            <w:rStyle w:val="Hyperlink"/>
            <w:noProof/>
          </w:rPr>
          <w:t>3.2.7 Support People</w:t>
        </w:r>
        <w:r w:rsidR="003D366C">
          <w:rPr>
            <w:noProof/>
            <w:webHidden/>
          </w:rPr>
          <w:tab/>
        </w:r>
        <w:r w:rsidR="003D366C">
          <w:rPr>
            <w:noProof/>
            <w:webHidden/>
          </w:rPr>
          <w:fldChar w:fldCharType="begin"/>
        </w:r>
        <w:r w:rsidR="003D366C">
          <w:rPr>
            <w:noProof/>
            <w:webHidden/>
          </w:rPr>
          <w:instrText xml:space="preserve"> PAGEREF _Toc77333367 \h </w:instrText>
        </w:r>
        <w:r w:rsidR="003D366C">
          <w:rPr>
            <w:noProof/>
            <w:webHidden/>
          </w:rPr>
        </w:r>
        <w:r w:rsidR="003D366C">
          <w:rPr>
            <w:noProof/>
            <w:webHidden/>
          </w:rPr>
          <w:fldChar w:fldCharType="separate"/>
        </w:r>
        <w:r w:rsidR="003D366C">
          <w:rPr>
            <w:noProof/>
            <w:webHidden/>
          </w:rPr>
          <w:t>13</w:t>
        </w:r>
        <w:r w:rsidR="003D366C">
          <w:rPr>
            <w:noProof/>
            <w:webHidden/>
          </w:rPr>
          <w:fldChar w:fldCharType="end"/>
        </w:r>
      </w:hyperlink>
    </w:p>
    <w:p w14:paraId="6FA89695" w14:textId="2FB0CD71" w:rsidR="003D366C" w:rsidRDefault="00286CCE">
      <w:pPr>
        <w:pStyle w:val="TOC2"/>
        <w:tabs>
          <w:tab w:val="right" w:leader="dot" w:pos="9060"/>
        </w:tabs>
        <w:rPr>
          <w:rFonts w:eastAsiaTheme="minorEastAsia" w:cstheme="minorBidi"/>
          <w:noProof/>
          <w:sz w:val="22"/>
          <w:szCs w:val="22"/>
          <w:lang w:eastAsia="en-AU"/>
        </w:rPr>
      </w:pPr>
      <w:hyperlink w:anchor="_Toc77333368" w:history="1">
        <w:r w:rsidR="003D366C" w:rsidRPr="00A7279C">
          <w:rPr>
            <w:rStyle w:val="Hyperlink"/>
            <w:noProof/>
          </w:rPr>
          <w:t>3.2.8 Smoking</w:t>
        </w:r>
        <w:r w:rsidR="003D366C">
          <w:rPr>
            <w:noProof/>
            <w:webHidden/>
          </w:rPr>
          <w:tab/>
        </w:r>
        <w:r w:rsidR="003D366C">
          <w:rPr>
            <w:noProof/>
            <w:webHidden/>
          </w:rPr>
          <w:fldChar w:fldCharType="begin"/>
        </w:r>
        <w:r w:rsidR="003D366C">
          <w:rPr>
            <w:noProof/>
            <w:webHidden/>
          </w:rPr>
          <w:instrText xml:space="preserve"> PAGEREF _Toc77333368 \h </w:instrText>
        </w:r>
        <w:r w:rsidR="003D366C">
          <w:rPr>
            <w:noProof/>
            <w:webHidden/>
          </w:rPr>
        </w:r>
        <w:r w:rsidR="003D366C">
          <w:rPr>
            <w:noProof/>
            <w:webHidden/>
          </w:rPr>
          <w:fldChar w:fldCharType="separate"/>
        </w:r>
        <w:r w:rsidR="003D366C">
          <w:rPr>
            <w:noProof/>
            <w:webHidden/>
          </w:rPr>
          <w:t>14</w:t>
        </w:r>
        <w:r w:rsidR="003D366C">
          <w:rPr>
            <w:noProof/>
            <w:webHidden/>
          </w:rPr>
          <w:fldChar w:fldCharType="end"/>
        </w:r>
      </w:hyperlink>
    </w:p>
    <w:p w14:paraId="31A5C3F2" w14:textId="0BCFC052" w:rsidR="003D366C" w:rsidRDefault="00286CCE">
      <w:pPr>
        <w:pStyle w:val="TOC2"/>
        <w:tabs>
          <w:tab w:val="right" w:leader="dot" w:pos="9060"/>
        </w:tabs>
        <w:rPr>
          <w:rFonts w:eastAsiaTheme="minorEastAsia" w:cstheme="minorBidi"/>
          <w:noProof/>
          <w:sz w:val="22"/>
          <w:szCs w:val="22"/>
          <w:lang w:eastAsia="en-AU"/>
        </w:rPr>
      </w:pPr>
      <w:hyperlink w:anchor="_Toc77333369" w:history="1">
        <w:r w:rsidR="003D366C" w:rsidRPr="00A7279C">
          <w:rPr>
            <w:rStyle w:val="Hyperlink"/>
            <w:noProof/>
          </w:rPr>
          <w:t>3.2.9 Group Guidelines</w:t>
        </w:r>
        <w:r w:rsidR="003D366C">
          <w:rPr>
            <w:noProof/>
            <w:webHidden/>
          </w:rPr>
          <w:tab/>
        </w:r>
        <w:r w:rsidR="003D366C">
          <w:rPr>
            <w:noProof/>
            <w:webHidden/>
          </w:rPr>
          <w:fldChar w:fldCharType="begin"/>
        </w:r>
        <w:r w:rsidR="003D366C">
          <w:rPr>
            <w:noProof/>
            <w:webHidden/>
          </w:rPr>
          <w:instrText xml:space="preserve"> PAGEREF _Toc77333369 \h </w:instrText>
        </w:r>
        <w:r w:rsidR="003D366C">
          <w:rPr>
            <w:noProof/>
            <w:webHidden/>
          </w:rPr>
        </w:r>
        <w:r w:rsidR="003D366C">
          <w:rPr>
            <w:noProof/>
            <w:webHidden/>
          </w:rPr>
          <w:fldChar w:fldCharType="separate"/>
        </w:r>
        <w:r w:rsidR="003D366C">
          <w:rPr>
            <w:noProof/>
            <w:webHidden/>
          </w:rPr>
          <w:t>14</w:t>
        </w:r>
        <w:r w:rsidR="003D366C">
          <w:rPr>
            <w:noProof/>
            <w:webHidden/>
          </w:rPr>
          <w:fldChar w:fldCharType="end"/>
        </w:r>
      </w:hyperlink>
    </w:p>
    <w:p w14:paraId="3F5AF175" w14:textId="5F920A53" w:rsidR="003D366C" w:rsidRDefault="00286CCE">
      <w:pPr>
        <w:pStyle w:val="TOC2"/>
        <w:tabs>
          <w:tab w:val="right" w:leader="dot" w:pos="9060"/>
        </w:tabs>
        <w:rPr>
          <w:rFonts w:eastAsiaTheme="minorEastAsia" w:cstheme="minorBidi"/>
          <w:noProof/>
          <w:sz w:val="22"/>
          <w:szCs w:val="22"/>
          <w:lang w:eastAsia="en-AU"/>
        </w:rPr>
      </w:pPr>
      <w:hyperlink w:anchor="_Toc77333370" w:history="1">
        <w:r w:rsidR="003D366C" w:rsidRPr="00A7279C">
          <w:rPr>
            <w:rStyle w:val="Hyperlink"/>
            <w:noProof/>
          </w:rPr>
          <w:t>3.2.10 Suspension or Discharge from Group Programs</w:t>
        </w:r>
        <w:r w:rsidR="003D366C">
          <w:rPr>
            <w:noProof/>
            <w:webHidden/>
          </w:rPr>
          <w:tab/>
        </w:r>
        <w:r w:rsidR="003D366C">
          <w:rPr>
            <w:noProof/>
            <w:webHidden/>
          </w:rPr>
          <w:fldChar w:fldCharType="begin"/>
        </w:r>
        <w:r w:rsidR="003D366C">
          <w:rPr>
            <w:noProof/>
            <w:webHidden/>
          </w:rPr>
          <w:instrText xml:space="preserve"> PAGEREF _Toc77333370 \h </w:instrText>
        </w:r>
        <w:r w:rsidR="003D366C">
          <w:rPr>
            <w:noProof/>
            <w:webHidden/>
          </w:rPr>
        </w:r>
        <w:r w:rsidR="003D366C">
          <w:rPr>
            <w:noProof/>
            <w:webHidden/>
          </w:rPr>
          <w:fldChar w:fldCharType="separate"/>
        </w:r>
        <w:r w:rsidR="003D366C">
          <w:rPr>
            <w:noProof/>
            <w:webHidden/>
          </w:rPr>
          <w:t>15</w:t>
        </w:r>
        <w:r w:rsidR="003D366C">
          <w:rPr>
            <w:noProof/>
            <w:webHidden/>
          </w:rPr>
          <w:fldChar w:fldCharType="end"/>
        </w:r>
      </w:hyperlink>
    </w:p>
    <w:p w14:paraId="1EEDE77A" w14:textId="61C5A8C8" w:rsidR="003D366C" w:rsidRDefault="00286CCE">
      <w:pPr>
        <w:pStyle w:val="TOC2"/>
        <w:tabs>
          <w:tab w:val="right" w:leader="dot" w:pos="9060"/>
        </w:tabs>
        <w:rPr>
          <w:rFonts w:eastAsiaTheme="minorEastAsia" w:cstheme="minorBidi"/>
          <w:noProof/>
          <w:sz w:val="22"/>
          <w:szCs w:val="22"/>
          <w:lang w:eastAsia="en-AU"/>
        </w:rPr>
      </w:pPr>
      <w:hyperlink w:anchor="_Toc77333371" w:history="1">
        <w:r w:rsidR="003D366C" w:rsidRPr="00A7279C">
          <w:rPr>
            <w:rStyle w:val="Hyperlink"/>
            <w:noProof/>
          </w:rPr>
          <w:t>3.2.11 Disruptions to Group Programs</w:t>
        </w:r>
        <w:r w:rsidR="003D366C">
          <w:rPr>
            <w:noProof/>
            <w:webHidden/>
          </w:rPr>
          <w:tab/>
        </w:r>
        <w:r w:rsidR="003D366C">
          <w:rPr>
            <w:noProof/>
            <w:webHidden/>
          </w:rPr>
          <w:fldChar w:fldCharType="begin"/>
        </w:r>
        <w:r w:rsidR="003D366C">
          <w:rPr>
            <w:noProof/>
            <w:webHidden/>
          </w:rPr>
          <w:instrText xml:space="preserve"> PAGEREF _Toc77333371 \h </w:instrText>
        </w:r>
        <w:r w:rsidR="003D366C">
          <w:rPr>
            <w:noProof/>
            <w:webHidden/>
          </w:rPr>
        </w:r>
        <w:r w:rsidR="003D366C">
          <w:rPr>
            <w:noProof/>
            <w:webHidden/>
          </w:rPr>
          <w:fldChar w:fldCharType="separate"/>
        </w:r>
        <w:r w:rsidR="003D366C">
          <w:rPr>
            <w:noProof/>
            <w:webHidden/>
          </w:rPr>
          <w:t>15</w:t>
        </w:r>
        <w:r w:rsidR="003D366C">
          <w:rPr>
            <w:noProof/>
            <w:webHidden/>
          </w:rPr>
          <w:fldChar w:fldCharType="end"/>
        </w:r>
      </w:hyperlink>
    </w:p>
    <w:p w14:paraId="27D60239" w14:textId="28D9FE6E" w:rsidR="003D366C" w:rsidRDefault="00286CCE">
      <w:pPr>
        <w:pStyle w:val="TOC2"/>
        <w:tabs>
          <w:tab w:val="right" w:leader="dot" w:pos="9060"/>
        </w:tabs>
        <w:rPr>
          <w:rFonts w:eastAsiaTheme="minorEastAsia" w:cstheme="minorBidi"/>
          <w:noProof/>
          <w:sz w:val="22"/>
          <w:szCs w:val="22"/>
          <w:lang w:eastAsia="en-AU"/>
        </w:rPr>
      </w:pPr>
      <w:hyperlink w:anchor="_Toc77333372" w:history="1">
        <w:r w:rsidR="003D366C" w:rsidRPr="00A7279C">
          <w:rPr>
            <w:rStyle w:val="Hyperlink"/>
            <w:noProof/>
          </w:rPr>
          <w:t>3.2.12 Responding to a Deteriorating Patient</w:t>
        </w:r>
        <w:r w:rsidR="003D366C">
          <w:rPr>
            <w:noProof/>
            <w:webHidden/>
          </w:rPr>
          <w:tab/>
        </w:r>
        <w:r w:rsidR="003D366C">
          <w:rPr>
            <w:noProof/>
            <w:webHidden/>
          </w:rPr>
          <w:fldChar w:fldCharType="begin"/>
        </w:r>
        <w:r w:rsidR="003D366C">
          <w:rPr>
            <w:noProof/>
            <w:webHidden/>
          </w:rPr>
          <w:instrText xml:space="preserve"> PAGEREF _Toc77333372 \h </w:instrText>
        </w:r>
        <w:r w:rsidR="003D366C">
          <w:rPr>
            <w:noProof/>
            <w:webHidden/>
          </w:rPr>
        </w:r>
        <w:r w:rsidR="003D366C">
          <w:rPr>
            <w:noProof/>
            <w:webHidden/>
          </w:rPr>
          <w:fldChar w:fldCharType="separate"/>
        </w:r>
        <w:r w:rsidR="003D366C">
          <w:rPr>
            <w:noProof/>
            <w:webHidden/>
          </w:rPr>
          <w:t>16</w:t>
        </w:r>
        <w:r w:rsidR="003D366C">
          <w:rPr>
            <w:noProof/>
            <w:webHidden/>
          </w:rPr>
          <w:fldChar w:fldCharType="end"/>
        </w:r>
      </w:hyperlink>
    </w:p>
    <w:p w14:paraId="58200272" w14:textId="21061B3C" w:rsidR="003D366C" w:rsidRDefault="00286CCE">
      <w:pPr>
        <w:pStyle w:val="TOC2"/>
        <w:tabs>
          <w:tab w:val="right" w:leader="dot" w:pos="9060"/>
        </w:tabs>
        <w:rPr>
          <w:rFonts w:eastAsiaTheme="minorEastAsia" w:cstheme="minorBidi"/>
          <w:noProof/>
          <w:sz w:val="22"/>
          <w:szCs w:val="22"/>
          <w:lang w:eastAsia="en-AU"/>
        </w:rPr>
      </w:pPr>
      <w:hyperlink w:anchor="_Toc77333373" w:history="1">
        <w:r w:rsidR="003D366C" w:rsidRPr="00A7279C">
          <w:rPr>
            <w:rStyle w:val="Hyperlink"/>
            <w:noProof/>
          </w:rPr>
          <w:t>3.2.13 Documentation</w:t>
        </w:r>
        <w:r w:rsidR="003D366C">
          <w:rPr>
            <w:noProof/>
            <w:webHidden/>
          </w:rPr>
          <w:tab/>
        </w:r>
        <w:r w:rsidR="003D366C">
          <w:rPr>
            <w:noProof/>
            <w:webHidden/>
          </w:rPr>
          <w:fldChar w:fldCharType="begin"/>
        </w:r>
        <w:r w:rsidR="003D366C">
          <w:rPr>
            <w:noProof/>
            <w:webHidden/>
          </w:rPr>
          <w:instrText xml:space="preserve"> PAGEREF _Toc77333373 \h </w:instrText>
        </w:r>
        <w:r w:rsidR="003D366C">
          <w:rPr>
            <w:noProof/>
            <w:webHidden/>
          </w:rPr>
        </w:r>
        <w:r w:rsidR="003D366C">
          <w:rPr>
            <w:noProof/>
            <w:webHidden/>
          </w:rPr>
          <w:fldChar w:fldCharType="separate"/>
        </w:r>
        <w:r w:rsidR="003D366C">
          <w:rPr>
            <w:noProof/>
            <w:webHidden/>
          </w:rPr>
          <w:t>16</w:t>
        </w:r>
        <w:r w:rsidR="003D366C">
          <w:rPr>
            <w:noProof/>
            <w:webHidden/>
          </w:rPr>
          <w:fldChar w:fldCharType="end"/>
        </w:r>
      </w:hyperlink>
    </w:p>
    <w:p w14:paraId="5F0AC307" w14:textId="422039F5" w:rsidR="003D366C" w:rsidRDefault="00286CCE">
      <w:pPr>
        <w:pStyle w:val="TOC2"/>
        <w:tabs>
          <w:tab w:val="right" w:leader="dot" w:pos="9060"/>
        </w:tabs>
        <w:rPr>
          <w:rFonts w:eastAsiaTheme="minorEastAsia" w:cstheme="minorBidi"/>
          <w:noProof/>
          <w:sz w:val="22"/>
          <w:szCs w:val="22"/>
          <w:lang w:eastAsia="en-AU"/>
        </w:rPr>
      </w:pPr>
      <w:hyperlink w:anchor="_Toc77333374" w:history="1">
        <w:r w:rsidR="003D366C" w:rsidRPr="00A7279C">
          <w:rPr>
            <w:rStyle w:val="Hyperlink"/>
            <w:noProof/>
          </w:rPr>
          <w:t>3.2.14 Non-Attendance at Group Programs</w:t>
        </w:r>
        <w:r w:rsidR="003D366C">
          <w:rPr>
            <w:noProof/>
            <w:webHidden/>
          </w:rPr>
          <w:tab/>
        </w:r>
        <w:r w:rsidR="003D366C">
          <w:rPr>
            <w:noProof/>
            <w:webHidden/>
          </w:rPr>
          <w:fldChar w:fldCharType="begin"/>
        </w:r>
        <w:r w:rsidR="003D366C">
          <w:rPr>
            <w:noProof/>
            <w:webHidden/>
          </w:rPr>
          <w:instrText xml:space="preserve"> PAGEREF _Toc77333374 \h </w:instrText>
        </w:r>
        <w:r w:rsidR="003D366C">
          <w:rPr>
            <w:noProof/>
            <w:webHidden/>
          </w:rPr>
        </w:r>
        <w:r w:rsidR="003D366C">
          <w:rPr>
            <w:noProof/>
            <w:webHidden/>
          </w:rPr>
          <w:fldChar w:fldCharType="separate"/>
        </w:r>
        <w:r w:rsidR="003D366C">
          <w:rPr>
            <w:noProof/>
            <w:webHidden/>
          </w:rPr>
          <w:t>16</w:t>
        </w:r>
        <w:r w:rsidR="003D366C">
          <w:rPr>
            <w:noProof/>
            <w:webHidden/>
          </w:rPr>
          <w:fldChar w:fldCharType="end"/>
        </w:r>
      </w:hyperlink>
    </w:p>
    <w:p w14:paraId="3AE8C7CC" w14:textId="49143F4A" w:rsidR="003D366C" w:rsidRDefault="00286CCE">
      <w:pPr>
        <w:pStyle w:val="TOC2"/>
        <w:tabs>
          <w:tab w:val="right" w:leader="dot" w:pos="9060"/>
        </w:tabs>
        <w:rPr>
          <w:rFonts w:eastAsiaTheme="minorEastAsia" w:cstheme="minorBidi"/>
          <w:noProof/>
          <w:sz w:val="22"/>
          <w:szCs w:val="22"/>
          <w:lang w:eastAsia="en-AU"/>
        </w:rPr>
      </w:pPr>
      <w:hyperlink w:anchor="_Toc77333375" w:history="1">
        <w:r w:rsidR="003D366C" w:rsidRPr="00A7279C">
          <w:rPr>
            <w:rStyle w:val="Hyperlink"/>
            <w:noProof/>
          </w:rPr>
          <w:t>3.2.15 Completion of Programs</w:t>
        </w:r>
        <w:r w:rsidR="003D366C">
          <w:rPr>
            <w:noProof/>
            <w:webHidden/>
          </w:rPr>
          <w:tab/>
        </w:r>
        <w:r w:rsidR="003D366C">
          <w:rPr>
            <w:noProof/>
            <w:webHidden/>
          </w:rPr>
          <w:fldChar w:fldCharType="begin"/>
        </w:r>
        <w:r w:rsidR="003D366C">
          <w:rPr>
            <w:noProof/>
            <w:webHidden/>
          </w:rPr>
          <w:instrText xml:space="preserve"> PAGEREF _Toc77333375 \h </w:instrText>
        </w:r>
        <w:r w:rsidR="003D366C">
          <w:rPr>
            <w:noProof/>
            <w:webHidden/>
          </w:rPr>
        </w:r>
        <w:r w:rsidR="003D366C">
          <w:rPr>
            <w:noProof/>
            <w:webHidden/>
          </w:rPr>
          <w:fldChar w:fldCharType="separate"/>
        </w:r>
        <w:r w:rsidR="003D366C">
          <w:rPr>
            <w:noProof/>
            <w:webHidden/>
          </w:rPr>
          <w:t>17</w:t>
        </w:r>
        <w:r w:rsidR="003D366C">
          <w:rPr>
            <w:noProof/>
            <w:webHidden/>
          </w:rPr>
          <w:fldChar w:fldCharType="end"/>
        </w:r>
      </w:hyperlink>
    </w:p>
    <w:p w14:paraId="0F45B84D" w14:textId="47F763A1" w:rsidR="003D366C" w:rsidRDefault="00286CCE">
      <w:pPr>
        <w:pStyle w:val="TOC1"/>
        <w:tabs>
          <w:tab w:val="right" w:leader="dot" w:pos="9060"/>
        </w:tabs>
        <w:rPr>
          <w:rFonts w:eastAsiaTheme="minorEastAsia" w:cstheme="minorBidi"/>
          <w:noProof/>
          <w:sz w:val="22"/>
          <w:szCs w:val="22"/>
          <w:lang w:eastAsia="en-AU"/>
        </w:rPr>
      </w:pPr>
      <w:hyperlink w:anchor="_Toc77333376" w:history="1">
        <w:r w:rsidR="003D366C" w:rsidRPr="00A7279C">
          <w:rPr>
            <w:rStyle w:val="Hyperlink"/>
            <w:rFonts w:cstheme="minorHAnsi"/>
            <w:noProof/>
          </w:rPr>
          <w:t>Section 4 – Dialectical Behaviour Therapy Program</w:t>
        </w:r>
        <w:r w:rsidR="003D366C">
          <w:rPr>
            <w:noProof/>
            <w:webHidden/>
          </w:rPr>
          <w:tab/>
        </w:r>
        <w:r w:rsidR="003D366C">
          <w:rPr>
            <w:noProof/>
            <w:webHidden/>
          </w:rPr>
          <w:fldChar w:fldCharType="begin"/>
        </w:r>
        <w:r w:rsidR="003D366C">
          <w:rPr>
            <w:noProof/>
            <w:webHidden/>
          </w:rPr>
          <w:instrText xml:space="preserve"> PAGEREF _Toc77333376 \h </w:instrText>
        </w:r>
        <w:r w:rsidR="003D366C">
          <w:rPr>
            <w:noProof/>
            <w:webHidden/>
          </w:rPr>
        </w:r>
        <w:r w:rsidR="003D366C">
          <w:rPr>
            <w:noProof/>
            <w:webHidden/>
          </w:rPr>
          <w:fldChar w:fldCharType="separate"/>
        </w:r>
        <w:r w:rsidR="003D366C">
          <w:rPr>
            <w:noProof/>
            <w:webHidden/>
          </w:rPr>
          <w:t>17</w:t>
        </w:r>
        <w:r w:rsidR="003D366C">
          <w:rPr>
            <w:noProof/>
            <w:webHidden/>
          </w:rPr>
          <w:fldChar w:fldCharType="end"/>
        </w:r>
      </w:hyperlink>
    </w:p>
    <w:p w14:paraId="00BC17A0" w14:textId="00CECF40" w:rsidR="003D366C" w:rsidRDefault="00286CCE">
      <w:pPr>
        <w:pStyle w:val="TOC2"/>
        <w:tabs>
          <w:tab w:val="right" w:leader="dot" w:pos="9060"/>
        </w:tabs>
        <w:rPr>
          <w:rFonts w:eastAsiaTheme="minorEastAsia" w:cstheme="minorBidi"/>
          <w:noProof/>
          <w:sz w:val="22"/>
          <w:szCs w:val="22"/>
          <w:lang w:eastAsia="en-AU"/>
        </w:rPr>
      </w:pPr>
      <w:hyperlink w:anchor="_Toc77333377" w:history="1">
        <w:r w:rsidR="003D366C" w:rsidRPr="00A7279C">
          <w:rPr>
            <w:rStyle w:val="Hyperlink"/>
            <w:rFonts w:cstheme="minorHAnsi"/>
            <w:noProof/>
          </w:rPr>
          <w:t>4.1 Eligibility</w:t>
        </w:r>
        <w:r w:rsidR="003D366C">
          <w:rPr>
            <w:noProof/>
            <w:webHidden/>
          </w:rPr>
          <w:tab/>
        </w:r>
        <w:r w:rsidR="003D366C">
          <w:rPr>
            <w:noProof/>
            <w:webHidden/>
          </w:rPr>
          <w:fldChar w:fldCharType="begin"/>
        </w:r>
        <w:r w:rsidR="003D366C">
          <w:rPr>
            <w:noProof/>
            <w:webHidden/>
          </w:rPr>
          <w:instrText xml:space="preserve"> PAGEREF _Toc77333377 \h </w:instrText>
        </w:r>
        <w:r w:rsidR="003D366C">
          <w:rPr>
            <w:noProof/>
            <w:webHidden/>
          </w:rPr>
        </w:r>
        <w:r w:rsidR="003D366C">
          <w:rPr>
            <w:noProof/>
            <w:webHidden/>
          </w:rPr>
          <w:fldChar w:fldCharType="separate"/>
        </w:r>
        <w:r w:rsidR="003D366C">
          <w:rPr>
            <w:noProof/>
            <w:webHidden/>
          </w:rPr>
          <w:t>17</w:t>
        </w:r>
        <w:r w:rsidR="003D366C">
          <w:rPr>
            <w:noProof/>
            <w:webHidden/>
          </w:rPr>
          <w:fldChar w:fldCharType="end"/>
        </w:r>
      </w:hyperlink>
    </w:p>
    <w:p w14:paraId="4AE30AB3" w14:textId="06EF8760" w:rsidR="003D366C" w:rsidRDefault="00286CCE">
      <w:pPr>
        <w:pStyle w:val="TOC2"/>
        <w:tabs>
          <w:tab w:val="right" w:leader="dot" w:pos="9060"/>
        </w:tabs>
        <w:rPr>
          <w:rFonts w:eastAsiaTheme="minorEastAsia" w:cstheme="minorBidi"/>
          <w:noProof/>
          <w:sz w:val="22"/>
          <w:szCs w:val="22"/>
          <w:lang w:eastAsia="en-AU"/>
        </w:rPr>
      </w:pPr>
      <w:hyperlink w:anchor="_Toc77333378" w:history="1">
        <w:r w:rsidR="003D366C" w:rsidRPr="00A7279C">
          <w:rPr>
            <w:rStyle w:val="Hyperlink"/>
            <w:rFonts w:cstheme="minorHAnsi"/>
            <w:noProof/>
          </w:rPr>
          <w:t>4.2 Referral</w:t>
        </w:r>
        <w:r w:rsidR="003D366C">
          <w:rPr>
            <w:noProof/>
            <w:webHidden/>
          </w:rPr>
          <w:tab/>
        </w:r>
        <w:r w:rsidR="003D366C">
          <w:rPr>
            <w:noProof/>
            <w:webHidden/>
          </w:rPr>
          <w:fldChar w:fldCharType="begin"/>
        </w:r>
        <w:r w:rsidR="003D366C">
          <w:rPr>
            <w:noProof/>
            <w:webHidden/>
          </w:rPr>
          <w:instrText xml:space="preserve"> PAGEREF _Toc77333378 \h </w:instrText>
        </w:r>
        <w:r w:rsidR="003D366C">
          <w:rPr>
            <w:noProof/>
            <w:webHidden/>
          </w:rPr>
        </w:r>
        <w:r w:rsidR="003D366C">
          <w:rPr>
            <w:noProof/>
            <w:webHidden/>
          </w:rPr>
          <w:fldChar w:fldCharType="separate"/>
        </w:r>
        <w:r w:rsidR="003D366C">
          <w:rPr>
            <w:noProof/>
            <w:webHidden/>
          </w:rPr>
          <w:t>18</w:t>
        </w:r>
        <w:r w:rsidR="003D366C">
          <w:rPr>
            <w:noProof/>
            <w:webHidden/>
          </w:rPr>
          <w:fldChar w:fldCharType="end"/>
        </w:r>
      </w:hyperlink>
    </w:p>
    <w:p w14:paraId="031E4A00" w14:textId="4DAE0D77" w:rsidR="003D366C" w:rsidRDefault="00286CCE">
      <w:pPr>
        <w:pStyle w:val="TOC2"/>
        <w:tabs>
          <w:tab w:val="right" w:leader="dot" w:pos="9060"/>
        </w:tabs>
        <w:rPr>
          <w:rFonts w:eastAsiaTheme="minorEastAsia" w:cstheme="minorBidi"/>
          <w:noProof/>
          <w:sz w:val="22"/>
          <w:szCs w:val="22"/>
          <w:lang w:eastAsia="en-AU"/>
        </w:rPr>
      </w:pPr>
      <w:hyperlink w:anchor="_Toc77333379" w:history="1">
        <w:r w:rsidR="003D366C" w:rsidRPr="00A7279C">
          <w:rPr>
            <w:rStyle w:val="Hyperlink"/>
            <w:rFonts w:cstheme="minorHAnsi"/>
            <w:noProof/>
          </w:rPr>
          <w:t>4.3 File Review</w:t>
        </w:r>
        <w:r w:rsidR="003D366C">
          <w:rPr>
            <w:noProof/>
            <w:webHidden/>
          </w:rPr>
          <w:tab/>
        </w:r>
        <w:r w:rsidR="003D366C">
          <w:rPr>
            <w:noProof/>
            <w:webHidden/>
          </w:rPr>
          <w:fldChar w:fldCharType="begin"/>
        </w:r>
        <w:r w:rsidR="003D366C">
          <w:rPr>
            <w:noProof/>
            <w:webHidden/>
          </w:rPr>
          <w:instrText xml:space="preserve"> PAGEREF _Toc77333379 \h </w:instrText>
        </w:r>
        <w:r w:rsidR="003D366C">
          <w:rPr>
            <w:noProof/>
            <w:webHidden/>
          </w:rPr>
        </w:r>
        <w:r w:rsidR="003D366C">
          <w:rPr>
            <w:noProof/>
            <w:webHidden/>
          </w:rPr>
          <w:fldChar w:fldCharType="separate"/>
        </w:r>
        <w:r w:rsidR="003D366C">
          <w:rPr>
            <w:noProof/>
            <w:webHidden/>
          </w:rPr>
          <w:t>18</w:t>
        </w:r>
        <w:r w:rsidR="003D366C">
          <w:rPr>
            <w:noProof/>
            <w:webHidden/>
          </w:rPr>
          <w:fldChar w:fldCharType="end"/>
        </w:r>
      </w:hyperlink>
    </w:p>
    <w:p w14:paraId="3C09A031" w14:textId="51FF9359" w:rsidR="003D366C" w:rsidRDefault="00286CCE">
      <w:pPr>
        <w:pStyle w:val="TOC2"/>
        <w:tabs>
          <w:tab w:val="right" w:leader="dot" w:pos="9060"/>
        </w:tabs>
        <w:rPr>
          <w:rFonts w:eastAsiaTheme="minorEastAsia" w:cstheme="minorBidi"/>
          <w:noProof/>
          <w:sz w:val="22"/>
          <w:szCs w:val="22"/>
          <w:lang w:eastAsia="en-AU"/>
        </w:rPr>
      </w:pPr>
      <w:hyperlink w:anchor="_Toc77333380" w:history="1">
        <w:r w:rsidR="003D366C" w:rsidRPr="00A7279C">
          <w:rPr>
            <w:rStyle w:val="Hyperlink"/>
            <w:rFonts w:cstheme="minorHAnsi"/>
            <w:noProof/>
          </w:rPr>
          <w:t>4.4 Assessment and Information Session</w:t>
        </w:r>
        <w:r w:rsidR="003D366C">
          <w:rPr>
            <w:noProof/>
            <w:webHidden/>
          </w:rPr>
          <w:tab/>
        </w:r>
        <w:r w:rsidR="003D366C">
          <w:rPr>
            <w:noProof/>
            <w:webHidden/>
          </w:rPr>
          <w:fldChar w:fldCharType="begin"/>
        </w:r>
        <w:r w:rsidR="003D366C">
          <w:rPr>
            <w:noProof/>
            <w:webHidden/>
          </w:rPr>
          <w:instrText xml:space="preserve"> PAGEREF _Toc77333380 \h </w:instrText>
        </w:r>
        <w:r w:rsidR="003D366C">
          <w:rPr>
            <w:noProof/>
            <w:webHidden/>
          </w:rPr>
        </w:r>
        <w:r w:rsidR="003D366C">
          <w:rPr>
            <w:noProof/>
            <w:webHidden/>
          </w:rPr>
          <w:fldChar w:fldCharType="separate"/>
        </w:r>
        <w:r w:rsidR="003D366C">
          <w:rPr>
            <w:noProof/>
            <w:webHidden/>
          </w:rPr>
          <w:t>18</w:t>
        </w:r>
        <w:r w:rsidR="003D366C">
          <w:rPr>
            <w:noProof/>
            <w:webHidden/>
          </w:rPr>
          <w:fldChar w:fldCharType="end"/>
        </w:r>
      </w:hyperlink>
    </w:p>
    <w:p w14:paraId="58534880" w14:textId="1ECC2156" w:rsidR="003D366C" w:rsidRDefault="00286CCE">
      <w:pPr>
        <w:pStyle w:val="TOC2"/>
        <w:tabs>
          <w:tab w:val="right" w:leader="dot" w:pos="9060"/>
        </w:tabs>
        <w:rPr>
          <w:rFonts w:eastAsiaTheme="minorEastAsia" w:cstheme="minorBidi"/>
          <w:noProof/>
          <w:sz w:val="22"/>
          <w:szCs w:val="22"/>
          <w:lang w:eastAsia="en-AU"/>
        </w:rPr>
      </w:pPr>
      <w:hyperlink w:anchor="_Toc77333381" w:history="1">
        <w:r w:rsidR="003D366C" w:rsidRPr="00A7279C">
          <w:rPr>
            <w:rStyle w:val="Hyperlink"/>
            <w:rFonts w:cstheme="minorHAnsi"/>
            <w:noProof/>
          </w:rPr>
          <w:t>4.5 Acceptance into the DBT Program</w:t>
        </w:r>
        <w:r w:rsidR="003D366C">
          <w:rPr>
            <w:noProof/>
            <w:webHidden/>
          </w:rPr>
          <w:tab/>
        </w:r>
        <w:r w:rsidR="003D366C">
          <w:rPr>
            <w:noProof/>
            <w:webHidden/>
          </w:rPr>
          <w:fldChar w:fldCharType="begin"/>
        </w:r>
        <w:r w:rsidR="003D366C">
          <w:rPr>
            <w:noProof/>
            <w:webHidden/>
          </w:rPr>
          <w:instrText xml:space="preserve"> PAGEREF _Toc77333381 \h </w:instrText>
        </w:r>
        <w:r w:rsidR="003D366C">
          <w:rPr>
            <w:noProof/>
            <w:webHidden/>
          </w:rPr>
        </w:r>
        <w:r w:rsidR="003D366C">
          <w:rPr>
            <w:noProof/>
            <w:webHidden/>
          </w:rPr>
          <w:fldChar w:fldCharType="separate"/>
        </w:r>
        <w:r w:rsidR="003D366C">
          <w:rPr>
            <w:noProof/>
            <w:webHidden/>
          </w:rPr>
          <w:t>19</w:t>
        </w:r>
        <w:r w:rsidR="003D366C">
          <w:rPr>
            <w:noProof/>
            <w:webHidden/>
          </w:rPr>
          <w:fldChar w:fldCharType="end"/>
        </w:r>
      </w:hyperlink>
    </w:p>
    <w:p w14:paraId="0E113909" w14:textId="6286F8E2" w:rsidR="003D366C" w:rsidRDefault="00286CCE">
      <w:pPr>
        <w:pStyle w:val="TOC2"/>
        <w:tabs>
          <w:tab w:val="right" w:leader="dot" w:pos="9060"/>
        </w:tabs>
        <w:rPr>
          <w:rFonts w:eastAsiaTheme="minorEastAsia" w:cstheme="minorBidi"/>
          <w:noProof/>
          <w:sz w:val="22"/>
          <w:szCs w:val="22"/>
          <w:lang w:eastAsia="en-AU"/>
        </w:rPr>
      </w:pPr>
      <w:hyperlink w:anchor="_Toc77333382" w:history="1">
        <w:r w:rsidR="003D366C" w:rsidRPr="00A7279C">
          <w:rPr>
            <w:rStyle w:val="Hyperlink"/>
            <w:rFonts w:cstheme="minorHAnsi"/>
            <w:noProof/>
          </w:rPr>
          <w:t>4.6 Commencement of DBT Program</w:t>
        </w:r>
        <w:r w:rsidR="003D366C">
          <w:rPr>
            <w:noProof/>
            <w:webHidden/>
          </w:rPr>
          <w:tab/>
        </w:r>
        <w:r w:rsidR="003D366C">
          <w:rPr>
            <w:noProof/>
            <w:webHidden/>
          </w:rPr>
          <w:fldChar w:fldCharType="begin"/>
        </w:r>
        <w:r w:rsidR="003D366C">
          <w:rPr>
            <w:noProof/>
            <w:webHidden/>
          </w:rPr>
          <w:instrText xml:space="preserve"> PAGEREF _Toc77333382 \h </w:instrText>
        </w:r>
        <w:r w:rsidR="003D366C">
          <w:rPr>
            <w:noProof/>
            <w:webHidden/>
          </w:rPr>
        </w:r>
        <w:r w:rsidR="003D366C">
          <w:rPr>
            <w:noProof/>
            <w:webHidden/>
          </w:rPr>
          <w:fldChar w:fldCharType="separate"/>
        </w:r>
        <w:r w:rsidR="003D366C">
          <w:rPr>
            <w:noProof/>
            <w:webHidden/>
          </w:rPr>
          <w:t>19</w:t>
        </w:r>
        <w:r w:rsidR="003D366C">
          <w:rPr>
            <w:noProof/>
            <w:webHidden/>
          </w:rPr>
          <w:fldChar w:fldCharType="end"/>
        </w:r>
      </w:hyperlink>
    </w:p>
    <w:p w14:paraId="45C5BC47" w14:textId="5D3D9D31" w:rsidR="003D366C" w:rsidRDefault="00286CCE">
      <w:pPr>
        <w:pStyle w:val="TOC2"/>
        <w:tabs>
          <w:tab w:val="right" w:leader="dot" w:pos="9060"/>
        </w:tabs>
        <w:rPr>
          <w:rFonts w:eastAsiaTheme="minorEastAsia" w:cstheme="minorBidi"/>
          <w:noProof/>
          <w:sz w:val="22"/>
          <w:szCs w:val="22"/>
          <w:lang w:eastAsia="en-AU"/>
        </w:rPr>
      </w:pPr>
      <w:hyperlink w:anchor="_Toc77333383" w:history="1">
        <w:r w:rsidR="003D366C" w:rsidRPr="00A7279C">
          <w:rPr>
            <w:rStyle w:val="Hyperlink"/>
            <w:rFonts w:cstheme="minorHAnsi"/>
            <w:noProof/>
          </w:rPr>
          <w:t>4.7 Pre-Treatment</w:t>
        </w:r>
        <w:r w:rsidR="003D366C">
          <w:rPr>
            <w:noProof/>
            <w:webHidden/>
          </w:rPr>
          <w:tab/>
        </w:r>
        <w:r w:rsidR="003D366C">
          <w:rPr>
            <w:noProof/>
            <w:webHidden/>
          </w:rPr>
          <w:fldChar w:fldCharType="begin"/>
        </w:r>
        <w:r w:rsidR="003D366C">
          <w:rPr>
            <w:noProof/>
            <w:webHidden/>
          </w:rPr>
          <w:instrText xml:space="preserve"> PAGEREF _Toc77333383 \h </w:instrText>
        </w:r>
        <w:r w:rsidR="003D366C">
          <w:rPr>
            <w:noProof/>
            <w:webHidden/>
          </w:rPr>
        </w:r>
        <w:r w:rsidR="003D366C">
          <w:rPr>
            <w:noProof/>
            <w:webHidden/>
          </w:rPr>
          <w:fldChar w:fldCharType="separate"/>
        </w:r>
        <w:r w:rsidR="003D366C">
          <w:rPr>
            <w:noProof/>
            <w:webHidden/>
          </w:rPr>
          <w:t>19</w:t>
        </w:r>
        <w:r w:rsidR="003D366C">
          <w:rPr>
            <w:noProof/>
            <w:webHidden/>
          </w:rPr>
          <w:fldChar w:fldCharType="end"/>
        </w:r>
      </w:hyperlink>
    </w:p>
    <w:p w14:paraId="4DD4B780" w14:textId="65FB265A" w:rsidR="003D366C" w:rsidRDefault="00286CCE">
      <w:pPr>
        <w:pStyle w:val="TOC2"/>
        <w:tabs>
          <w:tab w:val="right" w:leader="dot" w:pos="9060"/>
        </w:tabs>
        <w:rPr>
          <w:rFonts w:eastAsiaTheme="minorEastAsia" w:cstheme="minorBidi"/>
          <w:noProof/>
          <w:sz w:val="22"/>
          <w:szCs w:val="22"/>
          <w:lang w:eastAsia="en-AU"/>
        </w:rPr>
      </w:pPr>
      <w:hyperlink w:anchor="_Toc77333384" w:history="1">
        <w:r w:rsidR="003D366C" w:rsidRPr="00A7279C">
          <w:rPr>
            <w:rStyle w:val="Hyperlink"/>
            <w:rFonts w:cstheme="minorHAnsi"/>
            <w:noProof/>
          </w:rPr>
          <w:t>4.8 Engagement in DBT Program</w:t>
        </w:r>
        <w:r w:rsidR="003D366C">
          <w:rPr>
            <w:noProof/>
            <w:webHidden/>
          </w:rPr>
          <w:tab/>
        </w:r>
        <w:r w:rsidR="003D366C">
          <w:rPr>
            <w:noProof/>
            <w:webHidden/>
          </w:rPr>
          <w:fldChar w:fldCharType="begin"/>
        </w:r>
        <w:r w:rsidR="003D366C">
          <w:rPr>
            <w:noProof/>
            <w:webHidden/>
          </w:rPr>
          <w:instrText xml:space="preserve"> PAGEREF _Toc77333384 \h </w:instrText>
        </w:r>
        <w:r w:rsidR="003D366C">
          <w:rPr>
            <w:noProof/>
            <w:webHidden/>
          </w:rPr>
        </w:r>
        <w:r w:rsidR="003D366C">
          <w:rPr>
            <w:noProof/>
            <w:webHidden/>
          </w:rPr>
          <w:fldChar w:fldCharType="separate"/>
        </w:r>
        <w:r w:rsidR="003D366C">
          <w:rPr>
            <w:noProof/>
            <w:webHidden/>
          </w:rPr>
          <w:t>20</w:t>
        </w:r>
        <w:r w:rsidR="003D366C">
          <w:rPr>
            <w:noProof/>
            <w:webHidden/>
          </w:rPr>
          <w:fldChar w:fldCharType="end"/>
        </w:r>
      </w:hyperlink>
    </w:p>
    <w:p w14:paraId="74907CD1" w14:textId="7C4B9BB9" w:rsidR="003D366C" w:rsidRDefault="00286CCE">
      <w:pPr>
        <w:pStyle w:val="TOC2"/>
        <w:tabs>
          <w:tab w:val="right" w:leader="dot" w:pos="9060"/>
        </w:tabs>
        <w:rPr>
          <w:rFonts w:eastAsiaTheme="minorEastAsia" w:cstheme="minorBidi"/>
          <w:noProof/>
          <w:sz w:val="22"/>
          <w:szCs w:val="22"/>
          <w:lang w:eastAsia="en-AU"/>
        </w:rPr>
      </w:pPr>
      <w:hyperlink w:anchor="_Toc77333385" w:history="1">
        <w:r w:rsidR="003D366C" w:rsidRPr="00A7279C">
          <w:rPr>
            <w:rStyle w:val="Hyperlink"/>
            <w:rFonts w:cstheme="minorHAnsi"/>
            <w:noProof/>
          </w:rPr>
          <w:t>4.9 Closure</w:t>
        </w:r>
        <w:r w:rsidR="003D366C">
          <w:rPr>
            <w:noProof/>
            <w:webHidden/>
          </w:rPr>
          <w:tab/>
        </w:r>
        <w:r w:rsidR="003D366C">
          <w:rPr>
            <w:noProof/>
            <w:webHidden/>
          </w:rPr>
          <w:fldChar w:fldCharType="begin"/>
        </w:r>
        <w:r w:rsidR="003D366C">
          <w:rPr>
            <w:noProof/>
            <w:webHidden/>
          </w:rPr>
          <w:instrText xml:space="preserve"> PAGEREF _Toc77333385 \h </w:instrText>
        </w:r>
        <w:r w:rsidR="003D366C">
          <w:rPr>
            <w:noProof/>
            <w:webHidden/>
          </w:rPr>
        </w:r>
        <w:r w:rsidR="003D366C">
          <w:rPr>
            <w:noProof/>
            <w:webHidden/>
          </w:rPr>
          <w:fldChar w:fldCharType="separate"/>
        </w:r>
        <w:r w:rsidR="003D366C">
          <w:rPr>
            <w:noProof/>
            <w:webHidden/>
          </w:rPr>
          <w:t>20</w:t>
        </w:r>
        <w:r w:rsidR="003D366C">
          <w:rPr>
            <w:noProof/>
            <w:webHidden/>
          </w:rPr>
          <w:fldChar w:fldCharType="end"/>
        </w:r>
      </w:hyperlink>
    </w:p>
    <w:p w14:paraId="66115D87" w14:textId="2E5A40E0" w:rsidR="003D366C" w:rsidRDefault="00286CCE">
      <w:pPr>
        <w:pStyle w:val="TOC1"/>
        <w:tabs>
          <w:tab w:val="right" w:leader="dot" w:pos="9060"/>
        </w:tabs>
        <w:rPr>
          <w:rFonts w:eastAsiaTheme="minorEastAsia" w:cstheme="minorBidi"/>
          <w:noProof/>
          <w:sz w:val="22"/>
          <w:szCs w:val="22"/>
          <w:lang w:eastAsia="en-AU"/>
        </w:rPr>
      </w:pPr>
      <w:hyperlink w:anchor="_Toc77333386" w:history="1">
        <w:r w:rsidR="003D366C" w:rsidRPr="00A7279C">
          <w:rPr>
            <w:rStyle w:val="Hyperlink"/>
            <w:noProof/>
          </w:rPr>
          <w:t>Section 5 – Duress Alarms</w:t>
        </w:r>
        <w:r w:rsidR="003D366C">
          <w:rPr>
            <w:noProof/>
            <w:webHidden/>
          </w:rPr>
          <w:tab/>
        </w:r>
        <w:r w:rsidR="003D366C">
          <w:rPr>
            <w:noProof/>
            <w:webHidden/>
          </w:rPr>
          <w:fldChar w:fldCharType="begin"/>
        </w:r>
        <w:r w:rsidR="003D366C">
          <w:rPr>
            <w:noProof/>
            <w:webHidden/>
          </w:rPr>
          <w:instrText xml:space="preserve"> PAGEREF _Toc77333386 \h </w:instrText>
        </w:r>
        <w:r w:rsidR="003D366C">
          <w:rPr>
            <w:noProof/>
            <w:webHidden/>
          </w:rPr>
        </w:r>
        <w:r w:rsidR="003D366C">
          <w:rPr>
            <w:noProof/>
            <w:webHidden/>
          </w:rPr>
          <w:fldChar w:fldCharType="separate"/>
        </w:r>
        <w:r w:rsidR="003D366C">
          <w:rPr>
            <w:noProof/>
            <w:webHidden/>
          </w:rPr>
          <w:t>20</w:t>
        </w:r>
        <w:r w:rsidR="003D366C">
          <w:rPr>
            <w:noProof/>
            <w:webHidden/>
          </w:rPr>
          <w:fldChar w:fldCharType="end"/>
        </w:r>
      </w:hyperlink>
    </w:p>
    <w:p w14:paraId="433DEAC5" w14:textId="1C9D1975" w:rsidR="003D366C" w:rsidRDefault="00286CCE">
      <w:pPr>
        <w:pStyle w:val="TOC2"/>
        <w:tabs>
          <w:tab w:val="right" w:leader="dot" w:pos="9060"/>
        </w:tabs>
        <w:rPr>
          <w:rFonts w:eastAsiaTheme="minorEastAsia" w:cstheme="minorBidi"/>
          <w:noProof/>
          <w:sz w:val="22"/>
          <w:szCs w:val="22"/>
          <w:lang w:eastAsia="en-AU"/>
        </w:rPr>
      </w:pPr>
      <w:hyperlink w:anchor="_Toc77333387" w:history="1">
        <w:r w:rsidR="003D366C" w:rsidRPr="00A7279C">
          <w:rPr>
            <w:rStyle w:val="Hyperlink"/>
            <w:noProof/>
          </w:rPr>
          <w:t>5.1 Duress Alarm System</w:t>
        </w:r>
        <w:r w:rsidR="003D366C">
          <w:rPr>
            <w:noProof/>
            <w:webHidden/>
          </w:rPr>
          <w:tab/>
        </w:r>
        <w:r w:rsidR="003D366C">
          <w:rPr>
            <w:noProof/>
            <w:webHidden/>
          </w:rPr>
          <w:fldChar w:fldCharType="begin"/>
        </w:r>
        <w:r w:rsidR="003D366C">
          <w:rPr>
            <w:noProof/>
            <w:webHidden/>
          </w:rPr>
          <w:instrText xml:space="preserve"> PAGEREF _Toc77333387 \h </w:instrText>
        </w:r>
        <w:r w:rsidR="003D366C">
          <w:rPr>
            <w:noProof/>
            <w:webHidden/>
          </w:rPr>
        </w:r>
        <w:r w:rsidR="003D366C">
          <w:rPr>
            <w:noProof/>
            <w:webHidden/>
          </w:rPr>
          <w:fldChar w:fldCharType="separate"/>
        </w:r>
        <w:r w:rsidR="003D366C">
          <w:rPr>
            <w:noProof/>
            <w:webHidden/>
          </w:rPr>
          <w:t>20</w:t>
        </w:r>
        <w:r w:rsidR="003D366C">
          <w:rPr>
            <w:noProof/>
            <w:webHidden/>
          </w:rPr>
          <w:fldChar w:fldCharType="end"/>
        </w:r>
      </w:hyperlink>
    </w:p>
    <w:p w14:paraId="39646288" w14:textId="2A31F034" w:rsidR="003D366C" w:rsidRDefault="00286CCE">
      <w:pPr>
        <w:pStyle w:val="TOC2"/>
        <w:tabs>
          <w:tab w:val="right" w:leader="dot" w:pos="9060"/>
        </w:tabs>
        <w:rPr>
          <w:rFonts w:eastAsiaTheme="minorEastAsia" w:cstheme="minorBidi"/>
          <w:noProof/>
          <w:sz w:val="22"/>
          <w:szCs w:val="22"/>
          <w:lang w:eastAsia="en-AU"/>
        </w:rPr>
      </w:pPr>
      <w:hyperlink w:anchor="_Toc77333388" w:history="1">
        <w:r w:rsidR="003D366C" w:rsidRPr="00A7279C">
          <w:rPr>
            <w:rStyle w:val="Hyperlink"/>
            <w:rFonts w:cstheme="minorHAnsi"/>
            <w:noProof/>
            <w:lang w:eastAsia="en-AU"/>
          </w:rPr>
          <w:t>5.2 Checking Alarms</w:t>
        </w:r>
        <w:r w:rsidR="003D366C">
          <w:rPr>
            <w:noProof/>
            <w:webHidden/>
          </w:rPr>
          <w:tab/>
        </w:r>
        <w:r w:rsidR="003D366C">
          <w:rPr>
            <w:noProof/>
            <w:webHidden/>
          </w:rPr>
          <w:fldChar w:fldCharType="begin"/>
        </w:r>
        <w:r w:rsidR="003D366C">
          <w:rPr>
            <w:noProof/>
            <w:webHidden/>
          </w:rPr>
          <w:instrText xml:space="preserve"> PAGEREF _Toc77333388 \h </w:instrText>
        </w:r>
        <w:r w:rsidR="003D366C">
          <w:rPr>
            <w:noProof/>
            <w:webHidden/>
          </w:rPr>
        </w:r>
        <w:r w:rsidR="003D366C">
          <w:rPr>
            <w:noProof/>
            <w:webHidden/>
          </w:rPr>
          <w:fldChar w:fldCharType="separate"/>
        </w:r>
        <w:r w:rsidR="003D366C">
          <w:rPr>
            <w:noProof/>
            <w:webHidden/>
          </w:rPr>
          <w:t>21</w:t>
        </w:r>
        <w:r w:rsidR="003D366C">
          <w:rPr>
            <w:noProof/>
            <w:webHidden/>
          </w:rPr>
          <w:fldChar w:fldCharType="end"/>
        </w:r>
      </w:hyperlink>
    </w:p>
    <w:p w14:paraId="5B24C283" w14:textId="63D1385D" w:rsidR="003D366C" w:rsidRDefault="00286CCE">
      <w:pPr>
        <w:pStyle w:val="TOC2"/>
        <w:tabs>
          <w:tab w:val="right" w:leader="dot" w:pos="9060"/>
        </w:tabs>
        <w:rPr>
          <w:rFonts w:eastAsiaTheme="minorEastAsia" w:cstheme="minorBidi"/>
          <w:noProof/>
          <w:sz w:val="22"/>
          <w:szCs w:val="22"/>
          <w:lang w:eastAsia="en-AU"/>
        </w:rPr>
      </w:pPr>
      <w:hyperlink w:anchor="_Toc77333389" w:history="1">
        <w:r w:rsidR="003D366C" w:rsidRPr="00A7279C">
          <w:rPr>
            <w:rStyle w:val="Hyperlink"/>
            <w:rFonts w:cstheme="minorHAnsi"/>
            <w:noProof/>
            <w:lang w:eastAsia="en-AU"/>
          </w:rPr>
          <w:t>5.3 Activating and Responding to Duress Alarms</w:t>
        </w:r>
        <w:r w:rsidR="003D366C">
          <w:rPr>
            <w:noProof/>
            <w:webHidden/>
          </w:rPr>
          <w:tab/>
        </w:r>
        <w:r w:rsidR="003D366C">
          <w:rPr>
            <w:noProof/>
            <w:webHidden/>
          </w:rPr>
          <w:fldChar w:fldCharType="begin"/>
        </w:r>
        <w:r w:rsidR="003D366C">
          <w:rPr>
            <w:noProof/>
            <w:webHidden/>
          </w:rPr>
          <w:instrText xml:space="preserve"> PAGEREF _Toc77333389 \h </w:instrText>
        </w:r>
        <w:r w:rsidR="003D366C">
          <w:rPr>
            <w:noProof/>
            <w:webHidden/>
          </w:rPr>
        </w:r>
        <w:r w:rsidR="003D366C">
          <w:rPr>
            <w:noProof/>
            <w:webHidden/>
          </w:rPr>
          <w:fldChar w:fldCharType="separate"/>
        </w:r>
        <w:r w:rsidR="003D366C">
          <w:rPr>
            <w:noProof/>
            <w:webHidden/>
          </w:rPr>
          <w:t>21</w:t>
        </w:r>
        <w:r w:rsidR="003D366C">
          <w:rPr>
            <w:noProof/>
            <w:webHidden/>
          </w:rPr>
          <w:fldChar w:fldCharType="end"/>
        </w:r>
      </w:hyperlink>
    </w:p>
    <w:p w14:paraId="2C4703E4" w14:textId="0FDCA5E1" w:rsidR="003D366C" w:rsidRDefault="00286CCE">
      <w:pPr>
        <w:pStyle w:val="TOC2"/>
        <w:tabs>
          <w:tab w:val="right" w:leader="dot" w:pos="9060"/>
        </w:tabs>
        <w:rPr>
          <w:rFonts w:eastAsiaTheme="minorEastAsia" w:cstheme="minorBidi"/>
          <w:noProof/>
          <w:sz w:val="22"/>
          <w:szCs w:val="22"/>
          <w:lang w:eastAsia="en-AU"/>
        </w:rPr>
      </w:pPr>
      <w:hyperlink w:anchor="_Toc77333390" w:history="1">
        <w:r w:rsidR="003D366C" w:rsidRPr="00A7279C">
          <w:rPr>
            <w:rStyle w:val="Hyperlink"/>
            <w:rFonts w:cstheme="minorHAnsi"/>
            <w:noProof/>
            <w:lang w:eastAsia="en-AU"/>
          </w:rPr>
          <w:t>5.4 Returning Duress Handsets</w:t>
        </w:r>
        <w:r w:rsidR="003D366C">
          <w:rPr>
            <w:noProof/>
            <w:webHidden/>
          </w:rPr>
          <w:tab/>
        </w:r>
        <w:r w:rsidR="003D366C">
          <w:rPr>
            <w:noProof/>
            <w:webHidden/>
          </w:rPr>
          <w:fldChar w:fldCharType="begin"/>
        </w:r>
        <w:r w:rsidR="003D366C">
          <w:rPr>
            <w:noProof/>
            <w:webHidden/>
          </w:rPr>
          <w:instrText xml:space="preserve"> PAGEREF _Toc77333390 \h </w:instrText>
        </w:r>
        <w:r w:rsidR="003D366C">
          <w:rPr>
            <w:noProof/>
            <w:webHidden/>
          </w:rPr>
        </w:r>
        <w:r w:rsidR="003D366C">
          <w:rPr>
            <w:noProof/>
            <w:webHidden/>
          </w:rPr>
          <w:fldChar w:fldCharType="separate"/>
        </w:r>
        <w:r w:rsidR="003D366C">
          <w:rPr>
            <w:noProof/>
            <w:webHidden/>
          </w:rPr>
          <w:t>22</w:t>
        </w:r>
        <w:r w:rsidR="003D366C">
          <w:rPr>
            <w:noProof/>
            <w:webHidden/>
          </w:rPr>
          <w:fldChar w:fldCharType="end"/>
        </w:r>
      </w:hyperlink>
    </w:p>
    <w:p w14:paraId="3B6D15AC" w14:textId="35939C2F" w:rsidR="003D366C" w:rsidRDefault="00286CCE">
      <w:pPr>
        <w:pStyle w:val="TOC1"/>
        <w:tabs>
          <w:tab w:val="right" w:leader="dot" w:pos="9060"/>
        </w:tabs>
        <w:rPr>
          <w:rFonts w:eastAsiaTheme="minorEastAsia" w:cstheme="minorBidi"/>
          <w:noProof/>
          <w:sz w:val="22"/>
          <w:szCs w:val="22"/>
          <w:lang w:eastAsia="en-AU"/>
        </w:rPr>
      </w:pPr>
      <w:hyperlink w:anchor="_Toc77333391" w:history="1">
        <w:r w:rsidR="003D366C" w:rsidRPr="00A7279C">
          <w:rPr>
            <w:rStyle w:val="Hyperlink"/>
            <w:noProof/>
          </w:rPr>
          <w:t>Section 6 – Emergency Response Codes</w:t>
        </w:r>
        <w:r w:rsidR="003D366C">
          <w:rPr>
            <w:noProof/>
            <w:webHidden/>
          </w:rPr>
          <w:tab/>
        </w:r>
        <w:r w:rsidR="003D366C">
          <w:rPr>
            <w:noProof/>
            <w:webHidden/>
          </w:rPr>
          <w:fldChar w:fldCharType="begin"/>
        </w:r>
        <w:r w:rsidR="003D366C">
          <w:rPr>
            <w:noProof/>
            <w:webHidden/>
          </w:rPr>
          <w:instrText xml:space="preserve"> PAGEREF _Toc77333391 \h </w:instrText>
        </w:r>
        <w:r w:rsidR="003D366C">
          <w:rPr>
            <w:noProof/>
            <w:webHidden/>
          </w:rPr>
        </w:r>
        <w:r w:rsidR="003D366C">
          <w:rPr>
            <w:noProof/>
            <w:webHidden/>
          </w:rPr>
          <w:fldChar w:fldCharType="separate"/>
        </w:r>
        <w:r w:rsidR="003D366C">
          <w:rPr>
            <w:noProof/>
            <w:webHidden/>
          </w:rPr>
          <w:t>22</w:t>
        </w:r>
        <w:r w:rsidR="003D366C">
          <w:rPr>
            <w:noProof/>
            <w:webHidden/>
          </w:rPr>
          <w:fldChar w:fldCharType="end"/>
        </w:r>
      </w:hyperlink>
    </w:p>
    <w:p w14:paraId="62E54B23" w14:textId="2C2F9ADC" w:rsidR="003D366C" w:rsidRDefault="00286CCE">
      <w:pPr>
        <w:pStyle w:val="TOC2"/>
        <w:tabs>
          <w:tab w:val="right" w:leader="dot" w:pos="9060"/>
        </w:tabs>
        <w:rPr>
          <w:rFonts w:eastAsiaTheme="minorEastAsia" w:cstheme="minorBidi"/>
          <w:noProof/>
          <w:sz w:val="22"/>
          <w:szCs w:val="22"/>
          <w:lang w:eastAsia="en-AU"/>
        </w:rPr>
      </w:pPr>
      <w:hyperlink w:anchor="_Toc77333392" w:history="1">
        <w:r w:rsidR="003D366C" w:rsidRPr="00A7279C">
          <w:rPr>
            <w:rStyle w:val="Hyperlink"/>
            <w:rFonts w:cstheme="minorHAnsi"/>
            <w:noProof/>
          </w:rPr>
          <w:t>6.1 Code Blue- HERO</w:t>
        </w:r>
        <w:r w:rsidR="003D366C">
          <w:rPr>
            <w:noProof/>
            <w:webHidden/>
          </w:rPr>
          <w:tab/>
        </w:r>
        <w:r w:rsidR="003D366C">
          <w:rPr>
            <w:noProof/>
            <w:webHidden/>
          </w:rPr>
          <w:fldChar w:fldCharType="begin"/>
        </w:r>
        <w:r w:rsidR="003D366C">
          <w:rPr>
            <w:noProof/>
            <w:webHidden/>
          </w:rPr>
          <w:instrText xml:space="preserve"> PAGEREF _Toc77333392 \h </w:instrText>
        </w:r>
        <w:r w:rsidR="003D366C">
          <w:rPr>
            <w:noProof/>
            <w:webHidden/>
          </w:rPr>
        </w:r>
        <w:r w:rsidR="003D366C">
          <w:rPr>
            <w:noProof/>
            <w:webHidden/>
          </w:rPr>
          <w:fldChar w:fldCharType="separate"/>
        </w:r>
        <w:r w:rsidR="003D366C">
          <w:rPr>
            <w:noProof/>
            <w:webHidden/>
          </w:rPr>
          <w:t>23</w:t>
        </w:r>
        <w:r w:rsidR="003D366C">
          <w:rPr>
            <w:noProof/>
            <w:webHidden/>
          </w:rPr>
          <w:fldChar w:fldCharType="end"/>
        </w:r>
      </w:hyperlink>
    </w:p>
    <w:p w14:paraId="11806DE3" w14:textId="5DB18188" w:rsidR="003D366C" w:rsidRDefault="00286CCE">
      <w:pPr>
        <w:pStyle w:val="TOC2"/>
        <w:tabs>
          <w:tab w:val="right" w:leader="dot" w:pos="9060"/>
        </w:tabs>
        <w:rPr>
          <w:rFonts w:eastAsiaTheme="minorEastAsia" w:cstheme="minorBidi"/>
          <w:noProof/>
          <w:sz w:val="22"/>
          <w:szCs w:val="22"/>
          <w:lang w:eastAsia="en-AU"/>
        </w:rPr>
      </w:pPr>
      <w:hyperlink w:anchor="_Toc77333393" w:history="1">
        <w:r w:rsidR="003D366C" w:rsidRPr="00A7279C">
          <w:rPr>
            <w:rStyle w:val="Hyperlink"/>
            <w:rFonts w:cstheme="minorHAnsi"/>
            <w:noProof/>
          </w:rPr>
          <w:t>6.1.1 HERO Call Procedure</w:t>
        </w:r>
        <w:r w:rsidR="003D366C">
          <w:rPr>
            <w:noProof/>
            <w:webHidden/>
          </w:rPr>
          <w:tab/>
        </w:r>
        <w:r w:rsidR="003D366C">
          <w:rPr>
            <w:noProof/>
            <w:webHidden/>
          </w:rPr>
          <w:fldChar w:fldCharType="begin"/>
        </w:r>
        <w:r w:rsidR="003D366C">
          <w:rPr>
            <w:noProof/>
            <w:webHidden/>
          </w:rPr>
          <w:instrText xml:space="preserve"> PAGEREF _Toc77333393 \h </w:instrText>
        </w:r>
        <w:r w:rsidR="003D366C">
          <w:rPr>
            <w:noProof/>
            <w:webHidden/>
          </w:rPr>
        </w:r>
        <w:r w:rsidR="003D366C">
          <w:rPr>
            <w:noProof/>
            <w:webHidden/>
          </w:rPr>
          <w:fldChar w:fldCharType="separate"/>
        </w:r>
        <w:r w:rsidR="003D366C">
          <w:rPr>
            <w:noProof/>
            <w:webHidden/>
          </w:rPr>
          <w:t>23</w:t>
        </w:r>
        <w:r w:rsidR="003D366C">
          <w:rPr>
            <w:noProof/>
            <w:webHidden/>
          </w:rPr>
          <w:fldChar w:fldCharType="end"/>
        </w:r>
      </w:hyperlink>
    </w:p>
    <w:p w14:paraId="07044DB9" w14:textId="066D9CF4" w:rsidR="003D366C" w:rsidRDefault="00286CCE">
      <w:pPr>
        <w:pStyle w:val="TOC2"/>
        <w:tabs>
          <w:tab w:val="right" w:leader="dot" w:pos="9060"/>
        </w:tabs>
        <w:rPr>
          <w:rFonts w:eastAsiaTheme="minorEastAsia" w:cstheme="minorBidi"/>
          <w:noProof/>
          <w:sz w:val="22"/>
          <w:szCs w:val="22"/>
          <w:lang w:eastAsia="en-AU"/>
        </w:rPr>
      </w:pPr>
      <w:hyperlink w:anchor="_Toc77333394" w:history="1">
        <w:r w:rsidR="003D366C" w:rsidRPr="00A7279C">
          <w:rPr>
            <w:rStyle w:val="Hyperlink"/>
            <w:rFonts w:cstheme="minorHAnsi"/>
            <w:noProof/>
          </w:rPr>
          <w:t>6.1.2 Stand Down Code Blue</w:t>
        </w:r>
        <w:r w:rsidR="003D366C">
          <w:rPr>
            <w:noProof/>
            <w:webHidden/>
          </w:rPr>
          <w:tab/>
        </w:r>
        <w:r w:rsidR="003D366C">
          <w:rPr>
            <w:noProof/>
            <w:webHidden/>
          </w:rPr>
          <w:fldChar w:fldCharType="begin"/>
        </w:r>
        <w:r w:rsidR="003D366C">
          <w:rPr>
            <w:noProof/>
            <w:webHidden/>
          </w:rPr>
          <w:instrText xml:space="preserve"> PAGEREF _Toc77333394 \h </w:instrText>
        </w:r>
        <w:r w:rsidR="003D366C">
          <w:rPr>
            <w:noProof/>
            <w:webHidden/>
          </w:rPr>
        </w:r>
        <w:r w:rsidR="003D366C">
          <w:rPr>
            <w:noProof/>
            <w:webHidden/>
          </w:rPr>
          <w:fldChar w:fldCharType="separate"/>
        </w:r>
        <w:r w:rsidR="003D366C">
          <w:rPr>
            <w:noProof/>
            <w:webHidden/>
          </w:rPr>
          <w:t>24</w:t>
        </w:r>
        <w:r w:rsidR="003D366C">
          <w:rPr>
            <w:noProof/>
            <w:webHidden/>
          </w:rPr>
          <w:fldChar w:fldCharType="end"/>
        </w:r>
      </w:hyperlink>
    </w:p>
    <w:p w14:paraId="4B2664C9" w14:textId="3AB6BEEF" w:rsidR="003D366C" w:rsidRDefault="00286CCE">
      <w:pPr>
        <w:pStyle w:val="TOC2"/>
        <w:tabs>
          <w:tab w:val="right" w:leader="dot" w:pos="9060"/>
        </w:tabs>
        <w:rPr>
          <w:rFonts w:eastAsiaTheme="minorEastAsia" w:cstheme="minorBidi"/>
          <w:noProof/>
          <w:sz w:val="22"/>
          <w:szCs w:val="22"/>
          <w:lang w:eastAsia="en-AU"/>
        </w:rPr>
      </w:pPr>
      <w:hyperlink w:anchor="_Toc77333395" w:history="1">
        <w:r w:rsidR="003D366C" w:rsidRPr="00A7279C">
          <w:rPr>
            <w:rStyle w:val="Hyperlink"/>
            <w:rFonts w:cstheme="minorHAnsi"/>
            <w:noProof/>
          </w:rPr>
          <w:t>6.1.3 Post-HERO Call</w:t>
        </w:r>
        <w:r w:rsidR="003D366C">
          <w:rPr>
            <w:noProof/>
            <w:webHidden/>
          </w:rPr>
          <w:tab/>
        </w:r>
        <w:r w:rsidR="003D366C">
          <w:rPr>
            <w:noProof/>
            <w:webHidden/>
          </w:rPr>
          <w:fldChar w:fldCharType="begin"/>
        </w:r>
        <w:r w:rsidR="003D366C">
          <w:rPr>
            <w:noProof/>
            <w:webHidden/>
          </w:rPr>
          <w:instrText xml:space="preserve"> PAGEREF _Toc77333395 \h </w:instrText>
        </w:r>
        <w:r w:rsidR="003D366C">
          <w:rPr>
            <w:noProof/>
            <w:webHidden/>
          </w:rPr>
        </w:r>
        <w:r w:rsidR="003D366C">
          <w:rPr>
            <w:noProof/>
            <w:webHidden/>
          </w:rPr>
          <w:fldChar w:fldCharType="separate"/>
        </w:r>
        <w:r w:rsidR="003D366C">
          <w:rPr>
            <w:noProof/>
            <w:webHidden/>
          </w:rPr>
          <w:t>24</w:t>
        </w:r>
        <w:r w:rsidR="003D366C">
          <w:rPr>
            <w:noProof/>
            <w:webHidden/>
          </w:rPr>
          <w:fldChar w:fldCharType="end"/>
        </w:r>
      </w:hyperlink>
    </w:p>
    <w:p w14:paraId="1AF53DCD" w14:textId="6A9B211C" w:rsidR="003D366C" w:rsidRDefault="00286CCE">
      <w:pPr>
        <w:pStyle w:val="TOC2"/>
        <w:tabs>
          <w:tab w:val="right" w:leader="dot" w:pos="9060"/>
        </w:tabs>
        <w:rPr>
          <w:rFonts w:eastAsiaTheme="minorEastAsia" w:cstheme="minorBidi"/>
          <w:noProof/>
          <w:sz w:val="22"/>
          <w:szCs w:val="22"/>
          <w:lang w:eastAsia="en-AU"/>
        </w:rPr>
      </w:pPr>
      <w:hyperlink w:anchor="_Toc77333396" w:history="1">
        <w:r w:rsidR="003D366C" w:rsidRPr="00A7279C">
          <w:rPr>
            <w:rStyle w:val="Hyperlink"/>
            <w:rFonts w:cstheme="minorHAnsi"/>
            <w:noProof/>
          </w:rPr>
          <w:t>6.1.4 Concurrent Code Blue Response</w:t>
        </w:r>
        <w:r w:rsidR="003D366C">
          <w:rPr>
            <w:noProof/>
            <w:webHidden/>
          </w:rPr>
          <w:tab/>
        </w:r>
        <w:r w:rsidR="003D366C">
          <w:rPr>
            <w:noProof/>
            <w:webHidden/>
          </w:rPr>
          <w:fldChar w:fldCharType="begin"/>
        </w:r>
        <w:r w:rsidR="003D366C">
          <w:rPr>
            <w:noProof/>
            <w:webHidden/>
          </w:rPr>
          <w:instrText xml:space="preserve"> PAGEREF _Toc77333396 \h </w:instrText>
        </w:r>
        <w:r w:rsidR="003D366C">
          <w:rPr>
            <w:noProof/>
            <w:webHidden/>
          </w:rPr>
        </w:r>
        <w:r w:rsidR="003D366C">
          <w:rPr>
            <w:noProof/>
            <w:webHidden/>
          </w:rPr>
          <w:fldChar w:fldCharType="separate"/>
        </w:r>
        <w:r w:rsidR="003D366C">
          <w:rPr>
            <w:noProof/>
            <w:webHidden/>
          </w:rPr>
          <w:t>24</w:t>
        </w:r>
        <w:r w:rsidR="003D366C">
          <w:rPr>
            <w:noProof/>
            <w:webHidden/>
          </w:rPr>
          <w:fldChar w:fldCharType="end"/>
        </w:r>
      </w:hyperlink>
    </w:p>
    <w:p w14:paraId="4D509F96" w14:textId="3DDE52CA" w:rsidR="003D366C" w:rsidRDefault="00286CCE">
      <w:pPr>
        <w:pStyle w:val="TOC2"/>
        <w:tabs>
          <w:tab w:val="right" w:leader="dot" w:pos="9060"/>
        </w:tabs>
        <w:rPr>
          <w:rFonts w:eastAsiaTheme="minorEastAsia" w:cstheme="minorBidi"/>
          <w:noProof/>
          <w:sz w:val="22"/>
          <w:szCs w:val="22"/>
          <w:lang w:eastAsia="en-AU"/>
        </w:rPr>
      </w:pPr>
      <w:hyperlink w:anchor="_Toc77333397" w:history="1">
        <w:r w:rsidR="003D366C" w:rsidRPr="00A7279C">
          <w:rPr>
            <w:rStyle w:val="Hyperlink"/>
            <w:rFonts w:cstheme="minorHAnsi"/>
            <w:noProof/>
          </w:rPr>
          <w:t>6.2 Code Blue- Community Health Centres</w:t>
        </w:r>
        <w:r w:rsidR="003D366C">
          <w:rPr>
            <w:noProof/>
            <w:webHidden/>
          </w:rPr>
          <w:tab/>
        </w:r>
        <w:r w:rsidR="003D366C">
          <w:rPr>
            <w:noProof/>
            <w:webHidden/>
          </w:rPr>
          <w:fldChar w:fldCharType="begin"/>
        </w:r>
        <w:r w:rsidR="003D366C">
          <w:rPr>
            <w:noProof/>
            <w:webHidden/>
          </w:rPr>
          <w:instrText xml:space="preserve"> PAGEREF _Toc77333397 \h </w:instrText>
        </w:r>
        <w:r w:rsidR="003D366C">
          <w:rPr>
            <w:noProof/>
            <w:webHidden/>
          </w:rPr>
        </w:r>
        <w:r w:rsidR="003D366C">
          <w:rPr>
            <w:noProof/>
            <w:webHidden/>
          </w:rPr>
          <w:fldChar w:fldCharType="separate"/>
        </w:r>
        <w:r w:rsidR="003D366C">
          <w:rPr>
            <w:noProof/>
            <w:webHidden/>
          </w:rPr>
          <w:t>25</w:t>
        </w:r>
        <w:r w:rsidR="003D366C">
          <w:rPr>
            <w:noProof/>
            <w:webHidden/>
          </w:rPr>
          <w:fldChar w:fldCharType="end"/>
        </w:r>
      </w:hyperlink>
    </w:p>
    <w:p w14:paraId="29072D96" w14:textId="7B388CCD" w:rsidR="003D366C" w:rsidRDefault="00286CCE">
      <w:pPr>
        <w:pStyle w:val="TOC2"/>
        <w:tabs>
          <w:tab w:val="right" w:leader="dot" w:pos="9060"/>
        </w:tabs>
        <w:rPr>
          <w:rFonts w:eastAsiaTheme="minorEastAsia" w:cstheme="minorBidi"/>
          <w:noProof/>
          <w:sz w:val="22"/>
          <w:szCs w:val="22"/>
          <w:lang w:eastAsia="en-AU"/>
        </w:rPr>
      </w:pPr>
      <w:hyperlink w:anchor="_Toc77333398" w:history="1">
        <w:r w:rsidR="003D366C" w:rsidRPr="00A7279C">
          <w:rPr>
            <w:rStyle w:val="Hyperlink"/>
            <w:rFonts w:cstheme="minorHAnsi"/>
            <w:noProof/>
          </w:rPr>
          <w:t>6.2.1 Procedure for 000 Call</w:t>
        </w:r>
        <w:r w:rsidR="003D366C">
          <w:rPr>
            <w:noProof/>
            <w:webHidden/>
          </w:rPr>
          <w:tab/>
        </w:r>
        <w:r w:rsidR="003D366C">
          <w:rPr>
            <w:noProof/>
            <w:webHidden/>
          </w:rPr>
          <w:fldChar w:fldCharType="begin"/>
        </w:r>
        <w:r w:rsidR="003D366C">
          <w:rPr>
            <w:noProof/>
            <w:webHidden/>
          </w:rPr>
          <w:instrText xml:space="preserve"> PAGEREF _Toc77333398 \h </w:instrText>
        </w:r>
        <w:r w:rsidR="003D366C">
          <w:rPr>
            <w:noProof/>
            <w:webHidden/>
          </w:rPr>
        </w:r>
        <w:r w:rsidR="003D366C">
          <w:rPr>
            <w:noProof/>
            <w:webHidden/>
          </w:rPr>
          <w:fldChar w:fldCharType="separate"/>
        </w:r>
        <w:r w:rsidR="003D366C">
          <w:rPr>
            <w:noProof/>
            <w:webHidden/>
          </w:rPr>
          <w:t>25</w:t>
        </w:r>
        <w:r w:rsidR="003D366C">
          <w:rPr>
            <w:noProof/>
            <w:webHidden/>
          </w:rPr>
          <w:fldChar w:fldCharType="end"/>
        </w:r>
      </w:hyperlink>
    </w:p>
    <w:p w14:paraId="136CA325" w14:textId="703A1835" w:rsidR="003D366C" w:rsidRDefault="00286CCE">
      <w:pPr>
        <w:pStyle w:val="TOC2"/>
        <w:tabs>
          <w:tab w:val="right" w:leader="dot" w:pos="9060"/>
        </w:tabs>
        <w:rPr>
          <w:rFonts w:eastAsiaTheme="minorEastAsia" w:cstheme="minorBidi"/>
          <w:noProof/>
          <w:sz w:val="22"/>
          <w:szCs w:val="22"/>
          <w:lang w:eastAsia="en-AU"/>
        </w:rPr>
      </w:pPr>
      <w:hyperlink w:anchor="_Toc77333399" w:history="1">
        <w:r w:rsidR="003D366C" w:rsidRPr="00A7279C">
          <w:rPr>
            <w:rStyle w:val="Hyperlink"/>
            <w:rFonts w:cstheme="minorHAnsi"/>
            <w:noProof/>
          </w:rPr>
          <w:t>6.2.2 Post-Medical Emergency</w:t>
        </w:r>
        <w:r w:rsidR="003D366C">
          <w:rPr>
            <w:noProof/>
            <w:webHidden/>
          </w:rPr>
          <w:tab/>
        </w:r>
        <w:r w:rsidR="003D366C">
          <w:rPr>
            <w:noProof/>
            <w:webHidden/>
          </w:rPr>
          <w:fldChar w:fldCharType="begin"/>
        </w:r>
        <w:r w:rsidR="003D366C">
          <w:rPr>
            <w:noProof/>
            <w:webHidden/>
          </w:rPr>
          <w:instrText xml:space="preserve"> PAGEREF _Toc77333399 \h </w:instrText>
        </w:r>
        <w:r w:rsidR="003D366C">
          <w:rPr>
            <w:noProof/>
            <w:webHidden/>
          </w:rPr>
        </w:r>
        <w:r w:rsidR="003D366C">
          <w:rPr>
            <w:noProof/>
            <w:webHidden/>
          </w:rPr>
          <w:fldChar w:fldCharType="separate"/>
        </w:r>
        <w:r w:rsidR="003D366C">
          <w:rPr>
            <w:noProof/>
            <w:webHidden/>
          </w:rPr>
          <w:t>25</w:t>
        </w:r>
        <w:r w:rsidR="003D366C">
          <w:rPr>
            <w:noProof/>
            <w:webHidden/>
          </w:rPr>
          <w:fldChar w:fldCharType="end"/>
        </w:r>
      </w:hyperlink>
    </w:p>
    <w:p w14:paraId="49BB7924" w14:textId="5D9D6326" w:rsidR="003D366C" w:rsidRDefault="00286CCE">
      <w:pPr>
        <w:pStyle w:val="TOC2"/>
        <w:tabs>
          <w:tab w:val="right" w:leader="dot" w:pos="9060"/>
        </w:tabs>
        <w:rPr>
          <w:rFonts w:eastAsiaTheme="minorEastAsia" w:cstheme="minorBidi"/>
          <w:noProof/>
          <w:sz w:val="22"/>
          <w:szCs w:val="22"/>
          <w:lang w:eastAsia="en-AU"/>
        </w:rPr>
      </w:pPr>
      <w:hyperlink w:anchor="_Toc77333400" w:history="1">
        <w:r w:rsidR="003D366C" w:rsidRPr="00A7279C">
          <w:rPr>
            <w:rStyle w:val="Hyperlink"/>
            <w:rFonts w:cstheme="minorHAnsi"/>
            <w:noProof/>
          </w:rPr>
          <w:t>6.3 Code Black</w:t>
        </w:r>
        <w:r w:rsidR="003D366C">
          <w:rPr>
            <w:noProof/>
            <w:webHidden/>
          </w:rPr>
          <w:tab/>
        </w:r>
        <w:r w:rsidR="003D366C">
          <w:rPr>
            <w:noProof/>
            <w:webHidden/>
          </w:rPr>
          <w:fldChar w:fldCharType="begin"/>
        </w:r>
        <w:r w:rsidR="003D366C">
          <w:rPr>
            <w:noProof/>
            <w:webHidden/>
          </w:rPr>
          <w:instrText xml:space="preserve"> PAGEREF _Toc77333400 \h </w:instrText>
        </w:r>
        <w:r w:rsidR="003D366C">
          <w:rPr>
            <w:noProof/>
            <w:webHidden/>
          </w:rPr>
        </w:r>
        <w:r w:rsidR="003D366C">
          <w:rPr>
            <w:noProof/>
            <w:webHidden/>
          </w:rPr>
          <w:fldChar w:fldCharType="separate"/>
        </w:r>
        <w:r w:rsidR="003D366C">
          <w:rPr>
            <w:noProof/>
            <w:webHidden/>
          </w:rPr>
          <w:t>25</w:t>
        </w:r>
        <w:r w:rsidR="003D366C">
          <w:rPr>
            <w:noProof/>
            <w:webHidden/>
          </w:rPr>
          <w:fldChar w:fldCharType="end"/>
        </w:r>
      </w:hyperlink>
    </w:p>
    <w:p w14:paraId="3823247C" w14:textId="1ECA646B" w:rsidR="003D366C" w:rsidRDefault="00286CCE">
      <w:pPr>
        <w:pStyle w:val="TOC2"/>
        <w:tabs>
          <w:tab w:val="right" w:leader="dot" w:pos="9060"/>
        </w:tabs>
        <w:rPr>
          <w:rFonts w:eastAsiaTheme="minorEastAsia" w:cstheme="minorBidi"/>
          <w:noProof/>
          <w:sz w:val="22"/>
          <w:szCs w:val="22"/>
          <w:lang w:eastAsia="en-AU"/>
        </w:rPr>
      </w:pPr>
      <w:hyperlink w:anchor="_Toc77333401" w:history="1">
        <w:r w:rsidR="003D366C" w:rsidRPr="00A7279C">
          <w:rPr>
            <w:rStyle w:val="Hyperlink"/>
            <w:rFonts w:cstheme="minorHAnsi"/>
            <w:noProof/>
            <w:lang w:eastAsia="en-AU"/>
          </w:rPr>
          <w:t>6.3.1 De-Escalation Techniques</w:t>
        </w:r>
        <w:r w:rsidR="003D366C">
          <w:rPr>
            <w:noProof/>
            <w:webHidden/>
          </w:rPr>
          <w:tab/>
        </w:r>
        <w:r w:rsidR="003D366C">
          <w:rPr>
            <w:noProof/>
            <w:webHidden/>
          </w:rPr>
          <w:fldChar w:fldCharType="begin"/>
        </w:r>
        <w:r w:rsidR="003D366C">
          <w:rPr>
            <w:noProof/>
            <w:webHidden/>
          </w:rPr>
          <w:instrText xml:space="preserve"> PAGEREF _Toc77333401 \h </w:instrText>
        </w:r>
        <w:r w:rsidR="003D366C">
          <w:rPr>
            <w:noProof/>
            <w:webHidden/>
          </w:rPr>
        </w:r>
        <w:r w:rsidR="003D366C">
          <w:rPr>
            <w:noProof/>
            <w:webHidden/>
          </w:rPr>
          <w:fldChar w:fldCharType="separate"/>
        </w:r>
        <w:r w:rsidR="003D366C">
          <w:rPr>
            <w:noProof/>
            <w:webHidden/>
          </w:rPr>
          <w:t>25</w:t>
        </w:r>
        <w:r w:rsidR="003D366C">
          <w:rPr>
            <w:noProof/>
            <w:webHidden/>
          </w:rPr>
          <w:fldChar w:fldCharType="end"/>
        </w:r>
      </w:hyperlink>
    </w:p>
    <w:p w14:paraId="373B6AAF" w14:textId="74C34658" w:rsidR="003D366C" w:rsidRDefault="00286CCE">
      <w:pPr>
        <w:pStyle w:val="TOC2"/>
        <w:tabs>
          <w:tab w:val="right" w:leader="dot" w:pos="9060"/>
        </w:tabs>
        <w:rPr>
          <w:rFonts w:eastAsiaTheme="minorEastAsia" w:cstheme="minorBidi"/>
          <w:noProof/>
          <w:sz w:val="22"/>
          <w:szCs w:val="22"/>
          <w:lang w:eastAsia="en-AU"/>
        </w:rPr>
      </w:pPr>
      <w:hyperlink w:anchor="_Toc77333402" w:history="1">
        <w:r w:rsidR="003D366C" w:rsidRPr="00A7279C">
          <w:rPr>
            <w:rStyle w:val="Hyperlink"/>
            <w:rFonts w:cstheme="minorHAnsi"/>
            <w:noProof/>
          </w:rPr>
          <w:t>6.3.2 Activation of Code Black</w:t>
        </w:r>
        <w:r w:rsidR="003D366C">
          <w:rPr>
            <w:noProof/>
            <w:webHidden/>
          </w:rPr>
          <w:tab/>
        </w:r>
        <w:r w:rsidR="003D366C">
          <w:rPr>
            <w:noProof/>
            <w:webHidden/>
          </w:rPr>
          <w:fldChar w:fldCharType="begin"/>
        </w:r>
        <w:r w:rsidR="003D366C">
          <w:rPr>
            <w:noProof/>
            <w:webHidden/>
          </w:rPr>
          <w:instrText xml:space="preserve"> PAGEREF _Toc77333402 \h </w:instrText>
        </w:r>
        <w:r w:rsidR="003D366C">
          <w:rPr>
            <w:noProof/>
            <w:webHidden/>
          </w:rPr>
        </w:r>
        <w:r w:rsidR="003D366C">
          <w:rPr>
            <w:noProof/>
            <w:webHidden/>
          </w:rPr>
          <w:fldChar w:fldCharType="separate"/>
        </w:r>
        <w:r w:rsidR="003D366C">
          <w:rPr>
            <w:noProof/>
            <w:webHidden/>
          </w:rPr>
          <w:t>26</w:t>
        </w:r>
        <w:r w:rsidR="003D366C">
          <w:rPr>
            <w:noProof/>
            <w:webHidden/>
          </w:rPr>
          <w:fldChar w:fldCharType="end"/>
        </w:r>
      </w:hyperlink>
    </w:p>
    <w:p w14:paraId="7D7899E8" w14:textId="30AB57A0" w:rsidR="003D366C" w:rsidRDefault="00286CCE">
      <w:pPr>
        <w:pStyle w:val="TOC2"/>
        <w:tabs>
          <w:tab w:val="right" w:leader="dot" w:pos="9060"/>
        </w:tabs>
        <w:rPr>
          <w:rFonts w:eastAsiaTheme="minorEastAsia" w:cstheme="minorBidi"/>
          <w:noProof/>
          <w:sz w:val="22"/>
          <w:szCs w:val="22"/>
          <w:lang w:eastAsia="en-AU"/>
        </w:rPr>
      </w:pPr>
      <w:hyperlink w:anchor="_Toc77333403" w:history="1">
        <w:r w:rsidR="003D366C" w:rsidRPr="00A7279C">
          <w:rPr>
            <w:rStyle w:val="Hyperlink"/>
            <w:rFonts w:cstheme="minorHAnsi"/>
            <w:noProof/>
          </w:rPr>
          <w:t>6.3.3  Responding to Code Black (aggression)</w:t>
        </w:r>
        <w:r w:rsidR="003D366C">
          <w:rPr>
            <w:noProof/>
            <w:webHidden/>
          </w:rPr>
          <w:tab/>
        </w:r>
        <w:r w:rsidR="003D366C">
          <w:rPr>
            <w:noProof/>
            <w:webHidden/>
          </w:rPr>
          <w:fldChar w:fldCharType="begin"/>
        </w:r>
        <w:r w:rsidR="003D366C">
          <w:rPr>
            <w:noProof/>
            <w:webHidden/>
          </w:rPr>
          <w:instrText xml:space="preserve"> PAGEREF _Toc77333403 \h </w:instrText>
        </w:r>
        <w:r w:rsidR="003D366C">
          <w:rPr>
            <w:noProof/>
            <w:webHidden/>
          </w:rPr>
        </w:r>
        <w:r w:rsidR="003D366C">
          <w:rPr>
            <w:noProof/>
            <w:webHidden/>
          </w:rPr>
          <w:fldChar w:fldCharType="separate"/>
        </w:r>
        <w:r w:rsidR="003D366C">
          <w:rPr>
            <w:noProof/>
            <w:webHidden/>
          </w:rPr>
          <w:t>26</w:t>
        </w:r>
        <w:r w:rsidR="003D366C">
          <w:rPr>
            <w:noProof/>
            <w:webHidden/>
          </w:rPr>
          <w:fldChar w:fldCharType="end"/>
        </w:r>
      </w:hyperlink>
    </w:p>
    <w:p w14:paraId="16B54D6C" w14:textId="2A99316F" w:rsidR="003D366C" w:rsidRDefault="00286CCE">
      <w:pPr>
        <w:pStyle w:val="TOC2"/>
        <w:tabs>
          <w:tab w:val="right" w:leader="dot" w:pos="9060"/>
        </w:tabs>
        <w:rPr>
          <w:rFonts w:eastAsiaTheme="minorEastAsia" w:cstheme="minorBidi"/>
          <w:noProof/>
          <w:sz w:val="22"/>
          <w:szCs w:val="22"/>
          <w:lang w:eastAsia="en-AU"/>
        </w:rPr>
      </w:pPr>
      <w:hyperlink w:anchor="_Toc77333404" w:history="1">
        <w:r w:rsidR="003D366C" w:rsidRPr="00A7279C">
          <w:rPr>
            <w:rStyle w:val="Hyperlink"/>
            <w:rFonts w:cstheme="minorHAnsi"/>
            <w:noProof/>
          </w:rPr>
          <w:t>6.4 Door Pressure Sensor Alarms</w:t>
        </w:r>
        <w:r w:rsidR="003D366C">
          <w:rPr>
            <w:noProof/>
            <w:webHidden/>
          </w:rPr>
          <w:tab/>
        </w:r>
        <w:r w:rsidR="003D366C">
          <w:rPr>
            <w:noProof/>
            <w:webHidden/>
          </w:rPr>
          <w:fldChar w:fldCharType="begin"/>
        </w:r>
        <w:r w:rsidR="003D366C">
          <w:rPr>
            <w:noProof/>
            <w:webHidden/>
          </w:rPr>
          <w:instrText xml:space="preserve"> PAGEREF _Toc77333404 \h </w:instrText>
        </w:r>
        <w:r w:rsidR="003D366C">
          <w:rPr>
            <w:noProof/>
            <w:webHidden/>
          </w:rPr>
        </w:r>
        <w:r w:rsidR="003D366C">
          <w:rPr>
            <w:noProof/>
            <w:webHidden/>
          </w:rPr>
          <w:fldChar w:fldCharType="separate"/>
        </w:r>
        <w:r w:rsidR="003D366C">
          <w:rPr>
            <w:noProof/>
            <w:webHidden/>
          </w:rPr>
          <w:t>27</w:t>
        </w:r>
        <w:r w:rsidR="003D366C">
          <w:rPr>
            <w:noProof/>
            <w:webHidden/>
          </w:rPr>
          <w:fldChar w:fldCharType="end"/>
        </w:r>
      </w:hyperlink>
    </w:p>
    <w:p w14:paraId="4467F0B1" w14:textId="58865CC8" w:rsidR="003D366C" w:rsidRDefault="00286CCE">
      <w:pPr>
        <w:pStyle w:val="TOC1"/>
        <w:tabs>
          <w:tab w:val="right" w:leader="dot" w:pos="9060"/>
        </w:tabs>
        <w:rPr>
          <w:rFonts w:eastAsiaTheme="minorEastAsia" w:cstheme="minorBidi"/>
          <w:noProof/>
          <w:sz w:val="22"/>
          <w:szCs w:val="22"/>
          <w:lang w:eastAsia="en-AU"/>
        </w:rPr>
      </w:pPr>
      <w:hyperlink w:anchor="_Toc77333405" w:history="1">
        <w:r w:rsidR="003D366C" w:rsidRPr="00A7279C">
          <w:rPr>
            <w:rStyle w:val="Hyperlink"/>
            <w:rFonts w:cstheme="minorHAnsi"/>
            <w:noProof/>
          </w:rPr>
          <w:t>Section 7 – Clozapine treatment in the AMHDS</w:t>
        </w:r>
        <w:r w:rsidR="003D366C">
          <w:rPr>
            <w:noProof/>
            <w:webHidden/>
          </w:rPr>
          <w:tab/>
        </w:r>
        <w:r w:rsidR="003D366C">
          <w:rPr>
            <w:noProof/>
            <w:webHidden/>
          </w:rPr>
          <w:fldChar w:fldCharType="begin"/>
        </w:r>
        <w:r w:rsidR="003D366C">
          <w:rPr>
            <w:noProof/>
            <w:webHidden/>
          </w:rPr>
          <w:instrText xml:space="preserve"> PAGEREF _Toc77333405 \h </w:instrText>
        </w:r>
        <w:r w:rsidR="003D366C">
          <w:rPr>
            <w:noProof/>
            <w:webHidden/>
          </w:rPr>
        </w:r>
        <w:r w:rsidR="003D366C">
          <w:rPr>
            <w:noProof/>
            <w:webHidden/>
          </w:rPr>
          <w:fldChar w:fldCharType="separate"/>
        </w:r>
        <w:r w:rsidR="003D366C">
          <w:rPr>
            <w:noProof/>
            <w:webHidden/>
          </w:rPr>
          <w:t>28</w:t>
        </w:r>
        <w:r w:rsidR="003D366C">
          <w:rPr>
            <w:noProof/>
            <w:webHidden/>
          </w:rPr>
          <w:fldChar w:fldCharType="end"/>
        </w:r>
      </w:hyperlink>
    </w:p>
    <w:p w14:paraId="62898293" w14:textId="73DC72EC" w:rsidR="003D366C" w:rsidRDefault="00286CCE">
      <w:pPr>
        <w:pStyle w:val="TOC2"/>
        <w:tabs>
          <w:tab w:val="right" w:leader="dot" w:pos="9060"/>
        </w:tabs>
        <w:rPr>
          <w:rFonts w:eastAsiaTheme="minorEastAsia" w:cstheme="minorBidi"/>
          <w:noProof/>
          <w:sz w:val="22"/>
          <w:szCs w:val="22"/>
          <w:lang w:eastAsia="en-AU"/>
        </w:rPr>
      </w:pPr>
      <w:hyperlink w:anchor="_Toc77333406" w:history="1">
        <w:r w:rsidR="003D366C" w:rsidRPr="00A7279C">
          <w:rPr>
            <w:rStyle w:val="Hyperlink"/>
            <w:noProof/>
          </w:rPr>
          <w:t>7.1 Adult Mental Health Day Service Clozapine Initiation</w:t>
        </w:r>
        <w:r w:rsidR="003D366C">
          <w:rPr>
            <w:noProof/>
            <w:webHidden/>
          </w:rPr>
          <w:tab/>
        </w:r>
        <w:r w:rsidR="003D366C">
          <w:rPr>
            <w:noProof/>
            <w:webHidden/>
          </w:rPr>
          <w:fldChar w:fldCharType="begin"/>
        </w:r>
        <w:r w:rsidR="003D366C">
          <w:rPr>
            <w:noProof/>
            <w:webHidden/>
          </w:rPr>
          <w:instrText xml:space="preserve"> PAGEREF _Toc77333406 \h </w:instrText>
        </w:r>
        <w:r w:rsidR="003D366C">
          <w:rPr>
            <w:noProof/>
            <w:webHidden/>
          </w:rPr>
        </w:r>
        <w:r w:rsidR="003D366C">
          <w:rPr>
            <w:noProof/>
            <w:webHidden/>
          </w:rPr>
          <w:fldChar w:fldCharType="separate"/>
        </w:r>
        <w:r w:rsidR="003D366C">
          <w:rPr>
            <w:noProof/>
            <w:webHidden/>
          </w:rPr>
          <w:t>28</w:t>
        </w:r>
        <w:r w:rsidR="003D366C">
          <w:rPr>
            <w:noProof/>
            <w:webHidden/>
          </w:rPr>
          <w:fldChar w:fldCharType="end"/>
        </w:r>
      </w:hyperlink>
    </w:p>
    <w:p w14:paraId="50633E28" w14:textId="0FAB2C70" w:rsidR="003D366C" w:rsidRDefault="00286CCE">
      <w:pPr>
        <w:pStyle w:val="TOC1"/>
        <w:tabs>
          <w:tab w:val="right" w:leader="dot" w:pos="9060"/>
        </w:tabs>
        <w:rPr>
          <w:rFonts w:eastAsiaTheme="minorEastAsia" w:cstheme="minorBidi"/>
          <w:noProof/>
          <w:sz w:val="22"/>
          <w:szCs w:val="22"/>
          <w:lang w:eastAsia="en-AU"/>
        </w:rPr>
      </w:pPr>
      <w:hyperlink w:anchor="_Toc77333407" w:history="1">
        <w:r w:rsidR="003D366C" w:rsidRPr="00A7279C">
          <w:rPr>
            <w:rStyle w:val="Hyperlink"/>
            <w:rFonts w:cstheme="minorHAnsi"/>
            <w:noProof/>
          </w:rPr>
          <w:t>Section 8 - Treatment guidelines for the initiation, Administration and Monitoring receiving olanzapine Long-Acting Injection (LAI)</w:t>
        </w:r>
        <w:r w:rsidR="003D366C">
          <w:rPr>
            <w:noProof/>
            <w:webHidden/>
          </w:rPr>
          <w:tab/>
        </w:r>
        <w:r w:rsidR="003D366C">
          <w:rPr>
            <w:noProof/>
            <w:webHidden/>
          </w:rPr>
          <w:fldChar w:fldCharType="begin"/>
        </w:r>
        <w:r w:rsidR="003D366C">
          <w:rPr>
            <w:noProof/>
            <w:webHidden/>
          </w:rPr>
          <w:instrText xml:space="preserve"> PAGEREF _Toc77333407 \h </w:instrText>
        </w:r>
        <w:r w:rsidR="003D366C">
          <w:rPr>
            <w:noProof/>
            <w:webHidden/>
          </w:rPr>
        </w:r>
        <w:r w:rsidR="003D366C">
          <w:rPr>
            <w:noProof/>
            <w:webHidden/>
          </w:rPr>
          <w:fldChar w:fldCharType="separate"/>
        </w:r>
        <w:r w:rsidR="003D366C">
          <w:rPr>
            <w:noProof/>
            <w:webHidden/>
          </w:rPr>
          <w:t>28</w:t>
        </w:r>
        <w:r w:rsidR="003D366C">
          <w:rPr>
            <w:noProof/>
            <w:webHidden/>
          </w:rPr>
          <w:fldChar w:fldCharType="end"/>
        </w:r>
      </w:hyperlink>
    </w:p>
    <w:p w14:paraId="0A546EEF" w14:textId="6275E10F" w:rsidR="003D366C" w:rsidRDefault="00286CCE">
      <w:pPr>
        <w:pStyle w:val="TOC2"/>
        <w:tabs>
          <w:tab w:val="right" w:leader="dot" w:pos="9060"/>
        </w:tabs>
        <w:rPr>
          <w:rFonts w:eastAsiaTheme="minorEastAsia" w:cstheme="minorBidi"/>
          <w:noProof/>
          <w:sz w:val="22"/>
          <w:szCs w:val="22"/>
          <w:lang w:eastAsia="en-AU"/>
        </w:rPr>
      </w:pPr>
      <w:hyperlink w:anchor="_Toc77333408" w:history="1">
        <w:r w:rsidR="003D366C" w:rsidRPr="00A7279C">
          <w:rPr>
            <w:rStyle w:val="Hyperlink"/>
            <w:noProof/>
          </w:rPr>
          <w:t>8.1 Background</w:t>
        </w:r>
        <w:r w:rsidR="003D366C">
          <w:rPr>
            <w:noProof/>
            <w:webHidden/>
          </w:rPr>
          <w:tab/>
        </w:r>
        <w:r w:rsidR="003D366C">
          <w:rPr>
            <w:noProof/>
            <w:webHidden/>
          </w:rPr>
          <w:fldChar w:fldCharType="begin"/>
        </w:r>
        <w:r w:rsidR="003D366C">
          <w:rPr>
            <w:noProof/>
            <w:webHidden/>
          </w:rPr>
          <w:instrText xml:space="preserve"> PAGEREF _Toc77333408 \h </w:instrText>
        </w:r>
        <w:r w:rsidR="003D366C">
          <w:rPr>
            <w:noProof/>
            <w:webHidden/>
          </w:rPr>
        </w:r>
        <w:r w:rsidR="003D366C">
          <w:rPr>
            <w:noProof/>
            <w:webHidden/>
          </w:rPr>
          <w:fldChar w:fldCharType="separate"/>
        </w:r>
        <w:r w:rsidR="003D366C">
          <w:rPr>
            <w:noProof/>
            <w:webHidden/>
          </w:rPr>
          <w:t>28</w:t>
        </w:r>
        <w:r w:rsidR="003D366C">
          <w:rPr>
            <w:noProof/>
            <w:webHidden/>
          </w:rPr>
          <w:fldChar w:fldCharType="end"/>
        </w:r>
      </w:hyperlink>
    </w:p>
    <w:p w14:paraId="6430779A" w14:textId="3426CF83" w:rsidR="003D366C" w:rsidRDefault="00286CCE">
      <w:pPr>
        <w:pStyle w:val="TOC2"/>
        <w:tabs>
          <w:tab w:val="right" w:leader="dot" w:pos="9060"/>
        </w:tabs>
        <w:rPr>
          <w:rFonts w:eastAsiaTheme="minorEastAsia" w:cstheme="minorBidi"/>
          <w:noProof/>
          <w:sz w:val="22"/>
          <w:szCs w:val="22"/>
          <w:lang w:eastAsia="en-AU"/>
        </w:rPr>
      </w:pPr>
      <w:hyperlink w:anchor="_Toc77333409" w:history="1">
        <w:r w:rsidR="003D366C" w:rsidRPr="00A7279C">
          <w:rPr>
            <w:rStyle w:val="Hyperlink"/>
            <w:noProof/>
          </w:rPr>
          <w:t>8.2 Roles and Responsibilities</w:t>
        </w:r>
        <w:r w:rsidR="003D366C">
          <w:rPr>
            <w:noProof/>
            <w:webHidden/>
          </w:rPr>
          <w:tab/>
        </w:r>
        <w:r w:rsidR="003D366C">
          <w:rPr>
            <w:noProof/>
            <w:webHidden/>
          </w:rPr>
          <w:fldChar w:fldCharType="begin"/>
        </w:r>
        <w:r w:rsidR="003D366C">
          <w:rPr>
            <w:noProof/>
            <w:webHidden/>
          </w:rPr>
          <w:instrText xml:space="preserve"> PAGEREF _Toc77333409 \h </w:instrText>
        </w:r>
        <w:r w:rsidR="003D366C">
          <w:rPr>
            <w:noProof/>
            <w:webHidden/>
          </w:rPr>
        </w:r>
        <w:r w:rsidR="003D366C">
          <w:rPr>
            <w:noProof/>
            <w:webHidden/>
          </w:rPr>
          <w:fldChar w:fldCharType="separate"/>
        </w:r>
        <w:r w:rsidR="003D366C">
          <w:rPr>
            <w:noProof/>
            <w:webHidden/>
          </w:rPr>
          <w:t>28</w:t>
        </w:r>
        <w:r w:rsidR="003D366C">
          <w:rPr>
            <w:noProof/>
            <w:webHidden/>
          </w:rPr>
          <w:fldChar w:fldCharType="end"/>
        </w:r>
      </w:hyperlink>
    </w:p>
    <w:p w14:paraId="3269324D" w14:textId="5795AF38" w:rsidR="003D366C" w:rsidRDefault="00286CCE">
      <w:pPr>
        <w:pStyle w:val="TOC2"/>
        <w:tabs>
          <w:tab w:val="right" w:leader="dot" w:pos="9060"/>
        </w:tabs>
        <w:rPr>
          <w:rFonts w:eastAsiaTheme="minorEastAsia" w:cstheme="minorBidi"/>
          <w:noProof/>
          <w:sz w:val="22"/>
          <w:szCs w:val="22"/>
          <w:lang w:eastAsia="en-AU"/>
        </w:rPr>
      </w:pPr>
      <w:hyperlink w:anchor="_Toc77333410" w:history="1">
        <w:r w:rsidR="003D366C" w:rsidRPr="00A7279C">
          <w:rPr>
            <w:rStyle w:val="Hyperlink"/>
            <w:noProof/>
          </w:rPr>
          <w:t>8.3 AMHDS Olanzapine Referral Process</w:t>
        </w:r>
        <w:r w:rsidR="003D366C">
          <w:rPr>
            <w:noProof/>
            <w:webHidden/>
          </w:rPr>
          <w:tab/>
        </w:r>
        <w:r w:rsidR="003D366C">
          <w:rPr>
            <w:noProof/>
            <w:webHidden/>
          </w:rPr>
          <w:fldChar w:fldCharType="begin"/>
        </w:r>
        <w:r w:rsidR="003D366C">
          <w:rPr>
            <w:noProof/>
            <w:webHidden/>
          </w:rPr>
          <w:instrText xml:space="preserve"> PAGEREF _Toc77333410 \h </w:instrText>
        </w:r>
        <w:r w:rsidR="003D366C">
          <w:rPr>
            <w:noProof/>
            <w:webHidden/>
          </w:rPr>
        </w:r>
        <w:r w:rsidR="003D366C">
          <w:rPr>
            <w:noProof/>
            <w:webHidden/>
          </w:rPr>
          <w:fldChar w:fldCharType="separate"/>
        </w:r>
        <w:r w:rsidR="003D366C">
          <w:rPr>
            <w:noProof/>
            <w:webHidden/>
          </w:rPr>
          <w:t>29</w:t>
        </w:r>
        <w:r w:rsidR="003D366C">
          <w:rPr>
            <w:noProof/>
            <w:webHidden/>
          </w:rPr>
          <w:fldChar w:fldCharType="end"/>
        </w:r>
      </w:hyperlink>
    </w:p>
    <w:p w14:paraId="08BB8845" w14:textId="2BFD0F46" w:rsidR="003D366C" w:rsidRDefault="00286CCE">
      <w:pPr>
        <w:pStyle w:val="TOC2"/>
        <w:tabs>
          <w:tab w:val="left" w:pos="880"/>
          <w:tab w:val="right" w:leader="dot" w:pos="9060"/>
        </w:tabs>
        <w:rPr>
          <w:rFonts w:eastAsiaTheme="minorEastAsia" w:cstheme="minorBidi"/>
          <w:noProof/>
          <w:sz w:val="22"/>
          <w:szCs w:val="22"/>
          <w:lang w:eastAsia="en-AU"/>
        </w:rPr>
      </w:pPr>
      <w:hyperlink w:anchor="_Toc77333411" w:history="1">
        <w:r w:rsidR="003D366C" w:rsidRPr="00A7279C">
          <w:rPr>
            <w:rStyle w:val="Hyperlink"/>
            <w:noProof/>
          </w:rPr>
          <w:t>8.4</w:t>
        </w:r>
        <w:r w:rsidR="003D366C">
          <w:rPr>
            <w:rFonts w:eastAsiaTheme="minorEastAsia" w:cstheme="minorBidi"/>
            <w:noProof/>
            <w:sz w:val="22"/>
            <w:szCs w:val="22"/>
            <w:lang w:eastAsia="en-AU"/>
          </w:rPr>
          <w:tab/>
        </w:r>
        <w:r w:rsidR="003D366C" w:rsidRPr="00A7279C">
          <w:rPr>
            <w:rStyle w:val="Hyperlink"/>
            <w:noProof/>
          </w:rPr>
          <w:t>Olanzapine LAI Clinics at UCH</w:t>
        </w:r>
        <w:r w:rsidR="003D366C">
          <w:rPr>
            <w:noProof/>
            <w:webHidden/>
          </w:rPr>
          <w:tab/>
        </w:r>
        <w:r w:rsidR="003D366C">
          <w:rPr>
            <w:noProof/>
            <w:webHidden/>
          </w:rPr>
          <w:fldChar w:fldCharType="begin"/>
        </w:r>
        <w:r w:rsidR="003D366C">
          <w:rPr>
            <w:noProof/>
            <w:webHidden/>
          </w:rPr>
          <w:instrText xml:space="preserve"> PAGEREF _Toc77333411 \h </w:instrText>
        </w:r>
        <w:r w:rsidR="003D366C">
          <w:rPr>
            <w:noProof/>
            <w:webHidden/>
          </w:rPr>
        </w:r>
        <w:r w:rsidR="003D366C">
          <w:rPr>
            <w:noProof/>
            <w:webHidden/>
          </w:rPr>
          <w:fldChar w:fldCharType="separate"/>
        </w:r>
        <w:r w:rsidR="003D366C">
          <w:rPr>
            <w:noProof/>
            <w:webHidden/>
          </w:rPr>
          <w:t>30</w:t>
        </w:r>
        <w:r w:rsidR="003D366C">
          <w:rPr>
            <w:noProof/>
            <w:webHidden/>
          </w:rPr>
          <w:fldChar w:fldCharType="end"/>
        </w:r>
      </w:hyperlink>
    </w:p>
    <w:p w14:paraId="1D677FCF" w14:textId="6209DE50" w:rsidR="003D366C" w:rsidRDefault="00286CCE">
      <w:pPr>
        <w:pStyle w:val="TOC2"/>
        <w:tabs>
          <w:tab w:val="right" w:leader="dot" w:pos="9060"/>
        </w:tabs>
        <w:rPr>
          <w:rFonts w:eastAsiaTheme="minorEastAsia" w:cstheme="minorBidi"/>
          <w:noProof/>
          <w:sz w:val="22"/>
          <w:szCs w:val="22"/>
          <w:lang w:eastAsia="en-AU"/>
        </w:rPr>
      </w:pPr>
      <w:hyperlink w:anchor="_Toc77333412" w:history="1">
        <w:r w:rsidR="003D366C" w:rsidRPr="00A7279C">
          <w:rPr>
            <w:rStyle w:val="Hyperlink"/>
            <w:noProof/>
          </w:rPr>
          <w:t>8.4.1 Day Prior to UCH Olanzapine LAI Clinic</w:t>
        </w:r>
        <w:r w:rsidR="003D366C">
          <w:rPr>
            <w:noProof/>
            <w:webHidden/>
          </w:rPr>
          <w:tab/>
        </w:r>
        <w:r w:rsidR="003D366C">
          <w:rPr>
            <w:noProof/>
            <w:webHidden/>
          </w:rPr>
          <w:fldChar w:fldCharType="begin"/>
        </w:r>
        <w:r w:rsidR="003D366C">
          <w:rPr>
            <w:noProof/>
            <w:webHidden/>
          </w:rPr>
          <w:instrText xml:space="preserve"> PAGEREF _Toc77333412 \h </w:instrText>
        </w:r>
        <w:r w:rsidR="003D366C">
          <w:rPr>
            <w:noProof/>
            <w:webHidden/>
          </w:rPr>
        </w:r>
        <w:r w:rsidR="003D366C">
          <w:rPr>
            <w:noProof/>
            <w:webHidden/>
          </w:rPr>
          <w:fldChar w:fldCharType="separate"/>
        </w:r>
        <w:r w:rsidR="003D366C">
          <w:rPr>
            <w:noProof/>
            <w:webHidden/>
          </w:rPr>
          <w:t>30</w:t>
        </w:r>
        <w:r w:rsidR="003D366C">
          <w:rPr>
            <w:noProof/>
            <w:webHidden/>
          </w:rPr>
          <w:fldChar w:fldCharType="end"/>
        </w:r>
      </w:hyperlink>
    </w:p>
    <w:p w14:paraId="269ED947" w14:textId="4B97DC4B" w:rsidR="003D366C" w:rsidRDefault="00286CCE">
      <w:pPr>
        <w:pStyle w:val="TOC2"/>
        <w:tabs>
          <w:tab w:val="right" w:leader="dot" w:pos="9060"/>
        </w:tabs>
        <w:rPr>
          <w:rFonts w:eastAsiaTheme="minorEastAsia" w:cstheme="minorBidi"/>
          <w:noProof/>
          <w:sz w:val="22"/>
          <w:szCs w:val="22"/>
          <w:lang w:eastAsia="en-AU"/>
        </w:rPr>
      </w:pPr>
      <w:hyperlink w:anchor="_Toc77333413" w:history="1">
        <w:r w:rsidR="003D366C" w:rsidRPr="00A7279C">
          <w:rPr>
            <w:rStyle w:val="Hyperlink"/>
            <w:rFonts w:cstheme="minorHAnsi"/>
            <w:noProof/>
            <w:lang w:eastAsia="en-AU"/>
          </w:rPr>
          <w:t>8</w:t>
        </w:r>
        <w:r w:rsidR="003D366C" w:rsidRPr="00A7279C">
          <w:rPr>
            <w:rStyle w:val="Hyperlink"/>
            <w:noProof/>
            <w:lang w:eastAsia="en-AU"/>
          </w:rPr>
          <w:t>.4.2 The day of the UCH Olanzapine LAI Clinic</w:t>
        </w:r>
        <w:r w:rsidR="003D366C">
          <w:rPr>
            <w:noProof/>
            <w:webHidden/>
          </w:rPr>
          <w:tab/>
        </w:r>
        <w:r w:rsidR="003D366C">
          <w:rPr>
            <w:noProof/>
            <w:webHidden/>
          </w:rPr>
          <w:fldChar w:fldCharType="begin"/>
        </w:r>
        <w:r w:rsidR="003D366C">
          <w:rPr>
            <w:noProof/>
            <w:webHidden/>
          </w:rPr>
          <w:instrText xml:space="preserve"> PAGEREF _Toc77333413 \h </w:instrText>
        </w:r>
        <w:r w:rsidR="003D366C">
          <w:rPr>
            <w:noProof/>
            <w:webHidden/>
          </w:rPr>
        </w:r>
        <w:r w:rsidR="003D366C">
          <w:rPr>
            <w:noProof/>
            <w:webHidden/>
          </w:rPr>
          <w:fldChar w:fldCharType="separate"/>
        </w:r>
        <w:r w:rsidR="003D366C">
          <w:rPr>
            <w:noProof/>
            <w:webHidden/>
          </w:rPr>
          <w:t>30</w:t>
        </w:r>
        <w:r w:rsidR="003D366C">
          <w:rPr>
            <w:noProof/>
            <w:webHidden/>
          </w:rPr>
          <w:fldChar w:fldCharType="end"/>
        </w:r>
      </w:hyperlink>
    </w:p>
    <w:p w14:paraId="370251A9" w14:textId="3E08EABB" w:rsidR="003D366C" w:rsidRDefault="00286CCE">
      <w:pPr>
        <w:pStyle w:val="TOC2"/>
        <w:tabs>
          <w:tab w:val="right" w:leader="dot" w:pos="9060"/>
        </w:tabs>
        <w:rPr>
          <w:rFonts w:eastAsiaTheme="minorEastAsia" w:cstheme="minorBidi"/>
          <w:noProof/>
          <w:sz w:val="22"/>
          <w:szCs w:val="22"/>
          <w:lang w:eastAsia="en-AU"/>
        </w:rPr>
      </w:pPr>
      <w:hyperlink w:anchor="_Toc77333414" w:history="1">
        <w:r w:rsidR="003D366C" w:rsidRPr="00A7279C">
          <w:rPr>
            <w:rStyle w:val="Hyperlink"/>
            <w:noProof/>
          </w:rPr>
          <w:t>8.4.3 UCH Treatment Folder</w:t>
        </w:r>
        <w:r w:rsidR="003D366C">
          <w:rPr>
            <w:noProof/>
            <w:webHidden/>
          </w:rPr>
          <w:tab/>
        </w:r>
        <w:r w:rsidR="003D366C">
          <w:rPr>
            <w:noProof/>
            <w:webHidden/>
          </w:rPr>
          <w:fldChar w:fldCharType="begin"/>
        </w:r>
        <w:r w:rsidR="003D366C">
          <w:rPr>
            <w:noProof/>
            <w:webHidden/>
          </w:rPr>
          <w:instrText xml:space="preserve"> PAGEREF _Toc77333414 \h </w:instrText>
        </w:r>
        <w:r w:rsidR="003D366C">
          <w:rPr>
            <w:noProof/>
            <w:webHidden/>
          </w:rPr>
        </w:r>
        <w:r w:rsidR="003D366C">
          <w:rPr>
            <w:noProof/>
            <w:webHidden/>
          </w:rPr>
          <w:fldChar w:fldCharType="separate"/>
        </w:r>
        <w:r w:rsidR="003D366C">
          <w:rPr>
            <w:noProof/>
            <w:webHidden/>
          </w:rPr>
          <w:t>31</w:t>
        </w:r>
        <w:r w:rsidR="003D366C">
          <w:rPr>
            <w:noProof/>
            <w:webHidden/>
          </w:rPr>
          <w:fldChar w:fldCharType="end"/>
        </w:r>
      </w:hyperlink>
    </w:p>
    <w:p w14:paraId="6F038434" w14:textId="6C88B432" w:rsidR="003D366C" w:rsidRDefault="00286CCE">
      <w:pPr>
        <w:pStyle w:val="TOC2"/>
        <w:tabs>
          <w:tab w:val="right" w:leader="dot" w:pos="9060"/>
        </w:tabs>
        <w:rPr>
          <w:rFonts w:eastAsiaTheme="minorEastAsia" w:cstheme="minorBidi"/>
          <w:noProof/>
          <w:sz w:val="22"/>
          <w:szCs w:val="22"/>
          <w:lang w:eastAsia="en-AU"/>
        </w:rPr>
      </w:pPr>
      <w:hyperlink w:anchor="_Toc77333415" w:history="1">
        <w:r w:rsidR="003D366C" w:rsidRPr="00A7279C">
          <w:rPr>
            <w:rStyle w:val="Hyperlink"/>
            <w:noProof/>
            <w:lang w:eastAsia="en-AU"/>
          </w:rPr>
          <w:t>8.5 Olanzapine LAI Clinics in the Communities</w:t>
        </w:r>
        <w:r w:rsidR="003D366C">
          <w:rPr>
            <w:noProof/>
            <w:webHidden/>
          </w:rPr>
          <w:tab/>
        </w:r>
        <w:r w:rsidR="003D366C">
          <w:rPr>
            <w:noProof/>
            <w:webHidden/>
          </w:rPr>
          <w:fldChar w:fldCharType="begin"/>
        </w:r>
        <w:r w:rsidR="003D366C">
          <w:rPr>
            <w:noProof/>
            <w:webHidden/>
          </w:rPr>
          <w:instrText xml:space="preserve"> PAGEREF _Toc77333415 \h </w:instrText>
        </w:r>
        <w:r w:rsidR="003D366C">
          <w:rPr>
            <w:noProof/>
            <w:webHidden/>
          </w:rPr>
        </w:r>
        <w:r w:rsidR="003D366C">
          <w:rPr>
            <w:noProof/>
            <w:webHidden/>
          </w:rPr>
          <w:fldChar w:fldCharType="separate"/>
        </w:r>
        <w:r w:rsidR="003D366C">
          <w:rPr>
            <w:noProof/>
            <w:webHidden/>
          </w:rPr>
          <w:t>31</w:t>
        </w:r>
        <w:r w:rsidR="003D366C">
          <w:rPr>
            <w:noProof/>
            <w:webHidden/>
          </w:rPr>
          <w:fldChar w:fldCharType="end"/>
        </w:r>
      </w:hyperlink>
    </w:p>
    <w:p w14:paraId="74F3A77D" w14:textId="475CBD44" w:rsidR="003D366C" w:rsidRDefault="00286CCE">
      <w:pPr>
        <w:pStyle w:val="TOC2"/>
        <w:tabs>
          <w:tab w:val="right" w:leader="dot" w:pos="9060"/>
        </w:tabs>
        <w:rPr>
          <w:rFonts w:eastAsiaTheme="minorEastAsia" w:cstheme="minorBidi"/>
          <w:noProof/>
          <w:sz w:val="22"/>
          <w:szCs w:val="22"/>
          <w:lang w:eastAsia="en-AU"/>
        </w:rPr>
      </w:pPr>
      <w:hyperlink w:anchor="_Toc77333416" w:history="1">
        <w:r w:rsidR="003D366C" w:rsidRPr="00A7279C">
          <w:rPr>
            <w:rStyle w:val="Hyperlink"/>
            <w:noProof/>
            <w:lang w:eastAsia="en-AU"/>
          </w:rPr>
          <w:t>8.5.1 Resources Required</w:t>
        </w:r>
        <w:r w:rsidR="003D366C">
          <w:rPr>
            <w:noProof/>
            <w:webHidden/>
          </w:rPr>
          <w:tab/>
        </w:r>
        <w:r w:rsidR="003D366C">
          <w:rPr>
            <w:noProof/>
            <w:webHidden/>
          </w:rPr>
          <w:fldChar w:fldCharType="begin"/>
        </w:r>
        <w:r w:rsidR="003D366C">
          <w:rPr>
            <w:noProof/>
            <w:webHidden/>
          </w:rPr>
          <w:instrText xml:space="preserve"> PAGEREF _Toc77333416 \h </w:instrText>
        </w:r>
        <w:r w:rsidR="003D366C">
          <w:rPr>
            <w:noProof/>
            <w:webHidden/>
          </w:rPr>
        </w:r>
        <w:r w:rsidR="003D366C">
          <w:rPr>
            <w:noProof/>
            <w:webHidden/>
          </w:rPr>
          <w:fldChar w:fldCharType="separate"/>
        </w:r>
        <w:r w:rsidR="003D366C">
          <w:rPr>
            <w:noProof/>
            <w:webHidden/>
          </w:rPr>
          <w:t>31</w:t>
        </w:r>
        <w:r w:rsidR="003D366C">
          <w:rPr>
            <w:noProof/>
            <w:webHidden/>
          </w:rPr>
          <w:fldChar w:fldCharType="end"/>
        </w:r>
      </w:hyperlink>
    </w:p>
    <w:p w14:paraId="426D5621" w14:textId="3FC8C833" w:rsidR="003D366C" w:rsidRDefault="00286CCE">
      <w:pPr>
        <w:pStyle w:val="TOC2"/>
        <w:tabs>
          <w:tab w:val="right" w:leader="dot" w:pos="9060"/>
        </w:tabs>
        <w:rPr>
          <w:rFonts w:eastAsiaTheme="minorEastAsia" w:cstheme="minorBidi"/>
          <w:noProof/>
          <w:sz w:val="22"/>
          <w:szCs w:val="22"/>
          <w:lang w:eastAsia="en-AU"/>
        </w:rPr>
      </w:pPr>
      <w:hyperlink w:anchor="_Toc77333417" w:history="1">
        <w:r w:rsidR="003D366C" w:rsidRPr="00A7279C">
          <w:rPr>
            <w:rStyle w:val="Hyperlink"/>
            <w:noProof/>
          </w:rPr>
          <w:t>8.5.2 Olanzapine LAI Clinic at City CRS</w:t>
        </w:r>
        <w:r w:rsidR="003D366C">
          <w:rPr>
            <w:noProof/>
            <w:webHidden/>
          </w:rPr>
          <w:tab/>
        </w:r>
        <w:r w:rsidR="003D366C">
          <w:rPr>
            <w:noProof/>
            <w:webHidden/>
          </w:rPr>
          <w:fldChar w:fldCharType="begin"/>
        </w:r>
        <w:r w:rsidR="003D366C">
          <w:rPr>
            <w:noProof/>
            <w:webHidden/>
          </w:rPr>
          <w:instrText xml:space="preserve"> PAGEREF _Toc77333417 \h </w:instrText>
        </w:r>
        <w:r w:rsidR="003D366C">
          <w:rPr>
            <w:noProof/>
            <w:webHidden/>
          </w:rPr>
        </w:r>
        <w:r w:rsidR="003D366C">
          <w:rPr>
            <w:noProof/>
            <w:webHidden/>
          </w:rPr>
          <w:fldChar w:fldCharType="separate"/>
        </w:r>
        <w:r w:rsidR="003D366C">
          <w:rPr>
            <w:noProof/>
            <w:webHidden/>
          </w:rPr>
          <w:t>32</w:t>
        </w:r>
        <w:r w:rsidR="003D366C">
          <w:rPr>
            <w:noProof/>
            <w:webHidden/>
          </w:rPr>
          <w:fldChar w:fldCharType="end"/>
        </w:r>
      </w:hyperlink>
    </w:p>
    <w:p w14:paraId="778E033B" w14:textId="3CEAE19D" w:rsidR="003D366C" w:rsidRDefault="00286CCE">
      <w:pPr>
        <w:pStyle w:val="TOC2"/>
        <w:tabs>
          <w:tab w:val="right" w:leader="dot" w:pos="9060"/>
        </w:tabs>
        <w:rPr>
          <w:rFonts w:eastAsiaTheme="minorEastAsia" w:cstheme="minorBidi"/>
          <w:noProof/>
          <w:sz w:val="22"/>
          <w:szCs w:val="22"/>
          <w:lang w:eastAsia="en-AU"/>
        </w:rPr>
      </w:pPr>
      <w:hyperlink w:anchor="_Toc77333418" w:history="1">
        <w:r w:rsidR="003D366C" w:rsidRPr="00A7279C">
          <w:rPr>
            <w:rStyle w:val="Hyperlink"/>
            <w:noProof/>
          </w:rPr>
          <w:t>8.5.3 Olanzapine LAI Clinic at Gungahlin Community Recovery Services (GCRS)</w:t>
        </w:r>
        <w:r w:rsidR="003D366C">
          <w:rPr>
            <w:noProof/>
            <w:webHidden/>
          </w:rPr>
          <w:tab/>
        </w:r>
        <w:r w:rsidR="003D366C">
          <w:rPr>
            <w:noProof/>
            <w:webHidden/>
          </w:rPr>
          <w:fldChar w:fldCharType="begin"/>
        </w:r>
        <w:r w:rsidR="003D366C">
          <w:rPr>
            <w:noProof/>
            <w:webHidden/>
          </w:rPr>
          <w:instrText xml:space="preserve"> PAGEREF _Toc77333418 \h </w:instrText>
        </w:r>
        <w:r w:rsidR="003D366C">
          <w:rPr>
            <w:noProof/>
            <w:webHidden/>
          </w:rPr>
        </w:r>
        <w:r w:rsidR="003D366C">
          <w:rPr>
            <w:noProof/>
            <w:webHidden/>
          </w:rPr>
          <w:fldChar w:fldCharType="separate"/>
        </w:r>
        <w:r w:rsidR="003D366C">
          <w:rPr>
            <w:noProof/>
            <w:webHidden/>
          </w:rPr>
          <w:t>32</w:t>
        </w:r>
        <w:r w:rsidR="003D366C">
          <w:rPr>
            <w:noProof/>
            <w:webHidden/>
          </w:rPr>
          <w:fldChar w:fldCharType="end"/>
        </w:r>
      </w:hyperlink>
    </w:p>
    <w:p w14:paraId="1E1EE712" w14:textId="175B3425" w:rsidR="003D366C" w:rsidRDefault="00286CCE">
      <w:pPr>
        <w:pStyle w:val="TOC2"/>
        <w:tabs>
          <w:tab w:val="right" w:leader="dot" w:pos="9060"/>
        </w:tabs>
        <w:rPr>
          <w:rFonts w:eastAsiaTheme="minorEastAsia" w:cstheme="minorBidi"/>
          <w:noProof/>
          <w:sz w:val="22"/>
          <w:szCs w:val="22"/>
          <w:lang w:eastAsia="en-AU"/>
        </w:rPr>
      </w:pPr>
      <w:hyperlink w:anchor="_Toc77333419" w:history="1">
        <w:r w:rsidR="003D366C" w:rsidRPr="00A7279C">
          <w:rPr>
            <w:rStyle w:val="Hyperlink"/>
            <w:noProof/>
          </w:rPr>
          <w:t>8.6 Recording Olanzapine LAI Clinic Attendance</w:t>
        </w:r>
        <w:r w:rsidR="003D366C">
          <w:rPr>
            <w:noProof/>
            <w:webHidden/>
          </w:rPr>
          <w:tab/>
        </w:r>
        <w:r w:rsidR="003D366C">
          <w:rPr>
            <w:noProof/>
            <w:webHidden/>
          </w:rPr>
          <w:fldChar w:fldCharType="begin"/>
        </w:r>
        <w:r w:rsidR="003D366C">
          <w:rPr>
            <w:noProof/>
            <w:webHidden/>
          </w:rPr>
          <w:instrText xml:space="preserve"> PAGEREF _Toc77333419 \h </w:instrText>
        </w:r>
        <w:r w:rsidR="003D366C">
          <w:rPr>
            <w:noProof/>
            <w:webHidden/>
          </w:rPr>
        </w:r>
        <w:r w:rsidR="003D366C">
          <w:rPr>
            <w:noProof/>
            <w:webHidden/>
          </w:rPr>
          <w:fldChar w:fldCharType="separate"/>
        </w:r>
        <w:r w:rsidR="003D366C">
          <w:rPr>
            <w:noProof/>
            <w:webHidden/>
          </w:rPr>
          <w:t>32</w:t>
        </w:r>
        <w:r w:rsidR="003D366C">
          <w:rPr>
            <w:noProof/>
            <w:webHidden/>
          </w:rPr>
          <w:fldChar w:fldCharType="end"/>
        </w:r>
      </w:hyperlink>
    </w:p>
    <w:p w14:paraId="2293621A" w14:textId="741FDCAB" w:rsidR="003D366C" w:rsidRDefault="00286CCE">
      <w:pPr>
        <w:pStyle w:val="TOC2"/>
        <w:tabs>
          <w:tab w:val="right" w:leader="dot" w:pos="9060"/>
        </w:tabs>
        <w:rPr>
          <w:rFonts w:eastAsiaTheme="minorEastAsia" w:cstheme="minorBidi"/>
          <w:noProof/>
          <w:sz w:val="22"/>
          <w:szCs w:val="22"/>
          <w:lang w:eastAsia="en-AU"/>
        </w:rPr>
      </w:pPr>
      <w:hyperlink w:anchor="_Toc77333420" w:history="1">
        <w:r w:rsidR="003D366C" w:rsidRPr="00A7279C">
          <w:rPr>
            <w:rStyle w:val="Hyperlink"/>
            <w:noProof/>
          </w:rPr>
          <w:t>8.7 Administering Olanzapine LAI</w:t>
        </w:r>
        <w:r w:rsidR="003D366C">
          <w:rPr>
            <w:noProof/>
            <w:webHidden/>
          </w:rPr>
          <w:tab/>
        </w:r>
        <w:r w:rsidR="003D366C">
          <w:rPr>
            <w:noProof/>
            <w:webHidden/>
          </w:rPr>
          <w:fldChar w:fldCharType="begin"/>
        </w:r>
        <w:r w:rsidR="003D366C">
          <w:rPr>
            <w:noProof/>
            <w:webHidden/>
          </w:rPr>
          <w:instrText xml:space="preserve"> PAGEREF _Toc77333420 \h </w:instrText>
        </w:r>
        <w:r w:rsidR="003D366C">
          <w:rPr>
            <w:noProof/>
            <w:webHidden/>
          </w:rPr>
        </w:r>
        <w:r w:rsidR="003D366C">
          <w:rPr>
            <w:noProof/>
            <w:webHidden/>
          </w:rPr>
          <w:fldChar w:fldCharType="separate"/>
        </w:r>
        <w:r w:rsidR="003D366C">
          <w:rPr>
            <w:noProof/>
            <w:webHidden/>
          </w:rPr>
          <w:t>32</w:t>
        </w:r>
        <w:r w:rsidR="003D366C">
          <w:rPr>
            <w:noProof/>
            <w:webHidden/>
          </w:rPr>
          <w:fldChar w:fldCharType="end"/>
        </w:r>
      </w:hyperlink>
    </w:p>
    <w:p w14:paraId="0B273AA4" w14:textId="075D4100" w:rsidR="003D366C" w:rsidRDefault="00286CCE">
      <w:pPr>
        <w:pStyle w:val="TOC2"/>
        <w:tabs>
          <w:tab w:val="right" w:leader="dot" w:pos="9060"/>
        </w:tabs>
        <w:rPr>
          <w:rFonts w:eastAsiaTheme="minorEastAsia" w:cstheme="minorBidi"/>
          <w:noProof/>
          <w:sz w:val="22"/>
          <w:szCs w:val="22"/>
          <w:lang w:eastAsia="en-AU"/>
        </w:rPr>
      </w:pPr>
      <w:hyperlink w:anchor="_Toc77333421" w:history="1">
        <w:r w:rsidR="003D366C" w:rsidRPr="00A7279C">
          <w:rPr>
            <w:rStyle w:val="Hyperlink"/>
            <w:noProof/>
          </w:rPr>
          <w:t>8.7.1 Administration</w:t>
        </w:r>
        <w:r w:rsidR="003D366C">
          <w:rPr>
            <w:noProof/>
            <w:webHidden/>
          </w:rPr>
          <w:tab/>
        </w:r>
        <w:r w:rsidR="003D366C">
          <w:rPr>
            <w:noProof/>
            <w:webHidden/>
          </w:rPr>
          <w:fldChar w:fldCharType="begin"/>
        </w:r>
        <w:r w:rsidR="003D366C">
          <w:rPr>
            <w:noProof/>
            <w:webHidden/>
          </w:rPr>
          <w:instrText xml:space="preserve"> PAGEREF _Toc77333421 \h </w:instrText>
        </w:r>
        <w:r w:rsidR="003D366C">
          <w:rPr>
            <w:noProof/>
            <w:webHidden/>
          </w:rPr>
        </w:r>
        <w:r w:rsidR="003D366C">
          <w:rPr>
            <w:noProof/>
            <w:webHidden/>
          </w:rPr>
          <w:fldChar w:fldCharType="separate"/>
        </w:r>
        <w:r w:rsidR="003D366C">
          <w:rPr>
            <w:noProof/>
            <w:webHidden/>
          </w:rPr>
          <w:t>32</w:t>
        </w:r>
        <w:r w:rsidR="003D366C">
          <w:rPr>
            <w:noProof/>
            <w:webHidden/>
          </w:rPr>
          <w:fldChar w:fldCharType="end"/>
        </w:r>
      </w:hyperlink>
    </w:p>
    <w:p w14:paraId="7B016C15" w14:textId="30D6B6E5" w:rsidR="003D366C" w:rsidRDefault="00286CCE">
      <w:pPr>
        <w:pStyle w:val="TOC2"/>
        <w:tabs>
          <w:tab w:val="right" w:leader="dot" w:pos="9060"/>
        </w:tabs>
        <w:rPr>
          <w:rFonts w:eastAsiaTheme="minorEastAsia" w:cstheme="minorBidi"/>
          <w:noProof/>
          <w:sz w:val="22"/>
          <w:szCs w:val="22"/>
          <w:lang w:eastAsia="en-AU"/>
        </w:rPr>
      </w:pPr>
      <w:hyperlink w:anchor="_Toc77333422" w:history="1">
        <w:r w:rsidR="003D366C" w:rsidRPr="00A7279C">
          <w:rPr>
            <w:rStyle w:val="Hyperlink"/>
            <w:noProof/>
          </w:rPr>
          <w:t>8.7.2  Recording Administration</w:t>
        </w:r>
        <w:r w:rsidR="003D366C">
          <w:rPr>
            <w:noProof/>
            <w:webHidden/>
          </w:rPr>
          <w:tab/>
        </w:r>
        <w:r w:rsidR="003D366C">
          <w:rPr>
            <w:noProof/>
            <w:webHidden/>
          </w:rPr>
          <w:fldChar w:fldCharType="begin"/>
        </w:r>
        <w:r w:rsidR="003D366C">
          <w:rPr>
            <w:noProof/>
            <w:webHidden/>
          </w:rPr>
          <w:instrText xml:space="preserve"> PAGEREF _Toc77333422 \h </w:instrText>
        </w:r>
        <w:r w:rsidR="003D366C">
          <w:rPr>
            <w:noProof/>
            <w:webHidden/>
          </w:rPr>
        </w:r>
        <w:r w:rsidR="003D366C">
          <w:rPr>
            <w:noProof/>
            <w:webHidden/>
          </w:rPr>
          <w:fldChar w:fldCharType="separate"/>
        </w:r>
        <w:r w:rsidR="003D366C">
          <w:rPr>
            <w:noProof/>
            <w:webHidden/>
          </w:rPr>
          <w:t>33</w:t>
        </w:r>
        <w:r w:rsidR="003D366C">
          <w:rPr>
            <w:noProof/>
            <w:webHidden/>
          </w:rPr>
          <w:fldChar w:fldCharType="end"/>
        </w:r>
      </w:hyperlink>
    </w:p>
    <w:p w14:paraId="009C5EEA" w14:textId="3A0B0DCD" w:rsidR="003D366C" w:rsidRDefault="00286CCE">
      <w:pPr>
        <w:pStyle w:val="TOC2"/>
        <w:tabs>
          <w:tab w:val="right" w:leader="dot" w:pos="9060"/>
        </w:tabs>
        <w:rPr>
          <w:rFonts w:eastAsiaTheme="minorEastAsia" w:cstheme="minorBidi"/>
          <w:noProof/>
          <w:sz w:val="22"/>
          <w:szCs w:val="22"/>
          <w:lang w:eastAsia="en-AU"/>
        </w:rPr>
      </w:pPr>
      <w:hyperlink w:anchor="_Toc77333423" w:history="1">
        <w:r w:rsidR="003D366C" w:rsidRPr="00A7279C">
          <w:rPr>
            <w:rStyle w:val="Hyperlink"/>
            <w:noProof/>
          </w:rPr>
          <w:t>8.8 Baseline Observation and Long-term Monitoring for Olanzapine LAI</w:t>
        </w:r>
        <w:r w:rsidR="003D366C">
          <w:rPr>
            <w:noProof/>
            <w:webHidden/>
          </w:rPr>
          <w:tab/>
        </w:r>
        <w:r w:rsidR="003D366C">
          <w:rPr>
            <w:noProof/>
            <w:webHidden/>
          </w:rPr>
          <w:fldChar w:fldCharType="begin"/>
        </w:r>
        <w:r w:rsidR="003D366C">
          <w:rPr>
            <w:noProof/>
            <w:webHidden/>
          </w:rPr>
          <w:instrText xml:space="preserve"> PAGEREF _Toc77333423 \h </w:instrText>
        </w:r>
        <w:r w:rsidR="003D366C">
          <w:rPr>
            <w:noProof/>
            <w:webHidden/>
          </w:rPr>
        </w:r>
        <w:r w:rsidR="003D366C">
          <w:rPr>
            <w:noProof/>
            <w:webHidden/>
          </w:rPr>
          <w:fldChar w:fldCharType="separate"/>
        </w:r>
        <w:r w:rsidR="003D366C">
          <w:rPr>
            <w:noProof/>
            <w:webHidden/>
          </w:rPr>
          <w:t>33</w:t>
        </w:r>
        <w:r w:rsidR="003D366C">
          <w:rPr>
            <w:noProof/>
            <w:webHidden/>
          </w:rPr>
          <w:fldChar w:fldCharType="end"/>
        </w:r>
      </w:hyperlink>
    </w:p>
    <w:p w14:paraId="09F1DF19" w14:textId="159027E1" w:rsidR="003D366C" w:rsidRDefault="00286CCE">
      <w:pPr>
        <w:pStyle w:val="TOC2"/>
        <w:tabs>
          <w:tab w:val="right" w:leader="dot" w:pos="9060"/>
        </w:tabs>
        <w:rPr>
          <w:rFonts w:eastAsiaTheme="minorEastAsia" w:cstheme="minorBidi"/>
          <w:noProof/>
          <w:sz w:val="22"/>
          <w:szCs w:val="22"/>
          <w:lang w:eastAsia="en-AU"/>
        </w:rPr>
      </w:pPr>
      <w:hyperlink w:anchor="_Toc77333424" w:history="1">
        <w:r w:rsidR="003D366C" w:rsidRPr="00A7279C">
          <w:rPr>
            <w:rStyle w:val="Hyperlink"/>
            <w:noProof/>
          </w:rPr>
          <w:t>8.8.1 Observations</w:t>
        </w:r>
        <w:r w:rsidR="003D366C">
          <w:rPr>
            <w:noProof/>
            <w:webHidden/>
          </w:rPr>
          <w:tab/>
        </w:r>
        <w:r w:rsidR="003D366C">
          <w:rPr>
            <w:noProof/>
            <w:webHidden/>
          </w:rPr>
          <w:fldChar w:fldCharType="begin"/>
        </w:r>
        <w:r w:rsidR="003D366C">
          <w:rPr>
            <w:noProof/>
            <w:webHidden/>
          </w:rPr>
          <w:instrText xml:space="preserve"> PAGEREF _Toc77333424 \h </w:instrText>
        </w:r>
        <w:r w:rsidR="003D366C">
          <w:rPr>
            <w:noProof/>
            <w:webHidden/>
          </w:rPr>
        </w:r>
        <w:r w:rsidR="003D366C">
          <w:rPr>
            <w:noProof/>
            <w:webHidden/>
          </w:rPr>
          <w:fldChar w:fldCharType="separate"/>
        </w:r>
        <w:r w:rsidR="003D366C">
          <w:rPr>
            <w:noProof/>
            <w:webHidden/>
          </w:rPr>
          <w:t>33</w:t>
        </w:r>
        <w:r w:rsidR="003D366C">
          <w:rPr>
            <w:noProof/>
            <w:webHidden/>
          </w:rPr>
          <w:fldChar w:fldCharType="end"/>
        </w:r>
      </w:hyperlink>
    </w:p>
    <w:p w14:paraId="1F087C61" w14:textId="307EF355" w:rsidR="003D366C" w:rsidRDefault="00286CCE">
      <w:pPr>
        <w:pStyle w:val="TOC2"/>
        <w:tabs>
          <w:tab w:val="right" w:leader="dot" w:pos="9060"/>
        </w:tabs>
        <w:rPr>
          <w:rFonts w:eastAsiaTheme="minorEastAsia" w:cstheme="minorBidi"/>
          <w:noProof/>
          <w:sz w:val="22"/>
          <w:szCs w:val="22"/>
          <w:lang w:eastAsia="en-AU"/>
        </w:rPr>
      </w:pPr>
      <w:hyperlink w:anchor="_Toc77333425" w:history="1">
        <w:r w:rsidR="003D366C" w:rsidRPr="00A7279C">
          <w:rPr>
            <w:rStyle w:val="Hyperlink"/>
            <w:noProof/>
          </w:rPr>
          <w:t>8.8.2 Long-term Monitoring</w:t>
        </w:r>
        <w:r w:rsidR="003D366C">
          <w:rPr>
            <w:noProof/>
            <w:webHidden/>
          </w:rPr>
          <w:tab/>
        </w:r>
        <w:r w:rsidR="003D366C">
          <w:rPr>
            <w:noProof/>
            <w:webHidden/>
          </w:rPr>
          <w:fldChar w:fldCharType="begin"/>
        </w:r>
        <w:r w:rsidR="003D366C">
          <w:rPr>
            <w:noProof/>
            <w:webHidden/>
          </w:rPr>
          <w:instrText xml:space="preserve"> PAGEREF _Toc77333425 \h </w:instrText>
        </w:r>
        <w:r w:rsidR="003D366C">
          <w:rPr>
            <w:noProof/>
            <w:webHidden/>
          </w:rPr>
        </w:r>
        <w:r w:rsidR="003D366C">
          <w:rPr>
            <w:noProof/>
            <w:webHidden/>
          </w:rPr>
          <w:fldChar w:fldCharType="separate"/>
        </w:r>
        <w:r w:rsidR="003D366C">
          <w:rPr>
            <w:noProof/>
            <w:webHidden/>
          </w:rPr>
          <w:t>34</w:t>
        </w:r>
        <w:r w:rsidR="003D366C">
          <w:rPr>
            <w:noProof/>
            <w:webHidden/>
          </w:rPr>
          <w:fldChar w:fldCharType="end"/>
        </w:r>
      </w:hyperlink>
    </w:p>
    <w:p w14:paraId="2398605B" w14:textId="1DAFE783" w:rsidR="003D366C" w:rsidRDefault="00286CCE">
      <w:pPr>
        <w:pStyle w:val="TOC2"/>
        <w:tabs>
          <w:tab w:val="right" w:leader="dot" w:pos="9060"/>
        </w:tabs>
        <w:rPr>
          <w:rFonts w:eastAsiaTheme="minorEastAsia" w:cstheme="minorBidi"/>
          <w:noProof/>
          <w:sz w:val="22"/>
          <w:szCs w:val="22"/>
          <w:lang w:eastAsia="en-AU"/>
        </w:rPr>
      </w:pPr>
      <w:hyperlink w:anchor="_Toc77333426" w:history="1">
        <w:r w:rsidR="003D366C" w:rsidRPr="00A7279C">
          <w:rPr>
            <w:rStyle w:val="Hyperlink"/>
            <w:noProof/>
          </w:rPr>
          <w:t>8.9 Non-adherence with 2-hour Monitoring Period</w:t>
        </w:r>
        <w:r w:rsidR="003D366C">
          <w:rPr>
            <w:noProof/>
            <w:webHidden/>
          </w:rPr>
          <w:tab/>
        </w:r>
        <w:r w:rsidR="003D366C">
          <w:rPr>
            <w:noProof/>
            <w:webHidden/>
          </w:rPr>
          <w:fldChar w:fldCharType="begin"/>
        </w:r>
        <w:r w:rsidR="003D366C">
          <w:rPr>
            <w:noProof/>
            <w:webHidden/>
          </w:rPr>
          <w:instrText xml:space="preserve"> PAGEREF _Toc77333426 \h </w:instrText>
        </w:r>
        <w:r w:rsidR="003D366C">
          <w:rPr>
            <w:noProof/>
            <w:webHidden/>
          </w:rPr>
        </w:r>
        <w:r w:rsidR="003D366C">
          <w:rPr>
            <w:noProof/>
            <w:webHidden/>
          </w:rPr>
          <w:fldChar w:fldCharType="separate"/>
        </w:r>
        <w:r w:rsidR="003D366C">
          <w:rPr>
            <w:noProof/>
            <w:webHidden/>
          </w:rPr>
          <w:t>34</w:t>
        </w:r>
        <w:r w:rsidR="003D366C">
          <w:rPr>
            <w:noProof/>
            <w:webHidden/>
          </w:rPr>
          <w:fldChar w:fldCharType="end"/>
        </w:r>
      </w:hyperlink>
    </w:p>
    <w:p w14:paraId="27B54D5A" w14:textId="38A92626" w:rsidR="003D366C" w:rsidRDefault="00286CCE">
      <w:pPr>
        <w:pStyle w:val="TOC2"/>
        <w:tabs>
          <w:tab w:val="right" w:leader="dot" w:pos="9060"/>
        </w:tabs>
        <w:rPr>
          <w:rFonts w:eastAsiaTheme="minorEastAsia" w:cstheme="minorBidi"/>
          <w:noProof/>
          <w:sz w:val="22"/>
          <w:szCs w:val="22"/>
          <w:lang w:eastAsia="en-AU"/>
        </w:rPr>
      </w:pPr>
      <w:hyperlink w:anchor="_Toc77333427" w:history="1">
        <w:r w:rsidR="003D366C" w:rsidRPr="00A7279C">
          <w:rPr>
            <w:rStyle w:val="Hyperlink"/>
            <w:noProof/>
          </w:rPr>
          <w:t>8.10 Alcohol or Other Drug Use</w:t>
        </w:r>
        <w:r w:rsidR="003D366C">
          <w:rPr>
            <w:noProof/>
            <w:webHidden/>
          </w:rPr>
          <w:tab/>
        </w:r>
        <w:r w:rsidR="003D366C">
          <w:rPr>
            <w:noProof/>
            <w:webHidden/>
          </w:rPr>
          <w:fldChar w:fldCharType="begin"/>
        </w:r>
        <w:r w:rsidR="003D366C">
          <w:rPr>
            <w:noProof/>
            <w:webHidden/>
          </w:rPr>
          <w:instrText xml:space="preserve"> PAGEREF _Toc77333427 \h </w:instrText>
        </w:r>
        <w:r w:rsidR="003D366C">
          <w:rPr>
            <w:noProof/>
            <w:webHidden/>
          </w:rPr>
        </w:r>
        <w:r w:rsidR="003D366C">
          <w:rPr>
            <w:noProof/>
            <w:webHidden/>
          </w:rPr>
          <w:fldChar w:fldCharType="separate"/>
        </w:r>
        <w:r w:rsidR="003D366C">
          <w:rPr>
            <w:noProof/>
            <w:webHidden/>
          </w:rPr>
          <w:t>35</w:t>
        </w:r>
        <w:r w:rsidR="003D366C">
          <w:rPr>
            <w:noProof/>
            <w:webHidden/>
          </w:rPr>
          <w:fldChar w:fldCharType="end"/>
        </w:r>
      </w:hyperlink>
    </w:p>
    <w:p w14:paraId="7165400F" w14:textId="19AC2635" w:rsidR="003D366C" w:rsidRDefault="00286CCE">
      <w:pPr>
        <w:pStyle w:val="TOC2"/>
        <w:tabs>
          <w:tab w:val="right" w:leader="dot" w:pos="9060"/>
        </w:tabs>
        <w:rPr>
          <w:rFonts w:eastAsiaTheme="minorEastAsia" w:cstheme="minorBidi"/>
          <w:noProof/>
          <w:sz w:val="22"/>
          <w:szCs w:val="22"/>
          <w:lang w:eastAsia="en-AU"/>
        </w:rPr>
      </w:pPr>
      <w:hyperlink w:anchor="_Toc77333428" w:history="1">
        <w:r w:rsidR="003D366C" w:rsidRPr="00A7279C">
          <w:rPr>
            <w:rStyle w:val="Hyperlink"/>
            <w:noProof/>
          </w:rPr>
          <w:t>8.11 Adverse Effects</w:t>
        </w:r>
        <w:r w:rsidR="003D366C">
          <w:rPr>
            <w:noProof/>
            <w:webHidden/>
          </w:rPr>
          <w:tab/>
        </w:r>
        <w:r w:rsidR="003D366C">
          <w:rPr>
            <w:noProof/>
            <w:webHidden/>
          </w:rPr>
          <w:fldChar w:fldCharType="begin"/>
        </w:r>
        <w:r w:rsidR="003D366C">
          <w:rPr>
            <w:noProof/>
            <w:webHidden/>
          </w:rPr>
          <w:instrText xml:space="preserve"> PAGEREF _Toc77333428 \h </w:instrText>
        </w:r>
        <w:r w:rsidR="003D366C">
          <w:rPr>
            <w:noProof/>
            <w:webHidden/>
          </w:rPr>
        </w:r>
        <w:r w:rsidR="003D366C">
          <w:rPr>
            <w:noProof/>
            <w:webHidden/>
          </w:rPr>
          <w:fldChar w:fldCharType="separate"/>
        </w:r>
        <w:r w:rsidR="003D366C">
          <w:rPr>
            <w:noProof/>
            <w:webHidden/>
          </w:rPr>
          <w:t>36</w:t>
        </w:r>
        <w:r w:rsidR="003D366C">
          <w:rPr>
            <w:noProof/>
            <w:webHidden/>
          </w:rPr>
          <w:fldChar w:fldCharType="end"/>
        </w:r>
      </w:hyperlink>
    </w:p>
    <w:p w14:paraId="54577725" w14:textId="28F73045" w:rsidR="003D366C" w:rsidRDefault="00286CCE">
      <w:pPr>
        <w:pStyle w:val="TOC2"/>
        <w:tabs>
          <w:tab w:val="right" w:leader="dot" w:pos="9060"/>
        </w:tabs>
        <w:rPr>
          <w:rFonts w:eastAsiaTheme="minorEastAsia" w:cstheme="minorBidi"/>
          <w:noProof/>
          <w:sz w:val="22"/>
          <w:szCs w:val="22"/>
          <w:lang w:eastAsia="en-AU"/>
        </w:rPr>
      </w:pPr>
      <w:hyperlink w:anchor="_Toc77333429" w:history="1">
        <w:r w:rsidR="003D366C" w:rsidRPr="00A7279C">
          <w:rPr>
            <w:rStyle w:val="Hyperlink"/>
            <w:noProof/>
          </w:rPr>
          <w:t>8.11.1 Post-Injection Syndrome and Management (PIS)</w:t>
        </w:r>
        <w:r w:rsidR="003D366C">
          <w:rPr>
            <w:noProof/>
            <w:webHidden/>
          </w:rPr>
          <w:tab/>
        </w:r>
        <w:r w:rsidR="003D366C">
          <w:rPr>
            <w:noProof/>
            <w:webHidden/>
          </w:rPr>
          <w:fldChar w:fldCharType="begin"/>
        </w:r>
        <w:r w:rsidR="003D366C">
          <w:rPr>
            <w:noProof/>
            <w:webHidden/>
          </w:rPr>
          <w:instrText xml:space="preserve"> PAGEREF _Toc77333429 \h </w:instrText>
        </w:r>
        <w:r w:rsidR="003D366C">
          <w:rPr>
            <w:noProof/>
            <w:webHidden/>
          </w:rPr>
        </w:r>
        <w:r w:rsidR="003D366C">
          <w:rPr>
            <w:noProof/>
            <w:webHidden/>
          </w:rPr>
          <w:fldChar w:fldCharType="separate"/>
        </w:r>
        <w:r w:rsidR="003D366C">
          <w:rPr>
            <w:noProof/>
            <w:webHidden/>
          </w:rPr>
          <w:t>36</w:t>
        </w:r>
        <w:r w:rsidR="003D366C">
          <w:rPr>
            <w:noProof/>
            <w:webHidden/>
          </w:rPr>
          <w:fldChar w:fldCharType="end"/>
        </w:r>
      </w:hyperlink>
    </w:p>
    <w:p w14:paraId="3A82BA0E" w14:textId="7A180817" w:rsidR="003D366C" w:rsidRDefault="00286CCE">
      <w:pPr>
        <w:pStyle w:val="TOC2"/>
        <w:tabs>
          <w:tab w:val="right" w:leader="dot" w:pos="9060"/>
        </w:tabs>
        <w:rPr>
          <w:rFonts w:eastAsiaTheme="minorEastAsia" w:cstheme="minorBidi"/>
          <w:noProof/>
          <w:sz w:val="22"/>
          <w:szCs w:val="22"/>
          <w:lang w:eastAsia="en-AU"/>
        </w:rPr>
      </w:pPr>
      <w:hyperlink w:anchor="_Toc77333430" w:history="1">
        <w:r w:rsidR="003D366C" w:rsidRPr="00A7279C">
          <w:rPr>
            <w:rStyle w:val="Hyperlink"/>
            <w:noProof/>
          </w:rPr>
          <w:t>8.11.2 Precautions to Minimise Risk of Post-injection Sydnrome:</w:t>
        </w:r>
        <w:r w:rsidR="003D366C">
          <w:rPr>
            <w:noProof/>
            <w:webHidden/>
          </w:rPr>
          <w:tab/>
        </w:r>
        <w:r w:rsidR="003D366C">
          <w:rPr>
            <w:noProof/>
            <w:webHidden/>
          </w:rPr>
          <w:fldChar w:fldCharType="begin"/>
        </w:r>
        <w:r w:rsidR="003D366C">
          <w:rPr>
            <w:noProof/>
            <w:webHidden/>
          </w:rPr>
          <w:instrText xml:space="preserve"> PAGEREF _Toc77333430 \h </w:instrText>
        </w:r>
        <w:r w:rsidR="003D366C">
          <w:rPr>
            <w:noProof/>
            <w:webHidden/>
          </w:rPr>
        </w:r>
        <w:r w:rsidR="003D366C">
          <w:rPr>
            <w:noProof/>
            <w:webHidden/>
          </w:rPr>
          <w:fldChar w:fldCharType="separate"/>
        </w:r>
        <w:r w:rsidR="003D366C">
          <w:rPr>
            <w:noProof/>
            <w:webHidden/>
          </w:rPr>
          <w:t>37</w:t>
        </w:r>
        <w:r w:rsidR="003D366C">
          <w:rPr>
            <w:noProof/>
            <w:webHidden/>
          </w:rPr>
          <w:fldChar w:fldCharType="end"/>
        </w:r>
      </w:hyperlink>
    </w:p>
    <w:p w14:paraId="44288F57" w14:textId="676788DE" w:rsidR="003D366C" w:rsidRDefault="00286CCE">
      <w:pPr>
        <w:pStyle w:val="TOC2"/>
        <w:tabs>
          <w:tab w:val="right" w:leader="dot" w:pos="9060"/>
        </w:tabs>
        <w:rPr>
          <w:rFonts w:eastAsiaTheme="minorEastAsia" w:cstheme="minorBidi"/>
          <w:noProof/>
          <w:sz w:val="22"/>
          <w:szCs w:val="22"/>
          <w:lang w:eastAsia="en-AU"/>
        </w:rPr>
      </w:pPr>
      <w:hyperlink w:anchor="_Toc77333431" w:history="1">
        <w:r w:rsidR="003D366C" w:rsidRPr="00A7279C">
          <w:rPr>
            <w:rStyle w:val="Hyperlink"/>
            <w:noProof/>
          </w:rPr>
          <w:t>8.11.3 Procedures in response to Post-Injection Syndrome</w:t>
        </w:r>
        <w:r w:rsidR="003D366C">
          <w:rPr>
            <w:noProof/>
            <w:webHidden/>
          </w:rPr>
          <w:tab/>
        </w:r>
        <w:r w:rsidR="003D366C">
          <w:rPr>
            <w:noProof/>
            <w:webHidden/>
          </w:rPr>
          <w:fldChar w:fldCharType="begin"/>
        </w:r>
        <w:r w:rsidR="003D366C">
          <w:rPr>
            <w:noProof/>
            <w:webHidden/>
          </w:rPr>
          <w:instrText xml:space="preserve"> PAGEREF _Toc77333431 \h </w:instrText>
        </w:r>
        <w:r w:rsidR="003D366C">
          <w:rPr>
            <w:noProof/>
            <w:webHidden/>
          </w:rPr>
        </w:r>
        <w:r w:rsidR="003D366C">
          <w:rPr>
            <w:noProof/>
            <w:webHidden/>
          </w:rPr>
          <w:fldChar w:fldCharType="separate"/>
        </w:r>
        <w:r w:rsidR="003D366C">
          <w:rPr>
            <w:noProof/>
            <w:webHidden/>
          </w:rPr>
          <w:t>37</w:t>
        </w:r>
        <w:r w:rsidR="003D366C">
          <w:rPr>
            <w:noProof/>
            <w:webHidden/>
          </w:rPr>
          <w:fldChar w:fldCharType="end"/>
        </w:r>
      </w:hyperlink>
    </w:p>
    <w:p w14:paraId="630FD7CB" w14:textId="54DCD472" w:rsidR="003D366C" w:rsidRDefault="00286CCE">
      <w:pPr>
        <w:pStyle w:val="TOC1"/>
        <w:tabs>
          <w:tab w:val="right" w:leader="dot" w:pos="9060"/>
        </w:tabs>
        <w:rPr>
          <w:rFonts w:eastAsiaTheme="minorEastAsia" w:cstheme="minorBidi"/>
          <w:noProof/>
          <w:sz w:val="22"/>
          <w:szCs w:val="22"/>
          <w:lang w:eastAsia="en-AU"/>
        </w:rPr>
      </w:pPr>
      <w:hyperlink w:anchor="_Toc77333432" w:history="1">
        <w:r w:rsidR="003D366C" w:rsidRPr="00A7279C">
          <w:rPr>
            <w:rStyle w:val="Hyperlink"/>
            <w:noProof/>
          </w:rPr>
          <w:t>Evaluation</w:t>
        </w:r>
        <w:r w:rsidR="003D366C">
          <w:rPr>
            <w:noProof/>
            <w:webHidden/>
          </w:rPr>
          <w:tab/>
        </w:r>
        <w:r w:rsidR="003D366C">
          <w:rPr>
            <w:noProof/>
            <w:webHidden/>
          </w:rPr>
          <w:fldChar w:fldCharType="begin"/>
        </w:r>
        <w:r w:rsidR="003D366C">
          <w:rPr>
            <w:noProof/>
            <w:webHidden/>
          </w:rPr>
          <w:instrText xml:space="preserve"> PAGEREF _Toc77333432 \h </w:instrText>
        </w:r>
        <w:r w:rsidR="003D366C">
          <w:rPr>
            <w:noProof/>
            <w:webHidden/>
          </w:rPr>
        </w:r>
        <w:r w:rsidR="003D366C">
          <w:rPr>
            <w:noProof/>
            <w:webHidden/>
          </w:rPr>
          <w:fldChar w:fldCharType="separate"/>
        </w:r>
        <w:r w:rsidR="003D366C">
          <w:rPr>
            <w:noProof/>
            <w:webHidden/>
          </w:rPr>
          <w:t>37</w:t>
        </w:r>
        <w:r w:rsidR="003D366C">
          <w:rPr>
            <w:noProof/>
            <w:webHidden/>
          </w:rPr>
          <w:fldChar w:fldCharType="end"/>
        </w:r>
      </w:hyperlink>
    </w:p>
    <w:p w14:paraId="71D662C1" w14:textId="61FAA7D1" w:rsidR="003D366C" w:rsidRDefault="00286CCE">
      <w:pPr>
        <w:pStyle w:val="TOC1"/>
        <w:tabs>
          <w:tab w:val="right" w:leader="dot" w:pos="9060"/>
        </w:tabs>
        <w:rPr>
          <w:rFonts w:eastAsiaTheme="minorEastAsia" w:cstheme="minorBidi"/>
          <w:noProof/>
          <w:sz w:val="22"/>
          <w:szCs w:val="22"/>
          <w:lang w:eastAsia="en-AU"/>
        </w:rPr>
      </w:pPr>
      <w:hyperlink w:anchor="_Toc77333433" w:history="1">
        <w:r w:rsidR="003D366C" w:rsidRPr="00A7279C">
          <w:rPr>
            <w:rStyle w:val="Hyperlink"/>
            <w:noProof/>
          </w:rPr>
          <w:t>Related Policies, Procedures, Guidelines and Legislation</w:t>
        </w:r>
        <w:r w:rsidR="003D366C">
          <w:rPr>
            <w:noProof/>
            <w:webHidden/>
          </w:rPr>
          <w:tab/>
        </w:r>
        <w:r w:rsidR="003D366C">
          <w:rPr>
            <w:noProof/>
            <w:webHidden/>
          </w:rPr>
          <w:fldChar w:fldCharType="begin"/>
        </w:r>
        <w:r w:rsidR="003D366C">
          <w:rPr>
            <w:noProof/>
            <w:webHidden/>
          </w:rPr>
          <w:instrText xml:space="preserve"> PAGEREF _Toc77333433 \h </w:instrText>
        </w:r>
        <w:r w:rsidR="003D366C">
          <w:rPr>
            <w:noProof/>
            <w:webHidden/>
          </w:rPr>
        </w:r>
        <w:r w:rsidR="003D366C">
          <w:rPr>
            <w:noProof/>
            <w:webHidden/>
          </w:rPr>
          <w:fldChar w:fldCharType="separate"/>
        </w:r>
        <w:r w:rsidR="003D366C">
          <w:rPr>
            <w:noProof/>
            <w:webHidden/>
          </w:rPr>
          <w:t>38</w:t>
        </w:r>
        <w:r w:rsidR="003D366C">
          <w:rPr>
            <w:noProof/>
            <w:webHidden/>
          </w:rPr>
          <w:fldChar w:fldCharType="end"/>
        </w:r>
      </w:hyperlink>
    </w:p>
    <w:p w14:paraId="4897886A" w14:textId="52C80F0B" w:rsidR="003D366C" w:rsidRDefault="00286CCE">
      <w:pPr>
        <w:pStyle w:val="TOC1"/>
        <w:tabs>
          <w:tab w:val="right" w:leader="dot" w:pos="9060"/>
        </w:tabs>
        <w:rPr>
          <w:rFonts w:eastAsiaTheme="minorEastAsia" w:cstheme="minorBidi"/>
          <w:noProof/>
          <w:sz w:val="22"/>
          <w:szCs w:val="22"/>
          <w:lang w:eastAsia="en-AU"/>
        </w:rPr>
      </w:pPr>
      <w:hyperlink w:anchor="_Toc77333434" w:history="1">
        <w:r w:rsidR="003D366C" w:rsidRPr="00A7279C">
          <w:rPr>
            <w:rStyle w:val="Hyperlink"/>
            <w:noProof/>
          </w:rPr>
          <w:t>References</w:t>
        </w:r>
        <w:r w:rsidR="003D366C">
          <w:rPr>
            <w:noProof/>
            <w:webHidden/>
          </w:rPr>
          <w:tab/>
        </w:r>
        <w:r w:rsidR="003D366C">
          <w:rPr>
            <w:noProof/>
            <w:webHidden/>
          </w:rPr>
          <w:fldChar w:fldCharType="begin"/>
        </w:r>
        <w:r w:rsidR="003D366C">
          <w:rPr>
            <w:noProof/>
            <w:webHidden/>
          </w:rPr>
          <w:instrText xml:space="preserve"> PAGEREF _Toc77333434 \h </w:instrText>
        </w:r>
        <w:r w:rsidR="003D366C">
          <w:rPr>
            <w:noProof/>
            <w:webHidden/>
          </w:rPr>
        </w:r>
        <w:r w:rsidR="003D366C">
          <w:rPr>
            <w:noProof/>
            <w:webHidden/>
          </w:rPr>
          <w:fldChar w:fldCharType="separate"/>
        </w:r>
        <w:r w:rsidR="003D366C">
          <w:rPr>
            <w:noProof/>
            <w:webHidden/>
          </w:rPr>
          <w:t>39</w:t>
        </w:r>
        <w:r w:rsidR="003D366C">
          <w:rPr>
            <w:noProof/>
            <w:webHidden/>
          </w:rPr>
          <w:fldChar w:fldCharType="end"/>
        </w:r>
      </w:hyperlink>
    </w:p>
    <w:p w14:paraId="78591F8C" w14:textId="3575EFB1" w:rsidR="003D366C" w:rsidRDefault="00286CCE">
      <w:pPr>
        <w:pStyle w:val="TOC1"/>
        <w:tabs>
          <w:tab w:val="right" w:leader="dot" w:pos="9060"/>
        </w:tabs>
        <w:rPr>
          <w:rFonts w:eastAsiaTheme="minorEastAsia" w:cstheme="minorBidi"/>
          <w:noProof/>
          <w:sz w:val="22"/>
          <w:szCs w:val="22"/>
          <w:lang w:eastAsia="en-AU"/>
        </w:rPr>
      </w:pPr>
      <w:hyperlink w:anchor="_Toc77333435" w:history="1">
        <w:r w:rsidR="003D366C" w:rsidRPr="00A7279C">
          <w:rPr>
            <w:rStyle w:val="Hyperlink"/>
            <w:noProof/>
          </w:rPr>
          <w:t>Definition of Terms (if applicable)</w:t>
        </w:r>
        <w:r w:rsidR="003D366C">
          <w:rPr>
            <w:noProof/>
            <w:webHidden/>
          </w:rPr>
          <w:tab/>
        </w:r>
        <w:r w:rsidR="003D366C">
          <w:rPr>
            <w:noProof/>
            <w:webHidden/>
          </w:rPr>
          <w:fldChar w:fldCharType="begin"/>
        </w:r>
        <w:r w:rsidR="003D366C">
          <w:rPr>
            <w:noProof/>
            <w:webHidden/>
          </w:rPr>
          <w:instrText xml:space="preserve"> PAGEREF _Toc77333435 \h </w:instrText>
        </w:r>
        <w:r w:rsidR="003D366C">
          <w:rPr>
            <w:noProof/>
            <w:webHidden/>
          </w:rPr>
        </w:r>
        <w:r w:rsidR="003D366C">
          <w:rPr>
            <w:noProof/>
            <w:webHidden/>
          </w:rPr>
          <w:fldChar w:fldCharType="separate"/>
        </w:r>
        <w:r w:rsidR="003D366C">
          <w:rPr>
            <w:noProof/>
            <w:webHidden/>
          </w:rPr>
          <w:t>40</w:t>
        </w:r>
        <w:r w:rsidR="003D366C">
          <w:rPr>
            <w:noProof/>
            <w:webHidden/>
          </w:rPr>
          <w:fldChar w:fldCharType="end"/>
        </w:r>
      </w:hyperlink>
    </w:p>
    <w:p w14:paraId="0E1C4449" w14:textId="54EEDBDB" w:rsidR="003D366C" w:rsidRDefault="00286CCE">
      <w:pPr>
        <w:pStyle w:val="TOC1"/>
        <w:tabs>
          <w:tab w:val="right" w:leader="dot" w:pos="9060"/>
        </w:tabs>
        <w:rPr>
          <w:rFonts w:eastAsiaTheme="minorEastAsia" w:cstheme="minorBidi"/>
          <w:noProof/>
          <w:sz w:val="22"/>
          <w:szCs w:val="22"/>
          <w:lang w:eastAsia="en-AU"/>
        </w:rPr>
      </w:pPr>
      <w:hyperlink w:anchor="_Toc77333436" w:history="1">
        <w:r w:rsidR="003D366C" w:rsidRPr="00A7279C">
          <w:rPr>
            <w:rStyle w:val="Hyperlink"/>
            <w:noProof/>
          </w:rPr>
          <w:t>Search Terms</w:t>
        </w:r>
        <w:r w:rsidR="003D366C">
          <w:rPr>
            <w:noProof/>
            <w:webHidden/>
          </w:rPr>
          <w:tab/>
        </w:r>
        <w:r w:rsidR="003D366C">
          <w:rPr>
            <w:noProof/>
            <w:webHidden/>
          </w:rPr>
          <w:fldChar w:fldCharType="begin"/>
        </w:r>
        <w:r w:rsidR="003D366C">
          <w:rPr>
            <w:noProof/>
            <w:webHidden/>
          </w:rPr>
          <w:instrText xml:space="preserve"> PAGEREF _Toc77333436 \h </w:instrText>
        </w:r>
        <w:r w:rsidR="003D366C">
          <w:rPr>
            <w:noProof/>
            <w:webHidden/>
          </w:rPr>
        </w:r>
        <w:r w:rsidR="003D366C">
          <w:rPr>
            <w:noProof/>
            <w:webHidden/>
          </w:rPr>
          <w:fldChar w:fldCharType="separate"/>
        </w:r>
        <w:r w:rsidR="003D366C">
          <w:rPr>
            <w:noProof/>
            <w:webHidden/>
          </w:rPr>
          <w:t>40</w:t>
        </w:r>
        <w:r w:rsidR="003D366C">
          <w:rPr>
            <w:noProof/>
            <w:webHidden/>
          </w:rPr>
          <w:fldChar w:fldCharType="end"/>
        </w:r>
      </w:hyperlink>
    </w:p>
    <w:p w14:paraId="6D7452E6" w14:textId="6B4F7066" w:rsidR="003D366C" w:rsidRDefault="00286CCE">
      <w:pPr>
        <w:pStyle w:val="TOC1"/>
        <w:tabs>
          <w:tab w:val="right" w:leader="dot" w:pos="9060"/>
        </w:tabs>
        <w:rPr>
          <w:rFonts w:eastAsiaTheme="minorEastAsia" w:cstheme="minorBidi"/>
          <w:noProof/>
          <w:sz w:val="22"/>
          <w:szCs w:val="22"/>
          <w:lang w:eastAsia="en-AU"/>
        </w:rPr>
      </w:pPr>
      <w:hyperlink w:anchor="_Toc77333437" w:history="1">
        <w:r w:rsidR="003D366C" w:rsidRPr="00A7279C">
          <w:rPr>
            <w:rStyle w:val="Hyperlink"/>
            <w:noProof/>
          </w:rPr>
          <w:t>Attachments</w:t>
        </w:r>
        <w:r w:rsidR="003D366C">
          <w:rPr>
            <w:noProof/>
            <w:webHidden/>
          </w:rPr>
          <w:tab/>
        </w:r>
        <w:r w:rsidR="003D366C">
          <w:rPr>
            <w:noProof/>
            <w:webHidden/>
          </w:rPr>
          <w:fldChar w:fldCharType="begin"/>
        </w:r>
        <w:r w:rsidR="003D366C">
          <w:rPr>
            <w:noProof/>
            <w:webHidden/>
          </w:rPr>
          <w:instrText xml:space="preserve"> PAGEREF _Toc77333437 \h </w:instrText>
        </w:r>
        <w:r w:rsidR="003D366C">
          <w:rPr>
            <w:noProof/>
            <w:webHidden/>
          </w:rPr>
        </w:r>
        <w:r w:rsidR="003D366C">
          <w:rPr>
            <w:noProof/>
            <w:webHidden/>
          </w:rPr>
          <w:fldChar w:fldCharType="separate"/>
        </w:r>
        <w:r w:rsidR="003D366C">
          <w:rPr>
            <w:noProof/>
            <w:webHidden/>
          </w:rPr>
          <w:t>41</w:t>
        </w:r>
        <w:r w:rsidR="003D366C">
          <w:rPr>
            <w:noProof/>
            <w:webHidden/>
          </w:rPr>
          <w:fldChar w:fldCharType="end"/>
        </w:r>
      </w:hyperlink>
    </w:p>
    <w:p w14:paraId="229D2C1B" w14:textId="39545A08" w:rsidR="003D366C" w:rsidRDefault="00286CCE">
      <w:pPr>
        <w:pStyle w:val="TOC2"/>
        <w:tabs>
          <w:tab w:val="right" w:leader="dot" w:pos="9060"/>
        </w:tabs>
        <w:rPr>
          <w:rFonts w:eastAsiaTheme="minorEastAsia" w:cstheme="minorBidi"/>
          <w:noProof/>
          <w:sz w:val="22"/>
          <w:szCs w:val="22"/>
          <w:lang w:eastAsia="en-AU"/>
        </w:rPr>
      </w:pPr>
      <w:hyperlink w:anchor="_Toc77333438" w:history="1">
        <w:r w:rsidR="003D366C" w:rsidRPr="00A7279C">
          <w:rPr>
            <w:rStyle w:val="Hyperlink"/>
            <w:noProof/>
          </w:rPr>
          <w:t>Attachment 1: AMHDS – Recovery-Focused Services Referral Form</w:t>
        </w:r>
        <w:r w:rsidR="003D366C">
          <w:rPr>
            <w:noProof/>
            <w:webHidden/>
          </w:rPr>
          <w:tab/>
        </w:r>
        <w:r w:rsidR="003D366C">
          <w:rPr>
            <w:noProof/>
            <w:webHidden/>
          </w:rPr>
          <w:fldChar w:fldCharType="begin"/>
        </w:r>
        <w:r w:rsidR="003D366C">
          <w:rPr>
            <w:noProof/>
            <w:webHidden/>
          </w:rPr>
          <w:instrText xml:space="preserve"> PAGEREF _Toc77333438 \h </w:instrText>
        </w:r>
        <w:r w:rsidR="003D366C">
          <w:rPr>
            <w:noProof/>
            <w:webHidden/>
          </w:rPr>
        </w:r>
        <w:r w:rsidR="003D366C">
          <w:rPr>
            <w:noProof/>
            <w:webHidden/>
          </w:rPr>
          <w:fldChar w:fldCharType="separate"/>
        </w:r>
        <w:r w:rsidR="003D366C">
          <w:rPr>
            <w:noProof/>
            <w:webHidden/>
          </w:rPr>
          <w:t>42</w:t>
        </w:r>
        <w:r w:rsidR="003D366C">
          <w:rPr>
            <w:noProof/>
            <w:webHidden/>
          </w:rPr>
          <w:fldChar w:fldCharType="end"/>
        </w:r>
      </w:hyperlink>
    </w:p>
    <w:p w14:paraId="02B1C6AD" w14:textId="08F8160C" w:rsidR="003D366C" w:rsidRDefault="00286CCE">
      <w:pPr>
        <w:pStyle w:val="TOC2"/>
        <w:tabs>
          <w:tab w:val="right" w:leader="dot" w:pos="9060"/>
        </w:tabs>
        <w:rPr>
          <w:rFonts w:eastAsiaTheme="minorEastAsia" w:cstheme="minorBidi"/>
          <w:noProof/>
          <w:sz w:val="22"/>
          <w:szCs w:val="22"/>
          <w:lang w:eastAsia="en-AU"/>
        </w:rPr>
      </w:pPr>
      <w:hyperlink w:anchor="_Toc77333439" w:history="1">
        <w:r w:rsidR="003D366C" w:rsidRPr="00A7279C">
          <w:rPr>
            <w:rStyle w:val="Hyperlink"/>
            <w:noProof/>
          </w:rPr>
          <w:t>Attachment 2: Adult Mental Health AMHDS – Self-Management Plan</w:t>
        </w:r>
        <w:r w:rsidR="003D366C">
          <w:rPr>
            <w:noProof/>
            <w:webHidden/>
          </w:rPr>
          <w:tab/>
        </w:r>
        <w:r w:rsidR="003D366C">
          <w:rPr>
            <w:noProof/>
            <w:webHidden/>
          </w:rPr>
          <w:fldChar w:fldCharType="begin"/>
        </w:r>
        <w:r w:rsidR="003D366C">
          <w:rPr>
            <w:noProof/>
            <w:webHidden/>
          </w:rPr>
          <w:instrText xml:space="preserve"> PAGEREF _Toc77333439 \h </w:instrText>
        </w:r>
        <w:r w:rsidR="003D366C">
          <w:rPr>
            <w:noProof/>
            <w:webHidden/>
          </w:rPr>
        </w:r>
        <w:r w:rsidR="003D366C">
          <w:rPr>
            <w:noProof/>
            <w:webHidden/>
          </w:rPr>
          <w:fldChar w:fldCharType="separate"/>
        </w:r>
        <w:r w:rsidR="003D366C">
          <w:rPr>
            <w:noProof/>
            <w:webHidden/>
          </w:rPr>
          <w:t>43</w:t>
        </w:r>
        <w:r w:rsidR="003D366C">
          <w:rPr>
            <w:noProof/>
            <w:webHidden/>
          </w:rPr>
          <w:fldChar w:fldCharType="end"/>
        </w:r>
      </w:hyperlink>
    </w:p>
    <w:p w14:paraId="791F9D88" w14:textId="4D978561" w:rsidR="003D366C" w:rsidRDefault="00286CCE">
      <w:pPr>
        <w:pStyle w:val="TOC2"/>
        <w:tabs>
          <w:tab w:val="right" w:leader="dot" w:pos="9060"/>
        </w:tabs>
        <w:rPr>
          <w:rFonts w:eastAsiaTheme="minorEastAsia" w:cstheme="minorBidi"/>
          <w:noProof/>
          <w:sz w:val="22"/>
          <w:szCs w:val="22"/>
          <w:lang w:eastAsia="en-AU"/>
        </w:rPr>
      </w:pPr>
      <w:hyperlink w:anchor="_Toc77333440" w:history="1">
        <w:r w:rsidR="003D366C" w:rsidRPr="00A7279C">
          <w:rPr>
            <w:rStyle w:val="Hyperlink"/>
            <w:noProof/>
          </w:rPr>
          <w:t xml:space="preserve">Attachment 3: Adult Mental Health AMHDS – </w:t>
        </w:r>
        <w:r w:rsidR="003D366C" w:rsidRPr="00A7279C">
          <w:rPr>
            <w:rStyle w:val="Hyperlink"/>
            <w:noProof/>
            <w:lang w:bidi="en-US"/>
          </w:rPr>
          <w:t>Pre-commencement discussion/assessment template</w:t>
        </w:r>
        <w:r w:rsidR="003D366C">
          <w:rPr>
            <w:noProof/>
            <w:webHidden/>
          </w:rPr>
          <w:tab/>
        </w:r>
        <w:r w:rsidR="003D366C">
          <w:rPr>
            <w:noProof/>
            <w:webHidden/>
          </w:rPr>
          <w:fldChar w:fldCharType="begin"/>
        </w:r>
        <w:r w:rsidR="003D366C">
          <w:rPr>
            <w:noProof/>
            <w:webHidden/>
          </w:rPr>
          <w:instrText xml:space="preserve"> PAGEREF _Toc77333440 \h </w:instrText>
        </w:r>
        <w:r w:rsidR="003D366C">
          <w:rPr>
            <w:noProof/>
            <w:webHidden/>
          </w:rPr>
        </w:r>
        <w:r w:rsidR="003D366C">
          <w:rPr>
            <w:noProof/>
            <w:webHidden/>
          </w:rPr>
          <w:fldChar w:fldCharType="separate"/>
        </w:r>
        <w:r w:rsidR="003D366C">
          <w:rPr>
            <w:noProof/>
            <w:webHidden/>
          </w:rPr>
          <w:t>44</w:t>
        </w:r>
        <w:r w:rsidR="003D366C">
          <w:rPr>
            <w:noProof/>
            <w:webHidden/>
          </w:rPr>
          <w:fldChar w:fldCharType="end"/>
        </w:r>
      </w:hyperlink>
    </w:p>
    <w:p w14:paraId="4CEB5D93" w14:textId="7F5F3722" w:rsidR="003D366C" w:rsidRDefault="00286CCE">
      <w:pPr>
        <w:pStyle w:val="TOC2"/>
        <w:tabs>
          <w:tab w:val="right" w:leader="dot" w:pos="9060"/>
        </w:tabs>
        <w:rPr>
          <w:rFonts w:eastAsiaTheme="minorEastAsia" w:cstheme="minorBidi"/>
          <w:noProof/>
          <w:sz w:val="22"/>
          <w:szCs w:val="22"/>
          <w:lang w:eastAsia="en-AU"/>
        </w:rPr>
      </w:pPr>
      <w:hyperlink w:anchor="_Toc77333441" w:history="1">
        <w:r w:rsidR="003D366C" w:rsidRPr="00A7279C">
          <w:rPr>
            <w:rStyle w:val="Hyperlink"/>
            <w:noProof/>
          </w:rPr>
          <w:t>Attachment 4: AMHDS Welcome Pack</w:t>
        </w:r>
        <w:r w:rsidR="003D366C">
          <w:rPr>
            <w:noProof/>
            <w:webHidden/>
          </w:rPr>
          <w:tab/>
        </w:r>
        <w:r w:rsidR="003D366C">
          <w:rPr>
            <w:noProof/>
            <w:webHidden/>
          </w:rPr>
          <w:fldChar w:fldCharType="begin"/>
        </w:r>
        <w:r w:rsidR="003D366C">
          <w:rPr>
            <w:noProof/>
            <w:webHidden/>
          </w:rPr>
          <w:instrText xml:space="preserve"> PAGEREF _Toc77333441 \h </w:instrText>
        </w:r>
        <w:r w:rsidR="003D366C">
          <w:rPr>
            <w:noProof/>
            <w:webHidden/>
          </w:rPr>
        </w:r>
        <w:r w:rsidR="003D366C">
          <w:rPr>
            <w:noProof/>
            <w:webHidden/>
          </w:rPr>
          <w:fldChar w:fldCharType="separate"/>
        </w:r>
        <w:r w:rsidR="003D366C">
          <w:rPr>
            <w:noProof/>
            <w:webHidden/>
          </w:rPr>
          <w:t>45</w:t>
        </w:r>
        <w:r w:rsidR="003D366C">
          <w:rPr>
            <w:noProof/>
            <w:webHidden/>
          </w:rPr>
          <w:fldChar w:fldCharType="end"/>
        </w:r>
      </w:hyperlink>
    </w:p>
    <w:p w14:paraId="7C71A1D9" w14:textId="6A964498" w:rsidR="003D366C" w:rsidRDefault="00286CCE">
      <w:pPr>
        <w:pStyle w:val="TOC2"/>
        <w:tabs>
          <w:tab w:val="right" w:leader="dot" w:pos="9060"/>
        </w:tabs>
        <w:rPr>
          <w:rFonts w:eastAsiaTheme="minorEastAsia" w:cstheme="minorBidi"/>
          <w:noProof/>
          <w:sz w:val="22"/>
          <w:szCs w:val="22"/>
          <w:lang w:eastAsia="en-AU"/>
        </w:rPr>
      </w:pPr>
      <w:hyperlink w:anchor="_Toc77333442" w:history="1">
        <w:r w:rsidR="003D366C" w:rsidRPr="00A7279C">
          <w:rPr>
            <w:rStyle w:val="Hyperlink"/>
            <w:noProof/>
          </w:rPr>
          <w:t xml:space="preserve">Attachment 5: AMHDS – </w:t>
        </w:r>
        <w:r w:rsidR="003D366C" w:rsidRPr="00A7279C">
          <w:rPr>
            <w:rStyle w:val="Hyperlink"/>
            <w:noProof/>
            <w:lang w:bidi="en-US"/>
          </w:rPr>
          <w:t>Closure Letter Template</w:t>
        </w:r>
        <w:r w:rsidR="003D366C">
          <w:rPr>
            <w:noProof/>
            <w:webHidden/>
          </w:rPr>
          <w:tab/>
        </w:r>
        <w:r w:rsidR="003D366C">
          <w:rPr>
            <w:noProof/>
            <w:webHidden/>
          </w:rPr>
          <w:fldChar w:fldCharType="begin"/>
        </w:r>
        <w:r w:rsidR="003D366C">
          <w:rPr>
            <w:noProof/>
            <w:webHidden/>
          </w:rPr>
          <w:instrText xml:space="preserve"> PAGEREF _Toc77333442 \h </w:instrText>
        </w:r>
        <w:r w:rsidR="003D366C">
          <w:rPr>
            <w:noProof/>
            <w:webHidden/>
          </w:rPr>
        </w:r>
        <w:r w:rsidR="003D366C">
          <w:rPr>
            <w:noProof/>
            <w:webHidden/>
          </w:rPr>
          <w:fldChar w:fldCharType="separate"/>
        </w:r>
        <w:r w:rsidR="003D366C">
          <w:rPr>
            <w:noProof/>
            <w:webHidden/>
          </w:rPr>
          <w:t>47</w:t>
        </w:r>
        <w:r w:rsidR="003D366C">
          <w:rPr>
            <w:noProof/>
            <w:webHidden/>
          </w:rPr>
          <w:fldChar w:fldCharType="end"/>
        </w:r>
      </w:hyperlink>
    </w:p>
    <w:p w14:paraId="2E5AECAE" w14:textId="0FECF2D0" w:rsidR="003D366C" w:rsidRDefault="00286CCE">
      <w:pPr>
        <w:pStyle w:val="TOC2"/>
        <w:tabs>
          <w:tab w:val="right" w:leader="dot" w:pos="9060"/>
        </w:tabs>
        <w:rPr>
          <w:rFonts w:eastAsiaTheme="minorEastAsia" w:cstheme="minorBidi"/>
          <w:noProof/>
          <w:sz w:val="22"/>
          <w:szCs w:val="22"/>
          <w:lang w:eastAsia="en-AU"/>
        </w:rPr>
      </w:pPr>
      <w:hyperlink w:anchor="_Toc77333443" w:history="1">
        <w:r w:rsidR="003D366C" w:rsidRPr="00A7279C">
          <w:rPr>
            <w:rStyle w:val="Hyperlink"/>
            <w:noProof/>
          </w:rPr>
          <w:t>Attachment 6: Olanzapine Long Acting Injection Initiation Referral Form</w:t>
        </w:r>
        <w:r w:rsidR="003D366C">
          <w:rPr>
            <w:noProof/>
            <w:webHidden/>
          </w:rPr>
          <w:tab/>
        </w:r>
        <w:r w:rsidR="003D366C">
          <w:rPr>
            <w:noProof/>
            <w:webHidden/>
          </w:rPr>
          <w:fldChar w:fldCharType="begin"/>
        </w:r>
        <w:r w:rsidR="003D366C">
          <w:rPr>
            <w:noProof/>
            <w:webHidden/>
          </w:rPr>
          <w:instrText xml:space="preserve"> PAGEREF _Toc77333443 \h </w:instrText>
        </w:r>
        <w:r w:rsidR="003D366C">
          <w:rPr>
            <w:noProof/>
            <w:webHidden/>
          </w:rPr>
        </w:r>
        <w:r w:rsidR="003D366C">
          <w:rPr>
            <w:noProof/>
            <w:webHidden/>
          </w:rPr>
          <w:fldChar w:fldCharType="separate"/>
        </w:r>
        <w:r w:rsidR="003D366C">
          <w:rPr>
            <w:noProof/>
            <w:webHidden/>
          </w:rPr>
          <w:t>48</w:t>
        </w:r>
        <w:r w:rsidR="003D366C">
          <w:rPr>
            <w:noProof/>
            <w:webHidden/>
          </w:rPr>
          <w:fldChar w:fldCharType="end"/>
        </w:r>
      </w:hyperlink>
    </w:p>
    <w:p w14:paraId="7136A9F2" w14:textId="59D65205" w:rsidR="003D366C" w:rsidRDefault="00286CCE">
      <w:pPr>
        <w:pStyle w:val="TOC2"/>
        <w:tabs>
          <w:tab w:val="right" w:leader="dot" w:pos="9060"/>
        </w:tabs>
        <w:rPr>
          <w:rFonts w:eastAsiaTheme="minorEastAsia" w:cstheme="minorBidi"/>
          <w:noProof/>
          <w:sz w:val="22"/>
          <w:szCs w:val="22"/>
          <w:lang w:eastAsia="en-AU"/>
        </w:rPr>
      </w:pPr>
      <w:hyperlink w:anchor="_Toc77333444" w:history="1">
        <w:r w:rsidR="003D366C" w:rsidRPr="00A7279C">
          <w:rPr>
            <w:rStyle w:val="Hyperlink"/>
            <w:noProof/>
          </w:rPr>
          <w:t>Attachment 7: Olanzapine Long Acting Injection Observation Form</w:t>
        </w:r>
        <w:r w:rsidR="003D366C">
          <w:rPr>
            <w:noProof/>
            <w:webHidden/>
          </w:rPr>
          <w:tab/>
        </w:r>
        <w:r w:rsidR="003D366C">
          <w:rPr>
            <w:noProof/>
            <w:webHidden/>
          </w:rPr>
          <w:fldChar w:fldCharType="begin"/>
        </w:r>
        <w:r w:rsidR="003D366C">
          <w:rPr>
            <w:noProof/>
            <w:webHidden/>
          </w:rPr>
          <w:instrText xml:space="preserve"> PAGEREF _Toc77333444 \h </w:instrText>
        </w:r>
        <w:r w:rsidR="003D366C">
          <w:rPr>
            <w:noProof/>
            <w:webHidden/>
          </w:rPr>
        </w:r>
        <w:r w:rsidR="003D366C">
          <w:rPr>
            <w:noProof/>
            <w:webHidden/>
          </w:rPr>
          <w:fldChar w:fldCharType="separate"/>
        </w:r>
        <w:r w:rsidR="003D366C">
          <w:rPr>
            <w:noProof/>
            <w:webHidden/>
          </w:rPr>
          <w:t>50</w:t>
        </w:r>
        <w:r w:rsidR="003D366C">
          <w:rPr>
            <w:noProof/>
            <w:webHidden/>
          </w:rPr>
          <w:fldChar w:fldCharType="end"/>
        </w:r>
      </w:hyperlink>
    </w:p>
    <w:p w14:paraId="5922A7D7" w14:textId="40340647" w:rsidR="003D366C" w:rsidRDefault="00286CCE">
      <w:pPr>
        <w:pStyle w:val="TOC2"/>
        <w:tabs>
          <w:tab w:val="right" w:leader="dot" w:pos="9060"/>
        </w:tabs>
        <w:rPr>
          <w:rFonts w:eastAsiaTheme="minorEastAsia" w:cstheme="minorBidi"/>
          <w:noProof/>
          <w:sz w:val="22"/>
          <w:szCs w:val="22"/>
          <w:lang w:eastAsia="en-AU"/>
        </w:rPr>
      </w:pPr>
      <w:hyperlink w:anchor="_Toc77333445" w:history="1">
        <w:r w:rsidR="003D366C" w:rsidRPr="00A7279C">
          <w:rPr>
            <w:rStyle w:val="Hyperlink"/>
            <w:noProof/>
          </w:rPr>
          <w:t>Attachment 8: Adult Mental Health AMHDS – Triage Scale</w:t>
        </w:r>
        <w:r w:rsidR="003D366C">
          <w:rPr>
            <w:noProof/>
            <w:webHidden/>
          </w:rPr>
          <w:tab/>
        </w:r>
        <w:r w:rsidR="003D366C">
          <w:rPr>
            <w:noProof/>
            <w:webHidden/>
          </w:rPr>
          <w:fldChar w:fldCharType="begin"/>
        </w:r>
        <w:r w:rsidR="003D366C">
          <w:rPr>
            <w:noProof/>
            <w:webHidden/>
          </w:rPr>
          <w:instrText xml:space="preserve"> PAGEREF _Toc77333445 \h </w:instrText>
        </w:r>
        <w:r w:rsidR="003D366C">
          <w:rPr>
            <w:noProof/>
            <w:webHidden/>
          </w:rPr>
        </w:r>
        <w:r w:rsidR="003D366C">
          <w:rPr>
            <w:noProof/>
            <w:webHidden/>
          </w:rPr>
          <w:fldChar w:fldCharType="separate"/>
        </w:r>
        <w:r w:rsidR="003D366C">
          <w:rPr>
            <w:noProof/>
            <w:webHidden/>
          </w:rPr>
          <w:t>51</w:t>
        </w:r>
        <w:r w:rsidR="003D366C">
          <w:rPr>
            <w:noProof/>
            <w:webHidden/>
          </w:rPr>
          <w:fldChar w:fldCharType="end"/>
        </w:r>
      </w:hyperlink>
    </w:p>
    <w:p w14:paraId="218DD7EC" w14:textId="22606B6C" w:rsidR="003D366C" w:rsidRDefault="00286CCE">
      <w:pPr>
        <w:pStyle w:val="TOC2"/>
        <w:tabs>
          <w:tab w:val="right" w:leader="dot" w:pos="9060"/>
        </w:tabs>
        <w:rPr>
          <w:rFonts w:eastAsiaTheme="minorEastAsia" w:cstheme="minorBidi"/>
          <w:noProof/>
          <w:sz w:val="22"/>
          <w:szCs w:val="22"/>
          <w:lang w:eastAsia="en-AU"/>
        </w:rPr>
      </w:pPr>
      <w:hyperlink w:anchor="_Toc77333446" w:history="1">
        <w:r w:rsidR="003D366C" w:rsidRPr="00A7279C">
          <w:rPr>
            <w:rStyle w:val="Hyperlink"/>
            <w:noProof/>
          </w:rPr>
          <w:t>Attachment 9: AMHDS DBT Referral Form</w:t>
        </w:r>
        <w:r w:rsidR="003D366C">
          <w:rPr>
            <w:noProof/>
            <w:webHidden/>
          </w:rPr>
          <w:tab/>
        </w:r>
        <w:r w:rsidR="003D366C">
          <w:rPr>
            <w:noProof/>
            <w:webHidden/>
          </w:rPr>
          <w:fldChar w:fldCharType="begin"/>
        </w:r>
        <w:r w:rsidR="003D366C">
          <w:rPr>
            <w:noProof/>
            <w:webHidden/>
          </w:rPr>
          <w:instrText xml:space="preserve"> PAGEREF _Toc77333446 \h </w:instrText>
        </w:r>
        <w:r w:rsidR="003D366C">
          <w:rPr>
            <w:noProof/>
            <w:webHidden/>
          </w:rPr>
        </w:r>
        <w:r w:rsidR="003D366C">
          <w:rPr>
            <w:noProof/>
            <w:webHidden/>
          </w:rPr>
          <w:fldChar w:fldCharType="separate"/>
        </w:r>
        <w:r w:rsidR="003D366C">
          <w:rPr>
            <w:noProof/>
            <w:webHidden/>
          </w:rPr>
          <w:t>56</w:t>
        </w:r>
        <w:r w:rsidR="003D366C">
          <w:rPr>
            <w:noProof/>
            <w:webHidden/>
          </w:rPr>
          <w:fldChar w:fldCharType="end"/>
        </w:r>
      </w:hyperlink>
    </w:p>
    <w:p w14:paraId="59A13307" w14:textId="19309399" w:rsidR="003D366C" w:rsidRDefault="00286CCE">
      <w:pPr>
        <w:pStyle w:val="TOC2"/>
        <w:tabs>
          <w:tab w:val="right" w:leader="dot" w:pos="9060"/>
        </w:tabs>
        <w:rPr>
          <w:rFonts w:eastAsiaTheme="minorEastAsia" w:cstheme="minorBidi"/>
          <w:noProof/>
          <w:sz w:val="22"/>
          <w:szCs w:val="22"/>
          <w:lang w:eastAsia="en-AU"/>
        </w:rPr>
      </w:pPr>
      <w:hyperlink w:anchor="_Toc77333447" w:history="1">
        <w:r w:rsidR="003D366C" w:rsidRPr="00A7279C">
          <w:rPr>
            <w:rStyle w:val="Hyperlink"/>
            <w:noProof/>
          </w:rPr>
          <w:t>Attachment 10: DBT Pre-treatment Guidelines</w:t>
        </w:r>
        <w:r w:rsidR="003D366C">
          <w:rPr>
            <w:noProof/>
            <w:webHidden/>
          </w:rPr>
          <w:tab/>
        </w:r>
        <w:r w:rsidR="003D366C">
          <w:rPr>
            <w:noProof/>
            <w:webHidden/>
          </w:rPr>
          <w:fldChar w:fldCharType="begin"/>
        </w:r>
        <w:r w:rsidR="003D366C">
          <w:rPr>
            <w:noProof/>
            <w:webHidden/>
          </w:rPr>
          <w:instrText xml:space="preserve"> PAGEREF _Toc77333447 \h </w:instrText>
        </w:r>
        <w:r w:rsidR="003D366C">
          <w:rPr>
            <w:noProof/>
            <w:webHidden/>
          </w:rPr>
        </w:r>
        <w:r w:rsidR="003D366C">
          <w:rPr>
            <w:noProof/>
            <w:webHidden/>
          </w:rPr>
          <w:fldChar w:fldCharType="separate"/>
        </w:r>
        <w:r w:rsidR="003D366C">
          <w:rPr>
            <w:noProof/>
            <w:webHidden/>
          </w:rPr>
          <w:t>59</w:t>
        </w:r>
        <w:r w:rsidR="003D366C">
          <w:rPr>
            <w:noProof/>
            <w:webHidden/>
          </w:rPr>
          <w:fldChar w:fldCharType="end"/>
        </w:r>
      </w:hyperlink>
    </w:p>
    <w:p w14:paraId="182F7986" w14:textId="3430396B" w:rsidR="003D366C" w:rsidRDefault="00286CCE">
      <w:pPr>
        <w:pStyle w:val="TOC2"/>
        <w:tabs>
          <w:tab w:val="right" w:leader="dot" w:pos="9060"/>
        </w:tabs>
        <w:rPr>
          <w:rFonts w:eastAsiaTheme="minorEastAsia" w:cstheme="minorBidi"/>
          <w:noProof/>
          <w:sz w:val="22"/>
          <w:szCs w:val="22"/>
          <w:lang w:eastAsia="en-AU"/>
        </w:rPr>
      </w:pPr>
      <w:hyperlink w:anchor="_Toc77333448" w:history="1">
        <w:r w:rsidR="003D366C" w:rsidRPr="00A7279C">
          <w:rPr>
            <w:rStyle w:val="Hyperlink"/>
            <w:noProof/>
          </w:rPr>
          <w:t>Attachment 11: Dialectical Behaviour Therapy Skills Group &amp; Individual Therapy Agreement</w:t>
        </w:r>
        <w:r w:rsidR="003D366C">
          <w:rPr>
            <w:noProof/>
            <w:webHidden/>
          </w:rPr>
          <w:tab/>
        </w:r>
        <w:r w:rsidR="003D366C">
          <w:rPr>
            <w:noProof/>
            <w:webHidden/>
          </w:rPr>
          <w:fldChar w:fldCharType="begin"/>
        </w:r>
        <w:r w:rsidR="003D366C">
          <w:rPr>
            <w:noProof/>
            <w:webHidden/>
          </w:rPr>
          <w:instrText xml:space="preserve"> PAGEREF _Toc77333448 \h </w:instrText>
        </w:r>
        <w:r w:rsidR="003D366C">
          <w:rPr>
            <w:noProof/>
            <w:webHidden/>
          </w:rPr>
        </w:r>
        <w:r w:rsidR="003D366C">
          <w:rPr>
            <w:noProof/>
            <w:webHidden/>
          </w:rPr>
          <w:fldChar w:fldCharType="separate"/>
        </w:r>
        <w:r w:rsidR="003D366C">
          <w:rPr>
            <w:noProof/>
            <w:webHidden/>
          </w:rPr>
          <w:t>61</w:t>
        </w:r>
        <w:r w:rsidR="003D366C">
          <w:rPr>
            <w:noProof/>
            <w:webHidden/>
          </w:rPr>
          <w:fldChar w:fldCharType="end"/>
        </w:r>
      </w:hyperlink>
    </w:p>
    <w:p w14:paraId="2F51A861" w14:textId="7055C552" w:rsidR="007052B1" w:rsidRDefault="00306002" w:rsidP="007B6904">
      <w:pPr>
        <w:rPr>
          <w:rFonts w:asciiTheme="minorHAnsi" w:hAnsiTheme="minorHAnsi"/>
        </w:rPr>
      </w:pPr>
      <w:r>
        <w:rPr>
          <w:rFonts w:asciiTheme="minorHAnsi" w:hAnsiTheme="minorHAnsi"/>
        </w:rPr>
        <w:fldChar w:fldCharType="end"/>
      </w:r>
    </w:p>
    <w:p w14:paraId="2F51A863" w14:textId="073DDB38" w:rsidR="007B6904" w:rsidRPr="008C4C04" w:rsidRDefault="007052B1" w:rsidP="008C4C04">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77333346"/>
            <w:r w:rsidRPr="00CD1C0E">
              <w:lastRenderedPageBreak/>
              <w:t>Purpose</w:t>
            </w:r>
            <w:bookmarkEnd w:id="9"/>
            <w:bookmarkEnd w:id="10"/>
          </w:p>
        </w:tc>
      </w:tr>
    </w:tbl>
    <w:p w14:paraId="2F51A866" w14:textId="77777777" w:rsidR="00931B93" w:rsidRDefault="00931B93" w:rsidP="00931B93">
      <w:pPr>
        <w:rPr>
          <w:rFonts w:cs="Arial"/>
          <w:i/>
          <w:szCs w:val="24"/>
        </w:rPr>
      </w:pPr>
    </w:p>
    <w:p w14:paraId="3B5A409F" w14:textId="038E78CC" w:rsidR="008B18BC" w:rsidRPr="000A427C" w:rsidRDefault="008B18BC" w:rsidP="008B18BC">
      <w:r w:rsidRPr="000A427C">
        <w:t xml:space="preserve">The Adult Mental Health Day Service (AMHDS) Operational Procedure has been established to promote consistent, best practice processes at the Adult Mental Health Day Service. </w:t>
      </w:r>
    </w:p>
    <w:p w14:paraId="2F51A86F" w14:textId="77777777" w:rsidR="007B6904" w:rsidRDefault="007B6904" w:rsidP="00931B93">
      <w:pPr>
        <w:rPr>
          <w:rFonts w:cs="Arial"/>
          <w:szCs w:val="24"/>
        </w:rPr>
      </w:pPr>
    </w:p>
    <w:p w14:paraId="2F51A870" w14:textId="77777777" w:rsidR="009E70F4" w:rsidRPr="00CD1C0E" w:rsidRDefault="00286CCE"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231259">
        <w:trPr>
          <w:cantSplit/>
          <w:trHeight w:val="285"/>
        </w:trPr>
        <w:tc>
          <w:tcPr>
            <w:tcW w:w="9158" w:type="dxa"/>
            <w:shd w:val="clear" w:color="auto" w:fill="A6A6A6" w:themeFill="background1" w:themeFillShade="A6"/>
          </w:tcPr>
          <w:p w14:paraId="2F51A871" w14:textId="36C0F8C3" w:rsidR="0074223E" w:rsidRPr="00CD1C0E" w:rsidRDefault="008B18BC" w:rsidP="00231259">
            <w:pPr>
              <w:pStyle w:val="Heading1"/>
            </w:pPr>
            <w:bookmarkStart w:id="11" w:name="_Toc77333347"/>
            <w:r>
              <w:t>Scope</w:t>
            </w:r>
            <w:bookmarkEnd w:id="11"/>
            <w:r>
              <w:t xml:space="preserve"> </w:t>
            </w:r>
            <w:r w:rsidR="00AB50DD">
              <w:t xml:space="preserve"> </w:t>
            </w:r>
          </w:p>
        </w:tc>
      </w:tr>
    </w:tbl>
    <w:p w14:paraId="2F51A873" w14:textId="77777777" w:rsidR="007B6904" w:rsidRDefault="007B6904" w:rsidP="007B6904">
      <w:pPr>
        <w:rPr>
          <w:rFonts w:cs="Arial"/>
          <w:b/>
          <w:szCs w:val="24"/>
        </w:rPr>
      </w:pPr>
    </w:p>
    <w:p w14:paraId="7AF3100D" w14:textId="2F7AFCCC" w:rsidR="008B18BC" w:rsidRPr="000A427C" w:rsidRDefault="008B18BC" w:rsidP="008B18BC">
      <w:r w:rsidRPr="000A427C">
        <w:t xml:space="preserve">These </w:t>
      </w:r>
      <w:r w:rsidR="00035004">
        <w:t>o</w:t>
      </w:r>
      <w:r w:rsidRPr="000A427C">
        <w:t>perational procedures apply to staff employed by the Adult Mental Health Day Service at the University of Canberra Hospital.</w:t>
      </w:r>
    </w:p>
    <w:p w14:paraId="2F51A878" w14:textId="77777777" w:rsidR="00DE4E25" w:rsidRDefault="00DE4E25" w:rsidP="007B6904">
      <w:pPr>
        <w:rPr>
          <w:rFonts w:cs="Arial"/>
          <w:b/>
          <w:szCs w:val="24"/>
        </w:rPr>
      </w:pPr>
    </w:p>
    <w:p w14:paraId="2F51A879" w14:textId="77777777" w:rsidR="009E70F4" w:rsidRPr="009121F9" w:rsidRDefault="00286CCE"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63EC88BD" w:rsidR="007B6904" w:rsidRPr="003D2D06" w:rsidRDefault="008B18BC" w:rsidP="004213C3">
            <w:pPr>
              <w:pStyle w:val="Heading1"/>
            </w:pPr>
            <w:bookmarkStart w:id="12" w:name="_Toc77333348"/>
            <w:r>
              <w:t>Background</w:t>
            </w:r>
            <w:bookmarkEnd w:id="12"/>
            <w:r>
              <w:t xml:space="preserve"> </w:t>
            </w:r>
          </w:p>
        </w:tc>
      </w:tr>
    </w:tbl>
    <w:p w14:paraId="2F51A87C" w14:textId="77777777" w:rsidR="007B6904" w:rsidRPr="00CD1C0E" w:rsidRDefault="007B6904" w:rsidP="007B6904">
      <w:pPr>
        <w:rPr>
          <w:szCs w:val="24"/>
        </w:rPr>
      </w:pPr>
    </w:p>
    <w:p w14:paraId="1EB62704" w14:textId="72A53E5A" w:rsidR="008B18BC" w:rsidRPr="000A427C" w:rsidRDefault="008B18BC" w:rsidP="008B18BC">
      <w:r w:rsidRPr="000A427C">
        <w:t>The Adult Mental Health Day Service (AMHDS) is a program designed to improve access to a range of mental health services for people living in the community</w:t>
      </w:r>
      <w:r>
        <w:t xml:space="preserve"> and transitioning to the community from an in-patient hospital admission</w:t>
      </w:r>
      <w:r w:rsidRPr="000A427C">
        <w:t xml:space="preserve">. The AMHDS contributes to the continuum of mental health services provided across the Division of Mental Health Justice Health Alcohol and Drug Services (MHJHADS) through </w:t>
      </w:r>
      <w:proofErr w:type="spellStart"/>
      <w:r w:rsidR="00A6376D">
        <w:t>Canberr</w:t>
      </w:r>
      <w:proofErr w:type="spellEnd"/>
      <w:r w:rsidR="00A6376D">
        <w:t xml:space="preserve"> a Health Services.</w:t>
      </w:r>
    </w:p>
    <w:p w14:paraId="4D037934" w14:textId="77777777" w:rsidR="008B18BC" w:rsidRPr="000A427C" w:rsidRDefault="008B18BC" w:rsidP="008B18BC"/>
    <w:p w14:paraId="194D94F0" w14:textId="77777777" w:rsidR="008B18BC" w:rsidRPr="000A427C" w:rsidRDefault="008B18BC" w:rsidP="008B18BC">
      <w:r w:rsidRPr="000A427C">
        <w:t>The AMHDS assists people in their journey of recovery by offering opportunities in a safe and supportive environment to address challenges and develop the skills and resources to promote successful community living and an enhanced quality of life.</w:t>
      </w:r>
    </w:p>
    <w:p w14:paraId="505774E2" w14:textId="77777777" w:rsidR="008B18BC" w:rsidRPr="000A427C" w:rsidRDefault="008B18BC" w:rsidP="008B18BC"/>
    <w:p w14:paraId="2F51A886" w14:textId="25A1E11E" w:rsidR="001F2A9B" w:rsidRDefault="008B18BC" w:rsidP="008B18BC">
      <w:r w:rsidRPr="000A427C">
        <w:t>The AMHDS provides treatment and recovery programs to adults aged 18 – 65 years, to meet specific consumer needs. Treatment and recovery programs include pharmacotherapy clinics, psychological group therapies, creative arts therapy group programs, recovery skills/illness self-management group programs and functional skills development groups.</w:t>
      </w:r>
    </w:p>
    <w:p w14:paraId="4E45F1C5" w14:textId="77777777" w:rsidR="008B18BC" w:rsidRDefault="008B18BC" w:rsidP="008B18BC"/>
    <w:p w14:paraId="2F51A887" w14:textId="77777777" w:rsidR="007B6904" w:rsidRPr="00CD1C0E" w:rsidRDefault="00286CCE"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731D640D" w:rsidR="007B6904" w:rsidRPr="00C76688" w:rsidRDefault="007B6904" w:rsidP="00931B93">
            <w:pPr>
              <w:pStyle w:val="Heading1"/>
            </w:pPr>
            <w:bookmarkStart w:id="13" w:name="_Toc389473278"/>
            <w:bookmarkStart w:id="14" w:name="_Toc77333349"/>
            <w:r w:rsidRPr="00C76688">
              <w:t xml:space="preserve">Section 1 </w:t>
            </w:r>
            <w:proofErr w:type="gramStart"/>
            <w:r w:rsidRPr="00C76688">
              <w:t>–</w:t>
            </w:r>
            <w:r>
              <w:t xml:space="preserve"> </w:t>
            </w:r>
            <w:bookmarkEnd w:id="13"/>
            <w:r w:rsidR="00371AD9">
              <w:rPr>
                <w:rFonts w:ascii="Arial" w:hAnsi="Arial"/>
              </w:rPr>
              <w:t xml:space="preserve"> </w:t>
            </w:r>
            <w:r w:rsidR="00371AD9" w:rsidRPr="00371AD9">
              <w:rPr>
                <w:rFonts w:asciiTheme="minorHAnsi" w:hAnsiTheme="minorHAnsi" w:cstheme="minorHAnsi"/>
              </w:rPr>
              <w:t>Adult</w:t>
            </w:r>
            <w:proofErr w:type="gramEnd"/>
            <w:r w:rsidR="00371AD9" w:rsidRPr="00371AD9">
              <w:rPr>
                <w:rFonts w:asciiTheme="minorHAnsi" w:hAnsiTheme="minorHAnsi" w:cstheme="minorHAnsi"/>
              </w:rPr>
              <w:t xml:space="preserve"> Mental Health Day Service</w:t>
            </w:r>
            <w:bookmarkEnd w:id="14"/>
          </w:p>
        </w:tc>
      </w:tr>
    </w:tbl>
    <w:p w14:paraId="2F51A88A" w14:textId="77777777" w:rsidR="007B6904" w:rsidRDefault="007B6904" w:rsidP="007B6904">
      <w:pPr>
        <w:outlineLvl w:val="0"/>
        <w:rPr>
          <w:szCs w:val="24"/>
        </w:rPr>
      </w:pPr>
    </w:p>
    <w:p w14:paraId="0544FA46" w14:textId="77777777" w:rsidR="000751CC" w:rsidRDefault="000751CC" w:rsidP="000751CC">
      <w:r w:rsidRPr="00C84D03">
        <w:t xml:space="preserve">The primary function of the AMHDS is to offer a multidisciplinary approach to the biopsychosocial assessment and treatment of people with moderate to severe mental illness in a supportive and </w:t>
      </w:r>
      <w:proofErr w:type="gramStart"/>
      <w:r w:rsidRPr="00C84D03">
        <w:t>recovery oriented</w:t>
      </w:r>
      <w:proofErr w:type="gramEnd"/>
      <w:r w:rsidRPr="00C84D03">
        <w:t xml:space="preserve"> environment. </w:t>
      </w:r>
    </w:p>
    <w:p w14:paraId="4241FBB6" w14:textId="77777777" w:rsidR="000751CC" w:rsidRDefault="000751CC" w:rsidP="000751CC"/>
    <w:p w14:paraId="78625C5E" w14:textId="77777777" w:rsidR="000751CC" w:rsidRDefault="000751CC" w:rsidP="000751CC">
      <w:r>
        <w:t>The key functions of the AMHDS are:</w:t>
      </w:r>
    </w:p>
    <w:p w14:paraId="707E6786" w14:textId="2BD7E266" w:rsidR="000751CC" w:rsidRPr="007B5C28" w:rsidRDefault="000751CC" w:rsidP="007B5C28">
      <w:pPr>
        <w:pStyle w:val="ListBullet"/>
      </w:pPr>
      <w:r w:rsidRPr="007B5C28">
        <w:t xml:space="preserve">To offer treatment, </w:t>
      </w:r>
      <w:proofErr w:type="gramStart"/>
      <w:r w:rsidRPr="007B5C28">
        <w:t>therapy</w:t>
      </w:r>
      <w:proofErr w:type="gramEnd"/>
      <w:r w:rsidRPr="007B5C28">
        <w:t xml:space="preserve"> and support to assist people on their recovery journey in an environment that is flexible and can offer intensive interventions without the need for inpatient admission </w:t>
      </w:r>
    </w:p>
    <w:p w14:paraId="3C5676BE" w14:textId="09530278" w:rsidR="000751CC" w:rsidRDefault="000751CC" w:rsidP="007B5C28">
      <w:pPr>
        <w:pStyle w:val="ListBullet"/>
      </w:pPr>
      <w:r>
        <w:lastRenderedPageBreak/>
        <w:t xml:space="preserve">To provide a range of psychological and </w:t>
      </w:r>
      <w:proofErr w:type="gramStart"/>
      <w:r>
        <w:t>recovery based</w:t>
      </w:r>
      <w:proofErr w:type="gramEnd"/>
      <w:r>
        <w:t xml:space="preserve"> programs to support people living with a mental illness to manage their difficulties, cope more effectively and live well in the community</w:t>
      </w:r>
    </w:p>
    <w:p w14:paraId="5C1622A0" w14:textId="4855EF31" w:rsidR="000751CC" w:rsidRDefault="000751CC" w:rsidP="007B5C28">
      <w:pPr>
        <w:pStyle w:val="ListBullet"/>
      </w:pPr>
      <w:r>
        <w:t>To offer people who require physical health interventions and monitoring due to medication protocols a supportive and therapeutic environment that allows for adequate supervision and support.</w:t>
      </w:r>
    </w:p>
    <w:p w14:paraId="583B3887" w14:textId="77777777" w:rsidR="000751CC" w:rsidRDefault="000751CC" w:rsidP="000751CC"/>
    <w:p w14:paraId="72F47C2A" w14:textId="77777777" w:rsidR="000751CC" w:rsidRDefault="000751CC" w:rsidP="000751CC">
      <w:r w:rsidRPr="000A427C">
        <w:t xml:space="preserve">The primary goal of the service is to </w:t>
      </w:r>
      <w:r>
        <w:t>work collaboratively with people, their treating team, and formal and informal support systems to promote</w:t>
      </w:r>
      <w:r w:rsidRPr="000A427C">
        <w:t xml:space="preserve"> recovery, optimise symptom relief, build capacity for self-management and resilience, and develop skills and resources for living in the community.</w:t>
      </w:r>
    </w:p>
    <w:p w14:paraId="284C5165" w14:textId="77777777" w:rsidR="000751CC" w:rsidRDefault="000751CC" w:rsidP="000751CC"/>
    <w:p w14:paraId="12DB462B" w14:textId="77777777" w:rsidR="000751CC" w:rsidRPr="000A427C" w:rsidRDefault="000751CC" w:rsidP="000751CC">
      <w:r w:rsidRPr="00C84D03">
        <w:t xml:space="preserve">The AMHDS complements existing services and enhances available options for intensive treatment, </w:t>
      </w:r>
      <w:proofErr w:type="gramStart"/>
      <w:r w:rsidRPr="00C84D03">
        <w:t>therapy</w:t>
      </w:r>
      <w:proofErr w:type="gramEnd"/>
      <w:r w:rsidRPr="00C84D03">
        <w:t xml:space="preserve"> and rehabilitation available through community mental health teams, inpatient units, and the adult mental health rehabilitation unit.</w:t>
      </w:r>
    </w:p>
    <w:p w14:paraId="011F9520" w14:textId="77777777" w:rsidR="000751CC" w:rsidRPr="000A427C" w:rsidRDefault="000751CC" w:rsidP="000751CC">
      <w:pPr>
        <w:rPr>
          <w:rFonts w:ascii="Arial" w:hAnsi="Arial" w:cs="Arial"/>
          <w:szCs w:val="24"/>
        </w:rPr>
      </w:pPr>
    </w:p>
    <w:p w14:paraId="33A89443" w14:textId="3E7F79C1" w:rsidR="000751CC" w:rsidRPr="00A0355E" w:rsidRDefault="000751CC" w:rsidP="000751CC">
      <w:pPr>
        <w:pStyle w:val="Heading2"/>
      </w:pPr>
      <w:bookmarkStart w:id="15" w:name="_Toc57816790"/>
      <w:bookmarkStart w:id="16" w:name="_Toc65233305"/>
      <w:bookmarkStart w:id="17" w:name="_Toc77333350"/>
      <w:r w:rsidRPr="00A0355E">
        <w:t>1.1</w:t>
      </w:r>
      <w:r w:rsidR="00CE76F9">
        <w:tab/>
      </w:r>
      <w:r w:rsidRPr="00A0355E">
        <w:t xml:space="preserve"> </w:t>
      </w:r>
      <w:bookmarkEnd w:id="15"/>
      <w:r w:rsidRPr="00A0355E">
        <w:t>Definition of Mental Health Rehabilitation</w:t>
      </w:r>
      <w:bookmarkEnd w:id="16"/>
      <w:bookmarkEnd w:id="17"/>
    </w:p>
    <w:p w14:paraId="654CAB8D" w14:textId="0F5085BD" w:rsidR="000751CC" w:rsidRPr="00CE0516" w:rsidRDefault="000751CC" w:rsidP="000751CC">
      <w:pPr>
        <w:rPr>
          <w:lang w:eastAsia="en-AU"/>
        </w:rPr>
      </w:pPr>
      <w:r w:rsidRPr="00CE0516">
        <w:rPr>
          <w:lang w:eastAsia="en-AU"/>
        </w:rPr>
        <w:t xml:space="preserve">The primary goal of mental health rehabilitation </w:t>
      </w:r>
      <w:r w:rsidR="00A4352A">
        <w:rPr>
          <w:lang w:eastAsia="en-AU"/>
        </w:rPr>
        <w:t>is</w:t>
      </w:r>
      <w:r w:rsidRPr="00CE0516">
        <w:rPr>
          <w:lang w:eastAsia="en-AU"/>
        </w:rPr>
        <w:t xml:space="preserve"> the enhancement of the person’s quality of life and/or improvement in their psychosocial function</w:t>
      </w:r>
      <w:r w:rsidR="00A6376D">
        <w:rPr>
          <w:lang w:eastAsia="en-AU"/>
        </w:rPr>
        <w:t>ing.</w:t>
      </w:r>
      <w:r w:rsidR="00A4352A">
        <w:rPr>
          <w:lang w:eastAsia="en-AU"/>
        </w:rPr>
        <w:t xml:space="preserve"> This occurs through</w:t>
      </w:r>
      <w:r w:rsidRPr="00CE0516">
        <w:rPr>
          <w:lang w:eastAsia="en-AU"/>
        </w:rPr>
        <w:t xml:space="preserve"> engagement in a variety of multidisciplinary rehabilitation services to assist th</w:t>
      </w:r>
      <w:r w:rsidR="00A4352A">
        <w:rPr>
          <w:lang w:eastAsia="en-AU"/>
        </w:rPr>
        <w:t xml:space="preserve">e person </w:t>
      </w:r>
      <w:r w:rsidRPr="00CE0516">
        <w:rPr>
          <w:lang w:eastAsia="en-AU"/>
        </w:rPr>
        <w:t xml:space="preserve">to develop their capacity to live successfully in the community and </w:t>
      </w:r>
      <w:r w:rsidR="00A4352A">
        <w:rPr>
          <w:lang w:eastAsia="en-AU"/>
        </w:rPr>
        <w:t>build</w:t>
      </w:r>
      <w:r w:rsidRPr="00CE0516">
        <w:rPr>
          <w:lang w:eastAsia="en-AU"/>
        </w:rPr>
        <w:t xml:space="preserve"> foundations for continued recovery. </w:t>
      </w:r>
    </w:p>
    <w:p w14:paraId="495E2410" w14:textId="77777777" w:rsidR="000751CC" w:rsidRPr="00CE0516" w:rsidRDefault="000751CC" w:rsidP="000751CC">
      <w:pPr>
        <w:rPr>
          <w:i/>
        </w:rPr>
      </w:pPr>
    </w:p>
    <w:p w14:paraId="2D9E7BC7" w14:textId="7F9C2B7F" w:rsidR="000751CC" w:rsidRPr="00602D53" w:rsidRDefault="00A4352A" w:rsidP="000751CC">
      <w:pPr>
        <w:rPr>
          <w:iCs/>
        </w:rPr>
      </w:pPr>
      <w:r>
        <w:rPr>
          <w:iCs/>
        </w:rPr>
        <w:t>“</w:t>
      </w:r>
      <w:r w:rsidR="000751CC" w:rsidRPr="00CE0516">
        <w:rPr>
          <w:iCs/>
        </w:rPr>
        <w:t>P</w:t>
      </w:r>
      <w:r>
        <w:rPr>
          <w:iCs/>
        </w:rPr>
        <w:t>s</w:t>
      </w:r>
      <w:r w:rsidR="00F147E9">
        <w:rPr>
          <w:iCs/>
        </w:rPr>
        <w:t>y</w:t>
      </w:r>
      <w:r>
        <w:rPr>
          <w:iCs/>
        </w:rPr>
        <w:t>chiatric</w:t>
      </w:r>
      <w:r w:rsidR="000751CC" w:rsidRPr="00CE0516">
        <w:rPr>
          <w:iCs/>
        </w:rPr>
        <w:t xml:space="preserve"> rehabilitation promotes recovery, full community integration, and improved quality of life for persons who have been diagnosed with any mental health condition that seriously impairs their ability to lead meaningful lives.  Psychiatric rehabilitation services are collaborative, person directed and individualised. These services are an essential element of the health care and human services spectrum and should be evidence-based. They focus on helping individuals develop skills and access resources needed to increase their capacity to be successful and satisfied in the living, working, learning and social environments of their choice</w:t>
      </w:r>
      <w:r>
        <w:rPr>
          <w:iCs/>
        </w:rPr>
        <w:t>”</w:t>
      </w:r>
      <w:r w:rsidR="000751CC" w:rsidRPr="00CE0516">
        <w:rPr>
          <w:iCs/>
        </w:rPr>
        <w:t xml:space="preserve"> (PRA, 2007 Retrieved from Psychiatric Rehabilitation Association website: </w:t>
      </w:r>
      <w:hyperlink r:id="rId11" w:history="1">
        <w:r w:rsidR="000751CC" w:rsidRPr="00CE0516">
          <w:rPr>
            <w:rStyle w:val="Hyperlink"/>
            <w:rFonts w:asciiTheme="minorHAnsi" w:hAnsiTheme="minorHAnsi" w:cstheme="minorHAnsi"/>
            <w:iCs/>
            <w:szCs w:val="24"/>
          </w:rPr>
          <w:t>https://www.psychrehabassociation.org/about-pra</w:t>
        </w:r>
      </w:hyperlink>
      <w:r w:rsidR="000751CC" w:rsidRPr="00CE0516">
        <w:rPr>
          <w:iCs/>
        </w:rPr>
        <w:t xml:space="preserve">). </w:t>
      </w:r>
    </w:p>
    <w:p w14:paraId="2F51A892" w14:textId="48BA9C4C" w:rsidR="007B6904" w:rsidRPr="000751CC" w:rsidRDefault="007B6904" w:rsidP="007B6904">
      <w:pPr>
        <w:rPr>
          <w:rFonts w:cs="Arial"/>
          <w:iCs/>
          <w:szCs w:val="24"/>
        </w:rPr>
      </w:pPr>
    </w:p>
    <w:p w14:paraId="2F51A893" w14:textId="77777777" w:rsidR="007B6904" w:rsidRDefault="00286CCE"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3E5B012" w:rsidR="007B6904" w:rsidRPr="00C76688" w:rsidRDefault="007B6904" w:rsidP="004213C3">
            <w:pPr>
              <w:pStyle w:val="Heading1"/>
            </w:pPr>
            <w:bookmarkStart w:id="18" w:name="_Toc389473281"/>
            <w:bookmarkStart w:id="19" w:name="_Toc77333351"/>
            <w:r w:rsidRPr="00C76688">
              <w:t xml:space="preserve">Section 2 </w:t>
            </w:r>
            <w:proofErr w:type="gramStart"/>
            <w:r w:rsidRPr="00D26D08">
              <w:rPr>
                <w:rFonts w:asciiTheme="minorHAnsi" w:hAnsiTheme="minorHAnsi" w:cstheme="minorHAnsi"/>
              </w:rPr>
              <w:t xml:space="preserve">– </w:t>
            </w:r>
            <w:r w:rsidR="00D26D08" w:rsidRPr="00D26D08">
              <w:rPr>
                <w:rFonts w:asciiTheme="minorHAnsi" w:hAnsiTheme="minorHAnsi" w:cstheme="minorHAnsi"/>
              </w:rPr>
              <w:t xml:space="preserve"> Access</w:t>
            </w:r>
            <w:proofErr w:type="gramEnd"/>
            <w:r w:rsidR="00D26D08" w:rsidRPr="00D26D08">
              <w:rPr>
                <w:rFonts w:asciiTheme="minorHAnsi" w:hAnsiTheme="minorHAnsi" w:cstheme="minorHAnsi"/>
              </w:rPr>
              <w:t xml:space="preserve"> and Treatment Pathway of the AMHDS</w:t>
            </w:r>
            <w:bookmarkEnd w:id="18"/>
            <w:bookmarkEnd w:id="19"/>
          </w:p>
        </w:tc>
      </w:tr>
    </w:tbl>
    <w:p w14:paraId="2F51A897" w14:textId="77777777" w:rsidR="007B6904" w:rsidRDefault="007B6904" w:rsidP="007B6904">
      <w:pPr>
        <w:rPr>
          <w:rFonts w:cs="Arial"/>
          <w:b/>
          <w:szCs w:val="24"/>
        </w:rPr>
      </w:pPr>
    </w:p>
    <w:p w14:paraId="28C9C927" w14:textId="6F6F9FAC" w:rsidR="00D26D08" w:rsidRPr="004505E0" w:rsidRDefault="00D26D08" w:rsidP="00D26D08">
      <w:pPr>
        <w:pStyle w:val="Heading2"/>
      </w:pPr>
      <w:bookmarkStart w:id="20" w:name="_Toc65233307"/>
      <w:bookmarkStart w:id="21" w:name="_Toc77333352"/>
      <w:r w:rsidRPr="004505E0">
        <w:t>2.1</w:t>
      </w:r>
      <w:bookmarkStart w:id="22" w:name="_Hlk61618634"/>
      <w:r w:rsidR="00AF2E69">
        <w:t xml:space="preserve"> </w:t>
      </w:r>
      <w:r w:rsidRPr="004505E0">
        <w:t xml:space="preserve">Admission </w:t>
      </w:r>
      <w:r w:rsidR="000D0FD7">
        <w:t>C</w:t>
      </w:r>
      <w:r w:rsidRPr="004505E0">
        <w:t>riteria</w:t>
      </w:r>
      <w:r w:rsidR="006F00D0" w:rsidRPr="006F00D0">
        <w:t xml:space="preserve"> </w:t>
      </w:r>
      <w:bookmarkEnd w:id="20"/>
      <w:proofErr w:type="gramStart"/>
      <w:r w:rsidR="000D0FD7">
        <w:t>For</w:t>
      </w:r>
      <w:proofErr w:type="gramEnd"/>
      <w:r w:rsidR="000D0FD7">
        <w:t xml:space="preserve"> AMHDS Referral</w:t>
      </w:r>
      <w:bookmarkEnd w:id="21"/>
    </w:p>
    <w:p w14:paraId="6036A553" w14:textId="1F274A67" w:rsidR="00D26D08" w:rsidRPr="000A427C" w:rsidRDefault="00D26D08" w:rsidP="007B5C28">
      <w:pPr>
        <w:pStyle w:val="ListBullet"/>
      </w:pPr>
      <w:r w:rsidRPr="000A427C">
        <w:t>The person is aged between 18 and 65</w:t>
      </w:r>
      <w:r w:rsidR="00A4352A">
        <w:t xml:space="preserve"> years</w:t>
      </w:r>
      <w:r w:rsidRPr="000A427C">
        <w:t xml:space="preserve">. Consumers 17 years of age or above 65 years of age may be admitted following </w:t>
      </w:r>
      <w:r w:rsidR="0077027D">
        <w:t>Multidisciplinary Team (</w:t>
      </w:r>
      <w:r w:rsidRPr="000A427C">
        <w:t>MDT</w:t>
      </w:r>
      <w:r w:rsidR="0077027D">
        <w:t>)</w:t>
      </w:r>
      <w:r w:rsidRPr="000A427C">
        <w:t xml:space="preserve"> agreement; and</w:t>
      </w:r>
    </w:p>
    <w:p w14:paraId="2B7137EC" w14:textId="77777777" w:rsidR="00D26D08" w:rsidRPr="000A427C" w:rsidRDefault="00D26D08" w:rsidP="007B5C28">
      <w:pPr>
        <w:pStyle w:val="ListBullet"/>
      </w:pPr>
      <w:r w:rsidRPr="000A427C">
        <w:t xml:space="preserve">The person has a primary diagnosis of a moderate to severe mental illness; and </w:t>
      </w:r>
    </w:p>
    <w:p w14:paraId="317B1940" w14:textId="77777777" w:rsidR="00D26D08" w:rsidRPr="000A427C" w:rsidRDefault="00D26D08" w:rsidP="007B5C28">
      <w:pPr>
        <w:pStyle w:val="ListBullet"/>
      </w:pPr>
      <w:r w:rsidRPr="000A427C">
        <w:t xml:space="preserve">The person is engaged with a MHJHADS Community Recovery Service or Access Mental Health </w:t>
      </w:r>
      <w:r>
        <w:t xml:space="preserve">Comprehensive </w:t>
      </w:r>
      <w:r w:rsidRPr="000A427C">
        <w:t>Team; and</w:t>
      </w:r>
    </w:p>
    <w:p w14:paraId="5A846EC9" w14:textId="77777777" w:rsidR="00D26D08" w:rsidRPr="000A427C" w:rsidRDefault="00D26D08" w:rsidP="007B5C28">
      <w:pPr>
        <w:pStyle w:val="ListBullet"/>
      </w:pPr>
      <w:r w:rsidRPr="000A427C">
        <w:lastRenderedPageBreak/>
        <w:t>The person is assessed as suitable, particularly in terms of their current wellbeing and safety; and</w:t>
      </w:r>
    </w:p>
    <w:p w14:paraId="259AFA40" w14:textId="6B5B46C9" w:rsidR="00D26D08" w:rsidRPr="000A427C" w:rsidRDefault="00D26D08" w:rsidP="007B5C28">
      <w:pPr>
        <w:pStyle w:val="ListBullet"/>
      </w:pPr>
      <w:r w:rsidRPr="000A427C">
        <w:t>The person (or guardian if relevant) consents and the person is willing to participate in the AMHDS program (note: this does not exclude people who are on a Psychiatric Treatment Order)</w:t>
      </w:r>
      <w:r w:rsidR="00A4352A">
        <w:t>.</w:t>
      </w:r>
    </w:p>
    <w:bookmarkEnd w:id="22"/>
    <w:p w14:paraId="457F2BF0" w14:textId="77777777" w:rsidR="00D26D08" w:rsidRPr="000A427C" w:rsidRDefault="00D26D08" w:rsidP="00D26D08">
      <w:pPr>
        <w:ind w:left="720" w:hanging="720"/>
        <w:rPr>
          <w:rFonts w:ascii="Arial" w:hAnsi="Arial" w:cs="Arial"/>
          <w:szCs w:val="24"/>
        </w:rPr>
      </w:pPr>
    </w:p>
    <w:p w14:paraId="3AC562FD" w14:textId="77E37074" w:rsidR="00D26D08" w:rsidRPr="00FC06A6" w:rsidRDefault="00D26D08" w:rsidP="00D26D08">
      <w:pPr>
        <w:pStyle w:val="Heading2"/>
        <w:rPr>
          <w:rFonts w:asciiTheme="minorHAnsi" w:hAnsiTheme="minorHAnsi" w:cstheme="minorHAnsi"/>
        </w:rPr>
      </w:pPr>
      <w:bookmarkStart w:id="23" w:name="_Toc65233308"/>
      <w:bookmarkStart w:id="24" w:name="_Toc77333353"/>
      <w:r>
        <w:rPr>
          <w:rFonts w:asciiTheme="minorHAnsi" w:hAnsiTheme="minorHAnsi" w:cstheme="minorHAnsi"/>
        </w:rPr>
        <w:t>2</w:t>
      </w:r>
      <w:r w:rsidRPr="00FC06A6">
        <w:rPr>
          <w:rFonts w:asciiTheme="minorHAnsi" w:hAnsiTheme="minorHAnsi" w:cstheme="minorHAnsi"/>
        </w:rPr>
        <w:t xml:space="preserve">.2 Additional </w:t>
      </w:r>
      <w:r w:rsidR="000D0FD7">
        <w:rPr>
          <w:rFonts w:asciiTheme="minorHAnsi" w:hAnsiTheme="minorHAnsi" w:cstheme="minorHAnsi"/>
        </w:rPr>
        <w:t>Admission Criteria</w:t>
      </w:r>
      <w:r w:rsidRPr="00FC06A6">
        <w:rPr>
          <w:rFonts w:asciiTheme="minorHAnsi" w:hAnsiTheme="minorHAnsi" w:cstheme="minorHAnsi"/>
        </w:rPr>
        <w:t xml:space="preserve"> for </w:t>
      </w:r>
      <w:r w:rsidR="000D0FD7">
        <w:rPr>
          <w:rFonts w:asciiTheme="minorHAnsi" w:hAnsiTheme="minorHAnsi" w:cstheme="minorHAnsi"/>
        </w:rPr>
        <w:t>S</w:t>
      </w:r>
      <w:r w:rsidRPr="00FC06A6">
        <w:rPr>
          <w:rFonts w:asciiTheme="minorHAnsi" w:hAnsiTheme="minorHAnsi" w:cstheme="minorHAnsi"/>
        </w:rPr>
        <w:t xml:space="preserve">pecific </w:t>
      </w:r>
      <w:r w:rsidR="000D0FD7">
        <w:rPr>
          <w:rFonts w:asciiTheme="minorHAnsi" w:hAnsiTheme="minorHAnsi" w:cstheme="minorHAnsi"/>
        </w:rPr>
        <w:t>P</w:t>
      </w:r>
      <w:r w:rsidRPr="00FC06A6">
        <w:rPr>
          <w:rFonts w:asciiTheme="minorHAnsi" w:hAnsiTheme="minorHAnsi" w:cstheme="minorHAnsi"/>
        </w:rPr>
        <w:t>rograms</w:t>
      </w:r>
      <w:bookmarkEnd w:id="23"/>
      <w:bookmarkEnd w:id="24"/>
    </w:p>
    <w:p w14:paraId="670BE545" w14:textId="608C63CC" w:rsidR="00A4352A" w:rsidRDefault="00D26D08" w:rsidP="007B5C28">
      <w:pPr>
        <w:pStyle w:val="ListBullet"/>
      </w:pPr>
      <w:r w:rsidRPr="00F226F7">
        <w:t>For the Dialectical Behaviour Therapy program the person is required to have a clinical manager</w:t>
      </w:r>
      <w:r w:rsidR="00A4352A">
        <w:t xml:space="preserve"> with a Community Recovery Service. </w:t>
      </w:r>
    </w:p>
    <w:p w14:paraId="771B8659" w14:textId="7D91690D" w:rsidR="00D26D08" w:rsidRPr="00A6376D" w:rsidRDefault="00D26D08" w:rsidP="00A6376D">
      <w:pPr>
        <w:pStyle w:val="ListBullet"/>
      </w:pPr>
      <w:r w:rsidRPr="000A427C">
        <w:t>All group therapy programs will have eligibility criteria in addition to the AMHDS service admission criteria. This information will be provided to referrers with the quarterly rehabilitation timetable. The eligibility criteria will be based on evidence of inclusion and exclusion criteria of what presentations derive therapeutic benefit from the group program.</w:t>
      </w:r>
      <w:bookmarkStart w:id="25" w:name="_Toc63439458"/>
      <w:bookmarkStart w:id="26" w:name="_Toc65233199"/>
      <w:bookmarkStart w:id="27" w:name="_Toc65233309"/>
      <w:bookmarkStart w:id="28" w:name="_Toc65236115"/>
      <w:bookmarkStart w:id="29" w:name="_Toc65250742"/>
      <w:bookmarkStart w:id="30" w:name="_Toc65855739"/>
      <w:bookmarkStart w:id="31" w:name="_Toc65856909"/>
      <w:bookmarkStart w:id="32" w:name="_Toc65857019"/>
      <w:bookmarkStart w:id="33" w:name="_Toc65857424"/>
      <w:bookmarkStart w:id="34" w:name="_Toc65857580"/>
      <w:bookmarkStart w:id="35" w:name="_Toc66713450"/>
      <w:bookmarkStart w:id="36" w:name="_Toc66715256"/>
      <w:bookmarkStart w:id="37" w:name="_Toc66715364"/>
      <w:bookmarkStart w:id="38" w:name="_Toc66716346"/>
      <w:bookmarkStart w:id="39" w:name="_Toc74946664"/>
      <w:bookmarkStart w:id="40" w:name="_Toc74946772"/>
      <w:bookmarkStart w:id="41" w:name="_Toc75255020"/>
      <w:bookmarkStart w:id="42" w:name="_Toc75255128"/>
      <w:bookmarkStart w:id="43" w:name="_Toc63439459"/>
      <w:bookmarkStart w:id="44" w:name="_Toc65233200"/>
      <w:bookmarkStart w:id="45" w:name="_Toc65233310"/>
      <w:bookmarkStart w:id="46" w:name="_Toc65236116"/>
      <w:bookmarkStart w:id="47" w:name="_Toc65250743"/>
      <w:bookmarkStart w:id="48" w:name="_Toc65855740"/>
      <w:bookmarkStart w:id="49" w:name="_Toc65856910"/>
      <w:bookmarkStart w:id="50" w:name="_Toc65857020"/>
      <w:bookmarkStart w:id="51" w:name="_Toc65857425"/>
      <w:bookmarkStart w:id="52" w:name="_Toc65857581"/>
      <w:bookmarkStart w:id="53" w:name="_Toc66713451"/>
      <w:bookmarkStart w:id="54" w:name="_Toc66715257"/>
      <w:bookmarkStart w:id="55" w:name="_Toc66715365"/>
      <w:bookmarkStart w:id="56" w:name="_Toc66716347"/>
      <w:bookmarkStart w:id="57" w:name="_Toc74946665"/>
      <w:bookmarkStart w:id="58" w:name="_Toc74946773"/>
      <w:bookmarkStart w:id="59" w:name="_Toc75255021"/>
      <w:bookmarkStart w:id="60" w:name="_Toc75255129"/>
      <w:bookmarkStart w:id="61" w:name="_Toc63439460"/>
      <w:bookmarkStart w:id="62" w:name="_Toc65233201"/>
      <w:bookmarkStart w:id="63" w:name="_Toc65233311"/>
      <w:bookmarkStart w:id="64" w:name="_Toc65236117"/>
      <w:bookmarkStart w:id="65" w:name="_Toc65250744"/>
      <w:bookmarkStart w:id="66" w:name="_Toc65855741"/>
      <w:bookmarkStart w:id="67" w:name="_Toc65856911"/>
      <w:bookmarkStart w:id="68" w:name="_Toc65857021"/>
      <w:bookmarkStart w:id="69" w:name="_Toc65857426"/>
      <w:bookmarkStart w:id="70" w:name="_Toc65857582"/>
      <w:bookmarkStart w:id="71" w:name="_Toc66713452"/>
      <w:bookmarkStart w:id="72" w:name="_Toc66715258"/>
      <w:bookmarkStart w:id="73" w:name="_Toc66715366"/>
      <w:bookmarkStart w:id="74" w:name="_Toc66716348"/>
      <w:bookmarkStart w:id="75" w:name="_Toc74946666"/>
      <w:bookmarkStart w:id="76" w:name="_Toc74946774"/>
      <w:bookmarkStart w:id="77" w:name="_Toc75255022"/>
      <w:bookmarkStart w:id="78" w:name="_Toc752551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76E20BEF" w14:textId="77777777" w:rsidR="000D7005" w:rsidRPr="0077027D" w:rsidRDefault="000D7005" w:rsidP="0077027D">
      <w:pPr>
        <w:keepNext/>
        <w:keepLines/>
        <w:outlineLvl w:val="1"/>
        <w:rPr>
          <w:rFonts w:eastAsiaTheme="majorEastAsia" w:cs="Calibri"/>
          <w:b/>
          <w:bCs/>
          <w:vanish/>
          <w:szCs w:val="26"/>
        </w:rPr>
      </w:pPr>
    </w:p>
    <w:p w14:paraId="75FDFAF1" w14:textId="7C64D2E9" w:rsidR="00D26D08" w:rsidRPr="00FC06A6" w:rsidRDefault="00E00C9B" w:rsidP="00E00C9B">
      <w:pPr>
        <w:pStyle w:val="Heading2"/>
        <w:rPr>
          <w:rFonts w:cs="Calibri"/>
        </w:rPr>
      </w:pPr>
      <w:bookmarkStart w:id="79" w:name="_Toc65233312"/>
      <w:bookmarkStart w:id="80" w:name="_Toc77333354"/>
      <w:r>
        <w:rPr>
          <w:rFonts w:cs="Calibri"/>
        </w:rPr>
        <w:t>2.3</w:t>
      </w:r>
      <w:r w:rsidR="00AF2E69">
        <w:rPr>
          <w:rFonts w:cs="Calibri"/>
        </w:rPr>
        <w:t xml:space="preserve"> </w:t>
      </w:r>
      <w:r w:rsidR="00D26D08" w:rsidRPr="00FC06A6">
        <w:rPr>
          <w:rFonts w:cs="Calibri"/>
        </w:rPr>
        <w:t>Referral</w:t>
      </w:r>
      <w:bookmarkEnd w:id="79"/>
      <w:bookmarkEnd w:id="80"/>
      <w:r w:rsidR="00D26D08" w:rsidRPr="00FC06A6">
        <w:rPr>
          <w:rFonts w:cs="Calibri"/>
        </w:rPr>
        <w:t xml:space="preserve"> </w:t>
      </w:r>
    </w:p>
    <w:p w14:paraId="2B90DE12" w14:textId="77777777" w:rsidR="00D26D08" w:rsidRPr="000A427C" w:rsidRDefault="00D26D08" w:rsidP="00D26D08">
      <w:pPr>
        <w:rPr>
          <w:lang w:bidi="en-US"/>
        </w:rPr>
      </w:pPr>
      <w:r w:rsidRPr="000A427C">
        <w:rPr>
          <w:lang w:bidi="en-US"/>
        </w:rPr>
        <w:t xml:space="preserve">The referral pathway for the AMHDS is described </w:t>
      </w:r>
      <w:proofErr w:type="gramStart"/>
      <w:r w:rsidRPr="000A427C">
        <w:rPr>
          <w:lang w:bidi="en-US"/>
        </w:rPr>
        <w:t>below;</w:t>
      </w:r>
      <w:proofErr w:type="gramEnd"/>
      <w:r w:rsidRPr="000A427C">
        <w:rPr>
          <w:lang w:bidi="en-US"/>
        </w:rPr>
        <w:t xml:space="preserve"> </w:t>
      </w:r>
    </w:p>
    <w:p w14:paraId="6FA42F61" w14:textId="77777777" w:rsidR="00D26D08" w:rsidRPr="000A427C" w:rsidRDefault="00D26D08" w:rsidP="00375A5A">
      <w:pPr>
        <w:pStyle w:val="ListParagraph"/>
        <w:numPr>
          <w:ilvl w:val="0"/>
          <w:numId w:val="2"/>
        </w:numPr>
        <w:rPr>
          <w:lang w:bidi="en-US"/>
        </w:rPr>
      </w:pPr>
      <w:r w:rsidRPr="000A427C">
        <w:rPr>
          <w:lang w:bidi="en-US"/>
        </w:rPr>
        <w:t>Access to the AMHDS is by referral completed by an MHJHADS clinician</w:t>
      </w:r>
      <w:r>
        <w:rPr>
          <w:lang w:bidi="en-US"/>
        </w:rPr>
        <w:t xml:space="preserve"> (Attachment 1).</w:t>
      </w:r>
      <w:r w:rsidRPr="000A427C">
        <w:rPr>
          <w:lang w:bidi="en-US"/>
        </w:rPr>
        <w:t xml:space="preserve"> Referrals to the AMHDS may be initiated at </w:t>
      </w:r>
      <w:proofErr w:type="gramStart"/>
      <w:r w:rsidRPr="000A427C">
        <w:rPr>
          <w:lang w:bidi="en-US"/>
        </w:rPr>
        <w:t>a number of</w:t>
      </w:r>
      <w:proofErr w:type="gramEnd"/>
      <w:r w:rsidRPr="000A427C">
        <w:rPr>
          <w:lang w:bidi="en-US"/>
        </w:rPr>
        <w:t xml:space="preserve"> points in the continuum including:</w:t>
      </w:r>
    </w:p>
    <w:p w14:paraId="0DBBCA4E" w14:textId="4DD63876" w:rsidR="00C202E5" w:rsidRDefault="00C202E5" w:rsidP="00375A5A">
      <w:pPr>
        <w:pStyle w:val="ListParagraph"/>
        <w:numPr>
          <w:ilvl w:val="1"/>
          <w:numId w:val="2"/>
        </w:numPr>
        <w:rPr>
          <w:lang w:bidi="en-US"/>
        </w:rPr>
      </w:pPr>
      <w:r>
        <w:rPr>
          <w:lang w:bidi="en-US"/>
        </w:rPr>
        <w:t xml:space="preserve">Access Mental Health Comprehensive Team </w:t>
      </w:r>
    </w:p>
    <w:p w14:paraId="08BA8A16" w14:textId="4E7814A1" w:rsidR="00D26D08" w:rsidRPr="000A427C" w:rsidRDefault="00D26D08" w:rsidP="00375A5A">
      <w:pPr>
        <w:pStyle w:val="ListParagraph"/>
        <w:numPr>
          <w:ilvl w:val="1"/>
          <w:numId w:val="2"/>
        </w:numPr>
        <w:rPr>
          <w:lang w:bidi="en-US"/>
        </w:rPr>
      </w:pPr>
      <w:r w:rsidRPr="000A427C">
        <w:rPr>
          <w:lang w:bidi="en-US"/>
        </w:rPr>
        <w:t>Community Recovery Service</w:t>
      </w:r>
      <w:r w:rsidR="00C202E5">
        <w:rPr>
          <w:lang w:bidi="en-US"/>
        </w:rPr>
        <w:t xml:space="preserve"> </w:t>
      </w:r>
      <w:r w:rsidR="005305CB">
        <w:rPr>
          <w:lang w:bidi="en-US"/>
        </w:rPr>
        <w:t>(CRS)</w:t>
      </w:r>
    </w:p>
    <w:p w14:paraId="77502C8E" w14:textId="056D5013" w:rsidR="00D26D08" w:rsidRPr="000A427C" w:rsidRDefault="00D26D08" w:rsidP="00375A5A">
      <w:pPr>
        <w:pStyle w:val="ListParagraph"/>
        <w:numPr>
          <w:ilvl w:val="1"/>
          <w:numId w:val="2"/>
        </w:numPr>
        <w:rPr>
          <w:lang w:bidi="en-US"/>
        </w:rPr>
      </w:pPr>
      <w:r w:rsidRPr="000A427C">
        <w:rPr>
          <w:lang w:bidi="en-US"/>
        </w:rPr>
        <w:t>Adult Mental Health Unit (AMHU) and Calvary Public Hospital</w:t>
      </w:r>
      <w:r w:rsidR="00A4352A">
        <w:rPr>
          <w:lang w:bidi="en-US"/>
        </w:rPr>
        <w:t xml:space="preserve"> Bruce</w:t>
      </w:r>
      <w:r w:rsidRPr="000A427C">
        <w:rPr>
          <w:lang w:bidi="en-US"/>
        </w:rPr>
        <w:t xml:space="preserve"> Acacia Unit</w:t>
      </w:r>
    </w:p>
    <w:p w14:paraId="59CA3720" w14:textId="77777777" w:rsidR="00D26D08" w:rsidRPr="000A427C" w:rsidRDefault="00D26D08" w:rsidP="00375A5A">
      <w:pPr>
        <w:pStyle w:val="ListParagraph"/>
        <w:numPr>
          <w:ilvl w:val="0"/>
          <w:numId w:val="2"/>
        </w:numPr>
        <w:rPr>
          <w:lang w:bidi="en-US"/>
        </w:rPr>
      </w:pPr>
      <w:r w:rsidRPr="000A427C">
        <w:rPr>
          <w:lang w:bidi="en-US"/>
        </w:rPr>
        <w:t xml:space="preserve">Completed referrals are uploaded on to a person’s </w:t>
      </w:r>
      <w:proofErr w:type="spellStart"/>
      <w:r w:rsidRPr="000A427C">
        <w:rPr>
          <w:lang w:bidi="en-US"/>
        </w:rPr>
        <w:t>MAJICeR</w:t>
      </w:r>
      <w:proofErr w:type="spellEnd"/>
      <w:r w:rsidRPr="000A427C">
        <w:rPr>
          <w:lang w:bidi="en-US"/>
        </w:rPr>
        <w:t xml:space="preserve"> file and a message sent to the AMHDS from the referrer advising the team of the referral via </w:t>
      </w:r>
      <w:proofErr w:type="spellStart"/>
      <w:r w:rsidRPr="000A427C">
        <w:rPr>
          <w:lang w:bidi="en-US"/>
        </w:rPr>
        <w:t>MAJICeR</w:t>
      </w:r>
      <w:proofErr w:type="spellEnd"/>
      <w:r w:rsidRPr="000A427C">
        <w:rPr>
          <w:lang w:bidi="en-US"/>
        </w:rPr>
        <w:t xml:space="preserve">.  </w:t>
      </w:r>
    </w:p>
    <w:p w14:paraId="3DB1A410" w14:textId="3EC532B2" w:rsidR="00D26D08" w:rsidRPr="000A427C" w:rsidRDefault="00D26D08" w:rsidP="00375A5A">
      <w:pPr>
        <w:pStyle w:val="ListParagraph"/>
        <w:numPr>
          <w:ilvl w:val="0"/>
          <w:numId w:val="2"/>
        </w:numPr>
        <w:rPr>
          <w:lang w:bidi="en-US"/>
        </w:rPr>
      </w:pPr>
      <w:r w:rsidRPr="000A427C">
        <w:rPr>
          <w:lang w:bidi="en-US"/>
        </w:rPr>
        <w:t>Additional referral information is required for</w:t>
      </w:r>
      <w:r>
        <w:rPr>
          <w:lang w:bidi="en-US"/>
        </w:rPr>
        <w:t xml:space="preserve"> the</w:t>
      </w:r>
      <w:r w:rsidRPr="000A427C">
        <w:rPr>
          <w:lang w:bidi="en-US"/>
        </w:rPr>
        <w:t xml:space="preserve"> DBT program</w:t>
      </w:r>
      <w:r w:rsidR="00A6376D">
        <w:rPr>
          <w:lang w:bidi="en-US"/>
        </w:rPr>
        <w:t xml:space="preserve"> (see Section 4)</w:t>
      </w:r>
      <w:r w:rsidRPr="000A427C">
        <w:rPr>
          <w:lang w:bidi="en-US"/>
        </w:rPr>
        <w:t>, Olanzapine Clinic</w:t>
      </w:r>
      <w:r w:rsidR="00A6376D">
        <w:rPr>
          <w:lang w:bidi="en-US"/>
        </w:rPr>
        <w:t xml:space="preserve"> (see Section 8)</w:t>
      </w:r>
      <w:r w:rsidRPr="000A427C">
        <w:rPr>
          <w:lang w:bidi="en-US"/>
        </w:rPr>
        <w:t xml:space="preserve"> and Clozapine clinic</w:t>
      </w:r>
      <w:r w:rsidR="00A6376D">
        <w:rPr>
          <w:lang w:bidi="en-US"/>
        </w:rPr>
        <w:t xml:space="preserve"> (see Section 7)</w:t>
      </w:r>
      <w:r w:rsidRPr="000A427C">
        <w:rPr>
          <w:lang w:bidi="en-US"/>
        </w:rPr>
        <w:t xml:space="preserve"> referrals. </w:t>
      </w:r>
    </w:p>
    <w:p w14:paraId="62EFC0B1" w14:textId="77777777" w:rsidR="00D26D08" w:rsidRPr="000A427C" w:rsidRDefault="00D26D08" w:rsidP="00375A5A">
      <w:pPr>
        <w:pStyle w:val="ListParagraph"/>
        <w:numPr>
          <w:ilvl w:val="0"/>
          <w:numId w:val="2"/>
        </w:numPr>
        <w:rPr>
          <w:lang w:bidi="en-US"/>
        </w:rPr>
      </w:pPr>
      <w:r w:rsidRPr="000A427C">
        <w:rPr>
          <w:lang w:bidi="en-US"/>
        </w:rPr>
        <w:t xml:space="preserve">AMHDS staff members are allocated responsibility to process referrals from specific CRS team, as well as referrals for people from other teams residing in the CRS catchment area. Where a staff member is on leave it is the team leader’s responsibility to ensure referrals are processed. Upon receipt of referrals the staff member </w:t>
      </w:r>
      <w:proofErr w:type="gramStart"/>
      <w:r w:rsidRPr="000A427C">
        <w:rPr>
          <w:lang w:bidi="en-US"/>
        </w:rPr>
        <w:t>will;</w:t>
      </w:r>
      <w:proofErr w:type="gramEnd"/>
    </w:p>
    <w:p w14:paraId="22C04010" w14:textId="208976E7" w:rsidR="00D26D08" w:rsidRPr="000A427C" w:rsidRDefault="00D26D08" w:rsidP="00375A5A">
      <w:pPr>
        <w:pStyle w:val="ListParagraph"/>
        <w:numPr>
          <w:ilvl w:val="1"/>
          <w:numId w:val="2"/>
        </w:numPr>
        <w:rPr>
          <w:lang w:bidi="en-US"/>
        </w:rPr>
      </w:pPr>
      <w:r w:rsidRPr="000A427C">
        <w:rPr>
          <w:lang w:bidi="en-US"/>
        </w:rPr>
        <w:t xml:space="preserve">Admit the person to the AMHDS team on </w:t>
      </w:r>
      <w:proofErr w:type="spellStart"/>
      <w:r w:rsidRPr="000A427C">
        <w:rPr>
          <w:lang w:bidi="en-US"/>
        </w:rPr>
        <w:t>MAJICeR</w:t>
      </w:r>
      <w:proofErr w:type="spellEnd"/>
      <w:r w:rsidR="005305CB">
        <w:rPr>
          <w:lang w:bidi="en-US"/>
        </w:rPr>
        <w:t>,</w:t>
      </w:r>
    </w:p>
    <w:p w14:paraId="44665FA8" w14:textId="54A34F76" w:rsidR="00D26D08" w:rsidRPr="000A427C" w:rsidRDefault="00D26D08" w:rsidP="00375A5A">
      <w:pPr>
        <w:pStyle w:val="ListParagraph"/>
        <w:numPr>
          <w:ilvl w:val="1"/>
          <w:numId w:val="2"/>
        </w:numPr>
        <w:rPr>
          <w:lang w:bidi="en-US"/>
        </w:rPr>
      </w:pPr>
      <w:r w:rsidRPr="000A427C">
        <w:rPr>
          <w:lang w:bidi="en-US"/>
        </w:rPr>
        <w:t>Add to the AMHDS Whiteboard</w:t>
      </w:r>
      <w:r w:rsidR="005305CB">
        <w:rPr>
          <w:lang w:bidi="en-US"/>
        </w:rPr>
        <w:t>,</w:t>
      </w:r>
    </w:p>
    <w:p w14:paraId="26709290" w14:textId="182C5004" w:rsidR="00D26D08" w:rsidRPr="000A427C" w:rsidRDefault="00D26D08" w:rsidP="00375A5A">
      <w:pPr>
        <w:pStyle w:val="ListParagraph"/>
        <w:numPr>
          <w:ilvl w:val="1"/>
          <w:numId w:val="2"/>
        </w:numPr>
        <w:rPr>
          <w:lang w:bidi="en-US"/>
        </w:rPr>
      </w:pPr>
      <w:r w:rsidRPr="000A427C">
        <w:rPr>
          <w:lang w:bidi="en-US"/>
        </w:rPr>
        <w:t>Review the referral information and request any missing information</w:t>
      </w:r>
      <w:r w:rsidR="005305CB">
        <w:rPr>
          <w:lang w:bidi="en-US"/>
        </w:rPr>
        <w:t>.</w:t>
      </w:r>
    </w:p>
    <w:p w14:paraId="47B372AE" w14:textId="77777777" w:rsidR="00D26D08" w:rsidRPr="000A427C" w:rsidRDefault="00D26D08" w:rsidP="00375A5A">
      <w:pPr>
        <w:pStyle w:val="ListParagraph"/>
        <w:numPr>
          <w:ilvl w:val="0"/>
          <w:numId w:val="2"/>
        </w:numPr>
        <w:rPr>
          <w:lang w:bidi="en-US"/>
        </w:rPr>
      </w:pPr>
      <w:r w:rsidRPr="000A427C">
        <w:rPr>
          <w:lang w:bidi="en-US"/>
        </w:rPr>
        <w:t>If eligibility criteria</w:t>
      </w:r>
      <w:r>
        <w:rPr>
          <w:lang w:bidi="en-US"/>
        </w:rPr>
        <w:t xml:space="preserve"> are</w:t>
      </w:r>
      <w:r w:rsidRPr="000A427C">
        <w:rPr>
          <w:lang w:bidi="en-US"/>
        </w:rPr>
        <w:t xml:space="preserve"> assessed as met upon review of referral information the AMHDS staff member will do a pre-commencement discussion and assessment by </w:t>
      </w:r>
      <w:proofErr w:type="spellStart"/>
      <w:r w:rsidRPr="000A427C">
        <w:rPr>
          <w:lang w:bidi="en-US"/>
        </w:rPr>
        <w:t>MAJICeR</w:t>
      </w:r>
      <w:proofErr w:type="spellEnd"/>
      <w:r w:rsidRPr="000A427C">
        <w:rPr>
          <w:lang w:bidi="en-US"/>
        </w:rPr>
        <w:t xml:space="preserve"> file review and phone call with the person and/or the referrer. The staff member may use the pre-commencement discussion/assessment template (attachment </w:t>
      </w:r>
      <w:r>
        <w:rPr>
          <w:lang w:bidi="en-US"/>
        </w:rPr>
        <w:t>2</w:t>
      </w:r>
      <w:r w:rsidRPr="000A427C">
        <w:rPr>
          <w:lang w:bidi="en-US"/>
        </w:rPr>
        <w:t xml:space="preserve">) to guide their assessment and discussion. </w:t>
      </w:r>
    </w:p>
    <w:p w14:paraId="4A436B48" w14:textId="77777777" w:rsidR="00D26D08" w:rsidRPr="000A427C" w:rsidRDefault="00D26D08" w:rsidP="00375A5A">
      <w:pPr>
        <w:pStyle w:val="ListParagraph"/>
        <w:numPr>
          <w:ilvl w:val="0"/>
          <w:numId w:val="2"/>
        </w:numPr>
        <w:rPr>
          <w:lang w:bidi="en-US"/>
        </w:rPr>
      </w:pPr>
      <w:r w:rsidRPr="000A427C">
        <w:rPr>
          <w:lang w:bidi="en-US"/>
        </w:rPr>
        <w:t xml:space="preserve">Where the person is assessed as suitable by the AMHDS clinician they will be offered an orientation to the AMHDS and put on the agenda for Clinical Discussion/MDT.  </w:t>
      </w:r>
    </w:p>
    <w:p w14:paraId="17777C7B" w14:textId="77777777" w:rsidR="00D26D08" w:rsidRPr="000A427C" w:rsidRDefault="00D26D08" w:rsidP="00375A5A">
      <w:pPr>
        <w:pStyle w:val="ListParagraph"/>
        <w:numPr>
          <w:ilvl w:val="0"/>
          <w:numId w:val="2"/>
        </w:numPr>
        <w:rPr>
          <w:lang w:bidi="en-US"/>
        </w:rPr>
      </w:pPr>
      <w:r w:rsidRPr="000A427C">
        <w:rPr>
          <w:lang w:bidi="en-US"/>
        </w:rPr>
        <w:t xml:space="preserve">Where the AMHDS clinician identifies the referral does not or may not meet the admission criteria for the program/s the person will be discussed at Clinical Discussion/MDT prior to being offered an orientation. </w:t>
      </w:r>
    </w:p>
    <w:p w14:paraId="5DEF2D8F" w14:textId="368DB886" w:rsidR="00D26D08" w:rsidRPr="000A427C" w:rsidRDefault="00D26D08" w:rsidP="00375A5A">
      <w:pPr>
        <w:pStyle w:val="ListParagraph"/>
        <w:numPr>
          <w:ilvl w:val="0"/>
          <w:numId w:val="2"/>
        </w:numPr>
        <w:rPr>
          <w:lang w:bidi="en-US"/>
        </w:rPr>
      </w:pPr>
      <w:r w:rsidRPr="000A427C">
        <w:rPr>
          <w:lang w:bidi="en-US"/>
        </w:rPr>
        <w:lastRenderedPageBreak/>
        <w:t>All new referrals will be presented at AMHDS Clinical Discussion or MDT prior to entering the programs to consider if the entry criteria have been adequately met to accept the referral.</w:t>
      </w:r>
      <w:r w:rsidR="00C202E5">
        <w:rPr>
          <w:lang w:bidi="en-US"/>
        </w:rPr>
        <w:t xml:space="preserve"> For referrals that are not accepted this must be discussed at MDT.</w:t>
      </w:r>
      <w:r w:rsidRPr="000A427C">
        <w:rPr>
          <w:lang w:bidi="en-US"/>
        </w:rPr>
        <w:t xml:space="preserve">  If the referral is not accepted, the AMHDS will provide feedback to the referrer and discuss any recommendations regarding accessing supports and/or AMHDS in the future.</w:t>
      </w:r>
    </w:p>
    <w:p w14:paraId="3BB3AD9A" w14:textId="77777777" w:rsidR="00D26D08" w:rsidRPr="000A427C" w:rsidRDefault="00D26D08" w:rsidP="00375A5A">
      <w:pPr>
        <w:pStyle w:val="ListParagraph"/>
        <w:numPr>
          <w:ilvl w:val="0"/>
          <w:numId w:val="2"/>
        </w:numPr>
        <w:rPr>
          <w:lang w:bidi="en-US"/>
        </w:rPr>
      </w:pPr>
      <w:r w:rsidRPr="000A427C">
        <w:rPr>
          <w:lang w:bidi="en-US"/>
        </w:rPr>
        <w:t xml:space="preserve">Where AMHDS Clinical Discussion or MDT assess the person is suitable and at risk of behaviours that may be disruptive to the AMHDS program the referrer will be asked to support the person to complete a self-management plan prior to acceptance into the AMHDS program (Attachment 10). </w:t>
      </w:r>
    </w:p>
    <w:p w14:paraId="7717C0F0" w14:textId="77777777" w:rsidR="00D26D08" w:rsidRDefault="00D26D08" w:rsidP="00375A5A">
      <w:pPr>
        <w:pStyle w:val="ListParagraph"/>
        <w:numPr>
          <w:ilvl w:val="0"/>
          <w:numId w:val="2"/>
        </w:numPr>
        <w:rPr>
          <w:lang w:bidi="en-US"/>
        </w:rPr>
      </w:pPr>
      <w:r w:rsidRPr="000A427C">
        <w:rPr>
          <w:lang w:bidi="en-US"/>
        </w:rPr>
        <w:t xml:space="preserve">If the referral is assessed as appropriate, the person and referrer are advised of this and the person is then accepted into the program and provided with an AMHDS Welcome Pack (see attachment </w:t>
      </w:r>
      <w:r>
        <w:rPr>
          <w:lang w:bidi="en-US"/>
        </w:rPr>
        <w:t>3</w:t>
      </w:r>
      <w:r w:rsidRPr="000A427C">
        <w:rPr>
          <w:lang w:bidi="en-US"/>
        </w:rPr>
        <w:t xml:space="preserve">).  </w:t>
      </w:r>
    </w:p>
    <w:p w14:paraId="6551A8C7" w14:textId="77777777" w:rsidR="00D26D08" w:rsidRDefault="00D26D08" w:rsidP="00D26D08">
      <w:pPr>
        <w:rPr>
          <w:rFonts w:ascii="Arial" w:hAnsi="Arial" w:cs="Arial"/>
          <w:lang w:bidi="en-US"/>
        </w:rPr>
      </w:pPr>
    </w:p>
    <w:p w14:paraId="08C4C239" w14:textId="694570E5" w:rsidR="00D26D08" w:rsidRDefault="00D26D08" w:rsidP="00D26D08">
      <w:pPr>
        <w:pStyle w:val="Heading2"/>
        <w:rPr>
          <w:lang w:bidi="en-US"/>
        </w:rPr>
      </w:pPr>
      <w:bookmarkStart w:id="81" w:name="_Toc65233313"/>
      <w:bookmarkStart w:id="82" w:name="_Toc77333355"/>
      <w:r>
        <w:rPr>
          <w:lang w:bidi="en-US"/>
        </w:rPr>
        <w:t>2.</w:t>
      </w:r>
      <w:r w:rsidR="00E00C9B">
        <w:rPr>
          <w:lang w:bidi="en-US"/>
        </w:rPr>
        <w:t>4</w:t>
      </w:r>
      <w:r>
        <w:rPr>
          <w:lang w:bidi="en-US"/>
        </w:rPr>
        <w:t xml:space="preserve"> Episode of Care</w:t>
      </w:r>
      <w:bookmarkEnd w:id="81"/>
      <w:bookmarkEnd w:id="82"/>
    </w:p>
    <w:p w14:paraId="7F5BB5B5" w14:textId="77777777" w:rsidR="00D26D08" w:rsidRPr="00FC06A6" w:rsidRDefault="00D26D08" w:rsidP="00D26D08">
      <w:pPr>
        <w:rPr>
          <w:lang w:bidi="en-US"/>
        </w:rPr>
      </w:pPr>
      <w:r w:rsidRPr="000A427C">
        <w:rPr>
          <w:lang w:bidi="en-US"/>
        </w:rPr>
        <w:t xml:space="preserve">The </w:t>
      </w:r>
      <w:r>
        <w:rPr>
          <w:lang w:bidi="en-US"/>
        </w:rPr>
        <w:t xml:space="preserve">episode of care </w:t>
      </w:r>
      <w:r w:rsidRPr="000A427C">
        <w:rPr>
          <w:lang w:bidi="en-US"/>
        </w:rPr>
        <w:t xml:space="preserve">for the AMHDS is described </w:t>
      </w:r>
      <w:proofErr w:type="gramStart"/>
      <w:r w:rsidRPr="000A427C">
        <w:rPr>
          <w:lang w:bidi="en-US"/>
        </w:rPr>
        <w:t>below;</w:t>
      </w:r>
      <w:proofErr w:type="gramEnd"/>
      <w:r w:rsidRPr="000A427C">
        <w:rPr>
          <w:lang w:bidi="en-US"/>
        </w:rPr>
        <w:t xml:space="preserve"> </w:t>
      </w:r>
    </w:p>
    <w:p w14:paraId="7C56D903" w14:textId="77777777" w:rsidR="00D26D08" w:rsidRDefault="00D26D08" w:rsidP="00375A5A">
      <w:pPr>
        <w:pStyle w:val="ListParagraph"/>
        <w:numPr>
          <w:ilvl w:val="0"/>
          <w:numId w:val="3"/>
        </w:numPr>
        <w:rPr>
          <w:lang w:bidi="en-US"/>
        </w:rPr>
      </w:pPr>
      <w:r>
        <w:rPr>
          <w:lang w:bidi="en-US"/>
        </w:rPr>
        <w:t xml:space="preserve">Upon acceptance of a referral the person is admitted to the AMHDS as an adjunct episode of care. Their primary episode of care will remain with the treating team. </w:t>
      </w:r>
    </w:p>
    <w:p w14:paraId="2AD03676" w14:textId="77777777" w:rsidR="00D26D08" w:rsidRDefault="00D26D08" w:rsidP="00375A5A">
      <w:pPr>
        <w:pStyle w:val="ListParagraph"/>
        <w:numPr>
          <w:ilvl w:val="0"/>
          <w:numId w:val="3"/>
        </w:numPr>
        <w:rPr>
          <w:lang w:bidi="en-US"/>
        </w:rPr>
      </w:pPr>
      <w:proofErr w:type="gramStart"/>
      <w:r w:rsidRPr="000A427C">
        <w:rPr>
          <w:lang w:bidi="en-US"/>
        </w:rPr>
        <w:t>During the course of</w:t>
      </w:r>
      <w:proofErr w:type="gramEnd"/>
      <w:r w:rsidRPr="000A427C">
        <w:rPr>
          <w:lang w:bidi="en-US"/>
        </w:rPr>
        <w:t xml:space="preserve"> the program and at its completion, each participant’s progress and outcomes will be discussed individually with them, as well as reviewed by the AMHDS Clinical Team/Multidisciplinary Team.</w:t>
      </w:r>
    </w:p>
    <w:p w14:paraId="10C615C7" w14:textId="12544931" w:rsidR="00D26D08" w:rsidRDefault="00D26D08" w:rsidP="00375A5A">
      <w:pPr>
        <w:pStyle w:val="ListParagraph"/>
        <w:numPr>
          <w:ilvl w:val="0"/>
          <w:numId w:val="3"/>
        </w:numPr>
        <w:rPr>
          <w:lang w:bidi="en-US"/>
        </w:rPr>
      </w:pPr>
      <w:r w:rsidRPr="003514E0">
        <w:rPr>
          <w:lang w:bidi="en-US"/>
        </w:rPr>
        <w:t xml:space="preserve">People’s progress and participation in the AMHDS program will be discussed at a minimum once every </w:t>
      </w:r>
      <w:r w:rsidR="009B597A">
        <w:rPr>
          <w:lang w:bidi="en-US"/>
        </w:rPr>
        <w:t>6 months</w:t>
      </w:r>
      <w:r w:rsidRPr="003514E0">
        <w:rPr>
          <w:lang w:bidi="en-US"/>
        </w:rPr>
        <w:t xml:space="preserve"> and at the completion of a closed group program. This discussion will include a discussion of the person’s engagement in AMHDS program/s, their progress towards their recovery goals, any other clinical issues and, if relevant, discharge planning. This discussion will be documented on </w:t>
      </w:r>
      <w:proofErr w:type="spellStart"/>
      <w:r w:rsidRPr="003514E0">
        <w:rPr>
          <w:lang w:bidi="en-US"/>
        </w:rPr>
        <w:t>MAJICeR</w:t>
      </w:r>
      <w:proofErr w:type="spellEnd"/>
      <w:r w:rsidRPr="003514E0">
        <w:rPr>
          <w:lang w:bidi="en-US"/>
        </w:rPr>
        <w:t xml:space="preserve"> and relevant feedback provided to the treating team and person. </w:t>
      </w:r>
    </w:p>
    <w:p w14:paraId="1A3E1CA8" w14:textId="5238EAAB" w:rsidR="00D26D08" w:rsidRPr="003514E0" w:rsidRDefault="00D26D08" w:rsidP="00375A5A">
      <w:pPr>
        <w:pStyle w:val="ListParagraph"/>
        <w:numPr>
          <w:ilvl w:val="0"/>
          <w:numId w:val="3"/>
        </w:numPr>
        <w:rPr>
          <w:lang w:bidi="en-US"/>
        </w:rPr>
      </w:pPr>
      <w:r w:rsidRPr="003514E0">
        <w:rPr>
          <w:lang w:bidi="en-US"/>
        </w:rPr>
        <w:t xml:space="preserve">For group programs 6-12 weeks in length people’s progress should be discussed at the completion or withdrawal from the program, and where there is expressed or observed difficulties engaging in the program (for example, disruptive behaviour, challenges with attention, repeated absences). It is the responsibility of the most senior clinician or peer recovery worker facilitating the group to identify that a person needs to be discussed at clinical discussion due to difficulties engaging in the program, and to put them on the agenda for the next clinical discussion. The AMHDS whiteboard will keep track of the agenda for clinical discussion for regular reviews. </w:t>
      </w:r>
    </w:p>
    <w:p w14:paraId="5BDE16B2" w14:textId="77777777" w:rsidR="00D26D08" w:rsidRPr="000A427C" w:rsidRDefault="00D26D08" w:rsidP="00375A5A">
      <w:pPr>
        <w:pStyle w:val="ListParagraph"/>
        <w:numPr>
          <w:ilvl w:val="0"/>
          <w:numId w:val="3"/>
        </w:numPr>
        <w:rPr>
          <w:lang w:bidi="en-US"/>
        </w:rPr>
      </w:pPr>
      <w:proofErr w:type="gramStart"/>
      <w:r w:rsidRPr="000A427C">
        <w:rPr>
          <w:lang w:bidi="en-US"/>
        </w:rPr>
        <w:t>Subsequent to</w:t>
      </w:r>
      <w:proofErr w:type="gramEnd"/>
      <w:r w:rsidRPr="000A427C">
        <w:rPr>
          <w:lang w:bidi="en-US"/>
        </w:rPr>
        <w:t xml:space="preserve"> completion of a closed group program, information will be provided to the person and the referrer regarding the outcomes and achievement of the person’s goals</w:t>
      </w:r>
      <w:r>
        <w:rPr>
          <w:lang w:bidi="en-US"/>
        </w:rPr>
        <w:t>, as well as recommendations for community programs or other AMHDS group programs that may further their recovery goals</w:t>
      </w:r>
      <w:r w:rsidRPr="000A427C">
        <w:rPr>
          <w:lang w:bidi="en-US"/>
        </w:rPr>
        <w:t xml:space="preserve">. </w:t>
      </w:r>
    </w:p>
    <w:p w14:paraId="7219974F" w14:textId="77777777" w:rsidR="00D26D08" w:rsidRDefault="00D26D08" w:rsidP="00375A5A">
      <w:pPr>
        <w:pStyle w:val="ListParagraph"/>
        <w:numPr>
          <w:ilvl w:val="0"/>
          <w:numId w:val="3"/>
        </w:numPr>
        <w:rPr>
          <w:lang w:bidi="en-US"/>
        </w:rPr>
      </w:pPr>
      <w:r w:rsidRPr="000A427C">
        <w:rPr>
          <w:lang w:bidi="en-US"/>
        </w:rPr>
        <w:t>A person will be discussed for closure from AMHDS at clinical discussion where they</w:t>
      </w:r>
      <w:r>
        <w:rPr>
          <w:lang w:bidi="en-US"/>
        </w:rPr>
        <w:t xml:space="preserve"> have met their recovery goals related to AMHDS engagement, they</w:t>
      </w:r>
      <w:r w:rsidRPr="000A427C">
        <w:rPr>
          <w:lang w:bidi="en-US"/>
        </w:rPr>
        <w:t xml:space="preserve"> no longer meet our eligibility criteria, there is non-engagement, they request closure, their treating team requests closure, or they are closed from a primary treating team.  Upon closure from the AMHDS participants will be sent a closure letter </w:t>
      </w:r>
      <w:r>
        <w:rPr>
          <w:lang w:bidi="en-US"/>
        </w:rPr>
        <w:t xml:space="preserve">(attachment 5) </w:t>
      </w:r>
      <w:r w:rsidRPr="000A427C">
        <w:rPr>
          <w:lang w:bidi="en-US"/>
        </w:rPr>
        <w:t xml:space="preserve">summarising their achievements and information on community services with group programs. </w:t>
      </w:r>
      <w:r>
        <w:rPr>
          <w:lang w:bidi="en-US"/>
        </w:rPr>
        <w:t xml:space="preserve">Except in </w:t>
      </w:r>
      <w:r>
        <w:rPr>
          <w:lang w:bidi="en-US"/>
        </w:rPr>
        <w:lastRenderedPageBreak/>
        <w:t xml:space="preserve">the case of non-engagement closure will be done in collaboration with the person and their treating team. The treating will be advised via </w:t>
      </w:r>
      <w:proofErr w:type="spellStart"/>
      <w:r>
        <w:rPr>
          <w:lang w:bidi="en-US"/>
        </w:rPr>
        <w:t>MAJICeR</w:t>
      </w:r>
      <w:proofErr w:type="spellEnd"/>
      <w:r>
        <w:rPr>
          <w:lang w:bidi="en-US"/>
        </w:rPr>
        <w:t xml:space="preserve"> messages of the closure. </w:t>
      </w:r>
    </w:p>
    <w:p w14:paraId="5ACE9A13" w14:textId="77777777" w:rsidR="00D26D08" w:rsidRDefault="00D26D08" w:rsidP="00D26D08">
      <w:pPr>
        <w:ind w:left="720"/>
        <w:rPr>
          <w:rFonts w:ascii="Arial" w:hAnsi="Arial" w:cs="Arial"/>
          <w:lang w:bidi="en-US"/>
        </w:rPr>
      </w:pPr>
    </w:p>
    <w:p w14:paraId="42F9A5CA" w14:textId="2AA3CEE8" w:rsidR="00D26D08" w:rsidRPr="00FC06A6" w:rsidRDefault="00D26D08" w:rsidP="00D26D08">
      <w:pPr>
        <w:pStyle w:val="Heading2"/>
        <w:rPr>
          <w:rFonts w:cs="Calibri"/>
        </w:rPr>
      </w:pPr>
      <w:bookmarkStart w:id="83" w:name="_Toc65233314"/>
      <w:bookmarkStart w:id="84" w:name="_Toc77333356"/>
      <w:r>
        <w:rPr>
          <w:rFonts w:cs="Calibri"/>
        </w:rPr>
        <w:t>2.</w:t>
      </w:r>
      <w:r w:rsidR="003C5E3C">
        <w:rPr>
          <w:rFonts w:cs="Calibri"/>
        </w:rPr>
        <w:t>5</w:t>
      </w:r>
      <w:r w:rsidR="00AF2E69">
        <w:rPr>
          <w:rFonts w:cs="Calibri"/>
        </w:rPr>
        <w:t xml:space="preserve"> </w:t>
      </w:r>
      <w:r w:rsidRPr="00FC06A6">
        <w:rPr>
          <w:rFonts w:cs="Calibri"/>
        </w:rPr>
        <w:t>Multi-Disciplinary Team</w:t>
      </w:r>
      <w:bookmarkEnd w:id="83"/>
      <w:bookmarkEnd w:id="84"/>
    </w:p>
    <w:p w14:paraId="7E5A1CE2" w14:textId="4DF0DA20" w:rsidR="00D26D08" w:rsidRPr="00E96F18" w:rsidRDefault="00D26D08" w:rsidP="00D26D08">
      <w:pPr>
        <w:rPr>
          <w:rFonts w:asciiTheme="minorHAnsi" w:hAnsiTheme="minorHAnsi"/>
          <w:sz w:val="22"/>
          <w:szCs w:val="22"/>
        </w:rPr>
      </w:pPr>
      <w:r w:rsidRPr="000A427C">
        <w:t>The Multi-Disciplinary Team (MDT) meeting and Clinical Discussion meeting are the primary clinical forums for a person’s treatment and care to be discussed. The AMHDS</w:t>
      </w:r>
      <w:r w:rsidR="00226EA0">
        <w:t xml:space="preserve"> holds either an</w:t>
      </w:r>
      <w:r w:rsidRPr="000A427C">
        <w:t xml:space="preserve"> MDT or Clinical Discussion</w:t>
      </w:r>
      <w:r w:rsidR="00226EA0">
        <w:t xml:space="preserve"> </w:t>
      </w:r>
      <w:r>
        <w:t xml:space="preserve">weekly. </w:t>
      </w:r>
      <w:r w:rsidRPr="000A427C">
        <w:t xml:space="preserve"> </w:t>
      </w:r>
      <w:r w:rsidRPr="00E96F18">
        <w:t xml:space="preserve">The meetings provide a structure for the varying disciplines to collaborate effectively to meet the needs of people admitted to the AMHDS </w:t>
      </w:r>
      <w:proofErr w:type="gramStart"/>
      <w:r w:rsidRPr="00E96F18">
        <w:t>and also</w:t>
      </w:r>
      <w:proofErr w:type="gramEnd"/>
      <w:r w:rsidRPr="00E96F18">
        <w:t xml:space="preserve"> provides a support function for clinical staff who work in the AMHDS.   </w:t>
      </w:r>
    </w:p>
    <w:p w14:paraId="6212F685" w14:textId="77777777" w:rsidR="00D26D08" w:rsidRPr="000A427C" w:rsidRDefault="00D26D08" w:rsidP="00D26D08"/>
    <w:p w14:paraId="0C88463A" w14:textId="2BECE913" w:rsidR="00D26D08" w:rsidRDefault="00D26D08" w:rsidP="00D26D08">
      <w:r w:rsidRPr="000A427C">
        <w:t>The MDT comprises Medical staff and member/s of the Allied Health team and/or Nursing staff. A Clinical Discussion Meeting comprises a senior Health Practitioner HP4 or RN3 and member</w:t>
      </w:r>
      <w:r w:rsidR="00226EA0">
        <w:t>/</w:t>
      </w:r>
      <w:r w:rsidRPr="000A427C">
        <w:t>s of the allied health team and/or nursing staff.</w:t>
      </w:r>
    </w:p>
    <w:p w14:paraId="62FAE6DA" w14:textId="77777777" w:rsidR="00D26D08" w:rsidRDefault="00D26D08" w:rsidP="00D26D08"/>
    <w:p w14:paraId="4E77137C" w14:textId="3A6F84C0" w:rsidR="00D26D08" w:rsidRPr="00E96F18" w:rsidRDefault="00D26D08" w:rsidP="00D26D08">
      <w:r w:rsidRPr="00E96F18">
        <w:t xml:space="preserve">Functions of the </w:t>
      </w:r>
      <w:r w:rsidR="00226EA0">
        <w:t xml:space="preserve">Clinical Discussion and </w:t>
      </w:r>
      <w:r w:rsidRPr="00E96F18">
        <w:t>MDT are:</w:t>
      </w:r>
    </w:p>
    <w:p w14:paraId="4933512A" w14:textId="77777777" w:rsidR="00D26D08" w:rsidRPr="00E96F18" w:rsidRDefault="00D26D08" w:rsidP="007B5C28">
      <w:pPr>
        <w:pStyle w:val="ListBullet"/>
      </w:pPr>
      <w:r w:rsidRPr="00E96F18">
        <w:t>A regular review of a person’s engagement in the AMHDS and their progress towards recovery goals, and</w:t>
      </w:r>
    </w:p>
    <w:p w14:paraId="50BD9F49" w14:textId="2DA3615B" w:rsidR="00D26D08" w:rsidRDefault="00D26D08" w:rsidP="007B5C28">
      <w:pPr>
        <w:pStyle w:val="ListBullet"/>
      </w:pPr>
      <w:r w:rsidRPr="00E96F18">
        <w:t>A forum for all members of the treating team to provide input</w:t>
      </w:r>
      <w:r w:rsidR="00226EA0">
        <w:t>.</w:t>
      </w:r>
    </w:p>
    <w:p w14:paraId="159483FF" w14:textId="77777777" w:rsidR="00D26D08" w:rsidRPr="000A427C" w:rsidRDefault="00D26D08" w:rsidP="00D26D08"/>
    <w:p w14:paraId="0714B50E" w14:textId="3AB64383" w:rsidR="00D26D08" w:rsidRDefault="00D26D08" w:rsidP="004A65B6">
      <w:r w:rsidRPr="000A427C">
        <w:t>All clinical discussions conducted in the MDT or Clinical Discussion meetings will be documented in the Mental Health, Alcohol and Drug Services, Integrated Care Electronic Record (</w:t>
      </w:r>
      <w:proofErr w:type="spellStart"/>
      <w:r w:rsidRPr="000A427C">
        <w:t>MAJICeR</w:t>
      </w:r>
      <w:proofErr w:type="spellEnd"/>
      <w:r w:rsidRPr="000A427C">
        <w:t>) by the designated scribe for that meeting. The MDT utilises a whiteboard that contains clinical information and allows the MDT to track clinical matters and outstanding clinical issues.</w:t>
      </w:r>
      <w:r w:rsidR="00226EA0">
        <w:t xml:space="preserve"> </w:t>
      </w:r>
    </w:p>
    <w:p w14:paraId="407291AF" w14:textId="77777777" w:rsidR="00D26D08" w:rsidRDefault="00D26D08" w:rsidP="00226EA0">
      <w:pPr>
        <w:rPr>
          <w:rStyle w:val="Hyperlink"/>
          <w:rFonts w:ascii="Arial" w:hAnsi="Arial" w:cs="Arial"/>
          <w:i/>
          <w:szCs w:val="24"/>
        </w:rPr>
      </w:pPr>
    </w:p>
    <w:p w14:paraId="064BB7E0" w14:textId="3F337982" w:rsidR="00D26D08" w:rsidRDefault="00D26D08" w:rsidP="00D26D08">
      <w:pPr>
        <w:pStyle w:val="Heading2"/>
      </w:pPr>
      <w:bookmarkStart w:id="85" w:name="_Toc65233315"/>
      <w:bookmarkStart w:id="86" w:name="_Toc77333357"/>
      <w:r>
        <w:t>2.</w:t>
      </w:r>
      <w:r w:rsidR="004A65B6">
        <w:t>6</w:t>
      </w:r>
      <w:r w:rsidR="00377011">
        <w:t xml:space="preserve"> </w:t>
      </w:r>
      <w:r>
        <w:t>AMHDS Workforce</w:t>
      </w:r>
      <w:bookmarkEnd w:id="85"/>
      <w:bookmarkEnd w:id="86"/>
    </w:p>
    <w:p w14:paraId="21D9C2ED" w14:textId="77777777" w:rsidR="00D26D08" w:rsidRDefault="00D26D08" w:rsidP="00D26D08"/>
    <w:p w14:paraId="3A17BA91" w14:textId="1E23697E" w:rsidR="00D26D08" w:rsidRDefault="00D26D08" w:rsidP="00D26D08">
      <w:pPr>
        <w:rPr>
          <w:rFonts w:asciiTheme="minorHAnsi" w:hAnsiTheme="minorHAnsi" w:cstheme="minorHAnsi"/>
          <w:szCs w:val="24"/>
        </w:rPr>
      </w:pPr>
      <w:r>
        <w:t>The AMHDS workforce includes a multidisciplinary team of several clinical disciplines, as well as non-clinical peer recovery workers, to provide holistic treatment and care. Each discipline works within their individual disciplines’ scope</w:t>
      </w:r>
      <w:r w:rsidR="00987080">
        <w:t>s</w:t>
      </w:r>
      <w:r>
        <w:t xml:space="preserve"> of practice set by the relevant registration body and/or professional association. </w:t>
      </w:r>
      <w:r w:rsidRPr="00CE0516">
        <w:rPr>
          <w:rFonts w:asciiTheme="minorHAnsi" w:hAnsiTheme="minorHAnsi" w:cstheme="minorHAnsi"/>
          <w:szCs w:val="24"/>
        </w:rPr>
        <w:t>Peer Recovery Workers work to the standards and guidelines outlined by the document</w:t>
      </w:r>
      <w:r w:rsidRPr="00CE0516">
        <w:rPr>
          <w:rFonts w:asciiTheme="minorHAnsi" w:hAnsiTheme="minorHAnsi" w:cstheme="minorHAnsi"/>
          <w:i/>
          <w:iCs/>
          <w:szCs w:val="24"/>
        </w:rPr>
        <w:t xml:space="preserve">, </w:t>
      </w:r>
      <w:bookmarkStart w:id="87" w:name="_Hlk43384518"/>
      <w:r w:rsidRPr="00CE0516">
        <w:rPr>
          <w:rFonts w:asciiTheme="minorHAnsi" w:hAnsiTheme="minorHAnsi" w:cstheme="minorHAnsi"/>
          <w:i/>
          <w:iCs/>
          <w:szCs w:val="24"/>
        </w:rPr>
        <w:t>MHJHADS Peer Recovery Workers: Guidelines and Practice Standards</w:t>
      </w:r>
      <w:bookmarkEnd w:id="87"/>
      <w:r w:rsidRPr="00CE0516">
        <w:rPr>
          <w:rFonts w:asciiTheme="minorHAnsi" w:hAnsiTheme="minorHAnsi" w:cstheme="minorHAnsi"/>
          <w:szCs w:val="24"/>
        </w:rPr>
        <w:t>. Allied Health staff work under the supervision</w:t>
      </w:r>
      <w:r>
        <w:rPr>
          <w:rFonts w:asciiTheme="minorHAnsi" w:hAnsiTheme="minorHAnsi" w:cstheme="minorHAnsi"/>
          <w:szCs w:val="24"/>
        </w:rPr>
        <w:t>, g</w:t>
      </w:r>
      <w:r w:rsidRPr="00CE0516">
        <w:rPr>
          <w:rFonts w:asciiTheme="minorHAnsi" w:hAnsiTheme="minorHAnsi" w:cstheme="minorHAnsi"/>
          <w:szCs w:val="24"/>
        </w:rPr>
        <w:t xml:space="preserve">uidance, and </w:t>
      </w:r>
      <w:r>
        <w:rPr>
          <w:rFonts w:asciiTheme="minorHAnsi" w:hAnsiTheme="minorHAnsi" w:cstheme="minorHAnsi"/>
          <w:szCs w:val="24"/>
        </w:rPr>
        <w:t>direction</w:t>
      </w:r>
      <w:r w:rsidRPr="00CE0516">
        <w:rPr>
          <w:rFonts w:asciiTheme="minorHAnsi" w:hAnsiTheme="minorHAnsi" w:cstheme="minorHAnsi"/>
          <w:szCs w:val="24"/>
        </w:rPr>
        <w:t xml:space="preserve"> of the </w:t>
      </w:r>
      <w:r>
        <w:rPr>
          <w:rFonts w:asciiTheme="minorHAnsi" w:hAnsiTheme="minorHAnsi" w:cstheme="minorHAnsi"/>
          <w:szCs w:val="24"/>
        </w:rPr>
        <w:t>Team Leader</w:t>
      </w:r>
      <w:r w:rsidRPr="00CE0516">
        <w:rPr>
          <w:rFonts w:asciiTheme="minorHAnsi" w:hAnsiTheme="minorHAnsi" w:cstheme="minorHAnsi"/>
          <w:szCs w:val="24"/>
        </w:rPr>
        <w:t xml:space="preserve">. Nursing Staff work under the </w:t>
      </w:r>
      <w:r>
        <w:rPr>
          <w:rFonts w:asciiTheme="minorHAnsi" w:hAnsiTheme="minorHAnsi" w:cstheme="minorHAnsi"/>
          <w:szCs w:val="24"/>
        </w:rPr>
        <w:t xml:space="preserve">direction of the Team Leader, with clinical </w:t>
      </w:r>
      <w:r w:rsidRPr="00CE0516">
        <w:rPr>
          <w:rFonts w:asciiTheme="minorHAnsi" w:hAnsiTheme="minorHAnsi" w:cstheme="minorHAnsi"/>
          <w:szCs w:val="24"/>
        </w:rPr>
        <w:t xml:space="preserve">supervision and guidance </w:t>
      </w:r>
      <w:r>
        <w:rPr>
          <w:rFonts w:asciiTheme="minorHAnsi" w:hAnsiTheme="minorHAnsi" w:cstheme="minorHAnsi"/>
          <w:szCs w:val="24"/>
        </w:rPr>
        <w:t>from the</w:t>
      </w:r>
      <w:r w:rsidRPr="00CE0516">
        <w:rPr>
          <w:rFonts w:asciiTheme="minorHAnsi" w:hAnsiTheme="minorHAnsi" w:cstheme="minorHAnsi"/>
          <w:szCs w:val="24"/>
        </w:rPr>
        <w:t xml:space="preserve"> Clinical Nurse Consultant and the Assistant Director of Nursing </w:t>
      </w:r>
      <w:r>
        <w:rPr>
          <w:rFonts w:asciiTheme="minorHAnsi" w:hAnsiTheme="minorHAnsi" w:cstheme="minorHAnsi"/>
          <w:szCs w:val="24"/>
        </w:rPr>
        <w:t>of the</w:t>
      </w:r>
      <w:r w:rsidRPr="00CE0516">
        <w:rPr>
          <w:rFonts w:asciiTheme="minorHAnsi" w:hAnsiTheme="minorHAnsi" w:cstheme="minorHAnsi"/>
          <w:szCs w:val="24"/>
        </w:rPr>
        <w:t xml:space="preserve"> AMHR</w:t>
      </w:r>
      <w:r>
        <w:rPr>
          <w:rFonts w:asciiTheme="minorHAnsi" w:hAnsiTheme="minorHAnsi" w:cstheme="minorHAnsi"/>
          <w:szCs w:val="24"/>
        </w:rPr>
        <w:t xml:space="preserve">U. </w:t>
      </w:r>
      <w:r w:rsidR="00853F2E">
        <w:rPr>
          <w:rFonts w:asciiTheme="minorHAnsi" w:hAnsiTheme="minorHAnsi" w:cstheme="minorHAnsi"/>
          <w:szCs w:val="24"/>
        </w:rPr>
        <w:t>Medical staff work under the guidance and direction of the Clinical Director.</w:t>
      </w:r>
    </w:p>
    <w:p w14:paraId="3B5D168E" w14:textId="77777777" w:rsidR="00D26D08" w:rsidRDefault="00D26D08" w:rsidP="00D26D08">
      <w:pPr>
        <w:rPr>
          <w:rFonts w:asciiTheme="minorHAnsi" w:hAnsiTheme="minorHAnsi" w:cstheme="minorHAnsi"/>
          <w:szCs w:val="24"/>
        </w:rPr>
      </w:pPr>
    </w:p>
    <w:p w14:paraId="7D37232B" w14:textId="77777777" w:rsidR="00D26D08" w:rsidRDefault="00D26D08" w:rsidP="00D26D08">
      <w:pPr>
        <w:rPr>
          <w:rFonts w:asciiTheme="minorHAnsi" w:hAnsiTheme="minorHAnsi" w:cstheme="minorHAnsi"/>
          <w:szCs w:val="24"/>
        </w:rPr>
      </w:pPr>
      <w:r>
        <w:rPr>
          <w:rFonts w:asciiTheme="minorHAnsi" w:hAnsiTheme="minorHAnsi" w:cstheme="minorHAnsi"/>
          <w:szCs w:val="24"/>
        </w:rPr>
        <w:t xml:space="preserve">All staff are expected to be an active member of the multidisciplinary team including identifying clinical matters to be raised at MDT/Clinical discussion meetings and contributing discipline specific input into MDT/clinical discussions.  </w:t>
      </w:r>
    </w:p>
    <w:p w14:paraId="474D23CE" w14:textId="77777777" w:rsidR="00D26D08" w:rsidRDefault="00D26D08" w:rsidP="00D26D08">
      <w:pPr>
        <w:rPr>
          <w:rFonts w:asciiTheme="minorHAnsi" w:hAnsiTheme="minorHAnsi" w:cstheme="minorHAnsi"/>
          <w:szCs w:val="24"/>
        </w:rPr>
      </w:pPr>
    </w:p>
    <w:p w14:paraId="008CAADF" w14:textId="6B0F9D14" w:rsidR="00D26D08" w:rsidRDefault="00D26D08" w:rsidP="00D26D08">
      <w:pPr>
        <w:rPr>
          <w:rFonts w:asciiTheme="minorHAnsi" w:hAnsiTheme="minorHAnsi" w:cstheme="minorHAnsi"/>
          <w:szCs w:val="24"/>
        </w:rPr>
      </w:pPr>
      <w:r>
        <w:rPr>
          <w:rFonts w:asciiTheme="minorHAnsi" w:hAnsiTheme="minorHAnsi" w:cstheme="minorHAnsi"/>
          <w:szCs w:val="24"/>
        </w:rPr>
        <w:t xml:space="preserve">The below outlines the members of the multidisciplinary team and the discipline specific aspects of their role in supporting the AMHDS Model of Care. </w:t>
      </w:r>
    </w:p>
    <w:p w14:paraId="2F83E249"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lastRenderedPageBreak/>
        <w:t>Creative Arts Therapist</w:t>
      </w:r>
    </w:p>
    <w:p w14:paraId="718CE9FA" w14:textId="77777777" w:rsidR="00D26D08" w:rsidRDefault="00D26D08" w:rsidP="00D26D08">
      <w:pPr>
        <w:rPr>
          <w:rFonts w:asciiTheme="minorHAnsi" w:hAnsiTheme="minorHAnsi" w:cstheme="minorHAnsi"/>
          <w:szCs w:val="24"/>
        </w:rPr>
      </w:pPr>
      <w:r>
        <w:rPr>
          <w:rFonts w:asciiTheme="minorHAnsi" w:hAnsiTheme="minorHAnsi" w:cstheme="minorHAnsi"/>
          <w:szCs w:val="24"/>
        </w:rPr>
        <w:t xml:space="preserve">The creative arts therapist creates, </w:t>
      </w:r>
      <w:proofErr w:type="gramStart"/>
      <w:r>
        <w:rPr>
          <w:rFonts w:asciiTheme="minorHAnsi" w:hAnsiTheme="minorHAnsi" w:cstheme="minorHAnsi"/>
          <w:szCs w:val="24"/>
        </w:rPr>
        <w:t>provides</w:t>
      </w:r>
      <w:proofErr w:type="gramEnd"/>
      <w:r>
        <w:rPr>
          <w:rFonts w:asciiTheme="minorHAnsi" w:hAnsiTheme="minorHAnsi" w:cstheme="minorHAnsi"/>
          <w:szCs w:val="24"/>
        </w:rPr>
        <w:t xml:space="preserve"> and evaluates high quality art therapy programs as well as provides skilled assessment and interventions within the creative arts therapy scope of practice. </w:t>
      </w:r>
    </w:p>
    <w:p w14:paraId="45F910E5" w14:textId="77777777" w:rsidR="00D26D08" w:rsidRDefault="00D26D08" w:rsidP="00D26D08">
      <w:pPr>
        <w:rPr>
          <w:rFonts w:asciiTheme="minorHAnsi" w:hAnsiTheme="minorHAnsi" w:cstheme="minorHAnsi"/>
          <w:szCs w:val="24"/>
        </w:rPr>
      </w:pPr>
    </w:p>
    <w:p w14:paraId="08389AF8" w14:textId="01370379" w:rsidR="00226EA0" w:rsidRDefault="00226EA0" w:rsidP="00D26D08">
      <w:pPr>
        <w:rPr>
          <w:rFonts w:asciiTheme="minorHAnsi" w:hAnsiTheme="minorHAnsi" w:cstheme="minorHAnsi"/>
          <w:b/>
          <w:bCs/>
          <w:szCs w:val="24"/>
        </w:rPr>
      </w:pPr>
      <w:r>
        <w:rPr>
          <w:rFonts w:asciiTheme="minorHAnsi" w:hAnsiTheme="minorHAnsi" w:cstheme="minorHAnsi"/>
          <w:b/>
          <w:bCs/>
          <w:szCs w:val="24"/>
        </w:rPr>
        <w:t>Exercise Ph</w:t>
      </w:r>
      <w:r w:rsidR="008550E7">
        <w:rPr>
          <w:rFonts w:asciiTheme="minorHAnsi" w:hAnsiTheme="minorHAnsi" w:cstheme="minorHAnsi"/>
          <w:b/>
          <w:bCs/>
          <w:szCs w:val="24"/>
        </w:rPr>
        <w:t>y</w:t>
      </w:r>
      <w:r>
        <w:rPr>
          <w:rFonts w:asciiTheme="minorHAnsi" w:hAnsiTheme="minorHAnsi" w:cstheme="minorHAnsi"/>
          <w:b/>
          <w:bCs/>
          <w:szCs w:val="24"/>
        </w:rPr>
        <w:t>siologist</w:t>
      </w:r>
    </w:p>
    <w:p w14:paraId="0813FB7F" w14:textId="6A3B8978" w:rsidR="00226EA0" w:rsidRPr="00226EA0" w:rsidRDefault="00226EA0" w:rsidP="00D26D08">
      <w:pPr>
        <w:rPr>
          <w:rFonts w:asciiTheme="minorHAnsi" w:hAnsiTheme="minorHAnsi" w:cstheme="minorHAnsi"/>
          <w:szCs w:val="24"/>
        </w:rPr>
      </w:pPr>
      <w:r>
        <w:rPr>
          <w:rFonts w:asciiTheme="minorHAnsi" w:hAnsiTheme="minorHAnsi" w:cstheme="minorHAnsi"/>
          <w:szCs w:val="24"/>
        </w:rPr>
        <w:t xml:space="preserve">The exercise physiologist </w:t>
      </w:r>
      <w:proofErr w:type="gramStart"/>
      <w:r>
        <w:rPr>
          <w:rFonts w:asciiTheme="minorHAnsi" w:hAnsiTheme="minorHAnsi" w:cstheme="minorHAnsi"/>
          <w:szCs w:val="24"/>
        </w:rPr>
        <w:t>provide</w:t>
      </w:r>
      <w:proofErr w:type="gramEnd"/>
      <w:r>
        <w:rPr>
          <w:rFonts w:asciiTheme="minorHAnsi" w:hAnsiTheme="minorHAnsi" w:cstheme="minorHAnsi"/>
          <w:szCs w:val="24"/>
        </w:rPr>
        <w:t xml:space="preserve"> exercise and education interventions for people to assist in managing mental health and health conditions and to optimise physical function, health and wellness. </w:t>
      </w:r>
    </w:p>
    <w:p w14:paraId="0B51F958" w14:textId="77777777" w:rsidR="00226EA0" w:rsidRDefault="00226EA0" w:rsidP="00D26D08">
      <w:pPr>
        <w:rPr>
          <w:rFonts w:asciiTheme="minorHAnsi" w:hAnsiTheme="minorHAnsi" w:cstheme="minorHAnsi"/>
          <w:b/>
          <w:bCs/>
          <w:szCs w:val="24"/>
        </w:rPr>
      </w:pPr>
    </w:p>
    <w:p w14:paraId="7F0A072A" w14:textId="7E9DD57C"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 xml:space="preserve">Dietitian </w:t>
      </w:r>
    </w:p>
    <w:p w14:paraId="3EC1DEA1" w14:textId="39EDE65C" w:rsidR="00D26D08" w:rsidRDefault="00D26D08" w:rsidP="00D26D08">
      <w:pPr>
        <w:rPr>
          <w:rFonts w:asciiTheme="minorHAnsi" w:hAnsiTheme="minorHAnsi" w:cstheme="minorHAnsi"/>
          <w:szCs w:val="24"/>
        </w:rPr>
      </w:pPr>
      <w:r>
        <w:rPr>
          <w:rFonts w:asciiTheme="minorHAnsi" w:hAnsiTheme="minorHAnsi" w:cstheme="minorHAnsi"/>
          <w:szCs w:val="24"/>
        </w:rPr>
        <w:t>The dietitian develops and delivers group progr</w:t>
      </w:r>
      <w:r w:rsidR="008550E7">
        <w:rPr>
          <w:rFonts w:asciiTheme="minorHAnsi" w:hAnsiTheme="minorHAnsi" w:cstheme="minorHAnsi"/>
          <w:szCs w:val="24"/>
        </w:rPr>
        <w:t>a</w:t>
      </w:r>
      <w:r>
        <w:rPr>
          <w:rFonts w:asciiTheme="minorHAnsi" w:hAnsiTheme="minorHAnsi" w:cstheme="minorHAnsi"/>
          <w:szCs w:val="24"/>
        </w:rPr>
        <w:t xml:space="preserve">ms on nutrition related matters, including both general nutrition and dietetics education and skills, and topics specifically targeted at addressing common nutritional needs for people with mental health issues. </w:t>
      </w:r>
    </w:p>
    <w:p w14:paraId="2E869072" w14:textId="77777777" w:rsidR="00D26D08" w:rsidRDefault="00D26D08" w:rsidP="00D26D08">
      <w:pPr>
        <w:rPr>
          <w:rFonts w:asciiTheme="minorHAnsi" w:hAnsiTheme="minorHAnsi" w:cstheme="minorHAnsi"/>
          <w:szCs w:val="24"/>
        </w:rPr>
      </w:pPr>
    </w:p>
    <w:p w14:paraId="7B60239A"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Nurses</w:t>
      </w:r>
    </w:p>
    <w:p w14:paraId="3242C202" w14:textId="50462E48" w:rsidR="00D26D08" w:rsidRDefault="00D26D08" w:rsidP="00D26D08">
      <w:pPr>
        <w:rPr>
          <w:rFonts w:asciiTheme="minorHAnsi" w:hAnsiTheme="minorHAnsi" w:cstheme="minorHAnsi"/>
          <w:szCs w:val="24"/>
        </w:rPr>
      </w:pPr>
      <w:r>
        <w:rPr>
          <w:rFonts w:asciiTheme="minorHAnsi" w:hAnsiTheme="minorHAnsi" w:cstheme="minorHAnsi"/>
          <w:szCs w:val="24"/>
        </w:rPr>
        <w:t xml:space="preserve">Registered nurses provide pharmacological, rehabilitation and educational clinics and group programs at the AMHDS. Key duties include Olanzapine Clinic, Clozapine Commencement Clinics, Metabolic </w:t>
      </w:r>
      <w:proofErr w:type="gramStart"/>
      <w:r>
        <w:rPr>
          <w:rFonts w:asciiTheme="minorHAnsi" w:hAnsiTheme="minorHAnsi" w:cstheme="minorHAnsi"/>
          <w:szCs w:val="24"/>
        </w:rPr>
        <w:t>Screening</w:t>
      </w:r>
      <w:proofErr w:type="gramEnd"/>
      <w:r>
        <w:rPr>
          <w:rFonts w:asciiTheme="minorHAnsi" w:hAnsiTheme="minorHAnsi" w:cstheme="minorHAnsi"/>
          <w:szCs w:val="24"/>
        </w:rPr>
        <w:t xml:space="preserve"> and education, as well as contributing to the development, evaluation and delivery of evidence-based health education and </w:t>
      </w:r>
      <w:r w:rsidR="00A6376D">
        <w:rPr>
          <w:rFonts w:asciiTheme="minorHAnsi" w:hAnsiTheme="minorHAnsi" w:cstheme="minorHAnsi"/>
          <w:szCs w:val="24"/>
        </w:rPr>
        <w:t>Activities of Daily Living (</w:t>
      </w:r>
      <w:r>
        <w:rPr>
          <w:rFonts w:asciiTheme="minorHAnsi" w:hAnsiTheme="minorHAnsi" w:cstheme="minorHAnsi"/>
          <w:szCs w:val="24"/>
        </w:rPr>
        <w:t>ADL</w:t>
      </w:r>
      <w:r w:rsidR="00A6376D">
        <w:rPr>
          <w:rFonts w:asciiTheme="minorHAnsi" w:hAnsiTheme="minorHAnsi" w:cstheme="minorHAnsi"/>
          <w:szCs w:val="24"/>
        </w:rPr>
        <w:t>)</w:t>
      </w:r>
      <w:r>
        <w:rPr>
          <w:rFonts w:asciiTheme="minorHAnsi" w:hAnsiTheme="minorHAnsi" w:cstheme="minorHAnsi"/>
          <w:szCs w:val="24"/>
        </w:rPr>
        <w:t xml:space="preserve"> skills group programs. </w:t>
      </w:r>
    </w:p>
    <w:p w14:paraId="46199254" w14:textId="77777777" w:rsidR="00D26D08" w:rsidRDefault="00D26D08" w:rsidP="00D26D08">
      <w:pPr>
        <w:rPr>
          <w:rFonts w:asciiTheme="minorHAnsi" w:hAnsiTheme="minorHAnsi" w:cstheme="minorHAnsi"/>
          <w:szCs w:val="24"/>
        </w:rPr>
      </w:pPr>
    </w:p>
    <w:p w14:paraId="5E0F84EB"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Neuropsychologist</w:t>
      </w:r>
    </w:p>
    <w:p w14:paraId="146B1480" w14:textId="1FC60965" w:rsidR="00D26D08" w:rsidRDefault="00D26D08" w:rsidP="00D26D08">
      <w:pPr>
        <w:rPr>
          <w:rFonts w:asciiTheme="minorHAnsi" w:hAnsiTheme="minorHAnsi" w:cstheme="minorHAnsi"/>
          <w:szCs w:val="24"/>
        </w:rPr>
      </w:pPr>
      <w:r>
        <w:rPr>
          <w:rFonts w:asciiTheme="minorHAnsi" w:hAnsiTheme="minorHAnsi" w:cstheme="minorHAnsi"/>
          <w:szCs w:val="24"/>
        </w:rPr>
        <w:t>The Neuropsychologist offer evidence-based group and individual programs aimed at improving functioning in areas of cogniti</w:t>
      </w:r>
      <w:r w:rsidR="00A2275D">
        <w:rPr>
          <w:rFonts w:asciiTheme="minorHAnsi" w:hAnsiTheme="minorHAnsi" w:cstheme="minorHAnsi"/>
          <w:szCs w:val="24"/>
        </w:rPr>
        <w:t>on</w:t>
      </w:r>
      <w:r>
        <w:rPr>
          <w:rFonts w:asciiTheme="minorHAnsi" w:hAnsiTheme="minorHAnsi" w:cstheme="minorHAnsi"/>
          <w:szCs w:val="24"/>
        </w:rPr>
        <w:t xml:space="preserve"> known to be impacted by mental health issues including attention, working and long-term memory, and executive functioning. </w:t>
      </w:r>
    </w:p>
    <w:p w14:paraId="6AFE1FE7" w14:textId="77777777" w:rsidR="00D26D08" w:rsidRDefault="00D26D08" w:rsidP="00D26D08">
      <w:pPr>
        <w:rPr>
          <w:rFonts w:asciiTheme="minorHAnsi" w:hAnsiTheme="minorHAnsi" w:cstheme="minorHAnsi"/>
          <w:szCs w:val="24"/>
        </w:rPr>
      </w:pPr>
    </w:p>
    <w:p w14:paraId="321AE3F8"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Occupational Therapist</w:t>
      </w:r>
    </w:p>
    <w:p w14:paraId="4CA86F18" w14:textId="77777777" w:rsidR="00D26D08" w:rsidRDefault="00D26D08" w:rsidP="00D26D08">
      <w:pPr>
        <w:rPr>
          <w:rFonts w:asciiTheme="minorHAnsi" w:hAnsiTheme="minorHAnsi" w:cstheme="minorHAnsi"/>
          <w:szCs w:val="24"/>
        </w:rPr>
      </w:pPr>
      <w:r>
        <w:rPr>
          <w:rFonts w:asciiTheme="minorHAnsi" w:hAnsiTheme="minorHAnsi" w:cstheme="minorHAnsi"/>
          <w:szCs w:val="24"/>
        </w:rPr>
        <w:t xml:space="preserve">The AMHDS Occupational therapist/s focus on therapeutic intervention and education programs specifically targeted at promoting a person’s optimal engagement and participation in meaningful activities, as well as addressing functional and occupational issues. They conduct sensory profile assessments and sensory modulation interventions. If appropriately trained they may also contribute to the Dialectical Behavioural Therapy program. </w:t>
      </w:r>
    </w:p>
    <w:p w14:paraId="74BAC8ED" w14:textId="77777777" w:rsidR="00D26D08" w:rsidRDefault="00D26D08" w:rsidP="00D26D08">
      <w:pPr>
        <w:rPr>
          <w:rFonts w:asciiTheme="minorHAnsi" w:hAnsiTheme="minorHAnsi" w:cstheme="minorHAnsi"/>
          <w:szCs w:val="24"/>
        </w:rPr>
      </w:pPr>
    </w:p>
    <w:p w14:paraId="3CBB2ACD"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Peer Recovery Workers</w:t>
      </w:r>
    </w:p>
    <w:p w14:paraId="7365DA4E" w14:textId="77777777" w:rsidR="00D26D08" w:rsidRDefault="00D26D08" w:rsidP="00D26D08">
      <w:pPr>
        <w:rPr>
          <w:rFonts w:asciiTheme="minorHAnsi" w:hAnsiTheme="minorHAnsi" w:cstheme="minorHAnsi"/>
          <w:szCs w:val="24"/>
        </w:rPr>
      </w:pPr>
      <w:r>
        <w:rPr>
          <w:rFonts w:asciiTheme="minorHAnsi" w:hAnsiTheme="minorHAnsi" w:cstheme="minorHAnsi"/>
          <w:szCs w:val="24"/>
        </w:rPr>
        <w:t xml:space="preserve">Peer recovery workers are people with a lived experience of mental illness who provide peer support to people with mental health issues. AMHDS peer recovery workers facilitate evidence-based peer-led group programs, contribute to service and group program development and co-facilitate group programs with clinicians. Their contributions maximise the experience of people receiving treatment and care at the AMHDS by offering recovery support that breaks down power dynamics and barriers to accessing and engaging in specialist mental health services. </w:t>
      </w:r>
    </w:p>
    <w:p w14:paraId="37025D45" w14:textId="77777777" w:rsidR="00784944" w:rsidRDefault="00784944" w:rsidP="00D26D08">
      <w:pPr>
        <w:rPr>
          <w:rFonts w:asciiTheme="minorHAnsi" w:hAnsiTheme="minorHAnsi" w:cstheme="minorHAnsi"/>
          <w:b/>
          <w:bCs/>
          <w:szCs w:val="24"/>
        </w:rPr>
      </w:pPr>
    </w:p>
    <w:p w14:paraId="0C386718" w14:textId="1FC0802F"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lastRenderedPageBreak/>
        <w:t xml:space="preserve">Psychiatrists </w:t>
      </w:r>
    </w:p>
    <w:p w14:paraId="6AD7B11F" w14:textId="77777777" w:rsidR="00D26D08" w:rsidRDefault="00D26D08" w:rsidP="00D26D08">
      <w:pPr>
        <w:rPr>
          <w:rFonts w:asciiTheme="minorHAnsi" w:hAnsiTheme="minorHAnsi" w:cstheme="minorHAnsi"/>
          <w:szCs w:val="24"/>
        </w:rPr>
      </w:pPr>
      <w:r>
        <w:rPr>
          <w:rFonts w:asciiTheme="minorHAnsi" w:hAnsiTheme="minorHAnsi" w:cstheme="minorHAnsi"/>
          <w:szCs w:val="24"/>
        </w:rPr>
        <w:t xml:space="preserve">The medical team are responsible for the clinical care provided to people attending the AMHDS and provide specialist psychiatry expertise. The medical team provide clinical leadership and oversight of assessment, treatment and care recommendations and multidisciplinary team clinical review.  The medical team provide education to the multidisciplinary team to enhance skills, </w:t>
      </w:r>
      <w:proofErr w:type="gramStart"/>
      <w:r>
        <w:rPr>
          <w:rFonts w:asciiTheme="minorHAnsi" w:hAnsiTheme="minorHAnsi" w:cstheme="minorHAnsi"/>
          <w:szCs w:val="24"/>
        </w:rPr>
        <w:t>knowledge</w:t>
      </w:r>
      <w:proofErr w:type="gramEnd"/>
      <w:r>
        <w:rPr>
          <w:rFonts w:asciiTheme="minorHAnsi" w:hAnsiTheme="minorHAnsi" w:cstheme="minorHAnsi"/>
          <w:szCs w:val="24"/>
        </w:rPr>
        <w:t xml:space="preserve"> and evidence-based interventions. </w:t>
      </w:r>
    </w:p>
    <w:p w14:paraId="6FB2F54F" w14:textId="77777777" w:rsidR="00D26D08" w:rsidRDefault="00D26D08" w:rsidP="00D26D08">
      <w:pPr>
        <w:rPr>
          <w:rFonts w:asciiTheme="minorHAnsi" w:hAnsiTheme="minorHAnsi" w:cstheme="minorHAnsi"/>
          <w:szCs w:val="24"/>
        </w:rPr>
      </w:pPr>
    </w:p>
    <w:p w14:paraId="3F79CC10"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Psychologists</w:t>
      </w:r>
    </w:p>
    <w:p w14:paraId="3E965F19" w14:textId="20BF99D6" w:rsidR="00D26D08" w:rsidRDefault="00D26D08" w:rsidP="00D26D08">
      <w:pPr>
        <w:rPr>
          <w:rFonts w:asciiTheme="minorHAnsi" w:hAnsiTheme="minorHAnsi" w:cstheme="minorHAnsi"/>
          <w:szCs w:val="24"/>
        </w:rPr>
      </w:pPr>
      <w:r>
        <w:rPr>
          <w:rFonts w:asciiTheme="minorHAnsi" w:hAnsiTheme="minorHAnsi" w:cstheme="minorHAnsi"/>
          <w:szCs w:val="24"/>
        </w:rPr>
        <w:t xml:space="preserve">The AMHDS psychologist/s provide evidence-based psychological group interventions that address a person’s identified psychological needs. The AMHDS psychologist/s provide psychological interventions within psychology scope of practice using established techniques and methods, with the aim of increasing an individual’s understanding of their thoughts, feelings, behaviours, and core beliefs, and enhancing coping skills that address interpersonal and emotional needs and goals. The AMHDS psychologists </w:t>
      </w:r>
      <w:r w:rsidR="00A4352A">
        <w:rPr>
          <w:rFonts w:asciiTheme="minorHAnsi" w:hAnsiTheme="minorHAnsi" w:cstheme="minorHAnsi"/>
          <w:szCs w:val="24"/>
        </w:rPr>
        <w:t>have</w:t>
      </w:r>
      <w:r>
        <w:rPr>
          <w:rFonts w:asciiTheme="minorHAnsi" w:hAnsiTheme="minorHAnsi" w:cstheme="minorHAnsi"/>
          <w:szCs w:val="24"/>
        </w:rPr>
        <w:t xml:space="preserve"> specialist skills, or undertake specialist training, to provide the Dialectical Behaviour Therapy program at the AMHDS. Within this program they conduct psychological assessment, case formulation, treatment planning and intervention, measurement of symptom change, crisis management and safety planning within the DBT principles and framework. </w:t>
      </w:r>
    </w:p>
    <w:p w14:paraId="29CB2164" w14:textId="77777777" w:rsidR="00D26D08" w:rsidRDefault="00D26D08" w:rsidP="00D26D08">
      <w:pPr>
        <w:rPr>
          <w:rFonts w:asciiTheme="minorHAnsi" w:hAnsiTheme="minorHAnsi" w:cstheme="minorHAnsi"/>
          <w:szCs w:val="24"/>
        </w:rPr>
      </w:pPr>
    </w:p>
    <w:p w14:paraId="70CCD4F6" w14:textId="77777777" w:rsidR="00D26D08" w:rsidRPr="00F821FD" w:rsidRDefault="00D26D08" w:rsidP="00D26D08">
      <w:pPr>
        <w:rPr>
          <w:rFonts w:asciiTheme="minorHAnsi" w:hAnsiTheme="minorHAnsi" w:cstheme="minorHAnsi"/>
          <w:b/>
          <w:bCs/>
          <w:szCs w:val="24"/>
        </w:rPr>
      </w:pPr>
      <w:r w:rsidRPr="00F821FD">
        <w:rPr>
          <w:rFonts w:asciiTheme="minorHAnsi" w:hAnsiTheme="minorHAnsi" w:cstheme="minorHAnsi"/>
          <w:b/>
          <w:bCs/>
          <w:szCs w:val="24"/>
        </w:rPr>
        <w:t>Social Workers</w:t>
      </w:r>
    </w:p>
    <w:p w14:paraId="7D12E730" w14:textId="77777777" w:rsidR="00D26D08" w:rsidRDefault="00D26D08" w:rsidP="00D26D08">
      <w:pPr>
        <w:rPr>
          <w:rFonts w:asciiTheme="minorHAnsi" w:hAnsiTheme="minorHAnsi" w:cstheme="minorHAnsi"/>
          <w:szCs w:val="24"/>
        </w:rPr>
      </w:pPr>
      <w:r>
        <w:rPr>
          <w:rFonts w:asciiTheme="minorHAnsi" w:hAnsiTheme="minorHAnsi" w:cstheme="minorHAnsi"/>
          <w:szCs w:val="24"/>
        </w:rPr>
        <w:t xml:space="preserve">The AMHDS social worker/s provide evidence-based, strengths-based, group programs to enhance a person’s relationship with and sense of belonging to the broader social system. They promote self-determination, </w:t>
      </w:r>
      <w:proofErr w:type="gramStart"/>
      <w:r>
        <w:rPr>
          <w:rFonts w:asciiTheme="minorHAnsi" w:hAnsiTheme="minorHAnsi" w:cstheme="minorHAnsi"/>
          <w:szCs w:val="24"/>
        </w:rPr>
        <w:t>autonomy</w:t>
      </w:r>
      <w:proofErr w:type="gramEnd"/>
      <w:r>
        <w:rPr>
          <w:rFonts w:asciiTheme="minorHAnsi" w:hAnsiTheme="minorHAnsi" w:cstheme="minorHAnsi"/>
          <w:szCs w:val="24"/>
        </w:rPr>
        <w:t xml:space="preserve"> and development of problem-solving skills. If appropriately trained they provide family intervention and/or contribute to the DBT program and/or other psychologically informed therapies. The social worker provides a key role in contributing a social system perspective to the MDT, service development and treatment planning. </w:t>
      </w:r>
    </w:p>
    <w:p w14:paraId="593C0629" w14:textId="77777777" w:rsidR="00D26D08" w:rsidRDefault="00D26D08" w:rsidP="00D26D08">
      <w:pPr>
        <w:rPr>
          <w:rFonts w:asciiTheme="minorHAnsi" w:hAnsiTheme="minorHAnsi" w:cstheme="minorHAnsi"/>
          <w:szCs w:val="24"/>
        </w:rPr>
      </w:pPr>
    </w:p>
    <w:p w14:paraId="6EC5381F" w14:textId="6509FEEE" w:rsidR="00D26D08" w:rsidRPr="00F821FD" w:rsidRDefault="00853F2E" w:rsidP="00D26D08">
      <w:pPr>
        <w:rPr>
          <w:rFonts w:asciiTheme="minorHAnsi" w:hAnsiTheme="minorHAnsi" w:cstheme="minorHAnsi"/>
          <w:b/>
          <w:bCs/>
          <w:szCs w:val="24"/>
        </w:rPr>
      </w:pPr>
      <w:r>
        <w:rPr>
          <w:rFonts w:asciiTheme="minorHAnsi" w:hAnsiTheme="minorHAnsi" w:cstheme="minorHAnsi"/>
          <w:b/>
          <w:bCs/>
          <w:szCs w:val="24"/>
        </w:rPr>
        <w:t>Students and professional</w:t>
      </w:r>
      <w:r w:rsidR="007522E2">
        <w:rPr>
          <w:rFonts w:asciiTheme="minorHAnsi" w:hAnsiTheme="minorHAnsi" w:cstheme="minorHAnsi"/>
          <w:b/>
          <w:bCs/>
          <w:szCs w:val="24"/>
        </w:rPr>
        <w:t>s</w:t>
      </w:r>
      <w:r>
        <w:rPr>
          <w:rFonts w:asciiTheme="minorHAnsi" w:hAnsiTheme="minorHAnsi" w:cstheme="minorHAnsi"/>
          <w:b/>
          <w:bCs/>
          <w:szCs w:val="24"/>
        </w:rPr>
        <w:t xml:space="preserve"> undertaking further training</w:t>
      </w:r>
    </w:p>
    <w:p w14:paraId="1F06E650" w14:textId="77777777" w:rsidR="00D26D08" w:rsidRPr="00FC06A6" w:rsidRDefault="00D26D08" w:rsidP="00D26D08">
      <w:pPr>
        <w:rPr>
          <w:rFonts w:asciiTheme="minorHAnsi" w:hAnsiTheme="minorHAnsi" w:cstheme="minorHAnsi"/>
          <w:szCs w:val="24"/>
        </w:rPr>
      </w:pPr>
      <w:r>
        <w:rPr>
          <w:rFonts w:asciiTheme="minorHAnsi" w:hAnsiTheme="minorHAnsi" w:cstheme="minorHAnsi"/>
          <w:szCs w:val="24"/>
        </w:rPr>
        <w:t xml:space="preserve">The AMHDS is a teaching environment so the MDT may also be joined by intern psychologists, transitioning to practice and post graduate nurses, medical students, and allied health students. All student placements will be organised through the relevant CHS placement coordinator for their discipline. </w:t>
      </w:r>
    </w:p>
    <w:p w14:paraId="2F51A89F" w14:textId="237CCDF5" w:rsidR="007B6904" w:rsidRPr="00931B93" w:rsidRDefault="007B6904" w:rsidP="007B6904">
      <w:pPr>
        <w:rPr>
          <w:rFonts w:cs="Arial"/>
          <w:i/>
          <w:szCs w:val="24"/>
        </w:rPr>
      </w:pPr>
    </w:p>
    <w:p w14:paraId="2F51A8A0" w14:textId="77777777" w:rsidR="007B6904" w:rsidRDefault="00286CCE"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02A5D1A8" w:rsidR="007B6904" w:rsidRPr="006F4A90" w:rsidRDefault="00962C46" w:rsidP="004213C3">
            <w:pPr>
              <w:pStyle w:val="Heading1"/>
              <w:rPr>
                <w:rFonts w:asciiTheme="minorHAnsi" w:hAnsiTheme="minorHAnsi" w:cstheme="minorHAnsi"/>
              </w:rPr>
            </w:pPr>
            <w:bookmarkStart w:id="88" w:name="_Toc389473284"/>
            <w:bookmarkStart w:id="89" w:name="_Toc77333358"/>
            <w:r w:rsidRPr="006F4A90">
              <w:rPr>
                <w:rFonts w:asciiTheme="minorHAnsi" w:hAnsiTheme="minorHAnsi" w:cstheme="minorHAnsi"/>
              </w:rPr>
              <w:t xml:space="preserve">Section </w:t>
            </w:r>
            <w:bookmarkEnd w:id="88"/>
            <w:r w:rsidR="006F4A90" w:rsidRPr="006F4A90">
              <w:rPr>
                <w:rFonts w:asciiTheme="minorHAnsi" w:hAnsiTheme="minorHAnsi" w:cstheme="minorHAnsi"/>
              </w:rPr>
              <w:t xml:space="preserve">3 </w:t>
            </w:r>
            <w:proofErr w:type="gramStart"/>
            <w:r w:rsidR="006F4A90" w:rsidRPr="006F4A90">
              <w:rPr>
                <w:rFonts w:asciiTheme="minorHAnsi" w:hAnsiTheme="minorHAnsi" w:cstheme="minorHAnsi"/>
              </w:rPr>
              <w:t>-  Group</w:t>
            </w:r>
            <w:proofErr w:type="gramEnd"/>
            <w:r w:rsidR="006F4A90" w:rsidRPr="006F4A90">
              <w:rPr>
                <w:rFonts w:asciiTheme="minorHAnsi" w:hAnsiTheme="minorHAnsi" w:cstheme="minorHAnsi"/>
              </w:rPr>
              <w:t xml:space="preserve"> Therapy Programs</w:t>
            </w:r>
            <w:bookmarkEnd w:id="89"/>
          </w:p>
        </w:tc>
      </w:tr>
    </w:tbl>
    <w:p w14:paraId="2F51A8A4" w14:textId="77777777" w:rsidR="007B6904" w:rsidRDefault="007B6904" w:rsidP="001710D3"/>
    <w:p w14:paraId="1C4A241F" w14:textId="4CD23E42" w:rsidR="00DA5099" w:rsidRPr="00FC06A6" w:rsidRDefault="00DA5099" w:rsidP="00DA5099">
      <w:pPr>
        <w:pStyle w:val="Heading2"/>
        <w:rPr>
          <w:rFonts w:cs="Calibri"/>
        </w:rPr>
      </w:pPr>
      <w:bookmarkStart w:id="90" w:name="_Toc65233317"/>
      <w:bookmarkStart w:id="91" w:name="_Toc77333359"/>
      <w:r>
        <w:rPr>
          <w:rFonts w:cs="Calibri"/>
        </w:rPr>
        <w:t>3</w:t>
      </w:r>
      <w:r w:rsidRPr="00FC06A6">
        <w:rPr>
          <w:rFonts w:cs="Calibri"/>
        </w:rPr>
        <w:t>.1</w:t>
      </w:r>
      <w:r w:rsidR="00796FAA">
        <w:rPr>
          <w:rFonts w:cs="Calibri"/>
        </w:rPr>
        <w:t xml:space="preserve"> </w:t>
      </w:r>
      <w:r w:rsidRPr="00FC06A6">
        <w:rPr>
          <w:rFonts w:cs="Calibri"/>
        </w:rPr>
        <w:t>Background</w:t>
      </w:r>
      <w:bookmarkEnd w:id="90"/>
      <w:bookmarkEnd w:id="91"/>
    </w:p>
    <w:p w14:paraId="63586E75" w14:textId="77777777" w:rsidR="00DA5099" w:rsidRPr="000A427C" w:rsidRDefault="00DA5099" w:rsidP="00DA5099">
      <w:r w:rsidRPr="000A427C">
        <w:t>Effective therapy is a vital resource for treating people with severe and persistent mental illness within a community setting. Group therapy is a powerful vehicle for individual growth and change. It provides an environment of trust and safety to help the person build skills to assist in their recovery journey and explore a broad range of personal concerns.</w:t>
      </w:r>
    </w:p>
    <w:p w14:paraId="52927D5B" w14:textId="77777777" w:rsidR="00DA5099" w:rsidRPr="000A427C" w:rsidRDefault="00DA5099" w:rsidP="00DA5099"/>
    <w:p w14:paraId="58DFF9C1" w14:textId="77777777" w:rsidR="00DA5099" w:rsidRDefault="00DA5099" w:rsidP="00DA5099">
      <w:r w:rsidRPr="000A427C">
        <w:lastRenderedPageBreak/>
        <w:t xml:space="preserve">The AMHDS provides group programs aimed at reducing the impact of mental illness within a person’s life as well as increasing skills and overall level of functioning. The group model supports holistic mental health care and the person’s individual recovery journey.  </w:t>
      </w:r>
    </w:p>
    <w:p w14:paraId="237D37F5" w14:textId="77777777" w:rsidR="00DA5099" w:rsidRDefault="00DA5099" w:rsidP="00DA5099"/>
    <w:p w14:paraId="15D8797D" w14:textId="77777777" w:rsidR="00DA5099" w:rsidRDefault="00DA5099" w:rsidP="00DA5099">
      <w:pPr>
        <w:rPr>
          <w:lang w:bidi="en-US"/>
        </w:rPr>
      </w:pPr>
      <w:r w:rsidRPr="000A427C">
        <w:rPr>
          <w:lang w:bidi="en-US"/>
        </w:rPr>
        <w:t xml:space="preserve">The AMHDS offers both ‘Open’ group programs and ‘Closed’ group programs. Open group programs allow people to join at any point in time of the program, and do not require a commitment of attending every week or doing home practice. Closed group programs are time </w:t>
      </w:r>
      <w:proofErr w:type="gramStart"/>
      <w:r w:rsidRPr="000A427C">
        <w:rPr>
          <w:lang w:bidi="en-US"/>
        </w:rPr>
        <w:t>limited</w:t>
      </w:r>
      <w:proofErr w:type="gramEnd"/>
      <w:r w:rsidRPr="000A427C">
        <w:rPr>
          <w:lang w:bidi="en-US"/>
        </w:rPr>
        <w:t xml:space="preserve"> and people are asked to commit to joining in the first 1-2 weeks and attending for a specific period. Closed groups facilitate a greater sense of group cohesion and support, as well as providing more intensive evidence-based group programs. Closed groups often involve scaffolding and building mastery in new skills through repetition and consolidation over several weeks as well as home practice. </w:t>
      </w:r>
    </w:p>
    <w:p w14:paraId="2CB96ED4" w14:textId="77777777" w:rsidR="00DA5099" w:rsidRPr="00AF127C" w:rsidRDefault="00DA5099" w:rsidP="00DA5099">
      <w:pPr>
        <w:rPr>
          <w:szCs w:val="24"/>
        </w:rPr>
      </w:pPr>
    </w:p>
    <w:p w14:paraId="60DD7A41" w14:textId="1F99E2AD" w:rsidR="00DA5099" w:rsidRPr="000A427C" w:rsidRDefault="00DA5099" w:rsidP="00DA5099">
      <w:r w:rsidRPr="000A427C">
        <w:t>Groups delivered at the AMHDS include</w:t>
      </w:r>
      <w:r w:rsidR="00A4352A">
        <w:t>, but are not limited to,</w:t>
      </w:r>
      <w:r w:rsidRPr="000A427C">
        <w:t xml:space="preserve"> Cognitive Behavioural Therapy (CBT), Dialectical Behaviour Therapy (DBT), Acceptance and Commitment Therapy (ACT), psycho education, Mindfulness, Cognitive Remediation, Living Skills Training, Health Education and Healthy Lifestyle programs and Creative Art Therapies.  </w:t>
      </w:r>
    </w:p>
    <w:p w14:paraId="2BA7F525" w14:textId="77777777" w:rsidR="00DA5099" w:rsidRPr="000A427C" w:rsidRDefault="00DA5099" w:rsidP="00DA5099"/>
    <w:p w14:paraId="387A03E5" w14:textId="29B4F103" w:rsidR="00DA5099" w:rsidRPr="001375EE" w:rsidRDefault="00DA5099" w:rsidP="001375EE">
      <w:r w:rsidRPr="000A427C">
        <w:t xml:space="preserve">The AMHDS aims to create a non-institutional, </w:t>
      </w:r>
      <w:proofErr w:type="gramStart"/>
      <w:r w:rsidRPr="000A427C">
        <w:t>safe</w:t>
      </w:r>
      <w:proofErr w:type="gramEnd"/>
      <w:r w:rsidRPr="000A427C">
        <w:t xml:space="preserve"> and therapeutic environment where people with mental illness can receive treatment in an atmosphere that promotes autonomy, self-responsibility, care, and connection.</w:t>
      </w:r>
      <w:r w:rsidR="001375EE">
        <w:br/>
      </w:r>
    </w:p>
    <w:p w14:paraId="3BF44A7F" w14:textId="1A42CB76" w:rsidR="00DA5099" w:rsidRDefault="00306002" w:rsidP="00306002">
      <w:pPr>
        <w:pStyle w:val="Heading2"/>
        <w:shd w:val="clear" w:color="auto" w:fill="FFFFFF" w:themeFill="background1"/>
        <w:rPr>
          <w:rFonts w:asciiTheme="minorHAnsi" w:hAnsiTheme="minorHAnsi" w:cstheme="minorHAnsi"/>
        </w:rPr>
      </w:pPr>
      <w:bookmarkStart w:id="92" w:name="_Toc65233318"/>
      <w:bookmarkStart w:id="93" w:name="_Toc77333360"/>
      <w:r>
        <w:rPr>
          <w:rFonts w:asciiTheme="minorHAnsi" w:hAnsiTheme="minorHAnsi" w:cstheme="minorHAnsi"/>
        </w:rPr>
        <w:t xml:space="preserve">3.2 </w:t>
      </w:r>
      <w:r w:rsidR="00DA5099" w:rsidRPr="00FC06A6">
        <w:rPr>
          <w:rFonts w:asciiTheme="minorHAnsi" w:hAnsiTheme="minorHAnsi" w:cstheme="minorHAnsi"/>
        </w:rPr>
        <w:t>Procedure</w:t>
      </w:r>
      <w:r w:rsidR="00DA5099">
        <w:rPr>
          <w:rFonts w:asciiTheme="minorHAnsi" w:hAnsiTheme="minorHAnsi" w:cstheme="minorHAnsi"/>
        </w:rPr>
        <w:t>s for Group Therapy Programs</w:t>
      </w:r>
      <w:bookmarkEnd w:id="92"/>
      <w:bookmarkEnd w:id="93"/>
    </w:p>
    <w:p w14:paraId="25DACFF7" w14:textId="77777777" w:rsidR="00DA5099" w:rsidRDefault="00DA5099" w:rsidP="00DA5099"/>
    <w:p w14:paraId="56690ACD" w14:textId="0F15BC9C" w:rsidR="00DA5099" w:rsidRPr="000A427C" w:rsidRDefault="00DA5099" w:rsidP="00330C0E">
      <w:pPr>
        <w:pStyle w:val="Heading2"/>
      </w:pPr>
      <w:bookmarkStart w:id="94" w:name="_Toc65233319"/>
      <w:bookmarkStart w:id="95" w:name="_Toc77333361"/>
      <w:r>
        <w:t>3.2.1</w:t>
      </w:r>
      <w:r w:rsidR="00B631E3">
        <w:t xml:space="preserve"> </w:t>
      </w:r>
      <w:r w:rsidRPr="000A427C">
        <w:t>Eligibility and Referral to AMHDS Group Therapy Programs</w:t>
      </w:r>
      <w:bookmarkEnd w:id="94"/>
      <w:bookmarkEnd w:id="95"/>
    </w:p>
    <w:p w14:paraId="16D02CAC" w14:textId="77777777" w:rsidR="00DA5099" w:rsidRDefault="00DA5099" w:rsidP="00DA5099">
      <w:r w:rsidRPr="000A427C">
        <w:t xml:space="preserve">The referral and treatment pathway through AMHDS Group Therapy programs is outlined in Section 1.2. </w:t>
      </w:r>
    </w:p>
    <w:p w14:paraId="4B4E7FED" w14:textId="77777777" w:rsidR="00DA5099" w:rsidRPr="006F4108" w:rsidRDefault="00DA5099" w:rsidP="00DA5099"/>
    <w:p w14:paraId="7EA4CC7A" w14:textId="7BD9CE44" w:rsidR="00DA5099" w:rsidRPr="000A427C" w:rsidRDefault="00DA5099" w:rsidP="00330C0E">
      <w:pPr>
        <w:pStyle w:val="Heading2"/>
      </w:pPr>
      <w:bookmarkStart w:id="96" w:name="_Toc65233320"/>
      <w:bookmarkStart w:id="97" w:name="_Toc77333362"/>
      <w:r>
        <w:t>3.2.</w:t>
      </w:r>
      <w:r w:rsidR="00330C0E">
        <w:t>2</w:t>
      </w:r>
      <w:r w:rsidR="00B631E3">
        <w:t xml:space="preserve"> </w:t>
      </w:r>
      <w:r w:rsidRPr="00E96F18">
        <w:t>AMHDS Rehabilitation Timetable</w:t>
      </w:r>
      <w:bookmarkEnd w:id="96"/>
      <w:bookmarkEnd w:id="97"/>
    </w:p>
    <w:p w14:paraId="13456460" w14:textId="0B632C41" w:rsidR="00DA5099" w:rsidRPr="000A427C" w:rsidRDefault="00DA5099" w:rsidP="00DA5099">
      <w:r w:rsidRPr="000A427C">
        <w:t xml:space="preserve">It is the responsibility of the AMHDS Team Leader or delegate to develop a quarterly AMHDS rehabilitation timetable. This timetable is based on the model of care and includes group programs that evidence has shown are important to offer as part of outpatient rehabilitation services. </w:t>
      </w:r>
    </w:p>
    <w:p w14:paraId="68287AAF" w14:textId="77777777" w:rsidR="00DA5099" w:rsidRPr="000A427C" w:rsidRDefault="00DA5099" w:rsidP="00DA5099"/>
    <w:p w14:paraId="73F7742C" w14:textId="77777777" w:rsidR="00DA5099" w:rsidRDefault="00DA5099" w:rsidP="00DA5099">
      <w:r w:rsidRPr="000A427C">
        <w:t xml:space="preserve">It is the responsibility of the AMHDS Team Leader or delegate to ensure that quarterly timetable is provided to all potential referrers within MHJHADS including all CRS teams, as well as specialty services within MHJAHDS including Forensic Mental Health Services and Specialist Youth Mental Health Outreach Team. </w:t>
      </w:r>
    </w:p>
    <w:p w14:paraId="7730ABB3" w14:textId="77777777" w:rsidR="00DA5099" w:rsidRDefault="00DA5099" w:rsidP="00DA5099"/>
    <w:p w14:paraId="2137EBA3" w14:textId="77777777" w:rsidR="00DA5099" w:rsidRDefault="00DA5099" w:rsidP="00DA5099">
      <w:r>
        <w:t xml:space="preserve">Group programs include occupational therapy, psychological and creative arts intervention group programs such as Cognitive Behavioural Therapy group programs for mood, anxiety and psychosis, Acceptance and Commitment Therapy, Sensory Modulation, Recovery Through Activity and Art Journaling. Physical and mental health group programs include nutrition psychoeducation, cooking skills, walking, physical </w:t>
      </w:r>
      <w:proofErr w:type="gramStart"/>
      <w:r>
        <w:t>activity</w:t>
      </w:r>
      <w:proofErr w:type="gramEnd"/>
      <w:r>
        <w:t xml:space="preserve"> and hydrotherapy </w:t>
      </w:r>
      <w:r>
        <w:lastRenderedPageBreak/>
        <w:t xml:space="preserve">programs. Additional group programs include peer-led programs, Family Connections carer’s group program, illness self-management and coping skills programs, youth focussed group programs, social skills, and mindfulness programs. </w:t>
      </w:r>
    </w:p>
    <w:p w14:paraId="79579E8F" w14:textId="77777777" w:rsidR="00DA5099" w:rsidRDefault="00DA5099" w:rsidP="00DA5099">
      <w:pPr>
        <w:pStyle w:val="Heading2"/>
      </w:pPr>
    </w:p>
    <w:p w14:paraId="316AC5B1" w14:textId="10016D9A" w:rsidR="00DA5099" w:rsidRPr="000A427C" w:rsidRDefault="00DA5099" w:rsidP="00DA5099">
      <w:pPr>
        <w:pStyle w:val="Heading2"/>
      </w:pPr>
      <w:bookmarkStart w:id="98" w:name="_Toc65233321"/>
      <w:bookmarkStart w:id="99" w:name="_Toc77333363"/>
      <w:r>
        <w:t>3</w:t>
      </w:r>
      <w:r w:rsidRPr="000A427C">
        <w:t>.2.</w:t>
      </w:r>
      <w:r>
        <w:t>3</w:t>
      </w:r>
      <w:r w:rsidR="00B631E3">
        <w:t xml:space="preserve"> </w:t>
      </w:r>
      <w:r w:rsidRPr="000A427C">
        <w:t xml:space="preserve">Waiting </w:t>
      </w:r>
      <w:r w:rsidR="000D0FD7">
        <w:t>L</w:t>
      </w:r>
      <w:r w:rsidRPr="000A427C">
        <w:t>ists</w:t>
      </w:r>
      <w:bookmarkEnd w:id="98"/>
      <w:bookmarkEnd w:id="99"/>
    </w:p>
    <w:p w14:paraId="682EE6F3" w14:textId="77777777" w:rsidR="00DA5099" w:rsidRPr="000A427C" w:rsidRDefault="00DA5099" w:rsidP="00DA5099">
      <w:r w:rsidRPr="000A427C">
        <w:t xml:space="preserve">It is the role of the AMHDS team leader to keep a record of waiting lists for each individual group program and provide advice for waiting times and start dates to the referrer and person. </w:t>
      </w:r>
    </w:p>
    <w:p w14:paraId="6A5ED556" w14:textId="77777777" w:rsidR="00DA5099" w:rsidRPr="000A427C" w:rsidRDefault="00DA5099" w:rsidP="00DA5099"/>
    <w:p w14:paraId="532B3502" w14:textId="1A003E8F" w:rsidR="00DA5099" w:rsidRPr="000A427C" w:rsidRDefault="00DA5099" w:rsidP="00DA5099">
      <w:pPr>
        <w:pStyle w:val="Heading2"/>
      </w:pPr>
      <w:bookmarkStart w:id="100" w:name="_Toc65233322"/>
      <w:bookmarkStart w:id="101" w:name="_Toc77333364"/>
      <w:r>
        <w:t>3</w:t>
      </w:r>
      <w:r w:rsidRPr="000A427C">
        <w:t>.2.</w:t>
      </w:r>
      <w:r>
        <w:t>4</w:t>
      </w:r>
      <w:r w:rsidR="00B631E3">
        <w:t xml:space="preserve"> </w:t>
      </w:r>
      <w:r w:rsidRPr="000A427C">
        <w:t xml:space="preserve">Maximum </w:t>
      </w:r>
      <w:r w:rsidR="000D0FD7">
        <w:t>G</w:t>
      </w:r>
      <w:r w:rsidRPr="000A427C">
        <w:t xml:space="preserve">roup </w:t>
      </w:r>
      <w:r w:rsidR="000D0FD7">
        <w:t>N</w:t>
      </w:r>
      <w:r w:rsidRPr="000A427C">
        <w:t>umbers</w:t>
      </w:r>
      <w:bookmarkEnd w:id="100"/>
      <w:bookmarkEnd w:id="101"/>
    </w:p>
    <w:p w14:paraId="3B9D75BA" w14:textId="57E4F395" w:rsidR="00DA5099" w:rsidRPr="000A427C" w:rsidRDefault="00DA5099" w:rsidP="00DA5099">
      <w:r w:rsidRPr="000A427C">
        <w:t>The maximum number of participants depends on the nature of the group program</w:t>
      </w:r>
      <w:r w:rsidR="007522E2">
        <w:t xml:space="preserve"> and is determined by therapeutic guidelines and clinical judgement regarding maximising the therapeutic benefit of the group</w:t>
      </w:r>
      <w:r w:rsidRPr="000A427C">
        <w:t xml:space="preserve">. The maximum group numbers within each group </w:t>
      </w:r>
      <w:proofErr w:type="gramStart"/>
      <w:r w:rsidRPr="000A427C">
        <w:t>is</w:t>
      </w:r>
      <w:proofErr w:type="gramEnd"/>
      <w:r w:rsidRPr="000A427C">
        <w:t xml:space="preserve"> 8 – 16. </w:t>
      </w:r>
    </w:p>
    <w:p w14:paraId="22BA3EE8" w14:textId="77777777" w:rsidR="00DA5099" w:rsidRPr="000A427C" w:rsidRDefault="00DA5099" w:rsidP="00DA5099">
      <w:pPr>
        <w:rPr>
          <w:rFonts w:ascii="Arial" w:hAnsi="Arial" w:cs="Arial"/>
        </w:rPr>
      </w:pPr>
    </w:p>
    <w:p w14:paraId="5E0C180E" w14:textId="65C0EB55" w:rsidR="00DA5099" w:rsidRDefault="00DA5099" w:rsidP="00DA5099">
      <w:pPr>
        <w:pStyle w:val="Heading2"/>
      </w:pPr>
      <w:bookmarkStart w:id="102" w:name="_Toc65233323"/>
      <w:bookmarkStart w:id="103" w:name="_Toc77333365"/>
      <w:r>
        <w:t>3</w:t>
      </w:r>
      <w:r w:rsidRPr="000A427C">
        <w:t>.2.</w:t>
      </w:r>
      <w:r>
        <w:t>5</w:t>
      </w:r>
      <w:r w:rsidR="00B631E3">
        <w:t xml:space="preserve"> </w:t>
      </w:r>
      <w:r>
        <w:t xml:space="preserve">Checking in </w:t>
      </w:r>
      <w:r w:rsidR="000D0FD7">
        <w:t>f</w:t>
      </w:r>
      <w:r>
        <w:t>or Group Programs</w:t>
      </w:r>
      <w:bookmarkEnd w:id="102"/>
      <w:bookmarkEnd w:id="103"/>
    </w:p>
    <w:p w14:paraId="1103BFC2" w14:textId="77777777" w:rsidR="00DA5099" w:rsidRPr="00482DDF" w:rsidRDefault="00DA5099" w:rsidP="0077027D">
      <w:pPr>
        <w:spacing w:after="200"/>
        <w:contextualSpacing/>
        <w:jc w:val="both"/>
        <w:rPr>
          <w:rFonts w:asciiTheme="minorHAnsi" w:hAnsiTheme="minorHAnsi" w:cstheme="minorHAnsi"/>
          <w:szCs w:val="24"/>
        </w:rPr>
      </w:pPr>
      <w:r>
        <w:rPr>
          <w:rFonts w:asciiTheme="minorHAnsi" w:hAnsiTheme="minorHAnsi" w:cstheme="minorHAnsi"/>
          <w:szCs w:val="24"/>
        </w:rPr>
        <w:t xml:space="preserve">All consumers attending group programs will check in at UCH Mental Health Reception. Staff will adhere to </w:t>
      </w:r>
      <w:r w:rsidRPr="00482DDF">
        <w:rPr>
          <w:rFonts w:asciiTheme="minorHAnsi" w:hAnsiTheme="minorHAnsi" w:cstheme="minorHAnsi"/>
          <w:i/>
          <w:iCs/>
          <w:szCs w:val="24"/>
        </w:rPr>
        <w:t>CHS Patient Identification and Procedure Matching clinical procedure</w:t>
      </w:r>
      <w:r>
        <w:rPr>
          <w:rFonts w:asciiTheme="minorHAnsi" w:hAnsiTheme="minorHAnsi" w:cstheme="minorHAnsi"/>
          <w:szCs w:val="24"/>
        </w:rPr>
        <w:t xml:space="preserve"> to ensure people are attending for the correct group programs and are registered with the service. </w:t>
      </w:r>
    </w:p>
    <w:p w14:paraId="57E033D1" w14:textId="543DB80F" w:rsidR="00DA5099" w:rsidRPr="000A427C" w:rsidRDefault="00DA5099" w:rsidP="00DA5099">
      <w:pPr>
        <w:pStyle w:val="Heading2"/>
      </w:pPr>
      <w:bookmarkStart w:id="104" w:name="_Toc65233324"/>
      <w:bookmarkStart w:id="105" w:name="_Toc77333366"/>
      <w:r>
        <w:t>3</w:t>
      </w:r>
      <w:r w:rsidRPr="000A427C">
        <w:t>.2.</w:t>
      </w:r>
      <w:r>
        <w:t>6</w:t>
      </w:r>
      <w:r w:rsidR="00B631E3">
        <w:t xml:space="preserve"> </w:t>
      </w:r>
      <w:r w:rsidRPr="000A427C">
        <w:t>Close Relationships in Group Programs</w:t>
      </w:r>
      <w:bookmarkEnd w:id="104"/>
      <w:bookmarkEnd w:id="105"/>
    </w:p>
    <w:p w14:paraId="4F30B78F" w14:textId="0DEDD681" w:rsidR="00DA5099" w:rsidRPr="000A427C" w:rsidRDefault="00DA5099" w:rsidP="00DA5099">
      <w:r w:rsidRPr="000A427C">
        <w:t xml:space="preserve">Where it is identified that group members are part of the same family, are close friends, or in an intimate relationship they will not be able to attend the same therapy group programs. Close relationships may disrupt the therapeutic benefit of the program for the individuals, as well adversely </w:t>
      </w:r>
      <w:proofErr w:type="spellStart"/>
      <w:r w:rsidRPr="000A427C">
        <w:t>effect</w:t>
      </w:r>
      <w:proofErr w:type="spellEnd"/>
      <w:r w:rsidRPr="000A427C">
        <w:t xml:space="preserve"> the group dynamics. The AMHDS will offer alternative options to the persons involve</w:t>
      </w:r>
      <w:r w:rsidR="002F1E76">
        <w:t>d</w:t>
      </w:r>
      <w:r w:rsidRPr="000A427C">
        <w:t xml:space="preserve">, in consultation with the person and the treating team, which maintains access to services. Such alternatives may </w:t>
      </w:r>
      <w:proofErr w:type="gramStart"/>
      <w:r w:rsidRPr="000A427C">
        <w:t>include;</w:t>
      </w:r>
      <w:proofErr w:type="gramEnd"/>
      <w:r w:rsidRPr="000A427C">
        <w:t xml:space="preserve"> being waitlisted for a program and alternative programs while on the waitlist, information on community programs that may address the relevant goal/issue/need, or individual provision of group content by an AMHDS staff member or CRS clinical manager. </w:t>
      </w:r>
    </w:p>
    <w:p w14:paraId="1AFED29A" w14:textId="77777777" w:rsidR="00DA5099" w:rsidRPr="000A427C" w:rsidRDefault="00DA5099" w:rsidP="00DA5099">
      <w:pPr>
        <w:rPr>
          <w:rFonts w:ascii="Arial" w:hAnsi="Arial" w:cs="Arial"/>
        </w:rPr>
      </w:pPr>
    </w:p>
    <w:p w14:paraId="3CE215C4" w14:textId="2AFFE69F" w:rsidR="00DA5099" w:rsidRPr="000A427C" w:rsidRDefault="00DA5099" w:rsidP="00DA5099">
      <w:pPr>
        <w:pStyle w:val="Heading2"/>
      </w:pPr>
      <w:bookmarkStart w:id="106" w:name="_Toc65233325"/>
      <w:bookmarkStart w:id="107" w:name="_Toc77333367"/>
      <w:r>
        <w:t>3</w:t>
      </w:r>
      <w:r w:rsidRPr="000A427C">
        <w:t>.2.</w:t>
      </w:r>
      <w:r>
        <w:t>7</w:t>
      </w:r>
      <w:r w:rsidR="00B631E3">
        <w:t xml:space="preserve"> </w:t>
      </w:r>
      <w:r w:rsidRPr="000A427C">
        <w:t>Support People</w:t>
      </w:r>
      <w:bookmarkEnd w:id="106"/>
      <w:bookmarkEnd w:id="107"/>
    </w:p>
    <w:p w14:paraId="4869E668" w14:textId="78A2B25E" w:rsidR="00DA5099" w:rsidRPr="000A427C" w:rsidRDefault="0095347C" w:rsidP="00DA5099">
      <w:r>
        <w:t>Support people required to support a person’s physical engagement or communication in the group, such as AUSLAN interpreters, may attend group programs.</w:t>
      </w:r>
      <w:r w:rsidRPr="000A427C">
        <w:t xml:space="preserve"> </w:t>
      </w:r>
      <w:proofErr w:type="spellStart"/>
      <w:r>
        <w:t>Psycholosical</w:t>
      </w:r>
      <w:proofErr w:type="spellEnd"/>
      <w:r>
        <w:t xml:space="preserve"> s</w:t>
      </w:r>
      <w:r w:rsidR="00DA5099" w:rsidRPr="000A427C">
        <w:t>upport people such as NDIS support workers and carers are not able to attend closed group programs with consumers.</w:t>
      </w:r>
      <w:r>
        <w:t xml:space="preserve"> </w:t>
      </w:r>
      <w:r w:rsidR="00DA5099" w:rsidRPr="000A427C">
        <w:t xml:space="preserve">This is to maintain the confidentiality of other group members, as well as promote therapeutic group dynamics. AMHDS </w:t>
      </w:r>
      <w:proofErr w:type="gramStart"/>
      <w:r w:rsidR="00DA5099" w:rsidRPr="000A427C">
        <w:t>is able to</w:t>
      </w:r>
      <w:proofErr w:type="gramEnd"/>
      <w:r w:rsidR="00DA5099" w:rsidRPr="000A427C">
        <w:t xml:space="preserve"> support individual plans regarding the accessibility of support people during group programs such as a support person remaining on si</w:t>
      </w:r>
      <w:r w:rsidR="00F011E3">
        <w:t>te</w:t>
      </w:r>
      <w:r w:rsidR="00DA5099" w:rsidRPr="000A427C">
        <w:t xml:space="preserve"> to provide support before and after the group program.  This plan must be developed and agreed to by all stakeholders prior to the support person attending AMHDS group programs. </w:t>
      </w:r>
    </w:p>
    <w:p w14:paraId="21B8F455" w14:textId="77777777" w:rsidR="00DA5099" w:rsidRPr="000A427C" w:rsidRDefault="00DA5099" w:rsidP="00DA5099"/>
    <w:p w14:paraId="4F821E78" w14:textId="77777777" w:rsidR="00DA5099" w:rsidRPr="000A427C" w:rsidRDefault="00DA5099" w:rsidP="00DA5099">
      <w:r w:rsidRPr="000A427C">
        <w:t xml:space="preserve">An individual plan may be developed in collaboration with the support person, treating team and AMHDS if a person requests that a support person attend AMHDS programs with them. Support people can attend some AMHDS open group programs for a time-limited period where this is part of a collaborative exposure plan to allow the person to commence </w:t>
      </w:r>
      <w:r w:rsidRPr="000A427C">
        <w:lastRenderedPageBreak/>
        <w:t xml:space="preserve">engagement with AMHDS group programs. This plan must be developed and agreed to by all stakeholders prior to the support person attending AMHDS group programs. </w:t>
      </w:r>
    </w:p>
    <w:p w14:paraId="4DD7C745" w14:textId="77777777" w:rsidR="00DA5099" w:rsidRPr="000A427C" w:rsidRDefault="00DA5099" w:rsidP="00DA5099">
      <w:pPr>
        <w:rPr>
          <w:rFonts w:ascii="Arial" w:hAnsi="Arial" w:cs="Arial"/>
        </w:rPr>
      </w:pPr>
    </w:p>
    <w:p w14:paraId="6A048E8F" w14:textId="4E4E7CED" w:rsidR="00DA5099" w:rsidRPr="000A427C" w:rsidRDefault="00DA5099" w:rsidP="00DA5099">
      <w:pPr>
        <w:pStyle w:val="Heading2"/>
      </w:pPr>
      <w:bookmarkStart w:id="108" w:name="_Toc65233326"/>
      <w:bookmarkStart w:id="109" w:name="_Toc77333368"/>
      <w:r>
        <w:t>3</w:t>
      </w:r>
      <w:r w:rsidRPr="000A427C">
        <w:t>.2.</w:t>
      </w:r>
      <w:r>
        <w:t>8</w:t>
      </w:r>
      <w:r w:rsidR="00B631E3">
        <w:t xml:space="preserve"> </w:t>
      </w:r>
      <w:r w:rsidRPr="000A427C">
        <w:t>Smoking</w:t>
      </w:r>
      <w:bookmarkEnd w:id="108"/>
      <w:bookmarkEnd w:id="109"/>
    </w:p>
    <w:p w14:paraId="4BDE04C0" w14:textId="216E3326" w:rsidR="00DA5099" w:rsidRPr="000A427C" w:rsidRDefault="00DA5099" w:rsidP="00DA5099">
      <w:r w:rsidRPr="000A427C">
        <w:t xml:space="preserve">The University of Canberra Hospital is a smoke free campus and participants will not be able to leave a group for a cigarette break. Nicotine replacement therapy </w:t>
      </w:r>
      <w:r w:rsidR="002F1E76">
        <w:t>can be scripted on request</w:t>
      </w:r>
      <w:r w:rsidR="002F1E76" w:rsidRPr="000A427C">
        <w:t xml:space="preserve"> </w:t>
      </w:r>
      <w:r w:rsidRPr="000A427C">
        <w:t xml:space="preserve">for people attending longer groups and people will be provided with a locker where they can store cigarettes, </w:t>
      </w:r>
      <w:proofErr w:type="gramStart"/>
      <w:r w:rsidRPr="000A427C">
        <w:t>lighters</w:t>
      </w:r>
      <w:proofErr w:type="gramEnd"/>
      <w:r w:rsidRPr="000A427C">
        <w:t xml:space="preserve"> and any other personal property. Refer to</w:t>
      </w:r>
      <w:r w:rsidR="005360D2">
        <w:t xml:space="preserve"> </w:t>
      </w:r>
      <w:r w:rsidRPr="000A427C">
        <w:t>Smoke Free Environment Policy and Managing Nicotine Dependence Procedure.</w:t>
      </w:r>
    </w:p>
    <w:p w14:paraId="1F691CCF" w14:textId="77777777" w:rsidR="00DA5099" w:rsidRPr="000A427C" w:rsidRDefault="00DA5099" w:rsidP="00DA5099">
      <w:pPr>
        <w:rPr>
          <w:rFonts w:ascii="Arial" w:hAnsi="Arial" w:cs="Arial"/>
        </w:rPr>
      </w:pPr>
    </w:p>
    <w:p w14:paraId="1F4949FC" w14:textId="1D855463" w:rsidR="00DA5099" w:rsidRPr="001873A9" w:rsidRDefault="00DA5099" w:rsidP="001873A9">
      <w:pPr>
        <w:pStyle w:val="Heading2"/>
      </w:pPr>
      <w:bookmarkStart w:id="110" w:name="_Toc65233327"/>
      <w:bookmarkStart w:id="111" w:name="_Toc77333369"/>
      <w:r>
        <w:t>3</w:t>
      </w:r>
      <w:r w:rsidRPr="000A427C">
        <w:t>.2.</w:t>
      </w:r>
      <w:r>
        <w:t>9</w:t>
      </w:r>
      <w:r w:rsidR="00B631E3">
        <w:t xml:space="preserve"> </w:t>
      </w:r>
      <w:r w:rsidRPr="000A427C">
        <w:t>Group Guidelines</w:t>
      </w:r>
      <w:bookmarkEnd w:id="110"/>
      <w:bookmarkEnd w:id="111"/>
    </w:p>
    <w:p w14:paraId="59A81E7D" w14:textId="6C56E225" w:rsidR="00DA5099" w:rsidRPr="000A427C" w:rsidRDefault="00DA5099" w:rsidP="00DA5099">
      <w:r w:rsidRPr="000A427C">
        <w:t>The following group guidelines will be provided to participants upon entry into the AMHDS service in the welcome pack</w:t>
      </w:r>
      <w:r>
        <w:t xml:space="preserve"> and promoted by group facilitators</w:t>
      </w:r>
      <w:r w:rsidRPr="000A427C">
        <w:t xml:space="preserve">. The group guidelines will also be provided to all open group programs at the beginning of each quarterly </w:t>
      </w:r>
      <w:proofErr w:type="gramStart"/>
      <w:r w:rsidRPr="000A427C">
        <w:t>timetable, and</w:t>
      </w:r>
      <w:proofErr w:type="gramEnd"/>
      <w:r w:rsidRPr="000A427C">
        <w:t xml:space="preserve"> discussed in week one of all closed group programs, to ensure participants are aware of the guidelines. </w:t>
      </w:r>
      <w:r w:rsidR="001E401A">
        <w:t>For closed group programs, during</w:t>
      </w:r>
      <w:r w:rsidR="001E401A">
        <w:rPr>
          <w:szCs w:val="22"/>
        </w:rPr>
        <w:t xml:space="preserve"> the initial group the suggested group guidelines will be read and agreed to, with inclusions being added by group consent</w:t>
      </w:r>
    </w:p>
    <w:p w14:paraId="21A6885D" w14:textId="77777777" w:rsidR="00DA5099" w:rsidRPr="000A427C" w:rsidRDefault="00DA5099" w:rsidP="00DA5099">
      <w:pPr>
        <w:rPr>
          <w:rFonts w:ascii="Arial" w:hAnsi="Arial" w:cs="Arial"/>
        </w:rPr>
      </w:pPr>
    </w:p>
    <w:p w14:paraId="0CCA214B" w14:textId="77777777" w:rsidR="00DA5099" w:rsidRPr="000A427C" w:rsidRDefault="00DA5099" w:rsidP="007B5C28">
      <w:pPr>
        <w:pStyle w:val="ListBullet"/>
      </w:pPr>
      <w:r w:rsidRPr="000A427C">
        <w:t xml:space="preserve">Participants are polite and respectful towards other group participants and staff. </w:t>
      </w:r>
    </w:p>
    <w:p w14:paraId="416BF4FD" w14:textId="77777777" w:rsidR="00DA5099" w:rsidRPr="000A427C" w:rsidRDefault="00DA5099" w:rsidP="007B5C28">
      <w:pPr>
        <w:pStyle w:val="ListBullet"/>
      </w:pPr>
      <w:r w:rsidRPr="000A427C">
        <w:t>Participants maintain the principles of confidentiality. What is said in group, stays in group.</w:t>
      </w:r>
    </w:p>
    <w:p w14:paraId="65A27755" w14:textId="77777777" w:rsidR="00DA5099" w:rsidRPr="000A427C" w:rsidRDefault="00DA5099" w:rsidP="007B5C28">
      <w:pPr>
        <w:pStyle w:val="ListBullet"/>
      </w:pPr>
      <w:r w:rsidRPr="000A427C">
        <w:t>Participants are not to be affected by alcohol or other drugs when attending group programs.</w:t>
      </w:r>
    </w:p>
    <w:p w14:paraId="24C8E786" w14:textId="77777777" w:rsidR="00DA5099" w:rsidRPr="000A427C" w:rsidRDefault="00DA5099" w:rsidP="007B5C28">
      <w:pPr>
        <w:pStyle w:val="ListBullet"/>
      </w:pPr>
      <w:r w:rsidRPr="000A427C">
        <w:t xml:space="preserve">It is anticipated that people attending the closed group programs participate in completing hand-outs, </w:t>
      </w:r>
      <w:proofErr w:type="gramStart"/>
      <w:r w:rsidRPr="000A427C">
        <w:t>activities</w:t>
      </w:r>
      <w:proofErr w:type="gramEnd"/>
      <w:r w:rsidRPr="000A427C">
        <w:t xml:space="preserve"> and homework. </w:t>
      </w:r>
    </w:p>
    <w:p w14:paraId="4A66CBE2" w14:textId="77777777" w:rsidR="00DA5099" w:rsidRPr="000A427C" w:rsidRDefault="00DA5099" w:rsidP="007B5C28">
      <w:pPr>
        <w:pStyle w:val="ListBullet"/>
      </w:pPr>
      <w:r w:rsidRPr="000A427C">
        <w:t>Participants attending closed group programs try to attend all sessions and contact the AMHDS on 5124 0150 if they are unable to attend or wish to be discharged.</w:t>
      </w:r>
    </w:p>
    <w:p w14:paraId="64A86C86" w14:textId="3856038C" w:rsidR="00DA5099" w:rsidRPr="000A427C" w:rsidRDefault="00DA5099" w:rsidP="007B5C28">
      <w:pPr>
        <w:pStyle w:val="ListBullet"/>
      </w:pPr>
      <w:r w:rsidRPr="000A427C">
        <w:t xml:space="preserve">Participants are encouraged to speak to facilitators if they are running late, or if they will need to take regular breaks during group. </w:t>
      </w:r>
    </w:p>
    <w:p w14:paraId="2C583F33" w14:textId="77777777" w:rsidR="00DA5099" w:rsidRPr="000A427C" w:rsidRDefault="00DA5099" w:rsidP="007B5C28">
      <w:pPr>
        <w:pStyle w:val="ListBullet"/>
      </w:pPr>
      <w:r w:rsidRPr="000A427C">
        <w:t xml:space="preserve">Participants maintain pro-social talk during group programs. People do not engage in discussions or behaviours with other group participants that involve self-harm, borrowing money, </w:t>
      </w:r>
      <w:proofErr w:type="gramStart"/>
      <w:r w:rsidRPr="000A427C">
        <w:t>sharing</w:t>
      </w:r>
      <w:proofErr w:type="gramEnd"/>
      <w:r w:rsidRPr="000A427C">
        <w:t xml:space="preserve"> or exchanging medication, or substance use. Participants are strongly encouraged to speak to AMHDS facilitators if they would like support related to these matters or if they have engaged in self-harm. </w:t>
      </w:r>
    </w:p>
    <w:p w14:paraId="507D5E4B" w14:textId="77777777" w:rsidR="00DA5099" w:rsidRPr="000A427C" w:rsidRDefault="00DA5099" w:rsidP="007B5C28">
      <w:pPr>
        <w:pStyle w:val="ListBullet"/>
      </w:pPr>
      <w:r w:rsidRPr="000A427C">
        <w:t xml:space="preserve">Sexual partnerships between participants who attend the same closed group program is discouraged because it can be highly disruptive to the flow and progress of therapy. </w:t>
      </w:r>
    </w:p>
    <w:p w14:paraId="74974A1F" w14:textId="745284D6" w:rsidR="00DA5099" w:rsidRDefault="00DA5099" w:rsidP="007B5C28">
      <w:pPr>
        <w:pStyle w:val="ListBullet"/>
      </w:pPr>
      <w:r w:rsidRPr="000A427C">
        <w:t xml:space="preserve">Actions that may result in suspension or discharge from group programs </w:t>
      </w:r>
      <w:proofErr w:type="gramStart"/>
      <w:r w:rsidRPr="000A427C">
        <w:t>include;</w:t>
      </w:r>
      <w:proofErr w:type="gramEnd"/>
      <w:r w:rsidRPr="000A427C">
        <w:t xml:space="preserve"> ongoing or persistent unexplained absences, repeated disruptive behaviour within the group, behaviour that could result in criminal charges such as theft, property damage or violence, aggression, violence or threats to staff and bringing alcohol, illicit substances or weapons to the AMHDS</w:t>
      </w:r>
      <w:r w:rsidR="00C944FF">
        <w:t xml:space="preserve">. </w:t>
      </w:r>
    </w:p>
    <w:p w14:paraId="6B037029" w14:textId="77777777" w:rsidR="00DA5099" w:rsidRPr="000A427C" w:rsidRDefault="00DA5099" w:rsidP="00DA5099">
      <w:pPr>
        <w:pStyle w:val="ListParagraph"/>
      </w:pPr>
    </w:p>
    <w:p w14:paraId="7DF2BA1F" w14:textId="733160D2" w:rsidR="00DA5099" w:rsidRDefault="00DA5099" w:rsidP="00DA5099">
      <w:r w:rsidRPr="000A427C">
        <w:t xml:space="preserve">It is the responsibility of the group facilitators </w:t>
      </w:r>
      <w:r w:rsidR="001E401A">
        <w:rPr>
          <w:szCs w:val="22"/>
        </w:rPr>
        <w:t>offer hand sanitiser and encourage its use</w:t>
      </w:r>
      <w:r w:rsidR="001E401A" w:rsidRPr="000A427C">
        <w:t xml:space="preserve"> </w:t>
      </w:r>
      <w:r w:rsidRPr="000A427C">
        <w:t xml:space="preserve">at the beginning of each group program and after group break. </w:t>
      </w:r>
    </w:p>
    <w:p w14:paraId="63DB2062" w14:textId="77777777" w:rsidR="00DA5099" w:rsidRPr="000A427C" w:rsidRDefault="00DA5099" w:rsidP="00DA5099"/>
    <w:p w14:paraId="687649CF" w14:textId="32E20061" w:rsidR="00DA5099" w:rsidRDefault="00DA5099" w:rsidP="00DA5099">
      <w:pPr>
        <w:pStyle w:val="Heading2"/>
      </w:pPr>
      <w:bookmarkStart w:id="112" w:name="_Toc65233328"/>
      <w:bookmarkStart w:id="113" w:name="_Toc77333370"/>
      <w:r>
        <w:t>3</w:t>
      </w:r>
      <w:r w:rsidRPr="000A427C">
        <w:t>.2.</w:t>
      </w:r>
      <w:r>
        <w:t>1</w:t>
      </w:r>
      <w:r w:rsidR="00B631E3">
        <w:t xml:space="preserve">0 </w:t>
      </w:r>
      <w:r w:rsidR="000D0FD7">
        <w:t>S</w:t>
      </w:r>
      <w:r w:rsidRPr="000A427C">
        <w:t xml:space="preserve">uspension or </w:t>
      </w:r>
      <w:r w:rsidR="000D0FD7">
        <w:t>D</w:t>
      </w:r>
      <w:r w:rsidRPr="000A427C">
        <w:t xml:space="preserve">ischarge </w:t>
      </w:r>
      <w:bookmarkEnd w:id="112"/>
      <w:r w:rsidR="00594F42">
        <w:t>from Group Programs</w:t>
      </w:r>
      <w:bookmarkEnd w:id="113"/>
    </w:p>
    <w:p w14:paraId="1CFA6DDB" w14:textId="325545CA" w:rsidR="00DA5099" w:rsidRDefault="00DA5099" w:rsidP="00DA5099">
      <w:pPr>
        <w:rPr>
          <w:szCs w:val="22"/>
        </w:rPr>
      </w:pPr>
      <w:r>
        <w:t xml:space="preserve">The following actions may result in suspension or discharge from group programs. </w:t>
      </w:r>
      <w:bookmarkStart w:id="114" w:name="_Hlk74930050"/>
      <w:r w:rsidR="000E05FB">
        <w:t xml:space="preserve">Unless immediate suspension is required to ensure the safety of staff and consumers, </w:t>
      </w:r>
      <w:r w:rsidR="000E05FB">
        <w:rPr>
          <w:szCs w:val="22"/>
        </w:rPr>
        <w:t>these actions will be determined after all attempts at altering the behaviour, including a discussion with the person and their clinical manager have taken plac</w:t>
      </w:r>
      <w:bookmarkEnd w:id="114"/>
      <w:r w:rsidR="000E05FB">
        <w:rPr>
          <w:szCs w:val="22"/>
        </w:rPr>
        <w:t xml:space="preserve">e. </w:t>
      </w:r>
      <w:r>
        <w:t xml:space="preserve">These actions will be managed as per the process outlined in </w:t>
      </w:r>
      <w:r w:rsidR="00C944FF">
        <w:t>3</w:t>
      </w:r>
      <w:r>
        <w:t xml:space="preserve">.2.11. </w:t>
      </w:r>
    </w:p>
    <w:p w14:paraId="20B40383" w14:textId="77777777" w:rsidR="00C944FF" w:rsidRPr="00D74D96" w:rsidRDefault="00C944FF" w:rsidP="00DA5099"/>
    <w:p w14:paraId="4E55345D" w14:textId="4162AC40" w:rsidR="00DA5099" w:rsidRPr="000A427C" w:rsidRDefault="00DA5099" w:rsidP="007B5C28">
      <w:pPr>
        <w:pStyle w:val="ListBullet"/>
      </w:pPr>
      <w:r w:rsidRPr="000A427C">
        <w:t>Ongoing or persistent unexplained absences</w:t>
      </w:r>
    </w:p>
    <w:p w14:paraId="35C6AA67" w14:textId="0176DCC2" w:rsidR="00DA5099" w:rsidRPr="000A427C" w:rsidRDefault="00DA5099" w:rsidP="007B5C28">
      <w:pPr>
        <w:pStyle w:val="ListBullet"/>
      </w:pPr>
      <w:r w:rsidRPr="000A427C">
        <w:t>Acute hospitalisation</w:t>
      </w:r>
    </w:p>
    <w:p w14:paraId="21840A5C" w14:textId="47FFB938" w:rsidR="00DA5099" w:rsidRPr="000A427C" w:rsidRDefault="00DA5099" w:rsidP="007B5C28">
      <w:pPr>
        <w:pStyle w:val="ListBullet"/>
      </w:pPr>
      <w:r w:rsidRPr="000A427C">
        <w:t>Repeated disruptive behaviour within the group</w:t>
      </w:r>
    </w:p>
    <w:p w14:paraId="618E3633" w14:textId="75B2944F" w:rsidR="00DA5099" w:rsidRPr="000A427C" w:rsidRDefault="00DA5099" w:rsidP="007B5C28">
      <w:pPr>
        <w:pStyle w:val="ListBullet"/>
      </w:pPr>
      <w:r w:rsidRPr="000A427C">
        <w:t>Commencing or continuing a sexual relationship with another participant</w:t>
      </w:r>
    </w:p>
    <w:p w14:paraId="27C22702" w14:textId="5EF0853F" w:rsidR="00DA5099" w:rsidRPr="000A427C" w:rsidRDefault="00DA5099" w:rsidP="007B5C28">
      <w:pPr>
        <w:pStyle w:val="ListBullet"/>
      </w:pPr>
      <w:r w:rsidRPr="000A427C">
        <w:t>Behaviour that could result in criminal charges such as theft, property damage or violence</w:t>
      </w:r>
    </w:p>
    <w:p w14:paraId="5E5F4174" w14:textId="4DB0034B" w:rsidR="00DA5099" w:rsidRPr="000A427C" w:rsidRDefault="00DA5099" w:rsidP="007B5C28">
      <w:pPr>
        <w:pStyle w:val="ListBullet"/>
      </w:pPr>
      <w:r w:rsidRPr="000A427C">
        <w:t>Aggression or violence or threats to staff</w:t>
      </w:r>
      <w:r w:rsidR="00594733">
        <w:t xml:space="preserve"> </w:t>
      </w:r>
      <w:r w:rsidRPr="000A427C">
        <w:t>and</w:t>
      </w:r>
    </w:p>
    <w:p w14:paraId="075EF528" w14:textId="77777777" w:rsidR="00DA5099" w:rsidRDefault="00DA5099" w:rsidP="007B5C28">
      <w:pPr>
        <w:pStyle w:val="ListBullet"/>
      </w:pPr>
      <w:r w:rsidRPr="000A427C">
        <w:t xml:space="preserve">Bringing alcohol, illicit </w:t>
      </w:r>
      <w:proofErr w:type="gramStart"/>
      <w:r w:rsidRPr="000A427C">
        <w:t>substances</w:t>
      </w:r>
      <w:proofErr w:type="gramEnd"/>
      <w:r w:rsidRPr="000A427C">
        <w:t xml:space="preserve"> or weapons to the AMHDS.</w:t>
      </w:r>
      <w:r w:rsidRPr="000A427C">
        <w:tab/>
      </w:r>
    </w:p>
    <w:p w14:paraId="60EFB63A" w14:textId="77777777" w:rsidR="00DA5099" w:rsidRDefault="00DA5099" w:rsidP="00DA5099"/>
    <w:p w14:paraId="672EBFD6" w14:textId="77777777" w:rsidR="00DA5099" w:rsidRPr="000A427C" w:rsidRDefault="00DA5099" w:rsidP="00DA5099">
      <w:r w:rsidRPr="000A427C">
        <w:t>People who are discharged from a group program can be re-referred at any time.</w:t>
      </w:r>
    </w:p>
    <w:p w14:paraId="07825CBF" w14:textId="77777777" w:rsidR="00DA5099" w:rsidRPr="000A427C" w:rsidRDefault="00DA5099" w:rsidP="00DA5099">
      <w:pPr>
        <w:rPr>
          <w:rFonts w:ascii="Arial" w:hAnsi="Arial" w:cs="Arial"/>
        </w:rPr>
      </w:pPr>
    </w:p>
    <w:p w14:paraId="2F2CC35C" w14:textId="4988FBE8" w:rsidR="00DA5099" w:rsidRPr="00D74D96" w:rsidRDefault="00DA5099" w:rsidP="00B631E3">
      <w:pPr>
        <w:pStyle w:val="Heading2"/>
      </w:pPr>
      <w:bookmarkStart w:id="115" w:name="_Toc65233329"/>
      <w:bookmarkStart w:id="116" w:name="_Toc77333371"/>
      <w:r>
        <w:t>3</w:t>
      </w:r>
      <w:r w:rsidRPr="00D74D96">
        <w:t>.2.1</w:t>
      </w:r>
      <w:r>
        <w:t>1</w:t>
      </w:r>
      <w:r w:rsidR="00B631E3">
        <w:t xml:space="preserve"> </w:t>
      </w:r>
      <w:r w:rsidRPr="00D74D96">
        <w:t>Disruptions to Group Programs</w:t>
      </w:r>
      <w:bookmarkEnd w:id="115"/>
      <w:bookmarkEnd w:id="116"/>
      <w:r w:rsidRPr="00D74D96">
        <w:t xml:space="preserve"> </w:t>
      </w:r>
    </w:p>
    <w:p w14:paraId="634F6E32" w14:textId="77777777" w:rsidR="00DA5099" w:rsidRDefault="00DA5099" w:rsidP="00DA5099">
      <w:r w:rsidRPr="000A427C">
        <w:t xml:space="preserve">Where people are identified to be </w:t>
      </w:r>
      <w:r>
        <w:t xml:space="preserve">engaging in minor violations of group guidelines the group facilitators are responsible for addressing the behaviour. This will usually involve gently redirecting the person, gently reminding the person or the whole group of the group </w:t>
      </w:r>
      <w:proofErr w:type="gramStart"/>
      <w:r>
        <w:t>guidelines, or</w:t>
      </w:r>
      <w:proofErr w:type="gramEnd"/>
      <w:r>
        <w:t xml:space="preserve"> speaking to the person individually at the end of the session. Group facilitators should be mindful of shame, and possibility of history of trauma in learning environments, in addressing the behaviour. This should be balanced with the importance of immediately addressing behaviours to ensure that all group participants feel safe and comfortable in group </w:t>
      </w:r>
      <w:proofErr w:type="gramStart"/>
      <w:r>
        <w:t>programs, and</w:t>
      </w:r>
      <w:proofErr w:type="gramEnd"/>
      <w:r>
        <w:t xml:space="preserve"> observe that facilitators address inappropriate behaviour. </w:t>
      </w:r>
    </w:p>
    <w:p w14:paraId="794362D4" w14:textId="77777777" w:rsidR="00DA5099" w:rsidRDefault="00DA5099" w:rsidP="00DA5099"/>
    <w:p w14:paraId="29336A16" w14:textId="11597A9B" w:rsidR="00DA5099" w:rsidRDefault="00DA5099" w:rsidP="00DA5099">
      <w:r>
        <w:t xml:space="preserve">Where people are engaging in more serious behaviour that is </w:t>
      </w:r>
      <w:r w:rsidRPr="000A427C">
        <w:t xml:space="preserve">disrupting the therapeutic benefit of group programs for themselves or </w:t>
      </w:r>
      <w:proofErr w:type="gramStart"/>
      <w:r w:rsidRPr="000A427C">
        <w:t>others, or</w:t>
      </w:r>
      <w:proofErr w:type="gramEnd"/>
      <w:r w:rsidRPr="000A427C">
        <w:t xml:space="preserve"> engaging in </w:t>
      </w:r>
      <w:r>
        <w:t>action that may result in suspension or discharge from the group programs</w:t>
      </w:r>
      <w:r w:rsidRPr="000A427C">
        <w:t xml:space="preserve">, it is the responsibility of the most senior clinician or </w:t>
      </w:r>
      <w:r>
        <w:t>peer recovery worker</w:t>
      </w:r>
      <w:r w:rsidRPr="000A427C">
        <w:t xml:space="preserve"> to manage the behaviour immediately to ensure the welfare and safety of others in the group program. If a group’s facilitators are </w:t>
      </w:r>
      <w:r>
        <w:t>Peer Recovery Worker</w:t>
      </w:r>
      <w:r w:rsidRPr="000A427C">
        <w:t xml:space="preserve">’s or HP1’s the assistance of a </w:t>
      </w:r>
      <w:r>
        <w:t>senior clinician (</w:t>
      </w:r>
      <w:r w:rsidRPr="000A427C">
        <w:t>HP3 or HP4</w:t>
      </w:r>
      <w:r>
        <w:t>)</w:t>
      </w:r>
      <w:r w:rsidRPr="000A427C">
        <w:t xml:space="preserve"> should be sought as soon as practicable</w:t>
      </w:r>
      <w:r>
        <w:t xml:space="preserve">. HP2’s should seek assistance from, or provide feedback to, a senior clinician (HP3 or HP4) as soon as practicable following their management of the situation. </w:t>
      </w:r>
    </w:p>
    <w:p w14:paraId="34798644" w14:textId="77777777" w:rsidR="00DA5099" w:rsidRDefault="00DA5099" w:rsidP="00DA5099"/>
    <w:p w14:paraId="3520A1FD" w14:textId="30C15644" w:rsidR="00DA5099" w:rsidRDefault="00DA5099" w:rsidP="00DA5099">
      <w:r>
        <w:t xml:space="preserve">The HP2 or senior clinician should do an assessment of the person’s mental state and risk and provide appropriate follow up based on their assessment and consistent with the triage scale (attachment 14). </w:t>
      </w:r>
    </w:p>
    <w:p w14:paraId="3FF34518" w14:textId="77777777" w:rsidR="00DA5099" w:rsidRDefault="00DA5099" w:rsidP="00DA5099"/>
    <w:p w14:paraId="72AE8FEB" w14:textId="77777777" w:rsidR="00DA5099" w:rsidRPr="000A427C" w:rsidRDefault="00DA5099" w:rsidP="00DA5099">
      <w:r>
        <w:t>The</w:t>
      </w:r>
      <w:r w:rsidRPr="000A427C">
        <w:t xml:space="preserve"> group’s facilitator should</w:t>
      </w:r>
      <w:r>
        <w:t xml:space="preserve"> </w:t>
      </w:r>
      <w:r w:rsidRPr="000A427C">
        <w:t>put the person on the agenda for the next AMHDS Clinical Discussion</w:t>
      </w:r>
      <w:r>
        <w:t>/</w:t>
      </w:r>
      <w:r w:rsidRPr="000A427C">
        <w:t>MDT</w:t>
      </w:r>
      <w:r>
        <w:t xml:space="preserve"> and advise the AMHDS Team Leader of the behaviour</w:t>
      </w:r>
      <w:r w:rsidRPr="000A427C">
        <w:t xml:space="preserve">. </w:t>
      </w:r>
    </w:p>
    <w:p w14:paraId="2DD42149" w14:textId="77777777" w:rsidR="00DA5099" w:rsidRPr="000A427C" w:rsidRDefault="00DA5099" w:rsidP="00DA5099"/>
    <w:p w14:paraId="3E0DAB30" w14:textId="19FDB631" w:rsidR="00DA5099" w:rsidRDefault="00DA5099" w:rsidP="00DA5099">
      <w:pPr>
        <w:pStyle w:val="Heading2"/>
      </w:pPr>
      <w:bookmarkStart w:id="117" w:name="_Toc65233330"/>
      <w:bookmarkStart w:id="118" w:name="_Toc77333372"/>
      <w:r>
        <w:t>3.2.12</w:t>
      </w:r>
      <w:r w:rsidR="00B631E3">
        <w:t xml:space="preserve"> </w:t>
      </w:r>
      <w:r>
        <w:t>Responding to a Deteriorating Patient</w:t>
      </w:r>
      <w:bookmarkEnd w:id="117"/>
      <w:bookmarkEnd w:id="118"/>
    </w:p>
    <w:p w14:paraId="2D6D16B9" w14:textId="06304CB7" w:rsidR="00DA5099" w:rsidRDefault="00DA5099" w:rsidP="00DA5099">
      <w:r>
        <w:t xml:space="preserve">Group facilitators document </w:t>
      </w:r>
      <w:r w:rsidR="00DC79F0">
        <w:t>observations of mental state</w:t>
      </w:r>
      <w:r>
        <w:t xml:space="preserve"> at every presentation to the AMHDS. Peer recovery workers are non-clinical staff and will include observations of behaviour that include the extent to which the person appeared settled, </w:t>
      </w:r>
      <w:proofErr w:type="gramStart"/>
      <w:r>
        <w:t>appropriate</w:t>
      </w:r>
      <w:proofErr w:type="gramEnd"/>
      <w:r>
        <w:t xml:space="preserve"> and engaged.  </w:t>
      </w:r>
    </w:p>
    <w:p w14:paraId="4D0D7938" w14:textId="77777777" w:rsidR="00DA5099" w:rsidRDefault="00DA5099" w:rsidP="00DA5099"/>
    <w:p w14:paraId="18F03429" w14:textId="51B212DD" w:rsidR="00DA5099" w:rsidRDefault="00DA5099" w:rsidP="00DA5099">
      <w:r>
        <w:t xml:space="preserve">Clinicians will use their clinical judgement to respond to a deterioration in a person’s mental state. Clinicians should be familiar with the persons attending their group and respond to changes in mental state. </w:t>
      </w:r>
    </w:p>
    <w:p w14:paraId="520DC210" w14:textId="77777777" w:rsidR="00DA5099" w:rsidRDefault="00DA5099" w:rsidP="00DA5099"/>
    <w:p w14:paraId="74DAD05A" w14:textId="378A86EC" w:rsidR="00DA5099" w:rsidRDefault="00DA5099" w:rsidP="00DA5099">
      <w:r>
        <w:t xml:space="preserve">It </w:t>
      </w:r>
      <w:r w:rsidRPr="000A427C">
        <w:t xml:space="preserve">is the responsibility of the most senior clinician or </w:t>
      </w:r>
      <w:r>
        <w:t>peer recovery worker</w:t>
      </w:r>
      <w:r w:rsidRPr="000A427C">
        <w:t xml:space="preserve"> to </w:t>
      </w:r>
      <w:r>
        <w:t>respond to observed changes in mental state, or signs of mental state deterioration,</w:t>
      </w:r>
      <w:r w:rsidRPr="000A427C">
        <w:t xml:space="preserve"> to ensure the welfare and safety of </w:t>
      </w:r>
      <w:r>
        <w:t>the person</w:t>
      </w:r>
      <w:r w:rsidRPr="000A427C">
        <w:t xml:space="preserve">. If a group’s facilitators are </w:t>
      </w:r>
      <w:r>
        <w:t>Peer Recovery Worker</w:t>
      </w:r>
      <w:r w:rsidRPr="000A427C">
        <w:t xml:space="preserve">s or HP1’s the assistance of a </w:t>
      </w:r>
      <w:r>
        <w:t>senior clinician (</w:t>
      </w:r>
      <w:r w:rsidRPr="000A427C">
        <w:t>HP3 or HP4</w:t>
      </w:r>
      <w:r>
        <w:t>)</w:t>
      </w:r>
      <w:r w:rsidRPr="000A427C">
        <w:t xml:space="preserve"> should be sought as soon as practicable</w:t>
      </w:r>
      <w:r>
        <w:t xml:space="preserve">. HP2’s should seek assistance from, or provide feedback to, a senior clinician (HP3 or HP4) as soon as practicable following their management of the situation. </w:t>
      </w:r>
    </w:p>
    <w:p w14:paraId="09780628" w14:textId="77777777" w:rsidR="00DA5099" w:rsidRDefault="00DA5099" w:rsidP="00DA5099"/>
    <w:p w14:paraId="5C90F0F0" w14:textId="28DFA37F" w:rsidR="00DA5099" w:rsidRDefault="00DA5099" w:rsidP="00DA5099">
      <w:r>
        <w:t xml:space="preserve">The HP2 or senior clinician should do an assessment of the person’s mental state and risk and provide appropriate follow up based on their assessment and consistent with the triage scale (attachment 14). </w:t>
      </w:r>
    </w:p>
    <w:p w14:paraId="3F78212C" w14:textId="77777777" w:rsidR="00DA5099" w:rsidRDefault="00DA5099" w:rsidP="00DA5099"/>
    <w:p w14:paraId="7E9D63BB" w14:textId="77777777" w:rsidR="00DA5099" w:rsidRDefault="00DA5099" w:rsidP="00DA5099">
      <w:r>
        <w:t>The</w:t>
      </w:r>
      <w:r w:rsidRPr="000A427C">
        <w:t xml:space="preserve"> group’s facilitator should</w:t>
      </w:r>
      <w:r>
        <w:t xml:space="preserve"> </w:t>
      </w:r>
      <w:r w:rsidRPr="000A427C">
        <w:t>put the person on the agenda for the next AMHDS Clinical Discussion</w:t>
      </w:r>
      <w:r>
        <w:t>/</w:t>
      </w:r>
      <w:r w:rsidRPr="000A427C">
        <w:t>MDT</w:t>
      </w:r>
      <w:r>
        <w:t xml:space="preserve"> and advise the AMHDS Team Leader of the situation</w:t>
      </w:r>
      <w:r w:rsidRPr="000A427C">
        <w:t xml:space="preserve">. </w:t>
      </w:r>
    </w:p>
    <w:p w14:paraId="7707F976" w14:textId="77777777" w:rsidR="00DA5099" w:rsidRDefault="00DA5099" w:rsidP="00DA5099"/>
    <w:p w14:paraId="07FA1FE1" w14:textId="77777777" w:rsidR="00DA5099" w:rsidRDefault="00DA5099" w:rsidP="00DA5099">
      <w:pPr>
        <w:pStyle w:val="Heading2"/>
      </w:pPr>
      <w:bookmarkStart w:id="119" w:name="_Toc65233331"/>
      <w:bookmarkStart w:id="120" w:name="_Toc77333373"/>
      <w:r>
        <w:t>3</w:t>
      </w:r>
      <w:r w:rsidRPr="000A427C">
        <w:t>.2.1</w:t>
      </w:r>
      <w:r>
        <w:t>3 Documentation</w:t>
      </w:r>
      <w:bookmarkEnd w:id="119"/>
      <w:bookmarkEnd w:id="120"/>
      <w:r>
        <w:t xml:space="preserve"> </w:t>
      </w:r>
    </w:p>
    <w:p w14:paraId="69E5DEFF" w14:textId="0F42EE56" w:rsidR="00DA5099" w:rsidRDefault="00DA5099" w:rsidP="00DA5099">
      <w:r>
        <w:t xml:space="preserve">Attendance and participation in group programs will be documented on </w:t>
      </w:r>
      <w:proofErr w:type="spellStart"/>
      <w:r>
        <w:t>MAJICeR</w:t>
      </w:r>
      <w:proofErr w:type="spellEnd"/>
      <w:r>
        <w:t xml:space="preserve"> by group facilitators</w:t>
      </w:r>
      <w:r w:rsidR="002B431C">
        <w:t>, as well as on the AMHDS whiteboard</w:t>
      </w:r>
      <w:r>
        <w:t xml:space="preserve">. It is the responsibility of all group facilitators who facilitated the group to ensure that documentation is completed. For programs facilitated by mental health clinicians this documentation will include aspects of the mental state examination that are observable in the group context. </w:t>
      </w:r>
    </w:p>
    <w:p w14:paraId="32A8DE7D" w14:textId="77777777" w:rsidR="00DA5099" w:rsidRDefault="00DA5099" w:rsidP="00DA5099"/>
    <w:p w14:paraId="38EAC647" w14:textId="2B1AD658" w:rsidR="00DA5099" w:rsidRPr="000A427C" w:rsidRDefault="00DA5099" w:rsidP="0095435E">
      <w:pPr>
        <w:pStyle w:val="Heading2"/>
      </w:pPr>
      <w:bookmarkStart w:id="121" w:name="_Toc65233332"/>
      <w:bookmarkStart w:id="122" w:name="_Toc77333374"/>
      <w:r>
        <w:t>3.2.14</w:t>
      </w:r>
      <w:r w:rsidRPr="000A427C">
        <w:t xml:space="preserve"> Non-Attendance </w:t>
      </w:r>
      <w:r>
        <w:t>at Group Programs</w:t>
      </w:r>
      <w:bookmarkEnd w:id="121"/>
      <w:bookmarkEnd w:id="122"/>
    </w:p>
    <w:p w14:paraId="21C56843" w14:textId="77777777" w:rsidR="00DA5099" w:rsidRDefault="00DA5099" w:rsidP="00DA5099">
      <w:r w:rsidRPr="000A427C">
        <w:t xml:space="preserve">A person is considered to have not attended if they did not attend a closed group </w:t>
      </w:r>
      <w:proofErr w:type="gramStart"/>
      <w:r w:rsidRPr="000A427C">
        <w:t>program</w:t>
      </w:r>
      <w:proofErr w:type="gramEnd"/>
      <w:r w:rsidRPr="000A427C">
        <w:t xml:space="preserve"> they are enrolled in. For open group programs there is not the expectation of reliable attendance. </w:t>
      </w:r>
    </w:p>
    <w:p w14:paraId="2D3D9D58" w14:textId="77777777" w:rsidR="00DA5099" w:rsidRPr="000A427C" w:rsidRDefault="00DA5099" w:rsidP="00DA5099"/>
    <w:p w14:paraId="2FCA0BFE" w14:textId="77777777" w:rsidR="00DA5099" w:rsidRPr="000A427C" w:rsidRDefault="00DA5099" w:rsidP="00DA5099">
      <w:pPr>
        <w:rPr>
          <w:b/>
          <w:bCs/>
        </w:rPr>
      </w:pPr>
      <w:r w:rsidRPr="000A427C">
        <w:t xml:space="preserve">Clinicians will record all non-attendance at closed group programs on </w:t>
      </w:r>
      <w:proofErr w:type="spellStart"/>
      <w:r w:rsidRPr="000A427C">
        <w:t>MAJICeR</w:t>
      </w:r>
      <w:proofErr w:type="spellEnd"/>
      <w:r w:rsidRPr="000A427C">
        <w:t xml:space="preserve">. Only attendance will be recorded for open group programs. </w:t>
      </w:r>
    </w:p>
    <w:p w14:paraId="753ACCA3" w14:textId="77777777" w:rsidR="00DA5099" w:rsidRDefault="00DA5099" w:rsidP="00DA5099"/>
    <w:p w14:paraId="6BC98059" w14:textId="2D10EC2C" w:rsidR="00DA5099" w:rsidRDefault="00DA5099" w:rsidP="00DA5099">
      <w:r w:rsidRPr="000A427C">
        <w:t xml:space="preserve">When a person fails to attend a closed group </w:t>
      </w:r>
      <w:proofErr w:type="gramStart"/>
      <w:r w:rsidRPr="000A427C">
        <w:t>program, and</w:t>
      </w:r>
      <w:proofErr w:type="gramEnd"/>
      <w:r w:rsidRPr="000A427C">
        <w:t xml:space="preserve"> has not contacted AMHDS to advise of their non-attendance, the most senior clinician or A</w:t>
      </w:r>
      <w:r w:rsidR="0095347C">
        <w:t xml:space="preserve">llied </w:t>
      </w:r>
      <w:r w:rsidRPr="000A427C">
        <w:t>H</w:t>
      </w:r>
      <w:r w:rsidR="0095347C">
        <w:t xml:space="preserve">ealth </w:t>
      </w:r>
      <w:r w:rsidRPr="000A427C">
        <w:t>A</w:t>
      </w:r>
      <w:r w:rsidR="0095347C">
        <w:t>ssistant</w:t>
      </w:r>
      <w:r w:rsidRPr="000A427C">
        <w:t xml:space="preserve"> facilitating that group will make phone contact with the person as soon as possible after the missed group program to ensure the person</w:t>
      </w:r>
      <w:r>
        <w:t>’s welfare</w:t>
      </w:r>
      <w:r w:rsidRPr="000A427C">
        <w:t xml:space="preserve">. </w:t>
      </w:r>
    </w:p>
    <w:p w14:paraId="2C4DCF58" w14:textId="77777777" w:rsidR="00DA5099" w:rsidRPr="000A427C" w:rsidRDefault="00DA5099" w:rsidP="00DA5099"/>
    <w:p w14:paraId="401823EF" w14:textId="77777777" w:rsidR="00DA5099" w:rsidRPr="00485B29" w:rsidRDefault="00DA5099" w:rsidP="00DA5099">
      <w:r w:rsidRPr="000A427C">
        <w:t xml:space="preserve">If unable to contact the person by phone the AMHDS clinician will advise the treating team of the person’s non-attendance and their attempted contact and handover follow up to the treating team. </w:t>
      </w:r>
    </w:p>
    <w:p w14:paraId="79274DCE" w14:textId="77777777" w:rsidR="00DA5099" w:rsidRPr="000A427C" w:rsidRDefault="00DA5099" w:rsidP="00DA5099"/>
    <w:p w14:paraId="73E0CAB3" w14:textId="77777777" w:rsidR="00DA5099" w:rsidRPr="000A427C" w:rsidRDefault="00DA5099" w:rsidP="00DA5099">
      <w:pPr>
        <w:pStyle w:val="Heading2"/>
      </w:pPr>
      <w:bookmarkStart w:id="123" w:name="_Toc65233333"/>
      <w:bookmarkStart w:id="124" w:name="_Toc77333375"/>
      <w:r>
        <w:t>3</w:t>
      </w:r>
      <w:r w:rsidRPr="000A427C">
        <w:t>.2.1</w:t>
      </w:r>
      <w:r>
        <w:t>5</w:t>
      </w:r>
      <w:r w:rsidRPr="000A427C">
        <w:t xml:space="preserve"> Completion of Programs</w:t>
      </w:r>
      <w:bookmarkEnd w:id="123"/>
      <w:bookmarkEnd w:id="124"/>
    </w:p>
    <w:p w14:paraId="11CD2067" w14:textId="77777777" w:rsidR="00DA5099" w:rsidRDefault="00DA5099" w:rsidP="00DA5099">
      <w:r w:rsidRPr="000A427C">
        <w:t xml:space="preserve">People’s progress and engagement with AMHDS will be reviewed regularly as per the </w:t>
      </w:r>
      <w:r>
        <w:t>episode of care</w:t>
      </w:r>
      <w:r w:rsidRPr="000A427C">
        <w:t xml:space="preserve"> pathway in section 1.</w:t>
      </w:r>
      <w:r>
        <w:t>4</w:t>
      </w:r>
      <w:r w:rsidRPr="000A427C">
        <w:t xml:space="preserve">. </w:t>
      </w:r>
    </w:p>
    <w:p w14:paraId="0560CE23" w14:textId="77777777" w:rsidR="00DA5099" w:rsidRPr="000A427C" w:rsidRDefault="00DA5099" w:rsidP="00DA5099"/>
    <w:p w14:paraId="6DD0C976" w14:textId="77777777" w:rsidR="00DA5099" w:rsidRPr="000A427C" w:rsidRDefault="00DA5099" w:rsidP="00DA5099">
      <w:r w:rsidRPr="000A427C">
        <w:t>Where a decision is made at MDT or clinical discussion to close people from the program a closure letter will be sent which outlines the person’s achievements, and options for community group programs</w:t>
      </w:r>
      <w:r>
        <w:t xml:space="preserve">. </w:t>
      </w:r>
    </w:p>
    <w:p w14:paraId="2F51A8AC" w14:textId="77777777" w:rsidR="007B6904" w:rsidRDefault="007B6904" w:rsidP="007B6904">
      <w:pPr>
        <w:rPr>
          <w:rFonts w:cs="Arial"/>
          <w:b/>
          <w:szCs w:val="24"/>
        </w:rPr>
      </w:pPr>
    </w:p>
    <w:p w14:paraId="2F51A8AD" w14:textId="56527D5F" w:rsidR="007B6904" w:rsidRDefault="00286CCE"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53EDA" w:rsidRPr="00CD1C0E" w14:paraId="18E91D73" w14:textId="77777777" w:rsidTr="00231259">
        <w:trPr>
          <w:cantSplit/>
          <w:trHeight w:val="285"/>
        </w:trPr>
        <w:tc>
          <w:tcPr>
            <w:tcW w:w="9158" w:type="dxa"/>
            <w:shd w:val="clear" w:color="auto" w:fill="A6A6A6" w:themeFill="background1" w:themeFillShade="A6"/>
          </w:tcPr>
          <w:p w14:paraId="01544509" w14:textId="244D5D51" w:rsidR="00453EDA" w:rsidRPr="00453EDA" w:rsidRDefault="00453EDA" w:rsidP="00231259">
            <w:pPr>
              <w:pStyle w:val="Heading1"/>
              <w:tabs>
                <w:tab w:val="left" w:pos="1953"/>
              </w:tabs>
              <w:rPr>
                <w:rFonts w:asciiTheme="minorHAnsi" w:hAnsiTheme="minorHAnsi" w:cstheme="minorHAnsi"/>
              </w:rPr>
            </w:pPr>
            <w:bookmarkStart w:id="125" w:name="_Toc65233334"/>
            <w:bookmarkStart w:id="126" w:name="_Toc77333376"/>
            <w:r w:rsidRPr="00453EDA">
              <w:rPr>
                <w:rFonts w:asciiTheme="minorHAnsi" w:hAnsiTheme="minorHAnsi" w:cstheme="minorHAnsi"/>
              </w:rPr>
              <w:t>Section 4 – Dialectical Behaviour Therapy Program</w:t>
            </w:r>
            <w:bookmarkEnd w:id="125"/>
            <w:bookmarkEnd w:id="126"/>
          </w:p>
        </w:tc>
      </w:tr>
    </w:tbl>
    <w:p w14:paraId="421B7A94" w14:textId="77777777" w:rsidR="00453EDA" w:rsidRDefault="00453EDA" w:rsidP="00453EDA">
      <w:pPr>
        <w:pStyle w:val="Default"/>
        <w:rPr>
          <w:rFonts w:ascii="Calibri" w:hAnsi="Calibri"/>
        </w:rPr>
      </w:pPr>
    </w:p>
    <w:p w14:paraId="3AA1A038" w14:textId="77777777" w:rsidR="003F4194" w:rsidRPr="00900F74" w:rsidRDefault="003F4194" w:rsidP="00900F74">
      <w:pPr>
        <w:rPr>
          <w:rFonts w:asciiTheme="minorHAnsi" w:hAnsiTheme="minorHAnsi" w:cstheme="minorHAnsi"/>
          <w:szCs w:val="24"/>
        </w:rPr>
      </w:pPr>
      <w:r w:rsidRPr="00900F74">
        <w:rPr>
          <w:rFonts w:asciiTheme="minorHAnsi" w:hAnsiTheme="minorHAnsi" w:cstheme="minorHAnsi"/>
          <w:szCs w:val="24"/>
        </w:rPr>
        <w:t>DBT is a broad-based cognitive-behavioural treatment originally developed for chronically suicidal individuals diagnosed with borderline personality disorder (BPD).  Consisting of a combination of individual psychotherapy, group skills training, telephone coaching, and a therapist consultation team, DBT was the first psychotherapy shown through controlled trials to be effective with BPD (Linehan, 2015). DBT is based on a dialectical and biosocial theory of psychological disorder that emphasises the role of difficulties in regulating emotions and behaviour.  Emotion dysregulation has been linked to a variety of mental health problems stemming from patterns of instability in emotion regulation, impulse control, interpersonal relationships, and self-image (Linehan, 2015).  DBT skills are aimed directly at these dysfunctional patterns.</w:t>
      </w:r>
    </w:p>
    <w:p w14:paraId="658C4634" w14:textId="77777777" w:rsidR="003F4194" w:rsidRPr="00900F74" w:rsidRDefault="003F4194" w:rsidP="00900F74">
      <w:pPr>
        <w:pStyle w:val="TextBody"/>
        <w:spacing w:after="0" w:line="240" w:lineRule="auto"/>
        <w:rPr>
          <w:rFonts w:asciiTheme="minorHAnsi" w:hAnsiTheme="minorHAnsi" w:cstheme="minorHAnsi"/>
        </w:rPr>
      </w:pPr>
    </w:p>
    <w:p w14:paraId="0A9FD5C4" w14:textId="642635CC" w:rsidR="003F4194" w:rsidRPr="00900F74" w:rsidRDefault="003F4194" w:rsidP="00900F74">
      <w:pPr>
        <w:pStyle w:val="Heading2"/>
        <w:rPr>
          <w:rFonts w:asciiTheme="minorHAnsi" w:hAnsiTheme="minorHAnsi" w:cstheme="minorHAnsi"/>
          <w:szCs w:val="24"/>
        </w:rPr>
      </w:pPr>
      <w:bookmarkStart w:id="127" w:name="_Toc65233335"/>
      <w:bookmarkStart w:id="128" w:name="_Toc77333377"/>
      <w:r w:rsidRPr="00900F74">
        <w:rPr>
          <w:rFonts w:asciiTheme="minorHAnsi" w:hAnsiTheme="minorHAnsi" w:cstheme="minorHAnsi"/>
          <w:szCs w:val="24"/>
        </w:rPr>
        <w:t>4.1 Eligibility</w:t>
      </w:r>
      <w:bookmarkEnd w:id="127"/>
      <w:bookmarkEnd w:id="128"/>
    </w:p>
    <w:p w14:paraId="30D889A2" w14:textId="77777777" w:rsidR="003F4194" w:rsidRPr="00900F74" w:rsidRDefault="003F4194" w:rsidP="00900F74">
      <w:pPr>
        <w:pStyle w:val="TextBody"/>
        <w:spacing w:after="0" w:line="240" w:lineRule="auto"/>
        <w:rPr>
          <w:rFonts w:asciiTheme="minorHAnsi" w:hAnsiTheme="minorHAnsi" w:cstheme="minorHAnsi"/>
          <w:color w:val="201F1E"/>
        </w:rPr>
      </w:pPr>
      <w:r w:rsidRPr="00900F74">
        <w:rPr>
          <w:rFonts w:asciiTheme="minorHAnsi" w:hAnsiTheme="minorHAnsi" w:cstheme="minorHAnsi"/>
          <w:color w:val="201F1E"/>
        </w:rPr>
        <w:t xml:space="preserve">In addition to meeting the admission criteria for the AMHDS, eligibility for the AMHDS DBT program is based on the below inclusion and Exclusion Criteria. </w:t>
      </w:r>
    </w:p>
    <w:p w14:paraId="7E24E5FD" w14:textId="77777777" w:rsidR="003F4194" w:rsidRPr="00900F74" w:rsidRDefault="003F4194" w:rsidP="00900F74">
      <w:pPr>
        <w:pStyle w:val="TextBody"/>
        <w:spacing w:after="0" w:line="240" w:lineRule="auto"/>
        <w:rPr>
          <w:rFonts w:asciiTheme="minorHAnsi" w:hAnsiTheme="minorHAnsi" w:cstheme="minorHAnsi"/>
          <w:color w:val="201F1E"/>
        </w:rPr>
      </w:pPr>
    </w:p>
    <w:p w14:paraId="68980874" w14:textId="77777777" w:rsidR="003F4194" w:rsidRPr="00900F74" w:rsidRDefault="003F4194" w:rsidP="00900F74">
      <w:pPr>
        <w:rPr>
          <w:rFonts w:asciiTheme="minorHAnsi" w:hAnsiTheme="minorHAnsi" w:cstheme="minorHAnsi"/>
          <w:szCs w:val="24"/>
        </w:rPr>
      </w:pPr>
      <w:r w:rsidRPr="00900F74">
        <w:rPr>
          <w:rFonts w:asciiTheme="minorHAnsi" w:hAnsiTheme="minorHAnsi" w:cstheme="minorHAnsi"/>
          <w:szCs w:val="24"/>
        </w:rPr>
        <w:t>Inclusion Criteria</w:t>
      </w:r>
    </w:p>
    <w:p w14:paraId="2B893990" w14:textId="77777777" w:rsidR="003F4194" w:rsidRPr="00900F74" w:rsidRDefault="003F4194" w:rsidP="007B5C28">
      <w:pPr>
        <w:pStyle w:val="ListBullet"/>
      </w:pPr>
      <w:r w:rsidRPr="00900F74">
        <w:t xml:space="preserve">Fulfils at least 5 of 9 diagnostic criteria for Borderline Personality Disorder (DSM-5). Lower number of criteria may be considered on an individual basis and accepted based on the merit of the clinical reasoning. </w:t>
      </w:r>
    </w:p>
    <w:p w14:paraId="4A72009C" w14:textId="77777777" w:rsidR="003F4194" w:rsidRPr="00900F74" w:rsidRDefault="003F4194" w:rsidP="007B5C28">
      <w:pPr>
        <w:pStyle w:val="ListBullet"/>
      </w:pPr>
      <w:r w:rsidRPr="00900F74">
        <w:t>Person is aware and consents to the referral</w:t>
      </w:r>
    </w:p>
    <w:p w14:paraId="128E3C76" w14:textId="77777777" w:rsidR="003F4194" w:rsidRPr="00900F74" w:rsidRDefault="003F4194" w:rsidP="007B5C28">
      <w:pPr>
        <w:pStyle w:val="ListBullet"/>
      </w:pPr>
      <w:r w:rsidRPr="00900F74">
        <w:t>Person has a clinical manager with a MHJHADS CRS</w:t>
      </w:r>
    </w:p>
    <w:p w14:paraId="75B241E5" w14:textId="77777777" w:rsidR="003F4194" w:rsidRPr="00900F74" w:rsidRDefault="003F4194" w:rsidP="007B5C28">
      <w:pPr>
        <w:pStyle w:val="ListBullet"/>
      </w:pPr>
      <w:r w:rsidRPr="00900F74">
        <w:t xml:space="preserve">Person presents as suitable in terms </w:t>
      </w:r>
      <w:proofErr w:type="gramStart"/>
      <w:r w:rsidRPr="00900F74">
        <w:t>of;</w:t>
      </w:r>
      <w:proofErr w:type="gramEnd"/>
    </w:p>
    <w:p w14:paraId="5296F5E3" w14:textId="77777777" w:rsidR="003F4194" w:rsidRPr="00900F74" w:rsidRDefault="003F4194" w:rsidP="00375A5A">
      <w:pPr>
        <w:pStyle w:val="ListParagraph"/>
        <w:numPr>
          <w:ilvl w:val="1"/>
          <w:numId w:val="9"/>
        </w:numPr>
        <w:spacing w:after="160"/>
        <w:rPr>
          <w:rFonts w:asciiTheme="minorHAnsi" w:hAnsiTheme="minorHAnsi" w:cstheme="minorHAnsi"/>
          <w:szCs w:val="24"/>
        </w:rPr>
      </w:pPr>
      <w:r w:rsidRPr="00900F74">
        <w:rPr>
          <w:rFonts w:asciiTheme="minorHAnsi" w:hAnsiTheme="minorHAnsi" w:cstheme="minorHAnsi"/>
          <w:szCs w:val="24"/>
        </w:rPr>
        <w:t>DBT case formulation including suitable goals and commitment</w:t>
      </w:r>
    </w:p>
    <w:p w14:paraId="0463DD82" w14:textId="77777777" w:rsidR="003F4194" w:rsidRPr="00900F74" w:rsidRDefault="003F4194" w:rsidP="00375A5A">
      <w:pPr>
        <w:pStyle w:val="ListParagraph"/>
        <w:numPr>
          <w:ilvl w:val="1"/>
          <w:numId w:val="9"/>
        </w:numPr>
        <w:spacing w:after="160"/>
        <w:rPr>
          <w:rFonts w:asciiTheme="minorHAnsi" w:hAnsiTheme="minorHAnsi" w:cstheme="minorHAnsi"/>
          <w:szCs w:val="24"/>
        </w:rPr>
      </w:pPr>
      <w:r w:rsidRPr="00900F74">
        <w:rPr>
          <w:rFonts w:asciiTheme="minorHAnsi" w:hAnsiTheme="minorHAnsi" w:cstheme="minorHAnsi"/>
          <w:szCs w:val="24"/>
        </w:rPr>
        <w:t>Adequate self-management skills to commit to intensive therapy</w:t>
      </w:r>
    </w:p>
    <w:p w14:paraId="0635881E" w14:textId="77777777" w:rsidR="003F4194" w:rsidRPr="00900F74" w:rsidRDefault="003F4194" w:rsidP="00375A5A">
      <w:pPr>
        <w:pStyle w:val="ListParagraph"/>
        <w:numPr>
          <w:ilvl w:val="1"/>
          <w:numId w:val="9"/>
        </w:numPr>
        <w:spacing w:after="160"/>
        <w:rPr>
          <w:rFonts w:asciiTheme="minorHAnsi" w:hAnsiTheme="minorHAnsi" w:cstheme="minorHAnsi"/>
          <w:szCs w:val="24"/>
        </w:rPr>
      </w:pPr>
      <w:r w:rsidRPr="00900F74">
        <w:rPr>
          <w:rFonts w:asciiTheme="minorHAnsi" w:hAnsiTheme="minorHAnsi" w:cstheme="minorHAnsi"/>
          <w:szCs w:val="24"/>
        </w:rPr>
        <w:t>Ability to engage in group context</w:t>
      </w:r>
    </w:p>
    <w:p w14:paraId="4EB389BD" w14:textId="77777777" w:rsidR="003F4194" w:rsidRPr="00900F74" w:rsidRDefault="003F4194" w:rsidP="00375A5A">
      <w:pPr>
        <w:pStyle w:val="ListParagraph"/>
        <w:numPr>
          <w:ilvl w:val="1"/>
          <w:numId w:val="9"/>
        </w:numPr>
        <w:spacing w:after="160"/>
        <w:rPr>
          <w:rFonts w:asciiTheme="minorHAnsi" w:hAnsiTheme="minorHAnsi" w:cstheme="minorHAnsi"/>
          <w:szCs w:val="24"/>
        </w:rPr>
      </w:pPr>
      <w:r w:rsidRPr="00900F74">
        <w:rPr>
          <w:rFonts w:asciiTheme="minorHAnsi" w:hAnsiTheme="minorHAnsi" w:cstheme="minorHAnsi"/>
          <w:szCs w:val="24"/>
        </w:rPr>
        <w:t>Cognitive capacity and current mental state</w:t>
      </w:r>
    </w:p>
    <w:p w14:paraId="58B80342" w14:textId="77777777" w:rsidR="003F4194" w:rsidRPr="00900F74" w:rsidRDefault="003F4194" w:rsidP="00375A5A">
      <w:pPr>
        <w:pStyle w:val="ListParagraph"/>
        <w:numPr>
          <w:ilvl w:val="1"/>
          <w:numId w:val="9"/>
        </w:numPr>
        <w:spacing w:after="160"/>
        <w:rPr>
          <w:rFonts w:asciiTheme="minorHAnsi" w:hAnsiTheme="minorHAnsi" w:cstheme="minorHAnsi"/>
          <w:szCs w:val="24"/>
        </w:rPr>
      </w:pPr>
      <w:r w:rsidRPr="00900F74">
        <w:rPr>
          <w:rFonts w:asciiTheme="minorHAnsi" w:hAnsiTheme="minorHAnsi" w:cstheme="minorHAnsi"/>
          <w:szCs w:val="24"/>
        </w:rPr>
        <w:lastRenderedPageBreak/>
        <w:t>Feasibility of engagement in terms of current life circumstances, supports, social needs and fit with other group participants</w:t>
      </w:r>
    </w:p>
    <w:p w14:paraId="2661CE86" w14:textId="77777777" w:rsidR="003F4194" w:rsidRPr="00900F74" w:rsidRDefault="003F4194" w:rsidP="00900F74">
      <w:pPr>
        <w:rPr>
          <w:rFonts w:asciiTheme="minorHAnsi" w:hAnsiTheme="minorHAnsi" w:cstheme="minorHAnsi"/>
          <w:szCs w:val="24"/>
        </w:rPr>
      </w:pPr>
      <w:r w:rsidRPr="00900F74">
        <w:rPr>
          <w:rFonts w:asciiTheme="minorHAnsi" w:hAnsiTheme="minorHAnsi" w:cstheme="minorHAnsi"/>
          <w:szCs w:val="24"/>
        </w:rPr>
        <w:t>Exclusion Criteria</w:t>
      </w:r>
    </w:p>
    <w:p w14:paraId="113CB277" w14:textId="77777777" w:rsidR="003F4194" w:rsidRPr="00900F74" w:rsidRDefault="003F4194" w:rsidP="007B5C28">
      <w:pPr>
        <w:pStyle w:val="ListBullet"/>
      </w:pPr>
      <w:r w:rsidRPr="00900F74">
        <w:t>Psychotic Disorder precluding patient from participation in intensive therapy</w:t>
      </w:r>
    </w:p>
    <w:p w14:paraId="60973327" w14:textId="77777777" w:rsidR="003F4194" w:rsidRPr="00900F74" w:rsidRDefault="003F4194" w:rsidP="007B5C28">
      <w:pPr>
        <w:pStyle w:val="ListBullet"/>
      </w:pPr>
      <w:r w:rsidRPr="00900F74">
        <w:t>Severe cognitive impairment</w:t>
      </w:r>
    </w:p>
    <w:p w14:paraId="23925AA7" w14:textId="5866CF05" w:rsidR="003F4194" w:rsidRPr="00900F74" w:rsidRDefault="003F4194" w:rsidP="007B5C28">
      <w:pPr>
        <w:pStyle w:val="ListBullet"/>
      </w:pPr>
      <w:r w:rsidRPr="00900F74">
        <w:t>Severe recepti</w:t>
      </w:r>
      <w:r w:rsidR="00565462">
        <w:t>ve</w:t>
      </w:r>
      <w:r w:rsidRPr="00900F74">
        <w:t xml:space="preserve"> or expressive language disorder</w:t>
      </w:r>
    </w:p>
    <w:p w14:paraId="40AC7955" w14:textId="77777777" w:rsidR="003F4194" w:rsidRPr="00900F74" w:rsidRDefault="003F4194" w:rsidP="007B5C28">
      <w:pPr>
        <w:pStyle w:val="ListBullet"/>
      </w:pPr>
      <w:r w:rsidRPr="00900F74">
        <w:t>Significant Substance Dependence</w:t>
      </w:r>
    </w:p>
    <w:p w14:paraId="33B7825A" w14:textId="03EB837A" w:rsidR="003F4194" w:rsidRDefault="003F4194" w:rsidP="007B5C28">
      <w:pPr>
        <w:pStyle w:val="ListBullet"/>
      </w:pPr>
      <w:r w:rsidRPr="00900F74">
        <w:t>Eating disorder precluding patient from participation in intensive therapy or requiring treatment prior to DBT engagement</w:t>
      </w:r>
    </w:p>
    <w:p w14:paraId="7D1F8CE0" w14:textId="77777777" w:rsidR="0077027D" w:rsidRPr="00900F74" w:rsidRDefault="0077027D" w:rsidP="0077027D">
      <w:pPr>
        <w:pStyle w:val="ListBullet"/>
        <w:numPr>
          <w:ilvl w:val="0"/>
          <w:numId w:val="0"/>
        </w:numPr>
      </w:pPr>
    </w:p>
    <w:p w14:paraId="221093AF" w14:textId="6C57174F" w:rsidR="003F4194" w:rsidRPr="00900F74" w:rsidRDefault="003F4194" w:rsidP="00900F74">
      <w:pPr>
        <w:pStyle w:val="Heading2"/>
        <w:rPr>
          <w:rFonts w:asciiTheme="minorHAnsi" w:hAnsiTheme="minorHAnsi" w:cstheme="minorHAnsi"/>
          <w:szCs w:val="24"/>
        </w:rPr>
      </w:pPr>
      <w:bookmarkStart w:id="129" w:name="_Toc65233336"/>
      <w:bookmarkStart w:id="130" w:name="_Toc77333378"/>
      <w:r w:rsidRPr="00900F74">
        <w:rPr>
          <w:rFonts w:asciiTheme="minorHAnsi" w:hAnsiTheme="minorHAnsi" w:cstheme="minorHAnsi"/>
          <w:szCs w:val="24"/>
        </w:rPr>
        <w:t>4.2 Referral</w:t>
      </w:r>
      <w:bookmarkEnd w:id="129"/>
      <w:bookmarkEnd w:id="130"/>
      <w:r w:rsidRPr="00900F74">
        <w:rPr>
          <w:rFonts w:asciiTheme="minorHAnsi" w:hAnsiTheme="minorHAnsi" w:cstheme="minorHAnsi"/>
          <w:szCs w:val="24"/>
        </w:rPr>
        <w:t xml:space="preserve"> </w:t>
      </w:r>
    </w:p>
    <w:p w14:paraId="70FE6402" w14:textId="77777777" w:rsidR="003F4194" w:rsidRPr="00900F74" w:rsidRDefault="003F4194" w:rsidP="00870E23">
      <w:pPr>
        <w:pStyle w:val="ListParagraph"/>
        <w:numPr>
          <w:ilvl w:val="0"/>
          <w:numId w:val="59"/>
        </w:numPr>
        <w:spacing w:after="160"/>
        <w:rPr>
          <w:rFonts w:asciiTheme="minorHAnsi" w:hAnsiTheme="minorHAnsi" w:cstheme="minorHAnsi"/>
          <w:szCs w:val="24"/>
        </w:rPr>
      </w:pPr>
      <w:r w:rsidRPr="00900F74">
        <w:rPr>
          <w:rFonts w:asciiTheme="minorHAnsi" w:hAnsiTheme="minorHAnsi" w:cstheme="minorHAnsi"/>
          <w:szCs w:val="24"/>
        </w:rPr>
        <w:t xml:space="preserve">Referring Clinical Managers (CM) are encouraged to contact the DBT team prior to referral to discuss suitability/feasibility of the DBT program.  </w:t>
      </w:r>
    </w:p>
    <w:p w14:paraId="6A4F8CD9" w14:textId="77777777" w:rsidR="003F4194" w:rsidRPr="00900F74" w:rsidRDefault="003F4194" w:rsidP="00870E23">
      <w:pPr>
        <w:pStyle w:val="ListParagraph"/>
        <w:numPr>
          <w:ilvl w:val="0"/>
          <w:numId w:val="59"/>
        </w:numPr>
        <w:spacing w:after="160"/>
        <w:rPr>
          <w:rFonts w:asciiTheme="minorHAnsi" w:hAnsiTheme="minorHAnsi" w:cstheme="minorHAnsi"/>
          <w:szCs w:val="24"/>
        </w:rPr>
      </w:pPr>
      <w:r w:rsidRPr="00900F74">
        <w:rPr>
          <w:rFonts w:asciiTheme="minorHAnsi" w:hAnsiTheme="minorHAnsi" w:cstheme="minorHAnsi"/>
          <w:szCs w:val="24"/>
        </w:rPr>
        <w:t xml:space="preserve">Community clinical manager are to </w:t>
      </w:r>
      <w:proofErr w:type="spellStart"/>
      <w:r w:rsidRPr="00900F74">
        <w:rPr>
          <w:rFonts w:asciiTheme="minorHAnsi" w:hAnsiTheme="minorHAnsi" w:cstheme="minorHAnsi"/>
          <w:szCs w:val="24"/>
        </w:rPr>
        <w:t>to</w:t>
      </w:r>
      <w:proofErr w:type="spellEnd"/>
      <w:r w:rsidRPr="00900F74">
        <w:rPr>
          <w:rFonts w:asciiTheme="minorHAnsi" w:hAnsiTheme="minorHAnsi" w:cstheme="minorHAnsi"/>
          <w:szCs w:val="24"/>
        </w:rPr>
        <w:t xml:space="preserve"> complete the referral form (attachment 8) and upload to </w:t>
      </w:r>
      <w:proofErr w:type="spellStart"/>
      <w:r w:rsidRPr="00900F74">
        <w:rPr>
          <w:rFonts w:asciiTheme="minorHAnsi" w:hAnsiTheme="minorHAnsi" w:cstheme="minorHAnsi"/>
          <w:szCs w:val="24"/>
        </w:rPr>
        <w:t>MAJICeR</w:t>
      </w:r>
      <w:proofErr w:type="spellEnd"/>
      <w:r w:rsidRPr="00900F74">
        <w:rPr>
          <w:rFonts w:asciiTheme="minorHAnsi" w:hAnsiTheme="minorHAnsi" w:cstheme="minorHAnsi"/>
          <w:szCs w:val="24"/>
        </w:rPr>
        <w:t xml:space="preserve">. </w:t>
      </w:r>
      <w:proofErr w:type="spellStart"/>
      <w:r w:rsidRPr="00900F74">
        <w:rPr>
          <w:rFonts w:asciiTheme="minorHAnsi" w:hAnsiTheme="minorHAnsi" w:cstheme="minorHAnsi"/>
          <w:szCs w:val="24"/>
        </w:rPr>
        <w:t>MAJICeR</w:t>
      </w:r>
      <w:proofErr w:type="spellEnd"/>
      <w:r w:rsidRPr="00900F74">
        <w:rPr>
          <w:rFonts w:asciiTheme="minorHAnsi" w:hAnsiTheme="minorHAnsi" w:cstheme="minorHAnsi"/>
          <w:szCs w:val="24"/>
        </w:rPr>
        <w:t xml:space="preserve"> message to be sent to AMHDS team to alert them to the new referral.  </w:t>
      </w:r>
    </w:p>
    <w:p w14:paraId="08DB3EDF" w14:textId="5841CB7B" w:rsidR="003F4194" w:rsidRPr="00900F74" w:rsidRDefault="003F4194" w:rsidP="00870E23">
      <w:pPr>
        <w:pStyle w:val="ListParagraph"/>
        <w:numPr>
          <w:ilvl w:val="0"/>
          <w:numId w:val="59"/>
        </w:numPr>
        <w:spacing w:after="160"/>
        <w:rPr>
          <w:rFonts w:asciiTheme="minorHAnsi" w:hAnsiTheme="minorHAnsi" w:cstheme="minorHAnsi"/>
          <w:szCs w:val="24"/>
        </w:rPr>
      </w:pPr>
      <w:r w:rsidRPr="00900F74">
        <w:rPr>
          <w:rFonts w:asciiTheme="minorHAnsi" w:hAnsiTheme="minorHAnsi" w:cstheme="minorHAnsi"/>
          <w:szCs w:val="24"/>
        </w:rPr>
        <w:t xml:space="preserve">It is the responsibility of the AMHDS clinician allocated to process referrals from that treating team as per section 1.2 of this manual, with the additional step of informing the AMHDS Team leader or delegate that there is a new DBT referral. </w:t>
      </w:r>
    </w:p>
    <w:p w14:paraId="5E07A2EA" w14:textId="77777777" w:rsidR="003F4194" w:rsidRPr="00900F74" w:rsidRDefault="003F4194" w:rsidP="00870E23">
      <w:pPr>
        <w:pStyle w:val="ListParagraph"/>
        <w:numPr>
          <w:ilvl w:val="0"/>
          <w:numId w:val="59"/>
        </w:numPr>
        <w:spacing w:after="160"/>
        <w:rPr>
          <w:rFonts w:asciiTheme="minorHAnsi" w:hAnsiTheme="minorHAnsi" w:cstheme="minorHAnsi"/>
          <w:szCs w:val="24"/>
        </w:rPr>
      </w:pPr>
      <w:r w:rsidRPr="00900F74">
        <w:rPr>
          <w:rFonts w:asciiTheme="minorHAnsi" w:hAnsiTheme="minorHAnsi" w:cstheme="minorHAnsi"/>
          <w:szCs w:val="24"/>
        </w:rPr>
        <w:t xml:space="preserve">The AMHDS Team Leader or delegate is responsible for ensuring that the DBT referral is allocated to a DBT clinician for follow up as per below. </w:t>
      </w:r>
    </w:p>
    <w:p w14:paraId="6601C3CC" w14:textId="77777777" w:rsidR="003F4194" w:rsidRPr="00900F74" w:rsidRDefault="003F4194" w:rsidP="00900F74">
      <w:pPr>
        <w:pStyle w:val="TextBody"/>
        <w:spacing w:after="0" w:line="240" w:lineRule="auto"/>
        <w:rPr>
          <w:rFonts w:asciiTheme="minorHAnsi" w:hAnsiTheme="minorHAnsi" w:cstheme="minorHAnsi"/>
          <w:b/>
          <w:bCs/>
        </w:rPr>
      </w:pPr>
    </w:p>
    <w:p w14:paraId="6CC14C50" w14:textId="42D7D019" w:rsidR="003F4194" w:rsidRPr="00900F74" w:rsidRDefault="003F4194" w:rsidP="00900F74">
      <w:pPr>
        <w:pStyle w:val="Heading2"/>
        <w:rPr>
          <w:rFonts w:asciiTheme="minorHAnsi" w:hAnsiTheme="minorHAnsi" w:cstheme="minorHAnsi"/>
          <w:szCs w:val="24"/>
        </w:rPr>
      </w:pPr>
      <w:bookmarkStart w:id="131" w:name="_Toc65233337"/>
      <w:bookmarkStart w:id="132" w:name="_Toc77333379"/>
      <w:r w:rsidRPr="00900F74">
        <w:rPr>
          <w:rFonts w:asciiTheme="minorHAnsi" w:hAnsiTheme="minorHAnsi" w:cstheme="minorHAnsi"/>
          <w:szCs w:val="24"/>
        </w:rPr>
        <w:t>4.3 File Review</w:t>
      </w:r>
      <w:bookmarkEnd w:id="131"/>
      <w:bookmarkEnd w:id="132"/>
      <w:r w:rsidRPr="00900F74">
        <w:rPr>
          <w:rFonts w:asciiTheme="minorHAnsi" w:hAnsiTheme="minorHAnsi" w:cstheme="minorHAnsi"/>
          <w:szCs w:val="24"/>
        </w:rPr>
        <w:t xml:space="preserve"> </w:t>
      </w:r>
    </w:p>
    <w:p w14:paraId="4E9985C8" w14:textId="77777777" w:rsidR="003F4194" w:rsidRPr="00900F74" w:rsidRDefault="003F4194" w:rsidP="00870E23">
      <w:pPr>
        <w:pStyle w:val="ListParagraph"/>
        <w:numPr>
          <w:ilvl w:val="0"/>
          <w:numId w:val="60"/>
        </w:numPr>
        <w:spacing w:after="160"/>
        <w:rPr>
          <w:rFonts w:asciiTheme="minorHAnsi" w:hAnsiTheme="minorHAnsi" w:cstheme="minorHAnsi"/>
          <w:szCs w:val="24"/>
        </w:rPr>
      </w:pPr>
      <w:r w:rsidRPr="00900F74">
        <w:rPr>
          <w:rFonts w:asciiTheme="minorHAnsi" w:hAnsiTheme="minorHAnsi" w:cstheme="minorHAnsi"/>
          <w:szCs w:val="24"/>
        </w:rPr>
        <w:t>The allocated DBT clinician will complete a DBT focussed file review to assess whether the person meets inclusion and exclusion criteria</w:t>
      </w:r>
    </w:p>
    <w:p w14:paraId="72AE3912" w14:textId="77777777" w:rsidR="003F4194" w:rsidRPr="00900F74" w:rsidRDefault="003F4194" w:rsidP="00870E23">
      <w:pPr>
        <w:pStyle w:val="ListParagraph"/>
        <w:numPr>
          <w:ilvl w:val="0"/>
          <w:numId w:val="60"/>
        </w:numPr>
        <w:spacing w:after="160"/>
        <w:rPr>
          <w:rFonts w:asciiTheme="minorHAnsi" w:hAnsiTheme="minorHAnsi" w:cstheme="minorHAnsi"/>
          <w:szCs w:val="24"/>
        </w:rPr>
      </w:pPr>
      <w:r w:rsidRPr="00900F74">
        <w:rPr>
          <w:rFonts w:asciiTheme="minorHAnsi" w:hAnsiTheme="minorHAnsi" w:cstheme="minorHAnsi"/>
          <w:szCs w:val="24"/>
        </w:rPr>
        <w:t xml:space="preserve">Where the DBT clinicians assesses the person as suitable based on file review they will offer them a DBT assessment and information session. </w:t>
      </w:r>
    </w:p>
    <w:p w14:paraId="20D06B91" w14:textId="77777777" w:rsidR="003F4194" w:rsidRPr="00900F74" w:rsidRDefault="003F4194" w:rsidP="00870E23">
      <w:pPr>
        <w:pStyle w:val="ListParagraph"/>
        <w:numPr>
          <w:ilvl w:val="0"/>
          <w:numId w:val="60"/>
        </w:numPr>
        <w:spacing w:after="160"/>
        <w:rPr>
          <w:rFonts w:asciiTheme="minorHAnsi" w:hAnsiTheme="minorHAnsi" w:cstheme="minorHAnsi"/>
          <w:szCs w:val="24"/>
        </w:rPr>
      </w:pPr>
      <w:r w:rsidRPr="00900F74">
        <w:rPr>
          <w:rFonts w:asciiTheme="minorHAnsi" w:hAnsiTheme="minorHAnsi" w:cstheme="minorHAnsi"/>
          <w:szCs w:val="24"/>
        </w:rPr>
        <w:t xml:space="preserve">Where the DBT clinician assesses the person as unsuitable based on file review they will present them at DBT consult and document DBT consult’s recommendations on </w:t>
      </w:r>
      <w:proofErr w:type="spellStart"/>
      <w:r w:rsidRPr="00900F74">
        <w:rPr>
          <w:rFonts w:asciiTheme="minorHAnsi" w:hAnsiTheme="minorHAnsi" w:cstheme="minorHAnsi"/>
          <w:szCs w:val="24"/>
        </w:rPr>
        <w:t>MAJICeR</w:t>
      </w:r>
      <w:proofErr w:type="spellEnd"/>
      <w:r w:rsidRPr="00900F74">
        <w:rPr>
          <w:rFonts w:asciiTheme="minorHAnsi" w:hAnsiTheme="minorHAnsi" w:cstheme="minorHAnsi"/>
          <w:szCs w:val="24"/>
        </w:rPr>
        <w:t xml:space="preserve">. The DBT clinician will then present them at AMHDS Clinical Discussion/MDT. </w:t>
      </w:r>
    </w:p>
    <w:p w14:paraId="76BB4F3F" w14:textId="77777777" w:rsidR="003F4194" w:rsidRPr="00900F74" w:rsidRDefault="003F4194" w:rsidP="00870E23">
      <w:pPr>
        <w:pStyle w:val="ListParagraph"/>
        <w:numPr>
          <w:ilvl w:val="0"/>
          <w:numId w:val="60"/>
        </w:numPr>
        <w:spacing w:after="160"/>
        <w:rPr>
          <w:rFonts w:asciiTheme="minorHAnsi" w:hAnsiTheme="minorHAnsi" w:cstheme="minorHAnsi"/>
          <w:szCs w:val="24"/>
        </w:rPr>
      </w:pPr>
      <w:r w:rsidRPr="00900F74">
        <w:rPr>
          <w:rFonts w:asciiTheme="minorHAnsi" w:hAnsiTheme="minorHAnsi" w:cstheme="minorHAnsi"/>
          <w:szCs w:val="24"/>
        </w:rPr>
        <w:t xml:space="preserve">AMHDS Clinical Discussion/MDT will then determine whether to proceed to further assessment and information session or whether to decline the referral. </w:t>
      </w:r>
    </w:p>
    <w:p w14:paraId="0ADC1F39" w14:textId="308872DF" w:rsidR="003F4194" w:rsidRPr="00900F74" w:rsidRDefault="003F4194" w:rsidP="0077027D">
      <w:pPr>
        <w:pStyle w:val="ListParagraph"/>
        <w:numPr>
          <w:ilvl w:val="0"/>
          <w:numId w:val="60"/>
        </w:numPr>
        <w:rPr>
          <w:rFonts w:asciiTheme="minorHAnsi" w:hAnsiTheme="minorHAnsi" w:cstheme="minorHAnsi"/>
          <w:szCs w:val="24"/>
        </w:rPr>
      </w:pPr>
      <w:r w:rsidRPr="00900F74">
        <w:rPr>
          <w:rFonts w:asciiTheme="minorHAnsi" w:hAnsiTheme="minorHAnsi" w:cstheme="minorHAnsi"/>
          <w:szCs w:val="24"/>
        </w:rPr>
        <w:t>If the referral is declined</w:t>
      </w:r>
      <w:r w:rsidR="004B5ACA">
        <w:rPr>
          <w:rFonts w:asciiTheme="minorHAnsi" w:hAnsiTheme="minorHAnsi" w:cstheme="minorHAnsi"/>
          <w:szCs w:val="24"/>
        </w:rPr>
        <w:t>,</w:t>
      </w:r>
      <w:r w:rsidRPr="00900F74">
        <w:rPr>
          <w:rFonts w:asciiTheme="minorHAnsi" w:hAnsiTheme="minorHAnsi" w:cstheme="minorHAnsi"/>
          <w:szCs w:val="24"/>
        </w:rPr>
        <w:t xml:space="preserve"> feedback will be provided to the referrer and person about the clinical reasoning for the decision and recommendations regarding alternative treatment options provided.  </w:t>
      </w:r>
    </w:p>
    <w:p w14:paraId="39A68096" w14:textId="77777777" w:rsidR="003F4194" w:rsidRPr="00900F74" w:rsidRDefault="003F4194" w:rsidP="00900F74">
      <w:pPr>
        <w:pStyle w:val="TextBody"/>
        <w:spacing w:after="0" w:line="240" w:lineRule="auto"/>
        <w:rPr>
          <w:rFonts w:asciiTheme="minorHAnsi" w:hAnsiTheme="minorHAnsi" w:cstheme="minorHAnsi"/>
          <w:b/>
          <w:bCs/>
        </w:rPr>
      </w:pPr>
    </w:p>
    <w:p w14:paraId="439FBAC8" w14:textId="3514A221" w:rsidR="003F4194" w:rsidRPr="00900F74" w:rsidRDefault="003F4194" w:rsidP="00900F74">
      <w:pPr>
        <w:pStyle w:val="Heading2"/>
        <w:rPr>
          <w:rFonts w:asciiTheme="minorHAnsi" w:hAnsiTheme="minorHAnsi" w:cstheme="minorHAnsi"/>
          <w:szCs w:val="24"/>
        </w:rPr>
      </w:pPr>
      <w:bookmarkStart w:id="133" w:name="_Toc65233338"/>
      <w:bookmarkStart w:id="134" w:name="_Toc77333380"/>
      <w:r w:rsidRPr="00900F74">
        <w:rPr>
          <w:rFonts w:asciiTheme="minorHAnsi" w:hAnsiTheme="minorHAnsi" w:cstheme="minorHAnsi"/>
          <w:szCs w:val="24"/>
        </w:rPr>
        <w:t xml:space="preserve">4.4 Assessment and Information </w:t>
      </w:r>
      <w:r w:rsidR="007971B4">
        <w:rPr>
          <w:rFonts w:asciiTheme="minorHAnsi" w:hAnsiTheme="minorHAnsi" w:cstheme="minorHAnsi"/>
          <w:szCs w:val="24"/>
        </w:rPr>
        <w:t>S</w:t>
      </w:r>
      <w:r w:rsidRPr="00900F74">
        <w:rPr>
          <w:rFonts w:asciiTheme="minorHAnsi" w:hAnsiTheme="minorHAnsi" w:cstheme="minorHAnsi"/>
          <w:szCs w:val="24"/>
        </w:rPr>
        <w:t>ession</w:t>
      </w:r>
      <w:bookmarkEnd w:id="133"/>
      <w:bookmarkEnd w:id="134"/>
      <w:r w:rsidRPr="00900F74">
        <w:rPr>
          <w:rFonts w:asciiTheme="minorHAnsi" w:hAnsiTheme="minorHAnsi" w:cstheme="minorHAnsi"/>
          <w:szCs w:val="24"/>
        </w:rPr>
        <w:t xml:space="preserve"> </w:t>
      </w:r>
    </w:p>
    <w:p w14:paraId="61CD5EA6" w14:textId="77777777" w:rsidR="003F4194" w:rsidRPr="00900F74" w:rsidRDefault="003F4194" w:rsidP="00870E23">
      <w:pPr>
        <w:pStyle w:val="ListParagraph"/>
        <w:numPr>
          <w:ilvl w:val="0"/>
          <w:numId w:val="61"/>
        </w:numPr>
        <w:spacing w:after="160"/>
        <w:rPr>
          <w:rFonts w:asciiTheme="minorHAnsi" w:hAnsiTheme="minorHAnsi" w:cstheme="minorHAnsi"/>
          <w:szCs w:val="24"/>
        </w:rPr>
      </w:pPr>
      <w:r w:rsidRPr="00900F74">
        <w:rPr>
          <w:rFonts w:asciiTheme="minorHAnsi" w:hAnsiTheme="minorHAnsi" w:cstheme="minorHAnsi"/>
          <w:szCs w:val="24"/>
        </w:rPr>
        <w:t xml:space="preserve">Where a DBT referral is assessed as suitable from the file review the person will be offered an information session. The allocated clinician is responsible for contacting the person and arranging an appointment for an assessment and information session. </w:t>
      </w:r>
    </w:p>
    <w:p w14:paraId="1EB4F7E6" w14:textId="77777777" w:rsidR="003F4194" w:rsidRPr="00900F74" w:rsidRDefault="003F4194" w:rsidP="0077027D">
      <w:pPr>
        <w:pStyle w:val="ListParagraph"/>
        <w:numPr>
          <w:ilvl w:val="0"/>
          <w:numId w:val="61"/>
        </w:numPr>
        <w:rPr>
          <w:rFonts w:asciiTheme="minorHAnsi" w:hAnsiTheme="minorHAnsi" w:cstheme="minorHAnsi"/>
          <w:szCs w:val="24"/>
        </w:rPr>
      </w:pPr>
      <w:r w:rsidRPr="00900F74">
        <w:rPr>
          <w:rFonts w:asciiTheme="minorHAnsi" w:hAnsiTheme="minorHAnsi" w:cstheme="minorHAnsi"/>
          <w:szCs w:val="24"/>
        </w:rPr>
        <w:t xml:space="preserve">The purpose of the information session is </w:t>
      </w:r>
      <w:proofErr w:type="gramStart"/>
      <w:r w:rsidRPr="00900F74">
        <w:rPr>
          <w:rFonts w:asciiTheme="minorHAnsi" w:hAnsiTheme="minorHAnsi" w:cstheme="minorHAnsi"/>
          <w:szCs w:val="24"/>
        </w:rPr>
        <w:t>to;</w:t>
      </w:r>
      <w:proofErr w:type="gramEnd"/>
    </w:p>
    <w:p w14:paraId="1F96F41F" w14:textId="477230E0" w:rsidR="003F4194" w:rsidRPr="00900F74" w:rsidRDefault="003F4194" w:rsidP="007B5C28">
      <w:pPr>
        <w:pStyle w:val="ListBullet"/>
      </w:pPr>
      <w:r w:rsidRPr="00900F74">
        <w:t>provide an overview of DBT program</w:t>
      </w:r>
      <w:r w:rsidR="004605EC">
        <w:t>,</w:t>
      </w:r>
    </w:p>
    <w:p w14:paraId="7D1FFA43" w14:textId="60235B4B" w:rsidR="003F4194" w:rsidRPr="00900F74" w:rsidRDefault="003F4194" w:rsidP="007B5C28">
      <w:pPr>
        <w:pStyle w:val="ListBullet"/>
      </w:pPr>
      <w:r w:rsidRPr="00900F74">
        <w:lastRenderedPageBreak/>
        <w:t>orient the person to the structure and commitment of the DBT program and the difference between DBT and other therapies that the person may have experienced</w:t>
      </w:r>
      <w:r w:rsidR="004605EC">
        <w:t>,</w:t>
      </w:r>
    </w:p>
    <w:p w14:paraId="4ED0D499" w14:textId="2FB22432" w:rsidR="003F4194" w:rsidRPr="00900F74" w:rsidRDefault="003F4194" w:rsidP="007B5C28">
      <w:pPr>
        <w:pStyle w:val="ListBullet"/>
      </w:pPr>
      <w:r w:rsidRPr="00900F74">
        <w:t>provide an opportunity for the person to make an informed decision about whether the DBT program is suitable for them</w:t>
      </w:r>
      <w:r w:rsidR="004605EC">
        <w:t>,</w:t>
      </w:r>
    </w:p>
    <w:p w14:paraId="3C78DFF4" w14:textId="25AE6DAC" w:rsidR="003F4194" w:rsidRPr="00900F74" w:rsidRDefault="003F4194" w:rsidP="007B5C28">
      <w:pPr>
        <w:pStyle w:val="ListBullet"/>
      </w:pPr>
      <w:r w:rsidRPr="00900F74">
        <w:t>assess the person’s goals, expectations, and commitment to the DBT program</w:t>
      </w:r>
      <w:r w:rsidR="004605EC">
        <w:t>,</w:t>
      </w:r>
    </w:p>
    <w:p w14:paraId="04345C7A" w14:textId="631E8A59" w:rsidR="003F4194" w:rsidRPr="00900F74" w:rsidRDefault="003F4194" w:rsidP="007B5C28">
      <w:pPr>
        <w:pStyle w:val="ListBullet"/>
      </w:pPr>
      <w:r w:rsidRPr="00900F74">
        <w:t>assess the person’s suitability for the AMHDS DBT program</w:t>
      </w:r>
      <w:r w:rsidR="004605EC">
        <w:t>,</w:t>
      </w:r>
    </w:p>
    <w:p w14:paraId="67CC56B6" w14:textId="688C22C3" w:rsidR="003F4194" w:rsidRDefault="003F4194" w:rsidP="007B5C28">
      <w:pPr>
        <w:pStyle w:val="ListBullet"/>
      </w:pPr>
      <w:r w:rsidRPr="00900F74">
        <w:t>consideration of any feasibility issues</w:t>
      </w:r>
      <w:r w:rsidR="004605EC">
        <w:t>.</w:t>
      </w:r>
      <w:r w:rsidRPr="00900F74">
        <w:t xml:space="preserve"> </w:t>
      </w:r>
    </w:p>
    <w:p w14:paraId="7B234F34" w14:textId="77777777" w:rsidR="007B5C28" w:rsidRPr="00900F74" w:rsidRDefault="007B5C28" w:rsidP="007B5C28">
      <w:pPr>
        <w:pStyle w:val="ListBullet"/>
        <w:numPr>
          <w:ilvl w:val="0"/>
          <w:numId w:val="0"/>
        </w:numPr>
        <w:ind w:left="426"/>
      </w:pPr>
    </w:p>
    <w:p w14:paraId="25276C45" w14:textId="40136448" w:rsidR="003F4194" w:rsidRPr="00900F74" w:rsidRDefault="003F4194" w:rsidP="00900F74">
      <w:pPr>
        <w:pStyle w:val="Heading2"/>
        <w:rPr>
          <w:rFonts w:asciiTheme="minorHAnsi" w:hAnsiTheme="minorHAnsi" w:cstheme="minorHAnsi"/>
          <w:szCs w:val="24"/>
        </w:rPr>
      </w:pPr>
      <w:bookmarkStart w:id="135" w:name="_Toc65233339"/>
      <w:bookmarkStart w:id="136" w:name="_Toc77333381"/>
      <w:r w:rsidRPr="00900F74">
        <w:rPr>
          <w:rFonts w:asciiTheme="minorHAnsi" w:hAnsiTheme="minorHAnsi" w:cstheme="minorHAnsi"/>
          <w:szCs w:val="24"/>
        </w:rPr>
        <w:t xml:space="preserve">4.5 Acceptance into the DBT </w:t>
      </w:r>
      <w:r w:rsidR="007971B4">
        <w:rPr>
          <w:rFonts w:asciiTheme="minorHAnsi" w:hAnsiTheme="minorHAnsi" w:cstheme="minorHAnsi"/>
          <w:szCs w:val="24"/>
        </w:rPr>
        <w:t>P</w:t>
      </w:r>
      <w:r w:rsidRPr="00900F74">
        <w:rPr>
          <w:rFonts w:asciiTheme="minorHAnsi" w:hAnsiTheme="minorHAnsi" w:cstheme="minorHAnsi"/>
          <w:szCs w:val="24"/>
        </w:rPr>
        <w:t>rogram</w:t>
      </w:r>
      <w:bookmarkEnd w:id="135"/>
      <w:bookmarkEnd w:id="136"/>
    </w:p>
    <w:p w14:paraId="747158F9" w14:textId="77777777" w:rsidR="003F4194" w:rsidRPr="00900F74" w:rsidRDefault="003F4194" w:rsidP="00870E23">
      <w:pPr>
        <w:pStyle w:val="ListParagraph"/>
        <w:numPr>
          <w:ilvl w:val="0"/>
          <w:numId w:val="62"/>
        </w:numPr>
        <w:spacing w:after="160"/>
        <w:rPr>
          <w:rFonts w:asciiTheme="minorHAnsi" w:hAnsiTheme="minorHAnsi" w:cstheme="minorHAnsi"/>
          <w:szCs w:val="24"/>
        </w:rPr>
      </w:pPr>
      <w:r w:rsidRPr="00900F74">
        <w:rPr>
          <w:rFonts w:asciiTheme="minorHAnsi" w:hAnsiTheme="minorHAnsi" w:cstheme="minorHAnsi"/>
          <w:szCs w:val="24"/>
        </w:rPr>
        <w:t xml:space="preserve">The allocated DBT clinician will present their DBT case formulation to DBT consult and document consult’s discussion and recommendations regarding the person’s suitability for the program on </w:t>
      </w:r>
      <w:proofErr w:type="spellStart"/>
      <w:r w:rsidRPr="00900F74">
        <w:rPr>
          <w:rFonts w:asciiTheme="minorHAnsi" w:hAnsiTheme="minorHAnsi" w:cstheme="minorHAnsi"/>
          <w:szCs w:val="24"/>
        </w:rPr>
        <w:t>MAJICeR</w:t>
      </w:r>
      <w:proofErr w:type="spellEnd"/>
      <w:r w:rsidRPr="00900F74">
        <w:rPr>
          <w:rFonts w:asciiTheme="minorHAnsi" w:hAnsiTheme="minorHAnsi" w:cstheme="minorHAnsi"/>
          <w:szCs w:val="24"/>
        </w:rPr>
        <w:t xml:space="preserve">. </w:t>
      </w:r>
    </w:p>
    <w:p w14:paraId="3B6F345B" w14:textId="30B4F262" w:rsidR="003F4194" w:rsidRPr="00900F74" w:rsidRDefault="003F4194" w:rsidP="00870E23">
      <w:pPr>
        <w:pStyle w:val="ListParagraph"/>
        <w:numPr>
          <w:ilvl w:val="0"/>
          <w:numId w:val="62"/>
        </w:numPr>
        <w:spacing w:after="160"/>
        <w:rPr>
          <w:rFonts w:asciiTheme="minorHAnsi" w:hAnsiTheme="minorHAnsi" w:cstheme="minorHAnsi"/>
          <w:szCs w:val="24"/>
        </w:rPr>
      </w:pPr>
      <w:r w:rsidRPr="00900F74">
        <w:rPr>
          <w:rFonts w:asciiTheme="minorHAnsi" w:hAnsiTheme="minorHAnsi" w:cstheme="minorHAnsi"/>
          <w:szCs w:val="24"/>
        </w:rPr>
        <w:t>The allocated DBT clinician will then present the person at AMHDS Clinical Dis</w:t>
      </w:r>
      <w:r w:rsidR="0035632A" w:rsidRPr="00900F74">
        <w:rPr>
          <w:rFonts w:asciiTheme="minorHAnsi" w:hAnsiTheme="minorHAnsi" w:cstheme="minorHAnsi"/>
          <w:szCs w:val="24"/>
        </w:rPr>
        <w:t>c</w:t>
      </w:r>
      <w:r w:rsidRPr="00900F74">
        <w:rPr>
          <w:rFonts w:asciiTheme="minorHAnsi" w:hAnsiTheme="minorHAnsi" w:cstheme="minorHAnsi"/>
          <w:szCs w:val="24"/>
        </w:rPr>
        <w:t xml:space="preserve">ussion/MDT for final decision as to their suitability for the DBT program. </w:t>
      </w:r>
    </w:p>
    <w:p w14:paraId="3438501D" w14:textId="3038473B" w:rsidR="003F4194" w:rsidRPr="00900F74" w:rsidRDefault="003F4194" w:rsidP="00870E23">
      <w:pPr>
        <w:pStyle w:val="ListParagraph"/>
        <w:numPr>
          <w:ilvl w:val="0"/>
          <w:numId w:val="62"/>
        </w:numPr>
        <w:spacing w:after="160"/>
        <w:rPr>
          <w:rFonts w:asciiTheme="minorHAnsi" w:hAnsiTheme="minorHAnsi" w:cstheme="minorHAnsi"/>
          <w:szCs w:val="24"/>
        </w:rPr>
      </w:pPr>
      <w:r w:rsidRPr="00900F74">
        <w:rPr>
          <w:rFonts w:asciiTheme="minorHAnsi" w:hAnsiTheme="minorHAnsi" w:cstheme="minorHAnsi"/>
          <w:szCs w:val="24"/>
        </w:rPr>
        <w:t>If the person is accepted into the program, they will be put on the DBT waitlist</w:t>
      </w:r>
      <w:r w:rsidR="004605EC">
        <w:rPr>
          <w:rFonts w:asciiTheme="minorHAnsi" w:hAnsiTheme="minorHAnsi" w:cstheme="minorHAnsi"/>
          <w:szCs w:val="24"/>
        </w:rPr>
        <w:t>.</w:t>
      </w:r>
    </w:p>
    <w:p w14:paraId="419FC7F4" w14:textId="6EB0F7F5" w:rsidR="003F4194" w:rsidRPr="00900F74" w:rsidRDefault="003F4194" w:rsidP="00870E23">
      <w:pPr>
        <w:pStyle w:val="ListParagraph"/>
        <w:numPr>
          <w:ilvl w:val="0"/>
          <w:numId w:val="62"/>
        </w:numPr>
        <w:spacing w:after="160"/>
        <w:rPr>
          <w:rFonts w:asciiTheme="minorHAnsi" w:hAnsiTheme="minorHAnsi" w:cstheme="minorHAnsi"/>
          <w:szCs w:val="24"/>
        </w:rPr>
      </w:pPr>
      <w:r w:rsidRPr="00900F74">
        <w:rPr>
          <w:rFonts w:asciiTheme="minorHAnsi" w:hAnsiTheme="minorHAnsi" w:cstheme="minorHAnsi"/>
          <w:szCs w:val="24"/>
        </w:rPr>
        <w:t>If the referral is declined feedback will be provided to the referrer and person about t</w:t>
      </w:r>
      <w:r w:rsidR="0035632A" w:rsidRPr="00900F74">
        <w:rPr>
          <w:rFonts w:asciiTheme="minorHAnsi" w:hAnsiTheme="minorHAnsi" w:cstheme="minorHAnsi"/>
          <w:szCs w:val="24"/>
        </w:rPr>
        <w:t>he</w:t>
      </w:r>
      <w:r w:rsidRPr="00900F74">
        <w:rPr>
          <w:rFonts w:asciiTheme="minorHAnsi" w:hAnsiTheme="minorHAnsi" w:cstheme="minorHAnsi"/>
          <w:szCs w:val="24"/>
        </w:rPr>
        <w:t xml:space="preserve"> clinical reasoning for the decision and recommendations regarding alternative treatment options provided.  </w:t>
      </w:r>
    </w:p>
    <w:p w14:paraId="29C6A2C0" w14:textId="57C9D345" w:rsidR="003F4194" w:rsidRPr="00900F74" w:rsidRDefault="003F4194" w:rsidP="00900F74">
      <w:pPr>
        <w:pStyle w:val="Heading2"/>
        <w:rPr>
          <w:rFonts w:asciiTheme="minorHAnsi" w:hAnsiTheme="minorHAnsi" w:cstheme="minorHAnsi"/>
          <w:szCs w:val="24"/>
        </w:rPr>
      </w:pPr>
      <w:bookmarkStart w:id="137" w:name="_Toc65233340"/>
      <w:bookmarkStart w:id="138" w:name="_Toc77333382"/>
      <w:r w:rsidRPr="00900F74">
        <w:rPr>
          <w:rFonts w:asciiTheme="minorHAnsi" w:hAnsiTheme="minorHAnsi" w:cstheme="minorHAnsi"/>
          <w:szCs w:val="24"/>
        </w:rPr>
        <w:t xml:space="preserve">4.6 Commencement of DBT </w:t>
      </w:r>
      <w:r w:rsidR="007971B4">
        <w:rPr>
          <w:rFonts w:asciiTheme="minorHAnsi" w:hAnsiTheme="minorHAnsi" w:cstheme="minorHAnsi"/>
          <w:szCs w:val="24"/>
        </w:rPr>
        <w:t>P</w:t>
      </w:r>
      <w:r w:rsidRPr="00900F74">
        <w:rPr>
          <w:rFonts w:asciiTheme="minorHAnsi" w:hAnsiTheme="minorHAnsi" w:cstheme="minorHAnsi"/>
          <w:szCs w:val="24"/>
        </w:rPr>
        <w:t>rogram</w:t>
      </w:r>
      <w:bookmarkEnd w:id="137"/>
      <w:bookmarkEnd w:id="138"/>
    </w:p>
    <w:p w14:paraId="445E61B0" w14:textId="77777777" w:rsidR="003F4194" w:rsidRPr="00900F74" w:rsidRDefault="003F4194" w:rsidP="00870E23">
      <w:pPr>
        <w:pStyle w:val="ListParagraph"/>
        <w:numPr>
          <w:ilvl w:val="0"/>
          <w:numId w:val="63"/>
        </w:numPr>
        <w:spacing w:after="160"/>
        <w:rPr>
          <w:rFonts w:asciiTheme="minorHAnsi" w:hAnsiTheme="minorHAnsi" w:cstheme="minorHAnsi"/>
          <w:szCs w:val="24"/>
        </w:rPr>
      </w:pPr>
      <w:r w:rsidRPr="00900F74">
        <w:rPr>
          <w:rFonts w:asciiTheme="minorHAnsi" w:hAnsiTheme="minorHAnsi" w:cstheme="minorHAnsi"/>
          <w:szCs w:val="24"/>
        </w:rPr>
        <w:t xml:space="preserve">It is the responsibility of the AMHDS Team Leader or delegate to keep a DBT waitlist and update referrers and consumers of expected waitlist times. </w:t>
      </w:r>
    </w:p>
    <w:p w14:paraId="73D670C8" w14:textId="77777777" w:rsidR="003F4194" w:rsidRPr="00900F74" w:rsidRDefault="003F4194" w:rsidP="00870E23">
      <w:pPr>
        <w:pStyle w:val="ListParagraph"/>
        <w:numPr>
          <w:ilvl w:val="0"/>
          <w:numId w:val="63"/>
        </w:numPr>
        <w:spacing w:after="160"/>
        <w:rPr>
          <w:rFonts w:asciiTheme="minorHAnsi" w:hAnsiTheme="minorHAnsi" w:cstheme="minorHAnsi"/>
          <w:szCs w:val="24"/>
        </w:rPr>
      </w:pPr>
      <w:r w:rsidRPr="00900F74">
        <w:rPr>
          <w:rFonts w:asciiTheme="minorHAnsi" w:hAnsiTheme="minorHAnsi" w:cstheme="minorHAnsi"/>
          <w:szCs w:val="24"/>
        </w:rPr>
        <w:t xml:space="preserve">When a person is at the top of the DBT waitlist the AMHDS Team Leader or delegate will allocate the person to a DBT clinician to be their individual therapist for the duration of their engagement in the program. </w:t>
      </w:r>
    </w:p>
    <w:p w14:paraId="04B18C51" w14:textId="4FF690F2" w:rsidR="003F4194" w:rsidRPr="00900F74" w:rsidRDefault="003F4194" w:rsidP="0077027D">
      <w:pPr>
        <w:pStyle w:val="ListParagraph"/>
        <w:numPr>
          <w:ilvl w:val="0"/>
          <w:numId w:val="63"/>
        </w:numPr>
        <w:rPr>
          <w:rFonts w:asciiTheme="minorHAnsi" w:hAnsiTheme="minorHAnsi" w:cstheme="minorHAnsi"/>
          <w:szCs w:val="24"/>
        </w:rPr>
      </w:pPr>
      <w:r w:rsidRPr="00900F74">
        <w:rPr>
          <w:rFonts w:asciiTheme="minorHAnsi" w:hAnsiTheme="minorHAnsi" w:cstheme="minorHAnsi"/>
          <w:szCs w:val="24"/>
        </w:rPr>
        <w:t>The allocated clinician will</w:t>
      </w:r>
      <w:r w:rsidR="0077027D">
        <w:rPr>
          <w:rFonts w:asciiTheme="minorHAnsi" w:hAnsiTheme="minorHAnsi" w:cstheme="minorHAnsi"/>
          <w:szCs w:val="24"/>
        </w:rPr>
        <w:t>:</w:t>
      </w:r>
    </w:p>
    <w:p w14:paraId="2A60A305" w14:textId="77777777" w:rsidR="003F4194" w:rsidRPr="00900F74" w:rsidRDefault="003F4194" w:rsidP="007B5C28">
      <w:pPr>
        <w:pStyle w:val="ListBullet"/>
      </w:pPr>
      <w:r w:rsidRPr="00900F74">
        <w:t xml:space="preserve">Do a file review to ensure there have been no significant changes in the person’s suitability for the DBT program since being placed on the waitlist. If they assess that the person may no longer be suitable, they will follow the procedure outlined above in section 7.3.4. </w:t>
      </w:r>
    </w:p>
    <w:p w14:paraId="585AB501" w14:textId="77777777" w:rsidR="003F4194" w:rsidRPr="00900F74" w:rsidRDefault="003F4194" w:rsidP="007B5C28">
      <w:pPr>
        <w:pStyle w:val="ListBullet"/>
      </w:pPr>
      <w:r w:rsidRPr="00900F74">
        <w:t xml:space="preserve">If assessed as remaining suitable they will contact the referrer and advise of the person’s entry into the DBT program. </w:t>
      </w:r>
    </w:p>
    <w:p w14:paraId="4307C720" w14:textId="63A2B9E0" w:rsidR="003F4194" w:rsidRDefault="003F4194" w:rsidP="007B5C28">
      <w:pPr>
        <w:pStyle w:val="ListBullet"/>
      </w:pPr>
      <w:r w:rsidRPr="00900F74">
        <w:t xml:space="preserve">They will then contact the person and offer them entry in to the DBT program. If the person accepts, they will organise to commence pre-treatment. If they decline, they will be presented at AMHDS Clinical Discussion/MDT and feedback provided to the referrer. </w:t>
      </w:r>
    </w:p>
    <w:p w14:paraId="74C1AC33" w14:textId="77777777" w:rsidR="007B5C28" w:rsidRPr="00900F74" w:rsidRDefault="007B5C28" w:rsidP="007B5C28">
      <w:pPr>
        <w:pStyle w:val="ListBullet"/>
        <w:numPr>
          <w:ilvl w:val="0"/>
          <w:numId w:val="0"/>
        </w:numPr>
        <w:ind w:left="426"/>
      </w:pPr>
    </w:p>
    <w:p w14:paraId="1C6EF410" w14:textId="77777777" w:rsidR="003F4194" w:rsidRPr="00900F74" w:rsidRDefault="003F4194" w:rsidP="00900F74">
      <w:pPr>
        <w:pStyle w:val="Heading2"/>
        <w:rPr>
          <w:rFonts w:asciiTheme="minorHAnsi" w:hAnsiTheme="minorHAnsi" w:cstheme="minorHAnsi"/>
          <w:szCs w:val="24"/>
        </w:rPr>
      </w:pPr>
      <w:bookmarkStart w:id="139" w:name="_Toc65233341"/>
      <w:bookmarkStart w:id="140" w:name="_Toc77333383"/>
      <w:r w:rsidRPr="00900F74">
        <w:rPr>
          <w:rFonts w:asciiTheme="minorHAnsi" w:hAnsiTheme="minorHAnsi" w:cstheme="minorHAnsi"/>
          <w:szCs w:val="24"/>
        </w:rPr>
        <w:t>4.7 Pre-Treatment</w:t>
      </w:r>
      <w:bookmarkEnd w:id="139"/>
      <w:bookmarkEnd w:id="140"/>
    </w:p>
    <w:p w14:paraId="6795D0B1" w14:textId="77777777" w:rsidR="003F4194" w:rsidRPr="00900F74" w:rsidRDefault="003F4194" w:rsidP="00870E23">
      <w:pPr>
        <w:pStyle w:val="ListParagraph"/>
        <w:numPr>
          <w:ilvl w:val="0"/>
          <w:numId w:val="64"/>
        </w:numPr>
        <w:spacing w:after="160"/>
        <w:rPr>
          <w:rFonts w:asciiTheme="minorHAnsi" w:hAnsiTheme="minorHAnsi" w:cstheme="minorHAnsi"/>
          <w:szCs w:val="24"/>
        </w:rPr>
      </w:pPr>
      <w:r w:rsidRPr="00900F74">
        <w:rPr>
          <w:rFonts w:asciiTheme="minorHAnsi" w:hAnsiTheme="minorHAnsi" w:cstheme="minorHAnsi"/>
          <w:szCs w:val="24"/>
        </w:rPr>
        <w:t xml:space="preserve">Pre-treatment phase usually take place over a </w:t>
      </w:r>
      <w:proofErr w:type="gramStart"/>
      <w:r w:rsidRPr="00900F74">
        <w:rPr>
          <w:rFonts w:asciiTheme="minorHAnsi" w:hAnsiTheme="minorHAnsi" w:cstheme="minorHAnsi"/>
          <w:szCs w:val="24"/>
        </w:rPr>
        <w:t>2-6 week</w:t>
      </w:r>
      <w:proofErr w:type="gramEnd"/>
      <w:r w:rsidRPr="00900F74">
        <w:rPr>
          <w:rFonts w:asciiTheme="minorHAnsi" w:hAnsiTheme="minorHAnsi" w:cstheme="minorHAnsi"/>
          <w:szCs w:val="24"/>
        </w:rPr>
        <w:t xml:space="preserve"> period and involves weekly individual sessions (1 hour duration) </w:t>
      </w:r>
    </w:p>
    <w:p w14:paraId="7974100E" w14:textId="77777777" w:rsidR="003F4194" w:rsidRPr="00900F74" w:rsidRDefault="003F4194" w:rsidP="00870E23">
      <w:pPr>
        <w:pStyle w:val="ListParagraph"/>
        <w:numPr>
          <w:ilvl w:val="0"/>
          <w:numId w:val="64"/>
        </w:numPr>
        <w:spacing w:after="160"/>
        <w:rPr>
          <w:rFonts w:asciiTheme="minorHAnsi" w:hAnsiTheme="minorHAnsi" w:cstheme="minorHAnsi"/>
          <w:szCs w:val="24"/>
        </w:rPr>
      </w:pPr>
      <w:r w:rsidRPr="00900F74">
        <w:rPr>
          <w:rFonts w:asciiTheme="minorHAnsi" w:hAnsiTheme="minorHAnsi" w:cstheme="minorHAnsi"/>
          <w:szCs w:val="24"/>
        </w:rPr>
        <w:t xml:space="preserve">Sessions are focused on orientation to the program and building commitment to change. </w:t>
      </w:r>
    </w:p>
    <w:p w14:paraId="7498EFA7" w14:textId="77777777" w:rsidR="003F4194" w:rsidRPr="00900F74" w:rsidRDefault="003F4194" w:rsidP="00870E23">
      <w:pPr>
        <w:pStyle w:val="ListParagraph"/>
        <w:numPr>
          <w:ilvl w:val="0"/>
          <w:numId w:val="64"/>
        </w:numPr>
        <w:spacing w:after="160"/>
        <w:rPr>
          <w:rFonts w:asciiTheme="minorHAnsi" w:hAnsiTheme="minorHAnsi" w:cstheme="minorHAnsi"/>
          <w:szCs w:val="24"/>
        </w:rPr>
      </w:pPr>
      <w:r w:rsidRPr="00900F74">
        <w:rPr>
          <w:rFonts w:asciiTheme="minorHAnsi" w:hAnsiTheme="minorHAnsi" w:cstheme="minorHAnsi"/>
          <w:szCs w:val="24"/>
        </w:rPr>
        <w:t xml:space="preserve">Clients are gradually shaped into the structure of a DBT individual session over the course of pre-treatment </w:t>
      </w:r>
    </w:p>
    <w:p w14:paraId="63B682C1" w14:textId="398DC2C3" w:rsidR="003F4194" w:rsidRPr="00900F74" w:rsidRDefault="003F4194" w:rsidP="00870E23">
      <w:pPr>
        <w:pStyle w:val="ListParagraph"/>
        <w:numPr>
          <w:ilvl w:val="0"/>
          <w:numId w:val="64"/>
        </w:numPr>
        <w:spacing w:after="160"/>
        <w:rPr>
          <w:rFonts w:asciiTheme="minorHAnsi" w:hAnsiTheme="minorHAnsi" w:cstheme="minorHAnsi"/>
          <w:szCs w:val="24"/>
        </w:rPr>
      </w:pPr>
      <w:r w:rsidRPr="00900F74">
        <w:rPr>
          <w:rFonts w:asciiTheme="minorHAnsi" w:hAnsiTheme="minorHAnsi" w:cstheme="minorHAnsi"/>
          <w:szCs w:val="24"/>
        </w:rPr>
        <w:lastRenderedPageBreak/>
        <w:t>Tasks for completion are outlined in ‘</w:t>
      </w:r>
      <w:proofErr w:type="gramStart"/>
      <w:r w:rsidRPr="00900F74">
        <w:rPr>
          <w:rFonts w:asciiTheme="minorHAnsi" w:hAnsiTheme="minorHAnsi" w:cstheme="minorHAnsi"/>
          <w:szCs w:val="24"/>
        </w:rPr>
        <w:t>Pre Treatment</w:t>
      </w:r>
      <w:proofErr w:type="gramEnd"/>
      <w:r w:rsidRPr="00900F74">
        <w:rPr>
          <w:rFonts w:asciiTheme="minorHAnsi" w:hAnsiTheme="minorHAnsi" w:cstheme="minorHAnsi"/>
          <w:szCs w:val="24"/>
        </w:rPr>
        <w:t xml:space="preserve"> Guidelines (attachment 9) and include signing of the Dialectical Behaviour Therapy Skills Group &amp; Individual Therapy Agreement (attachment 17).  </w:t>
      </w:r>
    </w:p>
    <w:p w14:paraId="6BC31B26" w14:textId="2DEF6701" w:rsidR="003F4194" w:rsidRPr="00900F74" w:rsidRDefault="003F4194" w:rsidP="00900F74">
      <w:pPr>
        <w:pStyle w:val="Heading2"/>
        <w:rPr>
          <w:rFonts w:asciiTheme="minorHAnsi" w:hAnsiTheme="minorHAnsi" w:cstheme="minorHAnsi"/>
          <w:szCs w:val="24"/>
        </w:rPr>
      </w:pPr>
      <w:bookmarkStart w:id="141" w:name="_Toc65233342"/>
      <w:bookmarkStart w:id="142" w:name="_Toc77333384"/>
      <w:r w:rsidRPr="00900F74">
        <w:rPr>
          <w:rFonts w:asciiTheme="minorHAnsi" w:hAnsiTheme="minorHAnsi" w:cstheme="minorHAnsi"/>
          <w:szCs w:val="24"/>
        </w:rPr>
        <w:t xml:space="preserve">4.8 Engagement in DBT </w:t>
      </w:r>
      <w:r w:rsidR="007971B4">
        <w:rPr>
          <w:rFonts w:asciiTheme="minorHAnsi" w:hAnsiTheme="minorHAnsi" w:cstheme="minorHAnsi"/>
          <w:szCs w:val="24"/>
        </w:rPr>
        <w:t>P</w:t>
      </w:r>
      <w:r w:rsidRPr="00900F74">
        <w:rPr>
          <w:rFonts w:asciiTheme="minorHAnsi" w:hAnsiTheme="minorHAnsi" w:cstheme="minorHAnsi"/>
          <w:szCs w:val="24"/>
        </w:rPr>
        <w:t>rogram</w:t>
      </w:r>
      <w:bookmarkEnd w:id="141"/>
      <w:bookmarkEnd w:id="142"/>
      <w:r w:rsidRPr="00900F74">
        <w:rPr>
          <w:rFonts w:asciiTheme="minorHAnsi" w:hAnsiTheme="minorHAnsi" w:cstheme="minorHAnsi"/>
          <w:szCs w:val="24"/>
        </w:rPr>
        <w:t xml:space="preserve"> </w:t>
      </w:r>
    </w:p>
    <w:p w14:paraId="36F5765E" w14:textId="652F644B" w:rsidR="003F4194" w:rsidRPr="00900F74" w:rsidRDefault="003F4194" w:rsidP="00870E23">
      <w:pPr>
        <w:pStyle w:val="ListParagraph"/>
        <w:numPr>
          <w:ilvl w:val="0"/>
          <w:numId w:val="65"/>
        </w:numPr>
        <w:spacing w:after="160"/>
        <w:rPr>
          <w:rFonts w:asciiTheme="minorHAnsi" w:hAnsiTheme="minorHAnsi" w:cstheme="minorHAnsi"/>
          <w:szCs w:val="24"/>
        </w:rPr>
      </w:pPr>
      <w:r w:rsidRPr="00900F74">
        <w:rPr>
          <w:rFonts w:asciiTheme="minorHAnsi" w:hAnsiTheme="minorHAnsi" w:cstheme="minorHAnsi"/>
          <w:szCs w:val="24"/>
        </w:rPr>
        <w:t xml:space="preserve">Once the person has entered into the program and completed </w:t>
      </w:r>
      <w:proofErr w:type="gramStart"/>
      <w:r w:rsidRPr="00900F74">
        <w:rPr>
          <w:rFonts w:asciiTheme="minorHAnsi" w:hAnsiTheme="minorHAnsi" w:cstheme="minorHAnsi"/>
          <w:szCs w:val="24"/>
        </w:rPr>
        <w:t>pre-treatment</w:t>
      </w:r>
      <w:proofErr w:type="gramEnd"/>
      <w:r w:rsidRPr="00900F74">
        <w:rPr>
          <w:rFonts w:asciiTheme="minorHAnsi" w:hAnsiTheme="minorHAnsi" w:cstheme="minorHAnsi"/>
          <w:szCs w:val="24"/>
        </w:rPr>
        <w:t xml:space="preserve"> they will commence DBT Skills group. The person will then engage in weekly individual therapy sessions, weekly DBT skills group and DBT phone coaching for the duration of their contracted period of 6 months</w:t>
      </w:r>
    </w:p>
    <w:p w14:paraId="01CACDD7" w14:textId="77777777" w:rsidR="003F4194" w:rsidRPr="00900F74" w:rsidRDefault="003F4194" w:rsidP="00870E23">
      <w:pPr>
        <w:pStyle w:val="ListParagraph"/>
        <w:numPr>
          <w:ilvl w:val="0"/>
          <w:numId w:val="65"/>
        </w:numPr>
        <w:spacing w:after="160"/>
        <w:rPr>
          <w:rFonts w:asciiTheme="minorHAnsi" w:hAnsiTheme="minorHAnsi" w:cstheme="minorHAnsi"/>
          <w:szCs w:val="24"/>
        </w:rPr>
      </w:pPr>
      <w:r w:rsidRPr="00900F74">
        <w:rPr>
          <w:rFonts w:asciiTheme="minorHAnsi" w:hAnsiTheme="minorHAnsi" w:cstheme="minorHAnsi"/>
          <w:szCs w:val="24"/>
        </w:rPr>
        <w:t xml:space="preserve">At least one month prior to the person completing 6 months in the DBT program it is the individual DBT clinician’s responsibility to present the person for case review at DBT consult for consideration of the benefits of the person completing a second round of DBT skills group. This decision will be made in collaboration with the person and referrer and based on DBT case formulation.  </w:t>
      </w:r>
    </w:p>
    <w:p w14:paraId="5C4774D7" w14:textId="77777777" w:rsidR="003F4194" w:rsidRPr="00900F74" w:rsidRDefault="003F4194" w:rsidP="00870E23">
      <w:pPr>
        <w:pStyle w:val="ListParagraph"/>
        <w:numPr>
          <w:ilvl w:val="0"/>
          <w:numId w:val="65"/>
        </w:numPr>
        <w:spacing w:after="160"/>
        <w:rPr>
          <w:rFonts w:asciiTheme="minorHAnsi" w:hAnsiTheme="minorHAnsi" w:cstheme="minorHAnsi"/>
          <w:szCs w:val="24"/>
        </w:rPr>
      </w:pPr>
      <w:r w:rsidRPr="00900F74">
        <w:rPr>
          <w:rFonts w:asciiTheme="minorHAnsi" w:hAnsiTheme="minorHAnsi" w:cstheme="minorHAnsi"/>
          <w:szCs w:val="24"/>
        </w:rPr>
        <w:t>Throughout the person’s engagement in the DBT program the person’s progress will be discussed regularly with the person and DBT consult as per the guidelines provided in Cognitive-</w:t>
      </w:r>
      <w:proofErr w:type="spellStart"/>
      <w:r w:rsidRPr="00900F74">
        <w:rPr>
          <w:rFonts w:asciiTheme="minorHAnsi" w:hAnsiTheme="minorHAnsi" w:cstheme="minorHAnsi"/>
          <w:szCs w:val="24"/>
        </w:rPr>
        <w:t>Behavioral</w:t>
      </w:r>
      <w:proofErr w:type="spellEnd"/>
      <w:r w:rsidRPr="00900F74">
        <w:rPr>
          <w:rFonts w:asciiTheme="minorHAnsi" w:hAnsiTheme="minorHAnsi" w:cstheme="minorHAnsi"/>
          <w:szCs w:val="24"/>
        </w:rPr>
        <w:t xml:space="preserve"> Treatment of Borderline Personality Disorder (Linehan, 1993). </w:t>
      </w:r>
    </w:p>
    <w:p w14:paraId="3C5A3DBD" w14:textId="351826DD" w:rsidR="003F4194" w:rsidRPr="00900F74" w:rsidRDefault="003F4194" w:rsidP="00870E23">
      <w:pPr>
        <w:pStyle w:val="ListParagraph"/>
        <w:numPr>
          <w:ilvl w:val="0"/>
          <w:numId w:val="65"/>
        </w:numPr>
        <w:spacing w:after="160"/>
        <w:rPr>
          <w:rFonts w:asciiTheme="minorHAnsi" w:hAnsiTheme="minorHAnsi" w:cstheme="minorHAnsi"/>
          <w:szCs w:val="24"/>
        </w:rPr>
      </w:pPr>
      <w:r w:rsidRPr="00900F74">
        <w:rPr>
          <w:rFonts w:asciiTheme="minorHAnsi" w:hAnsiTheme="minorHAnsi" w:cstheme="minorHAnsi"/>
          <w:szCs w:val="24"/>
        </w:rPr>
        <w:t>The allocated clinician will provide regular feedback to the clinical manager regarding engagement</w:t>
      </w:r>
      <w:r w:rsidR="0054217F">
        <w:rPr>
          <w:rFonts w:asciiTheme="minorHAnsi" w:hAnsiTheme="minorHAnsi" w:cstheme="minorHAnsi"/>
          <w:szCs w:val="24"/>
        </w:rPr>
        <w:t>.</w:t>
      </w:r>
      <w:r w:rsidRPr="00900F74">
        <w:rPr>
          <w:rFonts w:asciiTheme="minorHAnsi" w:hAnsiTheme="minorHAnsi" w:cstheme="minorHAnsi"/>
          <w:szCs w:val="24"/>
        </w:rPr>
        <w:t xml:space="preserve"> </w:t>
      </w:r>
    </w:p>
    <w:p w14:paraId="6CFF6023" w14:textId="10C5546A" w:rsidR="003F4194" w:rsidRPr="00900F74" w:rsidRDefault="003F4194" w:rsidP="0077027D">
      <w:pPr>
        <w:pStyle w:val="ListParagraph"/>
        <w:numPr>
          <w:ilvl w:val="0"/>
          <w:numId w:val="65"/>
        </w:numPr>
        <w:rPr>
          <w:rFonts w:asciiTheme="minorHAnsi" w:hAnsiTheme="minorHAnsi" w:cstheme="minorHAnsi"/>
          <w:szCs w:val="24"/>
        </w:rPr>
      </w:pPr>
      <w:r w:rsidRPr="00900F74">
        <w:rPr>
          <w:rFonts w:asciiTheme="minorHAnsi" w:hAnsiTheme="minorHAnsi" w:cstheme="minorHAnsi"/>
          <w:szCs w:val="24"/>
        </w:rPr>
        <w:t>The allocated clinician with liaise with clinical manager</w:t>
      </w:r>
      <w:r w:rsidR="00DC5618">
        <w:rPr>
          <w:rFonts w:asciiTheme="minorHAnsi" w:hAnsiTheme="minorHAnsi" w:cstheme="minorHAnsi"/>
          <w:szCs w:val="24"/>
        </w:rPr>
        <w:t xml:space="preserve"> regularly</w:t>
      </w:r>
      <w:r w:rsidRPr="00900F74">
        <w:rPr>
          <w:rFonts w:asciiTheme="minorHAnsi" w:hAnsiTheme="minorHAnsi" w:cstheme="minorHAnsi"/>
          <w:szCs w:val="24"/>
        </w:rPr>
        <w:t xml:space="preserve"> to support the person to engage in DBT</w:t>
      </w:r>
      <w:r w:rsidR="00916AB5">
        <w:rPr>
          <w:rFonts w:asciiTheme="minorHAnsi" w:hAnsiTheme="minorHAnsi" w:cstheme="minorHAnsi"/>
          <w:szCs w:val="24"/>
        </w:rPr>
        <w:t xml:space="preserve">. </w:t>
      </w:r>
    </w:p>
    <w:p w14:paraId="1C180ECF" w14:textId="77777777" w:rsidR="003F4194" w:rsidRPr="00900F74" w:rsidRDefault="003F4194" w:rsidP="00900F74">
      <w:pPr>
        <w:pStyle w:val="TextBody"/>
        <w:spacing w:after="0" w:line="240" w:lineRule="auto"/>
        <w:rPr>
          <w:rFonts w:asciiTheme="minorHAnsi" w:hAnsiTheme="minorHAnsi" w:cstheme="minorHAnsi"/>
          <w:b/>
          <w:bCs/>
        </w:rPr>
      </w:pPr>
    </w:p>
    <w:p w14:paraId="61FCEAD9" w14:textId="77777777" w:rsidR="003F4194" w:rsidRPr="00900F74" w:rsidRDefault="003F4194" w:rsidP="00900F74">
      <w:pPr>
        <w:pStyle w:val="Heading2"/>
        <w:rPr>
          <w:rFonts w:asciiTheme="minorHAnsi" w:hAnsiTheme="minorHAnsi" w:cstheme="minorHAnsi"/>
          <w:szCs w:val="24"/>
        </w:rPr>
      </w:pPr>
      <w:bookmarkStart w:id="143" w:name="_Toc65233343"/>
      <w:bookmarkStart w:id="144" w:name="_Toc77333385"/>
      <w:r w:rsidRPr="00900F74">
        <w:rPr>
          <w:rFonts w:asciiTheme="minorHAnsi" w:hAnsiTheme="minorHAnsi" w:cstheme="minorHAnsi"/>
          <w:szCs w:val="24"/>
        </w:rPr>
        <w:t>4.9 Closure</w:t>
      </w:r>
      <w:bookmarkEnd w:id="143"/>
      <w:bookmarkEnd w:id="144"/>
      <w:r w:rsidRPr="00900F74">
        <w:rPr>
          <w:rFonts w:asciiTheme="minorHAnsi" w:hAnsiTheme="minorHAnsi" w:cstheme="minorHAnsi"/>
          <w:szCs w:val="24"/>
        </w:rPr>
        <w:t xml:space="preserve">  </w:t>
      </w:r>
    </w:p>
    <w:p w14:paraId="3ECA63E5" w14:textId="638D3817" w:rsidR="003F4194" w:rsidRPr="00900F74" w:rsidRDefault="003F4194" w:rsidP="00870E23">
      <w:pPr>
        <w:pStyle w:val="ListParagraph"/>
        <w:numPr>
          <w:ilvl w:val="0"/>
          <w:numId w:val="66"/>
        </w:numPr>
        <w:spacing w:after="160"/>
        <w:rPr>
          <w:rFonts w:asciiTheme="minorHAnsi" w:hAnsiTheme="minorHAnsi" w:cstheme="minorHAnsi"/>
          <w:szCs w:val="24"/>
        </w:rPr>
      </w:pPr>
      <w:r w:rsidRPr="00900F74">
        <w:rPr>
          <w:rFonts w:asciiTheme="minorHAnsi" w:hAnsiTheme="minorHAnsi" w:cstheme="minorHAnsi"/>
          <w:szCs w:val="24"/>
        </w:rPr>
        <w:t>The person will be offered 4-12 individual therapy sessions after completing the DBT Skills Group for consolidation of DBT skills and transition from the DBT program</w:t>
      </w:r>
      <w:r w:rsidR="00B356C1">
        <w:rPr>
          <w:rFonts w:asciiTheme="minorHAnsi" w:hAnsiTheme="minorHAnsi" w:cstheme="minorHAnsi"/>
          <w:szCs w:val="24"/>
        </w:rPr>
        <w:t>.</w:t>
      </w:r>
    </w:p>
    <w:p w14:paraId="75671298" w14:textId="3BADB79A" w:rsidR="003F4194" w:rsidRPr="00900F74" w:rsidRDefault="003F4194" w:rsidP="00870E23">
      <w:pPr>
        <w:pStyle w:val="ListParagraph"/>
        <w:numPr>
          <w:ilvl w:val="0"/>
          <w:numId w:val="66"/>
        </w:numPr>
        <w:spacing w:after="160"/>
        <w:rPr>
          <w:rFonts w:asciiTheme="minorHAnsi" w:hAnsiTheme="minorHAnsi" w:cstheme="minorHAnsi"/>
          <w:szCs w:val="24"/>
        </w:rPr>
      </w:pPr>
      <w:r w:rsidRPr="00900F74">
        <w:rPr>
          <w:rFonts w:asciiTheme="minorHAnsi" w:hAnsiTheme="minorHAnsi" w:cstheme="minorHAnsi"/>
          <w:szCs w:val="24"/>
        </w:rPr>
        <w:t>The individual DBT clinician will discuss discharge/referral options with person and treating team</w:t>
      </w:r>
      <w:r w:rsidR="00B356C1">
        <w:rPr>
          <w:rFonts w:asciiTheme="minorHAnsi" w:hAnsiTheme="minorHAnsi" w:cstheme="minorHAnsi"/>
          <w:szCs w:val="24"/>
        </w:rPr>
        <w:t>.</w:t>
      </w:r>
      <w:r w:rsidRPr="00900F74">
        <w:rPr>
          <w:rFonts w:asciiTheme="minorHAnsi" w:hAnsiTheme="minorHAnsi" w:cstheme="minorHAnsi"/>
          <w:szCs w:val="24"/>
        </w:rPr>
        <w:t xml:space="preserve"> </w:t>
      </w:r>
    </w:p>
    <w:p w14:paraId="0E413939" w14:textId="12696258" w:rsidR="003F4194" w:rsidRPr="00900F74" w:rsidRDefault="003F4194" w:rsidP="00870E23">
      <w:pPr>
        <w:pStyle w:val="ListParagraph"/>
        <w:numPr>
          <w:ilvl w:val="0"/>
          <w:numId w:val="66"/>
        </w:numPr>
        <w:spacing w:after="160"/>
        <w:rPr>
          <w:rFonts w:asciiTheme="minorHAnsi" w:hAnsiTheme="minorHAnsi" w:cstheme="minorHAnsi"/>
          <w:szCs w:val="24"/>
        </w:rPr>
      </w:pPr>
      <w:r w:rsidRPr="00900F74">
        <w:rPr>
          <w:rFonts w:asciiTheme="minorHAnsi" w:hAnsiTheme="minorHAnsi" w:cstheme="minorHAnsi"/>
          <w:szCs w:val="24"/>
        </w:rPr>
        <w:t>A referral letter with a summary of treatment and relevant handover will be completed for external services/private psychologist/GP if applicable</w:t>
      </w:r>
      <w:r w:rsidR="00B356C1">
        <w:rPr>
          <w:rFonts w:asciiTheme="minorHAnsi" w:hAnsiTheme="minorHAnsi" w:cstheme="minorHAnsi"/>
          <w:szCs w:val="24"/>
        </w:rPr>
        <w:t>.</w:t>
      </w:r>
    </w:p>
    <w:p w14:paraId="773CF7AD" w14:textId="6FEE83D0" w:rsidR="003F4194" w:rsidRPr="00900F74" w:rsidRDefault="003F4194" w:rsidP="00870E23">
      <w:pPr>
        <w:pStyle w:val="ListParagraph"/>
        <w:numPr>
          <w:ilvl w:val="0"/>
          <w:numId w:val="66"/>
        </w:numPr>
        <w:spacing w:after="160"/>
        <w:rPr>
          <w:rFonts w:asciiTheme="minorHAnsi" w:hAnsiTheme="minorHAnsi" w:cstheme="minorHAnsi"/>
          <w:szCs w:val="24"/>
        </w:rPr>
      </w:pPr>
      <w:r w:rsidRPr="00900F74">
        <w:rPr>
          <w:rFonts w:asciiTheme="minorHAnsi" w:hAnsiTheme="minorHAnsi" w:cstheme="minorHAnsi"/>
          <w:szCs w:val="24"/>
        </w:rPr>
        <w:t>The individual DBT clinician will discuss the closure at DBT Consult and then AMHDS Clinical Discussion/ MDT and closure documentation</w:t>
      </w:r>
      <w:r w:rsidR="00B356C1">
        <w:rPr>
          <w:rFonts w:asciiTheme="minorHAnsi" w:hAnsiTheme="minorHAnsi" w:cstheme="minorHAnsi"/>
          <w:szCs w:val="24"/>
        </w:rPr>
        <w:t>.</w:t>
      </w:r>
      <w:r w:rsidRPr="00900F74">
        <w:rPr>
          <w:rFonts w:asciiTheme="minorHAnsi" w:hAnsiTheme="minorHAnsi" w:cstheme="minorHAnsi"/>
          <w:szCs w:val="24"/>
        </w:rPr>
        <w:t xml:space="preserve"> </w:t>
      </w:r>
    </w:p>
    <w:p w14:paraId="7656A58F" w14:textId="77777777" w:rsidR="00453EDA" w:rsidRDefault="00453EDA" w:rsidP="00453EDA">
      <w:pPr>
        <w:pStyle w:val="Default"/>
        <w:rPr>
          <w:rFonts w:ascii="Calibri" w:hAnsi="Calibri" w:cs="Arial"/>
          <w:i/>
          <w:color w:val="auto"/>
          <w:lang w:eastAsia="en-US"/>
        </w:rPr>
      </w:pPr>
    </w:p>
    <w:p w14:paraId="751A5542" w14:textId="77777777" w:rsidR="00453EDA" w:rsidRPr="00253F5A" w:rsidRDefault="00286CCE" w:rsidP="00453EDA">
      <w:pPr>
        <w:jc w:val="right"/>
      </w:pPr>
      <w:hyperlink w:anchor="Contents" w:history="1">
        <w:r w:rsidR="00453ED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D76E1" w:rsidRPr="00CD1C0E" w14:paraId="142DC373" w14:textId="77777777" w:rsidTr="00231259">
        <w:trPr>
          <w:cantSplit/>
          <w:trHeight w:val="285"/>
        </w:trPr>
        <w:tc>
          <w:tcPr>
            <w:tcW w:w="9158" w:type="dxa"/>
            <w:shd w:val="clear" w:color="auto" w:fill="A6A6A6" w:themeFill="background1" w:themeFillShade="A6"/>
          </w:tcPr>
          <w:p w14:paraId="640E505C" w14:textId="58F695C9" w:rsidR="002D76E1" w:rsidRPr="00CD1C0E" w:rsidRDefault="002D76E1" w:rsidP="00231259">
            <w:pPr>
              <w:pStyle w:val="Heading1"/>
              <w:tabs>
                <w:tab w:val="left" w:pos="1953"/>
              </w:tabs>
            </w:pPr>
            <w:bookmarkStart w:id="145" w:name="_Toc65233344"/>
            <w:bookmarkStart w:id="146" w:name="_Toc77333386"/>
            <w:r w:rsidRPr="00531223">
              <w:t xml:space="preserve">Section </w:t>
            </w:r>
            <w:r>
              <w:t>5</w:t>
            </w:r>
            <w:r w:rsidRPr="00531223">
              <w:t xml:space="preserve"> – Duress Alarms</w:t>
            </w:r>
            <w:bookmarkEnd w:id="145"/>
            <w:bookmarkEnd w:id="146"/>
            <w:r>
              <w:t xml:space="preserve"> </w:t>
            </w:r>
            <w:r>
              <w:tab/>
            </w:r>
          </w:p>
        </w:tc>
      </w:tr>
    </w:tbl>
    <w:p w14:paraId="3AAFC714" w14:textId="77777777" w:rsidR="002D76E1" w:rsidRDefault="002D76E1" w:rsidP="002D76E1">
      <w:pPr>
        <w:pStyle w:val="Default"/>
        <w:rPr>
          <w:rFonts w:ascii="Calibri" w:hAnsi="Calibri"/>
        </w:rPr>
      </w:pPr>
    </w:p>
    <w:p w14:paraId="43FB1E5A" w14:textId="62E46A3A" w:rsidR="002D76E1" w:rsidRPr="00531223" w:rsidRDefault="002D76E1" w:rsidP="002D76E1">
      <w:pPr>
        <w:pStyle w:val="Heading2"/>
      </w:pPr>
      <w:bookmarkStart w:id="147" w:name="_Toc65233345"/>
      <w:bookmarkStart w:id="148" w:name="_Toc77333387"/>
      <w:r>
        <w:t xml:space="preserve">5.1 </w:t>
      </w:r>
      <w:r w:rsidRPr="00531223">
        <w:t>Duress Alarm System</w:t>
      </w:r>
      <w:bookmarkEnd w:id="147"/>
      <w:bookmarkEnd w:id="148"/>
    </w:p>
    <w:p w14:paraId="13C82AA1"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 xml:space="preserve">Personal duress alarms represent one strategy in an overall policy dedicated to the minimisation and management of dangerous situations within AMHDS. They are provided to staff to help safety by ensuring staff </w:t>
      </w:r>
      <w:proofErr w:type="gramStart"/>
      <w:r w:rsidRPr="00531223">
        <w:rPr>
          <w:rFonts w:asciiTheme="minorHAnsi" w:hAnsiTheme="minorHAnsi" w:cstheme="minorHAnsi"/>
          <w:color w:val="000000"/>
          <w:szCs w:val="24"/>
          <w:lang w:eastAsia="en-AU"/>
        </w:rPr>
        <w:t>are able to</w:t>
      </w:r>
      <w:proofErr w:type="gramEnd"/>
      <w:r w:rsidRPr="00531223">
        <w:rPr>
          <w:rFonts w:asciiTheme="minorHAnsi" w:hAnsiTheme="minorHAnsi" w:cstheme="minorHAnsi"/>
          <w:color w:val="000000"/>
          <w:szCs w:val="24"/>
          <w:lang w:eastAsia="en-AU"/>
        </w:rPr>
        <w:t xml:space="preserve"> request assistance in an emergency.  Duress alarms must be </w:t>
      </w:r>
      <w:proofErr w:type="gramStart"/>
      <w:r w:rsidRPr="00531223">
        <w:rPr>
          <w:rFonts w:asciiTheme="minorHAnsi" w:hAnsiTheme="minorHAnsi" w:cstheme="minorHAnsi"/>
          <w:color w:val="000000"/>
          <w:szCs w:val="24"/>
          <w:lang w:eastAsia="en-AU"/>
        </w:rPr>
        <w:t>worn by staff at all times</w:t>
      </w:r>
      <w:proofErr w:type="gramEnd"/>
      <w:r w:rsidRPr="00531223">
        <w:rPr>
          <w:rFonts w:asciiTheme="minorHAnsi" w:hAnsiTheme="minorHAnsi" w:cstheme="minorHAnsi"/>
          <w:color w:val="000000"/>
          <w:szCs w:val="24"/>
          <w:lang w:eastAsia="en-AU"/>
        </w:rPr>
        <w:t xml:space="preserve"> they are on the unit. Hardwired duress </w:t>
      </w:r>
      <w:proofErr w:type="gramStart"/>
      <w:r w:rsidRPr="00531223">
        <w:rPr>
          <w:rFonts w:asciiTheme="minorHAnsi" w:hAnsiTheme="minorHAnsi" w:cstheme="minorHAnsi"/>
          <w:color w:val="000000"/>
          <w:szCs w:val="24"/>
          <w:lang w:eastAsia="en-AU"/>
        </w:rPr>
        <w:t>are</w:t>
      </w:r>
      <w:proofErr w:type="gramEnd"/>
      <w:r w:rsidRPr="00531223">
        <w:rPr>
          <w:rFonts w:asciiTheme="minorHAnsi" w:hAnsiTheme="minorHAnsi" w:cstheme="minorHAnsi"/>
          <w:color w:val="000000"/>
          <w:szCs w:val="24"/>
          <w:lang w:eastAsia="en-AU"/>
        </w:rPr>
        <w:t xml:space="preserve"> also located as permanent fixtures in all clinical rooms located in the AMHDS.</w:t>
      </w:r>
    </w:p>
    <w:p w14:paraId="0118245B" w14:textId="77777777" w:rsidR="002D76E1" w:rsidRPr="00531223" w:rsidRDefault="002D76E1" w:rsidP="002D76E1">
      <w:pPr>
        <w:rPr>
          <w:rFonts w:asciiTheme="minorHAnsi" w:hAnsiTheme="minorHAnsi" w:cstheme="minorHAnsi"/>
          <w:color w:val="000000"/>
          <w:szCs w:val="24"/>
          <w:lang w:eastAsia="en-AU"/>
        </w:rPr>
      </w:pPr>
    </w:p>
    <w:p w14:paraId="16375D93" w14:textId="77777777" w:rsidR="002D76E1" w:rsidRPr="00531223" w:rsidRDefault="002D76E1" w:rsidP="002D76E1">
      <w:pPr>
        <w:rPr>
          <w:rFonts w:asciiTheme="minorHAnsi" w:hAnsiTheme="minorHAnsi" w:cstheme="minorHAnsi"/>
          <w:color w:val="000000"/>
          <w:szCs w:val="24"/>
          <w:lang w:eastAsia="en-AU"/>
        </w:rPr>
      </w:pPr>
      <w:proofErr w:type="spellStart"/>
      <w:r w:rsidRPr="00531223">
        <w:rPr>
          <w:rFonts w:asciiTheme="minorHAnsi" w:hAnsiTheme="minorHAnsi" w:cstheme="minorHAnsi"/>
          <w:color w:val="000000"/>
          <w:szCs w:val="24"/>
          <w:lang w:eastAsia="en-AU"/>
        </w:rPr>
        <w:lastRenderedPageBreak/>
        <w:t>Ascom</w:t>
      </w:r>
      <w:proofErr w:type="spellEnd"/>
      <w:r w:rsidRPr="00531223">
        <w:rPr>
          <w:rFonts w:asciiTheme="minorHAnsi" w:hAnsiTheme="minorHAnsi" w:cstheme="minorHAnsi"/>
          <w:color w:val="000000"/>
          <w:szCs w:val="24"/>
          <w:lang w:eastAsia="en-AU"/>
        </w:rPr>
        <w:t xml:space="preserve"> i62 handsets are used in the AMHDS. The handset consists of a duress system with man down capability and can also be used as an internal mobile phone communication device.  All staff on duty including medical staff, nursing staff, allied health, students and visiting clinical and professional staff must wear a handset when in the AMHDS.</w:t>
      </w:r>
      <w:r w:rsidRPr="00531223">
        <w:rPr>
          <w:rFonts w:asciiTheme="minorHAnsi" w:hAnsiTheme="minorHAnsi" w:cstheme="minorHAnsi"/>
          <w:color w:val="000000"/>
          <w:sz w:val="22"/>
          <w:szCs w:val="22"/>
          <w:lang w:eastAsia="en-AU"/>
        </w:rPr>
        <w:t xml:space="preserve"> The system </w:t>
      </w:r>
      <w:r w:rsidRPr="0077027D">
        <w:rPr>
          <w:rFonts w:asciiTheme="minorHAnsi" w:hAnsiTheme="minorHAnsi" w:cstheme="minorHAnsi"/>
          <w:color w:val="000000"/>
          <w:szCs w:val="24"/>
          <w:lang w:eastAsia="en-AU"/>
        </w:rPr>
        <w:t>does not have the technical scope to function outside of the unit (</w:t>
      </w:r>
      <w:proofErr w:type="spellStart"/>
      <w:r w:rsidRPr="0077027D">
        <w:rPr>
          <w:rFonts w:asciiTheme="minorHAnsi" w:hAnsiTheme="minorHAnsi" w:cstheme="minorHAnsi"/>
          <w:color w:val="000000"/>
          <w:szCs w:val="24"/>
          <w:lang w:eastAsia="en-AU"/>
        </w:rPr>
        <w:t>ie</w:t>
      </w:r>
      <w:proofErr w:type="spellEnd"/>
      <w:r w:rsidRPr="0077027D">
        <w:rPr>
          <w:rFonts w:asciiTheme="minorHAnsi" w:hAnsiTheme="minorHAnsi" w:cstheme="minorHAnsi"/>
          <w:color w:val="000000"/>
          <w:szCs w:val="24"/>
          <w:lang w:eastAsia="en-AU"/>
        </w:rPr>
        <w:t>. it does not work in the rest of UCH).  Therefore, handsets should not be taken out of the unit.</w:t>
      </w:r>
    </w:p>
    <w:p w14:paraId="650D91D0" w14:textId="77777777" w:rsidR="002D76E1" w:rsidRPr="00531223" w:rsidRDefault="002D76E1" w:rsidP="002D76E1">
      <w:pPr>
        <w:rPr>
          <w:rFonts w:asciiTheme="minorHAnsi" w:hAnsiTheme="minorHAnsi" w:cstheme="minorHAnsi"/>
          <w:color w:val="000000"/>
          <w:szCs w:val="24"/>
          <w:lang w:eastAsia="en-AU"/>
        </w:rPr>
      </w:pPr>
    </w:p>
    <w:p w14:paraId="549FD3DB"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When a duress alarm is activated, the handsets communicate with each other to alert staff to the location of a staff member who requires assistance. This information is displayed and recorded on the screens of the handsets and on the annunciators located in the unit.</w:t>
      </w:r>
    </w:p>
    <w:p w14:paraId="128F6150" w14:textId="77777777" w:rsidR="002D76E1" w:rsidRPr="00531223" w:rsidRDefault="002D76E1" w:rsidP="002D76E1">
      <w:pPr>
        <w:rPr>
          <w:rFonts w:asciiTheme="minorHAnsi" w:hAnsiTheme="minorHAnsi" w:cstheme="minorHAnsi"/>
          <w:color w:val="000000"/>
          <w:szCs w:val="24"/>
          <w:lang w:eastAsia="en-AU"/>
        </w:rPr>
      </w:pPr>
    </w:p>
    <w:p w14:paraId="2194EAFE"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The AMHDS Team Leader will ensure that new staff, visiting staff, students on placement or contractors are trained in the use of the duress alarm and are aware of the duress alarm procedures.</w:t>
      </w:r>
    </w:p>
    <w:p w14:paraId="6907DD33"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 xml:space="preserve"> </w:t>
      </w:r>
    </w:p>
    <w:p w14:paraId="6DBDDFF1" w14:textId="34A7C7A0" w:rsidR="002D76E1" w:rsidRPr="00531223" w:rsidRDefault="002D76E1" w:rsidP="002D76E1">
      <w:pPr>
        <w:pStyle w:val="Heading2"/>
        <w:rPr>
          <w:rFonts w:asciiTheme="minorHAnsi" w:hAnsiTheme="minorHAnsi" w:cstheme="minorHAnsi"/>
          <w:lang w:eastAsia="en-AU"/>
        </w:rPr>
      </w:pPr>
      <w:bookmarkStart w:id="149" w:name="_Toc65233346"/>
      <w:bookmarkStart w:id="150" w:name="_Toc77333388"/>
      <w:r>
        <w:rPr>
          <w:rFonts w:asciiTheme="minorHAnsi" w:hAnsiTheme="minorHAnsi" w:cstheme="minorHAnsi"/>
          <w:lang w:eastAsia="en-AU"/>
        </w:rPr>
        <w:t xml:space="preserve">5.2 </w:t>
      </w:r>
      <w:r w:rsidRPr="00531223">
        <w:rPr>
          <w:rFonts w:asciiTheme="minorHAnsi" w:hAnsiTheme="minorHAnsi" w:cstheme="minorHAnsi"/>
          <w:lang w:eastAsia="en-AU"/>
        </w:rPr>
        <w:t xml:space="preserve">Checking </w:t>
      </w:r>
      <w:r w:rsidR="00F86DE3">
        <w:rPr>
          <w:rFonts w:asciiTheme="minorHAnsi" w:hAnsiTheme="minorHAnsi" w:cstheme="minorHAnsi"/>
          <w:lang w:eastAsia="en-AU"/>
        </w:rPr>
        <w:t>A</w:t>
      </w:r>
      <w:r w:rsidRPr="00531223">
        <w:rPr>
          <w:rFonts w:asciiTheme="minorHAnsi" w:hAnsiTheme="minorHAnsi" w:cstheme="minorHAnsi"/>
          <w:lang w:eastAsia="en-AU"/>
        </w:rPr>
        <w:t>larms</w:t>
      </w:r>
      <w:bookmarkEnd w:id="149"/>
      <w:bookmarkEnd w:id="150"/>
    </w:p>
    <w:p w14:paraId="28450867"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szCs w:val="24"/>
        </w:rPr>
        <w:t xml:space="preserve">Prior to commencing duty, all staff (including students) must obtain a duress alarm handset from the charging racks in the write-up office. </w:t>
      </w:r>
      <w:r w:rsidRPr="00531223">
        <w:rPr>
          <w:rFonts w:asciiTheme="minorHAnsi" w:hAnsiTheme="minorHAnsi" w:cstheme="minorHAnsi"/>
          <w:szCs w:val="24"/>
          <w:lang w:eastAsia="en-AU"/>
        </w:rPr>
        <w:t xml:space="preserve"> Staff must then record their handset number with the administration staff and secure the handset device to their person. </w:t>
      </w:r>
      <w:r w:rsidRPr="00531223">
        <w:rPr>
          <w:rFonts w:asciiTheme="minorHAnsi" w:hAnsiTheme="minorHAnsi" w:cstheme="minorHAnsi"/>
          <w:color w:val="000000"/>
          <w:szCs w:val="24"/>
          <w:lang w:eastAsia="en-AU"/>
        </w:rPr>
        <w:t xml:space="preserve">The staff member must check the handset to ensure it is charged and working.  Any malfunction or need for battery replacement should be reported to the Allied Health Manager who will also inform the ADON.  </w:t>
      </w:r>
    </w:p>
    <w:p w14:paraId="7B6027F6" w14:textId="77777777" w:rsidR="002D76E1" w:rsidRPr="00531223" w:rsidRDefault="002D76E1" w:rsidP="002D76E1">
      <w:pPr>
        <w:jc w:val="right"/>
        <w:rPr>
          <w:rFonts w:asciiTheme="minorHAnsi" w:hAnsiTheme="minorHAnsi" w:cstheme="minorHAnsi"/>
          <w:color w:val="000000"/>
          <w:szCs w:val="24"/>
          <w:lang w:eastAsia="en-AU"/>
        </w:rPr>
      </w:pPr>
    </w:p>
    <w:p w14:paraId="32EA12B0"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 xml:space="preserve">Hardwired alarms (i.e. fixed to wall) will be checked by AMHRU staff each week on a weekend.  If staff have any concerns regarding the wall alarms, they should advise BGIS through the BGIS helpdesk on x47000 and notify the ADON via </w:t>
      </w:r>
      <w:proofErr w:type="spellStart"/>
      <w:r w:rsidRPr="00531223">
        <w:rPr>
          <w:rFonts w:asciiTheme="minorHAnsi" w:hAnsiTheme="minorHAnsi" w:cstheme="minorHAnsi"/>
          <w:color w:val="000000"/>
          <w:szCs w:val="24"/>
          <w:lang w:eastAsia="en-AU"/>
        </w:rPr>
        <w:t>Riskman</w:t>
      </w:r>
      <w:proofErr w:type="spellEnd"/>
      <w:r w:rsidRPr="00531223">
        <w:rPr>
          <w:rFonts w:asciiTheme="minorHAnsi" w:hAnsiTheme="minorHAnsi" w:cstheme="minorHAnsi"/>
          <w:color w:val="000000"/>
          <w:szCs w:val="24"/>
          <w:lang w:eastAsia="en-AU"/>
        </w:rPr>
        <w:t xml:space="preserve"> and email.  </w:t>
      </w:r>
    </w:p>
    <w:p w14:paraId="58DBA967" w14:textId="77777777" w:rsidR="002D76E1" w:rsidRPr="00531223" w:rsidRDefault="002D76E1" w:rsidP="002D76E1">
      <w:pPr>
        <w:rPr>
          <w:rFonts w:asciiTheme="minorHAnsi" w:hAnsiTheme="minorHAnsi" w:cstheme="minorHAnsi"/>
          <w:color w:val="000000"/>
          <w:szCs w:val="24"/>
          <w:lang w:eastAsia="en-AU"/>
        </w:rPr>
      </w:pPr>
    </w:p>
    <w:p w14:paraId="7DFEA87C"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 xml:space="preserve">Duress Alarms need to be tested weekly, with staff waiting until one alarm has been triggered and cancelled before testing the next alarm so as not to overload the system. If the system is overloaded by simultaneous alarms, there is a risk of triggering a Code Yellow.   </w:t>
      </w:r>
    </w:p>
    <w:p w14:paraId="2D92959C" w14:textId="77777777" w:rsidR="002D76E1" w:rsidRPr="00531223" w:rsidRDefault="002D76E1" w:rsidP="002D76E1">
      <w:pPr>
        <w:rPr>
          <w:rFonts w:asciiTheme="minorHAnsi" w:hAnsiTheme="minorHAnsi" w:cstheme="minorHAnsi"/>
          <w:color w:val="000000"/>
          <w:szCs w:val="24"/>
          <w:lang w:eastAsia="en-AU"/>
        </w:rPr>
      </w:pPr>
    </w:p>
    <w:p w14:paraId="6B823F30"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Hardwired alarms are in the following locations:</w:t>
      </w:r>
    </w:p>
    <w:p w14:paraId="7EBEF325" w14:textId="77777777" w:rsidR="002D76E1" w:rsidRPr="00531223" w:rsidRDefault="002D76E1" w:rsidP="007B5C28">
      <w:pPr>
        <w:pStyle w:val="ListBullet"/>
      </w:pPr>
      <w:r w:rsidRPr="00531223">
        <w:t>All interview rooms</w:t>
      </w:r>
    </w:p>
    <w:p w14:paraId="7E82C30E" w14:textId="77777777" w:rsidR="002D76E1" w:rsidRPr="00531223" w:rsidRDefault="002D76E1" w:rsidP="007B5C28">
      <w:pPr>
        <w:pStyle w:val="ListBullet"/>
      </w:pPr>
      <w:r w:rsidRPr="00531223">
        <w:t>Treatment rooms</w:t>
      </w:r>
    </w:p>
    <w:p w14:paraId="7981F096" w14:textId="77777777" w:rsidR="002D76E1" w:rsidRPr="00531223" w:rsidRDefault="002D76E1" w:rsidP="007B5C28">
      <w:pPr>
        <w:pStyle w:val="ListBullet"/>
      </w:pPr>
      <w:r w:rsidRPr="00531223">
        <w:t>Group activity rooms</w:t>
      </w:r>
    </w:p>
    <w:p w14:paraId="08F7981E" w14:textId="77777777" w:rsidR="002D76E1" w:rsidRPr="00531223" w:rsidRDefault="002D76E1" w:rsidP="007B5C28">
      <w:pPr>
        <w:pStyle w:val="ListBullet"/>
        <w:rPr>
          <w:lang w:eastAsia="en-AU"/>
        </w:rPr>
      </w:pPr>
      <w:r w:rsidRPr="00531223">
        <w:rPr>
          <w:lang w:eastAsia="en-AU"/>
        </w:rPr>
        <w:t>Sensory Room</w:t>
      </w:r>
    </w:p>
    <w:p w14:paraId="1D93607C" w14:textId="77777777" w:rsidR="002D76E1" w:rsidRPr="00531223" w:rsidRDefault="002D76E1" w:rsidP="007B5C28">
      <w:pPr>
        <w:pStyle w:val="ListBullet"/>
        <w:rPr>
          <w:lang w:eastAsia="en-AU"/>
        </w:rPr>
      </w:pPr>
      <w:r w:rsidRPr="00531223">
        <w:rPr>
          <w:lang w:eastAsia="en-AU"/>
        </w:rPr>
        <w:t>Art Therapy Room</w:t>
      </w:r>
    </w:p>
    <w:p w14:paraId="39E9479E" w14:textId="77777777" w:rsidR="002D76E1" w:rsidRPr="00531223" w:rsidRDefault="002D76E1" w:rsidP="002D76E1">
      <w:pPr>
        <w:jc w:val="right"/>
        <w:rPr>
          <w:rFonts w:asciiTheme="minorHAnsi" w:hAnsiTheme="minorHAnsi" w:cstheme="minorHAnsi"/>
          <w:color w:val="000000"/>
          <w:szCs w:val="24"/>
          <w:lang w:eastAsia="en-AU"/>
        </w:rPr>
      </w:pPr>
    </w:p>
    <w:p w14:paraId="456D58AE" w14:textId="5D0DBFC0" w:rsidR="002D76E1" w:rsidRPr="00531223" w:rsidRDefault="002D76E1" w:rsidP="002D76E1">
      <w:pPr>
        <w:pStyle w:val="Heading2"/>
        <w:rPr>
          <w:rFonts w:asciiTheme="minorHAnsi" w:hAnsiTheme="minorHAnsi" w:cstheme="minorHAnsi"/>
          <w:lang w:eastAsia="en-AU"/>
        </w:rPr>
      </w:pPr>
      <w:bookmarkStart w:id="151" w:name="_Toc65233347"/>
      <w:bookmarkStart w:id="152" w:name="_Toc77333389"/>
      <w:r>
        <w:rPr>
          <w:rFonts w:asciiTheme="minorHAnsi" w:hAnsiTheme="minorHAnsi" w:cstheme="minorHAnsi"/>
          <w:lang w:eastAsia="en-AU"/>
        </w:rPr>
        <w:t>5</w:t>
      </w:r>
      <w:r w:rsidRPr="00531223">
        <w:rPr>
          <w:rFonts w:asciiTheme="minorHAnsi" w:hAnsiTheme="minorHAnsi" w:cstheme="minorHAnsi"/>
          <w:lang w:eastAsia="en-AU"/>
        </w:rPr>
        <w:t>.3</w:t>
      </w:r>
      <w:r>
        <w:rPr>
          <w:rFonts w:asciiTheme="minorHAnsi" w:hAnsiTheme="minorHAnsi" w:cstheme="minorHAnsi"/>
          <w:lang w:eastAsia="en-AU"/>
        </w:rPr>
        <w:t xml:space="preserve"> </w:t>
      </w:r>
      <w:r w:rsidRPr="00531223">
        <w:rPr>
          <w:rFonts w:asciiTheme="minorHAnsi" w:hAnsiTheme="minorHAnsi" w:cstheme="minorHAnsi"/>
          <w:lang w:eastAsia="en-AU"/>
        </w:rPr>
        <w:t>Activating and Responding to Duress Alarms</w:t>
      </w:r>
      <w:bookmarkEnd w:id="151"/>
      <w:bookmarkEnd w:id="152"/>
    </w:p>
    <w:p w14:paraId="0EEFF4B7" w14:textId="77777777" w:rsidR="002D76E1" w:rsidRPr="00531223" w:rsidRDefault="002D76E1" w:rsidP="002D76E1">
      <w:pPr>
        <w:tabs>
          <w:tab w:val="left" w:pos="-1440"/>
        </w:tabs>
        <w:rPr>
          <w:rFonts w:asciiTheme="minorHAnsi" w:hAnsiTheme="minorHAnsi" w:cstheme="minorHAnsi"/>
          <w:szCs w:val="24"/>
        </w:rPr>
      </w:pPr>
      <w:r w:rsidRPr="00531223">
        <w:rPr>
          <w:rFonts w:asciiTheme="minorHAnsi" w:hAnsiTheme="minorHAnsi" w:cstheme="minorHAnsi"/>
          <w:szCs w:val="24"/>
        </w:rPr>
        <w:t>All staff members in the unit (including AMHDS and AMHRU staff) are to respond to the location of the alarm after checking the location of the alarm on the screen in their alarm and then proceed to the identified location. The location will also be displayed on the designated duress alarm computers in the write up space.</w:t>
      </w:r>
    </w:p>
    <w:p w14:paraId="268BBA5E" w14:textId="77777777" w:rsidR="002D76E1" w:rsidRPr="00531223" w:rsidRDefault="002D76E1" w:rsidP="002D76E1">
      <w:pPr>
        <w:tabs>
          <w:tab w:val="left" w:pos="-1440"/>
        </w:tabs>
        <w:rPr>
          <w:rFonts w:asciiTheme="minorHAnsi" w:hAnsiTheme="minorHAnsi" w:cstheme="minorHAnsi"/>
          <w:szCs w:val="24"/>
        </w:rPr>
      </w:pPr>
    </w:p>
    <w:p w14:paraId="5979703A" w14:textId="77777777" w:rsidR="002D76E1" w:rsidRPr="00531223" w:rsidRDefault="002D76E1" w:rsidP="002D76E1">
      <w:pPr>
        <w:rPr>
          <w:rFonts w:asciiTheme="minorHAnsi" w:hAnsiTheme="minorHAnsi" w:cstheme="minorHAnsi"/>
          <w:szCs w:val="24"/>
        </w:rPr>
      </w:pPr>
      <w:r w:rsidRPr="00531223">
        <w:rPr>
          <w:rFonts w:asciiTheme="minorHAnsi" w:hAnsiTheme="minorHAnsi" w:cstheme="minorHAnsi"/>
          <w:szCs w:val="24"/>
        </w:rPr>
        <w:lastRenderedPageBreak/>
        <w:t xml:space="preserve">The </w:t>
      </w:r>
      <w:proofErr w:type="spellStart"/>
      <w:r w:rsidRPr="00531223">
        <w:rPr>
          <w:rFonts w:asciiTheme="minorHAnsi" w:hAnsiTheme="minorHAnsi" w:cstheme="minorHAnsi"/>
          <w:szCs w:val="24"/>
        </w:rPr>
        <w:t>Durasuite</w:t>
      </w:r>
      <w:proofErr w:type="spellEnd"/>
      <w:r w:rsidRPr="00531223">
        <w:rPr>
          <w:rFonts w:asciiTheme="minorHAnsi" w:hAnsiTheme="minorHAnsi" w:cstheme="minorHAnsi"/>
          <w:szCs w:val="24"/>
        </w:rPr>
        <w:t xml:space="preserve"> alarms are operated through a Wi-Fi system and have the capability of locating the area in which an incident occurred, or a staff member may have deployed the man down button. </w:t>
      </w:r>
    </w:p>
    <w:p w14:paraId="22D3573C" w14:textId="77777777" w:rsidR="002D76E1" w:rsidRPr="00531223" w:rsidRDefault="002D76E1" w:rsidP="002D76E1">
      <w:pPr>
        <w:rPr>
          <w:rFonts w:asciiTheme="minorHAnsi" w:hAnsiTheme="minorHAnsi" w:cstheme="minorHAnsi"/>
          <w:szCs w:val="24"/>
        </w:rPr>
      </w:pPr>
    </w:p>
    <w:p w14:paraId="20C65D6F" w14:textId="77777777" w:rsidR="002D76E1" w:rsidRPr="00531223" w:rsidRDefault="002D76E1" w:rsidP="0077027D">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531223">
        <w:rPr>
          <w:rFonts w:asciiTheme="minorHAnsi" w:hAnsiTheme="minorHAnsi" w:cstheme="minorHAnsi"/>
          <w:b/>
          <w:szCs w:val="24"/>
        </w:rPr>
        <w:t>Note</w:t>
      </w:r>
      <w:r w:rsidRPr="00531223">
        <w:rPr>
          <w:rFonts w:asciiTheme="minorHAnsi" w:hAnsiTheme="minorHAnsi" w:cstheme="minorHAnsi"/>
          <w:szCs w:val="24"/>
        </w:rPr>
        <w:t xml:space="preserve">: This location capability is only accurate within a 3-metre radius in some areas of the </w:t>
      </w:r>
      <w:proofErr w:type="gramStart"/>
      <w:r w:rsidRPr="00531223">
        <w:rPr>
          <w:rFonts w:asciiTheme="minorHAnsi" w:hAnsiTheme="minorHAnsi" w:cstheme="minorHAnsi"/>
          <w:szCs w:val="24"/>
        </w:rPr>
        <w:t>unit</w:t>
      </w:r>
      <w:proofErr w:type="gramEnd"/>
      <w:r w:rsidRPr="00531223">
        <w:rPr>
          <w:rFonts w:asciiTheme="minorHAnsi" w:hAnsiTheme="minorHAnsi" w:cstheme="minorHAnsi"/>
          <w:szCs w:val="24"/>
        </w:rPr>
        <w:t xml:space="preserve"> and it is essential that if an alarm is deployed, AMHRU/AMHDS staff must thoroughly search the immediate vicinity in which the alarm has been activated. Maps of the unit showing the name of each area as designated on the </w:t>
      </w:r>
      <w:proofErr w:type="spellStart"/>
      <w:r w:rsidRPr="00531223">
        <w:rPr>
          <w:rFonts w:asciiTheme="minorHAnsi" w:hAnsiTheme="minorHAnsi" w:cstheme="minorHAnsi"/>
          <w:szCs w:val="24"/>
        </w:rPr>
        <w:t>Durasuite</w:t>
      </w:r>
      <w:proofErr w:type="spellEnd"/>
      <w:r w:rsidRPr="00531223">
        <w:rPr>
          <w:rFonts w:asciiTheme="minorHAnsi" w:hAnsiTheme="minorHAnsi" w:cstheme="minorHAnsi"/>
          <w:szCs w:val="24"/>
        </w:rPr>
        <w:t xml:space="preserve"> system display, </w:t>
      </w:r>
      <w:proofErr w:type="gramStart"/>
      <w:r w:rsidRPr="00531223">
        <w:rPr>
          <w:rFonts w:asciiTheme="minorHAnsi" w:hAnsiTheme="minorHAnsi" w:cstheme="minorHAnsi"/>
          <w:szCs w:val="24"/>
        </w:rPr>
        <w:t>are located in</w:t>
      </w:r>
      <w:proofErr w:type="gramEnd"/>
      <w:r w:rsidRPr="00531223">
        <w:rPr>
          <w:rFonts w:asciiTheme="minorHAnsi" w:hAnsiTheme="minorHAnsi" w:cstheme="minorHAnsi"/>
          <w:szCs w:val="24"/>
        </w:rPr>
        <w:t xml:space="preserve"> each corridor of AMHRU.</w:t>
      </w:r>
    </w:p>
    <w:p w14:paraId="74FB2D7C" w14:textId="77777777" w:rsidR="002D76E1" w:rsidRPr="00531223" w:rsidRDefault="002D76E1" w:rsidP="002D76E1">
      <w:pPr>
        <w:tabs>
          <w:tab w:val="left" w:pos="-1440"/>
        </w:tabs>
        <w:rPr>
          <w:rFonts w:asciiTheme="minorHAnsi" w:hAnsiTheme="minorHAnsi" w:cstheme="minorHAnsi"/>
          <w:szCs w:val="24"/>
        </w:rPr>
      </w:pPr>
    </w:p>
    <w:p w14:paraId="630CD6CB" w14:textId="77777777" w:rsidR="002D76E1" w:rsidRPr="00531223" w:rsidRDefault="002D76E1" w:rsidP="002D76E1">
      <w:pPr>
        <w:tabs>
          <w:tab w:val="left" w:pos="-1440"/>
        </w:tabs>
        <w:rPr>
          <w:rFonts w:asciiTheme="minorHAnsi" w:hAnsiTheme="minorHAnsi" w:cstheme="minorHAnsi"/>
          <w:szCs w:val="24"/>
        </w:rPr>
      </w:pPr>
      <w:r w:rsidRPr="00531223">
        <w:rPr>
          <w:rFonts w:asciiTheme="minorHAnsi" w:hAnsiTheme="minorHAnsi" w:cstheme="minorHAnsi"/>
          <w:szCs w:val="24"/>
        </w:rPr>
        <w:t>Alarms sent via the handset by:</w:t>
      </w:r>
    </w:p>
    <w:p w14:paraId="7E99278C" w14:textId="77777777" w:rsidR="002D76E1" w:rsidRPr="00531223" w:rsidRDefault="002D76E1" w:rsidP="007B5C28">
      <w:pPr>
        <w:pStyle w:val="ListBullet"/>
      </w:pPr>
      <w:r w:rsidRPr="00531223">
        <w:t>Local Alarm</w:t>
      </w:r>
    </w:p>
    <w:p w14:paraId="548F2516" w14:textId="77777777" w:rsidR="002D76E1" w:rsidRPr="00531223" w:rsidRDefault="002D76E1" w:rsidP="007B5C28">
      <w:pPr>
        <w:pStyle w:val="ListBullet"/>
      </w:pPr>
      <w:r w:rsidRPr="00531223">
        <w:t>Push pad on top of unit once</w:t>
      </w:r>
    </w:p>
    <w:p w14:paraId="128EA752" w14:textId="77777777" w:rsidR="002D76E1" w:rsidRPr="00531223" w:rsidRDefault="002D76E1" w:rsidP="007B5C28">
      <w:pPr>
        <w:pStyle w:val="ListBullet"/>
      </w:pPr>
      <w:r w:rsidRPr="00531223">
        <w:t>Global alarm</w:t>
      </w:r>
    </w:p>
    <w:p w14:paraId="05B59E9A" w14:textId="1DEE79E9" w:rsidR="002D76E1" w:rsidRPr="00531223" w:rsidRDefault="002D76E1" w:rsidP="007B5C28">
      <w:pPr>
        <w:pStyle w:val="ListBullet"/>
      </w:pPr>
      <w:r w:rsidRPr="00531223">
        <w:t>Push red pad on top of unit twice (x2) in quick succession</w:t>
      </w:r>
    </w:p>
    <w:p w14:paraId="23923B0F" w14:textId="6432D49F" w:rsidR="002D76E1" w:rsidRPr="00531223" w:rsidRDefault="002D76E1" w:rsidP="007B5C28">
      <w:pPr>
        <w:pStyle w:val="ListBullet"/>
      </w:pPr>
      <w:r w:rsidRPr="00531223">
        <w:t>Man Down</w:t>
      </w:r>
      <w:r w:rsidR="0076748A">
        <w:t xml:space="preserve">. </w:t>
      </w:r>
    </w:p>
    <w:p w14:paraId="3BF0825F" w14:textId="77777777" w:rsidR="002D76E1" w:rsidRPr="00531223" w:rsidRDefault="002D76E1" w:rsidP="002D76E1">
      <w:pPr>
        <w:tabs>
          <w:tab w:val="left" w:pos="-1440"/>
        </w:tabs>
        <w:rPr>
          <w:rFonts w:asciiTheme="minorHAnsi" w:hAnsiTheme="minorHAnsi" w:cstheme="minorHAnsi"/>
          <w:szCs w:val="24"/>
        </w:rPr>
      </w:pPr>
    </w:p>
    <w:p w14:paraId="14C63AC6" w14:textId="2EF94271" w:rsidR="002D76E1" w:rsidRPr="00531223" w:rsidRDefault="00A2275D" w:rsidP="002D76E1">
      <w:pPr>
        <w:tabs>
          <w:tab w:val="left" w:pos="-1440"/>
        </w:tabs>
        <w:rPr>
          <w:rFonts w:asciiTheme="minorHAnsi" w:hAnsiTheme="minorHAnsi" w:cstheme="minorHAnsi"/>
          <w:szCs w:val="24"/>
        </w:rPr>
      </w:pPr>
      <w:r>
        <w:rPr>
          <w:rFonts w:asciiTheme="minorHAnsi" w:hAnsiTheme="minorHAnsi" w:cstheme="minorHAnsi"/>
          <w:szCs w:val="24"/>
        </w:rPr>
        <w:t>The Man Down function activates w</w:t>
      </w:r>
      <w:r w:rsidR="002D76E1" w:rsidRPr="00531223">
        <w:rPr>
          <w:rFonts w:asciiTheme="minorHAnsi" w:hAnsiTheme="minorHAnsi" w:cstheme="minorHAnsi"/>
          <w:szCs w:val="24"/>
        </w:rPr>
        <w:t>hen the alarm is horizontal</w:t>
      </w:r>
      <w:r>
        <w:rPr>
          <w:rFonts w:asciiTheme="minorHAnsi" w:hAnsiTheme="minorHAnsi" w:cstheme="minorHAnsi"/>
          <w:szCs w:val="24"/>
        </w:rPr>
        <w:t>.</w:t>
      </w:r>
      <w:r w:rsidR="002D76E1" w:rsidRPr="00531223">
        <w:rPr>
          <w:rFonts w:asciiTheme="minorHAnsi" w:hAnsiTheme="minorHAnsi" w:cstheme="minorHAnsi"/>
          <w:szCs w:val="24"/>
        </w:rPr>
        <w:t xml:space="preserve"> </w:t>
      </w:r>
      <w:r>
        <w:rPr>
          <w:rFonts w:asciiTheme="minorHAnsi" w:hAnsiTheme="minorHAnsi" w:cstheme="minorHAnsi"/>
          <w:szCs w:val="24"/>
        </w:rPr>
        <w:t xml:space="preserve"> After </w:t>
      </w:r>
      <w:r w:rsidR="002D76E1" w:rsidRPr="00531223">
        <w:rPr>
          <w:rFonts w:asciiTheme="minorHAnsi" w:hAnsiTheme="minorHAnsi" w:cstheme="minorHAnsi"/>
          <w:szCs w:val="24"/>
        </w:rPr>
        <w:t xml:space="preserve">7 seconds the alarm will emit a vibration and tone to indicate to the staff member that the alarm is about to sound. If the alarm is not returned to a vertical position and any button pressed within 7 seconds a local code will be activated. If staff do not respond to the man down within 2 minutes, a global alarm will be activated. </w:t>
      </w:r>
    </w:p>
    <w:p w14:paraId="13C9839E" w14:textId="77777777" w:rsidR="002D76E1" w:rsidRPr="00531223" w:rsidRDefault="002D76E1" w:rsidP="002D76E1">
      <w:pPr>
        <w:rPr>
          <w:rFonts w:asciiTheme="minorHAnsi" w:hAnsiTheme="minorHAnsi" w:cstheme="minorHAnsi"/>
          <w:color w:val="000000"/>
          <w:szCs w:val="24"/>
          <w:lang w:eastAsia="en-AU"/>
        </w:rPr>
      </w:pPr>
    </w:p>
    <w:p w14:paraId="34CAF507"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The senior clinician or nurse in attendance will provide instruction to staff as to how the situation is to be managed. Following the resolution of an alarm, the senior clinician is to delegate a staff member to return to the computer and click “concludes” to reset computer.</w:t>
      </w:r>
    </w:p>
    <w:p w14:paraId="6926E2F6" w14:textId="77777777" w:rsidR="002D76E1" w:rsidRPr="00531223" w:rsidRDefault="002D76E1" w:rsidP="002D76E1">
      <w:pPr>
        <w:rPr>
          <w:rFonts w:asciiTheme="minorHAnsi" w:hAnsiTheme="minorHAnsi" w:cstheme="minorHAnsi"/>
          <w:color w:val="000000"/>
          <w:szCs w:val="24"/>
          <w:lang w:eastAsia="en-AU"/>
        </w:rPr>
      </w:pPr>
    </w:p>
    <w:p w14:paraId="13DDD3E8" w14:textId="3C7413D4"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 xml:space="preserve">The most senior AMHDS staff member in attendance is to ensure that a </w:t>
      </w:r>
      <w:r w:rsidR="0077027D">
        <w:rPr>
          <w:rFonts w:asciiTheme="minorHAnsi" w:hAnsiTheme="minorHAnsi" w:cstheme="minorHAnsi"/>
          <w:color w:val="000000"/>
          <w:szCs w:val="24"/>
          <w:lang w:eastAsia="en-AU"/>
        </w:rPr>
        <w:t xml:space="preserve">clinical incident report and/or Staff incident report in </w:t>
      </w:r>
      <w:proofErr w:type="spellStart"/>
      <w:r w:rsidRPr="00531223">
        <w:rPr>
          <w:rFonts w:asciiTheme="minorHAnsi" w:hAnsiTheme="minorHAnsi" w:cstheme="minorHAnsi"/>
          <w:color w:val="000000"/>
          <w:szCs w:val="24"/>
          <w:lang w:eastAsia="en-AU"/>
        </w:rPr>
        <w:t>Riskman</w:t>
      </w:r>
      <w:proofErr w:type="spellEnd"/>
      <w:r w:rsidRPr="00531223">
        <w:rPr>
          <w:rFonts w:asciiTheme="minorHAnsi" w:hAnsiTheme="minorHAnsi" w:cstheme="minorHAnsi"/>
          <w:color w:val="000000"/>
          <w:szCs w:val="24"/>
          <w:lang w:eastAsia="en-AU"/>
        </w:rPr>
        <w:t xml:space="preserve"> is completed on each occasion that the duress alarm system is used in the AMHDS (other than false alarms).</w:t>
      </w:r>
    </w:p>
    <w:p w14:paraId="40172B45" w14:textId="77777777" w:rsidR="002D76E1" w:rsidRPr="00531223" w:rsidRDefault="002D76E1" w:rsidP="002D76E1">
      <w:pPr>
        <w:ind w:left="720"/>
        <w:contextualSpacing/>
        <w:rPr>
          <w:rFonts w:asciiTheme="minorHAnsi" w:hAnsiTheme="minorHAnsi" w:cstheme="minorHAnsi"/>
          <w:color w:val="000000"/>
          <w:szCs w:val="24"/>
          <w:lang w:eastAsia="en-AU"/>
        </w:rPr>
      </w:pPr>
    </w:p>
    <w:p w14:paraId="53E3D48D" w14:textId="10E93A6F" w:rsidR="002D76E1" w:rsidRPr="00531223" w:rsidRDefault="002D76E1" w:rsidP="002D76E1">
      <w:pPr>
        <w:pStyle w:val="Heading2"/>
        <w:rPr>
          <w:rFonts w:asciiTheme="minorHAnsi" w:hAnsiTheme="minorHAnsi" w:cstheme="minorHAnsi"/>
          <w:lang w:eastAsia="en-AU"/>
        </w:rPr>
      </w:pPr>
      <w:bookmarkStart w:id="153" w:name="_Toc65233348"/>
      <w:bookmarkStart w:id="154" w:name="_Toc77333390"/>
      <w:r>
        <w:rPr>
          <w:rFonts w:asciiTheme="minorHAnsi" w:hAnsiTheme="minorHAnsi" w:cstheme="minorHAnsi"/>
          <w:lang w:eastAsia="en-AU"/>
        </w:rPr>
        <w:t>5.4</w:t>
      </w:r>
      <w:r w:rsidR="001140FE">
        <w:rPr>
          <w:rFonts w:asciiTheme="minorHAnsi" w:hAnsiTheme="minorHAnsi" w:cstheme="minorHAnsi"/>
          <w:lang w:eastAsia="en-AU"/>
        </w:rPr>
        <w:t xml:space="preserve"> </w:t>
      </w:r>
      <w:bookmarkEnd w:id="153"/>
      <w:r w:rsidR="006F00D0">
        <w:rPr>
          <w:rFonts w:asciiTheme="minorHAnsi" w:hAnsiTheme="minorHAnsi" w:cstheme="minorHAnsi"/>
          <w:lang w:eastAsia="en-AU"/>
        </w:rPr>
        <w:t>Returning Duress Handsets</w:t>
      </w:r>
      <w:bookmarkEnd w:id="154"/>
    </w:p>
    <w:p w14:paraId="665E00EF" w14:textId="77777777" w:rsidR="002D76E1" w:rsidRPr="00531223" w:rsidRDefault="002D76E1" w:rsidP="002D76E1">
      <w:pPr>
        <w:rPr>
          <w:rFonts w:asciiTheme="minorHAnsi" w:hAnsiTheme="minorHAnsi" w:cstheme="minorHAnsi"/>
          <w:color w:val="000000"/>
          <w:szCs w:val="24"/>
          <w:lang w:eastAsia="en-AU"/>
        </w:rPr>
      </w:pPr>
      <w:r w:rsidRPr="00531223">
        <w:rPr>
          <w:rFonts w:asciiTheme="minorHAnsi" w:hAnsiTheme="minorHAnsi" w:cstheme="minorHAnsi"/>
          <w:color w:val="000000"/>
          <w:szCs w:val="24"/>
          <w:lang w:eastAsia="en-AU"/>
        </w:rPr>
        <w:t>Under no circumstance should the handset be taken from the facility or left sitting on a table unattended.</w:t>
      </w:r>
    </w:p>
    <w:p w14:paraId="3F56B740" w14:textId="77777777" w:rsidR="002D76E1" w:rsidRPr="00531223" w:rsidRDefault="002D76E1" w:rsidP="002D76E1">
      <w:pPr>
        <w:jc w:val="right"/>
        <w:rPr>
          <w:rFonts w:asciiTheme="minorHAnsi" w:hAnsiTheme="minorHAnsi" w:cstheme="minorHAnsi"/>
          <w:color w:val="000000"/>
          <w:szCs w:val="24"/>
          <w:lang w:eastAsia="en-AU"/>
        </w:rPr>
      </w:pPr>
    </w:p>
    <w:p w14:paraId="24B821A4" w14:textId="7098145D" w:rsidR="002D76E1" w:rsidRDefault="002D76E1" w:rsidP="002D76E1">
      <w:pPr>
        <w:pStyle w:val="Default"/>
        <w:rPr>
          <w:rFonts w:ascii="Calibri" w:hAnsi="Calibri" w:cs="Arial"/>
          <w:i/>
          <w:color w:val="auto"/>
          <w:lang w:eastAsia="en-US"/>
        </w:rPr>
      </w:pPr>
      <w:r w:rsidRPr="00531223">
        <w:rPr>
          <w:rFonts w:asciiTheme="minorHAnsi" w:hAnsiTheme="minorHAnsi" w:cstheme="minorHAnsi"/>
        </w:rPr>
        <w:t>When leaving the facility on an errand or an excursion, staff must have a mobile telephone with them so that they can contact the unit and be contacted if required. The number that is used to contact those staff must be written on the staff location whiteboard.</w:t>
      </w:r>
      <w:r w:rsidR="001140FE">
        <w:rPr>
          <w:rFonts w:asciiTheme="minorHAnsi" w:hAnsiTheme="minorHAnsi" w:cstheme="minorHAnsi"/>
        </w:rPr>
        <w:br/>
      </w:r>
    </w:p>
    <w:p w14:paraId="01B78876" w14:textId="3C1ACD4C" w:rsidR="00784944" w:rsidRDefault="00286CCE" w:rsidP="0077027D">
      <w:pPr>
        <w:jc w:val="right"/>
        <w:rPr>
          <w:rStyle w:val="Hyperlink"/>
          <w:rFonts w:eastAsiaTheme="majorEastAsia" w:cs="Arial"/>
          <w:i/>
          <w:szCs w:val="24"/>
        </w:rPr>
      </w:pPr>
      <w:hyperlink w:anchor="Contents" w:history="1">
        <w:r w:rsidR="002D76E1" w:rsidRPr="00C91F3F">
          <w:rPr>
            <w:rStyle w:val="Hyperlink"/>
            <w:rFonts w:eastAsiaTheme="majorEastAsia" w:cs="Arial"/>
            <w:i/>
            <w:szCs w:val="24"/>
          </w:rPr>
          <w:t>Back to Table of Contents</w:t>
        </w:r>
      </w:hyperlink>
    </w:p>
    <w:p w14:paraId="6B42AD9B" w14:textId="4CA0ABFF" w:rsidR="003D366C" w:rsidRDefault="003D366C" w:rsidP="0077027D">
      <w:pPr>
        <w:jc w:val="right"/>
        <w:rPr>
          <w:rStyle w:val="Hyperlink"/>
          <w:rFonts w:eastAsiaTheme="majorEastAsia"/>
          <w:i/>
        </w:rPr>
      </w:pPr>
    </w:p>
    <w:p w14:paraId="4AF321EA" w14:textId="4E9DC448" w:rsidR="003D366C" w:rsidRDefault="003D366C" w:rsidP="0077027D">
      <w:pPr>
        <w:jc w:val="right"/>
        <w:rPr>
          <w:rStyle w:val="Hyperlink"/>
          <w:rFonts w:eastAsiaTheme="majorEastAsia"/>
          <w:i/>
        </w:rPr>
      </w:pPr>
    </w:p>
    <w:p w14:paraId="157FE184" w14:textId="77777777" w:rsidR="003D366C" w:rsidRPr="0077027D" w:rsidRDefault="003D366C" w:rsidP="0077027D">
      <w:pPr>
        <w:jc w:val="right"/>
        <w:rPr>
          <w:rFonts w:eastAsiaTheme="majorEastAsia" w:cs="Arial"/>
          <w:i/>
          <w:color w:val="0000FF"/>
          <w:szCs w:val="24"/>
          <w:u w:val="single"/>
        </w:rPr>
      </w:pPr>
    </w:p>
    <w:tbl>
      <w:tblPr>
        <w:tblpPr w:leftFromText="180" w:rightFromText="180" w:vertAnchor="text" w:horzAnchor="margin" w:tblpY="181"/>
        <w:tblW w:w="9158" w:type="dxa"/>
        <w:tblLook w:val="0000" w:firstRow="0" w:lastRow="0" w:firstColumn="0" w:lastColumn="0" w:noHBand="0" w:noVBand="0"/>
      </w:tblPr>
      <w:tblGrid>
        <w:gridCol w:w="9158"/>
      </w:tblGrid>
      <w:tr w:rsidR="00984BE1" w:rsidRPr="00CD1C0E" w14:paraId="169137AE" w14:textId="77777777" w:rsidTr="00231259">
        <w:trPr>
          <w:cantSplit/>
          <w:trHeight w:val="285"/>
        </w:trPr>
        <w:tc>
          <w:tcPr>
            <w:tcW w:w="9158" w:type="dxa"/>
            <w:shd w:val="clear" w:color="auto" w:fill="A6A6A6" w:themeFill="background1" w:themeFillShade="A6"/>
          </w:tcPr>
          <w:p w14:paraId="2F59795A" w14:textId="35601D6C" w:rsidR="00984BE1" w:rsidRPr="00CD1C0E" w:rsidRDefault="00984BE1" w:rsidP="00231259">
            <w:pPr>
              <w:pStyle w:val="Heading1"/>
              <w:tabs>
                <w:tab w:val="left" w:pos="1953"/>
              </w:tabs>
            </w:pPr>
            <w:bookmarkStart w:id="155" w:name="_Toc65233349"/>
            <w:bookmarkStart w:id="156" w:name="_Toc77333391"/>
            <w:r w:rsidRPr="00531223">
              <w:lastRenderedPageBreak/>
              <w:t xml:space="preserve">Section </w:t>
            </w:r>
            <w:r>
              <w:t>6</w:t>
            </w:r>
            <w:r w:rsidRPr="00531223">
              <w:t xml:space="preserve"> – Emergency Response Codes</w:t>
            </w:r>
            <w:bookmarkEnd w:id="155"/>
            <w:bookmarkEnd w:id="156"/>
            <w:r>
              <w:t xml:space="preserve"> </w:t>
            </w:r>
            <w:r>
              <w:tab/>
            </w:r>
          </w:p>
        </w:tc>
      </w:tr>
    </w:tbl>
    <w:p w14:paraId="5C11DAB6" w14:textId="77777777" w:rsidR="00984BE1" w:rsidRDefault="00984BE1" w:rsidP="00984BE1">
      <w:pPr>
        <w:pStyle w:val="Default"/>
        <w:rPr>
          <w:rFonts w:ascii="Calibri" w:hAnsi="Calibri"/>
        </w:rPr>
      </w:pPr>
    </w:p>
    <w:p w14:paraId="51F5F2F7" w14:textId="0F2FBB33" w:rsidR="00984BE1" w:rsidRPr="002E1831" w:rsidRDefault="00984BE1" w:rsidP="002E1831">
      <w:pPr>
        <w:pStyle w:val="Heading2"/>
        <w:rPr>
          <w:rFonts w:asciiTheme="minorHAnsi" w:hAnsiTheme="minorHAnsi" w:cstheme="minorHAnsi"/>
          <w:szCs w:val="24"/>
        </w:rPr>
      </w:pPr>
      <w:bookmarkStart w:id="157" w:name="_Toc65233350"/>
      <w:bookmarkStart w:id="158" w:name="_Toc77333392"/>
      <w:r w:rsidRPr="002E1831">
        <w:rPr>
          <w:rFonts w:asciiTheme="minorHAnsi" w:hAnsiTheme="minorHAnsi" w:cstheme="minorHAnsi"/>
          <w:szCs w:val="24"/>
        </w:rPr>
        <w:t>6.1 Code Blue- HERO</w:t>
      </w:r>
      <w:bookmarkEnd w:id="157"/>
      <w:bookmarkEnd w:id="158"/>
    </w:p>
    <w:p w14:paraId="6376CBFD" w14:textId="4E7358CE" w:rsidR="00984BE1" w:rsidRPr="00984BE1" w:rsidRDefault="00984BE1" w:rsidP="002E1831">
      <w:pPr>
        <w:autoSpaceDE w:val="0"/>
        <w:autoSpaceDN w:val="0"/>
        <w:adjustRightInd w:val="0"/>
        <w:rPr>
          <w:rFonts w:asciiTheme="minorHAnsi" w:hAnsiTheme="minorHAnsi" w:cstheme="minorHAnsi"/>
          <w:szCs w:val="24"/>
          <w:lang w:eastAsia="en-AU"/>
        </w:rPr>
      </w:pPr>
      <w:r w:rsidRPr="00984BE1">
        <w:rPr>
          <w:rFonts w:asciiTheme="minorHAnsi" w:hAnsiTheme="minorHAnsi" w:cstheme="minorHAnsi"/>
          <w:szCs w:val="24"/>
          <w:lang w:eastAsia="en-AU"/>
        </w:rPr>
        <w:t xml:space="preserve">Code Blue relates to a medical condition that has the potential to be life threatening and/or that cannot be managed with the available resources within the AMHDS. It can be activated for any person, visitor, staff members or members of the public within the University of Canberra Hospital (UCH).  Staff are to familiarise themselves with the </w:t>
      </w:r>
      <w:r w:rsidRPr="006920DF">
        <w:rPr>
          <w:rFonts w:asciiTheme="minorHAnsi" w:hAnsiTheme="minorHAnsi" w:cstheme="minorHAnsi"/>
          <w:i/>
          <w:iCs/>
          <w:szCs w:val="24"/>
          <w:lang w:eastAsia="en-AU"/>
        </w:rPr>
        <w:t xml:space="preserve">University of Canberra Hospital </w:t>
      </w:r>
      <w:r w:rsidR="002D0CC4" w:rsidRPr="006920DF">
        <w:rPr>
          <w:rFonts w:asciiTheme="minorHAnsi" w:hAnsiTheme="minorHAnsi" w:cstheme="minorHAnsi"/>
          <w:i/>
          <w:iCs/>
          <w:szCs w:val="24"/>
          <w:lang w:eastAsia="en-AU"/>
        </w:rPr>
        <w:t xml:space="preserve">Vital Signs and </w:t>
      </w:r>
      <w:proofErr w:type="spellStart"/>
      <w:r w:rsidR="002D0CC4" w:rsidRPr="006920DF">
        <w:rPr>
          <w:rFonts w:asciiTheme="minorHAnsi" w:hAnsiTheme="minorHAnsi" w:cstheme="minorHAnsi"/>
          <w:i/>
          <w:iCs/>
          <w:szCs w:val="24"/>
          <w:lang w:eastAsia="en-AU"/>
        </w:rPr>
        <w:t>and</w:t>
      </w:r>
      <w:proofErr w:type="spellEnd"/>
      <w:r w:rsidR="002D0CC4" w:rsidRPr="006920DF">
        <w:rPr>
          <w:rFonts w:asciiTheme="minorHAnsi" w:hAnsiTheme="minorHAnsi" w:cstheme="minorHAnsi"/>
          <w:i/>
          <w:iCs/>
          <w:szCs w:val="24"/>
          <w:lang w:eastAsia="en-AU"/>
        </w:rPr>
        <w:t xml:space="preserve"> Early Warni</w:t>
      </w:r>
      <w:r w:rsidR="006920DF" w:rsidRPr="006920DF">
        <w:rPr>
          <w:rFonts w:asciiTheme="minorHAnsi" w:hAnsiTheme="minorHAnsi" w:cstheme="minorHAnsi"/>
          <w:i/>
          <w:iCs/>
          <w:szCs w:val="24"/>
          <w:lang w:eastAsia="en-AU"/>
        </w:rPr>
        <w:t>n</w:t>
      </w:r>
      <w:r w:rsidR="002D0CC4" w:rsidRPr="006920DF">
        <w:rPr>
          <w:rFonts w:asciiTheme="minorHAnsi" w:hAnsiTheme="minorHAnsi" w:cstheme="minorHAnsi"/>
          <w:i/>
          <w:iCs/>
          <w:szCs w:val="24"/>
          <w:lang w:eastAsia="en-AU"/>
        </w:rPr>
        <w:t>g Scores procedure</w:t>
      </w:r>
      <w:r w:rsidR="002D0CC4">
        <w:rPr>
          <w:rFonts w:asciiTheme="minorHAnsi" w:hAnsiTheme="minorHAnsi" w:cstheme="minorHAnsi"/>
          <w:szCs w:val="24"/>
          <w:lang w:eastAsia="en-AU"/>
        </w:rPr>
        <w:t xml:space="preserve"> that outlines the </w:t>
      </w:r>
      <w:r w:rsidR="006920DF">
        <w:rPr>
          <w:rFonts w:asciiTheme="minorHAnsi" w:hAnsiTheme="minorHAnsi" w:cstheme="minorHAnsi"/>
          <w:szCs w:val="24"/>
          <w:lang w:eastAsia="en-AU"/>
        </w:rPr>
        <w:t>response to medical e</w:t>
      </w:r>
      <w:r w:rsidRPr="00984BE1">
        <w:rPr>
          <w:rFonts w:asciiTheme="minorHAnsi" w:hAnsiTheme="minorHAnsi" w:cstheme="minorHAnsi"/>
          <w:szCs w:val="24"/>
          <w:lang w:eastAsia="en-AU"/>
        </w:rPr>
        <w:t>mergenc</w:t>
      </w:r>
      <w:r w:rsidR="006920DF">
        <w:rPr>
          <w:rFonts w:asciiTheme="minorHAnsi" w:hAnsiTheme="minorHAnsi" w:cstheme="minorHAnsi"/>
          <w:szCs w:val="24"/>
          <w:lang w:eastAsia="en-AU"/>
        </w:rPr>
        <w:t>ies at University of Canberra Hospital</w:t>
      </w:r>
      <w:r w:rsidRPr="00984BE1">
        <w:rPr>
          <w:rFonts w:asciiTheme="minorHAnsi" w:hAnsiTheme="minorHAnsi" w:cstheme="minorHAnsi"/>
          <w:szCs w:val="24"/>
          <w:lang w:eastAsia="en-AU"/>
        </w:rPr>
        <w:t>.</w:t>
      </w:r>
    </w:p>
    <w:p w14:paraId="5F7C9614" w14:textId="77777777" w:rsidR="00984BE1" w:rsidRPr="00984BE1" w:rsidRDefault="00984BE1" w:rsidP="002E1831">
      <w:pPr>
        <w:autoSpaceDE w:val="0"/>
        <w:autoSpaceDN w:val="0"/>
        <w:adjustRightInd w:val="0"/>
        <w:rPr>
          <w:rFonts w:asciiTheme="minorHAnsi" w:hAnsiTheme="minorHAnsi" w:cstheme="minorHAnsi"/>
          <w:szCs w:val="24"/>
          <w:lang w:eastAsia="en-AU"/>
        </w:rPr>
      </w:pPr>
    </w:p>
    <w:p w14:paraId="4996700E" w14:textId="77777777" w:rsidR="00984BE1" w:rsidRPr="00984BE1" w:rsidRDefault="00984BE1" w:rsidP="002E1831">
      <w:pPr>
        <w:autoSpaceDE w:val="0"/>
        <w:autoSpaceDN w:val="0"/>
        <w:adjustRightInd w:val="0"/>
        <w:rPr>
          <w:rFonts w:asciiTheme="minorHAnsi" w:hAnsiTheme="minorHAnsi" w:cstheme="minorHAnsi"/>
          <w:szCs w:val="24"/>
          <w:lang w:eastAsia="en-AU"/>
        </w:rPr>
      </w:pPr>
      <w:bookmarkStart w:id="159" w:name="_Hlk66710582"/>
      <w:r w:rsidRPr="00984BE1">
        <w:rPr>
          <w:rFonts w:asciiTheme="minorHAnsi" w:hAnsiTheme="minorHAnsi" w:cstheme="minorHAnsi"/>
          <w:szCs w:val="24"/>
          <w:lang w:eastAsia="en-AU"/>
        </w:rPr>
        <w:t xml:space="preserve">Hospital Emergency Response Officers (HERO) consist of medical and nursing staff.  </w:t>
      </w:r>
      <w:bookmarkEnd w:id="159"/>
      <w:r w:rsidRPr="00984BE1">
        <w:rPr>
          <w:rFonts w:asciiTheme="minorHAnsi" w:hAnsiTheme="minorHAnsi" w:cstheme="minorHAnsi"/>
          <w:szCs w:val="24"/>
          <w:lang w:eastAsia="en-AU"/>
        </w:rPr>
        <w:t xml:space="preserve">The equipment the team brings will be sufficient to provide a modified basic life support and airway management. </w:t>
      </w:r>
      <w:bookmarkStart w:id="160" w:name="_Hlk66710610"/>
      <w:r w:rsidRPr="00984BE1">
        <w:rPr>
          <w:rFonts w:asciiTheme="minorHAnsi" w:hAnsiTheme="minorHAnsi" w:cstheme="minorHAnsi"/>
          <w:szCs w:val="24"/>
          <w:lang w:eastAsia="en-AU"/>
        </w:rPr>
        <w:t>The HERO team will respond to any medical emergency in the first instance and provide basic life support until the arrival of ACT Ambulance Service (if required).</w:t>
      </w:r>
    </w:p>
    <w:bookmarkEnd w:id="160"/>
    <w:p w14:paraId="2B55AD6B" w14:textId="77777777" w:rsidR="00984BE1" w:rsidRPr="00984BE1" w:rsidRDefault="00984BE1" w:rsidP="002E1831">
      <w:pPr>
        <w:autoSpaceDE w:val="0"/>
        <w:autoSpaceDN w:val="0"/>
        <w:adjustRightInd w:val="0"/>
        <w:rPr>
          <w:rFonts w:asciiTheme="minorHAnsi" w:hAnsiTheme="minorHAnsi" w:cstheme="minorHAnsi"/>
          <w:szCs w:val="24"/>
          <w:lang w:eastAsia="en-AU"/>
        </w:rPr>
      </w:pPr>
    </w:p>
    <w:p w14:paraId="10EA9DAB" w14:textId="13032437" w:rsidR="00984BE1" w:rsidRPr="002E1831" w:rsidRDefault="00984BE1" w:rsidP="002E1831">
      <w:pPr>
        <w:pStyle w:val="Heading2"/>
        <w:rPr>
          <w:rFonts w:asciiTheme="minorHAnsi" w:hAnsiTheme="minorHAnsi" w:cstheme="minorHAnsi"/>
          <w:szCs w:val="24"/>
        </w:rPr>
      </w:pPr>
      <w:bookmarkStart w:id="161" w:name="_Toc65233351"/>
      <w:bookmarkStart w:id="162" w:name="_Toc77333393"/>
      <w:r w:rsidRPr="002E1831">
        <w:rPr>
          <w:rFonts w:asciiTheme="minorHAnsi" w:hAnsiTheme="minorHAnsi" w:cstheme="minorHAnsi"/>
          <w:szCs w:val="24"/>
        </w:rPr>
        <w:t xml:space="preserve">6.1.1 HERO </w:t>
      </w:r>
      <w:r w:rsidR="00F86DE3">
        <w:rPr>
          <w:rFonts w:asciiTheme="minorHAnsi" w:hAnsiTheme="minorHAnsi" w:cstheme="minorHAnsi"/>
          <w:szCs w:val="24"/>
        </w:rPr>
        <w:t>C</w:t>
      </w:r>
      <w:r w:rsidRPr="002E1831">
        <w:rPr>
          <w:rFonts w:asciiTheme="minorHAnsi" w:hAnsiTheme="minorHAnsi" w:cstheme="minorHAnsi"/>
          <w:szCs w:val="24"/>
        </w:rPr>
        <w:t xml:space="preserve">all </w:t>
      </w:r>
      <w:r w:rsidR="00F86DE3">
        <w:rPr>
          <w:rFonts w:asciiTheme="minorHAnsi" w:hAnsiTheme="minorHAnsi" w:cstheme="minorHAnsi"/>
          <w:szCs w:val="24"/>
        </w:rPr>
        <w:t>P</w:t>
      </w:r>
      <w:r w:rsidRPr="002E1831">
        <w:rPr>
          <w:rFonts w:asciiTheme="minorHAnsi" w:hAnsiTheme="minorHAnsi" w:cstheme="minorHAnsi"/>
          <w:szCs w:val="24"/>
        </w:rPr>
        <w:t>rocedure</w:t>
      </w:r>
      <w:bookmarkEnd w:id="161"/>
      <w:bookmarkEnd w:id="162"/>
      <w:r w:rsidRPr="002E1831">
        <w:rPr>
          <w:rFonts w:asciiTheme="minorHAnsi" w:hAnsiTheme="minorHAnsi" w:cstheme="minorHAnsi"/>
          <w:szCs w:val="24"/>
        </w:rPr>
        <w:t xml:space="preserve"> </w:t>
      </w:r>
    </w:p>
    <w:p w14:paraId="13AF5AA7"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Any staff member that identifies that a consumer has a medical emergency will initially activate their personal duress alarm to notify other staff and remain with the person to commence Basic Life Support if necessary. </w:t>
      </w:r>
    </w:p>
    <w:p w14:paraId="49356E9E"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Where there is nursing staff present the most senior RN will take the clinical lead of the situation and will also dial 2222 to provide the exact location of the medical emergency. Where no nursing staff are present the senior clinician will take the lead of the situation until a medical or nursing staff member attends. </w:t>
      </w:r>
    </w:p>
    <w:p w14:paraId="21E174D9"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The second staff member in attendance will go to AMHRU and collect the emergency trolley and activate a Code Blue (HERO call) by pressing the button located above the trolley. </w:t>
      </w:r>
    </w:p>
    <w:p w14:paraId="614C6D51"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Once support people arrive, senior RN will delegate a scribe, and a runner to retrieve glucometer, ECG machine and treatment folder from AMHDS treatment room and notify admin officer. If no </w:t>
      </w:r>
      <w:proofErr w:type="gramStart"/>
      <w:r w:rsidRPr="00984BE1">
        <w:rPr>
          <w:rFonts w:asciiTheme="minorHAnsi" w:eastAsia="Calibri" w:hAnsiTheme="minorHAnsi" w:cstheme="minorHAnsi"/>
          <w:szCs w:val="24"/>
        </w:rPr>
        <w:t>RN’s</w:t>
      </w:r>
      <w:proofErr w:type="gramEnd"/>
      <w:r w:rsidRPr="00984BE1">
        <w:rPr>
          <w:rFonts w:asciiTheme="minorHAnsi" w:eastAsia="Calibri" w:hAnsiTheme="minorHAnsi" w:cstheme="minorHAnsi"/>
          <w:szCs w:val="24"/>
        </w:rPr>
        <w:t xml:space="preserve"> arrive prior to the HERO team staff should use Basic Life Support procedures until the HERO team attend. If sufficient staff are available a member should be asked to notify admin officer. </w:t>
      </w:r>
    </w:p>
    <w:p w14:paraId="4C0A9704"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Admin officer should:</w:t>
      </w:r>
    </w:p>
    <w:p w14:paraId="4D503F15" w14:textId="4AACFCC9" w:rsidR="00984BE1" w:rsidRPr="00984BE1" w:rsidRDefault="00984BE1" w:rsidP="007B5C28">
      <w:pPr>
        <w:pStyle w:val="ListBullet"/>
        <w:rPr>
          <w:rFonts w:eastAsia="Calibri"/>
        </w:rPr>
      </w:pPr>
      <w:r w:rsidRPr="00984BE1">
        <w:rPr>
          <w:rFonts w:eastAsia="Calibri"/>
        </w:rPr>
        <w:t>Contact doctor (consultant if possible) from AMHDS or AMHRU or O</w:t>
      </w:r>
      <w:r w:rsidR="0095347C">
        <w:rPr>
          <w:rFonts w:eastAsia="Calibri"/>
        </w:rPr>
        <w:t xml:space="preserve">lder </w:t>
      </w:r>
      <w:r w:rsidRPr="00984BE1">
        <w:rPr>
          <w:rFonts w:eastAsia="Calibri"/>
        </w:rPr>
        <w:t>P</w:t>
      </w:r>
      <w:r w:rsidR="0095347C">
        <w:rPr>
          <w:rFonts w:eastAsia="Calibri"/>
        </w:rPr>
        <w:t xml:space="preserve">erson’s </w:t>
      </w:r>
      <w:r w:rsidRPr="00984BE1">
        <w:rPr>
          <w:rFonts w:eastAsia="Calibri"/>
        </w:rPr>
        <w:t>M</w:t>
      </w:r>
      <w:r w:rsidR="0095347C">
        <w:rPr>
          <w:rFonts w:eastAsia="Calibri"/>
        </w:rPr>
        <w:t xml:space="preserve">ental </w:t>
      </w:r>
      <w:r w:rsidRPr="00984BE1">
        <w:rPr>
          <w:rFonts w:eastAsia="Calibri"/>
        </w:rPr>
        <w:t>H</w:t>
      </w:r>
      <w:r w:rsidR="0095347C">
        <w:rPr>
          <w:rFonts w:eastAsia="Calibri"/>
        </w:rPr>
        <w:t xml:space="preserve">ealth </w:t>
      </w:r>
      <w:r w:rsidRPr="00984BE1">
        <w:rPr>
          <w:rFonts w:eastAsia="Calibri"/>
        </w:rPr>
        <w:t>T</w:t>
      </w:r>
      <w:r w:rsidR="0095347C">
        <w:rPr>
          <w:rFonts w:eastAsia="Calibri"/>
        </w:rPr>
        <w:t>eam</w:t>
      </w:r>
    </w:p>
    <w:p w14:paraId="1A90DF2C" w14:textId="10FF4E1A" w:rsidR="00984BE1" w:rsidRPr="00984BE1" w:rsidRDefault="00984BE1" w:rsidP="007B5C28">
      <w:pPr>
        <w:pStyle w:val="ListBullet"/>
        <w:rPr>
          <w:rFonts w:eastAsia="Calibri"/>
        </w:rPr>
      </w:pPr>
      <w:r w:rsidRPr="00984BE1">
        <w:rPr>
          <w:rFonts w:eastAsia="Calibri"/>
        </w:rPr>
        <w:t xml:space="preserve">If no </w:t>
      </w:r>
      <w:proofErr w:type="gramStart"/>
      <w:r w:rsidRPr="00984BE1">
        <w:rPr>
          <w:rFonts w:eastAsia="Calibri"/>
        </w:rPr>
        <w:t>RN’s</w:t>
      </w:r>
      <w:proofErr w:type="gramEnd"/>
      <w:r w:rsidRPr="00984BE1">
        <w:rPr>
          <w:rFonts w:eastAsia="Calibri"/>
        </w:rPr>
        <w:t xml:space="preserve"> in attendance to contact </w:t>
      </w:r>
      <w:r w:rsidR="00302C1D">
        <w:rPr>
          <w:rFonts w:eastAsia="Calibri"/>
        </w:rPr>
        <w:t>nurse in charge (</w:t>
      </w:r>
      <w:r w:rsidRPr="00984BE1">
        <w:rPr>
          <w:rFonts w:eastAsia="Calibri"/>
        </w:rPr>
        <w:t>NIC</w:t>
      </w:r>
      <w:r w:rsidR="00302C1D">
        <w:rPr>
          <w:rFonts w:eastAsia="Calibri"/>
        </w:rPr>
        <w:t>)</w:t>
      </w:r>
      <w:r w:rsidRPr="00984BE1">
        <w:rPr>
          <w:rFonts w:eastAsia="Calibri"/>
        </w:rPr>
        <w:t xml:space="preserve"> or </w:t>
      </w:r>
      <w:r w:rsidR="00302C1D">
        <w:rPr>
          <w:rFonts w:eastAsia="Calibri"/>
        </w:rPr>
        <w:t>clinical nurse consultant (</w:t>
      </w:r>
      <w:r w:rsidRPr="00984BE1">
        <w:rPr>
          <w:rFonts w:eastAsia="Calibri"/>
        </w:rPr>
        <w:t>CNC</w:t>
      </w:r>
      <w:r w:rsidR="00302C1D">
        <w:rPr>
          <w:rFonts w:eastAsia="Calibri"/>
        </w:rPr>
        <w:t>)</w:t>
      </w:r>
      <w:r w:rsidRPr="00984BE1">
        <w:rPr>
          <w:rFonts w:eastAsia="Calibri"/>
        </w:rPr>
        <w:t xml:space="preserve"> to attend immediately </w:t>
      </w:r>
    </w:p>
    <w:p w14:paraId="42CE6CF5" w14:textId="77777777" w:rsidR="00984BE1" w:rsidRPr="00984BE1" w:rsidRDefault="00984BE1" w:rsidP="007B5C28">
      <w:pPr>
        <w:pStyle w:val="ListBullet"/>
        <w:rPr>
          <w:rFonts w:eastAsia="Calibri"/>
        </w:rPr>
      </w:pPr>
      <w:r w:rsidRPr="00984BE1">
        <w:rPr>
          <w:rFonts w:eastAsia="Calibri"/>
        </w:rPr>
        <w:t>Contact AMHDS manager / team</w:t>
      </w:r>
    </w:p>
    <w:p w14:paraId="0436C1E8" w14:textId="77777777" w:rsidR="00984BE1" w:rsidRPr="00984BE1" w:rsidRDefault="00984BE1" w:rsidP="007B5C28">
      <w:pPr>
        <w:pStyle w:val="ListBullet"/>
        <w:rPr>
          <w:rFonts w:eastAsia="Calibri"/>
        </w:rPr>
      </w:pPr>
      <w:r w:rsidRPr="00984BE1">
        <w:rPr>
          <w:rFonts w:eastAsia="Calibri"/>
        </w:rPr>
        <w:t>and be prepared to direct the HERO team and ambulance to the location of the emergency</w:t>
      </w:r>
    </w:p>
    <w:p w14:paraId="43B99F06"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Whilst waiting for HERO team to arrive, the consumer should have a set of observations completed, including BGL if the code was called due to possible post-injection syndrome, if an RN is present. </w:t>
      </w:r>
    </w:p>
    <w:p w14:paraId="4316766E" w14:textId="2B76A6A5"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lastRenderedPageBreak/>
        <w:t xml:space="preserve">Once the HERO team arrive, senior RN (or clinician lead) will provide an ISBAR handover. HERO team will then assume lead of the situation and others present will provide support as directed by them. Where the person is at AMHDS for Olanzapine clinic </w:t>
      </w:r>
      <w:r w:rsidRPr="00984BE1">
        <w:rPr>
          <w:rFonts w:asciiTheme="minorHAnsi" w:hAnsiTheme="minorHAnsi" w:cstheme="minorHAnsi"/>
          <w:szCs w:val="24"/>
        </w:rPr>
        <w:t xml:space="preserve">the RN will provide a list of current medication as per clinic printout taken from </w:t>
      </w:r>
      <w:proofErr w:type="spellStart"/>
      <w:r w:rsidRPr="00984BE1">
        <w:rPr>
          <w:rFonts w:asciiTheme="minorHAnsi" w:hAnsiTheme="minorHAnsi" w:cstheme="minorHAnsi"/>
          <w:szCs w:val="24"/>
        </w:rPr>
        <w:t>MAJICeR</w:t>
      </w:r>
      <w:proofErr w:type="spellEnd"/>
      <w:r w:rsidRPr="00984BE1">
        <w:rPr>
          <w:rFonts w:asciiTheme="minorHAnsi" w:hAnsiTheme="minorHAnsi" w:cstheme="minorHAnsi"/>
          <w:szCs w:val="24"/>
        </w:rPr>
        <w:t xml:space="preserve">, a list of allergies as per Clinical Portal </w:t>
      </w:r>
      <w:r w:rsidR="00892758">
        <w:rPr>
          <w:rFonts w:asciiTheme="minorHAnsi" w:hAnsiTheme="minorHAnsi" w:cstheme="minorHAnsi"/>
          <w:szCs w:val="24"/>
        </w:rPr>
        <w:t>a</w:t>
      </w:r>
      <w:r w:rsidRPr="00984BE1">
        <w:rPr>
          <w:rFonts w:asciiTheme="minorHAnsi" w:hAnsiTheme="minorHAnsi" w:cstheme="minorHAnsi"/>
          <w:szCs w:val="24"/>
        </w:rPr>
        <w:t>lerts and known medical conditions.</w:t>
      </w:r>
    </w:p>
    <w:p w14:paraId="4FCA3E37" w14:textId="77777777" w:rsidR="00984BE1" w:rsidRPr="00984BE1" w:rsidRDefault="00984BE1" w:rsidP="00375A5A">
      <w:pPr>
        <w:numPr>
          <w:ilvl w:val="0"/>
          <w:numId w:val="14"/>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If a decision is made by the HERO Team, in collaboration with the consultant psychiatrist, that the consumer requires transfer to an Acute Facility by the ACT Ambulance Service, Senior RN will dial 0-000 to co-ordinate transfer </w:t>
      </w:r>
    </w:p>
    <w:p w14:paraId="1CC19F2C" w14:textId="77777777" w:rsidR="00984BE1" w:rsidRPr="00984BE1" w:rsidRDefault="00984BE1" w:rsidP="002E1831">
      <w:pPr>
        <w:ind w:left="502"/>
        <w:contextualSpacing/>
        <w:rPr>
          <w:rFonts w:asciiTheme="minorHAnsi" w:eastAsia="Calibri" w:hAnsiTheme="minorHAnsi" w:cstheme="minorHAnsi"/>
          <w:szCs w:val="24"/>
        </w:rPr>
      </w:pPr>
    </w:p>
    <w:p w14:paraId="4B0410A2" w14:textId="77777777" w:rsidR="00984BE1" w:rsidRPr="002E1831" w:rsidRDefault="00984BE1" w:rsidP="002E1831">
      <w:pPr>
        <w:pStyle w:val="Heading2"/>
        <w:rPr>
          <w:rFonts w:asciiTheme="minorHAnsi" w:hAnsiTheme="minorHAnsi" w:cstheme="minorHAnsi"/>
          <w:szCs w:val="24"/>
        </w:rPr>
      </w:pPr>
      <w:bookmarkStart w:id="163" w:name="_Toc65233352"/>
      <w:bookmarkStart w:id="164" w:name="_Toc77333394"/>
      <w:r w:rsidRPr="002E1831">
        <w:rPr>
          <w:rFonts w:asciiTheme="minorHAnsi" w:hAnsiTheme="minorHAnsi" w:cstheme="minorHAnsi"/>
          <w:szCs w:val="24"/>
        </w:rPr>
        <w:t>6.1.2 Stand Down Code Blue</w:t>
      </w:r>
      <w:bookmarkEnd w:id="163"/>
      <w:bookmarkEnd w:id="164"/>
      <w:r w:rsidRPr="002E1831">
        <w:rPr>
          <w:rFonts w:asciiTheme="minorHAnsi" w:hAnsiTheme="minorHAnsi" w:cstheme="minorHAnsi"/>
          <w:szCs w:val="24"/>
        </w:rPr>
        <w:t xml:space="preserve"> </w:t>
      </w:r>
    </w:p>
    <w:p w14:paraId="75FEF2C9" w14:textId="77777777" w:rsidR="00984BE1" w:rsidRPr="00984BE1" w:rsidRDefault="00984BE1" w:rsidP="002E1831">
      <w:pPr>
        <w:rPr>
          <w:rFonts w:asciiTheme="minorHAnsi" w:eastAsia="Times" w:hAnsiTheme="minorHAnsi" w:cstheme="minorHAnsi"/>
          <w:szCs w:val="24"/>
        </w:rPr>
      </w:pPr>
      <w:r w:rsidRPr="00984BE1">
        <w:rPr>
          <w:rFonts w:asciiTheme="minorHAnsi" w:eastAsia="Times" w:hAnsiTheme="minorHAnsi" w:cstheme="minorHAnsi"/>
          <w:szCs w:val="24"/>
        </w:rPr>
        <w:t>On completion of a Code Blue response the AMHDS nurse will:</w:t>
      </w:r>
    </w:p>
    <w:p w14:paraId="50B5045A" w14:textId="6EC0E3FD" w:rsidR="00984BE1" w:rsidRPr="00984BE1" w:rsidRDefault="00984BE1" w:rsidP="00375A5A">
      <w:pPr>
        <w:numPr>
          <w:ilvl w:val="0"/>
          <w:numId w:val="16"/>
        </w:numPr>
        <w:contextualSpacing/>
        <w:rPr>
          <w:rFonts w:asciiTheme="minorHAnsi" w:eastAsia="Calibri" w:hAnsiTheme="minorHAnsi" w:cstheme="minorHAnsi"/>
          <w:szCs w:val="24"/>
        </w:rPr>
      </w:pPr>
      <w:r w:rsidRPr="00984BE1">
        <w:rPr>
          <w:rFonts w:asciiTheme="minorHAnsi" w:eastAsia="Calibri" w:hAnsiTheme="minorHAnsi" w:cstheme="minorHAnsi"/>
          <w:szCs w:val="24"/>
        </w:rPr>
        <w:t>check the contents of the emergency trolley using the emergency trolley check list that is attached to the trolley</w:t>
      </w:r>
      <w:r w:rsidR="00892758">
        <w:rPr>
          <w:rFonts w:asciiTheme="minorHAnsi" w:eastAsia="Calibri" w:hAnsiTheme="minorHAnsi" w:cstheme="minorHAnsi"/>
          <w:szCs w:val="24"/>
        </w:rPr>
        <w:t>,</w:t>
      </w:r>
      <w:r w:rsidRPr="00984BE1">
        <w:rPr>
          <w:rFonts w:asciiTheme="minorHAnsi" w:eastAsia="Calibri" w:hAnsiTheme="minorHAnsi" w:cstheme="minorHAnsi"/>
          <w:szCs w:val="24"/>
        </w:rPr>
        <w:t xml:space="preserve"> </w:t>
      </w:r>
    </w:p>
    <w:p w14:paraId="4B74C9EF" w14:textId="78F74B88" w:rsidR="00984BE1" w:rsidRPr="00984BE1" w:rsidRDefault="00984BE1" w:rsidP="00375A5A">
      <w:pPr>
        <w:numPr>
          <w:ilvl w:val="0"/>
          <w:numId w:val="16"/>
        </w:numPr>
        <w:contextualSpacing/>
        <w:rPr>
          <w:rFonts w:asciiTheme="minorHAnsi" w:eastAsia="Calibri" w:hAnsiTheme="minorHAnsi" w:cstheme="minorHAnsi"/>
          <w:szCs w:val="24"/>
        </w:rPr>
      </w:pPr>
      <w:r w:rsidRPr="00984BE1">
        <w:rPr>
          <w:rFonts w:asciiTheme="minorHAnsi" w:eastAsia="Calibri" w:hAnsiTheme="minorHAnsi" w:cstheme="minorHAnsi"/>
          <w:szCs w:val="24"/>
        </w:rPr>
        <w:t>restock the trolley as required</w:t>
      </w:r>
      <w:r w:rsidR="00892758">
        <w:rPr>
          <w:rFonts w:asciiTheme="minorHAnsi" w:eastAsia="Calibri" w:hAnsiTheme="minorHAnsi" w:cstheme="minorHAnsi"/>
          <w:szCs w:val="24"/>
        </w:rPr>
        <w:t>,</w:t>
      </w:r>
    </w:p>
    <w:p w14:paraId="5A73BC7A" w14:textId="4219A375" w:rsidR="00984BE1" w:rsidRPr="00984BE1" w:rsidRDefault="00984BE1" w:rsidP="00375A5A">
      <w:pPr>
        <w:numPr>
          <w:ilvl w:val="0"/>
          <w:numId w:val="16"/>
        </w:numPr>
        <w:contextualSpacing/>
        <w:rPr>
          <w:rFonts w:asciiTheme="minorHAnsi" w:eastAsia="Calibri" w:hAnsiTheme="minorHAnsi" w:cstheme="minorHAnsi"/>
          <w:szCs w:val="24"/>
        </w:rPr>
      </w:pPr>
      <w:r w:rsidRPr="00984BE1">
        <w:rPr>
          <w:rFonts w:asciiTheme="minorHAnsi" w:eastAsia="Calibri" w:hAnsiTheme="minorHAnsi" w:cstheme="minorHAnsi"/>
          <w:szCs w:val="24"/>
        </w:rPr>
        <w:t>sign as checked in the attached logbook</w:t>
      </w:r>
      <w:r w:rsidR="00892758">
        <w:rPr>
          <w:rFonts w:asciiTheme="minorHAnsi" w:eastAsia="Calibri" w:hAnsiTheme="minorHAnsi" w:cstheme="minorHAnsi"/>
          <w:szCs w:val="24"/>
        </w:rPr>
        <w:t>,</w:t>
      </w:r>
    </w:p>
    <w:p w14:paraId="25126851" w14:textId="6CA08D80" w:rsidR="00984BE1" w:rsidRPr="00984BE1" w:rsidRDefault="00984BE1" w:rsidP="00375A5A">
      <w:pPr>
        <w:numPr>
          <w:ilvl w:val="0"/>
          <w:numId w:val="16"/>
        </w:numPr>
        <w:contextualSpacing/>
        <w:rPr>
          <w:rFonts w:asciiTheme="minorHAnsi" w:eastAsia="Calibri" w:hAnsiTheme="minorHAnsi" w:cstheme="minorHAnsi"/>
          <w:szCs w:val="24"/>
        </w:rPr>
      </w:pPr>
      <w:r w:rsidRPr="00984BE1">
        <w:rPr>
          <w:rFonts w:asciiTheme="minorHAnsi" w:eastAsia="Calibri" w:hAnsiTheme="minorHAnsi" w:cstheme="minorHAnsi"/>
          <w:szCs w:val="24"/>
        </w:rPr>
        <w:t>Return the trolley to its standing location in AMHRU</w:t>
      </w:r>
      <w:r w:rsidR="00892758">
        <w:rPr>
          <w:rFonts w:asciiTheme="minorHAnsi" w:eastAsia="Calibri" w:hAnsiTheme="minorHAnsi" w:cstheme="minorHAnsi"/>
          <w:szCs w:val="24"/>
        </w:rPr>
        <w:t>,</w:t>
      </w:r>
    </w:p>
    <w:p w14:paraId="4E38B6A7" w14:textId="77777777" w:rsidR="00984BE1" w:rsidRPr="00984BE1" w:rsidRDefault="00984BE1" w:rsidP="00375A5A">
      <w:pPr>
        <w:numPr>
          <w:ilvl w:val="0"/>
          <w:numId w:val="16"/>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The Senior RN (where no RN then Clinician) will contact switchboard to advise the Code Blue has been completed. This will send a code alert to the staff involved notifying them to stand down. </w:t>
      </w:r>
    </w:p>
    <w:p w14:paraId="70C40C97" w14:textId="77777777" w:rsidR="00984BE1" w:rsidRPr="00984BE1" w:rsidRDefault="00984BE1" w:rsidP="002E1831">
      <w:pPr>
        <w:ind w:left="502"/>
        <w:contextualSpacing/>
        <w:rPr>
          <w:rFonts w:asciiTheme="minorHAnsi" w:eastAsia="Calibri" w:hAnsiTheme="minorHAnsi" w:cstheme="minorHAnsi"/>
          <w:szCs w:val="24"/>
        </w:rPr>
      </w:pPr>
    </w:p>
    <w:p w14:paraId="2C23FA96" w14:textId="1F48C549" w:rsidR="00984BE1" w:rsidRPr="002E1831" w:rsidRDefault="00984BE1" w:rsidP="002E1831">
      <w:pPr>
        <w:pStyle w:val="Heading2"/>
        <w:rPr>
          <w:rFonts w:asciiTheme="minorHAnsi" w:hAnsiTheme="minorHAnsi" w:cstheme="minorHAnsi"/>
          <w:szCs w:val="24"/>
        </w:rPr>
      </w:pPr>
      <w:bookmarkStart w:id="165" w:name="_Toc65233353"/>
      <w:bookmarkStart w:id="166" w:name="_Toc77333395"/>
      <w:r w:rsidRPr="002E1831">
        <w:rPr>
          <w:rFonts w:asciiTheme="minorHAnsi" w:hAnsiTheme="minorHAnsi" w:cstheme="minorHAnsi"/>
          <w:szCs w:val="24"/>
        </w:rPr>
        <w:t xml:space="preserve">6.1.3 Post-HERO </w:t>
      </w:r>
      <w:r w:rsidR="007807E1">
        <w:rPr>
          <w:rFonts w:asciiTheme="minorHAnsi" w:hAnsiTheme="minorHAnsi" w:cstheme="minorHAnsi"/>
          <w:szCs w:val="24"/>
        </w:rPr>
        <w:t>C</w:t>
      </w:r>
      <w:r w:rsidRPr="002E1831">
        <w:rPr>
          <w:rFonts w:asciiTheme="minorHAnsi" w:hAnsiTheme="minorHAnsi" w:cstheme="minorHAnsi"/>
          <w:szCs w:val="24"/>
        </w:rPr>
        <w:t>all</w:t>
      </w:r>
      <w:bookmarkEnd w:id="165"/>
      <w:bookmarkEnd w:id="166"/>
      <w:r w:rsidRPr="002E1831">
        <w:rPr>
          <w:rFonts w:asciiTheme="minorHAnsi" w:hAnsiTheme="minorHAnsi" w:cstheme="minorHAnsi"/>
          <w:szCs w:val="24"/>
        </w:rPr>
        <w:t xml:space="preserve"> </w:t>
      </w:r>
    </w:p>
    <w:p w14:paraId="7B511E89" w14:textId="77777777" w:rsidR="00984BE1" w:rsidRPr="00984BE1" w:rsidRDefault="00984BE1" w:rsidP="002C49CE">
      <w:pPr>
        <w:contextualSpacing/>
        <w:rPr>
          <w:rFonts w:asciiTheme="minorHAnsi" w:eastAsia="Calibri" w:hAnsiTheme="minorHAnsi" w:cstheme="minorHAnsi"/>
          <w:szCs w:val="24"/>
          <w:u w:val="single"/>
        </w:rPr>
      </w:pPr>
      <w:r w:rsidRPr="00984BE1">
        <w:rPr>
          <w:rFonts w:asciiTheme="minorHAnsi" w:eastAsia="Calibri" w:hAnsiTheme="minorHAnsi" w:cstheme="minorHAnsi"/>
          <w:szCs w:val="24"/>
        </w:rPr>
        <w:t xml:space="preserve">As soon as practical, senior RN (or senior clinician) will: </w:t>
      </w:r>
    </w:p>
    <w:p w14:paraId="720D69FF" w14:textId="66616B12" w:rsidR="00984BE1" w:rsidRPr="00984BE1" w:rsidRDefault="00984BE1" w:rsidP="00375A5A">
      <w:pPr>
        <w:numPr>
          <w:ilvl w:val="0"/>
          <w:numId w:val="17"/>
        </w:numPr>
        <w:contextualSpacing/>
        <w:rPr>
          <w:rFonts w:asciiTheme="minorHAnsi" w:eastAsia="Calibri" w:hAnsiTheme="minorHAnsi" w:cstheme="minorHAnsi"/>
          <w:szCs w:val="24"/>
        </w:rPr>
      </w:pPr>
      <w:r w:rsidRPr="00984BE1">
        <w:rPr>
          <w:rFonts w:asciiTheme="minorHAnsi" w:eastAsia="Calibri" w:hAnsiTheme="minorHAnsi" w:cstheme="minorHAnsi"/>
          <w:szCs w:val="24"/>
        </w:rPr>
        <w:t>notify next of kin of situation occurring and notify them of any transfer to another setting</w:t>
      </w:r>
      <w:r w:rsidR="00892758">
        <w:rPr>
          <w:rFonts w:asciiTheme="minorHAnsi" w:eastAsia="Calibri" w:hAnsiTheme="minorHAnsi" w:cstheme="minorHAnsi"/>
          <w:szCs w:val="24"/>
        </w:rPr>
        <w:t>,</w:t>
      </w:r>
    </w:p>
    <w:p w14:paraId="07A86223" w14:textId="4255903E" w:rsidR="00984BE1" w:rsidRPr="00984BE1" w:rsidRDefault="00984BE1" w:rsidP="00375A5A">
      <w:pPr>
        <w:numPr>
          <w:ilvl w:val="0"/>
          <w:numId w:val="17"/>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document the adverse event on </w:t>
      </w:r>
      <w:proofErr w:type="spellStart"/>
      <w:r w:rsidRPr="00984BE1">
        <w:rPr>
          <w:rFonts w:asciiTheme="minorHAnsi" w:eastAsia="Calibri" w:hAnsiTheme="minorHAnsi" w:cstheme="minorHAnsi"/>
          <w:szCs w:val="24"/>
        </w:rPr>
        <w:t>MAJICer</w:t>
      </w:r>
      <w:proofErr w:type="spellEnd"/>
      <w:r w:rsidR="00892758">
        <w:rPr>
          <w:rFonts w:asciiTheme="minorHAnsi" w:eastAsia="Calibri" w:hAnsiTheme="minorHAnsi" w:cstheme="minorHAnsi"/>
          <w:szCs w:val="24"/>
        </w:rPr>
        <w:t>,</w:t>
      </w:r>
      <w:r w:rsidRPr="00984BE1">
        <w:rPr>
          <w:rFonts w:asciiTheme="minorHAnsi" w:eastAsia="Calibri" w:hAnsiTheme="minorHAnsi" w:cstheme="minorHAnsi"/>
          <w:szCs w:val="24"/>
        </w:rPr>
        <w:t xml:space="preserve"> </w:t>
      </w:r>
    </w:p>
    <w:p w14:paraId="61C98DFD" w14:textId="14A1B15E" w:rsidR="00984BE1" w:rsidRPr="00984BE1" w:rsidRDefault="00984BE1" w:rsidP="00375A5A">
      <w:pPr>
        <w:numPr>
          <w:ilvl w:val="0"/>
          <w:numId w:val="17"/>
        </w:numPr>
        <w:contextualSpacing/>
        <w:rPr>
          <w:rFonts w:asciiTheme="minorHAnsi" w:eastAsia="Calibri" w:hAnsiTheme="minorHAnsi" w:cstheme="minorHAnsi"/>
          <w:szCs w:val="24"/>
        </w:rPr>
      </w:pPr>
      <w:r w:rsidRPr="00984BE1">
        <w:rPr>
          <w:rFonts w:asciiTheme="minorHAnsi" w:eastAsia="Calibri" w:hAnsiTheme="minorHAnsi" w:cstheme="minorHAnsi"/>
          <w:szCs w:val="24"/>
        </w:rPr>
        <w:t>provide a verbal ISBAR outlining the adverse event to the Clinical Manager (CM</w:t>
      </w:r>
      <w:proofErr w:type="gramStart"/>
      <w:r w:rsidRPr="00984BE1">
        <w:rPr>
          <w:rFonts w:asciiTheme="minorHAnsi" w:eastAsia="Calibri" w:hAnsiTheme="minorHAnsi" w:cstheme="minorHAnsi"/>
          <w:szCs w:val="24"/>
        </w:rPr>
        <w:t>), if</w:t>
      </w:r>
      <w:proofErr w:type="gramEnd"/>
      <w:r w:rsidRPr="00984BE1">
        <w:rPr>
          <w:rFonts w:asciiTheme="minorHAnsi" w:eastAsia="Calibri" w:hAnsiTheme="minorHAnsi" w:cstheme="minorHAnsi"/>
          <w:szCs w:val="24"/>
        </w:rPr>
        <w:t xml:space="preserve"> CM not available the Duty Officer (DO) of their treating team. If DO is not available, then the Team Leader (TL) is to be notified. If the Code Blue was called during Olanzapine clinic suggest that Consumer will require a Medical Officer review, prior to re-attending the </w:t>
      </w:r>
      <w:r w:rsidR="000335C6">
        <w:rPr>
          <w:rFonts w:asciiTheme="minorHAnsi" w:eastAsia="Calibri" w:hAnsiTheme="minorHAnsi" w:cstheme="minorHAnsi"/>
          <w:szCs w:val="24"/>
        </w:rPr>
        <w:t>Olanzapine LAI</w:t>
      </w:r>
      <w:r w:rsidRPr="00984BE1">
        <w:rPr>
          <w:rFonts w:asciiTheme="minorHAnsi" w:eastAsia="Calibri" w:hAnsiTheme="minorHAnsi" w:cstheme="minorHAnsi"/>
          <w:szCs w:val="24"/>
        </w:rPr>
        <w:t xml:space="preserve"> clinic</w:t>
      </w:r>
    </w:p>
    <w:p w14:paraId="0C59025F" w14:textId="4ABDF990" w:rsidR="00984BE1" w:rsidRPr="00984BE1" w:rsidRDefault="00984BE1" w:rsidP="00375A5A">
      <w:pPr>
        <w:numPr>
          <w:ilvl w:val="0"/>
          <w:numId w:val="17"/>
        </w:num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complete a </w:t>
      </w:r>
      <w:proofErr w:type="spellStart"/>
      <w:r w:rsidRPr="00984BE1">
        <w:rPr>
          <w:rFonts w:asciiTheme="minorHAnsi" w:eastAsia="Calibri" w:hAnsiTheme="minorHAnsi" w:cstheme="minorHAnsi"/>
          <w:szCs w:val="24"/>
        </w:rPr>
        <w:t>Riskman</w:t>
      </w:r>
      <w:proofErr w:type="spellEnd"/>
      <w:r w:rsidRPr="00984BE1">
        <w:rPr>
          <w:rFonts w:asciiTheme="minorHAnsi" w:eastAsia="Calibri" w:hAnsiTheme="minorHAnsi" w:cstheme="minorHAnsi"/>
          <w:szCs w:val="24"/>
        </w:rPr>
        <w:t xml:space="preserve"> which is submitted to the AMHDS manager</w:t>
      </w:r>
      <w:r w:rsidR="00892758">
        <w:rPr>
          <w:rFonts w:asciiTheme="minorHAnsi" w:eastAsia="Calibri" w:hAnsiTheme="minorHAnsi" w:cstheme="minorHAnsi"/>
          <w:szCs w:val="24"/>
        </w:rPr>
        <w:t>,</w:t>
      </w:r>
    </w:p>
    <w:p w14:paraId="4DBCB9B9" w14:textId="6E486EB5" w:rsidR="00984BE1" w:rsidRPr="00984BE1" w:rsidRDefault="00984BE1" w:rsidP="00375A5A">
      <w:pPr>
        <w:numPr>
          <w:ilvl w:val="0"/>
          <w:numId w:val="17"/>
        </w:numPr>
        <w:contextualSpacing/>
        <w:rPr>
          <w:rFonts w:asciiTheme="minorHAnsi" w:eastAsia="Calibri" w:hAnsiTheme="minorHAnsi" w:cstheme="minorHAnsi"/>
          <w:szCs w:val="24"/>
        </w:rPr>
      </w:pPr>
      <w:r w:rsidRPr="00984BE1">
        <w:rPr>
          <w:rFonts w:asciiTheme="minorHAnsi" w:eastAsia="Calibri" w:hAnsiTheme="minorHAnsi" w:cstheme="minorHAnsi"/>
          <w:szCs w:val="24"/>
        </w:rPr>
        <w:t>If the Code Blue has occurred due to an adverse drug reaction, as determined by a medical officer, the drug company must be contacted with the batch number and expiry date used for the Consumer (</w:t>
      </w:r>
      <w:hyperlink r:id="rId12" w:history="1">
        <w:r w:rsidRPr="00984BE1">
          <w:rPr>
            <w:rFonts w:asciiTheme="minorHAnsi" w:eastAsia="Calibri" w:hAnsiTheme="minorHAnsi" w:cstheme="minorHAnsi"/>
            <w:color w:val="0000FF"/>
            <w:szCs w:val="24"/>
            <w:u w:val="single"/>
          </w:rPr>
          <w:t>au_drug_safety@lilly.com</w:t>
        </w:r>
      </w:hyperlink>
      <w:r w:rsidRPr="00984BE1">
        <w:rPr>
          <w:rFonts w:asciiTheme="minorHAnsi" w:eastAsia="Calibri" w:hAnsiTheme="minorHAnsi" w:cstheme="minorHAnsi"/>
          <w:color w:val="0000FF"/>
          <w:szCs w:val="24"/>
          <w:u w:val="single"/>
        </w:rPr>
        <w:t>)</w:t>
      </w:r>
      <w:r w:rsidRPr="00984BE1">
        <w:rPr>
          <w:rFonts w:asciiTheme="minorHAnsi" w:eastAsia="Calibri" w:hAnsiTheme="minorHAnsi" w:cstheme="minorHAnsi"/>
          <w:szCs w:val="24"/>
        </w:rPr>
        <w:t>. The Medical Officer is to notify the Therapeutic Drugs Association and the RN is to put an alert on Clinical Portal stating the person had a verified adverse reaction t</w:t>
      </w:r>
      <w:r w:rsidR="00BE364E">
        <w:rPr>
          <w:rFonts w:asciiTheme="minorHAnsi" w:eastAsia="Calibri" w:hAnsiTheme="minorHAnsi" w:cstheme="minorHAnsi"/>
          <w:szCs w:val="24"/>
        </w:rPr>
        <w:t>o</w:t>
      </w:r>
      <w:r w:rsidRPr="00984BE1">
        <w:rPr>
          <w:rFonts w:asciiTheme="minorHAnsi" w:eastAsia="Calibri" w:hAnsiTheme="minorHAnsi" w:cstheme="minorHAnsi"/>
          <w:szCs w:val="24"/>
        </w:rPr>
        <w:t xml:space="preserve"> Olanzapine LAI. </w:t>
      </w:r>
    </w:p>
    <w:p w14:paraId="5C2DC56C" w14:textId="77777777" w:rsidR="00984BE1" w:rsidRPr="00984BE1" w:rsidRDefault="00984BE1" w:rsidP="002E1831">
      <w:pPr>
        <w:ind w:left="502"/>
        <w:contextualSpacing/>
        <w:rPr>
          <w:rFonts w:asciiTheme="minorHAnsi" w:eastAsia="Calibri" w:hAnsiTheme="minorHAnsi" w:cstheme="minorHAnsi"/>
          <w:szCs w:val="24"/>
        </w:rPr>
      </w:pPr>
    </w:p>
    <w:p w14:paraId="62FBAA8E" w14:textId="302A1197" w:rsidR="00984BE1" w:rsidRPr="002E1831" w:rsidRDefault="00984BE1" w:rsidP="002E1831">
      <w:pPr>
        <w:pStyle w:val="Heading2"/>
        <w:rPr>
          <w:rFonts w:asciiTheme="minorHAnsi" w:hAnsiTheme="minorHAnsi" w:cstheme="minorHAnsi"/>
          <w:szCs w:val="24"/>
        </w:rPr>
      </w:pPr>
      <w:bookmarkStart w:id="167" w:name="_Toc65233354"/>
      <w:bookmarkStart w:id="168" w:name="_Toc77333396"/>
      <w:r w:rsidRPr="002E1831">
        <w:rPr>
          <w:rFonts w:asciiTheme="minorHAnsi" w:hAnsiTheme="minorHAnsi" w:cstheme="minorHAnsi"/>
          <w:szCs w:val="24"/>
        </w:rPr>
        <w:t>6.1.4 Concurrent Code Blue Response</w:t>
      </w:r>
      <w:bookmarkEnd w:id="167"/>
      <w:bookmarkEnd w:id="168"/>
      <w:r w:rsidRPr="002E1831">
        <w:rPr>
          <w:rFonts w:asciiTheme="minorHAnsi" w:hAnsiTheme="minorHAnsi" w:cstheme="minorHAnsi"/>
          <w:szCs w:val="24"/>
        </w:rPr>
        <w:t xml:space="preserve"> </w:t>
      </w:r>
    </w:p>
    <w:p w14:paraId="6BCB001F" w14:textId="77777777" w:rsidR="00984BE1" w:rsidRPr="00984BE1" w:rsidRDefault="00984BE1" w:rsidP="002C49CE">
      <w:pPr>
        <w:contextualSpacing/>
        <w:rPr>
          <w:rFonts w:asciiTheme="minorHAnsi" w:eastAsia="Calibri" w:hAnsiTheme="minorHAnsi" w:cstheme="minorHAnsi"/>
          <w:szCs w:val="24"/>
        </w:rPr>
      </w:pPr>
      <w:r w:rsidRPr="00984BE1">
        <w:rPr>
          <w:rFonts w:asciiTheme="minorHAnsi" w:eastAsia="Calibri" w:hAnsiTheme="minorHAnsi" w:cstheme="minorHAnsi"/>
          <w:szCs w:val="24"/>
        </w:rPr>
        <w:t xml:space="preserve">If there are two or more Code Blue calls and the first Code Blue has not been stood down, the following applies: </w:t>
      </w:r>
    </w:p>
    <w:p w14:paraId="65D08CBC" w14:textId="77777777" w:rsidR="00984BE1" w:rsidRPr="00984BE1" w:rsidRDefault="00984BE1" w:rsidP="00375A5A">
      <w:pPr>
        <w:numPr>
          <w:ilvl w:val="0"/>
          <w:numId w:val="13"/>
        </w:numPr>
        <w:contextualSpacing/>
        <w:rPr>
          <w:rFonts w:asciiTheme="minorHAnsi" w:eastAsia="Calibri" w:hAnsiTheme="minorHAnsi" w:cstheme="minorHAnsi"/>
          <w:szCs w:val="24"/>
          <w:u w:val="single"/>
        </w:rPr>
      </w:pPr>
      <w:r w:rsidRPr="00984BE1">
        <w:rPr>
          <w:rFonts w:asciiTheme="minorHAnsi" w:eastAsia="Calibri" w:hAnsiTheme="minorHAnsi" w:cstheme="minorHAnsi"/>
          <w:szCs w:val="24"/>
        </w:rPr>
        <w:t xml:space="preserve">Second medical officer on the HERO team will respond to the additional Code Blue </w:t>
      </w:r>
    </w:p>
    <w:p w14:paraId="0CB402A9" w14:textId="77777777" w:rsidR="00984BE1" w:rsidRPr="00984BE1" w:rsidRDefault="00984BE1" w:rsidP="00375A5A">
      <w:pPr>
        <w:numPr>
          <w:ilvl w:val="0"/>
          <w:numId w:val="13"/>
        </w:numPr>
        <w:contextualSpacing/>
        <w:rPr>
          <w:rFonts w:asciiTheme="minorHAnsi" w:eastAsia="Calibri" w:hAnsiTheme="minorHAnsi" w:cstheme="minorHAnsi"/>
          <w:szCs w:val="24"/>
          <w:u w:val="single"/>
        </w:rPr>
      </w:pPr>
      <w:r w:rsidRPr="00984BE1">
        <w:rPr>
          <w:rFonts w:asciiTheme="minorHAnsi" w:eastAsia="Calibri" w:hAnsiTheme="minorHAnsi" w:cstheme="minorHAnsi"/>
          <w:szCs w:val="24"/>
        </w:rPr>
        <w:t xml:space="preserve">If during business hours, senior nurse coverage to the second HERO response will be by the CNC of the relevant area </w:t>
      </w:r>
    </w:p>
    <w:p w14:paraId="70D6B242" w14:textId="77777777" w:rsidR="00984BE1" w:rsidRPr="00984BE1" w:rsidRDefault="00984BE1" w:rsidP="00375A5A">
      <w:pPr>
        <w:numPr>
          <w:ilvl w:val="0"/>
          <w:numId w:val="13"/>
        </w:numPr>
        <w:contextualSpacing/>
        <w:rPr>
          <w:rFonts w:asciiTheme="minorHAnsi" w:eastAsia="Calibri" w:hAnsiTheme="minorHAnsi" w:cstheme="minorHAnsi"/>
          <w:szCs w:val="24"/>
          <w:u w:val="single"/>
        </w:rPr>
      </w:pPr>
      <w:r w:rsidRPr="00984BE1">
        <w:rPr>
          <w:rFonts w:asciiTheme="minorHAnsi" w:eastAsia="Calibri" w:hAnsiTheme="minorHAnsi" w:cstheme="minorHAnsi"/>
          <w:szCs w:val="24"/>
        </w:rPr>
        <w:lastRenderedPageBreak/>
        <w:t>If after hours, then the medical officer and after-hours hospital manager must discuss and make the decision which staff will be released from the initial Code Blue to attend.</w:t>
      </w:r>
    </w:p>
    <w:p w14:paraId="778175E6" w14:textId="77777777" w:rsidR="00984BE1" w:rsidRPr="00984BE1" w:rsidRDefault="00984BE1" w:rsidP="002E1831">
      <w:pPr>
        <w:ind w:left="142"/>
        <w:contextualSpacing/>
        <w:rPr>
          <w:rFonts w:asciiTheme="minorHAnsi" w:eastAsia="Calibri" w:hAnsiTheme="minorHAnsi" w:cstheme="minorHAnsi"/>
          <w:szCs w:val="24"/>
          <w:u w:val="single"/>
        </w:rPr>
      </w:pPr>
    </w:p>
    <w:p w14:paraId="3C94F65C" w14:textId="2B58D727" w:rsidR="00984BE1" w:rsidRPr="002E1831" w:rsidRDefault="00984BE1" w:rsidP="002E1831">
      <w:pPr>
        <w:pStyle w:val="Heading2"/>
        <w:rPr>
          <w:rFonts w:asciiTheme="minorHAnsi" w:hAnsiTheme="minorHAnsi" w:cstheme="minorHAnsi"/>
          <w:szCs w:val="24"/>
        </w:rPr>
      </w:pPr>
      <w:bookmarkStart w:id="169" w:name="_Toc77333397"/>
      <w:r w:rsidRPr="002E1831">
        <w:rPr>
          <w:rFonts w:asciiTheme="minorHAnsi" w:hAnsiTheme="minorHAnsi" w:cstheme="minorHAnsi"/>
          <w:szCs w:val="24"/>
        </w:rPr>
        <w:t>6.2 Code Blue- Community Health Centres</w:t>
      </w:r>
      <w:bookmarkEnd w:id="169"/>
    </w:p>
    <w:p w14:paraId="48CC9412" w14:textId="77777777" w:rsidR="00984BE1" w:rsidRPr="002E1831" w:rsidRDefault="00984BE1" w:rsidP="002E1831">
      <w:pPr>
        <w:rPr>
          <w:rFonts w:asciiTheme="minorHAnsi" w:hAnsiTheme="minorHAnsi" w:cstheme="minorHAnsi"/>
          <w:szCs w:val="24"/>
        </w:rPr>
      </w:pPr>
    </w:p>
    <w:p w14:paraId="39BC005D" w14:textId="3C6F9D8D" w:rsidR="00984BE1" w:rsidRPr="002E1831" w:rsidRDefault="00984BE1" w:rsidP="002E1831">
      <w:pPr>
        <w:pStyle w:val="Heading2"/>
        <w:rPr>
          <w:rFonts w:asciiTheme="minorHAnsi" w:hAnsiTheme="minorHAnsi" w:cstheme="minorHAnsi"/>
          <w:szCs w:val="24"/>
        </w:rPr>
      </w:pPr>
      <w:bookmarkStart w:id="170" w:name="_Toc65233355"/>
      <w:bookmarkStart w:id="171" w:name="_Toc77333398"/>
      <w:r w:rsidRPr="002E1831">
        <w:rPr>
          <w:rFonts w:asciiTheme="minorHAnsi" w:hAnsiTheme="minorHAnsi" w:cstheme="minorHAnsi"/>
          <w:szCs w:val="24"/>
        </w:rPr>
        <w:t xml:space="preserve">6.2.1 Procedure for 000 </w:t>
      </w:r>
      <w:r w:rsidR="007807E1">
        <w:rPr>
          <w:rFonts w:asciiTheme="minorHAnsi" w:hAnsiTheme="minorHAnsi" w:cstheme="minorHAnsi"/>
          <w:szCs w:val="24"/>
        </w:rPr>
        <w:t>C</w:t>
      </w:r>
      <w:r w:rsidRPr="002E1831">
        <w:rPr>
          <w:rFonts w:asciiTheme="minorHAnsi" w:hAnsiTheme="minorHAnsi" w:cstheme="minorHAnsi"/>
          <w:szCs w:val="24"/>
        </w:rPr>
        <w:t>all</w:t>
      </w:r>
      <w:bookmarkEnd w:id="170"/>
      <w:bookmarkEnd w:id="171"/>
    </w:p>
    <w:p w14:paraId="7C66BA8F" w14:textId="77777777" w:rsidR="00984BE1" w:rsidRPr="00984BE1" w:rsidRDefault="00984BE1" w:rsidP="00375A5A">
      <w:pPr>
        <w:numPr>
          <w:ilvl w:val="0"/>
          <w:numId w:val="19"/>
        </w:numPr>
        <w:spacing w:after="160"/>
        <w:contextualSpacing/>
        <w:rPr>
          <w:rFonts w:asciiTheme="minorHAnsi" w:hAnsiTheme="minorHAnsi" w:cstheme="minorHAnsi"/>
          <w:szCs w:val="24"/>
        </w:rPr>
      </w:pPr>
      <w:r w:rsidRPr="00984BE1">
        <w:rPr>
          <w:rFonts w:asciiTheme="minorHAnsi" w:hAnsiTheme="minorHAnsi" w:cstheme="minorHAnsi"/>
          <w:szCs w:val="24"/>
        </w:rPr>
        <w:t>An RN who identifies that a person has a medical emergency, will call 000 (0-000 if using an internal phone) and alert surrounding clinicians of the emergency. The RN is to remain with the person to commence Basic Life Support if necessary.</w:t>
      </w:r>
    </w:p>
    <w:p w14:paraId="0C100ACB" w14:textId="77777777" w:rsidR="00984BE1" w:rsidRPr="00984BE1" w:rsidRDefault="00984BE1" w:rsidP="00375A5A">
      <w:pPr>
        <w:numPr>
          <w:ilvl w:val="0"/>
          <w:numId w:val="19"/>
        </w:numPr>
        <w:spacing w:after="160"/>
        <w:contextualSpacing/>
        <w:rPr>
          <w:rFonts w:asciiTheme="minorHAnsi" w:hAnsiTheme="minorHAnsi" w:cstheme="minorHAnsi"/>
          <w:szCs w:val="24"/>
        </w:rPr>
      </w:pPr>
      <w:r w:rsidRPr="00984BE1">
        <w:rPr>
          <w:rFonts w:asciiTheme="minorHAnsi" w:hAnsiTheme="minorHAnsi" w:cstheme="minorHAnsi"/>
          <w:szCs w:val="24"/>
        </w:rPr>
        <w:t>Once support arrives, the senior RN is to delegate someone to retrieve the AED and the observation machine.</w:t>
      </w:r>
    </w:p>
    <w:p w14:paraId="5E7AD78D" w14:textId="77777777" w:rsidR="00984BE1" w:rsidRPr="00984BE1" w:rsidRDefault="00984BE1" w:rsidP="00375A5A">
      <w:pPr>
        <w:numPr>
          <w:ilvl w:val="0"/>
          <w:numId w:val="19"/>
        </w:numPr>
        <w:spacing w:after="160"/>
        <w:contextualSpacing/>
        <w:rPr>
          <w:rFonts w:asciiTheme="minorHAnsi" w:hAnsiTheme="minorHAnsi" w:cstheme="minorHAnsi"/>
          <w:szCs w:val="24"/>
        </w:rPr>
      </w:pPr>
      <w:r w:rsidRPr="00984BE1">
        <w:rPr>
          <w:rFonts w:asciiTheme="minorHAnsi" w:hAnsiTheme="minorHAnsi" w:cstheme="minorHAnsi"/>
          <w:szCs w:val="24"/>
        </w:rPr>
        <w:t xml:space="preserve">If possible, the other RN should contact treating team and request further support. </w:t>
      </w:r>
    </w:p>
    <w:p w14:paraId="495B9B0C" w14:textId="751BDC41" w:rsidR="00984BE1" w:rsidRDefault="00984BE1" w:rsidP="00870E23">
      <w:pPr>
        <w:numPr>
          <w:ilvl w:val="0"/>
          <w:numId w:val="19"/>
        </w:numPr>
        <w:contextualSpacing/>
        <w:rPr>
          <w:rFonts w:asciiTheme="minorHAnsi" w:eastAsia="Calibri" w:hAnsiTheme="minorHAnsi" w:cstheme="minorHAnsi"/>
          <w:szCs w:val="24"/>
        </w:rPr>
      </w:pPr>
      <w:r w:rsidRPr="00984BE1">
        <w:rPr>
          <w:rFonts w:asciiTheme="minorHAnsi" w:hAnsiTheme="minorHAnsi" w:cstheme="minorHAnsi"/>
          <w:szCs w:val="24"/>
        </w:rPr>
        <w:t xml:space="preserve">Prior to ambulance arriving clinicians should complete a set of observations and the second clinician is to prepare provide the list of current medication as per clinic printout taken from </w:t>
      </w:r>
      <w:proofErr w:type="spellStart"/>
      <w:r w:rsidRPr="00984BE1">
        <w:rPr>
          <w:rFonts w:asciiTheme="minorHAnsi" w:hAnsiTheme="minorHAnsi" w:cstheme="minorHAnsi"/>
          <w:szCs w:val="24"/>
        </w:rPr>
        <w:t>MAJICeR</w:t>
      </w:r>
      <w:proofErr w:type="spellEnd"/>
      <w:r w:rsidRPr="00984BE1">
        <w:rPr>
          <w:rFonts w:asciiTheme="minorHAnsi" w:hAnsiTheme="minorHAnsi" w:cstheme="minorHAnsi"/>
          <w:szCs w:val="24"/>
        </w:rPr>
        <w:t xml:space="preserve">, a list of allergies as per Clinical Portal Alerts and known medical conditions to provide to the ambulance officers. </w:t>
      </w:r>
    </w:p>
    <w:p w14:paraId="50118AA8" w14:textId="77777777" w:rsidR="002E1831" w:rsidRPr="00984BE1" w:rsidRDefault="002E1831" w:rsidP="002E1831">
      <w:pPr>
        <w:ind w:left="360"/>
        <w:contextualSpacing/>
        <w:rPr>
          <w:rFonts w:asciiTheme="minorHAnsi" w:eastAsia="Calibri" w:hAnsiTheme="minorHAnsi" w:cstheme="minorHAnsi"/>
          <w:szCs w:val="24"/>
        </w:rPr>
      </w:pPr>
    </w:p>
    <w:p w14:paraId="5A57E623" w14:textId="77777777" w:rsidR="00984BE1" w:rsidRPr="002E1831" w:rsidRDefault="00984BE1" w:rsidP="002E1831">
      <w:pPr>
        <w:pStyle w:val="Heading2"/>
        <w:rPr>
          <w:rFonts w:asciiTheme="minorHAnsi" w:hAnsiTheme="minorHAnsi" w:cstheme="minorHAnsi"/>
          <w:szCs w:val="24"/>
        </w:rPr>
      </w:pPr>
      <w:bookmarkStart w:id="172" w:name="_Toc65233356"/>
      <w:bookmarkStart w:id="173" w:name="_Toc77333399"/>
      <w:r w:rsidRPr="002E1831">
        <w:rPr>
          <w:rFonts w:asciiTheme="minorHAnsi" w:hAnsiTheme="minorHAnsi" w:cstheme="minorHAnsi"/>
          <w:szCs w:val="24"/>
        </w:rPr>
        <w:t>6.2.2 Post-Medical Emergency</w:t>
      </w:r>
      <w:bookmarkEnd w:id="172"/>
      <w:bookmarkEnd w:id="173"/>
      <w:r w:rsidRPr="002E1831">
        <w:rPr>
          <w:rFonts w:asciiTheme="minorHAnsi" w:hAnsiTheme="minorHAnsi" w:cstheme="minorHAnsi"/>
          <w:szCs w:val="24"/>
        </w:rPr>
        <w:t xml:space="preserve"> </w:t>
      </w:r>
    </w:p>
    <w:p w14:paraId="7924B131" w14:textId="77777777" w:rsidR="00984BE1" w:rsidRPr="00984BE1" w:rsidRDefault="00984BE1" w:rsidP="00375A5A">
      <w:pPr>
        <w:numPr>
          <w:ilvl w:val="0"/>
          <w:numId w:val="20"/>
        </w:numPr>
        <w:spacing w:after="160"/>
        <w:contextualSpacing/>
        <w:rPr>
          <w:rFonts w:asciiTheme="minorHAnsi" w:hAnsiTheme="minorHAnsi" w:cstheme="minorHAnsi"/>
          <w:szCs w:val="24"/>
        </w:rPr>
      </w:pPr>
      <w:r w:rsidRPr="00984BE1">
        <w:rPr>
          <w:rFonts w:asciiTheme="minorHAnsi" w:hAnsiTheme="minorHAnsi" w:cstheme="minorHAnsi"/>
          <w:szCs w:val="24"/>
        </w:rPr>
        <w:t>When possible, senior staff member to notify next of kin of situation occurring and notify them of any transfer to hospital</w:t>
      </w:r>
    </w:p>
    <w:p w14:paraId="0FAE94E6" w14:textId="1A1E284F" w:rsidR="00984BE1" w:rsidRPr="00984BE1" w:rsidRDefault="00984BE1" w:rsidP="00375A5A">
      <w:pPr>
        <w:numPr>
          <w:ilvl w:val="0"/>
          <w:numId w:val="20"/>
        </w:numPr>
        <w:spacing w:after="160"/>
        <w:contextualSpacing/>
        <w:rPr>
          <w:rFonts w:asciiTheme="minorHAnsi" w:hAnsiTheme="minorHAnsi" w:cstheme="minorHAnsi"/>
          <w:szCs w:val="24"/>
        </w:rPr>
      </w:pPr>
      <w:r w:rsidRPr="00984BE1">
        <w:rPr>
          <w:rFonts w:asciiTheme="minorHAnsi" w:hAnsiTheme="minorHAnsi" w:cstheme="minorHAnsi"/>
          <w:szCs w:val="24"/>
        </w:rPr>
        <w:t>Senior staff member is to provide a verbal ISBAR outlining the adverse event to the Clinical Manager (CM</w:t>
      </w:r>
      <w:proofErr w:type="gramStart"/>
      <w:r w:rsidRPr="00984BE1">
        <w:rPr>
          <w:rFonts w:asciiTheme="minorHAnsi" w:hAnsiTheme="minorHAnsi" w:cstheme="minorHAnsi"/>
          <w:szCs w:val="24"/>
        </w:rPr>
        <w:t>), if</w:t>
      </w:r>
      <w:proofErr w:type="gramEnd"/>
      <w:r w:rsidRPr="00984BE1">
        <w:rPr>
          <w:rFonts w:asciiTheme="minorHAnsi" w:hAnsiTheme="minorHAnsi" w:cstheme="minorHAnsi"/>
          <w:szCs w:val="24"/>
        </w:rPr>
        <w:t xml:space="preserve"> CM not available the Duty Officer (DO) of their treating team. If DO is not available, then the Team Leader (TL) is to be notified. Suggest that consumer will require a Medical Officer review, prior to re-attending the </w:t>
      </w:r>
      <w:r w:rsidR="000335C6">
        <w:rPr>
          <w:rFonts w:asciiTheme="minorHAnsi" w:hAnsiTheme="minorHAnsi" w:cstheme="minorHAnsi"/>
          <w:szCs w:val="24"/>
        </w:rPr>
        <w:t>Olanzapine LAI</w:t>
      </w:r>
      <w:r w:rsidRPr="00984BE1">
        <w:rPr>
          <w:rFonts w:asciiTheme="minorHAnsi" w:hAnsiTheme="minorHAnsi" w:cstheme="minorHAnsi"/>
          <w:szCs w:val="24"/>
        </w:rPr>
        <w:t xml:space="preserve"> clinic. </w:t>
      </w:r>
    </w:p>
    <w:p w14:paraId="3792E4D7" w14:textId="77777777" w:rsidR="00984BE1" w:rsidRPr="00984BE1" w:rsidRDefault="00984BE1" w:rsidP="00375A5A">
      <w:pPr>
        <w:numPr>
          <w:ilvl w:val="0"/>
          <w:numId w:val="20"/>
        </w:numPr>
        <w:spacing w:after="160"/>
        <w:contextualSpacing/>
        <w:rPr>
          <w:rFonts w:asciiTheme="minorHAnsi" w:hAnsiTheme="minorHAnsi" w:cstheme="minorHAnsi"/>
          <w:szCs w:val="24"/>
        </w:rPr>
      </w:pPr>
      <w:r w:rsidRPr="00984BE1">
        <w:rPr>
          <w:rFonts w:asciiTheme="minorHAnsi" w:hAnsiTheme="minorHAnsi" w:cstheme="minorHAnsi"/>
          <w:szCs w:val="24"/>
        </w:rPr>
        <w:t xml:space="preserve">As soon as practical, senior staff member is to document adverse event on </w:t>
      </w:r>
      <w:proofErr w:type="spellStart"/>
      <w:r w:rsidRPr="00984BE1">
        <w:rPr>
          <w:rFonts w:asciiTheme="minorHAnsi" w:hAnsiTheme="minorHAnsi" w:cstheme="minorHAnsi"/>
          <w:szCs w:val="24"/>
        </w:rPr>
        <w:t>MAJICer</w:t>
      </w:r>
      <w:proofErr w:type="spellEnd"/>
      <w:r w:rsidRPr="00984BE1">
        <w:rPr>
          <w:rFonts w:asciiTheme="minorHAnsi" w:hAnsiTheme="minorHAnsi" w:cstheme="minorHAnsi"/>
          <w:szCs w:val="24"/>
        </w:rPr>
        <w:t xml:space="preserve"> and complete a </w:t>
      </w:r>
      <w:proofErr w:type="spellStart"/>
      <w:r w:rsidRPr="00984BE1">
        <w:rPr>
          <w:rFonts w:asciiTheme="minorHAnsi" w:hAnsiTheme="minorHAnsi" w:cstheme="minorHAnsi"/>
          <w:szCs w:val="24"/>
        </w:rPr>
        <w:t>Riskman</w:t>
      </w:r>
      <w:proofErr w:type="spellEnd"/>
      <w:r w:rsidRPr="00984BE1">
        <w:rPr>
          <w:rFonts w:asciiTheme="minorHAnsi" w:hAnsiTheme="minorHAnsi" w:cstheme="minorHAnsi"/>
          <w:szCs w:val="24"/>
        </w:rPr>
        <w:t xml:space="preserve">. </w:t>
      </w:r>
    </w:p>
    <w:p w14:paraId="5C3AE106" w14:textId="3E01413B" w:rsidR="00984BE1" w:rsidRPr="00984BE1" w:rsidRDefault="00984BE1" w:rsidP="00375A5A">
      <w:pPr>
        <w:numPr>
          <w:ilvl w:val="0"/>
          <w:numId w:val="20"/>
        </w:numPr>
        <w:contextualSpacing/>
        <w:rPr>
          <w:rFonts w:asciiTheme="minorHAnsi" w:eastAsia="Calibri" w:hAnsiTheme="minorHAnsi" w:cstheme="minorHAnsi"/>
          <w:szCs w:val="24"/>
        </w:rPr>
      </w:pPr>
      <w:r w:rsidRPr="00984BE1">
        <w:rPr>
          <w:rFonts w:asciiTheme="minorHAnsi" w:eastAsia="Calibri" w:hAnsiTheme="minorHAnsi" w:cstheme="minorHAnsi"/>
          <w:szCs w:val="24"/>
        </w:rPr>
        <w:t>If the Code Blue has occurred due to an adverse drug reaction, as determined by a medical officer, the drug company must be contacted with the batch number and expiry date used for the Consumer (</w:t>
      </w:r>
      <w:hyperlink r:id="rId13" w:history="1">
        <w:r w:rsidRPr="00984BE1">
          <w:rPr>
            <w:rFonts w:asciiTheme="minorHAnsi" w:eastAsia="Calibri" w:hAnsiTheme="minorHAnsi" w:cstheme="minorHAnsi"/>
            <w:color w:val="0000FF"/>
            <w:szCs w:val="24"/>
            <w:u w:val="single"/>
          </w:rPr>
          <w:t>au_drug_safety@lilly.com</w:t>
        </w:r>
      </w:hyperlink>
      <w:r w:rsidRPr="00984BE1">
        <w:rPr>
          <w:rFonts w:asciiTheme="minorHAnsi" w:eastAsia="Calibri" w:hAnsiTheme="minorHAnsi" w:cstheme="minorHAnsi"/>
          <w:color w:val="0000FF"/>
          <w:szCs w:val="24"/>
          <w:u w:val="single"/>
        </w:rPr>
        <w:t>)</w:t>
      </w:r>
      <w:r w:rsidRPr="00984BE1">
        <w:rPr>
          <w:rFonts w:asciiTheme="minorHAnsi" w:eastAsia="Calibri" w:hAnsiTheme="minorHAnsi" w:cstheme="minorHAnsi"/>
          <w:szCs w:val="24"/>
        </w:rPr>
        <w:t xml:space="preserve">. The Medical Officer is to notify the Therapeutic Drugs Association and the RN is to put an alert on Clinical Portal stating the person had a verified adverse reaction </w:t>
      </w:r>
      <w:proofErr w:type="spellStart"/>
      <w:r w:rsidRPr="00984BE1">
        <w:rPr>
          <w:rFonts w:asciiTheme="minorHAnsi" w:eastAsia="Calibri" w:hAnsiTheme="minorHAnsi" w:cstheme="minorHAnsi"/>
          <w:szCs w:val="24"/>
        </w:rPr>
        <w:t>ot</w:t>
      </w:r>
      <w:proofErr w:type="spellEnd"/>
      <w:r w:rsidRPr="00984BE1">
        <w:rPr>
          <w:rFonts w:asciiTheme="minorHAnsi" w:eastAsia="Calibri" w:hAnsiTheme="minorHAnsi" w:cstheme="minorHAnsi"/>
          <w:szCs w:val="24"/>
        </w:rPr>
        <w:t xml:space="preserve"> Olanzapine LAI. </w:t>
      </w:r>
    </w:p>
    <w:p w14:paraId="59D78B2E" w14:textId="77777777" w:rsidR="00984BE1" w:rsidRPr="00984BE1" w:rsidRDefault="00984BE1" w:rsidP="002E1831">
      <w:pPr>
        <w:rPr>
          <w:rFonts w:asciiTheme="minorHAnsi" w:eastAsiaTheme="minorHAnsi" w:hAnsiTheme="minorHAnsi" w:cstheme="minorHAnsi"/>
          <w:szCs w:val="24"/>
        </w:rPr>
      </w:pPr>
    </w:p>
    <w:p w14:paraId="3D03420C" w14:textId="51305085" w:rsidR="00984BE1" w:rsidRPr="002E1831" w:rsidRDefault="00984BE1" w:rsidP="002E1831">
      <w:pPr>
        <w:pStyle w:val="Heading2"/>
        <w:rPr>
          <w:rFonts w:asciiTheme="minorHAnsi" w:hAnsiTheme="minorHAnsi" w:cstheme="minorHAnsi"/>
          <w:szCs w:val="24"/>
        </w:rPr>
      </w:pPr>
      <w:bookmarkStart w:id="174" w:name="_Toc65233357"/>
      <w:bookmarkStart w:id="175" w:name="_Toc77333400"/>
      <w:r w:rsidRPr="002E1831">
        <w:rPr>
          <w:rFonts w:asciiTheme="minorHAnsi" w:hAnsiTheme="minorHAnsi" w:cstheme="minorHAnsi"/>
          <w:szCs w:val="24"/>
        </w:rPr>
        <w:t>6.3 Code Black</w:t>
      </w:r>
      <w:bookmarkEnd w:id="174"/>
      <w:bookmarkEnd w:id="175"/>
    </w:p>
    <w:p w14:paraId="41099423" w14:textId="77777777" w:rsidR="00984BE1" w:rsidRPr="00984BE1" w:rsidRDefault="00984BE1" w:rsidP="002E1831">
      <w:pPr>
        <w:rPr>
          <w:rFonts w:asciiTheme="minorHAnsi" w:hAnsiTheme="minorHAnsi" w:cstheme="minorHAnsi"/>
          <w:b/>
          <w:szCs w:val="24"/>
        </w:rPr>
      </w:pPr>
      <w:r w:rsidRPr="00984BE1">
        <w:rPr>
          <w:rFonts w:asciiTheme="minorHAnsi" w:hAnsiTheme="minorHAnsi" w:cstheme="minorHAnsi"/>
          <w:szCs w:val="24"/>
        </w:rPr>
        <w:t xml:space="preserve">A Code Black is an emergency call used when there is assault, verbal abuse, </w:t>
      </w:r>
      <w:proofErr w:type="gramStart"/>
      <w:r w:rsidRPr="00984BE1">
        <w:rPr>
          <w:rFonts w:asciiTheme="minorHAnsi" w:hAnsiTheme="minorHAnsi" w:cstheme="minorHAnsi"/>
          <w:szCs w:val="24"/>
        </w:rPr>
        <w:t>violence</w:t>
      </w:r>
      <w:proofErr w:type="gramEnd"/>
      <w:r w:rsidRPr="00984BE1">
        <w:rPr>
          <w:rFonts w:asciiTheme="minorHAnsi" w:hAnsiTheme="minorHAnsi" w:cstheme="minorHAnsi"/>
          <w:szCs w:val="24"/>
        </w:rPr>
        <w:t xml:space="preserve"> or risk of violence that is deemed to be unmanageable and dangerous. Attempts to de-escalate or diffuse the incident should only be made if it is safe to do so. Refer to CHS Guideline </w:t>
      </w:r>
      <w:bookmarkStart w:id="176" w:name="_Hlk75947870"/>
      <w:r w:rsidRPr="00984BE1">
        <w:rPr>
          <w:rFonts w:asciiTheme="minorHAnsi" w:hAnsiTheme="minorHAnsi" w:cstheme="minorHAnsi"/>
          <w:i/>
          <w:szCs w:val="24"/>
        </w:rPr>
        <w:t>Identification, Mitigation and Management of Aggression and Violence for Mental Health Justice Health Alcohol and Drug Services</w:t>
      </w:r>
      <w:bookmarkEnd w:id="176"/>
      <w:r w:rsidRPr="00984BE1">
        <w:rPr>
          <w:rFonts w:asciiTheme="minorHAnsi" w:hAnsiTheme="minorHAnsi" w:cstheme="minorHAnsi"/>
          <w:i/>
          <w:szCs w:val="24"/>
        </w:rPr>
        <w:t>.</w:t>
      </w:r>
      <w:r w:rsidRPr="00984BE1">
        <w:rPr>
          <w:rFonts w:asciiTheme="minorHAnsi" w:hAnsiTheme="minorHAnsi" w:cstheme="minorHAnsi"/>
          <w:b/>
          <w:szCs w:val="24"/>
        </w:rPr>
        <w:t xml:space="preserve"> </w:t>
      </w:r>
    </w:p>
    <w:p w14:paraId="2784CB06" w14:textId="77777777" w:rsidR="00984BE1" w:rsidRPr="00984BE1" w:rsidRDefault="00984BE1" w:rsidP="002E1831">
      <w:pPr>
        <w:rPr>
          <w:rFonts w:asciiTheme="minorHAnsi" w:hAnsiTheme="minorHAnsi" w:cstheme="minorHAnsi"/>
          <w:b/>
          <w:szCs w:val="24"/>
        </w:rPr>
      </w:pPr>
    </w:p>
    <w:p w14:paraId="2C6D6386" w14:textId="57461E75" w:rsidR="00984BE1" w:rsidRPr="002E1831" w:rsidRDefault="00984BE1" w:rsidP="002E1831">
      <w:pPr>
        <w:pStyle w:val="Heading2"/>
        <w:rPr>
          <w:rFonts w:asciiTheme="minorHAnsi" w:hAnsiTheme="minorHAnsi" w:cstheme="minorHAnsi"/>
          <w:szCs w:val="24"/>
          <w:lang w:eastAsia="en-AU"/>
        </w:rPr>
      </w:pPr>
      <w:bookmarkStart w:id="177" w:name="_Toc51155698"/>
      <w:bookmarkStart w:id="178" w:name="_Toc65233358"/>
      <w:bookmarkStart w:id="179" w:name="_Toc77333401"/>
      <w:r w:rsidRPr="002E1831">
        <w:rPr>
          <w:rFonts w:asciiTheme="minorHAnsi" w:hAnsiTheme="minorHAnsi" w:cstheme="minorHAnsi"/>
          <w:szCs w:val="24"/>
          <w:lang w:eastAsia="en-AU"/>
        </w:rPr>
        <w:t>6.3.1 De-</w:t>
      </w:r>
      <w:r w:rsidR="007807E1">
        <w:rPr>
          <w:rFonts w:asciiTheme="minorHAnsi" w:hAnsiTheme="minorHAnsi" w:cstheme="minorHAnsi"/>
          <w:szCs w:val="24"/>
          <w:lang w:eastAsia="en-AU"/>
        </w:rPr>
        <w:t>E</w:t>
      </w:r>
      <w:r w:rsidRPr="002E1831">
        <w:rPr>
          <w:rFonts w:asciiTheme="minorHAnsi" w:hAnsiTheme="minorHAnsi" w:cstheme="minorHAnsi"/>
          <w:szCs w:val="24"/>
          <w:lang w:eastAsia="en-AU"/>
        </w:rPr>
        <w:t xml:space="preserve">scalation </w:t>
      </w:r>
      <w:r w:rsidR="007807E1">
        <w:rPr>
          <w:rFonts w:asciiTheme="minorHAnsi" w:hAnsiTheme="minorHAnsi" w:cstheme="minorHAnsi"/>
          <w:szCs w:val="24"/>
          <w:lang w:eastAsia="en-AU"/>
        </w:rPr>
        <w:t>T</w:t>
      </w:r>
      <w:r w:rsidRPr="002E1831">
        <w:rPr>
          <w:rFonts w:asciiTheme="minorHAnsi" w:hAnsiTheme="minorHAnsi" w:cstheme="minorHAnsi"/>
          <w:szCs w:val="24"/>
          <w:lang w:eastAsia="en-AU"/>
        </w:rPr>
        <w:t>echniques</w:t>
      </w:r>
      <w:bookmarkEnd w:id="177"/>
      <w:bookmarkEnd w:id="178"/>
      <w:bookmarkEnd w:id="179"/>
      <w:r w:rsidRPr="002E1831">
        <w:rPr>
          <w:rFonts w:asciiTheme="minorHAnsi" w:hAnsiTheme="minorHAnsi" w:cstheme="minorHAnsi"/>
          <w:szCs w:val="24"/>
          <w:lang w:eastAsia="en-AU"/>
        </w:rPr>
        <w:t xml:space="preserve"> </w:t>
      </w:r>
    </w:p>
    <w:p w14:paraId="7B8FC3F3" w14:textId="77777777" w:rsidR="00984BE1" w:rsidRPr="00984BE1" w:rsidRDefault="00984BE1" w:rsidP="002E1831">
      <w:pPr>
        <w:rPr>
          <w:rFonts w:asciiTheme="minorHAnsi" w:hAnsiTheme="minorHAnsi" w:cstheme="minorHAnsi"/>
          <w:color w:val="000000"/>
          <w:szCs w:val="24"/>
          <w:lang w:eastAsia="en-AU"/>
        </w:rPr>
      </w:pPr>
      <w:r w:rsidRPr="00984BE1">
        <w:rPr>
          <w:rFonts w:asciiTheme="minorHAnsi" w:hAnsiTheme="minorHAnsi" w:cstheme="minorHAnsi"/>
          <w:color w:val="000000"/>
          <w:szCs w:val="24"/>
          <w:lang w:eastAsia="en-AU"/>
        </w:rPr>
        <w:t>In situations when a person shows signs of escalating, such as verbal aggression, staff should remain calm, reassure the person they are there to help and use effective communication skills to de-escalate the situation including:</w:t>
      </w:r>
    </w:p>
    <w:p w14:paraId="555D2AED" w14:textId="77777777" w:rsidR="00984BE1" w:rsidRPr="00984BE1" w:rsidRDefault="00984BE1" w:rsidP="007B5C28">
      <w:pPr>
        <w:pStyle w:val="ListBullet"/>
      </w:pPr>
      <w:r w:rsidRPr="00984BE1">
        <w:t xml:space="preserve">Respecting personal space </w:t>
      </w:r>
    </w:p>
    <w:p w14:paraId="7244A46E" w14:textId="77777777" w:rsidR="00984BE1" w:rsidRPr="00984BE1" w:rsidRDefault="00984BE1" w:rsidP="007B5C28">
      <w:pPr>
        <w:pStyle w:val="ListBullet"/>
      </w:pPr>
      <w:r w:rsidRPr="00984BE1">
        <w:lastRenderedPageBreak/>
        <w:t xml:space="preserve">Appropriate body language using a non-confronting manner </w:t>
      </w:r>
    </w:p>
    <w:p w14:paraId="4E650419" w14:textId="77777777" w:rsidR="00984BE1" w:rsidRPr="00984BE1" w:rsidRDefault="00984BE1" w:rsidP="007B5C28">
      <w:pPr>
        <w:pStyle w:val="ListBullet"/>
      </w:pPr>
      <w:r w:rsidRPr="00984BE1">
        <w:t xml:space="preserve">Establishing appropriate verbal contact to engage with the person </w:t>
      </w:r>
    </w:p>
    <w:p w14:paraId="145B21E7" w14:textId="77777777" w:rsidR="00984BE1" w:rsidRPr="00984BE1" w:rsidRDefault="00984BE1" w:rsidP="007B5C28">
      <w:pPr>
        <w:pStyle w:val="ListBullet"/>
      </w:pPr>
      <w:r w:rsidRPr="00984BE1">
        <w:t xml:space="preserve">Communicating in a clear and concise manner, avoiding repetition </w:t>
      </w:r>
    </w:p>
    <w:p w14:paraId="07306733" w14:textId="77777777" w:rsidR="00984BE1" w:rsidRPr="00984BE1" w:rsidRDefault="00984BE1" w:rsidP="007B5C28">
      <w:pPr>
        <w:pStyle w:val="ListBullet"/>
      </w:pPr>
      <w:r w:rsidRPr="00984BE1">
        <w:t xml:space="preserve">Listening and acknowledging the person’s concerns </w:t>
      </w:r>
    </w:p>
    <w:p w14:paraId="66F3BF8E" w14:textId="77777777" w:rsidR="00984BE1" w:rsidRPr="00984BE1" w:rsidRDefault="00984BE1" w:rsidP="007B5C28">
      <w:pPr>
        <w:pStyle w:val="ListBullet"/>
      </w:pPr>
      <w:r w:rsidRPr="00984BE1">
        <w:t xml:space="preserve">Identifying the person’s needs and feelings </w:t>
      </w:r>
    </w:p>
    <w:p w14:paraId="300894FC" w14:textId="77777777" w:rsidR="00984BE1" w:rsidRPr="00984BE1" w:rsidRDefault="00984BE1" w:rsidP="007B5C28">
      <w:pPr>
        <w:pStyle w:val="ListBullet"/>
      </w:pPr>
      <w:r w:rsidRPr="00984BE1">
        <w:t xml:space="preserve">Setting clear limits and boundaries </w:t>
      </w:r>
    </w:p>
    <w:p w14:paraId="54485EB0" w14:textId="77777777" w:rsidR="00984BE1" w:rsidRPr="00984BE1" w:rsidRDefault="00984BE1" w:rsidP="007B5C28">
      <w:pPr>
        <w:pStyle w:val="ListBullet"/>
      </w:pPr>
      <w:r w:rsidRPr="00984BE1">
        <w:t xml:space="preserve">Being respectful </w:t>
      </w:r>
    </w:p>
    <w:p w14:paraId="7765694A" w14:textId="77777777" w:rsidR="00984BE1" w:rsidRPr="00984BE1" w:rsidRDefault="00984BE1" w:rsidP="007B5C28">
      <w:pPr>
        <w:pStyle w:val="ListBullet"/>
      </w:pPr>
      <w:r w:rsidRPr="00984BE1">
        <w:t xml:space="preserve">Expressing an intention to help the person by offering choices that are realistic </w:t>
      </w:r>
    </w:p>
    <w:p w14:paraId="0885368B" w14:textId="77777777" w:rsidR="00984BE1" w:rsidRPr="00984BE1" w:rsidRDefault="00984BE1" w:rsidP="007B5C28">
      <w:pPr>
        <w:pStyle w:val="ListBullet"/>
      </w:pPr>
      <w:r w:rsidRPr="00984BE1">
        <w:t xml:space="preserve">Withdrawing from the situation and providing the person time and space to settle / calm down. </w:t>
      </w:r>
    </w:p>
    <w:p w14:paraId="798A334E" w14:textId="77777777" w:rsidR="00984BE1" w:rsidRPr="00984BE1" w:rsidRDefault="00984BE1" w:rsidP="002E1831">
      <w:pPr>
        <w:jc w:val="right"/>
        <w:rPr>
          <w:rFonts w:asciiTheme="minorHAnsi" w:hAnsiTheme="minorHAnsi" w:cstheme="minorHAnsi"/>
          <w:color w:val="000000"/>
          <w:szCs w:val="24"/>
          <w:lang w:eastAsia="en-AU"/>
        </w:rPr>
      </w:pPr>
    </w:p>
    <w:p w14:paraId="45DF3C1C" w14:textId="54BB95C9" w:rsidR="00984BE1" w:rsidRPr="00984BE1" w:rsidRDefault="00984BE1" w:rsidP="002E1831">
      <w:pPr>
        <w:rPr>
          <w:rFonts w:asciiTheme="minorHAnsi" w:hAnsiTheme="minorHAnsi" w:cstheme="minorHAnsi"/>
          <w:szCs w:val="24"/>
          <w:lang w:eastAsia="en-AU"/>
        </w:rPr>
      </w:pPr>
      <w:r w:rsidRPr="00984BE1">
        <w:rPr>
          <w:rFonts w:asciiTheme="minorHAnsi" w:hAnsiTheme="minorHAnsi" w:cstheme="minorHAnsi"/>
          <w:color w:val="000000"/>
          <w:szCs w:val="24"/>
          <w:lang w:eastAsia="en-AU"/>
        </w:rPr>
        <w:t>If the situation continues to escalate, seek help from senior staff and/or Allied Health Manager to ensure the appropriate clinical management of the aggressive behaviour and the safety of those involved, including staff themselves</w:t>
      </w:r>
      <w:r w:rsidRPr="00984BE1">
        <w:rPr>
          <w:rFonts w:asciiTheme="minorHAnsi" w:hAnsiTheme="minorHAnsi" w:cstheme="minorHAnsi"/>
          <w:szCs w:val="24"/>
          <w:lang w:eastAsia="en-AU"/>
        </w:rPr>
        <w:t>. The support of security staff on the UCH campus should be sought. This can be done by activating a Global alarm – press twice on the mobile d</w:t>
      </w:r>
      <w:r w:rsidR="00DC5618">
        <w:rPr>
          <w:rFonts w:asciiTheme="minorHAnsi" w:hAnsiTheme="minorHAnsi" w:cstheme="minorHAnsi"/>
          <w:szCs w:val="24"/>
          <w:lang w:eastAsia="en-AU"/>
        </w:rPr>
        <w:t>uress</w:t>
      </w:r>
      <w:r w:rsidRPr="00984BE1">
        <w:rPr>
          <w:rFonts w:asciiTheme="minorHAnsi" w:hAnsiTheme="minorHAnsi" w:cstheme="minorHAnsi"/>
          <w:szCs w:val="24"/>
          <w:lang w:eastAsia="en-AU"/>
        </w:rPr>
        <w:t xml:space="preserve">/i62 handset alarm button located on the top of the handset.  If the situation continues to escalate </w:t>
      </w:r>
      <w:r w:rsidR="00923993">
        <w:rPr>
          <w:rFonts w:asciiTheme="minorHAnsi" w:hAnsiTheme="minorHAnsi" w:cstheme="minorHAnsi"/>
          <w:szCs w:val="24"/>
          <w:lang w:eastAsia="en-AU"/>
        </w:rPr>
        <w:t>Canberra Hospital (CH)</w:t>
      </w:r>
      <w:r w:rsidRPr="00984BE1">
        <w:rPr>
          <w:rFonts w:asciiTheme="minorHAnsi" w:hAnsiTheme="minorHAnsi" w:cstheme="minorHAnsi"/>
          <w:szCs w:val="24"/>
          <w:lang w:eastAsia="en-AU"/>
        </w:rPr>
        <w:t xml:space="preserve"> security should be involved.</w:t>
      </w:r>
    </w:p>
    <w:p w14:paraId="2011D2EB" w14:textId="77777777" w:rsidR="00984BE1" w:rsidRPr="00984BE1" w:rsidRDefault="00984BE1" w:rsidP="002E1831">
      <w:pPr>
        <w:rPr>
          <w:rFonts w:asciiTheme="minorHAnsi" w:hAnsiTheme="minorHAnsi" w:cstheme="minorHAnsi"/>
          <w:szCs w:val="24"/>
        </w:rPr>
      </w:pPr>
    </w:p>
    <w:p w14:paraId="66D5458E" w14:textId="77777777" w:rsidR="00984BE1" w:rsidRPr="002E1831" w:rsidRDefault="00984BE1" w:rsidP="002E1831">
      <w:pPr>
        <w:pStyle w:val="Heading2"/>
        <w:rPr>
          <w:rFonts w:asciiTheme="minorHAnsi" w:hAnsiTheme="minorHAnsi" w:cstheme="minorHAnsi"/>
          <w:szCs w:val="24"/>
        </w:rPr>
      </w:pPr>
      <w:bookmarkStart w:id="180" w:name="_Toc51155699"/>
      <w:bookmarkStart w:id="181" w:name="_Toc65233359"/>
      <w:bookmarkStart w:id="182" w:name="_Toc77333402"/>
      <w:r w:rsidRPr="002E1831">
        <w:rPr>
          <w:rFonts w:asciiTheme="minorHAnsi" w:hAnsiTheme="minorHAnsi" w:cstheme="minorHAnsi"/>
          <w:szCs w:val="24"/>
        </w:rPr>
        <w:t>6.3.2 Activation of Code Black</w:t>
      </w:r>
      <w:bookmarkEnd w:id="180"/>
      <w:bookmarkEnd w:id="181"/>
      <w:bookmarkEnd w:id="182"/>
    </w:p>
    <w:p w14:paraId="1EDA3DAB" w14:textId="77777777" w:rsidR="00984BE1" w:rsidRPr="00984BE1" w:rsidRDefault="00984BE1" w:rsidP="002E1831">
      <w:pPr>
        <w:rPr>
          <w:rFonts w:asciiTheme="minorHAnsi" w:hAnsiTheme="minorHAnsi" w:cstheme="minorHAnsi"/>
          <w:szCs w:val="24"/>
          <w:lang w:eastAsia="en-AU"/>
        </w:rPr>
      </w:pPr>
      <w:r w:rsidRPr="00984BE1">
        <w:rPr>
          <w:rFonts w:asciiTheme="minorHAnsi" w:hAnsiTheme="minorHAnsi" w:cstheme="minorHAnsi"/>
          <w:szCs w:val="24"/>
        </w:rPr>
        <w:t xml:space="preserve">Activation of a Code Black should occur as soon as there is any verbal abuse, threat or physical altercation towards staff, </w:t>
      </w:r>
      <w:proofErr w:type="gramStart"/>
      <w:r w:rsidRPr="00984BE1">
        <w:rPr>
          <w:rFonts w:asciiTheme="minorHAnsi" w:hAnsiTheme="minorHAnsi" w:cstheme="minorHAnsi"/>
          <w:szCs w:val="24"/>
        </w:rPr>
        <w:t>persons</w:t>
      </w:r>
      <w:proofErr w:type="gramEnd"/>
      <w:r w:rsidRPr="00984BE1">
        <w:rPr>
          <w:rFonts w:asciiTheme="minorHAnsi" w:hAnsiTheme="minorHAnsi" w:cstheme="minorHAnsi"/>
          <w:szCs w:val="24"/>
        </w:rPr>
        <w:t xml:space="preserve"> or visitors</w:t>
      </w:r>
      <w:r w:rsidRPr="00984BE1">
        <w:rPr>
          <w:rFonts w:asciiTheme="minorHAnsi" w:hAnsiTheme="minorHAnsi" w:cstheme="minorHAnsi"/>
          <w:szCs w:val="24"/>
          <w:lang w:eastAsia="en-AU"/>
        </w:rPr>
        <w:t xml:space="preserve">. </w:t>
      </w:r>
      <w:r w:rsidRPr="00984BE1">
        <w:rPr>
          <w:rFonts w:asciiTheme="minorHAnsi" w:hAnsiTheme="minorHAnsi" w:cstheme="minorHAnsi"/>
          <w:szCs w:val="24"/>
        </w:rPr>
        <w:t xml:space="preserve">Staff are to activate the personal duress alarm or the hard-wired alarms that </w:t>
      </w:r>
      <w:proofErr w:type="gramStart"/>
      <w:r w:rsidRPr="00984BE1">
        <w:rPr>
          <w:rFonts w:asciiTheme="minorHAnsi" w:hAnsiTheme="minorHAnsi" w:cstheme="minorHAnsi"/>
          <w:szCs w:val="24"/>
        </w:rPr>
        <w:t>are located in</w:t>
      </w:r>
      <w:proofErr w:type="gramEnd"/>
      <w:r w:rsidRPr="00984BE1">
        <w:rPr>
          <w:rFonts w:asciiTheme="minorHAnsi" w:hAnsiTheme="minorHAnsi" w:cstheme="minorHAnsi"/>
          <w:szCs w:val="24"/>
        </w:rPr>
        <w:t xml:space="preserve"> all clinical spaces throughout the unit </w:t>
      </w:r>
    </w:p>
    <w:p w14:paraId="357C7DDF" w14:textId="77777777" w:rsidR="00984BE1" w:rsidRPr="00984BE1" w:rsidRDefault="00984BE1" w:rsidP="002E1831">
      <w:pPr>
        <w:ind w:left="720"/>
        <w:contextualSpacing/>
        <w:rPr>
          <w:rFonts w:asciiTheme="minorHAnsi" w:hAnsiTheme="minorHAnsi" w:cstheme="minorHAnsi"/>
          <w:szCs w:val="24"/>
        </w:rPr>
      </w:pPr>
    </w:p>
    <w:p w14:paraId="03F5A90F" w14:textId="77777777" w:rsidR="00984BE1" w:rsidRPr="002E1831" w:rsidRDefault="00984BE1" w:rsidP="002E1831">
      <w:pPr>
        <w:pStyle w:val="Heading2"/>
        <w:rPr>
          <w:rFonts w:asciiTheme="minorHAnsi" w:hAnsiTheme="minorHAnsi" w:cstheme="minorHAnsi"/>
          <w:szCs w:val="24"/>
        </w:rPr>
      </w:pPr>
      <w:bookmarkStart w:id="183" w:name="_Toc51155700"/>
      <w:bookmarkStart w:id="184" w:name="_Toc65233360"/>
      <w:bookmarkStart w:id="185" w:name="_Toc77333403"/>
      <w:proofErr w:type="gramStart"/>
      <w:r w:rsidRPr="002E1831">
        <w:rPr>
          <w:rFonts w:asciiTheme="minorHAnsi" w:hAnsiTheme="minorHAnsi" w:cstheme="minorHAnsi"/>
          <w:szCs w:val="24"/>
        </w:rPr>
        <w:t>6.3.3  Responding</w:t>
      </w:r>
      <w:proofErr w:type="gramEnd"/>
      <w:r w:rsidRPr="002E1831">
        <w:rPr>
          <w:rFonts w:asciiTheme="minorHAnsi" w:hAnsiTheme="minorHAnsi" w:cstheme="minorHAnsi"/>
          <w:szCs w:val="24"/>
        </w:rPr>
        <w:t xml:space="preserve"> to Code Black (aggression)</w:t>
      </w:r>
      <w:bookmarkEnd w:id="183"/>
      <w:bookmarkEnd w:id="184"/>
      <w:bookmarkEnd w:id="185"/>
    </w:p>
    <w:p w14:paraId="02635E26" w14:textId="77777777" w:rsidR="00984BE1" w:rsidRPr="00984BE1" w:rsidRDefault="00984BE1" w:rsidP="002E1831">
      <w:pPr>
        <w:rPr>
          <w:rFonts w:asciiTheme="minorHAnsi" w:hAnsiTheme="minorHAnsi" w:cstheme="minorHAnsi"/>
          <w:szCs w:val="24"/>
        </w:rPr>
      </w:pPr>
      <w:r w:rsidRPr="00984BE1">
        <w:rPr>
          <w:rFonts w:asciiTheme="minorHAnsi" w:hAnsiTheme="minorHAnsi" w:cstheme="minorHAnsi"/>
          <w:szCs w:val="24"/>
        </w:rPr>
        <w:t>For the safety of all, it must be assumed that a colleague is in danger and it is crucial that all staff respond efficiently and effectively to each duress alarm.</w:t>
      </w:r>
    </w:p>
    <w:p w14:paraId="391F8609" w14:textId="77777777" w:rsidR="00984BE1" w:rsidRPr="00984BE1" w:rsidRDefault="00984BE1" w:rsidP="002E1831">
      <w:pPr>
        <w:rPr>
          <w:rFonts w:asciiTheme="minorHAnsi" w:hAnsiTheme="minorHAnsi" w:cstheme="minorHAnsi"/>
          <w:szCs w:val="24"/>
        </w:rPr>
      </w:pPr>
    </w:p>
    <w:p w14:paraId="0965E3E3" w14:textId="77777777" w:rsidR="00984BE1" w:rsidRPr="00984BE1" w:rsidRDefault="00984BE1" w:rsidP="002E1831">
      <w:pPr>
        <w:rPr>
          <w:rFonts w:asciiTheme="minorHAnsi" w:hAnsiTheme="minorHAnsi" w:cstheme="minorHAnsi"/>
          <w:szCs w:val="24"/>
        </w:rPr>
      </w:pPr>
      <w:r w:rsidRPr="00984BE1">
        <w:rPr>
          <w:rFonts w:asciiTheme="minorHAnsi" w:hAnsiTheme="minorHAnsi" w:cstheme="minorHAnsi"/>
          <w:szCs w:val="24"/>
        </w:rPr>
        <w:t>When a Code Black is called:</w:t>
      </w:r>
    </w:p>
    <w:p w14:paraId="24E43310" w14:textId="7D528A4F"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All staff will respond immediately</w:t>
      </w:r>
      <w:r w:rsidR="0010046D">
        <w:rPr>
          <w:rFonts w:asciiTheme="minorHAnsi" w:hAnsiTheme="minorHAnsi" w:cstheme="minorHAnsi"/>
          <w:szCs w:val="24"/>
        </w:rPr>
        <w:t>.</w:t>
      </w:r>
      <w:r w:rsidRPr="000D5020">
        <w:rPr>
          <w:rFonts w:asciiTheme="minorHAnsi" w:hAnsiTheme="minorHAnsi" w:cstheme="minorHAnsi"/>
          <w:szCs w:val="24"/>
        </w:rPr>
        <w:t xml:space="preserve"> </w:t>
      </w:r>
    </w:p>
    <w:p w14:paraId="6187BE1C" w14:textId="105E38DE"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On arrival at the incident the most senior clinician will co-ordinate the response</w:t>
      </w:r>
      <w:r w:rsidR="0010046D">
        <w:rPr>
          <w:rFonts w:asciiTheme="minorHAnsi" w:hAnsiTheme="minorHAnsi" w:cstheme="minorHAnsi"/>
          <w:szCs w:val="24"/>
        </w:rPr>
        <w:t xml:space="preserve"> by instructing </w:t>
      </w:r>
      <w:r w:rsidRPr="000D5020">
        <w:rPr>
          <w:rFonts w:asciiTheme="minorHAnsi" w:hAnsiTheme="minorHAnsi" w:cstheme="minorHAnsi"/>
          <w:szCs w:val="24"/>
        </w:rPr>
        <w:t xml:space="preserve">all staff of the strategy to be used including the action to be taken. If practical and it will not escalate the situation the senior clinician will ask a staff member to inform administration staff, who will advise the Allied Health Manager and CNC of the situation. </w:t>
      </w:r>
    </w:p>
    <w:p w14:paraId="2F951516" w14:textId="336F6635"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If the situation is life threatening the Senior Clinician is to call the Police on 0-000</w:t>
      </w:r>
      <w:r w:rsidRPr="000D5020">
        <w:rPr>
          <w:rFonts w:asciiTheme="minorHAnsi" w:hAnsiTheme="minorHAnsi" w:cstheme="minorHAnsi"/>
          <w:szCs w:val="24"/>
          <w:lang w:eastAsia="en-AU"/>
        </w:rPr>
        <w:t xml:space="preserve"> </w:t>
      </w:r>
      <w:r w:rsidRPr="000D5020">
        <w:rPr>
          <w:rFonts w:asciiTheme="minorHAnsi" w:hAnsiTheme="minorHAnsi" w:cstheme="minorHAnsi"/>
          <w:szCs w:val="24"/>
        </w:rPr>
        <w:t>and request A</w:t>
      </w:r>
      <w:r w:rsidR="0062155B">
        <w:rPr>
          <w:rFonts w:asciiTheme="minorHAnsi" w:hAnsiTheme="minorHAnsi" w:cstheme="minorHAnsi"/>
          <w:szCs w:val="24"/>
        </w:rPr>
        <w:t xml:space="preserve">ustralian </w:t>
      </w:r>
      <w:r w:rsidRPr="000D5020">
        <w:rPr>
          <w:rFonts w:asciiTheme="minorHAnsi" w:hAnsiTheme="minorHAnsi" w:cstheme="minorHAnsi"/>
          <w:szCs w:val="24"/>
        </w:rPr>
        <w:t>F</w:t>
      </w:r>
      <w:r w:rsidR="0062155B">
        <w:rPr>
          <w:rFonts w:asciiTheme="minorHAnsi" w:hAnsiTheme="minorHAnsi" w:cstheme="minorHAnsi"/>
          <w:szCs w:val="24"/>
        </w:rPr>
        <w:t xml:space="preserve">ederal </w:t>
      </w:r>
      <w:r w:rsidRPr="000D5020">
        <w:rPr>
          <w:rFonts w:asciiTheme="minorHAnsi" w:hAnsiTheme="minorHAnsi" w:cstheme="minorHAnsi"/>
          <w:szCs w:val="24"/>
        </w:rPr>
        <w:t>P</w:t>
      </w:r>
      <w:r w:rsidR="0062155B">
        <w:rPr>
          <w:rFonts w:asciiTheme="minorHAnsi" w:hAnsiTheme="minorHAnsi" w:cstheme="minorHAnsi"/>
          <w:szCs w:val="24"/>
        </w:rPr>
        <w:t xml:space="preserve">olice </w:t>
      </w:r>
      <w:r w:rsidRPr="000D5020">
        <w:rPr>
          <w:rFonts w:asciiTheme="minorHAnsi" w:hAnsiTheme="minorHAnsi" w:cstheme="minorHAnsi"/>
          <w:szCs w:val="24"/>
        </w:rPr>
        <w:t>-</w:t>
      </w:r>
      <w:r w:rsidR="0062155B">
        <w:rPr>
          <w:rFonts w:asciiTheme="minorHAnsi" w:hAnsiTheme="minorHAnsi" w:cstheme="minorHAnsi"/>
          <w:szCs w:val="24"/>
        </w:rPr>
        <w:t xml:space="preserve"> </w:t>
      </w:r>
      <w:r w:rsidRPr="000D5020">
        <w:rPr>
          <w:rFonts w:asciiTheme="minorHAnsi" w:hAnsiTheme="minorHAnsi" w:cstheme="minorHAnsi"/>
          <w:szCs w:val="24"/>
        </w:rPr>
        <w:t>ACT assistance, clearly stating the location and type of incident</w:t>
      </w:r>
      <w:r w:rsidR="0062155B">
        <w:rPr>
          <w:rFonts w:asciiTheme="minorHAnsi" w:hAnsiTheme="minorHAnsi" w:cstheme="minorHAnsi"/>
          <w:szCs w:val="24"/>
        </w:rPr>
        <w:t>.</w:t>
      </w:r>
    </w:p>
    <w:p w14:paraId="0556A977" w14:textId="53B0E023"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All staff will remain as support and backup until instructed by the Senior Clinician to return to their normal duties</w:t>
      </w:r>
      <w:r w:rsidR="0062155B">
        <w:rPr>
          <w:rFonts w:asciiTheme="minorHAnsi" w:hAnsiTheme="minorHAnsi" w:cstheme="minorHAnsi"/>
          <w:szCs w:val="24"/>
        </w:rPr>
        <w:t>.</w:t>
      </w:r>
    </w:p>
    <w:p w14:paraId="68AFDDBF" w14:textId="4393733C"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All persons/visitors in the vicinity of the incident must be guided away from the area immediately</w:t>
      </w:r>
      <w:r w:rsidR="0062155B">
        <w:rPr>
          <w:rFonts w:asciiTheme="minorHAnsi" w:hAnsiTheme="minorHAnsi" w:cstheme="minorHAnsi"/>
          <w:szCs w:val="24"/>
        </w:rPr>
        <w:t>.</w:t>
      </w:r>
    </w:p>
    <w:p w14:paraId="3DDAC5F9" w14:textId="77777777"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Staff are not to attempt to restrain the aggressor unless there is a significant risk to self or others and there are enough AMHRU trained RN staff in attendance to affect a restraint.  A voluntary patient cannot be restrained.</w:t>
      </w:r>
    </w:p>
    <w:p w14:paraId="0CE9B648" w14:textId="77777777"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lastRenderedPageBreak/>
        <w:t>Staff should remove all dangerous articles that they may be wearing (alarms, pens etc.)</w:t>
      </w:r>
    </w:p>
    <w:p w14:paraId="7D028CF1" w14:textId="77777777"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 xml:space="preserve">If the police are called, staff are to attempt to contain the situation pending their arrival.  Upon their arrival, the Allied Health Manager or most senior clinician will brief the ACT </w:t>
      </w:r>
      <w:r w:rsidRPr="000D5020">
        <w:rPr>
          <w:rFonts w:asciiTheme="minorHAnsi" w:hAnsiTheme="minorHAnsi" w:cstheme="minorHAnsi"/>
          <w:szCs w:val="24"/>
          <w:lang w:eastAsia="en-AU"/>
        </w:rPr>
        <w:t>Police</w:t>
      </w:r>
      <w:r w:rsidRPr="000D5020">
        <w:rPr>
          <w:rFonts w:asciiTheme="minorHAnsi" w:hAnsiTheme="minorHAnsi" w:cstheme="minorHAnsi"/>
          <w:szCs w:val="24"/>
        </w:rPr>
        <w:t xml:space="preserve"> Officers on the situation including: </w:t>
      </w:r>
    </w:p>
    <w:p w14:paraId="65E600DF" w14:textId="0C915C78" w:rsidR="00984BE1" w:rsidRPr="00984BE1" w:rsidRDefault="00984BE1" w:rsidP="007B5C28">
      <w:pPr>
        <w:pStyle w:val="ListBullet"/>
      </w:pPr>
      <w:r w:rsidRPr="00984BE1">
        <w:t>Individuals involved (person or visitor/family/staff)</w:t>
      </w:r>
      <w:r w:rsidR="00D5313C">
        <w:t>,</w:t>
      </w:r>
    </w:p>
    <w:p w14:paraId="43BC46A6" w14:textId="3F952C87" w:rsidR="00984BE1" w:rsidRPr="00984BE1" w:rsidRDefault="00984BE1" w:rsidP="007B5C28">
      <w:pPr>
        <w:pStyle w:val="ListBullet"/>
      </w:pPr>
      <w:r w:rsidRPr="00984BE1">
        <w:t>What led to the Code Black being called (possible trigger for the aggressive behaviour</w:t>
      </w:r>
      <w:proofErr w:type="gramStart"/>
      <w:r w:rsidRPr="00984BE1">
        <w:t>)</w:t>
      </w:r>
      <w:r w:rsidR="00D5313C">
        <w:t>,</w:t>
      </w:r>
      <w:proofErr w:type="gramEnd"/>
      <w:r w:rsidRPr="00984BE1">
        <w:t xml:space="preserve"> </w:t>
      </w:r>
    </w:p>
    <w:p w14:paraId="28EF2DC4" w14:textId="3987D232" w:rsidR="00984BE1" w:rsidRPr="002E1831" w:rsidRDefault="00984BE1" w:rsidP="007B5C28">
      <w:pPr>
        <w:pStyle w:val="ListBullet"/>
      </w:pPr>
      <w:r w:rsidRPr="00984BE1">
        <w:t>Any relevant known history of violence</w:t>
      </w:r>
      <w:r w:rsidR="00D5313C">
        <w:t>.</w:t>
      </w:r>
    </w:p>
    <w:p w14:paraId="5463C97E" w14:textId="77777777" w:rsidR="00283959" w:rsidRPr="00984BE1" w:rsidRDefault="00283959" w:rsidP="002E1831">
      <w:pPr>
        <w:ind w:left="360"/>
        <w:contextualSpacing/>
        <w:rPr>
          <w:rFonts w:asciiTheme="minorHAnsi" w:hAnsiTheme="minorHAnsi" w:cstheme="minorHAnsi"/>
          <w:szCs w:val="24"/>
        </w:rPr>
      </w:pPr>
    </w:p>
    <w:p w14:paraId="7ABB7B69" w14:textId="77777777"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As soon as practical after a code black, the senior clinician will:</w:t>
      </w:r>
    </w:p>
    <w:p w14:paraId="057A68BA" w14:textId="2A97AB5F" w:rsidR="00984BE1" w:rsidRPr="00984BE1" w:rsidRDefault="00984BE1" w:rsidP="007B5C28">
      <w:pPr>
        <w:pStyle w:val="ListBullet"/>
      </w:pPr>
      <w:r w:rsidRPr="00984BE1">
        <w:t>Ensure staff and the environment are safe</w:t>
      </w:r>
      <w:r w:rsidR="00D5313C">
        <w:t>,</w:t>
      </w:r>
    </w:p>
    <w:p w14:paraId="44106B88" w14:textId="179621DF" w:rsidR="00984BE1" w:rsidRPr="00984BE1" w:rsidRDefault="00984BE1" w:rsidP="007B5C28">
      <w:pPr>
        <w:pStyle w:val="ListBullet"/>
      </w:pPr>
      <w:r w:rsidRPr="00984BE1">
        <w:t>Ensure other consumers are safe and supported</w:t>
      </w:r>
      <w:r w:rsidR="00D5313C">
        <w:t>,</w:t>
      </w:r>
    </w:p>
    <w:p w14:paraId="44FA1094" w14:textId="759E30FD" w:rsidR="00984BE1" w:rsidRPr="00984BE1" w:rsidRDefault="00984BE1" w:rsidP="007B5C28">
      <w:pPr>
        <w:pStyle w:val="ListBullet"/>
      </w:pPr>
      <w:r w:rsidRPr="00984BE1">
        <w:t>Ensure that the Allied Health Manager is informed</w:t>
      </w:r>
      <w:r w:rsidR="00D5313C">
        <w:t>,</w:t>
      </w:r>
    </w:p>
    <w:p w14:paraId="485AE53E" w14:textId="50CA56F7" w:rsidR="00984BE1" w:rsidRPr="002E1831" w:rsidRDefault="00984BE1" w:rsidP="007B5C28">
      <w:pPr>
        <w:pStyle w:val="ListBullet"/>
      </w:pPr>
      <w:r w:rsidRPr="00984BE1">
        <w:t>Provide an ISBAR handover to the person’s MHJHADS treating team</w:t>
      </w:r>
      <w:r w:rsidR="00D5313C">
        <w:t>.</w:t>
      </w:r>
    </w:p>
    <w:p w14:paraId="0EB56986" w14:textId="77777777" w:rsidR="00283959" w:rsidRPr="00984BE1" w:rsidRDefault="00283959" w:rsidP="002E1831">
      <w:pPr>
        <w:ind w:left="360"/>
        <w:contextualSpacing/>
        <w:rPr>
          <w:rFonts w:asciiTheme="minorHAnsi" w:hAnsiTheme="minorHAnsi" w:cstheme="minorHAnsi"/>
          <w:szCs w:val="24"/>
        </w:rPr>
      </w:pPr>
    </w:p>
    <w:p w14:paraId="62194F71" w14:textId="0B22178A"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 xml:space="preserve">If a staff member has been hurt or is significantly distressed, they are to be relieved of their duties as soon as practicable so they can receive first aid and report the incident to relevant authorities. </w:t>
      </w:r>
      <w:r w:rsidRPr="000D5020">
        <w:rPr>
          <w:rFonts w:asciiTheme="minorHAnsi" w:hAnsiTheme="minorHAnsi" w:cstheme="minorHAnsi"/>
          <w:szCs w:val="24"/>
          <w:lang w:eastAsia="en-AU"/>
        </w:rPr>
        <w:t>They must complete a Staff Accident Incident Report</w:t>
      </w:r>
      <w:r w:rsidR="00DA0D15">
        <w:rPr>
          <w:rFonts w:asciiTheme="minorHAnsi" w:hAnsiTheme="minorHAnsi" w:cstheme="minorHAnsi"/>
          <w:szCs w:val="24"/>
          <w:lang w:eastAsia="en-AU"/>
        </w:rPr>
        <w:t>.</w:t>
      </w:r>
      <w:r w:rsidRPr="000D5020">
        <w:rPr>
          <w:rFonts w:asciiTheme="minorHAnsi" w:hAnsiTheme="minorHAnsi" w:cstheme="minorHAnsi"/>
          <w:szCs w:val="24"/>
        </w:rPr>
        <w:t xml:space="preserve"> </w:t>
      </w:r>
    </w:p>
    <w:p w14:paraId="00098CAE" w14:textId="4EBFD6A7"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If person has been hurt, they should be medically reviewed and debriefed. Any person who has witnessed the incident should be offered support and debriefed</w:t>
      </w:r>
      <w:r w:rsidR="0035080B">
        <w:rPr>
          <w:rFonts w:asciiTheme="minorHAnsi" w:hAnsiTheme="minorHAnsi" w:cstheme="minorHAnsi"/>
          <w:szCs w:val="24"/>
        </w:rPr>
        <w:t>.</w:t>
      </w:r>
    </w:p>
    <w:p w14:paraId="09668E89" w14:textId="309A95BE"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 xml:space="preserve">The incident is to be fully documented in the person’s Digital Health Record by the staff member who called the Code Black as they </w:t>
      </w:r>
      <w:proofErr w:type="gramStart"/>
      <w:r w:rsidRPr="000D5020">
        <w:rPr>
          <w:rFonts w:asciiTheme="minorHAnsi" w:hAnsiTheme="minorHAnsi" w:cstheme="minorHAnsi"/>
          <w:szCs w:val="24"/>
        </w:rPr>
        <w:t>are able to</w:t>
      </w:r>
      <w:proofErr w:type="gramEnd"/>
      <w:r w:rsidRPr="000D5020">
        <w:rPr>
          <w:rFonts w:asciiTheme="minorHAnsi" w:hAnsiTheme="minorHAnsi" w:cstheme="minorHAnsi"/>
          <w:szCs w:val="24"/>
        </w:rPr>
        <w:t xml:space="preserve"> articulate fully what the incident was about and how it was handled during and after the code</w:t>
      </w:r>
      <w:r w:rsidR="0035080B">
        <w:rPr>
          <w:rFonts w:asciiTheme="minorHAnsi" w:hAnsiTheme="minorHAnsi" w:cstheme="minorHAnsi"/>
          <w:szCs w:val="24"/>
        </w:rPr>
        <w:t>.</w:t>
      </w:r>
      <w:r w:rsidRPr="000D5020">
        <w:rPr>
          <w:rFonts w:asciiTheme="minorHAnsi" w:hAnsiTheme="minorHAnsi" w:cstheme="minorHAnsi"/>
          <w:szCs w:val="24"/>
        </w:rPr>
        <w:t xml:space="preserve">  </w:t>
      </w:r>
    </w:p>
    <w:p w14:paraId="3E76CE66" w14:textId="3CC450DF"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 xml:space="preserve">A </w:t>
      </w:r>
      <w:r w:rsidR="00DA0D15">
        <w:rPr>
          <w:rFonts w:asciiTheme="minorHAnsi" w:hAnsiTheme="minorHAnsi" w:cstheme="minorHAnsi"/>
          <w:szCs w:val="24"/>
        </w:rPr>
        <w:t>clinical incident report and staff incident report are</w:t>
      </w:r>
      <w:r w:rsidR="0035080B">
        <w:rPr>
          <w:rFonts w:asciiTheme="minorHAnsi" w:hAnsiTheme="minorHAnsi" w:cstheme="minorHAnsi"/>
          <w:szCs w:val="24"/>
        </w:rPr>
        <w:t xml:space="preserve"> both</w:t>
      </w:r>
      <w:r w:rsidR="00DA0D15">
        <w:rPr>
          <w:rFonts w:asciiTheme="minorHAnsi" w:hAnsiTheme="minorHAnsi" w:cstheme="minorHAnsi"/>
          <w:szCs w:val="24"/>
        </w:rPr>
        <w:t xml:space="preserve"> to be entered in </w:t>
      </w:r>
      <w:proofErr w:type="spellStart"/>
      <w:r w:rsidRPr="000D5020">
        <w:rPr>
          <w:rFonts w:asciiTheme="minorHAnsi" w:hAnsiTheme="minorHAnsi" w:cstheme="minorHAnsi"/>
          <w:szCs w:val="24"/>
        </w:rPr>
        <w:t>Riskman</w:t>
      </w:r>
      <w:proofErr w:type="spellEnd"/>
      <w:r w:rsidRPr="000D5020">
        <w:rPr>
          <w:rFonts w:asciiTheme="minorHAnsi" w:hAnsiTheme="minorHAnsi" w:cstheme="minorHAnsi"/>
          <w:szCs w:val="24"/>
        </w:rPr>
        <w:t xml:space="preserve"> by the person who called the code.  If police were involved, the </w:t>
      </w:r>
      <w:proofErr w:type="spellStart"/>
      <w:r w:rsidRPr="000D5020">
        <w:rPr>
          <w:rFonts w:asciiTheme="minorHAnsi" w:hAnsiTheme="minorHAnsi" w:cstheme="minorHAnsi"/>
          <w:szCs w:val="24"/>
        </w:rPr>
        <w:t>Riskman</w:t>
      </w:r>
      <w:proofErr w:type="spellEnd"/>
      <w:r w:rsidRPr="000D5020">
        <w:rPr>
          <w:rFonts w:asciiTheme="minorHAnsi" w:hAnsiTheme="minorHAnsi" w:cstheme="minorHAnsi"/>
          <w:szCs w:val="24"/>
        </w:rPr>
        <w:t xml:space="preserve"> should include the name of the police officer and the job number</w:t>
      </w:r>
      <w:r w:rsidR="0035080B">
        <w:rPr>
          <w:rFonts w:asciiTheme="minorHAnsi" w:hAnsiTheme="minorHAnsi" w:cstheme="minorHAnsi"/>
          <w:szCs w:val="24"/>
        </w:rPr>
        <w:t>.</w:t>
      </w:r>
      <w:r w:rsidRPr="000D5020">
        <w:rPr>
          <w:rFonts w:asciiTheme="minorHAnsi" w:hAnsiTheme="minorHAnsi" w:cstheme="minorHAnsi"/>
          <w:szCs w:val="24"/>
        </w:rPr>
        <w:t xml:space="preserve"> </w:t>
      </w:r>
    </w:p>
    <w:p w14:paraId="6ED90220" w14:textId="525F4411" w:rsidR="00984BE1" w:rsidRPr="000D5020" w:rsidRDefault="00984BE1" w:rsidP="00870E23">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The Clinical and Operational Director should be informed</w:t>
      </w:r>
      <w:r w:rsidR="0035080B">
        <w:rPr>
          <w:rFonts w:asciiTheme="minorHAnsi" w:hAnsiTheme="minorHAnsi" w:cstheme="minorHAnsi"/>
          <w:szCs w:val="24"/>
        </w:rPr>
        <w:t>.</w:t>
      </w:r>
      <w:r w:rsidRPr="000D5020">
        <w:rPr>
          <w:rFonts w:asciiTheme="minorHAnsi" w:hAnsiTheme="minorHAnsi" w:cstheme="minorHAnsi"/>
          <w:szCs w:val="24"/>
        </w:rPr>
        <w:t xml:space="preserve"> </w:t>
      </w:r>
    </w:p>
    <w:p w14:paraId="7E5DBB8B" w14:textId="6D4981B4" w:rsidR="008C4C04" w:rsidRPr="008C4C04" w:rsidRDefault="00984BE1" w:rsidP="008C4C04">
      <w:pPr>
        <w:pStyle w:val="ListParagraph"/>
        <w:numPr>
          <w:ilvl w:val="0"/>
          <w:numId w:val="57"/>
        </w:numPr>
        <w:rPr>
          <w:rFonts w:asciiTheme="minorHAnsi" w:hAnsiTheme="minorHAnsi" w:cstheme="minorHAnsi"/>
          <w:szCs w:val="24"/>
        </w:rPr>
      </w:pPr>
      <w:r w:rsidRPr="000D5020">
        <w:rPr>
          <w:rFonts w:asciiTheme="minorHAnsi" w:hAnsiTheme="minorHAnsi" w:cstheme="minorHAnsi"/>
          <w:szCs w:val="24"/>
        </w:rPr>
        <w:t>If the event occurs after hours the On Call Operational Director for MHJHADS should be contacted and the Allied Health Manager and Clinical and Operational Director should be informed by email</w:t>
      </w:r>
      <w:r w:rsidR="00002740">
        <w:rPr>
          <w:rFonts w:asciiTheme="minorHAnsi" w:hAnsiTheme="minorHAnsi" w:cstheme="minorHAnsi"/>
          <w:szCs w:val="24"/>
        </w:rPr>
        <w:t>.</w:t>
      </w:r>
      <w:r w:rsidRPr="000D5020">
        <w:rPr>
          <w:rFonts w:asciiTheme="minorHAnsi" w:hAnsiTheme="minorHAnsi" w:cstheme="minorHAnsi"/>
          <w:szCs w:val="24"/>
        </w:rPr>
        <w:t xml:space="preserve"> </w:t>
      </w:r>
    </w:p>
    <w:p w14:paraId="5131CCBB" w14:textId="77777777" w:rsidR="00984BE1" w:rsidRPr="00984BE1" w:rsidRDefault="00984BE1" w:rsidP="002E1831">
      <w:pPr>
        <w:rPr>
          <w:rFonts w:asciiTheme="minorHAnsi" w:hAnsiTheme="minorHAnsi" w:cstheme="minorHAnsi"/>
          <w:b/>
          <w:szCs w:val="24"/>
        </w:rPr>
      </w:pPr>
    </w:p>
    <w:p w14:paraId="7E880296" w14:textId="229E5842" w:rsidR="00984BE1" w:rsidRPr="002E1831" w:rsidRDefault="00984BE1" w:rsidP="002E1831">
      <w:pPr>
        <w:pStyle w:val="Heading2"/>
        <w:rPr>
          <w:rFonts w:asciiTheme="minorHAnsi" w:hAnsiTheme="minorHAnsi" w:cstheme="minorHAnsi"/>
          <w:szCs w:val="24"/>
        </w:rPr>
      </w:pPr>
      <w:bookmarkStart w:id="186" w:name="_Toc65233361"/>
      <w:bookmarkStart w:id="187" w:name="_Toc77333404"/>
      <w:r w:rsidRPr="002E1831">
        <w:rPr>
          <w:rFonts w:asciiTheme="minorHAnsi" w:hAnsiTheme="minorHAnsi" w:cstheme="minorHAnsi"/>
          <w:szCs w:val="24"/>
        </w:rPr>
        <w:t>6.4</w:t>
      </w:r>
      <w:r w:rsidR="0028235A" w:rsidRPr="002E1831">
        <w:rPr>
          <w:rFonts w:asciiTheme="minorHAnsi" w:hAnsiTheme="minorHAnsi" w:cstheme="minorHAnsi"/>
          <w:szCs w:val="24"/>
        </w:rPr>
        <w:t xml:space="preserve"> </w:t>
      </w:r>
      <w:r w:rsidRPr="002E1831">
        <w:rPr>
          <w:rFonts w:asciiTheme="minorHAnsi" w:hAnsiTheme="minorHAnsi" w:cstheme="minorHAnsi"/>
          <w:szCs w:val="24"/>
        </w:rPr>
        <w:t xml:space="preserve">Door Pressure Sensor </w:t>
      </w:r>
      <w:r w:rsidR="007807E1">
        <w:rPr>
          <w:rFonts w:asciiTheme="minorHAnsi" w:hAnsiTheme="minorHAnsi" w:cstheme="minorHAnsi"/>
          <w:szCs w:val="24"/>
        </w:rPr>
        <w:t>A</w:t>
      </w:r>
      <w:r w:rsidRPr="002E1831">
        <w:rPr>
          <w:rFonts w:asciiTheme="minorHAnsi" w:hAnsiTheme="minorHAnsi" w:cstheme="minorHAnsi"/>
          <w:szCs w:val="24"/>
        </w:rPr>
        <w:t>larms</w:t>
      </w:r>
      <w:bookmarkEnd w:id="186"/>
      <w:bookmarkEnd w:id="187"/>
    </w:p>
    <w:p w14:paraId="42D840D5" w14:textId="09B85B5E" w:rsidR="00984BE1" w:rsidRPr="00984BE1" w:rsidRDefault="00984BE1" w:rsidP="002E1831">
      <w:pPr>
        <w:tabs>
          <w:tab w:val="left" w:pos="567"/>
        </w:tabs>
        <w:rPr>
          <w:rFonts w:asciiTheme="minorHAnsi" w:hAnsiTheme="minorHAnsi" w:cstheme="minorHAnsi"/>
          <w:szCs w:val="24"/>
        </w:rPr>
      </w:pPr>
      <w:r w:rsidRPr="00984BE1">
        <w:rPr>
          <w:rFonts w:asciiTheme="minorHAnsi" w:hAnsiTheme="minorHAnsi" w:cstheme="minorHAnsi"/>
          <w:szCs w:val="24"/>
        </w:rPr>
        <w:t>Door pressure sensors have been fitted to all AMHDS public toilets.  A sensor is triggered when a weight greater than 15 kilograms is exerted on the sensor. A message is sent to all Mental Health i62 Handsets and the security staff handsets.  The message is not displayed on annunciators.</w:t>
      </w:r>
    </w:p>
    <w:p w14:paraId="7D3C0D75" w14:textId="77777777" w:rsidR="00984BE1" w:rsidRPr="00984BE1" w:rsidRDefault="00984BE1" w:rsidP="002E1831">
      <w:pPr>
        <w:rPr>
          <w:rFonts w:asciiTheme="minorHAnsi" w:hAnsiTheme="minorHAnsi" w:cstheme="minorHAnsi"/>
          <w:color w:val="1F497D"/>
          <w:szCs w:val="24"/>
        </w:rPr>
      </w:pPr>
    </w:p>
    <w:p w14:paraId="045F8C01" w14:textId="134AA004" w:rsidR="00984BE1" w:rsidRPr="00984BE1" w:rsidRDefault="00984BE1" w:rsidP="002E1831">
      <w:pPr>
        <w:rPr>
          <w:rFonts w:asciiTheme="minorHAnsi" w:hAnsiTheme="minorHAnsi" w:cstheme="minorHAnsi"/>
          <w:szCs w:val="24"/>
          <w:lang w:val="en-US"/>
        </w:rPr>
      </w:pPr>
      <w:r w:rsidRPr="00984BE1">
        <w:rPr>
          <w:rFonts w:asciiTheme="minorHAnsi" w:hAnsiTheme="minorHAnsi" w:cstheme="minorHAnsi"/>
          <w:szCs w:val="24"/>
          <w:lang w:val="en-US"/>
        </w:rPr>
        <w:t>AMHDS responders and all staff in the AMHRU are to respond to the activation of a door pressure sensor alarm.</w:t>
      </w:r>
      <w:r w:rsidR="008C4C04">
        <w:rPr>
          <w:rFonts w:asciiTheme="minorHAnsi" w:hAnsiTheme="minorHAnsi" w:cstheme="minorHAnsi"/>
          <w:szCs w:val="24"/>
          <w:lang w:val="en-US"/>
        </w:rPr>
        <w:t xml:space="preserve"> </w:t>
      </w:r>
      <w:r w:rsidRPr="00984BE1">
        <w:rPr>
          <w:rFonts w:asciiTheme="minorHAnsi" w:hAnsiTheme="minorHAnsi" w:cstheme="minorHAnsi"/>
          <w:szCs w:val="24"/>
          <w:lang w:val="en-US"/>
        </w:rPr>
        <w:t xml:space="preserve">The security </w:t>
      </w:r>
      <w:r w:rsidR="00DC5618">
        <w:rPr>
          <w:rFonts w:asciiTheme="minorHAnsi" w:hAnsiTheme="minorHAnsi" w:cstheme="minorHAnsi"/>
          <w:szCs w:val="24"/>
          <w:lang w:val="en-US"/>
        </w:rPr>
        <w:t>officer</w:t>
      </w:r>
      <w:r w:rsidRPr="00984BE1">
        <w:rPr>
          <w:rFonts w:asciiTheme="minorHAnsi" w:hAnsiTheme="minorHAnsi" w:cstheme="minorHAnsi"/>
          <w:szCs w:val="24"/>
          <w:lang w:val="en-US"/>
        </w:rPr>
        <w:t xml:space="preserve"> will attend the activation of all door pressure sensors</w:t>
      </w:r>
      <w:r w:rsidR="009C20E9">
        <w:rPr>
          <w:rFonts w:asciiTheme="minorHAnsi" w:hAnsiTheme="minorHAnsi" w:cstheme="minorHAnsi"/>
          <w:szCs w:val="24"/>
          <w:lang w:val="en-US"/>
        </w:rPr>
        <w:t xml:space="preserve">. </w:t>
      </w:r>
    </w:p>
    <w:p w14:paraId="608AA401" w14:textId="77777777" w:rsidR="00984BE1" w:rsidRPr="00984BE1" w:rsidRDefault="00984BE1" w:rsidP="002E1831">
      <w:pPr>
        <w:rPr>
          <w:rFonts w:asciiTheme="minorHAnsi" w:hAnsiTheme="minorHAnsi" w:cstheme="minorHAnsi"/>
          <w:szCs w:val="24"/>
          <w:lang w:val="en-US"/>
        </w:rPr>
      </w:pPr>
    </w:p>
    <w:p w14:paraId="73903C46" w14:textId="5109E8C6" w:rsidR="00984BE1" w:rsidRPr="008C4C04" w:rsidRDefault="00984BE1" w:rsidP="008C4C04">
      <w:pPr>
        <w:rPr>
          <w:rFonts w:asciiTheme="minorHAnsi" w:hAnsiTheme="minorHAnsi" w:cstheme="minorHAnsi"/>
          <w:szCs w:val="24"/>
          <w:lang w:val="en-US"/>
        </w:rPr>
      </w:pPr>
      <w:r w:rsidRPr="00984BE1">
        <w:rPr>
          <w:rFonts w:asciiTheme="minorHAnsi" w:hAnsiTheme="minorHAnsi" w:cstheme="minorHAnsi"/>
          <w:szCs w:val="24"/>
          <w:lang w:val="en-US"/>
        </w:rPr>
        <w:t>The clinical team will test door pressure sensors weekly as part of hardwired duress alarm testing.  This activity will be recorded on the associated C-Cure software.  Brookfield Global Integrated Systems (BGIS) will undertake a maintenance test on a monthly basis.</w:t>
      </w:r>
    </w:p>
    <w:p w14:paraId="7F65511F" w14:textId="77777777" w:rsidR="00984BE1" w:rsidRPr="00253F5A" w:rsidRDefault="00286CCE" w:rsidP="00984BE1">
      <w:pPr>
        <w:jc w:val="right"/>
      </w:pPr>
      <w:hyperlink w:anchor="Contents" w:history="1">
        <w:r w:rsidR="00984BE1"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D00F6" w:rsidRPr="00CD1C0E" w14:paraId="526EB3E5" w14:textId="77777777" w:rsidTr="00231259">
        <w:trPr>
          <w:cantSplit/>
          <w:trHeight w:val="285"/>
        </w:trPr>
        <w:tc>
          <w:tcPr>
            <w:tcW w:w="9158" w:type="dxa"/>
            <w:shd w:val="clear" w:color="auto" w:fill="A6A6A6" w:themeFill="background1" w:themeFillShade="A6"/>
          </w:tcPr>
          <w:p w14:paraId="7FFAC544" w14:textId="78C9AA0D" w:rsidR="006D00F6" w:rsidRPr="006D00F6" w:rsidRDefault="006D00F6" w:rsidP="00231259">
            <w:pPr>
              <w:pStyle w:val="Heading1"/>
              <w:tabs>
                <w:tab w:val="left" w:pos="1953"/>
              </w:tabs>
              <w:rPr>
                <w:rFonts w:asciiTheme="minorHAnsi" w:hAnsiTheme="minorHAnsi" w:cstheme="minorHAnsi"/>
              </w:rPr>
            </w:pPr>
            <w:bookmarkStart w:id="188" w:name="_Toc65233362"/>
            <w:bookmarkStart w:id="189" w:name="_Toc77333405"/>
            <w:r w:rsidRPr="006D00F6">
              <w:rPr>
                <w:rFonts w:asciiTheme="minorHAnsi" w:hAnsiTheme="minorHAnsi" w:cstheme="minorHAnsi"/>
              </w:rPr>
              <w:lastRenderedPageBreak/>
              <w:t>Section 7 – Clozapine treatment in the AMHDS</w:t>
            </w:r>
            <w:bookmarkEnd w:id="188"/>
            <w:bookmarkEnd w:id="189"/>
            <w:r w:rsidRPr="006D00F6">
              <w:rPr>
                <w:rFonts w:asciiTheme="minorHAnsi" w:hAnsiTheme="minorHAnsi" w:cstheme="minorHAnsi"/>
              </w:rPr>
              <w:tab/>
            </w:r>
          </w:p>
        </w:tc>
      </w:tr>
    </w:tbl>
    <w:p w14:paraId="7BF82B22" w14:textId="77777777" w:rsidR="006D00F6" w:rsidRDefault="006D00F6" w:rsidP="006D00F6">
      <w:pPr>
        <w:pStyle w:val="Default"/>
        <w:rPr>
          <w:rFonts w:ascii="Calibri" w:hAnsi="Calibri"/>
        </w:rPr>
      </w:pPr>
    </w:p>
    <w:p w14:paraId="5C8DE003" w14:textId="77777777" w:rsidR="008F3E71" w:rsidRPr="008F3E71" w:rsidRDefault="008F3E71" w:rsidP="008F3E71">
      <w:pPr>
        <w:pStyle w:val="Heading2"/>
      </w:pPr>
      <w:bookmarkStart w:id="190" w:name="_Toc65233363"/>
      <w:bookmarkStart w:id="191" w:name="_Toc77333406"/>
      <w:r w:rsidRPr="008F3E71">
        <w:t>7.1 Adult Mental Health Day Service Clozapine Initiation</w:t>
      </w:r>
      <w:bookmarkEnd w:id="190"/>
      <w:bookmarkEnd w:id="191"/>
    </w:p>
    <w:p w14:paraId="49D7AA02" w14:textId="18F76D85" w:rsidR="008F3E71" w:rsidRPr="008F3E71" w:rsidRDefault="008F3E71" w:rsidP="008F3E71">
      <w:r w:rsidRPr="008F3E71">
        <w:t xml:space="preserve">The Adult Mental Health Day Service offers community-based titration of Clozapine. Staff should be familiar with, and remain adherent to, the </w:t>
      </w:r>
      <w:r w:rsidR="00F024E4">
        <w:rPr>
          <w:i/>
          <w:iCs/>
        </w:rPr>
        <w:t>C</w:t>
      </w:r>
      <w:r w:rsidRPr="008F3E71">
        <w:rPr>
          <w:i/>
          <w:iCs/>
        </w:rPr>
        <w:t xml:space="preserve">lozapine </w:t>
      </w:r>
      <w:r w:rsidR="00F024E4">
        <w:rPr>
          <w:i/>
          <w:iCs/>
        </w:rPr>
        <w:t>T</w:t>
      </w:r>
      <w:r w:rsidRPr="008F3E71">
        <w:rPr>
          <w:i/>
          <w:iCs/>
        </w:rPr>
        <w:t xml:space="preserve">herapy </w:t>
      </w:r>
      <w:r w:rsidR="00F024E4">
        <w:rPr>
          <w:i/>
          <w:iCs/>
        </w:rPr>
        <w:t>Guideline</w:t>
      </w:r>
      <w:r w:rsidRPr="008F3E71">
        <w:rPr>
          <w:i/>
          <w:iCs/>
        </w:rPr>
        <w:t xml:space="preserve">. </w:t>
      </w:r>
      <w:r w:rsidRPr="008F3E71">
        <w:t xml:space="preserve">This Guideline outlines the procedures, </w:t>
      </w:r>
      <w:proofErr w:type="gramStart"/>
      <w:r w:rsidRPr="008F3E71">
        <w:t>processes</w:t>
      </w:r>
      <w:proofErr w:type="gramEnd"/>
      <w:r w:rsidRPr="008F3E71">
        <w:t xml:space="preserve"> and documentation for Clozapine initiation at the AMHDS. </w:t>
      </w:r>
    </w:p>
    <w:p w14:paraId="1F02E413" w14:textId="77777777" w:rsidR="006D00F6" w:rsidRDefault="006D00F6" w:rsidP="006D00F6">
      <w:pPr>
        <w:pStyle w:val="Default"/>
        <w:rPr>
          <w:rFonts w:ascii="Calibri" w:hAnsi="Calibri" w:cs="Arial"/>
          <w:i/>
          <w:color w:val="auto"/>
          <w:lang w:eastAsia="en-US"/>
        </w:rPr>
      </w:pPr>
    </w:p>
    <w:p w14:paraId="4CF46C11" w14:textId="77777777" w:rsidR="006D00F6" w:rsidRPr="00253F5A" w:rsidRDefault="00286CCE" w:rsidP="006D00F6">
      <w:pPr>
        <w:jc w:val="right"/>
      </w:pPr>
      <w:hyperlink w:anchor="Contents" w:history="1">
        <w:r w:rsidR="006D00F6"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1647E" w:rsidRPr="00CD1C0E" w14:paraId="4F54E20C" w14:textId="77777777" w:rsidTr="00231259">
        <w:trPr>
          <w:cantSplit/>
          <w:trHeight w:val="285"/>
        </w:trPr>
        <w:tc>
          <w:tcPr>
            <w:tcW w:w="9158" w:type="dxa"/>
            <w:shd w:val="clear" w:color="auto" w:fill="A6A6A6" w:themeFill="background1" w:themeFillShade="A6"/>
          </w:tcPr>
          <w:p w14:paraId="60DB122B" w14:textId="1AF8D830" w:rsidR="00C1647E" w:rsidRPr="00C1647E" w:rsidRDefault="00C1647E" w:rsidP="00231259">
            <w:pPr>
              <w:pStyle w:val="Heading1"/>
              <w:tabs>
                <w:tab w:val="left" w:pos="1953"/>
              </w:tabs>
              <w:rPr>
                <w:rFonts w:asciiTheme="minorHAnsi" w:hAnsiTheme="minorHAnsi" w:cstheme="minorHAnsi"/>
              </w:rPr>
            </w:pPr>
            <w:bookmarkStart w:id="192" w:name="_Toc65233364"/>
            <w:bookmarkStart w:id="193" w:name="_Toc77333407"/>
            <w:r w:rsidRPr="00C1647E">
              <w:rPr>
                <w:rFonts w:asciiTheme="minorHAnsi" w:hAnsiTheme="minorHAnsi" w:cstheme="minorHAnsi"/>
              </w:rPr>
              <w:t>Section 8 - Treatment guidelines for the initiation, Administration and Monitoring receiving olanzapine Long-Acting Injection (LAI)</w:t>
            </w:r>
            <w:bookmarkEnd w:id="192"/>
            <w:bookmarkEnd w:id="193"/>
            <w:r w:rsidRPr="00C1647E">
              <w:rPr>
                <w:rFonts w:asciiTheme="minorHAnsi" w:hAnsiTheme="minorHAnsi" w:cstheme="minorHAnsi"/>
              </w:rPr>
              <w:tab/>
            </w:r>
          </w:p>
        </w:tc>
      </w:tr>
    </w:tbl>
    <w:p w14:paraId="0670CBD1" w14:textId="77777777" w:rsidR="00C1647E" w:rsidRDefault="00C1647E" w:rsidP="00C1647E">
      <w:pPr>
        <w:pStyle w:val="Default"/>
        <w:rPr>
          <w:rFonts w:ascii="Calibri" w:hAnsi="Calibri"/>
        </w:rPr>
      </w:pPr>
    </w:p>
    <w:p w14:paraId="31D2AE23" w14:textId="4D9827AA" w:rsidR="00C1647E" w:rsidRPr="005E7F66" w:rsidRDefault="00C1647E" w:rsidP="005E7F66">
      <w:pPr>
        <w:pStyle w:val="Heading2"/>
      </w:pPr>
      <w:bookmarkStart w:id="194" w:name="_Toc65233365"/>
      <w:bookmarkStart w:id="195" w:name="_Toc77333408"/>
      <w:r w:rsidRPr="005E7F66">
        <w:t>8.1 Background</w:t>
      </w:r>
      <w:bookmarkEnd w:id="194"/>
      <w:bookmarkEnd w:id="195"/>
    </w:p>
    <w:p w14:paraId="7A6F3992" w14:textId="77777777" w:rsidR="00C1647E" w:rsidRPr="00C1647E" w:rsidRDefault="00C1647E" w:rsidP="00C1647E">
      <w:pPr>
        <w:rPr>
          <w:rFonts w:cs="Calibri"/>
        </w:rPr>
      </w:pPr>
      <w:r w:rsidRPr="00C1647E">
        <w:rPr>
          <w:rFonts w:cs="Calibri"/>
        </w:rPr>
        <w:t xml:space="preserve">Medication non-adherence is common and is associated with poorer outcomes for people with schizophrenia. Depot antipsychotic therapy is an option when medication adherence is inadequate despite appropriate psychosocial interventions aimed at improving adherence, and for people who prefer long-acting antipsychotic injections over oral therapy. </w:t>
      </w:r>
    </w:p>
    <w:p w14:paraId="18009379" w14:textId="77777777" w:rsidR="00C1647E" w:rsidRPr="00C1647E" w:rsidRDefault="00C1647E" w:rsidP="00C1647E">
      <w:pPr>
        <w:rPr>
          <w:rFonts w:cs="Calibri"/>
        </w:rPr>
      </w:pPr>
    </w:p>
    <w:p w14:paraId="69263F21" w14:textId="77777777" w:rsidR="00C1647E" w:rsidRPr="00C1647E" w:rsidRDefault="00C1647E" w:rsidP="00C1647E">
      <w:pPr>
        <w:rPr>
          <w:rFonts w:cs="Calibri"/>
        </w:rPr>
      </w:pPr>
      <w:proofErr w:type="spellStart"/>
      <w:r w:rsidRPr="00C1647E">
        <w:rPr>
          <w:rFonts w:cs="Calibri"/>
        </w:rPr>
        <w:t>Palmoate</w:t>
      </w:r>
      <w:proofErr w:type="spellEnd"/>
      <w:r w:rsidRPr="00C1647E">
        <w:rPr>
          <w:rFonts w:cs="Calibri"/>
        </w:rPr>
        <w:t xml:space="preserve"> monohydrate is a long acting injectable or depot form of </w:t>
      </w:r>
      <w:proofErr w:type="gramStart"/>
      <w:r w:rsidRPr="00C1647E">
        <w:rPr>
          <w:rFonts w:cs="Calibri"/>
        </w:rPr>
        <w:t>olanzapine, and</w:t>
      </w:r>
      <w:proofErr w:type="gramEnd"/>
      <w:r w:rsidRPr="00C1647E">
        <w:rPr>
          <w:rFonts w:cs="Calibri"/>
        </w:rPr>
        <w:t xml:space="preserve"> is indicated for the maintenance treatment of adults with schizophrenia whose condition has been sufficiently stabilised during acute treatment with oral olanzapine, and who have been assessed as potentially benefiting from receiving injectable medication.  </w:t>
      </w:r>
    </w:p>
    <w:p w14:paraId="7B50BB56" w14:textId="77777777" w:rsidR="00C1647E" w:rsidRPr="00C1647E" w:rsidRDefault="00C1647E" w:rsidP="00C1647E">
      <w:pPr>
        <w:rPr>
          <w:rFonts w:cs="Calibri"/>
        </w:rPr>
      </w:pPr>
    </w:p>
    <w:p w14:paraId="632FD717" w14:textId="77777777" w:rsidR="00C1647E" w:rsidRPr="00C1647E" w:rsidRDefault="00C1647E" w:rsidP="00C1647E">
      <w:pPr>
        <w:rPr>
          <w:rFonts w:cs="Calibri"/>
        </w:rPr>
      </w:pPr>
      <w:r w:rsidRPr="00C1647E">
        <w:rPr>
          <w:rFonts w:cs="Calibri"/>
        </w:rPr>
        <w:t xml:space="preserve">The AMHDS registered nurses provide a clinic for the administration and monitoring of olanzapine </w:t>
      </w:r>
      <w:proofErr w:type="gramStart"/>
      <w:r w:rsidRPr="00C1647E">
        <w:rPr>
          <w:rFonts w:cs="Calibri"/>
        </w:rPr>
        <w:t>long acting</w:t>
      </w:r>
      <w:proofErr w:type="gramEnd"/>
      <w:r w:rsidRPr="00C1647E">
        <w:rPr>
          <w:rFonts w:cs="Calibri"/>
        </w:rPr>
        <w:t xml:space="preserve"> injection (LAI). The person is required to provide their own supply of medication to the olanzapine clinic.</w:t>
      </w:r>
    </w:p>
    <w:p w14:paraId="3D5B6925" w14:textId="77777777" w:rsidR="00C1647E" w:rsidRPr="00C1647E" w:rsidRDefault="00C1647E" w:rsidP="00C1647E">
      <w:pPr>
        <w:rPr>
          <w:rFonts w:cs="Calibri"/>
        </w:rPr>
      </w:pPr>
    </w:p>
    <w:p w14:paraId="76DD7778" w14:textId="1955B229" w:rsidR="00C1647E" w:rsidRPr="00C1647E" w:rsidRDefault="00C1647E" w:rsidP="005E7F66">
      <w:pPr>
        <w:pStyle w:val="Heading2"/>
      </w:pPr>
      <w:bookmarkStart w:id="196" w:name="_Toc65233366"/>
      <w:bookmarkStart w:id="197" w:name="_Toc77333409"/>
      <w:r w:rsidRPr="00C1647E">
        <w:t>8.2</w:t>
      </w:r>
      <w:r w:rsidR="005E7F66">
        <w:t xml:space="preserve"> </w:t>
      </w:r>
      <w:r w:rsidRPr="00C1647E">
        <w:t>Roles and Responsibilities</w:t>
      </w:r>
      <w:bookmarkEnd w:id="196"/>
      <w:bookmarkEnd w:id="197"/>
    </w:p>
    <w:p w14:paraId="293D3E4A" w14:textId="20638EA8" w:rsidR="00C1647E" w:rsidRPr="00C1647E" w:rsidRDefault="00C1647E" w:rsidP="007B5C28">
      <w:pPr>
        <w:pStyle w:val="ListBullet"/>
      </w:pPr>
      <w:r w:rsidRPr="00C1647E">
        <w:t xml:space="preserve">All AMHDS staff involved in the Olanzapine LAI clinic must understand and adhere to </w:t>
      </w:r>
      <w:r w:rsidR="00F024E4">
        <w:t>t</w:t>
      </w:r>
      <w:r w:rsidRPr="00C1647E">
        <w:t xml:space="preserve">he Canberra Health Services Procedure </w:t>
      </w:r>
      <w:r w:rsidRPr="00F024E4">
        <w:rPr>
          <w:i/>
          <w:iCs/>
        </w:rPr>
        <w:t>Treatment for the Initiation, Administration and Monitoring of People on Olanzapine Long-Acting Injection</w:t>
      </w:r>
      <w:r w:rsidRPr="00C1647E">
        <w:t xml:space="preserve">. </w:t>
      </w:r>
    </w:p>
    <w:p w14:paraId="2D8B74ED" w14:textId="0095D9E7" w:rsidR="00C1647E" w:rsidRPr="00C1647E" w:rsidRDefault="00C1647E" w:rsidP="007B5C28">
      <w:pPr>
        <w:pStyle w:val="ListBullet"/>
      </w:pPr>
      <w:r w:rsidRPr="00C1647E">
        <w:t>Medical Officers are responsible for assessment, treatment planning, prescribing and evaluation</w:t>
      </w:r>
      <w:r w:rsidR="0061006C">
        <w:t>.</w:t>
      </w:r>
    </w:p>
    <w:p w14:paraId="5A116BFB" w14:textId="0FD5219A" w:rsidR="00C1647E" w:rsidRPr="00C1647E" w:rsidRDefault="00C1647E" w:rsidP="007B5C28">
      <w:pPr>
        <w:pStyle w:val="ListBullet"/>
      </w:pPr>
      <w:r w:rsidRPr="00C1647E">
        <w:t>Community clinical managers are responsible for coordination, including facilitating any necessary logistical measures to support treatment (</w:t>
      </w:r>
      <w:proofErr w:type="spellStart"/>
      <w:r w:rsidRPr="00C1647E">
        <w:t>eg.</w:t>
      </w:r>
      <w:proofErr w:type="spellEnd"/>
      <w:r w:rsidRPr="00C1647E">
        <w:t xml:space="preserve"> ensuring medication charts and medication are transported to AMHDS Olanzapine Clinic, ensuring appropriate transport of consumers to/from appointments)</w:t>
      </w:r>
      <w:r w:rsidR="0061006C">
        <w:t>.</w:t>
      </w:r>
    </w:p>
    <w:p w14:paraId="65FA9058" w14:textId="379BC59B" w:rsidR="00C1647E" w:rsidRPr="003D67A1" w:rsidRDefault="00C1647E" w:rsidP="007B5C28">
      <w:pPr>
        <w:pStyle w:val="ListBullet"/>
      </w:pPr>
      <w:r w:rsidRPr="00C1647E">
        <w:t>The AMHDS registered nurse is responsible for the appropriate administration of medication in accordance with policy and legislation.</w:t>
      </w:r>
    </w:p>
    <w:p w14:paraId="588079E0" w14:textId="77777777" w:rsidR="00C1647E" w:rsidRPr="00C1647E" w:rsidRDefault="00C1647E" w:rsidP="00172CF5">
      <w:pPr>
        <w:pStyle w:val="ListBullet"/>
        <w:numPr>
          <w:ilvl w:val="0"/>
          <w:numId w:val="0"/>
        </w:numPr>
        <w:ind w:left="426"/>
        <w:rPr>
          <w:rFonts w:ascii="Arial" w:hAnsi="Arial" w:cs="Arial"/>
          <w:sz w:val="22"/>
          <w:szCs w:val="22"/>
          <w:u w:val="single"/>
        </w:rPr>
      </w:pPr>
    </w:p>
    <w:p w14:paraId="7F12EC9A" w14:textId="2FAC9453" w:rsidR="00C1647E" w:rsidRPr="007807E1" w:rsidRDefault="00C1647E" w:rsidP="007807E1">
      <w:pPr>
        <w:pStyle w:val="Heading2"/>
      </w:pPr>
      <w:bookmarkStart w:id="198" w:name="_Toc65233367"/>
      <w:bookmarkStart w:id="199" w:name="_Toc77333410"/>
      <w:r w:rsidRPr="00C1647E">
        <w:lastRenderedPageBreak/>
        <w:t>8.3 AMHDS Olanzapine Referral Process</w:t>
      </w:r>
      <w:bookmarkEnd w:id="198"/>
      <w:bookmarkEnd w:id="199"/>
    </w:p>
    <w:p w14:paraId="140BCB6E" w14:textId="77777777" w:rsidR="00C1647E" w:rsidRPr="00C1647E" w:rsidRDefault="00C1647E" w:rsidP="00870E23">
      <w:pPr>
        <w:numPr>
          <w:ilvl w:val="0"/>
          <w:numId w:val="23"/>
        </w:numPr>
        <w:contextualSpacing/>
        <w:jc w:val="both"/>
        <w:rPr>
          <w:rFonts w:asciiTheme="minorHAnsi" w:hAnsiTheme="minorHAnsi" w:cstheme="minorHAnsi"/>
          <w:szCs w:val="24"/>
        </w:rPr>
      </w:pPr>
      <w:r w:rsidRPr="00C1647E">
        <w:rPr>
          <w:rFonts w:asciiTheme="minorHAnsi" w:hAnsiTheme="minorHAnsi" w:cstheme="minorHAnsi"/>
          <w:szCs w:val="24"/>
        </w:rPr>
        <w:t xml:space="preserve">People who are identified as being appropriate for the AMHDS Olanzapine LAI Clinic may be referred by a clinical manager or treating Psychiatrist within MHJHADS.  </w:t>
      </w:r>
    </w:p>
    <w:p w14:paraId="2387FBA0" w14:textId="11FD2B47" w:rsidR="00C1647E" w:rsidRPr="00C1647E" w:rsidRDefault="00C1647E" w:rsidP="00F024E4">
      <w:pPr>
        <w:numPr>
          <w:ilvl w:val="0"/>
          <w:numId w:val="23"/>
        </w:numPr>
        <w:spacing w:before="120" w:after="120"/>
        <w:contextualSpacing/>
        <w:rPr>
          <w:rFonts w:asciiTheme="minorHAnsi" w:hAnsiTheme="minorHAnsi" w:cstheme="minorHAnsi"/>
          <w:szCs w:val="24"/>
        </w:rPr>
      </w:pPr>
      <w:r w:rsidRPr="00C1647E">
        <w:rPr>
          <w:rFonts w:asciiTheme="minorHAnsi" w:hAnsiTheme="minorHAnsi" w:cstheme="minorHAnsi"/>
        </w:rPr>
        <w:t xml:space="preserve">All referrals should be completed on an AMHDS </w:t>
      </w:r>
      <w:r w:rsidR="000335C6">
        <w:rPr>
          <w:rFonts w:asciiTheme="minorHAnsi" w:hAnsiTheme="minorHAnsi" w:cstheme="minorHAnsi"/>
        </w:rPr>
        <w:t>Olanzapine LAI</w:t>
      </w:r>
      <w:r w:rsidRPr="00C1647E">
        <w:rPr>
          <w:rFonts w:asciiTheme="minorHAnsi" w:hAnsiTheme="minorHAnsi" w:cstheme="minorHAnsi"/>
        </w:rPr>
        <w:t xml:space="preserve"> referral form located on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The referral form is located via the following pathway on MAJICER: Add Clinical Information &gt; PDF Forms &gt; Mental Health Services &gt; MH – Olanzapine Long Acting Injection Initiation </w:t>
      </w:r>
      <w:proofErr w:type="gramStart"/>
      <w:r w:rsidRPr="00C1647E">
        <w:rPr>
          <w:rFonts w:asciiTheme="minorHAnsi" w:hAnsiTheme="minorHAnsi" w:cstheme="minorHAnsi"/>
        </w:rPr>
        <w:t>Referral .</w:t>
      </w:r>
      <w:proofErr w:type="gramEnd"/>
      <w:r w:rsidRPr="00C1647E">
        <w:rPr>
          <w:rFonts w:asciiTheme="minorHAnsi" w:hAnsiTheme="minorHAnsi" w:cstheme="minorHAnsi"/>
        </w:rPr>
        <w:t xml:space="preserve"> The referral should include a recent ECG and relevant pathology e.g. glucose, cholesterol, liver, renal and thyroid function (attachment 6).</w:t>
      </w:r>
    </w:p>
    <w:p w14:paraId="32CCF999" w14:textId="0AAA9C95" w:rsidR="00C1647E" w:rsidRPr="00C1647E" w:rsidRDefault="00C1647E" w:rsidP="00F024E4">
      <w:pPr>
        <w:numPr>
          <w:ilvl w:val="0"/>
          <w:numId w:val="23"/>
        </w:numPr>
        <w:spacing w:before="120" w:after="120"/>
        <w:contextualSpacing/>
        <w:rPr>
          <w:rFonts w:asciiTheme="minorHAnsi" w:hAnsiTheme="minorHAnsi" w:cstheme="minorHAnsi"/>
          <w:szCs w:val="24"/>
        </w:rPr>
      </w:pPr>
      <w:r w:rsidRPr="00C1647E">
        <w:rPr>
          <w:rFonts w:asciiTheme="minorHAnsi" w:hAnsiTheme="minorHAnsi" w:cstheme="minorHAnsi"/>
          <w:szCs w:val="24"/>
        </w:rPr>
        <w:t xml:space="preserve">Referral forms are to be printed out when completed and kept in the </w:t>
      </w:r>
      <w:r w:rsidR="000335C6">
        <w:rPr>
          <w:rFonts w:asciiTheme="minorHAnsi" w:hAnsiTheme="minorHAnsi" w:cstheme="minorHAnsi"/>
          <w:szCs w:val="24"/>
        </w:rPr>
        <w:t>Olanzapine LAI</w:t>
      </w:r>
      <w:r w:rsidRPr="00C1647E">
        <w:rPr>
          <w:rFonts w:asciiTheme="minorHAnsi" w:hAnsiTheme="minorHAnsi" w:cstheme="minorHAnsi"/>
          <w:szCs w:val="24"/>
        </w:rPr>
        <w:t xml:space="preserve"> treatment folder. </w:t>
      </w:r>
      <w:r w:rsidR="000335C6">
        <w:rPr>
          <w:rFonts w:asciiTheme="minorHAnsi" w:hAnsiTheme="minorHAnsi" w:cstheme="minorHAnsi"/>
          <w:szCs w:val="24"/>
        </w:rPr>
        <w:t>Olanzapine LAI</w:t>
      </w:r>
      <w:r w:rsidRPr="00C1647E">
        <w:rPr>
          <w:rFonts w:asciiTheme="minorHAnsi" w:hAnsiTheme="minorHAnsi" w:cstheme="minorHAnsi"/>
          <w:szCs w:val="24"/>
        </w:rPr>
        <w:t xml:space="preserve"> referral forms should be updated every 6 months, when there are changes to medication or when there is a new medical diagnosis.</w:t>
      </w:r>
      <w:r w:rsidRPr="00C1647E">
        <w:rPr>
          <w:rFonts w:asciiTheme="minorHAnsi" w:hAnsiTheme="minorHAnsi" w:cstheme="minorHAnsi"/>
        </w:rPr>
        <w:t xml:space="preserve"> It is the responsibility of the clinical manager/treating team to update the referral every 6 months, update the medication tab in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when there is a change of medication, and send a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message to the AMHDS to inform them of changes in medication and confirm the prescriber of Olanzapine LAI is aware of these changes and the medication order remains current and valid. </w:t>
      </w:r>
    </w:p>
    <w:p w14:paraId="7C903F91" w14:textId="4E45B268" w:rsidR="00C1647E" w:rsidRPr="00C1647E" w:rsidRDefault="00C1647E" w:rsidP="00F024E4">
      <w:pPr>
        <w:numPr>
          <w:ilvl w:val="0"/>
          <w:numId w:val="23"/>
        </w:numPr>
        <w:spacing w:before="120" w:after="120"/>
        <w:contextualSpacing/>
        <w:rPr>
          <w:rFonts w:asciiTheme="minorHAnsi" w:hAnsiTheme="minorHAnsi" w:cstheme="minorHAnsi"/>
          <w:szCs w:val="24"/>
        </w:rPr>
      </w:pPr>
      <w:r w:rsidRPr="00C1647E">
        <w:rPr>
          <w:rFonts w:asciiTheme="minorHAnsi" w:hAnsiTheme="minorHAnsi" w:cstheme="minorHAnsi"/>
          <w:szCs w:val="24"/>
        </w:rPr>
        <w:t xml:space="preserve">Nursing staff at the AMHDS are responsible for reviewing </w:t>
      </w:r>
      <w:proofErr w:type="spellStart"/>
      <w:r w:rsidRPr="00C1647E">
        <w:rPr>
          <w:rFonts w:asciiTheme="minorHAnsi" w:hAnsiTheme="minorHAnsi" w:cstheme="minorHAnsi"/>
          <w:szCs w:val="24"/>
        </w:rPr>
        <w:t>MAJICeR</w:t>
      </w:r>
      <w:proofErr w:type="spellEnd"/>
      <w:r w:rsidRPr="00C1647E">
        <w:rPr>
          <w:rFonts w:asciiTheme="minorHAnsi" w:hAnsiTheme="minorHAnsi" w:cstheme="minorHAnsi"/>
          <w:szCs w:val="24"/>
        </w:rPr>
        <w:t xml:space="preserve"> messages and processing Olanzapine referrals, including preparing to present them at the next scheduled MDT. The AMHDS nursing staff reviewing the referral will ensure the CM/ referrer has organised supportive transport home from the </w:t>
      </w:r>
      <w:r w:rsidR="000335C6">
        <w:rPr>
          <w:rFonts w:asciiTheme="minorHAnsi" w:hAnsiTheme="minorHAnsi" w:cstheme="minorHAnsi"/>
          <w:szCs w:val="24"/>
        </w:rPr>
        <w:t>Olanzapine LAI</w:t>
      </w:r>
      <w:r w:rsidRPr="00C1647E">
        <w:rPr>
          <w:rFonts w:asciiTheme="minorHAnsi" w:hAnsiTheme="minorHAnsi" w:cstheme="minorHAnsi"/>
          <w:szCs w:val="24"/>
        </w:rPr>
        <w:t xml:space="preserve"> Clinics as per the CHS Olanzapine LAI policy. </w:t>
      </w:r>
    </w:p>
    <w:p w14:paraId="44E38779" w14:textId="77777777" w:rsidR="00C1647E" w:rsidRPr="00C1647E" w:rsidRDefault="00C1647E" w:rsidP="00F024E4">
      <w:pPr>
        <w:numPr>
          <w:ilvl w:val="0"/>
          <w:numId w:val="23"/>
        </w:numPr>
        <w:spacing w:before="120" w:after="120"/>
        <w:contextualSpacing/>
        <w:rPr>
          <w:rFonts w:asciiTheme="minorHAnsi" w:hAnsiTheme="minorHAnsi" w:cstheme="minorHAnsi"/>
          <w:szCs w:val="24"/>
        </w:rPr>
      </w:pPr>
      <w:r w:rsidRPr="00C1647E">
        <w:rPr>
          <w:rFonts w:asciiTheme="minorHAnsi" w:hAnsiTheme="minorHAnsi" w:cstheme="minorHAnsi"/>
          <w:szCs w:val="24"/>
        </w:rPr>
        <w:t xml:space="preserve">Once all the necessary information is received, referrals are discussed with the AMHDS consultant during an MDT and documented on </w:t>
      </w:r>
      <w:proofErr w:type="spellStart"/>
      <w:r w:rsidRPr="00C1647E">
        <w:rPr>
          <w:rFonts w:asciiTheme="minorHAnsi" w:hAnsiTheme="minorHAnsi" w:cstheme="minorHAnsi"/>
          <w:szCs w:val="24"/>
        </w:rPr>
        <w:t>MAJICer</w:t>
      </w:r>
      <w:proofErr w:type="spellEnd"/>
      <w:r w:rsidRPr="00C1647E">
        <w:rPr>
          <w:rFonts w:asciiTheme="minorHAnsi" w:hAnsiTheme="minorHAnsi" w:cstheme="minorHAnsi"/>
          <w:szCs w:val="24"/>
        </w:rPr>
        <w:t xml:space="preserve">. </w:t>
      </w:r>
    </w:p>
    <w:p w14:paraId="67D11914" w14:textId="62DA150C" w:rsidR="00C1647E" w:rsidRPr="00C1647E" w:rsidRDefault="00C1647E" w:rsidP="00F024E4">
      <w:pPr>
        <w:numPr>
          <w:ilvl w:val="0"/>
          <w:numId w:val="23"/>
        </w:numPr>
        <w:spacing w:before="120" w:after="120"/>
        <w:contextualSpacing/>
        <w:rPr>
          <w:rFonts w:asciiTheme="minorHAnsi" w:hAnsiTheme="minorHAnsi" w:cstheme="minorHAnsi"/>
          <w:szCs w:val="24"/>
        </w:rPr>
      </w:pPr>
      <w:r w:rsidRPr="00C1647E">
        <w:rPr>
          <w:rFonts w:asciiTheme="minorHAnsi" w:hAnsiTheme="minorHAnsi" w:cstheme="minorHAnsi"/>
          <w:szCs w:val="24"/>
        </w:rPr>
        <w:t xml:space="preserve">A </w:t>
      </w:r>
      <w:proofErr w:type="spellStart"/>
      <w:r w:rsidRPr="00C1647E">
        <w:rPr>
          <w:rFonts w:asciiTheme="minorHAnsi" w:hAnsiTheme="minorHAnsi" w:cstheme="minorHAnsi"/>
          <w:szCs w:val="24"/>
        </w:rPr>
        <w:t>MAJICer</w:t>
      </w:r>
      <w:proofErr w:type="spellEnd"/>
      <w:r w:rsidRPr="00C1647E">
        <w:rPr>
          <w:rFonts w:asciiTheme="minorHAnsi" w:hAnsiTheme="minorHAnsi" w:cstheme="minorHAnsi"/>
          <w:szCs w:val="24"/>
        </w:rPr>
        <w:t xml:space="preserve"> message</w:t>
      </w:r>
      <w:r w:rsidR="00DC5618">
        <w:rPr>
          <w:rFonts w:asciiTheme="minorHAnsi" w:hAnsiTheme="minorHAnsi" w:cstheme="minorHAnsi"/>
          <w:szCs w:val="24"/>
        </w:rPr>
        <w:t xml:space="preserve"> in ISBAR + SS format</w:t>
      </w:r>
      <w:r w:rsidRPr="00C1647E">
        <w:rPr>
          <w:rFonts w:asciiTheme="minorHAnsi" w:hAnsiTheme="minorHAnsi" w:cstheme="minorHAnsi"/>
          <w:szCs w:val="24"/>
        </w:rPr>
        <w:t xml:space="preserve"> is be sent to the referrer and treating team with the outcome. If the referral is accepted the message should include an outline of the expectations of the consumer when attending AMHDS </w:t>
      </w:r>
      <w:r w:rsidR="000335C6">
        <w:rPr>
          <w:rFonts w:asciiTheme="minorHAnsi" w:hAnsiTheme="minorHAnsi" w:cstheme="minorHAnsi"/>
          <w:szCs w:val="24"/>
        </w:rPr>
        <w:t>Olanzapine LAI</w:t>
      </w:r>
      <w:r w:rsidRPr="00C1647E">
        <w:rPr>
          <w:rFonts w:asciiTheme="minorHAnsi" w:hAnsiTheme="minorHAnsi" w:cstheme="minorHAnsi"/>
          <w:szCs w:val="24"/>
        </w:rPr>
        <w:t xml:space="preserve"> Clinics. </w:t>
      </w:r>
      <w:proofErr w:type="spellStart"/>
      <w:r w:rsidRPr="00C1647E">
        <w:rPr>
          <w:rFonts w:asciiTheme="minorHAnsi" w:hAnsiTheme="minorHAnsi" w:cstheme="minorHAnsi"/>
          <w:szCs w:val="24"/>
        </w:rPr>
        <w:t>MAJICer</w:t>
      </w:r>
      <w:proofErr w:type="spellEnd"/>
      <w:r w:rsidRPr="00C1647E">
        <w:rPr>
          <w:rFonts w:asciiTheme="minorHAnsi" w:hAnsiTheme="minorHAnsi" w:cstheme="minorHAnsi"/>
          <w:szCs w:val="24"/>
        </w:rPr>
        <w:t xml:space="preserve"> message is to be attached to the consumer’s clinical notes. </w:t>
      </w:r>
    </w:p>
    <w:p w14:paraId="1F7E17E2" w14:textId="0C881DD7" w:rsidR="00E14CE6" w:rsidRPr="00F024E4" w:rsidRDefault="00C1647E" w:rsidP="00F024E4">
      <w:pPr>
        <w:numPr>
          <w:ilvl w:val="0"/>
          <w:numId w:val="23"/>
        </w:numPr>
        <w:spacing w:before="120" w:after="120"/>
        <w:contextualSpacing/>
        <w:rPr>
          <w:rFonts w:asciiTheme="minorHAnsi" w:hAnsiTheme="minorHAnsi" w:cstheme="minorHAnsi"/>
          <w:szCs w:val="24"/>
        </w:rPr>
      </w:pPr>
      <w:r w:rsidRPr="00C1647E">
        <w:rPr>
          <w:rFonts w:asciiTheme="minorHAnsi" w:hAnsiTheme="minorHAnsi" w:cstheme="minorHAnsi"/>
          <w:szCs w:val="24"/>
        </w:rPr>
        <w:t>Acceptance script</w:t>
      </w:r>
      <w:r w:rsidR="00F024E4">
        <w:rPr>
          <w:rFonts w:asciiTheme="minorHAnsi" w:hAnsiTheme="minorHAnsi" w:cstheme="minorHAnsi"/>
          <w:szCs w:val="24"/>
        </w:rPr>
        <w:t>:</w:t>
      </w:r>
      <w:r w:rsidRPr="00C1647E">
        <w:rPr>
          <w:rFonts w:asciiTheme="minorHAnsi" w:hAnsiTheme="minorHAnsi" w:cstheme="minorHAnsi"/>
          <w:szCs w:val="24"/>
        </w:rPr>
        <w:t xml:space="preserve"> </w:t>
      </w:r>
    </w:p>
    <w:p w14:paraId="54486C5E" w14:textId="77777777" w:rsidR="00C1647E" w:rsidRPr="00C1647E" w:rsidRDefault="00C1647E" w:rsidP="00F024E4">
      <w:pPr>
        <w:spacing w:before="120" w:after="120"/>
        <w:ind w:left="720"/>
        <w:contextualSpacing/>
        <w:rPr>
          <w:rFonts w:asciiTheme="minorHAnsi" w:hAnsiTheme="minorHAnsi" w:cstheme="minorHAnsi"/>
          <w:i/>
          <w:iCs/>
          <w:szCs w:val="24"/>
        </w:rPr>
      </w:pPr>
      <w:r w:rsidRPr="00C1647E">
        <w:rPr>
          <w:rFonts w:asciiTheme="minorHAnsi" w:hAnsiTheme="minorHAnsi" w:cstheme="minorHAnsi"/>
          <w:i/>
          <w:iCs/>
          <w:szCs w:val="24"/>
        </w:rPr>
        <w:t xml:space="preserve">Hi team, </w:t>
      </w:r>
    </w:p>
    <w:p w14:paraId="79722F0E" w14:textId="63666252" w:rsidR="00C1647E" w:rsidRPr="00C1647E" w:rsidRDefault="00C1647E" w:rsidP="00F024E4">
      <w:pPr>
        <w:spacing w:before="120" w:after="120"/>
        <w:ind w:left="720"/>
        <w:contextualSpacing/>
        <w:rPr>
          <w:rFonts w:asciiTheme="minorHAnsi" w:hAnsiTheme="minorHAnsi" w:cstheme="minorHAnsi"/>
          <w:i/>
          <w:iCs/>
          <w:szCs w:val="24"/>
        </w:rPr>
      </w:pPr>
      <w:r w:rsidRPr="00C1647E">
        <w:rPr>
          <w:rFonts w:asciiTheme="minorHAnsi" w:hAnsiTheme="minorHAnsi" w:cstheme="minorHAnsi"/>
          <w:i/>
          <w:iCs/>
          <w:szCs w:val="24"/>
        </w:rPr>
        <w:t xml:space="preserve">Please see AMHDS </w:t>
      </w:r>
      <w:r w:rsidR="000335C6">
        <w:rPr>
          <w:rFonts w:asciiTheme="minorHAnsi" w:hAnsiTheme="minorHAnsi" w:cstheme="minorHAnsi"/>
          <w:i/>
          <w:iCs/>
          <w:szCs w:val="24"/>
        </w:rPr>
        <w:t>Olanzapine LAI</w:t>
      </w:r>
      <w:r w:rsidRPr="00C1647E">
        <w:rPr>
          <w:rFonts w:asciiTheme="minorHAnsi" w:hAnsiTheme="minorHAnsi" w:cstheme="minorHAnsi"/>
          <w:i/>
          <w:iCs/>
          <w:szCs w:val="24"/>
        </w:rPr>
        <w:t xml:space="preserve"> MDT.</w:t>
      </w:r>
    </w:p>
    <w:p w14:paraId="2C843548" w14:textId="77777777" w:rsidR="00C1647E" w:rsidRPr="00C1647E" w:rsidRDefault="00C1647E" w:rsidP="00F024E4">
      <w:pPr>
        <w:spacing w:before="120" w:after="120"/>
        <w:ind w:left="720"/>
        <w:contextualSpacing/>
        <w:rPr>
          <w:rFonts w:asciiTheme="minorHAnsi" w:hAnsiTheme="minorHAnsi" w:cstheme="minorHAnsi"/>
          <w:i/>
          <w:iCs/>
          <w:szCs w:val="24"/>
        </w:rPr>
      </w:pPr>
      <w:r w:rsidRPr="00C1647E">
        <w:rPr>
          <w:rFonts w:asciiTheme="minorHAnsi" w:hAnsiTheme="minorHAnsi" w:cstheme="minorHAnsi"/>
          <w:i/>
          <w:iCs/>
          <w:szCs w:val="24"/>
        </w:rPr>
        <w:t xml:space="preserve">In addition, could you please inform consumer of the </w:t>
      </w:r>
      <w:proofErr w:type="gramStart"/>
      <w:r w:rsidRPr="00C1647E">
        <w:rPr>
          <w:rFonts w:asciiTheme="minorHAnsi" w:hAnsiTheme="minorHAnsi" w:cstheme="minorHAnsi"/>
          <w:i/>
          <w:iCs/>
          <w:szCs w:val="24"/>
        </w:rPr>
        <w:t>following;</w:t>
      </w:r>
      <w:proofErr w:type="gramEnd"/>
      <w:r w:rsidRPr="00C1647E">
        <w:rPr>
          <w:rFonts w:asciiTheme="minorHAnsi" w:hAnsiTheme="minorHAnsi" w:cstheme="minorHAnsi"/>
          <w:i/>
          <w:iCs/>
          <w:szCs w:val="24"/>
        </w:rPr>
        <w:t xml:space="preserve"> </w:t>
      </w:r>
    </w:p>
    <w:p w14:paraId="66FCD51C" w14:textId="77777777" w:rsidR="00C1647E" w:rsidRPr="00C1647E" w:rsidRDefault="00C1647E" w:rsidP="00F024E4">
      <w:pPr>
        <w:numPr>
          <w:ilvl w:val="0"/>
          <w:numId w:val="24"/>
        </w:numPr>
        <w:spacing w:before="120" w:after="120"/>
        <w:contextualSpacing/>
        <w:rPr>
          <w:rFonts w:asciiTheme="minorHAnsi" w:hAnsiTheme="minorHAnsi" w:cstheme="minorHAnsi"/>
          <w:i/>
          <w:iCs/>
          <w:szCs w:val="24"/>
        </w:rPr>
      </w:pPr>
      <w:r w:rsidRPr="00C1647E">
        <w:rPr>
          <w:rFonts w:asciiTheme="minorHAnsi" w:hAnsiTheme="minorHAnsi" w:cstheme="minorHAnsi"/>
          <w:i/>
          <w:iCs/>
          <w:szCs w:val="24"/>
        </w:rPr>
        <w:t>Consumer to be reminded of the no smoking policy (if relevant) and the need to remain in the unit/building for the entirety of the 2 hours. Their treating psychiatrist should prescribe NRT to support them with this if indicated.  Those coming to UCH should be reminded that the entire campus is strictly non-smoking.</w:t>
      </w:r>
    </w:p>
    <w:p w14:paraId="0C8877BB" w14:textId="77777777" w:rsidR="00C1647E" w:rsidRPr="00C1647E" w:rsidRDefault="00C1647E" w:rsidP="00F024E4">
      <w:pPr>
        <w:numPr>
          <w:ilvl w:val="0"/>
          <w:numId w:val="24"/>
        </w:numPr>
        <w:spacing w:before="120" w:after="120"/>
        <w:contextualSpacing/>
        <w:rPr>
          <w:rFonts w:asciiTheme="minorHAnsi" w:hAnsiTheme="minorHAnsi" w:cstheme="minorHAnsi"/>
          <w:i/>
          <w:iCs/>
          <w:szCs w:val="24"/>
        </w:rPr>
      </w:pPr>
      <w:r w:rsidRPr="00C1647E">
        <w:rPr>
          <w:rFonts w:asciiTheme="minorHAnsi" w:hAnsiTheme="minorHAnsi" w:cstheme="minorHAnsi"/>
          <w:i/>
          <w:iCs/>
          <w:szCs w:val="24"/>
        </w:rPr>
        <w:t xml:space="preserve">No drug or alcohol use prior to attending the clinic. </w:t>
      </w:r>
    </w:p>
    <w:p w14:paraId="6A65EB44" w14:textId="77777777" w:rsidR="00C1647E" w:rsidRPr="00C1647E" w:rsidRDefault="00C1647E" w:rsidP="00F024E4">
      <w:pPr>
        <w:numPr>
          <w:ilvl w:val="0"/>
          <w:numId w:val="24"/>
        </w:numPr>
        <w:spacing w:before="120" w:after="120"/>
        <w:contextualSpacing/>
        <w:rPr>
          <w:rFonts w:asciiTheme="minorHAnsi" w:hAnsiTheme="minorHAnsi" w:cstheme="minorHAnsi"/>
          <w:szCs w:val="24"/>
        </w:rPr>
      </w:pPr>
      <w:r w:rsidRPr="00C1647E">
        <w:rPr>
          <w:rFonts w:asciiTheme="minorHAnsi" w:hAnsiTheme="minorHAnsi" w:cstheme="minorHAnsi"/>
          <w:i/>
          <w:iCs/>
          <w:szCs w:val="24"/>
        </w:rPr>
        <w:t>The requirement to remain for 2 hours post injection.  If there is anything, we might do to support their adherence with the observation period please let us know. Consumers attending UCH are welcome to access the open group programs through the day service and may also have access to an iPad.</w:t>
      </w:r>
    </w:p>
    <w:p w14:paraId="62FF8198" w14:textId="77777777" w:rsidR="00C1647E" w:rsidRPr="00C1647E" w:rsidRDefault="00C1647E" w:rsidP="00F024E4">
      <w:pPr>
        <w:numPr>
          <w:ilvl w:val="0"/>
          <w:numId w:val="24"/>
        </w:numPr>
        <w:spacing w:before="120" w:after="120"/>
        <w:contextualSpacing/>
        <w:rPr>
          <w:rFonts w:asciiTheme="minorHAnsi" w:hAnsiTheme="minorHAnsi" w:cstheme="minorHAnsi"/>
          <w:szCs w:val="24"/>
        </w:rPr>
      </w:pPr>
      <w:r w:rsidRPr="00C1647E">
        <w:rPr>
          <w:rFonts w:asciiTheme="minorHAnsi" w:hAnsiTheme="minorHAnsi" w:cstheme="minorHAnsi"/>
          <w:i/>
          <w:iCs/>
          <w:szCs w:val="24"/>
        </w:rPr>
        <w:t xml:space="preserve">Consumers should attend the clinic between 08:30am and 1:30pm. </w:t>
      </w:r>
    </w:p>
    <w:p w14:paraId="7F1B81A7" w14:textId="77777777" w:rsidR="00C1647E" w:rsidRPr="00C1647E" w:rsidRDefault="00C1647E" w:rsidP="00F024E4">
      <w:pPr>
        <w:spacing w:before="120" w:after="120"/>
        <w:ind w:left="1440"/>
        <w:contextualSpacing/>
        <w:rPr>
          <w:rFonts w:asciiTheme="minorHAnsi" w:hAnsiTheme="minorHAnsi" w:cstheme="minorHAnsi"/>
          <w:i/>
          <w:iCs/>
          <w:szCs w:val="24"/>
        </w:rPr>
      </w:pPr>
      <w:r w:rsidRPr="00C1647E">
        <w:rPr>
          <w:rFonts w:asciiTheme="minorHAnsi" w:hAnsiTheme="minorHAnsi" w:cstheme="minorHAnsi"/>
          <w:i/>
          <w:iCs/>
          <w:szCs w:val="24"/>
        </w:rPr>
        <w:t>Please be advised that:</w:t>
      </w:r>
    </w:p>
    <w:p w14:paraId="5D49D0E9" w14:textId="69D6D262" w:rsidR="00C1647E" w:rsidRPr="00C1647E" w:rsidRDefault="00C1647E" w:rsidP="00F024E4">
      <w:pPr>
        <w:numPr>
          <w:ilvl w:val="0"/>
          <w:numId w:val="24"/>
        </w:numPr>
        <w:spacing w:before="120" w:after="120"/>
        <w:contextualSpacing/>
        <w:rPr>
          <w:rFonts w:asciiTheme="minorHAnsi" w:hAnsiTheme="minorHAnsi" w:cstheme="minorHAnsi"/>
          <w:i/>
          <w:iCs/>
          <w:szCs w:val="24"/>
        </w:rPr>
      </w:pPr>
      <w:r w:rsidRPr="00C1647E">
        <w:rPr>
          <w:rFonts w:asciiTheme="minorHAnsi" w:hAnsiTheme="minorHAnsi" w:cstheme="minorHAnsi"/>
          <w:i/>
          <w:iCs/>
          <w:szCs w:val="24"/>
        </w:rPr>
        <w:lastRenderedPageBreak/>
        <w:t xml:space="preserve">In accordance with CHS Olanzapine LAI policy consumers must be transported home from the </w:t>
      </w:r>
      <w:r w:rsidR="000335C6">
        <w:rPr>
          <w:rFonts w:asciiTheme="minorHAnsi" w:hAnsiTheme="minorHAnsi" w:cstheme="minorHAnsi"/>
          <w:i/>
          <w:iCs/>
          <w:szCs w:val="24"/>
        </w:rPr>
        <w:t>Olanzapine LAI</w:t>
      </w:r>
      <w:r w:rsidRPr="00C1647E">
        <w:rPr>
          <w:rFonts w:asciiTheme="minorHAnsi" w:hAnsiTheme="minorHAnsi" w:cstheme="minorHAnsi"/>
          <w:i/>
          <w:iCs/>
          <w:szCs w:val="24"/>
        </w:rPr>
        <w:t xml:space="preserve"> Clinics, it is unsafe for them to drive. Ideally, a responsible adult should accompany the person home. </w:t>
      </w:r>
    </w:p>
    <w:p w14:paraId="04E4335F" w14:textId="670E9B7D" w:rsidR="00C1647E" w:rsidRPr="003D366C" w:rsidRDefault="00C1647E" w:rsidP="00F024E4">
      <w:pPr>
        <w:numPr>
          <w:ilvl w:val="0"/>
          <w:numId w:val="24"/>
        </w:numPr>
        <w:spacing w:before="120" w:after="120"/>
        <w:contextualSpacing/>
        <w:rPr>
          <w:rFonts w:asciiTheme="minorHAnsi" w:hAnsiTheme="minorHAnsi" w:cstheme="minorHAnsi"/>
          <w:i/>
          <w:iCs/>
          <w:szCs w:val="24"/>
        </w:rPr>
      </w:pPr>
      <w:r w:rsidRPr="00C1647E">
        <w:rPr>
          <w:rFonts w:asciiTheme="minorHAnsi" w:hAnsiTheme="minorHAnsi" w:cstheme="minorHAnsi"/>
          <w:i/>
          <w:iCs/>
          <w:szCs w:val="24"/>
        </w:rPr>
        <w:t xml:space="preserve">MH staff accompanying the consumer to the clinic will be asked to remain at the clinic until the </w:t>
      </w:r>
      <w:r w:rsidR="000335C6">
        <w:rPr>
          <w:rFonts w:asciiTheme="minorHAnsi" w:hAnsiTheme="minorHAnsi" w:cstheme="minorHAnsi"/>
          <w:i/>
          <w:iCs/>
          <w:szCs w:val="24"/>
        </w:rPr>
        <w:t>Olanzapine LAI</w:t>
      </w:r>
      <w:r w:rsidRPr="00C1647E">
        <w:rPr>
          <w:rFonts w:asciiTheme="minorHAnsi" w:hAnsiTheme="minorHAnsi" w:cstheme="minorHAnsi"/>
          <w:i/>
          <w:iCs/>
          <w:szCs w:val="24"/>
        </w:rPr>
        <w:t xml:space="preserve"> nurse has assessed the person’s suitability for the LAI administration on that day. This usually takes no more than 10-15 minutes. </w:t>
      </w:r>
    </w:p>
    <w:p w14:paraId="66ED4FA1" w14:textId="77777777" w:rsidR="00F024E4" w:rsidRPr="00C1647E" w:rsidRDefault="00F024E4" w:rsidP="00F024E4">
      <w:pPr>
        <w:rPr>
          <w:rFonts w:asciiTheme="minorHAnsi" w:hAnsiTheme="minorHAnsi" w:cstheme="minorHAnsi"/>
          <w:b/>
          <w:bCs/>
        </w:rPr>
      </w:pPr>
    </w:p>
    <w:p w14:paraId="41937796" w14:textId="6BBEE0FF" w:rsidR="00C1647E" w:rsidRDefault="000335C6" w:rsidP="00F024E4">
      <w:pPr>
        <w:pStyle w:val="Heading2"/>
        <w:numPr>
          <w:ilvl w:val="1"/>
          <w:numId w:val="14"/>
        </w:numPr>
      </w:pPr>
      <w:bookmarkStart w:id="200" w:name="_Toc65233368"/>
      <w:bookmarkStart w:id="201" w:name="_Toc77333411"/>
      <w:r>
        <w:t>Olanzapine LAI</w:t>
      </w:r>
      <w:r w:rsidR="00C1647E" w:rsidRPr="00C1647E">
        <w:t xml:space="preserve"> Clinics at UCH</w:t>
      </w:r>
      <w:bookmarkEnd w:id="200"/>
      <w:bookmarkEnd w:id="201"/>
    </w:p>
    <w:p w14:paraId="30EE522E" w14:textId="77777777" w:rsidR="00F024E4" w:rsidRPr="00F024E4" w:rsidRDefault="00F024E4" w:rsidP="00F024E4"/>
    <w:p w14:paraId="515F988C" w14:textId="14CA8010" w:rsidR="00C1647E" w:rsidRPr="00C1647E" w:rsidRDefault="00C1647E" w:rsidP="00F024E4">
      <w:pPr>
        <w:pStyle w:val="Heading2"/>
      </w:pPr>
      <w:bookmarkStart w:id="202" w:name="_Toc65233369"/>
      <w:bookmarkStart w:id="203" w:name="_Toc77333412"/>
      <w:r w:rsidRPr="00C1647E">
        <w:t xml:space="preserve">8.4.1 Day Prior to UCH </w:t>
      </w:r>
      <w:r w:rsidR="000335C6">
        <w:t>Olanzapine LAI</w:t>
      </w:r>
      <w:r w:rsidRPr="00C1647E">
        <w:t xml:space="preserve"> Clinic</w:t>
      </w:r>
      <w:bookmarkEnd w:id="202"/>
      <w:bookmarkEnd w:id="203"/>
      <w:r w:rsidRPr="00C1647E">
        <w:t xml:space="preserve"> </w:t>
      </w:r>
    </w:p>
    <w:p w14:paraId="5B6C11A4" w14:textId="379FAF2B" w:rsidR="00C1647E" w:rsidRPr="00C1647E" w:rsidRDefault="00C1647E" w:rsidP="00F024E4">
      <w:pPr>
        <w:contextualSpacing/>
        <w:rPr>
          <w:rFonts w:asciiTheme="minorHAnsi" w:hAnsiTheme="minorHAnsi" w:cstheme="minorHAnsi"/>
          <w:szCs w:val="24"/>
          <w:lang w:eastAsia="en-AU"/>
        </w:rPr>
      </w:pPr>
      <w:r w:rsidRPr="00C1647E">
        <w:rPr>
          <w:rFonts w:asciiTheme="minorHAnsi" w:hAnsiTheme="minorHAnsi" w:cstheme="minorHAnsi"/>
          <w:szCs w:val="24"/>
          <w:lang w:eastAsia="en-AU"/>
        </w:rPr>
        <w:t xml:space="preserve">RN to check ECG machine is stocked with tracing paper and ECG dots on the Monday of </w:t>
      </w:r>
      <w:r w:rsidR="000335C6">
        <w:rPr>
          <w:rFonts w:asciiTheme="minorHAnsi" w:hAnsiTheme="minorHAnsi" w:cstheme="minorHAnsi"/>
          <w:szCs w:val="24"/>
          <w:lang w:eastAsia="en-AU"/>
        </w:rPr>
        <w:t>Olanzapine LAI</w:t>
      </w:r>
      <w:r w:rsidRPr="00C1647E">
        <w:rPr>
          <w:rFonts w:asciiTheme="minorHAnsi" w:hAnsiTheme="minorHAnsi" w:cstheme="minorHAnsi"/>
          <w:szCs w:val="24"/>
          <w:lang w:eastAsia="en-AU"/>
        </w:rPr>
        <w:t xml:space="preserve"> week. </w:t>
      </w:r>
    </w:p>
    <w:p w14:paraId="5BEDB82A" w14:textId="77777777" w:rsidR="00C1647E" w:rsidRPr="00C1647E" w:rsidRDefault="00C1647E" w:rsidP="00F024E4">
      <w:pPr>
        <w:ind w:left="1080"/>
        <w:contextualSpacing/>
        <w:rPr>
          <w:rFonts w:asciiTheme="minorHAnsi" w:hAnsiTheme="minorHAnsi" w:cstheme="minorHAnsi"/>
          <w:szCs w:val="24"/>
          <w:lang w:eastAsia="en-AU"/>
        </w:rPr>
      </w:pPr>
    </w:p>
    <w:p w14:paraId="49BEF933" w14:textId="040FD7CC" w:rsidR="00C1647E" w:rsidRPr="00C1647E" w:rsidRDefault="00C1647E" w:rsidP="00F024E4">
      <w:pPr>
        <w:pStyle w:val="Heading2"/>
        <w:rPr>
          <w:rFonts w:asciiTheme="minorHAnsi" w:hAnsiTheme="minorHAnsi" w:cstheme="minorHAnsi"/>
          <w:szCs w:val="24"/>
          <w:lang w:eastAsia="en-AU"/>
        </w:rPr>
      </w:pPr>
      <w:bookmarkStart w:id="204" w:name="_Toc65233370"/>
      <w:bookmarkStart w:id="205" w:name="_Toc77333413"/>
      <w:r w:rsidRPr="00C1647E">
        <w:rPr>
          <w:rFonts w:asciiTheme="minorHAnsi" w:hAnsiTheme="minorHAnsi" w:cstheme="minorHAnsi"/>
          <w:szCs w:val="24"/>
          <w:lang w:eastAsia="en-AU"/>
        </w:rPr>
        <w:t>8</w:t>
      </w:r>
      <w:r w:rsidRPr="00C1647E">
        <w:rPr>
          <w:rStyle w:val="Heading2Char"/>
          <w:lang w:eastAsia="en-AU"/>
        </w:rPr>
        <w:t>.</w:t>
      </w:r>
      <w:r w:rsidRPr="00E14CE6">
        <w:rPr>
          <w:rStyle w:val="Heading2Char"/>
          <w:b/>
          <w:bCs/>
          <w:lang w:eastAsia="en-AU"/>
        </w:rPr>
        <w:t xml:space="preserve">4.2 The day of the UCH </w:t>
      </w:r>
      <w:r w:rsidR="000335C6">
        <w:rPr>
          <w:rStyle w:val="Heading2Char"/>
          <w:b/>
          <w:bCs/>
          <w:lang w:eastAsia="en-AU"/>
        </w:rPr>
        <w:t>Olanzapine LAI</w:t>
      </w:r>
      <w:r w:rsidRPr="00E14CE6">
        <w:rPr>
          <w:rStyle w:val="Heading2Char"/>
          <w:b/>
          <w:bCs/>
          <w:lang w:eastAsia="en-AU"/>
        </w:rPr>
        <w:t xml:space="preserve"> Clinic</w:t>
      </w:r>
      <w:bookmarkEnd w:id="204"/>
      <w:bookmarkEnd w:id="205"/>
    </w:p>
    <w:p w14:paraId="3E6B007B" w14:textId="77777777"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lang w:eastAsia="en-AU"/>
        </w:rPr>
        <w:t xml:space="preserve">Collect the </w:t>
      </w:r>
      <w:r w:rsidRPr="00C1647E">
        <w:rPr>
          <w:rFonts w:asciiTheme="minorHAnsi" w:hAnsiTheme="minorHAnsi" w:cstheme="minorHAnsi"/>
        </w:rPr>
        <w:t xml:space="preserve">appropriate amount of linen and a linen skip to cover treatment bed from AMHRU. </w:t>
      </w:r>
    </w:p>
    <w:p w14:paraId="29FE3831" w14:textId="77777777"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Place glucometer on the ECG Machine for quick assess in case of an emergency. The senior RN is responsible for ensuring the glucometer is tested in accordance with current biomedical guidelines.</w:t>
      </w:r>
    </w:p>
    <w:p w14:paraId="18BE6A8C" w14:textId="77777777"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Collect duress alarms (</w:t>
      </w:r>
      <w:proofErr w:type="spellStart"/>
      <w:r w:rsidRPr="00C1647E">
        <w:rPr>
          <w:rFonts w:asciiTheme="minorHAnsi" w:hAnsiTheme="minorHAnsi" w:cstheme="minorHAnsi"/>
        </w:rPr>
        <w:t>Ascom</w:t>
      </w:r>
      <w:proofErr w:type="spellEnd"/>
      <w:r w:rsidRPr="00C1647E">
        <w:rPr>
          <w:rFonts w:asciiTheme="minorHAnsi" w:hAnsiTheme="minorHAnsi" w:cstheme="minorHAnsi"/>
        </w:rPr>
        <w:t xml:space="preserve"> i62 Handsets) from AMHRU and document handset number for administration staff so they can contact RN during clinic and notify when consumers arrive.</w:t>
      </w:r>
    </w:p>
    <w:p w14:paraId="5C0A3FEB" w14:textId="6ED6520C"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 xml:space="preserve">Inform the CNC and NIC of AMHRU that </w:t>
      </w:r>
      <w:r w:rsidR="000335C6">
        <w:rPr>
          <w:rFonts w:asciiTheme="minorHAnsi" w:hAnsiTheme="minorHAnsi" w:cstheme="minorHAnsi"/>
        </w:rPr>
        <w:t>Olanzapine LAI</w:t>
      </w:r>
      <w:r w:rsidRPr="00C1647E">
        <w:rPr>
          <w:rFonts w:asciiTheme="minorHAnsi" w:hAnsiTheme="minorHAnsi" w:cstheme="minorHAnsi"/>
        </w:rPr>
        <w:t xml:space="preserve"> Clinic is occurring today, and that assistance may be required if any codes are called. </w:t>
      </w:r>
    </w:p>
    <w:p w14:paraId="10430A04" w14:textId="2F168541"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 xml:space="preserve">Retrieve the UCH </w:t>
      </w:r>
      <w:r w:rsidR="000335C6">
        <w:rPr>
          <w:rFonts w:asciiTheme="minorHAnsi" w:hAnsiTheme="minorHAnsi" w:cstheme="minorHAnsi"/>
        </w:rPr>
        <w:t>Olanzapine LAI</w:t>
      </w:r>
      <w:r w:rsidRPr="00C1647E">
        <w:rPr>
          <w:rFonts w:asciiTheme="minorHAnsi" w:hAnsiTheme="minorHAnsi" w:cstheme="minorHAnsi"/>
        </w:rPr>
        <w:t xml:space="preserve"> treatment folder, observation folder, any Olanzapine LAIs, and breathalyser from black filing cabinet located in the AMHDS treatment room. Key for black filling cabinet located in Adult Mental Health (AMH) reception in white filing cabinet. </w:t>
      </w:r>
    </w:p>
    <w:p w14:paraId="76E407A7" w14:textId="77777777"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 xml:space="preserve">Collect Olanzapine observation sheets pre-labelled with consumer details in AMHDS in-tray in the AMHDS reception area. </w:t>
      </w:r>
    </w:p>
    <w:p w14:paraId="25068775" w14:textId="1F9F8732"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 xml:space="preserve">All consumers for the UCH </w:t>
      </w:r>
      <w:r w:rsidR="000335C6">
        <w:rPr>
          <w:rFonts w:asciiTheme="minorHAnsi" w:hAnsiTheme="minorHAnsi" w:cstheme="minorHAnsi"/>
        </w:rPr>
        <w:t>Olanzapine LAI</w:t>
      </w:r>
      <w:r w:rsidRPr="00C1647E">
        <w:rPr>
          <w:rFonts w:asciiTheme="minorHAnsi" w:hAnsiTheme="minorHAnsi" w:cstheme="minorHAnsi"/>
        </w:rPr>
        <w:t xml:space="preserve"> clinic are to report to reception. Reception/admin staff will inform the </w:t>
      </w:r>
      <w:r w:rsidR="000335C6">
        <w:rPr>
          <w:rFonts w:asciiTheme="minorHAnsi" w:hAnsiTheme="minorHAnsi" w:cstheme="minorHAnsi"/>
        </w:rPr>
        <w:t>Olanzapine LAI</w:t>
      </w:r>
      <w:r w:rsidRPr="00C1647E">
        <w:rPr>
          <w:rFonts w:asciiTheme="minorHAnsi" w:hAnsiTheme="minorHAnsi" w:cstheme="minorHAnsi"/>
        </w:rPr>
        <w:t xml:space="preserve"> clinic nurse of their arrival.</w:t>
      </w:r>
    </w:p>
    <w:p w14:paraId="06875BAA" w14:textId="46124D93"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 xml:space="preserve">Clinical managers who escort people to the clinic will be asked to wait until the </w:t>
      </w:r>
      <w:r w:rsidR="000335C6">
        <w:rPr>
          <w:rFonts w:asciiTheme="minorHAnsi" w:hAnsiTheme="minorHAnsi" w:cstheme="minorHAnsi"/>
        </w:rPr>
        <w:t>Olanzapine LAI</w:t>
      </w:r>
      <w:r w:rsidRPr="00C1647E">
        <w:rPr>
          <w:rFonts w:asciiTheme="minorHAnsi" w:hAnsiTheme="minorHAnsi" w:cstheme="minorHAnsi"/>
        </w:rPr>
        <w:t xml:space="preserve"> nurse has seen the person to assess their suitability for the LAI administration on that day.</w:t>
      </w:r>
    </w:p>
    <w:p w14:paraId="11D4392A" w14:textId="77777777"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rPr>
        <w:t xml:space="preserve">Consumer/clinical managers are responsible for bring their LAI medication to the clinic. If a consumer arrives with no medication an LAI cannot be administered. The Clinical manager is to be informed of the situation by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message as soon as possible. The person may be offered a place at one of the other community clinics.</w:t>
      </w:r>
    </w:p>
    <w:p w14:paraId="15A1C0C6" w14:textId="77777777" w:rsidR="00C1647E" w:rsidRPr="00C1647E" w:rsidRDefault="00C1647E" w:rsidP="00F024E4">
      <w:pPr>
        <w:numPr>
          <w:ilvl w:val="1"/>
          <w:numId w:val="25"/>
        </w:numPr>
        <w:ind w:left="360"/>
        <w:rPr>
          <w:rFonts w:asciiTheme="minorHAnsi" w:hAnsiTheme="minorHAnsi" w:cstheme="minorHAnsi"/>
        </w:rPr>
      </w:pPr>
      <w:r w:rsidRPr="00C1647E">
        <w:rPr>
          <w:rFonts w:asciiTheme="minorHAnsi" w:hAnsiTheme="minorHAnsi" w:cstheme="minorHAnsi"/>
          <w:szCs w:val="24"/>
        </w:rPr>
        <w:t xml:space="preserve">Olanzapine LAI will not be administered at the AMHDS outside of the allocated clinic times. Should a person be unable to attend this time, the treating community mental health team must </w:t>
      </w:r>
      <w:proofErr w:type="gramStart"/>
      <w:r w:rsidRPr="00C1647E">
        <w:rPr>
          <w:rFonts w:asciiTheme="minorHAnsi" w:hAnsiTheme="minorHAnsi" w:cstheme="minorHAnsi"/>
          <w:szCs w:val="24"/>
        </w:rPr>
        <w:t>make arrangements</w:t>
      </w:r>
      <w:proofErr w:type="gramEnd"/>
      <w:r w:rsidRPr="00C1647E">
        <w:rPr>
          <w:rFonts w:asciiTheme="minorHAnsi" w:hAnsiTheme="minorHAnsi" w:cstheme="minorHAnsi"/>
          <w:szCs w:val="24"/>
        </w:rPr>
        <w:t xml:space="preserve"> for administration until the next available clinic. </w:t>
      </w:r>
    </w:p>
    <w:p w14:paraId="796D2E76" w14:textId="77777777" w:rsidR="00C1647E" w:rsidRPr="00C1647E" w:rsidRDefault="00C1647E" w:rsidP="00F024E4">
      <w:pPr>
        <w:numPr>
          <w:ilvl w:val="1"/>
          <w:numId w:val="25"/>
        </w:numPr>
        <w:ind w:left="426"/>
        <w:rPr>
          <w:rFonts w:asciiTheme="minorHAnsi" w:hAnsiTheme="minorHAnsi" w:cstheme="minorHAnsi"/>
        </w:rPr>
      </w:pPr>
      <w:r w:rsidRPr="00C1647E">
        <w:rPr>
          <w:rFonts w:asciiTheme="minorHAnsi" w:hAnsiTheme="minorHAnsi" w:cstheme="minorHAnsi"/>
        </w:rPr>
        <w:t>At the end of the day return the duress alarms and dirty linen skip to AMHRU.</w:t>
      </w:r>
    </w:p>
    <w:p w14:paraId="2DA02D89" w14:textId="77777777" w:rsidR="00C1647E" w:rsidRPr="00C1647E" w:rsidRDefault="00C1647E" w:rsidP="00F024E4">
      <w:pPr>
        <w:jc w:val="both"/>
        <w:rPr>
          <w:rFonts w:asciiTheme="minorHAnsi" w:hAnsiTheme="minorHAnsi" w:cstheme="minorHAnsi"/>
          <w:szCs w:val="24"/>
          <w:u w:val="single"/>
        </w:rPr>
      </w:pPr>
    </w:p>
    <w:p w14:paraId="74FFAA92" w14:textId="1D5DA6AF" w:rsidR="00C1647E" w:rsidRPr="00C1647E" w:rsidRDefault="00C1647E" w:rsidP="00F024E4">
      <w:pPr>
        <w:pStyle w:val="Heading2"/>
      </w:pPr>
      <w:bookmarkStart w:id="206" w:name="_Toc65233372"/>
      <w:bookmarkStart w:id="207" w:name="_Toc77333414"/>
      <w:r w:rsidRPr="00C1647E">
        <w:t>8.4.</w:t>
      </w:r>
      <w:r w:rsidR="00DC5618">
        <w:t>3</w:t>
      </w:r>
      <w:r w:rsidRPr="00C1647E">
        <w:t xml:space="preserve"> UCH Treatment Folder</w:t>
      </w:r>
      <w:bookmarkEnd w:id="206"/>
      <w:bookmarkEnd w:id="207"/>
    </w:p>
    <w:p w14:paraId="0F3FA006" w14:textId="7CA6AE9F" w:rsidR="00C1647E" w:rsidRPr="00C1647E" w:rsidRDefault="00C1647E" w:rsidP="00F024E4">
      <w:pPr>
        <w:contextualSpacing/>
        <w:rPr>
          <w:rFonts w:asciiTheme="minorHAnsi" w:hAnsiTheme="minorHAnsi" w:cstheme="minorHAnsi"/>
        </w:rPr>
      </w:pPr>
      <w:r w:rsidRPr="00C1647E">
        <w:rPr>
          <w:rFonts w:asciiTheme="minorHAnsi" w:hAnsiTheme="minorHAnsi" w:cstheme="minorHAnsi"/>
        </w:rPr>
        <w:t>Consumers from Belconnen C</w:t>
      </w:r>
      <w:r w:rsidR="00044973">
        <w:rPr>
          <w:rFonts w:asciiTheme="minorHAnsi" w:hAnsiTheme="minorHAnsi" w:cstheme="minorHAnsi"/>
        </w:rPr>
        <w:t xml:space="preserve">ommunity </w:t>
      </w:r>
      <w:r w:rsidRPr="00C1647E">
        <w:rPr>
          <w:rFonts w:asciiTheme="minorHAnsi" w:hAnsiTheme="minorHAnsi" w:cstheme="minorHAnsi"/>
        </w:rPr>
        <w:t>R</w:t>
      </w:r>
      <w:r w:rsidR="00044973">
        <w:rPr>
          <w:rFonts w:asciiTheme="minorHAnsi" w:hAnsiTheme="minorHAnsi" w:cstheme="minorHAnsi"/>
        </w:rPr>
        <w:t xml:space="preserve">ecovery </w:t>
      </w:r>
      <w:r w:rsidRPr="00C1647E">
        <w:rPr>
          <w:rFonts w:asciiTheme="minorHAnsi" w:hAnsiTheme="minorHAnsi" w:cstheme="minorHAnsi"/>
        </w:rPr>
        <w:t>S</w:t>
      </w:r>
      <w:r w:rsidR="00044973">
        <w:rPr>
          <w:rFonts w:asciiTheme="minorHAnsi" w:hAnsiTheme="minorHAnsi" w:cstheme="minorHAnsi"/>
        </w:rPr>
        <w:t>ervice</w:t>
      </w:r>
      <w:r w:rsidRPr="00C1647E">
        <w:rPr>
          <w:rFonts w:asciiTheme="minorHAnsi" w:hAnsiTheme="minorHAnsi" w:cstheme="minorHAnsi"/>
        </w:rPr>
        <w:t xml:space="preserve"> (BCRS) predominately present to the UCH clinic. </w:t>
      </w:r>
    </w:p>
    <w:p w14:paraId="16EAB8C2" w14:textId="77777777" w:rsidR="00C1647E" w:rsidRPr="00C1647E" w:rsidRDefault="00C1647E" w:rsidP="00F024E4">
      <w:pPr>
        <w:rPr>
          <w:rFonts w:asciiTheme="minorHAnsi" w:hAnsiTheme="minorHAnsi" w:cstheme="minorHAnsi"/>
          <w:u w:val="single"/>
        </w:rPr>
      </w:pPr>
    </w:p>
    <w:p w14:paraId="45BEB541" w14:textId="77777777" w:rsidR="00C1647E" w:rsidRPr="00C1647E" w:rsidRDefault="00C1647E" w:rsidP="00F024E4">
      <w:pPr>
        <w:numPr>
          <w:ilvl w:val="0"/>
          <w:numId w:val="26"/>
        </w:numPr>
        <w:contextualSpacing/>
        <w:rPr>
          <w:rFonts w:asciiTheme="minorHAnsi" w:hAnsiTheme="minorHAnsi" w:cstheme="minorHAnsi"/>
        </w:rPr>
      </w:pPr>
      <w:r w:rsidRPr="00C1647E">
        <w:rPr>
          <w:rFonts w:asciiTheme="minorHAnsi" w:hAnsiTheme="minorHAnsi" w:cstheme="minorHAnsi"/>
        </w:rPr>
        <w:t xml:space="preserve">BCRS will manage and update the treatment folder and sheets. </w:t>
      </w:r>
    </w:p>
    <w:p w14:paraId="403C6318" w14:textId="4736D406" w:rsidR="00C1647E" w:rsidRPr="00C1647E" w:rsidRDefault="00C1647E" w:rsidP="00F024E4">
      <w:pPr>
        <w:numPr>
          <w:ilvl w:val="0"/>
          <w:numId w:val="26"/>
        </w:numPr>
        <w:contextualSpacing/>
        <w:rPr>
          <w:rFonts w:asciiTheme="minorHAnsi" w:hAnsiTheme="minorHAnsi" w:cstheme="minorHAnsi"/>
        </w:rPr>
      </w:pPr>
      <w:r w:rsidRPr="00C1647E">
        <w:rPr>
          <w:rFonts w:asciiTheme="minorHAnsi" w:hAnsiTheme="minorHAnsi" w:cstheme="minorHAnsi"/>
        </w:rPr>
        <w:t xml:space="preserve">BCRS will usually deliver the treatment folder the day prior to the UCH </w:t>
      </w:r>
      <w:r w:rsidR="000335C6">
        <w:rPr>
          <w:rFonts w:asciiTheme="minorHAnsi" w:hAnsiTheme="minorHAnsi" w:cstheme="minorHAnsi"/>
        </w:rPr>
        <w:t>Olanzapine LAI</w:t>
      </w:r>
      <w:r w:rsidRPr="00C1647E">
        <w:rPr>
          <w:rFonts w:asciiTheme="minorHAnsi" w:hAnsiTheme="minorHAnsi" w:cstheme="minorHAnsi"/>
        </w:rPr>
        <w:t xml:space="preserve"> Clinic with any Olanzapine LAIs required for consumers presenting. On the day before UCH clinic, if the RN notices that the treatment folder has not been returned by </w:t>
      </w:r>
      <w:r w:rsidR="001F783C">
        <w:rPr>
          <w:rFonts w:asciiTheme="minorHAnsi" w:hAnsiTheme="minorHAnsi" w:cstheme="minorHAnsi"/>
        </w:rPr>
        <w:t>Belconnen Mental Health (</w:t>
      </w:r>
      <w:r w:rsidRPr="00C1647E">
        <w:rPr>
          <w:rFonts w:asciiTheme="minorHAnsi" w:hAnsiTheme="minorHAnsi" w:cstheme="minorHAnsi"/>
        </w:rPr>
        <w:t>BMH</w:t>
      </w:r>
      <w:r w:rsidR="001F783C">
        <w:rPr>
          <w:rFonts w:asciiTheme="minorHAnsi" w:hAnsiTheme="minorHAnsi" w:cstheme="minorHAnsi"/>
        </w:rPr>
        <w:t>)</w:t>
      </w:r>
      <w:r w:rsidRPr="00C1647E">
        <w:rPr>
          <w:rFonts w:asciiTheme="minorHAnsi" w:hAnsiTheme="minorHAnsi" w:cstheme="minorHAnsi"/>
        </w:rPr>
        <w:t xml:space="preserve"> staff, contact BMH ASAP.  </w:t>
      </w:r>
    </w:p>
    <w:p w14:paraId="67B25972" w14:textId="01E3C743" w:rsidR="00C1647E" w:rsidRPr="00C1647E" w:rsidRDefault="00C1647E" w:rsidP="00F024E4">
      <w:pPr>
        <w:numPr>
          <w:ilvl w:val="0"/>
          <w:numId w:val="26"/>
        </w:numPr>
        <w:contextualSpacing/>
        <w:rPr>
          <w:rFonts w:asciiTheme="minorHAnsi" w:hAnsiTheme="minorHAnsi" w:cstheme="minorHAnsi"/>
        </w:rPr>
      </w:pPr>
      <w:r w:rsidRPr="00C1647E">
        <w:rPr>
          <w:rFonts w:asciiTheme="minorHAnsi" w:hAnsiTheme="minorHAnsi" w:cstheme="minorHAnsi"/>
        </w:rPr>
        <w:t xml:space="preserve">For consumers attending from other </w:t>
      </w:r>
      <w:proofErr w:type="gramStart"/>
      <w:r w:rsidRPr="00C1647E">
        <w:rPr>
          <w:rFonts w:asciiTheme="minorHAnsi" w:hAnsiTheme="minorHAnsi" w:cstheme="minorHAnsi"/>
        </w:rPr>
        <w:t>CRSs</w:t>
      </w:r>
      <w:proofErr w:type="gramEnd"/>
      <w:r w:rsidRPr="00C1647E">
        <w:rPr>
          <w:rFonts w:asciiTheme="minorHAnsi" w:hAnsiTheme="minorHAnsi" w:cstheme="minorHAnsi"/>
        </w:rPr>
        <w:t xml:space="preserve"> it is the responsibility of the treating CRS to provide an up to date treatment sheet and printout of current medications. </w:t>
      </w:r>
    </w:p>
    <w:p w14:paraId="401E606D" w14:textId="77777777" w:rsidR="00C1647E" w:rsidRPr="00C1647E" w:rsidRDefault="00C1647E" w:rsidP="00F024E4">
      <w:pPr>
        <w:numPr>
          <w:ilvl w:val="0"/>
          <w:numId w:val="26"/>
        </w:numPr>
        <w:contextualSpacing/>
        <w:rPr>
          <w:rFonts w:asciiTheme="minorHAnsi" w:hAnsiTheme="minorHAnsi" w:cstheme="minorHAnsi"/>
        </w:rPr>
      </w:pPr>
      <w:r w:rsidRPr="00C1647E">
        <w:rPr>
          <w:rFonts w:asciiTheme="minorHAnsi" w:hAnsiTheme="minorHAnsi" w:cstheme="minorHAnsi"/>
        </w:rPr>
        <w:t xml:space="preserve">All consumers are to have printout of current medication available prior to the administration of the LAI. The RN may print these out on the day before the clinic. The Administering nurse will check the current medication with the consumer prior to administration. Should the person indicate their medication, including over the counter and non-prescription medication has changed, the LAI administration will not proceed until the prescriber has been contacted. If the prescriber is not available the RN should contact the AMHDS consultant, if they are not available the AMHRU consultant and if they are not available the RN should contact the AMHDS manager. </w:t>
      </w:r>
    </w:p>
    <w:p w14:paraId="686612A8" w14:textId="1D70B8EF" w:rsidR="00C1647E" w:rsidRPr="00C1647E" w:rsidRDefault="00C1647E" w:rsidP="00F024E4">
      <w:pPr>
        <w:numPr>
          <w:ilvl w:val="0"/>
          <w:numId w:val="26"/>
        </w:numPr>
        <w:contextualSpacing/>
        <w:rPr>
          <w:rFonts w:asciiTheme="minorHAnsi" w:hAnsiTheme="minorHAnsi" w:cstheme="minorHAnsi"/>
        </w:rPr>
      </w:pPr>
      <w:r w:rsidRPr="00C1647E">
        <w:rPr>
          <w:rFonts w:asciiTheme="minorHAnsi" w:hAnsiTheme="minorHAnsi" w:cstheme="minorHAnsi"/>
        </w:rPr>
        <w:t xml:space="preserve">BCRS is to collect the folder at the end of the day following a UCH </w:t>
      </w:r>
      <w:r w:rsidR="000335C6">
        <w:rPr>
          <w:rFonts w:asciiTheme="minorHAnsi" w:hAnsiTheme="minorHAnsi" w:cstheme="minorHAnsi"/>
        </w:rPr>
        <w:t>Olanzapine LAI</w:t>
      </w:r>
      <w:r w:rsidRPr="00C1647E">
        <w:rPr>
          <w:rFonts w:asciiTheme="minorHAnsi" w:hAnsiTheme="minorHAnsi" w:cstheme="minorHAnsi"/>
        </w:rPr>
        <w:t xml:space="preserve"> Clinic</w:t>
      </w:r>
    </w:p>
    <w:p w14:paraId="2EE6A7CD" w14:textId="77777777" w:rsidR="00C1647E" w:rsidRPr="00C1647E" w:rsidRDefault="00C1647E" w:rsidP="00F024E4">
      <w:pPr>
        <w:jc w:val="both"/>
        <w:rPr>
          <w:rFonts w:asciiTheme="minorHAnsi" w:hAnsiTheme="minorHAnsi" w:cstheme="minorHAnsi"/>
          <w:szCs w:val="24"/>
          <w:u w:val="single"/>
        </w:rPr>
      </w:pPr>
    </w:p>
    <w:p w14:paraId="61C0251C" w14:textId="087358A2" w:rsidR="00C1647E" w:rsidRDefault="005264EB" w:rsidP="00F024E4">
      <w:pPr>
        <w:pStyle w:val="Heading2"/>
        <w:rPr>
          <w:lang w:eastAsia="en-AU"/>
        </w:rPr>
      </w:pPr>
      <w:bookmarkStart w:id="208" w:name="_Toc65233373"/>
      <w:bookmarkStart w:id="209" w:name="_Toc77333415"/>
      <w:r w:rsidRPr="005264EB">
        <w:rPr>
          <w:lang w:eastAsia="en-AU"/>
        </w:rPr>
        <w:t xml:space="preserve">8.5 </w:t>
      </w:r>
      <w:r w:rsidR="000335C6">
        <w:rPr>
          <w:lang w:eastAsia="en-AU"/>
        </w:rPr>
        <w:t>Olanzapine LAI</w:t>
      </w:r>
      <w:r w:rsidR="00C1647E" w:rsidRPr="005264EB">
        <w:rPr>
          <w:lang w:eastAsia="en-AU"/>
        </w:rPr>
        <w:t xml:space="preserve"> Clinics in the Communities</w:t>
      </w:r>
      <w:bookmarkEnd w:id="208"/>
      <w:bookmarkEnd w:id="209"/>
      <w:r w:rsidR="00C1647E" w:rsidRPr="005264EB">
        <w:rPr>
          <w:lang w:eastAsia="en-AU"/>
        </w:rPr>
        <w:t xml:space="preserve"> </w:t>
      </w:r>
    </w:p>
    <w:p w14:paraId="63630EB5" w14:textId="77777777" w:rsidR="000E0CD7" w:rsidRPr="000E0CD7" w:rsidRDefault="000E0CD7" w:rsidP="00F024E4">
      <w:pPr>
        <w:rPr>
          <w:rFonts w:eastAsiaTheme="majorEastAsia"/>
          <w:lang w:eastAsia="en-AU"/>
        </w:rPr>
      </w:pPr>
    </w:p>
    <w:p w14:paraId="235C8182" w14:textId="179B060C" w:rsidR="00C1647E" w:rsidRPr="00C1647E" w:rsidRDefault="00C1647E" w:rsidP="00F024E4">
      <w:pPr>
        <w:pStyle w:val="Heading2"/>
        <w:rPr>
          <w:lang w:eastAsia="en-AU"/>
        </w:rPr>
      </w:pPr>
      <w:bookmarkStart w:id="210" w:name="_Toc77333416"/>
      <w:bookmarkStart w:id="211" w:name="_Toc65233374"/>
      <w:r w:rsidRPr="00C1647E">
        <w:rPr>
          <w:lang w:eastAsia="en-AU"/>
        </w:rPr>
        <w:t xml:space="preserve">8.5.1 Resources </w:t>
      </w:r>
      <w:r w:rsidR="007807E1">
        <w:rPr>
          <w:lang w:eastAsia="en-AU"/>
        </w:rPr>
        <w:t>R</w:t>
      </w:r>
      <w:r w:rsidRPr="00C1647E">
        <w:rPr>
          <w:lang w:eastAsia="en-AU"/>
        </w:rPr>
        <w:t>equired</w:t>
      </w:r>
      <w:bookmarkEnd w:id="210"/>
      <w:r w:rsidRPr="00C1647E">
        <w:rPr>
          <w:lang w:eastAsia="en-AU"/>
        </w:rPr>
        <w:t xml:space="preserve"> </w:t>
      </w:r>
      <w:bookmarkEnd w:id="211"/>
    </w:p>
    <w:p w14:paraId="2EE12601" w14:textId="77777777" w:rsidR="00C1647E" w:rsidRPr="00C1647E" w:rsidRDefault="00C1647E" w:rsidP="00F024E4">
      <w:pPr>
        <w:numPr>
          <w:ilvl w:val="0"/>
          <w:numId w:val="27"/>
        </w:numPr>
        <w:rPr>
          <w:rFonts w:asciiTheme="minorHAnsi" w:hAnsiTheme="minorHAnsi" w:cstheme="minorHAnsi"/>
        </w:rPr>
      </w:pPr>
      <w:bookmarkStart w:id="212" w:name="_Hlk34984654"/>
      <w:r w:rsidRPr="00C1647E">
        <w:rPr>
          <w:rFonts w:asciiTheme="minorHAnsi" w:hAnsiTheme="minorHAnsi" w:cstheme="minorHAnsi"/>
        </w:rPr>
        <w:t>Ensure a vehicle has been booked the day before. To book a car, RN is to fill in the car booking sheet and speak to AMHDS reception.</w:t>
      </w:r>
    </w:p>
    <w:bookmarkEnd w:id="212"/>
    <w:p w14:paraId="0E7BBCAC" w14:textId="668599B0" w:rsidR="00C1647E" w:rsidRPr="00C1647E" w:rsidRDefault="00C1647E" w:rsidP="00F024E4">
      <w:pPr>
        <w:numPr>
          <w:ilvl w:val="0"/>
          <w:numId w:val="27"/>
        </w:numPr>
        <w:rPr>
          <w:rFonts w:asciiTheme="minorHAnsi" w:hAnsiTheme="minorHAnsi" w:cstheme="minorHAnsi"/>
        </w:rPr>
      </w:pPr>
      <w:r w:rsidRPr="00C1647E">
        <w:rPr>
          <w:rFonts w:asciiTheme="minorHAnsi" w:hAnsiTheme="minorHAnsi" w:cstheme="minorHAnsi"/>
        </w:rPr>
        <w:t xml:space="preserve">On the day RNs will sign out x2 iPads located in a locked charging station in the AMHDS reception. RNs will also need to collect two clip boards for </w:t>
      </w:r>
      <w:r w:rsidR="000335C6">
        <w:rPr>
          <w:rFonts w:asciiTheme="minorHAnsi" w:hAnsiTheme="minorHAnsi" w:cstheme="minorHAnsi"/>
        </w:rPr>
        <w:t>Olanzapine LAI</w:t>
      </w:r>
      <w:r w:rsidRPr="00C1647E">
        <w:rPr>
          <w:rFonts w:asciiTheme="minorHAnsi" w:hAnsiTheme="minorHAnsi" w:cstheme="minorHAnsi"/>
        </w:rPr>
        <w:t xml:space="preserve"> observations sheets (pre labelled located in AMHDS in-tray), and the required supplies including bandages, alcohol wipes, gloves, antiseptic wipes, blue disposable </w:t>
      </w:r>
      <w:proofErr w:type="spellStart"/>
      <w:r w:rsidRPr="00C1647E">
        <w:rPr>
          <w:rFonts w:asciiTheme="minorHAnsi" w:hAnsiTheme="minorHAnsi" w:cstheme="minorHAnsi"/>
        </w:rPr>
        <w:t>underpads</w:t>
      </w:r>
      <w:proofErr w:type="spellEnd"/>
      <w:r w:rsidRPr="00C1647E">
        <w:rPr>
          <w:rFonts w:asciiTheme="minorHAnsi" w:hAnsiTheme="minorHAnsi" w:cstheme="minorHAnsi"/>
        </w:rPr>
        <w:t xml:space="preserve">, milk, tea and </w:t>
      </w:r>
      <w:proofErr w:type="gramStart"/>
      <w:r w:rsidRPr="00C1647E">
        <w:rPr>
          <w:rFonts w:asciiTheme="minorHAnsi" w:hAnsiTheme="minorHAnsi" w:cstheme="minorHAnsi"/>
        </w:rPr>
        <w:t>coffee</w:t>
      </w:r>
      <w:r w:rsidR="0049584B">
        <w:rPr>
          <w:rFonts w:asciiTheme="minorHAnsi" w:hAnsiTheme="minorHAnsi" w:cstheme="minorHAnsi"/>
        </w:rPr>
        <w:t>,</w:t>
      </w:r>
      <w:r w:rsidRPr="00C1647E">
        <w:rPr>
          <w:rFonts w:asciiTheme="minorHAnsi" w:hAnsiTheme="minorHAnsi" w:cstheme="minorHAnsi"/>
        </w:rPr>
        <w:t xml:space="preserve"> </w:t>
      </w:r>
      <w:r w:rsidR="0049584B">
        <w:rPr>
          <w:rFonts w:asciiTheme="minorHAnsi" w:hAnsiTheme="minorHAnsi" w:cstheme="minorHAnsi"/>
        </w:rPr>
        <w:t xml:space="preserve"> placing</w:t>
      </w:r>
      <w:proofErr w:type="gramEnd"/>
      <w:r w:rsidR="0049584B">
        <w:rPr>
          <w:rFonts w:asciiTheme="minorHAnsi" w:hAnsiTheme="minorHAnsi" w:cstheme="minorHAnsi"/>
        </w:rPr>
        <w:t xml:space="preserve"> all</w:t>
      </w:r>
      <w:r w:rsidRPr="00C1647E">
        <w:rPr>
          <w:rFonts w:asciiTheme="minorHAnsi" w:hAnsiTheme="minorHAnsi" w:cstheme="minorHAnsi"/>
        </w:rPr>
        <w:t xml:space="preserve"> items in the AMHDS travel crate located in the </w:t>
      </w:r>
      <w:proofErr w:type="spellStart"/>
      <w:r w:rsidRPr="00C1647E">
        <w:rPr>
          <w:rFonts w:asciiTheme="minorHAnsi" w:hAnsiTheme="minorHAnsi" w:cstheme="minorHAnsi"/>
        </w:rPr>
        <w:t>imprest</w:t>
      </w:r>
      <w:proofErr w:type="spellEnd"/>
      <w:r w:rsidRPr="00C1647E">
        <w:rPr>
          <w:rFonts w:asciiTheme="minorHAnsi" w:hAnsiTheme="minorHAnsi" w:cstheme="minorHAnsi"/>
        </w:rPr>
        <w:t xml:space="preserve"> storeroom.</w:t>
      </w:r>
    </w:p>
    <w:p w14:paraId="3C01D0D3" w14:textId="5F87763D" w:rsidR="00C1647E" w:rsidRPr="00C1647E" w:rsidRDefault="00C1647E" w:rsidP="00F024E4">
      <w:pPr>
        <w:numPr>
          <w:ilvl w:val="0"/>
          <w:numId w:val="27"/>
        </w:numPr>
        <w:contextualSpacing/>
        <w:rPr>
          <w:rFonts w:asciiTheme="minorHAnsi" w:hAnsiTheme="minorHAnsi" w:cstheme="minorHAnsi"/>
        </w:rPr>
      </w:pPr>
      <w:r w:rsidRPr="00C1647E">
        <w:rPr>
          <w:rFonts w:asciiTheme="minorHAnsi" w:hAnsiTheme="minorHAnsi" w:cstheme="minorHAnsi"/>
        </w:rPr>
        <w:t xml:space="preserve">All consumers are to have printout of current medication available prior to the administration of the LAI. The RN may print these out on the day before the clinic. The </w:t>
      </w:r>
      <w:r w:rsidR="00D60C0D">
        <w:rPr>
          <w:rFonts w:asciiTheme="minorHAnsi" w:hAnsiTheme="minorHAnsi" w:cstheme="minorHAnsi"/>
        </w:rPr>
        <w:t>a</w:t>
      </w:r>
      <w:r w:rsidRPr="00C1647E">
        <w:rPr>
          <w:rFonts w:asciiTheme="minorHAnsi" w:hAnsiTheme="minorHAnsi" w:cstheme="minorHAnsi"/>
        </w:rPr>
        <w:t>dministering nurse will check the current medication with the consumer prior to administration. Should the person indicate their medication, including over the counter and non-prescription medication has changed, the LAI administration will not proceed until the prescriber has been contacted. If the prescriber is not available the RN should contact the AMHDS consultant, if they are not available the AMHRU consultant and if they are not available the RN should contact the AMHDS manager.</w:t>
      </w:r>
    </w:p>
    <w:p w14:paraId="2CB50D4A" w14:textId="366FE779" w:rsidR="00C1647E" w:rsidRDefault="00C1647E" w:rsidP="00F024E4">
      <w:pPr>
        <w:ind w:left="1080"/>
        <w:rPr>
          <w:rFonts w:asciiTheme="minorHAnsi" w:hAnsiTheme="minorHAnsi" w:cstheme="minorHAnsi"/>
        </w:rPr>
      </w:pPr>
      <w:r w:rsidRPr="00C1647E">
        <w:rPr>
          <w:rFonts w:asciiTheme="minorHAnsi" w:hAnsiTheme="minorHAnsi" w:cstheme="minorHAnsi"/>
        </w:rPr>
        <w:t xml:space="preserve"> </w:t>
      </w:r>
    </w:p>
    <w:p w14:paraId="7F402991" w14:textId="77777777" w:rsidR="003D366C" w:rsidRPr="00C1647E" w:rsidRDefault="003D366C" w:rsidP="00F024E4">
      <w:pPr>
        <w:ind w:left="1080"/>
        <w:rPr>
          <w:rFonts w:asciiTheme="minorHAnsi" w:hAnsiTheme="minorHAnsi" w:cstheme="minorHAnsi"/>
        </w:rPr>
      </w:pPr>
    </w:p>
    <w:p w14:paraId="38CB932B" w14:textId="2E65D72B" w:rsidR="00C1647E" w:rsidRPr="00C1647E" w:rsidRDefault="00C1647E" w:rsidP="00F024E4">
      <w:pPr>
        <w:pStyle w:val="Heading2"/>
      </w:pPr>
      <w:bookmarkStart w:id="213" w:name="_Toc65233375"/>
      <w:bookmarkStart w:id="214" w:name="_Toc77333417"/>
      <w:r w:rsidRPr="00C1647E">
        <w:lastRenderedPageBreak/>
        <w:t xml:space="preserve">8.5.2 </w:t>
      </w:r>
      <w:r w:rsidR="000335C6">
        <w:t>Olanzapine LAI</w:t>
      </w:r>
      <w:r w:rsidRPr="00C1647E">
        <w:t xml:space="preserve"> Clinic at City </w:t>
      </w:r>
      <w:bookmarkEnd w:id="213"/>
      <w:r w:rsidR="007807E1">
        <w:t>CRS</w:t>
      </w:r>
      <w:bookmarkEnd w:id="214"/>
      <w:r w:rsidRPr="00C1647E">
        <w:t xml:space="preserve"> </w:t>
      </w:r>
    </w:p>
    <w:p w14:paraId="74D9B6CE" w14:textId="13FC6B7C" w:rsidR="00C1647E" w:rsidRPr="00C1647E" w:rsidRDefault="00C1647E" w:rsidP="00F024E4">
      <w:pPr>
        <w:contextualSpacing/>
        <w:rPr>
          <w:rFonts w:asciiTheme="minorHAnsi" w:hAnsiTheme="minorHAnsi" w:cstheme="minorHAnsi"/>
          <w:color w:val="808080"/>
        </w:rPr>
      </w:pPr>
      <w:r w:rsidRPr="00C1647E">
        <w:rPr>
          <w:rFonts w:asciiTheme="minorHAnsi" w:hAnsiTheme="minorHAnsi" w:cstheme="minorHAnsi"/>
        </w:rPr>
        <w:t>On arrival to City C</w:t>
      </w:r>
      <w:r w:rsidR="0051060E">
        <w:rPr>
          <w:rFonts w:asciiTheme="minorHAnsi" w:hAnsiTheme="minorHAnsi" w:cstheme="minorHAnsi"/>
        </w:rPr>
        <w:t xml:space="preserve">ommunity </w:t>
      </w:r>
      <w:r w:rsidRPr="00C1647E">
        <w:rPr>
          <w:rFonts w:asciiTheme="minorHAnsi" w:hAnsiTheme="minorHAnsi" w:cstheme="minorHAnsi"/>
        </w:rPr>
        <w:t>R</w:t>
      </w:r>
      <w:r w:rsidR="0051060E">
        <w:rPr>
          <w:rFonts w:asciiTheme="minorHAnsi" w:hAnsiTheme="minorHAnsi" w:cstheme="minorHAnsi"/>
        </w:rPr>
        <w:t xml:space="preserve">ecovery </w:t>
      </w:r>
      <w:r w:rsidRPr="00C1647E">
        <w:rPr>
          <w:rFonts w:asciiTheme="minorHAnsi" w:hAnsiTheme="minorHAnsi" w:cstheme="minorHAnsi"/>
        </w:rPr>
        <w:t>S</w:t>
      </w:r>
      <w:r w:rsidR="0051060E">
        <w:rPr>
          <w:rFonts w:asciiTheme="minorHAnsi" w:hAnsiTheme="minorHAnsi" w:cstheme="minorHAnsi"/>
        </w:rPr>
        <w:t>ervice</w:t>
      </w:r>
      <w:r w:rsidRPr="00C1647E">
        <w:rPr>
          <w:rFonts w:asciiTheme="minorHAnsi" w:hAnsiTheme="minorHAnsi" w:cstheme="minorHAnsi"/>
        </w:rPr>
        <w:t xml:space="preserve"> (CCRS) notify MH reception staff that RNs have arrived for the </w:t>
      </w:r>
      <w:r w:rsidR="000335C6">
        <w:rPr>
          <w:rFonts w:asciiTheme="minorHAnsi" w:hAnsiTheme="minorHAnsi" w:cstheme="minorHAnsi"/>
        </w:rPr>
        <w:t>Olanzapine LAI</w:t>
      </w:r>
      <w:r w:rsidRPr="00C1647E">
        <w:rPr>
          <w:rFonts w:asciiTheme="minorHAnsi" w:hAnsiTheme="minorHAnsi" w:cstheme="minorHAnsi"/>
        </w:rPr>
        <w:t xml:space="preserve"> Clinic</w:t>
      </w:r>
      <w:r w:rsidR="005608B5">
        <w:rPr>
          <w:rFonts w:asciiTheme="minorHAnsi" w:hAnsiTheme="minorHAnsi" w:cstheme="minorHAnsi"/>
        </w:rPr>
        <w:t xml:space="preserve">. </w:t>
      </w:r>
    </w:p>
    <w:p w14:paraId="5F46E309" w14:textId="55B425E0" w:rsidR="00C1647E" w:rsidRPr="00C1647E" w:rsidRDefault="00C1647E" w:rsidP="00F024E4">
      <w:pPr>
        <w:numPr>
          <w:ilvl w:val="0"/>
          <w:numId w:val="28"/>
        </w:numPr>
        <w:contextualSpacing/>
        <w:rPr>
          <w:rFonts w:asciiTheme="minorHAnsi" w:hAnsiTheme="minorHAnsi" w:cstheme="minorHAnsi"/>
        </w:rPr>
      </w:pPr>
      <w:r w:rsidRPr="00C1647E">
        <w:rPr>
          <w:rFonts w:asciiTheme="minorHAnsi" w:hAnsiTheme="minorHAnsi" w:cstheme="minorHAnsi"/>
        </w:rPr>
        <w:t xml:space="preserve">There is an office located next to reception for the </w:t>
      </w:r>
      <w:r w:rsidR="000335C6">
        <w:rPr>
          <w:rFonts w:asciiTheme="minorHAnsi" w:hAnsiTheme="minorHAnsi" w:cstheme="minorHAnsi"/>
        </w:rPr>
        <w:t>Olanzapine LAI</w:t>
      </w:r>
      <w:r w:rsidRPr="00C1647E">
        <w:rPr>
          <w:rFonts w:asciiTheme="minorHAnsi" w:hAnsiTheme="minorHAnsi" w:cstheme="minorHAnsi"/>
        </w:rPr>
        <w:t xml:space="preserve"> clinic for the day.  Please ask the MH reception to staff for the code if unsure. </w:t>
      </w:r>
    </w:p>
    <w:p w14:paraId="3D80C72E" w14:textId="77777777" w:rsidR="00C1647E" w:rsidRPr="00C1647E" w:rsidRDefault="00C1647E" w:rsidP="00F024E4">
      <w:pPr>
        <w:numPr>
          <w:ilvl w:val="0"/>
          <w:numId w:val="28"/>
        </w:numPr>
        <w:contextualSpacing/>
        <w:rPr>
          <w:rFonts w:asciiTheme="minorHAnsi" w:hAnsiTheme="minorHAnsi" w:cstheme="minorHAnsi"/>
        </w:rPr>
      </w:pPr>
      <w:r w:rsidRPr="00C1647E">
        <w:rPr>
          <w:rFonts w:asciiTheme="minorHAnsi" w:hAnsiTheme="minorHAnsi" w:cstheme="minorHAnsi"/>
        </w:rPr>
        <w:t xml:space="preserve">CCRS has a designated treatment room. This treatment room is a shared space between AMHDS and CCRS clinicians. Most CCRS consumers who attend the clinic keep their injections onsite in the locked medication cabinet. Ask CCRS clinicians for assistance to locate key to locked medication cabinet. </w:t>
      </w:r>
    </w:p>
    <w:p w14:paraId="106613AB" w14:textId="77777777" w:rsidR="00C1647E" w:rsidRPr="00C1647E" w:rsidRDefault="00C1647E" w:rsidP="00F024E4">
      <w:pPr>
        <w:ind w:left="927"/>
        <w:rPr>
          <w:rFonts w:asciiTheme="minorHAnsi" w:hAnsiTheme="minorHAnsi" w:cstheme="minorHAnsi"/>
        </w:rPr>
      </w:pPr>
    </w:p>
    <w:p w14:paraId="370D4670" w14:textId="7B1DD432" w:rsidR="00C1647E" w:rsidRPr="00C1647E" w:rsidRDefault="00C1647E" w:rsidP="00F024E4">
      <w:pPr>
        <w:pStyle w:val="Heading2"/>
      </w:pPr>
      <w:bookmarkStart w:id="215" w:name="_Toc65233376"/>
      <w:bookmarkStart w:id="216" w:name="_Toc77333418"/>
      <w:r w:rsidRPr="00C1647E">
        <w:t xml:space="preserve">8.5.3 </w:t>
      </w:r>
      <w:r w:rsidR="000335C6">
        <w:t>Olanzapine LAI</w:t>
      </w:r>
      <w:r w:rsidRPr="00C1647E">
        <w:t xml:space="preserve"> Clinic at Gungahlin </w:t>
      </w:r>
      <w:bookmarkEnd w:id="215"/>
      <w:r w:rsidR="00884EC4">
        <w:t>Community Recovery Services (</w:t>
      </w:r>
      <w:r w:rsidR="007807E1">
        <w:t>GCRS</w:t>
      </w:r>
      <w:r w:rsidR="00884EC4">
        <w:t>)</w:t>
      </w:r>
      <w:bookmarkEnd w:id="216"/>
    </w:p>
    <w:p w14:paraId="1353FCD3" w14:textId="4262697E" w:rsidR="00C1647E" w:rsidRPr="00C1647E" w:rsidRDefault="00C1647E" w:rsidP="00F024E4">
      <w:pPr>
        <w:rPr>
          <w:rFonts w:asciiTheme="minorHAnsi" w:hAnsiTheme="minorHAnsi" w:cstheme="minorHAnsi"/>
        </w:rPr>
      </w:pPr>
      <w:r w:rsidRPr="00C1647E">
        <w:rPr>
          <w:rFonts w:asciiTheme="minorHAnsi" w:hAnsiTheme="minorHAnsi" w:cstheme="minorHAnsi"/>
        </w:rPr>
        <w:t xml:space="preserve">On arrival to the GCRS notify MH reception staff that RNs have arrived for the </w:t>
      </w:r>
      <w:r w:rsidR="000335C6">
        <w:rPr>
          <w:rFonts w:asciiTheme="minorHAnsi" w:hAnsiTheme="minorHAnsi" w:cstheme="minorHAnsi"/>
        </w:rPr>
        <w:t>Olanzapine LAI</w:t>
      </w:r>
      <w:r w:rsidRPr="00C1647E">
        <w:rPr>
          <w:rFonts w:asciiTheme="minorHAnsi" w:hAnsiTheme="minorHAnsi" w:cstheme="minorHAnsi"/>
        </w:rPr>
        <w:t xml:space="preserve"> Clinic</w:t>
      </w:r>
      <w:r w:rsidR="003173F6">
        <w:rPr>
          <w:rFonts w:asciiTheme="minorHAnsi" w:hAnsiTheme="minorHAnsi" w:cstheme="minorHAnsi"/>
        </w:rPr>
        <w:t xml:space="preserve">. </w:t>
      </w:r>
    </w:p>
    <w:p w14:paraId="1816DEBB" w14:textId="5475CCD5" w:rsidR="00C1647E" w:rsidRPr="00C1647E" w:rsidRDefault="00C1647E" w:rsidP="00F024E4">
      <w:pPr>
        <w:numPr>
          <w:ilvl w:val="0"/>
          <w:numId w:val="29"/>
        </w:numPr>
        <w:rPr>
          <w:rFonts w:asciiTheme="minorHAnsi" w:hAnsiTheme="minorHAnsi" w:cstheme="minorHAnsi"/>
          <w:b/>
          <w:bCs/>
        </w:rPr>
      </w:pPr>
      <w:r w:rsidRPr="00C1647E">
        <w:rPr>
          <w:rFonts w:asciiTheme="minorHAnsi" w:hAnsiTheme="minorHAnsi" w:cstheme="minorHAnsi"/>
        </w:rPr>
        <w:t xml:space="preserve">GCRS </w:t>
      </w:r>
      <w:r w:rsidR="000335C6">
        <w:rPr>
          <w:rFonts w:asciiTheme="minorHAnsi" w:hAnsiTheme="minorHAnsi" w:cstheme="minorHAnsi"/>
        </w:rPr>
        <w:t>Olanzapine LAI</w:t>
      </w:r>
      <w:r w:rsidRPr="00C1647E">
        <w:rPr>
          <w:rFonts w:asciiTheme="minorHAnsi" w:hAnsiTheme="minorHAnsi" w:cstheme="minorHAnsi"/>
        </w:rPr>
        <w:t xml:space="preserve"> Clinic is held in the mental health treatment room near ACT pathology. Please note this treatment room is a shared space between AMHDS and GCRS clinicians. </w:t>
      </w:r>
    </w:p>
    <w:p w14:paraId="406B68A0" w14:textId="77777777" w:rsidR="00C1647E" w:rsidRPr="00C1647E" w:rsidRDefault="00C1647E" w:rsidP="00F024E4">
      <w:pPr>
        <w:numPr>
          <w:ilvl w:val="0"/>
          <w:numId w:val="29"/>
        </w:numPr>
        <w:rPr>
          <w:rFonts w:asciiTheme="minorHAnsi" w:hAnsiTheme="minorHAnsi" w:cstheme="minorHAnsi"/>
          <w:b/>
          <w:bCs/>
        </w:rPr>
      </w:pPr>
      <w:r w:rsidRPr="00C1647E">
        <w:rPr>
          <w:rFonts w:asciiTheme="minorHAnsi" w:hAnsiTheme="minorHAnsi" w:cstheme="minorHAnsi"/>
        </w:rPr>
        <w:t xml:space="preserve">Treatment sheets are in the medication room at the back of Gungahlin Community Health Centre (GCHC), please ask GCRS clinicians for the code to access the key to locked cupboard if unsure. </w:t>
      </w:r>
    </w:p>
    <w:p w14:paraId="7399A0E8" w14:textId="463FDAD9" w:rsidR="00C1647E" w:rsidRPr="00C1647E" w:rsidRDefault="00C1647E" w:rsidP="00F024E4">
      <w:pPr>
        <w:numPr>
          <w:ilvl w:val="0"/>
          <w:numId w:val="29"/>
        </w:numPr>
        <w:rPr>
          <w:rFonts w:asciiTheme="minorHAnsi" w:hAnsiTheme="minorHAnsi" w:cstheme="minorHAnsi"/>
          <w:b/>
          <w:bCs/>
        </w:rPr>
      </w:pPr>
      <w:r w:rsidRPr="00C1647E">
        <w:rPr>
          <w:rFonts w:asciiTheme="minorHAnsi" w:hAnsiTheme="minorHAnsi" w:cstheme="minorHAnsi"/>
        </w:rPr>
        <w:t xml:space="preserve">Most consumers who attend the GCRS </w:t>
      </w:r>
      <w:r w:rsidR="000335C6">
        <w:rPr>
          <w:rFonts w:asciiTheme="minorHAnsi" w:hAnsiTheme="minorHAnsi" w:cstheme="minorHAnsi"/>
        </w:rPr>
        <w:t>Olanzapine LAI</w:t>
      </w:r>
      <w:r w:rsidRPr="00C1647E">
        <w:rPr>
          <w:rFonts w:asciiTheme="minorHAnsi" w:hAnsiTheme="minorHAnsi" w:cstheme="minorHAnsi"/>
        </w:rPr>
        <w:t xml:space="preserve"> Clinic bring their Olanzapine LAIs to the clinic. If there are any onsite, they will be in the locked medication cupboard.</w:t>
      </w:r>
    </w:p>
    <w:p w14:paraId="67BEDBDD" w14:textId="77777777" w:rsidR="00C1647E" w:rsidRPr="00C1647E" w:rsidRDefault="00C1647E" w:rsidP="00F024E4">
      <w:pPr>
        <w:ind w:left="1080"/>
        <w:rPr>
          <w:rFonts w:asciiTheme="minorHAnsi" w:hAnsiTheme="minorHAnsi" w:cstheme="minorHAnsi"/>
          <w:b/>
          <w:bCs/>
        </w:rPr>
      </w:pPr>
    </w:p>
    <w:p w14:paraId="2005A998" w14:textId="1ABB9E03" w:rsidR="00C1647E" w:rsidRPr="00C1647E" w:rsidRDefault="00C1647E" w:rsidP="00F024E4">
      <w:pPr>
        <w:pStyle w:val="Heading2"/>
      </w:pPr>
      <w:bookmarkStart w:id="217" w:name="_Toc65233377"/>
      <w:bookmarkStart w:id="218" w:name="_Toc77333419"/>
      <w:r w:rsidRPr="00C1647E">
        <w:t xml:space="preserve">8.6 Recording </w:t>
      </w:r>
      <w:r w:rsidR="000335C6">
        <w:t>Olanzapine LAI</w:t>
      </w:r>
      <w:r w:rsidRPr="00C1647E">
        <w:t xml:space="preserve"> Clinic Attendance</w:t>
      </w:r>
      <w:bookmarkEnd w:id="217"/>
      <w:bookmarkEnd w:id="218"/>
      <w:r w:rsidRPr="00C1647E">
        <w:t xml:space="preserve"> </w:t>
      </w:r>
    </w:p>
    <w:p w14:paraId="26548AB5" w14:textId="2AA99123" w:rsidR="00C1647E" w:rsidRDefault="00C1647E" w:rsidP="00F024E4">
      <w:pPr>
        <w:rPr>
          <w:rFonts w:asciiTheme="minorHAnsi" w:hAnsiTheme="minorHAnsi" w:cstheme="minorHAnsi"/>
          <w:i/>
          <w:iCs/>
        </w:rPr>
      </w:pPr>
      <w:r w:rsidRPr="00C1647E">
        <w:rPr>
          <w:rFonts w:asciiTheme="minorHAnsi" w:hAnsiTheme="minorHAnsi" w:cstheme="minorHAnsi"/>
        </w:rPr>
        <w:t xml:space="preserve">Ensure that consumer attendance in recorded on the appropriate excel spread sheet and kept up to date with the relevant information. The </w:t>
      </w:r>
      <w:r w:rsidR="000335C6">
        <w:rPr>
          <w:rFonts w:asciiTheme="minorHAnsi" w:hAnsiTheme="minorHAnsi" w:cstheme="minorHAnsi"/>
        </w:rPr>
        <w:t>Olanzapine LAI</w:t>
      </w:r>
      <w:r w:rsidRPr="00C1647E">
        <w:rPr>
          <w:rFonts w:asciiTheme="minorHAnsi" w:hAnsiTheme="minorHAnsi" w:cstheme="minorHAnsi"/>
        </w:rPr>
        <w:t xml:space="preserve"> Clinic excel spread sheets can be located; </w:t>
      </w:r>
      <w:r w:rsidRPr="00C1647E">
        <w:rPr>
          <w:rFonts w:asciiTheme="minorHAnsi" w:hAnsiTheme="minorHAnsi" w:cstheme="minorHAnsi"/>
          <w:i/>
          <w:iCs/>
        </w:rPr>
        <w:t>Q:\MH\ACT Wide Mental Health Services\4Adult Mental Health Day Service\Programmes\Service Stream - SPECIALTY SERVICES\Service Stream - PHARMACOTHERAPY\Olanzapine LAI</w:t>
      </w:r>
      <w:r w:rsidR="00184C2B">
        <w:rPr>
          <w:rFonts w:asciiTheme="minorHAnsi" w:hAnsiTheme="minorHAnsi" w:cstheme="minorHAnsi"/>
          <w:i/>
          <w:iCs/>
        </w:rPr>
        <w:t xml:space="preserve">. </w:t>
      </w:r>
    </w:p>
    <w:p w14:paraId="0E82714C" w14:textId="77777777" w:rsidR="00F024E4" w:rsidRPr="008C4C04" w:rsidRDefault="00F024E4" w:rsidP="00F024E4">
      <w:pPr>
        <w:rPr>
          <w:rFonts w:asciiTheme="minorHAnsi" w:hAnsiTheme="minorHAnsi" w:cstheme="minorHAnsi"/>
          <w:i/>
          <w:iCs/>
        </w:rPr>
      </w:pPr>
    </w:p>
    <w:p w14:paraId="5B387D8F" w14:textId="5D5F7A16" w:rsidR="00C1647E" w:rsidRPr="00C1647E" w:rsidRDefault="00C1647E" w:rsidP="00F024E4">
      <w:pPr>
        <w:pStyle w:val="Heading2"/>
      </w:pPr>
      <w:bookmarkStart w:id="219" w:name="_Toc65233378"/>
      <w:bookmarkStart w:id="220" w:name="_Toc77333420"/>
      <w:r w:rsidRPr="00C1647E">
        <w:t>8.7 Administering Olanzapine LAI</w:t>
      </w:r>
      <w:bookmarkEnd w:id="219"/>
      <w:bookmarkEnd w:id="220"/>
    </w:p>
    <w:p w14:paraId="2135C698" w14:textId="18CDAA45" w:rsidR="00C1647E" w:rsidRPr="00C1647E" w:rsidRDefault="00C1647E" w:rsidP="00F024E4">
      <w:pPr>
        <w:rPr>
          <w:rFonts w:asciiTheme="minorHAnsi" w:hAnsiTheme="minorHAnsi" w:cstheme="minorHAnsi"/>
          <w:i/>
          <w:iCs/>
          <w:sz w:val="22"/>
          <w:szCs w:val="22"/>
        </w:rPr>
      </w:pPr>
      <w:r w:rsidRPr="00F024E4">
        <w:rPr>
          <w:rFonts w:asciiTheme="minorHAnsi" w:hAnsiTheme="minorHAnsi" w:cstheme="minorHAnsi"/>
          <w:szCs w:val="24"/>
        </w:rPr>
        <w:t>Staff should be familiar with, and adhere to the</w:t>
      </w:r>
      <w:r w:rsidRPr="00F024E4">
        <w:rPr>
          <w:rFonts w:asciiTheme="minorHAnsi" w:hAnsiTheme="minorHAnsi" w:cstheme="minorHAnsi"/>
          <w:i/>
          <w:iCs/>
          <w:szCs w:val="24"/>
        </w:rPr>
        <w:t xml:space="preserve"> Treatment for the Initiation, Administration and Monitoring of People on Olanzapine Long-Acting Injection (LAI) </w:t>
      </w:r>
      <w:r w:rsidR="00F024E4">
        <w:rPr>
          <w:rFonts w:asciiTheme="minorHAnsi" w:hAnsiTheme="minorHAnsi" w:cstheme="minorHAnsi"/>
          <w:i/>
          <w:iCs/>
          <w:szCs w:val="24"/>
        </w:rPr>
        <w:t xml:space="preserve">Procedure </w:t>
      </w:r>
      <w:r w:rsidRPr="00F024E4">
        <w:rPr>
          <w:rFonts w:asciiTheme="minorHAnsi" w:hAnsiTheme="minorHAnsi" w:cstheme="minorHAnsi"/>
          <w:szCs w:val="24"/>
        </w:rPr>
        <w:t xml:space="preserve">and </w:t>
      </w:r>
      <w:r w:rsidRPr="00F024E4">
        <w:rPr>
          <w:rFonts w:asciiTheme="minorHAnsi" w:hAnsiTheme="minorHAnsi" w:cstheme="minorHAnsi"/>
          <w:i/>
          <w:iCs/>
          <w:szCs w:val="24"/>
        </w:rPr>
        <w:t>Patient Identification and Procedures Matching Procedure</w:t>
      </w:r>
      <w:r w:rsidRPr="00C1647E">
        <w:rPr>
          <w:rFonts w:asciiTheme="minorHAnsi" w:hAnsiTheme="minorHAnsi" w:cstheme="minorHAnsi"/>
          <w:i/>
          <w:iCs/>
          <w:sz w:val="22"/>
          <w:szCs w:val="22"/>
        </w:rPr>
        <w:t xml:space="preserve">. </w:t>
      </w:r>
    </w:p>
    <w:p w14:paraId="2710816C" w14:textId="77777777" w:rsidR="00C1647E" w:rsidRPr="00C1647E" w:rsidRDefault="00C1647E" w:rsidP="00F024E4">
      <w:pPr>
        <w:rPr>
          <w:rFonts w:asciiTheme="minorHAnsi" w:hAnsiTheme="minorHAnsi" w:cstheme="minorHAnsi"/>
        </w:rPr>
      </w:pPr>
    </w:p>
    <w:p w14:paraId="3F41DBA9" w14:textId="77777777" w:rsidR="00C1647E" w:rsidRPr="00C1647E" w:rsidRDefault="00C1647E" w:rsidP="00F024E4">
      <w:pPr>
        <w:pStyle w:val="Heading2"/>
      </w:pPr>
      <w:bookmarkStart w:id="221" w:name="_Toc65233379"/>
      <w:bookmarkStart w:id="222" w:name="_Toc77333421"/>
      <w:r w:rsidRPr="00C1647E">
        <w:t>8.7.1 Administration</w:t>
      </w:r>
      <w:bookmarkEnd w:id="221"/>
      <w:bookmarkEnd w:id="222"/>
      <w:r w:rsidRPr="00C1647E">
        <w:t xml:space="preserve"> </w:t>
      </w:r>
    </w:p>
    <w:p w14:paraId="4E5FB9FD" w14:textId="4431D26C" w:rsidR="00C1647E" w:rsidRPr="00C1647E" w:rsidRDefault="00C1647E" w:rsidP="00F024E4">
      <w:pPr>
        <w:contextualSpacing/>
        <w:rPr>
          <w:rFonts w:asciiTheme="minorHAnsi" w:hAnsiTheme="minorHAnsi" w:cstheme="minorHAnsi"/>
        </w:rPr>
      </w:pPr>
      <w:r w:rsidRPr="00C1647E">
        <w:rPr>
          <w:rFonts w:asciiTheme="minorHAnsi" w:hAnsiTheme="minorHAnsi" w:cstheme="minorHAnsi"/>
        </w:rPr>
        <w:t xml:space="preserve">Reconstitution and administration of </w:t>
      </w:r>
      <w:r w:rsidR="00E40839">
        <w:rPr>
          <w:rFonts w:asciiTheme="minorHAnsi" w:hAnsiTheme="minorHAnsi" w:cstheme="minorHAnsi"/>
        </w:rPr>
        <w:t>O</w:t>
      </w:r>
      <w:r w:rsidRPr="00C1647E">
        <w:rPr>
          <w:rFonts w:asciiTheme="minorHAnsi" w:hAnsiTheme="minorHAnsi" w:cstheme="minorHAnsi"/>
        </w:rPr>
        <w:t>lanzapine LAI should be attended as per the manufacturer’s recommendations. Key points include:</w:t>
      </w:r>
    </w:p>
    <w:p w14:paraId="496F05C9" w14:textId="77777777" w:rsidR="00C1647E" w:rsidRPr="00C1647E" w:rsidRDefault="00C1647E" w:rsidP="00F024E4">
      <w:pPr>
        <w:pStyle w:val="ListBullet"/>
      </w:pPr>
      <w:r w:rsidRPr="00C1647E">
        <w:t xml:space="preserve">Olanzapine LAI is for deep gluteal intramuscular use. </w:t>
      </w:r>
    </w:p>
    <w:p w14:paraId="433DD8EB" w14:textId="77777777" w:rsidR="00C1647E" w:rsidRPr="00C1647E" w:rsidRDefault="00C1647E" w:rsidP="00F024E4">
      <w:pPr>
        <w:pStyle w:val="ListBullet"/>
      </w:pPr>
      <w:r w:rsidRPr="00C1647E">
        <w:t xml:space="preserve">DO NOT administer into the deltoid muscle.  </w:t>
      </w:r>
    </w:p>
    <w:p w14:paraId="36B7949A" w14:textId="77777777" w:rsidR="00C1647E" w:rsidRPr="00C1647E" w:rsidRDefault="00C1647E" w:rsidP="00F024E4">
      <w:pPr>
        <w:pStyle w:val="ListBullet"/>
      </w:pPr>
      <w:r w:rsidRPr="00C1647E">
        <w:t xml:space="preserve">DO NOT administer intravenously or subcutaneously. </w:t>
      </w:r>
    </w:p>
    <w:p w14:paraId="3BCC9AA2" w14:textId="77777777" w:rsidR="00C1647E" w:rsidRPr="00C1647E" w:rsidRDefault="00C1647E" w:rsidP="00F024E4">
      <w:pPr>
        <w:ind w:left="502"/>
        <w:contextualSpacing/>
        <w:rPr>
          <w:rFonts w:asciiTheme="minorHAnsi" w:hAnsiTheme="minorHAnsi" w:cstheme="minorHAnsi"/>
          <w:b/>
          <w:bCs/>
        </w:rPr>
      </w:pPr>
    </w:p>
    <w:p w14:paraId="335505A7" w14:textId="46624570" w:rsidR="00C1647E" w:rsidRPr="00C1647E" w:rsidRDefault="00C1647E" w:rsidP="00F024E4">
      <w:pPr>
        <w:numPr>
          <w:ilvl w:val="0"/>
          <w:numId w:val="30"/>
        </w:numPr>
        <w:rPr>
          <w:rFonts w:asciiTheme="minorHAnsi" w:hAnsiTheme="minorHAnsi" w:cstheme="minorHAnsi"/>
        </w:rPr>
      </w:pPr>
      <w:r w:rsidRPr="00C1647E">
        <w:rPr>
          <w:rFonts w:asciiTheme="minorHAnsi" w:hAnsiTheme="minorHAnsi" w:cstheme="minorHAnsi"/>
        </w:rPr>
        <w:t xml:space="preserve">It is recommended by the manufacturer that gloves are worn during the reconstitution of </w:t>
      </w:r>
      <w:r w:rsidR="00A04794">
        <w:rPr>
          <w:rFonts w:asciiTheme="minorHAnsi" w:hAnsiTheme="minorHAnsi" w:cstheme="minorHAnsi"/>
        </w:rPr>
        <w:t>O</w:t>
      </w:r>
      <w:r w:rsidRPr="00C1647E">
        <w:rPr>
          <w:rFonts w:asciiTheme="minorHAnsi" w:hAnsiTheme="minorHAnsi" w:cstheme="minorHAnsi"/>
        </w:rPr>
        <w:t xml:space="preserve">lanzapine LAI as it may be irritating to the </w:t>
      </w:r>
      <w:proofErr w:type="gramStart"/>
      <w:r w:rsidRPr="00C1647E">
        <w:rPr>
          <w:rFonts w:asciiTheme="minorHAnsi" w:hAnsiTheme="minorHAnsi" w:cstheme="minorHAnsi"/>
        </w:rPr>
        <w:t>skin;</w:t>
      </w:r>
      <w:proofErr w:type="gramEnd"/>
    </w:p>
    <w:p w14:paraId="5FC6B879" w14:textId="77777777" w:rsidR="00C1647E" w:rsidRPr="00C1647E" w:rsidRDefault="00C1647E" w:rsidP="00F024E4">
      <w:pPr>
        <w:numPr>
          <w:ilvl w:val="0"/>
          <w:numId w:val="30"/>
        </w:numPr>
        <w:rPr>
          <w:rFonts w:asciiTheme="minorHAnsi" w:hAnsiTheme="minorHAnsi" w:cstheme="minorHAnsi"/>
        </w:rPr>
      </w:pPr>
      <w:r w:rsidRPr="00C1647E">
        <w:rPr>
          <w:rFonts w:asciiTheme="minorHAnsi" w:hAnsiTheme="minorHAnsi" w:cstheme="minorHAnsi"/>
        </w:rPr>
        <w:t xml:space="preserve">There is more sterile diluent available in the vial than is required to </w:t>
      </w:r>
      <w:proofErr w:type="gramStart"/>
      <w:r w:rsidRPr="00C1647E">
        <w:rPr>
          <w:rFonts w:asciiTheme="minorHAnsi" w:hAnsiTheme="minorHAnsi" w:cstheme="minorHAnsi"/>
        </w:rPr>
        <w:t>reconstitute;</w:t>
      </w:r>
      <w:proofErr w:type="gramEnd"/>
    </w:p>
    <w:p w14:paraId="659FEDDE" w14:textId="77777777" w:rsidR="00C1647E" w:rsidRPr="00C1647E" w:rsidRDefault="00C1647E" w:rsidP="00F024E4">
      <w:pPr>
        <w:numPr>
          <w:ilvl w:val="0"/>
          <w:numId w:val="30"/>
        </w:numPr>
        <w:rPr>
          <w:rFonts w:asciiTheme="minorHAnsi" w:hAnsiTheme="minorHAnsi" w:cstheme="minorHAnsi"/>
        </w:rPr>
      </w:pPr>
      <w:r w:rsidRPr="00C1647E">
        <w:rPr>
          <w:rFonts w:asciiTheme="minorHAnsi" w:hAnsiTheme="minorHAnsi" w:cstheme="minorHAnsi"/>
        </w:rPr>
        <w:lastRenderedPageBreak/>
        <w:t xml:space="preserve">Given that Post-Injection Delirium/Sedation Syndrome (PDSS) is thought to be linked to accidental intravascular injection, the needle must be aspirated for ten seconds to ensure that the bevel is not in contact with a blood </w:t>
      </w:r>
      <w:proofErr w:type="gramStart"/>
      <w:r w:rsidRPr="00C1647E">
        <w:rPr>
          <w:rFonts w:asciiTheme="minorHAnsi" w:hAnsiTheme="minorHAnsi" w:cstheme="minorHAnsi"/>
        </w:rPr>
        <w:t>supply;</w:t>
      </w:r>
      <w:proofErr w:type="gramEnd"/>
      <w:r w:rsidRPr="00C1647E">
        <w:rPr>
          <w:rFonts w:asciiTheme="minorHAnsi" w:hAnsiTheme="minorHAnsi" w:cstheme="minorHAnsi"/>
        </w:rPr>
        <w:t xml:space="preserve"> </w:t>
      </w:r>
    </w:p>
    <w:p w14:paraId="43755DC7" w14:textId="430EA91D" w:rsidR="00C1647E" w:rsidRPr="00F024E4" w:rsidRDefault="00C1647E" w:rsidP="00F024E4">
      <w:pPr>
        <w:numPr>
          <w:ilvl w:val="0"/>
          <w:numId w:val="30"/>
        </w:numPr>
        <w:rPr>
          <w:rFonts w:asciiTheme="minorHAnsi" w:hAnsiTheme="minorHAnsi" w:cstheme="minorHAnsi"/>
          <w:iCs/>
        </w:rPr>
      </w:pPr>
      <w:r w:rsidRPr="00C1647E">
        <w:rPr>
          <w:rFonts w:asciiTheme="minorHAnsi" w:hAnsiTheme="minorHAnsi" w:cstheme="minorHAnsi"/>
        </w:rPr>
        <w:t xml:space="preserve">Z-track technique should be used, and the site should not be massaged post-administration. </w:t>
      </w:r>
      <w:r w:rsidRPr="00F024E4">
        <w:rPr>
          <w:rFonts w:asciiTheme="minorHAnsi" w:hAnsiTheme="minorHAnsi" w:cstheme="minorHAnsi"/>
          <w:iCs/>
        </w:rPr>
        <w:t xml:space="preserve">Staff training on the reconstitution and administration of </w:t>
      </w:r>
      <w:r w:rsidR="00E40839">
        <w:rPr>
          <w:rFonts w:asciiTheme="minorHAnsi" w:hAnsiTheme="minorHAnsi" w:cstheme="minorHAnsi"/>
          <w:iCs/>
        </w:rPr>
        <w:t>O</w:t>
      </w:r>
      <w:r w:rsidRPr="00F024E4">
        <w:rPr>
          <w:rFonts w:asciiTheme="minorHAnsi" w:hAnsiTheme="minorHAnsi" w:cstheme="minorHAnsi"/>
          <w:iCs/>
        </w:rPr>
        <w:t xml:space="preserve">lanzapine LAI is available through Eli-Lilly Australia Pty. Limited. Phone (02) 9325 4444. </w:t>
      </w:r>
    </w:p>
    <w:p w14:paraId="089B6600" w14:textId="77777777" w:rsidR="00C1647E" w:rsidRPr="00C1647E" w:rsidRDefault="00C1647E" w:rsidP="00F024E4">
      <w:pPr>
        <w:ind w:left="1080"/>
        <w:rPr>
          <w:rFonts w:asciiTheme="minorHAnsi" w:hAnsiTheme="minorHAnsi" w:cstheme="minorHAnsi"/>
        </w:rPr>
      </w:pPr>
    </w:p>
    <w:p w14:paraId="4CA4C526" w14:textId="77777777" w:rsidR="00C1647E" w:rsidRPr="00C1647E" w:rsidRDefault="00C1647E" w:rsidP="00F024E4">
      <w:pPr>
        <w:pStyle w:val="Heading2"/>
      </w:pPr>
      <w:bookmarkStart w:id="223" w:name="_Toc65233380"/>
      <w:bookmarkStart w:id="224" w:name="_Toc77333422"/>
      <w:proofErr w:type="gramStart"/>
      <w:r w:rsidRPr="00C1647E">
        <w:t>8.7.2  Recording</w:t>
      </w:r>
      <w:proofErr w:type="gramEnd"/>
      <w:r w:rsidRPr="00C1647E">
        <w:t xml:space="preserve"> Administration</w:t>
      </w:r>
      <w:bookmarkEnd w:id="223"/>
      <w:bookmarkEnd w:id="224"/>
      <w:r w:rsidRPr="00C1647E">
        <w:t xml:space="preserve"> </w:t>
      </w:r>
    </w:p>
    <w:p w14:paraId="682C10A7" w14:textId="47192765" w:rsidR="00C1647E" w:rsidRPr="00C1647E" w:rsidRDefault="00C1647E" w:rsidP="00F024E4">
      <w:pPr>
        <w:numPr>
          <w:ilvl w:val="0"/>
          <w:numId w:val="31"/>
        </w:numPr>
        <w:rPr>
          <w:rFonts w:asciiTheme="minorHAnsi" w:hAnsiTheme="minorHAnsi" w:cstheme="minorHAnsi"/>
          <w:iCs/>
        </w:rPr>
      </w:pPr>
      <w:r w:rsidRPr="00C1647E">
        <w:rPr>
          <w:rFonts w:asciiTheme="minorHAnsi" w:hAnsiTheme="minorHAnsi" w:cstheme="minorHAnsi"/>
          <w:iCs/>
        </w:rPr>
        <w:t>Record the Batch number and expiry date of the drug on the back of each consumer</w:t>
      </w:r>
      <w:r w:rsidR="00A04794">
        <w:rPr>
          <w:rFonts w:asciiTheme="minorHAnsi" w:hAnsiTheme="minorHAnsi" w:cstheme="minorHAnsi"/>
          <w:iCs/>
        </w:rPr>
        <w:t>’</w:t>
      </w:r>
      <w:r w:rsidRPr="00C1647E">
        <w:rPr>
          <w:rFonts w:asciiTheme="minorHAnsi" w:hAnsiTheme="minorHAnsi" w:cstheme="minorHAnsi"/>
          <w:iCs/>
        </w:rPr>
        <w:t>s Olanzapine LAI observation sheet prior to administering the injection. This is useful information in case of an adverse reaction to send to the Lilly drug safety committee.</w:t>
      </w:r>
    </w:p>
    <w:p w14:paraId="7D87CC4D" w14:textId="77777777" w:rsidR="00C1647E" w:rsidRPr="00C1647E" w:rsidRDefault="00C1647E" w:rsidP="00F024E4">
      <w:pPr>
        <w:numPr>
          <w:ilvl w:val="0"/>
          <w:numId w:val="31"/>
        </w:numPr>
        <w:rPr>
          <w:rFonts w:asciiTheme="minorHAnsi" w:hAnsiTheme="minorHAnsi" w:cstheme="minorHAnsi"/>
          <w:iCs/>
        </w:rPr>
      </w:pPr>
      <w:r w:rsidRPr="00C1647E">
        <w:rPr>
          <w:rFonts w:asciiTheme="minorHAnsi" w:hAnsiTheme="minorHAnsi" w:cstheme="minorHAnsi"/>
          <w:iCs/>
        </w:rPr>
        <w:t xml:space="preserve">Record this data in </w:t>
      </w:r>
      <w:proofErr w:type="spellStart"/>
      <w:r w:rsidRPr="00C1647E">
        <w:rPr>
          <w:rFonts w:asciiTheme="minorHAnsi" w:hAnsiTheme="minorHAnsi" w:cstheme="minorHAnsi"/>
          <w:iCs/>
        </w:rPr>
        <w:t>MAJICer</w:t>
      </w:r>
      <w:proofErr w:type="spellEnd"/>
      <w:r w:rsidRPr="00C1647E">
        <w:rPr>
          <w:rFonts w:asciiTheme="minorHAnsi" w:hAnsiTheme="minorHAnsi" w:cstheme="minorHAnsi"/>
          <w:iCs/>
        </w:rPr>
        <w:t xml:space="preserve"> under the medication tab when recording Olanzapine LAI given.</w:t>
      </w:r>
    </w:p>
    <w:p w14:paraId="5DB5ACEB" w14:textId="77777777" w:rsidR="00C1647E" w:rsidRPr="00C1647E" w:rsidRDefault="00C1647E" w:rsidP="00F024E4">
      <w:pPr>
        <w:ind w:left="644"/>
        <w:rPr>
          <w:rFonts w:asciiTheme="minorHAnsi" w:hAnsiTheme="minorHAnsi" w:cstheme="minorHAnsi"/>
          <w:iCs/>
        </w:rPr>
      </w:pPr>
    </w:p>
    <w:p w14:paraId="1DB79275" w14:textId="535F2747" w:rsidR="00C1647E" w:rsidRPr="00C1647E" w:rsidRDefault="00C1647E" w:rsidP="00F024E4">
      <w:pPr>
        <w:pStyle w:val="Heading2"/>
      </w:pPr>
      <w:bookmarkStart w:id="225" w:name="_Toc65233381"/>
      <w:bookmarkStart w:id="226" w:name="_Toc77333423"/>
      <w:r w:rsidRPr="00C1647E">
        <w:t xml:space="preserve">8.8 Baseline </w:t>
      </w:r>
      <w:r w:rsidR="007807E1">
        <w:t>O</w:t>
      </w:r>
      <w:r w:rsidRPr="00C1647E">
        <w:t xml:space="preserve">bservation and </w:t>
      </w:r>
      <w:r w:rsidR="007807E1">
        <w:t>L</w:t>
      </w:r>
      <w:r w:rsidRPr="00C1647E">
        <w:t xml:space="preserve">ong-term </w:t>
      </w:r>
      <w:r w:rsidR="007807E1">
        <w:t>M</w:t>
      </w:r>
      <w:r w:rsidRPr="00C1647E">
        <w:t>onitoring for Olanzapine LAI</w:t>
      </w:r>
      <w:bookmarkEnd w:id="225"/>
      <w:bookmarkEnd w:id="226"/>
      <w:r w:rsidRPr="00C1647E">
        <w:t xml:space="preserve"> </w:t>
      </w:r>
    </w:p>
    <w:p w14:paraId="267A593D" w14:textId="77777777" w:rsidR="00C1647E" w:rsidRPr="00C1647E" w:rsidRDefault="00C1647E" w:rsidP="00F024E4"/>
    <w:p w14:paraId="3EBE3E9E" w14:textId="77777777" w:rsidR="00C1647E" w:rsidRPr="00C1647E" w:rsidRDefault="00C1647E" w:rsidP="00F024E4">
      <w:pPr>
        <w:pStyle w:val="Heading2"/>
      </w:pPr>
      <w:bookmarkStart w:id="227" w:name="_Toc65233382"/>
      <w:bookmarkStart w:id="228" w:name="_Toc77333424"/>
      <w:r w:rsidRPr="00C1647E">
        <w:t>8.8.1 Observations</w:t>
      </w:r>
      <w:bookmarkEnd w:id="227"/>
      <w:bookmarkEnd w:id="228"/>
      <w:r w:rsidRPr="00C1647E">
        <w:t xml:space="preserve"> </w:t>
      </w:r>
    </w:p>
    <w:p w14:paraId="23751BDA" w14:textId="7D036A22" w:rsidR="00C1647E" w:rsidRPr="00C1647E" w:rsidRDefault="00C1647E" w:rsidP="00F024E4">
      <w:pPr>
        <w:numPr>
          <w:ilvl w:val="0"/>
          <w:numId w:val="34"/>
        </w:numPr>
        <w:rPr>
          <w:rFonts w:asciiTheme="minorHAnsi" w:hAnsiTheme="minorHAnsi" w:cstheme="minorHAnsi"/>
        </w:rPr>
      </w:pPr>
      <w:r w:rsidRPr="00C1647E">
        <w:rPr>
          <w:rFonts w:asciiTheme="minorHAnsi" w:hAnsiTheme="minorHAnsi" w:cstheme="minorHAnsi"/>
        </w:rPr>
        <w:t xml:space="preserve">Prior to administering Olanzapine LAI staff will </w:t>
      </w:r>
      <w:r w:rsidRPr="00C1647E">
        <w:t xml:space="preserve">check the identity of the patient using the three approved patient identifiers. The following </w:t>
      </w:r>
      <w:r w:rsidRPr="00C1647E">
        <w:rPr>
          <w:rFonts w:asciiTheme="minorHAnsi" w:hAnsiTheme="minorHAnsi" w:cstheme="minorHAnsi"/>
        </w:rPr>
        <w:t xml:space="preserve">baseline observation and information should be collected as per the </w:t>
      </w:r>
      <w:r w:rsidR="00923993">
        <w:rPr>
          <w:rFonts w:asciiTheme="minorHAnsi" w:hAnsiTheme="minorHAnsi" w:cstheme="minorHAnsi"/>
        </w:rPr>
        <w:t>Olanzapine Procedure</w:t>
      </w:r>
      <w:r w:rsidRPr="00C1647E">
        <w:rPr>
          <w:rFonts w:asciiTheme="minorHAnsi" w:hAnsiTheme="minorHAnsi" w:cstheme="minorHAnsi"/>
        </w:rPr>
        <w:t>, prior to administration including:</w:t>
      </w:r>
    </w:p>
    <w:p w14:paraId="5EBA359D" w14:textId="74303811" w:rsidR="00C1647E" w:rsidRPr="00C1647E" w:rsidRDefault="00C1647E" w:rsidP="00F024E4">
      <w:pPr>
        <w:pStyle w:val="ListBullet"/>
      </w:pPr>
      <w:proofErr w:type="gramStart"/>
      <w:r w:rsidRPr="00C1647E">
        <w:t>Bloods</w:t>
      </w:r>
      <w:proofErr w:type="gramEnd"/>
      <w:r w:rsidRPr="00C1647E">
        <w:t xml:space="preserve"> pressure- if blood pressure is lower than 100 systolic contact the consumer</w:t>
      </w:r>
      <w:r w:rsidR="00481517">
        <w:t>’</w:t>
      </w:r>
      <w:r w:rsidRPr="00C1647E">
        <w:t xml:space="preserve">s treating psychiatrist, if unavailable the AMHDS/AMHRU consultant. </w:t>
      </w:r>
    </w:p>
    <w:p w14:paraId="28A7A373" w14:textId="77777777" w:rsidR="00C1647E" w:rsidRPr="00C1647E" w:rsidRDefault="00C1647E" w:rsidP="00F024E4">
      <w:pPr>
        <w:pStyle w:val="ListBullet"/>
      </w:pPr>
      <w:r w:rsidRPr="00C1647E">
        <w:t>Pulse</w:t>
      </w:r>
    </w:p>
    <w:p w14:paraId="42363D55" w14:textId="080E82CF" w:rsidR="00C1647E" w:rsidRPr="00C1647E" w:rsidRDefault="00923993" w:rsidP="00F024E4">
      <w:pPr>
        <w:pStyle w:val="ListBullet"/>
      </w:pPr>
      <w:r>
        <w:t>Oxygen Saturation (</w:t>
      </w:r>
      <w:r w:rsidR="00C1647E" w:rsidRPr="00C1647E">
        <w:t>Sa02</w:t>
      </w:r>
      <w:r>
        <w:t>)</w:t>
      </w:r>
    </w:p>
    <w:p w14:paraId="35DBB574" w14:textId="77777777" w:rsidR="00C1647E" w:rsidRPr="00C1647E" w:rsidRDefault="00C1647E" w:rsidP="00F024E4">
      <w:pPr>
        <w:pStyle w:val="ListBullet"/>
      </w:pPr>
      <w:r w:rsidRPr="00C1647E">
        <w:t xml:space="preserve">Weight </w:t>
      </w:r>
    </w:p>
    <w:p w14:paraId="48CCF93C" w14:textId="77777777" w:rsidR="00C1647E" w:rsidRPr="00C1647E" w:rsidRDefault="00C1647E" w:rsidP="00F024E4">
      <w:pPr>
        <w:pStyle w:val="ListBullet"/>
      </w:pPr>
      <w:r w:rsidRPr="00C1647E">
        <w:t>Waist circumference</w:t>
      </w:r>
    </w:p>
    <w:p w14:paraId="7A824152" w14:textId="77777777" w:rsidR="00C1647E" w:rsidRPr="00C1647E" w:rsidRDefault="00C1647E" w:rsidP="00F024E4">
      <w:pPr>
        <w:pStyle w:val="ListBullet"/>
      </w:pPr>
      <w:r w:rsidRPr="00C1647E">
        <w:t xml:space="preserve">Exercise per week </w:t>
      </w:r>
    </w:p>
    <w:p w14:paraId="7210CE6A" w14:textId="77777777" w:rsidR="00C1647E" w:rsidRPr="00C1647E" w:rsidRDefault="00C1647E" w:rsidP="00F024E4">
      <w:pPr>
        <w:pStyle w:val="ListBullet"/>
      </w:pPr>
      <w:r w:rsidRPr="00C1647E">
        <w:t xml:space="preserve">Nicotine intake </w:t>
      </w:r>
    </w:p>
    <w:p w14:paraId="09CB9A71" w14:textId="77777777" w:rsidR="00C1647E" w:rsidRPr="00C1647E" w:rsidRDefault="00C1647E" w:rsidP="00F024E4">
      <w:pPr>
        <w:pStyle w:val="ListBullet"/>
      </w:pPr>
      <w:r w:rsidRPr="00C1647E">
        <w:t xml:space="preserve">Drug and alcohol consumption </w:t>
      </w:r>
    </w:p>
    <w:p w14:paraId="62F0A41C" w14:textId="247A85B1" w:rsidR="00C1647E" w:rsidRPr="00C1647E" w:rsidRDefault="00C1647E" w:rsidP="00F024E4">
      <w:pPr>
        <w:pStyle w:val="ListBullet"/>
      </w:pPr>
      <w:r w:rsidRPr="00C1647E">
        <w:t>Commitment to remain for the 2-hours observation</w:t>
      </w:r>
    </w:p>
    <w:p w14:paraId="44D4B5D1" w14:textId="0B67AE12" w:rsidR="00C1647E" w:rsidRPr="00C1647E" w:rsidRDefault="00C1647E" w:rsidP="00F024E4">
      <w:pPr>
        <w:pStyle w:val="ListBullet"/>
      </w:pPr>
      <w:r w:rsidRPr="00C1647E">
        <w:t>Whether supportive transport home has been organised</w:t>
      </w:r>
    </w:p>
    <w:p w14:paraId="2F4FDF21" w14:textId="0C122A6E" w:rsidR="00C1647E" w:rsidRPr="00C1647E" w:rsidRDefault="00C1647E" w:rsidP="00F024E4">
      <w:pPr>
        <w:pStyle w:val="ListBullet"/>
      </w:pPr>
      <w:r w:rsidRPr="00C1647E">
        <w:t>Mental State Examination</w:t>
      </w:r>
      <w:r w:rsidR="00960DBF">
        <w:t xml:space="preserve"> (MSE)</w:t>
      </w:r>
    </w:p>
    <w:p w14:paraId="262FC46A" w14:textId="238DA90E" w:rsidR="00C1647E" w:rsidRPr="00C1647E" w:rsidRDefault="00C1647E" w:rsidP="00F024E4">
      <w:pPr>
        <w:numPr>
          <w:ilvl w:val="0"/>
          <w:numId w:val="34"/>
        </w:numPr>
        <w:contextualSpacing/>
        <w:rPr>
          <w:rFonts w:asciiTheme="minorHAnsi" w:hAnsiTheme="minorHAnsi" w:cstheme="minorHAnsi"/>
        </w:rPr>
      </w:pPr>
      <w:r w:rsidRPr="00C1647E">
        <w:rPr>
          <w:rFonts w:asciiTheme="minorHAnsi" w:hAnsiTheme="minorHAnsi" w:cstheme="minorHAnsi"/>
        </w:rPr>
        <w:t xml:space="preserve">These baseline observations are important to have in the case of an adverse reaction e.g. Post Injection Syndrome (PIS) </w:t>
      </w:r>
      <w:r w:rsidR="003D67A1">
        <w:rPr>
          <w:rFonts w:asciiTheme="minorHAnsi" w:hAnsiTheme="minorHAnsi" w:cstheme="minorHAnsi"/>
        </w:rPr>
        <w:t>(also known as</w:t>
      </w:r>
      <w:r w:rsidRPr="00C1647E">
        <w:rPr>
          <w:rFonts w:asciiTheme="minorHAnsi" w:hAnsiTheme="minorHAnsi" w:cstheme="minorHAnsi"/>
        </w:rPr>
        <w:t xml:space="preserve"> Post-Injection Delirium/Sedation Syndrome (PDSS). Should a consumer refuse to have baseline observations taken, provide education regarding their importance and escalate to AMHDS Manager/Consultant team if required.</w:t>
      </w:r>
    </w:p>
    <w:p w14:paraId="118EDEAB" w14:textId="77777777" w:rsidR="00C1647E" w:rsidRPr="00C1647E" w:rsidRDefault="00C1647E" w:rsidP="00F024E4">
      <w:pPr>
        <w:numPr>
          <w:ilvl w:val="0"/>
          <w:numId w:val="34"/>
        </w:numPr>
        <w:contextualSpacing/>
        <w:jc w:val="both"/>
        <w:rPr>
          <w:rFonts w:asciiTheme="minorHAnsi" w:hAnsiTheme="minorHAnsi" w:cstheme="minorHAnsi"/>
          <w:szCs w:val="24"/>
        </w:rPr>
      </w:pPr>
      <w:r w:rsidRPr="00C1647E">
        <w:rPr>
          <w:rFonts w:asciiTheme="minorHAnsi" w:hAnsiTheme="minorHAnsi" w:cstheme="minorHAnsi"/>
          <w:szCs w:val="22"/>
        </w:rPr>
        <w:t xml:space="preserve">AMHDS staff will document </w:t>
      </w:r>
      <w:r w:rsidRPr="00C1647E">
        <w:rPr>
          <w:rFonts w:asciiTheme="minorHAnsi" w:hAnsiTheme="minorHAnsi" w:cstheme="minorHAnsi"/>
        </w:rPr>
        <w:t xml:space="preserve">the MSE </w:t>
      </w:r>
      <w:r w:rsidRPr="00C1647E">
        <w:rPr>
          <w:rFonts w:asciiTheme="minorHAnsi" w:hAnsiTheme="minorHAnsi" w:cstheme="minorHAnsi"/>
          <w:szCs w:val="22"/>
        </w:rPr>
        <w:t xml:space="preserve">in the electronic medical record. Any mental state </w:t>
      </w:r>
      <w:r w:rsidRPr="00C1647E">
        <w:rPr>
          <w:rFonts w:asciiTheme="minorHAnsi" w:hAnsiTheme="minorHAnsi" w:cstheme="minorHAnsi"/>
        </w:rPr>
        <w:t xml:space="preserve">or risk </w:t>
      </w:r>
      <w:r w:rsidRPr="00C1647E">
        <w:rPr>
          <w:rFonts w:asciiTheme="minorHAnsi" w:hAnsiTheme="minorHAnsi" w:cstheme="minorHAnsi"/>
          <w:szCs w:val="22"/>
        </w:rPr>
        <w:t xml:space="preserve">concerns will be </w:t>
      </w:r>
      <w:r w:rsidRPr="00C1647E">
        <w:rPr>
          <w:rFonts w:asciiTheme="minorHAnsi" w:hAnsiTheme="minorHAnsi" w:cstheme="minorHAnsi"/>
        </w:rPr>
        <w:t xml:space="preserve">managed by mental health staff consistent with the </w:t>
      </w:r>
      <w:r w:rsidRPr="00C1647E">
        <w:rPr>
          <w:rFonts w:asciiTheme="minorHAnsi" w:hAnsiTheme="minorHAnsi" w:cstheme="minorHAnsi"/>
          <w:szCs w:val="24"/>
        </w:rPr>
        <w:t xml:space="preserve">triage scale (attachment 14).  </w:t>
      </w:r>
    </w:p>
    <w:p w14:paraId="3100F687" w14:textId="77777777" w:rsidR="00C1647E" w:rsidRPr="00C1647E" w:rsidRDefault="00C1647E" w:rsidP="00F024E4">
      <w:pPr>
        <w:numPr>
          <w:ilvl w:val="0"/>
          <w:numId w:val="34"/>
        </w:numPr>
        <w:contextualSpacing/>
        <w:rPr>
          <w:rFonts w:asciiTheme="minorHAnsi" w:hAnsiTheme="minorHAnsi" w:cstheme="minorHAnsi"/>
        </w:rPr>
      </w:pPr>
      <w:r w:rsidRPr="00C1647E">
        <w:rPr>
          <w:rFonts w:asciiTheme="minorHAnsi" w:hAnsiTheme="minorHAnsi" w:cstheme="minorHAnsi"/>
        </w:rPr>
        <w:t xml:space="preserve">If the consumer does not intend to remain for the entire 2-hour observation period, the injection will not be administered. If possible, staff will discuss issues around unwillingness to stay and attempt to problem solve. If not possible, the Olanzapine will not be </w:t>
      </w:r>
      <w:proofErr w:type="gramStart"/>
      <w:r w:rsidRPr="00C1647E">
        <w:rPr>
          <w:rFonts w:asciiTheme="minorHAnsi" w:hAnsiTheme="minorHAnsi" w:cstheme="minorHAnsi"/>
        </w:rPr>
        <w:t>administered</w:t>
      </w:r>
      <w:proofErr w:type="gramEnd"/>
      <w:r w:rsidRPr="00C1647E">
        <w:rPr>
          <w:rFonts w:asciiTheme="minorHAnsi" w:hAnsiTheme="minorHAnsi" w:cstheme="minorHAnsi"/>
        </w:rPr>
        <w:t xml:space="preserve"> and the treating team will be notified. </w:t>
      </w:r>
    </w:p>
    <w:p w14:paraId="0CFE598F" w14:textId="0C9B40A0" w:rsidR="00C1647E" w:rsidRPr="00C1647E" w:rsidRDefault="00C1647E" w:rsidP="00F024E4">
      <w:pPr>
        <w:numPr>
          <w:ilvl w:val="0"/>
          <w:numId w:val="34"/>
        </w:numPr>
        <w:contextualSpacing/>
        <w:rPr>
          <w:rFonts w:asciiTheme="minorHAnsi" w:hAnsiTheme="minorHAnsi" w:cstheme="minorHAnsi"/>
        </w:rPr>
      </w:pPr>
      <w:r w:rsidRPr="00C1647E">
        <w:rPr>
          <w:rFonts w:asciiTheme="minorHAnsi" w:hAnsiTheme="minorHAnsi" w:cstheme="minorHAnsi"/>
        </w:rPr>
        <w:lastRenderedPageBreak/>
        <w:t>Managing 2</w:t>
      </w:r>
      <w:r w:rsidR="00BD23BD">
        <w:rPr>
          <w:rFonts w:asciiTheme="minorHAnsi" w:hAnsiTheme="minorHAnsi" w:cstheme="minorHAnsi"/>
        </w:rPr>
        <w:t>-</w:t>
      </w:r>
      <w:r w:rsidRPr="00C1647E">
        <w:rPr>
          <w:rFonts w:asciiTheme="minorHAnsi" w:hAnsiTheme="minorHAnsi" w:cstheme="minorHAnsi"/>
        </w:rPr>
        <w:t xml:space="preserve">hour observation period:  </w:t>
      </w:r>
    </w:p>
    <w:p w14:paraId="14BE857D" w14:textId="77777777" w:rsidR="00C1647E" w:rsidRPr="00C1647E" w:rsidRDefault="00C1647E" w:rsidP="00F024E4">
      <w:pPr>
        <w:numPr>
          <w:ilvl w:val="0"/>
          <w:numId w:val="70"/>
        </w:numPr>
        <w:contextualSpacing/>
        <w:rPr>
          <w:rFonts w:asciiTheme="minorHAnsi" w:hAnsiTheme="minorHAnsi" w:cstheme="minorHAnsi"/>
        </w:rPr>
      </w:pPr>
      <w:r w:rsidRPr="00C1647E">
        <w:rPr>
          <w:rFonts w:asciiTheme="minorHAnsi" w:hAnsiTheme="minorHAnsi" w:cstheme="minorHAnsi"/>
        </w:rPr>
        <w:t xml:space="preserve">The person MUST be observed for 2 HOURS after each injection. </w:t>
      </w:r>
    </w:p>
    <w:p w14:paraId="6C13CB46" w14:textId="77777777" w:rsidR="00C1647E" w:rsidRPr="00C1647E" w:rsidRDefault="00C1647E" w:rsidP="00F024E4">
      <w:pPr>
        <w:numPr>
          <w:ilvl w:val="0"/>
          <w:numId w:val="70"/>
        </w:numPr>
        <w:contextualSpacing/>
        <w:rPr>
          <w:rFonts w:asciiTheme="minorHAnsi" w:hAnsiTheme="minorHAnsi" w:cstheme="minorHAnsi"/>
        </w:rPr>
      </w:pPr>
      <w:r w:rsidRPr="00C1647E">
        <w:rPr>
          <w:rFonts w:asciiTheme="minorHAnsi" w:hAnsiTheme="minorHAnsi" w:cstheme="minorHAnsi"/>
        </w:rPr>
        <w:t xml:space="preserve">Observation to be conducted by appropriately trained staff. </w:t>
      </w:r>
    </w:p>
    <w:p w14:paraId="4E6A257B" w14:textId="77777777" w:rsidR="00C1647E" w:rsidRPr="00C1647E" w:rsidRDefault="00C1647E" w:rsidP="00F024E4">
      <w:pPr>
        <w:numPr>
          <w:ilvl w:val="0"/>
          <w:numId w:val="70"/>
        </w:numPr>
        <w:contextualSpacing/>
        <w:rPr>
          <w:rFonts w:asciiTheme="minorHAnsi" w:hAnsiTheme="minorHAnsi" w:cstheme="minorHAnsi"/>
        </w:rPr>
      </w:pPr>
      <w:r w:rsidRPr="00C1647E">
        <w:rPr>
          <w:rFonts w:asciiTheme="minorHAnsi" w:hAnsiTheme="minorHAnsi" w:cstheme="minorHAnsi"/>
        </w:rPr>
        <w:t xml:space="preserve">Actively monitor person for alertness every 30 minutes to confirm the person is alert, oriented and signs and symptoms of overdose are absent. </w:t>
      </w:r>
    </w:p>
    <w:p w14:paraId="592CACA2" w14:textId="3B0AF8FE" w:rsidR="00C1647E" w:rsidRPr="00C1647E" w:rsidRDefault="00C1647E" w:rsidP="00F024E4">
      <w:pPr>
        <w:numPr>
          <w:ilvl w:val="0"/>
          <w:numId w:val="70"/>
        </w:numPr>
        <w:contextualSpacing/>
        <w:rPr>
          <w:rFonts w:asciiTheme="minorHAnsi" w:hAnsiTheme="minorHAnsi" w:cstheme="minorHAnsi"/>
        </w:rPr>
      </w:pPr>
      <w:r w:rsidRPr="00C1647E">
        <w:rPr>
          <w:rFonts w:asciiTheme="minorHAnsi" w:hAnsiTheme="minorHAnsi" w:cstheme="minorHAnsi"/>
        </w:rPr>
        <w:t>In community mental health clinics, the person is to remain in the clinic during this 2</w:t>
      </w:r>
      <w:r w:rsidR="00BD23BD">
        <w:rPr>
          <w:rFonts w:asciiTheme="minorHAnsi" w:hAnsiTheme="minorHAnsi" w:cstheme="minorHAnsi"/>
        </w:rPr>
        <w:t>-</w:t>
      </w:r>
      <w:r w:rsidRPr="00C1647E">
        <w:rPr>
          <w:rFonts w:asciiTheme="minorHAnsi" w:hAnsiTheme="minorHAnsi" w:cstheme="minorHAnsi"/>
        </w:rPr>
        <w:t xml:space="preserve">hour period.  </w:t>
      </w:r>
    </w:p>
    <w:p w14:paraId="21E7B199" w14:textId="77777777" w:rsidR="00C1647E" w:rsidRPr="00C1647E" w:rsidRDefault="00C1647E" w:rsidP="00F024E4">
      <w:pPr>
        <w:pStyle w:val="ListBullet"/>
      </w:pPr>
      <w:r w:rsidRPr="00C1647E">
        <w:t xml:space="preserve">If an overdose is suspected, close medical supervision and monitoring is recommended until symptoms have resolved. </w:t>
      </w:r>
    </w:p>
    <w:p w14:paraId="5094FFE4" w14:textId="77777777" w:rsidR="00C1647E" w:rsidRPr="00C1647E" w:rsidRDefault="00C1647E" w:rsidP="00F024E4">
      <w:pPr>
        <w:pStyle w:val="ListBullet"/>
      </w:pPr>
      <w:r w:rsidRPr="00C1647E">
        <w:t xml:space="preserve">For the remainder of the day the person must be vigilant for symptoms of PIS, be able to obtain medical assistance and cannot drive a car or operate machinery. </w:t>
      </w:r>
    </w:p>
    <w:p w14:paraId="7F29A857" w14:textId="77777777" w:rsidR="00C1647E" w:rsidRPr="00C1647E" w:rsidRDefault="00C1647E" w:rsidP="00F024E4">
      <w:pPr>
        <w:numPr>
          <w:ilvl w:val="0"/>
          <w:numId w:val="34"/>
        </w:numPr>
        <w:contextualSpacing/>
        <w:rPr>
          <w:rFonts w:asciiTheme="minorHAnsi" w:hAnsiTheme="minorHAnsi" w:cstheme="minorHAnsi"/>
        </w:rPr>
      </w:pPr>
      <w:r w:rsidRPr="00C1647E">
        <w:rPr>
          <w:rFonts w:asciiTheme="minorHAnsi" w:hAnsiTheme="minorHAnsi" w:cstheme="minorHAnsi"/>
        </w:rPr>
        <w:t>Prior to discharge from the clinic a final set of observations is to be taken to ensure the consumer is fit to leave and ensure transport home has been organised as per the policy.</w:t>
      </w:r>
    </w:p>
    <w:p w14:paraId="7C2BFBA0" w14:textId="77777777" w:rsidR="00C1647E" w:rsidRPr="00C1647E" w:rsidRDefault="00C1647E" w:rsidP="00F024E4">
      <w:pPr>
        <w:rPr>
          <w:rFonts w:asciiTheme="minorHAnsi" w:hAnsiTheme="minorHAnsi" w:cstheme="minorHAnsi"/>
        </w:rPr>
      </w:pPr>
    </w:p>
    <w:p w14:paraId="3E612A3A" w14:textId="3CAB0CCF" w:rsidR="00C1647E" w:rsidRPr="00C1647E" w:rsidRDefault="00C1647E" w:rsidP="00F024E4">
      <w:pPr>
        <w:pStyle w:val="Heading2"/>
      </w:pPr>
      <w:bookmarkStart w:id="229" w:name="_Toc65233383"/>
      <w:bookmarkStart w:id="230" w:name="_Toc77333425"/>
      <w:r w:rsidRPr="00C1647E">
        <w:t xml:space="preserve">8.8.2 Long-term </w:t>
      </w:r>
      <w:r w:rsidR="007807E1">
        <w:t>M</w:t>
      </w:r>
      <w:r w:rsidRPr="00C1647E">
        <w:t>onitoring</w:t>
      </w:r>
      <w:bookmarkEnd w:id="229"/>
      <w:bookmarkEnd w:id="230"/>
      <w:r w:rsidRPr="00C1647E">
        <w:t xml:space="preserve"> </w:t>
      </w:r>
    </w:p>
    <w:p w14:paraId="309DCBB6" w14:textId="0488AC2C" w:rsidR="00C1647E" w:rsidRPr="00C1647E" w:rsidRDefault="00C1647E" w:rsidP="00F024E4">
      <w:pPr>
        <w:numPr>
          <w:ilvl w:val="0"/>
          <w:numId w:val="33"/>
        </w:numPr>
        <w:rPr>
          <w:rFonts w:asciiTheme="minorHAnsi" w:hAnsiTheme="minorHAnsi" w:cstheme="minorHAnsi"/>
        </w:rPr>
      </w:pPr>
      <w:r w:rsidRPr="00C1647E">
        <w:rPr>
          <w:rFonts w:asciiTheme="minorHAnsi" w:hAnsiTheme="minorHAnsi" w:cstheme="minorHAnsi"/>
        </w:rPr>
        <w:t xml:space="preserve">Treating teams are also responsible for ongoing monitoring of consumers on </w:t>
      </w:r>
      <w:r w:rsidR="009B3466">
        <w:rPr>
          <w:rFonts w:asciiTheme="minorHAnsi" w:hAnsiTheme="minorHAnsi" w:cstheme="minorHAnsi"/>
        </w:rPr>
        <w:t>O</w:t>
      </w:r>
      <w:r w:rsidRPr="00C1647E">
        <w:rPr>
          <w:rFonts w:asciiTheme="minorHAnsi" w:hAnsiTheme="minorHAnsi" w:cstheme="minorHAnsi"/>
        </w:rPr>
        <w:t>lanzapine LAI. Ongoing monitoring should include 6</w:t>
      </w:r>
      <w:r w:rsidR="009B3466">
        <w:rPr>
          <w:rFonts w:asciiTheme="minorHAnsi" w:hAnsiTheme="minorHAnsi" w:cstheme="minorHAnsi"/>
        </w:rPr>
        <w:t>-</w:t>
      </w:r>
      <w:r w:rsidRPr="00C1647E">
        <w:rPr>
          <w:rFonts w:asciiTheme="minorHAnsi" w:hAnsiTheme="minorHAnsi" w:cstheme="minorHAnsi"/>
        </w:rPr>
        <w:t xml:space="preserve">monthly pathology (fasting glucose; fasting cholesterol; liver, renal and thyroid function). Treating teams should also consider regular annual ECG monitoring if indicated. </w:t>
      </w:r>
    </w:p>
    <w:p w14:paraId="309CDA63" w14:textId="77777777" w:rsidR="00C1647E" w:rsidRPr="00C1647E" w:rsidRDefault="00C1647E" w:rsidP="00F024E4">
      <w:pPr>
        <w:numPr>
          <w:ilvl w:val="0"/>
          <w:numId w:val="33"/>
        </w:numPr>
        <w:contextualSpacing/>
        <w:rPr>
          <w:rFonts w:asciiTheme="minorHAnsi" w:hAnsiTheme="minorHAnsi" w:cstheme="minorHAnsi"/>
        </w:rPr>
      </w:pPr>
      <w:r w:rsidRPr="00C1647E">
        <w:rPr>
          <w:rFonts w:asciiTheme="minorHAnsi" w:hAnsiTheme="minorHAnsi" w:cstheme="minorHAnsi"/>
        </w:rPr>
        <w:t xml:space="preserve">Primary community teams should be updating referral forms every 6 months, or when comorbidities and/or medication change. The referral form is to be kept with consumer treatment sheets. </w:t>
      </w:r>
    </w:p>
    <w:p w14:paraId="0C72D691" w14:textId="77777777" w:rsidR="00C1647E" w:rsidRPr="00C1647E" w:rsidRDefault="00C1647E" w:rsidP="00F024E4">
      <w:pPr>
        <w:numPr>
          <w:ilvl w:val="0"/>
          <w:numId w:val="33"/>
        </w:numPr>
        <w:rPr>
          <w:rFonts w:asciiTheme="minorHAnsi" w:hAnsiTheme="minorHAnsi" w:cstheme="minorHAnsi"/>
        </w:rPr>
      </w:pPr>
      <w:r w:rsidRPr="00C1647E">
        <w:rPr>
          <w:rFonts w:asciiTheme="minorHAnsi" w:hAnsiTheme="minorHAnsi" w:cstheme="minorHAnsi"/>
        </w:rPr>
        <w:t xml:space="preserve">Review of the person’s suitability for Olanzapine LAI must occur where a person repeatedly leaves the clinic prior to the conclusion of the </w:t>
      </w:r>
      <w:proofErr w:type="gramStart"/>
      <w:r w:rsidRPr="00C1647E">
        <w:rPr>
          <w:rFonts w:asciiTheme="minorHAnsi" w:hAnsiTheme="minorHAnsi" w:cstheme="minorHAnsi"/>
        </w:rPr>
        <w:t>2 hour</w:t>
      </w:r>
      <w:proofErr w:type="gramEnd"/>
      <w:r w:rsidRPr="00C1647E">
        <w:rPr>
          <w:rFonts w:asciiTheme="minorHAnsi" w:hAnsiTheme="minorHAnsi" w:cstheme="minorHAnsi"/>
        </w:rPr>
        <w:t xml:space="preserve"> observation period. </w:t>
      </w:r>
    </w:p>
    <w:p w14:paraId="2C9E40E8" w14:textId="77777777" w:rsidR="00C1647E" w:rsidRPr="00C1647E" w:rsidRDefault="00C1647E" w:rsidP="00F024E4">
      <w:pPr>
        <w:rPr>
          <w:rFonts w:asciiTheme="minorHAnsi" w:hAnsiTheme="minorHAnsi" w:cstheme="minorHAnsi"/>
          <w:i/>
          <w:iCs/>
        </w:rPr>
      </w:pPr>
    </w:p>
    <w:p w14:paraId="4E2CE204" w14:textId="118236DF" w:rsidR="00C1647E" w:rsidRPr="00C1647E" w:rsidRDefault="00C1647E" w:rsidP="00F024E4">
      <w:pPr>
        <w:pStyle w:val="Heading2"/>
      </w:pPr>
      <w:bookmarkStart w:id="231" w:name="_Toc65233384"/>
      <w:bookmarkStart w:id="232" w:name="_Toc77333426"/>
      <w:r w:rsidRPr="00C1647E">
        <w:t xml:space="preserve">8.9 Non-adherence with 2-hour </w:t>
      </w:r>
      <w:r w:rsidR="007807E1">
        <w:t>M</w:t>
      </w:r>
      <w:r w:rsidRPr="00C1647E">
        <w:t xml:space="preserve">onitoring </w:t>
      </w:r>
      <w:r w:rsidR="007807E1">
        <w:t>P</w:t>
      </w:r>
      <w:r w:rsidRPr="00C1647E">
        <w:t>eriod</w:t>
      </w:r>
      <w:bookmarkEnd w:id="231"/>
      <w:bookmarkEnd w:id="232"/>
    </w:p>
    <w:p w14:paraId="2AE79636" w14:textId="7F12A461" w:rsidR="00C1647E" w:rsidRPr="00C1647E" w:rsidRDefault="00C1647E" w:rsidP="00F024E4">
      <w:pPr>
        <w:spacing w:after="160"/>
        <w:rPr>
          <w:rFonts w:asciiTheme="minorHAnsi" w:hAnsiTheme="minorHAnsi" w:cstheme="minorHAnsi"/>
        </w:rPr>
      </w:pPr>
      <w:r w:rsidRPr="00C1647E">
        <w:rPr>
          <w:rFonts w:asciiTheme="minorHAnsi" w:hAnsiTheme="minorHAnsi" w:cstheme="minorHAnsi"/>
        </w:rPr>
        <w:t xml:space="preserve">If a person does not adhere to the 2-hour monitoring </w:t>
      </w:r>
      <w:proofErr w:type="gramStart"/>
      <w:r w:rsidRPr="00C1647E">
        <w:rPr>
          <w:rFonts w:asciiTheme="minorHAnsi" w:hAnsiTheme="minorHAnsi" w:cstheme="minorHAnsi"/>
        </w:rPr>
        <w:t>period</w:t>
      </w:r>
      <w:proofErr w:type="gramEnd"/>
      <w:r w:rsidRPr="00C1647E">
        <w:rPr>
          <w:rFonts w:asciiTheme="minorHAnsi" w:hAnsiTheme="minorHAnsi" w:cstheme="minorHAnsi"/>
        </w:rPr>
        <w:t xml:space="preserve"> the following process should be followed</w:t>
      </w:r>
      <w:r w:rsidR="00923993">
        <w:rPr>
          <w:rFonts w:asciiTheme="minorHAnsi" w:hAnsiTheme="minorHAnsi" w:cstheme="minorHAnsi"/>
        </w:rPr>
        <w:t>:</w:t>
      </w:r>
    </w:p>
    <w:p w14:paraId="117A5888" w14:textId="77777777" w:rsidR="00C1647E" w:rsidRPr="00C1647E" w:rsidRDefault="00C1647E" w:rsidP="00F024E4">
      <w:pPr>
        <w:numPr>
          <w:ilvl w:val="0"/>
          <w:numId w:val="42"/>
        </w:numPr>
        <w:contextualSpacing/>
      </w:pPr>
      <w:r w:rsidRPr="00C1647E">
        <w:t xml:space="preserve">Attempt to locate and/or make contact </w:t>
      </w:r>
    </w:p>
    <w:p w14:paraId="1DA314C0" w14:textId="77777777" w:rsidR="00C1647E" w:rsidRPr="00C1647E" w:rsidRDefault="00C1647E" w:rsidP="00F024E4">
      <w:pPr>
        <w:numPr>
          <w:ilvl w:val="0"/>
          <w:numId w:val="36"/>
        </w:numPr>
        <w:contextualSpacing/>
        <w:rPr>
          <w:rFonts w:asciiTheme="minorHAnsi" w:hAnsiTheme="minorHAnsi" w:cstheme="minorHAnsi"/>
        </w:rPr>
      </w:pPr>
      <w:r w:rsidRPr="00C1647E">
        <w:rPr>
          <w:rFonts w:asciiTheme="minorHAnsi" w:hAnsiTheme="minorHAnsi" w:cstheme="minorHAnsi"/>
        </w:rPr>
        <w:t xml:space="preserve">Attempt to make contact by phone or locate the person by visually inspecting waiting areas/ café close to the clinic.  </w:t>
      </w:r>
    </w:p>
    <w:p w14:paraId="145FDE32" w14:textId="77777777" w:rsidR="00C1647E" w:rsidRPr="00C1647E" w:rsidRDefault="00C1647E" w:rsidP="00F024E4">
      <w:pPr>
        <w:numPr>
          <w:ilvl w:val="0"/>
          <w:numId w:val="36"/>
        </w:numPr>
        <w:contextualSpacing/>
        <w:rPr>
          <w:rFonts w:asciiTheme="minorHAnsi" w:hAnsiTheme="minorHAnsi" w:cstheme="minorHAnsi"/>
        </w:rPr>
      </w:pPr>
      <w:r w:rsidRPr="00C1647E">
        <w:rPr>
          <w:rFonts w:asciiTheme="minorHAnsi" w:hAnsiTheme="minorHAnsi" w:cstheme="minorHAnsi"/>
        </w:rPr>
        <w:t xml:space="preserve">If the consumer is located or answers the phone, ensure their immediate welfare, provide them education on risks of post-injection syndrome and encourage them to return to complete the monitoring period. If they return continue with monitoring. </w:t>
      </w:r>
    </w:p>
    <w:p w14:paraId="3CDBF2D7" w14:textId="77777777" w:rsidR="00C1647E" w:rsidRPr="00C1647E" w:rsidRDefault="00C1647E" w:rsidP="00F024E4">
      <w:pPr>
        <w:contextualSpacing/>
        <w:rPr>
          <w:rFonts w:asciiTheme="minorHAnsi" w:hAnsiTheme="minorHAnsi" w:cstheme="minorHAnsi"/>
        </w:rPr>
      </w:pPr>
    </w:p>
    <w:p w14:paraId="61D916F3" w14:textId="225ABE5B" w:rsidR="00C1647E" w:rsidRPr="00C1647E" w:rsidRDefault="00511273" w:rsidP="00F024E4">
      <w:pPr>
        <w:numPr>
          <w:ilvl w:val="0"/>
          <w:numId w:val="42"/>
        </w:numPr>
        <w:contextualSpacing/>
      </w:pPr>
      <w:r>
        <w:rPr>
          <w:rFonts w:asciiTheme="minorHAnsi" w:hAnsiTheme="minorHAnsi" w:cstheme="minorHAnsi"/>
        </w:rPr>
        <w:t>I</w:t>
      </w:r>
      <w:r w:rsidR="00C1647E" w:rsidRPr="00C1647E">
        <w:rPr>
          <w:rFonts w:asciiTheme="minorHAnsi" w:hAnsiTheme="minorHAnsi" w:cstheme="minorHAnsi"/>
        </w:rPr>
        <w:t>f the</w:t>
      </w:r>
      <w:r>
        <w:rPr>
          <w:rFonts w:asciiTheme="minorHAnsi" w:hAnsiTheme="minorHAnsi" w:cstheme="minorHAnsi"/>
        </w:rPr>
        <w:t xml:space="preserve"> consumer</w:t>
      </w:r>
      <w:r w:rsidR="00C1647E" w:rsidRPr="00C1647E">
        <w:rPr>
          <w:rFonts w:asciiTheme="minorHAnsi" w:hAnsiTheme="minorHAnsi" w:cstheme="minorHAnsi"/>
        </w:rPr>
        <w:t xml:space="preserve"> refuse</w:t>
      </w:r>
      <w:r>
        <w:rPr>
          <w:rFonts w:asciiTheme="minorHAnsi" w:hAnsiTheme="minorHAnsi" w:cstheme="minorHAnsi"/>
        </w:rPr>
        <w:t>s</w:t>
      </w:r>
      <w:r w:rsidR="00C1647E" w:rsidRPr="00C1647E">
        <w:rPr>
          <w:rFonts w:asciiTheme="minorHAnsi" w:hAnsiTheme="minorHAnsi" w:cstheme="minorHAnsi"/>
        </w:rPr>
        <w:t xml:space="preserve"> to return for the monitoring period, or </w:t>
      </w:r>
      <w:r w:rsidRPr="00C1647E">
        <w:rPr>
          <w:rFonts w:asciiTheme="minorHAnsi" w:hAnsiTheme="minorHAnsi" w:cstheme="minorHAnsi"/>
        </w:rPr>
        <w:t>w</w:t>
      </w:r>
      <w:r>
        <w:rPr>
          <w:rFonts w:asciiTheme="minorHAnsi" w:hAnsiTheme="minorHAnsi" w:cstheme="minorHAnsi"/>
        </w:rPr>
        <w:t>as</w:t>
      </w:r>
      <w:r w:rsidRPr="00C1647E">
        <w:rPr>
          <w:rFonts w:asciiTheme="minorHAnsi" w:hAnsiTheme="minorHAnsi" w:cstheme="minorHAnsi"/>
        </w:rPr>
        <w:t xml:space="preserve"> </w:t>
      </w:r>
      <w:r w:rsidR="00C1647E" w:rsidRPr="00C1647E">
        <w:rPr>
          <w:rFonts w:asciiTheme="minorHAnsi" w:hAnsiTheme="minorHAnsi" w:cstheme="minorHAnsi"/>
        </w:rPr>
        <w:t>unable to be</w:t>
      </w:r>
      <w:r w:rsidR="006B5C9B">
        <w:rPr>
          <w:rFonts w:asciiTheme="minorHAnsi" w:hAnsiTheme="minorHAnsi" w:cstheme="minorHAnsi"/>
        </w:rPr>
        <w:t xml:space="preserve"> </w:t>
      </w:r>
      <w:r w:rsidR="00C1647E" w:rsidRPr="00C1647E">
        <w:rPr>
          <w:rFonts w:asciiTheme="minorHAnsi" w:hAnsiTheme="minorHAnsi" w:cstheme="minorHAnsi"/>
        </w:rPr>
        <w:t xml:space="preserve">contacted/located, </w:t>
      </w:r>
      <w:r w:rsidR="006B5C9B">
        <w:rPr>
          <w:rFonts w:asciiTheme="minorHAnsi" w:hAnsiTheme="minorHAnsi" w:cstheme="minorHAnsi"/>
        </w:rPr>
        <w:t>a</w:t>
      </w:r>
      <w:r w:rsidR="006B5C9B" w:rsidRPr="00C1647E">
        <w:rPr>
          <w:rFonts w:asciiTheme="minorHAnsi" w:hAnsiTheme="minorHAnsi" w:cstheme="minorHAnsi"/>
        </w:rPr>
        <w:t>s per the Olanzapine p</w:t>
      </w:r>
      <w:r w:rsidR="00923993">
        <w:rPr>
          <w:rFonts w:asciiTheme="minorHAnsi" w:hAnsiTheme="minorHAnsi" w:cstheme="minorHAnsi"/>
        </w:rPr>
        <w:t>rocedure</w:t>
      </w:r>
      <w:r w:rsidR="006B5C9B" w:rsidRPr="00C1647E">
        <w:rPr>
          <w:rFonts w:asciiTheme="minorHAnsi" w:hAnsiTheme="minorHAnsi" w:cstheme="minorHAnsi"/>
        </w:rPr>
        <w:t xml:space="preserve"> </w:t>
      </w:r>
      <w:r w:rsidR="00C1647E" w:rsidRPr="00C1647E">
        <w:rPr>
          <w:rFonts w:asciiTheme="minorHAnsi" w:hAnsiTheme="minorHAnsi" w:cstheme="minorHAnsi"/>
        </w:rPr>
        <w:t xml:space="preserve">RN to handover to the treating team for follow up. </w:t>
      </w:r>
    </w:p>
    <w:p w14:paraId="60524B68" w14:textId="77777777" w:rsidR="00C1647E" w:rsidRPr="00C1647E" w:rsidRDefault="00C1647E" w:rsidP="00F024E4">
      <w:pPr>
        <w:numPr>
          <w:ilvl w:val="0"/>
          <w:numId w:val="37"/>
        </w:numPr>
        <w:contextualSpacing/>
        <w:rPr>
          <w:rFonts w:asciiTheme="minorHAnsi" w:hAnsiTheme="minorHAnsi" w:cstheme="minorHAnsi"/>
        </w:rPr>
      </w:pPr>
      <w:r w:rsidRPr="00C1647E">
        <w:rPr>
          <w:rFonts w:asciiTheme="minorHAnsi" w:hAnsiTheme="minorHAnsi" w:cstheme="minorHAnsi"/>
        </w:rPr>
        <w:t xml:space="preserve">Immediately provide a verbal ISBAR to their Clinical Manager (CM), if CM not available handover to the Duty Officer (DO) of the person’s treating team, if DO not available handover to the treating team’s team leader. </w:t>
      </w:r>
    </w:p>
    <w:p w14:paraId="5023BA89" w14:textId="2E4E379D" w:rsidR="00C1647E" w:rsidRPr="00C1647E" w:rsidRDefault="00C1647E" w:rsidP="00F024E4">
      <w:pPr>
        <w:numPr>
          <w:ilvl w:val="0"/>
          <w:numId w:val="37"/>
        </w:numPr>
        <w:contextualSpacing/>
        <w:rPr>
          <w:rFonts w:asciiTheme="minorHAnsi" w:hAnsiTheme="minorHAnsi" w:cstheme="minorHAnsi"/>
        </w:rPr>
      </w:pPr>
      <w:r w:rsidRPr="00C1647E">
        <w:rPr>
          <w:rFonts w:asciiTheme="minorHAnsi" w:hAnsiTheme="minorHAnsi" w:cstheme="minorHAnsi"/>
        </w:rPr>
        <w:t xml:space="preserve">Document the verbal handover in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Ensure you are clear you are handing over </w:t>
      </w:r>
      <w:proofErr w:type="gramStart"/>
      <w:r w:rsidRPr="00C1647E">
        <w:rPr>
          <w:rFonts w:asciiTheme="minorHAnsi" w:hAnsiTheme="minorHAnsi" w:cstheme="minorHAnsi"/>
        </w:rPr>
        <w:t>care,</w:t>
      </w:r>
      <w:proofErr w:type="gramEnd"/>
      <w:r w:rsidRPr="00C1647E">
        <w:rPr>
          <w:rFonts w:asciiTheme="minorHAnsi" w:hAnsiTheme="minorHAnsi" w:cstheme="minorHAnsi"/>
        </w:rPr>
        <w:t xml:space="preserve"> you will not be providing further follow up for the monitoring period, and that the relevant Clinical Procedure requires the CRS to make a plan with the treating </w:t>
      </w:r>
      <w:r w:rsidRPr="00C1647E">
        <w:rPr>
          <w:rFonts w:asciiTheme="minorHAnsi" w:hAnsiTheme="minorHAnsi" w:cstheme="minorHAnsi"/>
        </w:rPr>
        <w:lastRenderedPageBreak/>
        <w:t xml:space="preserve">psychiatrist for follow up as there is a risk of post-injection syndrome as per the </w:t>
      </w:r>
      <w:r w:rsidR="00923993">
        <w:rPr>
          <w:rFonts w:asciiTheme="minorHAnsi" w:hAnsiTheme="minorHAnsi" w:cstheme="minorHAnsi"/>
        </w:rPr>
        <w:t>Olanzapine procedure:</w:t>
      </w:r>
      <w:r w:rsidRPr="00C1647E">
        <w:rPr>
          <w:rFonts w:asciiTheme="minorHAnsi" w:hAnsiTheme="minorHAnsi" w:cstheme="minorHAnsi"/>
        </w:rPr>
        <w:t xml:space="preserve"> </w:t>
      </w:r>
    </w:p>
    <w:p w14:paraId="05B7E6E0" w14:textId="77777777" w:rsidR="00C1647E" w:rsidRPr="00C1647E" w:rsidRDefault="00C1647E" w:rsidP="00F024E4">
      <w:pPr>
        <w:ind w:left="644"/>
        <w:contextualSpacing/>
        <w:rPr>
          <w:rFonts w:asciiTheme="minorHAnsi" w:hAnsiTheme="minorHAnsi" w:cstheme="minorHAnsi"/>
        </w:rPr>
      </w:pPr>
    </w:p>
    <w:p w14:paraId="7B20CF53" w14:textId="77777777" w:rsidR="00C1647E" w:rsidRPr="00C1647E" w:rsidRDefault="00C1647E" w:rsidP="00F024E4">
      <w:pPr>
        <w:ind w:left="644"/>
        <w:contextualSpacing/>
        <w:rPr>
          <w:rFonts w:asciiTheme="minorHAnsi" w:hAnsiTheme="minorHAnsi" w:cstheme="minorHAnsi"/>
          <w:i/>
          <w:iCs/>
        </w:rPr>
      </w:pPr>
      <w:r w:rsidRPr="00C1647E">
        <w:rPr>
          <w:rFonts w:asciiTheme="minorHAnsi" w:hAnsiTheme="minorHAnsi" w:cstheme="minorHAnsi"/>
        </w:rPr>
        <w:t>“</w:t>
      </w:r>
      <w:r w:rsidRPr="00C1647E">
        <w:rPr>
          <w:rFonts w:asciiTheme="minorHAnsi" w:hAnsiTheme="minorHAnsi" w:cstheme="minorHAnsi"/>
          <w:i/>
          <w:iCs/>
        </w:rPr>
        <w:t>Should the person leave the clinic prior to the end of the monitoring period or refuse to return to the clinic after leaving, an assessment must be made by the treating Consultant Psychiatrist (or if not available, another Consultant Psychiatrist/Psychiatry Registrar) regarding the follow-up plan required. This includes but is not limited to phone contact with the person or home visiting the person after administration.”</w:t>
      </w:r>
    </w:p>
    <w:p w14:paraId="34BEACF2" w14:textId="77777777" w:rsidR="00C1647E" w:rsidRPr="00C1647E" w:rsidRDefault="00C1647E" w:rsidP="00F024E4">
      <w:pPr>
        <w:ind w:left="644"/>
        <w:contextualSpacing/>
        <w:rPr>
          <w:rFonts w:asciiTheme="minorHAnsi" w:hAnsiTheme="minorHAnsi" w:cstheme="minorHAnsi"/>
          <w:i/>
          <w:iCs/>
        </w:rPr>
      </w:pPr>
    </w:p>
    <w:p w14:paraId="11FD9B41" w14:textId="77777777" w:rsidR="00C1647E" w:rsidRPr="00C1647E" w:rsidRDefault="00C1647E" w:rsidP="00F024E4">
      <w:pPr>
        <w:ind w:left="644"/>
        <w:contextualSpacing/>
        <w:rPr>
          <w:rFonts w:asciiTheme="minorHAnsi" w:hAnsiTheme="minorHAnsi" w:cstheme="minorHAnsi"/>
        </w:rPr>
      </w:pPr>
      <w:r w:rsidRPr="00C1647E">
        <w:rPr>
          <w:rFonts w:asciiTheme="minorHAnsi" w:hAnsiTheme="minorHAnsi" w:cstheme="minorHAnsi"/>
          <w:i/>
          <w:iCs/>
        </w:rPr>
        <w:t>“Review of the person’s suitability for Olanzapine LAI must occur where a person repeatedly leaves the clinic prior to the conclusion of the 2-hour observation period.”</w:t>
      </w:r>
    </w:p>
    <w:p w14:paraId="4939D033" w14:textId="77777777" w:rsidR="00C1647E" w:rsidRPr="00C1647E" w:rsidRDefault="00C1647E" w:rsidP="00F024E4">
      <w:pPr>
        <w:ind w:left="1494"/>
        <w:contextualSpacing/>
        <w:rPr>
          <w:rFonts w:asciiTheme="minorHAnsi" w:hAnsiTheme="minorHAnsi" w:cstheme="minorHAnsi"/>
          <w:i/>
          <w:iCs/>
        </w:rPr>
      </w:pPr>
    </w:p>
    <w:p w14:paraId="49F50839" w14:textId="77777777" w:rsidR="00C1647E" w:rsidRPr="00C1647E" w:rsidRDefault="00C1647E" w:rsidP="00F024E4">
      <w:pPr>
        <w:numPr>
          <w:ilvl w:val="0"/>
          <w:numId w:val="37"/>
        </w:numPr>
        <w:contextualSpacing/>
        <w:rPr>
          <w:rFonts w:asciiTheme="minorHAnsi" w:hAnsiTheme="minorHAnsi" w:cstheme="minorHAnsi"/>
        </w:rPr>
      </w:pPr>
      <w:r w:rsidRPr="00C1647E">
        <w:rPr>
          <w:rFonts w:asciiTheme="minorHAnsi" w:hAnsiTheme="minorHAnsi" w:cstheme="minorHAnsi"/>
        </w:rPr>
        <w:t xml:space="preserve">As soon as practical write a written ISBAR and send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message to the treating team. In the recommendations/plan make clear that you are handing over care, you will not be providing further follow up for the monitoring period, and that Clinical Procedure requires the CRS to </w:t>
      </w:r>
      <w:proofErr w:type="gramStart"/>
      <w:r w:rsidRPr="00C1647E">
        <w:rPr>
          <w:rFonts w:asciiTheme="minorHAnsi" w:hAnsiTheme="minorHAnsi" w:cstheme="minorHAnsi"/>
        </w:rPr>
        <w:t>make a plan</w:t>
      </w:r>
      <w:proofErr w:type="gramEnd"/>
      <w:r w:rsidRPr="00C1647E">
        <w:rPr>
          <w:rFonts w:asciiTheme="minorHAnsi" w:hAnsiTheme="minorHAnsi" w:cstheme="minorHAnsi"/>
        </w:rPr>
        <w:t xml:space="preserve"> with the treating psychiatrist for follow up as there is a risk of PIS.</w:t>
      </w:r>
    </w:p>
    <w:p w14:paraId="5849486D" w14:textId="09B84A58" w:rsidR="00C1647E" w:rsidRPr="00C1647E" w:rsidRDefault="00C1647E" w:rsidP="00F024E4">
      <w:pPr>
        <w:numPr>
          <w:ilvl w:val="0"/>
          <w:numId w:val="37"/>
        </w:numPr>
        <w:contextualSpacing/>
        <w:rPr>
          <w:rFonts w:asciiTheme="minorHAnsi" w:hAnsiTheme="minorHAnsi" w:cstheme="minorHAnsi"/>
        </w:rPr>
      </w:pPr>
      <w:r w:rsidRPr="00C1647E">
        <w:rPr>
          <w:rFonts w:asciiTheme="minorHAnsi" w:hAnsiTheme="minorHAnsi" w:cstheme="minorHAnsi"/>
        </w:rPr>
        <w:t xml:space="preserve">Community teams can be contacted directly or through the CH switchboard on 4 0000. </w:t>
      </w:r>
    </w:p>
    <w:p w14:paraId="0E6C4FA6" w14:textId="77777777" w:rsidR="00C1647E" w:rsidRPr="00C1647E" w:rsidRDefault="00C1647E" w:rsidP="00F024E4">
      <w:pPr>
        <w:keepNext/>
        <w:keepLines/>
        <w:outlineLvl w:val="1"/>
        <w:rPr>
          <w:rFonts w:eastAsiaTheme="majorEastAsia" w:cstheme="majorBidi"/>
          <w:b/>
          <w:bCs/>
          <w:szCs w:val="26"/>
        </w:rPr>
      </w:pPr>
    </w:p>
    <w:p w14:paraId="6C3842CF" w14:textId="7363C055" w:rsidR="00C1647E" w:rsidRPr="00C1647E" w:rsidRDefault="00C1647E" w:rsidP="00F024E4">
      <w:pPr>
        <w:pStyle w:val="Heading2"/>
      </w:pPr>
      <w:bookmarkStart w:id="233" w:name="_Toc65233385"/>
      <w:bookmarkStart w:id="234" w:name="_Toc77333427"/>
      <w:r w:rsidRPr="00C1647E">
        <w:t xml:space="preserve">8.10 </w:t>
      </w:r>
      <w:bookmarkEnd w:id="233"/>
      <w:r w:rsidR="007807E1">
        <w:t>Alcohol or Other Drug Use</w:t>
      </w:r>
      <w:bookmarkEnd w:id="234"/>
    </w:p>
    <w:p w14:paraId="4567DF2F" w14:textId="01F35FCC" w:rsidR="00C1647E" w:rsidRPr="00C1647E" w:rsidRDefault="00C1647E" w:rsidP="00F024E4">
      <w:pPr>
        <w:spacing w:after="160"/>
        <w:rPr>
          <w:rFonts w:asciiTheme="minorHAnsi" w:hAnsiTheme="minorHAnsi" w:cstheme="minorHAnsi"/>
          <w:b/>
          <w:bCs/>
        </w:rPr>
      </w:pPr>
      <w:r w:rsidRPr="00C1647E">
        <w:rPr>
          <w:rFonts w:asciiTheme="minorHAnsi" w:hAnsiTheme="minorHAnsi" w:cstheme="minorHAnsi"/>
        </w:rPr>
        <w:t>If you suspect that a consumer has presented under the influence of alcohol</w:t>
      </w:r>
      <w:r w:rsidR="004B2E83">
        <w:rPr>
          <w:rFonts w:asciiTheme="minorHAnsi" w:hAnsiTheme="minorHAnsi" w:cstheme="minorHAnsi"/>
        </w:rPr>
        <w:t>:</w:t>
      </w:r>
      <w:r w:rsidRPr="00C1647E">
        <w:rPr>
          <w:rFonts w:asciiTheme="minorHAnsi" w:hAnsiTheme="minorHAnsi" w:cstheme="minorHAnsi"/>
        </w:rPr>
        <w:t xml:space="preserve"> </w:t>
      </w:r>
    </w:p>
    <w:p w14:paraId="3CE9DBC6" w14:textId="0BA90012" w:rsidR="00C1647E" w:rsidRPr="00C1647E" w:rsidRDefault="00C1647E" w:rsidP="00F024E4">
      <w:pPr>
        <w:numPr>
          <w:ilvl w:val="0"/>
          <w:numId w:val="38"/>
        </w:numPr>
        <w:rPr>
          <w:rFonts w:asciiTheme="minorHAnsi" w:hAnsiTheme="minorHAnsi" w:cstheme="minorHAnsi"/>
          <w:b/>
          <w:bCs/>
          <w:u w:val="single"/>
        </w:rPr>
      </w:pPr>
      <w:r w:rsidRPr="00C1647E">
        <w:rPr>
          <w:rFonts w:asciiTheme="minorHAnsi" w:hAnsiTheme="minorHAnsi" w:cstheme="minorHAnsi"/>
        </w:rPr>
        <w:t xml:space="preserve">Ask if they have consumed any alcohol prior to attending the clinic. If they admit to consuming alcohol ascertain how much and consider breathalysing them using the AMHDS breathalyser or the AMHRU breathalyser if at UCH. To be able to safely administer Olanzapine LAI, </w:t>
      </w:r>
      <w:r w:rsidR="008A61A9">
        <w:rPr>
          <w:rFonts w:asciiTheme="minorHAnsi" w:hAnsiTheme="minorHAnsi" w:cstheme="minorHAnsi"/>
        </w:rPr>
        <w:t>the Blood Alcohol Level (</w:t>
      </w:r>
      <w:r w:rsidRPr="00C1647E">
        <w:rPr>
          <w:rFonts w:asciiTheme="minorHAnsi" w:hAnsiTheme="minorHAnsi" w:cstheme="minorHAnsi"/>
        </w:rPr>
        <w:t>BAL</w:t>
      </w:r>
      <w:r w:rsidR="008A61A9">
        <w:rPr>
          <w:rFonts w:asciiTheme="minorHAnsi" w:hAnsiTheme="minorHAnsi" w:cstheme="minorHAnsi"/>
        </w:rPr>
        <w:t>)</w:t>
      </w:r>
      <w:r w:rsidRPr="00C1647E">
        <w:rPr>
          <w:rFonts w:asciiTheme="minorHAnsi" w:hAnsiTheme="minorHAnsi" w:cstheme="minorHAnsi"/>
        </w:rPr>
        <w:t xml:space="preserve"> must be equal to or less than 0.05</w:t>
      </w:r>
      <w:r w:rsidR="008A61A9">
        <w:rPr>
          <w:rFonts w:asciiTheme="minorHAnsi" w:hAnsiTheme="minorHAnsi" w:cstheme="minorHAnsi"/>
        </w:rPr>
        <w:t>%</w:t>
      </w:r>
      <w:r w:rsidRPr="00C1647E">
        <w:rPr>
          <w:rFonts w:asciiTheme="minorHAnsi" w:hAnsiTheme="minorHAnsi" w:cstheme="minorHAnsi"/>
        </w:rPr>
        <w:t xml:space="preserve"> (safe driving limit).</w:t>
      </w:r>
    </w:p>
    <w:p w14:paraId="72A122A1" w14:textId="0E4573C4" w:rsidR="00C1647E" w:rsidRPr="00C1647E" w:rsidRDefault="00C1647E" w:rsidP="00F024E4">
      <w:pPr>
        <w:numPr>
          <w:ilvl w:val="0"/>
          <w:numId w:val="38"/>
        </w:numPr>
        <w:rPr>
          <w:rFonts w:asciiTheme="minorHAnsi" w:hAnsiTheme="minorHAnsi" w:cstheme="minorHAnsi"/>
          <w:b/>
          <w:bCs/>
          <w:u w:val="single"/>
        </w:rPr>
      </w:pPr>
      <w:r w:rsidRPr="00C1647E">
        <w:rPr>
          <w:rFonts w:asciiTheme="minorHAnsi" w:hAnsiTheme="minorHAnsi" w:cstheme="minorHAnsi"/>
        </w:rPr>
        <w:t>If BAL greater than 0.05</w:t>
      </w:r>
      <w:r w:rsidR="008A61A9">
        <w:rPr>
          <w:rFonts w:asciiTheme="minorHAnsi" w:hAnsiTheme="minorHAnsi" w:cstheme="minorHAnsi"/>
        </w:rPr>
        <w:t>%</w:t>
      </w:r>
      <w:r w:rsidRPr="00C1647E">
        <w:rPr>
          <w:rFonts w:asciiTheme="minorHAnsi" w:hAnsiTheme="minorHAnsi" w:cstheme="minorHAnsi"/>
        </w:rPr>
        <w:t xml:space="preserve"> the consumer cannot be given </w:t>
      </w:r>
      <w:r w:rsidR="008A61A9">
        <w:rPr>
          <w:rFonts w:asciiTheme="minorHAnsi" w:hAnsiTheme="minorHAnsi" w:cstheme="minorHAnsi"/>
        </w:rPr>
        <w:t>O</w:t>
      </w:r>
      <w:r w:rsidRPr="00C1647E">
        <w:rPr>
          <w:rFonts w:asciiTheme="minorHAnsi" w:hAnsiTheme="minorHAnsi" w:cstheme="minorHAnsi"/>
        </w:rPr>
        <w:t xml:space="preserve">lanzapine LAI safely. If slightly over, you can ask the consumer to return after 1- 2 hours to see if the BAL comes down to a safe level. </w:t>
      </w:r>
    </w:p>
    <w:p w14:paraId="2ABA6351" w14:textId="77777777" w:rsidR="00C1647E" w:rsidRPr="00C1647E" w:rsidRDefault="00C1647E" w:rsidP="00F024E4">
      <w:pPr>
        <w:numPr>
          <w:ilvl w:val="0"/>
          <w:numId w:val="38"/>
        </w:numPr>
        <w:rPr>
          <w:rFonts w:asciiTheme="minorHAnsi" w:hAnsiTheme="minorHAnsi" w:cstheme="minorHAnsi"/>
        </w:rPr>
      </w:pPr>
      <w:r w:rsidRPr="00C1647E">
        <w:rPr>
          <w:rFonts w:asciiTheme="minorHAnsi" w:hAnsiTheme="minorHAnsi" w:cstheme="minorHAnsi"/>
        </w:rPr>
        <w:t xml:space="preserve">If consumer refuses to undertake a breathalyser test and appears to be under the influence of alcohol, consider a medical officer (MO) review. If at UCH you may consider asking for direction and review from AMHDS consultant, if not available the AMHRU consultant or </w:t>
      </w:r>
      <w:proofErr w:type="gramStart"/>
      <w:r w:rsidRPr="00C1647E">
        <w:rPr>
          <w:rFonts w:asciiTheme="minorHAnsi" w:hAnsiTheme="minorHAnsi" w:cstheme="minorHAnsi"/>
        </w:rPr>
        <w:t>registrar, if</w:t>
      </w:r>
      <w:proofErr w:type="gramEnd"/>
      <w:r w:rsidRPr="00C1647E">
        <w:rPr>
          <w:rFonts w:asciiTheme="minorHAnsi" w:hAnsiTheme="minorHAnsi" w:cstheme="minorHAnsi"/>
        </w:rPr>
        <w:t xml:space="preserve"> unavailable contact AMHDS manager. If at the community centre discuss the situation with CM and treating doctors. If unavailable contact AMHDS manager.  Do not administer the injection unless directed by a MO.</w:t>
      </w:r>
    </w:p>
    <w:p w14:paraId="4B80D266" w14:textId="4631C075" w:rsidR="00C1647E" w:rsidRPr="00C1647E" w:rsidRDefault="00C1647E" w:rsidP="00F024E4">
      <w:pPr>
        <w:numPr>
          <w:ilvl w:val="0"/>
          <w:numId w:val="38"/>
        </w:numPr>
        <w:rPr>
          <w:rFonts w:asciiTheme="minorHAnsi" w:hAnsiTheme="minorHAnsi" w:cstheme="minorHAnsi"/>
        </w:rPr>
      </w:pPr>
      <w:r w:rsidRPr="00C1647E">
        <w:rPr>
          <w:rFonts w:asciiTheme="minorHAnsi" w:hAnsiTheme="minorHAnsi" w:cstheme="minorHAnsi"/>
        </w:rPr>
        <w:t xml:space="preserve">If it is decided not to administer the injection, provide a verbal ISBAR to their CM, if CM not available the DO of their treating team, if DO not available the team’s team leader and document on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You may suggest the consumer can come to the next available </w:t>
      </w:r>
      <w:r w:rsidR="000335C6">
        <w:rPr>
          <w:rFonts w:asciiTheme="minorHAnsi" w:hAnsiTheme="minorHAnsi" w:cstheme="minorHAnsi"/>
        </w:rPr>
        <w:t>Olanzapine LAI</w:t>
      </w:r>
      <w:r w:rsidRPr="00C1647E">
        <w:rPr>
          <w:rFonts w:asciiTheme="minorHAnsi" w:hAnsiTheme="minorHAnsi" w:cstheme="minorHAnsi"/>
        </w:rPr>
        <w:t xml:space="preserve"> Clinic if it falls within the same week. Otherwise CM and treating teams will need to make other arrangements to administer the medication. </w:t>
      </w:r>
    </w:p>
    <w:p w14:paraId="281460D5" w14:textId="77777777" w:rsidR="00C1647E" w:rsidRPr="00C1647E" w:rsidRDefault="00C1647E" w:rsidP="00F024E4">
      <w:pPr>
        <w:numPr>
          <w:ilvl w:val="0"/>
          <w:numId w:val="38"/>
        </w:numPr>
        <w:rPr>
          <w:rFonts w:asciiTheme="minorHAnsi" w:hAnsiTheme="minorHAnsi" w:cstheme="minorHAnsi"/>
        </w:rPr>
      </w:pPr>
      <w:r w:rsidRPr="00C1647E">
        <w:rPr>
          <w:rFonts w:asciiTheme="minorHAnsi" w:hAnsiTheme="minorHAnsi" w:cstheme="minorHAnsi"/>
        </w:rPr>
        <w:t xml:space="preserve">As soon as practical write a written ISBAR and send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message to the treating team. In the recommendations/plan make clear you are handing over care.</w:t>
      </w:r>
    </w:p>
    <w:p w14:paraId="3FD58547" w14:textId="1976DD5A" w:rsidR="00C1647E" w:rsidRPr="00C1647E" w:rsidRDefault="00C1647E" w:rsidP="00F024E4">
      <w:pPr>
        <w:numPr>
          <w:ilvl w:val="0"/>
          <w:numId w:val="38"/>
        </w:numPr>
        <w:rPr>
          <w:rFonts w:asciiTheme="minorHAnsi" w:hAnsiTheme="minorHAnsi" w:cstheme="minorHAnsi"/>
        </w:rPr>
      </w:pPr>
      <w:proofErr w:type="gramStart"/>
      <w:r w:rsidRPr="00C1647E">
        <w:rPr>
          <w:rFonts w:asciiTheme="minorHAnsi" w:hAnsiTheme="minorHAnsi" w:cstheme="minorHAnsi"/>
        </w:rPr>
        <w:lastRenderedPageBreak/>
        <w:t>If  unsure</w:t>
      </w:r>
      <w:proofErr w:type="gramEnd"/>
      <w:r w:rsidRPr="00C1647E">
        <w:rPr>
          <w:rFonts w:asciiTheme="minorHAnsi" w:hAnsiTheme="minorHAnsi" w:cstheme="minorHAnsi"/>
        </w:rPr>
        <w:t xml:space="preserve"> who to contact/how to contact CMs or teams, please contact AMHDS manger or use the CHS address book through outlook or call the CH switchboard on x40000. </w:t>
      </w:r>
    </w:p>
    <w:p w14:paraId="7D66D36D" w14:textId="77777777" w:rsidR="00C1647E" w:rsidRPr="00C1647E" w:rsidRDefault="00C1647E" w:rsidP="00F024E4">
      <w:pPr>
        <w:ind w:left="1636"/>
        <w:rPr>
          <w:rFonts w:asciiTheme="minorHAnsi" w:hAnsiTheme="minorHAnsi" w:cstheme="minorHAnsi"/>
        </w:rPr>
      </w:pPr>
    </w:p>
    <w:p w14:paraId="0D7BF63D" w14:textId="67A233C3" w:rsidR="009B7422" w:rsidRPr="00C1647E" w:rsidRDefault="00C1647E" w:rsidP="00F024E4">
      <w:pPr>
        <w:rPr>
          <w:rFonts w:asciiTheme="minorHAnsi" w:hAnsiTheme="minorHAnsi" w:cstheme="minorHAnsi"/>
        </w:rPr>
      </w:pPr>
      <w:r w:rsidRPr="00C1647E">
        <w:rPr>
          <w:rFonts w:asciiTheme="minorHAnsi" w:hAnsiTheme="minorHAnsi" w:cstheme="minorHAnsi"/>
        </w:rPr>
        <w:t>If you suspect that a consumer has presented under the influence of recreational or non-prescriptions drugs</w:t>
      </w:r>
      <w:r w:rsidR="009B7422">
        <w:rPr>
          <w:rFonts w:asciiTheme="minorHAnsi" w:hAnsiTheme="minorHAnsi" w:cstheme="minorHAnsi"/>
        </w:rPr>
        <w:t>:</w:t>
      </w:r>
    </w:p>
    <w:p w14:paraId="1892DD39" w14:textId="0016938D" w:rsidR="00C1647E" w:rsidRPr="00C1647E" w:rsidRDefault="00C1647E" w:rsidP="00F024E4">
      <w:pPr>
        <w:numPr>
          <w:ilvl w:val="0"/>
          <w:numId w:val="39"/>
        </w:numPr>
        <w:contextualSpacing/>
        <w:rPr>
          <w:rFonts w:asciiTheme="minorHAnsi" w:hAnsiTheme="minorHAnsi" w:cstheme="minorHAnsi"/>
        </w:rPr>
      </w:pPr>
      <w:r w:rsidRPr="00C1647E">
        <w:rPr>
          <w:rFonts w:asciiTheme="minorHAnsi" w:hAnsiTheme="minorHAnsi" w:cstheme="minorHAnsi"/>
        </w:rPr>
        <w:t>Ask if they have taken any drugs prior to attending the clinic. If they admit to taking recreational or non-prescriptions drugs ascertain how much and consider a MO review. If at UCH you may consider asking for direction from AMHDS consultant, if not available the AMHRU consultant or registrar. If unavailable contact AMHDS manager. If at the treating team</w:t>
      </w:r>
      <w:r w:rsidR="00045383">
        <w:rPr>
          <w:rFonts w:asciiTheme="minorHAnsi" w:hAnsiTheme="minorHAnsi" w:cstheme="minorHAnsi"/>
        </w:rPr>
        <w:t>’</w:t>
      </w:r>
      <w:r w:rsidRPr="00C1647E">
        <w:rPr>
          <w:rFonts w:asciiTheme="minorHAnsi" w:hAnsiTheme="minorHAnsi" w:cstheme="minorHAnsi"/>
        </w:rPr>
        <w:t xml:space="preserve">s community centre discuss the situation with CM and treating consultants. If unavailable contact AMHDS manager. Do not administer the injection unless directed by MO. </w:t>
      </w:r>
    </w:p>
    <w:p w14:paraId="553DA18E" w14:textId="77777777" w:rsidR="00C1647E" w:rsidRPr="00C1647E" w:rsidRDefault="00C1647E" w:rsidP="00F024E4">
      <w:pPr>
        <w:numPr>
          <w:ilvl w:val="0"/>
          <w:numId w:val="39"/>
        </w:numPr>
        <w:contextualSpacing/>
        <w:rPr>
          <w:rFonts w:asciiTheme="minorHAnsi" w:hAnsiTheme="minorHAnsi" w:cstheme="minorHAnsi"/>
        </w:rPr>
      </w:pPr>
      <w:r w:rsidRPr="00C1647E">
        <w:rPr>
          <w:rFonts w:asciiTheme="minorHAnsi" w:hAnsiTheme="minorHAnsi" w:cstheme="minorHAnsi"/>
        </w:rPr>
        <w:t xml:space="preserve">If the consumer denies any drug use but appears to be under the influence of a substance, you should request a review with a MO. </w:t>
      </w:r>
      <w:bookmarkStart w:id="235" w:name="_Hlk34988122"/>
      <w:r w:rsidRPr="00C1647E">
        <w:rPr>
          <w:rFonts w:asciiTheme="minorHAnsi" w:hAnsiTheme="minorHAnsi" w:cstheme="minorHAnsi"/>
        </w:rPr>
        <w:t xml:space="preserve">Do not administer the injection unless directed by a MO. </w:t>
      </w:r>
      <w:bookmarkEnd w:id="235"/>
    </w:p>
    <w:p w14:paraId="386BBA39" w14:textId="7DB1330C" w:rsidR="00C1647E" w:rsidRPr="00C1647E" w:rsidRDefault="00C1647E" w:rsidP="00F024E4">
      <w:pPr>
        <w:numPr>
          <w:ilvl w:val="0"/>
          <w:numId w:val="39"/>
        </w:numPr>
        <w:contextualSpacing/>
        <w:rPr>
          <w:rFonts w:asciiTheme="minorHAnsi" w:hAnsiTheme="minorHAnsi" w:cstheme="minorHAnsi"/>
        </w:rPr>
      </w:pPr>
      <w:r w:rsidRPr="00C1647E">
        <w:rPr>
          <w:rFonts w:asciiTheme="minorHAnsi" w:hAnsiTheme="minorHAnsi" w:cstheme="minorHAnsi"/>
        </w:rPr>
        <w:t xml:space="preserve">If the outcome of the decision is not to administer the injection, immediately provide a verbal ISBAR to the treating team. Please document this verbal handover in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Please make clear you are handing over care; you will not be administering the injection and not providing further follow up. You may also suggest the consumer can come to next available </w:t>
      </w:r>
      <w:r w:rsidR="000335C6">
        <w:rPr>
          <w:rFonts w:asciiTheme="minorHAnsi" w:hAnsiTheme="minorHAnsi" w:cstheme="minorHAnsi"/>
        </w:rPr>
        <w:t>Olanzapine LAI</w:t>
      </w:r>
      <w:r w:rsidRPr="00C1647E">
        <w:rPr>
          <w:rFonts w:asciiTheme="minorHAnsi" w:hAnsiTheme="minorHAnsi" w:cstheme="minorHAnsi"/>
        </w:rPr>
        <w:t xml:space="preserve"> Clinic if it occurs within the same week. Otherwise CM and treating teams will need to make other arrangements to administer the injection. </w:t>
      </w:r>
    </w:p>
    <w:p w14:paraId="17D3FD4B" w14:textId="77777777" w:rsidR="00C1647E" w:rsidRPr="00C1647E" w:rsidRDefault="00C1647E" w:rsidP="00F024E4">
      <w:pPr>
        <w:numPr>
          <w:ilvl w:val="0"/>
          <w:numId w:val="39"/>
        </w:numPr>
        <w:contextualSpacing/>
        <w:rPr>
          <w:rFonts w:asciiTheme="minorHAnsi" w:hAnsiTheme="minorHAnsi" w:cstheme="minorHAnsi"/>
        </w:rPr>
      </w:pPr>
      <w:r w:rsidRPr="00C1647E">
        <w:rPr>
          <w:rFonts w:asciiTheme="minorHAnsi" w:hAnsiTheme="minorHAnsi" w:cstheme="minorHAnsi"/>
        </w:rPr>
        <w:t xml:space="preserve">As soon as practical write a written ISBAR and send </w:t>
      </w:r>
      <w:proofErr w:type="spellStart"/>
      <w:r w:rsidRPr="00C1647E">
        <w:rPr>
          <w:rFonts w:asciiTheme="minorHAnsi" w:hAnsiTheme="minorHAnsi" w:cstheme="minorHAnsi"/>
        </w:rPr>
        <w:t>MAJICer</w:t>
      </w:r>
      <w:proofErr w:type="spellEnd"/>
      <w:r w:rsidRPr="00C1647E">
        <w:rPr>
          <w:rFonts w:asciiTheme="minorHAnsi" w:hAnsiTheme="minorHAnsi" w:cstheme="minorHAnsi"/>
        </w:rPr>
        <w:t xml:space="preserve"> message to the treating team. In the recommendations/plan make clear you are handing over care.</w:t>
      </w:r>
    </w:p>
    <w:p w14:paraId="3AA8DEE4" w14:textId="332C4556" w:rsidR="00C1647E" w:rsidRPr="00C1647E" w:rsidRDefault="00C1647E" w:rsidP="00F024E4">
      <w:pPr>
        <w:numPr>
          <w:ilvl w:val="0"/>
          <w:numId w:val="39"/>
        </w:numPr>
        <w:contextualSpacing/>
        <w:rPr>
          <w:rFonts w:asciiTheme="minorHAnsi" w:hAnsiTheme="minorHAnsi" w:cstheme="minorHAnsi"/>
        </w:rPr>
      </w:pPr>
      <w:r w:rsidRPr="00C1647E">
        <w:rPr>
          <w:rFonts w:asciiTheme="minorHAnsi" w:hAnsiTheme="minorHAnsi" w:cstheme="minorHAnsi"/>
        </w:rPr>
        <w:t>If you’re unsure who to contact/how to contact CMs or teams, please contact AMHDS manger or use the CHS address book through outlook or call the CH switchboard on 40000</w:t>
      </w:r>
    </w:p>
    <w:p w14:paraId="7B7BB6F4" w14:textId="77777777" w:rsidR="00C1647E" w:rsidRPr="00C1647E" w:rsidRDefault="00C1647E" w:rsidP="00F024E4">
      <w:pPr>
        <w:ind w:left="1069"/>
        <w:contextualSpacing/>
        <w:rPr>
          <w:rFonts w:asciiTheme="minorHAnsi" w:hAnsiTheme="minorHAnsi" w:cstheme="minorHAnsi"/>
        </w:rPr>
      </w:pPr>
    </w:p>
    <w:p w14:paraId="54269E95" w14:textId="77777777" w:rsidR="00C1647E" w:rsidRPr="00C1647E" w:rsidRDefault="00C1647E" w:rsidP="00242781">
      <w:pPr>
        <w:pStyle w:val="Heading2"/>
      </w:pPr>
      <w:bookmarkStart w:id="236" w:name="_Toc65233386"/>
      <w:bookmarkStart w:id="237" w:name="_Toc77333428"/>
      <w:r w:rsidRPr="00C1647E">
        <w:t>8.11 Adverse Effects</w:t>
      </w:r>
      <w:bookmarkEnd w:id="236"/>
      <w:bookmarkEnd w:id="237"/>
    </w:p>
    <w:p w14:paraId="689EA25A" w14:textId="77777777" w:rsidR="00C1647E" w:rsidRPr="00C1647E" w:rsidRDefault="00C1647E" w:rsidP="00C1647E">
      <w:pPr>
        <w:rPr>
          <w:rFonts w:eastAsia="Calibri"/>
          <w:szCs w:val="24"/>
        </w:rPr>
      </w:pPr>
      <w:r w:rsidRPr="00C1647E">
        <w:rPr>
          <w:rFonts w:eastAsia="Calibri"/>
          <w:szCs w:val="24"/>
        </w:rPr>
        <w:t xml:space="preserve">Potential inadvertent intravascular injection events have occurred with Olanzapine LAI, leading to symptoms of overdose (referred to as Post-Injection Syndrome). All other adverse effects occurred at a similar incidence as oral Olanzapine. </w:t>
      </w:r>
    </w:p>
    <w:p w14:paraId="28C749F0" w14:textId="77777777" w:rsidR="00C1647E" w:rsidRPr="00C1647E" w:rsidRDefault="00C1647E" w:rsidP="00C1647E">
      <w:pPr>
        <w:rPr>
          <w:rFonts w:eastAsia="Calibri" w:cstheme="majorBidi"/>
          <w:szCs w:val="24"/>
        </w:rPr>
      </w:pPr>
    </w:p>
    <w:p w14:paraId="006C3D9B" w14:textId="6F45B761" w:rsidR="00C1647E" w:rsidRPr="00C1647E" w:rsidRDefault="00C1647E" w:rsidP="00242781">
      <w:pPr>
        <w:pStyle w:val="Heading2"/>
      </w:pPr>
      <w:bookmarkStart w:id="238" w:name="_Toc65233387"/>
      <w:bookmarkStart w:id="239" w:name="_Toc77333429"/>
      <w:r w:rsidRPr="00C1647E">
        <w:t xml:space="preserve">8.11.1 Post-Injection Syndrome </w:t>
      </w:r>
      <w:r w:rsidR="003D67A1">
        <w:t xml:space="preserve">and Management </w:t>
      </w:r>
      <w:r w:rsidRPr="00C1647E">
        <w:t>(PIS)</w:t>
      </w:r>
      <w:bookmarkEnd w:id="238"/>
      <w:bookmarkEnd w:id="239"/>
      <w:r w:rsidRPr="00C1647E">
        <w:t xml:space="preserve"> </w:t>
      </w:r>
    </w:p>
    <w:p w14:paraId="53840660" w14:textId="77777777" w:rsidR="00C1647E" w:rsidRPr="00C1647E" w:rsidRDefault="00C1647E" w:rsidP="00CF0C54">
      <w:pPr>
        <w:pStyle w:val="ListBullet"/>
        <w:rPr>
          <w:rFonts w:eastAsia="Calibri"/>
        </w:rPr>
      </w:pPr>
      <w:r w:rsidRPr="00C1647E">
        <w:rPr>
          <w:rFonts w:eastAsia="Calibri"/>
        </w:rPr>
        <w:t xml:space="preserve">Appears to occur due to intravascular administration of a portion of the dose. </w:t>
      </w:r>
    </w:p>
    <w:p w14:paraId="0AF56B05" w14:textId="77777777" w:rsidR="00C1647E" w:rsidRPr="00C1647E" w:rsidRDefault="00C1647E" w:rsidP="00CF0C54">
      <w:pPr>
        <w:pStyle w:val="ListBullet"/>
        <w:rPr>
          <w:rFonts w:eastAsia="Calibri"/>
        </w:rPr>
      </w:pPr>
      <w:r w:rsidRPr="00C1647E">
        <w:rPr>
          <w:rFonts w:eastAsia="Calibri"/>
        </w:rPr>
        <w:t xml:space="preserve">Symptoms are consistent with Olanzapine overdose – </w:t>
      </w:r>
      <w:r w:rsidRPr="003D67A1">
        <w:rPr>
          <w:rFonts w:eastAsia="Calibri"/>
          <w:b/>
          <w:bCs/>
        </w:rPr>
        <w:t xml:space="preserve">sedation, dizziness, confusion, slurred speech, altered gait, </w:t>
      </w:r>
      <w:proofErr w:type="gramStart"/>
      <w:r w:rsidRPr="003D67A1">
        <w:rPr>
          <w:rFonts w:eastAsia="Calibri"/>
          <w:b/>
          <w:bCs/>
        </w:rPr>
        <w:t>weakness</w:t>
      </w:r>
      <w:proofErr w:type="gramEnd"/>
      <w:r w:rsidRPr="003D67A1">
        <w:rPr>
          <w:rFonts w:eastAsia="Calibri"/>
          <w:b/>
          <w:bCs/>
        </w:rPr>
        <w:t xml:space="preserve"> or unconsciousness.</w:t>
      </w:r>
      <w:r w:rsidRPr="00C1647E">
        <w:rPr>
          <w:rFonts w:eastAsia="Calibri"/>
        </w:rPr>
        <w:t xml:space="preserve"> </w:t>
      </w:r>
    </w:p>
    <w:p w14:paraId="04174B1A" w14:textId="77777777" w:rsidR="00C1647E" w:rsidRPr="00C1647E" w:rsidRDefault="00C1647E" w:rsidP="00CF0C54">
      <w:pPr>
        <w:pStyle w:val="ListBullet"/>
        <w:rPr>
          <w:rFonts w:eastAsia="Calibri"/>
        </w:rPr>
      </w:pPr>
      <w:r w:rsidRPr="00C1647E">
        <w:rPr>
          <w:rFonts w:eastAsia="Calibri"/>
        </w:rPr>
        <w:t xml:space="preserve">Most reports were classified as mild, however rarely it can result in coma. </w:t>
      </w:r>
    </w:p>
    <w:p w14:paraId="0CA8E556" w14:textId="77777777" w:rsidR="00C1647E" w:rsidRPr="00C1647E" w:rsidRDefault="00C1647E" w:rsidP="00CF0C54">
      <w:pPr>
        <w:pStyle w:val="ListBullet"/>
        <w:rPr>
          <w:rFonts w:eastAsia="Calibri"/>
        </w:rPr>
      </w:pPr>
      <w:r w:rsidRPr="00C1647E">
        <w:rPr>
          <w:rFonts w:eastAsia="Calibri"/>
        </w:rPr>
        <w:t xml:space="preserve">PIS has occurred in 0.07% of injections, can occur in a person more than once and with any injection. </w:t>
      </w:r>
    </w:p>
    <w:p w14:paraId="4672D342" w14:textId="36CACFC9" w:rsidR="00C1647E" w:rsidRDefault="00C1647E" w:rsidP="00CF0C54">
      <w:pPr>
        <w:pStyle w:val="ListBullet"/>
        <w:rPr>
          <w:rFonts w:eastAsia="Calibri"/>
        </w:rPr>
      </w:pPr>
      <w:r w:rsidRPr="00C1647E">
        <w:rPr>
          <w:rFonts w:eastAsia="Calibri"/>
        </w:rPr>
        <w:t>Approximately 80% of events occur within 1 hour of injection; one case was reported to have occurred more than 3 hours after injection</w:t>
      </w:r>
      <w:r w:rsidR="00242781">
        <w:rPr>
          <w:rFonts w:eastAsia="Calibri"/>
        </w:rPr>
        <w:t xml:space="preserve">. </w:t>
      </w:r>
      <w:r w:rsidRPr="00C1647E">
        <w:rPr>
          <w:rFonts w:eastAsia="Calibri"/>
        </w:rPr>
        <w:t xml:space="preserve"> </w:t>
      </w:r>
    </w:p>
    <w:p w14:paraId="1D921D1A" w14:textId="77777777" w:rsidR="00CF0C54" w:rsidRPr="00C1647E" w:rsidRDefault="00CF0C54" w:rsidP="00CF0C54">
      <w:pPr>
        <w:pStyle w:val="ListBullet"/>
        <w:numPr>
          <w:ilvl w:val="0"/>
          <w:numId w:val="0"/>
        </w:numPr>
        <w:ind w:left="426"/>
        <w:rPr>
          <w:rFonts w:eastAsia="Calibri"/>
        </w:rPr>
      </w:pPr>
    </w:p>
    <w:p w14:paraId="3E1F5B9A" w14:textId="6CF396B0" w:rsidR="00C1647E" w:rsidRPr="00C1647E" w:rsidRDefault="00C1647E" w:rsidP="00F460D8">
      <w:pPr>
        <w:pStyle w:val="Heading2"/>
      </w:pPr>
      <w:bookmarkStart w:id="240" w:name="_Toc65233388"/>
      <w:bookmarkStart w:id="241" w:name="_Toc77333430"/>
      <w:r w:rsidRPr="00C1647E">
        <w:lastRenderedPageBreak/>
        <w:t xml:space="preserve">8.11.2 Precautions to </w:t>
      </w:r>
      <w:r w:rsidR="007807E1">
        <w:t>M</w:t>
      </w:r>
      <w:r w:rsidRPr="00C1647E">
        <w:t xml:space="preserve">inimise </w:t>
      </w:r>
      <w:r w:rsidR="007807E1">
        <w:t>R</w:t>
      </w:r>
      <w:r w:rsidRPr="00C1647E">
        <w:t xml:space="preserve">isk of </w:t>
      </w:r>
      <w:r w:rsidR="007807E1">
        <w:t>P</w:t>
      </w:r>
      <w:r w:rsidRPr="00C1647E">
        <w:t xml:space="preserve">ost-injection </w:t>
      </w:r>
      <w:proofErr w:type="spellStart"/>
      <w:r w:rsidR="007807E1">
        <w:t>S</w:t>
      </w:r>
      <w:r w:rsidRPr="00C1647E">
        <w:t>ydnrome</w:t>
      </w:r>
      <w:proofErr w:type="spellEnd"/>
      <w:r w:rsidRPr="00C1647E">
        <w:t>:</w:t>
      </w:r>
      <w:bookmarkEnd w:id="240"/>
      <w:bookmarkEnd w:id="241"/>
      <w:r w:rsidRPr="00C1647E">
        <w:t xml:space="preserve"> </w:t>
      </w:r>
    </w:p>
    <w:p w14:paraId="5409E781" w14:textId="77777777" w:rsidR="00C1647E" w:rsidRPr="00C1647E" w:rsidRDefault="00C1647E" w:rsidP="00CF0C54">
      <w:pPr>
        <w:pStyle w:val="ListBullet"/>
        <w:rPr>
          <w:rFonts w:eastAsia="Calibri"/>
        </w:rPr>
      </w:pPr>
      <w:r w:rsidRPr="00C1647E">
        <w:rPr>
          <w:rFonts w:eastAsia="Calibri"/>
        </w:rPr>
        <w:t xml:space="preserve">Prior to administering the injection observe and note if the person is alert and orientated.  </w:t>
      </w:r>
    </w:p>
    <w:p w14:paraId="6759798D" w14:textId="52E6558A" w:rsidR="00E76EF9" w:rsidRDefault="00C1647E" w:rsidP="00CF0C54">
      <w:pPr>
        <w:pStyle w:val="ListBullet"/>
        <w:rPr>
          <w:rFonts w:eastAsia="Calibri"/>
        </w:rPr>
      </w:pPr>
      <w:r w:rsidRPr="00C1647E">
        <w:rPr>
          <w:rFonts w:eastAsia="Calibri"/>
        </w:rPr>
        <w:t>Aspirate the syringe prior to injection – if blood is visible discard syringe and inject in different site.</w:t>
      </w:r>
    </w:p>
    <w:p w14:paraId="696C62C0" w14:textId="77777777" w:rsidR="00CF0C54" w:rsidRPr="001F5652" w:rsidRDefault="00CF0C54" w:rsidP="00CF0C54">
      <w:pPr>
        <w:pStyle w:val="ListBullet"/>
        <w:numPr>
          <w:ilvl w:val="0"/>
          <w:numId w:val="0"/>
        </w:numPr>
        <w:ind w:left="426"/>
        <w:rPr>
          <w:rFonts w:eastAsia="Calibri"/>
        </w:rPr>
      </w:pPr>
    </w:p>
    <w:p w14:paraId="2B6A1B0E" w14:textId="6D40BFF2" w:rsidR="00E76EF9" w:rsidRPr="00E76EF9" w:rsidRDefault="00E76EF9" w:rsidP="00E76EF9">
      <w:pPr>
        <w:pStyle w:val="Heading2"/>
      </w:pPr>
      <w:bookmarkStart w:id="242" w:name="_Toc77333431"/>
      <w:r>
        <w:t>8.11.3 P</w:t>
      </w:r>
      <w:r w:rsidRPr="00E76EF9">
        <w:t>rocedures in response to Post-Injection Syndrome</w:t>
      </w:r>
      <w:bookmarkEnd w:id="242"/>
      <w:r w:rsidR="001F5652">
        <w:t xml:space="preserve"> </w:t>
      </w:r>
    </w:p>
    <w:p w14:paraId="209CA30F" w14:textId="07AC9A35" w:rsidR="00E76EF9" w:rsidRPr="00CF0C54" w:rsidRDefault="00E76EF9" w:rsidP="00CF0C54">
      <w:pPr>
        <w:pStyle w:val="ListBullet"/>
        <w:rPr>
          <w:rFonts w:eastAsia="Calibri"/>
        </w:rPr>
      </w:pPr>
      <w:r w:rsidRPr="00CF0C54">
        <w:rPr>
          <w:rFonts w:eastAsia="Calibri"/>
        </w:rPr>
        <w:t>Monitor for hypotension and bradycardia after the IM injection. Patients should remain lying down if dizzy after the injection. A pulse oximeter which displays a pulse waveform and automatic blood pressure monitor should be used for this purpose. It is also advisable to have a means of administering oxygen (Hudson mask), a (full) oxygen cylinder, and a means of providing artificial ventilation of the lungs (</w:t>
      </w:r>
      <w:proofErr w:type="spellStart"/>
      <w:r w:rsidRPr="00CF0C54">
        <w:rPr>
          <w:rFonts w:eastAsia="Calibri"/>
        </w:rPr>
        <w:t>Ambu</w:t>
      </w:r>
      <w:proofErr w:type="spellEnd"/>
      <w:r w:rsidRPr="00CF0C54">
        <w:rPr>
          <w:rFonts w:eastAsia="Calibri"/>
        </w:rPr>
        <w:t xml:space="preserve"> bag and cushioned mask and a </w:t>
      </w:r>
      <w:proofErr w:type="spellStart"/>
      <w:r w:rsidRPr="00CF0C54">
        <w:rPr>
          <w:rFonts w:eastAsia="Calibri"/>
        </w:rPr>
        <w:t>Guedel</w:t>
      </w:r>
      <w:proofErr w:type="spellEnd"/>
      <w:r w:rsidRPr="00CF0C54">
        <w:rPr>
          <w:rFonts w:eastAsia="Calibri"/>
        </w:rPr>
        <w:t xml:space="preserve"> airway) in the vicinity, to help manage an emergency should this occur.</w:t>
      </w:r>
    </w:p>
    <w:p w14:paraId="03955E02" w14:textId="2DC81205" w:rsidR="00E76EF9" w:rsidRPr="00CF0C54" w:rsidRDefault="00E76EF9" w:rsidP="00CF0C54">
      <w:pPr>
        <w:pStyle w:val="ListBullet"/>
        <w:rPr>
          <w:rFonts w:eastAsia="Calibri"/>
        </w:rPr>
      </w:pPr>
      <w:r w:rsidRPr="00CF0C54">
        <w:rPr>
          <w:rFonts w:eastAsia="Calibri"/>
        </w:rPr>
        <w:t xml:space="preserve">If a person is adversely affected due to the administration of a medication, implement basic life support, adhering to established ‘Danger, Response, </w:t>
      </w:r>
      <w:proofErr w:type="gramStart"/>
      <w:r w:rsidRPr="00CF0C54">
        <w:rPr>
          <w:rFonts w:eastAsia="Calibri"/>
        </w:rPr>
        <w:t>Send</w:t>
      </w:r>
      <w:proofErr w:type="gramEnd"/>
      <w:r w:rsidRPr="00CF0C54">
        <w:rPr>
          <w:rFonts w:eastAsia="Calibri"/>
        </w:rPr>
        <w:t xml:space="preserve"> for help, Airway, Breathing, Cardiopulmonary resuscitation (CPR) and Defibrillation’ (DRSABCD) Code Blue protocols</w:t>
      </w:r>
      <w:r w:rsidR="001F5652" w:rsidRPr="00CF0C54">
        <w:rPr>
          <w:rFonts w:eastAsia="Calibri"/>
        </w:rPr>
        <w:t xml:space="preserve"> and Code Blue called as per section 6 of this manual. </w:t>
      </w:r>
    </w:p>
    <w:p w14:paraId="144419B1" w14:textId="04E2A71C" w:rsidR="00E76EF9" w:rsidRPr="00E76EF9" w:rsidRDefault="00E76EF9" w:rsidP="00CF0C54">
      <w:pPr>
        <w:pStyle w:val="ListBullet"/>
        <w:rPr>
          <w:rFonts w:eastAsia="Calibri"/>
        </w:rPr>
      </w:pPr>
      <w:r w:rsidRPr="00CF0C54">
        <w:rPr>
          <w:rFonts w:eastAsia="Calibri"/>
        </w:rPr>
        <w:t>Any adverse drug reaction including confirmed or suspected post-injection syndrome must be reported</w:t>
      </w:r>
      <w:r w:rsidRPr="00E76EF9">
        <w:rPr>
          <w:rFonts w:eastAsia="Calibri"/>
        </w:rPr>
        <w:t xml:space="preserve"> (once the crisis is managed) as a clinical incident:</w:t>
      </w:r>
    </w:p>
    <w:p w14:paraId="139A602A" w14:textId="7BD820E4" w:rsidR="00E76EF9" w:rsidRPr="00E76EF9" w:rsidRDefault="00E76EF9" w:rsidP="00CF0C54">
      <w:pPr>
        <w:pStyle w:val="ListParagraph"/>
        <w:numPr>
          <w:ilvl w:val="0"/>
          <w:numId w:val="71"/>
        </w:numPr>
        <w:rPr>
          <w:rFonts w:eastAsia="Calibri"/>
        </w:rPr>
      </w:pPr>
      <w:r w:rsidRPr="00E76EF9">
        <w:rPr>
          <w:rFonts w:eastAsia="Calibri"/>
        </w:rPr>
        <w:t xml:space="preserve">in the </w:t>
      </w:r>
      <w:proofErr w:type="spellStart"/>
      <w:r w:rsidRPr="00E76EF9">
        <w:rPr>
          <w:rFonts w:eastAsia="Calibri"/>
        </w:rPr>
        <w:t>Riskman</w:t>
      </w:r>
      <w:proofErr w:type="spellEnd"/>
      <w:r w:rsidRPr="00E76EF9">
        <w:rPr>
          <w:rFonts w:eastAsia="Calibri"/>
        </w:rPr>
        <w:t xml:space="preserve"> Incident Management </w:t>
      </w:r>
      <w:proofErr w:type="gramStart"/>
      <w:r w:rsidRPr="00E76EF9">
        <w:rPr>
          <w:rFonts w:eastAsia="Calibri"/>
        </w:rPr>
        <w:t>System;</w:t>
      </w:r>
      <w:proofErr w:type="gramEnd"/>
    </w:p>
    <w:p w14:paraId="2467DBF7" w14:textId="1FB0A3E6" w:rsidR="00E76EF9" w:rsidRPr="00E76EF9" w:rsidRDefault="00E76EF9" w:rsidP="00CF0C54">
      <w:pPr>
        <w:pStyle w:val="ListParagraph"/>
        <w:numPr>
          <w:ilvl w:val="0"/>
          <w:numId w:val="71"/>
        </w:numPr>
        <w:rPr>
          <w:rFonts w:eastAsia="Calibri"/>
        </w:rPr>
      </w:pPr>
      <w:r w:rsidRPr="00E76EF9">
        <w:rPr>
          <w:rFonts w:eastAsia="Calibri"/>
        </w:rPr>
        <w:t>to the MHJHADS Medicines Management and Therapeutics Committee; and</w:t>
      </w:r>
    </w:p>
    <w:p w14:paraId="21236961" w14:textId="27F658E1" w:rsidR="00E76EF9" w:rsidRDefault="00E76EF9" w:rsidP="00CF0C54">
      <w:pPr>
        <w:pStyle w:val="ListParagraph"/>
        <w:numPr>
          <w:ilvl w:val="0"/>
          <w:numId w:val="71"/>
        </w:numPr>
        <w:rPr>
          <w:rFonts w:eastAsia="Calibri"/>
        </w:rPr>
      </w:pPr>
      <w:r w:rsidRPr="00E76EF9">
        <w:rPr>
          <w:rFonts w:eastAsia="Calibri"/>
        </w:rPr>
        <w:t>to the Therapeutic Goods Administration (TGA) as an adverse reaction report.</w:t>
      </w:r>
    </w:p>
    <w:p w14:paraId="30BC8648" w14:textId="77777777" w:rsidR="003D366C" w:rsidRPr="00602D53" w:rsidRDefault="003D366C" w:rsidP="003D366C">
      <w:pPr>
        <w:pStyle w:val="ListParagraph"/>
        <w:ind w:left="1146"/>
        <w:rPr>
          <w:rFonts w:eastAsia="Calibri"/>
        </w:rPr>
      </w:pPr>
    </w:p>
    <w:p w14:paraId="63A246ED" w14:textId="4B784A21" w:rsidR="00453EDA" w:rsidRPr="003D366C" w:rsidRDefault="00286CCE" w:rsidP="003D366C">
      <w:pPr>
        <w:jc w:val="right"/>
      </w:pPr>
      <w:hyperlink w:anchor="Contents" w:history="1">
        <w:r w:rsidR="00C1647E" w:rsidRPr="00C91F3F">
          <w:rPr>
            <w:rStyle w:val="Hyperlink"/>
            <w:rFonts w:eastAsiaTheme="majorEastAsia" w:cs="Arial"/>
            <w:i/>
            <w:szCs w:val="24"/>
          </w:rPr>
          <w:t>Back to Table of Contents</w:t>
        </w:r>
      </w:hyperlink>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43" w:name="_Toc77333432"/>
            <w:bookmarkStart w:id="244" w:name="_Hlk65236356"/>
            <w:r>
              <w:t>Evaluation</w:t>
            </w:r>
            <w:bookmarkEnd w:id="243"/>
            <w:r>
              <w:t xml:space="preserve"> </w:t>
            </w:r>
            <w:r w:rsidR="00E73459">
              <w:tab/>
            </w:r>
          </w:p>
        </w:tc>
      </w:tr>
    </w:tbl>
    <w:p w14:paraId="0D36697D" w14:textId="77777777" w:rsidR="00A9706B" w:rsidRDefault="00A9706B" w:rsidP="00A9706B">
      <w:pPr>
        <w:rPr>
          <w:rFonts w:asciiTheme="minorHAnsi" w:hAnsiTheme="minorHAnsi" w:cstheme="minorHAnsi"/>
          <w:b/>
          <w:bCs/>
          <w:szCs w:val="24"/>
        </w:rPr>
      </w:pPr>
    </w:p>
    <w:p w14:paraId="6E93670E" w14:textId="7B79912F" w:rsidR="00F9158A" w:rsidRPr="00A9706B" w:rsidRDefault="00A9706B" w:rsidP="00A9706B">
      <w:pPr>
        <w:rPr>
          <w:rFonts w:asciiTheme="minorHAnsi" w:hAnsiTheme="minorHAnsi" w:cstheme="minorHAnsi"/>
          <w:b/>
          <w:bCs/>
          <w:szCs w:val="24"/>
        </w:rPr>
      </w:pPr>
      <w:r w:rsidRPr="00A16FEF">
        <w:rPr>
          <w:rFonts w:asciiTheme="minorHAnsi" w:hAnsiTheme="minorHAnsi" w:cstheme="minorHAnsi"/>
          <w:b/>
          <w:bCs/>
          <w:szCs w:val="24"/>
        </w:rPr>
        <w:t>Outcome</w:t>
      </w:r>
    </w:p>
    <w:p w14:paraId="22189353" w14:textId="57D774A9" w:rsidR="00A9706B" w:rsidRPr="00A9706B" w:rsidRDefault="00A9706B" w:rsidP="00CF0C54">
      <w:pPr>
        <w:pStyle w:val="ListBullet"/>
      </w:pPr>
      <w:r w:rsidRPr="00A9706B">
        <w:t xml:space="preserve">AMHDS staff to be appropriately orientated and aware of all AMHDS clinical and operational processes. </w:t>
      </w:r>
    </w:p>
    <w:p w14:paraId="23D8A36E" w14:textId="5B39EA1E" w:rsidR="00A9706B" w:rsidRPr="00A9706B" w:rsidRDefault="00D31DD4" w:rsidP="00CF0C54">
      <w:pPr>
        <w:pStyle w:val="ListBullet"/>
      </w:pPr>
      <w:proofErr w:type="gramStart"/>
      <w:r>
        <w:t>]</w:t>
      </w:r>
      <w:r w:rsidR="00A9706B" w:rsidRPr="00A9706B">
        <w:t>AMHDS</w:t>
      </w:r>
      <w:proofErr w:type="gramEnd"/>
      <w:r w:rsidR="00A9706B" w:rsidRPr="00A9706B">
        <w:t xml:space="preserve"> Referrals to be processed in a timely manner. </w:t>
      </w:r>
    </w:p>
    <w:p w14:paraId="4902895A" w14:textId="7D273121" w:rsidR="00A9706B" w:rsidRPr="00A9706B" w:rsidRDefault="00644DA2" w:rsidP="00CF0C54">
      <w:pPr>
        <w:pStyle w:val="ListBullet"/>
      </w:pPr>
      <w:r>
        <w:t>Roles</w:t>
      </w:r>
      <w:r w:rsidR="00A9706B" w:rsidRPr="00A9706B">
        <w:t xml:space="preserve"> and responsibilities of AMHDS staff</w:t>
      </w:r>
      <w:r>
        <w:t xml:space="preserve"> are clearly defined</w:t>
      </w:r>
      <w:r w:rsidR="00A9706B" w:rsidRPr="00A9706B">
        <w:t>.</w:t>
      </w:r>
    </w:p>
    <w:p w14:paraId="015C2C19" w14:textId="01ADC567" w:rsidR="00A9706B" w:rsidRPr="00A9706B" w:rsidRDefault="00A9706B" w:rsidP="00CF0C54">
      <w:pPr>
        <w:pStyle w:val="ListBullet"/>
      </w:pPr>
      <w:r w:rsidRPr="00A9706B">
        <w:t>AMHDS staff can support clients to achieve identified recovery goals through engagement in AMHDS group programs</w:t>
      </w:r>
      <w:r w:rsidR="00D31DD4">
        <w:t>.</w:t>
      </w:r>
      <w:r w:rsidRPr="00A9706B">
        <w:t xml:space="preserve"> </w:t>
      </w:r>
    </w:p>
    <w:p w14:paraId="48146BDC" w14:textId="027AC2F5" w:rsidR="00A9706B" w:rsidRPr="00A9706B" w:rsidRDefault="00A9706B" w:rsidP="00CF0C54">
      <w:pPr>
        <w:pStyle w:val="ListBullet"/>
      </w:pPr>
      <w:r w:rsidRPr="00A9706B">
        <w:t>AMHDS staff providing regular feedback to referrer regarding consumer engagement in AMHDS group programs</w:t>
      </w:r>
      <w:r w:rsidR="00D31DD4">
        <w:t>.</w:t>
      </w:r>
    </w:p>
    <w:p w14:paraId="527ABA47" w14:textId="77777777" w:rsidR="00A9706B" w:rsidRPr="00A9706B" w:rsidRDefault="00A9706B" w:rsidP="00CF0C54">
      <w:pPr>
        <w:pStyle w:val="ListBullet"/>
      </w:pPr>
      <w:r w:rsidRPr="00A9706B">
        <w:t xml:space="preserve">Appropriate management of significant incidents and knowledge of escalation pathways. </w:t>
      </w:r>
    </w:p>
    <w:p w14:paraId="13CCA14F" w14:textId="77777777" w:rsidR="00A9706B" w:rsidRPr="00A9706B" w:rsidRDefault="00A9706B" w:rsidP="00A9706B">
      <w:pPr>
        <w:rPr>
          <w:rFonts w:asciiTheme="minorHAnsi" w:hAnsiTheme="minorHAnsi" w:cstheme="minorHAnsi"/>
          <w:szCs w:val="24"/>
        </w:rPr>
      </w:pPr>
    </w:p>
    <w:p w14:paraId="2C551A6F" w14:textId="77777777" w:rsidR="00A9706B" w:rsidRPr="00A9706B" w:rsidRDefault="00A9706B" w:rsidP="00A9706B">
      <w:pPr>
        <w:rPr>
          <w:rFonts w:asciiTheme="minorHAnsi" w:hAnsiTheme="minorHAnsi" w:cstheme="minorHAnsi"/>
          <w:b/>
          <w:bCs/>
          <w:szCs w:val="24"/>
        </w:rPr>
      </w:pPr>
      <w:r w:rsidRPr="00A9706B">
        <w:rPr>
          <w:rFonts w:asciiTheme="minorHAnsi" w:hAnsiTheme="minorHAnsi" w:cstheme="minorHAnsi"/>
          <w:b/>
          <w:bCs/>
          <w:szCs w:val="24"/>
        </w:rPr>
        <w:t>Measure</w:t>
      </w:r>
    </w:p>
    <w:p w14:paraId="57E3D9C8" w14:textId="77777777" w:rsidR="00A9706B" w:rsidRPr="00A9706B" w:rsidRDefault="00A9706B" w:rsidP="00CF0C54">
      <w:pPr>
        <w:pStyle w:val="ListBullet"/>
      </w:pPr>
      <w:r w:rsidRPr="00A9706B">
        <w:t>100 % of staff orientated appropriately</w:t>
      </w:r>
    </w:p>
    <w:p w14:paraId="5B26B61B" w14:textId="22F6632D" w:rsidR="00A9706B" w:rsidRPr="00A9706B" w:rsidRDefault="00A9706B" w:rsidP="00CF0C54">
      <w:pPr>
        <w:pStyle w:val="ListBullet"/>
      </w:pPr>
      <w:r w:rsidRPr="00A9706B">
        <w:t>Review of referral processing times</w:t>
      </w:r>
      <w:r w:rsidR="0074624E">
        <w:t xml:space="preserve"> by quarterly audit by Team Leader</w:t>
      </w:r>
    </w:p>
    <w:p w14:paraId="77250B96" w14:textId="6394C5EF" w:rsidR="00A9706B" w:rsidRPr="00A9706B" w:rsidRDefault="00064E1E" w:rsidP="00CF0C54">
      <w:pPr>
        <w:pStyle w:val="ListBullet"/>
      </w:pPr>
      <w:r>
        <w:t>Ongoing r</w:t>
      </w:r>
      <w:r w:rsidR="00A9706B" w:rsidRPr="00A9706B">
        <w:t xml:space="preserve">eview of </w:t>
      </w:r>
      <w:r w:rsidR="00923993">
        <w:t xml:space="preserve">clinical incident </w:t>
      </w:r>
      <w:r w:rsidR="00A9706B" w:rsidRPr="00A9706B">
        <w:t xml:space="preserve">RiskMan </w:t>
      </w:r>
      <w:r w:rsidR="00923993">
        <w:t xml:space="preserve">report </w:t>
      </w:r>
      <w:r w:rsidR="00A9706B" w:rsidRPr="00A9706B">
        <w:t>data relating to AMHDS</w:t>
      </w:r>
    </w:p>
    <w:p w14:paraId="633A7B44" w14:textId="77777777" w:rsidR="00A9706B" w:rsidRPr="00A9706B" w:rsidRDefault="00A9706B" w:rsidP="00CF0C54">
      <w:pPr>
        <w:pStyle w:val="ListBullet"/>
      </w:pPr>
      <w:r w:rsidRPr="00A9706B">
        <w:lastRenderedPageBreak/>
        <w:t>Review of Consumer Feedback relating to AMHDS</w:t>
      </w:r>
    </w:p>
    <w:p w14:paraId="5597D09E" w14:textId="66E66B58" w:rsidR="00A9706B" w:rsidRPr="00A9706B" w:rsidRDefault="00A9706B" w:rsidP="00CF0C54">
      <w:pPr>
        <w:pStyle w:val="ListBullet"/>
      </w:pPr>
      <w:r w:rsidRPr="00A9706B">
        <w:t>Review of achievement of recovery goals</w:t>
      </w:r>
      <w:r w:rsidR="0074624E">
        <w:t xml:space="preserve"> through MDT process</w:t>
      </w:r>
    </w:p>
    <w:p w14:paraId="3C2B3356" w14:textId="77777777" w:rsidR="00A9706B" w:rsidRPr="00A9706B" w:rsidRDefault="00A9706B" w:rsidP="00CF0C54">
      <w:pPr>
        <w:pStyle w:val="ListBullet"/>
      </w:pPr>
      <w:r w:rsidRPr="00A9706B">
        <w:t>Review of outcome measures</w:t>
      </w:r>
    </w:p>
    <w:p w14:paraId="605D4055" w14:textId="0097024A" w:rsidR="00A9706B" w:rsidRPr="00A9706B" w:rsidRDefault="00A9706B" w:rsidP="00CF0C54">
      <w:pPr>
        <w:pStyle w:val="ListBullet"/>
      </w:pPr>
      <w:r w:rsidRPr="00A9706B">
        <w:t xml:space="preserve">Review of liaison with treating teams via </w:t>
      </w:r>
      <w:proofErr w:type="spellStart"/>
      <w:r w:rsidRPr="00A9706B">
        <w:t>MAJICeR</w:t>
      </w:r>
      <w:proofErr w:type="spellEnd"/>
      <w:r w:rsidRPr="00A9706B">
        <w:t xml:space="preserve"> message</w:t>
      </w:r>
      <w:r w:rsidR="0074624E">
        <w:t xml:space="preserve"> by quarterly audit by Team Leader</w:t>
      </w:r>
    </w:p>
    <w:p w14:paraId="27756F3B" w14:textId="77777777" w:rsidR="00845445" w:rsidRDefault="00845445" w:rsidP="00A9706B">
      <w:pPr>
        <w:pStyle w:val="Default"/>
        <w:rPr>
          <w:rFonts w:ascii="Calibri" w:hAnsi="Calibri" w:cs="Arial"/>
          <w:i/>
          <w:color w:val="auto"/>
          <w:lang w:eastAsia="en-US"/>
        </w:rPr>
      </w:pPr>
    </w:p>
    <w:p w14:paraId="4E18A648" w14:textId="60C0A2E3" w:rsidR="00231259" w:rsidRPr="003D366C" w:rsidRDefault="00286CCE" w:rsidP="003D366C">
      <w:pPr>
        <w:jc w:val="right"/>
        <w:rPr>
          <w:rFonts w:eastAsiaTheme="majorEastAsia" w:cs="Arial"/>
          <w:i/>
          <w:color w:val="0000FF"/>
          <w:szCs w:val="24"/>
          <w:u w:val="single"/>
        </w:rPr>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45" w:name="_Toc389473287"/>
            <w:bookmarkStart w:id="246" w:name="_Toc77333433"/>
            <w:bookmarkEnd w:id="244"/>
            <w:r>
              <w:t xml:space="preserve">Related Policies, </w:t>
            </w:r>
            <w:r w:rsidR="007B6904">
              <w:t>Procedures</w:t>
            </w:r>
            <w:bookmarkEnd w:id="245"/>
            <w:r>
              <w:t>, Guidelines and Legislation</w:t>
            </w:r>
            <w:bookmarkEnd w:id="246"/>
          </w:p>
        </w:tc>
      </w:tr>
    </w:tbl>
    <w:p w14:paraId="2F51A8B7" w14:textId="77777777" w:rsidR="007B6904" w:rsidRDefault="007B6904" w:rsidP="007B6904">
      <w:pPr>
        <w:rPr>
          <w:szCs w:val="24"/>
        </w:rPr>
      </w:pPr>
    </w:p>
    <w:p w14:paraId="33DF5228" w14:textId="77777777" w:rsidR="001C0D26" w:rsidRPr="00F312B8" w:rsidRDefault="001C0D26" w:rsidP="001C0D26">
      <w:pPr>
        <w:jc w:val="both"/>
        <w:rPr>
          <w:rFonts w:asciiTheme="minorHAnsi" w:hAnsiTheme="minorHAnsi" w:cstheme="minorHAnsi"/>
          <w:b/>
          <w:szCs w:val="24"/>
        </w:rPr>
      </w:pPr>
      <w:r w:rsidRPr="00F312B8">
        <w:rPr>
          <w:rFonts w:asciiTheme="minorHAnsi" w:hAnsiTheme="minorHAnsi" w:cstheme="minorHAnsi"/>
          <w:b/>
          <w:szCs w:val="24"/>
        </w:rPr>
        <w:t>Policies</w:t>
      </w:r>
    </w:p>
    <w:p w14:paraId="445366DF" w14:textId="7717DAA0" w:rsidR="001C0D26" w:rsidRDefault="001C0D26" w:rsidP="00CF0C54">
      <w:pPr>
        <w:pStyle w:val="ListBullet"/>
      </w:pPr>
      <w:r w:rsidRPr="00F312B8">
        <w:t>Smoke Free Environment</w:t>
      </w:r>
    </w:p>
    <w:p w14:paraId="069999BA" w14:textId="33A39638" w:rsidR="004B1FF1" w:rsidRDefault="004B1FF1" w:rsidP="00CF0C54">
      <w:pPr>
        <w:pStyle w:val="ListBullet"/>
      </w:pPr>
      <w:r>
        <w:t>Occupational Violence</w:t>
      </w:r>
    </w:p>
    <w:p w14:paraId="25C6A21C" w14:textId="4EB8C89C" w:rsidR="00923993" w:rsidRDefault="00923993" w:rsidP="00CF0C54">
      <w:pPr>
        <w:pStyle w:val="ListBullet"/>
      </w:pPr>
      <w:r>
        <w:t>Informed Consent (Clinical)</w:t>
      </w:r>
    </w:p>
    <w:p w14:paraId="21F4E789" w14:textId="4905C908" w:rsidR="00923993" w:rsidRDefault="00923993" w:rsidP="00CF0C54">
      <w:pPr>
        <w:pStyle w:val="ListBullet"/>
      </w:pPr>
      <w:r>
        <w:t xml:space="preserve">Incident Management  </w:t>
      </w:r>
    </w:p>
    <w:p w14:paraId="7DFE1796" w14:textId="6E04FAB1" w:rsidR="00923993" w:rsidRDefault="00923993" w:rsidP="00CF0C54">
      <w:pPr>
        <w:pStyle w:val="ListBullet"/>
      </w:pPr>
      <w:r>
        <w:t>Medication Handling</w:t>
      </w:r>
    </w:p>
    <w:p w14:paraId="50125176" w14:textId="43E10CCD" w:rsidR="002D0CC4" w:rsidRPr="00F312B8" w:rsidRDefault="002D0CC4" w:rsidP="00CF0C54">
      <w:pPr>
        <w:pStyle w:val="ListBullet"/>
      </w:pPr>
      <w:r>
        <w:t>Consumer Privacy</w:t>
      </w:r>
    </w:p>
    <w:p w14:paraId="0ED5C915" w14:textId="5F0E7B7D" w:rsidR="001C0D26" w:rsidRDefault="001C0D26" w:rsidP="001C0D26">
      <w:pPr>
        <w:jc w:val="both"/>
        <w:rPr>
          <w:rFonts w:asciiTheme="minorHAnsi" w:hAnsiTheme="minorHAnsi" w:cstheme="minorHAnsi"/>
          <w:i/>
          <w:szCs w:val="24"/>
        </w:rPr>
      </w:pPr>
    </w:p>
    <w:p w14:paraId="49A45632" w14:textId="5BF23FD8" w:rsidR="00616B33" w:rsidRPr="00616B33" w:rsidRDefault="00616B33" w:rsidP="001C0D26">
      <w:pPr>
        <w:jc w:val="both"/>
        <w:rPr>
          <w:rFonts w:asciiTheme="minorHAnsi" w:hAnsiTheme="minorHAnsi" w:cstheme="minorHAnsi"/>
          <w:b/>
          <w:bCs/>
          <w:iCs/>
          <w:szCs w:val="24"/>
        </w:rPr>
      </w:pPr>
      <w:r w:rsidRPr="00616B33">
        <w:rPr>
          <w:rFonts w:asciiTheme="minorHAnsi" w:hAnsiTheme="minorHAnsi" w:cstheme="minorHAnsi"/>
          <w:b/>
          <w:bCs/>
          <w:iCs/>
          <w:szCs w:val="24"/>
        </w:rPr>
        <w:t xml:space="preserve">Procedures </w:t>
      </w:r>
    </w:p>
    <w:p w14:paraId="31299CED" w14:textId="2CD5A94E" w:rsidR="00616B33" w:rsidRPr="00F312B8" w:rsidRDefault="00616B33" w:rsidP="00CF0C54">
      <w:pPr>
        <w:pStyle w:val="ListBullet"/>
      </w:pPr>
      <w:r w:rsidRPr="00F312B8">
        <w:t xml:space="preserve">Clozapine </w:t>
      </w:r>
      <w:r w:rsidR="00923993">
        <w:t>Therapy Guideline</w:t>
      </w:r>
    </w:p>
    <w:p w14:paraId="459D997B" w14:textId="235CE816" w:rsidR="00D90CC8" w:rsidRPr="00F312B8" w:rsidRDefault="00D90CC8" w:rsidP="00CF0C54">
      <w:pPr>
        <w:pStyle w:val="ListBullet"/>
      </w:pPr>
      <w:r w:rsidRPr="00F312B8">
        <w:t xml:space="preserve">Patient Identification and Procedure Matching </w:t>
      </w:r>
    </w:p>
    <w:p w14:paraId="5B5EFDE1" w14:textId="3063D0BE" w:rsidR="005E6C51" w:rsidRPr="00F312B8" w:rsidRDefault="005E6C51" w:rsidP="00CF0C54">
      <w:pPr>
        <w:pStyle w:val="ListBullet"/>
      </w:pPr>
      <w:r w:rsidRPr="00F312B8">
        <w:t xml:space="preserve">Managing Nicotine Dependence </w:t>
      </w:r>
    </w:p>
    <w:p w14:paraId="33C8F129" w14:textId="75629890" w:rsidR="008F7AA7" w:rsidRDefault="008F7AA7" w:rsidP="00CF0C54">
      <w:pPr>
        <w:pStyle w:val="ListBullet"/>
      </w:pPr>
      <w:r w:rsidRPr="00F312B8">
        <w:t xml:space="preserve">Treatment for initiation, Administration and Monitoring of People on Olanzapine Long-Acting Injection (LAI). </w:t>
      </w:r>
    </w:p>
    <w:p w14:paraId="6283BCA1" w14:textId="199D648C" w:rsidR="00923993" w:rsidRDefault="00923993" w:rsidP="00CF0C54">
      <w:pPr>
        <w:pStyle w:val="ListBullet"/>
      </w:pPr>
      <w:r>
        <w:t xml:space="preserve">Occupational Violence </w:t>
      </w:r>
    </w:p>
    <w:p w14:paraId="462708A1" w14:textId="0C860C11" w:rsidR="00923993" w:rsidRDefault="00923993" w:rsidP="00CF0C54">
      <w:pPr>
        <w:pStyle w:val="ListBullet"/>
      </w:pPr>
      <w:r>
        <w:t>Incident Management</w:t>
      </w:r>
    </w:p>
    <w:p w14:paraId="0D89A9BE" w14:textId="0A0B472A" w:rsidR="00923993" w:rsidRDefault="00923993" w:rsidP="00CF0C54">
      <w:pPr>
        <w:pStyle w:val="ListBullet"/>
      </w:pPr>
      <w:r>
        <w:t>Infection Prevention and Control – Healthcare Associated Infection</w:t>
      </w:r>
    </w:p>
    <w:p w14:paraId="6DB5BD25" w14:textId="2BB4F582" w:rsidR="00923993" w:rsidRDefault="00923993" w:rsidP="00CF0C54">
      <w:pPr>
        <w:pStyle w:val="ListBullet"/>
      </w:pPr>
      <w:r>
        <w:t>Clinical Handover</w:t>
      </w:r>
    </w:p>
    <w:p w14:paraId="583B3851" w14:textId="2F9ECC7E" w:rsidR="002D0CC4" w:rsidRDefault="002D0CC4" w:rsidP="00CF0C54">
      <w:pPr>
        <w:pStyle w:val="ListBullet"/>
      </w:pPr>
      <w:r>
        <w:t>UCH Vital Signs and Early Warning Scores</w:t>
      </w:r>
    </w:p>
    <w:p w14:paraId="7A17CA46" w14:textId="6F5E27BC" w:rsidR="006920DF" w:rsidRDefault="006920DF" w:rsidP="00CF0C54">
      <w:pPr>
        <w:pStyle w:val="ListBullet"/>
      </w:pPr>
      <w:r w:rsidRPr="006920DF">
        <w:t>MHJHADS Peer Recovery Workers: Guidelines and Practice Standards</w:t>
      </w:r>
    </w:p>
    <w:p w14:paraId="026FE5BA" w14:textId="77777777" w:rsidR="006920DF" w:rsidRDefault="006920DF" w:rsidP="006920DF">
      <w:pPr>
        <w:pStyle w:val="ListBullet"/>
      </w:pPr>
      <w:r w:rsidRPr="006920DF">
        <w:t xml:space="preserve">Identification, Mitigation and Management of Aggression and Violence for Mental Health Justice Health Alcohol and Drug Services </w:t>
      </w:r>
    </w:p>
    <w:p w14:paraId="0B09CAA6" w14:textId="4366825B" w:rsidR="00602D53" w:rsidRPr="006920DF" w:rsidRDefault="006920DF" w:rsidP="006920DF">
      <w:pPr>
        <w:pStyle w:val="ListBullet"/>
      </w:pPr>
      <w:r>
        <w:t>Challenging Behaviour Guideline</w:t>
      </w:r>
    </w:p>
    <w:p w14:paraId="77882233" w14:textId="77777777" w:rsidR="00616B33" w:rsidRPr="00F312B8" w:rsidRDefault="00616B33" w:rsidP="001C0D26">
      <w:pPr>
        <w:jc w:val="both"/>
        <w:rPr>
          <w:rFonts w:asciiTheme="minorHAnsi" w:hAnsiTheme="minorHAnsi" w:cstheme="minorHAnsi"/>
          <w:i/>
          <w:szCs w:val="24"/>
        </w:rPr>
      </w:pPr>
    </w:p>
    <w:p w14:paraId="3A8FF542" w14:textId="77777777" w:rsidR="001C0D26" w:rsidRPr="00F312B8" w:rsidRDefault="001C0D26" w:rsidP="001C0D26">
      <w:pPr>
        <w:jc w:val="both"/>
        <w:rPr>
          <w:rFonts w:asciiTheme="minorHAnsi" w:hAnsiTheme="minorHAnsi" w:cstheme="minorHAnsi"/>
          <w:b/>
          <w:szCs w:val="24"/>
        </w:rPr>
      </w:pPr>
      <w:r w:rsidRPr="00F312B8">
        <w:rPr>
          <w:rFonts w:asciiTheme="minorHAnsi" w:hAnsiTheme="minorHAnsi" w:cstheme="minorHAnsi"/>
          <w:b/>
          <w:szCs w:val="24"/>
        </w:rPr>
        <w:t xml:space="preserve">Standards   </w:t>
      </w:r>
    </w:p>
    <w:p w14:paraId="3FC0BB85" w14:textId="37C20104" w:rsidR="001C0D26" w:rsidRPr="00F312B8" w:rsidRDefault="001C0D26" w:rsidP="00CF0C54">
      <w:pPr>
        <w:pStyle w:val="ListBullet"/>
      </w:pPr>
      <w:r w:rsidRPr="00F312B8">
        <w:t>National Health Standards for Mental Health Services 2010;</w:t>
      </w:r>
      <w:r w:rsidR="00505D86">
        <w:t xml:space="preserve"> and</w:t>
      </w:r>
    </w:p>
    <w:p w14:paraId="2FDF78C9" w14:textId="4B4D5D6A" w:rsidR="001C0D26" w:rsidRDefault="001C0D26" w:rsidP="00CF0C54">
      <w:pPr>
        <w:pStyle w:val="ListBullet"/>
      </w:pPr>
      <w:r w:rsidRPr="00F312B8">
        <w:t>National Safety and Quality Health Services Standards</w:t>
      </w:r>
      <w:r w:rsidR="00507547">
        <w:t xml:space="preserve"> 2017</w:t>
      </w:r>
      <w:r w:rsidRPr="00F312B8">
        <w:t>; and</w:t>
      </w:r>
    </w:p>
    <w:p w14:paraId="720591B5" w14:textId="6508ABDC" w:rsidR="00505D86" w:rsidRPr="00505D86" w:rsidRDefault="00505D86" w:rsidP="00CF0C54">
      <w:pPr>
        <w:pStyle w:val="ListBullet"/>
      </w:pPr>
      <w:r>
        <w:rPr>
          <w:rStyle w:val="au-header-heading5"/>
          <w:rFonts w:ascii="OpenSans" w:hAnsi="OpenSans" w:cs="Segoe UI"/>
          <w:color w:val="313131"/>
          <w:lang w:val="en"/>
        </w:rPr>
        <w:t xml:space="preserve">Australian Charter of Healthcare Rights 2020. </w:t>
      </w:r>
    </w:p>
    <w:p w14:paraId="2F51A8C9" w14:textId="67BA256D" w:rsidR="007B6904" w:rsidRDefault="007B6904" w:rsidP="001C0D26">
      <w:pPr>
        <w:rPr>
          <w:rFonts w:cs="Arial"/>
          <w:i/>
          <w:szCs w:val="24"/>
        </w:rPr>
      </w:pPr>
    </w:p>
    <w:p w14:paraId="43AB148A" w14:textId="77777777" w:rsidR="001C0D26" w:rsidRPr="00F312B8" w:rsidRDefault="001C0D26" w:rsidP="001C0D26">
      <w:pPr>
        <w:jc w:val="both"/>
        <w:rPr>
          <w:rFonts w:asciiTheme="minorHAnsi" w:hAnsiTheme="minorHAnsi" w:cstheme="minorHAnsi"/>
          <w:b/>
          <w:szCs w:val="24"/>
        </w:rPr>
      </w:pPr>
      <w:r w:rsidRPr="00F312B8">
        <w:rPr>
          <w:rFonts w:asciiTheme="minorHAnsi" w:hAnsiTheme="minorHAnsi" w:cstheme="minorHAnsi"/>
          <w:b/>
          <w:szCs w:val="24"/>
        </w:rPr>
        <w:t>Legislation</w:t>
      </w:r>
    </w:p>
    <w:p w14:paraId="153FD1F8" w14:textId="77777777" w:rsidR="001C0D26" w:rsidRPr="00CF0C54" w:rsidRDefault="001C0D26" w:rsidP="00CF0C54">
      <w:pPr>
        <w:pStyle w:val="ListBullet"/>
        <w:rPr>
          <w:b/>
          <w:i/>
          <w:iCs/>
        </w:rPr>
      </w:pPr>
      <w:r w:rsidRPr="00CF0C54">
        <w:rPr>
          <w:i/>
          <w:iCs/>
        </w:rPr>
        <w:t xml:space="preserve">Australian Charter of Health Care Rights, </w:t>
      </w:r>
      <w:proofErr w:type="gramStart"/>
      <w:r w:rsidRPr="00CF0C54">
        <w:rPr>
          <w:i/>
          <w:iCs/>
        </w:rPr>
        <w:t>2010;</w:t>
      </w:r>
      <w:proofErr w:type="gramEnd"/>
      <w:r w:rsidRPr="00CF0C54">
        <w:rPr>
          <w:b/>
          <w:i/>
          <w:iCs/>
        </w:rPr>
        <w:t xml:space="preserve"> </w:t>
      </w:r>
    </w:p>
    <w:p w14:paraId="4C66D6C8" w14:textId="77777777" w:rsidR="001C0D26" w:rsidRPr="00CF0C54" w:rsidRDefault="001C0D26" w:rsidP="00CF0C54">
      <w:pPr>
        <w:pStyle w:val="ListBullet"/>
        <w:rPr>
          <w:i/>
          <w:iCs/>
        </w:rPr>
      </w:pPr>
      <w:r w:rsidRPr="00CF0C54">
        <w:rPr>
          <w:i/>
          <w:iCs/>
        </w:rPr>
        <w:t xml:space="preserve">Health Practitioner Regulation National Law (ACT,) </w:t>
      </w:r>
      <w:proofErr w:type="gramStart"/>
      <w:r w:rsidRPr="00CF0C54">
        <w:rPr>
          <w:i/>
          <w:iCs/>
        </w:rPr>
        <w:t>2018;</w:t>
      </w:r>
      <w:proofErr w:type="gramEnd"/>
    </w:p>
    <w:p w14:paraId="204A9FA2" w14:textId="77777777" w:rsidR="001C0D26" w:rsidRPr="00CF0C54" w:rsidRDefault="001C0D26" w:rsidP="00CF0C54">
      <w:pPr>
        <w:pStyle w:val="ListBullet"/>
        <w:rPr>
          <w:i/>
          <w:iCs/>
        </w:rPr>
      </w:pPr>
      <w:r w:rsidRPr="00CF0C54">
        <w:rPr>
          <w:i/>
          <w:iCs/>
        </w:rPr>
        <w:t xml:space="preserve">Health Records (Privacy and Access) Act, </w:t>
      </w:r>
      <w:proofErr w:type="gramStart"/>
      <w:r w:rsidRPr="00CF0C54">
        <w:rPr>
          <w:i/>
          <w:iCs/>
        </w:rPr>
        <w:t>1997;</w:t>
      </w:r>
      <w:proofErr w:type="gramEnd"/>
    </w:p>
    <w:p w14:paraId="69DACFAF" w14:textId="77777777" w:rsidR="001C0D26" w:rsidRPr="00CF0C54" w:rsidRDefault="001C0D26" w:rsidP="00CF0C54">
      <w:pPr>
        <w:pStyle w:val="ListBullet"/>
        <w:rPr>
          <w:i/>
          <w:iCs/>
        </w:rPr>
      </w:pPr>
      <w:r w:rsidRPr="00CF0C54">
        <w:rPr>
          <w:i/>
          <w:iCs/>
        </w:rPr>
        <w:lastRenderedPageBreak/>
        <w:t>ACT Information Privacy Act 2014</w:t>
      </w:r>
    </w:p>
    <w:p w14:paraId="0A5E5182" w14:textId="77777777" w:rsidR="001C0D26" w:rsidRPr="00CF0C54" w:rsidRDefault="001C0D26" w:rsidP="00CF0C54">
      <w:pPr>
        <w:pStyle w:val="ListBullet"/>
        <w:rPr>
          <w:i/>
          <w:iCs/>
        </w:rPr>
      </w:pPr>
      <w:r w:rsidRPr="00CF0C54">
        <w:rPr>
          <w:i/>
          <w:iCs/>
        </w:rPr>
        <w:t xml:space="preserve">Human Rights Act, </w:t>
      </w:r>
      <w:proofErr w:type="gramStart"/>
      <w:r w:rsidRPr="00CF0C54">
        <w:rPr>
          <w:i/>
          <w:iCs/>
        </w:rPr>
        <w:t>2004;</w:t>
      </w:r>
      <w:proofErr w:type="gramEnd"/>
    </w:p>
    <w:p w14:paraId="5F698F0A" w14:textId="77777777" w:rsidR="001C0D26" w:rsidRPr="00CF0C54" w:rsidRDefault="001C0D26" w:rsidP="00CF0C54">
      <w:pPr>
        <w:pStyle w:val="ListBullet"/>
        <w:rPr>
          <w:i/>
          <w:iCs/>
        </w:rPr>
      </w:pPr>
      <w:r w:rsidRPr="00CF0C54">
        <w:rPr>
          <w:i/>
          <w:iCs/>
        </w:rPr>
        <w:t xml:space="preserve">Medicines, Poisons, and Therapeutic Goods Act, </w:t>
      </w:r>
      <w:proofErr w:type="gramStart"/>
      <w:r w:rsidRPr="00CF0C54">
        <w:rPr>
          <w:i/>
          <w:iCs/>
        </w:rPr>
        <w:t>2008;</w:t>
      </w:r>
      <w:proofErr w:type="gramEnd"/>
    </w:p>
    <w:p w14:paraId="6FA14FEA" w14:textId="77777777" w:rsidR="001C0D26" w:rsidRPr="00CF0C54" w:rsidRDefault="001C0D26" w:rsidP="00CF0C54">
      <w:pPr>
        <w:pStyle w:val="ListBullet"/>
        <w:rPr>
          <w:i/>
          <w:iCs/>
        </w:rPr>
      </w:pPr>
      <w:r w:rsidRPr="00CF0C54">
        <w:rPr>
          <w:i/>
          <w:iCs/>
        </w:rPr>
        <w:t>ACT Medicines, Poisons and Therapeutic Goods Regulation 2008</w:t>
      </w:r>
    </w:p>
    <w:p w14:paraId="1A83C9AF" w14:textId="77777777" w:rsidR="001C0D26" w:rsidRPr="00CF0C54" w:rsidRDefault="001C0D26" w:rsidP="00CF0C54">
      <w:pPr>
        <w:pStyle w:val="ListBullet"/>
        <w:rPr>
          <w:i/>
          <w:iCs/>
        </w:rPr>
      </w:pPr>
      <w:r w:rsidRPr="00CF0C54">
        <w:rPr>
          <w:i/>
          <w:iCs/>
        </w:rPr>
        <w:t>ACT Mental Health Act, 2015; and</w:t>
      </w:r>
    </w:p>
    <w:p w14:paraId="4CDCF3D9" w14:textId="1B08B4F8" w:rsidR="001C0D26" w:rsidRPr="00CF0C54" w:rsidRDefault="001C0D26" w:rsidP="00CF0C54">
      <w:pPr>
        <w:pStyle w:val="ListBullet"/>
        <w:rPr>
          <w:i/>
          <w:iCs/>
        </w:rPr>
      </w:pPr>
      <w:r w:rsidRPr="00CF0C54">
        <w:rPr>
          <w:i/>
          <w:iCs/>
        </w:rPr>
        <w:t xml:space="preserve">Privacy Act, 1988. </w:t>
      </w:r>
    </w:p>
    <w:p w14:paraId="38133EB9" w14:textId="555A14A0" w:rsidR="00505D86" w:rsidRPr="00505D86" w:rsidRDefault="00505D86" w:rsidP="00CF0C54">
      <w:pPr>
        <w:pStyle w:val="ListBullet"/>
      </w:pPr>
      <w:r w:rsidRPr="00CF0C54">
        <w:rPr>
          <w:i/>
          <w:iCs/>
        </w:rPr>
        <w:t>The Poisons</w:t>
      </w:r>
      <w:r w:rsidRPr="00505D86">
        <w:t xml:space="preserve"> Standards 2013.</w:t>
      </w:r>
    </w:p>
    <w:p w14:paraId="6B3AA3CE" w14:textId="77777777" w:rsidR="001C0D26" w:rsidRPr="00FF56DD" w:rsidRDefault="001C0D26" w:rsidP="001C0D26">
      <w:pPr>
        <w:rPr>
          <w:rFonts w:cs="Arial"/>
          <w:i/>
          <w:szCs w:val="24"/>
        </w:rPr>
      </w:pPr>
    </w:p>
    <w:p w14:paraId="59D74613" w14:textId="5B333EA4" w:rsidR="00784944" w:rsidRPr="006920DF" w:rsidRDefault="00286CCE" w:rsidP="006920DF">
      <w:pPr>
        <w:pStyle w:val="ListParagraph"/>
        <w:jc w:val="right"/>
        <w:rPr>
          <w:rFonts w:cs="Arial"/>
          <w:i/>
          <w:color w:val="0000FF"/>
          <w:szCs w:val="24"/>
          <w:u w:val="single"/>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47" w:name="_Toc389473288"/>
            <w:bookmarkStart w:id="248" w:name="_Toc77333434"/>
            <w:r>
              <w:t>References</w:t>
            </w:r>
            <w:bookmarkEnd w:id="247"/>
            <w:bookmarkEnd w:id="248"/>
          </w:p>
        </w:tc>
      </w:tr>
    </w:tbl>
    <w:p w14:paraId="2F51A8CD" w14:textId="77777777" w:rsidR="007B6904" w:rsidRPr="00DE4E25" w:rsidRDefault="007B6904" w:rsidP="007B6904">
      <w:pPr>
        <w:rPr>
          <w:rFonts w:asciiTheme="majorHAnsi" w:hAnsiTheme="majorHAnsi" w:cstheme="majorHAnsi"/>
          <w:szCs w:val="24"/>
        </w:rPr>
      </w:pPr>
      <w:bookmarkStart w:id="249" w:name="_Toc389131245"/>
    </w:p>
    <w:bookmarkEnd w:id="249"/>
    <w:p w14:paraId="3E5AC1DF" w14:textId="77777777" w:rsidR="00782EE2" w:rsidRPr="00F312B8" w:rsidRDefault="00782EE2" w:rsidP="00782EE2">
      <w:pPr>
        <w:jc w:val="both"/>
        <w:rPr>
          <w:rFonts w:asciiTheme="minorHAnsi" w:hAnsiTheme="minorHAnsi" w:cstheme="minorHAnsi"/>
          <w:szCs w:val="24"/>
        </w:rPr>
      </w:pPr>
      <w:r w:rsidRPr="00F312B8">
        <w:rPr>
          <w:rFonts w:asciiTheme="minorHAnsi" w:hAnsiTheme="minorHAnsi" w:cstheme="minorHAnsi"/>
          <w:szCs w:val="24"/>
        </w:rPr>
        <w:t xml:space="preserve">Goren, J et al. (2013). Antipsychotic Prescribing Pathways, Polypharmacy, and Clozapine Use in the Treatment of Schizophrenia. </w:t>
      </w:r>
      <w:r w:rsidRPr="00F312B8">
        <w:rPr>
          <w:rFonts w:asciiTheme="minorHAnsi" w:hAnsiTheme="minorHAnsi" w:cstheme="minorHAnsi"/>
          <w:i/>
          <w:szCs w:val="24"/>
        </w:rPr>
        <w:t xml:space="preserve">Psychiatric Services. </w:t>
      </w:r>
      <w:r w:rsidRPr="00F312B8">
        <w:rPr>
          <w:rFonts w:asciiTheme="minorHAnsi" w:hAnsiTheme="minorHAnsi" w:cstheme="minorHAnsi"/>
          <w:szCs w:val="24"/>
        </w:rPr>
        <w:t>64: 6</w:t>
      </w:r>
    </w:p>
    <w:p w14:paraId="3ACC5231" w14:textId="77777777" w:rsidR="00782EE2" w:rsidRPr="00F312B8" w:rsidRDefault="00782EE2" w:rsidP="00782EE2">
      <w:pPr>
        <w:jc w:val="both"/>
        <w:rPr>
          <w:rFonts w:asciiTheme="minorHAnsi" w:hAnsiTheme="minorHAnsi" w:cstheme="minorHAnsi"/>
          <w:szCs w:val="24"/>
        </w:rPr>
      </w:pPr>
    </w:p>
    <w:p w14:paraId="4B79F4E5" w14:textId="77777777" w:rsidR="00782EE2" w:rsidRPr="00F312B8" w:rsidRDefault="00782EE2" w:rsidP="00782EE2">
      <w:pPr>
        <w:jc w:val="both"/>
        <w:rPr>
          <w:rFonts w:asciiTheme="minorHAnsi" w:hAnsiTheme="minorHAnsi" w:cstheme="minorHAnsi"/>
          <w:szCs w:val="24"/>
        </w:rPr>
      </w:pPr>
      <w:r w:rsidRPr="00F312B8">
        <w:rPr>
          <w:rFonts w:asciiTheme="minorHAnsi" w:hAnsiTheme="minorHAnsi" w:cstheme="minorHAnsi"/>
          <w:szCs w:val="24"/>
        </w:rPr>
        <w:t xml:space="preserve">Novakovic, V et al. (2013). Long- acting injectable antipsychotics and the development of post injection delirium/sedation syndrome (PDSS). Mount Sinai School of Medicine, Manhattan Psychiatric </w:t>
      </w:r>
      <w:proofErr w:type="spellStart"/>
      <w:r w:rsidRPr="00F312B8">
        <w:rPr>
          <w:rFonts w:asciiTheme="minorHAnsi" w:hAnsiTheme="minorHAnsi" w:cstheme="minorHAnsi"/>
          <w:szCs w:val="24"/>
        </w:rPr>
        <w:t>Center</w:t>
      </w:r>
      <w:proofErr w:type="spellEnd"/>
      <w:r w:rsidRPr="00F312B8">
        <w:rPr>
          <w:rFonts w:asciiTheme="minorHAnsi" w:hAnsiTheme="minorHAnsi" w:cstheme="minorHAnsi"/>
          <w:szCs w:val="24"/>
        </w:rPr>
        <w:t>.</w:t>
      </w:r>
    </w:p>
    <w:p w14:paraId="20B4DFE4" w14:textId="77777777" w:rsidR="00782EE2" w:rsidRPr="00F312B8" w:rsidRDefault="00782EE2" w:rsidP="00782EE2">
      <w:pPr>
        <w:jc w:val="both"/>
        <w:rPr>
          <w:rFonts w:asciiTheme="minorHAnsi" w:hAnsiTheme="minorHAnsi" w:cstheme="minorHAnsi"/>
          <w:szCs w:val="24"/>
        </w:rPr>
      </w:pPr>
    </w:p>
    <w:p w14:paraId="55FDFA7B" w14:textId="77777777" w:rsidR="00782EE2" w:rsidRPr="00F312B8" w:rsidRDefault="00782EE2" w:rsidP="00782EE2">
      <w:pPr>
        <w:jc w:val="both"/>
        <w:rPr>
          <w:rFonts w:asciiTheme="minorHAnsi" w:hAnsiTheme="minorHAnsi" w:cstheme="minorHAnsi"/>
          <w:szCs w:val="24"/>
        </w:rPr>
      </w:pPr>
      <w:r w:rsidRPr="00F312B8">
        <w:rPr>
          <w:rFonts w:asciiTheme="minorHAnsi" w:hAnsiTheme="minorHAnsi" w:cstheme="minorHAnsi"/>
          <w:szCs w:val="24"/>
        </w:rPr>
        <w:t xml:space="preserve">Eli-Lilly Australia Pty Ltd (2013). Product Information: Zyprexa </w:t>
      </w:r>
      <w:proofErr w:type="spellStart"/>
      <w:r w:rsidRPr="00F312B8">
        <w:rPr>
          <w:rFonts w:asciiTheme="minorHAnsi" w:hAnsiTheme="minorHAnsi" w:cstheme="minorHAnsi"/>
          <w:szCs w:val="24"/>
        </w:rPr>
        <w:t>Relprevv</w:t>
      </w:r>
      <w:proofErr w:type="spellEnd"/>
      <w:r w:rsidRPr="00F312B8">
        <w:rPr>
          <w:rFonts w:asciiTheme="minorHAnsi" w:hAnsiTheme="minorHAnsi" w:cstheme="minorHAnsi"/>
          <w:szCs w:val="24"/>
        </w:rPr>
        <w:t xml:space="preserve">. </w:t>
      </w:r>
    </w:p>
    <w:p w14:paraId="0B7F138F" w14:textId="77777777" w:rsidR="00782EE2" w:rsidRPr="00F312B8" w:rsidRDefault="00782EE2" w:rsidP="00782EE2">
      <w:pPr>
        <w:jc w:val="both"/>
        <w:rPr>
          <w:rFonts w:asciiTheme="minorHAnsi" w:hAnsiTheme="minorHAnsi" w:cstheme="minorHAnsi"/>
          <w:szCs w:val="24"/>
        </w:rPr>
      </w:pPr>
    </w:p>
    <w:p w14:paraId="251E0461" w14:textId="77777777" w:rsidR="00782EE2" w:rsidRPr="00F312B8" w:rsidRDefault="00782EE2" w:rsidP="00782EE2">
      <w:pPr>
        <w:jc w:val="both"/>
        <w:rPr>
          <w:rFonts w:asciiTheme="minorHAnsi" w:hAnsiTheme="minorHAnsi" w:cstheme="minorHAnsi"/>
          <w:szCs w:val="24"/>
        </w:rPr>
      </w:pPr>
      <w:r w:rsidRPr="00F312B8">
        <w:rPr>
          <w:rFonts w:asciiTheme="minorHAnsi" w:hAnsiTheme="minorHAnsi" w:cstheme="minorHAnsi"/>
          <w:szCs w:val="24"/>
        </w:rPr>
        <w:t xml:space="preserve">Therapeutic Goods Association (2010). </w:t>
      </w:r>
      <w:r w:rsidRPr="00F312B8">
        <w:rPr>
          <w:rFonts w:asciiTheme="minorHAnsi" w:hAnsiTheme="minorHAnsi" w:cstheme="minorHAnsi"/>
          <w:i/>
          <w:szCs w:val="24"/>
        </w:rPr>
        <w:t xml:space="preserve">Zyprexa </w:t>
      </w:r>
      <w:proofErr w:type="spellStart"/>
      <w:r w:rsidRPr="00F312B8">
        <w:rPr>
          <w:rFonts w:asciiTheme="minorHAnsi" w:hAnsiTheme="minorHAnsi" w:cstheme="minorHAnsi"/>
          <w:i/>
          <w:szCs w:val="24"/>
        </w:rPr>
        <w:t>Relprevv</w:t>
      </w:r>
      <w:proofErr w:type="spellEnd"/>
      <w:r w:rsidRPr="00F312B8">
        <w:rPr>
          <w:rFonts w:asciiTheme="minorHAnsi" w:hAnsiTheme="minorHAnsi" w:cstheme="minorHAnsi"/>
          <w:i/>
          <w:szCs w:val="24"/>
        </w:rPr>
        <w:t xml:space="preserve"> – Product and Consumer Medicine License. </w:t>
      </w:r>
      <w:r w:rsidRPr="00F312B8">
        <w:rPr>
          <w:rFonts w:asciiTheme="minorHAnsi" w:hAnsiTheme="minorHAnsi" w:cstheme="minorHAnsi"/>
          <w:szCs w:val="24"/>
        </w:rPr>
        <w:t xml:space="preserve">Available at </w:t>
      </w:r>
      <w:hyperlink r:id="rId14" w:history="1">
        <w:r w:rsidRPr="00F312B8">
          <w:rPr>
            <w:rFonts w:asciiTheme="minorHAnsi" w:hAnsiTheme="minorHAnsi" w:cstheme="minorHAnsi"/>
            <w:szCs w:val="24"/>
            <w:u w:val="single"/>
          </w:rPr>
          <w:t>http://www.ebs.tga.gov.au</w:t>
        </w:r>
      </w:hyperlink>
      <w:r w:rsidRPr="00F312B8">
        <w:rPr>
          <w:rFonts w:asciiTheme="minorHAnsi" w:hAnsiTheme="minorHAnsi" w:cstheme="minorHAnsi"/>
          <w:szCs w:val="24"/>
        </w:rPr>
        <w:t xml:space="preserve"> </w:t>
      </w:r>
    </w:p>
    <w:p w14:paraId="0B9AD642" w14:textId="77777777" w:rsidR="00782EE2" w:rsidRPr="00F312B8" w:rsidRDefault="00782EE2" w:rsidP="00782EE2">
      <w:pPr>
        <w:jc w:val="both"/>
        <w:rPr>
          <w:rFonts w:asciiTheme="minorHAnsi" w:hAnsiTheme="minorHAnsi" w:cstheme="minorHAnsi"/>
          <w:szCs w:val="24"/>
        </w:rPr>
      </w:pPr>
    </w:p>
    <w:p w14:paraId="4E1A4D5C" w14:textId="77777777" w:rsidR="00782EE2" w:rsidRPr="00F312B8" w:rsidRDefault="00782EE2" w:rsidP="00782EE2">
      <w:pPr>
        <w:rPr>
          <w:rFonts w:asciiTheme="minorHAnsi" w:hAnsiTheme="minorHAnsi" w:cstheme="minorHAnsi"/>
          <w:szCs w:val="24"/>
        </w:rPr>
      </w:pPr>
      <w:r w:rsidRPr="00F312B8">
        <w:rPr>
          <w:rFonts w:asciiTheme="minorHAnsi" w:hAnsiTheme="minorHAnsi" w:cstheme="minorHAnsi"/>
          <w:i/>
          <w:szCs w:val="24"/>
        </w:rPr>
        <w:t xml:space="preserve">Zyprexa </w:t>
      </w:r>
      <w:proofErr w:type="spellStart"/>
      <w:r w:rsidRPr="00F312B8">
        <w:rPr>
          <w:rFonts w:asciiTheme="minorHAnsi" w:hAnsiTheme="minorHAnsi" w:cstheme="minorHAnsi"/>
          <w:i/>
          <w:szCs w:val="24"/>
        </w:rPr>
        <w:t>Relprevv</w:t>
      </w:r>
      <w:proofErr w:type="spellEnd"/>
      <w:r w:rsidRPr="00F312B8">
        <w:rPr>
          <w:rFonts w:asciiTheme="minorHAnsi" w:hAnsiTheme="minorHAnsi" w:cstheme="minorHAnsi"/>
          <w:i/>
          <w:szCs w:val="24"/>
        </w:rPr>
        <w:t xml:space="preserve"> full prescribing information (2011).</w:t>
      </w:r>
      <w:r w:rsidRPr="00F312B8">
        <w:rPr>
          <w:rFonts w:asciiTheme="minorHAnsi" w:hAnsiTheme="minorHAnsi" w:cstheme="minorHAnsi"/>
          <w:szCs w:val="24"/>
        </w:rPr>
        <w:t xml:space="preserve"> Indianapolis, IN; Eli-Lilly and Company.</w:t>
      </w:r>
    </w:p>
    <w:p w14:paraId="6216A2C7" w14:textId="77777777" w:rsidR="00782EE2" w:rsidRPr="00F312B8" w:rsidRDefault="00782EE2" w:rsidP="00782EE2">
      <w:pPr>
        <w:rPr>
          <w:rFonts w:asciiTheme="minorHAnsi" w:hAnsiTheme="minorHAnsi" w:cstheme="minorHAnsi"/>
          <w:szCs w:val="24"/>
        </w:rPr>
      </w:pPr>
    </w:p>
    <w:p w14:paraId="196F9CC3" w14:textId="77777777" w:rsidR="00782EE2" w:rsidRPr="00F312B8" w:rsidRDefault="00782EE2" w:rsidP="00782EE2">
      <w:pPr>
        <w:jc w:val="both"/>
        <w:rPr>
          <w:rFonts w:asciiTheme="minorHAnsi" w:hAnsiTheme="minorHAnsi" w:cstheme="minorHAnsi"/>
          <w:i/>
          <w:szCs w:val="24"/>
        </w:rPr>
      </w:pPr>
      <w:r w:rsidRPr="00F312B8">
        <w:rPr>
          <w:rFonts w:asciiTheme="minorHAnsi" w:hAnsiTheme="minorHAnsi" w:cstheme="minorHAnsi"/>
          <w:szCs w:val="24"/>
        </w:rPr>
        <w:t xml:space="preserve">Brazier, J; </w:t>
      </w:r>
      <w:proofErr w:type="spellStart"/>
      <w:r w:rsidRPr="00F312B8">
        <w:rPr>
          <w:rFonts w:asciiTheme="minorHAnsi" w:hAnsiTheme="minorHAnsi" w:cstheme="minorHAnsi"/>
          <w:szCs w:val="24"/>
        </w:rPr>
        <w:t>Tumur</w:t>
      </w:r>
      <w:proofErr w:type="spellEnd"/>
      <w:r w:rsidRPr="00F312B8">
        <w:rPr>
          <w:rFonts w:asciiTheme="minorHAnsi" w:hAnsiTheme="minorHAnsi" w:cstheme="minorHAnsi"/>
          <w:szCs w:val="24"/>
        </w:rPr>
        <w:t xml:space="preserve">, I; Holmes, M; </w:t>
      </w:r>
      <w:proofErr w:type="spellStart"/>
      <w:r w:rsidRPr="00F312B8">
        <w:rPr>
          <w:rFonts w:asciiTheme="minorHAnsi" w:hAnsiTheme="minorHAnsi" w:cstheme="minorHAnsi"/>
          <w:szCs w:val="24"/>
        </w:rPr>
        <w:t>Ferriter</w:t>
      </w:r>
      <w:proofErr w:type="spellEnd"/>
      <w:r w:rsidRPr="00F312B8">
        <w:rPr>
          <w:rFonts w:asciiTheme="minorHAnsi" w:hAnsiTheme="minorHAnsi" w:cstheme="minorHAnsi"/>
          <w:szCs w:val="24"/>
        </w:rPr>
        <w:t xml:space="preserve">, M; Parry, G; Dent-Brown, K and </w:t>
      </w:r>
      <w:proofErr w:type="spellStart"/>
      <w:r w:rsidRPr="00F312B8">
        <w:rPr>
          <w:rFonts w:asciiTheme="minorHAnsi" w:hAnsiTheme="minorHAnsi" w:cstheme="minorHAnsi"/>
          <w:szCs w:val="24"/>
        </w:rPr>
        <w:t>Pailsey</w:t>
      </w:r>
      <w:proofErr w:type="spellEnd"/>
      <w:r w:rsidRPr="00F312B8">
        <w:rPr>
          <w:rFonts w:asciiTheme="minorHAnsi" w:hAnsiTheme="minorHAnsi" w:cstheme="minorHAnsi"/>
          <w:szCs w:val="24"/>
        </w:rPr>
        <w:t xml:space="preserve">, S (2006). Psychological therapies including dialectical behaviour therapy for borderline personality disorder: A systematic review and preliminary economic evaluation. </w:t>
      </w:r>
      <w:r w:rsidRPr="00F312B8">
        <w:rPr>
          <w:rFonts w:asciiTheme="minorHAnsi" w:hAnsiTheme="minorHAnsi" w:cstheme="minorHAnsi"/>
          <w:i/>
          <w:szCs w:val="24"/>
        </w:rPr>
        <w:t xml:space="preserve">Health Technology Assessment. </w:t>
      </w:r>
      <w:r w:rsidRPr="00F312B8">
        <w:rPr>
          <w:rFonts w:asciiTheme="minorHAnsi" w:hAnsiTheme="minorHAnsi" w:cstheme="minorHAnsi"/>
          <w:szCs w:val="24"/>
        </w:rPr>
        <w:t xml:space="preserve">10 (35) </w:t>
      </w:r>
    </w:p>
    <w:p w14:paraId="69DDB0F7" w14:textId="77777777" w:rsidR="00782EE2" w:rsidRPr="00F312B8" w:rsidRDefault="00782EE2" w:rsidP="00782EE2">
      <w:pPr>
        <w:jc w:val="both"/>
        <w:rPr>
          <w:rFonts w:asciiTheme="minorHAnsi" w:hAnsiTheme="minorHAnsi" w:cstheme="minorHAnsi"/>
          <w:b/>
          <w:szCs w:val="24"/>
        </w:rPr>
      </w:pPr>
    </w:p>
    <w:p w14:paraId="78DAE28C" w14:textId="77777777" w:rsidR="00782EE2" w:rsidRPr="00F312B8" w:rsidRDefault="00782EE2" w:rsidP="00782EE2">
      <w:pPr>
        <w:jc w:val="both"/>
        <w:rPr>
          <w:rFonts w:asciiTheme="minorHAnsi" w:hAnsiTheme="minorHAnsi" w:cstheme="minorHAnsi"/>
          <w:szCs w:val="24"/>
        </w:rPr>
      </w:pPr>
      <w:proofErr w:type="spellStart"/>
      <w:r w:rsidRPr="00F312B8">
        <w:rPr>
          <w:rFonts w:asciiTheme="minorHAnsi" w:hAnsiTheme="minorHAnsi" w:cstheme="minorHAnsi"/>
          <w:szCs w:val="24"/>
        </w:rPr>
        <w:t>Farhall</w:t>
      </w:r>
      <w:proofErr w:type="spellEnd"/>
      <w:r w:rsidRPr="00F312B8">
        <w:rPr>
          <w:rFonts w:asciiTheme="minorHAnsi" w:hAnsiTheme="minorHAnsi" w:cstheme="minorHAnsi"/>
          <w:szCs w:val="24"/>
        </w:rPr>
        <w:t xml:space="preserve">, G &amp; Thomas, N (2013). Cognitive and behavioural therapies for psychosis. </w:t>
      </w:r>
      <w:r w:rsidRPr="00F312B8">
        <w:rPr>
          <w:rFonts w:asciiTheme="minorHAnsi" w:hAnsiTheme="minorHAnsi" w:cstheme="minorHAnsi"/>
          <w:i/>
          <w:szCs w:val="24"/>
        </w:rPr>
        <w:t xml:space="preserve">Australia and New Zealand Journal of Psychiatry. </w:t>
      </w:r>
      <w:r w:rsidRPr="00F312B8">
        <w:rPr>
          <w:rFonts w:asciiTheme="minorHAnsi" w:hAnsiTheme="minorHAnsi" w:cstheme="minorHAnsi"/>
          <w:szCs w:val="24"/>
        </w:rPr>
        <w:t>47:6: 508 - 511</w:t>
      </w:r>
    </w:p>
    <w:p w14:paraId="00320781" w14:textId="77777777" w:rsidR="00782EE2" w:rsidRPr="00F312B8" w:rsidRDefault="00782EE2" w:rsidP="00782EE2">
      <w:pPr>
        <w:jc w:val="both"/>
        <w:rPr>
          <w:rFonts w:asciiTheme="minorHAnsi" w:hAnsiTheme="minorHAnsi" w:cstheme="minorHAnsi"/>
          <w:szCs w:val="24"/>
        </w:rPr>
      </w:pPr>
    </w:p>
    <w:p w14:paraId="1A56900B" w14:textId="77777777" w:rsidR="00782EE2" w:rsidRPr="00F312B8" w:rsidRDefault="00782EE2" w:rsidP="00782EE2">
      <w:pPr>
        <w:jc w:val="both"/>
        <w:rPr>
          <w:rFonts w:asciiTheme="minorHAnsi" w:hAnsiTheme="minorHAnsi" w:cstheme="minorHAnsi"/>
          <w:szCs w:val="24"/>
        </w:rPr>
      </w:pPr>
      <w:r w:rsidRPr="00F312B8">
        <w:rPr>
          <w:rFonts w:asciiTheme="minorHAnsi" w:hAnsiTheme="minorHAnsi" w:cstheme="minorHAnsi"/>
          <w:szCs w:val="24"/>
        </w:rPr>
        <w:t xml:space="preserve">Goldberg, B &amp; </w:t>
      </w:r>
      <w:proofErr w:type="spellStart"/>
      <w:r w:rsidRPr="00F312B8">
        <w:rPr>
          <w:rFonts w:asciiTheme="minorHAnsi" w:hAnsiTheme="minorHAnsi" w:cstheme="minorHAnsi"/>
          <w:szCs w:val="24"/>
        </w:rPr>
        <w:t>Britnell</w:t>
      </w:r>
      <w:proofErr w:type="spellEnd"/>
      <w:r w:rsidRPr="00F312B8">
        <w:rPr>
          <w:rFonts w:asciiTheme="minorHAnsi" w:hAnsiTheme="minorHAnsi" w:cstheme="minorHAnsi"/>
          <w:szCs w:val="24"/>
        </w:rPr>
        <w:t xml:space="preserve">, B. (2002). The relationship between meaningful activities and quality of life in persons disabled by mental illness. </w:t>
      </w:r>
      <w:r w:rsidRPr="00F312B8">
        <w:rPr>
          <w:rFonts w:asciiTheme="minorHAnsi" w:hAnsiTheme="minorHAnsi" w:cstheme="minorHAnsi"/>
          <w:i/>
          <w:szCs w:val="24"/>
        </w:rPr>
        <w:t xml:space="preserve">Occupational Therapy in Mental Health. </w:t>
      </w:r>
      <w:r w:rsidRPr="00F312B8">
        <w:rPr>
          <w:rFonts w:asciiTheme="minorHAnsi" w:hAnsiTheme="minorHAnsi" w:cstheme="minorHAnsi"/>
          <w:szCs w:val="24"/>
        </w:rPr>
        <w:t>18: 2</w:t>
      </w:r>
    </w:p>
    <w:p w14:paraId="05E0C7F9" w14:textId="77777777" w:rsidR="00782EE2" w:rsidRPr="00F312B8" w:rsidRDefault="00782EE2" w:rsidP="00782EE2">
      <w:pPr>
        <w:jc w:val="both"/>
        <w:rPr>
          <w:rFonts w:asciiTheme="minorHAnsi" w:hAnsiTheme="minorHAnsi" w:cstheme="minorHAnsi"/>
          <w:szCs w:val="24"/>
        </w:rPr>
      </w:pPr>
    </w:p>
    <w:p w14:paraId="1B64525D" w14:textId="77777777" w:rsidR="00782EE2" w:rsidRPr="00F312B8" w:rsidRDefault="00782EE2" w:rsidP="00782EE2">
      <w:pPr>
        <w:jc w:val="both"/>
        <w:rPr>
          <w:rFonts w:asciiTheme="minorHAnsi" w:hAnsiTheme="minorHAnsi" w:cstheme="minorHAnsi"/>
          <w:szCs w:val="24"/>
        </w:rPr>
      </w:pPr>
      <w:r w:rsidRPr="00F312B8">
        <w:rPr>
          <w:rFonts w:asciiTheme="minorHAnsi" w:hAnsiTheme="minorHAnsi" w:cstheme="minorHAnsi"/>
          <w:szCs w:val="24"/>
        </w:rPr>
        <w:t xml:space="preserve">National Health and Medical Research Council (2013). </w:t>
      </w:r>
      <w:r w:rsidRPr="00F312B8">
        <w:rPr>
          <w:rFonts w:asciiTheme="minorHAnsi" w:hAnsiTheme="minorHAnsi" w:cstheme="minorHAnsi"/>
          <w:i/>
          <w:szCs w:val="24"/>
        </w:rPr>
        <w:t xml:space="preserve">Caring for People with Borderline Personality Disorder: A Reference Guide for Health Professionals. </w:t>
      </w:r>
      <w:r w:rsidRPr="00F312B8">
        <w:rPr>
          <w:rFonts w:asciiTheme="minorHAnsi" w:hAnsiTheme="minorHAnsi" w:cstheme="minorHAnsi"/>
          <w:szCs w:val="24"/>
        </w:rPr>
        <w:t>Australian Government.</w:t>
      </w:r>
    </w:p>
    <w:p w14:paraId="72B87A94" w14:textId="77777777" w:rsidR="00782EE2" w:rsidRPr="00F312B8" w:rsidRDefault="00782EE2" w:rsidP="00782EE2">
      <w:pPr>
        <w:jc w:val="both"/>
        <w:rPr>
          <w:rFonts w:asciiTheme="minorHAnsi" w:hAnsiTheme="minorHAnsi" w:cstheme="minorHAnsi"/>
          <w:szCs w:val="24"/>
        </w:rPr>
      </w:pPr>
    </w:p>
    <w:p w14:paraId="2A43660B" w14:textId="77777777" w:rsidR="00782EE2" w:rsidRPr="00F312B8" w:rsidRDefault="00782EE2" w:rsidP="00782EE2">
      <w:pPr>
        <w:rPr>
          <w:rFonts w:asciiTheme="minorHAnsi" w:hAnsiTheme="minorHAnsi" w:cstheme="minorHAnsi"/>
          <w:szCs w:val="24"/>
        </w:rPr>
      </w:pPr>
      <w:proofErr w:type="spellStart"/>
      <w:r w:rsidRPr="00F312B8">
        <w:rPr>
          <w:rFonts w:asciiTheme="minorHAnsi" w:hAnsiTheme="minorHAnsi" w:cstheme="minorHAnsi"/>
          <w:szCs w:val="24"/>
        </w:rPr>
        <w:t>Stoffers</w:t>
      </w:r>
      <w:proofErr w:type="spellEnd"/>
      <w:r w:rsidRPr="00F312B8">
        <w:rPr>
          <w:rFonts w:asciiTheme="minorHAnsi" w:hAnsiTheme="minorHAnsi" w:cstheme="minorHAnsi"/>
          <w:szCs w:val="24"/>
        </w:rPr>
        <w:t xml:space="preserve">, J; </w:t>
      </w:r>
      <w:proofErr w:type="spellStart"/>
      <w:r w:rsidRPr="00F312B8">
        <w:rPr>
          <w:rFonts w:asciiTheme="minorHAnsi" w:hAnsiTheme="minorHAnsi" w:cstheme="minorHAnsi"/>
          <w:szCs w:val="24"/>
        </w:rPr>
        <w:t>Volllm</w:t>
      </w:r>
      <w:proofErr w:type="spellEnd"/>
      <w:r w:rsidRPr="00F312B8">
        <w:rPr>
          <w:rFonts w:asciiTheme="minorHAnsi" w:hAnsiTheme="minorHAnsi" w:cstheme="minorHAnsi"/>
          <w:szCs w:val="24"/>
        </w:rPr>
        <w:t xml:space="preserve"> B, Rucker, G; Timmer, A; </w:t>
      </w:r>
      <w:proofErr w:type="spellStart"/>
      <w:r w:rsidRPr="00F312B8">
        <w:rPr>
          <w:rFonts w:asciiTheme="minorHAnsi" w:hAnsiTheme="minorHAnsi" w:cstheme="minorHAnsi"/>
          <w:szCs w:val="24"/>
        </w:rPr>
        <w:t>Huband</w:t>
      </w:r>
      <w:proofErr w:type="spellEnd"/>
      <w:r w:rsidRPr="00F312B8">
        <w:rPr>
          <w:rFonts w:asciiTheme="minorHAnsi" w:hAnsiTheme="minorHAnsi" w:cstheme="minorHAnsi"/>
          <w:szCs w:val="24"/>
        </w:rPr>
        <w:t xml:space="preserve">, N; and </w:t>
      </w:r>
      <w:proofErr w:type="spellStart"/>
      <w:r w:rsidRPr="00F312B8">
        <w:rPr>
          <w:rFonts w:asciiTheme="minorHAnsi" w:hAnsiTheme="minorHAnsi" w:cstheme="minorHAnsi"/>
          <w:szCs w:val="24"/>
        </w:rPr>
        <w:t>Lieb</w:t>
      </w:r>
      <w:proofErr w:type="spellEnd"/>
      <w:r w:rsidRPr="00F312B8">
        <w:rPr>
          <w:rFonts w:asciiTheme="minorHAnsi" w:hAnsiTheme="minorHAnsi" w:cstheme="minorHAnsi"/>
          <w:szCs w:val="24"/>
        </w:rPr>
        <w:t xml:space="preserve">, K. (2012). Psychological Therapies for People with Borderline Personality Disorder. </w:t>
      </w:r>
      <w:r w:rsidRPr="00F312B8">
        <w:rPr>
          <w:rFonts w:asciiTheme="minorHAnsi" w:hAnsiTheme="minorHAnsi" w:cstheme="minorHAnsi"/>
          <w:i/>
          <w:szCs w:val="24"/>
        </w:rPr>
        <w:t xml:space="preserve">Cochrane Database of Systematic Reviews. </w:t>
      </w:r>
      <w:r w:rsidRPr="00F312B8">
        <w:rPr>
          <w:rFonts w:asciiTheme="minorHAnsi" w:hAnsiTheme="minorHAnsi" w:cstheme="minorHAnsi"/>
          <w:szCs w:val="24"/>
        </w:rPr>
        <w:t>Issue 8</w:t>
      </w:r>
    </w:p>
    <w:p w14:paraId="76AE8B96" w14:textId="77777777" w:rsidR="00782EE2" w:rsidRPr="00F312B8" w:rsidRDefault="00782EE2" w:rsidP="00782EE2">
      <w:pPr>
        <w:rPr>
          <w:rFonts w:asciiTheme="minorHAnsi" w:hAnsiTheme="minorHAnsi" w:cstheme="minorHAnsi"/>
          <w:szCs w:val="24"/>
        </w:rPr>
      </w:pPr>
    </w:p>
    <w:p w14:paraId="78027F2D" w14:textId="79E3D4B2" w:rsidR="00782EE2" w:rsidRPr="00232285" w:rsidRDefault="00782EE2" w:rsidP="00232285">
      <w:pPr>
        <w:jc w:val="both"/>
        <w:rPr>
          <w:rFonts w:asciiTheme="minorHAnsi" w:hAnsiTheme="minorHAnsi" w:cstheme="minorHAnsi"/>
          <w:szCs w:val="24"/>
        </w:rPr>
      </w:pPr>
      <w:r w:rsidRPr="00F312B8">
        <w:rPr>
          <w:rFonts w:asciiTheme="minorHAnsi" w:hAnsiTheme="minorHAnsi" w:cstheme="minorHAnsi"/>
          <w:szCs w:val="24"/>
        </w:rPr>
        <w:lastRenderedPageBreak/>
        <w:t>Linehan, M. (1993). Cognitive-</w:t>
      </w:r>
      <w:proofErr w:type="spellStart"/>
      <w:r w:rsidRPr="00F312B8">
        <w:rPr>
          <w:rFonts w:asciiTheme="minorHAnsi" w:hAnsiTheme="minorHAnsi" w:cstheme="minorHAnsi"/>
          <w:szCs w:val="24"/>
        </w:rPr>
        <w:t>behavioral</w:t>
      </w:r>
      <w:proofErr w:type="spellEnd"/>
      <w:r w:rsidRPr="00F312B8">
        <w:rPr>
          <w:rFonts w:asciiTheme="minorHAnsi" w:hAnsiTheme="minorHAnsi" w:cstheme="minorHAnsi"/>
          <w:szCs w:val="24"/>
        </w:rPr>
        <w:t xml:space="preserve"> treatment of borderline personality disorder. New York: Guilford Press.</w:t>
      </w:r>
    </w:p>
    <w:p w14:paraId="2F51A8D4" w14:textId="77777777" w:rsidR="007B6904" w:rsidRPr="00DE4E25" w:rsidRDefault="007B6904" w:rsidP="007B6904">
      <w:pPr>
        <w:jc w:val="right"/>
        <w:rPr>
          <w:szCs w:val="24"/>
        </w:rPr>
      </w:pPr>
    </w:p>
    <w:p w14:paraId="2195277D" w14:textId="57F6FB5C" w:rsidR="00784944" w:rsidRPr="006920DF" w:rsidRDefault="00286CCE" w:rsidP="006920DF">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77777777" w:rsidR="00FF56DD" w:rsidRPr="000F1F60" w:rsidRDefault="00FF56DD" w:rsidP="004213C3">
            <w:pPr>
              <w:pStyle w:val="Heading1"/>
            </w:pPr>
            <w:bookmarkStart w:id="250" w:name="_Toc77333435"/>
            <w:r>
              <w:t>Definition of Terms (if applicable)</w:t>
            </w:r>
            <w:bookmarkEnd w:id="250"/>
            <w:r>
              <w:t xml:space="preserve"> </w:t>
            </w:r>
          </w:p>
        </w:tc>
      </w:tr>
    </w:tbl>
    <w:p w14:paraId="2F51A8D8" w14:textId="77777777" w:rsidR="00FF56DD" w:rsidRDefault="00FF56DD" w:rsidP="00FF56DD">
      <w:pPr>
        <w:rPr>
          <w:rFonts w:cs="Arial"/>
          <w:szCs w:val="24"/>
        </w:rPr>
      </w:pPr>
    </w:p>
    <w:p w14:paraId="55835A80" w14:textId="77777777" w:rsidR="00FA0D56" w:rsidRPr="00D01B24" w:rsidRDefault="00FA0D56" w:rsidP="00FA0D56">
      <w:pPr>
        <w:rPr>
          <w:rFonts w:cs="Arial"/>
          <w:szCs w:val="24"/>
        </w:rPr>
      </w:pPr>
      <w:r w:rsidRPr="00D01B24">
        <w:rPr>
          <w:rFonts w:cs="Arial"/>
          <w:szCs w:val="24"/>
        </w:rPr>
        <w:t>ACTAS – ACT Ambulance Service</w:t>
      </w:r>
    </w:p>
    <w:p w14:paraId="7C36430A" w14:textId="77777777" w:rsidR="00FA0D56" w:rsidRPr="00D01B24" w:rsidRDefault="00FA0D56" w:rsidP="00FA0D56">
      <w:pPr>
        <w:rPr>
          <w:rFonts w:cs="Arial"/>
          <w:szCs w:val="24"/>
        </w:rPr>
      </w:pPr>
      <w:r w:rsidRPr="00D01B24">
        <w:rPr>
          <w:rFonts w:cs="Arial"/>
          <w:szCs w:val="24"/>
        </w:rPr>
        <w:t>AHHM – After Hours hospital managers</w:t>
      </w:r>
    </w:p>
    <w:p w14:paraId="170523DE" w14:textId="77777777" w:rsidR="00FA0D56" w:rsidRPr="00D01B24" w:rsidRDefault="00FA0D56" w:rsidP="00FA0D56">
      <w:pPr>
        <w:rPr>
          <w:rFonts w:cs="Arial"/>
          <w:szCs w:val="24"/>
        </w:rPr>
      </w:pPr>
      <w:r w:rsidRPr="00D01B24">
        <w:rPr>
          <w:rFonts w:cs="Arial"/>
          <w:szCs w:val="24"/>
        </w:rPr>
        <w:t>AMHDS – Adult Mental Health Day Service</w:t>
      </w:r>
    </w:p>
    <w:p w14:paraId="3B3DC1C8" w14:textId="77777777" w:rsidR="00FA0D56" w:rsidRPr="00D01B24" w:rsidRDefault="00FA0D56" w:rsidP="00FA0D56">
      <w:r w:rsidRPr="00D01B24">
        <w:rPr>
          <w:rFonts w:cs="Arial"/>
          <w:szCs w:val="24"/>
        </w:rPr>
        <w:t xml:space="preserve">AMHRU – </w:t>
      </w:r>
      <w:r w:rsidRPr="00D01B24">
        <w:t>Adult Mental Health Rehabilitation Unit</w:t>
      </w:r>
    </w:p>
    <w:p w14:paraId="154C8935" w14:textId="77777777" w:rsidR="00FA0D56" w:rsidRPr="00D01B24" w:rsidRDefault="00FA0D56" w:rsidP="00FA0D56">
      <w:pPr>
        <w:rPr>
          <w:rFonts w:cs="Arial"/>
          <w:szCs w:val="24"/>
        </w:rPr>
      </w:pPr>
      <w:r w:rsidRPr="00D01B24">
        <w:rPr>
          <w:rFonts w:cs="Arial"/>
          <w:szCs w:val="24"/>
        </w:rPr>
        <w:t>CHHS – Canberra Hospital Health Service</w:t>
      </w:r>
    </w:p>
    <w:p w14:paraId="343872B9" w14:textId="77777777" w:rsidR="00FA0D56" w:rsidRPr="00D01B24" w:rsidRDefault="00FA0D56" w:rsidP="00FA0D56">
      <w:pPr>
        <w:rPr>
          <w:rFonts w:cs="Arial"/>
          <w:szCs w:val="24"/>
        </w:rPr>
      </w:pPr>
      <w:r w:rsidRPr="00D01B24">
        <w:rPr>
          <w:rFonts w:cs="Arial"/>
          <w:szCs w:val="24"/>
        </w:rPr>
        <w:t>CRS – Community Recovery Services</w:t>
      </w:r>
    </w:p>
    <w:p w14:paraId="2D34B184" w14:textId="77777777" w:rsidR="00FA0D56" w:rsidRPr="00D01B24" w:rsidRDefault="00FA0D56" w:rsidP="00FA0D56">
      <w:pPr>
        <w:rPr>
          <w:rFonts w:cs="Arial"/>
          <w:szCs w:val="24"/>
        </w:rPr>
      </w:pPr>
      <w:r w:rsidRPr="00D01B24">
        <w:rPr>
          <w:rFonts w:cs="Arial"/>
          <w:szCs w:val="24"/>
        </w:rPr>
        <w:t>DBT – Dialectical Behaviour Therapy</w:t>
      </w:r>
    </w:p>
    <w:p w14:paraId="79B005AC" w14:textId="77777777" w:rsidR="00FA0D56" w:rsidRPr="00D01B24" w:rsidRDefault="00FA0D56" w:rsidP="00FA0D56">
      <w:pPr>
        <w:tabs>
          <w:tab w:val="left" w:pos="3588"/>
        </w:tabs>
        <w:rPr>
          <w:rFonts w:cs="Arial"/>
          <w:szCs w:val="24"/>
        </w:rPr>
      </w:pPr>
      <w:r w:rsidRPr="00D01B24">
        <w:rPr>
          <w:rFonts w:cs="Arial"/>
          <w:szCs w:val="24"/>
        </w:rPr>
        <w:t>GP – General Practitioner</w:t>
      </w:r>
    </w:p>
    <w:p w14:paraId="38DB5E10" w14:textId="77777777" w:rsidR="00D01B24" w:rsidRPr="00D01B24" w:rsidRDefault="00D01B24" w:rsidP="00D01B24">
      <w:pPr>
        <w:pStyle w:val="ListBullet"/>
        <w:numPr>
          <w:ilvl w:val="0"/>
          <w:numId w:val="0"/>
        </w:numPr>
      </w:pPr>
      <w:r w:rsidRPr="00D01B24">
        <w:rPr>
          <w:rFonts w:cs="Arial"/>
        </w:rPr>
        <w:t xml:space="preserve">ISBAR - </w:t>
      </w:r>
      <w:r w:rsidRPr="00D01B24">
        <w:t xml:space="preserve">Acronym adopted by CHHS to facilitate verbal clinical handover: </w:t>
      </w:r>
      <w:r w:rsidRPr="00D01B24">
        <w:rPr>
          <w:u w:val="single"/>
        </w:rPr>
        <w:t>I</w:t>
      </w:r>
      <w:r w:rsidRPr="00D01B24">
        <w:t xml:space="preserve">ntroduction. </w:t>
      </w:r>
      <w:r w:rsidRPr="00D01B24">
        <w:rPr>
          <w:u w:val="single"/>
        </w:rPr>
        <w:t>S</w:t>
      </w:r>
      <w:r w:rsidRPr="00D01B24">
        <w:t xml:space="preserve">ituation. </w:t>
      </w:r>
      <w:r w:rsidRPr="00D01B24">
        <w:rPr>
          <w:u w:val="single"/>
        </w:rPr>
        <w:t>B</w:t>
      </w:r>
      <w:r w:rsidRPr="00D01B24">
        <w:t xml:space="preserve">ackground. </w:t>
      </w:r>
      <w:r w:rsidRPr="00D01B24">
        <w:rPr>
          <w:u w:val="single"/>
        </w:rPr>
        <w:t>A</w:t>
      </w:r>
      <w:r w:rsidRPr="00D01B24">
        <w:t xml:space="preserve">ssessment. </w:t>
      </w:r>
      <w:r w:rsidRPr="00D01B24">
        <w:rPr>
          <w:u w:val="single"/>
        </w:rPr>
        <w:t>R</w:t>
      </w:r>
      <w:r w:rsidRPr="00D01B24">
        <w:t xml:space="preserve">ecommendations </w:t>
      </w:r>
    </w:p>
    <w:p w14:paraId="670E4B71" w14:textId="77777777" w:rsidR="00D01B24" w:rsidRPr="00D01B24" w:rsidRDefault="00D01B24" w:rsidP="00D01B24">
      <w:pPr>
        <w:rPr>
          <w:rFonts w:cs="Arial"/>
          <w:szCs w:val="24"/>
        </w:rPr>
      </w:pPr>
      <w:proofErr w:type="spellStart"/>
      <w:r w:rsidRPr="00D01B24">
        <w:rPr>
          <w:rFonts w:cs="Arial"/>
          <w:szCs w:val="24"/>
        </w:rPr>
        <w:t>MAJICeR</w:t>
      </w:r>
      <w:proofErr w:type="spellEnd"/>
      <w:r w:rsidRPr="00D01B24">
        <w:rPr>
          <w:rFonts w:cs="Arial"/>
          <w:szCs w:val="24"/>
        </w:rPr>
        <w:t xml:space="preserve"> - Mental, Alcohol, Justice, Integrated Care – E Record (Electronic Clinical Record)</w:t>
      </w:r>
    </w:p>
    <w:p w14:paraId="2A71098A" w14:textId="77777777" w:rsidR="00D01B24" w:rsidRPr="00D01B24" w:rsidRDefault="00D01B24" w:rsidP="00D01B24">
      <w:pPr>
        <w:rPr>
          <w:rFonts w:cs="Arial"/>
          <w:szCs w:val="24"/>
        </w:rPr>
      </w:pPr>
      <w:r w:rsidRPr="00D01B24">
        <w:rPr>
          <w:rFonts w:cs="Arial"/>
          <w:szCs w:val="24"/>
        </w:rPr>
        <w:t>MHJHADS – Mental Health, Justice Health and Alcohol &amp; Drug Services</w:t>
      </w:r>
    </w:p>
    <w:p w14:paraId="211AFE1C" w14:textId="77777777" w:rsidR="00D01B24" w:rsidRPr="00D01B24" w:rsidRDefault="00D01B24" w:rsidP="00D01B24">
      <w:pPr>
        <w:rPr>
          <w:rFonts w:cs="Arial"/>
          <w:szCs w:val="24"/>
        </w:rPr>
      </w:pPr>
      <w:proofErr w:type="spellStart"/>
      <w:r w:rsidRPr="00D01B24">
        <w:rPr>
          <w:rFonts w:cs="Arial"/>
          <w:szCs w:val="24"/>
        </w:rPr>
        <w:t>Riskman</w:t>
      </w:r>
      <w:proofErr w:type="spellEnd"/>
      <w:r w:rsidRPr="00D01B24">
        <w:rPr>
          <w:rFonts w:cs="Arial"/>
          <w:szCs w:val="24"/>
        </w:rPr>
        <w:t xml:space="preserve"> – Hospital Incident Management System</w:t>
      </w:r>
    </w:p>
    <w:p w14:paraId="0096D950" w14:textId="77777777" w:rsidR="00D01B24" w:rsidRPr="00D01B24" w:rsidRDefault="00D01B24" w:rsidP="00D01B24">
      <w:pPr>
        <w:rPr>
          <w:rFonts w:cs="Arial"/>
          <w:szCs w:val="24"/>
        </w:rPr>
      </w:pPr>
      <w:r w:rsidRPr="00D01B24">
        <w:rPr>
          <w:rFonts w:cs="Arial"/>
          <w:szCs w:val="24"/>
        </w:rPr>
        <w:t>RN – Registered Nurse</w:t>
      </w:r>
    </w:p>
    <w:p w14:paraId="0E5C49E0" w14:textId="684503FF" w:rsidR="00FA0D56" w:rsidRPr="00D01B24" w:rsidRDefault="00D01B24" w:rsidP="00FF56DD">
      <w:pPr>
        <w:rPr>
          <w:lang w:bidi="en-US"/>
        </w:rPr>
      </w:pPr>
      <w:r w:rsidRPr="00D01B24">
        <w:rPr>
          <w:lang w:bidi="en-US"/>
        </w:rPr>
        <w:t>UCH – University of Canberra Hospital</w:t>
      </w:r>
    </w:p>
    <w:p w14:paraId="366ED8E3" w14:textId="77777777" w:rsidR="00FA0D56" w:rsidRDefault="00FA0D56" w:rsidP="00FF56DD">
      <w:pPr>
        <w:rPr>
          <w:lang w:bidi="en-US"/>
        </w:rPr>
      </w:pPr>
    </w:p>
    <w:p w14:paraId="619E4F05" w14:textId="2342B7D2" w:rsidR="00FA0D56" w:rsidRDefault="00FA0D56" w:rsidP="00FF56DD">
      <w:pPr>
        <w:rPr>
          <w:lang w:bidi="en-US"/>
        </w:rPr>
      </w:pPr>
      <w:r w:rsidRPr="000A427C">
        <w:rPr>
          <w:lang w:bidi="en-US"/>
        </w:rPr>
        <w:t>Closed group programs</w:t>
      </w:r>
      <w:r>
        <w:rPr>
          <w:lang w:bidi="en-US"/>
        </w:rPr>
        <w:t xml:space="preserve"> – refers to programs that</w:t>
      </w:r>
      <w:r w:rsidRPr="000A427C">
        <w:rPr>
          <w:lang w:bidi="en-US"/>
        </w:rPr>
        <w:t xml:space="preserve"> are time limited and people are asked to commit to joining in the first 1-2 weeks and attending for a specific period</w:t>
      </w:r>
    </w:p>
    <w:p w14:paraId="5192BBF8" w14:textId="0541FA48" w:rsidR="00FA0D56" w:rsidRDefault="00FA0D56" w:rsidP="00FF56DD">
      <w:pPr>
        <w:rPr>
          <w:lang w:bidi="en-US"/>
        </w:rPr>
      </w:pPr>
    </w:p>
    <w:p w14:paraId="493C46D0" w14:textId="7C3921F6" w:rsidR="00FA0D56" w:rsidRPr="00BF05AE" w:rsidRDefault="00FA0D56" w:rsidP="00FA0D56">
      <w:pPr>
        <w:autoSpaceDE w:val="0"/>
        <w:autoSpaceDN w:val="0"/>
        <w:adjustRightInd w:val="0"/>
        <w:rPr>
          <w:rFonts w:asciiTheme="minorHAnsi" w:hAnsiTheme="minorHAnsi" w:cstheme="minorHAnsi"/>
          <w:szCs w:val="24"/>
          <w:lang w:eastAsia="en-AU"/>
        </w:rPr>
      </w:pPr>
      <w:r w:rsidRPr="00FA0D56">
        <w:rPr>
          <w:rFonts w:cs="Arial"/>
          <w:szCs w:val="24"/>
        </w:rPr>
        <w:t xml:space="preserve">HERO </w:t>
      </w:r>
      <w:r>
        <w:rPr>
          <w:rFonts w:cs="Arial"/>
          <w:b/>
          <w:bCs/>
          <w:szCs w:val="24"/>
        </w:rPr>
        <w:t xml:space="preserve">- </w:t>
      </w:r>
      <w:r w:rsidRPr="00984BE1">
        <w:rPr>
          <w:rFonts w:asciiTheme="minorHAnsi" w:hAnsiTheme="minorHAnsi" w:cstheme="minorHAnsi"/>
          <w:szCs w:val="24"/>
          <w:lang w:eastAsia="en-AU"/>
        </w:rPr>
        <w:t xml:space="preserve">Hospital Emergency Response Officers (HERO) consist of medical and nursing staff.  The HERO team will respond to any medical emergency </w:t>
      </w:r>
      <w:r>
        <w:rPr>
          <w:rFonts w:asciiTheme="minorHAnsi" w:hAnsiTheme="minorHAnsi" w:cstheme="minorHAnsi"/>
          <w:szCs w:val="24"/>
          <w:lang w:eastAsia="en-AU"/>
        </w:rPr>
        <w:t xml:space="preserve">at the University of Canberra Hospital </w:t>
      </w:r>
      <w:r w:rsidRPr="00984BE1">
        <w:rPr>
          <w:rFonts w:asciiTheme="minorHAnsi" w:hAnsiTheme="minorHAnsi" w:cstheme="minorHAnsi"/>
          <w:szCs w:val="24"/>
          <w:lang w:eastAsia="en-AU"/>
        </w:rPr>
        <w:t>in the first instance and provide basic life support until the arrival of ACT Ambulance Service (if required).</w:t>
      </w:r>
      <w:r w:rsidRPr="00BF05AE">
        <w:rPr>
          <w:rFonts w:cs="Arial"/>
          <w:b/>
          <w:bCs/>
          <w:szCs w:val="24"/>
        </w:rPr>
        <w:tab/>
      </w:r>
    </w:p>
    <w:p w14:paraId="6B826E28" w14:textId="77777777" w:rsidR="00FA0D56" w:rsidRDefault="00FA0D56" w:rsidP="00FF56DD">
      <w:pPr>
        <w:rPr>
          <w:lang w:bidi="en-US"/>
        </w:rPr>
      </w:pPr>
    </w:p>
    <w:p w14:paraId="2F51A8DA" w14:textId="114A53ED" w:rsidR="00FF56DD" w:rsidRDefault="00FA0D56" w:rsidP="00FF56DD">
      <w:pPr>
        <w:rPr>
          <w:rFonts w:cs="Arial"/>
          <w:szCs w:val="24"/>
        </w:rPr>
      </w:pPr>
      <w:r w:rsidRPr="00FA0D56">
        <w:rPr>
          <w:lang w:bidi="en-US"/>
        </w:rPr>
        <w:t>Open group programs</w:t>
      </w:r>
      <w:r w:rsidRPr="000A427C">
        <w:rPr>
          <w:lang w:bidi="en-US"/>
        </w:rPr>
        <w:t xml:space="preserve"> </w:t>
      </w:r>
      <w:r>
        <w:rPr>
          <w:lang w:bidi="en-US"/>
        </w:rPr>
        <w:t xml:space="preserve">– refers to programs that </w:t>
      </w:r>
      <w:r w:rsidRPr="000A427C">
        <w:rPr>
          <w:lang w:bidi="en-US"/>
        </w:rPr>
        <w:t xml:space="preserve">allow people to join at any point in time of the program, and do not require a commitment of attending every week or doing home practice. </w:t>
      </w:r>
    </w:p>
    <w:p w14:paraId="2F51A8DB" w14:textId="77777777" w:rsidR="00FF56DD" w:rsidRDefault="00286CCE"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51" w:name="_Toc389473290"/>
            <w:bookmarkStart w:id="252" w:name="_Toc77333436"/>
            <w:r>
              <w:t>Search Terms</w:t>
            </w:r>
            <w:bookmarkEnd w:id="251"/>
            <w:bookmarkEnd w:id="252"/>
            <w:r>
              <w:t xml:space="preserve"> </w:t>
            </w:r>
          </w:p>
        </w:tc>
      </w:tr>
    </w:tbl>
    <w:p w14:paraId="2F51A8DE" w14:textId="77777777" w:rsidR="007B6904" w:rsidRDefault="007B6904" w:rsidP="007B6904">
      <w:pPr>
        <w:rPr>
          <w:rFonts w:cs="Calibri,Bold"/>
          <w:bCs/>
          <w:i/>
          <w:szCs w:val="24"/>
          <w:lang w:eastAsia="en-AU"/>
        </w:rPr>
      </w:pPr>
    </w:p>
    <w:p w14:paraId="793718C7" w14:textId="77777777" w:rsidR="00E7410E" w:rsidRPr="00F312B8" w:rsidRDefault="00E7410E" w:rsidP="00E7410E">
      <w:pPr>
        <w:jc w:val="both"/>
        <w:rPr>
          <w:rFonts w:asciiTheme="minorHAnsi" w:hAnsiTheme="minorHAnsi" w:cstheme="minorHAnsi"/>
          <w:szCs w:val="24"/>
        </w:rPr>
      </w:pPr>
      <w:r w:rsidRPr="00F312B8">
        <w:rPr>
          <w:rFonts w:asciiTheme="minorHAnsi" w:hAnsiTheme="minorHAnsi" w:cstheme="minorHAnsi"/>
          <w:szCs w:val="24"/>
        </w:rPr>
        <w:t>Mental Health, AMHDS, Psychiatry, Admission, Psychiatrist, Mental Health Act 2015, Clozapine, Olanzapine, UCH</w:t>
      </w:r>
    </w:p>
    <w:p w14:paraId="2F51A8E0" w14:textId="77777777" w:rsidR="007B6904" w:rsidRPr="00901883" w:rsidRDefault="007B6904" w:rsidP="007B6904">
      <w:pPr>
        <w:jc w:val="both"/>
        <w:rPr>
          <w:rFonts w:asciiTheme="minorHAnsi" w:hAnsiTheme="minorHAnsi" w:cs="Arial"/>
          <w:b/>
          <w:i/>
          <w:sz w:val="22"/>
          <w:szCs w:val="22"/>
        </w:rPr>
      </w:pPr>
    </w:p>
    <w:p w14:paraId="2F51A8E1" w14:textId="15F48324" w:rsidR="005F3214" w:rsidRDefault="00286CCE" w:rsidP="00AC7025">
      <w:pPr>
        <w:jc w:val="right"/>
        <w:rPr>
          <w:rStyle w:val="Hyperlink"/>
          <w:rFonts w:cs="Arial"/>
          <w:i/>
          <w:szCs w:val="24"/>
        </w:rPr>
      </w:pPr>
      <w:hyperlink w:anchor="Contents" w:history="1">
        <w:r w:rsidR="007B6904" w:rsidRPr="00590902">
          <w:rPr>
            <w:rStyle w:val="Hyperlink"/>
            <w:rFonts w:cs="Arial"/>
            <w:i/>
            <w:szCs w:val="24"/>
          </w:rPr>
          <w:t>Back to Table of Contents</w:t>
        </w:r>
      </w:hyperlink>
      <w:bookmarkStart w:id="253" w:name="_Toc396995664"/>
    </w:p>
    <w:p w14:paraId="6057B10D" w14:textId="77777777" w:rsidR="003D366C" w:rsidRPr="00AC7025" w:rsidRDefault="003D366C" w:rsidP="00AC7025">
      <w:pPr>
        <w:jc w:val="right"/>
        <w:rPr>
          <w:rFonts w:cs="Calibri,Bold"/>
          <w:bCs/>
          <w:i/>
          <w:szCs w:val="24"/>
          <w:lang w:eastAsia="en-AU"/>
        </w:rPr>
      </w:pPr>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254" w:name="_Toc77333437"/>
            <w:r>
              <w:lastRenderedPageBreak/>
              <w:t>Attachments</w:t>
            </w:r>
            <w:bookmarkEnd w:id="254"/>
          </w:p>
        </w:tc>
      </w:tr>
      <w:bookmarkEnd w:id="253"/>
    </w:tbl>
    <w:p w14:paraId="2F51A8E4" w14:textId="03E0469E" w:rsidR="00DE4E25" w:rsidRDefault="00DE4E25" w:rsidP="007B6904">
      <w:pPr>
        <w:rPr>
          <w:rFonts w:cs="Arial"/>
          <w:i/>
          <w:szCs w:val="24"/>
        </w:rPr>
      </w:pPr>
    </w:p>
    <w:p w14:paraId="6486652D" w14:textId="77777777" w:rsidR="00C11B43" w:rsidRPr="00C11B43" w:rsidRDefault="00C11B43" w:rsidP="00C11B43">
      <w:pPr>
        <w:pStyle w:val="NoSpacing"/>
        <w:rPr>
          <w:sz w:val="24"/>
          <w:szCs w:val="24"/>
        </w:rPr>
      </w:pPr>
      <w:r w:rsidRPr="00C11B43">
        <w:rPr>
          <w:sz w:val="24"/>
          <w:szCs w:val="24"/>
        </w:rPr>
        <w:t>Attachment 1: AMHDS – Recovery Focussed Services Referral Form</w:t>
      </w:r>
    </w:p>
    <w:p w14:paraId="12E4642B" w14:textId="77777777" w:rsidR="00C11B43" w:rsidRPr="00C11B43" w:rsidRDefault="00C11B43" w:rsidP="00C11B43">
      <w:pPr>
        <w:pStyle w:val="NoSpacing"/>
        <w:rPr>
          <w:sz w:val="24"/>
          <w:szCs w:val="24"/>
        </w:rPr>
      </w:pPr>
      <w:r w:rsidRPr="00C11B43">
        <w:rPr>
          <w:sz w:val="24"/>
          <w:szCs w:val="24"/>
        </w:rPr>
        <w:t xml:space="preserve">Attachment 2: AMHDS - Self Management Plan </w:t>
      </w:r>
    </w:p>
    <w:p w14:paraId="5EE3708E" w14:textId="77777777" w:rsidR="00C11B43" w:rsidRPr="00C11B43" w:rsidRDefault="00C11B43" w:rsidP="00C11B43">
      <w:pPr>
        <w:pStyle w:val="NoSpacing"/>
        <w:rPr>
          <w:sz w:val="24"/>
          <w:szCs w:val="24"/>
        </w:rPr>
      </w:pPr>
      <w:r w:rsidRPr="00C11B43">
        <w:rPr>
          <w:sz w:val="24"/>
          <w:szCs w:val="24"/>
        </w:rPr>
        <w:t>Attachment 3: AMHDS – Pre-commencement discussion/assessment template</w:t>
      </w:r>
    </w:p>
    <w:p w14:paraId="5661D47F" w14:textId="77777777" w:rsidR="00C11B43" w:rsidRPr="00C11B43" w:rsidRDefault="00C11B43" w:rsidP="00C11B43">
      <w:pPr>
        <w:pStyle w:val="NoSpacing"/>
        <w:rPr>
          <w:sz w:val="24"/>
          <w:szCs w:val="24"/>
        </w:rPr>
      </w:pPr>
      <w:r w:rsidRPr="00C11B43">
        <w:rPr>
          <w:sz w:val="24"/>
          <w:szCs w:val="24"/>
        </w:rPr>
        <w:t>Attachment 4: AMHDS – AMHDS Welcome Pack</w:t>
      </w:r>
    </w:p>
    <w:p w14:paraId="0221EEF9" w14:textId="77777777" w:rsidR="00C11B43" w:rsidRPr="00C11B43" w:rsidRDefault="00C11B43" w:rsidP="00C11B43">
      <w:pPr>
        <w:pStyle w:val="NoSpacing"/>
        <w:rPr>
          <w:sz w:val="24"/>
          <w:szCs w:val="24"/>
        </w:rPr>
      </w:pPr>
      <w:r w:rsidRPr="00C11B43">
        <w:rPr>
          <w:sz w:val="24"/>
          <w:szCs w:val="24"/>
        </w:rPr>
        <w:t>Attachment 5: AMHDS – Closure Letter Template</w:t>
      </w:r>
    </w:p>
    <w:p w14:paraId="6AD969F9" w14:textId="77777777" w:rsidR="00C11B43" w:rsidRPr="00C11B43" w:rsidRDefault="00C11B43" w:rsidP="00C11B43">
      <w:pPr>
        <w:pStyle w:val="NoSpacing"/>
        <w:rPr>
          <w:sz w:val="24"/>
          <w:szCs w:val="24"/>
        </w:rPr>
      </w:pPr>
      <w:r w:rsidRPr="00C11B43">
        <w:rPr>
          <w:sz w:val="24"/>
          <w:szCs w:val="24"/>
        </w:rPr>
        <w:t xml:space="preserve">Attachment 6: Olanzapine </w:t>
      </w:r>
      <w:proofErr w:type="gramStart"/>
      <w:r w:rsidRPr="00C11B43">
        <w:rPr>
          <w:sz w:val="24"/>
          <w:szCs w:val="24"/>
        </w:rPr>
        <w:t>Long Acting</w:t>
      </w:r>
      <w:proofErr w:type="gramEnd"/>
      <w:r w:rsidRPr="00C11B43">
        <w:rPr>
          <w:sz w:val="24"/>
          <w:szCs w:val="24"/>
        </w:rPr>
        <w:t xml:space="preserve"> Injection Initiation Referral Form</w:t>
      </w:r>
    </w:p>
    <w:p w14:paraId="31C3530C" w14:textId="77777777" w:rsidR="00C11B43" w:rsidRPr="00C11B43" w:rsidRDefault="00C11B43" w:rsidP="00C11B43">
      <w:pPr>
        <w:pStyle w:val="NoSpacing"/>
        <w:rPr>
          <w:sz w:val="24"/>
          <w:szCs w:val="24"/>
        </w:rPr>
      </w:pPr>
      <w:r w:rsidRPr="00C11B43">
        <w:rPr>
          <w:sz w:val="24"/>
          <w:szCs w:val="24"/>
        </w:rPr>
        <w:t xml:space="preserve">Attachment 7: Olanzapine </w:t>
      </w:r>
      <w:proofErr w:type="gramStart"/>
      <w:r w:rsidRPr="00C11B43">
        <w:rPr>
          <w:sz w:val="24"/>
          <w:szCs w:val="24"/>
        </w:rPr>
        <w:t>Long Acting</w:t>
      </w:r>
      <w:proofErr w:type="gramEnd"/>
      <w:r w:rsidRPr="00C11B43">
        <w:rPr>
          <w:sz w:val="24"/>
          <w:szCs w:val="24"/>
        </w:rPr>
        <w:t xml:space="preserve"> Injection Observation Form</w:t>
      </w:r>
    </w:p>
    <w:p w14:paraId="2D55B8D2" w14:textId="77777777" w:rsidR="00C11B43" w:rsidRPr="00C11B43" w:rsidRDefault="00C11B43" w:rsidP="00C11B43">
      <w:pPr>
        <w:pStyle w:val="NoSpacing"/>
        <w:rPr>
          <w:sz w:val="24"/>
          <w:szCs w:val="24"/>
        </w:rPr>
      </w:pPr>
      <w:bookmarkStart w:id="255" w:name="_Toc65233395"/>
      <w:r w:rsidRPr="00C11B43">
        <w:rPr>
          <w:sz w:val="24"/>
          <w:szCs w:val="24"/>
        </w:rPr>
        <w:t>Attachment 8: Adult Mental Health AMHDS – Triage Scale</w:t>
      </w:r>
      <w:bookmarkEnd w:id="255"/>
    </w:p>
    <w:p w14:paraId="4CA01260" w14:textId="77777777" w:rsidR="00C11B43" w:rsidRPr="00C11B43" w:rsidRDefault="00C11B43" w:rsidP="00C11B43">
      <w:pPr>
        <w:pStyle w:val="NoSpacing"/>
        <w:rPr>
          <w:sz w:val="24"/>
          <w:szCs w:val="24"/>
        </w:rPr>
      </w:pPr>
      <w:bookmarkStart w:id="256" w:name="_Toc65233396"/>
      <w:r w:rsidRPr="00C11B43">
        <w:rPr>
          <w:sz w:val="24"/>
          <w:szCs w:val="24"/>
        </w:rPr>
        <w:t>Attachment 9: AMHDS DBT Referral Form</w:t>
      </w:r>
      <w:bookmarkEnd w:id="256"/>
    </w:p>
    <w:p w14:paraId="33EDCEA8" w14:textId="77777777" w:rsidR="00C11B43" w:rsidRPr="00C11B43" w:rsidRDefault="00C11B43" w:rsidP="00C11B43">
      <w:pPr>
        <w:pStyle w:val="NoSpacing"/>
        <w:rPr>
          <w:sz w:val="24"/>
          <w:szCs w:val="24"/>
        </w:rPr>
      </w:pPr>
      <w:r w:rsidRPr="00C11B43">
        <w:rPr>
          <w:sz w:val="24"/>
          <w:szCs w:val="24"/>
        </w:rPr>
        <w:t>Attachment 10: DBT Pre-treatment Guidelines</w:t>
      </w:r>
    </w:p>
    <w:p w14:paraId="451DDE72" w14:textId="77777777" w:rsidR="00C11B43" w:rsidRPr="00C11B43" w:rsidRDefault="00C11B43" w:rsidP="00C11B43">
      <w:pPr>
        <w:pStyle w:val="NoSpacing"/>
        <w:rPr>
          <w:sz w:val="24"/>
          <w:szCs w:val="24"/>
        </w:rPr>
      </w:pPr>
      <w:bookmarkStart w:id="257" w:name="_Toc65233397"/>
      <w:r w:rsidRPr="00C11B43">
        <w:rPr>
          <w:sz w:val="24"/>
          <w:szCs w:val="24"/>
        </w:rPr>
        <w:t>Attachment 11: Dialectical Behaviour Therapy Skills Group &amp; Individual Therapy Agreement</w:t>
      </w:r>
      <w:bookmarkEnd w:id="257"/>
    </w:p>
    <w:p w14:paraId="61F20365" w14:textId="77777777" w:rsidR="004B7EBA" w:rsidRPr="006920DF" w:rsidRDefault="004B7EBA" w:rsidP="004B7EBA">
      <w:pPr>
        <w:rPr>
          <w:rFonts w:ascii="Arial" w:hAnsi="Arial" w:cs="Arial"/>
          <w:sz w:val="18"/>
          <w:szCs w:val="18"/>
        </w:rPr>
      </w:pPr>
    </w:p>
    <w:p w14:paraId="1C7932A1" w14:textId="04EEBCF9" w:rsidR="004B7EBA" w:rsidRPr="006920DF" w:rsidRDefault="004B7EBA" w:rsidP="004B7EBA">
      <w:pPr>
        <w:rPr>
          <w:rFonts w:ascii="Arial" w:hAnsi="Arial" w:cs="Arial"/>
          <w:i/>
          <w:iCs/>
          <w:sz w:val="18"/>
          <w:szCs w:val="18"/>
        </w:rPr>
      </w:pPr>
      <w:r w:rsidRPr="006920DF">
        <w:rPr>
          <w:rFonts w:ascii="Arial" w:hAnsi="Arial" w:cs="Arial"/>
          <w:b/>
          <w:sz w:val="18"/>
          <w:szCs w:val="18"/>
        </w:rPr>
        <w:t>Disclaimer</w:t>
      </w:r>
      <w:r w:rsidRPr="006920DF">
        <w:rPr>
          <w:rFonts w:ascii="Arial" w:hAnsi="Arial" w:cs="Arial"/>
          <w:sz w:val="18"/>
          <w:szCs w:val="18"/>
        </w:rPr>
        <w:t xml:space="preserve">: </w:t>
      </w:r>
      <w:r w:rsidRPr="006920DF">
        <w:rPr>
          <w:rFonts w:ascii="Arial" w:hAnsi="Arial" w:cs="Arial"/>
          <w:i/>
          <w:iCs/>
          <w:sz w:val="18"/>
          <w:szCs w:val="18"/>
        </w:rPr>
        <w:t xml:space="preserve">This document has been developed by Canberra Health Services specifically for its own use.  Use of this document and any reliance on the information contained therein by any third party is at his or her own risk and </w:t>
      </w:r>
      <w:r w:rsidR="006920DF" w:rsidRPr="006920DF">
        <w:rPr>
          <w:rFonts w:ascii="Arial" w:hAnsi="Arial" w:cs="Arial"/>
          <w:i/>
          <w:iCs/>
          <w:sz w:val="18"/>
          <w:szCs w:val="18"/>
        </w:rPr>
        <w:t>CHS</w:t>
      </w:r>
      <w:r w:rsidRPr="006920DF">
        <w:rPr>
          <w:rFonts w:ascii="Arial" w:hAnsi="Arial" w:cs="Arial"/>
          <w:i/>
          <w:iCs/>
          <w:sz w:val="18"/>
          <w:szCs w:val="18"/>
        </w:rPr>
        <w:t xml:space="preserve"> assumes no responsibility whatsoever.</w:t>
      </w:r>
    </w:p>
    <w:p w14:paraId="70980468" w14:textId="77777777" w:rsidR="004B7EBA" w:rsidRPr="006920DF" w:rsidRDefault="004B7EBA" w:rsidP="004B7EBA">
      <w:pPr>
        <w:rPr>
          <w:rFonts w:asciiTheme="minorHAnsi" w:hAnsiTheme="minorHAnsi" w:cstheme="minorHAnsi"/>
          <w:i/>
          <w:iCs/>
          <w:sz w:val="20"/>
        </w:rPr>
      </w:pPr>
    </w:p>
    <w:p w14:paraId="12EDF349" w14:textId="77777777" w:rsidR="004B7EBA" w:rsidRPr="006920DF" w:rsidRDefault="004B7EBA" w:rsidP="004B7EBA">
      <w:pPr>
        <w:rPr>
          <w:rFonts w:asciiTheme="minorHAnsi" w:hAnsiTheme="minorHAnsi" w:cstheme="minorHAnsi"/>
          <w:i/>
          <w:iCs/>
          <w:sz w:val="20"/>
        </w:rPr>
      </w:pPr>
      <w:r w:rsidRPr="006920DF">
        <w:rPr>
          <w:rFonts w:asciiTheme="minorHAnsi" w:hAnsiTheme="minorHAnsi" w:cstheme="minorHAnsi"/>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4B7EBA" w:rsidRPr="006920DF" w14:paraId="474F12A6" w14:textId="77777777" w:rsidTr="005A29C5">
        <w:tc>
          <w:tcPr>
            <w:tcW w:w="2265" w:type="dxa"/>
          </w:tcPr>
          <w:p w14:paraId="4D9AE167" w14:textId="77777777"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Date Amended</w:t>
            </w:r>
          </w:p>
        </w:tc>
        <w:tc>
          <w:tcPr>
            <w:tcW w:w="1983" w:type="dxa"/>
          </w:tcPr>
          <w:p w14:paraId="49C61ADD" w14:textId="77777777"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Section Amended</w:t>
            </w:r>
          </w:p>
        </w:tc>
        <w:tc>
          <w:tcPr>
            <w:tcW w:w="2547" w:type="dxa"/>
          </w:tcPr>
          <w:p w14:paraId="50016015" w14:textId="77777777"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Divisional Approval</w:t>
            </w:r>
          </w:p>
        </w:tc>
        <w:tc>
          <w:tcPr>
            <w:tcW w:w="2265" w:type="dxa"/>
          </w:tcPr>
          <w:p w14:paraId="5FCFF0A0" w14:textId="77777777"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 xml:space="preserve">Final Approval </w:t>
            </w:r>
          </w:p>
        </w:tc>
      </w:tr>
      <w:tr w:rsidR="004B7EBA" w:rsidRPr="006920DF" w14:paraId="3F993E56" w14:textId="77777777" w:rsidTr="005A29C5">
        <w:tc>
          <w:tcPr>
            <w:tcW w:w="2265" w:type="dxa"/>
          </w:tcPr>
          <w:p w14:paraId="3F8B530E" w14:textId="41042D87" w:rsidR="004B7EBA" w:rsidRPr="006920DF" w:rsidRDefault="004B7EBA" w:rsidP="00FA0D56">
            <w:pPr>
              <w:rPr>
                <w:rFonts w:asciiTheme="minorHAnsi" w:hAnsiTheme="minorHAnsi" w:cstheme="minorHAnsi"/>
                <w:i/>
                <w:sz w:val="20"/>
              </w:rPr>
            </w:pPr>
          </w:p>
        </w:tc>
        <w:tc>
          <w:tcPr>
            <w:tcW w:w="1983" w:type="dxa"/>
          </w:tcPr>
          <w:p w14:paraId="5EFE1760" w14:textId="168E02EC" w:rsidR="004B7EBA" w:rsidRPr="006920DF" w:rsidRDefault="009923AF" w:rsidP="00FA0D56">
            <w:pPr>
              <w:rPr>
                <w:rFonts w:asciiTheme="minorHAnsi" w:hAnsiTheme="minorHAnsi" w:cstheme="minorHAnsi"/>
                <w:i/>
                <w:sz w:val="20"/>
              </w:rPr>
            </w:pPr>
            <w:r>
              <w:rPr>
                <w:rFonts w:asciiTheme="minorHAnsi" w:hAnsiTheme="minorHAnsi" w:cstheme="minorHAnsi"/>
                <w:i/>
                <w:sz w:val="20"/>
              </w:rPr>
              <w:t xml:space="preserve">Complete </w:t>
            </w:r>
            <w:proofErr w:type="spellStart"/>
            <w:r>
              <w:rPr>
                <w:rFonts w:asciiTheme="minorHAnsi" w:hAnsiTheme="minorHAnsi" w:cstheme="minorHAnsi"/>
                <w:i/>
                <w:sz w:val="20"/>
              </w:rPr>
              <w:t>Reivew</w:t>
            </w:r>
            <w:proofErr w:type="spellEnd"/>
            <w:r>
              <w:rPr>
                <w:rFonts w:asciiTheme="minorHAnsi" w:hAnsiTheme="minorHAnsi" w:cstheme="minorHAnsi"/>
                <w:i/>
                <w:sz w:val="20"/>
              </w:rPr>
              <w:t xml:space="preserve"> </w:t>
            </w:r>
          </w:p>
        </w:tc>
        <w:tc>
          <w:tcPr>
            <w:tcW w:w="2547" w:type="dxa"/>
          </w:tcPr>
          <w:p w14:paraId="54D3AF2A" w14:textId="7ADDEE88" w:rsidR="004B7EBA" w:rsidRPr="006920DF" w:rsidRDefault="009923AF" w:rsidP="00FA0D56">
            <w:pPr>
              <w:rPr>
                <w:rFonts w:asciiTheme="minorHAnsi" w:hAnsiTheme="minorHAnsi" w:cstheme="minorHAnsi"/>
                <w:i/>
                <w:sz w:val="20"/>
              </w:rPr>
            </w:pPr>
            <w:r>
              <w:rPr>
                <w:rFonts w:asciiTheme="minorHAnsi" w:hAnsiTheme="minorHAnsi" w:cstheme="minorHAnsi"/>
                <w:i/>
                <w:sz w:val="20"/>
              </w:rPr>
              <w:t>Karan Grace</w:t>
            </w:r>
            <w:r w:rsidR="004B7EBA" w:rsidRPr="006920DF">
              <w:rPr>
                <w:rFonts w:asciiTheme="minorHAnsi" w:hAnsiTheme="minorHAnsi" w:cstheme="minorHAnsi"/>
                <w:i/>
                <w:sz w:val="20"/>
              </w:rPr>
              <w:t>, ED, MHJHADS</w:t>
            </w:r>
          </w:p>
        </w:tc>
        <w:tc>
          <w:tcPr>
            <w:tcW w:w="2265" w:type="dxa"/>
          </w:tcPr>
          <w:p w14:paraId="57F3D0AC" w14:textId="2F14C1A8"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CHS Policy Committee</w:t>
            </w:r>
          </w:p>
        </w:tc>
      </w:tr>
      <w:tr w:rsidR="004B7EBA" w:rsidRPr="006920DF" w14:paraId="0BC7855A" w14:textId="77777777" w:rsidTr="005A29C5">
        <w:tc>
          <w:tcPr>
            <w:tcW w:w="2265" w:type="dxa"/>
          </w:tcPr>
          <w:p w14:paraId="74F939A3" w14:textId="77777777" w:rsidR="004B7EBA" w:rsidRPr="006920DF" w:rsidRDefault="004B7EBA" w:rsidP="00FA0D56">
            <w:pPr>
              <w:rPr>
                <w:rFonts w:asciiTheme="minorHAnsi" w:hAnsiTheme="minorHAnsi" w:cstheme="minorHAnsi"/>
                <w:i/>
                <w:sz w:val="20"/>
              </w:rPr>
            </w:pPr>
          </w:p>
        </w:tc>
        <w:tc>
          <w:tcPr>
            <w:tcW w:w="1983" w:type="dxa"/>
          </w:tcPr>
          <w:p w14:paraId="18251E99" w14:textId="77777777" w:rsidR="004B7EBA" w:rsidRPr="006920DF" w:rsidRDefault="004B7EBA" w:rsidP="00FA0D56">
            <w:pPr>
              <w:rPr>
                <w:rFonts w:asciiTheme="minorHAnsi" w:hAnsiTheme="minorHAnsi" w:cstheme="minorHAnsi"/>
                <w:i/>
                <w:sz w:val="20"/>
              </w:rPr>
            </w:pPr>
          </w:p>
        </w:tc>
        <w:tc>
          <w:tcPr>
            <w:tcW w:w="2547" w:type="dxa"/>
          </w:tcPr>
          <w:p w14:paraId="63139B23" w14:textId="77777777" w:rsidR="004B7EBA" w:rsidRPr="006920DF" w:rsidRDefault="004B7EBA" w:rsidP="00FA0D56">
            <w:pPr>
              <w:rPr>
                <w:rFonts w:asciiTheme="minorHAnsi" w:hAnsiTheme="minorHAnsi" w:cstheme="minorHAnsi"/>
                <w:i/>
                <w:sz w:val="20"/>
              </w:rPr>
            </w:pPr>
          </w:p>
        </w:tc>
        <w:tc>
          <w:tcPr>
            <w:tcW w:w="2265" w:type="dxa"/>
          </w:tcPr>
          <w:p w14:paraId="02337977" w14:textId="77777777" w:rsidR="004B7EBA" w:rsidRPr="006920DF" w:rsidRDefault="004B7EBA" w:rsidP="00FA0D56">
            <w:pPr>
              <w:rPr>
                <w:rFonts w:asciiTheme="minorHAnsi" w:hAnsiTheme="minorHAnsi" w:cstheme="minorHAnsi"/>
                <w:i/>
                <w:sz w:val="20"/>
              </w:rPr>
            </w:pPr>
          </w:p>
        </w:tc>
      </w:tr>
    </w:tbl>
    <w:p w14:paraId="00538D3E" w14:textId="77777777" w:rsidR="004B7EBA" w:rsidRPr="006920DF" w:rsidRDefault="004B7EBA" w:rsidP="004B7EBA">
      <w:pPr>
        <w:rPr>
          <w:rFonts w:asciiTheme="minorHAnsi" w:hAnsiTheme="minorHAnsi" w:cstheme="minorHAnsi"/>
          <w:sz w:val="20"/>
        </w:rPr>
      </w:pPr>
    </w:p>
    <w:p w14:paraId="205E28D5" w14:textId="77777777" w:rsidR="004B7EBA" w:rsidRPr="006920DF" w:rsidRDefault="004B7EBA" w:rsidP="004B7EBA">
      <w:pPr>
        <w:rPr>
          <w:rFonts w:asciiTheme="minorHAnsi" w:hAnsiTheme="minorHAnsi" w:cstheme="minorHAnsi"/>
          <w:i/>
          <w:sz w:val="20"/>
        </w:rPr>
      </w:pPr>
      <w:r w:rsidRPr="006920DF">
        <w:rPr>
          <w:rFonts w:asciiTheme="minorHAnsi" w:hAnsiTheme="minorHAnsi" w:cstheme="minorHAnsi"/>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4B7EBA" w:rsidRPr="006920DF" w14:paraId="2A626182" w14:textId="77777777" w:rsidTr="00FA0D56">
        <w:tc>
          <w:tcPr>
            <w:tcW w:w="2122" w:type="dxa"/>
          </w:tcPr>
          <w:p w14:paraId="57512922" w14:textId="77777777"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Document Number</w:t>
            </w:r>
          </w:p>
        </w:tc>
        <w:tc>
          <w:tcPr>
            <w:tcW w:w="6938" w:type="dxa"/>
          </w:tcPr>
          <w:p w14:paraId="5FA3CFA9" w14:textId="77777777" w:rsidR="004B7EBA" w:rsidRPr="006920DF" w:rsidRDefault="004B7EBA" w:rsidP="00FA0D56">
            <w:pPr>
              <w:rPr>
                <w:rFonts w:asciiTheme="minorHAnsi" w:hAnsiTheme="minorHAnsi" w:cstheme="minorHAnsi"/>
                <w:i/>
                <w:sz w:val="20"/>
              </w:rPr>
            </w:pPr>
            <w:r w:rsidRPr="006920DF">
              <w:rPr>
                <w:rFonts w:asciiTheme="minorHAnsi" w:hAnsiTheme="minorHAnsi" w:cstheme="minorHAnsi"/>
                <w:i/>
                <w:sz w:val="20"/>
              </w:rPr>
              <w:t>Document Name</w:t>
            </w:r>
          </w:p>
        </w:tc>
      </w:tr>
      <w:tr w:rsidR="004B7EBA" w:rsidRPr="006920DF" w14:paraId="5ECD5038" w14:textId="77777777" w:rsidTr="00FA0D56">
        <w:tc>
          <w:tcPr>
            <w:tcW w:w="2122" w:type="dxa"/>
          </w:tcPr>
          <w:p w14:paraId="1B438D46" w14:textId="3A3FEA16" w:rsidR="004B7EBA" w:rsidRPr="006920DF" w:rsidRDefault="009923AF" w:rsidP="00FA0D56">
            <w:pPr>
              <w:rPr>
                <w:rFonts w:asciiTheme="minorHAnsi" w:hAnsiTheme="minorHAnsi" w:cstheme="minorHAnsi"/>
                <w:i/>
                <w:sz w:val="20"/>
              </w:rPr>
            </w:pPr>
            <w:r w:rsidRPr="009923AF">
              <w:rPr>
                <w:rFonts w:asciiTheme="minorHAnsi" w:hAnsiTheme="minorHAnsi" w:cstheme="minorHAnsi"/>
                <w:i/>
                <w:sz w:val="20"/>
              </w:rPr>
              <w:t>CHHS18/231</w:t>
            </w:r>
          </w:p>
        </w:tc>
        <w:tc>
          <w:tcPr>
            <w:tcW w:w="6938" w:type="dxa"/>
          </w:tcPr>
          <w:p w14:paraId="164CF08E" w14:textId="77777777" w:rsidR="00286CCE" w:rsidRDefault="009923AF" w:rsidP="009923AF">
            <w:pPr>
              <w:rPr>
                <w:rFonts w:asciiTheme="minorHAnsi" w:hAnsiTheme="minorHAnsi" w:cstheme="minorHAnsi"/>
                <w:i/>
                <w:sz w:val="20"/>
              </w:rPr>
            </w:pPr>
            <w:r w:rsidRPr="009923AF">
              <w:rPr>
                <w:rFonts w:asciiTheme="minorHAnsi" w:hAnsiTheme="minorHAnsi" w:cstheme="minorHAnsi"/>
                <w:i/>
                <w:sz w:val="20"/>
              </w:rPr>
              <w:t>University of Canberra Hospital</w:t>
            </w:r>
            <w:r>
              <w:rPr>
                <w:rFonts w:asciiTheme="minorHAnsi" w:hAnsiTheme="minorHAnsi" w:cstheme="minorHAnsi"/>
                <w:i/>
                <w:sz w:val="20"/>
              </w:rPr>
              <w:t xml:space="preserve"> </w:t>
            </w:r>
            <w:r w:rsidRPr="009923AF">
              <w:rPr>
                <w:rFonts w:asciiTheme="minorHAnsi" w:hAnsiTheme="minorHAnsi" w:cstheme="minorHAnsi"/>
                <w:i/>
                <w:sz w:val="20"/>
              </w:rPr>
              <w:t>Adult Mental Health Day Service (AMHDS</w:t>
            </w:r>
            <w:r w:rsidR="00286CCE">
              <w:rPr>
                <w:rFonts w:asciiTheme="minorHAnsi" w:hAnsiTheme="minorHAnsi" w:cstheme="minorHAnsi"/>
                <w:i/>
                <w:sz w:val="20"/>
              </w:rPr>
              <w:t>)</w:t>
            </w:r>
          </w:p>
          <w:p w14:paraId="098F7021" w14:textId="4E4ED589" w:rsidR="00286CCE" w:rsidRPr="006920DF" w:rsidRDefault="00286CCE" w:rsidP="009923AF">
            <w:pPr>
              <w:rPr>
                <w:rFonts w:asciiTheme="minorHAnsi" w:hAnsiTheme="minorHAnsi" w:cstheme="minorHAnsi"/>
                <w:i/>
                <w:sz w:val="20"/>
              </w:rPr>
            </w:pPr>
            <w:r>
              <w:rPr>
                <w:rFonts w:asciiTheme="minorHAnsi" w:hAnsiTheme="minorHAnsi" w:cstheme="minorHAnsi"/>
                <w:i/>
                <w:sz w:val="20"/>
              </w:rPr>
              <w:t>A</w:t>
            </w:r>
            <w:r w:rsidRPr="00286CCE">
              <w:rPr>
                <w:rFonts w:asciiTheme="minorHAnsi" w:hAnsiTheme="minorHAnsi" w:cstheme="minorHAnsi"/>
                <w:i/>
                <w:sz w:val="20"/>
              </w:rPr>
              <w:t xml:space="preserve">rchived on 09 June 21 - CHHS18/231 this became overdue prior to 31 December 2019.  </w:t>
            </w:r>
          </w:p>
        </w:tc>
      </w:tr>
      <w:tr w:rsidR="004B7EBA" w:rsidRPr="006920DF" w14:paraId="392BF0BB" w14:textId="77777777" w:rsidTr="00FA0D56">
        <w:tc>
          <w:tcPr>
            <w:tcW w:w="2122" w:type="dxa"/>
          </w:tcPr>
          <w:p w14:paraId="058B50F6" w14:textId="77777777" w:rsidR="004B7EBA" w:rsidRPr="006920DF" w:rsidRDefault="004B7EBA" w:rsidP="00FA0D56">
            <w:pPr>
              <w:rPr>
                <w:rFonts w:asciiTheme="minorHAnsi" w:hAnsiTheme="minorHAnsi" w:cstheme="minorHAnsi"/>
                <w:i/>
                <w:sz w:val="20"/>
              </w:rPr>
            </w:pPr>
          </w:p>
        </w:tc>
        <w:tc>
          <w:tcPr>
            <w:tcW w:w="6938" w:type="dxa"/>
          </w:tcPr>
          <w:p w14:paraId="4CAD8DF6" w14:textId="77777777" w:rsidR="004B7EBA" w:rsidRPr="006920DF" w:rsidRDefault="004B7EBA" w:rsidP="00FA0D56">
            <w:pPr>
              <w:rPr>
                <w:rFonts w:asciiTheme="minorHAnsi" w:hAnsiTheme="minorHAnsi" w:cstheme="minorHAnsi"/>
                <w:i/>
                <w:sz w:val="20"/>
              </w:rPr>
            </w:pPr>
          </w:p>
        </w:tc>
      </w:tr>
    </w:tbl>
    <w:p w14:paraId="65BF1205" w14:textId="77777777" w:rsidR="004B7EBA" w:rsidRPr="000A427C" w:rsidRDefault="004B7EBA" w:rsidP="004B7EBA">
      <w:pPr>
        <w:spacing w:after="200" w:line="276" w:lineRule="auto"/>
        <w:rPr>
          <w:rFonts w:ascii="Arial" w:hAnsi="Arial" w:cs="Arial"/>
          <w:szCs w:val="24"/>
        </w:rPr>
        <w:sectPr w:rsidR="004B7EBA" w:rsidRPr="000A427C" w:rsidSect="00FA0D56">
          <w:headerReference w:type="default" r:id="rId15"/>
          <w:footerReference w:type="default" r:id="rId16"/>
          <w:pgSz w:w="11906" w:h="16838"/>
          <w:pgMar w:top="663" w:right="1418" w:bottom="1440" w:left="1418" w:header="357" w:footer="306" w:gutter="0"/>
          <w:cols w:space="708"/>
          <w:docGrid w:linePitch="360"/>
        </w:sectPr>
      </w:pPr>
    </w:p>
    <w:p w14:paraId="78E9CCF8" w14:textId="343BF0BD" w:rsidR="00321DE2" w:rsidRDefault="00321DE2" w:rsidP="00DE0A0F">
      <w:pPr>
        <w:pStyle w:val="Heading2"/>
      </w:pPr>
      <w:bookmarkStart w:id="258" w:name="_Toc65233398"/>
      <w:bookmarkStart w:id="259" w:name="_Toc77333438"/>
      <w:r w:rsidRPr="00321DE2">
        <w:lastRenderedPageBreak/>
        <w:t>Attachment 1</w:t>
      </w:r>
      <w:r w:rsidR="009710D9">
        <w:t xml:space="preserve">: </w:t>
      </w:r>
      <w:r w:rsidRPr="00321DE2">
        <w:t>AMHDS – Recovery-Focused Services Referral Form</w:t>
      </w:r>
      <w:bookmarkEnd w:id="258"/>
      <w:bookmarkEnd w:id="259"/>
    </w:p>
    <w:p w14:paraId="73E97CCF" w14:textId="77777777" w:rsidR="00321DE2" w:rsidRPr="00321DE2" w:rsidRDefault="00321DE2" w:rsidP="00321DE2"/>
    <w:p w14:paraId="76A214DF" w14:textId="77777777" w:rsidR="00321DE2" w:rsidRPr="000A427C" w:rsidRDefault="00321DE2" w:rsidP="00321DE2">
      <w:pPr>
        <w:rPr>
          <w:rFonts w:ascii="Arial" w:hAnsi="Arial" w:cs="Arial"/>
          <w:b/>
          <w:bCs/>
          <w:sz w:val="28"/>
          <w:szCs w:val="28"/>
        </w:rPr>
      </w:pPr>
      <w:r w:rsidRPr="000A427C">
        <w:rPr>
          <w:rFonts w:ascii="Arial" w:hAnsi="Arial" w:cs="Arial"/>
          <w:b/>
          <w:bCs/>
          <w:sz w:val="28"/>
          <w:szCs w:val="28"/>
        </w:rPr>
        <w:t xml:space="preserve">Adult Mental Health Day Service (AMHDS) Referral Form </w:t>
      </w:r>
    </w:p>
    <w:p w14:paraId="4307A6BF" w14:textId="77777777" w:rsidR="00321DE2" w:rsidRPr="000A427C" w:rsidRDefault="00321DE2" w:rsidP="00321DE2">
      <w:pPr>
        <w:rPr>
          <w:rFonts w:ascii="Arial" w:hAnsi="Arial" w:cs="Arial"/>
          <w:b/>
          <w:bCs/>
          <w:szCs w:val="24"/>
        </w:rPr>
      </w:pPr>
      <w:r w:rsidRPr="000A427C">
        <w:rPr>
          <w:rFonts w:ascii="Arial" w:hAnsi="Arial" w:cs="Arial"/>
          <w:b/>
          <w:bCs/>
          <w:szCs w:val="24"/>
        </w:rPr>
        <w:t>For clinical managers to complete for AMHDS Group Program referrals</w:t>
      </w:r>
    </w:p>
    <w:p w14:paraId="1794D16B" w14:textId="77777777" w:rsidR="00321DE2" w:rsidRPr="000A427C" w:rsidRDefault="00321DE2" w:rsidP="00321DE2">
      <w:pPr>
        <w:rPr>
          <w:rFonts w:ascii="Arial" w:hAnsi="Arial" w:cs="Arial"/>
        </w:rPr>
      </w:pPr>
      <w:r w:rsidRPr="000A427C">
        <w:rPr>
          <w:rFonts w:ascii="Arial" w:hAnsi="Arial" w:cs="Arial"/>
        </w:rPr>
        <w:t xml:space="preserve">An </w:t>
      </w:r>
      <w:proofErr w:type="gramStart"/>
      <w:r w:rsidRPr="000A427C">
        <w:rPr>
          <w:rFonts w:ascii="Arial" w:hAnsi="Arial" w:cs="Arial"/>
        </w:rPr>
        <w:t>up-to-date</w:t>
      </w:r>
      <w:proofErr w:type="gramEnd"/>
      <w:r w:rsidRPr="000A427C">
        <w:rPr>
          <w:rFonts w:ascii="Arial" w:hAnsi="Arial" w:cs="Arial"/>
        </w:rPr>
        <w:t xml:space="preserve"> SVAT has been uploaded to the person’s </w:t>
      </w:r>
      <w:proofErr w:type="spellStart"/>
      <w:r w:rsidRPr="000A427C">
        <w:rPr>
          <w:rFonts w:ascii="Arial" w:hAnsi="Arial" w:cs="Arial"/>
        </w:rPr>
        <w:t>MAJICeR</w:t>
      </w:r>
      <w:proofErr w:type="spellEnd"/>
      <w:r w:rsidRPr="000A427C">
        <w:rPr>
          <w:rFonts w:ascii="Arial" w:hAnsi="Arial" w:cs="Arial"/>
        </w:rPr>
        <w:t xml:space="preserve"> file:  Yes / No</w:t>
      </w:r>
    </w:p>
    <w:p w14:paraId="4332BC27" w14:textId="77777777" w:rsidR="00321DE2" w:rsidRPr="000A427C" w:rsidRDefault="00321DE2" w:rsidP="00321DE2">
      <w:pPr>
        <w:rPr>
          <w:rFonts w:ascii="Arial" w:hAnsi="Arial" w:cs="Arial"/>
        </w:rPr>
      </w:pPr>
      <w:r w:rsidRPr="000A427C">
        <w:rPr>
          <w:rFonts w:ascii="Arial" w:hAnsi="Arial" w:cs="Arial"/>
        </w:rPr>
        <w:t>Consumer Details:</w:t>
      </w:r>
    </w:p>
    <w:tbl>
      <w:tblPr>
        <w:tblStyle w:val="TableGrid"/>
        <w:tblW w:w="0" w:type="auto"/>
        <w:tblLook w:val="04A0" w:firstRow="1" w:lastRow="0" w:firstColumn="1" w:lastColumn="0" w:noHBand="0" w:noVBand="1"/>
      </w:tblPr>
      <w:tblGrid>
        <w:gridCol w:w="4508"/>
        <w:gridCol w:w="4508"/>
      </w:tblGrid>
      <w:tr w:rsidR="00321DE2" w:rsidRPr="000A427C" w14:paraId="36A5B53C" w14:textId="77777777" w:rsidTr="00FA0D56">
        <w:tc>
          <w:tcPr>
            <w:tcW w:w="4508" w:type="dxa"/>
          </w:tcPr>
          <w:p w14:paraId="0C690C8C" w14:textId="77777777" w:rsidR="00321DE2" w:rsidRPr="000A427C" w:rsidRDefault="00321DE2" w:rsidP="00FA0D56">
            <w:pPr>
              <w:rPr>
                <w:rFonts w:ascii="Arial" w:hAnsi="Arial" w:cs="Arial"/>
              </w:rPr>
            </w:pPr>
            <w:r w:rsidRPr="000A427C">
              <w:rPr>
                <w:rFonts w:ascii="Arial" w:hAnsi="Arial" w:cs="Arial"/>
              </w:rPr>
              <w:t xml:space="preserve">Name: </w:t>
            </w:r>
          </w:p>
        </w:tc>
        <w:tc>
          <w:tcPr>
            <w:tcW w:w="4508" w:type="dxa"/>
          </w:tcPr>
          <w:p w14:paraId="35130B4F" w14:textId="77777777" w:rsidR="00321DE2" w:rsidRPr="000A427C" w:rsidRDefault="00321DE2" w:rsidP="00FA0D56">
            <w:pPr>
              <w:rPr>
                <w:rFonts w:ascii="Arial" w:hAnsi="Arial" w:cs="Arial"/>
              </w:rPr>
            </w:pPr>
            <w:r w:rsidRPr="000A427C">
              <w:rPr>
                <w:rFonts w:ascii="Arial" w:hAnsi="Arial" w:cs="Arial"/>
              </w:rPr>
              <w:t xml:space="preserve">DOB: </w:t>
            </w:r>
          </w:p>
        </w:tc>
      </w:tr>
      <w:tr w:rsidR="00321DE2" w:rsidRPr="000A427C" w14:paraId="79F348B4" w14:textId="77777777" w:rsidTr="00FA0D56">
        <w:tc>
          <w:tcPr>
            <w:tcW w:w="4508" w:type="dxa"/>
          </w:tcPr>
          <w:p w14:paraId="0E2688FB" w14:textId="77777777" w:rsidR="00321DE2" w:rsidRPr="000A427C" w:rsidRDefault="00321DE2" w:rsidP="00FA0D56">
            <w:pPr>
              <w:rPr>
                <w:rFonts w:ascii="Arial" w:hAnsi="Arial" w:cs="Arial"/>
              </w:rPr>
            </w:pPr>
            <w:r w:rsidRPr="000A427C">
              <w:rPr>
                <w:rFonts w:ascii="Arial" w:hAnsi="Arial" w:cs="Arial"/>
              </w:rPr>
              <w:t xml:space="preserve">Telephone: </w:t>
            </w:r>
          </w:p>
        </w:tc>
        <w:tc>
          <w:tcPr>
            <w:tcW w:w="4508" w:type="dxa"/>
          </w:tcPr>
          <w:p w14:paraId="7761B1EA" w14:textId="77777777" w:rsidR="00321DE2" w:rsidRPr="000A427C" w:rsidRDefault="00321DE2" w:rsidP="00FA0D56">
            <w:pPr>
              <w:rPr>
                <w:rFonts w:ascii="Arial" w:hAnsi="Arial" w:cs="Arial"/>
              </w:rPr>
            </w:pPr>
            <w:r w:rsidRPr="000A427C">
              <w:rPr>
                <w:rFonts w:ascii="Arial" w:hAnsi="Arial" w:cs="Arial"/>
              </w:rPr>
              <w:t xml:space="preserve">Clinical Manager: </w:t>
            </w:r>
          </w:p>
        </w:tc>
      </w:tr>
      <w:tr w:rsidR="00321DE2" w:rsidRPr="000A427C" w14:paraId="557F3855" w14:textId="77777777" w:rsidTr="00FA0D56">
        <w:tc>
          <w:tcPr>
            <w:tcW w:w="4508" w:type="dxa"/>
          </w:tcPr>
          <w:p w14:paraId="05391469" w14:textId="77777777" w:rsidR="00321DE2" w:rsidRPr="000A427C" w:rsidRDefault="00321DE2" w:rsidP="00FA0D56">
            <w:pPr>
              <w:rPr>
                <w:rFonts w:ascii="Arial" w:hAnsi="Arial" w:cs="Arial"/>
              </w:rPr>
            </w:pPr>
            <w:r w:rsidRPr="000A427C">
              <w:rPr>
                <w:rFonts w:ascii="Arial" w:hAnsi="Arial" w:cs="Arial"/>
              </w:rPr>
              <w:t xml:space="preserve">Legal Status: </w:t>
            </w:r>
          </w:p>
        </w:tc>
        <w:tc>
          <w:tcPr>
            <w:tcW w:w="4508" w:type="dxa"/>
          </w:tcPr>
          <w:p w14:paraId="79D0ACB9" w14:textId="77777777" w:rsidR="00321DE2" w:rsidRPr="000A427C" w:rsidRDefault="00321DE2" w:rsidP="00FA0D56">
            <w:pPr>
              <w:rPr>
                <w:rFonts w:ascii="Arial" w:hAnsi="Arial" w:cs="Arial"/>
              </w:rPr>
            </w:pPr>
            <w:r w:rsidRPr="000A427C">
              <w:rPr>
                <w:rFonts w:ascii="Arial" w:hAnsi="Arial" w:cs="Arial"/>
              </w:rPr>
              <w:t>Consumer has consented to referral: Yes / No</w:t>
            </w:r>
          </w:p>
        </w:tc>
      </w:tr>
    </w:tbl>
    <w:p w14:paraId="0CA0E9ED" w14:textId="77777777" w:rsidR="00321DE2" w:rsidRPr="000A427C" w:rsidRDefault="00321DE2" w:rsidP="00321DE2">
      <w:pPr>
        <w:rPr>
          <w:rFonts w:ascii="Arial" w:hAnsi="Arial" w:cs="Arial"/>
        </w:rPr>
      </w:pPr>
    </w:p>
    <w:p w14:paraId="143AE2CC" w14:textId="77777777" w:rsidR="00321DE2" w:rsidRPr="000A427C" w:rsidRDefault="00321DE2" w:rsidP="00321DE2">
      <w:pPr>
        <w:rPr>
          <w:rFonts w:ascii="Arial" w:hAnsi="Arial" w:cs="Arial"/>
        </w:rPr>
      </w:pPr>
      <w:r w:rsidRPr="000A427C">
        <w:rPr>
          <w:rFonts w:ascii="Arial" w:hAnsi="Arial" w:cs="Arial"/>
        </w:rPr>
        <w:t>Please specify the care plan recovery goal or issue the person is hoping to address by attending groups, and any specific groups they have identified in relation to their goal/s.</w:t>
      </w:r>
    </w:p>
    <w:p w14:paraId="321B5A57" w14:textId="77777777" w:rsidR="00321DE2" w:rsidRPr="000A427C" w:rsidRDefault="00321DE2" w:rsidP="00321DE2">
      <w:pPr>
        <w:rPr>
          <w:rFonts w:ascii="Arial" w:hAnsi="Arial" w:cs="Arial"/>
          <w:sz w:val="2"/>
          <w:szCs w:val="2"/>
        </w:rPr>
      </w:pPr>
    </w:p>
    <w:tbl>
      <w:tblPr>
        <w:tblStyle w:val="TableGrid"/>
        <w:tblW w:w="0" w:type="auto"/>
        <w:tblLook w:val="04A0" w:firstRow="1" w:lastRow="0" w:firstColumn="1" w:lastColumn="0" w:noHBand="0" w:noVBand="1"/>
      </w:tblPr>
      <w:tblGrid>
        <w:gridCol w:w="4508"/>
        <w:gridCol w:w="4508"/>
      </w:tblGrid>
      <w:tr w:rsidR="00321DE2" w:rsidRPr="000A427C" w14:paraId="1CE90F2A" w14:textId="77777777" w:rsidTr="00FA0D56">
        <w:tc>
          <w:tcPr>
            <w:tcW w:w="4508" w:type="dxa"/>
          </w:tcPr>
          <w:p w14:paraId="5E659837" w14:textId="77777777" w:rsidR="00321DE2" w:rsidRPr="000A427C" w:rsidRDefault="00321DE2" w:rsidP="00FA0D56">
            <w:pPr>
              <w:rPr>
                <w:rFonts w:ascii="Arial" w:hAnsi="Arial" w:cs="Arial"/>
              </w:rPr>
            </w:pPr>
            <w:r w:rsidRPr="000A427C">
              <w:rPr>
                <w:rFonts w:ascii="Arial" w:hAnsi="Arial" w:cs="Arial"/>
              </w:rPr>
              <w:t>Care Plan Recovery Goal / Issue</w:t>
            </w:r>
          </w:p>
          <w:p w14:paraId="7A8D634C" w14:textId="77777777" w:rsidR="00321DE2" w:rsidRPr="000A427C" w:rsidRDefault="00321DE2" w:rsidP="00FA0D56">
            <w:pPr>
              <w:rPr>
                <w:rFonts w:ascii="Arial" w:hAnsi="Arial" w:cs="Arial"/>
              </w:rPr>
            </w:pPr>
            <w:r w:rsidRPr="000A427C">
              <w:rPr>
                <w:rFonts w:ascii="Arial" w:hAnsi="Arial" w:cs="Arial"/>
                <w:sz w:val="16"/>
                <w:szCs w:val="16"/>
              </w:rPr>
              <w:t>(e.g. social support, build self-management, healthy eating, weight loss, psychoeducation, skills for community living etc).</w:t>
            </w:r>
          </w:p>
        </w:tc>
        <w:tc>
          <w:tcPr>
            <w:tcW w:w="4508" w:type="dxa"/>
          </w:tcPr>
          <w:p w14:paraId="1D275B57" w14:textId="77777777" w:rsidR="00321DE2" w:rsidRPr="000A427C" w:rsidRDefault="00321DE2" w:rsidP="00FA0D56">
            <w:pPr>
              <w:rPr>
                <w:rFonts w:ascii="Arial" w:hAnsi="Arial" w:cs="Arial"/>
              </w:rPr>
            </w:pPr>
            <w:r w:rsidRPr="000A427C">
              <w:rPr>
                <w:rFonts w:ascii="Arial" w:hAnsi="Arial" w:cs="Arial"/>
              </w:rPr>
              <w:t>Group/s</w:t>
            </w:r>
          </w:p>
          <w:p w14:paraId="09E7CE7C" w14:textId="77777777" w:rsidR="00321DE2" w:rsidRPr="000A427C" w:rsidRDefault="00321DE2" w:rsidP="00FA0D56">
            <w:pPr>
              <w:rPr>
                <w:rFonts w:ascii="Arial" w:hAnsi="Arial" w:cs="Arial"/>
              </w:rPr>
            </w:pPr>
            <w:r w:rsidRPr="000A427C">
              <w:rPr>
                <w:rFonts w:ascii="Arial" w:hAnsi="Arial" w:cs="Arial"/>
                <w:sz w:val="16"/>
                <w:szCs w:val="16"/>
              </w:rPr>
              <w:t>Please refer to the current AMHDS timetable and specify specific group or type of group (</w:t>
            </w:r>
            <w:proofErr w:type="gramStart"/>
            <w:r w:rsidRPr="000A427C">
              <w:rPr>
                <w:rFonts w:ascii="Arial" w:hAnsi="Arial" w:cs="Arial"/>
                <w:sz w:val="16"/>
                <w:szCs w:val="16"/>
              </w:rPr>
              <w:t>e.g.</w:t>
            </w:r>
            <w:proofErr w:type="gramEnd"/>
            <w:r w:rsidRPr="000A427C">
              <w:rPr>
                <w:rFonts w:ascii="Arial" w:hAnsi="Arial" w:cs="Arial"/>
                <w:sz w:val="16"/>
                <w:szCs w:val="16"/>
              </w:rPr>
              <w:t xml:space="preserve"> healthy lifestyle, emotion regulation, psychological therapy, other group therapy, alcohol and other drugs, attention and memory).</w:t>
            </w:r>
          </w:p>
        </w:tc>
      </w:tr>
      <w:tr w:rsidR="00321DE2" w:rsidRPr="000A427C" w14:paraId="7B6403AA" w14:textId="77777777" w:rsidTr="00FA0D56">
        <w:tc>
          <w:tcPr>
            <w:tcW w:w="4508" w:type="dxa"/>
          </w:tcPr>
          <w:p w14:paraId="33F786DD" w14:textId="77777777" w:rsidR="00321DE2" w:rsidRPr="000A427C" w:rsidRDefault="00321DE2" w:rsidP="00FA0D56">
            <w:pPr>
              <w:rPr>
                <w:rFonts w:ascii="Arial" w:hAnsi="Arial" w:cs="Arial"/>
              </w:rPr>
            </w:pPr>
          </w:p>
          <w:p w14:paraId="39FDA680" w14:textId="77777777" w:rsidR="00321DE2" w:rsidRPr="000A427C" w:rsidRDefault="00321DE2" w:rsidP="00FA0D56">
            <w:pPr>
              <w:rPr>
                <w:rFonts w:ascii="Arial" w:hAnsi="Arial" w:cs="Arial"/>
              </w:rPr>
            </w:pPr>
          </w:p>
        </w:tc>
        <w:tc>
          <w:tcPr>
            <w:tcW w:w="4508" w:type="dxa"/>
          </w:tcPr>
          <w:p w14:paraId="52E94AA6" w14:textId="77777777" w:rsidR="00321DE2" w:rsidRPr="000A427C" w:rsidRDefault="00321DE2" w:rsidP="00FA0D56">
            <w:pPr>
              <w:rPr>
                <w:rFonts w:ascii="Arial" w:hAnsi="Arial" w:cs="Arial"/>
                <w:sz w:val="16"/>
                <w:szCs w:val="16"/>
              </w:rPr>
            </w:pPr>
          </w:p>
          <w:p w14:paraId="5AE1AD73" w14:textId="77777777" w:rsidR="00321DE2" w:rsidRPr="000A427C" w:rsidRDefault="00321DE2" w:rsidP="00FA0D56">
            <w:pPr>
              <w:rPr>
                <w:rFonts w:ascii="Arial" w:hAnsi="Arial" w:cs="Arial"/>
                <w:sz w:val="16"/>
                <w:szCs w:val="16"/>
              </w:rPr>
            </w:pPr>
          </w:p>
          <w:p w14:paraId="1EC80B3E" w14:textId="77777777" w:rsidR="00321DE2" w:rsidRPr="000A427C" w:rsidRDefault="00321DE2" w:rsidP="00FA0D56">
            <w:pPr>
              <w:rPr>
                <w:rFonts w:ascii="Arial" w:hAnsi="Arial" w:cs="Arial"/>
              </w:rPr>
            </w:pPr>
          </w:p>
        </w:tc>
      </w:tr>
      <w:tr w:rsidR="00321DE2" w:rsidRPr="000A427C" w14:paraId="2B92C0E2" w14:textId="77777777" w:rsidTr="00FA0D56">
        <w:tc>
          <w:tcPr>
            <w:tcW w:w="4508" w:type="dxa"/>
          </w:tcPr>
          <w:p w14:paraId="46ED8F29" w14:textId="77777777" w:rsidR="00321DE2" w:rsidRPr="000A427C" w:rsidRDefault="00321DE2" w:rsidP="00FA0D56">
            <w:pPr>
              <w:rPr>
                <w:rFonts w:ascii="Arial" w:hAnsi="Arial" w:cs="Arial"/>
              </w:rPr>
            </w:pPr>
          </w:p>
          <w:p w14:paraId="229A0238" w14:textId="77777777" w:rsidR="00321DE2" w:rsidRPr="000A427C" w:rsidRDefault="00321DE2" w:rsidP="00FA0D56">
            <w:pPr>
              <w:rPr>
                <w:rFonts w:ascii="Arial" w:hAnsi="Arial" w:cs="Arial"/>
              </w:rPr>
            </w:pPr>
          </w:p>
        </w:tc>
        <w:tc>
          <w:tcPr>
            <w:tcW w:w="4508" w:type="dxa"/>
          </w:tcPr>
          <w:p w14:paraId="0953EE85" w14:textId="77777777" w:rsidR="00321DE2" w:rsidRPr="000A427C" w:rsidRDefault="00321DE2" w:rsidP="00FA0D56">
            <w:pPr>
              <w:rPr>
                <w:rFonts w:ascii="Arial" w:hAnsi="Arial" w:cs="Arial"/>
              </w:rPr>
            </w:pPr>
          </w:p>
          <w:p w14:paraId="73F2256D" w14:textId="77777777" w:rsidR="00321DE2" w:rsidRPr="000A427C" w:rsidRDefault="00321DE2" w:rsidP="00FA0D56">
            <w:pPr>
              <w:rPr>
                <w:rFonts w:ascii="Arial" w:hAnsi="Arial" w:cs="Arial"/>
              </w:rPr>
            </w:pPr>
          </w:p>
        </w:tc>
      </w:tr>
      <w:tr w:rsidR="00321DE2" w:rsidRPr="000A427C" w14:paraId="2DA2A0E9" w14:textId="77777777" w:rsidTr="00FA0D56">
        <w:tc>
          <w:tcPr>
            <w:tcW w:w="4508" w:type="dxa"/>
          </w:tcPr>
          <w:p w14:paraId="37FE625D" w14:textId="77777777" w:rsidR="00321DE2" w:rsidRPr="000A427C" w:rsidRDefault="00321DE2" w:rsidP="00FA0D56">
            <w:pPr>
              <w:rPr>
                <w:rFonts w:ascii="Arial" w:hAnsi="Arial" w:cs="Arial"/>
              </w:rPr>
            </w:pPr>
          </w:p>
          <w:p w14:paraId="35104F78" w14:textId="77777777" w:rsidR="00321DE2" w:rsidRPr="000A427C" w:rsidRDefault="00321DE2" w:rsidP="00FA0D56">
            <w:pPr>
              <w:rPr>
                <w:rFonts w:ascii="Arial" w:hAnsi="Arial" w:cs="Arial"/>
              </w:rPr>
            </w:pPr>
          </w:p>
        </w:tc>
        <w:tc>
          <w:tcPr>
            <w:tcW w:w="4508" w:type="dxa"/>
          </w:tcPr>
          <w:p w14:paraId="4DC58596" w14:textId="77777777" w:rsidR="00321DE2" w:rsidRPr="000A427C" w:rsidRDefault="00321DE2" w:rsidP="00FA0D56">
            <w:pPr>
              <w:rPr>
                <w:rFonts w:ascii="Arial" w:hAnsi="Arial" w:cs="Arial"/>
              </w:rPr>
            </w:pPr>
          </w:p>
        </w:tc>
      </w:tr>
      <w:tr w:rsidR="00321DE2" w:rsidRPr="000A427C" w14:paraId="18B0D953" w14:textId="77777777" w:rsidTr="00FA0D56">
        <w:tc>
          <w:tcPr>
            <w:tcW w:w="4508" w:type="dxa"/>
          </w:tcPr>
          <w:p w14:paraId="5303E72E" w14:textId="77777777" w:rsidR="00321DE2" w:rsidRPr="000A427C" w:rsidRDefault="00321DE2" w:rsidP="00FA0D56">
            <w:pPr>
              <w:rPr>
                <w:rFonts w:ascii="Arial" w:hAnsi="Arial" w:cs="Arial"/>
              </w:rPr>
            </w:pPr>
          </w:p>
          <w:p w14:paraId="57C8B610" w14:textId="77777777" w:rsidR="00321DE2" w:rsidRPr="000A427C" w:rsidRDefault="00321DE2" w:rsidP="00FA0D56">
            <w:pPr>
              <w:rPr>
                <w:rFonts w:ascii="Arial" w:hAnsi="Arial" w:cs="Arial"/>
              </w:rPr>
            </w:pPr>
          </w:p>
        </w:tc>
        <w:tc>
          <w:tcPr>
            <w:tcW w:w="4508" w:type="dxa"/>
          </w:tcPr>
          <w:p w14:paraId="49FD624C" w14:textId="77777777" w:rsidR="00321DE2" w:rsidRPr="000A427C" w:rsidRDefault="00321DE2" w:rsidP="00FA0D56">
            <w:pPr>
              <w:rPr>
                <w:rFonts w:ascii="Arial" w:hAnsi="Arial" w:cs="Arial"/>
              </w:rPr>
            </w:pPr>
          </w:p>
        </w:tc>
      </w:tr>
    </w:tbl>
    <w:p w14:paraId="538E0537" w14:textId="77777777" w:rsidR="00321DE2" w:rsidRPr="000A427C" w:rsidRDefault="00321DE2" w:rsidP="00321DE2">
      <w:pPr>
        <w:tabs>
          <w:tab w:val="left" w:pos="2910"/>
        </w:tabs>
        <w:rPr>
          <w:rFonts w:ascii="Arial" w:hAnsi="Arial" w:cs="Arial"/>
          <w:sz w:val="16"/>
          <w:szCs w:val="16"/>
        </w:rPr>
      </w:pPr>
    </w:p>
    <w:p w14:paraId="0A6AF470" w14:textId="77777777" w:rsidR="00321DE2" w:rsidRPr="000A427C" w:rsidRDefault="00321DE2" w:rsidP="00321DE2">
      <w:pPr>
        <w:tabs>
          <w:tab w:val="left" w:pos="2910"/>
        </w:tabs>
        <w:rPr>
          <w:rFonts w:ascii="Arial" w:hAnsi="Arial" w:cs="Arial"/>
        </w:rPr>
      </w:pPr>
      <w:r w:rsidRPr="000A427C">
        <w:rPr>
          <w:rFonts w:ascii="Arial" w:hAnsi="Arial" w:cs="Arial"/>
        </w:rPr>
        <w:t>Further consumer details:</w:t>
      </w:r>
      <w:r w:rsidRPr="000A427C">
        <w:rPr>
          <w:rFonts w:ascii="Arial" w:hAnsi="Arial" w:cs="Arial"/>
        </w:rPr>
        <w:tab/>
      </w:r>
    </w:p>
    <w:p w14:paraId="44301DEA" w14:textId="3415A29B" w:rsidR="00321DE2" w:rsidRPr="000A427C" w:rsidRDefault="00321DE2" w:rsidP="00321DE2">
      <w:pPr>
        <w:rPr>
          <w:rFonts w:ascii="Arial" w:hAnsi="Arial" w:cs="Arial"/>
        </w:rPr>
      </w:pPr>
      <w:r w:rsidRPr="000A427C">
        <w:rPr>
          <w:rFonts w:ascii="Arial" w:hAnsi="Arial" w:cs="Arial"/>
        </w:rPr>
        <w:t>Diagnosis: ___________________________________________________________________</w:t>
      </w:r>
    </w:p>
    <w:p w14:paraId="04F880D0" w14:textId="77777777" w:rsidR="00321DE2" w:rsidRPr="000A427C" w:rsidRDefault="00321DE2" w:rsidP="00321DE2">
      <w:pPr>
        <w:rPr>
          <w:rFonts w:ascii="Arial" w:hAnsi="Arial" w:cs="Arial"/>
        </w:rPr>
      </w:pPr>
      <w:r w:rsidRPr="000A427C">
        <w:rPr>
          <w:rFonts w:ascii="Arial" w:hAnsi="Arial" w:cs="Arial"/>
        </w:rPr>
        <w:t>Primary symptoms: ______________________________________________________________________________________________________________________________________________________________________________________________________________________________________________________</w:t>
      </w:r>
    </w:p>
    <w:p w14:paraId="4C726721" w14:textId="77777777" w:rsidR="00321DE2" w:rsidRPr="000A427C" w:rsidRDefault="00321DE2" w:rsidP="00321DE2">
      <w:pPr>
        <w:rPr>
          <w:rFonts w:ascii="Arial" w:hAnsi="Arial" w:cs="Arial"/>
        </w:rPr>
      </w:pPr>
      <w:r w:rsidRPr="000A427C">
        <w:rPr>
          <w:rFonts w:ascii="Arial" w:hAnsi="Arial" w:cs="Arial"/>
        </w:rPr>
        <w:t>Please provide details of clinically relevant background and behavioural considerations that it would be useful for AMHDS staff to know considering the group program context? (please include history/risk of inappropriate or disruptive behaviour, property damage, verbal aggression, self-harm, dissociation, social anxiety, etc.)</w:t>
      </w:r>
    </w:p>
    <w:p w14:paraId="5BEB4656" w14:textId="77777777" w:rsidR="00321DE2" w:rsidRPr="000A427C" w:rsidRDefault="00321DE2" w:rsidP="00321DE2">
      <w:pPr>
        <w:rPr>
          <w:rFonts w:ascii="Arial" w:hAnsi="Arial" w:cs="Arial"/>
        </w:rPr>
      </w:pPr>
      <w:r w:rsidRPr="000A427C">
        <w:rPr>
          <w:rFonts w:ascii="Arial" w:hAnsi="Arial" w:cs="Arial"/>
          <w:sz w:val="18"/>
          <w:szCs w:val="18"/>
        </w:rPr>
        <w:t>You will be contacted by AMHDS staff if a self-management plan is deemed necessary, and this will need to be completed prior to the consumer’s attendance at groups.</w:t>
      </w:r>
    </w:p>
    <w:p w14:paraId="4E01CC1A" w14:textId="6DB31CA6" w:rsidR="004B7EBA" w:rsidRDefault="00321DE2" w:rsidP="00321DE2">
      <w:pPr>
        <w:rPr>
          <w:rFonts w:ascii="Arial" w:hAnsi="Arial" w:cs="Arial"/>
        </w:rPr>
      </w:pPr>
      <w:r w:rsidRPr="000A427C">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5EFAFA" w14:textId="1C7D46B1" w:rsidR="00DE0A0F" w:rsidRDefault="00DE0A0F">
      <w:pPr>
        <w:spacing w:after="200" w:line="276" w:lineRule="auto"/>
        <w:rPr>
          <w:rFonts w:ascii="Arial" w:hAnsi="Arial" w:cs="Arial"/>
        </w:rPr>
      </w:pPr>
      <w:r>
        <w:rPr>
          <w:rFonts w:ascii="Arial" w:hAnsi="Arial" w:cs="Arial"/>
        </w:rPr>
        <w:br w:type="page"/>
      </w:r>
    </w:p>
    <w:p w14:paraId="593B20A9" w14:textId="32CDE06A" w:rsidR="00DE0A0F" w:rsidRPr="000A427C" w:rsidRDefault="00DE0A0F" w:rsidP="00DE0A0F">
      <w:pPr>
        <w:pStyle w:val="Heading2"/>
      </w:pPr>
      <w:bookmarkStart w:id="260" w:name="_Toc65233399"/>
      <w:bookmarkStart w:id="261" w:name="_Toc77333439"/>
      <w:r w:rsidRPr="000A427C">
        <w:lastRenderedPageBreak/>
        <w:t xml:space="preserve">Attachment </w:t>
      </w:r>
      <w:r>
        <w:t>2</w:t>
      </w:r>
      <w:r w:rsidR="009710D9">
        <w:t>:</w:t>
      </w:r>
      <w:r w:rsidRPr="000A427C">
        <w:t xml:space="preserve"> Adult Mental Health AMHDS – Self-Management Plan</w:t>
      </w:r>
      <w:bookmarkEnd w:id="260"/>
      <w:bookmarkEnd w:id="261"/>
    </w:p>
    <w:p w14:paraId="0D0DC7A0" w14:textId="77777777" w:rsidR="00DE0A0F" w:rsidRDefault="00DE0A0F" w:rsidP="00321DE2">
      <w:pPr>
        <w:rPr>
          <w:rFonts w:ascii="Arial" w:hAnsi="Arial" w:cs="Arial"/>
        </w:rPr>
      </w:pPr>
    </w:p>
    <w:p w14:paraId="5E6E98F7" w14:textId="7887E0C9" w:rsidR="00B30A8C" w:rsidRDefault="00B30A8C" w:rsidP="00321DE2">
      <w:pPr>
        <w:rPr>
          <w:rFonts w:cs="Arial"/>
          <w:i/>
          <w:szCs w:val="24"/>
        </w:rPr>
      </w:pPr>
      <w:r>
        <w:rPr>
          <w:rFonts w:cs="Arial"/>
          <w:i/>
          <w:noProof/>
          <w:szCs w:val="24"/>
        </w:rPr>
        <w:drawing>
          <wp:inline distT="0" distB="0" distL="0" distR="0" wp14:anchorId="0FC77782" wp14:editId="72406CB2">
            <wp:extent cx="5734050" cy="81178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1513" cy="8128413"/>
                    </a:xfrm>
                    <a:prstGeom prst="rect">
                      <a:avLst/>
                    </a:prstGeom>
                    <a:noFill/>
                  </pic:spPr>
                </pic:pic>
              </a:graphicData>
            </a:graphic>
          </wp:inline>
        </w:drawing>
      </w:r>
    </w:p>
    <w:p w14:paraId="2C96EAE4" w14:textId="574951A4" w:rsidR="00B30A8C" w:rsidRPr="000A427C" w:rsidRDefault="00B30A8C" w:rsidP="00C334AB">
      <w:pPr>
        <w:pStyle w:val="Heading2"/>
        <w:rPr>
          <w:lang w:bidi="en-US"/>
        </w:rPr>
      </w:pPr>
      <w:bookmarkStart w:id="262" w:name="_Toc65233400"/>
      <w:bookmarkStart w:id="263" w:name="_Toc77333440"/>
      <w:r w:rsidRPr="000A427C">
        <w:rPr>
          <w:szCs w:val="24"/>
        </w:rPr>
        <w:lastRenderedPageBreak/>
        <w:t xml:space="preserve">Attachment </w:t>
      </w:r>
      <w:r>
        <w:rPr>
          <w:szCs w:val="24"/>
        </w:rPr>
        <w:t>3</w:t>
      </w:r>
      <w:r w:rsidR="009710D9">
        <w:rPr>
          <w:szCs w:val="24"/>
        </w:rPr>
        <w:t>:</w:t>
      </w:r>
      <w:r w:rsidRPr="000A427C">
        <w:rPr>
          <w:szCs w:val="24"/>
        </w:rPr>
        <w:t xml:space="preserve"> Adult Mental Health AMHDS – </w:t>
      </w:r>
      <w:r w:rsidRPr="000A427C">
        <w:rPr>
          <w:lang w:bidi="en-US"/>
        </w:rPr>
        <w:t>Pre-commencement discussion/assessment template</w:t>
      </w:r>
      <w:bookmarkEnd w:id="262"/>
      <w:bookmarkEnd w:id="263"/>
    </w:p>
    <w:p w14:paraId="63804CEA" w14:textId="77777777" w:rsidR="00C334AB" w:rsidRPr="000A427C" w:rsidRDefault="00C334AB" w:rsidP="00C334AB">
      <w:pPr>
        <w:rPr>
          <w:rFonts w:ascii="Arial" w:hAnsi="Arial" w:cs="Arial"/>
          <w:lang w:bidi="en-US"/>
        </w:rPr>
      </w:pPr>
      <w:r w:rsidRPr="000A427C">
        <w:rPr>
          <w:rFonts w:ascii="Arial" w:hAnsi="Arial" w:cs="Arial"/>
          <w:lang w:bidi="en-US"/>
        </w:rPr>
        <w:t xml:space="preserve">MAJICER File </w:t>
      </w:r>
      <w:proofErr w:type="gramStart"/>
      <w:r w:rsidRPr="000A427C">
        <w:rPr>
          <w:rFonts w:ascii="Arial" w:hAnsi="Arial" w:cs="Arial"/>
          <w:lang w:bidi="en-US"/>
        </w:rPr>
        <w:t>Review;</w:t>
      </w:r>
      <w:proofErr w:type="gramEnd"/>
      <w:r w:rsidRPr="000A427C">
        <w:rPr>
          <w:rFonts w:ascii="Arial" w:hAnsi="Arial" w:cs="Arial"/>
          <w:lang w:bidi="en-US"/>
        </w:rPr>
        <w:t xml:space="preserve"> </w:t>
      </w:r>
    </w:p>
    <w:p w14:paraId="4C138DBD" w14:textId="77777777" w:rsidR="00C334AB" w:rsidRPr="000A427C" w:rsidRDefault="00C334AB" w:rsidP="00C334AB">
      <w:pPr>
        <w:rPr>
          <w:rFonts w:ascii="Arial" w:hAnsi="Arial" w:cs="Arial"/>
          <w:lang w:bidi="en-US"/>
        </w:rPr>
      </w:pPr>
    </w:p>
    <w:p w14:paraId="2531789C" w14:textId="77777777" w:rsidR="00C334AB" w:rsidRPr="000A427C" w:rsidRDefault="00286CCE" w:rsidP="00C334AB">
      <w:pPr>
        <w:ind w:left="720" w:hanging="720"/>
        <w:rPr>
          <w:rFonts w:ascii="Arial" w:hAnsi="Arial" w:cs="Arial"/>
          <w:szCs w:val="24"/>
        </w:rPr>
      </w:pPr>
      <w:sdt>
        <w:sdtPr>
          <w:rPr>
            <w:rFonts w:ascii="Arial" w:hAnsi="Arial" w:cs="Arial"/>
            <w:szCs w:val="24"/>
          </w:rPr>
          <w:id w:val="-501745381"/>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szCs w:val="24"/>
            </w:rPr>
            <w:t>☐</w:t>
          </w:r>
        </w:sdtContent>
      </w:sdt>
      <w:r w:rsidR="00C334AB" w:rsidRPr="000A427C">
        <w:rPr>
          <w:rFonts w:ascii="Arial" w:hAnsi="Arial" w:cs="Arial"/>
          <w:szCs w:val="24"/>
        </w:rPr>
        <w:t xml:space="preserve"> The person is aged between 18 and 65. For consumers 17 years of age or above 65 years of age may be admitted following MDT </w:t>
      </w:r>
      <w:proofErr w:type="gramStart"/>
      <w:r w:rsidR="00C334AB" w:rsidRPr="000A427C">
        <w:rPr>
          <w:rFonts w:ascii="Arial" w:hAnsi="Arial" w:cs="Arial"/>
          <w:szCs w:val="24"/>
        </w:rPr>
        <w:t>agreement;</w:t>
      </w:r>
      <w:proofErr w:type="gramEnd"/>
    </w:p>
    <w:p w14:paraId="75ECB031" w14:textId="77777777" w:rsidR="00C334AB" w:rsidRPr="000A427C" w:rsidRDefault="00C334AB" w:rsidP="00C334AB">
      <w:pPr>
        <w:ind w:left="720" w:hanging="720"/>
        <w:rPr>
          <w:rFonts w:ascii="Arial" w:hAnsi="Arial" w:cs="Arial"/>
          <w:szCs w:val="24"/>
        </w:rPr>
      </w:pPr>
    </w:p>
    <w:p w14:paraId="1430387F" w14:textId="77777777" w:rsidR="00C334AB" w:rsidRPr="000A427C" w:rsidRDefault="00286CCE" w:rsidP="00C334AB">
      <w:pPr>
        <w:rPr>
          <w:rFonts w:ascii="Arial" w:hAnsi="Arial" w:cs="Arial"/>
          <w:szCs w:val="24"/>
        </w:rPr>
      </w:pPr>
      <w:sdt>
        <w:sdtPr>
          <w:rPr>
            <w:rFonts w:ascii="Arial" w:hAnsi="Arial" w:cs="Arial"/>
            <w:szCs w:val="24"/>
          </w:rPr>
          <w:id w:val="-1255359866"/>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szCs w:val="24"/>
            </w:rPr>
            <w:t>☐</w:t>
          </w:r>
        </w:sdtContent>
      </w:sdt>
      <w:r w:rsidR="00C334AB" w:rsidRPr="000A427C">
        <w:rPr>
          <w:rFonts w:ascii="Arial" w:hAnsi="Arial" w:cs="Arial"/>
          <w:szCs w:val="24"/>
        </w:rPr>
        <w:t xml:space="preserve"> The person has a primary diagnosis of moderate to severe mental illness</w:t>
      </w:r>
    </w:p>
    <w:p w14:paraId="18F41ACF" w14:textId="77777777" w:rsidR="00C334AB" w:rsidRPr="000A427C" w:rsidRDefault="00C334AB" w:rsidP="00C334AB">
      <w:pPr>
        <w:rPr>
          <w:rFonts w:ascii="Arial" w:hAnsi="Arial" w:cs="Arial"/>
          <w:szCs w:val="24"/>
        </w:rPr>
      </w:pPr>
    </w:p>
    <w:p w14:paraId="67B5334A" w14:textId="77777777" w:rsidR="00C334AB" w:rsidRPr="000A427C" w:rsidRDefault="00286CCE" w:rsidP="00C334AB">
      <w:pPr>
        <w:ind w:left="720" w:hanging="720"/>
        <w:rPr>
          <w:rFonts w:ascii="Arial" w:hAnsi="Arial" w:cs="Arial"/>
          <w:szCs w:val="24"/>
        </w:rPr>
      </w:pPr>
      <w:sdt>
        <w:sdtPr>
          <w:rPr>
            <w:rFonts w:ascii="Arial" w:hAnsi="Arial" w:cs="Arial"/>
            <w:szCs w:val="24"/>
          </w:rPr>
          <w:id w:val="16580414"/>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szCs w:val="24"/>
            </w:rPr>
            <w:t>☐</w:t>
          </w:r>
        </w:sdtContent>
      </w:sdt>
      <w:r w:rsidR="00C334AB" w:rsidRPr="000A427C">
        <w:rPr>
          <w:rFonts w:ascii="Arial" w:hAnsi="Arial" w:cs="Arial"/>
          <w:szCs w:val="24"/>
        </w:rPr>
        <w:t xml:space="preserve"> The person is engaged with a MHJHADS Community Recovery Service or is registered with a mental health team and will remain open for the duration of their engagement with the program/s they are interested in attending</w:t>
      </w:r>
    </w:p>
    <w:p w14:paraId="2D7D91A6" w14:textId="77777777" w:rsidR="00C334AB" w:rsidRPr="000A427C" w:rsidRDefault="00C334AB" w:rsidP="00C334AB">
      <w:pPr>
        <w:ind w:left="720" w:hanging="720"/>
        <w:rPr>
          <w:rFonts w:ascii="Arial" w:hAnsi="Arial" w:cs="Arial"/>
          <w:szCs w:val="24"/>
        </w:rPr>
      </w:pPr>
    </w:p>
    <w:p w14:paraId="45495922" w14:textId="77777777" w:rsidR="00C334AB" w:rsidRPr="000A427C" w:rsidRDefault="00286CCE" w:rsidP="00C334AB">
      <w:pPr>
        <w:ind w:left="720" w:hanging="720"/>
        <w:rPr>
          <w:rFonts w:ascii="Arial" w:hAnsi="Arial" w:cs="Arial"/>
          <w:szCs w:val="24"/>
        </w:rPr>
      </w:pPr>
      <w:sdt>
        <w:sdtPr>
          <w:rPr>
            <w:rFonts w:ascii="Arial" w:hAnsi="Arial" w:cs="Arial"/>
            <w:szCs w:val="24"/>
          </w:rPr>
          <w:id w:val="-1864742243"/>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szCs w:val="24"/>
            </w:rPr>
            <w:t>☐</w:t>
          </w:r>
        </w:sdtContent>
      </w:sdt>
      <w:r w:rsidR="00C334AB" w:rsidRPr="000A427C">
        <w:rPr>
          <w:rFonts w:ascii="Arial" w:hAnsi="Arial" w:cs="Arial"/>
          <w:szCs w:val="24"/>
        </w:rPr>
        <w:t>The person is assessed as suitable, particularly in terms of their current wellbeing and safety</w:t>
      </w:r>
    </w:p>
    <w:p w14:paraId="29ED404D" w14:textId="77777777" w:rsidR="00C334AB" w:rsidRPr="000A427C" w:rsidRDefault="00C334AB" w:rsidP="00C334AB">
      <w:pPr>
        <w:ind w:left="720" w:hanging="720"/>
        <w:rPr>
          <w:rFonts w:ascii="Arial" w:hAnsi="Arial" w:cs="Arial"/>
          <w:szCs w:val="24"/>
        </w:rPr>
      </w:pPr>
      <w:r w:rsidRPr="000A427C">
        <w:rPr>
          <w:rFonts w:ascii="Arial" w:hAnsi="Arial" w:cs="Arial"/>
          <w:szCs w:val="24"/>
        </w:rPr>
        <w:tab/>
      </w:r>
    </w:p>
    <w:p w14:paraId="0DC88060" w14:textId="77777777" w:rsidR="00C334AB" w:rsidRPr="000A427C" w:rsidRDefault="00C334AB" w:rsidP="00C334AB">
      <w:pPr>
        <w:rPr>
          <w:rFonts w:ascii="Arial" w:hAnsi="Arial" w:cs="Arial"/>
          <w:szCs w:val="24"/>
        </w:rPr>
      </w:pPr>
      <w:r w:rsidRPr="000A427C">
        <w:rPr>
          <w:rFonts w:ascii="Arial" w:hAnsi="Arial" w:cs="Arial"/>
          <w:szCs w:val="24"/>
        </w:rPr>
        <w:tab/>
      </w:r>
      <w:sdt>
        <w:sdtPr>
          <w:rPr>
            <w:rFonts w:ascii="Arial" w:hAnsi="Arial" w:cs="Arial"/>
            <w:szCs w:val="24"/>
          </w:rPr>
          <w:id w:val="-222836374"/>
          <w14:checkbox>
            <w14:checked w14:val="0"/>
            <w14:checkedState w14:val="2612" w14:font="MS Gothic"/>
            <w14:uncheckedState w14:val="2610" w14:font="MS Gothic"/>
          </w14:checkbox>
        </w:sdtPr>
        <w:sdtEndPr/>
        <w:sdtContent>
          <w:r w:rsidRPr="000A427C">
            <w:rPr>
              <w:rFonts w:ascii="Segoe UI Symbol" w:eastAsia="MS Gothic" w:hAnsi="Segoe UI Symbol" w:cs="Segoe UI Symbol"/>
              <w:szCs w:val="24"/>
            </w:rPr>
            <w:t>☐</w:t>
          </w:r>
        </w:sdtContent>
      </w:sdt>
      <w:r w:rsidRPr="000A427C">
        <w:rPr>
          <w:rFonts w:ascii="Arial" w:hAnsi="Arial" w:cs="Arial"/>
          <w:szCs w:val="24"/>
        </w:rPr>
        <w:t>Recent SVAT suggests suitable</w:t>
      </w:r>
    </w:p>
    <w:p w14:paraId="5FF19167" w14:textId="77777777" w:rsidR="00C334AB" w:rsidRPr="000A427C" w:rsidRDefault="00C334AB" w:rsidP="00C334AB">
      <w:pPr>
        <w:rPr>
          <w:rFonts w:ascii="Arial" w:hAnsi="Arial" w:cs="Arial"/>
          <w:szCs w:val="24"/>
        </w:rPr>
      </w:pPr>
      <w:r w:rsidRPr="000A427C">
        <w:rPr>
          <w:rFonts w:ascii="Arial" w:hAnsi="Arial" w:cs="Arial"/>
          <w:szCs w:val="24"/>
        </w:rPr>
        <w:tab/>
      </w:r>
      <w:sdt>
        <w:sdtPr>
          <w:rPr>
            <w:rFonts w:ascii="Arial" w:hAnsi="Arial" w:cs="Arial"/>
            <w:szCs w:val="24"/>
          </w:rPr>
          <w:id w:val="-1560169985"/>
          <w14:checkbox>
            <w14:checked w14:val="0"/>
            <w14:checkedState w14:val="2612" w14:font="MS Gothic"/>
            <w14:uncheckedState w14:val="2610" w14:font="MS Gothic"/>
          </w14:checkbox>
        </w:sdtPr>
        <w:sdtEndPr/>
        <w:sdtContent>
          <w:r w:rsidRPr="000A427C">
            <w:rPr>
              <w:rFonts w:ascii="Segoe UI Symbol" w:eastAsia="MS Gothic" w:hAnsi="Segoe UI Symbol" w:cs="Segoe UI Symbol"/>
              <w:szCs w:val="24"/>
            </w:rPr>
            <w:t>☐</w:t>
          </w:r>
        </w:sdtContent>
      </w:sdt>
      <w:r w:rsidRPr="000A427C">
        <w:rPr>
          <w:rFonts w:ascii="Arial" w:hAnsi="Arial" w:cs="Arial"/>
          <w:szCs w:val="24"/>
        </w:rPr>
        <w:t xml:space="preserve">Review of mental state in recent </w:t>
      </w:r>
      <w:proofErr w:type="spellStart"/>
      <w:r w:rsidRPr="000A427C">
        <w:rPr>
          <w:rFonts w:ascii="Arial" w:hAnsi="Arial" w:cs="Arial"/>
          <w:szCs w:val="24"/>
        </w:rPr>
        <w:t>MAJICeR</w:t>
      </w:r>
      <w:proofErr w:type="spellEnd"/>
      <w:r w:rsidRPr="000A427C">
        <w:rPr>
          <w:rFonts w:ascii="Arial" w:hAnsi="Arial" w:cs="Arial"/>
          <w:szCs w:val="24"/>
        </w:rPr>
        <w:t xml:space="preserve"> notes suggests suitable </w:t>
      </w:r>
    </w:p>
    <w:p w14:paraId="516414E7" w14:textId="77777777" w:rsidR="00C334AB" w:rsidRPr="000A427C" w:rsidRDefault="00C334AB" w:rsidP="00C334AB">
      <w:pPr>
        <w:rPr>
          <w:rFonts w:ascii="Arial" w:hAnsi="Arial" w:cs="Arial"/>
          <w:szCs w:val="24"/>
        </w:rPr>
      </w:pPr>
      <w:r w:rsidRPr="000A427C">
        <w:rPr>
          <w:rFonts w:ascii="Arial" w:hAnsi="Arial" w:cs="Arial"/>
          <w:szCs w:val="24"/>
        </w:rPr>
        <w:tab/>
      </w:r>
    </w:p>
    <w:p w14:paraId="0782BEC2" w14:textId="77777777" w:rsidR="00C334AB" w:rsidRPr="000A427C" w:rsidRDefault="00C334AB" w:rsidP="00C334AB">
      <w:pPr>
        <w:rPr>
          <w:rFonts w:ascii="Arial" w:hAnsi="Arial" w:cs="Arial"/>
          <w:szCs w:val="24"/>
        </w:rPr>
      </w:pPr>
    </w:p>
    <w:p w14:paraId="3DDCCDFA" w14:textId="77777777" w:rsidR="00C334AB" w:rsidRPr="000A427C" w:rsidRDefault="00C334AB" w:rsidP="00C334AB">
      <w:pPr>
        <w:rPr>
          <w:rFonts w:ascii="Arial" w:hAnsi="Arial" w:cs="Arial"/>
          <w:szCs w:val="24"/>
        </w:rPr>
      </w:pPr>
      <w:r w:rsidRPr="000A427C">
        <w:rPr>
          <w:rFonts w:ascii="Arial" w:hAnsi="Arial" w:cs="Arial"/>
          <w:szCs w:val="24"/>
        </w:rPr>
        <w:t xml:space="preserve">Contact with </w:t>
      </w:r>
      <w:proofErr w:type="gramStart"/>
      <w:r w:rsidRPr="000A427C">
        <w:rPr>
          <w:rFonts w:ascii="Arial" w:hAnsi="Arial" w:cs="Arial"/>
          <w:szCs w:val="24"/>
        </w:rPr>
        <w:t>Person;</w:t>
      </w:r>
      <w:proofErr w:type="gramEnd"/>
      <w:r w:rsidRPr="000A427C">
        <w:rPr>
          <w:rFonts w:ascii="Arial" w:hAnsi="Arial" w:cs="Arial"/>
          <w:szCs w:val="24"/>
        </w:rPr>
        <w:t xml:space="preserve"> </w:t>
      </w:r>
    </w:p>
    <w:p w14:paraId="5AD6BDD2" w14:textId="77777777" w:rsidR="00C334AB" w:rsidRPr="000A427C" w:rsidRDefault="00286CCE" w:rsidP="00C334AB">
      <w:pPr>
        <w:rPr>
          <w:rFonts w:ascii="Arial" w:hAnsi="Arial" w:cs="Arial"/>
        </w:rPr>
      </w:pPr>
      <w:sdt>
        <w:sdtPr>
          <w:rPr>
            <w:rFonts w:ascii="Arial" w:hAnsi="Arial" w:cs="Arial"/>
          </w:rPr>
          <w:id w:val="-63796478"/>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Information provided on AMHDS and individual programs as requested</w:t>
      </w:r>
    </w:p>
    <w:p w14:paraId="7B3CFE7F" w14:textId="77777777" w:rsidR="00C334AB" w:rsidRPr="000A427C" w:rsidRDefault="00C334AB" w:rsidP="00C334AB">
      <w:pPr>
        <w:rPr>
          <w:rFonts w:ascii="Arial" w:hAnsi="Arial" w:cs="Arial"/>
        </w:rPr>
      </w:pPr>
    </w:p>
    <w:p w14:paraId="6DFC4CD7" w14:textId="77777777" w:rsidR="00C334AB" w:rsidRPr="000A427C" w:rsidRDefault="00286CCE" w:rsidP="00C334AB">
      <w:pPr>
        <w:rPr>
          <w:rFonts w:ascii="Arial" w:hAnsi="Arial" w:cs="Arial"/>
        </w:rPr>
      </w:pPr>
      <w:sdt>
        <w:sdtPr>
          <w:rPr>
            <w:rFonts w:ascii="Arial" w:hAnsi="Arial" w:cs="Arial"/>
          </w:rPr>
          <w:id w:val="1752703446"/>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 xml:space="preserve">Assessment of additional eligibility criteria for specific group </w:t>
      </w:r>
      <w:proofErr w:type="gramStart"/>
      <w:r w:rsidR="00C334AB" w:rsidRPr="000A427C">
        <w:rPr>
          <w:rFonts w:ascii="Arial" w:hAnsi="Arial" w:cs="Arial"/>
        </w:rPr>
        <w:t>program;</w:t>
      </w:r>
      <w:proofErr w:type="gramEnd"/>
      <w:r w:rsidR="00C334AB" w:rsidRPr="000A427C">
        <w:rPr>
          <w:rFonts w:ascii="Arial" w:hAnsi="Arial" w:cs="Arial"/>
        </w:rPr>
        <w:t xml:space="preserve"> </w:t>
      </w:r>
    </w:p>
    <w:p w14:paraId="031CB3F1" w14:textId="77777777" w:rsidR="00C334AB" w:rsidRPr="000A427C" w:rsidRDefault="00C334AB" w:rsidP="00C334AB">
      <w:pPr>
        <w:rPr>
          <w:rFonts w:ascii="Arial" w:hAnsi="Arial" w:cs="Arial"/>
        </w:rPr>
      </w:pPr>
      <w:r w:rsidRPr="000A427C">
        <w:rPr>
          <w:rFonts w:ascii="Arial" w:hAnsi="Arial" w:cs="Arial"/>
        </w:rPr>
        <w:t xml:space="preserve">Notes: </w:t>
      </w:r>
    </w:p>
    <w:p w14:paraId="7F2FE450" w14:textId="77777777" w:rsidR="00C334AB" w:rsidRPr="000A427C" w:rsidRDefault="00C334AB" w:rsidP="00C334AB">
      <w:pPr>
        <w:rPr>
          <w:rFonts w:ascii="Arial" w:hAnsi="Arial" w:cs="Arial"/>
          <w:szCs w:val="24"/>
        </w:rPr>
      </w:pPr>
    </w:p>
    <w:p w14:paraId="6B56C101" w14:textId="77777777" w:rsidR="00C334AB" w:rsidRPr="000A427C" w:rsidRDefault="00286CCE" w:rsidP="00C334AB">
      <w:pPr>
        <w:ind w:left="720" w:hanging="720"/>
        <w:rPr>
          <w:rFonts w:ascii="Arial" w:hAnsi="Arial" w:cs="Arial"/>
          <w:szCs w:val="24"/>
        </w:rPr>
      </w:pPr>
      <w:sdt>
        <w:sdtPr>
          <w:rPr>
            <w:rFonts w:ascii="Arial" w:hAnsi="Arial" w:cs="Arial"/>
            <w:szCs w:val="24"/>
          </w:rPr>
          <w:id w:val="764969608"/>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szCs w:val="24"/>
            </w:rPr>
            <w:t>☐</w:t>
          </w:r>
        </w:sdtContent>
      </w:sdt>
      <w:r w:rsidR="00C334AB" w:rsidRPr="000A427C">
        <w:rPr>
          <w:rFonts w:ascii="Arial" w:hAnsi="Arial" w:cs="Arial"/>
          <w:szCs w:val="24"/>
        </w:rPr>
        <w:t xml:space="preserve">The person (or guardian if relevant, and person assents) consents and the person is willing to participate in the AMHDS program </w:t>
      </w:r>
    </w:p>
    <w:p w14:paraId="7A374283" w14:textId="77777777" w:rsidR="00C334AB" w:rsidRPr="000A427C" w:rsidRDefault="00C334AB" w:rsidP="00C334AB">
      <w:pPr>
        <w:rPr>
          <w:rFonts w:ascii="Arial" w:hAnsi="Arial" w:cs="Arial"/>
        </w:rPr>
      </w:pPr>
    </w:p>
    <w:p w14:paraId="34FFA53C" w14:textId="77777777" w:rsidR="00C334AB" w:rsidRPr="000A427C" w:rsidRDefault="00286CCE" w:rsidP="00C334AB">
      <w:pPr>
        <w:rPr>
          <w:rFonts w:ascii="Arial" w:hAnsi="Arial" w:cs="Arial"/>
        </w:rPr>
      </w:pPr>
      <w:sdt>
        <w:sdtPr>
          <w:rPr>
            <w:rFonts w:ascii="Arial" w:hAnsi="Arial" w:cs="Arial"/>
          </w:rPr>
          <w:id w:val="-1800833725"/>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Discussion and information on how person’s goals/issues they hope to address by engagement will be addressed by AMHDS/specific group program</w:t>
      </w:r>
    </w:p>
    <w:p w14:paraId="4E72BC32" w14:textId="77777777" w:rsidR="00C334AB" w:rsidRPr="000A427C" w:rsidRDefault="00C334AB" w:rsidP="00C334AB">
      <w:pPr>
        <w:rPr>
          <w:rFonts w:ascii="Arial" w:hAnsi="Arial" w:cs="Arial"/>
        </w:rPr>
      </w:pPr>
      <w:r w:rsidRPr="000A427C">
        <w:rPr>
          <w:rFonts w:ascii="Arial" w:hAnsi="Arial" w:cs="Arial"/>
        </w:rPr>
        <w:t xml:space="preserve">Notes: </w:t>
      </w:r>
    </w:p>
    <w:p w14:paraId="22AABC5B" w14:textId="77777777" w:rsidR="00C334AB" w:rsidRPr="000A427C" w:rsidRDefault="00C334AB" w:rsidP="00C334AB">
      <w:pPr>
        <w:rPr>
          <w:rFonts w:ascii="Arial" w:hAnsi="Arial" w:cs="Arial"/>
        </w:rPr>
      </w:pPr>
    </w:p>
    <w:p w14:paraId="0B08C202" w14:textId="77777777" w:rsidR="00C334AB" w:rsidRPr="000A427C" w:rsidRDefault="00C334AB" w:rsidP="00C334AB">
      <w:pPr>
        <w:rPr>
          <w:rFonts w:ascii="Arial" w:hAnsi="Arial" w:cs="Arial"/>
        </w:rPr>
      </w:pPr>
      <w:r w:rsidRPr="000A427C">
        <w:rPr>
          <w:rFonts w:ascii="Arial" w:hAnsi="Arial" w:cs="Arial"/>
        </w:rPr>
        <w:t xml:space="preserve">MSE: </w:t>
      </w:r>
    </w:p>
    <w:p w14:paraId="6A077D1F" w14:textId="77777777" w:rsidR="00C334AB" w:rsidRPr="000A427C" w:rsidRDefault="00C334AB" w:rsidP="00C334AB">
      <w:pPr>
        <w:rPr>
          <w:rFonts w:ascii="Arial" w:hAnsi="Arial" w:cs="Arial"/>
        </w:rPr>
      </w:pPr>
    </w:p>
    <w:p w14:paraId="3C580985" w14:textId="77777777" w:rsidR="00C334AB" w:rsidRPr="000A427C" w:rsidRDefault="00C334AB" w:rsidP="00C334AB">
      <w:pPr>
        <w:rPr>
          <w:rFonts w:ascii="Arial" w:hAnsi="Arial" w:cs="Arial"/>
        </w:rPr>
      </w:pPr>
      <w:r w:rsidRPr="000A427C">
        <w:rPr>
          <w:rFonts w:ascii="Arial" w:hAnsi="Arial" w:cs="Arial"/>
        </w:rPr>
        <w:t>Plan:</w:t>
      </w:r>
    </w:p>
    <w:p w14:paraId="18720571" w14:textId="77777777" w:rsidR="00C334AB" w:rsidRPr="000A427C" w:rsidRDefault="00286CCE" w:rsidP="00C334AB">
      <w:pPr>
        <w:rPr>
          <w:rFonts w:ascii="Arial" w:hAnsi="Arial" w:cs="Arial"/>
        </w:rPr>
      </w:pPr>
      <w:sdt>
        <w:sdtPr>
          <w:rPr>
            <w:rFonts w:ascii="Arial" w:hAnsi="Arial" w:cs="Arial"/>
          </w:rPr>
          <w:id w:val="-611281070"/>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Discuss at Clinical Discussion</w:t>
      </w:r>
    </w:p>
    <w:p w14:paraId="69477685" w14:textId="77777777" w:rsidR="00C334AB" w:rsidRPr="000A427C" w:rsidRDefault="00286CCE" w:rsidP="00C334AB">
      <w:pPr>
        <w:rPr>
          <w:rFonts w:ascii="Arial" w:hAnsi="Arial" w:cs="Arial"/>
        </w:rPr>
      </w:pPr>
      <w:sdt>
        <w:sdtPr>
          <w:rPr>
            <w:rFonts w:ascii="Arial" w:hAnsi="Arial" w:cs="Arial"/>
          </w:rPr>
          <w:id w:val="1782151026"/>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Discuss at MDT</w:t>
      </w:r>
    </w:p>
    <w:p w14:paraId="759ACE8A" w14:textId="77777777" w:rsidR="00C334AB" w:rsidRPr="000A427C" w:rsidRDefault="00286CCE" w:rsidP="00C334AB">
      <w:pPr>
        <w:rPr>
          <w:rFonts w:ascii="Arial" w:hAnsi="Arial" w:cs="Arial"/>
        </w:rPr>
      </w:pPr>
      <w:sdt>
        <w:sdtPr>
          <w:rPr>
            <w:rFonts w:ascii="Arial" w:hAnsi="Arial" w:cs="Arial"/>
          </w:rPr>
          <w:id w:val="-946311108"/>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 xml:space="preserve">Offered Orientation </w:t>
      </w:r>
    </w:p>
    <w:p w14:paraId="4EF2787F" w14:textId="77777777" w:rsidR="00C334AB" w:rsidRPr="000A427C" w:rsidRDefault="00C334AB" w:rsidP="00C334AB">
      <w:pPr>
        <w:rPr>
          <w:rFonts w:ascii="Arial" w:hAnsi="Arial" w:cs="Arial"/>
        </w:rPr>
      </w:pPr>
      <w:r w:rsidRPr="000A427C">
        <w:rPr>
          <w:rFonts w:ascii="Arial" w:hAnsi="Arial" w:cs="Arial"/>
        </w:rPr>
        <w:t>Date of Orientation:</w:t>
      </w:r>
    </w:p>
    <w:p w14:paraId="47057D6C" w14:textId="77777777" w:rsidR="00C334AB" w:rsidRPr="000A427C" w:rsidRDefault="00286CCE" w:rsidP="00C334AB">
      <w:pPr>
        <w:rPr>
          <w:rFonts w:ascii="Arial" w:hAnsi="Arial" w:cs="Arial"/>
        </w:rPr>
      </w:pPr>
      <w:sdt>
        <w:sdtPr>
          <w:rPr>
            <w:rFonts w:ascii="Arial" w:hAnsi="Arial" w:cs="Arial"/>
          </w:rPr>
          <w:id w:val="-121155669"/>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 xml:space="preserve">Welcome Pack Posted </w:t>
      </w:r>
    </w:p>
    <w:p w14:paraId="38A9778B" w14:textId="77777777" w:rsidR="00C334AB" w:rsidRDefault="00286CCE" w:rsidP="00C334AB">
      <w:pPr>
        <w:rPr>
          <w:rFonts w:ascii="Arial" w:hAnsi="Arial" w:cs="Arial"/>
        </w:rPr>
      </w:pPr>
      <w:sdt>
        <w:sdtPr>
          <w:rPr>
            <w:rFonts w:ascii="Arial" w:hAnsi="Arial" w:cs="Arial"/>
          </w:rPr>
          <w:id w:val="-42219615"/>
          <w14:checkbox>
            <w14:checked w14:val="0"/>
            <w14:checkedState w14:val="2612" w14:font="MS Gothic"/>
            <w14:uncheckedState w14:val="2610" w14:font="MS Gothic"/>
          </w14:checkbox>
        </w:sdtPr>
        <w:sdtEndPr/>
        <w:sdtContent>
          <w:r w:rsidR="00C334AB" w:rsidRPr="000A427C">
            <w:rPr>
              <w:rFonts w:ascii="Segoe UI Symbol" w:eastAsia="MS Gothic" w:hAnsi="Segoe UI Symbol" w:cs="Segoe UI Symbol"/>
            </w:rPr>
            <w:t>☐</w:t>
          </w:r>
        </w:sdtContent>
      </w:sdt>
      <w:r w:rsidR="00C334AB" w:rsidRPr="000A427C">
        <w:rPr>
          <w:rFonts w:ascii="Arial" w:hAnsi="Arial" w:cs="Arial"/>
        </w:rPr>
        <w:t xml:space="preserve">Other: </w:t>
      </w:r>
    </w:p>
    <w:p w14:paraId="38A61201" w14:textId="7F5677AE" w:rsidR="00DE0A0F" w:rsidRDefault="00DE0A0F" w:rsidP="00321DE2">
      <w:pPr>
        <w:rPr>
          <w:rFonts w:cs="Arial"/>
          <w:i/>
          <w:szCs w:val="24"/>
        </w:rPr>
      </w:pPr>
    </w:p>
    <w:p w14:paraId="333A5349" w14:textId="5F99E1C6" w:rsidR="001361D7" w:rsidRDefault="001361D7" w:rsidP="00321DE2">
      <w:pPr>
        <w:rPr>
          <w:rFonts w:cs="Arial"/>
          <w:i/>
          <w:szCs w:val="24"/>
        </w:rPr>
      </w:pPr>
    </w:p>
    <w:p w14:paraId="2D7742FF" w14:textId="5351F0D9" w:rsidR="001361D7" w:rsidRDefault="001361D7" w:rsidP="00321DE2">
      <w:pPr>
        <w:rPr>
          <w:rFonts w:cs="Arial"/>
          <w:i/>
          <w:szCs w:val="24"/>
        </w:rPr>
      </w:pPr>
    </w:p>
    <w:p w14:paraId="7BDE403C" w14:textId="77777777" w:rsidR="001361D7" w:rsidRPr="000A427C" w:rsidRDefault="001361D7" w:rsidP="001361D7">
      <w:pPr>
        <w:pStyle w:val="Heading2"/>
      </w:pPr>
      <w:bookmarkStart w:id="264" w:name="_Toc65233401"/>
      <w:bookmarkStart w:id="265" w:name="_Toc77333441"/>
      <w:r w:rsidRPr="000A427C">
        <w:lastRenderedPageBreak/>
        <w:t xml:space="preserve">Attachment </w:t>
      </w:r>
      <w:r>
        <w:t>4</w:t>
      </w:r>
      <w:r w:rsidRPr="000A427C">
        <w:t>: AMHDS Welcome Pack</w:t>
      </w:r>
      <w:bookmarkEnd w:id="264"/>
      <w:bookmarkEnd w:id="265"/>
    </w:p>
    <w:p w14:paraId="65C26D2F" w14:textId="77777777" w:rsidR="001361D7" w:rsidRPr="000A427C" w:rsidRDefault="001361D7" w:rsidP="001361D7">
      <w:pPr>
        <w:autoSpaceDE w:val="0"/>
        <w:autoSpaceDN w:val="0"/>
        <w:adjustRightInd w:val="0"/>
        <w:rPr>
          <w:rFonts w:ascii="Arial" w:hAnsi="Arial" w:cs="Arial"/>
          <w:color w:val="000000"/>
          <w:sz w:val="22"/>
          <w:szCs w:val="22"/>
          <w:lang w:eastAsia="en-AU"/>
        </w:rPr>
      </w:pPr>
      <w:r w:rsidRPr="000A427C">
        <w:rPr>
          <w:rFonts w:ascii="Arial" w:hAnsi="Arial" w:cs="Arial"/>
        </w:rPr>
        <w:t>Welcome to the</w:t>
      </w:r>
    </w:p>
    <w:p w14:paraId="6EE3913E" w14:textId="77777777" w:rsidR="001361D7" w:rsidRPr="000A427C" w:rsidRDefault="001361D7" w:rsidP="001361D7">
      <w:pPr>
        <w:pStyle w:val="Title"/>
        <w:rPr>
          <w:rFonts w:ascii="Arial" w:hAnsi="Arial" w:cs="Arial"/>
        </w:rPr>
      </w:pPr>
      <w:r w:rsidRPr="000A427C">
        <w:rPr>
          <w:rFonts w:ascii="Arial" w:hAnsi="Arial" w:cs="Arial"/>
        </w:rPr>
        <w:t>Adult Mental Health Day Service</w:t>
      </w:r>
    </w:p>
    <w:p w14:paraId="2B47EA51" w14:textId="77777777" w:rsidR="001361D7" w:rsidRPr="000A427C" w:rsidRDefault="001361D7" w:rsidP="001361D7">
      <w:pPr>
        <w:rPr>
          <w:rFonts w:ascii="Arial" w:hAnsi="Arial" w:cs="Arial"/>
        </w:rPr>
      </w:pPr>
    </w:p>
    <w:p w14:paraId="00F4E365" w14:textId="77777777" w:rsidR="001361D7" w:rsidRPr="000A427C" w:rsidRDefault="001361D7" w:rsidP="001361D7">
      <w:pPr>
        <w:spacing w:line="300" w:lineRule="auto"/>
        <w:rPr>
          <w:rFonts w:ascii="Arial" w:hAnsi="Arial" w:cs="Arial"/>
        </w:rPr>
      </w:pPr>
      <w:r w:rsidRPr="000A427C">
        <w:rPr>
          <w:rFonts w:ascii="Arial" w:hAnsi="Arial" w:cs="Arial"/>
        </w:rPr>
        <w:t xml:space="preserve">Welcome to the Adult Mental Health Day Service (AMHDS) located at the University of Canberra Hospital (UCH). Please find enclosed important information on engaging with our service. It is expected that you will have read the enclosed information prior to engaging in AMHDS programs. If you would like the information in an alternative </w:t>
      </w:r>
      <w:proofErr w:type="gramStart"/>
      <w:r w:rsidRPr="000A427C">
        <w:rPr>
          <w:rFonts w:ascii="Arial" w:hAnsi="Arial" w:cs="Arial"/>
        </w:rPr>
        <w:t>format</w:t>
      </w:r>
      <w:proofErr w:type="gramEnd"/>
      <w:r w:rsidRPr="000A427C">
        <w:rPr>
          <w:rFonts w:ascii="Arial" w:hAnsi="Arial" w:cs="Arial"/>
        </w:rPr>
        <w:t xml:space="preserve"> please see the accessibility information provided on the pamphlets. </w:t>
      </w:r>
    </w:p>
    <w:p w14:paraId="4DC4557C" w14:textId="77777777" w:rsidR="001361D7" w:rsidRPr="000A427C" w:rsidRDefault="001361D7" w:rsidP="001361D7">
      <w:pPr>
        <w:spacing w:line="300" w:lineRule="auto"/>
        <w:rPr>
          <w:rFonts w:ascii="Arial" w:hAnsi="Arial" w:cs="Arial"/>
        </w:rPr>
      </w:pPr>
    </w:p>
    <w:p w14:paraId="00104DF1" w14:textId="77777777" w:rsidR="001361D7" w:rsidRPr="000A427C" w:rsidRDefault="001361D7" w:rsidP="001361D7">
      <w:pPr>
        <w:spacing w:line="300" w:lineRule="auto"/>
        <w:rPr>
          <w:rFonts w:ascii="Arial" w:hAnsi="Arial" w:cs="Arial"/>
        </w:rPr>
      </w:pPr>
      <w:r w:rsidRPr="000A427C">
        <w:rPr>
          <w:rFonts w:ascii="Arial" w:hAnsi="Arial" w:cs="Arial"/>
        </w:rPr>
        <w:t xml:space="preserve">The following pamphlets are </w:t>
      </w:r>
      <w:proofErr w:type="gramStart"/>
      <w:r w:rsidRPr="000A427C">
        <w:rPr>
          <w:rFonts w:ascii="Arial" w:hAnsi="Arial" w:cs="Arial"/>
        </w:rPr>
        <w:t>enclosed;</w:t>
      </w:r>
      <w:proofErr w:type="gramEnd"/>
    </w:p>
    <w:p w14:paraId="0C8AD7F7" w14:textId="77777777" w:rsidR="001361D7" w:rsidRPr="000A427C" w:rsidRDefault="001361D7" w:rsidP="001361D7">
      <w:pPr>
        <w:spacing w:line="300" w:lineRule="auto"/>
        <w:rPr>
          <w:rFonts w:ascii="Arial" w:hAnsi="Arial" w:cs="Arial"/>
        </w:rPr>
      </w:pPr>
    </w:p>
    <w:p w14:paraId="458BE829"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UCH: Adult Mental Health Day Service</w:t>
      </w:r>
    </w:p>
    <w:p w14:paraId="235654B1"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 xml:space="preserve">UCH: Specialty Centre for Rehabilitation, Recovery and Research (includes </w:t>
      </w:r>
      <w:r w:rsidRPr="000A427C">
        <w:rPr>
          <w:rFonts w:ascii="Arial" w:hAnsi="Arial" w:cs="Arial"/>
          <w:i/>
        </w:rPr>
        <w:t>Getting to the Hospital</w:t>
      </w:r>
      <w:r w:rsidRPr="000A427C">
        <w:rPr>
          <w:rFonts w:ascii="Arial" w:hAnsi="Arial" w:cs="Arial"/>
        </w:rPr>
        <w:t xml:space="preserve"> information)</w:t>
      </w:r>
    </w:p>
    <w:p w14:paraId="41FBCBDD"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ACT Health Smoke Free Health Campus</w:t>
      </w:r>
    </w:p>
    <w:p w14:paraId="73C8B4A6"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Collection and Sharing of Personal Health Information</w:t>
      </w:r>
    </w:p>
    <w:p w14:paraId="75C73C90"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ACT Charter of Rights for People Who Experience Mental Health Issues</w:t>
      </w:r>
    </w:p>
    <w:p w14:paraId="776B4EAE"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Consumer and Carer Feedback Form</w:t>
      </w:r>
    </w:p>
    <w:p w14:paraId="6AB6587A" w14:textId="77777777" w:rsidR="001361D7" w:rsidRPr="000A427C" w:rsidRDefault="001361D7" w:rsidP="00870E23">
      <w:pPr>
        <w:pStyle w:val="ListParagraph"/>
        <w:numPr>
          <w:ilvl w:val="0"/>
          <w:numId w:val="46"/>
        </w:numPr>
        <w:spacing w:after="160" w:line="300" w:lineRule="auto"/>
        <w:rPr>
          <w:rFonts w:ascii="Arial" w:hAnsi="Arial" w:cs="Arial"/>
        </w:rPr>
      </w:pPr>
      <w:r w:rsidRPr="000A427C">
        <w:rPr>
          <w:rFonts w:ascii="Arial" w:hAnsi="Arial" w:cs="Arial"/>
        </w:rPr>
        <w:t>ACCESS Mental Health Team Card</w:t>
      </w:r>
    </w:p>
    <w:p w14:paraId="706D367B" w14:textId="77777777" w:rsidR="001361D7" w:rsidRPr="000A427C" w:rsidRDefault="001361D7" w:rsidP="001361D7">
      <w:pPr>
        <w:pStyle w:val="ListParagraph"/>
        <w:spacing w:after="160" w:line="259" w:lineRule="auto"/>
        <w:ind w:left="773"/>
        <w:rPr>
          <w:rFonts w:ascii="Arial" w:hAnsi="Arial" w:cs="Arial"/>
        </w:rPr>
      </w:pPr>
    </w:p>
    <w:p w14:paraId="28CFF7AF" w14:textId="77777777" w:rsidR="001361D7" w:rsidRPr="005A0564" w:rsidRDefault="001361D7" w:rsidP="001361D7">
      <w:pPr>
        <w:rPr>
          <w:b/>
          <w:bCs/>
        </w:rPr>
      </w:pPr>
      <w:r w:rsidRPr="005A0564">
        <w:rPr>
          <w:b/>
          <w:bCs/>
        </w:rPr>
        <w:t>What to Expect</w:t>
      </w:r>
    </w:p>
    <w:p w14:paraId="4D5DB6BC" w14:textId="77777777" w:rsidR="001361D7" w:rsidRPr="000A427C" w:rsidRDefault="001361D7" w:rsidP="001361D7">
      <w:pPr>
        <w:rPr>
          <w:rFonts w:ascii="Arial" w:hAnsi="Arial" w:cs="Arial"/>
        </w:rPr>
      </w:pPr>
    </w:p>
    <w:p w14:paraId="1F38330D" w14:textId="77777777" w:rsidR="001361D7" w:rsidRPr="000A427C" w:rsidRDefault="001361D7" w:rsidP="001361D7">
      <w:pPr>
        <w:spacing w:line="300" w:lineRule="auto"/>
        <w:rPr>
          <w:rFonts w:ascii="Arial" w:hAnsi="Arial" w:cs="Arial"/>
        </w:rPr>
      </w:pPr>
      <w:r w:rsidRPr="000A427C">
        <w:rPr>
          <w:rFonts w:ascii="Arial" w:hAnsi="Arial" w:cs="Arial"/>
        </w:rPr>
        <w:t xml:space="preserve">Upon arrival at UCH please check in at Mental Health Reception. For directions to Mental Health Reception please ask at the University of Canberra Hospital Main Reception. Upon check in you will be asked for your full name, date of birth, and address to confirm your identity. A group facilitator will collect you from Mental Health Reception at the time your group commences. </w:t>
      </w:r>
    </w:p>
    <w:p w14:paraId="4A0B2AA7" w14:textId="77777777" w:rsidR="001361D7" w:rsidRPr="000A427C" w:rsidRDefault="001361D7" w:rsidP="001361D7">
      <w:pPr>
        <w:spacing w:line="300" w:lineRule="auto"/>
        <w:rPr>
          <w:rFonts w:ascii="Arial" w:hAnsi="Arial" w:cs="Arial"/>
        </w:rPr>
      </w:pPr>
    </w:p>
    <w:p w14:paraId="29701399" w14:textId="77777777" w:rsidR="001361D7" w:rsidRPr="000A427C" w:rsidRDefault="001361D7" w:rsidP="001361D7">
      <w:pPr>
        <w:spacing w:line="300" w:lineRule="auto"/>
        <w:rPr>
          <w:rFonts w:ascii="Arial" w:hAnsi="Arial" w:cs="Arial"/>
        </w:rPr>
      </w:pPr>
      <w:r w:rsidRPr="000A427C">
        <w:rPr>
          <w:rFonts w:ascii="Arial" w:hAnsi="Arial" w:cs="Arial"/>
        </w:rPr>
        <w:t xml:space="preserve">We know that attending group programs can feel daunting for many participants. We welcome participants to come for an orientation to our facilities and to meet their group facilitator prior to the commencement of their program. Please speak with your clinical manager to arrange this.  </w:t>
      </w:r>
    </w:p>
    <w:p w14:paraId="4BACA0A2" w14:textId="77777777" w:rsidR="001361D7" w:rsidRDefault="001361D7" w:rsidP="001361D7">
      <w:pPr>
        <w:pStyle w:val="Heading1"/>
        <w:rPr>
          <w:rFonts w:ascii="Arial" w:hAnsi="Arial"/>
        </w:rPr>
      </w:pPr>
    </w:p>
    <w:p w14:paraId="389B4EB4" w14:textId="77777777" w:rsidR="001361D7" w:rsidRPr="005A0564" w:rsidRDefault="001361D7" w:rsidP="001361D7">
      <w:pPr>
        <w:rPr>
          <w:b/>
          <w:bCs/>
        </w:rPr>
      </w:pPr>
      <w:r w:rsidRPr="005A0564">
        <w:rPr>
          <w:b/>
          <w:bCs/>
        </w:rPr>
        <w:t>Group Guidelines</w:t>
      </w:r>
    </w:p>
    <w:p w14:paraId="39271FCA" w14:textId="77777777" w:rsidR="001361D7" w:rsidRPr="000A427C" w:rsidRDefault="001361D7" w:rsidP="001361D7">
      <w:pPr>
        <w:rPr>
          <w:rFonts w:ascii="Arial" w:hAnsi="Arial" w:cs="Arial"/>
        </w:rPr>
      </w:pPr>
    </w:p>
    <w:p w14:paraId="2CFB5E67" w14:textId="77777777" w:rsidR="001361D7" w:rsidRPr="000A427C" w:rsidRDefault="001361D7" w:rsidP="001361D7">
      <w:pPr>
        <w:spacing w:line="300" w:lineRule="auto"/>
        <w:rPr>
          <w:rFonts w:ascii="Arial" w:hAnsi="Arial" w:cs="Arial"/>
        </w:rPr>
      </w:pPr>
      <w:proofErr w:type="gramStart"/>
      <w:r w:rsidRPr="000A427C">
        <w:rPr>
          <w:rFonts w:ascii="Arial" w:hAnsi="Arial" w:cs="Arial"/>
        </w:rPr>
        <w:t>In order to</w:t>
      </w:r>
      <w:proofErr w:type="gramEnd"/>
      <w:r w:rsidRPr="000A427C">
        <w:rPr>
          <w:rFonts w:ascii="Arial" w:hAnsi="Arial" w:cs="Arial"/>
        </w:rPr>
        <w:t xml:space="preserve"> ensure our programs can be offered in a safe and supportive environment we ask that people attending all AMHDS programs adhere to the Group Guidelines. </w:t>
      </w:r>
      <w:r w:rsidRPr="000A427C">
        <w:rPr>
          <w:rFonts w:ascii="Arial" w:hAnsi="Arial" w:cs="Arial"/>
        </w:rPr>
        <w:lastRenderedPageBreak/>
        <w:t>You will have an opportunity to discuss these group guidelines at the commencement of your group program.</w:t>
      </w:r>
    </w:p>
    <w:p w14:paraId="42615CFA" w14:textId="77777777" w:rsidR="001361D7" w:rsidRPr="000A427C" w:rsidRDefault="001361D7" w:rsidP="001361D7">
      <w:pPr>
        <w:spacing w:line="300" w:lineRule="auto"/>
        <w:rPr>
          <w:rFonts w:ascii="Arial" w:hAnsi="Arial" w:cs="Arial"/>
        </w:rPr>
      </w:pPr>
    </w:p>
    <w:p w14:paraId="2C38A835"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 xml:space="preserve">Participants are polite and respectful towards other group participants and staff. </w:t>
      </w:r>
    </w:p>
    <w:p w14:paraId="1499B460"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Participants maintain the principles of confidentiality. What is said in group, stays in group.</w:t>
      </w:r>
    </w:p>
    <w:p w14:paraId="67A98669"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Participants are not to be affected by alcohol or other drugs when attending group programs.</w:t>
      </w:r>
    </w:p>
    <w:p w14:paraId="6D966B8B"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 xml:space="preserve">It is anticipated that people attending the closed group programs participate in completing hand-outs, </w:t>
      </w:r>
      <w:proofErr w:type="gramStart"/>
      <w:r w:rsidRPr="000A427C">
        <w:rPr>
          <w:rFonts w:ascii="Arial" w:hAnsi="Arial" w:cs="Arial"/>
        </w:rPr>
        <w:t>activities</w:t>
      </w:r>
      <w:proofErr w:type="gramEnd"/>
      <w:r w:rsidRPr="000A427C">
        <w:rPr>
          <w:rFonts w:ascii="Arial" w:hAnsi="Arial" w:cs="Arial"/>
        </w:rPr>
        <w:t xml:space="preserve"> and homework. </w:t>
      </w:r>
    </w:p>
    <w:p w14:paraId="3EA8A7EF"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Participants attending closed group programs try to attend all sessions and contact the AMHDS on 5124 0150 if they are unable to attend or wish to be discharged.</w:t>
      </w:r>
    </w:p>
    <w:p w14:paraId="673F6027"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 xml:space="preserve">Participants are encouraged to speak to facilitators if they are running late, or if they will need to take regular breaks during group. To reduce disruptions, people attending closed group programs who arrive more than 15 minutes late for group may not be able to participate in that session. Similarly, a person may not be able to return to a group session if they leave without staff consent. </w:t>
      </w:r>
    </w:p>
    <w:p w14:paraId="05589A54"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 xml:space="preserve">Participants maintain pro-social talk during group programs. People do not engage in discussions or behaviours with other group participants that involve self-harm, borrowing money, </w:t>
      </w:r>
      <w:proofErr w:type="gramStart"/>
      <w:r w:rsidRPr="000A427C">
        <w:rPr>
          <w:rFonts w:ascii="Arial" w:hAnsi="Arial" w:cs="Arial"/>
        </w:rPr>
        <w:t>sharing</w:t>
      </w:r>
      <w:proofErr w:type="gramEnd"/>
      <w:r w:rsidRPr="000A427C">
        <w:rPr>
          <w:rFonts w:ascii="Arial" w:hAnsi="Arial" w:cs="Arial"/>
        </w:rPr>
        <w:t xml:space="preserve"> or exchanging medication, or substance use. Participants are strongly encouraged to speak to AMHDS facilitators if they would like support related to these matters or if they have engaged in self-harm. </w:t>
      </w:r>
    </w:p>
    <w:p w14:paraId="33253A0B"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 xml:space="preserve">Sexual partnerships between participants who attend the same closed group program is discouraged because it can be highly disruptive to the flow and progress of therapy. </w:t>
      </w:r>
    </w:p>
    <w:p w14:paraId="3630944F" w14:textId="77777777" w:rsidR="001361D7" w:rsidRPr="000A427C" w:rsidRDefault="001361D7" w:rsidP="00870E23">
      <w:pPr>
        <w:pStyle w:val="ListParagraph"/>
        <w:numPr>
          <w:ilvl w:val="0"/>
          <w:numId w:val="45"/>
        </w:numPr>
        <w:spacing w:after="160" w:line="300" w:lineRule="auto"/>
        <w:rPr>
          <w:rFonts w:ascii="Arial" w:hAnsi="Arial" w:cs="Arial"/>
        </w:rPr>
      </w:pPr>
      <w:r w:rsidRPr="000A427C">
        <w:rPr>
          <w:rFonts w:ascii="Arial" w:hAnsi="Arial" w:cs="Arial"/>
        </w:rPr>
        <w:t xml:space="preserve">Actions that may result in suspension or discharge from group programs </w:t>
      </w:r>
      <w:proofErr w:type="gramStart"/>
      <w:r w:rsidRPr="000A427C">
        <w:rPr>
          <w:rFonts w:ascii="Arial" w:hAnsi="Arial" w:cs="Arial"/>
        </w:rPr>
        <w:t>include;</w:t>
      </w:r>
      <w:proofErr w:type="gramEnd"/>
      <w:r w:rsidRPr="000A427C">
        <w:rPr>
          <w:rFonts w:ascii="Arial" w:hAnsi="Arial" w:cs="Arial"/>
        </w:rPr>
        <w:t xml:space="preserve"> ongoing or persistent unexplained absences, repeated disruptive behaviour within the group, behaviour that could result in criminal charges such as theft, property damage or violence, aggression, violence or threats to staff and bringing alcohol, illicit substances or weapons to the AMHDS. </w:t>
      </w:r>
    </w:p>
    <w:p w14:paraId="0991A83A" w14:textId="1DB91F02" w:rsidR="001361D7" w:rsidRDefault="001361D7" w:rsidP="00321DE2">
      <w:pPr>
        <w:rPr>
          <w:rFonts w:cs="Arial"/>
          <w:i/>
          <w:szCs w:val="24"/>
        </w:rPr>
      </w:pPr>
    </w:p>
    <w:p w14:paraId="61E74C0B" w14:textId="015D244E" w:rsidR="00425CAD" w:rsidRDefault="00425CAD" w:rsidP="00321DE2">
      <w:pPr>
        <w:rPr>
          <w:rFonts w:cs="Arial"/>
          <w:i/>
          <w:szCs w:val="24"/>
        </w:rPr>
      </w:pPr>
    </w:p>
    <w:p w14:paraId="27D664D3" w14:textId="3DE442A5" w:rsidR="00425CAD" w:rsidRDefault="00425CAD" w:rsidP="00425CAD">
      <w:pPr>
        <w:pStyle w:val="Heading2"/>
        <w:rPr>
          <w:szCs w:val="24"/>
        </w:rPr>
      </w:pPr>
      <w:bookmarkStart w:id="266" w:name="_Toc65233402"/>
    </w:p>
    <w:p w14:paraId="42C7B0D3" w14:textId="2C22CD57" w:rsidR="00425CAD" w:rsidRPr="00542C45" w:rsidRDefault="00425CAD" w:rsidP="00425CAD">
      <w:pPr>
        <w:pStyle w:val="Heading2"/>
        <w:rPr>
          <w:lang w:bidi="en-US"/>
        </w:rPr>
      </w:pPr>
      <w:bookmarkStart w:id="267" w:name="_Toc77333442"/>
      <w:r w:rsidRPr="00542C45">
        <w:rPr>
          <w:szCs w:val="24"/>
        </w:rPr>
        <w:t xml:space="preserve">Attachment </w:t>
      </w:r>
      <w:r>
        <w:rPr>
          <w:szCs w:val="24"/>
        </w:rPr>
        <w:t>5</w:t>
      </w:r>
      <w:r w:rsidR="009710D9">
        <w:rPr>
          <w:szCs w:val="24"/>
        </w:rPr>
        <w:t>:</w:t>
      </w:r>
      <w:r w:rsidRPr="00542C45">
        <w:rPr>
          <w:szCs w:val="24"/>
        </w:rPr>
        <w:t xml:space="preserve"> AMHDS – </w:t>
      </w:r>
      <w:r w:rsidRPr="00542C45">
        <w:rPr>
          <w:lang w:bidi="en-US"/>
        </w:rPr>
        <w:t>Closure Letter Template</w:t>
      </w:r>
      <w:bookmarkEnd w:id="266"/>
      <w:bookmarkEnd w:id="267"/>
    </w:p>
    <w:p w14:paraId="08CF693C" w14:textId="4E2C3C73" w:rsidR="00425CAD" w:rsidRDefault="001640C1" w:rsidP="00321DE2">
      <w:pPr>
        <w:rPr>
          <w:noProof/>
        </w:rPr>
      </w:pPr>
      <w:r w:rsidRPr="003D366C">
        <w:rPr>
          <w:noProof/>
        </w:rPr>
        <w:drawing>
          <wp:anchor distT="0" distB="0" distL="114300" distR="114300" simplePos="0" relativeHeight="251658240" behindDoc="0" locked="0" layoutInCell="1" allowOverlap="1" wp14:anchorId="10FDB15D" wp14:editId="1796C41F">
            <wp:simplePos x="0" y="0"/>
            <wp:positionH relativeFrom="column">
              <wp:posOffset>247333</wp:posOffset>
            </wp:positionH>
            <wp:positionV relativeFrom="paragraph">
              <wp:posOffset>360363</wp:posOffset>
            </wp:positionV>
            <wp:extent cx="1986086" cy="4667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27372"/>
                    <a:stretch/>
                  </pic:blipFill>
                  <pic:spPr bwMode="auto">
                    <a:xfrm>
                      <a:off x="0" y="0"/>
                      <a:ext cx="1987069" cy="4669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4D80" w:rsidRPr="000A427C">
        <w:rPr>
          <w:noProof/>
        </w:rPr>
        <w:drawing>
          <wp:inline distT="0" distB="0" distL="0" distR="0" wp14:anchorId="533303BB" wp14:editId="6722F246">
            <wp:extent cx="5387975" cy="762395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3274" cy="7631453"/>
                    </a:xfrm>
                    <a:prstGeom prst="rect">
                      <a:avLst/>
                    </a:prstGeom>
                  </pic:spPr>
                </pic:pic>
              </a:graphicData>
            </a:graphic>
          </wp:inline>
        </w:drawing>
      </w:r>
    </w:p>
    <w:p w14:paraId="2336F635" w14:textId="0E9023ED" w:rsidR="001C4D80" w:rsidRDefault="001C4D80" w:rsidP="001C4D80">
      <w:pPr>
        <w:rPr>
          <w:noProof/>
        </w:rPr>
      </w:pPr>
    </w:p>
    <w:p w14:paraId="4ABEF850" w14:textId="5A4F2B14" w:rsidR="001C4D80" w:rsidRDefault="001C4D80" w:rsidP="001C4D80">
      <w:pPr>
        <w:tabs>
          <w:tab w:val="left" w:pos="2490"/>
        </w:tabs>
        <w:rPr>
          <w:rFonts w:cs="Arial"/>
          <w:szCs w:val="24"/>
        </w:rPr>
      </w:pPr>
      <w:r>
        <w:rPr>
          <w:rFonts w:cs="Arial"/>
          <w:szCs w:val="24"/>
        </w:rPr>
        <w:tab/>
      </w:r>
    </w:p>
    <w:p w14:paraId="313858AF" w14:textId="712A01C3" w:rsidR="001C4D80" w:rsidRDefault="001C4D80" w:rsidP="001C4D80">
      <w:pPr>
        <w:pStyle w:val="Heading2"/>
      </w:pPr>
      <w:bookmarkStart w:id="268" w:name="_Toc77333443"/>
      <w:r w:rsidRPr="00146445">
        <w:lastRenderedPageBreak/>
        <w:t>Attachment 6</w:t>
      </w:r>
      <w:r w:rsidR="009710D9">
        <w:t>:</w:t>
      </w:r>
      <w:r w:rsidRPr="00146445">
        <w:t xml:space="preserve"> </w:t>
      </w:r>
      <w:bookmarkStart w:id="269" w:name="_Hlk63438638"/>
      <w:r w:rsidRPr="00146445">
        <w:t xml:space="preserve">Olanzapine </w:t>
      </w:r>
      <w:proofErr w:type="gramStart"/>
      <w:r w:rsidRPr="00146445">
        <w:t>Long Acting</w:t>
      </w:r>
      <w:proofErr w:type="gramEnd"/>
      <w:r w:rsidRPr="00146445">
        <w:t xml:space="preserve"> Injection Initiation Referral</w:t>
      </w:r>
      <w:r>
        <w:t xml:space="preserve"> Form</w:t>
      </w:r>
      <w:bookmarkEnd w:id="269"/>
      <w:bookmarkEnd w:id="268"/>
    </w:p>
    <w:p w14:paraId="2A3476D5" w14:textId="4C8A1212" w:rsidR="001C4D80" w:rsidRDefault="001C4D80" w:rsidP="001C4D80">
      <w:pPr>
        <w:tabs>
          <w:tab w:val="left" w:pos="2490"/>
        </w:tabs>
        <w:rPr>
          <w:noProof/>
        </w:rPr>
      </w:pPr>
      <w:r>
        <w:rPr>
          <w:noProof/>
        </w:rPr>
        <w:drawing>
          <wp:inline distT="0" distB="0" distL="0" distR="0" wp14:anchorId="0AA469AC" wp14:editId="607697D7">
            <wp:extent cx="5314950" cy="7555654"/>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21481" cy="7564939"/>
                    </a:xfrm>
                    <a:prstGeom prst="rect">
                      <a:avLst/>
                    </a:prstGeom>
                  </pic:spPr>
                </pic:pic>
              </a:graphicData>
            </a:graphic>
          </wp:inline>
        </w:drawing>
      </w:r>
    </w:p>
    <w:p w14:paraId="67E4225D" w14:textId="36074438" w:rsidR="00E731D6" w:rsidRDefault="00E731D6" w:rsidP="00E731D6">
      <w:pPr>
        <w:rPr>
          <w:noProof/>
        </w:rPr>
      </w:pPr>
    </w:p>
    <w:p w14:paraId="4FD0EA8A" w14:textId="6FB235ED" w:rsidR="00E731D6" w:rsidRDefault="00E731D6" w:rsidP="00E731D6">
      <w:pPr>
        <w:tabs>
          <w:tab w:val="left" w:pos="1485"/>
        </w:tabs>
        <w:rPr>
          <w:rFonts w:cs="Arial"/>
          <w:szCs w:val="24"/>
        </w:rPr>
      </w:pPr>
      <w:r>
        <w:rPr>
          <w:rFonts w:cs="Arial"/>
          <w:szCs w:val="24"/>
        </w:rPr>
        <w:tab/>
      </w:r>
    </w:p>
    <w:p w14:paraId="22CBB9D7" w14:textId="7CA52094" w:rsidR="00E731D6" w:rsidRDefault="00E731D6" w:rsidP="00E731D6">
      <w:pPr>
        <w:tabs>
          <w:tab w:val="left" w:pos="1485"/>
        </w:tabs>
        <w:rPr>
          <w:rFonts w:cs="Arial"/>
          <w:szCs w:val="24"/>
        </w:rPr>
      </w:pPr>
    </w:p>
    <w:p w14:paraId="65DFC5CC" w14:textId="54B42303" w:rsidR="00E731D6" w:rsidRDefault="00E731D6" w:rsidP="00E731D6">
      <w:pPr>
        <w:tabs>
          <w:tab w:val="left" w:pos="1485"/>
        </w:tabs>
        <w:rPr>
          <w:rFonts w:cs="Arial"/>
          <w:szCs w:val="24"/>
        </w:rPr>
      </w:pPr>
    </w:p>
    <w:p w14:paraId="1DB00641" w14:textId="79042C2A" w:rsidR="00E731D6" w:rsidRDefault="00E731D6" w:rsidP="00E731D6">
      <w:pPr>
        <w:tabs>
          <w:tab w:val="left" w:pos="1485"/>
        </w:tabs>
        <w:rPr>
          <w:rFonts w:cs="Arial"/>
          <w:noProof/>
          <w:szCs w:val="24"/>
        </w:rPr>
      </w:pPr>
      <w:r>
        <w:rPr>
          <w:rFonts w:cs="Arial"/>
          <w:noProof/>
          <w:szCs w:val="24"/>
        </w:rPr>
        <w:lastRenderedPageBreak/>
        <w:drawing>
          <wp:inline distT="0" distB="0" distL="0" distR="0" wp14:anchorId="07072B5B" wp14:editId="17FD2B82">
            <wp:extent cx="5657850" cy="79927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850" cy="7992745"/>
                    </a:xfrm>
                    <a:prstGeom prst="rect">
                      <a:avLst/>
                    </a:prstGeom>
                    <a:noFill/>
                  </pic:spPr>
                </pic:pic>
              </a:graphicData>
            </a:graphic>
          </wp:inline>
        </w:drawing>
      </w:r>
    </w:p>
    <w:p w14:paraId="301F3614" w14:textId="386A699E" w:rsidR="00797F46" w:rsidRDefault="00797F46" w:rsidP="00797F46">
      <w:pPr>
        <w:rPr>
          <w:rFonts w:cs="Arial"/>
          <w:noProof/>
          <w:szCs w:val="24"/>
        </w:rPr>
      </w:pPr>
    </w:p>
    <w:p w14:paraId="6562AFC2" w14:textId="15FD8BC2" w:rsidR="00797F46" w:rsidRDefault="00797F46" w:rsidP="00797F46">
      <w:pPr>
        <w:jc w:val="center"/>
        <w:rPr>
          <w:rFonts w:cs="Arial"/>
          <w:szCs w:val="24"/>
        </w:rPr>
      </w:pPr>
    </w:p>
    <w:p w14:paraId="096E7E15" w14:textId="713AA071" w:rsidR="00797F46" w:rsidRPr="002E62EA" w:rsidRDefault="00797F46" w:rsidP="00797F46">
      <w:pPr>
        <w:pStyle w:val="Heading2"/>
        <w:rPr>
          <w:sz w:val="22"/>
          <w:szCs w:val="22"/>
        </w:rPr>
      </w:pPr>
      <w:bookmarkStart w:id="270" w:name="_Toc65233403"/>
      <w:bookmarkStart w:id="271" w:name="_Toc77333444"/>
      <w:r w:rsidRPr="002E62EA">
        <w:lastRenderedPageBreak/>
        <w:t xml:space="preserve">Attachment </w:t>
      </w:r>
      <w:r>
        <w:t>7</w:t>
      </w:r>
      <w:r w:rsidR="009710D9">
        <w:t>:</w:t>
      </w:r>
      <w:r w:rsidRPr="002E62EA">
        <w:t xml:space="preserve"> Olanzapine </w:t>
      </w:r>
      <w:proofErr w:type="gramStart"/>
      <w:r w:rsidRPr="002E62EA">
        <w:t>Long Acting</w:t>
      </w:r>
      <w:proofErr w:type="gramEnd"/>
      <w:r w:rsidRPr="002E62EA">
        <w:t xml:space="preserve"> Injection Observation Form</w:t>
      </w:r>
      <w:bookmarkEnd w:id="270"/>
      <w:bookmarkEnd w:id="271"/>
    </w:p>
    <w:p w14:paraId="3AE742A1" w14:textId="7F2AC690" w:rsidR="00797F46" w:rsidRDefault="00856F25" w:rsidP="00797F46">
      <w:pPr>
        <w:jc w:val="center"/>
        <w:rPr>
          <w:rFonts w:cs="Arial"/>
          <w:noProof/>
          <w:szCs w:val="24"/>
        </w:rPr>
      </w:pPr>
      <w:r>
        <w:rPr>
          <w:rFonts w:cs="Arial"/>
          <w:noProof/>
          <w:szCs w:val="24"/>
        </w:rPr>
        <w:drawing>
          <wp:inline distT="0" distB="0" distL="0" distR="0" wp14:anchorId="6110753D" wp14:editId="2E0EC879">
            <wp:extent cx="5761355" cy="76879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7687945"/>
                    </a:xfrm>
                    <a:prstGeom prst="rect">
                      <a:avLst/>
                    </a:prstGeom>
                    <a:noFill/>
                  </pic:spPr>
                </pic:pic>
              </a:graphicData>
            </a:graphic>
          </wp:inline>
        </w:drawing>
      </w:r>
    </w:p>
    <w:p w14:paraId="7C4ACA59" w14:textId="77777777" w:rsidR="00856F25" w:rsidRDefault="00856F25" w:rsidP="00763731">
      <w:pPr>
        <w:rPr>
          <w:rFonts w:cs="Arial"/>
          <w:szCs w:val="24"/>
        </w:rPr>
        <w:sectPr w:rsidR="00856F25" w:rsidSect="004213C3">
          <w:headerReference w:type="default" r:id="rId23"/>
          <w:footerReference w:type="default" r:id="rId24"/>
          <w:pgSz w:w="11906" w:h="16838"/>
          <w:pgMar w:top="663" w:right="1418" w:bottom="1440" w:left="1418" w:header="357" w:footer="306" w:gutter="0"/>
          <w:cols w:space="708"/>
          <w:docGrid w:linePitch="360"/>
        </w:sectPr>
      </w:pPr>
    </w:p>
    <w:p w14:paraId="7F689C0F" w14:textId="0CDC0F10" w:rsidR="00763731" w:rsidRPr="000A427C" w:rsidRDefault="00763731" w:rsidP="00763731">
      <w:pPr>
        <w:pStyle w:val="Heading2"/>
      </w:pPr>
      <w:bookmarkStart w:id="273" w:name="_Toc65233404"/>
      <w:bookmarkStart w:id="274" w:name="_Toc77333445"/>
      <w:bookmarkStart w:id="275" w:name="_Hlk63438677"/>
      <w:r w:rsidRPr="000A427C">
        <w:lastRenderedPageBreak/>
        <w:t xml:space="preserve">Attachment </w:t>
      </w:r>
      <w:r w:rsidR="00040945">
        <w:t>8</w:t>
      </w:r>
      <w:r w:rsidR="009710D9">
        <w:t>:</w:t>
      </w:r>
      <w:r w:rsidRPr="000A427C">
        <w:t xml:space="preserve"> Adult Mental Health AMHDS – </w:t>
      </w:r>
      <w:r>
        <w:t>Triage Scale</w:t>
      </w:r>
      <w:bookmarkEnd w:id="273"/>
      <w:bookmarkEnd w:id="274"/>
    </w:p>
    <w:bookmarkEnd w:id="275"/>
    <w:p w14:paraId="56F804F4" w14:textId="637DDC33" w:rsidR="00856F25" w:rsidRDefault="00856F25" w:rsidP="00856F25">
      <w:pPr>
        <w:jc w:val="center"/>
        <w:rPr>
          <w:rFonts w:cs="Arial"/>
          <w:szCs w:val="24"/>
        </w:rPr>
      </w:pPr>
    </w:p>
    <w:tbl>
      <w:tblPr>
        <w:tblW w:w="15299" w:type="dxa"/>
        <w:jc w:val="center"/>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550"/>
        <w:gridCol w:w="1417"/>
        <w:gridCol w:w="4111"/>
        <w:gridCol w:w="3827"/>
        <w:gridCol w:w="4394"/>
      </w:tblGrid>
      <w:tr w:rsidR="00375A5A" w:rsidRPr="000A427C" w14:paraId="7BB83B4D" w14:textId="77777777" w:rsidTr="00FA0D56">
        <w:trPr>
          <w:trHeight w:val="783"/>
          <w:jc w:val="center"/>
        </w:trPr>
        <w:tc>
          <w:tcPr>
            <w:tcW w:w="1550" w:type="dxa"/>
            <w:tcBorders>
              <w:top w:val="single" w:sz="8" w:space="0" w:color="000000"/>
              <w:left w:val="single" w:sz="8" w:space="0" w:color="000000"/>
              <w:bottom w:val="single" w:sz="8" w:space="0" w:color="000000"/>
              <w:right w:val="single" w:sz="8" w:space="0" w:color="000000"/>
            </w:tcBorders>
            <w:hideMark/>
          </w:tcPr>
          <w:p w14:paraId="53551E8E" w14:textId="77777777" w:rsidR="00375A5A" w:rsidRPr="000A427C" w:rsidRDefault="00375A5A" w:rsidP="00FA0D56">
            <w:pPr>
              <w:spacing w:after="120"/>
              <w:rPr>
                <w:rFonts w:ascii="Arial" w:hAnsi="Arial" w:cs="Arial"/>
                <w:b/>
                <w:color w:val="000000"/>
                <w:sz w:val="20"/>
              </w:rPr>
            </w:pPr>
            <w:r w:rsidRPr="000A427C">
              <w:rPr>
                <w:rFonts w:ascii="Arial" w:hAnsi="Arial" w:cs="Arial"/>
                <w:b/>
                <w:color w:val="000000"/>
                <w:sz w:val="20"/>
              </w:rPr>
              <w:t xml:space="preserve">CODE/ </w:t>
            </w:r>
          </w:p>
          <w:p w14:paraId="03820182" w14:textId="77777777" w:rsidR="00375A5A" w:rsidRPr="000A427C" w:rsidRDefault="00375A5A" w:rsidP="00FA0D56">
            <w:pPr>
              <w:spacing w:after="120"/>
              <w:rPr>
                <w:rFonts w:ascii="Arial" w:hAnsi="Arial" w:cs="Arial"/>
                <w:b/>
                <w:color w:val="000000"/>
                <w:sz w:val="20"/>
              </w:rPr>
            </w:pPr>
            <w:r w:rsidRPr="000A427C">
              <w:rPr>
                <w:rFonts w:ascii="Arial" w:hAnsi="Arial" w:cs="Arial"/>
                <w:b/>
                <w:color w:val="000000"/>
                <w:sz w:val="20"/>
              </w:rPr>
              <w:t xml:space="preserve">DESCRIPTION </w:t>
            </w:r>
          </w:p>
        </w:tc>
        <w:tc>
          <w:tcPr>
            <w:tcW w:w="1417" w:type="dxa"/>
            <w:tcBorders>
              <w:top w:val="single" w:sz="8" w:space="0" w:color="000000"/>
              <w:left w:val="single" w:sz="8" w:space="0" w:color="000000"/>
              <w:bottom w:val="single" w:sz="8" w:space="0" w:color="000000"/>
              <w:right w:val="single" w:sz="8" w:space="0" w:color="000000"/>
            </w:tcBorders>
            <w:hideMark/>
          </w:tcPr>
          <w:p w14:paraId="2D809C7D"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 xml:space="preserve">RESPONSE TYPE/TIME TO FACE-TO-FACE CONTACT </w:t>
            </w:r>
          </w:p>
        </w:tc>
        <w:tc>
          <w:tcPr>
            <w:tcW w:w="4111" w:type="dxa"/>
            <w:tcBorders>
              <w:top w:val="single" w:sz="8" w:space="0" w:color="000000"/>
              <w:left w:val="single" w:sz="8" w:space="0" w:color="000000"/>
              <w:bottom w:val="single" w:sz="8" w:space="0" w:color="000000"/>
              <w:right w:val="single" w:sz="8" w:space="0" w:color="000000"/>
            </w:tcBorders>
            <w:hideMark/>
          </w:tcPr>
          <w:p w14:paraId="3A002D18"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 xml:space="preserve">TYPICAL PRESENTATIONS </w:t>
            </w:r>
          </w:p>
        </w:tc>
        <w:tc>
          <w:tcPr>
            <w:tcW w:w="3827" w:type="dxa"/>
            <w:tcBorders>
              <w:top w:val="single" w:sz="8" w:space="0" w:color="000000"/>
              <w:left w:val="single" w:sz="8" w:space="0" w:color="000000"/>
              <w:bottom w:val="single" w:sz="8" w:space="0" w:color="000000"/>
              <w:right w:val="single" w:sz="8" w:space="0" w:color="000000"/>
            </w:tcBorders>
            <w:hideMark/>
          </w:tcPr>
          <w:p w14:paraId="33CEC8B6"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 xml:space="preserve">MENTAL HEALTH SERVICE ACTION/RESPONSE </w:t>
            </w:r>
          </w:p>
        </w:tc>
        <w:tc>
          <w:tcPr>
            <w:tcW w:w="4394" w:type="dxa"/>
            <w:tcBorders>
              <w:top w:val="single" w:sz="8" w:space="0" w:color="000000"/>
              <w:left w:val="single" w:sz="8" w:space="0" w:color="000000"/>
              <w:bottom w:val="single" w:sz="8" w:space="0" w:color="000000"/>
              <w:right w:val="single" w:sz="8" w:space="0" w:color="000000"/>
            </w:tcBorders>
            <w:hideMark/>
          </w:tcPr>
          <w:p w14:paraId="1EF6C38A"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 xml:space="preserve">LOCAL AREA ACTIONS </w:t>
            </w:r>
          </w:p>
        </w:tc>
      </w:tr>
      <w:tr w:rsidR="00375A5A" w:rsidRPr="000A427C" w14:paraId="312F0E91"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0000"/>
            <w:hideMark/>
          </w:tcPr>
          <w:p w14:paraId="65C805B0" w14:textId="77777777" w:rsidR="00375A5A" w:rsidRPr="000A427C" w:rsidRDefault="00375A5A" w:rsidP="00FA0D56">
            <w:pPr>
              <w:autoSpaceDE w:val="0"/>
              <w:autoSpaceDN w:val="0"/>
              <w:adjustRightInd w:val="0"/>
              <w:rPr>
                <w:rFonts w:ascii="Arial" w:eastAsia="Calibri" w:hAnsi="Arial" w:cs="Arial"/>
                <w:b/>
                <w:sz w:val="20"/>
                <w:lang w:eastAsia="en-AU"/>
              </w:rPr>
            </w:pPr>
            <w:r w:rsidRPr="000A427C">
              <w:rPr>
                <w:rFonts w:ascii="Arial" w:hAnsi="Arial" w:cs="Arial"/>
                <w:b/>
                <w:bCs/>
                <w:color w:val="000000"/>
                <w:sz w:val="20"/>
                <w:lang w:eastAsia="en-AU"/>
              </w:rPr>
              <w:t xml:space="preserve">A - </w:t>
            </w:r>
            <w:r w:rsidRPr="000A427C">
              <w:rPr>
                <w:rFonts w:ascii="Arial" w:hAnsi="Arial" w:cs="Arial"/>
                <w:b/>
                <w:color w:val="000000"/>
                <w:sz w:val="20"/>
                <w:lang w:eastAsia="en-AU"/>
              </w:rPr>
              <w:t xml:space="preserve">EMERGENCY </w:t>
            </w:r>
            <w:r w:rsidRPr="000A427C">
              <w:rPr>
                <w:rFonts w:ascii="Arial" w:eastAsia="Calibri" w:hAnsi="Arial" w:cs="Arial"/>
                <w:b/>
                <w:sz w:val="20"/>
                <w:lang w:eastAsia="en-A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FF0000"/>
            <w:hideMark/>
          </w:tcPr>
          <w:p w14:paraId="458F0F92"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REFERRAL</w:t>
            </w:r>
          </w:p>
          <w:p w14:paraId="1C553DB1"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IMMEDIATE</w:t>
            </w:r>
          </w:p>
          <w:p w14:paraId="0D2C6720"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REFERRAL</w:t>
            </w:r>
          </w:p>
          <w:p w14:paraId="7B7CF676" w14:textId="77777777" w:rsidR="00375A5A" w:rsidRPr="000A427C" w:rsidRDefault="00375A5A" w:rsidP="00FA0D56">
            <w:pPr>
              <w:autoSpaceDE w:val="0"/>
              <w:autoSpaceDN w:val="0"/>
              <w:adjustRightInd w:val="0"/>
              <w:rPr>
                <w:rFonts w:ascii="Arial" w:eastAsiaTheme="minorHAnsi" w:hAnsi="Arial" w:cs="Arial"/>
                <w:b/>
                <w:bCs/>
                <w:color w:val="000000"/>
                <w:sz w:val="20"/>
              </w:rPr>
            </w:pPr>
            <w:r w:rsidRPr="000A427C">
              <w:rPr>
                <w:rFonts w:ascii="Arial" w:eastAsiaTheme="minorHAnsi" w:hAnsi="Arial" w:cs="Arial"/>
                <w:b/>
                <w:bCs/>
                <w:color w:val="000000"/>
                <w:sz w:val="20"/>
              </w:rPr>
              <w:t>Emergency</w:t>
            </w:r>
          </w:p>
          <w:p w14:paraId="040803C8" w14:textId="77777777" w:rsidR="00375A5A" w:rsidRPr="000A427C" w:rsidRDefault="00375A5A" w:rsidP="00FA0D56">
            <w:pPr>
              <w:autoSpaceDE w:val="0"/>
              <w:autoSpaceDN w:val="0"/>
              <w:adjustRightInd w:val="0"/>
              <w:rPr>
                <w:rFonts w:ascii="Arial" w:eastAsiaTheme="minorHAnsi" w:hAnsi="Arial" w:cs="Arial"/>
                <w:b/>
                <w:bCs/>
                <w:color w:val="000000"/>
                <w:sz w:val="20"/>
              </w:rPr>
            </w:pPr>
            <w:r w:rsidRPr="000A427C">
              <w:rPr>
                <w:rFonts w:ascii="Arial" w:eastAsiaTheme="minorHAnsi" w:hAnsi="Arial" w:cs="Arial"/>
                <w:b/>
                <w:bCs/>
                <w:color w:val="000000"/>
                <w:sz w:val="20"/>
              </w:rPr>
              <w:t>service</w:t>
            </w:r>
          </w:p>
          <w:p w14:paraId="4285CD53"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eastAsiaTheme="minorHAnsi" w:hAnsi="Arial" w:cs="Arial"/>
                <w:b/>
                <w:bCs/>
                <w:color w:val="000000"/>
                <w:sz w:val="20"/>
              </w:rPr>
              <w:t>response</w:t>
            </w:r>
          </w:p>
        </w:tc>
        <w:tc>
          <w:tcPr>
            <w:tcW w:w="4111" w:type="dxa"/>
            <w:tcBorders>
              <w:top w:val="single" w:sz="8" w:space="0" w:color="000000"/>
              <w:left w:val="single" w:sz="8" w:space="0" w:color="000000"/>
              <w:bottom w:val="single" w:sz="8" w:space="0" w:color="000000"/>
              <w:right w:val="single" w:sz="8" w:space="0" w:color="000000"/>
            </w:tcBorders>
            <w:shd w:val="clear" w:color="auto" w:fill="FF0000"/>
          </w:tcPr>
          <w:p w14:paraId="2222AF70"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Time critical </w:t>
            </w:r>
          </w:p>
          <w:p w14:paraId="27B11DB3"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Overdose </w:t>
            </w:r>
          </w:p>
          <w:p w14:paraId="50CD36D7"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proofErr w:type="gramStart"/>
            <w:r w:rsidRPr="000A427C">
              <w:rPr>
                <w:rFonts w:ascii="Arial" w:hAnsi="Arial" w:cs="Arial"/>
                <w:color w:val="000000"/>
                <w:sz w:val="20"/>
                <w:lang w:eastAsia="en-AU"/>
              </w:rPr>
              <w:t>Other</w:t>
            </w:r>
            <w:proofErr w:type="gramEnd"/>
            <w:r w:rsidRPr="000A427C">
              <w:rPr>
                <w:rFonts w:ascii="Arial" w:hAnsi="Arial" w:cs="Arial"/>
                <w:color w:val="000000"/>
                <w:sz w:val="20"/>
                <w:lang w:eastAsia="en-AU"/>
              </w:rPr>
              <w:t xml:space="preserve"> medical emergency </w:t>
            </w:r>
          </w:p>
          <w:p w14:paraId="6BBDB5A3"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Siege </w:t>
            </w:r>
          </w:p>
          <w:p w14:paraId="67EE1EC1"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Suicide attempt/serious self-harm in progress </w:t>
            </w:r>
          </w:p>
          <w:p w14:paraId="351ECBB9"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Violence/threats of violence and possession of weapon</w:t>
            </w:r>
          </w:p>
          <w:p w14:paraId="797A4A7A" w14:textId="77777777" w:rsidR="00375A5A" w:rsidRPr="000A427C" w:rsidRDefault="00375A5A" w:rsidP="00870E23">
            <w:pPr>
              <w:numPr>
                <w:ilvl w:val="0"/>
                <w:numId w:val="47"/>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Delirium </w:t>
            </w:r>
          </w:p>
        </w:tc>
        <w:tc>
          <w:tcPr>
            <w:tcW w:w="3827" w:type="dxa"/>
            <w:tcBorders>
              <w:top w:val="single" w:sz="8" w:space="0" w:color="000000"/>
              <w:left w:val="single" w:sz="8" w:space="0" w:color="000000"/>
              <w:bottom w:val="single" w:sz="8" w:space="0" w:color="000000"/>
              <w:right w:val="single" w:sz="8" w:space="0" w:color="000000"/>
            </w:tcBorders>
            <w:shd w:val="clear" w:color="auto" w:fill="FF0000"/>
            <w:hideMark/>
          </w:tcPr>
          <w:p w14:paraId="63881517"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 xml:space="preserve">UCH – </w:t>
            </w:r>
          </w:p>
          <w:p w14:paraId="769E0D69"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Hero Call</w:t>
            </w:r>
            <w:r>
              <w:rPr>
                <w:rFonts w:ascii="Arial" w:hAnsi="Arial" w:cs="Arial"/>
                <w:b/>
                <w:bCs/>
                <w:color w:val="000000"/>
                <w:sz w:val="20"/>
                <w:lang w:eastAsia="en-AU"/>
              </w:rPr>
              <w:t xml:space="preserve"> if Code Blue</w:t>
            </w:r>
          </w:p>
          <w:p w14:paraId="2875713A"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Code Black</w:t>
            </w:r>
            <w:r>
              <w:rPr>
                <w:rFonts w:ascii="Arial" w:hAnsi="Arial" w:cs="Arial"/>
                <w:b/>
                <w:bCs/>
                <w:color w:val="000000"/>
                <w:sz w:val="20"/>
                <w:lang w:eastAsia="en-AU"/>
              </w:rPr>
              <w:t xml:space="preserve"> if personal threat</w:t>
            </w:r>
          </w:p>
          <w:p w14:paraId="3C85901E"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000</w:t>
            </w:r>
          </w:p>
          <w:p w14:paraId="6AF6A4C4"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b/>
                <w:bCs/>
                <w:color w:val="000000"/>
                <w:sz w:val="20"/>
                <w:lang w:eastAsia="en-AU"/>
              </w:rPr>
              <w:t xml:space="preserve"> </w:t>
            </w:r>
          </w:p>
        </w:tc>
        <w:tc>
          <w:tcPr>
            <w:tcW w:w="4394" w:type="dxa"/>
            <w:tcBorders>
              <w:top w:val="single" w:sz="8" w:space="0" w:color="000000"/>
              <w:left w:val="single" w:sz="8" w:space="0" w:color="000000"/>
              <w:bottom w:val="single" w:sz="8" w:space="0" w:color="000000"/>
              <w:right w:val="single" w:sz="8" w:space="0" w:color="000000"/>
            </w:tcBorders>
            <w:shd w:val="clear" w:color="auto" w:fill="FF0000"/>
            <w:hideMark/>
          </w:tcPr>
          <w:p w14:paraId="131BD330"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Hero Call</w:t>
            </w:r>
            <w:r>
              <w:rPr>
                <w:rFonts w:ascii="Arial" w:hAnsi="Arial" w:cs="Arial"/>
                <w:color w:val="000000"/>
                <w:sz w:val="20"/>
                <w:lang w:eastAsia="en-AU"/>
              </w:rPr>
              <w:t xml:space="preserve"> if Code Blue</w:t>
            </w:r>
          </w:p>
          <w:p w14:paraId="2D81A624" w14:textId="77777777" w:rsidR="00375A5A" w:rsidRPr="000A427C" w:rsidRDefault="00375A5A" w:rsidP="00FA0D56">
            <w:pPr>
              <w:autoSpaceDE w:val="0"/>
              <w:autoSpaceDN w:val="0"/>
              <w:adjustRightInd w:val="0"/>
              <w:rPr>
                <w:rFonts w:ascii="Arial" w:hAnsi="Arial" w:cs="Arial"/>
                <w:color w:val="000000"/>
                <w:sz w:val="20"/>
                <w:lang w:eastAsia="en-AU"/>
              </w:rPr>
            </w:pPr>
            <w:r>
              <w:rPr>
                <w:rFonts w:ascii="Arial" w:hAnsi="Arial" w:cs="Arial"/>
                <w:color w:val="000000"/>
                <w:sz w:val="20"/>
                <w:lang w:eastAsia="en-AU"/>
              </w:rPr>
              <w:t>0-</w:t>
            </w:r>
            <w:r w:rsidRPr="000A427C">
              <w:rPr>
                <w:rFonts w:ascii="Arial" w:hAnsi="Arial" w:cs="Arial"/>
                <w:color w:val="000000"/>
                <w:sz w:val="20"/>
                <w:lang w:eastAsia="en-AU"/>
              </w:rPr>
              <w:t>000</w:t>
            </w:r>
            <w:r>
              <w:rPr>
                <w:rFonts w:ascii="Arial" w:hAnsi="Arial" w:cs="Arial"/>
                <w:color w:val="000000"/>
                <w:sz w:val="20"/>
                <w:lang w:eastAsia="en-AU"/>
              </w:rPr>
              <w:t xml:space="preserve"> if in community health centre</w:t>
            </w:r>
          </w:p>
          <w:p w14:paraId="61CF746A" w14:textId="3F606E17" w:rsidR="00375A5A" w:rsidRPr="000A427C" w:rsidRDefault="00375A5A" w:rsidP="00FA0D56">
            <w:pPr>
              <w:autoSpaceDE w:val="0"/>
              <w:autoSpaceDN w:val="0"/>
              <w:adjustRightInd w:val="0"/>
              <w:rPr>
                <w:rFonts w:ascii="Arial" w:hAnsi="Arial" w:cs="Arial"/>
                <w:color w:val="000000"/>
                <w:sz w:val="20"/>
                <w:lang w:eastAsia="en-AU"/>
              </w:rPr>
            </w:pPr>
            <w:r>
              <w:rPr>
                <w:rFonts w:ascii="Arial" w:hAnsi="Arial" w:cs="Arial"/>
                <w:color w:val="000000"/>
                <w:sz w:val="20"/>
                <w:lang w:eastAsia="en-AU"/>
              </w:rPr>
              <w:t>If personal threat - c</w:t>
            </w:r>
            <w:r w:rsidRPr="000A427C">
              <w:rPr>
                <w:rFonts w:ascii="Arial" w:hAnsi="Arial" w:cs="Arial"/>
                <w:color w:val="000000"/>
                <w:sz w:val="20"/>
                <w:lang w:eastAsia="en-AU"/>
              </w:rPr>
              <w:t>all Code Black – ring 2222 (CH Switch)</w:t>
            </w:r>
          </w:p>
          <w:p w14:paraId="6EB1EF54"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Ensure safety of staff and consumers</w:t>
            </w:r>
          </w:p>
          <w:p w14:paraId="3B376E24"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Allied Health Manager by text who will inform OP Director</w:t>
            </w:r>
          </w:p>
          <w:p w14:paraId="58892209"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After Hours: as above plus</w:t>
            </w:r>
          </w:p>
          <w:p w14:paraId="1FEB8DA3"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Inform MHJHDAS Director on Call.</w:t>
            </w:r>
          </w:p>
          <w:p w14:paraId="2AA55BF1"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Inform </w:t>
            </w:r>
            <w:proofErr w:type="gramStart"/>
            <w:r w:rsidRPr="000A427C">
              <w:rPr>
                <w:rFonts w:ascii="Arial" w:hAnsi="Arial" w:cs="Arial"/>
                <w:color w:val="000000"/>
                <w:sz w:val="20"/>
                <w:lang w:eastAsia="en-AU"/>
              </w:rPr>
              <w:t>AHHM  x</w:t>
            </w:r>
            <w:proofErr w:type="gramEnd"/>
            <w:r w:rsidRPr="000A427C">
              <w:rPr>
                <w:rFonts w:ascii="Arial" w:hAnsi="Arial" w:cs="Arial"/>
                <w:color w:val="000000"/>
                <w:sz w:val="20"/>
                <w:lang w:eastAsia="en-AU"/>
              </w:rPr>
              <w:t xml:space="preserve"> 26741 and security. </w:t>
            </w:r>
          </w:p>
          <w:p w14:paraId="24C4E918" w14:textId="77777777" w:rsidR="00375A5A" w:rsidRPr="000A427C" w:rsidRDefault="00375A5A" w:rsidP="00FA0D56">
            <w:pPr>
              <w:autoSpaceDE w:val="0"/>
              <w:autoSpaceDN w:val="0"/>
              <w:adjustRightInd w:val="0"/>
              <w:rPr>
                <w:rFonts w:ascii="Arial" w:hAnsi="Arial" w:cs="Arial"/>
                <w:color w:val="000000"/>
                <w:sz w:val="20"/>
                <w:lang w:eastAsia="en-AU"/>
              </w:rPr>
            </w:pPr>
          </w:p>
        </w:tc>
      </w:tr>
      <w:tr w:rsidR="00375A5A" w:rsidRPr="000A427C" w14:paraId="1EECDDFB"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6500"/>
            <w:hideMark/>
          </w:tcPr>
          <w:p w14:paraId="754EAA23"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bCs/>
                <w:color w:val="000000"/>
                <w:sz w:val="20"/>
                <w:lang w:eastAsia="en-AU"/>
              </w:rPr>
              <w:t xml:space="preserve">B - </w:t>
            </w:r>
            <w:r w:rsidRPr="000A427C">
              <w:rPr>
                <w:rFonts w:ascii="Arial" w:hAnsi="Arial" w:cs="Arial"/>
                <w:b/>
                <w:color w:val="000000"/>
                <w:sz w:val="20"/>
                <w:lang w:eastAsia="en-AU"/>
              </w:rPr>
              <w:t>CRISIS</w:t>
            </w:r>
          </w:p>
          <w:p w14:paraId="65E1FC45"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 xml:space="preserve">Very high risk of imminent harm to self or others </w:t>
            </w:r>
          </w:p>
          <w:p w14:paraId="2997D123" w14:textId="77777777" w:rsidR="00375A5A" w:rsidRPr="000A427C" w:rsidRDefault="00375A5A" w:rsidP="00FA0D56">
            <w:pPr>
              <w:autoSpaceDE w:val="0"/>
              <w:autoSpaceDN w:val="0"/>
              <w:adjustRightInd w:val="0"/>
              <w:rPr>
                <w:rFonts w:ascii="Arial" w:hAnsi="Arial" w:cs="Arial"/>
                <w:b/>
                <w:color w:val="000000"/>
                <w:sz w:val="20"/>
                <w:lang w:eastAsia="en-AU"/>
              </w:rPr>
            </w:pPr>
          </w:p>
        </w:tc>
        <w:tc>
          <w:tcPr>
            <w:tcW w:w="1417" w:type="dxa"/>
            <w:tcBorders>
              <w:top w:val="single" w:sz="8" w:space="0" w:color="000000"/>
              <w:left w:val="single" w:sz="8" w:space="0" w:color="000000"/>
              <w:bottom w:val="single" w:sz="8" w:space="0" w:color="000000"/>
              <w:right w:val="single" w:sz="8" w:space="0" w:color="000000"/>
            </w:tcBorders>
            <w:shd w:val="clear" w:color="auto" w:fill="FF6500"/>
            <w:hideMark/>
          </w:tcPr>
          <w:p w14:paraId="403EFF09"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WITHIN 2</w:t>
            </w:r>
          </w:p>
          <w:p w14:paraId="4BCAD582" w14:textId="77777777" w:rsidR="00375A5A" w:rsidRPr="000A427C" w:rsidRDefault="00375A5A" w:rsidP="00FA0D56">
            <w:pPr>
              <w:autoSpaceDE w:val="0"/>
              <w:autoSpaceDN w:val="0"/>
              <w:adjustRightInd w:val="0"/>
              <w:rPr>
                <w:rFonts w:ascii="Arial" w:hAnsi="Arial" w:cs="Arial"/>
                <w:b/>
                <w:bCs/>
                <w:sz w:val="20"/>
                <w:lang w:eastAsia="en-AU"/>
              </w:rPr>
            </w:pPr>
            <w:r w:rsidRPr="000A427C">
              <w:rPr>
                <w:rFonts w:ascii="Arial" w:eastAsiaTheme="minorHAnsi" w:hAnsi="Arial" w:cs="Arial"/>
                <w:b/>
                <w:bCs/>
                <w:sz w:val="20"/>
              </w:rPr>
              <w:t>HOURS</w:t>
            </w:r>
          </w:p>
          <w:p w14:paraId="3F6DC2E1" w14:textId="77777777" w:rsidR="00375A5A" w:rsidRPr="000A427C" w:rsidRDefault="00375A5A" w:rsidP="00FA0D56">
            <w:pPr>
              <w:autoSpaceDE w:val="0"/>
              <w:autoSpaceDN w:val="0"/>
              <w:adjustRightInd w:val="0"/>
              <w:rPr>
                <w:rFonts w:ascii="Arial" w:hAnsi="Arial" w:cs="Arial"/>
                <w:b/>
                <w:bCs/>
                <w:color w:val="000000"/>
                <w:sz w:val="20"/>
                <w:lang w:eastAsia="en-AU"/>
              </w:rPr>
            </w:pPr>
          </w:p>
          <w:p w14:paraId="70DA05BB"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4111" w:type="dxa"/>
            <w:tcBorders>
              <w:top w:val="single" w:sz="8" w:space="0" w:color="000000"/>
              <w:left w:val="single" w:sz="8" w:space="0" w:color="000000"/>
              <w:bottom w:val="single" w:sz="8" w:space="0" w:color="000000"/>
              <w:right w:val="single" w:sz="8" w:space="0" w:color="000000"/>
            </w:tcBorders>
            <w:shd w:val="clear" w:color="auto" w:fill="FF6500"/>
          </w:tcPr>
          <w:p w14:paraId="771AC886" w14:textId="77777777" w:rsidR="00375A5A" w:rsidRPr="000A427C" w:rsidRDefault="00375A5A" w:rsidP="00870E23">
            <w:pPr>
              <w:numPr>
                <w:ilvl w:val="0"/>
                <w:numId w:val="48"/>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Acute suicidal ideation or risk of harm to others with plan and/or intent, and/or means and/or history of self-harm or aggression (or collateral information indicating the above).</w:t>
            </w:r>
          </w:p>
          <w:p w14:paraId="598BA49B" w14:textId="77777777" w:rsidR="00375A5A" w:rsidRPr="000A427C" w:rsidRDefault="00375A5A" w:rsidP="00870E23">
            <w:pPr>
              <w:numPr>
                <w:ilvl w:val="0"/>
                <w:numId w:val="48"/>
              </w:numPr>
              <w:autoSpaceDE w:val="0"/>
              <w:autoSpaceDN w:val="0"/>
              <w:adjustRightInd w:val="0"/>
              <w:rPr>
                <w:rFonts w:ascii="Arial" w:eastAsiaTheme="minorHAnsi" w:hAnsi="Arial" w:cs="Arial"/>
                <w:sz w:val="20"/>
              </w:rPr>
            </w:pPr>
            <w:r w:rsidRPr="000A427C">
              <w:rPr>
                <w:rFonts w:ascii="Arial" w:hAnsi="Arial" w:cs="Arial"/>
                <w:color w:val="000000"/>
                <w:sz w:val="20"/>
                <w:lang w:eastAsia="en-AU"/>
              </w:rPr>
              <w:t xml:space="preserve">Very </w:t>
            </w:r>
            <w:proofErr w:type="gramStart"/>
            <w:r w:rsidRPr="000A427C">
              <w:rPr>
                <w:rFonts w:ascii="Arial" w:hAnsi="Arial" w:cs="Arial"/>
                <w:color w:val="000000"/>
                <w:sz w:val="20"/>
                <w:lang w:eastAsia="en-AU"/>
              </w:rPr>
              <w:t>high risk</w:t>
            </w:r>
            <w:proofErr w:type="gramEnd"/>
            <w:r w:rsidRPr="000A427C">
              <w:rPr>
                <w:rFonts w:ascii="Arial" w:hAnsi="Arial" w:cs="Arial"/>
                <w:color w:val="000000"/>
                <w:sz w:val="20"/>
                <w:lang w:eastAsia="en-AU"/>
              </w:rPr>
              <w:t xml:space="preserve"> behaviour associated with perceptual/thought disturbance, dementia, or impaired impulse control </w:t>
            </w:r>
          </w:p>
          <w:p w14:paraId="5D36A5C0" w14:textId="77777777" w:rsidR="00375A5A" w:rsidRPr="000A427C" w:rsidRDefault="00375A5A" w:rsidP="00870E23">
            <w:pPr>
              <w:numPr>
                <w:ilvl w:val="0"/>
                <w:numId w:val="48"/>
              </w:numPr>
              <w:autoSpaceDE w:val="0"/>
              <w:autoSpaceDN w:val="0"/>
              <w:adjustRightInd w:val="0"/>
              <w:rPr>
                <w:rFonts w:ascii="Arial" w:eastAsiaTheme="minorHAnsi" w:hAnsi="Arial" w:cs="Arial"/>
                <w:sz w:val="20"/>
              </w:rPr>
            </w:pPr>
            <w:r w:rsidRPr="000A427C">
              <w:rPr>
                <w:rFonts w:ascii="Arial" w:hAnsi="Arial" w:cs="Arial"/>
                <w:color w:val="000000"/>
                <w:sz w:val="20"/>
                <w:lang w:eastAsia="en-AU"/>
              </w:rPr>
              <w:t>Collateral information provided that indicates possibility of any of the above and unable to contact person.</w:t>
            </w:r>
          </w:p>
          <w:p w14:paraId="14818F9E" w14:textId="77777777" w:rsidR="00375A5A" w:rsidRPr="000A427C" w:rsidRDefault="00375A5A" w:rsidP="00870E23">
            <w:pPr>
              <w:pStyle w:val="ListParagraph"/>
              <w:numPr>
                <w:ilvl w:val="0"/>
                <w:numId w:val="48"/>
              </w:numPr>
              <w:autoSpaceDE w:val="0"/>
              <w:autoSpaceDN w:val="0"/>
              <w:adjustRightInd w:val="0"/>
              <w:rPr>
                <w:rFonts w:ascii="Arial" w:hAnsi="Arial" w:cs="Arial"/>
                <w:color w:val="000000"/>
                <w:sz w:val="20"/>
                <w:lang w:eastAsia="en-AU"/>
              </w:rPr>
            </w:pPr>
            <w:r w:rsidRPr="000A427C">
              <w:rPr>
                <w:rFonts w:ascii="Arial" w:eastAsiaTheme="minorHAnsi" w:hAnsi="Arial" w:cs="Arial"/>
                <w:sz w:val="20"/>
              </w:rPr>
              <w:t>Urgent assessment under Mental Health Act 2015</w:t>
            </w:r>
          </w:p>
        </w:tc>
        <w:tc>
          <w:tcPr>
            <w:tcW w:w="3827" w:type="dxa"/>
            <w:tcBorders>
              <w:top w:val="single" w:sz="8" w:space="0" w:color="000000"/>
              <w:left w:val="single" w:sz="8" w:space="0" w:color="000000"/>
              <w:bottom w:val="single" w:sz="8" w:space="0" w:color="000000"/>
              <w:right w:val="single" w:sz="8" w:space="0" w:color="000000"/>
            </w:tcBorders>
            <w:shd w:val="clear" w:color="auto" w:fill="FF6500"/>
            <w:hideMark/>
          </w:tcPr>
          <w:p w14:paraId="496F6435" w14:textId="77777777" w:rsidR="00375A5A" w:rsidRPr="000A427C" w:rsidRDefault="00375A5A" w:rsidP="00FA0D56">
            <w:pPr>
              <w:autoSpaceDE w:val="0"/>
              <w:autoSpaceDN w:val="0"/>
              <w:adjustRightInd w:val="0"/>
              <w:rPr>
                <w:rFonts w:ascii="Arial" w:hAnsi="Arial" w:cs="Arial"/>
                <w:b/>
                <w:bCs/>
                <w:iCs/>
                <w:color w:val="000000"/>
                <w:sz w:val="20"/>
                <w:lang w:eastAsia="en-AU"/>
              </w:rPr>
            </w:pPr>
            <w:r w:rsidRPr="000A427C">
              <w:rPr>
                <w:rFonts w:ascii="Arial" w:hAnsi="Arial" w:cs="Arial"/>
                <w:b/>
                <w:bCs/>
                <w:iCs/>
                <w:color w:val="000000"/>
                <w:sz w:val="20"/>
                <w:lang w:eastAsia="en-AU"/>
              </w:rPr>
              <w:t xml:space="preserve">Contact AMHRU Psychiatric Registrar or </w:t>
            </w:r>
            <w:proofErr w:type="gramStart"/>
            <w:r w:rsidRPr="000A427C">
              <w:rPr>
                <w:rFonts w:ascii="Arial" w:hAnsi="Arial" w:cs="Arial"/>
                <w:b/>
                <w:bCs/>
                <w:iCs/>
                <w:color w:val="000000"/>
                <w:sz w:val="20"/>
                <w:lang w:eastAsia="en-AU"/>
              </w:rPr>
              <w:t>consumer’s  treating</w:t>
            </w:r>
            <w:proofErr w:type="gramEnd"/>
            <w:r w:rsidRPr="000A427C">
              <w:rPr>
                <w:rFonts w:ascii="Arial" w:hAnsi="Arial" w:cs="Arial"/>
                <w:b/>
                <w:bCs/>
                <w:iCs/>
                <w:color w:val="000000"/>
                <w:sz w:val="20"/>
                <w:lang w:eastAsia="en-AU"/>
              </w:rPr>
              <w:t xml:space="preserve"> team psychiatrist if available. If neither available contact AMHDS Consultant Psychiatrist.</w:t>
            </w:r>
          </w:p>
          <w:p w14:paraId="51642DDA" w14:textId="3B6E32E3" w:rsidR="00375A5A" w:rsidRPr="000A427C" w:rsidRDefault="00375A5A" w:rsidP="00FA0D56">
            <w:pPr>
              <w:autoSpaceDE w:val="0"/>
              <w:autoSpaceDN w:val="0"/>
              <w:adjustRightInd w:val="0"/>
              <w:rPr>
                <w:rFonts w:ascii="Arial" w:hAnsi="Arial" w:cs="Arial"/>
                <w:b/>
                <w:bCs/>
                <w:iCs/>
                <w:color w:val="000000"/>
                <w:sz w:val="20"/>
                <w:lang w:eastAsia="en-AU"/>
              </w:rPr>
            </w:pPr>
            <w:r w:rsidRPr="000A427C">
              <w:rPr>
                <w:rFonts w:ascii="Arial" w:hAnsi="Arial" w:cs="Arial"/>
                <w:b/>
                <w:bCs/>
                <w:color w:val="000000"/>
                <w:sz w:val="20"/>
                <w:lang w:eastAsia="en-AU"/>
              </w:rPr>
              <w:t>Ring 2222 (CH Switch) if code called</w:t>
            </w:r>
          </w:p>
          <w:p w14:paraId="0B3FF3EB"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ACTAS Transfer</w:t>
            </w:r>
          </w:p>
          <w:p w14:paraId="2F7D2B2E" w14:textId="0DA2F36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 xml:space="preserve">Special Security </w:t>
            </w:r>
            <w:proofErr w:type="spellStart"/>
            <w:r w:rsidRPr="000A427C">
              <w:rPr>
                <w:rFonts w:ascii="Arial" w:hAnsi="Arial" w:cs="Arial"/>
                <w:b/>
                <w:bCs/>
                <w:color w:val="000000"/>
                <w:sz w:val="20"/>
                <w:lang w:eastAsia="en-AU"/>
              </w:rPr>
              <w:t>ie</w:t>
            </w:r>
            <w:proofErr w:type="spellEnd"/>
            <w:r w:rsidRPr="000A427C">
              <w:rPr>
                <w:rFonts w:ascii="Arial" w:hAnsi="Arial" w:cs="Arial"/>
                <w:b/>
                <w:bCs/>
                <w:color w:val="000000"/>
                <w:sz w:val="20"/>
                <w:lang w:eastAsia="en-AU"/>
              </w:rPr>
              <w:t xml:space="preserve"> UCH + CH security if required</w:t>
            </w:r>
          </w:p>
          <w:p w14:paraId="6FEE4F03" w14:textId="77777777" w:rsidR="00375A5A" w:rsidRPr="000A427C" w:rsidRDefault="00375A5A" w:rsidP="00FA0D56">
            <w:pPr>
              <w:autoSpaceDE w:val="0"/>
              <w:autoSpaceDN w:val="0"/>
              <w:adjustRightInd w:val="0"/>
              <w:rPr>
                <w:rFonts w:ascii="Arial" w:hAnsi="Arial" w:cs="Arial"/>
                <w:i/>
                <w:color w:val="000000"/>
                <w:sz w:val="20"/>
                <w:lang w:eastAsia="en-AU"/>
              </w:rPr>
            </w:pPr>
          </w:p>
        </w:tc>
        <w:tc>
          <w:tcPr>
            <w:tcW w:w="4394" w:type="dxa"/>
            <w:tcBorders>
              <w:top w:val="single" w:sz="8" w:space="0" w:color="000000"/>
              <w:left w:val="single" w:sz="8" w:space="0" w:color="000000"/>
              <w:bottom w:val="single" w:sz="8" w:space="0" w:color="000000"/>
              <w:right w:val="single" w:sz="8" w:space="0" w:color="000000"/>
            </w:tcBorders>
            <w:shd w:val="clear" w:color="auto" w:fill="FF6500"/>
            <w:hideMark/>
          </w:tcPr>
          <w:p w14:paraId="245A14FC"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Contact Psych Reg on Call or treating psychiatrist who will escalate to Clinical Consultant as needed. </w:t>
            </w:r>
          </w:p>
          <w:p w14:paraId="2EE3DACB"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Contact Allied Health Manager</w:t>
            </w:r>
          </w:p>
          <w:p w14:paraId="764D7004" w14:textId="716C409E"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Special Security </w:t>
            </w:r>
            <w:proofErr w:type="spellStart"/>
            <w:r w:rsidRPr="000A427C">
              <w:rPr>
                <w:rFonts w:ascii="Arial" w:hAnsi="Arial" w:cs="Arial"/>
                <w:color w:val="000000"/>
                <w:sz w:val="20"/>
                <w:lang w:eastAsia="en-AU"/>
              </w:rPr>
              <w:t>ie</w:t>
            </w:r>
            <w:proofErr w:type="spellEnd"/>
            <w:r w:rsidRPr="000A427C">
              <w:rPr>
                <w:rFonts w:ascii="Arial" w:hAnsi="Arial" w:cs="Arial"/>
                <w:color w:val="000000"/>
                <w:sz w:val="20"/>
                <w:lang w:eastAsia="en-AU"/>
              </w:rPr>
              <w:t xml:space="preserve"> UCH + CH security if required</w:t>
            </w:r>
          </w:p>
          <w:p w14:paraId="13CF343B"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Assess risk re transfer and </w:t>
            </w:r>
          </w:p>
          <w:p w14:paraId="0F1368C5"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Liaise with ACTAS or AFP re transport</w:t>
            </w:r>
          </w:p>
          <w:p w14:paraId="76A6FCEB"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Update SVAT</w:t>
            </w:r>
          </w:p>
          <w:p w14:paraId="7F41BBC7"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Provide ISBAR handover to other areas as needed</w:t>
            </w:r>
          </w:p>
          <w:p w14:paraId="17CDBD9A" w14:textId="77777777" w:rsidR="00375A5A" w:rsidRPr="000A427C" w:rsidRDefault="00375A5A" w:rsidP="00FA0D56">
            <w:pPr>
              <w:autoSpaceDE w:val="0"/>
              <w:autoSpaceDN w:val="0"/>
              <w:adjustRightInd w:val="0"/>
              <w:rPr>
                <w:rFonts w:ascii="Arial" w:hAnsi="Arial" w:cs="Arial"/>
                <w:color w:val="000000"/>
                <w:sz w:val="20"/>
                <w:lang w:eastAsia="en-AU"/>
              </w:rPr>
            </w:pPr>
          </w:p>
          <w:p w14:paraId="4AEF7D9C"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After </w:t>
            </w:r>
            <w:proofErr w:type="gramStart"/>
            <w:r w:rsidRPr="000A427C">
              <w:rPr>
                <w:rFonts w:ascii="Arial" w:hAnsi="Arial" w:cs="Arial"/>
                <w:color w:val="000000"/>
                <w:sz w:val="20"/>
                <w:lang w:eastAsia="en-AU"/>
              </w:rPr>
              <w:t>hours :</w:t>
            </w:r>
            <w:proofErr w:type="gramEnd"/>
          </w:p>
          <w:p w14:paraId="60B29A25"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Contact AHHM x26741</w:t>
            </w:r>
          </w:p>
          <w:p w14:paraId="3ED05A6E"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MHJHADS Director on Call to be notified and Triage scale to be used to request extra staff if required. </w:t>
            </w:r>
          </w:p>
          <w:p w14:paraId="5A29F165" w14:textId="77777777" w:rsidR="00375A5A" w:rsidRPr="000A427C" w:rsidRDefault="00375A5A" w:rsidP="00FA0D56">
            <w:pPr>
              <w:autoSpaceDE w:val="0"/>
              <w:autoSpaceDN w:val="0"/>
              <w:adjustRightInd w:val="0"/>
              <w:ind w:left="720"/>
              <w:rPr>
                <w:rFonts w:ascii="Arial" w:hAnsi="Arial" w:cs="Arial"/>
                <w:color w:val="000000"/>
                <w:sz w:val="20"/>
                <w:lang w:eastAsia="en-AU"/>
              </w:rPr>
            </w:pPr>
          </w:p>
          <w:p w14:paraId="161E9BD1" w14:textId="77777777" w:rsidR="00375A5A" w:rsidRPr="000A427C" w:rsidRDefault="00375A5A" w:rsidP="00FA0D56">
            <w:pPr>
              <w:autoSpaceDE w:val="0"/>
              <w:autoSpaceDN w:val="0"/>
              <w:adjustRightInd w:val="0"/>
              <w:ind w:left="720"/>
              <w:rPr>
                <w:rFonts w:ascii="Arial" w:hAnsi="Arial" w:cs="Arial"/>
                <w:color w:val="000000"/>
                <w:sz w:val="20"/>
                <w:lang w:eastAsia="en-AU"/>
              </w:rPr>
            </w:pPr>
          </w:p>
          <w:p w14:paraId="2F4C5886" w14:textId="77777777" w:rsidR="00375A5A" w:rsidRPr="000A427C" w:rsidRDefault="00375A5A" w:rsidP="00FA0D56">
            <w:pPr>
              <w:rPr>
                <w:rFonts w:ascii="Arial" w:hAnsi="Arial" w:cs="Arial"/>
                <w:sz w:val="20"/>
                <w:lang w:eastAsia="en-AU"/>
              </w:rPr>
            </w:pPr>
          </w:p>
        </w:tc>
      </w:tr>
      <w:tr w:rsidR="00375A5A" w:rsidRPr="000A427C" w14:paraId="4CC1F398"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9900"/>
            <w:hideMark/>
          </w:tcPr>
          <w:p w14:paraId="000C9CBC"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bCs/>
                <w:color w:val="000000"/>
                <w:sz w:val="20"/>
                <w:lang w:eastAsia="en-AU"/>
              </w:rPr>
              <w:lastRenderedPageBreak/>
              <w:t xml:space="preserve">C </w:t>
            </w:r>
            <w:proofErr w:type="gramStart"/>
            <w:r w:rsidRPr="000A427C">
              <w:rPr>
                <w:rFonts w:ascii="Arial" w:hAnsi="Arial" w:cs="Arial"/>
                <w:b/>
                <w:bCs/>
                <w:color w:val="000000"/>
                <w:sz w:val="20"/>
                <w:lang w:eastAsia="en-AU"/>
              </w:rPr>
              <w:t xml:space="preserve">-  </w:t>
            </w:r>
            <w:r w:rsidRPr="000A427C">
              <w:rPr>
                <w:rFonts w:ascii="Arial" w:eastAsiaTheme="minorHAnsi" w:hAnsi="Arial" w:cs="Arial"/>
                <w:b/>
                <w:bCs/>
                <w:sz w:val="20"/>
              </w:rPr>
              <w:t>PRIORITY</w:t>
            </w:r>
            <w:proofErr w:type="gramEnd"/>
          </w:p>
          <w:p w14:paraId="7EE594C3"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High risk of</w:t>
            </w:r>
          </w:p>
          <w:p w14:paraId="4888ED15"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harm to self</w:t>
            </w:r>
          </w:p>
          <w:p w14:paraId="47FC2A00"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or others</w:t>
            </w:r>
          </w:p>
          <w:p w14:paraId="2FE42701"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and/or high</w:t>
            </w:r>
          </w:p>
          <w:p w14:paraId="5EB92582"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distress,</w:t>
            </w:r>
          </w:p>
          <w:p w14:paraId="7FE0C563"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especially in</w:t>
            </w:r>
          </w:p>
          <w:p w14:paraId="6D016D02"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absence of</w:t>
            </w:r>
          </w:p>
          <w:p w14:paraId="6ABFE447"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capable</w:t>
            </w:r>
          </w:p>
          <w:p w14:paraId="5EA5700D"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supports</w:t>
            </w:r>
          </w:p>
          <w:p w14:paraId="0BC89105" w14:textId="77777777" w:rsidR="00375A5A" w:rsidRPr="000A427C" w:rsidRDefault="00375A5A" w:rsidP="00FA0D56">
            <w:pPr>
              <w:autoSpaceDE w:val="0"/>
              <w:autoSpaceDN w:val="0"/>
              <w:adjustRightInd w:val="0"/>
              <w:rPr>
                <w:rFonts w:ascii="Arial" w:hAnsi="Arial" w:cs="Arial"/>
                <w:b/>
                <w:color w:val="000000"/>
                <w:sz w:val="20"/>
                <w:lang w:eastAsia="en-AU"/>
              </w:rPr>
            </w:pPr>
          </w:p>
        </w:tc>
        <w:tc>
          <w:tcPr>
            <w:tcW w:w="1417" w:type="dxa"/>
            <w:tcBorders>
              <w:top w:val="single" w:sz="8" w:space="0" w:color="000000"/>
              <w:left w:val="single" w:sz="8" w:space="0" w:color="000000"/>
              <w:bottom w:val="single" w:sz="8" w:space="0" w:color="000000"/>
              <w:right w:val="single" w:sz="8" w:space="0" w:color="000000"/>
            </w:tcBorders>
            <w:shd w:val="clear" w:color="auto" w:fill="FF9900"/>
            <w:hideMark/>
          </w:tcPr>
          <w:p w14:paraId="28702EAE"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WITHIN 24</w:t>
            </w:r>
          </w:p>
          <w:p w14:paraId="72BB9616"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HOURS</w:t>
            </w:r>
          </w:p>
          <w:p w14:paraId="2179B1C5"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 xml:space="preserve"> </w:t>
            </w:r>
          </w:p>
          <w:p w14:paraId="54A59C12"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4111" w:type="dxa"/>
            <w:tcBorders>
              <w:top w:val="single" w:sz="8" w:space="0" w:color="000000"/>
              <w:left w:val="single" w:sz="8" w:space="0" w:color="000000"/>
              <w:bottom w:val="single" w:sz="8" w:space="0" w:color="000000"/>
              <w:right w:val="single" w:sz="8" w:space="0" w:color="000000"/>
            </w:tcBorders>
            <w:shd w:val="clear" w:color="auto" w:fill="FF9900"/>
          </w:tcPr>
          <w:p w14:paraId="70613FA5"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Information suggesting suicidal ideation or risk to others without plan and/or intent where level of suicide vulnerability or harm to others is unable be assessed.</w:t>
            </w:r>
          </w:p>
          <w:p w14:paraId="5DD3865D"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Recent (within 30 days) intentional overdose and/or other suicide attempt.</w:t>
            </w:r>
          </w:p>
          <w:p w14:paraId="16D68D82"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Required priority </w:t>
            </w:r>
            <w:proofErr w:type="gramStart"/>
            <w:r w:rsidRPr="000A427C">
              <w:rPr>
                <w:rFonts w:ascii="Arial" w:hAnsi="Arial" w:cs="Arial"/>
                <w:color w:val="000000"/>
                <w:sz w:val="20"/>
                <w:lang w:eastAsia="en-AU"/>
              </w:rPr>
              <w:t>assessment  to</w:t>
            </w:r>
            <w:proofErr w:type="gramEnd"/>
            <w:r w:rsidRPr="000A427C">
              <w:rPr>
                <w:rFonts w:ascii="Arial" w:hAnsi="Arial" w:cs="Arial"/>
                <w:color w:val="000000"/>
                <w:sz w:val="20"/>
                <w:lang w:eastAsia="en-AU"/>
              </w:rPr>
              <w:t xml:space="preserve"> clarify psychiatric needs and/or risk</w:t>
            </w:r>
          </w:p>
          <w:p w14:paraId="3FFF6109"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Rapidly increasing symptoms of psychosis and/or severe mood disorder </w:t>
            </w:r>
          </w:p>
          <w:p w14:paraId="433A6193"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High risk behaviour associated with perceptual/thought disturbance, dementia, or impaired impulse control </w:t>
            </w:r>
          </w:p>
          <w:p w14:paraId="31BE0CEF"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Due to symptoms of mental illness the person is unable to care for self or dependents or perform activities of daily living.</w:t>
            </w:r>
          </w:p>
          <w:p w14:paraId="63030011" w14:textId="77777777" w:rsidR="00375A5A" w:rsidRPr="000A427C" w:rsidRDefault="00375A5A" w:rsidP="00870E23">
            <w:pPr>
              <w:numPr>
                <w:ilvl w:val="0"/>
                <w:numId w:val="49"/>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Known person requiring urgent intervention to prevent or mitigate relapse of illness.</w:t>
            </w:r>
          </w:p>
        </w:tc>
        <w:tc>
          <w:tcPr>
            <w:tcW w:w="3827" w:type="dxa"/>
            <w:tcBorders>
              <w:top w:val="single" w:sz="8" w:space="0" w:color="000000"/>
              <w:left w:val="single" w:sz="8" w:space="0" w:color="000000"/>
              <w:bottom w:val="single" w:sz="8" w:space="0" w:color="000000"/>
              <w:right w:val="single" w:sz="8" w:space="0" w:color="000000"/>
            </w:tcBorders>
            <w:shd w:val="clear" w:color="auto" w:fill="FF9900"/>
            <w:hideMark/>
          </w:tcPr>
          <w:p w14:paraId="052684D0"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 xml:space="preserve">Contact community Treating Team. Provide ISBAR+SS handover. Hand over care to Community Team. </w:t>
            </w:r>
          </w:p>
          <w:p w14:paraId="31C1E3F9" w14:textId="77777777" w:rsidR="00375A5A" w:rsidRPr="000A427C" w:rsidRDefault="00375A5A" w:rsidP="00FA0D56">
            <w:pPr>
              <w:autoSpaceDE w:val="0"/>
              <w:autoSpaceDN w:val="0"/>
              <w:adjustRightInd w:val="0"/>
              <w:rPr>
                <w:rFonts w:ascii="Arial" w:eastAsiaTheme="minorHAnsi" w:hAnsi="Arial" w:cs="Arial"/>
                <w:b/>
                <w:bCs/>
                <w:color w:val="000000"/>
                <w:sz w:val="20"/>
              </w:rPr>
            </w:pPr>
          </w:p>
          <w:p w14:paraId="76539B13"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4394" w:type="dxa"/>
            <w:tcBorders>
              <w:top w:val="single" w:sz="8" w:space="0" w:color="000000"/>
              <w:left w:val="single" w:sz="8" w:space="0" w:color="000000"/>
              <w:bottom w:val="single" w:sz="8" w:space="0" w:color="000000"/>
              <w:right w:val="single" w:sz="8" w:space="0" w:color="000000"/>
            </w:tcBorders>
            <w:shd w:val="clear" w:color="auto" w:fill="FF9900"/>
            <w:hideMark/>
          </w:tcPr>
          <w:p w14:paraId="00711D05" w14:textId="77777777" w:rsidR="00375A5A"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Contact community Treating Team. Provide </w:t>
            </w:r>
            <w:r>
              <w:rPr>
                <w:rFonts w:ascii="Arial" w:hAnsi="Arial" w:cs="Arial"/>
                <w:color w:val="000000"/>
                <w:sz w:val="20"/>
                <w:lang w:eastAsia="en-AU"/>
              </w:rPr>
              <w:t xml:space="preserve">verbal </w:t>
            </w:r>
            <w:r w:rsidRPr="000A427C">
              <w:rPr>
                <w:rFonts w:ascii="Arial" w:hAnsi="Arial" w:cs="Arial"/>
                <w:color w:val="000000"/>
                <w:sz w:val="20"/>
                <w:lang w:eastAsia="en-AU"/>
              </w:rPr>
              <w:t xml:space="preserve">ISBAR+SS handover to clinical manager (CM), if CM not available to DO, if DO not available to team leader. Hand over care to Community Team. </w:t>
            </w:r>
          </w:p>
          <w:p w14:paraId="0E72F8B3" w14:textId="77777777" w:rsidR="00375A5A" w:rsidRPr="000A427C" w:rsidRDefault="00375A5A" w:rsidP="00FA0D56">
            <w:pPr>
              <w:autoSpaceDE w:val="0"/>
              <w:autoSpaceDN w:val="0"/>
              <w:adjustRightInd w:val="0"/>
              <w:rPr>
                <w:rFonts w:ascii="Arial" w:hAnsi="Arial" w:cs="Arial"/>
                <w:color w:val="000000"/>
                <w:sz w:val="20"/>
                <w:lang w:eastAsia="en-AU"/>
              </w:rPr>
            </w:pPr>
          </w:p>
          <w:p w14:paraId="6BBBA120"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Update SVAT and document written ISBAR+SS</w:t>
            </w:r>
            <w:r>
              <w:rPr>
                <w:rFonts w:ascii="Arial" w:hAnsi="Arial" w:cs="Arial"/>
                <w:color w:val="000000"/>
                <w:sz w:val="20"/>
                <w:lang w:eastAsia="en-AU"/>
              </w:rPr>
              <w:t xml:space="preserve">. Send </w:t>
            </w:r>
            <w:proofErr w:type="spellStart"/>
            <w:r>
              <w:rPr>
                <w:rFonts w:ascii="Arial" w:hAnsi="Arial" w:cs="Arial"/>
                <w:color w:val="000000"/>
                <w:sz w:val="20"/>
                <w:lang w:eastAsia="en-AU"/>
              </w:rPr>
              <w:t>MAJICeR</w:t>
            </w:r>
            <w:proofErr w:type="spellEnd"/>
            <w:r>
              <w:rPr>
                <w:rFonts w:ascii="Arial" w:hAnsi="Arial" w:cs="Arial"/>
                <w:color w:val="000000"/>
                <w:sz w:val="20"/>
                <w:lang w:eastAsia="en-AU"/>
              </w:rPr>
              <w:t xml:space="preserve"> message to </w:t>
            </w:r>
            <w:proofErr w:type="gramStart"/>
            <w:r>
              <w:rPr>
                <w:rFonts w:ascii="Arial" w:hAnsi="Arial" w:cs="Arial"/>
                <w:color w:val="000000"/>
                <w:sz w:val="20"/>
                <w:lang w:eastAsia="en-AU"/>
              </w:rPr>
              <w:t>treating</w:t>
            </w:r>
            <w:proofErr w:type="gramEnd"/>
            <w:r>
              <w:rPr>
                <w:rFonts w:ascii="Arial" w:hAnsi="Arial" w:cs="Arial"/>
                <w:color w:val="000000"/>
                <w:sz w:val="20"/>
                <w:lang w:eastAsia="en-AU"/>
              </w:rPr>
              <w:t xml:space="preserve"> team. </w:t>
            </w:r>
          </w:p>
          <w:p w14:paraId="18213383" w14:textId="77777777" w:rsidR="00375A5A" w:rsidRPr="000A427C" w:rsidRDefault="00375A5A" w:rsidP="00FA0D56">
            <w:pPr>
              <w:autoSpaceDE w:val="0"/>
              <w:autoSpaceDN w:val="0"/>
              <w:adjustRightInd w:val="0"/>
              <w:rPr>
                <w:rFonts w:ascii="Arial" w:hAnsi="Arial" w:cs="Arial"/>
                <w:color w:val="000000"/>
                <w:sz w:val="20"/>
                <w:lang w:eastAsia="en-AU"/>
              </w:rPr>
            </w:pPr>
          </w:p>
        </w:tc>
      </w:tr>
      <w:tr w:rsidR="00375A5A" w:rsidRPr="000A427C" w14:paraId="0F1D46E9"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CC00"/>
            <w:hideMark/>
          </w:tcPr>
          <w:p w14:paraId="47AAE13D"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hAnsi="Arial" w:cs="Arial"/>
                <w:b/>
                <w:bCs/>
                <w:color w:val="000000"/>
                <w:sz w:val="20"/>
                <w:lang w:eastAsia="en-AU"/>
              </w:rPr>
              <w:t>D</w:t>
            </w:r>
            <w:r w:rsidRPr="000A427C">
              <w:rPr>
                <w:rFonts w:ascii="Arial" w:hAnsi="Arial" w:cs="Arial"/>
                <w:b/>
                <w:bCs/>
                <w:i/>
                <w:color w:val="000000"/>
                <w:sz w:val="20"/>
                <w:lang w:eastAsia="en-AU"/>
              </w:rPr>
              <w:t xml:space="preserve"> </w:t>
            </w:r>
            <w:r w:rsidRPr="000A427C">
              <w:rPr>
                <w:rFonts w:ascii="Arial" w:eastAsiaTheme="minorHAnsi" w:hAnsi="Arial" w:cs="Arial"/>
                <w:b/>
                <w:bCs/>
                <w:sz w:val="20"/>
              </w:rPr>
              <w:t>SEMI-URGENT</w:t>
            </w:r>
          </w:p>
          <w:p w14:paraId="018FC4E5" w14:textId="77777777" w:rsidR="00375A5A" w:rsidRPr="000A427C" w:rsidRDefault="00375A5A" w:rsidP="00FA0D56">
            <w:pPr>
              <w:autoSpaceDE w:val="0"/>
              <w:autoSpaceDN w:val="0"/>
              <w:adjustRightInd w:val="0"/>
              <w:rPr>
                <w:rFonts w:ascii="Arial" w:hAnsi="Arial" w:cs="Arial"/>
                <w:b/>
                <w:i/>
                <w:color w:val="000000"/>
                <w:sz w:val="20"/>
                <w:lang w:eastAsia="en-AU"/>
              </w:rPr>
            </w:pPr>
          </w:p>
          <w:p w14:paraId="03812F9B" w14:textId="77777777" w:rsidR="00375A5A" w:rsidRPr="000A427C" w:rsidRDefault="00375A5A" w:rsidP="00FA0D56">
            <w:pPr>
              <w:autoSpaceDE w:val="0"/>
              <w:autoSpaceDN w:val="0"/>
              <w:adjustRightInd w:val="0"/>
              <w:rPr>
                <w:rFonts w:ascii="Arial" w:hAnsi="Arial" w:cs="Arial"/>
                <w:b/>
                <w:i/>
                <w:color w:val="000000"/>
                <w:sz w:val="20"/>
                <w:lang w:eastAsia="en-AU"/>
              </w:rPr>
            </w:pPr>
            <w:r w:rsidRPr="000A427C">
              <w:rPr>
                <w:rFonts w:ascii="Arial" w:hAnsi="Arial" w:cs="Arial"/>
                <w:b/>
                <w:i/>
                <w:color w:val="000000"/>
                <w:sz w:val="20"/>
                <w:lang w:eastAsia="en-A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FFCC00"/>
            <w:hideMark/>
          </w:tcPr>
          <w:p w14:paraId="0E0BF972"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WITHIN 72</w:t>
            </w:r>
          </w:p>
          <w:p w14:paraId="7C6D48DC" w14:textId="77777777" w:rsidR="00375A5A" w:rsidRPr="000A427C" w:rsidRDefault="00375A5A" w:rsidP="00FA0D56">
            <w:pPr>
              <w:autoSpaceDE w:val="0"/>
              <w:autoSpaceDN w:val="0"/>
              <w:adjustRightInd w:val="0"/>
              <w:rPr>
                <w:rFonts w:ascii="Arial" w:eastAsiaTheme="minorHAnsi" w:hAnsi="Arial" w:cs="Arial"/>
                <w:b/>
                <w:bCs/>
                <w:sz w:val="20"/>
              </w:rPr>
            </w:pPr>
            <w:r w:rsidRPr="000A427C">
              <w:rPr>
                <w:rFonts w:ascii="Arial" w:eastAsiaTheme="minorHAnsi" w:hAnsi="Arial" w:cs="Arial"/>
                <w:b/>
                <w:bCs/>
                <w:sz w:val="20"/>
              </w:rPr>
              <w:t>HOURS</w:t>
            </w:r>
          </w:p>
          <w:p w14:paraId="07911492" w14:textId="77777777" w:rsidR="00375A5A" w:rsidRPr="000A427C" w:rsidRDefault="00375A5A" w:rsidP="00FA0D56">
            <w:pPr>
              <w:autoSpaceDE w:val="0"/>
              <w:autoSpaceDN w:val="0"/>
              <w:adjustRightInd w:val="0"/>
              <w:rPr>
                <w:rFonts w:ascii="Arial" w:hAnsi="Arial" w:cs="Arial"/>
                <w:i/>
                <w:color w:val="000000"/>
                <w:sz w:val="20"/>
                <w:lang w:eastAsia="en-AU"/>
              </w:rPr>
            </w:pPr>
          </w:p>
        </w:tc>
        <w:tc>
          <w:tcPr>
            <w:tcW w:w="4111" w:type="dxa"/>
            <w:tcBorders>
              <w:top w:val="single" w:sz="8" w:space="0" w:color="000000"/>
              <w:left w:val="single" w:sz="8" w:space="0" w:color="000000"/>
              <w:bottom w:val="single" w:sz="8" w:space="0" w:color="000000"/>
              <w:right w:val="single" w:sz="8" w:space="0" w:color="000000"/>
            </w:tcBorders>
            <w:shd w:val="clear" w:color="auto" w:fill="FFCC00"/>
          </w:tcPr>
          <w:p w14:paraId="63CED943" w14:textId="77777777" w:rsidR="00375A5A" w:rsidRDefault="00375A5A" w:rsidP="00870E23">
            <w:pPr>
              <w:numPr>
                <w:ilvl w:val="0"/>
                <w:numId w:val="50"/>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Person with recent suicidal intent who has been seen </w:t>
            </w:r>
            <w:proofErr w:type="gramStart"/>
            <w:r w:rsidRPr="000A427C">
              <w:rPr>
                <w:rFonts w:ascii="Arial" w:hAnsi="Arial" w:cs="Arial"/>
                <w:color w:val="000000"/>
                <w:sz w:val="20"/>
                <w:lang w:eastAsia="en-AU"/>
              </w:rPr>
              <w:t>by, or</w:t>
            </w:r>
            <w:proofErr w:type="gramEnd"/>
            <w:r w:rsidRPr="000A427C">
              <w:rPr>
                <w:rFonts w:ascii="Arial" w:hAnsi="Arial" w:cs="Arial"/>
                <w:color w:val="000000"/>
                <w:sz w:val="20"/>
                <w:lang w:eastAsia="en-AU"/>
              </w:rPr>
              <w:t xml:space="preserve"> discussed with a medical officer in the last 24 hours and assessed as not being at on-going elevated risk of suicide but needing follow-up review (excludes recent attempt within 30 days). </w:t>
            </w:r>
          </w:p>
          <w:p w14:paraId="1171D056" w14:textId="77777777" w:rsidR="00375A5A" w:rsidRDefault="00375A5A" w:rsidP="00FA0D56">
            <w:pPr>
              <w:autoSpaceDE w:val="0"/>
              <w:autoSpaceDN w:val="0"/>
              <w:adjustRightInd w:val="0"/>
              <w:ind w:left="360"/>
              <w:rPr>
                <w:rFonts w:ascii="Arial" w:hAnsi="Arial" w:cs="Arial"/>
                <w:color w:val="000000"/>
                <w:sz w:val="20"/>
                <w:lang w:eastAsia="en-AU"/>
              </w:rPr>
            </w:pPr>
          </w:p>
          <w:p w14:paraId="5652236C" w14:textId="77777777" w:rsidR="00375A5A" w:rsidRPr="000A427C" w:rsidRDefault="00375A5A" w:rsidP="00FA0D56">
            <w:pPr>
              <w:autoSpaceDE w:val="0"/>
              <w:autoSpaceDN w:val="0"/>
              <w:adjustRightInd w:val="0"/>
              <w:rPr>
                <w:rFonts w:ascii="Arial" w:hAnsi="Arial" w:cs="Arial"/>
                <w:bCs/>
                <w:color w:val="000000"/>
                <w:sz w:val="20"/>
                <w:lang w:eastAsia="en-AU"/>
              </w:rPr>
            </w:pPr>
            <w:r w:rsidRPr="000A427C">
              <w:rPr>
                <w:rFonts w:ascii="Arial" w:hAnsi="Arial" w:cs="Arial"/>
                <w:bCs/>
                <w:color w:val="000000"/>
                <w:sz w:val="20"/>
                <w:lang w:eastAsia="en-AU"/>
              </w:rPr>
              <w:t xml:space="preserve">Face to face contact within 72 hours </w:t>
            </w:r>
          </w:p>
          <w:p w14:paraId="2825B835" w14:textId="77777777" w:rsidR="00375A5A" w:rsidRPr="000A427C" w:rsidRDefault="00375A5A" w:rsidP="00FA0D56">
            <w:pPr>
              <w:autoSpaceDE w:val="0"/>
              <w:autoSpaceDN w:val="0"/>
              <w:adjustRightInd w:val="0"/>
              <w:rPr>
                <w:rFonts w:ascii="Arial" w:hAnsi="Arial" w:cs="Arial"/>
                <w:bCs/>
                <w:i/>
                <w:color w:val="000000"/>
                <w:sz w:val="20"/>
                <w:lang w:eastAsia="en-AU"/>
              </w:rPr>
            </w:pPr>
            <w:r w:rsidRPr="000A427C">
              <w:rPr>
                <w:rFonts w:ascii="Arial" w:hAnsi="Arial" w:cs="Arial"/>
                <w:bCs/>
                <w:color w:val="000000"/>
                <w:sz w:val="20"/>
                <w:lang w:eastAsia="en-AU"/>
              </w:rPr>
              <w:t>*</w:t>
            </w:r>
            <w:r w:rsidRPr="000A427C">
              <w:rPr>
                <w:rFonts w:ascii="Arial" w:hAnsi="Arial" w:cs="Arial"/>
                <w:bCs/>
                <w:i/>
                <w:color w:val="000000"/>
                <w:sz w:val="20"/>
                <w:lang w:eastAsia="en-AU"/>
              </w:rPr>
              <w:t xml:space="preserve">Where person has previously been seen </w:t>
            </w:r>
            <w:proofErr w:type="gramStart"/>
            <w:r w:rsidRPr="000A427C">
              <w:rPr>
                <w:rFonts w:ascii="Arial" w:hAnsi="Arial" w:cs="Arial"/>
                <w:bCs/>
                <w:i/>
                <w:color w:val="000000"/>
                <w:sz w:val="20"/>
                <w:lang w:eastAsia="en-AU"/>
              </w:rPr>
              <w:t>by, or</w:t>
            </w:r>
            <w:proofErr w:type="gramEnd"/>
            <w:r w:rsidRPr="000A427C">
              <w:rPr>
                <w:rFonts w:ascii="Arial" w:hAnsi="Arial" w:cs="Arial"/>
                <w:bCs/>
                <w:i/>
                <w:color w:val="000000"/>
                <w:sz w:val="20"/>
                <w:lang w:eastAsia="en-AU"/>
              </w:rPr>
              <w:t xml:space="preserve"> discussed with a medical officer within the last 24 hours and is reported not to have an elevated vulnerability to suicide, an initial phone follow-up call to assess risk </w:t>
            </w:r>
            <w:r w:rsidRPr="000A427C">
              <w:rPr>
                <w:rFonts w:ascii="Arial" w:hAnsi="Arial" w:cs="Arial"/>
                <w:bCs/>
                <w:i/>
                <w:color w:val="000000"/>
                <w:sz w:val="20"/>
                <w:lang w:eastAsia="en-AU"/>
              </w:rPr>
              <w:lastRenderedPageBreak/>
              <w:t xml:space="preserve">and respond to any fluctuations is permissible. </w:t>
            </w:r>
          </w:p>
          <w:p w14:paraId="4A189827" w14:textId="77777777" w:rsidR="00375A5A" w:rsidRPr="000A427C" w:rsidRDefault="00375A5A" w:rsidP="00FA0D56">
            <w:pPr>
              <w:autoSpaceDE w:val="0"/>
              <w:autoSpaceDN w:val="0"/>
              <w:adjustRightInd w:val="0"/>
              <w:rPr>
                <w:rFonts w:ascii="Arial" w:hAnsi="Arial" w:cs="Arial"/>
                <w:color w:val="000000"/>
                <w:sz w:val="20"/>
                <w:lang w:eastAsia="en-AU"/>
              </w:rPr>
            </w:pPr>
          </w:p>
          <w:p w14:paraId="2C91F446" w14:textId="77777777" w:rsidR="00375A5A" w:rsidRPr="000A427C" w:rsidRDefault="00375A5A" w:rsidP="00870E23">
            <w:pPr>
              <w:numPr>
                <w:ilvl w:val="0"/>
                <w:numId w:val="50"/>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Significant person/carer distress associated with serious mental illness (including mood/anxiety disorder) but not suicidal </w:t>
            </w:r>
          </w:p>
          <w:p w14:paraId="7654EEAE" w14:textId="77777777" w:rsidR="00375A5A" w:rsidRPr="000A427C" w:rsidRDefault="00375A5A" w:rsidP="00870E23">
            <w:pPr>
              <w:numPr>
                <w:ilvl w:val="0"/>
                <w:numId w:val="50"/>
              </w:numPr>
              <w:autoSpaceDE w:val="0"/>
              <w:autoSpaceDN w:val="0"/>
              <w:adjustRightInd w:val="0"/>
              <w:rPr>
                <w:rFonts w:ascii="Arial" w:hAnsi="Arial" w:cs="Arial"/>
                <w:color w:val="000000"/>
                <w:sz w:val="20"/>
                <w:lang w:eastAsia="en-AU"/>
              </w:rPr>
            </w:pPr>
            <w:r w:rsidRPr="000A427C">
              <w:rPr>
                <w:rFonts w:ascii="Arial" w:eastAsiaTheme="minorHAnsi" w:hAnsi="Arial" w:cs="Arial"/>
                <w:sz w:val="20"/>
              </w:rPr>
              <w:t>Absent insight /early symptoms of psychosis or mental health deterioration</w:t>
            </w:r>
          </w:p>
          <w:p w14:paraId="33556D77" w14:textId="77777777" w:rsidR="00375A5A" w:rsidRPr="000A427C" w:rsidRDefault="00375A5A" w:rsidP="00870E23">
            <w:pPr>
              <w:numPr>
                <w:ilvl w:val="0"/>
                <w:numId w:val="50"/>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Known person requiring priority treatment or review.</w:t>
            </w:r>
          </w:p>
        </w:tc>
        <w:tc>
          <w:tcPr>
            <w:tcW w:w="3827" w:type="dxa"/>
            <w:tcBorders>
              <w:top w:val="single" w:sz="8" w:space="0" w:color="000000"/>
              <w:left w:val="single" w:sz="8" w:space="0" w:color="000000"/>
              <w:bottom w:val="single" w:sz="8" w:space="0" w:color="000000"/>
              <w:right w:val="single" w:sz="8" w:space="0" w:color="000000"/>
            </w:tcBorders>
            <w:shd w:val="clear" w:color="auto" w:fill="FFCC00"/>
            <w:hideMark/>
          </w:tcPr>
          <w:p w14:paraId="6F554991"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lastRenderedPageBreak/>
              <w:t xml:space="preserve">Contact community Treating Team. Provide ISBAR+SS handover. Hand over care to Community Team. </w:t>
            </w:r>
          </w:p>
          <w:p w14:paraId="35F429A0" w14:textId="77777777" w:rsidR="00375A5A" w:rsidRPr="000A427C" w:rsidRDefault="00375A5A" w:rsidP="00FA0D56">
            <w:pPr>
              <w:autoSpaceDE w:val="0"/>
              <w:autoSpaceDN w:val="0"/>
              <w:adjustRightInd w:val="0"/>
              <w:rPr>
                <w:rFonts w:ascii="Arial" w:hAnsi="Arial" w:cs="Arial"/>
                <w:bCs/>
                <w:color w:val="000000"/>
                <w:sz w:val="20"/>
                <w:lang w:eastAsia="en-AU"/>
              </w:rPr>
            </w:pPr>
          </w:p>
          <w:p w14:paraId="72EDB2F8" w14:textId="77777777" w:rsidR="00375A5A" w:rsidRPr="000A427C" w:rsidRDefault="00375A5A" w:rsidP="00FA0D56">
            <w:pPr>
              <w:autoSpaceDE w:val="0"/>
              <w:autoSpaceDN w:val="0"/>
              <w:adjustRightInd w:val="0"/>
              <w:rPr>
                <w:rFonts w:ascii="Arial" w:hAnsi="Arial" w:cs="Arial"/>
                <w:bCs/>
                <w:color w:val="000000"/>
                <w:sz w:val="20"/>
                <w:lang w:eastAsia="en-AU"/>
              </w:rPr>
            </w:pPr>
          </w:p>
          <w:p w14:paraId="23F7B7C0" w14:textId="77777777" w:rsidR="00375A5A" w:rsidRPr="000A427C" w:rsidRDefault="00375A5A" w:rsidP="00FA0D56">
            <w:pPr>
              <w:autoSpaceDE w:val="0"/>
              <w:autoSpaceDN w:val="0"/>
              <w:adjustRightInd w:val="0"/>
              <w:rPr>
                <w:rFonts w:ascii="Arial" w:hAnsi="Arial" w:cs="Arial"/>
                <w:bCs/>
                <w:color w:val="000000"/>
                <w:sz w:val="20"/>
                <w:lang w:eastAsia="en-AU"/>
              </w:rPr>
            </w:pPr>
          </w:p>
          <w:p w14:paraId="71510AB4" w14:textId="77777777" w:rsidR="00375A5A" w:rsidRPr="000A427C" w:rsidRDefault="00375A5A" w:rsidP="00FA0D56">
            <w:pPr>
              <w:autoSpaceDE w:val="0"/>
              <w:autoSpaceDN w:val="0"/>
              <w:adjustRightInd w:val="0"/>
              <w:rPr>
                <w:rFonts w:ascii="Arial" w:hAnsi="Arial" w:cs="Arial"/>
                <w:bCs/>
                <w:color w:val="000000"/>
                <w:sz w:val="20"/>
                <w:lang w:eastAsia="en-AU"/>
              </w:rPr>
            </w:pPr>
          </w:p>
          <w:p w14:paraId="4D147FF2" w14:textId="77777777" w:rsidR="00375A5A" w:rsidRPr="000A427C" w:rsidRDefault="00375A5A" w:rsidP="00FA0D56">
            <w:pPr>
              <w:autoSpaceDE w:val="0"/>
              <w:autoSpaceDN w:val="0"/>
              <w:adjustRightInd w:val="0"/>
              <w:rPr>
                <w:rFonts w:ascii="Arial" w:hAnsi="Arial" w:cs="Arial"/>
                <w:bCs/>
                <w:color w:val="000000"/>
                <w:sz w:val="20"/>
                <w:lang w:eastAsia="en-AU"/>
              </w:rPr>
            </w:pPr>
          </w:p>
          <w:p w14:paraId="267D37C3" w14:textId="77777777" w:rsidR="00375A5A" w:rsidRPr="000A427C" w:rsidRDefault="00375A5A" w:rsidP="00FA0D56">
            <w:pPr>
              <w:autoSpaceDE w:val="0"/>
              <w:autoSpaceDN w:val="0"/>
              <w:adjustRightInd w:val="0"/>
              <w:rPr>
                <w:rFonts w:ascii="Arial" w:hAnsi="Arial" w:cs="Arial"/>
                <w:bCs/>
                <w:color w:val="000000"/>
                <w:sz w:val="20"/>
                <w:lang w:eastAsia="en-AU"/>
              </w:rPr>
            </w:pPr>
          </w:p>
          <w:p w14:paraId="2CD10D4E" w14:textId="77777777" w:rsidR="00375A5A" w:rsidRPr="000A427C" w:rsidRDefault="00375A5A" w:rsidP="00FA0D56">
            <w:pPr>
              <w:autoSpaceDE w:val="0"/>
              <w:autoSpaceDN w:val="0"/>
              <w:adjustRightInd w:val="0"/>
              <w:rPr>
                <w:rFonts w:ascii="Arial" w:hAnsi="Arial" w:cs="Arial"/>
                <w:bCs/>
                <w:color w:val="000000"/>
                <w:sz w:val="20"/>
                <w:lang w:eastAsia="en-AU"/>
              </w:rPr>
            </w:pPr>
          </w:p>
        </w:tc>
        <w:tc>
          <w:tcPr>
            <w:tcW w:w="4394" w:type="dxa"/>
            <w:tcBorders>
              <w:top w:val="single" w:sz="8" w:space="0" w:color="000000"/>
              <w:left w:val="single" w:sz="8" w:space="0" w:color="000000"/>
              <w:bottom w:val="single" w:sz="8" w:space="0" w:color="000000"/>
              <w:right w:val="single" w:sz="8" w:space="0" w:color="000000"/>
            </w:tcBorders>
            <w:shd w:val="clear" w:color="auto" w:fill="FFCC00"/>
            <w:hideMark/>
          </w:tcPr>
          <w:p w14:paraId="6AF83E87"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Contact community treating team. Provide </w:t>
            </w:r>
            <w:r>
              <w:rPr>
                <w:rFonts w:ascii="Arial" w:hAnsi="Arial" w:cs="Arial"/>
                <w:color w:val="000000"/>
                <w:sz w:val="20"/>
                <w:lang w:eastAsia="en-AU"/>
              </w:rPr>
              <w:t xml:space="preserve">verbal </w:t>
            </w:r>
            <w:r w:rsidRPr="000A427C">
              <w:rPr>
                <w:rFonts w:ascii="Arial" w:hAnsi="Arial" w:cs="Arial"/>
                <w:color w:val="000000"/>
                <w:sz w:val="20"/>
                <w:lang w:eastAsia="en-AU"/>
              </w:rPr>
              <w:t xml:space="preserve">ISBAR+SS handover to clinical manager (CM), if CM not available to DO, if DO not available to team leader. Hand over care to treating team. </w:t>
            </w:r>
          </w:p>
          <w:p w14:paraId="5083AF09"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Update SVAT if indicated and document written ISBAR+SS</w:t>
            </w:r>
            <w:r>
              <w:rPr>
                <w:rFonts w:ascii="Arial" w:hAnsi="Arial" w:cs="Arial"/>
                <w:color w:val="000000"/>
                <w:sz w:val="20"/>
                <w:lang w:eastAsia="en-AU"/>
              </w:rPr>
              <w:t xml:space="preserve">. Send </w:t>
            </w:r>
            <w:proofErr w:type="spellStart"/>
            <w:r>
              <w:rPr>
                <w:rFonts w:ascii="Arial" w:hAnsi="Arial" w:cs="Arial"/>
                <w:color w:val="000000"/>
                <w:sz w:val="20"/>
                <w:lang w:eastAsia="en-AU"/>
              </w:rPr>
              <w:t>MAJICeR</w:t>
            </w:r>
            <w:proofErr w:type="spellEnd"/>
            <w:r>
              <w:rPr>
                <w:rFonts w:ascii="Arial" w:hAnsi="Arial" w:cs="Arial"/>
                <w:color w:val="000000"/>
                <w:sz w:val="20"/>
                <w:lang w:eastAsia="en-AU"/>
              </w:rPr>
              <w:t xml:space="preserve"> message to </w:t>
            </w:r>
            <w:proofErr w:type="gramStart"/>
            <w:r>
              <w:rPr>
                <w:rFonts w:ascii="Arial" w:hAnsi="Arial" w:cs="Arial"/>
                <w:color w:val="000000"/>
                <w:sz w:val="20"/>
                <w:lang w:eastAsia="en-AU"/>
              </w:rPr>
              <w:t>treating</w:t>
            </w:r>
            <w:proofErr w:type="gramEnd"/>
            <w:r>
              <w:rPr>
                <w:rFonts w:ascii="Arial" w:hAnsi="Arial" w:cs="Arial"/>
                <w:color w:val="000000"/>
                <w:sz w:val="20"/>
                <w:lang w:eastAsia="en-AU"/>
              </w:rPr>
              <w:t xml:space="preserve"> team. </w:t>
            </w:r>
          </w:p>
          <w:p w14:paraId="66DEDEFC" w14:textId="77777777" w:rsidR="00375A5A" w:rsidRPr="000A427C" w:rsidRDefault="00375A5A" w:rsidP="00FA0D56">
            <w:pPr>
              <w:autoSpaceDE w:val="0"/>
              <w:autoSpaceDN w:val="0"/>
              <w:adjustRightInd w:val="0"/>
              <w:rPr>
                <w:rFonts w:ascii="Arial" w:hAnsi="Arial" w:cs="Arial"/>
                <w:color w:val="000000"/>
                <w:sz w:val="20"/>
                <w:lang w:eastAsia="en-AU"/>
              </w:rPr>
            </w:pPr>
          </w:p>
        </w:tc>
      </w:tr>
      <w:tr w:rsidR="00375A5A" w:rsidRPr="000A427C" w14:paraId="079C12D1"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FFFF99"/>
            <w:hideMark/>
          </w:tcPr>
          <w:p w14:paraId="7136188E"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bCs/>
                <w:color w:val="000000"/>
                <w:sz w:val="20"/>
                <w:lang w:eastAsia="en-AU"/>
              </w:rPr>
              <w:t xml:space="preserve">E – </w:t>
            </w:r>
            <w:proofErr w:type="gramStart"/>
            <w:r w:rsidRPr="000A427C">
              <w:rPr>
                <w:rFonts w:ascii="Arial" w:hAnsi="Arial" w:cs="Arial"/>
                <w:b/>
                <w:bCs/>
                <w:color w:val="000000"/>
                <w:sz w:val="20"/>
                <w:lang w:eastAsia="en-AU"/>
              </w:rPr>
              <w:t>NON URGENT</w:t>
            </w:r>
            <w:proofErr w:type="gramEnd"/>
            <w:r w:rsidRPr="000A427C">
              <w:rPr>
                <w:rFonts w:ascii="Arial" w:hAnsi="Arial" w:cs="Arial"/>
                <w:b/>
                <w:bCs/>
                <w:color w:val="000000"/>
                <w:sz w:val="20"/>
                <w:lang w:eastAsia="en-AU"/>
              </w:rPr>
              <w:t xml:space="preserve"> </w:t>
            </w:r>
          </w:p>
          <w:p w14:paraId="4358FD77"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FFFF99"/>
            <w:hideMark/>
          </w:tcPr>
          <w:p w14:paraId="48009E10"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b/>
                <w:bCs/>
                <w:color w:val="000000"/>
                <w:sz w:val="20"/>
                <w:lang w:eastAsia="en-AU"/>
              </w:rPr>
              <w:t xml:space="preserve">WITHIN 14 DAYS </w:t>
            </w:r>
          </w:p>
        </w:tc>
        <w:tc>
          <w:tcPr>
            <w:tcW w:w="4111" w:type="dxa"/>
            <w:tcBorders>
              <w:top w:val="single" w:sz="8" w:space="0" w:color="000000"/>
              <w:left w:val="single" w:sz="8" w:space="0" w:color="000000"/>
              <w:bottom w:val="single" w:sz="8" w:space="0" w:color="000000"/>
              <w:right w:val="single" w:sz="8" w:space="0" w:color="000000"/>
            </w:tcBorders>
            <w:shd w:val="clear" w:color="auto" w:fill="FFFF99"/>
          </w:tcPr>
          <w:p w14:paraId="5ABCB1DD" w14:textId="77777777" w:rsidR="00375A5A" w:rsidRPr="000A427C" w:rsidRDefault="00375A5A" w:rsidP="00870E23">
            <w:pPr>
              <w:numPr>
                <w:ilvl w:val="0"/>
                <w:numId w:val="51"/>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Requires specialist mental health assessment but is stable and at low risk of harm in waiting period </w:t>
            </w:r>
          </w:p>
          <w:p w14:paraId="14005443" w14:textId="77777777" w:rsidR="00375A5A" w:rsidRPr="000A427C" w:rsidRDefault="00375A5A" w:rsidP="00870E23">
            <w:pPr>
              <w:numPr>
                <w:ilvl w:val="0"/>
                <w:numId w:val="51"/>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Other service providers able to manage the person until MHS appointment (with or without MHS phone support) </w:t>
            </w:r>
          </w:p>
          <w:p w14:paraId="6BAD542C" w14:textId="77777777" w:rsidR="00375A5A" w:rsidRPr="000A427C" w:rsidRDefault="00375A5A" w:rsidP="00870E23">
            <w:pPr>
              <w:numPr>
                <w:ilvl w:val="0"/>
                <w:numId w:val="51"/>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Known person requiring non-urgent review, </w:t>
            </w:r>
            <w:proofErr w:type="gramStart"/>
            <w:r w:rsidRPr="000A427C">
              <w:rPr>
                <w:rFonts w:ascii="Arial" w:hAnsi="Arial" w:cs="Arial"/>
                <w:color w:val="000000"/>
                <w:sz w:val="20"/>
                <w:lang w:eastAsia="en-AU"/>
              </w:rPr>
              <w:t>treatment</w:t>
            </w:r>
            <w:proofErr w:type="gramEnd"/>
            <w:r w:rsidRPr="000A427C">
              <w:rPr>
                <w:rFonts w:ascii="Arial" w:hAnsi="Arial" w:cs="Arial"/>
                <w:color w:val="000000"/>
                <w:sz w:val="20"/>
                <w:lang w:eastAsia="en-AU"/>
              </w:rPr>
              <w:t xml:space="preserve"> or follow-up</w:t>
            </w:r>
          </w:p>
        </w:tc>
        <w:tc>
          <w:tcPr>
            <w:tcW w:w="3827" w:type="dxa"/>
            <w:tcBorders>
              <w:top w:val="single" w:sz="8" w:space="0" w:color="000000"/>
              <w:left w:val="single" w:sz="8" w:space="0" w:color="000000"/>
              <w:bottom w:val="single" w:sz="8" w:space="0" w:color="000000"/>
              <w:right w:val="single" w:sz="8" w:space="0" w:color="000000"/>
            </w:tcBorders>
            <w:shd w:val="clear" w:color="auto" w:fill="FFFF99"/>
            <w:hideMark/>
          </w:tcPr>
          <w:p w14:paraId="738300E9" w14:textId="77777777" w:rsidR="00375A5A" w:rsidRPr="000A427C" w:rsidRDefault="00375A5A" w:rsidP="00FA0D56">
            <w:pPr>
              <w:autoSpaceDE w:val="0"/>
              <w:autoSpaceDN w:val="0"/>
              <w:adjustRightInd w:val="0"/>
              <w:rPr>
                <w:rFonts w:ascii="Arial" w:hAnsi="Arial" w:cs="Arial"/>
                <w:bCs/>
                <w:color w:val="000000"/>
                <w:sz w:val="20"/>
                <w:lang w:eastAsia="en-AU"/>
              </w:rPr>
            </w:pPr>
            <w:r w:rsidRPr="000A427C">
              <w:rPr>
                <w:rFonts w:ascii="Arial" w:hAnsi="Arial" w:cs="Arial"/>
                <w:bCs/>
                <w:color w:val="000000"/>
                <w:sz w:val="20"/>
                <w:lang w:eastAsia="en-AU"/>
              </w:rPr>
              <w:t xml:space="preserve">Handover care to treating team. </w:t>
            </w:r>
          </w:p>
          <w:p w14:paraId="03C6DE43" w14:textId="77777777" w:rsidR="00375A5A" w:rsidRPr="000A427C" w:rsidRDefault="00375A5A" w:rsidP="00FA0D56">
            <w:pPr>
              <w:autoSpaceDE w:val="0"/>
              <w:autoSpaceDN w:val="0"/>
              <w:adjustRightInd w:val="0"/>
              <w:rPr>
                <w:rFonts w:ascii="Arial" w:hAnsi="Arial" w:cs="Arial"/>
                <w:b/>
                <w:bCs/>
                <w:color w:val="000000"/>
                <w:sz w:val="20"/>
                <w:lang w:eastAsia="en-AU"/>
              </w:rPr>
            </w:pPr>
          </w:p>
          <w:p w14:paraId="7F496E4D"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99"/>
            <w:hideMark/>
          </w:tcPr>
          <w:p w14:paraId="3F19887E" w14:textId="77777777" w:rsidR="00375A5A" w:rsidRPr="000A427C" w:rsidRDefault="00375A5A" w:rsidP="00FA0D56">
            <w:pPr>
              <w:autoSpaceDE w:val="0"/>
              <w:autoSpaceDN w:val="0"/>
              <w:adjustRightInd w:val="0"/>
              <w:rPr>
                <w:rFonts w:ascii="Arial" w:hAnsi="Arial" w:cs="Arial"/>
                <w:bCs/>
                <w:color w:val="000000"/>
                <w:sz w:val="20"/>
                <w:lang w:eastAsia="en-AU"/>
              </w:rPr>
            </w:pPr>
            <w:r w:rsidRPr="000A427C">
              <w:rPr>
                <w:rFonts w:ascii="Arial" w:hAnsi="Arial" w:cs="Arial"/>
                <w:bCs/>
                <w:color w:val="000000"/>
                <w:sz w:val="20"/>
                <w:lang w:eastAsia="en-AU"/>
              </w:rPr>
              <w:t xml:space="preserve">Handover care to treating team. Write ISBAR + SS and send </w:t>
            </w:r>
            <w:proofErr w:type="spellStart"/>
            <w:r w:rsidRPr="000A427C">
              <w:rPr>
                <w:rFonts w:ascii="Arial" w:hAnsi="Arial" w:cs="Arial"/>
                <w:bCs/>
                <w:color w:val="000000"/>
                <w:sz w:val="20"/>
                <w:lang w:eastAsia="en-AU"/>
              </w:rPr>
              <w:t>MAJICeR</w:t>
            </w:r>
            <w:proofErr w:type="spellEnd"/>
            <w:r w:rsidRPr="000A427C">
              <w:rPr>
                <w:rFonts w:ascii="Arial" w:hAnsi="Arial" w:cs="Arial"/>
                <w:bCs/>
                <w:color w:val="000000"/>
                <w:sz w:val="20"/>
                <w:lang w:eastAsia="en-AU"/>
              </w:rPr>
              <w:t xml:space="preserve"> message to </w:t>
            </w:r>
            <w:proofErr w:type="gramStart"/>
            <w:r w:rsidRPr="000A427C">
              <w:rPr>
                <w:rFonts w:ascii="Arial" w:hAnsi="Arial" w:cs="Arial"/>
                <w:bCs/>
                <w:color w:val="000000"/>
                <w:sz w:val="20"/>
                <w:lang w:eastAsia="en-AU"/>
              </w:rPr>
              <w:t>treating</w:t>
            </w:r>
            <w:proofErr w:type="gramEnd"/>
            <w:r w:rsidRPr="000A427C">
              <w:rPr>
                <w:rFonts w:ascii="Arial" w:hAnsi="Arial" w:cs="Arial"/>
                <w:bCs/>
                <w:color w:val="000000"/>
                <w:sz w:val="20"/>
                <w:lang w:eastAsia="en-AU"/>
              </w:rPr>
              <w:t xml:space="preserve"> team. </w:t>
            </w:r>
            <w:r w:rsidRPr="000A427C">
              <w:rPr>
                <w:rFonts w:ascii="Arial" w:hAnsi="Arial" w:cs="Arial"/>
                <w:color w:val="000000"/>
                <w:sz w:val="20"/>
                <w:lang w:eastAsia="en-AU"/>
              </w:rPr>
              <w:t>Update SVAT if indicated</w:t>
            </w:r>
            <w:r>
              <w:rPr>
                <w:rFonts w:ascii="Arial" w:hAnsi="Arial" w:cs="Arial"/>
                <w:color w:val="000000"/>
                <w:sz w:val="20"/>
                <w:lang w:eastAsia="en-AU"/>
              </w:rPr>
              <w:t>.</w:t>
            </w:r>
          </w:p>
          <w:p w14:paraId="519621D0" w14:textId="77777777" w:rsidR="00375A5A" w:rsidRPr="000A427C" w:rsidRDefault="00375A5A" w:rsidP="00FA0D56">
            <w:pPr>
              <w:autoSpaceDE w:val="0"/>
              <w:autoSpaceDN w:val="0"/>
              <w:adjustRightInd w:val="0"/>
              <w:rPr>
                <w:rFonts w:ascii="Arial" w:hAnsi="Arial" w:cs="Arial"/>
                <w:color w:val="000000"/>
                <w:sz w:val="20"/>
                <w:lang w:eastAsia="en-AU"/>
              </w:rPr>
            </w:pPr>
          </w:p>
        </w:tc>
      </w:tr>
      <w:tr w:rsidR="00375A5A" w:rsidRPr="000A427C" w14:paraId="48DDD7CE"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hideMark/>
          </w:tcPr>
          <w:p w14:paraId="098A7EC5"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bCs/>
                <w:color w:val="000000"/>
                <w:sz w:val="20"/>
                <w:lang w:eastAsia="en-AU"/>
              </w:rPr>
              <w:t xml:space="preserve">F – </w:t>
            </w:r>
            <w:r w:rsidRPr="000A427C">
              <w:rPr>
                <w:rFonts w:ascii="Arial" w:hAnsi="Arial" w:cs="Arial"/>
                <w:b/>
                <w:color w:val="000000"/>
                <w:sz w:val="20"/>
                <w:lang w:eastAsia="en-AU"/>
              </w:rPr>
              <w:t xml:space="preserve">REFERRAL </w:t>
            </w:r>
          </w:p>
          <w:p w14:paraId="212E10CD" w14:textId="77777777" w:rsidR="00375A5A" w:rsidRPr="000A427C" w:rsidRDefault="00375A5A" w:rsidP="00FA0D56">
            <w:pPr>
              <w:autoSpaceDE w:val="0"/>
              <w:autoSpaceDN w:val="0"/>
              <w:adjustRightInd w:val="0"/>
              <w:rPr>
                <w:rFonts w:ascii="Arial" w:hAnsi="Arial" w:cs="Arial"/>
                <w:b/>
                <w:color w:val="000000"/>
                <w:sz w:val="20"/>
                <w:lang w:eastAsia="en-AU"/>
              </w:rPr>
            </w:pPr>
          </w:p>
        </w:tc>
        <w:tc>
          <w:tcPr>
            <w:tcW w:w="1417" w:type="dxa"/>
            <w:tcBorders>
              <w:top w:val="single" w:sz="8" w:space="0" w:color="000000"/>
              <w:left w:val="single" w:sz="8" w:space="0" w:color="000000"/>
              <w:bottom w:val="single" w:sz="8" w:space="0" w:color="000000"/>
              <w:right w:val="single" w:sz="8" w:space="0" w:color="000000"/>
            </w:tcBorders>
          </w:tcPr>
          <w:p w14:paraId="7F475C04" w14:textId="77777777" w:rsidR="00375A5A" w:rsidRPr="000A427C" w:rsidRDefault="00375A5A" w:rsidP="00FA0D56">
            <w:pPr>
              <w:autoSpaceDE w:val="0"/>
              <w:autoSpaceDN w:val="0"/>
              <w:adjustRightInd w:val="0"/>
              <w:rPr>
                <w:rFonts w:ascii="Arial" w:hAnsi="Arial" w:cs="Arial"/>
                <w:b/>
                <w:color w:val="000000"/>
                <w:sz w:val="20"/>
                <w:lang w:eastAsia="en-AU"/>
              </w:rPr>
            </w:pPr>
            <w:r w:rsidRPr="000A427C">
              <w:rPr>
                <w:rFonts w:ascii="Arial" w:hAnsi="Arial" w:cs="Arial"/>
                <w:b/>
                <w:color w:val="000000"/>
                <w:sz w:val="20"/>
                <w:lang w:eastAsia="en-AU"/>
              </w:rPr>
              <w:t>REFERRAL</w:t>
            </w:r>
          </w:p>
        </w:tc>
        <w:tc>
          <w:tcPr>
            <w:tcW w:w="4111" w:type="dxa"/>
            <w:tcBorders>
              <w:top w:val="single" w:sz="8" w:space="0" w:color="000000"/>
              <w:left w:val="single" w:sz="8" w:space="0" w:color="000000"/>
              <w:bottom w:val="single" w:sz="8" w:space="0" w:color="000000"/>
              <w:right w:val="single" w:sz="8" w:space="0" w:color="000000"/>
            </w:tcBorders>
          </w:tcPr>
          <w:p w14:paraId="6FA1F398" w14:textId="77777777" w:rsidR="00375A5A" w:rsidRPr="000A427C" w:rsidRDefault="00375A5A" w:rsidP="00870E23">
            <w:pPr>
              <w:numPr>
                <w:ilvl w:val="0"/>
                <w:numId w:val="52"/>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Other services (e.g. GPs, private mental health practitioners) more appropriate to person’s current needs </w:t>
            </w:r>
          </w:p>
          <w:p w14:paraId="330B0F06" w14:textId="77777777" w:rsidR="00375A5A" w:rsidRPr="000A427C" w:rsidRDefault="00375A5A" w:rsidP="00870E23">
            <w:pPr>
              <w:numPr>
                <w:ilvl w:val="0"/>
                <w:numId w:val="52"/>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Symptoms of moderately severe to severe depressive, anxiety, adjustment and/or developmental disorder without complexity or risk, where the symptoms are responding favourably to low intensity interventions and or first line medical treatments.</w:t>
            </w:r>
          </w:p>
          <w:p w14:paraId="4A4C15F2" w14:textId="77777777" w:rsidR="00375A5A" w:rsidRPr="000A427C" w:rsidRDefault="00375A5A" w:rsidP="00870E23">
            <w:pPr>
              <w:numPr>
                <w:ilvl w:val="0"/>
                <w:numId w:val="52"/>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Early cognitive changes in an older person </w:t>
            </w:r>
          </w:p>
        </w:tc>
        <w:tc>
          <w:tcPr>
            <w:tcW w:w="3827" w:type="dxa"/>
            <w:tcBorders>
              <w:top w:val="single" w:sz="8" w:space="0" w:color="000000"/>
              <w:left w:val="single" w:sz="8" w:space="0" w:color="000000"/>
              <w:bottom w:val="single" w:sz="8" w:space="0" w:color="000000"/>
              <w:right w:val="single" w:sz="8" w:space="0" w:color="000000"/>
            </w:tcBorders>
            <w:hideMark/>
          </w:tcPr>
          <w:p w14:paraId="63F2CAAA"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 xml:space="preserve">Liaise with treating team. </w:t>
            </w:r>
            <w:r w:rsidRPr="000A427C">
              <w:rPr>
                <w:rFonts w:ascii="Arial" w:hAnsi="Arial" w:cs="Arial"/>
                <w:color w:val="000000"/>
                <w:sz w:val="20"/>
                <w:lang w:eastAsia="en-AU"/>
              </w:rPr>
              <w:t>Provide feedback to referrer in timely manner.</w:t>
            </w:r>
          </w:p>
          <w:p w14:paraId="7455CF38"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4394" w:type="dxa"/>
            <w:tcBorders>
              <w:top w:val="single" w:sz="8" w:space="0" w:color="000000"/>
              <w:left w:val="single" w:sz="8" w:space="0" w:color="000000"/>
              <w:bottom w:val="single" w:sz="8" w:space="0" w:color="000000"/>
              <w:right w:val="single" w:sz="8" w:space="0" w:color="000000"/>
            </w:tcBorders>
            <w:hideMark/>
          </w:tcPr>
          <w:p w14:paraId="1AFB9407"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Refer to ACCESS team on 1800 629 354</w:t>
            </w:r>
          </w:p>
          <w:p w14:paraId="406A8D9C"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Provide feedback to referrer in timely manner.</w:t>
            </w:r>
          </w:p>
          <w:p w14:paraId="52C774EF" w14:textId="77777777" w:rsidR="00375A5A" w:rsidRPr="000A427C" w:rsidRDefault="00375A5A" w:rsidP="00FA0D56">
            <w:pPr>
              <w:autoSpaceDE w:val="0"/>
              <w:autoSpaceDN w:val="0"/>
              <w:adjustRightInd w:val="0"/>
              <w:rPr>
                <w:rFonts w:ascii="Arial" w:hAnsi="Arial" w:cs="Arial"/>
                <w:color w:val="000000"/>
                <w:sz w:val="20"/>
                <w:lang w:eastAsia="en-AU"/>
              </w:rPr>
            </w:pPr>
          </w:p>
        </w:tc>
      </w:tr>
      <w:tr w:rsidR="00375A5A" w:rsidRPr="000A427C" w14:paraId="1BC9002C" w14:textId="77777777" w:rsidTr="00FA0D56">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99CCFF"/>
            <w:hideMark/>
          </w:tcPr>
          <w:p w14:paraId="01ACD1A8" w14:textId="77777777" w:rsidR="00375A5A" w:rsidRPr="000A427C" w:rsidRDefault="00375A5A" w:rsidP="00FA0D56">
            <w:pPr>
              <w:autoSpaceDE w:val="0"/>
              <w:autoSpaceDN w:val="0"/>
              <w:adjustRightInd w:val="0"/>
              <w:rPr>
                <w:rFonts w:ascii="Arial" w:hAnsi="Arial" w:cs="Arial"/>
                <w:color w:val="000000"/>
                <w:sz w:val="20"/>
                <w:lang w:eastAsia="en-AU"/>
              </w:rPr>
            </w:pPr>
            <w:proofErr w:type="gramStart"/>
            <w:r w:rsidRPr="000A427C">
              <w:rPr>
                <w:rFonts w:ascii="Arial" w:hAnsi="Arial" w:cs="Arial"/>
                <w:b/>
                <w:bCs/>
                <w:color w:val="000000"/>
                <w:sz w:val="20"/>
                <w:lang w:eastAsia="en-AU"/>
              </w:rPr>
              <w:t>G  -</w:t>
            </w:r>
            <w:proofErr w:type="gramEnd"/>
            <w:r w:rsidRPr="000A427C">
              <w:rPr>
                <w:rFonts w:ascii="Arial" w:hAnsi="Arial" w:cs="Arial"/>
                <w:b/>
                <w:bCs/>
                <w:color w:val="000000"/>
                <w:sz w:val="20"/>
                <w:lang w:eastAsia="en-AU"/>
              </w:rPr>
              <w:t xml:space="preserve"> ADVICE </w:t>
            </w:r>
          </w:p>
          <w:p w14:paraId="5DF3C903"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1417" w:type="dxa"/>
            <w:tcBorders>
              <w:top w:val="single" w:sz="8" w:space="0" w:color="000000"/>
              <w:left w:val="single" w:sz="8" w:space="0" w:color="000000"/>
              <w:bottom w:val="single" w:sz="8" w:space="0" w:color="000000"/>
              <w:right w:val="single" w:sz="8" w:space="0" w:color="000000"/>
            </w:tcBorders>
            <w:shd w:val="clear" w:color="auto" w:fill="99CCFF"/>
          </w:tcPr>
          <w:p w14:paraId="6C734DA8" w14:textId="77777777" w:rsidR="00375A5A" w:rsidRPr="000A427C" w:rsidRDefault="00375A5A" w:rsidP="00FA0D56">
            <w:pPr>
              <w:autoSpaceDE w:val="0"/>
              <w:autoSpaceDN w:val="0"/>
              <w:adjustRightInd w:val="0"/>
              <w:rPr>
                <w:rFonts w:ascii="Arial" w:hAnsi="Arial" w:cs="Arial"/>
                <w:color w:val="000000"/>
                <w:sz w:val="20"/>
                <w:lang w:eastAsia="en-AU"/>
              </w:rPr>
            </w:pPr>
          </w:p>
        </w:tc>
        <w:tc>
          <w:tcPr>
            <w:tcW w:w="4111" w:type="dxa"/>
            <w:tcBorders>
              <w:top w:val="single" w:sz="8" w:space="0" w:color="000000"/>
              <w:left w:val="single" w:sz="8" w:space="0" w:color="000000"/>
              <w:bottom w:val="single" w:sz="8" w:space="0" w:color="000000"/>
              <w:right w:val="single" w:sz="8" w:space="0" w:color="000000"/>
            </w:tcBorders>
            <w:shd w:val="clear" w:color="auto" w:fill="99CCFF"/>
          </w:tcPr>
          <w:p w14:paraId="1E772782" w14:textId="77777777" w:rsidR="00375A5A" w:rsidRPr="000A427C" w:rsidRDefault="00375A5A" w:rsidP="00870E23">
            <w:pPr>
              <w:numPr>
                <w:ilvl w:val="0"/>
                <w:numId w:val="53"/>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Person/carer requiring advice or opportunity to talk </w:t>
            </w:r>
          </w:p>
          <w:p w14:paraId="5C337B45" w14:textId="77777777" w:rsidR="00375A5A" w:rsidRPr="000A427C" w:rsidRDefault="00375A5A" w:rsidP="00870E23">
            <w:pPr>
              <w:numPr>
                <w:ilvl w:val="0"/>
                <w:numId w:val="53"/>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lastRenderedPageBreak/>
              <w:t xml:space="preserve">Service provider requiring telephone consultation/advice </w:t>
            </w:r>
          </w:p>
          <w:p w14:paraId="3E0CE620" w14:textId="77777777" w:rsidR="00375A5A" w:rsidRPr="000A427C" w:rsidRDefault="00375A5A" w:rsidP="00870E23">
            <w:pPr>
              <w:numPr>
                <w:ilvl w:val="0"/>
                <w:numId w:val="53"/>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Issue not requiring mental health or other services </w:t>
            </w:r>
          </w:p>
          <w:p w14:paraId="0FE52E39" w14:textId="77777777" w:rsidR="00375A5A" w:rsidRPr="000A427C" w:rsidRDefault="00375A5A" w:rsidP="00870E23">
            <w:pPr>
              <w:numPr>
                <w:ilvl w:val="0"/>
                <w:numId w:val="53"/>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Mental health service awaiting possible further contact </w:t>
            </w:r>
          </w:p>
          <w:p w14:paraId="662AF6F4" w14:textId="77777777" w:rsidR="00375A5A" w:rsidRPr="000A427C" w:rsidRDefault="00375A5A" w:rsidP="00870E23">
            <w:pPr>
              <w:numPr>
                <w:ilvl w:val="0"/>
                <w:numId w:val="53"/>
              </w:num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More information needed to determine whether MHS intervention is required </w:t>
            </w:r>
          </w:p>
        </w:tc>
        <w:tc>
          <w:tcPr>
            <w:tcW w:w="3827" w:type="dxa"/>
            <w:tcBorders>
              <w:top w:val="single" w:sz="8" w:space="0" w:color="000000"/>
              <w:left w:val="single" w:sz="8" w:space="0" w:color="000000"/>
              <w:bottom w:val="single" w:sz="8" w:space="0" w:color="000000"/>
              <w:right w:val="single" w:sz="8" w:space="0" w:color="000000"/>
            </w:tcBorders>
            <w:shd w:val="clear" w:color="auto" w:fill="99CCFF"/>
            <w:hideMark/>
          </w:tcPr>
          <w:p w14:paraId="1950DBF7"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lastRenderedPageBreak/>
              <w:t xml:space="preserve">ALL Teams– provide phone contact number for ACCESS  </w:t>
            </w:r>
            <w:r w:rsidRPr="000A427C">
              <w:rPr>
                <w:rFonts w:ascii="Arial" w:hAnsi="Arial" w:cs="Arial"/>
                <w:color w:val="000000"/>
                <w:sz w:val="20"/>
                <w:lang w:eastAsia="en-AU"/>
              </w:rPr>
              <w:t>1800 629 354</w:t>
            </w:r>
            <w:r w:rsidRPr="000A427C">
              <w:rPr>
                <w:rFonts w:ascii="Arial" w:hAnsi="Arial" w:cs="Arial"/>
                <w:b/>
                <w:bCs/>
                <w:color w:val="000000"/>
                <w:sz w:val="20"/>
                <w:lang w:eastAsia="en-AU"/>
              </w:rPr>
              <w:t>.</w:t>
            </w:r>
          </w:p>
          <w:p w14:paraId="4E1346BB"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Initiate </w:t>
            </w:r>
            <w:proofErr w:type="spellStart"/>
            <w:r w:rsidRPr="000A427C">
              <w:rPr>
                <w:rFonts w:ascii="Arial" w:hAnsi="Arial" w:cs="Arial"/>
                <w:color w:val="000000"/>
                <w:sz w:val="20"/>
                <w:lang w:eastAsia="en-AU"/>
              </w:rPr>
              <w:t>Majicer</w:t>
            </w:r>
            <w:proofErr w:type="spellEnd"/>
            <w:r w:rsidRPr="000A427C">
              <w:rPr>
                <w:rFonts w:ascii="Arial" w:hAnsi="Arial" w:cs="Arial"/>
                <w:color w:val="000000"/>
                <w:sz w:val="20"/>
                <w:lang w:eastAsia="en-AU"/>
              </w:rPr>
              <w:t xml:space="preserve"> file if one does not exist.</w:t>
            </w:r>
          </w:p>
          <w:p w14:paraId="548D5005"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lastRenderedPageBreak/>
              <w:t>Document call.</w:t>
            </w:r>
          </w:p>
          <w:p w14:paraId="4C43B2B9" w14:textId="77777777" w:rsidR="00375A5A" w:rsidRPr="000A427C" w:rsidRDefault="00375A5A" w:rsidP="00FA0D56">
            <w:pPr>
              <w:autoSpaceDE w:val="0"/>
              <w:autoSpaceDN w:val="0"/>
              <w:adjustRightInd w:val="0"/>
              <w:rPr>
                <w:rFonts w:ascii="Arial" w:hAnsi="Arial" w:cs="Arial"/>
                <w:b/>
                <w:bCs/>
                <w:color w:val="000000"/>
                <w:sz w:val="20"/>
                <w:lang w:eastAsia="en-AU"/>
              </w:rPr>
            </w:pPr>
          </w:p>
          <w:p w14:paraId="5C2C340E" w14:textId="77777777" w:rsidR="00375A5A" w:rsidRPr="000A427C" w:rsidRDefault="00375A5A" w:rsidP="00FA0D56">
            <w:pPr>
              <w:autoSpaceDE w:val="0"/>
              <w:autoSpaceDN w:val="0"/>
              <w:adjustRightInd w:val="0"/>
              <w:rPr>
                <w:rFonts w:ascii="Arial" w:hAnsi="Arial" w:cs="Arial"/>
                <w:b/>
                <w:bCs/>
                <w:color w:val="000000"/>
                <w:sz w:val="20"/>
                <w:lang w:eastAsia="en-AU"/>
              </w:rPr>
            </w:pPr>
          </w:p>
          <w:p w14:paraId="26D5D68D" w14:textId="77777777" w:rsidR="00375A5A" w:rsidRPr="000A427C" w:rsidRDefault="00375A5A" w:rsidP="00FA0D56">
            <w:pPr>
              <w:autoSpaceDE w:val="0"/>
              <w:autoSpaceDN w:val="0"/>
              <w:adjustRightInd w:val="0"/>
              <w:rPr>
                <w:rFonts w:ascii="Arial" w:hAnsi="Arial" w:cs="Arial"/>
                <w:b/>
                <w:bCs/>
                <w:color w:val="000000"/>
                <w:sz w:val="20"/>
                <w:lang w:eastAsia="en-AU"/>
              </w:rPr>
            </w:pPr>
            <w:r w:rsidRPr="000A427C">
              <w:rPr>
                <w:rFonts w:ascii="Arial" w:hAnsi="Arial" w:cs="Arial"/>
                <w:b/>
                <w:bCs/>
                <w:color w:val="000000"/>
                <w:sz w:val="20"/>
                <w:lang w:eastAsia="en-AU"/>
              </w:rPr>
              <w:t>Follow up with phone call to see if person has made phone call to ACCESS</w:t>
            </w:r>
          </w:p>
          <w:p w14:paraId="7494B46A"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b/>
                <w:bCs/>
                <w:color w:val="000000"/>
                <w:sz w:val="20"/>
                <w:lang w:eastAsia="en-AU"/>
              </w:rPr>
              <w:t xml:space="preserve"> </w:t>
            </w:r>
          </w:p>
        </w:tc>
        <w:tc>
          <w:tcPr>
            <w:tcW w:w="4394" w:type="dxa"/>
            <w:tcBorders>
              <w:top w:val="single" w:sz="8" w:space="0" w:color="000000"/>
              <w:left w:val="single" w:sz="8" w:space="0" w:color="000000"/>
              <w:bottom w:val="single" w:sz="8" w:space="0" w:color="000000"/>
              <w:right w:val="single" w:sz="8" w:space="0" w:color="000000"/>
            </w:tcBorders>
            <w:shd w:val="clear" w:color="auto" w:fill="99CCFF"/>
            <w:hideMark/>
          </w:tcPr>
          <w:p w14:paraId="07DA3482"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lastRenderedPageBreak/>
              <w:t>Inform Allied Health Manager of phone call.</w:t>
            </w:r>
          </w:p>
          <w:p w14:paraId="591D0537"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 xml:space="preserve">Initiate </w:t>
            </w:r>
            <w:proofErr w:type="spellStart"/>
            <w:r w:rsidRPr="000A427C">
              <w:rPr>
                <w:rFonts w:ascii="Arial" w:hAnsi="Arial" w:cs="Arial"/>
                <w:color w:val="000000"/>
                <w:sz w:val="20"/>
                <w:lang w:eastAsia="en-AU"/>
              </w:rPr>
              <w:t>Majicer</w:t>
            </w:r>
            <w:proofErr w:type="spellEnd"/>
            <w:r w:rsidRPr="000A427C">
              <w:rPr>
                <w:rFonts w:ascii="Arial" w:hAnsi="Arial" w:cs="Arial"/>
                <w:color w:val="000000"/>
                <w:sz w:val="20"/>
                <w:lang w:eastAsia="en-AU"/>
              </w:rPr>
              <w:t xml:space="preserve"> file if one does not exist.</w:t>
            </w:r>
          </w:p>
          <w:p w14:paraId="495DEC57"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Document call.</w:t>
            </w:r>
          </w:p>
          <w:p w14:paraId="3340ABE2" w14:textId="77777777" w:rsidR="00375A5A" w:rsidRPr="000A427C" w:rsidRDefault="00375A5A" w:rsidP="00FA0D56">
            <w:pPr>
              <w:autoSpaceDE w:val="0"/>
              <w:autoSpaceDN w:val="0"/>
              <w:adjustRightInd w:val="0"/>
              <w:rPr>
                <w:rFonts w:ascii="Arial" w:hAnsi="Arial" w:cs="Arial"/>
                <w:color w:val="000000"/>
                <w:sz w:val="20"/>
                <w:lang w:eastAsia="en-AU"/>
              </w:rPr>
            </w:pPr>
          </w:p>
          <w:p w14:paraId="530ED49E" w14:textId="77777777" w:rsidR="00375A5A" w:rsidRPr="000A427C" w:rsidRDefault="00375A5A" w:rsidP="00FA0D56">
            <w:pPr>
              <w:autoSpaceDE w:val="0"/>
              <w:autoSpaceDN w:val="0"/>
              <w:adjustRightInd w:val="0"/>
              <w:rPr>
                <w:rFonts w:ascii="Arial" w:hAnsi="Arial" w:cs="Arial"/>
                <w:color w:val="000000"/>
                <w:sz w:val="20"/>
                <w:lang w:eastAsia="en-AU"/>
              </w:rPr>
            </w:pPr>
            <w:r w:rsidRPr="000A427C">
              <w:rPr>
                <w:rFonts w:ascii="Arial" w:hAnsi="Arial" w:cs="Arial"/>
                <w:color w:val="000000"/>
                <w:sz w:val="20"/>
                <w:lang w:eastAsia="en-AU"/>
              </w:rPr>
              <w:t>Follow up phone all to see if person has contacted ACCESS 1800 629 354</w:t>
            </w:r>
          </w:p>
          <w:p w14:paraId="7AFF913A" w14:textId="77777777" w:rsidR="00375A5A" w:rsidRPr="000A427C" w:rsidRDefault="00375A5A" w:rsidP="00FA0D56">
            <w:pPr>
              <w:autoSpaceDE w:val="0"/>
              <w:autoSpaceDN w:val="0"/>
              <w:adjustRightInd w:val="0"/>
              <w:rPr>
                <w:rFonts w:ascii="Arial" w:hAnsi="Arial" w:cs="Arial"/>
                <w:color w:val="000000"/>
                <w:sz w:val="20"/>
                <w:lang w:eastAsia="en-AU"/>
              </w:rPr>
            </w:pPr>
          </w:p>
          <w:p w14:paraId="39736A7D" w14:textId="77777777" w:rsidR="00375A5A" w:rsidRPr="000A427C" w:rsidRDefault="00375A5A" w:rsidP="00FA0D56">
            <w:pPr>
              <w:autoSpaceDE w:val="0"/>
              <w:autoSpaceDN w:val="0"/>
              <w:adjustRightInd w:val="0"/>
              <w:rPr>
                <w:rFonts w:ascii="Arial" w:hAnsi="Arial" w:cs="Arial"/>
                <w:color w:val="000000"/>
                <w:sz w:val="20"/>
                <w:lang w:eastAsia="en-AU"/>
              </w:rPr>
            </w:pPr>
          </w:p>
        </w:tc>
      </w:tr>
    </w:tbl>
    <w:p w14:paraId="109DA9D9" w14:textId="77777777" w:rsidR="00AC2CB0" w:rsidRDefault="00AC2CB0" w:rsidP="00375A5A">
      <w:pPr>
        <w:rPr>
          <w:rFonts w:cs="Arial"/>
          <w:szCs w:val="24"/>
        </w:rPr>
        <w:sectPr w:rsidR="00AC2CB0" w:rsidSect="00856F25">
          <w:pgSz w:w="16838" w:h="11906" w:orient="landscape"/>
          <w:pgMar w:top="1418" w:right="663" w:bottom="1418" w:left="1440" w:header="357" w:footer="306" w:gutter="0"/>
          <w:cols w:space="708"/>
          <w:docGrid w:linePitch="360"/>
        </w:sectPr>
      </w:pPr>
    </w:p>
    <w:p w14:paraId="62912B35" w14:textId="77777777" w:rsidR="003D366C" w:rsidRDefault="00FA4E28" w:rsidP="00FA4E28">
      <w:pPr>
        <w:pStyle w:val="Heading2"/>
        <w:rPr>
          <w:rStyle w:val="Heading2Char"/>
          <w:b/>
          <w:bCs/>
        </w:rPr>
      </w:pPr>
      <w:bookmarkStart w:id="276" w:name="_Toc65233405"/>
      <w:bookmarkStart w:id="277" w:name="_Toc77333446"/>
      <w:r w:rsidRPr="00FA4E28">
        <w:rPr>
          <w:rStyle w:val="Heading2Char"/>
          <w:b/>
          <w:bCs/>
        </w:rPr>
        <w:lastRenderedPageBreak/>
        <w:t xml:space="preserve">Attachment </w:t>
      </w:r>
      <w:r w:rsidR="00E72FE3">
        <w:rPr>
          <w:rStyle w:val="Heading2Char"/>
          <w:b/>
          <w:bCs/>
        </w:rPr>
        <w:t>9</w:t>
      </w:r>
      <w:r w:rsidRPr="00FA4E28">
        <w:rPr>
          <w:rStyle w:val="Heading2Char"/>
          <w:b/>
          <w:bCs/>
        </w:rPr>
        <w:t>: AMHDS DBT Referral Form</w:t>
      </w:r>
      <w:bookmarkEnd w:id="276"/>
      <w:bookmarkEnd w:id="277"/>
    </w:p>
    <w:p w14:paraId="3C4A5001" w14:textId="00734E58" w:rsidR="00AC2CB0" w:rsidRDefault="00E9604A" w:rsidP="003D366C">
      <w:pPr>
        <w:rPr>
          <w:rStyle w:val="Heading2Char"/>
          <w:b w:val="0"/>
          <w:bCs w:val="0"/>
        </w:rPr>
      </w:pPr>
      <w:r>
        <w:rPr>
          <w:noProof/>
        </w:rPr>
        <w:drawing>
          <wp:inline distT="0" distB="0" distL="0" distR="0" wp14:anchorId="43746A33" wp14:editId="4DF1BDAF">
            <wp:extent cx="5759450" cy="81635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8163560"/>
                    </a:xfrm>
                    <a:prstGeom prst="rect">
                      <a:avLst/>
                    </a:prstGeom>
                  </pic:spPr>
                </pic:pic>
              </a:graphicData>
            </a:graphic>
          </wp:inline>
        </w:drawing>
      </w:r>
    </w:p>
    <w:p w14:paraId="38AA3FF2" w14:textId="12005ECE" w:rsidR="00E72FE3" w:rsidRPr="00E72FE3" w:rsidRDefault="00E72FE3" w:rsidP="00E72FE3"/>
    <w:p w14:paraId="41C8DA75" w14:textId="09030265" w:rsidR="00AC2CB0" w:rsidRDefault="00435CA9" w:rsidP="00375A5A">
      <w:pPr>
        <w:rPr>
          <w:rFonts w:cs="Arial"/>
          <w:szCs w:val="24"/>
        </w:rPr>
      </w:pPr>
      <w:r>
        <w:rPr>
          <w:rFonts w:cs="Arial"/>
          <w:noProof/>
          <w:szCs w:val="24"/>
        </w:rPr>
        <w:drawing>
          <wp:inline distT="0" distB="0" distL="0" distR="0" wp14:anchorId="537FA0E0" wp14:editId="624B9674">
            <wp:extent cx="5755005" cy="70415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5005" cy="7041515"/>
                    </a:xfrm>
                    <a:prstGeom prst="rect">
                      <a:avLst/>
                    </a:prstGeom>
                    <a:noFill/>
                  </pic:spPr>
                </pic:pic>
              </a:graphicData>
            </a:graphic>
          </wp:inline>
        </w:drawing>
      </w:r>
    </w:p>
    <w:p w14:paraId="0D0A0902" w14:textId="55083CCF" w:rsidR="00AC2CB0" w:rsidRDefault="00AC2CB0" w:rsidP="00375A5A">
      <w:pPr>
        <w:rPr>
          <w:rFonts w:cs="Arial"/>
          <w:szCs w:val="24"/>
        </w:rPr>
      </w:pPr>
    </w:p>
    <w:p w14:paraId="3811BC0C" w14:textId="1B67F2F3" w:rsidR="00AC2CB0" w:rsidRDefault="00AC2CB0" w:rsidP="00375A5A">
      <w:pPr>
        <w:rPr>
          <w:rFonts w:cs="Arial"/>
          <w:szCs w:val="24"/>
        </w:rPr>
      </w:pPr>
    </w:p>
    <w:p w14:paraId="7DE01EE7" w14:textId="1A0E80D3" w:rsidR="00AC2CB0" w:rsidRDefault="00AC2CB0" w:rsidP="00375A5A">
      <w:pPr>
        <w:rPr>
          <w:rFonts w:cs="Arial"/>
          <w:szCs w:val="24"/>
        </w:rPr>
      </w:pPr>
    </w:p>
    <w:p w14:paraId="3970F0B3" w14:textId="3CCED8E5" w:rsidR="00AC2CB0" w:rsidRDefault="00AC2CB0" w:rsidP="00375A5A">
      <w:pPr>
        <w:rPr>
          <w:rFonts w:cs="Arial"/>
          <w:szCs w:val="24"/>
        </w:rPr>
      </w:pPr>
    </w:p>
    <w:p w14:paraId="6663A92C" w14:textId="185DF0FA" w:rsidR="00AC2CB0" w:rsidRDefault="00AC2CB0" w:rsidP="00375A5A">
      <w:pPr>
        <w:rPr>
          <w:rFonts w:cs="Arial"/>
          <w:szCs w:val="24"/>
        </w:rPr>
      </w:pPr>
    </w:p>
    <w:p w14:paraId="12C99C7D" w14:textId="092D0A95" w:rsidR="00AC2CB0" w:rsidRDefault="00AC2CB0" w:rsidP="00375A5A">
      <w:pPr>
        <w:rPr>
          <w:rFonts w:cs="Arial"/>
          <w:szCs w:val="24"/>
        </w:rPr>
      </w:pPr>
    </w:p>
    <w:p w14:paraId="1FD4E091" w14:textId="08082337" w:rsidR="00AC2CB0" w:rsidRDefault="00435CA9" w:rsidP="00375A5A">
      <w:pPr>
        <w:rPr>
          <w:rFonts w:cs="Arial"/>
          <w:szCs w:val="24"/>
        </w:rPr>
      </w:pPr>
      <w:r>
        <w:rPr>
          <w:rFonts w:cs="Arial"/>
          <w:noProof/>
          <w:szCs w:val="24"/>
        </w:rPr>
        <w:lastRenderedPageBreak/>
        <w:drawing>
          <wp:inline distT="0" distB="0" distL="0" distR="0" wp14:anchorId="3B3BB879" wp14:editId="225036C3">
            <wp:extent cx="5759450" cy="83737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8373745"/>
                    </a:xfrm>
                    <a:prstGeom prst="rect">
                      <a:avLst/>
                    </a:prstGeom>
                    <a:noFill/>
                  </pic:spPr>
                </pic:pic>
              </a:graphicData>
            </a:graphic>
          </wp:inline>
        </w:drawing>
      </w:r>
    </w:p>
    <w:p w14:paraId="5B18F814" w14:textId="6E3EF3D9" w:rsidR="00AC2CB0" w:rsidRDefault="00AC2CB0" w:rsidP="00375A5A">
      <w:pPr>
        <w:rPr>
          <w:rFonts w:cs="Arial"/>
          <w:szCs w:val="24"/>
        </w:rPr>
      </w:pPr>
    </w:p>
    <w:p w14:paraId="5BEF80E4" w14:textId="77777777" w:rsidR="00AB1B2B" w:rsidRPr="002E62EA" w:rsidRDefault="00AB1B2B" w:rsidP="00AB1B2B">
      <w:pPr>
        <w:pStyle w:val="Heading2"/>
      </w:pPr>
      <w:bookmarkStart w:id="278" w:name="_Toc65233406"/>
      <w:bookmarkStart w:id="279" w:name="_Toc77333447"/>
      <w:bookmarkStart w:id="280" w:name="_Hlk63438718"/>
      <w:r w:rsidRPr="002E62EA">
        <w:t xml:space="preserve">Attachment </w:t>
      </w:r>
      <w:bookmarkStart w:id="281" w:name="_Toc445983918"/>
      <w:bookmarkStart w:id="282" w:name="_Toc451171015"/>
      <w:bookmarkStart w:id="283" w:name="_Toc454975762"/>
      <w:r w:rsidRPr="002E62EA">
        <w:t>10: DBT Pre-treatment</w:t>
      </w:r>
      <w:bookmarkEnd w:id="281"/>
      <w:bookmarkEnd w:id="282"/>
      <w:bookmarkEnd w:id="283"/>
      <w:r w:rsidRPr="002E62EA">
        <w:t xml:space="preserve"> Guidelines</w:t>
      </w:r>
      <w:bookmarkEnd w:id="278"/>
      <w:bookmarkEnd w:id="279"/>
    </w:p>
    <w:bookmarkEnd w:id="280"/>
    <w:p w14:paraId="4ADA8687" w14:textId="33095C8F" w:rsidR="00AC2CB0" w:rsidRDefault="00AC2CB0" w:rsidP="00375A5A">
      <w:pPr>
        <w:rPr>
          <w:rFonts w:cs="Arial"/>
          <w:szCs w:val="24"/>
        </w:rPr>
      </w:pPr>
    </w:p>
    <w:p w14:paraId="6AB94BE8" w14:textId="207D225E" w:rsidR="00AB1B2B" w:rsidRDefault="00AB1B2B" w:rsidP="00AB1B2B">
      <w:r>
        <w:t>Pre-treatment refers to all individual sessions after the assessment process has been completed and before the skills training begins. The therapist presents the progress at consult and a decision is made as to whether the participants can begin skills group based on the level of commitment and completion of the pre-treatment tasks.</w:t>
      </w:r>
    </w:p>
    <w:p w14:paraId="7B9C2498" w14:textId="77777777" w:rsidR="003D21C0" w:rsidRDefault="003D21C0" w:rsidP="00AB1B2B"/>
    <w:p w14:paraId="61A1F339" w14:textId="77777777" w:rsidR="00AB1B2B" w:rsidRPr="003D21C0" w:rsidRDefault="00AB1B2B" w:rsidP="003D21C0">
      <w:pPr>
        <w:rPr>
          <w:b/>
          <w:bCs/>
        </w:rPr>
      </w:pPr>
      <w:bookmarkStart w:id="284" w:name="_Toc445983919"/>
      <w:bookmarkStart w:id="285" w:name="_Toc454975763"/>
      <w:bookmarkStart w:id="286" w:name="_Toc65233407"/>
      <w:r w:rsidRPr="003D21C0">
        <w:rPr>
          <w:b/>
          <w:bCs/>
        </w:rPr>
        <w:t>Objectives:</w:t>
      </w:r>
      <w:bookmarkEnd w:id="284"/>
      <w:bookmarkEnd w:id="285"/>
      <w:bookmarkEnd w:id="286"/>
      <w:r w:rsidRPr="003D21C0">
        <w:rPr>
          <w:b/>
          <w:bCs/>
        </w:rPr>
        <w:tab/>
      </w:r>
    </w:p>
    <w:p w14:paraId="1CFCB9C9" w14:textId="77777777" w:rsidR="00AB1B2B" w:rsidRDefault="00AB1B2B" w:rsidP="00870E23">
      <w:pPr>
        <w:numPr>
          <w:ilvl w:val="0"/>
          <w:numId w:val="54"/>
        </w:numPr>
        <w:spacing w:before="200" w:after="200" w:line="276" w:lineRule="auto"/>
      </w:pPr>
      <w:r>
        <w:t>Develop a collaborative commitment between consumer and individual therapist to treatment.</w:t>
      </w:r>
    </w:p>
    <w:p w14:paraId="267012F6" w14:textId="77777777" w:rsidR="00AB1B2B" w:rsidRDefault="00AB1B2B" w:rsidP="00870E23">
      <w:pPr>
        <w:numPr>
          <w:ilvl w:val="0"/>
          <w:numId w:val="54"/>
        </w:numPr>
        <w:spacing w:before="200" w:after="200" w:line="276" w:lineRule="auto"/>
      </w:pPr>
      <w:r>
        <w:t>Orientating the consumer to the specifics of DBT treatment.</w:t>
      </w:r>
    </w:p>
    <w:p w14:paraId="34943106" w14:textId="77777777" w:rsidR="00AB1B2B" w:rsidRDefault="00AB1B2B" w:rsidP="00870E23">
      <w:pPr>
        <w:numPr>
          <w:ilvl w:val="0"/>
          <w:numId w:val="54"/>
        </w:numPr>
        <w:spacing w:before="200" w:after="200" w:line="276" w:lineRule="auto"/>
      </w:pPr>
      <w:r>
        <w:t>Begin to develop an alliance.</w:t>
      </w:r>
    </w:p>
    <w:p w14:paraId="34297BDC" w14:textId="77777777" w:rsidR="00AB1B2B" w:rsidRPr="003D21C0" w:rsidRDefault="00AB1B2B" w:rsidP="003D21C0">
      <w:pPr>
        <w:rPr>
          <w:b/>
          <w:bCs/>
        </w:rPr>
      </w:pPr>
      <w:bookmarkStart w:id="287" w:name="_Toc445983920"/>
      <w:bookmarkStart w:id="288" w:name="_Toc454975764"/>
      <w:bookmarkStart w:id="289" w:name="_Toc65233408"/>
      <w:r w:rsidRPr="003D21C0">
        <w:rPr>
          <w:b/>
          <w:bCs/>
        </w:rPr>
        <w:t>Tasks for completion:</w:t>
      </w:r>
      <w:bookmarkEnd w:id="287"/>
      <w:bookmarkEnd w:id="288"/>
      <w:bookmarkEnd w:id="289"/>
    </w:p>
    <w:p w14:paraId="3681881B" w14:textId="77777777" w:rsidR="00AB1B2B" w:rsidRPr="00337A9D" w:rsidRDefault="00AB1B2B" w:rsidP="00870E23">
      <w:pPr>
        <w:pStyle w:val="ListParagraph"/>
        <w:numPr>
          <w:ilvl w:val="0"/>
          <w:numId w:val="55"/>
        </w:numPr>
        <w:spacing w:before="200" w:after="200" w:line="276" w:lineRule="auto"/>
        <w:rPr>
          <w:b/>
        </w:rPr>
      </w:pPr>
      <w:r w:rsidRPr="00337A9D">
        <w:rPr>
          <w:b/>
        </w:rPr>
        <w:t>Orientate to format of the program</w:t>
      </w:r>
    </w:p>
    <w:p w14:paraId="224F3DD7" w14:textId="77777777" w:rsidR="00AB1B2B" w:rsidRDefault="00AB1B2B" w:rsidP="00870E23">
      <w:pPr>
        <w:pStyle w:val="ListParagraph"/>
        <w:numPr>
          <w:ilvl w:val="1"/>
          <w:numId w:val="56"/>
        </w:numPr>
        <w:spacing w:before="200" w:after="200" w:line="276" w:lineRule="auto"/>
      </w:pPr>
      <w:r>
        <w:t>Describe the structure of DBT modules and the program including consult.</w:t>
      </w:r>
    </w:p>
    <w:p w14:paraId="55042643" w14:textId="77777777" w:rsidR="00AB1B2B" w:rsidRDefault="00AB1B2B" w:rsidP="00870E23">
      <w:pPr>
        <w:pStyle w:val="ListParagraph"/>
        <w:numPr>
          <w:ilvl w:val="1"/>
          <w:numId w:val="56"/>
        </w:numPr>
        <w:spacing w:before="200" w:after="200" w:line="276" w:lineRule="auto"/>
      </w:pPr>
      <w:r>
        <w:t xml:space="preserve">Explore </w:t>
      </w:r>
      <w:proofErr w:type="gramStart"/>
      <w:r>
        <w:t>past experience</w:t>
      </w:r>
      <w:proofErr w:type="gramEnd"/>
      <w:r>
        <w:t xml:space="preserve"> of therapy. What has worked/what has not worked. </w:t>
      </w:r>
    </w:p>
    <w:p w14:paraId="1B3CCB48" w14:textId="77777777" w:rsidR="00AB1B2B" w:rsidRDefault="00AB1B2B" w:rsidP="00870E23">
      <w:pPr>
        <w:pStyle w:val="ListParagraph"/>
        <w:numPr>
          <w:ilvl w:val="1"/>
          <w:numId w:val="56"/>
        </w:numPr>
        <w:spacing w:before="200" w:after="200" w:line="276" w:lineRule="auto"/>
      </w:pPr>
      <w:r>
        <w:t>Discuss differences between DBT and other therapies that consumers may have experienced.</w:t>
      </w:r>
    </w:p>
    <w:p w14:paraId="064F5510" w14:textId="77777777" w:rsidR="00AB1B2B" w:rsidRDefault="00AB1B2B" w:rsidP="00AB1B2B">
      <w:pPr>
        <w:pStyle w:val="ListParagraph"/>
        <w:ind w:left="1440"/>
      </w:pPr>
    </w:p>
    <w:p w14:paraId="2C7EFA5D" w14:textId="77777777" w:rsidR="00AB1B2B" w:rsidRPr="00337A9D" w:rsidRDefault="00AB1B2B" w:rsidP="00870E23">
      <w:pPr>
        <w:pStyle w:val="ListParagraph"/>
        <w:numPr>
          <w:ilvl w:val="0"/>
          <w:numId w:val="55"/>
        </w:numPr>
        <w:spacing w:before="200" w:after="200" w:line="276" w:lineRule="auto"/>
        <w:rPr>
          <w:b/>
        </w:rPr>
      </w:pPr>
      <w:r w:rsidRPr="00337A9D">
        <w:rPr>
          <w:b/>
        </w:rPr>
        <w:t>Orientation to guidelines and assumptions of the programme.</w:t>
      </w:r>
    </w:p>
    <w:p w14:paraId="1E579A6D" w14:textId="77777777" w:rsidR="00AB1B2B" w:rsidRDefault="00AB1B2B" w:rsidP="00870E23">
      <w:pPr>
        <w:pStyle w:val="ListParagraph"/>
        <w:numPr>
          <w:ilvl w:val="1"/>
          <w:numId w:val="56"/>
        </w:numPr>
        <w:spacing w:before="200" w:after="200" w:line="276" w:lineRule="auto"/>
      </w:pPr>
      <w:r>
        <w:t xml:space="preserve">See </w:t>
      </w:r>
      <w:r w:rsidRPr="00CC1AFE">
        <w:rPr>
          <w:i/>
        </w:rPr>
        <w:t>DBT Assumptions, Guidelines and Agreements</w:t>
      </w:r>
      <w:r>
        <w:t xml:space="preserve"> within this document.</w:t>
      </w:r>
    </w:p>
    <w:p w14:paraId="21CC1CDE" w14:textId="77777777" w:rsidR="00AB1B2B" w:rsidRDefault="00AB1B2B" w:rsidP="00AB1B2B">
      <w:pPr>
        <w:pStyle w:val="ListParagraph"/>
        <w:ind w:left="1440"/>
      </w:pPr>
    </w:p>
    <w:p w14:paraId="2E7C3F40" w14:textId="77777777" w:rsidR="00AB1B2B" w:rsidRPr="00337A9D" w:rsidRDefault="00AB1B2B" w:rsidP="00870E23">
      <w:pPr>
        <w:pStyle w:val="ListParagraph"/>
        <w:numPr>
          <w:ilvl w:val="0"/>
          <w:numId w:val="55"/>
        </w:numPr>
        <w:spacing w:before="200" w:after="200" w:line="276" w:lineRule="auto"/>
        <w:rPr>
          <w:b/>
        </w:rPr>
      </w:pPr>
      <w:r w:rsidRPr="00337A9D">
        <w:rPr>
          <w:b/>
        </w:rPr>
        <w:t>Introduction to Biosocial Theory.</w:t>
      </w:r>
    </w:p>
    <w:p w14:paraId="6F93427A" w14:textId="77777777" w:rsidR="00AB1B2B" w:rsidRDefault="00AB1B2B" w:rsidP="00870E23">
      <w:pPr>
        <w:pStyle w:val="ListParagraph"/>
        <w:numPr>
          <w:ilvl w:val="1"/>
          <w:numId w:val="56"/>
        </w:numPr>
        <w:spacing w:before="200" w:after="200" w:line="276" w:lineRule="auto"/>
      </w:pPr>
      <w:r>
        <w:t>Provide explanation of theory.</w:t>
      </w:r>
    </w:p>
    <w:p w14:paraId="7F6A466A" w14:textId="77777777" w:rsidR="00AB1B2B" w:rsidRDefault="00AB1B2B" w:rsidP="00870E23">
      <w:pPr>
        <w:pStyle w:val="ListParagraph"/>
        <w:numPr>
          <w:ilvl w:val="1"/>
          <w:numId w:val="56"/>
        </w:numPr>
        <w:spacing w:before="200" w:after="200" w:line="276" w:lineRule="auto"/>
      </w:pPr>
      <w:r>
        <w:t>Support the consumer to identify relevant experiences in their life where the model may apply.</w:t>
      </w:r>
    </w:p>
    <w:p w14:paraId="2B1C59B4" w14:textId="77777777" w:rsidR="00AB1B2B" w:rsidRPr="00BC0E54" w:rsidRDefault="00AB1B2B" w:rsidP="00870E23">
      <w:pPr>
        <w:pStyle w:val="ListParagraph"/>
        <w:numPr>
          <w:ilvl w:val="1"/>
          <w:numId w:val="56"/>
        </w:numPr>
        <w:spacing w:before="200" w:after="200" w:line="276" w:lineRule="auto"/>
      </w:pPr>
      <w:r w:rsidRPr="000F6BED">
        <w:t xml:space="preserve">See </w:t>
      </w:r>
      <w:r w:rsidRPr="005150B7">
        <w:rPr>
          <w:i/>
        </w:rPr>
        <w:t>General Handout 5: Biosocial Theory</w:t>
      </w:r>
      <w:r>
        <w:t xml:space="preserve"> (Linehan)</w:t>
      </w:r>
      <w:r w:rsidRPr="001512F0">
        <w:t>.</w:t>
      </w:r>
    </w:p>
    <w:p w14:paraId="79AA1857" w14:textId="77777777" w:rsidR="00AB1B2B" w:rsidRPr="00337A9D" w:rsidRDefault="00AB1B2B" w:rsidP="00AB1B2B">
      <w:pPr>
        <w:pStyle w:val="ListParagraph"/>
        <w:ind w:left="1440"/>
      </w:pPr>
    </w:p>
    <w:p w14:paraId="0D74CC87" w14:textId="77777777" w:rsidR="00AB1B2B" w:rsidRPr="00337A9D" w:rsidRDefault="00AB1B2B" w:rsidP="00870E23">
      <w:pPr>
        <w:pStyle w:val="ListParagraph"/>
        <w:numPr>
          <w:ilvl w:val="0"/>
          <w:numId w:val="55"/>
        </w:numPr>
        <w:spacing w:before="200" w:after="200" w:line="276" w:lineRule="auto"/>
        <w:rPr>
          <w:b/>
        </w:rPr>
      </w:pPr>
      <w:r>
        <w:rPr>
          <w:b/>
        </w:rPr>
        <w:t xml:space="preserve">Develop </w:t>
      </w:r>
      <w:r w:rsidRPr="00337A9D">
        <w:rPr>
          <w:b/>
        </w:rPr>
        <w:t>targets for treatment</w:t>
      </w:r>
      <w:r>
        <w:rPr>
          <w:b/>
        </w:rPr>
        <w:t xml:space="preserve"> using treatment hierarchy and overall goals of treatment</w:t>
      </w:r>
      <w:r w:rsidRPr="00337A9D">
        <w:rPr>
          <w:b/>
        </w:rPr>
        <w:t>.</w:t>
      </w:r>
    </w:p>
    <w:p w14:paraId="54D70187" w14:textId="77777777" w:rsidR="00AB1B2B" w:rsidRDefault="00AB1B2B" w:rsidP="00870E23">
      <w:pPr>
        <w:pStyle w:val="ListParagraph"/>
        <w:numPr>
          <w:ilvl w:val="1"/>
          <w:numId w:val="56"/>
        </w:numPr>
        <w:spacing w:before="200" w:after="200" w:line="276" w:lineRule="auto"/>
      </w:pPr>
      <w:r>
        <w:t>Elicit long term goals of consumer.</w:t>
      </w:r>
    </w:p>
    <w:p w14:paraId="57627182" w14:textId="77777777" w:rsidR="00AB1B2B" w:rsidRDefault="00AB1B2B" w:rsidP="00870E23">
      <w:pPr>
        <w:pStyle w:val="ListParagraph"/>
        <w:numPr>
          <w:ilvl w:val="1"/>
          <w:numId w:val="56"/>
        </w:numPr>
        <w:spacing w:before="200" w:after="200" w:line="276" w:lineRule="auto"/>
      </w:pPr>
      <w:r>
        <w:t xml:space="preserve">Identify treatment targets using hierarchy. Link to consumer’s </w:t>
      </w:r>
      <w:proofErr w:type="gramStart"/>
      <w:r>
        <w:t>long term</w:t>
      </w:r>
      <w:proofErr w:type="gramEnd"/>
      <w:r>
        <w:t xml:space="preserve"> goals.</w:t>
      </w:r>
    </w:p>
    <w:p w14:paraId="76A95D6B" w14:textId="77777777" w:rsidR="00AB1B2B" w:rsidRDefault="00AB1B2B" w:rsidP="00AB1B2B">
      <w:pPr>
        <w:pStyle w:val="ListParagraph"/>
        <w:rPr>
          <w:b/>
        </w:rPr>
      </w:pPr>
    </w:p>
    <w:p w14:paraId="5A71BFDD" w14:textId="77777777" w:rsidR="00AB1B2B" w:rsidRPr="00337A9D" w:rsidRDefault="00AB1B2B" w:rsidP="00870E23">
      <w:pPr>
        <w:pStyle w:val="ListParagraph"/>
        <w:numPr>
          <w:ilvl w:val="0"/>
          <w:numId w:val="55"/>
        </w:numPr>
        <w:spacing w:before="200" w:after="200" w:line="276" w:lineRule="auto"/>
        <w:rPr>
          <w:b/>
        </w:rPr>
      </w:pPr>
      <w:r w:rsidRPr="00337A9D">
        <w:rPr>
          <w:b/>
        </w:rPr>
        <w:t xml:space="preserve">Obtain specific commitment of consumer and therapist to DBT programme a specific </w:t>
      </w:r>
      <w:proofErr w:type="gramStart"/>
      <w:r w:rsidRPr="00337A9D">
        <w:rPr>
          <w:b/>
        </w:rPr>
        <w:t>period of time</w:t>
      </w:r>
      <w:proofErr w:type="gramEnd"/>
      <w:r w:rsidRPr="00337A9D">
        <w:rPr>
          <w:b/>
        </w:rPr>
        <w:t>.</w:t>
      </w:r>
    </w:p>
    <w:p w14:paraId="58DA7400" w14:textId="77777777" w:rsidR="00AB1B2B" w:rsidRDefault="00AB1B2B" w:rsidP="00870E23">
      <w:pPr>
        <w:pStyle w:val="ListParagraph"/>
        <w:numPr>
          <w:ilvl w:val="1"/>
          <w:numId w:val="56"/>
        </w:numPr>
        <w:spacing w:before="200" w:after="200" w:line="276" w:lineRule="auto"/>
      </w:pPr>
      <w:r>
        <w:t>Consider strategies such as Pros and cons, Devil’s advocate.</w:t>
      </w:r>
    </w:p>
    <w:p w14:paraId="4FA1015C" w14:textId="77777777" w:rsidR="00AB1B2B" w:rsidRDefault="00AB1B2B" w:rsidP="00870E23">
      <w:pPr>
        <w:pStyle w:val="ListParagraph"/>
        <w:numPr>
          <w:ilvl w:val="1"/>
          <w:numId w:val="56"/>
        </w:numPr>
        <w:spacing w:before="200" w:after="200" w:line="276" w:lineRule="auto"/>
      </w:pPr>
      <w:r>
        <w:lastRenderedPageBreak/>
        <w:t>Completion of c</w:t>
      </w:r>
      <w:r w:rsidRPr="00BB0A2A">
        <w:t>ontract</w:t>
      </w:r>
      <w:r>
        <w:t>.</w:t>
      </w:r>
    </w:p>
    <w:p w14:paraId="6EBE0CB2" w14:textId="77777777" w:rsidR="00AB1B2B" w:rsidRDefault="00AB1B2B" w:rsidP="00870E23">
      <w:pPr>
        <w:pStyle w:val="ListParagraph"/>
        <w:numPr>
          <w:ilvl w:val="1"/>
          <w:numId w:val="56"/>
        </w:numPr>
        <w:spacing w:before="200" w:after="200" w:line="276" w:lineRule="auto"/>
      </w:pPr>
      <w:r>
        <w:t xml:space="preserve">See </w:t>
      </w:r>
      <w:r w:rsidRPr="00131CE8">
        <w:rPr>
          <w:i/>
        </w:rPr>
        <w:t>Strategies for Obtaining Commitment</w:t>
      </w:r>
      <w:r w:rsidRPr="001512F0">
        <w:t xml:space="preserve"> </w:t>
      </w:r>
      <w:r>
        <w:t xml:space="preserve">and </w:t>
      </w:r>
      <w:r w:rsidRPr="003F08FA">
        <w:rPr>
          <w:i/>
        </w:rPr>
        <w:t>ACT Mental Health DBT Skills Group &amp; Individual Therapy Agreement</w:t>
      </w:r>
      <w:r w:rsidRPr="001512F0">
        <w:t xml:space="preserve"> </w:t>
      </w:r>
      <w:r>
        <w:t>(this document)</w:t>
      </w:r>
      <w:r w:rsidRPr="001512F0">
        <w:t>.</w:t>
      </w:r>
    </w:p>
    <w:p w14:paraId="0BFA068C" w14:textId="77777777" w:rsidR="00AB1B2B" w:rsidRPr="00337A9D" w:rsidRDefault="00AB1B2B" w:rsidP="00AB1B2B">
      <w:pPr>
        <w:pStyle w:val="ListParagraph"/>
        <w:ind w:left="1440"/>
      </w:pPr>
    </w:p>
    <w:p w14:paraId="11D9E255" w14:textId="77777777" w:rsidR="00AB1B2B" w:rsidRDefault="00AB1B2B" w:rsidP="00870E23">
      <w:pPr>
        <w:pStyle w:val="ListParagraph"/>
        <w:numPr>
          <w:ilvl w:val="0"/>
          <w:numId w:val="56"/>
        </w:numPr>
        <w:spacing w:before="200" w:after="200" w:line="276" w:lineRule="auto"/>
        <w:rPr>
          <w:b/>
        </w:rPr>
      </w:pPr>
      <w:r w:rsidRPr="001711D7">
        <w:rPr>
          <w:b/>
        </w:rPr>
        <w:t>Orienting the network to treatment</w:t>
      </w:r>
    </w:p>
    <w:p w14:paraId="6ECC9691" w14:textId="77777777" w:rsidR="00AB1B2B" w:rsidRPr="0011223C" w:rsidRDefault="00AB1B2B" w:rsidP="00870E23">
      <w:pPr>
        <w:pStyle w:val="ListParagraph"/>
        <w:numPr>
          <w:ilvl w:val="1"/>
          <w:numId w:val="56"/>
        </w:numPr>
        <w:spacing w:before="200" w:after="200" w:line="276" w:lineRule="auto"/>
        <w:rPr>
          <w:b/>
        </w:rPr>
      </w:pPr>
      <w:r>
        <w:t xml:space="preserve">Help the participant to identify key people in their network. This may include family, </w:t>
      </w:r>
      <w:proofErr w:type="gramStart"/>
      <w:r>
        <w:t>friends</w:t>
      </w:r>
      <w:proofErr w:type="gramEnd"/>
      <w:r>
        <w:t xml:space="preserve"> mental health workers, other health workers etc. Support them to orientate these people to DBT.</w:t>
      </w:r>
    </w:p>
    <w:p w14:paraId="39B921A7" w14:textId="77777777" w:rsidR="00AB1B2B" w:rsidRPr="00337A9D" w:rsidRDefault="00AB1B2B" w:rsidP="00870E23">
      <w:pPr>
        <w:pStyle w:val="ListParagraph"/>
        <w:numPr>
          <w:ilvl w:val="0"/>
          <w:numId w:val="55"/>
        </w:numPr>
        <w:spacing w:before="200" w:after="200" w:line="276" w:lineRule="auto"/>
        <w:rPr>
          <w:b/>
        </w:rPr>
      </w:pPr>
      <w:r w:rsidRPr="00337A9D">
        <w:rPr>
          <w:b/>
        </w:rPr>
        <w:t>Develop diary card and orientate</w:t>
      </w:r>
      <w:r>
        <w:rPr>
          <w:b/>
        </w:rPr>
        <w:t xml:space="preserve"> participant</w:t>
      </w:r>
      <w:r w:rsidRPr="00337A9D">
        <w:rPr>
          <w:b/>
        </w:rPr>
        <w:t xml:space="preserve"> to its use.</w:t>
      </w:r>
    </w:p>
    <w:p w14:paraId="0E4CC994" w14:textId="77777777" w:rsidR="00AB1B2B" w:rsidRDefault="00AB1B2B" w:rsidP="00870E23">
      <w:pPr>
        <w:pStyle w:val="ListParagraph"/>
        <w:numPr>
          <w:ilvl w:val="1"/>
          <w:numId w:val="56"/>
        </w:numPr>
        <w:spacing w:before="200" w:after="200" w:line="276" w:lineRule="auto"/>
      </w:pPr>
      <w:r>
        <w:t>Customise the card to the individual participant. Consider assessment and hierarchy of treatment targets and consumer’s individual circumstances.</w:t>
      </w:r>
    </w:p>
    <w:p w14:paraId="32DDF84D" w14:textId="77777777" w:rsidR="00AB1B2B" w:rsidRDefault="00AB1B2B" w:rsidP="00870E23">
      <w:pPr>
        <w:pStyle w:val="ListParagraph"/>
        <w:numPr>
          <w:ilvl w:val="1"/>
          <w:numId w:val="56"/>
        </w:numPr>
        <w:spacing w:before="200" w:after="200" w:line="276" w:lineRule="auto"/>
      </w:pPr>
      <w:r>
        <w:t>Introduce components of the card over time- start with requesting the consumer only complete a portion of the card.</w:t>
      </w:r>
    </w:p>
    <w:p w14:paraId="088B6B08" w14:textId="77777777" w:rsidR="00AB1B2B" w:rsidRPr="00337A9D" w:rsidRDefault="00AB1B2B" w:rsidP="00870E23">
      <w:pPr>
        <w:pStyle w:val="ListParagraph"/>
        <w:numPr>
          <w:ilvl w:val="1"/>
          <w:numId w:val="56"/>
        </w:numPr>
        <w:spacing w:before="200" w:after="200" w:line="276" w:lineRule="auto"/>
      </w:pPr>
      <w:r w:rsidRPr="00B36D8C">
        <w:t xml:space="preserve">See </w:t>
      </w:r>
      <w:r w:rsidRPr="00CD12F6">
        <w:rPr>
          <w:i/>
        </w:rPr>
        <w:t>Introducing Diary Cards</w:t>
      </w:r>
      <w:r w:rsidRPr="001512F0">
        <w:t xml:space="preserve"> (this document)</w:t>
      </w:r>
      <w:r>
        <w:t xml:space="preserve">, </w:t>
      </w:r>
      <w:r w:rsidRPr="00F474A6">
        <w:rPr>
          <w:i/>
        </w:rPr>
        <w:t>How to complete a diary card: Instructions for therapists and clients (University of Washington)</w:t>
      </w:r>
      <w:r w:rsidRPr="001512F0">
        <w:t xml:space="preserve"> </w:t>
      </w:r>
      <w:r>
        <w:t xml:space="preserve">and </w:t>
      </w:r>
      <w:r w:rsidRPr="00D25464">
        <w:rPr>
          <w:i/>
        </w:rPr>
        <w:t>Diary Card template</w:t>
      </w:r>
      <w:r w:rsidRPr="001512F0">
        <w:t>.</w:t>
      </w:r>
    </w:p>
    <w:p w14:paraId="6795C934" w14:textId="77777777" w:rsidR="00AB1B2B" w:rsidRDefault="00AB1B2B" w:rsidP="00AB1B2B">
      <w:pPr>
        <w:pStyle w:val="ListParagraph"/>
      </w:pPr>
    </w:p>
    <w:p w14:paraId="7854ABAD" w14:textId="77777777" w:rsidR="00AB1B2B" w:rsidRPr="00337A9D" w:rsidRDefault="00AB1B2B" w:rsidP="00870E23">
      <w:pPr>
        <w:pStyle w:val="ListParagraph"/>
        <w:numPr>
          <w:ilvl w:val="0"/>
          <w:numId w:val="55"/>
        </w:numPr>
        <w:spacing w:before="200" w:after="200" w:line="276" w:lineRule="auto"/>
        <w:rPr>
          <w:b/>
        </w:rPr>
      </w:pPr>
      <w:r w:rsidRPr="00337A9D">
        <w:rPr>
          <w:b/>
        </w:rPr>
        <w:t>Introduce chain analysis</w:t>
      </w:r>
    </w:p>
    <w:p w14:paraId="634AF93E" w14:textId="77777777" w:rsidR="00AB1B2B" w:rsidRPr="00337A9D" w:rsidRDefault="00AB1B2B" w:rsidP="00870E23">
      <w:pPr>
        <w:pStyle w:val="ListParagraph"/>
        <w:numPr>
          <w:ilvl w:val="1"/>
          <w:numId w:val="55"/>
        </w:numPr>
        <w:spacing w:before="200" w:after="200" w:line="276" w:lineRule="auto"/>
      </w:pPr>
      <w:r w:rsidRPr="00337A9D">
        <w:rPr>
          <w:i/>
        </w:rPr>
        <w:t>General Handout 7 and 7a: Chain analysis</w:t>
      </w:r>
      <w:r>
        <w:t xml:space="preserve"> (Linehan)</w:t>
      </w:r>
      <w:r>
        <w:rPr>
          <w:i/>
        </w:rPr>
        <w:t>.</w:t>
      </w:r>
    </w:p>
    <w:p w14:paraId="4E48A0DB" w14:textId="77777777" w:rsidR="00AB1B2B" w:rsidRPr="00646C9F" w:rsidRDefault="00AB1B2B" w:rsidP="00870E23">
      <w:pPr>
        <w:pStyle w:val="ListParagraph"/>
        <w:numPr>
          <w:ilvl w:val="1"/>
          <w:numId w:val="55"/>
        </w:numPr>
        <w:spacing w:before="200" w:after="200" w:line="276" w:lineRule="auto"/>
      </w:pPr>
      <w:r w:rsidRPr="00CE204B">
        <w:rPr>
          <w:i/>
        </w:rPr>
        <w:t>General worksheet 2 and 2a</w:t>
      </w:r>
      <w:r>
        <w:rPr>
          <w:i/>
        </w:rPr>
        <w:t>: Chain analysis</w:t>
      </w:r>
      <w:r>
        <w:t xml:space="preserve"> (Linehan)</w:t>
      </w:r>
      <w:r>
        <w:rPr>
          <w:i/>
        </w:rPr>
        <w:t>.</w:t>
      </w:r>
    </w:p>
    <w:p w14:paraId="534FC986" w14:textId="77777777" w:rsidR="00AB1B2B" w:rsidRDefault="00AB1B2B" w:rsidP="00AB1B2B">
      <w:pPr>
        <w:pStyle w:val="ListParagraph"/>
        <w:rPr>
          <w:b/>
        </w:rPr>
      </w:pPr>
    </w:p>
    <w:p w14:paraId="36F2FCF6" w14:textId="77777777" w:rsidR="00AB1B2B" w:rsidRDefault="00AB1B2B" w:rsidP="00AB1B2B">
      <w:pPr>
        <w:rPr>
          <w:b/>
        </w:rPr>
      </w:pPr>
      <w:r w:rsidRPr="001A33F4">
        <w:rPr>
          <w:b/>
        </w:rPr>
        <w:t>Develop and co-sign treatment contract</w:t>
      </w:r>
    </w:p>
    <w:p w14:paraId="7464217E" w14:textId="4065E352" w:rsidR="00AC2CB0" w:rsidRDefault="00AC2CB0" w:rsidP="00375A5A">
      <w:pPr>
        <w:rPr>
          <w:rFonts w:cs="Arial"/>
          <w:szCs w:val="24"/>
        </w:rPr>
      </w:pPr>
    </w:p>
    <w:p w14:paraId="1FCEA712" w14:textId="55EC0EB1" w:rsidR="00AC2CB0" w:rsidRDefault="00AC2CB0" w:rsidP="00375A5A">
      <w:pPr>
        <w:rPr>
          <w:rFonts w:cs="Arial"/>
          <w:szCs w:val="24"/>
        </w:rPr>
      </w:pPr>
    </w:p>
    <w:p w14:paraId="5BFC7C22" w14:textId="00330A68" w:rsidR="00AC2CB0" w:rsidRDefault="00AC2CB0" w:rsidP="00375A5A">
      <w:pPr>
        <w:rPr>
          <w:rFonts w:cs="Arial"/>
          <w:szCs w:val="24"/>
        </w:rPr>
      </w:pPr>
    </w:p>
    <w:p w14:paraId="4122FA65" w14:textId="75ECBA86" w:rsidR="00AC2CB0" w:rsidRDefault="00AC2CB0" w:rsidP="00375A5A">
      <w:pPr>
        <w:rPr>
          <w:rFonts w:cs="Arial"/>
          <w:szCs w:val="24"/>
        </w:rPr>
      </w:pPr>
    </w:p>
    <w:p w14:paraId="15BC99FF" w14:textId="7F6C9417" w:rsidR="00AC2CB0" w:rsidRDefault="00AC2CB0" w:rsidP="00375A5A">
      <w:pPr>
        <w:rPr>
          <w:rFonts w:cs="Arial"/>
          <w:szCs w:val="24"/>
        </w:rPr>
      </w:pPr>
    </w:p>
    <w:p w14:paraId="037A2900" w14:textId="0083952F" w:rsidR="00AC2CB0" w:rsidRDefault="00AC2CB0" w:rsidP="00375A5A">
      <w:pPr>
        <w:rPr>
          <w:rFonts w:cs="Arial"/>
          <w:szCs w:val="24"/>
        </w:rPr>
      </w:pPr>
    </w:p>
    <w:p w14:paraId="52FED7AF" w14:textId="15A5237A" w:rsidR="00AC2CB0" w:rsidRDefault="00AC2CB0" w:rsidP="00375A5A">
      <w:pPr>
        <w:rPr>
          <w:rFonts w:cs="Arial"/>
          <w:szCs w:val="24"/>
        </w:rPr>
      </w:pPr>
    </w:p>
    <w:p w14:paraId="7B4EC886" w14:textId="186FA848" w:rsidR="00AC2CB0" w:rsidRDefault="00AC2CB0" w:rsidP="00375A5A">
      <w:pPr>
        <w:rPr>
          <w:rFonts w:cs="Arial"/>
          <w:szCs w:val="24"/>
        </w:rPr>
      </w:pPr>
    </w:p>
    <w:p w14:paraId="0E977F57" w14:textId="5BED02ED" w:rsidR="00AC2CB0" w:rsidRDefault="00AC2CB0" w:rsidP="00375A5A">
      <w:pPr>
        <w:rPr>
          <w:rFonts w:cs="Arial"/>
          <w:szCs w:val="24"/>
        </w:rPr>
      </w:pPr>
    </w:p>
    <w:p w14:paraId="2E96182A" w14:textId="4F29C379" w:rsidR="008770FC" w:rsidRDefault="008770FC" w:rsidP="00375A5A">
      <w:pPr>
        <w:rPr>
          <w:rFonts w:cs="Arial"/>
          <w:szCs w:val="24"/>
        </w:rPr>
      </w:pPr>
    </w:p>
    <w:p w14:paraId="103CC5FD" w14:textId="068423E6" w:rsidR="008770FC" w:rsidRDefault="008770FC" w:rsidP="00375A5A">
      <w:pPr>
        <w:rPr>
          <w:rFonts w:cs="Arial"/>
          <w:szCs w:val="24"/>
        </w:rPr>
      </w:pPr>
    </w:p>
    <w:p w14:paraId="1661EFBF" w14:textId="463726E9" w:rsidR="008770FC" w:rsidRDefault="008770FC" w:rsidP="00375A5A">
      <w:pPr>
        <w:rPr>
          <w:rFonts w:cs="Arial"/>
          <w:szCs w:val="24"/>
        </w:rPr>
      </w:pPr>
    </w:p>
    <w:p w14:paraId="4CDC9F25" w14:textId="46D23ADD" w:rsidR="008770FC" w:rsidRDefault="008770FC" w:rsidP="00375A5A">
      <w:pPr>
        <w:rPr>
          <w:rFonts w:cs="Arial"/>
          <w:szCs w:val="24"/>
        </w:rPr>
      </w:pPr>
    </w:p>
    <w:p w14:paraId="0A2903C2" w14:textId="6281EA4A" w:rsidR="008770FC" w:rsidRDefault="008770FC" w:rsidP="00375A5A">
      <w:pPr>
        <w:rPr>
          <w:rFonts w:cs="Arial"/>
          <w:szCs w:val="24"/>
        </w:rPr>
      </w:pPr>
    </w:p>
    <w:p w14:paraId="2D05F74B" w14:textId="58ECCCFD" w:rsidR="008770FC" w:rsidRDefault="008770FC" w:rsidP="00375A5A">
      <w:pPr>
        <w:rPr>
          <w:rFonts w:cs="Arial"/>
          <w:szCs w:val="24"/>
        </w:rPr>
      </w:pPr>
    </w:p>
    <w:p w14:paraId="0F80F076" w14:textId="60959D95" w:rsidR="008770FC" w:rsidRDefault="008770FC" w:rsidP="00375A5A">
      <w:pPr>
        <w:rPr>
          <w:rFonts w:cs="Arial"/>
          <w:szCs w:val="24"/>
        </w:rPr>
      </w:pPr>
    </w:p>
    <w:p w14:paraId="66CB383D" w14:textId="1D397792" w:rsidR="008770FC" w:rsidRDefault="008770FC" w:rsidP="00375A5A">
      <w:pPr>
        <w:rPr>
          <w:rFonts w:cs="Arial"/>
          <w:szCs w:val="24"/>
        </w:rPr>
      </w:pPr>
    </w:p>
    <w:p w14:paraId="40ACD5BC" w14:textId="419061E4" w:rsidR="008770FC" w:rsidRDefault="008770FC" w:rsidP="00375A5A">
      <w:pPr>
        <w:rPr>
          <w:rFonts w:cs="Arial"/>
          <w:szCs w:val="24"/>
        </w:rPr>
      </w:pPr>
    </w:p>
    <w:p w14:paraId="5B084470" w14:textId="67366A01" w:rsidR="008770FC" w:rsidRDefault="008770FC" w:rsidP="00375A5A">
      <w:pPr>
        <w:rPr>
          <w:rFonts w:cs="Arial"/>
          <w:szCs w:val="24"/>
        </w:rPr>
      </w:pPr>
    </w:p>
    <w:p w14:paraId="2D8DA917" w14:textId="2E9CB372" w:rsidR="008770FC" w:rsidRDefault="008770FC" w:rsidP="00375A5A">
      <w:pPr>
        <w:rPr>
          <w:rFonts w:cs="Arial"/>
          <w:szCs w:val="24"/>
        </w:rPr>
      </w:pPr>
    </w:p>
    <w:p w14:paraId="383BFFDA" w14:textId="389C1616" w:rsidR="008770FC" w:rsidRDefault="008770FC" w:rsidP="008770FC">
      <w:pPr>
        <w:pStyle w:val="Heading2"/>
      </w:pPr>
      <w:bookmarkStart w:id="290" w:name="_Toc445983903"/>
      <w:bookmarkStart w:id="291" w:name="_Toc451171014"/>
      <w:bookmarkStart w:id="292" w:name="_Toc454975761"/>
      <w:bookmarkStart w:id="293" w:name="_Toc65233409"/>
      <w:bookmarkStart w:id="294" w:name="_Toc77333448"/>
      <w:bookmarkStart w:id="295" w:name="_Hlk63438753"/>
      <w:r w:rsidRPr="008770FC">
        <w:lastRenderedPageBreak/>
        <w:t>Attachment 11: Dialectical Behaviour Therapy Skills Group &amp; Individual Therapy Agreement</w:t>
      </w:r>
      <w:bookmarkEnd w:id="290"/>
      <w:bookmarkEnd w:id="291"/>
      <w:bookmarkEnd w:id="292"/>
      <w:bookmarkEnd w:id="293"/>
      <w:bookmarkEnd w:id="294"/>
    </w:p>
    <w:p w14:paraId="5708221B" w14:textId="6E115706" w:rsidR="009768EF" w:rsidRPr="009768EF" w:rsidRDefault="009768EF" w:rsidP="009768EF">
      <w:pPr>
        <w:rPr>
          <w:rFonts w:eastAsiaTheme="majorEastAsia"/>
        </w:rPr>
      </w:pPr>
      <w:r>
        <w:rPr>
          <w:noProof/>
        </w:rPr>
        <w:drawing>
          <wp:inline distT="0" distB="0" distL="0" distR="0" wp14:anchorId="2A446CA1" wp14:editId="1E082240">
            <wp:extent cx="5686425" cy="77914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86425" cy="7791450"/>
                    </a:xfrm>
                    <a:prstGeom prst="rect">
                      <a:avLst/>
                    </a:prstGeom>
                  </pic:spPr>
                </pic:pic>
              </a:graphicData>
            </a:graphic>
          </wp:inline>
        </w:drawing>
      </w:r>
    </w:p>
    <w:bookmarkEnd w:id="295"/>
    <w:p w14:paraId="4C9CD8F5" w14:textId="69E2F53F" w:rsidR="008770FC" w:rsidRDefault="008770FC" w:rsidP="00375A5A">
      <w:pPr>
        <w:rPr>
          <w:rFonts w:cs="Arial"/>
          <w:szCs w:val="24"/>
        </w:rPr>
      </w:pPr>
    </w:p>
    <w:p w14:paraId="42E759AA" w14:textId="54E09C10" w:rsidR="00E516AF" w:rsidRDefault="00E516AF" w:rsidP="00375A5A">
      <w:pPr>
        <w:rPr>
          <w:noProof/>
        </w:rPr>
      </w:pPr>
      <w:r>
        <w:rPr>
          <w:noProof/>
        </w:rPr>
        <w:lastRenderedPageBreak/>
        <w:drawing>
          <wp:inline distT="0" distB="0" distL="0" distR="0" wp14:anchorId="694F01FB" wp14:editId="170BEBA1">
            <wp:extent cx="5457825" cy="74866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57825" cy="7486650"/>
                    </a:xfrm>
                    <a:prstGeom prst="rect">
                      <a:avLst/>
                    </a:prstGeom>
                  </pic:spPr>
                </pic:pic>
              </a:graphicData>
            </a:graphic>
          </wp:inline>
        </w:drawing>
      </w:r>
    </w:p>
    <w:p w14:paraId="47CFF8D7" w14:textId="67D7F3FB" w:rsidR="00E516AF" w:rsidRPr="00E516AF" w:rsidRDefault="00E516AF" w:rsidP="00E516AF">
      <w:pPr>
        <w:rPr>
          <w:rFonts w:cs="Arial"/>
          <w:szCs w:val="24"/>
        </w:rPr>
      </w:pPr>
    </w:p>
    <w:p w14:paraId="62B7C225" w14:textId="3E9FE234" w:rsidR="00E516AF" w:rsidRDefault="00E516AF" w:rsidP="00E516AF">
      <w:pPr>
        <w:rPr>
          <w:noProof/>
        </w:rPr>
      </w:pPr>
    </w:p>
    <w:p w14:paraId="16B5B9CA" w14:textId="5EB50FEA" w:rsidR="00E516AF" w:rsidRDefault="00E516AF" w:rsidP="00E516AF">
      <w:pPr>
        <w:tabs>
          <w:tab w:val="left" w:pos="1185"/>
        </w:tabs>
        <w:rPr>
          <w:rFonts w:cs="Arial"/>
          <w:szCs w:val="24"/>
        </w:rPr>
      </w:pPr>
      <w:r>
        <w:rPr>
          <w:rFonts w:cs="Arial"/>
          <w:szCs w:val="24"/>
        </w:rPr>
        <w:tab/>
      </w:r>
    </w:p>
    <w:p w14:paraId="63305FDE" w14:textId="51DABC03" w:rsidR="00E516AF" w:rsidRDefault="00E516AF" w:rsidP="00E516AF">
      <w:pPr>
        <w:tabs>
          <w:tab w:val="left" w:pos="1185"/>
        </w:tabs>
        <w:rPr>
          <w:rFonts w:cs="Arial"/>
          <w:szCs w:val="24"/>
        </w:rPr>
      </w:pPr>
    </w:p>
    <w:p w14:paraId="4F6B9C4D" w14:textId="6E580E50" w:rsidR="00E516AF" w:rsidRDefault="00E516AF" w:rsidP="00E516AF">
      <w:pPr>
        <w:tabs>
          <w:tab w:val="left" w:pos="1185"/>
        </w:tabs>
        <w:rPr>
          <w:rFonts w:cs="Arial"/>
          <w:szCs w:val="24"/>
        </w:rPr>
      </w:pPr>
    </w:p>
    <w:p w14:paraId="4329F2D2" w14:textId="3B554186" w:rsidR="00E516AF" w:rsidRPr="00E516AF" w:rsidRDefault="00E516AF" w:rsidP="00E516AF">
      <w:pPr>
        <w:tabs>
          <w:tab w:val="left" w:pos="1185"/>
        </w:tabs>
        <w:rPr>
          <w:rFonts w:cs="Arial"/>
          <w:szCs w:val="24"/>
        </w:rPr>
      </w:pPr>
      <w:r>
        <w:rPr>
          <w:noProof/>
        </w:rPr>
        <w:lastRenderedPageBreak/>
        <w:drawing>
          <wp:inline distT="0" distB="0" distL="0" distR="0" wp14:anchorId="50BF8659" wp14:editId="5E91E7E9">
            <wp:extent cx="5619750" cy="7715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9750" cy="7715250"/>
                    </a:xfrm>
                    <a:prstGeom prst="rect">
                      <a:avLst/>
                    </a:prstGeom>
                  </pic:spPr>
                </pic:pic>
              </a:graphicData>
            </a:graphic>
          </wp:inline>
        </w:drawing>
      </w:r>
    </w:p>
    <w:sectPr w:rsidR="00E516AF" w:rsidRPr="00E516AF" w:rsidSect="00AC2CB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FC271" w14:textId="77777777" w:rsidR="003D366C" w:rsidRDefault="003D366C" w:rsidP="00F66CB0">
      <w:r>
        <w:separator/>
      </w:r>
    </w:p>
  </w:endnote>
  <w:endnote w:type="continuationSeparator" w:id="0">
    <w:p w14:paraId="1CE78CEF" w14:textId="77777777" w:rsidR="003D366C" w:rsidRDefault="003D366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Open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3D366C" w:rsidRPr="00AE7C5C" w14:paraId="2F96368B" w14:textId="77777777" w:rsidTr="00FA0D56">
      <w:tc>
        <w:tcPr>
          <w:tcW w:w="1515" w:type="dxa"/>
        </w:tcPr>
        <w:p w14:paraId="3E9DD028" w14:textId="77777777" w:rsidR="003D366C" w:rsidRPr="00B3752F" w:rsidRDefault="003D366C" w:rsidP="00FA0D56">
          <w:pPr>
            <w:pStyle w:val="Footer"/>
            <w:rPr>
              <w:rFonts w:cs="Arial"/>
              <w:b/>
              <w:bCs/>
              <w:i/>
              <w:sz w:val="20"/>
            </w:rPr>
          </w:pPr>
          <w:r w:rsidRPr="00B3752F">
            <w:rPr>
              <w:rFonts w:cs="Arial"/>
              <w:b/>
              <w:bCs/>
              <w:i/>
              <w:sz w:val="20"/>
            </w:rPr>
            <w:t>Doc Number</w:t>
          </w:r>
        </w:p>
      </w:tc>
      <w:tc>
        <w:tcPr>
          <w:tcW w:w="965" w:type="dxa"/>
        </w:tcPr>
        <w:p w14:paraId="47475A49" w14:textId="77777777" w:rsidR="003D366C" w:rsidRPr="00B3752F" w:rsidRDefault="003D366C" w:rsidP="00FA0D56">
          <w:pPr>
            <w:pStyle w:val="Footer"/>
            <w:rPr>
              <w:rFonts w:cs="Arial"/>
              <w:b/>
              <w:bCs/>
              <w:i/>
              <w:sz w:val="20"/>
            </w:rPr>
          </w:pPr>
          <w:r w:rsidRPr="00B3752F">
            <w:rPr>
              <w:rFonts w:cs="Arial"/>
              <w:b/>
              <w:bCs/>
              <w:i/>
              <w:sz w:val="20"/>
            </w:rPr>
            <w:t>Version</w:t>
          </w:r>
        </w:p>
      </w:tc>
      <w:tc>
        <w:tcPr>
          <w:tcW w:w="1552" w:type="dxa"/>
        </w:tcPr>
        <w:p w14:paraId="175F6E80" w14:textId="77777777" w:rsidR="003D366C" w:rsidRPr="00B3752F" w:rsidRDefault="003D366C" w:rsidP="00FA0D56">
          <w:pPr>
            <w:pStyle w:val="Footer"/>
            <w:rPr>
              <w:rFonts w:cs="Arial"/>
              <w:b/>
              <w:bCs/>
              <w:i/>
              <w:sz w:val="20"/>
            </w:rPr>
          </w:pPr>
          <w:r w:rsidRPr="00B3752F">
            <w:rPr>
              <w:rFonts w:cs="Arial"/>
              <w:b/>
              <w:bCs/>
              <w:i/>
              <w:sz w:val="20"/>
            </w:rPr>
            <w:t>Issued</w:t>
          </w:r>
        </w:p>
      </w:tc>
      <w:tc>
        <w:tcPr>
          <w:tcW w:w="1456" w:type="dxa"/>
        </w:tcPr>
        <w:p w14:paraId="431EDF05" w14:textId="77777777" w:rsidR="003D366C" w:rsidRPr="00B3752F" w:rsidRDefault="003D366C" w:rsidP="00FA0D56">
          <w:pPr>
            <w:pStyle w:val="Footer"/>
            <w:rPr>
              <w:rFonts w:cs="Arial"/>
              <w:b/>
              <w:bCs/>
              <w:i/>
              <w:sz w:val="20"/>
            </w:rPr>
          </w:pPr>
          <w:r w:rsidRPr="00B3752F">
            <w:rPr>
              <w:rFonts w:cs="Arial"/>
              <w:b/>
              <w:bCs/>
              <w:i/>
              <w:sz w:val="20"/>
            </w:rPr>
            <w:t>Review Date</w:t>
          </w:r>
        </w:p>
      </w:tc>
      <w:tc>
        <w:tcPr>
          <w:tcW w:w="1746" w:type="dxa"/>
        </w:tcPr>
        <w:p w14:paraId="125E9757" w14:textId="77777777" w:rsidR="003D366C" w:rsidRPr="00B3752F" w:rsidRDefault="003D366C" w:rsidP="00FA0D56">
          <w:pPr>
            <w:pStyle w:val="Footer"/>
            <w:rPr>
              <w:rFonts w:cs="Arial"/>
              <w:b/>
              <w:bCs/>
              <w:i/>
              <w:sz w:val="20"/>
            </w:rPr>
          </w:pPr>
          <w:r w:rsidRPr="00B3752F">
            <w:rPr>
              <w:rFonts w:cs="Arial"/>
              <w:b/>
              <w:bCs/>
              <w:i/>
              <w:sz w:val="20"/>
            </w:rPr>
            <w:t>Area Responsible</w:t>
          </w:r>
        </w:p>
      </w:tc>
      <w:tc>
        <w:tcPr>
          <w:tcW w:w="1836" w:type="dxa"/>
        </w:tcPr>
        <w:p w14:paraId="51E093E2" w14:textId="77777777" w:rsidR="003D366C" w:rsidRPr="00B3752F" w:rsidRDefault="003D366C" w:rsidP="00FA0D56">
          <w:pPr>
            <w:pStyle w:val="Footer"/>
            <w:rPr>
              <w:rFonts w:cs="Arial"/>
              <w:b/>
              <w:bCs/>
              <w:i/>
              <w:sz w:val="20"/>
            </w:rPr>
          </w:pPr>
          <w:r w:rsidRPr="00B3752F">
            <w:rPr>
              <w:rFonts w:cs="Arial"/>
              <w:b/>
              <w:bCs/>
              <w:i/>
              <w:sz w:val="20"/>
            </w:rPr>
            <w:t>Page</w:t>
          </w:r>
        </w:p>
      </w:tc>
    </w:tr>
    <w:tr w:rsidR="003D366C" w14:paraId="4107D976" w14:textId="77777777" w:rsidTr="00FA0D56">
      <w:tc>
        <w:tcPr>
          <w:tcW w:w="1515" w:type="dxa"/>
        </w:tcPr>
        <w:p w14:paraId="30B74C7C" w14:textId="0C164184" w:rsidR="003D366C" w:rsidRPr="00542EE6" w:rsidRDefault="003D366C" w:rsidP="00FA0D56">
          <w:pPr>
            <w:pStyle w:val="Footer"/>
            <w:rPr>
              <w:rFonts w:cs="Arial"/>
              <w:b/>
              <w:bCs/>
              <w:sz w:val="20"/>
            </w:rPr>
          </w:pPr>
          <w:r>
            <w:rPr>
              <w:b/>
              <w:sz w:val="20"/>
            </w:rPr>
            <w:t>CHH</w:t>
          </w:r>
          <w:r w:rsidR="009923AF">
            <w:rPr>
              <w:b/>
              <w:sz w:val="20"/>
            </w:rPr>
            <w:t>21</w:t>
          </w:r>
          <w:r>
            <w:rPr>
              <w:b/>
              <w:sz w:val="20"/>
            </w:rPr>
            <w:t>/</w:t>
          </w:r>
          <w:r w:rsidR="009923AF">
            <w:rPr>
              <w:b/>
              <w:sz w:val="20"/>
            </w:rPr>
            <w:t>419</w:t>
          </w:r>
        </w:p>
      </w:tc>
      <w:tc>
        <w:tcPr>
          <w:tcW w:w="965" w:type="dxa"/>
        </w:tcPr>
        <w:p w14:paraId="02FE10A9" w14:textId="30E6A827" w:rsidR="003D366C" w:rsidRPr="00B3752F" w:rsidRDefault="003D366C" w:rsidP="00FA0D56">
          <w:pPr>
            <w:pStyle w:val="Footer"/>
            <w:rPr>
              <w:rFonts w:cs="Arial"/>
              <w:b/>
              <w:bCs/>
              <w:sz w:val="20"/>
            </w:rPr>
          </w:pPr>
          <w:r>
            <w:rPr>
              <w:rFonts w:cs="Arial"/>
              <w:b/>
              <w:bCs/>
              <w:sz w:val="20"/>
            </w:rPr>
            <w:t>1</w:t>
          </w:r>
        </w:p>
      </w:tc>
      <w:tc>
        <w:tcPr>
          <w:tcW w:w="1552" w:type="dxa"/>
        </w:tcPr>
        <w:p w14:paraId="67D1CE2D" w14:textId="0352BABD" w:rsidR="003D366C" w:rsidRPr="00B3752F" w:rsidRDefault="009923AF" w:rsidP="00FA0D56">
          <w:pPr>
            <w:pStyle w:val="Footer"/>
            <w:rPr>
              <w:rFonts w:cs="Arial"/>
              <w:b/>
              <w:bCs/>
              <w:sz w:val="20"/>
            </w:rPr>
          </w:pPr>
          <w:r>
            <w:rPr>
              <w:rFonts w:cs="Arial"/>
              <w:b/>
              <w:bCs/>
              <w:sz w:val="20"/>
            </w:rPr>
            <w:t>16/07/2021</w:t>
          </w:r>
        </w:p>
      </w:tc>
      <w:tc>
        <w:tcPr>
          <w:tcW w:w="1456" w:type="dxa"/>
        </w:tcPr>
        <w:p w14:paraId="76DF89AF" w14:textId="1D949BD3" w:rsidR="003D366C" w:rsidRPr="00B3752F" w:rsidRDefault="009923AF" w:rsidP="00FA0D56">
          <w:pPr>
            <w:pStyle w:val="Footer"/>
            <w:rPr>
              <w:rFonts w:cs="Arial"/>
              <w:b/>
              <w:bCs/>
              <w:sz w:val="20"/>
            </w:rPr>
          </w:pPr>
          <w:r>
            <w:rPr>
              <w:rFonts w:cs="Arial"/>
              <w:b/>
              <w:bCs/>
              <w:sz w:val="20"/>
            </w:rPr>
            <w:t>01/08/2024</w:t>
          </w:r>
        </w:p>
      </w:tc>
      <w:tc>
        <w:tcPr>
          <w:tcW w:w="1746" w:type="dxa"/>
        </w:tcPr>
        <w:p w14:paraId="78B200A6" w14:textId="77777777" w:rsidR="003D366C" w:rsidRPr="00B3752F" w:rsidRDefault="003D366C" w:rsidP="00FA0D56">
          <w:pPr>
            <w:pStyle w:val="Footer"/>
            <w:rPr>
              <w:rFonts w:cs="Arial"/>
              <w:b/>
              <w:bCs/>
              <w:sz w:val="20"/>
            </w:rPr>
          </w:pPr>
          <w:r>
            <w:rPr>
              <w:rFonts w:cs="Arial"/>
              <w:b/>
              <w:bCs/>
              <w:sz w:val="20"/>
            </w:rPr>
            <w:t>MHJHADS</w:t>
          </w:r>
        </w:p>
      </w:tc>
      <w:tc>
        <w:tcPr>
          <w:tcW w:w="1836" w:type="dxa"/>
        </w:tcPr>
        <w:p w14:paraId="5FCFC6BB" w14:textId="77777777" w:rsidR="003D366C" w:rsidRPr="00B3752F" w:rsidRDefault="003D366C" w:rsidP="00FA0D5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44</w:t>
          </w:r>
          <w:r w:rsidRPr="00B3752F">
            <w:rPr>
              <w:rStyle w:val="PageNumber"/>
              <w:sz w:val="20"/>
            </w:rPr>
            <w:fldChar w:fldCharType="end"/>
          </w:r>
        </w:p>
      </w:tc>
    </w:tr>
    <w:tr w:rsidR="003D366C" w14:paraId="3F82D247" w14:textId="77777777" w:rsidTr="00FA0D56">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52E626D" w14:textId="77777777" w:rsidR="003D366C" w:rsidRPr="002C1428" w:rsidRDefault="003D366C" w:rsidP="00FA0D56">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18C9D01A" w14:textId="77777777" w:rsidR="003D366C" w:rsidRPr="00AE7C5C" w:rsidRDefault="003D366C" w:rsidP="00FA0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3"/>
      <w:gridCol w:w="964"/>
      <w:gridCol w:w="1552"/>
      <w:gridCol w:w="1469"/>
      <w:gridCol w:w="1743"/>
      <w:gridCol w:w="1829"/>
    </w:tblGrid>
    <w:tr w:rsidR="003D366C" w:rsidRPr="00AE7C5C" w14:paraId="2F51A914" w14:textId="77777777" w:rsidTr="005E1140">
      <w:tc>
        <w:tcPr>
          <w:tcW w:w="1515" w:type="dxa"/>
        </w:tcPr>
        <w:p w14:paraId="2F51A90E" w14:textId="77777777" w:rsidR="003D366C" w:rsidRPr="00B3752F" w:rsidRDefault="003D366C" w:rsidP="004213C3">
          <w:pPr>
            <w:pStyle w:val="Footer"/>
            <w:rPr>
              <w:rFonts w:cs="Arial"/>
              <w:b/>
              <w:bCs/>
              <w:i/>
              <w:sz w:val="20"/>
            </w:rPr>
          </w:pPr>
          <w:r w:rsidRPr="00B3752F">
            <w:rPr>
              <w:rFonts w:cs="Arial"/>
              <w:b/>
              <w:bCs/>
              <w:i/>
              <w:sz w:val="20"/>
            </w:rPr>
            <w:t>Doc Number</w:t>
          </w:r>
        </w:p>
      </w:tc>
      <w:tc>
        <w:tcPr>
          <w:tcW w:w="965" w:type="dxa"/>
        </w:tcPr>
        <w:p w14:paraId="2F51A90F" w14:textId="77777777" w:rsidR="003D366C" w:rsidRPr="00B3752F" w:rsidRDefault="003D366C" w:rsidP="004213C3">
          <w:pPr>
            <w:pStyle w:val="Footer"/>
            <w:rPr>
              <w:rFonts w:cs="Arial"/>
              <w:b/>
              <w:bCs/>
              <w:i/>
              <w:sz w:val="20"/>
            </w:rPr>
          </w:pPr>
          <w:r w:rsidRPr="00B3752F">
            <w:rPr>
              <w:rFonts w:cs="Arial"/>
              <w:b/>
              <w:bCs/>
              <w:i/>
              <w:sz w:val="20"/>
            </w:rPr>
            <w:t>Version</w:t>
          </w:r>
        </w:p>
      </w:tc>
      <w:tc>
        <w:tcPr>
          <w:tcW w:w="1552" w:type="dxa"/>
        </w:tcPr>
        <w:p w14:paraId="2F51A910" w14:textId="77777777" w:rsidR="003D366C" w:rsidRPr="00B3752F" w:rsidRDefault="003D366C" w:rsidP="004213C3">
          <w:pPr>
            <w:pStyle w:val="Footer"/>
            <w:rPr>
              <w:rFonts w:cs="Arial"/>
              <w:b/>
              <w:bCs/>
              <w:i/>
              <w:sz w:val="20"/>
            </w:rPr>
          </w:pPr>
          <w:r w:rsidRPr="00B3752F">
            <w:rPr>
              <w:rFonts w:cs="Arial"/>
              <w:b/>
              <w:bCs/>
              <w:i/>
              <w:sz w:val="20"/>
            </w:rPr>
            <w:t>Issued</w:t>
          </w:r>
        </w:p>
      </w:tc>
      <w:tc>
        <w:tcPr>
          <w:tcW w:w="1456" w:type="dxa"/>
        </w:tcPr>
        <w:p w14:paraId="2F51A911" w14:textId="77777777" w:rsidR="003D366C" w:rsidRPr="00B3752F" w:rsidRDefault="003D366C" w:rsidP="004213C3">
          <w:pPr>
            <w:pStyle w:val="Footer"/>
            <w:rPr>
              <w:rFonts w:cs="Arial"/>
              <w:b/>
              <w:bCs/>
              <w:i/>
              <w:sz w:val="20"/>
            </w:rPr>
          </w:pPr>
          <w:r w:rsidRPr="00B3752F">
            <w:rPr>
              <w:rFonts w:cs="Arial"/>
              <w:b/>
              <w:bCs/>
              <w:i/>
              <w:sz w:val="20"/>
            </w:rPr>
            <w:t>Review Date</w:t>
          </w:r>
        </w:p>
      </w:tc>
      <w:tc>
        <w:tcPr>
          <w:tcW w:w="1746" w:type="dxa"/>
        </w:tcPr>
        <w:p w14:paraId="2F51A912" w14:textId="77777777" w:rsidR="003D366C" w:rsidRPr="00B3752F" w:rsidRDefault="003D366C" w:rsidP="004213C3">
          <w:pPr>
            <w:pStyle w:val="Footer"/>
            <w:rPr>
              <w:rFonts w:cs="Arial"/>
              <w:b/>
              <w:bCs/>
              <w:i/>
              <w:sz w:val="20"/>
            </w:rPr>
          </w:pPr>
          <w:r w:rsidRPr="00B3752F">
            <w:rPr>
              <w:rFonts w:cs="Arial"/>
              <w:b/>
              <w:bCs/>
              <w:i/>
              <w:sz w:val="20"/>
            </w:rPr>
            <w:t>Area Responsible</w:t>
          </w:r>
        </w:p>
      </w:tc>
      <w:tc>
        <w:tcPr>
          <w:tcW w:w="1836" w:type="dxa"/>
        </w:tcPr>
        <w:p w14:paraId="2F51A913" w14:textId="77777777" w:rsidR="003D366C" w:rsidRPr="00B3752F" w:rsidRDefault="003D366C" w:rsidP="004213C3">
          <w:pPr>
            <w:pStyle w:val="Footer"/>
            <w:rPr>
              <w:rFonts w:cs="Arial"/>
              <w:b/>
              <w:bCs/>
              <w:i/>
              <w:sz w:val="20"/>
            </w:rPr>
          </w:pPr>
          <w:r w:rsidRPr="00B3752F">
            <w:rPr>
              <w:rFonts w:cs="Arial"/>
              <w:b/>
              <w:bCs/>
              <w:i/>
              <w:sz w:val="20"/>
            </w:rPr>
            <w:t>Page</w:t>
          </w:r>
        </w:p>
      </w:tc>
    </w:tr>
    <w:tr w:rsidR="003D366C" w14:paraId="2F51A91B" w14:textId="77777777" w:rsidTr="005E1140">
      <w:tc>
        <w:tcPr>
          <w:tcW w:w="1515" w:type="dxa"/>
        </w:tcPr>
        <w:p w14:paraId="2F51A915" w14:textId="77777777" w:rsidR="003D366C" w:rsidRPr="00542EE6" w:rsidRDefault="003D366C" w:rsidP="004213C3">
          <w:pPr>
            <w:pStyle w:val="Footer"/>
            <w:rPr>
              <w:rFonts w:cs="Arial"/>
              <w:b/>
              <w:bCs/>
              <w:sz w:val="20"/>
            </w:rPr>
          </w:pPr>
          <w:r>
            <w:rPr>
              <w:b/>
              <w:sz w:val="20"/>
            </w:rPr>
            <w:t>&lt;</w:t>
          </w:r>
          <w:proofErr w:type="spellStart"/>
          <w:r>
            <w:rPr>
              <w:b/>
              <w:sz w:val="20"/>
            </w:rPr>
            <w:t>xxxxx</w:t>
          </w:r>
          <w:proofErr w:type="spellEnd"/>
          <w:r>
            <w:rPr>
              <w:b/>
              <w:sz w:val="20"/>
            </w:rPr>
            <w:t>/xxx&gt;</w:t>
          </w:r>
        </w:p>
      </w:tc>
      <w:tc>
        <w:tcPr>
          <w:tcW w:w="965" w:type="dxa"/>
        </w:tcPr>
        <w:p w14:paraId="2F51A916" w14:textId="77777777" w:rsidR="003D366C" w:rsidRPr="00B3752F" w:rsidRDefault="003D366C" w:rsidP="004213C3">
          <w:pPr>
            <w:pStyle w:val="Footer"/>
            <w:rPr>
              <w:rFonts w:cs="Arial"/>
              <w:b/>
              <w:bCs/>
              <w:sz w:val="20"/>
            </w:rPr>
          </w:pPr>
          <w:r>
            <w:rPr>
              <w:rFonts w:cs="Arial"/>
              <w:b/>
              <w:bCs/>
              <w:sz w:val="20"/>
            </w:rPr>
            <w:t>X</w:t>
          </w:r>
        </w:p>
      </w:tc>
      <w:tc>
        <w:tcPr>
          <w:tcW w:w="1552" w:type="dxa"/>
        </w:tcPr>
        <w:p w14:paraId="2F51A917" w14:textId="77777777" w:rsidR="003D366C" w:rsidRPr="00B3752F" w:rsidRDefault="003D366C" w:rsidP="004213C3">
          <w:pPr>
            <w:pStyle w:val="Footer"/>
            <w:rPr>
              <w:rFonts w:cs="Arial"/>
              <w:b/>
              <w:bCs/>
              <w:sz w:val="20"/>
            </w:rPr>
          </w:pPr>
          <w:r>
            <w:rPr>
              <w:rFonts w:cs="Arial"/>
              <w:b/>
              <w:bCs/>
              <w:sz w:val="20"/>
            </w:rPr>
            <w:t>&lt;XX/XX/XXXX&gt;</w:t>
          </w:r>
        </w:p>
      </w:tc>
      <w:tc>
        <w:tcPr>
          <w:tcW w:w="1456" w:type="dxa"/>
        </w:tcPr>
        <w:p w14:paraId="2F51A918" w14:textId="39EF6B9F" w:rsidR="003D366C" w:rsidRPr="00B3752F" w:rsidRDefault="003D366C" w:rsidP="004213C3">
          <w:pPr>
            <w:pStyle w:val="Footer"/>
            <w:rPr>
              <w:rFonts w:cs="Arial"/>
              <w:b/>
              <w:bCs/>
              <w:sz w:val="20"/>
            </w:rPr>
          </w:pPr>
          <w:r>
            <w:rPr>
              <w:rFonts w:cs="Arial"/>
              <w:b/>
              <w:bCs/>
              <w:sz w:val="20"/>
            </w:rPr>
            <w:t>&lt;XX/XX/XXXX&gt;</w:t>
          </w:r>
        </w:p>
      </w:tc>
      <w:tc>
        <w:tcPr>
          <w:tcW w:w="1746" w:type="dxa"/>
        </w:tcPr>
        <w:p w14:paraId="2F51A919" w14:textId="77777777" w:rsidR="003D366C" w:rsidRPr="00B3752F" w:rsidRDefault="003D366C" w:rsidP="004213C3">
          <w:pPr>
            <w:pStyle w:val="Footer"/>
            <w:rPr>
              <w:rFonts w:cs="Arial"/>
              <w:b/>
              <w:bCs/>
              <w:sz w:val="20"/>
            </w:rPr>
          </w:pPr>
          <w:r>
            <w:rPr>
              <w:rFonts w:cs="Arial"/>
              <w:b/>
              <w:bCs/>
              <w:sz w:val="20"/>
            </w:rPr>
            <w:t>XXXX</w:t>
          </w:r>
        </w:p>
      </w:tc>
      <w:tc>
        <w:tcPr>
          <w:tcW w:w="1836" w:type="dxa"/>
        </w:tcPr>
        <w:p w14:paraId="2F51A91A" w14:textId="77777777" w:rsidR="003D366C" w:rsidRPr="00B3752F" w:rsidRDefault="003D366C"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3D366C" w14:paraId="668DA41F" w14:textId="77777777" w:rsidTr="00231259">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3D366C" w:rsidRPr="002C1428" w:rsidRDefault="003D366C"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3D366C" w:rsidRPr="00AE7C5C" w:rsidRDefault="003D366C"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A8C9B" w14:textId="77777777" w:rsidR="003D366C" w:rsidRDefault="003D366C" w:rsidP="00F66CB0">
      <w:r>
        <w:separator/>
      </w:r>
    </w:p>
  </w:footnote>
  <w:footnote w:type="continuationSeparator" w:id="0">
    <w:p w14:paraId="18330562" w14:textId="77777777" w:rsidR="003D366C" w:rsidRDefault="003D366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6"/>
      <w:gridCol w:w="130"/>
      <w:gridCol w:w="3514"/>
    </w:tblGrid>
    <w:tr w:rsidR="003D366C" w14:paraId="4344F649" w14:textId="77777777" w:rsidTr="00FA0D56">
      <w:trPr>
        <w:trHeight w:val="1418"/>
      </w:trPr>
      <w:tc>
        <w:tcPr>
          <w:tcW w:w="5556" w:type="dxa"/>
          <w:gridSpan w:val="2"/>
          <w:vAlign w:val="center"/>
          <w:hideMark/>
        </w:tcPr>
        <w:p w14:paraId="6E232CB8" w14:textId="77777777" w:rsidR="003D366C" w:rsidRDefault="003D366C" w:rsidP="00FA0D56">
          <w:pPr>
            <w:pStyle w:val="Header"/>
            <w:rPr>
              <w:sz w:val="20"/>
            </w:rPr>
          </w:pPr>
          <w:r>
            <w:rPr>
              <w:noProof/>
              <w:sz w:val="20"/>
            </w:rPr>
            <w:drawing>
              <wp:inline distT="0" distB="0" distL="0" distR="0" wp14:anchorId="0D97A2B8" wp14:editId="0D4A18AE">
                <wp:extent cx="3295650" cy="723900"/>
                <wp:effectExtent l="0" t="0" r="0" b="0"/>
                <wp:docPr id="7" name="Picture 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514" w:type="dxa"/>
          <w:vAlign w:val="center"/>
          <w:hideMark/>
        </w:tcPr>
        <w:p w14:paraId="5677860E" w14:textId="6076E784" w:rsidR="003D366C" w:rsidRDefault="009923AF" w:rsidP="00FA0D56">
          <w:pPr>
            <w:pStyle w:val="Header"/>
            <w:tabs>
              <w:tab w:val="left" w:pos="720"/>
            </w:tabs>
            <w:jc w:val="right"/>
            <w:rPr>
              <w:sz w:val="20"/>
            </w:rPr>
          </w:pPr>
          <w:r>
            <w:rPr>
              <w:sz w:val="20"/>
            </w:rPr>
            <w:t>CHS21/419</w:t>
          </w:r>
        </w:p>
        <w:p w14:paraId="425EA0A0" w14:textId="77777777" w:rsidR="003D366C" w:rsidRDefault="003D366C" w:rsidP="00FA0D56">
          <w:pPr>
            <w:pStyle w:val="Header"/>
            <w:tabs>
              <w:tab w:val="left" w:pos="720"/>
            </w:tabs>
            <w:jc w:val="right"/>
            <w:rPr>
              <w:sz w:val="20"/>
            </w:rPr>
          </w:pPr>
        </w:p>
      </w:tc>
    </w:tr>
    <w:tr w:rsidR="003D366C" w14:paraId="13F1ADB7" w14:textId="77777777" w:rsidTr="00FA0D56">
      <w:tc>
        <w:tcPr>
          <w:tcW w:w="5426" w:type="dxa"/>
        </w:tcPr>
        <w:p w14:paraId="47A93865" w14:textId="77777777" w:rsidR="003D366C" w:rsidRDefault="003D366C">
          <w:pPr>
            <w:pStyle w:val="Header"/>
            <w:rPr>
              <w:sz w:val="20"/>
            </w:rPr>
          </w:pPr>
        </w:p>
      </w:tc>
      <w:tc>
        <w:tcPr>
          <w:tcW w:w="3644" w:type="dxa"/>
          <w:gridSpan w:val="2"/>
          <w:vAlign w:val="center"/>
        </w:tcPr>
        <w:p w14:paraId="41E5476B" w14:textId="77777777" w:rsidR="003D366C" w:rsidRDefault="003D366C">
          <w:pPr>
            <w:pStyle w:val="Header"/>
            <w:tabs>
              <w:tab w:val="left" w:pos="720"/>
            </w:tabs>
            <w:jc w:val="right"/>
            <w:rPr>
              <w:sz w:val="20"/>
            </w:rPr>
          </w:pPr>
        </w:p>
      </w:tc>
    </w:tr>
  </w:tbl>
  <w:p w14:paraId="39A1F0CA" w14:textId="77777777" w:rsidR="003D366C" w:rsidRPr="00FC3538" w:rsidRDefault="003D366C">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3D366C" w14:paraId="2F51A90C" w14:textId="77777777" w:rsidTr="0074223E">
      <w:trPr>
        <w:trHeight w:val="1418"/>
      </w:trPr>
      <w:tc>
        <w:tcPr>
          <w:tcW w:w="5556" w:type="dxa"/>
          <w:vAlign w:val="center"/>
          <w:hideMark/>
        </w:tcPr>
        <w:p w14:paraId="2F51A90A" w14:textId="5F72D3B6" w:rsidR="003D366C" w:rsidRDefault="003D366C"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932A65D" w:rsidR="003D366C" w:rsidRDefault="003D366C">
          <w:pPr>
            <w:pStyle w:val="Header"/>
            <w:tabs>
              <w:tab w:val="left" w:pos="720"/>
            </w:tabs>
            <w:jc w:val="right"/>
            <w:rPr>
              <w:sz w:val="20"/>
            </w:rPr>
          </w:pPr>
          <w:bookmarkStart w:id="272" w:name="_top"/>
          <w:bookmarkEnd w:id="272"/>
          <w:r>
            <w:rPr>
              <w:sz w:val="20"/>
            </w:rPr>
            <w:t>CHSXX/XXX (number will be allocated by Policy Register Manager after final endorsement</w:t>
          </w:r>
        </w:p>
      </w:tc>
    </w:tr>
  </w:tbl>
  <w:p w14:paraId="2F51A90D" w14:textId="77777777" w:rsidR="003D366C" w:rsidRPr="00FC3538" w:rsidRDefault="003D366C">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B12AC0"/>
    <w:multiLevelType w:val="hybridMultilevel"/>
    <w:tmpl w:val="7ACC7D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447D74"/>
    <w:multiLevelType w:val="hybridMultilevel"/>
    <w:tmpl w:val="4E242858"/>
    <w:lvl w:ilvl="0" w:tplc="2BC81322">
      <w:start w:val="1"/>
      <w:numFmt w:val="lowerLetter"/>
      <w:lvlText w:val="%1)"/>
      <w:lvlJc w:val="left"/>
      <w:pPr>
        <w:ind w:left="644"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 w15:restartNumberingAfterBreak="0">
    <w:nsid w:val="034D3DD6"/>
    <w:multiLevelType w:val="hybridMultilevel"/>
    <w:tmpl w:val="0FE0771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BE53F2"/>
    <w:multiLevelType w:val="hybridMultilevel"/>
    <w:tmpl w:val="46C8FB86"/>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4912E0"/>
    <w:multiLevelType w:val="hybridMultilevel"/>
    <w:tmpl w:val="84F4E452"/>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9926270"/>
    <w:multiLevelType w:val="hybridMultilevel"/>
    <w:tmpl w:val="6A0A62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BD36E6"/>
    <w:multiLevelType w:val="hybridMultilevel"/>
    <w:tmpl w:val="D41CE4C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972DA5"/>
    <w:multiLevelType w:val="multilevel"/>
    <w:tmpl w:val="D24892D4"/>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DA94B03"/>
    <w:multiLevelType w:val="hybridMultilevel"/>
    <w:tmpl w:val="0D966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DB6208D"/>
    <w:multiLevelType w:val="hybridMultilevel"/>
    <w:tmpl w:val="0158D252"/>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0577F01"/>
    <w:multiLevelType w:val="hybridMultilevel"/>
    <w:tmpl w:val="CDCA35C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A04BAC"/>
    <w:multiLevelType w:val="hybridMultilevel"/>
    <w:tmpl w:val="612C40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CC6A04"/>
    <w:multiLevelType w:val="hybridMultilevel"/>
    <w:tmpl w:val="FC2243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4" w15:restartNumberingAfterBreak="0">
    <w:nsid w:val="15DF4795"/>
    <w:multiLevelType w:val="hybridMultilevel"/>
    <w:tmpl w:val="A1EED498"/>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5" w15:restartNumberingAfterBreak="0">
    <w:nsid w:val="16C54973"/>
    <w:multiLevelType w:val="hybridMultilevel"/>
    <w:tmpl w:val="2326DAD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6" w15:restartNumberingAfterBreak="0">
    <w:nsid w:val="16D220FD"/>
    <w:multiLevelType w:val="hybridMultilevel"/>
    <w:tmpl w:val="A2DC4D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860565E"/>
    <w:multiLevelType w:val="hybridMultilevel"/>
    <w:tmpl w:val="4C3AE4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92E3099"/>
    <w:multiLevelType w:val="hybridMultilevel"/>
    <w:tmpl w:val="24BE10C6"/>
    <w:lvl w:ilvl="0" w:tplc="0C090003">
      <w:start w:val="1"/>
      <w:numFmt w:val="bullet"/>
      <w:lvlText w:val="o"/>
      <w:lvlJc w:val="left"/>
      <w:pPr>
        <w:ind w:left="1146" w:hanging="360"/>
      </w:pPr>
      <w:rPr>
        <w:rFonts w:ascii="Courier New" w:hAnsi="Courier New" w:cs="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19ED496F"/>
    <w:multiLevelType w:val="hybridMultilevel"/>
    <w:tmpl w:val="F6F018E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0" w15:restartNumberingAfterBreak="0">
    <w:nsid w:val="1D241F36"/>
    <w:multiLevelType w:val="hybridMultilevel"/>
    <w:tmpl w:val="3A2AA7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426" w:hanging="360"/>
      </w:pPr>
      <w:rPr>
        <w:rFonts w:ascii="Courier New" w:hAnsi="Courier New" w:cs="Courier New" w:hint="default"/>
      </w:rPr>
    </w:lvl>
    <w:lvl w:ilvl="2" w:tplc="0C090005">
      <w:start w:val="1"/>
      <w:numFmt w:val="bullet"/>
      <w:lvlText w:val=""/>
      <w:lvlJc w:val="left"/>
      <w:pPr>
        <w:ind w:left="851"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DF27EFA"/>
    <w:multiLevelType w:val="hybridMultilevel"/>
    <w:tmpl w:val="ACC6B6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FC45B73"/>
    <w:multiLevelType w:val="hybridMultilevel"/>
    <w:tmpl w:val="3EACB8D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1FEB2F28"/>
    <w:multiLevelType w:val="hybridMultilevel"/>
    <w:tmpl w:val="980A578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3221923"/>
    <w:multiLevelType w:val="hybridMultilevel"/>
    <w:tmpl w:val="0F964E1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59E4765"/>
    <w:multiLevelType w:val="hybridMultilevel"/>
    <w:tmpl w:val="70F4A984"/>
    <w:lvl w:ilvl="0" w:tplc="89727336">
      <w:numFmt w:val="bullet"/>
      <w:lvlText w:val="•"/>
      <w:lvlJc w:val="left"/>
      <w:pPr>
        <w:ind w:left="720" w:hanging="72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E553709"/>
    <w:multiLevelType w:val="hybridMultilevel"/>
    <w:tmpl w:val="85243C5A"/>
    <w:lvl w:ilvl="0" w:tplc="2CE0E8C2">
      <w:numFmt w:val="bullet"/>
      <w:lvlText w:val="-"/>
      <w:lvlJc w:val="left"/>
      <w:pPr>
        <w:ind w:left="1800" w:hanging="360"/>
      </w:pPr>
      <w:rPr>
        <w:rFonts w:ascii="Calibri" w:eastAsia="Calibri" w:hAnsi="Calibri" w:cs="Calibri" w:hint="default"/>
      </w:rPr>
    </w:lvl>
    <w:lvl w:ilvl="1" w:tplc="0C090019">
      <w:start w:val="1"/>
      <w:numFmt w:val="lowerLetter"/>
      <w:lvlText w:val="%2."/>
      <w:lvlJc w:val="left"/>
      <w:pPr>
        <w:ind w:left="2520" w:hanging="360"/>
      </w:pPr>
    </w:lvl>
    <w:lvl w:ilvl="2" w:tplc="2CE0E8C2">
      <w:numFmt w:val="bullet"/>
      <w:lvlText w:val="-"/>
      <w:lvlJc w:val="left"/>
      <w:pPr>
        <w:ind w:left="2999" w:hanging="360"/>
      </w:pPr>
      <w:rPr>
        <w:rFonts w:ascii="Calibri" w:eastAsia="Calibri" w:hAnsi="Calibri" w:cs="Calibri" w:hint="default"/>
      </w:r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313A36C3"/>
    <w:multiLevelType w:val="hybridMultilevel"/>
    <w:tmpl w:val="3C666938"/>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13E5A1B"/>
    <w:multiLevelType w:val="hybridMultilevel"/>
    <w:tmpl w:val="0608E2BA"/>
    <w:lvl w:ilvl="0" w:tplc="0C090001">
      <w:start w:val="1"/>
      <w:numFmt w:val="bullet"/>
      <w:lvlText w:val=""/>
      <w:lvlJc w:val="left"/>
      <w:pPr>
        <w:ind w:left="360" w:hanging="360"/>
      </w:pPr>
      <w:rPr>
        <w:rFonts w:ascii="Symbol" w:hAnsi="Symbol" w:hint="default"/>
      </w:rPr>
    </w:lvl>
    <w:lvl w:ilvl="1" w:tplc="A2B0DDA6">
      <w:numFmt w:val="bullet"/>
      <w:lvlText w:val="•"/>
      <w:lvlJc w:val="left"/>
      <w:pPr>
        <w:ind w:left="1440" w:hanging="72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502495B"/>
    <w:multiLevelType w:val="hybridMultilevel"/>
    <w:tmpl w:val="CE90E81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5716EE0"/>
    <w:multiLevelType w:val="hybridMultilevel"/>
    <w:tmpl w:val="B59EE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4847AA"/>
    <w:multiLevelType w:val="hybridMultilevel"/>
    <w:tmpl w:val="F27043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A4700CD"/>
    <w:multiLevelType w:val="hybridMultilevel"/>
    <w:tmpl w:val="B22270D0"/>
    <w:lvl w:ilvl="0" w:tplc="8972733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A8361FA"/>
    <w:multiLevelType w:val="hybridMultilevel"/>
    <w:tmpl w:val="0776B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8B0F90"/>
    <w:multiLevelType w:val="hybridMultilevel"/>
    <w:tmpl w:val="597A2176"/>
    <w:lvl w:ilvl="0" w:tplc="953E0F7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E922E87"/>
    <w:multiLevelType w:val="hybridMultilevel"/>
    <w:tmpl w:val="85627176"/>
    <w:lvl w:ilvl="0" w:tplc="0C09000F">
      <w:start w:val="1"/>
      <w:numFmt w:val="decimal"/>
      <w:lvlText w:val="%1."/>
      <w:lvlJc w:val="left"/>
      <w:pPr>
        <w:ind w:left="502" w:hanging="360"/>
      </w:pPr>
      <w:rPr>
        <w:rFont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6" w15:restartNumberingAfterBreak="0">
    <w:nsid w:val="3FCF3611"/>
    <w:multiLevelType w:val="hybridMultilevel"/>
    <w:tmpl w:val="306E32A6"/>
    <w:lvl w:ilvl="0" w:tplc="0C09000F">
      <w:start w:val="1"/>
      <w:numFmt w:val="decimal"/>
      <w:lvlText w:val="%1."/>
      <w:lvlJc w:val="left"/>
      <w:pPr>
        <w:ind w:left="360" w:hanging="360"/>
      </w:pPr>
      <w:rPr>
        <w:rFonts w:hint="default"/>
        <w:b w:val="0"/>
        <w:u w:val="none"/>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7" w15:restartNumberingAfterBreak="0">
    <w:nsid w:val="43584B30"/>
    <w:multiLevelType w:val="hybridMultilevel"/>
    <w:tmpl w:val="FCD89832"/>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786" w:hanging="360"/>
      </w:pPr>
      <w:rPr>
        <w:rFonts w:hint="default"/>
      </w:rPr>
    </w:lvl>
    <w:lvl w:ilvl="2" w:tplc="BCBABF06">
      <w:start w:val="4"/>
      <w:numFmt w:val="decimal"/>
      <w:lvlText w:val="%3"/>
      <w:lvlJc w:val="lef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59D5915"/>
    <w:multiLevelType w:val="hybridMultilevel"/>
    <w:tmpl w:val="AE98917A"/>
    <w:lvl w:ilvl="0" w:tplc="8B56D29E">
      <w:start w:val="1"/>
      <w:numFmt w:val="lowerLetter"/>
      <w:lvlText w:val="%1)"/>
      <w:lvlJc w:val="left"/>
      <w:pPr>
        <w:ind w:left="644" w:hanging="360"/>
      </w:pPr>
      <w:rPr>
        <w:rFonts w:hint="default"/>
        <w:u w:val="none"/>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9" w15:restartNumberingAfterBreak="0">
    <w:nsid w:val="472D5423"/>
    <w:multiLevelType w:val="multilevel"/>
    <w:tmpl w:val="E2BE42BC"/>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49366897"/>
    <w:multiLevelType w:val="hybridMultilevel"/>
    <w:tmpl w:val="451A52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4D185FFD"/>
    <w:multiLevelType w:val="hybridMultilevel"/>
    <w:tmpl w:val="FE5817FC"/>
    <w:lvl w:ilvl="0" w:tplc="0C09000F">
      <w:start w:val="1"/>
      <w:numFmt w:val="decimal"/>
      <w:lvlText w:val="%1."/>
      <w:lvlJc w:val="left"/>
      <w:pPr>
        <w:ind w:left="360" w:hanging="360"/>
      </w:p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42" w15:restartNumberingAfterBreak="0">
    <w:nsid w:val="4D1D11A2"/>
    <w:multiLevelType w:val="multilevel"/>
    <w:tmpl w:val="B522802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0BC7400"/>
    <w:multiLevelType w:val="hybridMultilevel"/>
    <w:tmpl w:val="E7AAFF8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26526F3"/>
    <w:multiLevelType w:val="hybridMultilevel"/>
    <w:tmpl w:val="F708804E"/>
    <w:lvl w:ilvl="0" w:tplc="953E0F78">
      <w:start w:val="1"/>
      <w:numFmt w:val="bullet"/>
      <w:lvlText w:val=""/>
      <w:lvlJc w:val="left"/>
      <w:pPr>
        <w:ind w:left="720" w:hanging="360"/>
      </w:pPr>
      <w:rPr>
        <w:rFonts w:ascii="Symbol" w:hAnsi="Symbol" w:hint="default"/>
      </w:rPr>
    </w:lvl>
    <w:lvl w:ilvl="1" w:tplc="953E0F78">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5F548B"/>
    <w:multiLevelType w:val="hybridMultilevel"/>
    <w:tmpl w:val="925682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5AEE1866"/>
    <w:multiLevelType w:val="hybridMultilevel"/>
    <w:tmpl w:val="4A562F2A"/>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5CB84648"/>
    <w:multiLevelType w:val="hybridMultilevel"/>
    <w:tmpl w:val="039272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CE92B52"/>
    <w:multiLevelType w:val="hybridMultilevel"/>
    <w:tmpl w:val="4AFC230C"/>
    <w:lvl w:ilvl="0" w:tplc="0C09000F">
      <w:start w:val="1"/>
      <w:numFmt w:val="decimal"/>
      <w:lvlText w:val="%1."/>
      <w:lvlJc w:val="left"/>
      <w:pPr>
        <w:ind w:left="720" w:hanging="360"/>
      </w:pPr>
      <w:rPr>
        <w:rFonts w:hint="default"/>
      </w:rPr>
    </w:lvl>
    <w:lvl w:ilvl="1" w:tplc="0C09000F">
      <w:start w:val="1"/>
      <w:numFmt w:val="decimal"/>
      <w:lvlText w:val="%2."/>
      <w:lvlJc w:val="left"/>
      <w:pPr>
        <w:ind w:left="1953" w:hanging="360"/>
      </w:pPr>
    </w:lvl>
    <w:lvl w:ilvl="2" w:tplc="D3BAFC2E">
      <w:start w:val="9"/>
      <w:numFmt w:val="decimal"/>
      <w:lvlText w:val="%3."/>
      <w:lvlJc w:val="left"/>
      <w:pPr>
        <w:ind w:left="2853" w:hanging="360"/>
      </w:pPr>
      <w:rPr>
        <w:rFonts w:hint="default"/>
      </w:rPr>
    </w:lvl>
    <w:lvl w:ilvl="3" w:tplc="1DE655BA">
      <w:start w:val="10"/>
      <w:numFmt w:val="decimal"/>
      <w:lvlText w:val="%4"/>
      <w:lvlJc w:val="left"/>
      <w:pPr>
        <w:ind w:left="3393" w:hanging="360"/>
      </w:pPr>
      <w:rPr>
        <w:rFonts w:hint="default"/>
      </w:rPr>
    </w:lvl>
    <w:lvl w:ilvl="4" w:tplc="0C090019" w:tentative="1">
      <w:start w:val="1"/>
      <w:numFmt w:val="lowerLetter"/>
      <w:lvlText w:val="%5."/>
      <w:lvlJc w:val="left"/>
      <w:pPr>
        <w:ind w:left="4113" w:hanging="360"/>
      </w:pPr>
    </w:lvl>
    <w:lvl w:ilvl="5" w:tplc="0C09001B" w:tentative="1">
      <w:start w:val="1"/>
      <w:numFmt w:val="lowerRoman"/>
      <w:lvlText w:val="%6."/>
      <w:lvlJc w:val="right"/>
      <w:pPr>
        <w:ind w:left="4833" w:hanging="180"/>
      </w:pPr>
    </w:lvl>
    <w:lvl w:ilvl="6" w:tplc="0C09000F" w:tentative="1">
      <w:start w:val="1"/>
      <w:numFmt w:val="decimal"/>
      <w:lvlText w:val="%7."/>
      <w:lvlJc w:val="left"/>
      <w:pPr>
        <w:ind w:left="5553" w:hanging="360"/>
      </w:pPr>
    </w:lvl>
    <w:lvl w:ilvl="7" w:tplc="0C090019" w:tentative="1">
      <w:start w:val="1"/>
      <w:numFmt w:val="lowerLetter"/>
      <w:lvlText w:val="%8."/>
      <w:lvlJc w:val="left"/>
      <w:pPr>
        <w:ind w:left="6273" w:hanging="360"/>
      </w:pPr>
    </w:lvl>
    <w:lvl w:ilvl="8" w:tplc="0C09001B" w:tentative="1">
      <w:start w:val="1"/>
      <w:numFmt w:val="lowerRoman"/>
      <w:lvlText w:val="%9."/>
      <w:lvlJc w:val="right"/>
      <w:pPr>
        <w:ind w:left="6993" w:hanging="180"/>
      </w:pPr>
    </w:lvl>
  </w:abstractNum>
  <w:abstractNum w:abstractNumId="49" w15:restartNumberingAfterBreak="0">
    <w:nsid w:val="5FDD6ACF"/>
    <w:multiLevelType w:val="hybridMultilevel"/>
    <w:tmpl w:val="C026EE1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606426D6"/>
    <w:multiLevelType w:val="hybridMultilevel"/>
    <w:tmpl w:val="1B50170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400250C"/>
    <w:multiLevelType w:val="hybridMultilevel"/>
    <w:tmpl w:val="947A9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57B77A9"/>
    <w:multiLevelType w:val="hybridMultilevel"/>
    <w:tmpl w:val="B6FA05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5DE4DA8"/>
    <w:multiLevelType w:val="hybridMultilevel"/>
    <w:tmpl w:val="C6FE83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64E1932"/>
    <w:multiLevelType w:val="hybridMultilevel"/>
    <w:tmpl w:val="EE2C8C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6A686024"/>
    <w:multiLevelType w:val="hybridMultilevel"/>
    <w:tmpl w:val="0AAE0F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6AD24CF7"/>
    <w:multiLevelType w:val="hybridMultilevel"/>
    <w:tmpl w:val="C1403FA6"/>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C3D1ED4"/>
    <w:multiLevelType w:val="hybridMultilevel"/>
    <w:tmpl w:val="7B18B9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FE57C5F"/>
    <w:multiLevelType w:val="hybridMultilevel"/>
    <w:tmpl w:val="CB4A907E"/>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9" w15:restartNumberingAfterBreak="0">
    <w:nsid w:val="70251C56"/>
    <w:multiLevelType w:val="hybridMultilevel"/>
    <w:tmpl w:val="608A26E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0DB4A24"/>
    <w:multiLevelType w:val="hybridMultilevel"/>
    <w:tmpl w:val="3BAA5778"/>
    <w:lvl w:ilvl="0" w:tplc="89727336">
      <w:numFmt w:val="bullet"/>
      <w:lvlText w:val="•"/>
      <w:lvlJc w:val="left"/>
      <w:pPr>
        <w:ind w:left="720" w:hanging="72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2AD2DC0"/>
    <w:multiLevelType w:val="hybridMultilevel"/>
    <w:tmpl w:val="B6E050D6"/>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2BB4B64"/>
    <w:multiLevelType w:val="hybridMultilevel"/>
    <w:tmpl w:val="13D64F4E"/>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3" w15:restartNumberingAfterBreak="0">
    <w:nsid w:val="743A1DB5"/>
    <w:multiLevelType w:val="hybridMultilevel"/>
    <w:tmpl w:val="D6A074A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74D55280"/>
    <w:multiLevelType w:val="hybridMultilevel"/>
    <w:tmpl w:val="811C84D2"/>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593" w:hanging="360"/>
      </w:pPr>
    </w:lvl>
    <w:lvl w:ilvl="2" w:tplc="D3BAFC2E">
      <w:start w:val="9"/>
      <w:numFmt w:val="decimal"/>
      <w:lvlText w:val="%3."/>
      <w:lvlJc w:val="left"/>
      <w:pPr>
        <w:ind w:left="2493" w:hanging="360"/>
      </w:pPr>
      <w:rPr>
        <w:rFonts w:hint="default"/>
      </w:rPr>
    </w:lvl>
    <w:lvl w:ilvl="3" w:tplc="1DE655BA">
      <w:start w:val="10"/>
      <w:numFmt w:val="decimal"/>
      <w:lvlText w:val="%4"/>
      <w:lvlJc w:val="left"/>
      <w:pPr>
        <w:ind w:left="3033" w:hanging="360"/>
      </w:pPr>
      <w:rPr>
        <w:rFonts w:hint="default"/>
      </w:r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65" w15:restartNumberingAfterBreak="0">
    <w:nsid w:val="75F51B29"/>
    <w:multiLevelType w:val="hybridMultilevel"/>
    <w:tmpl w:val="6A5847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A52012A"/>
    <w:multiLevelType w:val="multilevel"/>
    <w:tmpl w:val="AA9228EA"/>
    <w:lvl w:ilvl="0">
      <w:start w:val="1"/>
      <w:numFmt w:val="decimal"/>
      <w:lvlText w:val="%1."/>
      <w:lvlJc w:val="left"/>
      <w:pPr>
        <w:ind w:left="360" w:hanging="360"/>
      </w:pPr>
      <w:rPr>
        <w:b w:val="0"/>
        <w:bCs w:val="0"/>
      </w:rPr>
    </w:lvl>
    <w:lvl w:ilvl="1">
      <w:start w:val="1"/>
      <w:numFmt w:val="decimal"/>
      <w:isLgl/>
      <w:lvlText w:val="%1.%2."/>
      <w:lvlJc w:val="left"/>
      <w:pPr>
        <w:ind w:left="992" w:hanging="360"/>
      </w:pPr>
      <w:rPr>
        <w:rFonts w:hint="default"/>
        <w:b w:val="0"/>
        <w:bCs w:val="0"/>
        <w:i w:val="0"/>
        <w:i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67" w15:restartNumberingAfterBreak="0">
    <w:nsid w:val="7A7D5EDE"/>
    <w:multiLevelType w:val="hybridMultilevel"/>
    <w:tmpl w:val="83B88F62"/>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7D9D34BA"/>
    <w:multiLevelType w:val="hybridMultilevel"/>
    <w:tmpl w:val="073CD8DE"/>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7DC94CA6"/>
    <w:multiLevelType w:val="multilevel"/>
    <w:tmpl w:val="37FE90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F1E7B6E"/>
    <w:multiLevelType w:val="hybridMultilevel"/>
    <w:tmpl w:val="810408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40"/>
  </w:num>
  <w:num w:numId="3">
    <w:abstractNumId w:val="39"/>
  </w:num>
  <w:num w:numId="4">
    <w:abstractNumId w:val="60"/>
  </w:num>
  <w:num w:numId="5">
    <w:abstractNumId w:val="69"/>
  </w:num>
  <w:num w:numId="6">
    <w:abstractNumId w:val="25"/>
  </w:num>
  <w:num w:numId="7">
    <w:abstractNumId w:val="6"/>
  </w:num>
  <w:num w:numId="8">
    <w:abstractNumId w:val="32"/>
  </w:num>
  <w:num w:numId="9">
    <w:abstractNumId w:val="53"/>
  </w:num>
  <w:num w:numId="10">
    <w:abstractNumId w:val="9"/>
  </w:num>
  <w:num w:numId="11">
    <w:abstractNumId w:val="20"/>
  </w:num>
  <w:num w:numId="12">
    <w:abstractNumId w:val="17"/>
  </w:num>
  <w:num w:numId="13">
    <w:abstractNumId w:val="22"/>
  </w:num>
  <w:num w:numId="14">
    <w:abstractNumId w:val="8"/>
  </w:num>
  <w:num w:numId="15">
    <w:abstractNumId w:val="14"/>
  </w:num>
  <w:num w:numId="16">
    <w:abstractNumId w:val="35"/>
  </w:num>
  <w:num w:numId="17">
    <w:abstractNumId w:val="58"/>
  </w:num>
  <w:num w:numId="18">
    <w:abstractNumId w:val="51"/>
  </w:num>
  <w:num w:numId="19">
    <w:abstractNumId w:val="59"/>
  </w:num>
  <w:num w:numId="20">
    <w:abstractNumId w:val="21"/>
  </w:num>
  <w:num w:numId="21">
    <w:abstractNumId w:val="1"/>
  </w:num>
  <w:num w:numId="22">
    <w:abstractNumId w:val="12"/>
  </w:num>
  <w:num w:numId="23">
    <w:abstractNumId w:val="42"/>
  </w:num>
  <w:num w:numId="24">
    <w:abstractNumId w:val="26"/>
  </w:num>
  <w:num w:numId="25">
    <w:abstractNumId w:val="37"/>
  </w:num>
  <w:num w:numId="26">
    <w:abstractNumId w:val="63"/>
  </w:num>
  <w:num w:numId="27">
    <w:abstractNumId w:val="23"/>
  </w:num>
  <w:num w:numId="28">
    <w:abstractNumId w:val="70"/>
  </w:num>
  <w:num w:numId="29">
    <w:abstractNumId w:val="5"/>
  </w:num>
  <w:num w:numId="30">
    <w:abstractNumId w:val="55"/>
  </w:num>
  <w:num w:numId="31">
    <w:abstractNumId w:val="45"/>
  </w:num>
  <w:num w:numId="32">
    <w:abstractNumId w:val="27"/>
  </w:num>
  <w:num w:numId="33">
    <w:abstractNumId w:val="13"/>
  </w:num>
  <w:num w:numId="34">
    <w:abstractNumId w:val="41"/>
  </w:num>
  <w:num w:numId="35">
    <w:abstractNumId w:val="19"/>
  </w:num>
  <w:num w:numId="36">
    <w:abstractNumId w:val="38"/>
  </w:num>
  <w:num w:numId="37">
    <w:abstractNumId w:val="2"/>
  </w:num>
  <w:num w:numId="38">
    <w:abstractNumId w:val="66"/>
  </w:num>
  <w:num w:numId="39">
    <w:abstractNumId w:val="36"/>
  </w:num>
  <w:num w:numId="40">
    <w:abstractNumId w:val="28"/>
  </w:num>
  <w:num w:numId="41">
    <w:abstractNumId w:val="65"/>
  </w:num>
  <w:num w:numId="42">
    <w:abstractNumId w:val="47"/>
  </w:num>
  <w:num w:numId="43">
    <w:abstractNumId w:val="64"/>
  </w:num>
  <w:num w:numId="44">
    <w:abstractNumId w:val="31"/>
  </w:num>
  <w:num w:numId="45">
    <w:abstractNumId w:val="30"/>
  </w:num>
  <w:num w:numId="46">
    <w:abstractNumId w:val="15"/>
  </w:num>
  <w:num w:numId="47">
    <w:abstractNumId w:val="50"/>
  </w:num>
  <w:num w:numId="48">
    <w:abstractNumId w:val="7"/>
  </w:num>
  <w:num w:numId="49">
    <w:abstractNumId w:val="46"/>
  </w:num>
  <w:num w:numId="50">
    <w:abstractNumId w:val="57"/>
  </w:num>
  <w:num w:numId="51">
    <w:abstractNumId w:val="4"/>
  </w:num>
  <w:num w:numId="52">
    <w:abstractNumId w:val="52"/>
  </w:num>
  <w:num w:numId="53">
    <w:abstractNumId w:val="62"/>
  </w:num>
  <w:num w:numId="54">
    <w:abstractNumId w:val="11"/>
  </w:num>
  <w:num w:numId="55">
    <w:abstractNumId w:val="34"/>
  </w:num>
  <w:num w:numId="56">
    <w:abstractNumId w:val="44"/>
  </w:num>
  <w:num w:numId="57">
    <w:abstractNumId w:val="54"/>
  </w:num>
  <w:num w:numId="58">
    <w:abstractNumId w:val="16"/>
  </w:num>
  <w:num w:numId="59">
    <w:abstractNumId w:val="68"/>
  </w:num>
  <w:num w:numId="60">
    <w:abstractNumId w:val="67"/>
  </w:num>
  <w:num w:numId="61">
    <w:abstractNumId w:val="49"/>
  </w:num>
  <w:num w:numId="62">
    <w:abstractNumId w:val="29"/>
  </w:num>
  <w:num w:numId="63">
    <w:abstractNumId w:val="56"/>
  </w:num>
  <w:num w:numId="64">
    <w:abstractNumId w:val="24"/>
  </w:num>
  <w:num w:numId="65">
    <w:abstractNumId w:val="61"/>
  </w:num>
  <w:num w:numId="66">
    <w:abstractNumId w:val="10"/>
  </w:num>
  <w:num w:numId="67">
    <w:abstractNumId w:val="3"/>
  </w:num>
  <w:num w:numId="68">
    <w:abstractNumId w:val="43"/>
  </w:num>
  <w:num w:numId="69">
    <w:abstractNumId w:val="33"/>
  </w:num>
  <w:num w:numId="70">
    <w:abstractNumId w:val="48"/>
  </w:num>
  <w:num w:numId="71">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740"/>
    <w:rsid w:val="000107A3"/>
    <w:rsid w:val="000121C3"/>
    <w:rsid w:val="00015B90"/>
    <w:rsid w:val="0001607A"/>
    <w:rsid w:val="00023842"/>
    <w:rsid w:val="00032F6F"/>
    <w:rsid w:val="000335C6"/>
    <w:rsid w:val="00035004"/>
    <w:rsid w:val="00040945"/>
    <w:rsid w:val="00044973"/>
    <w:rsid w:val="00045383"/>
    <w:rsid w:val="0005015D"/>
    <w:rsid w:val="00064E1E"/>
    <w:rsid w:val="000751CC"/>
    <w:rsid w:val="00075B9D"/>
    <w:rsid w:val="00091AC9"/>
    <w:rsid w:val="00091CDE"/>
    <w:rsid w:val="00095ECD"/>
    <w:rsid w:val="000A3C5C"/>
    <w:rsid w:val="000A7335"/>
    <w:rsid w:val="000B1620"/>
    <w:rsid w:val="000B5C8C"/>
    <w:rsid w:val="000B71ED"/>
    <w:rsid w:val="000C59E2"/>
    <w:rsid w:val="000C7B2D"/>
    <w:rsid w:val="000D0FD7"/>
    <w:rsid w:val="000D5020"/>
    <w:rsid w:val="000D7005"/>
    <w:rsid w:val="000E05FB"/>
    <w:rsid w:val="000E0CD7"/>
    <w:rsid w:val="000F7B7E"/>
    <w:rsid w:val="0010046D"/>
    <w:rsid w:val="00103EEA"/>
    <w:rsid w:val="00110A92"/>
    <w:rsid w:val="001115D7"/>
    <w:rsid w:val="001140FE"/>
    <w:rsid w:val="001361D7"/>
    <w:rsid w:val="001375EE"/>
    <w:rsid w:val="0014406B"/>
    <w:rsid w:val="001640C1"/>
    <w:rsid w:val="001710D3"/>
    <w:rsid w:val="00172CF5"/>
    <w:rsid w:val="00184C2B"/>
    <w:rsid w:val="001873A9"/>
    <w:rsid w:val="00191109"/>
    <w:rsid w:val="00191235"/>
    <w:rsid w:val="001926F4"/>
    <w:rsid w:val="001A0053"/>
    <w:rsid w:val="001A3709"/>
    <w:rsid w:val="001B2465"/>
    <w:rsid w:val="001B3435"/>
    <w:rsid w:val="001C0D26"/>
    <w:rsid w:val="001C4D80"/>
    <w:rsid w:val="001D5F89"/>
    <w:rsid w:val="001E401A"/>
    <w:rsid w:val="001F2A9B"/>
    <w:rsid w:val="001F5652"/>
    <w:rsid w:val="001F6D2D"/>
    <w:rsid w:val="001F783C"/>
    <w:rsid w:val="00200B80"/>
    <w:rsid w:val="00200D04"/>
    <w:rsid w:val="00201E98"/>
    <w:rsid w:val="00201FB6"/>
    <w:rsid w:val="002032C4"/>
    <w:rsid w:val="002168A2"/>
    <w:rsid w:val="00226EA0"/>
    <w:rsid w:val="00231259"/>
    <w:rsid w:val="00232285"/>
    <w:rsid w:val="002362E5"/>
    <w:rsid w:val="002405CF"/>
    <w:rsid w:val="00240B97"/>
    <w:rsid w:val="00242781"/>
    <w:rsid w:val="00244726"/>
    <w:rsid w:val="0025382D"/>
    <w:rsid w:val="00263BA6"/>
    <w:rsid w:val="0027264D"/>
    <w:rsid w:val="00275F1F"/>
    <w:rsid w:val="0028235A"/>
    <w:rsid w:val="00283959"/>
    <w:rsid w:val="00285D38"/>
    <w:rsid w:val="00286CCE"/>
    <w:rsid w:val="00293E43"/>
    <w:rsid w:val="002A69AA"/>
    <w:rsid w:val="002A7837"/>
    <w:rsid w:val="002B431C"/>
    <w:rsid w:val="002B5F43"/>
    <w:rsid w:val="002C49CE"/>
    <w:rsid w:val="002D0CC4"/>
    <w:rsid w:val="002D76E1"/>
    <w:rsid w:val="002E1831"/>
    <w:rsid w:val="002F12E2"/>
    <w:rsid w:val="002F1E76"/>
    <w:rsid w:val="00302C1D"/>
    <w:rsid w:val="00306002"/>
    <w:rsid w:val="00306011"/>
    <w:rsid w:val="00313707"/>
    <w:rsid w:val="003173F6"/>
    <w:rsid w:val="00321DE2"/>
    <w:rsid w:val="0032270B"/>
    <w:rsid w:val="00330C0E"/>
    <w:rsid w:val="00337E7C"/>
    <w:rsid w:val="0035080B"/>
    <w:rsid w:val="00351CD9"/>
    <w:rsid w:val="00353CBB"/>
    <w:rsid w:val="0035632A"/>
    <w:rsid w:val="0036290E"/>
    <w:rsid w:val="00366924"/>
    <w:rsid w:val="00370A10"/>
    <w:rsid w:val="00371AD9"/>
    <w:rsid w:val="00375A5A"/>
    <w:rsid w:val="00376A6D"/>
    <w:rsid w:val="00377011"/>
    <w:rsid w:val="00380B98"/>
    <w:rsid w:val="003834E8"/>
    <w:rsid w:val="00387FB1"/>
    <w:rsid w:val="00395054"/>
    <w:rsid w:val="00395E36"/>
    <w:rsid w:val="00396023"/>
    <w:rsid w:val="003A0374"/>
    <w:rsid w:val="003B772A"/>
    <w:rsid w:val="003C204E"/>
    <w:rsid w:val="003C4BB5"/>
    <w:rsid w:val="003C5E3C"/>
    <w:rsid w:val="003D21C0"/>
    <w:rsid w:val="003D366C"/>
    <w:rsid w:val="003D67A1"/>
    <w:rsid w:val="003E22C7"/>
    <w:rsid w:val="003E4CC0"/>
    <w:rsid w:val="003F3D8F"/>
    <w:rsid w:val="003F4194"/>
    <w:rsid w:val="00404769"/>
    <w:rsid w:val="00410409"/>
    <w:rsid w:val="00412CED"/>
    <w:rsid w:val="00416751"/>
    <w:rsid w:val="00420F9E"/>
    <w:rsid w:val="004213C3"/>
    <w:rsid w:val="0042413C"/>
    <w:rsid w:val="00425CAD"/>
    <w:rsid w:val="00427139"/>
    <w:rsid w:val="00431A1C"/>
    <w:rsid w:val="004358E9"/>
    <w:rsid w:val="00435CA9"/>
    <w:rsid w:val="004537B3"/>
    <w:rsid w:val="00453EDA"/>
    <w:rsid w:val="004605EC"/>
    <w:rsid w:val="004665BC"/>
    <w:rsid w:val="0048050C"/>
    <w:rsid w:val="00481517"/>
    <w:rsid w:val="00487DD5"/>
    <w:rsid w:val="004947A7"/>
    <w:rsid w:val="0049584B"/>
    <w:rsid w:val="004963F2"/>
    <w:rsid w:val="004A2E02"/>
    <w:rsid w:val="004A56D0"/>
    <w:rsid w:val="004A65B6"/>
    <w:rsid w:val="004B1FF1"/>
    <w:rsid w:val="004B2E83"/>
    <w:rsid w:val="004B5ACA"/>
    <w:rsid w:val="004B7C43"/>
    <w:rsid w:val="004B7EBA"/>
    <w:rsid w:val="004C2B20"/>
    <w:rsid w:val="004D6932"/>
    <w:rsid w:val="004E28AD"/>
    <w:rsid w:val="004F0F49"/>
    <w:rsid w:val="004F1D05"/>
    <w:rsid w:val="004F2008"/>
    <w:rsid w:val="004F6507"/>
    <w:rsid w:val="00503841"/>
    <w:rsid w:val="00505B5D"/>
    <w:rsid w:val="00505D86"/>
    <w:rsid w:val="005067CA"/>
    <w:rsid w:val="00507547"/>
    <w:rsid w:val="0051060E"/>
    <w:rsid w:val="00511273"/>
    <w:rsid w:val="0052443C"/>
    <w:rsid w:val="005264EB"/>
    <w:rsid w:val="0052775E"/>
    <w:rsid w:val="005305CB"/>
    <w:rsid w:val="005360D2"/>
    <w:rsid w:val="005416F0"/>
    <w:rsid w:val="0054217F"/>
    <w:rsid w:val="00542514"/>
    <w:rsid w:val="00543845"/>
    <w:rsid w:val="0054405F"/>
    <w:rsid w:val="00546AED"/>
    <w:rsid w:val="005512EF"/>
    <w:rsid w:val="005608B5"/>
    <w:rsid w:val="005621E4"/>
    <w:rsid w:val="00565462"/>
    <w:rsid w:val="00567C21"/>
    <w:rsid w:val="0057466F"/>
    <w:rsid w:val="005806A6"/>
    <w:rsid w:val="00590902"/>
    <w:rsid w:val="00592A14"/>
    <w:rsid w:val="00594733"/>
    <w:rsid w:val="00594F42"/>
    <w:rsid w:val="00596FD7"/>
    <w:rsid w:val="005A1C01"/>
    <w:rsid w:val="005A29C5"/>
    <w:rsid w:val="005A3625"/>
    <w:rsid w:val="005B4738"/>
    <w:rsid w:val="005B54C6"/>
    <w:rsid w:val="005C212D"/>
    <w:rsid w:val="005C3CB0"/>
    <w:rsid w:val="005C6BE8"/>
    <w:rsid w:val="005E1140"/>
    <w:rsid w:val="005E4E94"/>
    <w:rsid w:val="005E6C51"/>
    <w:rsid w:val="005E7F66"/>
    <w:rsid w:val="005F3214"/>
    <w:rsid w:val="005F4A51"/>
    <w:rsid w:val="00602D53"/>
    <w:rsid w:val="0061006C"/>
    <w:rsid w:val="00612231"/>
    <w:rsid w:val="006160E0"/>
    <w:rsid w:val="00616B33"/>
    <w:rsid w:val="0062155B"/>
    <w:rsid w:val="00624134"/>
    <w:rsid w:val="00635EB1"/>
    <w:rsid w:val="006369FD"/>
    <w:rsid w:val="00644DA2"/>
    <w:rsid w:val="006473BB"/>
    <w:rsid w:val="0066495D"/>
    <w:rsid w:val="006920DF"/>
    <w:rsid w:val="00694EE2"/>
    <w:rsid w:val="006957B6"/>
    <w:rsid w:val="00695EB6"/>
    <w:rsid w:val="006A3770"/>
    <w:rsid w:val="006A3BC5"/>
    <w:rsid w:val="006A4D46"/>
    <w:rsid w:val="006A6024"/>
    <w:rsid w:val="006B5C9B"/>
    <w:rsid w:val="006B7324"/>
    <w:rsid w:val="006C31FF"/>
    <w:rsid w:val="006C6256"/>
    <w:rsid w:val="006C6B6C"/>
    <w:rsid w:val="006C704D"/>
    <w:rsid w:val="006D00F6"/>
    <w:rsid w:val="006D31A2"/>
    <w:rsid w:val="006F00D0"/>
    <w:rsid w:val="006F4447"/>
    <w:rsid w:val="006F4A90"/>
    <w:rsid w:val="0070331D"/>
    <w:rsid w:val="007052B1"/>
    <w:rsid w:val="00711BF4"/>
    <w:rsid w:val="0071362B"/>
    <w:rsid w:val="00722303"/>
    <w:rsid w:val="00725588"/>
    <w:rsid w:val="00730805"/>
    <w:rsid w:val="00735328"/>
    <w:rsid w:val="00740A11"/>
    <w:rsid w:val="00741B43"/>
    <w:rsid w:val="0074223E"/>
    <w:rsid w:val="0074624E"/>
    <w:rsid w:val="007522E2"/>
    <w:rsid w:val="007543AC"/>
    <w:rsid w:val="00756537"/>
    <w:rsid w:val="00756A2B"/>
    <w:rsid w:val="00763731"/>
    <w:rsid w:val="0076748A"/>
    <w:rsid w:val="0077027D"/>
    <w:rsid w:val="007758C4"/>
    <w:rsid w:val="007807E1"/>
    <w:rsid w:val="00782EE2"/>
    <w:rsid w:val="00784944"/>
    <w:rsid w:val="00785F68"/>
    <w:rsid w:val="00796FAA"/>
    <w:rsid w:val="007971B4"/>
    <w:rsid w:val="00797732"/>
    <w:rsid w:val="00797F46"/>
    <w:rsid w:val="007A0EBC"/>
    <w:rsid w:val="007A50E4"/>
    <w:rsid w:val="007B1813"/>
    <w:rsid w:val="007B27F1"/>
    <w:rsid w:val="007B4ABB"/>
    <w:rsid w:val="007B5700"/>
    <w:rsid w:val="007B5C28"/>
    <w:rsid w:val="007B6904"/>
    <w:rsid w:val="007B7628"/>
    <w:rsid w:val="007C36E4"/>
    <w:rsid w:val="007D23E1"/>
    <w:rsid w:val="007E7C2C"/>
    <w:rsid w:val="00803282"/>
    <w:rsid w:val="00807F34"/>
    <w:rsid w:val="008114C1"/>
    <w:rsid w:val="00816782"/>
    <w:rsid w:val="0082141D"/>
    <w:rsid w:val="00827F24"/>
    <w:rsid w:val="00831420"/>
    <w:rsid w:val="00845445"/>
    <w:rsid w:val="00853F2E"/>
    <w:rsid w:val="00854652"/>
    <w:rsid w:val="00854835"/>
    <w:rsid w:val="008550E7"/>
    <w:rsid w:val="00855DA8"/>
    <w:rsid w:val="00856F25"/>
    <w:rsid w:val="00862496"/>
    <w:rsid w:val="00870E23"/>
    <w:rsid w:val="008770FC"/>
    <w:rsid w:val="00884EC4"/>
    <w:rsid w:val="00886399"/>
    <w:rsid w:val="00890AC6"/>
    <w:rsid w:val="00892758"/>
    <w:rsid w:val="008974CA"/>
    <w:rsid w:val="008A3B5F"/>
    <w:rsid w:val="008A61A9"/>
    <w:rsid w:val="008A6514"/>
    <w:rsid w:val="008A7FB8"/>
    <w:rsid w:val="008B18BC"/>
    <w:rsid w:val="008C4C04"/>
    <w:rsid w:val="008C560E"/>
    <w:rsid w:val="008E1F7F"/>
    <w:rsid w:val="008F00E8"/>
    <w:rsid w:val="008F3E71"/>
    <w:rsid w:val="008F7AA7"/>
    <w:rsid w:val="00900F74"/>
    <w:rsid w:val="00903AD6"/>
    <w:rsid w:val="00906142"/>
    <w:rsid w:val="00916AB5"/>
    <w:rsid w:val="00923993"/>
    <w:rsid w:val="00931B93"/>
    <w:rsid w:val="00933EED"/>
    <w:rsid w:val="00940CDE"/>
    <w:rsid w:val="0095347C"/>
    <w:rsid w:val="0095435E"/>
    <w:rsid w:val="00960DBF"/>
    <w:rsid w:val="00962C46"/>
    <w:rsid w:val="009710D9"/>
    <w:rsid w:val="009768EF"/>
    <w:rsid w:val="0097742A"/>
    <w:rsid w:val="0097744F"/>
    <w:rsid w:val="00980EED"/>
    <w:rsid w:val="00984BE1"/>
    <w:rsid w:val="00987080"/>
    <w:rsid w:val="00991670"/>
    <w:rsid w:val="009923AF"/>
    <w:rsid w:val="009B3466"/>
    <w:rsid w:val="009B4F03"/>
    <w:rsid w:val="009B597A"/>
    <w:rsid w:val="009B6C8C"/>
    <w:rsid w:val="009B7422"/>
    <w:rsid w:val="009C0FCA"/>
    <w:rsid w:val="009C20E9"/>
    <w:rsid w:val="009C3963"/>
    <w:rsid w:val="009D323C"/>
    <w:rsid w:val="009E70F4"/>
    <w:rsid w:val="00A04794"/>
    <w:rsid w:val="00A05EBD"/>
    <w:rsid w:val="00A179E0"/>
    <w:rsid w:val="00A20B94"/>
    <w:rsid w:val="00A2275D"/>
    <w:rsid w:val="00A35E2D"/>
    <w:rsid w:val="00A4352A"/>
    <w:rsid w:val="00A54CB3"/>
    <w:rsid w:val="00A6376D"/>
    <w:rsid w:val="00A74B8A"/>
    <w:rsid w:val="00A83A27"/>
    <w:rsid w:val="00A85F61"/>
    <w:rsid w:val="00A86DB3"/>
    <w:rsid w:val="00A92E4F"/>
    <w:rsid w:val="00A9706B"/>
    <w:rsid w:val="00AA25DC"/>
    <w:rsid w:val="00AB1B2B"/>
    <w:rsid w:val="00AB50DD"/>
    <w:rsid w:val="00AC2CB0"/>
    <w:rsid w:val="00AC7025"/>
    <w:rsid w:val="00AD196F"/>
    <w:rsid w:val="00AD3CCE"/>
    <w:rsid w:val="00AD45BE"/>
    <w:rsid w:val="00AE5AF6"/>
    <w:rsid w:val="00AF2E69"/>
    <w:rsid w:val="00AF54BF"/>
    <w:rsid w:val="00B07A46"/>
    <w:rsid w:val="00B07DCE"/>
    <w:rsid w:val="00B12123"/>
    <w:rsid w:val="00B21043"/>
    <w:rsid w:val="00B30A8C"/>
    <w:rsid w:val="00B356C1"/>
    <w:rsid w:val="00B42EA0"/>
    <w:rsid w:val="00B44CAC"/>
    <w:rsid w:val="00B573D6"/>
    <w:rsid w:val="00B631E3"/>
    <w:rsid w:val="00B73E65"/>
    <w:rsid w:val="00B779B7"/>
    <w:rsid w:val="00B81455"/>
    <w:rsid w:val="00B875CF"/>
    <w:rsid w:val="00B9627F"/>
    <w:rsid w:val="00BA2415"/>
    <w:rsid w:val="00BA4DB2"/>
    <w:rsid w:val="00BA4F95"/>
    <w:rsid w:val="00BB031F"/>
    <w:rsid w:val="00BB33F9"/>
    <w:rsid w:val="00BC3CE6"/>
    <w:rsid w:val="00BC6C6F"/>
    <w:rsid w:val="00BD23BD"/>
    <w:rsid w:val="00BE364E"/>
    <w:rsid w:val="00BE5E41"/>
    <w:rsid w:val="00BF078E"/>
    <w:rsid w:val="00C0093E"/>
    <w:rsid w:val="00C11B43"/>
    <w:rsid w:val="00C1647E"/>
    <w:rsid w:val="00C202E5"/>
    <w:rsid w:val="00C24EDC"/>
    <w:rsid w:val="00C25A76"/>
    <w:rsid w:val="00C31EB3"/>
    <w:rsid w:val="00C32206"/>
    <w:rsid w:val="00C334AB"/>
    <w:rsid w:val="00C422C8"/>
    <w:rsid w:val="00C42EC8"/>
    <w:rsid w:val="00C45C67"/>
    <w:rsid w:val="00C47091"/>
    <w:rsid w:val="00C523FF"/>
    <w:rsid w:val="00C71C3C"/>
    <w:rsid w:val="00C76998"/>
    <w:rsid w:val="00C93E83"/>
    <w:rsid w:val="00C944FF"/>
    <w:rsid w:val="00CA3289"/>
    <w:rsid w:val="00CA593D"/>
    <w:rsid w:val="00CB20D9"/>
    <w:rsid w:val="00CC5D11"/>
    <w:rsid w:val="00CD1505"/>
    <w:rsid w:val="00CE36DD"/>
    <w:rsid w:val="00CE76F9"/>
    <w:rsid w:val="00CF0C54"/>
    <w:rsid w:val="00D01B24"/>
    <w:rsid w:val="00D13608"/>
    <w:rsid w:val="00D16593"/>
    <w:rsid w:val="00D20AB1"/>
    <w:rsid w:val="00D21780"/>
    <w:rsid w:val="00D23346"/>
    <w:rsid w:val="00D243B8"/>
    <w:rsid w:val="00D243F8"/>
    <w:rsid w:val="00D26D08"/>
    <w:rsid w:val="00D2726D"/>
    <w:rsid w:val="00D31DD4"/>
    <w:rsid w:val="00D34794"/>
    <w:rsid w:val="00D36EEC"/>
    <w:rsid w:val="00D4502D"/>
    <w:rsid w:val="00D530CE"/>
    <w:rsid w:val="00D5313C"/>
    <w:rsid w:val="00D53E3C"/>
    <w:rsid w:val="00D60C0D"/>
    <w:rsid w:val="00D6312E"/>
    <w:rsid w:val="00D76541"/>
    <w:rsid w:val="00D7694C"/>
    <w:rsid w:val="00D76CFB"/>
    <w:rsid w:val="00D77950"/>
    <w:rsid w:val="00D90CC8"/>
    <w:rsid w:val="00DA0D15"/>
    <w:rsid w:val="00DA4625"/>
    <w:rsid w:val="00DA5099"/>
    <w:rsid w:val="00DB573E"/>
    <w:rsid w:val="00DB75FB"/>
    <w:rsid w:val="00DC31B3"/>
    <w:rsid w:val="00DC3762"/>
    <w:rsid w:val="00DC5618"/>
    <w:rsid w:val="00DC5C47"/>
    <w:rsid w:val="00DC79F0"/>
    <w:rsid w:val="00DD616A"/>
    <w:rsid w:val="00DE0465"/>
    <w:rsid w:val="00DE0A0F"/>
    <w:rsid w:val="00DE1209"/>
    <w:rsid w:val="00DE4E25"/>
    <w:rsid w:val="00DE6ABA"/>
    <w:rsid w:val="00E00C9B"/>
    <w:rsid w:val="00E049ED"/>
    <w:rsid w:val="00E05F93"/>
    <w:rsid w:val="00E06764"/>
    <w:rsid w:val="00E14CE6"/>
    <w:rsid w:val="00E24131"/>
    <w:rsid w:val="00E34E6D"/>
    <w:rsid w:val="00E37CD4"/>
    <w:rsid w:val="00E40839"/>
    <w:rsid w:val="00E516AF"/>
    <w:rsid w:val="00E57848"/>
    <w:rsid w:val="00E72FE3"/>
    <w:rsid w:val="00E731D6"/>
    <w:rsid w:val="00E73459"/>
    <w:rsid w:val="00E7410E"/>
    <w:rsid w:val="00E750BF"/>
    <w:rsid w:val="00E76EF9"/>
    <w:rsid w:val="00E90708"/>
    <w:rsid w:val="00E94F5B"/>
    <w:rsid w:val="00E9604A"/>
    <w:rsid w:val="00ED145A"/>
    <w:rsid w:val="00ED21C3"/>
    <w:rsid w:val="00ED388C"/>
    <w:rsid w:val="00ED46C3"/>
    <w:rsid w:val="00EF02B0"/>
    <w:rsid w:val="00EF13A4"/>
    <w:rsid w:val="00F011E3"/>
    <w:rsid w:val="00F01B61"/>
    <w:rsid w:val="00F024E4"/>
    <w:rsid w:val="00F0395B"/>
    <w:rsid w:val="00F11338"/>
    <w:rsid w:val="00F13AE5"/>
    <w:rsid w:val="00F147E9"/>
    <w:rsid w:val="00F149FD"/>
    <w:rsid w:val="00F14EC1"/>
    <w:rsid w:val="00F40D4D"/>
    <w:rsid w:val="00F4262F"/>
    <w:rsid w:val="00F460D8"/>
    <w:rsid w:val="00F53719"/>
    <w:rsid w:val="00F57291"/>
    <w:rsid w:val="00F6617A"/>
    <w:rsid w:val="00F66CB0"/>
    <w:rsid w:val="00F76C89"/>
    <w:rsid w:val="00F821FD"/>
    <w:rsid w:val="00F86DE3"/>
    <w:rsid w:val="00F9158A"/>
    <w:rsid w:val="00F93282"/>
    <w:rsid w:val="00FA0D56"/>
    <w:rsid w:val="00FA29B8"/>
    <w:rsid w:val="00FA4E28"/>
    <w:rsid w:val="00FB59FC"/>
    <w:rsid w:val="00FB7CE1"/>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Normal + Dash,Recommendation,List Paragraph1,List Paragraph11,L,Bullets,FooterText,numbered,Paragraphe de liste1,Bulletr List Paragraph,列出段落,列出段落1,Listeafsnit1,Parágrafo da Lista1,List Paragraph2,List Paragraph21,リスト段落1,Párrafo de lista1"/>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nhideWhenUsed/>
    <w:rsid w:val="00CC5D11"/>
    <w:rPr>
      <w:sz w:val="16"/>
      <w:szCs w:val="16"/>
    </w:rPr>
  </w:style>
  <w:style w:type="paragraph" w:styleId="CommentText">
    <w:name w:val="annotation text"/>
    <w:basedOn w:val="Normal"/>
    <w:link w:val="CommentTextChar"/>
    <w:unhideWhenUsed/>
    <w:rsid w:val="00CC5D11"/>
    <w:rPr>
      <w:sz w:val="20"/>
    </w:rPr>
  </w:style>
  <w:style w:type="character" w:customStyle="1" w:styleId="CommentTextChar">
    <w:name w:val="Comment Text Char"/>
    <w:basedOn w:val="DefaultParagraphFont"/>
    <w:link w:val="CommentText"/>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371AD9"/>
    <w:rPr>
      <w:color w:val="605E5C"/>
      <w:shd w:val="clear" w:color="auto" w:fill="E1DFDD"/>
    </w:rPr>
  </w:style>
  <w:style w:type="character" w:customStyle="1" w:styleId="ListParagraphChar">
    <w:name w:val="List Paragraph Char"/>
    <w:aliases w:val="Normal + Dash Char,Recommendation Char,List Paragraph1 Char,List Paragraph11 Char,L Char,Bullets Char,FooterText Char,numbered Char,Paragraphe de liste1 Char,Bulletr List Paragraph Char,列出段落 Char,列出段落1 Char,Listeafsnit1 Char"/>
    <w:link w:val="ListParagraph"/>
    <w:uiPriority w:val="34"/>
    <w:rsid w:val="00D26D08"/>
    <w:rPr>
      <w:rFonts w:ascii="Calibri" w:eastAsia="Times New Roman" w:hAnsi="Calibri" w:cs="Times New Roman"/>
      <w:sz w:val="24"/>
      <w:szCs w:val="20"/>
    </w:rPr>
  </w:style>
  <w:style w:type="paragraph" w:customStyle="1" w:styleId="TextBody">
    <w:name w:val="Text Body"/>
    <w:basedOn w:val="Normal"/>
    <w:rsid w:val="003F4194"/>
    <w:pPr>
      <w:widowControl w:val="0"/>
      <w:spacing w:after="140" w:line="288" w:lineRule="auto"/>
    </w:pPr>
    <w:rPr>
      <w:rFonts w:ascii="Liberation Serif" w:eastAsia="Arial Unicode MS" w:hAnsi="Liberation Serif" w:cs="Arial Unicode MS"/>
      <w:szCs w:val="24"/>
      <w:lang w:eastAsia="zh-CN" w:bidi="hi-IN"/>
    </w:rPr>
  </w:style>
  <w:style w:type="paragraph" w:styleId="TOC3">
    <w:name w:val="toc 3"/>
    <w:basedOn w:val="Normal"/>
    <w:next w:val="Normal"/>
    <w:autoRedefine/>
    <w:uiPriority w:val="39"/>
    <w:unhideWhenUsed/>
    <w:rsid w:val="0036290E"/>
    <w:pPr>
      <w:spacing w:after="100" w:line="259" w:lineRule="auto"/>
      <w:ind w:left="440"/>
    </w:pPr>
    <w:rPr>
      <w:rFonts w:asciiTheme="minorHAnsi" w:eastAsiaTheme="minorEastAsia" w:hAnsiTheme="minorHAnsi" w:cstheme="minorBidi"/>
      <w:sz w:val="22"/>
      <w:szCs w:val="22"/>
      <w:lang w:eastAsia="en-AU"/>
    </w:rPr>
  </w:style>
  <w:style w:type="paragraph" w:styleId="TOC4">
    <w:name w:val="toc 4"/>
    <w:basedOn w:val="Normal"/>
    <w:next w:val="Normal"/>
    <w:autoRedefine/>
    <w:uiPriority w:val="39"/>
    <w:unhideWhenUsed/>
    <w:rsid w:val="0036290E"/>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36290E"/>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36290E"/>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36290E"/>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36290E"/>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36290E"/>
    <w:pPr>
      <w:spacing w:after="100" w:line="259" w:lineRule="auto"/>
      <w:ind w:left="1760"/>
    </w:pPr>
    <w:rPr>
      <w:rFonts w:asciiTheme="minorHAnsi" w:eastAsiaTheme="minorEastAsia" w:hAnsiTheme="minorHAnsi" w:cstheme="minorBidi"/>
      <w:sz w:val="22"/>
      <w:szCs w:val="22"/>
      <w:lang w:eastAsia="en-AU"/>
    </w:rPr>
  </w:style>
  <w:style w:type="paragraph" w:styleId="Title">
    <w:name w:val="Title"/>
    <w:basedOn w:val="Normal"/>
    <w:next w:val="Normal"/>
    <w:link w:val="TitleChar"/>
    <w:qFormat/>
    <w:rsid w:val="001361D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361D7"/>
    <w:rPr>
      <w:rFonts w:asciiTheme="majorHAnsi" w:eastAsiaTheme="majorEastAsia" w:hAnsiTheme="majorHAnsi" w:cstheme="majorBidi"/>
      <w:spacing w:val="-10"/>
      <w:kern w:val="28"/>
      <w:sz w:val="56"/>
      <w:szCs w:val="56"/>
    </w:rPr>
  </w:style>
  <w:style w:type="paragraph" w:styleId="NoSpacing">
    <w:name w:val="No Spacing"/>
    <w:uiPriority w:val="1"/>
    <w:qFormat/>
    <w:rsid w:val="00C11B43"/>
    <w:pPr>
      <w:spacing w:after="0" w:line="240" w:lineRule="auto"/>
    </w:pPr>
  </w:style>
  <w:style w:type="character" w:customStyle="1" w:styleId="au-header-heading5">
    <w:name w:val="au-header-heading5"/>
    <w:basedOn w:val="DefaultParagraphFont"/>
    <w:rsid w:val="00505D86"/>
  </w:style>
  <w:style w:type="paragraph" w:styleId="NormalWeb">
    <w:name w:val="Normal (Web)"/>
    <w:basedOn w:val="Normal"/>
    <w:uiPriority w:val="99"/>
    <w:semiHidden/>
    <w:unhideWhenUsed/>
    <w:rsid w:val="00E76EF9"/>
    <w:pPr>
      <w:spacing w:before="100" w:beforeAutospacing="1" w:after="100" w:afterAutospacing="1"/>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323284">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170217924">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_drug_safety@lilly.com" TargetMode="External"/><Relationship Id="rId18" Type="http://schemas.openxmlformats.org/officeDocument/2006/relationships/image" Target="media/image3.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mailto:au_drug_safety@lilly.com" TargetMode="External"/><Relationship Id="rId17" Type="http://schemas.openxmlformats.org/officeDocument/2006/relationships/image" Target="media/image2.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ychrehabassociation.org/about-pra"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bs.tga.gov.au"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CHS21/419</Decision_x0020_Number>
    <Description0 xmlns="690b2128-8961-48af-a473-22c34a9accba">The Adult Mental Health Day Service (AMHDS) Operational Procedure has been established to promote consistent, best practice processes at the Adult Mental Health Day Service. 
</Description0>
    <Display_x0020_on_x0020_Internet xmlns="690b2128-8961-48af-a473-22c34a9accba">true</Display_x0020_on_x0020_Internet>
    <Review_x0020_Date xmlns="690b2128-8961-48af-a473-22c34a9accba">2024-07-31T14:00:00+00:00</Review_x0020_Date>
    <Approval_x0020_Name_x007c_Committee xmlns="690b2128-8961-48af-a473-22c34a9accba">CHS Policy Committee </Approval_x0020_Name_x007c_Committee>
    <Risk_x0020_Rating xmlns="690b2128-8961-48af-a473-22c34a9accba">High</Risk_x0020_Rating>
    <Related_x0020_Documents xmlns="690b2128-8961-48af-a473-22c34a9accba" xsi:nil="true"/>
    <Replaces_x003a_ xmlns="690b2128-8961-48af-a473-22c34a9accba">CHHS18/231 University of Canberra Hospital Adult Mental Health Day Service (AMHDS)</Replaces_x003a_>
    <Progress xmlns="690b2128-8961-48af-a473-22c34a9accba" xsi:nil="true"/>
    <TaxCatchAll xmlns="c0239a80-7f07-4ed7-82c3-24ad7d76ada5" xsi:nil="true"/>
    <Key_x0020_Words xmlns="690b2128-8961-48af-a473-22c34a9accba">Mental Health, AMHDS, Psychiatry, Admission, Psychiatrist, Mental Health Act 2015, Clozapine, Olanzapine, UCH</Key_x0020_Words>
    <Type_x0020_of_x0020_Document xmlns="690b2128-8961-48af-a473-22c34a9accba">Procedure</Type_x0020_of_x0020_Document>
    <Version_x0020_Number xmlns="690b2128-8961-48af-a473-22c34a9accba">1</Version_x0020_Number>
    <Approval_x0020_Date xmlns="690b2128-8961-48af-a473-22c34a9accba">2021-07-06T14:00:00+00:00</Approval_x0020_Date>
    <Notes0 xmlns="690b2128-8961-48af-a473-22c34a9accba" xsi:nil="true"/>
    <New_x0020_Applies_x0020_To xmlns="690b2128-8961-48af-a473-22c34a9accba">Canberra Health Services</New_x0020_Applies_x0020_To>
    <New_x0020_Owner xmlns="690b2128-8961-48af-a473-22c34a9accba">Mental Health, Justice Health and Alcohol and Drug Services (MHJHADS)</New_x0020_Owner>
    <Status xmlns="690b2128-8961-48af-a473-22c34a9accba">Approved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98CC2-A072-4DAB-95E3-B85BC607B0C2}">
  <ds:schemaRefs>
    <ds:schemaRef ds:uri="http://schemas.openxmlformats.org/officeDocument/2006/bibliography"/>
  </ds:schemaRefs>
</ds:datastoreItem>
</file>

<file path=customXml/itemProps2.xml><?xml version="1.0" encoding="utf-8"?>
<ds:datastoreItem xmlns:ds="http://schemas.openxmlformats.org/officeDocument/2006/customXml" ds:itemID="{297F58B0-E6BF-4237-9984-6DF2E01C04FA}">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0c8e588b-9c83-49d3-a6c8-a54de8f95e6a"/>
    <ds:schemaRef ds:uri="http://schemas.microsoft.com/office/2006/documentManagement/types"/>
    <ds:schemaRef ds:uri="b2806a9b-524a-408a-9242-7f2c397428d8"/>
    <ds:schemaRef ds:uri="http://www.w3.org/XML/1998/namespace"/>
    <ds:schemaRef ds:uri="http://purl.org/dc/dcmitype/"/>
  </ds:schemaRefs>
</ds:datastoreItem>
</file>

<file path=customXml/itemProps3.xml><?xml version="1.0" encoding="utf-8"?>
<ds:datastoreItem xmlns:ds="http://schemas.openxmlformats.org/officeDocument/2006/customXml" ds:itemID="{5EF4A4C2-B032-47DA-B0B6-639ED631C5A3}"/>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62</Pages>
  <Words>17990</Words>
  <Characters>102543</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Canberra Hospital Adult Mental Health Day Service (AMHDS)</dc:title>
  <dc:subject>23;#;#26;#;#25;#;#19;#;#22;#</dc:subject>
  <dc:creator>Kerryn Hunter</dc:creator>
  <cp:lastModifiedBy>Wijekoon, Tharu (Health)</cp:lastModifiedBy>
  <cp:revision>6</cp:revision>
  <cp:lastPrinted>2015-01-20T22:40:00Z</cp:lastPrinted>
  <dcterms:created xsi:type="dcterms:W3CDTF">2021-07-16T03:16:00Z</dcterms:created>
  <dcterms:modified xsi:type="dcterms:W3CDTF">2021-07-16T05:02:00Z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