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03FBB043" w:rsidR="009A534C" w:rsidRPr="00DA3910" w:rsidRDefault="009A534C" w:rsidP="009A534C">
      <w:pPr>
        <w:rPr>
          <w:rFonts w:cs="Arial"/>
          <w:b/>
          <w:sz w:val="40"/>
          <w:szCs w:val="40"/>
        </w:rPr>
      </w:pPr>
      <w:r>
        <w:rPr>
          <w:rFonts w:cs="Arial"/>
          <w:b/>
          <w:sz w:val="40"/>
          <w:szCs w:val="40"/>
        </w:rPr>
        <w:t>Guideline</w:t>
      </w:r>
    </w:p>
    <w:p w14:paraId="5E62C8CA" w14:textId="255B54A8" w:rsidR="00113757" w:rsidRDefault="00113757" w:rsidP="00113757">
      <w:pPr>
        <w:rPr>
          <w:rFonts w:cs="Arial"/>
          <w:b/>
          <w:sz w:val="36"/>
          <w:szCs w:val="36"/>
        </w:rPr>
      </w:pPr>
      <w:r>
        <w:rPr>
          <w:rFonts w:cs="Arial"/>
          <w:b/>
          <w:sz w:val="36"/>
          <w:szCs w:val="36"/>
        </w:rPr>
        <w:t xml:space="preserve">Retinopathy of Prematurity (ROP) in Neonates: Screening and </w:t>
      </w:r>
      <w:r w:rsidR="00CF0C3F">
        <w:rPr>
          <w:rFonts w:cs="Arial"/>
          <w:b/>
          <w:sz w:val="36"/>
          <w:szCs w:val="36"/>
        </w:rPr>
        <w:t>T</w:t>
      </w:r>
      <w:r>
        <w:rPr>
          <w:rFonts w:cs="Arial"/>
          <w:b/>
          <w:sz w:val="36"/>
          <w:szCs w:val="36"/>
        </w:rPr>
        <w:t xml:space="preserve">reatment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43904305"/>
            <w:bookmarkStart w:id="4" w:name="_Toc116640652"/>
            <w:r w:rsidRPr="00CD1C0E">
              <w:t>Contents</w:t>
            </w:r>
            <w:bookmarkEnd w:id="0"/>
            <w:bookmarkEnd w:id="1"/>
            <w:bookmarkEnd w:id="2"/>
            <w:bookmarkEnd w:id="3"/>
            <w:bookmarkEnd w:id="4"/>
          </w:p>
        </w:tc>
      </w:tr>
    </w:tbl>
    <w:p w14:paraId="086829D5" w14:textId="77777777" w:rsidR="009A534C" w:rsidRDefault="009A534C" w:rsidP="00C13D33"/>
    <w:p w14:paraId="258FB034" w14:textId="287D49D9" w:rsidR="008B6D6A" w:rsidRDefault="003561EA">
      <w:pPr>
        <w:pStyle w:val="TOC1"/>
        <w:tabs>
          <w:tab w:val="right" w:leader="dot" w:pos="9060"/>
        </w:tabs>
        <w:rPr>
          <w:rFonts w:eastAsiaTheme="minorEastAsia" w:cstheme="minorBidi"/>
          <w:noProof/>
          <w:sz w:val="22"/>
          <w:szCs w:val="22"/>
          <w:lang w:eastAsia="en-AU"/>
        </w:rPr>
      </w:pPr>
      <w:r>
        <w:fldChar w:fldCharType="begin"/>
      </w:r>
      <w:r>
        <w:instrText xml:space="preserve"> TOC \o "1-3" \h \z \u </w:instrText>
      </w:r>
      <w:r>
        <w:fldChar w:fldCharType="separate"/>
      </w:r>
      <w:hyperlink w:anchor="_Toc116640652" w:history="1">
        <w:r w:rsidR="008B6D6A" w:rsidRPr="00923B34">
          <w:rPr>
            <w:rStyle w:val="Hyperlink"/>
            <w:noProof/>
          </w:rPr>
          <w:t>Contents</w:t>
        </w:r>
        <w:r w:rsidR="008B6D6A">
          <w:rPr>
            <w:noProof/>
            <w:webHidden/>
          </w:rPr>
          <w:tab/>
        </w:r>
        <w:r w:rsidR="008B6D6A">
          <w:rPr>
            <w:noProof/>
            <w:webHidden/>
          </w:rPr>
          <w:fldChar w:fldCharType="begin"/>
        </w:r>
        <w:r w:rsidR="008B6D6A">
          <w:rPr>
            <w:noProof/>
            <w:webHidden/>
          </w:rPr>
          <w:instrText xml:space="preserve"> PAGEREF _Toc116640652 \h </w:instrText>
        </w:r>
        <w:r w:rsidR="008B6D6A">
          <w:rPr>
            <w:noProof/>
            <w:webHidden/>
          </w:rPr>
        </w:r>
        <w:r w:rsidR="008B6D6A">
          <w:rPr>
            <w:noProof/>
            <w:webHidden/>
          </w:rPr>
          <w:fldChar w:fldCharType="separate"/>
        </w:r>
        <w:r w:rsidR="008B6D6A">
          <w:rPr>
            <w:noProof/>
            <w:webHidden/>
          </w:rPr>
          <w:t>1</w:t>
        </w:r>
        <w:r w:rsidR="008B6D6A">
          <w:rPr>
            <w:noProof/>
            <w:webHidden/>
          </w:rPr>
          <w:fldChar w:fldCharType="end"/>
        </w:r>
      </w:hyperlink>
    </w:p>
    <w:p w14:paraId="146772F1" w14:textId="32DCEF40" w:rsidR="008B6D6A" w:rsidRDefault="00DA26DF">
      <w:pPr>
        <w:pStyle w:val="TOC1"/>
        <w:tabs>
          <w:tab w:val="right" w:leader="dot" w:pos="9060"/>
        </w:tabs>
        <w:rPr>
          <w:rFonts w:eastAsiaTheme="minorEastAsia" w:cstheme="minorBidi"/>
          <w:noProof/>
          <w:sz w:val="22"/>
          <w:szCs w:val="22"/>
          <w:lang w:eastAsia="en-AU"/>
        </w:rPr>
      </w:pPr>
      <w:hyperlink w:anchor="_Toc116640653" w:history="1">
        <w:r w:rsidR="008B6D6A" w:rsidRPr="00923B34">
          <w:rPr>
            <w:rStyle w:val="Hyperlink"/>
            <w:noProof/>
          </w:rPr>
          <w:t>Guideline Statement</w:t>
        </w:r>
        <w:r w:rsidR="008B6D6A">
          <w:rPr>
            <w:noProof/>
            <w:webHidden/>
          </w:rPr>
          <w:tab/>
        </w:r>
        <w:r w:rsidR="008B6D6A">
          <w:rPr>
            <w:noProof/>
            <w:webHidden/>
          </w:rPr>
          <w:fldChar w:fldCharType="begin"/>
        </w:r>
        <w:r w:rsidR="008B6D6A">
          <w:rPr>
            <w:noProof/>
            <w:webHidden/>
          </w:rPr>
          <w:instrText xml:space="preserve"> PAGEREF _Toc116640653 \h </w:instrText>
        </w:r>
        <w:r w:rsidR="008B6D6A">
          <w:rPr>
            <w:noProof/>
            <w:webHidden/>
          </w:rPr>
        </w:r>
        <w:r w:rsidR="008B6D6A">
          <w:rPr>
            <w:noProof/>
            <w:webHidden/>
          </w:rPr>
          <w:fldChar w:fldCharType="separate"/>
        </w:r>
        <w:r w:rsidR="008B6D6A">
          <w:rPr>
            <w:noProof/>
            <w:webHidden/>
          </w:rPr>
          <w:t>2</w:t>
        </w:r>
        <w:r w:rsidR="008B6D6A">
          <w:rPr>
            <w:noProof/>
            <w:webHidden/>
          </w:rPr>
          <w:fldChar w:fldCharType="end"/>
        </w:r>
      </w:hyperlink>
    </w:p>
    <w:p w14:paraId="5FB135EE" w14:textId="2D3B0952" w:rsidR="008B6D6A" w:rsidRDefault="00DA26DF">
      <w:pPr>
        <w:pStyle w:val="TOC1"/>
        <w:tabs>
          <w:tab w:val="right" w:leader="dot" w:pos="9060"/>
        </w:tabs>
        <w:rPr>
          <w:rFonts w:eastAsiaTheme="minorEastAsia" w:cstheme="minorBidi"/>
          <w:noProof/>
          <w:sz w:val="22"/>
          <w:szCs w:val="22"/>
          <w:lang w:eastAsia="en-AU"/>
        </w:rPr>
      </w:pPr>
      <w:hyperlink w:anchor="_Toc116640654" w:history="1">
        <w:r w:rsidR="008B6D6A" w:rsidRPr="00923B34">
          <w:rPr>
            <w:rStyle w:val="Hyperlink"/>
            <w:noProof/>
          </w:rPr>
          <w:t>Scope</w:t>
        </w:r>
        <w:r w:rsidR="008B6D6A">
          <w:rPr>
            <w:noProof/>
            <w:webHidden/>
          </w:rPr>
          <w:tab/>
        </w:r>
        <w:r w:rsidR="008B6D6A">
          <w:rPr>
            <w:noProof/>
            <w:webHidden/>
          </w:rPr>
          <w:fldChar w:fldCharType="begin"/>
        </w:r>
        <w:r w:rsidR="008B6D6A">
          <w:rPr>
            <w:noProof/>
            <w:webHidden/>
          </w:rPr>
          <w:instrText xml:space="preserve"> PAGEREF _Toc116640654 \h </w:instrText>
        </w:r>
        <w:r w:rsidR="008B6D6A">
          <w:rPr>
            <w:noProof/>
            <w:webHidden/>
          </w:rPr>
        </w:r>
        <w:r w:rsidR="008B6D6A">
          <w:rPr>
            <w:noProof/>
            <w:webHidden/>
          </w:rPr>
          <w:fldChar w:fldCharType="separate"/>
        </w:r>
        <w:r w:rsidR="008B6D6A">
          <w:rPr>
            <w:noProof/>
            <w:webHidden/>
          </w:rPr>
          <w:t>2</w:t>
        </w:r>
        <w:r w:rsidR="008B6D6A">
          <w:rPr>
            <w:noProof/>
            <w:webHidden/>
          </w:rPr>
          <w:fldChar w:fldCharType="end"/>
        </w:r>
      </w:hyperlink>
    </w:p>
    <w:p w14:paraId="2C6ED603" w14:textId="04B39D20" w:rsidR="008B6D6A" w:rsidRDefault="00DA26DF">
      <w:pPr>
        <w:pStyle w:val="TOC1"/>
        <w:tabs>
          <w:tab w:val="right" w:leader="dot" w:pos="9060"/>
        </w:tabs>
        <w:rPr>
          <w:rFonts w:eastAsiaTheme="minorEastAsia" w:cstheme="minorBidi"/>
          <w:noProof/>
          <w:sz w:val="22"/>
          <w:szCs w:val="22"/>
          <w:lang w:eastAsia="en-AU"/>
        </w:rPr>
      </w:pPr>
      <w:hyperlink w:anchor="_Toc116640655" w:history="1">
        <w:r w:rsidR="008B6D6A" w:rsidRPr="00923B34">
          <w:rPr>
            <w:rStyle w:val="Hyperlink"/>
            <w:noProof/>
          </w:rPr>
          <w:t>Section 1 – Introduction</w:t>
        </w:r>
        <w:r w:rsidR="008B6D6A">
          <w:rPr>
            <w:noProof/>
            <w:webHidden/>
          </w:rPr>
          <w:tab/>
        </w:r>
        <w:r w:rsidR="008B6D6A">
          <w:rPr>
            <w:noProof/>
            <w:webHidden/>
          </w:rPr>
          <w:fldChar w:fldCharType="begin"/>
        </w:r>
        <w:r w:rsidR="008B6D6A">
          <w:rPr>
            <w:noProof/>
            <w:webHidden/>
          </w:rPr>
          <w:instrText xml:space="preserve"> PAGEREF _Toc116640655 \h </w:instrText>
        </w:r>
        <w:r w:rsidR="008B6D6A">
          <w:rPr>
            <w:noProof/>
            <w:webHidden/>
          </w:rPr>
        </w:r>
        <w:r w:rsidR="008B6D6A">
          <w:rPr>
            <w:noProof/>
            <w:webHidden/>
          </w:rPr>
          <w:fldChar w:fldCharType="separate"/>
        </w:r>
        <w:r w:rsidR="008B6D6A">
          <w:rPr>
            <w:noProof/>
            <w:webHidden/>
          </w:rPr>
          <w:t>2</w:t>
        </w:r>
        <w:r w:rsidR="008B6D6A">
          <w:rPr>
            <w:noProof/>
            <w:webHidden/>
          </w:rPr>
          <w:fldChar w:fldCharType="end"/>
        </w:r>
      </w:hyperlink>
    </w:p>
    <w:p w14:paraId="3314EFCE" w14:textId="451FFB9E" w:rsidR="008B6D6A" w:rsidRDefault="00DA26DF">
      <w:pPr>
        <w:pStyle w:val="TOC1"/>
        <w:tabs>
          <w:tab w:val="right" w:leader="dot" w:pos="9060"/>
        </w:tabs>
        <w:rPr>
          <w:rFonts w:eastAsiaTheme="minorEastAsia" w:cstheme="minorBidi"/>
          <w:noProof/>
          <w:sz w:val="22"/>
          <w:szCs w:val="22"/>
          <w:lang w:eastAsia="en-AU"/>
        </w:rPr>
      </w:pPr>
      <w:hyperlink w:anchor="_Toc116640656" w:history="1">
        <w:r w:rsidR="008B6D6A" w:rsidRPr="00923B34">
          <w:rPr>
            <w:rStyle w:val="Hyperlink"/>
            <w:noProof/>
          </w:rPr>
          <w:t>Section 2 – Classification</w:t>
        </w:r>
        <w:r w:rsidR="008B6D6A">
          <w:rPr>
            <w:noProof/>
            <w:webHidden/>
          </w:rPr>
          <w:tab/>
        </w:r>
        <w:r w:rsidR="008B6D6A">
          <w:rPr>
            <w:noProof/>
            <w:webHidden/>
          </w:rPr>
          <w:fldChar w:fldCharType="begin"/>
        </w:r>
        <w:r w:rsidR="008B6D6A">
          <w:rPr>
            <w:noProof/>
            <w:webHidden/>
          </w:rPr>
          <w:instrText xml:space="preserve"> PAGEREF _Toc116640656 \h </w:instrText>
        </w:r>
        <w:r w:rsidR="008B6D6A">
          <w:rPr>
            <w:noProof/>
            <w:webHidden/>
          </w:rPr>
        </w:r>
        <w:r w:rsidR="008B6D6A">
          <w:rPr>
            <w:noProof/>
            <w:webHidden/>
          </w:rPr>
          <w:fldChar w:fldCharType="separate"/>
        </w:r>
        <w:r w:rsidR="008B6D6A">
          <w:rPr>
            <w:noProof/>
            <w:webHidden/>
          </w:rPr>
          <w:t>4</w:t>
        </w:r>
        <w:r w:rsidR="008B6D6A">
          <w:rPr>
            <w:noProof/>
            <w:webHidden/>
          </w:rPr>
          <w:fldChar w:fldCharType="end"/>
        </w:r>
      </w:hyperlink>
    </w:p>
    <w:p w14:paraId="45408CF3" w14:textId="51DE12AC" w:rsidR="008B6D6A" w:rsidRDefault="00DA26DF">
      <w:pPr>
        <w:pStyle w:val="TOC1"/>
        <w:tabs>
          <w:tab w:val="right" w:leader="dot" w:pos="9060"/>
        </w:tabs>
        <w:rPr>
          <w:rFonts w:eastAsiaTheme="minorEastAsia" w:cstheme="minorBidi"/>
          <w:noProof/>
          <w:sz w:val="22"/>
          <w:szCs w:val="22"/>
          <w:lang w:eastAsia="en-AU"/>
        </w:rPr>
      </w:pPr>
      <w:hyperlink w:anchor="_Toc116640657" w:history="1">
        <w:r w:rsidR="008B6D6A" w:rsidRPr="00923B34">
          <w:rPr>
            <w:rStyle w:val="Hyperlink"/>
            <w:noProof/>
          </w:rPr>
          <w:t>Section 3 – Screening - Eye Examination</w:t>
        </w:r>
        <w:r w:rsidR="008B6D6A">
          <w:rPr>
            <w:noProof/>
            <w:webHidden/>
          </w:rPr>
          <w:tab/>
        </w:r>
        <w:r w:rsidR="008B6D6A">
          <w:rPr>
            <w:noProof/>
            <w:webHidden/>
          </w:rPr>
          <w:fldChar w:fldCharType="begin"/>
        </w:r>
        <w:r w:rsidR="008B6D6A">
          <w:rPr>
            <w:noProof/>
            <w:webHidden/>
          </w:rPr>
          <w:instrText xml:space="preserve"> PAGEREF _Toc116640657 \h </w:instrText>
        </w:r>
        <w:r w:rsidR="008B6D6A">
          <w:rPr>
            <w:noProof/>
            <w:webHidden/>
          </w:rPr>
        </w:r>
        <w:r w:rsidR="008B6D6A">
          <w:rPr>
            <w:noProof/>
            <w:webHidden/>
          </w:rPr>
          <w:fldChar w:fldCharType="separate"/>
        </w:r>
        <w:r w:rsidR="008B6D6A">
          <w:rPr>
            <w:noProof/>
            <w:webHidden/>
          </w:rPr>
          <w:t>6</w:t>
        </w:r>
        <w:r w:rsidR="008B6D6A">
          <w:rPr>
            <w:noProof/>
            <w:webHidden/>
          </w:rPr>
          <w:fldChar w:fldCharType="end"/>
        </w:r>
      </w:hyperlink>
    </w:p>
    <w:p w14:paraId="586C1B52" w14:textId="23665E9E" w:rsidR="008B6D6A" w:rsidRDefault="00DA26DF">
      <w:pPr>
        <w:pStyle w:val="TOC1"/>
        <w:tabs>
          <w:tab w:val="right" w:leader="dot" w:pos="9060"/>
        </w:tabs>
        <w:rPr>
          <w:rFonts w:eastAsiaTheme="minorEastAsia" w:cstheme="minorBidi"/>
          <w:noProof/>
          <w:sz w:val="22"/>
          <w:szCs w:val="22"/>
          <w:lang w:eastAsia="en-AU"/>
        </w:rPr>
      </w:pPr>
      <w:hyperlink w:anchor="_Toc116640658" w:history="1">
        <w:r w:rsidR="008B6D6A" w:rsidRPr="00923B34">
          <w:rPr>
            <w:rStyle w:val="Hyperlink"/>
            <w:rFonts w:eastAsiaTheme="majorEastAsia"/>
            <w:noProof/>
          </w:rPr>
          <w:t>3.1 - Criteria for Ophthalmology Review - Screening for ROP</w:t>
        </w:r>
        <w:r w:rsidR="008B6D6A">
          <w:rPr>
            <w:noProof/>
            <w:webHidden/>
          </w:rPr>
          <w:tab/>
        </w:r>
        <w:r w:rsidR="008B6D6A">
          <w:rPr>
            <w:noProof/>
            <w:webHidden/>
          </w:rPr>
          <w:fldChar w:fldCharType="begin"/>
        </w:r>
        <w:r w:rsidR="008B6D6A">
          <w:rPr>
            <w:noProof/>
            <w:webHidden/>
          </w:rPr>
          <w:instrText xml:space="preserve"> PAGEREF _Toc116640658 \h </w:instrText>
        </w:r>
        <w:r w:rsidR="008B6D6A">
          <w:rPr>
            <w:noProof/>
            <w:webHidden/>
          </w:rPr>
        </w:r>
        <w:r w:rsidR="008B6D6A">
          <w:rPr>
            <w:noProof/>
            <w:webHidden/>
          </w:rPr>
          <w:fldChar w:fldCharType="separate"/>
        </w:r>
        <w:r w:rsidR="008B6D6A">
          <w:rPr>
            <w:noProof/>
            <w:webHidden/>
          </w:rPr>
          <w:t>6</w:t>
        </w:r>
        <w:r w:rsidR="008B6D6A">
          <w:rPr>
            <w:noProof/>
            <w:webHidden/>
          </w:rPr>
          <w:fldChar w:fldCharType="end"/>
        </w:r>
      </w:hyperlink>
    </w:p>
    <w:p w14:paraId="4660F8D9" w14:textId="096BA5CE" w:rsidR="008B6D6A" w:rsidRDefault="00DA26DF">
      <w:pPr>
        <w:pStyle w:val="TOC1"/>
        <w:tabs>
          <w:tab w:val="right" w:leader="dot" w:pos="9060"/>
        </w:tabs>
        <w:rPr>
          <w:rFonts w:eastAsiaTheme="minorEastAsia" w:cstheme="minorBidi"/>
          <w:noProof/>
          <w:sz w:val="22"/>
          <w:szCs w:val="22"/>
          <w:lang w:eastAsia="en-AU"/>
        </w:rPr>
      </w:pPr>
      <w:hyperlink w:anchor="_Toc116640659" w:history="1">
        <w:r w:rsidR="008B6D6A" w:rsidRPr="00923B34">
          <w:rPr>
            <w:rStyle w:val="Hyperlink"/>
            <w:noProof/>
          </w:rPr>
          <w:t>3.2 - Time of Screening</w:t>
        </w:r>
        <w:r w:rsidR="008B6D6A">
          <w:rPr>
            <w:noProof/>
            <w:webHidden/>
          </w:rPr>
          <w:tab/>
        </w:r>
        <w:r w:rsidR="008B6D6A">
          <w:rPr>
            <w:noProof/>
            <w:webHidden/>
          </w:rPr>
          <w:fldChar w:fldCharType="begin"/>
        </w:r>
        <w:r w:rsidR="008B6D6A">
          <w:rPr>
            <w:noProof/>
            <w:webHidden/>
          </w:rPr>
          <w:instrText xml:space="preserve"> PAGEREF _Toc116640659 \h </w:instrText>
        </w:r>
        <w:r w:rsidR="008B6D6A">
          <w:rPr>
            <w:noProof/>
            <w:webHidden/>
          </w:rPr>
        </w:r>
        <w:r w:rsidR="008B6D6A">
          <w:rPr>
            <w:noProof/>
            <w:webHidden/>
          </w:rPr>
          <w:fldChar w:fldCharType="separate"/>
        </w:r>
        <w:r w:rsidR="008B6D6A">
          <w:rPr>
            <w:noProof/>
            <w:webHidden/>
          </w:rPr>
          <w:t>6</w:t>
        </w:r>
        <w:r w:rsidR="008B6D6A">
          <w:rPr>
            <w:noProof/>
            <w:webHidden/>
          </w:rPr>
          <w:fldChar w:fldCharType="end"/>
        </w:r>
      </w:hyperlink>
    </w:p>
    <w:p w14:paraId="1137716E" w14:textId="7A099E7C" w:rsidR="008B6D6A" w:rsidRDefault="00DA26DF">
      <w:pPr>
        <w:pStyle w:val="TOC1"/>
        <w:tabs>
          <w:tab w:val="right" w:leader="dot" w:pos="9060"/>
        </w:tabs>
        <w:rPr>
          <w:rFonts w:eastAsiaTheme="minorEastAsia" w:cstheme="minorBidi"/>
          <w:noProof/>
          <w:sz w:val="22"/>
          <w:szCs w:val="22"/>
          <w:lang w:eastAsia="en-AU"/>
        </w:rPr>
      </w:pPr>
      <w:hyperlink w:anchor="_Toc116640660" w:history="1">
        <w:r w:rsidR="008B6D6A" w:rsidRPr="00923B34">
          <w:rPr>
            <w:rStyle w:val="Hyperlink"/>
            <w:noProof/>
          </w:rPr>
          <w:t>3.3 - Other referrals for ophthalmology review:</w:t>
        </w:r>
        <w:r w:rsidR="008B6D6A">
          <w:rPr>
            <w:noProof/>
            <w:webHidden/>
          </w:rPr>
          <w:tab/>
        </w:r>
        <w:r w:rsidR="008B6D6A">
          <w:rPr>
            <w:noProof/>
            <w:webHidden/>
          </w:rPr>
          <w:fldChar w:fldCharType="begin"/>
        </w:r>
        <w:r w:rsidR="008B6D6A">
          <w:rPr>
            <w:noProof/>
            <w:webHidden/>
          </w:rPr>
          <w:instrText xml:space="preserve"> PAGEREF _Toc116640660 \h </w:instrText>
        </w:r>
        <w:r w:rsidR="008B6D6A">
          <w:rPr>
            <w:noProof/>
            <w:webHidden/>
          </w:rPr>
        </w:r>
        <w:r w:rsidR="008B6D6A">
          <w:rPr>
            <w:noProof/>
            <w:webHidden/>
          </w:rPr>
          <w:fldChar w:fldCharType="separate"/>
        </w:r>
        <w:r w:rsidR="008B6D6A">
          <w:rPr>
            <w:noProof/>
            <w:webHidden/>
          </w:rPr>
          <w:t>6</w:t>
        </w:r>
        <w:r w:rsidR="008B6D6A">
          <w:rPr>
            <w:noProof/>
            <w:webHidden/>
          </w:rPr>
          <w:fldChar w:fldCharType="end"/>
        </w:r>
      </w:hyperlink>
    </w:p>
    <w:p w14:paraId="17073F36" w14:textId="50DAAA56" w:rsidR="008B6D6A" w:rsidRDefault="00DA26DF">
      <w:pPr>
        <w:pStyle w:val="TOC1"/>
        <w:tabs>
          <w:tab w:val="right" w:leader="dot" w:pos="9060"/>
        </w:tabs>
        <w:rPr>
          <w:rFonts w:eastAsiaTheme="minorEastAsia" w:cstheme="minorBidi"/>
          <w:noProof/>
          <w:sz w:val="22"/>
          <w:szCs w:val="22"/>
          <w:lang w:eastAsia="en-AU"/>
        </w:rPr>
      </w:pPr>
      <w:hyperlink w:anchor="_Toc116640661" w:history="1">
        <w:r w:rsidR="008B6D6A" w:rsidRPr="00923B34">
          <w:rPr>
            <w:rStyle w:val="Hyperlink"/>
            <w:noProof/>
          </w:rPr>
          <w:t>3.4 - Process</w:t>
        </w:r>
        <w:r w:rsidR="008B6D6A">
          <w:rPr>
            <w:noProof/>
            <w:webHidden/>
          </w:rPr>
          <w:tab/>
        </w:r>
        <w:r w:rsidR="008B6D6A">
          <w:rPr>
            <w:noProof/>
            <w:webHidden/>
          </w:rPr>
          <w:fldChar w:fldCharType="begin"/>
        </w:r>
        <w:r w:rsidR="008B6D6A">
          <w:rPr>
            <w:noProof/>
            <w:webHidden/>
          </w:rPr>
          <w:instrText xml:space="preserve"> PAGEREF _Toc116640661 \h </w:instrText>
        </w:r>
        <w:r w:rsidR="008B6D6A">
          <w:rPr>
            <w:noProof/>
            <w:webHidden/>
          </w:rPr>
        </w:r>
        <w:r w:rsidR="008B6D6A">
          <w:rPr>
            <w:noProof/>
            <w:webHidden/>
          </w:rPr>
          <w:fldChar w:fldCharType="separate"/>
        </w:r>
        <w:r w:rsidR="008B6D6A">
          <w:rPr>
            <w:noProof/>
            <w:webHidden/>
          </w:rPr>
          <w:t>7</w:t>
        </w:r>
        <w:r w:rsidR="008B6D6A">
          <w:rPr>
            <w:noProof/>
            <w:webHidden/>
          </w:rPr>
          <w:fldChar w:fldCharType="end"/>
        </w:r>
      </w:hyperlink>
    </w:p>
    <w:p w14:paraId="0C10C194" w14:textId="722B9EFF" w:rsidR="008B6D6A" w:rsidRDefault="00DA26DF">
      <w:pPr>
        <w:pStyle w:val="TOC1"/>
        <w:tabs>
          <w:tab w:val="right" w:leader="dot" w:pos="9060"/>
        </w:tabs>
        <w:rPr>
          <w:rFonts w:eastAsiaTheme="minorEastAsia" w:cstheme="minorBidi"/>
          <w:noProof/>
          <w:sz w:val="22"/>
          <w:szCs w:val="22"/>
          <w:lang w:eastAsia="en-AU"/>
        </w:rPr>
      </w:pPr>
      <w:hyperlink w:anchor="_Toc116640662" w:history="1">
        <w:r w:rsidR="008B6D6A" w:rsidRPr="00923B34">
          <w:rPr>
            <w:rStyle w:val="Hyperlink"/>
            <w:noProof/>
          </w:rPr>
          <w:t>3.5 - Follow up</w:t>
        </w:r>
        <w:r w:rsidR="008B6D6A">
          <w:rPr>
            <w:noProof/>
            <w:webHidden/>
          </w:rPr>
          <w:tab/>
        </w:r>
        <w:r w:rsidR="008B6D6A">
          <w:rPr>
            <w:noProof/>
            <w:webHidden/>
          </w:rPr>
          <w:fldChar w:fldCharType="begin"/>
        </w:r>
        <w:r w:rsidR="008B6D6A">
          <w:rPr>
            <w:noProof/>
            <w:webHidden/>
          </w:rPr>
          <w:instrText xml:space="preserve"> PAGEREF _Toc116640662 \h </w:instrText>
        </w:r>
        <w:r w:rsidR="008B6D6A">
          <w:rPr>
            <w:noProof/>
            <w:webHidden/>
          </w:rPr>
        </w:r>
        <w:r w:rsidR="008B6D6A">
          <w:rPr>
            <w:noProof/>
            <w:webHidden/>
          </w:rPr>
          <w:fldChar w:fldCharType="separate"/>
        </w:r>
        <w:r w:rsidR="008B6D6A">
          <w:rPr>
            <w:noProof/>
            <w:webHidden/>
          </w:rPr>
          <w:t>7</w:t>
        </w:r>
        <w:r w:rsidR="008B6D6A">
          <w:rPr>
            <w:noProof/>
            <w:webHidden/>
          </w:rPr>
          <w:fldChar w:fldCharType="end"/>
        </w:r>
      </w:hyperlink>
    </w:p>
    <w:p w14:paraId="79DEFEC3" w14:textId="75EC3874" w:rsidR="008B6D6A" w:rsidRDefault="00DA26DF">
      <w:pPr>
        <w:pStyle w:val="TOC1"/>
        <w:tabs>
          <w:tab w:val="right" w:leader="dot" w:pos="9060"/>
        </w:tabs>
        <w:rPr>
          <w:rFonts w:eastAsiaTheme="minorEastAsia" w:cstheme="minorBidi"/>
          <w:noProof/>
          <w:sz w:val="22"/>
          <w:szCs w:val="22"/>
          <w:lang w:eastAsia="en-AU"/>
        </w:rPr>
      </w:pPr>
      <w:hyperlink w:anchor="_Toc116640663" w:history="1">
        <w:r w:rsidR="008B6D6A" w:rsidRPr="00923B34">
          <w:rPr>
            <w:rStyle w:val="Hyperlink"/>
            <w:noProof/>
          </w:rPr>
          <w:t>3.6 – ROP Screening Procedure</w:t>
        </w:r>
        <w:r w:rsidR="008B6D6A">
          <w:rPr>
            <w:noProof/>
            <w:webHidden/>
          </w:rPr>
          <w:tab/>
        </w:r>
        <w:r w:rsidR="008B6D6A">
          <w:rPr>
            <w:noProof/>
            <w:webHidden/>
          </w:rPr>
          <w:fldChar w:fldCharType="begin"/>
        </w:r>
        <w:r w:rsidR="008B6D6A">
          <w:rPr>
            <w:noProof/>
            <w:webHidden/>
          </w:rPr>
          <w:instrText xml:space="preserve"> PAGEREF _Toc116640663 \h </w:instrText>
        </w:r>
        <w:r w:rsidR="008B6D6A">
          <w:rPr>
            <w:noProof/>
            <w:webHidden/>
          </w:rPr>
        </w:r>
        <w:r w:rsidR="008B6D6A">
          <w:rPr>
            <w:noProof/>
            <w:webHidden/>
          </w:rPr>
          <w:fldChar w:fldCharType="separate"/>
        </w:r>
        <w:r w:rsidR="008B6D6A">
          <w:rPr>
            <w:noProof/>
            <w:webHidden/>
          </w:rPr>
          <w:t>7</w:t>
        </w:r>
        <w:r w:rsidR="008B6D6A">
          <w:rPr>
            <w:noProof/>
            <w:webHidden/>
          </w:rPr>
          <w:fldChar w:fldCharType="end"/>
        </w:r>
      </w:hyperlink>
    </w:p>
    <w:p w14:paraId="7AE08149" w14:textId="08213A1C" w:rsidR="008B6D6A" w:rsidRDefault="00DA26DF">
      <w:pPr>
        <w:pStyle w:val="TOC1"/>
        <w:tabs>
          <w:tab w:val="right" w:leader="dot" w:pos="9060"/>
        </w:tabs>
        <w:rPr>
          <w:rFonts w:eastAsiaTheme="minorEastAsia" w:cstheme="minorBidi"/>
          <w:noProof/>
          <w:sz w:val="22"/>
          <w:szCs w:val="22"/>
          <w:lang w:eastAsia="en-AU"/>
        </w:rPr>
      </w:pPr>
      <w:hyperlink w:anchor="_Toc116640664" w:history="1">
        <w:r w:rsidR="008B6D6A" w:rsidRPr="00923B34">
          <w:rPr>
            <w:rStyle w:val="Hyperlink"/>
            <w:rFonts w:eastAsiaTheme="majorEastAsia"/>
            <w:noProof/>
          </w:rPr>
          <w:t>3.8 - Use of the Retcam™</w:t>
        </w:r>
        <w:r w:rsidR="008B6D6A">
          <w:rPr>
            <w:noProof/>
            <w:webHidden/>
          </w:rPr>
          <w:tab/>
        </w:r>
        <w:r w:rsidR="008B6D6A">
          <w:rPr>
            <w:noProof/>
            <w:webHidden/>
          </w:rPr>
          <w:fldChar w:fldCharType="begin"/>
        </w:r>
        <w:r w:rsidR="008B6D6A">
          <w:rPr>
            <w:noProof/>
            <w:webHidden/>
          </w:rPr>
          <w:instrText xml:space="preserve"> PAGEREF _Toc116640664 \h </w:instrText>
        </w:r>
        <w:r w:rsidR="008B6D6A">
          <w:rPr>
            <w:noProof/>
            <w:webHidden/>
          </w:rPr>
        </w:r>
        <w:r w:rsidR="008B6D6A">
          <w:rPr>
            <w:noProof/>
            <w:webHidden/>
          </w:rPr>
          <w:fldChar w:fldCharType="separate"/>
        </w:r>
        <w:r w:rsidR="008B6D6A">
          <w:rPr>
            <w:noProof/>
            <w:webHidden/>
          </w:rPr>
          <w:t>9</w:t>
        </w:r>
        <w:r w:rsidR="008B6D6A">
          <w:rPr>
            <w:noProof/>
            <w:webHidden/>
          </w:rPr>
          <w:fldChar w:fldCharType="end"/>
        </w:r>
      </w:hyperlink>
    </w:p>
    <w:p w14:paraId="11CCD6DE" w14:textId="52568D36" w:rsidR="008B6D6A" w:rsidRDefault="00DA26DF">
      <w:pPr>
        <w:pStyle w:val="TOC1"/>
        <w:tabs>
          <w:tab w:val="right" w:leader="dot" w:pos="9060"/>
        </w:tabs>
        <w:rPr>
          <w:rFonts w:eastAsiaTheme="minorEastAsia" w:cstheme="minorBidi"/>
          <w:noProof/>
          <w:sz w:val="22"/>
          <w:szCs w:val="22"/>
          <w:lang w:eastAsia="en-AU"/>
        </w:rPr>
      </w:pPr>
      <w:hyperlink w:anchor="_Toc116640665" w:history="1">
        <w:r w:rsidR="008B6D6A" w:rsidRPr="00923B34">
          <w:rPr>
            <w:rStyle w:val="Hyperlink"/>
            <w:rFonts w:eastAsiaTheme="majorEastAsia"/>
            <w:noProof/>
          </w:rPr>
          <w:t>3.9 - Transfer to another hospital</w:t>
        </w:r>
        <w:r w:rsidR="008B6D6A">
          <w:rPr>
            <w:noProof/>
            <w:webHidden/>
          </w:rPr>
          <w:tab/>
        </w:r>
        <w:r w:rsidR="008B6D6A">
          <w:rPr>
            <w:noProof/>
            <w:webHidden/>
          </w:rPr>
          <w:fldChar w:fldCharType="begin"/>
        </w:r>
        <w:r w:rsidR="008B6D6A">
          <w:rPr>
            <w:noProof/>
            <w:webHidden/>
          </w:rPr>
          <w:instrText xml:space="preserve"> PAGEREF _Toc116640665 \h </w:instrText>
        </w:r>
        <w:r w:rsidR="008B6D6A">
          <w:rPr>
            <w:noProof/>
            <w:webHidden/>
          </w:rPr>
        </w:r>
        <w:r w:rsidR="008B6D6A">
          <w:rPr>
            <w:noProof/>
            <w:webHidden/>
          </w:rPr>
          <w:fldChar w:fldCharType="separate"/>
        </w:r>
        <w:r w:rsidR="008B6D6A">
          <w:rPr>
            <w:noProof/>
            <w:webHidden/>
          </w:rPr>
          <w:t>9</w:t>
        </w:r>
        <w:r w:rsidR="008B6D6A">
          <w:rPr>
            <w:noProof/>
            <w:webHidden/>
          </w:rPr>
          <w:fldChar w:fldCharType="end"/>
        </w:r>
      </w:hyperlink>
    </w:p>
    <w:p w14:paraId="7A5BB42C" w14:textId="0CEB1307" w:rsidR="008B6D6A" w:rsidRDefault="00DA26DF">
      <w:pPr>
        <w:pStyle w:val="TOC1"/>
        <w:tabs>
          <w:tab w:val="right" w:leader="dot" w:pos="9060"/>
        </w:tabs>
        <w:rPr>
          <w:rFonts w:eastAsiaTheme="minorEastAsia" w:cstheme="minorBidi"/>
          <w:noProof/>
          <w:sz w:val="22"/>
          <w:szCs w:val="22"/>
          <w:lang w:eastAsia="en-AU"/>
        </w:rPr>
      </w:pPr>
      <w:hyperlink w:anchor="_Toc116640666" w:history="1">
        <w:r w:rsidR="008B6D6A" w:rsidRPr="00923B34">
          <w:rPr>
            <w:rStyle w:val="Hyperlink"/>
            <w:noProof/>
          </w:rPr>
          <w:t>3.10 - Discharge from hospital</w:t>
        </w:r>
        <w:r w:rsidR="008B6D6A">
          <w:rPr>
            <w:noProof/>
            <w:webHidden/>
          </w:rPr>
          <w:tab/>
        </w:r>
        <w:r w:rsidR="008B6D6A">
          <w:rPr>
            <w:noProof/>
            <w:webHidden/>
          </w:rPr>
          <w:fldChar w:fldCharType="begin"/>
        </w:r>
        <w:r w:rsidR="008B6D6A">
          <w:rPr>
            <w:noProof/>
            <w:webHidden/>
          </w:rPr>
          <w:instrText xml:space="preserve"> PAGEREF _Toc116640666 \h </w:instrText>
        </w:r>
        <w:r w:rsidR="008B6D6A">
          <w:rPr>
            <w:noProof/>
            <w:webHidden/>
          </w:rPr>
        </w:r>
        <w:r w:rsidR="008B6D6A">
          <w:rPr>
            <w:noProof/>
            <w:webHidden/>
          </w:rPr>
          <w:fldChar w:fldCharType="separate"/>
        </w:r>
        <w:r w:rsidR="008B6D6A">
          <w:rPr>
            <w:noProof/>
            <w:webHidden/>
          </w:rPr>
          <w:t>9</w:t>
        </w:r>
        <w:r w:rsidR="008B6D6A">
          <w:rPr>
            <w:noProof/>
            <w:webHidden/>
          </w:rPr>
          <w:fldChar w:fldCharType="end"/>
        </w:r>
      </w:hyperlink>
    </w:p>
    <w:p w14:paraId="2B1BFEA9" w14:textId="23821EB2" w:rsidR="008B6D6A" w:rsidRDefault="00DA26DF">
      <w:pPr>
        <w:pStyle w:val="TOC1"/>
        <w:tabs>
          <w:tab w:val="right" w:leader="dot" w:pos="9060"/>
        </w:tabs>
        <w:rPr>
          <w:rFonts w:eastAsiaTheme="minorEastAsia" w:cstheme="minorBidi"/>
          <w:noProof/>
          <w:sz w:val="22"/>
          <w:szCs w:val="22"/>
          <w:lang w:eastAsia="en-AU"/>
        </w:rPr>
      </w:pPr>
      <w:hyperlink w:anchor="_Toc116640667" w:history="1">
        <w:r w:rsidR="008B6D6A" w:rsidRPr="00923B34">
          <w:rPr>
            <w:rStyle w:val="Hyperlink"/>
            <w:noProof/>
          </w:rPr>
          <w:t>Section 4 – Laser Surgery for Retinopathy of Prematurity (ROP)</w:t>
        </w:r>
        <w:r w:rsidR="008B6D6A">
          <w:rPr>
            <w:noProof/>
            <w:webHidden/>
          </w:rPr>
          <w:tab/>
        </w:r>
        <w:r w:rsidR="008B6D6A">
          <w:rPr>
            <w:noProof/>
            <w:webHidden/>
          </w:rPr>
          <w:fldChar w:fldCharType="begin"/>
        </w:r>
        <w:r w:rsidR="008B6D6A">
          <w:rPr>
            <w:noProof/>
            <w:webHidden/>
          </w:rPr>
          <w:instrText xml:space="preserve"> PAGEREF _Toc116640667 \h </w:instrText>
        </w:r>
        <w:r w:rsidR="008B6D6A">
          <w:rPr>
            <w:noProof/>
            <w:webHidden/>
          </w:rPr>
        </w:r>
        <w:r w:rsidR="008B6D6A">
          <w:rPr>
            <w:noProof/>
            <w:webHidden/>
          </w:rPr>
          <w:fldChar w:fldCharType="separate"/>
        </w:r>
        <w:r w:rsidR="008B6D6A">
          <w:rPr>
            <w:noProof/>
            <w:webHidden/>
          </w:rPr>
          <w:t>10</w:t>
        </w:r>
        <w:r w:rsidR="008B6D6A">
          <w:rPr>
            <w:noProof/>
            <w:webHidden/>
          </w:rPr>
          <w:fldChar w:fldCharType="end"/>
        </w:r>
      </w:hyperlink>
    </w:p>
    <w:p w14:paraId="6C056AD7" w14:textId="0D4FCEE9" w:rsidR="008B6D6A" w:rsidRDefault="00DA26DF">
      <w:pPr>
        <w:pStyle w:val="TOC1"/>
        <w:tabs>
          <w:tab w:val="right" w:leader="dot" w:pos="9060"/>
        </w:tabs>
        <w:rPr>
          <w:rFonts w:eastAsiaTheme="minorEastAsia" w:cstheme="minorBidi"/>
          <w:noProof/>
          <w:sz w:val="22"/>
          <w:szCs w:val="22"/>
          <w:lang w:eastAsia="en-AU"/>
        </w:rPr>
      </w:pPr>
      <w:hyperlink w:anchor="_Toc116640668" w:history="1">
        <w:r w:rsidR="008B6D6A" w:rsidRPr="00923B34">
          <w:rPr>
            <w:rStyle w:val="Hyperlink"/>
            <w:noProof/>
          </w:rPr>
          <w:t>Section 5 – Vascular Endothelial Growth Factor (VEGF) Inhibitor Treatment</w:t>
        </w:r>
        <w:r w:rsidR="008B6D6A">
          <w:rPr>
            <w:noProof/>
            <w:webHidden/>
          </w:rPr>
          <w:tab/>
        </w:r>
        <w:r w:rsidR="008B6D6A">
          <w:rPr>
            <w:noProof/>
            <w:webHidden/>
          </w:rPr>
          <w:fldChar w:fldCharType="begin"/>
        </w:r>
        <w:r w:rsidR="008B6D6A">
          <w:rPr>
            <w:noProof/>
            <w:webHidden/>
          </w:rPr>
          <w:instrText xml:space="preserve"> PAGEREF _Toc116640668 \h </w:instrText>
        </w:r>
        <w:r w:rsidR="008B6D6A">
          <w:rPr>
            <w:noProof/>
            <w:webHidden/>
          </w:rPr>
        </w:r>
        <w:r w:rsidR="008B6D6A">
          <w:rPr>
            <w:noProof/>
            <w:webHidden/>
          </w:rPr>
          <w:fldChar w:fldCharType="separate"/>
        </w:r>
        <w:r w:rsidR="008B6D6A">
          <w:rPr>
            <w:noProof/>
            <w:webHidden/>
          </w:rPr>
          <w:t>13</w:t>
        </w:r>
        <w:r w:rsidR="008B6D6A">
          <w:rPr>
            <w:noProof/>
            <w:webHidden/>
          </w:rPr>
          <w:fldChar w:fldCharType="end"/>
        </w:r>
      </w:hyperlink>
    </w:p>
    <w:p w14:paraId="26E0A4F5" w14:textId="40CFEE7E" w:rsidR="008B6D6A" w:rsidRDefault="00DA26DF">
      <w:pPr>
        <w:pStyle w:val="TOC1"/>
        <w:tabs>
          <w:tab w:val="right" w:leader="dot" w:pos="9060"/>
        </w:tabs>
        <w:rPr>
          <w:rFonts w:eastAsiaTheme="minorEastAsia" w:cstheme="minorBidi"/>
          <w:noProof/>
          <w:sz w:val="22"/>
          <w:szCs w:val="22"/>
          <w:lang w:eastAsia="en-AU"/>
        </w:rPr>
      </w:pPr>
      <w:hyperlink w:anchor="_Toc116640669" w:history="1">
        <w:r w:rsidR="008B6D6A" w:rsidRPr="00923B34">
          <w:rPr>
            <w:rStyle w:val="Hyperlink"/>
            <w:noProof/>
          </w:rPr>
          <w:t>Evaluation</w:t>
        </w:r>
        <w:r w:rsidR="008B6D6A">
          <w:rPr>
            <w:noProof/>
            <w:webHidden/>
          </w:rPr>
          <w:tab/>
        </w:r>
        <w:r w:rsidR="008B6D6A">
          <w:rPr>
            <w:noProof/>
            <w:webHidden/>
          </w:rPr>
          <w:fldChar w:fldCharType="begin"/>
        </w:r>
        <w:r w:rsidR="008B6D6A">
          <w:rPr>
            <w:noProof/>
            <w:webHidden/>
          </w:rPr>
          <w:instrText xml:space="preserve"> PAGEREF _Toc116640669 \h </w:instrText>
        </w:r>
        <w:r w:rsidR="008B6D6A">
          <w:rPr>
            <w:noProof/>
            <w:webHidden/>
          </w:rPr>
        </w:r>
        <w:r w:rsidR="008B6D6A">
          <w:rPr>
            <w:noProof/>
            <w:webHidden/>
          </w:rPr>
          <w:fldChar w:fldCharType="separate"/>
        </w:r>
        <w:r w:rsidR="008B6D6A">
          <w:rPr>
            <w:noProof/>
            <w:webHidden/>
          </w:rPr>
          <w:t>14</w:t>
        </w:r>
        <w:r w:rsidR="008B6D6A">
          <w:rPr>
            <w:noProof/>
            <w:webHidden/>
          </w:rPr>
          <w:fldChar w:fldCharType="end"/>
        </w:r>
      </w:hyperlink>
    </w:p>
    <w:p w14:paraId="1324FF62" w14:textId="42DACEBF" w:rsidR="008B6D6A" w:rsidRDefault="00DA26DF">
      <w:pPr>
        <w:pStyle w:val="TOC1"/>
        <w:tabs>
          <w:tab w:val="right" w:leader="dot" w:pos="9060"/>
        </w:tabs>
        <w:rPr>
          <w:rFonts w:eastAsiaTheme="minorEastAsia" w:cstheme="minorBidi"/>
          <w:noProof/>
          <w:sz w:val="22"/>
          <w:szCs w:val="22"/>
          <w:lang w:eastAsia="en-AU"/>
        </w:rPr>
      </w:pPr>
      <w:hyperlink w:anchor="_Toc116640670" w:history="1">
        <w:r w:rsidR="008B6D6A" w:rsidRPr="00923B34">
          <w:rPr>
            <w:rStyle w:val="Hyperlink"/>
            <w:noProof/>
          </w:rPr>
          <w:t>Related Policies, Procedures, Guidelines and Legislation</w:t>
        </w:r>
        <w:r w:rsidR="008B6D6A">
          <w:rPr>
            <w:noProof/>
            <w:webHidden/>
          </w:rPr>
          <w:tab/>
        </w:r>
        <w:r w:rsidR="008B6D6A">
          <w:rPr>
            <w:noProof/>
            <w:webHidden/>
          </w:rPr>
          <w:fldChar w:fldCharType="begin"/>
        </w:r>
        <w:r w:rsidR="008B6D6A">
          <w:rPr>
            <w:noProof/>
            <w:webHidden/>
          </w:rPr>
          <w:instrText xml:space="preserve"> PAGEREF _Toc116640670 \h </w:instrText>
        </w:r>
        <w:r w:rsidR="008B6D6A">
          <w:rPr>
            <w:noProof/>
            <w:webHidden/>
          </w:rPr>
        </w:r>
        <w:r w:rsidR="008B6D6A">
          <w:rPr>
            <w:noProof/>
            <w:webHidden/>
          </w:rPr>
          <w:fldChar w:fldCharType="separate"/>
        </w:r>
        <w:r w:rsidR="008B6D6A">
          <w:rPr>
            <w:noProof/>
            <w:webHidden/>
          </w:rPr>
          <w:t>15</w:t>
        </w:r>
        <w:r w:rsidR="008B6D6A">
          <w:rPr>
            <w:noProof/>
            <w:webHidden/>
          </w:rPr>
          <w:fldChar w:fldCharType="end"/>
        </w:r>
      </w:hyperlink>
    </w:p>
    <w:p w14:paraId="0D6604CF" w14:textId="360E63BF" w:rsidR="008B6D6A" w:rsidRDefault="00DA26DF">
      <w:pPr>
        <w:pStyle w:val="TOC1"/>
        <w:tabs>
          <w:tab w:val="right" w:leader="dot" w:pos="9060"/>
        </w:tabs>
        <w:rPr>
          <w:rFonts w:eastAsiaTheme="minorEastAsia" w:cstheme="minorBidi"/>
          <w:noProof/>
          <w:sz w:val="22"/>
          <w:szCs w:val="22"/>
          <w:lang w:eastAsia="en-AU"/>
        </w:rPr>
      </w:pPr>
      <w:hyperlink w:anchor="_Toc116640671" w:history="1">
        <w:r w:rsidR="008B6D6A" w:rsidRPr="00923B34">
          <w:rPr>
            <w:rStyle w:val="Hyperlink"/>
            <w:noProof/>
          </w:rPr>
          <w:t>References</w:t>
        </w:r>
        <w:r w:rsidR="008B6D6A">
          <w:rPr>
            <w:noProof/>
            <w:webHidden/>
          </w:rPr>
          <w:tab/>
        </w:r>
        <w:r w:rsidR="008B6D6A">
          <w:rPr>
            <w:noProof/>
            <w:webHidden/>
          </w:rPr>
          <w:fldChar w:fldCharType="begin"/>
        </w:r>
        <w:r w:rsidR="008B6D6A">
          <w:rPr>
            <w:noProof/>
            <w:webHidden/>
          </w:rPr>
          <w:instrText xml:space="preserve"> PAGEREF _Toc116640671 \h </w:instrText>
        </w:r>
        <w:r w:rsidR="008B6D6A">
          <w:rPr>
            <w:noProof/>
            <w:webHidden/>
          </w:rPr>
        </w:r>
        <w:r w:rsidR="008B6D6A">
          <w:rPr>
            <w:noProof/>
            <w:webHidden/>
          </w:rPr>
          <w:fldChar w:fldCharType="separate"/>
        </w:r>
        <w:r w:rsidR="008B6D6A">
          <w:rPr>
            <w:noProof/>
            <w:webHidden/>
          </w:rPr>
          <w:t>15</w:t>
        </w:r>
        <w:r w:rsidR="008B6D6A">
          <w:rPr>
            <w:noProof/>
            <w:webHidden/>
          </w:rPr>
          <w:fldChar w:fldCharType="end"/>
        </w:r>
      </w:hyperlink>
    </w:p>
    <w:p w14:paraId="1DD32123" w14:textId="5DA4B5B7" w:rsidR="008B6D6A" w:rsidRDefault="00DA26DF">
      <w:pPr>
        <w:pStyle w:val="TOC1"/>
        <w:tabs>
          <w:tab w:val="right" w:leader="dot" w:pos="9060"/>
        </w:tabs>
        <w:rPr>
          <w:rFonts w:eastAsiaTheme="minorEastAsia" w:cstheme="minorBidi"/>
          <w:noProof/>
          <w:sz w:val="22"/>
          <w:szCs w:val="22"/>
          <w:lang w:eastAsia="en-AU"/>
        </w:rPr>
      </w:pPr>
      <w:hyperlink w:anchor="_Toc116640672" w:history="1">
        <w:r w:rsidR="008B6D6A" w:rsidRPr="00923B34">
          <w:rPr>
            <w:rStyle w:val="Hyperlink"/>
            <w:noProof/>
          </w:rPr>
          <w:t>Definition of Terms</w:t>
        </w:r>
        <w:r w:rsidR="008B6D6A">
          <w:rPr>
            <w:noProof/>
            <w:webHidden/>
          </w:rPr>
          <w:tab/>
        </w:r>
        <w:r w:rsidR="008B6D6A">
          <w:rPr>
            <w:noProof/>
            <w:webHidden/>
          </w:rPr>
          <w:fldChar w:fldCharType="begin"/>
        </w:r>
        <w:r w:rsidR="008B6D6A">
          <w:rPr>
            <w:noProof/>
            <w:webHidden/>
          </w:rPr>
          <w:instrText xml:space="preserve"> PAGEREF _Toc116640672 \h </w:instrText>
        </w:r>
        <w:r w:rsidR="008B6D6A">
          <w:rPr>
            <w:noProof/>
            <w:webHidden/>
          </w:rPr>
        </w:r>
        <w:r w:rsidR="008B6D6A">
          <w:rPr>
            <w:noProof/>
            <w:webHidden/>
          </w:rPr>
          <w:fldChar w:fldCharType="separate"/>
        </w:r>
        <w:r w:rsidR="008B6D6A">
          <w:rPr>
            <w:noProof/>
            <w:webHidden/>
          </w:rPr>
          <w:t>16</w:t>
        </w:r>
        <w:r w:rsidR="008B6D6A">
          <w:rPr>
            <w:noProof/>
            <w:webHidden/>
          </w:rPr>
          <w:fldChar w:fldCharType="end"/>
        </w:r>
      </w:hyperlink>
    </w:p>
    <w:p w14:paraId="47AB0E6F" w14:textId="4C2C33AF" w:rsidR="008B6D6A" w:rsidRDefault="00DA26DF">
      <w:pPr>
        <w:pStyle w:val="TOC1"/>
        <w:tabs>
          <w:tab w:val="right" w:leader="dot" w:pos="9060"/>
        </w:tabs>
        <w:rPr>
          <w:rFonts w:eastAsiaTheme="minorEastAsia" w:cstheme="minorBidi"/>
          <w:noProof/>
          <w:sz w:val="22"/>
          <w:szCs w:val="22"/>
          <w:lang w:eastAsia="en-AU"/>
        </w:rPr>
      </w:pPr>
      <w:hyperlink w:anchor="_Toc116640673" w:history="1">
        <w:r w:rsidR="008B6D6A" w:rsidRPr="00923B34">
          <w:rPr>
            <w:rStyle w:val="Hyperlink"/>
            <w:noProof/>
          </w:rPr>
          <w:t>Search Terms</w:t>
        </w:r>
        <w:r w:rsidR="008B6D6A">
          <w:rPr>
            <w:noProof/>
            <w:webHidden/>
          </w:rPr>
          <w:tab/>
        </w:r>
        <w:r w:rsidR="008B6D6A">
          <w:rPr>
            <w:noProof/>
            <w:webHidden/>
          </w:rPr>
          <w:fldChar w:fldCharType="begin"/>
        </w:r>
        <w:r w:rsidR="008B6D6A">
          <w:rPr>
            <w:noProof/>
            <w:webHidden/>
          </w:rPr>
          <w:instrText xml:space="preserve"> PAGEREF _Toc116640673 \h </w:instrText>
        </w:r>
        <w:r w:rsidR="008B6D6A">
          <w:rPr>
            <w:noProof/>
            <w:webHidden/>
          </w:rPr>
        </w:r>
        <w:r w:rsidR="008B6D6A">
          <w:rPr>
            <w:noProof/>
            <w:webHidden/>
          </w:rPr>
          <w:fldChar w:fldCharType="separate"/>
        </w:r>
        <w:r w:rsidR="008B6D6A">
          <w:rPr>
            <w:noProof/>
            <w:webHidden/>
          </w:rPr>
          <w:t>16</w:t>
        </w:r>
        <w:r w:rsidR="008B6D6A">
          <w:rPr>
            <w:noProof/>
            <w:webHidden/>
          </w:rPr>
          <w:fldChar w:fldCharType="end"/>
        </w:r>
      </w:hyperlink>
    </w:p>
    <w:p w14:paraId="0855A68C" w14:textId="401C6F6C" w:rsidR="008B6D6A" w:rsidRDefault="00DA26DF">
      <w:pPr>
        <w:pStyle w:val="TOC1"/>
        <w:tabs>
          <w:tab w:val="right" w:leader="dot" w:pos="9060"/>
        </w:tabs>
        <w:rPr>
          <w:rFonts w:eastAsiaTheme="minorEastAsia" w:cstheme="minorBidi"/>
          <w:noProof/>
          <w:sz w:val="22"/>
          <w:szCs w:val="22"/>
          <w:lang w:eastAsia="en-AU"/>
        </w:rPr>
      </w:pPr>
      <w:hyperlink w:anchor="_Toc116640674" w:history="1">
        <w:r w:rsidR="008B6D6A" w:rsidRPr="00923B34">
          <w:rPr>
            <w:rStyle w:val="Hyperlink"/>
            <w:noProof/>
          </w:rPr>
          <w:t>Attachments</w:t>
        </w:r>
        <w:r w:rsidR="008B6D6A">
          <w:rPr>
            <w:noProof/>
            <w:webHidden/>
          </w:rPr>
          <w:tab/>
        </w:r>
        <w:r w:rsidR="008B6D6A">
          <w:rPr>
            <w:noProof/>
            <w:webHidden/>
          </w:rPr>
          <w:fldChar w:fldCharType="begin"/>
        </w:r>
        <w:r w:rsidR="008B6D6A">
          <w:rPr>
            <w:noProof/>
            <w:webHidden/>
          </w:rPr>
          <w:instrText xml:space="preserve"> PAGEREF _Toc116640674 \h </w:instrText>
        </w:r>
        <w:r w:rsidR="008B6D6A">
          <w:rPr>
            <w:noProof/>
            <w:webHidden/>
          </w:rPr>
        </w:r>
        <w:r w:rsidR="008B6D6A">
          <w:rPr>
            <w:noProof/>
            <w:webHidden/>
          </w:rPr>
          <w:fldChar w:fldCharType="separate"/>
        </w:r>
        <w:r w:rsidR="008B6D6A">
          <w:rPr>
            <w:noProof/>
            <w:webHidden/>
          </w:rPr>
          <w:t>16</w:t>
        </w:r>
        <w:r w:rsidR="008B6D6A">
          <w:rPr>
            <w:noProof/>
            <w:webHidden/>
          </w:rPr>
          <w:fldChar w:fldCharType="end"/>
        </w:r>
      </w:hyperlink>
    </w:p>
    <w:p w14:paraId="58E303C0" w14:textId="30B72276" w:rsidR="008B6D6A" w:rsidRDefault="00DA26DF">
      <w:pPr>
        <w:pStyle w:val="TOC2"/>
        <w:tabs>
          <w:tab w:val="right" w:leader="dot" w:pos="9060"/>
        </w:tabs>
        <w:rPr>
          <w:rFonts w:eastAsiaTheme="minorEastAsia" w:cstheme="minorBidi"/>
          <w:noProof/>
          <w:sz w:val="22"/>
          <w:szCs w:val="22"/>
          <w:lang w:eastAsia="en-AU"/>
        </w:rPr>
      </w:pPr>
      <w:hyperlink w:anchor="_Toc116640675" w:history="1">
        <w:r w:rsidR="008B6D6A" w:rsidRPr="00923B34">
          <w:rPr>
            <w:rStyle w:val="Hyperlink"/>
            <w:noProof/>
          </w:rPr>
          <w:t>Attachment 1: Retinopathy of Prematurity Screening form</w:t>
        </w:r>
        <w:r w:rsidR="008B6D6A">
          <w:rPr>
            <w:noProof/>
            <w:webHidden/>
          </w:rPr>
          <w:tab/>
        </w:r>
        <w:r w:rsidR="008B6D6A">
          <w:rPr>
            <w:noProof/>
            <w:webHidden/>
          </w:rPr>
          <w:fldChar w:fldCharType="begin"/>
        </w:r>
        <w:r w:rsidR="008B6D6A">
          <w:rPr>
            <w:noProof/>
            <w:webHidden/>
          </w:rPr>
          <w:instrText xml:space="preserve"> PAGEREF _Toc116640675 \h </w:instrText>
        </w:r>
        <w:r w:rsidR="008B6D6A">
          <w:rPr>
            <w:noProof/>
            <w:webHidden/>
          </w:rPr>
        </w:r>
        <w:r w:rsidR="008B6D6A">
          <w:rPr>
            <w:noProof/>
            <w:webHidden/>
          </w:rPr>
          <w:fldChar w:fldCharType="separate"/>
        </w:r>
        <w:r w:rsidR="008B6D6A">
          <w:rPr>
            <w:noProof/>
            <w:webHidden/>
          </w:rPr>
          <w:t>18</w:t>
        </w:r>
        <w:r w:rsidR="008B6D6A">
          <w:rPr>
            <w:noProof/>
            <w:webHidden/>
          </w:rPr>
          <w:fldChar w:fldCharType="end"/>
        </w:r>
      </w:hyperlink>
    </w:p>
    <w:p w14:paraId="1813D41D" w14:textId="1276D8F6" w:rsidR="008B6D6A" w:rsidRDefault="00DA26DF">
      <w:pPr>
        <w:pStyle w:val="TOC2"/>
        <w:tabs>
          <w:tab w:val="right" w:leader="dot" w:pos="9060"/>
        </w:tabs>
        <w:rPr>
          <w:rFonts w:eastAsiaTheme="minorEastAsia" w:cstheme="minorBidi"/>
          <w:noProof/>
          <w:sz w:val="22"/>
          <w:szCs w:val="22"/>
          <w:lang w:eastAsia="en-AU"/>
        </w:rPr>
      </w:pPr>
      <w:hyperlink w:anchor="_Toc116640676" w:history="1">
        <w:r w:rsidR="008B6D6A" w:rsidRPr="00923B34">
          <w:rPr>
            <w:rStyle w:val="Hyperlink"/>
            <w:noProof/>
          </w:rPr>
          <w:t>Attachment 2: Laser Surgery Check List</w:t>
        </w:r>
        <w:r w:rsidR="008B6D6A">
          <w:rPr>
            <w:noProof/>
            <w:webHidden/>
          </w:rPr>
          <w:tab/>
        </w:r>
        <w:r w:rsidR="008B6D6A">
          <w:rPr>
            <w:noProof/>
            <w:webHidden/>
          </w:rPr>
          <w:fldChar w:fldCharType="begin"/>
        </w:r>
        <w:r w:rsidR="008B6D6A">
          <w:rPr>
            <w:noProof/>
            <w:webHidden/>
          </w:rPr>
          <w:instrText xml:space="preserve"> PAGEREF _Toc116640676 \h </w:instrText>
        </w:r>
        <w:r w:rsidR="008B6D6A">
          <w:rPr>
            <w:noProof/>
            <w:webHidden/>
          </w:rPr>
        </w:r>
        <w:r w:rsidR="008B6D6A">
          <w:rPr>
            <w:noProof/>
            <w:webHidden/>
          </w:rPr>
          <w:fldChar w:fldCharType="separate"/>
        </w:r>
        <w:r w:rsidR="008B6D6A">
          <w:rPr>
            <w:noProof/>
            <w:webHidden/>
          </w:rPr>
          <w:t>19</w:t>
        </w:r>
        <w:r w:rsidR="008B6D6A">
          <w:rPr>
            <w:noProof/>
            <w:webHidden/>
          </w:rPr>
          <w:fldChar w:fldCharType="end"/>
        </w:r>
      </w:hyperlink>
    </w:p>
    <w:p w14:paraId="086829E3" w14:textId="4BBD1D93" w:rsidR="009A534C" w:rsidRDefault="003561EA" w:rsidP="00113757">
      <w:pPr>
        <w:pStyle w:val="TOC1"/>
        <w:tabs>
          <w:tab w:val="right" w:leader="dot" w:pos="9060"/>
        </w:tabs>
      </w:pPr>
      <w:r>
        <w:fldChar w:fldCharType="end"/>
      </w:r>
      <w:r w:rsidR="00A063FE">
        <w:rPr>
          <w:rFonts w:cs="Arial"/>
          <w:b/>
          <w:sz w:val="36"/>
          <w:szCs w:val="36"/>
        </w:rPr>
        <w:fldChar w:fldCharType="begin"/>
      </w:r>
      <w:r w:rsidR="005743AC">
        <w:rPr>
          <w:rFonts w:cs="Arial"/>
          <w:b/>
          <w:sz w:val="36"/>
          <w:szCs w:val="36"/>
        </w:rPr>
        <w:instrText xml:space="preserve"> TOC \h \z \t "Heading 1,1" </w:instrText>
      </w:r>
      <w:r w:rsidR="00DA26DF">
        <w:rPr>
          <w:rFonts w:cs="Arial"/>
          <w:b/>
          <w:sz w:val="36"/>
          <w:szCs w:val="36"/>
        </w:rPr>
        <w:fldChar w:fldCharType="separate"/>
      </w:r>
      <w:r w:rsidR="00A063FE">
        <w:fldChar w:fldCharType="end"/>
      </w:r>
      <w:r w:rsidR="009A534C">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5" w:name="_Toc43904306"/>
            <w:bookmarkStart w:id="6" w:name="_Toc116640653"/>
            <w:r>
              <w:lastRenderedPageBreak/>
              <w:t>Guideline Statement</w:t>
            </w:r>
            <w:bookmarkEnd w:id="5"/>
            <w:bookmarkEnd w:id="6"/>
          </w:p>
        </w:tc>
      </w:tr>
    </w:tbl>
    <w:p w14:paraId="086829E8" w14:textId="77777777" w:rsidR="00B10F87" w:rsidRDefault="00B10F87" w:rsidP="00C13D33">
      <w:pPr>
        <w:rPr>
          <w:rFonts w:cs="Arial"/>
          <w:b/>
          <w:szCs w:val="24"/>
        </w:rPr>
      </w:pPr>
    </w:p>
    <w:p w14:paraId="78621D0A" w14:textId="77777777" w:rsidR="00DA26DF" w:rsidRPr="008B6D6A" w:rsidRDefault="00DA26DF" w:rsidP="00DA26DF">
      <w:pPr>
        <w:rPr>
          <w:b/>
          <w:bCs/>
        </w:rPr>
      </w:pPr>
      <w:r w:rsidRPr="008B6D6A">
        <w:rPr>
          <w:b/>
          <w:bCs/>
        </w:rPr>
        <w:t>Background</w:t>
      </w:r>
    </w:p>
    <w:p w14:paraId="6700F008" w14:textId="77777777" w:rsidR="00DA26DF" w:rsidRDefault="00DA26DF" w:rsidP="00DA26DF">
      <w:pPr>
        <w:jc w:val="both"/>
        <w:rPr>
          <w:b/>
          <w:bCs/>
        </w:rPr>
      </w:pPr>
      <w:r>
        <w:t>Retinopathy of prematurity (ROP) is a condition that affects the developing retina of preterm infants, which can potentially lead to poor visual outcome.</w:t>
      </w:r>
      <w:r>
        <w:rPr>
          <w:b/>
          <w:bCs/>
        </w:rPr>
        <w:t xml:space="preserve"> </w:t>
      </w:r>
    </w:p>
    <w:p w14:paraId="2A055639" w14:textId="77777777" w:rsidR="00DA26DF" w:rsidRPr="00010E74" w:rsidRDefault="00DA26DF" w:rsidP="00DA26DF">
      <w:pPr>
        <w:rPr>
          <w:i/>
        </w:rPr>
      </w:pPr>
    </w:p>
    <w:p w14:paraId="29C99117" w14:textId="77777777" w:rsidR="00DA26DF" w:rsidRPr="008B6D6A" w:rsidRDefault="00DA26DF" w:rsidP="00DA26DF">
      <w:pPr>
        <w:rPr>
          <w:b/>
          <w:bCs/>
        </w:rPr>
      </w:pPr>
      <w:r w:rsidRPr="008B6D6A">
        <w:rPr>
          <w:b/>
          <w:bCs/>
        </w:rPr>
        <w:t>Key Objective</w:t>
      </w:r>
    </w:p>
    <w:p w14:paraId="34CFE4AA" w14:textId="77777777" w:rsidR="00DA26DF" w:rsidRPr="00F84C34" w:rsidRDefault="00DA26DF" w:rsidP="00DA26DF">
      <w:pPr>
        <w:jc w:val="both"/>
        <w:rPr>
          <w:b/>
          <w:bCs/>
        </w:rPr>
      </w:pPr>
      <w:r>
        <w:rPr>
          <w:rFonts w:cs="Arial"/>
          <w:szCs w:val="24"/>
        </w:rPr>
        <w:t>The purpose of this document is to provide the best practice guide for the screening and prompt treatment of Retinopathy of Prematurity.</w:t>
      </w:r>
    </w:p>
    <w:p w14:paraId="26842846" w14:textId="77777777" w:rsidR="00DA26DF" w:rsidRPr="00010E74" w:rsidRDefault="00DA26DF" w:rsidP="00DA26DF"/>
    <w:p w14:paraId="3709C917" w14:textId="77777777" w:rsidR="00DA26DF" w:rsidRPr="008B6D6A" w:rsidRDefault="00DA26DF" w:rsidP="00DA26DF">
      <w:pPr>
        <w:rPr>
          <w:b/>
          <w:bCs/>
        </w:rPr>
      </w:pPr>
      <w:r w:rsidRPr="008B6D6A">
        <w:rPr>
          <w:b/>
          <w:bCs/>
        </w:rPr>
        <w:t xml:space="preserve">Alerts </w:t>
      </w:r>
    </w:p>
    <w:p w14:paraId="0D745206" w14:textId="77777777" w:rsidR="00DA26DF" w:rsidRDefault="00DA26DF" w:rsidP="00DA26DF">
      <w:pPr>
        <w:numPr>
          <w:ilvl w:val="0"/>
          <w:numId w:val="1"/>
        </w:numPr>
        <w:tabs>
          <w:tab w:val="num" w:pos="360"/>
        </w:tabs>
        <w:ind w:left="360"/>
        <w:jc w:val="both"/>
      </w:pPr>
      <w:r>
        <w:t>Compress lacrimal sac at medial canthus during and for 1 min following instillation of eye drops to reduce systemic absorption.</w:t>
      </w:r>
    </w:p>
    <w:p w14:paraId="427B5B6A" w14:textId="77777777" w:rsidR="00DA26DF" w:rsidRDefault="00DA26DF" w:rsidP="00DA26DF">
      <w:pPr>
        <w:numPr>
          <w:ilvl w:val="0"/>
          <w:numId w:val="1"/>
        </w:numPr>
        <w:tabs>
          <w:tab w:val="num" w:pos="360"/>
        </w:tabs>
        <w:ind w:left="360"/>
        <w:jc w:val="both"/>
      </w:pPr>
      <w:r>
        <w:t xml:space="preserve">Observe for bradycardia during instillation. </w:t>
      </w:r>
    </w:p>
    <w:p w14:paraId="116EC3EF" w14:textId="77777777" w:rsidR="00DA26DF" w:rsidRDefault="00DA26DF" w:rsidP="00DA26DF">
      <w:pPr>
        <w:numPr>
          <w:ilvl w:val="0"/>
          <w:numId w:val="1"/>
        </w:numPr>
        <w:tabs>
          <w:tab w:val="num" w:pos="360"/>
        </w:tabs>
        <w:ind w:left="360"/>
        <w:jc w:val="both"/>
        <w:rPr>
          <w:szCs w:val="24"/>
        </w:rPr>
      </w:pPr>
      <w:r>
        <w:t>Observe infant for active bowel sounds as Cyclopentolate is an anticholinergic drug and can cause a paralytic ileus.</w:t>
      </w:r>
    </w:p>
    <w:p w14:paraId="615F53CE" w14:textId="77777777" w:rsidR="00DA26DF" w:rsidRDefault="00DA26DF" w:rsidP="00DA26DF">
      <w:pPr>
        <w:numPr>
          <w:ilvl w:val="0"/>
          <w:numId w:val="1"/>
        </w:numPr>
        <w:tabs>
          <w:tab w:val="num" w:pos="360"/>
        </w:tabs>
        <w:ind w:left="360"/>
        <w:jc w:val="both"/>
      </w:pPr>
      <w:r>
        <w:t xml:space="preserve">Bright lighting should be avoided for 2 hours post dilation as the pupils will be dilated. </w:t>
      </w:r>
    </w:p>
    <w:p w14:paraId="211EF794" w14:textId="77777777" w:rsidR="00DA26DF" w:rsidRDefault="00DA26DF" w:rsidP="00DA26DF">
      <w:pPr>
        <w:numPr>
          <w:ilvl w:val="0"/>
          <w:numId w:val="1"/>
        </w:numPr>
        <w:tabs>
          <w:tab w:val="num" w:pos="360"/>
        </w:tabs>
        <w:ind w:left="360"/>
        <w:jc w:val="both"/>
      </w:pPr>
      <w:r>
        <w:t>Some infants who are not already monitored may require monitoring for up to 2 hours post procedure.</w:t>
      </w:r>
    </w:p>
    <w:p w14:paraId="3C0CB844" w14:textId="77777777" w:rsidR="00DA26DF" w:rsidRDefault="00DA26DF" w:rsidP="00DA26DF"/>
    <w:p w14:paraId="4F05D7D4" w14:textId="77777777" w:rsidR="00DA26DF" w:rsidRDefault="00DA26DF" w:rsidP="00DA26DF">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A26DF" w:rsidRPr="001B2BAC" w14:paraId="5D13E4A5" w14:textId="77777777" w:rsidTr="00EC2A35">
        <w:trPr>
          <w:cantSplit/>
          <w:trHeight w:val="285"/>
        </w:trPr>
        <w:tc>
          <w:tcPr>
            <w:tcW w:w="9158" w:type="dxa"/>
            <w:shd w:val="clear" w:color="auto" w:fill="D9D9D9" w:themeFill="background1" w:themeFillShade="D9"/>
          </w:tcPr>
          <w:p w14:paraId="2E35B2AA" w14:textId="77777777" w:rsidR="00DA26DF" w:rsidRPr="002E3BFE" w:rsidRDefault="00DA26DF" w:rsidP="00EC2A35">
            <w:pPr>
              <w:pStyle w:val="Heading1"/>
            </w:pPr>
            <w:bookmarkStart w:id="7" w:name="_Toc43904307"/>
            <w:bookmarkStart w:id="8" w:name="_Toc116640654"/>
            <w:r>
              <w:t>Scope</w:t>
            </w:r>
            <w:bookmarkEnd w:id="7"/>
            <w:bookmarkEnd w:id="8"/>
          </w:p>
        </w:tc>
      </w:tr>
    </w:tbl>
    <w:p w14:paraId="5F377351" w14:textId="77777777" w:rsidR="00DA26DF" w:rsidRDefault="00DA26DF" w:rsidP="00DA26DF">
      <w:pPr>
        <w:jc w:val="both"/>
      </w:pPr>
    </w:p>
    <w:p w14:paraId="6D4FE169" w14:textId="77777777" w:rsidR="00DA26DF" w:rsidRDefault="00DA26DF" w:rsidP="00DA26DF">
      <w:pPr>
        <w:pStyle w:val="BodyText"/>
        <w:spacing w:line="286" w:lineRule="exact"/>
        <w:ind w:left="0" w:firstLine="0"/>
        <w:rPr>
          <w:spacing w:val="-3"/>
        </w:rPr>
      </w:pPr>
      <w:r>
        <w:rPr>
          <w:spacing w:val="-2"/>
        </w:rPr>
        <w:t>The</w:t>
      </w:r>
      <w:r>
        <w:rPr>
          <w:spacing w:val="3"/>
        </w:rPr>
        <w:t xml:space="preserve"> </w:t>
      </w:r>
      <w:r>
        <w:rPr>
          <w:spacing w:val="-3"/>
        </w:rPr>
        <w:t>document</w:t>
      </w:r>
      <w:r>
        <w:rPr>
          <w:spacing w:val="1"/>
        </w:rPr>
        <w:t xml:space="preserve"> </w:t>
      </w:r>
      <w:r>
        <w:rPr>
          <w:spacing w:val="-1"/>
        </w:rPr>
        <w:t>pertains</w:t>
      </w:r>
      <w:r>
        <w:rPr>
          <w:spacing w:val="14"/>
        </w:rPr>
        <w:t xml:space="preserve"> </w:t>
      </w:r>
      <w:r>
        <w:rPr>
          <w:spacing w:val="-3"/>
        </w:rPr>
        <w:t>to</w:t>
      </w:r>
      <w:r>
        <w:rPr>
          <w:spacing w:val="-4"/>
        </w:rPr>
        <w:t xml:space="preserve"> neonates </w:t>
      </w:r>
      <w:r>
        <w:rPr>
          <w:spacing w:val="-3"/>
        </w:rPr>
        <w:t xml:space="preserve">nursed </w:t>
      </w:r>
      <w:r>
        <w:rPr>
          <w:spacing w:val="2"/>
        </w:rPr>
        <w:t>in</w:t>
      </w:r>
      <w:r>
        <w:rPr>
          <w:spacing w:val="-3"/>
        </w:rPr>
        <w:t xml:space="preserve"> </w:t>
      </w:r>
      <w:r>
        <w:rPr>
          <w:spacing w:val="-6"/>
        </w:rPr>
        <w:t>t</w:t>
      </w:r>
      <w:r>
        <w:rPr>
          <w:spacing w:val="-5"/>
        </w:rPr>
        <w:t>h</w:t>
      </w:r>
      <w:r>
        <w:rPr>
          <w:spacing w:val="-6"/>
        </w:rPr>
        <w:t>e</w:t>
      </w:r>
      <w:r>
        <w:rPr>
          <w:spacing w:val="-3"/>
        </w:rPr>
        <w:t xml:space="preserve"> Canberra Health Services (CHS) network, including the</w:t>
      </w:r>
      <w:r>
        <w:t xml:space="preserve"> inpatient facilities at Canberra Hospital, Clare Holland House, North Canberra Hospital, and University of Canberra and community-based services.</w:t>
      </w:r>
    </w:p>
    <w:p w14:paraId="2C876412" w14:textId="77777777" w:rsidR="00DA26DF" w:rsidRDefault="00DA26DF" w:rsidP="00DA26DF">
      <w:pPr>
        <w:jc w:val="both"/>
      </w:pPr>
    </w:p>
    <w:p w14:paraId="6116C1CE" w14:textId="77777777" w:rsidR="00DA26DF" w:rsidRDefault="00DA26DF" w:rsidP="00DA26DF">
      <w:pPr>
        <w:jc w:val="both"/>
      </w:pPr>
      <w:r>
        <w:t>This document applies to CHS network staff who are involved in the screening and treatment of Retinopathy of Prematurity in neonates and working within their scope of practice.</w:t>
      </w:r>
    </w:p>
    <w:p w14:paraId="4115EFAD" w14:textId="77777777" w:rsidR="00DA26DF" w:rsidRDefault="00DA26DF" w:rsidP="00DA26DF">
      <w:pPr>
        <w:jc w:val="both"/>
      </w:pPr>
    </w:p>
    <w:p w14:paraId="019892A6" w14:textId="77777777" w:rsidR="00DA26DF" w:rsidRDefault="00DA26DF" w:rsidP="00DA26DF">
      <w:pPr>
        <w:pStyle w:val="ListBullet"/>
        <w:tabs>
          <w:tab w:val="num" w:pos="360"/>
        </w:tabs>
        <w:ind w:left="360" w:hanging="360"/>
        <w:jc w:val="both"/>
      </w:pPr>
      <w:r>
        <w:t>Medical Officers.</w:t>
      </w:r>
    </w:p>
    <w:p w14:paraId="553E92C4" w14:textId="77777777" w:rsidR="00DA26DF" w:rsidRDefault="00DA26DF" w:rsidP="00DA26DF">
      <w:pPr>
        <w:pStyle w:val="ListBullet"/>
        <w:tabs>
          <w:tab w:val="num" w:pos="360"/>
        </w:tabs>
        <w:ind w:left="360" w:hanging="360"/>
        <w:jc w:val="both"/>
      </w:pPr>
      <w:r>
        <w:t xml:space="preserve">Nurses and Midwives who are working within their scope of practice. </w:t>
      </w:r>
    </w:p>
    <w:p w14:paraId="5C914657" w14:textId="77777777" w:rsidR="00DA26DF" w:rsidRDefault="00DA26DF" w:rsidP="00DA26DF">
      <w:pPr>
        <w:pStyle w:val="ListBullet"/>
        <w:tabs>
          <w:tab w:val="num" w:pos="360"/>
        </w:tabs>
        <w:ind w:left="360" w:hanging="360"/>
        <w:jc w:val="both"/>
      </w:pPr>
      <w:r>
        <w:t>Students under direct supervision.</w:t>
      </w:r>
    </w:p>
    <w:p w14:paraId="4C445471" w14:textId="77777777" w:rsidR="00DA26DF" w:rsidRDefault="00DA26DF" w:rsidP="00DA26DF">
      <w:pPr>
        <w:rPr>
          <w:rFonts w:cs="Arial"/>
          <w:szCs w:val="24"/>
        </w:rPr>
      </w:pPr>
    </w:p>
    <w:p w14:paraId="74684EE9" w14:textId="77777777" w:rsidR="00DA26DF" w:rsidRDefault="00DA26DF" w:rsidP="00DA26DF">
      <w:pPr>
        <w:jc w:val="right"/>
        <w:rPr>
          <w:rStyle w:val="Hyperlink"/>
          <w:rFonts w:eastAsiaTheme="majorEastAsia" w:cs="Arial"/>
          <w:i/>
          <w:szCs w:val="24"/>
        </w:rPr>
        <w:sectPr w:rsidR="00DA26DF" w:rsidSect="00DA26DF">
          <w:headerReference w:type="default" r:id="rId11"/>
          <w:footerReference w:type="default" r:id="rId12"/>
          <w:pgSz w:w="11906" w:h="16838"/>
          <w:pgMar w:top="663" w:right="1418" w:bottom="1440" w:left="1418" w:header="357" w:footer="306" w:gutter="0"/>
          <w:cols w:space="708"/>
          <w:docGrid w:linePitch="360"/>
        </w:sect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A26DF" w:rsidRPr="00CD1C0E" w14:paraId="30066B03" w14:textId="77777777" w:rsidTr="00EC2A35">
        <w:trPr>
          <w:cantSplit/>
          <w:trHeight w:val="285"/>
        </w:trPr>
        <w:tc>
          <w:tcPr>
            <w:tcW w:w="9158" w:type="dxa"/>
            <w:shd w:val="clear" w:color="auto" w:fill="D9D9D9" w:themeFill="background1" w:themeFillShade="D9"/>
          </w:tcPr>
          <w:p w14:paraId="60A83502" w14:textId="77777777" w:rsidR="00DA26DF" w:rsidRPr="00C76688" w:rsidRDefault="00DA26DF" w:rsidP="00EC2A35">
            <w:pPr>
              <w:pStyle w:val="Heading1"/>
            </w:pPr>
            <w:bookmarkStart w:id="9" w:name="_Toc389473278"/>
            <w:bookmarkStart w:id="10" w:name="_Toc393203334"/>
            <w:bookmarkStart w:id="11" w:name="_Toc43904308"/>
            <w:bookmarkStart w:id="12" w:name="_Toc116640655"/>
            <w:r w:rsidRPr="00C76688">
              <w:lastRenderedPageBreak/>
              <w:t>Section 1 –</w:t>
            </w:r>
            <w:r>
              <w:t xml:space="preserve"> </w:t>
            </w:r>
            <w:bookmarkEnd w:id="9"/>
            <w:bookmarkEnd w:id="10"/>
            <w:bookmarkEnd w:id="11"/>
            <w:r>
              <w:t>Introduction</w:t>
            </w:r>
            <w:bookmarkEnd w:id="12"/>
          </w:p>
        </w:tc>
      </w:tr>
    </w:tbl>
    <w:p w14:paraId="01443167" w14:textId="77777777" w:rsidR="00DA26DF" w:rsidRDefault="00DA26DF" w:rsidP="00DA26DF">
      <w:pPr>
        <w:jc w:val="both"/>
        <w:rPr>
          <w:szCs w:val="24"/>
          <w:lang w:bidi="en-US"/>
        </w:rPr>
      </w:pPr>
    </w:p>
    <w:p w14:paraId="3027F1B1" w14:textId="77777777" w:rsidR="00DA26DF" w:rsidRDefault="00DA26DF" w:rsidP="00DA26DF">
      <w:pPr>
        <w:rPr>
          <w:szCs w:val="24"/>
        </w:rPr>
      </w:pPr>
      <w:r>
        <w:rPr>
          <w:szCs w:val="24"/>
          <w:lang w:bidi="en-US"/>
        </w:rPr>
        <w:t>Retinopathy of prematurity (ROP) is a condition that affects the immature vascularity of the retina of premature infants.</w:t>
      </w:r>
      <w:r>
        <w:rPr>
          <w:szCs w:val="24"/>
        </w:rPr>
        <w:t xml:space="preserve"> Despite improvements in neonatal care and management guidelines, ROP remains a leading cause of childhood blindness worldwide. Premature infants born &lt;31 weeks of gestational age are the group mostly affected, therefore screening programs usually focus on this population.</w:t>
      </w:r>
    </w:p>
    <w:p w14:paraId="076FF2C4" w14:textId="77777777" w:rsidR="00DA26DF" w:rsidRDefault="00DA26DF" w:rsidP="00DA26DF">
      <w:pPr>
        <w:jc w:val="both"/>
        <w:rPr>
          <w:szCs w:val="24"/>
        </w:rPr>
      </w:pPr>
    </w:p>
    <w:p w14:paraId="6CC0F18D" w14:textId="77777777" w:rsidR="00DA26DF" w:rsidRDefault="00DA26DF" w:rsidP="00DA26DF">
      <w:pPr>
        <w:rPr>
          <w:rFonts w:cs="Arial"/>
          <w:iCs/>
          <w:szCs w:val="24"/>
        </w:rPr>
      </w:pPr>
      <w:r>
        <w:rPr>
          <w:rFonts w:cs="Arial"/>
          <w:iCs/>
          <w:szCs w:val="24"/>
        </w:rPr>
        <w:t xml:space="preserve">Screening for ROP is a standard procedure in the Neonatal Intensive Care Unit that aims to identify the infants who are at high risk of ROP and will benefit from early diagnosis and treatment. </w:t>
      </w:r>
    </w:p>
    <w:p w14:paraId="40FF9417" w14:textId="77777777" w:rsidR="00DA26DF" w:rsidRDefault="00DA26DF" w:rsidP="00DA26DF">
      <w:pPr>
        <w:jc w:val="both"/>
        <w:rPr>
          <w:rFonts w:cs="Arial"/>
          <w:iCs/>
          <w:szCs w:val="24"/>
        </w:rPr>
      </w:pPr>
    </w:p>
    <w:p w14:paraId="27E0FAC4" w14:textId="77777777" w:rsidR="00DA26DF" w:rsidRDefault="00DA26DF" w:rsidP="00DA26DF">
      <w:pPr>
        <w:rPr>
          <w:rFonts w:cs="Arial"/>
          <w:iCs/>
          <w:szCs w:val="24"/>
        </w:rPr>
      </w:pPr>
      <w:r>
        <w:rPr>
          <w:szCs w:val="24"/>
        </w:rPr>
        <w:t>There are different stages of the disease (see Section 2 - Classification) and severe ROP may need invasive treatment with laser surgery and/or intraocular injection of VEGF inhibitor,</w:t>
      </w:r>
      <w:r>
        <w:rPr>
          <w:rFonts w:cs="Arial"/>
          <w:iCs/>
          <w:szCs w:val="24"/>
        </w:rPr>
        <w:t xml:space="preserve"> to prevent progression of the eye disease and to improve visual outcome.</w:t>
      </w:r>
    </w:p>
    <w:p w14:paraId="7D0104D2" w14:textId="77777777" w:rsidR="00DA26DF" w:rsidRDefault="00DA26DF" w:rsidP="00DA26DF">
      <w:pPr>
        <w:jc w:val="both"/>
        <w:rPr>
          <w:rFonts w:cs="Arial"/>
          <w:iCs/>
          <w:szCs w:val="24"/>
        </w:rPr>
      </w:pPr>
    </w:p>
    <w:p w14:paraId="2B22E167" w14:textId="77777777" w:rsidR="00DA26DF" w:rsidRDefault="00DA26DF" w:rsidP="00DA26DF">
      <w:pPr>
        <w:rPr>
          <w:szCs w:val="24"/>
        </w:rPr>
      </w:pPr>
      <w:r>
        <w:rPr>
          <w:szCs w:val="24"/>
        </w:rPr>
        <w:t>The prevalence of ROP varies among different countries. In 2019, The Australian and New Zealand Neonatal Network (ANZNN) reported that 8.4% of infants &lt;31 weeks/&lt;1250 grams of birth weight were diagnosed with severe ROP (Stage 3 or 4). The rate of severe ROP at the neonatal unit at The Canberra Hospital for the same population in 2019 was 13%.</w:t>
      </w:r>
    </w:p>
    <w:p w14:paraId="742E02A8" w14:textId="77777777" w:rsidR="00DA26DF" w:rsidRDefault="00DA26DF" w:rsidP="00DA26DF">
      <w:pPr>
        <w:jc w:val="both"/>
        <w:rPr>
          <w:rFonts w:cs="Arial"/>
          <w:iCs/>
          <w:szCs w:val="24"/>
        </w:rPr>
      </w:pPr>
    </w:p>
    <w:p w14:paraId="2428E9DC" w14:textId="77777777" w:rsidR="00DA26DF" w:rsidRDefault="00DA26DF" w:rsidP="00DA26DF">
      <w:pPr>
        <w:jc w:val="both"/>
        <w:rPr>
          <w:rFonts w:cs="Arial"/>
          <w:iCs/>
          <w:szCs w:val="24"/>
        </w:rPr>
      </w:pPr>
      <w:r>
        <w:rPr>
          <w:rFonts w:cs="Arial"/>
          <w:iCs/>
          <w:szCs w:val="24"/>
        </w:rPr>
        <w:t>The risk factors associated with ROP include:</w:t>
      </w:r>
    </w:p>
    <w:p w14:paraId="50A05617" w14:textId="77777777" w:rsidR="00DA26DF" w:rsidRDefault="00DA26DF" w:rsidP="00DA26DF">
      <w:pPr>
        <w:pStyle w:val="ListBullet"/>
        <w:jc w:val="both"/>
      </w:pPr>
      <w:r>
        <w:t>Prematurity</w:t>
      </w:r>
    </w:p>
    <w:p w14:paraId="3213A0E6" w14:textId="77777777" w:rsidR="00DA26DF" w:rsidRDefault="00DA26DF" w:rsidP="00DA26DF">
      <w:pPr>
        <w:pStyle w:val="ListBullet"/>
        <w:jc w:val="both"/>
      </w:pPr>
      <w:r>
        <w:t>IUGR condition</w:t>
      </w:r>
    </w:p>
    <w:p w14:paraId="36106AA7" w14:textId="77777777" w:rsidR="00DA26DF" w:rsidRDefault="00DA26DF" w:rsidP="00DA26DF">
      <w:pPr>
        <w:pStyle w:val="ListBullet"/>
        <w:jc w:val="both"/>
      </w:pPr>
      <w:r>
        <w:t>Hyperoxia</w:t>
      </w:r>
    </w:p>
    <w:p w14:paraId="2ED84D01" w14:textId="77777777" w:rsidR="00DA26DF" w:rsidRDefault="00DA26DF" w:rsidP="00DA26DF">
      <w:pPr>
        <w:pStyle w:val="ListBullet"/>
        <w:jc w:val="both"/>
      </w:pPr>
      <w:r>
        <w:t>Hyperglycaemia</w:t>
      </w:r>
    </w:p>
    <w:p w14:paraId="3B0EEC04" w14:textId="77777777" w:rsidR="00DA26DF" w:rsidRDefault="00DA26DF" w:rsidP="00DA26DF">
      <w:pPr>
        <w:pStyle w:val="ListBullet"/>
        <w:jc w:val="both"/>
      </w:pPr>
      <w:r>
        <w:t>Infections (early and late onset sepsis)</w:t>
      </w:r>
    </w:p>
    <w:p w14:paraId="46812853" w14:textId="77777777" w:rsidR="00DA26DF" w:rsidRDefault="00DA26DF" w:rsidP="00DA26DF">
      <w:pPr>
        <w:pStyle w:val="ListBullet"/>
        <w:jc w:val="both"/>
      </w:pPr>
      <w:r>
        <w:t>Prolonged invasive respiratory support</w:t>
      </w:r>
    </w:p>
    <w:p w14:paraId="63F4CDF2" w14:textId="77777777" w:rsidR="00DA26DF" w:rsidRDefault="00DA26DF" w:rsidP="00DA26DF">
      <w:pPr>
        <w:pStyle w:val="ListBullet"/>
        <w:jc w:val="both"/>
      </w:pPr>
      <w:r>
        <w:t>Blood transfusions</w:t>
      </w:r>
    </w:p>
    <w:p w14:paraId="418D95EE" w14:textId="77777777" w:rsidR="00DA26DF" w:rsidRDefault="00DA26DF" w:rsidP="00DA26DF">
      <w:pPr>
        <w:pStyle w:val="ListBullet"/>
        <w:jc w:val="both"/>
      </w:pPr>
      <w:r>
        <w:t>Poor growth</w:t>
      </w:r>
    </w:p>
    <w:p w14:paraId="6FBD9D35" w14:textId="77777777" w:rsidR="00DA26DF" w:rsidRDefault="00DA26DF" w:rsidP="00DA26DF">
      <w:pPr>
        <w:pStyle w:val="ListBullet"/>
        <w:jc w:val="both"/>
      </w:pPr>
      <w:r>
        <w:t>High levels of Insulin-like growth factors (IGF-1).</w:t>
      </w:r>
    </w:p>
    <w:p w14:paraId="5844DA9C" w14:textId="77777777" w:rsidR="00DA26DF" w:rsidRDefault="00DA26DF" w:rsidP="00DA26DF">
      <w:pPr>
        <w:jc w:val="both"/>
      </w:pPr>
    </w:p>
    <w:p w14:paraId="6483834A" w14:textId="77777777" w:rsidR="00DA26DF" w:rsidRDefault="00DA26DF" w:rsidP="00DA26DF">
      <w:r>
        <w:t xml:space="preserve">The development of the retina is incomplete in premature infants and the extent of immaturity is higher at lower gestational ages. In the human fetus, the retinal vascularity develops by vasculogenesis (de novo synthesis of blood vessels) and angiogenesis (formation of blood vessels from pre-existing vessels). Retinal vasculogenesis starts at 12 weeks of gestation and is usually completed by 22 weeks of gestation. Retinal angiogenesis starts at 16 weeks of gestation and is usually completed between 36 to 40 weeks of gestation. This process occurs physiologically in utero at an oxygen partial pressure of around 50 mmHg and depends on different oxygen-regulated growth factors that stimulate the retinal vascular development. When infants are born prematurely, they are exposed to a higher partial pressure of oxygen (oxygen saturations &gt;90%) and this “hyperoxia” affects the levels of oxygen-regulated growth factors and subsequently the retinal vascular development causing ROP. </w:t>
      </w:r>
    </w:p>
    <w:p w14:paraId="245087F3" w14:textId="77777777" w:rsidR="00DA26DF" w:rsidRDefault="00DA26DF" w:rsidP="00DA26DF">
      <w:pPr>
        <w:jc w:val="both"/>
      </w:pPr>
    </w:p>
    <w:p w14:paraId="407C357E" w14:textId="77777777" w:rsidR="00DA26DF" w:rsidRDefault="00DA26DF" w:rsidP="00DA26DF">
      <w:pPr>
        <w:jc w:val="both"/>
      </w:pPr>
      <w:r>
        <w:t>The disease has two phases:</w:t>
      </w:r>
    </w:p>
    <w:p w14:paraId="781CEFCC" w14:textId="77777777" w:rsidR="00DA26DF" w:rsidRDefault="00DA26DF" w:rsidP="00DA26DF">
      <w:pPr>
        <w:pStyle w:val="ListBullet"/>
        <w:numPr>
          <w:ilvl w:val="0"/>
          <w:numId w:val="14"/>
        </w:numPr>
      </w:pPr>
      <w:r>
        <w:t>The first is a hyperoxic phase and it is characterized by inhibition of the retinal vascularisation. The “hyperoxia” after a premature birth (especially &lt;31 weeks), the loss of nutrients (given previously through the placenta), and the loss of growth factors in the retina, produce a “blood-vessel growth stop”. The retina will continue its maturation and growth, increasing its metabolic demand without sufficient blood perfusion, leading to the second phase of the disease.</w:t>
      </w:r>
    </w:p>
    <w:p w14:paraId="09285AD3" w14:textId="77777777" w:rsidR="00DA26DF" w:rsidRDefault="00DA26DF" w:rsidP="00DA26DF">
      <w:pPr>
        <w:pStyle w:val="ListBullet"/>
        <w:numPr>
          <w:ilvl w:val="0"/>
          <w:numId w:val="14"/>
        </w:numPr>
      </w:pPr>
      <w:r>
        <w:t>The second phase is a hypoxic phase. The hypoxic retina stimulates the exaggerated expression of oxygen-regulated growth factors, which stimulates a dysregulated retinal neovascularisation. These abnormal vessels can grow out of the plane of the retina into the vitreous cavity; and this can progress to retinal detachment and blindness.</w:t>
      </w:r>
    </w:p>
    <w:p w14:paraId="6C3111EA" w14:textId="77777777" w:rsidR="00DA26DF" w:rsidRDefault="00DA26DF" w:rsidP="00DA26DF">
      <w:pPr>
        <w:pStyle w:val="ListBullet"/>
        <w:numPr>
          <w:ilvl w:val="0"/>
          <w:numId w:val="0"/>
        </w:numPr>
        <w:ind w:left="1080"/>
      </w:pPr>
    </w:p>
    <w:p w14:paraId="31891FDE" w14:textId="77777777" w:rsidR="00DA26DF" w:rsidRDefault="00DA26DF" w:rsidP="00DA26DF">
      <w:r>
        <w:t xml:space="preserve">The transition between Phase 1 and Phase 2 usually occurs between 31 to 33 weeks of corrected gestational age. In most preterm infants ROP regresses spontaneously and the retina vascularises fairly normally. In infants that develop severe ROP, the greatest severity is usually noted between 35 to 38 weeks of corrected gestational age. </w:t>
      </w:r>
    </w:p>
    <w:p w14:paraId="749843D0" w14:textId="77777777" w:rsidR="00DA26DF" w:rsidRDefault="00DA26DF" w:rsidP="00DA26DF">
      <w:pPr>
        <w:jc w:val="both"/>
      </w:pPr>
    </w:p>
    <w:p w14:paraId="106E7D4C" w14:textId="77777777" w:rsidR="00DA26DF" w:rsidRDefault="00DA26DF" w:rsidP="00DA26DF">
      <w:r>
        <w:t>Understanding these two phases of the disease allows early identification of infants at risk of developing ROP. Taking in consideration the physiopathology of the disease, the screening for ROP at the CHHS occurs at 32 weeks of corrected age or 28 days of postnatal (chronological) age, whichever comes later.</w:t>
      </w:r>
    </w:p>
    <w:p w14:paraId="79C99476" w14:textId="77777777" w:rsidR="00DA26DF" w:rsidRDefault="00DA26DF" w:rsidP="00DA26DF">
      <w:pPr>
        <w:rPr>
          <w:rFonts w:cs="Arial"/>
          <w:i/>
          <w:szCs w:val="24"/>
        </w:rPr>
      </w:pPr>
    </w:p>
    <w:p w14:paraId="45517A7D" w14:textId="77777777" w:rsidR="00DA26DF" w:rsidRPr="00DA3910" w:rsidRDefault="00DA26DF" w:rsidP="00DA26DF">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DA26DF" w:rsidRPr="00CD1C0E" w14:paraId="3E6AE2ED" w14:textId="77777777" w:rsidTr="00EC2A35">
        <w:trPr>
          <w:cantSplit/>
          <w:trHeight w:val="285"/>
        </w:trPr>
        <w:tc>
          <w:tcPr>
            <w:tcW w:w="9158" w:type="dxa"/>
            <w:shd w:val="clear" w:color="auto" w:fill="D9D9D9" w:themeFill="background1" w:themeFillShade="D9"/>
          </w:tcPr>
          <w:p w14:paraId="61D4DE8E" w14:textId="77777777" w:rsidR="00DA26DF" w:rsidRPr="00C76688" w:rsidRDefault="00DA26DF" w:rsidP="00EC2A35">
            <w:pPr>
              <w:pStyle w:val="Heading1"/>
            </w:pPr>
            <w:bookmarkStart w:id="13" w:name="_Toc389473281"/>
            <w:bookmarkStart w:id="14" w:name="_Toc393203337"/>
            <w:bookmarkStart w:id="15" w:name="_Toc43904309"/>
            <w:bookmarkStart w:id="16" w:name="_Toc116640656"/>
            <w:r w:rsidRPr="00C76688">
              <w:t xml:space="preserve">Section 2 – </w:t>
            </w:r>
            <w:bookmarkEnd w:id="13"/>
            <w:bookmarkEnd w:id="14"/>
            <w:bookmarkEnd w:id="15"/>
            <w:r>
              <w:t>Classification</w:t>
            </w:r>
            <w:bookmarkEnd w:id="16"/>
          </w:p>
        </w:tc>
      </w:tr>
    </w:tbl>
    <w:p w14:paraId="259062CF" w14:textId="77777777" w:rsidR="00DA26DF" w:rsidRDefault="00DA26DF" w:rsidP="00DA26DF">
      <w:pPr>
        <w:rPr>
          <w:rFonts w:cs="Arial"/>
          <w:i/>
          <w:szCs w:val="24"/>
        </w:rPr>
      </w:pPr>
    </w:p>
    <w:p w14:paraId="2F2B6855" w14:textId="77777777" w:rsidR="00DA26DF" w:rsidRDefault="00DA26DF" w:rsidP="00DA26DF">
      <w:r>
        <w:t xml:space="preserve">ROP is described using 3 concepts: location, stage and “plus disease” </w:t>
      </w:r>
      <w:r>
        <w:rPr>
          <w:rFonts w:cs="Calibri"/>
        </w:rPr>
        <w:t>using the international classification of retinopathy of prematurity grading system</w:t>
      </w:r>
      <w:r>
        <w:t>. This is important for the standardisation of treatment practices.</w:t>
      </w:r>
    </w:p>
    <w:p w14:paraId="2F4E4325" w14:textId="77777777" w:rsidR="00DA26DF" w:rsidRDefault="00DA26DF" w:rsidP="00DA26DF">
      <w:pPr>
        <w:jc w:val="both"/>
        <w:rPr>
          <w:rFonts w:cs="Arial"/>
          <w:bCs/>
          <w:szCs w:val="24"/>
        </w:rPr>
      </w:pPr>
    </w:p>
    <w:p w14:paraId="6872BA1B" w14:textId="77777777" w:rsidR="00DA26DF" w:rsidRDefault="00DA26DF" w:rsidP="00DA26DF">
      <w:r>
        <w:rPr>
          <w:b/>
        </w:rPr>
        <w:t>Location</w:t>
      </w:r>
      <w:r>
        <w:t>: The retina is divided into three zones (as per the diagram below) which allow the examiner to define the location and extent of the disease.  By convention these are labelled using Roman numerals.</w:t>
      </w:r>
    </w:p>
    <w:p w14:paraId="145A8B95" w14:textId="77777777" w:rsidR="00DA26DF" w:rsidRDefault="00DA26DF" w:rsidP="00DA26DF">
      <w:pPr>
        <w:pStyle w:val="ListBullet"/>
        <w:jc w:val="both"/>
      </w:pPr>
      <w:r>
        <w:t>Zone I is a circle centred on the optic nerve, radius twice the disc-macular distance.</w:t>
      </w:r>
    </w:p>
    <w:p w14:paraId="70A98A93" w14:textId="77777777" w:rsidR="00DA26DF" w:rsidRDefault="00DA26DF" w:rsidP="00DA26DF">
      <w:pPr>
        <w:pStyle w:val="ListBullet"/>
        <w:jc w:val="both"/>
      </w:pPr>
      <w:r>
        <w:t>Zone II is an annulus surrounding Zone I which just reaches the nasal edge of the retina (the ora serrata).</w:t>
      </w:r>
    </w:p>
    <w:p w14:paraId="33361321" w14:textId="77777777" w:rsidR="00DA26DF" w:rsidRDefault="00DA26DF" w:rsidP="00DA26DF">
      <w:pPr>
        <w:pStyle w:val="ListBullet"/>
        <w:jc w:val="both"/>
      </w:pPr>
      <w:r>
        <w:t>Zone III is the remaining temporal crescent of retina</w:t>
      </w:r>
    </w:p>
    <w:p w14:paraId="3C8897DB" w14:textId="77777777" w:rsidR="00DA26DF" w:rsidRDefault="00DA26DF" w:rsidP="00DA26DF">
      <w:pPr>
        <w:jc w:val="center"/>
        <w:rPr>
          <w:rFonts w:cs="Arial"/>
          <w:bCs/>
          <w:szCs w:val="24"/>
        </w:rPr>
      </w:pPr>
      <w:r>
        <w:rPr>
          <w:noProof/>
        </w:rPr>
        <w:lastRenderedPageBreak/>
        <w:drawing>
          <wp:inline distT="0" distB="0" distL="0" distR="0" wp14:anchorId="308B6AEA" wp14:editId="6F916DE5">
            <wp:extent cx="3817620" cy="3907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7620" cy="3907155"/>
                    </a:xfrm>
                    <a:prstGeom prst="rect">
                      <a:avLst/>
                    </a:prstGeom>
                    <a:noFill/>
                    <a:ln>
                      <a:noFill/>
                    </a:ln>
                  </pic:spPr>
                </pic:pic>
              </a:graphicData>
            </a:graphic>
          </wp:inline>
        </w:drawing>
      </w:r>
    </w:p>
    <w:p w14:paraId="5F366F3E" w14:textId="77777777" w:rsidR="00DA26DF" w:rsidRDefault="00DA26DF" w:rsidP="00DA26DF">
      <w:pPr>
        <w:jc w:val="center"/>
        <w:rPr>
          <w:rFonts w:cs="Arial"/>
          <w:bCs/>
          <w:szCs w:val="24"/>
        </w:rPr>
      </w:pPr>
      <w:r>
        <w:rPr>
          <w:rFonts w:cs="Arial"/>
          <w:b/>
          <w:szCs w:val="24"/>
        </w:rPr>
        <w:t>Figure 1</w:t>
      </w:r>
      <w:r>
        <w:rPr>
          <w:rFonts w:cs="Arial"/>
          <w:bCs/>
          <w:szCs w:val="24"/>
        </w:rPr>
        <w:t>. Zones of the retina</w:t>
      </w:r>
    </w:p>
    <w:p w14:paraId="465690B0" w14:textId="77777777" w:rsidR="00DA26DF" w:rsidRDefault="00DA26DF" w:rsidP="00DA26DF">
      <w:pPr>
        <w:jc w:val="both"/>
        <w:rPr>
          <w:rFonts w:cs="Arial"/>
          <w:bCs/>
          <w:szCs w:val="24"/>
        </w:rPr>
      </w:pPr>
    </w:p>
    <w:p w14:paraId="01F990C0" w14:textId="77777777" w:rsidR="00DA26DF" w:rsidRDefault="00DA26DF" w:rsidP="00DA26DF">
      <w:pPr>
        <w:rPr>
          <w:rFonts w:cs="Arial"/>
          <w:bCs/>
          <w:szCs w:val="24"/>
        </w:rPr>
      </w:pPr>
      <w:r>
        <w:rPr>
          <w:rFonts w:cs="Arial"/>
          <w:b/>
          <w:szCs w:val="24"/>
        </w:rPr>
        <w:t>Stage</w:t>
      </w:r>
      <w:r>
        <w:rPr>
          <w:rFonts w:cs="Arial"/>
          <w:bCs/>
          <w:szCs w:val="24"/>
        </w:rPr>
        <w:t>: There are 5 stages of disease (labelled using Arabic numerals). These stages are (from less to more severe):</w:t>
      </w:r>
    </w:p>
    <w:p w14:paraId="5E32BCF0" w14:textId="77777777" w:rsidR="00DA26DF" w:rsidRDefault="00DA26DF" w:rsidP="00DA26DF">
      <w:pPr>
        <w:pStyle w:val="ListBullet"/>
      </w:pPr>
      <w:r>
        <w:t xml:space="preserve">Stage 1: is characterised by a thin demarcation line between vascularised on non-vascularised retina </w:t>
      </w:r>
    </w:p>
    <w:p w14:paraId="5B871CF4" w14:textId="77777777" w:rsidR="00DA26DF" w:rsidRDefault="00DA26DF" w:rsidP="00DA26DF">
      <w:pPr>
        <w:pStyle w:val="ListBullet"/>
      </w:pPr>
      <w:r>
        <w:t>Stage 2: there is a ridge that arises in the region of the demarcation line, has height and width, and extends above the plane of the retina</w:t>
      </w:r>
    </w:p>
    <w:p w14:paraId="696E9E58" w14:textId="77777777" w:rsidR="00DA26DF" w:rsidRDefault="00DA26DF" w:rsidP="00DA26DF">
      <w:pPr>
        <w:pStyle w:val="ListBullet"/>
      </w:pPr>
      <w:r>
        <w:t>Stage 3: there is extraretinal fibrovascular proliferation (or neovascularisation) that extends from the ridge into the vitreous</w:t>
      </w:r>
    </w:p>
    <w:p w14:paraId="53BD90C6" w14:textId="77777777" w:rsidR="00DA26DF" w:rsidRDefault="00DA26DF" w:rsidP="00DA26DF">
      <w:pPr>
        <w:pStyle w:val="ListBullet"/>
      </w:pPr>
      <w:r>
        <w:t>Stage 4: partial retinal detachment</w:t>
      </w:r>
    </w:p>
    <w:p w14:paraId="2A67F0F8" w14:textId="77777777" w:rsidR="00DA26DF" w:rsidRDefault="00DA26DF" w:rsidP="00DA26DF">
      <w:pPr>
        <w:pStyle w:val="ListBullet"/>
      </w:pPr>
      <w:r>
        <w:t>Stage 5: total retinal detachment</w:t>
      </w:r>
    </w:p>
    <w:p w14:paraId="7094294A" w14:textId="77777777" w:rsidR="00DA26DF" w:rsidRDefault="00DA26DF" w:rsidP="00DA26DF">
      <w:pPr>
        <w:jc w:val="both"/>
      </w:pPr>
    </w:p>
    <w:p w14:paraId="7F00FBDB" w14:textId="77777777" w:rsidR="00DA26DF" w:rsidRDefault="00DA26DF" w:rsidP="00DA26DF">
      <w:r>
        <w:rPr>
          <w:b/>
          <w:bCs/>
        </w:rPr>
        <w:t>Plus disease:</w:t>
      </w:r>
      <w:r>
        <w:t xml:space="preserve"> Refers to venous dilation and increased arteriolar tortuosity of the posterior retinal vessels. Plus disease is either present or absent.  At times there may be increased dilation or tortuosity of the retinal vessels which does not meet the definition of plus disease, and this may be referred to as pre-plus disease.</w:t>
      </w:r>
    </w:p>
    <w:p w14:paraId="63CB0A0D" w14:textId="77777777" w:rsidR="00DA26DF" w:rsidRDefault="00DA26DF" w:rsidP="00DA26DF">
      <w:pPr>
        <w:rPr>
          <w:rFonts w:cs="Arial"/>
          <w:b/>
          <w:szCs w:val="24"/>
        </w:rPr>
      </w:pPr>
    </w:p>
    <w:p w14:paraId="7F4D7A8C" w14:textId="77777777" w:rsidR="00DA26DF" w:rsidRDefault="00DA26DF" w:rsidP="00DA26DF">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p w14:paraId="5A63474A" w14:textId="77777777" w:rsidR="00DA26DF" w:rsidRDefault="00DA26DF" w:rsidP="00DA26DF">
      <w:pPr>
        <w:jc w:val="right"/>
        <w:rPr>
          <w:rFonts w:cs="Arial"/>
          <w:i/>
          <w:szCs w:val="24"/>
        </w:rPr>
      </w:pPr>
    </w:p>
    <w:p w14:paraId="2DB2DA98" w14:textId="77777777" w:rsidR="00DA26DF" w:rsidRDefault="00DA26DF" w:rsidP="00DA26DF">
      <w:pPr>
        <w:jc w:val="right"/>
        <w:rPr>
          <w:rFonts w:cs="Arial"/>
          <w:i/>
          <w:szCs w:val="24"/>
        </w:rPr>
      </w:pPr>
    </w:p>
    <w:p w14:paraId="4178C499" w14:textId="77777777" w:rsidR="00DA26DF" w:rsidRDefault="00DA26DF" w:rsidP="00DA26DF">
      <w:pPr>
        <w:jc w:val="right"/>
        <w:rPr>
          <w:rFonts w:cs="Arial"/>
          <w:i/>
          <w:szCs w:val="24"/>
        </w:rPr>
      </w:pPr>
    </w:p>
    <w:p w14:paraId="511AF115" w14:textId="77777777" w:rsidR="00DA26DF" w:rsidRPr="00DA3910" w:rsidRDefault="00DA26DF" w:rsidP="00DA26DF">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DA26DF" w:rsidRPr="00CD1C0E" w14:paraId="2F419BC3" w14:textId="77777777" w:rsidTr="00EC2A35">
        <w:trPr>
          <w:cantSplit/>
          <w:trHeight w:val="285"/>
        </w:trPr>
        <w:tc>
          <w:tcPr>
            <w:tcW w:w="9158" w:type="dxa"/>
            <w:shd w:val="clear" w:color="auto" w:fill="D9D9D9" w:themeFill="background1" w:themeFillShade="D9"/>
          </w:tcPr>
          <w:p w14:paraId="119F81C2" w14:textId="77777777" w:rsidR="00DA26DF" w:rsidRPr="003D2D06" w:rsidRDefault="00DA26DF" w:rsidP="00EC2A35">
            <w:pPr>
              <w:pStyle w:val="Heading1"/>
            </w:pPr>
            <w:bookmarkStart w:id="17" w:name="_Toc389473284"/>
            <w:bookmarkStart w:id="18" w:name="_Toc393203340"/>
            <w:bookmarkStart w:id="19" w:name="_Toc43904310"/>
            <w:bookmarkStart w:id="20" w:name="_Toc116640657"/>
            <w:r w:rsidRPr="003D2D06">
              <w:lastRenderedPageBreak/>
              <w:t xml:space="preserve">Section </w:t>
            </w:r>
            <w:r>
              <w:t>3</w:t>
            </w:r>
            <w:r w:rsidRPr="003D2D06">
              <w:t xml:space="preserve"> – </w:t>
            </w:r>
            <w:r>
              <w:t>Screening - Eye Examination</w:t>
            </w:r>
            <w:bookmarkEnd w:id="17"/>
            <w:bookmarkEnd w:id="18"/>
            <w:bookmarkEnd w:id="19"/>
            <w:bookmarkEnd w:id="20"/>
          </w:p>
        </w:tc>
      </w:tr>
    </w:tbl>
    <w:p w14:paraId="030148BB" w14:textId="77777777" w:rsidR="00DA26DF" w:rsidRDefault="00DA26DF" w:rsidP="00DA26DF">
      <w:pPr>
        <w:pStyle w:val="Heading2"/>
      </w:pPr>
    </w:p>
    <w:p w14:paraId="634FECF2" w14:textId="77777777" w:rsidR="00DA26DF" w:rsidRDefault="00DA26DF" w:rsidP="00DA26DF">
      <w:r>
        <w:t>The aim of the eye screening/examination is the early identification of ROP in premature infants at high risk, which has the potential to reach severe stages of the disease which may need treatment.</w:t>
      </w:r>
    </w:p>
    <w:p w14:paraId="0C41F6E8" w14:textId="77777777" w:rsidR="00DA26DF" w:rsidRDefault="00DA26DF" w:rsidP="00DA26DF">
      <w:pPr>
        <w:jc w:val="both"/>
      </w:pPr>
    </w:p>
    <w:p w14:paraId="59A9D77B" w14:textId="77777777" w:rsidR="00DA26DF" w:rsidRDefault="00DA26DF" w:rsidP="00DA26DF">
      <w:pPr>
        <w:pStyle w:val="Heading1"/>
        <w:jc w:val="both"/>
        <w:rPr>
          <w:rFonts w:eastAsiaTheme="majorEastAsia"/>
          <w:sz w:val="24"/>
          <w:szCs w:val="18"/>
        </w:rPr>
      </w:pPr>
      <w:bookmarkStart w:id="21" w:name="_Toc470003194"/>
      <w:bookmarkStart w:id="22" w:name="_Toc116640658"/>
      <w:r>
        <w:rPr>
          <w:rFonts w:eastAsiaTheme="majorEastAsia"/>
          <w:sz w:val="24"/>
          <w:szCs w:val="18"/>
        </w:rPr>
        <w:t>3.1 - Criteria for Ophthalmology Review</w:t>
      </w:r>
      <w:bookmarkEnd w:id="21"/>
      <w:r>
        <w:rPr>
          <w:rFonts w:eastAsiaTheme="majorEastAsia"/>
          <w:sz w:val="24"/>
          <w:szCs w:val="18"/>
        </w:rPr>
        <w:t xml:space="preserve"> - Screening for ROP</w:t>
      </w:r>
      <w:bookmarkEnd w:id="22"/>
    </w:p>
    <w:p w14:paraId="63BC622C" w14:textId="77777777" w:rsidR="00DA26DF" w:rsidRDefault="00DA26DF" w:rsidP="00DA26DF">
      <w:pPr>
        <w:rPr>
          <w:rFonts w:cs="Calibri"/>
          <w:szCs w:val="24"/>
        </w:rPr>
      </w:pPr>
      <w:r>
        <w:rPr>
          <w:rFonts w:cs="Calibri"/>
          <w:szCs w:val="24"/>
        </w:rPr>
        <w:t>Screening by the ophthalmologist will occur for infants in any of the following cases:</w:t>
      </w:r>
    </w:p>
    <w:p w14:paraId="4D0F1FAE" w14:textId="77777777" w:rsidR="00DA26DF" w:rsidRDefault="00DA26DF" w:rsidP="00DA26DF">
      <w:pPr>
        <w:pStyle w:val="ListBullet"/>
      </w:pPr>
      <w:bookmarkStart w:id="23" w:name="_Hlk97631677"/>
      <w:r>
        <w:t>&lt; 31 weeks of gestation at birth.</w:t>
      </w:r>
    </w:p>
    <w:p w14:paraId="583F2D0D" w14:textId="77777777" w:rsidR="00DA26DF" w:rsidRDefault="00DA26DF" w:rsidP="00DA26DF">
      <w:pPr>
        <w:pStyle w:val="ListBullet"/>
      </w:pPr>
      <w:r>
        <w:t>Birth weight &lt;1250gms (any gestation).</w:t>
      </w:r>
    </w:p>
    <w:bookmarkEnd w:id="23"/>
    <w:p w14:paraId="0AB03992" w14:textId="77777777" w:rsidR="00DA26DF" w:rsidRDefault="00DA26DF" w:rsidP="00DA26DF">
      <w:pPr>
        <w:pStyle w:val="ListBullet"/>
      </w:pPr>
      <w:r>
        <w:rPr>
          <w:rFonts w:cs="Calibri"/>
        </w:rPr>
        <w:t xml:space="preserve">Infants outside the above criteria and &lt;34 weeks of gestation at birth that require oxygen at 4 weeks of chronological age. </w:t>
      </w:r>
    </w:p>
    <w:p w14:paraId="259D5475" w14:textId="77777777" w:rsidR="00DA26DF" w:rsidRDefault="00DA26DF" w:rsidP="00DA26DF">
      <w:pPr>
        <w:pStyle w:val="ListBullet"/>
        <w:numPr>
          <w:ilvl w:val="0"/>
          <w:numId w:val="0"/>
        </w:numPr>
        <w:ind w:left="426"/>
        <w:jc w:val="both"/>
      </w:pPr>
    </w:p>
    <w:p w14:paraId="1FBDCBBF" w14:textId="77777777" w:rsidR="00DA26DF" w:rsidRDefault="00DA26DF" w:rsidP="00DA26DF">
      <w:pPr>
        <w:pStyle w:val="Heading1"/>
        <w:jc w:val="both"/>
        <w:rPr>
          <w:sz w:val="24"/>
          <w:szCs w:val="18"/>
        </w:rPr>
      </w:pPr>
      <w:bookmarkStart w:id="24" w:name="_Toc116640659"/>
      <w:r>
        <w:rPr>
          <w:sz w:val="24"/>
          <w:szCs w:val="18"/>
        </w:rPr>
        <w:t>3.2 - Time of Screening</w:t>
      </w:r>
      <w:bookmarkEnd w:id="24"/>
      <w:r>
        <w:rPr>
          <w:sz w:val="24"/>
          <w:szCs w:val="18"/>
        </w:rPr>
        <w:t xml:space="preserve"> </w:t>
      </w:r>
    </w:p>
    <w:p w14:paraId="4F3E1D8D" w14:textId="77777777" w:rsidR="00DA26DF" w:rsidRDefault="00DA26DF" w:rsidP="00DA26DF">
      <w:pPr>
        <w:rPr>
          <w:rFonts w:cs="Calibri"/>
          <w:szCs w:val="24"/>
        </w:rPr>
      </w:pPr>
      <w:r>
        <w:rPr>
          <w:rFonts w:cs="Calibri"/>
          <w:szCs w:val="24"/>
        </w:rPr>
        <w:t>All infants who fit the above criteria should have their first eye check at 32 weeks corrected gestational age or at 28 days of chronological age whichever comes later.</w:t>
      </w:r>
    </w:p>
    <w:p w14:paraId="1D0088C9" w14:textId="77777777" w:rsidR="00DA26DF" w:rsidRDefault="00DA26DF" w:rsidP="00DA26DF">
      <w:pPr>
        <w:jc w:val="both"/>
        <w:rPr>
          <w:rFonts w:cs="Calibri"/>
          <w:b/>
          <w:bCs/>
          <w:szCs w:val="24"/>
          <w:u w:val="single"/>
        </w:rPr>
      </w:pPr>
    </w:p>
    <w:p w14:paraId="388C4356" w14:textId="77777777" w:rsidR="00DA26DF" w:rsidRDefault="00DA26DF" w:rsidP="00DA26DF">
      <w:pPr>
        <w:pStyle w:val="Heading1"/>
        <w:jc w:val="both"/>
        <w:rPr>
          <w:sz w:val="24"/>
          <w:szCs w:val="18"/>
        </w:rPr>
      </w:pPr>
      <w:bookmarkStart w:id="25" w:name="_Toc116640660"/>
      <w:r>
        <w:rPr>
          <w:sz w:val="24"/>
          <w:szCs w:val="18"/>
        </w:rPr>
        <w:t>3.3 - Other referrals for ophthalmology review:</w:t>
      </w:r>
      <w:bookmarkEnd w:id="25"/>
    </w:p>
    <w:p w14:paraId="78001C8C" w14:textId="77777777" w:rsidR="00DA26DF" w:rsidRDefault="00DA26DF" w:rsidP="00DA26DF">
      <w:r>
        <w:t>There are other clinical reasons for ophthalmological examination of the eye in a neonate. For example, in cases of congenital infections (TORCH infections), in cases of early and late onset sepsis (for example in infection by fungal agents), genetic conditions, etc. The neonatologist on service will consider referral for eye examination in these or other conditions.</w:t>
      </w:r>
    </w:p>
    <w:p w14:paraId="37540CB0" w14:textId="77777777" w:rsidR="00DA26DF" w:rsidRDefault="00DA26DF" w:rsidP="00DA26DF">
      <w:pPr>
        <w:jc w:val="both"/>
      </w:pPr>
    </w:p>
    <w:p w14:paraId="2E779015" w14:textId="77777777" w:rsidR="00DA26DF" w:rsidRDefault="00DA26DF" w:rsidP="00DA26DF">
      <w:pPr>
        <w:jc w:val="both"/>
      </w:pPr>
      <w:r>
        <w:rPr>
          <w:noProof/>
        </w:rPr>
        <w:drawing>
          <wp:inline distT="0" distB="0" distL="0" distR="0" wp14:anchorId="3931D0B2" wp14:editId="472002B9">
            <wp:extent cx="5759450" cy="2993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993390"/>
                    </a:xfrm>
                    <a:prstGeom prst="rect">
                      <a:avLst/>
                    </a:prstGeom>
                    <a:noFill/>
                    <a:ln>
                      <a:noFill/>
                    </a:ln>
                  </pic:spPr>
                </pic:pic>
              </a:graphicData>
            </a:graphic>
          </wp:inline>
        </w:drawing>
      </w:r>
    </w:p>
    <w:p w14:paraId="3BDF4ECB" w14:textId="77777777" w:rsidR="00DA26DF" w:rsidRDefault="00DA26DF" w:rsidP="00DA26DF">
      <w:pPr>
        <w:jc w:val="center"/>
        <w:rPr>
          <w:b/>
          <w:bCs/>
        </w:rPr>
      </w:pPr>
      <w:r>
        <w:rPr>
          <w:b/>
          <w:bCs/>
        </w:rPr>
        <w:t>FIGURE 2. REFERRALS FOR OPHTALMOLOGY REVIEW IN THE NICU/SCN</w:t>
      </w:r>
    </w:p>
    <w:p w14:paraId="00DEA16F" w14:textId="77777777" w:rsidR="00DA26DF" w:rsidRDefault="00DA26DF" w:rsidP="00DA26DF">
      <w:pPr>
        <w:jc w:val="center"/>
        <w:rPr>
          <w:rFonts w:asciiTheme="minorHAnsi" w:hAnsiTheme="minorHAnsi" w:cstheme="minorHAnsi"/>
          <w:szCs w:val="24"/>
        </w:rPr>
      </w:pPr>
    </w:p>
    <w:p w14:paraId="77E3D113" w14:textId="77777777" w:rsidR="00DA26DF" w:rsidRDefault="00DA26DF" w:rsidP="00DA26DF">
      <w:pPr>
        <w:overflowPunct w:val="0"/>
        <w:autoSpaceDE w:val="0"/>
        <w:autoSpaceDN w:val="0"/>
        <w:adjustRightInd w:val="0"/>
        <w:textAlignment w:val="baseline"/>
        <w:rPr>
          <w:rFonts w:cs="Arial"/>
          <w:b/>
          <w:szCs w:val="24"/>
          <w:u w:val="single"/>
        </w:rPr>
      </w:pPr>
    </w:p>
    <w:p w14:paraId="79D8B71E" w14:textId="77777777" w:rsidR="00DA26DF" w:rsidRDefault="00DA26DF" w:rsidP="00DA26DF">
      <w:pPr>
        <w:pStyle w:val="Heading1"/>
        <w:jc w:val="both"/>
        <w:rPr>
          <w:sz w:val="24"/>
          <w:szCs w:val="18"/>
        </w:rPr>
      </w:pPr>
      <w:bookmarkStart w:id="26" w:name="_Toc116640661"/>
      <w:r>
        <w:rPr>
          <w:sz w:val="24"/>
          <w:szCs w:val="18"/>
        </w:rPr>
        <w:lastRenderedPageBreak/>
        <w:t>3.4 - Process</w:t>
      </w:r>
      <w:bookmarkEnd w:id="26"/>
    </w:p>
    <w:p w14:paraId="09F5F0F7" w14:textId="77777777" w:rsidR="00DA26DF" w:rsidRDefault="00DA26DF" w:rsidP="00DA26DF">
      <w:pPr>
        <w:pStyle w:val="ListParagraph"/>
        <w:numPr>
          <w:ilvl w:val="0"/>
          <w:numId w:val="15"/>
        </w:numPr>
      </w:pPr>
      <w:r>
        <w:t>The Neonatal Intensive Care Unit (NICU)/ Special Care Nursery (SCN) medical team will identify the neonates that require an ophthalmological eye review.</w:t>
      </w:r>
    </w:p>
    <w:p w14:paraId="3B29D8F8" w14:textId="77777777" w:rsidR="00DA26DF" w:rsidRDefault="00DA26DF" w:rsidP="00DA26DF">
      <w:pPr>
        <w:numPr>
          <w:ilvl w:val="0"/>
          <w:numId w:val="15"/>
        </w:numPr>
      </w:pPr>
      <w:r>
        <w:t xml:space="preserve">The NICU/SCN team leader (TL) will enter the identified neonates to the eye screening book/list. </w:t>
      </w:r>
    </w:p>
    <w:p w14:paraId="4F75867F" w14:textId="77777777" w:rsidR="00DA26DF" w:rsidRDefault="00DA26DF" w:rsidP="00DA26DF">
      <w:pPr>
        <w:numPr>
          <w:ilvl w:val="0"/>
          <w:numId w:val="15"/>
        </w:numPr>
      </w:pPr>
      <w:r>
        <w:t xml:space="preserve">ROP screening is conducted at the bedside by ophthalmologist. </w:t>
      </w:r>
    </w:p>
    <w:p w14:paraId="6AB59F42" w14:textId="77777777" w:rsidR="00DA26DF" w:rsidRDefault="00DA26DF" w:rsidP="00DA26DF">
      <w:pPr>
        <w:numPr>
          <w:ilvl w:val="0"/>
          <w:numId w:val="15"/>
        </w:numPr>
      </w:pPr>
      <w:r>
        <w:rPr>
          <w:rFonts w:asciiTheme="minorHAnsi" w:hAnsiTheme="minorHAnsi" w:cs="Arial"/>
          <w:bCs/>
        </w:rPr>
        <w:t xml:space="preserve">All infants who meet the screening criteria will have regular reviews by an ophthalmologist. </w:t>
      </w:r>
    </w:p>
    <w:p w14:paraId="54ABA11C" w14:textId="77777777" w:rsidR="00DA26DF" w:rsidRDefault="00DA26DF" w:rsidP="00DA26DF">
      <w:pPr>
        <w:numPr>
          <w:ilvl w:val="1"/>
          <w:numId w:val="15"/>
        </w:numPr>
      </w:pPr>
      <w:r>
        <w:rPr>
          <w:rFonts w:asciiTheme="minorHAnsi" w:hAnsiTheme="minorHAnsi" w:cs="Arial"/>
          <w:bCs/>
        </w:rPr>
        <w:t xml:space="preserve">The frequency of these reviews will be determined by the ophthalmologist based on the clinical appearance of the retina.  </w:t>
      </w:r>
    </w:p>
    <w:p w14:paraId="57508BDB" w14:textId="77777777" w:rsidR="00DA26DF" w:rsidRDefault="00DA26DF" w:rsidP="00DA26DF">
      <w:pPr>
        <w:numPr>
          <w:ilvl w:val="1"/>
          <w:numId w:val="15"/>
        </w:numPr>
      </w:pPr>
      <w:r>
        <w:rPr>
          <w:rFonts w:asciiTheme="minorHAnsi" w:hAnsiTheme="minorHAnsi" w:cs="Arial"/>
          <w:bCs/>
        </w:rPr>
        <w:t>Screening ends when the retina has vascularised into Zone III or following treatment for ROP when it is clear that the ROP has resolved.</w:t>
      </w:r>
    </w:p>
    <w:p w14:paraId="481244D9" w14:textId="77777777" w:rsidR="00DA26DF" w:rsidRDefault="00DA26DF" w:rsidP="00DA26DF">
      <w:pPr>
        <w:numPr>
          <w:ilvl w:val="0"/>
          <w:numId w:val="15"/>
        </w:numPr>
      </w:pPr>
      <w:r>
        <w:t xml:space="preserve">The ophthalmologist rostered on for the day of the examination will communicate to the NICU team the time that the examinations will take place. This will enable the NICU/SCN team to organise instillation of eye drops for the neonates who will undergo eye examination. </w:t>
      </w:r>
    </w:p>
    <w:p w14:paraId="7FE80F12" w14:textId="77777777" w:rsidR="00DA26DF" w:rsidRDefault="00DA26DF" w:rsidP="00DA26DF">
      <w:pPr>
        <w:numPr>
          <w:ilvl w:val="0"/>
          <w:numId w:val="15"/>
        </w:numPr>
      </w:pPr>
      <w:r>
        <w:t xml:space="preserve">The eye drops, </w:t>
      </w:r>
      <w:bookmarkStart w:id="27" w:name="_Hlk106289109"/>
      <w:r>
        <w:t>Cyclomydril</w:t>
      </w:r>
      <w:r>
        <w:rPr>
          <w:rFonts w:cs="Calibri"/>
        </w:rPr>
        <w:t>®</w:t>
      </w:r>
      <w:bookmarkEnd w:id="27"/>
      <w:r>
        <w:t>, are under Special Access Scheme (SAS) and are stored in the medication room. The SAS form needs to be completed by the neonatal medical team and returned to the pharmacy so stock can be replaced.</w:t>
      </w:r>
    </w:p>
    <w:p w14:paraId="0497285E" w14:textId="77777777" w:rsidR="00DA26DF" w:rsidRDefault="00DA26DF" w:rsidP="00DA26DF">
      <w:pPr>
        <w:numPr>
          <w:ilvl w:val="1"/>
          <w:numId w:val="15"/>
        </w:numPr>
      </w:pPr>
      <w:r>
        <w:t xml:space="preserve">The Cyclomydril eye drops can be stored between 8-25 </w:t>
      </w:r>
      <w:r>
        <w:rPr>
          <w:rFonts w:ascii="Times New Roman" w:hAnsi="Times New Roman"/>
        </w:rPr>
        <w:t>°</w:t>
      </w:r>
      <w:r>
        <w:t>C and it is good for use for 28 days from opening. Each bottle should only be used for one patient.</w:t>
      </w:r>
    </w:p>
    <w:p w14:paraId="35F45752" w14:textId="77777777" w:rsidR="00DA26DF" w:rsidRDefault="00DA26DF" w:rsidP="00DA26DF">
      <w:pPr>
        <w:numPr>
          <w:ilvl w:val="0"/>
          <w:numId w:val="15"/>
        </w:numPr>
      </w:pPr>
      <w:r>
        <w:t xml:space="preserve">Parents must be informed about the need for eye review and the results of the screening. The NICU/SCN team or ophthalmologist will inform the parents about the result of the review and the follow up/treatment required.  </w:t>
      </w:r>
    </w:p>
    <w:p w14:paraId="79C6AEF7" w14:textId="77777777" w:rsidR="00DA26DF" w:rsidRDefault="00DA26DF" w:rsidP="00DA26DF"/>
    <w:p w14:paraId="56333330" w14:textId="77777777" w:rsidR="00DA26DF" w:rsidRDefault="00DA26DF" w:rsidP="00DA26DF">
      <w:pPr>
        <w:pStyle w:val="Heading1"/>
        <w:rPr>
          <w:sz w:val="24"/>
          <w:szCs w:val="18"/>
        </w:rPr>
      </w:pPr>
      <w:bookmarkStart w:id="28" w:name="_Toc116640662"/>
      <w:r>
        <w:rPr>
          <w:sz w:val="24"/>
          <w:szCs w:val="18"/>
        </w:rPr>
        <w:t>3.5 - Follow up</w:t>
      </w:r>
      <w:bookmarkEnd w:id="28"/>
    </w:p>
    <w:p w14:paraId="053FA337" w14:textId="77777777" w:rsidR="00DA26DF" w:rsidRDefault="00DA26DF" w:rsidP="00DA26DF">
      <w:pPr>
        <w:pStyle w:val="ListBullet"/>
      </w:pPr>
      <w:r>
        <w:t>The frequency of the follow up will be determined by the ophthalmologist on the basis of retinal findings (classified according to the international classification of ROP).</w:t>
      </w:r>
    </w:p>
    <w:p w14:paraId="7565223C" w14:textId="77777777" w:rsidR="00DA26DF" w:rsidRDefault="00DA26DF" w:rsidP="00DA26DF">
      <w:pPr>
        <w:pStyle w:val="ListBullet"/>
      </w:pPr>
      <w:r>
        <w:t>Usually, the follow up will occur every 1 to 2 weeks in cases with high risk of progression or every 2 to 3 weeks if there is low risk of progression.</w:t>
      </w:r>
    </w:p>
    <w:p w14:paraId="43DF4CE9" w14:textId="77777777" w:rsidR="00DA26DF" w:rsidRDefault="00DA26DF" w:rsidP="00DA26DF">
      <w:pPr>
        <w:pStyle w:val="ListBullet"/>
      </w:pPr>
      <w:r>
        <w:t>The follow up is usually ceased when the retina is completely vascularised.</w:t>
      </w:r>
    </w:p>
    <w:p w14:paraId="68965CE3" w14:textId="77777777" w:rsidR="00DA26DF" w:rsidRDefault="00DA26DF" w:rsidP="00DA26DF">
      <w:pPr>
        <w:tabs>
          <w:tab w:val="left" w:pos="851"/>
          <w:tab w:val="left" w:pos="2552"/>
        </w:tabs>
        <w:ind w:left="720"/>
        <w:contextualSpacing/>
        <w:rPr>
          <w:rFonts w:cs="Calibri"/>
          <w:szCs w:val="24"/>
        </w:rPr>
      </w:pPr>
    </w:p>
    <w:p w14:paraId="6B764CED" w14:textId="77777777" w:rsidR="00DA26DF" w:rsidRDefault="00DA26DF" w:rsidP="00DA26DF">
      <w:pPr>
        <w:pStyle w:val="Heading1"/>
        <w:jc w:val="both"/>
        <w:rPr>
          <w:sz w:val="24"/>
          <w:szCs w:val="18"/>
        </w:rPr>
      </w:pPr>
      <w:bookmarkStart w:id="29" w:name="_Toc116640663"/>
      <w:r>
        <w:rPr>
          <w:sz w:val="24"/>
          <w:szCs w:val="18"/>
        </w:rPr>
        <w:t>3.6 – ROP Screening Procedure</w:t>
      </w:r>
      <w:bookmarkEnd w:id="29"/>
      <w:r>
        <w:rPr>
          <w:sz w:val="24"/>
          <w:szCs w:val="18"/>
        </w:rPr>
        <w:t xml:space="preserve"> </w:t>
      </w:r>
    </w:p>
    <w:p w14:paraId="3471FF7B" w14:textId="77777777" w:rsidR="00DA26DF" w:rsidRDefault="00DA26DF" w:rsidP="00DA26DF">
      <w:pPr>
        <w:jc w:val="both"/>
        <w:rPr>
          <w:rFonts w:cs="Arial"/>
          <w:b/>
          <w:szCs w:val="24"/>
          <w:u w:val="single"/>
        </w:rPr>
      </w:pPr>
    </w:p>
    <w:p w14:paraId="1462F45E" w14:textId="77777777" w:rsidR="00DA26DF" w:rsidRDefault="00DA26DF" w:rsidP="00DA26DF">
      <w:pPr>
        <w:jc w:val="both"/>
        <w:rPr>
          <w:b/>
          <w:bCs/>
        </w:rPr>
      </w:pPr>
      <w:r>
        <w:rPr>
          <w:b/>
          <w:bCs/>
        </w:rPr>
        <w:t xml:space="preserve">Equipment </w:t>
      </w:r>
    </w:p>
    <w:p w14:paraId="33457618" w14:textId="77777777" w:rsidR="00DA26DF" w:rsidRDefault="00DA26DF" w:rsidP="00DA26DF">
      <w:pPr>
        <w:pStyle w:val="ListBullet"/>
        <w:jc w:val="both"/>
      </w:pPr>
      <w:r>
        <w:t>Alcohol based hand rub (ABHR)</w:t>
      </w:r>
    </w:p>
    <w:p w14:paraId="0AD03630" w14:textId="77777777" w:rsidR="00DA26DF" w:rsidRDefault="00DA26DF" w:rsidP="00DA26DF">
      <w:pPr>
        <w:pStyle w:val="ListBullet"/>
        <w:jc w:val="both"/>
      </w:pPr>
      <w:r>
        <w:t>Resuscitation equipment available and on standby</w:t>
      </w:r>
    </w:p>
    <w:p w14:paraId="70BB7D24" w14:textId="77777777" w:rsidR="00DA26DF" w:rsidRDefault="00DA26DF" w:rsidP="00DA26DF">
      <w:pPr>
        <w:pStyle w:val="ListBullet"/>
        <w:jc w:val="both"/>
      </w:pPr>
      <w:r>
        <w:t>Sucrose</w:t>
      </w:r>
    </w:p>
    <w:p w14:paraId="63BCC6A3" w14:textId="77777777" w:rsidR="00DA26DF" w:rsidRDefault="00DA26DF" w:rsidP="00DA26DF">
      <w:pPr>
        <w:pStyle w:val="ListBullet"/>
        <w:jc w:val="both"/>
      </w:pPr>
      <w:r>
        <w:t>Eye drops as ordered on the medication chart (Cyclomydril eye drops)</w:t>
      </w:r>
    </w:p>
    <w:p w14:paraId="5C1D3F18" w14:textId="77777777" w:rsidR="00DA26DF" w:rsidRDefault="00DA26DF" w:rsidP="00DA26DF">
      <w:pPr>
        <w:pStyle w:val="ListBullet"/>
        <w:jc w:val="both"/>
      </w:pPr>
      <w:r>
        <w:t>Local anaesthetic drops (Oxybuprocaine 0.4% eye drops)</w:t>
      </w:r>
    </w:p>
    <w:p w14:paraId="690A5A6D" w14:textId="77777777" w:rsidR="00DA26DF" w:rsidRDefault="00DA26DF" w:rsidP="00DA26DF">
      <w:pPr>
        <w:pStyle w:val="ListBullet"/>
        <w:jc w:val="both"/>
      </w:pPr>
      <w:r>
        <w:t>Neutral detergent wipes</w:t>
      </w:r>
    </w:p>
    <w:p w14:paraId="4D3BF837" w14:textId="77777777" w:rsidR="00DA26DF" w:rsidRDefault="00DA26DF" w:rsidP="00DA26DF">
      <w:pPr>
        <w:pStyle w:val="ListBullet"/>
        <w:jc w:val="both"/>
      </w:pPr>
      <w:r>
        <w:t>Sterile eye tray containing lid retractor</w:t>
      </w:r>
    </w:p>
    <w:p w14:paraId="10AE300C" w14:textId="77777777" w:rsidR="00DA26DF" w:rsidRDefault="00DA26DF" w:rsidP="00DA26DF">
      <w:pPr>
        <w:pStyle w:val="ListBullet"/>
        <w:jc w:val="both"/>
      </w:pPr>
      <w:r>
        <w:t>Indirect ophthalmoscope and lens</w:t>
      </w:r>
    </w:p>
    <w:p w14:paraId="0575FC94" w14:textId="77777777" w:rsidR="00DA26DF" w:rsidRDefault="00DA26DF" w:rsidP="00DA26DF">
      <w:pPr>
        <w:jc w:val="both"/>
        <w:rPr>
          <w:b/>
          <w:bCs/>
        </w:rPr>
      </w:pPr>
      <w:r>
        <w:rPr>
          <w:b/>
          <w:bCs/>
        </w:rPr>
        <w:lastRenderedPageBreak/>
        <w:t>Procedure</w:t>
      </w:r>
    </w:p>
    <w:p w14:paraId="1A67606E"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Collect the equipment listed above.</w:t>
      </w:r>
    </w:p>
    <w:p w14:paraId="0AEB2B50"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Attend hand hygiene before touching the infant by either hand washing or using ABHR.</w:t>
      </w:r>
    </w:p>
    <w:p w14:paraId="7AE95D3F"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Swaddle tightly and reposition the infant so the head is easily accessible.</w:t>
      </w:r>
    </w:p>
    <w:p w14:paraId="65AB3B23"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Consider oral sucrose prior to the administration of eye drops (</w:t>
      </w:r>
      <w:bookmarkStart w:id="30" w:name="_Hlk97235400"/>
      <w:r>
        <w:rPr>
          <w:rFonts w:cs="Calibri"/>
          <w:szCs w:val="24"/>
        </w:rPr>
        <w:t>Refer to the Neonatal Intensive Care Drug Manual).</w:t>
      </w:r>
    </w:p>
    <w:bookmarkEnd w:id="30"/>
    <w:p w14:paraId="7508944A"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Instil the eye drops at the times ordered on the medication chart (Refer to the Neonatal Intensive Care Drug Manual).</w:t>
      </w:r>
    </w:p>
    <w:p w14:paraId="652DCE45"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 xml:space="preserve">Gently open eye lid and instil drops into the junction of bulbar and palbebral conjunctiva of the lower lid (see Image 1). </w:t>
      </w:r>
    </w:p>
    <w:p w14:paraId="294F22C8" w14:textId="77777777" w:rsidR="00DA26DF" w:rsidRDefault="00DA26DF" w:rsidP="00DA26DF">
      <w:pPr>
        <w:numPr>
          <w:ilvl w:val="1"/>
          <w:numId w:val="16"/>
        </w:numPr>
        <w:overflowPunct w:val="0"/>
        <w:autoSpaceDE w:val="0"/>
        <w:autoSpaceDN w:val="0"/>
        <w:adjustRightInd w:val="0"/>
        <w:contextualSpacing/>
        <w:textAlignment w:val="baseline"/>
        <w:rPr>
          <w:rFonts w:cs="Calibri"/>
          <w:szCs w:val="24"/>
        </w:rPr>
      </w:pPr>
      <w:r>
        <w:rPr>
          <w:rFonts w:cs="Calibri"/>
          <w:szCs w:val="24"/>
        </w:rPr>
        <w:t xml:space="preserve">Ensure the drops are instilled onto the eye and not just the eyelid. </w:t>
      </w:r>
    </w:p>
    <w:p w14:paraId="5BF613D8" w14:textId="77777777" w:rsidR="00DA26DF" w:rsidRDefault="00DA26DF" w:rsidP="00DA26DF">
      <w:pPr>
        <w:numPr>
          <w:ilvl w:val="1"/>
          <w:numId w:val="16"/>
        </w:numPr>
        <w:overflowPunct w:val="0"/>
        <w:autoSpaceDE w:val="0"/>
        <w:autoSpaceDN w:val="0"/>
        <w:adjustRightInd w:val="0"/>
        <w:contextualSpacing/>
        <w:textAlignment w:val="baseline"/>
        <w:rPr>
          <w:rFonts w:cs="Calibri"/>
          <w:szCs w:val="24"/>
        </w:rPr>
      </w:pPr>
      <w:r>
        <w:rPr>
          <w:rFonts w:cs="Calibri"/>
          <w:szCs w:val="24"/>
        </w:rPr>
        <w:t xml:space="preserve">In neonates with significant lid oedema it may be necessary to open the eye using cotton buds with the help of an assistant. </w:t>
      </w:r>
    </w:p>
    <w:p w14:paraId="0A64205C" w14:textId="77777777" w:rsidR="00DA26DF" w:rsidRDefault="00DA26DF" w:rsidP="00DA26DF">
      <w:pPr>
        <w:numPr>
          <w:ilvl w:val="1"/>
          <w:numId w:val="16"/>
        </w:numPr>
        <w:overflowPunct w:val="0"/>
        <w:autoSpaceDE w:val="0"/>
        <w:autoSpaceDN w:val="0"/>
        <w:adjustRightInd w:val="0"/>
        <w:contextualSpacing/>
        <w:textAlignment w:val="baseline"/>
        <w:rPr>
          <w:rFonts w:cs="Calibri"/>
          <w:szCs w:val="24"/>
        </w:rPr>
      </w:pPr>
      <w:r>
        <w:rPr>
          <w:rFonts w:cs="Calibri"/>
          <w:b/>
          <w:bCs/>
          <w:szCs w:val="24"/>
          <w:u w:val="single"/>
        </w:rPr>
        <w:t>Note</w:t>
      </w:r>
      <w:r>
        <w:rPr>
          <w:rFonts w:cs="Calibri"/>
          <w:szCs w:val="24"/>
        </w:rPr>
        <w:t>: If the eye drops are not instilled adequately the eyes cannot be examined. Do not exceed recommended dosage as systemic effects can occur.</w:t>
      </w:r>
    </w:p>
    <w:p w14:paraId="3E3A2990" w14:textId="77777777" w:rsidR="00DA26DF" w:rsidRDefault="00DA26DF" w:rsidP="00DA26DF">
      <w:pPr>
        <w:overflowPunct w:val="0"/>
        <w:autoSpaceDE w:val="0"/>
        <w:autoSpaceDN w:val="0"/>
        <w:adjustRightInd w:val="0"/>
        <w:ind w:left="1640"/>
        <w:contextualSpacing/>
        <w:jc w:val="both"/>
        <w:textAlignment w:val="baseline"/>
        <w:rPr>
          <w:rFonts w:cs="Calibri"/>
          <w:szCs w:val="24"/>
        </w:rPr>
      </w:pPr>
      <w:r>
        <w:rPr>
          <w:noProof/>
        </w:rPr>
        <w:drawing>
          <wp:inline distT="0" distB="0" distL="0" distR="0" wp14:anchorId="321546AE" wp14:editId="75454205">
            <wp:extent cx="2915285" cy="2826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5285" cy="2826385"/>
                    </a:xfrm>
                    <a:prstGeom prst="rect">
                      <a:avLst/>
                    </a:prstGeom>
                    <a:noFill/>
                    <a:ln>
                      <a:noFill/>
                    </a:ln>
                  </pic:spPr>
                </pic:pic>
              </a:graphicData>
            </a:graphic>
          </wp:inline>
        </w:drawing>
      </w:r>
    </w:p>
    <w:p w14:paraId="58593F5F"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Avoid touching the conjunctiva with the tip of the dispenser.</w:t>
      </w:r>
    </w:p>
    <w:p w14:paraId="72E0F2FB"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Repeat procedure for the other eye.</w:t>
      </w:r>
    </w:p>
    <w:p w14:paraId="3AD66E5C"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After one minute gently wipe excess drop from eyelid and surrounding tissues.</w:t>
      </w:r>
    </w:p>
    <w:p w14:paraId="4F549DE8"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 xml:space="preserve"> Monitor infant’ vital signs. Observe for bradycardia, hypotension, desaturation and signs of ileus.</w:t>
      </w:r>
    </w:p>
    <w:p w14:paraId="7C3AA8FD"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The eye drops take between 30 and 60 minutes to work (and the pupils will remain dilated for 1-4 hours).</w:t>
      </w:r>
    </w:p>
    <w:p w14:paraId="7171FEB3"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 xml:space="preserve"> Immediately prior to examination, the ophthalmologist will instil local anaesthetic eye drops into the eyes to be examined. </w:t>
      </w:r>
    </w:p>
    <w:p w14:paraId="3D44FE8E"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 xml:space="preserve"> The ophthalmologist will insert an eyelid speculum and perform indirect ophthalmoscopy.  Nursing staff assist by positioning the baby on their back and keeping the baby’s head still during the examination.  CPAP device does not usually need to be removed for the examination.  </w:t>
      </w:r>
    </w:p>
    <w:p w14:paraId="1AE66C39"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lastRenderedPageBreak/>
        <w:t>It is the responsibility of the nurse to alert the doctor if the baby is becoming unstable during the examination (for example with desaturation and/or bradycardia) in which case the examination should be paused, and the eyelid speculum removed.</w:t>
      </w:r>
    </w:p>
    <w:p w14:paraId="14D289FF"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asciiTheme="minorHAnsi" w:hAnsiTheme="minorHAnsi"/>
          <w:szCs w:val="24"/>
        </w:rPr>
        <w:t xml:space="preserve"> The ophthalmologist will record the findings of the eye examination and the time frame for the next eye review on the Retinopathy of Prematurity Screening form (available on the Clinical Forms Register number 60620 (see Attachment 1). </w:t>
      </w:r>
    </w:p>
    <w:p w14:paraId="6C04B375"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asciiTheme="minorHAnsi" w:hAnsiTheme="minorHAnsi"/>
          <w:szCs w:val="24"/>
        </w:rPr>
        <w:t xml:space="preserve"> The ophthalmologist may document the findings in the medical record notes of the patient if the eye review was requested for other clinical indications (different than ROP). The ophthalmologist will also document the time frame for the next eye review/follow up.</w:t>
      </w:r>
    </w:p>
    <w:p w14:paraId="0B6575B6"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When the procedure is completed, settle the infant in a comfortable position.</w:t>
      </w:r>
    </w:p>
    <w:p w14:paraId="4E61714D"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Monitor infant as per Neonatal Routine Care Guideline.</w:t>
      </w:r>
    </w:p>
    <w:p w14:paraId="0B447AEE"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Place eye examination equipment in pre-rinse tub for sterilising in ward assistant area.</w:t>
      </w:r>
    </w:p>
    <w:p w14:paraId="5D2CBBC6" w14:textId="77777777" w:rsidR="00DA26DF" w:rsidRDefault="00DA26DF" w:rsidP="00DA26DF">
      <w:pPr>
        <w:numPr>
          <w:ilvl w:val="0"/>
          <w:numId w:val="16"/>
        </w:numPr>
        <w:overflowPunct w:val="0"/>
        <w:autoSpaceDE w:val="0"/>
        <w:autoSpaceDN w:val="0"/>
        <w:adjustRightInd w:val="0"/>
        <w:contextualSpacing/>
        <w:textAlignment w:val="baseline"/>
        <w:rPr>
          <w:rFonts w:cs="Calibri"/>
          <w:szCs w:val="24"/>
        </w:rPr>
      </w:pPr>
      <w:r>
        <w:rPr>
          <w:rFonts w:cs="Calibri"/>
          <w:szCs w:val="24"/>
        </w:rPr>
        <w:t>The procedure is to be documented on the observation chart, problem sheet and in the progress notes of the infant.</w:t>
      </w:r>
    </w:p>
    <w:p w14:paraId="182C876E" w14:textId="77777777" w:rsidR="00DA26DF" w:rsidRDefault="00DA26DF" w:rsidP="00DA26DF">
      <w:pPr>
        <w:tabs>
          <w:tab w:val="left" w:pos="851"/>
          <w:tab w:val="left" w:pos="2268"/>
        </w:tabs>
        <w:ind w:left="720"/>
        <w:jc w:val="both"/>
        <w:rPr>
          <w:rFonts w:cs="Calibri"/>
          <w:szCs w:val="24"/>
        </w:rPr>
      </w:pPr>
    </w:p>
    <w:p w14:paraId="7F543B08" w14:textId="77777777" w:rsidR="00DA26DF" w:rsidRDefault="00DA26DF" w:rsidP="00DA26DF">
      <w:pPr>
        <w:pStyle w:val="Heading1"/>
        <w:rPr>
          <w:rFonts w:eastAsiaTheme="majorEastAsia"/>
          <w:sz w:val="24"/>
          <w:szCs w:val="18"/>
        </w:rPr>
      </w:pPr>
      <w:bookmarkStart w:id="31" w:name="_Toc470003195"/>
      <w:bookmarkStart w:id="32" w:name="_Toc116640664"/>
      <w:r>
        <w:rPr>
          <w:rFonts w:eastAsiaTheme="majorEastAsia"/>
          <w:sz w:val="24"/>
          <w:szCs w:val="18"/>
        </w:rPr>
        <w:t>3.8 - Use of the Retcam™</w:t>
      </w:r>
      <w:bookmarkEnd w:id="31"/>
      <w:bookmarkEnd w:id="32"/>
    </w:p>
    <w:p w14:paraId="5D69AB53" w14:textId="77777777" w:rsidR="00DA26DF" w:rsidRDefault="00DA26DF" w:rsidP="00DA26DF">
      <w:pPr>
        <w:rPr>
          <w:rFonts w:eastAsiaTheme="majorEastAsia" w:cstheme="majorBidi"/>
          <w:szCs w:val="26"/>
        </w:rPr>
      </w:pPr>
      <w:r>
        <w:rPr>
          <w:rFonts w:eastAsiaTheme="majorEastAsia" w:cstheme="majorBidi"/>
          <w:szCs w:val="26"/>
        </w:rPr>
        <w:t>Retcam™ is a bed-side imaging system that takes digital photographs of the retina by utilizing a microscope with high-quality camera. Retinal images can be electronically transferred, so they can be reviewed and reported remotely by an ophthalmologist. Images may also be recorded to provide evidence of clinical findings e.g. in cases of non-accidental injury, or in eyes requiring treatment.  The process of using Retcam™ is as follows:</w:t>
      </w:r>
    </w:p>
    <w:p w14:paraId="39DE6E16" w14:textId="77777777" w:rsidR="00DA26DF" w:rsidRDefault="00DA26DF" w:rsidP="00DA26DF">
      <w:pPr>
        <w:jc w:val="both"/>
        <w:rPr>
          <w:rFonts w:eastAsiaTheme="majorEastAsia" w:cstheme="majorBidi"/>
          <w:b/>
          <w:bCs/>
          <w:szCs w:val="26"/>
          <w:u w:val="single"/>
        </w:rPr>
      </w:pPr>
    </w:p>
    <w:p w14:paraId="25322127" w14:textId="77777777" w:rsidR="00DA26DF" w:rsidRDefault="00DA26DF" w:rsidP="00DA26DF">
      <w:pPr>
        <w:jc w:val="both"/>
        <w:rPr>
          <w:rFonts w:eastAsiaTheme="majorEastAsia" w:cstheme="majorBidi"/>
          <w:b/>
          <w:bCs/>
          <w:szCs w:val="26"/>
        </w:rPr>
      </w:pPr>
      <w:r>
        <w:rPr>
          <w:rFonts w:eastAsiaTheme="majorEastAsia" w:cstheme="majorBidi"/>
          <w:b/>
          <w:bCs/>
          <w:szCs w:val="26"/>
        </w:rPr>
        <w:t>Procedure</w:t>
      </w:r>
    </w:p>
    <w:p w14:paraId="0F2EA2DF" w14:textId="77777777" w:rsidR="00DA26DF" w:rsidRDefault="00DA26DF" w:rsidP="00DA26DF">
      <w:pPr>
        <w:pStyle w:val="ListParagraph"/>
        <w:numPr>
          <w:ilvl w:val="0"/>
          <w:numId w:val="17"/>
        </w:numPr>
      </w:pPr>
      <w:r>
        <w:t>Pupil dilation is necessary (per the above protocol).</w:t>
      </w:r>
    </w:p>
    <w:p w14:paraId="0B2B065A" w14:textId="77777777" w:rsidR="00DA26DF" w:rsidRDefault="00DA26DF" w:rsidP="00DA26DF">
      <w:pPr>
        <w:pStyle w:val="ListParagraph"/>
        <w:numPr>
          <w:ilvl w:val="0"/>
          <w:numId w:val="17"/>
        </w:numPr>
      </w:pPr>
      <w:r>
        <w:t>At the time of examination one drop of polygel is to be applied to the lens of the Retcam™.</w:t>
      </w:r>
    </w:p>
    <w:p w14:paraId="0C9F6D29" w14:textId="77777777" w:rsidR="00DA26DF" w:rsidRDefault="00DA26DF" w:rsidP="00DA26DF">
      <w:pPr>
        <w:pStyle w:val="ListParagraph"/>
        <w:numPr>
          <w:ilvl w:val="0"/>
          <w:numId w:val="17"/>
        </w:numPr>
      </w:pPr>
      <w:r>
        <w:t xml:space="preserve">Local anaesthetic eye drops are instilled, and an eyelid speculum is necessary. </w:t>
      </w:r>
    </w:p>
    <w:p w14:paraId="5B2B75CA" w14:textId="77777777" w:rsidR="00DA26DF" w:rsidRDefault="00DA26DF" w:rsidP="00DA26DF">
      <w:pPr>
        <w:numPr>
          <w:ilvl w:val="0"/>
          <w:numId w:val="17"/>
        </w:numPr>
        <w:contextualSpacing/>
        <w:rPr>
          <w:rFonts w:asciiTheme="minorHAnsi" w:hAnsiTheme="minorHAnsi"/>
        </w:rPr>
      </w:pPr>
      <w:r>
        <w:rPr>
          <w:rFonts w:asciiTheme="minorHAnsi" w:hAnsiTheme="minorHAnsi" w:cs="Arial"/>
          <w:bCs/>
        </w:rPr>
        <w:t xml:space="preserve">Retcam™ images will be obtained by the ophthalmologist. </w:t>
      </w:r>
    </w:p>
    <w:p w14:paraId="2D52B38E" w14:textId="77777777" w:rsidR="00DA26DF" w:rsidRDefault="00DA26DF" w:rsidP="00DA26DF">
      <w:pPr>
        <w:numPr>
          <w:ilvl w:val="0"/>
          <w:numId w:val="17"/>
        </w:numPr>
        <w:contextualSpacing/>
      </w:pPr>
      <w:r>
        <w:t>Clean the Retcam™ lens between each infant with an alcohol swab.</w:t>
      </w:r>
    </w:p>
    <w:p w14:paraId="58BF1B03" w14:textId="77777777" w:rsidR="00DA26DF" w:rsidRDefault="00DA26DF" w:rsidP="00DA26DF">
      <w:pPr>
        <w:numPr>
          <w:ilvl w:val="0"/>
          <w:numId w:val="17"/>
        </w:numPr>
        <w:contextualSpacing/>
      </w:pPr>
      <w:r>
        <w:t>Wipe over the Retcam™ with a tuffi wipe.</w:t>
      </w:r>
    </w:p>
    <w:p w14:paraId="367C266B" w14:textId="77777777" w:rsidR="00DA26DF" w:rsidRDefault="00DA26DF" w:rsidP="00DA26DF">
      <w:pPr>
        <w:numPr>
          <w:ilvl w:val="0"/>
          <w:numId w:val="17"/>
        </w:numPr>
        <w:contextualSpacing/>
      </w:pPr>
      <w:r>
        <w:t>The digital images are reviewed, and subsequent screening is determined by the ophthalmologist on the day of screening.</w:t>
      </w:r>
    </w:p>
    <w:p w14:paraId="53DAB907" w14:textId="77777777" w:rsidR="00DA26DF" w:rsidRDefault="00DA26DF" w:rsidP="00DA26DF">
      <w:pPr>
        <w:overflowPunct w:val="0"/>
        <w:autoSpaceDE w:val="0"/>
        <w:autoSpaceDN w:val="0"/>
        <w:adjustRightInd w:val="0"/>
        <w:ind w:left="720"/>
        <w:textAlignment w:val="baseline"/>
        <w:rPr>
          <w:rFonts w:cs="Calibri"/>
          <w:szCs w:val="24"/>
        </w:rPr>
      </w:pPr>
    </w:p>
    <w:p w14:paraId="08F91970" w14:textId="77777777" w:rsidR="00DA26DF" w:rsidRDefault="00DA26DF" w:rsidP="00DA26DF">
      <w:pPr>
        <w:pStyle w:val="Heading1"/>
        <w:jc w:val="both"/>
        <w:rPr>
          <w:rFonts w:eastAsiaTheme="majorEastAsia"/>
          <w:sz w:val="24"/>
          <w:szCs w:val="18"/>
        </w:rPr>
      </w:pPr>
      <w:bookmarkStart w:id="33" w:name="_Toc470003196"/>
      <w:bookmarkStart w:id="34" w:name="_Toc116640665"/>
      <w:r>
        <w:rPr>
          <w:rFonts w:eastAsiaTheme="majorEastAsia"/>
          <w:sz w:val="24"/>
          <w:szCs w:val="18"/>
        </w:rPr>
        <w:t>3.9 - Transfer to another hospital</w:t>
      </w:r>
      <w:bookmarkEnd w:id="33"/>
      <w:bookmarkEnd w:id="34"/>
    </w:p>
    <w:p w14:paraId="575193A3" w14:textId="77777777" w:rsidR="00DA26DF" w:rsidRDefault="00DA26DF" w:rsidP="00DA26DF">
      <w:pPr>
        <w:pStyle w:val="ListBullet"/>
        <w:rPr>
          <w:rFonts w:eastAsiaTheme="majorEastAsia" w:cstheme="majorBidi"/>
          <w:b/>
          <w:bCs/>
          <w:szCs w:val="26"/>
        </w:rPr>
      </w:pPr>
      <w:r>
        <w:t>If a neonate is transferred to another hospital, details of eye examination, digital images and recommendations for further examinations must be included in transfer letter.</w:t>
      </w:r>
    </w:p>
    <w:p w14:paraId="6F99A5A9" w14:textId="77777777" w:rsidR="00DA26DF" w:rsidRDefault="00DA26DF" w:rsidP="00DA26DF">
      <w:pPr>
        <w:pStyle w:val="ListBullet"/>
        <w:rPr>
          <w:rFonts w:eastAsiaTheme="majorEastAsia" w:cstheme="majorBidi"/>
          <w:b/>
          <w:bCs/>
          <w:szCs w:val="26"/>
        </w:rPr>
      </w:pPr>
      <w:r>
        <w:t>The transfer letter should specify the stage of ROP (if present) and the zone to which the retina is vascularised.</w:t>
      </w:r>
    </w:p>
    <w:p w14:paraId="74752F3D" w14:textId="77777777" w:rsidR="00DA26DF" w:rsidRDefault="00DA26DF" w:rsidP="00DA26DF">
      <w:pPr>
        <w:keepNext/>
        <w:keepLines/>
        <w:jc w:val="both"/>
        <w:outlineLvl w:val="1"/>
        <w:rPr>
          <w:rFonts w:cs="Calibri"/>
          <w:szCs w:val="24"/>
        </w:rPr>
      </w:pPr>
    </w:p>
    <w:p w14:paraId="4EA23843" w14:textId="77777777" w:rsidR="00DA26DF" w:rsidRDefault="00DA26DF" w:rsidP="00DA26DF">
      <w:pPr>
        <w:pStyle w:val="Heading1"/>
        <w:jc w:val="both"/>
        <w:rPr>
          <w:sz w:val="24"/>
          <w:szCs w:val="18"/>
        </w:rPr>
      </w:pPr>
      <w:bookmarkStart w:id="35" w:name="_Toc116640666"/>
      <w:r>
        <w:rPr>
          <w:sz w:val="24"/>
          <w:szCs w:val="18"/>
        </w:rPr>
        <w:t>3.10 - Discharge from hospital</w:t>
      </w:r>
      <w:bookmarkEnd w:id="35"/>
    </w:p>
    <w:p w14:paraId="40553AFB" w14:textId="77777777" w:rsidR="00DA26DF" w:rsidRDefault="00DA26DF" w:rsidP="00DA26DF">
      <w:pPr>
        <w:pStyle w:val="ListBullet"/>
        <w:rPr>
          <w:rFonts w:eastAsiaTheme="majorEastAsia"/>
        </w:rPr>
      </w:pPr>
      <w:r>
        <w:rPr>
          <w:rFonts w:eastAsiaTheme="majorEastAsia"/>
        </w:rPr>
        <w:t>Some babies may still require ongoing eye reviews at the time of discharge.  It is important that these follow-up appointments are organised prior to discharge to avoid delays in care.</w:t>
      </w:r>
    </w:p>
    <w:p w14:paraId="20C48474" w14:textId="77777777" w:rsidR="00DA26DF" w:rsidRDefault="00DA26DF" w:rsidP="00DA26DF">
      <w:pPr>
        <w:pStyle w:val="ListBullet"/>
        <w:rPr>
          <w:rFonts w:eastAsiaTheme="majorEastAsia"/>
        </w:rPr>
      </w:pPr>
      <w:r>
        <w:rPr>
          <w:rFonts w:eastAsiaTheme="majorEastAsia"/>
        </w:rPr>
        <w:lastRenderedPageBreak/>
        <w:t>Follow up will usually be in the paediatrics outpatient department, in the paediatric ophthalmology clinic.  Neonatal staff should send a referral, contact the clinic and schedule the appointment (if possible) in the appropriate timeframe and with the appropriate clinician, as determined by the ophthalmologist.</w:t>
      </w:r>
    </w:p>
    <w:p w14:paraId="2E1A24BE" w14:textId="77777777" w:rsidR="00DA26DF" w:rsidRDefault="00DA26DF" w:rsidP="00DA26DF">
      <w:pPr>
        <w:pStyle w:val="ListBullet"/>
        <w:rPr>
          <w:rFonts w:eastAsiaTheme="majorEastAsia"/>
        </w:rPr>
      </w:pPr>
      <w:r>
        <w:rPr>
          <w:rFonts w:eastAsiaTheme="majorEastAsia"/>
        </w:rPr>
        <w:t xml:space="preserve">A similar procedure should be followed if the baby is being followed up privately. </w:t>
      </w:r>
    </w:p>
    <w:p w14:paraId="3C005541" w14:textId="77777777" w:rsidR="00DA26DF" w:rsidRDefault="00DA26DF" w:rsidP="00DA26DF">
      <w:pPr>
        <w:pStyle w:val="ListBullet"/>
        <w:rPr>
          <w:rFonts w:eastAsiaTheme="majorEastAsia"/>
        </w:rPr>
      </w:pPr>
      <w:r>
        <w:rPr>
          <w:rFonts w:eastAsiaTheme="majorEastAsia"/>
        </w:rPr>
        <w:t>Ensure the parents are aware of the appointment.</w:t>
      </w:r>
    </w:p>
    <w:p w14:paraId="73D37C59" w14:textId="77777777" w:rsidR="00DA26DF" w:rsidRDefault="00DA26DF" w:rsidP="00DA26DF">
      <w:pPr>
        <w:rPr>
          <w:rFonts w:cs="Arial"/>
          <w:b/>
          <w:szCs w:val="24"/>
        </w:rPr>
      </w:pPr>
    </w:p>
    <w:p w14:paraId="13564517" w14:textId="77777777" w:rsidR="00DA26DF" w:rsidRPr="003561EA" w:rsidRDefault="00DA26DF" w:rsidP="00DA26DF">
      <w:pPr>
        <w:jc w:val="right"/>
        <w:rPr>
          <w:rFonts w:cs="Arial"/>
          <w:i/>
          <w:szCs w:val="24"/>
        </w:rPr>
      </w:pPr>
      <w:hyperlink w:anchor="Contents" w:history="1">
        <w:r w:rsidRPr="00C91F3F">
          <w:rPr>
            <w:rStyle w:val="Hyperlink"/>
            <w:rFonts w:eastAsiaTheme="majorEastAsia" w:cs="Arial"/>
            <w:i/>
            <w:szCs w:val="24"/>
          </w:rPr>
          <w:t>Back to Table of Contents</w:t>
        </w:r>
      </w:hyperlink>
      <w:r>
        <w:rPr>
          <w:rFonts w:cs="Arial"/>
          <w:i/>
          <w:szCs w:val="24"/>
        </w:rPr>
        <w:t xml:space="preserve"> </w:t>
      </w:r>
    </w:p>
    <w:tbl>
      <w:tblPr>
        <w:tblpPr w:leftFromText="180" w:rightFromText="180" w:bottomFromText="200" w:vertAnchor="text" w:horzAnchor="margin" w:tblpX="108" w:tblpY="181"/>
        <w:tblW w:w="9158" w:type="dxa"/>
        <w:tblLook w:val="04A0" w:firstRow="1" w:lastRow="0" w:firstColumn="1" w:lastColumn="0" w:noHBand="0" w:noVBand="1"/>
      </w:tblPr>
      <w:tblGrid>
        <w:gridCol w:w="9158"/>
      </w:tblGrid>
      <w:tr w:rsidR="00DA26DF" w14:paraId="328B4027" w14:textId="77777777" w:rsidTr="00EC2A35">
        <w:trPr>
          <w:cantSplit/>
          <w:trHeight w:val="285"/>
        </w:trPr>
        <w:tc>
          <w:tcPr>
            <w:tcW w:w="9158" w:type="dxa"/>
            <w:shd w:val="clear" w:color="auto" w:fill="D9D9D9"/>
            <w:hideMark/>
          </w:tcPr>
          <w:p w14:paraId="6FA5466A" w14:textId="77777777" w:rsidR="00DA26DF" w:rsidRDefault="00DA26DF" w:rsidP="00EC2A35">
            <w:pPr>
              <w:pStyle w:val="Heading1"/>
              <w:spacing w:line="276" w:lineRule="auto"/>
            </w:pPr>
            <w:bookmarkStart w:id="36" w:name="_Toc463599566"/>
            <w:bookmarkStart w:id="37" w:name="_Toc463434469"/>
            <w:bookmarkStart w:id="38" w:name="_Toc116640667"/>
            <w:r>
              <w:t xml:space="preserve">Section 4 – </w:t>
            </w:r>
            <w:bookmarkEnd w:id="36"/>
            <w:bookmarkEnd w:id="37"/>
            <w:r>
              <w:rPr>
                <w:szCs w:val="28"/>
              </w:rPr>
              <w:t>Laser Surgery for Retinopathy of Prematurity (ROP)</w:t>
            </w:r>
            <w:bookmarkEnd w:id="38"/>
          </w:p>
        </w:tc>
      </w:tr>
    </w:tbl>
    <w:p w14:paraId="2328E486" w14:textId="77777777" w:rsidR="00DA26DF" w:rsidRDefault="00DA26DF" w:rsidP="00DA26DF">
      <w:r>
        <w:t xml:space="preserve">This section outlines the procedure for the pre- and post-operative care of infants undergoing laser surgery for ROP.  The surgery will usually be performed in the procedure/theatre room in the NICU. </w:t>
      </w:r>
    </w:p>
    <w:p w14:paraId="72D39FAD" w14:textId="77777777" w:rsidR="00DA26DF" w:rsidRDefault="00DA26DF" w:rsidP="00DA26DF"/>
    <w:p w14:paraId="3BA19620" w14:textId="77777777" w:rsidR="00DA26DF" w:rsidRDefault="00DA26DF" w:rsidP="00DA26DF">
      <w:r>
        <w:t xml:space="preserve">Diode laser retinal ablation is a surgical treatment for severe stages of ROP. The aim of the treatment is to prevent further abnormal vessel proliferation in the retina, prevent detachment, and promote regression of abnormal vessel development. </w:t>
      </w:r>
    </w:p>
    <w:p w14:paraId="41092137" w14:textId="77777777" w:rsidR="00DA26DF" w:rsidRDefault="00DA26DF" w:rsidP="00DA26DF">
      <w:pPr>
        <w:rPr>
          <w:rFonts w:eastAsiaTheme="majorEastAsia"/>
        </w:rPr>
      </w:pPr>
    </w:p>
    <w:p w14:paraId="164C21C9" w14:textId="77777777" w:rsidR="00DA26DF" w:rsidRDefault="00DA26DF" w:rsidP="00DA26DF">
      <w:pPr>
        <w:pBdr>
          <w:top w:val="single" w:sz="4" w:space="1" w:color="auto"/>
          <w:left w:val="single" w:sz="4" w:space="4" w:color="auto"/>
          <w:bottom w:val="single" w:sz="4" w:space="1" w:color="auto"/>
          <w:right w:val="single" w:sz="4" w:space="4" w:color="auto"/>
        </w:pBdr>
      </w:pPr>
      <w:r>
        <w:rPr>
          <w:rFonts w:cs="Calibri"/>
          <w:b/>
          <w:bCs/>
          <w:szCs w:val="24"/>
        </w:rPr>
        <w:t xml:space="preserve">Note: </w:t>
      </w:r>
      <w:r>
        <w:t>Laser Surgery for neonates should ideally be undertaken in the NICU Operating Theatre (OT) Procedure Room</w:t>
      </w:r>
    </w:p>
    <w:p w14:paraId="01B8D797" w14:textId="77777777" w:rsidR="00DA26DF" w:rsidRDefault="00DA26DF" w:rsidP="00DA26DF">
      <w:pPr>
        <w:rPr>
          <w:rFonts w:eastAsiaTheme="majorEastAsia"/>
        </w:rPr>
      </w:pPr>
    </w:p>
    <w:p w14:paraId="2B337ED8" w14:textId="77777777" w:rsidR="00DA26DF" w:rsidRDefault="00DA26DF" w:rsidP="00DA26DF">
      <w:pPr>
        <w:jc w:val="both"/>
        <w:rPr>
          <w:b/>
          <w:bCs/>
        </w:rPr>
      </w:pPr>
      <w:r>
        <w:rPr>
          <w:b/>
          <w:bCs/>
        </w:rPr>
        <w:t>Equipment</w:t>
      </w:r>
    </w:p>
    <w:p w14:paraId="7195E6C8" w14:textId="77777777" w:rsidR="00DA26DF" w:rsidRDefault="00DA26DF" w:rsidP="00DA26DF">
      <w:pPr>
        <w:pStyle w:val="ListBullet"/>
        <w:jc w:val="both"/>
        <w:rPr>
          <w:b/>
          <w:bCs/>
        </w:rPr>
      </w:pPr>
      <w:r>
        <w:t>Consent form signed.</w:t>
      </w:r>
    </w:p>
    <w:p w14:paraId="1EC36DFC" w14:textId="77777777" w:rsidR="00DA26DF" w:rsidRDefault="00DA26DF" w:rsidP="00DA26DF">
      <w:pPr>
        <w:pStyle w:val="ListBullet"/>
        <w:jc w:val="both"/>
        <w:rPr>
          <w:b/>
          <w:bCs/>
        </w:rPr>
      </w:pPr>
      <w:r>
        <w:t>Laser surgery check list available (see Attachment 2).</w:t>
      </w:r>
    </w:p>
    <w:p w14:paraId="4A5F229B" w14:textId="77777777" w:rsidR="00DA26DF" w:rsidRDefault="00DA26DF" w:rsidP="00DA26DF">
      <w:pPr>
        <w:pStyle w:val="ListBullet"/>
        <w:jc w:val="both"/>
        <w:rPr>
          <w:b/>
          <w:bCs/>
        </w:rPr>
      </w:pPr>
      <w:r>
        <w:t>Laser Surgery for Retinopathy of Prematurity (ROP) observation chart (available in Clinical Forms Register number 45315).</w:t>
      </w:r>
    </w:p>
    <w:p w14:paraId="3EBF67C7" w14:textId="77777777" w:rsidR="00DA26DF" w:rsidRDefault="00DA26DF" w:rsidP="00DA26DF">
      <w:pPr>
        <w:pStyle w:val="ListBullet"/>
        <w:jc w:val="both"/>
        <w:rPr>
          <w:b/>
          <w:bCs/>
        </w:rPr>
      </w:pPr>
      <w:r>
        <w:t xml:space="preserve">Infant’s progress notes and access to images (if appropriate). </w:t>
      </w:r>
    </w:p>
    <w:p w14:paraId="4FFD2478" w14:textId="77777777" w:rsidR="00DA26DF" w:rsidRDefault="00DA26DF" w:rsidP="00DA26DF">
      <w:pPr>
        <w:pStyle w:val="ListBullet"/>
        <w:jc w:val="both"/>
        <w:rPr>
          <w:b/>
          <w:bCs/>
        </w:rPr>
      </w:pPr>
      <w:r>
        <w:t>Retinopathy of Prematurity Screening Form (in notes).</w:t>
      </w:r>
    </w:p>
    <w:p w14:paraId="3D6CEE01" w14:textId="77777777" w:rsidR="00DA26DF" w:rsidRDefault="00DA26DF" w:rsidP="00DA26DF">
      <w:pPr>
        <w:pStyle w:val="ListBullet"/>
        <w:jc w:val="both"/>
        <w:rPr>
          <w:b/>
          <w:bCs/>
        </w:rPr>
      </w:pPr>
      <w:r>
        <w:t>Open care centre warmed.</w:t>
      </w:r>
    </w:p>
    <w:p w14:paraId="16F3711C" w14:textId="77777777" w:rsidR="00DA26DF" w:rsidRDefault="00DA26DF" w:rsidP="00DA26DF">
      <w:pPr>
        <w:pStyle w:val="ListBullet"/>
        <w:jc w:val="both"/>
        <w:rPr>
          <w:b/>
          <w:bCs/>
        </w:rPr>
      </w:pPr>
      <w:r>
        <w:t>Laser on trolley.</w:t>
      </w:r>
    </w:p>
    <w:p w14:paraId="1447035C" w14:textId="77777777" w:rsidR="00DA26DF" w:rsidRDefault="00DA26DF" w:rsidP="00DA26DF">
      <w:pPr>
        <w:pStyle w:val="ListBullet"/>
        <w:jc w:val="both"/>
        <w:rPr>
          <w:b/>
          <w:bCs/>
        </w:rPr>
      </w:pPr>
      <w:r>
        <w:t>Eye examination pack.</w:t>
      </w:r>
    </w:p>
    <w:p w14:paraId="03589F24" w14:textId="77777777" w:rsidR="00DA26DF" w:rsidRDefault="00DA26DF" w:rsidP="00DA26DF">
      <w:pPr>
        <w:pStyle w:val="ListBullet"/>
        <w:jc w:val="both"/>
        <w:rPr>
          <w:b/>
          <w:bCs/>
        </w:rPr>
      </w:pPr>
      <w:r>
        <w:t>Towel under head to absorb normal saline used for eye irrigation.</w:t>
      </w:r>
    </w:p>
    <w:p w14:paraId="79DDDCD3" w14:textId="77777777" w:rsidR="00DA26DF" w:rsidRDefault="00DA26DF" w:rsidP="00DA26DF">
      <w:pPr>
        <w:pStyle w:val="ListBullet"/>
        <w:jc w:val="both"/>
        <w:rPr>
          <w:b/>
          <w:bCs/>
        </w:rPr>
      </w:pPr>
      <w:r>
        <w:t>Warm, sterile normal saline for irrigation.</w:t>
      </w:r>
    </w:p>
    <w:p w14:paraId="4F6D860F" w14:textId="77777777" w:rsidR="00DA26DF" w:rsidRDefault="00DA26DF" w:rsidP="00DA26DF">
      <w:pPr>
        <w:pStyle w:val="ListBullet"/>
        <w:jc w:val="both"/>
        <w:rPr>
          <w:b/>
          <w:bCs/>
        </w:rPr>
      </w:pPr>
      <w:r>
        <w:t>Pre and post procedure eye drops as prescribed:</w:t>
      </w:r>
    </w:p>
    <w:p w14:paraId="37BCCD95" w14:textId="77777777" w:rsidR="00DA26DF" w:rsidRDefault="00DA26DF" w:rsidP="00DA26DF">
      <w:pPr>
        <w:pStyle w:val="ListBullet"/>
        <w:ind w:left="852"/>
        <w:jc w:val="both"/>
        <w:rPr>
          <w:rFonts w:cs="Calibri"/>
          <w:szCs w:val="22"/>
        </w:rPr>
      </w:pPr>
      <w:r>
        <w:rPr>
          <w:rFonts w:cs="Calibri"/>
          <w:szCs w:val="22"/>
        </w:rPr>
        <w:t xml:space="preserve">Pre-surgery: </w:t>
      </w:r>
      <w:r>
        <w:t xml:space="preserve"> Cyclomydril</w:t>
      </w:r>
      <w:r>
        <w:rPr>
          <w:rFonts w:cs="Calibri"/>
        </w:rPr>
        <w:t>®</w:t>
      </w:r>
      <w:r>
        <w:t xml:space="preserve"> </w:t>
      </w:r>
      <w:r>
        <w:rPr>
          <w:rFonts w:cs="Calibri"/>
          <w:szCs w:val="22"/>
        </w:rPr>
        <w:t>(before surgery)</w:t>
      </w:r>
    </w:p>
    <w:p w14:paraId="6127A8B1" w14:textId="77777777" w:rsidR="00DA26DF" w:rsidRDefault="00DA26DF" w:rsidP="00DA26DF">
      <w:pPr>
        <w:pStyle w:val="ListBullet"/>
        <w:ind w:left="852"/>
        <w:jc w:val="both"/>
        <w:rPr>
          <w:rFonts w:cs="Calibri"/>
          <w:szCs w:val="22"/>
        </w:rPr>
      </w:pPr>
      <w:r>
        <w:rPr>
          <w:rFonts w:cs="Calibri"/>
          <w:szCs w:val="22"/>
        </w:rPr>
        <w:t>Oxybuprocaine 0.4% eye drops (just prior to commencing surgery)</w:t>
      </w:r>
    </w:p>
    <w:p w14:paraId="497F66CA" w14:textId="77777777" w:rsidR="00DA26DF" w:rsidRDefault="00DA26DF" w:rsidP="00DA26DF">
      <w:pPr>
        <w:pStyle w:val="ListBullet"/>
        <w:ind w:left="852"/>
        <w:jc w:val="both"/>
        <w:rPr>
          <w:rFonts w:cs="Calibri"/>
          <w:szCs w:val="22"/>
        </w:rPr>
      </w:pPr>
      <w:r>
        <w:rPr>
          <w:rFonts w:cs="Calibri"/>
          <w:szCs w:val="22"/>
        </w:rPr>
        <w:t>Post-surgery: Dexamethasone 0.1% every 6 hours for 5 days (after surgery)</w:t>
      </w:r>
    </w:p>
    <w:p w14:paraId="37974114" w14:textId="77777777" w:rsidR="00DA26DF" w:rsidRDefault="00DA26DF" w:rsidP="00DA26DF">
      <w:pPr>
        <w:pStyle w:val="ListBullet"/>
        <w:jc w:val="both"/>
        <w:rPr>
          <w:rFonts w:cs="Calibri"/>
          <w:szCs w:val="22"/>
        </w:rPr>
      </w:pPr>
      <w:r>
        <w:t xml:space="preserve">Morphine (and Midazolam) intravenous infusions as </w:t>
      </w:r>
      <w:bookmarkStart w:id="39" w:name="_Hlk99008870"/>
      <w:r>
        <w:t>per medical prescription</w:t>
      </w:r>
      <w:bookmarkEnd w:id="39"/>
      <w:r>
        <w:t xml:space="preserve">. </w:t>
      </w:r>
    </w:p>
    <w:p w14:paraId="40A8731C" w14:textId="77777777" w:rsidR="00DA26DF" w:rsidRDefault="00DA26DF" w:rsidP="00DA26DF">
      <w:pPr>
        <w:pStyle w:val="ListBullet"/>
        <w:jc w:val="both"/>
        <w:rPr>
          <w:rFonts w:cs="Calibri"/>
          <w:szCs w:val="22"/>
        </w:rPr>
      </w:pPr>
      <w:r>
        <w:t>Vecuronium and Fentanyl intravenous bolus doses as per medical prescription.</w:t>
      </w:r>
    </w:p>
    <w:p w14:paraId="1954C0A8" w14:textId="77777777" w:rsidR="00DA26DF" w:rsidRDefault="00DA26DF" w:rsidP="00DA26DF">
      <w:pPr>
        <w:pStyle w:val="ListBullet"/>
        <w:rPr>
          <w:rFonts w:cs="Calibri"/>
          <w:szCs w:val="22"/>
        </w:rPr>
      </w:pPr>
      <w:r>
        <w:t>Mechanical ventilator turned on and set as per neonatologist’s instructions (Refer to Respiratory Support – Invasive and Non-invasive (Neonates and Infants) Clinical Guideline).</w:t>
      </w:r>
    </w:p>
    <w:p w14:paraId="636FAB72" w14:textId="77777777" w:rsidR="00DA26DF" w:rsidRDefault="00DA26DF" w:rsidP="00DA26DF">
      <w:pPr>
        <w:pStyle w:val="ListBullet"/>
        <w:rPr>
          <w:rFonts w:cs="Calibri"/>
          <w:szCs w:val="22"/>
        </w:rPr>
      </w:pPr>
      <w:r>
        <w:lastRenderedPageBreak/>
        <w:t>Prepare pre-intubation medications (Morphine, Atropine, Suxamethonium) and intubation equipment (refer to Neonatal Resuscitation and Airway Management Guideline).</w:t>
      </w:r>
    </w:p>
    <w:p w14:paraId="4E111A04" w14:textId="77777777" w:rsidR="00DA26DF" w:rsidRDefault="00DA26DF" w:rsidP="00DA26DF">
      <w:pPr>
        <w:pStyle w:val="ListBullet"/>
        <w:rPr>
          <w:rFonts w:cs="Calibri"/>
          <w:szCs w:val="22"/>
        </w:rPr>
      </w:pPr>
      <w:r>
        <w:t>Heart rate, respiratory rate, oxygen saturation and blood pressure monitoring equipment.</w:t>
      </w:r>
    </w:p>
    <w:p w14:paraId="011FF0FC" w14:textId="77777777" w:rsidR="00DA26DF" w:rsidRDefault="00DA26DF" w:rsidP="00DA26DF">
      <w:pPr>
        <w:pStyle w:val="ListBullet"/>
        <w:rPr>
          <w:rFonts w:cs="Calibri"/>
          <w:szCs w:val="22"/>
        </w:rPr>
      </w:pPr>
      <w:r>
        <w:t>Safety Equipment:</w:t>
      </w:r>
    </w:p>
    <w:p w14:paraId="416CABBE" w14:textId="77777777" w:rsidR="00DA26DF" w:rsidRPr="00CF0C3F" w:rsidRDefault="00DA26DF" w:rsidP="00DA26DF">
      <w:pPr>
        <w:pStyle w:val="ListBullet"/>
        <w:tabs>
          <w:tab w:val="clear" w:pos="1080"/>
          <w:tab w:val="num" w:pos="1506"/>
        </w:tabs>
        <w:ind w:left="852"/>
      </w:pPr>
      <w:r w:rsidRPr="00CF0C3F">
        <w:t>Safety laser goggles</w:t>
      </w:r>
    </w:p>
    <w:p w14:paraId="01057AB6" w14:textId="77777777" w:rsidR="00DA26DF" w:rsidRPr="00CF0C3F" w:rsidRDefault="00DA26DF" w:rsidP="00DA26DF">
      <w:pPr>
        <w:pStyle w:val="ListBullet"/>
        <w:tabs>
          <w:tab w:val="clear" w:pos="1080"/>
          <w:tab w:val="num" w:pos="1506"/>
        </w:tabs>
        <w:ind w:left="852"/>
      </w:pPr>
      <w:r w:rsidRPr="00CF0C3F">
        <w:t>Non reflective instruments</w:t>
      </w:r>
    </w:p>
    <w:p w14:paraId="4A413929" w14:textId="77777777" w:rsidR="00DA26DF" w:rsidRPr="00CF0C3F" w:rsidRDefault="00DA26DF" w:rsidP="00DA26DF">
      <w:pPr>
        <w:pStyle w:val="ListBullet"/>
        <w:tabs>
          <w:tab w:val="clear" w:pos="1080"/>
          <w:tab w:val="num" w:pos="1506"/>
        </w:tabs>
        <w:ind w:left="852"/>
      </w:pPr>
      <w:r w:rsidRPr="00CF0C3F">
        <w:t>Blinds closed on windows and door closed</w:t>
      </w:r>
    </w:p>
    <w:p w14:paraId="433AB7B5" w14:textId="77777777" w:rsidR="00DA26DF" w:rsidRPr="00CF0C3F" w:rsidRDefault="00DA26DF" w:rsidP="00DA26DF">
      <w:pPr>
        <w:pStyle w:val="ListBullet"/>
        <w:tabs>
          <w:tab w:val="clear" w:pos="1080"/>
          <w:tab w:val="num" w:pos="1506"/>
        </w:tabs>
        <w:ind w:left="852"/>
      </w:pPr>
      <w:r w:rsidRPr="00CF0C3F">
        <w:t>Fire extinguisher outside door</w:t>
      </w:r>
    </w:p>
    <w:p w14:paraId="3EA66994" w14:textId="77777777" w:rsidR="00DA26DF" w:rsidRPr="00CF0C3F" w:rsidRDefault="00DA26DF" w:rsidP="00DA26DF">
      <w:pPr>
        <w:pStyle w:val="ListBullet"/>
        <w:tabs>
          <w:tab w:val="clear" w:pos="1080"/>
          <w:tab w:val="num" w:pos="1506"/>
        </w:tabs>
        <w:ind w:left="852"/>
      </w:pPr>
      <w:r w:rsidRPr="00CF0C3F">
        <w:t>Towels to wet if necessary</w:t>
      </w:r>
    </w:p>
    <w:p w14:paraId="112D2FE8" w14:textId="77777777" w:rsidR="00DA26DF" w:rsidRDefault="00DA26DF" w:rsidP="00DA26DF">
      <w:pPr>
        <w:pStyle w:val="ListBullet"/>
        <w:tabs>
          <w:tab w:val="clear" w:pos="1080"/>
          <w:tab w:val="num" w:pos="1506"/>
        </w:tabs>
        <w:ind w:left="852"/>
      </w:pPr>
      <w:r w:rsidRPr="00CF0C3F">
        <w:t>Service</w:t>
      </w:r>
      <w:r>
        <w:t xml:space="preserve"> manual</w:t>
      </w:r>
    </w:p>
    <w:p w14:paraId="0D93824B" w14:textId="77777777" w:rsidR="00DA26DF" w:rsidRDefault="00DA26DF" w:rsidP="00DA26DF">
      <w:pPr>
        <w:jc w:val="both"/>
        <w:rPr>
          <w:rFonts w:cs="Calibri"/>
          <w:szCs w:val="22"/>
        </w:rPr>
      </w:pPr>
    </w:p>
    <w:p w14:paraId="6EFA34C2" w14:textId="77777777" w:rsidR="00DA26DF" w:rsidRDefault="00DA26DF" w:rsidP="00DA26DF">
      <w:pPr>
        <w:jc w:val="both"/>
        <w:rPr>
          <w:rFonts w:cs="Calibri"/>
          <w:b/>
          <w:bCs/>
          <w:szCs w:val="22"/>
        </w:rPr>
      </w:pPr>
      <w:r>
        <w:rPr>
          <w:rFonts w:cs="Calibri"/>
          <w:b/>
          <w:bCs/>
          <w:szCs w:val="22"/>
        </w:rPr>
        <w:t>Procedure</w:t>
      </w:r>
    </w:p>
    <w:p w14:paraId="0FC6FB8D" w14:textId="77777777" w:rsidR="00DA26DF" w:rsidRDefault="00DA26DF" w:rsidP="00DA26DF">
      <w:pPr>
        <w:jc w:val="both"/>
        <w:rPr>
          <w:rFonts w:eastAsiaTheme="majorEastAsia"/>
        </w:rPr>
      </w:pPr>
      <w:bookmarkStart w:id="40" w:name="_Toc470003198"/>
    </w:p>
    <w:p w14:paraId="5FAD1A7A" w14:textId="77777777" w:rsidR="00DA26DF" w:rsidRDefault="00DA26DF" w:rsidP="00DA26DF">
      <w:pPr>
        <w:jc w:val="both"/>
        <w:rPr>
          <w:rFonts w:eastAsiaTheme="majorEastAsia"/>
          <w:u w:val="single"/>
        </w:rPr>
      </w:pPr>
      <w:r>
        <w:rPr>
          <w:rFonts w:eastAsiaTheme="majorEastAsia"/>
          <w:u w:val="single"/>
        </w:rPr>
        <w:t>Pre-Operative Care</w:t>
      </w:r>
      <w:bookmarkEnd w:id="40"/>
      <w:r>
        <w:rPr>
          <w:rFonts w:eastAsiaTheme="majorEastAsia"/>
          <w:u w:val="single"/>
        </w:rPr>
        <w:t xml:space="preserve"> </w:t>
      </w:r>
    </w:p>
    <w:p w14:paraId="0EDD9463" w14:textId="77777777" w:rsidR="00DA26DF" w:rsidRDefault="00DA26DF" w:rsidP="00DA26DF">
      <w:pPr>
        <w:numPr>
          <w:ilvl w:val="0"/>
          <w:numId w:val="19"/>
        </w:numPr>
        <w:ind w:right="-46"/>
        <w:contextualSpacing/>
        <w:rPr>
          <w:rFonts w:cs="Calibri"/>
          <w:bCs/>
          <w:szCs w:val="22"/>
        </w:rPr>
      </w:pPr>
      <w:r>
        <w:rPr>
          <w:rFonts w:cs="Calibri"/>
          <w:szCs w:val="22"/>
        </w:rPr>
        <w:t>Confirm infant identification with 3 patient identifiers as per Patient Identification and Procedure Matching Clinical Procedure.</w:t>
      </w:r>
    </w:p>
    <w:p w14:paraId="65925A2D" w14:textId="77777777" w:rsidR="00DA26DF" w:rsidRDefault="00DA26DF" w:rsidP="00DA26DF">
      <w:pPr>
        <w:numPr>
          <w:ilvl w:val="0"/>
          <w:numId w:val="19"/>
        </w:numPr>
        <w:ind w:right="-46"/>
        <w:contextualSpacing/>
        <w:rPr>
          <w:rFonts w:cs="Calibri"/>
          <w:bCs/>
          <w:szCs w:val="22"/>
        </w:rPr>
      </w:pPr>
      <w:r>
        <w:rPr>
          <w:rFonts w:cs="Calibri"/>
          <w:szCs w:val="22"/>
        </w:rPr>
        <w:t>Medical officer to ensure the parents have signed the consent form and have been notified of the reason and time of surgery (this should ideally have been done 24-48 hours before the day of the procedure).</w:t>
      </w:r>
    </w:p>
    <w:p w14:paraId="3A9A63BD" w14:textId="77777777" w:rsidR="00DA26DF" w:rsidRDefault="00DA26DF" w:rsidP="00DA26DF">
      <w:pPr>
        <w:numPr>
          <w:ilvl w:val="0"/>
          <w:numId w:val="19"/>
        </w:numPr>
        <w:ind w:right="-46"/>
        <w:contextualSpacing/>
        <w:rPr>
          <w:rFonts w:cs="Calibri"/>
          <w:bCs/>
          <w:szCs w:val="22"/>
        </w:rPr>
      </w:pPr>
      <w:r>
        <w:rPr>
          <w:rFonts w:cs="Calibri"/>
          <w:szCs w:val="22"/>
        </w:rPr>
        <w:t>Ensure the eye for surgery is clearly identified on the consent form.  If the surgery is unilateral ensure that the eye that needs the intervention is clearly identified.</w:t>
      </w:r>
    </w:p>
    <w:p w14:paraId="4FF11902" w14:textId="77777777" w:rsidR="00DA26DF" w:rsidRDefault="00DA26DF" w:rsidP="00DA26DF">
      <w:pPr>
        <w:numPr>
          <w:ilvl w:val="0"/>
          <w:numId w:val="19"/>
        </w:numPr>
        <w:ind w:right="-46"/>
        <w:contextualSpacing/>
        <w:rPr>
          <w:rFonts w:cs="Calibri"/>
          <w:bCs/>
          <w:szCs w:val="22"/>
        </w:rPr>
      </w:pPr>
      <w:r>
        <w:rPr>
          <w:rFonts w:cs="Calibri"/>
          <w:szCs w:val="22"/>
        </w:rPr>
        <w:t>Check that the consent form has been completed as per the Informed Consent (clinical) Policy</w:t>
      </w:r>
      <w:r>
        <w:t>.</w:t>
      </w:r>
    </w:p>
    <w:p w14:paraId="6F594946" w14:textId="77777777" w:rsidR="00DA26DF" w:rsidRDefault="00DA26DF" w:rsidP="00DA26DF">
      <w:pPr>
        <w:numPr>
          <w:ilvl w:val="0"/>
          <w:numId w:val="19"/>
        </w:numPr>
        <w:ind w:right="-46"/>
        <w:contextualSpacing/>
        <w:rPr>
          <w:rFonts w:cs="Calibri"/>
          <w:bCs/>
          <w:szCs w:val="22"/>
        </w:rPr>
      </w:pPr>
      <w:r>
        <w:rPr>
          <w:rFonts w:cs="Calibri"/>
          <w:szCs w:val="22"/>
        </w:rPr>
        <w:t>Infant should be fasted for four hours prior to surgery and the stomach aspirated via nasogastric tube.</w:t>
      </w:r>
      <w:r>
        <w:rPr>
          <w:rFonts w:cs="Calibri"/>
          <w:bCs/>
          <w:szCs w:val="22"/>
        </w:rPr>
        <w:t xml:space="preserve"> </w:t>
      </w:r>
    </w:p>
    <w:p w14:paraId="4F5D03AE" w14:textId="77777777" w:rsidR="00DA26DF" w:rsidRDefault="00DA26DF" w:rsidP="00DA26DF">
      <w:pPr>
        <w:numPr>
          <w:ilvl w:val="0"/>
          <w:numId w:val="19"/>
        </w:numPr>
        <w:ind w:right="-46"/>
        <w:contextualSpacing/>
        <w:rPr>
          <w:rFonts w:cs="Calibri"/>
          <w:bCs/>
          <w:szCs w:val="22"/>
        </w:rPr>
      </w:pPr>
      <w:r>
        <w:rPr>
          <w:rFonts w:cs="Calibri"/>
          <w:szCs w:val="22"/>
        </w:rPr>
        <w:t>Arrange for an intravenous access when fasting commences and start intravenous fluids.</w:t>
      </w:r>
    </w:p>
    <w:p w14:paraId="3E6310CA" w14:textId="77777777" w:rsidR="00DA26DF" w:rsidRDefault="00DA26DF" w:rsidP="00DA26DF">
      <w:pPr>
        <w:numPr>
          <w:ilvl w:val="0"/>
          <w:numId w:val="19"/>
        </w:numPr>
        <w:ind w:right="-46"/>
        <w:contextualSpacing/>
        <w:rPr>
          <w:rFonts w:cs="Calibri"/>
          <w:bCs/>
          <w:szCs w:val="22"/>
        </w:rPr>
      </w:pPr>
      <w:r>
        <w:rPr>
          <w:rFonts w:cs="Calibri"/>
          <w:szCs w:val="22"/>
        </w:rPr>
        <w:t>Withhold any oral medications unless directed otherwise.</w:t>
      </w:r>
    </w:p>
    <w:p w14:paraId="7987E268" w14:textId="77777777" w:rsidR="00DA26DF" w:rsidRDefault="00DA26DF" w:rsidP="00DA26DF">
      <w:pPr>
        <w:numPr>
          <w:ilvl w:val="0"/>
          <w:numId w:val="19"/>
        </w:numPr>
        <w:ind w:right="-46"/>
        <w:contextualSpacing/>
        <w:rPr>
          <w:rFonts w:cs="Calibri"/>
          <w:bCs/>
          <w:szCs w:val="22"/>
        </w:rPr>
      </w:pPr>
      <w:r>
        <w:rPr>
          <w:rFonts w:cs="Calibri"/>
          <w:szCs w:val="22"/>
        </w:rPr>
        <w:t>Prepare drugs for intubation (</w:t>
      </w:r>
      <w:r>
        <w:t xml:space="preserve">Morphine, Atropine, Suxamethonium), </w:t>
      </w:r>
      <w:r>
        <w:rPr>
          <w:rFonts w:cs="Calibri"/>
          <w:szCs w:val="22"/>
        </w:rPr>
        <w:t>equipment for intubation and invasive ventilation (</w:t>
      </w:r>
      <w:r>
        <w:t>refer to Neonatal Resuscitation and Airway Management Guideline).</w:t>
      </w:r>
    </w:p>
    <w:p w14:paraId="6D05A57E" w14:textId="77777777" w:rsidR="00DA26DF" w:rsidRDefault="00DA26DF" w:rsidP="00DA26DF">
      <w:pPr>
        <w:numPr>
          <w:ilvl w:val="0"/>
          <w:numId w:val="19"/>
        </w:numPr>
        <w:ind w:right="-46"/>
        <w:contextualSpacing/>
        <w:rPr>
          <w:rFonts w:cs="Calibri"/>
          <w:bCs/>
          <w:szCs w:val="22"/>
        </w:rPr>
      </w:pPr>
      <w:r>
        <w:rPr>
          <w:rFonts w:cs="Calibri"/>
          <w:szCs w:val="22"/>
        </w:rPr>
        <w:t>Prepare Morphine/Fentanyl (and Midazolam) infusions as per prescription (</w:t>
      </w:r>
      <w:r>
        <w:rPr>
          <w:rFonts w:cs="Calibri"/>
          <w:szCs w:val="24"/>
        </w:rPr>
        <w:t>Refer to the Neonatal Intensive Care Drug Manual).</w:t>
      </w:r>
    </w:p>
    <w:p w14:paraId="0CAABA67" w14:textId="77777777" w:rsidR="00DA26DF" w:rsidRDefault="00DA26DF" w:rsidP="00DA26DF">
      <w:pPr>
        <w:numPr>
          <w:ilvl w:val="0"/>
          <w:numId w:val="19"/>
        </w:numPr>
        <w:ind w:right="-46"/>
        <w:contextualSpacing/>
        <w:rPr>
          <w:rFonts w:cs="Calibri"/>
          <w:bCs/>
          <w:szCs w:val="22"/>
        </w:rPr>
      </w:pPr>
      <w:r>
        <w:rPr>
          <w:rFonts w:cs="Calibri"/>
          <w:szCs w:val="22"/>
        </w:rPr>
        <w:t>Prepare Morphine/Fentanyl and Vecuronium boluses as per prescription (</w:t>
      </w:r>
      <w:r>
        <w:rPr>
          <w:rFonts w:cs="Calibri"/>
          <w:szCs w:val="24"/>
        </w:rPr>
        <w:t>Refer to the Neonatal Intensive Care Drug Manual).</w:t>
      </w:r>
    </w:p>
    <w:p w14:paraId="0CBDBCFD" w14:textId="77777777" w:rsidR="00DA26DF" w:rsidRDefault="00DA26DF" w:rsidP="00DA26DF">
      <w:pPr>
        <w:numPr>
          <w:ilvl w:val="0"/>
          <w:numId w:val="19"/>
        </w:numPr>
        <w:ind w:right="-46"/>
        <w:contextualSpacing/>
        <w:rPr>
          <w:rFonts w:cs="Calibri"/>
          <w:bCs/>
          <w:szCs w:val="22"/>
        </w:rPr>
      </w:pPr>
      <w:r>
        <w:rPr>
          <w:rFonts w:cs="Calibri"/>
          <w:szCs w:val="24"/>
        </w:rPr>
        <w:t>Set up the NICU OT procedure room. Use Laser surgery check list (Attachment 2) for guidance:</w:t>
      </w:r>
    </w:p>
    <w:p w14:paraId="6607F8E5" w14:textId="77777777" w:rsidR="00DA26DF" w:rsidRDefault="00DA26DF" w:rsidP="00DA26DF">
      <w:pPr>
        <w:numPr>
          <w:ilvl w:val="1"/>
          <w:numId w:val="19"/>
        </w:numPr>
        <w:ind w:right="-46"/>
        <w:contextualSpacing/>
        <w:rPr>
          <w:rFonts w:cs="Calibri"/>
          <w:bCs/>
          <w:szCs w:val="22"/>
        </w:rPr>
      </w:pPr>
      <w:r>
        <w:rPr>
          <w:rFonts w:cs="Calibri"/>
          <w:szCs w:val="24"/>
        </w:rPr>
        <w:t>Laser warning sign on door</w:t>
      </w:r>
    </w:p>
    <w:p w14:paraId="5AE451DD" w14:textId="77777777" w:rsidR="00DA26DF" w:rsidRDefault="00DA26DF" w:rsidP="00DA26DF">
      <w:pPr>
        <w:numPr>
          <w:ilvl w:val="1"/>
          <w:numId w:val="19"/>
        </w:numPr>
        <w:ind w:right="-46"/>
        <w:contextualSpacing/>
        <w:rPr>
          <w:rFonts w:cs="Calibri"/>
          <w:bCs/>
          <w:szCs w:val="22"/>
        </w:rPr>
      </w:pPr>
      <w:r>
        <w:rPr>
          <w:rFonts w:cs="Calibri"/>
          <w:szCs w:val="24"/>
        </w:rPr>
        <w:t>Blinds closed</w:t>
      </w:r>
    </w:p>
    <w:p w14:paraId="042581FA" w14:textId="77777777" w:rsidR="00DA26DF" w:rsidRDefault="00DA26DF" w:rsidP="00DA26DF">
      <w:pPr>
        <w:numPr>
          <w:ilvl w:val="1"/>
          <w:numId w:val="19"/>
        </w:numPr>
        <w:ind w:right="-46"/>
        <w:contextualSpacing/>
        <w:rPr>
          <w:rFonts w:cs="Calibri"/>
          <w:bCs/>
          <w:szCs w:val="22"/>
        </w:rPr>
      </w:pPr>
      <w:r>
        <w:rPr>
          <w:rFonts w:cs="Calibri"/>
          <w:szCs w:val="24"/>
        </w:rPr>
        <w:t>Temperature set</w:t>
      </w:r>
    </w:p>
    <w:p w14:paraId="2DF7FC82" w14:textId="77777777" w:rsidR="00DA26DF" w:rsidRDefault="00DA26DF" w:rsidP="00DA26DF">
      <w:pPr>
        <w:numPr>
          <w:ilvl w:val="1"/>
          <w:numId w:val="19"/>
        </w:numPr>
        <w:ind w:right="-46"/>
        <w:contextualSpacing/>
        <w:rPr>
          <w:rFonts w:cs="Calibri"/>
          <w:bCs/>
          <w:szCs w:val="22"/>
        </w:rPr>
      </w:pPr>
      <w:r>
        <w:rPr>
          <w:rFonts w:cs="Calibri"/>
          <w:szCs w:val="24"/>
        </w:rPr>
        <w:t>Check ventilator</w:t>
      </w:r>
    </w:p>
    <w:p w14:paraId="1D9ED2E8" w14:textId="77777777" w:rsidR="00DA26DF" w:rsidRDefault="00DA26DF" w:rsidP="00DA26DF">
      <w:pPr>
        <w:numPr>
          <w:ilvl w:val="1"/>
          <w:numId w:val="19"/>
        </w:numPr>
        <w:ind w:right="-46"/>
        <w:contextualSpacing/>
        <w:rPr>
          <w:rFonts w:cs="Calibri"/>
          <w:bCs/>
          <w:szCs w:val="22"/>
        </w:rPr>
      </w:pPr>
      <w:r>
        <w:rPr>
          <w:rFonts w:cs="Calibri"/>
          <w:szCs w:val="24"/>
        </w:rPr>
        <w:t>Check infusions pumps</w:t>
      </w:r>
    </w:p>
    <w:p w14:paraId="710DD34A" w14:textId="77777777" w:rsidR="00DA26DF" w:rsidRDefault="00DA26DF" w:rsidP="00DA26DF">
      <w:pPr>
        <w:numPr>
          <w:ilvl w:val="0"/>
          <w:numId w:val="19"/>
        </w:numPr>
        <w:ind w:right="-46"/>
        <w:contextualSpacing/>
        <w:rPr>
          <w:rFonts w:cs="Calibri"/>
          <w:bCs/>
          <w:szCs w:val="22"/>
        </w:rPr>
      </w:pPr>
      <w:r>
        <w:rPr>
          <w:rFonts w:cs="Calibri"/>
          <w:szCs w:val="22"/>
        </w:rPr>
        <w:t>Collect ophthalmology equipment (see equipment list).</w:t>
      </w:r>
    </w:p>
    <w:p w14:paraId="3A6FA2E3" w14:textId="77777777" w:rsidR="00DA26DF" w:rsidRDefault="00DA26DF" w:rsidP="00DA26DF">
      <w:pPr>
        <w:numPr>
          <w:ilvl w:val="0"/>
          <w:numId w:val="19"/>
        </w:numPr>
        <w:ind w:right="-46"/>
        <w:contextualSpacing/>
        <w:rPr>
          <w:rFonts w:cs="Calibri"/>
          <w:bCs/>
          <w:szCs w:val="22"/>
        </w:rPr>
      </w:pPr>
      <w:r>
        <w:rPr>
          <w:rFonts w:cs="Calibri"/>
          <w:szCs w:val="22"/>
        </w:rPr>
        <w:lastRenderedPageBreak/>
        <w:t>Position infant on an open care centre with head easily accessible and full monitoring in situ (ECG electrodes, oxygen saturation monitoring, and blood pressure cuff).</w:t>
      </w:r>
    </w:p>
    <w:p w14:paraId="67C8B29B" w14:textId="77777777" w:rsidR="00DA26DF" w:rsidRDefault="00DA26DF" w:rsidP="00DA26DF">
      <w:pPr>
        <w:numPr>
          <w:ilvl w:val="0"/>
          <w:numId w:val="19"/>
        </w:numPr>
        <w:ind w:right="-46"/>
        <w:contextualSpacing/>
        <w:rPr>
          <w:rFonts w:cs="Calibri"/>
          <w:bCs/>
          <w:szCs w:val="22"/>
        </w:rPr>
      </w:pPr>
      <w:r>
        <w:rPr>
          <w:rFonts w:cs="Calibri"/>
          <w:szCs w:val="22"/>
        </w:rPr>
        <w:t>Ensure infant is normothermic. Put thermometer probe on infant to monitor temperature throughout the procedure.</w:t>
      </w:r>
    </w:p>
    <w:p w14:paraId="1978E3D7" w14:textId="77777777" w:rsidR="00DA26DF" w:rsidRDefault="00DA26DF" w:rsidP="00DA26DF">
      <w:pPr>
        <w:numPr>
          <w:ilvl w:val="0"/>
          <w:numId w:val="19"/>
        </w:numPr>
        <w:ind w:right="-46"/>
        <w:contextualSpacing/>
        <w:rPr>
          <w:rFonts w:cs="Calibri"/>
          <w:bCs/>
          <w:szCs w:val="22"/>
        </w:rPr>
      </w:pPr>
      <w:r>
        <w:rPr>
          <w:rFonts w:cs="Calibri"/>
          <w:szCs w:val="22"/>
        </w:rPr>
        <w:t>Perform pre-surgery procedures including intubation, commencement of invasive ventilation (Refer to Respiratory</w:t>
      </w:r>
      <w:r>
        <w:t xml:space="preserve"> Support – Invasive and Non-invasive. Neonates and Infants. Clinical Guideline) and sedation.</w:t>
      </w:r>
    </w:p>
    <w:p w14:paraId="4DC9686D" w14:textId="77777777" w:rsidR="00DA26DF" w:rsidRDefault="00DA26DF" w:rsidP="00DA26DF">
      <w:pPr>
        <w:numPr>
          <w:ilvl w:val="0"/>
          <w:numId w:val="19"/>
        </w:numPr>
        <w:ind w:right="-46"/>
        <w:contextualSpacing/>
        <w:rPr>
          <w:rFonts w:cs="Calibri"/>
          <w:bCs/>
          <w:szCs w:val="22"/>
        </w:rPr>
      </w:pPr>
      <w:r>
        <w:t>Give eye drops as prescribed:</w:t>
      </w:r>
    </w:p>
    <w:p w14:paraId="42B7F5B7" w14:textId="77777777" w:rsidR="00DA26DF" w:rsidRDefault="00DA26DF" w:rsidP="00DA26DF">
      <w:pPr>
        <w:numPr>
          <w:ilvl w:val="1"/>
          <w:numId w:val="19"/>
        </w:numPr>
        <w:ind w:right="-46"/>
        <w:contextualSpacing/>
        <w:rPr>
          <w:rFonts w:cs="Calibri"/>
          <w:bCs/>
          <w:szCs w:val="22"/>
        </w:rPr>
      </w:pPr>
      <w:r>
        <w:t xml:space="preserve">Cyclomydril eye drops. First dose 1 hour before the surgery and second dose 30 minutes prior to the surgery. </w:t>
      </w:r>
    </w:p>
    <w:p w14:paraId="265A3856" w14:textId="77777777" w:rsidR="00DA26DF" w:rsidRDefault="00DA26DF" w:rsidP="00DA26DF">
      <w:pPr>
        <w:numPr>
          <w:ilvl w:val="1"/>
          <w:numId w:val="19"/>
        </w:numPr>
        <w:ind w:right="-46"/>
        <w:contextualSpacing/>
        <w:rPr>
          <w:rFonts w:cs="Calibri"/>
          <w:bCs/>
          <w:szCs w:val="22"/>
        </w:rPr>
      </w:pPr>
      <w:r>
        <w:t>Oxybuprocaine 0.4% eye drops just prior to the surgery.</w:t>
      </w:r>
    </w:p>
    <w:p w14:paraId="6E300053" w14:textId="77777777" w:rsidR="00DA26DF" w:rsidRDefault="00DA26DF" w:rsidP="00DA26DF">
      <w:pPr>
        <w:numPr>
          <w:ilvl w:val="0"/>
          <w:numId w:val="19"/>
        </w:numPr>
        <w:ind w:right="-46"/>
        <w:contextualSpacing/>
        <w:rPr>
          <w:rFonts w:cs="Calibri"/>
          <w:bCs/>
          <w:szCs w:val="22"/>
        </w:rPr>
      </w:pPr>
      <w:r>
        <w:rPr>
          <w:rFonts w:cs="Calibri"/>
          <w:szCs w:val="22"/>
        </w:rPr>
        <w:t>Check all equipment is working and ready to be used and ophthalmologist nearby, prior to anaesthetising the infant.</w:t>
      </w:r>
    </w:p>
    <w:p w14:paraId="42895C20" w14:textId="77777777" w:rsidR="00DA26DF" w:rsidRDefault="00DA26DF" w:rsidP="00DA26DF">
      <w:pPr>
        <w:numPr>
          <w:ilvl w:val="0"/>
          <w:numId w:val="19"/>
        </w:numPr>
        <w:ind w:right="-46"/>
        <w:contextualSpacing/>
        <w:rPr>
          <w:rFonts w:cs="Calibri"/>
          <w:bCs/>
          <w:szCs w:val="22"/>
        </w:rPr>
      </w:pPr>
      <w:r>
        <w:rPr>
          <w:rFonts w:cs="Calibri"/>
          <w:szCs w:val="22"/>
        </w:rPr>
        <w:t>When infant is intubated, ventilated, sedated, and the clinical condition is stable, the procedure is ready to begin.</w:t>
      </w:r>
    </w:p>
    <w:p w14:paraId="2AA007BA" w14:textId="77777777" w:rsidR="00DA26DF" w:rsidRDefault="00DA26DF" w:rsidP="00DA26DF">
      <w:pPr>
        <w:numPr>
          <w:ilvl w:val="0"/>
          <w:numId w:val="19"/>
        </w:numPr>
        <w:ind w:right="-46"/>
        <w:contextualSpacing/>
        <w:rPr>
          <w:rFonts w:cs="Calibri"/>
          <w:bCs/>
          <w:szCs w:val="22"/>
        </w:rPr>
      </w:pPr>
      <w:r>
        <w:rPr>
          <w:rFonts w:cs="Calibri"/>
          <w:bCs/>
          <w:szCs w:val="22"/>
        </w:rPr>
        <w:t>Neonatologist/Neonatal Advanced Trainee, Ophthalmologist and NICU nurse to be present in the procedure room prior and during the surgery.</w:t>
      </w:r>
    </w:p>
    <w:p w14:paraId="585524B7" w14:textId="77777777" w:rsidR="00DA26DF" w:rsidRDefault="00DA26DF" w:rsidP="00DA26DF">
      <w:pPr>
        <w:ind w:right="-46"/>
        <w:rPr>
          <w:rFonts w:cs="Calibri"/>
          <w:b/>
          <w:bCs/>
          <w:sz w:val="22"/>
          <w:szCs w:val="22"/>
        </w:rPr>
      </w:pPr>
    </w:p>
    <w:p w14:paraId="556E5885" w14:textId="77777777" w:rsidR="00DA26DF" w:rsidRDefault="00DA26DF" w:rsidP="00DA26DF">
      <w:pPr>
        <w:jc w:val="both"/>
        <w:rPr>
          <w:rFonts w:eastAsiaTheme="majorEastAsia"/>
          <w:u w:val="single"/>
        </w:rPr>
      </w:pPr>
      <w:bookmarkStart w:id="41" w:name="_Toc470003199"/>
      <w:r>
        <w:rPr>
          <w:rFonts w:eastAsiaTheme="majorEastAsia"/>
          <w:u w:val="single"/>
        </w:rPr>
        <w:t>During the Procedure</w:t>
      </w:r>
      <w:bookmarkEnd w:id="41"/>
    </w:p>
    <w:p w14:paraId="0546D092" w14:textId="77777777" w:rsidR="00DA26DF" w:rsidRPr="008B6D6A" w:rsidRDefault="00DA26DF" w:rsidP="00DA26DF">
      <w:pPr>
        <w:pStyle w:val="ListParagraph"/>
        <w:numPr>
          <w:ilvl w:val="0"/>
          <w:numId w:val="29"/>
        </w:numPr>
        <w:rPr>
          <w:rFonts w:eastAsiaTheme="majorEastAsia" w:cstheme="majorBidi"/>
          <w:szCs w:val="26"/>
        </w:rPr>
      </w:pPr>
      <w:r>
        <w:t>Perform team time-out immediately prior to commencement of procedure.</w:t>
      </w:r>
    </w:p>
    <w:p w14:paraId="08BC13E2" w14:textId="77777777" w:rsidR="00DA26DF" w:rsidRPr="008B6D6A" w:rsidRDefault="00DA26DF" w:rsidP="00DA26DF">
      <w:pPr>
        <w:pStyle w:val="ListParagraph"/>
        <w:numPr>
          <w:ilvl w:val="0"/>
          <w:numId w:val="29"/>
        </w:numPr>
        <w:rPr>
          <w:rFonts w:eastAsiaTheme="majorEastAsia" w:cstheme="majorBidi"/>
          <w:szCs w:val="26"/>
        </w:rPr>
      </w:pPr>
      <w:r>
        <w:t>During the procedure ensure that all safety practices are adhered to:</w:t>
      </w:r>
    </w:p>
    <w:p w14:paraId="32538A56" w14:textId="77777777" w:rsidR="00DA26DF" w:rsidRPr="008B6D6A" w:rsidRDefault="00DA26DF" w:rsidP="00DA26DF">
      <w:pPr>
        <w:pStyle w:val="ListParagraph"/>
        <w:numPr>
          <w:ilvl w:val="1"/>
          <w:numId w:val="29"/>
        </w:numPr>
        <w:rPr>
          <w:rFonts w:eastAsiaTheme="majorEastAsia" w:cstheme="majorBidi"/>
          <w:szCs w:val="26"/>
        </w:rPr>
      </w:pPr>
      <w:r>
        <w:t>Door into theatre must be always closed</w:t>
      </w:r>
    </w:p>
    <w:p w14:paraId="49EED8C9" w14:textId="77777777" w:rsidR="00DA26DF" w:rsidRPr="008B6D6A" w:rsidRDefault="00DA26DF" w:rsidP="00DA26DF">
      <w:pPr>
        <w:pStyle w:val="ListParagraph"/>
        <w:numPr>
          <w:ilvl w:val="1"/>
          <w:numId w:val="29"/>
        </w:numPr>
        <w:rPr>
          <w:rFonts w:eastAsiaTheme="majorEastAsia" w:cstheme="majorBidi"/>
          <w:szCs w:val="26"/>
        </w:rPr>
      </w:pPr>
      <w:r>
        <w:t>Blinds on windows must be closed and ensure there are no gaps.</w:t>
      </w:r>
    </w:p>
    <w:p w14:paraId="6AFF8529" w14:textId="77777777" w:rsidR="00DA26DF" w:rsidRPr="008B6D6A" w:rsidRDefault="00DA26DF" w:rsidP="00DA26DF">
      <w:pPr>
        <w:pStyle w:val="ListParagraph"/>
        <w:numPr>
          <w:ilvl w:val="1"/>
          <w:numId w:val="29"/>
        </w:numPr>
        <w:rPr>
          <w:rFonts w:eastAsiaTheme="majorEastAsia" w:cstheme="majorBidi"/>
          <w:szCs w:val="26"/>
        </w:rPr>
      </w:pPr>
      <w:r>
        <w:t>All persons in and entering room wear protective safety goggles.</w:t>
      </w:r>
    </w:p>
    <w:p w14:paraId="67A4768B" w14:textId="77777777" w:rsidR="00DA26DF" w:rsidRDefault="00DA26DF" w:rsidP="00DA26DF">
      <w:pPr>
        <w:numPr>
          <w:ilvl w:val="0"/>
          <w:numId w:val="29"/>
        </w:numPr>
        <w:ind w:right="-46"/>
        <w:contextualSpacing/>
        <w:rPr>
          <w:rFonts w:cs="Calibri"/>
          <w:szCs w:val="22"/>
        </w:rPr>
      </w:pPr>
      <w:r>
        <w:rPr>
          <w:rFonts w:cs="Calibri"/>
          <w:szCs w:val="22"/>
        </w:rPr>
        <w:t>During the procedure the neonatal nurse will irrigate the infant’s eyeball with warm normal saline as directed by the ophthalmologist to keep the cornea moist. Further dilating drops may be instilled as requested by the ophthalmologist.</w:t>
      </w:r>
    </w:p>
    <w:p w14:paraId="2B64AE0E" w14:textId="77777777" w:rsidR="00DA26DF" w:rsidRDefault="00DA26DF" w:rsidP="00DA26DF">
      <w:pPr>
        <w:numPr>
          <w:ilvl w:val="0"/>
          <w:numId w:val="29"/>
        </w:numPr>
        <w:ind w:right="-46"/>
        <w:contextualSpacing/>
        <w:rPr>
          <w:rFonts w:cs="Calibri"/>
          <w:szCs w:val="22"/>
        </w:rPr>
      </w:pPr>
      <w:r>
        <w:rPr>
          <w:rFonts w:cs="Calibri"/>
          <w:szCs w:val="22"/>
        </w:rPr>
        <w:t>Continuous monitoring of heart rate, respiratory rate, oxygen saturations and blood pressure.</w:t>
      </w:r>
    </w:p>
    <w:p w14:paraId="507616B7" w14:textId="77777777" w:rsidR="00DA26DF" w:rsidRDefault="00DA26DF" w:rsidP="00DA26DF">
      <w:pPr>
        <w:numPr>
          <w:ilvl w:val="0"/>
          <w:numId w:val="29"/>
        </w:numPr>
        <w:ind w:right="-46"/>
        <w:contextualSpacing/>
        <w:rPr>
          <w:rFonts w:cs="Calibri"/>
          <w:szCs w:val="22"/>
        </w:rPr>
      </w:pPr>
      <w:r>
        <w:rPr>
          <w:rFonts w:cs="Calibri"/>
          <w:szCs w:val="22"/>
        </w:rPr>
        <w:t>Record vital signs every five minutes throughout the procedure on the Laser Surgery for ROP form (Clinical Forms Register number 45315).</w:t>
      </w:r>
    </w:p>
    <w:p w14:paraId="5D525D32" w14:textId="77777777" w:rsidR="00DA26DF" w:rsidRDefault="00DA26DF" w:rsidP="00DA26DF">
      <w:pPr>
        <w:numPr>
          <w:ilvl w:val="0"/>
          <w:numId w:val="29"/>
        </w:numPr>
        <w:ind w:right="-46"/>
        <w:contextualSpacing/>
        <w:rPr>
          <w:rFonts w:cs="Calibri"/>
          <w:szCs w:val="22"/>
        </w:rPr>
      </w:pPr>
      <w:r>
        <w:rPr>
          <w:rFonts w:cs="Calibri"/>
          <w:szCs w:val="22"/>
        </w:rPr>
        <w:t>Ensure adequate analgesia and muscle relaxation with Fentanyl/Morphine boluses, and Vecuronium boluses.</w:t>
      </w:r>
    </w:p>
    <w:p w14:paraId="3BCE2486" w14:textId="77777777" w:rsidR="00DA26DF" w:rsidRDefault="00DA26DF" w:rsidP="00DA26DF">
      <w:pPr>
        <w:numPr>
          <w:ilvl w:val="0"/>
          <w:numId w:val="29"/>
        </w:numPr>
        <w:ind w:right="-46"/>
        <w:contextualSpacing/>
        <w:rPr>
          <w:rFonts w:cs="Calibri"/>
          <w:szCs w:val="22"/>
        </w:rPr>
      </w:pPr>
      <w:r>
        <w:rPr>
          <w:rFonts w:cs="Calibri"/>
          <w:szCs w:val="22"/>
        </w:rPr>
        <w:t>At the end of the procedure instil post procedure eye drops:</w:t>
      </w:r>
    </w:p>
    <w:p w14:paraId="6E5C0EF4" w14:textId="77777777" w:rsidR="00DA26DF" w:rsidRDefault="00DA26DF" w:rsidP="00DA26DF">
      <w:pPr>
        <w:numPr>
          <w:ilvl w:val="1"/>
          <w:numId w:val="20"/>
        </w:numPr>
        <w:ind w:right="-46"/>
        <w:contextualSpacing/>
        <w:rPr>
          <w:rFonts w:cs="Calibri"/>
          <w:szCs w:val="22"/>
        </w:rPr>
      </w:pPr>
      <w:r>
        <w:rPr>
          <w:rFonts w:cs="Calibri"/>
          <w:szCs w:val="22"/>
        </w:rPr>
        <w:t>Dexamethasone 0.1% immediately post-surgery (to be continued for 5 days)</w:t>
      </w:r>
    </w:p>
    <w:p w14:paraId="5CB6A485" w14:textId="77777777" w:rsidR="00DA26DF" w:rsidRDefault="00DA26DF" w:rsidP="00DA26DF">
      <w:pPr>
        <w:numPr>
          <w:ilvl w:val="0"/>
          <w:numId w:val="29"/>
        </w:numPr>
        <w:ind w:right="-46"/>
        <w:contextualSpacing/>
        <w:rPr>
          <w:rFonts w:cs="Calibri"/>
          <w:szCs w:val="22"/>
        </w:rPr>
      </w:pPr>
      <w:r>
        <w:rPr>
          <w:rFonts w:cs="Calibri"/>
          <w:szCs w:val="22"/>
        </w:rPr>
        <w:t>Place all bar codes from sterile equipment in the infant’s case notes.</w:t>
      </w:r>
    </w:p>
    <w:p w14:paraId="65D26226" w14:textId="77777777" w:rsidR="00DA26DF" w:rsidRDefault="00DA26DF" w:rsidP="00DA26DF">
      <w:pPr>
        <w:numPr>
          <w:ilvl w:val="0"/>
          <w:numId w:val="29"/>
        </w:numPr>
        <w:ind w:right="-46"/>
        <w:contextualSpacing/>
        <w:rPr>
          <w:rFonts w:cs="Calibri"/>
          <w:szCs w:val="22"/>
        </w:rPr>
      </w:pPr>
      <w:r>
        <w:rPr>
          <w:rFonts w:cs="Calibri"/>
          <w:szCs w:val="22"/>
        </w:rPr>
        <w:t>Parents should be informed that the procedure is completed, the outcome and the follow-up details.</w:t>
      </w:r>
    </w:p>
    <w:p w14:paraId="530C31DB" w14:textId="77777777" w:rsidR="00DA26DF" w:rsidRDefault="00DA26DF" w:rsidP="00DA26DF">
      <w:pPr>
        <w:ind w:right="-46"/>
        <w:jc w:val="both"/>
        <w:rPr>
          <w:rFonts w:cs="Calibri"/>
          <w:b/>
          <w:bCs/>
          <w:szCs w:val="22"/>
        </w:rPr>
      </w:pPr>
    </w:p>
    <w:p w14:paraId="15E18789" w14:textId="77777777" w:rsidR="00DA26DF" w:rsidRDefault="00DA26DF" w:rsidP="00DA26DF">
      <w:pPr>
        <w:jc w:val="both"/>
        <w:rPr>
          <w:rFonts w:eastAsiaTheme="majorEastAsia"/>
          <w:u w:val="single"/>
        </w:rPr>
      </w:pPr>
      <w:bookmarkStart w:id="42" w:name="_Toc470003200"/>
      <w:r>
        <w:rPr>
          <w:rFonts w:eastAsiaTheme="majorEastAsia"/>
          <w:u w:val="single"/>
        </w:rPr>
        <w:t>Post-Operative Care</w:t>
      </w:r>
      <w:bookmarkEnd w:id="42"/>
    </w:p>
    <w:p w14:paraId="0819589B" w14:textId="77777777" w:rsidR="00DA26DF" w:rsidRDefault="00DA26DF" w:rsidP="00DA26DF">
      <w:pPr>
        <w:numPr>
          <w:ilvl w:val="0"/>
          <w:numId w:val="21"/>
        </w:numPr>
        <w:ind w:right="-46"/>
        <w:rPr>
          <w:rFonts w:cs="Calibri"/>
          <w:bCs/>
          <w:szCs w:val="22"/>
        </w:rPr>
      </w:pPr>
      <w:r>
        <w:rPr>
          <w:rFonts w:cs="Calibri"/>
          <w:bCs/>
          <w:szCs w:val="22"/>
        </w:rPr>
        <w:t>Pain management:</w:t>
      </w:r>
    </w:p>
    <w:p w14:paraId="4F68F0E0" w14:textId="77777777" w:rsidR="00DA26DF" w:rsidRDefault="00DA26DF" w:rsidP="00DA26DF">
      <w:pPr>
        <w:numPr>
          <w:ilvl w:val="1"/>
          <w:numId w:val="21"/>
        </w:numPr>
        <w:ind w:right="-46"/>
        <w:rPr>
          <w:rFonts w:cs="Calibri"/>
          <w:bCs/>
          <w:szCs w:val="22"/>
        </w:rPr>
      </w:pPr>
      <w:r>
        <w:rPr>
          <w:rFonts w:cs="Calibri"/>
          <w:bCs/>
          <w:szCs w:val="22"/>
        </w:rPr>
        <w:t xml:space="preserve">Attend to pain scoring - expect moderate pain for first 24hrs. </w:t>
      </w:r>
    </w:p>
    <w:p w14:paraId="07ED8E8E" w14:textId="77777777" w:rsidR="00DA26DF" w:rsidRDefault="00DA26DF" w:rsidP="00DA26DF">
      <w:pPr>
        <w:numPr>
          <w:ilvl w:val="1"/>
          <w:numId w:val="21"/>
        </w:numPr>
        <w:ind w:right="-46"/>
        <w:rPr>
          <w:rFonts w:cs="Calibri"/>
          <w:bCs/>
          <w:szCs w:val="22"/>
        </w:rPr>
      </w:pPr>
      <w:r>
        <w:rPr>
          <w:rFonts w:cs="Calibri"/>
          <w:bCs/>
          <w:szCs w:val="22"/>
        </w:rPr>
        <w:t>Maintain pain relief according to infant pain scores with Paracetamol (oral/IV) regularly or PR as prescribed (refer to Neonatal Routine Care Clinical Guideline for Pain Assessment and Management in Neonates).</w:t>
      </w:r>
    </w:p>
    <w:p w14:paraId="3F829482" w14:textId="77777777" w:rsidR="00DA26DF" w:rsidRDefault="00DA26DF" w:rsidP="00DA26DF">
      <w:pPr>
        <w:numPr>
          <w:ilvl w:val="0"/>
          <w:numId w:val="21"/>
        </w:numPr>
        <w:ind w:right="-46"/>
        <w:rPr>
          <w:rFonts w:cs="Calibri"/>
          <w:bCs/>
          <w:szCs w:val="22"/>
        </w:rPr>
      </w:pPr>
      <w:r>
        <w:rPr>
          <w:rFonts w:cs="Calibri"/>
          <w:bCs/>
          <w:szCs w:val="22"/>
        </w:rPr>
        <w:lastRenderedPageBreak/>
        <w:t>The infant will require instillation of Dexamethasone 0.1% eye drops for 5 days post-surgery.</w:t>
      </w:r>
    </w:p>
    <w:p w14:paraId="0F881E8A" w14:textId="77777777" w:rsidR="00DA26DF" w:rsidRDefault="00DA26DF" w:rsidP="00DA26DF">
      <w:pPr>
        <w:numPr>
          <w:ilvl w:val="0"/>
          <w:numId w:val="21"/>
        </w:numPr>
        <w:ind w:right="-46"/>
        <w:rPr>
          <w:rFonts w:cs="Calibri"/>
          <w:bCs/>
          <w:szCs w:val="22"/>
        </w:rPr>
      </w:pPr>
      <w:r>
        <w:rPr>
          <w:rFonts w:cs="Calibri"/>
          <w:bCs/>
          <w:szCs w:val="22"/>
        </w:rPr>
        <w:t xml:space="preserve">Instil normal saline eye drops 2-4 hourly for 24 hours. </w:t>
      </w:r>
    </w:p>
    <w:p w14:paraId="74084967" w14:textId="77777777" w:rsidR="00DA26DF" w:rsidRDefault="00DA26DF" w:rsidP="00DA26DF">
      <w:pPr>
        <w:numPr>
          <w:ilvl w:val="0"/>
          <w:numId w:val="21"/>
        </w:numPr>
        <w:ind w:right="-46"/>
        <w:rPr>
          <w:rFonts w:cs="Calibri"/>
          <w:szCs w:val="22"/>
        </w:rPr>
      </w:pPr>
      <w:r>
        <w:rPr>
          <w:rFonts w:cs="Calibri"/>
          <w:szCs w:val="22"/>
        </w:rPr>
        <w:t xml:space="preserve">Continuous monitoring of heart rate, respiratory rate, oxygen saturations and blood pressure hourly until extubation or for a minimum of 4 hours if extubated immediately post-surgery. </w:t>
      </w:r>
    </w:p>
    <w:p w14:paraId="7CF4FA3D" w14:textId="77777777" w:rsidR="00DA26DF" w:rsidRDefault="00DA26DF" w:rsidP="00DA26DF">
      <w:pPr>
        <w:numPr>
          <w:ilvl w:val="0"/>
          <w:numId w:val="21"/>
        </w:numPr>
        <w:ind w:right="-46"/>
        <w:rPr>
          <w:rFonts w:cs="Calibri"/>
          <w:szCs w:val="22"/>
        </w:rPr>
      </w:pPr>
      <w:r>
        <w:rPr>
          <w:rFonts w:cs="Calibri"/>
          <w:szCs w:val="22"/>
        </w:rPr>
        <w:t xml:space="preserve">Wean ventilation </w:t>
      </w:r>
      <w:r>
        <w:rPr>
          <w:rFonts w:cs="Calibri"/>
          <w:bCs/>
          <w:szCs w:val="22"/>
        </w:rPr>
        <w:t>according to respiratory effort and blood gases.</w:t>
      </w:r>
    </w:p>
    <w:p w14:paraId="5D30DFE2" w14:textId="77777777" w:rsidR="00DA26DF" w:rsidRDefault="00DA26DF" w:rsidP="00DA26DF">
      <w:pPr>
        <w:numPr>
          <w:ilvl w:val="0"/>
          <w:numId w:val="21"/>
        </w:numPr>
        <w:ind w:right="-46"/>
        <w:rPr>
          <w:rFonts w:cs="Calibri"/>
          <w:bCs/>
          <w:szCs w:val="22"/>
        </w:rPr>
      </w:pPr>
      <w:r>
        <w:rPr>
          <w:rFonts w:cs="Calibri"/>
          <w:bCs/>
          <w:szCs w:val="22"/>
        </w:rPr>
        <w:t>Extubate infant as per neonatologist instructions.</w:t>
      </w:r>
    </w:p>
    <w:p w14:paraId="3709C655" w14:textId="77777777" w:rsidR="00DA26DF" w:rsidRDefault="00DA26DF" w:rsidP="00DA26DF">
      <w:pPr>
        <w:numPr>
          <w:ilvl w:val="0"/>
          <w:numId w:val="21"/>
        </w:numPr>
        <w:ind w:right="-46"/>
        <w:rPr>
          <w:rFonts w:cs="Calibri"/>
          <w:szCs w:val="22"/>
        </w:rPr>
      </w:pPr>
      <w:r>
        <w:rPr>
          <w:rFonts w:cs="Calibri"/>
          <w:szCs w:val="22"/>
        </w:rPr>
        <w:t>Continuous monitoring of heart rate, respiratory rate, and oxygen saturations for at least 24 hours following extubation.</w:t>
      </w:r>
    </w:p>
    <w:p w14:paraId="0D0A6D92" w14:textId="77777777" w:rsidR="00DA26DF" w:rsidRDefault="00DA26DF" w:rsidP="00DA26DF">
      <w:pPr>
        <w:numPr>
          <w:ilvl w:val="0"/>
          <w:numId w:val="21"/>
        </w:numPr>
        <w:ind w:right="-46"/>
        <w:rPr>
          <w:rFonts w:cs="Calibri"/>
          <w:bCs/>
          <w:szCs w:val="22"/>
        </w:rPr>
      </w:pPr>
      <w:r>
        <w:rPr>
          <w:rFonts w:cs="Calibri"/>
          <w:bCs/>
          <w:szCs w:val="22"/>
        </w:rPr>
        <w:t>Assess infant’s eye(s) for signs of infection, swelling or discharge 4-6hrly.</w:t>
      </w:r>
    </w:p>
    <w:p w14:paraId="641A207A" w14:textId="77777777" w:rsidR="00DA26DF" w:rsidRDefault="00DA26DF" w:rsidP="00DA26DF">
      <w:pPr>
        <w:numPr>
          <w:ilvl w:val="0"/>
          <w:numId w:val="21"/>
        </w:numPr>
        <w:ind w:right="-46"/>
        <w:rPr>
          <w:rFonts w:cs="Calibri"/>
          <w:bCs/>
          <w:szCs w:val="22"/>
        </w:rPr>
      </w:pPr>
      <w:r>
        <w:rPr>
          <w:rFonts w:cs="Calibri"/>
          <w:bCs/>
          <w:szCs w:val="22"/>
        </w:rPr>
        <w:t>Position comfortably in a quiet environment with dim lighting.</w:t>
      </w:r>
    </w:p>
    <w:p w14:paraId="595CC920" w14:textId="77777777" w:rsidR="00DA26DF" w:rsidRDefault="00DA26DF" w:rsidP="00DA26DF">
      <w:pPr>
        <w:numPr>
          <w:ilvl w:val="0"/>
          <w:numId w:val="21"/>
        </w:numPr>
        <w:ind w:right="-46"/>
        <w:rPr>
          <w:rFonts w:cs="Calibri"/>
          <w:bCs/>
          <w:szCs w:val="22"/>
        </w:rPr>
      </w:pPr>
      <w:r>
        <w:rPr>
          <w:rFonts w:cs="Calibri"/>
          <w:bCs/>
          <w:szCs w:val="22"/>
        </w:rPr>
        <w:t>Introduce feeds as per neonatologist instructions.</w:t>
      </w:r>
    </w:p>
    <w:p w14:paraId="579CC48A" w14:textId="77777777" w:rsidR="00DA26DF" w:rsidRDefault="00DA26DF" w:rsidP="00DA26DF">
      <w:pPr>
        <w:numPr>
          <w:ilvl w:val="0"/>
          <w:numId w:val="21"/>
        </w:numPr>
        <w:ind w:right="-46"/>
        <w:rPr>
          <w:rFonts w:cs="Calibri"/>
          <w:bCs/>
          <w:szCs w:val="22"/>
        </w:rPr>
      </w:pPr>
      <w:r>
        <w:rPr>
          <w:rFonts w:cs="Calibri"/>
          <w:bCs/>
          <w:szCs w:val="22"/>
        </w:rPr>
        <w:t>Parents should be encouraged to visit and provide care as infant’s condition allows.</w:t>
      </w:r>
    </w:p>
    <w:p w14:paraId="342CBBE6" w14:textId="77777777" w:rsidR="00DA26DF" w:rsidRDefault="00DA26DF" w:rsidP="00DA26DF">
      <w:pPr>
        <w:numPr>
          <w:ilvl w:val="0"/>
          <w:numId w:val="21"/>
        </w:numPr>
        <w:ind w:right="-46"/>
        <w:rPr>
          <w:rFonts w:cs="Calibri"/>
          <w:bCs/>
          <w:szCs w:val="22"/>
        </w:rPr>
      </w:pPr>
      <w:r>
        <w:rPr>
          <w:rFonts w:cs="Calibri"/>
          <w:bCs/>
          <w:szCs w:val="24"/>
        </w:rPr>
        <w:t>Document care provided in:</w:t>
      </w:r>
    </w:p>
    <w:p w14:paraId="33313142" w14:textId="77777777" w:rsidR="00DA26DF" w:rsidRDefault="00DA26DF" w:rsidP="00DA26DF">
      <w:pPr>
        <w:numPr>
          <w:ilvl w:val="1"/>
          <w:numId w:val="21"/>
        </w:numPr>
        <w:ind w:right="-46"/>
        <w:rPr>
          <w:rFonts w:cs="Calibri"/>
          <w:bCs/>
          <w:szCs w:val="24"/>
        </w:rPr>
      </w:pPr>
      <w:r>
        <w:rPr>
          <w:rFonts w:cs="Calibri"/>
          <w:bCs/>
          <w:szCs w:val="24"/>
        </w:rPr>
        <w:t>Progress notes</w:t>
      </w:r>
    </w:p>
    <w:p w14:paraId="013B8E7E" w14:textId="77777777" w:rsidR="00DA26DF" w:rsidRDefault="00DA26DF" w:rsidP="00DA26DF">
      <w:pPr>
        <w:numPr>
          <w:ilvl w:val="1"/>
          <w:numId w:val="21"/>
        </w:numPr>
        <w:ind w:right="-46"/>
        <w:rPr>
          <w:rFonts w:cs="Calibri"/>
          <w:bCs/>
          <w:szCs w:val="24"/>
        </w:rPr>
      </w:pPr>
      <w:r>
        <w:rPr>
          <w:rFonts w:cs="Calibri"/>
          <w:bCs/>
          <w:szCs w:val="24"/>
        </w:rPr>
        <w:t>Nursing observation flow chart</w:t>
      </w:r>
    </w:p>
    <w:p w14:paraId="64D61F42" w14:textId="77777777" w:rsidR="00DA26DF" w:rsidRDefault="00DA26DF" w:rsidP="00DA26DF">
      <w:pPr>
        <w:numPr>
          <w:ilvl w:val="1"/>
          <w:numId w:val="21"/>
        </w:numPr>
        <w:ind w:right="-46"/>
        <w:rPr>
          <w:rFonts w:cs="Calibri"/>
          <w:bCs/>
          <w:szCs w:val="24"/>
        </w:rPr>
      </w:pPr>
      <w:r>
        <w:rPr>
          <w:rFonts w:cs="Calibri"/>
          <w:bCs/>
          <w:szCs w:val="24"/>
        </w:rPr>
        <w:t>Laser surgery/ophthalmic record chart</w:t>
      </w:r>
    </w:p>
    <w:p w14:paraId="057A1C9E" w14:textId="77777777" w:rsidR="00DA26DF" w:rsidRDefault="00DA26DF" w:rsidP="00DA26DF"/>
    <w:p w14:paraId="38A89F15" w14:textId="77777777" w:rsidR="00DA26DF" w:rsidRDefault="00DA26DF" w:rsidP="00DA26DF">
      <w:pPr>
        <w:rPr>
          <w:rFonts w:eastAsiaTheme="majorEastAsia" w:cstheme="majorBidi"/>
          <w:szCs w:val="26"/>
          <w:u w:val="single"/>
        </w:rPr>
      </w:pPr>
      <w:bookmarkStart w:id="43" w:name="_Toc470003201"/>
      <w:r>
        <w:rPr>
          <w:rFonts w:eastAsiaTheme="majorEastAsia" w:cstheme="majorBidi"/>
          <w:szCs w:val="26"/>
          <w:u w:val="single"/>
        </w:rPr>
        <w:t>Prior to Discharge</w:t>
      </w:r>
      <w:bookmarkEnd w:id="43"/>
      <w:r>
        <w:rPr>
          <w:rFonts w:eastAsiaTheme="majorEastAsia" w:cstheme="majorBidi"/>
          <w:szCs w:val="26"/>
          <w:u w:val="single"/>
        </w:rPr>
        <w:t xml:space="preserve"> </w:t>
      </w:r>
    </w:p>
    <w:p w14:paraId="37EBBF9F" w14:textId="77777777" w:rsidR="00DA26DF" w:rsidRPr="003561EA" w:rsidRDefault="00DA26DF" w:rsidP="00DA26DF">
      <w:pPr>
        <w:pStyle w:val="ListParagraph"/>
        <w:numPr>
          <w:ilvl w:val="0"/>
          <w:numId w:val="22"/>
        </w:numPr>
        <w:rPr>
          <w:sz w:val="22"/>
          <w:szCs w:val="22"/>
        </w:rPr>
      </w:pPr>
      <w:r>
        <w:t>Ensure follow-up has been arranged with the ophthalmologist.</w:t>
      </w:r>
    </w:p>
    <w:p w14:paraId="6A230C2D" w14:textId="77777777" w:rsidR="00DA26DF" w:rsidRDefault="00DA26DF" w:rsidP="00DA26DF">
      <w:pPr>
        <w:pStyle w:val="ListParagraph"/>
        <w:ind w:left="360"/>
        <w:rPr>
          <w:sz w:val="22"/>
          <w:szCs w:val="22"/>
        </w:rPr>
      </w:pPr>
    </w:p>
    <w:p w14:paraId="5D971D3F" w14:textId="77777777" w:rsidR="00DA26DF" w:rsidRPr="003561EA" w:rsidRDefault="00DA26DF" w:rsidP="00DA26DF">
      <w:pPr>
        <w:jc w:val="right"/>
        <w:rPr>
          <w:rFonts w:cs="Arial"/>
          <w:i/>
          <w:color w:val="0000FF"/>
          <w:szCs w:val="24"/>
          <w:u w:val="single"/>
        </w:rPr>
      </w:pPr>
      <w:hyperlink r:id="rId16" w:anchor="Contents" w:history="1">
        <w:r>
          <w:rPr>
            <w:rStyle w:val="Hyperlink"/>
            <w:i/>
            <w:szCs w:val="24"/>
          </w:rPr>
          <w:t>Back to Table of Contents</w:t>
        </w:r>
      </w:hyperlink>
    </w:p>
    <w:tbl>
      <w:tblPr>
        <w:tblpPr w:leftFromText="180" w:rightFromText="180" w:bottomFromText="200" w:vertAnchor="text" w:horzAnchor="margin" w:tblpX="108" w:tblpY="181"/>
        <w:tblW w:w="9158" w:type="dxa"/>
        <w:tblLook w:val="04A0" w:firstRow="1" w:lastRow="0" w:firstColumn="1" w:lastColumn="0" w:noHBand="0" w:noVBand="1"/>
      </w:tblPr>
      <w:tblGrid>
        <w:gridCol w:w="9158"/>
      </w:tblGrid>
      <w:tr w:rsidR="00DA26DF" w14:paraId="722C62A4" w14:textId="77777777" w:rsidTr="00EC2A35">
        <w:trPr>
          <w:cantSplit/>
          <w:trHeight w:val="285"/>
        </w:trPr>
        <w:tc>
          <w:tcPr>
            <w:tcW w:w="9158" w:type="dxa"/>
            <w:shd w:val="clear" w:color="auto" w:fill="CCCCCC"/>
            <w:hideMark/>
          </w:tcPr>
          <w:p w14:paraId="0949E03E" w14:textId="77777777" w:rsidR="00DA26DF" w:rsidRDefault="00DA26DF" w:rsidP="00EC2A35">
            <w:pPr>
              <w:pStyle w:val="Heading1"/>
              <w:spacing w:line="276" w:lineRule="auto"/>
            </w:pPr>
            <w:bookmarkStart w:id="44" w:name="_Toc463599567"/>
            <w:bookmarkStart w:id="45" w:name="_Toc463434470"/>
            <w:bookmarkStart w:id="46" w:name="_Toc116640668"/>
            <w:r>
              <w:t>Section 5 – Vascular Endothelial Growth Factor (VEGF) Inhibitor Treatment</w:t>
            </w:r>
            <w:bookmarkEnd w:id="44"/>
            <w:bookmarkEnd w:id="45"/>
            <w:bookmarkEnd w:id="46"/>
          </w:p>
        </w:tc>
      </w:tr>
    </w:tbl>
    <w:p w14:paraId="2BD12FA8" w14:textId="77777777" w:rsidR="00DA26DF" w:rsidRDefault="00DA26DF" w:rsidP="00DA26DF">
      <w:r>
        <w:t xml:space="preserve">Anti-VEGF drugs inhibit the production of VEGF, which is produced by the avascular retina in infants with ROP. This factor is the driver for abnormal growth of blood vessels in the developing retina. </w:t>
      </w:r>
    </w:p>
    <w:p w14:paraId="131E0019" w14:textId="77777777" w:rsidR="00DA26DF" w:rsidRDefault="00DA26DF" w:rsidP="00DA26DF"/>
    <w:p w14:paraId="00F67E2D" w14:textId="77777777" w:rsidR="00DA26DF" w:rsidRDefault="00DA26DF" w:rsidP="00DA26DF">
      <w:r>
        <w:t>The use of anti-VEGF in cases of ROP is recommended in the following cases:</w:t>
      </w:r>
    </w:p>
    <w:p w14:paraId="0B533594" w14:textId="77777777" w:rsidR="00DA26DF" w:rsidRDefault="00DA26DF" w:rsidP="00DA26DF">
      <w:pPr>
        <w:pStyle w:val="ListBullet"/>
      </w:pPr>
      <w:r>
        <w:t>ROP failed to respond to adequate laser treatment.</w:t>
      </w:r>
    </w:p>
    <w:p w14:paraId="123B2F35" w14:textId="77777777" w:rsidR="00DA26DF" w:rsidRDefault="00DA26DF" w:rsidP="00DA26DF">
      <w:pPr>
        <w:pStyle w:val="ListBullet"/>
      </w:pPr>
      <w:r>
        <w:t>Laser treatment was not possible (in cases of poor view of the retina, or when the infant was too unwell to tolerate the surgery).</w:t>
      </w:r>
    </w:p>
    <w:p w14:paraId="038ECB54" w14:textId="77777777" w:rsidR="00DA26DF" w:rsidRDefault="00DA26DF" w:rsidP="00DA26DF">
      <w:pPr>
        <w:pStyle w:val="ListBullet"/>
      </w:pPr>
      <w:r>
        <w:t>Aggressive posterior ROP.</w:t>
      </w:r>
    </w:p>
    <w:p w14:paraId="181B00CA" w14:textId="77777777" w:rsidR="00DA26DF" w:rsidRDefault="00DA26DF" w:rsidP="00DA26DF">
      <w:pPr>
        <w:pStyle w:val="ListBullet"/>
      </w:pPr>
      <w:r>
        <w:t>ROP in Zone I or posterior Zone II.</w:t>
      </w:r>
    </w:p>
    <w:p w14:paraId="5EFA081B" w14:textId="77777777" w:rsidR="00DA26DF" w:rsidRDefault="00DA26DF" w:rsidP="00DA26DF">
      <w:pPr>
        <w:jc w:val="both"/>
      </w:pPr>
    </w:p>
    <w:p w14:paraId="3915D747" w14:textId="77777777" w:rsidR="00DA26DF" w:rsidRDefault="00DA26DF" w:rsidP="00DA26DF">
      <w:r>
        <w:t>Becacizumab (</w:t>
      </w:r>
      <w:r>
        <w:rPr>
          <w:rFonts w:cs="Arial"/>
          <w:iCs/>
          <w:szCs w:val="24"/>
        </w:rPr>
        <w:t>Avastin</w:t>
      </w:r>
      <w:r>
        <w:rPr>
          <w:rFonts w:cs="Calibri"/>
          <w:iCs/>
          <w:szCs w:val="24"/>
        </w:rPr>
        <w:t>®</w:t>
      </w:r>
      <w:r>
        <w:t>) and Ranibizumad (Lucentis</w:t>
      </w:r>
      <w:r>
        <w:rPr>
          <w:rFonts w:cs="Calibri"/>
          <w:iCs/>
          <w:szCs w:val="24"/>
        </w:rPr>
        <w:t>®</w:t>
      </w:r>
      <w:r>
        <w:t>) are anti-VEGF that can be used for the treatment of ROP. At CHHS these medications are used as per the advice of the ophthalmologist. These drugs are injected into the eye. The long-term effects of anti-VEGF treatment in premature infants are unknown.</w:t>
      </w:r>
    </w:p>
    <w:p w14:paraId="15F08A53" w14:textId="77777777" w:rsidR="00DA26DF" w:rsidRDefault="00DA26DF" w:rsidP="00DA26DF">
      <w:pPr>
        <w:jc w:val="both"/>
        <w:rPr>
          <w:u w:val="single"/>
        </w:rPr>
      </w:pPr>
    </w:p>
    <w:p w14:paraId="47F74939" w14:textId="77777777" w:rsidR="00DA26DF" w:rsidRDefault="00DA26DF" w:rsidP="00DA26DF">
      <w:pPr>
        <w:rPr>
          <w:b/>
          <w:bCs/>
        </w:rPr>
      </w:pPr>
      <w:r>
        <w:rPr>
          <w:b/>
          <w:bCs/>
        </w:rPr>
        <w:t>Equipment</w:t>
      </w:r>
    </w:p>
    <w:p w14:paraId="74C0FCF3" w14:textId="77777777" w:rsidR="00DA26DF" w:rsidRDefault="00DA26DF" w:rsidP="00DA26DF">
      <w:pPr>
        <w:pStyle w:val="ListBullet"/>
      </w:pPr>
      <w:r>
        <w:t>Eye trolley</w:t>
      </w:r>
    </w:p>
    <w:p w14:paraId="2AB4F00A" w14:textId="77777777" w:rsidR="00DA26DF" w:rsidRDefault="00DA26DF" w:rsidP="00DA26DF">
      <w:pPr>
        <w:pStyle w:val="ListBullet"/>
      </w:pPr>
      <w:r>
        <w:t>Procedure trolley</w:t>
      </w:r>
    </w:p>
    <w:p w14:paraId="7A69698D" w14:textId="77777777" w:rsidR="00DA26DF" w:rsidRDefault="00DA26DF" w:rsidP="00DA26DF">
      <w:pPr>
        <w:pStyle w:val="ListBullet"/>
      </w:pPr>
      <w:r>
        <w:lastRenderedPageBreak/>
        <w:t>Dressing pack (from the eye clinic).  Contains</w:t>
      </w:r>
    </w:p>
    <w:p w14:paraId="39032FB9" w14:textId="77777777" w:rsidR="00DA26DF" w:rsidRPr="003561EA" w:rsidRDefault="00DA26DF" w:rsidP="00DA26DF">
      <w:pPr>
        <w:pStyle w:val="ListBullet"/>
        <w:tabs>
          <w:tab w:val="clear" w:pos="1080"/>
          <w:tab w:val="num" w:pos="1506"/>
        </w:tabs>
        <w:ind w:left="852"/>
      </w:pPr>
      <w:r w:rsidRPr="003561EA">
        <w:t>Sterile cotton tips</w:t>
      </w:r>
    </w:p>
    <w:p w14:paraId="4A4A9C74" w14:textId="77777777" w:rsidR="00DA26DF" w:rsidRDefault="00DA26DF" w:rsidP="00DA26DF">
      <w:pPr>
        <w:pStyle w:val="ListBullet"/>
        <w:tabs>
          <w:tab w:val="clear" w:pos="1080"/>
          <w:tab w:val="num" w:pos="1506"/>
        </w:tabs>
        <w:ind w:left="852"/>
      </w:pPr>
      <w:r w:rsidRPr="003561EA">
        <w:t>Ster</w:t>
      </w:r>
      <w:r>
        <w:t>ile cotton balls</w:t>
      </w:r>
    </w:p>
    <w:p w14:paraId="2B60FC96" w14:textId="77777777" w:rsidR="00DA26DF" w:rsidRDefault="00DA26DF" w:rsidP="00DA26DF">
      <w:pPr>
        <w:pStyle w:val="ListBullet"/>
      </w:pPr>
      <w:r>
        <w:t>Calliper and rule</w:t>
      </w:r>
    </w:p>
    <w:p w14:paraId="42C6D64A" w14:textId="77777777" w:rsidR="00DA26DF" w:rsidRDefault="00DA26DF" w:rsidP="00DA26DF">
      <w:pPr>
        <w:pStyle w:val="ListBullet"/>
      </w:pPr>
      <w:r>
        <w:t>Sterile field</w:t>
      </w:r>
    </w:p>
    <w:p w14:paraId="6117BFE1" w14:textId="77777777" w:rsidR="00DA26DF" w:rsidRDefault="00DA26DF" w:rsidP="00DA26DF">
      <w:pPr>
        <w:pStyle w:val="ListBullet"/>
      </w:pPr>
      <w:r>
        <w:t>Sterile gauze</w:t>
      </w:r>
    </w:p>
    <w:p w14:paraId="67290343" w14:textId="77777777" w:rsidR="00DA26DF" w:rsidRDefault="00DA26DF" w:rsidP="00DA26DF">
      <w:pPr>
        <w:pStyle w:val="ListBullet"/>
      </w:pPr>
      <w:r>
        <w:t>Normal Saline</w:t>
      </w:r>
    </w:p>
    <w:p w14:paraId="2B6F0A17" w14:textId="77777777" w:rsidR="00DA26DF" w:rsidRDefault="00DA26DF" w:rsidP="00DA26DF">
      <w:pPr>
        <w:pStyle w:val="ListBullet"/>
      </w:pPr>
      <w:r>
        <w:t>Sucrose</w:t>
      </w:r>
    </w:p>
    <w:p w14:paraId="5DE2EBA5" w14:textId="77777777" w:rsidR="00DA26DF" w:rsidRDefault="00DA26DF" w:rsidP="00DA26DF">
      <w:pPr>
        <w:pStyle w:val="ListBullet"/>
      </w:pPr>
      <w:r>
        <w:t>Eye speculum from eye trolley</w:t>
      </w:r>
    </w:p>
    <w:p w14:paraId="65770A3B" w14:textId="77777777" w:rsidR="00DA26DF" w:rsidRDefault="00DA26DF" w:rsidP="00DA26DF">
      <w:pPr>
        <w:pStyle w:val="ListBullet"/>
      </w:pPr>
      <w:r>
        <w:t xml:space="preserve">BD Microlance 3, 30G needle </w:t>
      </w:r>
    </w:p>
    <w:p w14:paraId="22D06BDA" w14:textId="77777777" w:rsidR="00DA26DF" w:rsidRDefault="00DA26DF" w:rsidP="00DA26DF">
      <w:pPr>
        <w:pStyle w:val="ListBullet"/>
      </w:pPr>
      <w:r>
        <w:t>VEGF inhibitor (Avastin</w:t>
      </w:r>
      <w:r>
        <w:rPr>
          <w:rFonts w:cs="Calibri"/>
        </w:rPr>
        <w:t xml:space="preserve">® or </w:t>
      </w:r>
      <w:r>
        <w:t>Lucentis</w:t>
      </w:r>
      <w:r>
        <w:rPr>
          <w:rFonts w:cs="Calibri"/>
        </w:rPr>
        <w:t>®</w:t>
      </w:r>
      <w:r>
        <w:t>)</w:t>
      </w:r>
    </w:p>
    <w:p w14:paraId="30C64BAF" w14:textId="77777777" w:rsidR="00DA26DF" w:rsidRDefault="00DA26DF" w:rsidP="00DA26DF">
      <w:pPr>
        <w:jc w:val="both"/>
      </w:pPr>
    </w:p>
    <w:p w14:paraId="425248F9" w14:textId="77777777" w:rsidR="00DA26DF" w:rsidRDefault="00DA26DF" w:rsidP="00DA26DF">
      <w:pPr>
        <w:rPr>
          <w:b/>
          <w:bCs/>
        </w:rPr>
      </w:pPr>
      <w:r>
        <w:rPr>
          <w:b/>
          <w:bCs/>
        </w:rPr>
        <w:t xml:space="preserve">Procedure </w:t>
      </w:r>
    </w:p>
    <w:p w14:paraId="69C64E79" w14:textId="77777777" w:rsidR="00DA26DF" w:rsidRDefault="00DA26DF" w:rsidP="00DA26DF">
      <w:pPr>
        <w:numPr>
          <w:ilvl w:val="0"/>
          <w:numId w:val="24"/>
        </w:numPr>
        <w:ind w:right="-46"/>
        <w:contextualSpacing/>
        <w:rPr>
          <w:rFonts w:cs="Calibri"/>
          <w:bCs/>
          <w:szCs w:val="22"/>
        </w:rPr>
      </w:pPr>
      <w:r>
        <w:rPr>
          <w:rFonts w:cs="Calibri"/>
          <w:szCs w:val="22"/>
        </w:rPr>
        <w:t>Confirm infant identification with 3 patient identifiers as per Patient Identification and Procedure Matching Clinical Procedure.</w:t>
      </w:r>
    </w:p>
    <w:p w14:paraId="77BD65E0" w14:textId="77777777" w:rsidR="00DA26DF" w:rsidRDefault="00DA26DF" w:rsidP="00DA26DF">
      <w:pPr>
        <w:pStyle w:val="ListParagraph"/>
        <w:numPr>
          <w:ilvl w:val="0"/>
          <w:numId w:val="24"/>
        </w:numPr>
        <w:rPr>
          <w:i/>
        </w:rPr>
      </w:pPr>
      <w:r>
        <w:t>Ensure the parents have signed the consent form and have been notified of the reason and time of the procedure.</w:t>
      </w:r>
    </w:p>
    <w:p w14:paraId="37FA2E1F" w14:textId="77777777" w:rsidR="00DA26DF" w:rsidRDefault="00DA26DF" w:rsidP="00DA26DF">
      <w:pPr>
        <w:pStyle w:val="ListParagraph"/>
        <w:numPr>
          <w:ilvl w:val="0"/>
          <w:numId w:val="24"/>
        </w:numPr>
        <w:rPr>
          <w:i/>
        </w:rPr>
      </w:pPr>
      <w:r>
        <w:t xml:space="preserve">Medication must be ordered from pharmacy or eye clinic 24 hours before the procedure. </w:t>
      </w:r>
    </w:p>
    <w:p w14:paraId="13C83CE5" w14:textId="77777777" w:rsidR="00DA26DF" w:rsidRDefault="00DA26DF" w:rsidP="00DA26DF">
      <w:pPr>
        <w:pStyle w:val="ListParagraph"/>
        <w:numPr>
          <w:ilvl w:val="0"/>
          <w:numId w:val="24"/>
        </w:numPr>
        <w:rPr>
          <w:i/>
        </w:rPr>
      </w:pPr>
      <w:r>
        <w:t>Position infant supine, securely swaddle and c</w:t>
      </w:r>
      <w:r>
        <w:rPr>
          <w:rFonts w:cs="Calibri"/>
          <w:szCs w:val="24"/>
        </w:rPr>
        <w:t>onsider oral sucrose for comfort (Refer to the Neonatal Intensive Care Drug Manual).</w:t>
      </w:r>
    </w:p>
    <w:p w14:paraId="03D4EAAC" w14:textId="77777777" w:rsidR="00DA26DF" w:rsidRDefault="00DA26DF" w:rsidP="00DA26DF">
      <w:pPr>
        <w:pStyle w:val="ListParagraph"/>
        <w:numPr>
          <w:ilvl w:val="0"/>
          <w:numId w:val="24"/>
        </w:numPr>
        <w:rPr>
          <w:i/>
        </w:rPr>
      </w:pPr>
      <w:r>
        <w:t>Bedside nurse to securely hold the infant. The infant must be still for the procedure. Actively sucking a dummy with sucrose could be beneficial during the procedure.</w:t>
      </w:r>
    </w:p>
    <w:p w14:paraId="1A3B74EB" w14:textId="77777777" w:rsidR="00DA26DF" w:rsidRDefault="00DA26DF" w:rsidP="00DA26DF">
      <w:pPr>
        <w:pStyle w:val="ListParagraph"/>
        <w:numPr>
          <w:ilvl w:val="0"/>
          <w:numId w:val="24"/>
        </w:numPr>
        <w:rPr>
          <w:i/>
        </w:rPr>
      </w:pPr>
      <w:r>
        <w:t xml:space="preserve">The procedure is conducted by the ophthalmologist only, under strict aseptic technique. </w:t>
      </w:r>
    </w:p>
    <w:p w14:paraId="76012A31" w14:textId="77777777" w:rsidR="00DA26DF" w:rsidRDefault="00DA26DF" w:rsidP="00DA26DF">
      <w:pPr>
        <w:pStyle w:val="ListParagraph"/>
        <w:numPr>
          <w:ilvl w:val="1"/>
          <w:numId w:val="25"/>
        </w:numPr>
      </w:pPr>
      <w:r>
        <w:t>Ocular area is cleaned with Betadine.</w:t>
      </w:r>
    </w:p>
    <w:p w14:paraId="25BC9D4D" w14:textId="77777777" w:rsidR="00DA26DF" w:rsidRDefault="00DA26DF" w:rsidP="00DA26DF">
      <w:pPr>
        <w:pStyle w:val="ListParagraph"/>
        <w:numPr>
          <w:ilvl w:val="1"/>
          <w:numId w:val="25"/>
        </w:numPr>
      </w:pPr>
      <w:r>
        <w:t>Speculum is inserted by ophthalmologist.</w:t>
      </w:r>
    </w:p>
    <w:p w14:paraId="4FEB646B" w14:textId="77777777" w:rsidR="00DA26DF" w:rsidRDefault="00DA26DF" w:rsidP="00DA26DF">
      <w:pPr>
        <w:pStyle w:val="ListParagraph"/>
        <w:numPr>
          <w:ilvl w:val="1"/>
          <w:numId w:val="25"/>
        </w:numPr>
      </w:pPr>
      <w:r>
        <w:t xml:space="preserve">The procedure involves injecting the medication into the vitreous space under aseptic conditions. </w:t>
      </w:r>
    </w:p>
    <w:p w14:paraId="147847B9" w14:textId="77777777" w:rsidR="00DA26DF" w:rsidRDefault="00DA26DF" w:rsidP="00DA26DF">
      <w:pPr>
        <w:pStyle w:val="ListParagraph"/>
        <w:numPr>
          <w:ilvl w:val="0"/>
          <w:numId w:val="24"/>
        </w:numPr>
        <w:rPr>
          <w:i/>
        </w:rPr>
      </w:pPr>
      <w:r>
        <w:t>All infants requiring treatment with VEGF inhibitors will require ongoing follow up as inpatients and post-discharge.</w:t>
      </w:r>
    </w:p>
    <w:p w14:paraId="6564386E" w14:textId="77777777" w:rsidR="00DA26DF" w:rsidRDefault="00DA26DF" w:rsidP="00DA26DF">
      <w:pPr>
        <w:tabs>
          <w:tab w:val="left" w:pos="3780"/>
        </w:tabs>
        <w:overflowPunct w:val="0"/>
        <w:autoSpaceDE w:val="0"/>
        <w:autoSpaceDN w:val="0"/>
        <w:adjustRightInd w:val="0"/>
        <w:jc w:val="right"/>
        <w:textAlignment w:val="baseline"/>
        <w:rPr>
          <w:rFonts w:cs="Arial"/>
          <w:b/>
          <w:sz w:val="22"/>
          <w:szCs w:val="22"/>
        </w:rPr>
      </w:pPr>
      <w:hyperlink r:id="rId17" w:anchor="Contents" w:history="1">
        <w:r>
          <w:rPr>
            <w:rStyle w:val="Hyperlink"/>
            <w:rFonts w:asciiTheme="minorHAnsi" w:hAnsiTheme="minorHAnsi"/>
            <w:i/>
            <w:szCs w:val="24"/>
          </w:rPr>
          <w:t>Back to Table of Contents</w:t>
        </w:r>
      </w:hyperlink>
    </w:p>
    <w:p w14:paraId="50D5C4F4" w14:textId="77777777" w:rsidR="00DA26DF" w:rsidRDefault="00DA26DF" w:rsidP="00DA26DF">
      <w:pPr>
        <w:jc w:val="right"/>
        <w:rPr>
          <w:rFonts w:cs="Arial"/>
          <w:b/>
          <w:szCs w:val="24"/>
        </w:rPr>
        <w:sectPr w:rsidR="00DA26DF" w:rsidSect="00DA26DF">
          <w:pgSz w:w="11906" w:h="16838"/>
          <w:pgMar w:top="663" w:right="1418" w:bottom="1440" w:left="1418" w:header="357" w:footer="306" w:gutter="0"/>
          <w:cols w:space="708"/>
          <w:docGrid w:linePitch="360"/>
        </w:sectPr>
      </w:pPr>
    </w:p>
    <w:tbl>
      <w:tblPr>
        <w:tblpPr w:leftFromText="180" w:rightFromText="180" w:vertAnchor="text" w:horzAnchor="margin" w:tblpY="181"/>
        <w:tblW w:w="9158" w:type="dxa"/>
        <w:tblLook w:val="0000" w:firstRow="0" w:lastRow="0" w:firstColumn="0" w:lastColumn="0" w:noHBand="0" w:noVBand="0"/>
      </w:tblPr>
      <w:tblGrid>
        <w:gridCol w:w="9158"/>
      </w:tblGrid>
      <w:tr w:rsidR="00DA26DF" w:rsidRPr="00CD1C0E" w14:paraId="56DB2C0B" w14:textId="77777777" w:rsidTr="00EC2A35">
        <w:trPr>
          <w:cantSplit/>
          <w:trHeight w:val="285"/>
        </w:trPr>
        <w:tc>
          <w:tcPr>
            <w:tcW w:w="9158" w:type="dxa"/>
            <w:shd w:val="clear" w:color="auto" w:fill="D9D9D9" w:themeFill="background1" w:themeFillShade="D9"/>
          </w:tcPr>
          <w:p w14:paraId="33F19B2F" w14:textId="77777777" w:rsidR="00DA26DF" w:rsidRPr="00CD1C0E" w:rsidRDefault="00DA26DF" w:rsidP="00EC2A35">
            <w:pPr>
              <w:pStyle w:val="Heading1"/>
            </w:pPr>
            <w:bookmarkStart w:id="47" w:name="_Toc43904311"/>
            <w:bookmarkStart w:id="48" w:name="_Toc116640669"/>
            <w:r>
              <w:lastRenderedPageBreak/>
              <w:t>Evaluation</w:t>
            </w:r>
            <w:bookmarkEnd w:id="47"/>
            <w:bookmarkEnd w:id="48"/>
            <w:r>
              <w:t xml:space="preserve"> </w:t>
            </w:r>
          </w:p>
        </w:tc>
      </w:tr>
    </w:tbl>
    <w:p w14:paraId="31359743" w14:textId="77777777" w:rsidR="00DA26DF" w:rsidRDefault="00DA26DF" w:rsidP="00DA26DF">
      <w:pPr>
        <w:pStyle w:val="Default"/>
        <w:rPr>
          <w:rFonts w:ascii="Calibri" w:hAnsi="Calibri"/>
        </w:rPr>
      </w:pPr>
    </w:p>
    <w:p w14:paraId="6FF8A314" w14:textId="77777777" w:rsidR="00DA26DF" w:rsidRDefault="00DA26DF" w:rsidP="00DA26DF">
      <w:pPr>
        <w:pStyle w:val="Default"/>
        <w:jc w:val="both"/>
        <w:rPr>
          <w:rFonts w:ascii="Calibri" w:hAnsi="Calibri" w:cs="Arial"/>
          <w:b/>
          <w:bCs/>
          <w:iCs/>
          <w:color w:val="auto"/>
          <w:lang w:eastAsia="en-US"/>
        </w:rPr>
      </w:pPr>
      <w:bookmarkStart w:id="49" w:name="_Hlk43366294"/>
      <w:r>
        <w:rPr>
          <w:rFonts w:ascii="Calibri" w:hAnsi="Calibri" w:cs="Arial"/>
          <w:b/>
          <w:bCs/>
          <w:iCs/>
          <w:color w:val="auto"/>
          <w:lang w:eastAsia="en-US"/>
        </w:rPr>
        <w:t>Outcome</w:t>
      </w:r>
    </w:p>
    <w:p w14:paraId="309529E2" w14:textId="77777777" w:rsidR="00DA26DF" w:rsidRDefault="00DA26DF" w:rsidP="00DA26DF">
      <w:pPr>
        <w:pStyle w:val="ListBullet"/>
      </w:pPr>
      <w:r>
        <w:t>Screening for ROP in all infants with high risk of developing ROP.</w:t>
      </w:r>
    </w:p>
    <w:p w14:paraId="65748111" w14:textId="77777777" w:rsidR="00DA26DF" w:rsidRDefault="00DA26DF" w:rsidP="00DA26DF">
      <w:pPr>
        <w:pStyle w:val="ListBullet"/>
      </w:pPr>
      <w:r>
        <w:t>Early detection and treatment of severe ROP.</w:t>
      </w:r>
    </w:p>
    <w:p w14:paraId="41884B55" w14:textId="77777777" w:rsidR="00DA26DF" w:rsidRDefault="00DA26DF" w:rsidP="00DA26DF">
      <w:pPr>
        <w:pStyle w:val="Default"/>
        <w:rPr>
          <w:rFonts w:ascii="Calibri" w:hAnsi="Calibri" w:cs="Arial"/>
          <w:b/>
          <w:bCs/>
          <w:iCs/>
          <w:color w:val="auto"/>
          <w:lang w:eastAsia="en-US"/>
        </w:rPr>
      </w:pPr>
    </w:p>
    <w:p w14:paraId="24BED3C6" w14:textId="77777777" w:rsidR="00DA26DF" w:rsidRDefault="00DA26DF" w:rsidP="00DA26DF">
      <w:pPr>
        <w:pStyle w:val="Default"/>
        <w:jc w:val="both"/>
        <w:rPr>
          <w:rFonts w:ascii="Calibri" w:hAnsi="Calibri" w:cs="Arial"/>
          <w:b/>
          <w:bCs/>
          <w:iCs/>
          <w:color w:val="auto"/>
          <w:lang w:eastAsia="en-US"/>
        </w:rPr>
      </w:pPr>
      <w:r>
        <w:rPr>
          <w:rFonts w:ascii="Calibri" w:hAnsi="Calibri" w:cs="Arial"/>
          <w:b/>
          <w:bCs/>
          <w:iCs/>
          <w:color w:val="auto"/>
          <w:lang w:eastAsia="en-US"/>
        </w:rPr>
        <w:t>Measures</w:t>
      </w:r>
    </w:p>
    <w:p w14:paraId="47CF08E1" w14:textId="77777777" w:rsidR="00DA26DF" w:rsidRDefault="00DA26DF" w:rsidP="00DA26DF">
      <w:pPr>
        <w:pStyle w:val="ListBullet"/>
      </w:pPr>
      <w:r>
        <w:t>Audit of ROP incidence and need for treatment through ANZNN collection data.</w:t>
      </w:r>
    </w:p>
    <w:p w14:paraId="6C94712F" w14:textId="77777777" w:rsidR="00DA26DF" w:rsidRDefault="00DA26DF" w:rsidP="00DA26DF">
      <w:pPr>
        <w:pStyle w:val="ListBullet"/>
      </w:pPr>
      <w:r>
        <w:t>Audit of data regarding severe ROP that needed treatment in neonatal mortality and morbidity meetings.</w:t>
      </w:r>
    </w:p>
    <w:p w14:paraId="15C702ED" w14:textId="77777777" w:rsidR="00DA26DF" w:rsidRDefault="00DA26DF" w:rsidP="00DA26DF">
      <w:pPr>
        <w:pStyle w:val="ListBullet"/>
      </w:pPr>
      <w:r>
        <w:t>Monitoring of long-term visual outcomes of neonates who had had laser treatment and/or anti VEGF therapy.</w:t>
      </w:r>
    </w:p>
    <w:bookmarkEnd w:id="49"/>
    <w:p w14:paraId="0EC7F27A" w14:textId="77777777" w:rsidR="00DA26DF" w:rsidRDefault="00DA26DF" w:rsidP="00DA26DF">
      <w:pPr>
        <w:rPr>
          <w:i/>
          <w:iCs/>
          <w:szCs w:val="24"/>
        </w:rPr>
      </w:pPr>
    </w:p>
    <w:p w14:paraId="27ADE486" w14:textId="77777777" w:rsidR="00DA26DF" w:rsidRDefault="00DA26DF" w:rsidP="00DA26DF">
      <w:pPr>
        <w:jc w:val="right"/>
      </w:pPr>
      <w:hyperlink r:id="rId18" w:anchor="Contents" w:history="1">
        <w:r>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A26DF" w:rsidRPr="00CD1C0E" w14:paraId="7C8C8DE7" w14:textId="77777777" w:rsidTr="00EC2A35">
        <w:trPr>
          <w:cantSplit/>
          <w:trHeight w:val="285"/>
        </w:trPr>
        <w:tc>
          <w:tcPr>
            <w:tcW w:w="9158" w:type="dxa"/>
            <w:shd w:val="clear" w:color="auto" w:fill="D9D9D9" w:themeFill="background1" w:themeFillShade="D9"/>
          </w:tcPr>
          <w:p w14:paraId="5524B6FB" w14:textId="77777777" w:rsidR="00DA26DF" w:rsidRPr="00CD1C0E" w:rsidRDefault="00DA26DF" w:rsidP="00EC2A35">
            <w:pPr>
              <w:pStyle w:val="Heading1"/>
            </w:pPr>
            <w:bookmarkStart w:id="50" w:name="_Toc389473287"/>
            <w:bookmarkStart w:id="51" w:name="_Toc393203347"/>
            <w:bookmarkStart w:id="52" w:name="_Toc43904312"/>
            <w:bookmarkStart w:id="53" w:name="_Toc116640670"/>
            <w:r>
              <w:t>Related Policies, Procedures</w:t>
            </w:r>
            <w:bookmarkEnd w:id="50"/>
            <w:r>
              <w:t>, Guidelines and Legislation</w:t>
            </w:r>
            <w:bookmarkEnd w:id="51"/>
            <w:bookmarkEnd w:id="52"/>
            <w:bookmarkEnd w:id="53"/>
          </w:p>
        </w:tc>
      </w:tr>
    </w:tbl>
    <w:p w14:paraId="372CC523" w14:textId="77777777" w:rsidR="00DA26DF" w:rsidRDefault="00DA26DF" w:rsidP="00DA26DF">
      <w:pPr>
        <w:rPr>
          <w:szCs w:val="24"/>
        </w:rPr>
      </w:pPr>
    </w:p>
    <w:p w14:paraId="4B93B10C" w14:textId="77777777" w:rsidR="00DA26DF" w:rsidRPr="006743DB" w:rsidRDefault="00DA26DF" w:rsidP="00DA26DF">
      <w:pPr>
        <w:rPr>
          <w:b/>
        </w:rPr>
      </w:pPr>
      <w:r w:rsidRPr="006743DB">
        <w:rPr>
          <w:b/>
        </w:rPr>
        <w:t>Policies</w:t>
      </w:r>
    </w:p>
    <w:p w14:paraId="7BFBF152" w14:textId="77777777" w:rsidR="00DA26DF" w:rsidRPr="00B61F35" w:rsidRDefault="00DA26DF" w:rsidP="00DA26DF">
      <w:pPr>
        <w:pStyle w:val="ListBullet"/>
      </w:pPr>
      <w:r>
        <w:t>Nursing and Midwifery Requirements for Practice</w:t>
      </w:r>
    </w:p>
    <w:p w14:paraId="0B65E070" w14:textId="77777777" w:rsidR="00DA26DF" w:rsidRPr="00B61F35" w:rsidRDefault="00DA26DF" w:rsidP="00DA26DF">
      <w:pPr>
        <w:pStyle w:val="ListBullet"/>
      </w:pPr>
      <w:r>
        <w:t xml:space="preserve">Informed Consent (Clinical) </w:t>
      </w:r>
    </w:p>
    <w:p w14:paraId="5E5FCFB9" w14:textId="77777777" w:rsidR="00DA26DF" w:rsidRPr="00B61F35" w:rsidRDefault="00DA26DF" w:rsidP="00DA26DF">
      <w:pPr>
        <w:rPr>
          <w:rFonts w:cs="Arial"/>
          <w:szCs w:val="24"/>
        </w:rPr>
      </w:pPr>
    </w:p>
    <w:p w14:paraId="1CB0DE66" w14:textId="77777777" w:rsidR="00DA26DF" w:rsidRPr="006743DB" w:rsidRDefault="00DA26DF" w:rsidP="00DA26DF">
      <w:pPr>
        <w:rPr>
          <w:b/>
        </w:rPr>
      </w:pPr>
      <w:r w:rsidRPr="006743DB">
        <w:rPr>
          <w:b/>
        </w:rPr>
        <w:t>Procedures</w:t>
      </w:r>
    </w:p>
    <w:p w14:paraId="4850C200" w14:textId="77777777" w:rsidR="00DA26DF" w:rsidRPr="00B61F35" w:rsidRDefault="00DA26DF" w:rsidP="00DA26DF">
      <w:pPr>
        <w:pStyle w:val="ListBullet"/>
      </w:pPr>
      <w:r>
        <w:t xml:space="preserve">Infection Prevention and Control </w:t>
      </w:r>
    </w:p>
    <w:p w14:paraId="5D2F56C3" w14:textId="77777777" w:rsidR="00DA26DF" w:rsidRPr="00B61F35" w:rsidRDefault="00DA26DF" w:rsidP="00DA26DF">
      <w:pPr>
        <w:pStyle w:val="ListBullet"/>
      </w:pPr>
      <w:r>
        <w:t>Patient Identification and Procedure Matching</w:t>
      </w:r>
    </w:p>
    <w:p w14:paraId="7C204BBB" w14:textId="77777777" w:rsidR="00DA26DF" w:rsidRPr="00B61F35" w:rsidRDefault="00DA26DF" w:rsidP="00DA26DF">
      <w:pPr>
        <w:ind w:left="360"/>
        <w:rPr>
          <w:rFonts w:cs="Arial"/>
          <w:szCs w:val="24"/>
        </w:rPr>
      </w:pPr>
    </w:p>
    <w:p w14:paraId="7E063D6A" w14:textId="77777777" w:rsidR="00DA26DF" w:rsidRPr="006743DB" w:rsidRDefault="00DA26DF" w:rsidP="00DA26DF">
      <w:pPr>
        <w:rPr>
          <w:b/>
        </w:rPr>
      </w:pPr>
      <w:r w:rsidRPr="006743DB">
        <w:rPr>
          <w:b/>
        </w:rPr>
        <w:t xml:space="preserve">Guidelines </w:t>
      </w:r>
    </w:p>
    <w:p w14:paraId="506F0EB5" w14:textId="77777777" w:rsidR="00DA26DF" w:rsidRDefault="00DA26DF" w:rsidP="00DA26DF">
      <w:pPr>
        <w:pStyle w:val="ListBullet"/>
      </w:pPr>
      <w:r>
        <w:t>Fasting Guidelines for Patients undergoing Sedation or Anaesthesia</w:t>
      </w:r>
    </w:p>
    <w:p w14:paraId="4F9411B1" w14:textId="77777777" w:rsidR="00DA26DF" w:rsidRDefault="00DA26DF" w:rsidP="00DA26DF">
      <w:pPr>
        <w:pStyle w:val="ListBullet"/>
      </w:pPr>
      <w:r>
        <w:t xml:space="preserve">Infection Control – Cleaning (Shared) Patient Care Equipment </w:t>
      </w:r>
    </w:p>
    <w:p w14:paraId="7E778844" w14:textId="77777777" w:rsidR="00DA26DF" w:rsidRDefault="00DA26DF" w:rsidP="00DA26DF">
      <w:pPr>
        <w:pStyle w:val="ListBullet"/>
        <w:rPr>
          <w:rFonts w:cs="Arial"/>
          <w:szCs w:val="24"/>
        </w:rPr>
      </w:pPr>
      <w:r w:rsidRPr="00EE4958">
        <w:rPr>
          <w:rFonts w:cs="Calibri"/>
          <w:szCs w:val="22"/>
        </w:rPr>
        <w:t>Respiratory</w:t>
      </w:r>
      <w:r w:rsidRPr="00EE4958">
        <w:t xml:space="preserve"> Support – Invasive and Non-invasive </w:t>
      </w:r>
      <w:r>
        <w:t>(</w:t>
      </w:r>
      <w:r w:rsidRPr="00EE4958">
        <w:t>Neonates and Infants</w:t>
      </w:r>
      <w:r>
        <w:t>)</w:t>
      </w:r>
      <w:r w:rsidRPr="00EE4958">
        <w:t xml:space="preserve"> Clinical </w:t>
      </w:r>
    </w:p>
    <w:p w14:paraId="4AB39828" w14:textId="77777777" w:rsidR="00DA26DF" w:rsidRPr="00AF22E8" w:rsidRDefault="00DA26DF" w:rsidP="00DA26DF">
      <w:pPr>
        <w:pStyle w:val="ListBullet"/>
      </w:pPr>
      <w:r w:rsidRPr="00AF22E8">
        <w:t>Neonatal Resuscitation and Airway Management</w:t>
      </w:r>
    </w:p>
    <w:p w14:paraId="66E10F52" w14:textId="77777777" w:rsidR="00DA26DF" w:rsidRPr="00B61F35" w:rsidRDefault="00DA26DF" w:rsidP="00DA26DF">
      <w:pPr>
        <w:pStyle w:val="ListBullet"/>
      </w:pPr>
      <w:r w:rsidRPr="00EE4958">
        <w:t xml:space="preserve">Neonatal Routine Care </w:t>
      </w:r>
    </w:p>
    <w:p w14:paraId="63159FFE" w14:textId="77777777" w:rsidR="00DA26DF" w:rsidRPr="00B61F35" w:rsidRDefault="00DA26DF" w:rsidP="00DA26DF"/>
    <w:p w14:paraId="4FA7BFFE" w14:textId="77777777" w:rsidR="00DA26DF" w:rsidRPr="006743DB" w:rsidRDefault="00DA26DF" w:rsidP="00DA26DF">
      <w:pPr>
        <w:rPr>
          <w:b/>
        </w:rPr>
      </w:pPr>
      <w:r w:rsidRPr="006743DB">
        <w:rPr>
          <w:b/>
        </w:rPr>
        <w:t>Legislation</w:t>
      </w:r>
    </w:p>
    <w:p w14:paraId="717D629D" w14:textId="77777777" w:rsidR="00DA26DF" w:rsidRPr="00BA5B60" w:rsidRDefault="00DA26DF" w:rsidP="00DA26DF">
      <w:pPr>
        <w:pStyle w:val="ListBullet"/>
        <w:rPr>
          <w:i/>
        </w:rPr>
      </w:pPr>
      <w:r w:rsidRPr="00BA5B60">
        <w:rPr>
          <w:i/>
        </w:rPr>
        <w:t>Health Records (Privacy and Access) Act 1997</w:t>
      </w:r>
    </w:p>
    <w:p w14:paraId="723D1E16" w14:textId="77777777" w:rsidR="00DA26DF" w:rsidRPr="00BA5B60" w:rsidRDefault="00DA26DF" w:rsidP="00DA26DF">
      <w:pPr>
        <w:pStyle w:val="ListBullet"/>
        <w:rPr>
          <w:i/>
        </w:rPr>
      </w:pPr>
      <w:r w:rsidRPr="00BA5B60">
        <w:rPr>
          <w:i/>
        </w:rPr>
        <w:t>Human Rights Act 2004</w:t>
      </w:r>
    </w:p>
    <w:p w14:paraId="2DB83857" w14:textId="77777777" w:rsidR="00DA26DF" w:rsidRDefault="00DA26DF" w:rsidP="00DA26DF">
      <w:pPr>
        <w:pStyle w:val="ListBullet"/>
        <w:rPr>
          <w:i/>
        </w:rPr>
      </w:pPr>
      <w:r w:rsidRPr="00BA5B60">
        <w:rPr>
          <w:i/>
        </w:rPr>
        <w:t>Work Health and Safety Act 2011</w:t>
      </w:r>
    </w:p>
    <w:p w14:paraId="0F562F4F" w14:textId="77777777" w:rsidR="00DA26DF" w:rsidRPr="00BA5B60" w:rsidRDefault="00DA26DF" w:rsidP="00DA26DF">
      <w:pPr>
        <w:pStyle w:val="ListBullet"/>
        <w:rPr>
          <w:i/>
        </w:rPr>
      </w:pPr>
      <w:r>
        <w:rPr>
          <w:i/>
        </w:rPr>
        <w:t>Carers Recognition Act 2021</w:t>
      </w:r>
    </w:p>
    <w:p w14:paraId="7861AB09" w14:textId="77777777" w:rsidR="00DA26DF" w:rsidRDefault="00DA26DF" w:rsidP="00DA26DF">
      <w:pPr>
        <w:ind w:left="720"/>
        <w:rPr>
          <w:rFonts w:cs="Arial"/>
          <w:i/>
          <w:szCs w:val="24"/>
        </w:rPr>
      </w:pPr>
    </w:p>
    <w:p w14:paraId="55EB6118" w14:textId="77777777" w:rsidR="00DA26DF" w:rsidRDefault="00DA26DF" w:rsidP="00DA26DF">
      <w:pPr>
        <w:rPr>
          <w:b/>
        </w:rPr>
        <w:sectPr w:rsidR="00DA26DF" w:rsidSect="00DA26DF">
          <w:pgSz w:w="11906" w:h="16838"/>
          <w:pgMar w:top="663" w:right="1418" w:bottom="1440" w:left="1418" w:header="357" w:footer="306" w:gutter="0"/>
          <w:cols w:space="708"/>
          <w:docGrid w:linePitch="360"/>
        </w:sectPr>
      </w:pPr>
    </w:p>
    <w:p w14:paraId="41F8B40E" w14:textId="77777777" w:rsidR="00DA26DF" w:rsidRDefault="00DA26DF" w:rsidP="00DA26DF">
      <w:pPr>
        <w:rPr>
          <w:b/>
        </w:rPr>
      </w:pPr>
      <w:r w:rsidRPr="00752315">
        <w:rPr>
          <w:b/>
        </w:rPr>
        <w:lastRenderedPageBreak/>
        <w:t>Other</w:t>
      </w:r>
    </w:p>
    <w:p w14:paraId="7D204ADC" w14:textId="77777777" w:rsidR="00DA26DF" w:rsidRDefault="00DA26DF" w:rsidP="00DA26DF">
      <w:r w:rsidRPr="00DD0346">
        <w:rPr>
          <w:b/>
        </w:rPr>
        <w:t>•</w:t>
      </w:r>
      <w:r>
        <w:rPr>
          <w:b/>
        </w:rPr>
        <w:t xml:space="preserve">      </w:t>
      </w:r>
      <w:r w:rsidRPr="00DD0346">
        <w:t>Australian Charter of Healthcare Rights</w:t>
      </w:r>
    </w:p>
    <w:p w14:paraId="5AE4C897" w14:textId="77777777" w:rsidR="00DA26DF" w:rsidRDefault="00DA26DF" w:rsidP="00DA26DF"/>
    <w:p w14:paraId="15F02DA3" w14:textId="77777777" w:rsidR="00DA26DF" w:rsidRDefault="00DA26DF" w:rsidP="00DA26DF">
      <w:pPr>
        <w:rPr>
          <w:rFonts w:cs="Arial"/>
          <w:b/>
          <w:bCs/>
          <w:iCs/>
          <w:szCs w:val="24"/>
        </w:rPr>
      </w:pPr>
      <w:r w:rsidRPr="001F6C26">
        <w:rPr>
          <w:rFonts w:cs="Arial"/>
          <w:b/>
          <w:bCs/>
          <w:iCs/>
          <w:szCs w:val="24"/>
        </w:rPr>
        <w:t>Forms</w:t>
      </w:r>
    </w:p>
    <w:p w14:paraId="3A138574" w14:textId="77777777" w:rsidR="00DA26DF" w:rsidRPr="001F6C26" w:rsidRDefault="00DA26DF" w:rsidP="00DA26DF">
      <w:pPr>
        <w:numPr>
          <w:ilvl w:val="0"/>
          <w:numId w:val="27"/>
        </w:numPr>
        <w:contextualSpacing/>
        <w:rPr>
          <w:rFonts w:cs="Arial"/>
          <w:i/>
          <w:szCs w:val="24"/>
        </w:rPr>
      </w:pPr>
      <w:r w:rsidRPr="001F6C26">
        <w:t xml:space="preserve">Laser Surgery for Retinopathy of Prematurity (ROP) observation chart </w:t>
      </w:r>
    </w:p>
    <w:p w14:paraId="19F398AC" w14:textId="77777777" w:rsidR="00DA26DF" w:rsidRPr="001F6C26" w:rsidRDefault="00DA26DF" w:rsidP="00DA26DF">
      <w:pPr>
        <w:numPr>
          <w:ilvl w:val="0"/>
          <w:numId w:val="27"/>
        </w:numPr>
        <w:contextualSpacing/>
        <w:rPr>
          <w:rFonts w:cs="Arial"/>
          <w:iCs/>
          <w:szCs w:val="24"/>
        </w:rPr>
      </w:pPr>
      <w:r w:rsidRPr="001F6C26">
        <w:rPr>
          <w:rFonts w:cs="Arial"/>
          <w:iCs/>
          <w:szCs w:val="24"/>
        </w:rPr>
        <w:t>Retinopathy of Prematurity Screening</w:t>
      </w:r>
    </w:p>
    <w:p w14:paraId="3134B6AF" w14:textId="77777777" w:rsidR="00DA26DF" w:rsidRPr="00DD0346" w:rsidRDefault="00DA26DF" w:rsidP="00DA26DF"/>
    <w:p w14:paraId="4E5113E4" w14:textId="77777777" w:rsidR="00DA26DF" w:rsidRPr="00DA3910" w:rsidRDefault="00DA26DF" w:rsidP="00DA26DF">
      <w:pPr>
        <w:pStyle w:val="ListParagraph"/>
        <w:jc w:val="right"/>
        <w:rPr>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A26DF" w:rsidRPr="001B2BAC" w14:paraId="7CC6A22D" w14:textId="77777777" w:rsidTr="00EC2A35">
        <w:trPr>
          <w:cantSplit/>
          <w:trHeight w:val="285"/>
        </w:trPr>
        <w:tc>
          <w:tcPr>
            <w:tcW w:w="9158" w:type="dxa"/>
            <w:shd w:val="clear" w:color="auto" w:fill="D9D9D9" w:themeFill="background1" w:themeFillShade="D9"/>
          </w:tcPr>
          <w:p w14:paraId="1774F423" w14:textId="77777777" w:rsidR="00DA26DF" w:rsidRPr="002E3BFE" w:rsidRDefault="00DA26DF" w:rsidP="00EC2A35">
            <w:pPr>
              <w:pStyle w:val="Heading1"/>
              <w:rPr>
                <w:szCs w:val="24"/>
              </w:rPr>
            </w:pPr>
            <w:bookmarkStart w:id="54" w:name="_Toc43904313"/>
            <w:bookmarkStart w:id="55" w:name="_Toc116640671"/>
            <w:r>
              <w:rPr>
                <w:szCs w:val="24"/>
              </w:rPr>
              <w:t>References</w:t>
            </w:r>
            <w:bookmarkEnd w:id="54"/>
            <w:bookmarkEnd w:id="55"/>
          </w:p>
        </w:tc>
      </w:tr>
    </w:tbl>
    <w:p w14:paraId="6B4892C7" w14:textId="77777777" w:rsidR="00DA26DF" w:rsidRDefault="00DA26DF" w:rsidP="00DA26DF">
      <w:pPr>
        <w:jc w:val="both"/>
        <w:rPr>
          <w:rFonts w:cs="Arial"/>
          <w:b/>
          <w:szCs w:val="24"/>
        </w:rPr>
      </w:pPr>
    </w:p>
    <w:p w14:paraId="5A33D500" w14:textId="77777777" w:rsidR="00DA26DF" w:rsidRDefault="00DA26DF" w:rsidP="00DA26DF">
      <w:pPr>
        <w:pStyle w:val="ListParagraph"/>
        <w:numPr>
          <w:ilvl w:val="0"/>
          <w:numId w:val="26"/>
        </w:numPr>
        <w:jc w:val="both"/>
        <w:rPr>
          <w:iCs/>
          <w:szCs w:val="24"/>
        </w:rPr>
      </w:pPr>
      <w:r>
        <w:rPr>
          <w:rFonts w:cs="Arial"/>
          <w:iCs/>
          <w:szCs w:val="24"/>
          <w:lang w:eastAsia="en-AU"/>
        </w:rPr>
        <w:t>Hellstrom A, Smith L, Dammann O. Retinopathy of Prematurity. Lancet 2013; 382: 1445-1457.</w:t>
      </w:r>
    </w:p>
    <w:p w14:paraId="117F52D2" w14:textId="77777777" w:rsidR="00DA26DF" w:rsidRDefault="00DA26DF" w:rsidP="00DA26DF">
      <w:pPr>
        <w:pStyle w:val="ListParagraph"/>
        <w:numPr>
          <w:ilvl w:val="0"/>
          <w:numId w:val="26"/>
        </w:numPr>
        <w:rPr>
          <w:rFonts w:eastAsia="Calibri"/>
          <w:iCs/>
          <w:szCs w:val="24"/>
        </w:rPr>
      </w:pPr>
      <w:r>
        <w:rPr>
          <w:rFonts w:eastAsia="Calibri"/>
          <w:iCs/>
          <w:szCs w:val="24"/>
        </w:rPr>
        <w:t>Fierson W. Screening examination of Premature Infants for Retinopathy of Prematurity. American Academy of Pediatrics. Pediatrics 2018; 142 (6): e20183061.</w:t>
      </w:r>
    </w:p>
    <w:p w14:paraId="5C98F264" w14:textId="77777777" w:rsidR="00DA26DF" w:rsidRDefault="00DA26DF" w:rsidP="00DA26DF">
      <w:pPr>
        <w:pStyle w:val="EndNoteBibliography"/>
        <w:numPr>
          <w:ilvl w:val="0"/>
          <w:numId w:val="26"/>
        </w:numPr>
        <w:tabs>
          <w:tab w:val="left" w:pos="426"/>
        </w:tabs>
        <w:jc w:val="both"/>
        <w:rPr>
          <w:iCs/>
        </w:rPr>
      </w:pPr>
      <w:r>
        <w:rPr>
          <w:iCs/>
        </w:rPr>
        <w:t xml:space="preserve">Chow S.S.W, Creighton P, Chambers G, Lui K.  Report of the Australian and New Zealand Neonatal Network 2019, accessed from: </w:t>
      </w:r>
      <w:hyperlink r:id="rId19" w:history="1">
        <w:r>
          <w:rPr>
            <w:rStyle w:val="Hyperlink"/>
            <w:iCs/>
          </w:rPr>
          <w:t>https://anznn.net/annualreports</w:t>
        </w:r>
      </w:hyperlink>
    </w:p>
    <w:p w14:paraId="7297D7B1" w14:textId="77777777" w:rsidR="00DA26DF" w:rsidRDefault="00DA26DF" w:rsidP="00DA26DF">
      <w:pPr>
        <w:pStyle w:val="EndNoteBibliography"/>
        <w:numPr>
          <w:ilvl w:val="0"/>
          <w:numId w:val="26"/>
        </w:numPr>
        <w:tabs>
          <w:tab w:val="left" w:pos="426"/>
        </w:tabs>
        <w:jc w:val="both"/>
        <w:rPr>
          <w:iCs/>
        </w:rPr>
      </w:pPr>
      <w:r>
        <w:rPr>
          <w:iCs/>
        </w:rPr>
        <w:t>International Committee for the classification of Retinopathy of Prematurity. The international classification of retinopathy of prematurity revisited. Arch Ophthalmology 2005; 123 (7): 991-999.</w:t>
      </w:r>
    </w:p>
    <w:p w14:paraId="463A9AAF" w14:textId="77777777" w:rsidR="00DA26DF" w:rsidRDefault="00DA26DF" w:rsidP="00DA26DF">
      <w:pPr>
        <w:pStyle w:val="EndNoteBibliography"/>
        <w:numPr>
          <w:ilvl w:val="0"/>
          <w:numId w:val="26"/>
        </w:numPr>
        <w:tabs>
          <w:tab w:val="left" w:pos="426"/>
        </w:tabs>
        <w:jc w:val="both"/>
        <w:rPr>
          <w:iCs/>
        </w:rPr>
      </w:pPr>
      <w:r>
        <w:rPr>
          <w:iCs/>
        </w:rPr>
        <w:t>Raghuveer T, Zachula M. Strategies to Prevent Severe Retinopathy of Prematurity: A 2020 Update and Meta-analysis. Neoreview 2020; 21 (4); e249-263.</w:t>
      </w:r>
    </w:p>
    <w:p w14:paraId="514D0F4E" w14:textId="77777777" w:rsidR="00DA26DF" w:rsidRDefault="00DA26DF" w:rsidP="00DA26DF">
      <w:pPr>
        <w:pStyle w:val="EndNoteBibliography"/>
        <w:numPr>
          <w:ilvl w:val="0"/>
          <w:numId w:val="26"/>
        </w:numPr>
        <w:tabs>
          <w:tab w:val="left" w:pos="426"/>
        </w:tabs>
        <w:jc w:val="both"/>
        <w:rPr>
          <w:iCs/>
        </w:rPr>
      </w:pPr>
      <w:r>
        <w:rPr>
          <w:iCs/>
        </w:rPr>
        <w:t>Hartnett E. Penn J. Mechanism and management of retiinopathy of prematurity. New England Journal of Medicine 2012; 367 ( 26): 2515-2526.</w:t>
      </w:r>
    </w:p>
    <w:p w14:paraId="1450F41D" w14:textId="77777777" w:rsidR="00DA26DF" w:rsidRDefault="00DA26DF" w:rsidP="00DA26DF">
      <w:pPr>
        <w:pStyle w:val="EndNoteBibliography"/>
        <w:numPr>
          <w:ilvl w:val="0"/>
          <w:numId w:val="26"/>
        </w:numPr>
        <w:tabs>
          <w:tab w:val="left" w:pos="426"/>
        </w:tabs>
        <w:jc w:val="both"/>
        <w:rPr>
          <w:iCs/>
        </w:rPr>
      </w:pPr>
      <w:r>
        <w:rPr>
          <w:iCs/>
        </w:rPr>
        <w:t>Higgins R. Oxygen Saturation ans Retinopathy of Prematurity. Clin Perinatol 2019; 46: 593-599.</w:t>
      </w:r>
    </w:p>
    <w:p w14:paraId="00B1A8AC" w14:textId="77777777" w:rsidR="00DA26DF" w:rsidRDefault="00DA26DF" w:rsidP="00DA26DF">
      <w:pPr>
        <w:pStyle w:val="EndNoteBibliography"/>
        <w:numPr>
          <w:ilvl w:val="0"/>
          <w:numId w:val="26"/>
        </w:numPr>
        <w:tabs>
          <w:tab w:val="left" w:pos="426"/>
        </w:tabs>
        <w:jc w:val="both"/>
        <w:rPr>
          <w:iCs/>
        </w:rPr>
      </w:pPr>
      <w:r>
        <w:rPr>
          <w:iCs/>
        </w:rPr>
        <w:t>Kim S et al. Retinopathy of Prematurity: a review of risk factors and their clinical significance. Survey of Ophthalmology 2018; 63; 618-637.</w:t>
      </w:r>
    </w:p>
    <w:p w14:paraId="3AA08170" w14:textId="77777777" w:rsidR="00DA26DF" w:rsidRDefault="00DA26DF" w:rsidP="00DA26DF">
      <w:pPr>
        <w:pStyle w:val="EndNoteBibliography"/>
        <w:numPr>
          <w:ilvl w:val="0"/>
          <w:numId w:val="26"/>
        </w:numPr>
        <w:tabs>
          <w:tab w:val="left" w:pos="426"/>
        </w:tabs>
        <w:jc w:val="both"/>
        <w:rPr>
          <w:iCs/>
        </w:rPr>
      </w:pPr>
      <w:r>
        <w:rPr>
          <w:iCs/>
        </w:rPr>
        <w:t>Wallace D at al. Current and future trends in treatment of severe retinopathy of prematurity. Clin Perinatology 2013; 40: 297-310.</w:t>
      </w:r>
    </w:p>
    <w:p w14:paraId="3A926CF2" w14:textId="77777777" w:rsidR="00DA26DF" w:rsidRDefault="00DA26DF" w:rsidP="00DA26DF">
      <w:pPr>
        <w:pStyle w:val="EndNoteBibliography"/>
        <w:numPr>
          <w:ilvl w:val="0"/>
          <w:numId w:val="26"/>
        </w:numPr>
        <w:tabs>
          <w:tab w:val="left" w:pos="426"/>
        </w:tabs>
        <w:jc w:val="both"/>
        <w:rPr>
          <w:iCs/>
        </w:rPr>
      </w:pPr>
      <w:r>
        <w:rPr>
          <w:iCs/>
        </w:rPr>
        <w:t>Sternberg P, Durrani A. Evolving concepts in the management of retinopathy of prematurity. American Journal of Ophtalmology 2018; 186:23-32.</w:t>
      </w:r>
    </w:p>
    <w:p w14:paraId="1E6A5B41" w14:textId="77777777" w:rsidR="00DA26DF" w:rsidRDefault="00DA26DF" w:rsidP="00DA26DF">
      <w:pPr>
        <w:pStyle w:val="EndNoteBibliography"/>
        <w:numPr>
          <w:ilvl w:val="0"/>
          <w:numId w:val="26"/>
        </w:numPr>
        <w:tabs>
          <w:tab w:val="left" w:pos="426"/>
        </w:tabs>
        <w:jc w:val="both"/>
        <w:rPr>
          <w:iCs/>
        </w:rPr>
      </w:pPr>
      <w:r>
        <w:rPr>
          <w:iCs/>
        </w:rPr>
        <w:t>Quinn G. Challenges and future directions in the detection and treatment of retinopathy of prematurity. Neoreviews 2017; 18 (2): e91-99.</w:t>
      </w:r>
    </w:p>
    <w:p w14:paraId="713B9032" w14:textId="77777777" w:rsidR="00DA26DF" w:rsidRDefault="00DA26DF" w:rsidP="00DA26DF">
      <w:pPr>
        <w:pStyle w:val="EndNoteBibliography"/>
        <w:numPr>
          <w:ilvl w:val="0"/>
          <w:numId w:val="26"/>
        </w:numPr>
        <w:tabs>
          <w:tab w:val="left" w:pos="426"/>
        </w:tabs>
        <w:jc w:val="both"/>
        <w:rPr>
          <w:iCs/>
        </w:rPr>
      </w:pPr>
      <w:r>
        <w:rPr>
          <w:iCs/>
        </w:rPr>
        <w:t>Sharma M. Identification and treatment of retinopathy of prematurity: update 2017. Neoreviews 2017; 18 (2): e84-90.</w:t>
      </w:r>
    </w:p>
    <w:p w14:paraId="1517C83A" w14:textId="77777777" w:rsidR="00DA26DF" w:rsidRPr="00F84C34" w:rsidRDefault="00DA26DF" w:rsidP="00DA26DF">
      <w:pPr>
        <w:pStyle w:val="EndNoteBibliography"/>
        <w:numPr>
          <w:ilvl w:val="0"/>
          <w:numId w:val="26"/>
        </w:numPr>
        <w:tabs>
          <w:tab w:val="left" w:pos="426"/>
        </w:tabs>
        <w:jc w:val="both"/>
        <w:rPr>
          <w:iCs/>
        </w:rPr>
      </w:pPr>
      <w:r>
        <w:rPr>
          <w:iCs/>
        </w:rPr>
        <w:t>Bashinsky A. Retinopathy of Prematurity. N C Med J 2017; 78 (2): 124-128.</w:t>
      </w:r>
    </w:p>
    <w:p w14:paraId="4C690880" w14:textId="77777777" w:rsidR="00DA26DF" w:rsidRDefault="00DA26DF" w:rsidP="00DA26DF">
      <w:pPr>
        <w:jc w:val="right"/>
      </w:pPr>
    </w:p>
    <w:p w14:paraId="7477EF83" w14:textId="77777777" w:rsidR="00DA26DF" w:rsidRDefault="00DA26DF" w:rsidP="00DA26DF">
      <w:pPr>
        <w:jc w:val="right"/>
        <w:rPr>
          <w:rStyle w:val="Hyperlink"/>
          <w:rFonts w:eastAsiaTheme="majorEastAsia" w:cs="Arial"/>
          <w:i/>
          <w:szCs w:val="24"/>
        </w:rPr>
        <w:sectPr w:rsidR="00DA26DF" w:rsidSect="00DA26DF">
          <w:pgSz w:w="11906" w:h="16838"/>
          <w:pgMar w:top="663" w:right="1418" w:bottom="1440" w:left="1418" w:header="357" w:footer="306" w:gutter="0"/>
          <w:cols w:space="708"/>
          <w:docGrid w:linePitch="360"/>
        </w:sectPr>
      </w:pPr>
      <w:hyperlink w:anchor="Contents" w:history="1">
        <w:r w:rsidRPr="00C91F3F">
          <w:rPr>
            <w:rStyle w:val="Hyperlink"/>
            <w:rFonts w:eastAsiaTheme="majorEastAsia" w:cs="Arial"/>
            <w:i/>
            <w:szCs w:val="24"/>
          </w:rPr>
          <w:t>Back to Table of Contents</w:t>
        </w:r>
      </w:hyperlink>
    </w:p>
    <w:p w14:paraId="382C6CB3" w14:textId="77777777" w:rsidR="00DA26DF" w:rsidRDefault="00DA26DF" w:rsidP="00DA26DF">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DA26DF" w:rsidRPr="000F1F60" w14:paraId="57B952F0" w14:textId="77777777" w:rsidTr="00EC2A35">
        <w:trPr>
          <w:cantSplit/>
          <w:trHeight w:val="285"/>
        </w:trPr>
        <w:tc>
          <w:tcPr>
            <w:tcW w:w="9158" w:type="dxa"/>
            <w:shd w:val="clear" w:color="auto" w:fill="D9D9D9" w:themeFill="background1" w:themeFillShade="D9"/>
          </w:tcPr>
          <w:p w14:paraId="1B52EF76" w14:textId="77777777" w:rsidR="00DA26DF" w:rsidRPr="000F1F60" w:rsidRDefault="00DA26DF" w:rsidP="00EC2A35">
            <w:pPr>
              <w:pStyle w:val="Heading1"/>
            </w:pPr>
            <w:bookmarkStart w:id="56" w:name="_Toc116640672"/>
            <w:bookmarkStart w:id="57" w:name="_Toc396290588"/>
            <w:bookmarkStart w:id="58" w:name="_Toc43904314"/>
            <w:r>
              <w:t>Definition of Terms</w:t>
            </w:r>
            <w:bookmarkEnd w:id="56"/>
            <w:r>
              <w:t xml:space="preserve"> </w:t>
            </w:r>
            <w:bookmarkEnd w:id="57"/>
            <w:bookmarkEnd w:id="58"/>
          </w:p>
        </w:tc>
      </w:tr>
    </w:tbl>
    <w:p w14:paraId="7BAFAF8E" w14:textId="77777777" w:rsidR="00DA26DF" w:rsidRDefault="00DA26DF" w:rsidP="00DA26DF">
      <w:pPr>
        <w:rPr>
          <w:rFonts w:cs="Arial"/>
          <w:szCs w:val="24"/>
        </w:rPr>
      </w:pPr>
    </w:p>
    <w:p w14:paraId="1DEEC9C8" w14:textId="77777777" w:rsidR="00DA26DF" w:rsidRDefault="00DA26DF" w:rsidP="00DA26DF">
      <w:pPr>
        <w:rPr>
          <w:lang w:eastAsia="en-AU"/>
        </w:rPr>
      </w:pPr>
      <w:r>
        <w:rPr>
          <w:lang w:eastAsia="en-AU"/>
        </w:rPr>
        <w:t>NICU: Neonatal Intensive Care Unit</w:t>
      </w:r>
    </w:p>
    <w:p w14:paraId="6CBFC669" w14:textId="77777777" w:rsidR="00DA26DF" w:rsidRDefault="00DA26DF" w:rsidP="00DA26DF">
      <w:pPr>
        <w:rPr>
          <w:lang w:eastAsia="en-AU"/>
        </w:rPr>
      </w:pPr>
      <w:r>
        <w:rPr>
          <w:lang w:eastAsia="en-AU"/>
        </w:rPr>
        <w:t>ROP: Retinopathy of prematurity</w:t>
      </w:r>
    </w:p>
    <w:p w14:paraId="142B924C" w14:textId="77777777" w:rsidR="00DA26DF" w:rsidRDefault="00DA26DF" w:rsidP="00DA26DF">
      <w:pPr>
        <w:rPr>
          <w:lang w:eastAsia="en-AU"/>
        </w:rPr>
      </w:pPr>
      <w:r>
        <w:t xml:space="preserve">VEGF: Vascular Endothelial Growth Factor </w:t>
      </w:r>
    </w:p>
    <w:p w14:paraId="669833AA" w14:textId="77777777" w:rsidR="00DA26DF" w:rsidRDefault="00DA26DF" w:rsidP="00DA26DF">
      <w:pPr>
        <w:rPr>
          <w:rFonts w:cs="Arial"/>
          <w:szCs w:val="24"/>
        </w:rPr>
      </w:pPr>
    </w:p>
    <w:p w14:paraId="7802FA97" w14:textId="77777777" w:rsidR="00DA26DF" w:rsidRDefault="00DA26DF" w:rsidP="00DA26DF">
      <w:pPr>
        <w:jc w:val="right"/>
      </w:pPr>
      <w:hyperlink w:anchor="Contents"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A26DF" w:rsidRPr="00CD1C0E" w14:paraId="300EC364" w14:textId="77777777" w:rsidTr="00EC2A35">
        <w:trPr>
          <w:cantSplit/>
          <w:trHeight w:val="285"/>
        </w:trPr>
        <w:tc>
          <w:tcPr>
            <w:tcW w:w="9158" w:type="dxa"/>
            <w:shd w:val="clear" w:color="auto" w:fill="D9D9D9" w:themeFill="background1" w:themeFillShade="D9"/>
          </w:tcPr>
          <w:p w14:paraId="25545A09" w14:textId="77777777" w:rsidR="00DA26DF" w:rsidRPr="00CD1C0E" w:rsidRDefault="00DA26DF" w:rsidP="00EC2A35">
            <w:pPr>
              <w:pStyle w:val="Heading1"/>
            </w:pPr>
            <w:bookmarkStart w:id="59" w:name="_Toc389473290"/>
            <w:bookmarkStart w:id="60" w:name="_Toc396290589"/>
            <w:bookmarkStart w:id="61" w:name="_Toc43904315"/>
            <w:bookmarkStart w:id="62" w:name="_Toc116640673"/>
            <w:r>
              <w:t>Search Terms</w:t>
            </w:r>
            <w:bookmarkEnd w:id="59"/>
            <w:bookmarkEnd w:id="60"/>
            <w:bookmarkEnd w:id="61"/>
            <w:bookmarkEnd w:id="62"/>
            <w:r>
              <w:t xml:space="preserve"> </w:t>
            </w:r>
          </w:p>
        </w:tc>
      </w:tr>
    </w:tbl>
    <w:p w14:paraId="416AAF0A" w14:textId="77777777" w:rsidR="00DA26DF" w:rsidRDefault="00DA26DF" w:rsidP="00DA26DF">
      <w:pPr>
        <w:rPr>
          <w:rFonts w:cs="Calibri,Bold"/>
          <w:bCs/>
          <w:i/>
          <w:szCs w:val="24"/>
          <w:lang w:eastAsia="en-AU"/>
        </w:rPr>
      </w:pPr>
    </w:p>
    <w:p w14:paraId="34C9F910" w14:textId="77777777" w:rsidR="00DA26DF" w:rsidRDefault="00DA26DF" w:rsidP="00DA26DF">
      <w:pPr>
        <w:jc w:val="both"/>
        <w:rPr>
          <w:rFonts w:asciiTheme="minorHAnsi" w:hAnsiTheme="minorHAnsi" w:cs="Arial"/>
          <w:szCs w:val="24"/>
        </w:rPr>
      </w:pPr>
      <w:r>
        <w:rPr>
          <w:rFonts w:cs="Calibri,Bold"/>
          <w:bCs/>
          <w:szCs w:val="24"/>
          <w:lang w:eastAsia="en-AU"/>
        </w:rPr>
        <w:t xml:space="preserve">Retinopathy of prematurity, ROP, Laser eye surgery, Eye drops, </w:t>
      </w:r>
      <w:r>
        <w:rPr>
          <w:rFonts w:asciiTheme="minorHAnsi" w:hAnsiTheme="minorHAnsi" w:cs="Arial"/>
          <w:szCs w:val="24"/>
        </w:rPr>
        <w:t>Eye examination, Screening for ROP, NICU, anti-VEGF, Avastin.</w:t>
      </w:r>
    </w:p>
    <w:p w14:paraId="436499E7" w14:textId="77777777" w:rsidR="00DA26DF" w:rsidRPr="00901883" w:rsidRDefault="00DA26DF" w:rsidP="00DA26DF">
      <w:pPr>
        <w:jc w:val="both"/>
        <w:rPr>
          <w:rFonts w:asciiTheme="minorHAnsi" w:hAnsiTheme="minorHAnsi" w:cs="Arial"/>
          <w:b/>
          <w:i/>
          <w:sz w:val="22"/>
          <w:szCs w:val="22"/>
        </w:rPr>
      </w:pPr>
    </w:p>
    <w:p w14:paraId="05710A83" w14:textId="77777777" w:rsidR="00DA26DF" w:rsidRPr="003561EA" w:rsidRDefault="00DA26DF" w:rsidP="00DA26DF">
      <w:pPr>
        <w:jc w:val="right"/>
        <w:rPr>
          <w:rFonts w:cs="Arial"/>
          <w:i/>
          <w:color w:val="0000FF"/>
          <w:szCs w:val="24"/>
          <w:u w:val="single"/>
        </w:rPr>
      </w:pPr>
      <w:hyperlink w:anchor="_top"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A26DF" w:rsidRPr="001B2BAC" w14:paraId="74806279" w14:textId="77777777" w:rsidTr="00EC2A35">
        <w:trPr>
          <w:cantSplit/>
          <w:trHeight w:val="285"/>
        </w:trPr>
        <w:tc>
          <w:tcPr>
            <w:tcW w:w="9158" w:type="dxa"/>
            <w:shd w:val="clear" w:color="auto" w:fill="D9D9D9" w:themeFill="background1" w:themeFillShade="D9"/>
          </w:tcPr>
          <w:p w14:paraId="5CAD0407" w14:textId="77777777" w:rsidR="00DA26DF" w:rsidRPr="002E3BFE" w:rsidRDefault="00DA26DF" w:rsidP="00EC2A35">
            <w:pPr>
              <w:pStyle w:val="Heading1"/>
              <w:rPr>
                <w:szCs w:val="24"/>
              </w:rPr>
            </w:pPr>
            <w:bookmarkStart w:id="63" w:name="_Toc43904316"/>
            <w:bookmarkStart w:id="64" w:name="_Toc116640674"/>
            <w:r>
              <w:rPr>
                <w:szCs w:val="24"/>
              </w:rPr>
              <w:t>Attachments</w:t>
            </w:r>
            <w:bookmarkEnd w:id="63"/>
            <w:bookmarkEnd w:id="64"/>
          </w:p>
        </w:tc>
      </w:tr>
    </w:tbl>
    <w:p w14:paraId="7C4EA54E" w14:textId="77777777" w:rsidR="00DA26DF" w:rsidRPr="003561EA" w:rsidRDefault="00DA26DF" w:rsidP="00DA26DF">
      <w:pPr>
        <w:jc w:val="both"/>
        <w:rPr>
          <w:rFonts w:cs="Arial"/>
          <w:bCs/>
          <w:szCs w:val="24"/>
        </w:rPr>
      </w:pPr>
      <w:r w:rsidRPr="003561EA">
        <w:rPr>
          <w:rFonts w:cs="Arial"/>
          <w:bCs/>
          <w:szCs w:val="24"/>
        </w:rPr>
        <w:t>Attachment 1: Retinopathy of Prematurity Screening form</w:t>
      </w:r>
    </w:p>
    <w:p w14:paraId="70288A28" w14:textId="77777777" w:rsidR="00DA26DF" w:rsidRPr="003561EA" w:rsidRDefault="00DA26DF" w:rsidP="00DA26DF">
      <w:pPr>
        <w:jc w:val="both"/>
        <w:rPr>
          <w:rFonts w:cs="Arial"/>
          <w:bCs/>
          <w:szCs w:val="24"/>
        </w:rPr>
      </w:pPr>
      <w:r w:rsidRPr="003561EA">
        <w:rPr>
          <w:rFonts w:cs="Arial"/>
          <w:bCs/>
          <w:szCs w:val="24"/>
        </w:rPr>
        <w:t>Attachment 2: Laser Surgery Check List</w:t>
      </w:r>
    </w:p>
    <w:p w14:paraId="5E49253A" w14:textId="77777777" w:rsidR="00DA26DF" w:rsidRDefault="00DA26DF" w:rsidP="00DA26DF">
      <w:pPr>
        <w:jc w:val="both"/>
        <w:rPr>
          <w:rFonts w:cs="Arial"/>
          <w:b/>
          <w:szCs w:val="24"/>
        </w:rPr>
      </w:pPr>
    </w:p>
    <w:p w14:paraId="37261649" w14:textId="77777777" w:rsidR="00DA26DF" w:rsidRDefault="00DA26DF" w:rsidP="00DA26DF">
      <w:pPr>
        <w:jc w:val="both"/>
        <w:rPr>
          <w:rFonts w:cs="Arial"/>
          <w:b/>
          <w:szCs w:val="24"/>
        </w:rPr>
      </w:pPr>
    </w:p>
    <w:p w14:paraId="4B31BDCB" w14:textId="77777777" w:rsidR="00DA26DF" w:rsidRPr="003E167B" w:rsidRDefault="00DA26DF" w:rsidP="00DA26DF">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DA26DF" w:rsidRPr="003E167B" w14:paraId="33CB285F" w14:textId="77777777" w:rsidTr="00EC2A35">
        <w:tc>
          <w:tcPr>
            <w:tcW w:w="2265" w:type="dxa"/>
          </w:tcPr>
          <w:p w14:paraId="4E4AF554" w14:textId="77777777" w:rsidR="00DA26DF" w:rsidRPr="003E167B" w:rsidRDefault="00DA26DF" w:rsidP="00EC2A35">
            <w:pPr>
              <w:rPr>
                <w:i/>
                <w:sz w:val="20"/>
              </w:rPr>
            </w:pPr>
            <w:r w:rsidRPr="003E167B">
              <w:rPr>
                <w:i/>
                <w:sz w:val="20"/>
              </w:rPr>
              <w:t>Date Amended</w:t>
            </w:r>
          </w:p>
        </w:tc>
        <w:tc>
          <w:tcPr>
            <w:tcW w:w="2265" w:type="dxa"/>
          </w:tcPr>
          <w:p w14:paraId="2CB27687" w14:textId="77777777" w:rsidR="00DA26DF" w:rsidRPr="003E167B" w:rsidRDefault="00DA26DF" w:rsidP="00EC2A35">
            <w:pPr>
              <w:rPr>
                <w:i/>
                <w:sz w:val="20"/>
              </w:rPr>
            </w:pPr>
            <w:r w:rsidRPr="003E167B">
              <w:rPr>
                <w:i/>
                <w:sz w:val="20"/>
              </w:rPr>
              <w:t>Section Amended</w:t>
            </w:r>
          </w:p>
        </w:tc>
        <w:tc>
          <w:tcPr>
            <w:tcW w:w="2265" w:type="dxa"/>
          </w:tcPr>
          <w:p w14:paraId="5579D8CE" w14:textId="77777777" w:rsidR="00DA26DF" w:rsidRPr="003E167B" w:rsidRDefault="00DA26DF" w:rsidP="00EC2A35">
            <w:pPr>
              <w:rPr>
                <w:i/>
                <w:sz w:val="20"/>
              </w:rPr>
            </w:pPr>
            <w:r w:rsidRPr="003E167B">
              <w:rPr>
                <w:i/>
                <w:sz w:val="20"/>
              </w:rPr>
              <w:t>Divisional Approval</w:t>
            </w:r>
          </w:p>
        </w:tc>
        <w:tc>
          <w:tcPr>
            <w:tcW w:w="2265" w:type="dxa"/>
          </w:tcPr>
          <w:p w14:paraId="3E7F46C7" w14:textId="77777777" w:rsidR="00DA26DF" w:rsidRPr="003E167B" w:rsidRDefault="00DA26DF" w:rsidP="00EC2A35">
            <w:pPr>
              <w:rPr>
                <w:i/>
                <w:sz w:val="20"/>
              </w:rPr>
            </w:pPr>
            <w:r w:rsidRPr="003E167B">
              <w:rPr>
                <w:i/>
                <w:sz w:val="20"/>
              </w:rPr>
              <w:t xml:space="preserve">Final Approval </w:t>
            </w:r>
          </w:p>
        </w:tc>
      </w:tr>
      <w:tr w:rsidR="00DA26DF" w:rsidRPr="003E167B" w14:paraId="189B8673" w14:textId="77777777" w:rsidTr="00EC2A35">
        <w:tc>
          <w:tcPr>
            <w:tcW w:w="2265" w:type="dxa"/>
          </w:tcPr>
          <w:p w14:paraId="13D88374" w14:textId="77777777" w:rsidR="00DA26DF" w:rsidRPr="003E167B" w:rsidRDefault="00DA26DF" w:rsidP="00EC2A35">
            <w:pPr>
              <w:rPr>
                <w:i/>
                <w:sz w:val="20"/>
              </w:rPr>
            </w:pPr>
            <w:r>
              <w:rPr>
                <w:i/>
                <w:sz w:val="20"/>
              </w:rPr>
              <w:t>31/10/2022</w:t>
            </w:r>
          </w:p>
        </w:tc>
        <w:tc>
          <w:tcPr>
            <w:tcW w:w="2265" w:type="dxa"/>
          </w:tcPr>
          <w:p w14:paraId="7437C2CB" w14:textId="77777777" w:rsidR="00DA26DF" w:rsidRPr="003E167B" w:rsidRDefault="00DA26DF" w:rsidP="00EC2A35">
            <w:pPr>
              <w:rPr>
                <w:i/>
                <w:sz w:val="20"/>
              </w:rPr>
            </w:pPr>
            <w:r>
              <w:rPr>
                <w:i/>
                <w:sz w:val="20"/>
              </w:rPr>
              <w:t>Full review</w:t>
            </w:r>
          </w:p>
        </w:tc>
        <w:tc>
          <w:tcPr>
            <w:tcW w:w="2265" w:type="dxa"/>
          </w:tcPr>
          <w:p w14:paraId="1A38D4CB" w14:textId="77777777" w:rsidR="00DA26DF" w:rsidRPr="003E167B" w:rsidRDefault="00DA26DF" w:rsidP="00EC2A35">
            <w:pPr>
              <w:rPr>
                <w:i/>
                <w:sz w:val="20"/>
              </w:rPr>
            </w:pPr>
            <w:r>
              <w:rPr>
                <w:i/>
                <w:sz w:val="20"/>
              </w:rPr>
              <w:t>Susan Freiburg ED WYC</w:t>
            </w:r>
          </w:p>
        </w:tc>
        <w:tc>
          <w:tcPr>
            <w:tcW w:w="2265" w:type="dxa"/>
          </w:tcPr>
          <w:p w14:paraId="11482AB8" w14:textId="77777777" w:rsidR="00DA26DF" w:rsidRPr="003E167B" w:rsidRDefault="00DA26DF" w:rsidP="00EC2A35">
            <w:pPr>
              <w:rPr>
                <w:i/>
                <w:sz w:val="20"/>
              </w:rPr>
            </w:pPr>
            <w:r>
              <w:rPr>
                <w:i/>
                <w:sz w:val="20"/>
              </w:rPr>
              <w:t xml:space="preserve">CHS Policy Committee </w:t>
            </w:r>
          </w:p>
        </w:tc>
      </w:tr>
      <w:tr w:rsidR="00DA26DF" w:rsidRPr="003E167B" w14:paraId="4534D842" w14:textId="77777777" w:rsidTr="00EC2A35">
        <w:tc>
          <w:tcPr>
            <w:tcW w:w="2265" w:type="dxa"/>
          </w:tcPr>
          <w:p w14:paraId="2181A6B2" w14:textId="77777777" w:rsidR="00DA26DF" w:rsidRPr="003E167B" w:rsidRDefault="00DA26DF" w:rsidP="00EC2A35">
            <w:pPr>
              <w:rPr>
                <w:i/>
                <w:sz w:val="20"/>
              </w:rPr>
            </w:pPr>
          </w:p>
        </w:tc>
        <w:tc>
          <w:tcPr>
            <w:tcW w:w="2265" w:type="dxa"/>
          </w:tcPr>
          <w:p w14:paraId="05E4C7FE" w14:textId="77777777" w:rsidR="00DA26DF" w:rsidRPr="003E167B" w:rsidRDefault="00DA26DF" w:rsidP="00EC2A35">
            <w:pPr>
              <w:rPr>
                <w:i/>
                <w:sz w:val="20"/>
              </w:rPr>
            </w:pPr>
          </w:p>
        </w:tc>
        <w:tc>
          <w:tcPr>
            <w:tcW w:w="2265" w:type="dxa"/>
          </w:tcPr>
          <w:p w14:paraId="34D92022" w14:textId="77777777" w:rsidR="00DA26DF" w:rsidRPr="003E167B" w:rsidRDefault="00DA26DF" w:rsidP="00EC2A35">
            <w:pPr>
              <w:rPr>
                <w:i/>
                <w:sz w:val="20"/>
              </w:rPr>
            </w:pPr>
          </w:p>
        </w:tc>
        <w:tc>
          <w:tcPr>
            <w:tcW w:w="2265" w:type="dxa"/>
          </w:tcPr>
          <w:p w14:paraId="08B28F6C" w14:textId="77777777" w:rsidR="00DA26DF" w:rsidRPr="003E167B" w:rsidRDefault="00DA26DF" w:rsidP="00EC2A35">
            <w:pPr>
              <w:rPr>
                <w:i/>
                <w:sz w:val="20"/>
              </w:rPr>
            </w:pPr>
          </w:p>
        </w:tc>
      </w:tr>
    </w:tbl>
    <w:p w14:paraId="17593465" w14:textId="77777777" w:rsidR="00DA26DF" w:rsidRPr="003E167B" w:rsidRDefault="00DA26DF" w:rsidP="00DA26DF">
      <w:pPr>
        <w:rPr>
          <w:rFonts w:cs="Arial"/>
          <w:sz w:val="20"/>
        </w:rPr>
      </w:pPr>
    </w:p>
    <w:p w14:paraId="543BC70E" w14:textId="77777777" w:rsidR="00DA26DF" w:rsidRPr="003E167B" w:rsidRDefault="00DA26DF" w:rsidP="00DA26DF">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DA26DF" w:rsidRPr="003E167B" w14:paraId="51805951" w14:textId="77777777" w:rsidTr="00EC2A35">
        <w:tc>
          <w:tcPr>
            <w:tcW w:w="2122" w:type="dxa"/>
          </w:tcPr>
          <w:p w14:paraId="14503F0D" w14:textId="77777777" w:rsidR="00DA26DF" w:rsidRPr="003E167B" w:rsidRDefault="00DA26DF" w:rsidP="00EC2A35">
            <w:pPr>
              <w:rPr>
                <w:i/>
                <w:sz w:val="20"/>
              </w:rPr>
            </w:pPr>
            <w:r w:rsidRPr="003E167B">
              <w:rPr>
                <w:i/>
                <w:sz w:val="20"/>
              </w:rPr>
              <w:t>Document Number</w:t>
            </w:r>
          </w:p>
        </w:tc>
        <w:tc>
          <w:tcPr>
            <w:tcW w:w="6938" w:type="dxa"/>
          </w:tcPr>
          <w:p w14:paraId="658F9CD4" w14:textId="77777777" w:rsidR="00DA26DF" w:rsidRPr="003E167B" w:rsidRDefault="00DA26DF" w:rsidP="00EC2A35">
            <w:pPr>
              <w:rPr>
                <w:i/>
                <w:sz w:val="20"/>
              </w:rPr>
            </w:pPr>
            <w:r w:rsidRPr="003E167B">
              <w:rPr>
                <w:i/>
                <w:sz w:val="20"/>
              </w:rPr>
              <w:t>Document Name</w:t>
            </w:r>
          </w:p>
        </w:tc>
      </w:tr>
      <w:tr w:rsidR="00DA26DF" w:rsidRPr="003E167B" w14:paraId="1B334104" w14:textId="77777777" w:rsidTr="00EC2A35">
        <w:tc>
          <w:tcPr>
            <w:tcW w:w="2122" w:type="dxa"/>
          </w:tcPr>
          <w:p w14:paraId="43EF4C45" w14:textId="77777777" w:rsidR="00DA26DF" w:rsidRPr="003E167B" w:rsidRDefault="00DA26DF" w:rsidP="00EC2A35">
            <w:pPr>
              <w:rPr>
                <w:i/>
                <w:sz w:val="20"/>
              </w:rPr>
            </w:pPr>
            <w:r>
              <w:rPr>
                <w:i/>
                <w:sz w:val="20"/>
              </w:rPr>
              <w:t>CHHS16/248</w:t>
            </w:r>
          </w:p>
        </w:tc>
        <w:tc>
          <w:tcPr>
            <w:tcW w:w="6938" w:type="dxa"/>
          </w:tcPr>
          <w:p w14:paraId="4E4DD6B8" w14:textId="77777777" w:rsidR="00DA26DF" w:rsidRPr="003E167B" w:rsidRDefault="00DA26DF" w:rsidP="00EC2A35">
            <w:pPr>
              <w:rPr>
                <w:i/>
                <w:sz w:val="20"/>
              </w:rPr>
            </w:pPr>
            <w:r w:rsidRPr="00582391">
              <w:rPr>
                <w:i/>
                <w:sz w:val="20"/>
              </w:rPr>
              <w:t>Retinopathy of Prematurity (ROP) in Neonates</w:t>
            </w:r>
          </w:p>
        </w:tc>
      </w:tr>
      <w:tr w:rsidR="00DA26DF" w:rsidRPr="003E167B" w14:paraId="10982572" w14:textId="77777777" w:rsidTr="00EC2A35">
        <w:tc>
          <w:tcPr>
            <w:tcW w:w="2122" w:type="dxa"/>
          </w:tcPr>
          <w:p w14:paraId="1851E6B6" w14:textId="77777777" w:rsidR="00DA26DF" w:rsidRPr="003E167B" w:rsidRDefault="00DA26DF" w:rsidP="00EC2A35">
            <w:pPr>
              <w:rPr>
                <w:i/>
                <w:sz w:val="20"/>
              </w:rPr>
            </w:pPr>
          </w:p>
        </w:tc>
        <w:tc>
          <w:tcPr>
            <w:tcW w:w="6938" w:type="dxa"/>
          </w:tcPr>
          <w:p w14:paraId="190C86B2" w14:textId="77777777" w:rsidR="00DA26DF" w:rsidRPr="003E167B" w:rsidRDefault="00DA26DF" w:rsidP="00EC2A35">
            <w:pPr>
              <w:rPr>
                <w:i/>
                <w:sz w:val="20"/>
              </w:rPr>
            </w:pPr>
          </w:p>
        </w:tc>
      </w:tr>
    </w:tbl>
    <w:p w14:paraId="37E14488" w14:textId="77777777" w:rsidR="00DA26DF" w:rsidRPr="00010E74" w:rsidRDefault="00DA26DF" w:rsidP="00DA26DF">
      <w:pPr>
        <w:rPr>
          <w:i/>
          <w:sz w:val="20"/>
          <w:szCs w:val="24"/>
        </w:rPr>
      </w:pPr>
    </w:p>
    <w:p w14:paraId="580EDF22" w14:textId="77777777" w:rsidR="00DA26DF" w:rsidRDefault="00DA26DF" w:rsidP="00DA26DF">
      <w:pPr>
        <w:jc w:val="both"/>
        <w:rPr>
          <w:rFonts w:cs="Arial"/>
          <w:b/>
          <w:szCs w:val="24"/>
        </w:rPr>
      </w:pPr>
    </w:p>
    <w:p w14:paraId="4D93115D" w14:textId="77777777" w:rsidR="00DA26DF" w:rsidRDefault="00DA26DF" w:rsidP="00DA26DF">
      <w:pPr>
        <w:pStyle w:val="Heading2"/>
      </w:pPr>
      <w:bookmarkStart w:id="65" w:name="_Toc116640675"/>
      <w:r>
        <w:lastRenderedPageBreak/>
        <w:t>Attachment 1: Retinopathy of Prematurity Screening form</w:t>
      </w:r>
      <w:bookmarkEnd w:id="65"/>
      <w:r>
        <w:t xml:space="preserve"> </w:t>
      </w:r>
    </w:p>
    <w:p w14:paraId="1E0DF9D9" w14:textId="77777777" w:rsidR="00DA26DF" w:rsidRDefault="00DA26DF" w:rsidP="00DA26DF">
      <w:r>
        <w:rPr>
          <w:rFonts w:cs="Arial"/>
          <w:noProof/>
          <w:szCs w:val="24"/>
          <w:lang w:eastAsia="en-AU"/>
        </w:rPr>
        <mc:AlternateContent>
          <mc:Choice Requires="wps">
            <w:drawing>
              <wp:anchor distT="0" distB="0" distL="114300" distR="114300" simplePos="0" relativeHeight="251659264" behindDoc="0" locked="0" layoutInCell="1" allowOverlap="1" wp14:anchorId="7D02BE96" wp14:editId="6D567B99">
                <wp:simplePos x="0" y="0"/>
                <wp:positionH relativeFrom="column">
                  <wp:posOffset>1498021</wp:posOffset>
                </wp:positionH>
                <wp:positionV relativeFrom="paragraph">
                  <wp:posOffset>3820712</wp:posOffset>
                </wp:positionV>
                <wp:extent cx="2650435" cy="834887"/>
                <wp:effectExtent l="0" t="800100" r="0" b="803910"/>
                <wp:wrapNone/>
                <wp:docPr id="6" name="Text Box 6"/>
                <wp:cNvGraphicFramePr/>
                <a:graphic xmlns:a="http://schemas.openxmlformats.org/drawingml/2006/main">
                  <a:graphicData uri="http://schemas.microsoft.com/office/word/2010/wordprocessingShape">
                    <wps:wsp>
                      <wps:cNvSpPr txBox="1"/>
                      <wps:spPr>
                        <a:xfrm rot="19096468">
                          <a:off x="0" y="0"/>
                          <a:ext cx="2650435" cy="834887"/>
                        </a:xfrm>
                        <a:prstGeom prst="rect">
                          <a:avLst/>
                        </a:prstGeom>
                        <a:noFill/>
                        <a:ln w="6350">
                          <a:solidFill>
                            <a:prstClr val="black"/>
                          </a:solidFill>
                        </a:ln>
                      </wps:spPr>
                      <wps:txbx>
                        <w:txbxContent>
                          <w:p w14:paraId="5BF24586" w14:textId="77777777" w:rsidR="00DA26DF" w:rsidRPr="003561EA" w:rsidRDefault="00DA26DF" w:rsidP="00DA26DF">
                            <w:pPr>
                              <w:rPr>
                                <w:color w:val="808080" w:themeColor="background1" w:themeShade="80"/>
                                <w:sz w:val="96"/>
                                <w:szCs w:val="96"/>
                              </w:rPr>
                            </w:pPr>
                            <w:r w:rsidRPr="003561EA">
                              <w:rPr>
                                <w:color w:val="808080" w:themeColor="background1" w:themeShade="80"/>
                                <w:sz w:val="96"/>
                                <w:szCs w:val="96"/>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02BE96" id="_x0000_t202" coordsize="21600,21600" o:spt="202" path="m,l,21600r21600,l21600,xe">
                <v:stroke joinstyle="miter"/>
                <v:path gradientshapeok="t" o:connecttype="rect"/>
              </v:shapetype>
              <v:shape id="Text Box 6" o:spid="_x0000_s1026" type="#_x0000_t202" style="position:absolute;margin-left:117.95pt;margin-top:300.85pt;width:208.7pt;height:65.75pt;rotation:-2734525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" filled="f" strokeweight=".5pt">
                <v:textbox>
                  <w:txbxContent>
                    <w:p w14:paraId="5BF24586" w14:textId="77777777" w:rsidR="00DA26DF" w:rsidRPr="003561EA" w:rsidRDefault="00DA26DF" w:rsidP="00DA26DF">
                      <w:pPr>
                        <w:rPr>
                          <w:color w:val="808080" w:themeColor="background1" w:themeShade="80"/>
                          <w:sz w:val="96"/>
                          <w:szCs w:val="96"/>
                        </w:rPr>
                      </w:pPr>
                      <w:r w:rsidRPr="003561EA">
                        <w:rPr>
                          <w:color w:val="808080" w:themeColor="background1" w:themeShade="80"/>
                          <w:sz w:val="96"/>
                          <w:szCs w:val="96"/>
                        </w:rPr>
                        <w:t>Sample</w:t>
                      </w:r>
                    </w:p>
                  </w:txbxContent>
                </v:textbox>
              </v:shape>
            </w:pict>
          </mc:Fallback>
        </mc:AlternateContent>
      </w:r>
      <w:r>
        <w:rPr>
          <w:rFonts w:cs="Arial"/>
          <w:noProof/>
          <w:szCs w:val="24"/>
          <w:lang w:eastAsia="en-AU"/>
        </w:rPr>
        <w:drawing>
          <wp:inline distT="0" distB="0" distL="0" distR="0" wp14:anchorId="29D08735" wp14:editId="3FDFC203">
            <wp:extent cx="5029200" cy="74936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200" cy="7493635"/>
                    </a:xfrm>
                    <a:prstGeom prst="rect">
                      <a:avLst/>
                    </a:prstGeom>
                    <a:noFill/>
                    <a:ln>
                      <a:noFill/>
                    </a:ln>
                  </pic:spPr>
                </pic:pic>
              </a:graphicData>
            </a:graphic>
          </wp:inline>
        </w:drawing>
      </w:r>
    </w:p>
    <w:p w14:paraId="1936C43D" w14:textId="77777777" w:rsidR="00DA26DF" w:rsidRDefault="00DA26DF" w:rsidP="00DA26DF"/>
    <w:p w14:paraId="651319CC" w14:textId="77777777" w:rsidR="00DA26DF" w:rsidRDefault="00DA26DF" w:rsidP="00DA26DF">
      <w:pPr>
        <w:spacing w:after="200" w:line="276" w:lineRule="auto"/>
      </w:pPr>
      <w:r>
        <w:br w:type="page"/>
      </w:r>
    </w:p>
    <w:p w14:paraId="28D18572" w14:textId="77777777" w:rsidR="00DA26DF" w:rsidRDefault="00DA26DF" w:rsidP="00DA26DF">
      <w:pPr>
        <w:pStyle w:val="Heading2"/>
      </w:pPr>
      <w:bookmarkStart w:id="66" w:name="_Toc116640676"/>
      <w:r>
        <w:lastRenderedPageBreak/>
        <w:t>Attachment 2: Laser Surgery Check List</w:t>
      </w:r>
      <w:bookmarkEnd w:id="66"/>
    </w:p>
    <w:p w14:paraId="08F93431" w14:textId="77777777" w:rsidR="00DA26DF" w:rsidRDefault="00DA26DF" w:rsidP="00DA26DF">
      <w:pPr>
        <w:rPr>
          <w:rFonts w:cs="Arial"/>
          <w:szCs w:val="24"/>
        </w:rPr>
      </w:pPr>
    </w:p>
    <w:p w14:paraId="5B54041B" w14:textId="77777777" w:rsidR="00DA26DF" w:rsidRDefault="00DA26DF" w:rsidP="00DA26DF">
      <w:pPr>
        <w:rPr>
          <w:b/>
          <w:bCs/>
          <w:sz w:val="28"/>
          <w:szCs w:val="28"/>
          <w:u w:val="single"/>
        </w:rPr>
      </w:pPr>
      <w:r>
        <w:rPr>
          <w:b/>
          <w:bCs/>
          <w:sz w:val="28"/>
          <w:szCs w:val="28"/>
          <w:u w:val="single"/>
        </w:rPr>
        <w:t>Laser surgery check list</w:t>
      </w:r>
    </w:p>
    <w:p w14:paraId="412E6483" w14:textId="77777777" w:rsidR="00DA26DF" w:rsidRDefault="00DA26DF" w:rsidP="00DA26DF">
      <w:pPr>
        <w:rPr>
          <w:b/>
          <w:bCs/>
          <w:sz w:val="28"/>
          <w:szCs w:val="28"/>
          <w:u w:val="singl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60"/>
        <w:gridCol w:w="5386"/>
        <w:gridCol w:w="993"/>
      </w:tblGrid>
      <w:tr w:rsidR="00DA26DF" w14:paraId="561745B9" w14:textId="77777777" w:rsidTr="00EC2A35">
        <w:tc>
          <w:tcPr>
            <w:tcW w:w="2660" w:type="dxa"/>
            <w:tcBorders>
              <w:top w:val="single" w:sz="4" w:space="0" w:color="auto"/>
              <w:left w:val="single" w:sz="4" w:space="0" w:color="auto"/>
              <w:bottom w:val="single" w:sz="4" w:space="0" w:color="auto"/>
              <w:right w:val="single" w:sz="4" w:space="0" w:color="auto"/>
            </w:tcBorders>
            <w:hideMark/>
          </w:tcPr>
          <w:p w14:paraId="2BD2D43A" w14:textId="77777777" w:rsidR="00DA26DF" w:rsidRDefault="00DA26DF" w:rsidP="00EC2A35">
            <w:pPr>
              <w:spacing w:line="276" w:lineRule="auto"/>
              <w:rPr>
                <w:b/>
              </w:rPr>
            </w:pPr>
            <w:r>
              <w:rPr>
                <w:b/>
              </w:rPr>
              <w:t>DAY BEFORE TO SURGERY</w:t>
            </w:r>
          </w:p>
        </w:tc>
        <w:tc>
          <w:tcPr>
            <w:tcW w:w="5386" w:type="dxa"/>
            <w:tcBorders>
              <w:top w:val="single" w:sz="4" w:space="0" w:color="auto"/>
              <w:left w:val="single" w:sz="4" w:space="0" w:color="auto"/>
              <w:bottom w:val="single" w:sz="4" w:space="0" w:color="auto"/>
              <w:right w:val="single" w:sz="4" w:space="0" w:color="auto"/>
            </w:tcBorders>
          </w:tcPr>
          <w:p w14:paraId="5224785B" w14:textId="77777777" w:rsidR="00DA26DF" w:rsidRDefault="00DA26DF" w:rsidP="00EC2A35">
            <w:pPr>
              <w:spacing w:line="276" w:lineRule="auto"/>
              <w:rPr>
                <w:sz w:val="20"/>
              </w:rPr>
            </w:pPr>
          </w:p>
        </w:tc>
        <w:tc>
          <w:tcPr>
            <w:tcW w:w="993" w:type="dxa"/>
            <w:tcBorders>
              <w:top w:val="single" w:sz="4" w:space="0" w:color="auto"/>
              <w:left w:val="single" w:sz="4" w:space="0" w:color="auto"/>
              <w:bottom w:val="single" w:sz="4" w:space="0" w:color="auto"/>
              <w:right w:val="single" w:sz="4" w:space="0" w:color="auto"/>
            </w:tcBorders>
            <w:hideMark/>
          </w:tcPr>
          <w:p w14:paraId="5C2A193E" w14:textId="77777777" w:rsidR="00DA26DF" w:rsidRDefault="00DA26DF" w:rsidP="00EC2A35">
            <w:pPr>
              <w:spacing w:line="276" w:lineRule="auto"/>
            </w:pPr>
            <w:r>
              <w:t>Done</w:t>
            </w:r>
          </w:p>
        </w:tc>
      </w:tr>
      <w:tr w:rsidR="00DA26DF" w14:paraId="30640BD0" w14:textId="77777777" w:rsidTr="00EC2A35">
        <w:trPr>
          <w:trHeight w:val="246"/>
        </w:trPr>
        <w:tc>
          <w:tcPr>
            <w:tcW w:w="2660" w:type="dxa"/>
            <w:vMerge w:val="restart"/>
            <w:tcBorders>
              <w:top w:val="single" w:sz="4" w:space="0" w:color="auto"/>
              <w:left w:val="single" w:sz="4" w:space="0" w:color="auto"/>
              <w:bottom w:val="single" w:sz="4" w:space="0" w:color="auto"/>
              <w:right w:val="single" w:sz="4" w:space="0" w:color="auto"/>
            </w:tcBorders>
            <w:hideMark/>
          </w:tcPr>
          <w:p w14:paraId="55DAC11E" w14:textId="77777777" w:rsidR="00DA26DF" w:rsidRDefault="00DA26DF" w:rsidP="00EC2A35">
            <w:pPr>
              <w:spacing w:line="276" w:lineRule="auto"/>
              <w:rPr>
                <w:szCs w:val="24"/>
              </w:rPr>
            </w:pPr>
            <w:r>
              <w:rPr>
                <w:szCs w:val="24"/>
              </w:rPr>
              <w:t xml:space="preserve">Eye drops ordered on medication chart. </w:t>
            </w:r>
          </w:p>
          <w:p w14:paraId="442F7FDA" w14:textId="77777777" w:rsidR="00DA26DF" w:rsidRDefault="00DA26DF" w:rsidP="00EC2A35">
            <w:pPr>
              <w:spacing w:line="276" w:lineRule="auto"/>
              <w:rPr>
                <w:szCs w:val="24"/>
              </w:rPr>
            </w:pPr>
            <w:r>
              <w:rPr>
                <w:szCs w:val="24"/>
              </w:rPr>
              <w:t>Chart faxed to pharmacy if required.</w:t>
            </w:r>
          </w:p>
        </w:tc>
        <w:tc>
          <w:tcPr>
            <w:tcW w:w="5386" w:type="dxa"/>
            <w:tcBorders>
              <w:top w:val="single" w:sz="4" w:space="0" w:color="auto"/>
              <w:left w:val="single" w:sz="4" w:space="0" w:color="auto"/>
              <w:bottom w:val="single" w:sz="4" w:space="0" w:color="auto"/>
              <w:right w:val="single" w:sz="4" w:space="0" w:color="auto"/>
            </w:tcBorders>
            <w:hideMark/>
          </w:tcPr>
          <w:p w14:paraId="6D48B3DF" w14:textId="77777777" w:rsidR="00DA26DF" w:rsidRDefault="00DA26DF" w:rsidP="00EC2A35">
            <w:pPr>
              <w:spacing w:line="276" w:lineRule="auto"/>
              <w:rPr>
                <w:rFonts w:cs="Calibri"/>
                <w:szCs w:val="24"/>
              </w:rPr>
            </w:pPr>
            <w:r>
              <w:rPr>
                <w:rFonts w:cs="Calibri"/>
                <w:szCs w:val="24"/>
              </w:rPr>
              <w:t>Cyclomydril</w:t>
            </w:r>
          </w:p>
          <w:p w14:paraId="19295E83" w14:textId="77777777" w:rsidR="00DA26DF" w:rsidRDefault="00DA26DF" w:rsidP="00EC2A35">
            <w:pPr>
              <w:spacing w:line="276" w:lineRule="auto"/>
              <w:rPr>
                <w:szCs w:val="24"/>
              </w:rPr>
            </w:pPr>
            <w:r>
              <w:rPr>
                <w:rFonts w:cs="Calibri"/>
                <w:szCs w:val="24"/>
              </w:rPr>
              <w:t>1 hour and 30 min prior to surgery</w:t>
            </w:r>
          </w:p>
        </w:tc>
        <w:tc>
          <w:tcPr>
            <w:tcW w:w="993" w:type="dxa"/>
            <w:tcBorders>
              <w:top w:val="single" w:sz="4" w:space="0" w:color="auto"/>
              <w:left w:val="single" w:sz="4" w:space="0" w:color="auto"/>
              <w:bottom w:val="single" w:sz="4" w:space="0" w:color="auto"/>
              <w:right w:val="single" w:sz="4" w:space="0" w:color="auto"/>
            </w:tcBorders>
          </w:tcPr>
          <w:p w14:paraId="631B7BAA" w14:textId="77777777" w:rsidR="00DA26DF" w:rsidRDefault="00DA26DF" w:rsidP="00EC2A35">
            <w:pPr>
              <w:spacing w:line="276" w:lineRule="auto"/>
            </w:pPr>
          </w:p>
        </w:tc>
      </w:tr>
      <w:tr w:rsidR="00DA26DF" w14:paraId="05ED7700" w14:textId="77777777" w:rsidTr="00EC2A35">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6095A" w14:textId="77777777" w:rsidR="00DA26DF" w:rsidRDefault="00DA26DF" w:rsidP="00EC2A35">
            <w:pPr>
              <w:spacing w:line="276" w:lineRule="auto"/>
              <w:rPr>
                <w:szCs w:val="24"/>
              </w:rPr>
            </w:pPr>
          </w:p>
        </w:tc>
        <w:tc>
          <w:tcPr>
            <w:tcW w:w="5386" w:type="dxa"/>
            <w:tcBorders>
              <w:top w:val="single" w:sz="4" w:space="0" w:color="auto"/>
              <w:left w:val="single" w:sz="4" w:space="0" w:color="auto"/>
              <w:bottom w:val="single" w:sz="4" w:space="0" w:color="auto"/>
              <w:right w:val="single" w:sz="4" w:space="0" w:color="auto"/>
            </w:tcBorders>
            <w:hideMark/>
          </w:tcPr>
          <w:p w14:paraId="13416C8F" w14:textId="77777777" w:rsidR="00DA26DF" w:rsidRDefault="00DA26DF" w:rsidP="00EC2A35">
            <w:pPr>
              <w:spacing w:line="276" w:lineRule="auto"/>
              <w:rPr>
                <w:rFonts w:cs="Calibri"/>
                <w:szCs w:val="24"/>
              </w:rPr>
            </w:pPr>
            <w:r>
              <w:rPr>
                <w:rFonts w:cs="Calibri"/>
                <w:szCs w:val="24"/>
              </w:rPr>
              <w:t>Oxybuprocaine 0.4% - just prior to surgery</w:t>
            </w:r>
          </w:p>
        </w:tc>
        <w:tc>
          <w:tcPr>
            <w:tcW w:w="993" w:type="dxa"/>
            <w:tcBorders>
              <w:top w:val="single" w:sz="4" w:space="0" w:color="auto"/>
              <w:left w:val="single" w:sz="4" w:space="0" w:color="auto"/>
              <w:bottom w:val="single" w:sz="4" w:space="0" w:color="auto"/>
              <w:right w:val="single" w:sz="4" w:space="0" w:color="auto"/>
            </w:tcBorders>
          </w:tcPr>
          <w:p w14:paraId="4FEE5987" w14:textId="77777777" w:rsidR="00DA26DF" w:rsidRDefault="00DA26DF" w:rsidP="00EC2A35">
            <w:pPr>
              <w:spacing w:line="276" w:lineRule="auto"/>
            </w:pPr>
          </w:p>
        </w:tc>
      </w:tr>
      <w:tr w:rsidR="00DA26DF" w14:paraId="61F4FEC8" w14:textId="77777777" w:rsidTr="00EC2A35">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ADE25" w14:textId="77777777" w:rsidR="00DA26DF" w:rsidRDefault="00DA26DF" w:rsidP="00EC2A35">
            <w:pPr>
              <w:spacing w:line="276" w:lineRule="auto"/>
              <w:rPr>
                <w:szCs w:val="24"/>
              </w:rPr>
            </w:pPr>
          </w:p>
        </w:tc>
        <w:tc>
          <w:tcPr>
            <w:tcW w:w="5386" w:type="dxa"/>
            <w:tcBorders>
              <w:top w:val="single" w:sz="4" w:space="0" w:color="auto"/>
              <w:left w:val="single" w:sz="4" w:space="0" w:color="auto"/>
              <w:bottom w:val="single" w:sz="4" w:space="0" w:color="auto"/>
              <w:right w:val="single" w:sz="4" w:space="0" w:color="auto"/>
            </w:tcBorders>
            <w:hideMark/>
          </w:tcPr>
          <w:p w14:paraId="1028EC30" w14:textId="77777777" w:rsidR="00DA26DF" w:rsidRDefault="00DA26DF" w:rsidP="00EC2A35">
            <w:pPr>
              <w:spacing w:line="276" w:lineRule="auto"/>
              <w:rPr>
                <w:rFonts w:cs="Calibri"/>
                <w:szCs w:val="24"/>
              </w:rPr>
            </w:pPr>
            <w:r>
              <w:rPr>
                <w:rFonts w:cs="Calibri"/>
                <w:szCs w:val="24"/>
              </w:rPr>
              <w:t>Dexamethasone 0.1% after surgery</w:t>
            </w:r>
          </w:p>
        </w:tc>
        <w:tc>
          <w:tcPr>
            <w:tcW w:w="993" w:type="dxa"/>
            <w:tcBorders>
              <w:top w:val="single" w:sz="4" w:space="0" w:color="auto"/>
              <w:left w:val="single" w:sz="4" w:space="0" w:color="auto"/>
              <w:bottom w:val="single" w:sz="4" w:space="0" w:color="auto"/>
              <w:right w:val="single" w:sz="4" w:space="0" w:color="auto"/>
            </w:tcBorders>
          </w:tcPr>
          <w:p w14:paraId="0CF9B081" w14:textId="77777777" w:rsidR="00DA26DF" w:rsidRDefault="00DA26DF" w:rsidP="00EC2A35">
            <w:pPr>
              <w:spacing w:line="276" w:lineRule="auto"/>
            </w:pPr>
          </w:p>
        </w:tc>
      </w:tr>
      <w:tr w:rsidR="00DA26DF" w14:paraId="28023B81" w14:textId="77777777" w:rsidTr="00EC2A35">
        <w:tc>
          <w:tcPr>
            <w:tcW w:w="2660" w:type="dxa"/>
            <w:tcBorders>
              <w:top w:val="single" w:sz="4" w:space="0" w:color="auto"/>
              <w:left w:val="single" w:sz="4" w:space="0" w:color="auto"/>
              <w:bottom w:val="single" w:sz="4" w:space="0" w:color="auto"/>
              <w:right w:val="single" w:sz="4" w:space="0" w:color="auto"/>
            </w:tcBorders>
            <w:hideMark/>
          </w:tcPr>
          <w:p w14:paraId="0EDF2829" w14:textId="77777777" w:rsidR="00DA26DF" w:rsidRDefault="00DA26DF" w:rsidP="00EC2A35">
            <w:pPr>
              <w:spacing w:line="276" w:lineRule="auto"/>
              <w:rPr>
                <w:szCs w:val="24"/>
              </w:rPr>
            </w:pPr>
            <w:r>
              <w:rPr>
                <w:szCs w:val="24"/>
              </w:rPr>
              <w:t>Infusions +/- boluses for procedure charted</w:t>
            </w:r>
          </w:p>
        </w:tc>
        <w:tc>
          <w:tcPr>
            <w:tcW w:w="5386" w:type="dxa"/>
            <w:tcBorders>
              <w:top w:val="single" w:sz="4" w:space="0" w:color="auto"/>
              <w:left w:val="single" w:sz="4" w:space="0" w:color="auto"/>
              <w:bottom w:val="single" w:sz="4" w:space="0" w:color="auto"/>
              <w:right w:val="single" w:sz="4" w:space="0" w:color="auto"/>
            </w:tcBorders>
            <w:hideMark/>
          </w:tcPr>
          <w:p w14:paraId="221456C8" w14:textId="77777777" w:rsidR="00DA26DF" w:rsidRDefault="00DA26DF" w:rsidP="00EC2A35">
            <w:pPr>
              <w:spacing w:line="276" w:lineRule="auto"/>
              <w:rPr>
                <w:szCs w:val="24"/>
              </w:rPr>
            </w:pPr>
            <w:r>
              <w:rPr>
                <w:szCs w:val="24"/>
              </w:rPr>
              <w:t>As per consultant/medical staff</w:t>
            </w:r>
          </w:p>
          <w:p w14:paraId="0151FEBE" w14:textId="77777777" w:rsidR="00DA26DF" w:rsidRDefault="00DA26DF" w:rsidP="00EC2A35">
            <w:pPr>
              <w:spacing w:line="276" w:lineRule="auto"/>
              <w:rPr>
                <w:szCs w:val="24"/>
              </w:rPr>
            </w:pPr>
            <w:r>
              <w:rPr>
                <w:szCs w:val="24"/>
              </w:rPr>
              <w:t>(Fentanyl and Vecuronium boluses and Morphine or Fentanyl/ Midazolam infusions)</w:t>
            </w:r>
          </w:p>
        </w:tc>
        <w:tc>
          <w:tcPr>
            <w:tcW w:w="993" w:type="dxa"/>
            <w:tcBorders>
              <w:top w:val="single" w:sz="4" w:space="0" w:color="auto"/>
              <w:left w:val="single" w:sz="4" w:space="0" w:color="auto"/>
              <w:bottom w:val="single" w:sz="4" w:space="0" w:color="auto"/>
              <w:right w:val="single" w:sz="4" w:space="0" w:color="auto"/>
            </w:tcBorders>
          </w:tcPr>
          <w:p w14:paraId="41A66876" w14:textId="77777777" w:rsidR="00DA26DF" w:rsidRDefault="00DA26DF" w:rsidP="00EC2A35">
            <w:pPr>
              <w:spacing w:line="276" w:lineRule="auto"/>
            </w:pPr>
          </w:p>
        </w:tc>
      </w:tr>
      <w:tr w:rsidR="00DA26DF" w14:paraId="46A1BEEF" w14:textId="77777777" w:rsidTr="00EC2A35">
        <w:tc>
          <w:tcPr>
            <w:tcW w:w="2660" w:type="dxa"/>
            <w:tcBorders>
              <w:top w:val="single" w:sz="4" w:space="0" w:color="auto"/>
              <w:left w:val="single" w:sz="4" w:space="0" w:color="auto"/>
              <w:bottom w:val="single" w:sz="4" w:space="0" w:color="auto"/>
              <w:right w:val="single" w:sz="4" w:space="0" w:color="auto"/>
            </w:tcBorders>
            <w:hideMark/>
          </w:tcPr>
          <w:p w14:paraId="78B1917C" w14:textId="77777777" w:rsidR="00DA26DF" w:rsidRDefault="00DA26DF" w:rsidP="00EC2A35">
            <w:pPr>
              <w:spacing w:line="276" w:lineRule="auto"/>
              <w:rPr>
                <w:szCs w:val="24"/>
              </w:rPr>
            </w:pPr>
            <w:r>
              <w:rPr>
                <w:szCs w:val="24"/>
              </w:rPr>
              <w:t>Intubation medications charted as per intubation protocol</w:t>
            </w:r>
          </w:p>
        </w:tc>
        <w:tc>
          <w:tcPr>
            <w:tcW w:w="5386" w:type="dxa"/>
            <w:tcBorders>
              <w:top w:val="single" w:sz="4" w:space="0" w:color="auto"/>
              <w:left w:val="single" w:sz="4" w:space="0" w:color="auto"/>
              <w:bottom w:val="single" w:sz="4" w:space="0" w:color="auto"/>
              <w:right w:val="single" w:sz="4" w:space="0" w:color="auto"/>
            </w:tcBorders>
            <w:hideMark/>
          </w:tcPr>
          <w:p w14:paraId="4F274924" w14:textId="77777777" w:rsidR="00DA26DF" w:rsidRDefault="00DA26DF" w:rsidP="00EC2A35">
            <w:pPr>
              <w:spacing w:line="276" w:lineRule="auto"/>
              <w:rPr>
                <w:szCs w:val="24"/>
              </w:rPr>
            </w:pPr>
            <w:r>
              <w:rPr>
                <w:szCs w:val="24"/>
              </w:rPr>
              <w:t>Morphine, Atropine, Suxamethonium</w:t>
            </w:r>
          </w:p>
        </w:tc>
        <w:tc>
          <w:tcPr>
            <w:tcW w:w="993" w:type="dxa"/>
            <w:tcBorders>
              <w:top w:val="single" w:sz="4" w:space="0" w:color="auto"/>
              <w:left w:val="single" w:sz="4" w:space="0" w:color="auto"/>
              <w:bottom w:val="single" w:sz="4" w:space="0" w:color="auto"/>
              <w:right w:val="single" w:sz="4" w:space="0" w:color="auto"/>
            </w:tcBorders>
          </w:tcPr>
          <w:p w14:paraId="312DD71A" w14:textId="77777777" w:rsidR="00DA26DF" w:rsidRDefault="00DA26DF" w:rsidP="00EC2A35">
            <w:pPr>
              <w:spacing w:line="276" w:lineRule="auto"/>
            </w:pPr>
          </w:p>
        </w:tc>
      </w:tr>
      <w:tr w:rsidR="00DA26DF" w14:paraId="4C3C2D04" w14:textId="77777777" w:rsidTr="00EC2A35">
        <w:tc>
          <w:tcPr>
            <w:tcW w:w="9039" w:type="dxa"/>
            <w:gridSpan w:val="3"/>
            <w:tcBorders>
              <w:top w:val="single" w:sz="4" w:space="0" w:color="auto"/>
              <w:left w:val="nil"/>
              <w:bottom w:val="single" w:sz="4" w:space="0" w:color="auto"/>
              <w:right w:val="nil"/>
            </w:tcBorders>
          </w:tcPr>
          <w:p w14:paraId="4626C365" w14:textId="77777777" w:rsidR="00DA26DF" w:rsidRDefault="00DA26DF" w:rsidP="00EC2A35">
            <w:pPr>
              <w:spacing w:line="276" w:lineRule="auto"/>
            </w:pPr>
          </w:p>
          <w:p w14:paraId="5822DB19" w14:textId="77777777" w:rsidR="00DA26DF" w:rsidRDefault="00DA26DF" w:rsidP="00EC2A35">
            <w:pPr>
              <w:spacing w:line="276" w:lineRule="auto"/>
            </w:pPr>
          </w:p>
        </w:tc>
      </w:tr>
      <w:tr w:rsidR="00DA26DF" w14:paraId="67BA0F76" w14:textId="77777777" w:rsidTr="00EC2A35">
        <w:tc>
          <w:tcPr>
            <w:tcW w:w="2660" w:type="dxa"/>
            <w:tcBorders>
              <w:top w:val="single" w:sz="4" w:space="0" w:color="auto"/>
              <w:left w:val="single" w:sz="4" w:space="0" w:color="auto"/>
              <w:bottom w:val="single" w:sz="4" w:space="0" w:color="auto"/>
              <w:right w:val="single" w:sz="4" w:space="0" w:color="auto"/>
            </w:tcBorders>
            <w:hideMark/>
          </w:tcPr>
          <w:p w14:paraId="3B97D19D" w14:textId="77777777" w:rsidR="00DA26DF" w:rsidRDefault="00DA26DF" w:rsidP="00EC2A35">
            <w:pPr>
              <w:spacing w:line="276" w:lineRule="auto"/>
              <w:rPr>
                <w:b/>
              </w:rPr>
            </w:pPr>
            <w:r>
              <w:rPr>
                <w:b/>
              </w:rPr>
              <w:t>DAY OF SURGERY</w:t>
            </w:r>
          </w:p>
        </w:tc>
        <w:tc>
          <w:tcPr>
            <w:tcW w:w="5386" w:type="dxa"/>
            <w:tcBorders>
              <w:top w:val="single" w:sz="4" w:space="0" w:color="auto"/>
              <w:left w:val="single" w:sz="4" w:space="0" w:color="auto"/>
              <w:bottom w:val="single" w:sz="4" w:space="0" w:color="auto"/>
              <w:right w:val="single" w:sz="4" w:space="0" w:color="auto"/>
            </w:tcBorders>
          </w:tcPr>
          <w:p w14:paraId="4A5141BC" w14:textId="77777777" w:rsidR="00DA26DF" w:rsidRDefault="00DA26DF" w:rsidP="00EC2A35">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14:paraId="2A53B100" w14:textId="77777777" w:rsidR="00DA26DF" w:rsidRDefault="00DA26DF" w:rsidP="00EC2A35">
            <w:pPr>
              <w:spacing w:line="276" w:lineRule="auto"/>
            </w:pPr>
            <w:r>
              <w:t>Done</w:t>
            </w:r>
          </w:p>
        </w:tc>
      </w:tr>
      <w:tr w:rsidR="00DA26DF" w14:paraId="0F480A1A" w14:textId="77777777" w:rsidTr="00EC2A35">
        <w:tc>
          <w:tcPr>
            <w:tcW w:w="2660" w:type="dxa"/>
            <w:tcBorders>
              <w:top w:val="single" w:sz="4" w:space="0" w:color="auto"/>
              <w:left w:val="single" w:sz="4" w:space="0" w:color="auto"/>
              <w:bottom w:val="single" w:sz="4" w:space="0" w:color="auto"/>
              <w:right w:val="single" w:sz="4" w:space="0" w:color="auto"/>
            </w:tcBorders>
            <w:hideMark/>
          </w:tcPr>
          <w:p w14:paraId="67F00020" w14:textId="77777777" w:rsidR="00DA26DF" w:rsidRDefault="00DA26DF" w:rsidP="00EC2A35">
            <w:pPr>
              <w:spacing w:line="276" w:lineRule="auto"/>
              <w:rPr>
                <w:b/>
                <w:i/>
              </w:rPr>
            </w:pPr>
            <w:r>
              <w:rPr>
                <w:b/>
                <w:i/>
              </w:rPr>
              <w:t>4 hours prior to surgery</w:t>
            </w:r>
          </w:p>
        </w:tc>
        <w:tc>
          <w:tcPr>
            <w:tcW w:w="5386" w:type="dxa"/>
            <w:tcBorders>
              <w:top w:val="single" w:sz="4" w:space="0" w:color="auto"/>
              <w:left w:val="single" w:sz="4" w:space="0" w:color="auto"/>
              <w:bottom w:val="single" w:sz="4" w:space="0" w:color="auto"/>
              <w:right w:val="single" w:sz="4" w:space="0" w:color="auto"/>
            </w:tcBorders>
          </w:tcPr>
          <w:p w14:paraId="7D41B8CB" w14:textId="77777777" w:rsidR="00DA26DF" w:rsidRDefault="00DA26DF" w:rsidP="00EC2A35">
            <w:pPr>
              <w:spacing w:line="276" w:lineRule="auto"/>
            </w:pPr>
          </w:p>
        </w:tc>
        <w:tc>
          <w:tcPr>
            <w:tcW w:w="993" w:type="dxa"/>
            <w:tcBorders>
              <w:top w:val="single" w:sz="4" w:space="0" w:color="auto"/>
              <w:left w:val="single" w:sz="4" w:space="0" w:color="auto"/>
              <w:bottom w:val="single" w:sz="4" w:space="0" w:color="auto"/>
              <w:right w:val="single" w:sz="4" w:space="0" w:color="auto"/>
            </w:tcBorders>
          </w:tcPr>
          <w:p w14:paraId="5D5B3689" w14:textId="77777777" w:rsidR="00DA26DF" w:rsidRDefault="00DA26DF" w:rsidP="00EC2A35">
            <w:pPr>
              <w:spacing w:line="276" w:lineRule="auto"/>
            </w:pPr>
          </w:p>
        </w:tc>
      </w:tr>
      <w:tr w:rsidR="00DA26DF" w14:paraId="2D96F609" w14:textId="77777777" w:rsidTr="00EC2A35">
        <w:tc>
          <w:tcPr>
            <w:tcW w:w="8046" w:type="dxa"/>
            <w:gridSpan w:val="2"/>
            <w:tcBorders>
              <w:top w:val="single" w:sz="4" w:space="0" w:color="auto"/>
              <w:left w:val="single" w:sz="4" w:space="0" w:color="auto"/>
              <w:bottom w:val="single" w:sz="4" w:space="0" w:color="auto"/>
              <w:right w:val="single" w:sz="4" w:space="0" w:color="auto"/>
            </w:tcBorders>
            <w:hideMark/>
          </w:tcPr>
          <w:p w14:paraId="59B8433D" w14:textId="77777777" w:rsidR="00DA26DF" w:rsidRDefault="00DA26DF" w:rsidP="00EC2A35">
            <w:pPr>
              <w:spacing w:line="276" w:lineRule="auto"/>
            </w:pPr>
            <w:r>
              <w:t>Fasting commenced</w:t>
            </w:r>
          </w:p>
        </w:tc>
        <w:tc>
          <w:tcPr>
            <w:tcW w:w="993" w:type="dxa"/>
            <w:tcBorders>
              <w:top w:val="single" w:sz="4" w:space="0" w:color="auto"/>
              <w:left w:val="single" w:sz="4" w:space="0" w:color="auto"/>
              <w:bottom w:val="single" w:sz="4" w:space="0" w:color="auto"/>
              <w:right w:val="single" w:sz="4" w:space="0" w:color="auto"/>
            </w:tcBorders>
          </w:tcPr>
          <w:p w14:paraId="0CF8530E" w14:textId="77777777" w:rsidR="00DA26DF" w:rsidRDefault="00DA26DF" w:rsidP="00EC2A35">
            <w:pPr>
              <w:spacing w:line="276" w:lineRule="auto"/>
            </w:pPr>
          </w:p>
        </w:tc>
      </w:tr>
      <w:tr w:rsidR="00DA26DF" w14:paraId="14EED41B" w14:textId="77777777" w:rsidTr="00EC2A35">
        <w:tc>
          <w:tcPr>
            <w:tcW w:w="8046" w:type="dxa"/>
            <w:gridSpan w:val="2"/>
            <w:tcBorders>
              <w:top w:val="single" w:sz="4" w:space="0" w:color="auto"/>
              <w:left w:val="single" w:sz="4" w:space="0" w:color="auto"/>
              <w:bottom w:val="single" w:sz="4" w:space="0" w:color="auto"/>
              <w:right w:val="single" w:sz="4" w:space="0" w:color="auto"/>
            </w:tcBorders>
            <w:hideMark/>
          </w:tcPr>
          <w:p w14:paraId="136988B8" w14:textId="77777777" w:rsidR="00DA26DF" w:rsidRDefault="00DA26DF" w:rsidP="00EC2A35">
            <w:pPr>
              <w:spacing w:line="276" w:lineRule="auto"/>
            </w:pPr>
            <w:r>
              <w:t>PIVC sited and IV fluids commenced (Dextrose 10% N/4 at TFI 120ml/kg/day)</w:t>
            </w:r>
          </w:p>
        </w:tc>
        <w:tc>
          <w:tcPr>
            <w:tcW w:w="993" w:type="dxa"/>
            <w:tcBorders>
              <w:top w:val="single" w:sz="4" w:space="0" w:color="auto"/>
              <w:left w:val="single" w:sz="4" w:space="0" w:color="auto"/>
              <w:bottom w:val="single" w:sz="4" w:space="0" w:color="auto"/>
              <w:right w:val="single" w:sz="4" w:space="0" w:color="auto"/>
            </w:tcBorders>
          </w:tcPr>
          <w:p w14:paraId="52AEBF54" w14:textId="77777777" w:rsidR="00DA26DF" w:rsidRDefault="00DA26DF" w:rsidP="00EC2A35">
            <w:pPr>
              <w:spacing w:line="276" w:lineRule="auto"/>
            </w:pPr>
          </w:p>
        </w:tc>
      </w:tr>
      <w:tr w:rsidR="00DA26DF" w14:paraId="6CF29667" w14:textId="77777777" w:rsidTr="00EC2A35">
        <w:tc>
          <w:tcPr>
            <w:tcW w:w="8046" w:type="dxa"/>
            <w:gridSpan w:val="2"/>
            <w:tcBorders>
              <w:top w:val="single" w:sz="4" w:space="0" w:color="auto"/>
              <w:left w:val="single" w:sz="4" w:space="0" w:color="auto"/>
              <w:bottom w:val="single" w:sz="4" w:space="0" w:color="auto"/>
              <w:right w:val="single" w:sz="4" w:space="0" w:color="auto"/>
            </w:tcBorders>
            <w:hideMark/>
          </w:tcPr>
          <w:p w14:paraId="294BDA70" w14:textId="77777777" w:rsidR="00DA26DF" w:rsidRDefault="00DA26DF" w:rsidP="00EC2A35">
            <w:pPr>
              <w:spacing w:line="276" w:lineRule="auto"/>
            </w:pPr>
            <w:r>
              <w:t xml:space="preserve">Infusions +/- boluses prepared  </w:t>
            </w:r>
          </w:p>
        </w:tc>
        <w:tc>
          <w:tcPr>
            <w:tcW w:w="993" w:type="dxa"/>
            <w:tcBorders>
              <w:top w:val="single" w:sz="4" w:space="0" w:color="auto"/>
              <w:left w:val="single" w:sz="4" w:space="0" w:color="auto"/>
              <w:bottom w:val="single" w:sz="4" w:space="0" w:color="auto"/>
              <w:right w:val="single" w:sz="4" w:space="0" w:color="auto"/>
            </w:tcBorders>
          </w:tcPr>
          <w:p w14:paraId="5E07D13A" w14:textId="77777777" w:rsidR="00DA26DF" w:rsidRDefault="00DA26DF" w:rsidP="00EC2A35">
            <w:pPr>
              <w:spacing w:line="276" w:lineRule="auto"/>
            </w:pPr>
          </w:p>
        </w:tc>
      </w:tr>
      <w:tr w:rsidR="00DA26DF" w14:paraId="63F8FD8C" w14:textId="77777777" w:rsidTr="00EC2A35">
        <w:tc>
          <w:tcPr>
            <w:tcW w:w="8046" w:type="dxa"/>
            <w:gridSpan w:val="2"/>
            <w:tcBorders>
              <w:top w:val="single" w:sz="4" w:space="0" w:color="auto"/>
              <w:left w:val="single" w:sz="4" w:space="0" w:color="auto"/>
              <w:bottom w:val="single" w:sz="4" w:space="0" w:color="auto"/>
              <w:right w:val="single" w:sz="4" w:space="0" w:color="auto"/>
            </w:tcBorders>
            <w:hideMark/>
          </w:tcPr>
          <w:p w14:paraId="3180E2AF" w14:textId="77777777" w:rsidR="00DA26DF" w:rsidRDefault="00DA26DF" w:rsidP="00EC2A35">
            <w:pPr>
              <w:spacing w:line="276" w:lineRule="auto"/>
            </w:pPr>
            <w:r>
              <w:t>Intubation drugs and equipment prepared</w:t>
            </w:r>
          </w:p>
        </w:tc>
        <w:tc>
          <w:tcPr>
            <w:tcW w:w="993" w:type="dxa"/>
            <w:tcBorders>
              <w:top w:val="single" w:sz="4" w:space="0" w:color="auto"/>
              <w:left w:val="single" w:sz="4" w:space="0" w:color="auto"/>
              <w:bottom w:val="single" w:sz="4" w:space="0" w:color="auto"/>
              <w:right w:val="single" w:sz="4" w:space="0" w:color="auto"/>
            </w:tcBorders>
          </w:tcPr>
          <w:p w14:paraId="38851164" w14:textId="77777777" w:rsidR="00DA26DF" w:rsidRDefault="00DA26DF" w:rsidP="00EC2A35">
            <w:pPr>
              <w:spacing w:line="276" w:lineRule="auto"/>
            </w:pPr>
          </w:p>
        </w:tc>
      </w:tr>
      <w:tr w:rsidR="00DA26DF" w14:paraId="7D99643B" w14:textId="77777777" w:rsidTr="00EC2A35">
        <w:tc>
          <w:tcPr>
            <w:tcW w:w="8046" w:type="dxa"/>
            <w:gridSpan w:val="2"/>
            <w:tcBorders>
              <w:top w:val="single" w:sz="4" w:space="0" w:color="auto"/>
              <w:left w:val="single" w:sz="4" w:space="0" w:color="auto"/>
              <w:bottom w:val="single" w:sz="4" w:space="0" w:color="auto"/>
              <w:right w:val="single" w:sz="4" w:space="0" w:color="auto"/>
            </w:tcBorders>
            <w:hideMark/>
          </w:tcPr>
          <w:p w14:paraId="6223C3FE" w14:textId="77777777" w:rsidR="00DA26DF" w:rsidRDefault="00DA26DF" w:rsidP="00EC2A35">
            <w:pPr>
              <w:spacing w:line="276" w:lineRule="auto"/>
              <w:rPr>
                <w:b/>
                <w:i/>
              </w:rPr>
            </w:pPr>
            <w:r>
              <w:rPr>
                <w:b/>
                <w:i/>
              </w:rPr>
              <w:t>3 hours prior to surgery</w:t>
            </w:r>
          </w:p>
        </w:tc>
        <w:tc>
          <w:tcPr>
            <w:tcW w:w="993" w:type="dxa"/>
            <w:tcBorders>
              <w:top w:val="single" w:sz="4" w:space="0" w:color="auto"/>
              <w:left w:val="single" w:sz="4" w:space="0" w:color="auto"/>
              <w:bottom w:val="single" w:sz="4" w:space="0" w:color="auto"/>
              <w:right w:val="single" w:sz="4" w:space="0" w:color="auto"/>
            </w:tcBorders>
          </w:tcPr>
          <w:p w14:paraId="1122C2D7" w14:textId="77777777" w:rsidR="00DA26DF" w:rsidRDefault="00DA26DF" w:rsidP="00EC2A35">
            <w:pPr>
              <w:spacing w:line="276" w:lineRule="auto"/>
            </w:pPr>
          </w:p>
        </w:tc>
      </w:tr>
      <w:tr w:rsidR="00DA26DF" w14:paraId="15C6F3C8" w14:textId="77777777" w:rsidTr="00EC2A35">
        <w:trPr>
          <w:trHeight w:val="49"/>
        </w:trPr>
        <w:tc>
          <w:tcPr>
            <w:tcW w:w="2660" w:type="dxa"/>
            <w:vMerge w:val="restart"/>
            <w:tcBorders>
              <w:top w:val="single" w:sz="4" w:space="0" w:color="auto"/>
              <w:left w:val="single" w:sz="4" w:space="0" w:color="auto"/>
              <w:bottom w:val="single" w:sz="4" w:space="0" w:color="auto"/>
              <w:right w:val="single" w:sz="4" w:space="0" w:color="auto"/>
            </w:tcBorders>
          </w:tcPr>
          <w:p w14:paraId="00A71922" w14:textId="77777777" w:rsidR="00DA26DF" w:rsidRDefault="00DA26DF" w:rsidP="00EC2A35">
            <w:pPr>
              <w:spacing w:line="276" w:lineRule="auto"/>
            </w:pPr>
            <w:r>
              <w:t xml:space="preserve">Set up procedure room </w:t>
            </w:r>
          </w:p>
          <w:p w14:paraId="257BDDD5" w14:textId="77777777" w:rsidR="00DA26DF" w:rsidRDefault="00DA26DF" w:rsidP="00EC2A35">
            <w:pPr>
              <w:spacing w:line="276" w:lineRule="auto"/>
            </w:pPr>
          </w:p>
        </w:tc>
        <w:tc>
          <w:tcPr>
            <w:tcW w:w="5386" w:type="dxa"/>
            <w:tcBorders>
              <w:top w:val="single" w:sz="4" w:space="0" w:color="auto"/>
              <w:left w:val="single" w:sz="4" w:space="0" w:color="auto"/>
              <w:bottom w:val="single" w:sz="4" w:space="0" w:color="auto"/>
              <w:right w:val="single" w:sz="4" w:space="0" w:color="auto"/>
            </w:tcBorders>
            <w:hideMark/>
          </w:tcPr>
          <w:p w14:paraId="1BF9FBDD" w14:textId="77777777" w:rsidR="00DA26DF" w:rsidRDefault="00DA26DF" w:rsidP="00EC2A35">
            <w:pPr>
              <w:spacing w:line="276" w:lineRule="auto"/>
            </w:pPr>
            <w:r>
              <w:t>Laser warning sign on door</w:t>
            </w:r>
          </w:p>
        </w:tc>
        <w:tc>
          <w:tcPr>
            <w:tcW w:w="993" w:type="dxa"/>
            <w:tcBorders>
              <w:top w:val="single" w:sz="4" w:space="0" w:color="auto"/>
              <w:left w:val="single" w:sz="4" w:space="0" w:color="auto"/>
              <w:bottom w:val="single" w:sz="4" w:space="0" w:color="auto"/>
              <w:right w:val="single" w:sz="4" w:space="0" w:color="auto"/>
            </w:tcBorders>
          </w:tcPr>
          <w:p w14:paraId="60401733" w14:textId="77777777" w:rsidR="00DA26DF" w:rsidRDefault="00DA26DF" w:rsidP="00EC2A35">
            <w:pPr>
              <w:spacing w:line="276" w:lineRule="auto"/>
            </w:pPr>
          </w:p>
        </w:tc>
      </w:tr>
      <w:tr w:rsidR="00DA26DF" w14:paraId="72B2FBE8" w14:textId="77777777" w:rsidTr="00EC2A35">
        <w:trPr>
          <w:trHeight w:val="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2FF33" w14:textId="77777777" w:rsidR="00DA26DF" w:rsidRDefault="00DA26DF" w:rsidP="00EC2A35">
            <w:pPr>
              <w:spacing w:line="276" w:lineRule="auto"/>
            </w:pPr>
          </w:p>
        </w:tc>
        <w:tc>
          <w:tcPr>
            <w:tcW w:w="5386" w:type="dxa"/>
            <w:tcBorders>
              <w:top w:val="single" w:sz="4" w:space="0" w:color="auto"/>
              <w:left w:val="single" w:sz="4" w:space="0" w:color="auto"/>
              <w:bottom w:val="single" w:sz="4" w:space="0" w:color="auto"/>
              <w:right w:val="single" w:sz="4" w:space="0" w:color="auto"/>
            </w:tcBorders>
            <w:hideMark/>
          </w:tcPr>
          <w:p w14:paraId="1884FC34" w14:textId="77777777" w:rsidR="00DA26DF" w:rsidRDefault="00DA26DF" w:rsidP="00EC2A35">
            <w:pPr>
              <w:spacing w:line="276" w:lineRule="auto"/>
            </w:pPr>
            <w:r>
              <w:t>Blinds closed</w:t>
            </w:r>
          </w:p>
        </w:tc>
        <w:tc>
          <w:tcPr>
            <w:tcW w:w="993" w:type="dxa"/>
            <w:tcBorders>
              <w:top w:val="single" w:sz="4" w:space="0" w:color="auto"/>
              <w:left w:val="single" w:sz="4" w:space="0" w:color="auto"/>
              <w:bottom w:val="single" w:sz="4" w:space="0" w:color="auto"/>
              <w:right w:val="single" w:sz="4" w:space="0" w:color="auto"/>
            </w:tcBorders>
          </w:tcPr>
          <w:p w14:paraId="40CC24F7" w14:textId="77777777" w:rsidR="00DA26DF" w:rsidRDefault="00DA26DF" w:rsidP="00EC2A35">
            <w:pPr>
              <w:spacing w:line="276" w:lineRule="auto"/>
            </w:pPr>
          </w:p>
        </w:tc>
      </w:tr>
      <w:tr w:rsidR="00DA26DF" w14:paraId="01915DD2" w14:textId="77777777" w:rsidTr="00EC2A35">
        <w:trPr>
          <w:trHeight w:val="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6EDDD" w14:textId="77777777" w:rsidR="00DA26DF" w:rsidRDefault="00DA26DF" w:rsidP="00EC2A35">
            <w:pPr>
              <w:spacing w:line="276" w:lineRule="auto"/>
            </w:pPr>
          </w:p>
        </w:tc>
        <w:tc>
          <w:tcPr>
            <w:tcW w:w="5386" w:type="dxa"/>
            <w:tcBorders>
              <w:top w:val="single" w:sz="4" w:space="0" w:color="auto"/>
              <w:left w:val="single" w:sz="4" w:space="0" w:color="auto"/>
              <w:bottom w:val="single" w:sz="4" w:space="0" w:color="auto"/>
              <w:right w:val="single" w:sz="4" w:space="0" w:color="auto"/>
            </w:tcBorders>
            <w:hideMark/>
          </w:tcPr>
          <w:p w14:paraId="0890176C" w14:textId="77777777" w:rsidR="00DA26DF" w:rsidRDefault="00DA26DF" w:rsidP="00EC2A35">
            <w:pPr>
              <w:spacing w:line="276" w:lineRule="auto"/>
            </w:pPr>
            <w:r>
              <w:t>Temperature set</w:t>
            </w:r>
          </w:p>
        </w:tc>
        <w:tc>
          <w:tcPr>
            <w:tcW w:w="993" w:type="dxa"/>
            <w:tcBorders>
              <w:top w:val="single" w:sz="4" w:space="0" w:color="auto"/>
              <w:left w:val="single" w:sz="4" w:space="0" w:color="auto"/>
              <w:bottom w:val="single" w:sz="4" w:space="0" w:color="auto"/>
              <w:right w:val="single" w:sz="4" w:space="0" w:color="auto"/>
            </w:tcBorders>
          </w:tcPr>
          <w:p w14:paraId="1ADF3F70" w14:textId="77777777" w:rsidR="00DA26DF" w:rsidRDefault="00DA26DF" w:rsidP="00EC2A35">
            <w:pPr>
              <w:spacing w:line="276" w:lineRule="auto"/>
            </w:pPr>
          </w:p>
        </w:tc>
      </w:tr>
      <w:tr w:rsidR="00DA26DF" w14:paraId="59F58DA2" w14:textId="77777777" w:rsidTr="00EC2A35">
        <w:trPr>
          <w:trHeight w:val="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8E242" w14:textId="77777777" w:rsidR="00DA26DF" w:rsidRDefault="00DA26DF" w:rsidP="00EC2A35">
            <w:pPr>
              <w:spacing w:line="276" w:lineRule="auto"/>
            </w:pPr>
          </w:p>
        </w:tc>
        <w:tc>
          <w:tcPr>
            <w:tcW w:w="5386" w:type="dxa"/>
            <w:tcBorders>
              <w:top w:val="single" w:sz="4" w:space="0" w:color="auto"/>
              <w:left w:val="single" w:sz="4" w:space="0" w:color="auto"/>
              <w:bottom w:val="single" w:sz="4" w:space="0" w:color="auto"/>
              <w:right w:val="single" w:sz="4" w:space="0" w:color="auto"/>
            </w:tcBorders>
            <w:hideMark/>
          </w:tcPr>
          <w:p w14:paraId="759CD4D1" w14:textId="77777777" w:rsidR="00DA26DF" w:rsidRDefault="00DA26DF" w:rsidP="00EC2A35">
            <w:pPr>
              <w:spacing w:line="276" w:lineRule="auto"/>
            </w:pPr>
            <w:r>
              <w:t>Ventilator set up</w:t>
            </w:r>
          </w:p>
        </w:tc>
        <w:tc>
          <w:tcPr>
            <w:tcW w:w="993" w:type="dxa"/>
            <w:tcBorders>
              <w:top w:val="single" w:sz="4" w:space="0" w:color="auto"/>
              <w:left w:val="single" w:sz="4" w:space="0" w:color="auto"/>
              <w:bottom w:val="single" w:sz="4" w:space="0" w:color="auto"/>
              <w:right w:val="single" w:sz="4" w:space="0" w:color="auto"/>
            </w:tcBorders>
          </w:tcPr>
          <w:p w14:paraId="1C9D4F3D" w14:textId="77777777" w:rsidR="00DA26DF" w:rsidRDefault="00DA26DF" w:rsidP="00EC2A35">
            <w:pPr>
              <w:spacing w:line="276" w:lineRule="auto"/>
            </w:pPr>
          </w:p>
        </w:tc>
      </w:tr>
      <w:tr w:rsidR="00DA26DF" w14:paraId="5393B988" w14:textId="77777777" w:rsidTr="00EC2A35">
        <w:trPr>
          <w:trHeight w:val="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75BB7" w14:textId="77777777" w:rsidR="00DA26DF" w:rsidRDefault="00DA26DF" w:rsidP="00EC2A35">
            <w:pPr>
              <w:spacing w:line="276" w:lineRule="auto"/>
            </w:pPr>
          </w:p>
        </w:tc>
        <w:tc>
          <w:tcPr>
            <w:tcW w:w="5386" w:type="dxa"/>
            <w:tcBorders>
              <w:top w:val="single" w:sz="4" w:space="0" w:color="auto"/>
              <w:left w:val="single" w:sz="4" w:space="0" w:color="auto"/>
              <w:bottom w:val="single" w:sz="4" w:space="0" w:color="auto"/>
              <w:right w:val="single" w:sz="4" w:space="0" w:color="auto"/>
            </w:tcBorders>
            <w:hideMark/>
          </w:tcPr>
          <w:p w14:paraId="1896497C" w14:textId="77777777" w:rsidR="00DA26DF" w:rsidRDefault="00DA26DF" w:rsidP="00EC2A35">
            <w:pPr>
              <w:spacing w:line="276" w:lineRule="auto"/>
            </w:pPr>
            <w:r>
              <w:t>Pumps set up</w:t>
            </w:r>
          </w:p>
        </w:tc>
        <w:tc>
          <w:tcPr>
            <w:tcW w:w="993" w:type="dxa"/>
            <w:tcBorders>
              <w:top w:val="single" w:sz="4" w:space="0" w:color="auto"/>
              <w:left w:val="single" w:sz="4" w:space="0" w:color="auto"/>
              <w:bottom w:val="single" w:sz="4" w:space="0" w:color="auto"/>
              <w:right w:val="single" w:sz="4" w:space="0" w:color="auto"/>
            </w:tcBorders>
          </w:tcPr>
          <w:p w14:paraId="588DD0E5" w14:textId="77777777" w:rsidR="00DA26DF" w:rsidRDefault="00DA26DF" w:rsidP="00EC2A35">
            <w:pPr>
              <w:spacing w:line="276" w:lineRule="auto"/>
            </w:pPr>
          </w:p>
        </w:tc>
      </w:tr>
      <w:tr w:rsidR="00DA26DF" w14:paraId="39ECC148" w14:textId="77777777" w:rsidTr="00EC2A35">
        <w:trPr>
          <w:trHeight w:val="62"/>
        </w:trPr>
        <w:tc>
          <w:tcPr>
            <w:tcW w:w="2660" w:type="dxa"/>
            <w:vMerge w:val="restart"/>
            <w:tcBorders>
              <w:top w:val="single" w:sz="4" w:space="0" w:color="auto"/>
              <w:left w:val="single" w:sz="4" w:space="0" w:color="auto"/>
              <w:bottom w:val="single" w:sz="4" w:space="0" w:color="auto"/>
              <w:right w:val="single" w:sz="4" w:space="0" w:color="auto"/>
            </w:tcBorders>
          </w:tcPr>
          <w:p w14:paraId="6541762A" w14:textId="77777777" w:rsidR="00DA26DF" w:rsidRDefault="00DA26DF" w:rsidP="00EC2A35">
            <w:pPr>
              <w:spacing w:line="276" w:lineRule="auto"/>
            </w:pPr>
            <w:r>
              <w:t>Collect ophthalmology equipment</w:t>
            </w:r>
          </w:p>
          <w:p w14:paraId="1B5F0858" w14:textId="77777777" w:rsidR="00DA26DF" w:rsidRDefault="00DA26DF" w:rsidP="00EC2A35">
            <w:pPr>
              <w:spacing w:line="276" w:lineRule="auto"/>
            </w:pPr>
          </w:p>
        </w:tc>
        <w:tc>
          <w:tcPr>
            <w:tcW w:w="5386" w:type="dxa"/>
            <w:tcBorders>
              <w:top w:val="single" w:sz="4" w:space="0" w:color="auto"/>
              <w:left w:val="single" w:sz="4" w:space="0" w:color="auto"/>
              <w:bottom w:val="single" w:sz="4" w:space="0" w:color="auto"/>
              <w:right w:val="single" w:sz="4" w:space="0" w:color="auto"/>
            </w:tcBorders>
            <w:hideMark/>
          </w:tcPr>
          <w:p w14:paraId="27CFDEB4" w14:textId="77777777" w:rsidR="00DA26DF" w:rsidRDefault="00DA26DF" w:rsidP="00EC2A35">
            <w:pPr>
              <w:spacing w:line="276" w:lineRule="auto"/>
            </w:pPr>
            <w:r>
              <w:t>Laser</w:t>
            </w:r>
          </w:p>
        </w:tc>
        <w:tc>
          <w:tcPr>
            <w:tcW w:w="993" w:type="dxa"/>
            <w:tcBorders>
              <w:top w:val="single" w:sz="4" w:space="0" w:color="auto"/>
              <w:left w:val="single" w:sz="4" w:space="0" w:color="auto"/>
              <w:bottom w:val="single" w:sz="4" w:space="0" w:color="auto"/>
              <w:right w:val="single" w:sz="4" w:space="0" w:color="auto"/>
            </w:tcBorders>
          </w:tcPr>
          <w:p w14:paraId="6C9F64D9" w14:textId="77777777" w:rsidR="00DA26DF" w:rsidRDefault="00DA26DF" w:rsidP="00EC2A35">
            <w:pPr>
              <w:spacing w:line="276" w:lineRule="auto"/>
            </w:pPr>
          </w:p>
        </w:tc>
      </w:tr>
      <w:tr w:rsidR="00DA26DF" w14:paraId="05120E7C" w14:textId="77777777" w:rsidTr="00EC2A35">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FC916" w14:textId="77777777" w:rsidR="00DA26DF" w:rsidRDefault="00DA26DF" w:rsidP="00EC2A35">
            <w:pPr>
              <w:spacing w:line="276" w:lineRule="auto"/>
            </w:pPr>
          </w:p>
        </w:tc>
        <w:tc>
          <w:tcPr>
            <w:tcW w:w="5386" w:type="dxa"/>
            <w:tcBorders>
              <w:top w:val="single" w:sz="4" w:space="0" w:color="auto"/>
              <w:left w:val="single" w:sz="4" w:space="0" w:color="auto"/>
              <w:bottom w:val="single" w:sz="4" w:space="0" w:color="auto"/>
              <w:right w:val="single" w:sz="4" w:space="0" w:color="auto"/>
            </w:tcBorders>
            <w:hideMark/>
          </w:tcPr>
          <w:p w14:paraId="3A923A58" w14:textId="77777777" w:rsidR="00DA26DF" w:rsidRDefault="00DA26DF" w:rsidP="00EC2A35">
            <w:pPr>
              <w:spacing w:line="276" w:lineRule="auto"/>
            </w:pPr>
            <w:r>
              <w:t>RET cam (if applies)</w:t>
            </w:r>
          </w:p>
        </w:tc>
        <w:tc>
          <w:tcPr>
            <w:tcW w:w="993" w:type="dxa"/>
            <w:tcBorders>
              <w:top w:val="single" w:sz="4" w:space="0" w:color="auto"/>
              <w:left w:val="single" w:sz="4" w:space="0" w:color="auto"/>
              <w:bottom w:val="single" w:sz="4" w:space="0" w:color="auto"/>
              <w:right w:val="single" w:sz="4" w:space="0" w:color="auto"/>
            </w:tcBorders>
          </w:tcPr>
          <w:p w14:paraId="16D50448" w14:textId="77777777" w:rsidR="00DA26DF" w:rsidRDefault="00DA26DF" w:rsidP="00EC2A35">
            <w:pPr>
              <w:spacing w:line="276" w:lineRule="auto"/>
            </w:pPr>
          </w:p>
        </w:tc>
      </w:tr>
      <w:tr w:rsidR="00DA26DF" w14:paraId="2956A705" w14:textId="77777777" w:rsidTr="00EC2A35">
        <w:trPr>
          <w:trHeight w:val="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253BC" w14:textId="77777777" w:rsidR="00DA26DF" w:rsidRDefault="00DA26DF" w:rsidP="00EC2A35">
            <w:pPr>
              <w:spacing w:line="276" w:lineRule="auto"/>
            </w:pPr>
          </w:p>
        </w:tc>
        <w:tc>
          <w:tcPr>
            <w:tcW w:w="5386" w:type="dxa"/>
            <w:tcBorders>
              <w:top w:val="single" w:sz="4" w:space="0" w:color="auto"/>
              <w:left w:val="single" w:sz="4" w:space="0" w:color="auto"/>
              <w:bottom w:val="single" w:sz="4" w:space="0" w:color="auto"/>
              <w:right w:val="single" w:sz="4" w:space="0" w:color="auto"/>
            </w:tcBorders>
            <w:hideMark/>
          </w:tcPr>
          <w:p w14:paraId="5A131EF9" w14:textId="77777777" w:rsidR="00DA26DF" w:rsidRDefault="00DA26DF" w:rsidP="00EC2A35">
            <w:pPr>
              <w:spacing w:line="276" w:lineRule="auto"/>
            </w:pPr>
            <w:r>
              <w:t>Eye tray, cotton buds (“q-tips” style), normal saline, gauze</w:t>
            </w:r>
          </w:p>
        </w:tc>
        <w:tc>
          <w:tcPr>
            <w:tcW w:w="993" w:type="dxa"/>
            <w:tcBorders>
              <w:top w:val="single" w:sz="4" w:space="0" w:color="auto"/>
              <w:left w:val="single" w:sz="4" w:space="0" w:color="auto"/>
              <w:bottom w:val="single" w:sz="4" w:space="0" w:color="auto"/>
              <w:right w:val="single" w:sz="4" w:space="0" w:color="auto"/>
            </w:tcBorders>
          </w:tcPr>
          <w:p w14:paraId="2A9821D5" w14:textId="77777777" w:rsidR="00DA26DF" w:rsidRDefault="00DA26DF" w:rsidP="00EC2A35">
            <w:pPr>
              <w:spacing w:line="276" w:lineRule="auto"/>
            </w:pPr>
          </w:p>
        </w:tc>
      </w:tr>
      <w:tr w:rsidR="00DA26DF" w14:paraId="0541C34B" w14:textId="77777777" w:rsidTr="00EC2A35">
        <w:trPr>
          <w:trHeight w:val="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23EF5" w14:textId="77777777" w:rsidR="00DA26DF" w:rsidRDefault="00DA26DF" w:rsidP="00EC2A35">
            <w:pPr>
              <w:spacing w:line="276" w:lineRule="auto"/>
            </w:pPr>
          </w:p>
        </w:tc>
        <w:tc>
          <w:tcPr>
            <w:tcW w:w="5386" w:type="dxa"/>
            <w:tcBorders>
              <w:top w:val="single" w:sz="4" w:space="0" w:color="auto"/>
              <w:left w:val="single" w:sz="4" w:space="0" w:color="auto"/>
              <w:bottom w:val="single" w:sz="4" w:space="0" w:color="auto"/>
              <w:right w:val="single" w:sz="4" w:space="0" w:color="auto"/>
            </w:tcBorders>
            <w:hideMark/>
          </w:tcPr>
          <w:p w14:paraId="7A463C87" w14:textId="77777777" w:rsidR="00DA26DF" w:rsidRDefault="00DA26DF" w:rsidP="00EC2A35">
            <w:pPr>
              <w:spacing w:line="276" w:lineRule="auto"/>
              <w:rPr>
                <w:szCs w:val="24"/>
              </w:rPr>
            </w:pPr>
            <w:r>
              <w:rPr>
                <w:szCs w:val="24"/>
              </w:rPr>
              <w:t>Head ring</w:t>
            </w:r>
          </w:p>
        </w:tc>
        <w:tc>
          <w:tcPr>
            <w:tcW w:w="993" w:type="dxa"/>
            <w:tcBorders>
              <w:top w:val="single" w:sz="4" w:space="0" w:color="auto"/>
              <w:left w:val="single" w:sz="4" w:space="0" w:color="auto"/>
              <w:bottom w:val="single" w:sz="4" w:space="0" w:color="auto"/>
              <w:right w:val="single" w:sz="4" w:space="0" w:color="auto"/>
            </w:tcBorders>
          </w:tcPr>
          <w:p w14:paraId="738D0D3D" w14:textId="77777777" w:rsidR="00DA26DF" w:rsidRDefault="00DA26DF" w:rsidP="00EC2A35">
            <w:pPr>
              <w:spacing w:line="276" w:lineRule="auto"/>
            </w:pPr>
          </w:p>
        </w:tc>
      </w:tr>
      <w:tr w:rsidR="00DA26DF" w14:paraId="7DF1FE6A" w14:textId="77777777" w:rsidTr="00EC2A35">
        <w:trPr>
          <w:trHeight w:val="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DB78A" w14:textId="77777777" w:rsidR="00DA26DF" w:rsidRDefault="00DA26DF" w:rsidP="00EC2A35">
            <w:pPr>
              <w:spacing w:line="276" w:lineRule="auto"/>
            </w:pPr>
          </w:p>
        </w:tc>
        <w:tc>
          <w:tcPr>
            <w:tcW w:w="5386" w:type="dxa"/>
            <w:tcBorders>
              <w:top w:val="single" w:sz="4" w:space="0" w:color="auto"/>
              <w:left w:val="single" w:sz="4" w:space="0" w:color="auto"/>
              <w:bottom w:val="single" w:sz="4" w:space="0" w:color="auto"/>
              <w:right w:val="single" w:sz="4" w:space="0" w:color="auto"/>
            </w:tcBorders>
            <w:hideMark/>
          </w:tcPr>
          <w:p w14:paraId="28A6F1D1" w14:textId="77777777" w:rsidR="00DA26DF" w:rsidRDefault="00DA26DF" w:rsidP="00EC2A35">
            <w:pPr>
              <w:spacing w:line="276" w:lineRule="auto"/>
              <w:rPr>
                <w:szCs w:val="24"/>
              </w:rPr>
            </w:pPr>
            <w:r>
              <w:rPr>
                <w:szCs w:val="24"/>
              </w:rPr>
              <w:t>Laser surgery observation chart</w:t>
            </w:r>
          </w:p>
        </w:tc>
        <w:tc>
          <w:tcPr>
            <w:tcW w:w="993" w:type="dxa"/>
            <w:tcBorders>
              <w:top w:val="single" w:sz="4" w:space="0" w:color="auto"/>
              <w:left w:val="single" w:sz="4" w:space="0" w:color="auto"/>
              <w:bottom w:val="single" w:sz="4" w:space="0" w:color="auto"/>
              <w:right w:val="single" w:sz="4" w:space="0" w:color="auto"/>
            </w:tcBorders>
          </w:tcPr>
          <w:p w14:paraId="279799BF" w14:textId="77777777" w:rsidR="00DA26DF" w:rsidRDefault="00DA26DF" w:rsidP="00EC2A35">
            <w:pPr>
              <w:spacing w:line="276" w:lineRule="auto"/>
            </w:pPr>
          </w:p>
        </w:tc>
      </w:tr>
      <w:tr w:rsidR="00DA26DF" w14:paraId="22A02916" w14:textId="77777777" w:rsidTr="00EC2A35">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A1408" w14:textId="77777777" w:rsidR="00DA26DF" w:rsidRDefault="00DA26DF" w:rsidP="00EC2A35">
            <w:pPr>
              <w:spacing w:line="276" w:lineRule="auto"/>
            </w:pPr>
          </w:p>
        </w:tc>
        <w:tc>
          <w:tcPr>
            <w:tcW w:w="5386" w:type="dxa"/>
            <w:tcBorders>
              <w:top w:val="single" w:sz="4" w:space="0" w:color="auto"/>
              <w:left w:val="single" w:sz="4" w:space="0" w:color="auto"/>
              <w:bottom w:val="single" w:sz="4" w:space="0" w:color="auto"/>
              <w:right w:val="single" w:sz="4" w:space="0" w:color="auto"/>
            </w:tcBorders>
            <w:hideMark/>
          </w:tcPr>
          <w:p w14:paraId="489F438F" w14:textId="77777777" w:rsidR="00DA26DF" w:rsidRDefault="00DA26DF" w:rsidP="00EC2A35">
            <w:pPr>
              <w:spacing w:line="276" w:lineRule="auto"/>
              <w:rPr>
                <w:szCs w:val="24"/>
              </w:rPr>
            </w:pPr>
            <w:r>
              <w:rPr>
                <w:szCs w:val="24"/>
              </w:rPr>
              <w:t>Safety laser goggles x 6 pairs</w:t>
            </w:r>
          </w:p>
        </w:tc>
        <w:tc>
          <w:tcPr>
            <w:tcW w:w="993" w:type="dxa"/>
            <w:tcBorders>
              <w:top w:val="single" w:sz="4" w:space="0" w:color="auto"/>
              <w:left w:val="single" w:sz="4" w:space="0" w:color="auto"/>
              <w:bottom w:val="single" w:sz="4" w:space="0" w:color="auto"/>
              <w:right w:val="single" w:sz="4" w:space="0" w:color="auto"/>
            </w:tcBorders>
          </w:tcPr>
          <w:p w14:paraId="20EF97D2" w14:textId="77777777" w:rsidR="00DA26DF" w:rsidRDefault="00DA26DF" w:rsidP="00EC2A35">
            <w:pPr>
              <w:spacing w:line="276" w:lineRule="auto"/>
            </w:pPr>
          </w:p>
        </w:tc>
      </w:tr>
      <w:tr w:rsidR="00DA26DF" w14:paraId="32A9FA5F" w14:textId="77777777" w:rsidTr="00EC2A35">
        <w:trPr>
          <w:trHeight w:val="333"/>
        </w:trPr>
        <w:tc>
          <w:tcPr>
            <w:tcW w:w="8046" w:type="dxa"/>
            <w:gridSpan w:val="2"/>
            <w:tcBorders>
              <w:top w:val="single" w:sz="4" w:space="0" w:color="auto"/>
              <w:left w:val="single" w:sz="4" w:space="0" w:color="auto"/>
              <w:bottom w:val="single" w:sz="4" w:space="0" w:color="auto"/>
              <w:right w:val="single" w:sz="4" w:space="0" w:color="auto"/>
            </w:tcBorders>
            <w:hideMark/>
          </w:tcPr>
          <w:p w14:paraId="7554E3A4" w14:textId="77777777" w:rsidR="00DA26DF" w:rsidRDefault="00DA26DF" w:rsidP="00EC2A35">
            <w:pPr>
              <w:spacing w:line="276" w:lineRule="auto"/>
              <w:rPr>
                <w:szCs w:val="24"/>
              </w:rPr>
            </w:pPr>
            <w:r>
              <w:rPr>
                <w:szCs w:val="24"/>
              </w:rPr>
              <w:t>Intubation drugs and equipment prepared</w:t>
            </w:r>
          </w:p>
        </w:tc>
        <w:tc>
          <w:tcPr>
            <w:tcW w:w="993" w:type="dxa"/>
            <w:tcBorders>
              <w:top w:val="single" w:sz="4" w:space="0" w:color="auto"/>
              <w:left w:val="single" w:sz="4" w:space="0" w:color="auto"/>
              <w:bottom w:val="single" w:sz="4" w:space="0" w:color="auto"/>
              <w:right w:val="single" w:sz="4" w:space="0" w:color="auto"/>
            </w:tcBorders>
          </w:tcPr>
          <w:p w14:paraId="54AE02B0" w14:textId="77777777" w:rsidR="00DA26DF" w:rsidRDefault="00DA26DF" w:rsidP="00EC2A35">
            <w:pPr>
              <w:spacing w:line="276" w:lineRule="auto"/>
            </w:pPr>
          </w:p>
        </w:tc>
      </w:tr>
    </w:tbl>
    <w:p w14:paraId="3DF6DF96" w14:textId="77777777" w:rsidR="00DA26DF" w:rsidRDefault="00DA26DF" w:rsidP="00DA26DF">
      <w:pPr>
        <w:spacing w:line="276" w:lineRule="auto"/>
        <w:rPr>
          <w:b/>
          <w:i/>
          <w:szCs w:val="24"/>
        </w:rPr>
        <w:sectPr w:rsidR="00DA26DF" w:rsidSect="00DA26DF">
          <w:pgSz w:w="11906" w:h="16838"/>
          <w:pgMar w:top="663" w:right="1418" w:bottom="1440" w:left="1418" w:header="357" w:footer="306" w:gutter="0"/>
          <w:cols w:space="708"/>
          <w:docGrid w:linePitch="360"/>
        </w:sect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046"/>
        <w:gridCol w:w="993"/>
      </w:tblGrid>
      <w:tr w:rsidR="00DA26DF" w14:paraId="7D330854" w14:textId="77777777" w:rsidTr="00EC2A35">
        <w:trPr>
          <w:trHeight w:val="333"/>
        </w:trPr>
        <w:tc>
          <w:tcPr>
            <w:tcW w:w="9039" w:type="dxa"/>
            <w:gridSpan w:val="2"/>
            <w:tcBorders>
              <w:top w:val="single" w:sz="4" w:space="0" w:color="auto"/>
              <w:left w:val="single" w:sz="4" w:space="0" w:color="auto"/>
              <w:bottom w:val="single" w:sz="4" w:space="0" w:color="auto"/>
              <w:right w:val="single" w:sz="4" w:space="0" w:color="auto"/>
            </w:tcBorders>
            <w:hideMark/>
          </w:tcPr>
          <w:p w14:paraId="42EC4580" w14:textId="77777777" w:rsidR="00DA26DF" w:rsidRDefault="00DA26DF" w:rsidP="00EC2A35">
            <w:pPr>
              <w:spacing w:line="276" w:lineRule="auto"/>
              <w:rPr>
                <w:szCs w:val="24"/>
              </w:rPr>
            </w:pPr>
            <w:r>
              <w:rPr>
                <w:b/>
                <w:i/>
                <w:szCs w:val="24"/>
              </w:rPr>
              <w:lastRenderedPageBreak/>
              <w:t>2 hours prior to surgery</w:t>
            </w:r>
          </w:p>
        </w:tc>
      </w:tr>
      <w:tr w:rsidR="00DA26DF" w14:paraId="3E057424" w14:textId="77777777" w:rsidTr="00EC2A35">
        <w:trPr>
          <w:trHeight w:val="333"/>
        </w:trPr>
        <w:tc>
          <w:tcPr>
            <w:tcW w:w="8046" w:type="dxa"/>
            <w:tcBorders>
              <w:top w:val="single" w:sz="4" w:space="0" w:color="auto"/>
              <w:left w:val="single" w:sz="4" w:space="0" w:color="auto"/>
              <w:bottom w:val="single" w:sz="4" w:space="0" w:color="auto"/>
              <w:right w:val="single" w:sz="4" w:space="0" w:color="auto"/>
            </w:tcBorders>
            <w:hideMark/>
          </w:tcPr>
          <w:p w14:paraId="29D36DA3" w14:textId="77777777" w:rsidR="00DA26DF" w:rsidRDefault="00DA26DF" w:rsidP="00EC2A35">
            <w:pPr>
              <w:spacing w:line="276" w:lineRule="auto"/>
              <w:rPr>
                <w:szCs w:val="24"/>
              </w:rPr>
            </w:pPr>
            <w:r>
              <w:rPr>
                <w:szCs w:val="24"/>
              </w:rPr>
              <w:t xml:space="preserve">Infant moved into procedure room </w:t>
            </w:r>
          </w:p>
        </w:tc>
        <w:tc>
          <w:tcPr>
            <w:tcW w:w="993" w:type="dxa"/>
            <w:tcBorders>
              <w:top w:val="single" w:sz="4" w:space="0" w:color="auto"/>
              <w:left w:val="single" w:sz="4" w:space="0" w:color="auto"/>
              <w:bottom w:val="single" w:sz="4" w:space="0" w:color="auto"/>
              <w:right w:val="single" w:sz="4" w:space="0" w:color="auto"/>
            </w:tcBorders>
          </w:tcPr>
          <w:p w14:paraId="2F21C814" w14:textId="77777777" w:rsidR="00DA26DF" w:rsidRDefault="00DA26DF" w:rsidP="00EC2A35">
            <w:pPr>
              <w:spacing w:line="276" w:lineRule="auto"/>
            </w:pPr>
          </w:p>
        </w:tc>
      </w:tr>
      <w:tr w:rsidR="00DA26DF" w14:paraId="4BD4A60C" w14:textId="77777777" w:rsidTr="00EC2A35">
        <w:trPr>
          <w:trHeight w:val="333"/>
        </w:trPr>
        <w:tc>
          <w:tcPr>
            <w:tcW w:w="8046" w:type="dxa"/>
            <w:tcBorders>
              <w:top w:val="single" w:sz="4" w:space="0" w:color="auto"/>
              <w:left w:val="single" w:sz="4" w:space="0" w:color="auto"/>
              <w:bottom w:val="single" w:sz="4" w:space="0" w:color="auto"/>
              <w:right w:val="single" w:sz="4" w:space="0" w:color="auto"/>
            </w:tcBorders>
            <w:hideMark/>
          </w:tcPr>
          <w:p w14:paraId="724570DA" w14:textId="77777777" w:rsidR="00DA26DF" w:rsidRDefault="00DA26DF" w:rsidP="00EC2A35">
            <w:pPr>
              <w:spacing w:line="276" w:lineRule="auto"/>
              <w:rPr>
                <w:szCs w:val="24"/>
              </w:rPr>
            </w:pPr>
            <w:r>
              <w:rPr>
                <w:szCs w:val="24"/>
              </w:rPr>
              <w:t>Intubation</w:t>
            </w:r>
          </w:p>
        </w:tc>
        <w:tc>
          <w:tcPr>
            <w:tcW w:w="993" w:type="dxa"/>
            <w:tcBorders>
              <w:top w:val="single" w:sz="4" w:space="0" w:color="auto"/>
              <w:left w:val="single" w:sz="4" w:space="0" w:color="auto"/>
              <w:bottom w:val="single" w:sz="4" w:space="0" w:color="auto"/>
              <w:right w:val="single" w:sz="4" w:space="0" w:color="auto"/>
            </w:tcBorders>
          </w:tcPr>
          <w:p w14:paraId="6D074AFC" w14:textId="77777777" w:rsidR="00DA26DF" w:rsidRDefault="00DA26DF" w:rsidP="00EC2A35">
            <w:pPr>
              <w:spacing w:line="276" w:lineRule="auto"/>
            </w:pPr>
          </w:p>
        </w:tc>
      </w:tr>
      <w:tr w:rsidR="00DA26DF" w14:paraId="0B8A230E" w14:textId="77777777" w:rsidTr="00EC2A35">
        <w:trPr>
          <w:trHeight w:val="333"/>
        </w:trPr>
        <w:tc>
          <w:tcPr>
            <w:tcW w:w="8046" w:type="dxa"/>
            <w:tcBorders>
              <w:top w:val="single" w:sz="4" w:space="0" w:color="auto"/>
              <w:left w:val="single" w:sz="4" w:space="0" w:color="auto"/>
              <w:bottom w:val="single" w:sz="4" w:space="0" w:color="auto"/>
              <w:right w:val="single" w:sz="4" w:space="0" w:color="auto"/>
            </w:tcBorders>
            <w:hideMark/>
          </w:tcPr>
          <w:p w14:paraId="37F307FB" w14:textId="77777777" w:rsidR="00DA26DF" w:rsidRDefault="00DA26DF" w:rsidP="00EC2A35">
            <w:pPr>
              <w:spacing w:line="276" w:lineRule="auto"/>
              <w:rPr>
                <w:szCs w:val="24"/>
              </w:rPr>
            </w:pPr>
            <w:r>
              <w:rPr>
                <w:szCs w:val="24"/>
              </w:rPr>
              <w:t>Ventilation</w:t>
            </w:r>
          </w:p>
        </w:tc>
        <w:tc>
          <w:tcPr>
            <w:tcW w:w="993" w:type="dxa"/>
            <w:tcBorders>
              <w:top w:val="single" w:sz="4" w:space="0" w:color="auto"/>
              <w:left w:val="single" w:sz="4" w:space="0" w:color="auto"/>
              <w:bottom w:val="single" w:sz="4" w:space="0" w:color="auto"/>
              <w:right w:val="single" w:sz="4" w:space="0" w:color="auto"/>
            </w:tcBorders>
          </w:tcPr>
          <w:p w14:paraId="0185F810" w14:textId="77777777" w:rsidR="00DA26DF" w:rsidRDefault="00DA26DF" w:rsidP="00EC2A35">
            <w:pPr>
              <w:spacing w:line="276" w:lineRule="auto"/>
            </w:pPr>
          </w:p>
        </w:tc>
      </w:tr>
      <w:tr w:rsidR="00DA26DF" w14:paraId="2D75B7B5" w14:textId="77777777" w:rsidTr="00EC2A35">
        <w:trPr>
          <w:trHeight w:val="333"/>
        </w:trPr>
        <w:tc>
          <w:tcPr>
            <w:tcW w:w="8046" w:type="dxa"/>
            <w:tcBorders>
              <w:top w:val="single" w:sz="4" w:space="0" w:color="auto"/>
              <w:left w:val="single" w:sz="4" w:space="0" w:color="auto"/>
              <w:bottom w:val="single" w:sz="4" w:space="0" w:color="auto"/>
              <w:right w:val="single" w:sz="4" w:space="0" w:color="auto"/>
            </w:tcBorders>
            <w:hideMark/>
          </w:tcPr>
          <w:p w14:paraId="4D6F8E21" w14:textId="77777777" w:rsidR="00DA26DF" w:rsidRDefault="00DA26DF" w:rsidP="00EC2A35">
            <w:pPr>
              <w:spacing w:line="276" w:lineRule="auto"/>
              <w:rPr>
                <w:szCs w:val="24"/>
              </w:rPr>
            </w:pPr>
            <w:r>
              <w:rPr>
                <w:szCs w:val="24"/>
              </w:rPr>
              <w:t xml:space="preserve">Sedation </w:t>
            </w:r>
          </w:p>
        </w:tc>
        <w:tc>
          <w:tcPr>
            <w:tcW w:w="993" w:type="dxa"/>
            <w:tcBorders>
              <w:top w:val="single" w:sz="4" w:space="0" w:color="auto"/>
              <w:left w:val="single" w:sz="4" w:space="0" w:color="auto"/>
              <w:bottom w:val="single" w:sz="4" w:space="0" w:color="auto"/>
              <w:right w:val="single" w:sz="4" w:space="0" w:color="auto"/>
            </w:tcBorders>
          </w:tcPr>
          <w:p w14:paraId="4BAC5640" w14:textId="77777777" w:rsidR="00DA26DF" w:rsidRDefault="00DA26DF" w:rsidP="00EC2A35">
            <w:pPr>
              <w:spacing w:line="276" w:lineRule="auto"/>
            </w:pPr>
          </w:p>
        </w:tc>
      </w:tr>
      <w:tr w:rsidR="00DA26DF" w14:paraId="0980A65F" w14:textId="77777777" w:rsidTr="00EC2A35">
        <w:trPr>
          <w:trHeight w:val="333"/>
        </w:trPr>
        <w:tc>
          <w:tcPr>
            <w:tcW w:w="8046" w:type="dxa"/>
            <w:tcBorders>
              <w:top w:val="single" w:sz="4" w:space="0" w:color="auto"/>
              <w:left w:val="single" w:sz="4" w:space="0" w:color="auto"/>
              <w:bottom w:val="single" w:sz="4" w:space="0" w:color="auto"/>
              <w:right w:val="single" w:sz="4" w:space="0" w:color="auto"/>
            </w:tcBorders>
            <w:hideMark/>
          </w:tcPr>
          <w:p w14:paraId="18156828" w14:textId="77777777" w:rsidR="00DA26DF" w:rsidRDefault="00DA26DF" w:rsidP="00EC2A35">
            <w:pPr>
              <w:spacing w:line="276" w:lineRule="auto"/>
              <w:rPr>
                <w:b/>
                <w:i/>
                <w:szCs w:val="24"/>
              </w:rPr>
            </w:pPr>
            <w:r>
              <w:rPr>
                <w:b/>
                <w:i/>
                <w:szCs w:val="24"/>
              </w:rPr>
              <w:t>1 hour prior to surgery</w:t>
            </w:r>
          </w:p>
        </w:tc>
        <w:tc>
          <w:tcPr>
            <w:tcW w:w="993" w:type="dxa"/>
            <w:tcBorders>
              <w:top w:val="single" w:sz="4" w:space="0" w:color="auto"/>
              <w:left w:val="single" w:sz="4" w:space="0" w:color="auto"/>
              <w:bottom w:val="single" w:sz="4" w:space="0" w:color="auto"/>
              <w:right w:val="single" w:sz="4" w:space="0" w:color="auto"/>
            </w:tcBorders>
          </w:tcPr>
          <w:p w14:paraId="0849925D" w14:textId="77777777" w:rsidR="00DA26DF" w:rsidRDefault="00DA26DF" w:rsidP="00EC2A35">
            <w:pPr>
              <w:spacing w:line="276" w:lineRule="auto"/>
            </w:pPr>
          </w:p>
        </w:tc>
      </w:tr>
      <w:tr w:rsidR="00DA26DF" w14:paraId="4FD92341" w14:textId="77777777" w:rsidTr="00EC2A35">
        <w:trPr>
          <w:trHeight w:val="269"/>
        </w:trPr>
        <w:tc>
          <w:tcPr>
            <w:tcW w:w="8046" w:type="dxa"/>
            <w:tcBorders>
              <w:top w:val="single" w:sz="4" w:space="0" w:color="auto"/>
              <w:left w:val="single" w:sz="4" w:space="0" w:color="auto"/>
              <w:bottom w:val="single" w:sz="4" w:space="0" w:color="auto"/>
              <w:right w:val="single" w:sz="4" w:space="0" w:color="auto"/>
            </w:tcBorders>
            <w:hideMark/>
          </w:tcPr>
          <w:p w14:paraId="277B40E9" w14:textId="77777777" w:rsidR="00DA26DF" w:rsidRDefault="00DA26DF" w:rsidP="00EC2A35">
            <w:pPr>
              <w:spacing w:line="276" w:lineRule="auto"/>
              <w:rPr>
                <w:szCs w:val="24"/>
              </w:rPr>
            </w:pPr>
            <w:r>
              <w:rPr>
                <w:rFonts w:cs="Calibri"/>
                <w:szCs w:val="24"/>
              </w:rPr>
              <w:t>First dose of Cyclomydril eye drops</w:t>
            </w:r>
          </w:p>
        </w:tc>
        <w:tc>
          <w:tcPr>
            <w:tcW w:w="993" w:type="dxa"/>
            <w:tcBorders>
              <w:top w:val="single" w:sz="4" w:space="0" w:color="auto"/>
              <w:left w:val="single" w:sz="4" w:space="0" w:color="auto"/>
              <w:bottom w:val="single" w:sz="4" w:space="0" w:color="auto"/>
              <w:right w:val="single" w:sz="4" w:space="0" w:color="auto"/>
            </w:tcBorders>
          </w:tcPr>
          <w:p w14:paraId="3E75FF8A" w14:textId="77777777" w:rsidR="00DA26DF" w:rsidRDefault="00DA26DF" w:rsidP="00EC2A35">
            <w:pPr>
              <w:spacing w:line="276" w:lineRule="auto"/>
            </w:pPr>
          </w:p>
        </w:tc>
      </w:tr>
      <w:tr w:rsidR="00DA26DF" w14:paraId="52845594" w14:textId="77777777" w:rsidTr="00EC2A35">
        <w:trPr>
          <w:trHeight w:val="277"/>
        </w:trPr>
        <w:tc>
          <w:tcPr>
            <w:tcW w:w="8046" w:type="dxa"/>
            <w:tcBorders>
              <w:top w:val="single" w:sz="4" w:space="0" w:color="auto"/>
              <w:left w:val="single" w:sz="4" w:space="0" w:color="auto"/>
              <w:bottom w:val="single" w:sz="4" w:space="0" w:color="auto"/>
              <w:right w:val="single" w:sz="4" w:space="0" w:color="auto"/>
            </w:tcBorders>
            <w:hideMark/>
          </w:tcPr>
          <w:p w14:paraId="582A5173" w14:textId="77777777" w:rsidR="00DA26DF" w:rsidRDefault="00DA26DF" w:rsidP="00EC2A35">
            <w:pPr>
              <w:spacing w:line="276" w:lineRule="auto"/>
              <w:rPr>
                <w:szCs w:val="24"/>
              </w:rPr>
            </w:pPr>
            <w:r>
              <w:rPr>
                <w:szCs w:val="24"/>
              </w:rPr>
              <w:t xml:space="preserve">Paracetamol if charted </w:t>
            </w:r>
          </w:p>
        </w:tc>
        <w:tc>
          <w:tcPr>
            <w:tcW w:w="993" w:type="dxa"/>
            <w:tcBorders>
              <w:top w:val="single" w:sz="4" w:space="0" w:color="auto"/>
              <w:left w:val="single" w:sz="4" w:space="0" w:color="auto"/>
              <w:bottom w:val="single" w:sz="4" w:space="0" w:color="auto"/>
              <w:right w:val="single" w:sz="4" w:space="0" w:color="auto"/>
            </w:tcBorders>
          </w:tcPr>
          <w:p w14:paraId="6A8384A3" w14:textId="77777777" w:rsidR="00DA26DF" w:rsidRDefault="00DA26DF" w:rsidP="00EC2A35">
            <w:pPr>
              <w:spacing w:line="276" w:lineRule="auto"/>
            </w:pPr>
          </w:p>
        </w:tc>
      </w:tr>
      <w:tr w:rsidR="00DA26DF" w14:paraId="24F63AA8" w14:textId="77777777" w:rsidTr="00EC2A35">
        <w:trPr>
          <w:trHeight w:val="277"/>
        </w:trPr>
        <w:tc>
          <w:tcPr>
            <w:tcW w:w="8046" w:type="dxa"/>
            <w:tcBorders>
              <w:top w:val="single" w:sz="4" w:space="0" w:color="auto"/>
              <w:left w:val="single" w:sz="4" w:space="0" w:color="auto"/>
              <w:bottom w:val="single" w:sz="4" w:space="0" w:color="auto"/>
              <w:right w:val="single" w:sz="4" w:space="0" w:color="auto"/>
            </w:tcBorders>
            <w:hideMark/>
          </w:tcPr>
          <w:p w14:paraId="39D3EBFA" w14:textId="77777777" w:rsidR="00DA26DF" w:rsidRDefault="00DA26DF" w:rsidP="00EC2A35">
            <w:pPr>
              <w:spacing w:line="276" w:lineRule="auto"/>
              <w:rPr>
                <w:b/>
                <w:i/>
                <w:szCs w:val="24"/>
              </w:rPr>
            </w:pPr>
            <w:r>
              <w:rPr>
                <w:b/>
                <w:i/>
                <w:szCs w:val="24"/>
              </w:rPr>
              <w:t>30 min prior to surgery</w:t>
            </w:r>
          </w:p>
        </w:tc>
        <w:tc>
          <w:tcPr>
            <w:tcW w:w="993" w:type="dxa"/>
            <w:tcBorders>
              <w:top w:val="single" w:sz="4" w:space="0" w:color="auto"/>
              <w:left w:val="single" w:sz="4" w:space="0" w:color="auto"/>
              <w:bottom w:val="single" w:sz="4" w:space="0" w:color="auto"/>
              <w:right w:val="single" w:sz="4" w:space="0" w:color="auto"/>
            </w:tcBorders>
          </w:tcPr>
          <w:p w14:paraId="1210AE2A" w14:textId="77777777" w:rsidR="00DA26DF" w:rsidRDefault="00DA26DF" w:rsidP="00EC2A35">
            <w:pPr>
              <w:spacing w:line="276" w:lineRule="auto"/>
            </w:pPr>
          </w:p>
        </w:tc>
      </w:tr>
      <w:tr w:rsidR="00DA26DF" w14:paraId="33AFE34B" w14:textId="77777777" w:rsidTr="00EC2A35">
        <w:trPr>
          <w:trHeight w:val="277"/>
        </w:trPr>
        <w:tc>
          <w:tcPr>
            <w:tcW w:w="8046" w:type="dxa"/>
            <w:tcBorders>
              <w:top w:val="single" w:sz="4" w:space="0" w:color="auto"/>
              <w:left w:val="single" w:sz="4" w:space="0" w:color="auto"/>
              <w:bottom w:val="single" w:sz="4" w:space="0" w:color="auto"/>
              <w:right w:val="single" w:sz="4" w:space="0" w:color="auto"/>
            </w:tcBorders>
            <w:hideMark/>
          </w:tcPr>
          <w:p w14:paraId="1534F7C1" w14:textId="77777777" w:rsidR="00DA26DF" w:rsidRDefault="00DA26DF" w:rsidP="00EC2A35">
            <w:pPr>
              <w:spacing w:line="276" w:lineRule="auto"/>
              <w:rPr>
                <w:b/>
                <w:szCs w:val="24"/>
              </w:rPr>
            </w:pPr>
            <w:r>
              <w:rPr>
                <w:rFonts w:cs="Calibri"/>
                <w:szCs w:val="24"/>
              </w:rPr>
              <w:t>Second dose of Cyclomydril eye drops</w:t>
            </w:r>
          </w:p>
        </w:tc>
        <w:tc>
          <w:tcPr>
            <w:tcW w:w="993" w:type="dxa"/>
            <w:tcBorders>
              <w:top w:val="single" w:sz="4" w:space="0" w:color="auto"/>
              <w:left w:val="single" w:sz="4" w:space="0" w:color="auto"/>
              <w:bottom w:val="single" w:sz="4" w:space="0" w:color="auto"/>
              <w:right w:val="single" w:sz="4" w:space="0" w:color="auto"/>
            </w:tcBorders>
          </w:tcPr>
          <w:p w14:paraId="2C116DD9" w14:textId="77777777" w:rsidR="00DA26DF" w:rsidRDefault="00DA26DF" w:rsidP="00EC2A35">
            <w:pPr>
              <w:spacing w:line="276" w:lineRule="auto"/>
            </w:pPr>
          </w:p>
        </w:tc>
      </w:tr>
      <w:tr w:rsidR="00DA26DF" w14:paraId="03CA3AE3" w14:textId="77777777" w:rsidTr="00EC2A35">
        <w:trPr>
          <w:trHeight w:val="277"/>
        </w:trPr>
        <w:tc>
          <w:tcPr>
            <w:tcW w:w="8046" w:type="dxa"/>
            <w:tcBorders>
              <w:top w:val="single" w:sz="4" w:space="0" w:color="auto"/>
              <w:left w:val="single" w:sz="4" w:space="0" w:color="auto"/>
              <w:bottom w:val="single" w:sz="4" w:space="0" w:color="auto"/>
              <w:right w:val="single" w:sz="4" w:space="0" w:color="auto"/>
            </w:tcBorders>
            <w:hideMark/>
          </w:tcPr>
          <w:p w14:paraId="7DAF7654" w14:textId="77777777" w:rsidR="00DA26DF" w:rsidRDefault="00DA26DF" w:rsidP="00EC2A35">
            <w:pPr>
              <w:spacing w:line="276" w:lineRule="auto"/>
              <w:rPr>
                <w:rFonts w:cs="Calibri"/>
                <w:b/>
                <w:i/>
                <w:szCs w:val="24"/>
              </w:rPr>
            </w:pPr>
            <w:r>
              <w:rPr>
                <w:rFonts w:cs="Calibri"/>
                <w:b/>
                <w:i/>
                <w:szCs w:val="24"/>
              </w:rPr>
              <w:t>Just prior to surgery</w:t>
            </w:r>
          </w:p>
        </w:tc>
        <w:tc>
          <w:tcPr>
            <w:tcW w:w="993" w:type="dxa"/>
            <w:tcBorders>
              <w:top w:val="single" w:sz="4" w:space="0" w:color="auto"/>
              <w:left w:val="single" w:sz="4" w:space="0" w:color="auto"/>
              <w:bottom w:val="single" w:sz="4" w:space="0" w:color="auto"/>
              <w:right w:val="single" w:sz="4" w:space="0" w:color="auto"/>
            </w:tcBorders>
          </w:tcPr>
          <w:p w14:paraId="4F5B7CA9" w14:textId="77777777" w:rsidR="00DA26DF" w:rsidRDefault="00DA26DF" w:rsidP="00EC2A35">
            <w:pPr>
              <w:spacing w:line="276" w:lineRule="auto"/>
            </w:pPr>
          </w:p>
        </w:tc>
      </w:tr>
      <w:tr w:rsidR="00DA26DF" w14:paraId="2ADA1E3C" w14:textId="77777777" w:rsidTr="00EC2A35">
        <w:trPr>
          <w:trHeight w:val="277"/>
        </w:trPr>
        <w:tc>
          <w:tcPr>
            <w:tcW w:w="8046" w:type="dxa"/>
            <w:tcBorders>
              <w:top w:val="single" w:sz="4" w:space="0" w:color="auto"/>
              <w:left w:val="single" w:sz="4" w:space="0" w:color="auto"/>
              <w:bottom w:val="single" w:sz="4" w:space="0" w:color="auto"/>
              <w:right w:val="single" w:sz="4" w:space="0" w:color="auto"/>
            </w:tcBorders>
            <w:hideMark/>
          </w:tcPr>
          <w:p w14:paraId="0041C1A1" w14:textId="77777777" w:rsidR="00DA26DF" w:rsidRDefault="00DA26DF" w:rsidP="00EC2A35">
            <w:pPr>
              <w:spacing w:line="276" w:lineRule="auto"/>
              <w:rPr>
                <w:rFonts w:cs="Calibri"/>
                <w:b/>
                <w:i/>
                <w:szCs w:val="24"/>
              </w:rPr>
            </w:pPr>
            <w:r>
              <w:rPr>
                <w:rFonts w:cs="Calibri"/>
                <w:szCs w:val="24"/>
              </w:rPr>
              <w:t>Oxybuprocaine 0.4% eye drops</w:t>
            </w:r>
          </w:p>
        </w:tc>
        <w:tc>
          <w:tcPr>
            <w:tcW w:w="993" w:type="dxa"/>
            <w:tcBorders>
              <w:top w:val="single" w:sz="4" w:space="0" w:color="auto"/>
              <w:left w:val="single" w:sz="4" w:space="0" w:color="auto"/>
              <w:bottom w:val="single" w:sz="4" w:space="0" w:color="auto"/>
              <w:right w:val="single" w:sz="4" w:space="0" w:color="auto"/>
            </w:tcBorders>
          </w:tcPr>
          <w:p w14:paraId="75ADE293" w14:textId="77777777" w:rsidR="00DA26DF" w:rsidRDefault="00DA26DF" w:rsidP="00EC2A35">
            <w:pPr>
              <w:spacing w:line="276" w:lineRule="auto"/>
            </w:pPr>
          </w:p>
        </w:tc>
      </w:tr>
    </w:tbl>
    <w:p w14:paraId="0CC6BD31" w14:textId="77777777" w:rsidR="00DA26DF" w:rsidRDefault="00DA26DF" w:rsidP="00DA26DF">
      <w:pPr>
        <w:pStyle w:val="ListParagraph"/>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4966"/>
        <w:gridCol w:w="993"/>
      </w:tblGrid>
      <w:tr w:rsidR="00DA26DF" w14:paraId="2AFCA98F" w14:textId="77777777" w:rsidTr="00EC2A35">
        <w:tc>
          <w:tcPr>
            <w:tcW w:w="3080" w:type="dxa"/>
            <w:tcBorders>
              <w:top w:val="single" w:sz="4" w:space="0" w:color="auto"/>
              <w:left w:val="single" w:sz="4" w:space="0" w:color="auto"/>
              <w:bottom w:val="single" w:sz="4" w:space="0" w:color="auto"/>
              <w:right w:val="single" w:sz="4" w:space="0" w:color="auto"/>
            </w:tcBorders>
            <w:hideMark/>
          </w:tcPr>
          <w:p w14:paraId="3F54A8AA" w14:textId="77777777" w:rsidR="00DA26DF" w:rsidRDefault="00DA26DF" w:rsidP="00EC2A35">
            <w:pPr>
              <w:pStyle w:val="ListParagraph"/>
              <w:spacing w:line="276" w:lineRule="auto"/>
              <w:ind w:left="0"/>
              <w:rPr>
                <w:b/>
              </w:rPr>
            </w:pPr>
            <w:r>
              <w:rPr>
                <w:b/>
              </w:rPr>
              <w:t>DURING SURGERY</w:t>
            </w:r>
          </w:p>
        </w:tc>
        <w:tc>
          <w:tcPr>
            <w:tcW w:w="4966" w:type="dxa"/>
            <w:tcBorders>
              <w:top w:val="single" w:sz="4" w:space="0" w:color="auto"/>
              <w:left w:val="single" w:sz="4" w:space="0" w:color="auto"/>
              <w:bottom w:val="single" w:sz="4" w:space="0" w:color="auto"/>
              <w:right w:val="single" w:sz="4" w:space="0" w:color="auto"/>
            </w:tcBorders>
          </w:tcPr>
          <w:p w14:paraId="2DD74D83" w14:textId="77777777" w:rsidR="00DA26DF" w:rsidRDefault="00DA26DF" w:rsidP="00EC2A35">
            <w:pPr>
              <w:pStyle w:val="ListParagraph"/>
              <w:spacing w:line="276" w:lineRule="auto"/>
              <w:ind w:left="0"/>
            </w:pPr>
          </w:p>
        </w:tc>
        <w:tc>
          <w:tcPr>
            <w:tcW w:w="993" w:type="dxa"/>
            <w:tcBorders>
              <w:top w:val="single" w:sz="4" w:space="0" w:color="auto"/>
              <w:left w:val="single" w:sz="4" w:space="0" w:color="auto"/>
              <w:bottom w:val="single" w:sz="4" w:space="0" w:color="auto"/>
              <w:right w:val="single" w:sz="4" w:space="0" w:color="auto"/>
            </w:tcBorders>
            <w:hideMark/>
          </w:tcPr>
          <w:p w14:paraId="37C56691" w14:textId="77777777" w:rsidR="00DA26DF" w:rsidRDefault="00DA26DF" w:rsidP="00EC2A35">
            <w:pPr>
              <w:pStyle w:val="ListParagraph"/>
              <w:spacing w:line="276" w:lineRule="auto"/>
              <w:ind w:left="0"/>
            </w:pPr>
            <w:r>
              <w:t>Done</w:t>
            </w:r>
          </w:p>
        </w:tc>
      </w:tr>
      <w:tr w:rsidR="00DA26DF" w14:paraId="64E4FB3D" w14:textId="77777777" w:rsidTr="00EC2A35">
        <w:tc>
          <w:tcPr>
            <w:tcW w:w="8046" w:type="dxa"/>
            <w:gridSpan w:val="2"/>
            <w:tcBorders>
              <w:top w:val="single" w:sz="4" w:space="0" w:color="auto"/>
              <w:left w:val="single" w:sz="4" w:space="0" w:color="auto"/>
              <w:bottom w:val="single" w:sz="4" w:space="0" w:color="auto"/>
              <w:right w:val="single" w:sz="4" w:space="0" w:color="auto"/>
            </w:tcBorders>
            <w:hideMark/>
          </w:tcPr>
          <w:p w14:paraId="3A01A778" w14:textId="77777777" w:rsidR="00DA26DF" w:rsidRDefault="00DA26DF" w:rsidP="00EC2A35">
            <w:pPr>
              <w:pStyle w:val="ListParagraph"/>
              <w:spacing w:line="276" w:lineRule="auto"/>
              <w:ind w:left="0"/>
            </w:pPr>
            <w:r>
              <w:t>Nurse and medical officer present (neonatologist/advanced trainee)</w:t>
            </w:r>
          </w:p>
        </w:tc>
        <w:tc>
          <w:tcPr>
            <w:tcW w:w="993" w:type="dxa"/>
            <w:tcBorders>
              <w:top w:val="single" w:sz="4" w:space="0" w:color="auto"/>
              <w:left w:val="single" w:sz="4" w:space="0" w:color="auto"/>
              <w:bottom w:val="single" w:sz="4" w:space="0" w:color="auto"/>
              <w:right w:val="single" w:sz="4" w:space="0" w:color="auto"/>
            </w:tcBorders>
          </w:tcPr>
          <w:p w14:paraId="6C827C3C" w14:textId="77777777" w:rsidR="00DA26DF" w:rsidRDefault="00DA26DF" w:rsidP="00EC2A35">
            <w:pPr>
              <w:pStyle w:val="ListParagraph"/>
              <w:spacing w:line="276" w:lineRule="auto"/>
              <w:ind w:left="0"/>
            </w:pPr>
          </w:p>
        </w:tc>
      </w:tr>
      <w:tr w:rsidR="00DA26DF" w14:paraId="4F498970" w14:textId="77777777" w:rsidTr="00EC2A35">
        <w:trPr>
          <w:trHeight w:val="367"/>
        </w:trPr>
        <w:tc>
          <w:tcPr>
            <w:tcW w:w="8046" w:type="dxa"/>
            <w:gridSpan w:val="2"/>
            <w:tcBorders>
              <w:top w:val="single" w:sz="4" w:space="0" w:color="auto"/>
              <w:left w:val="single" w:sz="4" w:space="0" w:color="auto"/>
              <w:bottom w:val="single" w:sz="4" w:space="0" w:color="auto"/>
              <w:right w:val="single" w:sz="4" w:space="0" w:color="auto"/>
            </w:tcBorders>
            <w:hideMark/>
          </w:tcPr>
          <w:p w14:paraId="3F872D4D" w14:textId="77777777" w:rsidR="00DA26DF" w:rsidRDefault="00DA26DF" w:rsidP="00EC2A35">
            <w:pPr>
              <w:pStyle w:val="ListParagraph"/>
              <w:spacing w:line="276" w:lineRule="auto"/>
              <w:ind w:left="0"/>
            </w:pPr>
            <w:r>
              <w:t>Full respiratory and cardiovascular monitoring</w:t>
            </w:r>
          </w:p>
        </w:tc>
        <w:tc>
          <w:tcPr>
            <w:tcW w:w="993" w:type="dxa"/>
            <w:tcBorders>
              <w:top w:val="single" w:sz="4" w:space="0" w:color="auto"/>
              <w:left w:val="single" w:sz="4" w:space="0" w:color="auto"/>
              <w:bottom w:val="single" w:sz="4" w:space="0" w:color="auto"/>
              <w:right w:val="single" w:sz="4" w:space="0" w:color="auto"/>
            </w:tcBorders>
          </w:tcPr>
          <w:p w14:paraId="3FE1AA28" w14:textId="77777777" w:rsidR="00DA26DF" w:rsidRDefault="00DA26DF" w:rsidP="00EC2A35">
            <w:pPr>
              <w:pStyle w:val="ListParagraph"/>
              <w:spacing w:line="276" w:lineRule="auto"/>
              <w:ind w:left="0"/>
            </w:pPr>
          </w:p>
        </w:tc>
      </w:tr>
      <w:tr w:rsidR="00DA26DF" w14:paraId="2A25A9A2" w14:textId="77777777" w:rsidTr="00EC2A35">
        <w:trPr>
          <w:trHeight w:val="367"/>
        </w:trPr>
        <w:tc>
          <w:tcPr>
            <w:tcW w:w="8046" w:type="dxa"/>
            <w:gridSpan w:val="2"/>
            <w:tcBorders>
              <w:top w:val="single" w:sz="4" w:space="0" w:color="auto"/>
              <w:left w:val="single" w:sz="4" w:space="0" w:color="auto"/>
              <w:bottom w:val="single" w:sz="4" w:space="0" w:color="auto"/>
              <w:right w:val="single" w:sz="4" w:space="0" w:color="auto"/>
            </w:tcBorders>
            <w:hideMark/>
          </w:tcPr>
          <w:p w14:paraId="532A5D69" w14:textId="77777777" w:rsidR="00DA26DF" w:rsidRDefault="00DA26DF" w:rsidP="00EC2A35">
            <w:pPr>
              <w:pStyle w:val="ListParagraph"/>
              <w:spacing w:line="276" w:lineRule="auto"/>
              <w:ind w:left="0"/>
            </w:pPr>
            <w:r>
              <w:rPr>
                <w:rFonts w:cs="Calibri"/>
                <w:bCs/>
              </w:rPr>
              <w:t>15 minutely monitoring of infant’s vital signs, oxygen saturation level, blood pressure and ventilation parameters until end of procedure</w:t>
            </w:r>
          </w:p>
        </w:tc>
        <w:tc>
          <w:tcPr>
            <w:tcW w:w="993" w:type="dxa"/>
            <w:tcBorders>
              <w:top w:val="single" w:sz="4" w:space="0" w:color="auto"/>
              <w:left w:val="single" w:sz="4" w:space="0" w:color="auto"/>
              <w:bottom w:val="single" w:sz="4" w:space="0" w:color="auto"/>
              <w:right w:val="single" w:sz="4" w:space="0" w:color="auto"/>
            </w:tcBorders>
          </w:tcPr>
          <w:p w14:paraId="1B4E692D" w14:textId="77777777" w:rsidR="00DA26DF" w:rsidRDefault="00DA26DF" w:rsidP="00EC2A35">
            <w:pPr>
              <w:pStyle w:val="ListParagraph"/>
              <w:spacing w:line="276" w:lineRule="auto"/>
              <w:ind w:left="0"/>
            </w:pPr>
          </w:p>
        </w:tc>
      </w:tr>
      <w:tr w:rsidR="00DA26DF" w14:paraId="7679A89D" w14:textId="77777777" w:rsidTr="00EC2A35">
        <w:tc>
          <w:tcPr>
            <w:tcW w:w="8046" w:type="dxa"/>
            <w:gridSpan w:val="2"/>
            <w:tcBorders>
              <w:top w:val="single" w:sz="4" w:space="0" w:color="auto"/>
              <w:left w:val="single" w:sz="4" w:space="0" w:color="auto"/>
              <w:bottom w:val="single" w:sz="4" w:space="0" w:color="auto"/>
              <w:right w:val="single" w:sz="4" w:space="0" w:color="auto"/>
            </w:tcBorders>
            <w:hideMark/>
          </w:tcPr>
          <w:p w14:paraId="01E96DDE" w14:textId="77777777" w:rsidR="00DA26DF" w:rsidRDefault="00DA26DF" w:rsidP="00EC2A35">
            <w:pPr>
              <w:pStyle w:val="ListParagraph"/>
              <w:spacing w:line="276" w:lineRule="auto"/>
              <w:ind w:left="0"/>
            </w:pPr>
            <w:r>
              <w:t xml:space="preserve">Documentation of observations on </w:t>
            </w:r>
            <w:r>
              <w:rPr>
                <w:i/>
              </w:rPr>
              <w:t>Laser surgery observation chart</w:t>
            </w:r>
          </w:p>
        </w:tc>
        <w:tc>
          <w:tcPr>
            <w:tcW w:w="993" w:type="dxa"/>
            <w:tcBorders>
              <w:top w:val="single" w:sz="4" w:space="0" w:color="auto"/>
              <w:left w:val="single" w:sz="4" w:space="0" w:color="auto"/>
              <w:bottom w:val="single" w:sz="4" w:space="0" w:color="auto"/>
              <w:right w:val="single" w:sz="4" w:space="0" w:color="auto"/>
            </w:tcBorders>
          </w:tcPr>
          <w:p w14:paraId="73289218" w14:textId="77777777" w:rsidR="00DA26DF" w:rsidRDefault="00DA26DF" w:rsidP="00EC2A35">
            <w:pPr>
              <w:pStyle w:val="ListParagraph"/>
              <w:spacing w:line="276" w:lineRule="auto"/>
              <w:ind w:left="0"/>
            </w:pPr>
          </w:p>
        </w:tc>
      </w:tr>
      <w:tr w:rsidR="00DA26DF" w14:paraId="3F7575ED" w14:textId="77777777" w:rsidTr="00EC2A35">
        <w:tc>
          <w:tcPr>
            <w:tcW w:w="8046" w:type="dxa"/>
            <w:gridSpan w:val="2"/>
            <w:tcBorders>
              <w:top w:val="single" w:sz="4" w:space="0" w:color="auto"/>
              <w:left w:val="single" w:sz="4" w:space="0" w:color="auto"/>
              <w:bottom w:val="single" w:sz="4" w:space="0" w:color="auto"/>
              <w:right w:val="single" w:sz="4" w:space="0" w:color="auto"/>
            </w:tcBorders>
            <w:hideMark/>
          </w:tcPr>
          <w:p w14:paraId="34469695" w14:textId="77777777" w:rsidR="00DA26DF" w:rsidRDefault="00DA26DF" w:rsidP="00EC2A35">
            <w:pPr>
              <w:pStyle w:val="ListParagraph"/>
              <w:spacing w:line="276" w:lineRule="auto"/>
              <w:ind w:left="0"/>
            </w:pPr>
            <w:r>
              <w:t xml:space="preserve">Sedation, analgesia and muscle relaxant as per consultant/fellow medical staff </w:t>
            </w:r>
          </w:p>
        </w:tc>
        <w:tc>
          <w:tcPr>
            <w:tcW w:w="993" w:type="dxa"/>
            <w:tcBorders>
              <w:top w:val="single" w:sz="4" w:space="0" w:color="auto"/>
              <w:left w:val="single" w:sz="4" w:space="0" w:color="auto"/>
              <w:bottom w:val="single" w:sz="4" w:space="0" w:color="auto"/>
              <w:right w:val="single" w:sz="4" w:space="0" w:color="auto"/>
            </w:tcBorders>
          </w:tcPr>
          <w:p w14:paraId="130B9C3C" w14:textId="77777777" w:rsidR="00DA26DF" w:rsidRDefault="00DA26DF" w:rsidP="00EC2A35">
            <w:pPr>
              <w:pStyle w:val="ListParagraph"/>
              <w:spacing w:line="276" w:lineRule="auto"/>
              <w:ind w:left="0"/>
            </w:pPr>
          </w:p>
        </w:tc>
      </w:tr>
      <w:tr w:rsidR="00DA26DF" w14:paraId="2A1BD0AE" w14:textId="77777777" w:rsidTr="00EC2A35">
        <w:tc>
          <w:tcPr>
            <w:tcW w:w="8046" w:type="dxa"/>
            <w:gridSpan w:val="2"/>
            <w:tcBorders>
              <w:top w:val="single" w:sz="4" w:space="0" w:color="auto"/>
              <w:left w:val="single" w:sz="4" w:space="0" w:color="auto"/>
              <w:bottom w:val="single" w:sz="4" w:space="0" w:color="auto"/>
              <w:right w:val="single" w:sz="4" w:space="0" w:color="auto"/>
            </w:tcBorders>
            <w:hideMark/>
          </w:tcPr>
          <w:p w14:paraId="1839CD8E" w14:textId="77777777" w:rsidR="00DA26DF" w:rsidRDefault="00DA26DF" w:rsidP="00EC2A35">
            <w:pPr>
              <w:pStyle w:val="ListParagraph"/>
              <w:spacing w:line="276" w:lineRule="auto"/>
              <w:ind w:left="0"/>
            </w:pPr>
            <w:r>
              <w:t>Nurse/medical officer to assist with Normal Saline drops</w:t>
            </w:r>
          </w:p>
        </w:tc>
        <w:tc>
          <w:tcPr>
            <w:tcW w:w="993" w:type="dxa"/>
            <w:tcBorders>
              <w:top w:val="single" w:sz="4" w:space="0" w:color="auto"/>
              <w:left w:val="single" w:sz="4" w:space="0" w:color="auto"/>
              <w:bottom w:val="single" w:sz="4" w:space="0" w:color="auto"/>
              <w:right w:val="single" w:sz="4" w:space="0" w:color="auto"/>
            </w:tcBorders>
          </w:tcPr>
          <w:p w14:paraId="7C8F8CDC" w14:textId="77777777" w:rsidR="00DA26DF" w:rsidRDefault="00DA26DF" w:rsidP="00EC2A35">
            <w:pPr>
              <w:pStyle w:val="ListParagraph"/>
              <w:spacing w:line="276" w:lineRule="auto"/>
              <w:ind w:left="0"/>
            </w:pPr>
          </w:p>
        </w:tc>
      </w:tr>
      <w:tr w:rsidR="00DA26DF" w14:paraId="048592E7" w14:textId="77777777" w:rsidTr="00EC2A35">
        <w:tc>
          <w:tcPr>
            <w:tcW w:w="9039" w:type="dxa"/>
            <w:gridSpan w:val="3"/>
            <w:tcBorders>
              <w:top w:val="single" w:sz="4" w:space="0" w:color="auto"/>
              <w:left w:val="nil"/>
              <w:bottom w:val="single" w:sz="4" w:space="0" w:color="auto"/>
              <w:right w:val="nil"/>
            </w:tcBorders>
          </w:tcPr>
          <w:p w14:paraId="08216753" w14:textId="77777777" w:rsidR="00DA26DF" w:rsidRDefault="00DA26DF" w:rsidP="00EC2A35">
            <w:pPr>
              <w:pStyle w:val="ListParagraph"/>
              <w:spacing w:line="276" w:lineRule="auto"/>
              <w:ind w:left="0"/>
            </w:pPr>
          </w:p>
        </w:tc>
      </w:tr>
      <w:tr w:rsidR="00DA26DF" w14:paraId="44307B2C" w14:textId="77777777" w:rsidTr="00EC2A35">
        <w:tc>
          <w:tcPr>
            <w:tcW w:w="3080" w:type="dxa"/>
            <w:tcBorders>
              <w:top w:val="single" w:sz="4" w:space="0" w:color="auto"/>
              <w:left w:val="single" w:sz="4" w:space="0" w:color="auto"/>
              <w:bottom w:val="single" w:sz="4" w:space="0" w:color="auto"/>
              <w:right w:val="single" w:sz="4" w:space="0" w:color="auto"/>
            </w:tcBorders>
            <w:hideMark/>
          </w:tcPr>
          <w:p w14:paraId="136160CB" w14:textId="77777777" w:rsidR="00DA26DF" w:rsidRDefault="00DA26DF" w:rsidP="00EC2A35">
            <w:pPr>
              <w:pStyle w:val="ListParagraph"/>
              <w:spacing w:line="276" w:lineRule="auto"/>
              <w:ind w:left="0"/>
              <w:rPr>
                <w:b/>
                <w:szCs w:val="24"/>
              </w:rPr>
            </w:pPr>
            <w:r>
              <w:rPr>
                <w:b/>
                <w:szCs w:val="24"/>
              </w:rPr>
              <w:t>AFTER SURGERY</w:t>
            </w:r>
          </w:p>
        </w:tc>
        <w:tc>
          <w:tcPr>
            <w:tcW w:w="4966" w:type="dxa"/>
            <w:tcBorders>
              <w:top w:val="single" w:sz="4" w:space="0" w:color="auto"/>
              <w:left w:val="single" w:sz="4" w:space="0" w:color="auto"/>
              <w:bottom w:val="single" w:sz="4" w:space="0" w:color="auto"/>
              <w:right w:val="single" w:sz="4" w:space="0" w:color="auto"/>
            </w:tcBorders>
          </w:tcPr>
          <w:p w14:paraId="19CAFA0E" w14:textId="77777777" w:rsidR="00DA26DF" w:rsidRDefault="00DA26DF" w:rsidP="00EC2A35">
            <w:pPr>
              <w:pStyle w:val="ListParagraph"/>
              <w:spacing w:line="276" w:lineRule="auto"/>
              <w:ind w:left="0"/>
              <w:rPr>
                <w:szCs w:val="24"/>
              </w:rPr>
            </w:pPr>
          </w:p>
        </w:tc>
        <w:tc>
          <w:tcPr>
            <w:tcW w:w="993" w:type="dxa"/>
            <w:tcBorders>
              <w:top w:val="single" w:sz="4" w:space="0" w:color="auto"/>
              <w:left w:val="single" w:sz="4" w:space="0" w:color="auto"/>
              <w:bottom w:val="single" w:sz="4" w:space="0" w:color="auto"/>
              <w:right w:val="single" w:sz="4" w:space="0" w:color="auto"/>
            </w:tcBorders>
            <w:hideMark/>
          </w:tcPr>
          <w:p w14:paraId="1AE7A84E" w14:textId="77777777" w:rsidR="00DA26DF" w:rsidRDefault="00DA26DF" w:rsidP="00EC2A35">
            <w:pPr>
              <w:pStyle w:val="ListParagraph"/>
              <w:spacing w:line="276" w:lineRule="auto"/>
              <w:ind w:left="0"/>
              <w:rPr>
                <w:szCs w:val="24"/>
              </w:rPr>
            </w:pPr>
            <w:r>
              <w:rPr>
                <w:szCs w:val="24"/>
              </w:rPr>
              <w:t>Done</w:t>
            </w:r>
          </w:p>
        </w:tc>
      </w:tr>
      <w:tr w:rsidR="00DA26DF" w14:paraId="78097A3A" w14:textId="77777777" w:rsidTr="00EC2A35">
        <w:tc>
          <w:tcPr>
            <w:tcW w:w="3080" w:type="dxa"/>
            <w:tcBorders>
              <w:top w:val="single" w:sz="4" w:space="0" w:color="auto"/>
              <w:left w:val="single" w:sz="4" w:space="0" w:color="auto"/>
              <w:bottom w:val="single" w:sz="4" w:space="0" w:color="auto"/>
              <w:right w:val="single" w:sz="4" w:space="0" w:color="auto"/>
            </w:tcBorders>
            <w:hideMark/>
          </w:tcPr>
          <w:p w14:paraId="12F221BA" w14:textId="77777777" w:rsidR="00DA26DF" w:rsidRDefault="00DA26DF" w:rsidP="00EC2A35">
            <w:pPr>
              <w:pStyle w:val="ListParagraph"/>
              <w:spacing w:line="276" w:lineRule="auto"/>
              <w:ind w:left="0"/>
              <w:rPr>
                <w:szCs w:val="24"/>
              </w:rPr>
            </w:pPr>
            <w:r>
              <w:rPr>
                <w:rFonts w:cs="Calibri"/>
                <w:bCs/>
                <w:szCs w:val="24"/>
              </w:rPr>
              <w:t>Pain management</w:t>
            </w:r>
          </w:p>
        </w:tc>
        <w:tc>
          <w:tcPr>
            <w:tcW w:w="4966" w:type="dxa"/>
            <w:tcBorders>
              <w:top w:val="single" w:sz="4" w:space="0" w:color="auto"/>
              <w:left w:val="single" w:sz="4" w:space="0" w:color="auto"/>
              <w:bottom w:val="single" w:sz="4" w:space="0" w:color="auto"/>
              <w:right w:val="single" w:sz="4" w:space="0" w:color="auto"/>
            </w:tcBorders>
            <w:hideMark/>
          </w:tcPr>
          <w:p w14:paraId="6E048EC5" w14:textId="77777777" w:rsidR="00DA26DF" w:rsidRDefault="00DA26DF" w:rsidP="00EC2A35">
            <w:pPr>
              <w:pStyle w:val="ListParagraph"/>
              <w:spacing w:line="276" w:lineRule="auto"/>
              <w:ind w:left="0"/>
              <w:rPr>
                <w:szCs w:val="24"/>
              </w:rPr>
            </w:pPr>
            <w:r>
              <w:rPr>
                <w:szCs w:val="24"/>
              </w:rPr>
              <w:t xml:space="preserve">PO/IV Paracetamol PRN charted </w:t>
            </w:r>
          </w:p>
        </w:tc>
        <w:tc>
          <w:tcPr>
            <w:tcW w:w="993" w:type="dxa"/>
            <w:tcBorders>
              <w:top w:val="single" w:sz="4" w:space="0" w:color="auto"/>
              <w:left w:val="single" w:sz="4" w:space="0" w:color="auto"/>
              <w:bottom w:val="single" w:sz="4" w:space="0" w:color="auto"/>
              <w:right w:val="single" w:sz="4" w:space="0" w:color="auto"/>
            </w:tcBorders>
          </w:tcPr>
          <w:p w14:paraId="3FE6103B" w14:textId="77777777" w:rsidR="00DA26DF" w:rsidRDefault="00DA26DF" w:rsidP="00EC2A35">
            <w:pPr>
              <w:pStyle w:val="ListParagraph"/>
              <w:spacing w:line="276" w:lineRule="auto"/>
              <w:ind w:left="0"/>
              <w:rPr>
                <w:szCs w:val="24"/>
              </w:rPr>
            </w:pPr>
          </w:p>
        </w:tc>
      </w:tr>
      <w:tr w:rsidR="00DA26DF" w14:paraId="5FCAEE4F" w14:textId="77777777" w:rsidTr="00EC2A35">
        <w:tc>
          <w:tcPr>
            <w:tcW w:w="3080" w:type="dxa"/>
            <w:tcBorders>
              <w:top w:val="single" w:sz="4" w:space="0" w:color="auto"/>
              <w:left w:val="single" w:sz="4" w:space="0" w:color="auto"/>
              <w:bottom w:val="single" w:sz="4" w:space="0" w:color="auto"/>
              <w:right w:val="single" w:sz="4" w:space="0" w:color="auto"/>
            </w:tcBorders>
            <w:hideMark/>
          </w:tcPr>
          <w:p w14:paraId="1EA2F843" w14:textId="77777777" w:rsidR="00DA26DF" w:rsidRDefault="00DA26DF" w:rsidP="00EC2A35">
            <w:pPr>
              <w:pStyle w:val="ListParagraph"/>
              <w:spacing w:line="276" w:lineRule="auto"/>
              <w:ind w:left="0"/>
              <w:rPr>
                <w:szCs w:val="24"/>
              </w:rPr>
            </w:pPr>
            <w:r>
              <w:rPr>
                <w:szCs w:val="24"/>
              </w:rPr>
              <w:t>Eye drops</w:t>
            </w:r>
          </w:p>
        </w:tc>
        <w:tc>
          <w:tcPr>
            <w:tcW w:w="4966" w:type="dxa"/>
            <w:tcBorders>
              <w:top w:val="single" w:sz="4" w:space="0" w:color="auto"/>
              <w:left w:val="single" w:sz="4" w:space="0" w:color="auto"/>
              <w:bottom w:val="single" w:sz="4" w:space="0" w:color="auto"/>
              <w:right w:val="single" w:sz="4" w:space="0" w:color="auto"/>
            </w:tcBorders>
            <w:hideMark/>
          </w:tcPr>
          <w:p w14:paraId="6D1AD91C" w14:textId="77777777" w:rsidR="00DA26DF" w:rsidRDefault="00DA26DF" w:rsidP="00EC2A35">
            <w:pPr>
              <w:pStyle w:val="ListParagraph"/>
              <w:spacing w:line="276" w:lineRule="auto"/>
              <w:ind w:left="0"/>
              <w:rPr>
                <w:szCs w:val="24"/>
              </w:rPr>
            </w:pPr>
            <w:r>
              <w:rPr>
                <w:rFonts w:cs="Calibri"/>
                <w:bCs/>
                <w:szCs w:val="24"/>
              </w:rPr>
              <w:t>Dexamethasone 0.1% eye drops for 5 days post surgery</w:t>
            </w:r>
          </w:p>
        </w:tc>
        <w:tc>
          <w:tcPr>
            <w:tcW w:w="993" w:type="dxa"/>
            <w:tcBorders>
              <w:top w:val="single" w:sz="4" w:space="0" w:color="auto"/>
              <w:left w:val="single" w:sz="4" w:space="0" w:color="auto"/>
              <w:bottom w:val="single" w:sz="4" w:space="0" w:color="auto"/>
              <w:right w:val="single" w:sz="4" w:space="0" w:color="auto"/>
            </w:tcBorders>
          </w:tcPr>
          <w:p w14:paraId="3A07FEE8" w14:textId="77777777" w:rsidR="00DA26DF" w:rsidRDefault="00DA26DF" w:rsidP="00EC2A35">
            <w:pPr>
              <w:pStyle w:val="ListParagraph"/>
              <w:spacing w:line="276" w:lineRule="auto"/>
              <w:ind w:left="0"/>
              <w:rPr>
                <w:szCs w:val="24"/>
              </w:rPr>
            </w:pPr>
          </w:p>
        </w:tc>
      </w:tr>
      <w:tr w:rsidR="00DA26DF" w14:paraId="77936F30" w14:textId="77777777" w:rsidTr="00EC2A35">
        <w:trPr>
          <w:trHeight w:val="563"/>
        </w:trPr>
        <w:tc>
          <w:tcPr>
            <w:tcW w:w="3080" w:type="dxa"/>
            <w:tcBorders>
              <w:top w:val="single" w:sz="4" w:space="0" w:color="auto"/>
              <w:left w:val="single" w:sz="4" w:space="0" w:color="auto"/>
              <w:bottom w:val="single" w:sz="4" w:space="0" w:color="auto"/>
              <w:right w:val="single" w:sz="4" w:space="0" w:color="auto"/>
            </w:tcBorders>
          </w:tcPr>
          <w:p w14:paraId="07253959" w14:textId="77777777" w:rsidR="00DA26DF" w:rsidRDefault="00DA26DF" w:rsidP="00EC2A35">
            <w:pPr>
              <w:pStyle w:val="ListParagraph"/>
              <w:spacing w:line="276" w:lineRule="auto"/>
              <w:ind w:left="0"/>
              <w:rPr>
                <w:szCs w:val="24"/>
              </w:rPr>
            </w:pPr>
          </w:p>
        </w:tc>
        <w:tc>
          <w:tcPr>
            <w:tcW w:w="4966" w:type="dxa"/>
            <w:tcBorders>
              <w:top w:val="single" w:sz="4" w:space="0" w:color="auto"/>
              <w:left w:val="single" w:sz="4" w:space="0" w:color="auto"/>
              <w:bottom w:val="single" w:sz="4" w:space="0" w:color="auto"/>
              <w:right w:val="single" w:sz="4" w:space="0" w:color="auto"/>
            </w:tcBorders>
            <w:hideMark/>
          </w:tcPr>
          <w:p w14:paraId="3A15CD58" w14:textId="77777777" w:rsidR="00DA26DF" w:rsidRDefault="00DA26DF" w:rsidP="00EC2A35">
            <w:pPr>
              <w:pStyle w:val="BlockText"/>
              <w:spacing w:line="276" w:lineRule="auto"/>
              <w:ind w:left="0" w:right="-46"/>
              <w:rPr>
                <w:rFonts w:ascii="Calibri" w:hAnsi="Calibri" w:cs="Calibri"/>
                <w:bCs/>
                <w:szCs w:val="24"/>
              </w:rPr>
            </w:pPr>
            <w:r>
              <w:rPr>
                <w:rFonts w:ascii="Calibri" w:hAnsi="Calibri" w:cs="Calibri"/>
                <w:bCs/>
                <w:szCs w:val="24"/>
              </w:rPr>
              <w:t>Normal saline eye drops 2-4hourly as required for 24 hours</w:t>
            </w:r>
          </w:p>
        </w:tc>
        <w:tc>
          <w:tcPr>
            <w:tcW w:w="993" w:type="dxa"/>
            <w:tcBorders>
              <w:top w:val="single" w:sz="4" w:space="0" w:color="auto"/>
              <w:left w:val="single" w:sz="4" w:space="0" w:color="auto"/>
              <w:bottom w:val="single" w:sz="4" w:space="0" w:color="auto"/>
              <w:right w:val="single" w:sz="4" w:space="0" w:color="auto"/>
            </w:tcBorders>
          </w:tcPr>
          <w:p w14:paraId="717383C7" w14:textId="77777777" w:rsidR="00DA26DF" w:rsidRDefault="00DA26DF" w:rsidP="00EC2A35">
            <w:pPr>
              <w:pStyle w:val="ListParagraph"/>
              <w:spacing w:line="276" w:lineRule="auto"/>
              <w:ind w:left="0"/>
              <w:rPr>
                <w:szCs w:val="24"/>
              </w:rPr>
            </w:pPr>
          </w:p>
        </w:tc>
      </w:tr>
      <w:tr w:rsidR="00DA26DF" w14:paraId="4FD51277" w14:textId="77777777" w:rsidTr="00EC2A35">
        <w:tc>
          <w:tcPr>
            <w:tcW w:w="3080" w:type="dxa"/>
            <w:tcBorders>
              <w:top w:val="single" w:sz="4" w:space="0" w:color="auto"/>
              <w:left w:val="single" w:sz="4" w:space="0" w:color="auto"/>
              <w:bottom w:val="single" w:sz="4" w:space="0" w:color="auto"/>
              <w:right w:val="single" w:sz="4" w:space="0" w:color="auto"/>
            </w:tcBorders>
            <w:hideMark/>
          </w:tcPr>
          <w:p w14:paraId="6E1D750D" w14:textId="77777777" w:rsidR="00DA26DF" w:rsidRDefault="00DA26DF" w:rsidP="00EC2A35">
            <w:pPr>
              <w:pStyle w:val="ListParagraph"/>
              <w:spacing w:line="276" w:lineRule="auto"/>
              <w:ind w:left="0"/>
              <w:rPr>
                <w:szCs w:val="24"/>
              </w:rPr>
            </w:pPr>
            <w:r>
              <w:rPr>
                <w:szCs w:val="24"/>
              </w:rPr>
              <w:t>Monitoring</w:t>
            </w:r>
          </w:p>
        </w:tc>
        <w:tc>
          <w:tcPr>
            <w:tcW w:w="4966" w:type="dxa"/>
            <w:tcBorders>
              <w:top w:val="single" w:sz="4" w:space="0" w:color="auto"/>
              <w:left w:val="single" w:sz="4" w:space="0" w:color="auto"/>
              <w:bottom w:val="single" w:sz="4" w:space="0" w:color="auto"/>
              <w:right w:val="single" w:sz="4" w:space="0" w:color="auto"/>
            </w:tcBorders>
            <w:hideMark/>
          </w:tcPr>
          <w:p w14:paraId="7B207439" w14:textId="77777777" w:rsidR="00DA26DF" w:rsidRDefault="00DA26DF" w:rsidP="00EC2A35">
            <w:pPr>
              <w:pStyle w:val="ListParagraph"/>
              <w:spacing w:line="276" w:lineRule="auto"/>
              <w:ind w:left="0"/>
              <w:rPr>
                <w:szCs w:val="24"/>
              </w:rPr>
            </w:pPr>
            <w:r>
              <w:rPr>
                <w:rFonts w:cs="Calibri"/>
                <w:bCs/>
                <w:szCs w:val="24"/>
              </w:rPr>
              <w:t>Hourly until extubation or for a minimum of 4 hours if extubated immediately post-procedure</w:t>
            </w:r>
          </w:p>
        </w:tc>
        <w:tc>
          <w:tcPr>
            <w:tcW w:w="993" w:type="dxa"/>
            <w:tcBorders>
              <w:top w:val="single" w:sz="4" w:space="0" w:color="auto"/>
              <w:left w:val="single" w:sz="4" w:space="0" w:color="auto"/>
              <w:bottom w:val="single" w:sz="4" w:space="0" w:color="auto"/>
              <w:right w:val="single" w:sz="4" w:space="0" w:color="auto"/>
            </w:tcBorders>
          </w:tcPr>
          <w:p w14:paraId="27179C54" w14:textId="77777777" w:rsidR="00DA26DF" w:rsidRDefault="00DA26DF" w:rsidP="00EC2A35">
            <w:pPr>
              <w:pStyle w:val="ListParagraph"/>
              <w:spacing w:line="276" w:lineRule="auto"/>
              <w:ind w:left="0"/>
              <w:rPr>
                <w:szCs w:val="24"/>
              </w:rPr>
            </w:pPr>
          </w:p>
        </w:tc>
      </w:tr>
      <w:tr w:rsidR="00DA26DF" w14:paraId="61AA0548" w14:textId="77777777" w:rsidTr="00EC2A35">
        <w:tc>
          <w:tcPr>
            <w:tcW w:w="3080" w:type="dxa"/>
            <w:tcBorders>
              <w:top w:val="single" w:sz="4" w:space="0" w:color="auto"/>
              <w:left w:val="single" w:sz="4" w:space="0" w:color="auto"/>
              <w:bottom w:val="single" w:sz="4" w:space="0" w:color="auto"/>
              <w:right w:val="single" w:sz="4" w:space="0" w:color="auto"/>
            </w:tcBorders>
          </w:tcPr>
          <w:p w14:paraId="3C3231CD" w14:textId="77777777" w:rsidR="00DA26DF" w:rsidRDefault="00DA26DF" w:rsidP="00EC2A35">
            <w:pPr>
              <w:pStyle w:val="ListParagraph"/>
              <w:spacing w:line="276" w:lineRule="auto"/>
              <w:ind w:left="0"/>
              <w:rPr>
                <w:szCs w:val="24"/>
              </w:rPr>
            </w:pPr>
          </w:p>
        </w:tc>
        <w:tc>
          <w:tcPr>
            <w:tcW w:w="4966" w:type="dxa"/>
            <w:tcBorders>
              <w:top w:val="single" w:sz="4" w:space="0" w:color="auto"/>
              <w:left w:val="single" w:sz="4" w:space="0" w:color="auto"/>
              <w:bottom w:val="single" w:sz="4" w:space="0" w:color="auto"/>
              <w:right w:val="single" w:sz="4" w:space="0" w:color="auto"/>
            </w:tcBorders>
            <w:hideMark/>
          </w:tcPr>
          <w:p w14:paraId="6CAD65C1" w14:textId="77777777" w:rsidR="00DA26DF" w:rsidRDefault="00DA26DF" w:rsidP="00EC2A35">
            <w:pPr>
              <w:pStyle w:val="ListParagraph"/>
              <w:spacing w:line="276" w:lineRule="auto"/>
              <w:ind w:left="0"/>
              <w:rPr>
                <w:rFonts w:cs="Calibri"/>
                <w:bCs/>
                <w:szCs w:val="24"/>
              </w:rPr>
            </w:pPr>
            <w:r>
              <w:rPr>
                <w:rFonts w:cs="Calibri"/>
                <w:szCs w:val="24"/>
              </w:rPr>
              <w:t>Continuous monitoring of heart rate, respiratory rate and O</w:t>
            </w:r>
            <w:r>
              <w:rPr>
                <w:rFonts w:cs="Calibri"/>
                <w:szCs w:val="24"/>
                <w:vertAlign w:val="subscript"/>
              </w:rPr>
              <w:t>2</w:t>
            </w:r>
            <w:r>
              <w:rPr>
                <w:rFonts w:cs="Calibri"/>
                <w:szCs w:val="24"/>
              </w:rPr>
              <w:t xml:space="preserve"> saturations for at least 24 hours following extubation</w:t>
            </w:r>
          </w:p>
        </w:tc>
        <w:tc>
          <w:tcPr>
            <w:tcW w:w="993" w:type="dxa"/>
            <w:tcBorders>
              <w:top w:val="single" w:sz="4" w:space="0" w:color="auto"/>
              <w:left w:val="single" w:sz="4" w:space="0" w:color="auto"/>
              <w:bottom w:val="single" w:sz="4" w:space="0" w:color="auto"/>
              <w:right w:val="single" w:sz="4" w:space="0" w:color="auto"/>
            </w:tcBorders>
          </w:tcPr>
          <w:p w14:paraId="5325869D" w14:textId="77777777" w:rsidR="00DA26DF" w:rsidRDefault="00DA26DF" w:rsidP="00EC2A35">
            <w:pPr>
              <w:pStyle w:val="ListParagraph"/>
              <w:spacing w:line="276" w:lineRule="auto"/>
              <w:ind w:left="0"/>
              <w:rPr>
                <w:szCs w:val="24"/>
              </w:rPr>
            </w:pPr>
          </w:p>
        </w:tc>
      </w:tr>
      <w:tr w:rsidR="00DA26DF" w14:paraId="43BAE457" w14:textId="77777777" w:rsidTr="00EC2A35">
        <w:tc>
          <w:tcPr>
            <w:tcW w:w="3080" w:type="dxa"/>
            <w:tcBorders>
              <w:top w:val="single" w:sz="4" w:space="0" w:color="auto"/>
              <w:left w:val="single" w:sz="4" w:space="0" w:color="auto"/>
              <w:bottom w:val="single" w:sz="4" w:space="0" w:color="auto"/>
              <w:right w:val="single" w:sz="4" w:space="0" w:color="auto"/>
            </w:tcBorders>
            <w:hideMark/>
          </w:tcPr>
          <w:p w14:paraId="5299899A" w14:textId="77777777" w:rsidR="00DA26DF" w:rsidRDefault="00DA26DF" w:rsidP="00EC2A35">
            <w:pPr>
              <w:pStyle w:val="ListParagraph"/>
              <w:spacing w:line="276" w:lineRule="auto"/>
              <w:ind w:left="0"/>
              <w:rPr>
                <w:szCs w:val="24"/>
              </w:rPr>
            </w:pPr>
            <w:r>
              <w:rPr>
                <w:szCs w:val="24"/>
              </w:rPr>
              <w:t>Follow-up</w:t>
            </w:r>
          </w:p>
        </w:tc>
        <w:tc>
          <w:tcPr>
            <w:tcW w:w="4966" w:type="dxa"/>
            <w:tcBorders>
              <w:top w:val="single" w:sz="4" w:space="0" w:color="auto"/>
              <w:left w:val="single" w:sz="4" w:space="0" w:color="auto"/>
              <w:bottom w:val="single" w:sz="4" w:space="0" w:color="auto"/>
              <w:right w:val="single" w:sz="4" w:space="0" w:color="auto"/>
            </w:tcBorders>
            <w:hideMark/>
          </w:tcPr>
          <w:p w14:paraId="6740A8BE" w14:textId="77777777" w:rsidR="00DA26DF" w:rsidRDefault="00DA26DF" w:rsidP="00EC2A35">
            <w:pPr>
              <w:pStyle w:val="ListParagraph"/>
              <w:spacing w:line="276" w:lineRule="auto"/>
              <w:ind w:left="0"/>
              <w:rPr>
                <w:rFonts w:cs="Calibri"/>
                <w:szCs w:val="24"/>
              </w:rPr>
            </w:pPr>
            <w:r>
              <w:rPr>
                <w:rFonts w:cs="Calibri"/>
                <w:szCs w:val="24"/>
              </w:rPr>
              <w:t>Parents aware of follow-up appointment</w:t>
            </w:r>
          </w:p>
        </w:tc>
        <w:tc>
          <w:tcPr>
            <w:tcW w:w="993" w:type="dxa"/>
            <w:tcBorders>
              <w:top w:val="single" w:sz="4" w:space="0" w:color="auto"/>
              <w:left w:val="single" w:sz="4" w:space="0" w:color="auto"/>
              <w:bottom w:val="single" w:sz="4" w:space="0" w:color="auto"/>
              <w:right w:val="single" w:sz="4" w:space="0" w:color="auto"/>
            </w:tcBorders>
          </w:tcPr>
          <w:p w14:paraId="36966C06" w14:textId="77777777" w:rsidR="00DA26DF" w:rsidRDefault="00DA26DF" w:rsidP="00EC2A35">
            <w:pPr>
              <w:pStyle w:val="ListParagraph"/>
              <w:spacing w:line="276" w:lineRule="auto"/>
              <w:ind w:left="0"/>
              <w:rPr>
                <w:szCs w:val="24"/>
              </w:rPr>
            </w:pPr>
          </w:p>
        </w:tc>
      </w:tr>
    </w:tbl>
    <w:p w14:paraId="73D6C65A" w14:textId="77777777" w:rsidR="00DA26DF" w:rsidRDefault="00DA26DF" w:rsidP="00DA26DF">
      <w:pPr>
        <w:pStyle w:val="ListParagraph"/>
        <w:ind w:left="0"/>
        <w:rPr>
          <w:szCs w:val="24"/>
        </w:rPr>
        <w:sectPr w:rsidR="00DA26DF" w:rsidSect="00DA26DF">
          <w:pgSz w:w="11906" w:h="16838"/>
          <w:pgMar w:top="663" w:right="1418" w:bottom="1440" w:left="1418" w:header="357" w:footer="306" w:gutter="0"/>
          <w:cols w:space="708"/>
          <w:docGrid w:linePitch="360"/>
        </w:sectPr>
      </w:pPr>
    </w:p>
    <w:p w14:paraId="1184685A" w14:textId="77777777" w:rsidR="00DA26DF" w:rsidRDefault="00DA26DF" w:rsidP="00DA26DF">
      <w:pPr>
        <w:pStyle w:val="ListParagraph"/>
        <w:ind w:left="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3038"/>
        <w:gridCol w:w="3031"/>
      </w:tblGrid>
      <w:tr w:rsidR="00DA26DF" w14:paraId="3621D434" w14:textId="77777777" w:rsidTr="00EC2A35">
        <w:tc>
          <w:tcPr>
            <w:tcW w:w="3080" w:type="dxa"/>
            <w:tcBorders>
              <w:top w:val="single" w:sz="4" w:space="0" w:color="auto"/>
              <w:left w:val="single" w:sz="4" w:space="0" w:color="auto"/>
              <w:bottom w:val="single" w:sz="4" w:space="0" w:color="auto"/>
              <w:right w:val="single" w:sz="4" w:space="0" w:color="auto"/>
            </w:tcBorders>
            <w:hideMark/>
          </w:tcPr>
          <w:p w14:paraId="1FA40FB3" w14:textId="77777777" w:rsidR="00DA26DF" w:rsidRDefault="00DA26DF" w:rsidP="00EC2A35">
            <w:pPr>
              <w:pStyle w:val="ListParagraph"/>
              <w:spacing w:line="276" w:lineRule="auto"/>
              <w:ind w:left="0"/>
              <w:rPr>
                <w:b/>
                <w:szCs w:val="24"/>
              </w:rPr>
            </w:pPr>
            <w:r>
              <w:rPr>
                <w:b/>
                <w:szCs w:val="24"/>
              </w:rPr>
              <w:t>SUGGESTED DOSES</w:t>
            </w:r>
          </w:p>
        </w:tc>
        <w:tc>
          <w:tcPr>
            <w:tcW w:w="3081" w:type="dxa"/>
            <w:tcBorders>
              <w:top w:val="single" w:sz="4" w:space="0" w:color="auto"/>
              <w:left w:val="single" w:sz="4" w:space="0" w:color="auto"/>
              <w:bottom w:val="single" w:sz="4" w:space="0" w:color="auto"/>
              <w:right w:val="single" w:sz="4" w:space="0" w:color="auto"/>
            </w:tcBorders>
            <w:hideMark/>
          </w:tcPr>
          <w:p w14:paraId="73FB190C" w14:textId="77777777" w:rsidR="00DA26DF" w:rsidRDefault="00DA26DF" w:rsidP="00EC2A35">
            <w:pPr>
              <w:pStyle w:val="ListParagraph"/>
              <w:spacing w:line="276" w:lineRule="auto"/>
              <w:ind w:left="0"/>
              <w:rPr>
                <w:b/>
                <w:szCs w:val="24"/>
              </w:rPr>
            </w:pPr>
            <w:r>
              <w:rPr>
                <w:b/>
                <w:szCs w:val="24"/>
              </w:rPr>
              <w:t>Stat dose</w:t>
            </w:r>
          </w:p>
        </w:tc>
        <w:tc>
          <w:tcPr>
            <w:tcW w:w="3081" w:type="dxa"/>
            <w:tcBorders>
              <w:top w:val="single" w:sz="4" w:space="0" w:color="auto"/>
              <w:left w:val="single" w:sz="4" w:space="0" w:color="auto"/>
              <w:bottom w:val="single" w:sz="4" w:space="0" w:color="auto"/>
              <w:right w:val="single" w:sz="4" w:space="0" w:color="auto"/>
            </w:tcBorders>
            <w:hideMark/>
          </w:tcPr>
          <w:p w14:paraId="02FCC518" w14:textId="77777777" w:rsidR="00DA26DF" w:rsidRDefault="00DA26DF" w:rsidP="00EC2A35">
            <w:pPr>
              <w:pStyle w:val="ListParagraph"/>
              <w:spacing w:line="276" w:lineRule="auto"/>
              <w:ind w:left="0"/>
              <w:rPr>
                <w:b/>
                <w:szCs w:val="24"/>
              </w:rPr>
            </w:pPr>
            <w:r>
              <w:rPr>
                <w:b/>
                <w:szCs w:val="24"/>
              </w:rPr>
              <w:t>Infusion</w:t>
            </w:r>
          </w:p>
        </w:tc>
      </w:tr>
      <w:tr w:rsidR="00DA26DF" w14:paraId="04450AAD" w14:textId="77777777" w:rsidTr="00EC2A35">
        <w:tc>
          <w:tcPr>
            <w:tcW w:w="3080" w:type="dxa"/>
            <w:tcBorders>
              <w:top w:val="single" w:sz="4" w:space="0" w:color="auto"/>
              <w:left w:val="single" w:sz="4" w:space="0" w:color="auto"/>
              <w:bottom w:val="single" w:sz="4" w:space="0" w:color="auto"/>
              <w:right w:val="single" w:sz="4" w:space="0" w:color="auto"/>
            </w:tcBorders>
            <w:hideMark/>
          </w:tcPr>
          <w:p w14:paraId="4AD6A85B" w14:textId="77777777" w:rsidR="00DA26DF" w:rsidRDefault="00DA26DF" w:rsidP="00EC2A35">
            <w:pPr>
              <w:pStyle w:val="ListParagraph"/>
              <w:spacing w:line="276" w:lineRule="auto"/>
              <w:ind w:left="0"/>
              <w:rPr>
                <w:b/>
                <w:szCs w:val="24"/>
              </w:rPr>
            </w:pPr>
            <w:r>
              <w:rPr>
                <w:b/>
                <w:szCs w:val="24"/>
              </w:rPr>
              <w:t>Fentantyl</w:t>
            </w:r>
          </w:p>
        </w:tc>
        <w:tc>
          <w:tcPr>
            <w:tcW w:w="3081" w:type="dxa"/>
            <w:tcBorders>
              <w:top w:val="single" w:sz="4" w:space="0" w:color="auto"/>
              <w:left w:val="single" w:sz="4" w:space="0" w:color="auto"/>
              <w:bottom w:val="single" w:sz="4" w:space="0" w:color="auto"/>
              <w:right w:val="single" w:sz="4" w:space="0" w:color="auto"/>
            </w:tcBorders>
            <w:hideMark/>
          </w:tcPr>
          <w:p w14:paraId="28059742" w14:textId="77777777" w:rsidR="00DA26DF" w:rsidRDefault="00DA26DF" w:rsidP="00EC2A35">
            <w:pPr>
              <w:pStyle w:val="ListParagraph"/>
              <w:spacing w:line="276" w:lineRule="auto"/>
              <w:ind w:left="0"/>
              <w:rPr>
                <w:szCs w:val="24"/>
              </w:rPr>
            </w:pPr>
            <w:r>
              <w:rPr>
                <w:szCs w:val="24"/>
              </w:rPr>
              <w:t>1-2microgram/Kg/dose</w:t>
            </w:r>
          </w:p>
        </w:tc>
        <w:tc>
          <w:tcPr>
            <w:tcW w:w="3081" w:type="dxa"/>
            <w:tcBorders>
              <w:top w:val="single" w:sz="4" w:space="0" w:color="auto"/>
              <w:left w:val="single" w:sz="4" w:space="0" w:color="auto"/>
              <w:bottom w:val="single" w:sz="4" w:space="0" w:color="auto"/>
              <w:right w:val="single" w:sz="4" w:space="0" w:color="auto"/>
            </w:tcBorders>
            <w:hideMark/>
          </w:tcPr>
          <w:p w14:paraId="79887D8A" w14:textId="77777777" w:rsidR="00DA26DF" w:rsidRDefault="00DA26DF" w:rsidP="00EC2A35">
            <w:pPr>
              <w:pStyle w:val="ListParagraph"/>
              <w:spacing w:line="276" w:lineRule="auto"/>
              <w:ind w:left="0"/>
              <w:rPr>
                <w:szCs w:val="24"/>
              </w:rPr>
            </w:pPr>
            <w:r>
              <w:rPr>
                <w:szCs w:val="24"/>
              </w:rPr>
              <w:t>1-5 microgram/kg/hour</w:t>
            </w:r>
          </w:p>
        </w:tc>
      </w:tr>
      <w:tr w:rsidR="00DA26DF" w14:paraId="354A6908" w14:textId="77777777" w:rsidTr="00EC2A35">
        <w:tc>
          <w:tcPr>
            <w:tcW w:w="3080" w:type="dxa"/>
            <w:tcBorders>
              <w:top w:val="single" w:sz="4" w:space="0" w:color="auto"/>
              <w:left w:val="single" w:sz="4" w:space="0" w:color="auto"/>
              <w:bottom w:val="single" w:sz="4" w:space="0" w:color="auto"/>
              <w:right w:val="single" w:sz="4" w:space="0" w:color="auto"/>
            </w:tcBorders>
            <w:hideMark/>
          </w:tcPr>
          <w:p w14:paraId="67B745EB" w14:textId="77777777" w:rsidR="00DA26DF" w:rsidRDefault="00DA26DF" w:rsidP="00EC2A35">
            <w:pPr>
              <w:pStyle w:val="ListParagraph"/>
              <w:spacing w:line="276" w:lineRule="auto"/>
              <w:ind w:left="0"/>
              <w:rPr>
                <w:b/>
                <w:szCs w:val="24"/>
              </w:rPr>
            </w:pPr>
            <w:r>
              <w:rPr>
                <w:b/>
                <w:szCs w:val="24"/>
              </w:rPr>
              <w:t>Morphine</w:t>
            </w:r>
          </w:p>
        </w:tc>
        <w:tc>
          <w:tcPr>
            <w:tcW w:w="3081" w:type="dxa"/>
            <w:tcBorders>
              <w:top w:val="single" w:sz="4" w:space="0" w:color="auto"/>
              <w:left w:val="single" w:sz="4" w:space="0" w:color="auto"/>
              <w:bottom w:val="single" w:sz="4" w:space="0" w:color="auto"/>
              <w:right w:val="single" w:sz="4" w:space="0" w:color="auto"/>
            </w:tcBorders>
            <w:hideMark/>
          </w:tcPr>
          <w:p w14:paraId="7D02359D" w14:textId="77777777" w:rsidR="00DA26DF" w:rsidRDefault="00DA26DF" w:rsidP="00EC2A35">
            <w:pPr>
              <w:pStyle w:val="ListParagraph"/>
              <w:spacing w:line="276" w:lineRule="auto"/>
              <w:ind w:left="0"/>
              <w:rPr>
                <w:szCs w:val="24"/>
              </w:rPr>
            </w:pPr>
            <w:r>
              <w:rPr>
                <w:szCs w:val="24"/>
              </w:rPr>
              <w:t>100-200 microgram/kg/dose</w:t>
            </w:r>
          </w:p>
        </w:tc>
        <w:tc>
          <w:tcPr>
            <w:tcW w:w="3081" w:type="dxa"/>
            <w:tcBorders>
              <w:top w:val="single" w:sz="4" w:space="0" w:color="auto"/>
              <w:left w:val="single" w:sz="4" w:space="0" w:color="auto"/>
              <w:bottom w:val="single" w:sz="4" w:space="0" w:color="auto"/>
              <w:right w:val="single" w:sz="4" w:space="0" w:color="auto"/>
            </w:tcBorders>
            <w:hideMark/>
          </w:tcPr>
          <w:p w14:paraId="58CFC1CB" w14:textId="77777777" w:rsidR="00DA26DF" w:rsidRDefault="00DA26DF" w:rsidP="00EC2A35">
            <w:pPr>
              <w:pStyle w:val="ListParagraph"/>
              <w:spacing w:line="276" w:lineRule="auto"/>
              <w:ind w:left="0"/>
              <w:rPr>
                <w:szCs w:val="24"/>
              </w:rPr>
            </w:pPr>
            <w:r>
              <w:rPr>
                <w:szCs w:val="24"/>
              </w:rPr>
              <w:t>10-30 microgram/kg/hour</w:t>
            </w:r>
          </w:p>
        </w:tc>
      </w:tr>
      <w:tr w:rsidR="00DA26DF" w14:paraId="778195E4" w14:textId="77777777" w:rsidTr="00EC2A35">
        <w:tc>
          <w:tcPr>
            <w:tcW w:w="3080" w:type="dxa"/>
            <w:tcBorders>
              <w:top w:val="single" w:sz="4" w:space="0" w:color="auto"/>
              <w:left w:val="single" w:sz="4" w:space="0" w:color="auto"/>
              <w:bottom w:val="single" w:sz="4" w:space="0" w:color="auto"/>
              <w:right w:val="single" w:sz="4" w:space="0" w:color="auto"/>
            </w:tcBorders>
            <w:hideMark/>
          </w:tcPr>
          <w:p w14:paraId="02AC1B0C" w14:textId="77777777" w:rsidR="00DA26DF" w:rsidRDefault="00DA26DF" w:rsidP="00EC2A35">
            <w:pPr>
              <w:pStyle w:val="ListParagraph"/>
              <w:spacing w:line="276" w:lineRule="auto"/>
              <w:ind w:left="0"/>
              <w:rPr>
                <w:b/>
                <w:szCs w:val="24"/>
              </w:rPr>
            </w:pPr>
            <w:r>
              <w:rPr>
                <w:b/>
                <w:szCs w:val="24"/>
              </w:rPr>
              <w:t>Midazolam</w:t>
            </w:r>
          </w:p>
        </w:tc>
        <w:tc>
          <w:tcPr>
            <w:tcW w:w="3081" w:type="dxa"/>
            <w:tcBorders>
              <w:top w:val="single" w:sz="4" w:space="0" w:color="auto"/>
              <w:left w:val="single" w:sz="4" w:space="0" w:color="auto"/>
              <w:bottom w:val="single" w:sz="4" w:space="0" w:color="auto"/>
              <w:right w:val="single" w:sz="4" w:space="0" w:color="auto"/>
            </w:tcBorders>
            <w:hideMark/>
          </w:tcPr>
          <w:p w14:paraId="1F96453F" w14:textId="77777777" w:rsidR="00DA26DF" w:rsidRDefault="00DA26DF" w:rsidP="00EC2A35">
            <w:pPr>
              <w:pStyle w:val="ListParagraph"/>
              <w:spacing w:line="276" w:lineRule="auto"/>
              <w:ind w:left="0"/>
              <w:rPr>
                <w:szCs w:val="24"/>
              </w:rPr>
            </w:pPr>
            <w:r>
              <w:rPr>
                <w:szCs w:val="24"/>
              </w:rPr>
              <w:t>50-150 microgram/kg/dose</w:t>
            </w:r>
          </w:p>
        </w:tc>
        <w:tc>
          <w:tcPr>
            <w:tcW w:w="3081" w:type="dxa"/>
            <w:tcBorders>
              <w:top w:val="single" w:sz="4" w:space="0" w:color="auto"/>
              <w:left w:val="single" w:sz="4" w:space="0" w:color="auto"/>
              <w:bottom w:val="single" w:sz="4" w:space="0" w:color="auto"/>
              <w:right w:val="single" w:sz="4" w:space="0" w:color="auto"/>
            </w:tcBorders>
          </w:tcPr>
          <w:p w14:paraId="62EB49F8" w14:textId="77777777" w:rsidR="00DA26DF" w:rsidRDefault="00DA26DF" w:rsidP="00EC2A35">
            <w:pPr>
              <w:pStyle w:val="ListParagraph"/>
              <w:spacing w:line="276" w:lineRule="auto"/>
              <w:ind w:left="0"/>
              <w:rPr>
                <w:szCs w:val="24"/>
              </w:rPr>
            </w:pPr>
          </w:p>
        </w:tc>
      </w:tr>
      <w:tr w:rsidR="00DA26DF" w14:paraId="52B0C548" w14:textId="77777777" w:rsidTr="00EC2A35">
        <w:tc>
          <w:tcPr>
            <w:tcW w:w="3080" w:type="dxa"/>
            <w:tcBorders>
              <w:top w:val="single" w:sz="4" w:space="0" w:color="auto"/>
              <w:left w:val="single" w:sz="4" w:space="0" w:color="auto"/>
              <w:bottom w:val="single" w:sz="4" w:space="0" w:color="auto"/>
              <w:right w:val="single" w:sz="4" w:space="0" w:color="auto"/>
            </w:tcBorders>
            <w:hideMark/>
          </w:tcPr>
          <w:p w14:paraId="4160541F" w14:textId="77777777" w:rsidR="00DA26DF" w:rsidRDefault="00DA26DF" w:rsidP="00EC2A35">
            <w:pPr>
              <w:pStyle w:val="ListParagraph"/>
              <w:spacing w:line="276" w:lineRule="auto"/>
              <w:ind w:left="0"/>
              <w:rPr>
                <w:b/>
                <w:szCs w:val="24"/>
              </w:rPr>
            </w:pPr>
            <w:r>
              <w:rPr>
                <w:b/>
                <w:szCs w:val="24"/>
              </w:rPr>
              <w:t>Vecuronium</w:t>
            </w:r>
          </w:p>
        </w:tc>
        <w:tc>
          <w:tcPr>
            <w:tcW w:w="3081" w:type="dxa"/>
            <w:tcBorders>
              <w:top w:val="single" w:sz="4" w:space="0" w:color="auto"/>
              <w:left w:val="single" w:sz="4" w:space="0" w:color="auto"/>
              <w:bottom w:val="single" w:sz="4" w:space="0" w:color="auto"/>
              <w:right w:val="single" w:sz="4" w:space="0" w:color="auto"/>
            </w:tcBorders>
            <w:hideMark/>
          </w:tcPr>
          <w:p w14:paraId="278812B0" w14:textId="77777777" w:rsidR="00DA26DF" w:rsidRDefault="00DA26DF" w:rsidP="00EC2A35">
            <w:pPr>
              <w:pStyle w:val="ListParagraph"/>
              <w:spacing w:line="276" w:lineRule="auto"/>
              <w:ind w:left="0"/>
              <w:rPr>
                <w:szCs w:val="24"/>
              </w:rPr>
            </w:pPr>
            <w:r>
              <w:rPr>
                <w:szCs w:val="24"/>
              </w:rPr>
              <w:t>Initial dose 100 microgram/kg/dose</w:t>
            </w:r>
          </w:p>
          <w:p w14:paraId="2A41B338" w14:textId="77777777" w:rsidR="00DA26DF" w:rsidRDefault="00DA26DF" w:rsidP="00EC2A35">
            <w:pPr>
              <w:pStyle w:val="ListParagraph"/>
              <w:spacing w:line="276" w:lineRule="auto"/>
              <w:ind w:left="0"/>
              <w:rPr>
                <w:szCs w:val="24"/>
              </w:rPr>
            </w:pPr>
            <w:r>
              <w:rPr>
                <w:szCs w:val="24"/>
              </w:rPr>
              <w:t>Subsequent doses 30-150 microgram/kg.</w:t>
            </w:r>
          </w:p>
        </w:tc>
        <w:tc>
          <w:tcPr>
            <w:tcW w:w="3081" w:type="dxa"/>
            <w:tcBorders>
              <w:top w:val="single" w:sz="4" w:space="0" w:color="auto"/>
              <w:left w:val="single" w:sz="4" w:space="0" w:color="auto"/>
              <w:bottom w:val="single" w:sz="4" w:space="0" w:color="auto"/>
              <w:right w:val="single" w:sz="4" w:space="0" w:color="auto"/>
            </w:tcBorders>
          </w:tcPr>
          <w:p w14:paraId="3585378C" w14:textId="77777777" w:rsidR="00DA26DF" w:rsidRDefault="00DA26DF" w:rsidP="00EC2A35">
            <w:pPr>
              <w:pStyle w:val="ListParagraph"/>
              <w:spacing w:line="276" w:lineRule="auto"/>
              <w:ind w:left="0"/>
              <w:rPr>
                <w:szCs w:val="24"/>
              </w:rPr>
            </w:pPr>
          </w:p>
        </w:tc>
      </w:tr>
    </w:tbl>
    <w:p w14:paraId="628D49AC" w14:textId="77777777" w:rsidR="00DA26DF" w:rsidRDefault="00DA26DF" w:rsidP="00DA26DF">
      <w:pPr>
        <w:pStyle w:val="ListParagraph"/>
        <w:ind w:left="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010"/>
      </w:tblGrid>
      <w:tr w:rsidR="00DA26DF" w14:paraId="44C9F48B" w14:textId="77777777" w:rsidTr="00EC2A35">
        <w:tc>
          <w:tcPr>
            <w:tcW w:w="3040" w:type="dxa"/>
            <w:tcBorders>
              <w:top w:val="single" w:sz="4" w:space="0" w:color="auto"/>
              <w:left w:val="single" w:sz="4" w:space="0" w:color="auto"/>
              <w:bottom w:val="single" w:sz="4" w:space="0" w:color="auto"/>
              <w:right w:val="single" w:sz="4" w:space="0" w:color="auto"/>
            </w:tcBorders>
            <w:hideMark/>
          </w:tcPr>
          <w:p w14:paraId="6150489D" w14:textId="77777777" w:rsidR="00DA26DF" w:rsidRDefault="00DA26DF" w:rsidP="00EC2A35">
            <w:pPr>
              <w:pStyle w:val="ListParagraph"/>
              <w:spacing w:line="276" w:lineRule="auto"/>
              <w:ind w:left="0"/>
              <w:rPr>
                <w:b/>
                <w:szCs w:val="24"/>
              </w:rPr>
            </w:pPr>
            <w:r>
              <w:rPr>
                <w:b/>
                <w:szCs w:val="24"/>
              </w:rPr>
              <w:t>Check list completed by:</w:t>
            </w:r>
          </w:p>
        </w:tc>
        <w:tc>
          <w:tcPr>
            <w:tcW w:w="3010" w:type="dxa"/>
            <w:tcBorders>
              <w:top w:val="single" w:sz="4" w:space="0" w:color="auto"/>
              <w:left w:val="single" w:sz="4" w:space="0" w:color="auto"/>
              <w:bottom w:val="single" w:sz="4" w:space="0" w:color="auto"/>
              <w:right w:val="single" w:sz="4" w:space="0" w:color="auto"/>
            </w:tcBorders>
          </w:tcPr>
          <w:p w14:paraId="5FFE95E9" w14:textId="77777777" w:rsidR="00DA26DF" w:rsidRDefault="00DA26DF" w:rsidP="00EC2A35">
            <w:pPr>
              <w:pStyle w:val="ListParagraph"/>
              <w:spacing w:line="276" w:lineRule="auto"/>
              <w:ind w:left="0"/>
              <w:rPr>
                <w:b/>
                <w:szCs w:val="24"/>
              </w:rPr>
            </w:pPr>
          </w:p>
        </w:tc>
      </w:tr>
      <w:tr w:rsidR="00DA26DF" w14:paraId="75868FC6" w14:textId="77777777" w:rsidTr="00EC2A35">
        <w:tc>
          <w:tcPr>
            <w:tcW w:w="3040" w:type="dxa"/>
            <w:tcBorders>
              <w:top w:val="single" w:sz="4" w:space="0" w:color="auto"/>
              <w:left w:val="single" w:sz="4" w:space="0" w:color="auto"/>
              <w:bottom w:val="single" w:sz="4" w:space="0" w:color="auto"/>
              <w:right w:val="single" w:sz="4" w:space="0" w:color="auto"/>
            </w:tcBorders>
            <w:hideMark/>
          </w:tcPr>
          <w:p w14:paraId="12B75DBA" w14:textId="77777777" w:rsidR="00DA26DF" w:rsidRDefault="00DA26DF" w:rsidP="00EC2A35">
            <w:pPr>
              <w:pStyle w:val="ListParagraph"/>
              <w:spacing w:line="276" w:lineRule="auto"/>
              <w:ind w:left="0"/>
              <w:rPr>
                <w:b/>
                <w:szCs w:val="24"/>
              </w:rPr>
            </w:pPr>
            <w:r>
              <w:rPr>
                <w:b/>
                <w:szCs w:val="24"/>
              </w:rPr>
              <w:t>Designation:</w:t>
            </w:r>
          </w:p>
        </w:tc>
        <w:tc>
          <w:tcPr>
            <w:tcW w:w="3010" w:type="dxa"/>
            <w:tcBorders>
              <w:top w:val="single" w:sz="4" w:space="0" w:color="auto"/>
              <w:left w:val="single" w:sz="4" w:space="0" w:color="auto"/>
              <w:bottom w:val="single" w:sz="4" w:space="0" w:color="auto"/>
              <w:right w:val="single" w:sz="4" w:space="0" w:color="auto"/>
            </w:tcBorders>
          </w:tcPr>
          <w:p w14:paraId="1F936B42" w14:textId="77777777" w:rsidR="00DA26DF" w:rsidRDefault="00DA26DF" w:rsidP="00EC2A35">
            <w:pPr>
              <w:pStyle w:val="ListParagraph"/>
              <w:spacing w:line="276" w:lineRule="auto"/>
              <w:ind w:left="0"/>
              <w:rPr>
                <w:szCs w:val="24"/>
              </w:rPr>
            </w:pPr>
          </w:p>
        </w:tc>
      </w:tr>
      <w:tr w:rsidR="00DA26DF" w14:paraId="1AB61067" w14:textId="77777777" w:rsidTr="00EC2A35">
        <w:tc>
          <w:tcPr>
            <w:tcW w:w="3040" w:type="dxa"/>
            <w:tcBorders>
              <w:top w:val="single" w:sz="4" w:space="0" w:color="auto"/>
              <w:left w:val="single" w:sz="4" w:space="0" w:color="auto"/>
              <w:bottom w:val="single" w:sz="4" w:space="0" w:color="auto"/>
              <w:right w:val="single" w:sz="4" w:space="0" w:color="auto"/>
            </w:tcBorders>
            <w:hideMark/>
          </w:tcPr>
          <w:p w14:paraId="4646A61A" w14:textId="77777777" w:rsidR="00DA26DF" w:rsidRDefault="00DA26DF" w:rsidP="00EC2A35">
            <w:pPr>
              <w:pStyle w:val="ListParagraph"/>
              <w:spacing w:line="276" w:lineRule="auto"/>
              <w:ind w:left="0"/>
              <w:rPr>
                <w:b/>
                <w:szCs w:val="24"/>
              </w:rPr>
            </w:pPr>
            <w:r>
              <w:rPr>
                <w:b/>
                <w:szCs w:val="24"/>
              </w:rPr>
              <w:t>Date:</w:t>
            </w:r>
          </w:p>
        </w:tc>
        <w:tc>
          <w:tcPr>
            <w:tcW w:w="3010" w:type="dxa"/>
            <w:tcBorders>
              <w:top w:val="single" w:sz="4" w:space="0" w:color="auto"/>
              <w:left w:val="single" w:sz="4" w:space="0" w:color="auto"/>
              <w:bottom w:val="single" w:sz="4" w:space="0" w:color="auto"/>
              <w:right w:val="single" w:sz="4" w:space="0" w:color="auto"/>
            </w:tcBorders>
          </w:tcPr>
          <w:p w14:paraId="1F5F0100" w14:textId="77777777" w:rsidR="00DA26DF" w:rsidRDefault="00DA26DF" w:rsidP="00EC2A35">
            <w:pPr>
              <w:pStyle w:val="ListParagraph"/>
              <w:spacing w:line="276" w:lineRule="auto"/>
              <w:ind w:left="0"/>
              <w:rPr>
                <w:szCs w:val="24"/>
              </w:rPr>
            </w:pPr>
          </w:p>
        </w:tc>
      </w:tr>
      <w:tr w:rsidR="00DA26DF" w14:paraId="61DC8DC7" w14:textId="77777777" w:rsidTr="00EC2A35">
        <w:tc>
          <w:tcPr>
            <w:tcW w:w="3040" w:type="dxa"/>
            <w:tcBorders>
              <w:top w:val="single" w:sz="4" w:space="0" w:color="auto"/>
              <w:left w:val="single" w:sz="4" w:space="0" w:color="auto"/>
              <w:bottom w:val="single" w:sz="4" w:space="0" w:color="auto"/>
              <w:right w:val="single" w:sz="4" w:space="0" w:color="auto"/>
            </w:tcBorders>
            <w:hideMark/>
          </w:tcPr>
          <w:p w14:paraId="55A00A1F" w14:textId="77777777" w:rsidR="00DA26DF" w:rsidRDefault="00DA26DF" w:rsidP="00EC2A35">
            <w:pPr>
              <w:pStyle w:val="ListParagraph"/>
              <w:spacing w:line="276" w:lineRule="auto"/>
              <w:ind w:left="0"/>
              <w:rPr>
                <w:b/>
                <w:szCs w:val="24"/>
              </w:rPr>
            </w:pPr>
            <w:r>
              <w:rPr>
                <w:b/>
                <w:szCs w:val="24"/>
              </w:rPr>
              <w:t>Time:</w:t>
            </w:r>
          </w:p>
        </w:tc>
        <w:tc>
          <w:tcPr>
            <w:tcW w:w="3010" w:type="dxa"/>
            <w:tcBorders>
              <w:top w:val="single" w:sz="4" w:space="0" w:color="auto"/>
              <w:left w:val="single" w:sz="4" w:space="0" w:color="auto"/>
              <w:bottom w:val="single" w:sz="4" w:space="0" w:color="auto"/>
              <w:right w:val="single" w:sz="4" w:space="0" w:color="auto"/>
            </w:tcBorders>
          </w:tcPr>
          <w:p w14:paraId="77B124C5" w14:textId="77777777" w:rsidR="00DA26DF" w:rsidRDefault="00DA26DF" w:rsidP="00EC2A35">
            <w:pPr>
              <w:pStyle w:val="ListParagraph"/>
              <w:spacing w:line="276" w:lineRule="auto"/>
              <w:ind w:left="0"/>
              <w:rPr>
                <w:szCs w:val="24"/>
              </w:rPr>
            </w:pPr>
          </w:p>
        </w:tc>
      </w:tr>
    </w:tbl>
    <w:p w14:paraId="65380101" w14:textId="77777777" w:rsidR="00DA26DF" w:rsidRPr="00010E74" w:rsidRDefault="00DA26DF" w:rsidP="00DA26DF">
      <w:pPr>
        <w:jc w:val="both"/>
        <w:rPr>
          <w:i/>
          <w:sz w:val="20"/>
          <w:szCs w:val="24"/>
        </w:rPr>
      </w:pPr>
    </w:p>
    <w:p w14:paraId="08682A6D" w14:textId="77777777" w:rsidR="00010E74" w:rsidRPr="00010E74" w:rsidRDefault="00010E74" w:rsidP="00DA26DF">
      <w:pPr>
        <w:rPr>
          <w:i/>
          <w:sz w:val="20"/>
          <w:szCs w:val="24"/>
        </w:rPr>
      </w:pPr>
    </w:p>
    <w:sectPr w:rsidR="00010E74" w:rsidRPr="00010E74" w:rsidSect="00B10F87">
      <w:headerReference w:type="default" r:id="rId21"/>
      <w:footerReference w:type="default" r:id="rId2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820FB" w14:textId="77777777" w:rsidR="005323C9" w:rsidRDefault="005323C9" w:rsidP="00F66CB0">
      <w:r>
        <w:separator/>
      </w:r>
    </w:p>
  </w:endnote>
  <w:endnote w:type="continuationSeparator" w:id="0">
    <w:p w14:paraId="577A8F6B" w14:textId="77777777" w:rsidR="005323C9" w:rsidRDefault="005323C9"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DA26DF" w:rsidRPr="00AE7C5C" w14:paraId="5D6266B6" w14:textId="77777777" w:rsidTr="008E7509">
      <w:tc>
        <w:tcPr>
          <w:tcW w:w="1515" w:type="dxa"/>
        </w:tcPr>
        <w:p w14:paraId="47614758" w14:textId="77777777" w:rsidR="00DA26DF" w:rsidRPr="00B3752F" w:rsidRDefault="00DA26DF" w:rsidP="00B10F87">
          <w:pPr>
            <w:pStyle w:val="Footer"/>
            <w:rPr>
              <w:rFonts w:cs="Arial"/>
              <w:b/>
              <w:bCs/>
              <w:i/>
              <w:sz w:val="20"/>
            </w:rPr>
          </w:pPr>
          <w:r w:rsidRPr="00B3752F">
            <w:rPr>
              <w:rFonts w:cs="Arial"/>
              <w:b/>
              <w:bCs/>
              <w:i/>
              <w:sz w:val="20"/>
            </w:rPr>
            <w:t>Doc Number</w:t>
          </w:r>
        </w:p>
      </w:tc>
      <w:tc>
        <w:tcPr>
          <w:tcW w:w="965" w:type="dxa"/>
        </w:tcPr>
        <w:p w14:paraId="79FADDB9" w14:textId="77777777" w:rsidR="00DA26DF" w:rsidRPr="00B3752F" w:rsidRDefault="00DA26DF" w:rsidP="00B10F87">
          <w:pPr>
            <w:pStyle w:val="Footer"/>
            <w:rPr>
              <w:rFonts w:cs="Arial"/>
              <w:b/>
              <w:bCs/>
              <w:i/>
              <w:sz w:val="20"/>
            </w:rPr>
          </w:pPr>
          <w:r w:rsidRPr="00B3752F">
            <w:rPr>
              <w:rFonts w:cs="Arial"/>
              <w:b/>
              <w:bCs/>
              <w:i/>
              <w:sz w:val="20"/>
            </w:rPr>
            <w:t>Version</w:t>
          </w:r>
        </w:p>
      </w:tc>
      <w:tc>
        <w:tcPr>
          <w:tcW w:w="1552" w:type="dxa"/>
        </w:tcPr>
        <w:p w14:paraId="2818EB7C" w14:textId="77777777" w:rsidR="00DA26DF" w:rsidRPr="00B3752F" w:rsidRDefault="00DA26DF" w:rsidP="00B10F87">
          <w:pPr>
            <w:pStyle w:val="Footer"/>
            <w:rPr>
              <w:rFonts w:cs="Arial"/>
              <w:b/>
              <w:bCs/>
              <w:i/>
              <w:sz w:val="20"/>
            </w:rPr>
          </w:pPr>
          <w:r w:rsidRPr="00B3752F">
            <w:rPr>
              <w:rFonts w:cs="Arial"/>
              <w:b/>
              <w:bCs/>
              <w:i/>
              <w:sz w:val="20"/>
            </w:rPr>
            <w:t>Issued</w:t>
          </w:r>
        </w:p>
      </w:tc>
      <w:tc>
        <w:tcPr>
          <w:tcW w:w="1456" w:type="dxa"/>
        </w:tcPr>
        <w:p w14:paraId="5F0EAF77" w14:textId="77777777" w:rsidR="00DA26DF" w:rsidRPr="00B3752F" w:rsidRDefault="00DA26DF" w:rsidP="00B10F87">
          <w:pPr>
            <w:pStyle w:val="Footer"/>
            <w:rPr>
              <w:rFonts w:cs="Arial"/>
              <w:b/>
              <w:bCs/>
              <w:i/>
              <w:sz w:val="20"/>
            </w:rPr>
          </w:pPr>
          <w:r w:rsidRPr="00B3752F">
            <w:rPr>
              <w:rFonts w:cs="Arial"/>
              <w:b/>
              <w:bCs/>
              <w:i/>
              <w:sz w:val="20"/>
            </w:rPr>
            <w:t>Review Date</w:t>
          </w:r>
        </w:p>
      </w:tc>
      <w:tc>
        <w:tcPr>
          <w:tcW w:w="1746" w:type="dxa"/>
        </w:tcPr>
        <w:p w14:paraId="516E43A4" w14:textId="77777777" w:rsidR="00DA26DF" w:rsidRPr="00B3752F" w:rsidRDefault="00DA26DF" w:rsidP="00B10F87">
          <w:pPr>
            <w:pStyle w:val="Footer"/>
            <w:rPr>
              <w:rFonts w:cs="Arial"/>
              <w:b/>
              <w:bCs/>
              <w:i/>
              <w:sz w:val="20"/>
            </w:rPr>
          </w:pPr>
          <w:r w:rsidRPr="00B3752F">
            <w:rPr>
              <w:rFonts w:cs="Arial"/>
              <w:b/>
              <w:bCs/>
              <w:i/>
              <w:sz w:val="20"/>
            </w:rPr>
            <w:t>Area Responsible</w:t>
          </w:r>
        </w:p>
      </w:tc>
      <w:tc>
        <w:tcPr>
          <w:tcW w:w="1836" w:type="dxa"/>
        </w:tcPr>
        <w:p w14:paraId="0E25DB80" w14:textId="77777777" w:rsidR="00DA26DF" w:rsidRPr="00B3752F" w:rsidRDefault="00DA26DF" w:rsidP="00B10F87">
          <w:pPr>
            <w:pStyle w:val="Footer"/>
            <w:rPr>
              <w:rFonts w:cs="Arial"/>
              <w:b/>
              <w:bCs/>
              <w:i/>
              <w:sz w:val="20"/>
            </w:rPr>
          </w:pPr>
          <w:r w:rsidRPr="00B3752F">
            <w:rPr>
              <w:rFonts w:cs="Arial"/>
              <w:b/>
              <w:bCs/>
              <w:i/>
              <w:sz w:val="20"/>
            </w:rPr>
            <w:t>Page</w:t>
          </w:r>
        </w:p>
      </w:tc>
    </w:tr>
    <w:tr w:rsidR="00DA26DF" w14:paraId="42CF1D65" w14:textId="77777777" w:rsidTr="008E7509">
      <w:tc>
        <w:tcPr>
          <w:tcW w:w="1515" w:type="dxa"/>
        </w:tcPr>
        <w:p w14:paraId="230B2A36" w14:textId="77777777" w:rsidR="00DA26DF" w:rsidRPr="00542EE6" w:rsidRDefault="00DA26DF" w:rsidP="00B10F87">
          <w:pPr>
            <w:pStyle w:val="Footer"/>
            <w:rPr>
              <w:rFonts w:cs="Arial"/>
              <w:b/>
              <w:bCs/>
              <w:sz w:val="20"/>
            </w:rPr>
          </w:pPr>
          <w:r>
            <w:rPr>
              <w:b/>
              <w:bCs/>
              <w:sz w:val="20"/>
            </w:rPr>
            <w:t>CHS22/394</w:t>
          </w:r>
        </w:p>
      </w:tc>
      <w:tc>
        <w:tcPr>
          <w:tcW w:w="965" w:type="dxa"/>
        </w:tcPr>
        <w:p w14:paraId="7E5F2823" w14:textId="77777777" w:rsidR="00DA26DF" w:rsidRPr="00B3752F" w:rsidRDefault="00DA26DF" w:rsidP="00B10F87">
          <w:pPr>
            <w:pStyle w:val="Footer"/>
            <w:rPr>
              <w:rFonts w:cs="Arial"/>
              <w:b/>
              <w:bCs/>
              <w:sz w:val="20"/>
            </w:rPr>
          </w:pPr>
          <w:r>
            <w:rPr>
              <w:rFonts w:cs="Arial"/>
              <w:b/>
              <w:bCs/>
              <w:sz w:val="20"/>
            </w:rPr>
            <w:t>1</w:t>
          </w:r>
        </w:p>
      </w:tc>
      <w:tc>
        <w:tcPr>
          <w:tcW w:w="1552" w:type="dxa"/>
        </w:tcPr>
        <w:p w14:paraId="2393D4B5" w14:textId="77777777" w:rsidR="00DA26DF" w:rsidRPr="00B3752F" w:rsidRDefault="00DA26DF" w:rsidP="00B10F87">
          <w:pPr>
            <w:pStyle w:val="Footer"/>
            <w:rPr>
              <w:rFonts w:cs="Arial"/>
              <w:b/>
              <w:bCs/>
              <w:sz w:val="20"/>
            </w:rPr>
          </w:pPr>
          <w:r>
            <w:rPr>
              <w:rFonts w:cs="Arial"/>
              <w:b/>
              <w:bCs/>
              <w:sz w:val="20"/>
            </w:rPr>
            <w:t>31/10/2022</w:t>
          </w:r>
        </w:p>
      </w:tc>
      <w:tc>
        <w:tcPr>
          <w:tcW w:w="1456" w:type="dxa"/>
        </w:tcPr>
        <w:p w14:paraId="7953DF52" w14:textId="77777777" w:rsidR="00DA26DF" w:rsidRPr="00B3752F" w:rsidRDefault="00DA26DF" w:rsidP="00470E63">
          <w:pPr>
            <w:pStyle w:val="Footer"/>
            <w:rPr>
              <w:rFonts w:cs="Arial"/>
              <w:b/>
              <w:bCs/>
              <w:sz w:val="20"/>
            </w:rPr>
          </w:pPr>
          <w:r>
            <w:rPr>
              <w:rFonts w:cs="Arial"/>
              <w:b/>
              <w:bCs/>
              <w:sz w:val="20"/>
            </w:rPr>
            <w:t>1/11/2026</w:t>
          </w:r>
        </w:p>
      </w:tc>
      <w:tc>
        <w:tcPr>
          <w:tcW w:w="1746" w:type="dxa"/>
        </w:tcPr>
        <w:p w14:paraId="21AB3624" w14:textId="77777777" w:rsidR="00DA26DF" w:rsidRPr="00B3752F" w:rsidRDefault="00DA26DF" w:rsidP="00B10F87">
          <w:pPr>
            <w:pStyle w:val="Footer"/>
            <w:rPr>
              <w:rFonts w:cs="Arial"/>
              <w:b/>
              <w:bCs/>
              <w:sz w:val="20"/>
            </w:rPr>
          </w:pPr>
          <w:r>
            <w:rPr>
              <w:rFonts w:cs="Arial"/>
              <w:b/>
              <w:bCs/>
              <w:sz w:val="20"/>
            </w:rPr>
            <w:t>WYC Neonatology</w:t>
          </w:r>
        </w:p>
      </w:tc>
      <w:tc>
        <w:tcPr>
          <w:tcW w:w="1836" w:type="dxa"/>
        </w:tcPr>
        <w:p w14:paraId="4048C58A" w14:textId="77777777" w:rsidR="00DA26DF" w:rsidRPr="00B3752F" w:rsidRDefault="00DA26DF" w:rsidP="00B10F8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5</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5</w:t>
          </w:r>
          <w:r w:rsidRPr="00B3752F">
            <w:rPr>
              <w:rStyle w:val="PageNumber"/>
              <w:sz w:val="20"/>
            </w:rPr>
            <w:fldChar w:fldCharType="end"/>
          </w:r>
        </w:p>
      </w:tc>
    </w:tr>
    <w:tr w:rsidR="00DA26DF" w14:paraId="18E064EE"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1EA77280" w14:textId="77777777" w:rsidR="00DA26DF" w:rsidRPr="002C1428" w:rsidRDefault="00DA26DF"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738CBC6C" w14:textId="77777777" w:rsidR="00DA26DF" w:rsidRPr="00AE7C5C" w:rsidRDefault="00DA26DF" w:rsidP="00470E63">
    <w:pPr>
      <w:pStyle w:val="Footer"/>
      <w:tabs>
        <w:tab w:val="clear" w:pos="4153"/>
        <w:tab w:val="clear" w:pos="8306"/>
        <w:tab w:val="left" w:pos="14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74A10313" w:rsidR="001670BB" w:rsidRPr="00542EE6" w:rsidRDefault="0069115B" w:rsidP="00B10F87">
          <w:pPr>
            <w:pStyle w:val="Footer"/>
            <w:rPr>
              <w:rFonts w:cs="Arial"/>
              <w:b/>
              <w:bCs/>
              <w:sz w:val="20"/>
            </w:rPr>
          </w:pPr>
          <w:r>
            <w:rPr>
              <w:b/>
              <w:bCs/>
              <w:sz w:val="20"/>
            </w:rPr>
            <w:t>CHS22/394</w:t>
          </w:r>
        </w:p>
      </w:tc>
      <w:tc>
        <w:tcPr>
          <w:tcW w:w="965" w:type="dxa"/>
        </w:tcPr>
        <w:p w14:paraId="08682A7E" w14:textId="76C2638A" w:rsidR="001670BB" w:rsidRPr="00B3752F" w:rsidRDefault="0069115B" w:rsidP="00B10F87">
          <w:pPr>
            <w:pStyle w:val="Footer"/>
            <w:rPr>
              <w:rFonts w:cs="Arial"/>
              <w:b/>
              <w:bCs/>
              <w:sz w:val="20"/>
            </w:rPr>
          </w:pPr>
          <w:r>
            <w:rPr>
              <w:rFonts w:cs="Arial"/>
              <w:b/>
              <w:bCs/>
              <w:sz w:val="20"/>
            </w:rPr>
            <w:t>1</w:t>
          </w:r>
        </w:p>
      </w:tc>
      <w:tc>
        <w:tcPr>
          <w:tcW w:w="1552" w:type="dxa"/>
        </w:tcPr>
        <w:p w14:paraId="08682A7F" w14:textId="2AE29053" w:rsidR="001670BB" w:rsidRPr="00B3752F" w:rsidRDefault="0069115B" w:rsidP="00B10F87">
          <w:pPr>
            <w:pStyle w:val="Footer"/>
            <w:rPr>
              <w:rFonts w:cs="Arial"/>
              <w:b/>
              <w:bCs/>
              <w:sz w:val="20"/>
            </w:rPr>
          </w:pPr>
          <w:r>
            <w:rPr>
              <w:rFonts w:cs="Arial"/>
              <w:b/>
              <w:bCs/>
              <w:sz w:val="20"/>
            </w:rPr>
            <w:t>31/10/2022</w:t>
          </w:r>
        </w:p>
      </w:tc>
      <w:tc>
        <w:tcPr>
          <w:tcW w:w="1456" w:type="dxa"/>
        </w:tcPr>
        <w:p w14:paraId="08682A80" w14:textId="20DC6179" w:rsidR="001670BB" w:rsidRPr="00B3752F" w:rsidRDefault="0069115B" w:rsidP="00470E63">
          <w:pPr>
            <w:pStyle w:val="Footer"/>
            <w:rPr>
              <w:rFonts w:cs="Arial"/>
              <w:b/>
              <w:bCs/>
              <w:sz w:val="20"/>
            </w:rPr>
          </w:pPr>
          <w:r>
            <w:rPr>
              <w:rFonts w:cs="Arial"/>
              <w:b/>
              <w:bCs/>
              <w:sz w:val="20"/>
            </w:rPr>
            <w:t>1/11/2026</w:t>
          </w:r>
        </w:p>
      </w:tc>
      <w:tc>
        <w:tcPr>
          <w:tcW w:w="1746" w:type="dxa"/>
        </w:tcPr>
        <w:p w14:paraId="08682A81" w14:textId="413E7163" w:rsidR="001670BB" w:rsidRPr="00B3752F" w:rsidRDefault="0069115B" w:rsidP="00B10F87">
          <w:pPr>
            <w:pStyle w:val="Footer"/>
            <w:rPr>
              <w:rFonts w:cs="Arial"/>
              <w:b/>
              <w:bCs/>
              <w:sz w:val="20"/>
            </w:rPr>
          </w:pPr>
          <w:r>
            <w:rPr>
              <w:rFonts w:cs="Arial"/>
              <w:b/>
              <w:bCs/>
              <w:sz w:val="20"/>
            </w:rPr>
            <w:t>WYC Neonatology</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9ABD" w14:textId="77777777" w:rsidR="005323C9" w:rsidRDefault="005323C9" w:rsidP="00F66CB0">
      <w:r>
        <w:separator/>
      </w:r>
    </w:p>
  </w:footnote>
  <w:footnote w:type="continuationSeparator" w:id="0">
    <w:p w14:paraId="3A1970FB" w14:textId="77777777" w:rsidR="005323C9" w:rsidRDefault="005323C9"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A26DF" w14:paraId="16B333BB" w14:textId="77777777" w:rsidTr="00894713">
      <w:trPr>
        <w:trHeight w:val="1418"/>
      </w:trPr>
      <w:tc>
        <w:tcPr>
          <w:tcW w:w="5556" w:type="dxa"/>
          <w:vAlign w:val="center"/>
          <w:hideMark/>
        </w:tcPr>
        <w:p w14:paraId="0622CB0E" w14:textId="77777777" w:rsidR="00DA26DF" w:rsidRDefault="00DA26DF" w:rsidP="00A939DF">
          <w:pPr>
            <w:pStyle w:val="Header"/>
            <w:rPr>
              <w:sz w:val="20"/>
            </w:rPr>
          </w:pPr>
          <w:r>
            <w:rPr>
              <w:noProof/>
              <w:sz w:val="20"/>
            </w:rPr>
            <w:drawing>
              <wp:inline distT="0" distB="0" distL="0" distR="0" wp14:anchorId="2F3C5B28" wp14:editId="3981D17E">
                <wp:extent cx="3295650" cy="723900"/>
                <wp:effectExtent l="0" t="0" r="0" b="0"/>
                <wp:docPr id="7" name="Picture 7"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7FD48304" w14:textId="77777777" w:rsidR="00DA26DF" w:rsidRDefault="00DA26DF" w:rsidP="00A939DF">
          <w:pPr>
            <w:pStyle w:val="Header"/>
            <w:tabs>
              <w:tab w:val="left" w:pos="720"/>
            </w:tabs>
            <w:jc w:val="right"/>
            <w:rPr>
              <w:sz w:val="20"/>
            </w:rPr>
          </w:pPr>
          <w:r>
            <w:rPr>
              <w:sz w:val="20"/>
            </w:rPr>
            <w:t>CHS22/394</w:t>
          </w:r>
        </w:p>
      </w:tc>
    </w:tr>
  </w:tbl>
  <w:p w14:paraId="73D44966" w14:textId="77777777" w:rsidR="00DA26DF" w:rsidRPr="00FC3538" w:rsidRDefault="00DA26DF">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564E9BF0" w:rsidR="00A939DF" w:rsidRDefault="00A939DF" w:rsidP="00A939DF">
          <w:pPr>
            <w:pStyle w:val="Header"/>
            <w:tabs>
              <w:tab w:val="left" w:pos="720"/>
            </w:tabs>
            <w:jc w:val="right"/>
            <w:rPr>
              <w:sz w:val="20"/>
            </w:rPr>
          </w:pPr>
          <w:bookmarkStart w:id="67" w:name="_top"/>
          <w:bookmarkEnd w:id="67"/>
          <w:r>
            <w:rPr>
              <w:sz w:val="20"/>
            </w:rPr>
            <w:t>CHS</w:t>
          </w:r>
          <w:r w:rsidR="0069115B">
            <w:rPr>
              <w:sz w:val="20"/>
            </w:rPr>
            <w:t>22/394</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A5E7130"/>
    <w:multiLevelType w:val="hybridMultilevel"/>
    <w:tmpl w:val="055C16F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0F74010C"/>
    <w:multiLevelType w:val="hybridMultilevel"/>
    <w:tmpl w:val="8C5E57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1496783D"/>
    <w:multiLevelType w:val="hybridMultilevel"/>
    <w:tmpl w:val="2258E7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AE216B0"/>
    <w:multiLevelType w:val="hybridMultilevel"/>
    <w:tmpl w:val="2640AC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151C2E"/>
    <w:multiLevelType w:val="hybridMultilevel"/>
    <w:tmpl w:val="B3BA536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15:restartNumberingAfterBreak="0">
    <w:nsid w:val="25CC48A5"/>
    <w:multiLevelType w:val="multilevel"/>
    <w:tmpl w:val="289E8C9C"/>
    <w:lvl w:ilvl="0">
      <w:start w:val="1"/>
      <w:numFmt w:val="decimal"/>
      <w:lvlText w:val="%1."/>
      <w:lvlJc w:val="left"/>
      <w:pPr>
        <w:tabs>
          <w:tab w:val="num" w:pos="360"/>
        </w:tabs>
        <w:ind w:left="360" w:hanging="360"/>
      </w:pPr>
      <w:rPr>
        <w:b w:val="0"/>
        <w:bCs w:val="0"/>
        <w:color w:val="auto"/>
      </w:rPr>
    </w:lvl>
    <w:lvl w:ilvl="1">
      <w:start w:val="1"/>
      <w:numFmt w:val="lowerLetter"/>
      <w:lvlText w:val="%2."/>
      <w:lvlJc w:val="left"/>
      <w:pPr>
        <w:tabs>
          <w:tab w:val="num" w:pos="1640"/>
        </w:tabs>
        <w:ind w:left="1640" w:hanging="375"/>
      </w:pPr>
    </w:lvl>
    <w:lvl w:ilvl="2">
      <w:start w:val="1"/>
      <w:numFmt w:val="decimal"/>
      <w:isLgl/>
      <w:lvlText w:val="%1.%2.%3"/>
      <w:lvlJc w:val="left"/>
      <w:pPr>
        <w:tabs>
          <w:tab w:val="num" w:pos="3250"/>
        </w:tabs>
        <w:ind w:left="3250" w:hanging="720"/>
      </w:pPr>
      <w:rPr>
        <w:rFonts w:cs="Times New Roman"/>
      </w:rPr>
    </w:lvl>
    <w:lvl w:ilvl="3">
      <w:start w:val="1"/>
      <w:numFmt w:val="decimal"/>
      <w:isLgl/>
      <w:lvlText w:val="%1.%2.%3.%4"/>
      <w:lvlJc w:val="left"/>
      <w:pPr>
        <w:tabs>
          <w:tab w:val="num" w:pos="4515"/>
        </w:tabs>
        <w:ind w:left="4515" w:hanging="720"/>
      </w:pPr>
      <w:rPr>
        <w:rFonts w:cs="Times New Roman"/>
      </w:rPr>
    </w:lvl>
    <w:lvl w:ilvl="4">
      <w:start w:val="1"/>
      <w:numFmt w:val="decimal"/>
      <w:isLgl/>
      <w:lvlText w:val="%1.%2.%3.%4.%5"/>
      <w:lvlJc w:val="left"/>
      <w:pPr>
        <w:tabs>
          <w:tab w:val="num" w:pos="6140"/>
        </w:tabs>
        <w:ind w:left="6140" w:hanging="1080"/>
      </w:pPr>
      <w:rPr>
        <w:rFonts w:cs="Times New Roman"/>
      </w:rPr>
    </w:lvl>
    <w:lvl w:ilvl="5">
      <w:start w:val="1"/>
      <w:numFmt w:val="decimal"/>
      <w:isLgl/>
      <w:lvlText w:val="%1.%2.%3.%4.%5.%6"/>
      <w:lvlJc w:val="left"/>
      <w:pPr>
        <w:tabs>
          <w:tab w:val="num" w:pos="7405"/>
        </w:tabs>
        <w:ind w:left="7405" w:hanging="1080"/>
      </w:pPr>
      <w:rPr>
        <w:rFonts w:cs="Times New Roman"/>
      </w:rPr>
    </w:lvl>
    <w:lvl w:ilvl="6">
      <w:start w:val="1"/>
      <w:numFmt w:val="decimal"/>
      <w:isLgl/>
      <w:lvlText w:val="%1.%2.%3.%4.%5.%6.%7"/>
      <w:lvlJc w:val="left"/>
      <w:pPr>
        <w:tabs>
          <w:tab w:val="num" w:pos="9030"/>
        </w:tabs>
        <w:ind w:left="9030" w:hanging="1440"/>
      </w:pPr>
      <w:rPr>
        <w:rFonts w:cs="Times New Roman"/>
      </w:rPr>
    </w:lvl>
    <w:lvl w:ilvl="7">
      <w:start w:val="1"/>
      <w:numFmt w:val="decimal"/>
      <w:isLgl/>
      <w:lvlText w:val="%1.%2.%3.%4.%5.%6.%7.%8"/>
      <w:lvlJc w:val="left"/>
      <w:pPr>
        <w:tabs>
          <w:tab w:val="num" w:pos="10295"/>
        </w:tabs>
        <w:ind w:left="10295" w:hanging="1440"/>
      </w:pPr>
      <w:rPr>
        <w:rFonts w:cs="Times New Roman"/>
      </w:rPr>
    </w:lvl>
    <w:lvl w:ilvl="8">
      <w:start w:val="1"/>
      <w:numFmt w:val="decimal"/>
      <w:isLgl/>
      <w:lvlText w:val="%1.%2.%3.%4.%5.%6.%7.%8.%9"/>
      <w:lvlJc w:val="left"/>
      <w:pPr>
        <w:tabs>
          <w:tab w:val="num" w:pos="11560"/>
        </w:tabs>
        <w:ind w:left="11560" w:hanging="1440"/>
      </w:pPr>
      <w:rPr>
        <w:rFonts w:cs="Times New Roman"/>
      </w:rPr>
    </w:lvl>
  </w:abstractNum>
  <w:abstractNum w:abstractNumId="13" w15:restartNumberingAfterBreak="0">
    <w:nsid w:val="265E120C"/>
    <w:multiLevelType w:val="hybridMultilevel"/>
    <w:tmpl w:val="29D2E6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AD60A18"/>
    <w:multiLevelType w:val="hybridMultilevel"/>
    <w:tmpl w:val="CE0A06E6"/>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D0F3490"/>
    <w:multiLevelType w:val="hybridMultilevel"/>
    <w:tmpl w:val="AD9CDD7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20011D"/>
    <w:multiLevelType w:val="hybridMultilevel"/>
    <w:tmpl w:val="BD0CFE2C"/>
    <w:lvl w:ilvl="0" w:tplc="0C09000F">
      <w:start w:val="1"/>
      <w:numFmt w:val="decimal"/>
      <w:lvlText w:val="%1."/>
      <w:lvlJc w:val="left"/>
      <w:pPr>
        <w:ind w:left="360" w:hanging="360"/>
      </w:pPr>
      <w:rPr>
        <w:sz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9" w15:restartNumberingAfterBreak="0">
    <w:nsid w:val="668B429B"/>
    <w:multiLevelType w:val="hybridMultilevel"/>
    <w:tmpl w:val="01CC5624"/>
    <w:lvl w:ilvl="0" w:tplc="0C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6F3939F4"/>
    <w:multiLevelType w:val="hybridMultilevel"/>
    <w:tmpl w:val="EF40FD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36C3A6D"/>
    <w:multiLevelType w:val="hybridMultilevel"/>
    <w:tmpl w:val="35D2FF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EC76A41"/>
    <w:multiLevelType w:val="hybridMultilevel"/>
    <w:tmpl w:val="F9F6DEF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16cid:durableId="145365446">
    <w:abstractNumId w:val="0"/>
  </w:num>
  <w:num w:numId="2" w16cid:durableId="407507754">
    <w:abstractNumId w:val="2"/>
  </w:num>
  <w:num w:numId="3" w16cid:durableId="1085227105">
    <w:abstractNumId w:val="22"/>
  </w:num>
  <w:num w:numId="4" w16cid:durableId="2026052258">
    <w:abstractNumId w:val="7"/>
  </w:num>
  <w:num w:numId="5" w16cid:durableId="1777603117">
    <w:abstractNumId w:val="10"/>
  </w:num>
  <w:num w:numId="6" w16cid:durableId="1379864780">
    <w:abstractNumId w:val="5"/>
  </w:num>
  <w:num w:numId="7" w16cid:durableId="1341354306">
    <w:abstractNumId w:val="23"/>
  </w:num>
  <w:num w:numId="8" w16cid:durableId="687760737">
    <w:abstractNumId w:val="18"/>
  </w:num>
  <w:num w:numId="9" w16cid:durableId="1972400586">
    <w:abstractNumId w:val="17"/>
  </w:num>
  <w:num w:numId="10" w16cid:durableId="1926650800">
    <w:abstractNumId w:val="17"/>
  </w:num>
  <w:num w:numId="11" w16cid:durableId="1838299558">
    <w:abstractNumId w:val="1"/>
  </w:num>
  <w:num w:numId="12" w16cid:durableId="1609508477">
    <w:abstractNumId w:val="8"/>
  </w:num>
  <w:num w:numId="13" w16cid:durableId="2135516287">
    <w:abstractNumId w:val="0"/>
  </w:num>
  <w:num w:numId="14" w16cid:durableId="6932669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39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9356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1102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379900">
    <w:abstractNumId w:val="11"/>
  </w:num>
  <w:num w:numId="19" w16cid:durableId="388040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3047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922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7332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2461333">
    <w:abstractNumId w:val="3"/>
  </w:num>
  <w:num w:numId="24" w16cid:durableId="1418133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5264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4562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1863895">
    <w:abstractNumId w:val="13"/>
  </w:num>
  <w:num w:numId="28" w16cid:durableId="205989819">
    <w:abstractNumId w:val="4"/>
  </w:num>
  <w:num w:numId="29" w16cid:durableId="490996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728F3"/>
    <w:rsid w:val="000A3D5E"/>
    <w:rsid w:val="000B5C8C"/>
    <w:rsid w:val="000C59E2"/>
    <w:rsid w:val="000C7B2D"/>
    <w:rsid w:val="000D6A97"/>
    <w:rsid w:val="000F7B7E"/>
    <w:rsid w:val="0010015B"/>
    <w:rsid w:val="00103EEA"/>
    <w:rsid w:val="00113757"/>
    <w:rsid w:val="00153FB3"/>
    <w:rsid w:val="001670BB"/>
    <w:rsid w:val="0018239D"/>
    <w:rsid w:val="00191109"/>
    <w:rsid w:val="001A0053"/>
    <w:rsid w:val="001B2465"/>
    <w:rsid w:val="001E64DB"/>
    <w:rsid w:val="001F2829"/>
    <w:rsid w:val="001F2C50"/>
    <w:rsid w:val="001F6D2D"/>
    <w:rsid w:val="00205AF9"/>
    <w:rsid w:val="002367ED"/>
    <w:rsid w:val="00240B97"/>
    <w:rsid w:val="0025382D"/>
    <w:rsid w:val="00253F5A"/>
    <w:rsid w:val="00263BA6"/>
    <w:rsid w:val="00266379"/>
    <w:rsid w:val="0026690C"/>
    <w:rsid w:val="0027264D"/>
    <w:rsid w:val="00293E43"/>
    <w:rsid w:val="002B478A"/>
    <w:rsid w:val="002B5F43"/>
    <w:rsid w:val="002C05A8"/>
    <w:rsid w:val="002F7AFC"/>
    <w:rsid w:val="00313707"/>
    <w:rsid w:val="003561EA"/>
    <w:rsid w:val="00376A6D"/>
    <w:rsid w:val="00380B98"/>
    <w:rsid w:val="00396023"/>
    <w:rsid w:val="00396F11"/>
    <w:rsid w:val="003C4BB5"/>
    <w:rsid w:val="003E167B"/>
    <w:rsid w:val="003E4CC0"/>
    <w:rsid w:val="003F3D8F"/>
    <w:rsid w:val="00412CED"/>
    <w:rsid w:val="00427139"/>
    <w:rsid w:val="004358E9"/>
    <w:rsid w:val="00447B55"/>
    <w:rsid w:val="00465C91"/>
    <w:rsid w:val="00470E63"/>
    <w:rsid w:val="00487DD5"/>
    <w:rsid w:val="004A2E02"/>
    <w:rsid w:val="004A6A76"/>
    <w:rsid w:val="004B7C43"/>
    <w:rsid w:val="004C2B20"/>
    <w:rsid w:val="004E28AD"/>
    <w:rsid w:val="004F1D05"/>
    <w:rsid w:val="0050147B"/>
    <w:rsid w:val="00503F75"/>
    <w:rsid w:val="0052443C"/>
    <w:rsid w:val="00525DF0"/>
    <w:rsid w:val="0052775E"/>
    <w:rsid w:val="005323C9"/>
    <w:rsid w:val="00542514"/>
    <w:rsid w:val="00546AED"/>
    <w:rsid w:val="005621E4"/>
    <w:rsid w:val="005736DB"/>
    <w:rsid w:val="005743AC"/>
    <w:rsid w:val="00582391"/>
    <w:rsid w:val="00596FD7"/>
    <w:rsid w:val="005A3625"/>
    <w:rsid w:val="005B4738"/>
    <w:rsid w:val="005C212D"/>
    <w:rsid w:val="005C36BD"/>
    <w:rsid w:val="005C3CB0"/>
    <w:rsid w:val="00612231"/>
    <w:rsid w:val="00614380"/>
    <w:rsid w:val="00633C8D"/>
    <w:rsid w:val="00635EB1"/>
    <w:rsid w:val="006473BB"/>
    <w:rsid w:val="0065246A"/>
    <w:rsid w:val="0066495D"/>
    <w:rsid w:val="006743DB"/>
    <w:rsid w:val="0069115B"/>
    <w:rsid w:val="00695EB6"/>
    <w:rsid w:val="006A4D46"/>
    <w:rsid w:val="006A6024"/>
    <w:rsid w:val="006C31FF"/>
    <w:rsid w:val="006C6B6C"/>
    <w:rsid w:val="006C704D"/>
    <w:rsid w:val="0070331D"/>
    <w:rsid w:val="00741B43"/>
    <w:rsid w:val="00752315"/>
    <w:rsid w:val="00756537"/>
    <w:rsid w:val="00775280"/>
    <w:rsid w:val="007A0EBC"/>
    <w:rsid w:val="007B4ABB"/>
    <w:rsid w:val="007B6904"/>
    <w:rsid w:val="00816782"/>
    <w:rsid w:val="0082141D"/>
    <w:rsid w:val="00827F24"/>
    <w:rsid w:val="00855DA8"/>
    <w:rsid w:val="00865480"/>
    <w:rsid w:val="008732E4"/>
    <w:rsid w:val="00886399"/>
    <w:rsid w:val="00896580"/>
    <w:rsid w:val="008974CA"/>
    <w:rsid w:val="008B6D6A"/>
    <w:rsid w:val="008D0CBA"/>
    <w:rsid w:val="008E1F7F"/>
    <w:rsid w:val="008E3427"/>
    <w:rsid w:val="008E74FD"/>
    <w:rsid w:val="008E7509"/>
    <w:rsid w:val="008F00E8"/>
    <w:rsid w:val="008F6921"/>
    <w:rsid w:val="00933EED"/>
    <w:rsid w:val="00940CDE"/>
    <w:rsid w:val="0097742A"/>
    <w:rsid w:val="00980AE7"/>
    <w:rsid w:val="00980EED"/>
    <w:rsid w:val="0098312B"/>
    <w:rsid w:val="0098579F"/>
    <w:rsid w:val="00991670"/>
    <w:rsid w:val="009A534C"/>
    <w:rsid w:val="009B0E44"/>
    <w:rsid w:val="009B4A8F"/>
    <w:rsid w:val="009B6C8C"/>
    <w:rsid w:val="009B6F42"/>
    <w:rsid w:val="009C0FCA"/>
    <w:rsid w:val="009C3963"/>
    <w:rsid w:val="009D323C"/>
    <w:rsid w:val="00A063FE"/>
    <w:rsid w:val="00A13087"/>
    <w:rsid w:val="00A3469C"/>
    <w:rsid w:val="00A350E5"/>
    <w:rsid w:val="00A35E2D"/>
    <w:rsid w:val="00A74B8A"/>
    <w:rsid w:val="00A85F61"/>
    <w:rsid w:val="00A86A9D"/>
    <w:rsid w:val="00A86DB3"/>
    <w:rsid w:val="00A939DF"/>
    <w:rsid w:val="00AA25DC"/>
    <w:rsid w:val="00AC61BF"/>
    <w:rsid w:val="00B10F87"/>
    <w:rsid w:val="00B11471"/>
    <w:rsid w:val="00B17115"/>
    <w:rsid w:val="00B21043"/>
    <w:rsid w:val="00B30DA2"/>
    <w:rsid w:val="00B44CAC"/>
    <w:rsid w:val="00B453FC"/>
    <w:rsid w:val="00B573D6"/>
    <w:rsid w:val="00B61F35"/>
    <w:rsid w:val="00B634F1"/>
    <w:rsid w:val="00B81455"/>
    <w:rsid w:val="00B9627F"/>
    <w:rsid w:val="00BA0A1B"/>
    <w:rsid w:val="00BA2415"/>
    <w:rsid w:val="00BA4F95"/>
    <w:rsid w:val="00BA5B60"/>
    <w:rsid w:val="00BB33F9"/>
    <w:rsid w:val="00BC3CE6"/>
    <w:rsid w:val="00BD03DB"/>
    <w:rsid w:val="00BE5E41"/>
    <w:rsid w:val="00C13D33"/>
    <w:rsid w:val="00C24EDC"/>
    <w:rsid w:val="00C25A76"/>
    <w:rsid w:val="00C31BD5"/>
    <w:rsid w:val="00C32206"/>
    <w:rsid w:val="00C45B40"/>
    <w:rsid w:val="00C45C67"/>
    <w:rsid w:val="00C523FF"/>
    <w:rsid w:val="00C532D4"/>
    <w:rsid w:val="00C606F3"/>
    <w:rsid w:val="00C71C3C"/>
    <w:rsid w:val="00C9490E"/>
    <w:rsid w:val="00CA593D"/>
    <w:rsid w:val="00CF0C3F"/>
    <w:rsid w:val="00D006EF"/>
    <w:rsid w:val="00D06786"/>
    <w:rsid w:val="00D16211"/>
    <w:rsid w:val="00D21780"/>
    <w:rsid w:val="00D23346"/>
    <w:rsid w:val="00D243B8"/>
    <w:rsid w:val="00D34794"/>
    <w:rsid w:val="00D42B85"/>
    <w:rsid w:val="00D4502D"/>
    <w:rsid w:val="00D530CE"/>
    <w:rsid w:val="00D53E3C"/>
    <w:rsid w:val="00D54ED5"/>
    <w:rsid w:val="00D7517E"/>
    <w:rsid w:val="00D77950"/>
    <w:rsid w:val="00DA26DF"/>
    <w:rsid w:val="00DC3762"/>
    <w:rsid w:val="00DC739E"/>
    <w:rsid w:val="00DD0346"/>
    <w:rsid w:val="00DD616A"/>
    <w:rsid w:val="00DE0465"/>
    <w:rsid w:val="00E049ED"/>
    <w:rsid w:val="00E34E6D"/>
    <w:rsid w:val="00E37CD4"/>
    <w:rsid w:val="00E41A47"/>
    <w:rsid w:val="00E53B9C"/>
    <w:rsid w:val="00E57848"/>
    <w:rsid w:val="00EA1586"/>
    <w:rsid w:val="00EA1A1E"/>
    <w:rsid w:val="00ED21C3"/>
    <w:rsid w:val="00ED388C"/>
    <w:rsid w:val="00EF02B0"/>
    <w:rsid w:val="00F01B61"/>
    <w:rsid w:val="00F13DD8"/>
    <w:rsid w:val="00F149FD"/>
    <w:rsid w:val="00F4262F"/>
    <w:rsid w:val="00F53719"/>
    <w:rsid w:val="00F565DA"/>
    <w:rsid w:val="00F57291"/>
    <w:rsid w:val="00F66CB0"/>
    <w:rsid w:val="00F66E99"/>
    <w:rsid w:val="00F72D0E"/>
    <w:rsid w:val="00F76C89"/>
    <w:rsid w:val="00F83FBF"/>
    <w:rsid w:val="00F84C34"/>
    <w:rsid w:val="00FA29B8"/>
    <w:rsid w:val="00FD3D92"/>
    <w:rsid w:val="00FF389E"/>
    <w:rsid w:val="00FF56DD"/>
    <w:rsid w:val="1D2C03ED"/>
    <w:rsid w:val="2C2C644C"/>
    <w:rsid w:val="2CADF6A7"/>
    <w:rsid w:val="4B4DDC0B"/>
    <w:rsid w:val="54C0415F"/>
    <w:rsid w:val="5D95540B"/>
    <w:rsid w:val="70EC5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character" w:customStyle="1" w:styleId="EndNoteBibliographyChar">
    <w:name w:val="EndNote Bibliography Char"/>
    <w:basedOn w:val="DefaultParagraphFont"/>
    <w:link w:val="EndNoteBibliography"/>
    <w:locked/>
    <w:rsid w:val="00F84C34"/>
    <w:rPr>
      <w:rFonts w:ascii="Calibri" w:hAnsi="Calibri" w:cs="Calibri"/>
      <w:noProof/>
      <w:sz w:val="24"/>
      <w:szCs w:val="24"/>
      <w:lang w:val="en-US"/>
    </w:rPr>
  </w:style>
  <w:style w:type="paragraph" w:customStyle="1" w:styleId="EndNoteBibliography">
    <w:name w:val="EndNote Bibliography"/>
    <w:basedOn w:val="Normal"/>
    <w:link w:val="EndNoteBibliographyChar"/>
    <w:rsid w:val="00F84C34"/>
    <w:rPr>
      <w:rFonts w:eastAsiaTheme="minorHAnsi" w:cs="Calibri"/>
      <w:noProof/>
      <w:szCs w:val="24"/>
      <w:lang w:val="en-US"/>
    </w:rPr>
  </w:style>
  <w:style w:type="paragraph" w:styleId="BlockText">
    <w:name w:val="Block Text"/>
    <w:basedOn w:val="Normal"/>
    <w:uiPriority w:val="99"/>
    <w:semiHidden/>
    <w:unhideWhenUsed/>
    <w:rsid w:val="00F84C34"/>
    <w:pPr>
      <w:ind w:left="-426" w:right="-759"/>
    </w:pPr>
    <w:rPr>
      <w:rFonts w:ascii="Arial" w:hAnsi="Arial"/>
    </w:rPr>
  </w:style>
  <w:style w:type="paragraph" w:styleId="Revision">
    <w:name w:val="Revision"/>
    <w:hidden/>
    <w:uiPriority w:val="99"/>
    <w:semiHidden/>
    <w:rsid w:val="00525DF0"/>
    <w:pPr>
      <w:spacing w:after="0" w:line="240" w:lineRule="auto"/>
    </w:pPr>
    <w:rPr>
      <w:rFonts w:ascii="Calibri" w:eastAsia="Times New Roman" w:hAnsi="Calibri" w:cs="Times New Roman"/>
      <w:sz w:val="24"/>
      <w:szCs w:val="20"/>
    </w:rPr>
  </w:style>
  <w:style w:type="paragraph" w:styleId="BodyText">
    <w:name w:val="Body Text"/>
    <w:basedOn w:val="Normal"/>
    <w:link w:val="BodyTextChar"/>
    <w:uiPriority w:val="1"/>
    <w:qFormat/>
    <w:rsid w:val="00DA26DF"/>
    <w:pPr>
      <w:widowControl w:val="0"/>
      <w:ind w:left="576" w:hanging="360"/>
    </w:pPr>
    <w:rPr>
      <w:rFonts w:eastAsia="Calibri" w:cstheme="minorBidi"/>
      <w:szCs w:val="24"/>
      <w:lang w:val="en-US"/>
    </w:rPr>
  </w:style>
  <w:style w:type="character" w:customStyle="1" w:styleId="BodyTextChar">
    <w:name w:val="Body Text Char"/>
    <w:basedOn w:val="DefaultParagraphFont"/>
    <w:link w:val="BodyText"/>
    <w:uiPriority w:val="1"/>
    <w:rsid w:val="00DA26DF"/>
    <w:rPr>
      <w:rFonts w:ascii="Calibri" w:eastAsia="Calibri" w:hAnsi="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8054">
      <w:bodyDiv w:val="1"/>
      <w:marLeft w:val="0"/>
      <w:marRight w:val="0"/>
      <w:marTop w:val="0"/>
      <w:marBottom w:val="0"/>
      <w:divBdr>
        <w:top w:val="none" w:sz="0" w:space="0" w:color="auto"/>
        <w:left w:val="none" w:sz="0" w:space="0" w:color="auto"/>
        <w:bottom w:val="none" w:sz="0" w:space="0" w:color="auto"/>
        <w:right w:val="none" w:sz="0" w:space="0" w:color="auto"/>
      </w:divBdr>
    </w:div>
    <w:div w:id="270868486">
      <w:bodyDiv w:val="1"/>
      <w:marLeft w:val="0"/>
      <w:marRight w:val="0"/>
      <w:marTop w:val="0"/>
      <w:marBottom w:val="0"/>
      <w:divBdr>
        <w:top w:val="none" w:sz="0" w:space="0" w:color="auto"/>
        <w:left w:val="none" w:sz="0" w:space="0" w:color="auto"/>
        <w:bottom w:val="none" w:sz="0" w:space="0" w:color="auto"/>
        <w:right w:val="none" w:sz="0" w:space="0" w:color="auto"/>
      </w:divBdr>
    </w:div>
    <w:div w:id="394549445">
      <w:bodyDiv w:val="1"/>
      <w:marLeft w:val="0"/>
      <w:marRight w:val="0"/>
      <w:marTop w:val="0"/>
      <w:marBottom w:val="0"/>
      <w:divBdr>
        <w:top w:val="none" w:sz="0" w:space="0" w:color="auto"/>
        <w:left w:val="none" w:sz="0" w:space="0" w:color="auto"/>
        <w:bottom w:val="none" w:sz="0" w:space="0" w:color="auto"/>
        <w:right w:val="none" w:sz="0" w:space="0" w:color="auto"/>
      </w:divBdr>
    </w:div>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449516018">
      <w:bodyDiv w:val="1"/>
      <w:marLeft w:val="0"/>
      <w:marRight w:val="0"/>
      <w:marTop w:val="0"/>
      <w:marBottom w:val="0"/>
      <w:divBdr>
        <w:top w:val="none" w:sz="0" w:space="0" w:color="auto"/>
        <w:left w:val="none" w:sz="0" w:space="0" w:color="auto"/>
        <w:bottom w:val="none" w:sz="0" w:space="0" w:color="auto"/>
        <w:right w:val="none" w:sz="0" w:space="0" w:color="auto"/>
      </w:divBdr>
    </w:div>
    <w:div w:id="528877121">
      <w:bodyDiv w:val="1"/>
      <w:marLeft w:val="0"/>
      <w:marRight w:val="0"/>
      <w:marTop w:val="0"/>
      <w:marBottom w:val="0"/>
      <w:divBdr>
        <w:top w:val="none" w:sz="0" w:space="0" w:color="auto"/>
        <w:left w:val="none" w:sz="0" w:space="0" w:color="auto"/>
        <w:bottom w:val="none" w:sz="0" w:space="0" w:color="auto"/>
        <w:right w:val="none" w:sz="0" w:space="0" w:color="auto"/>
      </w:divBdr>
    </w:div>
    <w:div w:id="534512619">
      <w:bodyDiv w:val="1"/>
      <w:marLeft w:val="0"/>
      <w:marRight w:val="0"/>
      <w:marTop w:val="0"/>
      <w:marBottom w:val="0"/>
      <w:divBdr>
        <w:top w:val="none" w:sz="0" w:space="0" w:color="auto"/>
        <w:left w:val="none" w:sz="0" w:space="0" w:color="auto"/>
        <w:bottom w:val="none" w:sz="0" w:space="0" w:color="auto"/>
        <w:right w:val="none" w:sz="0" w:space="0" w:color="auto"/>
      </w:divBdr>
    </w:div>
    <w:div w:id="1052996304">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378773699">
      <w:bodyDiv w:val="1"/>
      <w:marLeft w:val="0"/>
      <w:marRight w:val="0"/>
      <w:marTop w:val="0"/>
      <w:marBottom w:val="0"/>
      <w:divBdr>
        <w:top w:val="none" w:sz="0" w:space="0" w:color="auto"/>
        <w:left w:val="none" w:sz="0" w:space="0" w:color="auto"/>
        <w:bottom w:val="none" w:sz="0" w:space="0" w:color="auto"/>
        <w:right w:val="none" w:sz="0" w:space="0" w:color="auto"/>
      </w:divBdr>
    </w:div>
    <w:div w:id="1379932838">
      <w:bodyDiv w:val="1"/>
      <w:marLeft w:val="0"/>
      <w:marRight w:val="0"/>
      <w:marTop w:val="0"/>
      <w:marBottom w:val="0"/>
      <w:divBdr>
        <w:top w:val="none" w:sz="0" w:space="0" w:color="auto"/>
        <w:left w:val="none" w:sz="0" w:space="0" w:color="auto"/>
        <w:bottom w:val="none" w:sz="0" w:space="0" w:color="auto"/>
        <w:right w:val="none" w:sz="0" w:space="0" w:color="auto"/>
      </w:divBdr>
    </w:div>
    <w:div w:id="1438212875">
      <w:bodyDiv w:val="1"/>
      <w:marLeft w:val="0"/>
      <w:marRight w:val="0"/>
      <w:marTop w:val="0"/>
      <w:marBottom w:val="0"/>
      <w:divBdr>
        <w:top w:val="none" w:sz="0" w:space="0" w:color="auto"/>
        <w:left w:val="none" w:sz="0" w:space="0" w:color="auto"/>
        <w:bottom w:val="none" w:sz="0" w:space="0" w:color="auto"/>
        <w:right w:val="none" w:sz="0" w:space="0" w:color="auto"/>
      </w:divBdr>
    </w:div>
    <w:div w:id="1442414197">
      <w:bodyDiv w:val="1"/>
      <w:marLeft w:val="0"/>
      <w:marRight w:val="0"/>
      <w:marTop w:val="0"/>
      <w:marBottom w:val="0"/>
      <w:divBdr>
        <w:top w:val="none" w:sz="0" w:space="0" w:color="auto"/>
        <w:left w:val="none" w:sz="0" w:space="0" w:color="auto"/>
        <w:bottom w:val="none" w:sz="0" w:space="0" w:color="auto"/>
        <w:right w:val="none" w:sz="0" w:space="0" w:color="auto"/>
      </w:divBdr>
    </w:div>
    <w:div w:id="1492213875">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 w:id="1912344372">
      <w:bodyDiv w:val="1"/>
      <w:marLeft w:val="0"/>
      <w:marRight w:val="0"/>
      <w:marTop w:val="0"/>
      <w:marBottom w:val="0"/>
      <w:divBdr>
        <w:top w:val="none" w:sz="0" w:space="0" w:color="auto"/>
        <w:left w:val="none" w:sz="0" w:space="0" w:color="auto"/>
        <w:bottom w:val="none" w:sz="0" w:space="0" w:color="auto"/>
        <w:right w:val="none" w:sz="0" w:space="0" w:color="auto"/>
      </w:divBdr>
    </w:div>
    <w:div w:id="20908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Q:/Quality%20and%20Safety/CET/Policy%20Team/CHS%20PC/Resources/Templates/CHS%20Procedure%20Template.doc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nadia%20schmidt/AppData/Local/Microsoft/Windows/INetCache/Content.Outlook/PG1SSRHT/ROP%20NS%2022092022.docx" TargetMode="External"/><Relationship Id="rId2" Type="http://schemas.openxmlformats.org/officeDocument/2006/relationships/customXml" Target="../customXml/item2.xml"/><Relationship Id="rId16" Type="http://schemas.openxmlformats.org/officeDocument/2006/relationships/hyperlink" Target="file:///C:/Users/nadia%20schmidt/AppData/Local/Microsoft/Windows/INetCache/Content.Outlook/PG1SSRHT/ROP%20NS%2022092022.docx"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nznn.net/annual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2022-10-26T13:00:00+00:00</Approval_x0020_Date>
    <Review_x0020_Date xmlns="690b2128-8961-48af-a473-22c34a9accba">2026-10-31T13:00:00+00:00</Review_x0020_Date>
    <TaxCatchAll xmlns="c0239a80-7f07-4ed7-82c3-24ad7d76ada5" xsi:nil="true"/>
    <Version_x0020_Number xmlns="690b2128-8961-48af-a473-22c34a9accba">1</Version_x0020_Number>
    <Notes0 xmlns="690b2128-8961-48af-a473-22c34a9accba" xsi:nil="true"/>
    <Key_x0020_Words xmlns="690b2128-8961-48af-a473-22c34a9accba">Retinopathy of prematurity, ROP, Laser eye surgery, Eye drops, Eye examination, Screening for ROP, NICU, anti-VEGF, Avastin</Key_x0020_Words>
    <Type_x0020_of_x0020_Document xmlns="690b2128-8961-48af-a473-22c34a9accba">Guideline</Type_x0020_of_x0020_Document>
    <Approval_x0020_Name_x007c_Committee xmlns="690b2128-8961-48af-a473-22c34a9accba">CHS Policy Committee </Approval_x0020_Name_x007c_Committee>
    <Status xmlns="690b2128-8961-48af-a473-22c34a9accba">Approved</Status>
    <New_x0020_Applies_x0020_To xmlns="690b2128-8961-48af-a473-22c34a9accba">Canberra Health Services</New_x0020_Applies_x0020_To>
    <Replaces_x003a_ xmlns="690b2128-8961-48af-a473-22c34a9accba">CHHS16/248 Retinopathy of Prematurity (ROP) in Neonates</Replaces_x003a_>
    <Risk_x0020_Rating xmlns="690b2128-8961-48af-a473-22c34a9accba">Medium</Risk_x0020_Rating>
    <Description0 xmlns="690b2128-8961-48af-a473-22c34a9accba">The purpose of this document is to provide the best practice guide for the screening and prompt treatment of Retinopathy of Prematurity.</Description0>
    <Display_x0020_on_x0020_Internet xmlns="690b2128-8961-48af-a473-22c34a9accba">true</Display_x0020_on_x0020_Internet>
    <Related_x0020_Documents xmlns="690b2128-8961-48af-a473-22c34a9accba" xsi:nil="true"/>
    <Decision_x0020_Number xmlns="690b2128-8961-48af-a473-22c34a9accba">CHS22/394</Decision_x0020_Number>
    <New_x0020_Owner xmlns="690b2128-8961-48af-a473-22c34a9accba">Women, Youth and Children (WY&amp;C) - Dept of Neonatology</New_x0020_Owner>
    <ISD_x0020_Submitted xmlns="690b2128-8961-48af-a473-22c34a9accba">Not Required</ISD_x0020_Submitted>
    <SharedWithUsers xmlns="c0239a80-7f07-4ed7-82c3-24ad7d76ada5">
      <UserInfo>
        <DisplayName>Abbasova, Gulnara (Health)</DisplayName>
        <AccountId>24232</AccountId>
        <AccountType/>
      </UserInfo>
      <UserInfo>
        <DisplayName>PolicyAtHealth</DisplayName>
        <AccountId>10809</AccountId>
        <AccountType/>
      </UserInfo>
      <UserInfo>
        <DisplayName>Pratten, Elizabeth (Health)</DisplayName>
        <AccountId>377</AccountId>
        <AccountType/>
      </UserInfo>
    </SharedWithUsers>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DC44B-71B7-4995-8E5F-F0CBB4CC20A7}">
  <ds:schemaRefs>
    <ds:schemaRef ds:uri="http://www.w3.org/XML/1998/namespace"/>
    <ds:schemaRef ds:uri="http://schemas.microsoft.com/office/2006/documentManagement/types"/>
    <ds:schemaRef ds:uri="http://purl.org/dc/elements/1.1/"/>
    <ds:schemaRef ds:uri="http://schemas.microsoft.com/office/2006/metadata/properties"/>
    <ds:schemaRef ds:uri="690b2128-8961-48af-a473-22c34a9accba"/>
    <ds:schemaRef ds:uri="http://purl.org/dc/terms/"/>
    <ds:schemaRef ds:uri="http://schemas.microsoft.com/office/infopath/2007/PartnerControls"/>
    <ds:schemaRef ds:uri="http://schemas.openxmlformats.org/package/2006/metadata/core-properties"/>
    <ds:schemaRef ds:uri="c0239a80-7f07-4ed7-82c3-24ad7d76ada5"/>
    <ds:schemaRef ds:uri="http://purl.org/dc/dcmitype/"/>
  </ds:schemaRefs>
</ds:datastoreItem>
</file>

<file path=customXml/itemProps2.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3.xml><?xml version="1.0" encoding="utf-8"?>
<ds:datastoreItem xmlns:ds="http://schemas.openxmlformats.org/officeDocument/2006/customXml" ds:itemID="{20F53790-4C64-43C5-87E0-BD6A06063BDB}"/>
</file>

<file path=customXml/itemProps4.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5226</Words>
  <Characters>29791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Retinopathy of Prematurity (ROP) in Neonates: Screening and Treatment </dc:title>
  <dc:creator>Kerryn Hunter</dc:creator>
  <cp:lastModifiedBy>Hoffmann, Cameron (Health)</cp:lastModifiedBy>
  <cp:revision>7</cp:revision>
  <cp:lastPrinted>2014-07-16T01:36:00Z</cp:lastPrinted>
  <dcterms:created xsi:type="dcterms:W3CDTF">2022-10-28T05:25:00Z</dcterms:created>
  <dcterms:modified xsi:type="dcterms:W3CDTF">2024-05-03T00:42:00Z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MSIP_Label_69af8531-eb46-4968-8cb3-105d2f5ea87e_Enabled">
    <vt:lpwstr>true</vt:lpwstr>
  </property>
  <property fmtid="{D5CDD505-2E9C-101B-9397-08002B2CF9AE}" pid="4" name="MSIP_Label_69af8531-eb46-4968-8cb3-105d2f5ea87e_SetDate">
    <vt:lpwstr>2024-05-03T00:42:55Z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47fd4bef-9c91-4f3b-a082-1a127bb6074e</vt:lpwstr>
  </property>
  <property fmtid="{D5CDD505-2E9C-101B-9397-08002B2CF9AE}" pid="9" name="MSIP_Label_69af8531-eb46-4968-8cb3-105d2f5ea87e_ContentBits">
    <vt:lpwstr>0</vt:lpwstr>
  </property>
  <property fmtid="{D5CDD505-2E9C-101B-9397-08002B2CF9AE}" pid="10" name="Related Legislation &amp; Guidelines">
    <vt:lpwstr/>
  </property>
</Properties>
</file>