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3DDC2CA3"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323A8AE7" w:rsidR="007B6904" w:rsidRPr="006A3770" w:rsidRDefault="009A7A4A" w:rsidP="006A3770">
      <w:pPr>
        <w:rPr>
          <w:rFonts w:cs="Arial"/>
          <w:b/>
          <w:i/>
          <w:sz w:val="36"/>
          <w:szCs w:val="36"/>
        </w:rPr>
      </w:pPr>
      <w:proofErr w:type="spellStart"/>
      <w:r>
        <w:rPr>
          <w:rFonts w:cs="Arial"/>
          <w:b/>
          <w:sz w:val="36"/>
          <w:szCs w:val="36"/>
        </w:rPr>
        <w:t>Dhulwa</w:t>
      </w:r>
      <w:proofErr w:type="spellEnd"/>
      <w:r>
        <w:rPr>
          <w:rFonts w:cs="Arial"/>
          <w:b/>
          <w:sz w:val="36"/>
          <w:szCs w:val="36"/>
        </w:rPr>
        <w:t xml:space="preserve"> Mental Health Unit – </w:t>
      </w:r>
      <w:r w:rsidR="00D04F2F">
        <w:rPr>
          <w:rFonts w:cs="Arial"/>
          <w:b/>
          <w:sz w:val="36"/>
          <w:szCs w:val="36"/>
        </w:rPr>
        <w:t xml:space="preserve">Transfer of Custody </w:t>
      </w:r>
      <w:r w:rsidR="00A44341">
        <w:rPr>
          <w:rFonts w:cs="Arial"/>
          <w:b/>
          <w:sz w:val="36"/>
          <w:szCs w:val="36"/>
        </w:rPr>
        <w:t>of a detainee</w:t>
      </w:r>
      <w:r w:rsidR="0010255B">
        <w:rPr>
          <w:rFonts w:cs="Arial"/>
          <w:b/>
          <w:sz w:val="36"/>
          <w:szCs w:val="36"/>
        </w:rPr>
        <w:t xml:space="preserve"> or</w:t>
      </w:r>
      <w:r w:rsidR="00A44341">
        <w:rPr>
          <w:rFonts w:cs="Arial"/>
          <w:b/>
          <w:sz w:val="36"/>
          <w:szCs w:val="36"/>
        </w:rPr>
        <w:t xml:space="preserve"> young detainee admitted to </w:t>
      </w:r>
      <w:proofErr w:type="spellStart"/>
      <w:r w:rsidR="00A44341">
        <w:rPr>
          <w:rFonts w:cs="Arial"/>
          <w:b/>
          <w:sz w:val="36"/>
          <w:szCs w:val="36"/>
        </w:rPr>
        <w:t>Dhulwa</w:t>
      </w:r>
      <w:proofErr w:type="spellEnd"/>
      <w:r w:rsidR="00A44341">
        <w:rPr>
          <w:rFonts w:cs="Arial"/>
          <w:b/>
          <w:sz w:val="36"/>
          <w:szCs w:val="36"/>
        </w:rPr>
        <w:t xml:space="preserve"> </w:t>
      </w:r>
      <w:r w:rsidR="00E17C74">
        <w:rPr>
          <w:rFonts w:cs="Arial"/>
          <w:b/>
          <w:sz w:val="36"/>
          <w:szCs w:val="36"/>
        </w:rPr>
        <w:t xml:space="preserve">under the </w:t>
      </w:r>
      <w:r w:rsidR="00E17C74" w:rsidRPr="009A7A4A">
        <w:rPr>
          <w:rFonts w:cs="Arial"/>
          <w:b/>
          <w:i/>
          <w:iCs/>
          <w:sz w:val="36"/>
          <w:szCs w:val="36"/>
        </w:rPr>
        <w:t>Mental Health Act</w:t>
      </w:r>
      <w:r w:rsidR="00E17C74">
        <w:rPr>
          <w:rFonts w:cs="Arial"/>
          <w:b/>
          <w:i/>
          <w:iCs/>
          <w:sz w:val="36"/>
          <w:szCs w:val="36"/>
        </w:rPr>
        <w:t xml:space="preserve"> 2</w:t>
      </w:r>
      <w:r w:rsidR="00E17C74">
        <w:rPr>
          <w:rFonts w:cs="Arial"/>
          <w:b/>
          <w:sz w:val="36"/>
          <w:szCs w:val="36"/>
        </w:rPr>
        <w:t xml:space="preserve">015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3804890"/>
            <w:r w:rsidRPr="00CD1C0E">
              <w:t>Contents</w:t>
            </w:r>
            <w:bookmarkEnd w:id="5"/>
            <w:bookmarkEnd w:id="6"/>
            <w:bookmarkEnd w:id="7"/>
          </w:p>
        </w:tc>
      </w:tr>
    </w:tbl>
    <w:p w14:paraId="2F51A853" w14:textId="77777777" w:rsidR="007B6904" w:rsidRDefault="007B6904" w:rsidP="007B6904"/>
    <w:p w14:paraId="6EA6E7CE" w14:textId="510DCCB2" w:rsidR="00E43C29"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63804890" w:history="1">
        <w:r w:rsidR="00E43C29" w:rsidRPr="00CC5B6F">
          <w:rPr>
            <w:rStyle w:val="Hyperlink"/>
            <w:noProof/>
          </w:rPr>
          <w:t>Contents</w:t>
        </w:r>
        <w:r w:rsidR="00E43C29">
          <w:rPr>
            <w:noProof/>
            <w:webHidden/>
          </w:rPr>
          <w:tab/>
        </w:r>
        <w:r w:rsidR="00E43C29">
          <w:rPr>
            <w:noProof/>
            <w:webHidden/>
          </w:rPr>
          <w:fldChar w:fldCharType="begin"/>
        </w:r>
        <w:r w:rsidR="00E43C29">
          <w:rPr>
            <w:noProof/>
            <w:webHidden/>
          </w:rPr>
          <w:instrText xml:space="preserve"> PAGEREF _Toc163804890 \h </w:instrText>
        </w:r>
        <w:r w:rsidR="00E43C29">
          <w:rPr>
            <w:noProof/>
            <w:webHidden/>
          </w:rPr>
        </w:r>
        <w:r w:rsidR="00E43C29">
          <w:rPr>
            <w:noProof/>
            <w:webHidden/>
          </w:rPr>
          <w:fldChar w:fldCharType="separate"/>
        </w:r>
        <w:r w:rsidR="00E43C29">
          <w:rPr>
            <w:noProof/>
            <w:webHidden/>
          </w:rPr>
          <w:t>1</w:t>
        </w:r>
        <w:r w:rsidR="00E43C29">
          <w:rPr>
            <w:noProof/>
            <w:webHidden/>
          </w:rPr>
          <w:fldChar w:fldCharType="end"/>
        </w:r>
      </w:hyperlink>
    </w:p>
    <w:p w14:paraId="1417C279" w14:textId="6F4725D3"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1" w:history="1">
        <w:r w:rsidR="00E43C29" w:rsidRPr="00CC5B6F">
          <w:rPr>
            <w:rStyle w:val="Hyperlink"/>
            <w:noProof/>
          </w:rPr>
          <w:t>Purpose</w:t>
        </w:r>
        <w:r w:rsidR="00E43C29">
          <w:rPr>
            <w:noProof/>
            <w:webHidden/>
          </w:rPr>
          <w:tab/>
        </w:r>
        <w:r w:rsidR="00E43C29">
          <w:rPr>
            <w:noProof/>
            <w:webHidden/>
          </w:rPr>
          <w:fldChar w:fldCharType="begin"/>
        </w:r>
        <w:r w:rsidR="00E43C29">
          <w:rPr>
            <w:noProof/>
            <w:webHidden/>
          </w:rPr>
          <w:instrText xml:space="preserve"> PAGEREF _Toc163804891 \h </w:instrText>
        </w:r>
        <w:r w:rsidR="00E43C29">
          <w:rPr>
            <w:noProof/>
            <w:webHidden/>
          </w:rPr>
        </w:r>
        <w:r w:rsidR="00E43C29">
          <w:rPr>
            <w:noProof/>
            <w:webHidden/>
          </w:rPr>
          <w:fldChar w:fldCharType="separate"/>
        </w:r>
        <w:r w:rsidR="00E43C29">
          <w:rPr>
            <w:noProof/>
            <w:webHidden/>
          </w:rPr>
          <w:t>2</w:t>
        </w:r>
        <w:r w:rsidR="00E43C29">
          <w:rPr>
            <w:noProof/>
            <w:webHidden/>
          </w:rPr>
          <w:fldChar w:fldCharType="end"/>
        </w:r>
      </w:hyperlink>
    </w:p>
    <w:p w14:paraId="6E8C6084" w14:textId="10261103"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2" w:history="1">
        <w:r w:rsidR="00E43C29" w:rsidRPr="00CC5B6F">
          <w:rPr>
            <w:rStyle w:val="Hyperlink"/>
            <w:noProof/>
          </w:rPr>
          <w:t>Alerts</w:t>
        </w:r>
        <w:r w:rsidR="00E43C29">
          <w:rPr>
            <w:noProof/>
            <w:webHidden/>
          </w:rPr>
          <w:tab/>
        </w:r>
        <w:r w:rsidR="00E43C29">
          <w:rPr>
            <w:noProof/>
            <w:webHidden/>
          </w:rPr>
          <w:fldChar w:fldCharType="begin"/>
        </w:r>
        <w:r w:rsidR="00E43C29">
          <w:rPr>
            <w:noProof/>
            <w:webHidden/>
          </w:rPr>
          <w:instrText xml:space="preserve"> PAGEREF _Toc163804892 \h </w:instrText>
        </w:r>
        <w:r w:rsidR="00E43C29">
          <w:rPr>
            <w:noProof/>
            <w:webHidden/>
          </w:rPr>
        </w:r>
        <w:r w:rsidR="00E43C29">
          <w:rPr>
            <w:noProof/>
            <w:webHidden/>
          </w:rPr>
          <w:fldChar w:fldCharType="separate"/>
        </w:r>
        <w:r w:rsidR="00E43C29">
          <w:rPr>
            <w:noProof/>
            <w:webHidden/>
          </w:rPr>
          <w:t>2</w:t>
        </w:r>
        <w:r w:rsidR="00E43C29">
          <w:rPr>
            <w:noProof/>
            <w:webHidden/>
          </w:rPr>
          <w:fldChar w:fldCharType="end"/>
        </w:r>
      </w:hyperlink>
    </w:p>
    <w:p w14:paraId="1A5F8983" w14:textId="7E96E540"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3" w:history="1">
        <w:r w:rsidR="00E43C29" w:rsidRPr="00CC5B6F">
          <w:rPr>
            <w:rStyle w:val="Hyperlink"/>
            <w:noProof/>
          </w:rPr>
          <w:t>Scope</w:t>
        </w:r>
        <w:r w:rsidR="00E43C29">
          <w:rPr>
            <w:noProof/>
            <w:webHidden/>
          </w:rPr>
          <w:tab/>
        </w:r>
        <w:r w:rsidR="00E43C29">
          <w:rPr>
            <w:noProof/>
            <w:webHidden/>
          </w:rPr>
          <w:fldChar w:fldCharType="begin"/>
        </w:r>
        <w:r w:rsidR="00E43C29">
          <w:rPr>
            <w:noProof/>
            <w:webHidden/>
          </w:rPr>
          <w:instrText xml:space="preserve"> PAGEREF _Toc163804893 \h </w:instrText>
        </w:r>
        <w:r w:rsidR="00E43C29">
          <w:rPr>
            <w:noProof/>
            <w:webHidden/>
          </w:rPr>
        </w:r>
        <w:r w:rsidR="00E43C29">
          <w:rPr>
            <w:noProof/>
            <w:webHidden/>
          </w:rPr>
          <w:fldChar w:fldCharType="separate"/>
        </w:r>
        <w:r w:rsidR="00E43C29">
          <w:rPr>
            <w:noProof/>
            <w:webHidden/>
          </w:rPr>
          <w:t>2</w:t>
        </w:r>
        <w:r w:rsidR="00E43C29">
          <w:rPr>
            <w:noProof/>
            <w:webHidden/>
          </w:rPr>
          <w:fldChar w:fldCharType="end"/>
        </w:r>
      </w:hyperlink>
    </w:p>
    <w:p w14:paraId="5E2B2D3F" w14:textId="12EF9F62"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4" w:history="1">
        <w:r w:rsidR="00E43C29" w:rsidRPr="00CC5B6F">
          <w:rPr>
            <w:rStyle w:val="Hyperlink"/>
            <w:noProof/>
          </w:rPr>
          <w:t>Section 1 – Communication</w:t>
        </w:r>
        <w:r w:rsidR="00E43C29">
          <w:rPr>
            <w:noProof/>
            <w:webHidden/>
          </w:rPr>
          <w:tab/>
        </w:r>
        <w:r w:rsidR="00E43C29">
          <w:rPr>
            <w:noProof/>
            <w:webHidden/>
          </w:rPr>
          <w:fldChar w:fldCharType="begin"/>
        </w:r>
        <w:r w:rsidR="00E43C29">
          <w:rPr>
            <w:noProof/>
            <w:webHidden/>
          </w:rPr>
          <w:instrText xml:space="preserve"> PAGEREF _Toc163804894 \h </w:instrText>
        </w:r>
        <w:r w:rsidR="00E43C29">
          <w:rPr>
            <w:noProof/>
            <w:webHidden/>
          </w:rPr>
        </w:r>
        <w:r w:rsidR="00E43C29">
          <w:rPr>
            <w:noProof/>
            <w:webHidden/>
          </w:rPr>
          <w:fldChar w:fldCharType="separate"/>
        </w:r>
        <w:r w:rsidR="00E43C29">
          <w:rPr>
            <w:noProof/>
            <w:webHidden/>
          </w:rPr>
          <w:t>2</w:t>
        </w:r>
        <w:r w:rsidR="00E43C29">
          <w:rPr>
            <w:noProof/>
            <w:webHidden/>
          </w:rPr>
          <w:fldChar w:fldCharType="end"/>
        </w:r>
      </w:hyperlink>
    </w:p>
    <w:p w14:paraId="3973AEBE" w14:textId="39EAF557"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5" w:history="1">
        <w:r w:rsidR="00E43C29" w:rsidRPr="00CC5B6F">
          <w:rPr>
            <w:rStyle w:val="Hyperlink"/>
            <w:noProof/>
          </w:rPr>
          <w:t>Section 2 – Transfer of custody forms</w:t>
        </w:r>
        <w:r w:rsidR="00E43C29">
          <w:rPr>
            <w:noProof/>
            <w:webHidden/>
          </w:rPr>
          <w:tab/>
        </w:r>
        <w:r w:rsidR="00E43C29">
          <w:rPr>
            <w:noProof/>
            <w:webHidden/>
          </w:rPr>
          <w:fldChar w:fldCharType="begin"/>
        </w:r>
        <w:r w:rsidR="00E43C29">
          <w:rPr>
            <w:noProof/>
            <w:webHidden/>
          </w:rPr>
          <w:instrText xml:space="preserve"> PAGEREF _Toc163804895 \h </w:instrText>
        </w:r>
        <w:r w:rsidR="00E43C29">
          <w:rPr>
            <w:noProof/>
            <w:webHidden/>
          </w:rPr>
        </w:r>
        <w:r w:rsidR="00E43C29">
          <w:rPr>
            <w:noProof/>
            <w:webHidden/>
          </w:rPr>
          <w:fldChar w:fldCharType="separate"/>
        </w:r>
        <w:r w:rsidR="00E43C29">
          <w:rPr>
            <w:noProof/>
            <w:webHidden/>
          </w:rPr>
          <w:t>3</w:t>
        </w:r>
        <w:r w:rsidR="00E43C29">
          <w:rPr>
            <w:noProof/>
            <w:webHidden/>
          </w:rPr>
          <w:fldChar w:fldCharType="end"/>
        </w:r>
      </w:hyperlink>
    </w:p>
    <w:p w14:paraId="2603753C" w14:textId="0B5DC2F9"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6" w:history="1">
        <w:r w:rsidR="00E43C29" w:rsidRPr="00CC5B6F">
          <w:rPr>
            <w:rStyle w:val="Hyperlink"/>
            <w:noProof/>
          </w:rPr>
          <w:t>Section 3 – Transfer of custody to Dhulwa</w:t>
        </w:r>
        <w:r w:rsidR="00E43C29">
          <w:rPr>
            <w:noProof/>
            <w:webHidden/>
          </w:rPr>
          <w:tab/>
        </w:r>
        <w:r w:rsidR="00E43C29">
          <w:rPr>
            <w:noProof/>
            <w:webHidden/>
          </w:rPr>
          <w:fldChar w:fldCharType="begin"/>
        </w:r>
        <w:r w:rsidR="00E43C29">
          <w:rPr>
            <w:noProof/>
            <w:webHidden/>
          </w:rPr>
          <w:instrText xml:space="preserve"> PAGEREF _Toc163804896 \h </w:instrText>
        </w:r>
        <w:r w:rsidR="00E43C29">
          <w:rPr>
            <w:noProof/>
            <w:webHidden/>
          </w:rPr>
        </w:r>
        <w:r w:rsidR="00E43C29">
          <w:rPr>
            <w:noProof/>
            <w:webHidden/>
          </w:rPr>
          <w:fldChar w:fldCharType="separate"/>
        </w:r>
        <w:r w:rsidR="00E43C29">
          <w:rPr>
            <w:noProof/>
            <w:webHidden/>
          </w:rPr>
          <w:t>3</w:t>
        </w:r>
        <w:r w:rsidR="00E43C29">
          <w:rPr>
            <w:noProof/>
            <w:webHidden/>
          </w:rPr>
          <w:fldChar w:fldCharType="end"/>
        </w:r>
      </w:hyperlink>
    </w:p>
    <w:p w14:paraId="6DB539D7" w14:textId="44F0BC73"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7" w:history="1">
        <w:r w:rsidR="00E43C29" w:rsidRPr="00CC5B6F">
          <w:rPr>
            <w:rStyle w:val="Hyperlink"/>
            <w:noProof/>
          </w:rPr>
          <w:t>Section 4 – Transfer of custody to a correctional centre or place of detention</w:t>
        </w:r>
        <w:r w:rsidR="00E43C29">
          <w:rPr>
            <w:noProof/>
            <w:webHidden/>
          </w:rPr>
          <w:tab/>
        </w:r>
        <w:r w:rsidR="00E43C29">
          <w:rPr>
            <w:noProof/>
            <w:webHidden/>
          </w:rPr>
          <w:fldChar w:fldCharType="begin"/>
        </w:r>
        <w:r w:rsidR="00E43C29">
          <w:rPr>
            <w:noProof/>
            <w:webHidden/>
          </w:rPr>
          <w:instrText xml:space="preserve"> PAGEREF _Toc163804897 \h </w:instrText>
        </w:r>
        <w:r w:rsidR="00E43C29">
          <w:rPr>
            <w:noProof/>
            <w:webHidden/>
          </w:rPr>
        </w:r>
        <w:r w:rsidR="00E43C29">
          <w:rPr>
            <w:noProof/>
            <w:webHidden/>
          </w:rPr>
          <w:fldChar w:fldCharType="separate"/>
        </w:r>
        <w:r w:rsidR="00E43C29">
          <w:rPr>
            <w:noProof/>
            <w:webHidden/>
          </w:rPr>
          <w:t>4</w:t>
        </w:r>
        <w:r w:rsidR="00E43C29">
          <w:rPr>
            <w:noProof/>
            <w:webHidden/>
          </w:rPr>
          <w:fldChar w:fldCharType="end"/>
        </w:r>
      </w:hyperlink>
    </w:p>
    <w:p w14:paraId="5C78CC0A" w14:textId="145E067E"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8" w:history="1">
        <w:r w:rsidR="00E43C29" w:rsidRPr="00CC5B6F">
          <w:rPr>
            <w:rStyle w:val="Hyperlink"/>
            <w:noProof/>
          </w:rPr>
          <w:t>Section 5 – Transfer of custody when attending court</w:t>
        </w:r>
        <w:r w:rsidR="00E43C29">
          <w:rPr>
            <w:noProof/>
            <w:webHidden/>
          </w:rPr>
          <w:tab/>
        </w:r>
        <w:r w:rsidR="00E43C29">
          <w:rPr>
            <w:noProof/>
            <w:webHidden/>
          </w:rPr>
          <w:fldChar w:fldCharType="begin"/>
        </w:r>
        <w:r w:rsidR="00E43C29">
          <w:rPr>
            <w:noProof/>
            <w:webHidden/>
          </w:rPr>
          <w:instrText xml:space="preserve"> PAGEREF _Toc163804898 \h </w:instrText>
        </w:r>
        <w:r w:rsidR="00E43C29">
          <w:rPr>
            <w:noProof/>
            <w:webHidden/>
          </w:rPr>
        </w:r>
        <w:r w:rsidR="00E43C29">
          <w:rPr>
            <w:noProof/>
            <w:webHidden/>
          </w:rPr>
          <w:fldChar w:fldCharType="separate"/>
        </w:r>
        <w:r w:rsidR="00E43C29">
          <w:rPr>
            <w:noProof/>
            <w:webHidden/>
          </w:rPr>
          <w:t>5</w:t>
        </w:r>
        <w:r w:rsidR="00E43C29">
          <w:rPr>
            <w:noProof/>
            <w:webHidden/>
          </w:rPr>
          <w:fldChar w:fldCharType="end"/>
        </w:r>
      </w:hyperlink>
    </w:p>
    <w:p w14:paraId="21387ADE" w14:textId="67C4ADF7"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899" w:history="1">
        <w:r w:rsidR="00E43C29" w:rsidRPr="00CC5B6F">
          <w:rPr>
            <w:rStyle w:val="Hyperlink"/>
            <w:noProof/>
          </w:rPr>
          <w:t>Section 6 – Consumer released from court ordered detention</w:t>
        </w:r>
        <w:r w:rsidR="00E43C29">
          <w:rPr>
            <w:noProof/>
            <w:webHidden/>
          </w:rPr>
          <w:tab/>
        </w:r>
        <w:r w:rsidR="00E43C29">
          <w:rPr>
            <w:noProof/>
            <w:webHidden/>
          </w:rPr>
          <w:fldChar w:fldCharType="begin"/>
        </w:r>
        <w:r w:rsidR="00E43C29">
          <w:rPr>
            <w:noProof/>
            <w:webHidden/>
          </w:rPr>
          <w:instrText xml:space="preserve"> PAGEREF _Toc163804899 \h </w:instrText>
        </w:r>
        <w:r w:rsidR="00E43C29">
          <w:rPr>
            <w:noProof/>
            <w:webHidden/>
          </w:rPr>
        </w:r>
        <w:r w:rsidR="00E43C29">
          <w:rPr>
            <w:noProof/>
            <w:webHidden/>
          </w:rPr>
          <w:fldChar w:fldCharType="separate"/>
        </w:r>
        <w:r w:rsidR="00E43C29">
          <w:rPr>
            <w:noProof/>
            <w:webHidden/>
          </w:rPr>
          <w:t>6</w:t>
        </w:r>
        <w:r w:rsidR="00E43C29">
          <w:rPr>
            <w:noProof/>
            <w:webHidden/>
          </w:rPr>
          <w:fldChar w:fldCharType="end"/>
        </w:r>
      </w:hyperlink>
    </w:p>
    <w:p w14:paraId="0ECE6B52" w14:textId="7ED3ED32"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900" w:history="1">
        <w:r w:rsidR="00E43C29" w:rsidRPr="00CC5B6F">
          <w:rPr>
            <w:rStyle w:val="Hyperlink"/>
            <w:noProof/>
          </w:rPr>
          <w:t>Section 7 - Reporting</w:t>
        </w:r>
        <w:r w:rsidR="00E43C29">
          <w:rPr>
            <w:noProof/>
            <w:webHidden/>
          </w:rPr>
          <w:tab/>
        </w:r>
        <w:r w:rsidR="00E43C29">
          <w:rPr>
            <w:noProof/>
            <w:webHidden/>
          </w:rPr>
          <w:fldChar w:fldCharType="begin"/>
        </w:r>
        <w:r w:rsidR="00E43C29">
          <w:rPr>
            <w:noProof/>
            <w:webHidden/>
          </w:rPr>
          <w:instrText xml:space="preserve"> PAGEREF _Toc163804900 \h </w:instrText>
        </w:r>
        <w:r w:rsidR="00E43C29">
          <w:rPr>
            <w:noProof/>
            <w:webHidden/>
          </w:rPr>
        </w:r>
        <w:r w:rsidR="00E43C29">
          <w:rPr>
            <w:noProof/>
            <w:webHidden/>
          </w:rPr>
          <w:fldChar w:fldCharType="separate"/>
        </w:r>
        <w:r w:rsidR="00E43C29">
          <w:rPr>
            <w:noProof/>
            <w:webHidden/>
          </w:rPr>
          <w:t>7</w:t>
        </w:r>
        <w:r w:rsidR="00E43C29">
          <w:rPr>
            <w:noProof/>
            <w:webHidden/>
          </w:rPr>
          <w:fldChar w:fldCharType="end"/>
        </w:r>
      </w:hyperlink>
    </w:p>
    <w:p w14:paraId="1FF7E602" w14:textId="389ECA82"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901" w:history="1">
        <w:r w:rsidR="00E43C29" w:rsidRPr="00CC5B6F">
          <w:rPr>
            <w:rStyle w:val="Hyperlink"/>
            <w:noProof/>
          </w:rPr>
          <w:t>Evaluation</w:t>
        </w:r>
        <w:r w:rsidR="00E43C29">
          <w:rPr>
            <w:noProof/>
            <w:webHidden/>
          </w:rPr>
          <w:tab/>
        </w:r>
        <w:r w:rsidR="00E43C29">
          <w:rPr>
            <w:noProof/>
            <w:webHidden/>
          </w:rPr>
          <w:fldChar w:fldCharType="begin"/>
        </w:r>
        <w:r w:rsidR="00E43C29">
          <w:rPr>
            <w:noProof/>
            <w:webHidden/>
          </w:rPr>
          <w:instrText xml:space="preserve"> PAGEREF _Toc163804901 \h </w:instrText>
        </w:r>
        <w:r w:rsidR="00E43C29">
          <w:rPr>
            <w:noProof/>
            <w:webHidden/>
          </w:rPr>
        </w:r>
        <w:r w:rsidR="00E43C29">
          <w:rPr>
            <w:noProof/>
            <w:webHidden/>
          </w:rPr>
          <w:fldChar w:fldCharType="separate"/>
        </w:r>
        <w:r w:rsidR="00E43C29">
          <w:rPr>
            <w:noProof/>
            <w:webHidden/>
          </w:rPr>
          <w:t>8</w:t>
        </w:r>
        <w:r w:rsidR="00E43C29">
          <w:rPr>
            <w:noProof/>
            <w:webHidden/>
          </w:rPr>
          <w:fldChar w:fldCharType="end"/>
        </w:r>
      </w:hyperlink>
    </w:p>
    <w:p w14:paraId="043F9D91" w14:textId="25DDB351"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902" w:history="1">
        <w:r w:rsidR="00E43C29" w:rsidRPr="00CC5B6F">
          <w:rPr>
            <w:rStyle w:val="Hyperlink"/>
            <w:noProof/>
          </w:rPr>
          <w:t>Related Policies, Procedures, Guidelines and Legislation</w:t>
        </w:r>
        <w:r w:rsidR="00E43C29">
          <w:rPr>
            <w:noProof/>
            <w:webHidden/>
          </w:rPr>
          <w:tab/>
        </w:r>
        <w:r w:rsidR="00E43C29">
          <w:rPr>
            <w:noProof/>
            <w:webHidden/>
          </w:rPr>
          <w:fldChar w:fldCharType="begin"/>
        </w:r>
        <w:r w:rsidR="00E43C29">
          <w:rPr>
            <w:noProof/>
            <w:webHidden/>
          </w:rPr>
          <w:instrText xml:space="preserve"> PAGEREF _Toc163804902 \h </w:instrText>
        </w:r>
        <w:r w:rsidR="00E43C29">
          <w:rPr>
            <w:noProof/>
            <w:webHidden/>
          </w:rPr>
        </w:r>
        <w:r w:rsidR="00E43C29">
          <w:rPr>
            <w:noProof/>
            <w:webHidden/>
          </w:rPr>
          <w:fldChar w:fldCharType="separate"/>
        </w:r>
        <w:r w:rsidR="00E43C29">
          <w:rPr>
            <w:noProof/>
            <w:webHidden/>
          </w:rPr>
          <w:t>8</w:t>
        </w:r>
        <w:r w:rsidR="00E43C29">
          <w:rPr>
            <w:noProof/>
            <w:webHidden/>
          </w:rPr>
          <w:fldChar w:fldCharType="end"/>
        </w:r>
      </w:hyperlink>
    </w:p>
    <w:p w14:paraId="178C780E" w14:textId="04F44EAF"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903" w:history="1">
        <w:r w:rsidR="00E43C29" w:rsidRPr="00CC5B6F">
          <w:rPr>
            <w:rStyle w:val="Hyperlink"/>
            <w:noProof/>
          </w:rPr>
          <w:t>Definition of Terms</w:t>
        </w:r>
        <w:r w:rsidR="00E43C29">
          <w:rPr>
            <w:noProof/>
            <w:webHidden/>
          </w:rPr>
          <w:tab/>
        </w:r>
        <w:r w:rsidR="00E43C29">
          <w:rPr>
            <w:noProof/>
            <w:webHidden/>
          </w:rPr>
          <w:fldChar w:fldCharType="begin"/>
        </w:r>
        <w:r w:rsidR="00E43C29">
          <w:rPr>
            <w:noProof/>
            <w:webHidden/>
          </w:rPr>
          <w:instrText xml:space="preserve"> PAGEREF _Toc163804903 \h </w:instrText>
        </w:r>
        <w:r w:rsidR="00E43C29">
          <w:rPr>
            <w:noProof/>
            <w:webHidden/>
          </w:rPr>
        </w:r>
        <w:r w:rsidR="00E43C29">
          <w:rPr>
            <w:noProof/>
            <w:webHidden/>
          </w:rPr>
          <w:fldChar w:fldCharType="separate"/>
        </w:r>
        <w:r w:rsidR="00E43C29">
          <w:rPr>
            <w:noProof/>
            <w:webHidden/>
          </w:rPr>
          <w:t>9</w:t>
        </w:r>
        <w:r w:rsidR="00E43C29">
          <w:rPr>
            <w:noProof/>
            <w:webHidden/>
          </w:rPr>
          <w:fldChar w:fldCharType="end"/>
        </w:r>
      </w:hyperlink>
    </w:p>
    <w:p w14:paraId="02E6634B" w14:textId="0EE74424" w:rsidR="00E43C29" w:rsidRDefault="002D54D0">
      <w:pPr>
        <w:pStyle w:val="TOC1"/>
        <w:tabs>
          <w:tab w:val="right" w:leader="dot" w:pos="9060"/>
        </w:tabs>
        <w:rPr>
          <w:rFonts w:eastAsiaTheme="minorEastAsia" w:cstheme="minorBidi"/>
          <w:noProof/>
          <w:kern w:val="2"/>
          <w:sz w:val="22"/>
          <w:szCs w:val="22"/>
          <w:lang w:eastAsia="en-AU"/>
          <w14:ligatures w14:val="standardContextual"/>
        </w:rPr>
      </w:pPr>
      <w:hyperlink w:anchor="_Toc163804904" w:history="1">
        <w:r w:rsidR="00E43C29" w:rsidRPr="00CC5B6F">
          <w:rPr>
            <w:rStyle w:val="Hyperlink"/>
            <w:noProof/>
          </w:rPr>
          <w:t>Search Terms</w:t>
        </w:r>
        <w:r w:rsidR="00E43C29">
          <w:rPr>
            <w:noProof/>
            <w:webHidden/>
          </w:rPr>
          <w:tab/>
        </w:r>
        <w:r w:rsidR="00E43C29">
          <w:rPr>
            <w:noProof/>
            <w:webHidden/>
          </w:rPr>
          <w:fldChar w:fldCharType="begin"/>
        </w:r>
        <w:r w:rsidR="00E43C29">
          <w:rPr>
            <w:noProof/>
            <w:webHidden/>
          </w:rPr>
          <w:instrText xml:space="preserve"> PAGEREF _Toc163804904 \h </w:instrText>
        </w:r>
        <w:r w:rsidR="00E43C29">
          <w:rPr>
            <w:noProof/>
            <w:webHidden/>
          </w:rPr>
        </w:r>
        <w:r w:rsidR="00E43C29">
          <w:rPr>
            <w:noProof/>
            <w:webHidden/>
          </w:rPr>
          <w:fldChar w:fldCharType="separate"/>
        </w:r>
        <w:r w:rsidR="00E43C29">
          <w:rPr>
            <w:noProof/>
            <w:webHidden/>
          </w:rPr>
          <w:t>9</w:t>
        </w:r>
        <w:r w:rsidR="00E43C29">
          <w:rPr>
            <w:noProof/>
            <w:webHidden/>
          </w:rPr>
          <w:fldChar w:fldCharType="end"/>
        </w:r>
      </w:hyperlink>
    </w:p>
    <w:p w14:paraId="2F51A861" w14:textId="5B7BDC2E" w:rsidR="007052B1" w:rsidRDefault="007B7628" w:rsidP="007B6904">
      <w:pPr>
        <w:rPr>
          <w:rFonts w:asciiTheme="minorHAnsi" w:hAnsiTheme="minorHAnsi"/>
        </w:rPr>
      </w:pPr>
      <w:r>
        <w:rPr>
          <w:rFonts w:asciiTheme="minorHAnsi" w:hAnsiTheme="minorHAnsi"/>
        </w:rPr>
        <w:fldChar w:fldCharType="end"/>
      </w:r>
    </w:p>
    <w:p w14:paraId="2F51A863" w14:textId="12312D08" w:rsidR="007B6904" w:rsidRPr="0086624C" w:rsidRDefault="007052B1" w:rsidP="0086624C">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63804891"/>
            <w:r w:rsidRPr="00CD1C0E">
              <w:lastRenderedPageBreak/>
              <w:t>Purpose</w:t>
            </w:r>
            <w:bookmarkEnd w:id="8"/>
            <w:bookmarkEnd w:id="9"/>
          </w:p>
        </w:tc>
      </w:tr>
    </w:tbl>
    <w:p w14:paraId="2F51A866" w14:textId="77777777" w:rsidR="00931B93" w:rsidRDefault="00931B93" w:rsidP="00931B93">
      <w:pPr>
        <w:rPr>
          <w:rFonts w:cs="Arial"/>
          <w:i/>
          <w:szCs w:val="24"/>
        </w:rPr>
      </w:pPr>
    </w:p>
    <w:p w14:paraId="34AB5DCA" w14:textId="1274D433" w:rsidR="00B97F61" w:rsidRPr="00F11ADF" w:rsidRDefault="00B97F61" w:rsidP="00B97F61">
      <w:pPr>
        <w:rPr>
          <w:rFonts w:asciiTheme="minorHAnsi" w:hAnsiTheme="minorHAnsi"/>
        </w:rPr>
      </w:pPr>
      <w:r w:rsidRPr="11A57C24">
        <w:rPr>
          <w:rFonts w:asciiTheme="minorHAnsi" w:hAnsiTheme="minorHAnsi"/>
        </w:rPr>
        <w:t xml:space="preserve">The purpose of this procedure is to provide </w:t>
      </w:r>
      <w:r>
        <w:rPr>
          <w:rFonts w:asciiTheme="minorHAnsi" w:hAnsiTheme="minorHAnsi"/>
        </w:rPr>
        <w:t xml:space="preserve">Canberra Health Service </w:t>
      </w:r>
      <w:r w:rsidRPr="11A57C24">
        <w:rPr>
          <w:rFonts w:asciiTheme="minorHAnsi" w:hAnsiTheme="minorHAnsi"/>
        </w:rPr>
        <w:t>(</w:t>
      </w:r>
      <w:r>
        <w:rPr>
          <w:rFonts w:asciiTheme="minorHAnsi" w:hAnsiTheme="minorHAnsi"/>
        </w:rPr>
        <w:t>C</w:t>
      </w:r>
      <w:r w:rsidRPr="11A57C24">
        <w:rPr>
          <w:rFonts w:asciiTheme="minorHAnsi" w:hAnsiTheme="minorHAnsi"/>
        </w:rPr>
        <w:t xml:space="preserve">HS) </w:t>
      </w:r>
      <w:r>
        <w:rPr>
          <w:rFonts w:asciiTheme="minorHAnsi" w:hAnsiTheme="minorHAnsi"/>
        </w:rPr>
        <w:t xml:space="preserve">staff working at </w:t>
      </w:r>
      <w:proofErr w:type="spellStart"/>
      <w:r w:rsidRPr="11A57C24">
        <w:rPr>
          <w:rFonts w:asciiTheme="minorHAnsi" w:hAnsiTheme="minorHAnsi"/>
        </w:rPr>
        <w:t>Dhulwa</w:t>
      </w:r>
      <w:proofErr w:type="spellEnd"/>
      <w:r w:rsidRPr="11A57C24">
        <w:rPr>
          <w:rFonts w:asciiTheme="minorHAnsi" w:hAnsiTheme="minorHAnsi"/>
        </w:rPr>
        <w:t xml:space="preserve"> Mental Health Unit (</w:t>
      </w:r>
      <w:proofErr w:type="spellStart"/>
      <w:r w:rsidRPr="11A57C24">
        <w:rPr>
          <w:rFonts w:asciiTheme="minorHAnsi" w:hAnsiTheme="minorHAnsi"/>
        </w:rPr>
        <w:t>Dhulwa</w:t>
      </w:r>
      <w:proofErr w:type="spellEnd"/>
      <w:r w:rsidRPr="11A57C24">
        <w:rPr>
          <w:rFonts w:asciiTheme="minorHAnsi" w:hAnsiTheme="minorHAnsi"/>
        </w:rPr>
        <w:t xml:space="preserve">) with information regarding </w:t>
      </w:r>
      <w:r>
        <w:rPr>
          <w:rFonts w:asciiTheme="minorHAnsi" w:hAnsiTheme="minorHAnsi"/>
        </w:rPr>
        <w:t xml:space="preserve">the </w:t>
      </w:r>
      <w:r w:rsidRPr="11A57C24">
        <w:rPr>
          <w:rFonts w:asciiTheme="minorHAnsi" w:hAnsiTheme="minorHAnsi"/>
        </w:rPr>
        <w:t xml:space="preserve">process </w:t>
      </w:r>
      <w:r w:rsidR="00A44341">
        <w:rPr>
          <w:rFonts w:asciiTheme="minorHAnsi" w:hAnsiTheme="minorHAnsi"/>
        </w:rPr>
        <w:t xml:space="preserve">and required paperwork </w:t>
      </w:r>
      <w:r w:rsidRPr="11A57C24">
        <w:rPr>
          <w:rFonts w:asciiTheme="minorHAnsi" w:hAnsiTheme="minorHAnsi"/>
        </w:rPr>
        <w:t xml:space="preserve">for </w:t>
      </w:r>
      <w:r w:rsidR="00C9521B">
        <w:rPr>
          <w:rFonts w:asciiTheme="minorHAnsi" w:hAnsiTheme="minorHAnsi"/>
        </w:rPr>
        <w:t>the transfer of custody of con</w:t>
      </w:r>
      <w:r>
        <w:rPr>
          <w:rFonts w:asciiTheme="minorHAnsi" w:hAnsiTheme="minorHAnsi"/>
        </w:rPr>
        <w:t>sumers (detainees</w:t>
      </w:r>
      <w:r w:rsidR="00B960B8">
        <w:rPr>
          <w:rFonts w:asciiTheme="minorHAnsi" w:hAnsiTheme="minorHAnsi"/>
        </w:rPr>
        <w:t xml:space="preserve"> or </w:t>
      </w:r>
      <w:r w:rsidR="00A44341">
        <w:rPr>
          <w:rFonts w:asciiTheme="minorHAnsi" w:hAnsiTheme="minorHAnsi"/>
        </w:rPr>
        <w:t xml:space="preserve">young </w:t>
      </w:r>
      <w:r w:rsidR="00035FC9">
        <w:rPr>
          <w:rFonts w:asciiTheme="minorHAnsi" w:hAnsiTheme="minorHAnsi"/>
        </w:rPr>
        <w:t>detainees</w:t>
      </w:r>
      <w:r w:rsidR="00A44341">
        <w:rPr>
          <w:rFonts w:asciiTheme="minorHAnsi" w:hAnsiTheme="minorHAnsi"/>
        </w:rPr>
        <w:t>)</w:t>
      </w:r>
      <w:r>
        <w:rPr>
          <w:rFonts w:asciiTheme="minorHAnsi" w:hAnsiTheme="minorHAnsi"/>
        </w:rPr>
        <w:t xml:space="preserve"> </w:t>
      </w:r>
      <w:r w:rsidRPr="11A57C24">
        <w:rPr>
          <w:rFonts w:asciiTheme="minorHAnsi" w:hAnsiTheme="minorHAnsi"/>
        </w:rPr>
        <w:t>in court ordered detention</w:t>
      </w:r>
      <w:r>
        <w:rPr>
          <w:rFonts w:asciiTheme="minorHAnsi" w:hAnsiTheme="minorHAnsi"/>
        </w:rPr>
        <w:t xml:space="preserve"> from</w:t>
      </w:r>
      <w:r w:rsidRPr="11A57C24">
        <w:rPr>
          <w:rFonts w:asciiTheme="minorHAnsi" w:hAnsiTheme="minorHAnsi"/>
        </w:rPr>
        <w:t>:</w:t>
      </w:r>
    </w:p>
    <w:p w14:paraId="2D39EBBF" w14:textId="191ADE27" w:rsidR="00B97F61" w:rsidRPr="00F11ADF" w:rsidRDefault="00B97F61" w:rsidP="00B97F61">
      <w:pPr>
        <w:pStyle w:val="ListBullet"/>
        <w:tabs>
          <w:tab w:val="num" w:pos="426"/>
        </w:tabs>
      </w:pPr>
      <w:r>
        <w:t xml:space="preserve">a correctional centre or place of detention to </w:t>
      </w:r>
      <w:proofErr w:type="spellStart"/>
      <w:r>
        <w:t>Dhulwa</w:t>
      </w:r>
      <w:proofErr w:type="spellEnd"/>
      <w:r w:rsidR="00EE6DD9">
        <w:t>;</w:t>
      </w:r>
      <w:r>
        <w:t xml:space="preserve"> or</w:t>
      </w:r>
    </w:p>
    <w:p w14:paraId="2215BE4D" w14:textId="36C943ED" w:rsidR="00B97F61" w:rsidRPr="00F11ADF" w:rsidRDefault="00B97F61" w:rsidP="00B97F61">
      <w:pPr>
        <w:pStyle w:val="ListBullet"/>
        <w:tabs>
          <w:tab w:val="num" w:pos="426"/>
        </w:tabs>
      </w:pPr>
      <w:proofErr w:type="spellStart"/>
      <w:r>
        <w:t>Dhulwa</w:t>
      </w:r>
      <w:proofErr w:type="spellEnd"/>
      <w:r>
        <w:t xml:space="preserve"> to a correctional centre or place of detention</w:t>
      </w:r>
      <w:r w:rsidR="00EE6DD9">
        <w:t>;</w:t>
      </w:r>
      <w:r>
        <w:t xml:space="preserve"> or </w:t>
      </w:r>
    </w:p>
    <w:p w14:paraId="3732677D" w14:textId="623FB90E" w:rsidR="00B97F61" w:rsidRPr="00F11ADF" w:rsidRDefault="00B97F61" w:rsidP="00B97F61">
      <w:pPr>
        <w:pStyle w:val="ListBullet"/>
        <w:tabs>
          <w:tab w:val="num" w:pos="426"/>
        </w:tabs>
      </w:pPr>
      <w:proofErr w:type="spellStart"/>
      <w:r>
        <w:t>Dhulwa</w:t>
      </w:r>
      <w:proofErr w:type="spellEnd"/>
      <w:r>
        <w:t xml:space="preserve"> to the courts</w:t>
      </w:r>
      <w:r w:rsidR="00EE6DD9">
        <w:t>;</w:t>
      </w:r>
      <w:r>
        <w:t xml:space="preserve"> or</w:t>
      </w:r>
    </w:p>
    <w:p w14:paraId="23B9063F" w14:textId="0F9AD450" w:rsidR="00B97F61" w:rsidRPr="00F11ADF" w:rsidRDefault="00C47B51" w:rsidP="00B97F61">
      <w:pPr>
        <w:pStyle w:val="ListBullet"/>
        <w:tabs>
          <w:tab w:val="num" w:pos="426"/>
        </w:tabs>
      </w:pPr>
      <w:r>
        <w:t>t</w:t>
      </w:r>
      <w:r w:rsidR="00B97F61">
        <w:t xml:space="preserve">he courts to </w:t>
      </w:r>
      <w:proofErr w:type="spellStart"/>
      <w:r w:rsidR="00B97F61">
        <w:t>Dhulwa</w:t>
      </w:r>
      <w:proofErr w:type="spellEnd"/>
      <w:r w:rsidR="00B97F61">
        <w:t>.</w:t>
      </w:r>
    </w:p>
    <w:p w14:paraId="2F51A86F" w14:textId="77777777" w:rsidR="007B6904" w:rsidRDefault="007B6904" w:rsidP="00931B93">
      <w:pPr>
        <w:rPr>
          <w:rFonts w:cs="Arial"/>
          <w:szCs w:val="24"/>
        </w:rPr>
      </w:pPr>
    </w:p>
    <w:p w14:paraId="2F51A870" w14:textId="77777777" w:rsidR="009E70F4" w:rsidRPr="00CD1C0E" w:rsidRDefault="002D54D0"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6004BEF9" w:rsidR="0074223E" w:rsidRPr="00CD1C0E" w:rsidRDefault="0074223E" w:rsidP="00F1354A">
            <w:pPr>
              <w:pStyle w:val="Heading1"/>
            </w:pPr>
            <w:bookmarkStart w:id="10" w:name="_Toc389473276"/>
            <w:bookmarkStart w:id="11" w:name="_Toc163804892"/>
            <w:r>
              <w:t>Alerts</w:t>
            </w:r>
            <w:bookmarkEnd w:id="10"/>
            <w:bookmarkEnd w:id="11"/>
            <w:r w:rsidR="00AB50DD">
              <w:t xml:space="preserve"> </w:t>
            </w:r>
          </w:p>
        </w:tc>
      </w:tr>
    </w:tbl>
    <w:p w14:paraId="2F51A873" w14:textId="77777777" w:rsidR="007B6904" w:rsidRDefault="007B6904" w:rsidP="007B6904">
      <w:pPr>
        <w:rPr>
          <w:rFonts w:cs="Arial"/>
          <w:b/>
          <w:szCs w:val="24"/>
        </w:rPr>
      </w:pPr>
    </w:p>
    <w:p w14:paraId="452ECF2E" w14:textId="4671580B" w:rsidR="00B97F61" w:rsidRPr="007701C4" w:rsidRDefault="00B97F61" w:rsidP="00B97F61">
      <w:pPr>
        <w:pStyle w:val="ListBullet"/>
        <w:numPr>
          <w:ilvl w:val="0"/>
          <w:numId w:val="0"/>
        </w:numPr>
      </w:pPr>
      <w:r w:rsidRPr="007701C4">
        <w:t xml:space="preserve">The </w:t>
      </w:r>
      <w:r w:rsidRPr="007701C4">
        <w:rPr>
          <w:i/>
          <w:iCs/>
        </w:rPr>
        <w:t>Mental Health Act 2015</w:t>
      </w:r>
      <w:r w:rsidRPr="007701C4">
        <w:t xml:space="preserve"> refers to the Director-General as having specific functions, powers and reporting requirements. CHS uses the title of Chief Executive Officer (CEO) instead of Director-General. In accordance with the </w:t>
      </w:r>
      <w:r w:rsidRPr="007701C4">
        <w:rPr>
          <w:i/>
          <w:iCs/>
        </w:rPr>
        <w:t>Public Sector Management Act 1994</w:t>
      </w:r>
      <w:r w:rsidRPr="007701C4">
        <w:t xml:space="preserve">, the position of CEO of CHS has the same functions and authority as a Director-General. </w:t>
      </w:r>
    </w:p>
    <w:p w14:paraId="2FCF034F" w14:textId="77777777" w:rsidR="00B97F61" w:rsidRPr="007701C4" w:rsidRDefault="00B97F61" w:rsidP="00B97F61">
      <w:pPr>
        <w:pStyle w:val="ListBullet"/>
        <w:numPr>
          <w:ilvl w:val="0"/>
          <w:numId w:val="0"/>
        </w:numPr>
      </w:pPr>
    </w:p>
    <w:p w14:paraId="33BECCB6" w14:textId="77777777" w:rsidR="00B97F61" w:rsidRDefault="00B97F61" w:rsidP="00B97F61">
      <w:r w:rsidRPr="007701C4">
        <w:t xml:space="preserve">In this document, all references to the Director-General will be replaced with CEO, to reflect the language used by CHS as the person responsible. </w:t>
      </w:r>
    </w:p>
    <w:p w14:paraId="2F51A878" w14:textId="77777777" w:rsidR="00DE4E25" w:rsidRDefault="00DE4E25" w:rsidP="007B6904">
      <w:pPr>
        <w:rPr>
          <w:rFonts w:cs="Arial"/>
          <w:b/>
          <w:szCs w:val="24"/>
        </w:rPr>
      </w:pPr>
    </w:p>
    <w:p w14:paraId="2F51A879" w14:textId="77777777" w:rsidR="009E70F4" w:rsidRPr="009121F9" w:rsidRDefault="002D54D0"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63804893"/>
            <w:r w:rsidRPr="003D2D06">
              <w:t>Scope</w:t>
            </w:r>
            <w:bookmarkEnd w:id="12"/>
            <w:bookmarkEnd w:id="13"/>
          </w:p>
        </w:tc>
      </w:tr>
    </w:tbl>
    <w:p w14:paraId="2F51A87C" w14:textId="77777777" w:rsidR="007B6904" w:rsidRPr="00CD1C0E" w:rsidRDefault="007B6904" w:rsidP="007B6904">
      <w:pPr>
        <w:rPr>
          <w:szCs w:val="24"/>
        </w:rPr>
      </w:pPr>
    </w:p>
    <w:p w14:paraId="7B32051C" w14:textId="2796481C" w:rsidR="00B97F61" w:rsidRDefault="00B97F61" w:rsidP="00B97F61">
      <w:pPr>
        <w:rPr>
          <w:rFonts w:asciiTheme="minorHAnsi" w:hAnsiTheme="minorHAnsi"/>
        </w:rPr>
      </w:pPr>
      <w:r w:rsidRPr="00F11ADF">
        <w:rPr>
          <w:rFonts w:asciiTheme="minorHAnsi" w:hAnsiTheme="minorHAnsi"/>
        </w:rPr>
        <w:t xml:space="preserve">This procedure </w:t>
      </w:r>
      <w:r w:rsidR="0086624C">
        <w:rPr>
          <w:rFonts w:asciiTheme="minorHAnsi" w:hAnsiTheme="minorHAnsi"/>
        </w:rPr>
        <w:t>applie</w:t>
      </w:r>
      <w:r w:rsidRPr="00F11ADF">
        <w:rPr>
          <w:rFonts w:asciiTheme="minorHAnsi" w:hAnsiTheme="minorHAnsi"/>
        </w:rPr>
        <w:t xml:space="preserve">s to </w:t>
      </w:r>
      <w:r w:rsidR="00B960B8">
        <w:rPr>
          <w:rFonts w:asciiTheme="minorHAnsi" w:hAnsiTheme="minorHAnsi"/>
        </w:rPr>
        <w:t xml:space="preserve">CHS </w:t>
      </w:r>
      <w:r w:rsidR="0086624C">
        <w:rPr>
          <w:rFonts w:asciiTheme="minorHAnsi" w:hAnsiTheme="minorHAnsi"/>
        </w:rPr>
        <w:t>staff working at</w:t>
      </w:r>
      <w:r w:rsidR="00B960B8">
        <w:rPr>
          <w:rFonts w:asciiTheme="minorHAnsi" w:hAnsiTheme="minorHAnsi"/>
        </w:rPr>
        <w:t xml:space="preserve"> </w:t>
      </w:r>
      <w:proofErr w:type="spellStart"/>
      <w:r>
        <w:rPr>
          <w:rFonts w:asciiTheme="minorHAnsi" w:hAnsiTheme="minorHAnsi"/>
        </w:rPr>
        <w:t>Dhulwa</w:t>
      </w:r>
      <w:proofErr w:type="spellEnd"/>
      <w:r>
        <w:rPr>
          <w:rFonts w:asciiTheme="minorHAnsi" w:hAnsiTheme="minorHAnsi"/>
        </w:rPr>
        <w:t xml:space="preserve"> involved in the transfer </w:t>
      </w:r>
      <w:r w:rsidR="007701C4">
        <w:rPr>
          <w:rFonts w:asciiTheme="minorHAnsi" w:hAnsiTheme="minorHAnsi"/>
        </w:rPr>
        <w:t xml:space="preserve">of custody of a consumer </w:t>
      </w:r>
      <w:r w:rsidR="0010255B">
        <w:rPr>
          <w:rFonts w:asciiTheme="minorHAnsi" w:hAnsiTheme="minorHAnsi"/>
        </w:rPr>
        <w:t xml:space="preserve">admitted </w:t>
      </w:r>
      <w:r w:rsidR="0086624C">
        <w:rPr>
          <w:rFonts w:asciiTheme="minorHAnsi" w:hAnsiTheme="minorHAnsi"/>
        </w:rPr>
        <w:t xml:space="preserve">to </w:t>
      </w:r>
      <w:proofErr w:type="spellStart"/>
      <w:r w:rsidR="00A44341">
        <w:rPr>
          <w:rFonts w:asciiTheme="minorHAnsi" w:hAnsiTheme="minorHAnsi"/>
        </w:rPr>
        <w:t>Dhulwa</w:t>
      </w:r>
      <w:proofErr w:type="spellEnd"/>
      <w:r w:rsidR="00A44341">
        <w:rPr>
          <w:rFonts w:asciiTheme="minorHAnsi" w:hAnsiTheme="minorHAnsi"/>
        </w:rPr>
        <w:t xml:space="preserve"> </w:t>
      </w:r>
      <w:r w:rsidR="0010255B">
        <w:rPr>
          <w:rFonts w:asciiTheme="minorHAnsi" w:hAnsiTheme="minorHAnsi"/>
        </w:rPr>
        <w:t xml:space="preserve">in court ordered detention. </w:t>
      </w:r>
      <w:r w:rsidR="00A44341">
        <w:rPr>
          <w:rFonts w:asciiTheme="minorHAnsi" w:hAnsiTheme="minorHAnsi"/>
        </w:rPr>
        <w:t xml:space="preserve"> </w:t>
      </w:r>
    </w:p>
    <w:p w14:paraId="327C1661" w14:textId="77777777" w:rsidR="00FD047B" w:rsidRDefault="00FD047B" w:rsidP="00B97F61">
      <w:pPr>
        <w:rPr>
          <w:rFonts w:asciiTheme="minorHAnsi" w:hAnsiTheme="minorHAnsi"/>
        </w:rPr>
      </w:pPr>
    </w:p>
    <w:p w14:paraId="7C580A42" w14:textId="6AA539AD" w:rsidR="00FD047B" w:rsidRPr="00C44548" w:rsidRDefault="00FD047B" w:rsidP="00FD047B">
      <w:pPr>
        <w:rPr>
          <w:i/>
        </w:rPr>
      </w:pPr>
      <w:r w:rsidRPr="00C44548">
        <w:t xml:space="preserve">This procedure only applies to the transfer of custody </w:t>
      </w:r>
      <w:r>
        <w:t>for detainees</w:t>
      </w:r>
      <w:r w:rsidR="00DC0F6E">
        <w:t xml:space="preserve"> or</w:t>
      </w:r>
      <w:r>
        <w:t xml:space="preserve"> young detainees </w:t>
      </w:r>
      <w:r w:rsidR="00C47B51">
        <w:t xml:space="preserve">(see definition of terms) </w:t>
      </w:r>
      <w:r>
        <w:t xml:space="preserve">admitted to </w:t>
      </w:r>
      <w:proofErr w:type="spellStart"/>
      <w:r>
        <w:t>Dhulwa</w:t>
      </w:r>
      <w:proofErr w:type="spellEnd"/>
      <w:r w:rsidR="0010255B">
        <w:t xml:space="preserve">. </w:t>
      </w:r>
      <w:proofErr w:type="spellStart"/>
      <w:r w:rsidR="0010255B">
        <w:t>Dhulwa</w:t>
      </w:r>
      <w:proofErr w:type="spellEnd"/>
      <w:r w:rsidR="0010255B">
        <w:t xml:space="preserve"> is a declared secure mental health facility (s</w:t>
      </w:r>
      <w:r w:rsidR="002375F3">
        <w:t xml:space="preserve">ection </w:t>
      </w:r>
      <w:r w:rsidR="0010255B">
        <w:t xml:space="preserve">7 </w:t>
      </w:r>
      <w:r w:rsidR="0010255B" w:rsidRPr="0010255B">
        <w:rPr>
          <w:i/>
          <w:iCs/>
        </w:rPr>
        <w:t>Mental Health (Secure Facilities) Act 2016</w:t>
      </w:r>
      <w:r w:rsidR="0010255B">
        <w:t xml:space="preserve">). </w:t>
      </w:r>
    </w:p>
    <w:p w14:paraId="2F51A887" w14:textId="77777777" w:rsidR="007B6904" w:rsidRPr="00CD1C0E" w:rsidRDefault="002D54D0"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7046EC7D" w:rsidR="007B6904" w:rsidRPr="00C76688" w:rsidRDefault="007B6904" w:rsidP="00931B93">
            <w:pPr>
              <w:pStyle w:val="Heading1"/>
            </w:pPr>
            <w:bookmarkStart w:id="14" w:name="_Toc163804894"/>
            <w:bookmarkStart w:id="15" w:name="_Toc389473278"/>
            <w:r w:rsidRPr="00C76688">
              <w:t>Section 1 –</w:t>
            </w:r>
            <w:r w:rsidR="00454A52">
              <w:t xml:space="preserve"> C</w:t>
            </w:r>
            <w:r w:rsidR="00B97F61">
              <w:t>ommunication</w:t>
            </w:r>
            <w:bookmarkEnd w:id="14"/>
            <w:r w:rsidR="00B97F61">
              <w:t xml:space="preserve"> </w:t>
            </w:r>
            <w:bookmarkEnd w:id="15"/>
          </w:p>
        </w:tc>
      </w:tr>
    </w:tbl>
    <w:p w14:paraId="2F51A88A" w14:textId="77777777" w:rsidR="007B6904" w:rsidRDefault="007B6904" w:rsidP="007B6904">
      <w:pPr>
        <w:outlineLvl w:val="0"/>
        <w:rPr>
          <w:szCs w:val="24"/>
        </w:rPr>
      </w:pPr>
    </w:p>
    <w:p w14:paraId="1563BDF0" w14:textId="629F8D4C" w:rsidR="00B97F61" w:rsidRDefault="00B97F61" w:rsidP="00B97F61">
      <w:pPr>
        <w:rPr>
          <w:rFonts w:asciiTheme="minorHAnsi" w:hAnsiTheme="minorHAnsi"/>
        </w:rPr>
      </w:pPr>
      <w:r>
        <w:rPr>
          <w:rFonts w:asciiTheme="minorHAnsi" w:hAnsiTheme="minorHAnsi"/>
        </w:rPr>
        <w:t xml:space="preserve">To ensure critical information </w:t>
      </w:r>
      <w:r w:rsidR="00A44341">
        <w:rPr>
          <w:rFonts w:asciiTheme="minorHAnsi" w:hAnsiTheme="minorHAnsi"/>
        </w:rPr>
        <w:t xml:space="preserve">is communicated </w:t>
      </w:r>
      <w:r>
        <w:rPr>
          <w:rFonts w:asciiTheme="minorHAnsi" w:hAnsiTheme="minorHAnsi"/>
        </w:rPr>
        <w:t xml:space="preserve">between </w:t>
      </w:r>
      <w:proofErr w:type="spellStart"/>
      <w:r>
        <w:rPr>
          <w:rFonts w:asciiTheme="minorHAnsi" w:hAnsiTheme="minorHAnsi"/>
        </w:rPr>
        <w:t>Dhulwa</w:t>
      </w:r>
      <w:proofErr w:type="spellEnd"/>
      <w:r>
        <w:rPr>
          <w:rFonts w:asciiTheme="minorHAnsi" w:hAnsiTheme="minorHAnsi"/>
        </w:rPr>
        <w:t xml:space="preserve">, ACT Corrective Services (ACTCS) and </w:t>
      </w:r>
      <w:proofErr w:type="spellStart"/>
      <w:r>
        <w:rPr>
          <w:rFonts w:asciiTheme="minorHAnsi" w:hAnsiTheme="minorHAnsi"/>
        </w:rPr>
        <w:t>Bimberi</w:t>
      </w:r>
      <w:proofErr w:type="spellEnd"/>
      <w:r>
        <w:rPr>
          <w:rFonts w:asciiTheme="minorHAnsi" w:hAnsiTheme="minorHAnsi"/>
        </w:rPr>
        <w:t xml:space="preserve"> Youth Justice Centre (BYJC) regarding the transfer of</w:t>
      </w:r>
      <w:r w:rsidR="00A44341">
        <w:rPr>
          <w:rFonts w:asciiTheme="minorHAnsi" w:hAnsiTheme="minorHAnsi"/>
        </w:rPr>
        <w:t xml:space="preserve"> custody of</w:t>
      </w:r>
      <w:r>
        <w:rPr>
          <w:rFonts w:asciiTheme="minorHAnsi" w:hAnsiTheme="minorHAnsi"/>
        </w:rPr>
        <w:t xml:space="preserve"> a detainee or young detainee </w:t>
      </w:r>
      <w:r w:rsidR="00FD047B">
        <w:rPr>
          <w:rFonts w:asciiTheme="minorHAnsi" w:hAnsiTheme="minorHAnsi"/>
        </w:rPr>
        <w:t xml:space="preserve">all formal communication is to </w:t>
      </w:r>
      <w:r w:rsidRPr="00AF7057">
        <w:rPr>
          <w:rFonts w:asciiTheme="minorHAnsi" w:hAnsiTheme="minorHAnsi"/>
        </w:rPr>
        <w:t>occur via:</w:t>
      </w:r>
      <w:r>
        <w:rPr>
          <w:rFonts w:asciiTheme="minorHAnsi" w:hAnsiTheme="minorHAnsi"/>
        </w:rPr>
        <w:t xml:space="preserve"> </w:t>
      </w:r>
    </w:p>
    <w:p w14:paraId="2E7A50E4" w14:textId="77777777" w:rsidR="00B97F61" w:rsidRPr="0009296A" w:rsidRDefault="00B97F61" w:rsidP="00B97F61">
      <w:pPr>
        <w:pStyle w:val="ListParagraph"/>
        <w:numPr>
          <w:ilvl w:val="0"/>
          <w:numId w:val="13"/>
        </w:numPr>
        <w:rPr>
          <w:rFonts w:asciiTheme="minorHAnsi" w:hAnsiTheme="minorHAnsi"/>
          <w:szCs w:val="24"/>
        </w:rPr>
      </w:pPr>
      <w:proofErr w:type="spellStart"/>
      <w:r>
        <w:rPr>
          <w:rFonts w:asciiTheme="minorHAnsi" w:hAnsiTheme="minorHAnsi"/>
          <w:szCs w:val="24"/>
        </w:rPr>
        <w:t>Dhulwa</w:t>
      </w:r>
      <w:proofErr w:type="spellEnd"/>
      <w:r>
        <w:rPr>
          <w:rFonts w:asciiTheme="minorHAnsi" w:hAnsiTheme="minorHAnsi"/>
          <w:szCs w:val="24"/>
        </w:rPr>
        <w:t xml:space="preserve"> </w:t>
      </w:r>
      <w:r w:rsidRPr="0009296A">
        <w:rPr>
          <w:rFonts w:asciiTheme="minorHAnsi" w:hAnsiTheme="minorHAnsi"/>
          <w:szCs w:val="24"/>
        </w:rPr>
        <w:t xml:space="preserve">dedicated email address: </w:t>
      </w:r>
      <w:hyperlink r:id="rId11" w:history="1">
        <w:r w:rsidRPr="0009296A">
          <w:rPr>
            <w:rStyle w:val="Hyperlink"/>
            <w:rFonts w:asciiTheme="minorHAnsi" w:hAnsiTheme="minorHAnsi"/>
            <w:szCs w:val="24"/>
          </w:rPr>
          <w:t>DMHU@act.gov.au</w:t>
        </w:r>
      </w:hyperlink>
      <w:r w:rsidRPr="0009296A">
        <w:rPr>
          <w:rFonts w:asciiTheme="minorHAnsi" w:hAnsiTheme="minorHAnsi"/>
          <w:szCs w:val="24"/>
        </w:rPr>
        <w:t xml:space="preserve">. </w:t>
      </w:r>
    </w:p>
    <w:p w14:paraId="257E1737" w14:textId="77777777" w:rsidR="00B97F61" w:rsidRPr="0009296A" w:rsidRDefault="00B97F61" w:rsidP="00B97F61">
      <w:pPr>
        <w:pStyle w:val="ListParagraph"/>
        <w:numPr>
          <w:ilvl w:val="0"/>
          <w:numId w:val="13"/>
        </w:numPr>
        <w:rPr>
          <w:rFonts w:asciiTheme="minorHAnsi" w:hAnsiTheme="minorHAnsi"/>
          <w:szCs w:val="24"/>
        </w:rPr>
      </w:pPr>
      <w:r w:rsidRPr="0009296A">
        <w:rPr>
          <w:rFonts w:asciiTheme="minorHAnsi" w:hAnsiTheme="minorHAnsi"/>
        </w:rPr>
        <w:t xml:space="preserve">ACTCS dedicated distribution list </w:t>
      </w:r>
      <w:r>
        <w:t xml:space="preserve">#JACS, ACTCS </w:t>
      </w:r>
      <w:proofErr w:type="spellStart"/>
      <w:r>
        <w:t>Dhulwa</w:t>
      </w:r>
      <w:proofErr w:type="spellEnd"/>
      <w:r>
        <w:t xml:space="preserve"> Transfer</w:t>
      </w:r>
      <w:r w:rsidRPr="0009296A">
        <w:rPr>
          <w:rFonts w:asciiTheme="minorHAnsi" w:hAnsiTheme="minorHAnsi"/>
        </w:rPr>
        <w:t>.</w:t>
      </w:r>
    </w:p>
    <w:p w14:paraId="714D7165" w14:textId="77777777" w:rsidR="00B97F61" w:rsidRPr="0009296A" w:rsidRDefault="00B97F61" w:rsidP="00B97F61">
      <w:pPr>
        <w:pStyle w:val="ListParagraph"/>
        <w:numPr>
          <w:ilvl w:val="0"/>
          <w:numId w:val="13"/>
        </w:numPr>
        <w:rPr>
          <w:rFonts w:asciiTheme="minorHAnsi" w:hAnsiTheme="minorHAnsi"/>
          <w:szCs w:val="24"/>
        </w:rPr>
      </w:pPr>
      <w:r w:rsidRPr="0009296A">
        <w:rPr>
          <w:rFonts w:asciiTheme="minorHAnsi" w:hAnsiTheme="minorHAnsi"/>
          <w:szCs w:val="24"/>
        </w:rPr>
        <w:t xml:space="preserve">BYJC </w:t>
      </w:r>
      <w:r>
        <w:rPr>
          <w:rFonts w:asciiTheme="minorHAnsi" w:hAnsiTheme="minorHAnsi"/>
          <w:szCs w:val="24"/>
        </w:rPr>
        <w:t xml:space="preserve">directly to the </w:t>
      </w:r>
      <w:r w:rsidRPr="0009296A">
        <w:rPr>
          <w:rFonts w:asciiTheme="minorHAnsi" w:hAnsiTheme="minorHAnsi"/>
          <w:szCs w:val="24"/>
        </w:rPr>
        <w:t>Senior Manager, BYJC</w:t>
      </w:r>
      <w:r>
        <w:rPr>
          <w:rFonts w:asciiTheme="minorHAnsi" w:hAnsiTheme="minorHAnsi"/>
          <w:szCs w:val="24"/>
        </w:rPr>
        <w:t>.</w:t>
      </w:r>
    </w:p>
    <w:p w14:paraId="4304166B" w14:textId="77777777" w:rsidR="00B97F61" w:rsidRDefault="00B97F61" w:rsidP="00B97F61">
      <w:pPr>
        <w:rPr>
          <w:rFonts w:asciiTheme="minorHAnsi" w:hAnsiTheme="minorHAnsi"/>
          <w:szCs w:val="24"/>
        </w:rPr>
      </w:pPr>
    </w:p>
    <w:p w14:paraId="0EDCE1EA" w14:textId="77777777" w:rsidR="00B97F61" w:rsidRDefault="00B97F61" w:rsidP="00B97F61">
      <w:pPr>
        <w:rPr>
          <w:szCs w:val="24"/>
        </w:rPr>
      </w:pPr>
      <w:r w:rsidRPr="00F11ADF">
        <w:rPr>
          <w:szCs w:val="24"/>
        </w:rPr>
        <w:t>All emails are to be followed up either in person or with a telephone call to the nominated contact person in each agency.</w:t>
      </w:r>
    </w:p>
    <w:p w14:paraId="2F51A893" w14:textId="77777777" w:rsidR="007B6904" w:rsidRDefault="002D54D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F4F35" w:rsidRPr="00CD1C0E" w14:paraId="087D65E1" w14:textId="77777777" w:rsidTr="00942EDC">
        <w:trPr>
          <w:cantSplit/>
          <w:trHeight w:val="285"/>
        </w:trPr>
        <w:tc>
          <w:tcPr>
            <w:tcW w:w="9158" w:type="dxa"/>
            <w:shd w:val="clear" w:color="auto" w:fill="A6A6A6" w:themeFill="background1" w:themeFillShade="A6"/>
          </w:tcPr>
          <w:p w14:paraId="07955F80" w14:textId="2F22A32E" w:rsidR="006F4F35" w:rsidRPr="003D2D06" w:rsidRDefault="006F4F35" w:rsidP="00942EDC">
            <w:pPr>
              <w:pStyle w:val="Heading1"/>
            </w:pPr>
            <w:bookmarkStart w:id="16" w:name="_Toc163804895"/>
            <w:r w:rsidRPr="003D2D06">
              <w:t>S</w:t>
            </w:r>
            <w:r>
              <w:t xml:space="preserve">ection 2 – Transfer of custody </w:t>
            </w:r>
            <w:r w:rsidR="0010255B">
              <w:t>forms</w:t>
            </w:r>
            <w:bookmarkEnd w:id="16"/>
            <w:r w:rsidR="0010255B">
              <w:t xml:space="preserve"> </w:t>
            </w:r>
            <w:r>
              <w:t xml:space="preserve"> </w:t>
            </w:r>
          </w:p>
        </w:tc>
      </w:tr>
    </w:tbl>
    <w:p w14:paraId="4DBA1AF1" w14:textId="77777777" w:rsidR="006F4F35" w:rsidRPr="00CD1C0E" w:rsidRDefault="006F4F35" w:rsidP="006F4F35">
      <w:pPr>
        <w:rPr>
          <w:szCs w:val="24"/>
        </w:rPr>
      </w:pPr>
    </w:p>
    <w:p w14:paraId="3D9FD38E" w14:textId="4104EDF4" w:rsidR="006F4F35" w:rsidRDefault="006F4F35" w:rsidP="006F4F35">
      <w:pPr>
        <w:rPr>
          <w:rFonts w:asciiTheme="minorHAnsi" w:hAnsiTheme="minorHAnsi"/>
        </w:rPr>
      </w:pPr>
      <w:r>
        <w:rPr>
          <w:rFonts w:asciiTheme="minorHAnsi" w:hAnsiTheme="minorHAnsi"/>
        </w:rPr>
        <w:t xml:space="preserve">When a detainee or young </w:t>
      </w:r>
      <w:r w:rsidR="00046ACE">
        <w:rPr>
          <w:rFonts w:asciiTheme="minorHAnsi" w:hAnsiTheme="minorHAnsi"/>
        </w:rPr>
        <w:t xml:space="preserve">detainee </w:t>
      </w:r>
      <w:r>
        <w:rPr>
          <w:rFonts w:asciiTheme="minorHAnsi" w:hAnsiTheme="minorHAnsi"/>
        </w:rPr>
        <w:t xml:space="preserve">is admitted to </w:t>
      </w:r>
      <w:proofErr w:type="spellStart"/>
      <w:r>
        <w:rPr>
          <w:rFonts w:asciiTheme="minorHAnsi" w:hAnsiTheme="minorHAnsi"/>
        </w:rPr>
        <w:t>Dhulwa</w:t>
      </w:r>
      <w:proofErr w:type="spellEnd"/>
      <w:r>
        <w:rPr>
          <w:rFonts w:asciiTheme="minorHAnsi" w:hAnsiTheme="minorHAnsi"/>
        </w:rPr>
        <w:t xml:space="preserve"> their </w:t>
      </w:r>
      <w:r w:rsidR="0067576F">
        <w:rPr>
          <w:rFonts w:asciiTheme="minorHAnsi" w:hAnsiTheme="minorHAnsi"/>
        </w:rPr>
        <w:t xml:space="preserve">custody is </w:t>
      </w:r>
      <w:r w:rsidR="00B960B8">
        <w:rPr>
          <w:rFonts w:asciiTheme="minorHAnsi" w:hAnsiTheme="minorHAnsi"/>
        </w:rPr>
        <w:t>transfer</w:t>
      </w:r>
      <w:r w:rsidR="0067576F">
        <w:rPr>
          <w:rFonts w:asciiTheme="minorHAnsi" w:hAnsiTheme="minorHAnsi"/>
        </w:rPr>
        <w:t xml:space="preserve">red to </w:t>
      </w:r>
      <w:r>
        <w:rPr>
          <w:rFonts w:asciiTheme="minorHAnsi" w:hAnsiTheme="minorHAnsi"/>
        </w:rPr>
        <w:t>CHS</w:t>
      </w:r>
      <w:r w:rsidR="00B960B8">
        <w:rPr>
          <w:rFonts w:asciiTheme="minorHAnsi" w:hAnsiTheme="minorHAnsi"/>
        </w:rPr>
        <w:t xml:space="preserve"> </w:t>
      </w:r>
      <w:r w:rsidR="0067576F">
        <w:rPr>
          <w:rFonts w:asciiTheme="minorHAnsi" w:hAnsiTheme="minorHAnsi"/>
        </w:rPr>
        <w:t xml:space="preserve">and </w:t>
      </w:r>
      <w:r>
        <w:rPr>
          <w:rFonts w:asciiTheme="minorHAnsi" w:hAnsiTheme="minorHAnsi"/>
        </w:rPr>
        <w:t xml:space="preserve">must be correctly documented. </w:t>
      </w:r>
    </w:p>
    <w:p w14:paraId="53C9E4FF" w14:textId="77777777" w:rsidR="006F4F35" w:rsidRDefault="006F4F35" w:rsidP="006F4F35">
      <w:pPr>
        <w:rPr>
          <w:rFonts w:asciiTheme="minorHAnsi" w:hAnsiTheme="minorHAnsi"/>
        </w:rPr>
      </w:pPr>
    </w:p>
    <w:p w14:paraId="49BBD2B9" w14:textId="6EDC02AC" w:rsidR="006F4F35" w:rsidRDefault="006F4F35" w:rsidP="006F4F35">
      <w:pPr>
        <w:rPr>
          <w:rFonts w:asciiTheme="minorHAnsi" w:hAnsiTheme="minorHAnsi"/>
        </w:rPr>
      </w:pPr>
      <w:r>
        <w:rPr>
          <w:rFonts w:asciiTheme="minorHAnsi" w:hAnsiTheme="minorHAnsi"/>
        </w:rPr>
        <w:t xml:space="preserve">The </w:t>
      </w:r>
      <w:r w:rsidR="0010255B">
        <w:rPr>
          <w:rFonts w:asciiTheme="minorHAnsi" w:hAnsiTheme="minorHAnsi"/>
        </w:rPr>
        <w:t xml:space="preserve">below </w:t>
      </w:r>
      <w:r>
        <w:rPr>
          <w:rFonts w:asciiTheme="minorHAnsi" w:hAnsiTheme="minorHAnsi"/>
        </w:rPr>
        <w:t xml:space="preserve">required forms must be signed </w:t>
      </w:r>
      <w:r w:rsidR="00046ACE">
        <w:rPr>
          <w:rFonts w:asciiTheme="minorHAnsi" w:hAnsiTheme="minorHAnsi"/>
        </w:rPr>
        <w:t xml:space="preserve">for </w:t>
      </w:r>
      <w:r w:rsidR="005C5B13">
        <w:rPr>
          <w:rFonts w:asciiTheme="minorHAnsi" w:hAnsiTheme="minorHAnsi"/>
        </w:rPr>
        <w:t xml:space="preserve">the </w:t>
      </w:r>
      <w:r>
        <w:rPr>
          <w:rFonts w:asciiTheme="minorHAnsi" w:hAnsiTheme="minorHAnsi"/>
        </w:rPr>
        <w:t xml:space="preserve">transfer of custody </w:t>
      </w:r>
      <w:r w:rsidR="0010255B">
        <w:rPr>
          <w:rFonts w:asciiTheme="minorHAnsi" w:hAnsiTheme="minorHAnsi"/>
        </w:rPr>
        <w:t>to be complete</w:t>
      </w:r>
      <w:r>
        <w:rPr>
          <w:rFonts w:asciiTheme="minorHAnsi" w:hAnsiTheme="minorHAnsi"/>
        </w:rPr>
        <w:t xml:space="preserve">: </w:t>
      </w:r>
    </w:p>
    <w:p w14:paraId="300094AB" w14:textId="5BD5512B" w:rsidR="006F4F35" w:rsidRPr="005C5B13" w:rsidRDefault="006F4F35" w:rsidP="00046ACE">
      <w:pPr>
        <w:pStyle w:val="ListParagraph"/>
        <w:numPr>
          <w:ilvl w:val="0"/>
          <w:numId w:val="21"/>
        </w:numPr>
        <w:ind w:left="426" w:hanging="426"/>
        <w:rPr>
          <w:rFonts w:asciiTheme="minorHAnsi" w:hAnsiTheme="minorHAnsi" w:cs="Arial"/>
          <w:iCs/>
          <w:szCs w:val="22"/>
        </w:rPr>
      </w:pPr>
      <w:r w:rsidRPr="005C5B13">
        <w:rPr>
          <w:rFonts w:asciiTheme="minorHAnsi" w:hAnsiTheme="minorHAnsi" w:cs="Arial"/>
          <w:iCs/>
          <w:szCs w:val="22"/>
        </w:rPr>
        <w:t xml:space="preserve">Transfer of </w:t>
      </w:r>
      <w:r w:rsidR="00661736">
        <w:rPr>
          <w:rFonts w:asciiTheme="minorHAnsi" w:hAnsiTheme="minorHAnsi" w:cs="Arial"/>
          <w:iCs/>
          <w:szCs w:val="22"/>
        </w:rPr>
        <w:t>C</w:t>
      </w:r>
      <w:r w:rsidRPr="005C5B13">
        <w:rPr>
          <w:rFonts w:asciiTheme="minorHAnsi" w:hAnsiTheme="minorHAnsi" w:cs="Arial"/>
          <w:iCs/>
          <w:szCs w:val="22"/>
        </w:rPr>
        <w:t xml:space="preserve">ustody </w:t>
      </w:r>
      <w:r w:rsidR="00661736">
        <w:rPr>
          <w:rFonts w:asciiTheme="minorHAnsi" w:hAnsiTheme="minorHAnsi" w:cs="Arial"/>
          <w:iCs/>
          <w:szCs w:val="22"/>
        </w:rPr>
        <w:t>B</w:t>
      </w:r>
      <w:r w:rsidRPr="005C5B13">
        <w:rPr>
          <w:rFonts w:asciiTheme="minorHAnsi" w:hAnsiTheme="minorHAnsi" w:cs="Arial"/>
          <w:iCs/>
          <w:szCs w:val="22"/>
        </w:rPr>
        <w:t xml:space="preserve">etween a </w:t>
      </w:r>
      <w:r w:rsidR="00661736">
        <w:rPr>
          <w:rFonts w:asciiTheme="minorHAnsi" w:hAnsiTheme="minorHAnsi" w:cs="Arial"/>
          <w:iCs/>
          <w:szCs w:val="22"/>
        </w:rPr>
        <w:t>P</w:t>
      </w:r>
      <w:r w:rsidRPr="005C5B13">
        <w:rPr>
          <w:rFonts w:asciiTheme="minorHAnsi" w:hAnsiTheme="minorHAnsi" w:cs="Arial"/>
          <w:iCs/>
          <w:szCs w:val="22"/>
        </w:rPr>
        <w:t xml:space="preserve">lace of </w:t>
      </w:r>
      <w:r w:rsidR="00661736">
        <w:rPr>
          <w:rFonts w:asciiTheme="minorHAnsi" w:hAnsiTheme="minorHAnsi" w:cs="Arial"/>
          <w:iCs/>
          <w:szCs w:val="22"/>
        </w:rPr>
        <w:t>D</w:t>
      </w:r>
      <w:r w:rsidRPr="005C5B13">
        <w:rPr>
          <w:rFonts w:asciiTheme="minorHAnsi" w:hAnsiTheme="minorHAnsi" w:cs="Arial"/>
          <w:iCs/>
          <w:szCs w:val="22"/>
        </w:rPr>
        <w:t xml:space="preserve">etention or </w:t>
      </w:r>
      <w:r w:rsidR="00661736">
        <w:rPr>
          <w:rFonts w:asciiTheme="minorHAnsi" w:hAnsiTheme="minorHAnsi" w:cs="Arial"/>
          <w:iCs/>
          <w:szCs w:val="22"/>
        </w:rPr>
        <w:t>C</w:t>
      </w:r>
      <w:r w:rsidRPr="005C5B13">
        <w:rPr>
          <w:rFonts w:asciiTheme="minorHAnsi" w:hAnsiTheme="minorHAnsi" w:cs="Arial"/>
          <w:iCs/>
          <w:szCs w:val="22"/>
        </w:rPr>
        <w:t xml:space="preserve">orrectional </w:t>
      </w:r>
      <w:r w:rsidR="00661736">
        <w:rPr>
          <w:rFonts w:asciiTheme="minorHAnsi" w:hAnsiTheme="minorHAnsi" w:cs="Arial"/>
          <w:iCs/>
          <w:szCs w:val="22"/>
        </w:rPr>
        <w:t>C</w:t>
      </w:r>
      <w:r w:rsidRPr="005C5B13">
        <w:rPr>
          <w:rFonts w:asciiTheme="minorHAnsi" w:hAnsiTheme="minorHAnsi" w:cs="Arial"/>
          <w:iCs/>
          <w:szCs w:val="22"/>
        </w:rPr>
        <w:t xml:space="preserve">entre and </w:t>
      </w:r>
      <w:proofErr w:type="spellStart"/>
      <w:r w:rsidRPr="005C5B13">
        <w:rPr>
          <w:rFonts w:asciiTheme="minorHAnsi" w:hAnsiTheme="minorHAnsi" w:cs="Arial"/>
          <w:iCs/>
          <w:szCs w:val="22"/>
        </w:rPr>
        <w:t>Dhulwa</w:t>
      </w:r>
      <w:proofErr w:type="spellEnd"/>
      <w:r w:rsidRPr="005C5B13">
        <w:rPr>
          <w:rFonts w:asciiTheme="minorHAnsi" w:hAnsiTheme="minorHAnsi" w:cs="Arial"/>
          <w:iCs/>
          <w:szCs w:val="22"/>
        </w:rPr>
        <w:t xml:space="preserve"> or </w:t>
      </w:r>
      <w:proofErr w:type="spellStart"/>
      <w:r w:rsidRPr="005C5B13">
        <w:rPr>
          <w:rFonts w:asciiTheme="minorHAnsi" w:hAnsiTheme="minorHAnsi" w:cs="Arial"/>
          <w:iCs/>
          <w:szCs w:val="22"/>
        </w:rPr>
        <w:t>Dhulwa</w:t>
      </w:r>
      <w:proofErr w:type="spellEnd"/>
      <w:r w:rsidRPr="005C5B13">
        <w:rPr>
          <w:rFonts w:asciiTheme="minorHAnsi" w:hAnsiTheme="minorHAnsi" w:cs="Arial"/>
          <w:iCs/>
          <w:szCs w:val="22"/>
        </w:rPr>
        <w:t xml:space="preserve"> and </w:t>
      </w:r>
      <w:r w:rsidR="00661736">
        <w:rPr>
          <w:rFonts w:asciiTheme="minorHAnsi" w:hAnsiTheme="minorHAnsi" w:cs="Arial"/>
          <w:iCs/>
          <w:szCs w:val="22"/>
        </w:rPr>
        <w:t>C</w:t>
      </w:r>
      <w:r w:rsidRPr="005C5B13">
        <w:rPr>
          <w:rFonts w:asciiTheme="minorHAnsi" w:hAnsiTheme="minorHAnsi" w:cs="Arial"/>
          <w:iCs/>
          <w:szCs w:val="22"/>
        </w:rPr>
        <w:t xml:space="preserve">ourt </w:t>
      </w:r>
      <w:r w:rsidR="00FD5100">
        <w:rPr>
          <w:rFonts w:asciiTheme="minorHAnsi" w:hAnsiTheme="minorHAnsi" w:cs="Arial"/>
          <w:iCs/>
          <w:szCs w:val="22"/>
        </w:rPr>
        <w:t>f</w:t>
      </w:r>
      <w:r w:rsidRPr="005C5B13">
        <w:rPr>
          <w:rFonts w:asciiTheme="minorHAnsi" w:hAnsiTheme="minorHAnsi" w:cs="Arial"/>
          <w:iCs/>
          <w:szCs w:val="22"/>
        </w:rPr>
        <w:t xml:space="preserve">orm </w:t>
      </w:r>
    </w:p>
    <w:p w14:paraId="2154362B" w14:textId="1079587C" w:rsidR="006F4F35" w:rsidRPr="005C5B13" w:rsidRDefault="006F4F35" w:rsidP="00046ACE">
      <w:pPr>
        <w:pStyle w:val="ListParagraph"/>
        <w:numPr>
          <w:ilvl w:val="0"/>
          <w:numId w:val="21"/>
        </w:numPr>
        <w:ind w:left="426" w:hanging="426"/>
        <w:rPr>
          <w:rFonts w:asciiTheme="minorHAnsi" w:hAnsiTheme="minorHAnsi" w:cs="Arial"/>
          <w:iCs/>
          <w:szCs w:val="22"/>
        </w:rPr>
      </w:pPr>
      <w:r w:rsidRPr="005C5B13">
        <w:rPr>
          <w:iCs/>
          <w:szCs w:val="24"/>
          <w:lang w:eastAsia="en-AU"/>
        </w:rPr>
        <w:t xml:space="preserve">Removal </w:t>
      </w:r>
      <w:r w:rsidR="00661736">
        <w:rPr>
          <w:iCs/>
          <w:szCs w:val="24"/>
          <w:lang w:eastAsia="en-AU"/>
        </w:rPr>
        <w:t>A</w:t>
      </w:r>
      <w:r w:rsidRPr="005C5B13">
        <w:rPr>
          <w:iCs/>
          <w:szCs w:val="24"/>
          <w:lang w:eastAsia="en-AU"/>
        </w:rPr>
        <w:t xml:space="preserve">uthority and </w:t>
      </w:r>
      <w:r w:rsidR="00661736">
        <w:rPr>
          <w:iCs/>
          <w:szCs w:val="24"/>
          <w:lang w:eastAsia="en-AU"/>
        </w:rPr>
        <w:t>T</w:t>
      </w:r>
      <w:r w:rsidRPr="005C5B13">
        <w:rPr>
          <w:iCs/>
          <w:szCs w:val="24"/>
          <w:lang w:eastAsia="en-AU"/>
        </w:rPr>
        <w:t xml:space="preserve">ransfer </w:t>
      </w:r>
      <w:r w:rsidR="00661736">
        <w:rPr>
          <w:iCs/>
          <w:szCs w:val="24"/>
          <w:lang w:eastAsia="en-AU"/>
        </w:rPr>
        <w:t>D</w:t>
      </w:r>
      <w:r w:rsidRPr="005C5B13">
        <w:rPr>
          <w:iCs/>
          <w:szCs w:val="24"/>
          <w:lang w:eastAsia="en-AU"/>
        </w:rPr>
        <w:t>irection/</w:t>
      </w:r>
      <w:r w:rsidR="00661736">
        <w:rPr>
          <w:iCs/>
          <w:szCs w:val="24"/>
          <w:lang w:eastAsia="en-AU"/>
        </w:rPr>
        <w:t>R</w:t>
      </w:r>
      <w:r w:rsidRPr="005C5B13">
        <w:rPr>
          <w:iCs/>
          <w:szCs w:val="24"/>
          <w:lang w:eastAsia="en-AU"/>
        </w:rPr>
        <w:t>evocation</w:t>
      </w:r>
      <w:r w:rsidRPr="005C5B13">
        <w:rPr>
          <w:rFonts w:asciiTheme="minorHAnsi" w:hAnsiTheme="minorHAnsi"/>
          <w:iCs/>
          <w:szCs w:val="22"/>
        </w:rPr>
        <w:t xml:space="preserve"> </w:t>
      </w:r>
      <w:r w:rsidR="005C5B13">
        <w:rPr>
          <w:rFonts w:asciiTheme="minorHAnsi" w:hAnsiTheme="minorHAnsi"/>
          <w:iCs/>
          <w:szCs w:val="22"/>
        </w:rPr>
        <w:t>form</w:t>
      </w:r>
    </w:p>
    <w:p w14:paraId="6EA6CC64" w14:textId="611FCE56" w:rsidR="006F4F35" w:rsidRPr="005C5B13" w:rsidRDefault="006F4F35" w:rsidP="00046ACE">
      <w:pPr>
        <w:pStyle w:val="ListParagraph"/>
        <w:numPr>
          <w:ilvl w:val="0"/>
          <w:numId w:val="21"/>
        </w:numPr>
        <w:ind w:left="426" w:hanging="426"/>
        <w:rPr>
          <w:rFonts w:asciiTheme="minorHAnsi" w:hAnsiTheme="minorHAnsi" w:cs="Arial"/>
          <w:iCs/>
          <w:szCs w:val="22"/>
        </w:rPr>
      </w:pPr>
      <w:r w:rsidRPr="005C5B13">
        <w:rPr>
          <w:iCs/>
          <w:szCs w:val="24"/>
          <w:lang w:eastAsia="en-AU"/>
        </w:rPr>
        <w:t xml:space="preserve">Transfer to/from </w:t>
      </w:r>
      <w:proofErr w:type="spellStart"/>
      <w:r w:rsidRPr="005C5B13">
        <w:rPr>
          <w:iCs/>
          <w:szCs w:val="24"/>
          <w:lang w:eastAsia="en-AU"/>
        </w:rPr>
        <w:t>Dhulwa</w:t>
      </w:r>
      <w:proofErr w:type="spellEnd"/>
      <w:r w:rsidRPr="005C5B13">
        <w:rPr>
          <w:iCs/>
          <w:szCs w:val="24"/>
          <w:lang w:eastAsia="en-AU"/>
        </w:rPr>
        <w:t xml:space="preserve"> </w:t>
      </w:r>
      <w:r w:rsidR="00661736">
        <w:rPr>
          <w:iCs/>
          <w:szCs w:val="24"/>
          <w:lang w:eastAsia="en-AU"/>
        </w:rPr>
        <w:t>S</w:t>
      </w:r>
      <w:r w:rsidRPr="005C5B13">
        <w:rPr>
          <w:iCs/>
          <w:szCs w:val="24"/>
          <w:lang w:eastAsia="en-AU"/>
        </w:rPr>
        <w:t xml:space="preserve">ecurity and </w:t>
      </w:r>
      <w:r w:rsidR="00661736">
        <w:rPr>
          <w:iCs/>
          <w:szCs w:val="24"/>
          <w:lang w:eastAsia="en-AU"/>
        </w:rPr>
        <w:t>E</w:t>
      </w:r>
      <w:r w:rsidRPr="005C5B13">
        <w:rPr>
          <w:iCs/>
          <w:szCs w:val="24"/>
          <w:lang w:eastAsia="en-AU"/>
        </w:rPr>
        <w:t xml:space="preserve">scort </w:t>
      </w:r>
      <w:r w:rsidR="00661736">
        <w:rPr>
          <w:iCs/>
          <w:szCs w:val="24"/>
          <w:lang w:eastAsia="en-AU"/>
        </w:rPr>
        <w:t>R</w:t>
      </w:r>
      <w:r w:rsidRPr="005C5B13">
        <w:rPr>
          <w:iCs/>
          <w:szCs w:val="24"/>
          <w:lang w:eastAsia="en-AU"/>
        </w:rPr>
        <w:t xml:space="preserve">isk </w:t>
      </w:r>
      <w:r w:rsidR="00661736">
        <w:rPr>
          <w:iCs/>
          <w:szCs w:val="24"/>
          <w:lang w:eastAsia="en-AU"/>
        </w:rPr>
        <w:t>A</w:t>
      </w:r>
      <w:r w:rsidRPr="005C5B13">
        <w:rPr>
          <w:iCs/>
          <w:szCs w:val="24"/>
          <w:lang w:eastAsia="en-AU"/>
        </w:rPr>
        <w:t xml:space="preserve">ssessment </w:t>
      </w:r>
      <w:r w:rsidR="005C5B13">
        <w:rPr>
          <w:iCs/>
          <w:szCs w:val="24"/>
          <w:lang w:eastAsia="en-AU"/>
        </w:rPr>
        <w:t>f</w:t>
      </w:r>
      <w:r w:rsidRPr="005C5B13">
        <w:rPr>
          <w:iCs/>
          <w:szCs w:val="24"/>
          <w:lang w:eastAsia="en-AU"/>
        </w:rPr>
        <w:t>orm</w:t>
      </w:r>
    </w:p>
    <w:p w14:paraId="656BBF49" w14:textId="09B23F65" w:rsidR="004D3C63" w:rsidRPr="005C5B13" w:rsidRDefault="004D3C63" w:rsidP="00046ACE">
      <w:pPr>
        <w:pStyle w:val="ListParagraph"/>
        <w:numPr>
          <w:ilvl w:val="0"/>
          <w:numId w:val="21"/>
        </w:numPr>
        <w:ind w:left="426" w:hanging="426"/>
        <w:rPr>
          <w:rFonts w:asciiTheme="minorHAnsi" w:hAnsiTheme="minorHAnsi" w:cs="Arial"/>
          <w:iCs/>
          <w:szCs w:val="22"/>
        </w:rPr>
      </w:pPr>
      <w:r w:rsidRPr="005C5B13">
        <w:rPr>
          <w:rFonts w:asciiTheme="minorHAnsi" w:hAnsiTheme="minorHAnsi"/>
          <w:iCs/>
        </w:rPr>
        <w:t xml:space="preserve">Notification of </w:t>
      </w:r>
      <w:r w:rsidR="00661736">
        <w:rPr>
          <w:rFonts w:asciiTheme="minorHAnsi" w:hAnsiTheme="minorHAnsi"/>
          <w:iCs/>
        </w:rPr>
        <w:t>A</w:t>
      </w:r>
      <w:r w:rsidRPr="005C5B13">
        <w:rPr>
          <w:rFonts w:asciiTheme="minorHAnsi" w:hAnsiTheme="minorHAnsi"/>
          <w:iCs/>
        </w:rPr>
        <w:t xml:space="preserve">ction </w:t>
      </w:r>
      <w:r w:rsidR="00FD5100">
        <w:rPr>
          <w:rFonts w:asciiTheme="minorHAnsi" w:hAnsiTheme="minorHAnsi"/>
          <w:iCs/>
        </w:rPr>
        <w:t>f</w:t>
      </w:r>
      <w:r w:rsidRPr="005C5B13">
        <w:rPr>
          <w:rFonts w:asciiTheme="minorHAnsi" w:hAnsiTheme="minorHAnsi"/>
          <w:iCs/>
        </w:rPr>
        <w:t xml:space="preserve">ollowing </w:t>
      </w:r>
      <w:r w:rsidR="00661736">
        <w:rPr>
          <w:rFonts w:asciiTheme="minorHAnsi" w:hAnsiTheme="minorHAnsi"/>
          <w:iCs/>
        </w:rPr>
        <w:t>R</w:t>
      </w:r>
      <w:r w:rsidRPr="005C5B13">
        <w:rPr>
          <w:rFonts w:asciiTheme="minorHAnsi" w:hAnsiTheme="minorHAnsi"/>
          <w:iCs/>
        </w:rPr>
        <w:t xml:space="preserve">elease from </w:t>
      </w:r>
      <w:r w:rsidR="00661736">
        <w:rPr>
          <w:rFonts w:asciiTheme="minorHAnsi" w:hAnsiTheme="minorHAnsi"/>
          <w:iCs/>
        </w:rPr>
        <w:t>C</w:t>
      </w:r>
      <w:r w:rsidRPr="005C5B13">
        <w:rPr>
          <w:rFonts w:asciiTheme="minorHAnsi" w:hAnsiTheme="minorHAnsi"/>
          <w:iCs/>
        </w:rPr>
        <w:t xml:space="preserve">ourt </w:t>
      </w:r>
      <w:r w:rsidR="00661736">
        <w:rPr>
          <w:rFonts w:asciiTheme="minorHAnsi" w:hAnsiTheme="minorHAnsi"/>
          <w:iCs/>
        </w:rPr>
        <w:t>O</w:t>
      </w:r>
      <w:r w:rsidRPr="005C5B13">
        <w:rPr>
          <w:rFonts w:asciiTheme="minorHAnsi" w:hAnsiTheme="minorHAnsi"/>
          <w:iCs/>
        </w:rPr>
        <w:t xml:space="preserve">rdered </w:t>
      </w:r>
      <w:r w:rsidR="00661736">
        <w:rPr>
          <w:rFonts w:asciiTheme="minorHAnsi" w:hAnsiTheme="minorHAnsi"/>
          <w:iCs/>
        </w:rPr>
        <w:t>C</w:t>
      </w:r>
      <w:r w:rsidRPr="005C5B13">
        <w:rPr>
          <w:rFonts w:asciiTheme="minorHAnsi" w:hAnsiTheme="minorHAnsi"/>
          <w:iCs/>
        </w:rPr>
        <w:t>ustody</w:t>
      </w:r>
      <w:r w:rsidR="005C5B13">
        <w:rPr>
          <w:rFonts w:asciiTheme="minorHAnsi" w:hAnsiTheme="minorHAnsi"/>
          <w:iCs/>
        </w:rPr>
        <w:t xml:space="preserve"> form</w:t>
      </w:r>
    </w:p>
    <w:p w14:paraId="432B1BF0" w14:textId="69DAB640" w:rsidR="00046ACE" w:rsidRPr="005C5B13" w:rsidRDefault="00046ACE" w:rsidP="00046ACE">
      <w:pPr>
        <w:pStyle w:val="ListParagraph"/>
        <w:numPr>
          <w:ilvl w:val="0"/>
          <w:numId w:val="21"/>
        </w:numPr>
        <w:ind w:left="426" w:hanging="426"/>
        <w:rPr>
          <w:rFonts w:asciiTheme="minorHAnsi" w:hAnsiTheme="minorHAnsi" w:cs="Arial"/>
          <w:iCs/>
          <w:szCs w:val="22"/>
        </w:rPr>
      </w:pPr>
      <w:r w:rsidRPr="005C5B13">
        <w:rPr>
          <w:rFonts w:asciiTheme="minorHAnsi" w:hAnsiTheme="minorHAnsi"/>
          <w:iCs/>
        </w:rPr>
        <w:t xml:space="preserve">Notification of </w:t>
      </w:r>
      <w:r w:rsidR="00661736">
        <w:rPr>
          <w:rFonts w:asciiTheme="minorHAnsi" w:hAnsiTheme="minorHAnsi"/>
          <w:iCs/>
        </w:rPr>
        <w:t>A</w:t>
      </w:r>
      <w:r w:rsidRPr="005C5B13">
        <w:rPr>
          <w:rFonts w:asciiTheme="minorHAnsi" w:hAnsiTheme="minorHAnsi"/>
          <w:iCs/>
        </w:rPr>
        <w:t xml:space="preserve">dmission of a </w:t>
      </w:r>
      <w:r w:rsidR="00661736">
        <w:rPr>
          <w:rFonts w:asciiTheme="minorHAnsi" w:hAnsiTheme="minorHAnsi"/>
          <w:iCs/>
        </w:rPr>
        <w:t>P</w:t>
      </w:r>
      <w:r w:rsidRPr="005C5B13">
        <w:rPr>
          <w:rFonts w:asciiTheme="minorHAnsi" w:hAnsiTheme="minorHAnsi"/>
          <w:iCs/>
        </w:rPr>
        <w:t xml:space="preserve">erson to </w:t>
      </w:r>
      <w:proofErr w:type="spellStart"/>
      <w:r w:rsidRPr="005C5B13">
        <w:rPr>
          <w:rFonts w:asciiTheme="minorHAnsi" w:hAnsiTheme="minorHAnsi"/>
          <w:iCs/>
        </w:rPr>
        <w:t>Dhulwa</w:t>
      </w:r>
      <w:proofErr w:type="spellEnd"/>
      <w:r w:rsidRPr="005C5B13">
        <w:rPr>
          <w:rFonts w:asciiTheme="minorHAnsi" w:hAnsiTheme="minorHAnsi"/>
          <w:iCs/>
        </w:rPr>
        <w:t xml:space="preserve"> </w:t>
      </w:r>
      <w:r w:rsidR="005C5B13">
        <w:rPr>
          <w:rFonts w:asciiTheme="minorHAnsi" w:hAnsiTheme="minorHAnsi"/>
          <w:iCs/>
        </w:rPr>
        <w:t>form</w:t>
      </w:r>
    </w:p>
    <w:p w14:paraId="2E39B383" w14:textId="03D6E069" w:rsidR="006F4F35" w:rsidRPr="004D3C63" w:rsidRDefault="006F4F35" w:rsidP="00046ACE">
      <w:pPr>
        <w:pStyle w:val="ListParagraph"/>
        <w:numPr>
          <w:ilvl w:val="0"/>
          <w:numId w:val="21"/>
        </w:numPr>
        <w:ind w:left="426" w:hanging="426"/>
        <w:rPr>
          <w:rFonts w:asciiTheme="minorHAnsi" w:hAnsiTheme="minorHAnsi" w:cs="Arial"/>
          <w:szCs w:val="22"/>
        </w:rPr>
      </w:pPr>
      <w:r>
        <w:rPr>
          <w:szCs w:val="24"/>
          <w:lang w:eastAsia="en-AU"/>
        </w:rPr>
        <w:t>ACTCS/ BYJC w</w:t>
      </w:r>
      <w:r w:rsidRPr="00B47B03">
        <w:rPr>
          <w:szCs w:val="24"/>
          <w:lang w:eastAsia="en-AU"/>
        </w:rPr>
        <w:t>arrant or legal authority to hold the person in custody</w:t>
      </w:r>
    </w:p>
    <w:p w14:paraId="254DC939" w14:textId="77777777" w:rsidR="006F4F35" w:rsidRDefault="006F4F35" w:rsidP="006F4F35">
      <w:pPr>
        <w:rPr>
          <w:rFonts w:asciiTheme="minorHAnsi" w:hAnsiTheme="minorHAnsi"/>
        </w:rPr>
      </w:pPr>
    </w:p>
    <w:p w14:paraId="50512B54" w14:textId="2DB4EE24" w:rsidR="006F4F35" w:rsidRDefault="006F4F35" w:rsidP="006F4F35">
      <w:r>
        <w:t xml:space="preserve">The transfer of custody forms </w:t>
      </w:r>
      <w:proofErr w:type="gramStart"/>
      <w:r>
        <w:t>are</w:t>
      </w:r>
      <w:proofErr w:type="gramEnd"/>
      <w:r>
        <w:t xml:space="preserve"> located on the CHS Clinical Forms Register. </w:t>
      </w:r>
    </w:p>
    <w:p w14:paraId="5712BB6C" w14:textId="77777777" w:rsidR="0086624C" w:rsidRDefault="0086624C" w:rsidP="006F4F35"/>
    <w:p w14:paraId="54F80683" w14:textId="77777777" w:rsidR="006F4F35" w:rsidRPr="00CD1C0E" w:rsidRDefault="002D54D0" w:rsidP="006F4F35">
      <w:pPr>
        <w:jc w:val="right"/>
      </w:pPr>
      <w:hyperlink w:anchor="Contents" w:history="1">
        <w:r w:rsidR="006F4F35" w:rsidRPr="00590902">
          <w:rPr>
            <w:rStyle w:val="Hyperlink"/>
            <w:rFonts w:cs="Arial"/>
            <w:i/>
            <w:szCs w:val="24"/>
          </w:rPr>
          <w:t>Back to Table of Contents</w:t>
        </w:r>
      </w:hyperlink>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5DB319E3" w:rsidR="007B6904" w:rsidRPr="00C76688" w:rsidRDefault="007B6904" w:rsidP="004213C3">
            <w:pPr>
              <w:pStyle w:val="Heading1"/>
            </w:pPr>
            <w:bookmarkStart w:id="17" w:name="_Toc163804896"/>
            <w:bookmarkStart w:id="18" w:name="_Toc389473281"/>
            <w:r w:rsidRPr="00C76688">
              <w:t xml:space="preserve">Section </w:t>
            </w:r>
            <w:r w:rsidR="007C3CC3">
              <w:t>3</w:t>
            </w:r>
            <w:r w:rsidRPr="00C76688">
              <w:t xml:space="preserve"> – </w:t>
            </w:r>
            <w:r w:rsidR="00B97F61">
              <w:t xml:space="preserve">Transfer of custody </w:t>
            </w:r>
            <w:r w:rsidR="00454A52">
              <w:t xml:space="preserve">to </w:t>
            </w:r>
            <w:proofErr w:type="spellStart"/>
            <w:r w:rsidR="00454A52">
              <w:t>Dhulwa</w:t>
            </w:r>
            <w:bookmarkEnd w:id="17"/>
            <w:proofErr w:type="spellEnd"/>
            <w:r w:rsidR="00454A52">
              <w:t xml:space="preserve"> </w:t>
            </w:r>
            <w:r w:rsidR="00B97F61">
              <w:t xml:space="preserve"> </w:t>
            </w:r>
            <w:bookmarkEnd w:id="18"/>
          </w:p>
        </w:tc>
      </w:tr>
    </w:tbl>
    <w:p w14:paraId="2F51A897" w14:textId="77777777" w:rsidR="007B6904" w:rsidRDefault="007B6904" w:rsidP="007B6904">
      <w:pPr>
        <w:rPr>
          <w:rFonts w:cs="Arial"/>
          <w:b/>
          <w:szCs w:val="24"/>
        </w:rPr>
      </w:pPr>
    </w:p>
    <w:p w14:paraId="506F6F64" w14:textId="25D2E8E8" w:rsidR="00A44341" w:rsidRDefault="00A44341" w:rsidP="007B6904">
      <w:pPr>
        <w:rPr>
          <w:rFonts w:cs="Arial"/>
          <w:bCs/>
          <w:szCs w:val="24"/>
        </w:rPr>
      </w:pPr>
      <w:r w:rsidRPr="00A44341">
        <w:rPr>
          <w:rFonts w:cs="Arial"/>
          <w:bCs/>
          <w:szCs w:val="24"/>
        </w:rPr>
        <w:t xml:space="preserve">When </w:t>
      </w:r>
      <w:r w:rsidR="00B960B8">
        <w:rPr>
          <w:rFonts w:cs="Arial"/>
          <w:bCs/>
          <w:szCs w:val="24"/>
        </w:rPr>
        <w:t xml:space="preserve">a </w:t>
      </w:r>
      <w:r w:rsidRPr="00A44341">
        <w:rPr>
          <w:rFonts w:cs="Arial"/>
          <w:bCs/>
          <w:szCs w:val="24"/>
        </w:rPr>
        <w:t xml:space="preserve">detainee or young detainee </w:t>
      </w:r>
      <w:r w:rsidR="00B960B8">
        <w:rPr>
          <w:rFonts w:cs="Arial"/>
          <w:bCs/>
          <w:szCs w:val="24"/>
        </w:rPr>
        <w:t>is admitted t</w:t>
      </w:r>
      <w:r w:rsidRPr="00A44341">
        <w:rPr>
          <w:rFonts w:cs="Arial"/>
          <w:bCs/>
          <w:szCs w:val="24"/>
        </w:rPr>
        <w:t xml:space="preserve">o </w:t>
      </w:r>
      <w:proofErr w:type="spellStart"/>
      <w:r w:rsidRPr="00A44341">
        <w:rPr>
          <w:rFonts w:cs="Arial"/>
          <w:bCs/>
          <w:szCs w:val="24"/>
        </w:rPr>
        <w:t>Dhulwa</w:t>
      </w:r>
      <w:proofErr w:type="spellEnd"/>
      <w:r w:rsidR="00B960B8">
        <w:rPr>
          <w:rFonts w:cs="Arial"/>
          <w:bCs/>
          <w:szCs w:val="24"/>
        </w:rPr>
        <w:t xml:space="preserve">, their custody is transferred to CHS in accordance with </w:t>
      </w:r>
      <w:r w:rsidRPr="00A44341">
        <w:rPr>
          <w:rFonts w:cs="Arial"/>
          <w:bCs/>
          <w:szCs w:val="24"/>
        </w:rPr>
        <w:t xml:space="preserve">the </w:t>
      </w:r>
      <w:r w:rsidRPr="006F4F35">
        <w:rPr>
          <w:rFonts w:cs="Arial"/>
          <w:bCs/>
          <w:i/>
          <w:iCs/>
          <w:szCs w:val="24"/>
        </w:rPr>
        <w:t>Mental Health Act 2015</w:t>
      </w:r>
      <w:r w:rsidR="008C7445" w:rsidRPr="00A44341">
        <w:rPr>
          <w:rFonts w:cs="Arial"/>
          <w:bCs/>
          <w:szCs w:val="24"/>
        </w:rPr>
        <w:t xml:space="preserve">. </w:t>
      </w:r>
    </w:p>
    <w:p w14:paraId="70508781" w14:textId="77777777" w:rsidR="006F4F35" w:rsidRPr="00A44341" w:rsidRDefault="006F4F35" w:rsidP="007B6904">
      <w:pPr>
        <w:rPr>
          <w:rFonts w:cs="Arial"/>
          <w:bCs/>
          <w:szCs w:val="24"/>
        </w:rPr>
      </w:pPr>
    </w:p>
    <w:p w14:paraId="17531285" w14:textId="77777777" w:rsidR="00661736" w:rsidRDefault="006F4F35" w:rsidP="006F4F35">
      <w:pPr>
        <w:rPr>
          <w:rFonts w:asciiTheme="minorHAnsi" w:hAnsiTheme="minorHAnsi" w:cs="Arial"/>
          <w:szCs w:val="22"/>
        </w:rPr>
      </w:pPr>
      <w:r>
        <w:rPr>
          <w:rFonts w:asciiTheme="minorHAnsi" w:hAnsiTheme="minorHAnsi" w:cs="Arial"/>
          <w:szCs w:val="22"/>
        </w:rPr>
        <w:t xml:space="preserve">The </w:t>
      </w:r>
      <w:proofErr w:type="spellStart"/>
      <w:r>
        <w:rPr>
          <w:rFonts w:asciiTheme="minorHAnsi" w:hAnsiTheme="minorHAnsi" w:cs="Arial"/>
          <w:szCs w:val="22"/>
        </w:rPr>
        <w:t>Dhulwa</w:t>
      </w:r>
      <w:proofErr w:type="spellEnd"/>
      <w:r>
        <w:rPr>
          <w:rFonts w:asciiTheme="minorHAnsi" w:hAnsiTheme="minorHAnsi" w:cs="Arial"/>
          <w:szCs w:val="22"/>
        </w:rPr>
        <w:t xml:space="preserve"> admission should be supported by either </w:t>
      </w:r>
      <w:r w:rsidRPr="002763B9">
        <w:rPr>
          <w:rFonts w:asciiTheme="minorHAnsi" w:hAnsiTheme="minorHAnsi" w:cs="Arial"/>
          <w:szCs w:val="22"/>
        </w:rPr>
        <w:t>the</w:t>
      </w:r>
      <w:r w:rsidR="00661736">
        <w:rPr>
          <w:rFonts w:asciiTheme="minorHAnsi" w:hAnsiTheme="minorHAnsi" w:cs="Arial"/>
          <w:szCs w:val="22"/>
        </w:rPr>
        <w:t xml:space="preserve">: </w:t>
      </w:r>
    </w:p>
    <w:p w14:paraId="656BE3AF" w14:textId="77777777" w:rsidR="00661736" w:rsidRDefault="006F4F35" w:rsidP="00661736">
      <w:pPr>
        <w:pStyle w:val="ListParagraph"/>
        <w:numPr>
          <w:ilvl w:val="0"/>
          <w:numId w:val="30"/>
        </w:numPr>
        <w:ind w:left="426" w:hanging="426"/>
        <w:rPr>
          <w:rFonts w:asciiTheme="minorHAnsi" w:hAnsiTheme="minorHAnsi" w:cs="Arial"/>
          <w:szCs w:val="22"/>
        </w:rPr>
      </w:pPr>
      <w:r w:rsidRPr="00661736">
        <w:rPr>
          <w:rFonts w:asciiTheme="minorHAnsi" w:hAnsiTheme="minorHAnsi" w:cs="Arial"/>
          <w:szCs w:val="22"/>
        </w:rPr>
        <w:t xml:space="preserve">section 21 Doctor appointed under the </w:t>
      </w:r>
      <w:r w:rsidRPr="00661736">
        <w:rPr>
          <w:rFonts w:asciiTheme="minorHAnsi" w:hAnsiTheme="minorHAnsi" w:cs="Arial"/>
          <w:i/>
          <w:iCs/>
          <w:szCs w:val="22"/>
        </w:rPr>
        <w:t>Corrections Management Act 2007</w:t>
      </w:r>
      <w:r w:rsidRPr="00661736">
        <w:rPr>
          <w:rFonts w:asciiTheme="minorHAnsi" w:hAnsiTheme="minorHAnsi" w:cs="Arial"/>
          <w:szCs w:val="22"/>
        </w:rPr>
        <w:t xml:space="preserve"> (CMA) or </w:t>
      </w:r>
    </w:p>
    <w:p w14:paraId="770D2045" w14:textId="62800C7C" w:rsidR="006F4F35" w:rsidRPr="00661736" w:rsidRDefault="006F4F35" w:rsidP="00661736">
      <w:pPr>
        <w:pStyle w:val="ListParagraph"/>
        <w:numPr>
          <w:ilvl w:val="0"/>
          <w:numId w:val="30"/>
        </w:numPr>
        <w:ind w:left="426" w:hanging="426"/>
        <w:rPr>
          <w:rFonts w:asciiTheme="minorHAnsi" w:hAnsiTheme="minorHAnsi" w:cs="Arial"/>
          <w:szCs w:val="22"/>
        </w:rPr>
      </w:pPr>
      <w:r w:rsidRPr="00661736">
        <w:rPr>
          <w:rFonts w:asciiTheme="minorHAnsi" w:hAnsiTheme="minorHAnsi" w:cs="Arial"/>
          <w:szCs w:val="22"/>
        </w:rPr>
        <w:t xml:space="preserve">section 97 Treating Doctor appointed under the </w:t>
      </w:r>
      <w:r w:rsidRPr="00661736">
        <w:rPr>
          <w:rFonts w:asciiTheme="minorHAnsi" w:hAnsiTheme="minorHAnsi" w:cs="Arial"/>
          <w:i/>
          <w:iCs/>
          <w:szCs w:val="22"/>
        </w:rPr>
        <w:t>Children and Young People Act 2008 (CYP Act)</w:t>
      </w:r>
      <w:r w:rsidRPr="00661736">
        <w:rPr>
          <w:rFonts w:asciiTheme="minorHAnsi" w:hAnsiTheme="minorHAnsi" w:cs="Arial"/>
          <w:szCs w:val="22"/>
        </w:rPr>
        <w:t>.</w:t>
      </w:r>
    </w:p>
    <w:p w14:paraId="55E34B95" w14:textId="77777777" w:rsidR="00A44341" w:rsidRDefault="00A44341" w:rsidP="007B6904">
      <w:pPr>
        <w:rPr>
          <w:rFonts w:cs="Arial"/>
          <w:b/>
          <w:szCs w:val="24"/>
        </w:rPr>
      </w:pPr>
    </w:p>
    <w:p w14:paraId="1A00F614" w14:textId="279D4CB0" w:rsidR="00B97F61" w:rsidRPr="00F11ADF" w:rsidRDefault="007C3CC3" w:rsidP="00B97F61">
      <w:pPr>
        <w:pStyle w:val="Heading2"/>
      </w:pPr>
      <w:bookmarkStart w:id="19" w:name="_Toc473618511"/>
      <w:bookmarkStart w:id="20" w:name="_Toc137813870"/>
      <w:bookmarkStart w:id="21" w:name="_Toc143844799"/>
      <w:r>
        <w:rPr>
          <w:szCs w:val="22"/>
          <w:lang w:eastAsia="en-AU"/>
        </w:rPr>
        <w:t>3</w:t>
      </w:r>
      <w:r w:rsidR="00B97F61" w:rsidRPr="00F11ADF">
        <w:rPr>
          <w:szCs w:val="22"/>
          <w:lang w:eastAsia="en-AU"/>
        </w:rPr>
        <w:t>.</w:t>
      </w:r>
      <w:r w:rsidR="0067576F">
        <w:rPr>
          <w:szCs w:val="22"/>
          <w:lang w:eastAsia="en-AU"/>
        </w:rPr>
        <w:t>1</w:t>
      </w:r>
      <w:r w:rsidR="00CF6B43">
        <w:rPr>
          <w:szCs w:val="22"/>
          <w:lang w:eastAsia="en-AU"/>
        </w:rPr>
        <w:tab/>
      </w:r>
      <w:r w:rsidR="00B97F61" w:rsidRPr="00F11ADF">
        <w:t>Transfer of custody</w:t>
      </w:r>
      <w:bookmarkEnd w:id="19"/>
      <w:bookmarkEnd w:id="20"/>
      <w:bookmarkEnd w:id="21"/>
    </w:p>
    <w:p w14:paraId="6EB951CF" w14:textId="3DCD66B0" w:rsidR="00B97F61" w:rsidRPr="002763B9" w:rsidRDefault="00B97F61" w:rsidP="00D760E7">
      <w:r w:rsidRPr="00C47B51">
        <w:rPr>
          <w:rFonts w:asciiTheme="minorHAnsi" w:hAnsiTheme="minorHAnsi" w:cs="Arial"/>
          <w:szCs w:val="22"/>
        </w:rPr>
        <w:t xml:space="preserve">ACTCS or </w:t>
      </w:r>
      <w:r w:rsidRPr="005C5B13">
        <w:rPr>
          <w:rFonts w:asciiTheme="minorHAnsi" w:hAnsiTheme="minorHAnsi" w:cs="Arial"/>
          <w:szCs w:val="22"/>
        </w:rPr>
        <w:t xml:space="preserve">BYJC will relinquish custody and </w:t>
      </w:r>
      <w:proofErr w:type="spellStart"/>
      <w:r w:rsidRPr="005C5B13">
        <w:rPr>
          <w:rFonts w:asciiTheme="minorHAnsi" w:hAnsiTheme="minorHAnsi" w:cs="Arial"/>
          <w:szCs w:val="22"/>
        </w:rPr>
        <w:t>Dhulwa</w:t>
      </w:r>
      <w:proofErr w:type="spellEnd"/>
      <w:r w:rsidRPr="005C5B13">
        <w:rPr>
          <w:rFonts w:asciiTheme="minorHAnsi" w:hAnsiTheme="minorHAnsi" w:cs="Arial"/>
          <w:szCs w:val="22"/>
        </w:rPr>
        <w:t xml:space="preserve"> staff will assume custody when</w:t>
      </w:r>
      <w:r w:rsidR="00D760E7">
        <w:rPr>
          <w:rFonts w:asciiTheme="minorHAnsi" w:hAnsiTheme="minorHAnsi" w:cs="Arial"/>
          <w:szCs w:val="22"/>
        </w:rPr>
        <w:t xml:space="preserve"> the </w:t>
      </w:r>
      <w:r w:rsidR="00661736">
        <w:rPr>
          <w:rFonts w:asciiTheme="minorHAnsi" w:hAnsiTheme="minorHAnsi" w:cs="Arial"/>
          <w:szCs w:val="22"/>
        </w:rPr>
        <w:t>T</w:t>
      </w:r>
      <w:r w:rsidRPr="002763B9">
        <w:t xml:space="preserve">ransfer of </w:t>
      </w:r>
      <w:r w:rsidR="00661736">
        <w:t>C</w:t>
      </w:r>
      <w:r w:rsidRPr="002763B9">
        <w:t xml:space="preserve">ustody </w:t>
      </w:r>
      <w:r w:rsidR="00263885" w:rsidRPr="002763B9">
        <w:t>b</w:t>
      </w:r>
      <w:r w:rsidRPr="002763B9">
        <w:t xml:space="preserve">etween a </w:t>
      </w:r>
      <w:r w:rsidR="00661736">
        <w:t>P</w:t>
      </w:r>
      <w:r w:rsidRPr="002763B9">
        <w:t xml:space="preserve">lace of </w:t>
      </w:r>
      <w:r w:rsidR="00661736">
        <w:t>D</w:t>
      </w:r>
      <w:r w:rsidRPr="002763B9">
        <w:t xml:space="preserve">etention or </w:t>
      </w:r>
      <w:r w:rsidR="00661736">
        <w:t>C</w:t>
      </w:r>
      <w:r w:rsidRPr="002763B9">
        <w:t xml:space="preserve">orrectional </w:t>
      </w:r>
      <w:r w:rsidR="00661736">
        <w:t>C</w:t>
      </w:r>
      <w:r w:rsidRPr="002763B9">
        <w:t xml:space="preserve">entre and </w:t>
      </w:r>
      <w:proofErr w:type="spellStart"/>
      <w:r w:rsidRPr="002763B9">
        <w:t>Dhulwa</w:t>
      </w:r>
      <w:proofErr w:type="spellEnd"/>
      <w:r w:rsidRPr="002763B9">
        <w:t xml:space="preserve"> or </w:t>
      </w:r>
      <w:proofErr w:type="spellStart"/>
      <w:r w:rsidRPr="002763B9">
        <w:t>Dhulwa</w:t>
      </w:r>
      <w:proofErr w:type="spellEnd"/>
      <w:r w:rsidRPr="002763B9">
        <w:t xml:space="preserve"> and </w:t>
      </w:r>
      <w:r w:rsidR="00661736">
        <w:t>C</w:t>
      </w:r>
      <w:r w:rsidRPr="002763B9">
        <w:t xml:space="preserve">ourt </w:t>
      </w:r>
      <w:r w:rsidR="00966034" w:rsidRPr="002763B9">
        <w:t>f</w:t>
      </w:r>
      <w:r w:rsidRPr="002763B9">
        <w:t>orm has been signed by the following:</w:t>
      </w:r>
    </w:p>
    <w:p w14:paraId="2F376CFF" w14:textId="042F0A5C" w:rsidR="00B97F61" w:rsidRPr="00C47B51" w:rsidRDefault="00CC5BFC" w:rsidP="00661736">
      <w:pPr>
        <w:pStyle w:val="ListBullet"/>
        <w:numPr>
          <w:ilvl w:val="0"/>
          <w:numId w:val="31"/>
        </w:numPr>
        <w:ind w:left="426" w:hanging="426"/>
      </w:pPr>
      <w:r w:rsidRPr="00C47B51">
        <w:t xml:space="preserve">Escort officer – ACTCS </w:t>
      </w:r>
      <w:r w:rsidR="00DC0F6E">
        <w:t xml:space="preserve">or </w:t>
      </w:r>
      <w:r w:rsidRPr="00C47B51">
        <w:t>BYJC</w:t>
      </w:r>
      <w:r w:rsidR="00CE398E">
        <w:t>;</w:t>
      </w:r>
      <w:r w:rsidR="00046ACE">
        <w:t xml:space="preserve"> and</w:t>
      </w:r>
    </w:p>
    <w:p w14:paraId="2032EA0F" w14:textId="1BAD1037" w:rsidR="00CC5BFC" w:rsidRPr="00F11ADF" w:rsidRDefault="00CC5BFC" w:rsidP="00661736">
      <w:pPr>
        <w:pStyle w:val="ListBullet"/>
        <w:numPr>
          <w:ilvl w:val="0"/>
          <w:numId w:val="31"/>
        </w:numPr>
        <w:ind w:left="426" w:hanging="426"/>
      </w:pPr>
      <w:proofErr w:type="spellStart"/>
      <w:r w:rsidRPr="00357841">
        <w:t>Dhulwa</w:t>
      </w:r>
      <w:proofErr w:type="spellEnd"/>
      <w:r w:rsidRPr="00357841">
        <w:t xml:space="preserve"> </w:t>
      </w:r>
      <w:r w:rsidR="00B960B8">
        <w:t>c</w:t>
      </w:r>
      <w:r>
        <w:t>linician</w:t>
      </w:r>
      <w:r w:rsidR="00CE398E">
        <w:t>;</w:t>
      </w:r>
      <w:r>
        <w:t xml:space="preserve"> and </w:t>
      </w:r>
    </w:p>
    <w:p w14:paraId="5C49F513" w14:textId="7E428AE3" w:rsidR="00CC5BFC" w:rsidRPr="00B03904" w:rsidRDefault="00CC5BFC" w:rsidP="00661736">
      <w:pPr>
        <w:pStyle w:val="ListBullet"/>
        <w:numPr>
          <w:ilvl w:val="0"/>
          <w:numId w:val="31"/>
        </w:numPr>
        <w:ind w:left="426" w:hanging="426"/>
      </w:pPr>
      <w:proofErr w:type="spellStart"/>
      <w:r w:rsidRPr="00B03904">
        <w:t>Dhulwa</w:t>
      </w:r>
      <w:proofErr w:type="spellEnd"/>
      <w:r w:rsidRPr="00B03904">
        <w:t xml:space="preserve"> Security Supervisor, or delegate</w:t>
      </w:r>
    </w:p>
    <w:p w14:paraId="797A32F5" w14:textId="77777777" w:rsidR="00B97F61" w:rsidRPr="00F11ADF" w:rsidRDefault="00B97F61" w:rsidP="00B97F61">
      <w:pPr>
        <w:rPr>
          <w:rFonts w:asciiTheme="minorHAnsi" w:hAnsiTheme="minorHAnsi" w:cs="Arial"/>
          <w:szCs w:val="22"/>
        </w:rPr>
      </w:pPr>
    </w:p>
    <w:p w14:paraId="6001DA63" w14:textId="2DFC6A4B" w:rsidR="00B97F61" w:rsidRDefault="007C3CC3" w:rsidP="00CF6B43">
      <w:pPr>
        <w:pStyle w:val="Heading2"/>
        <w:rPr>
          <w:szCs w:val="22"/>
          <w:lang w:eastAsia="en-AU"/>
        </w:rPr>
      </w:pPr>
      <w:bookmarkStart w:id="22" w:name="_Toc473618512"/>
      <w:bookmarkStart w:id="23" w:name="_Toc137813871"/>
      <w:bookmarkStart w:id="24" w:name="_Toc143844800"/>
      <w:r>
        <w:rPr>
          <w:szCs w:val="22"/>
          <w:lang w:eastAsia="en-AU"/>
        </w:rPr>
        <w:t>3</w:t>
      </w:r>
      <w:r w:rsidR="00B97F61" w:rsidRPr="00F11ADF">
        <w:rPr>
          <w:szCs w:val="22"/>
          <w:lang w:eastAsia="en-AU"/>
        </w:rPr>
        <w:t>.</w:t>
      </w:r>
      <w:r w:rsidR="0067576F">
        <w:rPr>
          <w:szCs w:val="22"/>
          <w:lang w:eastAsia="en-AU"/>
        </w:rPr>
        <w:t>2</w:t>
      </w:r>
      <w:r w:rsidR="00B97F61">
        <w:rPr>
          <w:szCs w:val="22"/>
          <w:lang w:eastAsia="en-AU"/>
        </w:rPr>
        <w:t xml:space="preserve"> </w:t>
      </w:r>
      <w:r w:rsidR="00CF6B43">
        <w:rPr>
          <w:szCs w:val="22"/>
          <w:lang w:eastAsia="en-AU"/>
        </w:rPr>
        <w:tab/>
      </w:r>
      <w:r w:rsidR="00B97F61" w:rsidRPr="00E43C29">
        <w:rPr>
          <w:szCs w:val="22"/>
          <w:lang w:eastAsia="en-AU"/>
        </w:rPr>
        <w:t>Notification of transfer of custody</w:t>
      </w:r>
      <w:bookmarkEnd w:id="22"/>
      <w:bookmarkEnd w:id="23"/>
      <w:bookmarkEnd w:id="24"/>
    </w:p>
    <w:p w14:paraId="4223EBB2" w14:textId="427A2754" w:rsidR="00B97F61" w:rsidRPr="00F11ADF" w:rsidRDefault="00B97F61" w:rsidP="00B97F61">
      <w:pPr>
        <w:rPr>
          <w:rFonts w:asciiTheme="minorHAnsi" w:hAnsiTheme="minorHAnsi" w:cs="Arial"/>
          <w:szCs w:val="22"/>
        </w:rPr>
      </w:pPr>
      <w:r w:rsidRPr="00046ACE">
        <w:rPr>
          <w:rFonts w:asciiTheme="minorHAnsi" w:hAnsiTheme="minorHAnsi" w:cs="Arial"/>
          <w:szCs w:val="22"/>
        </w:rPr>
        <w:t xml:space="preserve">The </w:t>
      </w:r>
      <w:r w:rsidR="00893DAA">
        <w:rPr>
          <w:rFonts w:asciiTheme="minorHAnsi" w:hAnsiTheme="minorHAnsi" w:cs="Arial"/>
          <w:szCs w:val="22"/>
        </w:rPr>
        <w:t>Assistant Director of Nursing (</w:t>
      </w:r>
      <w:r w:rsidRPr="00046ACE">
        <w:rPr>
          <w:rFonts w:asciiTheme="minorHAnsi" w:hAnsiTheme="minorHAnsi" w:cs="Arial"/>
          <w:szCs w:val="22"/>
        </w:rPr>
        <w:t>ADON</w:t>
      </w:r>
      <w:r w:rsidR="00893DAA">
        <w:rPr>
          <w:rFonts w:asciiTheme="minorHAnsi" w:hAnsiTheme="minorHAnsi" w:cs="Arial"/>
          <w:szCs w:val="22"/>
        </w:rPr>
        <w:t>)</w:t>
      </w:r>
      <w:r w:rsidR="00B960B8">
        <w:rPr>
          <w:rFonts w:asciiTheme="minorHAnsi" w:hAnsiTheme="minorHAnsi" w:cs="Arial"/>
          <w:szCs w:val="22"/>
        </w:rPr>
        <w:t xml:space="preserve">, </w:t>
      </w:r>
      <w:r w:rsidRPr="00046ACE">
        <w:rPr>
          <w:rFonts w:asciiTheme="minorHAnsi" w:hAnsiTheme="minorHAnsi" w:cs="Arial"/>
          <w:szCs w:val="22"/>
        </w:rPr>
        <w:t xml:space="preserve">Administration </w:t>
      </w:r>
      <w:r w:rsidR="00B960B8">
        <w:rPr>
          <w:rFonts w:asciiTheme="minorHAnsi" w:hAnsiTheme="minorHAnsi" w:cs="Arial"/>
          <w:szCs w:val="22"/>
        </w:rPr>
        <w:t xml:space="preserve">Manager </w:t>
      </w:r>
      <w:r w:rsidRPr="00046ACE">
        <w:rPr>
          <w:rFonts w:asciiTheme="minorHAnsi" w:hAnsiTheme="minorHAnsi" w:cs="Arial"/>
          <w:szCs w:val="22"/>
        </w:rPr>
        <w:t>or delegate will advise</w:t>
      </w:r>
      <w:r w:rsidR="002763B9">
        <w:rPr>
          <w:rFonts w:asciiTheme="minorHAnsi" w:hAnsiTheme="minorHAnsi" w:cs="Arial"/>
          <w:szCs w:val="22"/>
        </w:rPr>
        <w:t xml:space="preserve"> the below</w:t>
      </w:r>
      <w:r w:rsidRPr="00046ACE">
        <w:rPr>
          <w:rFonts w:asciiTheme="minorHAnsi" w:hAnsiTheme="minorHAnsi" w:cs="Arial"/>
          <w:szCs w:val="22"/>
        </w:rPr>
        <w:t xml:space="preserve">, using the </w:t>
      </w:r>
      <w:r w:rsidR="00661736">
        <w:rPr>
          <w:rFonts w:asciiTheme="minorHAnsi" w:hAnsiTheme="minorHAnsi" w:cs="Arial"/>
          <w:szCs w:val="22"/>
        </w:rPr>
        <w:t>N</w:t>
      </w:r>
      <w:r w:rsidR="00046ACE" w:rsidRPr="005C5B13">
        <w:rPr>
          <w:rFonts w:asciiTheme="minorHAnsi" w:hAnsiTheme="minorHAnsi"/>
          <w:iCs/>
        </w:rPr>
        <w:t xml:space="preserve">otification of </w:t>
      </w:r>
      <w:r w:rsidR="00661736">
        <w:rPr>
          <w:rFonts w:asciiTheme="minorHAnsi" w:hAnsiTheme="minorHAnsi"/>
          <w:iCs/>
        </w:rPr>
        <w:t>A</w:t>
      </w:r>
      <w:r w:rsidR="00046ACE" w:rsidRPr="005C5B13">
        <w:rPr>
          <w:rFonts w:asciiTheme="minorHAnsi" w:hAnsiTheme="minorHAnsi"/>
          <w:iCs/>
        </w:rPr>
        <w:t xml:space="preserve">dmission of a </w:t>
      </w:r>
      <w:r w:rsidR="00661736">
        <w:rPr>
          <w:rFonts w:asciiTheme="minorHAnsi" w:hAnsiTheme="minorHAnsi"/>
          <w:iCs/>
        </w:rPr>
        <w:t>P</w:t>
      </w:r>
      <w:r w:rsidR="00046ACE" w:rsidRPr="005C5B13">
        <w:rPr>
          <w:rFonts w:asciiTheme="minorHAnsi" w:hAnsiTheme="minorHAnsi"/>
          <w:iCs/>
        </w:rPr>
        <w:t xml:space="preserve">erson to </w:t>
      </w:r>
      <w:proofErr w:type="spellStart"/>
      <w:r w:rsidR="00046ACE" w:rsidRPr="005C5B13">
        <w:rPr>
          <w:rFonts w:asciiTheme="minorHAnsi" w:hAnsiTheme="minorHAnsi"/>
          <w:iCs/>
        </w:rPr>
        <w:t>Dhulwa</w:t>
      </w:r>
      <w:proofErr w:type="spellEnd"/>
      <w:r w:rsidR="00046ACE" w:rsidRPr="005C5B13">
        <w:rPr>
          <w:rFonts w:asciiTheme="minorHAnsi" w:hAnsiTheme="minorHAnsi"/>
          <w:iCs/>
        </w:rPr>
        <w:t xml:space="preserve"> form</w:t>
      </w:r>
      <w:r w:rsidRPr="00566F94">
        <w:rPr>
          <w:rFonts w:asciiTheme="minorHAnsi" w:hAnsiTheme="minorHAnsi" w:cs="Arial"/>
          <w:szCs w:val="22"/>
        </w:rPr>
        <w:t xml:space="preserve">, </w:t>
      </w:r>
      <w:r w:rsidRPr="00F11ADF">
        <w:rPr>
          <w:rFonts w:asciiTheme="minorHAnsi" w:hAnsiTheme="minorHAnsi" w:cs="Arial"/>
          <w:szCs w:val="22"/>
        </w:rPr>
        <w:t xml:space="preserve">that the </w:t>
      </w:r>
      <w:r w:rsidRPr="00F11ADF">
        <w:rPr>
          <w:rFonts w:asciiTheme="minorHAnsi" w:hAnsiTheme="minorHAnsi" w:cs="Arial"/>
          <w:szCs w:val="22"/>
        </w:rPr>
        <w:lastRenderedPageBreak/>
        <w:t>consumer</w:t>
      </w:r>
      <w:r w:rsidR="00046ACE">
        <w:rPr>
          <w:rFonts w:asciiTheme="minorHAnsi" w:hAnsiTheme="minorHAnsi" w:cs="Arial"/>
          <w:szCs w:val="22"/>
        </w:rPr>
        <w:t xml:space="preserve"> has been admitted to </w:t>
      </w:r>
      <w:proofErr w:type="spellStart"/>
      <w:r w:rsidR="00046ACE">
        <w:rPr>
          <w:rFonts w:asciiTheme="minorHAnsi" w:hAnsiTheme="minorHAnsi" w:cs="Arial"/>
          <w:szCs w:val="22"/>
        </w:rPr>
        <w:t>Dhulwa</w:t>
      </w:r>
      <w:proofErr w:type="spellEnd"/>
      <w:r w:rsidR="00046ACE">
        <w:rPr>
          <w:rFonts w:asciiTheme="minorHAnsi" w:hAnsiTheme="minorHAnsi" w:cs="Arial"/>
          <w:szCs w:val="22"/>
        </w:rPr>
        <w:t xml:space="preserve"> and their</w:t>
      </w:r>
      <w:r>
        <w:rPr>
          <w:rFonts w:asciiTheme="minorHAnsi" w:hAnsiTheme="minorHAnsi" w:cs="Arial"/>
          <w:szCs w:val="22"/>
        </w:rPr>
        <w:t xml:space="preserve"> custody </w:t>
      </w:r>
      <w:r w:rsidRPr="00F11ADF">
        <w:rPr>
          <w:rFonts w:asciiTheme="minorHAnsi" w:hAnsiTheme="minorHAnsi" w:cs="Arial"/>
          <w:szCs w:val="22"/>
        </w:rPr>
        <w:t xml:space="preserve">transferred to </w:t>
      </w:r>
      <w:r>
        <w:rPr>
          <w:rFonts w:asciiTheme="minorHAnsi" w:hAnsiTheme="minorHAnsi" w:cs="Arial"/>
          <w:szCs w:val="22"/>
        </w:rPr>
        <w:t>CHS</w:t>
      </w:r>
      <w:r w:rsidR="00B960B8">
        <w:rPr>
          <w:rFonts w:asciiTheme="minorHAnsi" w:hAnsiTheme="minorHAnsi" w:cs="Arial"/>
          <w:szCs w:val="22"/>
        </w:rPr>
        <w:t xml:space="preserve"> (s144A (3)(b) </w:t>
      </w:r>
      <w:r w:rsidR="00B960B8" w:rsidRPr="00B960B8">
        <w:rPr>
          <w:rFonts w:asciiTheme="minorHAnsi" w:hAnsiTheme="minorHAnsi" w:cs="Arial"/>
          <w:i/>
          <w:iCs/>
          <w:szCs w:val="22"/>
        </w:rPr>
        <w:t>Mental Health Act 2015</w:t>
      </w:r>
      <w:r w:rsidR="00B960B8">
        <w:rPr>
          <w:rFonts w:asciiTheme="minorHAnsi" w:hAnsiTheme="minorHAnsi" w:cs="Arial"/>
          <w:szCs w:val="22"/>
        </w:rPr>
        <w:t>)</w:t>
      </w:r>
      <w:r w:rsidRPr="00F11ADF">
        <w:rPr>
          <w:rFonts w:asciiTheme="minorHAnsi" w:hAnsiTheme="minorHAnsi" w:cs="Arial"/>
          <w:szCs w:val="22"/>
        </w:rPr>
        <w:t>:</w:t>
      </w:r>
    </w:p>
    <w:p w14:paraId="1CB68730" w14:textId="04ACEFFC" w:rsidR="00B97F61" w:rsidRPr="00F11ADF" w:rsidRDefault="00B97F61" w:rsidP="00B97F61">
      <w:pPr>
        <w:pStyle w:val="ListBullet"/>
        <w:tabs>
          <w:tab w:val="num" w:pos="426"/>
        </w:tabs>
      </w:pPr>
      <w:r>
        <w:t>ACT Civil and Administrative Tribunal (ACAT)</w:t>
      </w:r>
    </w:p>
    <w:p w14:paraId="216CEF77" w14:textId="797F508A" w:rsidR="00B97F61" w:rsidRPr="00F11ADF" w:rsidRDefault="00B97F61" w:rsidP="00B97F61">
      <w:pPr>
        <w:pStyle w:val="ListBullet"/>
        <w:tabs>
          <w:tab w:val="num" w:pos="426"/>
        </w:tabs>
      </w:pPr>
      <w:r>
        <w:t>Public Advocate</w:t>
      </w:r>
    </w:p>
    <w:p w14:paraId="6B2B7674" w14:textId="46B0F19F" w:rsidR="00B97F61" w:rsidRPr="00F11ADF" w:rsidRDefault="00B97F61" w:rsidP="00B97F61">
      <w:pPr>
        <w:pStyle w:val="ListBullet"/>
        <w:tabs>
          <w:tab w:val="num" w:pos="426"/>
        </w:tabs>
      </w:pPr>
      <w:r>
        <w:t xml:space="preserve">The </w:t>
      </w:r>
      <w:r w:rsidR="00046ACE">
        <w:t>consumer</w:t>
      </w:r>
    </w:p>
    <w:p w14:paraId="7D6C3241" w14:textId="19BB37A2" w:rsidR="00B97F61" w:rsidRPr="00F11ADF" w:rsidRDefault="00B97F61" w:rsidP="00B97F61">
      <w:pPr>
        <w:pStyle w:val="ListBullet"/>
        <w:tabs>
          <w:tab w:val="num" w:pos="426"/>
        </w:tabs>
      </w:pPr>
      <w:r>
        <w:t xml:space="preserve">The nominated </w:t>
      </w:r>
      <w:r w:rsidR="00EA4DAF">
        <w:t xml:space="preserve">person </w:t>
      </w:r>
      <w:r w:rsidR="00D760E7">
        <w:t>(</w:t>
      </w:r>
      <w:r w:rsidR="00EA4DAF">
        <w:t>if</w:t>
      </w:r>
      <w:r>
        <w:t xml:space="preserve"> the </w:t>
      </w:r>
      <w:r w:rsidR="00046ACE">
        <w:t xml:space="preserve">consumer </w:t>
      </w:r>
      <w:r>
        <w:t>has one</w:t>
      </w:r>
      <w:r w:rsidR="00D760E7">
        <w:t>)</w:t>
      </w:r>
      <w:r>
        <w:t xml:space="preserve">. </w:t>
      </w:r>
    </w:p>
    <w:p w14:paraId="2F51A89F" w14:textId="77777777" w:rsidR="007B6904" w:rsidRDefault="00931B93" w:rsidP="007B6904">
      <w:pPr>
        <w:rPr>
          <w:rFonts w:cs="Arial"/>
          <w:i/>
          <w:szCs w:val="24"/>
        </w:rPr>
      </w:pPr>
      <w:r>
        <w:rPr>
          <w:rFonts w:cs="Arial"/>
          <w:i/>
          <w:szCs w:val="24"/>
        </w:rPr>
        <w:t xml:space="preserve"> </w:t>
      </w:r>
    </w:p>
    <w:p w14:paraId="5F867CE5" w14:textId="6009B6D5" w:rsidR="006F68B6" w:rsidRPr="00DC0F6E" w:rsidRDefault="006F68B6" w:rsidP="006F68B6">
      <w:pPr>
        <w:rPr>
          <w:rFonts w:asciiTheme="minorHAnsi" w:hAnsiTheme="minorHAnsi" w:cs="Arial"/>
        </w:rPr>
      </w:pPr>
      <w:r w:rsidRPr="00DC0F6E">
        <w:rPr>
          <w:rFonts w:asciiTheme="minorHAnsi" w:hAnsiTheme="minorHAnsi" w:cs="Arial"/>
        </w:rPr>
        <w:t>All completed and signed transfer of custody forms are to be:</w:t>
      </w:r>
    </w:p>
    <w:p w14:paraId="6235FEA1" w14:textId="32CE93FF" w:rsidR="006F68B6" w:rsidRPr="00DC0F6E" w:rsidRDefault="006F68B6" w:rsidP="006F68B6">
      <w:pPr>
        <w:pStyle w:val="ListParagraph"/>
        <w:numPr>
          <w:ilvl w:val="0"/>
          <w:numId w:val="19"/>
        </w:numPr>
        <w:ind w:left="426" w:hanging="426"/>
        <w:rPr>
          <w:rFonts w:asciiTheme="minorHAnsi" w:hAnsiTheme="minorHAnsi"/>
        </w:rPr>
      </w:pPr>
      <w:r w:rsidRPr="00DC0F6E">
        <w:rPr>
          <w:rFonts w:asciiTheme="minorHAnsi" w:hAnsiTheme="minorHAnsi"/>
        </w:rPr>
        <w:t xml:space="preserve">Provided to </w:t>
      </w:r>
      <w:r w:rsidR="00CC5BFC" w:rsidRPr="00DC0F6E">
        <w:rPr>
          <w:rFonts w:asciiTheme="minorHAnsi" w:hAnsiTheme="minorHAnsi"/>
        </w:rPr>
        <w:t xml:space="preserve">all </w:t>
      </w:r>
      <w:r w:rsidRPr="00DC0F6E">
        <w:rPr>
          <w:rFonts w:asciiTheme="minorHAnsi" w:hAnsiTheme="minorHAnsi"/>
        </w:rPr>
        <w:t>agencies involved in the transfer</w:t>
      </w:r>
      <w:r w:rsidR="00CC5BFC" w:rsidRPr="00DC0F6E">
        <w:rPr>
          <w:rFonts w:asciiTheme="minorHAnsi" w:hAnsiTheme="minorHAnsi"/>
        </w:rPr>
        <w:t xml:space="preserve"> of custody</w:t>
      </w:r>
      <w:r w:rsidR="002763B9">
        <w:rPr>
          <w:rFonts w:asciiTheme="minorHAnsi" w:hAnsiTheme="minorHAnsi"/>
        </w:rPr>
        <w:t xml:space="preserve"> (</w:t>
      </w:r>
      <w:r w:rsidR="00E43C29">
        <w:rPr>
          <w:rFonts w:asciiTheme="minorHAnsi" w:hAnsiTheme="minorHAnsi"/>
        </w:rPr>
        <w:t>see s</w:t>
      </w:r>
      <w:r w:rsidR="002763B9">
        <w:rPr>
          <w:rFonts w:asciiTheme="minorHAnsi" w:hAnsiTheme="minorHAnsi"/>
        </w:rPr>
        <w:t>ection 1)</w:t>
      </w:r>
    </w:p>
    <w:p w14:paraId="4C764DE4" w14:textId="04E4015B" w:rsidR="006F68B6" w:rsidRPr="006F68B6" w:rsidRDefault="00CC5BFC" w:rsidP="006F68B6">
      <w:pPr>
        <w:pStyle w:val="ListParagraph"/>
        <w:numPr>
          <w:ilvl w:val="0"/>
          <w:numId w:val="18"/>
        </w:numPr>
        <w:ind w:left="426" w:hanging="426"/>
        <w:rPr>
          <w:rFonts w:asciiTheme="minorHAnsi" w:hAnsiTheme="minorHAnsi"/>
        </w:rPr>
      </w:pPr>
      <w:r>
        <w:rPr>
          <w:rFonts w:asciiTheme="minorHAnsi" w:hAnsiTheme="minorHAnsi"/>
        </w:rPr>
        <w:t>I</w:t>
      </w:r>
      <w:r w:rsidR="006F68B6" w:rsidRPr="006F68B6">
        <w:rPr>
          <w:rFonts w:asciiTheme="minorHAnsi" w:hAnsiTheme="minorHAnsi"/>
        </w:rPr>
        <w:t xml:space="preserve">ncluded in the </w:t>
      </w:r>
      <w:r w:rsidR="00E43C29" w:rsidRPr="006F68B6">
        <w:rPr>
          <w:rFonts w:asciiTheme="minorHAnsi" w:hAnsiTheme="minorHAnsi"/>
        </w:rPr>
        <w:t>consumer’s</w:t>
      </w:r>
      <w:r w:rsidR="006F68B6" w:rsidRPr="006F68B6">
        <w:rPr>
          <w:rFonts w:asciiTheme="minorHAnsi" w:hAnsiTheme="minorHAnsi"/>
        </w:rPr>
        <w:t xml:space="preserve"> </w:t>
      </w:r>
      <w:r w:rsidR="005C5B13">
        <w:rPr>
          <w:rFonts w:asciiTheme="minorHAnsi" w:hAnsiTheme="minorHAnsi"/>
        </w:rPr>
        <w:t>clinical record</w:t>
      </w:r>
    </w:p>
    <w:p w14:paraId="7196F0C7" w14:textId="5CAC4B58" w:rsidR="006F68B6" w:rsidRPr="006F68B6" w:rsidRDefault="006F68B6" w:rsidP="006F68B6">
      <w:pPr>
        <w:pStyle w:val="ListParagraph"/>
        <w:numPr>
          <w:ilvl w:val="0"/>
          <w:numId w:val="18"/>
        </w:numPr>
        <w:ind w:left="426" w:hanging="426"/>
        <w:rPr>
          <w:rFonts w:asciiTheme="minorHAnsi" w:hAnsiTheme="minorHAnsi" w:cs="Arial"/>
        </w:rPr>
      </w:pPr>
      <w:r w:rsidRPr="006F68B6">
        <w:rPr>
          <w:rFonts w:asciiTheme="minorHAnsi" w:hAnsiTheme="minorHAnsi"/>
        </w:rPr>
        <w:t xml:space="preserve">Provided to the Tribunal Liaison Officer at  </w:t>
      </w:r>
      <w:hyperlink r:id="rId12">
        <w:r w:rsidRPr="006F68B6">
          <w:rPr>
            <w:rStyle w:val="Hyperlink"/>
            <w:rFonts w:asciiTheme="minorHAnsi" w:hAnsiTheme="minorHAnsi"/>
          </w:rPr>
          <w:t>TribunalLiaison@act.gov.au</w:t>
        </w:r>
      </w:hyperlink>
      <w:r w:rsidR="008C7445">
        <w:rPr>
          <w:rStyle w:val="Hyperlink"/>
          <w:rFonts w:asciiTheme="minorHAnsi" w:hAnsiTheme="minorHAnsi"/>
        </w:rPr>
        <w:t>.</w:t>
      </w:r>
      <w:r w:rsidR="008C7445" w:rsidRPr="006F68B6">
        <w:rPr>
          <w:rFonts w:asciiTheme="minorHAnsi" w:hAnsiTheme="minorHAnsi"/>
        </w:rPr>
        <w:t xml:space="preserve"> </w:t>
      </w:r>
    </w:p>
    <w:p w14:paraId="765AB8EA" w14:textId="77777777" w:rsidR="006F68B6" w:rsidRPr="00931B93" w:rsidRDefault="006F68B6" w:rsidP="007B6904">
      <w:pPr>
        <w:rPr>
          <w:rFonts w:cs="Arial"/>
          <w:i/>
          <w:szCs w:val="24"/>
        </w:rPr>
      </w:pPr>
    </w:p>
    <w:p w14:paraId="2F51A8A0" w14:textId="77777777" w:rsidR="007B6904" w:rsidRDefault="002D54D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1A0E641B" w:rsidR="007B6904" w:rsidRPr="003D2D06" w:rsidRDefault="00962C46" w:rsidP="004213C3">
            <w:pPr>
              <w:pStyle w:val="Heading1"/>
            </w:pPr>
            <w:bookmarkStart w:id="25" w:name="_Toc163804897"/>
            <w:bookmarkStart w:id="26" w:name="_Toc389473284"/>
            <w:r>
              <w:t xml:space="preserve">Section </w:t>
            </w:r>
            <w:r w:rsidR="004D3C63">
              <w:t>4</w:t>
            </w:r>
            <w:r w:rsidR="00046ACE">
              <w:t xml:space="preserve"> </w:t>
            </w:r>
            <w:r w:rsidR="007B6904" w:rsidRPr="003D2D06">
              <w:t xml:space="preserve">– </w:t>
            </w:r>
            <w:r w:rsidR="00B97F61">
              <w:t>Transfer of custody to a correctional centre or place of detention</w:t>
            </w:r>
            <w:bookmarkEnd w:id="25"/>
            <w:r w:rsidR="00B97F61">
              <w:t xml:space="preserve"> </w:t>
            </w:r>
            <w:bookmarkEnd w:id="26"/>
          </w:p>
        </w:tc>
      </w:tr>
    </w:tbl>
    <w:p w14:paraId="2F51A8A4" w14:textId="77777777" w:rsidR="007B6904" w:rsidRDefault="007B6904" w:rsidP="007B6904">
      <w:pPr>
        <w:pStyle w:val="Heading2"/>
      </w:pPr>
    </w:p>
    <w:p w14:paraId="62F96AE2" w14:textId="3A106BCA" w:rsidR="00B97F61" w:rsidRPr="00F11ADF" w:rsidRDefault="00B97F61" w:rsidP="00B97F61">
      <w:pPr>
        <w:rPr>
          <w:rFonts w:asciiTheme="minorHAnsi" w:hAnsiTheme="minorHAnsi"/>
        </w:rPr>
      </w:pPr>
      <w:r w:rsidRPr="00F11ADF">
        <w:rPr>
          <w:rFonts w:asciiTheme="minorHAnsi" w:hAnsiTheme="minorHAnsi"/>
        </w:rPr>
        <w:t xml:space="preserve">A </w:t>
      </w:r>
      <w:r w:rsidRPr="00F11ADF">
        <w:rPr>
          <w:rFonts w:asciiTheme="minorHAnsi" w:hAnsiTheme="minorHAnsi" w:cs="Arial"/>
          <w:szCs w:val="22"/>
        </w:rPr>
        <w:t>consumer</w:t>
      </w:r>
      <w:r w:rsidRPr="00F11ADF">
        <w:rPr>
          <w:rFonts w:asciiTheme="minorHAnsi" w:hAnsiTheme="minorHAnsi"/>
        </w:rPr>
        <w:t xml:space="preserve"> may be </w:t>
      </w:r>
      <w:r w:rsidR="00CC5BFC">
        <w:rPr>
          <w:rFonts w:asciiTheme="minorHAnsi" w:hAnsiTheme="minorHAnsi"/>
        </w:rPr>
        <w:t xml:space="preserve">returned </w:t>
      </w:r>
      <w:r w:rsidRPr="00F11ADF">
        <w:rPr>
          <w:rFonts w:asciiTheme="minorHAnsi" w:hAnsiTheme="minorHAnsi"/>
        </w:rPr>
        <w:t>to a correctional centre or place of detention</w:t>
      </w:r>
      <w:r w:rsidR="002763B9">
        <w:rPr>
          <w:rFonts w:asciiTheme="minorHAnsi" w:hAnsiTheme="minorHAnsi"/>
        </w:rPr>
        <w:t xml:space="preserve"> if:</w:t>
      </w:r>
    </w:p>
    <w:p w14:paraId="5A41A5F9" w14:textId="4F101E7E" w:rsidR="00B97F61" w:rsidRDefault="004D3C63" w:rsidP="00E43C29">
      <w:pPr>
        <w:tabs>
          <w:tab w:val="left" w:pos="567"/>
        </w:tabs>
        <w:ind w:left="567" w:hanging="567"/>
        <w:rPr>
          <w:rFonts w:asciiTheme="minorHAnsi" w:hAnsiTheme="minorHAnsi"/>
        </w:rPr>
      </w:pPr>
      <w:bookmarkStart w:id="27" w:name="_Toc143844802"/>
      <w:r>
        <w:rPr>
          <w:rStyle w:val="Heading2Char"/>
        </w:rPr>
        <w:t>4</w:t>
      </w:r>
      <w:r w:rsidR="00B97F61" w:rsidRPr="00566F94">
        <w:rPr>
          <w:rStyle w:val="Heading2Char"/>
        </w:rPr>
        <w:t xml:space="preserve">.1 </w:t>
      </w:r>
      <w:r w:rsidR="0095373D">
        <w:rPr>
          <w:rStyle w:val="Heading2Char"/>
        </w:rPr>
        <w:tab/>
      </w:r>
      <w:r w:rsidR="00CC5BFC">
        <w:rPr>
          <w:rStyle w:val="Heading2Char"/>
        </w:rPr>
        <w:t>Direction to</w:t>
      </w:r>
      <w:r w:rsidR="00B97F61" w:rsidRPr="00566F94">
        <w:rPr>
          <w:rStyle w:val="Heading2Char"/>
        </w:rPr>
        <w:t xml:space="preserve"> return to correctional centre </w:t>
      </w:r>
      <w:r w:rsidR="00B97F61" w:rsidRPr="00C47B51">
        <w:rPr>
          <w:rStyle w:val="Heading2Char"/>
        </w:rPr>
        <w:t>or place of detention</w:t>
      </w:r>
      <w:bookmarkEnd w:id="27"/>
      <w:r w:rsidR="00B97F61">
        <w:rPr>
          <w:rFonts w:asciiTheme="minorHAnsi" w:hAnsiTheme="minorHAnsi"/>
        </w:rPr>
        <w:t xml:space="preserve"> </w:t>
      </w:r>
    </w:p>
    <w:p w14:paraId="376E60B9" w14:textId="7B6D1566" w:rsidR="00046ACE" w:rsidRDefault="00B97F61" w:rsidP="00E43C29">
      <w:pPr>
        <w:pStyle w:val="ListParagraph"/>
        <w:numPr>
          <w:ilvl w:val="0"/>
          <w:numId w:val="25"/>
        </w:numPr>
        <w:tabs>
          <w:tab w:val="left" w:pos="567"/>
        </w:tabs>
        <w:ind w:left="567" w:hanging="567"/>
      </w:pPr>
      <w:r w:rsidRPr="00046ACE">
        <w:rPr>
          <w:rFonts w:asciiTheme="minorHAnsi" w:hAnsiTheme="minorHAnsi"/>
        </w:rPr>
        <w:t>ACTCS</w:t>
      </w:r>
      <w:r>
        <w:t xml:space="preserve"> </w:t>
      </w:r>
      <w:r w:rsidR="007C3CC3">
        <w:t xml:space="preserve">in accordance with </w:t>
      </w:r>
      <w:r>
        <w:t>s54(4)(b) CMA)</w:t>
      </w:r>
      <w:r w:rsidR="007C3CC3">
        <w:t xml:space="preserve"> provide</w:t>
      </w:r>
      <w:r w:rsidR="00046ACE">
        <w:t>s</w:t>
      </w:r>
      <w:r w:rsidR="007C3CC3">
        <w:t xml:space="preserve"> </w:t>
      </w:r>
      <w:r w:rsidR="00046ACE">
        <w:t xml:space="preserve">CHS </w:t>
      </w:r>
      <w:r w:rsidR="007C3CC3">
        <w:t>with a direction the detainee is to be returned to a correctional centre</w:t>
      </w:r>
      <w:r w:rsidR="00444CA7">
        <w:t>;</w:t>
      </w:r>
      <w:r w:rsidR="007C3CC3">
        <w:t xml:space="preserve"> or </w:t>
      </w:r>
    </w:p>
    <w:p w14:paraId="486A5920" w14:textId="41DB6900" w:rsidR="00B47B03" w:rsidRDefault="007C3CC3" w:rsidP="00E43C29">
      <w:pPr>
        <w:pStyle w:val="ListParagraph"/>
        <w:numPr>
          <w:ilvl w:val="0"/>
          <w:numId w:val="25"/>
        </w:numPr>
        <w:tabs>
          <w:tab w:val="left" w:pos="567"/>
        </w:tabs>
        <w:ind w:left="567" w:hanging="567"/>
      </w:pPr>
      <w:r>
        <w:t xml:space="preserve">BYJC in accordance with </w:t>
      </w:r>
      <w:r w:rsidR="00B97F61">
        <w:t xml:space="preserve">(s109 (4)(b) CYP Act) </w:t>
      </w:r>
      <w:r>
        <w:t>provide</w:t>
      </w:r>
      <w:r w:rsidR="00046ACE">
        <w:t>s</w:t>
      </w:r>
      <w:r>
        <w:t xml:space="preserve"> </w:t>
      </w:r>
      <w:r w:rsidR="00046ACE">
        <w:t xml:space="preserve">CHS </w:t>
      </w:r>
      <w:r>
        <w:t xml:space="preserve">a written request that </w:t>
      </w:r>
      <w:r w:rsidR="00046ACE">
        <w:t>the</w:t>
      </w:r>
      <w:r w:rsidR="00B97F61">
        <w:t xml:space="preserve"> young detainee </w:t>
      </w:r>
      <w:r w:rsidR="00046ACE">
        <w:t xml:space="preserve">is to </w:t>
      </w:r>
      <w:r w:rsidR="00B97F61">
        <w:t>be returned to a place of detention</w:t>
      </w:r>
      <w:r w:rsidR="008C7445">
        <w:t xml:space="preserve">. </w:t>
      </w:r>
    </w:p>
    <w:p w14:paraId="580358D4" w14:textId="77777777" w:rsidR="00B47B03" w:rsidRDefault="00B47B03" w:rsidP="00B97F61"/>
    <w:p w14:paraId="0E246B4E" w14:textId="4A8BCA94" w:rsidR="00B97F61" w:rsidRPr="00F11ADF" w:rsidRDefault="004D3C63" w:rsidP="00CF6B43">
      <w:pPr>
        <w:pStyle w:val="Heading2"/>
      </w:pPr>
      <w:bookmarkStart w:id="28" w:name="_Toc473618515"/>
      <w:bookmarkStart w:id="29" w:name="_Toc137813874"/>
      <w:bookmarkStart w:id="30" w:name="_Toc143844803"/>
      <w:r>
        <w:t>4</w:t>
      </w:r>
      <w:r w:rsidR="00B97F61" w:rsidRPr="00F11ADF">
        <w:t>.</w:t>
      </w:r>
      <w:r w:rsidR="00B97F61">
        <w:t xml:space="preserve">2 </w:t>
      </w:r>
      <w:r w:rsidR="0095373D">
        <w:tab/>
      </w:r>
      <w:r w:rsidR="00B97F61" w:rsidRPr="00F11ADF">
        <w:t xml:space="preserve">ACAT </w:t>
      </w:r>
      <w:r w:rsidR="00B97F61">
        <w:t>d</w:t>
      </w:r>
      <w:r w:rsidR="00B97F61" w:rsidRPr="00F11ADF">
        <w:t xml:space="preserve">irects </w:t>
      </w:r>
      <w:r w:rsidR="00524A02">
        <w:t xml:space="preserve">a </w:t>
      </w:r>
      <w:r w:rsidR="00B97F61">
        <w:t>c</w:t>
      </w:r>
      <w:r w:rsidR="00B97F61" w:rsidRPr="00F11ADF">
        <w:t xml:space="preserve">orrectional </w:t>
      </w:r>
      <w:r w:rsidR="00B97F61">
        <w:t>p</w:t>
      </w:r>
      <w:r w:rsidR="00B97F61" w:rsidRPr="00F11ADF">
        <w:t>atient be returned to a correctional centre or place of detention</w:t>
      </w:r>
      <w:bookmarkEnd w:id="28"/>
      <w:bookmarkEnd w:id="29"/>
      <w:bookmarkEnd w:id="30"/>
    </w:p>
    <w:p w14:paraId="26353ACC" w14:textId="47C8A828" w:rsidR="00B97F61" w:rsidRPr="00E43C29" w:rsidRDefault="00B97F61" w:rsidP="00E43C29">
      <w:pPr>
        <w:pStyle w:val="ListParagraph"/>
        <w:numPr>
          <w:ilvl w:val="0"/>
          <w:numId w:val="25"/>
        </w:numPr>
        <w:tabs>
          <w:tab w:val="left" w:pos="567"/>
        </w:tabs>
        <w:ind w:left="567" w:hanging="567"/>
        <w:rPr>
          <w:rFonts w:asciiTheme="minorHAnsi" w:hAnsiTheme="minorHAnsi"/>
        </w:rPr>
      </w:pPr>
      <w:r w:rsidRPr="00E43C29">
        <w:rPr>
          <w:rFonts w:asciiTheme="minorHAnsi" w:hAnsiTheme="minorHAnsi"/>
        </w:rPr>
        <w:t>A correctional patient (see definition of terms) appl</w:t>
      </w:r>
      <w:r w:rsidR="0067576F" w:rsidRPr="00E43C29">
        <w:rPr>
          <w:rFonts w:asciiTheme="minorHAnsi" w:hAnsiTheme="minorHAnsi"/>
        </w:rPr>
        <w:t xml:space="preserve">ies </w:t>
      </w:r>
      <w:r w:rsidRPr="00E43C29">
        <w:rPr>
          <w:rFonts w:asciiTheme="minorHAnsi" w:hAnsiTheme="minorHAnsi"/>
        </w:rPr>
        <w:t>to ACAT to be returned to a correctional centre or place of detention</w:t>
      </w:r>
      <w:r w:rsidR="00777084">
        <w:rPr>
          <w:rFonts w:asciiTheme="minorHAnsi" w:hAnsiTheme="minorHAnsi"/>
        </w:rPr>
        <w:t xml:space="preserve"> </w:t>
      </w:r>
      <w:r w:rsidR="00D760E7">
        <w:rPr>
          <w:rFonts w:asciiTheme="minorHAnsi" w:hAnsiTheme="minorHAnsi"/>
        </w:rPr>
        <w:t>(</w:t>
      </w:r>
      <w:r w:rsidRPr="00E43C29">
        <w:rPr>
          <w:rFonts w:asciiTheme="minorHAnsi" w:hAnsiTheme="minorHAnsi"/>
        </w:rPr>
        <w:t>s</w:t>
      </w:r>
      <w:r w:rsidR="00777084">
        <w:rPr>
          <w:rFonts w:asciiTheme="minorHAnsi" w:hAnsiTheme="minorHAnsi"/>
        </w:rPr>
        <w:t xml:space="preserve">ection </w:t>
      </w:r>
      <w:r w:rsidRPr="00E43C29">
        <w:rPr>
          <w:rFonts w:asciiTheme="minorHAnsi" w:hAnsiTheme="minorHAnsi"/>
        </w:rPr>
        <w:t xml:space="preserve">139 (2) </w:t>
      </w:r>
      <w:r w:rsidRPr="00E43C29">
        <w:rPr>
          <w:rFonts w:asciiTheme="minorHAnsi" w:hAnsiTheme="minorHAnsi"/>
          <w:i/>
          <w:iCs/>
        </w:rPr>
        <w:t>Mental Health Act 2015</w:t>
      </w:r>
      <w:r w:rsidR="00D760E7">
        <w:rPr>
          <w:rFonts w:asciiTheme="minorHAnsi" w:hAnsiTheme="minorHAnsi"/>
          <w:i/>
          <w:iCs/>
        </w:rPr>
        <w:t>)</w:t>
      </w:r>
      <w:r w:rsidRPr="00E43C29">
        <w:rPr>
          <w:rFonts w:asciiTheme="minorHAnsi" w:hAnsiTheme="minorHAnsi"/>
        </w:rPr>
        <w:t xml:space="preserve">. </w:t>
      </w:r>
    </w:p>
    <w:p w14:paraId="79BB4FE2" w14:textId="6C2DBEAA" w:rsidR="00B97F61" w:rsidRPr="0095373D" w:rsidRDefault="00B97F61" w:rsidP="00E43C29">
      <w:pPr>
        <w:pStyle w:val="ListParagraph"/>
        <w:numPr>
          <w:ilvl w:val="0"/>
          <w:numId w:val="25"/>
        </w:numPr>
        <w:tabs>
          <w:tab w:val="left" w:pos="567"/>
        </w:tabs>
        <w:ind w:left="567" w:hanging="567"/>
        <w:rPr>
          <w:rFonts w:asciiTheme="minorHAnsi" w:hAnsiTheme="minorHAnsi"/>
        </w:rPr>
      </w:pPr>
      <w:r w:rsidRPr="00E43C29">
        <w:rPr>
          <w:rFonts w:asciiTheme="minorHAnsi" w:hAnsiTheme="minorHAnsi"/>
        </w:rPr>
        <w:t xml:space="preserve">Administration Manager or delegate will forward a copy of the ACAT Notification of Hearing to ACTCS or BYJC, to ensure at least 24 hours’ notification of the potential discharge of the </w:t>
      </w:r>
      <w:r w:rsidRPr="11A57C24">
        <w:rPr>
          <w:rFonts w:asciiTheme="minorHAnsi" w:hAnsiTheme="minorHAnsi"/>
        </w:rPr>
        <w:t xml:space="preserve">consumer </w:t>
      </w:r>
      <w:r w:rsidRPr="00E43C29">
        <w:rPr>
          <w:rFonts w:asciiTheme="minorHAnsi" w:hAnsiTheme="minorHAnsi"/>
        </w:rPr>
        <w:t xml:space="preserve">from </w:t>
      </w:r>
      <w:proofErr w:type="spellStart"/>
      <w:r w:rsidRPr="00E43C29">
        <w:rPr>
          <w:rFonts w:asciiTheme="minorHAnsi" w:hAnsiTheme="minorHAnsi"/>
        </w:rPr>
        <w:t>Dhulwa</w:t>
      </w:r>
      <w:proofErr w:type="spellEnd"/>
      <w:r w:rsidRPr="00E43C29">
        <w:rPr>
          <w:rFonts w:asciiTheme="minorHAnsi" w:hAnsiTheme="minorHAnsi"/>
        </w:rPr>
        <w:t xml:space="preserve"> </w:t>
      </w:r>
      <w:r w:rsidRPr="0095373D">
        <w:rPr>
          <w:rFonts w:asciiTheme="minorHAnsi" w:hAnsiTheme="minorHAnsi"/>
        </w:rPr>
        <w:t>(s 144</w:t>
      </w:r>
      <w:proofErr w:type="gramStart"/>
      <w:r w:rsidRPr="0095373D">
        <w:rPr>
          <w:rFonts w:asciiTheme="minorHAnsi" w:hAnsiTheme="minorHAnsi"/>
        </w:rPr>
        <w:t>A(</w:t>
      </w:r>
      <w:proofErr w:type="gramEnd"/>
      <w:r w:rsidRPr="0095373D">
        <w:rPr>
          <w:rFonts w:asciiTheme="minorHAnsi" w:hAnsiTheme="minorHAnsi"/>
        </w:rPr>
        <w:t xml:space="preserve">4) </w:t>
      </w:r>
      <w:r w:rsidRPr="00D760E7">
        <w:rPr>
          <w:rFonts w:asciiTheme="minorHAnsi" w:hAnsiTheme="minorHAnsi"/>
          <w:i/>
          <w:iCs/>
        </w:rPr>
        <w:t>Mental Health Act 2015</w:t>
      </w:r>
      <w:r w:rsidRPr="00E43C29">
        <w:rPr>
          <w:rFonts w:asciiTheme="minorHAnsi" w:hAnsiTheme="minorHAnsi"/>
        </w:rPr>
        <w:t>).</w:t>
      </w:r>
    </w:p>
    <w:p w14:paraId="21F483F8" w14:textId="77777777" w:rsidR="00B97F61" w:rsidRPr="00F11ADF" w:rsidRDefault="00B97F61" w:rsidP="00B97F61">
      <w:pPr>
        <w:rPr>
          <w:rFonts w:asciiTheme="minorHAnsi" w:hAnsiTheme="minorHAnsi" w:cs="Arial"/>
          <w:szCs w:val="22"/>
        </w:rPr>
      </w:pPr>
    </w:p>
    <w:p w14:paraId="12D0CB8B" w14:textId="31F87745" w:rsidR="004D3C63" w:rsidRDefault="004D3C63" w:rsidP="00CF6B43">
      <w:pPr>
        <w:pStyle w:val="Heading2"/>
        <w:rPr>
          <w:iCs/>
        </w:rPr>
      </w:pPr>
      <w:r>
        <w:rPr>
          <w:rFonts w:asciiTheme="minorHAnsi" w:hAnsiTheme="minorHAnsi" w:cs="Arial"/>
          <w:iCs/>
          <w:szCs w:val="22"/>
        </w:rPr>
        <w:t>4</w:t>
      </w:r>
      <w:r w:rsidRPr="004D3C63">
        <w:rPr>
          <w:rFonts w:asciiTheme="minorHAnsi" w:hAnsiTheme="minorHAnsi" w:cs="Arial"/>
          <w:iCs/>
          <w:szCs w:val="22"/>
        </w:rPr>
        <w:t>.3</w:t>
      </w:r>
      <w:r w:rsidR="00354867">
        <w:rPr>
          <w:rFonts w:asciiTheme="minorHAnsi" w:hAnsiTheme="minorHAnsi" w:cs="Arial"/>
          <w:iCs/>
          <w:szCs w:val="22"/>
        </w:rPr>
        <w:tab/>
      </w:r>
      <w:r w:rsidRPr="004D3C63">
        <w:rPr>
          <w:rFonts w:asciiTheme="minorHAnsi" w:hAnsiTheme="minorHAnsi" w:cs="Arial"/>
          <w:iCs/>
          <w:szCs w:val="22"/>
        </w:rPr>
        <w:t xml:space="preserve">Consumer </w:t>
      </w:r>
      <w:r w:rsidRPr="004D3C63">
        <w:rPr>
          <w:iCs/>
        </w:rPr>
        <w:t xml:space="preserve">no longer requires treatment, </w:t>
      </w:r>
      <w:proofErr w:type="gramStart"/>
      <w:r w:rsidRPr="004D3C63">
        <w:rPr>
          <w:iCs/>
        </w:rPr>
        <w:t>care</w:t>
      </w:r>
      <w:proofErr w:type="gramEnd"/>
      <w:r w:rsidRPr="004D3C63">
        <w:rPr>
          <w:iCs/>
        </w:rPr>
        <w:t xml:space="preserve"> and support in </w:t>
      </w:r>
      <w:proofErr w:type="spellStart"/>
      <w:r w:rsidRPr="004D3C63">
        <w:rPr>
          <w:iCs/>
        </w:rPr>
        <w:t>Dhulwa</w:t>
      </w:r>
      <w:proofErr w:type="spellEnd"/>
    </w:p>
    <w:p w14:paraId="341CBEEC" w14:textId="40A153AD" w:rsidR="00205326" w:rsidRDefault="00205326" w:rsidP="00E43C29">
      <w:pPr>
        <w:rPr>
          <w:rFonts w:asciiTheme="minorHAnsi" w:hAnsiTheme="minorHAnsi"/>
        </w:rPr>
      </w:pPr>
      <w:r>
        <w:rPr>
          <w:rFonts w:asciiTheme="minorHAnsi" w:hAnsiTheme="minorHAnsi"/>
        </w:rPr>
        <w:t>The consumer</w:t>
      </w:r>
      <w:r w:rsidR="000973EE">
        <w:rPr>
          <w:rFonts w:asciiTheme="minorHAnsi" w:hAnsiTheme="minorHAnsi"/>
        </w:rPr>
        <w:t xml:space="preserve"> is </w:t>
      </w:r>
      <w:r>
        <w:rPr>
          <w:rFonts w:asciiTheme="minorHAnsi" w:hAnsiTheme="minorHAnsi"/>
        </w:rPr>
        <w:t xml:space="preserve">discharged from </w:t>
      </w:r>
      <w:proofErr w:type="spellStart"/>
      <w:r>
        <w:rPr>
          <w:rFonts w:asciiTheme="minorHAnsi" w:hAnsiTheme="minorHAnsi"/>
        </w:rPr>
        <w:t>Dhulwa</w:t>
      </w:r>
      <w:proofErr w:type="spellEnd"/>
      <w:r>
        <w:rPr>
          <w:rFonts w:asciiTheme="minorHAnsi" w:hAnsiTheme="minorHAnsi"/>
        </w:rPr>
        <w:t xml:space="preserve">. </w:t>
      </w:r>
    </w:p>
    <w:p w14:paraId="06635C34" w14:textId="77777777" w:rsidR="00205326" w:rsidRDefault="00205326" w:rsidP="00EA4DAF">
      <w:pPr>
        <w:rPr>
          <w:rFonts w:asciiTheme="minorHAnsi" w:hAnsiTheme="minorHAnsi"/>
        </w:rPr>
      </w:pPr>
    </w:p>
    <w:p w14:paraId="0B05AEA6" w14:textId="6F1ECE31" w:rsidR="00B97F61" w:rsidRPr="00566F94" w:rsidRDefault="004D3C63" w:rsidP="00B97F61">
      <w:pPr>
        <w:pStyle w:val="Heading2"/>
        <w:rPr>
          <w:lang w:eastAsia="en-AU"/>
        </w:rPr>
      </w:pPr>
      <w:bookmarkStart w:id="31" w:name="_Toc473618516"/>
      <w:bookmarkStart w:id="32" w:name="_Toc137813875"/>
      <w:bookmarkStart w:id="33" w:name="_Toc143844804"/>
      <w:r>
        <w:t>4.4</w:t>
      </w:r>
      <w:r w:rsidR="00B97F61" w:rsidRPr="00566F94">
        <w:t xml:space="preserve"> </w:t>
      </w:r>
      <w:r w:rsidR="00CF6B43">
        <w:tab/>
      </w:r>
      <w:r>
        <w:t xml:space="preserve">Documentation </w:t>
      </w:r>
      <w:bookmarkEnd w:id="31"/>
      <w:bookmarkEnd w:id="32"/>
      <w:bookmarkEnd w:id="33"/>
    </w:p>
    <w:p w14:paraId="7409DB63" w14:textId="6BA42A28" w:rsidR="00B97F61" w:rsidRPr="00194078" w:rsidRDefault="00B97F61" w:rsidP="00B97F61">
      <w:pPr>
        <w:rPr>
          <w:rFonts w:asciiTheme="minorHAnsi" w:hAnsiTheme="minorHAnsi"/>
          <w:strike/>
        </w:rPr>
      </w:pPr>
      <w:r w:rsidRPr="00566F94">
        <w:rPr>
          <w:rFonts w:asciiTheme="minorHAnsi" w:hAnsiTheme="minorHAnsi"/>
        </w:rPr>
        <w:t>Prior to the</w:t>
      </w:r>
      <w:r w:rsidR="006652A3">
        <w:rPr>
          <w:rFonts w:asciiTheme="minorHAnsi" w:hAnsiTheme="minorHAnsi"/>
        </w:rPr>
        <w:t xml:space="preserve"> return of the consumer</w:t>
      </w:r>
      <w:r w:rsidR="00046ACE">
        <w:rPr>
          <w:rFonts w:asciiTheme="minorHAnsi" w:hAnsiTheme="minorHAnsi"/>
        </w:rPr>
        <w:t xml:space="preserve"> to a correctional centre or place of detention</w:t>
      </w:r>
      <w:r w:rsidRPr="00566F94">
        <w:rPr>
          <w:rFonts w:asciiTheme="minorHAnsi" w:hAnsiTheme="minorHAnsi"/>
        </w:rPr>
        <w:t xml:space="preserve">, the </w:t>
      </w:r>
      <w:r w:rsidR="003224E5">
        <w:rPr>
          <w:rFonts w:asciiTheme="minorHAnsi" w:hAnsiTheme="minorHAnsi"/>
        </w:rPr>
        <w:t>T</w:t>
      </w:r>
      <w:r w:rsidRPr="005C5B13">
        <w:t xml:space="preserve">ransfer to/from </w:t>
      </w:r>
      <w:proofErr w:type="spellStart"/>
      <w:r w:rsidRPr="005C5B13">
        <w:t>Dhulwa</w:t>
      </w:r>
      <w:proofErr w:type="spellEnd"/>
      <w:r w:rsidRPr="005C5B13">
        <w:t xml:space="preserve"> </w:t>
      </w:r>
      <w:r w:rsidR="00D760E7">
        <w:t xml:space="preserve">and </w:t>
      </w:r>
      <w:r w:rsidR="003224E5">
        <w:t>S</w:t>
      </w:r>
      <w:r w:rsidRPr="005C5B13">
        <w:t xml:space="preserve">ecurity and </w:t>
      </w:r>
      <w:r w:rsidR="003224E5">
        <w:t>E</w:t>
      </w:r>
      <w:r w:rsidRPr="005C5B13">
        <w:t xml:space="preserve">scort </w:t>
      </w:r>
      <w:r w:rsidR="003224E5">
        <w:t>R</w:t>
      </w:r>
      <w:r w:rsidRPr="005C5B13">
        <w:t xml:space="preserve">isk </w:t>
      </w:r>
      <w:r w:rsidR="003224E5">
        <w:t>A</w:t>
      </w:r>
      <w:r w:rsidRPr="005C5B13">
        <w:t xml:space="preserve">ssessment form, </w:t>
      </w:r>
      <w:r w:rsidRPr="005C5B13">
        <w:rPr>
          <w:rFonts w:asciiTheme="minorHAnsi" w:hAnsiTheme="minorHAnsi"/>
        </w:rPr>
        <w:t>must</w:t>
      </w:r>
      <w:r w:rsidRPr="11A57C24">
        <w:rPr>
          <w:rFonts w:asciiTheme="minorHAnsi" w:hAnsiTheme="minorHAnsi"/>
        </w:rPr>
        <w:t xml:space="preserve"> be completed by the consumer’s allocated nurse and documented in the consumer’s </w:t>
      </w:r>
      <w:r w:rsidR="005C5B13">
        <w:rPr>
          <w:rFonts w:asciiTheme="minorHAnsi" w:hAnsiTheme="minorHAnsi"/>
        </w:rPr>
        <w:t>clinical record</w:t>
      </w:r>
      <w:r w:rsidR="008C7445">
        <w:rPr>
          <w:rFonts w:asciiTheme="minorHAnsi" w:hAnsiTheme="minorHAnsi"/>
        </w:rPr>
        <w:t xml:space="preserve">. </w:t>
      </w:r>
    </w:p>
    <w:p w14:paraId="393250F0" w14:textId="77777777" w:rsidR="00B97F61" w:rsidRPr="00F11ADF" w:rsidRDefault="00B97F61" w:rsidP="00B97F61">
      <w:pPr>
        <w:rPr>
          <w:rFonts w:asciiTheme="minorHAnsi" w:hAnsiTheme="minorHAnsi"/>
          <w:szCs w:val="24"/>
        </w:rPr>
      </w:pPr>
    </w:p>
    <w:p w14:paraId="4FEA269A" w14:textId="7FA74350" w:rsidR="00F40018" w:rsidRDefault="006652A3" w:rsidP="00B97F61">
      <w:pPr>
        <w:rPr>
          <w:rFonts w:asciiTheme="minorHAnsi" w:hAnsiTheme="minorHAnsi"/>
          <w:szCs w:val="24"/>
        </w:rPr>
      </w:pPr>
      <w:r>
        <w:rPr>
          <w:rFonts w:asciiTheme="minorHAnsi" w:hAnsiTheme="minorHAnsi"/>
          <w:szCs w:val="24"/>
        </w:rPr>
        <w:t xml:space="preserve">The </w:t>
      </w:r>
      <w:r w:rsidR="00B97F61">
        <w:rPr>
          <w:rFonts w:asciiTheme="minorHAnsi" w:hAnsiTheme="minorHAnsi"/>
          <w:szCs w:val="24"/>
        </w:rPr>
        <w:t xml:space="preserve">completed </w:t>
      </w:r>
      <w:r>
        <w:rPr>
          <w:rFonts w:asciiTheme="minorHAnsi" w:hAnsiTheme="minorHAnsi"/>
          <w:szCs w:val="24"/>
        </w:rPr>
        <w:t xml:space="preserve">form is to be </w:t>
      </w:r>
      <w:r w:rsidR="00FD047B">
        <w:rPr>
          <w:rFonts w:asciiTheme="minorHAnsi" w:hAnsiTheme="minorHAnsi"/>
          <w:szCs w:val="24"/>
        </w:rPr>
        <w:t xml:space="preserve">provided to </w:t>
      </w:r>
      <w:r w:rsidR="00B97F61" w:rsidRPr="00566F94">
        <w:rPr>
          <w:rFonts w:asciiTheme="minorHAnsi" w:hAnsiTheme="minorHAnsi"/>
          <w:szCs w:val="24"/>
        </w:rPr>
        <w:t xml:space="preserve">ACTCS </w:t>
      </w:r>
      <w:r w:rsidR="00B97F61" w:rsidRPr="00046ACE">
        <w:rPr>
          <w:rFonts w:asciiTheme="minorHAnsi" w:hAnsiTheme="minorHAnsi"/>
          <w:szCs w:val="24"/>
        </w:rPr>
        <w:t>or BYJC</w:t>
      </w:r>
      <w:r w:rsidR="00B97F61" w:rsidRPr="00566F94">
        <w:rPr>
          <w:rFonts w:asciiTheme="minorHAnsi" w:hAnsiTheme="minorHAnsi"/>
          <w:szCs w:val="24"/>
        </w:rPr>
        <w:t xml:space="preserve"> </w:t>
      </w:r>
      <w:r w:rsidR="00E43C29">
        <w:rPr>
          <w:rFonts w:asciiTheme="minorHAnsi" w:hAnsiTheme="minorHAnsi"/>
          <w:szCs w:val="24"/>
        </w:rPr>
        <w:t xml:space="preserve">(see section 1) </w:t>
      </w:r>
      <w:r>
        <w:rPr>
          <w:rFonts w:asciiTheme="minorHAnsi" w:hAnsiTheme="minorHAnsi"/>
          <w:szCs w:val="24"/>
        </w:rPr>
        <w:t xml:space="preserve">at least </w:t>
      </w:r>
      <w:r w:rsidR="00B97F61" w:rsidRPr="00566F94">
        <w:rPr>
          <w:rFonts w:asciiTheme="minorHAnsi" w:hAnsiTheme="minorHAnsi"/>
          <w:szCs w:val="24"/>
        </w:rPr>
        <w:t>24 hours prior to any</w:t>
      </w:r>
      <w:r w:rsidR="00B97F61" w:rsidRPr="00F11ADF">
        <w:rPr>
          <w:rFonts w:asciiTheme="minorHAnsi" w:hAnsiTheme="minorHAnsi"/>
          <w:szCs w:val="24"/>
        </w:rPr>
        <w:t xml:space="preserve"> </w:t>
      </w:r>
      <w:r>
        <w:rPr>
          <w:rFonts w:asciiTheme="minorHAnsi" w:hAnsiTheme="minorHAnsi"/>
          <w:szCs w:val="24"/>
        </w:rPr>
        <w:t>return of the consumer</w:t>
      </w:r>
      <w:r w:rsidR="00B47B03">
        <w:rPr>
          <w:rFonts w:asciiTheme="minorHAnsi" w:hAnsiTheme="minorHAnsi"/>
          <w:szCs w:val="24"/>
        </w:rPr>
        <w:t xml:space="preserve">, to </w:t>
      </w:r>
      <w:r w:rsidR="00FD047B">
        <w:rPr>
          <w:rFonts w:asciiTheme="minorHAnsi" w:hAnsiTheme="minorHAnsi"/>
          <w:szCs w:val="24"/>
        </w:rPr>
        <w:t xml:space="preserve">enable </w:t>
      </w:r>
      <w:r w:rsidR="00205326">
        <w:rPr>
          <w:rFonts w:asciiTheme="minorHAnsi" w:hAnsiTheme="minorHAnsi"/>
          <w:szCs w:val="24"/>
        </w:rPr>
        <w:t xml:space="preserve">the </w:t>
      </w:r>
      <w:r>
        <w:rPr>
          <w:rFonts w:asciiTheme="minorHAnsi" w:hAnsiTheme="minorHAnsi"/>
          <w:szCs w:val="24"/>
        </w:rPr>
        <w:t>organis</w:t>
      </w:r>
      <w:r w:rsidR="00205326">
        <w:rPr>
          <w:rFonts w:asciiTheme="minorHAnsi" w:hAnsiTheme="minorHAnsi"/>
          <w:szCs w:val="24"/>
        </w:rPr>
        <w:t xml:space="preserve">ation of </w:t>
      </w:r>
      <w:r w:rsidR="00B97F61" w:rsidRPr="00F11ADF">
        <w:rPr>
          <w:rFonts w:asciiTheme="minorHAnsi" w:hAnsiTheme="minorHAnsi"/>
          <w:szCs w:val="24"/>
        </w:rPr>
        <w:t xml:space="preserve">appropriate transport. </w:t>
      </w:r>
    </w:p>
    <w:p w14:paraId="26C50460" w14:textId="77777777" w:rsidR="00F40018" w:rsidRDefault="00F40018" w:rsidP="00B97F61">
      <w:pPr>
        <w:rPr>
          <w:rFonts w:asciiTheme="minorHAnsi" w:hAnsiTheme="minorHAnsi"/>
          <w:szCs w:val="24"/>
        </w:rPr>
      </w:pPr>
    </w:p>
    <w:p w14:paraId="5A57D749" w14:textId="6418CEDE" w:rsidR="00B97F61" w:rsidRDefault="00B97F61" w:rsidP="00B97F61">
      <w:pPr>
        <w:rPr>
          <w:rFonts w:asciiTheme="minorHAnsi" w:hAnsiTheme="minorHAnsi"/>
          <w:szCs w:val="24"/>
        </w:rPr>
      </w:pPr>
      <w:r w:rsidRPr="00F11ADF">
        <w:rPr>
          <w:rFonts w:asciiTheme="minorHAnsi" w:hAnsiTheme="minorHAnsi"/>
          <w:szCs w:val="24"/>
        </w:rPr>
        <w:t xml:space="preserve">Any change to the risk assessment prior to the transfer should be notified to </w:t>
      </w:r>
      <w:r>
        <w:rPr>
          <w:rFonts w:asciiTheme="minorHAnsi" w:hAnsiTheme="minorHAnsi"/>
          <w:szCs w:val="24"/>
        </w:rPr>
        <w:t xml:space="preserve">ACTCS </w:t>
      </w:r>
      <w:r w:rsidRPr="00C47B51">
        <w:rPr>
          <w:rFonts w:asciiTheme="minorHAnsi" w:hAnsiTheme="minorHAnsi"/>
          <w:szCs w:val="24"/>
        </w:rPr>
        <w:t>or BYJC</w:t>
      </w:r>
      <w:r w:rsidRPr="00F11ADF">
        <w:rPr>
          <w:rFonts w:asciiTheme="minorHAnsi" w:hAnsiTheme="minorHAnsi"/>
          <w:szCs w:val="24"/>
        </w:rPr>
        <w:t>, via telephone and confirmed in writing.</w:t>
      </w:r>
    </w:p>
    <w:p w14:paraId="76EAEC06" w14:textId="77777777" w:rsidR="00B97F61" w:rsidRPr="00F11ADF" w:rsidRDefault="00B97F61" w:rsidP="00B97F61">
      <w:pPr>
        <w:rPr>
          <w:rFonts w:asciiTheme="minorHAnsi" w:hAnsiTheme="minorHAnsi"/>
          <w:szCs w:val="24"/>
        </w:rPr>
      </w:pPr>
    </w:p>
    <w:p w14:paraId="6E12DC89" w14:textId="5138C86A" w:rsidR="00B97F61" w:rsidRPr="00400A9E" w:rsidRDefault="004D3C63" w:rsidP="00B97F61">
      <w:pPr>
        <w:pStyle w:val="Heading2"/>
        <w:rPr>
          <w:rFonts w:asciiTheme="minorHAnsi" w:hAnsiTheme="minorHAnsi" w:cstheme="minorHAnsi"/>
          <w:szCs w:val="24"/>
        </w:rPr>
      </w:pPr>
      <w:bookmarkStart w:id="34" w:name="_Toc143844806"/>
      <w:r>
        <w:rPr>
          <w:rFonts w:asciiTheme="minorHAnsi" w:hAnsiTheme="minorHAnsi" w:cstheme="minorHAnsi"/>
          <w:szCs w:val="24"/>
        </w:rPr>
        <w:t>4</w:t>
      </w:r>
      <w:r w:rsidR="00B97F61" w:rsidRPr="00400A9E">
        <w:rPr>
          <w:rFonts w:asciiTheme="minorHAnsi" w:hAnsiTheme="minorHAnsi" w:cstheme="minorHAnsi"/>
          <w:szCs w:val="24"/>
        </w:rPr>
        <w:t>.</w:t>
      </w:r>
      <w:r w:rsidR="005C5B13">
        <w:rPr>
          <w:rFonts w:asciiTheme="minorHAnsi" w:hAnsiTheme="minorHAnsi" w:cstheme="minorHAnsi"/>
          <w:szCs w:val="24"/>
        </w:rPr>
        <w:t>5</w:t>
      </w:r>
      <w:r w:rsidR="00B97F61" w:rsidRPr="00400A9E">
        <w:rPr>
          <w:rFonts w:asciiTheme="minorHAnsi" w:hAnsiTheme="minorHAnsi" w:cstheme="minorHAnsi"/>
          <w:szCs w:val="24"/>
        </w:rPr>
        <w:t xml:space="preserve"> </w:t>
      </w:r>
      <w:r w:rsidR="00BA7D1C">
        <w:rPr>
          <w:rFonts w:asciiTheme="minorHAnsi" w:hAnsiTheme="minorHAnsi" w:cstheme="minorHAnsi"/>
          <w:szCs w:val="24"/>
        </w:rPr>
        <w:tab/>
      </w:r>
      <w:r w:rsidR="00B97F61" w:rsidRPr="00400A9E">
        <w:rPr>
          <w:rFonts w:asciiTheme="minorHAnsi" w:hAnsiTheme="minorHAnsi" w:cstheme="minorHAnsi"/>
          <w:szCs w:val="24"/>
        </w:rPr>
        <w:t xml:space="preserve">Transfer of </w:t>
      </w:r>
      <w:r w:rsidR="00046ACE">
        <w:rPr>
          <w:rFonts w:asciiTheme="minorHAnsi" w:hAnsiTheme="minorHAnsi" w:cstheme="minorHAnsi"/>
          <w:szCs w:val="24"/>
        </w:rPr>
        <w:t>c</w:t>
      </w:r>
      <w:r w:rsidR="00B97F61" w:rsidRPr="00400A9E">
        <w:rPr>
          <w:rFonts w:asciiTheme="minorHAnsi" w:hAnsiTheme="minorHAnsi" w:cstheme="minorHAnsi"/>
          <w:szCs w:val="24"/>
        </w:rPr>
        <w:t>ustody</w:t>
      </w:r>
      <w:bookmarkEnd w:id="34"/>
      <w:r w:rsidR="00B97F61" w:rsidRPr="00400A9E">
        <w:rPr>
          <w:rFonts w:asciiTheme="minorHAnsi" w:hAnsiTheme="minorHAnsi" w:cstheme="minorHAnsi"/>
          <w:szCs w:val="24"/>
        </w:rPr>
        <w:t xml:space="preserve"> </w:t>
      </w:r>
      <w:r w:rsidR="006652A3">
        <w:rPr>
          <w:rFonts w:asciiTheme="minorHAnsi" w:hAnsiTheme="minorHAnsi" w:cstheme="minorHAnsi"/>
          <w:szCs w:val="24"/>
        </w:rPr>
        <w:t>back to ACT</w:t>
      </w:r>
      <w:r w:rsidR="00205326">
        <w:rPr>
          <w:rFonts w:asciiTheme="minorHAnsi" w:hAnsiTheme="minorHAnsi" w:cstheme="minorHAnsi"/>
          <w:szCs w:val="24"/>
        </w:rPr>
        <w:t>C</w:t>
      </w:r>
      <w:r w:rsidR="006652A3">
        <w:rPr>
          <w:rFonts w:asciiTheme="minorHAnsi" w:hAnsiTheme="minorHAnsi" w:cstheme="minorHAnsi"/>
          <w:szCs w:val="24"/>
        </w:rPr>
        <w:t>S</w:t>
      </w:r>
      <w:r w:rsidR="00EA4DAF">
        <w:rPr>
          <w:rFonts w:asciiTheme="minorHAnsi" w:hAnsiTheme="minorHAnsi" w:cstheme="minorHAnsi"/>
          <w:szCs w:val="24"/>
        </w:rPr>
        <w:t xml:space="preserve"> or</w:t>
      </w:r>
      <w:r w:rsidR="006652A3">
        <w:rPr>
          <w:rFonts w:asciiTheme="minorHAnsi" w:hAnsiTheme="minorHAnsi" w:cstheme="minorHAnsi"/>
          <w:szCs w:val="24"/>
        </w:rPr>
        <w:t xml:space="preserve"> BY</w:t>
      </w:r>
      <w:r w:rsidR="0067576F">
        <w:rPr>
          <w:rFonts w:asciiTheme="minorHAnsi" w:hAnsiTheme="minorHAnsi" w:cstheme="minorHAnsi"/>
          <w:szCs w:val="24"/>
        </w:rPr>
        <w:t>J</w:t>
      </w:r>
      <w:r w:rsidR="006652A3">
        <w:rPr>
          <w:rFonts w:asciiTheme="minorHAnsi" w:hAnsiTheme="minorHAnsi" w:cstheme="minorHAnsi"/>
          <w:szCs w:val="24"/>
        </w:rPr>
        <w:t>C</w:t>
      </w:r>
    </w:p>
    <w:p w14:paraId="64A36E0D" w14:textId="01C48C6D" w:rsidR="00B97F61" w:rsidRPr="00566F94" w:rsidRDefault="00B97F61" w:rsidP="00B97F61">
      <w:r w:rsidRPr="00F11ADF">
        <w:rPr>
          <w:rFonts w:asciiTheme="minorHAnsi" w:hAnsiTheme="minorHAnsi"/>
          <w:szCs w:val="24"/>
        </w:rPr>
        <w:t xml:space="preserve">ACTCS </w:t>
      </w:r>
      <w:r w:rsidRPr="00C47B51">
        <w:rPr>
          <w:rFonts w:asciiTheme="minorHAnsi" w:hAnsiTheme="minorHAnsi" w:cs="Arial"/>
          <w:szCs w:val="22"/>
        </w:rPr>
        <w:t xml:space="preserve">or BYJC </w:t>
      </w:r>
      <w:r w:rsidRPr="00C47B51">
        <w:rPr>
          <w:rFonts w:asciiTheme="minorHAnsi" w:hAnsiTheme="minorHAnsi"/>
          <w:szCs w:val="24"/>
        </w:rPr>
        <w:t>will</w:t>
      </w:r>
      <w:r w:rsidRPr="00F11ADF">
        <w:rPr>
          <w:rFonts w:asciiTheme="minorHAnsi" w:hAnsiTheme="minorHAnsi"/>
          <w:szCs w:val="24"/>
        </w:rPr>
        <w:t xml:space="preserve"> provide </w:t>
      </w:r>
      <w:r w:rsidRPr="005C5B13">
        <w:rPr>
          <w:szCs w:val="24"/>
          <w:lang w:eastAsia="en-AU"/>
        </w:rPr>
        <w:t xml:space="preserve">a copy of the </w:t>
      </w:r>
      <w:r w:rsidR="003224E5">
        <w:rPr>
          <w:szCs w:val="24"/>
          <w:lang w:eastAsia="en-AU"/>
        </w:rPr>
        <w:t>R</w:t>
      </w:r>
      <w:r w:rsidRPr="005C5B13">
        <w:rPr>
          <w:szCs w:val="24"/>
          <w:lang w:eastAsia="en-AU"/>
        </w:rPr>
        <w:t xml:space="preserve">emoval </w:t>
      </w:r>
      <w:r w:rsidR="003224E5">
        <w:rPr>
          <w:szCs w:val="24"/>
          <w:lang w:eastAsia="en-AU"/>
        </w:rPr>
        <w:t>A</w:t>
      </w:r>
      <w:r w:rsidRPr="005C5B13">
        <w:rPr>
          <w:szCs w:val="24"/>
          <w:lang w:eastAsia="en-AU"/>
        </w:rPr>
        <w:t xml:space="preserve">uthority and </w:t>
      </w:r>
      <w:r w:rsidR="003224E5">
        <w:rPr>
          <w:szCs w:val="24"/>
          <w:lang w:eastAsia="en-AU"/>
        </w:rPr>
        <w:t>T</w:t>
      </w:r>
      <w:r w:rsidRPr="005C5B13">
        <w:rPr>
          <w:szCs w:val="24"/>
          <w:lang w:eastAsia="en-AU"/>
        </w:rPr>
        <w:t xml:space="preserve">ransfer </w:t>
      </w:r>
      <w:r w:rsidR="003224E5">
        <w:rPr>
          <w:szCs w:val="24"/>
          <w:lang w:eastAsia="en-AU"/>
        </w:rPr>
        <w:t>D</w:t>
      </w:r>
      <w:r w:rsidRPr="005C5B13">
        <w:rPr>
          <w:szCs w:val="24"/>
          <w:lang w:eastAsia="en-AU"/>
        </w:rPr>
        <w:t>irection/</w:t>
      </w:r>
      <w:r w:rsidR="00F40018">
        <w:rPr>
          <w:szCs w:val="24"/>
          <w:lang w:eastAsia="en-AU"/>
        </w:rPr>
        <w:t xml:space="preserve"> </w:t>
      </w:r>
      <w:r w:rsidR="003224E5">
        <w:rPr>
          <w:szCs w:val="24"/>
          <w:lang w:eastAsia="en-AU"/>
        </w:rPr>
        <w:t>R</w:t>
      </w:r>
      <w:r w:rsidRPr="005C5B13">
        <w:rPr>
          <w:szCs w:val="24"/>
          <w:lang w:eastAsia="en-AU"/>
        </w:rPr>
        <w:t>evocation</w:t>
      </w:r>
      <w:r w:rsidR="00046ACE" w:rsidRPr="005C5B13">
        <w:rPr>
          <w:szCs w:val="24"/>
          <w:lang w:eastAsia="en-AU"/>
        </w:rPr>
        <w:t xml:space="preserve"> </w:t>
      </w:r>
      <w:r w:rsidR="005C5B13">
        <w:rPr>
          <w:szCs w:val="24"/>
          <w:lang w:eastAsia="en-AU"/>
        </w:rPr>
        <w:t xml:space="preserve">form </w:t>
      </w:r>
      <w:r w:rsidR="00046ACE" w:rsidRPr="005C5B13">
        <w:rPr>
          <w:szCs w:val="24"/>
          <w:lang w:eastAsia="en-AU"/>
        </w:rPr>
        <w:t xml:space="preserve">and </w:t>
      </w:r>
      <w:r w:rsidRPr="005C5B13">
        <w:rPr>
          <w:rFonts w:asciiTheme="minorHAnsi" w:hAnsiTheme="minorHAnsi" w:cs="Arial"/>
          <w:szCs w:val="22"/>
        </w:rPr>
        <w:t xml:space="preserve">liaise with </w:t>
      </w:r>
      <w:r w:rsidRPr="005C5B13">
        <w:t xml:space="preserve">the </w:t>
      </w:r>
      <w:r w:rsidRPr="00566F94">
        <w:t xml:space="preserve">ADON or </w:t>
      </w:r>
      <w:r w:rsidR="00F40018">
        <w:t>Clinical Nurse Consultant (</w:t>
      </w:r>
      <w:r w:rsidRPr="00566F94">
        <w:t>CNC</w:t>
      </w:r>
      <w:r w:rsidR="00F40018">
        <w:t>)</w:t>
      </w:r>
      <w:r w:rsidRPr="00566F94">
        <w:t xml:space="preserve"> </w:t>
      </w:r>
      <w:r w:rsidR="000973EE">
        <w:t xml:space="preserve">for </w:t>
      </w:r>
      <w:r w:rsidR="006652A3">
        <w:t xml:space="preserve">a </w:t>
      </w:r>
      <w:r w:rsidRPr="00566F94">
        <w:t xml:space="preserve">suitable time for the </w:t>
      </w:r>
      <w:r w:rsidR="006652A3">
        <w:t xml:space="preserve">return </w:t>
      </w:r>
      <w:r w:rsidRPr="00566F94">
        <w:t xml:space="preserve">of the consumer. </w:t>
      </w:r>
    </w:p>
    <w:p w14:paraId="6CC1D358" w14:textId="77777777" w:rsidR="00B97F61" w:rsidRPr="00566F94" w:rsidRDefault="00B97F61" w:rsidP="00B97F61">
      <w:pPr>
        <w:rPr>
          <w:rFonts w:asciiTheme="minorHAnsi" w:hAnsiTheme="minorHAnsi"/>
          <w:szCs w:val="24"/>
        </w:rPr>
      </w:pPr>
    </w:p>
    <w:p w14:paraId="0591FFC5" w14:textId="38C1D29A" w:rsidR="00B97F61" w:rsidRDefault="00B97F61" w:rsidP="00B97F61">
      <w:pPr>
        <w:rPr>
          <w:rFonts w:asciiTheme="minorHAnsi" w:hAnsiTheme="minorHAnsi" w:cs="Arial"/>
          <w:szCs w:val="22"/>
        </w:rPr>
      </w:pPr>
      <w:proofErr w:type="spellStart"/>
      <w:r w:rsidRPr="00566F94">
        <w:rPr>
          <w:rFonts w:asciiTheme="minorHAnsi" w:hAnsiTheme="minorHAnsi" w:cs="Arial"/>
          <w:szCs w:val="24"/>
        </w:rPr>
        <w:t>Dhulwa</w:t>
      </w:r>
      <w:proofErr w:type="spellEnd"/>
      <w:r w:rsidRPr="00566F94">
        <w:rPr>
          <w:rFonts w:asciiTheme="minorHAnsi" w:hAnsiTheme="minorHAnsi" w:cs="Arial"/>
          <w:szCs w:val="24"/>
        </w:rPr>
        <w:t xml:space="preserve"> will relinquish custody and ACTCS</w:t>
      </w:r>
      <w:r w:rsidRPr="00566F94">
        <w:rPr>
          <w:rFonts w:asciiTheme="minorHAnsi" w:hAnsiTheme="minorHAnsi" w:cs="Arial"/>
          <w:szCs w:val="24"/>
          <w:lang w:eastAsia="en-AU"/>
        </w:rPr>
        <w:t xml:space="preserve"> </w:t>
      </w:r>
      <w:r w:rsidR="00DC0F6E">
        <w:rPr>
          <w:rFonts w:asciiTheme="minorHAnsi" w:hAnsiTheme="minorHAnsi" w:cs="Arial"/>
          <w:szCs w:val="24"/>
          <w:lang w:eastAsia="en-AU"/>
        </w:rPr>
        <w:t>or</w:t>
      </w:r>
      <w:r w:rsidR="00B47B03" w:rsidRPr="00046ACE">
        <w:rPr>
          <w:rFonts w:asciiTheme="minorHAnsi" w:hAnsiTheme="minorHAnsi" w:cs="Arial"/>
          <w:szCs w:val="24"/>
          <w:lang w:eastAsia="en-AU"/>
        </w:rPr>
        <w:t xml:space="preserve"> BJYC</w:t>
      </w:r>
      <w:r w:rsidR="00B47B03">
        <w:rPr>
          <w:rFonts w:asciiTheme="minorHAnsi" w:hAnsiTheme="minorHAnsi" w:cs="Arial"/>
          <w:szCs w:val="24"/>
          <w:lang w:eastAsia="en-AU"/>
        </w:rPr>
        <w:t xml:space="preserve"> </w:t>
      </w:r>
      <w:r w:rsidRPr="00566F94">
        <w:rPr>
          <w:rFonts w:asciiTheme="minorHAnsi" w:hAnsiTheme="minorHAnsi" w:cs="Arial"/>
          <w:szCs w:val="22"/>
        </w:rPr>
        <w:t xml:space="preserve">will assume custody when the </w:t>
      </w:r>
      <w:r w:rsidR="003224E5">
        <w:rPr>
          <w:rFonts w:asciiTheme="minorHAnsi" w:hAnsiTheme="minorHAnsi" w:cs="Arial"/>
          <w:szCs w:val="22"/>
        </w:rPr>
        <w:t>T</w:t>
      </w:r>
      <w:r w:rsidRPr="005C5B13">
        <w:rPr>
          <w:rFonts w:asciiTheme="minorHAnsi" w:hAnsiTheme="minorHAnsi" w:cs="Arial"/>
          <w:iCs/>
          <w:szCs w:val="22"/>
        </w:rPr>
        <w:t>ransfer of</w:t>
      </w:r>
      <w:r w:rsidRPr="00566F94">
        <w:rPr>
          <w:rFonts w:asciiTheme="minorHAnsi" w:hAnsiTheme="minorHAnsi" w:cs="Arial"/>
          <w:i/>
          <w:szCs w:val="22"/>
        </w:rPr>
        <w:t xml:space="preserve"> </w:t>
      </w:r>
      <w:r w:rsidR="003224E5" w:rsidRPr="003224E5">
        <w:rPr>
          <w:rFonts w:asciiTheme="minorHAnsi" w:hAnsiTheme="minorHAnsi" w:cs="Arial"/>
          <w:iCs/>
          <w:szCs w:val="22"/>
        </w:rPr>
        <w:t>C</w:t>
      </w:r>
      <w:r w:rsidRPr="003224E5">
        <w:rPr>
          <w:rFonts w:asciiTheme="minorHAnsi" w:hAnsiTheme="minorHAnsi" w:cs="Arial"/>
          <w:iCs/>
          <w:szCs w:val="22"/>
        </w:rPr>
        <w:t>u</w:t>
      </w:r>
      <w:r w:rsidRPr="005C5B13">
        <w:rPr>
          <w:rFonts w:asciiTheme="minorHAnsi" w:hAnsiTheme="minorHAnsi" w:cs="Arial"/>
          <w:iCs/>
          <w:szCs w:val="22"/>
        </w:rPr>
        <w:t xml:space="preserve">stody </w:t>
      </w:r>
      <w:r w:rsidR="00F45D46">
        <w:rPr>
          <w:rFonts w:asciiTheme="minorHAnsi" w:hAnsiTheme="minorHAnsi" w:cs="Arial"/>
          <w:iCs/>
          <w:szCs w:val="22"/>
        </w:rPr>
        <w:t>b</w:t>
      </w:r>
      <w:r w:rsidRPr="005C5B13">
        <w:rPr>
          <w:rFonts w:asciiTheme="minorHAnsi" w:hAnsiTheme="minorHAnsi" w:cs="Arial"/>
          <w:iCs/>
          <w:szCs w:val="22"/>
        </w:rPr>
        <w:t xml:space="preserve">etween a </w:t>
      </w:r>
      <w:r w:rsidR="003224E5">
        <w:rPr>
          <w:rFonts w:asciiTheme="minorHAnsi" w:hAnsiTheme="minorHAnsi" w:cs="Arial"/>
          <w:iCs/>
          <w:szCs w:val="22"/>
        </w:rPr>
        <w:t>P</w:t>
      </w:r>
      <w:r w:rsidRPr="005C5B13">
        <w:rPr>
          <w:rFonts w:asciiTheme="minorHAnsi" w:hAnsiTheme="minorHAnsi" w:cs="Arial"/>
          <w:iCs/>
          <w:szCs w:val="22"/>
        </w:rPr>
        <w:t xml:space="preserve">lace of </w:t>
      </w:r>
      <w:r w:rsidR="003224E5">
        <w:rPr>
          <w:rFonts w:asciiTheme="minorHAnsi" w:hAnsiTheme="minorHAnsi" w:cs="Arial"/>
          <w:iCs/>
          <w:szCs w:val="22"/>
        </w:rPr>
        <w:t>D</w:t>
      </w:r>
      <w:r w:rsidRPr="005C5B13">
        <w:rPr>
          <w:rFonts w:asciiTheme="minorHAnsi" w:hAnsiTheme="minorHAnsi" w:cs="Arial"/>
          <w:iCs/>
          <w:szCs w:val="22"/>
        </w:rPr>
        <w:t xml:space="preserve">etention or </w:t>
      </w:r>
      <w:r w:rsidR="003224E5">
        <w:rPr>
          <w:rFonts w:asciiTheme="minorHAnsi" w:hAnsiTheme="minorHAnsi" w:cs="Arial"/>
          <w:iCs/>
          <w:szCs w:val="22"/>
        </w:rPr>
        <w:t>C</w:t>
      </w:r>
      <w:r w:rsidRPr="005C5B13">
        <w:rPr>
          <w:rFonts w:asciiTheme="minorHAnsi" w:hAnsiTheme="minorHAnsi" w:cs="Arial"/>
          <w:iCs/>
          <w:szCs w:val="22"/>
        </w:rPr>
        <w:t xml:space="preserve">orrectional </w:t>
      </w:r>
      <w:r w:rsidR="003224E5">
        <w:rPr>
          <w:rFonts w:asciiTheme="minorHAnsi" w:hAnsiTheme="minorHAnsi" w:cs="Arial"/>
          <w:iCs/>
          <w:szCs w:val="22"/>
        </w:rPr>
        <w:t>C</w:t>
      </w:r>
      <w:r w:rsidRPr="005C5B13">
        <w:rPr>
          <w:rFonts w:asciiTheme="minorHAnsi" w:hAnsiTheme="minorHAnsi" w:cs="Arial"/>
          <w:iCs/>
          <w:szCs w:val="22"/>
        </w:rPr>
        <w:t xml:space="preserve">entre and </w:t>
      </w:r>
      <w:proofErr w:type="spellStart"/>
      <w:r w:rsidRPr="005C5B13">
        <w:rPr>
          <w:rFonts w:asciiTheme="minorHAnsi" w:hAnsiTheme="minorHAnsi" w:cs="Arial"/>
          <w:iCs/>
          <w:szCs w:val="22"/>
        </w:rPr>
        <w:t>Dhulwa</w:t>
      </w:r>
      <w:proofErr w:type="spellEnd"/>
      <w:r w:rsidRPr="005C5B13">
        <w:rPr>
          <w:rFonts w:asciiTheme="minorHAnsi" w:hAnsiTheme="minorHAnsi" w:cs="Arial"/>
          <w:iCs/>
          <w:szCs w:val="22"/>
        </w:rPr>
        <w:t xml:space="preserve"> or </w:t>
      </w:r>
      <w:proofErr w:type="spellStart"/>
      <w:r w:rsidRPr="005C5B13">
        <w:rPr>
          <w:rFonts w:asciiTheme="minorHAnsi" w:hAnsiTheme="minorHAnsi" w:cs="Arial"/>
          <w:iCs/>
          <w:szCs w:val="22"/>
        </w:rPr>
        <w:t>Dhulwa</w:t>
      </w:r>
      <w:proofErr w:type="spellEnd"/>
      <w:r w:rsidRPr="005C5B13">
        <w:rPr>
          <w:rFonts w:asciiTheme="minorHAnsi" w:hAnsiTheme="minorHAnsi" w:cs="Arial"/>
          <w:iCs/>
          <w:szCs w:val="22"/>
        </w:rPr>
        <w:t xml:space="preserve"> and </w:t>
      </w:r>
      <w:r w:rsidR="003224E5">
        <w:rPr>
          <w:rFonts w:asciiTheme="minorHAnsi" w:hAnsiTheme="minorHAnsi" w:cs="Arial"/>
          <w:iCs/>
          <w:szCs w:val="22"/>
        </w:rPr>
        <w:t>C</w:t>
      </w:r>
      <w:r w:rsidRPr="005C5B13">
        <w:rPr>
          <w:rFonts w:asciiTheme="minorHAnsi" w:hAnsiTheme="minorHAnsi" w:cs="Arial"/>
          <w:iCs/>
          <w:szCs w:val="22"/>
        </w:rPr>
        <w:t xml:space="preserve">ourt </w:t>
      </w:r>
      <w:r w:rsidR="00F45D46">
        <w:rPr>
          <w:rFonts w:asciiTheme="minorHAnsi" w:hAnsiTheme="minorHAnsi" w:cs="Arial"/>
          <w:iCs/>
          <w:szCs w:val="22"/>
        </w:rPr>
        <w:t>f</w:t>
      </w:r>
      <w:r w:rsidRPr="005C5B13">
        <w:rPr>
          <w:rFonts w:asciiTheme="minorHAnsi" w:hAnsiTheme="minorHAnsi"/>
          <w:iCs/>
          <w:szCs w:val="24"/>
        </w:rPr>
        <w:t>orm</w:t>
      </w:r>
      <w:r w:rsidRPr="005C5B13">
        <w:rPr>
          <w:rFonts w:asciiTheme="minorHAnsi" w:hAnsiTheme="minorHAnsi" w:cs="Arial"/>
          <w:iCs/>
          <w:szCs w:val="22"/>
        </w:rPr>
        <w:t xml:space="preserve"> has been</w:t>
      </w:r>
      <w:r w:rsidRPr="00F11ADF">
        <w:rPr>
          <w:rFonts w:asciiTheme="minorHAnsi" w:hAnsiTheme="minorHAnsi" w:cs="Arial"/>
          <w:szCs w:val="22"/>
        </w:rPr>
        <w:t xml:space="preserve"> signed by:</w:t>
      </w:r>
    </w:p>
    <w:p w14:paraId="416BA3CA" w14:textId="20F733F8" w:rsidR="00C47B51" w:rsidRPr="00C47B51" w:rsidRDefault="00C47B51" w:rsidP="00C47B51">
      <w:pPr>
        <w:pStyle w:val="ListBullet"/>
        <w:tabs>
          <w:tab w:val="num" w:pos="426"/>
        </w:tabs>
      </w:pPr>
      <w:r w:rsidRPr="00C47B51">
        <w:t xml:space="preserve">Escort officer – ACTCS </w:t>
      </w:r>
      <w:r w:rsidR="00DC0F6E">
        <w:t xml:space="preserve">or </w:t>
      </w:r>
      <w:r w:rsidRPr="00C47B51">
        <w:t>BYJC</w:t>
      </w:r>
      <w:r w:rsidR="00F45D46">
        <w:t>; and</w:t>
      </w:r>
    </w:p>
    <w:p w14:paraId="59775B3E" w14:textId="4C2D2C3E" w:rsidR="00C47B51" w:rsidRPr="00F11ADF" w:rsidRDefault="00C47B51" w:rsidP="00C47B51">
      <w:pPr>
        <w:pStyle w:val="ListBullet"/>
        <w:tabs>
          <w:tab w:val="num" w:pos="426"/>
        </w:tabs>
      </w:pPr>
      <w:proofErr w:type="spellStart"/>
      <w:r w:rsidRPr="00357841">
        <w:t>Dhulwa</w:t>
      </w:r>
      <w:proofErr w:type="spellEnd"/>
      <w:r w:rsidRPr="00357841">
        <w:t xml:space="preserve"> </w:t>
      </w:r>
      <w:r w:rsidR="000973EE">
        <w:t>c</w:t>
      </w:r>
      <w:r>
        <w:t>linician</w:t>
      </w:r>
      <w:r w:rsidR="00F45D46">
        <w:t>;</w:t>
      </w:r>
      <w:r w:rsidR="0086624C">
        <w:t xml:space="preserve"> and</w:t>
      </w:r>
    </w:p>
    <w:p w14:paraId="52F43D2D" w14:textId="7C0723A8" w:rsidR="00C47B51" w:rsidRPr="00B03904" w:rsidRDefault="00C47B51" w:rsidP="00C47B51">
      <w:pPr>
        <w:pStyle w:val="ListBullet"/>
        <w:tabs>
          <w:tab w:val="num" w:pos="426"/>
        </w:tabs>
      </w:pPr>
      <w:proofErr w:type="spellStart"/>
      <w:r w:rsidRPr="00B03904">
        <w:t>Dhulwa</w:t>
      </w:r>
      <w:proofErr w:type="spellEnd"/>
      <w:r w:rsidRPr="00B03904">
        <w:t xml:space="preserve"> Security Supervisor, or delegate </w:t>
      </w:r>
    </w:p>
    <w:p w14:paraId="56F274DF" w14:textId="77777777" w:rsidR="00B97F61" w:rsidRPr="00F11ADF" w:rsidRDefault="00B97F61" w:rsidP="00B97F61"/>
    <w:p w14:paraId="42E02A93" w14:textId="6FB7F38D" w:rsidR="006F68B6" w:rsidRDefault="006F68B6" w:rsidP="006F68B6">
      <w:pPr>
        <w:rPr>
          <w:rFonts w:asciiTheme="minorHAnsi" w:hAnsiTheme="minorHAnsi" w:cs="Arial"/>
        </w:rPr>
      </w:pPr>
      <w:r w:rsidRPr="00DC0F6E">
        <w:rPr>
          <w:rFonts w:asciiTheme="minorHAnsi" w:hAnsiTheme="minorHAnsi" w:cs="Arial"/>
        </w:rPr>
        <w:t xml:space="preserve">All completed and signed transfer of custody forms are to be: </w:t>
      </w:r>
    </w:p>
    <w:p w14:paraId="2CCE147B" w14:textId="77E4F34F" w:rsidR="006F68B6" w:rsidRPr="00DC0F6E" w:rsidRDefault="006F68B6" w:rsidP="006F68B6">
      <w:pPr>
        <w:pStyle w:val="ListParagraph"/>
        <w:numPr>
          <w:ilvl w:val="0"/>
          <w:numId w:val="19"/>
        </w:numPr>
        <w:ind w:left="426" w:hanging="426"/>
        <w:rPr>
          <w:rFonts w:asciiTheme="minorHAnsi" w:hAnsiTheme="minorHAnsi"/>
        </w:rPr>
      </w:pPr>
      <w:r w:rsidRPr="00DC0F6E">
        <w:rPr>
          <w:rFonts w:asciiTheme="minorHAnsi" w:hAnsiTheme="minorHAnsi"/>
        </w:rPr>
        <w:t xml:space="preserve">Provided to </w:t>
      </w:r>
      <w:r w:rsidR="006652A3" w:rsidRPr="00DC0F6E">
        <w:rPr>
          <w:rFonts w:asciiTheme="minorHAnsi" w:hAnsiTheme="minorHAnsi"/>
        </w:rPr>
        <w:t xml:space="preserve">all </w:t>
      </w:r>
      <w:r w:rsidRPr="00DC0F6E">
        <w:rPr>
          <w:rFonts w:asciiTheme="minorHAnsi" w:hAnsiTheme="minorHAnsi"/>
        </w:rPr>
        <w:t>agencies involved in the transfer</w:t>
      </w:r>
      <w:r w:rsidR="006652A3" w:rsidRPr="00DC0F6E">
        <w:rPr>
          <w:rFonts w:asciiTheme="minorHAnsi" w:hAnsiTheme="minorHAnsi"/>
        </w:rPr>
        <w:t xml:space="preserve"> of custody</w:t>
      </w:r>
      <w:r w:rsidR="002763B9">
        <w:rPr>
          <w:rFonts w:asciiTheme="minorHAnsi" w:hAnsiTheme="minorHAnsi"/>
        </w:rPr>
        <w:t xml:space="preserve"> (</w:t>
      </w:r>
      <w:r w:rsidR="00E43C29">
        <w:rPr>
          <w:rFonts w:asciiTheme="minorHAnsi" w:hAnsiTheme="minorHAnsi"/>
        </w:rPr>
        <w:t xml:space="preserve">see </w:t>
      </w:r>
      <w:r w:rsidR="002763B9">
        <w:rPr>
          <w:rFonts w:asciiTheme="minorHAnsi" w:hAnsiTheme="minorHAnsi"/>
        </w:rPr>
        <w:t>section 1)</w:t>
      </w:r>
    </w:p>
    <w:p w14:paraId="78F48CAB" w14:textId="5CE35C86" w:rsidR="006F68B6" w:rsidRPr="00DC0F6E" w:rsidRDefault="006652A3" w:rsidP="006F68B6">
      <w:pPr>
        <w:pStyle w:val="ListParagraph"/>
        <w:numPr>
          <w:ilvl w:val="0"/>
          <w:numId w:val="18"/>
        </w:numPr>
        <w:ind w:left="426" w:hanging="426"/>
        <w:rPr>
          <w:rFonts w:asciiTheme="minorHAnsi" w:hAnsiTheme="minorHAnsi"/>
        </w:rPr>
      </w:pPr>
      <w:r w:rsidRPr="00DC0F6E">
        <w:rPr>
          <w:rFonts w:asciiTheme="minorHAnsi" w:hAnsiTheme="minorHAnsi"/>
        </w:rPr>
        <w:t>I</w:t>
      </w:r>
      <w:r w:rsidR="006F68B6" w:rsidRPr="00DC0F6E">
        <w:rPr>
          <w:rFonts w:asciiTheme="minorHAnsi" w:hAnsiTheme="minorHAnsi"/>
        </w:rPr>
        <w:t xml:space="preserve">ncluded in the </w:t>
      </w:r>
      <w:r w:rsidR="00E43C29" w:rsidRPr="00DC0F6E">
        <w:rPr>
          <w:rFonts w:asciiTheme="minorHAnsi" w:hAnsiTheme="minorHAnsi"/>
        </w:rPr>
        <w:t>consumer’s</w:t>
      </w:r>
      <w:r w:rsidR="005C5B13">
        <w:rPr>
          <w:rFonts w:asciiTheme="minorHAnsi" w:hAnsiTheme="minorHAnsi"/>
        </w:rPr>
        <w:t xml:space="preserve"> clinical record</w:t>
      </w:r>
    </w:p>
    <w:p w14:paraId="58C58217" w14:textId="2A8DFA63" w:rsidR="006F68B6" w:rsidRPr="007F014B" w:rsidRDefault="006F68B6" w:rsidP="006F68B6">
      <w:pPr>
        <w:pStyle w:val="ListParagraph"/>
        <w:numPr>
          <w:ilvl w:val="0"/>
          <w:numId w:val="18"/>
        </w:numPr>
        <w:ind w:left="426" w:hanging="426"/>
        <w:rPr>
          <w:rFonts w:asciiTheme="minorHAnsi" w:hAnsiTheme="minorHAnsi" w:cs="Arial"/>
        </w:rPr>
      </w:pPr>
      <w:r w:rsidRPr="006F68B6">
        <w:rPr>
          <w:rFonts w:asciiTheme="minorHAnsi" w:hAnsiTheme="minorHAnsi"/>
        </w:rPr>
        <w:t xml:space="preserve">Provided to the Tribunal Liaison Officer, at  </w:t>
      </w:r>
      <w:hyperlink r:id="rId13">
        <w:r w:rsidRPr="006F68B6">
          <w:rPr>
            <w:rStyle w:val="Hyperlink"/>
            <w:rFonts w:asciiTheme="minorHAnsi" w:hAnsiTheme="minorHAnsi"/>
          </w:rPr>
          <w:t>TribunalLiaison@act.gov.au</w:t>
        </w:r>
      </w:hyperlink>
      <w:r w:rsidR="008C7445">
        <w:rPr>
          <w:rStyle w:val="Hyperlink"/>
          <w:rFonts w:asciiTheme="minorHAnsi" w:hAnsiTheme="minorHAnsi"/>
        </w:rPr>
        <w:t>.</w:t>
      </w:r>
      <w:r w:rsidR="008C7445" w:rsidRPr="006F68B6">
        <w:rPr>
          <w:rFonts w:asciiTheme="minorHAnsi" w:hAnsiTheme="minorHAnsi"/>
        </w:rPr>
        <w:t xml:space="preserve"> </w:t>
      </w:r>
    </w:p>
    <w:p w14:paraId="38DF7EB9" w14:textId="77777777" w:rsidR="007F014B" w:rsidRPr="006F68B6" w:rsidRDefault="007F014B" w:rsidP="007F014B">
      <w:pPr>
        <w:pStyle w:val="ListParagraph"/>
        <w:ind w:left="426"/>
        <w:rPr>
          <w:rFonts w:asciiTheme="minorHAnsi" w:hAnsiTheme="minorHAnsi" w:cs="Arial"/>
        </w:rPr>
      </w:pPr>
    </w:p>
    <w:p w14:paraId="2F51A8AD" w14:textId="77777777" w:rsidR="007B6904" w:rsidRDefault="002D54D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97F61" w:rsidRPr="00CD1C0E" w14:paraId="19D9646D" w14:textId="77777777" w:rsidTr="004E674B">
        <w:trPr>
          <w:cantSplit/>
          <w:trHeight w:val="285"/>
        </w:trPr>
        <w:tc>
          <w:tcPr>
            <w:tcW w:w="9158" w:type="dxa"/>
            <w:shd w:val="clear" w:color="auto" w:fill="A6A6A6" w:themeFill="background1" w:themeFillShade="A6"/>
          </w:tcPr>
          <w:p w14:paraId="7650EE78" w14:textId="4678B663" w:rsidR="00B97F61" w:rsidRPr="003D2D06" w:rsidRDefault="00B97F61" w:rsidP="004E674B">
            <w:pPr>
              <w:pStyle w:val="Heading1"/>
            </w:pPr>
            <w:bookmarkStart w:id="35" w:name="_Toc163804898"/>
            <w:r>
              <w:t xml:space="preserve">Section </w:t>
            </w:r>
            <w:r w:rsidR="004D3C63">
              <w:t>5</w:t>
            </w:r>
            <w:r w:rsidRPr="003D2D06">
              <w:t xml:space="preserve"> – </w:t>
            </w:r>
            <w:r>
              <w:t xml:space="preserve">Transfer </w:t>
            </w:r>
            <w:r w:rsidR="006652A3">
              <w:t xml:space="preserve">of custody when attending </w:t>
            </w:r>
            <w:r w:rsidR="00E43C29">
              <w:t>c</w:t>
            </w:r>
            <w:r>
              <w:t>our</w:t>
            </w:r>
            <w:r w:rsidR="006652A3">
              <w:t>t</w:t>
            </w:r>
            <w:bookmarkEnd w:id="35"/>
            <w:r>
              <w:t xml:space="preserve"> </w:t>
            </w:r>
          </w:p>
        </w:tc>
      </w:tr>
    </w:tbl>
    <w:p w14:paraId="43EE57FA" w14:textId="77777777" w:rsidR="00B97F61" w:rsidRDefault="00B97F61" w:rsidP="00B97F61">
      <w:pPr>
        <w:pStyle w:val="Heading2"/>
      </w:pPr>
    </w:p>
    <w:p w14:paraId="33222D8E" w14:textId="4B48414E" w:rsidR="00B97F61" w:rsidRPr="00F11ADF" w:rsidRDefault="00B97F61" w:rsidP="00B97F61">
      <w:pPr>
        <w:rPr>
          <w:rFonts w:asciiTheme="minorHAnsi" w:hAnsiTheme="minorHAnsi" w:cs="Arial"/>
          <w:szCs w:val="22"/>
        </w:rPr>
      </w:pPr>
      <w:r w:rsidRPr="00F11ADF">
        <w:rPr>
          <w:rFonts w:asciiTheme="minorHAnsi" w:hAnsiTheme="minorHAnsi" w:cs="Arial"/>
          <w:szCs w:val="22"/>
        </w:rPr>
        <w:t xml:space="preserve">A </w:t>
      </w:r>
      <w:r w:rsidRPr="00F11ADF">
        <w:rPr>
          <w:rFonts w:asciiTheme="minorHAnsi" w:hAnsiTheme="minorHAnsi"/>
        </w:rPr>
        <w:t xml:space="preserve">consumer </w:t>
      </w:r>
      <w:r w:rsidRPr="00F11ADF">
        <w:rPr>
          <w:rFonts w:asciiTheme="minorHAnsi" w:hAnsiTheme="minorHAnsi" w:cs="Arial"/>
          <w:szCs w:val="22"/>
        </w:rPr>
        <w:t xml:space="preserve">admitted to </w:t>
      </w:r>
      <w:proofErr w:type="spellStart"/>
      <w:r w:rsidRPr="00F11ADF">
        <w:rPr>
          <w:rFonts w:asciiTheme="minorHAnsi" w:hAnsiTheme="minorHAnsi" w:cs="Arial"/>
          <w:szCs w:val="22"/>
        </w:rPr>
        <w:t>D</w:t>
      </w:r>
      <w:r>
        <w:rPr>
          <w:rFonts w:asciiTheme="minorHAnsi" w:hAnsiTheme="minorHAnsi" w:cs="Arial"/>
          <w:szCs w:val="22"/>
        </w:rPr>
        <w:t>hulwa</w:t>
      </w:r>
      <w:proofErr w:type="spellEnd"/>
      <w:r w:rsidRPr="00F11ADF">
        <w:rPr>
          <w:rFonts w:asciiTheme="minorHAnsi" w:hAnsiTheme="minorHAnsi" w:cs="Arial"/>
          <w:szCs w:val="22"/>
        </w:rPr>
        <w:t xml:space="preserve"> may be required to attend </w:t>
      </w:r>
      <w:r w:rsidR="000973EE">
        <w:rPr>
          <w:rFonts w:asciiTheme="minorHAnsi" w:hAnsiTheme="minorHAnsi" w:cs="Arial"/>
          <w:szCs w:val="22"/>
        </w:rPr>
        <w:t xml:space="preserve">a </w:t>
      </w:r>
      <w:r w:rsidR="00E43C29">
        <w:rPr>
          <w:rFonts w:asciiTheme="minorHAnsi" w:hAnsiTheme="minorHAnsi" w:cs="Arial"/>
          <w:szCs w:val="22"/>
        </w:rPr>
        <w:t>c</w:t>
      </w:r>
      <w:r w:rsidRPr="00F11ADF">
        <w:rPr>
          <w:rFonts w:asciiTheme="minorHAnsi" w:hAnsiTheme="minorHAnsi" w:cs="Arial"/>
          <w:szCs w:val="22"/>
        </w:rPr>
        <w:t>ourt</w:t>
      </w:r>
      <w:r w:rsidR="00AF1FA6">
        <w:rPr>
          <w:rFonts w:asciiTheme="minorHAnsi" w:hAnsiTheme="minorHAnsi" w:cs="Arial"/>
          <w:szCs w:val="22"/>
        </w:rPr>
        <w:t xml:space="preserve"> (</w:t>
      </w:r>
      <w:r w:rsidR="0067576F">
        <w:rPr>
          <w:rFonts w:asciiTheme="minorHAnsi" w:hAnsiTheme="minorHAnsi" w:cs="Arial"/>
          <w:szCs w:val="22"/>
        </w:rPr>
        <w:t xml:space="preserve">which may </w:t>
      </w:r>
      <w:r w:rsidR="00AF1FA6">
        <w:rPr>
          <w:rFonts w:asciiTheme="minorHAnsi" w:hAnsiTheme="minorHAnsi" w:cs="Arial"/>
          <w:szCs w:val="22"/>
        </w:rPr>
        <w:t>includ</w:t>
      </w:r>
      <w:r w:rsidR="0067576F">
        <w:rPr>
          <w:rFonts w:asciiTheme="minorHAnsi" w:hAnsiTheme="minorHAnsi" w:cs="Arial"/>
          <w:szCs w:val="22"/>
        </w:rPr>
        <w:t>e a</w:t>
      </w:r>
      <w:r w:rsidR="00AF1FA6">
        <w:rPr>
          <w:rFonts w:asciiTheme="minorHAnsi" w:hAnsiTheme="minorHAnsi" w:cs="Arial"/>
          <w:szCs w:val="22"/>
        </w:rPr>
        <w:t xml:space="preserve"> </w:t>
      </w:r>
      <w:r w:rsidR="00046ACE">
        <w:rPr>
          <w:rFonts w:asciiTheme="minorHAnsi" w:hAnsiTheme="minorHAnsi" w:cs="Arial"/>
          <w:szCs w:val="22"/>
        </w:rPr>
        <w:t>T</w:t>
      </w:r>
      <w:r w:rsidRPr="00F11ADF">
        <w:rPr>
          <w:rFonts w:asciiTheme="minorHAnsi" w:hAnsiTheme="minorHAnsi" w:cs="Arial"/>
          <w:szCs w:val="22"/>
        </w:rPr>
        <w:t>ribunal or the Sentence Administration Board</w:t>
      </w:r>
      <w:r w:rsidR="00AF1FA6">
        <w:rPr>
          <w:rFonts w:asciiTheme="minorHAnsi" w:hAnsiTheme="minorHAnsi" w:cs="Arial"/>
          <w:szCs w:val="22"/>
        </w:rPr>
        <w:t>)</w:t>
      </w:r>
      <w:r w:rsidRPr="00F11ADF">
        <w:rPr>
          <w:rFonts w:asciiTheme="minorHAnsi" w:hAnsiTheme="minorHAnsi" w:cs="Arial"/>
          <w:szCs w:val="22"/>
        </w:rPr>
        <w:t xml:space="preserve"> during their admission. </w:t>
      </w:r>
    </w:p>
    <w:p w14:paraId="413A7149" w14:textId="77777777" w:rsidR="00B97F61" w:rsidRPr="00F11ADF" w:rsidRDefault="00B97F61" w:rsidP="00B97F61">
      <w:pPr>
        <w:rPr>
          <w:rFonts w:asciiTheme="minorHAnsi" w:hAnsiTheme="minorHAnsi" w:cs="Arial"/>
          <w:szCs w:val="22"/>
        </w:rPr>
      </w:pPr>
    </w:p>
    <w:p w14:paraId="7A18C90B" w14:textId="6563B3C3" w:rsidR="00B97F61" w:rsidRPr="00F11ADF" w:rsidRDefault="004D3C63" w:rsidP="00B97F61">
      <w:pPr>
        <w:pStyle w:val="Heading2"/>
      </w:pPr>
      <w:bookmarkStart w:id="36" w:name="_Toc473618519"/>
      <w:bookmarkStart w:id="37" w:name="_Toc137813878"/>
      <w:bookmarkStart w:id="38" w:name="_Toc143844808"/>
      <w:r>
        <w:rPr>
          <w:szCs w:val="22"/>
          <w:lang w:eastAsia="en-AU"/>
        </w:rPr>
        <w:t>5</w:t>
      </w:r>
      <w:r w:rsidR="00B97F61" w:rsidRPr="00F11ADF">
        <w:rPr>
          <w:szCs w:val="22"/>
          <w:lang w:eastAsia="en-AU"/>
        </w:rPr>
        <w:t>.1</w:t>
      </w:r>
      <w:r w:rsidR="00B97F61">
        <w:rPr>
          <w:szCs w:val="22"/>
          <w:lang w:eastAsia="en-AU"/>
        </w:rPr>
        <w:t xml:space="preserve"> </w:t>
      </w:r>
      <w:r w:rsidR="00BA7D1C">
        <w:rPr>
          <w:szCs w:val="22"/>
          <w:lang w:eastAsia="en-AU"/>
        </w:rPr>
        <w:tab/>
      </w:r>
      <w:r w:rsidR="00B97F61" w:rsidRPr="00F11ADF">
        <w:t>Preparation to attend court</w:t>
      </w:r>
      <w:bookmarkEnd w:id="36"/>
      <w:bookmarkEnd w:id="37"/>
      <w:bookmarkEnd w:id="38"/>
    </w:p>
    <w:p w14:paraId="23E5AECC" w14:textId="35FD5659" w:rsidR="00B97F61" w:rsidRPr="00C47B51" w:rsidRDefault="00B97F61" w:rsidP="00B97F61">
      <w:pPr>
        <w:rPr>
          <w:rFonts w:asciiTheme="minorHAnsi" w:hAnsiTheme="minorHAnsi" w:cs="Arial"/>
        </w:rPr>
      </w:pPr>
      <w:r w:rsidRPr="00AF7057">
        <w:rPr>
          <w:rFonts w:asciiTheme="minorHAnsi" w:hAnsiTheme="minorHAnsi" w:cs="Arial"/>
        </w:rPr>
        <w:t>ACTCS</w:t>
      </w:r>
      <w:r>
        <w:rPr>
          <w:rFonts w:asciiTheme="minorHAnsi" w:hAnsiTheme="minorHAnsi" w:cs="Arial"/>
        </w:rPr>
        <w:t xml:space="preserve"> </w:t>
      </w:r>
      <w:r w:rsidRPr="00C47B51">
        <w:rPr>
          <w:rFonts w:asciiTheme="minorHAnsi" w:hAnsiTheme="minorHAnsi" w:cs="Arial"/>
        </w:rPr>
        <w:t>or BYJC wil</w:t>
      </w:r>
      <w:r w:rsidRPr="11A57C24">
        <w:rPr>
          <w:rFonts w:asciiTheme="minorHAnsi" w:hAnsiTheme="minorHAnsi" w:cs="Arial"/>
        </w:rPr>
        <w:t xml:space="preserve">l notify the ADON or CNC </w:t>
      </w:r>
      <w:r w:rsidR="00AF1FA6">
        <w:rPr>
          <w:rFonts w:asciiTheme="minorHAnsi" w:hAnsiTheme="minorHAnsi" w:cs="Arial"/>
        </w:rPr>
        <w:t xml:space="preserve">as soon as possible </w:t>
      </w:r>
      <w:r w:rsidRPr="11A57C24">
        <w:rPr>
          <w:rFonts w:asciiTheme="minorHAnsi" w:hAnsiTheme="minorHAnsi" w:cs="Arial"/>
        </w:rPr>
        <w:t xml:space="preserve">of the requirement </w:t>
      </w:r>
      <w:r w:rsidR="00E763AB">
        <w:rPr>
          <w:rFonts w:asciiTheme="minorHAnsi" w:hAnsiTheme="minorHAnsi" w:cs="Arial"/>
        </w:rPr>
        <w:t>for a consumer to attend court</w:t>
      </w:r>
      <w:r w:rsidR="008C7445">
        <w:rPr>
          <w:rFonts w:asciiTheme="minorHAnsi" w:hAnsiTheme="minorHAnsi" w:cs="Arial"/>
        </w:rPr>
        <w:t xml:space="preserve">. </w:t>
      </w:r>
      <w:r>
        <w:rPr>
          <w:rFonts w:asciiTheme="minorHAnsi" w:hAnsiTheme="minorHAnsi" w:cs="Arial"/>
        </w:rPr>
        <w:t>ACTCS</w:t>
      </w:r>
      <w:r w:rsidR="00DC0F6E">
        <w:rPr>
          <w:rFonts w:asciiTheme="minorHAnsi" w:hAnsiTheme="minorHAnsi" w:cs="Arial"/>
        </w:rPr>
        <w:t xml:space="preserve"> or</w:t>
      </w:r>
      <w:r w:rsidRPr="00C47B51">
        <w:rPr>
          <w:rFonts w:asciiTheme="minorHAnsi" w:hAnsiTheme="minorHAnsi" w:cs="Arial"/>
        </w:rPr>
        <w:t xml:space="preserve"> BY</w:t>
      </w:r>
      <w:r w:rsidR="0067576F">
        <w:rPr>
          <w:rFonts w:asciiTheme="minorHAnsi" w:hAnsiTheme="minorHAnsi" w:cs="Arial"/>
        </w:rPr>
        <w:t>J</w:t>
      </w:r>
      <w:r w:rsidRPr="00C47B51">
        <w:rPr>
          <w:rFonts w:asciiTheme="minorHAnsi" w:hAnsiTheme="minorHAnsi" w:cs="Arial"/>
        </w:rPr>
        <w:t>C</w:t>
      </w:r>
      <w:r>
        <w:rPr>
          <w:rFonts w:asciiTheme="minorHAnsi" w:hAnsiTheme="minorHAnsi" w:cs="Arial"/>
        </w:rPr>
        <w:t xml:space="preserve"> </w:t>
      </w:r>
      <w:r w:rsidRPr="11A57C24">
        <w:rPr>
          <w:rFonts w:asciiTheme="minorHAnsi" w:hAnsiTheme="minorHAnsi" w:cs="Arial"/>
        </w:rPr>
        <w:t xml:space="preserve">will forward a copy of </w:t>
      </w:r>
      <w:r w:rsidRPr="00AF7057">
        <w:rPr>
          <w:rFonts w:asciiTheme="minorHAnsi" w:hAnsiTheme="minorHAnsi" w:cs="Arial"/>
        </w:rPr>
        <w:t>the warrant to the ADON or CNC and advise of the escort arrangements</w:t>
      </w:r>
      <w:r w:rsidR="008C7445">
        <w:rPr>
          <w:rFonts w:asciiTheme="minorHAnsi" w:hAnsiTheme="minorHAnsi" w:cs="Arial"/>
        </w:rPr>
        <w:t xml:space="preserve">. </w:t>
      </w:r>
    </w:p>
    <w:p w14:paraId="3D6F8F11" w14:textId="77777777" w:rsidR="00B97F61" w:rsidRPr="00F11ADF" w:rsidRDefault="00B97F61" w:rsidP="00B97F61">
      <w:pPr>
        <w:rPr>
          <w:rFonts w:asciiTheme="minorHAnsi" w:hAnsiTheme="minorHAnsi" w:cs="Arial"/>
          <w:szCs w:val="22"/>
        </w:rPr>
      </w:pPr>
    </w:p>
    <w:p w14:paraId="0307DF39" w14:textId="59C05A08" w:rsidR="00B97F61" w:rsidRPr="00AF1FA6" w:rsidRDefault="00B97F61" w:rsidP="00AF1FA6">
      <w:pPr>
        <w:rPr>
          <w:rFonts w:asciiTheme="minorHAnsi" w:hAnsiTheme="minorHAnsi"/>
        </w:rPr>
      </w:pPr>
      <w:r w:rsidRPr="11A57C24">
        <w:rPr>
          <w:rFonts w:asciiTheme="minorHAnsi" w:hAnsiTheme="minorHAnsi" w:cs="Arial"/>
        </w:rPr>
        <w:t xml:space="preserve">At least 24 hours before a court hearing, the consumer’s allocated nurse will complete </w:t>
      </w:r>
      <w:r w:rsidRPr="11A57C24">
        <w:rPr>
          <w:rFonts w:asciiTheme="minorHAnsi" w:hAnsiTheme="minorHAnsi"/>
        </w:rPr>
        <w:t xml:space="preserve">the </w:t>
      </w:r>
      <w:r w:rsidR="003224E5">
        <w:rPr>
          <w:rFonts w:asciiTheme="minorHAnsi" w:hAnsiTheme="minorHAnsi"/>
        </w:rPr>
        <w:t>T</w:t>
      </w:r>
      <w:r w:rsidRPr="005C5B13">
        <w:t xml:space="preserve">ransfer to/from </w:t>
      </w:r>
      <w:proofErr w:type="spellStart"/>
      <w:r w:rsidRPr="005C5B13">
        <w:t>Dhulwa</w:t>
      </w:r>
      <w:proofErr w:type="spellEnd"/>
      <w:r w:rsidRPr="005C5B13">
        <w:t xml:space="preserve"> Security and </w:t>
      </w:r>
      <w:r w:rsidR="003224E5">
        <w:t>E</w:t>
      </w:r>
      <w:r w:rsidRPr="005C5B13">
        <w:t xml:space="preserve">scort </w:t>
      </w:r>
      <w:r w:rsidR="003224E5">
        <w:t>R</w:t>
      </w:r>
      <w:r w:rsidRPr="005C5B13">
        <w:t xml:space="preserve">isk </w:t>
      </w:r>
      <w:r w:rsidR="003224E5">
        <w:t>A</w:t>
      </w:r>
      <w:r w:rsidRPr="005C5B13">
        <w:t>ssessment form</w:t>
      </w:r>
      <w:r w:rsidRPr="005C5B13">
        <w:rPr>
          <w:lang w:eastAsia="en-AU"/>
        </w:rPr>
        <w:t xml:space="preserve"> </w:t>
      </w:r>
      <w:r w:rsidRPr="005C5B13">
        <w:rPr>
          <w:rFonts w:asciiTheme="minorHAnsi" w:hAnsiTheme="minorHAnsi"/>
        </w:rPr>
        <w:t>and</w:t>
      </w:r>
      <w:r w:rsidR="00AF1FA6">
        <w:rPr>
          <w:rFonts w:asciiTheme="minorHAnsi" w:hAnsiTheme="minorHAnsi"/>
        </w:rPr>
        <w:t xml:space="preserve"> e</w:t>
      </w:r>
      <w:r w:rsidRPr="00AF1FA6">
        <w:rPr>
          <w:rFonts w:asciiTheme="minorHAnsi" w:hAnsiTheme="minorHAnsi"/>
          <w:szCs w:val="24"/>
        </w:rPr>
        <w:t>mail a copy to ACTCS or BYJC</w:t>
      </w:r>
      <w:r w:rsidR="002763B9">
        <w:rPr>
          <w:rFonts w:asciiTheme="minorHAnsi" w:hAnsiTheme="minorHAnsi"/>
          <w:szCs w:val="24"/>
        </w:rPr>
        <w:t xml:space="preserve"> (</w:t>
      </w:r>
      <w:r w:rsidR="00E43C29">
        <w:rPr>
          <w:rFonts w:asciiTheme="minorHAnsi" w:hAnsiTheme="minorHAnsi"/>
          <w:szCs w:val="24"/>
        </w:rPr>
        <w:t xml:space="preserve">see </w:t>
      </w:r>
      <w:r w:rsidR="002763B9">
        <w:rPr>
          <w:rFonts w:asciiTheme="minorHAnsi" w:hAnsiTheme="minorHAnsi"/>
          <w:szCs w:val="24"/>
        </w:rPr>
        <w:t>section 1)</w:t>
      </w:r>
      <w:r w:rsidR="00AF1FA6">
        <w:rPr>
          <w:rFonts w:asciiTheme="minorHAnsi" w:hAnsiTheme="minorHAnsi"/>
          <w:szCs w:val="24"/>
        </w:rPr>
        <w:t xml:space="preserve">. </w:t>
      </w:r>
    </w:p>
    <w:p w14:paraId="2C2F29F9" w14:textId="77777777" w:rsidR="00B97F61" w:rsidRDefault="00B97F61" w:rsidP="00B97F61">
      <w:pPr>
        <w:rPr>
          <w:rFonts w:asciiTheme="minorHAnsi" w:hAnsiTheme="minorHAnsi"/>
        </w:rPr>
      </w:pPr>
    </w:p>
    <w:p w14:paraId="2869FB71" w14:textId="53CD2145" w:rsidR="00B97F61" w:rsidRPr="00F11ADF" w:rsidRDefault="00B97F61" w:rsidP="00B97F61">
      <w:pPr>
        <w:rPr>
          <w:rFonts w:asciiTheme="minorHAnsi" w:hAnsiTheme="minorHAnsi"/>
        </w:rPr>
      </w:pPr>
      <w:r w:rsidRPr="11A57C24">
        <w:rPr>
          <w:rFonts w:asciiTheme="minorHAnsi" w:hAnsiTheme="minorHAnsi"/>
        </w:rPr>
        <w:t>The allocated nurse</w:t>
      </w:r>
      <w:r w:rsidR="00AF1FA6">
        <w:rPr>
          <w:rFonts w:asciiTheme="minorHAnsi" w:hAnsiTheme="minorHAnsi"/>
        </w:rPr>
        <w:t xml:space="preserve">, </w:t>
      </w:r>
      <w:r w:rsidRPr="11A57C24">
        <w:rPr>
          <w:rFonts w:asciiTheme="minorHAnsi" w:hAnsiTheme="minorHAnsi"/>
        </w:rPr>
        <w:t xml:space="preserve">Administration Manager or delegate will send a message via </w:t>
      </w:r>
      <w:r w:rsidR="005C5B13">
        <w:rPr>
          <w:rFonts w:asciiTheme="minorHAnsi" w:hAnsiTheme="minorHAnsi"/>
        </w:rPr>
        <w:t>the clinical record system</w:t>
      </w:r>
      <w:r w:rsidRPr="11A57C24">
        <w:rPr>
          <w:rFonts w:asciiTheme="minorHAnsi" w:hAnsiTheme="minorHAnsi"/>
        </w:rPr>
        <w:t>, to the</w:t>
      </w:r>
      <w:r>
        <w:rPr>
          <w:rFonts w:asciiTheme="minorHAnsi" w:hAnsiTheme="minorHAnsi"/>
        </w:rPr>
        <w:t xml:space="preserve"> Mental Health </w:t>
      </w:r>
      <w:bookmarkStart w:id="39" w:name="_Hlk137815649"/>
      <w:r w:rsidRPr="007F33A2">
        <w:rPr>
          <w:rFonts w:asciiTheme="minorHAnsi" w:hAnsiTheme="minorHAnsi"/>
        </w:rPr>
        <w:t xml:space="preserve">Court </w:t>
      </w:r>
      <w:r>
        <w:rPr>
          <w:rFonts w:asciiTheme="minorHAnsi" w:hAnsiTheme="minorHAnsi"/>
        </w:rPr>
        <w:t xml:space="preserve">Assessment Liaison Service </w:t>
      </w:r>
      <w:r w:rsidRPr="007F33A2">
        <w:rPr>
          <w:rFonts w:asciiTheme="minorHAnsi" w:hAnsiTheme="minorHAnsi"/>
        </w:rPr>
        <w:t>(MHCAL</w:t>
      </w:r>
      <w:r>
        <w:rPr>
          <w:rFonts w:asciiTheme="minorHAnsi" w:hAnsiTheme="minorHAnsi"/>
        </w:rPr>
        <w:t>S</w:t>
      </w:r>
      <w:r w:rsidRPr="007F33A2">
        <w:rPr>
          <w:rFonts w:asciiTheme="minorHAnsi" w:hAnsiTheme="minorHAnsi"/>
        </w:rPr>
        <w:t xml:space="preserve">) </w:t>
      </w:r>
      <w:bookmarkEnd w:id="39"/>
      <w:r w:rsidRPr="007F33A2">
        <w:rPr>
          <w:rFonts w:asciiTheme="minorHAnsi" w:hAnsiTheme="minorHAnsi"/>
        </w:rPr>
        <w:t>advising of the court hearing.</w:t>
      </w:r>
    </w:p>
    <w:p w14:paraId="04DFEA8E" w14:textId="77777777" w:rsidR="00B97F61" w:rsidRPr="00F11ADF" w:rsidRDefault="00B97F61" w:rsidP="00B97F61">
      <w:pPr>
        <w:rPr>
          <w:rFonts w:asciiTheme="minorHAnsi" w:hAnsiTheme="minorHAnsi"/>
          <w:szCs w:val="24"/>
        </w:rPr>
      </w:pPr>
    </w:p>
    <w:p w14:paraId="1D360E86" w14:textId="539062B3" w:rsidR="00B97F61" w:rsidRPr="00C47B51" w:rsidRDefault="004D3C63" w:rsidP="00B97F61">
      <w:pPr>
        <w:pStyle w:val="Heading2"/>
      </w:pPr>
      <w:bookmarkStart w:id="40" w:name="_Toc473618520"/>
      <w:bookmarkStart w:id="41" w:name="_Toc137813879"/>
      <w:bookmarkStart w:id="42" w:name="_Toc143844809"/>
      <w:r>
        <w:rPr>
          <w:szCs w:val="22"/>
          <w:lang w:eastAsia="en-AU"/>
        </w:rPr>
        <w:t>5</w:t>
      </w:r>
      <w:r w:rsidR="00B97F61" w:rsidRPr="00F11ADF">
        <w:rPr>
          <w:szCs w:val="22"/>
          <w:lang w:eastAsia="en-AU"/>
        </w:rPr>
        <w:t>.2</w:t>
      </w:r>
      <w:r w:rsidR="00B97F61">
        <w:rPr>
          <w:szCs w:val="22"/>
          <w:lang w:eastAsia="en-AU"/>
        </w:rPr>
        <w:t xml:space="preserve"> </w:t>
      </w:r>
      <w:r w:rsidR="00A70BF4">
        <w:rPr>
          <w:szCs w:val="22"/>
          <w:lang w:eastAsia="en-AU"/>
        </w:rPr>
        <w:tab/>
      </w:r>
      <w:r w:rsidR="00B97F61" w:rsidRPr="00F11ADF">
        <w:t xml:space="preserve">Transfer of custody </w:t>
      </w:r>
      <w:bookmarkEnd w:id="40"/>
      <w:bookmarkEnd w:id="41"/>
      <w:bookmarkEnd w:id="42"/>
      <w:r w:rsidR="00407575">
        <w:t>to ACTCS</w:t>
      </w:r>
      <w:r w:rsidR="00DC0F6E">
        <w:t xml:space="preserve"> or</w:t>
      </w:r>
      <w:r w:rsidR="00407575" w:rsidRPr="00C47B51">
        <w:t xml:space="preserve"> BY</w:t>
      </w:r>
      <w:r w:rsidR="0067576F">
        <w:t>J</w:t>
      </w:r>
      <w:r w:rsidR="00407575" w:rsidRPr="00C47B51">
        <w:t>C</w:t>
      </w:r>
    </w:p>
    <w:p w14:paraId="3DD7E25A" w14:textId="5EA51143" w:rsidR="00B97F61" w:rsidRDefault="00B97F61" w:rsidP="00B97F61">
      <w:pPr>
        <w:rPr>
          <w:rFonts w:asciiTheme="minorHAnsi" w:hAnsiTheme="minorHAnsi" w:cs="Arial"/>
          <w:szCs w:val="22"/>
        </w:rPr>
      </w:pPr>
      <w:proofErr w:type="spellStart"/>
      <w:r w:rsidRPr="00F11ADF">
        <w:rPr>
          <w:rFonts w:asciiTheme="minorHAnsi" w:hAnsiTheme="minorHAnsi" w:cs="Arial"/>
          <w:szCs w:val="22"/>
        </w:rPr>
        <w:t>D</w:t>
      </w:r>
      <w:r>
        <w:rPr>
          <w:rFonts w:asciiTheme="minorHAnsi" w:hAnsiTheme="minorHAnsi" w:cs="Arial"/>
          <w:szCs w:val="22"/>
        </w:rPr>
        <w:t>hulwa</w:t>
      </w:r>
      <w:proofErr w:type="spellEnd"/>
      <w:r w:rsidRPr="00F11ADF">
        <w:rPr>
          <w:rFonts w:asciiTheme="minorHAnsi" w:hAnsiTheme="minorHAnsi" w:cs="Arial"/>
          <w:szCs w:val="22"/>
        </w:rPr>
        <w:t xml:space="preserve"> </w:t>
      </w:r>
      <w:r w:rsidRPr="005C5B13">
        <w:rPr>
          <w:rFonts w:asciiTheme="minorHAnsi" w:hAnsiTheme="minorHAnsi" w:cs="Arial"/>
          <w:szCs w:val="22"/>
        </w:rPr>
        <w:t xml:space="preserve">will relinquish custody and the ACTCS or BYJC will assume custody when the </w:t>
      </w:r>
      <w:r w:rsidR="003224E5">
        <w:rPr>
          <w:rFonts w:asciiTheme="minorHAnsi" w:hAnsiTheme="minorHAnsi" w:cs="Arial"/>
          <w:szCs w:val="22"/>
        </w:rPr>
        <w:t>T</w:t>
      </w:r>
      <w:r w:rsidRPr="005C5B13">
        <w:rPr>
          <w:rFonts w:asciiTheme="minorHAnsi" w:hAnsiTheme="minorHAnsi" w:cs="Arial"/>
          <w:szCs w:val="22"/>
        </w:rPr>
        <w:t xml:space="preserve">ransfer of </w:t>
      </w:r>
      <w:r w:rsidR="003224E5">
        <w:rPr>
          <w:rFonts w:asciiTheme="minorHAnsi" w:hAnsiTheme="minorHAnsi" w:cs="Arial"/>
          <w:szCs w:val="22"/>
        </w:rPr>
        <w:t>C</w:t>
      </w:r>
      <w:r w:rsidRPr="005C5B13">
        <w:rPr>
          <w:rFonts w:asciiTheme="minorHAnsi" w:hAnsiTheme="minorHAnsi" w:cs="Arial"/>
          <w:szCs w:val="22"/>
        </w:rPr>
        <w:t xml:space="preserve">ustody </w:t>
      </w:r>
      <w:r w:rsidR="00A70BF4">
        <w:rPr>
          <w:rFonts w:asciiTheme="minorHAnsi" w:hAnsiTheme="minorHAnsi" w:cs="Arial"/>
          <w:szCs w:val="22"/>
        </w:rPr>
        <w:t>b</w:t>
      </w:r>
      <w:r w:rsidRPr="005C5B13">
        <w:rPr>
          <w:rFonts w:asciiTheme="minorHAnsi" w:hAnsiTheme="minorHAnsi" w:cs="Arial"/>
          <w:szCs w:val="22"/>
        </w:rPr>
        <w:t xml:space="preserve">etween a </w:t>
      </w:r>
      <w:r w:rsidR="003224E5">
        <w:rPr>
          <w:rFonts w:asciiTheme="minorHAnsi" w:hAnsiTheme="minorHAnsi" w:cs="Arial"/>
          <w:szCs w:val="22"/>
        </w:rPr>
        <w:t>P</w:t>
      </w:r>
      <w:r w:rsidRPr="005C5B13">
        <w:rPr>
          <w:rFonts w:asciiTheme="minorHAnsi" w:hAnsiTheme="minorHAnsi" w:cs="Arial"/>
          <w:szCs w:val="22"/>
        </w:rPr>
        <w:t xml:space="preserve">lace of </w:t>
      </w:r>
      <w:r w:rsidR="003224E5">
        <w:rPr>
          <w:rFonts w:asciiTheme="minorHAnsi" w:hAnsiTheme="minorHAnsi" w:cs="Arial"/>
          <w:szCs w:val="22"/>
        </w:rPr>
        <w:t>D</w:t>
      </w:r>
      <w:r w:rsidRPr="005C5B13">
        <w:rPr>
          <w:rFonts w:asciiTheme="minorHAnsi" w:hAnsiTheme="minorHAnsi" w:cs="Arial"/>
          <w:szCs w:val="22"/>
        </w:rPr>
        <w:t xml:space="preserve">etention or </w:t>
      </w:r>
      <w:r w:rsidR="003224E5">
        <w:rPr>
          <w:rFonts w:asciiTheme="minorHAnsi" w:hAnsiTheme="minorHAnsi" w:cs="Arial"/>
          <w:szCs w:val="22"/>
        </w:rPr>
        <w:t>C</w:t>
      </w:r>
      <w:r w:rsidRPr="005C5B13">
        <w:rPr>
          <w:rFonts w:asciiTheme="minorHAnsi" w:hAnsiTheme="minorHAnsi" w:cs="Arial"/>
          <w:szCs w:val="22"/>
        </w:rPr>
        <w:t xml:space="preserve">orrectional </w:t>
      </w:r>
      <w:r w:rsidR="003224E5">
        <w:rPr>
          <w:rFonts w:asciiTheme="minorHAnsi" w:hAnsiTheme="minorHAnsi" w:cs="Arial"/>
          <w:szCs w:val="22"/>
        </w:rPr>
        <w:t>C</w:t>
      </w:r>
      <w:r w:rsidRPr="005C5B13">
        <w:rPr>
          <w:rFonts w:asciiTheme="minorHAnsi" w:hAnsiTheme="minorHAnsi" w:cs="Arial"/>
          <w:szCs w:val="22"/>
        </w:rPr>
        <w:t xml:space="preserve">entre and </w:t>
      </w:r>
      <w:proofErr w:type="spellStart"/>
      <w:r w:rsidRPr="005C5B13">
        <w:rPr>
          <w:rFonts w:asciiTheme="minorHAnsi" w:hAnsiTheme="minorHAnsi" w:cs="Arial"/>
          <w:szCs w:val="22"/>
        </w:rPr>
        <w:t>Dhulwa</w:t>
      </w:r>
      <w:proofErr w:type="spellEnd"/>
      <w:r w:rsidRPr="005C5B13">
        <w:rPr>
          <w:rFonts w:asciiTheme="minorHAnsi" w:hAnsiTheme="minorHAnsi" w:cs="Arial"/>
          <w:szCs w:val="22"/>
        </w:rPr>
        <w:t xml:space="preserve"> or </w:t>
      </w:r>
      <w:proofErr w:type="spellStart"/>
      <w:r w:rsidRPr="005C5B13">
        <w:rPr>
          <w:rFonts w:asciiTheme="minorHAnsi" w:hAnsiTheme="minorHAnsi" w:cs="Arial"/>
          <w:szCs w:val="22"/>
        </w:rPr>
        <w:t>Dhulwa</w:t>
      </w:r>
      <w:proofErr w:type="spellEnd"/>
      <w:r w:rsidRPr="005C5B13">
        <w:rPr>
          <w:rFonts w:asciiTheme="minorHAnsi" w:hAnsiTheme="minorHAnsi" w:cs="Arial"/>
          <w:szCs w:val="22"/>
        </w:rPr>
        <w:t xml:space="preserve"> and </w:t>
      </w:r>
      <w:r w:rsidR="003224E5">
        <w:rPr>
          <w:rFonts w:asciiTheme="minorHAnsi" w:hAnsiTheme="minorHAnsi" w:cs="Arial"/>
          <w:szCs w:val="22"/>
        </w:rPr>
        <w:t>C</w:t>
      </w:r>
      <w:r w:rsidRPr="005C5B13">
        <w:rPr>
          <w:rFonts w:asciiTheme="minorHAnsi" w:hAnsiTheme="minorHAnsi" w:cs="Arial"/>
          <w:szCs w:val="22"/>
        </w:rPr>
        <w:t xml:space="preserve">ourt </w:t>
      </w:r>
      <w:r w:rsidR="00A70BF4">
        <w:rPr>
          <w:rFonts w:asciiTheme="minorHAnsi" w:hAnsiTheme="minorHAnsi" w:cs="Arial"/>
          <w:szCs w:val="22"/>
        </w:rPr>
        <w:t>f</w:t>
      </w:r>
      <w:r w:rsidRPr="005C5B13">
        <w:rPr>
          <w:rFonts w:asciiTheme="minorHAnsi" w:hAnsiTheme="minorHAnsi" w:cs="Arial"/>
          <w:szCs w:val="22"/>
        </w:rPr>
        <w:t xml:space="preserve">orm is signed by: </w:t>
      </w:r>
    </w:p>
    <w:p w14:paraId="443EBB7F" w14:textId="37D644F4" w:rsidR="00C47B51" w:rsidRPr="00C47B51" w:rsidRDefault="00C47B51" w:rsidP="00C47B51">
      <w:pPr>
        <w:pStyle w:val="ListBullet"/>
        <w:tabs>
          <w:tab w:val="num" w:pos="426"/>
        </w:tabs>
      </w:pPr>
      <w:r w:rsidRPr="00C47B51">
        <w:t xml:space="preserve">Escort officer – ACTCS </w:t>
      </w:r>
      <w:r w:rsidR="00DC0F6E">
        <w:t xml:space="preserve">or </w:t>
      </w:r>
      <w:r w:rsidRPr="00C47B51">
        <w:t>BYJC</w:t>
      </w:r>
      <w:r w:rsidR="00A70BF4">
        <w:t>;</w:t>
      </w:r>
      <w:r w:rsidR="009045D2">
        <w:t xml:space="preserve"> and</w:t>
      </w:r>
    </w:p>
    <w:p w14:paraId="35ABD6AC" w14:textId="322024ED" w:rsidR="00C47B51" w:rsidRPr="00F11ADF" w:rsidRDefault="00C47B51" w:rsidP="00C47B51">
      <w:pPr>
        <w:pStyle w:val="ListBullet"/>
        <w:tabs>
          <w:tab w:val="num" w:pos="426"/>
        </w:tabs>
      </w:pPr>
      <w:proofErr w:type="spellStart"/>
      <w:r w:rsidRPr="00357841">
        <w:t>Dhulwa</w:t>
      </w:r>
      <w:proofErr w:type="spellEnd"/>
      <w:r w:rsidRPr="00357841">
        <w:t xml:space="preserve"> </w:t>
      </w:r>
      <w:r w:rsidR="00AF1FA6">
        <w:t>c</w:t>
      </w:r>
      <w:r>
        <w:t>linician</w:t>
      </w:r>
      <w:r w:rsidR="00A70BF4">
        <w:t>;</w:t>
      </w:r>
      <w:r>
        <w:t xml:space="preserve"> and </w:t>
      </w:r>
    </w:p>
    <w:p w14:paraId="1C574EAA" w14:textId="77777777" w:rsidR="00C47B51" w:rsidRPr="00B03904" w:rsidRDefault="00C47B51" w:rsidP="00C47B51">
      <w:pPr>
        <w:pStyle w:val="ListBullet"/>
        <w:tabs>
          <w:tab w:val="num" w:pos="426"/>
        </w:tabs>
      </w:pPr>
      <w:proofErr w:type="spellStart"/>
      <w:r w:rsidRPr="00B03904">
        <w:t>Dhulwa</w:t>
      </w:r>
      <w:proofErr w:type="spellEnd"/>
      <w:r w:rsidRPr="00B03904">
        <w:t xml:space="preserve"> Security Supervisor, or delegate</w:t>
      </w:r>
      <w:r>
        <w:t>.</w:t>
      </w:r>
      <w:r w:rsidRPr="00B03904">
        <w:t xml:space="preserve"> </w:t>
      </w:r>
    </w:p>
    <w:p w14:paraId="22E8A2CC" w14:textId="77777777" w:rsidR="00B97F61" w:rsidRPr="00566F94" w:rsidRDefault="00B97F61" w:rsidP="00B97F61">
      <w:pPr>
        <w:pStyle w:val="ListParagraph"/>
        <w:ind w:left="0"/>
        <w:rPr>
          <w:rFonts w:asciiTheme="minorHAnsi" w:hAnsiTheme="minorHAnsi" w:cs="Arial"/>
          <w:szCs w:val="22"/>
        </w:rPr>
      </w:pPr>
    </w:p>
    <w:p w14:paraId="434DBC6C" w14:textId="66719869" w:rsidR="00AF1FA6" w:rsidRPr="00F11ADF" w:rsidRDefault="00AF1FA6" w:rsidP="00AF1FA6">
      <w:pPr>
        <w:pStyle w:val="Default"/>
        <w:rPr>
          <w:rFonts w:asciiTheme="minorHAnsi" w:hAnsiTheme="minorHAnsi"/>
          <w:color w:val="auto"/>
        </w:rPr>
      </w:pPr>
      <w:r w:rsidRPr="00F11ADF">
        <w:rPr>
          <w:rFonts w:asciiTheme="minorHAnsi" w:eastAsia="Calibri" w:hAnsiTheme="minorHAnsi"/>
          <w:color w:val="auto"/>
        </w:rPr>
        <w:t xml:space="preserve">When </w:t>
      </w:r>
      <w:r>
        <w:rPr>
          <w:rFonts w:asciiTheme="minorHAnsi" w:eastAsia="Calibri" w:hAnsiTheme="minorHAnsi"/>
          <w:color w:val="auto"/>
        </w:rPr>
        <w:t xml:space="preserve">being </w:t>
      </w:r>
      <w:r>
        <w:rPr>
          <w:rFonts w:asciiTheme="minorHAnsi" w:hAnsiTheme="minorHAnsi"/>
          <w:color w:val="auto"/>
        </w:rPr>
        <w:t xml:space="preserve">transported to attend </w:t>
      </w:r>
      <w:r w:rsidR="00D760E7">
        <w:rPr>
          <w:rFonts w:asciiTheme="minorHAnsi" w:hAnsiTheme="minorHAnsi"/>
          <w:color w:val="auto"/>
        </w:rPr>
        <w:t>c</w:t>
      </w:r>
      <w:r>
        <w:rPr>
          <w:rFonts w:asciiTheme="minorHAnsi" w:hAnsiTheme="minorHAnsi"/>
          <w:color w:val="auto"/>
        </w:rPr>
        <w:t xml:space="preserve">ourt </w:t>
      </w:r>
      <w:r w:rsidRPr="00542F84">
        <w:rPr>
          <w:rFonts w:asciiTheme="minorHAnsi" w:eastAsia="Calibri" w:hAnsiTheme="minorHAnsi" w:cstheme="minorHAnsi"/>
        </w:rPr>
        <w:t>(</w:t>
      </w:r>
      <w:r w:rsidRPr="00542F84">
        <w:rPr>
          <w:rFonts w:asciiTheme="minorHAnsi" w:hAnsiTheme="minorHAnsi" w:cstheme="minorHAnsi"/>
        </w:rPr>
        <w:t>s144</w:t>
      </w:r>
      <w:proofErr w:type="gramStart"/>
      <w:r w:rsidRPr="00542F84">
        <w:rPr>
          <w:rFonts w:asciiTheme="minorHAnsi" w:hAnsiTheme="minorHAnsi" w:cstheme="minorHAnsi"/>
        </w:rPr>
        <w:t>B(</w:t>
      </w:r>
      <w:proofErr w:type="gramEnd"/>
      <w:r w:rsidRPr="00542F84">
        <w:rPr>
          <w:rFonts w:asciiTheme="minorHAnsi" w:hAnsiTheme="minorHAnsi" w:cstheme="minorHAnsi"/>
        </w:rPr>
        <w:t xml:space="preserve">3) </w:t>
      </w:r>
      <w:r w:rsidRPr="00542F84">
        <w:rPr>
          <w:rFonts w:asciiTheme="minorHAnsi" w:eastAsia="Calibri" w:hAnsiTheme="minorHAnsi" w:cstheme="minorHAnsi"/>
          <w:i/>
          <w:iCs/>
        </w:rPr>
        <w:t>Mental Health Act 2015)</w:t>
      </w:r>
      <w:r>
        <w:rPr>
          <w:rFonts w:asciiTheme="minorHAnsi" w:eastAsia="Calibri" w:hAnsiTheme="minorHAnsi" w:cstheme="minorHAnsi"/>
        </w:rPr>
        <w:t xml:space="preserve">, </w:t>
      </w:r>
      <w:r>
        <w:rPr>
          <w:rFonts w:asciiTheme="minorHAnsi" w:hAnsiTheme="minorHAnsi"/>
          <w:color w:val="auto"/>
        </w:rPr>
        <w:t xml:space="preserve">the consumer is in the custody of: </w:t>
      </w:r>
      <w:r w:rsidRPr="00F11ADF">
        <w:rPr>
          <w:rFonts w:asciiTheme="minorHAnsi" w:hAnsiTheme="minorHAnsi"/>
          <w:color w:val="auto"/>
        </w:rPr>
        <w:t xml:space="preserve"> </w:t>
      </w:r>
    </w:p>
    <w:p w14:paraId="18426184" w14:textId="77777777" w:rsidR="00AF1FA6" w:rsidRPr="00F11ADF" w:rsidRDefault="00AF1FA6" w:rsidP="00AF1FA6">
      <w:pPr>
        <w:pStyle w:val="ListBullet"/>
        <w:tabs>
          <w:tab w:val="num" w:pos="426"/>
        </w:tabs>
      </w:pPr>
      <w:r>
        <w:t xml:space="preserve">ACTCS - if a detainee, or </w:t>
      </w:r>
    </w:p>
    <w:p w14:paraId="45A3B61B" w14:textId="77777777" w:rsidR="00AF1FA6" w:rsidRPr="00C47B51" w:rsidRDefault="00AF1FA6" w:rsidP="00AF1FA6">
      <w:pPr>
        <w:pStyle w:val="ListBullet"/>
        <w:tabs>
          <w:tab w:val="num" w:pos="426"/>
        </w:tabs>
      </w:pPr>
      <w:r w:rsidRPr="00C47B51">
        <w:rPr>
          <w:rFonts w:cs="Arial"/>
        </w:rPr>
        <w:t xml:space="preserve">BYJC </w:t>
      </w:r>
      <w:proofErr w:type="gramStart"/>
      <w:r w:rsidRPr="00C47B51">
        <w:rPr>
          <w:rFonts w:cs="Arial"/>
        </w:rPr>
        <w:t xml:space="preserve">-  </w:t>
      </w:r>
      <w:r w:rsidRPr="00C47B51">
        <w:t>if</w:t>
      </w:r>
      <w:proofErr w:type="gramEnd"/>
      <w:r w:rsidRPr="00C47B51">
        <w:t xml:space="preserve"> </w:t>
      </w:r>
      <w:r w:rsidRPr="00C47B51">
        <w:rPr>
          <w:rFonts w:cs="Arial"/>
        </w:rPr>
        <w:t xml:space="preserve">a young detainee. </w:t>
      </w:r>
    </w:p>
    <w:p w14:paraId="348E09A5" w14:textId="77777777" w:rsidR="00AF1FA6" w:rsidRDefault="00AF1FA6" w:rsidP="00AF1FA6">
      <w:pPr>
        <w:pStyle w:val="ListBullet"/>
        <w:numPr>
          <w:ilvl w:val="0"/>
          <w:numId w:val="0"/>
        </w:numPr>
      </w:pPr>
    </w:p>
    <w:p w14:paraId="104C2634" w14:textId="2E24D05D" w:rsidR="00AF1FA6" w:rsidRDefault="00AF1FA6" w:rsidP="0086624C">
      <w:pPr>
        <w:pStyle w:val="ListBullet"/>
        <w:numPr>
          <w:ilvl w:val="0"/>
          <w:numId w:val="0"/>
        </w:numPr>
        <w:pBdr>
          <w:top w:val="single" w:sz="4" w:space="1" w:color="auto"/>
          <w:left w:val="single" w:sz="4" w:space="4" w:color="auto"/>
          <w:bottom w:val="single" w:sz="4" w:space="1" w:color="auto"/>
          <w:right w:val="single" w:sz="4" w:space="4" w:color="auto"/>
        </w:pBdr>
      </w:pPr>
      <w:r w:rsidRPr="0086624C">
        <w:rPr>
          <w:b/>
          <w:bCs/>
        </w:rPr>
        <w:t>Note</w:t>
      </w:r>
      <w:r>
        <w:t xml:space="preserve">: the consumer is not discharged from </w:t>
      </w:r>
      <w:proofErr w:type="spellStart"/>
      <w:r>
        <w:t>Dhulwa</w:t>
      </w:r>
      <w:proofErr w:type="spellEnd"/>
      <w:r>
        <w:t xml:space="preserve"> for the purpose of attending court and a leave application is not required. </w:t>
      </w:r>
    </w:p>
    <w:p w14:paraId="5A9CBDDF" w14:textId="77777777" w:rsidR="00AF1FA6" w:rsidRPr="00F11ADF" w:rsidRDefault="00AF1FA6" w:rsidP="00AF1FA6">
      <w:pPr>
        <w:pStyle w:val="ListBullet"/>
        <w:numPr>
          <w:ilvl w:val="0"/>
          <w:numId w:val="0"/>
        </w:numPr>
      </w:pPr>
    </w:p>
    <w:p w14:paraId="026F0548" w14:textId="5EE20F76" w:rsidR="00E17C74" w:rsidRDefault="00E17C74" w:rsidP="00E17C74">
      <w:pPr>
        <w:rPr>
          <w:rFonts w:asciiTheme="minorHAnsi" w:hAnsiTheme="minorHAnsi" w:cs="Arial"/>
        </w:rPr>
      </w:pPr>
      <w:r>
        <w:rPr>
          <w:rFonts w:asciiTheme="minorHAnsi" w:hAnsiTheme="minorHAnsi" w:cs="Arial"/>
        </w:rPr>
        <w:t xml:space="preserve">All completed and signed transfer of custody forms are to be: </w:t>
      </w:r>
    </w:p>
    <w:p w14:paraId="782A505A" w14:textId="02B66090" w:rsidR="00E17C74" w:rsidRPr="006F68B6" w:rsidRDefault="00E17C74" w:rsidP="00E17C74">
      <w:pPr>
        <w:pStyle w:val="ListParagraph"/>
        <w:numPr>
          <w:ilvl w:val="0"/>
          <w:numId w:val="19"/>
        </w:numPr>
        <w:ind w:left="426" w:hanging="426"/>
        <w:rPr>
          <w:rFonts w:asciiTheme="minorHAnsi" w:hAnsiTheme="minorHAnsi"/>
        </w:rPr>
      </w:pPr>
      <w:r w:rsidRPr="006F68B6">
        <w:rPr>
          <w:rFonts w:asciiTheme="minorHAnsi" w:hAnsiTheme="minorHAnsi"/>
        </w:rPr>
        <w:t>Provided to both agencies involved in the transfer</w:t>
      </w:r>
      <w:r w:rsidR="002763B9">
        <w:rPr>
          <w:rFonts w:asciiTheme="minorHAnsi" w:hAnsiTheme="minorHAnsi"/>
        </w:rPr>
        <w:t xml:space="preserve"> (</w:t>
      </w:r>
      <w:r w:rsidR="00E43C29">
        <w:rPr>
          <w:rFonts w:asciiTheme="minorHAnsi" w:hAnsiTheme="minorHAnsi"/>
        </w:rPr>
        <w:t xml:space="preserve">see </w:t>
      </w:r>
      <w:r w:rsidR="002763B9">
        <w:rPr>
          <w:rFonts w:asciiTheme="minorHAnsi" w:hAnsiTheme="minorHAnsi"/>
        </w:rPr>
        <w:t>section 1)</w:t>
      </w:r>
    </w:p>
    <w:p w14:paraId="0A598B8E" w14:textId="0CF41739" w:rsidR="00E17C74" w:rsidRPr="006F68B6" w:rsidRDefault="006652A3" w:rsidP="00E17C74">
      <w:pPr>
        <w:pStyle w:val="ListParagraph"/>
        <w:numPr>
          <w:ilvl w:val="0"/>
          <w:numId w:val="18"/>
        </w:numPr>
        <w:ind w:left="426" w:hanging="426"/>
        <w:rPr>
          <w:rFonts w:asciiTheme="minorHAnsi" w:hAnsiTheme="minorHAnsi"/>
        </w:rPr>
      </w:pPr>
      <w:r>
        <w:rPr>
          <w:rFonts w:asciiTheme="minorHAnsi" w:hAnsiTheme="minorHAnsi"/>
        </w:rPr>
        <w:t>Included i</w:t>
      </w:r>
      <w:r w:rsidR="00E17C74" w:rsidRPr="006F68B6">
        <w:rPr>
          <w:rFonts w:asciiTheme="minorHAnsi" w:hAnsiTheme="minorHAnsi"/>
        </w:rPr>
        <w:t xml:space="preserve">n the </w:t>
      </w:r>
      <w:r w:rsidR="00E43C29" w:rsidRPr="006F68B6">
        <w:rPr>
          <w:rFonts w:asciiTheme="minorHAnsi" w:hAnsiTheme="minorHAnsi"/>
        </w:rPr>
        <w:t>consumer’s</w:t>
      </w:r>
      <w:r w:rsidR="00E17C74" w:rsidRPr="006F68B6">
        <w:rPr>
          <w:rFonts w:asciiTheme="minorHAnsi" w:hAnsiTheme="minorHAnsi"/>
        </w:rPr>
        <w:t xml:space="preserve"> </w:t>
      </w:r>
      <w:r w:rsidR="005C5B13">
        <w:rPr>
          <w:rFonts w:asciiTheme="minorHAnsi" w:hAnsiTheme="minorHAnsi"/>
        </w:rPr>
        <w:t>clinical record</w:t>
      </w:r>
    </w:p>
    <w:p w14:paraId="763A48E7" w14:textId="284B7E8F" w:rsidR="00B97F61" w:rsidRPr="00F11ADF" w:rsidRDefault="00E17C74" w:rsidP="00E17C74">
      <w:pPr>
        <w:pStyle w:val="Default"/>
        <w:numPr>
          <w:ilvl w:val="0"/>
          <w:numId w:val="18"/>
        </w:numPr>
        <w:ind w:left="426" w:hanging="426"/>
        <w:rPr>
          <w:rFonts w:asciiTheme="minorHAnsi" w:eastAsia="Calibri" w:hAnsiTheme="minorHAnsi"/>
          <w:color w:val="auto"/>
        </w:rPr>
      </w:pPr>
      <w:r w:rsidRPr="006F68B6">
        <w:rPr>
          <w:rFonts w:asciiTheme="minorHAnsi" w:hAnsiTheme="minorHAnsi"/>
        </w:rPr>
        <w:t xml:space="preserve">Provided to the Tribunal Liaison Officer, at  </w:t>
      </w:r>
      <w:hyperlink r:id="rId14">
        <w:r w:rsidRPr="006F68B6">
          <w:rPr>
            <w:rStyle w:val="Hyperlink"/>
            <w:rFonts w:asciiTheme="minorHAnsi" w:hAnsiTheme="minorHAnsi"/>
          </w:rPr>
          <w:t>TribunalLiaison@act.gov.au</w:t>
        </w:r>
      </w:hyperlink>
    </w:p>
    <w:p w14:paraId="6CA604E0" w14:textId="77777777" w:rsidR="00E17C74" w:rsidRDefault="00E17C74" w:rsidP="00B97F61">
      <w:pPr>
        <w:pStyle w:val="Default"/>
        <w:rPr>
          <w:rFonts w:asciiTheme="minorHAnsi" w:eastAsia="Calibri" w:hAnsiTheme="minorHAnsi"/>
          <w:color w:val="auto"/>
        </w:rPr>
      </w:pPr>
    </w:p>
    <w:p w14:paraId="57FCF5D8" w14:textId="17F9DD0C" w:rsidR="00AF1FA6" w:rsidRPr="00566F94" w:rsidRDefault="00AF1FA6" w:rsidP="00AF1FA6">
      <w:pPr>
        <w:pStyle w:val="ListParagraph"/>
        <w:ind w:left="0"/>
        <w:rPr>
          <w:rFonts w:asciiTheme="minorHAnsi" w:hAnsiTheme="minorHAnsi" w:cs="Arial"/>
          <w:szCs w:val="22"/>
        </w:rPr>
      </w:pPr>
      <w:r w:rsidRPr="00566F94">
        <w:rPr>
          <w:rFonts w:asciiTheme="minorHAnsi" w:hAnsiTheme="minorHAnsi" w:cs="Arial"/>
          <w:szCs w:val="22"/>
        </w:rPr>
        <w:t>A</w:t>
      </w:r>
      <w:r>
        <w:rPr>
          <w:rFonts w:asciiTheme="minorHAnsi" w:hAnsiTheme="minorHAnsi" w:cs="Arial"/>
          <w:szCs w:val="22"/>
        </w:rPr>
        <w:t xml:space="preserve"> </w:t>
      </w:r>
      <w:r w:rsidRPr="00566F94">
        <w:rPr>
          <w:rFonts w:asciiTheme="minorHAnsi" w:hAnsiTheme="minorHAnsi" w:cs="Arial"/>
          <w:szCs w:val="22"/>
        </w:rPr>
        <w:t>clinician</w:t>
      </w:r>
      <w:r w:rsidRPr="00AF7057">
        <w:rPr>
          <w:rFonts w:asciiTheme="minorHAnsi" w:hAnsiTheme="minorHAnsi" w:cs="Arial"/>
          <w:szCs w:val="22"/>
        </w:rPr>
        <w:t xml:space="preserve"> from </w:t>
      </w:r>
      <w:proofErr w:type="spellStart"/>
      <w:r w:rsidRPr="00AF7057">
        <w:rPr>
          <w:rFonts w:asciiTheme="minorHAnsi" w:hAnsiTheme="minorHAnsi" w:cs="Arial"/>
          <w:szCs w:val="22"/>
        </w:rPr>
        <w:t>Dhulwa</w:t>
      </w:r>
      <w:proofErr w:type="spellEnd"/>
      <w:r w:rsidRPr="00566F94">
        <w:rPr>
          <w:rFonts w:asciiTheme="minorHAnsi" w:hAnsiTheme="minorHAnsi" w:cs="Arial"/>
          <w:szCs w:val="22"/>
        </w:rPr>
        <w:t xml:space="preserve"> will also attend the </w:t>
      </w:r>
      <w:r w:rsidR="002763B9">
        <w:rPr>
          <w:rFonts w:asciiTheme="minorHAnsi" w:hAnsiTheme="minorHAnsi" w:cs="Arial"/>
          <w:szCs w:val="22"/>
        </w:rPr>
        <w:t>c</w:t>
      </w:r>
      <w:r w:rsidRPr="00566F94">
        <w:rPr>
          <w:rFonts w:asciiTheme="minorHAnsi" w:hAnsiTheme="minorHAnsi" w:cs="Arial"/>
          <w:szCs w:val="22"/>
        </w:rPr>
        <w:t>ourt hearing.</w:t>
      </w:r>
    </w:p>
    <w:p w14:paraId="7B6E75CB" w14:textId="77777777" w:rsidR="00AF1FA6" w:rsidRDefault="00AF1FA6" w:rsidP="00B97F61">
      <w:pPr>
        <w:pStyle w:val="ListBullet"/>
        <w:numPr>
          <w:ilvl w:val="0"/>
          <w:numId w:val="0"/>
        </w:numPr>
        <w:rPr>
          <w:lang w:eastAsia="en-AU"/>
        </w:rPr>
      </w:pPr>
    </w:p>
    <w:p w14:paraId="276269F7" w14:textId="0B2B9CC8" w:rsidR="00AF1FA6" w:rsidRPr="00F11ADF" w:rsidRDefault="00AF1FA6" w:rsidP="00AF1FA6">
      <w:pPr>
        <w:pStyle w:val="Heading2"/>
      </w:pPr>
      <w:bookmarkStart w:id="43" w:name="_Toc473618521"/>
      <w:bookmarkStart w:id="44" w:name="_Toc137813880"/>
      <w:bookmarkStart w:id="45" w:name="_Toc143844810"/>
      <w:r>
        <w:rPr>
          <w:szCs w:val="22"/>
          <w:lang w:eastAsia="en-AU"/>
        </w:rPr>
        <w:t>5</w:t>
      </w:r>
      <w:r w:rsidRPr="00F11ADF">
        <w:rPr>
          <w:szCs w:val="22"/>
          <w:lang w:eastAsia="en-AU"/>
        </w:rPr>
        <w:t>.3</w:t>
      </w:r>
      <w:r>
        <w:rPr>
          <w:szCs w:val="22"/>
          <w:lang w:eastAsia="en-AU"/>
        </w:rPr>
        <w:t xml:space="preserve"> </w:t>
      </w:r>
      <w:r w:rsidR="00B60232">
        <w:rPr>
          <w:szCs w:val="22"/>
          <w:lang w:eastAsia="en-AU"/>
        </w:rPr>
        <w:tab/>
      </w:r>
      <w:r w:rsidRPr="00F11ADF">
        <w:t xml:space="preserve">Transfer of custody </w:t>
      </w:r>
      <w:r>
        <w:t xml:space="preserve">back to </w:t>
      </w:r>
      <w:proofErr w:type="spellStart"/>
      <w:r>
        <w:t>Dhulwa</w:t>
      </w:r>
      <w:proofErr w:type="spellEnd"/>
      <w:r>
        <w:t xml:space="preserve"> on </w:t>
      </w:r>
      <w:r w:rsidRPr="00F11ADF">
        <w:t xml:space="preserve">return from </w:t>
      </w:r>
      <w:r w:rsidR="002763B9">
        <w:t>c</w:t>
      </w:r>
      <w:r w:rsidRPr="00F11ADF">
        <w:t>ourt</w:t>
      </w:r>
      <w:bookmarkEnd w:id="43"/>
      <w:bookmarkEnd w:id="44"/>
      <w:bookmarkEnd w:id="45"/>
    </w:p>
    <w:p w14:paraId="0587E859" w14:textId="096BB423" w:rsidR="00AF1FA6" w:rsidRPr="005C5B13" w:rsidRDefault="00AF1FA6" w:rsidP="00AF1FA6">
      <w:pPr>
        <w:rPr>
          <w:rFonts w:asciiTheme="minorHAnsi" w:hAnsiTheme="minorHAnsi" w:cs="Arial"/>
          <w:szCs w:val="22"/>
        </w:rPr>
      </w:pPr>
      <w:r w:rsidRPr="005C5B13">
        <w:rPr>
          <w:rFonts w:asciiTheme="minorHAnsi" w:eastAsia="Calibri" w:hAnsiTheme="minorHAnsi"/>
        </w:rPr>
        <w:t xml:space="preserve">When the </w:t>
      </w:r>
      <w:r w:rsidRPr="005C5B13">
        <w:rPr>
          <w:rFonts w:asciiTheme="minorHAnsi" w:hAnsiTheme="minorHAnsi"/>
        </w:rPr>
        <w:t xml:space="preserve">consumer </w:t>
      </w:r>
      <w:r w:rsidRPr="005C5B13">
        <w:rPr>
          <w:rFonts w:asciiTheme="minorHAnsi" w:eastAsia="Calibri" w:hAnsiTheme="minorHAnsi"/>
        </w:rPr>
        <w:t xml:space="preserve">is returned to </w:t>
      </w:r>
      <w:proofErr w:type="spellStart"/>
      <w:r w:rsidRPr="005C5B13">
        <w:rPr>
          <w:rFonts w:asciiTheme="minorHAnsi" w:eastAsia="Calibri" w:hAnsiTheme="minorHAnsi"/>
        </w:rPr>
        <w:t>Dhulwa</w:t>
      </w:r>
      <w:proofErr w:type="spellEnd"/>
      <w:r w:rsidRPr="005C5B13">
        <w:rPr>
          <w:rFonts w:asciiTheme="minorHAnsi" w:eastAsia="Calibri" w:hAnsiTheme="minorHAnsi"/>
        </w:rPr>
        <w:t xml:space="preserve"> from </w:t>
      </w:r>
      <w:r w:rsidR="00E43C29">
        <w:rPr>
          <w:rFonts w:asciiTheme="minorHAnsi" w:eastAsia="Calibri" w:hAnsiTheme="minorHAnsi"/>
        </w:rPr>
        <w:t>c</w:t>
      </w:r>
      <w:r w:rsidRPr="005C5B13">
        <w:rPr>
          <w:rFonts w:asciiTheme="minorHAnsi" w:eastAsia="Calibri" w:hAnsiTheme="minorHAnsi"/>
        </w:rPr>
        <w:t xml:space="preserve">ourt, </w:t>
      </w:r>
      <w:r w:rsidRPr="005C5B13">
        <w:rPr>
          <w:rFonts w:asciiTheme="minorHAnsi" w:hAnsiTheme="minorHAnsi" w:cs="Arial"/>
          <w:szCs w:val="22"/>
        </w:rPr>
        <w:t xml:space="preserve">ACTCS or BYJC will provide a </w:t>
      </w:r>
      <w:r>
        <w:rPr>
          <w:rFonts w:asciiTheme="minorHAnsi" w:hAnsiTheme="minorHAnsi" w:cs="Arial"/>
          <w:szCs w:val="22"/>
        </w:rPr>
        <w:t xml:space="preserve">completed </w:t>
      </w:r>
      <w:r w:rsidR="003224E5">
        <w:rPr>
          <w:rFonts w:asciiTheme="minorHAnsi" w:hAnsiTheme="minorHAnsi" w:cs="Arial"/>
          <w:szCs w:val="22"/>
        </w:rPr>
        <w:t>T</w:t>
      </w:r>
      <w:r w:rsidRPr="005C5B13">
        <w:t xml:space="preserve">ransfer to/from </w:t>
      </w:r>
      <w:proofErr w:type="spellStart"/>
      <w:r w:rsidRPr="005C5B13">
        <w:t>Dhulwa</w:t>
      </w:r>
      <w:proofErr w:type="spellEnd"/>
      <w:r w:rsidRPr="005C5B13">
        <w:t xml:space="preserve"> Security and </w:t>
      </w:r>
      <w:r w:rsidR="003224E5">
        <w:t>E</w:t>
      </w:r>
      <w:r w:rsidRPr="005C5B13">
        <w:t xml:space="preserve">scort </w:t>
      </w:r>
      <w:r w:rsidR="003224E5">
        <w:t>R</w:t>
      </w:r>
      <w:r w:rsidRPr="005C5B13">
        <w:t xml:space="preserve">isk </w:t>
      </w:r>
      <w:r w:rsidR="003224E5">
        <w:t>A</w:t>
      </w:r>
      <w:r w:rsidRPr="005C5B13">
        <w:t>ssessment form</w:t>
      </w:r>
      <w:r>
        <w:rPr>
          <w:rFonts w:asciiTheme="minorHAnsi" w:hAnsiTheme="minorHAnsi" w:cs="Arial"/>
          <w:szCs w:val="22"/>
        </w:rPr>
        <w:t xml:space="preserve"> to </w:t>
      </w:r>
      <w:proofErr w:type="spellStart"/>
      <w:r>
        <w:rPr>
          <w:rFonts w:asciiTheme="minorHAnsi" w:hAnsiTheme="minorHAnsi" w:cs="Arial"/>
          <w:szCs w:val="22"/>
        </w:rPr>
        <w:t>Dhulwa</w:t>
      </w:r>
      <w:proofErr w:type="spellEnd"/>
      <w:r>
        <w:rPr>
          <w:rFonts w:asciiTheme="minorHAnsi" w:hAnsiTheme="minorHAnsi" w:cs="Arial"/>
          <w:szCs w:val="22"/>
        </w:rPr>
        <w:t xml:space="preserve"> staff.</w:t>
      </w:r>
    </w:p>
    <w:p w14:paraId="49E959FA" w14:textId="77777777" w:rsidR="00AF1FA6" w:rsidRPr="005C5B13" w:rsidRDefault="00AF1FA6" w:rsidP="00AF1FA6">
      <w:pPr>
        <w:pStyle w:val="Default"/>
        <w:rPr>
          <w:rFonts w:asciiTheme="minorHAnsi" w:eastAsia="Calibri" w:hAnsiTheme="minorHAnsi"/>
          <w:color w:val="auto"/>
        </w:rPr>
      </w:pPr>
    </w:p>
    <w:p w14:paraId="182D95C7" w14:textId="77777777" w:rsidR="00AF1FA6" w:rsidRDefault="00AF1FA6" w:rsidP="00AF1FA6">
      <w:pPr>
        <w:pStyle w:val="ListBullet"/>
        <w:numPr>
          <w:ilvl w:val="0"/>
          <w:numId w:val="0"/>
        </w:numPr>
        <w:rPr>
          <w:rFonts w:asciiTheme="minorHAnsi" w:hAnsiTheme="minorHAnsi" w:cs="Arial"/>
        </w:rPr>
      </w:pPr>
      <w:r w:rsidRPr="11A57C24">
        <w:rPr>
          <w:rFonts w:asciiTheme="minorHAnsi" w:hAnsiTheme="minorHAnsi" w:cs="Arial"/>
        </w:rPr>
        <w:t>The ACTCS</w:t>
      </w:r>
      <w:r>
        <w:rPr>
          <w:rFonts w:asciiTheme="minorHAnsi" w:hAnsiTheme="minorHAnsi" w:cs="Arial"/>
        </w:rPr>
        <w:t xml:space="preserve"> or BYJC </w:t>
      </w:r>
      <w:r w:rsidRPr="11A57C24">
        <w:rPr>
          <w:rFonts w:asciiTheme="minorHAnsi" w:hAnsiTheme="minorHAnsi" w:cs="Arial"/>
        </w:rPr>
        <w:t xml:space="preserve">Escort Officers will relinquish custody and </w:t>
      </w:r>
      <w:proofErr w:type="spellStart"/>
      <w:r w:rsidRPr="11A57C24">
        <w:rPr>
          <w:rFonts w:asciiTheme="minorHAnsi" w:hAnsiTheme="minorHAnsi" w:cs="Arial"/>
        </w:rPr>
        <w:t>Dhulwa</w:t>
      </w:r>
      <w:proofErr w:type="spellEnd"/>
      <w:r w:rsidRPr="11A57C24">
        <w:rPr>
          <w:rFonts w:asciiTheme="minorHAnsi" w:hAnsiTheme="minorHAnsi" w:cs="Arial"/>
        </w:rPr>
        <w:t xml:space="preserve"> will assume custody, as </w:t>
      </w:r>
      <w:r w:rsidRPr="007F014B">
        <w:rPr>
          <w:rFonts w:asciiTheme="minorHAnsi" w:hAnsiTheme="minorHAnsi" w:cs="Arial"/>
        </w:rPr>
        <w:t>per 3.2.</w:t>
      </w:r>
      <w:r>
        <w:rPr>
          <w:rFonts w:asciiTheme="minorHAnsi" w:hAnsiTheme="minorHAnsi" w:cs="Arial"/>
        </w:rPr>
        <w:t xml:space="preserve"> </w:t>
      </w:r>
    </w:p>
    <w:p w14:paraId="528B28BB" w14:textId="77777777" w:rsidR="00F45A8F" w:rsidRDefault="002D54D0" w:rsidP="00F45A8F">
      <w:pPr>
        <w:jc w:val="right"/>
        <w:rPr>
          <w:rFonts w:cs="Arial"/>
          <w:b/>
          <w:szCs w:val="24"/>
        </w:rPr>
      </w:pPr>
      <w:hyperlink w:anchor="Contents" w:history="1">
        <w:r w:rsidR="00F45A8F" w:rsidRPr="00590902">
          <w:rPr>
            <w:rStyle w:val="Hyperlink"/>
            <w:rFonts w:cs="Arial"/>
            <w:i/>
            <w:szCs w:val="24"/>
          </w:rPr>
          <w:t>Back to Table of Contents</w:t>
        </w:r>
      </w:hyperlink>
      <w:r w:rsidR="00F45A8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AF1FA6" w:rsidRPr="00CD1C0E" w14:paraId="68733F9F" w14:textId="77777777" w:rsidTr="00914BCC">
        <w:trPr>
          <w:cantSplit/>
          <w:trHeight w:val="285"/>
        </w:trPr>
        <w:tc>
          <w:tcPr>
            <w:tcW w:w="9158" w:type="dxa"/>
            <w:shd w:val="clear" w:color="auto" w:fill="A6A6A6" w:themeFill="background1" w:themeFillShade="A6"/>
          </w:tcPr>
          <w:p w14:paraId="49875922" w14:textId="5445EF9E" w:rsidR="00AF1FA6" w:rsidRPr="003D2D06" w:rsidRDefault="00AF1FA6" w:rsidP="00914BCC">
            <w:pPr>
              <w:pStyle w:val="Heading1"/>
            </w:pPr>
            <w:bookmarkStart w:id="46" w:name="_Toc163804899"/>
            <w:r>
              <w:t>Section 6</w:t>
            </w:r>
            <w:r w:rsidRPr="003D2D06">
              <w:t xml:space="preserve"> – </w:t>
            </w:r>
            <w:r>
              <w:t xml:space="preserve">Consumer released from </w:t>
            </w:r>
            <w:r w:rsidR="002763B9">
              <w:t>c</w:t>
            </w:r>
            <w:r>
              <w:t>ourt order</w:t>
            </w:r>
            <w:r w:rsidR="0067576F">
              <w:t xml:space="preserve">ed </w:t>
            </w:r>
            <w:r w:rsidR="00F45A8F">
              <w:t>detention</w:t>
            </w:r>
            <w:bookmarkEnd w:id="46"/>
            <w:r w:rsidR="00F45A8F">
              <w:t xml:space="preserve"> </w:t>
            </w:r>
            <w:r>
              <w:t xml:space="preserve"> </w:t>
            </w:r>
          </w:p>
        </w:tc>
      </w:tr>
    </w:tbl>
    <w:p w14:paraId="358BCCA8" w14:textId="27D7B17C" w:rsidR="00B97F61" w:rsidRPr="00F11ADF" w:rsidRDefault="00B97F61" w:rsidP="00B97F61">
      <w:pPr>
        <w:pStyle w:val="ListBullet"/>
        <w:numPr>
          <w:ilvl w:val="0"/>
          <w:numId w:val="0"/>
        </w:numPr>
      </w:pPr>
      <w:r w:rsidRPr="11A57C24">
        <w:rPr>
          <w:rFonts w:asciiTheme="minorHAnsi" w:hAnsiTheme="minorHAnsi" w:cs="Arial"/>
        </w:rPr>
        <w:t xml:space="preserve"> </w:t>
      </w:r>
    </w:p>
    <w:p w14:paraId="0D268D90" w14:textId="0A067688" w:rsidR="00B97F61" w:rsidRDefault="00AF1FA6" w:rsidP="00B97F61">
      <w:pPr>
        <w:pStyle w:val="Heading2"/>
      </w:pPr>
      <w:bookmarkStart w:id="47" w:name="_Toc473618522"/>
      <w:bookmarkStart w:id="48" w:name="_Toc137813881"/>
      <w:bookmarkStart w:id="49" w:name="_Toc143844811"/>
      <w:r>
        <w:rPr>
          <w:szCs w:val="22"/>
          <w:lang w:eastAsia="en-AU"/>
        </w:rPr>
        <w:t>6</w:t>
      </w:r>
      <w:r w:rsidR="00B97F61" w:rsidRPr="00F11ADF">
        <w:rPr>
          <w:szCs w:val="22"/>
          <w:lang w:eastAsia="en-AU"/>
        </w:rPr>
        <w:t>.</w:t>
      </w:r>
      <w:r>
        <w:rPr>
          <w:szCs w:val="22"/>
          <w:lang w:eastAsia="en-AU"/>
        </w:rPr>
        <w:t>1</w:t>
      </w:r>
      <w:r w:rsidR="00B97F61">
        <w:rPr>
          <w:szCs w:val="22"/>
          <w:lang w:eastAsia="en-AU"/>
        </w:rPr>
        <w:t xml:space="preserve"> </w:t>
      </w:r>
      <w:r w:rsidR="003B69E3">
        <w:rPr>
          <w:szCs w:val="22"/>
          <w:lang w:eastAsia="en-AU"/>
        </w:rPr>
        <w:tab/>
      </w:r>
      <w:r w:rsidR="00B97F61" w:rsidRPr="00F11ADF">
        <w:t xml:space="preserve">Consumer released from </w:t>
      </w:r>
      <w:r w:rsidR="002763B9">
        <w:t>c</w:t>
      </w:r>
      <w:r w:rsidR="00B97F61" w:rsidRPr="00F11ADF">
        <w:t xml:space="preserve">ourt ordered </w:t>
      </w:r>
      <w:r w:rsidR="00F45A8F">
        <w:t xml:space="preserve">detention </w:t>
      </w:r>
      <w:bookmarkEnd w:id="47"/>
      <w:bookmarkEnd w:id="48"/>
      <w:bookmarkEnd w:id="49"/>
    </w:p>
    <w:p w14:paraId="0C334CB9" w14:textId="12EC64BF" w:rsidR="00E763AB" w:rsidRPr="00F11ADF" w:rsidRDefault="00E763AB" w:rsidP="00E763AB">
      <w:pPr>
        <w:rPr>
          <w:rFonts w:cs="Arial"/>
        </w:rPr>
      </w:pPr>
      <w:r w:rsidRPr="11A57C24">
        <w:rPr>
          <w:rFonts w:cs="Arial"/>
        </w:rPr>
        <w:t xml:space="preserve">ACTCS </w:t>
      </w:r>
      <w:r w:rsidRPr="00C47B51">
        <w:rPr>
          <w:rFonts w:cs="Arial"/>
        </w:rPr>
        <w:t>or BYJC</w:t>
      </w:r>
      <w:r w:rsidRPr="11A57C24">
        <w:rPr>
          <w:rFonts w:cs="Arial"/>
        </w:rPr>
        <w:t xml:space="preserve"> </w:t>
      </w:r>
      <w:r>
        <w:t xml:space="preserve">will immediately notify </w:t>
      </w:r>
      <w:proofErr w:type="spellStart"/>
      <w:r>
        <w:t>Dhulwa</w:t>
      </w:r>
      <w:proofErr w:type="spellEnd"/>
      <w:r>
        <w:t xml:space="preserve"> of the detainee’s impending bail or release from full-time </w:t>
      </w:r>
      <w:r w:rsidR="00F45A8F">
        <w:t xml:space="preserve">detention </w:t>
      </w:r>
      <w:r w:rsidR="00E17C74">
        <w:t>and</w:t>
      </w:r>
      <w:r>
        <w:t xml:space="preserve"> </w:t>
      </w:r>
      <w:r w:rsidR="00E17C74">
        <w:t xml:space="preserve">complete </w:t>
      </w:r>
      <w:r w:rsidRPr="11A57C24">
        <w:rPr>
          <w:rFonts w:cs="Arial"/>
        </w:rPr>
        <w:t xml:space="preserve">their </w:t>
      </w:r>
      <w:r>
        <w:rPr>
          <w:rFonts w:cs="Arial"/>
        </w:rPr>
        <w:t xml:space="preserve">processes </w:t>
      </w:r>
      <w:r w:rsidRPr="11A57C24">
        <w:rPr>
          <w:rFonts w:cs="Arial"/>
        </w:rPr>
        <w:t xml:space="preserve">to release the person from full-time </w:t>
      </w:r>
      <w:r w:rsidR="00D760E7">
        <w:rPr>
          <w:rFonts w:cs="Arial"/>
        </w:rPr>
        <w:t xml:space="preserve">court ordered </w:t>
      </w:r>
      <w:r w:rsidR="00F45A8F">
        <w:rPr>
          <w:rFonts w:cs="Arial"/>
        </w:rPr>
        <w:t>detention</w:t>
      </w:r>
      <w:r w:rsidRPr="11A57C24">
        <w:rPr>
          <w:rFonts w:cs="Arial"/>
        </w:rPr>
        <w:t xml:space="preserve">. </w:t>
      </w:r>
    </w:p>
    <w:p w14:paraId="27130191" w14:textId="77777777" w:rsidR="00E763AB" w:rsidRPr="00F11ADF" w:rsidRDefault="00E763AB" w:rsidP="00E763AB">
      <w:pPr>
        <w:rPr>
          <w:rFonts w:cs="Arial"/>
          <w:szCs w:val="24"/>
        </w:rPr>
      </w:pPr>
    </w:p>
    <w:p w14:paraId="1F2FDF89" w14:textId="56927DEA" w:rsidR="00E763AB" w:rsidRDefault="00E763AB" w:rsidP="00E763AB">
      <w:r w:rsidRPr="00F11ADF">
        <w:t xml:space="preserve">ACTCS </w:t>
      </w:r>
      <w:r>
        <w:t xml:space="preserve">or BYJC </w:t>
      </w:r>
      <w:r w:rsidRPr="00F11ADF">
        <w:t xml:space="preserve">have no legal authority to hold, detain or escort a person bailed or released from full-time </w:t>
      </w:r>
      <w:r w:rsidR="00D760E7">
        <w:t xml:space="preserve">court ordered </w:t>
      </w:r>
      <w:r w:rsidR="00F45A8F">
        <w:t>detention</w:t>
      </w:r>
      <w:r w:rsidRPr="00F11ADF">
        <w:t xml:space="preserve">. </w:t>
      </w:r>
    </w:p>
    <w:p w14:paraId="60DABF6B" w14:textId="77777777" w:rsidR="007701C4" w:rsidRPr="00F11ADF" w:rsidRDefault="007701C4" w:rsidP="00E763AB"/>
    <w:p w14:paraId="0AF68681" w14:textId="16616626" w:rsidR="00B97F61" w:rsidRPr="0086624C" w:rsidRDefault="00AF1FA6" w:rsidP="007701C4">
      <w:pPr>
        <w:pStyle w:val="Heading2"/>
        <w:rPr>
          <w:szCs w:val="24"/>
        </w:rPr>
      </w:pPr>
      <w:bookmarkStart w:id="50" w:name="_Toc473618523"/>
      <w:r w:rsidRPr="0086624C">
        <w:rPr>
          <w:szCs w:val="24"/>
        </w:rPr>
        <w:t>6.1.1</w:t>
      </w:r>
      <w:r w:rsidR="00B97F61" w:rsidRPr="0086624C">
        <w:rPr>
          <w:szCs w:val="24"/>
        </w:rPr>
        <w:t xml:space="preserve"> </w:t>
      </w:r>
      <w:r w:rsidR="003B69E3">
        <w:rPr>
          <w:szCs w:val="24"/>
        </w:rPr>
        <w:tab/>
      </w:r>
      <w:r w:rsidR="00B97F61" w:rsidRPr="0086624C">
        <w:rPr>
          <w:szCs w:val="24"/>
        </w:rPr>
        <w:t xml:space="preserve">Consumer deemed to require ongoing treatment, </w:t>
      </w:r>
      <w:proofErr w:type="gramStart"/>
      <w:r w:rsidR="00B97F61" w:rsidRPr="0086624C">
        <w:rPr>
          <w:szCs w:val="24"/>
        </w:rPr>
        <w:t>care</w:t>
      </w:r>
      <w:proofErr w:type="gramEnd"/>
      <w:r w:rsidR="00B97F61" w:rsidRPr="0086624C">
        <w:rPr>
          <w:szCs w:val="24"/>
        </w:rPr>
        <w:t xml:space="preserve"> and support</w:t>
      </w:r>
      <w:bookmarkEnd w:id="50"/>
      <w:r w:rsidR="00B97F61" w:rsidRPr="0086624C">
        <w:rPr>
          <w:szCs w:val="24"/>
        </w:rPr>
        <w:t xml:space="preserve"> </w:t>
      </w:r>
    </w:p>
    <w:p w14:paraId="3E3E01D4" w14:textId="05CC4514" w:rsidR="003B69E3" w:rsidRDefault="006652A3" w:rsidP="007701C4">
      <w:pPr>
        <w:pStyle w:val="ListParagraph"/>
        <w:tabs>
          <w:tab w:val="left" w:pos="7560"/>
        </w:tabs>
        <w:ind w:left="0" w:right="424"/>
        <w:contextualSpacing w:val="0"/>
        <w:rPr>
          <w:rFonts w:asciiTheme="minorHAnsi" w:hAnsiTheme="minorHAnsi" w:cs="Arial"/>
          <w:szCs w:val="24"/>
        </w:rPr>
      </w:pPr>
      <w:r>
        <w:rPr>
          <w:rFonts w:asciiTheme="minorHAnsi" w:hAnsiTheme="minorHAnsi" w:cs="Arial"/>
          <w:szCs w:val="24"/>
        </w:rPr>
        <w:t>If t</w:t>
      </w:r>
      <w:r w:rsidR="00B97F61" w:rsidRPr="00F11ADF">
        <w:rPr>
          <w:rFonts w:asciiTheme="minorHAnsi" w:hAnsiTheme="minorHAnsi" w:cs="Arial"/>
          <w:szCs w:val="24"/>
        </w:rPr>
        <w:t xml:space="preserve">he Consultant Psychiatrist believes </w:t>
      </w:r>
      <w:r w:rsidR="00E17C74">
        <w:rPr>
          <w:rFonts w:asciiTheme="minorHAnsi" w:hAnsiTheme="minorHAnsi" w:cs="Arial"/>
          <w:szCs w:val="24"/>
        </w:rPr>
        <w:t xml:space="preserve">the consumer </w:t>
      </w:r>
      <w:r w:rsidR="00B97F61" w:rsidRPr="00F11ADF">
        <w:rPr>
          <w:rFonts w:asciiTheme="minorHAnsi" w:hAnsiTheme="minorHAnsi" w:cs="Arial"/>
          <w:szCs w:val="24"/>
        </w:rPr>
        <w:t>still require</w:t>
      </w:r>
      <w:r w:rsidR="00E17C74">
        <w:rPr>
          <w:rFonts w:asciiTheme="minorHAnsi" w:hAnsiTheme="minorHAnsi" w:cs="Arial"/>
          <w:szCs w:val="24"/>
        </w:rPr>
        <w:t>s</w:t>
      </w:r>
      <w:r w:rsidR="00B97F61" w:rsidRPr="00F11ADF">
        <w:rPr>
          <w:rFonts w:asciiTheme="minorHAnsi" w:hAnsiTheme="minorHAnsi" w:cs="Arial"/>
          <w:szCs w:val="24"/>
        </w:rPr>
        <w:t xml:space="preserve"> </w:t>
      </w:r>
      <w:r w:rsidR="00B97F61">
        <w:rPr>
          <w:rFonts w:asciiTheme="minorHAnsi" w:hAnsiTheme="minorHAnsi" w:cs="Arial"/>
          <w:szCs w:val="24"/>
        </w:rPr>
        <w:t xml:space="preserve">involuntary </w:t>
      </w:r>
      <w:r w:rsidR="00B97F61" w:rsidRPr="00F11ADF">
        <w:rPr>
          <w:rFonts w:asciiTheme="minorHAnsi" w:hAnsiTheme="minorHAnsi" w:cs="Arial"/>
          <w:szCs w:val="24"/>
        </w:rPr>
        <w:t xml:space="preserve">treatment, </w:t>
      </w:r>
      <w:proofErr w:type="gramStart"/>
      <w:r w:rsidR="00B97F61" w:rsidRPr="00F11ADF">
        <w:rPr>
          <w:rFonts w:asciiTheme="minorHAnsi" w:hAnsiTheme="minorHAnsi" w:cs="Arial"/>
          <w:szCs w:val="24"/>
        </w:rPr>
        <w:t>care</w:t>
      </w:r>
      <w:proofErr w:type="gramEnd"/>
      <w:r w:rsidR="00B97F61" w:rsidRPr="00F11ADF">
        <w:rPr>
          <w:rFonts w:asciiTheme="minorHAnsi" w:hAnsiTheme="minorHAnsi" w:cs="Arial"/>
          <w:szCs w:val="24"/>
        </w:rPr>
        <w:t xml:space="preserve"> and support in </w:t>
      </w:r>
      <w:proofErr w:type="spellStart"/>
      <w:r w:rsidR="00B97F61" w:rsidRPr="00F11ADF">
        <w:rPr>
          <w:rFonts w:asciiTheme="minorHAnsi" w:hAnsiTheme="minorHAnsi" w:cs="Arial"/>
          <w:szCs w:val="24"/>
        </w:rPr>
        <w:t>D</w:t>
      </w:r>
      <w:r w:rsidR="00B97F61">
        <w:rPr>
          <w:rFonts w:asciiTheme="minorHAnsi" w:hAnsiTheme="minorHAnsi" w:cs="Arial"/>
          <w:szCs w:val="24"/>
        </w:rPr>
        <w:t>hulwa</w:t>
      </w:r>
      <w:proofErr w:type="spellEnd"/>
      <w:r w:rsidR="00B97F61" w:rsidRPr="00F11ADF">
        <w:rPr>
          <w:rFonts w:asciiTheme="minorHAnsi" w:hAnsiTheme="minorHAnsi" w:cs="Arial"/>
          <w:szCs w:val="24"/>
        </w:rPr>
        <w:t xml:space="preserve">, the consumer’s return to </w:t>
      </w:r>
      <w:proofErr w:type="spellStart"/>
      <w:r w:rsidR="00B97F61" w:rsidRPr="00F11ADF">
        <w:rPr>
          <w:rFonts w:asciiTheme="minorHAnsi" w:hAnsiTheme="minorHAnsi" w:cs="Arial"/>
          <w:szCs w:val="24"/>
        </w:rPr>
        <w:t>D</w:t>
      </w:r>
      <w:r w:rsidR="00B97F61">
        <w:rPr>
          <w:rFonts w:asciiTheme="minorHAnsi" w:hAnsiTheme="minorHAnsi" w:cs="Arial"/>
          <w:szCs w:val="24"/>
        </w:rPr>
        <w:t>hulwa</w:t>
      </w:r>
      <w:proofErr w:type="spellEnd"/>
      <w:r w:rsidR="00B97F61" w:rsidRPr="00F11ADF">
        <w:rPr>
          <w:rFonts w:asciiTheme="minorHAnsi" w:hAnsiTheme="minorHAnsi" w:cs="Arial"/>
          <w:szCs w:val="24"/>
        </w:rPr>
        <w:t xml:space="preserve"> </w:t>
      </w:r>
      <w:r w:rsidR="00F45A8F">
        <w:rPr>
          <w:rFonts w:asciiTheme="minorHAnsi" w:hAnsiTheme="minorHAnsi" w:cs="Arial"/>
          <w:szCs w:val="24"/>
        </w:rPr>
        <w:t xml:space="preserve">from </w:t>
      </w:r>
      <w:r w:rsidR="002763B9">
        <w:rPr>
          <w:rFonts w:asciiTheme="minorHAnsi" w:hAnsiTheme="minorHAnsi" w:cs="Arial"/>
          <w:szCs w:val="24"/>
        </w:rPr>
        <w:t>c</w:t>
      </w:r>
      <w:r w:rsidR="00F45A8F">
        <w:rPr>
          <w:rFonts w:asciiTheme="minorHAnsi" w:hAnsiTheme="minorHAnsi" w:cs="Arial"/>
          <w:szCs w:val="24"/>
        </w:rPr>
        <w:t xml:space="preserve">ourt </w:t>
      </w:r>
      <w:r w:rsidR="00B97F61" w:rsidRPr="00F11ADF">
        <w:rPr>
          <w:rFonts w:asciiTheme="minorHAnsi" w:hAnsiTheme="minorHAnsi" w:cs="Arial"/>
          <w:szCs w:val="24"/>
        </w:rPr>
        <w:t xml:space="preserve">is the responsibility of </w:t>
      </w:r>
      <w:proofErr w:type="spellStart"/>
      <w:r w:rsidR="00B97F61" w:rsidRPr="00F11ADF">
        <w:rPr>
          <w:rFonts w:asciiTheme="minorHAnsi" w:hAnsiTheme="minorHAnsi" w:cs="Arial"/>
          <w:szCs w:val="24"/>
        </w:rPr>
        <w:t>D</w:t>
      </w:r>
      <w:r w:rsidR="00B97F61">
        <w:rPr>
          <w:rFonts w:asciiTheme="minorHAnsi" w:hAnsiTheme="minorHAnsi" w:cs="Arial"/>
          <w:szCs w:val="24"/>
        </w:rPr>
        <w:t>hulwa</w:t>
      </w:r>
      <w:proofErr w:type="spellEnd"/>
      <w:r w:rsidR="00E17C74">
        <w:rPr>
          <w:rFonts w:asciiTheme="minorHAnsi" w:hAnsiTheme="minorHAnsi" w:cs="Arial"/>
          <w:szCs w:val="24"/>
        </w:rPr>
        <w:t xml:space="preserve">. </w:t>
      </w:r>
    </w:p>
    <w:p w14:paraId="385757FB" w14:textId="77777777" w:rsidR="003B69E3" w:rsidRDefault="003B69E3" w:rsidP="007701C4">
      <w:pPr>
        <w:pStyle w:val="ListParagraph"/>
        <w:tabs>
          <w:tab w:val="left" w:pos="7560"/>
        </w:tabs>
        <w:ind w:left="0" w:right="424"/>
        <w:contextualSpacing w:val="0"/>
        <w:rPr>
          <w:rFonts w:asciiTheme="minorHAnsi" w:hAnsiTheme="minorHAnsi" w:cs="Arial"/>
          <w:szCs w:val="24"/>
        </w:rPr>
      </w:pPr>
    </w:p>
    <w:p w14:paraId="093025F6" w14:textId="7A0BF8DE" w:rsidR="00B97F61" w:rsidRDefault="009045D2" w:rsidP="007701C4">
      <w:pPr>
        <w:pStyle w:val="ListParagraph"/>
        <w:tabs>
          <w:tab w:val="left" w:pos="7560"/>
        </w:tabs>
        <w:ind w:left="0" w:right="424"/>
        <w:contextualSpacing w:val="0"/>
        <w:rPr>
          <w:rFonts w:asciiTheme="minorHAnsi" w:hAnsiTheme="minorHAnsi" w:cs="Arial"/>
          <w:szCs w:val="24"/>
        </w:rPr>
      </w:pPr>
      <w:r w:rsidRPr="00AF7057">
        <w:rPr>
          <w:rFonts w:asciiTheme="minorHAnsi" w:hAnsiTheme="minorHAnsi" w:cs="Arial"/>
          <w:szCs w:val="24"/>
        </w:rPr>
        <w:t xml:space="preserve">This decision and return to </w:t>
      </w:r>
      <w:proofErr w:type="spellStart"/>
      <w:r w:rsidRPr="00AF7057">
        <w:rPr>
          <w:rFonts w:asciiTheme="minorHAnsi" w:hAnsiTheme="minorHAnsi" w:cs="Arial"/>
          <w:szCs w:val="24"/>
        </w:rPr>
        <w:t>Dhulwa</w:t>
      </w:r>
      <w:proofErr w:type="spellEnd"/>
      <w:r w:rsidRPr="00AF7057">
        <w:rPr>
          <w:rFonts w:asciiTheme="minorHAnsi" w:hAnsiTheme="minorHAnsi" w:cs="Arial"/>
          <w:szCs w:val="24"/>
        </w:rPr>
        <w:t xml:space="preserve"> will occur as soon as practicable</w:t>
      </w:r>
      <w:r>
        <w:rPr>
          <w:rFonts w:asciiTheme="minorHAnsi" w:hAnsiTheme="minorHAnsi" w:cs="Arial"/>
          <w:szCs w:val="24"/>
        </w:rPr>
        <w:t>, and t</w:t>
      </w:r>
      <w:r w:rsidR="00E17C74">
        <w:rPr>
          <w:rFonts w:asciiTheme="minorHAnsi" w:hAnsiTheme="minorHAnsi" w:cs="Arial"/>
          <w:szCs w:val="24"/>
        </w:rPr>
        <w:t xml:space="preserve">he consumer </w:t>
      </w:r>
      <w:r w:rsidR="00B97F61">
        <w:rPr>
          <w:rFonts w:asciiTheme="minorHAnsi" w:hAnsiTheme="minorHAnsi" w:cs="Arial"/>
          <w:szCs w:val="24"/>
        </w:rPr>
        <w:t xml:space="preserve">must be involuntarily detained under the </w:t>
      </w:r>
      <w:r w:rsidR="00B97F61" w:rsidRPr="00CD2541">
        <w:rPr>
          <w:rFonts w:asciiTheme="minorHAnsi" w:hAnsiTheme="minorHAnsi" w:cs="Arial"/>
          <w:i/>
          <w:iCs/>
          <w:szCs w:val="24"/>
        </w:rPr>
        <w:t>Mental Health Act 2015</w:t>
      </w:r>
      <w:r w:rsidR="00B97F61" w:rsidRPr="00F11ADF">
        <w:rPr>
          <w:rFonts w:asciiTheme="minorHAnsi" w:hAnsiTheme="minorHAnsi" w:cs="Arial"/>
          <w:szCs w:val="24"/>
        </w:rPr>
        <w:t>.</w:t>
      </w:r>
    </w:p>
    <w:p w14:paraId="4F5113D6" w14:textId="77777777" w:rsidR="007701C4" w:rsidRPr="00F11ADF" w:rsidRDefault="007701C4" w:rsidP="007701C4">
      <w:pPr>
        <w:pStyle w:val="ListParagraph"/>
        <w:tabs>
          <w:tab w:val="left" w:pos="7560"/>
        </w:tabs>
        <w:ind w:left="0" w:right="424"/>
        <w:contextualSpacing w:val="0"/>
        <w:rPr>
          <w:rFonts w:asciiTheme="minorHAnsi" w:hAnsiTheme="minorHAnsi" w:cs="Arial"/>
          <w:szCs w:val="24"/>
        </w:rPr>
      </w:pPr>
    </w:p>
    <w:p w14:paraId="08218C70" w14:textId="43C72AF4" w:rsidR="00B97F61" w:rsidRPr="005C5B13" w:rsidRDefault="00B97F61" w:rsidP="00B97F61">
      <w:pPr>
        <w:autoSpaceDE w:val="0"/>
        <w:autoSpaceDN w:val="0"/>
        <w:adjustRightInd w:val="0"/>
        <w:rPr>
          <w:rFonts w:asciiTheme="minorHAnsi" w:hAnsiTheme="minorHAnsi"/>
          <w:b/>
          <w:iCs/>
        </w:rPr>
      </w:pPr>
      <w:r w:rsidRPr="00F11ADF">
        <w:rPr>
          <w:rFonts w:asciiTheme="minorHAnsi" w:hAnsiTheme="minorHAnsi" w:cs="Arial"/>
          <w:szCs w:val="22"/>
          <w:lang w:eastAsia="en-AU"/>
        </w:rPr>
        <w:t>The Consultant Psychiatrist will advise</w:t>
      </w:r>
      <w:r w:rsidR="003B69E3">
        <w:rPr>
          <w:rFonts w:asciiTheme="minorHAnsi" w:hAnsiTheme="minorHAnsi" w:cs="Arial"/>
          <w:szCs w:val="22"/>
          <w:lang w:eastAsia="en-AU"/>
        </w:rPr>
        <w:t xml:space="preserve"> the </w:t>
      </w:r>
      <w:r w:rsidR="002763B9">
        <w:rPr>
          <w:rFonts w:asciiTheme="minorHAnsi" w:hAnsiTheme="minorHAnsi" w:cs="Arial"/>
          <w:szCs w:val="22"/>
          <w:lang w:eastAsia="en-AU"/>
        </w:rPr>
        <w:t>below</w:t>
      </w:r>
      <w:r w:rsidRPr="00F11ADF">
        <w:rPr>
          <w:rFonts w:asciiTheme="minorHAnsi" w:hAnsiTheme="minorHAnsi" w:cs="Arial"/>
          <w:szCs w:val="22"/>
          <w:lang w:eastAsia="en-AU"/>
        </w:rPr>
        <w:t xml:space="preserve">, using the </w:t>
      </w:r>
      <w:r w:rsidR="003224E5">
        <w:rPr>
          <w:rFonts w:asciiTheme="minorHAnsi" w:hAnsiTheme="minorHAnsi" w:cs="Arial"/>
          <w:szCs w:val="22"/>
          <w:lang w:eastAsia="en-AU"/>
        </w:rPr>
        <w:t>N</w:t>
      </w:r>
      <w:r w:rsidRPr="005C5B13">
        <w:rPr>
          <w:rFonts w:asciiTheme="minorHAnsi" w:hAnsiTheme="minorHAnsi"/>
          <w:iCs/>
        </w:rPr>
        <w:t xml:space="preserve">otification of </w:t>
      </w:r>
      <w:r w:rsidR="003224E5">
        <w:rPr>
          <w:rFonts w:asciiTheme="minorHAnsi" w:hAnsiTheme="minorHAnsi"/>
          <w:iCs/>
        </w:rPr>
        <w:t>A</w:t>
      </w:r>
      <w:r w:rsidRPr="005C5B13">
        <w:rPr>
          <w:rFonts w:asciiTheme="minorHAnsi" w:hAnsiTheme="minorHAnsi"/>
          <w:iCs/>
        </w:rPr>
        <w:t xml:space="preserve">ction </w:t>
      </w:r>
      <w:r w:rsidR="00D760E7">
        <w:rPr>
          <w:rFonts w:asciiTheme="minorHAnsi" w:hAnsiTheme="minorHAnsi"/>
          <w:iCs/>
        </w:rPr>
        <w:t>f</w:t>
      </w:r>
      <w:r w:rsidRPr="005C5B13">
        <w:rPr>
          <w:rFonts w:asciiTheme="minorHAnsi" w:hAnsiTheme="minorHAnsi"/>
          <w:iCs/>
        </w:rPr>
        <w:t xml:space="preserve">ollowing </w:t>
      </w:r>
      <w:r w:rsidR="003224E5">
        <w:rPr>
          <w:rFonts w:asciiTheme="minorHAnsi" w:hAnsiTheme="minorHAnsi"/>
          <w:iCs/>
        </w:rPr>
        <w:t>R</w:t>
      </w:r>
      <w:r w:rsidRPr="005C5B13">
        <w:rPr>
          <w:rFonts w:asciiTheme="minorHAnsi" w:hAnsiTheme="minorHAnsi"/>
          <w:iCs/>
        </w:rPr>
        <w:t xml:space="preserve">elease from </w:t>
      </w:r>
      <w:r w:rsidR="003224E5">
        <w:rPr>
          <w:rFonts w:asciiTheme="minorHAnsi" w:hAnsiTheme="minorHAnsi"/>
          <w:iCs/>
        </w:rPr>
        <w:t>C</w:t>
      </w:r>
      <w:r w:rsidRPr="005C5B13">
        <w:rPr>
          <w:rFonts w:asciiTheme="minorHAnsi" w:hAnsiTheme="minorHAnsi"/>
          <w:iCs/>
        </w:rPr>
        <w:t xml:space="preserve">ourt </w:t>
      </w:r>
      <w:r w:rsidR="003224E5">
        <w:rPr>
          <w:rFonts w:asciiTheme="minorHAnsi" w:hAnsiTheme="minorHAnsi"/>
          <w:iCs/>
        </w:rPr>
        <w:t>O</w:t>
      </w:r>
      <w:r w:rsidRPr="005C5B13">
        <w:rPr>
          <w:rFonts w:asciiTheme="minorHAnsi" w:hAnsiTheme="minorHAnsi"/>
          <w:iCs/>
        </w:rPr>
        <w:t xml:space="preserve">rdered </w:t>
      </w:r>
      <w:r w:rsidR="003224E5">
        <w:rPr>
          <w:rFonts w:asciiTheme="minorHAnsi" w:hAnsiTheme="minorHAnsi"/>
          <w:iCs/>
        </w:rPr>
        <w:t>C</w:t>
      </w:r>
      <w:r w:rsidRPr="005C5B13">
        <w:rPr>
          <w:rFonts w:asciiTheme="minorHAnsi" w:hAnsiTheme="minorHAnsi"/>
          <w:iCs/>
        </w:rPr>
        <w:t xml:space="preserve">ustody </w:t>
      </w:r>
      <w:r w:rsidR="00D760E7">
        <w:rPr>
          <w:rFonts w:asciiTheme="minorHAnsi" w:hAnsiTheme="minorHAnsi"/>
          <w:iCs/>
        </w:rPr>
        <w:t>f</w:t>
      </w:r>
      <w:r w:rsidRPr="005C5B13">
        <w:rPr>
          <w:rFonts w:asciiTheme="minorHAnsi" w:hAnsiTheme="minorHAnsi"/>
          <w:iCs/>
        </w:rPr>
        <w:t>orm</w:t>
      </w:r>
      <w:r w:rsidRPr="005C5B13">
        <w:rPr>
          <w:rFonts w:asciiTheme="minorHAnsi" w:hAnsiTheme="minorHAnsi" w:cs="Arial"/>
          <w:iCs/>
          <w:szCs w:val="22"/>
          <w:lang w:eastAsia="en-AU"/>
        </w:rPr>
        <w:t>, of their decision:</w:t>
      </w:r>
    </w:p>
    <w:p w14:paraId="0A155432" w14:textId="1CE6B2D3" w:rsidR="00B97F61" w:rsidRPr="00F11ADF" w:rsidRDefault="00B97F61" w:rsidP="00B97F61">
      <w:pPr>
        <w:pStyle w:val="ListBullet"/>
        <w:tabs>
          <w:tab w:val="num" w:pos="426"/>
        </w:tabs>
      </w:pPr>
      <w:r>
        <w:lastRenderedPageBreak/>
        <w:t>ACAT</w:t>
      </w:r>
    </w:p>
    <w:p w14:paraId="6F4BBBC8" w14:textId="5967147B" w:rsidR="00B97F61" w:rsidRPr="00F11ADF" w:rsidRDefault="00B97F61" w:rsidP="00B97F61">
      <w:pPr>
        <w:pStyle w:val="ListBullet"/>
        <w:tabs>
          <w:tab w:val="num" w:pos="426"/>
        </w:tabs>
      </w:pPr>
      <w:r>
        <w:t>Public Advocate</w:t>
      </w:r>
    </w:p>
    <w:p w14:paraId="476FDBA5" w14:textId="628985A1" w:rsidR="00B97F61" w:rsidRPr="00F11ADF" w:rsidRDefault="00B97F61" w:rsidP="00B97F61">
      <w:pPr>
        <w:pStyle w:val="ListBullet"/>
        <w:tabs>
          <w:tab w:val="num" w:pos="426"/>
        </w:tabs>
      </w:pPr>
      <w:r>
        <w:t>the consumer</w:t>
      </w:r>
    </w:p>
    <w:p w14:paraId="294A29AD" w14:textId="5C4A9D2C" w:rsidR="00B97F61" w:rsidRPr="00F11ADF" w:rsidRDefault="00B97F61" w:rsidP="00B97F61">
      <w:pPr>
        <w:pStyle w:val="ListBullet"/>
        <w:tabs>
          <w:tab w:val="num" w:pos="426"/>
        </w:tabs>
      </w:pPr>
      <w:r>
        <w:t>nominated person</w:t>
      </w:r>
      <w:r w:rsidR="00D760E7">
        <w:t xml:space="preserve"> (</w:t>
      </w:r>
      <w:r>
        <w:t>if the consumer has one</w:t>
      </w:r>
      <w:r w:rsidR="00D760E7">
        <w:t>)</w:t>
      </w:r>
    </w:p>
    <w:p w14:paraId="1D2D986F" w14:textId="1BC65F04" w:rsidR="00B97F61" w:rsidRPr="00F11ADF" w:rsidRDefault="00B97F61" w:rsidP="00B97F61">
      <w:pPr>
        <w:pStyle w:val="ListBullet"/>
        <w:tabs>
          <w:tab w:val="num" w:pos="426"/>
        </w:tabs>
      </w:pPr>
      <w:r>
        <w:t>guardian</w:t>
      </w:r>
      <w:r w:rsidR="00D760E7">
        <w:t xml:space="preserve"> </w:t>
      </w:r>
      <w:proofErr w:type="gramStart"/>
      <w:r w:rsidR="00D760E7">
        <w:t>(</w:t>
      </w:r>
      <w:r>
        <w:t xml:space="preserve"> if</w:t>
      </w:r>
      <w:proofErr w:type="gramEnd"/>
      <w:r>
        <w:t xml:space="preserve"> the consumer has one</w:t>
      </w:r>
      <w:r w:rsidR="00D760E7">
        <w:t>)</w:t>
      </w:r>
    </w:p>
    <w:p w14:paraId="793D91D8" w14:textId="0C280F86" w:rsidR="00B97F61" w:rsidRPr="00F11ADF" w:rsidRDefault="00B97F61" w:rsidP="00B97F61">
      <w:pPr>
        <w:pStyle w:val="ListBullet"/>
        <w:tabs>
          <w:tab w:val="num" w:pos="426"/>
        </w:tabs>
      </w:pPr>
      <w:r>
        <w:t xml:space="preserve">Enduring Power of </w:t>
      </w:r>
      <w:r w:rsidR="00EA4DAF">
        <w:t xml:space="preserve">Attorney </w:t>
      </w:r>
      <w:r w:rsidR="00D760E7">
        <w:t>(</w:t>
      </w:r>
      <w:r w:rsidR="00EA4DAF">
        <w:t>if</w:t>
      </w:r>
      <w:r>
        <w:t xml:space="preserve"> the consumer has one</w:t>
      </w:r>
      <w:r w:rsidR="00D760E7">
        <w:t>)</w:t>
      </w:r>
    </w:p>
    <w:p w14:paraId="4A10FC29" w14:textId="77777777" w:rsidR="00B97F61" w:rsidRDefault="00B97F61" w:rsidP="00B97F61">
      <w:pPr>
        <w:autoSpaceDE w:val="0"/>
        <w:autoSpaceDN w:val="0"/>
        <w:adjustRightInd w:val="0"/>
        <w:rPr>
          <w:rFonts w:asciiTheme="minorHAnsi" w:hAnsiTheme="minorHAnsi" w:cs="Arial"/>
        </w:rPr>
      </w:pPr>
    </w:p>
    <w:p w14:paraId="08A691EE" w14:textId="2D16A8C8" w:rsidR="00B97F61" w:rsidRPr="0086624C" w:rsidRDefault="00AF1FA6" w:rsidP="005B460E">
      <w:pPr>
        <w:pStyle w:val="Heading2"/>
        <w:rPr>
          <w:szCs w:val="24"/>
        </w:rPr>
      </w:pPr>
      <w:bookmarkStart w:id="51" w:name="_Toc473618524"/>
      <w:r w:rsidRPr="0086624C">
        <w:rPr>
          <w:szCs w:val="24"/>
        </w:rPr>
        <w:t>6.1.2</w:t>
      </w:r>
      <w:r w:rsidR="004D3C63" w:rsidRPr="0086624C">
        <w:rPr>
          <w:szCs w:val="24"/>
        </w:rPr>
        <w:t xml:space="preserve"> </w:t>
      </w:r>
      <w:r w:rsidR="008B460D">
        <w:rPr>
          <w:szCs w:val="24"/>
        </w:rPr>
        <w:tab/>
      </w:r>
      <w:r w:rsidR="00B97F61" w:rsidRPr="0086624C">
        <w:rPr>
          <w:szCs w:val="24"/>
        </w:rPr>
        <w:t xml:space="preserve">Consumer released from the </w:t>
      </w:r>
      <w:r w:rsidR="00E43C29">
        <w:rPr>
          <w:szCs w:val="24"/>
        </w:rPr>
        <w:t>c</w:t>
      </w:r>
      <w:r w:rsidR="00B97F61" w:rsidRPr="0086624C">
        <w:rPr>
          <w:szCs w:val="24"/>
        </w:rPr>
        <w:t>ourt order</w:t>
      </w:r>
      <w:r w:rsidR="0067576F" w:rsidRPr="0086624C">
        <w:rPr>
          <w:szCs w:val="24"/>
        </w:rPr>
        <w:t>ed</w:t>
      </w:r>
      <w:r w:rsidR="00B97F61" w:rsidRPr="0086624C">
        <w:rPr>
          <w:szCs w:val="24"/>
        </w:rPr>
        <w:t xml:space="preserve"> </w:t>
      </w:r>
      <w:r w:rsidR="0067576F" w:rsidRPr="0086624C">
        <w:rPr>
          <w:szCs w:val="24"/>
        </w:rPr>
        <w:t xml:space="preserve">detention </w:t>
      </w:r>
      <w:r w:rsidR="00B97F61" w:rsidRPr="0086624C">
        <w:rPr>
          <w:szCs w:val="24"/>
        </w:rPr>
        <w:t xml:space="preserve">requesting ongoing treatment, </w:t>
      </w:r>
      <w:proofErr w:type="gramStart"/>
      <w:r w:rsidR="00B97F61" w:rsidRPr="0086624C">
        <w:rPr>
          <w:szCs w:val="24"/>
        </w:rPr>
        <w:t>care</w:t>
      </w:r>
      <w:proofErr w:type="gramEnd"/>
      <w:r w:rsidR="00B97F61" w:rsidRPr="0086624C">
        <w:rPr>
          <w:szCs w:val="24"/>
        </w:rPr>
        <w:t xml:space="preserve"> and support</w:t>
      </w:r>
      <w:bookmarkEnd w:id="51"/>
      <w:r w:rsidR="00B97F61" w:rsidRPr="0086624C">
        <w:rPr>
          <w:szCs w:val="24"/>
        </w:rPr>
        <w:t xml:space="preserve"> </w:t>
      </w:r>
    </w:p>
    <w:p w14:paraId="62B7E5B4" w14:textId="77777777" w:rsidR="00035FC9" w:rsidRDefault="00035FC9" w:rsidP="00B97F61">
      <w:pPr>
        <w:autoSpaceDE w:val="0"/>
        <w:autoSpaceDN w:val="0"/>
        <w:adjustRightInd w:val="0"/>
        <w:rPr>
          <w:rFonts w:asciiTheme="minorHAnsi" w:hAnsiTheme="minorHAnsi" w:cs="Arial"/>
          <w:lang w:eastAsia="en-AU"/>
        </w:rPr>
      </w:pPr>
      <w:r>
        <w:rPr>
          <w:rFonts w:asciiTheme="minorHAnsi" w:hAnsiTheme="minorHAnsi" w:cs="Arial"/>
          <w:lang w:eastAsia="en-AU"/>
        </w:rPr>
        <w:t>If t</w:t>
      </w:r>
      <w:r w:rsidR="00E17C74">
        <w:rPr>
          <w:rFonts w:asciiTheme="minorHAnsi" w:hAnsiTheme="minorHAnsi" w:cs="Arial"/>
          <w:lang w:eastAsia="en-AU"/>
        </w:rPr>
        <w:t xml:space="preserve">he </w:t>
      </w:r>
      <w:r w:rsidR="00B97F61" w:rsidRPr="11A57C24">
        <w:rPr>
          <w:rFonts w:asciiTheme="minorHAnsi" w:hAnsiTheme="minorHAnsi"/>
        </w:rPr>
        <w:t xml:space="preserve">consumer </w:t>
      </w:r>
      <w:r w:rsidR="00B97F61" w:rsidRPr="11A57C24">
        <w:rPr>
          <w:rFonts w:asciiTheme="minorHAnsi" w:hAnsiTheme="minorHAnsi" w:cs="Arial"/>
          <w:lang w:eastAsia="en-AU"/>
        </w:rPr>
        <w:t>request</w:t>
      </w:r>
      <w:r w:rsidR="00E17C74">
        <w:rPr>
          <w:rFonts w:asciiTheme="minorHAnsi" w:hAnsiTheme="minorHAnsi" w:cs="Arial"/>
          <w:lang w:eastAsia="en-AU"/>
        </w:rPr>
        <w:t>s</w:t>
      </w:r>
      <w:r w:rsidR="00B97F61" w:rsidRPr="11A57C24">
        <w:rPr>
          <w:rFonts w:asciiTheme="minorHAnsi" w:hAnsiTheme="minorHAnsi" w:cs="Arial"/>
          <w:lang w:eastAsia="en-AU"/>
        </w:rPr>
        <w:t xml:space="preserve"> </w:t>
      </w:r>
      <w:r w:rsidR="00B97F61">
        <w:rPr>
          <w:rFonts w:asciiTheme="minorHAnsi" w:hAnsiTheme="minorHAnsi" w:cs="Arial"/>
          <w:lang w:eastAsia="en-AU"/>
        </w:rPr>
        <w:t xml:space="preserve">continued </w:t>
      </w:r>
      <w:r w:rsidR="00B97F61" w:rsidRPr="11A57C24">
        <w:rPr>
          <w:rFonts w:asciiTheme="minorHAnsi" w:hAnsiTheme="minorHAnsi" w:cs="Arial"/>
          <w:lang w:eastAsia="en-AU"/>
        </w:rPr>
        <w:t>treatment, care and support in an approved mental health facility, the CEO’s delegate must</w:t>
      </w:r>
      <w:r>
        <w:rPr>
          <w:rFonts w:asciiTheme="minorHAnsi" w:hAnsiTheme="minorHAnsi" w:cs="Arial"/>
          <w:lang w:eastAsia="en-AU"/>
        </w:rPr>
        <w:t xml:space="preserve">: </w:t>
      </w:r>
    </w:p>
    <w:p w14:paraId="5D27A029" w14:textId="671B42A2" w:rsidR="00035FC9" w:rsidRPr="00035FC9" w:rsidRDefault="009045D2" w:rsidP="009045D2">
      <w:pPr>
        <w:pStyle w:val="ListParagraph"/>
        <w:numPr>
          <w:ilvl w:val="0"/>
          <w:numId w:val="23"/>
        </w:numPr>
        <w:autoSpaceDE w:val="0"/>
        <w:autoSpaceDN w:val="0"/>
        <w:adjustRightInd w:val="0"/>
        <w:ind w:left="426" w:hanging="426"/>
        <w:rPr>
          <w:rFonts w:asciiTheme="minorHAnsi" w:hAnsiTheme="minorHAnsi" w:cs="Arial"/>
        </w:rPr>
      </w:pPr>
      <w:r>
        <w:rPr>
          <w:rFonts w:asciiTheme="minorHAnsi" w:eastAsiaTheme="minorEastAsia" w:hAnsiTheme="minorHAnsi"/>
        </w:rPr>
        <w:t>C</w:t>
      </w:r>
      <w:r w:rsidR="00B97F61" w:rsidRPr="00035FC9">
        <w:rPr>
          <w:rFonts w:asciiTheme="minorHAnsi" w:eastAsiaTheme="minorEastAsia" w:hAnsiTheme="minorHAnsi"/>
        </w:rPr>
        <w:t>ontinue the treatment, care or support in an approved mental health facility (</w:t>
      </w:r>
      <w:r w:rsidR="00B97F61" w:rsidRPr="00035FC9">
        <w:rPr>
          <w:rFonts w:asciiTheme="minorHAnsi" w:eastAsiaTheme="minorEastAsia" w:hAnsiTheme="minorHAnsi"/>
          <w:i/>
          <w:iCs/>
        </w:rPr>
        <w:t>s144</w:t>
      </w:r>
      <w:proofErr w:type="gramStart"/>
      <w:r w:rsidR="00B97F61" w:rsidRPr="00035FC9">
        <w:rPr>
          <w:rFonts w:asciiTheme="minorHAnsi" w:eastAsiaTheme="minorEastAsia" w:hAnsiTheme="minorHAnsi"/>
          <w:i/>
          <w:iCs/>
        </w:rPr>
        <w:t>C(</w:t>
      </w:r>
      <w:proofErr w:type="gramEnd"/>
      <w:r w:rsidR="00B97F61" w:rsidRPr="00035FC9">
        <w:rPr>
          <w:rFonts w:asciiTheme="minorHAnsi" w:eastAsiaTheme="minorEastAsia" w:hAnsiTheme="minorHAnsi"/>
          <w:i/>
          <w:iCs/>
        </w:rPr>
        <w:t>2) Mental Health Act 2015</w:t>
      </w:r>
      <w:r w:rsidR="00B97F61" w:rsidRPr="00035FC9">
        <w:rPr>
          <w:rFonts w:asciiTheme="minorHAnsi" w:eastAsiaTheme="minorEastAsia" w:hAnsiTheme="minorHAnsi"/>
        </w:rPr>
        <w:t>)</w:t>
      </w:r>
      <w:r w:rsidR="00E763AB" w:rsidRPr="00035FC9">
        <w:rPr>
          <w:rFonts w:asciiTheme="minorHAnsi" w:hAnsiTheme="minorHAnsi" w:cs="Arial"/>
        </w:rPr>
        <w:t xml:space="preserve"> </w:t>
      </w:r>
      <w:r w:rsidR="00F67604">
        <w:rPr>
          <w:rFonts w:asciiTheme="minorHAnsi" w:hAnsiTheme="minorHAnsi" w:cs="Arial"/>
        </w:rPr>
        <w:t>; or</w:t>
      </w:r>
    </w:p>
    <w:p w14:paraId="20A5917B" w14:textId="24DD7315" w:rsidR="00035FC9" w:rsidRPr="00035FC9" w:rsidRDefault="00035FC9" w:rsidP="009045D2">
      <w:pPr>
        <w:pStyle w:val="ListParagraph"/>
        <w:numPr>
          <w:ilvl w:val="0"/>
          <w:numId w:val="23"/>
        </w:numPr>
        <w:autoSpaceDE w:val="0"/>
        <w:autoSpaceDN w:val="0"/>
        <w:adjustRightInd w:val="0"/>
        <w:ind w:left="426" w:hanging="426"/>
        <w:rPr>
          <w:rFonts w:asciiTheme="minorHAnsi" w:hAnsiTheme="minorHAnsi" w:cs="Arial"/>
        </w:rPr>
      </w:pPr>
      <w:r w:rsidRPr="00035FC9">
        <w:rPr>
          <w:rFonts w:asciiTheme="minorHAnsi" w:hAnsiTheme="minorHAnsi" w:cs="Arial"/>
        </w:rPr>
        <w:t xml:space="preserve">Make other decisions in relation to the </w:t>
      </w:r>
      <w:r w:rsidR="009045D2">
        <w:rPr>
          <w:rFonts w:asciiTheme="minorHAnsi" w:hAnsiTheme="minorHAnsi" w:cs="Arial"/>
        </w:rPr>
        <w:t>consumer</w:t>
      </w:r>
      <w:r w:rsidR="00F67604">
        <w:rPr>
          <w:rFonts w:asciiTheme="minorHAnsi" w:hAnsiTheme="minorHAnsi" w:cs="Arial"/>
        </w:rPr>
        <w:t>; or</w:t>
      </w:r>
    </w:p>
    <w:p w14:paraId="2C874A84" w14:textId="7096F5EC" w:rsidR="00035FC9" w:rsidRPr="00035FC9" w:rsidRDefault="00F45A8F" w:rsidP="009045D2">
      <w:pPr>
        <w:pStyle w:val="ListParagraph"/>
        <w:numPr>
          <w:ilvl w:val="0"/>
          <w:numId w:val="23"/>
        </w:numPr>
        <w:autoSpaceDE w:val="0"/>
        <w:autoSpaceDN w:val="0"/>
        <w:adjustRightInd w:val="0"/>
        <w:ind w:left="426" w:hanging="426"/>
        <w:rPr>
          <w:rFonts w:asciiTheme="minorHAnsi" w:hAnsiTheme="minorHAnsi" w:cs="Arial"/>
        </w:rPr>
      </w:pPr>
      <w:r>
        <w:rPr>
          <w:rFonts w:asciiTheme="minorHAnsi" w:hAnsiTheme="minorHAnsi" w:cs="Arial"/>
        </w:rPr>
        <w:t xml:space="preserve">Release </w:t>
      </w:r>
      <w:r w:rsidR="00035FC9" w:rsidRPr="00035FC9">
        <w:rPr>
          <w:rFonts w:asciiTheme="minorHAnsi" w:hAnsiTheme="minorHAnsi" w:cs="Arial"/>
        </w:rPr>
        <w:t xml:space="preserve">the </w:t>
      </w:r>
      <w:r w:rsidR="009045D2">
        <w:rPr>
          <w:rFonts w:asciiTheme="minorHAnsi" w:hAnsiTheme="minorHAnsi" w:cs="Arial"/>
        </w:rPr>
        <w:t xml:space="preserve">consumer </w:t>
      </w:r>
      <w:r w:rsidR="00035FC9" w:rsidRPr="00035FC9">
        <w:rPr>
          <w:rFonts w:asciiTheme="minorHAnsi" w:hAnsiTheme="minorHAnsi" w:cs="Arial"/>
        </w:rPr>
        <w:t xml:space="preserve">from </w:t>
      </w:r>
      <w:proofErr w:type="spellStart"/>
      <w:r w:rsidR="00035FC9" w:rsidRPr="00035FC9">
        <w:rPr>
          <w:rFonts w:asciiTheme="minorHAnsi" w:hAnsiTheme="minorHAnsi" w:cs="Arial"/>
        </w:rPr>
        <w:t>Dhulwa</w:t>
      </w:r>
      <w:proofErr w:type="spellEnd"/>
      <w:r w:rsidR="00035FC9" w:rsidRPr="00035FC9">
        <w:rPr>
          <w:rFonts w:asciiTheme="minorHAnsi" w:hAnsiTheme="minorHAnsi" w:cs="Arial"/>
        </w:rPr>
        <w:t xml:space="preserve">. </w:t>
      </w:r>
    </w:p>
    <w:p w14:paraId="58D2D66E" w14:textId="77777777" w:rsidR="00035FC9" w:rsidRDefault="00035FC9" w:rsidP="00B97F61">
      <w:pPr>
        <w:autoSpaceDE w:val="0"/>
        <w:autoSpaceDN w:val="0"/>
        <w:adjustRightInd w:val="0"/>
        <w:rPr>
          <w:rFonts w:asciiTheme="minorHAnsi" w:hAnsiTheme="minorHAnsi" w:cs="Arial"/>
        </w:rPr>
      </w:pPr>
    </w:p>
    <w:p w14:paraId="738135BF" w14:textId="12CE98BC" w:rsidR="007701C4" w:rsidRDefault="00B97F61" w:rsidP="00B97F61">
      <w:pPr>
        <w:autoSpaceDE w:val="0"/>
        <w:autoSpaceDN w:val="0"/>
        <w:adjustRightInd w:val="0"/>
        <w:rPr>
          <w:rFonts w:asciiTheme="minorHAnsi" w:hAnsiTheme="minorHAnsi" w:cs="Arial"/>
          <w:lang w:eastAsia="en-AU"/>
        </w:rPr>
      </w:pPr>
      <w:r w:rsidRPr="11A57C24">
        <w:rPr>
          <w:rFonts w:asciiTheme="minorHAnsi" w:hAnsiTheme="minorHAnsi" w:cs="Arial"/>
          <w:lang w:eastAsia="en-AU"/>
        </w:rPr>
        <w:t xml:space="preserve">The </w:t>
      </w:r>
      <w:proofErr w:type="spellStart"/>
      <w:r w:rsidRPr="11A57C24">
        <w:rPr>
          <w:rFonts w:asciiTheme="minorHAnsi" w:hAnsiTheme="minorHAnsi"/>
        </w:rPr>
        <w:t>Dhulwa</w:t>
      </w:r>
      <w:proofErr w:type="spellEnd"/>
      <w:r w:rsidRPr="11A57C24">
        <w:rPr>
          <w:rFonts w:asciiTheme="minorHAnsi" w:hAnsiTheme="minorHAnsi"/>
        </w:rPr>
        <w:t xml:space="preserve"> </w:t>
      </w:r>
      <w:r w:rsidRPr="11A57C24">
        <w:rPr>
          <w:rFonts w:asciiTheme="minorHAnsi" w:hAnsiTheme="minorHAnsi" w:cs="Arial"/>
          <w:lang w:eastAsia="en-AU"/>
        </w:rPr>
        <w:t>Consultant Psychiatrist will recommend the least restrictive care required</w:t>
      </w:r>
      <w:r w:rsidR="00035FC9">
        <w:rPr>
          <w:rFonts w:asciiTheme="minorHAnsi" w:hAnsiTheme="minorHAnsi" w:cs="Arial"/>
          <w:lang w:eastAsia="en-AU"/>
        </w:rPr>
        <w:t xml:space="preserve">, which may include </w:t>
      </w:r>
      <w:r w:rsidRPr="11A57C24">
        <w:rPr>
          <w:rFonts w:asciiTheme="minorHAnsi" w:hAnsiTheme="minorHAnsi" w:cs="Arial"/>
          <w:lang w:eastAsia="en-AU"/>
        </w:rPr>
        <w:t xml:space="preserve">continued treatment in </w:t>
      </w:r>
      <w:proofErr w:type="spellStart"/>
      <w:r w:rsidRPr="11A57C24">
        <w:rPr>
          <w:rFonts w:asciiTheme="minorHAnsi" w:hAnsiTheme="minorHAnsi" w:cs="Arial"/>
          <w:lang w:eastAsia="en-AU"/>
        </w:rPr>
        <w:t>Dhulwa</w:t>
      </w:r>
      <w:proofErr w:type="spellEnd"/>
      <w:r w:rsidRPr="11A57C24">
        <w:rPr>
          <w:rFonts w:asciiTheme="minorHAnsi" w:hAnsiTheme="minorHAnsi" w:cs="Arial"/>
          <w:lang w:eastAsia="en-AU"/>
        </w:rPr>
        <w:t xml:space="preserve">, </w:t>
      </w:r>
      <w:r w:rsidR="00035FC9">
        <w:rPr>
          <w:rFonts w:asciiTheme="minorHAnsi" w:hAnsiTheme="minorHAnsi" w:cs="Arial"/>
          <w:lang w:eastAsia="en-AU"/>
        </w:rPr>
        <w:t xml:space="preserve">admission to another </w:t>
      </w:r>
      <w:r w:rsidRPr="11A57C24">
        <w:rPr>
          <w:rFonts w:asciiTheme="minorHAnsi" w:hAnsiTheme="minorHAnsi" w:cs="Arial"/>
          <w:lang w:eastAsia="en-AU"/>
        </w:rPr>
        <w:t>inpatient unit</w:t>
      </w:r>
      <w:r w:rsidR="00035FC9">
        <w:rPr>
          <w:rFonts w:asciiTheme="minorHAnsi" w:hAnsiTheme="minorHAnsi" w:cs="Arial"/>
          <w:lang w:eastAsia="en-AU"/>
        </w:rPr>
        <w:t xml:space="preserve">, or </w:t>
      </w:r>
      <w:r w:rsidR="0067576F">
        <w:rPr>
          <w:rFonts w:asciiTheme="minorHAnsi" w:hAnsiTheme="minorHAnsi" w:cs="Arial"/>
          <w:lang w:eastAsia="en-AU"/>
        </w:rPr>
        <w:t xml:space="preserve">care in </w:t>
      </w:r>
      <w:r w:rsidRPr="11A57C24">
        <w:rPr>
          <w:rFonts w:asciiTheme="minorHAnsi" w:hAnsiTheme="minorHAnsi" w:cs="Arial"/>
          <w:lang w:eastAsia="en-AU"/>
        </w:rPr>
        <w:t>the community</w:t>
      </w:r>
      <w:r w:rsidR="00F45A8F">
        <w:rPr>
          <w:rFonts w:asciiTheme="minorHAnsi" w:hAnsiTheme="minorHAnsi" w:cs="Arial"/>
          <w:lang w:eastAsia="en-AU"/>
        </w:rPr>
        <w:t xml:space="preserve">. The </w:t>
      </w:r>
      <w:proofErr w:type="spellStart"/>
      <w:r w:rsidR="00F45A8F">
        <w:rPr>
          <w:rFonts w:asciiTheme="minorHAnsi" w:hAnsiTheme="minorHAnsi" w:cs="Arial"/>
          <w:lang w:eastAsia="en-AU"/>
        </w:rPr>
        <w:t>Dhulwa</w:t>
      </w:r>
      <w:proofErr w:type="spellEnd"/>
      <w:r w:rsidR="00F45A8F">
        <w:rPr>
          <w:rFonts w:asciiTheme="minorHAnsi" w:hAnsiTheme="minorHAnsi" w:cs="Arial"/>
          <w:lang w:eastAsia="en-AU"/>
        </w:rPr>
        <w:t xml:space="preserve"> </w:t>
      </w:r>
      <w:r w:rsidR="00F45A8F" w:rsidRPr="00E763AB">
        <w:rPr>
          <w:rFonts w:asciiTheme="minorHAnsi" w:hAnsiTheme="minorHAnsi" w:cs="Arial"/>
        </w:rPr>
        <w:t>treating team will facilitate a referral and handover</w:t>
      </w:r>
      <w:r w:rsidR="00F45A8F">
        <w:rPr>
          <w:rFonts w:asciiTheme="minorHAnsi" w:hAnsiTheme="minorHAnsi" w:cs="Arial"/>
        </w:rPr>
        <w:t>.</w:t>
      </w:r>
    </w:p>
    <w:p w14:paraId="46085742" w14:textId="77777777" w:rsidR="007701C4" w:rsidRDefault="007701C4" w:rsidP="00B97F61">
      <w:pPr>
        <w:autoSpaceDE w:val="0"/>
        <w:autoSpaceDN w:val="0"/>
        <w:adjustRightInd w:val="0"/>
        <w:rPr>
          <w:rFonts w:asciiTheme="minorHAnsi" w:hAnsiTheme="minorHAnsi" w:cs="Arial"/>
          <w:lang w:eastAsia="en-AU"/>
        </w:rPr>
      </w:pPr>
    </w:p>
    <w:p w14:paraId="0362E4D1" w14:textId="659BCA40" w:rsidR="00B97F61" w:rsidRPr="00F11ADF" w:rsidRDefault="00B97F61" w:rsidP="00B97F61">
      <w:pPr>
        <w:autoSpaceDE w:val="0"/>
        <w:autoSpaceDN w:val="0"/>
        <w:adjustRightInd w:val="0"/>
        <w:rPr>
          <w:rFonts w:asciiTheme="minorHAnsi" w:hAnsiTheme="minorHAnsi"/>
          <w:b/>
        </w:rPr>
      </w:pPr>
      <w:r w:rsidRPr="00F11ADF">
        <w:rPr>
          <w:rFonts w:asciiTheme="minorHAnsi" w:hAnsiTheme="minorHAnsi" w:cs="Arial"/>
          <w:szCs w:val="22"/>
          <w:lang w:eastAsia="en-AU"/>
        </w:rPr>
        <w:t xml:space="preserve">The Consultant Psychiatrist will advise </w:t>
      </w:r>
      <w:r w:rsidR="00DC0F6E">
        <w:rPr>
          <w:rFonts w:asciiTheme="minorHAnsi" w:hAnsiTheme="minorHAnsi" w:cs="Arial"/>
          <w:szCs w:val="22"/>
          <w:lang w:eastAsia="en-AU"/>
        </w:rPr>
        <w:t xml:space="preserve">of their decision as per </w:t>
      </w:r>
      <w:r w:rsidR="00F45A8F">
        <w:rPr>
          <w:rFonts w:asciiTheme="minorHAnsi" w:hAnsiTheme="minorHAnsi" w:cs="Arial"/>
          <w:szCs w:val="22"/>
          <w:lang w:eastAsia="en-AU"/>
        </w:rPr>
        <w:t>6.1.1</w:t>
      </w:r>
      <w:r w:rsidR="00DC0F6E">
        <w:rPr>
          <w:rFonts w:asciiTheme="minorHAnsi" w:hAnsiTheme="minorHAnsi" w:cs="Arial"/>
          <w:szCs w:val="22"/>
          <w:lang w:eastAsia="en-AU"/>
        </w:rPr>
        <w:t xml:space="preserve">. </w:t>
      </w:r>
    </w:p>
    <w:p w14:paraId="75694B1E" w14:textId="77777777" w:rsidR="00B97F61" w:rsidRDefault="00B97F61" w:rsidP="00B97F61">
      <w:pPr>
        <w:rPr>
          <w:rFonts w:cs="Arial"/>
          <w:b/>
          <w:szCs w:val="24"/>
        </w:rPr>
      </w:pPr>
    </w:p>
    <w:p w14:paraId="6373BEA0" w14:textId="77777777" w:rsidR="00B97F61" w:rsidRDefault="002D54D0" w:rsidP="00B97F61">
      <w:pPr>
        <w:jc w:val="right"/>
        <w:rPr>
          <w:rFonts w:cs="Arial"/>
          <w:b/>
          <w:szCs w:val="24"/>
        </w:rPr>
      </w:pPr>
      <w:hyperlink w:anchor="Contents" w:history="1">
        <w:r w:rsidR="00B97F61" w:rsidRPr="00590902">
          <w:rPr>
            <w:rStyle w:val="Hyperlink"/>
            <w:rFonts w:cs="Arial"/>
            <w:i/>
            <w:szCs w:val="24"/>
          </w:rPr>
          <w:t>Back to Table of Contents</w:t>
        </w:r>
      </w:hyperlink>
      <w:r w:rsidR="00B97F61">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97F61" w:rsidRPr="00CD1C0E" w14:paraId="1FEEE536" w14:textId="77777777" w:rsidTr="004E674B">
        <w:trPr>
          <w:cantSplit/>
          <w:trHeight w:val="285"/>
        </w:trPr>
        <w:tc>
          <w:tcPr>
            <w:tcW w:w="9158" w:type="dxa"/>
            <w:shd w:val="clear" w:color="auto" w:fill="A6A6A6" w:themeFill="background1" w:themeFillShade="A6"/>
          </w:tcPr>
          <w:p w14:paraId="74B0064E" w14:textId="510D7131" w:rsidR="00B97F61" w:rsidRPr="003D2D06" w:rsidRDefault="00B97F61" w:rsidP="004E674B">
            <w:pPr>
              <w:pStyle w:val="Heading1"/>
            </w:pPr>
            <w:bookmarkStart w:id="52" w:name="_Toc163804900"/>
            <w:r>
              <w:t xml:space="preserve">Section </w:t>
            </w:r>
            <w:r w:rsidR="00AF1FA6">
              <w:t xml:space="preserve">7 </w:t>
            </w:r>
            <w:r w:rsidR="004D3C63">
              <w:t xml:space="preserve">- </w:t>
            </w:r>
            <w:r>
              <w:t>Reporting</w:t>
            </w:r>
            <w:bookmarkEnd w:id="52"/>
            <w:r>
              <w:t xml:space="preserve"> </w:t>
            </w:r>
          </w:p>
        </w:tc>
      </w:tr>
    </w:tbl>
    <w:p w14:paraId="2ADBFA4C" w14:textId="77777777" w:rsidR="00B97F61" w:rsidRDefault="00B97F61" w:rsidP="00B97F61">
      <w:pPr>
        <w:pStyle w:val="Heading2"/>
      </w:pPr>
    </w:p>
    <w:p w14:paraId="761E0E34" w14:textId="4CDA3540" w:rsidR="00B97F61" w:rsidRPr="00F11ADF" w:rsidRDefault="00AF1FA6" w:rsidP="00B97F61">
      <w:pPr>
        <w:pStyle w:val="Heading2"/>
        <w:rPr>
          <w:color w:val="000000"/>
          <w:lang w:eastAsia="en-AU"/>
        </w:rPr>
      </w:pPr>
      <w:bookmarkStart w:id="53" w:name="_Toc473618526"/>
      <w:bookmarkStart w:id="54" w:name="_Toc137813883"/>
      <w:bookmarkStart w:id="55" w:name="_Toc143844813"/>
      <w:r>
        <w:rPr>
          <w:color w:val="000000"/>
          <w:lang w:eastAsia="en-AU"/>
        </w:rPr>
        <w:t>7</w:t>
      </w:r>
      <w:r w:rsidR="00B97F61" w:rsidRPr="00F11ADF">
        <w:rPr>
          <w:color w:val="000000"/>
          <w:lang w:eastAsia="en-AU"/>
        </w:rPr>
        <w:t>.1</w:t>
      </w:r>
      <w:r w:rsidR="00B97F61">
        <w:rPr>
          <w:color w:val="000000"/>
          <w:lang w:eastAsia="en-AU"/>
        </w:rPr>
        <w:t xml:space="preserve"> </w:t>
      </w:r>
      <w:r w:rsidR="00F67604">
        <w:rPr>
          <w:color w:val="000000"/>
          <w:lang w:eastAsia="en-AU"/>
        </w:rPr>
        <w:tab/>
      </w:r>
      <w:r w:rsidR="00B97F61" w:rsidRPr="00F11ADF">
        <w:rPr>
          <w:color w:val="000000"/>
          <w:lang w:eastAsia="en-AU"/>
        </w:rPr>
        <w:t>T</w:t>
      </w:r>
      <w:r w:rsidR="00B97F61" w:rsidRPr="00F11ADF">
        <w:t>rans</w:t>
      </w:r>
      <w:r w:rsidR="00035FC9">
        <w:t xml:space="preserve">porting </w:t>
      </w:r>
      <w:r w:rsidR="00B97F61" w:rsidRPr="00F11ADF">
        <w:t xml:space="preserve">a consumer to </w:t>
      </w:r>
      <w:proofErr w:type="spellStart"/>
      <w:r w:rsidR="00B97F61" w:rsidRPr="00F11ADF">
        <w:t>D</w:t>
      </w:r>
      <w:r w:rsidR="00B97F61">
        <w:t>hulwa</w:t>
      </w:r>
      <w:proofErr w:type="spellEnd"/>
      <w:r w:rsidR="00DC0F6E">
        <w:t xml:space="preserve">, </w:t>
      </w:r>
      <w:r w:rsidR="00035FC9">
        <w:t xml:space="preserve">between a correctional centre, place of detention or the </w:t>
      </w:r>
      <w:r w:rsidR="00E43C29">
        <w:t>c</w:t>
      </w:r>
      <w:r w:rsidR="00B97F61" w:rsidRPr="00F11ADF">
        <w:t>ourts</w:t>
      </w:r>
      <w:bookmarkEnd w:id="53"/>
      <w:bookmarkEnd w:id="54"/>
      <w:bookmarkEnd w:id="55"/>
      <w:r w:rsidR="00B97F61" w:rsidRPr="00F11ADF">
        <w:rPr>
          <w:color w:val="000000"/>
          <w:lang w:eastAsia="en-AU"/>
        </w:rPr>
        <w:t xml:space="preserve"> </w:t>
      </w:r>
    </w:p>
    <w:p w14:paraId="7A13E6A2" w14:textId="3C9F888A" w:rsidR="00B97F61" w:rsidRPr="00566F94" w:rsidRDefault="00B97F61" w:rsidP="00B97F61">
      <w:r w:rsidRPr="00F11ADF">
        <w:rPr>
          <w:lang w:eastAsia="en-AU"/>
        </w:rPr>
        <w:t xml:space="preserve">If an </w:t>
      </w:r>
      <w:r w:rsidRPr="00F11ADF">
        <w:t xml:space="preserve">incident </w:t>
      </w:r>
      <w:r w:rsidR="007701C4">
        <w:t xml:space="preserve">occurs </w:t>
      </w:r>
      <w:r w:rsidR="00035FC9">
        <w:t>during the transport</w:t>
      </w:r>
      <w:r w:rsidR="00F45A8F">
        <w:t xml:space="preserve"> to </w:t>
      </w:r>
      <w:proofErr w:type="spellStart"/>
      <w:r w:rsidR="00F45A8F">
        <w:t>Dhulwa</w:t>
      </w:r>
      <w:proofErr w:type="spellEnd"/>
      <w:r w:rsidR="00035FC9">
        <w:t xml:space="preserve">, </w:t>
      </w:r>
      <w:r w:rsidR="007701C4">
        <w:t xml:space="preserve">that </w:t>
      </w:r>
      <w:r w:rsidRPr="00F11ADF">
        <w:rPr>
          <w:szCs w:val="22"/>
          <w:lang w:eastAsia="en-AU"/>
        </w:rPr>
        <w:t xml:space="preserve">may </w:t>
      </w:r>
      <w:proofErr w:type="gramStart"/>
      <w:r w:rsidRPr="00F11ADF">
        <w:rPr>
          <w:szCs w:val="22"/>
          <w:lang w:eastAsia="en-AU"/>
        </w:rPr>
        <w:t>have an effect on</w:t>
      </w:r>
      <w:proofErr w:type="gramEnd"/>
      <w:r w:rsidRPr="00F11ADF">
        <w:rPr>
          <w:szCs w:val="22"/>
          <w:lang w:eastAsia="en-AU"/>
        </w:rPr>
        <w:t xml:space="preserve"> the </w:t>
      </w:r>
      <w:r w:rsidRPr="00F11ADF">
        <w:t xml:space="preserve">consumer’s </w:t>
      </w:r>
      <w:r w:rsidRPr="00F11ADF">
        <w:rPr>
          <w:szCs w:val="22"/>
          <w:lang w:eastAsia="en-AU"/>
        </w:rPr>
        <w:t>physical or mental health</w:t>
      </w:r>
      <w:r w:rsidR="007701C4">
        <w:rPr>
          <w:szCs w:val="22"/>
          <w:lang w:eastAsia="en-AU"/>
        </w:rPr>
        <w:t xml:space="preserve">, </w:t>
      </w:r>
      <w:r w:rsidRPr="00F11ADF">
        <w:t xml:space="preserve">ACTCS </w:t>
      </w:r>
      <w:r w:rsidRPr="00DC0F6E">
        <w:t>or BYJC</w:t>
      </w:r>
      <w:r w:rsidRPr="00F11ADF">
        <w:t xml:space="preserve"> must </w:t>
      </w:r>
      <w:r w:rsidRPr="00F11ADF">
        <w:rPr>
          <w:lang w:eastAsia="en-AU"/>
        </w:rPr>
        <w:t>provide a written statement</w:t>
      </w:r>
      <w:r w:rsidR="007701C4">
        <w:rPr>
          <w:lang w:eastAsia="en-AU"/>
        </w:rPr>
        <w:t xml:space="preserve">, using the </w:t>
      </w:r>
      <w:r w:rsidR="003224E5">
        <w:rPr>
          <w:lang w:eastAsia="en-AU"/>
        </w:rPr>
        <w:t>T</w:t>
      </w:r>
      <w:r w:rsidR="007701C4" w:rsidRPr="005C5B13">
        <w:rPr>
          <w:iCs/>
          <w:lang w:eastAsia="en-AU"/>
        </w:rPr>
        <w:t xml:space="preserve">ransfer of </w:t>
      </w:r>
      <w:r w:rsidR="003224E5">
        <w:rPr>
          <w:iCs/>
          <w:lang w:eastAsia="en-AU"/>
        </w:rPr>
        <w:t>C</w:t>
      </w:r>
      <w:r w:rsidR="007701C4" w:rsidRPr="005C5B13">
        <w:rPr>
          <w:iCs/>
          <w:lang w:eastAsia="en-AU"/>
        </w:rPr>
        <w:t xml:space="preserve">ustody between a </w:t>
      </w:r>
      <w:r w:rsidR="003224E5">
        <w:rPr>
          <w:iCs/>
          <w:lang w:eastAsia="en-AU"/>
        </w:rPr>
        <w:t>P</w:t>
      </w:r>
      <w:r w:rsidR="007701C4" w:rsidRPr="005C5B13">
        <w:rPr>
          <w:iCs/>
          <w:lang w:eastAsia="en-AU"/>
        </w:rPr>
        <w:t xml:space="preserve">lace of </w:t>
      </w:r>
      <w:r w:rsidR="003224E5">
        <w:rPr>
          <w:iCs/>
          <w:lang w:eastAsia="en-AU"/>
        </w:rPr>
        <w:t>D</w:t>
      </w:r>
      <w:r w:rsidR="007701C4" w:rsidRPr="005C5B13">
        <w:rPr>
          <w:iCs/>
          <w:lang w:eastAsia="en-AU"/>
        </w:rPr>
        <w:t xml:space="preserve">etention or </w:t>
      </w:r>
      <w:r w:rsidR="003224E5">
        <w:rPr>
          <w:iCs/>
          <w:lang w:eastAsia="en-AU"/>
        </w:rPr>
        <w:t>C</w:t>
      </w:r>
      <w:r w:rsidR="007701C4" w:rsidRPr="005C5B13">
        <w:rPr>
          <w:iCs/>
          <w:lang w:eastAsia="en-AU"/>
        </w:rPr>
        <w:t xml:space="preserve">orrectional </w:t>
      </w:r>
      <w:r w:rsidR="003224E5">
        <w:rPr>
          <w:iCs/>
          <w:lang w:eastAsia="en-AU"/>
        </w:rPr>
        <w:t>C</w:t>
      </w:r>
      <w:r w:rsidR="007701C4" w:rsidRPr="005C5B13">
        <w:rPr>
          <w:iCs/>
          <w:lang w:eastAsia="en-AU"/>
        </w:rPr>
        <w:t xml:space="preserve">entre and </w:t>
      </w:r>
      <w:proofErr w:type="spellStart"/>
      <w:r w:rsidR="007701C4" w:rsidRPr="005C5B13">
        <w:rPr>
          <w:iCs/>
          <w:lang w:eastAsia="en-AU"/>
        </w:rPr>
        <w:t>Dhulwa</w:t>
      </w:r>
      <w:proofErr w:type="spellEnd"/>
      <w:r w:rsidR="007701C4" w:rsidRPr="005C5B13">
        <w:rPr>
          <w:iCs/>
          <w:lang w:eastAsia="en-AU"/>
        </w:rPr>
        <w:t xml:space="preserve"> or </w:t>
      </w:r>
      <w:proofErr w:type="spellStart"/>
      <w:r w:rsidR="007701C4" w:rsidRPr="005C5B13">
        <w:rPr>
          <w:iCs/>
          <w:lang w:eastAsia="en-AU"/>
        </w:rPr>
        <w:t>Dhulwa</w:t>
      </w:r>
      <w:proofErr w:type="spellEnd"/>
      <w:r w:rsidR="007701C4" w:rsidRPr="005C5B13">
        <w:rPr>
          <w:iCs/>
          <w:lang w:eastAsia="en-AU"/>
        </w:rPr>
        <w:t xml:space="preserve"> and </w:t>
      </w:r>
      <w:r w:rsidR="003224E5">
        <w:rPr>
          <w:iCs/>
          <w:lang w:eastAsia="en-AU"/>
        </w:rPr>
        <w:t>C</w:t>
      </w:r>
      <w:r w:rsidR="007701C4" w:rsidRPr="005C5B13">
        <w:rPr>
          <w:iCs/>
          <w:lang w:eastAsia="en-AU"/>
        </w:rPr>
        <w:t>ourt</w:t>
      </w:r>
      <w:r w:rsidR="007701C4" w:rsidRPr="00566F94">
        <w:rPr>
          <w:i/>
          <w:lang w:eastAsia="en-AU"/>
        </w:rPr>
        <w:t xml:space="preserve"> </w:t>
      </w:r>
      <w:r w:rsidR="00D760E7" w:rsidRPr="003224E5">
        <w:rPr>
          <w:iCs/>
          <w:lang w:eastAsia="en-AU"/>
        </w:rPr>
        <w:t>f</w:t>
      </w:r>
      <w:r w:rsidR="007701C4" w:rsidRPr="003224E5">
        <w:rPr>
          <w:iCs/>
          <w:lang w:eastAsia="en-AU"/>
        </w:rPr>
        <w:t>or</w:t>
      </w:r>
      <w:r w:rsidR="007701C4" w:rsidRPr="00566F94">
        <w:rPr>
          <w:lang w:eastAsia="en-AU"/>
        </w:rPr>
        <w:t>m</w:t>
      </w:r>
      <w:r w:rsidR="007701C4">
        <w:t xml:space="preserve">, </w:t>
      </w:r>
      <w:r w:rsidRPr="00F11ADF">
        <w:t>(s144(A)(5)</w:t>
      </w:r>
      <w:r>
        <w:t xml:space="preserve"> </w:t>
      </w:r>
      <w:r w:rsidRPr="00F11ADF">
        <w:rPr>
          <w:rFonts w:eastAsia="Calibri"/>
          <w:i/>
        </w:rPr>
        <w:t>Mental Health Act 2015</w:t>
      </w:r>
      <w:r w:rsidRPr="00F11ADF">
        <w:rPr>
          <w:rFonts w:eastAsia="Calibri"/>
        </w:rPr>
        <w:t>)</w:t>
      </w:r>
      <w:r w:rsidRPr="00F11ADF">
        <w:t xml:space="preserve">. </w:t>
      </w:r>
    </w:p>
    <w:p w14:paraId="6883DDE5" w14:textId="77777777" w:rsidR="00B97F61" w:rsidRPr="00566F94" w:rsidRDefault="00B97F61" w:rsidP="00B97F61"/>
    <w:p w14:paraId="25E47C93" w14:textId="4177D947" w:rsidR="00B97F61" w:rsidRPr="00566F94" w:rsidRDefault="00AF1FA6" w:rsidP="00B97F61">
      <w:pPr>
        <w:pStyle w:val="Heading2"/>
        <w:rPr>
          <w:lang w:eastAsia="en-AU"/>
        </w:rPr>
      </w:pPr>
      <w:bookmarkStart w:id="56" w:name="_Toc473618527"/>
      <w:bookmarkStart w:id="57" w:name="_Toc137813884"/>
      <w:bookmarkStart w:id="58" w:name="_Toc143844814"/>
      <w:r>
        <w:rPr>
          <w:rFonts w:asciiTheme="minorHAnsi" w:hAnsiTheme="minorHAnsi" w:cs="Arial"/>
        </w:rPr>
        <w:t>7</w:t>
      </w:r>
      <w:r w:rsidR="00B97F61" w:rsidRPr="00566F94">
        <w:rPr>
          <w:rFonts w:asciiTheme="minorHAnsi" w:hAnsiTheme="minorHAnsi" w:cs="Arial"/>
        </w:rPr>
        <w:t xml:space="preserve">.2 </w:t>
      </w:r>
      <w:r w:rsidR="00256A79">
        <w:rPr>
          <w:rFonts w:asciiTheme="minorHAnsi" w:hAnsiTheme="minorHAnsi" w:cs="Arial"/>
        </w:rPr>
        <w:tab/>
      </w:r>
      <w:r w:rsidR="00B97F61" w:rsidRPr="00566F94">
        <w:rPr>
          <w:rFonts w:asciiTheme="minorHAnsi" w:hAnsiTheme="minorHAnsi" w:cs="Arial"/>
        </w:rPr>
        <w:t>Prior to trans</w:t>
      </w:r>
      <w:r w:rsidR="00035FC9">
        <w:rPr>
          <w:rFonts w:asciiTheme="minorHAnsi" w:hAnsiTheme="minorHAnsi" w:cs="Arial"/>
        </w:rPr>
        <w:t xml:space="preserve">porting </w:t>
      </w:r>
      <w:r w:rsidR="00B97F61" w:rsidRPr="00566F94">
        <w:rPr>
          <w:rFonts w:asciiTheme="minorHAnsi" w:hAnsiTheme="minorHAnsi" w:cs="Arial"/>
        </w:rPr>
        <w:t xml:space="preserve">from </w:t>
      </w:r>
      <w:proofErr w:type="spellStart"/>
      <w:r w:rsidR="00B97F61" w:rsidRPr="00566F94">
        <w:rPr>
          <w:rFonts w:asciiTheme="minorHAnsi" w:hAnsiTheme="minorHAnsi" w:cs="Arial"/>
        </w:rPr>
        <w:t>Dhulwa</w:t>
      </w:r>
      <w:proofErr w:type="spellEnd"/>
      <w:r w:rsidR="00B97F61" w:rsidRPr="00566F94">
        <w:rPr>
          <w:rFonts w:asciiTheme="minorHAnsi" w:hAnsiTheme="minorHAnsi" w:cs="Arial"/>
        </w:rPr>
        <w:t xml:space="preserve"> to </w:t>
      </w:r>
      <w:r w:rsidR="00035FC9">
        <w:rPr>
          <w:rFonts w:asciiTheme="minorHAnsi" w:hAnsiTheme="minorHAnsi" w:cs="Arial"/>
        </w:rPr>
        <w:t xml:space="preserve">correctional centre, </w:t>
      </w:r>
      <w:r w:rsidR="00B97F61" w:rsidRPr="00566F94">
        <w:rPr>
          <w:rFonts w:asciiTheme="minorHAnsi" w:hAnsiTheme="minorHAnsi" w:cs="Arial"/>
        </w:rPr>
        <w:t>a p</w:t>
      </w:r>
      <w:r w:rsidR="00B97F61" w:rsidRPr="00566F94">
        <w:rPr>
          <w:lang w:eastAsia="en-AU"/>
        </w:rPr>
        <w:t xml:space="preserve">lace of detention or </w:t>
      </w:r>
      <w:r w:rsidR="00E43C29">
        <w:rPr>
          <w:lang w:eastAsia="en-AU"/>
        </w:rPr>
        <w:t>c</w:t>
      </w:r>
      <w:r w:rsidR="00B97F61" w:rsidRPr="00566F94">
        <w:rPr>
          <w:lang w:eastAsia="en-AU"/>
        </w:rPr>
        <w:t>ourt</w:t>
      </w:r>
      <w:bookmarkEnd w:id="56"/>
      <w:bookmarkEnd w:id="57"/>
      <w:bookmarkEnd w:id="58"/>
    </w:p>
    <w:p w14:paraId="498BD9D6" w14:textId="7307C27A" w:rsidR="00B97F61" w:rsidRPr="005C5B13" w:rsidRDefault="00B97F61" w:rsidP="00B97F61">
      <w:r w:rsidRPr="00566F94">
        <w:t xml:space="preserve">If </w:t>
      </w:r>
      <w:r w:rsidRPr="00566F94">
        <w:rPr>
          <w:color w:val="000000"/>
          <w:lang w:eastAsia="en-AU"/>
        </w:rPr>
        <w:t xml:space="preserve">an </w:t>
      </w:r>
      <w:r w:rsidRPr="00566F94">
        <w:t xml:space="preserve">incident </w:t>
      </w:r>
      <w:r w:rsidR="007701C4" w:rsidRPr="00566F94">
        <w:t>occurs on the day of trans</w:t>
      </w:r>
      <w:r w:rsidR="00035FC9">
        <w:t>port</w:t>
      </w:r>
      <w:r w:rsidR="007701C4">
        <w:t xml:space="preserve">, </w:t>
      </w:r>
      <w:r w:rsidRPr="00566F94">
        <w:rPr>
          <w:color w:val="000000"/>
          <w:szCs w:val="22"/>
          <w:lang w:eastAsia="en-AU"/>
        </w:rPr>
        <w:t xml:space="preserve">that may </w:t>
      </w:r>
      <w:proofErr w:type="gramStart"/>
      <w:r w:rsidRPr="00566F94">
        <w:rPr>
          <w:color w:val="000000"/>
          <w:szCs w:val="22"/>
          <w:lang w:eastAsia="en-AU"/>
        </w:rPr>
        <w:t>have an effect on</w:t>
      </w:r>
      <w:proofErr w:type="gramEnd"/>
      <w:r w:rsidRPr="00566F94">
        <w:rPr>
          <w:color w:val="000000"/>
          <w:szCs w:val="22"/>
          <w:lang w:eastAsia="en-AU"/>
        </w:rPr>
        <w:t xml:space="preserve"> the </w:t>
      </w:r>
      <w:r w:rsidRPr="00566F94">
        <w:t xml:space="preserve">consumer’s </w:t>
      </w:r>
      <w:r w:rsidRPr="00566F94">
        <w:rPr>
          <w:color w:val="000000"/>
          <w:szCs w:val="22"/>
          <w:lang w:eastAsia="en-AU"/>
        </w:rPr>
        <w:t>physical or mental health</w:t>
      </w:r>
      <w:r w:rsidRPr="00566F94">
        <w:t>, CHS</w:t>
      </w:r>
      <w:r w:rsidR="00F45A8F">
        <w:t xml:space="preserve">, ACTCS or BYJC </w:t>
      </w:r>
      <w:r w:rsidRPr="00566F94">
        <w:t xml:space="preserve">will inform </w:t>
      </w:r>
      <w:r w:rsidRPr="005C5B13">
        <w:t xml:space="preserve">via the </w:t>
      </w:r>
      <w:r w:rsidR="003224E5">
        <w:t>T</w:t>
      </w:r>
      <w:r w:rsidRPr="005C5B13">
        <w:rPr>
          <w:lang w:eastAsia="en-AU"/>
        </w:rPr>
        <w:t xml:space="preserve">ransfer of </w:t>
      </w:r>
      <w:r w:rsidR="003224E5">
        <w:rPr>
          <w:lang w:eastAsia="en-AU"/>
        </w:rPr>
        <w:t>C</w:t>
      </w:r>
      <w:r w:rsidRPr="005C5B13">
        <w:rPr>
          <w:lang w:eastAsia="en-AU"/>
        </w:rPr>
        <w:t xml:space="preserve">ustody between a </w:t>
      </w:r>
      <w:r w:rsidR="003224E5">
        <w:rPr>
          <w:lang w:eastAsia="en-AU"/>
        </w:rPr>
        <w:t>P</w:t>
      </w:r>
      <w:r w:rsidRPr="005C5B13">
        <w:rPr>
          <w:lang w:eastAsia="en-AU"/>
        </w:rPr>
        <w:t xml:space="preserve">lace of </w:t>
      </w:r>
      <w:r w:rsidR="003224E5">
        <w:rPr>
          <w:lang w:eastAsia="en-AU"/>
        </w:rPr>
        <w:t>D</w:t>
      </w:r>
      <w:r w:rsidRPr="005C5B13">
        <w:rPr>
          <w:lang w:eastAsia="en-AU"/>
        </w:rPr>
        <w:t xml:space="preserve">etention or </w:t>
      </w:r>
      <w:r w:rsidR="003224E5">
        <w:rPr>
          <w:lang w:eastAsia="en-AU"/>
        </w:rPr>
        <w:t>C</w:t>
      </w:r>
      <w:r w:rsidRPr="005C5B13">
        <w:rPr>
          <w:lang w:eastAsia="en-AU"/>
        </w:rPr>
        <w:t xml:space="preserve">orrectional </w:t>
      </w:r>
      <w:r w:rsidR="003224E5">
        <w:rPr>
          <w:lang w:eastAsia="en-AU"/>
        </w:rPr>
        <w:t>C</w:t>
      </w:r>
      <w:r w:rsidRPr="005C5B13">
        <w:rPr>
          <w:lang w:eastAsia="en-AU"/>
        </w:rPr>
        <w:t xml:space="preserve">entre and </w:t>
      </w:r>
      <w:proofErr w:type="spellStart"/>
      <w:r w:rsidRPr="005C5B13">
        <w:rPr>
          <w:lang w:eastAsia="en-AU"/>
        </w:rPr>
        <w:t>Dhulwa</w:t>
      </w:r>
      <w:proofErr w:type="spellEnd"/>
      <w:r w:rsidRPr="005C5B13">
        <w:rPr>
          <w:lang w:eastAsia="en-AU"/>
        </w:rPr>
        <w:t xml:space="preserve"> or </w:t>
      </w:r>
      <w:proofErr w:type="spellStart"/>
      <w:r w:rsidRPr="005C5B13">
        <w:rPr>
          <w:lang w:eastAsia="en-AU"/>
        </w:rPr>
        <w:t>Dhulwa</w:t>
      </w:r>
      <w:proofErr w:type="spellEnd"/>
      <w:r w:rsidRPr="005C5B13">
        <w:rPr>
          <w:lang w:eastAsia="en-AU"/>
        </w:rPr>
        <w:t xml:space="preserve"> and </w:t>
      </w:r>
      <w:r w:rsidR="003224E5">
        <w:rPr>
          <w:lang w:eastAsia="en-AU"/>
        </w:rPr>
        <w:t>C</w:t>
      </w:r>
      <w:r w:rsidRPr="005C5B13">
        <w:rPr>
          <w:lang w:eastAsia="en-AU"/>
        </w:rPr>
        <w:t xml:space="preserve">ourt </w:t>
      </w:r>
      <w:r w:rsidR="00D760E7">
        <w:rPr>
          <w:lang w:eastAsia="en-AU"/>
        </w:rPr>
        <w:t>f</w:t>
      </w:r>
      <w:r w:rsidRPr="005C5B13">
        <w:rPr>
          <w:lang w:eastAsia="en-AU"/>
        </w:rPr>
        <w:t>orm</w:t>
      </w:r>
      <w:r w:rsidRPr="005C5B13">
        <w:t>.</w:t>
      </w:r>
    </w:p>
    <w:p w14:paraId="1530B6B2" w14:textId="77777777" w:rsidR="00B97F61" w:rsidRPr="00F11ADF" w:rsidRDefault="00B97F61" w:rsidP="00B97F61"/>
    <w:p w14:paraId="08DD76E0" w14:textId="07ABE864" w:rsidR="00B97F61" w:rsidRPr="00F11ADF" w:rsidRDefault="00AF1FA6" w:rsidP="00B97F61">
      <w:pPr>
        <w:pStyle w:val="Heading2"/>
      </w:pPr>
      <w:bookmarkStart w:id="59" w:name="_Toc453852636"/>
      <w:bookmarkStart w:id="60" w:name="_Toc473618528"/>
      <w:bookmarkStart w:id="61" w:name="_Toc137813885"/>
      <w:bookmarkStart w:id="62" w:name="_Toc143844815"/>
      <w:r>
        <w:t>7</w:t>
      </w:r>
      <w:r w:rsidR="00B97F61" w:rsidRPr="00F11ADF">
        <w:t>.3</w:t>
      </w:r>
      <w:bookmarkEnd w:id="59"/>
      <w:r w:rsidR="00B97F61">
        <w:t xml:space="preserve"> </w:t>
      </w:r>
      <w:r w:rsidR="00B97F61" w:rsidRPr="00F11ADF">
        <w:t>Documentation</w:t>
      </w:r>
      <w:bookmarkEnd w:id="60"/>
      <w:bookmarkEnd w:id="61"/>
      <w:bookmarkEnd w:id="62"/>
    </w:p>
    <w:p w14:paraId="3326294C" w14:textId="780880CF" w:rsidR="00B97F61" w:rsidRPr="00F11ADF" w:rsidRDefault="00B97F61" w:rsidP="00B97F61">
      <w:r w:rsidRPr="00F11ADF">
        <w:t xml:space="preserve">If </w:t>
      </w:r>
      <w:r w:rsidR="00DC0F6E">
        <w:t xml:space="preserve">CHS </w:t>
      </w:r>
      <w:r w:rsidRPr="00F11ADF">
        <w:t>receives notification</w:t>
      </w:r>
      <w:r w:rsidR="00035FC9">
        <w:t xml:space="preserve"> </w:t>
      </w:r>
      <w:r w:rsidR="00E17C74">
        <w:t xml:space="preserve">of </w:t>
      </w:r>
      <w:r w:rsidRPr="00F11ADF">
        <w:t>an incident</w:t>
      </w:r>
      <w:r w:rsidR="00EA4DAF">
        <w:t xml:space="preserve"> (see </w:t>
      </w:r>
      <w:r w:rsidR="00DC0F6E">
        <w:t>6</w:t>
      </w:r>
      <w:r w:rsidR="007701C4">
        <w:t xml:space="preserve">.1 or </w:t>
      </w:r>
      <w:r w:rsidR="00DC0F6E">
        <w:t>6</w:t>
      </w:r>
      <w:r w:rsidR="007701C4">
        <w:t>.2</w:t>
      </w:r>
      <w:r w:rsidR="00EA4DAF">
        <w:t>)</w:t>
      </w:r>
      <w:r w:rsidR="00F45A8F">
        <w:t xml:space="preserve"> the following is to occur:</w:t>
      </w:r>
    </w:p>
    <w:p w14:paraId="5A0B0BBE" w14:textId="3713DF7A" w:rsidR="00B97F61" w:rsidRPr="00F11ADF" w:rsidRDefault="00EA4DAF" w:rsidP="00B97F61">
      <w:pPr>
        <w:pStyle w:val="ListBullet"/>
        <w:tabs>
          <w:tab w:val="num" w:pos="426"/>
        </w:tabs>
      </w:pPr>
      <w:r>
        <w:t>Completed form is to be p</w:t>
      </w:r>
      <w:r w:rsidR="00DC0F6E">
        <w:t xml:space="preserve">ut </w:t>
      </w:r>
      <w:r w:rsidR="00B97F61">
        <w:t xml:space="preserve">in the consumer’s </w:t>
      </w:r>
      <w:r w:rsidR="005C5B13">
        <w:t>clinical record</w:t>
      </w:r>
      <w:r w:rsidR="00D760E7">
        <w:t>,</w:t>
      </w:r>
    </w:p>
    <w:p w14:paraId="74CE6EA2" w14:textId="7FEC2278" w:rsidR="00B97F61" w:rsidRPr="00F11ADF" w:rsidRDefault="00F45A8F" w:rsidP="0040727E">
      <w:pPr>
        <w:pStyle w:val="ListBullet"/>
        <w:tabs>
          <w:tab w:val="num" w:pos="426"/>
        </w:tabs>
      </w:pPr>
      <w:r>
        <w:t xml:space="preserve">Complete the </w:t>
      </w:r>
      <w:r w:rsidR="003224E5">
        <w:t>I</w:t>
      </w:r>
      <w:r w:rsidRPr="005C5B13">
        <w:t xml:space="preserve">nvoluntary </w:t>
      </w:r>
      <w:r w:rsidR="003224E5">
        <w:t>R</w:t>
      </w:r>
      <w:r w:rsidRPr="005C5B13">
        <w:t xml:space="preserve">estraint and </w:t>
      </w:r>
      <w:r w:rsidR="003224E5">
        <w:t>F</w:t>
      </w:r>
      <w:r w:rsidRPr="005C5B13">
        <w:t xml:space="preserve">orcible </w:t>
      </w:r>
      <w:r w:rsidR="003224E5">
        <w:t>G</w:t>
      </w:r>
      <w:r w:rsidRPr="005C5B13">
        <w:t xml:space="preserve">iving of </w:t>
      </w:r>
      <w:r w:rsidR="003224E5">
        <w:t>M</w:t>
      </w:r>
      <w:r w:rsidRPr="005C5B13">
        <w:t xml:space="preserve">edication </w:t>
      </w:r>
      <w:r w:rsidR="003224E5">
        <w:t>R</w:t>
      </w:r>
      <w:r w:rsidRPr="005C5B13">
        <w:t>egister</w:t>
      </w:r>
      <w:r w:rsidR="00D760E7">
        <w:t>,</w:t>
      </w:r>
    </w:p>
    <w:p w14:paraId="2E772B4C" w14:textId="07394464" w:rsidR="00B97F61" w:rsidRPr="00F11ADF" w:rsidRDefault="00DC0F6E" w:rsidP="00B97F61">
      <w:pPr>
        <w:pStyle w:val="ListBullet"/>
        <w:tabs>
          <w:tab w:val="num" w:pos="426"/>
        </w:tabs>
      </w:pPr>
      <w:r>
        <w:lastRenderedPageBreak/>
        <w:t>A</w:t>
      </w:r>
      <w:r w:rsidR="00B97F61">
        <w:t xml:space="preserve">dvise the Public Advocate, using the </w:t>
      </w:r>
      <w:r w:rsidR="003224E5">
        <w:t>M</w:t>
      </w:r>
      <w:r w:rsidR="00B97F61" w:rsidRPr="005C5B13">
        <w:t xml:space="preserve">echanical, </w:t>
      </w:r>
      <w:r w:rsidR="003224E5">
        <w:t>P</w:t>
      </w:r>
      <w:r w:rsidR="00B97F61" w:rsidRPr="005C5B13">
        <w:t xml:space="preserve">hysical </w:t>
      </w:r>
      <w:r w:rsidR="003224E5">
        <w:t>R</w:t>
      </w:r>
      <w:r w:rsidR="00B97F61" w:rsidRPr="005C5B13">
        <w:t xml:space="preserve">estraint, or </w:t>
      </w:r>
      <w:r w:rsidR="003224E5">
        <w:t>F</w:t>
      </w:r>
      <w:r w:rsidR="00B97F61" w:rsidRPr="005C5B13">
        <w:t xml:space="preserve">orcible </w:t>
      </w:r>
      <w:r w:rsidR="003224E5">
        <w:t>G</w:t>
      </w:r>
      <w:r w:rsidR="00B97F61" w:rsidRPr="005C5B13">
        <w:t xml:space="preserve">iving of </w:t>
      </w:r>
      <w:r w:rsidR="003224E5">
        <w:t>M</w:t>
      </w:r>
      <w:r w:rsidR="00B97F61" w:rsidRPr="005C5B13">
        <w:t xml:space="preserve">edication </w:t>
      </w:r>
      <w:r w:rsidR="00D760E7">
        <w:t>f</w:t>
      </w:r>
      <w:r w:rsidR="00B97F61" w:rsidRPr="005C5B13">
        <w:t xml:space="preserve">orm, </w:t>
      </w:r>
      <w:r w:rsidR="00B97F61">
        <w:t>and</w:t>
      </w:r>
    </w:p>
    <w:p w14:paraId="2CC4D28F" w14:textId="7B039682" w:rsidR="00B97F61" w:rsidRPr="00F11ADF" w:rsidRDefault="00DC0F6E" w:rsidP="00B97F61">
      <w:pPr>
        <w:pStyle w:val="ListBullet"/>
        <w:tabs>
          <w:tab w:val="num" w:pos="426"/>
        </w:tabs>
      </w:pPr>
      <w:r>
        <w:t xml:space="preserve">Complete a </w:t>
      </w:r>
      <w:r w:rsidR="00B97F61">
        <w:t>clinical incident</w:t>
      </w:r>
      <w:r w:rsidR="002A760C">
        <w:t>.</w:t>
      </w:r>
      <w:r w:rsidR="008C7445">
        <w:t xml:space="preserve"> </w:t>
      </w:r>
    </w:p>
    <w:p w14:paraId="15CE8A86" w14:textId="77777777" w:rsidR="00B97F61" w:rsidRPr="00F11ADF" w:rsidRDefault="00B97F61" w:rsidP="00B97F61">
      <w:pPr>
        <w:rPr>
          <w:rFonts w:asciiTheme="minorHAnsi" w:hAnsiTheme="minorHAnsi"/>
        </w:rPr>
      </w:pPr>
    </w:p>
    <w:p w14:paraId="2FA4F09A" w14:textId="55C593A6" w:rsidR="00B97F61" w:rsidRDefault="00B97F61" w:rsidP="00B97F61">
      <w:pPr>
        <w:rPr>
          <w:rFonts w:asciiTheme="minorHAnsi" w:hAnsiTheme="minorHAnsi"/>
        </w:rPr>
      </w:pPr>
      <w:r w:rsidRPr="00F11ADF">
        <w:rPr>
          <w:rFonts w:asciiTheme="minorHAnsi" w:hAnsiTheme="minorHAnsi"/>
        </w:rPr>
        <w:t xml:space="preserve">The ADON is responsible for ensuring </w:t>
      </w:r>
      <w:r w:rsidR="00F45A8F">
        <w:rPr>
          <w:rFonts w:asciiTheme="minorHAnsi" w:hAnsiTheme="minorHAnsi"/>
        </w:rPr>
        <w:t xml:space="preserve">clinical incident </w:t>
      </w:r>
      <w:r w:rsidRPr="00F11ADF">
        <w:rPr>
          <w:rFonts w:asciiTheme="minorHAnsi" w:hAnsiTheme="minorHAnsi"/>
        </w:rPr>
        <w:t>reports are completed and that the investigation and controls implemented fields are completed within five working days</w:t>
      </w:r>
      <w:r w:rsidR="008C7445">
        <w:rPr>
          <w:rFonts w:asciiTheme="minorHAnsi" w:hAnsiTheme="minorHAnsi"/>
        </w:rPr>
        <w:t xml:space="preserve">. </w:t>
      </w:r>
    </w:p>
    <w:p w14:paraId="5F14670C" w14:textId="77777777" w:rsidR="002E3D49" w:rsidRDefault="002E3D49" w:rsidP="00B97F61">
      <w:pPr>
        <w:rPr>
          <w:rFonts w:asciiTheme="minorHAnsi" w:hAnsiTheme="minorHAnsi"/>
        </w:rPr>
      </w:pPr>
    </w:p>
    <w:p w14:paraId="1BA380FD" w14:textId="77777777" w:rsidR="00B97F61" w:rsidRDefault="002D54D0" w:rsidP="00B97F61">
      <w:pPr>
        <w:jc w:val="right"/>
        <w:rPr>
          <w:rFonts w:cs="Arial"/>
          <w:b/>
          <w:szCs w:val="24"/>
        </w:rPr>
      </w:pPr>
      <w:hyperlink w:anchor="Contents" w:history="1">
        <w:r w:rsidR="00B97F61" w:rsidRPr="00590902">
          <w:rPr>
            <w:rStyle w:val="Hyperlink"/>
            <w:rFonts w:cs="Arial"/>
            <w:i/>
            <w:szCs w:val="24"/>
          </w:rPr>
          <w:t>Back to Table of Contents</w:t>
        </w:r>
      </w:hyperlink>
      <w:r w:rsidR="00B97F61">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63" w:name="_Toc163804901"/>
            <w:r>
              <w:t>Evaluation</w:t>
            </w:r>
            <w:bookmarkEnd w:id="63"/>
            <w:r>
              <w:t xml:space="preserve"> </w:t>
            </w:r>
            <w:r w:rsidR="00E73459">
              <w:tab/>
            </w:r>
          </w:p>
        </w:tc>
      </w:tr>
    </w:tbl>
    <w:p w14:paraId="6E93670E" w14:textId="77777777" w:rsidR="00F9158A" w:rsidRDefault="00F9158A" w:rsidP="00F9158A">
      <w:pPr>
        <w:pStyle w:val="Default"/>
        <w:rPr>
          <w:rFonts w:ascii="Calibri" w:hAnsi="Calibri"/>
        </w:rPr>
      </w:pPr>
    </w:p>
    <w:p w14:paraId="456D2F54" w14:textId="77777777" w:rsidR="00B97F61" w:rsidRPr="00845445" w:rsidRDefault="00B97F61" w:rsidP="00B97F61">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08BD7EDD" w14:textId="77777777" w:rsidR="00B97F61" w:rsidRPr="00A3244B" w:rsidRDefault="00B97F61" w:rsidP="00B97F61">
      <w:pPr>
        <w:pStyle w:val="Default"/>
        <w:numPr>
          <w:ilvl w:val="0"/>
          <w:numId w:val="16"/>
        </w:numPr>
        <w:rPr>
          <w:rFonts w:ascii="Calibri" w:hAnsi="Calibri" w:cs="Arial"/>
          <w:iCs/>
          <w:color w:val="auto"/>
          <w:lang w:eastAsia="en-US"/>
        </w:rPr>
      </w:pPr>
      <w:r>
        <w:rPr>
          <w:rFonts w:ascii="Calibri" w:hAnsi="Calibri" w:cs="Arial"/>
          <w:iCs/>
          <w:color w:val="auto"/>
          <w:lang w:eastAsia="en-US"/>
        </w:rPr>
        <w:t>C</w:t>
      </w:r>
      <w:r w:rsidRPr="00A3244B">
        <w:rPr>
          <w:rFonts w:ascii="Calibri" w:hAnsi="Calibri" w:cs="Arial"/>
          <w:iCs/>
          <w:color w:val="auto"/>
          <w:lang w:eastAsia="en-US"/>
        </w:rPr>
        <w:t>omplete</w:t>
      </w:r>
      <w:r>
        <w:rPr>
          <w:rFonts w:ascii="Calibri" w:hAnsi="Calibri" w:cs="Arial"/>
          <w:iCs/>
          <w:color w:val="auto"/>
          <w:lang w:eastAsia="en-US"/>
        </w:rPr>
        <w:t>d</w:t>
      </w:r>
      <w:r w:rsidRPr="00A3244B">
        <w:rPr>
          <w:rFonts w:ascii="Calibri" w:hAnsi="Calibri" w:cs="Arial"/>
          <w:iCs/>
          <w:color w:val="auto"/>
          <w:lang w:eastAsia="en-US"/>
        </w:rPr>
        <w:t xml:space="preserve"> transfer of custody process and paperwork</w:t>
      </w:r>
      <w:r>
        <w:rPr>
          <w:rFonts w:ascii="Calibri" w:hAnsi="Calibri" w:cs="Arial"/>
          <w:iCs/>
          <w:color w:val="auto"/>
          <w:lang w:eastAsia="en-US"/>
        </w:rPr>
        <w:t>.</w:t>
      </w:r>
    </w:p>
    <w:p w14:paraId="68B8937D" w14:textId="77777777" w:rsidR="00B97F61" w:rsidRDefault="00B97F61" w:rsidP="00B97F61">
      <w:pPr>
        <w:pStyle w:val="Default"/>
        <w:numPr>
          <w:ilvl w:val="0"/>
          <w:numId w:val="16"/>
        </w:numPr>
        <w:rPr>
          <w:rFonts w:ascii="Calibri" w:hAnsi="Calibri" w:cs="Arial"/>
          <w:iCs/>
          <w:color w:val="auto"/>
          <w:lang w:eastAsia="en-US"/>
        </w:rPr>
      </w:pPr>
      <w:r w:rsidRPr="00E9564D">
        <w:rPr>
          <w:rFonts w:ascii="Calibri" w:hAnsi="Calibri" w:cs="Arial"/>
          <w:iCs/>
          <w:color w:val="auto"/>
          <w:lang w:eastAsia="en-US"/>
        </w:rPr>
        <w:t>Referrals are processed as soon as practicable</w:t>
      </w:r>
      <w:r>
        <w:rPr>
          <w:rFonts w:ascii="Calibri" w:hAnsi="Calibri" w:cs="Arial"/>
          <w:iCs/>
          <w:color w:val="auto"/>
          <w:lang w:eastAsia="en-US"/>
        </w:rPr>
        <w:t>.</w:t>
      </w:r>
    </w:p>
    <w:p w14:paraId="0BFF0CE3" w14:textId="77777777" w:rsidR="00B97F61" w:rsidRPr="00E9564D" w:rsidRDefault="00B97F61" w:rsidP="00B97F61">
      <w:pPr>
        <w:pStyle w:val="Default"/>
        <w:ind w:left="360"/>
        <w:rPr>
          <w:rFonts w:ascii="Calibri" w:hAnsi="Calibri" w:cs="Arial"/>
          <w:iCs/>
          <w:color w:val="auto"/>
          <w:lang w:eastAsia="en-US"/>
        </w:rPr>
      </w:pPr>
    </w:p>
    <w:p w14:paraId="529E1836" w14:textId="77777777" w:rsidR="00B97F61" w:rsidRPr="00845445" w:rsidRDefault="00B97F61" w:rsidP="00B97F61">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1613AEDB" w14:textId="37B9963E" w:rsidR="00B97F61" w:rsidRPr="00AB5B1E" w:rsidRDefault="00B97F61" w:rsidP="00B97F61">
      <w:pPr>
        <w:pStyle w:val="Default"/>
        <w:numPr>
          <w:ilvl w:val="0"/>
          <w:numId w:val="17"/>
        </w:numPr>
        <w:rPr>
          <w:rFonts w:ascii="Calibri" w:hAnsi="Calibri" w:cs="Arial"/>
          <w:iCs/>
          <w:color w:val="auto"/>
          <w:lang w:eastAsia="en-US"/>
        </w:rPr>
      </w:pPr>
      <w:r w:rsidRPr="00AB5B1E">
        <w:rPr>
          <w:rFonts w:ascii="Calibri" w:hAnsi="Calibri" w:cs="Arial"/>
          <w:iCs/>
          <w:color w:val="auto"/>
          <w:lang w:eastAsia="en-US"/>
        </w:rPr>
        <w:t xml:space="preserve">Compliance with legislative </w:t>
      </w:r>
      <w:r>
        <w:rPr>
          <w:rFonts w:ascii="Calibri" w:hAnsi="Calibri" w:cs="Arial"/>
          <w:iCs/>
          <w:color w:val="auto"/>
          <w:lang w:eastAsia="en-US"/>
        </w:rPr>
        <w:t xml:space="preserve">paperwork </w:t>
      </w:r>
      <w:r w:rsidR="003224E5">
        <w:rPr>
          <w:rFonts w:ascii="Calibri" w:hAnsi="Calibri" w:cs="Arial"/>
          <w:iCs/>
          <w:color w:val="auto"/>
          <w:lang w:eastAsia="en-US"/>
        </w:rPr>
        <w:t xml:space="preserve">for </w:t>
      </w:r>
      <w:r w:rsidRPr="00AB5B1E">
        <w:rPr>
          <w:rFonts w:ascii="Calibri" w:hAnsi="Calibri" w:cs="Arial"/>
          <w:iCs/>
          <w:color w:val="auto"/>
          <w:lang w:eastAsia="en-US"/>
        </w:rPr>
        <w:t>transfers of custody</w:t>
      </w:r>
      <w:r w:rsidR="00DC0F6E">
        <w:rPr>
          <w:rFonts w:ascii="Calibri" w:hAnsi="Calibri" w:cs="Arial"/>
          <w:iCs/>
          <w:color w:val="auto"/>
          <w:lang w:eastAsia="en-US"/>
        </w:rPr>
        <w:t xml:space="preserve"> is reviewed at the </w:t>
      </w:r>
      <w:r w:rsidR="003D28D3" w:rsidRPr="003D28D3">
        <w:rPr>
          <w:rFonts w:asciiTheme="minorHAnsi" w:eastAsia="Calibri" w:hAnsiTheme="minorHAnsi" w:cstheme="minorHAnsi"/>
        </w:rPr>
        <w:t>Forensic Mental Health Inpatient Service Senior Leadership Team meeting</w:t>
      </w:r>
      <w:r w:rsidR="00DC0F6E" w:rsidRPr="003D28D3">
        <w:rPr>
          <w:rFonts w:asciiTheme="minorHAnsi" w:hAnsiTheme="minorHAnsi" w:cstheme="minorHAnsi"/>
          <w:iCs/>
          <w:color w:val="auto"/>
          <w:lang w:eastAsia="en-US"/>
        </w:rPr>
        <w:t>.</w:t>
      </w:r>
      <w:r w:rsidR="00DC0F6E">
        <w:rPr>
          <w:rFonts w:ascii="Calibri" w:hAnsi="Calibri" w:cs="Arial"/>
          <w:iCs/>
          <w:color w:val="auto"/>
          <w:lang w:eastAsia="en-US"/>
        </w:rPr>
        <w:t xml:space="preserve"> </w:t>
      </w:r>
    </w:p>
    <w:p w14:paraId="119BA4AD" w14:textId="77777777" w:rsidR="00F9158A" w:rsidRPr="00253F5A" w:rsidRDefault="002D54D0"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64" w:name="_Toc389473287"/>
            <w:bookmarkStart w:id="65" w:name="_Toc163804902"/>
            <w:r>
              <w:t xml:space="preserve">Related Policies, </w:t>
            </w:r>
            <w:r w:rsidR="007B6904">
              <w:t>Procedures</w:t>
            </w:r>
            <w:bookmarkEnd w:id="64"/>
            <w:r>
              <w:t>, Guidelines and Legislation</w:t>
            </w:r>
            <w:bookmarkEnd w:id="65"/>
          </w:p>
        </w:tc>
      </w:tr>
    </w:tbl>
    <w:p w14:paraId="2F51A8B7" w14:textId="77777777" w:rsidR="007B6904" w:rsidRDefault="007B6904" w:rsidP="007B6904">
      <w:pPr>
        <w:rPr>
          <w:szCs w:val="24"/>
        </w:rPr>
      </w:pPr>
    </w:p>
    <w:p w14:paraId="451A9FC7" w14:textId="77777777" w:rsidR="00B97F61" w:rsidRPr="00F11ADF" w:rsidRDefault="00B97F61" w:rsidP="00B97F61">
      <w:pPr>
        <w:rPr>
          <w:b/>
        </w:rPr>
      </w:pPr>
      <w:r w:rsidRPr="00F11ADF">
        <w:rPr>
          <w:b/>
        </w:rPr>
        <w:t>Policies</w:t>
      </w:r>
    </w:p>
    <w:p w14:paraId="29706132" w14:textId="273C3016" w:rsidR="00B97F61" w:rsidRPr="00F11D98" w:rsidRDefault="00B97F61" w:rsidP="00B97F61">
      <w:pPr>
        <w:pStyle w:val="ListBullet"/>
      </w:pPr>
      <w:r>
        <w:t xml:space="preserve">Work Health and Safety </w:t>
      </w:r>
    </w:p>
    <w:p w14:paraId="574D9514" w14:textId="41A740A5" w:rsidR="00B97F61" w:rsidRDefault="00B97F61" w:rsidP="00B97F61">
      <w:pPr>
        <w:pStyle w:val="ListBullet"/>
      </w:pPr>
      <w:r>
        <w:t xml:space="preserve">Incident Management </w:t>
      </w:r>
      <w:r w:rsidR="002E3D49">
        <w:t>- Clinical</w:t>
      </w:r>
    </w:p>
    <w:p w14:paraId="47C5B18D" w14:textId="77777777" w:rsidR="00B97F61" w:rsidRPr="00F11ADF" w:rsidRDefault="00B97F61" w:rsidP="00B97F61"/>
    <w:p w14:paraId="06393CD4" w14:textId="77777777" w:rsidR="00B97F61" w:rsidRPr="00F11ADF" w:rsidRDefault="00B97F61" w:rsidP="00B97F61">
      <w:r w:rsidRPr="00F11ADF">
        <w:rPr>
          <w:b/>
        </w:rPr>
        <w:t>Procedures</w:t>
      </w:r>
    </w:p>
    <w:p w14:paraId="1EEEA269" w14:textId="77777777" w:rsidR="00035FC9" w:rsidRPr="00F11D98" w:rsidRDefault="00035FC9" w:rsidP="00035FC9">
      <w:pPr>
        <w:pStyle w:val="ListBullet"/>
      </w:pPr>
      <w:proofErr w:type="spellStart"/>
      <w:r>
        <w:t>Dhulwa</w:t>
      </w:r>
      <w:proofErr w:type="spellEnd"/>
      <w:r>
        <w:t xml:space="preserve"> Mental Health Unit Operational Procedure </w:t>
      </w:r>
    </w:p>
    <w:p w14:paraId="5CDF32E2" w14:textId="14420FBC" w:rsidR="00B97F61" w:rsidRDefault="00B97F61" w:rsidP="00B97F61">
      <w:pPr>
        <w:pStyle w:val="ListBullet"/>
      </w:pPr>
      <w:r>
        <w:t xml:space="preserve">Incident Management </w:t>
      </w:r>
      <w:r w:rsidR="002E3D49">
        <w:t>– Clinical</w:t>
      </w:r>
    </w:p>
    <w:p w14:paraId="6C11257F" w14:textId="77777777" w:rsidR="00B97F61" w:rsidRDefault="00B97F61" w:rsidP="00B97F61"/>
    <w:p w14:paraId="68D8628F" w14:textId="77777777" w:rsidR="00B97F61" w:rsidRPr="00F11ADF" w:rsidRDefault="00B97F61" w:rsidP="00B97F61">
      <w:pPr>
        <w:rPr>
          <w:b/>
        </w:rPr>
      </w:pPr>
      <w:r w:rsidRPr="00F11ADF">
        <w:rPr>
          <w:b/>
        </w:rPr>
        <w:t>Legislation</w:t>
      </w:r>
    </w:p>
    <w:p w14:paraId="5049F7AB" w14:textId="77777777" w:rsidR="00B97F61" w:rsidRPr="007701C4" w:rsidRDefault="00B97F61" w:rsidP="00B97F61">
      <w:pPr>
        <w:pStyle w:val="ListBullet"/>
        <w:rPr>
          <w:i/>
          <w:iCs/>
        </w:rPr>
      </w:pPr>
      <w:r w:rsidRPr="11A57C24">
        <w:rPr>
          <w:i/>
          <w:iCs/>
        </w:rPr>
        <w:t xml:space="preserve">Mental Health Act </w:t>
      </w:r>
      <w:r>
        <w:t>2015</w:t>
      </w:r>
    </w:p>
    <w:p w14:paraId="25EC744D" w14:textId="77777777" w:rsidR="007701C4" w:rsidRPr="00900560" w:rsidRDefault="007701C4" w:rsidP="007701C4">
      <w:pPr>
        <w:pStyle w:val="ListBullet"/>
        <w:rPr>
          <w:i/>
          <w:iCs/>
        </w:rPr>
      </w:pPr>
      <w:r w:rsidRPr="11A57C24">
        <w:rPr>
          <w:i/>
          <w:iCs/>
        </w:rPr>
        <w:t xml:space="preserve">Corrections Management Act </w:t>
      </w:r>
      <w:r>
        <w:t>2007</w:t>
      </w:r>
    </w:p>
    <w:p w14:paraId="1B8FBE8D" w14:textId="77777777" w:rsidR="00B97F61" w:rsidRDefault="00B97F61" w:rsidP="00B97F61">
      <w:pPr>
        <w:pStyle w:val="ListBullet"/>
        <w:rPr>
          <w:i/>
          <w:iCs/>
        </w:rPr>
      </w:pPr>
      <w:r w:rsidRPr="11A57C24">
        <w:rPr>
          <w:i/>
          <w:iCs/>
        </w:rPr>
        <w:t xml:space="preserve">Children and Young People Act </w:t>
      </w:r>
      <w:r>
        <w:t>2008</w:t>
      </w:r>
      <w:r w:rsidRPr="11A57C24">
        <w:rPr>
          <w:i/>
          <w:iCs/>
        </w:rPr>
        <w:t xml:space="preserve"> </w:t>
      </w:r>
    </w:p>
    <w:p w14:paraId="3B0EA328" w14:textId="77777777" w:rsidR="007701C4" w:rsidRPr="00900560" w:rsidRDefault="007701C4" w:rsidP="007701C4">
      <w:pPr>
        <w:pStyle w:val="ListBullet"/>
        <w:rPr>
          <w:i/>
          <w:iCs/>
        </w:rPr>
      </w:pPr>
      <w:r w:rsidRPr="11A57C24">
        <w:rPr>
          <w:i/>
          <w:iCs/>
        </w:rPr>
        <w:t xml:space="preserve">Health Records (Privacy &amp; Access) Act </w:t>
      </w:r>
      <w:r>
        <w:t>1997</w:t>
      </w:r>
    </w:p>
    <w:p w14:paraId="748DEFC0" w14:textId="77777777" w:rsidR="00B97F61" w:rsidRPr="00900560" w:rsidRDefault="00B97F61" w:rsidP="00B97F61">
      <w:pPr>
        <w:pStyle w:val="ListBullet"/>
        <w:rPr>
          <w:rFonts w:cs="Arial"/>
          <w:b/>
          <w:i/>
          <w:iCs/>
          <w:szCs w:val="24"/>
        </w:rPr>
      </w:pPr>
      <w:r w:rsidRPr="11A57C24">
        <w:rPr>
          <w:i/>
          <w:iCs/>
        </w:rPr>
        <w:t xml:space="preserve">Human Rights Act </w:t>
      </w:r>
      <w:r>
        <w:t>2004</w:t>
      </w:r>
    </w:p>
    <w:p w14:paraId="4982A5C5" w14:textId="77777777" w:rsidR="00B97F61" w:rsidRPr="007701C4" w:rsidRDefault="00B97F61" w:rsidP="00B97F61">
      <w:pPr>
        <w:pStyle w:val="ListBullet"/>
        <w:rPr>
          <w:i/>
          <w:iCs/>
          <w:szCs w:val="24"/>
        </w:rPr>
      </w:pPr>
      <w:r w:rsidRPr="007701C4">
        <w:rPr>
          <w:i/>
          <w:iCs/>
        </w:rPr>
        <w:t xml:space="preserve">Guardianship and Management of Property Act </w:t>
      </w:r>
      <w:r w:rsidRPr="007701C4">
        <w:t>1991</w:t>
      </w:r>
    </w:p>
    <w:p w14:paraId="341E41F2" w14:textId="77777777" w:rsidR="00B97F61" w:rsidRPr="00900560" w:rsidRDefault="00B97F61" w:rsidP="00B97F61">
      <w:pPr>
        <w:pStyle w:val="ListBullet"/>
        <w:rPr>
          <w:i/>
          <w:iCs/>
        </w:rPr>
      </w:pPr>
      <w:r w:rsidRPr="11A57C24">
        <w:rPr>
          <w:i/>
          <w:iCs/>
        </w:rPr>
        <w:t xml:space="preserve">Work Health and Safety Act </w:t>
      </w:r>
      <w:r>
        <w:t>2011</w:t>
      </w:r>
    </w:p>
    <w:p w14:paraId="0580A1A3" w14:textId="77777777" w:rsidR="00B97F61" w:rsidRPr="00D54462" w:rsidRDefault="00B97F61" w:rsidP="00B97F61">
      <w:pPr>
        <w:pStyle w:val="ListBullet"/>
        <w:rPr>
          <w:i/>
          <w:iCs/>
        </w:rPr>
      </w:pPr>
      <w:r w:rsidRPr="11A57C24">
        <w:rPr>
          <w:i/>
          <w:iCs/>
        </w:rPr>
        <w:t xml:space="preserve">Security Industry Act </w:t>
      </w:r>
      <w:r>
        <w:t>2003</w:t>
      </w:r>
    </w:p>
    <w:p w14:paraId="32C59680" w14:textId="3DBD523C" w:rsidR="00B97F61" w:rsidRPr="00E9564D" w:rsidRDefault="00B97F61" w:rsidP="00B97F61">
      <w:pPr>
        <w:pStyle w:val="ListBullet"/>
        <w:rPr>
          <w:i/>
          <w:iCs/>
        </w:rPr>
      </w:pPr>
      <w:r>
        <w:rPr>
          <w:i/>
          <w:iCs/>
        </w:rPr>
        <w:t>Carers Recognition Act 20</w:t>
      </w:r>
      <w:r w:rsidR="00DC0F6E">
        <w:rPr>
          <w:i/>
          <w:iCs/>
        </w:rPr>
        <w:t>21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0EA80884" w14:textId="77777777" w:rsidR="002763B9" w:rsidRPr="00F11D98" w:rsidRDefault="002763B9" w:rsidP="002763B9">
      <w:pPr>
        <w:pStyle w:val="ListBullet"/>
      </w:pPr>
      <w:r>
        <w:t xml:space="preserve">2024 Forensic Mental Health Inpatient Service Model of Care </w:t>
      </w:r>
    </w:p>
    <w:p w14:paraId="51026FFD" w14:textId="43D954B6" w:rsidR="007701C4" w:rsidRDefault="00AB13EF" w:rsidP="007701C4">
      <w:pPr>
        <w:pStyle w:val="ListBullet"/>
      </w:pPr>
      <w:r w:rsidRPr="00DD0346">
        <w:t>Australian Charter of Healthcare Rights</w:t>
      </w:r>
      <w:r w:rsidR="007701C4" w:rsidRPr="007701C4">
        <w:t xml:space="preserve"> </w:t>
      </w:r>
    </w:p>
    <w:p w14:paraId="5B6AE6BA" w14:textId="0C2A621B" w:rsidR="007701C4" w:rsidRDefault="007701C4" w:rsidP="007701C4">
      <w:pPr>
        <w:pStyle w:val="ListBullet"/>
      </w:pPr>
      <w:r>
        <w:lastRenderedPageBreak/>
        <w:t>Australian Commission on Safety and Quality in Healthcare, Australian Charter of Healthcare Rights</w:t>
      </w:r>
    </w:p>
    <w:p w14:paraId="2F51A8CA" w14:textId="77777777" w:rsidR="007B6904" w:rsidRDefault="002D54D0"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02268A8C" w:rsidR="00FF56DD" w:rsidRPr="000F1F60" w:rsidRDefault="00FF56DD" w:rsidP="004213C3">
            <w:pPr>
              <w:pStyle w:val="Heading1"/>
            </w:pPr>
            <w:bookmarkStart w:id="66" w:name="_Toc163804903"/>
            <w:r>
              <w:t>Definition of Terms</w:t>
            </w:r>
            <w:bookmarkEnd w:id="66"/>
            <w:r>
              <w:t xml:space="preserve">  </w:t>
            </w:r>
          </w:p>
        </w:tc>
      </w:tr>
    </w:tbl>
    <w:p w14:paraId="6D737E2B" w14:textId="77777777" w:rsidR="00B97F61" w:rsidRDefault="00B97F61" w:rsidP="00B97F61">
      <w:pPr>
        <w:pStyle w:val="ListParagraph"/>
        <w:ind w:left="0"/>
        <w:rPr>
          <w:rFonts w:asciiTheme="minorHAnsi" w:hAnsiTheme="minorHAnsi" w:cstheme="minorHAnsi"/>
          <w:szCs w:val="24"/>
          <w:lang w:val="en"/>
        </w:rPr>
      </w:pPr>
    </w:p>
    <w:p w14:paraId="0561C614" w14:textId="580B4EB6" w:rsidR="00B97F61" w:rsidRPr="00612F90" w:rsidRDefault="00B97F61" w:rsidP="00B97F61">
      <w:pPr>
        <w:pStyle w:val="ListParagraph"/>
        <w:ind w:left="0"/>
        <w:rPr>
          <w:rFonts w:asciiTheme="minorHAnsi" w:hAnsiTheme="minorHAnsi" w:cstheme="minorHAnsi"/>
          <w:szCs w:val="24"/>
          <w:lang w:val="en"/>
        </w:rPr>
      </w:pPr>
      <w:r w:rsidRPr="002E3D49">
        <w:rPr>
          <w:rFonts w:asciiTheme="minorHAnsi" w:hAnsiTheme="minorHAnsi" w:cstheme="minorHAnsi"/>
          <w:b/>
          <w:bCs/>
          <w:szCs w:val="24"/>
          <w:lang w:val="en"/>
        </w:rPr>
        <w:t xml:space="preserve">Correctional patient </w:t>
      </w:r>
      <w:r w:rsidRPr="00612F90">
        <w:rPr>
          <w:rFonts w:asciiTheme="minorHAnsi" w:hAnsiTheme="minorHAnsi" w:cstheme="minorHAnsi"/>
          <w:szCs w:val="24"/>
          <w:lang w:val="en"/>
        </w:rPr>
        <w:t>means a person in relation to whom a transfer direction has been made</w:t>
      </w:r>
      <w:r w:rsidR="00407575" w:rsidRPr="00612F90">
        <w:rPr>
          <w:rFonts w:asciiTheme="minorHAnsi" w:hAnsiTheme="minorHAnsi" w:cstheme="minorHAnsi"/>
          <w:szCs w:val="24"/>
          <w:lang w:val="en"/>
        </w:rPr>
        <w:t xml:space="preserve">. </w:t>
      </w:r>
      <w:r w:rsidRPr="00612F90">
        <w:rPr>
          <w:rFonts w:asciiTheme="minorHAnsi" w:hAnsiTheme="minorHAnsi" w:cstheme="minorHAnsi"/>
          <w:szCs w:val="24"/>
          <w:lang w:val="en"/>
        </w:rPr>
        <w:t>Transfer direction can only be made for people for whom a mental health order/ forensic mental h</w:t>
      </w:r>
      <w:r>
        <w:rPr>
          <w:rFonts w:asciiTheme="minorHAnsi" w:hAnsiTheme="minorHAnsi" w:cstheme="minorHAnsi"/>
          <w:szCs w:val="24"/>
          <w:lang w:val="en"/>
        </w:rPr>
        <w:t xml:space="preserve">ealth </w:t>
      </w:r>
      <w:r w:rsidRPr="00612F90">
        <w:rPr>
          <w:rFonts w:asciiTheme="minorHAnsi" w:hAnsiTheme="minorHAnsi" w:cstheme="minorHAnsi"/>
          <w:szCs w:val="24"/>
          <w:lang w:val="en"/>
        </w:rPr>
        <w:t xml:space="preserve">order cannot be made. (Transfer directions </w:t>
      </w:r>
      <w:r>
        <w:rPr>
          <w:rFonts w:asciiTheme="minorHAnsi" w:hAnsiTheme="minorHAnsi" w:cstheme="minorHAnsi"/>
          <w:szCs w:val="24"/>
          <w:lang w:val="en"/>
        </w:rPr>
        <w:t xml:space="preserve">are </w:t>
      </w:r>
      <w:r w:rsidRPr="00612F90">
        <w:rPr>
          <w:rFonts w:asciiTheme="minorHAnsi" w:hAnsiTheme="minorHAnsi" w:cstheme="minorHAnsi"/>
          <w:szCs w:val="24"/>
          <w:lang w:val="en"/>
        </w:rPr>
        <w:t xml:space="preserve">made by Corrections director-general under </w:t>
      </w:r>
      <w:r>
        <w:rPr>
          <w:rFonts w:asciiTheme="minorHAnsi" w:hAnsiTheme="minorHAnsi" w:cstheme="minorHAnsi"/>
          <w:szCs w:val="24"/>
          <w:lang w:val="en"/>
        </w:rPr>
        <w:t xml:space="preserve">s.54 CMA or by </w:t>
      </w:r>
      <w:r w:rsidRPr="00612F90">
        <w:rPr>
          <w:rFonts w:asciiTheme="minorHAnsi" w:hAnsiTheme="minorHAnsi" w:cstheme="minorHAnsi"/>
          <w:szCs w:val="24"/>
          <w:lang w:val="en"/>
        </w:rPr>
        <w:t xml:space="preserve">CYP director-general under </w:t>
      </w:r>
      <w:r>
        <w:rPr>
          <w:rFonts w:asciiTheme="minorHAnsi" w:hAnsiTheme="minorHAnsi" w:cstheme="minorHAnsi"/>
          <w:szCs w:val="24"/>
          <w:lang w:val="en"/>
        </w:rPr>
        <w:t>s.109 CYP Act</w:t>
      </w:r>
      <w:r w:rsidRPr="00612F90">
        <w:rPr>
          <w:rFonts w:asciiTheme="minorHAnsi" w:hAnsiTheme="minorHAnsi" w:cstheme="minorHAnsi"/>
          <w:szCs w:val="24"/>
          <w:lang w:val="en"/>
        </w:rPr>
        <w:t>).</w:t>
      </w:r>
    </w:p>
    <w:p w14:paraId="5B845A28" w14:textId="77777777" w:rsidR="002E3D49" w:rsidRDefault="002E3D49" w:rsidP="002E3D49">
      <w:pPr>
        <w:pStyle w:val="ListParagraph"/>
        <w:ind w:left="0"/>
        <w:rPr>
          <w:rFonts w:asciiTheme="minorHAnsi" w:hAnsiTheme="minorHAnsi" w:cstheme="minorHAnsi"/>
          <w:b/>
          <w:bCs/>
          <w:szCs w:val="24"/>
          <w:lang w:val="en"/>
        </w:rPr>
      </w:pPr>
    </w:p>
    <w:p w14:paraId="095E3389" w14:textId="7DEBD62C" w:rsidR="002E3D49" w:rsidRDefault="002E3D49" w:rsidP="002E3D49">
      <w:pPr>
        <w:pStyle w:val="ListParagraph"/>
        <w:ind w:left="0"/>
        <w:rPr>
          <w:rFonts w:asciiTheme="minorHAnsi" w:hAnsiTheme="minorHAnsi" w:cstheme="minorHAnsi"/>
          <w:szCs w:val="24"/>
          <w:lang w:val="en"/>
        </w:rPr>
      </w:pPr>
      <w:r w:rsidRPr="002E3D49">
        <w:rPr>
          <w:rFonts w:asciiTheme="minorHAnsi" w:hAnsiTheme="minorHAnsi" w:cstheme="minorHAnsi"/>
          <w:b/>
          <w:bCs/>
          <w:szCs w:val="24"/>
          <w:lang w:val="en"/>
        </w:rPr>
        <w:t>Young detainee</w:t>
      </w:r>
      <w:r w:rsidRPr="00612F90">
        <w:rPr>
          <w:rFonts w:asciiTheme="minorHAnsi" w:hAnsiTheme="minorHAnsi" w:cstheme="minorHAnsi"/>
          <w:szCs w:val="24"/>
          <w:lang w:val="en"/>
        </w:rPr>
        <w:t xml:space="preserve"> is a person who is at least 18 years old but under 21 years old.</w:t>
      </w:r>
      <w:r w:rsidRPr="00B97F61">
        <w:rPr>
          <w:rFonts w:asciiTheme="minorHAnsi" w:hAnsiTheme="minorHAnsi" w:cstheme="minorHAnsi"/>
          <w:szCs w:val="24"/>
          <w:lang w:val="en"/>
        </w:rPr>
        <w:t xml:space="preserve"> </w:t>
      </w:r>
    </w:p>
    <w:p w14:paraId="2F51A8DA" w14:textId="12F8AA43" w:rsidR="00FF56DD" w:rsidRDefault="00FF56DD" w:rsidP="00FF56DD">
      <w:pPr>
        <w:rPr>
          <w:rFonts w:cs="Arial"/>
          <w:szCs w:val="24"/>
        </w:rPr>
      </w:pPr>
    </w:p>
    <w:p w14:paraId="2F51A8DB" w14:textId="77777777" w:rsidR="00FF56DD" w:rsidRDefault="002D54D0"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67" w:name="_Toc389473290"/>
            <w:bookmarkStart w:id="68" w:name="_Toc163804904"/>
            <w:r>
              <w:t>Search Terms</w:t>
            </w:r>
            <w:bookmarkEnd w:id="67"/>
            <w:bookmarkEnd w:id="68"/>
            <w:r>
              <w:t xml:space="preserve"> </w:t>
            </w:r>
          </w:p>
        </w:tc>
      </w:tr>
    </w:tbl>
    <w:p w14:paraId="2F51A8DE" w14:textId="77777777" w:rsidR="007B6904" w:rsidRDefault="007B6904" w:rsidP="007B6904">
      <w:pPr>
        <w:rPr>
          <w:rFonts w:cs="Calibri,Bold"/>
          <w:bCs/>
          <w:i/>
          <w:szCs w:val="24"/>
          <w:lang w:eastAsia="en-AU"/>
        </w:rPr>
      </w:pPr>
    </w:p>
    <w:p w14:paraId="08439C29" w14:textId="77777777" w:rsidR="00B97F61" w:rsidRPr="00F11ADF" w:rsidRDefault="00B97F61" w:rsidP="00B97F61">
      <w:pPr>
        <w:rPr>
          <w:rFonts w:asciiTheme="minorHAnsi" w:hAnsiTheme="minorHAnsi" w:cs="Calibri,Bold"/>
          <w:bCs/>
          <w:szCs w:val="24"/>
          <w:lang w:eastAsia="en-AU"/>
        </w:rPr>
      </w:pPr>
      <w:proofErr w:type="spellStart"/>
      <w:r w:rsidRPr="00F11ADF">
        <w:rPr>
          <w:rFonts w:asciiTheme="minorHAnsi" w:hAnsiTheme="minorHAnsi" w:cs="Calibri,Bold"/>
          <w:bCs/>
          <w:szCs w:val="24"/>
          <w:lang w:eastAsia="en-AU"/>
        </w:rPr>
        <w:t>D</w:t>
      </w:r>
      <w:r>
        <w:rPr>
          <w:rFonts w:asciiTheme="minorHAnsi" w:hAnsiTheme="minorHAnsi" w:cs="Calibri,Bold"/>
          <w:bCs/>
          <w:szCs w:val="24"/>
          <w:lang w:eastAsia="en-AU"/>
        </w:rPr>
        <w:t>hulwa</w:t>
      </w:r>
      <w:proofErr w:type="spellEnd"/>
      <w:r w:rsidRPr="00F11ADF">
        <w:rPr>
          <w:rFonts w:asciiTheme="minorHAnsi" w:hAnsiTheme="minorHAnsi" w:cs="Calibri,Bold"/>
          <w:bCs/>
          <w:szCs w:val="24"/>
          <w:lang w:eastAsia="en-AU"/>
        </w:rPr>
        <w:t xml:space="preserve">, transfer to court, transfer, escort officer, custody transfer, court attendance, transfer to </w:t>
      </w:r>
      <w:proofErr w:type="spellStart"/>
      <w:r w:rsidRPr="00F11ADF">
        <w:rPr>
          <w:rFonts w:asciiTheme="minorHAnsi" w:hAnsiTheme="minorHAnsi" w:cs="Calibri,Bold"/>
          <w:bCs/>
          <w:szCs w:val="24"/>
          <w:lang w:eastAsia="en-AU"/>
        </w:rPr>
        <w:t>D</w:t>
      </w:r>
      <w:r>
        <w:rPr>
          <w:rFonts w:asciiTheme="minorHAnsi" w:hAnsiTheme="minorHAnsi" w:cs="Calibri,Bold"/>
          <w:bCs/>
          <w:szCs w:val="24"/>
          <w:lang w:eastAsia="en-AU"/>
        </w:rPr>
        <w:t>hulwa</w:t>
      </w:r>
      <w:proofErr w:type="spellEnd"/>
      <w:r w:rsidRPr="00F11ADF">
        <w:rPr>
          <w:rFonts w:asciiTheme="minorHAnsi" w:hAnsiTheme="minorHAnsi" w:cs="Calibri,Bold"/>
          <w:bCs/>
          <w:szCs w:val="24"/>
          <w:lang w:eastAsia="en-AU"/>
        </w:rPr>
        <w:t xml:space="preserve">, transfer back to </w:t>
      </w:r>
      <w:proofErr w:type="spellStart"/>
      <w:r w:rsidRPr="00F11ADF">
        <w:rPr>
          <w:rFonts w:asciiTheme="minorHAnsi" w:hAnsiTheme="minorHAnsi" w:cs="Calibri,Bold"/>
          <w:bCs/>
          <w:szCs w:val="24"/>
          <w:lang w:eastAsia="en-AU"/>
        </w:rPr>
        <w:t>D</w:t>
      </w:r>
      <w:r>
        <w:rPr>
          <w:rFonts w:asciiTheme="minorHAnsi" w:hAnsiTheme="minorHAnsi" w:cs="Calibri,Bold"/>
          <w:bCs/>
          <w:szCs w:val="24"/>
          <w:lang w:eastAsia="en-AU"/>
        </w:rPr>
        <w:t>hulwa</w:t>
      </w:r>
      <w:proofErr w:type="spellEnd"/>
      <w:r>
        <w:rPr>
          <w:rFonts w:asciiTheme="minorHAnsi" w:hAnsiTheme="minorHAnsi" w:cs="Calibri,Bold"/>
          <w:bCs/>
          <w:szCs w:val="24"/>
          <w:lang w:eastAsia="en-AU"/>
        </w:rPr>
        <w:t>, correctional patient, young detainee.</w:t>
      </w:r>
    </w:p>
    <w:p w14:paraId="358DC7B3" w14:textId="77777777" w:rsidR="00B97F61" w:rsidRPr="00901883" w:rsidRDefault="00B97F61" w:rsidP="00B97F61">
      <w:pPr>
        <w:rPr>
          <w:rFonts w:asciiTheme="minorHAnsi" w:hAnsiTheme="minorHAnsi" w:cs="Arial"/>
          <w:b/>
          <w:i/>
          <w:sz w:val="22"/>
          <w:szCs w:val="22"/>
        </w:rPr>
      </w:pPr>
    </w:p>
    <w:p w14:paraId="2F51A8E1" w14:textId="77777777" w:rsidR="005F3214" w:rsidRPr="00AC7025" w:rsidRDefault="002D54D0"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69" w:name="_Toc396995664"/>
    </w:p>
    <w:bookmarkEnd w:id="69"/>
    <w:p w14:paraId="2F51A8E6" w14:textId="77777777" w:rsidR="00FF56DD" w:rsidRDefault="00FF56DD" w:rsidP="007B6904">
      <w:pPr>
        <w:rPr>
          <w:rFonts w:cs="Arial"/>
          <w:szCs w:val="24"/>
        </w:rPr>
      </w:pPr>
    </w:p>
    <w:p w14:paraId="741BB234" w14:textId="753DEC46"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This document has been developed by Canberra Health Services specifically for its own use</w:t>
      </w:r>
      <w:r w:rsidR="008C7445" w:rsidRPr="008202D3">
        <w:rPr>
          <w:rFonts w:cs="Arial"/>
          <w:i/>
          <w:iCs/>
          <w:sz w:val="20"/>
        </w:rPr>
        <w:t xml:space="preserve">. </w:t>
      </w:r>
      <w:r w:rsidRPr="008202D3">
        <w:rPr>
          <w:rFonts w:cs="Arial"/>
          <w:i/>
          <w:iCs/>
          <w:sz w:val="20"/>
        </w:rPr>
        <w:t xml:space="preserve">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5FE6C570" w:rsidR="00ED46C3" w:rsidRPr="008202D3" w:rsidRDefault="00C85524" w:rsidP="004A1316">
            <w:pPr>
              <w:rPr>
                <w:i/>
                <w:sz w:val="20"/>
              </w:rPr>
            </w:pPr>
            <w:r>
              <w:rPr>
                <w:i/>
                <w:sz w:val="20"/>
              </w:rPr>
              <w:t>15/04/2024</w:t>
            </w:r>
          </w:p>
        </w:tc>
        <w:tc>
          <w:tcPr>
            <w:tcW w:w="2265" w:type="dxa"/>
          </w:tcPr>
          <w:p w14:paraId="757FDC5B" w14:textId="331469D3" w:rsidR="00ED46C3" w:rsidRPr="008202D3" w:rsidRDefault="00C85524" w:rsidP="004A1316">
            <w:pPr>
              <w:rPr>
                <w:i/>
                <w:sz w:val="20"/>
              </w:rPr>
            </w:pPr>
            <w:r>
              <w:rPr>
                <w:i/>
                <w:sz w:val="20"/>
              </w:rPr>
              <w:t>New Document</w:t>
            </w:r>
          </w:p>
        </w:tc>
        <w:tc>
          <w:tcPr>
            <w:tcW w:w="2265" w:type="dxa"/>
          </w:tcPr>
          <w:p w14:paraId="45358585" w14:textId="0FB6C6CD" w:rsidR="00ED46C3" w:rsidRPr="008202D3" w:rsidRDefault="00C85524" w:rsidP="004A1316">
            <w:pPr>
              <w:rPr>
                <w:i/>
                <w:sz w:val="20"/>
              </w:rPr>
            </w:pPr>
            <w:r>
              <w:rPr>
                <w:i/>
                <w:sz w:val="20"/>
              </w:rPr>
              <w:t>CHS Policy Team</w:t>
            </w:r>
          </w:p>
        </w:tc>
        <w:tc>
          <w:tcPr>
            <w:tcW w:w="2265" w:type="dxa"/>
          </w:tcPr>
          <w:p w14:paraId="31501FE6" w14:textId="0A15B8D7" w:rsidR="00ED46C3" w:rsidRPr="008202D3" w:rsidRDefault="00C85524"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9E20" w14:textId="77777777" w:rsidR="0040673C" w:rsidRDefault="0040673C" w:rsidP="00F66CB0">
      <w:r>
        <w:separator/>
      </w:r>
    </w:p>
  </w:endnote>
  <w:endnote w:type="continuationSeparator" w:id="0">
    <w:p w14:paraId="473FE10B" w14:textId="77777777" w:rsidR="0040673C" w:rsidRDefault="0040673C"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5D009BAF" w:rsidR="00E90708" w:rsidRPr="00542EE6" w:rsidRDefault="00C85524" w:rsidP="004213C3">
          <w:pPr>
            <w:pStyle w:val="Footer"/>
            <w:rPr>
              <w:rFonts w:cs="Arial"/>
              <w:b/>
              <w:bCs/>
              <w:sz w:val="20"/>
            </w:rPr>
          </w:pPr>
          <w:r>
            <w:rPr>
              <w:b/>
              <w:sz w:val="20"/>
            </w:rPr>
            <w:t>CHS24/172</w:t>
          </w:r>
        </w:p>
      </w:tc>
      <w:tc>
        <w:tcPr>
          <w:tcW w:w="965" w:type="dxa"/>
        </w:tcPr>
        <w:p w14:paraId="2F51A916" w14:textId="659E44EC" w:rsidR="00E90708" w:rsidRPr="00B3752F" w:rsidRDefault="00C85524" w:rsidP="004213C3">
          <w:pPr>
            <w:pStyle w:val="Footer"/>
            <w:rPr>
              <w:rFonts w:cs="Arial"/>
              <w:b/>
              <w:bCs/>
              <w:sz w:val="20"/>
            </w:rPr>
          </w:pPr>
          <w:r>
            <w:rPr>
              <w:rFonts w:cs="Arial"/>
              <w:b/>
              <w:bCs/>
              <w:sz w:val="20"/>
            </w:rPr>
            <w:t>1</w:t>
          </w:r>
        </w:p>
      </w:tc>
      <w:tc>
        <w:tcPr>
          <w:tcW w:w="1552" w:type="dxa"/>
        </w:tcPr>
        <w:p w14:paraId="2F51A917" w14:textId="57551767" w:rsidR="00E90708" w:rsidRPr="00B3752F" w:rsidRDefault="00C85524" w:rsidP="004213C3">
          <w:pPr>
            <w:pStyle w:val="Footer"/>
            <w:rPr>
              <w:rFonts w:cs="Arial"/>
              <w:b/>
              <w:bCs/>
              <w:sz w:val="20"/>
            </w:rPr>
          </w:pPr>
          <w:r>
            <w:rPr>
              <w:rFonts w:cs="Arial"/>
              <w:b/>
              <w:bCs/>
              <w:sz w:val="20"/>
            </w:rPr>
            <w:t>15/04/2024</w:t>
          </w:r>
        </w:p>
      </w:tc>
      <w:tc>
        <w:tcPr>
          <w:tcW w:w="1456" w:type="dxa"/>
        </w:tcPr>
        <w:p w14:paraId="2F51A918" w14:textId="5E349FAE" w:rsidR="00E90708" w:rsidRPr="00B3752F" w:rsidRDefault="002D54D0" w:rsidP="004213C3">
          <w:pPr>
            <w:pStyle w:val="Footer"/>
            <w:rPr>
              <w:rFonts w:cs="Arial"/>
              <w:b/>
              <w:bCs/>
              <w:sz w:val="20"/>
            </w:rPr>
          </w:pPr>
          <w:r>
            <w:rPr>
              <w:rFonts w:cs="Arial"/>
              <w:b/>
              <w:bCs/>
              <w:sz w:val="20"/>
            </w:rPr>
            <w:t>01/04/2028</w:t>
          </w:r>
        </w:p>
      </w:tc>
      <w:tc>
        <w:tcPr>
          <w:tcW w:w="1746" w:type="dxa"/>
        </w:tcPr>
        <w:p w14:paraId="2F51A919" w14:textId="2A7E978C" w:rsidR="00E90708" w:rsidRPr="00B3752F" w:rsidRDefault="00E82697" w:rsidP="004213C3">
          <w:pPr>
            <w:pStyle w:val="Footer"/>
            <w:rPr>
              <w:rFonts w:cs="Arial"/>
              <w:b/>
              <w:bCs/>
              <w:sz w:val="20"/>
            </w:rPr>
          </w:pPr>
          <w:r>
            <w:rPr>
              <w:rFonts w:cs="Arial"/>
              <w:b/>
              <w:bCs/>
              <w:sz w:val="20"/>
            </w:rPr>
            <w:t>MHJHADS</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BC65" w14:textId="77777777" w:rsidR="0040673C" w:rsidRDefault="0040673C" w:rsidP="00F66CB0">
      <w:r>
        <w:separator/>
      </w:r>
    </w:p>
  </w:footnote>
  <w:footnote w:type="continuationSeparator" w:id="0">
    <w:p w14:paraId="682B4A77" w14:textId="77777777" w:rsidR="0040673C" w:rsidRDefault="0040673C"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CC9E258" w:rsidR="00E90708" w:rsidRDefault="00E90708">
          <w:pPr>
            <w:pStyle w:val="Header"/>
            <w:tabs>
              <w:tab w:val="left" w:pos="720"/>
            </w:tabs>
            <w:jc w:val="right"/>
            <w:rPr>
              <w:sz w:val="20"/>
            </w:rPr>
          </w:pPr>
          <w:bookmarkStart w:id="70" w:name="_top"/>
          <w:bookmarkEnd w:id="70"/>
          <w:r>
            <w:rPr>
              <w:sz w:val="20"/>
            </w:rPr>
            <w:t>CHS</w:t>
          </w:r>
          <w:r w:rsidR="00C85524">
            <w:rPr>
              <w:sz w:val="20"/>
            </w:rPr>
            <w:t>24/172</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37D7B1D"/>
    <w:multiLevelType w:val="hybridMultilevel"/>
    <w:tmpl w:val="CAF2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71915"/>
    <w:multiLevelType w:val="hybridMultilevel"/>
    <w:tmpl w:val="C96CB0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8C528E5"/>
    <w:multiLevelType w:val="hybridMultilevel"/>
    <w:tmpl w:val="B140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49611A"/>
    <w:multiLevelType w:val="hybridMultilevel"/>
    <w:tmpl w:val="D9646D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7FC620E"/>
    <w:multiLevelType w:val="hybridMultilevel"/>
    <w:tmpl w:val="07D01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4800F5"/>
    <w:multiLevelType w:val="hybridMultilevel"/>
    <w:tmpl w:val="C16E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BC2FF2"/>
    <w:multiLevelType w:val="hybridMultilevel"/>
    <w:tmpl w:val="3C9EF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0D63E0"/>
    <w:multiLevelType w:val="hybridMultilevel"/>
    <w:tmpl w:val="907AF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7E57B8"/>
    <w:multiLevelType w:val="hybridMultilevel"/>
    <w:tmpl w:val="1196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8B6E5E"/>
    <w:multiLevelType w:val="hybridMultilevel"/>
    <w:tmpl w:val="9670E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6E0632"/>
    <w:multiLevelType w:val="hybridMultilevel"/>
    <w:tmpl w:val="A9BC4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261A0"/>
    <w:multiLevelType w:val="hybridMultilevel"/>
    <w:tmpl w:val="1AA81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591CC5"/>
    <w:multiLevelType w:val="hybridMultilevel"/>
    <w:tmpl w:val="85A813A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3B2D0B"/>
    <w:multiLevelType w:val="hybridMultilevel"/>
    <w:tmpl w:val="64102C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2" w15:restartNumberingAfterBreak="0">
    <w:nsid w:val="574B327C"/>
    <w:multiLevelType w:val="hybridMultilevel"/>
    <w:tmpl w:val="D7FEBFE8"/>
    <w:lvl w:ilvl="0" w:tplc="59D4855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7CC6B02"/>
    <w:multiLevelType w:val="hybridMultilevel"/>
    <w:tmpl w:val="FDA66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952E97"/>
    <w:multiLevelType w:val="hybridMultilevel"/>
    <w:tmpl w:val="E09A2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DD3CC4"/>
    <w:multiLevelType w:val="hybridMultilevel"/>
    <w:tmpl w:val="6B94A46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10A52EB"/>
    <w:multiLevelType w:val="hybridMultilevel"/>
    <w:tmpl w:val="6C789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22373370">
    <w:abstractNumId w:val="0"/>
  </w:num>
  <w:num w:numId="2" w16cid:durableId="1951933799">
    <w:abstractNumId w:val="2"/>
  </w:num>
  <w:num w:numId="3" w16cid:durableId="580137321">
    <w:abstractNumId w:val="27"/>
  </w:num>
  <w:num w:numId="4" w16cid:durableId="444890182">
    <w:abstractNumId w:val="7"/>
  </w:num>
  <w:num w:numId="5" w16cid:durableId="559947561">
    <w:abstractNumId w:val="12"/>
  </w:num>
  <w:num w:numId="6" w16cid:durableId="1366448915">
    <w:abstractNumId w:val="28"/>
  </w:num>
  <w:num w:numId="7" w16cid:durableId="2094234756">
    <w:abstractNumId w:val="21"/>
  </w:num>
  <w:num w:numId="8" w16cid:durableId="626084520">
    <w:abstractNumId w:val="0"/>
  </w:num>
  <w:num w:numId="9" w16cid:durableId="337780748">
    <w:abstractNumId w:val="0"/>
  </w:num>
  <w:num w:numId="10" w16cid:durableId="445731922">
    <w:abstractNumId w:val="19"/>
  </w:num>
  <w:num w:numId="11" w16cid:durableId="2066174460">
    <w:abstractNumId w:val="1"/>
  </w:num>
  <w:num w:numId="12" w16cid:durableId="934827898">
    <w:abstractNumId w:val="8"/>
  </w:num>
  <w:num w:numId="13" w16cid:durableId="1274360524">
    <w:abstractNumId w:val="11"/>
  </w:num>
  <w:num w:numId="14" w16cid:durableId="1714622062">
    <w:abstractNumId w:val="23"/>
  </w:num>
  <w:num w:numId="15" w16cid:durableId="2142185595">
    <w:abstractNumId w:val="26"/>
  </w:num>
  <w:num w:numId="16" w16cid:durableId="2088065437">
    <w:abstractNumId w:val="9"/>
  </w:num>
  <w:num w:numId="17" w16cid:durableId="360514575">
    <w:abstractNumId w:val="13"/>
  </w:num>
  <w:num w:numId="18" w16cid:durableId="1104954598">
    <w:abstractNumId w:val="24"/>
  </w:num>
  <w:num w:numId="19" w16cid:durableId="1175804043">
    <w:abstractNumId w:val="10"/>
  </w:num>
  <w:num w:numId="20" w16cid:durableId="1473477116">
    <w:abstractNumId w:val="4"/>
  </w:num>
  <w:num w:numId="21" w16cid:durableId="1329793783">
    <w:abstractNumId w:val="20"/>
  </w:num>
  <w:num w:numId="22" w16cid:durableId="299002220">
    <w:abstractNumId w:val="14"/>
  </w:num>
  <w:num w:numId="23" w16cid:durableId="1174153094">
    <w:abstractNumId w:val="5"/>
  </w:num>
  <w:num w:numId="24" w16cid:durableId="1171412156">
    <w:abstractNumId w:val="3"/>
  </w:num>
  <w:num w:numId="25" w16cid:durableId="506747630">
    <w:abstractNumId w:val="16"/>
  </w:num>
  <w:num w:numId="26" w16cid:durableId="1107700936">
    <w:abstractNumId w:val="17"/>
  </w:num>
  <w:num w:numId="27" w16cid:durableId="1735591567">
    <w:abstractNumId w:val="22"/>
  </w:num>
  <w:num w:numId="28" w16cid:durableId="697976230">
    <w:abstractNumId w:val="15"/>
  </w:num>
  <w:num w:numId="29" w16cid:durableId="1826162185">
    <w:abstractNumId w:val="25"/>
  </w:num>
  <w:num w:numId="30" w16cid:durableId="1204101335">
    <w:abstractNumId w:val="6"/>
  </w:num>
  <w:num w:numId="31" w16cid:durableId="17421681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35FC9"/>
    <w:rsid w:val="00046ACE"/>
    <w:rsid w:val="00091AC9"/>
    <w:rsid w:val="00095ECD"/>
    <w:rsid w:val="000973EE"/>
    <w:rsid w:val="000A7335"/>
    <w:rsid w:val="000B1620"/>
    <w:rsid w:val="000B5C8C"/>
    <w:rsid w:val="000B71ED"/>
    <w:rsid w:val="000C59E2"/>
    <w:rsid w:val="000C7B2D"/>
    <w:rsid w:val="000D0D94"/>
    <w:rsid w:val="000F7B7E"/>
    <w:rsid w:val="0010255B"/>
    <w:rsid w:val="00103EEA"/>
    <w:rsid w:val="001115D7"/>
    <w:rsid w:val="00191109"/>
    <w:rsid w:val="00191235"/>
    <w:rsid w:val="001926F4"/>
    <w:rsid w:val="001A0053"/>
    <w:rsid w:val="001B2465"/>
    <w:rsid w:val="001B3435"/>
    <w:rsid w:val="001F2A9B"/>
    <w:rsid w:val="001F6D2D"/>
    <w:rsid w:val="00200D04"/>
    <w:rsid w:val="00201FB6"/>
    <w:rsid w:val="00205326"/>
    <w:rsid w:val="00206ED0"/>
    <w:rsid w:val="00232229"/>
    <w:rsid w:val="002375F3"/>
    <w:rsid w:val="002405CF"/>
    <w:rsid w:val="00240B97"/>
    <w:rsid w:val="0025382D"/>
    <w:rsid w:val="00256A79"/>
    <w:rsid w:val="00263885"/>
    <w:rsid w:val="00263BA6"/>
    <w:rsid w:val="0027264D"/>
    <w:rsid w:val="002763B9"/>
    <w:rsid w:val="00285D38"/>
    <w:rsid w:val="002928E5"/>
    <w:rsid w:val="00293E43"/>
    <w:rsid w:val="002A760C"/>
    <w:rsid w:val="002B5F43"/>
    <w:rsid w:val="002D385D"/>
    <w:rsid w:val="002D54D0"/>
    <w:rsid w:val="002E3D49"/>
    <w:rsid w:val="00313707"/>
    <w:rsid w:val="003224E5"/>
    <w:rsid w:val="0032270B"/>
    <w:rsid w:val="00337E7C"/>
    <w:rsid w:val="00351CD9"/>
    <w:rsid w:val="00353CBB"/>
    <w:rsid w:val="00354867"/>
    <w:rsid w:val="003656D8"/>
    <w:rsid w:val="00366924"/>
    <w:rsid w:val="00376A6D"/>
    <w:rsid w:val="00380B98"/>
    <w:rsid w:val="00395E36"/>
    <w:rsid w:val="00396023"/>
    <w:rsid w:val="003B69E3"/>
    <w:rsid w:val="003C204E"/>
    <w:rsid w:val="003C4BB5"/>
    <w:rsid w:val="003D28D3"/>
    <w:rsid w:val="003E4CC0"/>
    <w:rsid w:val="003F3D8F"/>
    <w:rsid w:val="0040673C"/>
    <w:rsid w:val="00407575"/>
    <w:rsid w:val="00410409"/>
    <w:rsid w:val="00412CED"/>
    <w:rsid w:val="00416751"/>
    <w:rsid w:val="00420F9E"/>
    <w:rsid w:val="004213C3"/>
    <w:rsid w:val="0042413C"/>
    <w:rsid w:val="00427139"/>
    <w:rsid w:val="00431A1C"/>
    <w:rsid w:val="00435385"/>
    <w:rsid w:val="004358E9"/>
    <w:rsid w:val="00444CA7"/>
    <w:rsid w:val="004537B3"/>
    <w:rsid w:val="00454A52"/>
    <w:rsid w:val="0048050C"/>
    <w:rsid w:val="00487DD5"/>
    <w:rsid w:val="004947A7"/>
    <w:rsid w:val="004A2E02"/>
    <w:rsid w:val="004B74E5"/>
    <w:rsid w:val="004B7C43"/>
    <w:rsid w:val="004C2B20"/>
    <w:rsid w:val="004D3C63"/>
    <w:rsid w:val="004D6932"/>
    <w:rsid w:val="004E28AD"/>
    <w:rsid w:val="004F0F49"/>
    <w:rsid w:val="004F1D05"/>
    <w:rsid w:val="004F2008"/>
    <w:rsid w:val="00502841"/>
    <w:rsid w:val="00505B5D"/>
    <w:rsid w:val="005067CA"/>
    <w:rsid w:val="0052443C"/>
    <w:rsid w:val="00524A02"/>
    <w:rsid w:val="0052775E"/>
    <w:rsid w:val="005416F0"/>
    <w:rsid w:val="00542514"/>
    <w:rsid w:val="00546AED"/>
    <w:rsid w:val="005512EF"/>
    <w:rsid w:val="005621E4"/>
    <w:rsid w:val="00590902"/>
    <w:rsid w:val="00592A14"/>
    <w:rsid w:val="00596FD7"/>
    <w:rsid w:val="005A3625"/>
    <w:rsid w:val="005B460E"/>
    <w:rsid w:val="005B4738"/>
    <w:rsid w:val="005C212D"/>
    <w:rsid w:val="005C3CB0"/>
    <w:rsid w:val="005C5B13"/>
    <w:rsid w:val="005E1140"/>
    <w:rsid w:val="005F3214"/>
    <w:rsid w:val="00602AF6"/>
    <w:rsid w:val="00612231"/>
    <w:rsid w:val="00624979"/>
    <w:rsid w:val="00635EB1"/>
    <w:rsid w:val="006473BB"/>
    <w:rsid w:val="00661736"/>
    <w:rsid w:val="0066495D"/>
    <w:rsid w:val="006652A3"/>
    <w:rsid w:val="0067576F"/>
    <w:rsid w:val="00695EB6"/>
    <w:rsid w:val="006A3770"/>
    <w:rsid w:val="006A4D46"/>
    <w:rsid w:val="006A6024"/>
    <w:rsid w:val="006C31FF"/>
    <w:rsid w:val="006C6256"/>
    <w:rsid w:val="006C6B6C"/>
    <w:rsid w:val="006C704D"/>
    <w:rsid w:val="006D31A2"/>
    <w:rsid w:val="006F4F35"/>
    <w:rsid w:val="006F68B6"/>
    <w:rsid w:val="006F6EF9"/>
    <w:rsid w:val="0070331D"/>
    <w:rsid w:val="007052B1"/>
    <w:rsid w:val="00711BF4"/>
    <w:rsid w:val="00741B43"/>
    <w:rsid w:val="0074223E"/>
    <w:rsid w:val="007543AC"/>
    <w:rsid w:val="00756537"/>
    <w:rsid w:val="00756A2B"/>
    <w:rsid w:val="007701C4"/>
    <w:rsid w:val="00777084"/>
    <w:rsid w:val="007A0EBC"/>
    <w:rsid w:val="007B27F1"/>
    <w:rsid w:val="007B4ABB"/>
    <w:rsid w:val="007B6904"/>
    <w:rsid w:val="007B7628"/>
    <w:rsid w:val="007C36E4"/>
    <w:rsid w:val="007C3CC3"/>
    <w:rsid w:val="007F014B"/>
    <w:rsid w:val="00816782"/>
    <w:rsid w:val="0082141D"/>
    <w:rsid w:val="00827F24"/>
    <w:rsid w:val="00841C98"/>
    <w:rsid w:val="00845445"/>
    <w:rsid w:val="00855DA8"/>
    <w:rsid w:val="0086624C"/>
    <w:rsid w:val="00886399"/>
    <w:rsid w:val="00893DAA"/>
    <w:rsid w:val="008974CA"/>
    <w:rsid w:val="008B460D"/>
    <w:rsid w:val="008C7445"/>
    <w:rsid w:val="008E1F7F"/>
    <w:rsid w:val="008F00E8"/>
    <w:rsid w:val="009045D2"/>
    <w:rsid w:val="00906142"/>
    <w:rsid w:val="00931B93"/>
    <w:rsid w:val="00933EED"/>
    <w:rsid w:val="00940CDE"/>
    <w:rsid w:val="0095373D"/>
    <w:rsid w:val="00962C46"/>
    <w:rsid w:val="00966034"/>
    <w:rsid w:val="0097742A"/>
    <w:rsid w:val="0097744F"/>
    <w:rsid w:val="00980EED"/>
    <w:rsid w:val="00991670"/>
    <w:rsid w:val="009A7A4A"/>
    <w:rsid w:val="009B6C8C"/>
    <w:rsid w:val="009C0FCA"/>
    <w:rsid w:val="009C3963"/>
    <w:rsid w:val="009D03D5"/>
    <w:rsid w:val="009D323C"/>
    <w:rsid w:val="009E39B9"/>
    <w:rsid w:val="009E70F4"/>
    <w:rsid w:val="00A35E2D"/>
    <w:rsid w:val="00A44341"/>
    <w:rsid w:val="00A54CB3"/>
    <w:rsid w:val="00A70BF4"/>
    <w:rsid w:val="00A74B8A"/>
    <w:rsid w:val="00A849BB"/>
    <w:rsid w:val="00A85F61"/>
    <w:rsid w:val="00A86DB3"/>
    <w:rsid w:val="00A92E4F"/>
    <w:rsid w:val="00AA25DC"/>
    <w:rsid w:val="00AB13EF"/>
    <w:rsid w:val="00AB50DD"/>
    <w:rsid w:val="00AB5E9C"/>
    <w:rsid w:val="00AC7025"/>
    <w:rsid w:val="00AD196F"/>
    <w:rsid w:val="00AD3CCE"/>
    <w:rsid w:val="00AF1FA6"/>
    <w:rsid w:val="00B07A46"/>
    <w:rsid w:val="00B07DCE"/>
    <w:rsid w:val="00B12123"/>
    <w:rsid w:val="00B21043"/>
    <w:rsid w:val="00B42EA0"/>
    <w:rsid w:val="00B443EA"/>
    <w:rsid w:val="00B44CAC"/>
    <w:rsid w:val="00B47B03"/>
    <w:rsid w:val="00B573D6"/>
    <w:rsid w:val="00B60232"/>
    <w:rsid w:val="00B73E65"/>
    <w:rsid w:val="00B81455"/>
    <w:rsid w:val="00B960B8"/>
    <w:rsid w:val="00B9627F"/>
    <w:rsid w:val="00B97F61"/>
    <w:rsid w:val="00BA2415"/>
    <w:rsid w:val="00BA4DB2"/>
    <w:rsid w:val="00BA4F95"/>
    <w:rsid w:val="00BA7D1C"/>
    <w:rsid w:val="00BB33F9"/>
    <w:rsid w:val="00BC3CE6"/>
    <w:rsid w:val="00BE1C7D"/>
    <w:rsid w:val="00BE5E41"/>
    <w:rsid w:val="00BF078E"/>
    <w:rsid w:val="00C24EDC"/>
    <w:rsid w:val="00C25A76"/>
    <w:rsid w:val="00C31EB3"/>
    <w:rsid w:val="00C32206"/>
    <w:rsid w:val="00C3559A"/>
    <w:rsid w:val="00C422C8"/>
    <w:rsid w:val="00C44548"/>
    <w:rsid w:val="00C45C67"/>
    <w:rsid w:val="00C47091"/>
    <w:rsid w:val="00C47B51"/>
    <w:rsid w:val="00C523FF"/>
    <w:rsid w:val="00C71C3C"/>
    <w:rsid w:val="00C76998"/>
    <w:rsid w:val="00C85524"/>
    <w:rsid w:val="00C93E83"/>
    <w:rsid w:val="00C9521B"/>
    <w:rsid w:val="00CA593D"/>
    <w:rsid w:val="00CC5BFC"/>
    <w:rsid w:val="00CC5D11"/>
    <w:rsid w:val="00CD1505"/>
    <w:rsid w:val="00CE398E"/>
    <w:rsid w:val="00CE781A"/>
    <w:rsid w:val="00CF6B43"/>
    <w:rsid w:val="00D04F2F"/>
    <w:rsid w:val="00D21780"/>
    <w:rsid w:val="00D23346"/>
    <w:rsid w:val="00D243B8"/>
    <w:rsid w:val="00D34794"/>
    <w:rsid w:val="00D4502D"/>
    <w:rsid w:val="00D530CE"/>
    <w:rsid w:val="00D53E3C"/>
    <w:rsid w:val="00D760E7"/>
    <w:rsid w:val="00D77950"/>
    <w:rsid w:val="00DC0F6E"/>
    <w:rsid w:val="00DC3762"/>
    <w:rsid w:val="00DC5C47"/>
    <w:rsid w:val="00DD616A"/>
    <w:rsid w:val="00DE0465"/>
    <w:rsid w:val="00DE4E25"/>
    <w:rsid w:val="00E049ED"/>
    <w:rsid w:val="00E17C74"/>
    <w:rsid w:val="00E34E6D"/>
    <w:rsid w:val="00E37CD4"/>
    <w:rsid w:val="00E43C29"/>
    <w:rsid w:val="00E57848"/>
    <w:rsid w:val="00E73459"/>
    <w:rsid w:val="00E750BF"/>
    <w:rsid w:val="00E763AB"/>
    <w:rsid w:val="00E82697"/>
    <w:rsid w:val="00E90708"/>
    <w:rsid w:val="00EA4DAF"/>
    <w:rsid w:val="00EC569E"/>
    <w:rsid w:val="00EC794D"/>
    <w:rsid w:val="00ED21C3"/>
    <w:rsid w:val="00ED388C"/>
    <w:rsid w:val="00ED46C3"/>
    <w:rsid w:val="00EE6DD9"/>
    <w:rsid w:val="00EF02B0"/>
    <w:rsid w:val="00EF13A4"/>
    <w:rsid w:val="00F01B61"/>
    <w:rsid w:val="00F11338"/>
    <w:rsid w:val="00F13AE5"/>
    <w:rsid w:val="00F149FD"/>
    <w:rsid w:val="00F14EC1"/>
    <w:rsid w:val="00F15787"/>
    <w:rsid w:val="00F40018"/>
    <w:rsid w:val="00F4262F"/>
    <w:rsid w:val="00F45A8F"/>
    <w:rsid w:val="00F45D46"/>
    <w:rsid w:val="00F53719"/>
    <w:rsid w:val="00F57291"/>
    <w:rsid w:val="00F66CB0"/>
    <w:rsid w:val="00F67604"/>
    <w:rsid w:val="00F76C89"/>
    <w:rsid w:val="00F9158A"/>
    <w:rsid w:val="00FA29B8"/>
    <w:rsid w:val="00FC7CBC"/>
    <w:rsid w:val="00FD047B"/>
    <w:rsid w:val="00FD3D92"/>
    <w:rsid w:val="00FD5100"/>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CF6B43"/>
    <w:pPr>
      <w:keepNext/>
      <w:keepLines/>
      <w:tabs>
        <w:tab w:val="left" w:pos="567"/>
      </w:tabs>
      <w:ind w:left="567" w:hanging="567"/>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Normal + Das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CF6B43"/>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aliases w:val="Normal + Dash Char"/>
    <w:basedOn w:val="DefaultParagraphFont"/>
    <w:link w:val="ListParagraph"/>
    <w:uiPriority w:val="34"/>
    <w:rsid w:val="00B97F61"/>
    <w:rPr>
      <w:rFonts w:ascii="Calibri" w:eastAsia="Times New Roman" w:hAnsi="Calibri" w:cs="Times New Roman"/>
      <w:sz w:val="24"/>
      <w:szCs w:val="20"/>
    </w:rPr>
  </w:style>
  <w:style w:type="paragraph" w:styleId="Revision">
    <w:name w:val="Revision"/>
    <w:hidden/>
    <w:uiPriority w:val="99"/>
    <w:semiHidden/>
    <w:rsid w:val="002928E5"/>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bunalLiaison@ac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bunalLiaison@ac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HU@ac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ibunalLiaison@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2024-03-20T13:00:00+00:00</Approval_x0020_Date>
    <Review_x0020_Date xmlns="690b2128-8961-48af-a473-22c34a9accba">2028-03-31T13:00:00+00:00</Review_x0020_Date>
    <TaxCatchAll xmlns="c0239a80-7f07-4ed7-82c3-24ad7d76ada5">
      <Value>420</Value>
      <Value>432</Value>
      <Value>418</Value>
      <Value>417</Value>
      <Value>416</Value>
      <Value>415</Value>
      <Value>428</Value>
      <Value>444</Value>
      <Value>425</Value>
    </TaxCatchAll>
    <Version_x0020_Number xmlns="690b2128-8961-48af-a473-22c34a9accba">1</Version_x0020_Number>
    <Notes0 xmlns="690b2128-8961-48af-a473-22c34a9accba" xsi:nil="true"/>
    <Key_x0020_Words xmlns="690b2128-8961-48af-a473-22c34a9accba">Dhulwa, transfer, court, escort, officer, custody, attendance, correctional, patient, young, detainee,</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Provide Canberra Health Service staff working at Dhulwa Mental Health Unit with information regarding the process and required paperwork for the transfer of custody of consumers (detainees or young detainees) in court ordered detention.</Description0>
    <Display_x0020_on_x0020_Internet xmlns="690b2128-8961-48af-a473-22c34a9accba">true</Display_x0020_on_x0020_Internet>
    <Related_x0020_Documents xmlns="690b2128-8961-48af-a473-22c34a9accba" xsi:nil="true"/>
    <Decision_x0020_Number xmlns="690b2128-8961-48af-a473-22c34a9accba">CHS24/172</Decision_x0020_Number>
    <RelatedPolicies_x002c_ProceduresGuidelines xmlns="690b2128-8961-48af-a473-22c34a9accba">
      <Value>15722</Value>
      <Value>14402</Value>
      <Value>13456</Value>
      <Value>13462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Corrections Management Act 2007 (Territory)</TermName>
          <TermId xmlns="http://schemas.microsoft.com/office/infopath/2007/PartnerControls">56fb4dd2-9564-4d81-9cf8-aded72a4b7f9</TermId>
        </TermInfo>
        <TermInfo xmlns="http://schemas.microsoft.com/office/infopath/2007/PartnerControls">
          <TermName xmlns="http://schemas.microsoft.com/office/infopath/2007/PartnerControls">Children and Young People Act 2008 (Territory)</TermName>
          <TermId xmlns="http://schemas.microsoft.com/office/infopath/2007/PartnerControls">dcbae983-a86f-43e3-a515-ebe0e01e8da7</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Guardianship and Management of Property Act 1991 (Territory)</TermName>
          <TermId xmlns="http://schemas.microsoft.com/office/infopath/2007/PartnerControls">e6f2e280-ec56-4659-8627-2fde2dd30af3</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Security Industry Act 2003 (Territory)</TermName>
          <TermId xmlns="http://schemas.microsoft.com/office/infopath/2007/PartnerControls">4891f8eb-02c5-4709-8b46-51a8bdec3d33</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Mental Health, Justice Health and Alcohol and Drug Services (MHJHADS) - Justice Health Service</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F187B3A7-B06C-4344-A4D7-B8DB65E6E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F58B0-E6BF-4237-9984-6DF2E01C04FA}">
  <ds:schemaRefs>
    <ds:schemaRef ds:uri="690b2128-8961-48af-a473-22c34a9accba"/>
    <ds:schemaRef ds:uri="http://schemas.microsoft.com/office/2006/metadata/properties"/>
    <ds:schemaRef ds:uri="http://purl.org/dc/elements/1.1/"/>
    <ds:schemaRef ds:uri="c0239a80-7f07-4ed7-82c3-24ad7d76ada5"/>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2426</Words>
  <Characters>12925</Characters>
  <Application>Microsoft Office Word</Application>
  <DocSecurity>0</DocSecurity>
  <Lines>370</Lines>
  <Paragraphs>206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Dhulwa Mental Health Unit – Transfer of Custody of a detainee or young detainee admitted to Dhulwa under the Mental Health Act 2015 </dc:title>
  <dc:creator>Kerryn Hunter</dc:creator>
  <cp:lastModifiedBy>Clissold, Jacqui (Health)</cp:lastModifiedBy>
  <cp:revision>7</cp:revision>
  <cp:lastPrinted>2015-01-20T22:40:00Z</cp:lastPrinted>
  <dcterms:created xsi:type="dcterms:W3CDTF">2024-04-11T22:52:00Z</dcterms:created>
  <dcterms:modified xsi:type="dcterms:W3CDTF">2024-04-15T02:14:00Z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2024-04-11T22:41:55Z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4d102e5d-6d7b-47ba-8e0a-368370bb03d3</vt:lpwstr>
  </property>
  <property fmtid="{D5CDD505-2E9C-101B-9397-08002B2CF9AE}" pid="11" name="MSIP_Label_69af8531-eb46-4968-8cb3-105d2f5ea87e_ContentBits">
    <vt:lpwstr>0</vt:lpwstr>
  </property>
  <property fmtid="{D5CDD505-2E9C-101B-9397-08002B2CF9AE}" pid="12" name="Related Legislation &amp; Guidelines">
    <vt:lpwstr>418;#Mental Health Act 2015 (Territory)|f8701ef3-747f-4928-a8d6-c930591714da;#444;#Corrections Management Act 2007 (Territory)|56fb4dd2-9564-4d81-9cf8-aded72a4b7f9;#420;#Children and Young People Act 2008 (Territory)|dcbae983-a86f-43e3-a515-ebe0e01e8da7;#415;#Health Records (Privacy and Access) Act 1997 (Territory)|d07d1347-0355-417c-badf-2bae9c7c0e3b;#416;#Human Rights Act 2004 (Territory)|bbb6fb4a-2117-4ff9-8364-021a762deae2;#428;#Guardianship and Management of Property Act 1991 (Territory)|e6f2e280-ec56-4659-8627-2fde2dd30af3;#417;#Work Health and Safety Act 2011 (Territory)|ff017976-c7e7-4dc1-b890-63352415bc5e;#425;#Security Industry Act 2003 (Territory)|4891f8eb-02c5-4709-8b46-51a8bdec3d33;#432;#Carers Recognition Act 2021 (Territory)|a9c8282c-cc19-42a3-a6c3-de05b442298b</vt:lpwstr>
  </property>
</Properties>
</file>