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D894B"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6C18F69B" w14:textId="26E5B7BB" w:rsidR="00197F2E" w:rsidRDefault="008760DB" w:rsidP="00197F2E">
      <w:pPr>
        <w:pStyle w:val="Heading2"/>
      </w:pPr>
      <w:r>
        <w:t xml:space="preserve">ACT Civil and Administrative Tribunal (ACAT) </w:t>
      </w:r>
      <w:r w:rsidR="00ED0B80">
        <w:t>Assessment Order</w:t>
      </w:r>
      <w:r w:rsidR="006271FC">
        <w:t>s</w:t>
      </w:r>
      <w:r w:rsidR="00ED0B80">
        <w:t xml:space="preserve"> </w:t>
      </w:r>
      <w:r>
        <w:t xml:space="preserve">under the </w:t>
      </w:r>
      <w:r w:rsidRPr="008760DB">
        <w:rPr>
          <w:i/>
          <w:iCs/>
        </w:rPr>
        <w:t xml:space="preserve">Mental Health Act 2015 </w:t>
      </w:r>
    </w:p>
    <w:p w14:paraId="14B99BE3" w14:textId="7C4FE48A" w:rsidR="00CA4FDE" w:rsidRPr="00C34A10" w:rsidRDefault="00E31596" w:rsidP="00C34A10">
      <w:pPr>
        <w:pStyle w:val="BodyCopy"/>
        <w:spacing w:before="0" w:line="240" w:lineRule="auto"/>
        <w:rPr>
          <w:color w:val="575757" w:themeColor="text2"/>
        </w:rPr>
      </w:pPr>
      <w:r w:rsidRPr="00197F2E">
        <w:t>CHS</w:t>
      </w:r>
      <w:bookmarkStart w:id="0" w:name="_Hlk157074578"/>
      <w:r w:rsidR="00A4620F">
        <w:t>26/121</w:t>
      </w:r>
    </w:p>
    <w:sdt>
      <w:sdtPr>
        <w:rPr>
          <w:sz w:val="32"/>
          <w:szCs w:val="32"/>
        </w:rPr>
        <w:id w:val="-1206019646"/>
        <w:docPartObj>
          <w:docPartGallery w:val="Table of Contents"/>
          <w:docPartUnique/>
        </w:docPartObj>
      </w:sdtPr>
      <w:sdtEndPr>
        <w:rPr>
          <w:noProof/>
        </w:rPr>
      </w:sdtEndPr>
      <w:sdtContent>
        <w:p w14:paraId="2F9E0571" w14:textId="77777777" w:rsidR="00A731B8" w:rsidRPr="000E7683" w:rsidRDefault="00A731B8">
          <w:pPr>
            <w:pStyle w:val="TOCHeading"/>
            <w:rPr>
              <w:rStyle w:val="Heading3Char"/>
              <w:b/>
              <w:bCs w:val="0"/>
            </w:rPr>
          </w:pPr>
          <w:r w:rsidRPr="007B1A7B">
            <w:rPr>
              <w:rStyle w:val="Heading3Char"/>
              <w:b/>
              <w:bCs w:val="0"/>
            </w:rPr>
            <w:t>Contents</w:t>
          </w:r>
        </w:p>
        <w:p w14:paraId="38364E7E" w14:textId="2EB406E0" w:rsidR="00343A2A"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19369717" w:history="1">
            <w:r w:rsidR="00343A2A" w:rsidRPr="006F0FF7">
              <w:rPr>
                <w:rStyle w:val="Hyperlink"/>
              </w:rPr>
              <w:t>Purpose</w:t>
            </w:r>
            <w:r w:rsidR="00343A2A">
              <w:rPr>
                <w:webHidden/>
              </w:rPr>
              <w:tab/>
            </w:r>
            <w:r w:rsidR="00343A2A">
              <w:rPr>
                <w:webHidden/>
              </w:rPr>
              <w:fldChar w:fldCharType="begin"/>
            </w:r>
            <w:r w:rsidR="00343A2A">
              <w:rPr>
                <w:webHidden/>
              </w:rPr>
              <w:instrText xml:space="preserve"> PAGEREF _Toc219369717 \h </w:instrText>
            </w:r>
            <w:r w:rsidR="00343A2A">
              <w:rPr>
                <w:webHidden/>
              </w:rPr>
            </w:r>
            <w:r w:rsidR="00343A2A">
              <w:rPr>
                <w:webHidden/>
              </w:rPr>
              <w:fldChar w:fldCharType="separate"/>
            </w:r>
            <w:r w:rsidR="00343A2A">
              <w:rPr>
                <w:webHidden/>
              </w:rPr>
              <w:t>2</w:t>
            </w:r>
            <w:r w:rsidR="00343A2A">
              <w:rPr>
                <w:webHidden/>
              </w:rPr>
              <w:fldChar w:fldCharType="end"/>
            </w:r>
          </w:hyperlink>
        </w:p>
        <w:p w14:paraId="166DF97D" w14:textId="6CBD2319" w:rsidR="00343A2A" w:rsidRDefault="00343A2A">
          <w:pPr>
            <w:pStyle w:val="TOC1"/>
            <w:rPr>
              <w:rFonts w:asciiTheme="minorHAnsi" w:eastAsiaTheme="minorEastAsia" w:hAnsiTheme="minorHAnsi" w:cstheme="minorBidi"/>
              <w:color w:val="auto"/>
              <w:kern w:val="2"/>
              <w14:ligatures w14:val="standardContextual"/>
            </w:rPr>
          </w:pPr>
          <w:hyperlink w:anchor="_Toc219369718" w:history="1">
            <w:r w:rsidRPr="006F0FF7">
              <w:rPr>
                <w:rStyle w:val="Hyperlink"/>
              </w:rPr>
              <w:t>Scope</w:t>
            </w:r>
            <w:r>
              <w:rPr>
                <w:webHidden/>
              </w:rPr>
              <w:tab/>
            </w:r>
            <w:r>
              <w:rPr>
                <w:webHidden/>
              </w:rPr>
              <w:fldChar w:fldCharType="begin"/>
            </w:r>
            <w:r>
              <w:rPr>
                <w:webHidden/>
              </w:rPr>
              <w:instrText xml:space="preserve"> PAGEREF _Toc219369718 \h </w:instrText>
            </w:r>
            <w:r>
              <w:rPr>
                <w:webHidden/>
              </w:rPr>
            </w:r>
            <w:r>
              <w:rPr>
                <w:webHidden/>
              </w:rPr>
              <w:fldChar w:fldCharType="separate"/>
            </w:r>
            <w:r>
              <w:rPr>
                <w:webHidden/>
              </w:rPr>
              <w:t>2</w:t>
            </w:r>
            <w:r>
              <w:rPr>
                <w:webHidden/>
              </w:rPr>
              <w:fldChar w:fldCharType="end"/>
            </w:r>
          </w:hyperlink>
        </w:p>
        <w:p w14:paraId="1408EF5A" w14:textId="0B23F430" w:rsidR="00343A2A" w:rsidRDefault="00343A2A">
          <w:pPr>
            <w:pStyle w:val="TOC1"/>
            <w:rPr>
              <w:rFonts w:asciiTheme="minorHAnsi" w:eastAsiaTheme="minorEastAsia" w:hAnsiTheme="minorHAnsi" w:cstheme="minorBidi"/>
              <w:color w:val="auto"/>
              <w:kern w:val="2"/>
              <w14:ligatures w14:val="standardContextual"/>
            </w:rPr>
          </w:pPr>
          <w:hyperlink w:anchor="_Toc219369719" w:history="1">
            <w:r w:rsidRPr="006F0FF7">
              <w:rPr>
                <w:rStyle w:val="Hyperlink"/>
              </w:rPr>
              <w:t>Section 1 – Application for an Assessment Order</w:t>
            </w:r>
            <w:r>
              <w:rPr>
                <w:webHidden/>
              </w:rPr>
              <w:tab/>
            </w:r>
            <w:r>
              <w:rPr>
                <w:webHidden/>
              </w:rPr>
              <w:fldChar w:fldCharType="begin"/>
            </w:r>
            <w:r>
              <w:rPr>
                <w:webHidden/>
              </w:rPr>
              <w:instrText xml:space="preserve"> PAGEREF _Toc219369719 \h </w:instrText>
            </w:r>
            <w:r>
              <w:rPr>
                <w:webHidden/>
              </w:rPr>
            </w:r>
            <w:r>
              <w:rPr>
                <w:webHidden/>
              </w:rPr>
              <w:fldChar w:fldCharType="separate"/>
            </w:r>
            <w:r>
              <w:rPr>
                <w:webHidden/>
              </w:rPr>
              <w:t>2</w:t>
            </w:r>
            <w:r>
              <w:rPr>
                <w:webHidden/>
              </w:rPr>
              <w:fldChar w:fldCharType="end"/>
            </w:r>
          </w:hyperlink>
        </w:p>
        <w:p w14:paraId="35D3195A" w14:textId="39F9BDB1" w:rsidR="00343A2A" w:rsidRDefault="00343A2A">
          <w:pPr>
            <w:pStyle w:val="TOC1"/>
            <w:rPr>
              <w:rFonts w:asciiTheme="minorHAnsi" w:eastAsiaTheme="minorEastAsia" w:hAnsiTheme="minorHAnsi" w:cstheme="minorBidi"/>
              <w:color w:val="auto"/>
              <w:kern w:val="2"/>
              <w14:ligatures w14:val="standardContextual"/>
            </w:rPr>
          </w:pPr>
          <w:hyperlink w:anchor="_Toc219369720" w:history="1">
            <w:r w:rsidRPr="006F0FF7">
              <w:rPr>
                <w:rStyle w:val="Hyperlink"/>
              </w:rPr>
              <w:t>Section 2 – Assessment</w:t>
            </w:r>
            <w:r>
              <w:rPr>
                <w:webHidden/>
              </w:rPr>
              <w:tab/>
            </w:r>
            <w:r>
              <w:rPr>
                <w:webHidden/>
              </w:rPr>
              <w:fldChar w:fldCharType="begin"/>
            </w:r>
            <w:r>
              <w:rPr>
                <w:webHidden/>
              </w:rPr>
              <w:instrText xml:space="preserve"> PAGEREF _Toc219369720 \h </w:instrText>
            </w:r>
            <w:r>
              <w:rPr>
                <w:webHidden/>
              </w:rPr>
            </w:r>
            <w:r>
              <w:rPr>
                <w:webHidden/>
              </w:rPr>
              <w:fldChar w:fldCharType="separate"/>
            </w:r>
            <w:r>
              <w:rPr>
                <w:webHidden/>
              </w:rPr>
              <w:t>4</w:t>
            </w:r>
            <w:r>
              <w:rPr>
                <w:webHidden/>
              </w:rPr>
              <w:fldChar w:fldCharType="end"/>
            </w:r>
          </w:hyperlink>
        </w:p>
        <w:p w14:paraId="7E805A5F" w14:textId="37FC8A3C" w:rsidR="00343A2A" w:rsidRDefault="00343A2A">
          <w:pPr>
            <w:pStyle w:val="TOC1"/>
            <w:rPr>
              <w:rFonts w:asciiTheme="minorHAnsi" w:eastAsiaTheme="minorEastAsia" w:hAnsiTheme="minorHAnsi" w:cstheme="minorBidi"/>
              <w:color w:val="auto"/>
              <w:kern w:val="2"/>
              <w14:ligatures w14:val="standardContextual"/>
            </w:rPr>
          </w:pPr>
          <w:hyperlink w:anchor="_Toc219369721" w:history="1">
            <w:r w:rsidRPr="006F0FF7">
              <w:rPr>
                <w:rStyle w:val="Hyperlink"/>
              </w:rPr>
              <w:t>Section 3 – Documentation requirements</w:t>
            </w:r>
            <w:r>
              <w:rPr>
                <w:webHidden/>
              </w:rPr>
              <w:tab/>
            </w:r>
            <w:r>
              <w:rPr>
                <w:webHidden/>
              </w:rPr>
              <w:fldChar w:fldCharType="begin"/>
            </w:r>
            <w:r>
              <w:rPr>
                <w:webHidden/>
              </w:rPr>
              <w:instrText xml:space="preserve"> PAGEREF _Toc219369721 \h </w:instrText>
            </w:r>
            <w:r>
              <w:rPr>
                <w:webHidden/>
              </w:rPr>
            </w:r>
            <w:r>
              <w:rPr>
                <w:webHidden/>
              </w:rPr>
              <w:fldChar w:fldCharType="separate"/>
            </w:r>
            <w:r>
              <w:rPr>
                <w:webHidden/>
              </w:rPr>
              <w:t>6</w:t>
            </w:r>
            <w:r>
              <w:rPr>
                <w:webHidden/>
              </w:rPr>
              <w:fldChar w:fldCharType="end"/>
            </w:r>
          </w:hyperlink>
        </w:p>
        <w:p w14:paraId="1D17F60F" w14:textId="0D457299" w:rsidR="00343A2A" w:rsidRDefault="00343A2A">
          <w:pPr>
            <w:pStyle w:val="TOC1"/>
            <w:rPr>
              <w:rFonts w:asciiTheme="minorHAnsi" w:eastAsiaTheme="minorEastAsia" w:hAnsiTheme="minorHAnsi" w:cstheme="minorBidi"/>
              <w:color w:val="auto"/>
              <w:kern w:val="2"/>
              <w14:ligatures w14:val="standardContextual"/>
            </w:rPr>
          </w:pPr>
          <w:hyperlink w:anchor="_Toc219369722" w:history="1">
            <w:r w:rsidRPr="006F0FF7">
              <w:rPr>
                <w:rStyle w:val="Hyperlink"/>
              </w:rPr>
              <w:t>Evaluation</w:t>
            </w:r>
            <w:r>
              <w:rPr>
                <w:webHidden/>
              </w:rPr>
              <w:tab/>
            </w:r>
            <w:r>
              <w:rPr>
                <w:webHidden/>
              </w:rPr>
              <w:fldChar w:fldCharType="begin"/>
            </w:r>
            <w:r>
              <w:rPr>
                <w:webHidden/>
              </w:rPr>
              <w:instrText xml:space="preserve"> PAGEREF _Toc219369722 \h </w:instrText>
            </w:r>
            <w:r>
              <w:rPr>
                <w:webHidden/>
              </w:rPr>
            </w:r>
            <w:r>
              <w:rPr>
                <w:webHidden/>
              </w:rPr>
              <w:fldChar w:fldCharType="separate"/>
            </w:r>
            <w:r>
              <w:rPr>
                <w:webHidden/>
              </w:rPr>
              <w:t>6</w:t>
            </w:r>
            <w:r>
              <w:rPr>
                <w:webHidden/>
              </w:rPr>
              <w:fldChar w:fldCharType="end"/>
            </w:r>
          </w:hyperlink>
        </w:p>
        <w:p w14:paraId="3B47678E" w14:textId="7F1895CF" w:rsidR="00343A2A" w:rsidRDefault="00343A2A">
          <w:pPr>
            <w:pStyle w:val="TOC1"/>
            <w:rPr>
              <w:rFonts w:asciiTheme="minorHAnsi" w:eastAsiaTheme="minorEastAsia" w:hAnsiTheme="minorHAnsi" w:cstheme="minorBidi"/>
              <w:color w:val="auto"/>
              <w:kern w:val="2"/>
              <w14:ligatures w14:val="standardContextual"/>
            </w:rPr>
          </w:pPr>
          <w:hyperlink w:anchor="_Toc219369723" w:history="1">
            <w:r w:rsidRPr="006F0FF7">
              <w:rPr>
                <w:rStyle w:val="Hyperlink"/>
              </w:rPr>
              <w:t>Related policies, procedures, guidelines, and legislation</w:t>
            </w:r>
            <w:r>
              <w:rPr>
                <w:webHidden/>
              </w:rPr>
              <w:tab/>
            </w:r>
            <w:r>
              <w:rPr>
                <w:webHidden/>
              </w:rPr>
              <w:fldChar w:fldCharType="begin"/>
            </w:r>
            <w:r>
              <w:rPr>
                <w:webHidden/>
              </w:rPr>
              <w:instrText xml:space="preserve"> PAGEREF _Toc219369723 \h </w:instrText>
            </w:r>
            <w:r>
              <w:rPr>
                <w:webHidden/>
              </w:rPr>
            </w:r>
            <w:r>
              <w:rPr>
                <w:webHidden/>
              </w:rPr>
              <w:fldChar w:fldCharType="separate"/>
            </w:r>
            <w:r>
              <w:rPr>
                <w:webHidden/>
              </w:rPr>
              <w:t>7</w:t>
            </w:r>
            <w:r>
              <w:rPr>
                <w:webHidden/>
              </w:rPr>
              <w:fldChar w:fldCharType="end"/>
            </w:r>
          </w:hyperlink>
        </w:p>
        <w:p w14:paraId="3D5C7EB7" w14:textId="1C82620C" w:rsidR="00343A2A" w:rsidRDefault="00343A2A">
          <w:pPr>
            <w:pStyle w:val="TOC1"/>
            <w:rPr>
              <w:rFonts w:asciiTheme="minorHAnsi" w:eastAsiaTheme="minorEastAsia" w:hAnsiTheme="minorHAnsi" w:cstheme="minorBidi"/>
              <w:color w:val="auto"/>
              <w:kern w:val="2"/>
              <w14:ligatures w14:val="standardContextual"/>
            </w:rPr>
          </w:pPr>
          <w:hyperlink w:anchor="_Toc219369724" w:history="1">
            <w:r w:rsidRPr="006F0FF7">
              <w:rPr>
                <w:rStyle w:val="Hyperlink"/>
              </w:rPr>
              <w:t>Definition of terms</w:t>
            </w:r>
            <w:r>
              <w:rPr>
                <w:webHidden/>
              </w:rPr>
              <w:tab/>
            </w:r>
            <w:r>
              <w:rPr>
                <w:webHidden/>
              </w:rPr>
              <w:fldChar w:fldCharType="begin"/>
            </w:r>
            <w:r>
              <w:rPr>
                <w:webHidden/>
              </w:rPr>
              <w:instrText xml:space="preserve"> PAGEREF _Toc219369724 \h </w:instrText>
            </w:r>
            <w:r>
              <w:rPr>
                <w:webHidden/>
              </w:rPr>
            </w:r>
            <w:r>
              <w:rPr>
                <w:webHidden/>
              </w:rPr>
              <w:fldChar w:fldCharType="separate"/>
            </w:r>
            <w:r>
              <w:rPr>
                <w:webHidden/>
              </w:rPr>
              <w:t>7</w:t>
            </w:r>
            <w:r>
              <w:rPr>
                <w:webHidden/>
              </w:rPr>
              <w:fldChar w:fldCharType="end"/>
            </w:r>
          </w:hyperlink>
        </w:p>
        <w:p w14:paraId="2075FAF0" w14:textId="5DEEFFC5" w:rsidR="00343A2A" w:rsidRDefault="00343A2A">
          <w:pPr>
            <w:pStyle w:val="TOC1"/>
            <w:rPr>
              <w:rFonts w:asciiTheme="minorHAnsi" w:eastAsiaTheme="minorEastAsia" w:hAnsiTheme="minorHAnsi" w:cstheme="minorBidi"/>
              <w:color w:val="auto"/>
              <w:kern w:val="2"/>
              <w14:ligatures w14:val="standardContextual"/>
            </w:rPr>
          </w:pPr>
          <w:hyperlink w:anchor="_Toc219369725" w:history="1">
            <w:r w:rsidRPr="006F0FF7">
              <w:rPr>
                <w:rStyle w:val="Hyperlink"/>
              </w:rPr>
              <w:t>Search terms</w:t>
            </w:r>
            <w:r>
              <w:rPr>
                <w:webHidden/>
              </w:rPr>
              <w:tab/>
            </w:r>
            <w:r>
              <w:rPr>
                <w:webHidden/>
              </w:rPr>
              <w:fldChar w:fldCharType="begin"/>
            </w:r>
            <w:r>
              <w:rPr>
                <w:webHidden/>
              </w:rPr>
              <w:instrText xml:space="preserve"> PAGEREF _Toc219369725 \h </w:instrText>
            </w:r>
            <w:r>
              <w:rPr>
                <w:webHidden/>
              </w:rPr>
            </w:r>
            <w:r>
              <w:rPr>
                <w:webHidden/>
              </w:rPr>
              <w:fldChar w:fldCharType="separate"/>
            </w:r>
            <w:r>
              <w:rPr>
                <w:webHidden/>
              </w:rPr>
              <w:t>8</w:t>
            </w:r>
            <w:r>
              <w:rPr>
                <w:webHidden/>
              </w:rPr>
              <w:fldChar w:fldCharType="end"/>
            </w:r>
          </w:hyperlink>
        </w:p>
        <w:p w14:paraId="0BB4D005" w14:textId="69289576"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329D1460" w14:textId="77777777" w:rsidR="00FE46F1" w:rsidRDefault="00FE46F1">
      <w:pPr>
        <w:spacing w:before="0" w:after="0" w:line="240" w:lineRule="auto"/>
        <w:rPr>
          <w:rFonts w:eastAsia="Times New Roman"/>
          <w:b/>
          <w:color w:val="FFFFFF" w:themeColor="background1"/>
          <w:szCs w:val="80"/>
          <w:lang w:eastAsia="en-US"/>
        </w:rPr>
      </w:pPr>
    </w:p>
    <w:p w14:paraId="4F23886E" w14:textId="77777777" w:rsidR="00201AF6" w:rsidRDefault="00201AF6">
      <w:pPr>
        <w:spacing w:before="0" w:after="0" w:line="240" w:lineRule="auto"/>
        <w:rPr>
          <w:rFonts w:eastAsia="Times New Roman"/>
          <w:b/>
          <w:bCs/>
          <w:iCs/>
          <w:color w:val="FFFFFF" w:themeColor="background1"/>
          <w:lang w:eastAsia="en-US"/>
        </w:rPr>
      </w:pPr>
      <w:r>
        <w:br w:type="page"/>
      </w:r>
    </w:p>
    <w:p w14:paraId="2135D0D5" w14:textId="5D6CB196" w:rsidR="0078367D" w:rsidRPr="00036249" w:rsidRDefault="003254E1" w:rsidP="00F6028F">
      <w:pPr>
        <w:pStyle w:val="Heading4"/>
      </w:pPr>
      <w:bookmarkStart w:id="1" w:name="_Toc219369717"/>
      <w:r>
        <w:lastRenderedPageBreak/>
        <w:t>Purpose</w:t>
      </w:r>
      <w:bookmarkEnd w:id="1"/>
      <w:r w:rsidR="009746B1" w:rsidRPr="00036249">
        <w:t xml:space="preserve"> </w:t>
      </w:r>
    </w:p>
    <w:p w14:paraId="71A5227E" w14:textId="5C5054EA" w:rsidR="008760DB" w:rsidRPr="007342A7" w:rsidRDefault="008760DB" w:rsidP="008760DB">
      <w:pPr>
        <w:autoSpaceDE w:val="0"/>
        <w:autoSpaceDN w:val="0"/>
        <w:adjustRightInd w:val="0"/>
        <w:rPr>
          <w:rFonts w:asciiTheme="minorHAnsi" w:hAnsiTheme="minorHAnsi" w:cs="Geneva"/>
        </w:rPr>
      </w:pPr>
      <w:r w:rsidRPr="007342A7">
        <w:rPr>
          <w:rFonts w:asciiTheme="minorHAnsi" w:hAnsiTheme="minorHAnsi"/>
        </w:rPr>
        <w:t>To outline the</w:t>
      </w:r>
      <w:r>
        <w:rPr>
          <w:rFonts w:asciiTheme="minorHAnsi" w:hAnsiTheme="minorHAnsi" w:cs="Geneva"/>
        </w:rPr>
        <w:t xml:space="preserve"> </w:t>
      </w:r>
      <w:r w:rsidR="00384900">
        <w:rPr>
          <w:rFonts w:asciiTheme="minorHAnsi" w:hAnsiTheme="minorHAnsi" w:cs="Geneva"/>
        </w:rPr>
        <w:t xml:space="preserve">process </w:t>
      </w:r>
      <w:r w:rsidR="000A5AE1">
        <w:rPr>
          <w:rFonts w:asciiTheme="minorHAnsi" w:hAnsiTheme="minorHAnsi" w:cs="Geneva"/>
        </w:rPr>
        <w:t xml:space="preserve">of </w:t>
      </w:r>
      <w:r>
        <w:rPr>
          <w:rFonts w:asciiTheme="minorHAnsi" w:hAnsiTheme="minorHAnsi" w:cs="Geneva"/>
        </w:rPr>
        <w:t xml:space="preserve">the application, </w:t>
      </w:r>
      <w:r w:rsidR="00370DBD">
        <w:rPr>
          <w:rFonts w:asciiTheme="minorHAnsi" w:hAnsiTheme="minorHAnsi" w:cs="Geneva"/>
        </w:rPr>
        <w:t>assessment,</w:t>
      </w:r>
      <w:r>
        <w:rPr>
          <w:rFonts w:asciiTheme="minorHAnsi" w:hAnsiTheme="minorHAnsi" w:cs="Geneva"/>
        </w:rPr>
        <w:t xml:space="preserve"> and report</w:t>
      </w:r>
      <w:r w:rsidR="00A54DCF">
        <w:rPr>
          <w:rFonts w:asciiTheme="minorHAnsi" w:hAnsiTheme="minorHAnsi" w:cs="Geneva"/>
        </w:rPr>
        <w:t>ing</w:t>
      </w:r>
      <w:r w:rsidR="00384900">
        <w:rPr>
          <w:rFonts w:asciiTheme="minorHAnsi" w:hAnsiTheme="minorHAnsi" w:cs="Geneva"/>
        </w:rPr>
        <w:t xml:space="preserve"> requirements</w:t>
      </w:r>
      <w:r>
        <w:rPr>
          <w:rFonts w:asciiTheme="minorHAnsi" w:hAnsiTheme="minorHAnsi" w:cs="Geneva"/>
        </w:rPr>
        <w:t xml:space="preserve"> when </w:t>
      </w:r>
      <w:r w:rsidR="008C4394">
        <w:rPr>
          <w:rFonts w:asciiTheme="minorHAnsi" w:hAnsiTheme="minorHAnsi" w:cs="Geneva"/>
        </w:rPr>
        <w:t xml:space="preserve">the </w:t>
      </w:r>
      <w:r>
        <w:rPr>
          <w:rFonts w:asciiTheme="minorHAnsi" w:hAnsiTheme="minorHAnsi" w:cs="Geneva"/>
        </w:rPr>
        <w:t>ACT Civil and Administrative Tribunal (ACAT) make</w:t>
      </w:r>
      <w:r w:rsidR="00384900">
        <w:rPr>
          <w:rFonts w:asciiTheme="minorHAnsi" w:hAnsiTheme="minorHAnsi" w:cs="Geneva"/>
        </w:rPr>
        <w:t>s</w:t>
      </w:r>
      <w:r>
        <w:rPr>
          <w:rFonts w:asciiTheme="minorHAnsi" w:hAnsiTheme="minorHAnsi" w:cs="Geneva"/>
        </w:rPr>
        <w:t xml:space="preserve"> an Assessment Order </w:t>
      </w:r>
      <w:r w:rsidR="0050326C">
        <w:rPr>
          <w:rFonts w:asciiTheme="minorHAnsi" w:hAnsiTheme="minorHAnsi" w:cs="Geneva"/>
        </w:rPr>
        <w:t xml:space="preserve">(AO) </w:t>
      </w:r>
      <w:r w:rsidR="00384900">
        <w:rPr>
          <w:rFonts w:asciiTheme="minorHAnsi" w:hAnsiTheme="minorHAnsi" w:cs="Geneva"/>
        </w:rPr>
        <w:t xml:space="preserve">under </w:t>
      </w:r>
      <w:r>
        <w:rPr>
          <w:rFonts w:asciiTheme="minorHAnsi" w:hAnsiTheme="minorHAnsi" w:cs="Geneva"/>
        </w:rPr>
        <w:t>the</w:t>
      </w:r>
      <w:r w:rsidRPr="001F1DAD">
        <w:rPr>
          <w:rFonts w:asciiTheme="minorHAnsi" w:hAnsiTheme="minorHAnsi" w:cs="Geneva"/>
          <w:i/>
          <w:iCs/>
        </w:rPr>
        <w:t xml:space="preserve"> </w:t>
      </w:r>
      <w:r w:rsidR="000A5AE1">
        <w:rPr>
          <w:rFonts w:asciiTheme="minorHAnsi" w:hAnsiTheme="minorHAnsi" w:cs="Geneva"/>
          <w:i/>
          <w:iCs/>
        </w:rPr>
        <w:t xml:space="preserve">       </w:t>
      </w:r>
      <w:r w:rsidRPr="002669F6">
        <w:rPr>
          <w:i/>
        </w:rPr>
        <w:t xml:space="preserve">Mental Health Act </w:t>
      </w:r>
      <w:r w:rsidRPr="00A10517">
        <w:rPr>
          <w:iCs/>
        </w:rPr>
        <w:t>2015</w:t>
      </w:r>
      <w:r>
        <w:rPr>
          <w:rFonts w:asciiTheme="minorHAnsi" w:hAnsiTheme="minorHAnsi" w:cs="Geneva"/>
        </w:rPr>
        <w:t>.</w:t>
      </w:r>
    </w:p>
    <w:p w14:paraId="2A60C880"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5D38EBFA" w14:textId="77777777" w:rsidR="003254E1" w:rsidRDefault="003254E1" w:rsidP="00F6028F">
      <w:pPr>
        <w:pStyle w:val="Heading4"/>
      </w:pPr>
      <w:bookmarkStart w:id="2" w:name="_Toc219369718"/>
      <w:r>
        <w:t>Scope</w:t>
      </w:r>
      <w:bookmarkEnd w:id="2"/>
    </w:p>
    <w:p w14:paraId="26D48EDB" w14:textId="3104BC51" w:rsidR="00384900" w:rsidRDefault="00253674" w:rsidP="008760DB">
      <w:pPr>
        <w:pStyle w:val="BodyCopy"/>
      </w:pPr>
      <w:r>
        <w:t xml:space="preserve">This procedure </w:t>
      </w:r>
      <w:r w:rsidR="00384900">
        <w:t xml:space="preserve">applies to </w:t>
      </w:r>
      <w:r>
        <w:t xml:space="preserve">CHS staff </w:t>
      </w:r>
      <w:r w:rsidR="00384900">
        <w:t xml:space="preserve">who apply for an AO or undertake an assessment </w:t>
      </w:r>
      <w:r w:rsidR="006271FC">
        <w:t>o</w:t>
      </w:r>
      <w:r w:rsidR="00384900">
        <w:t xml:space="preserve">f a </w:t>
      </w:r>
      <w:r w:rsidR="001872C6">
        <w:t xml:space="preserve">consumer </w:t>
      </w:r>
      <w:r w:rsidR="008B1EE0">
        <w:t xml:space="preserve">subject to </w:t>
      </w:r>
      <w:r w:rsidR="00384900">
        <w:t>an AO</w:t>
      </w:r>
      <w:r w:rsidR="0050326C">
        <w:t xml:space="preserve"> </w:t>
      </w:r>
      <w:r w:rsidR="00384900">
        <w:t xml:space="preserve">under the </w:t>
      </w:r>
      <w:r w:rsidR="00384900" w:rsidRPr="00384900">
        <w:rPr>
          <w:i/>
          <w:iCs w:val="0"/>
        </w:rPr>
        <w:t>Mental Health Act 2015</w:t>
      </w:r>
      <w:r w:rsidR="00370DBD">
        <w:t xml:space="preserve">. </w:t>
      </w:r>
    </w:p>
    <w:p w14:paraId="10333A98" w14:textId="76C3DF0D" w:rsidR="008760DB" w:rsidRDefault="008760DB" w:rsidP="008760DB">
      <w:pPr>
        <w:pStyle w:val="BodyCopy"/>
      </w:pPr>
      <w:r>
        <w:t xml:space="preserve">CHS includes the Canberra Hospital, Clare Holland House, North Canberra Hospital, </w:t>
      </w:r>
      <w:r w:rsidR="00253674">
        <w:t>Dhulwa Mental Health Unit</w:t>
      </w:r>
      <w:r w:rsidR="00B21F7C">
        <w:t xml:space="preserve">, </w:t>
      </w:r>
      <w:r>
        <w:t xml:space="preserve">University of </w:t>
      </w:r>
      <w:r w:rsidR="00370DBD">
        <w:t>Canberra</w:t>
      </w:r>
      <w:r w:rsidR="000A5AE1">
        <w:t xml:space="preserve"> Hospital and </w:t>
      </w:r>
      <w:r>
        <w:t>community-based services.</w:t>
      </w:r>
    </w:p>
    <w:p w14:paraId="05FEFE05" w14:textId="77777777" w:rsidR="00384900" w:rsidRDefault="00384900" w:rsidP="00384900">
      <w:pPr>
        <w:autoSpaceDE w:val="0"/>
        <w:autoSpaceDN w:val="0"/>
        <w:adjustRightInd w:val="0"/>
        <w:rPr>
          <w:i/>
        </w:rPr>
      </w:pPr>
      <w:r>
        <w:t>The legislation requirements are set out in Part 4.1, sections 33-49</w:t>
      </w:r>
      <w:r w:rsidRPr="002669F6">
        <w:t xml:space="preserve"> of the </w:t>
      </w:r>
      <w:r w:rsidRPr="002669F6">
        <w:rPr>
          <w:i/>
        </w:rPr>
        <w:t xml:space="preserve">Mental Health Act </w:t>
      </w:r>
      <w:r w:rsidRPr="00A10517">
        <w:rPr>
          <w:iCs/>
        </w:rPr>
        <w:t>2015</w:t>
      </w:r>
      <w:r>
        <w:rPr>
          <w:i/>
        </w:rPr>
        <w:t>.</w:t>
      </w:r>
    </w:p>
    <w:p w14:paraId="10C95011"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50383B04" w14:textId="5A6348F8" w:rsidR="0078367D" w:rsidRDefault="0078367D" w:rsidP="00F6028F">
      <w:pPr>
        <w:pStyle w:val="Heading4"/>
      </w:pPr>
      <w:bookmarkStart w:id="3" w:name="_Toc219369719"/>
      <w:r>
        <w:t xml:space="preserve">Section </w:t>
      </w:r>
      <w:r w:rsidR="001746EB">
        <w:t>1</w:t>
      </w:r>
      <w:r>
        <w:t xml:space="preserve"> </w:t>
      </w:r>
      <w:r w:rsidR="008760DB">
        <w:t>–</w:t>
      </w:r>
      <w:r>
        <w:t xml:space="preserve"> </w:t>
      </w:r>
      <w:r w:rsidR="008760DB">
        <w:t>Application for an Assessment Order</w:t>
      </w:r>
      <w:bookmarkEnd w:id="3"/>
      <w:r w:rsidR="008760DB">
        <w:t xml:space="preserve"> </w:t>
      </w:r>
    </w:p>
    <w:p w14:paraId="59381049" w14:textId="77777777" w:rsidR="00F47DF4" w:rsidRDefault="00F6028F" w:rsidP="00F6028F">
      <w:pPr>
        <w:rPr>
          <w:bCs/>
        </w:rPr>
      </w:pPr>
      <w:r>
        <w:rPr>
          <w:bCs/>
        </w:rPr>
        <w:t xml:space="preserve">An AO is an order made by ACAT under the </w:t>
      </w:r>
      <w:r w:rsidRPr="00F6028F">
        <w:rPr>
          <w:bCs/>
          <w:i/>
          <w:iCs/>
        </w:rPr>
        <w:t>Mental Health Act 2015</w:t>
      </w:r>
      <w:r w:rsidR="00D63F02">
        <w:rPr>
          <w:bCs/>
        </w:rPr>
        <w:t xml:space="preserve">. </w:t>
      </w:r>
    </w:p>
    <w:p w14:paraId="458F1834" w14:textId="1A7A19AF" w:rsidR="00F6028F" w:rsidRDefault="00F6028F" w:rsidP="00F6028F">
      <w:pPr>
        <w:rPr>
          <w:bCs/>
        </w:rPr>
      </w:pPr>
      <w:r>
        <w:rPr>
          <w:bCs/>
        </w:rPr>
        <w:t>The purpose of the AO is to assess whether th</w:t>
      </w:r>
      <w:r w:rsidR="008B1EE0">
        <w:rPr>
          <w:bCs/>
        </w:rPr>
        <w:t>e</w:t>
      </w:r>
      <w:r>
        <w:rPr>
          <w:bCs/>
        </w:rPr>
        <w:t xml:space="preserve"> person has a mental illness or mental disorder, and if so, to identify any treatment, care or support that may be required. </w:t>
      </w:r>
    </w:p>
    <w:p w14:paraId="781C069B" w14:textId="62EC02F2" w:rsidR="00A17CAC" w:rsidRDefault="008760DB" w:rsidP="008760DB">
      <w:r w:rsidRPr="00C20680">
        <w:t>Under section</w:t>
      </w:r>
      <w:r>
        <w:t>s</w:t>
      </w:r>
      <w:r w:rsidRPr="00C20680">
        <w:t xml:space="preserve"> 33, 34</w:t>
      </w:r>
      <w:r>
        <w:t xml:space="preserve"> and</w:t>
      </w:r>
      <w:r w:rsidRPr="00C20680">
        <w:t xml:space="preserve"> 35 of the </w:t>
      </w:r>
      <w:r w:rsidRPr="00C20680">
        <w:rPr>
          <w:i/>
          <w:iCs/>
        </w:rPr>
        <w:t xml:space="preserve">Mental Health Act </w:t>
      </w:r>
      <w:r w:rsidRPr="00134A33">
        <w:t>2015</w:t>
      </w:r>
      <w:r w:rsidRPr="00C20680">
        <w:t xml:space="preserve">, </w:t>
      </w:r>
      <w:r w:rsidR="00D63F02">
        <w:t>different people c</w:t>
      </w:r>
      <w:r w:rsidR="003757AB">
        <w:t>an ma</w:t>
      </w:r>
      <w:r w:rsidR="00202DBD">
        <w:t>k</w:t>
      </w:r>
      <w:r w:rsidR="003757AB">
        <w:t xml:space="preserve">e </w:t>
      </w:r>
      <w:r w:rsidRPr="00C20680">
        <w:t xml:space="preserve">an application for an AO </w:t>
      </w:r>
      <w:r w:rsidR="007004EF">
        <w:t>if the criteria is met</w:t>
      </w:r>
      <w:r w:rsidR="00D63F02">
        <w:t xml:space="preserve">, as outlined below: </w:t>
      </w:r>
    </w:p>
    <w:p w14:paraId="1E1B6AFB" w14:textId="68251C40" w:rsidR="007004EF" w:rsidRDefault="001746EB" w:rsidP="007004EF">
      <w:pPr>
        <w:pStyle w:val="Heading5"/>
      </w:pPr>
      <w:r>
        <w:t>1</w:t>
      </w:r>
      <w:r w:rsidR="007004EF">
        <w:t xml:space="preserve">.1 The person themselves </w:t>
      </w:r>
    </w:p>
    <w:p w14:paraId="6C28A47D" w14:textId="081B0DDC" w:rsidR="007004EF" w:rsidRPr="00C20680" w:rsidRDefault="006271FC" w:rsidP="007004EF">
      <w:r>
        <w:t>I</w:t>
      </w:r>
      <w:r w:rsidR="007004EF" w:rsidRPr="00C20680">
        <w:t xml:space="preserve">f </w:t>
      </w:r>
      <w:r w:rsidR="000A5AE1">
        <w:t>t</w:t>
      </w:r>
      <w:r w:rsidR="007004EF" w:rsidRPr="00C20680">
        <w:t xml:space="preserve">he person </w:t>
      </w:r>
      <w:r w:rsidR="007004EF">
        <w:t>believes themselves to be, because of mental illness or mental disorder</w:t>
      </w:r>
      <w:r w:rsidR="00202DBD">
        <w:t>:</w:t>
      </w:r>
    </w:p>
    <w:p w14:paraId="6E3B469E" w14:textId="242932CD" w:rsidR="007004EF" w:rsidRPr="00C20680" w:rsidRDefault="001872C6" w:rsidP="007004EF">
      <w:pPr>
        <w:pStyle w:val="Bullet"/>
      </w:pPr>
      <w:r>
        <w:t>u</w:t>
      </w:r>
      <w:r w:rsidR="007004EF" w:rsidRPr="00C20680">
        <w:t xml:space="preserve">nable to make reasonable </w:t>
      </w:r>
      <w:r w:rsidR="006271FC">
        <w:t xml:space="preserve">judgments </w:t>
      </w:r>
      <w:r w:rsidR="007004EF" w:rsidRPr="00C20680">
        <w:t xml:space="preserve">about </w:t>
      </w:r>
      <w:r w:rsidR="006271FC">
        <w:t xml:space="preserve">matters relating to </w:t>
      </w:r>
      <w:r w:rsidR="007004EF" w:rsidRPr="00C20680">
        <w:t xml:space="preserve">their </w:t>
      </w:r>
      <w:r w:rsidR="007004EF">
        <w:t xml:space="preserve">own </w:t>
      </w:r>
      <w:r w:rsidR="007004EF" w:rsidRPr="00C20680">
        <w:t>health and safety</w:t>
      </w:r>
      <w:r w:rsidR="007004EF">
        <w:t>, or</w:t>
      </w:r>
    </w:p>
    <w:p w14:paraId="73111B4C" w14:textId="0B5CF773" w:rsidR="007004EF" w:rsidRDefault="001872C6" w:rsidP="007004EF">
      <w:pPr>
        <w:pStyle w:val="Bullet"/>
      </w:pPr>
      <w:r>
        <w:t>u</w:t>
      </w:r>
      <w:r w:rsidR="007004EF" w:rsidRPr="00C20680">
        <w:t xml:space="preserve">nable to do something </w:t>
      </w:r>
      <w:r w:rsidR="007004EF">
        <w:t xml:space="preserve">necessary for </w:t>
      </w:r>
      <w:r w:rsidR="007004EF" w:rsidRPr="00C20680">
        <w:t>their own health and safety, or</w:t>
      </w:r>
    </w:p>
    <w:p w14:paraId="21360373" w14:textId="3CD7DC26" w:rsidR="007004EF" w:rsidRDefault="001872C6" w:rsidP="007004EF">
      <w:pPr>
        <w:pStyle w:val="Bullet"/>
      </w:pPr>
      <w:r>
        <w:t>l</w:t>
      </w:r>
      <w:r w:rsidR="007004EF" w:rsidRPr="00C20680">
        <w:t>ikely to do serious harm to others.</w:t>
      </w:r>
    </w:p>
    <w:p w14:paraId="16BC610A" w14:textId="561709AA" w:rsidR="007004EF" w:rsidRDefault="001746EB" w:rsidP="007004EF">
      <w:pPr>
        <w:pStyle w:val="Heading5"/>
      </w:pPr>
      <w:r>
        <w:t>1</w:t>
      </w:r>
      <w:r w:rsidR="007004EF">
        <w:t xml:space="preserve">.2 Other people </w:t>
      </w:r>
    </w:p>
    <w:p w14:paraId="6473AF47" w14:textId="29681DD2" w:rsidR="007004EF" w:rsidRDefault="007004EF" w:rsidP="007004EF">
      <w:r>
        <w:t xml:space="preserve">If the applicant believes on reasonable grounds that: </w:t>
      </w:r>
    </w:p>
    <w:p w14:paraId="451832F3" w14:textId="503F8575" w:rsidR="007004EF" w:rsidRDefault="001872C6" w:rsidP="007004EF">
      <w:pPr>
        <w:pStyle w:val="Bullet"/>
      </w:pPr>
      <w:r>
        <w:t>t</w:t>
      </w:r>
      <w:r w:rsidR="007004EF">
        <w:t xml:space="preserve">he health and safety of the subject person is, or is likely to be, substantially at risk because </w:t>
      </w:r>
      <w:r w:rsidR="008B1EE0">
        <w:t xml:space="preserve">the </w:t>
      </w:r>
      <w:r w:rsidR="007004EF">
        <w:t>subject person is unable, because of mental illness</w:t>
      </w:r>
      <w:r w:rsidR="00B21F7C">
        <w:t xml:space="preserve"> or mental </w:t>
      </w:r>
      <w:r w:rsidR="007004EF">
        <w:t>disorder, to</w:t>
      </w:r>
    </w:p>
    <w:p w14:paraId="4C676D4B" w14:textId="41E5CE4F" w:rsidR="007004EF" w:rsidRDefault="007004EF" w:rsidP="007004EF">
      <w:pPr>
        <w:pStyle w:val="Bullet"/>
        <w:numPr>
          <w:ilvl w:val="1"/>
          <w:numId w:val="26"/>
        </w:numPr>
      </w:pPr>
      <w:r>
        <w:t>make reasonable judgments about matters relating to the subject person’s health or safety, or</w:t>
      </w:r>
    </w:p>
    <w:p w14:paraId="36D8A7FE" w14:textId="0F9346D0" w:rsidR="007004EF" w:rsidRDefault="007004EF" w:rsidP="007004EF">
      <w:pPr>
        <w:pStyle w:val="Bullet"/>
        <w:numPr>
          <w:ilvl w:val="1"/>
          <w:numId w:val="26"/>
        </w:numPr>
      </w:pPr>
      <w:r>
        <w:lastRenderedPageBreak/>
        <w:t>do something necessary for the subject person’s health or safety, or</w:t>
      </w:r>
    </w:p>
    <w:p w14:paraId="30B19BA2" w14:textId="43FC84CF" w:rsidR="007004EF" w:rsidRDefault="001872C6" w:rsidP="007004EF">
      <w:pPr>
        <w:pStyle w:val="Bullet"/>
      </w:pPr>
      <w:r>
        <w:t>t</w:t>
      </w:r>
      <w:r w:rsidR="000279C8">
        <w:t>he s</w:t>
      </w:r>
      <w:r w:rsidR="007004EF">
        <w:t xml:space="preserve">ubject person is doing, or </w:t>
      </w:r>
      <w:r w:rsidR="000279C8">
        <w:t xml:space="preserve">is </w:t>
      </w:r>
      <w:r w:rsidR="007004EF">
        <w:t xml:space="preserve">likely to do, because of mental </w:t>
      </w:r>
      <w:r w:rsidR="00B21F7C">
        <w:t xml:space="preserve">illness or mental </w:t>
      </w:r>
      <w:r w:rsidR="007004EF">
        <w:t>disorder, serious harm to other</w:t>
      </w:r>
      <w:r w:rsidR="000279C8">
        <w:t>s</w:t>
      </w:r>
      <w:r w:rsidR="00AC1729">
        <w:t>.</w:t>
      </w:r>
      <w:r w:rsidR="007004EF">
        <w:t xml:space="preserve"> </w:t>
      </w:r>
    </w:p>
    <w:p w14:paraId="6F15123B" w14:textId="7A3C6A51" w:rsidR="007004EF" w:rsidRDefault="001746EB" w:rsidP="007004EF">
      <w:pPr>
        <w:pStyle w:val="Heading5"/>
      </w:pPr>
      <w:r>
        <w:t>1</w:t>
      </w:r>
      <w:r w:rsidR="007004EF">
        <w:t xml:space="preserve">.3 </w:t>
      </w:r>
      <w:r w:rsidR="000279C8">
        <w:t>R</w:t>
      </w:r>
      <w:r w:rsidR="007004EF">
        <w:t xml:space="preserve">eferring officer </w:t>
      </w:r>
    </w:p>
    <w:p w14:paraId="277DBB26" w14:textId="5E423913" w:rsidR="000279C8" w:rsidRDefault="000279C8" w:rsidP="008760DB">
      <w:r>
        <w:t>If the referring officer</w:t>
      </w:r>
      <w:r w:rsidR="00B21F7C">
        <w:t xml:space="preserve"> (see definition of terms)</w:t>
      </w:r>
      <w:r>
        <w:t>, b</w:t>
      </w:r>
      <w:r w:rsidR="00F75FDC">
        <w:t>elieves on reasonable grounds</w:t>
      </w:r>
      <w:r>
        <w:t xml:space="preserve"> that</w:t>
      </w:r>
      <w:r w:rsidR="001746EB">
        <w:t>:</w:t>
      </w:r>
    </w:p>
    <w:p w14:paraId="0A3F89A5" w14:textId="1BBDBFF6" w:rsidR="000279C8" w:rsidRDefault="001872C6" w:rsidP="000279C8">
      <w:pPr>
        <w:pStyle w:val="Bullet"/>
      </w:pPr>
      <w:r>
        <w:t>a</w:t>
      </w:r>
      <w:r w:rsidR="00F75FDC">
        <w:t xml:space="preserve"> person alleged to have committed an offence has a mental illness</w:t>
      </w:r>
      <w:r w:rsidR="00B21F7C">
        <w:t xml:space="preserve"> or mental </w:t>
      </w:r>
      <w:r w:rsidR="00F75FDC">
        <w:t xml:space="preserve">disorder and </w:t>
      </w:r>
    </w:p>
    <w:p w14:paraId="69C4B6F1" w14:textId="6AABC9A4" w:rsidR="00F75FDC" w:rsidRDefault="00F75FDC" w:rsidP="000279C8">
      <w:pPr>
        <w:pStyle w:val="Bullet"/>
      </w:pPr>
      <w:r>
        <w:t>because of that</w:t>
      </w:r>
      <w:r w:rsidR="006271FC">
        <w:t xml:space="preserve"> mental illness or mental disorder</w:t>
      </w:r>
      <w:r>
        <w:t xml:space="preserve">, </w:t>
      </w:r>
    </w:p>
    <w:p w14:paraId="36C1C133" w14:textId="7141D56C" w:rsidR="00F75FDC" w:rsidRDefault="000279C8" w:rsidP="000279C8">
      <w:pPr>
        <w:pStyle w:val="Bullet"/>
        <w:numPr>
          <w:ilvl w:val="1"/>
          <w:numId w:val="26"/>
        </w:numPr>
      </w:pPr>
      <w:r>
        <w:t>the p</w:t>
      </w:r>
      <w:r w:rsidR="00F75FDC">
        <w:t>ersons health or safety is, or</w:t>
      </w:r>
      <w:r>
        <w:t xml:space="preserve"> is</w:t>
      </w:r>
      <w:r w:rsidR="00F75FDC">
        <w:t xml:space="preserve"> likely to be substantially at risk, or </w:t>
      </w:r>
    </w:p>
    <w:p w14:paraId="7A607AC2" w14:textId="276F878B" w:rsidR="00F75FDC" w:rsidRDefault="000279C8" w:rsidP="000279C8">
      <w:pPr>
        <w:pStyle w:val="Bullet"/>
        <w:numPr>
          <w:ilvl w:val="1"/>
          <w:numId w:val="26"/>
        </w:numPr>
      </w:pPr>
      <w:r>
        <w:t>t</w:t>
      </w:r>
      <w:r w:rsidR="00F75FDC">
        <w:t xml:space="preserve">he person is doing, or </w:t>
      </w:r>
      <w:r>
        <w:t xml:space="preserve">is </w:t>
      </w:r>
      <w:r w:rsidR="00F75FDC">
        <w:t>likely to do, serious harm to others, and</w:t>
      </w:r>
    </w:p>
    <w:p w14:paraId="4ABF85B4" w14:textId="38BFDDCB" w:rsidR="00F75FDC" w:rsidRDefault="001872C6" w:rsidP="00F75FDC">
      <w:pPr>
        <w:pStyle w:val="Bullet"/>
      </w:pPr>
      <w:r>
        <w:t>i</w:t>
      </w:r>
      <w:r w:rsidR="00F75FDC">
        <w:t>t may not be appropriate to prosecute, or to continue to prosecute, the person considering</w:t>
      </w:r>
      <w:r w:rsidR="000279C8">
        <w:t>, the</w:t>
      </w:r>
    </w:p>
    <w:p w14:paraId="5D025050" w14:textId="2716D8F9" w:rsidR="00F75FDC" w:rsidRDefault="000279C8" w:rsidP="000279C8">
      <w:pPr>
        <w:pStyle w:val="Bullet"/>
        <w:numPr>
          <w:ilvl w:val="1"/>
          <w:numId w:val="26"/>
        </w:numPr>
      </w:pPr>
      <w:r>
        <w:t>n</w:t>
      </w:r>
      <w:r w:rsidR="00F75FDC">
        <w:t>ature and circumstances of the alleged offence, and</w:t>
      </w:r>
    </w:p>
    <w:p w14:paraId="0D56D44A" w14:textId="411EFFF7" w:rsidR="00F75FDC" w:rsidRDefault="000279C8" w:rsidP="000279C8">
      <w:pPr>
        <w:pStyle w:val="Bullet"/>
        <w:numPr>
          <w:ilvl w:val="1"/>
          <w:numId w:val="26"/>
        </w:numPr>
      </w:pPr>
      <w:r>
        <w:t>p</w:t>
      </w:r>
      <w:r w:rsidR="00F75FDC">
        <w:t>erson</w:t>
      </w:r>
      <w:r>
        <w:t xml:space="preserve">s apparent </w:t>
      </w:r>
      <w:r w:rsidR="00F75FDC">
        <w:t>mental illness</w:t>
      </w:r>
      <w:r>
        <w:t xml:space="preserve"> or mental </w:t>
      </w:r>
      <w:r w:rsidR="00F75FDC">
        <w:t>disorder</w:t>
      </w:r>
      <w:r>
        <w:t>.</w:t>
      </w:r>
      <w:r w:rsidR="00F75FDC">
        <w:t xml:space="preserve"> </w:t>
      </w:r>
    </w:p>
    <w:p w14:paraId="0E194447" w14:textId="713EB008" w:rsidR="00F7069A" w:rsidRPr="000279C8" w:rsidRDefault="001746EB" w:rsidP="000279C8">
      <w:pPr>
        <w:pStyle w:val="Heading5"/>
      </w:pPr>
      <w:r>
        <w:t>1</w:t>
      </w:r>
      <w:r w:rsidR="00C33855" w:rsidRPr="000279C8">
        <w:t>.</w:t>
      </w:r>
      <w:r w:rsidR="000279C8" w:rsidRPr="000279C8">
        <w:t>4</w:t>
      </w:r>
      <w:r w:rsidR="00C33855" w:rsidRPr="000279C8">
        <w:t xml:space="preserve"> </w:t>
      </w:r>
      <w:r w:rsidR="0050326C">
        <w:t xml:space="preserve">ACAT </w:t>
      </w:r>
      <w:r w:rsidR="00C33855" w:rsidRPr="000279C8">
        <w:t xml:space="preserve"> </w:t>
      </w:r>
    </w:p>
    <w:p w14:paraId="3F8B57F9" w14:textId="16AC58A1" w:rsidR="000279C8" w:rsidRDefault="000279C8" w:rsidP="008760DB">
      <w:r>
        <w:t>ACAT ma</w:t>
      </w:r>
      <w:r w:rsidR="002747E6">
        <w:t>y</w:t>
      </w:r>
      <w:r>
        <w:t xml:space="preserve"> make an AO</w:t>
      </w:r>
      <w:r w:rsidR="0098386F">
        <w:t xml:space="preserve"> </w:t>
      </w:r>
      <w:r>
        <w:t>without an application, if</w:t>
      </w:r>
      <w:r w:rsidR="001746EB">
        <w:t>:</w:t>
      </w:r>
      <w:r>
        <w:t xml:space="preserve"> </w:t>
      </w:r>
    </w:p>
    <w:p w14:paraId="0EBC2E3C" w14:textId="7D85268F" w:rsidR="000279C8" w:rsidRDefault="001872C6" w:rsidP="000279C8">
      <w:pPr>
        <w:pStyle w:val="Bullet"/>
      </w:pPr>
      <w:r>
        <w:t>t</w:t>
      </w:r>
      <w:r w:rsidR="000279C8">
        <w:t xml:space="preserve">he person is required by a court to submit to the jurisdiction of the ACAT under the </w:t>
      </w:r>
      <w:r w:rsidR="000279C8" w:rsidRPr="000279C8">
        <w:rPr>
          <w:i/>
          <w:iCs/>
        </w:rPr>
        <w:t xml:space="preserve">Crimes Act </w:t>
      </w:r>
      <w:r w:rsidR="000279C8" w:rsidRPr="00202DBD">
        <w:t>1900</w:t>
      </w:r>
      <w:r w:rsidR="000279C8">
        <w:t>, part 13, or</w:t>
      </w:r>
    </w:p>
    <w:p w14:paraId="1D7A3A4A" w14:textId="45708DB6" w:rsidR="000279C8" w:rsidRDefault="001872C6" w:rsidP="000279C8">
      <w:pPr>
        <w:pStyle w:val="Bullet"/>
      </w:pPr>
      <w:r>
        <w:t>r</w:t>
      </w:r>
      <w:r w:rsidR="000279C8">
        <w:t xml:space="preserve">eviews an order for detention in force in relation to the person under section 180 of the </w:t>
      </w:r>
      <w:r w:rsidR="000279C8" w:rsidRPr="000279C8">
        <w:rPr>
          <w:i/>
          <w:iCs/>
        </w:rPr>
        <w:t xml:space="preserve">Mental Health Act </w:t>
      </w:r>
      <w:r w:rsidR="000279C8" w:rsidRPr="00202DBD">
        <w:t>2015</w:t>
      </w:r>
      <w:r w:rsidR="00490FCD">
        <w:rPr>
          <w:i/>
          <w:iCs/>
        </w:rPr>
        <w:t>.</w:t>
      </w:r>
    </w:p>
    <w:p w14:paraId="69A8DE5C" w14:textId="5380FA17" w:rsidR="00754C8E" w:rsidRDefault="001746EB" w:rsidP="00754C8E">
      <w:pPr>
        <w:pStyle w:val="Heading5"/>
      </w:pPr>
      <w:r>
        <w:t>1</w:t>
      </w:r>
      <w:r w:rsidR="00754C8E">
        <w:t>.</w:t>
      </w:r>
      <w:r w:rsidR="00F6028F">
        <w:t>5</w:t>
      </w:r>
      <w:r w:rsidR="00754C8E">
        <w:t xml:space="preserve"> Application documentation </w:t>
      </w:r>
    </w:p>
    <w:p w14:paraId="2409FD53" w14:textId="44DCE2F1" w:rsidR="0080202A" w:rsidRDefault="00B21F7C" w:rsidP="008760DB">
      <w:r>
        <w:t>If the applicant is a CHS employee</w:t>
      </w:r>
      <w:r w:rsidR="006271FC">
        <w:t xml:space="preserve"> </w:t>
      </w:r>
      <w:r w:rsidR="008B1EE0">
        <w:t xml:space="preserve">(see 1.2) </w:t>
      </w:r>
      <w:r w:rsidR="006271FC">
        <w:t xml:space="preserve">working </w:t>
      </w:r>
      <w:r w:rsidR="0080202A">
        <w:t>in their scope of employment</w:t>
      </w:r>
      <w:r>
        <w:t>,</w:t>
      </w:r>
      <w:r w:rsidR="006271FC">
        <w:t xml:space="preserve"> the</w:t>
      </w:r>
      <w:r>
        <w:t xml:space="preserve"> </w:t>
      </w:r>
      <w:r w:rsidR="00754C8E">
        <w:t>Application for Assessment Order form (available on the clinical record system</w:t>
      </w:r>
      <w:r w:rsidR="00B5774C">
        <w:t>, decision tab</w:t>
      </w:r>
      <w:r w:rsidR="00754C8E">
        <w:t>)</w:t>
      </w:r>
      <w:r w:rsidR="006271FC">
        <w:t xml:space="preserve"> must be completed in the </w:t>
      </w:r>
      <w:r w:rsidR="001872C6">
        <w:t xml:space="preserve">consumer’s </w:t>
      </w:r>
      <w:r w:rsidR="006271FC">
        <w:t xml:space="preserve">clinical record. </w:t>
      </w:r>
    </w:p>
    <w:p w14:paraId="569A6648" w14:textId="147F9F4A" w:rsidR="00F6028F" w:rsidRDefault="00F6028F" w:rsidP="00F6028F">
      <w:r>
        <w:t xml:space="preserve">If a clinical team within MHJHADS assess an AO application </w:t>
      </w:r>
      <w:r w:rsidR="00926DB7">
        <w:t>a</w:t>
      </w:r>
      <w:r>
        <w:t xml:space="preserve">s considered, a discussion should occur within the Multidisciplinary Team (MDT), including a psychiatrist, regarding </w:t>
      </w:r>
      <w:r w:rsidR="008B1EE0">
        <w:t>the consumer’s</w:t>
      </w:r>
      <w:r>
        <w:t xml:space="preserve"> mental health. The clinical discussion and decision making </w:t>
      </w:r>
      <w:r w:rsidR="008B1EE0">
        <w:t xml:space="preserve">are </w:t>
      </w:r>
      <w:r>
        <w:t xml:space="preserve">to be documented in the consumer’s clinical record. </w:t>
      </w:r>
    </w:p>
    <w:p w14:paraId="691A71CC" w14:textId="3DCC6AE5" w:rsidR="00754C8E" w:rsidRDefault="001746EB" w:rsidP="00754C8E">
      <w:pPr>
        <w:pStyle w:val="Heading6"/>
      </w:pPr>
      <w:r>
        <w:t>1</w:t>
      </w:r>
      <w:r w:rsidR="00754C8E">
        <w:t>.</w:t>
      </w:r>
      <w:r w:rsidR="00F6028F">
        <w:t>5</w:t>
      </w:r>
      <w:r w:rsidR="00754C8E">
        <w:t xml:space="preserve">.1 </w:t>
      </w:r>
      <w:r w:rsidR="00F6028F">
        <w:t xml:space="preserve">Application for an AO by a CHS employee provided </w:t>
      </w:r>
      <w:r w:rsidR="00754C8E">
        <w:t xml:space="preserve">to ACAT </w:t>
      </w:r>
    </w:p>
    <w:p w14:paraId="40DA0D68" w14:textId="4E23EDDD" w:rsidR="005F7E43" w:rsidRDefault="005F7E43" w:rsidP="008760DB">
      <w:r>
        <w:t xml:space="preserve">The </w:t>
      </w:r>
      <w:r w:rsidR="008B6F4F">
        <w:t xml:space="preserve">Tribunal Liaison </w:t>
      </w:r>
      <w:r>
        <w:t>O</w:t>
      </w:r>
      <w:r w:rsidR="008B6F4F">
        <w:t>fficer (TLO)</w:t>
      </w:r>
      <w:r>
        <w:t xml:space="preserve"> is to be notified, via the in-basket in the clinical record system, of the complet</w:t>
      </w:r>
      <w:r w:rsidR="008B6F4F">
        <w:t xml:space="preserve">ed </w:t>
      </w:r>
      <w:r w:rsidR="007F1E2F">
        <w:t xml:space="preserve">Application for </w:t>
      </w:r>
      <w:r w:rsidR="008B6F4F">
        <w:t>A</w:t>
      </w:r>
      <w:r>
        <w:t>ssessment Order</w:t>
      </w:r>
      <w:r w:rsidR="007F1E2F">
        <w:t xml:space="preserve">. The TLO </w:t>
      </w:r>
      <w:r>
        <w:t>provide</w:t>
      </w:r>
      <w:r w:rsidR="0050326C">
        <w:t>s</w:t>
      </w:r>
      <w:r>
        <w:t xml:space="preserve"> </w:t>
      </w:r>
      <w:r w:rsidR="007F1E2F">
        <w:t>the application to</w:t>
      </w:r>
      <w:r>
        <w:t xml:space="preserve"> ACAT via email at </w:t>
      </w:r>
      <w:hyperlink r:id="rId10" w:history="1">
        <w:r w:rsidRPr="009413AF">
          <w:rPr>
            <w:rStyle w:val="Hyperlink"/>
          </w:rPr>
          <w:t>ACATMentalHealth@act.gov.au</w:t>
        </w:r>
      </w:hyperlink>
      <w:r>
        <w:t>.</w:t>
      </w:r>
    </w:p>
    <w:p w14:paraId="70355905" w14:textId="3B516AA9" w:rsidR="008B1EE0" w:rsidRDefault="008B1EE0" w:rsidP="008B1EE0">
      <w:pPr>
        <w:pStyle w:val="Heading6"/>
      </w:pPr>
      <w:r>
        <w:t>1.5.2 ACAT outcome of application</w:t>
      </w:r>
    </w:p>
    <w:p w14:paraId="2FF863BE" w14:textId="4F48AF76" w:rsidR="008760DB" w:rsidRPr="008B6F4F" w:rsidRDefault="008760DB" w:rsidP="008760DB">
      <w:pPr>
        <w:rPr>
          <w:bCs/>
        </w:rPr>
      </w:pPr>
      <w:r w:rsidRPr="008B6F4F">
        <w:rPr>
          <w:bCs/>
        </w:rPr>
        <w:t xml:space="preserve">The ACAT </w:t>
      </w:r>
      <w:r w:rsidR="0098386F">
        <w:rPr>
          <w:bCs/>
        </w:rPr>
        <w:t>R</w:t>
      </w:r>
      <w:r w:rsidRPr="008B6F4F">
        <w:rPr>
          <w:bCs/>
        </w:rPr>
        <w:t>egistrar will assess and decide on the application and advise the TLO of the outcome which may include:</w:t>
      </w:r>
    </w:p>
    <w:p w14:paraId="67173734" w14:textId="4F218631" w:rsidR="008760DB" w:rsidRPr="008B6F4F" w:rsidRDefault="001872C6" w:rsidP="008760DB">
      <w:pPr>
        <w:pStyle w:val="Bullet"/>
      </w:pPr>
      <w:r>
        <w:lastRenderedPageBreak/>
        <w:t>r</w:t>
      </w:r>
      <w:r w:rsidR="008760DB" w:rsidRPr="008B6F4F">
        <w:t>eferring the matter to the ACAT President to make a decision, or</w:t>
      </w:r>
    </w:p>
    <w:p w14:paraId="00ADB52A" w14:textId="0F9FFD4F" w:rsidR="008760DB" w:rsidRPr="008B6F4F" w:rsidRDefault="008760DB" w:rsidP="008760DB">
      <w:pPr>
        <w:pStyle w:val="Bullet"/>
      </w:pPr>
      <w:r w:rsidRPr="008B6F4F">
        <w:t>request</w:t>
      </w:r>
      <w:r w:rsidR="008B1EE0">
        <w:t>ing</w:t>
      </w:r>
      <w:r w:rsidRPr="008B6F4F">
        <w:t xml:space="preserve"> an assessment </w:t>
      </w:r>
      <w:r w:rsidR="008B1EE0">
        <w:t xml:space="preserve">appointment time for </w:t>
      </w:r>
      <w:r w:rsidRPr="008B6F4F">
        <w:t>the person subject to the application, or</w:t>
      </w:r>
    </w:p>
    <w:p w14:paraId="230BB59F" w14:textId="76DF7829" w:rsidR="008760DB" w:rsidRPr="008B6F4F" w:rsidRDefault="001872C6" w:rsidP="008760DB">
      <w:pPr>
        <w:pStyle w:val="Bullet"/>
      </w:pPr>
      <w:r>
        <w:t>h</w:t>
      </w:r>
      <w:r w:rsidR="008760DB" w:rsidRPr="008B6F4F">
        <w:t xml:space="preserve">olding a conference or hearing in relation to the matter. </w:t>
      </w:r>
    </w:p>
    <w:p w14:paraId="215EEDC3" w14:textId="2E951CFC" w:rsidR="00481A6C" w:rsidRDefault="00481A6C" w:rsidP="00E02ED1">
      <w:hyperlink w:anchor="_top" w:history="1">
        <w:r w:rsidRPr="00481A6C">
          <w:rPr>
            <w:rStyle w:val="Hyperlink"/>
          </w:rPr>
          <w:t>Back to Contents</w:t>
        </w:r>
      </w:hyperlink>
    </w:p>
    <w:p w14:paraId="51D41E1E" w14:textId="00EDE85C" w:rsidR="0078367D" w:rsidRDefault="0078367D" w:rsidP="00F6028F">
      <w:pPr>
        <w:pStyle w:val="Heading4"/>
      </w:pPr>
      <w:bookmarkStart w:id="4" w:name="_Toc219369720"/>
      <w:r w:rsidRPr="0078367D">
        <w:t xml:space="preserve">Section </w:t>
      </w:r>
      <w:r w:rsidR="001746EB">
        <w:t>2</w:t>
      </w:r>
      <w:r w:rsidRPr="0078367D">
        <w:t xml:space="preserve"> </w:t>
      </w:r>
      <w:r w:rsidR="008760DB">
        <w:t>–</w:t>
      </w:r>
      <w:r w:rsidRPr="0078367D">
        <w:t xml:space="preserve"> </w:t>
      </w:r>
      <w:r w:rsidR="008760DB">
        <w:t>Assessment</w:t>
      </w:r>
      <w:bookmarkEnd w:id="4"/>
      <w:r w:rsidR="008760DB">
        <w:t xml:space="preserve">  </w:t>
      </w:r>
    </w:p>
    <w:p w14:paraId="3EFA1233" w14:textId="46DAC0C8" w:rsidR="00F6028F" w:rsidRDefault="00F6028F" w:rsidP="00C33F00">
      <w:pPr>
        <w:rPr>
          <w:bCs/>
        </w:rPr>
      </w:pPr>
      <w:r>
        <w:rPr>
          <w:bCs/>
        </w:rPr>
        <w:t xml:space="preserve">When ACAT </w:t>
      </w:r>
      <w:r w:rsidR="0050326C">
        <w:rPr>
          <w:bCs/>
        </w:rPr>
        <w:t xml:space="preserve">makes the AO </w:t>
      </w:r>
      <w:r>
        <w:rPr>
          <w:bCs/>
        </w:rPr>
        <w:t xml:space="preserve">that information is provided to the appropriate team within MHJHADS to conduct the assessment (see table </w:t>
      </w:r>
      <w:r w:rsidR="008B1EE0">
        <w:rPr>
          <w:bCs/>
        </w:rPr>
        <w:t>below</w:t>
      </w:r>
      <w:r>
        <w:rPr>
          <w:bCs/>
        </w:rPr>
        <w:t xml:space="preserve">): </w:t>
      </w:r>
    </w:p>
    <w:p w14:paraId="016BBDAD" w14:textId="23AEC61C" w:rsidR="000A5AE1" w:rsidRDefault="000A5AE1" w:rsidP="008760DB">
      <w:pPr>
        <w:rPr>
          <w:bCs/>
        </w:rPr>
      </w:pPr>
      <w:r>
        <w:rPr>
          <w:noProof/>
        </w:rPr>
        <w:drawing>
          <wp:inline distT="0" distB="0" distL="0" distR="0" wp14:anchorId="02F2E6C2" wp14:editId="0A9A6AD0">
            <wp:extent cx="6299835" cy="1146666"/>
            <wp:effectExtent l="0" t="0" r="24765" b="0"/>
            <wp:docPr id="1385628452" name="Diagram 2" descr="A horizontal diagram with four purple heading boxes connected by downward arrows to grey description boxes. The headings read: Access Mental Health Service, Community Recovery Service, Custodial Mental Health Service, and Mental Health Court Assessment and Liaison Service. Below each heading, the corresponding descriptions are: “person not known or clinically managed,” “person clinically managed,” “person in custody,” and “only s334(8) Crimes Act referral.”"/>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C73CEBC" w14:textId="3A2554BE" w:rsidR="0050326C" w:rsidRDefault="0050326C" w:rsidP="0050326C">
      <w:pPr>
        <w:pStyle w:val="Heading5"/>
      </w:pPr>
      <w:r>
        <w:t xml:space="preserve">2.1 Appointment </w:t>
      </w:r>
    </w:p>
    <w:p w14:paraId="5F30966C" w14:textId="1F073C33" w:rsidR="00BD1F21" w:rsidRDefault="0050326C" w:rsidP="0050326C">
      <w:pPr>
        <w:rPr>
          <w:bCs/>
        </w:rPr>
      </w:pPr>
      <w:r>
        <w:rPr>
          <w:bCs/>
        </w:rPr>
        <w:t xml:space="preserve">The </w:t>
      </w:r>
      <w:r w:rsidR="00BD1F21">
        <w:rPr>
          <w:bCs/>
        </w:rPr>
        <w:t xml:space="preserve">AO </w:t>
      </w:r>
      <w:r w:rsidRPr="0097494A">
        <w:rPr>
          <w:bCs/>
        </w:rPr>
        <w:t xml:space="preserve">appointment </w:t>
      </w:r>
      <w:r w:rsidR="00001D37">
        <w:rPr>
          <w:bCs/>
        </w:rPr>
        <w:t xml:space="preserve">date and </w:t>
      </w:r>
      <w:r w:rsidRPr="0097494A">
        <w:rPr>
          <w:bCs/>
        </w:rPr>
        <w:t xml:space="preserve">time </w:t>
      </w:r>
      <w:r w:rsidR="00BD1F21">
        <w:rPr>
          <w:bCs/>
        </w:rPr>
        <w:t xml:space="preserve">is mandated by ACAT and is the date, time and location the person must attend for the assessment. </w:t>
      </w:r>
    </w:p>
    <w:p w14:paraId="0DBC6942" w14:textId="350B9BE8" w:rsidR="0050326C" w:rsidRDefault="00BD1F21" w:rsidP="0050326C">
      <w:pPr>
        <w:rPr>
          <w:bCs/>
        </w:rPr>
      </w:pPr>
      <w:r w:rsidRPr="00BD1F21">
        <w:rPr>
          <w:bCs/>
        </w:rPr>
        <w:t xml:space="preserve">Therefore, the </w:t>
      </w:r>
      <w:r w:rsidRPr="00343A2A">
        <w:rPr>
          <w:bCs/>
        </w:rPr>
        <w:t xml:space="preserve">appointment </w:t>
      </w:r>
      <w:r w:rsidR="0050326C" w:rsidRPr="00343A2A">
        <w:rPr>
          <w:bCs/>
        </w:rPr>
        <w:t>must</w:t>
      </w:r>
      <w:r w:rsidR="0050326C" w:rsidRPr="00343A2A">
        <w:rPr>
          <w:b/>
        </w:rPr>
        <w:t xml:space="preserve"> not</w:t>
      </w:r>
      <w:r w:rsidR="0050326C" w:rsidRPr="0097494A">
        <w:rPr>
          <w:bCs/>
        </w:rPr>
        <w:t xml:space="preserve"> be changed without prior approval of </w:t>
      </w:r>
      <w:r w:rsidR="0050326C">
        <w:rPr>
          <w:bCs/>
        </w:rPr>
        <w:t>ACAT</w:t>
      </w:r>
      <w:r w:rsidR="0050326C" w:rsidRPr="0097494A">
        <w:rPr>
          <w:bCs/>
        </w:rPr>
        <w:t xml:space="preserve">. </w:t>
      </w:r>
      <w:r w:rsidR="0050326C">
        <w:rPr>
          <w:bCs/>
        </w:rPr>
        <w:t xml:space="preserve">If an issue </w:t>
      </w:r>
      <w:r w:rsidR="0050326C" w:rsidRPr="0097494A">
        <w:rPr>
          <w:bCs/>
        </w:rPr>
        <w:t>arise</w:t>
      </w:r>
      <w:r w:rsidR="0050326C">
        <w:rPr>
          <w:bCs/>
        </w:rPr>
        <w:t>s,</w:t>
      </w:r>
      <w:r w:rsidR="0050326C" w:rsidRPr="0097494A">
        <w:rPr>
          <w:bCs/>
        </w:rPr>
        <w:t xml:space="preserve"> the </w:t>
      </w:r>
      <w:r w:rsidR="0050326C">
        <w:rPr>
          <w:bCs/>
        </w:rPr>
        <w:t>P</w:t>
      </w:r>
      <w:r w:rsidR="0050326C" w:rsidRPr="0097494A">
        <w:rPr>
          <w:bCs/>
        </w:rPr>
        <w:t xml:space="preserve">sychiatrist or </w:t>
      </w:r>
      <w:r w:rsidR="0050326C">
        <w:rPr>
          <w:bCs/>
        </w:rPr>
        <w:t>Team Leader</w:t>
      </w:r>
      <w:r w:rsidR="0050326C" w:rsidRPr="0097494A">
        <w:rPr>
          <w:bCs/>
        </w:rPr>
        <w:t xml:space="preserve"> </w:t>
      </w:r>
      <w:r w:rsidR="0050326C">
        <w:rPr>
          <w:bCs/>
        </w:rPr>
        <w:t>must</w:t>
      </w:r>
      <w:r w:rsidR="0050326C" w:rsidRPr="0097494A">
        <w:rPr>
          <w:bCs/>
        </w:rPr>
        <w:t xml:space="preserve"> contact the TLO who will </w:t>
      </w:r>
      <w:r w:rsidR="0050326C">
        <w:rPr>
          <w:bCs/>
        </w:rPr>
        <w:t>liaise with ACAT to arrange</w:t>
      </w:r>
      <w:r w:rsidR="0050326C" w:rsidRPr="0097494A">
        <w:rPr>
          <w:bCs/>
        </w:rPr>
        <w:t xml:space="preserve"> a new appointment time. </w:t>
      </w:r>
    </w:p>
    <w:p w14:paraId="101EC0E0" w14:textId="5CC97928" w:rsidR="0050326C" w:rsidRDefault="0050326C" w:rsidP="0050326C">
      <w:pPr>
        <w:rPr>
          <w:bCs/>
        </w:rPr>
      </w:pPr>
      <w:r w:rsidRPr="0097494A">
        <w:rPr>
          <w:bCs/>
        </w:rPr>
        <w:t xml:space="preserve">If </w:t>
      </w:r>
      <w:r w:rsidR="00BD1F21">
        <w:rPr>
          <w:bCs/>
        </w:rPr>
        <w:t xml:space="preserve">a new appointment time is </w:t>
      </w:r>
      <w:r w:rsidRPr="0097494A">
        <w:rPr>
          <w:bCs/>
        </w:rPr>
        <w:t>approved</w:t>
      </w:r>
      <w:r w:rsidR="00BD1F21">
        <w:rPr>
          <w:bCs/>
        </w:rPr>
        <w:t xml:space="preserve"> by </w:t>
      </w:r>
      <w:r>
        <w:rPr>
          <w:bCs/>
        </w:rPr>
        <w:t>ACAT</w:t>
      </w:r>
      <w:r w:rsidR="00BD1F21">
        <w:rPr>
          <w:bCs/>
        </w:rPr>
        <w:t xml:space="preserve">, an </w:t>
      </w:r>
      <w:r w:rsidR="008B1EE0">
        <w:rPr>
          <w:bCs/>
        </w:rPr>
        <w:t>a</w:t>
      </w:r>
      <w:r w:rsidRPr="0097494A">
        <w:rPr>
          <w:bCs/>
        </w:rPr>
        <w:t>mended</w:t>
      </w:r>
      <w:r>
        <w:rPr>
          <w:bCs/>
        </w:rPr>
        <w:t xml:space="preserve"> </w:t>
      </w:r>
      <w:r w:rsidRPr="0097494A">
        <w:rPr>
          <w:bCs/>
        </w:rPr>
        <w:t>AO</w:t>
      </w:r>
      <w:r w:rsidR="00BD1F21">
        <w:rPr>
          <w:bCs/>
        </w:rPr>
        <w:t xml:space="preserve"> will be provided</w:t>
      </w:r>
      <w:r w:rsidRPr="0097494A">
        <w:rPr>
          <w:bCs/>
        </w:rPr>
        <w:t>.</w:t>
      </w:r>
    </w:p>
    <w:p w14:paraId="5BACEB67" w14:textId="3E8DEFD0" w:rsidR="00BD1F21" w:rsidRDefault="00BD1F21" w:rsidP="00BD1F21">
      <w:pPr>
        <w:pStyle w:val="Heading6"/>
      </w:pPr>
      <w:r>
        <w:t xml:space="preserve">2.1.1 Assessment </w:t>
      </w:r>
    </w:p>
    <w:p w14:paraId="5F1B0A15" w14:textId="6B3E63FC" w:rsidR="000B68AE" w:rsidRDefault="00BD1F21" w:rsidP="0050326C">
      <w:pPr>
        <w:rPr>
          <w:bCs/>
        </w:rPr>
      </w:pPr>
      <w:r>
        <w:rPr>
          <w:bCs/>
        </w:rPr>
        <w:t xml:space="preserve">The </w:t>
      </w:r>
      <w:r w:rsidR="000B68AE">
        <w:rPr>
          <w:bCs/>
        </w:rPr>
        <w:t xml:space="preserve">purpose of the </w:t>
      </w:r>
      <w:r>
        <w:rPr>
          <w:bCs/>
        </w:rPr>
        <w:t>assessment is to determine if the person</w:t>
      </w:r>
      <w:r w:rsidR="000B68AE">
        <w:rPr>
          <w:bCs/>
        </w:rPr>
        <w:t xml:space="preserve"> has a mental illness or mental disorder that requires treatment, care and support with a mental health order.  </w:t>
      </w:r>
    </w:p>
    <w:p w14:paraId="61ABC077" w14:textId="3A69953C" w:rsidR="00D04AF6" w:rsidRDefault="00D04AF6" w:rsidP="00D04AF6">
      <w:pPr>
        <w:rPr>
          <w:bCs/>
        </w:rPr>
      </w:pPr>
      <w:r>
        <w:rPr>
          <w:bCs/>
        </w:rPr>
        <w:t xml:space="preserve">Before the commencement of the assessment, the person must be: </w:t>
      </w:r>
    </w:p>
    <w:p w14:paraId="150383AD" w14:textId="77777777" w:rsidR="00D04AF6" w:rsidRDefault="00D04AF6" w:rsidP="00D04AF6">
      <w:pPr>
        <w:pStyle w:val="Bullet"/>
      </w:pPr>
      <w:r>
        <w:t xml:space="preserve">told of the assessment order </w:t>
      </w:r>
    </w:p>
    <w:p w14:paraId="42DF53A5" w14:textId="06B127B5" w:rsidR="00D04AF6" w:rsidRDefault="00D04AF6" w:rsidP="00D04AF6">
      <w:pPr>
        <w:pStyle w:val="Bullet"/>
      </w:pPr>
      <w:r>
        <w:t xml:space="preserve">the process </w:t>
      </w:r>
      <w:r w:rsidR="0098386F">
        <w:t xml:space="preserve">of </w:t>
      </w:r>
      <w:r>
        <w:t xml:space="preserve">the assessment </w:t>
      </w:r>
    </w:p>
    <w:p w14:paraId="0C98CBF1" w14:textId="77777777" w:rsidR="00D04AF6" w:rsidRDefault="00D04AF6" w:rsidP="00D04AF6">
      <w:pPr>
        <w:pStyle w:val="Bullet"/>
      </w:pPr>
      <w:r>
        <w:t xml:space="preserve">possible outcomes of the assessment </w:t>
      </w:r>
    </w:p>
    <w:p w14:paraId="1C72533E" w14:textId="72275AD7" w:rsidR="00B5774C" w:rsidRDefault="000B68AE" w:rsidP="00B5774C">
      <w:pPr>
        <w:rPr>
          <w:bCs/>
        </w:rPr>
      </w:pPr>
      <w:r>
        <w:rPr>
          <w:bCs/>
        </w:rPr>
        <w:t>The consultant psychiatrist completing the assessment is to assess as per the criteria included in the AO</w:t>
      </w:r>
      <w:r w:rsidR="00486CBA">
        <w:rPr>
          <w:bCs/>
        </w:rPr>
        <w:t xml:space="preserve">. </w:t>
      </w:r>
      <w:r w:rsidR="00B5774C">
        <w:rPr>
          <w:bCs/>
        </w:rPr>
        <w:t xml:space="preserve"> </w:t>
      </w:r>
    </w:p>
    <w:p w14:paraId="60528807" w14:textId="553025FA" w:rsidR="005466D9" w:rsidRDefault="00602FCC" w:rsidP="00B5774C">
      <w:pPr>
        <w:rPr>
          <w:bCs/>
          <w:iCs/>
        </w:rPr>
      </w:pPr>
      <w:r>
        <w:rPr>
          <w:bCs/>
          <w:iCs/>
        </w:rPr>
        <w:t>If the person undergoing assessment is an Aboriginal and/or Torres Strait Islander person they can offered referral to either:</w:t>
      </w:r>
    </w:p>
    <w:p w14:paraId="4AC25514" w14:textId="59A625F5" w:rsidR="00602FCC" w:rsidRDefault="00602FCC" w:rsidP="00602FCC">
      <w:pPr>
        <w:pStyle w:val="Bullet"/>
      </w:pPr>
      <w:r>
        <w:t>Canberra Hospital Aboriginal and Torres Strait Islander Service on 5124 2055</w:t>
      </w:r>
    </w:p>
    <w:p w14:paraId="7EAEB482" w14:textId="4DD42793" w:rsidR="00602FCC" w:rsidRPr="001F1DAD" w:rsidRDefault="00602FCC" w:rsidP="00602FCC">
      <w:pPr>
        <w:pStyle w:val="Bullet"/>
      </w:pPr>
      <w:r>
        <w:t>Mental Health Justice Health Alcohol and Drug Aboriginal and Torres Strait Islander Service on 51246790.</w:t>
      </w:r>
    </w:p>
    <w:p w14:paraId="7E9B6359" w14:textId="514F0AB8" w:rsidR="0050326C" w:rsidRDefault="0050326C" w:rsidP="0050326C">
      <w:pPr>
        <w:pStyle w:val="Heading6"/>
      </w:pPr>
      <w:r>
        <w:lastRenderedPageBreak/>
        <w:t>2.</w:t>
      </w:r>
      <w:r w:rsidR="00602FCC">
        <w:t>1</w:t>
      </w:r>
      <w:r>
        <w:t>.</w:t>
      </w:r>
      <w:r w:rsidR="00602FCC">
        <w:t>2</w:t>
      </w:r>
      <w:r>
        <w:t xml:space="preserve"> </w:t>
      </w:r>
      <w:r w:rsidR="00CD2CD9">
        <w:t xml:space="preserve">Did not attend booked appointment </w:t>
      </w:r>
    </w:p>
    <w:p w14:paraId="6C995FC0" w14:textId="4991B696" w:rsidR="0050326C" w:rsidRDefault="0050326C" w:rsidP="0050326C">
      <w:pPr>
        <w:rPr>
          <w:bCs/>
        </w:rPr>
      </w:pPr>
      <w:r w:rsidRPr="0097494A">
        <w:rPr>
          <w:bCs/>
        </w:rPr>
        <w:t xml:space="preserve">If the </w:t>
      </w:r>
      <w:r>
        <w:rPr>
          <w:bCs/>
        </w:rPr>
        <w:t xml:space="preserve">consumer </w:t>
      </w:r>
      <w:r w:rsidRPr="0097494A">
        <w:rPr>
          <w:bCs/>
        </w:rPr>
        <w:t>does not attend the</w:t>
      </w:r>
      <w:r>
        <w:rPr>
          <w:bCs/>
        </w:rPr>
        <w:t xml:space="preserve"> </w:t>
      </w:r>
      <w:r w:rsidR="00CD2CD9">
        <w:rPr>
          <w:bCs/>
        </w:rPr>
        <w:t xml:space="preserve">booked </w:t>
      </w:r>
      <w:r>
        <w:rPr>
          <w:bCs/>
        </w:rPr>
        <w:t xml:space="preserve">AO </w:t>
      </w:r>
      <w:r w:rsidRPr="0097494A">
        <w:rPr>
          <w:bCs/>
        </w:rPr>
        <w:t xml:space="preserve">appointment, the </w:t>
      </w:r>
      <w:r>
        <w:rPr>
          <w:bCs/>
        </w:rPr>
        <w:t xml:space="preserve">clinical team must </w:t>
      </w:r>
      <w:r w:rsidRPr="0097494A">
        <w:rPr>
          <w:bCs/>
        </w:rPr>
        <w:t>notify the TLO of the</w:t>
      </w:r>
      <w:r>
        <w:rPr>
          <w:bCs/>
        </w:rPr>
        <w:t xml:space="preserve"> consumers </w:t>
      </w:r>
      <w:r w:rsidRPr="0097494A">
        <w:rPr>
          <w:bCs/>
        </w:rPr>
        <w:t xml:space="preserve">nonattendance. </w:t>
      </w:r>
    </w:p>
    <w:p w14:paraId="52FB32D9" w14:textId="77777777" w:rsidR="0050326C" w:rsidRPr="002F7189" w:rsidRDefault="0050326C" w:rsidP="0050326C">
      <w:pPr>
        <w:rPr>
          <w:bCs/>
          <w:strike/>
        </w:rPr>
      </w:pPr>
      <w:r w:rsidRPr="0097494A">
        <w:rPr>
          <w:bCs/>
        </w:rPr>
        <w:t xml:space="preserve">The TLO </w:t>
      </w:r>
      <w:r>
        <w:rPr>
          <w:bCs/>
        </w:rPr>
        <w:t>will</w:t>
      </w:r>
      <w:r w:rsidRPr="0097494A">
        <w:rPr>
          <w:bCs/>
        </w:rPr>
        <w:t xml:space="preserve"> notify </w:t>
      </w:r>
      <w:r>
        <w:rPr>
          <w:bCs/>
        </w:rPr>
        <w:t xml:space="preserve">ACAT </w:t>
      </w:r>
      <w:r w:rsidRPr="0097494A">
        <w:rPr>
          <w:bCs/>
        </w:rPr>
        <w:t>in writing</w:t>
      </w:r>
      <w:r>
        <w:rPr>
          <w:bCs/>
        </w:rPr>
        <w:t xml:space="preserve"> of the consumer’s nonattendance. </w:t>
      </w:r>
    </w:p>
    <w:p w14:paraId="09DA9078" w14:textId="3F479FC9" w:rsidR="0050326C" w:rsidRDefault="0050326C" w:rsidP="0050326C">
      <w:pPr>
        <w:rPr>
          <w:bCs/>
        </w:rPr>
      </w:pPr>
      <w:r w:rsidRPr="00565387">
        <w:rPr>
          <w:bCs/>
        </w:rPr>
        <w:t xml:space="preserve">If the </w:t>
      </w:r>
      <w:r>
        <w:rPr>
          <w:bCs/>
        </w:rPr>
        <w:t>consumer i</w:t>
      </w:r>
      <w:r w:rsidRPr="00565387">
        <w:rPr>
          <w:bCs/>
        </w:rPr>
        <w:t>s known</w:t>
      </w:r>
      <w:r>
        <w:rPr>
          <w:bCs/>
        </w:rPr>
        <w:t xml:space="preserve"> to or clinically managed by </w:t>
      </w:r>
      <w:r w:rsidRPr="00565387">
        <w:rPr>
          <w:bCs/>
        </w:rPr>
        <w:t>MHJHADS their</w:t>
      </w:r>
      <w:r>
        <w:rPr>
          <w:bCs/>
        </w:rPr>
        <w:t xml:space="preserve"> non-attendance </w:t>
      </w:r>
      <w:r w:rsidR="008B1EE0">
        <w:rPr>
          <w:bCs/>
        </w:rPr>
        <w:t>is to be</w:t>
      </w:r>
      <w:r>
        <w:rPr>
          <w:bCs/>
        </w:rPr>
        <w:t xml:space="preserve"> discussed at the next MDT and include an assessment of their level of risk and plan for follow-up </w:t>
      </w:r>
      <w:r w:rsidR="00001D37">
        <w:rPr>
          <w:bCs/>
        </w:rPr>
        <w:t xml:space="preserve">is to be </w:t>
      </w:r>
      <w:r>
        <w:rPr>
          <w:bCs/>
        </w:rPr>
        <w:t xml:space="preserve">documented in the consumer’s clinical record. </w:t>
      </w:r>
    </w:p>
    <w:p w14:paraId="00738C7B" w14:textId="71BF8EBD" w:rsidR="0050326C" w:rsidRDefault="0050326C" w:rsidP="0050326C">
      <w:pPr>
        <w:pStyle w:val="Heading5"/>
      </w:pPr>
      <w:r>
        <w:t xml:space="preserve">2.2 ACAT decision </w:t>
      </w:r>
    </w:p>
    <w:p w14:paraId="4F94C986" w14:textId="462CC4C4" w:rsidR="00CD2CD9" w:rsidRPr="0045397C" w:rsidRDefault="00CD2CD9" w:rsidP="00CD2CD9">
      <w:pPr>
        <w:rPr>
          <w:bCs/>
        </w:rPr>
      </w:pPr>
      <w:r>
        <w:rPr>
          <w:bCs/>
        </w:rPr>
        <w:t>Dependent on the reason for the non-attendance to the booked appointment</w:t>
      </w:r>
      <w:r w:rsidR="000B68AE">
        <w:rPr>
          <w:bCs/>
        </w:rPr>
        <w:t xml:space="preserve"> </w:t>
      </w:r>
      <w:r>
        <w:rPr>
          <w:bCs/>
        </w:rPr>
        <w:t>ACAT</w:t>
      </w:r>
      <w:r w:rsidR="00001D37">
        <w:rPr>
          <w:bCs/>
        </w:rPr>
        <w:t xml:space="preserve"> may</w:t>
      </w:r>
      <w:r w:rsidR="000B68AE">
        <w:rPr>
          <w:bCs/>
        </w:rPr>
        <w:t>:</w:t>
      </w:r>
      <w:r w:rsidRPr="0097494A">
        <w:rPr>
          <w:bCs/>
        </w:rPr>
        <w:t xml:space="preserve"> </w:t>
      </w:r>
    </w:p>
    <w:p w14:paraId="440FEC48" w14:textId="4CE29986" w:rsidR="0050326C" w:rsidRDefault="0050326C" w:rsidP="0050326C">
      <w:pPr>
        <w:pStyle w:val="Heading6"/>
      </w:pPr>
      <w:r>
        <w:t xml:space="preserve">2.2.1 </w:t>
      </w:r>
      <w:r w:rsidR="001C3289">
        <w:t>M</w:t>
      </w:r>
      <w:r>
        <w:t>a</w:t>
      </w:r>
      <w:r w:rsidR="001C3289">
        <w:t>k</w:t>
      </w:r>
      <w:r>
        <w:t>e another AO with new appointment date</w:t>
      </w:r>
    </w:p>
    <w:p w14:paraId="5ADF51FC" w14:textId="0F32F98D" w:rsidR="00CD2CD9" w:rsidRDefault="00CD2CD9" w:rsidP="00CD2CD9">
      <w:pPr>
        <w:pStyle w:val="BodyCopy"/>
      </w:pPr>
      <w:r>
        <w:t xml:space="preserve">ACAT can </w:t>
      </w:r>
      <w:r w:rsidR="000B68AE">
        <w:t xml:space="preserve">make another AO with an amended </w:t>
      </w:r>
      <w:r w:rsidR="001C3289">
        <w:t xml:space="preserve">appointment date for the </w:t>
      </w:r>
      <w:r>
        <w:t>assessment</w:t>
      </w:r>
      <w:r w:rsidR="008B1EE0">
        <w:t xml:space="preserve">. </w:t>
      </w:r>
      <w:r>
        <w:t xml:space="preserve"> </w:t>
      </w:r>
    </w:p>
    <w:p w14:paraId="585AEB62" w14:textId="21CAB9FE" w:rsidR="00CD2CD9" w:rsidRDefault="00CD2CD9" w:rsidP="00CD2CD9">
      <w:pPr>
        <w:pStyle w:val="BodyCopy"/>
      </w:pPr>
      <w:r>
        <w:t>The re-issue</w:t>
      </w:r>
      <w:r w:rsidR="001C3289">
        <w:t>d</w:t>
      </w:r>
      <w:r>
        <w:t xml:space="preserve"> AO will be provided to TLO, Public Advocate and the person who is to adhere to the order and attend the appointment for the assessment. </w:t>
      </w:r>
    </w:p>
    <w:p w14:paraId="2BEFDA57" w14:textId="51457684" w:rsidR="0050326C" w:rsidRDefault="0050326C" w:rsidP="00CD2CD9">
      <w:pPr>
        <w:pStyle w:val="Heading6"/>
      </w:pPr>
      <w:r>
        <w:t xml:space="preserve">2.2.2 </w:t>
      </w:r>
      <w:r w:rsidR="00001D37">
        <w:t>Make a r</w:t>
      </w:r>
      <w:r>
        <w:t xml:space="preserve">emoval order </w:t>
      </w:r>
    </w:p>
    <w:p w14:paraId="5FB12FD6" w14:textId="30E45438" w:rsidR="00CD2CD9" w:rsidRDefault="00CD2CD9" w:rsidP="00CD2CD9">
      <w:pPr>
        <w:rPr>
          <w:bCs/>
        </w:rPr>
      </w:pPr>
      <w:r>
        <w:rPr>
          <w:bCs/>
        </w:rPr>
        <w:t xml:space="preserve">ACAT may make a removal order under section 43(2) of the </w:t>
      </w:r>
      <w:r w:rsidRPr="001C3289">
        <w:rPr>
          <w:bCs/>
          <w:i/>
          <w:iCs/>
        </w:rPr>
        <w:t xml:space="preserve">Mental Health Act </w:t>
      </w:r>
      <w:r>
        <w:rPr>
          <w:bCs/>
        </w:rPr>
        <w:t xml:space="preserve">2015, which </w:t>
      </w:r>
      <w:r w:rsidR="00001D37">
        <w:rPr>
          <w:bCs/>
        </w:rPr>
        <w:t xml:space="preserve">authorises the </w:t>
      </w:r>
      <w:r>
        <w:rPr>
          <w:bCs/>
        </w:rPr>
        <w:t xml:space="preserve">person subject to the AO to be apprehended and taken to an Approved Mental Health Facility </w:t>
      </w:r>
      <w:r w:rsidR="0098386F">
        <w:rPr>
          <w:bCs/>
        </w:rPr>
        <w:t xml:space="preserve">(AMHF) </w:t>
      </w:r>
      <w:r>
        <w:rPr>
          <w:bCs/>
        </w:rPr>
        <w:t>(see Definition of Terms) for the assessment</w:t>
      </w:r>
      <w:r w:rsidRPr="0097494A">
        <w:rPr>
          <w:bCs/>
        </w:rPr>
        <w:t>.</w:t>
      </w:r>
      <w:r>
        <w:rPr>
          <w:bCs/>
        </w:rPr>
        <w:t xml:space="preserve"> </w:t>
      </w:r>
    </w:p>
    <w:p w14:paraId="093145FD" w14:textId="3998ED34" w:rsidR="00C25E5D" w:rsidRDefault="00327DCB" w:rsidP="00CD2CD9">
      <w:pPr>
        <w:rPr>
          <w:bCs/>
        </w:rPr>
      </w:pPr>
      <w:r>
        <w:rPr>
          <w:bCs/>
        </w:rPr>
        <w:t xml:space="preserve">A removal order </w:t>
      </w:r>
      <w:r w:rsidR="00C25E5D">
        <w:rPr>
          <w:bCs/>
        </w:rPr>
        <w:t xml:space="preserve">must state the: </w:t>
      </w:r>
    </w:p>
    <w:p w14:paraId="34B298A5" w14:textId="41897E71" w:rsidR="00C25E5D" w:rsidRDefault="00C25E5D" w:rsidP="00C25E5D">
      <w:pPr>
        <w:pStyle w:val="Bullet"/>
      </w:pPr>
      <w:r>
        <w:t xml:space="preserve">day when the order stops having effect (no later than 1 </w:t>
      </w:r>
      <w:r w:rsidR="00327DCB">
        <w:t xml:space="preserve">month </w:t>
      </w:r>
      <w:r>
        <w:t>after the da</w:t>
      </w:r>
      <w:r w:rsidR="00001D37">
        <w:t>y</w:t>
      </w:r>
      <w:r>
        <w:t xml:space="preserve"> of the order)</w:t>
      </w:r>
    </w:p>
    <w:p w14:paraId="1DB894E6" w14:textId="34EDDD00" w:rsidR="00C25E5D" w:rsidRDefault="00C25E5D" w:rsidP="00C25E5D">
      <w:pPr>
        <w:pStyle w:val="Bullet"/>
      </w:pPr>
      <w:r>
        <w:t>AMHF the person is to be taken to</w:t>
      </w:r>
      <w:r w:rsidR="00001D37">
        <w:t xml:space="preserve"> for the assessment</w:t>
      </w:r>
    </w:p>
    <w:p w14:paraId="1CAB3034" w14:textId="4A05D9E6" w:rsidR="00C25E5D" w:rsidRDefault="00C25E5D" w:rsidP="00C25E5D">
      <w:pPr>
        <w:pStyle w:val="Bullet"/>
      </w:pPr>
      <w:r>
        <w:t>nature of the assessment to be conducted</w:t>
      </w:r>
      <w:r w:rsidR="003464A0">
        <w:t xml:space="preserve"> (as per the AO)</w:t>
      </w:r>
    </w:p>
    <w:p w14:paraId="64E4D61D" w14:textId="4AFF3408" w:rsidR="00C25E5D" w:rsidRDefault="00C25E5D" w:rsidP="00CD2CD9">
      <w:pPr>
        <w:rPr>
          <w:bCs/>
        </w:rPr>
      </w:pPr>
      <w:r>
        <w:rPr>
          <w:bCs/>
        </w:rPr>
        <w:t xml:space="preserve">The removal order can be actioned by </w:t>
      </w:r>
      <w:r w:rsidR="00327DCB">
        <w:rPr>
          <w:bCs/>
        </w:rPr>
        <w:t>a police officer, authorised ambulance paramedic, doctor or mental health officer</w:t>
      </w:r>
      <w:r w:rsidR="00D04AF6">
        <w:rPr>
          <w:bCs/>
        </w:rPr>
        <w:t xml:space="preserve"> who are required to explain the purpose of the order. </w:t>
      </w:r>
      <w:r>
        <w:rPr>
          <w:bCs/>
        </w:rPr>
        <w:t xml:space="preserve"> </w:t>
      </w:r>
    </w:p>
    <w:p w14:paraId="633EB528" w14:textId="3050BD61" w:rsidR="00AC59C7" w:rsidRPr="0045397C" w:rsidRDefault="00AC59C7" w:rsidP="00AC59C7">
      <w:pPr>
        <w:pBdr>
          <w:top w:val="single" w:sz="4" w:space="1" w:color="auto"/>
          <w:left w:val="single" w:sz="4" w:space="4" w:color="auto"/>
          <w:bottom w:val="single" w:sz="4" w:space="1" w:color="auto"/>
          <w:right w:val="single" w:sz="4" w:space="4" w:color="auto"/>
        </w:pBdr>
        <w:rPr>
          <w:bCs/>
        </w:rPr>
      </w:pPr>
      <w:r w:rsidRPr="00202DBD">
        <w:rPr>
          <w:b/>
        </w:rPr>
        <w:t>Note:</w:t>
      </w:r>
      <w:r>
        <w:rPr>
          <w:bCs/>
        </w:rPr>
        <w:t xml:space="preserve"> the removal order does not authorise detention</w:t>
      </w:r>
      <w:r w:rsidR="00001D37">
        <w:rPr>
          <w:bCs/>
        </w:rPr>
        <w:t xml:space="preserve"> at the AMHF</w:t>
      </w:r>
    </w:p>
    <w:p w14:paraId="03AD69B2" w14:textId="3558CD6A" w:rsidR="00D04AF6" w:rsidRDefault="00D04AF6" w:rsidP="00D04AF6">
      <w:pPr>
        <w:pStyle w:val="Heading5"/>
      </w:pPr>
      <w:r>
        <w:t xml:space="preserve">2.3 Assessment at the AMHF </w:t>
      </w:r>
    </w:p>
    <w:p w14:paraId="512107CB" w14:textId="2F5553C6" w:rsidR="0091784C" w:rsidRDefault="00D04AF6" w:rsidP="008760DB">
      <w:pPr>
        <w:rPr>
          <w:bCs/>
        </w:rPr>
      </w:pPr>
      <w:r>
        <w:rPr>
          <w:bCs/>
        </w:rPr>
        <w:t>On arrival and before commencement of the assessment, the person</w:t>
      </w:r>
      <w:r w:rsidR="00001D37">
        <w:rPr>
          <w:bCs/>
        </w:rPr>
        <w:t xml:space="preserve">, in a way they are most likely to understand, </w:t>
      </w:r>
      <w:r>
        <w:rPr>
          <w:bCs/>
        </w:rPr>
        <w:t xml:space="preserve">must be: </w:t>
      </w:r>
    </w:p>
    <w:p w14:paraId="3716FA6F" w14:textId="7FDA9949" w:rsidR="00D04AF6" w:rsidRDefault="00D04AF6" w:rsidP="00D04AF6">
      <w:pPr>
        <w:pStyle w:val="Bullet"/>
      </w:pPr>
      <w:r>
        <w:t xml:space="preserve">told of the assessment order </w:t>
      </w:r>
      <w:r w:rsidR="006A41FA">
        <w:t xml:space="preserve">which </w:t>
      </w:r>
      <w:r w:rsidR="00001D37">
        <w:t xml:space="preserve">orders the </w:t>
      </w:r>
      <w:r w:rsidR="006A41FA">
        <w:t xml:space="preserve">person to remain at the AMHF for the assessment </w:t>
      </w:r>
    </w:p>
    <w:p w14:paraId="25689270" w14:textId="37CE1028" w:rsidR="00D04AF6" w:rsidRDefault="00D04AF6" w:rsidP="00D04AF6">
      <w:pPr>
        <w:pStyle w:val="Bullet"/>
      </w:pPr>
      <w:r>
        <w:t xml:space="preserve">the process </w:t>
      </w:r>
      <w:r w:rsidR="00981BB4">
        <w:t xml:space="preserve">of </w:t>
      </w:r>
      <w:r>
        <w:t xml:space="preserve">the assessment </w:t>
      </w:r>
    </w:p>
    <w:p w14:paraId="4C24A8E4" w14:textId="7C5FF181" w:rsidR="00D04AF6" w:rsidRDefault="00D04AF6" w:rsidP="00D04AF6">
      <w:pPr>
        <w:pStyle w:val="Bullet"/>
      </w:pPr>
      <w:r>
        <w:t xml:space="preserve">possible outcomes of the assessment </w:t>
      </w:r>
    </w:p>
    <w:p w14:paraId="65042390" w14:textId="125566A9" w:rsidR="0096149A" w:rsidRDefault="0096149A" w:rsidP="0096149A">
      <w:pPr>
        <w:pStyle w:val="Heading6"/>
      </w:pPr>
      <w:r>
        <w:lastRenderedPageBreak/>
        <w:t>2.3</w:t>
      </w:r>
      <w:r w:rsidR="006A41FA">
        <w:t>.1</w:t>
      </w:r>
      <w:r>
        <w:t xml:space="preserve"> </w:t>
      </w:r>
      <w:r w:rsidR="006A41FA">
        <w:t>P</w:t>
      </w:r>
      <w:r>
        <w:t xml:space="preserve">erson agrees to remain at AMHF for assessment </w:t>
      </w:r>
    </w:p>
    <w:p w14:paraId="314DE4D1" w14:textId="4A0B5D73" w:rsidR="0096149A" w:rsidRPr="0096149A" w:rsidRDefault="0096149A" w:rsidP="0096149A">
      <w:pPr>
        <w:pStyle w:val="BodyCopy"/>
      </w:pPr>
      <w:r>
        <w:t xml:space="preserve">Consultant Psychiatrist conducts the assessment. </w:t>
      </w:r>
    </w:p>
    <w:p w14:paraId="0F8864A0" w14:textId="2B681C37" w:rsidR="0096149A" w:rsidRDefault="0096149A" w:rsidP="0096149A">
      <w:pPr>
        <w:pStyle w:val="Heading6"/>
      </w:pPr>
      <w:r>
        <w:t>2.3</w:t>
      </w:r>
      <w:r w:rsidR="006A41FA">
        <w:t>.2</w:t>
      </w:r>
      <w:r>
        <w:t xml:space="preserve"> </w:t>
      </w:r>
      <w:r w:rsidR="006A41FA">
        <w:t>P</w:t>
      </w:r>
      <w:r>
        <w:t xml:space="preserve">erson refuses to remain at AMHF for assessment </w:t>
      </w:r>
    </w:p>
    <w:p w14:paraId="3CAFA2A9" w14:textId="76757D55" w:rsidR="0091784C" w:rsidRDefault="0091784C" w:rsidP="008760DB">
      <w:pPr>
        <w:rPr>
          <w:bCs/>
        </w:rPr>
      </w:pPr>
      <w:r w:rsidRPr="005C3331">
        <w:rPr>
          <w:bCs/>
        </w:rPr>
        <w:t>If the person refuses to remain</w:t>
      </w:r>
      <w:r w:rsidR="0096149A" w:rsidRPr="005C3331">
        <w:rPr>
          <w:bCs/>
        </w:rPr>
        <w:t xml:space="preserve"> for the </w:t>
      </w:r>
      <w:r w:rsidRPr="005C3331">
        <w:rPr>
          <w:bCs/>
        </w:rPr>
        <w:t>purposes of th</w:t>
      </w:r>
      <w:r w:rsidR="0096149A" w:rsidRPr="005C3331">
        <w:rPr>
          <w:bCs/>
        </w:rPr>
        <w:t>e</w:t>
      </w:r>
      <w:r w:rsidRPr="005C3331">
        <w:rPr>
          <w:bCs/>
        </w:rPr>
        <w:t xml:space="preserve"> asessment, </w:t>
      </w:r>
      <w:r w:rsidR="006A41FA">
        <w:rPr>
          <w:bCs/>
        </w:rPr>
        <w:t xml:space="preserve">the person may be admitted to the AMHF and if necessary and reasonable be detained until the assessment has been conducted. See </w:t>
      </w:r>
      <w:r w:rsidRPr="005C3331">
        <w:rPr>
          <w:bCs/>
        </w:rPr>
        <w:t>process</w:t>
      </w:r>
      <w:r w:rsidR="006A41FA">
        <w:rPr>
          <w:bCs/>
        </w:rPr>
        <w:t xml:space="preserve"> </w:t>
      </w:r>
      <w:r w:rsidRPr="005C3331">
        <w:rPr>
          <w:bCs/>
        </w:rPr>
        <w:t xml:space="preserve">in the </w:t>
      </w:r>
      <w:r w:rsidRPr="00343A2A">
        <w:rPr>
          <w:bCs/>
          <w:i/>
          <w:iCs/>
        </w:rPr>
        <w:t>Emergency Detention in an Approved Mental Health Facility and a person’s rights under the Mental Health Act 2015 procedure</w:t>
      </w:r>
      <w:r w:rsidRPr="005C3331">
        <w:rPr>
          <w:bCs/>
        </w:rPr>
        <w:t xml:space="preserve"> located on the CHS Policy </w:t>
      </w:r>
      <w:r w:rsidR="00343A2A">
        <w:rPr>
          <w:bCs/>
        </w:rPr>
        <w:t xml:space="preserve">and Guidance Documents </w:t>
      </w:r>
      <w:r w:rsidRPr="005C3331">
        <w:rPr>
          <w:bCs/>
        </w:rPr>
        <w:t>Register.</w:t>
      </w:r>
      <w:r>
        <w:rPr>
          <w:bCs/>
        </w:rPr>
        <w:t xml:space="preserve"> </w:t>
      </w:r>
    </w:p>
    <w:p w14:paraId="7312E2B2" w14:textId="129C3076" w:rsidR="0050326C" w:rsidRDefault="0091784C" w:rsidP="0091784C">
      <w:pPr>
        <w:pBdr>
          <w:top w:val="single" w:sz="4" w:space="1" w:color="auto"/>
          <w:left w:val="single" w:sz="4" w:space="4" w:color="auto"/>
          <w:bottom w:val="single" w:sz="4" w:space="1" w:color="auto"/>
          <w:right w:val="single" w:sz="4" w:space="4" w:color="auto"/>
        </w:pBdr>
        <w:rPr>
          <w:bCs/>
        </w:rPr>
      </w:pPr>
      <w:r w:rsidRPr="00202DBD">
        <w:rPr>
          <w:b/>
        </w:rPr>
        <w:t>Note:</w:t>
      </w:r>
      <w:r>
        <w:rPr>
          <w:bCs/>
        </w:rPr>
        <w:t xml:space="preserve"> </w:t>
      </w:r>
      <w:r w:rsidR="00C25E5D">
        <w:rPr>
          <w:bCs/>
        </w:rPr>
        <w:t>the assessment must be conducted no later than 7 days after the person is taken to the AMHF.</w:t>
      </w:r>
    </w:p>
    <w:p w14:paraId="3EB37048" w14:textId="77777777" w:rsidR="00481A6C" w:rsidRDefault="00481A6C" w:rsidP="0091462B">
      <w:pPr>
        <w:pStyle w:val="BodyCopy"/>
      </w:pPr>
      <w:hyperlink w:anchor="_top" w:history="1">
        <w:r w:rsidRPr="00481A6C">
          <w:rPr>
            <w:rStyle w:val="Hyperlink"/>
            <w:iCs w:val="0"/>
          </w:rPr>
          <w:t>Back to Contents</w:t>
        </w:r>
      </w:hyperlink>
    </w:p>
    <w:p w14:paraId="725AC9DD" w14:textId="529CFBE6" w:rsidR="008760DB" w:rsidRDefault="008760DB" w:rsidP="00F6028F">
      <w:pPr>
        <w:pStyle w:val="Heading4"/>
      </w:pPr>
      <w:bookmarkStart w:id="5" w:name="_Toc219369721"/>
      <w:r w:rsidRPr="0078367D">
        <w:t xml:space="preserve">Section </w:t>
      </w:r>
      <w:r w:rsidR="0091784C">
        <w:t>3</w:t>
      </w:r>
      <w:r w:rsidRPr="0078367D">
        <w:t xml:space="preserve"> </w:t>
      </w:r>
      <w:r>
        <w:t>–</w:t>
      </w:r>
      <w:r w:rsidRPr="0078367D">
        <w:t xml:space="preserve"> </w:t>
      </w:r>
      <w:r w:rsidR="007004EF">
        <w:t xml:space="preserve">Documentation </w:t>
      </w:r>
      <w:r>
        <w:t>requirements</w:t>
      </w:r>
      <w:bookmarkEnd w:id="5"/>
      <w:r>
        <w:t xml:space="preserve"> </w:t>
      </w:r>
    </w:p>
    <w:p w14:paraId="229529BE" w14:textId="751131B5" w:rsidR="00C25E5D" w:rsidRDefault="00C25E5D" w:rsidP="00D04AF6">
      <w:pPr>
        <w:pStyle w:val="Heading5"/>
      </w:pPr>
      <w:r>
        <w:t>3.1</w:t>
      </w:r>
      <w:r w:rsidR="00D04AF6">
        <w:t xml:space="preserve"> Timeframe </w:t>
      </w:r>
    </w:p>
    <w:p w14:paraId="6D18E700" w14:textId="679A780A" w:rsidR="007004EF" w:rsidRDefault="00D92BC3" w:rsidP="008760DB">
      <w:pPr>
        <w:rPr>
          <w:bCs/>
        </w:rPr>
      </w:pPr>
      <w:r>
        <w:rPr>
          <w:bCs/>
        </w:rPr>
        <w:t>T</w:t>
      </w:r>
      <w:r w:rsidR="008760DB" w:rsidRPr="0097494A">
        <w:rPr>
          <w:bCs/>
        </w:rPr>
        <w:t xml:space="preserve">he </w:t>
      </w:r>
      <w:r w:rsidR="00C33F00">
        <w:rPr>
          <w:bCs/>
        </w:rPr>
        <w:t xml:space="preserve">Consultant </w:t>
      </w:r>
      <w:r w:rsidR="008760DB">
        <w:rPr>
          <w:bCs/>
        </w:rPr>
        <w:t>P</w:t>
      </w:r>
      <w:r w:rsidR="008760DB" w:rsidRPr="0097494A">
        <w:rPr>
          <w:bCs/>
        </w:rPr>
        <w:t xml:space="preserve">sychiatrist </w:t>
      </w:r>
      <w:r w:rsidR="002F7189">
        <w:rPr>
          <w:bCs/>
        </w:rPr>
        <w:t xml:space="preserve">must </w:t>
      </w:r>
      <w:r w:rsidR="008760DB">
        <w:rPr>
          <w:bCs/>
        </w:rPr>
        <w:t xml:space="preserve">provide </w:t>
      </w:r>
      <w:r w:rsidR="007004EF">
        <w:rPr>
          <w:bCs/>
        </w:rPr>
        <w:t xml:space="preserve">an </w:t>
      </w:r>
      <w:r w:rsidR="008760DB">
        <w:rPr>
          <w:bCs/>
        </w:rPr>
        <w:t xml:space="preserve">assessment report within seven days (s48 </w:t>
      </w:r>
      <w:r w:rsidR="008760DB" w:rsidRPr="002669F6">
        <w:rPr>
          <w:i/>
        </w:rPr>
        <w:t xml:space="preserve">Mental Health Act </w:t>
      </w:r>
      <w:r w:rsidR="008760DB" w:rsidRPr="00A10517">
        <w:rPr>
          <w:iCs/>
        </w:rPr>
        <w:t>2015</w:t>
      </w:r>
      <w:r w:rsidR="008760DB">
        <w:rPr>
          <w:bCs/>
        </w:rPr>
        <w:t>)</w:t>
      </w:r>
      <w:r>
        <w:rPr>
          <w:bCs/>
        </w:rPr>
        <w:t xml:space="preserve"> of </w:t>
      </w:r>
      <w:r w:rsidR="006A41FA">
        <w:rPr>
          <w:bCs/>
        </w:rPr>
        <w:t xml:space="preserve">completing </w:t>
      </w:r>
      <w:r>
        <w:rPr>
          <w:bCs/>
        </w:rPr>
        <w:t xml:space="preserve">the AO </w:t>
      </w:r>
      <w:r w:rsidR="00C25E5D">
        <w:rPr>
          <w:bCs/>
        </w:rPr>
        <w:t>assessment</w:t>
      </w:r>
      <w:r>
        <w:rPr>
          <w:bCs/>
        </w:rPr>
        <w:t xml:space="preserve">. </w:t>
      </w:r>
    </w:p>
    <w:p w14:paraId="0EB69EC0" w14:textId="77777777" w:rsidR="00C25E5D" w:rsidRDefault="00C25E5D" w:rsidP="00C25E5D">
      <w:pPr>
        <w:rPr>
          <w:bCs/>
        </w:rPr>
      </w:pPr>
      <w:r w:rsidRPr="0097494A">
        <w:rPr>
          <w:bCs/>
        </w:rPr>
        <w:t xml:space="preserve">If </w:t>
      </w:r>
      <w:r>
        <w:rPr>
          <w:bCs/>
        </w:rPr>
        <w:t xml:space="preserve">the Consultant Psychiatrist is </w:t>
      </w:r>
      <w:r w:rsidRPr="0097494A">
        <w:rPr>
          <w:bCs/>
        </w:rPr>
        <w:t xml:space="preserve">unable to provide the assessment report within </w:t>
      </w:r>
      <w:r>
        <w:rPr>
          <w:bCs/>
        </w:rPr>
        <w:t xml:space="preserve">the required timeframe, the TLO must be notified in writing. The Consultant Psychiatrist is to outline the reason an extension for a further seven days to provide the report is requested. </w:t>
      </w:r>
    </w:p>
    <w:p w14:paraId="0EF4E4B3" w14:textId="77777777" w:rsidR="00C25E5D" w:rsidRDefault="00C25E5D" w:rsidP="00C25E5D">
      <w:pPr>
        <w:rPr>
          <w:bCs/>
        </w:rPr>
      </w:pPr>
      <w:r>
        <w:rPr>
          <w:bCs/>
        </w:rPr>
        <w:t xml:space="preserve">The TLO will liaise with ACAT regarding the requested extension. </w:t>
      </w:r>
    </w:p>
    <w:p w14:paraId="1422F1C2" w14:textId="3DB73619" w:rsidR="00D04AF6" w:rsidRDefault="00D04AF6" w:rsidP="00D04AF6">
      <w:pPr>
        <w:pStyle w:val="Heading5"/>
      </w:pPr>
      <w:r>
        <w:t xml:space="preserve">3.2 Content of report </w:t>
      </w:r>
    </w:p>
    <w:p w14:paraId="56C69DEF" w14:textId="1DD9F307" w:rsidR="00D04AF6" w:rsidRDefault="00D04AF6" w:rsidP="00D04AF6">
      <w:pPr>
        <w:rPr>
          <w:bCs/>
        </w:rPr>
      </w:pPr>
      <w:r>
        <w:rPr>
          <w:bCs/>
        </w:rPr>
        <w:t xml:space="preserve">The report must provide clinical opinion </w:t>
      </w:r>
      <w:r w:rsidR="006A41FA">
        <w:rPr>
          <w:bCs/>
        </w:rPr>
        <w:t xml:space="preserve">in response to the </w:t>
      </w:r>
      <w:r w:rsidR="00981BB4">
        <w:rPr>
          <w:bCs/>
        </w:rPr>
        <w:t xml:space="preserve">AO </w:t>
      </w:r>
      <w:r>
        <w:rPr>
          <w:bCs/>
        </w:rPr>
        <w:t>criteria and recommend follow up actions, including if treatment, care and support,</w:t>
      </w:r>
      <w:r w:rsidR="0096149A">
        <w:rPr>
          <w:bCs/>
        </w:rPr>
        <w:t xml:space="preserve"> provided </w:t>
      </w:r>
      <w:r w:rsidR="002A1C87">
        <w:rPr>
          <w:bCs/>
        </w:rPr>
        <w:t xml:space="preserve">under </w:t>
      </w:r>
      <w:r w:rsidR="0096149A">
        <w:rPr>
          <w:bCs/>
        </w:rPr>
        <w:t xml:space="preserve">a </w:t>
      </w:r>
      <w:r w:rsidRPr="00F96D63">
        <w:rPr>
          <w:bCs/>
        </w:rPr>
        <w:t>mental</w:t>
      </w:r>
      <w:r>
        <w:rPr>
          <w:bCs/>
        </w:rPr>
        <w:t xml:space="preserve"> health order </w:t>
      </w:r>
      <w:r w:rsidR="0096149A">
        <w:rPr>
          <w:bCs/>
        </w:rPr>
        <w:t xml:space="preserve">is </w:t>
      </w:r>
      <w:r>
        <w:rPr>
          <w:bCs/>
        </w:rPr>
        <w:t>required.</w:t>
      </w:r>
    </w:p>
    <w:p w14:paraId="2F1FD637" w14:textId="5946090F" w:rsidR="0096149A" w:rsidRDefault="0096149A" w:rsidP="0096149A">
      <w:pPr>
        <w:pStyle w:val="Heading5"/>
      </w:pPr>
      <w:r>
        <w:t xml:space="preserve">3.3 Completed report </w:t>
      </w:r>
    </w:p>
    <w:p w14:paraId="210C13AF" w14:textId="6434CFB7" w:rsidR="005F27DC" w:rsidRDefault="007004EF" w:rsidP="008760DB">
      <w:pPr>
        <w:rPr>
          <w:bCs/>
        </w:rPr>
      </w:pPr>
      <w:r>
        <w:rPr>
          <w:bCs/>
        </w:rPr>
        <w:t xml:space="preserve">The </w:t>
      </w:r>
      <w:r w:rsidR="00D04AF6">
        <w:rPr>
          <w:bCs/>
        </w:rPr>
        <w:t>completed a</w:t>
      </w:r>
      <w:r>
        <w:rPr>
          <w:bCs/>
        </w:rPr>
        <w:t xml:space="preserve">ssessment report is to be provided to the </w:t>
      </w:r>
      <w:r w:rsidR="002F7189" w:rsidRPr="00F96D63">
        <w:rPr>
          <w:bCs/>
        </w:rPr>
        <w:t>TLO via the in-basket</w:t>
      </w:r>
      <w:r w:rsidR="00B5774C">
        <w:rPr>
          <w:bCs/>
        </w:rPr>
        <w:t xml:space="preserve"> in the clinical record system. </w:t>
      </w:r>
      <w:r w:rsidR="005F27DC">
        <w:rPr>
          <w:bCs/>
        </w:rPr>
        <w:t xml:space="preserve"> </w:t>
      </w:r>
    </w:p>
    <w:p w14:paraId="20C71674" w14:textId="1466117E" w:rsidR="008760DB" w:rsidRDefault="005F27DC" w:rsidP="008760DB">
      <w:pPr>
        <w:rPr>
          <w:bCs/>
        </w:rPr>
      </w:pPr>
      <w:r>
        <w:rPr>
          <w:bCs/>
        </w:rPr>
        <w:t>The TLO will provide the report to</w:t>
      </w:r>
      <w:r w:rsidR="00F96D63">
        <w:rPr>
          <w:bCs/>
        </w:rPr>
        <w:t xml:space="preserve">: </w:t>
      </w:r>
    </w:p>
    <w:p w14:paraId="60CCE092" w14:textId="49B024D1" w:rsidR="005F27DC" w:rsidRDefault="005F27DC" w:rsidP="008760DB">
      <w:pPr>
        <w:pStyle w:val="Bullet"/>
      </w:pPr>
      <w:r>
        <w:t>ACAT</w:t>
      </w:r>
    </w:p>
    <w:p w14:paraId="10B52E25" w14:textId="3A40BE2F" w:rsidR="008760DB" w:rsidRPr="00D22A72" w:rsidRDefault="001872C6" w:rsidP="008760DB">
      <w:pPr>
        <w:pStyle w:val="Bullet"/>
      </w:pPr>
      <w:r>
        <w:t xml:space="preserve">the consumer </w:t>
      </w:r>
      <w:r w:rsidR="00F96D63">
        <w:t>assessed</w:t>
      </w:r>
    </w:p>
    <w:p w14:paraId="11B7F84B" w14:textId="1D83B84D" w:rsidR="008760DB" w:rsidRPr="00D22A72" w:rsidRDefault="008760DB" w:rsidP="008760DB">
      <w:pPr>
        <w:pStyle w:val="Bullet"/>
      </w:pPr>
      <w:r w:rsidRPr="00D22A72">
        <w:rPr>
          <w:rFonts w:asciiTheme="minorHAnsi" w:hAnsiTheme="minorHAnsi" w:cstheme="minorHAnsi"/>
        </w:rPr>
        <w:t xml:space="preserve">if the </w:t>
      </w:r>
      <w:r w:rsidR="001872C6">
        <w:rPr>
          <w:rFonts w:asciiTheme="minorHAnsi" w:hAnsiTheme="minorHAnsi" w:cstheme="minorHAnsi"/>
        </w:rPr>
        <w:t xml:space="preserve">consumer </w:t>
      </w:r>
      <w:r w:rsidRPr="00D22A72">
        <w:rPr>
          <w:rFonts w:asciiTheme="minorHAnsi" w:hAnsiTheme="minorHAnsi" w:cstheme="minorHAnsi"/>
        </w:rPr>
        <w:t>is a child, the people holding parental responsibility for the child</w:t>
      </w:r>
    </w:p>
    <w:p w14:paraId="43CAF577" w14:textId="77777777" w:rsidR="008760DB" w:rsidRDefault="008760DB" w:rsidP="008760DB">
      <w:pPr>
        <w:pStyle w:val="Bullet"/>
      </w:pPr>
      <w:r w:rsidRPr="00D22A72">
        <w:t>Public Advocate</w:t>
      </w:r>
    </w:p>
    <w:p w14:paraId="13D76947" w14:textId="2A7A85A6" w:rsidR="00D92BC3" w:rsidRPr="00D22A72" w:rsidRDefault="001872C6" w:rsidP="008760DB">
      <w:pPr>
        <w:pStyle w:val="Bullet"/>
      </w:pPr>
      <w:r>
        <w:rPr>
          <w:rFonts w:asciiTheme="minorHAnsi" w:hAnsiTheme="minorHAnsi" w:cstheme="minorHAnsi"/>
          <w:iCs/>
        </w:rPr>
        <w:t>r</w:t>
      </w:r>
      <w:r w:rsidR="00D92BC3" w:rsidRPr="00F96D63">
        <w:rPr>
          <w:rFonts w:asciiTheme="minorHAnsi" w:hAnsiTheme="minorHAnsi" w:cstheme="minorHAnsi"/>
          <w:iCs/>
        </w:rPr>
        <w:t xml:space="preserve">eferring </w:t>
      </w:r>
      <w:r w:rsidR="00343A2A">
        <w:rPr>
          <w:rFonts w:asciiTheme="minorHAnsi" w:hAnsiTheme="minorHAnsi" w:cstheme="minorHAnsi"/>
          <w:iCs/>
        </w:rPr>
        <w:t>o</w:t>
      </w:r>
      <w:r w:rsidR="00D92BC3" w:rsidRPr="00F96D63">
        <w:rPr>
          <w:rFonts w:asciiTheme="minorHAnsi" w:hAnsiTheme="minorHAnsi" w:cstheme="minorHAnsi"/>
          <w:iCs/>
        </w:rPr>
        <w:t>fficer</w:t>
      </w:r>
      <w:r w:rsidR="00E2329E">
        <w:rPr>
          <w:rFonts w:asciiTheme="minorHAnsi" w:hAnsiTheme="minorHAnsi" w:cstheme="minorHAnsi"/>
          <w:iCs/>
        </w:rPr>
        <w:t xml:space="preserve"> (if made application)</w:t>
      </w:r>
    </w:p>
    <w:p w14:paraId="5B9333EC" w14:textId="0685D0BF" w:rsidR="008760DB" w:rsidRDefault="008760DB" w:rsidP="00CD0DF8">
      <w:pPr>
        <w:pStyle w:val="BodyCopy"/>
      </w:pPr>
      <w:hyperlink w:anchor="_top" w:history="1">
        <w:r w:rsidRPr="00481A6C">
          <w:rPr>
            <w:rStyle w:val="Hyperlink"/>
            <w:iCs w:val="0"/>
          </w:rPr>
          <w:t>Back to Contents</w:t>
        </w:r>
      </w:hyperlink>
    </w:p>
    <w:p w14:paraId="04E7514D" w14:textId="77777777" w:rsidR="0078367D" w:rsidRDefault="0078367D" w:rsidP="00F6028F">
      <w:pPr>
        <w:pStyle w:val="Heading4"/>
      </w:pPr>
      <w:bookmarkStart w:id="6" w:name="_Toc176348490"/>
      <w:bookmarkStart w:id="7" w:name="_Toc219369722"/>
      <w:r>
        <w:lastRenderedPageBreak/>
        <w:t>Evaluation</w:t>
      </w:r>
      <w:bookmarkStart w:id="8" w:name="_Hlk43366294"/>
      <w:bookmarkEnd w:id="6"/>
      <w:bookmarkEnd w:id="7"/>
    </w:p>
    <w:p w14:paraId="71249372" w14:textId="05D59D65" w:rsidR="00481A6C" w:rsidRDefault="00481A6C" w:rsidP="00C34A10">
      <w:pPr>
        <w:pStyle w:val="Heading5"/>
      </w:pPr>
      <w:bookmarkStart w:id="9" w:name="_Hlk170467190"/>
      <w:bookmarkEnd w:id="8"/>
      <w:r w:rsidRPr="00C34A10">
        <w:t>Outcome</w:t>
      </w:r>
    </w:p>
    <w:p w14:paraId="35C36109" w14:textId="4E976A19" w:rsidR="00CD0DF8" w:rsidRPr="002116AE" w:rsidRDefault="00207AF4" w:rsidP="00CD0DF8">
      <w:pPr>
        <w:autoSpaceDE w:val="0"/>
        <w:autoSpaceDN w:val="0"/>
        <w:adjustRightInd w:val="0"/>
        <w:rPr>
          <w:rFonts w:asciiTheme="minorHAnsi" w:hAnsiTheme="minorHAnsi"/>
        </w:rPr>
      </w:pPr>
      <w:r>
        <w:rPr>
          <w:rFonts w:asciiTheme="minorHAnsi" w:hAnsiTheme="minorHAnsi"/>
        </w:rPr>
        <w:t xml:space="preserve">CHS network </w:t>
      </w:r>
      <w:r w:rsidR="00CD0DF8">
        <w:rPr>
          <w:rFonts w:asciiTheme="minorHAnsi" w:hAnsiTheme="minorHAnsi"/>
        </w:rPr>
        <w:t>staff will meet legislative timeframe</w:t>
      </w:r>
      <w:r w:rsidR="002A1C87">
        <w:rPr>
          <w:rFonts w:asciiTheme="minorHAnsi" w:hAnsiTheme="minorHAnsi"/>
        </w:rPr>
        <w:t xml:space="preserve">s and </w:t>
      </w:r>
      <w:r w:rsidR="00CD0DF8">
        <w:rPr>
          <w:rFonts w:asciiTheme="minorHAnsi" w:hAnsiTheme="minorHAnsi"/>
        </w:rPr>
        <w:t xml:space="preserve">requirements under the </w:t>
      </w:r>
      <w:r w:rsidR="00CD0DF8" w:rsidRPr="00207AF4">
        <w:rPr>
          <w:rFonts w:asciiTheme="minorHAnsi" w:hAnsiTheme="minorHAnsi"/>
          <w:i/>
          <w:iCs/>
        </w:rPr>
        <w:t>Mental Health Act 2015</w:t>
      </w:r>
      <w:r w:rsidR="00CD0DF8">
        <w:rPr>
          <w:rFonts w:asciiTheme="minorHAnsi" w:hAnsiTheme="minorHAnsi"/>
        </w:rPr>
        <w:t xml:space="preserve"> </w:t>
      </w:r>
      <w:r w:rsidR="002A1C87">
        <w:rPr>
          <w:rFonts w:asciiTheme="minorHAnsi" w:hAnsiTheme="minorHAnsi"/>
        </w:rPr>
        <w:t xml:space="preserve">in response to the AO </w:t>
      </w:r>
      <w:r w:rsidR="00CD0DF8">
        <w:rPr>
          <w:rFonts w:asciiTheme="minorHAnsi" w:hAnsiTheme="minorHAnsi"/>
        </w:rPr>
        <w:t>made by ACAT.</w:t>
      </w:r>
    </w:p>
    <w:p w14:paraId="1CBB9769" w14:textId="77777777" w:rsidR="00481A6C" w:rsidRDefault="00C34A10" w:rsidP="00C34A10">
      <w:pPr>
        <w:pStyle w:val="Heading5"/>
      </w:pPr>
      <w:bookmarkStart w:id="10" w:name="_Hlk170467240"/>
      <w:bookmarkEnd w:id="9"/>
      <w:r>
        <w:t>Measures</w:t>
      </w:r>
    </w:p>
    <w:p w14:paraId="55F66CF4" w14:textId="15F53399" w:rsidR="000E738D" w:rsidRPr="000E738D" w:rsidRDefault="00D92BC3" w:rsidP="000E738D">
      <w:pPr>
        <w:pStyle w:val="BodyCopy"/>
      </w:pPr>
      <w:r w:rsidRPr="00D92BC3">
        <w:t xml:space="preserve">Audits </w:t>
      </w:r>
      <w:r w:rsidR="000E738D" w:rsidRPr="00D92BC3">
        <w:t>of</w:t>
      </w:r>
      <w:r w:rsidR="000E738D">
        <w:t xml:space="preserve"> </w:t>
      </w:r>
      <w:r w:rsidR="00207AF4">
        <w:t xml:space="preserve">completion of </w:t>
      </w:r>
      <w:r w:rsidR="002A1C87">
        <w:t xml:space="preserve">the </w:t>
      </w:r>
      <w:r w:rsidR="000E738D">
        <w:t xml:space="preserve">Assessment </w:t>
      </w:r>
      <w:r w:rsidR="00343A2A">
        <w:t>O</w:t>
      </w:r>
      <w:r w:rsidR="00F86D4A">
        <w:t xml:space="preserve">rder </w:t>
      </w:r>
      <w:r w:rsidR="00207AF4">
        <w:t xml:space="preserve">report within </w:t>
      </w:r>
      <w:r w:rsidR="000E738D">
        <w:t>timeframe</w:t>
      </w:r>
      <w:r w:rsidR="00207AF4">
        <w:t xml:space="preserve">s under the </w:t>
      </w:r>
      <w:r w:rsidR="00207AF4" w:rsidRPr="007F1E2F">
        <w:rPr>
          <w:i/>
          <w:iCs w:val="0"/>
        </w:rPr>
        <w:t>Mental</w:t>
      </w:r>
      <w:r w:rsidR="00207AF4">
        <w:t xml:space="preserve"> </w:t>
      </w:r>
      <w:r w:rsidR="00207AF4" w:rsidRPr="007F1E2F">
        <w:rPr>
          <w:i/>
          <w:iCs w:val="0"/>
        </w:rPr>
        <w:t>Health Act</w:t>
      </w:r>
      <w:r w:rsidR="00207AF4">
        <w:t xml:space="preserve"> 2015</w:t>
      </w:r>
      <w:r w:rsidR="00370DBD">
        <w:t xml:space="preserve">. </w:t>
      </w:r>
    </w:p>
    <w:bookmarkEnd w:id="10"/>
    <w:p w14:paraId="5BA53827" w14:textId="77777777" w:rsidR="00481A6C" w:rsidRDefault="00481A6C" w:rsidP="002D7682">
      <w:pPr>
        <w:pStyle w:val="BodyCopy"/>
        <w:spacing w:after="120"/>
        <w:rPr>
          <w:rStyle w:val="Hyperlink"/>
          <w:iCs w:val="0"/>
        </w:rPr>
      </w:pPr>
      <w:r>
        <w:fldChar w:fldCharType="begin"/>
      </w:r>
      <w:r>
        <w:instrText>HYPERLINK \l "_top"</w:instrText>
      </w:r>
      <w:r>
        <w:fldChar w:fldCharType="separate"/>
      </w:r>
      <w:r w:rsidRPr="00481A6C">
        <w:rPr>
          <w:rStyle w:val="Hyperlink"/>
          <w:iCs w:val="0"/>
        </w:rPr>
        <w:t>Back to Contents</w:t>
      </w:r>
      <w:r>
        <w:fldChar w:fldCharType="end"/>
      </w:r>
    </w:p>
    <w:p w14:paraId="6C680FD9" w14:textId="6D9D2F96" w:rsidR="00A6051F" w:rsidRDefault="00A6051F" w:rsidP="00F6028F">
      <w:pPr>
        <w:pStyle w:val="Heading4"/>
      </w:pPr>
      <w:bookmarkStart w:id="11" w:name="_Toc219369723"/>
      <w:r>
        <w:t xml:space="preserve">Related policies, procedures, </w:t>
      </w:r>
      <w:r w:rsidR="00370DBD">
        <w:t>guidelines,</w:t>
      </w:r>
      <w:r>
        <w:t xml:space="preserve"> and legislation</w:t>
      </w:r>
      <w:bookmarkEnd w:id="11"/>
    </w:p>
    <w:p w14:paraId="738FC6FB" w14:textId="77777777" w:rsidR="00481A6C" w:rsidRDefault="00481A6C" w:rsidP="00A6051F">
      <w:pPr>
        <w:pStyle w:val="Heading5"/>
      </w:pPr>
      <w:r>
        <w:t>Procedures</w:t>
      </w:r>
    </w:p>
    <w:p w14:paraId="18C67EC5" w14:textId="77777777" w:rsidR="00481A6C" w:rsidRDefault="00481A6C" w:rsidP="000E7683">
      <w:pPr>
        <w:pStyle w:val="Bullet"/>
      </w:pPr>
      <w:r w:rsidRPr="000E7683">
        <w:t xml:space="preserve">Patient Identification and Procedure Matching </w:t>
      </w:r>
    </w:p>
    <w:p w14:paraId="53D232F7" w14:textId="77777777" w:rsidR="00FF426F" w:rsidRDefault="00FF426F" w:rsidP="00FF426F">
      <w:pPr>
        <w:pStyle w:val="Bullet"/>
      </w:pPr>
      <w:r w:rsidRPr="002F7189">
        <w:t>Emergency Detention in an Approved Mental Health Facility and a Person’s Rights under the M</w:t>
      </w:r>
      <w:r w:rsidRPr="00207AF4">
        <w:rPr>
          <w:i/>
          <w:iCs/>
        </w:rPr>
        <w:t xml:space="preserve">ental Health Act </w:t>
      </w:r>
      <w:r w:rsidRPr="00343A2A">
        <w:t>2015</w:t>
      </w:r>
    </w:p>
    <w:p w14:paraId="500502DF" w14:textId="28A29D5D" w:rsidR="00CD0DF8" w:rsidRPr="001F1DAD" w:rsidRDefault="00253674" w:rsidP="00CD0DF8">
      <w:pPr>
        <w:pStyle w:val="Bullet"/>
        <w:rPr>
          <w:bCs/>
          <w:iCs/>
        </w:rPr>
      </w:pPr>
      <w:r>
        <w:rPr>
          <w:noProof/>
        </w:rPr>
        <w:t>C</w:t>
      </w:r>
      <w:r w:rsidR="00CD0DF8" w:rsidRPr="00476771">
        <w:rPr>
          <w:noProof/>
        </w:rPr>
        <w:t xml:space="preserve">are of </w:t>
      </w:r>
      <w:r w:rsidR="00CD0DF8">
        <w:rPr>
          <w:noProof/>
        </w:rPr>
        <w:t>Persons</w:t>
      </w:r>
      <w:r w:rsidR="00CD0DF8" w:rsidRPr="00476771">
        <w:rPr>
          <w:noProof/>
        </w:rPr>
        <w:t xml:space="preserve"> subject to </w:t>
      </w:r>
      <w:r w:rsidR="00CD0DF8" w:rsidRPr="001F1DAD">
        <w:rPr>
          <w:noProof/>
        </w:rPr>
        <w:t>Psychiatric Treatment Orders (PTOs)</w:t>
      </w:r>
      <w:r w:rsidR="00CD0DF8">
        <w:rPr>
          <w:noProof/>
        </w:rPr>
        <w:t xml:space="preserve"> with or without a Restriction</w:t>
      </w:r>
      <w:r w:rsidR="00CD0DF8" w:rsidRPr="001F1DAD">
        <w:rPr>
          <w:noProof/>
        </w:rPr>
        <w:t xml:space="preserve"> </w:t>
      </w:r>
      <w:r w:rsidR="00CD0DF8">
        <w:rPr>
          <w:noProof/>
        </w:rPr>
        <w:t>Order (RO)</w:t>
      </w:r>
    </w:p>
    <w:p w14:paraId="6B4BF495" w14:textId="77777777" w:rsidR="00CD0DF8" w:rsidRPr="001F1DAD" w:rsidRDefault="00CD0DF8" w:rsidP="00CD0DF8">
      <w:pPr>
        <w:pStyle w:val="Bullet"/>
        <w:rPr>
          <w:bCs/>
          <w:iCs/>
        </w:rPr>
      </w:pPr>
      <w:r w:rsidRPr="001F1DAD">
        <w:rPr>
          <w:noProof/>
        </w:rPr>
        <w:t xml:space="preserve">Care of Persons subject to Forensic Mental Health Orders (FMHO) </w:t>
      </w:r>
    </w:p>
    <w:p w14:paraId="3C5CD285" w14:textId="6F339330" w:rsidR="00CD0DF8" w:rsidRPr="002F7189" w:rsidRDefault="00253674" w:rsidP="000E7683">
      <w:pPr>
        <w:pStyle w:val="Bullet"/>
      </w:pPr>
      <w:r>
        <w:t xml:space="preserve">Assessment of decision making capability and supported decision making under the </w:t>
      </w:r>
      <w:r w:rsidRPr="00253674">
        <w:rPr>
          <w:i/>
          <w:iCs/>
        </w:rPr>
        <w:t xml:space="preserve">Mental Health Act </w:t>
      </w:r>
      <w:r w:rsidRPr="00343A2A">
        <w:t>2015</w:t>
      </w:r>
    </w:p>
    <w:p w14:paraId="4946B8F0" w14:textId="3CA99CC3" w:rsidR="002F7189" w:rsidRDefault="002F7189" w:rsidP="000E7683">
      <w:pPr>
        <w:pStyle w:val="Bullet"/>
      </w:pPr>
      <w:r w:rsidRPr="002F7189">
        <w:t>Adult Community Mental Health Services (ACMHS) Community Recovery Services (CRS)</w:t>
      </w:r>
    </w:p>
    <w:p w14:paraId="1E122EFC" w14:textId="77777777" w:rsidR="00481A6C" w:rsidRDefault="00481A6C" w:rsidP="00A6051F">
      <w:pPr>
        <w:pStyle w:val="Heading5"/>
      </w:pPr>
      <w:r>
        <w:t>Legislation</w:t>
      </w:r>
    </w:p>
    <w:p w14:paraId="378A22DE" w14:textId="77777777" w:rsidR="00CD0DF8" w:rsidRDefault="00CD0DF8" w:rsidP="00CD0DF8">
      <w:pPr>
        <w:pStyle w:val="Bullet"/>
      </w:pPr>
      <w:r w:rsidRPr="00CD0DF8">
        <w:rPr>
          <w:i/>
          <w:iCs/>
        </w:rPr>
        <w:t>Mental Health Act</w:t>
      </w:r>
      <w:r w:rsidRPr="000E1C43">
        <w:t xml:space="preserve"> </w:t>
      </w:r>
      <w:r>
        <w:t>2015</w:t>
      </w:r>
    </w:p>
    <w:p w14:paraId="3AA13EA2" w14:textId="369EF8F9" w:rsidR="00481A6C" w:rsidRPr="000E7683" w:rsidRDefault="00481A6C" w:rsidP="000E7683">
      <w:pPr>
        <w:pStyle w:val="Bullet"/>
      </w:pPr>
      <w:r w:rsidRPr="00FE46F1">
        <w:rPr>
          <w:i/>
          <w:iCs/>
        </w:rPr>
        <w:t>Health Records (Privacy and Access) Act</w:t>
      </w:r>
      <w:r w:rsidRPr="000E7683">
        <w:t xml:space="preserve"> 1997</w:t>
      </w:r>
    </w:p>
    <w:p w14:paraId="56EC9275" w14:textId="77777777" w:rsidR="00481A6C" w:rsidRPr="000E7683" w:rsidRDefault="00481A6C" w:rsidP="000E7683">
      <w:pPr>
        <w:pStyle w:val="Bullet"/>
      </w:pPr>
      <w:r w:rsidRPr="00FE46F1">
        <w:rPr>
          <w:i/>
          <w:iCs/>
        </w:rPr>
        <w:t>Human Rights Act</w:t>
      </w:r>
      <w:r w:rsidRPr="000E7683">
        <w:t xml:space="preserve"> 2004</w:t>
      </w:r>
    </w:p>
    <w:p w14:paraId="236CBA28" w14:textId="0A0A3093" w:rsidR="00207AF4" w:rsidRPr="000E7683" w:rsidRDefault="00207AF4" w:rsidP="000E7683">
      <w:pPr>
        <w:pStyle w:val="Bullet"/>
      </w:pPr>
      <w:r>
        <w:rPr>
          <w:i/>
          <w:iCs/>
        </w:rPr>
        <w:t xml:space="preserve">Crimes Act </w:t>
      </w:r>
      <w:r>
        <w:t>1900</w:t>
      </w:r>
    </w:p>
    <w:p w14:paraId="517F6C5E" w14:textId="77777777" w:rsidR="00481A6C" w:rsidRPr="000E7683" w:rsidRDefault="00481A6C" w:rsidP="000E7683">
      <w:pPr>
        <w:pStyle w:val="Bullet"/>
      </w:pPr>
      <w:r w:rsidRPr="00FE46F1">
        <w:rPr>
          <w:i/>
          <w:iCs/>
        </w:rPr>
        <w:t>Carers Recognition Act</w:t>
      </w:r>
      <w:r w:rsidRPr="000E7683">
        <w:t xml:space="preserve"> 2021</w:t>
      </w:r>
    </w:p>
    <w:p w14:paraId="206D2E50" w14:textId="77777777" w:rsidR="00481A6C" w:rsidRDefault="00481A6C" w:rsidP="00A6051F">
      <w:pPr>
        <w:pStyle w:val="Heading5"/>
      </w:pPr>
      <w:r>
        <w:t>Other</w:t>
      </w:r>
    </w:p>
    <w:p w14:paraId="17967693" w14:textId="48A624DE" w:rsidR="000E7683" w:rsidRDefault="00481A6C" w:rsidP="00A66966">
      <w:pPr>
        <w:pStyle w:val="Bullet"/>
      </w:pPr>
      <w:r w:rsidRPr="00A66966">
        <w:t>Australian</w:t>
      </w:r>
      <w:r w:rsidRPr="000E7683">
        <w:t xml:space="preserve"> Charter of Healthcare Right</w:t>
      </w:r>
      <w:r w:rsidR="00280C5D" w:rsidRPr="000E7683">
        <w:t>s</w:t>
      </w:r>
      <w:r w:rsidR="00D92BC3">
        <w:t xml:space="preserve"> for people experiencing mental ill health and/or mental disorder</w:t>
      </w:r>
    </w:p>
    <w:p w14:paraId="024FB222" w14:textId="77777777" w:rsidR="000E7683" w:rsidRPr="000E7683" w:rsidRDefault="000E7683" w:rsidP="002D7682">
      <w:pPr>
        <w:pStyle w:val="BodyCopy"/>
      </w:pPr>
      <w:hyperlink w:anchor="_top" w:history="1">
        <w:r w:rsidRPr="004A7A7F">
          <w:rPr>
            <w:rStyle w:val="Hyperlink"/>
          </w:rPr>
          <w:t>Back to Contents</w:t>
        </w:r>
      </w:hyperlink>
    </w:p>
    <w:p w14:paraId="46D03A2B" w14:textId="2E79D6BE" w:rsidR="0078367D" w:rsidRDefault="0078367D" w:rsidP="00F6028F">
      <w:pPr>
        <w:pStyle w:val="Heading4"/>
      </w:pPr>
      <w:bookmarkStart w:id="12" w:name="_Toc219369724"/>
      <w:r>
        <w:t>Definition of terms</w:t>
      </w:r>
      <w:bookmarkEnd w:id="12"/>
      <w:r>
        <w:t xml:space="preserve"> </w:t>
      </w:r>
    </w:p>
    <w:p w14:paraId="1C5709DF" w14:textId="5DB0D6A3" w:rsidR="002F7189" w:rsidRDefault="00B71838" w:rsidP="00202DBD">
      <w:pPr>
        <w:pStyle w:val="BodyCopy"/>
      </w:pPr>
      <w:r w:rsidRPr="00B71838">
        <w:rPr>
          <w:b/>
        </w:rPr>
        <w:t>Approved Mental Health Facility</w:t>
      </w:r>
      <w:r w:rsidRPr="00B71838">
        <w:t xml:space="preserve">: </w:t>
      </w:r>
      <w:r w:rsidR="00D92BC3">
        <w:t xml:space="preserve">a </w:t>
      </w:r>
      <w:r w:rsidRPr="00B71838">
        <w:t xml:space="preserve">health facility approved by the Minister under section 261 </w:t>
      </w:r>
      <w:r w:rsidR="00F86D4A">
        <w:t xml:space="preserve">of the </w:t>
      </w:r>
      <w:r w:rsidRPr="00207AF4">
        <w:rPr>
          <w:i/>
        </w:rPr>
        <w:t>Mental Health Act</w:t>
      </w:r>
      <w:r w:rsidRPr="00B71838">
        <w:t xml:space="preserve"> 2015. </w:t>
      </w:r>
      <w:r>
        <w:t xml:space="preserve">For </w:t>
      </w:r>
      <w:r w:rsidR="001872C6">
        <w:t xml:space="preserve">the </w:t>
      </w:r>
      <w:r>
        <w:t xml:space="preserve">purposes of this procedure </w:t>
      </w:r>
      <w:r w:rsidR="00041C2B" w:rsidRPr="00B71838">
        <w:t>are</w:t>
      </w:r>
      <w:r w:rsidRPr="00B71838">
        <w:t xml:space="preserve"> Canberra Hospital, </w:t>
      </w:r>
      <w:r w:rsidRPr="00B71838">
        <w:lastRenderedPageBreak/>
        <w:t>Dhulwa Mental Health Unit, Northside Canberra Hospital (except the Emergency Department</w:t>
      </w:r>
      <w:r w:rsidR="00370DBD" w:rsidRPr="00B71838">
        <w:t>),</w:t>
      </w:r>
      <w:r w:rsidRPr="00B71838">
        <w:t xml:space="preserve"> and University of Canberra Hospital.</w:t>
      </w:r>
    </w:p>
    <w:p w14:paraId="1E2E8D12" w14:textId="6643A12B" w:rsidR="002F7189" w:rsidRDefault="00B71838" w:rsidP="00202DBD">
      <w:pPr>
        <w:pStyle w:val="BodyCopy"/>
      </w:pPr>
      <w:r w:rsidRPr="00B71838">
        <w:rPr>
          <w:b/>
        </w:rPr>
        <w:t xml:space="preserve">Delegate of Chief Psychiatrist </w:t>
      </w:r>
      <w:r w:rsidRPr="00B71838">
        <w:t>– means a consultant psychiatrist who the Chief Psychiatrist has delegated their functions under section 200(1) of the MH Act, excluding granting of leave under section 122 and making guidelines under section 198A.</w:t>
      </w:r>
    </w:p>
    <w:p w14:paraId="66449F74" w14:textId="77777777" w:rsidR="00207AF4" w:rsidRPr="00207AF4" w:rsidRDefault="00207AF4" w:rsidP="00202DBD">
      <w:pPr>
        <w:pStyle w:val="BodyCopy"/>
      </w:pPr>
      <w:r w:rsidRPr="00207AF4">
        <w:rPr>
          <w:b/>
        </w:rPr>
        <w:t>Mental health order</w:t>
      </w:r>
      <w:r w:rsidRPr="00207AF4">
        <w:t>:</w:t>
      </w:r>
    </w:p>
    <w:p w14:paraId="225F8FEB" w14:textId="4720EA5D" w:rsidR="0080202A" w:rsidRPr="00202DBD" w:rsidRDefault="0080202A" w:rsidP="00202DBD">
      <w:pPr>
        <w:pStyle w:val="Bullet"/>
      </w:pPr>
      <w:r w:rsidRPr="00202DBD">
        <w:t>Psychiatric Treatment Order (PTO)</w:t>
      </w:r>
    </w:p>
    <w:p w14:paraId="27B47D4B" w14:textId="4BEE5C07" w:rsidR="0080202A" w:rsidRPr="00202DBD" w:rsidRDefault="0080202A" w:rsidP="00202DBD">
      <w:pPr>
        <w:pStyle w:val="Bullet"/>
      </w:pPr>
      <w:r w:rsidRPr="00202DBD">
        <w:t>Forensic Psychiatric Treatment Order (PTO)</w:t>
      </w:r>
    </w:p>
    <w:p w14:paraId="6580E771" w14:textId="313F7E65" w:rsidR="0080202A" w:rsidRPr="00202DBD" w:rsidRDefault="0080202A" w:rsidP="00202DBD">
      <w:pPr>
        <w:pStyle w:val="Bullet"/>
      </w:pPr>
      <w:r w:rsidRPr="00202DBD">
        <w:t>Community Care Order (CCO)</w:t>
      </w:r>
    </w:p>
    <w:p w14:paraId="06916A9B" w14:textId="6BE0C91F" w:rsidR="0080202A" w:rsidRPr="00202DBD" w:rsidRDefault="0080202A" w:rsidP="00202DBD">
      <w:pPr>
        <w:pStyle w:val="Bullet"/>
      </w:pPr>
      <w:r w:rsidRPr="00202DBD">
        <w:t>Forensic Community Care Order (FCCO).</w:t>
      </w:r>
    </w:p>
    <w:p w14:paraId="0A509ADE" w14:textId="3FF4E1AF" w:rsidR="00CD0DF8" w:rsidRPr="002F7189" w:rsidRDefault="00CD0DF8" w:rsidP="00202DBD">
      <w:pPr>
        <w:pStyle w:val="BodyCopy"/>
      </w:pPr>
      <w:r w:rsidRPr="00B71838">
        <w:rPr>
          <w:b/>
        </w:rPr>
        <w:t>Referring Officer</w:t>
      </w:r>
      <w:r w:rsidRPr="00CD0DF8">
        <w:t xml:space="preserve"> is </w:t>
      </w:r>
      <w:r w:rsidRPr="002F7189">
        <w:t>the police officer</w:t>
      </w:r>
    </w:p>
    <w:p w14:paraId="5151E4F4" w14:textId="77777777" w:rsidR="00CD0DF8" w:rsidRPr="00202DBD" w:rsidRDefault="00CD0DF8" w:rsidP="00202DBD">
      <w:pPr>
        <w:pStyle w:val="Bullet"/>
      </w:pPr>
      <w:r w:rsidRPr="00202DBD">
        <w:t xml:space="preserve">who arrests the person in connection with an offence; or </w:t>
      </w:r>
    </w:p>
    <w:p w14:paraId="4DC94838" w14:textId="77777777" w:rsidR="00CD0DF8" w:rsidRPr="00202DBD" w:rsidRDefault="00CD0DF8" w:rsidP="00202DBD">
      <w:pPr>
        <w:pStyle w:val="Bullet"/>
      </w:pPr>
      <w:r w:rsidRPr="00202DBD">
        <w:t xml:space="preserve">who is satisfied that there are sufficient grounds on which to charge the person in connection with an offence; or </w:t>
      </w:r>
    </w:p>
    <w:p w14:paraId="3DE4758B" w14:textId="77777777" w:rsidR="00CD0DF8" w:rsidRPr="00202DBD" w:rsidRDefault="00CD0DF8" w:rsidP="00202DBD">
      <w:pPr>
        <w:pStyle w:val="Bullet"/>
      </w:pPr>
      <w:r w:rsidRPr="00202DBD">
        <w:t>who charges the person in connection with an offence; or</w:t>
      </w:r>
    </w:p>
    <w:p w14:paraId="007E303D" w14:textId="2D28E60A" w:rsidR="00CD0DF8" w:rsidRPr="00202DBD" w:rsidRDefault="00CD0DF8" w:rsidP="00202DBD">
      <w:pPr>
        <w:pStyle w:val="Bullet"/>
      </w:pPr>
      <w:r w:rsidRPr="00202DBD">
        <w:t xml:space="preserve">a member of the staff of the director of public prosecutions who is responsible for the prosecution of an offence against the person; or </w:t>
      </w:r>
    </w:p>
    <w:p w14:paraId="040D465E" w14:textId="150DEB72" w:rsidR="00CD0DF8" w:rsidRPr="00202DBD" w:rsidRDefault="00CD0DF8" w:rsidP="00202DBD">
      <w:pPr>
        <w:pStyle w:val="Bullet"/>
      </w:pPr>
      <w:r w:rsidRPr="00202DBD">
        <w:t xml:space="preserve">if the person is required to accept supervision by someone else as a condition of bail under the Bail Act 1992—that other person. </w:t>
      </w:r>
    </w:p>
    <w:p w14:paraId="5948DF45" w14:textId="59C18846" w:rsidR="007004EF" w:rsidRPr="00202DBD" w:rsidRDefault="007004EF" w:rsidP="00202DBD">
      <w:pPr>
        <w:pStyle w:val="BodyCopy"/>
        <w:rPr>
          <w:b/>
          <w:bCs w:val="0"/>
        </w:rPr>
      </w:pPr>
      <w:r w:rsidRPr="00202DBD">
        <w:rPr>
          <w:b/>
          <w:bCs w:val="0"/>
        </w:rPr>
        <w:t>Alleged to have committed an offence if:</w:t>
      </w:r>
    </w:p>
    <w:p w14:paraId="379948EE" w14:textId="067E8C16" w:rsidR="007004EF" w:rsidRPr="00202DBD" w:rsidRDefault="00370DBD" w:rsidP="00202DBD">
      <w:pPr>
        <w:pStyle w:val="Bullet"/>
      </w:pPr>
      <w:r w:rsidRPr="00202DBD">
        <w:t>t</w:t>
      </w:r>
      <w:r w:rsidR="007004EF" w:rsidRPr="00202DBD">
        <w:t>he person is arrested in connection with an offence, or</w:t>
      </w:r>
    </w:p>
    <w:p w14:paraId="042A651B" w14:textId="4BBC8E0A" w:rsidR="007004EF" w:rsidRPr="00202DBD" w:rsidRDefault="00370DBD" w:rsidP="00202DBD">
      <w:pPr>
        <w:pStyle w:val="Bullet"/>
      </w:pPr>
      <w:r w:rsidRPr="00202DBD">
        <w:t>a</w:t>
      </w:r>
      <w:r w:rsidR="007004EF" w:rsidRPr="00202DBD">
        <w:t xml:space="preserve"> police officer believes on reasonable grounds that there are sufficient grounds on which to charge the person in connection with an offence, or</w:t>
      </w:r>
    </w:p>
    <w:p w14:paraId="6F4D7217" w14:textId="2F69BB40" w:rsidR="007004EF" w:rsidRPr="00202DBD" w:rsidRDefault="00370DBD" w:rsidP="00202DBD">
      <w:pPr>
        <w:pStyle w:val="Bullet"/>
      </w:pPr>
      <w:r w:rsidRPr="00202DBD">
        <w:t>t</w:t>
      </w:r>
      <w:r w:rsidR="007004EF" w:rsidRPr="00202DBD">
        <w:t>he person is charged in connection with an offence</w:t>
      </w:r>
    </w:p>
    <w:p w14:paraId="676A36DC" w14:textId="77777777" w:rsidR="00280C5D" w:rsidRDefault="00280C5D" w:rsidP="002D7682">
      <w:pPr>
        <w:pStyle w:val="BodyCopy"/>
      </w:pPr>
      <w:hyperlink w:anchor="_top" w:history="1">
        <w:r w:rsidRPr="00481A6C">
          <w:rPr>
            <w:rStyle w:val="Hyperlink"/>
            <w:iCs w:val="0"/>
          </w:rPr>
          <w:t>Back to Contents</w:t>
        </w:r>
      </w:hyperlink>
    </w:p>
    <w:p w14:paraId="70C771C8" w14:textId="77777777" w:rsidR="0078367D" w:rsidRDefault="0078367D" w:rsidP="00F6028F">
      <w:pPr>
        <w:pStyle w:val="Heading4"/>
      </w:pPr>
      <w:bookmarkStart w:id="13" w:name="_Toc219369725"/>
      <w:r>
        <w:t>Search terms</w:t>
      </w:r>
      <w:bookmarkEnd w:id="13"/>
    </w:p>
    <w:p w14:paraId="290535A9" w14:textId="1FE043DC" w:rsidR="00CD0DF8" w:rsidRDefault="00CD0DF8" w:rsidP="00CD0DF8">
      <w:r>
        <w:t>ACT Civil &amp; Administrative Tribunal, ACAT, Assessment Order, Psychiatric Treatment Order, PTO, Removal Order, Forensic Mental Health Order, FMHO</w:t>
      </w:r>
    </w:p>
    <w:p w14:paraId="29BCE2F6" w14:textId="4427A069" w:rsidR="007B1A7B" w:rsidRPr="00CD0DF8" w:rsidRDefault="00280C5D" w:rsidP="00CD0DF8">
      <w:pPr>
        <w:pStyle w:val="Bullet"/>
        <w:numPr>
          <w:ilvl w:val="0"/>
          <w:numId w:val="0"/>
        </w:numPr>
        <w:spacing w:after="240"/>
        <w:rPr>
          <w:rStyle w:val="Hyperlink"/>
          <w:color w:val="000000" w:themeColor="text1"/>
          <w:u w:val="none"/>
          <w:lang w:eastAsia="en-US"/>
        </w:rPr>
      </w:pPr>
      <w:hyperlink w:anchor="_top" w:history="1">
        <w:r w:rsidRPr="00481A6C">
          <w:rPr>
            <w:rStyle w:val="Hyperlink"/>
          </w:rPr>
          <w:t>Back to Contents</w:t>
        </w:r>
      </w:hyperlink>
      <w:r w:rsidR="00CD0DF8">
        <w:rPr>
          <w:rStyle w:val="Hyperlink"/>
        </w:rPr>
        <w:t xml:space="preserve"> </w:t>
      </w:r>
    </w:p>
    <w:p w14:paraId="4E5BC405" w14:textId="77777777" w:rsidR="007B1A7B" w:rsidRDefault="007B1A7B">
      <w:pPr>
        <w:spacing w:before="0" w:after="0" w:line="240" w:lineRule="auto"/>
        <w:rPr>
          <w:rStyle w:val="Hyperlink"/>
          <w:rFonts w:eastAsia="Times New Roman"/>
        </w:rPr>
      </w:pPr>
      <w:r>
        <w:rPr>
          <w:rStyle w:val="Hyperlink"/>
        </w:rPr>
        <w:br w:type="page"/>
      </w:r>
    </w:p>
    <w:p w14:paraId="317BC6B0" w14:textId="77777777" w:rsidR="009A5010" w:rsidRPr="001F3ED6" w:rsidRDefault="00280C5D" w:rsidP="001F3ED6">
      <w:pPr>
        <w:pStyle w:val="BodyCopy"/>
        <w:rPr>
          <w:rStyle w:val="Bold"/>
        </w:rPr>
      </w:pPr>
      <w:r w:rsidRPr="001F3ED6">
        <w:rPr>
          <w:rStyle w:val="Bold"/>
        </w:rPr>
        <w:lastRenderedPageBreak/>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3B0A6B3D"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748223BA" w14:textId="77777777" w:rsidR="00280C5D" w:rsidRDefault="00280C5D" w:rsidP="003B0E72">
            <w:pPr>
              <w:pStyle w:val="Tableheader"/>
            </w:pPr>
            <w:r>
              <w:t>Date amended</w:t>
            </w:r>
          </w:p>
        </w:tc>
        <w:tc>
          <w:tcPr>
            <w:tcW w:w="2477" w:type="dxa"/>
          </w:tcPr>
          <w:p w14:paraId="3FA195F3" w14:textId="77777777" w:rsidR="00280C5D" w:rsidRDefault="00280C5D" w:rsidP="003B0E72">
            <w:pPr>
              <w:pStyle w:val="Tableheader"/>
            </w:pPr>
            <w:r>
              <w:t>Section amended</w:t>
            </w:r>
          </w:p>
        </w:tc>
        <w:tc>
          <w:tcPr>
            <w:tcW w:w="2555" w:type="dxa"/>
          </w:tcPr>
          <w:p w14:paraId="35025D06" w14:textId="77777777" w:rsidR="00280C5D" w:rsidRDefault="00280C5D" w:rsidP="003B0E72">
            <w:pPr>
              <w:pStyle w:val="Tableheader"/>
            </w:pPr>
            <w:r>
              <w:t>Divisional approval</w:t>
            </w:r>
          </w:p>
        </w:tc>
        <w:tc>
          <w:tcPr>
            <w:tcW w:w="2403" w:type="dxa"/>
          </w:tcPr>
          <w:p w14:paraId="36B78F8A" w14:textId="77777777" w:rsidR="00280C5D" w:rsidRDefault="00280C5D" w:rsidP="003B0E72">
            <w:pPr>
              <w:pStyle w:val="Tableheader"/>
            </w:pPr>
            <w:r>
              <w:t>Final approval</w:t>
            </w:r>
          </w:p>
        </w:tc>
      </w:tr>
      <w:tr w:rsidR="00280C5D" w14:paraId="22B9C72D" w14:textId="77777777" w:rsidTr="003B0E72">
        <w:tc>
          <w:tcPr>
            <w:tcW w:w="2476" w:type="dxa"/>
          </w:tcPr>
          <w:p w14:paraId="19C0CF4A" w14:textId="5B486E65" w:rsidR="00280C5D" w:rsidRDefault="00A4620F" w:rsidP="003B0E72">
            <w:pPr>
              <w:pStyle w:val="Tablebody"/>
              <w:rPr>
                <w:lang w:eastAsia="en-US"/>
              </w:rPr>
            </w:pPr>
            <w:r>
              <w:rPr>
                <w:lang w:eastAsia="en-US"/>
              </w:rPr>
              <w:t>30 April 2026</w:t>
            </w:r>
          </w:p>
        </w:tc>
        <w:tc>
          <w:tcPr>
            <w:tcW w:w="2477" w:type="dxa"/>
          </w:tcPr>
          <w:p w14:paraId="14DD1257" w14:textId="179C7AAF" w:rsidR="00280C5D" w:rsidRDefault="00A4620F" w:rsidP="003B0E72">
            <w:pPr>
              <w:pStyle w:val="Tablebody"/>
              <w:rPr>
                <w:lang w:eastAsia="en-US"/>
              </w:rPr>
            </w:pPr>
            <w:r>
              <w:rPr>
                <w:lang w:eastAsia="en-US"/>
              </w:rPr>
              <w:t>Complete review</w:t>
            </w:r>
          </w:p>
        </w:tc>
        <w:tc>
          <w:tcPr>
            <w:tcW w:w="2555" w:type="dxa"/>
          </w:tcPr>
          <w:p w14:paraId="00155FE3" w14:textId="70148D59" w:rsidR="00280C5D" w:rsidRDefault="00A4620F" w:rsidP="003B0E72">
            <w:pPr>
              <w:pStyle w:val="Tablebody"/>
              <w:rPr>
                <w:lang w:eastAsia="en-US"/>
              </w:rPr>
            </w:pPr>
            <w:r>
              <w:rPr>
                <w:lang w:eastAsia="en-US"/>
              </w:rPr>
              <w:t>Bruno Aloisi, General Manager MHJHADS</w:t>
            </w:r>
          </w:p>
        </w:tc>
        <w:tc>
          <w:tcPr>
            <w:tcW w:w="2403" w:type="dxa"/>
          </w:tcPr>
          <w:p w14:paraId="4F0C377E" w14:textId="43D48FE2" w:rsidR="00280C5D" w:rsidRDefault="00A4620F" w:rsidP="003B0E72">
            <w:pPr>
              <w:pStyle w:val="Tablebody"/>
              <w:rPr>
                <w:lang w:eastAsia="en-US"/>
              </w:rPr>
            </w:pPr>
            <w:r>
              <w:rPr>
                <w:lang w:eastAsia="en-US"/>
              </w:rPr>
              <w:t>CHS Policy Document Review Panel</w:t>
            </w:r>
          </w:p>
        </w:tc>
      </w:tr>
      <w:tr w:rsidR="00280C5D" w14:paraId="17BC2FD6" w14:textId="77777777" w:rsidTr="003B0E72">
        <w:tc>
          <w:tcPr>
            <w:tcW w:w="2476" w:type="dxa"/>
          </w:tcPr>
          <w:p w14:paraId="4C1AC7C3" w14:textId="77777777" w:rsidR="00280C5D" w:rsidRDefault="00280C5D" w:rsidP="003B0E72">
            <w:pPr>
              <w:pStyle w:val="Tablebody"/>
              <w:rPr>
                <w:lang w:eastAsia="en-US"/>
              </w:rPr>
            </w:pPr>
          </w:p>
        </w:tc>
        <w:tc>
          <w:tcPr>
            <w:tcW w:w="2477" w:type="dxa"/>
          </w:tcPr>
          <w:p w14:paraId="3A6E6971" w14:textId="77777777" w:rsidR="00280C5D" w:rsidRDefault="00280C5D" w:rsidP="003B0E72">
            <w:pPr>
              <w:pStyle w:val="Tablebody"/>
              <w:rPr>
                <w:lang w:eastAsia="en-US"/>
              </w:rPr>
            </w:pPr>
          </w:p>
        </w:tc>
        <w:tc>
          <w:tcPr>
            <w:tcW w:w="2555" w:type="dxa"/>
          </w:tcPr>
          <w:p w14:paraId="38CFF994" w14:textId="77777777" w:rsidR="00280C5D" w:rsidRDefault="00280C5D" w:rsidP="003B0E72">
            <w:pPr>
              <w:pStyle w:val="Tablebody"/>
              <w:rPr>
                <w:lang w:eastAsia="en-US"/>
              </w:rPr>
            </w:pPr>
          </w:p>
        </w:tc>
        <w:tc>
          <w:tcPr>
            <w:tcW w:w="2403" w:type="dxa"/>
          </w:tcPr>
          <w:p w14:paraId="1DA68154" w14:textId="77777777" w:rsidR="00280C5D" w:rsidRDefault="00280C5D" w:rsidP="003B0E72">
            <w:pPr>
              <w:pStyle w:val="Tablebody"/>
              <w:rPr>
                <w:lang w:eastAsia="en-US"/>
              </w:rPr>
            </w:pPr>
          </w:p>
        </w:tc>
      </w:tr>
    </w:tbl>
    <w:p w14:paraId="2983E0B0"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71839B9B"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434F7F67" w14:textId="77777777" w:rsidR="00280C5D" w:rsidRDefault="00280C5D" w:rsidP="003B0E72">
            <w:pPr>
              <w:pStyle w:val="Tableheader"/>
            </w:pPr>
            <w:r>
              <w:t>Document number</w:t>
            </w:r>
          </w:p>
        </w:tc>
        <w:tc>
          <w:tcPr>
            <w:tcW w:w="7653" w:type="dxa"/>
          </w:tcPr>
          <w:p w14:paraId="5BD7667C" w14:textId="77777777" w:rsidR="00280C5D" w:rsidRDefault="00280C5D" w:rsidP="003B0E72">
            <w:pPr>
              <w:pStyle w:val="Tableheader"/>
            </w:pPr>
            <w:r>
              <w:t>Document name</w:t>
            </w:r>
          </w:p>
        </w:tc>
      </w:tr>
      <w:tr w:rsidR="00280C5D" w14:paraId="22A1772C" w14:textId="77777777" w:rsidTr="003B0E72">
        <w:tc>
          <w:tcPr>
            <w:tcW w:w="2548" w:type="dxa"/>
          </w:tcPr>
          <w:p w14:paraId="60F56D1D" w14:textId="169DCBB3" w:rsidR="00280C5D" w:rsidRDefault="00A4620F" w:rsidP="003B0E72">
            <w:pPr>
              <w:pStyle w:val="Tablebody"/>
              <w:rPr>
                <w:lang w:eastAsia="en-US"/>
              </w:rPr>
            </w:pPr>
            <w:r w:rsidRPr="00A4620F">
              <w:rPr>
                <w:lang w:val="en-AU" w:eastAsia="en-US"/>
              </w:rPr>
              <w:t>CHS22/415</w:t>
            </w:r>
          </w:p>
        </w:tc>
        <w:tc>
          <w:tcPr>
            <w:tcW w:w="7653" w:type="dxa"/>
          </w:tcPr>
          <w:p w14:paraId="4267C947" w14:textId="506039FF" w:rsidR="00280C5D" w:rsidRDefault="00A4620F" w:rsidP="003B0E72">
            <w:pPr>
              <w:pStyle w:val="Tablebody"/>
              <w:rPr>
                <w:lang w:eastAsia="en-US"/>
              </w:rPr>
            </w:pPr>
            <w:r w:rsidRPr="00A4620F">
              <w:rPr>
                <w:lang w:val="en-AU" w:eastAsia="en-US"/>
              </w:rPr>
              <w:t>ACT Civil and Administrative Tribunal (ACAT) Ordered Mental Health Assessments</w:t>
            </w:r>
          </w:p>
        </w:tc>
      </w:tr>
      <w:tr w:rsidR="00280C5D" w14:paraId="7C4D69BD" w14:textId="77777777" w:rsidTr="003B0E72">
        <w:tc>
          <w:tcPr>
            <w:tcW w:w="2548" w:type="dxa"/>
          </w:tcPr>
          <w:p w14:paraId="27658650" w14:textId="77777777" w:rsidR="00280C5D" w:rsidRDefault="00280C5D" w:rsidP="003B0E72">
            <w:pPr>
              <w:pStyle w:val="Tablebody"/>
              <w:rPr>
                <w:lang w:eastAsia="en-US"/>
              </w:rPr>
            </w:pPr>
          </w:p>
        </w:tc>
        <w:tc>
          <w:tcPr>
            <w:tcW w:w="7653" w:type="dxa"/>
          </w:tcPr>
          <w:p w14:paraId="7CDE6ECB" w14:textId="77777777" w:rsidR="00280C5D" w:rsidRDefault="00280C5D" w:rsidP="003B0E72">
            <w:pPr>
              <w:pStyle w:val="Tablebody"/>
              <w:rPr>
                <w:lang w:eastAsia="en-US"/>
              </w:rPr>
            </w:pPr>
          </w:p>
        </w:tc>
      </w:tr>
    </w:tbl>
    <w:p w14:paraId="40DE6B93" w14:textId="77777777" w:rsidR="00280C5D" w:rsidRPr="001F3ED6" w:rsidRDefault="00280C5D" w:rsidP="001F3ED6">
      <w:pPr>
        <w:pStyle w:val="BodyCopy"/>
        <w:rPr>
          <w:rStyle w:val="Bold"/>
        </w:rPr>
      </w:pPr>
      <w:r w:rsidRPr="001F3ED6">
        <w:rPr>
          <w:rStyle w:val="Bold"/>
        </w:rPr>
        <w:t>Disclaimer</w:t>
      </w:r>
    </w:p>
    <w:p w14:paraId="2FD1C03E" w14:textId="41DFF83F" w:rsidR="00280C5D" w:rsidRDefault="00280C5D" w:rsidP="00280C5D">
      <w:pPr>
        <w:rPr>
          <w:lang w:eastAsia="en-US"/>
        </w:rPr>
      </w:pPr>
      <w:r w:rsidRPr="00481A6C">
        <w:rPr>
          <w:lang w:eastAsia="en-US"/>
        </w:rPr>
        <w:t>This document has been developed by Canberra Health Services specifically for its own use</w:t>
      </w:r>
      <w:r w:rsidR="00370DBD" w:rsidRPr="00481A6C">
        <w:rPr>
          <w:lang w:eastAsia="en-US"/>
        </w:rPr>
        <w:t xml:space="preserve">. </w:t>
      </w:r>
      <w:r w:rsidRPr="00481A6C">
        <w:rPr>
          <w:lang w:eastAsia="en-US"/>
        </w:rPr>
        <w:t>Use of this document and any reliance on the information contained therein by any third party is at his or her own risk and Canberra Health Services assumes no responsibility whatsoever.</w:t>
      </w:r>
    </w:p>
    <w:p w14:paraId="1CC8DC33"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60B4438D"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525C412C" w14:textId="77777777" w:rsidTr="003B0E72">
        <w:tc>
          <w:tcPr>
            <w:tcW w:w="5529" w:type="dxa"/>
            <w:shd w:val="clear" w:color="auto" w:fill="F4F3EE"/>
            <w:tcMar>
              <w:top w:w="142" w:type="dxa"/>
              <w:left w:w="170" w:type="dxa"/>
              <w:bottom w:w="142" w:type="dxa"/>
              <w:right w:w="170" w:type="dxa"/>
            </w:tcMar>
          </w:tcPr>
          <w:bookmarkStart w:id="14" w:name="_Hlk160027189" w:displacedByCustomXml="next"/>
          <w:sdt>
            <w:sdtPr>
              <w:rPr>
                <w:color w:val="auto"/>
                <w:u w:val="single"/>
              </w:rPr>
              <w:id w:val="643171884"/>
              <w:placeholder>
                <w:docPart w:val="74E4A40AF38049BEBB8B982C4564A7EA"/>
              </w:placeholder>
            </w:sdtPr>
            <w:sdtEndPr>
              <w:rPr>
                <w:color w:val="000000" w:themeColor="text1"/>
                <w:u w:val="none"/>
              </w:rPr>
            </w:sdtEndPr>
            <w:sdtContent>
              <w:p w14:paraId="7E906CCF" w14:textId="77777777" w:rsidR="00280C5D" w:rsidRPr="00350211" w:rsidRDefault="00280C5D" w:rsidP="003B0E72">
                <w:pPr>
                  <w:pStyle w:val="Bottomblocktext"/>
                  <w:rPr>
                    <w:b/>
                    <w:bCs w:val="0"/>
                    <w:sz w:val="20"/>
                    <w:szCs w:val="20"/>
                  </w:rPr>
                </w:pPr>
                <w:r>
                  <w:rPr>
                    <w:noProof/>
                    <w:sz w:val="20"/>
                    <w:szCs w:val="20"/>
                  </w:rPr>
                  <w:drawing>
                    <wp:inline distT="0" distB="0" distL="0" distR="0" wp14:anchorId="3A51AE81" wp14:editId="6AA05245">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6"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05AB3352"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13DC767B" w14:textId="2264E560"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49F5D485403D4874A9ACED17A520E52B"/>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00A4620F">
                      <w:t>26</w:t>
                    </w:r>
                  </w:sdtContent>
                </w:sdt>
              </w:p>
            </w:sdtContent>
          </w:sdt>
        </w:tc>
        <w:sdt>
          <w:sdtPr>
            <w:id w:val="637692764"/>
            <w:placeholder>
              <w:docPart w:val="68C66085E7274E7B9932F5501A828FC6"/>
            </w:placeholder>
            <w:showingPlcHdr/>
          </w:sdtPr>
          <w:sdtEndPr/>
          <w:sdtContent>
            <w:tc>
              <w:tcPr>
                <w:tcW w:w="4665" w:type="dxa"/>
                <w:shd w:val="clear" w:color="auto" w:fill="F4F3EE"/>
                <w:tcMar>
                  <w:top w:w="142" w:type="dxa"/>
                  <w:left w:w="170" w:type="dxa"/>
                  <w:bottom w:w="142" w:type="dxa"/>
                  <w:right w:w="170" w:type="dxa"/>
                </w:tcMar>
              </w:tcPr>
              <w:p w14:paraId="0BBA0E2D"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2380FEE1" wp14:editId="26BEC11A">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7"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7F02C13B" wp14:editId="27BBFCE1">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8"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7BBE7E61"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71E114BC" wp14:editId="62E557B2">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9"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13623AFB" wp14:editId="3A7D7791">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8"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56034B9E" w14:textId="77777777" w:rsidR="00280C5D" w:rsidRDefault="00280C5D" w:rsidP="003B0E72">
                <w:pPr>
                  <w:pStyle w:val="Bottomblocktext"/>
                  <w:rPr>
                    <w:sz w:val="20"/>
                    <w:szCs w:val="20"/>
                  </w:rPr>
                </w:pPr>
                <w:hyperlink r:id="rId20" w:history="1">
                  <w:r w:rsidRPr="00350211">
                    <w:rPr>
                      <w:rStyle w:val="Hyperlink"/>
                      <w:sz w:val="20"/>
                      <w:szCs w:val="20"/>
                    </w:rPr>
                    <w:t>canberrahealthservices.act.gov.au/accessibility</w:t>
                  </w:r>
                </w:hyperlink>
              </w:p>
              <w:p w14:paraId="5778DA51" w14:textId="77777777" w:rsidR="00280C5D" w:rsidRDefault="00280C5D" w:rsidP="003B0E72">
                <w:pPr>
                  <w:pStyle w:val="Bottomblocktext"/>
                </w:pPr>
                <w:r>
                  <w:rPr>
                    <w:b/>
                    <w:bCs w:val="0"/>
                    <w:noProof/>
                  </w:rPr>
                  <w:drawing>
                    <wp:inline distT="0" distB="0" distL="0" distR="0" wp14:anchorId="7A60BAFB" wp14:editId="6BF2300F">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1"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14"/>
    </w:tbl>
    <w:p w14:paraId="6B4467DE" w14:textId="6653CE3E" w:rsidR="00A513AA" w:rsidRDefault="00A513AA" w:rsidP="00202DBD">
      <w:pPr>
        <w:spacing w:before="0" w:after="0" w:line="240" w:lineRule="auto"/>
        <w:rPr>
          <w:lang w:eastAsia="en-US"/>
        </w:rPr>
      </w:pPr>
    </w:p>
    <w:sectPr w:rsidR="00A513AA" w:rsidSect="0007270D">
      <w:footerReference w:type="default" r:id="rId22"/>
      <w:headerReference w:type="first" r:id="rId23"/>
      <w:footerReference w:type="first" r:id="rId24"/>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63E38" w14:textId="77777777" w:rsidR="008760DB" w:rsidRDefault="008760DB" w:rsidP="00225769">
      <w:pPr>
        <w:spacing w:after="0" w:line="240" w:lineRule="auto"/>
      </w:pPr>
      <w:r>
        <w:separator/>
      </w:r>
    </w:p>
    <w:p w14:paraId="626DF496" w14:textId="77777777" w:rsidR="008760DB" w:rsidRDefault="008760DB"/>
    <w:p w14:paraId="2F4CFD47" w14:textId="77777777" w:rsidR="008760DB" w:rsidRDefault="008760DB"/>
    <w:p w14:paraId="379D5E04" w14:textId="77777777" w:rsidR="008760DB" w:rsidRDefault="008760DB"/>
    <w:p w14:paraId="2B2C9566" w14:textId="77777777" w:rsidR="008760DB" w:rsidRDefault="008760DB"/>
    <w:p w14:paraId="686C2AA4" w14:textId="77777777" w:rsidR="008760DB" w:rsidRDefault="008760DB"/>
    <w:p w14:paraId="18ACC573" w14:textId="77777777" w:rsidR="008760DB" w:rsidRDefault="008760DB"/>
  </w:endnote>
  <w:endnote w:type="continuationSeparator" w:id="0">
    <w:p w14:paraId="4F9EE2BD" w14:textId="77777777" w:rsidR="008760DB" w:rsidRDefault="008760DB" w:rsidP="00225769">
      <w:pPr>
        <w:spacing w:after="0" w:line="240" w:lineRule="auto"/>
      </w:pPr>
      <w:r>
        <w:continuationSeparator/>
      </w:r>
    </w:p>
    <w:p w14:paraId="1D6D5C4E" w14:textId="77777777" w:rsidR="008760DB" w:rsidRDefault="008760DB"/>
    <w:p w14:paraId="077AE88B" w14:textId="77777777" w:rsidR="008760DB" w:rsidRDefault="008760DB"/>
    <w:p w14:paraId="1137C58F" w14:textId="77777777" w:rsidR="008760DB" w:rsidRDefault="008760DB"/>
    <w:p w14:paraId="23A2C71B" w14:textId="77777777" w:rsidR="008760DB" w:rsidRDefault="008760DB"/>
    <w:p w14:paraId="36BD2D94" w14:textId="77777777" w:rsidR="008760DB" w:rsidRDefault="008760DB"/>
    <w:p w14:paraId="128A4748" w14:textId="77777777" w:rsidR="008760DB" w:rsidRDefault="008760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Geneva">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08CFE63E" w14:textId="77777777" w:rsidTr="003B0E72">
      <w:trPr>
        <w:jc w:val="center"/>
      </w:trPr>
      <w:tc>
        <w:tcPr>
          <w:tcW w:w="1515" w:type="dxa"/>
        </w:tcPr>
        <w:p w14:paraId="0F7A0688"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57595217"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18AF2F86"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13BEE220"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1CF5B32E"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18E79F1D"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A4620F" w:rsidRPr="006B62B4" w14:paraId="15597BD1" w14:textId="77777777" w:rsidTr="003B0E72">
      <w:trPr>
        <w:jc w:val="center"/>
      </w:trPr>
      <w:tc>
        <w:tcPr>
          <w:tcW w:w="1515" w:type="dxa"/>
        </w:tcPr>
        <w:p w14:paraId="2AC08FAC" w14:textId="0B5988DE" w:rsidR="00A4620F" w:rsidRPr="00954F7B" w:rsidRDefault="00A4620F" w:rsidP="00A4620F">
          <w:pPr>
            <w:pStyle w:val="Footer"/>
            <w:jc w:val="center"/>
            <w:rPr>
              <w:bCs/>
              <w:iCs/>
              <w:sz w:val="20"/>
              <w:szCs w:val="20"/>
            </w:rPr>
          </w:pPr>
          <w:r>
            <w:rPr>
              <w:bCs/>
              <w:iCs/>
              <w:sz w:val="20"/>
              <w:szCs w:val="20"/>
            </w:rPr>
            <w:t>CHS26/121</w:t>
          </w:r>
        </w:p>
      </w:tc>
      <w:tc>
        <w:tcPr>
          <w:tcW w:w="965" w:type="dxa"/>
        </w:tcPr>
        <w:p w14:paraId="38548756" w14:textId="465FD348" w:rsidR="00A4620F" w:rsidRPr="00954F7B" w:rsidRDefault="00A4620F" w:rsidP="00A4620F">
          <w:pPr>
            <w:pStyle w:val="Footer"/>
            <w:jc w:val="center"/>
            <w:rPr>
              <w:bCs/>
              <w:iCs/>
              <w:sz w:val="20"/>
              <w:szCs w:val="20"/>
            </w:rPr>
          </w:pPr>
          <w:r>
            <w:rPr>
              <w:bCs/>
              <w:iCs/>
              <w:sz w:val="20"/>
              <w:szCs w:val="20"/>
            </w:rPr>
            <w:t>1</w:t>
          </w:r>
        </w:p>
      </w:tc>
      <w:tc>
        <w:tcPr>
          <w:tcW w:w="1552" w:type="dxa"/>
        </w:tcPr>
        <w:p w14:paraId="1DD8BD85" w14:textId="636ED9C1" w:rsidR="00A4620F" w:rsidRPr="00954F7B" w:rsidRDefault="00A4620F" w:rsidP="00A4620F">
          <w:pPr>
            <w:pStyle w:val="Footer"/>
            <w:jc w:val="center"/>
            <w:rPr>
              <w:bCs/>
              <w:iCs/>
              <w:sz w:val="20"/>
              <w:szCs w:val="20"/>
            </w:rPr>
          </w:pPr>
          <w:r>
            <w:rPr>
              <w:bCs/>
              <w:iCs/>
              <w:sz w:val="20"/>
              <w:szCs w:val="20"/>
            </w:rPr>
            <w:t>30/04/2026</w:t>
          </w:r>
        </w:p>
      </w:tc>
      <w:tc>
        <w:tcPr>
          <w:tcW w:w="1456" w:type="dxa"/>
        </w:tcPr>
        <w:p w14:paraId="1EEB518A" w14:textId="7D380488" w:rsidR="00A4620F" w:rsidRPr="00954F7B" w:rsidRDefault="00A4620F" w:rsidP="00A4620F">
          <w:pPr>
            <w:pStyle w:val="Footer"/>
            <w:jc w:val="center"/>
            <w:rPr>
              <w:bCs/>
              <w:iCs/>
              <w:sz w:val="20"/>
              <w:szCs w:val="20"/>
            </w:rPr>
          </w:pPr>
          <w:r>
            <w:rPr>
              <w:bCs/>
              <w:iCs/>
              <w:sz w:val="20"/>
              <w:szCs w:val="20"/>
            </w:rPr>
            <w:t>01/02/2030</w:t>
          </w:r>
        </w:p>
      </w:tc>
      <w:tc>
        <w:tcPr>
          <w:tcW w:w="1746" w:type="dxa"/>
        </w:tcPr>
        <w:p w14:paraId="44A3D3C7" w14:textId="11ED1B2E" w:rsidR="00A4620F" w:rsidRPr="00954F7B" w:rsidRDefault="00A4620F" w:rsidP="00A4620F">
          <w:pPr>
            <w:pStyle w:val="Footer"/>
            <w:jc w:val="center"/>
            <w:rPr>
              <w:bCs/>
              <w:iCs/>
              <w:sz w:val="20"/>
              <w:szCs w:val="20"/>
            </w:rPr>
          </w:pPr>
          <w:r>
            <w:rPr>
              <w:bCs/>
              <w:iCs/>
              <w:sz w:val="20"/>
              <w:szCs w:val="20"/>
            </w:rPr>
            <w:t>MHJHADS</w:t>
          </w:r>
        </w:p>
      </w:tc>
      <w:tc>
        <w:tcPr>
          <w:tcW w:w="1836" w:type="dxa"/>
        </w:tcPr>
        <w:p w14:paraId="5C005F6B" w14:textId="77777777" w:rsidR="00A4620F" w:rsidRPr="00954F7B" w:rsidRDefault="00A4620F" w:rsidP="00A4620F">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24EFC2A4"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61761D3F" w14:textId="77777777" w:rsidTr="008E1ED9">
      <w:trPr>
        <w:jc w:val="center"/>
      </w:trPr>
      <w:tc>
        <w:tcPr>
          <w:tcW w:w="1515" w:type="dxa"/>
        </w:tcPr>
        <w:p w14:paraId="0D5BDFE6"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18A94496"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30B8F3A7"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42681A3F"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2EC3AECA"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2415554C"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3F8B5B12" w14:textId="77777777" w:rsidTr="008E1ED9">
      <w:trPr>
        <w:jc w:val="center"/>
      </w:trPr>
      <w:tc>
        <w:tcPr>
          <w:tcW w:w="1515" w:type="dxa"/>
        </w:tcPr>
        <w:p w14:paraId="0B4CF586" w14:textId="1703E9DD" w:rsidR="008A3DD8" w:rsidRPr="00954F7B" w:rsidRDefault="00A4620F" w:rsidP="008A3DD8">
          <w:pPr>
            <w:pStyle w:val="Footer"/>
            <w:jc w:val="center"/>
            <w:rPr>
              <w:bCs/>
              <w:iCs/>
              <w:sz w:val="20"/>
              <w:szCs w:val="20"/>
            </w:rPr>
          </w:pPr>
          <w:r>
            <w:rPr>
              <w:bCs/>
              <w:iCs/>
              <w:sz w:val="20"/>
              <w:szCs w:val="20"/>
            </w:rPr>
            <w:t>CHS26/121</w:t>
          </w:r>
        </w:p>
      </w:tc>
      <w:tc>
        <w:tcPr>
          <w:tcW w:w="965" w:type="dxa"/>
        </w:tcPr>
        <w:p w14:paraId="2273BDEB" w14:textId="181C1847" w:rsidR="008A3DD8" w:rsidRPr="00954F7B" w:rsidRDefault="00A4620F" w:rsidP="008A3DD8">
          <w:pPr>
            <w:pStyle w:val="Footer"/>
            <w:jc w:val="center"/>
            <w:rPr>
              <w:bCs/>
              <w:iCs/>
              <w:sz w:val="20"/>
              <w:szCs w:val="20"/>
            </w:rPr>
          </w:pPr>
          <w:r>
            <w:rPr>
              <w:bCs/>
              <w:iCs/>
              <w:sz w:val="20"/>
              <w:szCs w:val="20"/>
            </w:rPr>
            <w:t>1</w:t>
          </w:r>
        </w:p>
      </w:tc>
      <w:tc>
        <w:tcPr>
          <w:tcW w:w="1552" w:type="dxa"/>
        </w:tcPr>
        <w:p w14:paraId="4D49A89A" w14:textId="17F77130" w:rsidR="008A3DD8" w:rsidRPr="00954F7B" w:rsidRDefault="00A4620F" w:rsidP="008A3DD8">
          <w:pPr>
            <w:pStyle w:val="Footer"/>
            <w:jc w:val="center"/>
            <w:rPr>
              <w:bCs/>
              <w:iCs/>
              <w:sz w:val="20"/>
              <w:szCs w:val="20"/>
            </w:rPr>
          </w:pPr>
          <w:r>
            <w:rPr>
              <w:bCs/>
              <w:iCs/>
              <w:sz w:val="20"/>
              <w:szCs w:val="20"/>
            </w:rPr>
            <w:t>30/04/2026</w:t>
          </w:r>
        </w:p>
      </w:tc>
      <w:tc>
        <w:tcPr>
          <w:tcW w:w="1456" w:type="dxa"/>
        </w:tcPr>
        <w:p w14:paraId="1DD5F9AF" w14:textId="1BF53C02" w:rsidR="008A3DD8" w:rsidRPr="00954F7B" w:rsidRDefault="00A4620F" w:rsidP="008A3DD8">
          <w:pPr>
            <w:pStyle w:val="Footer"/>
            <w:jc w:val="center"/>
            <w:rPr>
              <w:bCs/>
              <w:iCs/>
              <w:sz w:val="20"/>
              <w:szCs w:val="20"/>
            </w:rPr>
          </w:pPr>
          <w:r>
            <w:rPr>
              <w:bCs/>
              <w:iCs/>
              <w:sz w:val="20"/>
              <w:szCs w:val="20"/>
            </w:rPr>
            <w:t>01/02/2030</w:t>
          </w:r>
        </w:p>
      </w:tc>
      <w:tc>
        <w:tcPr>
          <w:tcW w:w="1746" w:type="dxa"/>
        </w:tcPr>
        <w:p w14:paraId="34D86AF8" w14:textId="0A641699" w:rsidR="008A3DD8" w:rsidRPr="00954F7B" w:rsidRDefault="00A4620F" w:rsidP="008A3DD8">
          <w:pPr>
            <w:pStyle w:val="Footer"/>
            <w:jc w:val="center"/>
            <w:rPr>
              <w:bCs/>
              <w:iCs/>
              <w:sz w:val="20"/>
              <w:szCs w:val="20"/>
            </w:rPr>
          </w:pPr>
          <w:r>
            <w:rPr>
              <w:bCs/>
              <w:iCs/>
              <w:sz w:val="20"/>
              <w:szCs w:val="20"/>
            </w:rPr>
            <w:t>MHJHADS</w:t>
          </w:r>
        </w:p>
      </w:tc>
      <w:tc>
        <w:tcPr>
          <w:tcW w:w="1836" w:type="dxa"/>
        </w:tcPr>
        <w:p w14:paraId="6D8C6F01"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603195FB"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E91B3" w14:textId="77777777" w:rsidR="008760DB" w:rsidRDefault="008760DB" w:rsidP="009D493B">
      <w:pPr>
        <w:spacing w:after="0" w:line="240" w:lineRule="auto"/>
      </w:pPr>
      <w:r>
        <w:separator/>
      </w:r>
    </w:p>
  </w:footnote>
  <w:footnote w:type="continuationSeparator" w:id="0">
    <w:p w14:paraId="41EBCFBC" w14:textId="77777777" w:rsidR="008760DB" w:rsidRDefault="008760DB" w:rsidP="00A9080B">
      <w:pPr>
        <w:spacing w:after="0" w:line="240" w:lineRule="auto"/>
      </w:pPr>
      <w:r>
        <w:continuationSeparator/>
      </w:r>
    </w:p>
    <w:p w14:paraId="0E8D3219" w14:textId="77777777" w:rsidR="008760DB" w:rsidRDefault="008760DB"/>
    <w:p w14:paraId="59C7918B" w14:textId="77777777" w:rsidR="008760DB" w:rsidRDefault="008760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4D3F9" w14:textId="77777777" w:rsidR="008A3DD8" w:rsidRDefault="008A3DD8">
    <w:pPr>
      <w:pStyle w:val="Header"/>
    </w:pPr>
    <w:r w:rsidRPr="00324CF9">
      <w:rPr>
        <w:noProof/>
      </w:rPr>
      <w:drawing>
        <wp:inline distT="0" distB="0" distL="0" distR="0" wp14:anchorId="28057DE6" wp14:editId="75BB9D52">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D62F15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5" w15:restartNumberingAfterBreak="0">
    <w:nsid w:val="220F418A"/>
    <w:multiLevelType w:val="multilevel"/>
    <w:tmpl w:val="BBB8FF10"/>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6" w15:restartNumberingAfterBreak="0">
    <w:nsid w:val="333A7701"/>
    <w:multiLevelType w:val="hybridMultilevel"/>
    <w:tmpl w:val="587630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49862C6"/>
    <w:multiLevelType w:val="hybridMultilevel"/>
    <w:tmpl w:val="3D10FE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F9A499E"/>
    <w:multiLevelType w:val="hybridMultilevel"/>
    <w:tmpl w:val="7B921A4A"/>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FB3691D"/>
    <w:multiLevelType w:val="hybridMultilevel"/>
    <w:tmpl w:val="74D6CE90"/>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3"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5" w15:restartNumberingAfterBreak="0">
    <w:nsid w:val="5E5359B6"/>
    <w:multiLevelType w:val="hybridMultilevel"/>
    <w:tmpl w:val="E21E136C"/>
    <w:lvl w:ilvl="0" w:tplc="FB12779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68E2FA2"/>
    <w:multiLevelType w:val="multilevel"/>
    <w:tmpl w:val="9F68F42C"/>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7" w15:restartNumberingAfterBreak="0">
    <w:nsid w:val="6D7C0DBB"/>
    <w:multiLevelType w:val="hybridMultilevel"/>
    <w:tmpl w:val="D7B49314"/>
    <w:lvl w:ilvl="0" w:tplc="A87C4352">
      <w:start w:val="1"/>
      <w:numFmt w:val="lowerRoman"/>
      <w:lvlText w:val="%1."/>
      <w:lvlJc w:val="left"/>
      <w:pPr>
        <w:ind w:left="1080" w:hanging="360"/>
      </w:pPr>
      <w:rPr>
        <w:rFonts w:hint="default"/>
        <w:b w:val="0"/>
        <w:sz w:val="20"/>
        <w:szCs w:val="2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8" w15:restartNumberingAfterBreak="0">
    <w:nsid w:val="7FB10509"/>
    <w:multiLevelType w:val="hybridMultilevel"/>
    <w:tmpl w:val="57A01C62"/>
    <w:lvl w:ilvl="0" w:tplc="0C09000F">
      <w:start w:val="1"/>
      <w:numFmt w:val="decimal"/>
      <w:lvlText w:val="%1."/>
      <w:lvlJc w:val="left"/>
      <w:pPr>
        <w:ind w:left="851" w:hanging="360"/>
      </w:pPr>
      <w:rPr>
        <w:rFonts w:hint="default"/>
      </w:rPr>
    </w:lvl>
    <w:lvl w:ilvl="1" w:tplc="0C090019" w:tentative="1">
      <w:start w:val="1"/>
      <w:numFmt w:val="lowerLetter"/>
      <w:lvlText w:val="%2."/>
      <w:lvlJc w:val="left"/>
      <w:pPr>
        <w:ind w:left="1571" w:hanging="360"/>
      </w:pPr>
    </w:lvl>
    <w:lvl w:ilvl="2" w:tplc="0C09001B" w:tentative="1">
      <w:start w:val="1"/>
      <w:numFmt w:val="lowerRoman"/>
      <w:lvlText w:val="%3."/>
      <w:lvlJc w:val="right"/>
      <w:pPr>
        <w:ind w:left="2291" w:hanging="180"/>
      </w:pPr>
    </w:lvl>
    <w:lvl w:ilvl="3" w:tplc="0C09000F" w:tentative="1">
      <w:start w:val="1"/>
      <w:numFmt w:val="decimal"/>
      <w:lvlText w:val="%4."/>
      <w:lvlJc w:val="left"/>
      <w:pPr>
        <w:ind w:left="3011" w:hanging="360"/>
      </w:pPr>
    </w:lvl>
    <w:lvl w:ilvl="4" w:tplc="0C090019" w:tentative="1">
      <w:start w:val="1"/>
      <w:numFmt w:val="lowerLetter"/>
      <w:lvlText w:val="%5."/>
      <w:lvlJc w:val="left"/>
      <w:pPr>
        <w:ind w:left="3731" w:hanging="360"/>
      </w:pPr>
    </w:lvl>
    <w:lvl w:ilvl="5" w:tplc="0C09001B" w:tentative="1">
      <w:start w:val="1"/>
      <w:numFmt w:val="lowerRoman"/>
      <w:lvlText w:val="%6."/>
      <w:lvlJc w:val="right"/>
      <w:pPr>
        <w:ind w:left="4451" w:hanging="180"/>
      </w:pPr>
    </w:lvl>
    <w:lvl w:ilvl="6" w:tplc="0C09000F" w:tentative="1">
      <w:start w:val="1"/>
      <w:numFmt w:val="decimal"/>
      <w:lvlText w:val="%7."/>
      <w:lvlJc w:val="left"/>
      <w:pPr>
        <w:ind w:left="5171" w:hanging="360"/>
      </w:pPr>
    </w:lvl>
    <w:lvl w:ilvl="7" w:tplc="0C090019" w:tentative="1">
      <w:start w:val="1"/>
      <w:numFmt w:val="lowerLetter"/>
      <w:lvlText w:val="%8."/>
      <w:lvlJc w:val="left"/>
      <w:pPr>
        <w:ind w:left="5891" w:hanging="360"/>
      </w:pPr>
    </w:lvl>
    <w:lvl w:ilvl="8" w:tplc="0C09001B" w:tentative="1">
      <w:start w:val="1"/>
      <w:numFmt w:val="lowerRoman"/>
      <w:lvlText w:val="%9."/>
      <w:lvlJc w:val="right"/>
      <w:pPr>
        <w:ind w:left="6611" w:hanging="180"/>
      </w:pPr>
    </w:lvl>
  </w:abstractNum>
  <w:num w:numId="1" w16cid:durableId="1648431774">
    <w:abstractNumId w:val="5"/>
  </w:num>
  <w:num w:numId="2" w16cid:durableId="842209657">
    <w:abstractNumId w:val="4"/>
  </w:num>
  <w:num w:numId="3" w16cid:durableId="660542573">
    <w:abstractNumId w:val="16"/>
  </w:num>
  <w:num w:numId="4" w16cid:durableId="1971085616">
    <w:abstractNumId w:val="10"/>
  </w:num>
  <w:num w:numId="5" w16cid:durableId="252517802">
    <w:abstractNumId w:val="11"/>
  </w:num>
  <w:num w:numId="6" w16cid:durableId="420297118">
    <w:abstractNumId w:val="14"/>
  </w:num>
  <w:num w:numId="7" w16cid:durableId="3533880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0"/>
    <w:lvlOverride w:ilvl="0">
      <w:startOverride w:val="1"/>
    </w:lvlOverride>
  </w:num>
  <w:num w:numId="9" w16cid:durableId="1747920389">
    <w:abstractNumId w:val="11"/>
    <w:lvlOverride w:ilvl="0">
      <w:startOverride w:val="1"/>
    </w:lvlOverride>
  </w:num>
  <w:num w:numId="10" w16cid:durableId="1001813381">
    <w:abstractNumId w:val="10"/>
    <w:lvlOverride w:ilvl="0">
      <w:startOverride w:val="1"/>
    </w:lvlOverride>
  </w:num>
  <w:num w:numId="11" w16cid:durableId="1103450744">
    <w:abstractNumId w:val="11"/>
    <w:lvlOverride w:ilvl="0">
      <w:startOverride w:val="1"/>
    </w:lvlOverride>
  </w:num>
  <w:num w:numId="12" w16cid:durableId="1549294228">
    <w:abstractNumId w:val="10"/>
    <w:lvlOverride w:ilvl="0">
      <w:startOverride w:val="1"/>
    </w:lvlOverride>
  </w:num>
  <w:num w:numId="13" w16cid:durableId="8758549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1"/>
    <w:lvlOverride w:ilvl="0">
      <w:startOverride w:val="1"/>
    </w:lvlOverride>
  </w:num>
  <w:num w:numId="15" w16cid:durableId="12464539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16"/>
  </w:num>
  <w:num w:numId="17" w16cid:durableId="434129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8"/>
  </w:num>
  <w:num w:numId="19" w16cid:durableId="836698820">
    <w:abstractNumId w:val="12"/>
  </w:num>
  <w:num w:numId="20" w16cid:durableId="4028038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3"/>
  </w:num>
  <w:num w:numId="22" w16cid:durableId="200242115">
    <w:abstractNumId w:val="1"/>
  </w:num>
  <w:num w:numId="23" w16cid:durableId="585068731">
    <w:abstractNumId w:val="3"/>
  </w:num>
  <w:num w:numId="24" w16cid:durableId="1431437445">
    <w:abstractNumId w:val="2"/>
  </w:num>
  <w:num w:numId="25" w16cid:durableId="507214046">
    <w:abstractNumId w:val="9"/>
  </w:num>
  <w:num w:numId="26" w16cid:durableId="913591473">
    <w:abstractNumId w:val="5"/>
  </w:num>
  <w:num w:numId="27" w16cid:durableId="676082528">
    <w:abstractNumId w:val="0"/>
  </w:num>
  <w:num w:numId="28" w16cid:durableId="1790853193">
    <w:abstractNumId w:val="18"/>
  </w:num>
  <w:num w:numId="29" w16cid:durableId="1683891670">
    <w:abstractNumId w:val="15"/>
  </w:num>
  <w:num w:numId="30" w16cid:durableId="1199003361">
    <w:abstractNumId w:val="17"/>
  </w:num>
  <w:num w:numId="31" w16cid:durableId="1767922992">
    <w:abstractNumId w:val="7"/>
  </w:num>
  <w:num w:numId="32" w16cid:durableId="1792824730">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0DB"/>
    <w:rsid w:val="00000822"/>
    <w:rsid w:val="00001D37"/>
    <w:rsid w:val="00003728"/>
    <w:rsid w:val="00004B91"/>
    <w:rsid w:val="00006344"/>
    <w:rsid w:val="000068B9"/>
    <w:rsid w:val="000115AB"/>
    <w:rsid w:val="00012DA7"/>
    <w:rsid w:val="000140F1"/>
    <w:rsid w:val="00014646"/>
    <w:rsid w:val="0001473F"/>
    <w:rsid w:val="00014D0A"/>
    <w:rsid w:val="00015018"/>
    <w:rsid w:val="000246D6"/>
    <w:rsid w:val="00025C12"/>
    <w:rsid w:val="000279C8"/>
    <w:rsid w:val="000347FB"/>
    <w:rsid w:val="00035A11"/>
    <w:rsid w:val="00036249"/>
    <w:rsid w:val="00041C2B"/>
    <w:rsid w:val="00041D05"/>
    <w:rsid w:val="00042268"/>
    <w:rsid w:val="00043534"/>
    <w:rsid w:val="00046D4C"/>
    <w:rsid w:val="00047707"/>
    <w:rsid w:val="00050A6B"/>
    <w:rsid w:val="000513FD"/>
    <w:rsid w:val="00052D11"/>
    <w:rsid w:val="00053BD7"/>
    <w:rsid w:val="00053CC3"/>
    <w:rsid w:val="00053D2F"/>
    <w:rsid w:val="0005461D"/>
    <w:rsid w:val="0005626F"/>
    <w:rsid w:val="0005685E"/>
    <w:rsid w:val="000570A6"/>
    <w:rsid w:val="00061582"/>
    <w:rsid w:val="000654EF"/>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0FE8"/>
    <w:rsid w:val="000A3AA0"/>
    <w:rsid w:val="000A3F9B"/>
    <w:rsid w:val="000A4C7E"/>
    <w:rsid w:val="000A5AE1"/>
    <w:rsid w:val="000A6268"/>
    <w:rsid w:val="000B04DE"/>
    <w:rsid w:val="000B4346"/>
    <w:rsid w:val="000B4DF9"/>
    <w:rsid w:val="000B68AE"/>
    <w:rsid w:val="000B6A88"/>
    <w:rsid w:val="000C36A3"/>
    <w:rsid w:val="000C3973"/>
    <w:rsid w:val="000C454F"/>
    <w:rsid w:val="000C48B1"/>
    <w:rsid w:val="000C57C6"/>
    <w:rsid w:val="000C76AA"/>
    <w:rsid w:val="000D0A42"/>
    <w:rsid w:val="000D1F50"/>
    <w:rsid w:val="000D713F"/>
    <w:rsid w:val="000D742A"/>
    <w:rsid w:val="000E058F"/>
    <w:rsid w:val="000E07C3"/>
    <w:rsid w:val="000E1D08"/>
    <w:rsid w:val="000E5739"/>
    <w:rsid w:val="000E738D"/>
    <w:rsid w:val="000E7683"/>
    <w:rsid w:val="000E77F0"/>
    <w:rsid w:val="000F1EB3"/>
    <w:rsid w:val="000F288B"/>
    <w:rsid w:val="000F300A"/>
    <w:rsid w:val="000F3A4B"/>
    <w:rsid w:val="000F5C20"/>
    <w:rsid w:val="000F79EA"/>
    <w:rsid w:val="0010164B"/>
    <w:rsid w:val="00107118"/>
    <w:rsid w:val="00110D97"/>
    <w:rsid w:val="00112DAD"/>
    <w:rsid w:val="001171E4"/>
    <w:rsid w:val="0012007C"/>
    <w:rsid w:val="00120E2E"/>
    <w:rsid w:val="00121181"/>
    <w:rsid w:val="00121675"/>
    <w:rsid w:val="00122329"/>
    <w:rsid w:val="001232C3"/>
    <w:rsid w:val="00124B00"/>
    <w:rsid w:val="00124F84"/>
    <w:rsid w:val="00126471"/>
    <w:rsid w:val="00126ADF"/>
    <w:rsid w:val="00126BEE"/>
    <w:rsid w:val="00127D91"/>
    <w:rsid w:val="001324A3"/>
    <w:rsid w:val="00135EF0"/>
    <w:rsid w:val="0013675B"/>
    <w:rsid w:val="00136C50"/>
    <w:rsid w:val="00137347"/>
    <w:rsid w:val="0014302B"/>
    <w:rsid w:val="00143C66"/>
    <w:rsid w:val="00144A90"/>
    <w:rsid w:val="0015254F"/>
    <w:rsid w:val="00154D8C"/>
    <w:rsid w:val="001575C5"/>
    <w:rsid w:val="001600FA"/>
    <w:rsid w:val="001616DD"/>
    <w:rsid w:val="00161AE4"/>
    <w:rsid w:val="00161FDC"/>
    <w:rsid w:val="00164AA5"/>
    <w:rsid w:val="00166052"/>
    <w:rsid w:val="001660FE"/>
    <w:rsid w:val="00167C17"/>
    <w:rsid w:val="0017051B"/>
    <w:rsid w:val="00173EDD"/>
    <w:rsid w:val="001746EB"/>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2C6"/>
    <w:rsid w:val="00187537"/>
    <w:rsid w:val="00191413"/>
    <w:rsid w:val="0019193E"/>
    <w:rsid w:val="00192C70"/>
    <w:rsid w:val="001935B4"/>
    <w:rsid w:val="00193907"/>
    <w:rsid w:val="00195EFB"/>
    <w:rsid w:val="00197F2E"/>
    <w:rsid w:val="001A0124"/>
    <w:rsid w:val="001A1DD6"/>
    <w:rsid w:val="001A2273"/>
    <w:rsid w:val="001B0DC3"/>
    <w:rsid w:val="001B1A6A"/>
    <w:rsid w:val="001B3430"/>
    <w:rsid w:val="001C0F5C"/>
    <w:rsid w:val="001C108E"/>
    <w:rsid w:val="001C223C"/>
    <w:rsid w:val="001C24A7"/>
    <w:rsid w:val="001C263F"/>
    <w:rsid w:val="001C3289"/>
    <w:rsid w:val="001C5958"/>
    <w:rsid w:val="001D12A9"/>
    <w:rsid w:val="001D140D"/>
    <w:rsid w:val="001D150B"/>
    <w:rsid w:val="001D195F"/>
    <w:rsid w:val="001D780B"/>
    <w:rsid w:val="001D7907"/>
    <w:rsid w:val="001E0BEA"/>
    <w:rsid w:val="001E0BED"/>
    <w:rsid w:val="001E2C6F"/>
    <w:rsid w:val="001E302A"/>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2DBD"/>
    <w:rsid w:val="0020360D"/>
    <w:rsid w:val="0020612C"/>
    <w:rsid w:val="00207AF4"/>
    <w:rsid w:val="00211BFA"/>
    <w:rsid w:val="00212F1D"/>
    <w:rsid w:val="002140AE"/>
    <w:rsid w:val="0022138F"/>
    <w:rsid w:val="00225769"/>
    <w:rsid w:val="00225E3B"/>
    <w:rsid w:val="00227104"/>
    <w:rsid w:val="00230054"/>
    <w:rsid w:val="002319D4"/>
    <w:rsid w:val="0023668B"/>
    <w:rsid w:val="00240DC9"/>
    <w:rsid w:val="00241289"/>
    <w:rsid w:val="00241A68"/>
    <w:rsid w:val="00242601"/>
    <w:rsid w:val="002427B0"/>
    <w:rsid w:val="00244149"/>
    <w:rsid w:val="00245BF4"/>
    <w:rsid w:val="00246EDC"/>
    <w:rsid w:val="00247BAF"/>
    <w:rsid w:val="00251D96"/>
    <w:rsid w:val="00253674"/>
    <w:rsid w:val="00253A48"/>
    <w:rsid w:val="00253EC8"/>
    <w:rsid w:val="00254005"/>
    <w:rsid w:val="0025483C"/>
    <w:rsid w:val="00256701"/>
    <w:rsid w:val="0026085A"/>
    <w:rsid w:val="002700D3"/>
    <w:rsid w:val="0027262B"/>
    <w:rsid w:val="00274308"/>
    <w:rsid w:val="002747E6"/>
    <w:rsid w:val="00275116"/>
    <w:rsid w:val="00280051"/>
    <w:rsid w:val="00280C5D"/>
    <w:rsid w:val="00281798"/>
    <w:rsid w:val="00281830"/>
    <w:rsid w:val="002827C4"/>
    <w:rsid w:val="00284D13"/>
    <w:rsid w:val="00292A6B"/>
    <w:rsid w:val="00293B6B"/>
    <w:rsid w:val="00294B76"/>
    <w:rsid w:val="00294F1A"/>
    <w:rsid w:val="00295D79"/>
    <w:rsid w:val="0029655B"/>
    <w:rsid w:val="002A0163"/>
    <w:rsid w:val="002A1C87"/>
    <w:rsid w:val="002A295E"/>
    <w:rsid w:val="002B2713"/>
    <w:rsid w:val="002B3511"/>
    <w:rsid w:val="002B3D19"/>
    <w:rsid w:val="002B3F13"/>
    <w:rsid w:val="002B434C"/>
    <w:rsid w:val="002B5D29"/>
    <w:rsid w:val="002C39F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6957"/>
    <w:rsid w:val="002F6CB3"/>
    <w:rsid w:val="002F7189"/>
    <w:rsid w:val="002F7DE5"/>
    <w:rsid w:val="002F7DF1"/>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254E1"/>
    <w:rsid w:val="00327DCB"/>
    <w:rsid w:val="00330349"/>
    <w:rsid w:val="003303F9"/>
    <w:rsid w:val="00330A1E"/>
    <w:rsid w:val="00331E2B"/>
    <w:rsid w:val="003321DE"/>
    <w:rsid w:val="00333A73"/>
    <w:rsid w:val="00334700"/>
    <w:rsid w:val="003352BA"/>
    <w:rsid w:val="003366C8"/>
    <w:rsid w:val="0033770B"/>
    <w:rsid w:val="0034072B"/>
    <w:rsid w:val="003412E9"/>
    <w:rsid w:val="00342839"/>
    <w:rsid w:val="00343A2A"/>
    <w:rsid w:val="00343A44"/>
    <w:rsid w:val="003444DC"/>
    <w:rsid w:val="003464A0"/>
    <w:rsid w:val="00350211"/>
    <w:rsid w:val="003518BF"/>
    <w:rsid w:val="00352DA1"/>
    <w:rsid w:val="0035392C"/>
    <w:rsid w:val="00354558"/>
    <w:rsid w:val="00362401"/>
    <w:rsid w:val="00363564"/>
    <w:rsid w:val="0036465D"/>
    <w:rsid w:val="00370DBD"/>
    <w:rsid w:val="00372477"/>
    <w:rsid w:val="00372544"/>
    <w:rsid w:val="0037341B"/>
    <w:rsid w:val="003757AB"/>
    <w:rsid w:val="00376B5F"/>
    <w:rsid w:val="00377AD9"/>
    <w:rsid w:val="00380288"/>
    <w:rsid w:val="003817A2"/>
    <w:rsid w:val="00384900"/>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7810"/>
    <w:rsid w:val="003D10DD"/>
    <w:rsid w:val="003D1C0C"/>
    <w:rsid w:val="003D3B16"/>
    <w:rsid w:val="003D60E0"/>
    <w:rsid w:val="003D709B"/>
    <w:rsid w:val="003D7463"/>
    <w:rsid w:val="003E0103"/>
    <w:rsid w:val="003E0A22"/>
    <w:rsid w:val="003E727F"/>
    <w:rsid w:val="003E7D3D"/>
    <w:rsid w:val="003F01DF"/>
    <w:rsid w:val="003F2C18"/>
    <w:rsid w:val="003F5195"/>
    <w:rsid w:val="003F5FFE"/>
    <w:rsid w:val="003F6C0E"/>
    <w:rsid w:val="00407C75"/>
    <w:rsid w:val="00411B14"/>
    <w:rsid w:val="00412C91"/>
    <w:rsid w:val="004132C5"/>
    <w:rsid w:val="00414064"/>
    <w:rsid w:val="00415469"/>
    <w:rsid w:val="00415DFF"/>
    <w:rsid w:val="00417745"/>
    <w:rsid w:val="00423CA6"/>
    <w:rsid w:val="00426134"/>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10"/>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86CBA"/>
    <w:rsid w:val="0049014C"/>
    <w:rsid w:val="00490FCD"/>
    <w:rsid w:val="00492356"/>
    <w:rsid w:val="004957A2"/>
    <w:rsid w:val="004A0201"/>
    <w:rsid w:val="004A178D"/>
    <w:rsid w:val="004A1C33"/>
    <w:rsid w:val="004A7A7F"/>
    <w:rsid w:val="004B031B"/>
    <w:rsid w:val="004B474F"/>
    <w:rsid w:val="004B64E6"/>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326C"/>
    <w:rsid w:val="00506D24"/>
    <w:rsid w:val="005077D2"/>
    <w:rsid w:val="005118F6"/>
    <w:rsid w:val="0051350A"/>
    <w:rsid w:val="00517604"/>
    <w:rsid w:val="00517DA5"/>
    <w:rsid w:val="00517FA4"/>
    <w:rsid w:val="005216E4"/>
    <w:rsid w:val="00525801"/>
    <w:rsid w:val="00530642"/>
    <w:rsid w:val="00530F88"/>
    <w:rsid w:val="00532B1C"/>
    <w:rsid w:val="00532EB9"/>
    <w:rsid w:val="00533368"/>
    <w:rsid w:val="00533388"/>
    <w:rsid w:val="00534E1F"/>
    <w:rsid w:val="00537269"/>
    <w:rsid w:val="005412CE"/>
    <w:rsid w:val="005443C8"/>
    <w:rsid w:val="005466D9"/>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78BD"/>
    <w:rsid w:val="00577A46"/>
    <w:rsid w:val="00577C65"/>
    <w:rsid w:val="00581121"/>
    <w:rsid w:val="005840B8"/>
    <w:rsid w:val="005867DF"/>
    <w:rsid w:val="005900D8"/>
    <w:rsid w:val="00590DC9"/>
    <w:rsid w:val="005916F1"/>
    <w:rsid w:val="00592081"/>
    <w:rsid w:val="005A0348"/>
    <w:rsid w:val="005A1FA3"/>
    <w:rsid w:val="005A27C0"/>
    <w:rsid w:val="005A4691"/>
    <w:rsid w:val="005A74FF"/>
    <w:rsid w:val="005A7C67"/>
    <w:rsid w:val="005B194A"/>
    <w:rsid w:val="005B234E"/>
    <w:rsid w:val="005B3D8A"/>
    <w:rsid w:val="005B3EC2"/>
    <w:rsid w:val="005C1D68"/>
    <w:rsid w:val="005C3331"/>
    <w:rsid w:val="005C58FA"/>
    <w:rsid w:val="005C5F49"/>
    <w:rsid w:val="005C71BC"/>
    <w:rsid w:val="005D2629"/>
    <w:rsid w:val="005D4A78"/>
    <w:rsid w:val="005D54F1"/>
    <w:rsid w:val="005D5820"/>
    <w:rsid w:val="005E03EB"/>
    <w:rsid w:val="005E3D07"/>
    <w:rsid w:val="005E6B49"/>
    <w:rsid w:val="005E7252"/>
    <w:rsid w:val="005E7AA8"/>
    <w:rsid w:val="005F02C2"/>
    <w:rsid w:val="005F27DC"/>
    <w:rsid w:val="005F70F7"/>
    <w:rsid w:val="005F797F"/>
    <w:rsid w:val="005F7E43"/>
    <w:rsid w:val="00602FCC"/>
    <w:rsid w:val="006046D3"/>
    <w:rsid w:val="00605E3B"/>
    <w:rsid w:val="006065E8"/>
    <w:rsid w:val="00607B4C"/>
    <w:rsid w:val="00610940"/>
    <w:rsid w:val="00615051"/>
    <w:rsid w:val="006155F0"/>
    <w:rsid w:val="00616766"/>
    <w:rsid w:val="00620386"/>
    <w:rsid w:val="006253B6"/>
    <w:rsid w:val="006258EC"/>
    <w:rsid w:val="00625A15"/>
    <w:rsid w:val="006271FC"/>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623D2"/>
    <w:rsid w:val="0067005A"/>
    <w:rsid w:val="00670CBA"/>
    <w:rsid w:val="00674017"/>
    <w:rsid w:val="00680130"/>
    <w:rsid w:val="006824E0"/>
    <w:rsid w:val="00684A68"/>
    <w:rsid w:val="00685883"/>
    <w:rsid w:val="00686BBC"/>
    <w:rsid w:val="00691C90"/>
    <w:rsid w:val="00691D53"/>
    <w:rsid w:val="00692458"/>
    <w:rsid w:val="0069388D"/>
    <w:rsid w:val="006A0160"/>
    <w:rsid w:val="006A31AB"/>
    <w:rsid w:val="006A41FA"/>
    <w:rsid w:val="006A5215"/>
    <w:rsid w:val="006B18B2"/>
    <w:rsid w:val="006B3640"/>
    <w:rsid w:val="006B61AC"/>
    <w:rsid w:val="006B6C90"/>
    <w:rsid w:val="006B7CA7"/>
    <w:rsid w:val="006C0039"/>
    <w:rsid w:val="006C1521"/>
    <w:rsid w:val="006C39B7"/>
    <w:rsid w:val="006C3C89"/>
    <w:rsid w:val="006C4E7E"/>
    <w:rsid w:val="006C7001"/>
    <w:rsid w:val="006C7362"/>
    <w:rsid w:val="006D11DF"/>
    <w:rsid w:val="006D2547"/>
    <w:rsid w:val="006D3EF5"/>
    <w:rsid w:val="006D47A7"/>
    <w:rsid w:val="006E0951"/>
    <w:rsid w:val="006E10A6"/>
    <w:rsid w:val="006E4456"/>
    <w:rsid w:val="006E462E"/>
    <w:rsid w:val="006E5856"/>
    <w:rsid w:val="006E71A5"/>
    <w:rsid w:val="006E73F9"/>
    <w:rsid w:val="006F0585"/>
    <w:rsid w:val="006F47AA"/>
    <w:rsid w:val="006F73C8"/>
    <w:rsid w:val="007004EF"/>
    <w:rsid w:val="00700549"/>
    <w:rsid w:val="00700B1E"/>
    <w:rsid w:val="00700B46"/>
    <w:rsid w:val="00702088"/>
    <w:rsid w:val="00702564"/>
    <w:rsid w:val="007033DE"/>
    <w:rsid w:val="00703CCF"/>
    <w:rsid w:val="00705460"/>
    <w:rsid w:val="00712F00"/>
    <w:rsid w:val="00721B04"/>
    <w:rsid w:val="00721E2A"/>
    <w:rsid w:val="00724D61"/>
    <w:rsid w:val="007277AF"/>
    <w:rsid w:val="00735CAA"/>
    <w:rsid w:val="0073719C"/>
    <w:rsid w:val="00742E09"/>
    <w:rsid w:val="00745452"/>
    <w:rsid w:val="00745956"/>
    <w:rsid w:val="00746818"/>
    <w:rsid w:val="00747FC4"/>
    <w:rsid w:val="00752457"/>
    <w:rsid w:val="0075311C"/>
    <w:rsid w:val="0075415F"/>
    <w:rsid w:val="00754898"/>
    <w:rsid w:val="00754A51"/>
    <w:rsid w:val="00754C8E"/>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94435"/>
    <w:rsid w:val="00794ACF"/>
    <w:rsid w:val="007A1603"/>
    <w:rsid w:val="007A26C9"/>
    <w:rsid w:val="007A682A"/>
    <w:rsid w:val="007A7F29"/>
    <w:rsid w:val="007B03DA"/>
    <w:rsid w:val="007B1A7B"/>
    <w:rsid w:val="007B3138"/>
    <w:rsid w:val="007B40DC"/>
    <w:rsid w:val="007B6F78"/>
    <w:rsid w:val="007B75F4"/>
    <w:rsid w:val="007C10BA"/>
    <w:rsid w:val="007C1EF9"/>
    <w:rsid w:val="007C2324"/>
    <w:rsid w:val="007C2806"/>
    <w:rsid w:val="007C5C1B"/>
    <w:rsid w:val="007D3448"/>
    <w:rsid w:val="007E04CD"/>
    <w:rsid w:val="007E4E9A"/>
    <w:rsid w:val="007E6EE6"/>
    <w:rsid w:val="007F1E2F"/>
    <w:rsid w:val="007F29F8"/>
    <w:rsid w:val="007F2D82"/>
    <w:rsid w:val="007F43F2"/>
    <w:rsid w:val="007F48B2"/>
    <w:rsid w:val="007F4EF0"/>
    <w:rsid w:val="007F5CFF"/>
    <w:rsid w:val="0080202A"/>
    <w:rsid w:val="0081013E"/>
    <w:rsid w:val="00810C0D"/>
    <w:rsid w:val="008113B4"/>
    <w:rsid w:val="008114F0"/>
    <w:rsid w:val="00814D74"/>
    <w:rsid w:val="00814DE5"/>
    <w:rsid w:val="008172D0"/>
    <w:rsid w:val="00820942"/>
    <w:rsid w:val="008248D1"/>
    <w:rsid w:val="0082586A"/>
    <w:rsid w:val="008261B4"/>
    <w:rsid w:val="00827EDE"/>
    <w:rsid w:val="00832EAB"/>
    <w:rsid w:val="008358B4"/>
    <w:rsid w:val="00842EF4"/>
    <w:rsid w:val="00843D15"/>
    <w:rsid w:val="00845AA0"/>
    <w:rsid w:val="008510FF"/>
    <w:rsid w:val="008530BE"/>
    <w:rsid w:val="008540FA"/>
    <w:rsid w:val="008606A0"/>
    <w:rsid w:val="00861E1B"/>
    <w:rsid w:val="00863446"/>
    <w:rsid w:val="00863E4E"/>
    <w:rsid w:val="00867895"/>
    <w:rsid w:val="00875FE9"/>
    <w:rsid w:val="008760DB"/>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0F6B"/>
    <w:rsid w:val="008B1EE0"/>
    <w:rsid w:val="008B55D2"/>
    <w:rsid w:val="008B5C21"/>
    <w:rsid w:val="008B6F4F"/>
    <w:rsid w:val="008B791D"/>
    <w:rsid w:val="008C1C7C"/>
    <w:rsid w:val="008C208A"/>
    <w:rsid w:val="008C4394"/>
    <w:rsid w:val="008D0538"/>
    <w:rsid w:val="008D0D9A"/>
    <w:rsid w:val="008D2CA8"/>
    <w:rsid w:val="008D4AA6"/>
    <w:rsid w:val="008E0CD4"/>
    <w:rsid w:val="008E2267"/>
    <w:rsid w:val="008E6827"/>
    <w:rsid w:val="008F0F03"/>
    <w:rsid w:val="008F1341"/>
    <w:rsid w:val="008F277E"/>
    <w:rsid w:val="008F2CAA"/>
    <w:rsid w:val="008F2CF5"/>
    <w:rsid w:val="008F3034"/>
    <w:rsid w:val="008F3194"/>
    <w:rsid w:val="008F5E84"/>
    <w:rsid w:val="008F65FF"/>
    <w:rsid w:val="00901E01"/>
    <w:rsid w:val="0090382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1784C"/>
    <w:rsid w:val="00920EF6"/>
    <w:rsid w:val="00921C0B"/>
    <w:rsid w:val="00921FF8"/>
    <w:rsid w:val="00922A50"/>
    <w:rsid w:val="00923EC8"/>
    <w:rsid w:val="00925F13"/>
    <w:rsid w:val="00926417"/>
    <w:rsid w:val="00926DB7"/>
    <w:rsid w:val="009277AD"/>
    <w:rsid w:val="009306ED"/>
    <w:rsid w:val="00932D30"/>
    <w:rsid w:val="00933BFA"/>
    <w:rsid w:val="009369C2"/>
    <w:rsid w:val="00936C28"/>
    <w:rsid w:val="00936DC9"/>
    <w:rsid w:val="00936E45"/>
    <w:rsid w:val="00936F4C"/>
    <w:rsid w:val="0093796A"/>
    <w:rsid w:val="00940816"/>
    <w:rsid w:val="00942585"/>
    <w:rsid w:val="0094333E"/>
    <w:rsid w:val="0094437E"/>
    <w:rsid w:val="009448F7"/>
    <w:rsid w:val="00945A1D"/>
    <w:rsid w:val="00945CC4"/>
    <w:rsid w:val="00946533"/>
    <w:rsid w:val="00947A11"/>
    <w:rsid w:val="0095050A"/>
    <w:rsid w:val="0095266F"/>
    <w:rsid w:val="00953E59"/>
    <w:rsid w:val="0095533A"/>
    <w:rsid w:val="0095646B"/>
    <w:rsid w:val="00957565"/>
    <w:rsid w:val="00957A99"/>
    <w:rsid w:val="0096149A"/>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1BB4"/>
    <w:rsid w:val="00982385"/>
    <w:rsid w:val="00982810"/>
    <w:rsid w:val="0098386F"/>
    <w:rsid w:val="009903CC"/>
    <w:rsid w:val="00992A74"/>
    <w:rsid w:val="00993328"/>
    <w:rsid w:val="00995B1B"/>
    <w:rsid w:val="009A1396"/>
    <w:rsid w:val="009A2981"/>
    <w:rsid w:val="009A336D"/>
    <w:rsid w:val="009A5010"/>
    <w:rsid w:val="009A63B5"/>
    <w:rsid w:val="009A7037"/>
    <w:rsid w:val="009B7321"/>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6BD2"/>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17CAC"/>
    <w:rsid w:val="00A20CEA"/>
    <w:rsid w:val="00A24C42"/>
    <w:rsid w:val="00A2629A"/>
    <w:rsid w:val="00A26F1E"/>
    <w:rsid w:val="00A272D4"/>
    <w:rsid w:val="00A2737A"/>
    <w:rsid w:val="00A303C6"/>
    <w:rsid w:val="00A31E06"/>
    <w:rsid w:val="00A32873"/>
    <w:rsid w:val="00A32B6F"/>
    <w:rsid w:val="00A333F2"/>
    <w:rsid w:val="00A34EAB"/>
    <w:rsid w:val="00A41E01"/>
    <w:rsid w:val="00A435C8"/>
    <w:rsid w:val="00A45D6C"/>
    <w:rsid w:val="00A4620F"/>
    <w:rsid w:val="00A470E3"/>
    <w:rsid w:val="00A513AA"/>
    <w:rsid w:val="00A54DCF"/>
    <w:rsid w:val="00A6051F"/>
    <w:rsid w:val="00A60EED"/>
    <w:rsid w:val="00A621FE"/>
    <w:rsid w:val="00A6232E"/>
    <w:rsid w:val="00A631C2"/>
    <w:rsid w:val="00A634FD"/>
    <w:rsid w:val="00A64430"/>
    <w:rsid w:val="00A65C0A"/>
    <w:rsid w:val="00A66966"/>
    <w:rsid w:val="00A721C0"/>
    <w:rsid w:val="00A7294C"/>
    <w:rsid w:val="00A731B8"/>
    <w:rsid w:val="00A7517C"/>
    <w:rsid w:val="00A774B1"/>
    <w:rsid w:val="00A84013"/>
    <w:rsid w:val="00A84E3E"/>
    <w:rsid w:val="00A856B1"/>
    <w:rsid w:val="00A86197"/>
    <w:rsid w:val="00A875F3"/>
    <w:rsid w:val="00A9080B"/>
    <w:rsid w:val="00A90E16"/>
    <w:rsid w:val="00A94E61"/>
    <w:rsid w:val="00A957B0"/>
    <w:rsid w:val="00A96564"/>
    <w:rsid w:val="00A96CD8"/>
    <w:rsid w:val="00A979FD"/>
    <w:rsid w:val="00AA15EB"/>
    <w:rsid w:val="00AA2D7A"/>
    <w:rsid w:val="00AA2E86"/>
    <w:rsid w:val="00AA3549"/>
    <w:rsid w:val="00AA5307"/>
    <w:rsid w:val="00AB1521"/>
    <w:rsid w:val="00AB3BAC"/>
    <w:rsid w:val="00AB4AD3"/>
    <w:rsid w:val="00AC0797"/>
    <w:rsid w:val="00AC1729"/>
    <w:rsid w:val="00AC2EDE"/>
    <w:rsid w:val="00AC53AF"/>
    <w:rsid w:val="00AC59C7"/>
    <w:rsid w:val="00AD4F9D"/>
    <w:rsid w:val="00AD628A"/>
    <w:rsid w:val="00AE05E1"/>
    <w:rsid w:val="00AE0AC0"/>
    <w:rsid w:val="00AE160A"/>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70A2"/>
    <w:rsid w:val="00B17F72"/>
    <w:rsid w:val="00B203FF"/>
    <w:rsid w:val="00B21F7C"/>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50AD"/>
    <w:rsid w:val="00B47F44"/>
    <w:rsid w:val="00B500E8"/>
    <w:rsid w:val="00B506B5"/>
    <w:rsid w:val="00B52163"/>
    <w:rsid w:val="00B55EF6"/>
    <w:rsid w:val="00B5774C"/>
    <w:rsid w:val="00B61582"/>
    <w:rsid w:val="00B6217E"/>
    <w:rsid w:val="00B625F2"/>
    <w:rsid w:val="00B627C5"/>
    <w:rsid w:val="00B64367"/>
    <w:rsid w:val="00B64C8C"/>
    <w:rsid w:val="00B65F91"/>
    <w:rsid w:val="00B6769D"/>
    <w:rsid w:val="00B6772A"/>
    <w:rsid w:val="00B71838"/>
    <w:rsid w:val="00B7200F"/>
    <w:rsid w:val="00B83559"/>
    <w:rsid w:val="00B853F1"/>
    <w:rsid w:val="00B86A43"/>
    <w:rsid w:val="00B91976"/>
    <w:rsid w:val="00B92CED"/>
    <w:rsid w:val="00B94117"/>
    <w:rsid w:val="00B968C2"/>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1F21"/>
    <w:rsid w:val="00BD429D"/>
    <w:rsid w:val="00BD44A9"/>
    <w:rsid w:val="00BD6D69"/>
    <w:rsid w:val="00BE1539"/>
    <w:rsid w:val="00BE4EDA"/>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EE2"/>
    <w:rsid w:val="00C15F4D"/>
    <w:rsid w:val="00C202F8"/>
    <w:rsid w:val="00C20D92"/>
    <w:rsid w:val="00C221C1"/>
    <w:rsid w:val="00C24670"/>
    <w:rsid w:val="00C247EA"/>
    <w:rsid w:val="00C25557"/>
    <w:rsid w:val="00C25E5D"/>
    <w:rsid w:val="00C32FD3"/>
    <w:rsid w:val="00C3347F"/>
    <w:rsid w:val="00C33855"/>
    <w:rsid w:val="00C338D7"/>
    <w:rsid w:val="00C33B14"/>
    <w:rsid w:val="00C33F00"/>
    <w:rsid w:val="00C34A10"/>
    <w:rsid w:val="00C34F92"/>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0610"/>
    <w:rsid w:val="00CA1EFA"/>
    <w:rsid w:val="00CA43F1"/>
    <w:rsid w:val="00CA4FDE"/>
    <w:rsid w:val="00CA6EDD"/>
    <w:rsid w:val="00CA70E7"/>
    <w:rsid w:val="00CB1D0B"/>
    <w:rsid w:val="00CB228A"/>
    <w:rsid w:val="00CB2E17"/>
    <w:rsid w:val="00CB3056"/>
    <w:rsid w:val="00CB3987"/>
    <w:rsid w:val="00CB7A3F"/>
    <w:rsid w:val="00CB7E08"/>
    <w:rsid w:val="00CC4F4F"/>
    <w:rsid w:val="00CC581E"/>
    <w:rsid w:val="00CC5AD8"/>
    <w:rsid w:val="00CD0DF8"/>
    <w:rsid w:val="00CD2CD9"/>
    <w:rsid w:val="00CD434F"/>
    <w:rsid w:val="00CE1D90"/>
    <w:rsid w:val="00CE2446"/>
    <w:rsid w:val="00CE5F47"/>
    <w:rsid w:val="00CE6986"/>
    <w:rsid w:val="00CE78F5"/>
    <w:rsid w:val="00CF24D4"/>
    <w:rsid w:val="00CF3925"/>
    <w:rsid w:val="00D01536"/>
    <w:rsid w:val="00D027B9"/>
    <w:rsid w:val="00D0489B"/>
    <w:rsid w:val="00D04AF6"/>
    <w:rsid w:val="00D052B4"/>
    <w:rsid w:val="00D07A8B"/>
    <w:rsid w:val="00D10F72"/>
    <w:rsid w:val="00D17891"/>
    <w:rsid w:val="00D206E0"/>
    <w:rsid w:val="00D223CA"/>
    <w:rsid w:val="00D228B8"/>
    <w:rsid w:val="00D25E0F"/>
    <w:rsid w:val="00D27637"/>
    <w:rsid w:val="00D30343"/>
    <w:rsid w:val="00D3635A"/>
    <w:rsid w:val="00D36920"/>
    <w:rsid w:val="00D36B09"/>
    <w:rsid w:val="00D434D3"/>
    <w:rsid w:val="00D4358F"/>
    <w:rsid w:val="00D443D7"/>
    <w:rsid w:val="00D5188B"/>
    <w:rsid w:val="00D520E7"/>
    <w:rsid w:val="00D53C66"/>
    <w:rsid w:val="00D56DA0"/>
    <w:rsid w:val="00D609A1"/>
    <w:rsid w:val="00D62793"/>
    <w:rsid w:val="00D627BE"/>
    <w:rsid w:val="00D63F02"/>
    <w:rsid w:val="00D64BC8"/>
    <w:rsid w:val="00D6578B"/>
    <w:rsid w:val="00D65905"/>
    <w:rsid w:val="00D67E6B"/>
    <w:rsid w:val="00D70C7B"/>
    <w:rsid w:val="00D71B35"/>
    <w:rsid w:val="00D74DFD"/>
    <w:rsid w:val="00D770C8"/>
    <w:rsid w:val="00D80302"/>
    <w:rsid w:val="00D81A2D"/>
    <w:rsid w:val="00D81CB0"/>
    <w:rsid w:val="00D82211"/>
    <w:rsid w:val="00D8365B"/>
    <w:rsid w:val="00D8559E"/>
    <w:rsid w:val="00D863DB"/>
    <w:rsid w:val="00D87671"/>
    <w:rsid w:val="00D90346"/>
    <w:rsid w:val="00D92132"/>
    <w:rsid w:val="00D92BC3"/>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D4464"/>
    <w:rsid w:val="00DD6074"/>
    <w:rsid w:val="00DD693A"/>
    <w:rsid w:val="00DE125D"/>
    <w:rsid w:val="00DE5620"/>
    <w:rsid w:val="00DE5C6B"/>
    <w:rsid w:val="00DE6056"/>
    <w:rsid w:val="00DE6090"/>
    <w:rsid w:val="00DF1CBC"/>
    <w:rsid w:val="00DF3EFE"/>
    <w:rsid w:val="00E02685"/>
    <w:rsid w:val="00E02ED1"/>
    <w:rsid w:val="00E0642F"/>
    <w:rsid w:val="00E104DF"/>
    <w:rsid w:val="00E10867"/>
    <w:rsid w:val="00E17DC5"/>
    <w:rsid w:val="00E21634"/>
    <w:rsid w:val="00E2329E"/>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120C"/>
    <w:rsid w:val="00E55664"/>
    <w:rsid w:val="00E563D9"/>
    <w:rsid w:val="00E56F2D"/>
    <w:rsid w:val="00E5710E"/>
    <w:rsid w:val="00E63F4F"/>
    <w:rsid w:val="00E64DA3"/>
    <w:rsid w:val="00E679F9"/>
    <w:rsid w:val="00E7101C"/>
    <w:rsid w:val="00E710F2"/>
    <w:rsid w:val="00E72731"/>
    <w:rsid w:val="00E73A87"/>
    <w:rsid w:val="00E76C52"/>
    <w:rsid w:val="00E80B1C"/>
    <w:rsid w:val="00E84C1A"/>
    <w:rsid w:val="00E870E4"/>
    <w:rsid w:val="00E8796B"/>
    <w:rsid w:val="00E90C07"/>
    <w:rsid w:val="00E93F27"/>
    <w:rsid w:val="00E94350"/>
    <w:rsid w:val="00E97B77"/>
    <w:rsid w:val="00EA060C"/>
    <w:rsid w:val="00EA4041"/>
    <w:rsid w:val="00EA4C6B"/>
    <w:rsid w:val="00EA7109"/>
    <w:rsid w:val="00EB103A"/>
    <w:rsid w:val="00EB256E"/>
    <w:rsid w:val="00EB26B6"/>
    <w:rsid w:val="00EB44CD"/>
    <w:rsid w:val="00EB70EE"/>
    <w:rsid w:val="00EC0190"/>
    <w:rsid w:val="00EC3146"/>
    <w:rsid w:val="00EC4BB0"/>
    <w:rsid w:val="00EC4C64"/>
    <w:rsid w:val="00EC7202"/>
    <w:rsid w:val="00ED0B80"/>
    <w:rsid w:val="00ED2843"/>
    <w:rsid w:val="00ED2DE6"/>
    <w:rsid w:val="00ED4AAB"/>
    <w:rsid w:val="00EE0C5F"/>
    <w:rsid w:val="00EE285A"/>
    <w:rsid w:val="00EE3372"/>
    <w:rsid w:val="00EE5549"/>
    <w:rsid w:val="00EE5A45"/>
    <w:rsid w:val="00EE6F7A"/>
    <w:rsid w:val="00EF1F94"/>
    <w:rsid w:val="00EF273A"/>
    <w:rsid w:val="00EF46D9"/>
    <w:rsid w:val="00EF6148"/>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4D80"/>
    <w:rsid w:val="00F351DC"/>
    <w:rsid w:val="00F3576A"/>
    <w:rsid w:val="00F35EB0"/>
    <w:rsid w:val="00F373D8"/>
    <w:rsid w:val="00F41308"/>
    <w:rsid w:val="00F41387"/>
    <w:rsid w:val="00F4308C"/>
    <w:rsid w:val="00F43818"/>
    <w:rsid w:val="00F43B50"/>
    <w:rsid w:val="00F44AAE"/>
    <w:rsid w:val="00F4545C"/>
    <w:rsid w:val="00F47DF4"/>
    <w:rsid w:val="00F53EE8"/>
    <w:rsid w:val="00F545A8"/>
    <w:rsid w:val="00F5475F"/>
    <w:rsid w:val="00F54857"/>
    <w:rsid w:val="00F5666F"/>
    <w:rsid w:val="00F56E41"/>
    <w:rsid w:val="00F571EC"/>
    <w:rsid w:val="00F57ABE"/>
    <w:rsid w:val="00F6028F"/>
    <w:rsid w:val="00F622D7"/>
    <w:rsid w:val="00F658A9"/>
    <w:rsid w:val="00F66A47"/>
    <w:rsid w:val="00F7069A"/>
    <w:rsid w:val="00F71652"/>
    <w:rsid w:val="00F74407"/>
    <w:rsid w:val="00F75FDC"/>
    <w:rsid w:val="00F764BE"/>
    <w:rsid w:val="00F77117"/>
    <w:rsid w:val="00F826D8"/>
    <w:rsid w:val="00F84AF1"/>
    <w:rsid w:val="00F86D4A"/>
    <w:rsid w:val="00F86E9A"/>
    <w:rsid w:val="00F879C4"/>
    <w:rsid w:val="00F87D53"/>
    <w:rsid w:val="00F9196B"/>
    <w:rsid w:val="00F942C6"/>
    <w:rsid w:val="00F94451"/>
    <w:rsid w:val="00F9448A"/>
    <w:rsid w:val="00F947D6"/>
    <w:rsid w:val="00F94CDC"/>
    <w:rsid w:val="00F9579E"/>
    <w:rsid w:val="00F961BE"/>
    <w:rsid w:val="00F96D63"/>
    <w:rsid w:val="00FA029F"/>
    <w:rsid w:val="00FA16AF"/>
    <w:rsid w:val="00FA4E6F"/>
    <w:rsid w:val="00FA5C1A"/>
    <w:rsid w:val="00FA6EFF"/>
    <w:rsid w:val="00FB0F2E"/>
    <w:rsid w:val="00FB3E04"/>
    <w:rsid w:val="00FB4F23"/>
    <w:rsid w:val="00FB7092"/>
    <w:rsid w:val="00FC1860"/>
    <w:rsid w:val="00FC1B7F"/>
    <w:rsid w:val="00FC1F3B"/>
    <w:rsid w:val="00FC3C2A"/>
    <w:rsid w:val="00FC4A8E"/>
    <w:rsid w:val="00FC5688"/>
    <w:rsid w:val="00FD13BC"/>
    <w:rsid w:val="00FD3169"/>
    <w:rsid w:val="00FD4961"/>
    <w:rsid w:val="00FD7976"/>
    <w:rsid w:val="00FE0686"/>
    <w:rsid w:val="00FE46F1"/>
    <w:rsid w:val="00FE5081"/>
    <w:rsid w:val="00FE70A6"/>
    <w:rsid w:val="00FE7FF1"/>
    <w:rsid w:val="00FF0FE9"/>
    <w:rsid w:val="00FF248A"/>
    <w:rsid w:val="00FF3F96"/>
    <w:rsid w:val="00FF426F"/>
    <w:rsid w:val="00FF55B2"/>
    <w:rsid w:val="00FF674A"/>
    <w:rsid w:val="00FF680D"/>
    <w:rsid w:val="439DBD0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4678F9BF"/>
  <w15:docId w15:val="{93968077-5B1A-49A6-A8DE-E963695FC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F6028F"/>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26"/>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right="-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F6028F"/>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20"/>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12"/>
      </w:numPr>
    </w:pPr>
    <w:rPr>
      <w:color w:val="000000"/>
    </w:rPr>
  </w:style>
  <w:style w:type="paragraph" w:customStyle="1" w:styleId="Romanlist">
    <w:name w:val="Roman list"/>
    <w:basedOn w:val="AlphaList"/>
    <w:uiPriority w:val="3"/>
    <w:qFormat/>
    <w:rsid w:val="00BA6DD4"/>
    <w:pPr>
      <w:numPr>
        <w:numId w:val="1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basedOn w:val="Normal"/>
    <w:uiPriority w:val="34"/>
    <w:qFormat/>
    <w:locked/>
    <w:rsid w:val="008760DB"/>
    <w:pPr>
      <w:spacing w:before="0" w:after="0" w:line="240" w:lineRule="auto"/>
      <w:ind w:left="720"/>
      <w:contextualSpacing/>
    </w:pPr>
    <w:rPr>
      <w:rFonts w:ascii="Calibri" w:eastAsia="Times New Roman" w:hAnsi="Calibri" w:cs="Times New Roman"/>
      <w:color w:val="auto"/>
      <w:szCs w:val="20"/>
      <w:lang w:eastAsia="en-US"/>
    </w:rPr>
  </w:style>
  <w:style w:type="paragraph" w:styleId="ListBullet">
    <w:name w:val="List Bullet"/>
    <w:basedOn w:val="Normal"/>
    <w:uiPriority w:val="99"/>
    <w:qFormat/>
    <w:rsid w:val="008760DB"/>
    <w:pPr>
      <w:numPr>
        <w:numId w:val="27"/>
      </w:numPr>
      <w:tabs>
        <w:tab w:val="clear" w:pos="1080"/>
      </w:tabs>
      <w:spacing w:before="0" w:after="0" w:line="240" w:lineRule="auto"/>
      <w:ind w:left="0" w:firstLine="0"/>
    </w:pPr>
    <w:rPr>
      <w:rFonts w:ascii="Calibri" w:eastAsia="Times New Roman" w:hAnsi="Calibri" w:cs="Times New Roman"/>
      <w:color w:val="auto"/>
      <w:szCs w:val="20"/>
      <w:lang w:eastAsia="en-US"/>
    </w:rPr>
  </w:style>
  <w:style w:type="paragraph" w:customStyle="1" w:styleId="aDefpara">
    <w:name w:val="aDef para"/>
    <w:basedOn w:val="Normal"/>
    <w:rsid w:val="00CD0DF8"/>
    <w:pPr>
      <w:tabs>
        <w:tab w:val="right" w:pos="1400"/>
        <w:tab w:val="left" w:pos="1600"/>
      </w:tabs>
      <w:spacing w:before="140" w:after="0" w:line="240" w:lineRule="auto"/>
      <w:ind w:left="1600" w:hanging="1600"/>
      <w:jc w:val="both"/>
      <w:outlineLvl w:val="6"/>
    </w:pPr>
    <w:rPr>
      <w:rFonts w:ascii="Times New Roman" w:eastAsia="Times New Roman" w:hAnsi="Times New Roman" w:cs="Times New Roman"/>
      <w:color w:val="auto"/>
      <w:szCs w:val="20"/>
      <w:lang w:eastAsia="en-US"/>
    </w:rPr>
  </w:style>
  <w:style w:type="paragraph" w:customStyle="1" w:styleId="aDefsubpara">
    <w:name w:val="aDef subpara"/>
    <w:basedOn w:val="Normal"/>
    <w:rsid w:val="00CD0DF8"/>
    <w:pPr>
      <w:tabs>
        <w:tab w:val="right" w:pos="1900"/>
        <w:tab w:val="left" w:pos="2100"/>
      </w:tabs>
      <w:spacing w:before="140" w:after="0" w:line="240" w:lineRule="auto"/>
      <w:ind w:left="2100" w:hanging="2100"/>
      <w:jc w:val="both"/>
      <w:outlineLvl w:val="7"/>
    </w:pPr>
    <w:rPr>
      <w:rFonts w:ascii="Times New Roman" w:eastAsia="Times New Roman" w:hAnsi="Times New Roman" w:cs="Times New Roman"/>
      <w:color w:val="auto"/>
      <w:szCs w:val="20"/>
      <w:lang w:eastAsia="en-US"/>
    </w:rPr>
  </w:style>
  <w:style w:type="character" w:customStyle="1" w:styleId="charBoldItals">
    <w:name w:val="charBoldItals"/>
    <w:basedOn w:val="DefaultParagraphFont"/>
    <w:rsid w:val="00CD0DF8"/>
    <w:rPr>
      <w:rFonts w:cs="Times New Roman"/>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590361472">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19194930">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614169091">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17627328">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image" Target="media/image3.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canberrahealthservices.act.gov.au/accessibili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footer" Target="footer2.xm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header" Target="header1.xml"/><Relationship Id="rId10" Type="http://schemas.openxmlformats.org/officeDocument/2006/relationships/hyperlink" Target="mailto:ACATMentalHealth@act.gov.au" TargetMode="Externa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0D0D38-F820-4134-9448-6E7ECC044C82}" type="doc">
      <dgm:prSet loTypeId="urn:microsoft.com/office/officeart/2005/8/layout/lProcess1" loCatId="process" qsTypeId="urn:microsoft.com/office/officeart/2005/8/quickstyle/simple1" qsCatId="simple" csTypeId="urn:microsoft.com/office/officeart/2005/8/colors/accent1_2" csCatId="accent1" phldr="1"/>
      <dgm:spPr/>
      <dgm:t>
        <a:bodyPr/>
        <a:lstStyle/>
        <a:p>
          <a:endParaRPr lang="en-AU"/>
        </a:p>
      </dgm:t>
    </dgm:pt>
    <dgm:pt modelId="{E06CDBDA-6F92-4536-A4D6-DE468FF1BF59}">
      <dgm:prSet phldrT="[Text]" custT="1"/>
      <dgm:spPr>
        <a:solidFill>
          <a:srgbClr val="7030A0"/>
        </a:solidFill>
      </dgm:spPr>
      <dgm:t>
        <a:bodyPr/>
        <a:lstStyle/>
        <a:p>
          <a:r>
            <a:rPr lang="en-AU" sz="900">
              <a:latin typeface="Arial" panose="020B0604020202020204" pitchFamily="34" charset="0"/>
              <a:cs typeface="Arial" panose="020B0604020202020204" pitchFamily="34" charset="0"/>
            </a:rPr>
            <a:t>Access Mental Health Service </a:t>
          </a:r>
        </a:p>
      </dgm:t>
    </dgm:pt>
    <dgm:pt modelId="{1876971D-D3C0-4761-9A0B-321065CB92B8}" type="parTrans" cxnId="{E8DCDAA4-9998-4324-9D09-5635F82C639B}">
      <dgm:prSet/>
      <dgm:spPr/>
      <dgm:t>
        <a:bodyPr/>
        <a:lstStyle/>
        <a:p>
          <a:endParaRPr lang="en-AU"/>
        </a:p>
      </dgm:t>
    </dgm:pt>
    <dgm:pt modelId="{A2372D39-BA9D-4788-BA11-ECB83D325023}" type="sibTrans" cxnId="{E8DCDAA4-9998-4324-9D09-5635F82C639B}">
      <dgm:prSet/>
      <dgm:spPr/>
      <dgm:t>
        <a:bodyPr/>
        <a:lstStyle/>
        <a:p>
          <a:endParaRPr lang="en-AU"/>
        </a:p>
      </dgm:t>
    </dgm:pt>
    <dgm:pt modelId="{B8084A60-6B69-4BF7-BD97-4D478CC99FB9}">
      <dgm:prSet phldrT="[Text]" custT="1"/>
      <dgm:spPr/>
      <dgm:t>
        <a:bodyPr/>
        <a:lstStyle/>
        <a:p>
          <a:r>
            <a:rPr lang="en-AU" sz="900">
              <a:latin typeface="Arial" panose="020B0604020202020204" pitchFamily="34" charset="0"/>
              <a:cs typeface="Arial" panose="020B0604020202020204" pitchFamily="34" charset="0"/>
            </a:rPr>
            <a:t>person not known or clinically managed</a:t>
          </a:r>
        </a:p>
      </dgm:t>
    </dgm:pt>
    <dgm:pt modelId="{74AE5F73-D8FF-4913-AA4F-817D9B54C77E}" type="parTrans" cxnId="{7D3C3E8E-F06A-432A-9FE7-CB0DDA1E485F}">
      <dgm:prSet/>
      <dgm:spPr/>
      <dgm:t>
        <a:bodyPr/>
        <a:lstStyle/>
        <a:p>
          <a:endParaRPr lang="en-AU"/>
        </a:p>
      </dgm:t>
    </dgm:pt>
    <dgm:pt modelId="{64C653B5-038E-4D9A-8C42-349FCDE3EC67}" type="sibTrans" cxnId="{7D3C3E8E-F06A-432A-9FE7-CB0DDA1E485F}">
      <dgm:prSet/>
      <dgm:spPr/>
      <dgm:t>
        <a:bodyPr/>
        <a:lstStyle/>
        <a:p>
          <a:endParaRPr lang="en-AU"/>
        </a:p>
      </dgm:t>
    </dgm:pt>
    <dgm:pt modelId="{7656B2F9-4B67-47E5-BD3E-B6E44BDC6DCA}">
      <dgm:prSet phldrT="[Text]" custT="1"/>
      <dgm:spPr>
        <a:solidFill>
          <a:srgbClr val="7030A0"/>
        </a:solidFill>
      </dgm:spPr>
      <dgm:t>
        <a:bodyPr/>
        <a:lstStyle/>
        <a:p>
          <a:r>
            <a:rPr lang="en-AU" sz="900">
              <a:latin typeface="Arial" panose="020B0604020202020204" pitchFamily="34" charset="0"/>
              <a:cs typeface="Arial" panose="020B0604020202020204" pitchFamily="34" charset="0"/>
            </a:rPr>
            <a:t>Community Recovery Service</a:t>
          </a:r>
        </a:p>
      </dgm:t>
    </dgm:pt>
    <dgm:pt modelId="{EACBC6C9-2AA2-494A-82FD-2C90E65D8169}" type="parTrans" cxnId="{645AA5F1-C1D0-4A2F-85B9-C86A7AAFE690}">
      <dgm:prSet/>
      <dgm:spPr/>
      <dgm:t>
        <a:bodyPr/>
        <a:lstStyle/>
        <a:p>
          <a:endParaRPr lang="en-AU"/>
        </a:p>
      </dgm:t>
    </dgm:pt>
    <dgm:pt modelId="{550389A6-E4A9-4838-9D9E-795895C19BDC}" type="sibTrans" cxnId="{645AA5F1-C1D0-4A2F-85B9-C86A7AAFE690}">
      <dgm:prSet/>
      <dgm:spPr/>
      <dgm:t>
        <a:bodyPr/>
        <a:lstStyle/>
        <a:p>
          <a:endParaRPr lang="en-AU"/>
        </a:p>
      </dgm:t>
    </dgm:pt>
    <dgm:pt modelId="{DCE6074A-DFEE-4D15-B3B6-6F584BA44099}">
      <dgm:prSet phldrT="[Text]" custT="1"/>
      <dgm:spPr/>
      <dgm:t>
        <a:bodyPr/>
        <a:lstStyle/>
        <a:p>
          <a:r>
            <a:rPr lang="en-AU" sz="900">
              <a:latin typeface="Arial" panose="020B0604020202020204" pitchFamily="34" charset="0"/>
              <a:cs typeface="Arial" panose="020B0604020202020204" pitchFamily="34" charset="0"/>
            </a:rPr>
            <a:t>only s334(8) Crimes Act referral</a:t>
          </a:r>
          <a:r>
            <a:rPr lang="en-AU" sz="1000">
              <a:latin typeface="Arial" panose="020B0604020202020204" pitchFamily="34" charset="0"/>
              <a:cs typeface="Arial" panose="020B0604020202020204" pitchFamily="34" charset="0"/>
            </a:rPr>
            <a:t> </a:t>
          </a:r>
        </a:p>
      </dgm:t>
    </dgm:pt>
    <dgm:pt modelId="{3451A4F6-A3BD-473F-B45D-80FAA878FB7C}" type="parTrans" cxnId="{34BF66BF-A6AC-44D4-A5FE-49D88FAE5126}">
      <dgm:prSet/>
      <dgm:spPr/>
      <dgm:t>
        <a:bodyPr/>
        <a:lstStyle/>
        <a:p>
          <a:endParaRPr lang="en-AU"/>
        </a:p>
      </dgm:t>
    </dgm:pt>
    <dgm:pt modelId="{B1E2DEF1-F824-4BE1-985E-9CC66EA960F2}" type="sibTrans" cxnId="{34BF66BF-A6AC-44D4-A5FE-49D88FAE5126}">
      <dgm:prSet/>
      <dgm:spPr/>
      <dgm:t>
        <a:bodyPr/>
        <a:lstStyle/>
        <a:p>
          <a:endParaRPr lang="en-AU"/>
        </a:p>
      </dgm:t>
    </dgm:pt>
    <dgm:pt modelId="{6A4929D6-8E18-428D-BD57-719B29A6AEE2}">
      <dgm:prSet phldrT="[Text]" custT="1"/>
      <dgm:spPr>
        <a:solidFill>
          <a:srgbClr val="7030A0"/>
        </a:solidFill>
      </dgm:spPr>
      <dgm:t>
        <a:bodyPr/>
        <a:lstStyle/>
        <a:p>
          <a:r>
            <a:rPr lang="en-AU" sz="900">
              <a:latin typeface="Arial" panose="020B0604020202020204" pitchFamily="34" charset="0"/>
              <a:cs typeface="Arial" panose="020B0604020202020204" pitchFamily="34" charset="0"/>
            </a:rPr>
            <a:t>Custodial Mental Health Service</a:t>
          </a:r>
          <a:r>
            <a:rPr lang="en-AU" sz="800">
              <a:latin typeface="Arial" panose="020B0604020202020204" pitchFamily="34" charset="0"/>
              <a:cs typeface="Arial" panose="020B0604020202020204" pitchFamily="34" charset="0"/>
            </a:rPr>
            <a:t> </a:t>
          </a:r>
        </a:p>
      </dgm:t>
    </dgm:pt>
    <dgm:pt modelId="{3D958076-41CB-400B-82BB-B8F114B479DD}" type="parTrans" cxnId="{4D489A7A-D10D-4997-BC99-9E0105D52D4E}">
      <dgm:prSet/>
      <dgm:spPr/>
      <dgm:t>
        <a:bodyPr/>
        <a:lstStyle/>
        <a:p>
          <a:endParaRPr lang="en-AU"/>
        </a:p>
      </dgm:t>
    </dgm:pt>
    <dgm:pt modelId="{BE121D5E-0E91-4CF8-994F-13D12B053E83}" type="sibTrans" cxnId="{4D489A7A-D10D-4997-BC99-9E0105D52D4E}">
      <dgm:prSet/>
      <dgm:spPr/>
      <dgm:t>
        <a:bodyPr/>
        <a:lstStyle/>
        <a:p>
          <a:endParaRPr lang="en-AU"/>
        </a:p>
      </dgm:t>
    </dgm:pt>
    <dgm:pt modelId="{58594D6E-F479-48E0-A001-CCCB04974620}">
      <dgm:prSet phldrT="[Text]" custT="1"/>
      <dgm:spPr>
        <a:solidFill>
          <a:srgbClr val="7030A0"/>
        </a:solidFill>
      </dgm:spPr>
      <dgm:t>
        <a:bodyPr/>
        <a:lstStyle/>
        <a:p>
          <a:r>
            <a:rPr lang="en-AU" sz="900">
              <a:latin typeface="Arial" panose="020B0604020202020204" pitchFamily="34" charset="0"/>
              <a:cs typeface="Arial" panose="020B0604020202020204" pitchFamily="34" charset="0"/>
            </a:rPr>
            <a:t>Mental Health Court Assessment &amp; Liaison Service </a:t>
          </a:r>
        </a:p>
      </dgm:t>
    </dgm:pt>
    <dgm:pt modelId="{6D0FF671-A7D1-43CD-BD19-2518A57BBE6D}" type="parTrans" cxnId="{27A31E94-6A15-416E-BF28-35E960FA018C}">
      <dgm:prSet/>
      <dgm:spPr/>
      <dgm:t>
        <a:bodyPr/>
        <a:lstStyle/>
        <a:p>
          <a:endParaRPr lang="en-AU"/>
        </a:p>
      </dgm:t>
    </dgm:pt>
    <dgm:pt modelId="{62635216-608B-4CAA-BF89-59A8BA24B7DB}" type="sibTrans" cxnId="{27A31E94-6A15-416E-BF28-35E960FA018C}">
      <dgm:prSet/>
      <dgm:spPr/>
      <dgm:t>
        <a:bodyPr/>
        <a:lstStyle/>
        <a:p>
          <a:endParaRPr lang="en-AU"/>
        </a:p>
      </dgm:t>
    </dgm:pt>
    <dgm:pt modelId="{8F3D158E-BF5D-4378-B1F6-B40E09879E98}">
      <dgm:prSet phldrT="[Text]" custT="1"/>
      <dgm:spPr/>
      <dgm:t>
        <a:bodyPr/>
        <a:lstStyle/>
        <a:p>
          <a:r>
            <a:rPr lang="en-AU" sz="900">
              <a:latin typeface="Arial" panose="020B0604020202020204" pitchFamily="34" charset="0"/>
              <a:cs typeface="Arial" panose="020B0604020202020204" pitchFamily="34" charset="0"/>
            </a:rPr>
            <a:t>person clinically managed</a:t>
          </a:r>
        </a:p>
      </dgm:t>
    </dgm:pt>
    <dgm:pt modelId="{15C79808-B441-4065-8500-883E968AECA9}" type="parTrans" cxnId="{7B10568A-FB11-4CFC-B17C-B8254F911A81}">
      <dgm:prSet/>
      <dgm:spPr/>
      <dgm:t>
        <a:bodyPr/>
        <a:lstStyle/>
        <a:p>
          <a:endParaRPr lang="en-AU"/>
        </a:p>
      </dgm:t>
    </dgm:pt>
    <dgm:pt modelId="{DA5EA244-9F21-42BE-931B-9F001EA131DF}" type="sibTrans" cxnId="{7B10568A-FB11-4CFC-B17C-B8254F911A81}">
      <dgm:prSet/>
      <dgm:spPr/>
      <dgm:t>
        <a:bodyPr/>
        <a:lstStyle/>
        <a:p>
          <a:endParaRPr lang="en-AU"/>
        </a:p>
      </dgm:t>
    </dgm:pt>
    <dgm:pt modelId="{599824CA-72CE-45C9-9C02-CC95D8805852}">
      <dgm:prSet phldrT="[Text]" custT="1"/>
      <dgm:spPr/>
      <dgm:t>
        <a:bodyPr/>
        <a:lstStyle/>
        <a:p>
          <a:r>
            <a:rPr lang="en-AU" sz="900">
              <a:latin typeface="Arial" panose="020B0604020202020204" pitchFamily="34" charset="0"/>
              <a:cs typeface="Arial" panose="020B0604020202020204" pitchFamily="34" charset="0"/>
            </a:rPr>
            <a:t>person in custody</a:t>
          </a:r>
          <a:r>
            <a:rPr lang="en-AU" sz="1000">
              <a:latin typeface="Arial" panose="020B0604020202020204" pitchFamily="34" charset="0"/>
              <a:cs typeface="Arial" panose="020B0604020202020204" pitchFamily="34" charset="0"/>
            </a:rPr>
            <a:t> </a:t>
          </a:r>
        </a:p>
      </dgm:t>
    </dgm:pt>
    <dgm:pt modelId="{9F04B914-E7D1-414F-9A35-E5F69EDB2D05}" type="parTrans" cxnId="{DF484A45-21DB-46F1-9195-124CE4D40721}">
      <dgm:prSet/>
      <dgm:spPr/>
      <dgm:t>
        <a:bodyPr/>
        <a:lstStyle/>
        <a:p>
          <a:endParaRPr lang="en-AU"/>
        </a:p>
      </dgm:t>
    </dgm:pt>
    <dgm:pt modelId="{46B2BE7B-F32C-4DD3-8551-EB9BE26BEC91}" type="sibTrans" cxnId="{DF484A45-21DB-46F1-9195-124CE4D40721}">
      <dgm:prSet/>
      <dgm:spPr/>
      <dgm:t>
        <a:bodyPr/>
        <a:lstStyle/>
        <a:p>
          <a:endParaRPr lang="en-AU"/>
        </a:p>
      </dgm:t>
    </dgm:pt>
    <dgm:pt modelId="{1E174FED-704B-4BF8-B68A-A7C1BB1920FE}" type="pres">
      <dgm:prSet presAssocID="{6D0D0D38-F820-4134-9448-6E7ECC044C82}" presName="Name0" presStyleCnt="0">
        <dgm:presLayoutVars>
          <dgm:dir/>
          <dgm:animLvl val="lvl"/>
          <dgm:resizeHandles val="exact"/>
        </dgm:presLayoutVars>
      </dgm:prSet>
      <dgm:spPr/>
    </dgm:pt>
    <dgm:pt modelId="{A7C01810-64F9-4B79-8BEA-2859808EE8E1}" type="pres">
      <dgm:prSet presAssocID="{E06CDBDA-6F92-4536-A4D6-DE468FF1BF59}" presName="vertFlow" presStyleCnt="0"/>
      <dgm:spPr/>
    </dgm:pt>
    <dgm:pt modelId="{DDFC7819-2184-4CA4-9C33-6BE6CAF2C6C3}" type="pres">
      <dgm:prSet presAssocID="{E06CDBDA-6F92-4536-A4D6-DE468FF1BF59}" presName="header" presStyleLbl="node1" presStyleIdx="0" presStyleCnt="4"/>
      <dgm:spPr/>
    </dgm:pt>
    <dgm:pt modelId="{CF17811F-BC43-4688-9BB4-5A0FEAB1C462}" type="pres">
      <dgm:prSet presAssocID="{74AE5F73-D8FF-4913-AA4F-817D9B54C77E}" presName="parTrans" presStyleLbl="sibTrans2D1" presStyleIdx="0" presStyleCnt="4"/>
      <dgm:spPr/>
    </dgm:pt>
    <dgm:pt modelId="{CF65BBFA-963A-42DF-B17E-594E56FFB758}" type="pres">
      <dgm:prSet presAssocID="{B8084A60-6B69-4BF7-BD97-4D478CC99FB9}" presName="child" presStyleLbl="alignAccFollowNode1" presStyleIdx="0" presStyleCnt="4" custLinFactNeighborX="-660" custLinFactNeighborY="22467">
        <dgm:presLayoutVars>
          <dgm:chMax val="0"/>
          <dgm:bulletEnabled val="1"/>
        </dgm:presLayoutVars>
      </dgm:prSet>
      <dgm:spPr/>
    </dgm:pt>
    <dgm:pt modelId="{927129B0-E560-4698-B6C2-0A3676978D15}" type="pres">
      <dgm:prSet presAssocID="{E06CDBDA-6F92-4536-A4D6-DE468FF1BF59}" presName="hSp" presStyleCnt="0"/>
      <dgm:spPr/>
    </dgm:pt>
    <dgm:pt modelId="{CC4947F9-3FF0-4A79-A4D6-43933B43D755}" type="pres">
      <dgm:prSet presAssocID="{7656B2F9-4B67-47E5-BD3E-B6E44BDC6DCA}" presName="vertFlow" presStyleCnt="0"/>
      <dgm:spPr/>
    </dgm:pt>
    <dgm:pt modelId="{1DE58EB8-71FD-4511-9F62-D4CB90C9225A}" type="pres">
      <dgm:prSet presAssocID="{7656B2F9-4B67-47E5-BD3E-B6E44BDC6DCA}" presName="header" presStyleLbl="node1" presStyleIdx="1" presStyleCnt="4"/>
      <dgm:spPr/>
    </dgm:pt>
    <dgm:pt modelId="{90B6C302-9E9F-4C42-93CC-660809662BD6}" type="pres">
      <dgm:prSet presAssocID="{15C79808-B441-4065-8500-883E968AECA9}" presName="parTrans" presStyleLbl="sibTrans2D1" presStyleIdx="1" presStyleCnt="4"/>
      <dgm:spPr/>
    </dgm:pt>
    <dgm:pt modelId="{888C5AC9-86CC-47CB-99E7-E8395BB56CE8}" type="pres">
      <dgm:prSet presAssocID="{8F3D158E-BF5D-4378-B1F6-B40E09879E98}" presName="child" presStyleLbl="alignAccFollowNode1" presStyleIdx="1" presStyleCnt="4">
        <dgm:presLayoutVars>
          <dgm:chMax val="0"/>
          <dgm:bulletEnabled val="1"/>
        </dgm:presLayoutVars>
      </dgm:prSet>
      <dgm:spPr/>
    </dgm:pt>
    <dgm:pt modelId="{145C6C50-DEE9-443E-BC38-4966EEAC407F}" type="pres">
      <dgm:prSet presAssocID="{7656B2F9-4B67-47E5-BD3E-B6E44BDC6DCA}" presName="hSp" presStyleCnt="0"/>
      <dgm:spPr/>
    </dgm:pt>
    <dgm:pt modelId="{A82AE448-8341-4D10-B466-AA2DECE3EF31}" type="pres">
      <dgm:prSet presAssocID="{6A4929D6-8E18-428D-BD57-719B29A6AEE2}" presName="vertFlow" presStyleCnt="0"/>
      <dgm:spPr/>
    </dgm:pt>
    <dgm:pt modelId="{C0C811A7-EE6D-4B5E-97DD-BACAB3B344E8}" type="pres">
      <dgm:prSet presAssocID="{6A4929D6-8E18-428D-BD57-719B29A6AEE2}" presName="header" presStyleLbl="node1" presStyleIdx="2" presStyleCnt="4"/>
      <dgm:spPr/>
    </dgm:pt>
    <dgm:pt modelId="{EBAC2A2F-B99D-4D98-B746-D73367B78B54}" type="pres">
      <dgm:prSet presAssocID="{9F04B914-E7D1-414F-9A35-E5F69EDB2D05}" presName="parTrans" presStyleLbl="sibTrans2D1" presStyleIdx="2" presStyleCnt="4"/>
      <dgm:spPr/>
    </dgm:pt>
    <dgm:pt modelId="{22EDFFFB-B0F7-45B6-94A8-A1FF029EC41F}" type="pres">
      <dgm:prSet presAssocID="{599824CA-72CE-45C9-9C02-CC95D8805852}" presName="child" presStyleLbl="alignAccFollowNode1" presStyleIdx="2" presStyleCnt="4">
        <dgm:presLayoutVars>
          <dgm:chMax val="0"/>
          <dgm:bulletEnabled val="1"/>
        </dgm:presLayoutVars>
      </dgm:prSet>
      <dgm:spPr/>
    </dgm:pt>
    <dgm:pt modelId="{D9FD4CEB-E5BC-4902-8310-A03AE73DC0BC}" type="pres">
      <dgm:prSet presAssocID="{6A4929D6-8E18-428D-BD57-719B29A6AEE2}" presName="hSp" presStyleCnt="0"/>
      <dgm:spPr/>
    </dgm:pt>
    <dgm:pt modelId="{E2AE4C46-0A62-4A1E-A5F9-6C1865AAF73C}" type="pres">
      <dgm:prSet presAssocID="{58594D6E-F479-48E0-A001-CCCB04974620}" presName="vertFlow" presStyleCnt="0"/>
      <dgm:spPr/>
    </dgm:pt>
    <dgm:pt modelId="{19EA9863-8778-4908-BC6E-EF8FEDC2ECE1}" type="pres">
      <dgm:prSet presAssocID="{58594D6E-F479-48E0-A001-CCCB04974620}" presName="header" presStyleLbl="node1" presStyleIdx="3" presStyleCnt="4" custLinFactNeighborX="1034" custLinFactNeighborY="-11820"/>
      <dgm:spPr/>
    </dgm:pt>
    <dgm:pt modelId="{E9A79699-109F-4D94-AEF7-0A42975C5554}" type="pres">
      <dgm:prSet presAssocID="{3451A4F6-A3BD-473F-B45D-80FAA878FB7C}" presName="parTrans" presStyleLbl="sibTrans2D1" presStyleIdx="3" presStyleCnt="4"/>
      <dgm:spPr/>
    </dgm:pt>
    <dgm:pt modelId="{3B4B50E9-5125-429D-95E6-E76CA0EF2D4B}" type="pres">
      <dgm:prSet presAssocID="{DCE6074A-DFEE-4D15-B3B6-6F584BA44099}" presName="child" presStyleLbl="alignAccFollowNode1" presStyleIdx="3" presStyleCnt="4">
        <dgm:presLayoutVars>
          <dgm:chMax val="0"/>
          <dgm:bulletEnabled val="1"/>
        </dgm:presLayoutVars>
      </dgm:prSet>
      <dgm:spPr/>
    </dgm:pt>
  </dgm:ptLst>
  <dgm:cxnLst>
    <dgm:cxn modelId="{40D88307-5528-4B2C-9FCB-B13C6513047C}" type="presOf" srcId="{6D0D0D38-F820-4134-9448-6E7ECC044C82}" destId="{1E174FED-704B-4BF8-B68A-A7C1BB1920FE}" srcOrd="0" destOrd="0" presId="urn:microsoft.com/office/officeart/2005/8/layout/lProcess1"/>
    <dgm:cxn modelId="{D6E72115-F8CD-4D70-A02F-988E9405DD05}" type="presOf" srcId="{3451A4F6-A3BD-473F-B45D-80FAA878FB7C}" destId="{E9A79699-109F-4D94-AEF7-0A42975C5554}" srcOrd="0" destOrd="0" presId="urn:microsoft.com/office/officeart/2005/8/layout/lProcess1"/>
    <dgm:cxn modelId="{C9CD012D-3F2E-442F-AC3D-86D9629C4F4D}" type="presOf" srcId="{8F3D158E-BF5D-4378-B1F6-B40E09879E98}" destId="{888C5AC9-86CC-47CB-99E7-E8395BB56CE8}" srcOrd="0" destOrd="0" presId="urn:microsoft.com/office/officeart/2005/8/layout/lProcess1"/>
    <dgm:cxn modelId="{CDA28D61-9BA0-4332-9C69-535091E72975}" type="presOf" srcId="{599824CA-72CE-45C9-9C02-CC95D8805852}" destId="{22EDFFFB-B0F7-45B6-94A8-A1FF029EC41F}" srcOrd="0" destOrd="0" presId="urn:microsoft.com/office/officeart/2005/8/layout/lProcess1"/>
    <dgm:cxn modelId="{DF484A45-21DB-46F1-9195-124CE4D40721}" srcId="{6A4929D6-8E18-428D-BD57-719B29A6AEE2}" destId="{599824CA-72CE-45C9-9C02-CC95D8805852}" srcOrd="0" destOrd="0" parTransId="{9F04B914-E7D1-414F-9A35-E5F69EDB2D05}" sibTransId="{46B2BE7B-F32C-4DD3-8551-EB9BE26BEC91}"/>
    <dgm:cxn modelId="{0D23186D-2940-40CF-9AFF-BE535F42C61A}" type="presOf" srcId="{58594D6E-F479-48E0-A001-CCCB04974620}" destId="{19EA9863-8778-4908-BC6E-EF8FEDC2ECE1}" srcOrd="0" destOrd="0" presId="urn:microsoft.com/office/officeart/2005/8/layout/lProcess1"/>
    <dgm:cxn modelId="{A7BF9E70-8E67-4FD9-8834-39F16205DC5D}" type="presOf" srcId="{74AE5F73-D8FF-4913-AA4F-817D9B54C77E}" destId="{CF17811F-BC43-4688-9BB4-5A0FEAB1C462}" srcOrd="0" destOrd="0" presId="urn:microsoft.com/office/officeart/2005/8/layout/lProcess1"/>
    <dgm:cxn modelId="{4D489A7A-D10D-4997-BC99-9E0105D52D4E}" srcId="{6D0D0D38-F820-4134-9448-6E7ECC044C82}" destId="{6A4929D6-8E18-428D-BD57-719B29A6AEE2}" srcOrd="2" destOrd="0" parTransId="{3D958076-41CB-400B-82BB-B8F114B479DD}" sibTransId="{BE121D5E-0E91-4CF8-994F-13D12B053E83}"/>
    <dgm:cxn modelId="{7B10568A-FB11-4CFC-B17C-B8254F911A81}" srcId="{7656B2F9-4B67-47E5-BD3E-B6E44BDC6DCA}" destId="{8F3D158E-BF5D-4378-B1F6-B40E09879E98}" srcOrd="0" destOrd="0" parTransId="{15C79808-B441-4065-8500-883E968AECA9}" sibTransId="{DA5EA244-9F21-42BE-931B-9F001EA131DF}"/>
    <dgm:cxn modelId="{7D3C3E8E-F06A-432A-9FE7-CB0DDA1E485F}" srcId="{E06CDBDA-6F92-4536-A4D6-DE468FF1BF59}" destId="{B8084A60-6B69-4BF7-BD97-4D478CC99FB9}" srcOrd="0" destOrd="0" parTransId="{74AE5F73-D8FF-4913-AA4F-817D9B54C77E}" sibTransId="{64C653B5-038E-4D9A-8C42-349FCDE3EC67}"/>
    <dgm:cxn modelId="{27A31E94-6A15-416E-BF28-35E960FA018C}" srcId="{6D0D0D38-F820-4134-9448-6E7ECC044C82}" destId="{58594D6E-F479-48E0-A001-CCCB04974620}" srcOrd="3" destOrd="0" parTransId="{6D0FF671-A7D1-43CD-BD19-2518A57BBE6D}" sibTransId="{62635216-608B-4CAA-BF89-59A8BA24B7DB}"/>
    <dgm:cxn modelId="{5448F098-DD9C-41EE-876B-84AC6021560C}" type="presOf" srcId="{DCE6074A-DFEE-4D15-B3B6-6F584BA44099}" destId="{3B4B50E9-5125-429D-95E6-E76CA0EF2D4B}" srcOrd="0" destOrd="0" presId="urn:microsoft.com/office/officeart/2005/8/layout/lProcess1"/>
    <dgm:cxn modelId="{E8DCDAA4-9998-4324-9D09-5635F82C639B}" srcId="{6D0D0D38-F820-4134-9448-6E7ECC044C82}" destId="{E06CDBDA-6F92-4536-A4D6-DE468FF1BF59}" srcOrd="0" destOrd="0" parTransId="{1876971D-D3C0-4761-9A0B-321065CB92B8}" sibTransId="{A2372D39-BA9D-4788-BA11-ECB83D325023}"/>
    <dgm:cxn modelId="{4B34BAB0-F3C5-4C60-9859-C822541EC96A}" type="presOf" srcId="{E06CDBDA-6F92-4536-A4D6-DE468FF1BF59}" destId="{DDFC7819-2184-4CA4-9C33-6BE6CAF2C6C3}" srcOrd="0" destOrd="0" presId="urn:microsoft.com/office/officeart/2005/8/layout/lProcess1"/>
    <dgm:cxn modelId="{CF5038B6-94A5-4DD9-8CB4-E52249A38398}" type="presOf" srcId="{B8084A60-6B69-4BF7-BD97-4D478CC99FB9}" destId="{CF65BBFA-963A-42DF-B17E-594E56FFB758}" srcOrd="0" destOrd="0" presId="urn:microsoft.com/office/officeart/2005/8/layout/lProcess1"/>
    <dgm:cxn modelId="{34BF66BF-A6AC-44D4-A5FE-49D88FAE5126}" srcId="{58594D6E-F479-48E0-A001-CCCB04974620}" destId="{DCE6074A-DFEE-4D15-B3B6-6F584BA44099}" srcOrd="0" destOrd="0" parTransId="{3451A4F6-A3BD-473F-B45D-80FAA878FB7C}" sibTransId="{B1E2DEF1-F824-4BE1-985E-9CC66EA960F2}"/>
    <dgm:cxn modelId="{0D4F3CEE-3E08-40CD-AE2E-8D1459E67EB9}" type="presOf" srcId="{15C79808-B441-4065-8500-883E968AECA9}" destId="{90B6C302-9E9F-4C42-93CC-660809662BD6}" srcOrd="0" destOrd="0" presId="urn:microsoft.com/office/officeart/2005/8/layout/lProcess1"/>
    <dgm:cxn modelId="{4730C9F0-AAEC-4A9C-8BFC-7EE25FB6EB12}" type="presOf" srcId="{6A4929D6-8E18-428D-BD57-719B29A6AEE2}" destId="{C0C811A7-EE6D-4B5E-97DD-BACAB3B344E8}" srcOrd="0" destOrd="0" presId="urn:microsoft.com/office/officeart/2005/8/layout/lProcess1"/>
    <dgm:cxn modelId="{645AA5F1-C1D0-4A2F-85B9-C86A7AAFE690}" srcId="{6D0D0D38-F820-4134-9448-6E7ECC044C82}" destId="{7656B2F9-4B67-47E5-BD3E-B6E44BDC6DCA}" srcOrd="1" destOrd="0" parTransId="{EACBC6C9-2AA2-494A-82FD-2C90E65D8169}" sibTransId="{550389A6-E4A9-4838-9D9E-795895C19BDC}"/>
    <dgm:cxn modelId="{353212F4-D7BA-40BF-BD73-FA056E66FABF}" type="presOf" srcId="{9F04B914-E7D1-414F-9A35-E5F69EDB2D05}" destId="{EBAC2A2F-B99D-4D98-B746-D73367B78B54}" srcOrd="0" destOrd="0" presId="urn:microsoft.com/office/officeart/2005/8/layout/lProcess1"/>
    <dgm:cxn modelId="{6E54E3F6-F1F4-4360-81B1-02DC6AA67DD7}" type="presOf" srcId="{7656B2F9-4B67-47E5-BD3E-B6E44BDC6DCA}" destId="{1DE58EB8-71FD-4511-9F62-D4CB90C9225A}" srcOrd="0" destOrd="0" presId="urn:microsoft.com/office/officeart/2005/8/layout/lProcess1"/>
    <dgm:cxn modelId="{A0A284D4-BE33-463C-BD01-96BA06628597}" type="presParOf" srcId="{1E174FED-704B-4BF8-B68A-A7C1BB1920FE}" destId="{A7C01810-64F9-4B79-8BEA-2859808EE8E1}" srcOrd="0" destOrd="0" presId="urn:microsoft.com/office/officeart/2005/8/layout/lProcess1"/>
    <dgm:cxn modelId="{64641E17-CDA4-4FF0-8D65-A5952416B850}" type="presParOf" srcId="{A7C01810-64F9-4B79-8BEA-2859808EE8E1}" destId="{DDFC7819-2184-4CA4-9C33-6BE6CAF2C6C3}" srcOrd="0" destOrd="0" presId="urn:microsoft.com/office/officeart/2005/8/layout/lProcess1"/>
    <dgm:cxn modelId="{A81E1E51-AEA7-466E-BB1E-75F5DC609884}" type="presParOf" srcId="{A7C01810-64F9-4B79-8BEA-2859808EE8E1}" destId="{CF17811F-BC43-4688-9BB4-5A0FEAB1C462}" srcOrd="1" destOrd="0" presId="urn:microsoft.com/office/officeart/2005/8/layout/lProcess1"/>
    <dgm:cxn modelId="{8E735336-0EF6-4A89-9310-5BFE02979947}" type="presParOf" srcId="{A7C01810-64F9-4B79-8BEA-2859808EE8E1}" destId="{CF65BBFA-963A-42DF-B17E-594E56FFB758}" srcOrd="2" destOrd="0" presId="urn:microsoft.com/office/officeart/2005/8/layout/lProcess1"/>
    <dgm:cxn modelId="{CE80EC2B-F4C9-4179-89C1-FE0F4D9E3813}" type="presParOf" srcId="{1E174FED-704B-4BF8-B68A-A7C1BB1920FE}" destId="{927129B0-E560-4698-B6C2-0A3676978D15}" srcOrd="1" destOrd="0" presId="urn:microsoft.com/office/officeart/2005/8/layout/lProcess1"/>
    <dgm:cxn modelId="{69991223-FA79-4145-BC84-5779FE934975}" type="presParOf" srcId="{1E174FED-704B-4BF8-B68A-A7C1BB1920FE}" destId="{CC4947F9-3FF0-4A79-A4D6-43933B43D755}" srcOrd="2" destOrd="0" presId="urn:microsoft.com/office/officeart/2005/8/layout/lProcess1"/>
    <dgm:cxn modelId="{3999026B-E112-4BDE-AE80-9CDF1FA13809}" type="presParOf" srcId="{CC4947F9-3FF0-4A79-A4D6-43933B43D755}" destId="{1DE58EB8-71FD-4511-9F62-D4CB90C9225A}" srcOrd="0" destOrd="0" presId="urn:microsoft.com/office/officeart/2005/8/layout/lProcess1"/>
    <dgm:cxn modelId="{47A47079-F64A-48F8-8B3F-AE446F76347C}" type="presParOf" srcId="{CC4947F9-3FF0-4A79-A4D6-43933B43D755}" destId="{90B6C302-9E9F-4C42-93CC-660809662BD6}" srcOrd="1" destOrd="0" presId="urn:microsoft.com/office/officeart/2005/8/layout/lProcess1"/>
    <dgm:cxn modelId="{C4ED7B1E-B360-41CB-B3C8-4BCC5B272968}" type="presParOf" srcId="{CC4947F9-3FF0-4A79-A4D6-43933B43D755}" destId="{888C5AC9-86CC-47CB-99E7-E8395BB56CE8}" srcOrd="2" destOrd="0" presId="urn:microsoft.com/office/officeart/2005/8/layout/lProcess1"/>
    <dgm:cxn modelId="{7CBE07C3-D712-49B7-A7AF-B56B9E4AFA7E}" type="presParOf" srcId="{1E174FED-704B-4BF8-B68A-A7C1BB1920FE}" destId="{145C6C50-DEE9-443E-BC38-4966EEAC407F}" srcOrd="3" destOrd="0" presId="urn:microsoft.com/office/officeart/2005/8/layout/lProcess1"/>
    <dgm:cxn modelId="{C993B0ED-55F3-4B4C-A28C-9F879C306571}" type="presParOf" srcId="{1E174FED-704B-4BF8-B68A-A7C1BB1920FE}" destId="{A82AE448-8341-4D10-B466-AA2DECE3EF31}" srcOrd="4" destOrd="0" presId="urn:microsoft.com/office/officeart/2005/8/layout/lProcess1"/>
    <dgm:cxn modelId="{C2F0EB2C-C2DC-4C34-99F6-E2233DA3BF6D}" type="presParOf" srcId="{A82AE448-8341-4D10-B466-AA2DECE3EF31}" destId="{C0C811A7-EE6D-4B5E-97DD-BACAB3B344E8}" srcOrd="0" destOrd="0" presId="urn:microsoft.com/office/officeart/2005/8/layout/lProcess1"/>
    <dgm:cxn modelId="{FDC57E62-67AF-440B-BFFF-9A7D84230E7B}" type="presParOf" srcId="{A82AE448-8341-4D10-B466-AA2DECE3EF31}" destId="{EBAC2A2F-B99D-4D98-B746-D73367B78B54}" srcOrd="1" destOrd="0" presId="urn:microsoft.com/office/officeart/2005/8/layout/lProcess1"/>
    <dgm:cxn modelId="{683125B5-3D24-4D9F-BD8E-6AA3FA9600B7}" type="presParOf" srcId="{A82AE448-8341-4D10-B466-AA2DECE3EF31}" destId="{22EDFFFB-B0F7-45B6-94A8-A1FF029EC41F}" srcOrd="2" destOrd="0" presId="urn:microsoft.com/office/officeart/2005/8/layout/lProcess1"/>
    <dgm:cxn modelId="{5167FE5D-87FE-4EB4-8B51-A27E80B23E45}" type="presParOf" srcId="{1E174FED-704B-4BF8-B68A-A7C1BB1920FE}" destId="{D9FD4CEB-E5BC-4902-8310-A03AE73DC0BC}" srcOrd="5" destOrd="0" presId="urn:microsoft.com/office/officeart/2005/8/layout/lProcess1"/>
    <dgm:cxn modelId="{F3D46ECF-B4A8-4ECC-BEEF-B3AF467199AD}" type="presParOf" srcId="{1E174FED-704B-4BF8-B68A-A7C1BB1920FE}" destId="{E2AE4C46-0A62-4A1E-A5F9-6C1865AAF73C}" srcOrd="6" destOrd="0" presId="urn:microsoft.com/office/officeart/2005/8/layout/lProcess1"/>
    <dgm:cxn modelId="{487B3FAC-9C04-4555-BA6B-2408BF99B020}" type="presParOf" srcId="{E2AE4C46-0A62-4A1E-A5F9-6C1865AAF73C}" destId="{19EA9863-8778-4908-BC6E-EF8FEDC2ECE1}" srcOrd="0" destOrd="0" presId="urn:microsoft.com/office/officeart/2005/8/layout/lProcess1"/>
    <dgm:cxn modelId="{592615E6-5521-4097-8874-ECD3B66A8A7B}" type="presParOf" srcId="{E2AE4C46-0A62-4A1E-A5F9-6C1865AAF73C}" destId="{E9A79699-109F-4D94-AEF7-0A42975C5554}" srcOrd="1" destOrd="0" presId="urn:microsoft.com/office/officeart/2005/8/layout/lProcess1"/>
    <dgm:cxn modelId="{3DC5E6F2-F774-498A-BBE4-1B5E7313A0A0}" type="presParOf" srcId="{E2AE4C46-0A62-4A1E-A5F9-6C1865AAF73C}" destId="{3B4B50E9-5125-429D-95E6-E76CA0EF2D4B}" srcOrd="2" destOrd="0" presId="urn:microsoft.com/office/officeart/2005/8/layout/l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FC7819-2184-4CA4-9C33-6BE6CAF2C6C3}">
      <dsp:nvSpPr>
        <dsp:cNvPr id="0" name=""/>
        <dsp:cNvSpPr/>
      </dsp:nvSpPr>
      <dsp:spPr>
        <a:xfrm>
          <a:off x="2050" y="154923"/>
          <a:ext cx="1424374" cy="356093"/>
        </a:xfrm>
        <a:prstGeom prst="roundRect">
          <a:avLst>
            <a:gd name="adj" fmla="val 10000"/>
          </a:avLst>
        </a:prstGeom>
        <a:solidFill>
          <a:srgbClr val="7030A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AU" sz="900" kern="1200">
              <a:latin typeface="Arial" panose="020B0604020202020204" pitchFamily="34" charset="0"/>
              <a:cs typeface="Arial" panose="020B0604020202020204" pitchFamily="34" charset="0"/>
            </a:rPr>
            <a:t>Access Mental Health Service </a:t>
          </a:r>
        </a:p>
      </dsp:txBody>
      <dsp:txXfrm>
        <a:off x="12480" y="165353"/>
        <a:ext cx="1403514" cy="335233"/>
      </dsp:txXfrm>
    </dsp:sp>
    <dsp:sp modelId="{CF17811F-BC43-4688-9BB4-5A0FEAB1C462}">
      <dsp:nvSpPr>
        <dsp:cNvPr id="0" name=""/>
        <dsp:cNvSpPr/>
      </dsp:nvSpPr>
      <dsp:spPr>
        <a:xfrm rot="5413857">
          <a:off x="675053" y="556175"/>
          <a:ext cx="76317" cy="62316"/>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F65BBFA-963A-42DF-B17E-594E56FFB758}">
      <dsp:nvSpPr>
        <dsp:cNvPr id="0" name=""/>
        <dsp:cNvSpPr/>
      </dsp:nvSpPr>
      <dsp:spPr>
        <a:xfrm>
          <a:off x="0" y="663650"/>
          <a:ext cx="1424374" cy="356093"/>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AU" sz="900" kern="1200">
              <a:latin typeface="Arial" panose="020B0604020202020204" pitchFamily="34" charset="0"/>
              <a:cs typeface="Arial" panose="020B0604020202020204" pitchFamily="34" charset="0"/>
            </a:rPr>
            <a:t>person not known or clinically managed</a:t>
          </a:r>
        </a:p>
      </dsp:txBody>
      <dsp:txXfrm>
        <a:off x="10430" y="674080"/>
        <a:ext cx="1403514" cy="335233"/>
      </dsp:txXfrm>
    </dsp:sp>
    <dsp:sp modelId="{1DE58EB8-71FD-4511-9F62-D4CB90C9225A}">
      <dsp:nvSpPr>
        <dsp:cNvPr id="0" name=""/>
        <dsp:cNvSpPr/>
      </dsp:nvSpPr>
      <dsp:spPr>
        <a:xfrm>
          <a:off x="1625837" y="154923"/>
          <a:ext cx="1424374" cy="356093"/>
        </a:xfrm>
        <a:prstGeom prst="roundRect">
          <a:avLst>
            <a:gd name="adj" fmla="val 10000"/>
          </a:avLst>
        </a:prstGeom>
        <a:solidFill>
          <a:srgbClr val="7030A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AU" sz="900" kern="1200">
              <a:latin typeface="Arial" panose="020B0604020202020204" pitchFamily="34" charset="0"/>
              <a:cs typeface="Arial" panose="020B0604020202020204" pitchFamily="34" charset="0"/>
            </a:rPr>
            <a:t>Community Recovery Service</a:t>
          </a:r>
        </a:p>
      </dsp:txBody>
      <dsp:txXfrm>
        <a:off x="1636267" y="165353"/>
        <a:ext cx="1403514" cy="335233"/>
      </dsp:txXfrm>
    </dsp:sp>
    <dsp:sp modelId="{90B6C302-9E9F-4C42-93CC-660809662BD6}">
      <dsp:nvSpPr>
        <dsp:cNvPr id="0" name=""/>
        <dsp:cNvSpPr/>
      </dsp:nvSpPr>
      <dsp:spPr>
        <a:xfrm rot="5400000">
          <a:off x="2306866" y="542174"/>
          <a:ext cx="62316" cy="62316"/>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88C5AC9-86CC-47CB-99E7-E8395BB56CE8}">
      <dsp:nvSpPr>
        <dsp:cNvPr id="0" name=""/>
        <dsp:cNvSpPr/>
      </dsp:nvSpPr>
      <dsp:spPr>
        <a:xfrm>
          <a:off x="1625837" y="635649"/>
          <a:ext cx="1424374" cy="356093"/>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AU" sz="900" kern="1200">
              <a:latin typeface="Arial" panose="020B0604020202020204" pitchFamily="34" charset="0"/>
              <a:cs typeface="Arial" panose="020B0604020202020204" pitchFamily="34" charset="0"/>
            </a:rPr>
            <a:t>person clinically managed</a:t>
          </a:r>
        </a:p>
      </dsp:txBody>
      <dsp:txXfrm>
        <a:off x="1636267" y="646079"/>
        <a:ext cx="1403514" cy="335233"/>
      </dsp:txXfrm>
    </dsp:sp>
    <dsp:sp modelId="{C0C811A7-EE6D-4B5E-97DD-BACAB3B344E8}">
      <dsp:nvSpPr>
        <dsp:cNvPr id="0" name=""/>
        <dsp:cNvSpPr/>
      </dsp:nvSpPr>
      <dsp:spPr>
        <a:xfrm>
          <a:off x="3249623" y="154923"/>
          <a:ext cx="1424374" cy="356093"/>
        </a:xfrm>
        <a:prstGeom prst="roundRect">
          <a:avLst>
            <a:gd name="adj" fmla="val 10000"/>
          </a:avLst>
        </a:prstGeom>
        <a:solidFill>
          <a:srgbClr val="7030A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AU" sz="900" kern="1200">
              <a:latin typeface="Arial" panose="020B0604020202020204" pitchFamily="34" charset="0"/>
              <a:cs typeface="Arial" panose="020B0604020202020204" pitchFamily="34" charset="0"/>
            </a:rPr>
            <a:t>Custodial Mental Health Service</a:t>
          </a:r>
          <a:r>
            <a:rPr lang="en-AU" sz="800" kern="1200">
              <a:latin typeface="Arial" panose="020B0604020202020204" pitchFamily="34" charset="0"/>
              <a:cs typeface="Arial" panose="020B0604020202020204" pitchFamily="34" charset="0"/>
            </a:rPr>
            <a:t> </a:t>
          </a:r>
        </a:p>
      </dsp:txBody>
      <dsp:txXfrm>
        <a:off x="3260053" y="165353"/>
        <a:ext cx="1403514" cy="335233"/>
      </dsp:txXfrm>
    </dsp:sp>
    <dsp:sp modelId="{EBAC2A2F-B99D-4D98-B746-D73367B78B54}">
      <dsp:nvSpPr>
        <dsp:cNvPr id="0" name=""/>
        <dsp:cNvSpPr/>
      </dsp:nvSpPr>
      <dsp:spPr>
        <a:xfrm rot="5400000">
          <a:off x="3930652" y="542174"/>
          <a:ext cx="62316" cy="62316"/>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2EDFFFB-B0F7-45B6-94A8-A1FF029EC41F}">
      <dsp:nvSpPr>
        <dsp:cNvPr id="0" name=""/>
        <dsp:cNvSpPr/>
      </dsp:nvSpPr>
      <dsp:spPr>
        <a:xfrm>
          <a:off x="3249623" y="635649"/>
          <a:ext cx="1424374" cy="356093"/>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AU" sz="900" kern="1200">
              <a:latin typeface="Arial" panose="020B0604020202020204" pitchFamily="34" charset="0"/>
              <a:cs typeface="Arial" panose="020B0604020202020204" pitchFamily="34" charset="0"/>
            </a:rPr>
            <a:t>person in custody</a:t>
          </a:r>
          <a:r>
            <a:rPr lang="en-AU" sz="1000" kern="1200">
              <a:latin typeface="Arial" panose="020B0604020202020204" pitchFamily="34" charset="0"/>
              <a:cs typeface="Arial" panose="020B0604020202020204" pitchFamily="34" charset="0"/>
            </a:rPr>
            <a:t> </a:t>
          </a:r>
        </a:p>
      </dsp:txBody>
      <dsp:txXfrm>
        <a:off x="3260053" y="646079"/>
        <a:ext cx="1403514" cy="335233"/>
      </dsp:txXfrm>
    </dsp:sp>
    <dsp:sp modelId="{19EA9863-8778-4908-BC6E-EF8FEDC2ECE1}">
      <dsp:nvSpPr>
        <dsp:cNvPr id="0" name=""/>
        <dsp:cNvSpPr/>
      </dsp:nvSpPr>
      <dsp:spPr>
        <a:xfrm>
          <a:off x="4875460" y="140191"/>
          <a:ext cx="1424374" cy="356093"/>
        </a:xfrm>
        <a:prstGeom prst="roundRect">
          <a:avLst>
            <a:gd name="adj" fmla="val 10000"/>
          </a:avLst>
        </a:prstGeom>
        <a:solidFill>
          <a:srgbClr val="7030A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AU" sz="900" kern="1200">
              <a:latin typeface="Arial" panose="020B0604020202020204" pitchFamily="34" charset="0"/>
              <a:cs typeface="Arial" panose="020B0604020202020204" pitchFamily="34" charset="0"/>
            </a:rPr>
            <a:t>Mental Health Court Assessment &amp; Liaison Service </a:t>
          </a:r>
        </a:p>
      </dsp:txBody>
      <dsp:txXfrm>
        <a:off x="4885890" y="150621"/>
        <a:ext cx="1403514" cy="335233"/>
      </dsp:txXfrm>
    </dsp:sp>
    <dsp:sp modelId="{E9A79699-109F-4D94-AEF7-0A42975C5554}">
      <dsp:nvSpPr>
        <dsp:cNvPr id="0" name=""/>
        <dsp:cNvSpPr/>
      </dsp:nvSpPr>
      <dsp:spPr>
        <a:xfrm rot="5414228">
          <a:off x="5551781" y="534809"/>
          <a:ext cx="69682" cy="62316"/>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B4B50E9-5125-429D-95E6-E76CA0EF2D4B}">
      <dsp:nvSpPr>
        <dsp:cNvPr id="0" name=""/>
        <dsp:cNvSpPr/>
      </dsp:nvSpPr>
      <dsp:spPr>
        <a:xfrm>
          <a:off x="4873410" y="635649"/>
          <a:ext cx="1424374" cy="356093"/>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AU" sz="900" kern="1200">
              <a:latin typeface="Arial" panose="020B0604020202020204" pitchFamily="34" charset="0"/>
              <a:cs typeface="Arial" panose="020B0604020202020204" pitchFamily="34" charset="0"/>
            </a:rPr>
            <a:t>only s334(8) Crimes Act referral</a:t>
          </a:r>
          <a:r>
            <a:rPr lang="en-AU" sz="1000" kern="1200">
              <a:latin typeface="Arial" panose="020B0604020202020204" pitchFamily="34" charset="0"/>
              <a:cs typeface="Arial" panose="020B0604020202020204" pitchFamily="34" charset="0"/>
            </a:rPr>
            <a:t> </a:t>
          </a:r>
        </a:p>
      </dsp:txBody>
      <dsp:txXfrm>
        <a:off x="4883840" y="646079"/>
        <a:ext cx="1403514" cy="335233"/>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4E4A40AF38049BEBB8B982C4564A7EA"/>
        <w:category>
          <w:name w:val="General"/>
          <w:gallery w:val="placeholder"/>
        </w:category>
        <w:types>
          <w:type w:val="bbPlcHdr"/>
        </w:types>
        <w:behaviors>
          <w:behavior w:val="content"/>
        </w:behaviors>
        <w:guid w:val="{640B0BEF-96B5-4608-84E5-3B229D966D0F}"/>
      </w:docPartPr>
      <w:docPartBody>
        <w:p w:rsidR="00F66A47" w:rsidRDefault="00F66A47">
          <w:pPr>
            <w:pStyle w:val="74E4A40AF38049BEBB8B982C4564A7EA"/>
          </w:pPr>
          <w:r>
            <w:rPr>
              <w:noProof/>
              <w:sz w:val="20"/>
              <w:szCs w:val="20"/>
            </w:rPr>
            <w:drawing>
              <wp:inline distT="0" distB="0" distL="0" distR="0" wp14:anchorId="3FBDE4BF" wp14:editId="3FBDE4C0">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49F5D485403D4874A9ACED17A520E52B"/>
        <w:category>
          <w:name w:val="General"/>
          <w:gallery w:val="placeholder"/>
        </w:category>
        <w:types>
          <w:type w:val="bbPlcHdr"/>
        </w:types>
        <w:behaviors>
          <w:behavior w:val="content"/>
        </w:behaviors>
        <w:guid w:val="{0A9C9D47-A5DD-44F5-8C5B-4BEBA088081A}"/>
      </w:docPartPr>
      <w:docPartBody>
        <w:p w:rsidR="00F66A47" w:rsidRDefault="00F66A47">
          <w:pPr>
            <w:pStyle w:val="49F5D485403D4874A9ACED17A520E52B"/>
          </w:pPr>
          <w:r w:rsidRPr="00EE29F8">
            <w:rPr>
              <w:rStyle w:val="PlaceholderText"/>
            </w:rPr>
            <w:t>Choose an item.</w:t>
          </w:r>
        </w:p>
      </w:docPartBody>
    </w:docPart>
    <w:docPart>
      <w:docPartPr>
        <w:name w:val="68C66085E7274E7B9932F5501A828FC6"/>
        <w:category>
          <w:name w:val="General"/>
          <w:gallery w:val="placeholder"/>
        </w:category>
        <w:types>
          <w:type w:val="bbPlcHdr"/>
        </w:types>
        <w:behaviors>
          <w:behavior w:val="content"/>
        </w:behaviors>
        <w:guid w:val="{3DF13779-88FA-4FF1-B6AE-715EC70C3316}"/>
      </w:docPartPr>
      <w:docPartBody>
        <w:p w:rsidR="00F66A47" w:rsidRPr="00F26C97" w:rsidRDefault="00F66A47" w:rsidP="003B0E72">
          <w:pPr>
            <w:pStyle w:val="Bottomblocktext"/>
            <w:rPr>
              <w:b/>
              <w:bCs w:val="0"/>
              <w:sz w:val="20"/>
              <w:szCs w:val="20"/>
            </w:rPr>
          </w:pPr>
          <w:r>
            <w:rPr>
              <w:b/>
              <w:bCs w:val="0"/>
              <w:noProof/>
              <w:sz w:val="20"/>
              <w:szCs w:val="20"/>
            </w:rPr>
            <w:drawing>
              <wp:inline distT="0" distB="0" distL="0" distR="0" wp14:anchorId="3FBDE4C1" wp14:editId="3FBDE4C2">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3FBDE4C3" wp14:editId="3FBDE4C4">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F66A47" w:rsidRPr="00F26C97" w:rsidRDefault="00F66A47" w:rsidP="003B0E72">
          <w:pPr>
            <w:pStyle w:val="Bottomblocktext"/>
            <w:rPr>
              <w:b/>
              <w:bCs w:val="0"/>
              <w:sz w:val="20"/>
              <w:szCs w:val="20"/>
            </w:rPr>
          </w:pPr>
          <w:r>
            <w:rPr>
              <w:b/>
              <w:bCs w:val="0"/>
              <w:noProof/>
              <w:sz w:val="20"/>
              <w:szCs w:val="20"/>
            </w:rPr>
            <w:drawing>
              <wp:inline distT="0" distB="0" distL="0" distR="0" wp14:anchorId="3FBDE4C5" wp14:editId="3FBDE4C6">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FBDE4C7" wp14:editId="3FBDE4C8">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F66A47" w:rsidRDefault="00F66A47" w:rsidP="003B0E72">
          <w:pPr>
            <w:pStyle w:val="Bottomblocktext"/>
            <w:rPr>
              <w:sz w:val="20"/>
              <w:szCs w:val="20"/>
            </w:rPr>
          </w:pPr>
          <w:hyperlink r:id="rId8" w:history="1">
            <w:r w:rsidRPr="00350211">
              <w:rPr>
                <w:rStyle w:val="Hyperlink"/>
                <w:sz w:val="20"/>
                <w:szCs w:val="20"/>
              </w:rPr>
              <w:t>canberrahealthservices.act.gov.au/accessibility</w:t>
            </w:r>
          </w:hyperlink>
        </w:p>
        <w:p w:rsidR="00F66A47" w:rsidRDefault="00F66A47">
          <w:pPr>
            <w:pStyle w:val="68C66085E7274E7B9932F5501A828FC6"/>
          </w:pPr>
          <w:r>
            <w:rPr>
              <w:b/>
              <w:bCs/>
              <w:noProof/>
            </w:rPr>
            <w:drawing>
              <wp:inline distT="0" distB="0" distL="0" distR="0" wp14:anchorId="3FBDE4C9" wp14:editId="3FBDE4CA">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Geneva">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A47"/>
    <w:rsid w:val="000C454F"/>
    <w:rsid w:val="00121675"/>
    <w:rsid w:val="0015254F"/>
    <w:rsid w:val="00241289"/>
    <w:rsid w:val="00275116"/>
    <w:rsid w:val="00577A46"/>
    <w:rsid w:val="006258EC"/>
    <w:rsid w:val="00674017"/>
    <w:rsid w:val="00686BBC"/>
    <w:rsid w:val="007A26C9"/>
    <w:rsid w:val="008F277E"/>
    <w:rsid w:val="00A06D10"/>
    <w:rsid w:val="00AB1521"/>
    <w:rsid w:val="00AE160A"/>
    <w:rsid w:val="00C94DB6"/>
    <w:rsid w:val="00CB7A3F"/>
    <w:rsid w:val="00D70C7B"/>
    <w:rsid w:val="00F66A4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E4A40AF38049BEBB8B982C4564A7EA">
    <w:name w:val="74E4A40AF38049BEBB8B982C4564A7EA"/>
  </w:style>
  <w:style w:type="character" w:styleId="PlaceholderText">
    <w:name w:val="Placeholder Text"/>
    <w:basedOn w:val="DefaultParagraphFont"/>
    <w:uiPriority w:val="99"/>
    <w:semiHidden/>
    <w:rPr>
      <w:color w:val="808080"/>
    </w:rPr>
  </w:style>
  <w:style w:type="paragraph" w:customStyle="1" w:styleId="49F5D485403D4874A9ACED17A520E52B">
    <w:name w:val="49F5D485403D4874A9ACED17A520E52B"/>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68C66085E7274E7B9932F5501A828FC6">
    <w:name w:val="68C66085E7274E7B9932F5501A828F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c660ffb7b4cba1de50dc3d5cf879fcd2">
  <xsd:schema xmlns:xsd="http://www.w3.org/2001/XMLSchema" xmlns:xs="http://www.w3.org/2001/XMLSchema" xmlns:p="http://schemas.microsoft.com/office/2006/metadata/properties" xmlns:ns2="9452bbcf-1ed2-48a4-a338-c9ad680dbbbb" targetNamespace="http://schemas.microsoft.com/office/2006/metadata/properties" ma:root="true" ma:fieldsID="6ece1aa5806df45641214418bc5b07eb"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C441C21D-EC05-4DD5-8E4B-718575F07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Hemming, Michelle (Health)</dc:creator>
  <cp:lastModifiedBy>Rusanov, Zoia</cp:lastModifiedBy>
  <cp:revision>7</cp:revision>
  <cp:lastPrinted>2017-05-22T07:29:00Z</cp:lastPrinted>
  <dcterms:created xsi:type="dcterms:W3CDTF">2026-03-04T04:55:00Z</dcterms:created>
  <dcterms:modified xsi:type="dcterms:W3CDTF">2026-05-25T06:07:00Z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y fmtid="{D5CDD505-2E9C-101B-9397-08002B2CF9AE}" pid="10" name="AdditionalInformation/Background">
    <vt:lpwstr/>
  </property>
</Properties>
</file>