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4B22" w14:textId="77777777" w:rsidR="00707ED8" w:rsidRPr="0007270D" w:rsidRDefault="00707ED8" w:rsidP="00707ED8">
      <w:pPr>
        <w:pStyle w:val="Heading1"/>
      </w:pPr>
      <w:bookmarkStart w:id="0" w:name="_Hlk157074578"/>
      <w:r>
        <w:t>Procedure</w:t>
      </w:r>
      <w:r w:rsidRPr="0007270D">
        <w:t xml:space="preserve"> </w:t>
      </w:r>
      <w:r w:rsidRPr="00241A68">
        <w:rPr>
          <w:b w:val="0"/>
          <w:bCs w:val="0"/>
        </w:rPr>
        <w:t>| Canberra Health Services</w:t>
      </w:r>
    </w:p>
    <w:p w14:paraId="43B34ABE" w14:textId="0B213576" w:rsidR="00707ED8" w:rsidRDefault="00707ED8" w:rsidP="00707ED8">
      <w:pPr>
        <w:pStyle w:val="Heading2"/>
      </w:pPr>
      <w:r>
        <w:t>Clinical Risk Screening, Assessment and Care Planning</w:t>
      </w:r>
    </w:p>
    <w:p w14:paraId="43D9710C" w14:textId="062AE096" w:rsidR="00707ED8" w:rsidRPr="00707ED8" w:rsidRDefault="00707ED8" w:rsidP="00707ED8">
      <w:pPr>
        <w:pStyle w:val="BodyCopy"/>
        <w:spacing w:before="0" w:line="240" w:lineRule="auto"/>
        <w:rPr>
          <w:color w:val="575757" w:themeColor="text2"/>
        </w:rPr>
      </w:pPr>
      <w:r w:rsidRPr="00197F2E">
        <w:t>CHS</w:t>
      </w:r>
      <w:r>
        <w:t>25/095</w:t>
      </w:r>
    </w:p>
    <w:sdt>
      <w:sdtPr>
        <w:rPr>
          <w:rFonts w:eastAsia="Times New Roman"/>
          <w:b/>
          <w:bCs/>
          <w:noProof w:val="0"/>
          <w:color w:val="000000"/>
          <w:sz w:val="32"/>
          <w:szCs w:val="32"/>
          <w:lang w:eastAsia="en-US"/>
        </w:rPr>
        <w:id w:val="-1206019646"/>
        <w:docPartObj>
          <w:docPartGallery w:val="Table of Contents"/>
          <w:docPartUnique/>
        </w:docPartObj>
      </w:sdtPr>
      <w:sdtEndPr>
        <w:rPr>
          <w:noProof/>
          <w:color w:val="000000" w:themeColor="text1"/>
        </w:rPr>
      </w:sdtEndPr>
      <w:sdtContent>
        <w:p w14:paraId="0365BFE8" w14:textId="24AF1FF0" w:rsidR="00707ED8" w:rsidRDefault="00707ED8" w:rsidP="00707ED8">
          <w:pPr>
            <w:pStyle w:val="TOC1"/>
            <w:rPr>
              <w:rFonts w:eastAsia="Times New Roman"/>
              <w:b/>
              <w:bCs/>
              <w:noProof w:val="0"/>
              <w:color w:val="000000"/>
              <w:sz w:val="32"/>
              <w:szCs w:val="32"/>
              <w:lang w:eastAsia="en-US"/>
            </w:rPr>
          </w:pPr>
          <w:r>
            <w:rPr>
              <w:rFonts w:eastAsia="Times New Roman"/>
              <w:b/>
              <w:bCs/>
              <w:noProof w:val="0"/>
              <w:color w:val="000000"/>
              <w:sz w:val="32"/>
              <w:szCs w:val="32"/>
              <w:lang w:eastAsia="en-US"/>
            </w:rPr>
            <w:t>Contents</w:t>
          </w:r>
        </w:p>
        <w:p w14:paraId="0CF2DED1" w14:textId="5EACD1F2" w:rsidR="00D938F3" w:rsidRDefault="00707ED8">
          <w:pPr>
            <w:pStyle w:val="TOC1"/>
            <w:rPr>
              <w:rFonts w:asciiTheme="minorHAnsi" w:eastAsiaTheme="minorEastAsia" w:hAnsiTheme="minorHAnsi" w:cstheme="minorBidi"/>
              <w:color w:val="auto"/>
              <w:kern w:val="2"/>
              <w14:ligatures w14:val="standardContextual"/>
            </w:rPr>
          </w:pPr>
          <w:r>
            <w:rPr>
              <w:rFonts w:cs="Times New Roman"/>
              <w:b/>
              <w:bCs/>
            </w:rPr>
            <w:fldChar w:fldCharType="begin"/>
          </w:r>
          <w:r w:rsidRPr="60BF2D8F">
            <w:rPr>
              <w:rFonts w:cs="Times New Roman"/>
              <w:b/>
              <w:bCs/>
            </w:rPr>
            <w:instrText xml:space="preserve"> TOC \h \z \u \t "Heading 4,1" </w:instrText>
          </w:r>
          <w:r>
            <w:rPr>
              <w:rFonts w:cs="Times New Roman"/>
              <w:b/>
              <w:bCs/>
            </w:rPr>
            <w:fldChar w:fldCharType="separate"/>
          </w:r>
          <w:hyperlink w:anchor="_Toc198197567" w:history="1">
            <w:r w:rsidR="00D938F3" w:rsidRPr="00F037C0">
              <w:rPr>
                <w:rStyle w:val="Hyperlink"/>
              </w:rPr>
              <w:t>Purpose</w:t>
            </w:r>
            <w:r w:rsidR="00D938F3">
              <w:rPr>
                <w:webHidden/>
              </w:rPr>
              <w:tab/>
            </w:r>
            <w:r w:rsidR="00D938F3">
              <w:rPr>
                <w:webHidden/>
              </w:rPr>
              <w:fldChar w:fldCharType="begin"/>
            </w:r>
            <w:r w:rsidR="00D938F3">
              <w:rPr>
                <w:webHidden/>
              </w:rPr>
              <w:instrText xml:space="preserve"> PAGEREF _Toc198197567 \h </w:instrText>
            </w:r>
            <w:r w:rsidR="00D938F3">
              <w:rPr>
                <w:webHidden/>
              </w:rPr>
            </w:r>
            <w:r w:rsidR="00D938F3">
              <w:rPr>
                <w:webHidden/>
              </w:rPr>
              <w:fldChar w:fldCharType="separate"/>
            </w:r>
            <w:r w:rsidR="00D938F3">
              <w:rPr>
                <w:webHidden/>
              </w:rPr>
              <w:t>2</w:t>
            </w:r>
            <w:r w:rsidR="00D938F3">
              <w:rPr>
                <w:webHidden/>
              </w:rPr>
              <w:fldChar w:fldCharType="end"/>
            </w:r>
          </w:hyperlink>
        </w:p>
        <w:p w14:paraId="5C5AC267" w14:textId="2783C139" w:rsidR="00D938F3" w:rsidRDefault="00D938F3">
          <w:pPr>
            <w:pStyle w:val="TOC1"/>
            <w:rPr>
              <w:rFonts w:asciiTheme="minorHAnsi" w:eastAsiaTheme="minorEastAsia" w:hAnsiTheme="minorHAnsi" w:cstheme="minorBidi"/>
              <w:color w:val="auto"/>
              <w:kern w:val="2"/>
              <w14:ligatures w14:val="standardContextual"/>
            </w:rPr>
          </w:pPr>
          <w:hyperlink w:anchor="_Toc198197568" w:history="1">
            <w:r w:rsidRPr="00F037C0">
              <w:rPr>
                <w:rStyle w:val="Hyperlink"/>
                <w:iCs/>
              </w:rPr>
              <w:t>Alert</w:t>
            </w:r>
            <w:r>
              <w:rPr>
                <w:webHidden/>
              </w:rPr>
              <w:tab/>
            </w:r>
            <w:r>
              <w:rPr>
                <w:webHidden/>
              </w:rPr>
              <w:fldChar w:fldCharType="begin"/>
            </w:r>
            <w:r>
              <w:rPr>
                <w:webHidden/>
              </w:rPr>
              <w:instrText xml:space="preserve"> PAGEREF _Toc198197568 \h </w:instrText>
            </w:r>
            <w:r>
              <w:rPr>
                <w:webHidden/>
              </w:rPr>
            </w:r>
            <w:r>
              <w:rPr>
                <w:webHidden/>
              </w:rPr>
              <w:fldChar w:fldCharType="separate"/>
            </w:r>
            <w:r>
              <w:rPr>
                <w:webHidden/>
              </w:rPr>
              <w:t>2</w:t>
            </w:r>
            <w:r>
              <w:rPr>
                <w:webHidden/>
              </w:rPr>
              <w:fldChar w:fldCharType="end"/>
            </w:r>
          </w:hyperlink>
        </w:p>
        <w:p w14:paraId="20E0D864" w14:textId="3B89DFCF" w:rsidR="00D938F3" w:rsidRDefault="00D938F3">
          <w:pPr>
            <w:pStyle w:val="TOC1"/>
            <w:rPr>
              <w:rFonts w:asciiTheme="minorHAnsi" w:eastAsiaTheme="minorEastAsia" w:hAnsiTheme="minorHAnsi" w:cstheme="minorBidi"/>
              <w:color w:val="auto"/>
              <w:kern w:val="2"/>
              <w14:ligatures w14:val="standardContextual"/>
            </w:rPr>
          </w:pPr>
          <w:hyperlink w:anchor="_Toc198197569" w:history="1">
            <w:r w:rsidRPr="00F037C0">
              <w:rPr>
                <w:rStyle w:val="Hyperlink"/>
              </w:rPr>
              <w:t>Scope</w:t>
            </w:r>
            <w:r>
              <w:rPr>
                <w:webHidden/>
              </w:rPr>
              <w:tab/>
            </w:r>
            <w:r>
              <w:rPr>
                <w:webHidden/>
              </w:rPr>
              <w:fldChar w:fldCharType="begin"/>
            </w:r>
            <w:r>
              <w:rPr>
                <w:webHidden/>
              </w:rPr>
              <w:instrText xml:space="preserve"> PAGEREF _Toc198197569 \h </w:instrText>
            </w:r>
            <w:r>
              <w:rPr>
                <w:webHidden/>
              </w:rPr>
            </w:r>
            <w:r>
              <w:rPr>
                <w:webHidden/>
              </w:rPr>
              <w:fldChar w:fldCharType="separate"/>
            </w:r>
            <w:r>
              <w:rPr>
                <w:webHidden/>
              </w:rPr>
              <w:t>2</w:t>
            </w:r>
            <w:r>
              <w:rPr>
                <w:webHidden/>
              </w:rPr>
              <w:fldChar w:fldCharType="end"/>
            </w:r>
          </w:hyperlink>
        </w:p>
        <w:p w14:paraId="6CDA282D" w14:textId="28DE53C3" w:rsidR="00D938F3" w:rsidRDefault="00D938F3">
          <w:pPr>
            <w:pStyle w:val="TOC1"/>
            <w:rPr>
              <w:rFonts w:asciiTheme="minorHAnsi" w:eastAsiaTheme="minorEastAsia" w:hAnsiTheme="minorHAnsi" w:cstheme="minorBidi"/>
              <w:color w:val="auto"/>
              <w:kern w:val="2"/>
              <w14:ligatures w14:val="standardContextual"/>
            </w:rPr>
          </w:pPr>
          <w:hyperlink w:anchor="_Toc198197570" w:history="1">
            <w:r w:rsidRPr="00F037C0">
              <w:rPr>
                <w:rStyle w:val="Hyperlink"/>
              </w:rPr>
              <w:t>Section 1 – Roles and Responsibilities</w:t>
            </w:r>
            <w:r>
              <w:rPr>
                <w:webHidden/>
              </w:rPr>
              <w:tab/>
            </w:r>
            <w:r>
              <w:rPr>
                <w:webHidden/>
              </w:rPr>
              <w:fldChar w:fldCharType="begin"/>
            </w:r>
            <w:r>
              <w:rPr>
                <w:webHidden/>
              </w:rPr>
              <w:instrText xml:space="preserve"> PAGEREF _Toc198197570 \h </w:instrText>
            </w:r>
            <w:r>
              <w:rPr>
                <w:webHidden/>
              </w:rPr>
            </w:r>
            <w:r>
              <w:rPr>
                <w:webHidden/>
              </w:rPr>
              <w:fldChar w:fldCharType="separate"/>
            </w:r>
            <w:r>
              <w:rPr>
                <w:webHidden/>
              </w:rPr>
              <w:t>3</w:t>
            </w:r>
            <w:r>
              <w:rPr>
                <w:webHidden/>
              </w:rPr>
              <w:fldChar w:fldCharType="end"/>
            </w:r>
          </w:hyperlink>
        </w:p>
        <w:p w14:paraId="08443ADD" w14:textId="40F8FEAA" w:rsidR="00D938F3" w:rsidRDefault="00D938F3">
          <w:pPr>
            <w:pStyle w:val="TOC1"/>
            <w:rPr>
              <w:rFonts w:asciiTheme="minorHAnsi" w:eastAsiaTheme="minorEastAsia" w:hAnsiTheme="minorHAnsi" w:cstheme="minorBidi"/>
              <w:color w:val="auto"/>
              <w:kern w:val="2"/>
              <w14:ligatures w14:val="standardContextual"/>
            </w:rPr>
          </w:pPr>
          <w:hyperlink w:anchor="_Toc198197571" w:history="1">
            <w:r w:rsidRPr="00F037C0">
              <w:rPr>
                <w:rStyle w:val="Hyperlink"/>
              </w:rPr>
              <w:t>Section 2 – Risk Screening, Assessment and Documentation</w:t>
            </w:r>
            <w:r>
              <w:rPr>
                <w:webHidden/>
              </w:rPr>
              <w:tab/>
            </w:r>
            <w:r>
              <w:rPr>
                <w:webHidden/>
              </w:rPr>
              <w:fldChar w:fldCharType="begin"/>
            </w:r>
            <w:r>
              <w:rPr>
                <w:webHidden/>
              </w:rPr>
              <w:instrText xml:space="preserve"> PAGEREF _Toc198197571 \h </w:instrText>
            </w:r>
            <w:r>
              <w:rPr>
                <w:webHidden/>
              </w:rPr>
            </w:r>
            <w:r>
              <w:rPr>
                <w:webHidden/>
              </w:rPr>
              <w:fldChar w:fldCharType="separate"/>
            </w:r>
            <w:r>
              <w:rPr>
                <w:webHidden/>
              </w:rPr>
              <w:t>4</w:t>
            </w:r>
            <w:r>
              <w:rPr>
                <w:webHidden/>
              </w:rPr>
              <w:fldChar w:fldCharType="end"/>
            </w:r>
          </w:hyperlink>
        </w:p>
        <w:p w14:paraId="3C92F525" w14:textId="5E144856" w:rsidR="00D938F3" w:rsidRDefault="00D938F3">
          <w:pPr>
            <w:pStyle w:val="TOC1"/>
            <w:rPr>
              <w:rFonts w:asciiTheme="minorHAnsi" w:eastAsiaTheme="minorEastAsia" w:hAnsiTheme="minorHAnsi" w:cstheme="minorBidi"/>
              <w:color w:val="auto"/>
              <w:kern w:val="2"/>
              <w14:ligatures w14:val="standardContextual"/>
            </w:rPr>
          </w:pPr>
          <w:hyperlink w:anchor="_Toc198197572" w:history="1">
            <w:r w:rsidRPr="00F037C0">
              <w:rPr>
                <w:rStyle w:val="Hyperlink"/>
              </w:rPr>
              <w:t>Section 3 – Developing a Comprehensive Care Plan</w:t>
            </w:r>
            <w:r>
              <w:rPr>
                <w:webHidden/>
              </w:rPr>
              <w:tab/>
            </w:r>
            <w:r>
              <w:rPr>
                <w:webHidden/>
              </w:rPr>
              <w:fldChar w:fldCharType="begin"/>
            </w:r>
            <w:r>
              <w:rPr>
                <w:webHidden/>
              </w:rPr>
              <w:instrText xml:space="preserve"> PAGEREF _Toc198197572 \h </w:instrText>
            </w:r>
            <w:r>
              <w:rPr>
                <w:webHidden/>
              </w:rPr>
            </w:r>
            <w:r>
              <w:rPr>
                <w:webHidden/>
              </w:rPr>
              <w:fldChar w:fldCharType="separate"/>
            </w:r>
            <w:r>
              <w:rPr>
                <w:webHidden/>
              </w:rPr>
              <w:t>6</w:t>
            </w:r>
            <w:r>
              <w:rPr>
                <w:webHidden/>
              </w:rPr>
              <w:fldChar w:fldCharType="end"/>
            </w:r>
          </w:hyperlink>
        </w:p>
        <w:p w14:paraId="6CD36381" w14:textId="6069E8F7" w:rsidR="00D938F3" w:rsidRDefault="00D938F3">
          <w:pPr>
            <w:pStyle w:val="TOC1"/>
            <w:rPr>
              <w:rFonts w:asciiTheme="minorHAnsi" w:eastAsiaTheme="minorEastAsia" w:hAnsiTheme="minorHAnsi" w:cstheme="minorBidi"/>
              <w:color w:val="auto"/>
              <w:kern w:val="2"/>
              <w14:ligatures w14:val="standardContextual"/>
            </w:rPr>
          </w:pPr>
          <w:hyperlink w:anchor="_Toc198197573" w:history="1">
            <w:r w:rsidRPr="00F037C0">
              <w:rPr>
                <w:rStyle w:val="Hyperlink"/>
              </w:rPr>
              <w:t>Section 4 – Comprehensive Care Plan Review</w:t>
            </w:r>
            <w:r>
              <w:rPr>
                <w:webHidden/>
              </w:rPr>
              <w:tab/>
            </w:r>
            <w:r>
              <w:rPr>
                <w:webHidden/>
              </w:rPr>
              <w:fldChar w:fldCharType="begin"/>
            </w:r>
            <w:r>
              <w:rPr>
                <w:webHidden/>
              </w:rPr>
              <w:instrText xml:space="preserve"> PAGEREF _Toc198197573 \h </w:instrText>
            </w:r>
            <w:r>
              <w:rPr>
                <w:webHidden/>
              </w:rPr>
            </w:r>
            <w:r>
              <w:rPr>
                <w:webHidden/>
              </w:rPr>
              <w:fldChar w:fldCharType="separate"/>
            </w:r>
            <w:r>
              <w:rPr>
                <w:webHidden/>
              </w:rPr>
              <w:t>7</w:t>
            </w:r>
            <w:r>
              <w:rPr>
                <w:webHidden/>
              </w:rPr>
              <w:fldChar w:fldCharType="end"/>
            </w:r>
          </w:hyperlink>
        </w:p>
        <w:p w14:paraId="049D4E9E" w14:textId="65D91D6F" w:rsidR="00D938F3" w:rsidRDefault="00D938F3">
          <w:pPr>
            <w:pStyle w:val="TOC1"/>
            <w:rPr>
              <w:rFonts w:asciiTheme="minorHAnsi" w:eastAsiaTheme="minorEastAsia" w:hAnsiTheme="minorHAnsi" w:cstheme="minorBidi"/>
              <w:color w:val="auto"/>
              <w:kern w:val="2"/>
              <w14:ligatures w14:val="standardContextual"/>
            </w:rPr>
          </w:pPr>
          <w:hyperlink w:anchor="_Toc198197574" w:history="1">
            <w:r w:rsidRPr="00F037C0">
              <w:rPr>
                <w:rStyle w:val="Hyperlink"/>
              </w:rPr>
              <w:t>Section 5 – Comprehensive Care Plan on Discharge</w:t>
            </w:r>
            <w:r>
              <w:rPr>
                <w:webHidden/>
              </w:rPr>
              <w:tab/>
            </w:r>
            <w:r>
              <w:rPr>
                <w:webHidden/>
              </w:rPr>
              <w:fldChar w:fldCharType="begin"/>
            </w:r>
            <w:r>
              <w:rPr>
                <w:webHidden/>
              </w:rPr>
              <w:instrText xml:space="preserve"> PAGEREF _Toc198197574 \h </w:instrText>
            </w:r>
            <w:r>
              <w:rPr>
                <w:webHidden/>
              </w:rPr>
            </w:r>
            <w:r>
              <w:rPr>
                <w:webHidden/>
              </w:rPr>
              <w:fldChar w:fldCharType="separate"/>
            </w:r>
            <w:r>
              <w:rPr>
                <w:webHidden/>
              </w:rPr>
              <w:t>8</w:t>
            </w:r>
            <w:r>
              <w:rPr>
                <w:webHidden/>
              </w:rPr>
              <w:fldChar w:fldCharType="end"/>
            </w:r>
          </w:hyperlink>
        </w:p>
        <w:p w14:paraId="21DDB587" w14:textId="7F9A1A6D" w:rsidR="00D938F3" w:rsidRDefault="00D938F3">
          <w:pPr>
            <w:pStyle w:val="TOC1"/>
            <w:rPr>
              <w:rFonts w:asciiTheme="minorHAnsi" w:eastAsiaTheme="minorEastAsia" w:hAnsiTheme="minorHAnsi" w:cstheme="minorBidi"/>
              <w:color w:val="auto"/>
              <w:kern w:val="2"/>
              <w14:ligatures w14:val="standardContextual"/>
            </w:rPr>
          </w:pPr>
          <w:hyperlink w:anchor="_Toc198197575" w:history="1">
            <w:r w:rsidRPr="00F037C0">
              <w:rPr>
                <w:rStyle w:val="Hyperlink"/>
              </w:rPr>
              <w:t>Evaluation</w:t>
            </w:r>
            <w:r>
              <w:rPr>
                <w:webHidden/>
              </w:rPr>
              <w:tab/>
            </w:r>
            <w:r>
              <w:rPr>
                <w:webHidden/>
              </w:rPr>
              <w:fldChar w:fldCharType="begin"/>
            </w:r>
            <w:r>
              <w:rPr>
                <w:webHidden/>
              </w:rPr>
              <w:instrText xml:space="preserve"> PAGEREF _Toc198197575 \h </w:instrText>
            </w:r>
            <w:r>
              <w:rPr>
                <w:webHidden/>
              </w:rPr>
            </w:r>
            <w:r>
              <w:rPr>
                <w:webHidden/>
              </w:rPr>
              <w:fldChar w:fldCharType="separate"/>
            </w:r>
            <w:r>
              <w:rPr>
                <w:webHidden/>
              </w:rPr>
              <w:t>9</w:t>
            </w:r>
            <w:r>
              <w:rPr>
                <w:webHidden/>
              </w:rPr>
              <w:fldChar w:fldCharType="end"/>
            </w:r>
          </w:hyperlink>
        </w:p>
        <w:p w14:paraId="5189C360" w14:textId="5323FC96" w:rsidR="00D938F3" w:rsidRDefault="00D938F3">
          <w:pPr>
            <w:pStyle w:val="TOC1"/>
            <w:rPr>
              <w:rFonts w:asciiTheme="minorHAnsi" w:eastAsiaTheme="minorEastAsia" w:hAnsiTheme="minorHAnsi" w:cstheme="minorBidi"/>
              <w:color w:val="auto"/>
              <w:kern w:val="2"/>
              <w14:ligatures w14:val="standardContextual"/>
            </w:rPr>
          </w:pPr>
          <w:hyperlink w:anchor="_Toc198197576" w:history="1">
            <w:r w:rsidRPr="00F037C0">
              <w:rPr>
                <w:rStyle w:val="Hyperlink"/>
              </w:rPr>
              <w:t>Related policies, procedures, guidelines and legislation</w:t>
            </w:r>
            <w:r>
              <w:rPr>
                <w:webHidden/>
              </w:rPr>
              <w:tab/>
            </w:r>
            <w:r>
              <w:rPr>
                <w:webHidden/>
              </w:rPr>
              <w:fldChar w:fldCharType="begin"/>
            </w:r>
            <w:r>
              <w:rPr>
                <w:webHidden/>
              </w:rPr>
              <w:instrText xml:space="preserve"> PAGEREF _Toc198197576 \h </w:instrText>
            </w:r>
            <w:r>
              <w:rPr>
                <w:webHidden/>
              </w:rPr>
            </w:r>
            <w:r>
              <w:rPr>
                <w:webHidden/>
              </w:rPr>
              <w:fldChar w:fldCharType="separate"/>
            </w:r>
            <w:r>
              <w:rPr>
                <w:webHidden/>
              </w:rPr>
              <w:t>9</w:t>
            </w:r>
            <w:r>
              <w:rPr>
                <w:webHidden/>
              </w:rPr>
              <w:fldChar w:fldCharType="end"/>
            </w:r>
          </w:hyperlink>
        </w:p>
        <w:p w14:paraId="2D1910B8" w14:textId="2CFABD66" w:rsidR="00D938F3" w:rsidRDefault="00D938F3">
          <w:pPr>
            <w:pStyle w:val="TOC1"/>
            <w:rPr>
              <w:rFonts w:asciiTheme="minorHAnsi" w:eastAsiaTheme="minorEastAsia" w:hAnsiTheme="minorHAnsi" w:cstheme="minorBidi"/>
              <w:color w:val="auto"/>
              <w:kern w:val="2"/>
              <w14:ligatures w14:val="standardContextual"/>
            </w:rPr>
          </w:pPr>
          <w:hyperlink w:anchor="_Toc198197577" w:history="1">
            <w:r w:rsidRPr="00F037C0">
              <w:rPr>
                <w:rStyle w:val="Hyperlink"/>
              </w:rPr>
              <w:t>References</w:t>
            </w:r>
            <w:r>
              <w:rPr>
                <w:webHidden/>
              </w:rPr>
              <w:tab/>
            </w:r>
            <w:r>
              <w:rPr>
                <w:webHidden/>
              </w:rPr>
              <w:fldChar w:fldCharType="begin"/>
            </w:r>
            <w:r>
              <w:rPr>
                <w:webHidden/>
              </w:rPr>
              <w:instrText xml:space="preserve"> PAGEREF _Toc198197577 \h </w:instrText>
            </w:r>
            <w:r>
              <w:rPr>
                <w:webHidden/>
              </w:rPr>
            </w:r>
            <w:r>
              <w:rPr>
                <w:webHidden/>
              </w:rPr>
              <w:fldChar w:fldCharType="separate"/>
            </w:r>
            <w:r>
              <w:rPr>
                <w:webHidden/>
              </w:rPr>
              <w:t>10</w:t>
            </w:r>
            <w:r>
              <w:rPr>
                <w:webHidden/>
              </w:rPr>
              <w:fldChar w:fldCharType="end"/>
            </w:r>
          </w:hyperlink>
        </w:p>
        <w:p w14:paraId="35A32A54" w14:textId="47664F85" w:rsidR="00D938F3" w:rsidRDefault="00D938F3">
          <w:pPr>
            <w:pStyle w:val="TOC1"/>
            <w:rPr>
              <w:rFonts w:asciiTheme="minorHAnsi" w:eastAsiaTheme="minorEastAsia" w:hAnsiTheme="minorHAnsi" w:cstheme="minorBidi"/>
              <w:color w:val="auto"/>
              <w:kern w:val="2"/>
              <w14:ligatures w14:val="standardContextual"/>
            </w:rPr>
          </w:pPr>
          <w:hyperlink w:anchor="_Toc198197578" w:history="1">
            <w:r w:rsidRPr="00F037C0">
              <w:rPr>
                <w:rStyle w:val="Hyperlink"/>
              </w:rPr>
              <w:t>Definition of Terms</w:t>
            </w:r>
            <w:r>
              <w:rPr>
                <w:webHidden/>
              </w:rPr>
              <w:tab/>
            </w:r>
            <w:r>
              <w:rPr>
                <w:webHidden/>
              </w:rPr>
              <w:fldChar w:fldCharType="begin"/>
            </w:r>
            <w:r>
              <w:rPr>
                <w:webHidden/>
              </w:rPr>
              <w:instrText xml:space="preserve"> PAGEREF _Toc198197578 \h </w:instrText>
            </w:r>
            <w:r>
              <w:rPr>
                <w:webHidden/>
              </w:rPr>
            </w:r>
            <w:r>
              <w:rPr>
                <w:webHidden/>
              </w:rPr>
              <w:fldChar w:fldCharType="separate"/>
            </w:r>
            <w:r>
              <w:rPr>
                <w:webHidden/>
              </w:rPr>
              <w:t>10</w:t>
            </w:r>
            <w:r>
              <w:rPr>
                <w:webHidden/>
              </w:rPr>
              <w:fldChar w:fldCharType="end"/>
            </w:r>
          </w:hyperlink>
        </w:p>
        <w:p w14:paraId="4F9B96EE" w14:textId="7D1CD089" w:rsidR="00D938F3" w:rsidRDefault="00D938F3">
          <w:pPr>
            <w:pStyle w:val="TOC1"/>
            <w:rPr>
              <w:rFonts w:asciiTheme="minorHAnsi" w:eastAsiaTheme="minorEastAsia" w:hAnsiTheme="minorHAnsi" w:cstheme="minorBidi"/>
              <w:color w:val="auto"/>
              <w:kern w:val="2"/>
              <w14:ligatures w14:val="standardContextual"/>
            </w:rPr>
          </w:pPr>
          <w:hyperlink w:anchor="_Toc198197579" w:history="1">
            <w:r w:rsidRPr="00F037C0">
              <w:rPr>
                <w:rStyle w:val="Hyperlink"/>
              </w:rPr>
              <w:t>Search terms</w:t>
            </w:r>
            <w:r>
              <w:rPr>
                <w:webHidden/>
              </w:rPr>
              <w:tab/>
            </w:r>
            <w:r>
              <w:rPr>
                <w:webHidden/>
              </w:rPr>
              <w:fldChar w:fldCharType="begin"/>
            </w:r>
            <w:r>
              <w:rPr>
                <w:webHidden/>
              </w:rPr>
              <w:instrText xml:space="preserve"> PAGEREF _Toc198197579 \h </w:instrText>
            </w:r>
            <w:r>
              <w:rPr>
                <w:webHidden/>
              </w:rPr>
            </w:r>
            <w:r>
              <w:rPr>
                <w:webHidden/>
              </w:rPr>
              <w:fldChar w:fldCharType="separate"/>
            </w:r>
            <w:r>
              <w:rPr>
                <w:webHidden/>
              </w:rPr>
              <w:t>10</w:t>
            </w:r>
            <w:r>
              <w:rPr>
                <w:webHidden/>
              </w:rPr>
              <w:fldChar w:fldCharType="end"/>
            </w:r>
          </w:hyperlink>
        </w:p>
        <w:p w14:paraId="1EFA0E11" w14:textId="3826B594" w:rsidR="00D938F3" w:rsidRDefault="00D938F3">
          <w:pPr>
            <w:pStyle w:val="TOC1"/>
            <w:rPr>
              <w:rFonts w:asciiTheme="minorHAnsi" w:eastAsiaTheme="minorEastAsia" w:hAnsiTheme="minorHAnsi" w:cstheme="minorBidi"/>
              <w:color w:val="auto"/>
              <w:kern w:val="2"/>
              <w14:ligatures w14:val="standardContextual"/>
            </w:rPr>
          </w:pPr>
          <w:hyperlink w:anchor="_Toc198197580" w:history="1">
            <w:r w:rsidRPr="00F037C0">
              <w:rPr>
                <w:rStyle w:val="Hyperlink"/>
              </w:rPr>
              <w:t>Attachments</w:t>
            </w:r>
            <w:r>
              <w:rPr>
                <w:webHidden/>
              </w:rPr>
              <w:tab/>
            </w:r>
            <w:r>
              <w:rPr>
                <w:webHidden/>
              </w:rPr>
              <w:fldChar w:fldCharType="begin"/>
            </w:r>
            <w:r>
              <w:rPr>
                <w:webHidden/>
              </w:rPr>
              <w:instrText xml:space="preserve"> PAGEREF _Toc198197580 \h </w:instrText>
            </w:r>
            <w:r>
              <w:rPr>
                <w:webHidden/>
              </w:rPr>
            </w:r>
            <w:r>
              <w:rPr>
                <w:webHidden/>
              </w:rPr>
              <w:fldChar w:fldCharType="separate"/>
            </w:r>
            <w:r>
              <w:rPr>
                <w:webHidden/>
              </w:rPr>
              <w:t>10</w:t>
            </w:r>
            <w:r>
              <w:rPr>
                <w:webHidden/>
              </w:rPr>
              <w:fldChar w:fldCharType="end"/>
            </w:r>
          </w:hyperlink>
        </w:p>
        <w:p w14:paraId="79FA6156" w14:textId="20C9AE88" w:rsidR="00D938F3" w:rsidRDefault="00D938F3">
          <w:pPr>
            <w:pStyle w:val="TOC1"/>
            <w:rPr>
              <w:rFonts w:asciiTheme="minorHAnsi" w:eastAsiaTheme="minorEastAsia" w:hAnsiTheme="minorHAnsi" w:cstheme="minorBidi"/>
              <w:color w:val="auto"/>
              <w:kern w:val="2"/>
              <w14:ligatures w14:val="standardContextual"/>
            </w:rPr>
          </w:pPr>
          <w:hyperlink w:anchor="_Toc198197581" w:history="1">
            <w:r w:rsidRPr="00F037C0">
              <w:rPr>
                <w:rStyle w:val="Hyperlink"/>
              </w:rPr>
              <w:t>Attachment 1 – Comprehensive Care Risk Screen and Assessment Expectations of Nurses and Midwives</w:t>
            </w:r>
            <w:r>
              <w:rPr>
                <w:webHidden/>
              </w:rPr>
              <w:tab/>
            </w:r>
            <w:r>
              <w:rPr>
                <w:webHidden/>
              </w:rPr>
              <w:fldChar w:fldCharType="begin"/>
            </w:r>
            <w:r>
              <w:rPr>
                <w:webHidden/>
              </w:rPr>
              <w:instrText xml:space="preserve"> PAGEREF _Toc198197581 \h </w:instrText>
            </w:r>
            <w:r>
              <w:rPr>
                <w:webHidden/>
              </w:rPr>
            </w:r>
            <w:r>
              <w:rPr>
                <w:webHidden/>
              </w:rPr>
              <w:fldChar w:fldCharType="separate"/>
            </w:r>
            <w:r>
              <w:rPr>
                <w:webHidden/>
              </w:rPr>
              <w:t>12</w:t>
            </w:r>
            <w:r>
              <w:rPr>
                <w:webHidden/>
              </w:rPr>
              <w:fldChar w:fldCharType="end"/>
            </w:r>
          </w:hyperlink>
        </w:p>
        <w:p w14:paraId="1575252B" w14:textId="1D8D2A33" w:rsidR="00D938F3" w:rsidRDefault="00D938F3">
          <w:pPr>
            <w:pStyle w:val="TOC1"/>
            <w:rPr>
              <w:rFonts w:asciiTheme="minorHAnsi" w:eastAsiaTheme="minorEastAsia" w:hAnsiTheme="minorHAnsi" w:cstheme="minorBidi"/>
              <w:color w:val="auto"/>
              <w:kern w:val="2"/>
              <w14:ligatures w14:val="standardContextual"/>
            </w:rPr>
          </w:pPr>
          <w:hyperlink w:anchor="_Toc198197582" w:history="1">
            <w:r w:rsidRPr="00F037C0">
              <w:rPr>
                <w:rStyle w:val="Hyperlink"/>
              </w:rPr>
              <w:t>Attachment 2 – Risk Screening and Assessment at CHS</w:t>
            </w:r>
            <w:r>
              <w:rPr>
                <w:webHidden/>
              </w:rPr>
              <w:tab/>
            </w:r>
            <w:r>
              <w:rPr>
                <w:webHidden/>
              </w:rPr>
              <w:fldChar w:fldCharType="begin"/>
            </w:r>
            <w:r>
              <w:rPr>
                <w:webHidden/>
              </w:rPr>
              <w:instrText xml:space="preserve"> PAGEREF _Toc198197582 \h </w:instrText>
            </w:r>
            <w:r>
              <w:rPr>
                <w:webHidden/>
              </w:rPr>
            </w:r>
            <w:r>
              <w:rPr>
                <w:webHidden/>
              </w:rPr>
              <w:fldChar w:fldCharType="separate"/>
            </w:r>
            <w:r>
              <w:rPr>
                <w:webHidden/>
              </w:rPr>
              <w:t>14</w:t>
            </w:r>
            <w:r>
              <w:rPr>
                <w:webHidden/>
              </w:rPr>
              <w:fldChar w:fldCharType="end"/>
            </w:r>
          </w:hyperlink>
        </w:p>
        <w:p w14:paraId="3889493D" w14:textId="4A1F9F17" w:rsidR="00707ED8" w:rsidRDefault="00707ED8" w:rsidP="00707ED8">
          <w:pPr>
            <w:pStyle w:val="TOCHeading2"/>
          </w:pPr>
          <w:r>
            <w:rPr>
              <w:rFonts w:eastAsia="Calibri" w:cs="Times New Roman"/>
              <w:b w:val="0"/>
              <w:noProof/>
              <w:color w:val="000000" w:themeColor="text1"/>
              <w:sz w:val="24"/>
              <w:szCs w:val="24"/>
              <w:lang w:eastAsia="en-AU"/>
            </w:rPr>
            <w:fldChar w:fldCharType="end"/>
          </w:r>
        </w:p>
      </w:sdtContent>
    </w:sdt>
    <w:p w14:paraId="142842BC" w14:textId="77777777" w:rsidR="00707ED8" w:rsidRDefault="00707ED8">
      <w:pPr>
        <w:spacing w:before="0" w:after="0" w:line="240" w:lineRule="auto"/>
        <w:rPr>
          <w:rFonts w:eastAsia="Times New Roman"/>
          <w:b/>
          <w:color w:val="FFFFFF" w:themeColor="background1"/>
          <w:szCs w:val="80"/>
          <w:lang w:eastAsia="en-US"/>
        </w:rPr>
      </w:pPr>
    </w:p>
    <w:p w14:paraId="6A9775C7" w14:textId="77777777" w:rsidR="00707ED8" w:rsidRDefault="00707ED8">
      <w:pPr>
        <w:spacing w:before="0" w:after="0" w:line="240" w:lineRule="auto"/>
        <w:rPr>
          <w:rFonts w:eastAsia="Times New Roman"/>
          <w:b/>
          <w:color w:val="FFFFFF" w:themeColor="background1"/>
          <w:szCs w:val="80"/>
          <w:lang w:eastAsia="en-US"/>
        </w:rPr>
      </w:pPr>
    </w:p>
    <w:p w14:paraId="5AFBEDA3" w14:textId="77777777" w:rsidR="00201AF6" w:rsidRDefault="00201AF6">
      <w:pPr>
        <w:spacing w:before="0" w:after="0" w:line="240" w:lineRule="auto"/>
        <w:rPr>
          <w:rFonts w:eastAsia="Times New Roman"/>
          <w:b/>
          <w:bCs/>
          <w:iCs/>
          <w:color w:val="FFFFFF" w:themeColor="background1"/>
          <w:lang w:eastAsia="en-US"/>
        </w:rPr>
      </w:pPr>
      <w:r>
        <w:br w:type="page"/>
      </w:r>
    </w:p>
    <w:p w14:paraId="0DD87F4D" w14:textId="3FD783C1" w:rsidR="0078367D" w:rsidRPr="00036249" w:rsidRDefault="003254E1" w:rsidP="000F7844">
      <w:pPr>
        <w:pStyle w:val="Heading4"/>
      </w:pPr>
      <w:bookmarkStart w:id="1" w:name="_Toc196668191"/>
      <w:bookmarkStart w:id="2" w:name="_Toc198197567"/>
      <w:r>
        <w:lastRenderedPageBreak/>
        <w:t>Purpose</w:t>
      </w:r>
      <w:bookmarkEnd w:id="1"/>
      <w:bookmarkEnd w:id="2"/>
    </w:p>
    <w:p w14:paraId="7CDAF112" w14:textId="5767DE19" w:rsidR="6287314F" w:rsidRDefault="008A3DAA" w:rsidP="2964B0C3">
      <w:pPr>
        <w:pStyle w:val="BodyCopy"/>
      </w:pPr>
      <w:r>
        <w:t xml:space="preserve">The purpose of this document is to </w:t>
      </w:r>
      <w:r w:rsidR="00F97B65">
        <w:t>communicate how</w:t>
      </w:r>
      <w:r>
        <w:t xml:space="preserve"> </w:t>
      </w:r>
      <w:r w:rsidR="2727FF2D">
        <w:t>Canberra Health Services (</w:t>
      </w:r>
      <w:r>
        <w:t>CHS</w:t>
      </w:r>
      <w:r w:rsidR="6A5181F0">
        <w:t>)</w:t>
      </w:r>
      <w:r>
        <w:t xml:space="preserve"> team members </w:t>
      </w:r>
      <w:r w:rsidR="00F97B65">
        <w:t>complete</w:t>
      </w:r>
      <w:r>
        <w:t xml:space="preserve"> </w:t>
      </w:r>
      <w:r w:rsidR="0032453F">
        <w:t xml:space="preserve">clinical </w:t>
      </w:r>
      <w:r>
        <w:t>risk screening and assessment</w:t>
      </w:r>
      <w:r w:rsidR="40666BB5">
        <w:t>s</w:t>
      </w:r>
      <w:r>
        <w:t xml:space="preserve"> </w:t>
      </w:r>
      <w:r w:rsidR="00F97B65">
        <w:t>for</w:t>
      </w:r>
      <w:r>
        <w:t xml:space="preserve"> all </w:t>
      </w:r>
      <w:r w:rsidR="00EF55CB">
        <w:t>patient</w:t>
      </w:r>
      <w:r w:rsidR="00F97B65">
        <w:t>s</w:t>
      </w:r>
      <w:r w:rsidR="00BA160B">
        <w:t xml:space="preserve"> and use this </w:t>
      </w:r>
      <w:r w:rsidR="31787134">
        <w:t>information</w:t>
      </w:r>
      <w:r w:rsidR="00BA160B">
        <w:t xml:space="preserve"> to develop an individualised </w:t>
      </w:r>
      <w:r w:rsidR="001058D8">
        <w:t>Comprehensive Care Plan</w:t>
      </w:r>
      <w:r w:rsidR="00BA160B">
        <w:t xml:space="preserve"> in partnership with each </w:t>
      </w:r>
      <w:r w:rsidR="00EF55CB">
        <w:t>patient</w:t>
      </w:r>
      <w:r w:rsidR="00BA160B">
        <w:t xml:space="preserve">, their </w:t>
      </w:r>
      <w:proofErr w:type="spellStart"/>
      <w:r w:rsidR="00BA160B">
        <w:t>carer</w:t>
      </w:r>
      <w:proofErr w:type="spellEnd"/>
      <w:r w:rsidR="0032453F">
        <w:t xml:space="preserve"> and</w:t>
      </w:r>
      <w:r w:rsidR="00BA160B">
        <w:t xml:space="preserve"> family</w:t>
      </w:r>
      <w:r w:rsidR="0041779F">
        <w:t xml:space="preserve"> or support people</w:t>
      </w:r>
      <w:r w:rsidR="00BA160B">
        <w:t xml:space="preserve">. </w:t>
      </w:r>
    </w:p>
    <w:p w14:paraId="6012CA05" w14:textId="49E654EF" w:rsidR="00481A6C" w:rsidRDefault="00481A6C" w:rsidP="00481A6C">
      <w:pPr>
        <w:pStyle w:val="BodyCopy"/>
        <w:rPr>
          <w:rStyle w:val="Hyperlink"/>
          <w:iCs w:val="0"/>
        </w:rPr>
      </w:pPr>
      <w:hyperlink w:anchor="_top" w:history="1">
        <w:r w:rsidRPr="00481A6C">
          <w:rPr>
            <w:rStyle w:val="Hyperlink"/>
            <w:iCs w:val="0"/>
          </w:rPr>
          <w:t>Back to Contents</w:t>
        </w:r>
      </w:hyperlink>
    </w:p>
    <w:p w14:paraId="34A65AB5" w14:textId="179ED5D2" w:rsidR="000F7844" w:rsidRPr="000F7844" w:rsidRDefault="000F7844" w:rsidP="000F7844">
      <w:pPr>
        <w:pStyle w:val="Heading4"/>
        <w:rPr>
          <w:rStyle w:val="Hyperlink"/>
          <w:iCs/>
          <w:u w:val="none"/>
        </w:rPr>
      </w:pPr>
      <w:bookmarkStart w:id="3" w:name="_Toc196668192"/>
      <w:bookmarkStart w:id="4" w:name="_Toc198197568"/>
      <w:r w:rsidRPr="000F7844">
        <w:rPr>
          <w:rStyle w:val="Hyperlink"/>
          <w:iCs/>
          <w:u w:val="none"/>
        </w:rPr>
        <w:t>Alert</w:t>
      </w:r>
      <w:bookmarkEnd w:id="3"/>
      <w:bookmarkEnd w:id="4"/>
    </w:p>
    <w:p w14:paraId="7F0F003E" w14:textId="33E72BE6" w:rsidR="0043539F" w:rsidRDefault="000F7844" w:rsidP="000F7844">
      <w:pPr>
        <w:pStyle w:val="BodyCopy"/>
        <w:rPr>
          <w:rStyle w:val="Hyperlink"/>
          <w:color w:val="000000" w:themeColor="text1"/>
          <w:u w:val="none"/>
        </w:rPr>
      </w:pPr>
      <w:r w:rsidRPr="1820824B">
        <w:rPr>
          <w:rStyle w:val="Hyperlink"/>
          <w:color w:val="000000" w:themeColor="text1"/>
          <w:u w:val="none"/>
        </w:rPr>
        <w:t>Vulnerable populations may experience increased risk of harm and/or health inequities when accessing healthcare</w:t>
      </w:r>
      <w:r w:rsidR="0043539F" w:rsidRPr="1820824B">
        <w:rPr>
          <w:rStyle w:val="Hyperlink"/>
          <w:color w:val="000000" w:themeColor="text1"/>
          <w:u w:val="none"/>
        </w:rPr>
        <w:t xml:space="preserve">, including, but not exclusive of, </w:t>
      </w:r>
      <w:r w:rsidRPr="1820824B">
        <w:rPr>
          <w:rStyle w:val="Hyperlink"/>
          <w:color w:val="000000" w:themeColor="text1"/>
          <w:u w:val="none"/>
        </w:rPr>
        <w:t>Aboriginal and Torres Strait Islander People</w:t>
      </w:r>
      <w:r w:rsidR="006565D3">
        <w:rPr>
          <w:rStyle w:val="Hyperlink"/>
          <w:color w:val="000000" w:themeColor="text1"/>
          <w:u w:val="none"/>
        </w:rPr>
        <w:t>s</w:t>
      </w:r>
      <w:r w:rsidR="0043539F" w:rsidRPr="1820824B">
        <w:rPr>
          <w:rStyle w:val="Hyperlink"/>
          <w:color w:val="000000" w:themeColor="text1"/>
          <w:u w:val="none"/>
        </w:rPr>
        <w:t xml:space="preserve">, people with disability, people who identify as LGBTIQ+ and people from a multicultural background.  </w:t>
      </w:r>
    </w:p>
    <w:p w14:paraId="6D8654B0" w14:textId="465D6E84" w:rsidR="0043539F" w:rsidRDefault="0043539F" w:rsidP="000F7844">
      <w:pPr>
        <w:pStyle w:val="BodyCopy"/>
        <w:rPr>
          <w:rStyle w:val="Hyperlink"/>
          <w:color w:val="000000" w:themeColor="text1"/>
          <w:u w:val="none"/>
        </w:rPr>
      </w:pPr>
      <w:r w:rsidRPr="1820824B">
        <w:rPr>
          <w:rStyle w:val="Hyperlink"/>
          <w:color w:val="000000" w:themeColor="text1"/>
          <w:u w:val="none"/>
        </w:rPr>
        <w:t xml:space="preserve">Patients may need referral to specific services, e.g. referral to Aboriginal </w:t>
      </w:r>
      <w:r w:rsidR="006565D3">
        <w:rPr>
          <w:rStyle w:val="Hyperlink"/>
          <w:color w:val="000000" w:themeColor="text1"/>
          <w:u w:val="none"/>
        </w:rPr>
        <w:t xml:space="preserve">and Torres Strait Islander </w:t>
      </w:r>
      <w:r w:rsidRPr="1820824B">
        <w:rPr>
          <w:rStyle w:val="Hyperlink"/>
          <w:color w:val="000000" w:themeColor="text1"/>
          <w:u w:val="none"/>
        </w:rPr>
        <w:t xml:space="preserve">Liaison </w:t>
      </w:r>
      <w:r w:rsidR="006565D3">
        <w:rPr>
          <w:rStyle w:val="Hyperlink"/>
          <w:color w:val="000000" w:themeColor="text1"/>
          <w:u w:val="none"/>
        </w:rPr>
        <w:t>Service</w:t>
      </w:r>
      <w:r w:rsidRPr="1820824B">
        <w:rPr>
          <w:rStyle w:val="Hyperlink"/>
          <w:color w:val="000000" w:themeColor="text1"/>
          <w:u w:val="none"/>
        </w:rPr>
        <w:t xml:space="preserve"> or additional support to safely access health care, e.g. utilising an interpreter for appointments. </w:t>
      </w:r>
    </w:p>
    <w:p w14:paraId="6A69F569" w14:textId="29D928BD" w:rsidR="006565D3" w:rsidRDefault="00707ED8" w:rsidP="000F7844">
      <w:pPr>
        <w:pStyle w:val="BodyCopy"/>
        <w:rPr>
          <w:rStyle w:val="Hyperlink"/>
          <w:color w:val="000000" w:themeColor="text1"/>
          <w:u w:val="none"/>
        </w:rPr>
      </w:pPr>
      <w:r>
        <w:rPr>
          <w:rStyle w:val="Hyperlink"/>
          <w:color w:val="000000" w:themeColor="text1"/>
          <w:u w:val="none"/>
        </w:rPr>
        <w:t xml:space="preserve">Where clinical risk screening and assessment identifies </w:t>
      </w:r>
      <w:r w:rsidR="006565D3">
        <w:rPr>
          <w:rStyle w:val="Hyperlink"/>
          <w:color w:val="000000" w:themeColor="text1"/>
          <w:u w:val="none"/>
        </w:rPr>
        <w:t xml:space="preserve">behaviour of concern or risks of aggression toward CHS team members or other </w:t>
      </w:r>
      <w:r w:rsidR="00CD2ABB">
        <w:rPr>
          <w:rStyle w:val="Hyperlink"/>
          <w:color w:val="000000" w:themeColor="text1"/>
          <w:u w:val="none"/>
        </w:rPr>
        <w:t>patient</w:t>
      </w:r>
      <w:r w:rsidR="006565D3">
        <w:rPr>
          <w:rStyle w:val="Hyperlink"/>
          <w:color w:val="000000" w:themeColor="text1"/>
          <w:u w:val="none"/>
        </w:rPr>
        <w:t xml:space="preserve">s add an alert flag in the </w:t>
      </w:r>
      <w:r w:rsidR="00CD2ABB">
        <w:rPr>
          <w:rStyle w:val="Hyperlink"/>
          <w:color w:val="000000" w:themeColor="text1"/>
          <w:u w:val="none"/>
        </w:rPr>
        <w:t xml:space="preserve">patient </w:t>
      </w:r>
      <w:r w:rsidR="006565D3">
        <w:rPr>
          <w:rStyle w:val="Hyperlink"/>
          <w:color w:val="000000" w:themeColor="text1"/>
          <w:u w:val="none"/>
        </w:rPr>
        <w:t xml:space="preserve">clinical record in </w:t>
      </w:r>
      <w:r w:rsidR="008104E9">
        <w:rPr>
          <w:rStyle w:val="Hyperlink"/>
          <w:color w:val="000000" w:themeColor="text1"/>
          <w:u w:val="none"/>
        </w:rPr>
        <w:t>the Digital Health Record (</w:t>
      </w:r>
      <w:r w:rsidR="006565D3">
        <w:rPr>
          <w:rStyle w:val="Hyperlink"/>
          <w:color w:val="000000" w:themeColor="text1"/>
          <w:u w:val="none"/>
        </w:rPr>
        <w:t>DHR</w:t>
      </w:r>
      <w:r w:rsidR="008104E9">
        <w:rPr>
          <w:rStyle w:val="Hyperlink"/>
          <w:color w:val="000000" w:themeColor="text1"/>
          <w:u w:val="none"/>
        </w:rPr>
        <w:t>)</w:t>
      </w:r>
      <w:r w:rsidR="006565D3">
        <w:rPr>
          <w:rStyle w:val="Hyperlink"/>
          <w:color w:val="000000" w:themeColor="text1"/>
          <w:u w:val="none"/>
        </w:rPr>
        <w:t xml:space="preserve"> and refer to the following as appropriate:</w:t>
      </w:r>
    </w:p>
    <w:p w14:paraId="624D91FE" w14:textId="2034AA55" w:rsidR="006565D3" w:rsidRPr="006565D3" w:rsidRDefault="006565D3" w:rsidP="006565D3">
      <w:pPr>
        <w:pStyle w:val="Bullet"/>
        <w:rPr>
          <w:rStyle w:val="Hyperlink"/>
          <w:i/>
          <w:iCs/>
          <w:color w:val="000000" w:themeColor="text1"/>
          <w:u w:val="none"/>
        </w:rPr>
      </w:pPr>
      <w:r>
        <w:rPr>
          <w:rStyle w:val="Hyperlink"/>
          <w:i/>
          <w:iCs/>
          <w:color w:val="000000" w:themeColor="text1"/>
          <w:u w:val="none"/>
        </w:rPr>
        <w:t xml:space="preserve">Occupational Violence Policy </w:t>
      </w:r>
      <w:r>
        <w:rPr>
          <w:rStyle w:val="Hyperlink"/>
          <w:color w:val="000000" w:themeColor="text1"/>
          <w:u w:val="none"/>
        </w:rPr>
        <w:t xml:space="preserve">and </w:t>
      </w:r>
      <w:r>
        <w:rPr>
          <w:rStyle w:val="Hyperlink"/>
          <w:i/>
          <w:iCs/>
          <w:color w:val="000000" w:themeColor="text1"/>
          <w:u w:val="none"/>
        </w:rPr>
        <w:t>Procedure</w:t>
      </w:r>
      <w:r>
        <w:rPr>
          <w:rStyle w:val="Hyperlink"/>
          <w:color w:val="000000" w:themeColor="text1"/>
          <w:u w:val="none"/>
        </w:rPr>
        <w:t xml:space="preserve"> </w:t>
      </w:r>
    </w:p>
    <w:p w14:paraId="69E5FB4E" w14:textId="49B25621" w:rsidR="00707ED8" w:rsidRDefault="006565D3" w:rsidP="006565D3">
      <w:pPr>
        <w:pStyle w:val="Bullet"/>
        <w:rPr>
          <w:rStyle w:val="Hyperlink"/>
          <w:i/>
          <w:iCs/>
          <w:color w:val="000000" w:themeColor="text1"/>
          <w:u w:val="none"/>
        </w:rPr>
      </w:pPr>
      <w:r>
        <w:rPr>
          <w:rStyle w:val="Hyperlink"/>
          <w:i/>
          <w:iCs/>
          <w:color w:val="000000" w:themeColor="text1"/>
          <w:u w:val="none"/>
        </w:rPr>
        <w:t>Challenging Behaviour Guideline</w:t>
      </w:r>
    </w:p>
    <w:p w14:paraId="723FA60C" w14:textId="317050FA" w:rsidR="006565D3" w:rsidRPr="006565D3" w:rsidRDefault="006565D3" w:rsidP="006565D3">
      <w:pPr>
        <w:pStyle w:val="Bullet"/>
        <w:rPr>
          <w:rStyle w:val="Hyperlink"/>
          <w:i/>
          <w:iCs/>
          <w:color w:val="000000" w:themeColor="text1"/>
          <w:u w:val="none"/>
        </w:rPr>
      </w:pPr>
      <w:r>
        <w:rPr>
          <w:rStyle w:val="Hyperlink"/>
          <w:i/>
          <w:iCs/>
          <w:color w:val="000000" w:themeColor="text1"/>
          <w:u w:val="none"/>
        </w:rPr>
        <w:t>Cognitive Impairment (Delirium and Dementia) Adults Procedure.</w:t>
      </w:r>
    </w:p>
    <w:p w14:paraId="58828575" w14:textId="51CCAE4A" w:rsidR="7E927901" w:rsidRDefault="7E927901" w:rsidP="2964B0C3">
      <w:pPr>
        <w:pStyle w:val="BodyCopy"/>
        <w:spacing w:before="240"/>
        <w:rPr>
          <w:rStyle w:val="Hyperlink"/>
        </w:rPr>
      </w:pPr>
      <w:hyperlink r:id="rId11" w:history="1">
        <w:bookmarkStart w:id="5" w:name="_Toc196668193"/>
        <w:r w:rsidRPr="2964B0C3">
          <w:rPr>
            <w:rStyle w:val="Hyperlink"/>
          </w:rPr>
          <w:t>Back to Contents</w:t>
        </w:r>
        <w:bookmarkEnd w:id="5"/>
      </w:hyperlink>
      <w:r w:rsidR="006565D3">
        <w:t xml:space="preserve"> </w:t>
      </w:r>
    </w:p>
    <w:p w14:paraId="5348ED29" w14:textId="77777777" w:rsidR="003254E1" w:rsidRDefault="003254E1" w:rsidP="000F7844">
      <w:pPr>
        <w:pStyle w:val="Heading4"/>
      </w:pPr>
      <w:bookmarkStart w:id="6" w:name="_Toc196668194"/>
      <w:bookmarkStart w:id="7" w:name="_Toc198197569"/>
      <w:r>
        <w:t>Scope</w:t>
      </w:r>
      <w:bookmarkEnd w:id="6"/>
      <w:bookmarkEnd w:id="7"/>
    </w:p>
    <w:p w14:paraId="2FBF109E" w14:textId="117ACCBE" w:rsidR="003254E1" w:rsidRDefault="006565D3" w:rsidP="003254E1">
      <w:pPr>
        <w:pStyle w:val="BodyCopy"/>
      </w:pPr>
      <w:r>
        <w:t xml:space="preserve">This </w:t>
      </w:r>
      <w:r w:rsidR="006978FA">
        <w:t xml:space="preserve">document applies </w:t>
      </w:r>
      <w:r w:rsidR="0019194D">
        <w:t xml:space="preserve">to </w:t>
      </w:r>
      <w:r w:rsidR="00EF55CB">
        <w:t>patient</w:t>
      </w:r>
      <w:r w:rsidR="006978FA">
        <w:t>s receiving care in all settings</w:t>
      </w:r>
      <w:r w:rsidR="70FE6CFA">
        <w:t xml:space="preserve"> - </w:t>
      </w:r>
      <w:r w:rsidR="006978FA">
        <w:t>inpatient, outpatient and community.</w:t>
      </w:r>
    </w:p>
    <w:p w14:paraId="3615CF03" w14:textId="48A6B21F" w:rsidR="003254E1" w:rsidRDefault="003254E1" w:rsidP="003254E1">
      <w:pPr>
        <w:pStyle w:val="BodyCopy"/>
      </w:pPr>
      <w:r>
        <w:t xml:space="preserve">This document applies to the following </w:t>
      </w:r>
      <w:r w:rsidR="006565D3">
        <w:t>CHS Network Team Members</w:t>
      </w:r>
      <w:r>
        <w:t xml:space="preserve"> working within their scope of practice:</w:t>
      </w:r>
    </w:p>
    <w:p w14:paraId="7DB36720" w14:textId="77777777" w:rsidR="003254E1" w:rsidRPr="00BA236B" w:rsidRDefault="003254E1" w:rsidP="003254E1">
      <w:pPr>
        <w:pStyle w:val="Bullet"/>
      </w:pPr>
      <w:r w:rsidRPr="00BA236B">
        <w:t>Medical Officers</w:t>
      </w:r>
    </w:p>
    <w:p w14:paraId="668829F0" w14:textId="77777777" w:rsidR="003254E1" w:rsidRDefault="003254E1" w:rsidP="003254E1">
      <w:pPr>
        <w:pStyle w:val="Bullet"/>
      </w:pPr>
      <w:r w:rsidRPr="00BA236B">
        <w:t xml:space="preserve">Nurses and Midwives  </w:t>
      </w:r>
    </w:p>
    <w:p w14:paraId="6EFBD82F" w14:textId="1D058B66" w:rsidR="006978FA" w:rsidRPr="00BA236B" w:rsidRDefault="006978FA" w:rsidP="003254E1">
      <w:pPr>
        <w:pStyle w:val="Bullet"/>
      </w:pPr>
      <w:r>
        <w:t>Allied Health Professionals</w:t>
      </w:r>
    </w:p>
    <w:p w14:paraId="10BDCB02" w14:textId="6C401F87" w:rsidR="003254E1" w:rsidRDefault="003254E1" w:rsidP="003254E1">
      <w:pPr>
        <w:pStyle w:val="Bullet"/>
      </w:pPr>
      <w:r w:rsidRPr="00BA236B">
        <w:t>Student</w:t>
      </w:r>
      <w:r w:rsidR="000D1F50">
        <w:t>s</w:t>
      </w:r>
      <w:r w:rsidRPr="00BA236B">
        <w:t xml:space="preserve"> under direct supervision.</w:t>
      </w:r>
    </w:p>
    <w:p w14:paraId="405ABDA6" w14:textId="77777777" w:rsidR="00991BF5" w:rsidRDefault="00EF55CB" w:rsidP="00EF55CB">
      <w:pPr>
        <w:pStyle w:val="BodyCopy"/>
      </w:pPr>
      <w:r>
        <w:t>For the purposes of this document the term</w:t>
      </w:r>
      <w:r w:rsidR="00991BF5">
        <w:t>:</w:t>
      </w:r>
    </w:p>
    <w:p w14:paraId="3E110DEA" w14:textId="49D9B753" w:rsidR="00991BF5" w:rsidRDefault="00EF55CB" w:rsidP="00991BF5">
      <w:pPr>
        <w:pStyle w:val="Bullet"/>
      </w:pPr>
      <w:r>
        <w:t xml:space="preserve"> </w:t>
      </w:r>
      <w:r w:rsidR="24FA9A23">
        <w:t>‘</w:t>
      </w:r>
      <w:r>
        <w:t>patient</w:t>
      </w:r>
      <w:r w:rsidR="6BFCDB8E">
        <w:t>’</w:t>
      </w:r>
      <w:r>
        <w:t xml:space="preserve"> refers to any consumer, client or person </w:t>
      </w:r>
      <w:r w:rsidR="4633E5CB">
        <w:t>accessing</w:t>
      </w:r>
      <w:r>
        <w:t xml:space="preserve"> </w:t>
      </w:r>
      <w:r w:rsidR="00CD2ABB">
        <w:t xml:space="preserve">health care at </w:t>
      </w:r>
      <w:r>
        <w:t>CHS.</w:t>
      </w:r>
    </w:p>
    <w:p w14:paraId="2B86EE51" w14:textId="7F140ABB" w:rsidR="00991BF5" w:rsidRDefault="00991BF5" w:rsidP="00991BF5">
      <w:pPr>
        <w:pStyle w:val="Bullet"/>
      </w:pPr>
      <w:r>
        <w:lastRenderedPageBreak/>
        <w:t xml:space="preserve">Comprehensive Care Plan refers to </w:t>
      </w:r>
      <w:r w:rsidR="00286172">
        <w:t>any care plan appropriate to the service/area in which the patient is admitted.</w:t>
      </w:r>
    </w:p>
    <w:p w14:paraId="5C21D801" w14:textId="77777777" w:rsidR="003254E1" w:rsidRDefault="003254E1" w:rsidP="003254E1">
      <w:pPr>
        <w:pStyle w:val="BodyCopy"/>
        <w:spacing w:before="240"/>
        <w:rPr>
          <w:rStyle w:val="Hyperlink"/>
          <w:iCs w:val="0"/>
        </w:rPr>
      </w:pPr>
      <w:hyperlink w:anchor="_top" w:history="1">
        <w:r w:rsidRPr="00481A6C">
          <w:rPr>
            <w:rStyle w:val="Hyperlink"/>
            <w:iCs w:val="0"/>
          </w:rPr>
          <w:t>Back to Contents</w:t>
        </w:r>
      </w:hyperlink>
    </w:p>
    <w:p w14:paraId="16D2FB34" w14:textId="0FC33E05" w:rsidR="00595B2A" w:rsidRDefault="00595B2A" w:rsidP="000F7844">
      <w:pPr>
        <w:pStyle w:val="Heading4"/>
      </w:pPr>
      <w:bookmarkStart w:id="8" w:name="_Toc196668195"/>
      <w:bookmarkStart w:id="9" w:name="_Toc198197570"/>
      <w:r>
        <w:t>Section 1 –</w:t>
      </w:r>
      <w:r w:rsidR="00A22417">
        <w:t xml:space="preserve"> </w:t>
      </w:r>
      <w:r>
        <w:t xml:space="preserve">Roles and </w:t>
      </w:r>
      <w:r w:rsidR="00A523D3">
        <w:t>R</w:t>
      </w:r>
      <w:r>
        <w:t>esponsibilities</w:t>
      </w:r>
      <w:bookmarkEnd w:id="8"/>
      <w:bookmarkEnd w:id="9"/>
    </w:p>
    <w:p w14:paraId="54D28F6E" w14:textId="00F72616" w:rsidR="1D62197B" w:rsidRDefault="1D62197B" w:rsidP="2964B0C3">
      <w:pPr>
        <w:pStyle w:val="Heading5"/>
      </w:pPr>
      <w:r>
        <w:t>All team members</w:t>
      </w:r>
    </w:p>
    <w:p w14:paraId="0A7572E8" w14:textId="187DA884" w:rsidR="2964B0C3" w:rsidRDefault="1D62197B" w:rsidP="00A22417">
      <w:pPr>
        <w:pStyle w:val="Bullet"/>
      </w:pPr>
      <w:r>
        <w:t xml:space="preserve">Completion of own essential learning, including </w:t>
      </w:r>
      <w:r w:rsidR="5012D87F">
        <w:t>DHR</w:t>
      </w:r>
      <w:r>
        <w:t xml:space="preserve"> training, on HRIMS.</w:t>
      </w:r>
    </w:p>
    <w:p w14:paraId="7E917801" w14:textId="1451C63F" w:rsidR="00595B2A" w:rsidRDefault="00595B2A" w:rsidP="00A22417">
      <w:pPr>
        <w:pStyle w:val="Heading5"/>
      </w:pPr>
      <w:r>
        <w:t>Manager</w:t>
      </w:r>
      <w:r w:rsidR="2147ECF6">
        <w:t xml:space="preserve"> and </w:t>
      </w:r>
      <w:r w:rsidR="008D4F59">
        <w:t>Clinical Nurse Consultant (CNC)</w:t>
      </w:r>
      <w:r>
        <w:t xml:space="preserve"> </w:t>
      </w:r>
      <w:r w:rsidR="05AE453A">
        <w:t>responsibilities</w:t>
      </w:r>
    </w:p>
    <w:p w14:paraId="2268A055" w14:textId="687C1B3B" w:rsidR="00595B2A" w:rsidRDefault="00595B2A" w:rsidP="00595B2A">
      <w:pPr>
        <w:pStyle w:val="Bullet"/>
      </w:pPr>
      <w:r>
        <w:t>Ensur</w:t>
      </w:r>
      <w:r w:rsidR="62534C25">
        <w:t>e</w:t>
      </w:r>
      <w:r>
        <w:t xml:space="preserve"> their </w:t>
      </w:r>
      <w:r w:rsidR="7B226B92">
        <w:t xml:space="preserve">team members </w:t>
      </w:r>
      <w:r>
        <w:t>have completed DHR user training on HRIMS</w:t>
      </w:r>
      <w:r w:rsidR="001E7CB9">
        <w:t>.</w:t>
      </w:r>
    </w:p>
    <w:p w14:paraId="05CFB5A1" w14:textId="1B6F432B" w:rsidR="008D4F59" w:rsidRDefault="008D4F59" w:rsidP="00595B2A">
      <w:pPr>
        <w:pStyle w:val="Bullet"/>
      </w:pPr>
      <w:r>
        <w:t>Ensur</w:t>
      </w:r>
      <w:r w:rsidR="095DADE2">
        <w:t>e</w:t>
      </w:r>
      <w:r>
        <w:t xml:space="preserve"> </w:t>
      </w:r>
      <w:r w:rsidR="00EF55CB">
        <w:t>patient</w:t>
      </w:r>
      <w:r>
        <w:t xml:space="preserve">s admitted to their ward/area have </w:t>
      </w:r>
      <w:r w:rsidR="350E9ABA">
        <w:t xml:space="preserve">the required </w:t>
      </w:r>
      <w:r>
        <w:t>risk screening and assessment</w:t>
      </w:r>
      <w:r w:rsidR="135FD695">
        <w:t>s</w:t>
      </w:r>
      <w:r>
        <w:t xml:space="preserve"> completed </w:t>
      </w:r>
      <w:r w:rsidR="6D7C660F">
        <w:t>within required timeframes</w:t>
      </w:r>
      <w:r w:rsidR="00066A9F">
        <w:t>.</w:t>
      </w:r>
      <w:r w:rsidR="00D938F3">
        <w:t xml:space="preserve"> Refer to Attachment 1.</w:t>
      </w:r>
    </w:p>
    <w:p w14:paraId="46454FBC" w14:textId="14683F24" w:rsidR="0BE74183" w:rsidRDefault="0BE74183" w:rsidP="2964B0C3">
      <w:pPr>
        <w:pStyle w:val="Bullet"/>
      </w:pPr>
      <w:r>
        <w:t>Overall oversight of risk screening, including management of team members who underperform in this area.</w:t>
      </w:r>
    </w:p>
    <w:p w14:paraId="221285CD" w14:textId="7CBE62AA" w:rsidR="079E0181" w:rsidRDefault="079E0181" w:rsidP="2964B0C3">
      <w:pPr>
        <w:pStyle w:val="Bullet"/>
      </w:pPr>
      <w:r>
        <w:t xml:space="preserve">Completion, review and </w:t>
      </w:r>
      <w:r w:rsidR="4B4F6D74">
        <w:t xml:space="preserve">escalation </w:t>
      </w:r>
      <w:r>
        <w:t xml:space="preserve">of monthly </w:t>
      </w:r>
      <w:r w:rsidR="7E3A8EB4">
        <w:t xml:space="preserve">risk screening </w:t>
      </w:r>
      <w:r>
        <w:t>compliance reports</w:t>
      </w:r>
      <w:r w:rsidR="50A9C277">
        <w:t>.</w:t>
      </w:r>
    </w:p>
    <w:p w14:paraId="796856F8" w14:textId="5E7E6B89" w:rsidR="7A8237FD" w:rsidRDefault="7A8237FD" w:rsidP="0032453F">
      <w:pPr>
        <w:pStyle w:val="Bullet"/>
      </w:pPr>
      <w:r>
        <w:t>Ensur</w:t>
      </w:r>
      <w:r w:rsidR="65DA4B0B">
        <w:t>e</w:t>
      </w:r>
      <w:r>
        <w:t xml:space="preserve"> that </w:t>
      </w:r>
      <w:r w:rsidR="00FA1D33">
        <w:t xml:space="preserve">rescreening </w:t>
      </w:r>
      <w:r>
        <w:t xml:space="preserve">of patients is undertaken </w:t>
      </w:r>
      <w:r w:rsidR="0032453F">
        <w:t xml:space="preserve">as </w:t>
      </w:r>
      <w:r w:rsidR="2CCC1C6C">
        <w:t>per other CHS policies and procedures</w:t>
      </w:r>
      <w:r w:rsidR="31856E4B">
        <w:t>, including obtaining patient consent, where applicable</w:t>
      </w:r>
      <w:r w:rsidR="2CCC1C6C">
        <w:t>.</w:t>
      </w:r>
      <w:r w:rsidR="487CC9BF" w:rsidRPr="510218B6">
        <w:rPr>
          <w:i/>
          <w:iCs/>
        </w:rPr>
        <w:t xml:space="preserve"> </w:t>
      </w:r>
      <w:r w:rsidR="0032453F">
        <w:t xml:space="preserve">Refer to Attachment </w:t>
      </w:r>
      <w:r w:rsidR="00D938F3">
        <w:t>2</w:t>
      </w:r>
      <w:r w:rsidR="0032453F">
        <w:t>.</w:t>
      </w:r>
    </w:p>
    <w:p w14:paraId="30882262" w14:textId="5E639DC7" w:rsidR="00595B2A" w:rsidRDefault="00595B2A" w:rsidP="00595B2A">
      <w:pPr>
        <w:pStyle w:val="Heading6"/>
      </w:pPr>
      <w:r w:rsidRPr="00A22417">
        <w:rPr>
          <w:rStyle w:val="Heading5Char"/>
        </w:rPr>
        <w:t>Medical Officer</w:t>
      </w:r>
      <w:r w:rsidR="6664EAA3" w:rsidRPr="2964B0C3">
        <w:rPr>
          <w:rStyle w:val="Heading5Char"/>
        </w:rPr>
        <w:t xml:space="preserve"> responsibilities</w:t>
      </w:r>
      <w:r>
        <w:t xml:space="preserve"> </w:t>
      </w:r>
    </w:p>
    <w:p w14:paraId="719BCEC2" w14:textId="7A9BEC0E" w:rsidR="00595B2A" w:rsidRDefault="00595B2A" w:rsidP="000F7844">
      <w:pPr>
        <w:pStyle w:val="Bullet"/>
      </w:pPr>
      <w:r>
        <w:t>Complet</w:t>
      </w:r>
      <w:r w:rsidR="3F7576E0">
        <w:t xml:space="preserve">ion of </w:t>
      </w:r>
      <w:r w:rsidR="00FA1D33">
        <w:t>Venous Thromboembolism</w:t>
      </w:r>
      <w:r>
        <w:t xml:space="preserve"> </w:t>
      </w:r>
      <w:r w:rsidR="00FA1D33">
        <w:t>(</w:t>
      </w:r>
      <w:r>
        <w:t>VTE</w:t>
      </w:r>
      <w:r w:rsidR="00FA1D33">
        <w:t>)</w:t>
      </w:r>
      <w:r>
        <w:t xml:space="preserve"> risk </w:t>
      </w:r>
      <w:r w:rsidR="00FA1D33">
        <w:t>assessment and prophylaxis tool</w:t>
      </w:r>
      <w:r w:rsidR="08BD73C1">
        <w:t>, including appropriate re-assessment,</w:t>
      </w:r>
      <w:r w:rsidR="16B3C3DC">
        <w:t xml:space="preserve"> </w:t>
      </w:r>
      <w:r w:rsidR="27683371">
        <w:t>as per the CHS</w:t>
      </w:r>
      <w:r w:rsidR="0032453F">
        <w:t xml:space="preserve"> </w:t>
      </w:r>
      <w:r w:rsidR="0032453F" w:rsidRPr="2964B0C3">
        <w:rPr>
          <w:i/>
          <w:iCs/>
        </w:rPr>
        <w:t xml:space="preserve">Venous Thromboembolism (VTE) Prevention </w:t>
      </w:r>
      <w:r w:rsidR="0032453F" w:rsidRPr="00A22417">
        <w:t>Procedure</w:t>
      </w:r>
      <w:r>
        <w:t xml:space="preserve">. </w:t>
      </w:r>
    </w:p>
    <w:p w14:paraId="7AAA628D" w14:textId="0244EF66" w:rsidR="00595B2A" w:rsidRDefault="00595B2A" w:rsidP="2964B0C3">
      <w:pPr>
        <w:pStyle w:val="Bullet"/>
      </w:pPr>
      <w:r>
        <w:t xml:space="preserve">Develop an individualised </w:t>
      </w:r>
      <w:r w:rsidR="001058D8">
        <w:t>Comprehensive Care Plan</w:t>
      </w:r>
      <w:r>
        <w:t xml:space="preserve"> in partnership with the </w:t>
      </w:r>
      <w:r w:rsidR="00EF55CB">
        <w:t>patient</w:t>
      </w:r>
      <w:r>
        <w:t>,</w:t>
      </w:r>
      <w:r w:rsidR="0041779F">
        <w:t xml:space="preserve"> </w:t>
      </w:r>
      <w:bookmarkStart w:id="10" w:name="_Hlk196216432"/>
      <w:r w:rsidR="0041779F">
        <w:t>and with the patient’s consent</w:t>
      </w:r>
      <w:bookmarkEnd w:id="10"/>
      <w:r w:rsidR="0041779F">
        <w:t xml:space="preserve"> their carer, family or support people</w:t>
      </w:r>
      <w:r>
        <w:t xml:space="preserve"> and the Multidisciplinary Team (MDT) caring for the </w:t>
      </w:r>
      <w:r w:rsidR="00EF55CB">
        <w:t>patient</w:t>
      </w:r>
      <w:r w:rsidR="008D4F59">
        <w:t xml:space="preserve">. </w:t>
      </w:r>
      <w:r w:rsidR="00E41AD9">
        <w:t xml:space="preserve">Refer to </w:t>
      </w:r>
      <w:r w:rsidR="00E41AD9" w:rsidRPr="2964B0C3">
        <w:rPr>
          <w:i/>
          <w:iCs/>
        </w:rPr>
        <w:t>Consent for Healthcare Treatment Guideline</w:t>
      </w:r>
      <w:r w:rsidR="00E41AD9">
        <w:t>.</w:t>
      </w:r>
    </w:p>
    <w:p w14:paraId="228963ED" w14:textId="33BB3573" w:rsidR="00595B2A" w:rsidRDefault="00595B2A" w:rsidP="00D938F3">
      <w:pPr>
        <w:pStyle w:val="BodyCopy"/>
      </w:pPr>
      <w:r w:rsidRPr="00A22417">
        <w:rPr>
          <w:rStyle w:val="Heading5Char"/>
        </w:rPr>
        <w:t>Nurse and Midwi</w:t>
      </w:r>
      <w:r w:rsidR="5E5A10B9" w:rsidRPr="00A22417">
        <w:rPr>
          <w:rStyle w:val="Heading5Char"/>
        </w:rPr>
        <w:t>fe responsibilities</w:t>
      </w:r>
      <w:r w:rsidR="00D938F3">
        <w:rPr>
          <w:rStyle w:val="Heading5Char"/>
        </w:rPr>
        <w:t xml:space="preserve">, </w:t>
      </w:r>
      <w:r w:rsidR="00D938F3" w:rsidRPr="00D938F3">
        <w:rPr>
          <w:rStyle w:val="Heading5Char"/>
          <w:b w:val="0"/>
          <w:bCs/>
          <w:color w:val="auto"/>
        </w:rPr>
        <w:t>refer to Attachment 1</w:t>
      </w:r>
      <w:r w:rsidR="00D938F3">
        <w:rPr>
          <w:rStyle w:val="Heading5Char"/>
          <w:b w:val="0"/>
          <w:bCs/>
          <w:color w:val="auto"/>
        </w:rPr>
        <w:t>.</w:t>
      </w:r>
    </w:p>
    <w:p w14:paraId="28785D08" w14:textId="6B2C8704" w:rsidR="00C84A1A" w:rsidRPr="005C70F4" w:rsidRDefault="00C84A1A" w:rsidP="00C84A1A">
      <w:pPr>
        <w:pStyle w:val="Bullet"/>
      </w:pPr>
      <w:bookmarkStart w:id="11" w:name="_Hlk197688931"/>
      <w:r>
        <w:t>Conducting assessment and re-assessment of risk screening as documented in</w:t>
      </w:r>
      <w:r w:rsidRPr="2964B0C3">
        <w:rPr>
          <w:i/>
          <w:iCs/>
        </w:rPr>
        <w:t xml:space="preserve"> </w:t>
      </w:r>
      <w:bookmarkStart w:id="12" w:name="_Hlk187843867"/>
      <w:r w:rsidRPr="2964B0C3">
        <w:rPr>
          <w:i/>
          <w:iCs/>
        </w:rPr>
        <w:t xml:space="preserve">Cognitive Impairment (Dementia and Delirium) Procedure, Nutrition and Hydration Policy, Pressure Injury prevention and Management – Adults, Children and Neonates Procedure, Reducing Falls Risk and Post Falls Management Procedure </w:t>
      </w:r>
      <w:r>
        <w:t>and any other risk screening related policy document. Refer to Attachment 1.</w:t>
      </w:r>
    </w:p>
    <w:bookmarkEnd w:id="12"/>
    <w:p w14:paraId="3A91B120" w14:textId="55A33CF9" w:rsidR="00DA7894" w:rsidRDefault="00DA7894" w:rsidP="00826F3A">
      <w:pPr>
        <w:pStyle w:val="Bullet"/>
      </w:pPr>
      <w:r>
        <w:t>Based on risk screening and assessment results refer the patient to any relevant health professionals for further assessment and involvement in the development of a</w:t>
      </w:r>
      <w:r w:rsidR="001058D8">
        <w:t xml:space="preserve"> Comprehensive Care Plan</w:t>
      </w:r>
      <w:r>
        <w:t>.</w:t>
      </w:r>
    </w:p>
    <w:p w14:paraId="4945240D" w14:textId="0AEE0ECD" w:rsidR="00DA7894" w:rsidRDefault="00595B2A" w:rsidP="00DA7894">
      <w:pPr>
        <w:pStyle w:val="Bullet"/>
      </w:pPr>
      <w:r>
        <w:t>Develop an individualised</w:t>
      </w:r>
      <w:r w:rsidR="001058D8">
        <w:t xml:space="preserve"> Comprehensive Care Plan</w:t>
      </w:r>
      <w:r>
        <w:t xml:space="preserve"> in partnership with the </w:t>
      </w:r>
      <w:r w:rsidR="00EF55CB">
        <w:t>patient</w:t>
      </w:r>
      <w:r>
        <w:t xml:space="preserve">, </w:t>
      </w:r>
      <w:r w:rsidR="00494881">
        <w:t xml:space="preserve">and with the patient’s consent </w:t>
      </w:r>
      <w:r w:rsidR="0041779F">
        <w:t xml:space="preserve">their carer, family or support people </w:t>
      </w:r>
      <w:r>
        <w:t xml:space="preserve">and the MDT caring for the </w:t>
      </w:r>
      <w:r w:rsidR="00DA7894">
        <w:t>patient.</w:t>
      </w:r>
      <w:r w:rsidR="00E41AD9">
        <w:t xml:space="preserve"> Refer to </w:t>
      </w:r>
      <w:r w:rsidR="00E41AD9" w:rsidRPr="2964B0C3">
        <w:rPr>
          <w:i/>
          <w:iCs/>
        </w:rPr>
        <w:t>Consent for Healthcare Treatment Guideline</w:t>
      </w:r>
    </w:p>
    <w:bookmarkEnd w:id="11"/>
    <w:p w14:paraId="03761A3A" w14:textId="643755CF" w:rsidR="2F490B97" w:rsidRDefault="2F490B97" w:rsidP="00A22417">
      <w:pPr>
        <w:pStyle w:val="Heading5"/>
      </w:pPr>
      <w:r>
        <w:lastRenderedPageBreak/>
        <w:t>Allied Health Professional responsibilities</w:t>
      </w:r>
    </w:p>
    <w:p w14:paraId="7D540E77" w14:textId="77777777" w:rsidR="00991BF5" w:rsidRDefault="00991BF5" w:rsidP="00991BF5">
      <w:pPr>
        <w:pStyle w:val="Bullet"/>
      </w:pPr>
      <w:r>
        <w:t xml:space="preserve">Conducting assessment and re-assessment of risk screening as documented in </w:t>
      </w:r>
      <w:r w:rsidRPr="00991BF5">
        <w:rPr>
          <w:i/>
          <w:iCs/>
        </w:rPr>
        <w:t>Cognitive Impairment (Dementia and Delirium) Procedure, Nutrition and Hydration Policy, Pressure Injury prevention and Management – Adults, Children and Neonates Procedure, Reducing Falls Risk and Post Falls Management Procedure</w:t>
      </w:r>
      <w:r>
        <w:t xml:space="preserve"> and any other risk screening related policy document. Refer to Attachment 1.</w:t>
      </w:r>
    </w:p>
    <w:p w14:paraId="1CBBDFE5" w14:textId="494FAA37" w:rsidR="00991BF5" w:rsidRDefault="00991BF5" w:rsidP="00991BF5">
      <w:pPr>
        <w:pStyle w:val="Bullet"/>
      </w:pPr>
      <w:r>
        <w:t>Based on risk screening and assessment results refer the patient to any relevant health professionals for further assessment and involvement in the development of a Comprehensive Care Plan.</w:t>
      </w:r>
    </w:p>
    <w:p w14:paraId="6E8926FC" w14:textId="6BE8B024" w:rsidR="00991BF5" w:rsidRDefault="00991BF5" w:rsidP="00991BF5">
      <w:pPr>
        <w:pStyle w:val="Bullet"/>
      </w:pPr>
      <w:r>
        <w:t xml:space="preserve">Develop an individualised Comprehensive Care Plan in partnership with the patient, and with the patient’s consent their carer, family or support people and the MDT caring for the patient. Refer to </w:t>
      </w:r>
      <w:r w:rsidRPr="00A523D3">
        <w:rPr>
          <w:i/>
          <w:iCs/>
        </w:rPr>
        <w:t>Consent for Healthcare Treatment Guideline</w:t>
      </w:r>
      <w:r w:rsidR="00A523D3">
        <w:rPr>
          <w:i/>
          <w:iCs/>
        </w:rPr>
        <w:t>.</w:t>
      </w:r>
    </w:p>
    <w:p w14:paraId="7F00389F" w14:textId="7E188A26" w:rsidR="00595B2A" w:rsidRPr="003254E1" w:rsidRDefault="00595B2A" w:rsidP="00991BF5">
      <w:pPr>
        <w:pStyle w:val="BodyCopy"/>
      </w:pPr>
      <w:hyperlink w:anchor="_top" w:history="1">
        <w:r w:rsidRPr="00481A6C">
          <w:rPr>
            <w:rStyle w:val="Hyperlink"/>
          </w:rPr>
          <w:t>Back to Contents</w:t>
        </w:r>
      </w:hyperlink>
    </w:p>
    <w:p w14:paraId="196874C2" w14:textId="359CFE3B" w:rsidR="0078367D" w:rsidRDefault="0078367D" w:rsidP="000F7844">
      <w:pPr>
        <w:pStyle w:val="Heading4"/>
      </w:pPr>
      <w:bookmarkStart w:id="13" w:name="_Toc196668196"/>
      <w:bookmarkStart w:id="14" w:name="_Toc198197571"/>
      <w:r>
        <w:t xml:space="preserve">Section </w:t>
      </w:r>
      <w:r w:rsidR="00595B2A">
        <w:t>2</w:t>
      </w:r>
      <w:r>
        <w:t xml:space="preserve"> </w:t>
      </w:r>
      <w:r w:rsidR="00DE15B0">
        <w:t>–</w:t>
      </w:r>
      <w:r w:rsidR="00C84A1A">
        <w:t xml:space="preserve"> </w:t>
      </w:r>
      <w:r w:rsidR="006978FA">
        <w:t>Risk S</w:t>
      </w:r>
      <w:r w:rsidR="00DE15B0">
        <w:t>creening</w:t>
      </w:r>
      <w:r w:rsidR="00A22417">
        <w:t xml:space="preserve">, </w:t>
      </w:r>
      <w:r w:rsidR="006978FA">
        <w:t>Assessment</w:t>
      </w:r>
      <w:bookmarkEnd w:id="13"/>
      <w:r w:rsidR="000C44BC">
        <w:t xml:space="preserve"> </w:t>
      </w:r>
      <w:r w:rsidR="00A22417">
        <w:t xml:space="preserve">and </w:t>
      </w:r>
      <w:r w:rsidR="00A523D3">
        <w:t>D</w:t>
      </w:r>
      <w:r w:rsidR="00A22417">
        <w:t>ocumentation</w:t>
      </w:r>
      <w:bookmarkEnd w:id="14"/>
    </w:p>
    <w:p w14:paraId="7FD2376C" w14:textId="77777777" w:rsidR="00705ECE" w:rsidRDefault="00705ECE" w:rsidP="00705ECE">
      <w:pPr>
        <w:pStyle w:val="BodyCopy"/>
        <w:spacing w:before="240"/>
      </w:pPr>
      <w:r>
        <w:t>To ensure CHS delivers safe and effective patient care we screen and assess patients for risks of harm when they are admitted into our care. Completing a risk screen and, if required, an assessment identifies the specific risks of harm for the patient. This enables us to implement strategies to prevent or reduce the likelihood of the harm occurring.</w:t>
      </w:r>
    </w:p>
    <w:p w14:paraId="2C0F0BB9" w14:textId="77777777" w:rsidR="00705ECE" w:rsidRDefault="00705ECE" w:rsidP="00705ECE">
      <w:pPr>
        <w:pStyle w:val="BodyCopy"/>
      </w:pPr>
      <w:r>
        <w:t xml:space="preserve">Risk screening commences at the entry point of admission irrespective of location – Emergency Department, direct admission to ward or other (i.e. Day of Surgery Admission, Outpatient Clinic, Rapid Assessment Unit). </w:t>
      </w:r>
    </w:p>
    <w:p w14:paraId="05EAD477" w14:textId="0C152F15" w:rsidR="003B6B5C" w:rsidRDefault="003B6B5C" w:rsidP="003D44B2">
      <w:pPr>
        <w:pStyle w:val="Heading5"/>
      </w:pPr>
      <w:r>
        <w:t>In Emergency Department</w:t>
      </w:r>
    </w:p>
    <w:p w14:paraId="4C9ACFE1" w14:textId="7189ED01" w:rsidR="003B6B5C" w:rsidRDefault="00ED4920" w:rsidP="003B6B5C">
      <w:pPr>
        <w:pStyle w:val="BodyCopy"/>
      </w:pPr>
      <w:r>
        <w:t xml:space="preserve">Patients presenting to the Emergency Department are assessed for sepsis using the appropriate sepsis screening tool in DHR.  Refer to </w:t>
      </w:r>
      <w:r>
        <w:rPr>
          <w:i/>
          <w:iCs w:val="0"/>
        </w:rPr>
        <w:t>Sepsis - Adult and Paediatric (from 28 days) Guideline</w:t>
      </w:r>
      <w:r>
        <w:t>.</w:t>
      </w:r>
    </w:p>
    <w:p w14:paraId="32BAA035" w14:textId="6FED91B4" w:rsidR="00705ECE" w:rsidRDefault="00705ECE" w:rsidP="00705ECE">
      <w:pPr>
        <w:pStyle w:val="BodyCopy"/>
      </w:pPr>
      <w:r>
        <w:t>Risk screening is required for all patients requiring admission and for those patients identified as higher risk including:</w:t>
      </w:r>
    </w:p>
    <w:p w14:paraId="3CA0D118" w14:textId="58BA531B" w:rsidR="00705ECE" w:rsidRDefault="00705ECE" w:rsidP="00705ECE">
      <w:pPr>
        <w:pStyle w:val="Bullet"/>
      </w:pPr>
      <w:r>
        <w:t>Age of 65 years and older; or 45 years and older for Aboriginal and Torres Strait Islander people</w:t>
      </w:r>
    </w:p>
    <w:p w14:paraId="00825645" w14:textId="7F1320BA" w:rsidR="00705ECE" w:rsidRDefault="00705ECE" w:rsidP="00705ECE">
      <w:pPr>
        <w:pStyle w:val="Bullet"/>
      </w:pPr>
      <w:r>
        <w:t>Complex care needs</w:t>
      </w:r>
    </w:p>
    <w:p w14:paraId="233452A9" w14:textId="77777777" w:rsidR="00705ECE" w:rsidRDefault="00705ECE" w:rsidP="00705ECE">
      <w:pPr>
        <w:pStyle w:val="Bullet"/>
      </w:pPr>
      <w:r>
        <w:t>With clinical conditions, co-morbidities and social circumstances that suggest a level of risk of harm.</w:t>
      </w:r>
    </w:p>
    <w:p w14:paraId="7EFCE7CC" w14:textId="7C709401" w:rsidR="003D44B2" w:rsidRDefault="003D44B2" w:rsidP="003D44B2">
      <w:pPr>
        <w:pStyle w:val="Heading5"/>
      </w:pPr>
      <w:r>
        <w:lastRenderedPageBreak/>
        <w:t>On Admission</w:t>
      </w:r>
    </w:p>
    <w:p w14:paraId="71A96B1D" w14:textId="6DDD8339" w:rsidR="00991BF5" w:rsidRPr="00991BF5" w:rsidRDefault="00991BF5" w:rsidP="00991BF5">
      <w:pPr>
        <w:pStyle w:val="Heading6"/>
      </w:pPr>
      <w:r>
        <w:t xml:space="preserve">Inpatients </w:t>
      </w:r>
    </w:p>
    <w:p w14:paraId="3D72804C" w14:textId="5E0BD3C5" w:rsidR="00705ECE" w:rsidRDefault="00705ECE" w:rsidP="00705ECE">
      <w:pPr>
        <w:pStyle w:val="BodyCopy"/>
      </w:pPr>
      <w:r>
        <w:t>General risk screening is to be commenced as soon as possible from presentation and completed within eight (8) hours from the decision to admit</w:t>
      </w:r>
      <w:r w:rsidRPr="00705ECE">
        <w:t xml:space="preserve"> </w:t>
      </w:r>
      <w:r>
        <w:t>this includes, but is not limited to, pressure injury, cognitive impairment, nutrition and falls risk screening and assessment</w:t>
      </w:r>
      <w:r w:rsidR="00991BF5">
        <w:t>s</w:t>
      </w:r>
      <w:r>
        <w:t>. Nursing staff are to follow-up on relevant actions and assessments, and referrals to medical and allied health teams for further assessment and actions. Refer to Attachment 1 for specific risk screening and assessment information.</w:t>
      </w:r>
    </w:p>
    <w:p w14:paraId="11CDE8A9" w14:textId="77777777" w:rsidR="00705ECE" w:rsidRDefault="00705ECE" w:rsidP="00705ECE">
      <w:pPr>
        <w:pStyle w:val="BodyCopy"/>
      </w:pPr>
      <w:r>
        <w:t>Admission risk screening can be documented in the DHR under the Admission, Discharge, and Transfer (ADT) Navigator. Repeat risk screening can be documented in the DHR under the Comprehensive Care flowsheet. The Brain view in DHR can also show if these assessments are completed or not in the required timeframes.</w:t>
      </w:r>
    </w:p>
    <w:p w14:paraId="65D3D90F" w14:textId="77777777" w:rsidR="00991BF5" w:rsidRDefault="00991BF5" w:rsidP="00991BF5">
      <w:pPr>
        <w:pStyle w:val="BodyCopy"/>
      </w:pPr>
      <w:r>
        <w:t xml:space="preserve">For patient’s admitted on the day of surgery that attend Pre-Admission Clinic (PAC), the risk assessments completed at the PAC appointment are considered the initial admission risk screening and assessment. For patient’s admitted on day of surgery that have not attended PAC, the admitting nurse completes the risk screening and assessment. </w:t>
      </w:r>
    </w:p>
    <w:p w14:paraId="236344E8" w14:textId="77777777" w:rsidR="00705ECE" w:rsidRDefault="00705ECE" w:rsidP="00705ECE">
      <w:pPr>
        <w:pStyle w:val="BodyCopy"/>
      </w:pPr>
      <w:r>
        <w:t>Theatres and Preadmission clinic (PAC) risk screening is documented in DHR under the PAC Navigator tool. The risk scores are easily accessed within the patients record on the left sidebar under Risk scores.</w:t>
      </w:r>
    </w:p>
    <w:p w14:paraId="3EA0529A" w14:textId="4B8A29E6" w:rsidR="003D44B2" w:rsidRDefault="00A74708" w:rsidP="229EE108">
      <w:pPr>
        <w:pStyle w:val="BodyCopy"/>
        <w:rPr>
          <w:i/>
        </w:rPr>
      </w:pPr>
      <w:r>
        <w:t xml:space="preserve">Mental Health related and venous thromboembolism (VTE) risk screening and assessment is to be completed as soon as possible but no later than 24 hours after the decision to admit. Refer to </w:t>
      </w:r>
      <w:r w:rsidRPr="5B8AE39E">
        <w:rPr>
          <w:i/>
        </w:rPr>
        <w:t>Deteriorating Mental State – Inpatients Guide Procedure</w:t>
      </w:r>
      <w:r>
        <w:t xml:space="preserve"> or </w:t>
      </w:r>
      <w:r w:rsidRPr="5B8AE39E">
        <w:rPr>
          <w:i/>
        </w:rPr>
        <w:t>Venous Thromboembolism Prevention Procedure.</w:t>
      </w:r>
    </w:p>
    <w:p w14:paraId="7CDE63F1" w14:textId="05D07EAD" w:rsidR="00991BF5" w:rsidRDefault="00991BF5" w:rsidP="00991BF5">
      <w:pPr>
        <w:pStyle w:val="Heading6"/>
      </w:pPr>
      <w:r>
        <w:t>Outpatients and community</w:t>
      </w:r>
    </w:p>
    <w:p w14:paraId="753D3BFB" w14:textId="63266BD4" w:rsidR="00A74708" w:rsidRDefault="004599C4" w:rsidP="005C5F49">
      <w:pPr>
        <w:pStyle w:val="BodyCopy"/>
        <w:spacing w:before="240"/>
      </w:pPr>
      <w:r>
        <w:t xml:space="preserve">Risk screening and assessment for outpatient and community services patients is to occur on the initial clinic or home visit with the service. </w:t>
      </w:r>
    </w:p>
    <w:p w14:paraId="3DA4CE39" w14:textId="4A80F610" w:rsidR="003D44B2" w:rsidRDefault="003D44B2" w:rsidP="003D44B2">
      <w:pPr>
        <w:pStyle w:val="Heading5"/>
      </w:pPr>
      <w:r>
        <w:t>During care episode</w:t>
      </w:r>
    </w:p>
    <w:p w14:paraId="736FCFC0" w14:textId="71D3EE55" w:rsidR="003D44B2" w:rsidRDefault="002739B3" w:rsidP="003D44B2">
      <w:pPr>
        <w:pStyle w:val="BodyCopy"/>
      </w:pPr>
      <w:r>
        <w:t>During the patient’s episode of care, they will require re-assessment of risks of harm as their health care journey progresses or if there are changes in the patient’s condition, for example after surgery, post sedation, when post-natal, or when there are changes to the patient</w:t>
      </w:r>
      <w:r w:rsidR="00CB5BEA">
        <w:t>’</w:t>
      </w:r>
      <w:r>
        <w:t xml:space="preserve">s medication. </w:t>
      </w:r>
    </w:p>
    <w:p w14:paraId="63B4DBAB" w14:textId="65A97895" w:rsidR="002739B3" w:rsidRDefault="002739B3">
      <w:pPr>
        <w:pStyle w:val="BodyCopy"/>
      </w:pPr>
      <w:r>
        <w:t xml:space="preserve">Refer to the specific risk screening policy document for more information about re-screening, </w:t>
      </w:r>
      <w:r w:rsidRPr="229EE108">
        <w:rPr>
          <w:i/>
        </w:rPr>
        <w:t>Cognitive Impairment (Dementia and Delirium) Procedure, Nutrition and Hydration Policy, Pressure Injury prevention and Management – Adults, Children and Neonates Procedure, Reducing Falls Risk and Post Falls Management Procedure, Deteriorating Mental State – Inpatients Guide Procedure</w:t>
      </w:r>
      <w:r>
        <w:t xml:space="preserve">, </w:t>
      </w:r>
      <w:r w:rsidRPr="229EE108">
        <w:rPr>
          <w:i/>
        </w:rPr>
        <w:t>Venous Thromboembolism Prevention Procedure</w:t>
      </w:r>
      <w:r>
        <w:t xml:space="preserve"> and/or any other risk screening related policy document. </w:t>
      </w:r>
    </w:p>
    <w:p w14:paraId="48A66383" w14:textId="51BB4969" w:rsidR="003D44B2" w:rsidRDefault="003D44B2" w:rsidP="003D44B2">
      <w:pPr>
        <w:pStyle w:val="Heading5"/>
      </w:pPr>
      <w:r>
        <w:lastRenderedPageBreak/>
        <w:t>On Discharge</w:t>
      </w:r>
    </w:p>
    <w:p w14:paraId="719E28BE" w14:textId="77777777" w:rsidR="00705ECE" w:rsidRDefault="00224BF4" w:rsidP="229EE108">
      <w:pPr>
        <w:pStyle w:val="BodyCopy"/>
      </w:pPr>
      <w:r>
        <w:t>Patients identified as being at high risk of harm should have prevention strategies included in their discharge plan.</w:t>
      </w:r>
    </w:p>
    <w:p w14:paraId="25552D9A" w14:textId="77777777" w:rsidR="00705ECE" w:rsidRDefault="00224BF4" w:rsidP="005C5F49">
      <w:pPr>
        <w:pStyle w:val="BodyCopy"/>
        <w:spacing w:before="240"/>
      </w:pPr>
      <w:r>
        <w:t>The After Visit Summary (AVS) provided to the patient and their carer and/or family</w:t>
      </w:r>
      <w:r w:rsidR="0041779F">
        <w:t>/support people</w:t>
      </w:r>
      <w:r>
        <w:t xml:space="preserve"> should include risk reducing strategies and education. The discharge plan should be developed in consultation with the patient,</w:t>
      </w:r>
      <w:r w:rsidR="00494881">
        <w:t xml:space="preserve"> and with the patient’s consent</w:t>
      </w:r>
      <w:r>
        <w:t xml:space="preserve"> their carer, their General Practitioner and any services they will access after discharge. </w:t>
      </w:r>
      <w:bookmarkStart w:id="15" w:name="_Hlk183706310"/>
    </w:p>
    <w:p w14:paraId="67A57DBC" w14:textId="77C6EBE8" w:rsidR="00481A6C" w:rsidRPr="00481A6C" w:rsidRDefault="00481A6C" w:rsidP="005C5F49">
      <w:pPr>
        <w:pStyle w:val="BodyCopy"/>
        <w:spacing w:before="240"/>
      </w:pPr>
      <w:hyperlink w:anchor="_top" w:history="1">
        <w:r w:rsidRPr="00481A6C">
          <w:rPr>
            <w:rStyle w:val="Hyperlink"/>
            <w:iCs w:val="0"/>
          </w:rPr>
          <w:t>Back to Contents</w:t>
        </w:r>
      </w:hyperlink>
    </w:p>
    <w:p w14:paraId="237C2F4D" w14:textId="1DF02AD6" w:rsidR="00F97B65" w:rsidRDefault="00F97B65" w:rsidP="000F7844">
      <w:pPr>
        <w:pStyle w:val="Heading4"/>
      </w:pPr>
      <w:bookmarkStart w:id="16" w:name="_Toc196668199"/>
      <w:bookmarkStart w:id="17" w:name="_Toc198197572"/>
      <w:bookmarkEnd w:id="15"/>
      <w:r>
        <w:t xml:space="preserve">Section </w:t>
      </w:r>
      <w:r w:rsidR="5120FA99">
        <w:t>3</w:t>
      </w:r>
      <w:r>
        <w:t xml:space="preserve"> – Developing a </w:t>
      </w:r>
      <w:r w:rsidR="005F34D2">
        <w:t xml:space="preserve">Comprehensive </w:t>
      </w:r>
      <w:r>
        <w:t>Care Plan</w:t>
      </w:r>
      <w:bookmarkEnd w:id="16"/>
      <w:bookmarkEnd w:id="17"/>
    </w:p>
    <w:p w14:paraId="5E4C749B" w14:textId="50087808" w:rsidR="00494881" w:rsidRDefault="00494881" w:rsidP="00494881">
      <w:pPr>
        <w:pStyle w:val="BodyCopy"/>
      </w:pPr>
      <w:r>
        <w:t xml:space="preserve">A </w:t>
      </w:r>
      <w:r w:rsidR="001058D8">
        <w:t>Comprehensive Care Plan</w:t>
      </w:r>
      <w:r>
        <w:t xml:space="preserve"> is an individualised person-centred care plan that identifies strategies to prevent harm, what the patient wants to achieve and the plan for the care of the patient.</w:t>
      </w:r>
    </w:p>
    <w:p w14:paraId="35E74DFD" w14:textId="2313A4E3" w:rsidR="005F34D2" w:rsidRDefault="005F34D2" w:rsidP="00494881">
      <w:pPr>
        <w:pStyle w:val="BodyCopy"/>
      </w:pPr>
      <w:r>
        <w:t>The following</w:t>
      </w:r>
      <w:r w:rsidR="001058D8">
        <w:t xml:space="preserve"> Comprehensive Care Plan</w:t>
      </w:r>
      <w:r>
        <w:t xml:space="preserve">s are </w:t>
      </w:r>
      <w:r w:rsidR="3D406A95">
        <w:t>in use at</w:t>
      </w:r>
      <w:r>
        <w:t xml:space="preserve"> CHS:</w:t>
      </w:r>
    </w:p>
    <w:p w14:paraId="0E61AA8D" w14:textId="2D3004B2" w:rsidR="005F34D2" w:rsidRDefault="005F34D2" w:rsidP="005F34D2">
      <w:pPr>
        <w:pStyle w:val="Bullet"/>
      </w:pPr>
      <w:r>
        <w:t xml:space="preserve">Adult </w:t>
      </w:r>
      <w:r w:rsidR="6368FAC4">
        <w:t>(</w:t>
      </w:r>
      <w:r>
        <w:t>for patients aged 16 years and over</w:t>
      </w:r>
      <w:r w:rsidR="510EF642">
        <w:t>)</w:t>
      </w:r>
    </w:p>
    <w:p w14:paraId="3BEDD13C" w14:textId="6C9D10DE" w:rsidR="005F34D2" w:rsidRDefault="005F34D2" w:rsidP="005F34D2">
      <w:pPr>
        <w:pStyle w:val="Bullet"/>
      </w:pPr>
      <w:r>
        <w:t xml:space="preserve">Paediatric </w:t>
      </w:r>
      <w:r w:rsidR="214C21F7">
        <w:t>(</w:t>
      </w:r>
      <w:r>
        <w:t>for patients aged 15 years and younger</w:t>
      </w:r>
      <w:r w:rsidR="2C6381C0">
        <w:t>)</w:t>
      </w:r>
    </w:p>
    <w:p w14:paraId="7795C94A" w14:textId="3EEC98DA" w:rsidR="005F34D2" w:rsidRDefault="005F34D2" w:rsidP="005F34D2">
      <w:pPr>
        <w:pStyle w:val="Bullet"/>
      </w:pPr>
      <w:r>
        <w:t xml:space="preserve">Maternity </w:t>
      </w:r>
      <w:r w:rsidR="25938273">
        <w:t>(</w:t>
      </w:r>
      <w:r>
        <w:t>for patients who are pregnant</w:t>
      </w:r>
      <w:r w:rsidR="41F979A2">
        <w:t>)</w:t>
      </w:r>
    </w:p>
    <w:p w14:paraId="36C9E588" w14:textId="41E168FC" w:rsidR="00286172" w:rsidRDefault="00286172" w:rsidP="005F34D2">
      <w:pPr>
        <w:pStyle w:val="Bullet"/>
      </w:pPr>
      <w:r>
        <w:t>Mental Health (for patients admitted to a mental health facility)</w:t>
      </w:r>
      <w:r w:rsidR="00CA1EAA">
        <w:t>.</w:t>
      </w:r>
    </w:p>
    <w:p w14:paraId="43387BA0" w14:textId="262F1541" w:rsidR="001058D8" w:rsidRDefault="001058D8" w:rsidP="001058D8">
      <w:pPr>
        <w:pStyle w:val="BodyCopy"/>
      </w:pPr>
      <w:r>
        <w:t>In addition to Comprehensive Care Plans the following care plans are also used at CHS:</w:t>
      </w:r>
    </w:p>
    <w:p w14:paraId="6165557D" w14:textId="1A896B7A" w:rsidR="005F34D2" w:rsidRDefault="005F34D2" w:rsidP="005F34D2">
      <w:pPr>
        <w:pStyle w:val="Bullet"/>
      </w:pPr>
      <w:r>
        <w:t xml:space="preserve">Goals of </w:t>
      </w:r>
      <w:r w:rsidR="00FE7D8F">
        <w:t>Patient C</w:t>
      </w:r>
      <w:r>
        <w:t xml:space="preserve">are </w:t>
      </w:r>
      <w:r w:rsidR="00FE7D8F">
        <w:t>P</w:t>
      </w:r>
      <w:r>
        <w:t>lan for patients whose health is in decline, refer to</w:t>
      </w:r>
      <w:r w:rsidR="00CA1EAA">
        <w:t xml:space="preserve"> the</w:t>
      </w:r>
      <w:r>
        <w:t xml:space="preserve"> </w:t>
      </w:r>
      <w:r>
        <w:rPr>
          <w:i/>
          <w:iCs/>
        </w:rPr>
        <w:t>Goals of Patient Care Plan Procedure.</w:t>
      </w:r>
      <w:r>
        <w:t xml:space="preserve"> </w:t>
      </w:r>
    </w:p>
    <w:p w14:paraId="2E5867A7" w14:textId="5048D644" w:rsidR="005F34D2" w:rsidRDefault="005F34D2" w:rsidP="005F34D2">
      <w:pPr>
        <w:pStyle w:val="Bullet"/>
      </w:pPr>
      <w:r>
        <w:t xml:space="preserve">Comfort Care </w:t>
      </w:r>
      <w:r w:rsidR="00FE7D8F">
        <w:t>P</w:t>
      </w:r>
      <w:r>
        <w:t>lan for when patients are on the Comfort Care Pathway, refer to</w:t>
      </w:r>
      <w:r w:rsidR="00CA1EAA">
        <w:t xml:space="preserve"> the</w:t>
      </w:r>
      <w:r>
        <w:t xml:space="preserve"> </w:t>
      </w:r>
      <w:r>
        <w:rPr>
          <w:i/>
        </w:rPr>
        <w:t>Comfort Care Pathway Guideline</w:t>
      </w:r>
      <w:r>
        <w:t>.</w:t>
      </w:r>
    </w:p>
    <w:p w14:paraId="28C6C308" w14:textId="77777777" w:rsidR="00286172" w:rsidRPr="00307D95" w:rsidRDefault="00286172" w:rsidP="00286172">
      <w:pPr>
        <w:tabs>
          <w:tab w:val="num" w:pos="936"/>
        </w:tabs>
      </w:pPr>
      <w:r>
        <w:t xml:space="preserve">The Comprehensive Care Plan should include: </w:t>
      </w:r>
    </w:p>
    <w:p w14:paraId="6C34E0F8" w14:textId="77777777" w:rsidR="00286172" w:rsidRDefault="00286172" w:rsidP="00286172">
      <w:pPr>
        <w:pStyle w:val="Bullet"/>
      </w:pPr>
      <w:r>
        <w:t>Goals, problems and interventions identified by the patient and treating team.</w:t>
      </w:r>
    </w:p>
    <w:p w14:paraId="43A78CD8" w14:textId="77777777" w:rsidR="00286172" w:rsidRDefault="00286172" w:rsidP="00286172">
      <w:pPr>
        <w:pStyle w:val="Bullet"/>
      </w:pPr>
      <w:r>
        <w:t>Consultations with other members of the patient’s treating team, for example GP or specialists.</w:t>
      </w:r>
    </w:p>
    <w:p w14:paraId="0DD312F6" w14:textId="77777777" w:rsidR="00286172" w:rsidRPr="00C037F9" w:rsidRDefault="00286172" w:rsidP="00286172">
      <w:pPr>
        <w:pStyle w:val="Bullet"/>
      </w:pPr>
      <w:r>
        <w:t xml:space="preserve">Any other interventions from the list of domains relevant to the episode of care. </w:t>
      </w:r>
    </w:p>
    <w:p w14:paraId="758B2EB2" w14:textId="77777777" w:rsidR="00286172" w:rsidRPr="00C037F9" w:rsidRDefault="00286172" w:rsidP="00286172">
      <w:pPr>
        <w:pStyle w:val="Bullet"/>
      </w:pPr>
      <w:r>
        <w:t>Development date, r</w:t>
      </w:r>
      <w:r w:rsidRPr="00C037F9">
        <w:t>eview date</w:t>
      </w:r>
      <w:r>
        <w:t>s</w:t>
      </w:r>
      <w:r w:rsidRPr="00C037F9">
        <w:t xml:space="preserve">, frequency, duration of </w:t>
      </w:r>
      <w:r>
        <w:t xml:space="preserve">expected </w:t>
      </w:r>
      <w:r w:rsidRPr="00C037F9">
        <w:t>care</w:t>
      </w:r>
      <w:r>
        <w:t xml:space="preserve"> (if known).</w:t>
      </w:r>
    </w:p>
    <w:p w14:paraId="778B5FDE" w14:textId="77777777" w:rsidR="00286172" w:rsidRDefault="00286172" w:rsidP="00286172">
      <w:pPr>
        <w:pStyle w:val="Bullet"/>
      </w:pPr>
      <w:r>
        <w:t>If the patient, and with the patient’s consent their carer, family or support people were involved in developing the Comprehensive Care Plan.</w:t>
      </w:r>
    </w:p>
    <w:p w14:paraId="38E9B592" w14:textId="77777777" w:rsidR="00286172" w:rsidRDefault="00286172" w:rsidP="00286172">
      <w:r>
        <w:t>The clinician should note in the education activity tab in DHR whether the following has been provided to the patient, their carer and/or family/support person:</w:t>
      </w:r>
    </w:p>
    <w:p w14:paraId="78E7677F" w14:textId="77777777" w:rsidR="00286172" w:rsidRDefault="00286172" w:rsidP="00286172">
      <w:pPr>
        <w:pStyle w:val="Bullet"/>
      </w:pPr>
      <w:r>
        <w:t>Australian Charter of Healthcare Rights handout</w:t>
      </w:r>
    </w:p>
    <w:p w14:paraId="607A5B96" w14:textId="77777777" w:rsidR="00286172" w:rsidRDefault="00286172" w:rsidP="00286172">
      <w:pPr>
        <w:pStyle w:val="Bullet"/>
      </w:pPr>
      <w:r>
        <w:lastRenderedPageBreak/>
        <w:t>Consumer Privacy handout</w:t>
      </w:r>
    </w:p>
    <w:p w14:paraId="51186B6C" w14:textId="77777777" w:rsidR="00286172" w:rsidRDefault="00286172" w:rsidP="00286172">
      <w:pPr>
        <w:pStyle w:val="Bullet"/>
      </w:pPr>
      <w:r>
        <w:t>Charter of Aged Care Rights (if applicable)</w:t>
      </w:r>
    </w:p>
    <w:p w14:paraId="30DDF796" w14:textId="77777777" w:rsidR="00286172" w:rsidRDefault="00286172" w:rsidP="00286172">
      <w:pPr>
        <w:pStyle w:val="Bullet"/>
      </w:pPr>
      <w:r>
        <w:t>Patient and Carer feedback form</w:t>
      </w:r>
    </w:p>
    <w:p w14:paraId="4E6FF7CE" w14:textId="1550D2E3" w:rsidR="00286172" w:rsidRPr="00175C50" w:rsidRDefault="00286172" w:rsidP="00286172">
      <w:pPr>
        <w:pStyle w:val="Bullet"/>
      </w:pPr>
      <w:r>
        <w:t xml:space="preserve">Any other appropriate service handout, e.g. Mutual Expectations (Occupational Violence handout), Falls and Falls Injury Prevention, Preventing Pressure Injuries, </w:t>
      </w:r>
      <w:r w:rsidRPr="00101C32">
        <w:t>Patient advocacy services, TIS interpreter services (where applicable)</w:t>
      </w:r>
      <w:r w:rsidR="00CA1EAA">
        <w:t>.</w:t>
      </w:r>
    </w:p>
    <w:p w14:paraId="38826A29" w14:textId="77777777" w:rsidR="00286172" w:rsidRDefault="00286172" w:rsidP="00286172">
      <w:r w:rsidRPr="229EE108">
        <w:rPr>
          <w:rFonts w:cs="Calibri"/>
        </w:rPr>
        <w:t>Clinicians can access Comprehensive Care Plans via computer on wheels or handheld DHR device</w:t>
      </w:r>
      <w:r>
        <w:t>.</w:t>
      </w:r>
    </w:p>
    <w:p w14:paraId="7A2E62AB" w14:textId="2C6FF666" w:rsidR="00595B2A" w:rsidRDefault="00595B2A" w:rsidP="00595B2A">
      <w:pPr>
        <w:pStyle w:val="Heading5"/>
      </w:pPr>
      <w:r>
        <w:t>Community services</w:t>
      </w:r>
    </w:p>
    <w:p w14:paraId="79BA41E3" w14:textId="45C22275" w:rsidR="00286172" w:rsidRDefault="00286172" w:rsidP="00286172">
      <w:r w:rsidRPr="74330FD7">
        <w:t xml:space="preserve">Clinicians develop a </w:t>
      </w:r>
      <w:r w:rsidR="00CD3EE1">
        <w:t>Comprehensive C</w:t>
      </w:r>
      <w:r w:rsidRPr="74330FD7">
        <w:t xml:space="preserve">are </w:t>
      </w:r>
      <w:r w:rsidR="00CD3EE1">
        <w:t>P</w:t>
      </w:r>
      <w:r w:rsidRPr="74330FD7">
        <w:t>lan in partnership with the patient</w:t>
      </w:r>
      <w:r w:rsidR="00CD3EE1" w:rsidRPr="00CD3EE1">
        <w:t xml:space="preserve"> </w:t>
      </w:r>
      <w:r w:rsidR="00CD3EE1">
        <w:t>and with the patient’s consent their carer, family or support people</w:t>
      </w:r>
      <w:r w:rsidR="00CD3EE1" w:rsidRPr="74330FD7">
        <w:t xml:space="preserve"> </w:t>
      </w:r>
      <w:r w:rsidRPr="74330FD7">
        <w:t>at the time of</w:t>
      </w:r>
      <w:r>
        <w:t xml:space="preserve"> the</w:t>
      </w:r>
      <w:r w:rsidRPr="74330FD7">
        <w:t xml:space="preserve"> initial </w:t>
      </w:r>
      <w:r>
        <w:t>consultation</w:t>
      </w:r>
      <w:r w:rsidRPr="74330FD7">
        <w:t xml:space="preserve">. </w:t>
      </w:r>
      <w:r w:rsidR="00CD3EE1">
        <w:t>This initial consultation should be</w:t>
      </w:r>
      <w:r>
        <w:t xml:space="preserve"> face to face</w:t>
      </w:r>
      <w:r w:rsidR="00CD3EE1">
        <w:t>/in person</w:t>
      </w:r>
      <w:r>
        <w:t xml:space="preserve">. </w:t>
      </w:r>
      <w:r w:rsidR="00CD3EE1">
        <w:t>Where required the development of the Comprehensive Care Plan can be completed via telehealth consultation. When</w:t>
      </w:r>
      <w:r>
        <w:t xml:space="preserve"> ‘Complex Care’ or ‘Multidisciplinary’ care planning needs are necessary </w:t>
      </w:r>
      <w:r w:rsidR="00CD3EE1">
        <w:t>it</w:t>
      </w:r>
      <w:r>
        <w:t xml:space="preserve"> may require more t</w:t>
      </w:r>
      <w:r w:rsidR="00CD3EE1">
        <w:t xml:space="preserve">han one appointment to finalise the Comprehensive </w:t>
      </w:r>
      <w:r>
        <w:t xml:space="preserve">Care Plan. </w:t>
      </w:r>
    </w:p>
    <w:p w14:paraId="174CD2C4" w14:textId="3999604A" w:rsidR="00517A0E" w:rsidRPr="00D42AF2" w:rsidRDefault="00517A0E" w:rsidP="00286172">
      <w:pPr>
        <w:rPr>
          <w:i/>
          <w:iCs/>
        </w:rPr>
      </w:pPr>
      <w:r>
        <w:t xml:space="preserve">For more information about </w:t>
      </w:r>
      <w:r w:rsidR="00D42AF2">
        <w:t xml:space="preserve">care plans used by Community Care Program refer to </w:t>
      </w:r>
      <w:r w:rsidR="00D42AF2">
        <w:rPr>
          <w:i/>
          <w:iCs/>
        </w:rPr>
        <w:t>Rehabilitation and Aged Care Services (RACS) Community Care Program (CCP) Care Planning procedure.</w:t>
      </w:r>
    </w:p>
    <w:p w14:paraId="7DEB7C60" w14:textId="52161F99" w:rsidR="00595B2A" w:rsidRDefault="3CB15726" w:rsidP="00595B2A">
      <w:pPr>
        <w:pStyle w:val="Heading5"/>
      </w:pPr>
      <w:r>
        <w:t xml:space="preserve">Inpatients </w:t>
      </w:r>
    </w:p>
    <w:p w14:paraId="1D15450D" w14:textId="1D086764" w:rsidR="008104E9" w:rsidRPr="003C013E" w:rsidRDefault="00595B2A" w:rsidP="008104E9">
      <w:r>
        <w:t>After the completion of the risk screening and assessment</w:t>
      </w:r>
      <w:r w:rsidR="00DA7894">
        <w:t>,</w:t>
      </w:r>
      <w:r>
        <w:t xml:space="preserve"> c</w:t>
      </w:r>
      <w:r w:rsidR="00F97B65">
        <w:t>linicians develop a</w:t>
      </w:r>
      <w:r>
        <w:t>n individualised</w:t>
      </w:r>
      <w:r w:rsidR="00F97B65">
        <w:t xml:space="preserve"> </w:t>
      </w:r>
      <w:r w:rsidR="001058D8">
        <w:t>Comprehensive Care Plan</w:t>
      </w:r>
      <w:r w:rsidR="00F97B65">
        <w:t xml:space="preserve"> in partnership with the </w:t>
      </w:r>
      <w:r w:rsidR="00DA7894">
        <w:t>patient</w:t>
      </w:r>
      <w:r>
        <w:t xml:space="preserve">, </w:t>
      </w:r>
      <w:r w:rsidR="00494881">
        <w:t xml:space="preserve">and with the patient’s consent </w:t>
      </w:r>
      <w:r w:rsidR="0041779F">
        <w:t>their carer, family or support people</w:t>
      </w:r>
      <w:r>
        <w:t xml:space="preserve">. All disciplines of the MDT caring for the </w:t>
      </w:r>
      <w:r w:rsidR="00DA7894">
        <w:t>patient</w:t>
      </w:r>
      <w:r>
        <w:t xml:space="preserve"> can contribute to and document </w:t>
      </w:r>
      <w:r w:rsidR="005F34D2">
        <w:t>what they want to achieve</w:t>
      </w:r>
      <w:r w:rsidRPr="005F34D2">
        <w:t xml:space="preserve"> in the </w:t>
      </w:r>
      <w:r w:rsidR="001058D8">
        <w:t>Comprehensive Care Plan</w:t>
      </w:r>
      <w:r>
        <w:t xml:space="preserve">. </w:t>
      </w:r>
      <w:r w:rsidR="008104E9">
        <w:t xml:space="preserve">If applicable the Goals of Patient Care Plan, for patients whose health is in decline, can inform the development of the Comprehensive Care Plan. Refer to the </w:t>
      </w:r>
      <w:r w:rsidR="008104E9" w:rsidRPr="229EE108">
        <w:rPr>
          <w:i/>
          <w:iCs/>
        </w:rPr>
        <w:t>Goals of Patient Care Plan Procedure</w:t>
      </w:r>
      <w:r w:rsidR="008104E9">
        <w:t>.</w:t>
      </w:r>
    </w:p>
    <w:p w14:paraId="2D4974C7" w14:textId="77777777" w:rsidR="00CA1EAA" w:rsidRDefault="001058D8" w:rsidP="00F97B65">
      <w:r>
        <w:t>Comprehensive Care Plan</w:t>
      </w:r>
      <w:r w:rsidR="00647AEB">
        <w:t xml:space="preserve">s are located in the DHR in the Care Plan Activity </w:t>
      </w:r>
      <w:r w:rsidR="008655FE">
        <w:t>Tab.</w:t>
      </w:r>
      <w:r w:rsidR="00CA1EAA">
        <w:t xml:space="preserve"> </w:t>
      </w:r>
      <w:r w:rsidR="00647AEB">
        <w:t>Interventions to address risks documented on the flowsheet will automatically populate in the Comprehensive Care Plan.</w:t>
      </w:r>
    </w:p>
    <w:p w14:paraId="7221F356" w14:textId="773813FA" w:rsidR="001B1643" w:rsidRDefault="001B1643" w:rsidP="00DA7894">
      <w:r>
        <w:t>In DHR the ‘overview tab’ within Care Plan Activity gives you a high level view of the patient’s Comprehensive Care Plan goals and progress. The overview tab can also be useful when documenting patient admission, shift goals and adding to the discharge plan.</w:t>
      </w:r>
    </w:p>
    <w:p w14:paraId="28A3F826" w14:textId="4F4E0F22" w:rsidR="00F97B65" w:rsidRDefault="00F97B65" w:rsidP="00F97B65">
      <w:pPr>
        <w:pStyle w:val="BodyCopy"/>
      </w:pPr>
      <w:hyperlink w:anchor="_top" w:history="1">
        <w:r w:rsidRPr="00481A6C">
          <w:rPr>
            <w:rStyle w:val="Hyperlink"/>
            <w:iCs w:val="0"/>
          </w:rPr>
          <w:t>Back to Contents</w:t>
        </w:r>
      </w:hyperlink>
    </w:p>
    <w:p w14:paraId="357393C3" w14:textId="105CDA9E" w:rsidR="00F97B65" w:rsidRDefault="00F97B65" w:rsidP="000F7844">
      <w:pPr>
        <w:pStyle w:val="Heading4"/>
      </w:pPr>
      <w:bookmarkStart w:id="18" w:name="_Toc196668200"/>
      <w:bookmarkStart w:id="19" w:name="_Toc198197573"/>
      <w:r>
        <w:t xml:space="preserve">Section </w:t>
      </w:r>
      <w:r w:rsidR="00991BF5">
        <w:t>4</w:t>
      </w:r>
      <w:r>
        <w:t xml:space="preserve"> – </w:t>
      </w:r>
      <w:r w:rsidR="001058D8">
        <w:t>Comprehensive Care Plan</w:t>
      </w:r>
      <w:r>
        <w:t xml:space="preserve"> Review</w:t>
      </w:r>
      <w:bookmarkEnd w:id="18"/>
      <w:bookmarkEnd w:id="19"/>
    </w:p>
    <w:p w14:paraId="02D92CE3" w14:textId="188AB9D9" w:rsidR="00F97B65" w:rsidRDefault="00FE7D8F" w:rsidP="00F97B65">
      <w:r>
        <w:t>C</w:t>
      </w:r>
      <w:r w:rsidR="00CB5BEA">
        <w:t>omprehensive C</w:t>
      </w:r>
      <w:r>
        <w:t xml:space="preserve">are </w:t>
      </w:r>
      <w:r w:rsidR="00CB5BEA">
        <w:t>Plans for inpatients</w:t>
      </w:r>
      <w:r>
        <w:t xml:space="preserve"> </w:t>
      </w:r>
      <w:r w:rsidR="00AD5703">
        <w:t>should be reviewed for currency every 24 hours</w:t>
      </w:r>
      <w:r w:rsidR="2BC1E68F">
        <w:t>, as the patient condition changes during their treatment journey</w:t>
      </w:r>
      <w:r w:rsidR="00AD5703">
        <w:t xml:space="preserve">. </w:t>
      </w:r>
      <w:r w:rsidR="00F97B65">
        <w:t xml:space="preserve">Changes to a </w:t>
      </w:r>
      <w:r w:rsidR="00DA7894">
        <w:t>patient</w:t>
      </w:r>
      <w:r w:rsidR="00F97B65">
        <w:t xml:space="preserve">’s </w:t>
      </w:r>
      <w:r w:rsidR="001058D8">
        <w:lastRenderedPageBreak/>
        <w:t>Comprehensive Care Plan</w:t>
      </w:r>
      <w:r w:rsidR="00F97B65">
        <w:t xml:space="preserve">, such as revised care goals and interventions, must be documented, </w:t>
      </w:r>
      <w:r w:rsidR="00DA7894">
        <w:t xml:space="preserve">and </w:t>
      </w:r>
      <w:r w:rsidR="00F97B65">
        <w:t xml:space="preserve">agreed to by the </w:t>
      </w:r>
      <w:r w:rsidR="00DA7894">
        <w:t>patient</w:t>
      </w:r>
      <w:r w:rsidR="00F97B65">
        <w:t xml:space="preserve">. When agreed planned outcomes are achieved, these should be noted in the </w:t>
      </w:r>
      <w:r w:rsidR="001058D8">
        <w:t>Comprehensive Care Plan</w:t>
      </w:r>
      <w:r w:rsidR="3755283F">
        <w:t xml:space="preserve"> utilising the DHR Care Plan Activity tab</w:t>
      </w:r>
      <w:r w:rsidR="00F97B65">
        <w:t xml:space="preserve">. </w:t>
      </w:r>
    </w:p>
    <w:p w14:paraId="2A4715BF" w14:textId="3C57A987" w:rsidR="001B1643" w:rsidRDefault="001B1643" w:rsidP="00F97B65">
      <w:r>
        <w:t xml:space="preserve">In the DHR Care Plan Activity tab, when updating the Comprehensive Care Plan, it is recommended teams use the ‘manage plan and document progress’ tab to make any required changes and document the progress. The ‘summary and note’ tab can be used to resolve any listed problems. The note template will pull Comprehensive Care Plan documentation into a note.  </w:t>
      </w:r>
    </w:p>
    <w:p w14:paraId="30E56CCA" w14:textId="47EB0EC0" w:rsidR="00286172" w:rsidRPr="00C037F9" w:rsidRDefault="00286172" w:rsidP="00F97B65">
      <w:r>
        <w:t>For patients requiring long term care in the community</w:t>
      </w:r>
      <w:r w:rsidR="00CD3EE1">
        <w:t>,</w:t>
      </w:r>
      <w:r w:rsidRPr="00286172">
        <w:t xml:space="preserve"> clinicians will re-assess and discuss the patients’ care needs and update the </w:t>
      </w:r>
      <w:r w:rsidR="00500CE2">
        <w:t>C</w:t>
      </w:r>
      <w:r w:rsidR="00CD3EE1">
        <w:t xml:space="preserve">omprehensive </w:t>
      </w:r>
      <w:r w:rsidR="00500CE2">
        <w:t>C</w:t>
      </w:r>
      <w:r w:rsidRPr="00286172">
        <w:t xml:space="preserve">are </w:t>
      </w:r>
      <w:r w:rsidR="00500CE2">
        <w:t>Pl</w:t>
      </w:r>
      <w:r w:rsidRPr="00286172">
        <w:t xml:space="preserve">an with the patient/carer at regular intervals (time frames differ between disciplines). The outcome of the review is recorded in </w:t>
      </w:r>
      <w:r w:rsidR="00CD3EE1">
        <w:t>DHR</w:t>
      </w:r>
      <w:r w:rsidRPr="00286172">
        <w:t xml:space="preserve">. Changes to the </w:t>
      </w:r>
      <w:r w:rsidR="00500CE2">
        <w:t>Comprehensive C</w:t>
      </w:r>
      <w:r w:rsidR="00500CE2" w:rsidRPr="00286172">
        <w:t xml:space="preserve">are </w:t>
      </w:r>
      <w:r w:rsidR="00500CE2">
        <w:t>Pl</w:t>
      </w:r>
      <w:r w:rsidR="00500CE2" w:rsidRPr="00286172">
        <w:t xml:space="preserve">an </w:t>
      </w:r>
      <w:r w:rsidRPr="00286172">
        <w:t xml:space="preserve">are communicated with relevant health professionals via </w:t>
      </w:r>
      <w:r w:rsidR="00CD3EE1">
        <w:t>DHR</w:t>
      </w:r>
      <w:r w:rsidRPr="00286172">
        <w:t>, face to face clinical handover, phone call, or email.</w:t>
      </w:r>
      <w:r>
        <w:t xml:space="preserve"> For example: Community nurses re-assess the patients’ care needs by reviewing the care plan with the patient/carer; every 6 months, post 30-day hospital admission, or when a change in clinical presentation or condition is noted. </w:t>
      </w:r>
    </w:p>
    <w:p w14:paraId="2C3C299B" w14:textId="77777777" w:rsidR="00F97B65" w:rsidRDefault="00F97B65" w:rsidP="00F97B65">
      <w:pPr>
        <w:pStyle w:val="BodyCopy"/>
      </w:pPr>
      <w:hyperlink w:anchor="_top" w:history="1">
        <w:r w:rsidRPr="00481A6C">
          <w:rPr>
            <w:rStyle w:val="Hyperlink"/>
            <w:iCs w:val="0"/>
          </w:rPr>
          <w:t>Back to Contents</w:t>
        </w:r>
      </w:hyperlink>
    </w:p>
    <w:p w14:paraId="1DCCD484" w14:textId="241A3021" w:rsidR="00F97B65" w:rsidRDefault="00F97B65" w:rsidP="000F7844">
      <w:pPr>
        <w:pStyle w:val="Heading4"/>
      </w:pPr>
      <w:bookmarkStart w:id="20" w:name="_Toc196668201"/>
      <w:bookmarkStart w:id="21" w:name="_Toc198197574"/>
      <w:r>
        <w:t xml:space="preserve">Section </w:t>
      </w:r>
      <w:r w:rsidR="00991BF5">
        <w:t>5</w:t>
      </w:r>
      <w:r>
        <w:t xml:space="preserve"> – </w:t>
      </w:r>
      <w:r w:rsidR="001058D8">
        <w:t>Comprehensive Care Plan</w:t>
      </w:r>
      <w:r w:rsidR="000065C1">
        <w:t xml:space="preserve"> on </w:t>
      </w:r>
      <w:r>
        <w:t>Discharge</w:t>
      </w:r>
      <w:bookmarkEnd w:id="20"/>
      <w:bookmarkEnd w:id="21"/>
    </w:p>
    <w:p w14:paraId="3872175B" w14:textId="75319442" w:rsidR="00F97B65" w:rsidRDefault="00F97B65" w:rsidP="00F97B65">
      <w:pPr>
        <w:pStyle w:val="BodyCopy"/>
      </w:pPr>
      <w:r>
        <w:t>The clinician completes discharge planning</w:t>
      </w:r>
      <w:r w:rsidR="009A47BA">
        <w:t>,</w:t>
      </w:r>
      <w:r>
        <w:t xml:space="preserve"> </w:t>
      </w:r>
      <w:r w:rsidR="00DF7A79">
        <w:t xml:space="preserve">in consultation </w:t>
      </w:r>
      <w:r>
        <w:t xml:space="preserve">with the </w:t>
      </w:r>
      <w:r w:rsidR="00DA7894">
        <w:t>patient</w:t>
      </w:r>
      <w:r w:rsidR="000065C1">
        <w:t xml:space="preserve"> and their </w:t>
      </w:r>
      <w:r>
        <w:t>carer</w:t>
      </w:r>
      <w:r w:rsidR="000065C1">
        <w:t xml:space="preserve"> or family</w:t>
      </w:r>
      <w:r w:rsidR="0041779F">
        <w:t xml:space="preserve"> or support person</w:t>
      </w:r>
      <w:r w:rsidR="00DF7A79">
        <w:t>,</w:t>
      </w:r>
      <w:r>
        <w:t xml:space="preserve"> which may include:</w:t>
      </w:r>
    </w:p>
    <w:p w14:paraId="0BF6D6B4" w14:textId="2F170C22" w:rsidR="00F97B65" w:rsidRDefault="00F97B65" w:rsidP="00E41AD9">
      <w:pPr>
        <w:pStyle w:val="Bullet"/>
      </w:pPr>
      <w:r>
        <w:t xml:space="preserve">Ongoing care instructions </w:t>
      </w:r>
    </w:p>
    <w:p w14:paraId="1797664C" w14:textId="223943A1" w:rsidR="00F97B65" w:rsidRDefault="00F97B65" w:rsidP="00E41AD9">
      <w:pPr>
        <w:pStyle w:val="Bullet"/>
      </w:pPr>
      <w:r>
        <w:t xml:space="preserve">Details of any follow-on referrals (if required) </w:t>
      </w:r>
    </w:p>
    <w:p w14:paraId="11AE1129" w14:textId="6F3321A3" w:rsidR="003C013E" w:rsidRDefault="00A80850" w:rsidP="00E41AD9">
      <w:pPr>
        <w:pStyle w:val="Bullet"/>
      </w:pPr>
      <w:r>
        <w:t>R</w:t>
      </w:r>
      <w:r w:rsidR="003C013E">
        <w:t>eview of Goals of Patient Care Plan</w:t>
      </w:r>
      <w:r>
        <w:t xml:space="preserve"> (if applicable)</w:t>
      </w:r>
    </w:p>
    <w:p w14:paraId="08A0127C" w14:textId="57D07A8F" w:rsidR="632C595D" w:rsidRDefault="00791FE5" w:rsidP="00E41AD9">
      <w:pPr>
        <w:pStyle w:val="Bullet"/>
      </w:pPr>
      <w:r>
        <w:t>A</w:t>
      </w:r>
      <w:r w:rsidR="00F97B65">
        <w:t xml:space="preserve"> note </w:t>
      </w:r>
      <w:r>
        <w:t xml:space="preserve">to say </w:t>
      </w:r>
      <w:r w:rsidR="00F97B65">
        <w:t>that the discharge planning has taken place, been agreed on and noted in the clinical record</w:t>
      </w:r>
      <w:r w:rsidR="47E5B30F">
        <w:t xml:space="preserve"> (under the Discharge tab for DHR records)</w:t>
      </w:r>
      <w:r w:rsidR="00F97B65">
        <w:t>.</w:t>
      </w:r>
    </w:p>
    <w:p w14:paraId="31402B57" w14:textId="448E0CA4" w:rsidR="119F9A54" w:rsidRDefault="00CD3EE1" w:rsidP="632C595D">
      <w:pPr>
        <w:pStyle w:val="BodyCopy"/>
      </w:pPr>
      <w:r>
        <w:t>Clinicians</w:t>
      </w:r>
      <w:r w:rsidR="119F9A54">
        <w:t xml:space="preserve"> can use the After Visit Summary (AVS) to give this information to the patient, family/relatives</w:t>
      </w:r>
      <w:r w:rsidR="0041779F">
        <w:t>/support person</w:t>
      </w:r>
      <w:r w:rsidR="119F9A54">
        <w:t xml:space="preserve"> and/or carers</w:t>
      </w:r>
      <w:r w:rsidR="69A3B0B4">
        <w:t xml:space="preserve"> by adding in text in the “Other Instructions” free text box</w:t>
      </w:r>
      <w:r w:rsidR="119F9A54">
        <w:t xml:space="preserve">. </w:t>
      </w:r>
    </w:p>
    <w:p w14:paraId="3830CD86" w14:textId="4D4DCE5D" w:rsidR="003C013E" w:rsidRDefault="003C013E" w:rsidP="632C595D">
      <w:pPr>
        <w:pStyle w:val="BodyCopy"/>
      </w:pPr>
      <w:r>
        <w:t xml:space="preserve">The </w:t>
      </w:r>
      <w:r w:rsidR="00E41AD9">
        <w:t xml:space="preserve">clinician discharging the patient prints the </w:t>
      </w:r>
      <w:r>
        <w:t>AVS and give</w:t>
      </w:r>
      <w:r w:rsidR="00E41AD9">
        <w:t>s the physical copy</w:t>
      </w:r>
      <w:r>
        <w:t xml:space="preserve"> to the patient, their carer and/or family</w:t>
      </w:r>
      <w:r w:rsidR="0041779F">
        <w:t>/support person</w:t>
      </w:r>
      <w:r>
        <w:t xml:space="preserve">. </w:t>
      </w:r>
    </w:p>
    <w:p w14:paraId="508CED57" w14:textId="0A03FAA6" w:rsidR="119F9A54" w:rsidRDefault="119F9A54" w:rsidP="632C595D">
      <w:pPr>
        <w:pStyle w:val="BodyCopy"/>
      </w:pPr>
      <w:r>
        <w:t xml:space="preserve">A </w:t>
      </w:r>
      <w:r w:rsidR="7297BDB0">
        <w:t>Nursing T</w:t>
      </w:r>
      <w:r>
        <w:t>ransfer</w:t>
      </w:r>
      <w:r w:rsidR="00E6F9CC">
        <w:t xml:space="preserve"> report can be printed off for other healthcare or aged care facilities</w:t>
      </w:r>
      <w:r w:rsidR="0BE022DA">
        <w:t xml:space="preserve"> and automatically populates the last recorded risk screenings.</w:t>
      </w:r>
    </w:p>
    <w:p w14:paraId="481C5FBE" w14:textId="77777777" w:rsidR="00F97B65" w:rsidRDefault="00F97B65" w:rsidP="00F97B65">
      <w:pPr>
        <w:pStyle w:val="BodyCopy"/>
        <w:rPr>
          <w:rStyle w:val="Hyperlink"/>
          <w:iCs w:val="0"/>
        </w:rPr>
      </w:pPr>
      <w:hyperlink w:anchor="_top" w:history="1">
        <w:r w:rsidRPr="00481A6C">
          <w:rPr>
            <w:rStyle w:val="Hyperlink"/>
            <w:iCs w:val="0"/>
          </w:rPr>
          <w:t>Back to Contents</w:t>
        </w:r>
      </w:hyperlink>
    </w:p>
    <w:p w14:paraId="6B5C0589" w14:textId="77777777" w:rsidR="00632A76" w:rsidRDefault="00632A76">
      <w:pPr>
        <w:spacing w:before="0" w:after="0" w:line="240" w:lineRule="auto"/>
        <w:rPr>
          <w:rFonts w:eastAsia="Times New Roman"/>
          <w:b/>
          <w:bCs/>
          <w:color w:val="FFFFFF" w:themeColor="background1"/>
          <w:lang w:eastAsia="en-US"/>
        </w:rPr>
      </w:pPr>
      <w:bookmarkStart w:id="22" w:name="_Toc176348490"/>
      <w:bookmarkStart w:id="23" w:name="_Toc196668202"/>
      <w:r>
        <w:br w:type="page"/>
      </w:r>
    </w:p>
    <w:p w14:paraId="2A1E0A58" w14:textId="66732B96" w:rsidR="0078367D" w:rsidRDefault="0078367D" w:rsidP="000F7844">
      <w:pPr>
        <w:pStyle w:val="Heading4"/>
      </w:pPr>
      <w:bookmarkStart w:id="24" w:name="_Toc198197575"/>
      <w:r>
        <w:lastRenderedPageBreak/>
        <w:t>Evaluation</w:t>
      </w:r>
      <w:bookmarkStart w:id="25" w:name="_Hlk43366294"/>
      <w:bookmarkEnd w:id="22"/>
      <w:bookmarkEnd w:id="23"/>
      <w:bookmarkEnd w:id="24"/>
    </w:p>
    <w:p w14:paraId="3FAF5F9C" w14:textId="77777777" w:rsidR="00481A6C" w:rsidRDefault="00481A6C" w:rsidP="00C34A10">
      <w:pPr>
        <w:pStyle w:val="Heading5"/>
      </w:pPr>
      <w:bookmarkStart w:id="26" w:name="_Hlk170467190"/>
      <w:bookmarkEnd w:id="25"/>
      <w:r w:rsidRPr="00C34A10">
        <w:t>Outcome</w:t>
      </w:r>
    </w:p>
    <w:p w14:paraId="35CC73AD" w14:textId="46A94D01" w:rsidR="00C34A10" w:rsidRDefault="000065C1" w:rsidP="00C34A10">
      <w:pPr>
        <w:pStyle w:val="Bullet"/>
      </w:pPr>
      <w:bookmarkStart w:id="27" w:name="_Hlk170467240"/>
      <w:bookmarkEnd w:id="26"/>
      <w:r>
        <w:t>Inpatients have risk screening and assessment completed within required time frames</w:t>
      </w:r>
    </w:p>
    <w:p w14:paraId="4B03D580" w14:textId="1FA1B2BE" w:rsidR="000065C1" w:rsidRDefault="736F10FF" w:rsidP="00C34A10">
      <w:pPr>
        <w:pStyle w:val="Bullet"/>
      </w:pPr>
      <w:r>
        <w:t xml:space="preserve">Inpatients have an individualised </w:t>
      </w:r>
      <w:r w:rsidR="001058D8">
        <w:t>Comprehensive Care Plan</w:t>
      </w:r>
      <w:r>
        <w:t xml:space="preserve"> documented</w:t>
      </w:r>
      <w:r w:rsidR="00500CE2">
        <w:t>.</w:t>
      </w:r>
    </w:p>
    <w:p w14:paraId="7F7E8212" w14:textId="77777777" w:rsidR="00481A6C" w:rsidRDefault="00C34A10" w:rsidP="00C34A10">
      <w:pPr>
        <w:pStyle w:val="Heading5"/>
      </w:pPr>
      <w:r>
        <w:t>Measures</w:t>
      </w:r>
    </w:p>
    <w:p w14:paraId="1767F192" w14:textId="1E5D907F" w:rsidR="000065C1" w:rsidRPr="00302228" w:rsidRDefault="0019194D" w:rsidP="000065C1">
      <w:pPr>
        <w:pStyle w:val="Bullet"/>
        <w:rPr>
          <w:rStyle w:val="Bold"/>
        </w:rPr>
      </w:pPr>
      <w:r>
        <w:rPr>
          <w:rStyle w:val="Bold"/>
          <w:b w:val="0"/>
          <w:bCs w:val="0"/>
        </w:rPr>
        <w:t xml:space="preserve">Review data on risk screening and assessment completion collected on Clinical Audit Program Results – Quality and Safety </w:t>
      </w:r>
      <w:proofErr w:type="spellStart"/>
      <w:r>
        <w:rPr>
          <w:rStyle w:val="Bold"/>
          <w:b w:val="0"/>
          <w:bCs w:val="0"/>
        </w:rPr>
        <w:t>NavPad</w:t>
      </w:r>
      <w:proofErr w:type="spellEnd"/>
      <w:r>
        <w:rPr>
          <w:rStyle w:val="Bold"/>
          <w:b w:val="0"/>
          <w:bCs w:val="0"/>
        </w:rPr>
        <w:t xml:space="preserve"> and Comprehensive Bedside Audits Results – Quality and Safety </w:t>
      </w:r>
      <w:proofErr w:type="spellStart"/>
      <w:r>
        <w:rPr>
          <w:rStyle w:val="Bold"/>
          <w:b w:val="0"/>
          <w:bCs w:val="0"/>
        </w:rPr>
        <w:t>NavPad</w:t>
      </w:r>
      <w:proofErr w:type="spellEnd"/>
      <w:r>
        <w:rPr>
          <w:rStyle w:val="Bold"/>
          <w:b w:val="0"/>
          <w:bCs w:val="0"/>
        </w:rPr>
        <w:t xml:space="preserve">. </w:t>
      </w:r>
    </w:p>
    <w:p w14:paraId="4AEFFAF3" w14:textId="73FAA553" w:rsidR="00302228" w:rsidRPr="00E41AD9" w:rsidRDefault="00302228" w:rsidP="000065C1">
      <w:pPr>
        <w:pStyle w:val="Bullet"/>
        <w:rPr>
          <w:rStyle w:val="Bold"/>
        </w:rPr>
      </w:pPr>
      <w:r>
        <w:rPr>
          <w:rStyle w:val="Bold"/>
          <w:b w:val="0"/>
          <w:bCs w:val="0"/>
        </w:rPr>
        <w:t>Review data on DHR Report ‘Completed Risk Assessments’ [7335509</w:t>
      </w:r>
      <w:r w:rsidR="00F02D7D">
        <w:rPr>
          <w:rStyle w:val="Bold"/>
          <w:b w:val="0"/>
          <w:bCs w:val="0"/>
        </w:rPr>
        <w:t>]</w:t>
      </w:r>
    </w:p>
    <w:p w14:paraId="79252FF8" w14:textId="6832964A" w:rsidR="00E41AD9" w:rsidRPr="000065C1" w:rsidRDefault="00E41AD9" w:rsidP="000065C1">
      <w:pPr>
        <w:pStyle w:val="Bullet"/>
        <w:rPr>
          <w:rStyle w:val="Bold"/>
        </w:rPr>
      </w:pPr>
      <w:r>
        <w:rPr>
          <w:rStyle w:val="Bold"/>
          <w:b w:val="0"/>
          <w:bCs w:val="0"/>
        </w:rPr>
        <w:t>Review of data in DHR on completion of Comprehensive Care Plan</w:t>
      </w:r>
      <w:r w:rsidR="00500CE2">
        <w:rPr>
          <w:rStyle w:val="Bold"/>
          <w:b w:val="0"/>
          <w:bCs w:val="0"/>
        </w:rPr>
        <w:t>.</w:t>
      </w:r>
    </w:p>
    <w:bookmarkEnd w:id="27"/>
    <w:p w14:paraId="1A8BCF16" w14:textId="77777777" w:rsidR="00481A6C" w:rsidRDefault="000F01A7" w:rsidP="002D7682">
      <w:pPr>
        <w:pStyle w:val="BodyCopy"/>
        <w:spacing w:after="120"/>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06BE1517" w14:textId="77777777" w:rsidR="00D447BF" w:rsidRDefault="00D447BF" w:rsidP="002D7682">
      <w:pPr>
        <w:pStyle w:val="BodyCopy"/>
        <w:spacing w:after="120"/>
        <w:rPr>
          <w:rStyle w:val="Hyperlink"/>
          <w:iCs w:val="0"/>
        </w:rPr>
      </w:pPr>
    </w:p>
    <w:p w14:paraId="00942EA7" w14:textId="77777777" w:rsidR="00A6051F" w:rsidRDefault="00A6051F" w:rsidP="000F7844">
      <w:pPr>
        <w:pStyle w:val="Heading4"/>
      </w:pPr>
      <w:bookmarkStart w:id="28" w:name="_Toc196668203"/>
      <w:bookmarkStart w:id="29" w:name="_Toc198197576"/>
      <w:r>
        <w:t>Related policies, procedures, guidelines and legislation</w:t>
      </w:r>
      <w:bookmarkEnd w:id="28"/>
      <w:bookmarkEnd w:id="29"/>
    </w:p>
    <w:p w14:paraId="3AF3ACAC" w14:textId="77777777" w:rsidR="00481A6C" w:rsidRPr="00A66966" w:rsidRDefault="00481A6C" w:rsidP="00A6051F">
      <w:pPr>
        <w:pStyle w:val="Heading5"/>
      </w:pPr>
      <w:r w:rsidRPr="00A66966">
        <w:t>Policies</w:t>
      </w:r>
    </w:p>
    <w:p w14:paraId="07F8DD0E" w14:textId="77777777" w:rsidR="00A86197" w:rsidRDefault="00A86197" w:rsidP="00A86197">
      <w:pPr>
        <w:pStyle w:val="Bullet"/>
        <w:numPr>
          <w:ilvl w:val="0"/>
          <w:numId w:val="27"/>
        </w:numPr>
      </w:pPr>
      <w:r>
        <w:t>Nursing and Midwifery Board of Australia (NMBA) Requirements for Practice</w:t>
      </w:r>
    </w:p>
    <w:p w14:paraId="32879951" w14:textId="465D2F18" w:rsidR="00D8547C" w:rsidRDefault="00D8547C" w:rsidP="00A86197">
      <w:pPr>
        <w:pStyle w:val="Bullet"/>
        <w:numPr>
          <w:ilvl w:val="0"/>
          <w:numId w:val="27"/>
        </w:numPr>
      </w:pPr>
      <w:r>
        <w:t>Partnering with Consumers</w:t>
      </w:r>
    </w:p>
    <w:p w14:paraId="1BD27148" w14:textId="78179A01" w:rsidR="00302228" w:rsidRDefault="00302228" w:rsidP="632C595D">
      <w:pPr>
        <w:pStyle w:val="Bullet"/>
      </w:pPr>
      <w:r>
        <w:t>Comprehensive Care</w:t>
      </w:r>
    </w:p>
    <w:p w14:paraId="5C8626A8" w14:textId="43E95358" w:rsidR="38563EF1" w:rsidRDefault="38563EF1" w:rsidP="632C595D">
      <w:pPr>
        <w:pStyle w:val="Bullet"/>
      </w:pPr>
      <w:r>
        <w:t xml:space="preserve">Nutrition and </w:t>
      </w:r>
      <w:r w:rsidR="00FF2331">
        <w:t>Hydration</w:t>
      </w:r>
      <w:r>
        <w:t xml:space="preserve"> for Admitted Adults and Children</w:t>
      </w:r>
    </w:p>
    <w:p w14:paraId="32ACF3C5" w14:textId="6D826F38" w:rsidR="003C0EE5" w:rsidRDefault="003C0EE5" w:rsidP="632C595D">
      <w:pPr>
        <w:pStyle w:val="Bullet"/>
      </w:pPr>
      <w:r>
        <w:t>Clinical Incident Management</w:t>
      </w:r>
    </w:p>
    <w:p w14:paraId="7CE4C323" w14:textId="77777777" w:rsidR="00481A6C" w:rsidRDefault="00481A6C" w:rsidP="00A6051F">
      <w:pPr>
        <w:pStyle w:val="Heading5"/>
      </w:pPr>
      <w:r>
        <w:t>Procedures</w:t>
      </w:r>
    </w:p>
    <w:p w14:paraId="6F1F1D1C" w14:textId="1FEF16C0" w:rsidR="00481A6C" w:rsidRPr="000E7683" w:rsidRDefault="00D8547C" w:rsidP="000E7683">
      <w:pPr>
        <w:pStyle w:val="Bullet"/>
      </w:pPr>
      <w:r>
        <w:t>Admission from the Emergency Department to Ward</w:t>
      </w:r>
    </w:p>
    <w:p w14:paraId="6768E8BA" w14:textId="1A1406FE" w:rsidR="29E65BBF" w:rsidRDefault="29E65BBF" w:rsidP="632C595D">
      <w:pPr>
        <w:pStyle w:val="Bullet"/>
      </w:pPr>
      <w:r>
        <w:t>Admission to Discharge Procedure (adults and children)</w:t>
      </w:r>
    </w:p>
    <w:p w14:paraId="17AC9DB5" w14:textId="77777777" w:rsidR="00481A6C" w:rsidRDefault="00481A6C" w:rsidP="000E7683">
      <w:pPr>
        <w:pStyle w:val="Bullet"/>
      </w:pPr>
      <w:r w:rsidRPr="000E7683">
        <w:t xml:space="preserve">Patient Identification and Procedure Matching </w:t>
      </w:r>
    </w:p>
    <w:p w14:paraId="2209F29F" w14:textId="19D9DD0F" w:rsidR="00D8547C" w:rsidRDefault="00D8547C" w:rsidP="000E7683">
      <w:pPr>
        <w:pStyle w:val="Bullet"/>
      </w:pPr>
      <w:r>
        <w:t>Clinical Handover</w:t>
      </w:r>
    </w:p>
    <w:p w14:paraId="7E3F7A77" w14:textId="6F84126B" w:rsidR="00D8547C" w:rsidRDefault="00D8547C" w:rsidP="000E7683">
      <w:pPr>
        <w:pStyle w:val="Bullet"/>
      </w:pPr>
      <w:r>
        <w:t>Cognitive Impairment (Dementia and Delirium)</w:t>
      </w:r>
    </w:p>
    <w:p w14:paraId="7719A9E7" w14:textId="69C9F51D" w:rsidR="00D8547C" w:rsidRDefault="00D8547C" w:rsidP="000E7683">
      <w:pPr>
        <w:pStyle w:val="Bullet"/>
      </w:pPr>
      <w:r>
        <w:t xml:space="preserve">Goals of Patient Care Plan </w:t>
      </w:r>
    </w:p>
    <w:p w14:paraId="739D2B82" w14:textId="2CF449AB" w:rsidR="00D8547C" w:rsidRDefault="00D8547C" w:rsidP="000E7683">
      <w:pPr>
        <w:pStyle w:val="Bullet"/>
      </w:pPr>
      <w:r>
        <w:t>Identification and Management of Adult Patients requiring Mealtime Assistance</w:t>
      </w:r>
    </w:p>
    <w:p w14:paraId="49D4208C" w14:textId="1C82C28E" w:rsidR="00D8547C" w:rsidRDefault="00D8547C" w:rsidP="000E7683">
      <w:pPr>
        <w:pStyle w:val="Bullet"/>
      </w:pPr>
      <w:r>
        <w:t>Initial Management, Assessment and Intervention for People Vulnerable to Suicide</w:t>
      </w:r>
    </w:p>
    <w:p w14:paraId="1400021A" w14:textId="77777777" w:rsidR="00FF2331" w:rsidRDefault="595F992C" w:rsidP="632C595D">
      <w:pPr>
        <w:pStyle w:val="Bullet"/>
      </w:pPr>
      <w:r>
        <w:t>North Canberra Hospital Admission to Discharge – Adults, Children, and Infants</w:t>
      </w:r>
    </w:p>
    <w:p w14:paraId="48463661" w14:textId="6E0A1622" w:rsidR="5A288905" w:rsidRDefault="5A288905" w:rsidP="632C595D">
      <w:pPr>
        <w:pStyle w:val="Bullet"/>
      </w:pPr>
      <w:r>
        <w:t>North Canberra Hospital (NCH) – Prevention, Diagnosis and Management of Delirium in the Acute Setting</w:t>
      </w:r>
    </w:p>
    <w:p w14:paraId="76917979" w14:textId="7550A6D2" w:rsidR="00D8547C" w:rsidRDefault="570DABA5" w:rsidP="632C595D">
      <w:pPr>
        <w:pStyle w:val="Bullet"/>
      </w:pPr>
      <w:r>
        <w:t>Reducing Falls Risk and Post Fall Management</w:t>
      </w:r>
    </w:p>
    <w:p w14:paraId="42F39A0E" w14:textId="6E73318C" w:rsidR="004926EB" w:rsidRDefault="004926EB" w:rsidP="004926EB">
      <w:pPr>
        <w:pStyle w:val="Bullet"/>
      </w:pPr>
      <w:r>
        <w:t>Wound Prevention and Management</w:t>
      </w:r>
    </w:p>
    <w:p w14:paraId="35F334DA" w14:textId="4FE74B5D" w:rsidR="003C0EE5" w:rsidRDefault="003C0EE5" w:rsidP="004926EB">
      <w:pPr>
        <w:pStyle w:val="Bullet"/>
      </w:pPr>
      <w:r>
        <w:t>Clinical Incident Management – Canberra Hospital</w:t>
      </w:r>
    </w:p>
    <w:p w14:paraId="64C8101A" w14:textId="32BA6D5A" w:rsidR="003C0EE5" w:rsidRPr="000E7683" w:rsidRDefault="003C0EE5" w:rsidP="004926EB">
      <w:pPr>
        <w:pStyle w:val="Bullet"/>
      </w:pPr>
      <w:r>
        <w:lastRenderedPageBreak/>
        <w:t>Clinical Incident Management – North Canberra Hospital</w:t>
      </w:r>
    </w:p>
    <w:p w14:paraId="542AD6D5" w14:textId="77777777" w:rsidR="00481A6C" w:rsidRDefault="00481A6C" w:rsidP="00A6051F">
      <w:pPr>
        <w:pStyle w:val="Heading5"/>
      </w:pPr>
      <w:r>
        <w:t xml:space="preserve">Guidelines </w:t>
      </w:r>
    </w:p>
    <w:p w14:paraId="0A809E6C" w14:textId="77777777" w:rsidR="009746B1" w:rsidRDefault="009746B1" w:rsidP="009746B1">
      <w:pPr>
        <w:pStyle w:val="Bullet"/>
      </w:pPr>
      <w:r>
        <w:t>Consent for Healthcare Treatment</w:t>
      </w:r>
    </w:p>
    <w:p w14:paraId="2EBBA460" w14:textId="6DAF3B6B" w:rsidR="00D8547C" w:rsidRDefault="00D8547C" w:rsidP="009746B1">
      <w:pPr>
        <w:pStyle w:val="Bullet"/>
      </w:pPr>
      <w:r>
        <w:t xml:space="preserve">Pressure Injury Prevention and Management </w:t>
      </w:r>
    </w:p>
    <w:p w14:paraId="3215CC92" w14:textId="563B767C" w:rsidR="005E4F43" w:rsidRDefault="005E4F43" w:rsidP="003C0EE5">
      <w:pPr>
        <w:pStyle w:val="Bullet"/>
      </w:pPr>
      <w:bookmarkStart w:id="30" w:name="_Hlk183779507"/>
      <w:r>
        <w:t xml:space="preserve">Venous Thromboembolism (VTE) prevention </w:t>
      </w:r>
      <w:bookmarkEnd w:id="30"/>
    </w:p>
    <w:p w14:paraId="4136BAC7" w14:textId="169E76ED" w:rsidR="00D8547C" w:rsidRDefault="00D8547C" w:rsidP="009746B1">
      <w:pPr>
        <w:pStyle w:val="Bullet"/>
      </w:pPr>
      <w:r>
        <w:t xml:space="preserve">Perinatal Mental Health Wellbeing </w:t>
      </w:r>
    </w:p>
    <w:p w14:paraId="50A29BFB" w14:textId="67DE3B15" w:rsidR="004926EB" w:rsidRDefault="004926EB" w:rsidP="009746B1">
      <w:pPr>
        <w:pStyle w:val="Bullet"/>
      </w:pPr>
      <w:r>
        <w:t xml:space="preserve">Comfort Care Pathway </w:t>
      </w:r>
    </w:p>
    <w:p w14:paraId="523C1227" w14:textId="77777777" w:rsidR="00481A6C" w:rsidRDefault="00481A6C" w:rsidP="00A6051F">
      <w:pPr>
        <w:pStyle w:val="Heading5"/>
      </w:pPr>
      <w:r>
        <w:t>Legislation</w:t>
      </w:r>
    </w:p>
    <w:p w14:paraId="6591454C" w14:textId="77777777" w:rsidR="00481A6C" w:rsidRPr="000E7683" w:rsidRDefault="00481A6C" w:rsidP="000E7683">
      <w:pPr>
        <w:pStyle w:val="Bullet"/>
      </w:pPr>
      <w:r w:rsidRPr="00FE46F1">
        <w:rPr>
          <w:i/>
          <w:iCs/>
        </w:rPr>
        <w:t>Health Records (Privacy and Access) Act</w:t>
      </w:r>
      <w:r w:rsidRPr="000E7683">
        <w:t xml:space="preserve"> 1997</w:t>
      </w:r>
    </w:p>
    <w:p w14:paraId="111C715E" w14:textId="77777777" w:rsidR="00481A6C" w:rsidRPr="000E7683" w:rsidRDefault="00481A6C" w:rsidP="000E7683">
      <w:pPr>
        <w:pStyle w:val="Bullet"/>
      </w:pPr>
      <w:r w:rsidRPr="00FE46F1">
        <w:rPr>
          <w:i/>
          <w:iCs/>
        </w:rPr>
        <w:t>Human Rights Act</w:t>
      </w:r>
      <w:r w:rsidRPr="000E7683">
        <w:t xml:space="preserve"> 2004</w:t>
      </w:r>
    </w:p>
    <w:p w14:paraId="0B35E730" w14:textId="77777777" w:rsidR="00481A6C" w:rsidRPr="000E7683" w:rsidRDefault="00481A6C" w:rsidP="000E7683">
      <w:pPr>
        <w:pStyle w:val="Bullet"/>
      </w:pPr>
      <w:r w:rsidRPr="00FE46F1">
        <w:rPr>
          <w:i/>
          <w:iCs/>
        </w:rPr>
        <w:t>Work Health and Safety Act</w:t>
      </w:r>
      <w:r w:rsidRPr="000E7683">
        <w:t xml:space="preserve"> 2011</w:t>
      </w:r>
    </w:p>
    <w:p w14:paraId="2DF2CD38" w14:textId="77777777" w:rsidR="00481A6C" w:rsidRPr="000E7683" w:rsidRDefault="00481A6C" w:rsidP="000E7683">
      <w:pPr>
        <w:pStyle w:val="Bullet"/>
      </w:pPr>
      <w:r w:rsidRPr="00FE46F1">
        <w:rPr>
          <w:i/>
          <w:iCs/>
        </w:rPr>
        <w:t>Carers Recognition Act</w:t>
      </w:r>
      <w:r w:rsidRPr="000E7683">
        <w:t xml:space="preserve"> 2021</w:t>
      </w:r>
    </w:p>
    <w:p w14:paraId="56B79A56" w14:textId="77777777" w:rsidR="00481A6C" w:rsidRDefault="00481A6C" w:rsidP="00A6051F">
      <w:pPr>
        <w:pStyle w:val="Heading5"/>
      </w:pPr>
      <w:r>
        <w:t>Other</w:t>
      </w:r>
    </w:p>
    <w:p w14:paraId="5CA8A989" w14:textId="77777777" w:rsidR="000E7683" w:rsidRDefault="00481A6C" w:rsidP="00A66966">
      <w:pPr>
        <w:pStyle w:val="Bullet"/>
      </w:pPr>
      <w:r w:rsidRPr="00A66966">
        <w:t>Australian</w:t>
      </w:r>
      <w:r w:rsidRPr="000E7683">
        <w:t xml:space="preserve"> Charter of Healthcare Right</w:t>
      </w:r>
      <w:r w:rsidR="00280C5D" w:rsidRPr="000E7683">
        <w:t>s</w:t>
      </w:r>
    </w:p>
    <w:p w14:paraId="4D7CD3DF" w14:textId="77777777" w:rsidR="000E7683" w:rsidRPr="000E7683" w:rsidRDefault="000E7683" w:rsidP="002D7682">
      <w:pPr>
        <w:pStyle w:val="BodyCopy"/>
      </w:pPr>
      <w:hyperlink w:anchor="_top" w:history="1">
        <w:r w:rsidRPr="004A7A7F">
          <w:rPr>
            <w:rStyle w:val="Hyperlink"/>
          </w:rPr>
          <w:t>Back to Contents</w:t>
        </w:r>
      </w:hyperlink>
    </w:p>
    <w:p w14:paraId="48D8E974" w14:textId="77777777" w:rsidR="0078367D" w:rsidRPr="0078367D" w:rsidRDefault="0078367D" w:rsidP="000F7844">
      <w:pPr>
        <w:pStyle w:val="Heading4"/>
      </w:pPr>
      <w:bookmarkStart w:id="31" w:name="_Toc196668204"/>
      <w:bookmarkStart w:id="32" w:name="_Toc198197577"/>
      <w:r w:rsidRPr="0078367D">
        <w:t>References</w:t>
      </w:r>
      <w:bookmarkEnd w:id="31"/>
      <w:bookmarkEnd w:id="32"/>
    </w:p>
    <w:p w14:paraId="36C608E5" w14:textId="547CF01F" w:rsidR="00280C5D" w:rsidRDefault="000065C1" w:rsidP="008606A0">
      <w:pPr>
        <w:pStyle w:val="Numberedlist"/>
        <w:spacing w:after="240"/>
        <w:rPr>
          <w:lang w:eastAsia="en-US"/>
        </w:rPr>
      </w:pPr>
      <w:r>
        <w:rPr>
          <w:lang w:eastAsia="en-US"/>
        </w:rPr>
        <w:t xml:space="preserve">Australian Commission on Safety and Quality in Health Care, August 2018, Implementing the Comprehensive Care Standard – approaches to person-centred screening.  </w:t>
      </w:r>
    </w:p>
    <w:p w14:paraId="48CD945B" w14:textId="7B55919D" w:rsidR="0041779F" w:rsidRDefault="0041779F" w:rsidP="0041779F">
      <w:pPr>
        <w:pStyle w:val="Heading4"/>
      </w:pPr>
      <w:bookmarkStart w:id="33" w:name="_Toc196668205"/>
      <w:bookmarkStart w:id="34" w:name="_Toc198197578"/>
      <w:r>
        <w:t>Definition of Terms</w:t>
      </w:r>
      <w:bookmarkEnd w:id="33"/>
      <w:bookmarkEnd w:id="34"/>
    </w:p>
    <w:p w14:paraId="691A0B1B" w14:textId="3BA2ABB7" w:rsidR="0041779F" w:rsidRDefault="0041779F" w:rsidP="0041779F">
      <w:pPr>
        <w:pStyle w:val="BodyCopy"/>
      </w:pPr>
      <w:r>
        <w:t>Assessment is the process of collecting information to identify the patient</w:t>
      </w:r>
      <w:r w:rsidR="009172A5">
        <w:t>’</w:t>
      </w:r>
      <w:r>
        <w:t xml:space="preserve">s risk factors and interventions or strategies that can be implemented to prevent or reduce harm. </w:t>
      </w:r>
    </w:p>
    <w:p w14:paraId="7D37109B" w14:textId="476B2566" w:rsidR="0041779F" w:rsidRDefault="0041779F" w:rsidP="0041779F">
      <w:pPr>
        <w:pStyle w:val="BodyCopy"/>
      </w:pPr>
      <w:r>
        <w:t>Screening is a short process of identifying if a patient may be at risk of harm. Screening may trigger a further and more detailed assessment.</w:t>
      </w:r>
    </w:p>
    <w:p w14:paraId="230811FD" w14:textId="77777777" w:rsidR="0041779F" w:rsidRDefault="0041779F" w:rsidP="0041779F">
      <w:pPr>
        <w:pStyle w:val="Bullet"/>
        <w:numPr>
          <w:ilvl w:val="0"/>
          <w:numId w:val="0"/>
        </w:numPr>
        <w:tabs>
          <w:tab w:val="clear" w:pos="425"/>
        </w:tabs>
        <w:spacing w:after="240"/>
        <w:ind w:left="357" w:hanging="357"/>
      </w:pPr>
      <w:hyperlink w:anchor="_top" w:history="1">
        <w:r w:rsidRPr="004A7A7F">
          <w:rPr>
            <w:rStyle w:val="Hyperlink"/>
          </w:rPr>
          <w:t>Back to Contents</w:t>
        </w:r>
      </w:hyperlink>
    </w:p>
    <w:p w14:paraId="66E717F5" w14:textId="77777777" w:rsidR="0078367D" w:rsidRDefault="0078367D" w:rsidP="000F7844">
      <w:pPr>
        <w:pStyle w:val="Heading4"/>
      </w:pPr>
      <w:bookmarkStart w:id="35" w:name="_Toc196668206"/>
      <w:bookmarkStart w:id="36" w:name="_Toc198197579"/>
      <w:r>
        <w:t>Search terms</w:t>
      </w:r>
      <w:bookmarkEnd w:id="35"/>
      <w:bookmarkEnd w:id="36"/>
    </w:p>
    <w:p w14:paraId="4A8F0DDC" w14:textId="355F675D" w:rsidR="00280C5D" w:rsidRDefault="000065C1" w:rsidP="0078367D">
      <w:pPr>
        <w:pStyle w:val="BodyCopy"/>
        <w:rPr>
          <w:lang w:eastAsia="en-US"/>
        </w:rPr>
      </w:pPr>
      <w:r>
        <w:rPr>
          <w:lang w:eastAsia="en-US"/>
        </w:rPr>
        <w:t xml:space="preserve">Screening, assessment, comprehensive care, plan, risk, fall, pressure injury, cognitive impairment, mental health, VTE, </w:t>
      </w:r>
      <w:r w:rsidR="000F01A7">
        <w:rPr>
          <w:lang w:eastAsia="en-US"/>
        </w:rPr>
        <w:t>nutrition</w:t>
      </w:r>
    </w:p>
    <w:p w14:paraId="6D13946D"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2331FBD5" w14:textId="584C5363" w:rsidR="0078367D" w:rsidRPr="009A5010" w:rsidRDefault="0078367D" w:rsidP="000F7844">
      <w:pPr>
        <w:pStyle w:val="Heading4"/>
      </w:pPr>
      <w:bookmarkStart w:id="37" w:name="_Toc196668207"/>
      <w:bookmarkStart w:id="38" w:name="_Toc198197580"/>
      <w:r>
        <w:t>Attachments</w:t>
      </w:r>
      <w:bookmarkEnd w:id="37"/>
      <w:bookmarkEnd w:id="38"/>
    </w:p>
    <w:p w14:paraId="0829D20D" w14:textId="43530054" w:rsidR="00F40C22" w:rsidRDefault="00F40C22" w:rsidP="00F40C22">
      <w:pPr>
        <w:pStyle w:val="Heading7"/>
      </w:pPr>
      <w:r w:rsidRPr="00F40C22">
        <w:lastRenderedPageBreak/>
        <w:t>Attachment 1 – Risk Screening and Assessment at CHS</w:t>
      </w:r>
    </w:p>
    <w:p w14:paraId="3ADEB095" w14:textId="3D58866D"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0C292264" w14:textId="0327E365" w:rsidR="007B1A7B" w:rsidRDefault="007B1A7B">
      <w:pPr>
        <w:spacing w:before="0" w:after="0" w:line="240" w:lineRule="auto"/>
        <w:rPr>
          <w:rStyle w:val="Hyperlink"/>
          <w:rFonts w:eastAsia="Times New Roman"/>
        </w:rPr>
      </w:pPr>
    </w:p>
    <w:p w14:paraId="21191D23"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53D0BE94"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B7F9424" w14:textId="77777777" w:rsidR="00280C5D" w:rsidRDefault="00280C5D" w:rsidP="003B0E72">
            <w:pPr>
              <w:pStyle w:val="Tableheader"/>
            </w:pPr>
            <w:r>
              <w:t>Date amended</w:t>
            </w:r>
          </w:p>
        </w:tc>
        <w:tc>
          <w:tcPr>
            <w:tcW w:w="2477" w:type="dxa"/>
          </w:tcPr>
          <w:p w14:paraId="48630D68" w14:textId="77777777" w:rsidR="00280C5D" w:rsidRDefault="00280C5D" w:rsidP="003B0E72">
            <w:pPr>
              <w:pStyle w:val="Tableheader"/>
            </w:pPr>
            <w:r>
              <w:t>Section amended</w:t>
            </w:r>
          </w:p>
        </w:tc>
        <w:tc>
          <w:tcPr>
            <w:tcW w:w="2555" w:type="dxa"/>
          </w:tcPr>
          <w:p w14:paraId="1B0630F1" w14:textId="77777777" w:rsidR="00280C5D" w:rsidRDefault="00280C5D" w:rsidP="003B0E72">
            <w:pPr>
              <w:pStyle w:val="Tableheader"/>
            </w:pPr>
            <w:r>
              <w:t>Divisional approval</w:t>
            </w:r>
          </w:p>
        </w:tc>
        <w:tc>
          <w:tcPr>
            <w:tcW w:w="2403" w:type="dxa"/>
          </w:tcPr>
          <w:p w14:paraId="57903F14" w14:textId="77777777" w:rsidR="00280C5D" w:rsidRDefault="00280C5D" w:rsidP="003B0E72">
            <w:pPr>
              <w:pStyle w:val="Tableheader"/>
            </w:pPr>
            <w:r>
              <w:t>Final approval</w:t>
            </w:r>
          </w:p>
        </w:tc>
      </w:tr>
      <w:tr w:rsidR="00280C5D" w14:paraId="4A468DEA" w14:textId="77777777" w:rsidTr="003B0E72">
        <w:tc>
          <w:tcPr>
            <w:tcW w:w="2476" w:type="dxa"/>
          </w:tcPr>
          <w:p w14:paraId="0A2C0537" w14:textId="0CE6C83C" w:rsidR="00280C5D" w:rsidRDefault="009B2092" w:rsidP="003B0E72">
            <w:pPr>
              <w:pStyle w:val="Tablebody"/>
              <w:rPr>
                <w:lang w:eastAsia="en-US"/>
              </w:rPr>
            </w:pPr>
            <w:r>
              <w:rPr>
                <w:lang w:eastAsia="en-US"/>
              </w:rPr>
              <w:t>09/02/2025</w:t>
            </w:r>
          </w:p>
        </w:tc>
        <w:tc>
          <w:tcPr>
            <w:tcW w:w="2477" w:type="dxa"/>
          </w:tcPr>
          <w:p w14:paraId="55D0D377" w14:textId="11ADAB48" w:rsidR="00280C5D" w:rsidRDefault="009B2092" w:rsidP="003B0E72">
            <w:pPr>
              <w:pStyle w:val="Tablebody"/>
              <w:rPr>
                <w:lang w:eastAsia="en-US"/>
              </w:rPr>
            </w:pPr>
            <w:r>
              <w:rPr>
                <w:lang w:eastAsia="en-US"/>
              </w:rPr>
              <w:t>New Document</w:t>
            </w:r>
          </w:p>
        </w:tc>
        <w:tc>
          <w:tcPr>
            <w:tcW w:w="2555" w:type="dxa"/>
          </w:tcPr>
          <w:p w14:paraId="474D56D2" w14:textId="01271304" w:rsidR="00280C5D" w:rsidRDefault="009B2092" w:rsidP="003B0E72">
            <w:pPr>
              <w:pStyle w:val="Tablebody"/>
              <w:rPr>
                <w:lang w:eastAsia="en-US"/>
              </w:rPr>
            </w:pPr>
            <w:r>
              <w:rPr>
                <w:lang w:eastAsia="en-US"/>
              </w:rPr>
              <w:t>Melissa O’Brien Chair Comprehensive Care Committee</w:t>
            </w:r>
          </w:p>
        </w:tc>
        <w:tc>
          <w:tcPr>
            <w:tcW w:w="2403" w:type="dxa"/>
          </w:tcPr>
          <w:p w14:paraId="7D0880EA" w14:textId="591DB16E" w:rsidR="00280C5D" w:rsidRDefault="009B2092" w:rsidP="003B0E72">
            <w:pPr>
              <w:pStyle w:val="Tablebody"/>
              <w:rPr>
                <w:lang w:eastAsia="en-US"/>
              </w:rPr>
            </w:pPr>
            <w:r>
              <w:rPr>
                <w:lang w:eastAsia="en-US"/>
              </w:rPr>
              <w:t>Deputy Chair Policy Document Review Panel</w:t>
            </w:r>
          </w:p>
        </w:tc>
      </w:tr>
      <w:tr w:rsidR="00280C5D" w14:paraId="7115637B" w14:textId="77777777" w:rsidTr="003B0E72">
        <w:tc>
          <w:tcPr>
            <w:tcW w:w="2476" w:type="dxa"/>
          </w:tcPr>
          <w:p w14:paraId="0FBF1C0F" w14:textId="214E9BCC" w:rsidR="00280C5D" w:rsidRDefault="00AB0E4F" w:rsidP="003B0E72">
            <w:pPr>
              <w:pStyle w:val="Tablebody"/>
              <w:rPr>
                <w:lang w:eastAsia="en-US"/>
              </w:rPr>
            </w:pPr>
            <w:r>
              <w:rPr>
                <w:lang w:eastAsia="en-US"/>
              </w:rPr>
              <w:t>23/05/2025</w:t>
            </w:r>
          </w:p>
        </w:tc>
        <w:tc>
          <w:tcPr>
            <w:tcW w:w="2477" w:type="dxa"/>
          </w:tcPr>
          <w:p w14:paraId="31A41AF4" w14:textId="477470EA" w:rsidR="00280C5D" w:rsidRDefault="00AB0E4F" w:rsidP="003B0E72">
            <w:pPr>
              <w:pStyle w:val="Tablebody"/>
              <w:rPr>
                <w:lang w:eastAsia="en-US"/>
              </w:rPr>
            </w:pPr>
            <w:r>
              <w:rPr>
                <w:lang w:eastAsia="en-US"/>
              </w:rPr>
              <w:t>Complete review</w:t>
            </w:r>
          </w:p>
        </w:tc>
        <w:tc>
          <w:tcPr>
            <w:tcW w:w="2555" w:type="dxa"/>
          </w:tcPr>
          <w:p w14:paraId="7FAAE29F" w14:textId="38BB1086" w:rsidR="00280C5D" w:rsidRDefault="00AB0E4F" w:rsidP="003B0E72">
            <w:pPr>
              <w:pStyle w:val="Tablebody"/>
              <w:rPr>
                <w:lang w:eastAsia="en-US"/>
              </w:rPr>
            </w:pPr>
            <w:r>
              <w:rPr>
                <w:lang w:eastAsia="en-US"/>
              </w:rPr>
              <w:t>Melissa O’Brien Chair Comprehensive Care Committee</w:t>
            </w:r>
          </w:p>
        </w:tc>
        <w:tc>
          <w:tcPr>
            <w:tcW w:w="2403" w:type="dxa"/>
          </w:tcPr>
          <w:p w14:paraId="59C4E1C0" w14:textId="3F894905" w:rsidR="00280C5D" w:rsidRDefault="00AB0E4F" w:rsidP="003B0E72">
            <w:pPr>
              <w:pStyle w:val="Tablebody"/>
              <w:rPr>
                <w:lang w:eastAsia="en-US"/>
              </w:rPr>
            </w:pPr>
            <w:r>
              <w:rPr>
                <w:lang w:eastAsia="en-US"/>
              </w:rPr>
              <w:t>CHS Policy Document Review Panel</w:t>
            </w:r>
          </w:p>
        </w:tc>
      </w:tr>
    </w:tbl>
    <w:p w14:paraId="5C9652A1"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FBFE0B4"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DECC887" w14:textId="77777777" w:rsidR="00280C5D" w:rsidRDefault="00280C5D" w:rsidP="003B0E72">
            <w:pPr>
              <w:pStyle w:val="Tableheader"/>
            </w:pPr>
            <w:r>
              <w:t>Document number</w:t>
            </w:r>
          </w:p>
        </w:tc>
        <w:tc>
          <w:tcPr>
            <w:tcW w:w="7653" w:type="dxa"/>
          </w:tcPr>
          <w:p w14:paraId="4FD594F2" w14:textId="77777777" w:rsidR="00280C5D" w:rsidRDefault="00280C5D" w:rsidP="003B0E72">
            <w:pPr>
              <w:pStyle w:val="Tableheader"/>
            </w:pPr>
            <w:r>
              <w:t>Document name</w:t>
            </w:r>
          </w:p>
        </w:tc>
      </w:tr>
      <w:tr w:rsidR="00280C5D" w14:paraId="3D320988" w14:textId="77777777" w:rsidTr="003B0E72">
        <w:tc>
          <w:tcPr>
            <w:tcW w:w="2548" w:type="dxa"/>
          </w:tcPr>
          <w:p w14:paraId="0F1C3C99" w14:textId="4FD90224" w:rsidR="00280C5D" w:rsidRDefault="007662A9" w:rsidP="003B0E72">
            <w:pPr>
              <w:pStyle w:val="Tablebody"/>
              <w:rPr>
                <w:lang w:eastAsia="en-US"/>
              </w:rPr>
            </w:pPr>
            <w:r>
              <w:rPr>
                <w:lang w:eastAsia="en-US"/>
              </w:rPr>
              <w:t xml:space="preserve">CHS25/095 </w:t>
            </w:r>
          </w:p>
        </w:tc>
        <w:tc>
          <w:tcPr>
            <w:tcW w:w="7653" w:type="dxa"/>
          </w:tcPr>
          <w:p w14:paraId="494D7FF1" w14:textId="3E023287" w:rsidR="00280C5D" w:rsidRDefault="007662A9" w:rsidP="003B0E72">
            <w:pPr>
              <w:pStyle w:val="Tablebody"/>
              <w:rPr>
                <w:lang w:eastAsia="en-US"/>
              </w:rPr>
            </w:pPr>
            <w:r w:rsidRPr="007662A9">
              <w:rPr>
                <w:lang w:eastAsia="en-US"/>
              </w:rPr>
              <w:t>Reducing Harm Clinical Risk Screening, Assessment and Care Planning</w:t>
            </w:r>
            <w:r>
              <w:rPr>
                <w:lang w:eastAsia="en-US"/>
              </w:rPr>
              <w:t xml:space="preserve"> (Version 1)</w:t>
            </w:r>
          </w:p>
        </w:tc>
      </w:tr>
      <w:tr w:rsidR="00280C5D" w14:paraId="371F61EF" w14:textId="77777777" w:rsidTr="003B0E72">
        <w:tc>
          <w:tcPr>
            <w:tcW w:w="2548" w:type="dxa"/>
          </w:tcPr>
          <w:p w14:paraId="43A47D19" w14:textId="77777777" w:rsidR="00280C5D" w:rsidRDefault="00280C5D" w:rsidP="003B0E72">
            <w:pPr>
              <w:pStyle w:val="Tablebody"/>
              <w:rPr>
                <w:lang w:eastAsia="en-US"/>
              </w:rPr>
            </w:pPr>
          </w:p>
        </w:tc>
        <w:tc>
          <w:tcPr>
            <w:tcW w:w="7653" w:type="dxa"/>
          </w:tcPr>
          <w:p w14:paraId="186007FE" w14:textId="77777777" w:rsidR="00280C5D" w:rsidRDefault="00280C5D" w:rsidP="003B0E72">
            <w:pPr>
              <w:pStyle w:val="Tablebody"/>
              <w:rPr>
                <w:lang w:eastAsia="en-US"/>
              </w:rPr>
            </w:pPr>
          </w:p>
        </w:tc>
      </w:tr>
    </w:tbl>
    <w:p w14:paraId="49FCCC50" w14:textId="77777777" w:rsidR="00280C5D" w:rsidRPr="001F3ED6" w:rsidRDefault="00280C5D" w:rsidP="001F3ED6">
      <w:pPr>
        <w:pStyle w:val="BodyCopy"/>
        <w:rPr>
          <w:rStyle w:val="Bold"/>
        </w:rPr>
      </w:pPr>
      <w:r w:rsidRPr="001F3ED6">
        <w:rPr>
          <w:rStyle w:val="Bold"/>
        </w:rPr>
        <w:t>Disclaimer</w:t>
      </w:r>
    </w:p>
    <w:p w14:paraId="023705A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bookmarkStart w:id="39" w:name="_Hlk198197491"/>
    <w:p w14:paraId="13DFF943" w14:textId="77777777" w:rsidR="00280C5D" w:rsidRDefault="00280C5D" w:rsidP="00280C5D">
      <w:pPr>
        <w:pStyle w:val="Bullet"/>
        <w:numPr>
          <w:ilvl w:val="0"/>
          <w:numId w:val="0"/>
        </w:numPr>
        <w:rPr>
          <w:rStyle w:val="Hyperlink"/>
        </w:rPr>
      </w:pPr>
      <w:r>
        <w:fldChar w:fldCharType="begin"/>
      </w:r>
      <w:r>
        <w:instrText>HYPERLINK \l "_top"</w:instrText>
      </w:r>
      <w:r>
        <w:fldChar w:fldCharType="separate"/>
      </w:r>
      <w:r w:rsidRPr="00481A6C">
        <w:rPr>
          <w:rStyle w:val="Hyperlink"/>
        </w:rPr>
        <w:t>Back to Contents</w:t>
      </w:r>
      <w:r>
        <w:fldChar w:fldCharType="end"/>
      </w:r>
    </w:p>
    <w:bookmarkEnd w:id="39"/>
    <w:p w14:paraId="126A37EB"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C0B0CFA" w14:textId="77777777" w:rsidTr="003B0E72">
        <w:tc>
          <w:tcPr>
            <w:tcW w:w="5529" w:type="dxa"/>
            <w:shd w:val="clear" w:color="auto" w:fill="F4F3EE"/>
            <w:tcMar>
              <w:top w:w="142" w:type="dxa"/>
              <w:left w:w="170" w:type="dxa"/>
              <w:bottom w:w="142" w:type="dxa"/>
              <w:right w:w="170" w:type="dxa"/>
            </w:tcMar>
          </w:tcPr>
          <w:bookmarkStart w:id="40" w:name="_Hlk160027189" w:displacedByCustomXml="next"/>
          <w:sdt>
            <w:sdtPr>
              <w:rPr>
                <w:color w:val="auto"/>
                <w:u w:val="single"/>
              </w:rPr>
              <w:id w:val="643171884"/>
              <w:placeholder>
                <w:docPart w:val="CA2BD00E7F024F428C9A32523AB78153"/>
              </w:placeholder>
            </w:sdtPr>
            <w:sdtEndPr>
              <w:rPr>
                <w:color w:val="000000" w:themeColor="text1"/>
                <w:u w:val="none"/>
              </w:rPr>
            </w:sdtEndPr>
            <w:sdtContent>
              <w:p w14:paraId="0FEFDBCF" w14:textId="77777777" w:rsidR="00280C5D" w:rsidRPr="00350211" w:rsidRDefault="00280C5D" w:rsidP="003B0E72">
                <w:pPr>
                  <w:pStyle w:val="Bottomblocktext"/>
                  <w:rPr>
                    <w:b/>
                    <w:bCs w:val="0"/>
                    <w:sz w:val="20"/>
                    <w:szCs w:val="20"/>
                  </w:rPr>
                </w:pPr>
                <w:r>
                  <w:rPr>
                    <w:noProof/>
                    <w:sz w:val="20"/>
                    <w:szCs w:val="20"/>
                  </w:rPr>
                  <w:drawing>
                    <wp:inline distT="0" distB="0" distL="0" distR="0" wp14:anchorId="2B0572FA" wp14:editId="599BA3CF">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FD058D4"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76ECCBE7"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329C8CF3D04041B58A74EB8BA4775394"/>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22F533D35607456B9F9CA4BF748F0D0B"/>
            </w:placeholder>
            <w:showingPlcHdr/>
          </w:sdtPr>
          <w:sdtEndPr/>
          <w:sdtContent>
            <w:tc>
              <w:tcPr>
                <w:tcW w:w="4665" w:type="dxa"/>
                <w:shd w:val="clear" w:color="auto" w:fill="F4F3EE"/>
                <w:tcMar>
                  <w:top w:w="142" w:type="dxa"/>
                  <w:left w:w="170" w:type="dxa"/>
                  <w:bottom w:w="142" w:type="dxa"/>
                  <w:right w:w="170" w:type="dxa"/>
                </w:tcMar>
              </w:tcPr>
              <w:p w14:paraId="755745B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4D5394FF" wp14:editId="1A87EACF">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B47B773" wp14:editId="03AB31A1">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01B685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8370E7C" wp14:editId="6333702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7618DF6" wp14:editId="5510E197">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67F5F46" w14:textId="77777777" w:rsidR="00280C5D" w:rsidRDefault="00280C5D" w:rsidP="003B0E72">
                <w:pPr>
                  <w:pStyle w:val="Bottomblocktext"/>
                  <w:rPr>
                    <w:sz w:val="20"/>
                    <w:szCs w:val="20"/>
                  </w:rPr>
                </w:pPr>
                <w:hyperlink r:id="rId16" w:history="1">
                  <w:r w:rsidRPr="00350211">
                    <w:rPr>
                      <w:rStyle w:val="Hyperlink"/>
                      <w:sz w:val="20"/>
                      <w:szCs w:val="20"/>
                    </w:rPr>
                    <w:t>canberrahealthservices.act.gov.au/accessibility</w:t>
                  </w:r>
                </w:hyperlink>
              </w:p>
              <w:p w14:paraId="7F76CFB3" w14:textId="77777777" w:rsidR="00280C5D" w:rsidRDefault="00280C5D" w:rsidP="003B0E72">
                <w:pPr>
                  <w:pStyle w:val="Bottomblocktext"/>
                </w:pPr>
                <w:r>
                  <w:rPr>
                    <w:b/>
                    <w:bCs w:val="0"/>
                    <w:noProof/>
                  </w:rPr>
                  <w:drawing>
                    <wp:inline distT="0" distB="0" distL="0" distR="0" wp14:anchorId="1F8663DF" wp14:editId="68E284E3">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40"/>
    </w:tbl>
    <w:p w14:paraId="1EFD8B8B" w14:textId="2548A634" w:rsidR="00D938F3" w:rsidRDefault="00D938F3" w:rsidP="000E7683">
      <w:pPr>
        <w:rPr>
          <w:lang w:eastAsia="en-US"/>
        </w:rPr>
      </w:pPr>
    </w:p>
    <w:p w14:paraId="6F1CD1AF" w14:textId="77777777" w:rsidR="00D938F3" w:rsidRDefault="00D938F3">
      <w:pPr>
        <w:spacing w:before="0" w:after="0" w:line="240" w:lineRule="auto"/>
        <w:rPr>
          <w:lang w:eastAsia="en-US"/>
        </w:rPr>
      </w:pPr>
      <w:r>
        <w:rPr>
          <w:lang w:eastAsia="en-US"/>
        </w:rPr>
        <w:lastRenderedPageBreak/>
        <w:br w:type="page"/>
      </w:r>
    </w:p>
    <w:p w14:paraId="14FF6815" w14:textId="2E9419DC" w:rsidR="004926EB" w:rsidRDefault="00D938F3" w:rsidP="00D938F3">
      <w:pPr>
        <w:pStyle w:val="Heading4"/>
      </w:pPr>
      <w:bookmarkStart w:id="41" w:name="_Toc198197581"/>
      <w:r>
        <w:lastRenderedPageBreak/>
        <w:t>Attachment 1 – Comprehensive Care Risk Screen and Assessment Expectations of Nurses and Midwives</w:t>
      </w:r>
      <w:bookmarkEnd w:id="41"/>
    </w:p>
    <w:p w14:paraId="6CDBF8E4" w14:textId="77777777" w:rsidR="00D938F3" w:rsidRDefault="00D938F3" w:rsidP="00D938F3">
      <w:pPr>
        <w:pStyle w:val="BodyCopy"/>
        <w:rPr>
          <w:lang w:eastAsia="en-US"/>
        </w:rPr>
      </w:pPr>
      <w:r>
        <w:rPr>
          <w:lang w:eastAsia="en-US"/>
        </w:rPr>
        <w:t>All Comprehensive Care risk screens and assessments are required to be completed and documented in DHR using a standard approach aiming to minimise the risk of hospital acquired harm while people are under our care. This evidence-based approach ensures risks are identified early and strategies are implemented to reduce them.</w:t>
      </w:r>
    </w:p>
    <w:p w14:paraId="4DE8311F" w14:textId="77777777" w:rsidR="00D938F3" w:rsidRDefault="00D938F3" w:rsidP="00D938F3">
      <w:pPr>
        <w:pStyle w:val="BodyCopy"/>
        <w:rPr>
          <w:lang w:eastAsia="en-US"/>
        </w:rPr>
      </w:pPr>
      <w:r>
        <w:rPr>
          <w:lang w:eastAsia="en-US"/>
        </w:rPr>
        <w:t xml:space="preserve">The Standard approach for patient management is to use the DHR “Brain” to review risk screening that is due to be documented. Risk screening due on admission is accessible through the Admission clock. Reassessments that are due will be visible as a task on the brain at the time that it is due. </w:t>
      </w:r>
    </w:p>
    <w:p w14:paraId="5FB15A7C" w14:textId="77777777" w:rsidR="00D938F3" w:rsidRDefault="00D938F3" w:rsidP="00D938F3">
      <w:pPr>
        <w:pStyle w:val="Heading5"/>
      </w:pPr>
      <w:r>
        <w:t>Shift Oversight</w:t>
      </w:r>
    </w:p>
    <w:p w14:paraId="31E93A4A" w14:textId="77777777" w:rsidR="00D938F3" w:rsidRDefault="00D938F3" w:rsidP="00D938F3">
      <w:pPr>
        <w:pStyle w:val="BodyCopy"/>
        <w:rPr>
          <w:lang w:eastAsia="en-US"/>
        </w:rPr>
      </w:pPr>
      <w:r>
        <w:rPr>
          <w:lang w:eastAsia="en-US"/>
        </w:rPr>
        <w:t xml:space="preserve">Oversight of risk screening compliance is visible in DHR through the National Safety and Quality Health Service Standards (NSQHS) Dashboard. An Incomplete Risk Assessments report can be accessed from this dashboard to identify risk screening compliance at the individual patient level.  </w:t>
      </w:r>
    </w:p>
    <w:p w14:paraId="5B6DEA4B" w14:textId="77777777" w:rsidR="00D938F3" w:rsidRDefault="00D938F3" w:rsidP="00D938F3">
      <w:pPr>
        <w:pStyle w:val="BodyCopy"/>
        <w:rPr>
          <w:lang w:eastAsia="en-US"/>
        </w:rPr>
      </w:pPr>
      <w:r>
        <w:rPr>
          <w:lang w:eastAsia="en-US"/>
        </w:rPr>
        <w:t>Nursing and Midwifery Staff expectations for each role includes activities for a shift or a day depending on the area and role:</w:t>
      </w:r>
    </w:p>
    <w:p w14:paraId="22C22F0B" w14:textId="77777777" w:rsidR="00D938F3" w:rsidRPr="00EA6B31" w:rsidRDefault="00D938F3" w:rsidP="00D938F3">
      <w:pPr>
        <w:pStyle w:val="Heading6"/>
        <w:rPr>
          <w:lang w:eastAsia="en-US"/>
        </w:rPr>
      </w:pPr>
      <w:r w:rsidRPr="00EA6B31">
        <w:rPr>
          <w:lang w:eastAsia="en-US"/>
        </w:rPr>
        <w:t xml:space="preserve">Clinical Nurse Consultant/Manager or Clinical Midwifery Manager </w:t>
      </w:r>
    </w:p>
    <w:p w14:paraId="0E936CC6" w14:textId="77777777" w:rsidR="00D938F3" w:rsidRDefault="00D938F3" w:rsidP="00D938F3">
      <w:pPr>
        <w:pStyle w:val="Bullet"/>
      </w:pPr>
      <w:r w:rsidRPr="00FE2D6D">
        <w:t xml:space="preserve">Check </w:t>
      </w:r>
      <w:r>
        <w:t xml:space="preserve">NSQHS </w:t>
      </w:r>
      <w:r w:rsidRPr="00FE2D6D">
        <w:t>Dashboard in DHR</w:t>
      </w:r>
      <w:r>
        <w:t xml:space="preserve"> at the beginning and end of the shift to review overall compliance. </w:t>
      </w:r>
    </w:p>
    <w:p w14:paraId="48C0AF1D" w14:textId="77777777" w:rsidR="00D938F3" w:rsidRPr="00FE2D6D" w:rsidRDefault="00D938F3" w:rsidP="00D938F3">
      <w:pPr>
        <w:pStyle w:val="Bullet"/>
      </w:pPr>
      <w:r>
        <w:t xml:space="preserve">Follow up with team leaders to ensure daily plans to address risk screening completion. </w:t>
      </w:r>
      <w:r w:rsidRPr="00FE2D6D">
        <w:t xml:space="preserve"> </w:t>
      </w:r>
    </w:p>
    <w:p w14:paraId="230AB471" w14:textId="77777777" w:rsidR="00D938F3" w:rsidRPr="00FE2D6D" w:rsidRDefault="00D938F3" w:rsidP="00D938F3">
      <w:pPr>
        <w:pStyle w:val="Bullet"/>
      </w:pPr>
      <w:r>
        <w:t xml:space="preserve">Manage and respond to escalation by team leaders of staff regularly not completing risk screening within required timeframe. </w:t>
      </w:r>
    </w:p>
    <w:p w14:paraId="6CB922C6" w14:textId="77777777" w:rsidR="00D938F3" w:rsidRDefault="00D938F3" w:rsidP="00D938F3">
      <w:pPr>
        <w:pStyle w:val="Heading6"/>
        <w:rPr>
          <w:lang w:eastAsia="en-US"/>
        </w:rPr>
      </w:pPr>
      <w:r>
        <w:rPr>
          <w:lang w:eastAsia="en-US"/>
        </w:rPr>
        <w:t>Team Leaders/Clinical Care Coordinators</w:t>
      </w:r>
    </w:p>
    <w:p w14:paraId="1577E9F6" w14:textId="77777777" w:rsidR="00D938F3" w:rsidRDefault="00D938F3" w:rsidP="00D938F3">
      <w:pPr>
        <w:pStyle w:val="Bullet"/>
      </w:pPr>
      <w:r w:rsidRPr="3DDF5735">
        <w:t>Check NSQHS Dashboard in DHR at the beginning of each</w:t>
      </w:r>
      <w:r w:rsidRPr="00DD35D6">
        <w:t xml:space="preserve"> shift</w:t>
      </w:r>
      <w:r w:rsidRPr="3DDF5735">
        <w:t xml:space="preserve"> to identify patients who need to be risk screened or further assessments undertaken and care plans yet to be completed.</w:t>
      </w:r>
    </w:p>
    <w:p w14:paraId="345748BA" w14:textId="77777777" w:rsidR="00D938F3" w:rsidRDefault="00D938F3" w:rsidP="00D938F3">
      <w:pPr>
        <w:pStyle w:val="Bullet"/>
      </w:pPr>
      <w:r>
        <w:t xml:space="preserve">Communicate with nursing staff allocated to patients requiring risk screening. This can be done at team huddle or 1:1. </w:t>
      </w:r>
    </w:p>
    <w:p w14:paraId="138DD08E" w14:textId="77777777" w:rsidR="00D938F3" w:rsidRPr="00FE2D6D" w:rsidRDefault="00D938F3" w:rsidP="00D938F3">
      <w:pPr>
        <w:pStyle w:val="Bullet"/>
      </w:pPr>
      <w:r w:rsidRPr="00FE2D6D">
        <w:t xml:space="preserve">Create team awareness of patients/consumers at higher risk and encourage team-based monitoring and observation </w:t>
      </w:r>
      <w:r>
        <w:t xml:space="preserve">of those patients </w:t>
      </w:r>
      <w:r w:rsidRPr="00FE2D6D">
        <w:t>during the shift</w:t>
      </w:r>
      <w:r>
        <w:t>.</w:t>
      </w:r>
    </w:p>
    <w:p w14:paraId="428687EA" w14:textId="77777777" w:rsidR="00D938F3" w:rsidRDefault="00D938F3" w:rsidP="00D938F3">
      <w:pPr>
        <w:pStyle w:val="Bullet"/>
      </w:pPr>
      <w:r w:rsidRPr="00FE2D6D">
        <w:t xml:space="preserve">Follow up with staff if not complete and support completion </w:t>
      </w:r>
      <w:r>
        <w:t xml:space="preserve">in DHR </w:t>
      </w:r>
      <w:r w:rsidRPr="00FE2D6D">
        <w:t>by end of shift</w:t>
      </w:r>
      <w:r>
        <w:t>.</w:t>
      </w:r>
    </w:p>
    <w:p w14:paraId="3E18FBEB" w14:textId="77777777" w:rsidR="00D938F3" w:rsidRDefault="00D938F3" w:rsidP="00D938F3">
      <w:pPr>
        <w:pStyle w:val="Bullet"/>
      </w:pPr>
      <w:r>
        <w:t>Continue to communicate updates and outstanding patient risk screening at each huddle or at handover</w:t>
      </w:r>
    </w:p>
    <w:p w14:paraId="5F852D07" w14:textId="77777777" w:rsidR="00D938F3" w:rsidRDefault="00D938F3" w:rsidP="00D938F3">
      <w:pPr>
        <w:pStyle w:val="Bullet"/>
      </w:pPr>
      <w:r w:rsidRPr="3DDF5735">
        <w:lastRenderedPageBreak/>
        <w:t>Identify staff who are regularly not completing risk screening within required timeframe. Discuss with team member to identify cause and escalate as appropriate e.g. to CDN/CNC</w:t>
      </w:r>
    </w:p>
    <w:p w14:paraId="131D4A66" w14:textId="77777777" w:rsidR="00D938F3" w:rsidRDefault="00D938F3" w:rsidP="00D938F3">
      <w:pPr>
        <w:pStyle w:val="Heading6"/>
        <w:rPr>
          <w:lang w:eastAsia="en-US"/>
        </w:rPr>
      </w:pPr>
      <w:r w:rsidRPr="00FE2D6D">
        <w:rPr>
          <w:lang w:eastAsia="en-US"/>
        </w:rPr>
        <w:t>Clinical Development Nurses or Midwives</w:t>
      </w:r>
    </w:p>
    <w:p w14:paraId="65BBF143" w14:textId="77777777" w:rsidR="00D938F3" w:rsidRPr="00FE2D6D" w:rsidRDefault="00D938F3" w:rsidP="00D938F3">
      <w:pPr>
        <w:pStyle w:val="Bullet"/>
      </w:pPr>
      <w:r w:rsidRPr="00FE2D6D">
        <w:t xml:space="preserve">Teach staff how to use the </w:t>
      </w:r>
      <w:r>
        <w:t>NSQHS</w:t>
      </w:r>
      <w:r w:rsidRPr="00FE2D6D">
        <w:t xml:space="preserve"> </w:t>
      </w:r>
      <w:r>
        <w:t>D</w:t>
      </w:r>
      <w:r w:rsidRPr="00FE2D6D">
        <w:t>ashboard on DHR</w:t>
      </w:r>
      <w:r>
        <w:t xml:space="preserve">. Ensure team leaders are aware of expectation to have oversight of risk screening compliance when team leading.   </w:t>
      </w:r>
    </w:p>
    <w:p w14:paraId="762378BE" w14:textId="77777777" w:rsidR="00D938F3" w:rsidRDefault="00D938F3" w:rsidP="00D938F3">
      <w:pPr>
        <w:pStyle w:val="Bullet"/>
      </w:pPr>
      <w:r w:rsidRPr="00FE2D6D">
        <w:t xml:space="preserve">Use the Comprehensive Care </w:t>
      </w:r>
      <w:r>
        <w:t xml:space="preserve">risk screening </w:t>
      </w:r>
      <w:r w:rsidRPr="00FE2D6D">
        <w:t>standard slide deck</w:t>
      </w:r>
      <w:r>
        <w:t>s</w:t>
      </w:r>
      <w:r w:rsidRPr="00FE2D6D">
        <w:t xml:space="preserve"> to teach staff about </w:t>
      </w:r>
      <w:r>
        <w:t xml:space="preserve">why, when and </w:t>
      </w:r>
      <w:r w:rsidRPr="00FE2D6D">
        <w:t>how to complete the various risk screens within the DHR.</w:t>
      </w:r>
    </w:p>
    <w:p w14:paraId="49DC1652" w14:textId="77777777" w:rsidR="00D938F3" w:rsidRDefault="00D938F3" w:rsidP="00D938F3">
      <w:pPr>
        <w:pStyle w:val="Bullet"/>
      </w:pPr>
      <w:r>
        <w:t>Teach new staff during orientation about the expectations for completing these risk screen tools and appropriate assessments.</w:t>
      </w:r>
    </w:p>
    <w:p w14:paraId="1B512707" w14:textId="77777777" w:rsidR="00D938F3" w:rsidRPr="00122981" w:rsidRDefault="00D938F3" w:rsidP="00D938F3">
      <w:pPr>
        <w:pStyle w:val="Heading6"/>
        <w:rPr>
          <w:lang w:eastAsia="en-US"/>
        </w:rPr>
      </w:pPr>
      <w:r w:rsidRPr="00122981">
        <w:rPr>
          <w:lang w:eastAsia="en-US"/>
        </w:rPr>
        <w:t>Ward Staff</w:t>
      </w:r>
    </w:p>
    <w:p w14:paraId="1352E5DA" w14:textId="77777777" w:rsidR="00D938F3" w:rsidRDefault="00D938F3" w:rsidP="00D938F3">
      <w:pPr>
        <w:pStyle w:val="Bullet"/>
      </w:pPr>
      <w:r>
        <w:t xml:space="preserve">Complete risk screening and assessment tools with patient directly where possible and use patient family, carers or support persons where needed. </w:t>
      </w:r>
    </w:p>
    <w:p w14:paraId="6E489969" w14:textId="77777777" w:rsidR="00D938F3" w:rsidRDefault="00D938F3" w:rsidP="00D938F3">
      <w:pPr>
        <w:pStyle w:val="Bullet"/>
      </w:pPr>
      <w:r>
        <w:t>Document risk screens and assessments within the required timeframe in DHR, ensuring the care plan is reviewed and up to date.</w:t>
      </w:r>
    </w:p>
    <w:p w14:paraId="72323A57" w14:textId="77777777" w:rsidR="00D938F3" w:rsidRDefault="00D938F3" w:rsidP="00D938F3">
      <w:pPr>
        <w:pStyle w:val="Bullet"/>
      </w:pPr>
      <w:r>
        <w:t>Escalate care as required by outcome of risk screening tool and ensure risk minimisation strategies are in place.</w:t>
      </w:r>
    </w:p>
    <w:p w14:paraId="0BF51CB6" w14:textId="77777777" w:rsidR="00D938F3" w:rsidRDefault="00D938F3" w:rsidP="00D938F3">
      <w:pPr>
        <w:pStyle w:val="Bullet"/>
      </w:pPr>
      <w:r>
        <w:t>Communicate any patient deterioration or increased level of risk observed during the shift to:</w:t>
      </w:r>
    </w:p>
    <w:p w14:paraId="555B2465" w14:textId="77777777" w:rsidR="00D938F3" w:rsidRDefault="00D938F3" w:rsidP="00D938F3">
      <w:pPr>
        <w:pStyle w:val="Bullet"/>
        <w:numPr>
          <w:ilvl w:val="1"/>
          <w:numId w:val="2"/>
        </w:numPr>
      </w:pPr>
      <w:r>
        <w:t>Team Leaders</w:t>
      </w:r>
    </w:p>
    <w:p w14:paraId="24900BF6" w14:textId="77777777" w:rsidR="00D938F3" w:rsidRDefault="00D938F3" w:rsidP="00D938F3">
      <w:pPr>
        <w:pStyle w:val="Bullet"/>
        <w:numPr>
          <w:ilvl w:val="1"/>
          <w:numId w:val="2"/>
        </w:numPr>
      </w:pPr>
      <w:r>
        <w:t xml:space="preserve">at bedside handover </w:t>
      </w:r>
    </w:p>
    <w:p w14:paraId="4527AAF8" w14:textId="77777777" w:rsidR="00D938F3" w:rsidRDefault="00D938F3" w:rsidP="00D938F3">
      <w:pPr>
        <w:pStyle w:val="Bullet"/>
        <w:numPr>
          <w:ilvl w:val="1"/>
          <w:numId w:val="2"/>
        </w:numPr>
      </w:pPr>
      <w:r>
        <w:t>or team huddles</w:t>
      </w:r>
    </w:p>
    <w:p w14:paraId="2E4D1962" w14:textId="77777777" w:rsidR="00D938F3" w:rsidRDefault="00D938F3">
      <w:pPr>
        <w:spacing w:before="0" w:after="0" w:line="240" w:lineRule="auto"/>
        <w:rPr>
          <w:lang w:eastAsia="en-US"/>
        </w:rPr>
      </w:pPr>
    </w:p>
    <w:p w14:paraId="2169F521" w14:textId="77777777" w:rsidR="00D938F3" w:rsidRDefault="00D938F3" w:rsidP="00D938F3">
      <w:pPr>
        <w:pStyle w:val="Bullet"/>
        <w:numPr>
          <w:ilvl w:val="0"/>
          <w:numId w:val="0"/>
        </w:numPr>
        <w:rPr>
          <w:rStyle w:val="Hyperlink"/>
        </w:rPr>
      </w:pPr>
      <w:hyperlink w:anchor="_top" w:history="1">
        <w:r w:rsidRPr="00481A6C">
          <w:rPr>
            <w:rStyle w:val="Hyperlink"/>
          </w:rPr>
          <w:t>Back to Contents</w:t>
        </w:r>
      </w:hyperlink>
    </w:p>
    <w:p w14:paraId="75727DBD" w14:textId="77777777" w:rsidR="00D938F3" w:rsidRDefault="00D938F3">
      <w:pPr>
        <w:spacing w:before="0" w:after="0" w:line="240" w:lineRule="auto"/>
        <w:rPr>
          <w:lang w:eastAsia="en-US"/>
        </w:rPr>
      </w:pPr>
    </w:p>
    <w:p w14:paraId="578BD8C5" w14:textId="77777777" w:rsidR="00D938F3" w:rsidRDefault="00D938F3">
      <w:pPr>
        <w:spacing w:before="0" w:after="0" w:line="240" w:lineRule="auto"/>
        <w:rPr>
          <w:lang w:eastAsia="en-US"/>
        </w:rPr>
      </w:pPr>
    </w:p>
    <w:p w14:paraId="0ABAF833" w14:textId="77777777" w:rsidR="00D938F3" w:rsidRDefault="00D938F3">
      <w:pPr>
        <w:spacing w:before="0" w:after="0" w:line="240" w:lineRule="auto"/>
        <w:rPr>
          <w:lang w:eastAsia="en-US"/>
        </w:rPr>
        <w:sectPr w:rsidR="00D938F3" w:rsidSect="0007270D">
          <w:footerReference w:type="default" r:id="rId18"/>
          <w:headerReference w:type="first" r:id="rId19"/>
          <w:footerReference w:type="first" r:id="rId20"/>
          <w:pgSz w:w="11906" w:h="16838" w:code="9"/>
          <w:pgMar w:top="970" w:right="1134" w:bottom="1134" w:left="851" w:header="284" w:footer="53" w:gutter="0"/>
          <w:cols w:space="708"/>
          <w:titlePg/>
          <w:docGrid w:linePitch="360"/>
        </w:sectPr>
      </w:pPr>
    </w:p>
    <w:p w14:paraId="4F96559E" w14:textId="476849F2" w:rsidR="00201AF6" w:rsidRDefault="004926EB" w:rsidP="000F7844">
      <w:pPr>
        <w:pStyle w:val="Heading4"/>
      </w:pPr>
      <w:bookmarkStart w:id="42" w:name="_Toc196668208"/>
      <w:bookmarkStart w:id="43" w:name="_Toc198197582"/>
      <w:bookmarkStart w:id="44" w:name="_Hlk188369857"/>
      <w:r>
        <w:lastRenderedPageBreak/>
        <w:t xml:space="preserve">Attachment </w:t>
      </w:r>
      <w:r w:rsidR="00D938F3">
        <w:t>2</w:t>
      </w:r>
      <w:r>
        <w:t xml:space="preserve"> – Risk Screening and Assessment at CHS</w:t>
      </w:r>
      <w:bookmarkEnd w:id="42"/>
      <w:bookmarkEnd w:id="43"/>
    </w:p>
    <w:tbl>
      <w:tblPr>
        <w:tblStyle w:val="TableGrid"/>
        <w:tblW w:w="14737" w:type="dxa"/>
        <w:tblLook w:val="04A0" w:firstRow="1" w:lastRow="0" w:firstColumn="1" w:lastColumn="0" w:noHBand="0" w:noVBand="1"/>
      </w:tblPr>
      <w:tblGrid>
        <w:gridCol w:w="2377"/>
        <w:gridCol w:w="3749"/>
        <w:gridCol w:w="2829"/>
        <w:gridCol w:w="2845"/>
        <w:gridCol w:w="2937"/>
      </w:tblGrid>
      <w:tr w:rsidR="00F40C22" w:rsidRPr="0006086F" w14:paraId="5FBCAD0F" w14:textId="77777777" w:rsidTr="5B8AE39E">
        <w:trPr>
          <w:tblHeader/>
        </w:trPr>
        <w:tc>
          <w:tcPr>
            <w:tcW w:w="2377" w:type="dxa"/>
            <w:shd w:val="clear" w:color="auto" w:fill="7030A0"/>
          </w:tcPr>
          <w:bookmarkEnd w:id="44"/>
          <w:p w14:paraId="3A0EE9B2" w14:textId="69E87E0B" w:rsidR="004926EB" w:rsidRPr="0006086F" w:rsidRDefault="004926EB" w:rsidP="00114690">
            <w:pPr>
              <w:rPr>
                <w:b/>
                <w:bCs/>
                <w:color w:val="FFFFFF" w:themeColor="background1"/>
              </w:rPr>
            </w:pPr>
            <w:r w:rsidRPr="0006086F">
              <w:rPr>
                <w:b/>
                <w:bCs/>
                <w:color w:val="FFFFFF" w:themeColor="background1"/>
              </w:rPr>
              <w:t>Policy document</w:t>
            </w:r>
          </w:p>
        </w:tc>
        <w:tc>
          <w:tcPr>
            <w:tcW w:w="3805" w:type="dxa"/>
            <w:shd w:val="clear" w:color="auto" w:fill="7030A0"/>
          </w:tcPr>
          <w:p w14:paraId="69281CE4" w14:textId="0F0B06BD" w:rsidR="004926EB" w:rsidRPr="0006086F" w:rsidRDefault="004926EB" w:rsidP="00114690">
            <w:pPr>
              <w:rPr>
                <w:b/>
                <w:bCs/>
                <w:color w:val="FFFFFF" w:themeColor="background1"/>
              </w:rPr>
            </w:pPr>
            <w:r>
              <w:rPr>
                <w:b/>
                <w:bCs/>
                <w:color w:val="FFFFFF" w:themeColor="background1"/>
              </w:rPr>
              <w:t>Screening and Assessment</w:t>
            </w:r>
          </w:p>
        </w:tc>
        <w:tc>
          <w:tcPr>
            <w:tcW w:w="2885" w:type="dxa"/>
            <w:shd w:val="clear" w:color="auto" w:fill="7030A0"/>
          </w:tcPr>
          <w:p w14:paraId="42E93EC1" w14:textId="77777777" w:rsidR="004926EB" w:rsidRPr="0006086F" w:rsidRDefault="004926EB" w:rsidP="00114690">
            <w:pPr>
              <w:rPr>
                <w:b/>
                <w:bCs/>
                <w:color w:val="FFFFFF" w:themeColor="background1"/>
              </w:rPr>
            </w:pPr>
            <w:r w:rsidRPr="0006086F">
              <w:rPr>
                <w:b/>
                <w:bCs/>
                <w:color w:val="FFFFFF" w:themeColor="background1"/>
              </w:rPr>
              <w:t>Emergency Department</w:t>
            </w:r>
          </w:p>
        </w:tc>
        <w:tc>
          <w:tcPr>
            <w:tcW w:w="2874" w:type="dxa"/>
            <w:shd w:val="clear" w:color="auto" w:fill="7030A0"/>
          </w:tcPr>
          <w:p w14:paraId="0919497C" w14:textId="77777777" w:rsidR="004926EB" w:rsidRPr="0006086F" w:rsidRDefault="004926EB" w:rsidP="00114690">
            <w:pPr>
              <w:rPr>
                <w:b/>
                <w:bCs/>
                <w:color w:val="FFFFFF" w:themeColor="background1"/>
              </w:rPr>
            </w:pPr>
            <w:r w:rsidRPr="0006086F">
              <w:rPr>
                <w:b/>
                <w:bCs/>
                <w:color w:val="FFFFFF" w:themeColor="background1"/>
              </w:rPr>
              <w:t xml:space="preserve">Inpatients </w:t>
            </w:r>
          </w:p>
        </w:tc>
        <w:tc>
          <w:tcPr>
            <w:tcW w:w="2796" w:type="dxa"/>
            <w:shd w:val="clear" w:color="auto" w:fill="7030A0"/>
          </w:tcPr>
          <w:p w14:paraId="2A24C595" w14:textId="77777777" w:rsidR="004926EB" w:rsidRPr="0006086F" w:rsidRDefault="004926EB" w:rsidP="00114690">
            <w:pPr>
              <w:rPr>
                <w:b/>
                <w:bCs/>
                <w:color w:val="FFFFFF" w:themeColor="background1"/>
              </w:rPr>
            </w:pPr>
            <w:r w:rsidRPr="0006086F">
              <w:rPr>
                <w:b/>
                <w:bCs/>
                <w:color w:val="FFFFFF" w:themeColor="background1"/>
              </w:rPr>
              <w:t>Outpatients/Community</w:t>
            </w:r>
          </w:p>
        </w:tc>
      </w:tr>
      <w:tr w:rsidR="00F40C22" w14:paraId="5CA2EE16" w14:textId="77777777" w:rsidTr="5B8AE39E">
        <w:tc>
          <w:tcPr>
            <w:tcW w:w="2377" w:type="dxa"/>
          </w:tcPr>
          <w:p w14:paraId="644800AC" w14:textId="77777777" w:rsidR="004926EB" w:rsidRPr="007206E2" w:rsidRDefault="004926EB" w:rsidP="00114690">
            <w:pPr>
              <w:rPr>
                <w:b/>
                <w:bCs/>
              </w:rPr>
            </w:pPr>
            <w:r w:rsidRPr="007206E2">
              <w:rPr>
                <w:rFonts w:cstheme="minorHAnsi"/>
                <w:b/>
                <w:bCs/>
              </w:rPr>
              <w:t>Cognitive Impairment (Dementia and Delirium) procedure</w:t>
            </w:r>
          </w:p>
        </w:tc>
        <w:tc>
          <w:tcPr>
            <w:tcW w:w="3805" w:type="dxa"/>
          </w:tcPr>
          <w:p w14:paraId="394EB9BA" w14:textId="77777777" w:rsidR="004926EB" w:rsidRPr="0098439B" w:rsidRDefault="004926EB" w:rsidP="00114690">
            <w:pPr>
              <w:rPr>
                <w:rFonts w:cstheme="minorHAnsi"/>
              </w:rPr>
            </w:pPr>
            <w:r w:rsidRPr="0098439B">
              <w:rPr>
                <w:rFonts w:eastAsia="Arial" w:cstheme="minorHAnsi"/>
                <w:lang w:eastAsia="en-AU"/>
              </w:rPr>
              <w:t xml:space="preserve">Delirium and Cognitive Impairment Screen </w:t>
            </w:r>
            <w:r>
              <w:rPr>
                <w:rFonts w:eastAsia="Arial" w:cstheme="minorHAnsi"/>
                <w:lang w:eastAsia="en-AU"/>
              </w:rPr>
              <w:t xml:space="preserve">completed first, if yes to any risk factor proceed to 4AT Assessment. </w:t>
            </w:r>
          </w:p>
          <w:p w14:paraId="1C37D5FC" w14:textId="77777777" w:rsidR="004926EB" w:rsidRPr="00954BD8" w:rsidRDefault="004926EB" w:rsidP="00114690"/>
        </w:tc>
        <w:tc>
          <w:tcPr>
            <w:tcW w:w="2885" w:type="dxa"/>
          </w:tcPr>
          <w:p w14:paraId="2518EDFB" w14:textId="2B8986CE" w:rsidR="004926EB" w:rsidRPr="0008602E" w:rsidRDefault="004926EB" w:rsidP="00114690">
            <w:pPr>
              <w:rPr>
                <w:rFonts w:cstheme="minorHAnsi"/>
              </w:rPr>
            </w:pPr>
            <w:r w:rsidRPr="0008602E">
              <w:rPr>
                <w:rFonts w:cstheme="minorHAnsi"/>
              </w:rPr>
              <w:t xml:space="preserve">Screen </w:t>
            </w:r>
            <w:r w:rsidR="00F40C22">
              <w:rPr>
                <w:rFonts w:cstheme="minorHAnsi"/>
              </w:rPr>
              <w:t>as soon as possible</w:t>
            </w:r>
            <w:r w:rsidRPr="0008602E">
              <w:rPr>
                <w:rFonts w:cstheme="minorHAnsi"/>
              </w:rPr>
              <w:t>, within 8 hours of decision to admit.</w:t>
            </w:r>
          </w:p>
          <w:p w14:paraId="486E69F5" w14:textId="77777777" w:rsidR="004926EB" w:rsidRPr="00954BD8" w:rsidRDefault="004926EB" w:rsidP="00114690"/>
        </w:tc>
        <w:tc>
          <w:tcPr>
            <w:tcW w:w="2874" w:type="dxa"/>
          </w:tcPr>
          <w:p w14:paraId="4EE3C98C" w14:textId="12856FCA" w:rsidR="004926EB" w:rsidRDefault="004926EB" w:rsidP="00114690">
            <w:pPr>
              <w:rPr>
                <w:rFonts w:cstheme="minorHAnsi"/>
              </w:rPr>
            </w:pPr>
            <w:r w:rsidRPr="0008602E">
              <w:rPr>
                <w:rFonts w:cstheme="minorHAnsi"/>
              </w:rPr>
              <w:t xml:space="preserve">Screen </w:t>
            </w:r>
            <w:r w:rsidR="00F40C22">
              <w:rPr>
                <w:rFonts w:cstheme="minorHAnsi"/>
              </w:rPr>
              <w:t>as soon as possible</w:t>
            </w:r>
            <w:r w:rsidRPr="0008602E">
              <w:rPr>
                <w:rFonts w:cstheme="minorHAnsi"/>
              </w:rPr>
              <w:t>, within 8 hours of decision to admit.</w:t>
            </w:r>
          </w:p>
          <w:p w14:paraId="13B7EF22" w14:textId="77777777" w:rsidR="004926EB" w:rsidRPr="0008602E" w:rsidRDefault="004926EB" w:rsidP="00114690">
            <w:pPr>
              <w:rPr>
                <w:rFonts w:cstheme="minorHAnsi"/>
              </w:rPr>
            </w:pPr>
            <w:r>
              <w:rPr>
                <w:rFonts w:cstheme="minorHAnsi"/>
              </w:rPr>
              <w:t>Rescreening weekly or when acute changes to alertness or cognition and before discharge.</w:t>
            </w:r>
          </w:p>
          <w:p w14:paraId="125D94B7" w14:textId="77777777" w:rsidR="004926EB" w:rsidRPr="00954BD8" w:rsidRDefault="004926EB" w:rsidP="00114690"/>
        </w:tc>
        <w:tc>
          <w:tcPr>
            <w:tcW w:w="2796" w:type="dxa"/>
          </w:tcPr>
          <w:p w14:paraId="2B1EEE26" w14:textId="77777777" w:rsidR="004926EB" w:rsidRDefault="004926EB" w:rsidP="00114690">
            <w:r>
              <w:t>Not applicable</w:t>
            </w:r>
          </w:p>
        </w:tc>
      </w:tr>
      <w:tr w:rsidR="00F40C22" w14:paraId="7CA23E36" w14:textId="77777777" w:rsidTr="5B8AE39E">
        <w:tc>
          <w:tcPr>
            <w:tcW w:w="2377" w:type="dxa"/>
          </w:tcPr>
          <w:p w14:paraId="7194AA5D" w14:textId="77777777" w:rsidR="004926EB" w:rsidRDefault="004926EB" w:rsidP="00114690"/>
        </w:tc>
        <w:tc>
          <w:tcPr>
            <w:tcW w:w="3805" w:type="dxa"/>
          </w:tcPr>
          <w:p w14:paraId="6F58B2F5" w14:textId="77777777" w:rsidR="004926EB" w:rsidRPr="0098439B" w:rsidRDefault="004926EB" w:rsidP="00114690">
            <w:pPr>
              <w:rPr>
                <w:rFonts w:cstheme="minorHAnsi"/>
              </w:rPr>
            </w:pPr>
            <w:r w:rsidRPr="0098439B">
              <w:rPr>
                <w:rFonts w:cstheme="minorHAnsi"/>
              </w:rPr>
              <w:t>4AT</w:t>
            </w:r>
            <w:r>
              <w:rPr>
                <w:rFonts w:cstheme="minorHAnsi"/>
              </w:rPr>
              <w:t xml:space="preserve"> Assessment for Delirium and Cognitive Impairment </w:t>
            </w:r>
          </w:p>
          <w:p w14:paraId="38D666E7" w14:textId="77777777" w:rsidR="004926EB" w:rsidRPr="00954BD8" w:rsidRDefault="004926EB" w:rsidP="00114690">
            <w:pPr>
              <w:pStyle w:val="ListParagraph"/>
              <w:ind w:left="360"/>
            </w:pPr>
          </w:p>
        </w:tc>
        <w:tc>
          <w:tcPr>
            <w:tcW w:w="2885" w:type="dxa"/>
          </w:tcPr>
          <w:p w14:paraId="1436762D" w14:textId="5CD8D1E1" w:rsidR="004926EB" w:rsidRPr="00954BD8" w:rsidRDefault="004926EB" w:rsidP="00114690">
            <w:r>
              <w:t xml:space="preserve">If any risk factors identified in </w:t>
            </w:r>
            <w:r w:rsidR="00F40C22">
              <w:t>screening,</w:t>
            </w:r>
            <w:r>
              <w:t xml:space="preserve"> then complete assessment</w:t>
            </w:r>
          </w:p>
        </w:tc>
        <w:tc>
          <w:tcPr>
            <w:tcW w:w="2874" w:type="dxa"/>
          </w:tcPr>
          <w:p w14:paraId="0860500D" w14:textId="3DC3BC5D" w:rsidR="004926EB" w:rsidRPr="00954BD8" w:rsidRDefault="004926EB" w:rsidP="00114690">
            <w:r>
              <w:t xml:space="preserve">If any risk factors identified in </w:t>
            </w:r>
            <w:r w:rsidR="00F40C22">
              <w:t>screening,</w:t>
            </w:r>
            <w:r>
              <w:t xml:space="preserve"> then complete assessment</w:t>
            </w:r>
          </w:p>
        </w:tc>
        <w:tc>
          <w:tcPr>
            <w:tcW w:w="2796" w:type="dxa"/>
          </w:tcPr>
          <w:p w14:paraId="71EBC2EF" w14:textId="77777777" w:rsidR="004926EB" w:rsidRDefault="004926EB" w:rsidP="00114690">
            <w:r>
              <w:t>Not applicable</w:t>
            </w:r>
          </w:p>
        </w:tc>
      </w:tr>
      <w:tr w:rsidR="00F40C22" w14:paraId="79C2669B" w14:textId="77777777" w:rsidTr="5B8AE39E">
        <w:tc>
          <w:tcPr>
            <w:tcW w:w="2377" w:type="dxa"/>
          </w:tcPr>
          <w:p w14:paraId="77399354" w14:textId="77777777" w:rsidR="004926EB" w:rsidRDefault="004926EB" w:rsidP="00114690"/>
        </w:tc>
        <w:tc>
          <w:tcPr>
            <w:tcW w:w="3805" w:type="dxa"/>
          </w:tcPr>
          <w:p w14:paraId="76D5E523" w14:textId="77777777" w:rsidR="004926EB" w:rsidRPr="0098439B" w:rsidRDefault="004926EB" w:rsidP="00114690">
            <w:pPr>
              <w:rPr>
                <w:rFonts w:cstheme="minorHAnsi"/>
              </w:rPr>
            </w:pPr>
            <w:r w:rsidRPr="0098439B">
              <w:rPr>
                <w:rFonts w:cstheme="minorHAnsi"/>
              </w:rPr>
              <w:t>Confusion Assessment Method in ICU (CAM-ICU)</w:t>
            </w:r>
          </w:p>
          <w:p w14:paraId="06C47803" w14:textId="77777777" w:rsidR="004926EB" w:rsidRPr="00954BD8" w:rsidRDefault="004926EB" w:rsidP="00114690"/>
        </w:tc>
        <w:tc>
          <w:tcPr>
            <w:tcW w:w="2885" w:type="dxa"/>
          </w:tcPr>
          <w:p w14:paraId="3A3CCE27" w14:textId="77777777" w:rsidR="004926EB" w:rsidRPr="00954BD8" w:rsidRDefault="004926EB" w:rsidP="00114690">
            <w:r>
              <w:t>Not applicable</w:t>
            </w:r>
          </w:p>
        </w:tc>
        <w:tc>
          <w:tcPr>
            <w:tcW w:w="2874" w:type="dxa"/>
          </w:tcPr>
          <w:p w14:paraId="49BD7773" w14:textId="77777777" w:rsidR="004926EB" w:rsidRPr="00954BD8" w:rsidRDefault="004926EB" w:rsidP="00114690">
            <w:r>
              <w:t>Used in ICU environment only</w:t>
            </w:r>
          </w:p>
        </w:tc>
        <w:tc>
          <w:tcPr>
            <w:tcW w:w="2796" w:type="dxa"/>
          </w:tcPr>
          <w:p w14:paraId="049C42FC" w14:textId="558D0997" w:rsidR="004926EB" w:rsidRDefault="004926EB" w:rsidP="00114690">
            <w:r>
              <w:t>Not appli</w:t>
            </w:r>
            <w:r w:rsidR="001F41AD">
              <w:t>c</w:t>
            </w:r>
            <w:r>
              <w:t>able</w:t>
            </w:r>
          </w:p>
        </w:tc>
      </w:tr>
      <w:tr w:rsidR="00F40C22" w14:paraId="57A7AB91" w14:textId="77777777" w:rsidTr="5B8AE39E">
        <w:tc>
          <w:tcPr>
            <w:tcW w:w="2377" w:type="dxa"/>
          </w:tcPr>
          <w:p w14:paraId="31E736D4" w14:textId="77777777" w:rsidR="004926EB" w:rsidRPr="00AF7673" w:rsidRDefault="004926EB" w:rsidP="00114690">
            <w:pPr>
              <w:rPr>
                <w:b/>
                <w:bCs/>
              </w:rPr>
            </w:pPr>
            <w:r w:rsidRPr="00AF7673">
              <w:rPr>
                <w:b/>
                <w:bCs/>
              </w:rPr>
              <w:lastRenderedPageBreak/>
              <w:t>Deteriorating Mental State – Inpatients Guide</w:t>
            </w:r>
          </w:p>
        </w:tc>
        <w:tc>
          <w:tcPr>
            <w:tcW w:w="3805" w:type="dxa"/>
          </w:tcPr>
          <w:p w14:paraId="0E2F39DC" w14:textId="77777777" w:rsidR="004926EB" w:rsidRPr="00212DA6" w:rsidRDefault="004926EB" w:rsidP="00114690">
            <w:pPr>
              <w:tabs>
                <w:tab w:val="left" w:pos="1047"/>
              </w:tabs>
              <w:rPr>
                <w:rFonts w:cstheme="minorHAnsi"/>
                <w:b/>
                <w:bCs/>
              </w:rPr>
            </w:pPr>
            <w:r>
              <w:t xml:space="preserve">Mental State Screening </w:t>
            </w:r>
          </w:p>
        </w:tc>
        <w:tc>
          <w:tcPr>
            <w:tcW w:w="2885" w:type="dxa"/>
          </w:tcPr>
          <w:p w14:paraId="44CB7467" w14:textId="77777777" w:rsidR="004926EB" w:rsidRPr="00283042" w:rsidRDefault="004926EB" w:rsidP="00114690">
            <w:pPr>
              <w:rPr>
                <w:rFonts w:cstheme="minorHAnsi"/>
              </w:rPr>
            </w:pPr>
            <w:r>
              <w:rPr>
                <w:rFonts w:cstheme="minorHAnsi"/>
              </w:rPr>
              <w:t>Not applicable</w:t>
            </w:r>
          </w:p>
        </w:tc>
        <w:tc>
          <w:tcPr>
            <w:tcW w:w="2874" w:type="dxa"/>
          </w:tcPr>
          <w:p w14:paraId="4C3D7832" w14:textId="77777777" w:rsidR="004926EB" w:rsidRDefault="004926EB" w:rsidP="00114690">
            <w:pPr>
              <w:rPr>
                <w:rFonts w:cstheme="minorHAnsi"/>
              </w:rPr>
            </w:pPr>
            <w:r>
              <w:rPr>
                <w:rFonts w:cstheme="minorHAnsi"/>
              </w:rPr>
              <w:t>Mental State Screening to occur for all inpatients not admitted in a specialist mental health service within 24 hours of admission.</w:t>
            </w:r>
          </w:p>
          <w:p w14:paraId="6D38FBC4" w14:textId="77777777" w:rsidR="004926EB" w:rsidRDefault="004926EB" w:rsidP="00114690">
            <w:pPr>
              <w:rPr>
                <w:rFonts w:cstheme="minorHAnsi"/>
              </w:rPr>
            </w:pPr>
            <w:r>
              <w:rPr>
                <w:rFonts w:cstheme="minorHAnsi"/>
              </w:rPr>
              <w:t>Rescreening when deterioration in mental state suspected or identified</w:t>
            </w:r>
          </w:p>
        </w:tc>
        <w:tc>
          <w:tcPr>
            <w:tcW w:w="2796" w:type="dxa"/>
          </w:tcPr>
          <w:p w14:paraId="3E1F73BB" w14:textId="77777777" w:rsidR="004926EB" w:rsidRDefault="004926EB" w:rsidP="00114690">
            <w:pPr>
              <w:rPr>
                <w:rFonts w:cstheme="minorHAnsi"/>
              </w:rPr>
            </w:pPr>
            <w:r>
              <w:rPr>
                <w:rFonts w:cstheme="minorHAnsi"/>
              </w:rPr>
              <w:t>Not applicable</w:t>
            </w:r>
          </w:p>
        </w:tc>
      </w:tr>
      <w:tr w:rsidR="00F40C22" w14:paraId="0F412A03" w14:textId="77777777" w:rsidTr="5B8AE39E">
        <w:tc>
          <w:tcPr>
            <w:tcW w:w="2377" w:type="dxa"/>
          </w:tcPr>
          <w:p w14:paraId="566DC353" w14:textId="77777777" w:rsidR="004926EB" w:rsidRPr="00B9268B" w:rsidRDefault="004926EB" w:rsidP="00114690">
            <w:pPr>
              <w:rPr>
                <w:b/>
                <w:bCs/>
              </w:rPr>
            </w:pPr>
            <w:r w:rsidRPr="00B9268B">
              <w:rPr>
                <w:rFonts w:cstheme="minorHAnsi"/>
                <w:b/>
                <w:bCs/>
              </w:rPr>
              <w:t xml:space="preserve">Goals of Patient Care Plan (Adult and </w:t>
            </w:r>
            <w:proofErr w:type="spellStart"/>
            <w:r w:rsidRPr="00B9268B">
              <w:rPr>
                <w:rFonts w:cstheme="minorHAnsi"/>
                <w:b/>
                <w:bCs/>
              </w:rPr>
              <w:t>Paediatrics</w:t>
            </w:r>
            <w:proofErr w:type="spellEnd"/>
            <w:r w:rsidRPr="00B9268B">
              <w:rPr>
                <w:rFonts w:cstheme="minorHAnsi"/>
                <w:b/>
                <w:bCs/>
              </w:rPr>
              <w:t>, not Neonates)</w:t>
            </w:r>
          </w:p>
        </w:tc>
        <w:tc>
          <w:tcPr>
            <w:tcW w:w="3805" w:type="dxa"/>
          </w:tcPr>
          <w:p w14:paraId="4BEB2556" w14:textId="77777777" w:rsidR="004926EB" w:rsidRDefault="004926EB" w:rsidP="00114690">
            <w:pPr>
              <w:rPr>
                <w:rStyle w:val="normaltextrun"/>
                <w:rFonts w:cstheme="minorHAnsi"/>
                <w:color w:val="000000"/>
                <w:shd w:val="clear" w:color="auto" w:fill="FFFFFF"/>
                <w:lang w:val="en-GB"/>
              </w:rPr>
            </w:pPr>
            <w:r w:rsidRPr="008C20D8">
              <w:rPr>
                <w:rFonts w:cstheme="minorHAnsi"/>
              </w:rPr>
              <w:t>Goals of Care Planning tool</w:t>
            </w:r>
            <w:r w:rsidRPr="00283042">
              <w:rPr>
                <w:rFonts w:cstheme="minorHAnsi"/>
              </w:rPr>
              <w:t xml:space="preserve"> </w:t>
            </w:r>
            <w:r>
              <w:rPr>
                <w:rFonts w:cstheme="minorHAnsi"/>
              </w:rPr>
              <w:t xml:space="preserve">is used to identify patients whose health is declining due to serious illness, multiple co-morbidities or age related frailty. </w:t>
            </w:r>
          </w:p>
          <w:p w14:paraId="17043A72" w14:textId="77777777" w:rsidR="004926EB" w:rsidRPr="0077175A" w:rsidRDefault="004926EB" w:rsidP="00114690">
            <w:pPr>
              <w:jc w:val="center"/>
              <w:rPr>
                <w:rFonts w:cstheme="minorHAnsi"/>
                <w:lang w:val="en-GB"/>
              </w:rPr>
            </w:pPr>
          </w:p>
        </w:tc>
        <w:tc>
          <w:tcPr>
            <w:tcW w:w="2885" w:type="dxa"/>
          </w:tcPr>
          <w:p w14:paraId="1842F7F7" w14:textId="77777777" w:rsidR="004926EB" w:rsidRPr="00283042" w:rsidRDefault="004926EB" w:rsidP="00114690">
            <w:pPr>
              <w:rPr>
                <w:rFonts w:cstheme="minorHAnsi"/>
              </w:rPr>
            </w:pPr>
            <w:r>
              <w:rPr>
                <w:rFonts w:cstheme="minorHAnsi"/>
              </w:rPr>
              <w:t>Process can be commenced in ED</w:t>
            </w:r>
          </w:p>
        </w:tc>
        <w:tc>
          <w:tcPr>
            <w:tcW w:w="2874" w:type="dxa"/>
          </w:tcPr>
          <w:p w14:paraId="5C2F7C52" w14:textId="77777777" w:rsidR="004926EB" w:rsidRPr="008C20D8" w:rsidRDefault="004926EB" w:rsidP="00114690">
            <w:pPr>
              <w:rPr>
                <w:rFonts w:cstheme="minorHAnsi"/>
              </w:rPr>
            </w:pPr>
            <w:r>
              <w:rPr>
                <w:rFonts w:cstheme="minorHAnsi"/>
              </w:rPr>
              <w:t>Medical team uses this tool to identify</w:t>
            </w:r>
            <w:r w:rsidRPr="00283042">
              <w:rPr>
                <w:rFonts w:cstheme="minorHAnsi"/>
              </w:rPr>
              <w:t xml:space="preserve"> if a Goals of Patient Care Plan needs to be completed Discussion to be completed </w:t>
            </w:r>
            <w:r w:rsidRPr="008C20D8">
              <w:rPr>
                <w:rFonts w:cstheme="minorHAnsi"/>
              </w:rPr>
              <w:t>within 48 hours of admission.</w:t>
            </w:r>
          </w:p>
          <w:p w14:paraId="24C13B78" w14:textId="77777777" w:rsidR="004926EB" w:rsidRPr="00283042" w:rsidRDefault="004926EB" w:rsidP="00114690">
            <w:pPr>
              <w:rPr>
                <w:rFonts w:cstheme="minorHAnsi"/>
              </w:rPr>
            </w:pPr>
          </w:p>
        </w:tc>
        <w:tc>
          <w:tcPr>
            <w:tcW w:w="2796" w:type="dxa"/>
          </w:tcPr>
          <w:p w14:paraId="241330BB" w14:textId="77777777" w:rsidR="004926EB" w:rsidRDefault="004926EB" w:rsidP="00114690">
            <w:r>
              <w:t>Not applicable</w:t>
            </w:r>
          </w:p>
        </w:tc>
      </w:tr>
      <w:tr w:rsidR="00F40C22" w14:paraId="605E95D7" w14:textId="77777777" w:rsidTr="5B8AE39E">
        <w:tc>
          <w:tcPr>
            <w:tcW w:w="2377" w:type="dxa"/>
          </w:tcPr>
          <w:p w14:paraId="51F571C8" w14:textId="77777777" w:rsidR="004926EB" w:rsidRDefault="004926EB" w:rsidP="00114690"/>
        </w:tc>
        <w:tc>
          <w:tcPr>
            <w:tcW w:w="3805" w:type="dxa"/>
          </w:tcPr>
          <w:p w14:paraId="501AE471" w14:textId="77777777" w:rsidR="004926EB" w:rsidRPr="00283042" w:rsidRDefault="004926EB" w:rsidP="00114690">
            <w:pPr>
              <w:rPr>
                <w:rFonts w:cstheme="minorHAnsi"/>
              </w:rPr>
            </w:pPr>
            <w:r w:rsidRPr="008C20D8">
              <w:rPr>
                <w:rFonts w:cstheme="minorHAnsi"/>
                <w:lang w:eastAsia="en-AU"/>
              </w:rPr>
              <w:t xml:space="preserve">Goals of Patient Care </w:t>
            </w:r>
            <w:r w:rsidRPr="008C20D8">
              <w:rPr>
                <w:rFonts w:cstheme="minorHAnsi"/>
              </w:rPr>
              <w:t>Plan</w:t>
            </w:r>
            <w:r w:rsidRPr="00283042">
              <w:rPr>
                <w:rFonts w:cstheme="minorHAnsi"/>
              </w:rPr>
              <w:t xml:space="preserve"> - supports the appropriate care of patients with a life limiting illness </w:t>
            </w:r>
            <w:r w:rsidRPr="00283042">
              <w:rPr>
                <w:rFonts w:cstheme="minorHAnsi"/>
              </w:rPr>
              <w:lastRenderedPageBreak/>
              <w:t>and a predictability of dying or at risk of sudden deterioration.</w:t>
            </w:r>
          </w:p>
          <w:p w14:paraId="32BA9446" w14:textId="77777777" w:rsidR="004926EB" w:rsidRPr="0077175A" w:rsidRDefault="004926EB" w:rsidP="00114690">
            <w:pPr>
              <w:rPr>
                <w:rStyle w:val="normaltextrun"/>
                <w:rFonts w:cstheme="minorHAnsi"/>
              </w:rPr>
            </w:pPr>
          </w:p>
        </w:tc>
        <w:tc>
          <w:tcPr>
            <w:tcW w:w="2885" w:type="dxa"/>
          </w:tcPr>
          <w:p w14:paraId="3AD71760" w14:textId="77777777" w:rsidR="004926EB" w:rsidRPr="00283042" w:rsidRDefault="004926EB" w:rsidP="00114690">
            <w:pPr>
              <w:rPr>
                <w:rFonts w:cstheme="minorHAnsi"/>
              </w:rPr>
            </w:pPr>
            <w:r>
              <w:rPr>
                <w:rFonts w:cstheme="minorHAnsi"/>
              </w:rPr>
              <w:lastRenderedPageBreak/>
              <w:t>Not applicable</w:t>
            </w:r>
          </w:p>
        </w:tc>
        <w:tc>
          <w:tcPr>
            <w:tcW w:w="2874" w:type="dxa"/>
          </w:tcPr>
          <w:p w14:paraId="68A87E76" w14:textId="77777777" w:rsidR="004926EB" w:rsidRPr="00283042" w:rsidRDefault="004926EB" w:rsidP="00114690">
            <w:pPr>
              <w:rPr>
                <w:rFonts w:cstheme="minorHAnsi"/>
              </w:rPr>
            </w:pPr>
            <w:r>
              <w:rPr>
                <w:rFonts w:cstheme="minorHAnsi"/>
              </w:rPr>
              <w:t xml:space="preserve">If the tool identifies the need for a care plan, it should be documented </w:t>
            </w:r>
            <w:r>
              <w:rPr>
                <w:rFonts w:cstheme="minorHAnsi"/>
              </w:rPr>
              <w:lastRenderedPageBreak/>
              <w:t>in DHR and approved within 24 hours.</w:t>
            </w:r>
          </w:p>
          <w:p w14:paraId="230864BD" w14:textId="77777777" w:rsidR="004926EB" w:rsidRPr="00283042" w:rsidRDefault="004926EB" w:rsidP="00114690">
            <w:pPr>
              <w:rPr>
                <w:rFonts w:cstheme="minorHAnsi"/>
              </w:rPr>
            </w:pPr>
          </w:p>
        </w:tc>
        <w:tc>
          <w:tcPr>
            <w:tcW w:w="2796" w:type="dxa"/>
          </w:tcPr>
          <w:p w14:paraId="140D6168" w14:textId="77777777" w:rsidR="004926EB" w:rsidRDefault="004926EB" w:rsidP="00114690">
            <w:r>
              <w:lastRenderedPageBreak/>
              <w:t>Not applicable</w:t>
            </w:r>
          </w:p>
        </w:tc>
      </w:tr>
      <w:tr w:rsidR="00F40C22" w14:paraId="447DEA15" w14:textId="77777777" w:rsidTr="5B8AE39E">
        <w:tc>
          <w:tcPr>
            <w:tcW w:w="2377" w:type="dxa"/>
          </w:tcPr>
          <w:p w14:paraId="27A748C0" w14:textId="77777777" w:rsidR="004926EB" w:rsidRPr="00B9268B" w:rsidRDefault="004926EB" w:rsidP="00114690">
            <w:pPr>
              <w:rPr>
                <w:b/>
                <w:bCs/>
              </w:rPr>
            </w:pPr>
            <w:r w:rsidRPr="00B9268B">
              <w:rPr>
                <w:rFonts w:cstheme="minorHAnsi"/>
                <w:b/>
                <w:bCs/>
              </w:rPr>
              <w:t>Identification and Management of Adult Patients Requiring Mealtime Assistance</w:t>
            </w:r>
          </w:p>
        </w:tc>
        <w:tc>
          <w:tcPr>
            <w:tcW w:w="3805" w:type="dxa"/>
          </w:tcPr>
          <w:p w14:paraId="579EB9F3" w14:textId="77777777" w:rsidR="004926EB" w:rsidRDefault="004926EB" w:rsidP="00114690">
            <w:pPr>
              <w:rPr>
                <w:rFonts w:cstheme="minorHAnsi"/>
                <w:iCs/>
              </w:rPr>
            </w:pPr>
            <w:r>
              <w:rPr>
                <w:rFonts w:cstheme="minorHAnsi"/>
                <w:iCs/>
              </w:rPr>
              <w:t xml:space="preserve">Screening tool incorporated into </w:t>
            </w:r>
            <w:r w:rsidRPr="00B9268B">
              <w:rPr>
                <w:rFonts w:cstheme="minorHAnsi"/>
                <w:iCs/>
              </w:rPr>
              <w:t xml:space="preserve">Comprehensive Care </w:t>
            </w:r>
            <w:r>
              <w:rPr>
                <w:rFonts w:cstheme="minorHAnsi"/>
                <w:iCs/>
              </w:rPr>
              <w:t>Flowsheet in DHR.</w:t>
            </w:r>
          </w:p>
          <w:p w14:paraId="7F509510" w14:textId="77777777" w:rsidR="004926EB" w:rsidRPr="00B9268B" w:rsidRDefault="004926EB" w:rsidP="00114690">
            <w:pPr>
              <w:rPr>
                <w:rFonts w:cstheme="minorHAnsi"/>
                <w:iCs/>
              </w:rPr>
            </w:pPr>
            <w:r>
              <w:rPr>
                <w:rFonts w:cstheme="minorHAnsi"/>
                <w:iCs/>
              </w:rPr>
              <w:t>If the patient requires assistance this is recorded in DHR Diet Order.</w:t>
            </w:r>
          </w:p>
          <w:p w14:paraId="51737555" w14:textId="77777777" w:rsidR="004926EB" w:rsidRPr="00283042" w:rsidRDefault="004926EB" w:rsidP="00114690">
            <w:pPr>
              <w:rPr>
                <w:rStyle w:val="normaltextrun"/>
                <w:rFonts w:cstheme="minorHAnsi"/>
                <w:color w:val="000000"/>
                <w:shd w:val="clear" w:color="auto" w:fill="FFFFFF"/>
                <w:lang w:val="en-GB"/>
              </w:rPr>
            </w:pPr>
          </w:p>
        </w:tc>
        <w:tc>
          <w:tcPr>
            <w:tcW w:w="2885" w:type="dxa"/>
          </w:tcPr>
          <w:p w14:paraId="556914B8" w14:textId="77777777" w:rsidR="004926EB" w:rsidRPr="00283042" w:rsidRDefault="004926EB" w:rsidP="00114690">
            <w:pPr>
              <w:rPr>
                <w:rFonts w:cstheme="minorHAnsi"/>
              </w:rPr>
            </w:pPr>
            <w:r w:rsidRPr="00AF7673">
              <w:rPr>
                <w:rFonts w:cstheme="minorHAnsi"/>
              </w:rPr>
              <w:t>All patients are to be screened for level of feeding assistance required by, or just after, their first meal.</w:t>
            </w:r>
          </w:p>
        </w:tc>
        <w:tc>
          <w:tcPr>
            <w:tcW w:w="2874" w:type="dxa"/>
          </w:tcPr>
          <w:p w14:paraId="3B4CC4B0" w14:textId="77777777" w:rsidR="004926EB" w:rsidRPr="00283042" w:rsidRDefault="004926EB" w:rsidP="00114690">
            <w:pPr>
              <w:rPr>
                <w:rFonts w:cstheme="minorHAnsi"/>
              </w:rPr>
            </w:pPr>
            <w:r w:rsidRPr="00283042">
              <w:rPr>
                <w:rFonts w:cstheme="minorHAnsi"/>
                <w:iCs/>
              </w:rPr>
              <w:t xml:space="preserve">All patients are to be screened for level of feeding assistance required </w:t>
            </w:r>
            <w:r w:rsidRPr="00B9268B">
              <w:rPr>
                <w:rFonts w:cstheme="minorHAnsi"/>
                <w:iCs/>
              </w:rPr>
              <w:t>by, or just after, their first meal.</w:t>
            </w:r>
          </w:p>
        </w:tc>
        <w:tc>
          <w:tcPr>
            <w:tcW w:w="2796" w:type="dxa"/>
          </w:tcPr>
          <w:p w14:paraId="0B2278B8" w14:textId="77777777" w:rsidR="004926EB" w:rsidRDefault="004926EB" w:rsidP="00114690">
            <w:r>
              <w:t>Not applicable</w:t>
            </w:r>
          </w:p>
        </w:tc>
      </w:tr>
      <w:tr w:rsidR="00F40C22" w14:paraId="237BC510" w14:textId="77777777" w:rsidTr="5B8AE39E">
        <w:tc>
          <w:tcPr>
            <w:tcW w:w="2377" w:type="dxa"/>
          </w:tcPr>
          <w:p w14:paraId="2D8A0D28" w14:textId="77777777" w:rsidR="004926EB" w:rsidRPr="0089283D" w:rsidRDefault="004926EB" w:rsidP="00114690">
            <w:pPr>
              <w:rPr>
                <w:rFonts w:cstheme="minorHAnsi"/>
                <w:b/>
                <w:bCs/>
              </w:rPr>
            </w:pPr>
            <w:r w:rsidRPr="0089283D">
              <w:rPr>
                <w:rFonts w:cstheme="minorHAnsi"/>
                <w:b/>
                <w:bCs/>
              </w:rPr>
              <w:t>Initial Management, Assessment and Intervention for People Vulnerable to Suicide</w:t>
            </w:r>
          </w:p>
        </w:tc>
        <w:tc>
          <w:tcPr>
            <w:tcW w:w="3805" w:type="dxa"/>
          </w:tcPr>
          <w:p w14:paraId="24279618" w14:textId="77777777" w:rsidR="004926EB" w:rsidRDefault="004926EB" w:rsidP="00114690">
            <w:pPr>
              <w:rPr>
                <w:rFonts w:cstheme="minorHAnsi"/>
              </w:rPr>
            </w:pPr>
            <w:r>
              <w:rPr>
                <w:rFonts w:cstheme="minorHAnsi"/>
              </w:rPr>
              <w:t>Different services across CHS use different clinical tools to assess for suicide vulnerability, e.g. Edinburgh Postnatal Depression Scale used by WYC.</w:t>
            </w:r>
          </w:p>
          <w:p w14:paraId="1DB5D30A" w14:textId="77777777" w:rsidR="004926EB" w:rsidRPr="0089283D" w:rsidRDefault="004926EB" w:rsidP="00114690">
            <w:pPr>
              <w:rPr>
                <w:rFonts w:cstheme="minorHAnsi"/>
              </w:rPr>
            </w:pPr>
            <w:r>
              <w:rPr>
                <w:rFonts w:cstheme="minorHAnsi"/>
              </w:rPr>
              <w:t xml:space="preserve">If a staff member feels a person is at risk of suicide, they are to be referred to the appropriate </w:t>
            </w:r>
            <w:r>
              <w:rPr>
                <w:rFonts w:cstheme="minorHAnsi"/>
              </w:rPr>
              <w:lastRenderedPageBreak/>
              <w:t>MHJHADS service.  Refer to the procedure for more detail</w:t>
            </w:r>
          </w:p>
        </w:tc>
        <w:tc>
          <w:tcPr>
            <w:tcW w:w="2885" w:type="dxa"/>
          </w:tcPr>
          <w:p w14:paraId="636DE293" w14:textId="77777777" w:rsidR="004926EB" w:rsidRPr="00283042" w:rsidRDefault="004926EB" w:rsidP="00114690">
            <w:pPr>
              <w:rPr>
                <w:rFonts w:cstheme="minorHAnsi"/>
              </w:rPr>
            </w:pPr>
            <w:r>
              <w:rPr>
                <w:rFonts w:cstheme="minorHAnsi"/>
              </w:rPr>
              <w:lastRenderedPageBreak/>
              <w:t>Use appropriate screening tool</w:t>
            </w:r>
          </w:p>
        </w:tc>
        <w:tc>
          <w:tcPr>
            <w:tcW w:w="2874" w:type="dxa"/>
          </w:tcPr>
          <w:p w14:paraId="099A073C" w14:textId="77777777" w:rsidR="004926EB" w:rsidRDefault="004926EB" w:rsidP="00114690">
            <w:pPr>
              <w:rPr>
                <w:rStyle w:val="normaltextrun"/>
                <w:rFonts w:asciiTheme="minorHAnsi" w:hAnsiTheme="minorHAnsi" w:cstheme="minorHAnsi"/>
                <w:sz w:val="22"/>
                <w:szCs w:val="22"/>
              </w:rPr>
            </w:pPr>
            <w:r>
              <w:t>Use appropriate screening tool</w:t>
            </w:r>
          </w:p>
        </w:tc>
        <w:tc>
          <w:tcPr>
            <w:tcW w:w="2796" w:type="dxa"/>
          </w:tcPr>
          <w:p w14:paraId="75143680" w14:textId="77777777" w:rsidR="004926EB" w:rsidRDefault="004926EB" w:rsidP="00114690">
            <w:pPr>
              <w:rPr>
                <w:rStyle w:val="normaltextrun"/>
                <w:rFonts w:asciiTheme="minorHAnsi" w:hAnsiTheme="minorHAnsi" w:cstheme="minorHAnsi"/>
                <w:sz w:val="22"/>
                <w:szCs w:val="22"/>
              </w:rPr>
            </w:pPr>
            <w:r>
              <w:t>Use appropriate screening tool</w:t>
            </w:r>
          </w:p>
        </w:tc>
      </w:tr>
      <w:tr w:rsidR="00F40C22" w14:paraId="4E447C77" w14:textId="77777777" w:rsidTr="5B8AE39E">
        <w:tc>
          <w:tcPr>
            <w:tcW w:w="2377" w:type="dxa"/>
          </w:tcPr>
          <w:p w14:paraId="5E43B454" w14:textId="77777777" w:rsidR="004926EB" w:rsidRPr="0089283D" w:rsidRDefault="004926EB" w:rsidP="00114690">
            <w:pPr>
              <w:rPr>
                <w:b/>
                <w:bCs/>
              </w:rPr>
            </w:pPr>
          </w:p>
        </w:tc>
        <w:tc>
          <w:tcPr>
            <w:tcW w:w="3805" w:type="dxa"/>
          </w:tcPr>
          <w:p w14:paraId="6669D939" w14:textId="77777777" w:rsidR="004926EB" w:rsidRPr="00283042" w:rsidRDefault="004926EB" w:rsidP="00114690">
            <w:pPr>
              <w:rPr>
                <w:rFonts w:cstheme="minorHAnsi"/>
              </w:rPr>
            </w:pPr>
            <w:r w:rsidRPr="0089283D">
              <w:rPr>
                <w:rFonts w:cstheme="minorHAnsi"/>
              </w:rPr>
              <w:t>Suicide Vulnerability Assessment Tool (SVAT)</w:t>
            </w:r>
            <w:r>
              <w:rPr>
                <w:rFonts w:cstheme="minorHAnsi"/>
                <w:b/>
                <w:bCs/>
              </w:rPr>
              <w:t xml:space="preserve"> - </w:t>
            </w:r>
            <w:r>
              <w:rPr>
                <w:rFonts w:cstheme="minorHAnsi"/>
              </w:rPr>
              <w:t>u</w:t>
            </w:r>
            <w:r w:rsidRPr="00283042">
              <w:rPr>
                <w:rFonts w:cstheme="minorHAnsi"/>
              </w:rPr>
              <w:t>sed by MHJHADS staff to assess suicide risk following referral to the Mental Health Consultation Service, Psychiatric Registrar or Access Mental Health.</w:t>
            </w:r>
          </w:p>
          <w:p w14:paraId="05BF5054" w14:textId="77777777" w:rsidR="004926EB" w:rsidRPr="00283042" w:rsidRDefault="004926EB" w:rsidP="00114690">
            <w:pPr>
              <w:rPr>
                <w:rStyle w:val="normaltextrun"/>
                <w:rFonts w:cstheme="minorHAnsi"/>
                <w:color w:val="000000"/>
                <w:shd w:val="clear" w:color="auto" w:fill="FFFFFF"/>
                <w:lang w:val="en-GB"/>
              </w:rPr>
            </w:pPr>
          </w:p>
        </w:tc>
        <w:tc>
          <w:tcPr>
            <w:tcW w:w="2885" w:type="dxa"/>
          </w:tcPr>
          <w:p w14:paraId="17795A38" w14:textId="77777777" w:rsidR="004926EB" w:rsidRPr="00F40C22" w:rsidRDefault="004926EB" w:rsidP="00114690">
            <w:pPr>
              <w:pStyle w:val="paragraph"/>
              <w:spacing w:before="0" w:beforeAutospacing="0" w:after="0" w:afterAutospacing="0"/>
              <w:textAlignment w:val="baseline"/>
              <w:rPr>
                <w:rStyle w:val="normaltextrun"/>
                <w:rFonts w:asciiTheme="minorHAnsi" w:hAnsiTheme="minorHAnsi" w:cstheme="minorHAnsi"/>
              </w:rPr>
            </w:pPr>
            <w:r w:rsidRPr="00F40C22">
              <w:rPr>
                <w:rStyle w:val="normaltextrun"/>
                <w:rFonts w:asciiTheme="minorHAnsi" w:hAnsiTheme="minorHAnsi" w:cstheme="minorHAnsi"/>
              </w:rPr>
              <w:t xml:space="preserve">Formal suicide vulnerability assessment must be completed: </w:t>
            </w:r>
          </w:p>
          <w:p w14:paraId="2586D68F"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 xml:space="preserve">At the time of any emergency hospital presentation </w:t>
            </w:r>
          </w:p>
          <w:p w14:paraId="40E1F8FA"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 xml:space="preserve">If there is evidence of suicidal planning or intent.  </w:t>
            </w:r>
          </w:p>
          <w:p w14:paraId="38195E2C"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At the time of all crisis contacts</w:t>
            </w:r>
          </w:p>
          <w:p w14:paraId="403E7F2C" w14:textId="77777777" w:rsidR="004926EB" w:rsidRPr="00F40C22" w:rsidRDefault="004926EB" w:rsidP="00114690">
            <w:pPr>
              <w:rPr>
                <w:rFonts w:cstheme="minorHAnsi"/>
              </w:rPr>
            </w:pPr>
          </w:p>
        </w:tc>
        <w:tc>
          <w:tcPr>
            <w:tcW w:w="2874" w:type="dxa"/>
          </w:tcPr>
          <w:p w14:paraId="38A195E0" w14:textId="77777777" w:rsidR="004926EB" w:rsidRPr="00F40C22" w:rsidRDefault="004926EB" w:rsidP="00114690">
            <w:pPr>
              <w:pStyle w:val="paragraph"/>
              <w:spacing w:before="0" w:beforeAutospacing="0" w:after="0" w:afterAutospacing="0"/>
              <w:textAlignment w:val="baseline"/>
              <w:rPr>
                <w:rStyle w:val="normaltextrun"/>
                <w:rFonts w:asciiTheme="minorHAnsi" w:hAnsiTheme="minorHAnsi" w:cstheme="minorHAnsi"/>
              </w:rPr>
            </w:pPr>
            <w:r w:rsidRPr="00F40C22">
              <w:rPr>
                <w:rStyle w:val="normaltextrun"/>
                <w:rFonts w:asciiTheme="minorHAnsi" w:hAnsiTheme="minorHAnsi" w:cstheme="minorHAnsi"/>
              </w:rPr>
              <w:t xml:space="preserve">Formal suicide vulnerability assessment must be completed: </w:t>
            </w:r>
          </w:p>
          <w:p w14:paraId="29FF7284"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At the time of all crisis contacts</w:t>
            </w:r>
          </w:p>
          <w:p w14:paraId="47D8F803"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At the time of the person’s first F2F contact with a service </w:t>
            </w:r>
          </w:p>
          <w:p w14:paraId="69AF5E8F"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At the time of full assessment, 3 month review/discharge </w:t>
            </w:r>
          </w:p>
          <w:p w14:paraId="07CB7B21" w14:textId="77777777" w:rsidR="004926EB" w:rsidRPr="00F40C22" w:rsidRDefault="004926EB" w:rsidP="004926EB">
            <w:pPr>
              <w:pStyle w:val="NormalWeb"/>
              <w:numPr>
                <w:ilvl w:val="1"/>
                <w:numId w:val="31"/>
              </w:numPr>
              <w:spacing w:before="0" w:beforeAutospacing="0" w:after="0" w:afterAutospacing="0"/>
              <w:ind w:left="172" w:hanging="172"/>
              <w:rPr>
                <w:rFonts w:asciiTheme="minorHAnsi" w:hAnsiTheme="minorHAnsi" w:cstheme="minorHAnsi"/>
                <w:color w:val="000000"/>
              </w:rPr>
            </w:pPr>
            <w:r w:rsidRPr="00F40C22">
              <w:rPr>
                <w:rFonts w:asciiTheme="minorHAnsi" w:hAnsiTheme="minorHAnsi" w:cstheme="minorHAnsi"/>
                <w:color w:val="000000"/>
              </w:rPr>
              <w:t>If there is evidence of suicidal planning or intent.</w:t>
            </w:r>
            <w:r w:rsidRPr="00F40C22">
              <w:rPr>
                <w:rFonts w:cstheme="minorHAnsi"/>
                <w:color w:val="000000"/>
              </w:rPr>
              <w:t>  </w:t>
            </w:r>
          </w:p>
        </w:tc>
        <w:tc>
          <w:tcPr>
            <w:tcW w:w="2796" w:type="dxa"/>
          </w:tcPr>
          <w:p w14:paraId="243F5909" w14:textId="77777777" w:rsidR="004926EB" w:rsidRPr="00F40C22" w:rsidRDefault="004926EB" w:rsidP="00114690">
            <w:pPr>
              <w:pStyle w:val="paragraph"/>
              <w:spacing w:before="0" w:beforeAutospacing="0" w:after="0" w:afterAutospacing="0"/>
              <w:textAlignment w:val="baseline"/>
              <w:rPr>
                <w:rStyle w:val="normaltextrun"/>
                <w:rFonts w:asciiTheme="minorHAnsi" w:hAnsiTheme="minorHAnsi" w:cstheme="minorHAnsi"/>
              </w:rPr>
            </w:pPr>
            <w:r w:rsidRPr="00F40C22">
              <w:rPr>
                <w:rStyle w:val="normaltextrun"/>
                <w:rFonts w:asciiTheme="minorHAnsi" w:hAnsiTheme="minorHAnsi" w:cstheme="minorHAnsi"/>
              </w:rPr>
              <w:t xml:space="preserve">Formal suicide vulnerability assessment must be completed: </w:t>
            </w:r>
          </w:p>
          <w:p w14:paraId="2D478304" w14:textId="77777777" w:rsidR="004926EB" w:rsidRPr="00F40C22" w:rsidRDefault="004926EB" w:rsidP="004926EB">
            <w:pPr>
              <w:pStyle w:val="NormalWeb"/>
              <w:numPr>
                <w:ilvl w:val="1"/>
                <w:numId w:val="31"/>
              </w:numPr>
              <w:spacing w:before="0" w:beforeAutospacing="0" w:after="0" w:afterAutospacing="0"/>
              <w:ind w:left="149" w:hanging="149"/>
              <w:rPr>
                <w:rFonts w:asciiTheme="minorHAnsi" w:hAnsiTheme="minorHAnsi" w:cstheme="minorHAnsi"/>
                <w:color w:val="000000"/>
              </w:rPr>
            </w:pPr>
            <w:r w:rsidRPr="00F40C22">
              <w:rPr>
                <w:rFonts w:asciiTheme="minorHAnsi" w:hAnsiTheme="minorHAnsi" w:cstheme="minorHAnsi"/>
                <w:color w:val="000000"/>
              </w:rPr>
              <w:t>At the time of all crisis contacts</w:t>
            </w:r>
          </w:p>
          <w:p w14:paraId="2B79F4A4" w14:textId="77777777" w:rsidR="004926EB" w:rsidRPr="00F40C22" w:rsidRDefault="004926EB" w:rsidP="004926EB">
            <w:pPr>
              <w:pStyle w:val="NormalWeb"/>
              <w:numPr>
                <w:ilvl w:val="1"/>
                <w:numId w:val="31"/>
              </w:numPr>
              <w:spacing w:before="0" w:beforeAutospacing="0" w:after="0" w:afterAutospacing="0"/>
              <w:ind w:left="149" w:hanging="149"/>
              <w:rPr>
                <w:rFonts w:asciiTheme="minorHAnsi" w:hAnsiTheme="minorHAnsi" w:cstheme="minorHAnsi"/>
                <w:color w:val="000000"/>
              </w:rPr>
            </w:pPr>
            <w:r w:rsidRPr="00F40C22">
              <w:rPr>
                <w:rFonts w:asciiTheme="minorHAnsi" w:hAnsiTheme="minorHAnsi" w:cstheme="minorHAnsi"/>
                <w:color w:val="000000"/>
              </w:rPr>
              <w:t>At the time of the person’s first F2F contact with a service </w:t>
            </w:r>
          </w:p>
          <w:p w14:paraId="00AAF64C" w14:textId="77777777" w:rsidR="004926EB" w:rsidRPr="00F40C22" w:rsidRDefault="004926EB" w:rsidP="004926EB">
            <w:pPr>
              <w:pStyle w:val="NormalWeb"/>
              <w:numPr>
                <w:ilvl w:val="1"/>
                <w:numId w:val="31"/>
              </w:numPr>
              <w:spacing w:before="0" w:beforeAutospacing="0" w:after="0" w:afterAutospacing="0"/>
              <w:ind w:left="149" w:hanging="149"/>
              <w:rPr>
                <w:rFonts w:asciiTheme="minorHAnsi" w:hAnsiTheme="minorHAnsi" w:cstheme="minorHAnsi"/>
                <w:color w:val="000000"/>
              </w:rPr>
            </w:pPr>
            <w:r w:rsidRPr="00F40C22">
              <w:rPr>
                <w:rFonts w:asciiTheme="minorHAnsi" w:hAnsiTheme="minorHAnsi" w:cstheme="minorHAnsi"/>
                <w:color w:val="000000"/>
              </w:rPr>
              <w:t>At the time of full assessment, 3 month review/discharge </w:t>
            </w:r>
          </w:p>
          <w:p w14:paraId="39B7765C" w14:textId="77777777" w:rsidR="004926EB" w:rsidRPr="00F40C22" w:rsidRDefault="004926EB" w:rsidP="004926EB">
            <w:pPr>
              <w:pStyle w:val="NormalWeb"/>
              <w:numPr>
                <w:ilvl w:val="1"/>
                <w:numId w:val="31"/>
              </w:numPr>
              <w:spacing w:before="0" w:beforeAutospacing="0" w:after="0" w:afterAutospacing="0"/>
              <w:ind w:left="149" w:hanging="149"/>
              <w:rPr>
                <w:rFonts w:asciiTheme="minorHAnsi" w:hAnsiTheme="minorHAnsi" w:cstheme="minorHAnsi"/>
                <w:color w:val="000000"/>
              </w:rPr>
            </w:pPr>
            <w:r w:rsidRPr="00F40C22">
              <w:rPr>
                <w:rFonts w:asciiTheme="minorHAnsi" w:hAnsiTheme="minorHAnsi" w:cstheme="minorHAnsi"/>
                <w:color w:val="000000"/>
              </w:rPr>
              <w:t>If there is evidence of suicidal planning or intent.</w:t>
            </w:r>
            <w:r w:rsidRPr="00F40C22">
              <w:rPr>
                <w:rFonts w:cstheme="minorHAnsi"/>
                <w:color w:val="000000"/>
              </w:rPr>
              <w:t>  </w:t>
            </w:r>
          </w:p>
        </w:tc>
      </w:tr>
      <w:tr w:rsidR="00F40C22" w14:paraId="05470AAB" w14:textId="77777777" w:rsidTr="5B8AE39E">
        <w:tc>
          <w:tcPr>
            <w:tcW w:w="2377" w:type="dxa"/>
          </w:tcPr>
          <w:p w14:paraId="3467CCC1" w14:textId="3FD33324" w:rsidR="004926EB" w:rsidRPr="004E0CB3" w:rsidRDefault="004926EB" w:rsidP="00114690">
            <w:pPr>
              <w:rPr>
                <w:b/>
                <w:bCs/>
              </w:rPr>
            </w:pPr>
            <w:r w:rsidRPr="004E0CB3">
              <w:rPr>
                <w:rFonts w:cstheme="minorHAnsi"/>
                <w:b/>
                <w:bCs/>
              </w:rPr>
              <w:t xml:space="preserve">Nutrition </w:t>
            </w:r>
            <w:r w:rsidR="00333821">
              <w:rPr>
                <w:rFonts w:cstheme="minorHAnsi"/>
                <w:b/>
                <w:bCs/>
              </w:rPr>
              <w:t>for Admitted Adult and Children</w:t>
            </w:r>
            <w:r w:rsidRPr="004E0CB3">
              <w:rPr>
                <w:rFonts w:cstheme="minorHAnsi"/>
                <w:b/>
                <w:bCs/>
              </w:rPr>
              <w:t xml:space="preserve"> Policy</w:t>
            </w:r>
          </w:p>
        </w:tc>
        <w:tc>
          <w:tcPr>
            <w:tcW w:w="3805" w:type="dxa"/>
          </w:tcPr>
          <w:p w14:paraId="0D26D4B2" w14:textId="77777777" w:rsidR="004926EB" w:rsidRPr="00283042" w:rsidRDefault="004926EB" w:rsidP="00114690">
            <w:pPr>
              <w:rPr>
                <w:rStyle w:val="normaltextrun"/>
                <w:rFonts w:cstheme="minorHAnsi"/>
                <w:color w:val="000000"/>
                <w:shd w:val="clear" w:color="auto" w:fill="FFFFFF"/>
                <w:lang w:val="en-GB"/>
              </w:rPr>
            </w:pPr>
            <w:r w:rsidRPr="005D553A">
              <w:rPr>
                <w:rStyle w:val="normaltextrun"/>
                <w:rFonts w:cstheme="minorHAnsi"/>
                <w:color w:val="000000"/>
                <w:shd w:val="clear" w:color="auto" w:fill="FFFFFF"/>
                <w:lang w:val="en-GB"/>
              </w:rPr>
              <w:t>Nutrition Screening</w:t>
            </w:r>
            <w:r>
              <w:rPr>
                <w:rStyle w:val="normaltextrun"/>
                <w:rFonts w:cstheme="minorHAnsi"/>
                <w:color w:val="000000"/>
                <w:shd w:val="clear" w:color="auto" w:fill="FFFFFF"/>
                <w:lang w:val="en-GB"/>
              </w:rPr>
              <w:t xml:space="preserve"> - </w:t>
            </w:r>
            <w:r w:rsidRPr="00283042">
              <w:rPr>
                <w:rFonts w:cstheme="minorHAnsi"/>
              </w:rPr>
              <w:t>undertaken by nursing and midwifery staff, allied health assistants and other trained health professionals</w:t>
            </w:r>
          </w:p>
        </w:tc>
        <w:tc>
          <w:tcPr>
            <w:tcW w:w="2885" w:type="dxa"/>
          </w:tcPr>
          <w:p w14:paraId="25BA5634" w14:textId="77777777" w:rsidR="004926EB" w:rsidRPr="00283042" w:rsidRDefault="004926EB" w:rsidP="00114690">
            <w:pPr>
              <w:rPr>
                <w:rFonts w:cstheme="minorHAnsi"/>
              </w:rPr>
            </w:pPr>
            <w:r>
              <w:rPr>
                <w:rFonts w:cstheme="minorHAnsi"/>
              </w:rPr>
              <w:t>Not applicable</w:t>
            </w:r>
          </w:p>
        </w:tc>
        <w:tc>
          <w:tcPr>
            <w:tcW w:w="2874" w:type="dxa"/>
          </w:tcPr>
          <w:p w14:paraId="7889E2CD" w14:textId="77777777" w:rsidR="004926EB" w:rsidRPr="00EC0456" w:rsidRDefault="004926EB" w:rsidP="5B8AE39E">
            <w:pPr>
              <w:rPr>
                <w:rFonts w:asciiTheme="minorHAnsi" w:hAnsiTheme="minorHAnsi" w:cstheme="minorBidi"/>
                <w:sz w:val="22"/>
                <w:szCs w:val="22"/>
              </w:rPr>
            </w:pPr>
            <w:r w:rsidRPr="5B8AE39E">
              <w:rPr>
                <w:rFonts w:eastAsia="Calibri" w:cstheme="minorBidi"/>
              </w:rPr>
              <w:t>All patients with exception of exempt groups must be screened within 8 hours of admission. Ongoing screening occurs weekly or if change in patient clinical condition</w:t>
            </w:r>
          </w:p>
        </w:tc>
        <w:tc>
          <w:tcPr>
            <w:tcW w:w="2796" w:type="dxa"/>
          </w:tcPr>
          <w:p w14:paraId="5CCED17A" w14:textId="0766549F" w:rsidR="004926EB" w:rsidRDefault="00F40C22" w:rsidP="00114690">
            <w:r>
              <w:t>N</w:t>
            </w:r>
            <w:r w:rsidR="004926EB">
              <w:t>ot applicable</w:t>
            </w:r>
          </w:p>
        </w:tc>
      </w:tr>
      <w:tr w:rsidR="00F40C22" w14:paraId="44458B62" w14:textId="77777777" w:rsidTr="5B8AE39E">
        <w:tc>
          <w:tcPr>
            <w:tcW w:w="2377" w:type="dxa"/>
          </w:tcPr>
          <w:p w14:paraId="1170F154" w14:textId="77777777" w:rsidR="004926EB" w:rsidRDefault="004926EB" w:rsidP="00114690"/>
        </w:tc>
        <w:tc>
          <w:tcPr>
            <w:tcW w:w="3805" w:type="dxa"/>
          </w:tcPr>
          <w:p w14:paraId="34E6E7A0" w14:textId="77777777" w:rsidR="004926EB" w:rsidRDefault="004926EB" w:rsidP="00114690">
            <w:pPr>
              <w:rPr>
                <w:rFonts w:cstheme="minorHAnsi"/>
              </w:rPr>
            </w:pPr>
            <w:r w:rsidRPr="005D553A">
              <w:rPr>
                <w:rStyle w:val="normaltextrun"/>
                <w:rFonts w:cstheme="minorHAnsi"/>
                <w:color w:val="000000"/>
                <w:shd w:val="clear" w:color="auto" w:fill="FFFFFF"/>
                <w:lang w:val="en-GB"/>
              </w:rPr>
              <w:t>Swallowing Screening</w:t>
            </w:r>
            <w:r>
              <w:rPr>
                <w:rStyle w:val="normaltextrun"/>
                <w:rFonts w:cstheme="minorHAnsi"/>
                <w:color w:val="000000"/>
                <w:shd w:val="clear" w:color="auto" w:fill="FFFFFF"/>
                <w:lang w:val="en-GB"/>
              </w:rPr>
              <w:t xml:space="preserve"> - </w:t>
            </w:r>
            <w:r w:rsidRPr="00283042">
              <w:rPr>
                <w:rFonts w:cstheme="minorHAnsi"/>
              </w:rPr>
              <w:t xml:space="preserve">Nursing, medical and allied health staff will identify patients with known pre-existing dysphagia, with clinical indicators of dysphagia or with diagnosis associated with dysphagia.  </w:t>
            </w:r>
          </w:p>
          <w:p w14:paraId="1950C33D" w14:textId="77777777" w:rsidR="004926EB" w:rsidRPr="00283042" w:rsidRDefault="004926EB" w:rsidP="00114690">
            <w:pPr>
              <w:rPr>
                <w:rStyle w:val="normaltextrun"/>
                <w:rFonts w:cstheme="minorHAnsi"/>
                <w:color w:val="000000"/>
                <w:shd w:val="clear" w:color="auto" w:fill="FFFFFF"/>
                <w:lang w:val="en-GB"/>
              </w:rPr>
            </w:pPr>
          </w:p>
        </w:tc>
        <w:tc>
          <w:tcPr>
            <w:tcW w:w="2885" w:type="dxa"/>
          </w:tcPr>
          <w:p w14:paraId="4A5EB408" w14:textId="77777777" w:rsidR="004926EB" w:rsidRPr="00283042" w:rsidRDefault="004926EB" w:rsidP="00114690">
            <w:pPr>
              <w:rPr>
                <w:rFonts w:cstheme="minorHAnsi"/>
              </w:rPr>
            </w:pPr>
            <w:r>
              <w:rPr>
                <w:rFonts w:cstheme="minorHAnsi"/>
              </w:rPr>
              <w:t>Not applicable</w:t>
            </w:r>
          </w:p>
        </w:tc>
        <w:tc>
          <w:tcPr>
            <w:tcW w:w="2874" w:type="dxa"/>
          </w:tcPr>
          <w:p w14:paraId="2E2D6B94" w14:textId="77777777" w:rsidR="004926EB" w:rsidRPr="00283042" w:rsidRDefault="004926EB" w:rsidP="00114690">
            <w:pPr>
              <w:rPr>
                <w:rFonts w:cstheme="minorHAnsi"/>
              </w:rPr>
            </w:pPr>
            <w:r>
              <w:rPr>
                <w:rFonts w:cstheme="minorHAnsi"/>
              </w:rPr>
              <w:t xml:space="preserve">Dysphagia screening tool completed </w:t>
            </w:r>
            <w:r w:rsidRPr="005D553A">
              <w:rPr>
                <w:rFonts w:cstheme="minorHAnsi"/>
              </w:rPr>
              <w:t>where appropriate</w:t>
            </w:r>
          </w:p>
        </w:tc>
        <w:tc>
          <w:tcPr>
            <w:tcW w:w="2796" w:type="dxa"/>
          </w:tcPr>
          <w:p w14:paraId="1F84C9FC" w14:textId="77777777" w:rsidR="004926EB" w:rsidRDefault="004926EB" w:rsidP="00114690">
            <w:r>
              <w:t>Not applicable</w:t>
            </w:r>
          </w:p>
        </w:tc>
      </w:tr>
      <w:tr w:rsidR="00F40C22" w14:paraId="238B218F" w14:textId="77777777" w:rsidTr="5B8AE39E">
        <w:tc>
          <w:tcPr>
            <w:tcW w:w="2377" w:type="dxa"/>
          </w:tcPr>
          <w:p w14:paraId="3B010957" w14:textId="77777777" w:rsidR="004926EB" w:rsidRPr="00C2487B" w:rsidRDefault="004926EB" w:rsidP="00114690">
            <w:pPr>
              <w:rPr>
                <w:b/>
                <w:bCs/>
              </w:rPr>
            </w:pPr>
            <w:r w:rsidRPr="00C2487B">
              <w:rPr>
                <w:b/>
                <w:bCs/>
              </w:rPr>
              <w:t>Perinatal Mental Health Wellbeing Guideline</w:t>
            </w:r>
          </w:p>
        </w:tc>
        <w:tc>
          <w:tcPr>
            <w:tcW w:w="3805" w:type="dxa"/>
          </w:tcPr>
          <w:p w14:paraId="31D0272C" w14:textId="77777777" w:rsidR="004926EB" w:rsidRPr="005F34BD" w:rsidRDefault="004926EB" w:rsidP="00114690">
            <w:pPr>
              <w:rPr>
                <w:rStyle w:val="normaltextrun"/>
                <w:rFonts w:cstheme="minorHAnsi"/>
                <w:color w:val="000000"/>
                <w:shd w:val="clear" w:color="auto" w:fill="FFFFFF"/>
                <w:lang w:val="en-GB"/>
              </w:rPr>
            </w:pPr>
            <w:r w:rsidRPr="005F34BD">
              <w:rPr>
                <w:rStyle w:val="normaltextrun"/>
                <w:rFonts w:cstheme="minorHAnsi"/>
                <w:color w:val="000000"/>
                <w:shd w:val="clear" w:color="auto" w:fill="FFFFFF"/>
                <w:lang w:val="en-GB"/>
              </w:rPr>
              <w:t>Edinburgh Postnatal Depression Scale</w:t>
            </w:r>
          </w:p>
        </w:tc>
        <w:tc>
          <w:tcPr>
            <w:tcW w:w="2885" w:type="dxa"/>
          </w:tcPr>
          <w:p w14:paraId="197B914A" w14:textId="77777777" w:rsidR="004926EB" w:rsidRPr="00283042" w:rsidRDefault="004926EB" w:rsidP="00114690">
            <w:pPr>
              <w:rPr>
                <w:rFonts w:cstheme="minorHAnsi"/>
              </w:rPr>
            </w:pPr>
            <w:r>
              <w:rPr>
                <w:rFonts w:cstheme="minorHAnsi"/>
              </w:rPr>
              <w:t>Not applicable</w:t>
            </w:r>
          </w:p>
        </w:tc>
        <w:tc>
          <w:tcPr>
            <w:tcW w:w="2874" w:type="dxa"/>
          </w:tcPr>
          <w:p w14:paraId="3481703E" w14:textId="77777777" w:rsidR="004926EB" w:rsidRDefault="004926EB" w:rsidP="00114690">
            <w:pPr>
              <w:rPr>
                <w:rFonts w:cstheme="minorHAnsi"/>
              </w:rPr>
            </w:pPr>
            <w:r>
              <w:rPr>
                <w:rFonts w:cstheme="minorHAnsi"/>
              </w:rPr>
              <w:t>Not applicable</w:t>
            </w:r>
          </w:p>
        </w:tc>
        <w:tc>
          <w:tcPr>
            <w:tcW w:w="2796" w:type="dxa"/>
          </w:tcPr>
          <w:p w14:paraId="64BBC261" w14:textId="77777777" w:rsidR="004926EB" w:rsidRDefault="004926EB" w:rsidP="00114690">
            <w:r>
              <w:t>First screen at 16 week booking visit.</w:t>
            </w:r>
          </w:p>
          <w:p w14:paraId="7976AD22" w14:textId="191E085D" w:rsidR="004926EB" w:rsidRDefault="004926EB" w:rsidP="00114690">
            <w:r>
              <w:t>Repeated once later in pregnancy around 26 weeks completed by maternity care provider.</w:t>
            </w:r>
          </w:p>
          <w:p w14:paraId="2B743111" w14:textId="3033A3B0" w:rsidR="004926EB" w:rsidRDefault="004926EB" w:rsidP="00114690">
            <w:r>
              <w:t xml:space="preserve">MACH nurses screen at 6 to 8 </w:t>
            </w:r>
            <w:proofErr w:type="gramStart"/>
            <w:r>
              <w:t>week</w:t>
            </w:r>
            <w:proofErr w:type="gramEnd"/>
            <w:r>
              <w:t xml:space="preserve"> postnatal. </w:t>
            </w:r>
          </w:p>
        </w:tc>
      </w:tr>
      <w:tr w:rsidR="00F40C22" w14:paraId="690F5FA5" w14:textId="77777777" w:rsidTr="5B8AE39E">
        <w:tc>
          <w:tcPr>
            <w:tcW w:w="2377" w:type="dxa"/>
          </w:tcPr>
          <w:p w14:paraId="2B933042" w14:textId="77777777" w:rsidR="004926EB" w:rsidRDefault="004926EB" w:rsidP="00114690"/>
        </w:tc>
        <w:tc>
          <w:tcPr>
            <w:tcW w:w="3805" w:type="dxa"/>
          </w:tcPr>
          <w:p w14:paraId="48AF2E7D" w14:textId="77777777" w:rsidR="004926EB" w:rsidRPr="005F34BD" w:rsidRDefault="004926EB" w:rsidP="00114690">
            <w:pPr>
              <w:rPr>
                <w:rStyle w:val="normaltextrun"/>
                <w:rFonts w:cstheme="minorHAnsi"/>
                <w:color w:val="000000"/>
                <w:shd w:val="clear" w:color="auto" w:fill="FFFFFF"/>
                <w:lang w:val="en-GB"/>
              </w:rPr>
            </w:pPr>
            <w:r w:rsidRPr="005F34BD">
              <w:rPr>
                <w:rStyle w:val="normaltextrun"/>
                <w:rFonts w:cstheme="minorHAnsi"/>
                <w:color w:val="000000"/>
                <w:shd w:val="clear" w:color="auto" w:fill="FFFFFF"/>
                <w:lang w:val="en-GB"/>
              </w:rPr>
              <w:t>Perinatal Psychological Assessment</w:t>
            </w:r>
          </w:p>
        </w:tc>
        <w:tc>
          <w:tcPr>
            <w:tcW w:w="2885" w:type="dxa"/>
          </w:tcPr>
          <w:p w14:paraId="03975B70" w14:textId="77777777" w:rsidR="004926EB" w:rsidRPr="00283042" w:rsidRDefault="004926EB" w:rsidP="00114690">
            <w:pPr>
              <w:rPr>
                <w:rFonts w:cstheme="minorHAnsi"/>
              </w:rPr>
            </w:pPr>
            <w:r>
              <w:rPr>
                <w:rFonts w:cstheme="minorHAnsi"/>
              </w:rPr>
              <w:t>Not applicable</w:t>
            </w:r>
          </w:p>
        </w:tc>
        <w:tc>
          <w:tcPr>
            <w:tcW w:w="2874" w:type="dxa"/>
          </w:tcPr>
          <w:p w14:paraId="609B8BFC" w14:textId="77777777" w:rsidR="004926EB" w:rsidRDefault="004926EB" w:rsidP="00114690">
            <w:pPr>
              <w:rPr>
                <w:rFonts w:cstheme="minorHAnsi"/>
              </w:rPr>
            </w:pPr>
            <w:r>
              <w:rPr>
                <w:rFonts w:cstheme="minorHAnsi"/>
              </w:rPr>
              <w:t>Not applicable</w:t>
            </w:r>
          </w:p>
        </w:tc>
        <w:tc>
          <w:tcPr>
            <w:tcW w:w="2796" w:type="dxa"/>
          </w:tcPr>
          <w:p w14:paraId="4A563A82" w14:textId="77777777" w:rsidR="004926EB" w:rsidRDefault="004926EB" w:rsidP="00114690">
            <w:r>
              <w:t>Completed at first initial contact in pregnancy or postnatal.</w:t>
            </w:r>
          </w:p>
        </w:tc>
      </w:tr>
      <w:tr w:rsidR="00F40C22" w14:paraId="314F920A" w14:textId="77777777" w:rsidTr="5B8AE39E">
        <w:tc>
          <w:tcPr>
            <w:tcW w:w="2377" w:type="dxa"/>
          </w:tcPr>
          <w:p w14:paraId="0DD535A7" w14:textId="77777777" w:rsidR="004926EB" w:rsidRPr="005F34BD" w:rsidRDefault="004926EB" w:rsidP="00114690">
            <w:pPr>
              <w:rPr>
                <w:rFonts w:cstheme="minorHAnsi"/>
                <w:b/>
                <w:bCs/>
              </w:rPr>
            </w:pPr>
            <w:r w:rsidRPr="005F34BD">
              <w:rPr>
                <w:rFonts w:cstheme="minorHAnsi"/>
                <w:b/>
                <w:bCs/>
              </w:rPr>
              <w:lastRenderedPageBreak/>
              <w:t>Pressure Injury Prevention and Management – Adults, Children and Neonates</w:t>
            </w:r>
          </w:p>
          <w:p w14:paraId="4778130C" w14:textId="77777777" w:rsidR="004926EB" w:rsidRDefault="004926EB" w:rsidP="00114690">
            <w:pPr>
              <w:jc w:val="center"/>
            </w:pPr>
          </w:p>
        </w:tc>
        <w:tc>
          <w:tcPr>
            <w:tcW w:w="3805" w:type="dxa"/>
          </w:tcPr>
          <w:p w14:paraId="647F82DB" w14:textId="29E1CEC5" w:rsidR="004926EB" w:rsidRPr="00F40C22" w:rsidRDefault="004926EB" w:rsidP="00114690">
            <w:pPr>
              <w:pStyle w:val="ListBullet"/>
              <w:numPr>
                <w:ilvl w:val="0"/>
                <w:numId w:val="0"/>
              </w:numPr>
              <w:rPr>
                <w:rFonts w:asciiTheme="minorHAnsi" w:hAnsiTheme="minorHAnsi" w:cstheme="minorHAnsi"/>
                <w:szCs w:val="24"/>
              </w:rPr>
            </w:pPr>
            <w:proofErr w:type="spellStart"/>
            <w:r w:rsidRPr="00F40C22">
              <w:rPr>
                <w:rFonts w:asciiTheme="minorHAnsi" w:hAnsiTheme="minorHAnsi" w:cstheme="minorHAnsi"/>
                <w:szCs w:val="24"/>
              </w:rPr>
              <w:t>Waterlow</w:t>
            </w:r>
            <w:proofErr w:type="spellEnd"/>
            <w:r w:rsidRPr="00F40C22">
              <w:rPr>
                <w:rFonts w:asciiTheme="minorHAnsi" w:hAnsiTheme="minorHAnsi" w:cstheme="minorHAnsi"/>
                <w:szCs w:val="24"/>
              </w:rPr>
              <w:t xml:space="preserve"> Risk Assessment Tool (WRAT) for adults, </w:t>
            </w:r>
            <w:r w:rsidR="00F40C22" w:rsidRPr="00F40C22">
              <w:rPr>
                <w:rFonts w:asciiTheme="minorHAnsi" w:hAnsiTheme="minorHAnsi" w:cstheme="minorHAnsi"/>
                <w:szCs w:val="24"/>
              </w:rPr>
              <w:t>patients</w:t>
            </w:r>
            <w:r w:rsidRPr="00F40C22">
              <w:rPr>
                <w:rFonts w:asciiTheme="minorHAnsi" w:hAnsiTheme="minorHAnsi" w:cstheme="minorHAnsi"/>
                <w:szCs w:val="24"/>
              </w:rPr>
              <w:t xml:space="preserve"> aged 15 years and above </w:t>
            </w:r>
          </w:p>
          <w:p w14:paraId="0ACC010D" w14:textId="77777777" w:rsidR="004926EB" w:rsidRPr="00F40C22" w:rsidRDefault="004926EB" w:rsidP="00114690">
            <w:pPr>
              <w:rPr>
                <w:rStyle w:val="normaltextrun"/>
                <w:rFonts w:cstheme="minorHAnsi"/>
                <w:color w:val="000000"/>
                <w:shd w:val="clear" w:color="auto" w:fill="FFFFFF"/>
                <w:lang w:val="en-GB"/>
              </w:rPr>
            </w:pPr>
          </w:p>
        </w:tc>
        <w:tc>
          <w:tcPr>
            <w:tcW w:w="2885" w:type="dxa"/>
          </w:tcPr>
          <w:p w14:paraId="4F50FC01" w14:textId="77777777" w:rsidR="004926EB" w:rsidRPr="001376CB" w:rsidRDefault="004926EB" w:rsidP="00114690">
            <w:pPr>
              <w:rPr>
                <w:rFonts w:eastAsia="Calibri" w:cstheme="minorHAnsi"/>
              </w:rPr>
            </w:pPr>
            <w:r w:rsidRPr="000E75D7">
              <w:rPr>
                <w:rFonts w:eastAsia="Calibri" w:cstheme="minorHAnsi"/>
              </w:rPr>
              <w:t>Completed</w:t>
            </w:r>
            <w:r>
              <w:rPr>
                <w:rFonts w:eastAsia="Calibri" w:cstheme="minorHAnsi"/>
                <w:b/>
                <w:bCs/>
              </w:rPr>
              <w:t xml:space="preserve"> </w:t>
            </w:r>
            <w:r w:rsidRPr="00156F0D">
              <w:rPr>
                <w:rFonts w:eastAsia="Calibri" w:cstheme="minorHAnsi"/>
              </w:rPr>
              <w:t>on presentation to ED</w:t>
            </w:r>
            <w:r>
              <w:rPr>
                <w:rFonts w:eastAsia="Calibri" w:cstheme="minorHAnsi"/>
                <w:b/>
                <w:bCs/>
              </w:rPr>
              <w:t xml:space="preserve"> </w:t>
            </w:r>
            <w:r>
              <w:rPr>
                <w:rFonts w:eastAsia="Calibri" w:cstheme="minorHAnsi"/>
              </w:rPr>
              <w:t>or as soon as possible</w:t>
            </w:r>
          </w:p>
          <w:p w14:paraId="70E0999D" w14:textId="77777777" w:rsidR="004926EB" w:rsidRPr="00283042" w:rsidRDefault="004926EB" w:rsidP="00114690">
            <w:pPr>
              <w:rPr>
                <w:rFonts w:cstheme="minorHAnsi"/>
              </w:rPr>
            </w:pPr>
          </w:p>
        </w:tc>
        <w:tc>
          <w:tcPr>
            <w:tcW w:w="2874" w:type="dxa"/>
          </w:tcPr>
          <w:p w14:paraId="73720169" w14:textId="119CDA80" w:rsidR="004926EB" w:rsidRPr="00283042" w:rsidRDefault="004926EB" w:rsidP="00114690">
            <w:pPr>
              <w:rPr>
                <w:rFonts w:cstheme="minorHAnsi"/>
              </w:rPr>
            </w:pPr>
            <w:r w:rsidRPr="000E75D7">
              <w:rPr>
                <w:rFonts w:eastAsia="Calibri" w:cstheme="minorHAnsi"/>
              </w:rPr>
              <w:t>Completed</w:t>
            </w:r>
            <w:r>
              <w:rPr>
                <w:rFonts w:eastAsia="Calibri" w:cstheme="minorHAnsi"/>
                <w:b/>
                <w:bCs/>
              </w:rPr>
              <w:t xml:space="preserve"> </w:t>
            </w:r>
            <w:r w:rsidRPr="00156F0D">
              <w:rPr>
                <w:rFonts w:eastAsia="Calibri" w:cstheme="minorHAnsi"/>
              </w:rPr>
              <w:t xml:space="preserve">as soon as possible </w:t>
            </w:r>
            <w:r w:rsidRPr="000E75D7">
              <w:rPr>
                <w:rFonts w:eastAsia="Calibri" w:cstheme="minorHAnsi"/>
              </w:rPr>
              <w:t>(e.g. first contact with the health professional</w:t>
            </w:r>
            <w:r>
              <w:rPr>
                <w:rFonts w:eastAsia="Calibri" w:cstheme="minorHAnsi"/>
              </w:rPr>
              <w:t>)</w:t>
            </w:r>
            <w:r w:rsidRPr="000E75D7">
              <w:rPr>
                <w:rFonts w:eastAsia="Calibri" w:cstheme="minorHAnsi"/>
              </w:rPr>
              <w:t xml:space="preserve"> and </w:t>
            </w:r>
            <w:r w:rsidRPr="00156F0D">
              <w:rPr>
                <w:rFonts w:eastAsia="Calibri" w:cstheme="minorHAnsi"/>
              </w:rPr>
              <w:t xml:space="preserve">documented in </w:t>
            </w:r>
            <w:r w:rsidR="00AD5703">
              <w:rPr>
                <w:rFonts w:eastAsia="Calibri" w:cstheme="minorHAnsi"/>
              </w:rPr>
              <w:t>DHR</w:t>
            </w:r>
            <w:r w:rsidRPr="00156F0D">
              <w:rPr>
                <w:rFonts w:eastAsia="Calibri" w:cstheme="minorHAnsi"/>
              </w:rPr>
              <w:t xml:space="preserve"> within 8 hours of admission</w:t>
            </w:r>
            <w:r w:rsidRPr="000E75D7">
              <w:rPr>
                <w:rFonts w:eastAsia="Calibri" w:cstheme="minorHAnsi"/>
              </w:rPr>
              <w:t>. Ongoing risk screening is attended daily and more frequently if there is a significant change in condition</w:t>
            </w:r>
            <w:r>
              <w:rPr>
                <w:rFonts w:eastAsia="Calibri" w:cstheme="minorHAnsi"/>
              </w:rPr>
              <w:t xml:space="preserve"> or the patient has had surgery or been immobile for a prolonged period.</w:t>
            </w:r>
            <w:r w:rsidRPr="000E75D7">
              <w:rPr>
                <w:rFonts w:eastAsia="Calibri" w:cstheme="minorHAnsi"/>
              </w:rPr>
              <w:t xml:space="preserve"> </w:t>
            </w:r>
          </w:p>
        </w:tc>
        <w:tc>
          <w:tcPr>
            <w:tcW w:w="2796" w:type="dxa"/>
          </w:tcPr>
          <w:p w14:paraId="77AD1034" w14:textId="77777777" w:rsidR="004926EB" w:rsidRPr="000E75D7" w:rsidRDefault="004926EB" w:rsidP="00114690">
            <w:pPr>
              <w:rPr>
                <w:rFonts w:eastAsia="Calibri" w:cstheme="minorHAnsi"/>
              </w:rPr>
            </w:pPr>
            <w:r w:rsidRPr="000E75D7">
              <w:rPr>
                <w:rFonts w:eastAsia="Calibri" w:cstheme="minorHAnsi"/>
              </w:rPr>
              <w:t>Completed</w:t>
            </w:r>
            <w:r>
              <w:rPr>
                <w:rFonts w:eastAsia="Calibri" w:cstheme="minorHAnsi"/>
                <w:b/>
                <w:bCs/>
              </w:rPr>
              <w:t xml:space="preserve"> </w:t>
            </w:r>
            <w:r w:rsidRPr="000E75D7">
              <w:rPr>
                <w:rFonts w:eastAsia="Calibri" w:cstheme="minorHAnsi"/>
              </w:rPr>
              <w:t>at</w:t>
            </w:r>
            <w:r>
              <w:rPr>
                <w:rFonts w:eastAsia="Calibri" w:cstheme="minorHAnsi"/>
                <w:b/>
                <w:bCs/>
              </w:rPr>
              <w:t xml:space="preserve"> </w:t>
            </w:r>
            <w:r w:rsidRPr="005F34BD">
              <w:rPr>
                <w:rFonts w:eastAsia="Calibri" w:cstheme="minorHAnsi"/>
              </w:rPr>
              <w:t>initial home or clinic visit</w:t>
            </w:r>
            <w:r w:rsidRPr="000E75D7">
              <w:rPr>
                <w:rFonts w:eastAsia="Calibri" w:cstheme="minorHAnsi"/>
                <w:b/>
                <w:bCs/>
              </w:rPr>
              <w:t xml:space="preserve"> </w:t>
            </w:r>
            <w:r w:rsidRPr="000E75D7">
              <w:rPr>
                <w:rFonts w:eastAsia="Calibri" w:cstheme="minorHAnsi"/>
              </w:rPr>
              <w:t>and ongoing if patient is at risk or when there is a significant change in condition.</w:t>
            </w:r>
          </w:p>
          <w:p w14:paraId="45538CDB" w14:textId="77777777" w:rsidR="004926EB" w:rsidRDefault="004926EB" w:rsidP="00114690">
            <w:pPr>
              <w:jc w:val="center"/>
            </w:pPr>
          </w:p>
        </w:tc>
      </w:tr>
      <w:tr w:rsidR="00F40C22" w14:paraId="088C2D12" w14:textId="77777777" w:rsidTr="5B8AE39E">
        <w:tc>
          <w:tcPr>
            <w:tcW w:w="2377" w:type="dxa"/>
          </w:tcPr>
          <w:p w14:paraId="54A2535C" w14:textId="77777777" w:rsidR="004926EB" w:rsidRDefault="004926EB" w:rsidP="00114690"/>
        </w:tc>
        <w:tc>
          <w:tcPr>
            <w:tcW w:w="3805" w:type="dxa"/>
          </w:tcPr>
          <w:p w14:paraId="7264E66E" w14:textId="77777777" w:rsidR="004926EB" w:rsidRPr="00F40C22" w:rsidRDefault="004926EB" w:rsidP="00114690">
            <w:pPr>
              <w:pStyle w:val="ListBullet"/>
              <w:numPr>
                <w:ilvl w:val="0"/>
                <w:numId w:val="0"/>
              </w:numPr>
              <w:rPr>
                <w:rFonts w:asciiTheme="minorHAnsi" w:hAnsiTheme="minorHAnsi" w:cstheme="minorHAnsi"/>
                <w:szCs w:val="24"/>
              </w:rPr>
            </w:pPr>
            <w:r w:rsidRPr="00F40C22">
              <w:rPr>
                <w:rFonts w:asciiTheme="minorHAnsi" w:hAnsiTheme="minorHAnsi" w:cstheme="minorHAnsi"/>
                <w:szCs w:val="24"/>
              </w:rPr>
              <w:t xml:space="preserve">Modified version </w:t>
            </w:r>
            <w:proofErr w:type="spellStart"/>
            <w:r w:rsidRPr="00F40C22">
              <w:rPr>
                <w:rFonts w:asciiTheme="minorHAnsi" w:hAnsiTheme="minorHAnsi" w:cstheme="minorHAnsi"/>
                <w:szCs w:val="24"/>
              </w:rPr>
              <w:t>Waterlow</w:t>
            </w:r>
            <w:proofErr w:type="spellEnd"/>
            <w:r w:rsidRPr="00F40C22">
              <w:rPr>
                <w:rFonts w:asciiTheme="minorHAnsi" w:hAnsiTheme="minorHAnsi" w:cstheme="minorHAnsi"/>
                <w:szCs w:val="24"/>
              </w:rPr>
              <w:t xml:space="preserve"> Tool in Maternity Services</w:t>
            </w:r>
          </w:p>
          <w:p w14:paraId="23E90D63" w14:textId="77777777" w:rsidR="004926EB" w:rsidRPr="00F40C22" w:rsidRDefault="004926EB" w:rsidP="00114690">
            <w:pPr>
              <w:rPr>
                <w:rStyle w:val="normaltextrun"/>
                <w:rFonts w:cstheme="minorHAnsi"/>
                <w:color w:val="000000"/>
                <w:shd w:val="clear" w:color="auto" w:fill="FFFFFF"/>
                <w:lang w:val="en-GB"/>
              </w:rPr>
            </w:pPr>
          </w:p>
        </w:tc>
        <w:tc>
          <w:tcPr>
            <w:tcW w:w="2885" w:type="dxa"/>
          </w:tcPr>
          <w:p w14:paraId="3EB35985" w14:textId="77777777" w:rsidR="004926EB" w:rsidRPr="00283042" w:rsidRDefault="004926EB" w:rsidP="00114690">
            <w:pPr>
              <w:rPr>
                <w:rFonts w:cstheme="minorHAnsi"/>
              </w:rPr>
            </w:pPr>
            <w:r>
              <w:rPr>
                <w:rFonts w:cstheme="minorHAnsi"/>
              </w:rPr>
              <w:t>Completed of presentation to ED or as soon as possible</w:t>
            </w:r>
          </w:p>
        </w:tc>
        <w:tc>
          <w:tcPr>
            <w:tcW w:w="2874" w:type="dxa"/>
          </w:tcPr>
          <w:p w14:paraId="017E12E5" w14:textId="7ED607D9" w:rsidR="004926EB" w:rsidRPr="00283042" w:rsidRDefault="004926EB" w:rsidP="00114690">
            <w:pPr>
              <w:rPr>
                <w:rFonts w:cstheme="minorHAnsi"/>
              </w:rPr>
            </w:pPr>
            <w:r w:rsidRPr="000E75D7">
              <w:rPr>
                <w:rFonts w:eastAsia="Calibri" w:cstheme="minorHAnsi"/>
              </w:rPr>
              <w:t>Completed</w:t>
            </w:r>
            <w:r>
              <w:rPr>
                <w:rFonts w:eastAsia="Calibri" w:cstheme="minorHAnsi"/>
                <w:b/>
                <w:bCs/>
              </w:rPr>
              <w:t xml:space="preserve"> </w:t>
            </w:r>
            <w:r w:rsidRPr="00156F0D">
              <w:rPr>
                <w:rFonts w:eastAsia="Calibri" w:cstheme="minorHAnsi"/>
              </w:rPr>
              <w:t xml:space="preserve">as soon as possible </w:t>
            </w:r>
            <w:r w:rsidRPr="000E75D7">
              <w:rPr>
                <w:rFonts w:eastAsia="Calibri" w:cstheme="minorHAnsi"/>
              </w:rPr>
              <w:t>(e.g. first contact with the health professional</w:t>
            </w:r>
            <w:r>
              <w:rPr>
                <w:rFonts w:eastAsia="Calibri" w:cstheme="minorHAnsi"/>
              </w:rPr>
              <w:t>)</w:t>
            </w:r>
            <w:r w:rsidRPr="000E75D7">
              <w:rPr>
                <w:rFonts w:eastAsia="Calibri" w:cstheme="minorHAnsi"/>
              </w:rPr>
              <w:t xml:space="preserve"> and </w:t>
            </w:r>
            <w:r w:rsidRPr="00156F0D">
              <w:rPr>
                <w:rFonts w:eastAsia="Calibri" w:cstheme="minorHAnsi"/>
              </w:rPr>
              <w:t xml:space="preserve">documented in </w:t>
            </w:r>
            <w:r w:rsidR="00AD5703">
              <w:rPr>
                <w:rFonts w:eastAsia="Calibri" w:cstheme="minorHAnsi"/>
              </w:rPr>
              <w:t>DHR</w:t>
            </w:r>
            <w:r w:rsidRPr="00156F0D">
              <w:rPr>
                <w:rFonts w:eastAsia="Calibri" w:cstheme="minorHAnsi"/>
              </w:rPr>
              <w:t xml:space="preserve"> within 8 hours of admission</w:t>
            </w:r>
            <w:r w:rsidRPr="000E75D7">
              <w:rPr>
                <w:rFonts w:eastAsia="Calibri" w:cstheme="minorHAnsi"/>
              </w:rPr>
              <w:t xml:space="preserve">. Ongoing risk screening is attended daily and more </w:t>
            </w:r>
            <w:r w:rsidRPr="000E75D7">
              <w:rPr>
                <w:rFonts w:eastAsia="Calibri" w:cstheme="minorHAnsi"/>
              </w:rPr>
              <w:lastRenderedPageBreak/>
              <w:t>frequently if there is a significant change in condition</w:t>
            </w:r>
          </w:p>
        </w:tc>
        <w:tc>
          <w:tcPr>
            <w:tcW w:w="2796" w:type="dxa"/>
          </w:tcPr>
          <w:p w14:paraId="5CA78AEB" w14:textId="77777777" w:rsidR="004926EB" w:rsidRPr="000E75D7" w:rsidRDefault="004926EB" w:rsidP="00114690">
            <w:pPr>
              <w:rPr>
                <w:rFonts w:eastAsia="Calibri" w:cstheme="minorHAnsi"/>
              </w:rPr>
            </w:pPr>
            <w:r w:rsidRPr="000E75D7">
              <w:rPr>
                <w:rFonts w:eastAsia="Calibri" w:cstheme="minorHAnsi"/>
              </w:rPr>
              <w:lastRenderedPageBreak/>
              <w:t>Completed</w:t>
            </w:r>
            <w:r>
              <w:rPr>
                <w:rFonts w:eastAsia="Calibri" w:cstheme="minorHAnsi"/>
                <w:b/>
                <w:bCs/>
              </w:rPr>
              <w:t xml:space="preserve"> </w:t>
            </w:r>
            <w:r w:rsidRPr="000E75D7">
              <w:rPr>
                <w:rFonts w:eastAsia="Calibri" w:cstheme="minorHAnsi"/>
              </w:rPr>
              <w:t>at</w:t>
            </w:r>
            <w:r>
              <w:rPr>
                <w:rFonts w:eastAsia="Calibri" w:cstheme="minorHAnsi"/>
                <w:b/>
                <w:bCs/>
              </w:rPr>
              <w:t xml:space="preserve"> </w:t>
            </w:r>
            <w:r w:rsidRPr="005F34BD">
              <w:rPr>
                <w:rFonts w:eastAsia="Calibri" w:cstheme="minorHAnsi"/>
              </w:rPr>
              <w:t>initial home or clinic visit</w:t>
            </w:r>
            <w:r w:rsidRPr="000E75D7">
              <w:rPr>
                <w:rFonts w:eastAsia="Calibri" w:cstheme="minorHAnsi"/>
                <w:b/>
                <w:bCs/>
              </w:rPr>
              <w:t xml:space="preserve"> </w:t>
            </w:r>
            <w:r w:rsidRPr="000E75D7">
              <w:rPr>
                <w:rFonts w:eastAsia="Calibri" w:cstheme="minorHAnsi"/>
              </w:rPr>
              <w:t>and ongoing if patient is at risk or when there is a significant change in condition.</w:t>
            </w:r>
          </w:p>
          <w:p w14:paraId="22894E43" w14:textId="77777777" w:rsidR="004926EB" w:rsidRDefault="004926EB" w:rsidP="00114690"/>
        </w:tc>
      </w:tr>
      <w:tr w:rsidR="00F40C22" w14:paraId="3107F2E3" w14:textId="77777777" w:rsidTr="5B8AE39E">
        <w:tc>
          <w:tcPr>
            <w:tcW w:w="2377" w:type="dxa"/>
          </w:tcPr>
          <w:p w14:paraId="04A9BF05" w14:textId="77777777" w:rsidR="004926EB" w:rsidRDefault="004926EB" w:rsidP="00114690"/>
        </w:tc>
        <w:tc>
          <w:tcPr>
            <w:tcW w:w="3805" w:type="dxa"/>
          </w:tcPr>
          <w:p w14:paraId="7F11CE1F" w14:textId="77777777" w:rsidR="004926EB" w:rsidRPr="00F40C22" w:rsidRDefault="004926EB" w:rsidP="00114690">
            <w:pPr>
              <w:pStyle w:val="ListBullet"/>
              <w:numPr>
                <w:ilvl w:val="0"/>
                <w:numId w:val="0"/>
              </w:numPr>
              <w:rPr>
                <w:rFonts w:asciiTheme="minorHAnsi" w:hAnsiTheme="minorHAnsi" w:cstheme="minorHAnsi"/>
                <w:szCs w:val="24"/>
              </w:rPr>
            </w:pPr>
            <w:r w:rsidRPr="00F40C22">
              <w:rPr>
                <w:rFonts w:asciiTheme="minorHAnsi" w:hAnsiTheme="minorHAnsi" w:cstheme="minorHAnsi"/>
                <w:szCs w:val="24"/>
              </w:rPr>
              <w:t xml:space="preserve">Braden Q Risk Assessment Scale - for children (age less than 15years) </w:t>
            </w:r>
          </w:p>
          <w:p w14:paraId="691D7B03" w14:textId="77777777" w:rsidR="004926EB" w:rsidRPr="00F40C22" w:rsidRDefault="004926EB" w:rsidP="00114690">
            <w:pPr>
              <w:rPr>
                <w:rStyle w:val="normaltextrun"/>
                <w:rFonts w:cstheme="minorHAnsi"/>
                <w:color w:val="000000"/>
                <w:shd w:val="clear" w:color="auto" w:fill="FFFFFF"/>
                <w:lang w:val="en-GB"/>
              </w:rPr>
            </w:pPr>
          </w:p>
        </w:tc>
        <w:tc>
          <w:tcPr>
            <w:tcW w:w="2885" w:type="dxa"/>
          </w:tcPr>
          <w:p w14:paraId="2B0516C1" w14:textId="77777777" w:rsidR="004926EB" w:rsidRPr="00F40C22" w:rsidRDefault="004926EB" w:rsidP="00114690">
            <w:pPr>
              <w:rPr>
                <w:rFonts w:asciiTheme="majorHAnsi" w:eastAsia="Calibri" w:hAnsiTheme="majorHAnsi" w:cstheme="majorHAnsi"/>
              </w:rPr>
            </w:pPr>
            <w:r w:rsidRPr="00F40C22">
              <w:rPr>
                <w:rFonts w:asciiTheme="majorHAnsi" w:eastAsia="Calibri" w:hAnsiTheme="majorHAnsi" w:cstheme="majorHAnsi"/>
              </w:rPr>
              <w:t>Completed</w:t>
            </w:r>
            <w:r w:rsidRPr="00F40C22">
              <w:rPr>
                <w:rFonts w:asciiTheme="majorHAnsi" w:eastAsia="Calibri" w:hAnsiTheme="majorHAnsi" w:cstheme="majorHAnsi"/>
                <w:b/>
                <w:bCs/>
              </w:rPr>
              <w:t xml:space="preserve"> </w:t>
            </w:r>
            <w:r w:rsidRPr="00F40C22">
              <w:rPr>
                <w:rFonts w:asciiTheme="majorHAnsi" w:eastAsia="Calibri" w:hAnsiTheme="majorHAnsi" w:cstheme="majorHAnsi"/>
              </w:rPr>
              <w:t xml:space="preserve">on presentation or </w:t>
            </w:r>
            <w:r w:rsidRPr="00F40C22">
              <w:rPr>
                <w:rStyle w:val="normaltextrun"/>
                <w:rFonts w:asciiTheme="majorHAnsi" w:hAnsiTheme="majorHAnsi" w:cstheme="majorHAnsi"/>
                <w:color w:val="000000"/>
                <w:bdr w:val="none" w:sz="0" w:space="0" w:color="auto" w:frame="1"/>
              </w:rPr>
              <w:t>as soon as possible for patients undergoing resuscitation or other priority interventions</w:t>
            </w:r>
          </w:p>
          <w:p w14:paraId="7D46BCD5" w14:textId="77777777" w:rsidR="004926EB" w:rsidRPr="00F40C22" w:rsidRDefault="004926EB" w:rsidP="00114690">
            <w:pPr>
              <w:rPr>
                <w:rFonts w:asciiTheme="majorHAnsi" w:hAnsiTheme="majorHAnsi" w:cstheme="majorHAnsi"/>
              </w:rPr>
            </w:pPr>
          </w:p>
        </w:tc>
        <w:tc>
          <w:tcPr>
            <w:tcW w:w="2874" w:type="dxa"/>
          </w:tcPr>
          <w:p w14:paraId="1DC7259A" w14:textId="722E75AF" w:rsidR="004926EB" w:rsidRPr="00283042" w:rsidRDefault="004926EB" w:rsidP="00114690">
            <w:pPr>
              <w:rPr>
                <w:rFonts w:cstheme="minorHAnsi"/>
              </w:rPr>
            </w:pPr>
            <w:r w:rsidRPr="000E75D7">
              <w:rPr>
                <w:rFonts w:eastAsia="Calibri" w:cstheme="minorHAnsi"/>
              </w:rPr>
              <w:t>Completed</w:t>
            </w:r>
            <w:r>
              <w:rPr>
                <w:rFonts w:eastAsia="Calibri" w:cstheme="minorHAnsi"/>
                <w:b/>
                <w:bCs/>
              </w:rPr>
              <w:t xml:space="preserve"> </w:t>
            </w:r>
            <w:r w:rsidRPr="00156F0D">
              <w:rPr>
                <w:rFonts w:eastAsia="Calibri" w:cstheme="minorHAnsi"/>
              </w:rPr>
              <w:t xml:space="preserve">as soon as possible </w:t>
            </w:r>
            <w:r w:rsidRPr="000E75D7">
              <w:rPr>
                <w:rFonts w:eastAsia="Calibri" w:cstheme="minorHAnsi"/>
              </w:rPr>
              <w:t>(e.g. first contact with the health professional</w:t>
            </w:r>
            <w:r>
              <w:rPr>
                <w:rFonts w:eastAsia="Calibri" w:cstheme="minorHAnsi"/>
              </w:rPr>
              <w:t>)</w:t>
            </w:r>
            <w:r w:rsidRPr="000E75D7">
              <w:rPr>
                <w:rFonts w:eastAsia="Calibri" w:cstheme="minorHAnsi"/>
              </w:rPr>
              <w:t xml:space="preserve"> and </w:t>
            </w:r>
            <w:r w:rsidRPr="00156F0D">
              <w:rPr>
                <w:rFonts w:eastAsia="Calibri" w:cstheme="minorHAnsi"/>
              </w:rPr>
              <w:t xml:space="preserve">documented in </w:t>
            </w:r>
            <w:r w:rsidR="00AD5703">
              <w:rPr>
                <w:rFonts w:eastAsia="Calibri" w:cstheme="minorHAnsi"/>
              </w:rPr>
              <w:t xml:space="preserve">DHR </w:t>
            </w:r>
            <w:r w:rsidRPr="00156F0D">
              <w:rPr>
                <w:rFonts w:eastAsia="Calibri" w:cstheme="minorHAnsi"/>
              </w:rPr>
              <w:t>within 8 hours of admission</w:t>
            </w:r>
            <w:r w:rsidRPr="000E75D7">
              <w:rPr>
                <w:rFonts w:eastAsia="Calibri" w:cstheme="minorHAnsi"/>
              </w:rPr>
              <w:t>. Ongoing risk screening is attended daily and more frequently if there is a significant change in condition</w:t>
            </w:r>
          </w:p>
        </w:tc>
        <w:tc>
          <w:tcPr>
            <w:tcW w:w="2796" w:type="dxa"/>
          </w:tcPr>
          <w:p w14:paraId="7BFA3FE9" w14:textId="77777777" w:rsidR="004926EB" w:rsidRPr="000E75D7" w:rsidRDefault="004926EB" w:rsidP="00114690">
            <w:pPr>
              <w:rPr>
                <w:rFonts w:eastAsia="Calibri" w:cstheme="minorHAnsi"/>
              </w:rPr>
            </w:pPr>
            <w:r w:rsidRPr="000E75D7">
              <w:rPr>
                <w:rFonts w:eastAsia="Calibri" w:cstheme="minorHAnsi"/>
              </w:rPr>
              <w:t>Completed</w:t>
            </w:r>
            <w:r>
              <w:rPr>
                <w:rFonts w:eastAsia="Calibri" w:cstheme="minorHAnsi"/>
                <w:b/>
                <w:bCs/>
              </w:rPr>
              <w:t xml:space="preserve"> </w:t>
            </w:r>
            <w:r w:rsidRPr="005F34BD">
              <w:rPr>
                <w:rFonts w:eastAsia="Calibri" w:cstheme="minorHAnsi"/>
              </w:rPr>
              <w:t>at initial home or clinic visit</w:t>
            </w:r>
            <w:r w:rsidRPr="000E75D7">
              <w:rPr>
                <w:rFonts w:eastAsia="Calibri" w:cstheme="minorHAnsi"/>
                <w:b/>
                <w:bCs/>
              </w:rPr>
              <w:t xml:space="preserve"> </w:t>
            </w:r>
            <w:r w:rsidRPr="000E75D7">
              <w:rPr>
                <w:rFonts w:eastAsia="Calibri" w:cstheme="minorHAnsi"/>
              </w:rPr>
              <w:t>and ongoing if patient is at risk or when there is a significant change in condition.</w:t>
            </w:r>
          </w:p>
          <w:p w14:paraId="4A72CBF9" w14:textId="77777777" w:rsidR="004926EB" w:rsidRDefault="004926EB" w:rsidP="00114690"/>
        </w:tc>
      </w:tr>
      <w:tr w:rsidR="00F40C22" w14:paraId="18B1A4B1" w14:textId="77777777" w:rsidTr="5B8AE39E">
        <w:tc>
          <w:tcPr>
            <w:tcW w:w="2377" w:type="dxa"/>
          </w:tcPr>
          <w:p w14:paraId="18FDC9BB" w14:textId="77777777" w:rsidR="004926EB" w:rsidRDefault="004926EB" w:rsidP="00114690"/>
        </w:tc>
        <w:tc>
          <w:tcPr>
            <w:tcW w:w="3805" w:type="dxa"/>
          </w:tcPr>
          <w:p w14:paraId="5B30C78D" w14:textId="77777777" w:rsidR="004926EB" w:rsidRPr="00283042" w:rsidRDefault="004926EB" w:rsidP="00114690">
            <w:pPr>
              <w:rPr>
                <w:rStyle w:val="normaltextrun"/>
                <w:rFonts w:cstheme="minorHAnsi"/>
                <w:color w:val="000000"/>
                <w:shd w:val="clear" w:color="auto" w:fill="FFFFFF"/>
                <w:lang w:val="en-GB"/>
              </w:rPr>
            </w:pPr>
            <w:r w:rsidRPr="005D553A">
              <w:rPr>
                <w:rFonts w:cstheme="minorHAnsi"/>
              </w:rPr>
              <w:t>Neonatal Skin Risk Assessment and Management Scale</w:t>
            </w:r>
            <w:r w:rsidRPr="00283042">
              <w:rPr>
                <w:rFonts w:cstheme="minorHAnsi"/>
              </w:rPr>
              <w:t xml:space="preserve"> - Neonatal Intensive Care Unit (NICU) and Special Care Nursery (SCN</w:t>
            </w:r>
          </w:p>
        </w:tc>
        <w:tc>
          <w:tcPr>
            <w:tcW w:w="2885" w:type="dxa"/>
          </w:tcPr>
          <w:p w14:paraId="79644409" w14:textId="77777777" w:rsidR="004926EB" w:rsidRPr="00283042" w:rsidRDefault="004926EB" w:rsidP="00114690">
            <w:pPr>
              <w:rPr>
                <w:rFonts w:cstheme="minorHAnsi"/>
              </w:rPr>
            </w:pPr>
            <w:r>
              <w:rPr>
                <w:rFonts w:cstheme="minorHAnsi"/>
              </w:rPr>
              <w:t>Not applicable</w:t>
            </w:r>
          </w:p>
        </w:tc>
        <w:tc>
          <w:tcPr>
            <w:tcW w:w="2874" w:type="dxa"/>
          </w:tcPr>
          <w:p w14:paraId="169308FB" w14:textId="77777777" w:rsidR="004926EB" w:rsidRPr="00322471" w:rsidRDefault="004926EB" w:rsidP="00114690">
            <w:pPr>
              <w:rPr>
                <w:rFonts w:eastAsia="Calibri" w:cstheme="minorHAnsi"/>
              </w:rPr>
            </w:pPr>
            <w:r>
              <w:rPr>
                <w:rFonts w:eastAsia="Calibri" w:cstheme="minorHAnsi"/>
              </w:rPr>
              <w:t xml:space="preserve">Completed </w:t>
            </w:r>
            <w:r w:rsidRPr="005F34BD">
              <w:rPr>
                <w:rFonts w:eastAsia="Calibri" w:cstheme="minorHAnsi"/>
              </w:rPr>
              <w:t>on admission. Reassess each neonate’s skin and update their risk of injury 2</w:t>
            </w:r>
            <w:r>
              <w:rPr>
                <w:rFonts w:eastAsia="Calibri" w:cstheme="minorHAnsi"/>
              </w:rPr>
              <w:t xml:space="preserve"> to </w:t>
            </w:r>
            <w:r w:rsidRPr="005F34BD">
              <w:rPr>
                <w:rFonts w:eastAsia="Calibri" w:cstheme="minorHAnsi"/>
              </w:rPr>
              <w:t>24 hourly</w:t>
            </w:r>
            <w:r w:rsidRPr="00322471">
              <w:rPr>
                <w:rFonts w:eastAsia="Calibri" w:cstheme="minorHAnsi"/>
              </w:rPr>
              <w:t xml:space="preserve"> (depending on risk score)</w:t>
            </w:r>
          </w:p>
          <w:p w14:paraId="21CC3477" w14:textId="77777777" w:rsidR="004926EB" w:rsidRPr="00322471" w:rsidRDefault="004926EB" w:rsidP="00114690">
            <w:pPr>
              <w:rPr>
                <w:rFonts w:cstheme="minorHAnsi"/>
              </w:rPr>
            </w:pPr>
            <w:r w:rsidRPr="00322471">
              <w:rPr>
                <w:rFonts w:eastAsia="Calibri" w:cstheme="minorHAnsi"/>
              </w:rPr>
              <w:lastRenderedPageBreak/>
              <w:t>Neonates scored as extreme risk require 2</w:t>
            </w:r>
            <w:r>
              <w:rPr>
                <w:rFonts w:eastAsia="Calibri" w:cstheme="minorHAnsi"/>
              </w:rPr>
              <w:t xml:space="preserve"> to </w:t>
            </w:r>
            <w:r w:rsidRPr="00322471">
              <w:rPr>
                <w:rFonts w:eastAsia="Calibri" w:cstheme="minorHAnsi"/>
              </w:rPr>
              <w:t>4 hourly skin assessment</w:t>
            </w:r>
          </w:p>
        </w:tc>
        <w:tc>
          <w:tcPr>
            <w:tcW w:w="2796" w:type="dxa"/>
          </w:tcPr>
          <w:p w14:paraId="3205844F" w14:textId="77777777" w:rsidR="004926EB" w:rsidRDefault="004926EB" w:rsidP="00114690">
            <w:r>
              <w:lastRenderedPageBreak/>
              <w:t>Not applicable</w:t>
            </w:r>
          </w:p>
        </w:tc>
      </w:tr>
      <w:tr w:rsidR="00F40C22" w14:paraId="0E152460" w14:textId="77777777" w:rsidTr="5B8AE39E">
        <w:tc>
          <w:tcPr>
            <w:tcW w:w="2377" w:type="dxa"/>
          </w:tcPr>
          <w:p w14:paraId="7207D38B" w14:textId="77777777" w:rsidR="004926EB" w:rsidRPr="007206E2" w:rsidRDefault="004926EB" w:rsidP="00114690">
            <w:pPr>
              <w:rPr>
                <w:b/>
                <w:bCs/>
              </w:rPr>
            </w:pPr>
            <w:r w:rsidRPr="007206E2">
              <w:rPr>
                <w:b/>
                <w:bCs/>
              </w:rPr>
              <w:t>Reducing Falls Risk and Post Falls Management Procedure</w:t>
            </w:r>
          </w:p>
        </w:tc>
        <w:tc>
          <w:tcPr>
            <w:tcW w:w="3805" w:type="dxa"/>
          </w:tcPr>
          <w:p w14:paraId="314B7302" w14:textId="77777777" w:rsidR="004926EB" w:rsidRPr="007206E2" w:rsidRDefault="004926EB" w:rsidP="00114690">
            <w:pPr>
              <w:rPr>
                <w:rFonts w:cstheme="minorHAnsi"/>
              </w:rPr>
            </w:pPr>
            <w:r w:rsidRPr="007206E2">
              <w:rPr>
                <w:rFonts w:cstheme="minorHAnsi"/>
              </w:rPr>
              <w:t xml:space="preserve">Falls Risk Screen </w:t>
            </w:r>
          </w:p>
          <w:p w14:paraId="3687E2C7" w14:textId="77777777" w:rsidR="004926EB" w:rsidRPr="007206E2" w:rsidRDefault="004926EB" w:rsidP="00114690">
            <w:pPr>
              <w:rPr>
                <w:rFonts w:cstheme="minorHAnsi"/>
              </w:rPr>
            </w:pPr>
          </w:p>
          <w:p w14:paraId="1613B7F9" w14:textId="77777777" w:rsidR="004926EB" w:rsidRPr="007206E2" w:rsidRDefault="004926EB" w:rsidP="00114690">
            <w:pPr>
              <w:rPr>
                <w:rStyle w:val="normaltextrun"/>
                <w:rFonts w:cstheme="minorHAnsi"/>
                <w:color w:val="000000"/>
                <w:shd w:val="clear" w:color="auto" w:fill="FFFFFF"/>
                <w:lang w:val="en-GB"/>
              </w:rPr>
            </w:pPr>
          </w:p>
        </w:tc>
        <w:tc>
          <w:tcPr>
            <w:tcW w:w="2885" w:type="dxa"/>
          </w:tcPr>
          <w:p w14:paraId="0D859078" w14:textId="77777777" w:rsidR="004926EB" w:rsidRPr="00283042" w:rsidRDefault="004926EB" w:rsidP="00114690">
            <w:pPr>
              <w:rPr>
                <w:rFonts w:cstheme="minorHAnsi"/>
              </w:rPr>
            </w:pPr>
            <w:r w:rsidRPr="00283042">
              <w:rPr>
                <w:rFonts w:cstheme="minorHAnsi"/>
              </w:rPr>
              <w:t xml:space="preserve">All inpatients require a Falls Risk Screen </w:t>
            </w:r>
            <w:r w:rsidRPr="007206E2">
              <w:rPr>
                <w:rFonts w:cstheme="minorHAnsi"/>
              </w:rPr>
              <w:t xml:space="preserve">within 8 hours of decision to admit. </w:t>
            </w:r>
          </w:p>
        </w:tc>
        <w:tc>
          <w:tcPr>
            <w:tcW w:w="2874" w:type="dxa"/>
          </w:tcPr>
          <w:p w14:paraId="58040A3C" w14:textId="77777777" w:rsidR="004926EB" w:rsidRDefault="004926EB" w:rsidP="00114690">
            <w:pPr>
              <w:rPr>
                <w:rFonts w:cstheme="minorHAnsi"/>
              </w:rPr>
            </w:pPr>
            <w:r w:rsidRPr="00283042">
              <w:rPr>
                <w:rFonts w:cstheme="minorHAnsi"/>
              </w:rPr>
              <w:t xml:space="preserve">All inpatients require a Falls Risk Screen </w:t>
            </w:r>
            <w:r w:rsidRPr="007206E2">
              <w:rPr>
                <w:rFonts w:cstheme="minorHAnsi"/>
              </w:rPr>
              <w:t xml:space="preserve">within 8 hours of decision to admit. </w:t>
            </w:r>
          </w:p>
          <w:p w14:paraId="2E0973F1" w14:textId="4A864B55" w:rsidR="004926EB" w:rsidRPr="00283042" w:rsidRDefault="004926EB" w:rsidP="00114690">
            <w:pPr>
              <w:rPr>
                <w:rFonts w:cstheme="minorHAnsi"/>
              </w:rPr>
            </w:pPr>
            <w:r>
              <w:rPr>
                <w:rFonts w:cstheme="minorHAnsi"/>
              </w:rPr>
              <w:t xml:space="preserve">Reassessed weekly, when change in </w:t>
            </w:r>
            <w:r w:rsidR="00F40C22">
              <w:rPr>
                <w:rFonts w:cstheme="minorHAnsi"/>
              </w:rPr>
              <w:t>patient</w:t>
            </w:r>
            <w:r>
              <w:rPr>
                <w:rFonts w:cstheme="minorHAnsi"/>
              </w:rPr>
              <w:t xml:space="preserve"> clinical condition and before discharge. </w:t>
            </w:r>
          </w:p>
        </w:tc>
        <w:tc>
          <w:tcPr>
            <w:tcW w:w="2796" w:type="dxa"/>
          </w:tcPr>
          <w:p w14:paraId="3BB1BDB7" w14:textId="77777777" w:rsidR="004926EB" w:rsidRDefault="004926EB" w:rsidP="00114690">
            <w:r>
              <w:t xml:space="preserve">Risk screen at initial home or clinic visit.  </w:t>
            </w:r>
          </w:p>
          <w:p w14:paraId="2CC7F52A" w14:textId="77777777" w:rsidR="004926EB" w:rsidRDefault="004926EB" w:rsidP="00114690">
            <w:r>
              <w:t>Reassessed when change in patient clinical condition and before discharge.</w:t>
            </w:r>
          </w:p>
        </w:tc>
      </w:tr>
      <w:tr w:rsidR="00F40C22" w14:paraId="15F677A9" w14:textId="77777777" w:rsidTr="5B8AE39E">
        <w:tc>
          <w:tcPr>
            <w:tcW w:w="2377" w:type="dxa"/>
          </w:tcPr>
          <w:p w14:paraId="5C2141BA" w14:textId="77777777" w:rsidR="004926EB" w:rsidRDefault="004926EB" w:rsidP="00114690"/>
        </w:tc>
        <w:tc>
          <w:tcPr>
            <w:tcW w:w="3805" w:type="dxa"/>
          </w:tcPr>
          <w:p w14:paraId="02E36806" w14:textId="77777777" w:rsidR="004926EB" w:rsidRPr="007206E2" w:rsidRDefault="004926EB" w:rsidP="00114690">
            <w:pPr>
              <w:rPr>
                <w:rFonts w:cstheme="minorHAnsi"/>
              </w:rPr>
            </w:pPr>
            <w:r w:rsidRPr="007206E2">
              <w:rPr>
                <w:rFonts w:cstheme="minorHAnsi"/>
              </w:rPr>
              <w:t>FRAMP (Falls Risk Assessment and Management Plan)</w:t>
            </w:r>
          </w:p>
          <w:p w14:paraId="691A4D6C" w14:textId="77777777" w:rsidR="004926EB" w:rsidRPr="00283042" w:rsidRDefault="004926EB" w:rsidP="00114690">
            <w:pPr>
              <w:rPr>
                <w:rStyle w:val="normaltextrun"/>
                <w:rFonts w:cstheme="minorHAnsi"/>
                <w:color w:val="000000"/>
                <w:shd w:val="clear" w:color="auto" w:fill="FFFFFF"/>
                <w:lang w:val="en-GB"/>
              </w:rPr>
            </w:pPr>
          </w:p>
        </w:tc>
        <w:tc>
          <w:tcPr>
            <w:tcW w:w="2885" w:type="dxa"/>
          </w:tcPr>
          <w:p w14:paraId="31191EA0" w14:textId="77777777" w:rsidR="004926EB" w:rsidRPr="00283042" w:rsidRDefault="004926EB" w:rsidP="00114690">
            <w:pPr>
              <w:rPr>
                <w:rFonts w:cstheme="minorHAnsi"/>
              </w:rPr>
            </w:pPr>
            <w:r>
              <w:rPr>
                <w:rFonts w:cstheme="minorHAnsi"/>
              </w:rPr>
              <w:t>If Falls Risk S</w:t>
            </w:r>
            <w:r w:rsidRPr="00283042">
              <w:rPr>
                <w:rFonts w:cstheme="minorHAnsi"/>
              </w:rPr>
              <w:t>creening determine</w:t>
            </w:r>
            <w:r>
              <w:rPr>
                <w:rFonts w:cstheme="minorHAnsi"/>
              </w:rPr>
              <w:t xml:space="preserve">s patient is at high falls risk </w:t>
            </w:r>
            <w:r w:rsidRPr="00283042">
              <w:rPr>
                <w:rFonts w:cstheme="minorHAnsi"/>
              </w:rPr>
              <w:t>a FRAMP</w:t>
            </w:r>
            <w:r>
              <w:rPr>
                <w:rFonts w:cstheme="minorHAnsi"/>
              </w:rPr>
              <w:t xml:space="preserve"> (Falls Risk Assessment and Management Plan) </w:t>
            </w:r>
            <w:r w:rsidRPr="00283042">
              <w:rPr>
                <w:rFonts w:cstheme="minorHAnsi"/>
              </w:rPr>
              <w:t>is required</w:t>
            </w:r>
          </w:p>
        </w:tc>
        <w:tc>
          <w:tcPr>
            <w:tcW w:w="2874" w:type="dxa"/>
          </w:tcPr>
          <w:p w14:paraId="2BB8AA4E" w14:textId="77777777" w:rsidR="004926EB" w:rsidRPr="00283042" w:rsidRDefault="004926EB" w:rsidP="00114690">
            <w:pPr>
              <w:rPr>
                <w:rFonts w:cstheme="minorHAnsi"/>
              </w:rPr>
            </w:pPr>
            <w:r>
              <w:rPr>
                <w:rFonts w:cstheme="minorHAnsi"/>
              </w:rPr>
              <w:t>If Falls Risk S</w:t>
            </w:r>
            <w:r w:rsidRPr="00283042">
              <w:rPr>
                <w:rFonts w:cstheme="minorHAnsi"/>
              </w:rPr>
              <w:t>creening determine</w:t>
            </w:r>
            <w:r>
              <w:rPr>
                <w:rFonts w:cstheme="minorHAnsi"/>
              </w:rPr>
              <w:t xml:space="preserve">s patient is at high falls risk </w:t>
            </w:r>
            <w:r w:rsidRPr="00283042">
              <w:rPr>
                <w:rFonts w:cstheme="minorHAnsi"/>
              </w:rPr>
              <w:t>a FRAMP</w:t>
            </w:r>
            <w:r>
              <w:rPr>
                <w:rFonts w:cstheme="minorHAnsi"/>
              </w:rPr>
              <w:t xml:space="preserve"> (Falls Risk Assessment and Management Plan) </w:t>
            </w:r>
            <w:r w:rsidRPr="00283042">
              <w:rPr>
                <w:rFonts w:cstheme="minorHAnsi"/>
              </w:rPr>
              <w:t>is required</w:t>
            </w:r>
          </w:p>
        </w:tc>
        <w:tc>
          <w:tcPr>
            <w:tcW w:w="2796" w:type="dxa"/>
          </w:tcPr>
          <w:p w14:paraId="666A456E" w14:textId="77777777" w:rsidR="004926EB" w:rsidRDefault="004926EB" w:rsidP="00114690">
            <w:r>
              <w:rPr>
                <w:rFonts w:cstheme="minorHAnsi"/>
              </w:rPr>
              <w:t>If Falls Risk S</w:t>
            </w:r>
            <w:r w:rsidRPr="00283042">
              <w:rPr>
                <w:rFonts w:cstheme="minorHAnsi"/>
              </w:rPr>
              <w:t>creening determine</w:t>
            </w:r>
            <w:r>
              <w:rPr>
                <w:rFonts w:cstheme="minorHAnsi"/>
              </w:rPr>
              <w:t>s patient is at high falls risk complete and document referrals to appropriate services</w:t>
            </w:r>
          </w:p>
        </w:tc>
      </w:tr>
      <w:tr w:rsidR="004926EB" w14:paraId="616A852B" w14:textId="77777777" w:rsidTr="5B8AE39E">
        <w:tc>
          <w:tcPr>
            <w:tcW w:w="2377" w:type="dxa"/>
          </w:tcPr>
          <w:p w14:paraId="2B595B0C" w14:textId="77777777" w:rsidR="004926EB" w:rsidRPr="00C2487B" w:rsidRDefault="004926EB" w:rsidP="00114690">
            <w:pPr>
              <w:rPr>
                <w:b/>
                <w:bCs/>
              </w:rPr>
            </w:pPr>
            <w:r>
              <w:rPr>
                <w:b/>
                <w:bCs/>
              </w:rPr>
              <w:lastRenderedPageBreak/>
              <w:t>Sepsis (paediatric, from 28 days, and adults) Guideline</w:t>
            </w:r>
          </w:p>
        </w:tc>
        <w:tc>
          <w:tcPr>
            <w:tcW w:w="3805" w:type="dxa"/>
          </w:tcPr>
          <w:p w14:paraId="1E06AE3C" w14:textId="77777777" w:rsidR="004926EB" w:rsidRDefault="004926EB" w:rsidP="00114690">
            <w:pPr>
              <w:rPr>
                <w:rStyle w:val="normaltextrun"/>
                <w:rFonts w:cstheme="minorHAnsi"/>
                <w:color w:val="000000"/>
                <w:shd w:val="clear" w:color="auto" w:fill="FFFFFF"/>
                <w:lang w:val="en-GB"/>
              </w:rPr>
            </w:pPr>
            <w:r>
              <w:rPr>
                <w:rStyle w:val="normaltextrun"/>
                <w:rFonts w:cstheme="minorHAnsi"/>
                <w:color w:val="000000"/>
                <w:shd w:val="clear" w:color="auto" w:fill="FFFFFF"/>
                <w:lang w:val="en-GB"/>
              </w:rPr>
              <w:t>Sepsis screening tool for:</w:t>
            </w:r>
          </w:p>
          <w:p w14:paraId="0156E33B" w14:textId="77777777" w:rsidR="004926EB" w:rsidRPr="00F40C22" w:rsidRDefault="004926EB" w:rsidP="00F40C22">
            <w:pPr>
              <w:pStyle w:val="ListBullet"/>
              <w:tabs>
                <w:tab w:val="clear" w:pos="1080"/>
                <w:tab w:val="num" w:pos="623"/>
              </w:tabs>
              <w:ind w:hanging="882"/>
              <w:rPr>
                <w:rStyle w:val="normaltextrun"/>
                <w:rFonts w:asciiTheme="minorHAnsi" w:hAnsiTheme="minorHAnsi" w:cstheme="minorHAnsi"/>
                <w:color w:val="000000"/>
                <w:shd w:val="clear" w:color="auto" w:fill="FFFFFF"/>
                <w:lang w:val="en-GB"/>
              </w:rPr>
            </w:pPr>
            <w:r w:rsidRPr="00F40C22">
              <w:rPr>
                <w:rStyle w:val="normaltextrun"/>
                <w:rFonts w:asciiTheme="minorHAnsi" w:hAnsiTheme="minorHAnsi" w:cstheme="minorHAnsi"/>
                <w:color w:val="000000"/>
                <w:shd w:val="clear" w:color="auto" w:fill="FFFFFF"/>
                <w:lang w:val="en-GB"/>
              </w:rPr>
              <w:t>Adult</w:t>
            </w:r>
          </w:p>
          <w:p w14:paraId="7D580115" w14:textId="77777777" w:rsidR="004926EB" w:rsidRPr="00F40C22" w:rsidRDefault="004926EB" w:rsidP="00F40C22">
            <w:pPr>
              <w:pStyle w:val="ListBullet"/>
              <w:tabs>
                <w:tab w:val="clear" w:pos="1080"/>
                <w:tab w:val="num" w:pos="623"/>
              </w:tabs>
              <w:ind w:hanging="882"/>
              <w:rPr>
                <w:rStyle w:val="normaltextrun"/>
                <w:rFonts w:asciiTheme="minorHAnsi" w:hAnsiTheme="minorHAnsi" w:cstheme="minorHAnsi"/>
                <w:color w:val="000000"/>
                <w:shd w:val="clear" w:color="auto" w:fill="FFFFFF"/>
                <w:lang w:val="en-GB"/>
              </w:rPr>
            </w:pPr>
            <w:r w:rsidRPr="00F40C22">
              <w:rPr>
                <w:rStyle w:val="normaltextrun"/>
                <w:rFonts w:asciiTheme="minorHAnsi" w:hAnsiTheme="minorHAnsi" w:cstheme="minorHAnsi"/>
                <w:color w:val="000000"/>
                <w:shd w:val="clear" w:color="auto" w:fill="FFFFFF"/>
                <w:lang w:val="en-GB"/>
              </w:rPr>
              <w:t>Maternal</w:t>
            </w:r>
          </w:p>
          <w:p w14:paraId="342E7ABE" w14:textId="77777777" w:rsidR="004926EB" w:rsidRPr="00345C00" w:rsidRDefault="004926EB" w:rsidP="00F40C22">
            <w:pPr>
              <w:pStyle w:val="ListBullet"/>
              <w:tabs>
                <w:tab w:val="clear" w:pos="1080"/>
                <w:tab w:val="num" w:pos="623"/>
              </w:tabs>
              <w:ind w:hanging="882"/>
              <w:rPr>
                <w:rStyle w:val="normaltextrun"/>
                <w:rFonts w:cstheme="minorHAnsi"/>
                <w:color w:val="000000"/>
                <w:shd w:val="clear" w:color="auto" w:fill="FFFFFF"/>
                <w:lang w:val="en-GB"/>
              </w:rPr>
            </w:pPr>
            <w:r w:rsidRPr="00F40C22">
              <w:rPr>
                <w:rStyle w:val="normaltextrun"/>
                <w:rFonts w:asciiTheme="minorHAnsi" w:hAnsiTheme="minorHAnsi" w:cstheme="minorHAnsi"/>
                <w:color w:val="000000"/>
                <w:shd w:val="clear" w:color="auto" w:fill="FFFFFF"/>
                <w:lang w:val="en-GB"/>
              </w:rPr>
              <w:t>Paediatric</w:t>
            </w:r>
          </w:p>
        </w:tc>
        <w:tc>
          <w:tcPr>
            <w:tcW w:w="2885" w:type="dxa"/>
          </w:tcPr>
          <w:p w14:paraId="762790A1" w14:textId="77777777" w:rsidR="004926EB" w:rsidRDefault="004926EB" w:rsidP="00114690">
            <w:pPr>
              <w:rPr>
                <w:rFonts w:cstheme="minorHAnsi"/>
              </w:rPr>
            </w:pPr>
            <w:r>
              <w:rPr>
                <w:rFonts w:cstheme="minorHAnsi"/>
              </w:rPr>
              <w:t>Screening occurs on presentation with an acute illness or clinical deterioration that may be due to infection.</w:t>
            </w:r>
          </w:p>
        </w:tc>
        <w:tc>
          <w:tcPr>
            <w:tcW w:w="2874" w:type="dxa"/>
          </w:tcPr>
          <w:p w14:paraId="66E466DF" w14:textId="77777777" w:rsidR="004926EB" w:rsidRPr="00345C00" w:rsidRDefault="004926EB" w:rsidP="00114690">
            <w:pPr>
              <w:rPr>
                <w:rFonts w:cstheme="minorHAnsi"/>
              </w:rPr>
            </w:pPr>
            <w:r>
              <w:rPr>
                <w:rFonts w:cstheme="minorHAnsi"/>
              </w:rPr>
              <w:t>Not applicable</w:t>
            </w:r>
          </w:p>
        </w:tc>
        <w:tc>
          <w:tcPr>
            <w:tcW w:w="2796" w:type="dxa"/>
          </w:tcPr>
          <w:p w14:paraId="634B78EA" w14:textId="77777777" w:rsidR="004926EB" w:rsidRDefault="004926EB" w:rsidP="00114690">
            <w:r>
              <w:t>Not applicable</w:t>
            </w:r>
          </w:p>
        </w:tc>
      </w:tr>
      <w:tr w:rsidR="00F40C22" w14:paraId="07CA644E" w14:textId="77777777" w:rsidTr="5B8AE39E">
        <w:tc>
          <w:tcPr>
            <w:tcW w:w="2377" w:type="dxa"/>
          </w:tcPr>
          <w:p w14:paraId="4E83AC7F" w14:textId="77777777" w:rsidR="004926EB" w:rsidRPr="00C2487B" w:rsidRDefault="004926EB" w:rsidP="00114690">
            <w:pPr>
              <w:rPr>
                <w:b/>
                <w:bCs/>
              </w:rPr>
            </w:pPr>
            <w:r w:rsidRPr="18EAA66E">
              <w:rPr>
                <w:b/>
                <w:bCs/>
              </w:rPr>
              <w:t>Venous Thromboembolism (VTE) Prevention Procedure</w:t>
            </w:r>
          </w:p>
        </w:tc>
        <w:tc>
          <w:tcPr>
            <w:tcW w:w="3805" w:type="dxa"/>
          </w:tcPr>
          <w:p w14:paraId="64A3A216" w14:textId="77777777" w:rsidR="004926EB" w:rsidRDefault="004926EB" w:rsidP="00114690">
            <w:pPr>
              <w:rPr>
                <w:rStyle w:val="normaltextrun"/>
                <w:rFonts w:cstheme="minorHAnsi"/>
                <w:color w:val="000000"/>
                <w:shd w:val="clear" w:color="auto" w:fill="FFFFFF"/>
                <w:lang w:val="en-GB"/>
              </w:rPr>
            </w:pPr>
            <w:r w:rsidRPr="00345C00">
              <w:rPr>
                <w:rStyle w:val="normaltextrun"/>
                <w:rFonts w:cstheme="minorHAnsi"/>
                <w:color w:val="000000"/>
                <w:shd w:val="clear" w:color="auto" w:fill="FFFFFF"/>
                <w:lang w:val="en-GB"/>
              </w:rPr>
              <w:t>VTE Risk Assessment and prophylaxis Order set in DHR</w:t>
            </w:r>
          </w:p>
          <w:p w14:paraId="58EAE1EC" w14:textId="77777777" w:rsidR="003C0EE5" w:rsidRDefault="00D447BF" w:rsidP="00114690">
            <w:pPr>
              <w:rPr>
                <w:rStyle w:val="normaltextrun"/>
                <w:rFonts w:cstheme="minorHAnsi"/>
                <w:color w:val="000000"/>
                <w:shd w:val="clear" w:color="auto" w:fill="FFFFFF"/>
                <w:lang w:val="en-GB"/>
              </w:rPr>
            </w:pPr>
            <w:r>
              <w:rPr>
                <w:rStyle w:val="normaltextrun"/>
                <w:rFonts w:cstheme="minorHAnsi"/>
                <w:color w:val="000000"/>
                <w:shd w:val="clear" w:color="auto" w:fill="FFFFFF"/>
                <w:lang w:val="en-GB"/>
              </w:rPr>
              <w:t>There is a VTE risk assessment tool for:</w:t>
            </w:r>
          </w:p>
          <w:p w14:paraId="7C387E67" w14:textId="77777777" w:rsidR="00D447BF" w:rsidRDefault="00D447BF" w:rsidP="00D447BF">
            <w:pPr>
              <w:pStyle w:val="Bullet"/>
              <w:rPr>
                <w:rStyle w:val="normaltextrun"/>
                <w:rFonts w:cstheme="minorHAnsi"/>
                <w:color w:val="000000"/>
                <w:shd w:val="clear" w:color="auto" w:fill="FFFFFF"/>
                <w:lang w:val="en-GB"/>
              </w:rPr>
            </w:pPr>
            <w:r>
              <w:rPr>
                <w:rStyle w:val="normaltextrun"/>
                <w:rFonts w:cstheme="minorHAnsi"/>
                <w:color w:val="000000"/>
                <w:shd w:val="clear" w:color="auto" w:fill="FFFFFF"/>
                <w:lang w:val="en-GB"/>
              </w:rPr>
              <w:t>Adult</w:t>
            </w:r>
          </w:p>
          <w:p w14:paraId="2C7D50DD" w14:textId="263E06BB" w:rsidR="00D447BF" w:rsidRPr="00283042" w:rsidRDefault="00D447BF" w:rsidP="00D447BF">
            <w:pPr>
              <w:pStyle w:val="Bullet"/>
              <w:rPr>
                <w:rStyle w:val="normaltextrun"/>
                <w:rFonts w:cstheme="minorHAnsi"/>
                <w:color w:val="000000"/>
                <w:shd w:val="clear" w:color="auto" w:fill="FFFFFF"/>
                <w:lang w:val="en-GB"/>
              </w:rPr>
            </w:pPr>
            <w:r>
              <w:rPr>
                <w:rStyle w:val="normaltextrun"/>
                <w:rFonts w:cstheme="minorHAnsi"/>
                <w:color w:val="000000"/>
                <w:shd w:val="clear" w:color="auto" w:fill="FFFFFF"/>
                <w:lang w:val="en-GB"/>
              </w:rPr>
              <w:t xml:space="preserve">Maternity </w:t>
            </w:r>
          </w:p>
        </w:tc>
        <w:tc>
          <w:tcPr>
            <w:tcW w:w="2885" w:type="dxa"/>
          </w:tcPr>
          <w:p w14:paraId="5E94081F" w14:textId="77777777" w:rsidR="004926EB" w:rsidRPr="00283042" w:rsidRDefault="004926EB" w:rsidP="00114690">
            <w:pPr>
              <w:rPr>
                <w:rFonts w:cstheme="minorHAnsi"/>
              </w:rPr>
            </w:pPr>
            <w:r>
              <w:rPr>
                <w:rFonts w:cstheme="minorHAnsi"/>
              </w:rPr>
              <w:t>Not applicable</w:t>
            </w:r>
          </w:p>
        </w:tc>
        <w:tc>
          <w:tcPr>
            <w:tcW w:w="2874" w:type="dxa"/>
          </w:tcPr>
          <w:p w14:paraId="7008854B" w14:textId="35EEE61D" w:rsidR="004926EB" w:rsidRPr="00283042" w:rsidRDefault="004926EB" w:rsidP="00114690">
            <w:pPr>
              <w:rPr>
                <w:rFonts w:cstheme="minorHAnsi"/>
              </w:rPr>
            </w:pPr>
            <w:r w:rsidRPr="00345C00">
              <w:rPr>
                <w:rFonts w:cstheme="minorHAnsi"/>
              </w:rPr>
              <w:t xml:space="preserve">VTE risk assessment </w:t>
            </w:r>
            <w:r>
              <w:rPr>
                <w:rFonts w:cstheme="minorHAnsi"/>
              </w:rPr>
              <w:t xml:space="preserve">is completed and documented </w:t>
            </w:r>
            <w:r w:rsidRPr="00345C00">
              <w:rPr>
                <w:rFonts w:cstheme="minorHAnsi"/>
              </w:rPr>
              <w:t>by a medical officer</w:t>
            </w:r>
            <w:r w:rsidR="003C0EE5">
              <w:rPr>
                <w:rFonts w:cstheme="minorHAnsi"/>
              </w:rPr>
              <w:t xml:space="preserve"> for all adult patients</w:t>
            </w:r>
            <w:r w:rsidRPr="00345C00">
              <w:rPr>
                <w:rFonts w:cstheme="minorHAnsi"/>
              </w:rPr>
              <w:t xml:space="preserve"> within 24 hours of hospital admission</w:t>
            </w:r>
            <w:r>
              <w:rPr>
                <w:rFonts w:cstheme="minorHAnsi"/>
              </w:rPr>
              <w:t>.  Reassessed weekly or when the patient’s condition changes, goals of care change and on discharge.</w:t>
            </w:r>
          </w:p>
        </w:tc>
        <w:tc>
          <w:tcPr>
            <w:tcW w:w="2796" w:type="dxa"/>
          </w:tcPr>
          <w:p w14:paraId="11EE8E01" w14:textId="120E94A7" w:rsidR="004926EB" w:rsidRDefault="003C0EE5" w:rsidP="00114690">
            <w:r>
              <w:t xml:space="preserve">For pregnant patients a maternity VTE risk assessment occurs during </w:t>
            </w:r>
            <w:r w:rsidR="00D447BF">
              <w:t xml:space="preserve">early </w:t>
            </w:r>
            <w:r>
              <w:t xml:space="preserve">pregnancy and within the first 6 weeks </w:t>
            </w:r>
            <w:proofErr w:type="spellStart"/>
            <w:r>
              <w:t>post partum</w:t>
            </w:r>
            <w:proofErr w:type="spellEnd"/>
            <w:r w:rsidR="00D447BF">
              <w:t>.</w:t>
            </w:r>
          </w:p>
        </w:tc>
      </w:tr>
      <w:tr w:rsidR="00F40C22" w14:paraId="51001C66" w14:textId="77777777" w:rsidTr="5B8AE39E">
        <w:tc>
          <w:tcPr>
            <w:tcW w:w="2377" w:type="dxa"/>
          </w:tcPr>
          <w:p w14:paraId="7A76B0B1" w14:textId="77777777" w:rsidR="004926EB" w:rsidRPr="00C2487B" w:rsidRDefault="004926EB" w:rsidP="00114690">
            <w:pPr>
              <w:rPr>
                <w:b/>
                <w:bCs/>
              </w:rPr>
            </w:pPr>
            <w:r w:rsidRPr="00C2487B">
              <w:rPr>
                <w:rFonts w:cstheme="minorHAnsi"/>
                <w:b/>
                <w:bCs/>
              </w:rPr>
              <w:t>Wound Prevention and Management Procedure</w:t>
            </w:r>
          </w:p>
        </w:tc>
        <w:tc>
          <w:tcPr>
            <w:tcW w:w="3805" w:type="dxa"/>
          </w:tcPr>
          <w:p w14:paraId="36656485" w14:textId="77777777" w:rsidR="004926EB" w:rsidRPr="00C2487B" w:rsidRDefault="004926EB" w:rsidP="00114690">
            <w:pPr>
              <w:rPr>
                <w:rStyle w:val="normaltextrun"/>
                <w:rFonts w:cstheme="minorHAnsi"/>
                <w:color w:val="000000"/>
                <w:shd w:val="clear" w:color="auto" w:fill="FFFFFF"/>
                <w:lang w:val="en-GB"/>
              </w:rPr>
            </w:pPr>
            <w:r w:rsidRPr="00C2487B">
              <w:rPr>
                <w:rFonts w:cstheme="minorHAnsi"/>
              </w:rPr>
              <w:t>Wound assessments - TIME (Tissue Type, Infection/Inflammation, Moisture, Edge)</w:t>
            </w:r>
          </w:p>
        </w:tc>
        <w:tc>
          <w:tcPr>
            <w:tcW w:w="2885" w:type="dxa"/>
          </w:tcPr>
          <w:p w14:paraId="6ACE23A5" w14:textId="77777777" w:rsidR="004926EB" w:rsidRPr="00283042" w:rsidRDefault="004926EB" w:rsidP="00114690">
            <w:pPr>
              <w:rPr>
                <w:rFonts w:cstheme="minorHAnsi"/>
              </w:rPr>
            </w:pPr>
            <w:r w:rsidRPr="00283042">
              <w:rPr>
                <w:rFonts w:cstheme="minorHAnsi"/>
              </w:rPr>
              <w:t>Wound is assessed using TIME</w:t>
            </w:r>
            <w:r>
              <w:rPr>
                <w:rFonts w:cstheme="minorHAnsi"/>
              </w:rPr>
              <w:t xml:space="preserve"> model</w:t>
            </w:r>
          </w:p>
        </w:tc>
        <w:tc>
          <w:tcPr>
            <w:tcW w:w="2874" w:type="dxa"/>
          </w:tcPr>
          <w:p w14:paraId="013A6F46" w14:textId="77777777" w:rsidR="004926EB" w:rsidRPr="00345C00" w:rsidRDefault="004926EB" w:rsidP="00114690">
            <w:pPr>
              <w:rPr>
                <w:rFonts w:cstheme="minorHAnsi"/>
              </w:rPr>
            </w:pPr>
            <w:r w:rsidRPr="00283042">
              <w:rPr>
                <w:rFonts w:cstheme="minorHAnsi"/>
              </w:rPr>
              <w:t>Wound is assessed using TIME</w:t>
            </w:r>
            <w:r>
              <w:rPr>
                <w:rFonts w:cstheme="minorHAnsi"/>
              </w:rPr>
              <w:t xml:space="preserve"> model</w:t>
            </w:r>
          </w:p>
        </w:tc>
        <w:tc>
          <w:tcPr>
            <w:tcW w:w="2796" w:type="dxa"/>
          </w:tcPr>
          <w:p w14:paraId="39CB8D7F" w14:textId="77777777" w:rsidR="004926EB" w:rsidRDefault="004926EB" w:rsidP="00114690">
            <w:r w:rsidRPr="00283042">
              <w:rPr>
                <w:rFonts w:cstheme="minorHAnsi"/>
              </w:rPr>
              <w:t>Wound is assessed using TIME</w:t>
            </w:r>
            <w:r>
              <w:rPr>
                <w:rFonts w:cstheme="minorHAnsi"/>
              </w:rPr>
              <w:t xml:space="preserve"> model</w:t>
            </w:r>
          </w:p>
        </w:tc>
      </w:tr>
    </w:tbl>
    <w:p w14:paraId="73013812" w14:textId="77777777" w:rsidR="004926EB" w:rsidRPr="004926EB" w:rsidRDefault="004926EB" w:rsidP="004926EB">
      <w:pPr>
        <w:pStyle w:val="BodyCopy"/>
        <w:rPr>
          <w:lang w:eastAsia="en-US"/>
        </w:rPr>
      </w:pPr>
    </w:p>
    <w:sectPr w:rsidR="004926EB" w:rsidRPr="004926EB" w:rsidSect="004926EB">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C7BA4" w14:textId="77777777" w:rsidR="003A1584" w:rsidRDefault="003A1584" w:rsidP="00225769">
      <w:pPr>
        <w:spacing w:after="0" w:line="240" w:lineRule="auto"/>
      </w:pPr>
      <w:r>
        <w:separator/>
      </w:r>
    </w:p>
    <w:p w14:paraId="6C404361" w14:textId="77777777" w:rsidR="003A1584" w:rsidRDefault="003A1584"/>
    <w:p w14:paraId="7865C35E" w14:textId="77777777" w:rsidR="003A1584" w:rsidRDefault="003A1584"/>
    <w:p w14:paraId="7304D2F9" w14:textId="77777777" w:rsidR="003A1584" w:rsidRDefault="003A1584"/>
    <w:p w14:paraId="1B1E94F8" w14:textId="77777777" w:rsidR="003A1584" w:rsidRDefault="003A1584"/>
    <w:p w14:paraId="7F45A0F7" w14:textId="77777777" w:rsidR="003A1584" w:rsidRDefault="003A1584"/>
    <w:p w14:paraId="2D3D30BF" w14:textId="77777777" w:rsidR="003A1584" w:rsidRDefault="003A1584"/>
  </w:endnote>
  <w:endnote w:type="continuationSeparator" w:id="0">
    <w:p w14:paraId="21BCB193" w14:textId="77777777" w:rsidR="003A1584" w:rsidRDefault="003A1584" w:rsidP="00225769">
      <w:pPr>
        <w:spacing w:after="0" w:line="240" w:lineRule="auto"/>
      </w:pPr>
      <w:r>
        <w:continuationSeparator/>
      </w:r>
    </w:p>
    <w:p w14:paraId="5EF50DB9" w14:textId="77777777" w:rsidR="003A1584" w:rsidRDefault="003A1584"/>
    <w:p w14:paraId="7A1C4A52" w14:textId="77777777" w:rsidR="003A1584" w:rsidRDefault="003A1584"/>
    <w:p w14:paraId="2A5C1D02" w14:textId="77777777" w:rsidR="003A1584" w:rsidRDefault="003A1584"/>
    <w:p w14:paraId="2AD19AE3" w14:textId="77777777" w:rsidR="003A1584" w:rsidRDefault="003A1584"/>
    <w:p w14:paraId="462FC30B" w14:textId="77777777" w:rsidR="003A1584" w:rsidRDefault="003A1584"/>
    <w:p w14:paraId="315A48E6" w14:textId="77777777" w:rsidR="003A1584" w:rsidRDefault="003A1584"/>
  </w:endnote>
  <w:endnote w:type="continuationNotice" w:id="1">
    <w:p w14:paraId="205FC93C" w14:textId="77777777" w:rsidR="003A1584" w:rsidRDefault="003A158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CA34AAA" w14:textId="77777777" w:rsidTr="003B0E72">
      <w:trPr>
        <w:jc w:val="center"/>
      </w:trPr>
      <w:tc>
        <w:tcPr>
          <w:tcW w:w="1515" w:type="dxa"/>
        </w:tcPr>
        <w:p w14:paraId="18EE40B5"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07351E7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BDEBCB6"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AFA40CC"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D94B22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C83F037"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AB0E4F" w:rsidRPr="006B62B4" w14:paraId="25D28AB6" w14:textId="77777777" w:rsidTr="003B0E72">
      <w:trPr>
        <w:jc w:val="center"/>
      </w:trPr>
      <w:tc>
        <w:tcPr>
          <w:tcW w:w="1515" w:type="dxa"/>
        </w:tcPr>
        <w:p w14:paraId="1F74500D" w14:textId="3E7480B5" w:rsidR="00AB0E4F" w:rsidRPr="00954F7B" w:rsidRDefault="00AB0E4F" w:rsidP="00AB0E4F">
          <w:pPr>
            <w:pStyle w:val="Footer"/>
            <w:jc w:val="center"/>
            <w:rPr>
              <w:bCs/>
              <w:iCs/>
              <w:sz w:val="20"/>
              <w:szCs w:val="20"/>
            </w:rPr>
          </w:pPr>
          <w:r>
            <w:rPr>
              <w:bCs/>
              <w:iCs/>
              <w:sz w:val="20"/>
              <w:szCs w:val="20"/>
            </w:rPr>
            <w:t>CHS25/095</w:t>
          </w:r>
        </w:p>
      </w:tc>
      <w:tc>
        <w:tcPr>
          <w:tcW w:w="965" w:type="dxa"/>
        </w:tcPr>
        <w:p w14:paraId="4C2FB29A" w14:textId="75D39427" w:rsidR="00AB0E4F" w:rsidRPr="00954F7B" w:rsidRDefault="00AB0E4F" w:rsidP="00AB0E4F">
          <w:pPr>
            <w:pStyle w:val="Footer"/>
            <w:jc w:val="center"/>
            <w:rPr>
              <w:bCs/>
              <w:iCs/>
              <w:sz w:val="20"/>
              <w:szCs w:val="20"/>
            </w:rPr>
          </w:pPr>
          <w:r>
            <w:rPr>
              <w:bCs/>
              <w:iCs/>
              <w:sz w:val="20"/>
              <w:szCs w:val="20"/>
            </w:rPr>
            <w:t>2</w:t>
          </w:r>
        </w:p>
      </w:tc>
      <w:tc>
        <w:tcPr>
          <w:tcW w:w="1552" w:type="dxa"/>
        </w:tcPr>
        <w:p w14:paraId="5CE39A68" w14:textId="5E2AB3EB" w:rsidR="00AB0E4F" w:rsidRPr="00954F7B" w:rsidRDefault="00AB0E4F" w:rsidP="00AB0E4F">
          <w:pPr>
            <w:pStyle w:val="Footer"/>
            <w:jc w:val="center"/>
            <w:rPr>
              <w:bCs/>
              <w:iCs/>
              <w:sz w:val="20"/>
              <w:szCs w:val="20"/>
            </w:rPr>
          </w:pPr>
          <w:r>
            <w:rPr>
              <w:bCs/>
              <w:iCs/>
              <w:sz w:val="20"/>
              <w:szCs w:val="20"/>
            </w:rPr>
            <w:t>19/05/2025</w:t>
          </w:r>
        </w:p>
      </w:tc>
      <w:tc>
        <w:tcPr>
          <w:tcW w:w="1456" w:type="dxa"/>
        </w:tcPr>
        <w:p w14:paraId="22A7672B" w14:textId="22D8291B" w:rsidR="00AB0E4F" w:rsidRPr="00954F7B" w:rsidRDefault="00AB0E4F" w:rsidP="00AB0E4F">
          <w:pPr>
            <w:pStyle w:val="Footer"/>
            <w:jc w:val="center"/>
            <w:rPr>
              <w:bCs/>
              <w:iCs/>
              <w:sz w:val="20"/>
              <w:szCs w:val="20"/>
            </w:rPr>
          </w:pPr>
          <w:r>
            <w:rPr>
              <w:bCs/>
              <w:iCs/>
              <w:sz w:val="20"/>
              <w:szCs w:val="20"/>
            </w:rPr>
            <w:t>01/06/2028</w:t>
          </w:r>
        </w:p>
      </w:tc>
      <w:tc>
        <w:tcPr>
          <w:tcW w:w="1746" w:type="dxa"/>
        </w:tcPr>
        <w:p w14:paraId="0B2D98DE" w14:textId="4A10CD8B" w:rsidR="00AB0E4F" w:rsidRPr="00954F7B" w:rsidRDefault="00AB0E4F" w:rsidP="00AB0E4F">
          <w:pPr>
            <w:pStyle w:val="Footer"/>
            <w:jc w:val="center"/>
            <w:rPr>
              <w:bCs/>
              <w:iCs/>
              <w:sz w:val="20"/>
              <w:szCs w:val="20"/>
            </w:rPr>
          </w:pPr>
          <w:r>
            <w:rPr>
              <w:bCs/>
              <w:iCs/>
              <w:sz w:val="20"/>
              <w:szCs w:val="20"/>
            </w:rPr>
            <w:t>ED Nursing and Midwifery</w:t>
          </w:r>
        </w:p>
      </w:tc>
      <w:tc>
        <w:tcPr>
          <w:tcW w:w="1836" w:type="dxa"/>
        </w:tcPr>
        <w:p w14:paraId="6F4E319F" w14:textId="77777777" w:rsidR="00AB0E4F" w:rsidRPr="00954F7B" w:rsidRDefault="00AB0E4F" w:rsidP="00AB0E4F">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9203BF7"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5E616FB" w14:textId="77777777" w:rsidTr="008E1ED9">
      <w:trPr>
        <w:jc w:val="center"/>
      </w:trPr>
      <w:tc>
        <w:tcPr>
          <w:tcW w:w="1515" w:type="dxa"/>
        </w:tcPr>
        <w:p w14:paraId="3D106D33"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A3A084E"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F5D7CD0"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08A27A8"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6F2027A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F9F1B4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14686FE" w14:textId="77777777" w:rsidTr="008E1ED9">
      <w:trPr>
        <w:jc w:val="center"/>
      </w:trPr>
      <w:tc>
        <w:tcPr>
          <w:tcW w:w="1515" w:type="dxa"/>
        </w:tcPr>
        <w:p w14:paraId="770C911E" w14:textId="3CEDDF0F" w:rsidR="008A3DD8" w:rsidRPr="00954F7B" w:rsidRDefault="009B2092" w:rsidP="008A3DD8">
          <w:pPr>
            <w:pStyle w:val="Footer"/>
            <w:jc w:val="center"/>
            <w:rPr>
              <w:bCs/>
              <w:iCs/>
              <w:sz w:val="20"/>
              <w:szCs w:val="20"/>
            </w:rPr>
          </w:pPr>
          <w:r>
            <w:rPr>
              <w:bCs/>
              <w:iCs/>
              <w:sz w:val="20"/>
              <w:szCs w:val="20"/>
            </w:rPr>
            <w:t>CHS25/095</w:t>
          </w:r>
        </w:p>
      </w:tc>
      <w:tc>
        <w:tcPr>
          <w:tcW w:w="965" w:type="dxa"/>
        </w:tcPr>
        <w:p w14:paraId="3828285B" w14:textId="1C4DC901" w:rsidR="008A3DD8" w:rsidRPr="00954F7B" w:rsidRDefault="00AB0E4F" w:rsidP="008A3DD8">
          <w:pPr>
            <w:pStyle w:val="Footer"/>
            <w:jc w:val="center"/>
            <w:rPr>
              <w:bCs/>
              <w:iCs/>
              <w:sz w:val="20"/>
              <w:szCs w:val="20"/>
            </w:rPr>
          </w:pPr>
          <w:r>
            <w:rPr>
              <w:bCs/>
              <w:iCs/>
              <w:sz w:val="20"/>
              <w:szCs w:val="20"/>
            </w:rPr>
            <w:t>2</w:t>
          </w:r>
        </w:p>
      </w:tc>
      <w:tc>
        <w:tcPr>
          <w:tcW w:w="1552" w:type="dxa"/>
        </w:tcPr>
        <w:p w14:paraId="77A0F9A8" w14:textId="78AA18CA" w:rsidR="008A3DD8" w:rsidRPr="00954F7B" w:rsidRDefault="00AB0E4F" w:rsidP="008A3DD8">
          <w:pPr>
            <w:pStyle w:val="Footer"/>
            <w:jc w:val="center"/>
            <w:rPr>
              <w:bCs/>
              <w:iCs/>
              <w:sz w:val="20"/>
              <w:szCs w:val="20"/>
            </w:rPr>
          </w:pPr>
          <w:r>
            <w:rPr>
              <w:bCs/>
              <w:iCs/>
              <w:sz w:val="20"/>
              <w:szCs w:val="20"/>
            </w:rPr>
            <w:t>19</w:t>
          </w:r>
          <w:r w:rsidR="009B2092">
            <w:rPr>
              <w:bCs/>
              <w:iCs/>
              <w:sz w:val="20"/>
              <w:szCs w:val="20"/>
            </w:rPr>
            <w:t>/0</w:t>
          </w:r>
          <w:r>
            <w:rPr>
              <w:bCs/>
              <w:iCs/>
              <w:sz w:val="20"/>
              <w:szCs w:val="20"/>
            </w:rPr>
            <w:t>5</w:t>
          </w:r>
          <w:r w:rsidR="009B2092">
            <w:rPr>
              <w:bCs/>
              <w:iCs/>
              <w:sz w:val="20"/>
              <w:szCs w:val="20"/>
            </w:rPr>
            <w:t>/2025</w:t>
          </w:r>
        </w:p>
      </w:tc>
      <w:tc>
        <w:tcPr>
          <w:tcW w:w="1456" w:type="dxa"/>
        </w:tcPr>
        <w:p w14:paraId="7596909F" w14:textId="4C846B25" w:rsidR="008A3DD8" w:rsidRPr="00954F7B" w:rsidRDefault="009B2092" w:rsidP="008A3DD8">
          <w:pPr>
            <w:pStyle w:val="Footer"/>
            <w:jc w:val="center"/>
            <w:rPr>
              <w:bCs/>
              <w:iCs/>
              <w:sz w:val="20"/>
              <w:szCs w:val="20"/>
            </w:rPr>
          </w:pPr>
          <w:r>
            <w:rPr>
              <w:bCs/>
              <w:iCs/>
              <w:sz w:val="20"/>
              <w:szCs w:val="20"/>
            </w:rPr>
            <w:t>01/0</w:t>
          </w:r>
          <w:r w:rsidR="00AB0E4F">
            <w:rPr>
              <w:bCs/>
              <w:iCs/>
              <w:sz w:val="20"/>
              <w:szCs w:val="20"/>
            </w:rPr>
            <w:t>6</w:t>
          </w:r>
          <w:r>
            <w:rPr>
              <w:bCs/>
              <w:iCs/>
              <w:sz w:val="20"/>
              <w:szCs w:val="20"/>
            </w:rPr>
            <w:t>/202</w:t>
          </w:r>
          <w:r w:rsidR="00AB0E4F">
            <w:rPr>
              <w:bCs/>
              <w:iCs/>
              <w:sz w:val="20"/>
              <w:szCs w:val="20"/>
            </w:rPr>
            <w:t>8</w:t>
          </w:r>
        </w:p>
      </w:tc>
      <w:tc>
        <w:tcPr>
          <w:tcW w:w="1746" w:type="dxa"/>
        </w:tcPr>
        <w:p w14:paraId="2C3727DD" w14:textId="43D8DF81" w:rsidR="008A3DD8" w:rsidRPr="00954F7B" w:rsidRDefault="009B2092" w:rsidP="008A3DD8">
          <w:pPr>
            <w:pStyle w:val="Footer"/>
            <w:jc w:val="center"/>
            <w:rPr>
              <w:bCs/>
              <w:iCs/>
              <w:sz w:val="20"/>
              <w:szCs w:val="20"/>
            </w:rPr>
          </w:pPr>
          <w:r>
            <w:rPr>
              <w:bCs/>
              <w:iCs/>
              <w:sz w:val="20"/>
              <w:szCs w:val="20"/>
            </w:rPr>
            <w:t>ED Nursing and Midwifery</w:t>
          </w:r>
        </w:p>
      </w:tc>
      <w:tc>
        <w:tcPr>
          <w:tcW w:w="1836" w:type="dxa"/>
        </w:tcPr>
        <w:p w14:paraId="5B0105C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9B59BDD"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EFC6" w14:textId="77777777" w:rsidR="003A1584" w:rsidRDefault="003A1584" w:rsidP="009D493B">
      <w:pPr>
        <w:spacing w:after="0" w:line="240" w:lineRule="auto"/>
      </w:pPr>
      <w:r>
        <w:separator/>
      </w:r>
    </w:p>
  </w:footnote>
  <w:footnote w:type="continuationSeparator" w:id="0">
    <w:p w14:paraId="1C2F46F7" w14:textId="77777777" w:rsidR="003A1584" w:rsidRDefault="003A1584" w:rsidP="00A9080B">
      <w:pPr>
        <w:spacing w:after="0" w:line="240" w:lineRule="auto"/>
      </w:pPr>
      <w:r>
        <w:continuationSeparator/>
      </w:r>
    </w:p>
    <w:p w14:paraId="5CC2298D" w14:textId="77777777" w:rsidR="003A1584" w:rsidRDefault="003A1584"/>
    <w:p w14:paraId="1FC0EC6D" w14:textId="77777777" w:rsidR="003A1584" w:rsidRDefault="003A1584"/>
  </w:footnote>
  <w:footnote w:type="continuationNotice" w:id="1">
    <w:p w14:paraId="39028966" w14:textId="77777777" w:rsidR="003A1584" w:rsidRDefault="003A158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1FFB" w14:textId="7AAA064D" w:rsidR="008A3DD8" w:rsidRDefault="008A3DD8">
    <w:pPr>
      <w:pStyle w:val="Header"/>
    </w:pPr>
    <w:r w:rsidRPr="00324CF9">
      <w:rPr>
        <w:noProof/>
      </w:rPr>
      <w:drawing>
        <wp:inline distT="0" distB="0" distL="0" distR="0" wp14:anchorId="165E864F" wp14:editId="435339D3">
          <wp:extent cx="3360385" cy="972000"/>
          <wp:effectExtent l="0" t="0" r="0" b="0"/>
          <wp:docPr id="1845270111" name="Picture 1845270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20399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DDC6F7E"/>
    <w:multiLevelType w:val="hybridMultilevel"/>
    <w:tmpl w:val="00A65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71F10"/>
    <w:multiLevelType w:val="hybridMultilevel"/>
    <w:tmpl w:val="A2460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955EF9"/>
    <w:multiLevelType w:val="hybridMultilevel"/>
    <w:tmpl w:val="9C0E5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8" w15:restartNumberingAfterBreak="0">
    <w:nsid w:val="220F418A"/>
    <w:multiLevelType w:val="multilevel"/>
    <w:tmpl w:val="CB726CF0"/>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785" w:hanging="360"/>
      </w:pPr>
      <w:rPr>
        <w:rFonts w:ascii="Courier New" w:hAnsi="Courier New" w:cs="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27BB6755"/>
    <w:multiLevelType w:val="hybridMultilevel"/>
    <w:tmpl w:val="333AB1B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FD0D8D"/>
    <w:multiLevelType w:val="hybridMultilevel"/>
    <w:tmpl w:val="30906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5401B2A4"/>
    <w:multiLevelType w:val="hybridMultilevel"/>
    <w:tmpl w:val="FFFFFFFF"/>
    <w:lvl w:ilvl="0" w:tplc="A86A6AD4">
      <w:start w:val="1"/>
      <w:numFmt w:val="bullet"/>
      <w:lvlText w:val=""/>
      <w:lvlJc w:val="left"/>
      <w:pPr>
        <w:ind w:left="720" w:hanging="360"/>
      </w:pPr>
      <w:rPr>
        <w:rFonts w:ascii="Symbol" w:hAnsi="Symbol" w:hint="default"/>
      </w:rPr>
    </w:lvl>
    <w:lvl w:ilvl="1" w:tplc="BE1CAD32">
      <w:start w:val="1"/>
      <w:numFmt w:val="bullet"/>
      <w:lvlText w:val="o"/>
      <w:lvlJc w:val="left"/>
      <w:pPr>
        <w:ind w:left="1440" w:hanging="360"/>
      </w:pPr>
      <w:rPr>
        <w:rFonts w:ascii="Courier New" w:hAnsi="Courier New" w:hint="default"/>
      </w:rPr>
    </w:lvl>
    <w:lvl w:ilvl="2" w:tplc="F8126D7E">
      <w:start w:val="1"/>
      <w:numFmt w:val="bullet"/>
      <w:lvlText w:val=""/>
      <w:lvlJc w:val="left"/>
      <w:pPr>
        <w:ind w:left="2160" w:hanging="360"/>
      </w:pPr>
      <w:rPr>
        <w:rFonts w:ascii="Wingdings" w:hAnsi="Wingdings" w:hint="default"/>
      </w:rPr>
    </w:lvl>
    <w:lvl w:ilvl="3" w:tplc="DD884F10">
      <w:start w:val="1"/>
      <w:numFmt w:val="bullet"/>
      <w:lvlText w:val=""/>
      <w:lvlJc w:val="left"/>
      <w:pPr>
        <w:ind w:left="2880" w:hanging="360"/>
      </w:pPr>
      <w:rPr>
        <w:rFonts w:ascii="Symbol" w:hAnsi="Symbol" w:hint="default"/>
      </w:rPr>
    </w:lvl>
    <w:lvl w:ilvl="4" w:tplc="68BC7E9E">
      <w:start w:val="1"/>
      <w:numFmt w:val="bullet"/>
      <w:lvlText w:val="o"/>
      <w:lvlJc w:val="left"/>
      <w:pPr>
        <w:ind w:left="3600" w:hanging="360"/>
      </w:pPr>
      <w:rPr>
        <w:rFonts w:ascii="Courier New" w:hAnsi="Courier New" w:hint="default"/>
      </w:rPr>
    </w:lvl>
    <w:lvl w:ilvl="5" w:tplc="E72875A6">
      <w:start w:val="1"/>
      <w:numFmt w:val="bullet"/>
      <w:lvlText w:val=""/>
      <w:lvlJc w:val="left"/>
      <w:pPr>
        <w:ind w:left="4320" w:hanging="360"/>
      </w:pPr>
      <w:rPr>
        <w:rFonts w:ascii="Wingdings" w:hAnsi="Wingdings" w:hint="default"/>
      </w:rPr>
    </w:lvl>
    <w:lvl w:ilvl="6" w:tplc="00B80EC8">
      <w:start w:val="1"/>
      <w:numFmt w:val="bullet"/>
      <w:lvlText w:val=""/>
      <w:lvlJc w:val="left"/>
      <w:pPr>
        <w:ind w:left="5040" w:hanging="360"/>
      </w:pPr>
      <w:rPr>
        <w:rFonts w:ascii="Symbol" w:hAnsi="Symbol" w:hint="default"/>
      </w:rPr>
    </w:lvl>
    <w:lvl w:ilvl="7" w:tplc="74B478DC">
      <w:start w:val="1"/>
      <w:numFmt w:val="bullet"/>
      <w:lvlText w:val="o"/>
      <w:lvlJc w:val="left"/>
      <w:pPr>
        <w:ind w:left="5760" w:hanging="360"/>
      </w:pPr>
      <w:rPr>
        <w:rFonts w:ascii="Courier New" w:hAnsi="Courier New" w:hint="default"/>
      </w:rPr>
    </w:lvl>
    <w:lvl w:ilvl="8" w:tplc="1DE06116">
      <w:start w:val="1"/>
      <w:numFmt w:val="bullet"/>
      <w:lvlText w:val=""/>
      <w:lvlJc w:val="left"/>
      <w:pPr>
        <w:ind w:left="6480" w:hanging="360"/>
      </w:pPr>
      <w:rPr>
        <w:rFonts w:ascii="Wingdings" w:hAnsi="Wingdings" w:hint="default"/>
      </w:rPr>
    </w:lvl>
  </w:abstractNum>
  <w:abstractNum w:abstractNumId="19"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72003FD4"/>
    <w:multiLevelType w:val="hybridMultilevel"/>
    <w:tmpl w:val="DE285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3A4AD1"/>
    <w:multiLevelType w:val="hybridMultilevel"/>
    <w:tmpl w:val="F294D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5695987">
    <w:abstractNumId w:val="18"/>
  </w:num>
  <w:num w:numId="2" w16cid:durableId="1648431774">
    <w:abstractNumId w:val="8"/>
  </w:num>
  <w:num w:numId="3" w16cid:durableId="842209657">
    <w:abstractNumId w:val="7"/>
  </w:num>
  <w:num w:numId="4" w16cid:durableId="660542573">
    <w:abstractNumId w:val="19"/>
  </w:num>
  <w:num w:numId="5" w16cid:durableId="1971085616">
    <w:abstractNumId w:val="13"/>
  </w:num>
  <w:num w:numId="6" w16cid:durableId="252517802">
    <w:abstractNumId w:val="14"/>
  </w:num>
  <w:num w:numId="7" w16cid:durableId="420297118">
    <w:abstractNumId w:val="17"/>
  </w:num>
  <w:num w:numId="8" w16cid:durableId="353388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6466022">
    <w:abstractNumId w:val="13"/>
    <w:lvlOverride w:ilvl="0">
      <w:startOverride w:val="1"/>
    </w:lvlOverride>
  </w:num>
  <w:num w:numId="10" w16cid:durableId="1747920389">
    <w:abstractNumId w:val="14"/>
    <w:lvlOverride w:ilvl="0">
      <w:startOverride w:val="1"/>
    </w:lvlOverride>
  </w:num>
  <w:num w:numId="11" w16cid:durableId="1001813381">
    <w:abstractNumId w:val="13"/>
    <w:lvlOverride w:ilvl="0">
      <w:startOverride w:val="1"/>
    </w:lvlOverride>
  </w:num>
  <w:num w:numId="12" w16cid:durableId="1103450744">
    <w:abstractNumId w:val="14"/>
    <w:lvlOverride w:ilvl="0">
      <w:startOverride w:val="1"/>
    </w:lvlOverride>
  </w:num>
  <w:num w:numId="13" w16cid:durableId="1549294228">
    <w:abstractNumId w:val="13"/>
    <w:lvlOverride w:ilvl="0">
      <w:startOverride w:val="1"/>
    </w:lvlOverride>
  </w:num>
  <w:num w:numId="14" w16cid:durableId="875854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5462943">
    <w:abstractNumId w:val="14"/>
    <w:lvlOverride w:ilvl="0">
      <w:startOverride w:val="1"/>
    </w:lvlOverride>
  </w:num>
  <w:num w:numId="16" w16cid:durableId="1246453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952063">
    <w:abstractNumId w:val="19"/>
  </w:num>
  <w:num w:numId="18" w16cid:durableId="43412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1904122">
    <w:abstractNumId w:val="10"/>
  </w:num>
  <w:num w:numId="20" w16cid:durableId="836698820">
    <w:abstractNumId w:val="15"/>
  </w:num>
  <w:num w:numId="21" w16cid:durableId="402803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1174775">
    <w:abstractNumId w:val="16"/>
  </w:num>
  <w:num w:numId="23" w16cid:durableId="200242115">
    <w:abstractNumId w:val="1"/>
  </w:num>
  <w:num w:numId="24" w16cid:durableId="585068731">
    <w:abstractNumId w:val="6"/>
  </w:num>
  <w:num w:numId="25" w16cid:durableId="1431437445">
    <w:abstractNumId w:val="5"/>
  </w:num>
  <w:num w:numId="26" w16cid:durableId="507214046">
    <w:abstractNumId w:val="12"/>
  </w:num>
  <w:num w:numId="27" w16cid:durableId="913591473">
    <w:abstractNumId w:val="8"/>
  </w:num>
  <w:num w:numId="28" w16cid:durableId="2011981063">
    <w:abstractNumId w:val="0"/>
  </w:num>
  <w:num w:numId="29" w16cid:durableId="1836994799">
    <w:abstractNumId w:val="20"/>
  </w:num>
  <w:num w:numId="30" w16cid:durableId="1625580750">
    <w:abstractNumId w:val="2"/>
  </w:num>
  <w:num w:numId="31" w16cid:durableId="1812020862">
    <w:abstractNumId w:val="9"/>
  </w:num>
  <w:num w:numId="32" w16cid:durableId="956376032">
    <w:abstractNumId w:val="3"/>
  </w:num>
  <w:num w:numId="33" w16cid:durableId="446236448">
    <w:abstractNumId w:val="4"/>
  </w:num>
  <w:num w:numId="34" w16cid:durableId="1971086790">
    <w:abstractNumId w:val="11"/>
  </w:num>
  <w:num w:numId="35" w16cid:durableId="1020273925">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39"/>
    <w:rsid w:val="00000822"/>
    <w:rsid w:val="00003728"/>
    <w:rsid w:val="00004B91"/>
    <w:rsid w:val="00006344"/>
    <w:rsid w:val="000065C1"/>
    <w:rsid w:val="000068B9"/>
    <w:rsid w:val="000115AB"/>
    <w:rsid w:val="00012DA7"/>
    <w:rsid w:val="00012EEA"/>
    <w:rsid w:val="00014646"/>
    <w:rsid w:val="0001473F"/>
    <w:rsid w:val="00014D0A"/>
    <w:rsid w:val="00015018"/>
    <w:rsid w:val="000246D6"/>
    <w:rsid w:val="00025C12"/>
    <w:rsid w:val="00028A26"/>
    <w:rsid w:val="000347FB"/>
    <w:rsid w:val="00035A11"/>
    <w:rsid w:val="00036249"/>
    <w:rsid w:val="00041D05"/>
    <w:rsid w:val="00042268"/>
    <w:rsid w:val="00043534"/>
    <w:rsid w:val="000452C9"/>
    <w:rsid w:val="00046D4C"/>
    <w:rsid w:val="00047707"/>
    <w:rsid w:val="0004775A"/>
    <w:rsid w:val="00050A6B"/>
    <w:rsid w:val="000513FD"/>
    <w:rsid w:val="00052D11"/>
    <w:rsid w:val="00053BD7"/>
    <w:rsid w:val="00053CC3"/>
    <w:rsid w:val="00053D2F"/>
    <w:rsid w:val="0005461D"/>
    <w:rsid w:val="0005626F"/>
    <w:rsid w:val="0005685E"/>
    <w:rsid w:val="000570A6"/>
    <w:rsid w:val="00061582"/>
    <w:rsid w:val="000627EE"/>
    <w:rsid w:val="00066A9F"/>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5A0C"/>
    <w:rsid w:val="000A6268"/>
    <w:rsid w:val="000B04DE"/>
    <w:rsid w:val="000B3827"/>
    <w:rsid w:val="000B4346"/>
    <w:rsid w:val="000B4DF9"/>
    <w:rsid w:val="000B6A88"/>
    <w:rsid w:val="000C36A3"/>
    <w:rsid w:val="000C3973"/>
    <w:rsid w:val="000C44BC"/>
    <w:rsid w:val="000C48B1"/>
    <w:rsid w:val="000C57C6"/>
    <w:rsid w:val="000C5E10"/>
    <w:rsid w:val="000C76AA"/>
    <w:rsid w:val="000D0A42"/>
    <w:rsid w:val="000D1F50"/>
    <w:rsid w:val="000D713F"/>
    <w:rsid w:val="000D742A"/>
    <w:rsid w:val="000E058F"/>
    <w:rsid w:val="000E07C3"/>
    <w:rsid w:val="000E1D08"/>
    <w:rsid w:val="000E5739"/>
    <w:rsid w:val="000E7683"/>
    <w:rsid w:val="000E77F0"/>
    <w:rsid w:val="000F01A7"/>
    <w:rsid w:val="000F1EB3"/>
    <w:rsid w:val="000F288B"/>
    <w:rsid w:val="000F300A"/>
    <w:rsid w:val="000F3A4B"/>
    <w:rsid w:val="000F5C20"/>
    <w:rsid w:val="000F7844"/>
    <w:rsid w:val="000F79EA"/>
    <w:rsid w:val="0010164B"/>
    <w:rsid w:val="001058D8"/>
    <w:rsid w:val="00107118"/>
    <w:rsid w:val="00110D97"/>
    <w:rsid w:val="00112DAD"/>
    <w:rsid w:val="001171E4"/>
    <w:rsid w:val="0012007C"/>
    <w:rsid w:val="00120E2E"/>
    <w:rsid w:val="00121181"/>
    <w:rsid w:val="00122329"/>
    <w:rsid w:val="001232C3"/>
    <w:rsid w:val="00124B00"/>
    <w:rsid w:val="00126471"/>
    <w:rsid w:val="00126ADF"/>
    <w:rsid w:val="00126BEE"/>
    <w:rsid w:val="00126C32"/>
    <w:rsid w:val="00127D91"/>
    <w:rsid w:val="001324A3"/>
    <w:rsid w:val="00135EF0"/>
    <w:rsid w:val="0013675B"/>
    <w:rsid w:val="00136C50"/>
    <w:rsid w:val="00137347"/>
    <w:rsid w:val="001378BC"/>
    <w:rsid w:val="00143C66"/>
    <w:rsid w:val="00144A90"/>
    <w:rsid w:val="001540E3"/>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2DC"/>
    <w:rsid w:val="00185C37"/>
    <w:rsid w:val="00186FB7"/>
    <w:rsid w:val="00187537"/>
    <w:rsid w:val="001900D2"/>
    <w:rsid w:val="001912EA"/>
    <w:rsid w:val="00191413"/>
    <w:rsid w:val="0019193E"/>
    <w:rsid w:val="0019194D"/>
    <w:rsid w:val="00192C70"/>
    <w:rsid w:val="001935B4"/>
    <w:rsid w:val="00193907"/>
    <w:rsid w:val="00195EFB"/>
    <w:rsid w:val="00197F2E"/>
    <w:rsid w:val="001A0124"/>
    <w:rsid w:val="001A1DD6"/>
    <w:rsid w:val="001A2273"/>
    <w:rsid w:val="001B0DC3"/>
    <w:rsid w:val="001B1643"/>
    <w:rsid w:val="001B1A6A"/>
    <w:rsid w:val="001B3430"/>
    <w:rsid w:val="001B69B5"/>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E7CB9"/>
    <w:rsid w:val="001F0765"/>
    <w:rsid w:val="001F26B1"/>
    <w:rsid w:val="001F29F4"/>
    <w:rsid w:val="001F3ED6"/>
    <w:rsid w:val="001F41AD"/>
    <w:rsid w:val="001F4369"/>
    <w:rsid w:val="001F49DF"/>
    <w:rsid w:val="001F5AE3"/>
    <w:rsid w:val="001F656A"/>
    <w:rsid w:val="001F68D1"/>
    <w:rsid w:val="001F6D1A"/>
    <w:rsid w:val="001F6E03"/>
    <w:rsid w:val="002012D2"/>
    <w:rsid w:val="00201AF6"/>
    <w:rsid w:val="0020360D"/>
    <w:rsid w:val="0020612C"/>
    <w:rsid w:val="00207F25"/>
    <w:rsid w:val="00211BFA"/>
    <w:rsid w:val="00212F1D"/>
    <w:rsid w:val="002140AE"/>
    <w:rsid w:val="0021432F"/>
    <w:rsid w:val="002200E6"/>
    <w:rsid w:val="0022138F"/>
    <w:rsid w:val="00222FC9"/>
    <w:rsid w:val="00224BF4"/>
    <w:rsid w:val="00225769"/>
    <w:rsid w:val="00225E3B"/>
    <w:rsid w:val="00227104"/>
    <w:rsid w:val="00230054"/>
    <w:rsid w:val="0023626D"/>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65E3E"/>
    <w:rsid w:val="0026743E"/>
    <w:rsid w:val="002700D3"/>
    <w:rsid w:val="0027262B"/>
    <w:rsid w:val="002739B3"/>
    <w:rsid w:val="00274308"/>
    <w:rsid w:val="00275914"/>
    <w:rsid w:val="00280051"/>
    <w:rsid w:val="00280C5D"/>
    <w:rsid w:val="00281798"/>
    <w:rsid w:val="00281830"/>
    <w:rsid w:val="002827C4"/>
    <w:rsid w:val="00284D13"/>
    <w:rsid w:val="00286172"/>
    <w:rsid w:val="00292A6B"/>
    <w:rsid w:val="00293B6B"/>
    <w:rsid w:val="00294B76"/>
    <w:rsid w:val="00294F1A"/>
    <w:rsid w:val="00295D79"/>
    <w:rsid w:val="0029655B"/>
    <w:rsid w:val="002A0163"/>
    <w:rsid w:val="002A295E"/>
    <w:rsid w:val="002A4A39"/>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D7BAD"/>
    <w:rsid w:val="002E1E63"/>
    <w:rsid w:val="002E1FA1"/>
    <w:rsid w:val="002E4F6A"/>
    <w:rsid w:val="002E63E1"/>
    <w:rsid w:val="002E6515"/>
    <w:rsid w:val="002E6517"/>
    <w:rsid w:val="002E6687"/>
    <w:rsid w:val="002F2A26"/>
    <w:rsid w:val="002F6957"/>
    <w:rsid w:val="002F6CB3"/>
    <w:rsid w:val="002F7DE5"/>
    <w:rsid w:val="002F7DF1"/>
    <w:rsid w:val="002FF7B1"/>
    <w:rsid w:val="003007EA"/>
    <w:rsid w:val="00302228"/>
    <w:rsid w:val="003027B6"/>
    <w:rsid w:val="00303A78"/>
    <w:rsid w:val="00305C24"/>
    <w:rsid w:val="00306981"/>
    <w:rsid w:val="00307FDA"/>
    <w:rsid w:val="00310346"/>
    <w:rsid w:val="003115D8"/>
    <w:rsid w:val="0031196F"/>
    <w:rsid w:val="00312B51"/>
    <w:rsid w:val="00312C39"/>
    <w:rsid w:val="00313B65"/>
    <w:rsid w:val="003145C1"/>
    <w:rsid w:val="00314716"/>
    <w:rsid w:val="00316881"/>
    <w:rsid w:val="00317020"/>
    <w:rsid w:val="00317101"/>
    <w:rsid w:val="003172CB"/>
    <w:rsid w:val="00317F10"/>
    <w:rsid w:val="00320331"/>
    <w:rsid w:val="003217E1"/>
    <w:rsid w:val="003218C1"/>
    <w:rsid w:val="0032423A"/>
    <w:rsid w:val="0032453F"/>
    <w:rsid w:val="003247E9"/>
    <w:rsid w:val="003254E1"/>
    <w:rsid w:val="00325D77"/>
    <w:rsid w:val="00330349"/>
    <w:rsid w:val="003303F9"/>
    <w:rsid w:val="00330A1E"/>
    <w:rsid w:val="00331E2B"/>
    <w:rsid w:val="003321DE"/>
    <w:rsid w:val="00333821"/>
    <w:rsid w:val="00333A73"/>
    <w:rsid w:val="00334700"/>
    <w:rsid w:val="003352BA"/>
    <w:rsid w:val="003366C8"/>
    <w:rsid w:val="00336D5E"/>
    <w:rsid w:val="0033770B"/>
    <w:rsid w:val="00337B1C"/>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059A"/>
    <w:rsid w:val="003817A2"/>
    <w:rsid w:val="00385359"/>
    <w:rsid w:val="00385468"/>
    <w:rsid w:val="00390496"/>
    <w:rsid w:val="00390CE7"/>
    <w:rsid w:val="00390DAE"/>
    <w:rsid w:val="00393C61"/>
    <w:rsid w:val="00393FF3"/>
    <w:rsid w:val="0039618C"/>
    <w:rsid w:val="0039633A"/>
    <w:rsid w:val="00396B90"/>
    <w:rsid w:val="003A0BC9"/>
    <w:rsid w:val="003A0D26"/>
    <w:rsid w:val="003A1584"/>
    <w:rsid w:val="003A21CD"/>
    <w:rsid w:val="003A2A9E"/>
    <w:rsid w:val="003A40A7"/>
    <w:rsid w:val="003A55FF"/>
    <w:rsid w:val="003A5ADA"/>
    <w:rsid w:val="003A64A4"/>
    <w:rsid w:val="003A6511"/>
    <w:rsid w:val="003B28A5"/>
    <w:rsid w:val="003B3F9A"/>
    <w:rsid w:val="003B57A1"/>
    <w:rsid w:val="003B661D"/>
    <w:rsid w:val="003B6B5C"/>
    <w:rsid w:val="003B720D"/>
    <w:rsid w:val="003B760C"/>
    <w:rsid w:val="003C013E"/>
    <w:rsid w:val="003C0EE5"/>
    <w:rsid w:val="003C218A"/>
    <w:rsid w:val="003C4430"/>
    <w:rsid w:val="003C54E8"/>
    <w:rsid w:val="003C5F3E"/>
    <w:rsid w:val="003C6D3F"/>
    <w:rsid w:val="003C7810"/>
    <w:rsid w:val="003D0F71"/>
    <w:rsid w:val="003D10DD"/>
    <w:rsid w:val="003D1C0C"/>
    <w:rsid w:val="003D3B16"/>
    <w:rsid w:val="003D44B2"/>
    <w:rsid w:val="003D60E0"/>
    <w:rsid w:val="003D709B"/>
    <w:rsid w:val="003D7463"/>
    <w:rsid w:val="003E0103"/>
    <w:rsid w:val="003E0A22"/>
    <w:rsid w:val="003E3516"/>
    <w:rsid w:val="003E6331"/>
    <w:rsid w:val="003E727F"/>
    <w:rsid w:val="003E7D3D"/>
    <w:rsid w:val="003F01DF"/>
    <w:rsid w:val="003F2C18"/>
    <w:rsid w:val="003F6C0E"/>
    <w:rsid w:val="00404BEA"/>
    <w:rsid w:val="00407C75"/>
    <w:rsid w:val="00411B14"/>
    <w:rsid w:val="00412C91"/>
    <w:rsid w:val="004132C5"/>
    <w:rsid w:val="00414064"/>
    <w:rsid w:val="00414554"/>
    <w:rsid w:val="00415DFF"/>
    <w:rsid w:val="00417745"/>
    <w:rsid w:val="0041779F"/>
    <w:rsid w:val="00423CA6"/>
    <w:rsid w:val="00430454"/>
    <w:rsid w:val="004326A8"/>
    <w:rsid w:val="004328A4"/>
    <w:rsid w:val="0043539F"/>
    <w:rsid w:val="00436B86"/>
    <w:rsid w:val="00436E64"/>
    <w:rsid w:val="0043706A"/>
    <w:rsid w:val="004401B0"/>
    <w:rsid w:val="00441154"/>
    <w:rsid w:val="00441D90"/>
    <w:rsid w:val="00442224"/>
    <w:rsid w:val="004444EE"/>
    <w:rsid w:val="0044611A"/>
    <w:rsid w:val="00452426"/>
    <w:rsid w:val="004524CF"/>
    <w:rsid w:val="00452582"/>
    <w:rsid w:val="00454812"/>
    <w:rsid w:val="004549FE"/>
    <w:rsid w:val="00454D38"/>
    <w:rsid w:val="00455C81"/>
    <w:rsid w:val="00457272"/>
    <w:rsid w:val="00457D10"/>
    <w:rsid w:val="00457DCC"/>
    <w:rsid w:val="004599C4"/>
    <w:rsid w:val="00461A18"/>
    <w:rsid w:val="00462060"/>
    <w:rsid w:val="00463C1A"/>
    <w:rsid w:val="00463EEC"/>
    <w:rsid w:val="004640FF"/>
    <w:rsid w:val="00465490"/>
    <w:rsid w:val="00467FBE"/>
    <w:rsid w:val="00473FD3"/>
    <w:rsid w:val="00474746"/>
    <w:rsid w:val="00474A6A"/>
    <w:rsid w:val="00475AAB"/>
    <w:rsid w:val="00475F48"/>
    <w:rsid w:val="00477432"/>
    <w:rsid w:val="00480537"/>
    <w:rsid w:val="00480DA2"/>
    <w:rsid w:val="00481A6C"/>
    <w:rsid w:val="0048389D"/>
    <w:rsid w:val="00486165"/>
    <w:rsid w:val="0049014C"/>
    <w:rsid w:val="00492356"/>
    <w:rsid w:val="004926EB"/>
    <w:rsid w:val="00494881"/>
    <w:rsid w:val="004957A2"/>
    <w:rsid w:val="004A0201"/>
    <w:rsid w:val="004A178D"/>
    <w:rsid w:val="004A1C33"/>
    <w:rsid w:val="004A4A69"/>
    <w:rsid w:val="004A7A7F"/>
    <w:rsid w:val="004A7B60"/>
    <w:rsid w:val="004B031B"/>
    <w:rsid w:val="004B474F"/>
    <w:rsid w:val="004B7389"/>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09B2"/>
    <w:rsid w:val="004F1BEF"/>
    <w:rsid w:val="004F2430"/>
    <w:rsid w:val="004F252C"/>
    <w:rsid w:val="004F2B91"/>
    <w:rsid w:val="004F3034"/>
    <w:rsid w:val="004F435E"/>
    <w:rsid w:val="00500CE2"/>
    <w:rsid w:val="00501184"/>
    <w:rsid w:val="00506D24"/>
    <w:rsid w:val="005077D2"/>
    <w:rsid w:val="005118F6"/>
    <w:rsid w:val="0051350A"/>
    <w:rsid w:val="00517604"/>
    <w:rsid w:val="00517A0E"/>
    <w:rsid w:val="00517DA5"/>
    <w:rsid w:val="00517FA4"/>
    <w:rsid w:val="005216E4"/>
    <w:rsid w:val="005254E4"/>
    <w:rsid w:val="00525801"/>
    <w:rsid w:val="00530642"/>
    <w:rsid w:val="00530F88"/>
    <w:rsid w:val="00532B1C"/>
    <w:rsid w:val="00532EB9"/>
    <w:rsid w:val="00533388"/>
    <w:rsid w:val="0053451B"/>
    <w:rsid w:val="00534E1F"/>
    <w:rsid w:val="00537269"/>
    <w:rsid w:val="00540665"/>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94EC8"/>
    <w:rsid w:val="00595B2A"/>
    <w:rsid w:val="005A0348"/>
    <w:rsid w:val="005A1FA3"/>
    <w:rsid w:val="005A27C0"/>
    <w:rsid w:val="005A3776"/>
    <w:rsid w:val="005A4691"/>
    <w:rsid w:val="005A74FF"/>
    <w:rsid w:val="005A7C67"/>
    <w:rsid w:val="005B194A"/>
    <w:rsid w:val="005B234E"/>
    <w:rsid w:val="005B3D8A"/>
    <w:rsid w:val="005B3EC2"/>
    <w:rsid w:val="005C1D68"/>
    <w:rsid w:val="005C5535"/>
    <w:rsid w:val="005C58FA"/>
    <w:rsid w:val="005C5F49"/>
    <w:rsid w:val="005C70F4"/>
    <w:rsid w:val="005C71BC"/>
    <w:rsid w:val="005D2629"/>
    <w:rsid w:val="005D4A78"/>
    <w:rsid w:val="005D54F1"/>
    <w:rsid w:val="005D5820"/>
    <w:rsid w:val="005DEDF5"/>
    <w:rsid w:val="005E03EB"/>
    <w:rsid w:val="005E3D07"/>
    <w:rsid w:val="005E4F43"/>
    <w:rsid w:val="005E6B49"/>
    <w:rsid w:val="005E7252"/>
    <w:rsid w:val="005E7AA8"/>
    <w:rsid w:val="005E7DEC"/>
    <w:rsid w:val="005F02C2"/>
    <w:rsid w:val="005F047E"/>
    <w:rsid w:val="005F34D2"/>
    <w:rsid w:val="005F70F7"/>
    <w:rsid w:val="005F797F"/>
    <w:rsid w:val="006046D3"/>
    <w:rsid w:val="00605E3B"/>
    <w:rsid w:val="006065E8"/>
    <w:rsid w:val="00607B4C"/>
    <w:rsid w:val="00610940"/>
    <w:rsid w:val="006155F0"/>
    <w:rsid w:val="00616766"/>
    <w:rsid w:val="00620386"/>
    <w:rsid w:val="0062461D"/>
    <w:rsid w:val="006253B6"/>
    <w:rsid w:val="00625A15"/>
    <w:rsid w:val="00627BD8"/>
    <w:rsid w:val="0063117D"/>
    <w:rsid w:val="0063178C"/>
    <w:rsid w:val="00632A76"/>
    <w:rsid w:val="006349C4"/>
    <w:rsid w:val="00635114"/>
    <w:rsid w:val="00636177"/>
    <w:rsid w:val="006361D0"/>
    <w:rsid w:val="00636270"/>
    <w:rsid w:val="00637BE8"/>
    <w:rsid w:val="00637C90"/>
    <w:rsid w:val="00637D76"/>
    <w:rsid w:val="006408BF"/>
    <w:rsid w:val="00640A07"/>
    <w:rsid w:val="0064271E"/>
    <w:rsid w:val="006431FF"/>
    <w:rsid w:val="0064333A"/>
    <w:rsid w:val="006445E7"/>
    <w:rsid w:val="00644F89"/>
    <w:rsid w:val="00647AEB"/>
    <w:rsid w:val="006553EC"/>
    <w:rsid w:val="00655674"/>
    <w:rsid w:val="00656027"/>
    <w:rsid w:val="006565D3"/>
    <w:rsid w:val="00656746"/>
    <w:rsid w:val="006623D2"/>
    <w:rsid w:val="0067005A"/>
    <w:rsid w:val="00680130"/>
    <w:rsid w:val="006824E0"/>
    <w:rsid w:val="00684A68"/>
    <w:rsid w:val="00685883"/>
    <w:rsid w:val="00691C90"/>
    <w:rsid w:val="00692458"/>
    <w:rsid w:val="0069388D"/>
    <w:rsid w:val="006978FA"/>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2CA0"/>
    <w:rsid w:val="006D3EF5"/>
    <w:rsid w:val="006D47A7"/>
    <w:rsid w:val="006D548A"/>
    <w:rsid w:val="006E0951"/>
    <w:rsid w:val="006E10A6"/>
    <w:rsid w:val="006E4456"/>
    <w:rsid w:val="006E462E"/>
    <w:rsid w:val="006E4E98"/>
    <w:rsid w:val="006E5856"/>
    <w:rsid w:val="006E6709"/>
    <w:rsid w:val="006E71A5"/>
    <w:rsid w:val="006E73F9"/>
    <w:rsid w:val="006E758E"/>
    <w:rsid w:val="006E7F23"/>
    <w:rsid w:val="006F0585"/>
    <w:rsid w:val="006F47AA"/>
    <w:rsid w:val="006F73C8"/>
    <w:rsid w:val="00700549"/>
    <w:rsid w:val="00700B1E"/>
    <w:rsid w:val="00700B46"/>
    <w:rsid w:val="00702088"/>
    <w:rsid w:val="00702564"/>
    <w:rsid w:val="007033DE"/>
    <w:rsid w:val="00703CCF"/>
    <w:rsid w:val="00705460"/>
    <w:rsid w:val="00705ECE"/>
    <w:rsid w:val="00707ED8"/>
    <w:rsid w:val="00712F00"/>
    <w:rsid w:val="0071483B"/>
    <w:rsid w:val="0072020A"/>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5AE9"/>
    <w:rsid w:val="00765FCF"/>
    <w:rsid w:val="007662A9"/>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1FE5"/>
    <w:rsid w:val="00794435"/>
    <w:rsid w:val="00794ACF"/>
    <w:rsid w:val="00796068"/>
    <w:rsid w:val="007A1603"/>
    <w:rsid w:val="007A682A"/>
    <w:rsid w:val="007A6FCB"/>
    <w:rsid w:val="007A7F29"/>
    <w:rsid w:val="007B03DA"/>
    <w:rsid w:val="007B1A7B"/>
    <w:rsid w:val="007B3138"/>
    <w:rsid w:val="007B40DC"/>
    <w:rsid w:val="007B6859"/>
    <w:rsid w:val="007B6F78"/>
    <w:rsid w:val="007B75F4"/>
    <w:rsid w:val="007C10BA"/>
    <w:rsid w:val="007C2324"/>
    <w:rsid w:val="007C2806"/>
    <w:rsid w:val="007C5C1B"/>
    <w:rsid w:val="007D0640"/>
    <w:rsid w:val="007D3448"/>
    <w:rsid w:val="007D74C6"/>
    <w:rsid w:val="007E04CD"/>
    <w:rsid w:val="007E4E9A"/>
    <w:rsid w:val="007E6EE6"/>
    <w:rsid w:val="007F29F8"/>
    <w:rsid w:val="007F2D82"/>
    <w:rsid w:val="007F3A53"/>
    <w:rsid w:val="007F43F2"/>
    <w:rsid w:val="007F48B2"/>
    <w:rsid w:val="007F4EF0"/>
    <w:rsid w:val="007F5CFF"/>
    <w:rsid w:val="0081013E"/>
    <w:rsid w:val="008104E9"/>
    <w:rsid w:val="00810C0D"/>
    <w:rsid w:val="008113B4"/>
    <w:rsid w:val="008114F0"/>
    <w:rsid w:val="00814D74"/>
    <w:rsid w:val="00814DE5"/>
    <w:rsid w:val="00820942"/>
    <w:rsid w:val="00822C58"/>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55FE"/>
    <w:rsid w:val="00867895"/>
    <w:rsid w:val="00875FE9"/>
    <w:rsid w:val="0087684F"/>
    <w:rsid w:val="00876CAC"/>
    <w:rsid w:val="00885A76"/>
    <w:rsid w:val="00886079"/>
    <w:rsid w:val="00891F34"/>
    <w:rsid w:val="00895C04"/>
    <w:rsid w:val="008970B7"/>
    <w:rsid w:val="008978AD"/>
    <w:rsid w:val="008A0530"/>
    <w:rsid w:val="008A1B21"/>
    <w:rsid w:val="008A3DAA"/>
    <w:rsid w:val="008A3DD8"/>
    <w:rsid w:val="008A3F85"/>
    <w:rsid w:val="008A47BD"/>
    <w:rsid w:val="008A51E8"/>
    <w:rsid w:val="008B0AC9"/>
    <w:rsid w:val="008B0F37"/>
    <w:rsid w:val="008B55D2"/>
    <w:rsid w:val="008B5705"/>
    <w:rsid w:val="008B5C21"/>
    <w:rsid w:val="008B791D"/>
    <w:rsid w:val="008C1C7C"/>
    <w:rsid w:val="008C208A"/>
    <w:rsid w:val="008C6C1B"/>
    <w:rsid w:val="008D0538"/>
    <w:rsid w:val="008D0D9A"/>
    <w:rsid w:val="008D2CA8"/>
    <w:rsid w:val="008D4AA6"/>
    <w:rsid w:val="008D4F59"/>
    <w:rsid w:val="008D5D95"/>
    <w:rsid w:val="008E0CD4"/>
    <w:rsid w:val="008E2267"/>
    <w:rsid w:val="008E5488"/>
    <w:rsid w:val="008E6827"/>
    <w:rsid w:val="008F0F03"/>
    <w:rsid w:val="008F1341"/>
    <w:rsid w:val="008F2CF5"/>
    <w:rsid w:val="008F3034"/>
    <w:rsid w:val="008F3194"/>
    <w:rsid w:val="008F5E84"/>
    <w:rsid w:val="008F65FF"/>
    <w:rsid w:val="00901E01"/>
    <w:rsid w:val="00904BC8"/>
    <w:rsid w:val="00905F10"/>
    <w:rsid w:val="00906D5B"/>
    <w:rsid w:val="00907133"/>
    <w:rsid w:val="009071E8"/>
    <w:rsid w:val="00910D86"/>
    <w:rsid w:val="009118F6"/>
    <w:rsid w:val="00911EB8"/>
    <w:rsid w:val="00912168"/>
    <w:rsid w:val="0091278B"/>
    <w:rsid w:val="009139C7"/>
    <w:rsid w:val="00913CAC"/>
    <w:rsid w:val="0091437D"/>
    <w:rsid w:val="0091462B"/>
    <w:rsid w:val="009149B8"/>
    <w:rsid w:val="00915419"/>
    <w:rsid w:val="0091550B"/>
    <w:rsid w:val="0091658D"/>
    <w:rsid w:val="00917142"/>
    <w:rsid w:val="009172A5"/>
    <w:rsid w:val="00920EF6"/>
    <w:rsid w:val="00921C0B"/>
    <w:rsid w:val="00921FF8"/>
    <w:rsid w:val="00922A50"/>
    <w:rsid w:val="00923EC8"/>
    <w:rsid w:val="00925F13"/>
    <w:rsid w:val="00926417"/>
    <w:rsid w:val="009277AD"/>
    <w:rsid w:val="009306ED"/>
    <w:rsid w:val="00932D30"/>
    <w:rsid w:val="00933BFA"/>
    <w:rsid w:val="00934D95"/>
    <w:rsid w:val="009369C2"/>
    <w:rsid w:val="00936C28"/>
    <w:rsid w:val="00936DC9"/>
    <w:rsid w:val="00936E45"/>
    <w:rsid w:val="00936F4C"/>
    <w:rsid w:val="0093796A"/>
    <w:rsid w:val="00940816"/>
    <w:rsid w:val="00942585"/>
    <w:rsid w:val="0094333E"/>
    <w:rsid w:val="0094398B"/>
    <w:rsid w:val="009448F7"/>
    <w:rsid w:val="00945A1D"/>
    <w:rsid w:val="00945CC4"/>
    <w:rsid w:val="00945F01"/>
    <w:rsid w:val="00946533"/>
    <w:rsid w:val="00947A11"/>
    <w:rsid w:val="0095050A"/>
    <w:rsid w:val="009516FB"/>
    <w:rsid w:val="0095266F"/>
    <w:rsid w:val="00953E59"/>
    <w:rsid w:val="0095533A"/>
    <w:rsid w:val="0095646B"/>
    <w:rsid w:val="00957565"/>
    <w:rsid w:val="00957A99"/>
    <w:rsid w:val="00960F10"/>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1F"/>
    <w:rsid w:val="00982385"/>
    <w:rsid w:val="00982810"/>
    <w:rsid w:val="0098644A"/>
    <w:rsid w:val="009903CC"/>
    <w:rsid w:val="00991BF5"/>
    <w:rsid w:val="00995B1B"/>
    <w:rsid w:val="009A1396"/>
    <w:rsid w:val="009A2981"/>
    <w:rsid w:val="009A336D"/>
    <w:rsid w:val="009A47BA"/>
    <w:rsid w:val="009A5010"/>
    <w:rsid w:val="009A63B5"/>
    <w:rsid w:val="009A7037"/>
    <w:rsid w:val="009B2092"/>
    <w:rsid w:val="009C11CF"/>
    <w:rsid w:val="009C13FA"/>
    <w:rsid w:val="009C2AED"/>
    <w:rsid w:val="009C3490"/>
    <w:rsid w:val="009C3BB0"/>
    <w:rsid w:val="009C575D"/>
    <w:rsid w:val="009C72D3"/>
    <w:rsid w:val="009D1FC0"/>
    <w:rsid w:val="009D2863"/>
    <w:rsid w:val="009D366E"/>
    <w:rsid w:val="009D4238"/>
    <w:rsid w:val="009D493B"/>
    <w:rsid w:val="009D5E09"/>
    <w:rsid w:val="009D5EE5"/>
    <w:rsid w:val="009D5F1E"/>
    <w:rsid w:val="009D7580"/>
    <w:rsid w:val="009E00C4"/>
    <w:rsid w:val="009E0C7A"/>
    <w:rsid w:val="009E0E38"/>
    <w:rsid w:val="009E31CD"/>
    <w:rsid w:val="009E53F4"/>
    <w:rsid w:val="009E59FA"/>
    <w:rsid w:val="009E73F1"/>
    <w:rsid w:val="009F72C8"/>
    <w:rsid w:val="00A006D5"/>
    <w:rsid w:val="00A01509"/>
    <w:rsid w:val="00A02651"/>
    <w:rsid w:val="00A0337B"/>
    <w:rsid w:val="00A035E4"/>
    <w:rsid w:val="00A03809"/>
    <w:rsid w:val="00A0459A"/>
    <w:rsid w:val="00A04B66"/>
    <w:rsid w:val="00A07C43"/>
    <w:rsid w:val="00A116EA"/>
    <w:rsid w:val="00A11739"/>
    <w:rsid w:val="00A14311"/>
    <w:rsid w:val="00A1579B"/>
    <w:rsid w:val="00A20CEA"/>
    <w:rsid w:val="00A22417"/>
    <w:rsid w:val="00A24C42"/>
    <w:rsid w:val="00A2629A"/>
    <w:rsid w:val="00A26F1E"/>
    <w:rsid w:val="00A272D4"/>
    <w:rsid w:val="00A2737A"/>
    <w:rsid w:val="00A303C6"/>
    <w:rsid w:val="00A31E06"/>
    <w:rsid w:val="00A32873"/>
    <w:rsid w:val="00A32B6F"/>
    <w:rsid w:val="00A32FD8"/>
    <w:rsid w:val="00A333F2"/>
    <w:rsid w:val="00A34EAB"/>
    <w:rsid w:val="00A37D9D"/>
    <w:rsid w:val="00A41E01"/>
    <w:rsid w:val="00A435C8"/>
    <w:rsid w:val="00A43EB1"/>
    <w:rsid w:val="00A45D6C"/>
    <w:rsid w:val="00A470E3"/>
    <w:rsid w:val="00A513AA"/>
    <w:rsid w:val="00A523D3"/>
    <w:rsid w:val="00A563E1"/>
    <w:rsid w:val="00A6051F"/>
    <w:rsid w:val="00A60EED"/>
    <w:rsid w:val="00A621FE"/>
    <w:rsid w:val="00A6232E"/>
    <w:rsid w:val="00A62394"/>
    <w:rsid w:val="00A64430"/>
    <w:rsid w:val="00A65C0A"/>
    <w:rsid w:val="00A66966"/>
    <w:rsid w:val="00A721C0"/>
    <w:rsid w:val="00A7294C"/>
    <w:rsid w:val="00A731B8"/>
    <w:rsid w:val="00A73975"/>
    <w:rsid w:val="00A74708"/>
    <w:rsid w:val="00A7517C"/>
    <w:rsid w:val="00A774B1"/>
    <w:rsid w:val="00A77A31"/>
    <w:rsid w:val="00A80850"/>
    <w:rsid w:val="00A84013"/>
    <w:rsid w:val="00A84E3E"/>
    <w:rsid w:val="00A856B1"/>
    <w:rsid w:val="00A86197"/>
    <w:rsid w:val="00A864B0"/>
    <w:rsid w:val="00A875F3"/>
    <w:rsid w:val="00A87F5C"/>
    <w:rsid w:val="00A9080B"/>
    <w:rsid w:val="00A90E16"/>
    <w:rsid w:val="00A94E61"/>
    <w:rsid w:val="00A957B0"/>
    <w:rsid w:val="00A96564"/>
    <w:rsid w:val="00A96CD8"/>
    <w:rsid w:val="00A971BA"/>
    <w:rsid w:val="00A979FD"/>
    <w:rsid w:val="00AA15EB"/>
    <w:rsid w:val="00AA2D7A"/>
    <w:rsid w:val="00AA2E86"/>
    <w:rsid w:val="00AA3549"/>
    <w:rsid w:val="00AA5307"/>
    <w:rsid w:val="00AB095E"/>
    <w:rsid w:val="00AB0E4F"/>
    <w:rsid w:val="00AB3BAC"/>
    <w:rsid w:val="00AB4AD3"/>
    <w:rsid w:val="00AB678A"/>
    <w:rsid w:val="00AC0797"/>
    <w:rsid w:val="00AC2EDE"/>
    <w:rsid w:val="00AC53AF"/>
    <w:rsid w:val="00AD4F9D"/>
    <w:rsid w:val="00AD5703"/>
    <w:rsid w:val="00AD628A"/>
    <w:rsid w:val="00AE05E1"/>
    <w:rsid w:val="00AE0AC0"/>
    <w:rsid w:val="00AE2123"/>
    <w:rsid w:val="00AE486F"/>
    <w:rsid w:val="00AE59E5"/>
    <w:rsid w:val="00AE629D"/>
    <w:rsid w:val="00AE6938"/>
    <w:rsid w:val="00AE6DBC"/>
    <w:rsid w:val="00AF0A65"/>
    <w:rsid w:val="00AF223D"/>
    <w:rsid w:val="00AF22E7"/>
    <w:rsid w:val="00AF3F61"/>
    <w:rsid w:val="00AF4AFD"/>
    <w:rsid w:val="00AF532B"/>
    <w:rsid w:val="00AF5C4F"/>
    <w:rsid w:val="00AF62FB"/>
    <w:rsid w:val="00AF67A9"/>
    <w:rsid w:val="00B024D9"/>
    <w:rsid w:val="00B030FB"/>
    <w:rsid w:val="00B03861"/>
    <w:rsid w:val="00B03FFF"/>
    <w:rsid w:val="00B0502D"/>
    <w:rsid w:val="00B058EF"/>
    <w:rsid w:val="00B07F75"/>
    <w:rsid w:val="00B10AB7"/>
    <w:rsid w:val="00B1151B"/>
    <w:rsid w:val="00B124D6"/>
    <w:rsid w:val="00B14774"/>
    <w:rsid w:val="00B170A2"/>
    <w:rsid w:val="00B17F72"/>
    <w:rsid w:val="00B203FF"/>
    <w:rsid w:val="00B22277"/>
    <w:rsid w:val="00B22944"/>
    <w:rsid w:val="00B25494"/>
    <w:rsid w:val="00B263B0"/>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3A31"/>
    <w:rsid w:val="00B450AD"/>
    <w:rsid w:val="00B47690"/>
    <w:rsid w:val="00B47F44"/>
    <w:rsid w:val="00B500E8"/>
    <w:rsid w:val="00B506B5"/>
    <w:rsid w:val="00B52163"/>
    <w:rsid w:val="00B55EF1"/>
    <w:rsid w:val="00B55EF6"/>
    <w:rsid w:val="00B61582"/>
    <w:rsid w:val="00B6217E"/>
    <w:rsid w:val="00B625F2"/>
    <w:rsid w:val="00B627C5"/>
    <w:rsid w:val="00B64367"/>
    <w:rsid w:val="00B64C8C"/>
    <w:rsid w:val="00B65F91"/>
    <w:rsid w:val="00B6769D"/>
    <w:rsid w:val="00B6772A"/>
    <w:rsid w:val="00B74C0F"/>
    <w:rsid w:val="00B83559"/>
    <w:rsid w:val="00B853F1"/>
    <w:rsid w:val="00B86A43"/>
    <w:rsid w:val="00B91976"/>
    <w:rsid w:val="00B92CED"/>
    <w:rsid w:val="00B94117"/>
    <w:rsid w:val="00B944C2"/>
    <w:rsid w:val="00B968C2"/>
    <w:rsid w:val="00B96A7F"/>
    <w:rsid w:val="00BA028D"/>
    <w:rsid w:val="00BA160B"/>
    <w:rsid w:val="00BA1722"/>
    <w:rsid w:val="00BA3E7C"/>
    <w:rsid w:val="00BA62AA"/>
    <w:rsid w:val="00BA6C23"/>
    <w:rsid w:val="00BA6C5D"/>
    <w:rsid w:val="00BA6DD4"/>
    <w:rsid w:val="00BB1636"/>
    <w:rsid w:val="00BB1B98"/>
    <w:rsid w:val="00BB5BAF"/>
    <w:rsid w:val="00BB6801"/>
    <w:rsid w:val="00BB7B1F"/>
    <w:rsid w:val="00BC12C5"/>
    <w:rsid w:val="00BC4D26"/>
    <w:rsid w:val="00BC5518"/>
    <w:rsid w:val="00BD054F"/>
    <w:rsid w:val="00BD078D"/>
    <w:rsid w:val="00BD41FD"/>
    <w:rsid w:val="00BD429D"/>
    <w:rsid w:val="00BD44A9"/>
    <w:rsid w:val="00BD6D69"/>
    <w:rsid w:val="00BE1539"/>
    <w:rsid w:val="00BE3F3D"/>
    <w:rsid w:val="00BE4EDA"/>
    <w:rsid w:val="00BF07E7"/>
    <w:rsid w:val="00BF27FA"/>
    <w:rsid w:val="00BF35EB"/>
    <w:rsid w:val="00BF36A0"/>
    <w:rsid w:val="00BF3884"/>
    <w:rsid w:val="00BF52DE"/>
    <w:rsid w:val="00BF6116"/>
    <w:rsid w:val="00C00318"/>
    <w:rsid w:val="00C01BE9"/>
    <w:rsid w:val="00C034D3"/>
    <w:rsid w:val="00C049CA"/>
    <w:rsid w:val="00C055ED"/>
    <w:rsid w:val="00C06475"/>
    <w:rsid w:val="00C07276"/>
    <w:rsid w:val="00C11030"/>
    <w:rsid w:val="00C111B1"/>
    <w:rsid w:val="00C11E48"/>
    <w:rsid w:val="00C12554"/>
    <w:rsid w:val="00C129E3"/>
    <w:rsid w:val="00C15F4D"/>
    <w:rsid w:val="00C202F8"/>
    <w:rsid w:val="00C20D92"/>
    <w:rsid w:val="00C221C1"/>
    <w:rsid w:val="00C24670"/>
    <w:rsid w:val="00C247EA"/>
    <w:rsid w:val="00C25557"/>
    <w:rsid w:val="00C25797"/>
    <w:rsid w:val="00C261AC"/>
    <w:rsid w:val="00C31240"/>
    <w:rsid w:val="00C32FD3"/>
    <w:rsid w:val="00C3347F"/>
    <w:rsid w:val="00C338D7"/>
    <w:rsid w:val="00C33B14"/>
    <w:rsid w:val="00C33DA2"/>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A1A"/>
    <w:rsid w:val="00C84E28"/>
    <w:rsid w:val="00C84F08"/>
    <w:rsid w:val="00C90647"/>
    <w:rsid w:val="00C91310"/>
    <w:rsid w:val="00CA0192"/>
    <w:rsid w:val="00CA1EAA"/>
    <w:rsid w:val="00CA410E"/>
    <w:rsid w:val="00CA43F1"/>
    <w:rsid w:val="00CA4FDE"/>
    <w:rsid w:val="00CA70E7"/>
    <w:rsid w:val="00CB228A"/>
    <w:rsid w:val="00CB2E17"/>
    <w:rsid w:val="00CB3056"/>
    <w:rsid w:val="00CB3987"/>
    <w:rsid w:val="00CB5BEA"/>
    <w:rsid w:val="00CB7E08"/>
    <w:rsid w:val="00CC4F4F"/>
    <w:rsid w:val="00CC5AD8"/>
    <w:rsid w:val="00CD2ABB"/>
    <w:rsid w:val="00CD3EE1"/>
    <w:rsid w:val="00CD434F"/>
    <w:rsid w:val="00CD540E"/>
    <w:rsid w:val="00CE1501"/>
    <w:rsid w:val="00CE1D90"/>
    <w:rsid w:val="00CE2446"/>
    <w:rsid w:val="00CE3F6D"/>
    <w:rsid w:val="00CE5C00"/>
    <w:rsid w:val="00CE5F47"/>
    <w:rsid w:val="00CE6986"/>
    <w:rsid w:val="00CE78F5"/>
    <w:rsid w:val="00CF24D4"/>
    <w:rsid w:val="00CF3925"/>
    <w:rsid w:val="00CF3EDD"/>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2AF2"/>
    <w:rsid w:val="00D434D3"/>
    <w:rsid w:val="00D4358F"/>
    <w:rsid w:val="00D443D7"/>
    <w:rsid w:val="00D447BF"/>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0EE0"/>
    <w:rsid w:val="00D81A2D"/>
    <w:rsid w:val="00D81CB0"/>
    <w:rsid w:val="00D82211"/>
    <w:rsid w:val="00D8365B"/>
    <w:rsid w:val="00D8547C"/>
    <w:rsid w:val="00D8559E"/>
    <w:rsid w:val="00D863DB"/>
    <w:rsid w:val="00D87671"/>
    <w:rsid w:val="00D90346"/>
    <w:rsid w:val="00D91503"/>
    <w:rsid w:val="00D92132"/>
    <w:rsid w:val="00D92CE7"/>
    <w:rsid w:val="00D931B6"/>
    <w:rsid w:val="00D93850"/>
    <w:rsid w:val="00D938F3"/>
    <w:rsid w:val="00D95849"/>
    <w:rsid w:val="00D9595A"/>
    <w:rsid w:val="00D967DA"/>
    <w:rsid w:val="00D96A05"/>
    <w:rsid w:val="00D96ACC"/>
    <w:rsid w:val="00D974FB"/>
    <w:rsid w:val="00DA031B"/>
    <w:rsid w:val="00DA48F8"/>
    <w:rsid w:val="00DA5524"/>
    <w:rsid w:val="00DA60A4"/>
    <w:rsid w:val="00DA7894"/>
    <w:rsid w:val="00DB0295"/>
    <w:rsid w:val="00DB138E"/>
    <w:rsid w:val="00DB207B"/>
    <w:rsid w:val="00DB3285"/>
    <w:rsid w:val="00DB5138"/>
    <w:rsid w:val="00DB6108"/>
    <w:rsid w:val="00DC008F"/>
    <w:rsid w:val="00DC7B78"/>
    <w:rsid w:val="00DD4464"/>
    <w:rsid w:val="00DD6074"/>
    <w:rsid w:val="00DD693A"/>
    <w:rsid w:val="00DE125D"/>
    <w:rsid w:val="00DE15B0"/>
    <w:rsid w:val="00DE486C"/>
    <w:rsid w:val="00DE5620"/>
    <w:rsid w:val="00DE5C6B"/>
    <w:rsid w:val="00DE6056"/>
    <w:rsid w:val="00DE6090"/>
    <w:rsid w:val="00DF14FC"/>
    <w:rsid w:val="00DF1CBC"/>
    <w:rsid w:val="00DF3EFE"/>
    <w:rsid w:val="00DF7A79"/>
    <w:rsid w:val="00E02685"/>
    <w:rsid w:val="00E05310"/>
    <w:rsid w:val="00E0642F"/>
    <w:rsid w:val="00E104DF"/>
    <w:rsid w:val="00E17604"/>
    <w:rsid w:val="00E17DAF"/>
    <w:rsid w:val="00E17DC5"/>
    <w:rsid w:val="00E213C5"/>
    <w:rsid w:val="00E21634"/>
    <w:rsid w:val="00E22D6E"/>
    <w:rsid w:val="00E25B83"/>
    <w:rsid w:val="00E25BA6"/>
    <w:rsid w:val="00E27141"/>
    <w:rsid w:val="00E272E4"/>
    <w:rsid w:val="00E31382"/>
    <w:rsid w:val="00E31596"/>
    <w:rsid w:val="00E31AE8"/>
    <w:rsid w:val="00E3510F"/>
    <w:rsid w:val="00E35D87"/>
    <w:rsid w:val="00E3663A"/>
    <w:rsid w:val="00E367AD"/>
    <w:rsid w:val="00E3733D"/>
    <w:rsid w:val="00E40792"/>
    <w:rsid w:val="00E41AD9"/>
    <w:rsid w:val="00E41BFA"/>
    <w:rsid w:val="00E43DCB"/>
    <w:rsid w:val="00E45226"/>
    <w:rsid w:val="00E45436"/>
    <w:rsid w:val="00E47EAF"/>
    <w:rsid w:val="00E55664"/>
    <w:rsid w:val="00E563D9"/>
    <w:rsid w:val="00E56F2D"/>
    <w:rsid w:val="00E5710E"/>
    <w:rsid w:val="00E63F4F"/>
    <w:rsid w:val="00E64047"/>
    <w:rsid w:val="00E64DA3"/>
    <w:rsid w:val="00E679F9"/>
    <w:rsid w:val="00E6F9CC"/>
    <w:rsid w:val="00E7101C"/>
    <w:rsid w:val="00E710F2"/>
    <w:rsid w:val="00E72731"/>
    <w:rsid w:val="00E73A87"/>
    <w:rsid w:val="00E748EF"/>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383F"/>
    <w:rsid w:val="00EB432F"/>
    <w:rsid w:val="00EB44CD"/>
    <w:rsid w:val="00EB70EE"/>
    <w:rsid w:val="00EC0190"/>
    <w:rsid w:val="00EC3146"/>
    <w:rsid w:val="00EC4BB0"/>
    <w:rsid w:val="00EC4C64"/>
    <w:rsid w:val="00EC6C41"/>
    <w:rsid w:val="00EC7202"/>
    <w:rsid w:val="00ED24CA"/>
    <w:rsid w:val="00ED2843"/>
    <w:rsid w:val="00ED2DE6"/>
    <w:rsid w:val="00ED4920"/>
    <w:rsid w:val="00ED4AAB"/>
    <w:rsid w:val="00ED6E61"/>
    <w:rsid w:val="00EE0442"/>
    <w:rsid w:val="00EE09ED"/>
    <w:rsid w:val="00EE0C5F"/>
    <w:rsid w:val="00EE285A"/>
    <w:rsid w:val="00EE3372"/>
    <w:rsid w:val="00EE5549"/>
    <w:rsid w:val="00EE5A45"/>
    <w:rsid w:val="00EE6F7A"/>
    <w:rsid w:val="00EF1F94"/>
    <w:rsid w:val="00EF273A"/>
    <w:rsid w:val="00EF2F5C"/>
    <w:rsid w:val="00EF46D9"/>
    <w:rsid w:val="00EF55CB"/>
    <w:rsid w:val="00EF6148"/>
    <w:rsid w:val="00EF7E3E"/>
    <w:rsid w:val="00F02D7D"/>
    <w:rsid w:val="00F03A6B"/>
    <w:rsid w:val="00F03B5E"/>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25C"/>
    <w:rsid w:val="00F3576A"/>
    <w:rsid w:val="00F35EB0"/>
    <w:rsid w:val="00F36DA8"/>
    <w:rsid w:val="00F373D8"/>
    <w:rsid w:val="00F40C22"/>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2741"/>
    <w:rsid w:val="00F658A9"/>
    <w:rsid w:val="00F71652"/>
    <w:rsid w:val="00F74407"/>
    <w:rsid w:val="00F764BE"/>
    <w:rsid w:val="00F77117"/>
    <w:rsid w:val="00F826D8"/>
    <w:rsid w:val="00F84AF1"/>
    <w:rsid w:val="00F86E9A"/>
    <w:rsid w:val="00F87534"/>
    <w:rsid w:val="00F879C4"/>
    <w:rsid w:val="00F87D53"/>
    <w:rsid w:val="00F9196B"/>
    <w:rsid w:val="00F93A27"/>
    <w:rsid w:val="00F942C6"/>
    <w:rsid w:val="00F94451"/>
    <w:rsid w:val="00F9448A"/>
    <w:rsid w:val="00F947D6"/>
    <w:rsid w:val="00F94CDC"/>
    <w:rsid w:val="00F9579E"/>
    <w:rsid w:val="00F961BE"/>
    <w:rsid w:val="00F96DAD"/>
    <w:rsid w:val="00F97B65"/>
    <w:rsid w:val="00FA029F"/>
    <w:rsid w:val="00FA16AF"/>
    <w:rsid w:val="00FA1D33"/>
    <w:rsid w:val="00FA4E6F"/>
    <w:rsid w:val="00FA5C1A"/>
    <w:rsid w:val="00FA68D9"/>
    <w:rsid w:val="00FA6EFF"/>
    <w:rsid w:val="00FB0F2E"/>
    <w:rsid w:val="00FB3C1A"/>
    <w:rsid w:val="00FB3E04"/>
    <w:rsid w:val="00FB4F23"/>
    <w:rsid w:val="00FB7092"/>
    <w:rsid w:val="00FB7315"/>
    <w:rsid w:val="00FC1860"/>
    <w:rsid w:val="00FC1B7F"/>
    <w:rsid w:val="00FC1F3B"/>
    <w:rsid w:val="00FC27AC"/>
    <w:rsid w:val="00FC400B"/>
    <w:rsid w:val="00FC4A8E"/>
    <w:rsid w:val="00FC5688"/>
    <w:rsid w:val="00FD13BC"/>
    <w:rsid w:val="00FD3169"/>
    <w:rsid w:val="00FD4961"/>
    <w:rsid w:val="00FD7976"/>
    <w:rsid w:val="00FE0686"/>
    <w:rsid w:val="00FE46F1"/>
    <w:rsid w:val="00FE5081"/>
    <w:rsid w:val="00FE70A6"/>
    <w:rsid w:val="00FE7D8F"/>
    <w:rsid w:val="00FE7FF1"/>
    <w:rsid w:val="00FF0FE9"/>
    <w:rsid w:val="00FF2331"/>
    <w:rsid w:val="00FF248A"/>
    <w:rsid w:val="00FF3F96"/>
    <w:rsid w:val="00FF55B2"/>
    <w:rsid w:val="00FF674A"/>
    <w:rsid w:val="00FF680D"/>
    <w:rsid w:val="00FF702A"/>
    <w:rsid w:val="0165A5AC"/>
    <w:rsid w:val="021FFB83"/>
    <w:rsid w:val="024B9423"/>
    <w:rsid w:val="042A02AB"/>
    <w:rsid w:val="047A03FF"/>
    <w:rsid w:val="05966599"/>
    <w:rsid w:val="05AE453A"/>
    <w:rsid w:val="06088734"/>
    <w:rsid w:val="0638A756"/>
    <w:rsid w:val="064106A1"/>
    <w:rsid w:val="06A4D2EC"/>
    <w:rsid w:val="06D78A04"/>
    <w:rsid w:val="06F1FE32"/>
    <w:rsid w:val="0746A7FB"/>
    <w:rsid w:val="07856C5C"/>
    <w:rsid w:val="079E0181"/>
    <w:rsid w:val="07BC4DAC"/>
    <w:rsid w:val="089BBC88"/>
    <w:rsid w:val="08BD73C1"/>
    <w:rsid w:val="095DADE2"/>
    <w:rsid w:val="0989ED2E"/>
    <w:rsid w:val="0995D514"/>
    <w:rsid w:val="0A54C504"/>
    <w:rsid w:val="0A7DDE1B"/>
    <w:rsid w:val="0AEFEBAF"/>
    <w:rsid w:val="0B124777"/>
    <w:rsid w:val="0B26633A"/>
    <w:rsid w:val="0B705FEC"/>
    <w:rsid w:val="0B9F3EF3"/>
    <w:rsid w:val="0BE022DA"/>
    <w:rsid w:val="0BE74183"/>
    <w:rsid w:val="0BEADED4"/>
    <w:rsid w:val="0C47DE6D"/>
    <w:rsid w:val="0CA02552"/>
    <w:rsid w:val="0CC4A613"/>
    <w:rsid w:val="0D4BFBCA"/>
    <w:rsid w:val="0D56F87A"/>
    <w:rsid w:val="0D729A23"/>
    <w:rsid w:val="0D8E048F"/>
    <w:rsid w:val="0DA4D8EF"/>
    <w:rsid w:val="0DC5AFAE"/>
    <w:rsid w:val="0DEFC4EF"/>
    <w:rsid w:val="0E64366C"/>
    <w:rsid w:val="0EC6C9AA"/>
    <w:rsid w:val="0EE732FE"/>
    <w:rsid w:val="0EEBC04C"/>
    <w:rsid w:val="0F2EDE62"/>
    <w:rsid w:val="109C8F1B"/>
    <w:rsid w:val="10A5FC7A"/>
    <w:rsid w:val="10D167CA"/>
    <w:rsid w:val="113D3694"/>
    <w:rsid w:val="114556DA"/>
    <w:rsid w:val="119F9A54"/>
    <w:rsid w:val="1214DB72"/>
    <w:rsid w:val="1259CAF8"/>
    <w:rsid w:val="12BC19A9"/>
    <w:rsid w:val="130325C7"/>
    <w:rsid w:val="135CBEE1"/>
    <w:rsid w:val="135FD695"/>
    <w:rsid w:val="13DC433A"/>
    <w:rsid w:val="1481373B"/>
    <w:rsid w:val="14B1A1C0"/>
    <w:rsid w:val="14C836CF"/>
    <w:rsid w:val="14D3AB20"/>
    <w:rsid w:val="14E2DF46"/>
    <w:rsid w:val="15408CA4"/>
    <w:rsid w:val="155D70AF"/>
    <w:rsid w:val="158F0C30"/>
    <w:rsid w:val="16B3C3DC"/>
    <w:rsid w:val="173677B7"/>
    <w:rsid w:val="1820824B"/>
    <w:rsid w:val="183F5B4C"/>
    <w:rsid w:val="185E2699"/>
    <w:rsid w:val="18B3B297"/>
    <w:rsid w:val="18EAA66E"/>
    <w:rsid w:val="18EF94B7"/>
    <w:rsid w:val="19B1D660"/>
    <w:rsid w:val="1A0506D1"/>
    <w:rsid w:val="1ABA9A7F"/>
    <w:rsid w:val="1B87BFAC"/>
    <w:rsid w:val="1BA91EF9"/>
    <w:rsid w:val="1BBD4014"/>
    <w:rsid w:val="1BF820EB"/>
    <w:rsid w:val="1C14A8AC"/>
    <w:rsid w:val="1C4975AF"/>
    <w:rsid w:val="1C6497C6"/>
    <w:rsid w:val="1C75380E"/>
    <w:rsid w:val="1D5A6589"/>
    <w:rsid w:val="1D5D5E6F"/>
    <w:rsid w:val="1D61A504"/>
    <w:rsid w:val="1D62197B"/>
    <w:rsid w:val="1DBBB2C7"/>
    <w:rsid w:val="1DC28130"/>
    <w:rsid w:val="1E930E83"/>
    <w:rsid w:val="1F55AAFB"/>
    <w:rsid w:val="204FDBDD"/>
    <w:rsid w:val="2101A16C"/>
    <w:rsid w:val="2147ECF6"/>
    <w:rsid w:val="214C21F7"/>
    <w:rsid w:val="216E5D64"/>
    <w:rsid w:val="21E9350F"/>
    <w:rsid w:val="222E3172"/>
    <w:rsid w:val="22632490"/>
    <w:rsid w:val="229EE108"/>
    <w:rsid w:val="237868AE"/>
    <w:rsid w:val="23C4CF99"/>
    <w:rsid w:val="2420C49F"/>
    <w:rsid w:val="24E47C98"/>
    <w:rsid w:val="24FA9A23"/>
    <w:rsid w:val="25357077"/>
    <w:rsid w:val="25932F7B"/>
    <w:rsid w:val="25938273"/>
    <w:rsid w:val="2596722C"/>
    <w:rsid w:val="267BC989"/>
    <w:rsid w:val="268C2E1E"/>
    <w:rsid w:val="27134BED"/>
    <w:rsid w:val="2727FF2D"/>
    <w:rsid w:val="274D0EF8"/>
    <w:rsid w:val="274D4A7B"/>
    <w:rsid w:val="27683371"/>
    <w:rsid w:val="277D0A38"/>
    <w:rsid w:val="2964B0C3"/>
    <w:rsid w:val="29E65BBF"/>
    <w:rsid w:val="2A480FB5"/>
    <w:rsid w:val="2A9BEA46"/>
    <w:rsid w:val="2B58CE60"/>
    <w:rsid w:val="2BC1E68F"/>
    <w:rsid w:val="2BCA4081"/>
    <w:rsid w:val="2C626EF4"/>
    <w:rsid w:val="2C6381C0"/>
    <w:rsid w:val="2C8B0186"/>
    <w:rsid w:val="2CCC1C6C"/>
    <w:rsid w:val="2D1C7F09"/>
    <w:rsid w:val="2D6BD468"/>
    <w:rsid w:val="2D72EF2F"/>
    <w:rsid w:val="2EAC7461"/>
    <w:rsid w:val="2EAE31BE"/>
    <w:rsid w:val="2F3BCEC8"/>
    <w:rsid w:val="2F490B97"/>
    <w:rsid w:val="2F8F839A"/>
    <w:rsid w:val="31787134"/>
    <w:rsid w:val="318544F9"/>
    <w:rsid w:val="31856E4B"/>
    <w:rsid w:val="32426152"/>
    <w:rsid w:val="32C6BB9C"/>
    <w:rsid w:val="32E7DB8C"/>
    <w:rsid w:val="3314A1AE"/>
    <w:rsid w:val="339BB0D4"/>
    <w:rsid w:val="33BC7AF4"/>
    <w:rsid w:val="33C81B4D"/>
    <w:rsid w:val="33CEC299"/>
    <w:rsid w:val="340A2A3B"/>
    <w:rsid w:val="344B082A"/>
    <w:rsid w:val="34E8129E"/>
    <w:rsid w:val="34ED505D"/>
    <w:rsid w:val="350E9ABA"/>
    <w:rsid w:val="35A075EC"/>
    <w:rsid w:val="35C6652E"/>
    <w:rsid w:val="35FBEA5C"/>
    <w:rsid w:val="36372E66"/>
    <w:rsid w:val="36C1AC4F"/>
    <w:rsid w:val="36EB0694"/>
    <w:rsid w:val="3755283F"/>
    <w:rsid w:val="38563EF1"/>
    <w:rsid w:val="38722200"/>
    <w:rsid w:val="387DAB16"/>
    <w:rsid w:val="38A4EA9F"/>
    <w:rsid w:val="390BB92A"/>
    <w:rsid w:val="39AE0413"/>
    <w:rsid w:val="39B466AF"/>
    <w:rsid w:val="39DDD34B"/>
    <w:rsid w:val="3A2F6444"/>
    <w:rsid w:val="3A46348A"/>
    <w:rsid w:val="3AA6B9A1"/>
    <w:rsid w:val="3CB15726"/>
    <w:rsid w:val="3CB193C4"/>
    <w:rsid w:val="3CB7AF33"/>
    <w:rsid w:val="3D33BC69"/>
    <w:rsid w:val="3D406A95"/>
    <w:rsid w:val="3D80C67C"/>
    <w:rsid w:val="3D9A3163"/>
    <w:rsid w:val="3DBB2FD9"/>
    <w:rsid w:val="3E5BCDD3"/>
    <w:rsid w:val="3ECFE8A2"/>
    <w:rsid w:val="3EEF55D5"/>
    <w:rsid w:val="3EF56395"/>
    <w:rsid w:val="3F1B5886"/>
    <w:rsid w:val="3F7576E0"/>
    <w:rsid w:val="3FA637F2"/>
    <w:rsid w:val="3FA9E28D"/>
    <w:rsid w:val="3FDE4F0D"/>
    <w:rsid w:val="4006C1E8"/>
    <w:rsid w:val="40666BB5"/>
    <w:rsid w:val="40930B3A"/>
    <w:rsid w:val="40D19472"/>
    <w:rsid w:val="41253390"/>
    <w:rsid w:val="41A2E517"/>
    <w:rsid w:val="41C472E5"/>
    <w:rsid w:val="41C950FD"/>
    <w:rsid w:val="41D483B1"/>
    <w:rsid w:val="41F979A2"/>
    <w:rsid w:val="4283CB39"/>
    <w:rsid w:val="429386E2"/>
    <w:rsid w:val="42B1EFE7"/>
    <w:rsid w:val="42CA60FD"/>
    <w:rsid w:val="43002D37"/>
    <w:rsid w:val="435717E3"/>
    <w:rsid w:val="43653EC7"/>
    <w:rsid w:val="43CE2EFC"/>
    <w:rsid w:val="43D457E8"/>
    <w:rsid w:val="43D99D51"/>
    <w:rsid w:val="442E24FA"/>
    <w:rsid w:val="44360EA3"/>
    <w:rsid w:val="445A659D"/>
    <w:rsid w:val="4461E2FA"/>
    <w:rsid w:val="4471E766"/>
    <w:rsid w:val="4499B303"/>
    <w:rsid w:val="45D43CD4"/>
    <w:rsid w:val="4633E5CB"/>
    <w:rsid w:val="46AC9209"/>
    <w:rsid w:val="46D82A52"/>
    <w:rsid w:val="4766924F"/>
    <w:rsid w:val="47AD5C9C"/>
    <w:rsid w:val="47E5B30F"/>
    <w:rsid w:val="4804EBBB"/>
    <w:rsid w:val="48450F84"/>
    <w:rsid w:val="485BA319"/>
    <w:rsid w:val="487CC9BF"/>
    <w:rsid w:val="49E79E91"/>
    <w:rsid w:val="4A760F89"/>
    <w:rsid w:val="4A7A0F73"/>
    <w:rsid w:val="4B1F1132"/>
    <w:rsid w:val="4B3166D4"/>
    <w:rsid w:val="4B4F6D74"/>
    <w:rsid w:val="4BA91F13"/>
    <w:rsid w:val="4D076AFF"/>
    <w:rsid w:val="4D92F8FA"/>
    <w:rsid w:val="4DB8322B"/>
    <w:rsid w:val="4E7344D9"/>
    <w:rsid w:val="4E77C3BB"/>
    <w:rsid w:val="4EC4B814"/>
    <w:rsid w:val="4EED668D"/>
    <w:rsid w:val="4F48680C"/>
    <w:rsid w:val="4F591077"/>
    <w:rsid w:val="4F8A6796"/>
    <w:rsid w:val="4FE3965F"/>
    <w:rsid w:val="5012D87F"/>
    <w:rsid w:val="505A33A8"/>
    <w:rsid w:val="508CD530"/>
    <w:rsid w:val="50A52A1F"/>
    <w:rsid w:val="50A9C277"/>
    <w:rsid w:val="510218B6"/>
    <w:rsid w:val="510EF642"/>
    <w:rsid w:val="5120FA99"/>
    <w:rsid w:val="5142FE67"/>
    <w:rsid w:val="5172AAAB"/>
    <w:rsid w:val="51BF1293"/>
    <w:rsid w:val="52D314E9"/>
    <w:rsid w:val="52DFEE9D"/>
    <w:rsid w:val="5330E236"/>
    <w:rsid w:val="53CAE610"/>
    <w:rsid w:val="541724F3"/>
    <w:rsid w:val="541A2606"/>
    <w:rsid w:val="54D38FB9"/>
    <w:rsid w:val="559027FE"/>
    <w:rsid w:val="570DABA5"/>
    <w:rsid w:val="57D3FB74"/>
    <w:rsid w:val="58A5C4B9"/>
    <w:rsid w:val="595F992C"/>
    <w:rsid w:val="597AFCB7"/>
    <w:rsid w:val="59960A91"/>
    <w:rsid w:val="5A288905"/>
    <w:rsid w:val="5A5EA1F7"/>
    <w:rsid w:val="5A74069C"/>
    <w:rsid w:val="5A7D1182"/>
    <w:rsid w:val="5B5BF236"/>
    <w:rsid w:val="5B8AE39E"/>
    <w:rsid w:val="5C1B0D89"/>
    <w:rsid w:val="5CA677C8"/>
    <w:rsid w:val="5D24CE72"/>
    <w:rsid w:val="5E5A10B9"/>
    <w:rsid w:val="5F095D33"/>
    <w:rsid w:val="5F329D22"/>
    <w:rsid w:val="5F5D9C55"/>
    <w:rsid w:val="601E70B9"/>
    <w:rsid w:val="60BF2D8F"/>
    <w:rsid w:val="60EC5819"/>
    <w:rsid w:val="6110300E"/>
    <w:rsid w:val="6186F1C9"/>
    <w:rsid w:val="61D774E8"/>
    <w:rsid w:val="61F1AD55"/>
    <w:rsid w:val="61F83301"/>
    <w:rsid w:val="6250BB3C"/>
    <w:rsid w:val="62534C25"/>
    <w:rsid w:val="6287314F"/>
    <w:rsid w:val="62B37C0A"/>
    <w:rsid w:val="62BE0C52"/>
    <w:rsid w:val="62FEE632"/>
    <w:rsid w:val="63198600"/>
    <w:rsid w:val="632C595D"/>
    <w:rsid w:val="6368FAC4"/>
    <w:rsid w:val="63BE7A85"/>
    <w:rsid w:val="63CECE48"/>
    <w:rsid w:val="6415B838"/>
    <w:rsid w:val="64342C9B"/>
    <w:rsid w:val="64A1348C"/>
    <w:rsid w:val="6526B3D4"/>
    <w:rsid w:val="65A33183"/>
    <w:rsid w:val="65DA4B0B"/>
    <w:rsid w:val="6664EAA3"/>
    <w:rsid w:val="66E85045"/>
    <w:rsid w:val="672A49EC"/>
    <w:rsid w:val="67E0628F"/>
    <w:rsid w:val="68C10B13"/>
    <w:rsid w:val="690EDC87"/>
    <w:rsid w:val="693A6BE2"/>
    <w:rsid w:val="69A3B0B4"/>
    <w:rsid w:val="69B5CBE5"/>
    <w:rsid w:val="69C1A07E"/>
    <w:rsid w:val="6A5181F0"/>
    <w:rsid w:val="6A7DAC86"/>
    <w:rsid w:val="6B3C586C"/>
    <w:rsid w:val="6B99F47C"/>
    <w:rsid w:val="6BF4F2AA"/>
    <w:rsid w:val="6BFCDB8E"/>
    <w:rsid w:val="6D5CCEBD"/>
    <w:rsid w:val="6D716202"/>
    <w:rsid w:val="6D7C660F"/>
    <w:rsid w:val="6E43CDFF"/>
    <w:rsid w:val="6E730C2C"/>
    <w:rsid w:val="7008FA7D"/>
    <w:rsid w:val="701EF175"/>
    <w:rsid w:val="70794756"/>
    <w:rsid w:val="70921B27"/>
    <w:rsid w:val="70DB8BCF"/>
    <w:rsid w:val="70FE6CFA"/>
    <w:rsid w:val="71C3818C"/>
    <w:rsid w:val="720A1EF8"/>
    <w:rsid w:val="723861BF"/>
    <w:rsid w:val="7256EF6F"/>
    <w:rsid w:val="7297BDB0"/>
    <w:rsid w:val="736F10FF"/>
    <w:rsid w:val="73E5A1A9"/>
    <w:rsid w:val="746357D7"/>
    <w:rsid w:val="74DB7BE1"/>
    <w:rsid w:val="74E7FB82"/>
    <w:rsid w:val="752DAC4D"/>
    <w:rsid w:val="75484320"/>
    <w:rsid w:val="75D605D4"/>
    <w:rsid w:val="76712CEC"/>
    <w:rsid w:val="77475A4A"/>
    <w:rsid w:val="7764DE7D"/>
    <w:rsid w:val="77B50E42"/>
    <w:rsid w:val="77F27A99"/>
    <w:rsid w:val="77F5348E"/>
    <w:rsid w:val="7817AF62"/>
    <w:rsid w:val="79E39ED3"/>
    <w:rsid w:val="79FD2C2E"/>
    <w:rsid w:val="7A29C868"/>
    <w:rsid w:val="7A8237FD"/>
    <w:rsid w:val="7AC80467"/>
    <w:rsid w:val="7B226B92"/>
    <w:rsid w:val="7B3C94CF"/>
    <w:rsid w:val="7B78BBD9"/>
    <w:rsid w:val="7BCBA331"/>
    <w:rsid w:val="7CB7C513"/>
    <w:rsid w:val="7CDEBBC2"/>
    <w:rsid w:val="7D42D396"/>
    <w:rsid w:val="7D69D202"/>
    <w:rsid w:val="7E3A8EB4"/>
    <w:rsid w:val="7E927901"/>
    <w:rsid w:val="7F55B364"/>
    <w:rsid w:val="7F9F0BB2"/>
    <w:rsid w:val="7FA01F0A"/>
    <w:rsid w:val="7FB45EAC"/>
    <w:rsid w:val="7FBAF93B"/>
    <w:rsid w:val="7FDB62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744FACC"/>
  <w15:docId w15:val="{7B98C734-B8A6-4A87-B358-65DF99D4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0F7844"/>
    <w:pPr>
      <w:shd w:val="clear" w:color="auto" w:fill="3D2262" w:themeFill="accent1"/>
      <w:spacing w:before="0" w:after="120" w:line="460" w:lineRule="exact"/>
      <w:outlineLvl w:val="3"/>
    </w:pPr>
    <w:rPr>
      <w:b/>
      <w:iCs w:val="0"/>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2"/>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3"/>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3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0F7844"/>
    <w:rPr>
      <w:rFonts w:eastAsia="Times New Roman"/>
      <w:b/>
      <w:b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9"/>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7"/>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20"/>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5"/>
      </w:numPr>
    </w:pPr>
    <w:rPr>
      <w:color w:val="000000"/>
    </w:rPr>
  </w:style>
  <w:style w:type="paragraph" w:customStyle="1" w:styleId="Romanlist">
    <w:name w:val="Roman list"/>
    <w:basedOn w:val="AlphaList"/>
    <w:uiPriority w:val="3"/>
    <w:qFormat/>
    <w:rsid w:val="00BA6DD4"/>
    <w:pPr>
      <w:numPr>
        <w:numId w:val="6"/>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link w:val="ListBulletChar"/>
    <w:uiPriority w:val="99"/>
    <w:qFormat/>
    <w:rsid w:val="00F97B65"/>
    <w:pPr>
      <w:numPr>
        <w:numId w:val="28"/>
      </w:numPr>
      <w:spacing w:before="0" w:after="0" w:line="240" w:lineRule="auto"/>
    </w:pPr>
    <w:rPr>
      <w:rFonts w:ascii="Calibri" w:eastAsia="Times New Roman" w:hAnsi="Calibri" w:cs="Times New Roman"/>
      <w:color w:val="auto"/>
      <w:szCs w:val="20"/>
      <w:lang w:eastAsia="en-US"/>
    </w:rPr>
  </w:style>
  <w:style w:type="paragraph" w:styleId="ListParagraph">
    <w:name w:val="List Paragraph"/>
    <w:basedOn w:val="Normal"/>
    <w:uiPriority w:val="34"/>
    <w:qFormat/>
    <w:locked/>
    <w:rsid w:val="004926EB"/>
    <w:pPr>
      <w:spacing w:before="0"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character" w:customStyle="1" w:styleId="ListBulletChar">
    <w:name w:val="List Bullet Char"/>
    <w:basedOn w:val="DefaultParagraphFont"/>
    <w:link w:val="ListBullet"/>
    <w:uiPriority w:val="99"/>
    <w:rsid w:val="004926EB"/>
    <w:rPr>
      <w:rFonts w:ascii="Calibri" w:eastAsia="Times New Roman" w:hAnsi="Calibri" w:cs="Times New Roman"/>
      <w:color w:val="auto"/>
      <w:szCs w:val="20"/>
      <w:lang w:eastAsia="en-US"/>
    </w:rPr>
  </w:style>
  <w:style w:type="character" w:customStyle="1" w:styleId="normaltextrun">
    <w:name w:val="normaltextrun"/>
    <w:basedOn w:val="DefaultParagraphFont"/>
    <w:rsid w:val="004926EB"/>
  </w:style>
  <w:style w:type="paragraph" w:styleId="NormalWeb">
    <w:name w:val="Normal (Web)"/>
    <w:basedOn w:val="Normal"/>
    <w:uiPriority w:val="99"/>
    <w:unhideWhenUsed/>
    <w:rsid w:val="004926EB"/>
    <w:pPr>
      <w:spacing w:before="100" w:beforeAutospacing="1" w:after="100" w:afterAutospacing="1" w:line="240" w:lineRule="auto"/>
    </w:pPr>
    <w:rPr>
      <w:rFonts w:ascii="Times New Roman" w:eastAsia="Times New Roman" w:hAnsi="Times New Roman" w:cs="Times New Roman"/>
      <w:color w:val="auto"/>
    </w:rPr>
  </w:style>
  <w:style w:type="paragraph" w:customStyle="1" w:styleId="paragraph">
    <w:name w:val="paragraph"/>
    <w:basedOn w:val="Normal"/>
    <w:rsid w:val="004926EB"/>
    <w:pPr>
      <w:spacing w:before="100" w:beforeAutospacing="1" w:after="100" w:afterAutospacing="1"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nberrahealthservices.act.gov.au/accessibil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bookmark://_top"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2BD00E7F024F428C9A32523AB78153"/>
        <w:category>
          <w:name w:val="General"/>
          <w:gallery w:val="placeholder"/>
        </w:category>
        <w:types>
          <w:type w:val="bbPlcHdr"/>
        </w:types>
        <w:behaviors>
          <w:behavior w:val="content"/>
        </w:behaviors>
        <w:guid w:val="{C1C8F49D-2370-4D3E-A682-AB805C23E0FF}"/>
      </w:docPartPr>
      <w:docPartBody>
        <w:p w:rsidR="003145C1" w:rsidRDefault="003145C1">
          <w:pPr>
            <w:pStyle w:val="CA2BD00E7F024F428C9A32523AB78153"/>
          </w:pPr>
          <w:r>
            <w:rPr>
              <w:noProof/>
              <w:sz w:val="20"/>
              <w:szCs w:val="20"/>
            </w:rPr>
            <w:drawing>
              <wp:inline distT="0" distB="0" distL="0" distR="0" wp14:anchorId="72DAA57C" wp14:editId="72DAA57D">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29C8CF3D04041B58A74EB8BA4775394"/>
        <w:category>
          <w:name w:val="General"/>
          <w:gallery w:val="placeholder"/>
        </w:category>
        <w:types>
          <w:type w:val="bbPlcHdr"/>
        </w:types>
        <w:behaviors>
          <w:behavior w:val="content"/>
        </w:behaviors>
        <w:guid w:val="{60F5A3E1-5B2E-458C-97F5-AB6F4C034D94}"/>
      </w:docPartPr>
      <w:docPartBody>
        <w:p w:rsidR="003145C1" w:rsidRDefault="003145C1">
          <w:pPr>
            <w:pStyle w:val="329C8CF3D04041B58A74EB8BA4775394"/>
          </w:pPr>
          <w:r w:rsidRPr="00EE29F8">
            <w:rPr>
              <w:rStyle w:val="PlaceholderText"/>
            </w:rPr>
            <w:t>Choose an item.</w:t>
          </w:r>
        </w:p>
      </w:docPartBody>
    </w:docPart>
    <w:docPart>
      <w:docPartPr>
        <w:name w:val="22F533D35607456B9F9CA4BF748F0D0B"/>
        <w:category>
          <w:name w:val="General"/>
          <w:gallery w:val="placeholder"/>
        </w:category>
        <w:types>
          <w:type w:val="bbPlcHdr"/>
        </w:types>
        <w:behaviors>
          <w:behavior w:val="content"/>
        </w:behaviors>
        <w:guid w:val="{408DB056-CCFD-4CF8-87DE-D5BA7E55B1A5}"/>
      </w:docPartPr>
      <w:docPartBody>
        <w:p w:rsidR="003145C1" w:rsidRPr="00F26C97" w:rsidRDefault="003145C1" w:rsidP="003B0E72">
          <w:pPr>
            <w:pStyle w:val="Bottomblocktext"/>
            <w:rPr>
              <w:b/>
              <w:bCs w:val="0"/>
              <w:sz w:val="20"/>
              <w:szCs w:val="20"/>
            </w:rPr>
          </w:pPr>
          <w:r>
            <w:rPr>
              <w:b/>
              <w:bCs w:val="0"/>
              <w:noProof/>
              <w:sz w:val="20"/>
              <w:szCs w:val="20"/>
            </w:rPr>
            <w:drawing>
              <wp:inline distT="0" distB="0" distL="0" distR="0" wp14:anchorId="72DAA57E" wp14:editId="72DAA57F">
                <wp:extent cx="338275" cy="331065"/>
                <wp:effectExtent l="0" t="0" r="5080" b="0"/>
                <wp:docPr id="289205243"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2DAA580" wp14:editId="72DAA581">
                <wp:extent cx="143919" cy="139700"/>
                <wp:effectExtent l="0" t="0" r="8890" b="0"/>
                <wp:docPr id="1996298964"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3145C1" w:rsidRPr="00F26C97" w:rsidRDefault="003145C1" w:rsidP="003B0E72">
          <w:pPr>
            <w:pStyle w:val="Bottomblocktext"/>
            <w:rPr>
              <w:b/>
              <w:bCs w:val="0"/>
              <w:sz w:val="20"/>
              <w:szCs w:val="20"/>
            </w:rPr>
          </w:pPr>
          <w:r>
            <w:rPr>
              <w:b/>
              <w:bCs w:val="0"/>
              <w:noProof/>
              <w:sz w:val="20"/>
              <w:szCs w:val="20"/>
            </w:rPr>
            <w:drawing>
              <wp:inline distT="0" distB="0" distL="0" distR="0" wp14:anchorId="72DAA582" wp14:editId="72DAA583">
                <wp:extent cx="326104" cy="323850"/>
                <wp:effectExtent l="0" t="0" r="0" b="0"/>
                <wp:docPr id="857114667"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2DAA584" wp14:editId="72DAA585">
                <wp:extent cx="143919" cy="139700"/>
                <wp:effectExtent l="0" t="0" r="8890" b="0"/>
                <wp:docPr id="312038477"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3145C1" w:rsidRDefault="003145C1" w:rsidP="003B0E72">
          <w:pPr>
            <w:pStyle w:val="Bottomblocktext"/>
            <w:rPr>
              <w:sz w:val="20"/>
              <w:szCs w:val="20"/>
            </w:rPr>
          </w:pPr>
          <w:hyperlink r:id="rId8" w:history="1">
            <w:r w:rsidRPr="00350211">
              <w:rPr>
                <w:rStyle w:val="Hyperlink"/>
                <w:sz w:val="20"/>
                <w:szCs w:val="20"/>
              </w:rPr>
              <w:t>canberrahealthservices.act.gov.au/accessibility</w:t>
            </w:r>
          </w:hyperlink>
        </w:p>
        <w:p w:rsidR="003145C1" w:rsidRDefault="003145C1">
          <w:pPr>
            <w:pStyle w:val="22F533D35607456B9F9CA4BF748F0D0B"/>
          </w:pPr>
          <w:r>
            <w:rPr>
              <w:b/>
              <w:bCs/>
              <w:noProof/>
            </w:rPr>
            <w:drawing>
              <wp:inline distT="0" distB="0" distL="0" distR="0" wp14:anchorId="72DAA586" wp14:editId="72DAA587">
                <wp:extent cx="1323833" cy="309418"/>
                <wp:effectExtent l="0" t="0" r="0" b="0"/>
                <wp:docPr id="91405878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C1"/>
    <w:rsid w:val="000452C9"/>
    <w:rsid w:val="00070504"/>
    <w:rsid w:val="000C1D8F"/>
    <w:rsid w:val="000F79DD"/>
    <w:rsid w:val="001378BC"/>
    <w:rsid w:val="001912EA"/>
    <w:rsid w:val="00207F25"/>
    <w:rsid w:val="00265E3E"/>
    <w:rsid w:val="00310346"/>
    <w:rsid w:val="003145C1"/>
    <w:rsid w:val="00387250"/>
    <w:rsid w:val="003C6D3F"/>
    <w:rsid w:val="00594EC8"/>
    <w:rsid w:val="006640B6"/>
    <w:rsid w:val="00762D74"/>
    <w:rsid w:val="00805F9D"/>
    <w:rsid w:val="00822C58"/>
    <w:rsid w:val="008978AD"/>
    <w:rsid w:val="008C5386"/>
    <w:rsid w:val="00945F01"/>
    <w:rsid w:val="009516FB"/>
    <w:rsid w:val="00960F10"/>
    <w:rsid w:val="009A69A0"/>
    <w:rsid w:val="009D366E"/>
    <w:rsid w:val="00A77A31"/>
    <w:rsid w:val="00A865CB"/>
    <w:rsid w:val="00B14774"/>
    <w:rsid w:val="00B43A31"/>
    <w:rsid w:val="00B74C0F"/>
    <w:rsid w:val="00BC14C1"/>
    <w:rsid w:val="00BE3F3D"/>
    <w:rsid w:val="00C261AC"/>
    <w:rsid w:val="00C33DA2"/>
    <w:rsid w:val="00CE1501"/>
    <w:rsid w:val="00CE3F6D"/>
    <w:rsid w:val="00D04804"/>
    <w:rsid w:val="00D10894"/>
    <w:rsid w:val="00D55038"/>
    <w:rsid w:val="00D91503"/>
    <w:rsid w:val="00DF2B32"/>
    <w:rsid w:val="00E13B6E"/>
    <w:rsid w:val="00E35D87"/>
    <w:rsid w:val="00EB1531"/>
    <w:rsid w:val="00EE09ED"/>
    <w:rsid w:val="00F135BA"/>
    <w:rsid w:val="00F3525C"/>
    <w:rsid w:val="00F62741"/>
    <w:rsid w:val="00F93A27"/>
    <w:rsid w:val="00F96C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2BD00E7F024F428C9A32523AB78153">
    <w:name w:val="CA2BD00E7F024F428C9A32523AB78153"/>
  </w:style>
  <w:style w:type="character" w:styleId="PlaceholderText">
    <w:name w:val="Placeholder Text"/>
    <w:basedOn w:val="DefaultParagraphFont"/>
    <w:uiPriority w:val="99"/>
    <w:semiHidden/>
    <w:rPr>
      <w:color w:val="808080"/>
    </w:rPr>
  </w:style>
  <w:style w:type="paragraph" w:customStyle="1" w:styleId="329C8CF3D04041B58A74EB8BA4775394">
    <w:name w:val="329C8CF3D04041B58A74EB8BA4775394"/>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22F533D35607456B9F9CA4BF748F0D0B">
    <w:name w:val="22F533D35607456B9F9CA4BF748F0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7A8D7854C0224B8D8D2D463FADF809" ma:contentTypeVersion="" ma:contentTypeDescription="Create a new document." ma:contentTypeScope="" ma:versionID="95a3c64e576590f8ce92faa4b67fa0a8">
  <xsd:schema xmlns:xsd="http://www.w3.org/2001/XMLSchema" xmlns:xs="http://www.w3.org/2001/XMLSchema" xmlns:p="http://schemas.microsoft.com/office/2006/metadata/properties" xmlns:ns2="f2f3a8e5-9089-4a05-a093-4c6321f79417" xmlns:ns3="c0239a80-7f07-4ed7-82c3-24ad7d76ada5" targetNamespace="http://schemas.microsoft.com/office/2006/metadata/properties" ma:root="true" ma:fieldsID="d4c89137180f6f0af514fac98c1f2adf" ns2:_="" ns3:_="">
    <xsd:import namespace="f2f3a8e5-9089-4a05-a093-4c6321f79417"/>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3a8e5-9089-4a05-a093-4c6321f79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59C60-070D-4664-BF14-175FF57D8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3a8e5-9089-4a05-a093-4c6321f79417"/>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23</Pages>
  <Words>5050</Words>
  <Characters>28786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Golley, Pip (Health)</dc:creator>
  <cp:lastModifiedBy>Rusanov, Zoia</cp:lastModifiedBy>
  <cp:revision>17</cp:revision>
  <cp:lastPrinted>2017-05-22T07:29:00Z</cp:lastPrinted>
  <dcterms:created xsi:type="dcterms:W3CDTF">2025-05-09T01:40:00Z</dcterms:created>
  <dcterms:modified xsi:type="dcterms:W3CDTF">2025-05-23T00:36:00Z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0x010100C57A8D7854C0224B8D8D2D463FADF809</vt:lpwstr>
  </property>
</Properties>
</file>